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7032" w14:textId="70011A54" w:rsidR="001F2A90" w:rsidRPr="00EF37B8" w:rsidRDefault="008E0D26" w:rsidP="00BB457A">
      <w:pPr>
        <w:snapToGrid w:val="0"/>
        <w:spacing w:afterLines="0" w:after="0" w:line="240" w:lineRule="auto"/>
        <w:ind w:left="901" w:hanging="829"/>
        <w:jc w:val="center"/>
        <w:outlineLvl w:val="0"/>
        <w:rPr>
          <w:rFonts w:ascii="Times New Roman" w:eastAsia="標楷體" w:hAnsi="Times New Roman" w:cs="Times New Roman"/>
          <w:b/>
          <w:bCs/>
          <w:sz w:val="36"/>
          <w:szCs w:val="36"/>
        </w:rPr>
      </w:pPr>
      <w:r w:rsidRPr="00EF37B8">
        <w:rPr>
          <w:rFonts w:ascii="Times New Roman" w:eastAsia="標楷體" w:hAnsi="Times New Roman" w:cs="Times New Roman" w:hint="eastAsia"/>
          <w:b/>
          <w:bCs/>
          <w:sz w:val="36"/>
          <w:szCs w:val="36"/>
        </w:rPr>
        <w:t>第十一章</w:t>
      </w:r>
      <w:r w:rsidRPr="00EF37B8">
        <w:rPr>
          <w:rFonts w:ascii="Times New Roman" w:eastAsia="標楷體" w:hAnsi="Times New Roman" w:cs="Times New Roman" w:hint="eastAsia"/>
          <w:b/>
          <w:bCs/>
          <w:sz w:val="36"/>
          <w:szCs w:val="36"/>
        </w:rPr>
        <w:t xml:space="preserve"> </w:t>
      </w:r>
      <w:r w:rsidRPr="00EF37B8">
        <w:rPr>
          <w:rFonts w:ascii="Times New Roman" w:eastAsia="標楷體" w:hAnsi="Times New Roman" w:cs="Times New Roman" w:hint="eastAsia"/>
          <w:b/>
          <w:bCs/>
          <w:sz w:val="36"/>
          <w:szCs w:val="36"/>
        </w:rPr>
        <w:t>大乘佛教導源</w:t>
      </w:r>
    </w:p>
    <w:p w14:paraId="43DA27FF" w14:textId="6306F9F9" w:rsidR="0071564A" w:rsidRPr="00EF37B8" w:rsidRDefault="0071564A" w:rsidP="00BB457A">
      <w:pPr>
        <w:snapToGrid w:val="0"/>
        <w:spacing w:afterLines="0" w:after="0" w:line="240" w:lineRule="auto"/>
        <w:ind w:left="809" w:hanging="737"/>
        <w:jc w:val="center"/>
        <w:outlineLvl w:val="1"/>
        <w:rPr>
          <w:rFonts w:ascii="Times New Roman" w:eastAsia="標楷體" w:hAnsi="Times New Roman" w:cs="Times New Roman"/>
          <w:b/>
          <w:bCs/>
          <w:sz w:val="32"/>
          <w:szCs w:val="28"/>
        </w:rPr>
      </w:pPr>
      <w:r w:rsidRPr="00EF37B8">
        <w:rPr>
          <w:rFonts w:ascii="Times New Roman" w:eastAsia="標楷體" w:hAnsi="Times New Roman" w:cs="Times New Roman"/>
          <w:b/>
          <w:bCs/>
          <w:sz w:val="32"/>
          <w:szCs w:val="28"/>
        </w:rPr>
        <w:t>第一節</w:t>
      </w:r>
      <w:r w:rsidR="008E0D26" w:rsidRPr="00EF37B8">
        <w:rPr>
          <w:rFonts w:ascii="Times New Roman" w:eastAsia="標楷體" w:hAnsi="Times New Roman" w:cs="Times New Roman"/>
          <w:b/>
          <w:bCs/>
          <w:sz w:val="32"/>
          <w:szCs w:val="28"/>
        </w:rPr>
        <w:t xml:space="preserve"> </w:t>
      </w:r>
      <w:r w:rsidR="008E0D26" w:rsidRPr="00EF37B8">
        <w:rPr>
          <w:rFonts w:ascii="Times New Roman" w:eastAsia="標楷體" w:hAnsi="Times New Roman" w:cs="Times New Roman" w:hint="eastAsia"/>
          <w:b/>
          <w:bCs/>
          <w:sz w:val="32"/>
          <w:szCs w:val="28"/>
        </w:rPr>
        <w:t>思想之根柢、啟發與完成</w:t>
      </w:r>
    </w:p>
    <w:p w14:paraId="644F52B4" w14:textId="5D53CE87" w:rsidR="001533E1" w:rsidRPr="00EF37B8" w:rsidRDefault="001533E1" w:rsidP="00BB457A">
      <w:pPr>
        <w:snapToGrid w:val="0"/>
        <w:spacing w:afterLines="0" w:after="0" w:line="240" w:lineRule="auto"/>
        <w:ind w:left="624" w:hanging="552"/>
        <w:jc w:val="center"/>
        <w:rPr>
          <w:rFonts w:ascii="Times New Roman" w:eastAsiaTheme="minorEastAsia" w:hAnsi="Times New Roman" w:cs="Times New Roman"/>
          <w:sz w:val="28"/>
          <w:szCs w:val="28"/>
        </w:rPr>
      </w:pPr>
      <w:r w:rsidRPr="00EF37B8">
        <w:rPr>
          <w:rFonts w:ascii="Times New Roman" w:eastAsiaTheme="minorEastAsia" w:hAnsi="Times New Roman" w:cs="Times New Roman"/>
        </w:rPr>
        <w:t>（</w:t>
      </w:r>
      <w:r w:rsidRPr="00EF37B8">
        <w:rPr>
          <w:rFonts w:ascii="Times New Roman" w:eastAsiaTheme="minorEastAsia" w:hAnsi="Times New Roman" w:cs="Times New Roman"/>
        </w:rPr>
        <w:t>pp.</w:t>
      </w:r>
      <w:r w:rsidR="00257017" w:rsidRPr="00EF37B8">
        <w:rPr>
          <w:rFonts w:ascii="Times New Roman" w:eastAsiaTheme="minorEastAsia" w:hAnsi="Times New Roman" w:cs="Times New Roman"/>
        </w:rPr>
        <w:t>179-181</w:t>
      </w:r>
      <w:r w:rsidRPr="00EF37B8">
        <w:rPr>
          <w:rFonts w:ascii="Times New Roman" w:eastAsiaTheme="minorEastAsia" w:hAnsi="Times New Roman" w:cs="Times New Roman"/>
        </w:rPr>
        <w:t>）</w:t>
      </w:r>
    </w:p>
    <w:p w14:paraId="011F31FA" w14:textId="77777777" w:rsidR="00F60586" w:rsidRPr="00EF37B8" w:rsidRDefault="00F60586" w:rsidP="00BB457A">
      <w:pPr>
        <w:snapToGrid w:val="0"/>
        <w:spacing w:afterLines="0" w:after="0" w:line="240" w:lineRule="auto"/>
        <w:ind w:left="532" w:hanging="460"/>
        <w:jc w:val="right"/>
        <w:rPr>
          <w:rFonts w:ascii="Times New Roman" w:eastAsiaTheme="minorEastAsia" w:hAnsi="Times New Roman" w:cs="Times New Roman"/>
          <w:sz w:val="20"/>
          <w:szCs w:val="20"/>
        </w:rPr>
      </w:pPr>
      <w:r w:rsidRPr="00EF37B8">
        <w:rPr>
          <w:rFonts w:ascii="Times New Roman" w:eastAsiaTheme="minorEastAsia" w:hAnsi="Times New Roman" w:cs="Times New Roman"/>
          <w:sz w:val="20"/>
          <w:szCs w:val="20"/>
          <w:vertAlign w:val="superscript"/>
        </w:rPr>
        <w:t>上</w:t>
      </w:r>
      <w:r w:rsidR="00FE5CA6" w:rsidRPr="00EF37B8">
        <w:rPr>
          <w:rFonts w:ascii="Times New Roman" w:eastAsiaTheme="minorEastAsia" w:hAnsi="Times New Roman" w:cs="Times New Roman"/>
          <w:sz w:val="20"/>
          <w:szCs w:val="20"/>
        </w:rPr>
        <w:t>圓</w:t>
      </w:r>
      <w:r w:rsidRPr="00EF37B8">
        <w:rPr>
          <w:rFonts w:ascii="Times New Roman" w:eastAsiaTheme="minorEastAsia" w:hAnsi="Times New Roman" w:cs="Times New Roman"/>
          <w:sz w:val="20"/>
          <w:szCs w:val="20"/>
          <w:vertAlign w:val="superscript"/>
        </w:rPr>
        <w:t>下</w:t>
      </w:r>
      <w:r w:rsidR="00FE5CA6" w:rsidRPr="00EF37B8">
        <w:rPr>
          <w:rFonts w:ascii="Times New Roman" w:eastAsiaTheme="minorEastAsia" w:hAnsi="Times New Roman" w:cs="Times New Roman"/>
          <w:sz w:val="20"/>
          <w:szCs w:val="20"/>
        </w:rPr>
        <w:t>波</w:t>
      </w:r>
      <w:r w:rsidRPr="00EF37B8">
        <w:rPr>
          <w:rFonts w:ascii="Times New Roman" w:eastAsiaTheme="minorEastAsia" w:hAnsi="Times New Roman" w:cs="Times New Roman"/>
          <w:sz w:val="20"/>
          <w:szCs w:val="20"/>
        </w:rPr>
        <w:t>法師指導</w:t>
      </w:r>
    </w:p>
    <w:p w14:paraId="24CCF234" w14:textId="3EDAEC06" w:rsidR="00F60586" w:rsidRPr="00EF37B8" w:rsidRDefault="005C6AD9" w:rsidP="00BB457A">
      <w:pPr>
        <w:snapToGrid w:val="0"/>
        <w:spacing w:afterLines="0" w:after="0" w:line="240" w:lineRule="auto"/>
        <w:ind w:left="532" w:hanging="460"/>
        <w:jc w:val="right"/>
        <w:rPr>
          <w:rFonts w:ascii="Times New Roman" w:eastAsiaTheme="minorEastAsia" w:hAnsi="Times New Roman" w:cs="Times New Roman"/>
          <w:sz w:val="20"/>
          <w:szCs w:val="20"/>
        </w:rPr>
      </w:pPr>
      <w:r w:rsidRPr="00EF37B8">
        <w:rPr>
          <w:rFonts w:ascii="Times New Roman" w:eastAsiaTheme="minorEastAsia" w:hAnsi="Times New Roman" w:cs="Times New Roman" w:hint="eastAsia"/>
          <w:sz w:val="20"/>
          <w:szCs w:val="20"/>
        </w:rPr>
        <w:t>學生</w:t>
      </w:r>
      <w:r w:rsidRPr="00EF37B8">
        <w:rPr>
          <w:rFonts w:ascii="Times New Roman" w:eastAsiaTheme="minorEastAsia" w:hAnsi="Times New Roman" w:cs="Times New Roman" w:hint="eastAsia"/>
          <w:sz w:val="20"/>
          <w:szCs w:val="20"/>
        </w:rPr>
        <w:t xml:space="preserve"> </w:t>
      </w:r>
      <w:r w:rsidR="00F60586" w:rsidRPr="00EF37B8">
        <w:rPr>
          <w:rFonts w:ascii="Times New Roman" w:eastAsiaTheme="minorEastAsia" w:hAnsi="Times New Roman" w:cs="Times New Roman"/>
          <w:sz w:val="20"/>
          <w:szCs w:val="20"/>
        </w:rPr>
        <w:t>釋洞岸</w:t>
      </w:r>
      <w:r w:rsidRPr="00EF37B8">
        <w:rPr>
          <w:rFonts w:ascii="Times New Roman" w:eastAsiaTheme="minorEastAsia" w:hAnsi="Times New Roman" w:cs="Times New Roman" w:hint="eastAsia"/>
          <w:sz w:val="20"/>
          <w:szCs w:val="20"/>
        </w:rPr>
        <w:t xml:space="preserve"> </w:t>
      </w:r>
      <w:r w:rsidR="00F60586" w:rsidRPr="00EF37B8">
        <w:rPr>
          <w:rFonts w:ascii="Times New Roman" w:eastAsiaTheme="minorEastAsia" w:hAnsi="Times New Roman" w:cs="Times New Roman"/>
          <w:sz w:val="20"/>
          <w:szCs w:val="20"/>
        </w:rPr>
        <w:t>敬編</w:t>
      </w:r>
    </w:p>
    <w:p w14:paraId="65747913" w14:textId="11623663" w:rsidR="00F60586" w:rsidRPr="00EF37B8" w:rsidRDefault="007D67BE" w:rsidP="00A40C0E">
      <w:pPr>
        <w:snapToGrid w:val="0"/>
        <w:spacing w:afterLines="0" w:after="0" w:line="240" w:lineRule="auto"/>
        <w:jc w:val="right"/>
        <w:rPr>
          <w:rFonts w:ascii="Times New Roman" w:eastAsiaTheme="minorEastAsia" w:hAnsi="Times New Roman" w:cs="Times New Roman"/>
          <w:sz w:val="20"/>
          <w:szCs w:val="20"/>
        </w:rPr>
      </w:pPr>
      <w:r w:rsidRPr="00EF37B8">
        <w:rPr>
          <w:rFonts w:ascii="Times New Roman" w:eastAsiaTheme="minorEastAsia" w:hAnsi="Times New Roman" w:cs="Times New Roman"/>
          <w:sz w:val="20"/>
          <w:szCs w:val="20"/>
        </w:rPr>
        <w:t xml:space="preserve">  </w:t>
      </w:r>
      <w:r w:rsidR="00F60586" w:rsidRPr="00EF37B8">
        <w:rPr>
          <w:rFonts w:ascii="Times New Roman" w:eastAsiaTheme="minorEastAsia" w:hAnsi="Times New Roman" w:cs="Times New Roman"/>
          <w:sz w:val="20"/>
          <w:szCs w:val="20"/>
        </w:rPr>
        <w:t>201</w:t>
      </w:r>
      <w:r w:rsidR="001533E1" w:rsidRPr="00EF37B8">
        <w:rPr>
          <w:rFonts w:ascii="Times New Roman" w:eastAsiaTheme="minorEastAsia" w:hAnsi="Times New Roman" w:cs="Times New Roman"/>
          <w:sz w:val="20"/>
          <w:szCs w:val="20"/>
        </w:rPr>
        <w:t>6</w:t>
      </w:r>
      <w:r w:rsidR="00F60586" w:rsidRPr="00EF37B8">
        <w:rPr>
          <w:rFonts w:ascii="Times New Roman" w:eastAsiaTheme="minorEastAsia" w:hAnsi="Times New Roman" w:cs="Times New Roman"/>
          <w:sz w:val="20"/>
          <w:szCs w:val="20"/>
        </w:rPr>
        <w:t>/</w:t>
      </w:r>
      <w:r w:rsidR="00840064" w:rsidRPr="00EF37B8">
        <w:rPr>
          <w:rFonts w:ascii="Times New Roman" w:eastAsiaTheme="minorEastAsia" w:hAnsi="Times New Roman" w:cs="Times New Roman" w:hint="eastAsia"/>
          <w:sz w:val="20"/>
          <w:szCs w:val="20"/>
        </w:rPr>
        <w:t>3</w:t>
      </w:r>
      <w:r w:rsidR="00F60586" w:rsidRPr="00EF37B8">
        <w:rPr>
          <w:rFonts w:ascii="Times New Roman" w:eastAsiaTheme="minorEastAsia" w:hAnsi="Times New Roman" w:cs="Times New Roman"/>
          <w:sz w:val="20"/>
          <w:szCs w:val="20"/>
        </w:rPr>
        <w:t>/</w:t>
      </w:r>
      <w:r w:rsidR="00274E25" w:rsidRPr="00EF37B8">
        <w:rPr>
          <w:rFonts w:ascii="Times New Roman" w:eastAsiaTheme="minorEastAsia" w:hAnsi="Times New Roman" w:cs="Times New Roman" w:hint="eastAsia"/>
          <w:sz w:val="20"/>
          <w:szCs w:val="20"/>
        </w:rPr>
        <w:t>31</w:t>
      </w:r>
    </w:p>
    <w:p w14:paraId="5D2C834F" w14:textId="4BB90625" w:rsidR="00212D7E" w:rsidRPr="00EF37B8" w:rsidRDefault="00455635" w:rsidP="00636068">
      <w:pPr>
        <w:widowControl w:val="0"/>
        <w:spacing w:afterLines="0" w:after="0" w:line="240" w:lineRule="auto"/>
        <w:ind w:left="459" w:hanging="459"/>
        <w:outlineLvl w:val="2"/>
        <w:rPr>
          <w:rFonts w:ascii="Times New Roman" w:hAnsi="Times New Roman" w:cs="Times New Roman"/>
          <w:b/>
          <w:bCs/>
          <w:sz w:val="20"/>
          <w:szCs w:val="20"/>
          <w:bdr w:val="single" w:sz="4" w:space="0" w:color="auto"/>
        </w:rPr>
      </w:pP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w:t>
      </w:r>
      <w:r w:rsidR="00916348" w:rsidRPr="00EF37B8">
        <w:rPr>
          <w:rFonts w:ascii="Times New Roman" w:hAnsi="Times New Roman" w:cs="Times New Roman"/>
          <w:b/>
          <w:sz w:val="20"/>
          <w:szCs w:val="20"/>
          <w:bdr w:val="single" w:sz="4" w:space="0" w:color="auto"/>
        </w:rPr>
        <w:t>大乘</w:t>
      </w:r>
      <w:r w:rsidRPr="00EF37B8">
        <w:rPr>
          <w:rFonts w:ascii="Times New Roman" w:hAnsi="Times New Roman" w:cs="Times New Roman" w:hint="eastAsia"/>
          <w:b/>
          <w:bCs/>
          <w:sz w:val="20"/>
          <w:szCs w:val="20"/>
          <w:bdr w:val="single" w:sz="4" w:space="0" w:color="auto"/>
        </w:rPr>
        <w:t>思想之根柢</w:t>
      </w:r>
      <w:r w:rsidR="00663B98" w:rsidRPr="00EF37B8">
        <w:rPr>
          <w:rStyle w:val="ab"/>
          <w:rFonts w:ascii="Times New Roman" w:hAnsi="Times New Roman"/>
        </w:rPr>
        <w:footnoteReference w:id="1"/>
      </w:r>
    </w:p>
    <w:p w14:paraId="7264131B" w14:textId="0F0FB82B" w:rsidR="003B1F4B" w:rsidRPr="00EF37B8" w:rsidRDefault="003B1F4B" w:rsidP="00BB457A">
      <w:pPr>
        <w:widowControl w:val="0"/>
        <w:spacing w:afterLines="0" w:after="0" w:line="240" w:lineRule="auto"/>
        <w:ind w:leftChars="50" w:left="580" w:hanging="460"/>
        <w:outlineLvl w:val="3"/>
        <w:rPr>
          <w:rFonts w:ascii="Times New Roman" w:eastAsiaTheme="minorEastAsia"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w:t>
      </w:r>
      <w:r w:rsidR="009C37C3" w:rsidRPr="00EF37B8">
        <w:rPr>
          <w:rFonts w:ascii="Times New Roman" w:eastAsiaTheme="minorEastAsia" w:hAnsi="Times New Roman" w:cs="Times New Roman" w:hint="eastAsia"/>
          <w:b/>
          <w:sz w:val="20"/>
          <w:szCs w:val="20"/>
          <w:bdr w:val="single" w:sz="4" w:space="0" w:color="auto"/>
        </w:rPr>
        <w:t>約「大乘是否佛說」明思想之確當</w:t>
      </w:r>
    </w:p>
    <w:p w14:paraId="648A078E" w14:textId="5F2048FE" w:rsidR="00811D09" w:rsidRPr="00EF37B8" w:rsidRDefault="00811D09" w:rsidP="00811D09">
      <w:pPr>
        <w:widowControl w:val="0"/>
        <w:spacing w:afterLines="0" w:after="0" w:line="240" w:lineRule="auto"/>
        <w:ind w:leftChars="100" w:left="700" w:hanging="460"/>
        <w:outlineLvl w:val="4"/>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敘所諍</w:t>
      </w:r>
    </w:p>
    <w:p w14:paraId="107BDB26" w14:textId="7CB21F1A" w:rsidR="006870BD" w:rsidRPr="00EF37B8" w:rsidRDefault="00263CB2" w:rsidP="006262CF">
      <w:pPr>
        <w:spacing w:after="108" w:line="240" w:lineRule="auto"/>
        <w:ind w:firstLineChars="200" w:firstLine="480"/>
        <w:rPr>
          <w:rFonts w:ascii="Times New Roman" w:eastAsiaTheme="minorEastAsia" w:hAnsi="Times New Roman" w:cs="Times New Roman"/>
        </w:rPr>
      </w:pPr>
      <w:r w:rsidRPr="00EF37B8">
        <w:rPr>
          <w:rFonts w:ascii="Times New Roman" w:eastAsiaTheme="minorEastAsia" w:hAnsi="Times New Roman" w:cs="Times New Roman"/>
          <w:b/>
        </w:rPr>
        <w:t>大乘者，立成佛之大願，行悲智兼濟</w:t>
      </w:r>
      <w:r w:rsidR="005C5955" w:rsidRPr="00EF37B8">
        <w:rPr>
          <w:rStyle w:val="ab"/>
          <w:rFonts w:ascii="Times New Roman" w:hAnsi="Times New Roman"/>
        </w:rPr>
        <w:footnoteReference w:id="2"/>
      </w:r>
      <w:r w:rsidRPr="00EF37B8">
        <w:rPr>
          <w:rFonts w:ascii="Times New Roman" w:eastAsiaTheme="minorEastAsia" w:hAnsi="Times New Roman" w:cs="Times New Roman"/>
          <w:b/>
        </w:rPr>
        <w:t>之行，以成佛為終極者也。</w:t>
      </w:r>
      <w:r w:rsidRPr="00EF37B8">
        <w:rPr>
          <w:rFonts w:ascii="Times New Roman" w:eastAsiaTheme="minorEastAsia" w:hAnsi="Times New Roman" w:cs="Times New Roman"/>
        </w:rPr>
        <w:t>修菩薩行而後成佛，佛弟子無否認者。</w:t>
      </w:r>
    </w:p>
    <w:p w14:paraId="12A0ACE6" w14:textId="5EC72810" w:rsidR="006870BD" w:rsidRPr="00EF37B8" w:rsidRDefault="00263CB2"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t>然以菩薩行為大乘，抑聲聞行為小乘，於「阿含」、「毘尼」外，別有多量之大乘經，則有「大乘非佛說」之諍焉！</w:t>
      </w:r>
      <w:r w:rsidR="00286CC4" w:rsidRPr="00EF37B8">
        <w:rPr>
          <w:rStyle w:val="ab"/>
          <w:rFonts w:ascii="Times New Roman" w:eastAsiaTheme="minorEastAsia" w:hAnsi="Times New Roman" w:cs="Times New Roman"/>
        </w:rPr>
        <w:footnoteReference w:id="3"/>
      </w:r>
    </w:p>
    <w:p w14:paraId="6248E151" w14:textId="42348BC5" w:rsidR="00C05480" w:rsidRPr="00EF37B8" w:rsidRDefault="00C05480" w:rsidP="00BB457A">
      <w:pPr>
        <w:widowControl w:val="0"/>
        <w:spacing w:afterLines="0" w:after="0" w:line="240" w:lineRule="auto"/>
        <w:ind w:leftChars="100" w:left="700" w:hanging="460"/>
        <w:outlineLvl w:val="4"/>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lastRenderedPageBreak/>
        <w:t>二</w:t>
      </w:r>
      <w:r w:rsidRPr="00EF37B8">
        <w:rPr>
          <w:rFonts w:ascii="Times New Roman" w:hAnsi="Times New Roman" w:cs="Times New Roman"/>
          <w:b/>
          <w:sz w:val="20"/>
          <w:szCs w:val="20"/>
          <w:bdr w:val="single" w:sz="4" w:space="0" w:color="auto"/>
        </w:rPr>
        <w:t>、</w:t>
      </w:r>
      <w:r w:rsidR="003E1E1C" w:rsidRPr="00EF37B8">
        <w:rPr>
          <w:rFonts w:ascii="Times New Roman" w:hAnsi="Times New Roman" w:cs="Times New Roman" w:hint="eastAsia"/>
          <w:b/>
          <w:sz w:val="20"/>
          <w:szCs w:val="20"/>
          <w:bdr w:val="single" w:sz="4" w:space="0" w:color="auto"/>
        </w:rPr>
        <w:t>正</w:t>
      </w:r>
      <w:r w:rsidR="007916EA" w:rsidRPr="00EF37B8">
        <w:rPr>
          <w:rFonts w:ascii="Times New Roman" w:hAnsi="Times New Roman" w:cs="Times New Roman" w:hint="eastAsia"/>
          <w:b/>
          <w:sz w:val="20"/>
          <w:szCs w:val="20"/>
          <w:bdr w:val="single" w:sz="4" w:space="0" w:color="auto"/>
        </w:rPr>
        <w:t>理</w:t>
      </w:r>
    </w:p>
    <w:p w14:paraId="47A75EE8" w14:textId="0AA3063A" w:rsidR="00AF3B54" w:rsidRPr="00EF37B8" w:rsidRDefault="00AF3B54"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b/>
        </w:rPr>
        <w:t>平心論之，以大乘經為金口親說，非吾人所敢言，然其思想之確而當理，則無可疑者</w:t>
      </w:r>
      <w:r w:rsidRPr="00EF37B8">
        <w:rPr>
          <w:rFonts w:ascii="Times New Roman" w:eastAsiaTheme="minorEastAsia" w:hAnsi="Times New Roman" w:cs="Times New Roman"/>
        </w:rPr>
        <w:t>。</w:t>
      </w:r>
    </w:p>
    <w:p w14:paraId="69BC6D20" w14:textId="6BFC4CB2" w:rsidR="00893A4E" w:rsidRPr="00EF37B8" w:rsidRDefault="00893A4E" w:rsidP="00893A4E">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貳</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約「師資之道有異」顯大道之別存</w:t>
      </w:r>
    </w:p>
    <w:p w14:paraId="1B875317" w14:textId="16C7D2CF" w:rsidR="00893A4E" w:rsidRPr="00EF37B8" w:rsidRDefault="00893A4E" w:rsidP="00893A4E">
      <w:pPr>
        <w:widowControl w:val="0"/>
        <w:spacing w:afterLines="0" w:after="0" w:line="240" w:lineRule="auto"/>
        <w:ind w:leftChars="100" w:left="700" w:hanging="460"/>
        <w:outlineLvl w:val="4"/>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舉事疑</w:t>
      </w:r>
    </w:p>
    <w:p w14:paraId="411ED796" w14:textId="030DB8C5" w:rsidR="00214713" w:rsidRPr="00EF37B8" w:rsidRDefault="00263CB2"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t>夫釋尊修菩薩道而成佛，乃以直趨解脫教人，不令成佛！聲聞弟子之自殺者有之，</w:t>
      </w:r>
      <w:r w:rsidR="001B38B6" w:rsidRPr="00EF37B8">
        <w:rPr>
          <w:rStyle w:val="ab"/>
          <w:rFonts w:ascii="Times New Roman" w:eastAsiaTheme="minorEastAsia" w:hAnsi="Times New Roman" w:cs="Times New Roman"/>
        </w:rPr>
        <w:footnoteReference w:id="4"/>
      </w:r>
      <w:r w:rsidRPr="00EF37B8">
        <w:rPr>
          <w:rFonts w:ascii="Times New Roman" w:eastAsiaTheme="minorEastAsia" w:hAnsi="Times New Roman" w:cs="Times New Roman"/>
        </w:rPr>
        <w:t>自請入滅者有之，</w:t>
      </w:r>
      <w:r w:rsidR="000410CD" w:rsidRPr="00EF37B8">
        <w:rPr>
          <w:rStyle w:val="ab"/>
          <w:rFonts w:ascii="Times New Roman" w:eastAsiaTheme="minorEastAsia" w:hAnsi="Times New Roman" w:cs="Times New Roman"/>
        </w:rPr>
        <w:footnoteReference w:id="5"/>
      </w:r>
      <w:r w:rsidRPr="00EF37B8">
        <w:rPr>
          <w:rFonts w:ascii="Times New Roman" w:eastAsiaTheme="minorEastAsia" w:hAnsi="Times New Roman" w:cs="Times New Roman"/>
        </w:rPr>
        <w:t>避世若浼</w:t>
      </w:r>
      <w:r w:rsidR="00214713" w:rsidRPr="00EF37B8">
        <w:rPr>
          <w:rStyle w:val="ab"/>
          <w:rFonts w:ascii="Times New Roman" w:hAnsi="Times New Roman"/>
        </w:rPr>
        <w:footnoteReference w:id="6"/>
      </w:r>
      <w:r w:rsidRPr="00EF37B8">
        <w:rPr>
          <w:rFonts w:ascii="Times New Roman" w:eastAsiaTheme="minorEastAsia" w:hAnsi="Times New Roman" w:cs="Times New Roman"/>
        </w:rPr>
        <w:t>者有之，</w:t>
      </w:r>
      <w:r w:rsidR="00FC65EE" w:rsidRPr="00EF37B8">
        <w:rPr>
          <w:rStyle w:val="ab"/>
          <w:rFonts w:ascii="Times New Roman" w:eastAsiaTheme="minorEastAsia" w:hAnsi="Times New Roman" w:cs="Times New Roman"/>
        </w:rPr>
        <w:footnoteReference w:id="7"/>
      </w:r>
      <w:r w:rsidRPr="00EF37B8">
        <w:rPr>
          <w:rFonts w:ascii="Times New Roman" w:eastAsiaTheme="minorEastAsia" w:hAnsi="Times New Roman" w:cs="Times New Roman"/>
        </w:rPr>
        <w:t>而佛則遊化人間，老而彌勤，雖波旬請滅亦不許。</w:t>
      </w:r>
      <w:r w:rsidR="006A5910" w:rsidRPr="00EF37B8">
        <w:rPr>
          <w:rStyle w:val="ab"/>
          <w:rFonts w:ascii="Times New Roman" w:eastAsiaTheme="minorEastAsia" w:hAnsi="Times New Roman" w:cs="Times New Roman"/>
        </w:rPr>
        <w:footnoteReference w:id="8"/>
      </w:r>
    </w:p>
    <w:p w14:paraId="5A0F9EA0" w14:textId="4B18996A" w:rsidR="00F245E3" w:rsidRPr="00EF37B8" w:rsidRDefault="00263CB2"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lastRenderedPageBreak/>
        <w:t>十力大師，悲智無倫</w:t>
      </w:r>
      <w:r w:rsidR="00214713" w:rsidRPr="00EF37B8">
        <w:rPr>
          <w:rStyle w:val="ab"/>
          <w:rFonts w:ascii="Times New Roman" w:hAnsi="Times New Roman"/>
        </w:rPr>
        <w:footnoteReference w:id="9"/>
      </w:r>
      <w:r w:rsidRPr="00EF37B8">
        <w:rPr>
          <w:rFonts w:ascii="Times New Roman" w:eastAsiaTheme="minorEastAsia" w:hAnsi="Times New Roman" w:cs="Times New Roman"/>
        </w:rPr>
        <w:t>，「</w:t>
      </w:r>
      <w:r w:rsidRPr="00EF37B8">
        <w:rPr>
          <w:rFonts w:ascii="Times New Roman" w:eastAsia="標楷體" w:hAnsi="Times New Roman" w:cs="Times New Roman"/>
        </w:rPr>
        <w:t>佛為法根，法從佛出</w:t>
      </w:r>
      <w:r w:rsidRPr="00EF37B8">
        <w:rPr>
          <w:rFonts w:ascii="Times New Roman" w:eastAsiaTheme="minorEastAsia" w:hAnsi="Times New Roman" w:cs="Times New Roman"/>
        </w:rPr>
        <w:t>」，</w:t>
      </w:r>
      <w:r w:rsidR="00762EAE" w:rsidRPr="00EF37B8">
        <w:rPr>
          <w:rStyle w:val="ab"/>
          <w:rFonts w:ascii="Times New Roman" w:eastAsiaTheme="minorEastAsia" w:hAnsi="Times New Roman" w:cs="Times New Roman"/>
        </w:rPr>
        <w:footnoteReference w:id="10"/>
      </w:r>
      <w:r w:rsidRPr="00EF37B8">
        <w:rPr>
          <w:rFonts w:ascii="Times New Roman" w:eastAsiaTheme="minorEastAsia" w:hAnsi="Times New Roman" w:cs="Times New Roman"/>
        </w:rPr>
        <w:t>聲聞弟子曾未聞有自視齊佛者，師資之道，其</w:t>
      </w:r>
      <w:r w:rsidR="00214713" w:rsidRPr="00EF37B8">
        <w:rPr>
          <w:rStyle w:val="ab"/>
          <w:rFonts w:ascii="Times New Roman" w:hAnsi="Times New Roman"/>
        </w:rPr>
        <w:footnoteReference w:id="11"/>
      </w:r>
      <w:r w:rsidRPr="00EF37B8">
        <w:rPr>
          <w:rFonts w:ascii="Times New Roman" w:eastAsiaTheme="minorEastAsia" w:hAnsi="Times New Roman" w:cs="Times New Roman"/>
        </w:rPr>
        <w:t>有所異乎？</w:t>
      </w:r>
    </w:p>
    <w:p w14:paraId="0644A44C" w14:textId="1FAFE591" w:rsidR="0058187D" w:rsidRPr="00EF37B8" w:rsidRDefault="0058187D" w:rsidP="0058187D">
      <w:pPr>
        <w:widowControl w:val="0"/>
        <w:spacing w:afterLines="0" w:after="0" w:line="240" w:lineRule="auto"/>
        <w:ind w:leftChars="100" w:left="700" w:hanging="460"/>
        <w:outlineLvl w:val="4"/>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二</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辨事理</w:t>
      </w:r>
    </w:p>
    <w:p w14:paraId="594F7A65" w14:textId="32EB16C0" w:rsidR="00543E37" w:rsidRPr="00EF37B8" w:rsidRDefault="00263CB2"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t>佛成道已，經一期之禪思，有「</w:t>
      </w:r>
      <w:r w:rsidRPr="00EF37B8">
        <w:rPr>
          <w:rFonts w:ascii="Times New Roman" w:eastAsia="標楷體" w:hAnsi="Times New Roman" w:cs="Times New Roman"/>
        </w:rPr>
        <w:t>辛勤我所證，顯說為徒勞</w:t>
      </w:r>
      <w:r w:rsidRPr="00EF37B8">
        <w:rPr>
          <w:rFonts w:ascii="Times New Roman" w:eastAsiaTheme="minorEastAsia" w:hAnsi="Times New Roman" w:cs="Times New Roman"/>
        </w:rPr>
        <w:t>」</w:t>
      </w:r>
      <w:r w:rsidR="00007BD4" w:rsidRPr="00EF37B8">
        <w:rPr>
          <w:rStyle w:val="ab"/>
          <w:rFonts w:ascii="Times New Roman" w:eastAsiaTheme="minorEastAsia" w:hAnsi="Times New Roman" w:cs="Times New Roman"/>
        </w:rPr>
        <w:footnoteReference w:id="12"/>
      </w:r>
      <w:r w:rsidRPr="00EF37B8">
        <w:rPr>
          <w:rFonts w:ascii="Times New Roman" w:eastAsiaTheme="minorEastAsia" w:hAnsi="Times New Roman" w:cs="Times New Roman"/>
        </w:rPr>
        <w:t>之</w:t>
      </w:r>
      <w:r w:rsidR="00543E37" w:rsidRPr="00EF37B8">
        <w:rPr>
          <w:rFonts w:ascii="Times New Roman" w:eastAsiaTheme="minorEastAsia" w:hAnsi="Times New Roman" w:cs="Times New Roman"/>
        </w:rPr>
        <w:t>嘆。受請已，乃起而轉法輪。欲說而若</w:t>
      </w:r>
      <w:r w:rsidR="003B3069" w:rsidRPr="00EF37B8">
        <w:rPr>
          <w:rStyle w:val="ab"/>
          <w:rFonts w:ascii="Times New Roman" w:hAnsi="Times New Roman"/>
        </w:rPr>
        <w:footnoteReference w:id="13"/>
      </w:r>
      <w:r w:rsidR="00543E37" w:rsidRPr="00EF37B8">
        <w:rPr>
          <w:rFonts w:ascii="Times New Roman" w:eastAsiaTheme="minorEastAsia" w:hAnsi="Times New Roman" w:cs="Times New Roman"/>
        </w:rPr>
        <w:t>有所難說者，何耶？以釋尊悲智</w:t>
      </w:r>
      <w:r w:rsidR="00324958" w:rsidRPr="00EF37B8">
        <w:rPr>
          <w:rFonts w:ascii="Times New Roman" w:eastAsiaTheme="minorEastAsia" w:hAnsi="Times New Roman" w:cs="Times New Roman" w:hint="eastAsia"/>
          <w:sz w:val="22"/>
          <w:shd w:val="pct15" w:color="auto" w:fill="FFFFFF"/>
        </w:rPr>
        <w:t>〔</w:t>
      </w:r>
      <w:r w:rsidR="00324958" w:rsidRPr="00EF37B8">
        <w:rPr>
          <w:rFonts w:ascii="Times New Roman" w:eastAsiaTheme="minorEastAsia" w:hAnsi="Times New Roman" w:cs="Times New Roman"/>
          <w:sz w:val="22"/>
          <w:shd w:val="pct15" w:color="auto" w:fill="FFFFFF"/>
        </w:rPr>
        <w:t>p.180</w:t>
      </w:r>
      <w:r w:rsidR="00324958" w:rsidRPr="00EF37B8">
        <w:rPr>
          <w:rFonts w:ascii="Times New Roman" w:eastAsiaTheme="minorEastAsia" w:hAnsi="Times New Roman" w:cs="Times New Roman" w:hint="eastAsia"/>
          <w:sz w:val="22"/>
          <w:shd w:val="pct15" w:color="auto" w:fill="FFFFFF"/>
        </w:rPr>
        <w:t>〕</w:t>
      </w:r>
      <w:r w:rsidRPr="00EF37B8">
        <w:rPr>
          <w:rFonts w:ascii="Times New Roman" w:eastAsiaTheme="minorEastAsia" w:hAnsi="Times New Roman" w:cs="Times New Roman"/>
        </w:rPr>
        <w:t>之大化，律</w:t>
      </w:r>
      <w:r w:rsidR="003B3069" w:rsidRPr="00EF37B8">
        <w:rPr>
          <w:rStyle w:val="ab"/>
          <w:rFonts w:ascii="Times New Roman" w:hAnsi="Times New Roman"/>
        </w:rPr>
        <w:footnoteReference w:id="14"/>
      </w:r>
      <w:r w:rsidRPr="00EF37B8">
        <w:rPr>
          <w:rFonts w:ascii="Times New Roman" w:eastAsiaTheme="minorEastAsia" w:hAnsi="Times New Roman" w:cs="Times New Roman"/>
        </w:rPr>
        <w:t>聲聞獨善之小行，則</w:t>
      </w:r>
      <w:r w:rsidRPr="00EF37B8">
        <w:rPr>
          <w:rFonts w:ascii="Times New Roman" w:eastAsiaTheme="minorEastAsia" w:hAnsi="Times New Roman" w:cs="Times New Roman"/>
          <w:b/>
        </w:rPr>
        <w:t>時機所限，釋尊本懷未暢</w:t>
      </w:r>
      <w:r w:rsidR="00214713" w:rsidRPr="00EF37B8">
        <w:rPr>
          <w:rStyle w:val="ab"/>
          <w:rFonts w:ascii="Times New Roman" w:hAnsi="Times New Roman"/>
        </w:rPr>
        <w:footnoteReference w:id="15"/>
      </w:r>
      <w:r w:rsidRPr="00EF37B8">
        <w:rPr>
          <w:rFonts w:ascii="Times New Roman" w:eastAsiaTheme="minorEastAsia" w:hAnsi="Times New Roman" w:cs="Times New Roman"/>
        </w:rPr>
        <w:t>，別有大道之思想，固極自然而極合理也。</w:t>
      </w:r>
      <w:r w:rsidR="003B3069" w:rsidRPr="00EF37B8">
        <w:rPr>
          <w:rFonts w:ascii="Times New Roman" w:eastAsiaTheme="minorEastAsia" w:hAnsi="Times New Roman" w:cs="Times New Roman" w:hint="eastAsia"/>
        </w:rPr>
        <w:t>《</w:t>
      </w:r>
      <w:r w:rsidRPr="00EF37B8">
        <w:rPr>
          <w:rFonts w:ascii="Times New Roman" w:eastAsiaTheme="minorEastAsia" w:hAnsi="Times New Roman" w:cs="Times New Roman"/>
        </w:rPr>
        <w:t>法華經</w:t>
      </w:r>
      <w:r w:rsidR="003B3069" w:rsidRPr="00EF37B8">
        <w:rPr>
          <w:rFonts w:ascii="Times New Roman" w:eastAsiaTheme="minorEastAsia" w:hAnsi="Times New Roman" w:cs="Times New Roman" w:hint="eastAsia"/>
        </w:rPr>
        <w:t>》</w:t>
      </w:r>
      <w:r w:rsidRPr="00EF37B8">
        <w:rPr>
          <w:rFonts w:ascii="Times New Roman" w:eastAsiaTheme="minorEastAsia" w:hAnsi="Times New Roman" w:cs="Times New Roman"/>
        </w:rPr>
        <w:t>之三七日思維，</w:t>
      </w:r>
      <w:r w:rsidR="00F20C1E" w:rsidRPr="00EF37B8">
        <w:rPr>
          <w:rStyle w:val="ab"/>
          <w:rFonts w:ascii="Times New Roman" w:eastAsiaTheme="minorEastAsia" w:hAnsi="Times New Roman" w:cs="Times New Roman"/>
        </w:rPr>
        <w:footnoteReference w:id="16"/>
      </w:r>
      <w:r w:rsidRPr="00EF37B8">
        <w:rPr>
          <w:rFonts w:ascii="Times New Roman" w:eastAsiaTheme="minorEastAsia" w:hAnsi="Times New Roman" w:cs="Times New Roman"/>
        </w:rPr>
        <w:t>為實道而施方便；</w:t>
      </w:r>
      <w:r w:rsidR="00A31796" w:rsidRPr="00EF37B8">
        <w:rPr>
          <w:rStyle w:val="ab"/>
          <w:rFonts w:ascii="Times New Roman" w:eastAsiaTheme="minorEastAsia" w:hAnsi="Times New Roman" w:cs="Times New Roman"/>
        </w:rPr>
        <w:footnoteReference w:id="17"/>
      </w:r>
      <w:r w:rsidR="003B3069" w:rsidRPr="00EF37B8">
        <w:rPr>
          <w:rFonts w:ascii="Times New Roman" w:eastAsiaTheme="minorEastAsia" w:hAnsi="Times New Roman" w:cs="Times New Roman" w:hint="eastAsia"/>
        </w:rPr>
        <w:t>《</w:t>
      </w:r>
      <w:r w:rsidRPr="00EF37B8">
        <w:rPr>
          <w:rFonts w:ascii="Times New Roman" w:eastAsiaTheme="minorEastAsia" w:hAnsi="Times New Roman" w:cs="Times New Roman"/>
        </w:rPr>
        <w:t>華嚴經</w:t>
      </w:r>
      <w:r w:rsidR="003B3069" w:rsidRPr="00EF37B8">
        <w:rPr>
          <w:rFonts w:ascii="Times New Roman" w:eastAsiaTheme="minorEastAsia" w:hAnsi="Times New Roman" w:cs="Times New Roman" w:hint="eastAsia"/>
        </w:rPr>
        <w:t>》</w:t>
      </w:r>
      <w:r w:rsidRPr="00EF37B8">
        <w:rPr>
          <w:rFonts w:ascii="Times New Roman" w:eastAsiaTheme="minorEastAsia" w:hAnsi="Times New Roman" w:cs="Times New Roman"/>
        </w:rPr>
        <w:t>之初教菩薩，次乃漸化聲聞，要皆有見於此。</w:t>
      </w:r>
      <w:r w:rsidR="00D16FF4" w:rsidRPr="00EF37B8">
        <w:rPr>
          <w:rStyle w:val="ab"/>
          <w:rFonts w:ascii="Times New Roman" w:eastAsiaTheme="minorEastAsia" w:hAnsi="Times New Roman" w:cs="Times New Roman"/>
        </w:rPr>
        <w:footnoteReference w:id="18"/>
      </w:r>
    </w:p>
    <w:p w14:paraId="6D7D9D7F" w14:textId="163574EE" w:rsidR="00916348" w:rsidRPr="00EF37B8" w:rsidRDefault="00916348" w:rsidP="008A4A54">
      <w:pPr>
        <w:widowControl w:val="0"/>
        <w:spacing w:afterLines="0" w:after="0" w:line="240" w:lineRule="auto"/>
        <w:ind w:left="459" w:hanging="459"/>
        <w:outlineLvl w:val="2"/>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貳</w:t>
      </w:r>
      <w:r w:rsidRPr="00EF37B8">
        <w:rPr>
          <w:rFonts w:ascii="Times New Roman" w:hAnsi="Times New Roman" w:cs="Times New Roman"/>
          <w:b/>
          <w:sz w:val="20"/>
          <w:szCs w:val="20"/>
          <w:bdr w:val="single" w:sz="4" w:space="0" w:color="auto"/>
        </w:rPr>
        <w:t>、大乘思想之啟發</w:t>
      </w:r>
    </w:p>
    <w:p w14:paraId="63A6B32D" w14:textId="5AF3F198" w:rsidR="009E7CD6" w:rsidRPr="00EF37B8" w:rsidRDefault="00135BB6" w:rsidP="00135BB6">
      <w:pPr>
        <w:widowControl w:val="0"/>
        <w:spacing w:afterLines="0" w:after="0" w:line="240" w:lineRule="auto"/>
        <w:ind w:leftChars="50" w:left="580" w:hanging="460"/>
        <w:outlineLvl w:val="3"/>
        <w:rPr>
          <w:rFonts w:ascii="Times New Roman" w:eastAsiaTheme="minorEastAsia" w:hAnsi="Times New Roman" w:cs="Times New Roman"/>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w:t>
      </w:r>
      <w:r w:rsidR="009E7CD6" w:rsidRPr="00EF37B8">
        <w:rPr>
          <w:rFonts w:ascii="Times New Roman" w:hAnsi="Times New Roman" w:cs="Times New Roman" w:hint="eastAsia"/>
          <w:b/>
          <w:sz w:val="20"/>
          <w:szCs w:val="20"/>
          <w:bdr w:val="single" w:sz="4" w:space="0" w:color="auto"/>
        </w:rPr>
        <w:t>總說</w:t>
      </w:r>
    </w:p>
    <w:p w14:paraId="619EBDDD" w14:textId="7CEE66C1" w:rsidR="003F482E" w:rsidRPr="00EF37B8" w:rsidRDefault="00263CB2" w:rsidP="006262CF">
      <w:pPr>
        <w:spacing w:after="108" w:line="240" w:lineRule="auto"/>
        <w:ind w:firstLineChars="200" w:firstLine="480"/>
        <w:rPr>
          <w:rFonts w:ascii="Times New Roman" w:eastAsiaTheme="minorEastAsia" w:hAnsi="Times New Roman" w:cs="Times New Roman"/>
        </w:rPr>
      </w:pPr>
      <w:r w:rsidRPr="00EF37B8">
        <w:rPr>
          <w:rFonts w:ascii="Times New Roman" w:eastAsiaTheme="minorEastAsia" w:hAnsi="Times New Roman" w:cs="Times New Roman"/>
        </w:rPr>
        <w:t>大乘思想之</w:t>
      </w:r>
      <w:r w:rsidRPr="00EF37B8">
        <w:rPr>
          <w:rFonts w:ascii="Times New Roman" w:eastAsiaTheme="minorEastAsia" w:hAnsi="Times New Roman" w:cs="Times New Roman"/>
          <w:b/>
        </w:rPr>
        <w:t>啟發</w:t>
      </w:r>
      <w:r w:rsidRPr="00EF37B8">
        <w:rPr>
          <w:rFonts w:ascii="Times New Roman" w:eastAsiaTheme="minorEastAsia" w:hAnsi="Times New Roman" w:cs="Times New Roman"/>
        </w:rPr>
        <w:t>，以</w:t>
      </w:r>
      <w:r w:rsidRPr="00EF37B8">
        <w:rPr>
          <w:rFonts w:ascii="Times New Roman" w:eastAsiaTheme="minorEastAsia" w:hAnsi="Times New Roman" w:cs="Times New Roman"/>
          <w:b/>
        </w:rPr>
        <w:t>佛德、菩薩行</w:t>
      </w:r>
      <w:r w:rsidRPr="00EF37B8">
        <w:rPr>
          <w:rFonts w:ascii="Times New Roman" w:eastAsiaTheme="minorEastAsia" w:hAnsi="Times New Roman" w:cs="Times New Roman"/>
        </w:rPr>
        <w:t>之闡述為有力。「見賢思齊</w:t>
      </w:r>
      <w:r w:rsidR="00192D64" w:rsidRPr="00EF37B8">
        <w:rPr>
          <w:rStyle w:val="ab"/>
          <w:rFonts w:ascii="Times New Roman" w:hAnsi="Times New Roman"/>
        </w:rPr>
        <w:footnoteReference w:id="19"/>
      </w:r>
      <w:r w:rsidRPr="00EF37B8">
        <w:rPr>
          <w:rFonts w:ascii="Times New Roman" w:eastAsiaTheme="minorEastAsia" w:hAnsi="Times New Roman" w:cs="Times New Roman"/>
        </w:rPr>
        <w:t>」，求達於悲深智極之佛果，大丈夫當</w:t>
      </w:r>
      <w:r w:rsidR="00A32CCA" w:rsidRPr="00EF37B8">
        <w:rPr>
          <w:rStyle w:val="ab"/>
          <w:rFonts w:ascii="Times New Roman" w:hAnsi="Times New Roman"/>
        </w:rPr>
        <w:footnoteReference w:id="20"/>
      </w:r>
      <w:r w:rsidRPr="00EF37B8">
        <w:rPr>
          <w:rFonts w:ascii="Times New Roman" w:eastAsiaTheme="minorEastAsia" w:hAnsi="Times New Roman" w:cs="Times New Roman"/>
        </w:rPr>
        <w:t>如是矣！</w:t>
      </w:r>
    </w:p>
    <w:p w14:paraId="568FB3E9" w14:textId="5BEFCDF9" w:rsidR="00AE0B7C" w:rsidRPr="00EF37B8" w:rsidRDefault="00AE0B7C" w:rsidP="00135BB6">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00135BB6" w:rsidRPr="00EF37B8">
        <w:rPr>
          <w:rFonts w:ascii="Times New Roman" w:hAnsi="Times New Roman" w:cs="Times New Roman" w:hint="eastAsia"/>
          <w:b/>
          <w:sz w:val="20"/>
          <w:szCs w:val="20"/>
          <w:bdr w:val="single" w:sz="4" w:space="0" w:color="auto"/>
        </w:rPr>
        <w:t>貳</w:t>
      </w:r>
      <w:r w:rsidRPr="00EF37B8">
        <w:rPr>
          <w:rFonts w:ascii="Times New Roman" w:hAnsi="Times New Roman" w:cs="Times New Roman"/>
          <w:b/>
          <w:sz w:val="20"/>
          <w:szCs w:val="20"/>
          <w:bdr w:val="single" w:sz="4" w:space="0" w:color="auto"/>
        </w:rPr>
        <w:t>）</w:t>
      </w:r>
      <w:r w:rsidR="00AF4058" w:rsidRPr="00EF37B8">
        <w:rPr>
          <w:rFonts w:ascii="Times New Roman" w:hAnsi="Times New Roman" w:cs="Times New Roman" w:hint="eastAsia"/>
          <w:b/>
          <w:sz w:val="20"/>
          <w:szCs w:val="20"/>
          <w:bdr w:val="single" w:sz="4" w:space="0" w:color="auto"/>
        </w:rPr>
        <w:t>略</w:t>
      </w:r>
      <w:r w:rsidR="00135BB6" w:rsidRPr="00EF37B8">
        <w:rPr>
          <w:rFonts w:ascii="Times New Roman" w:hAnsi="Times New Roman" w:cs="Times New Roman" w:hint="eastAsia"/>
          <w:b/>
          <w:sz w:val="20"/>
          <w:szCs w:val="20"/>
          <w:bdr w:val="single" w:sz="4" w:space="0" w:color="auto"/>
        </w:rPr>
        <w:t>論</w:t>
      </w:r>
    </w:p>
    <w:p w14:paraId="5728D205" w14:textId="525E423B" w:rsidR="009E7CD6" w:rsidRPr="00EF37B8" w:rsidRDefault="00135BB6" w:rsidP="00BB457A">
      <w:pPr>
        <w:widowControl w:val="0"/>
        <w:spacing w:afterLines="0" w:after="0" w:line="240" w:lineRule="auto"/>
        <w:ind w:leftChars="100" w:left="700" w:hanging="460"/>
        <w:outlineLvl w:val="4"/>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b/>
          <w:sz w:val="20"/>
          <w:szCs w:val="20"/>
          <w:bdr w:val="single" w:sz="4" w:space="0" w:color="auto"/>
        </w:rPr>
        <w:t>、</w:t>
      </w:r>
      <w:r w:rsidR="00593E2C" w:rsidRPr="00EF37B8">
        <w:rPr>
          <w:rFonts w:ascii="Times New Roman" w:hAnsi="Times New Roman" w:cs="Times New Roman" w:hint="eastAsia"/>
          <w:b/>
          <w:sz w:val="20"/>
          <w:szCs w:val="20"/>
          <w:bdr w:val="single" w:sz="4" w:space="0" w:color="auto"/>
        </w:rPr>
        <w:t>約「</w:t>
      </w:r>
      <w:r w:rsidRPr="00EF37B8">
        <w:rPr>
          <w:rFonts w:ascii="Times New Roman" w:hAnsi="Times New Roman" w:cs="Times New Roman"/>
          <w:b/>
          <w:sz w:val="20"/>
          <w:szCs w:val="20"/>
          <w:bdr w:val="single" w:sz="4" w:space="0" w:color="auto"/>
        </w:rPr>
        <w:t>佛德</w:t>
      </w:r>
      <w:r w:rsidR="00593E2C" w:rsidRPr="00EF37B8">
        <w:rPr>
          <w:rFonts w:ascii="Times New Roman" w:hAnsi="Times New Roman" w:cs="Times New Roman" w:hint="eastAsia"/>
          <w:b/>
          <w:sz w:val="20"/>
          <w:szCs w:val="20"/>
          <w:bdr w:val="single" w:sz="4" w:space="0" w:color="auto"/>
        </w:rPr>
        <w:t>」說</w:t>
      </w:r>
    </w:p>
    <w:p w14:paraId="5DDA5B05" w14:textId="4DEFC558" w:rsidR="00DE30F2" w:rsidRPr="00EF37B8" w:rsidRDefault="00FD3CB0" w:rsidP="00FD3CB0">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263CB2" w:rsidRPr="00EF37B8">
        <w:rPr>
          <w:rFonts w:ascii="Times New Roman" w:eastAsiaTheme="minorEastAsia" w:hAnsi="Times New Roman" w:cs="Times New Roman"/>
        </w:rPr>
        <w:t>吠陀有七聖，耆那教有二十三勝者，佛教則立七佛。</w:t>
      </w:r>
      <w:r w:rsidR="00CB4419" w:rsidRPr="00EF37B8">
        <w:rPr>
          <w:rStyle w:val="ab"/>
          <w:rFonts w:ascii="Times New Roman" w:eastAsiaTheme="minorEastAsia" w:hAnsi="Times New Roman" w:cs="Times New Roman"/>
        </w:rPr>
        <w:footnoteReference w:id="21"/>
      </w:r>
    </w:p>
    <w:p w14:paraId="36A363C3" w14:textId="0B41CAD4" w:rsidR="009E7CD6" w:rsidRPr="00EF37B8" w:rsidRDefault="00FD3CB0" w:rsidP="00FD3CB0">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lastRenderedPageBreak/>
        <w:t>◎</w:t>
      </w:r>
      <w:r w:rsidR="005F075B" w:rsidRPr="00EF37B8">
        <w:rPr>
          <w:rFonts w:ascii="Times New Roman" w:eastAsiaTheme="minorEastAsia" w:hAnsi="Times New Roman" w:cs="Times New Roman" w:hint="eastAsia"/>
        </w:rPr>
        <w:t>《</w:t>
      </w:r>
      <w:r w:rsidR="00263CB2" w:rsidRPr="00EF37B8">
        <w:rPr>
          <w:rFonts w:ascii="Times New Roman" w:eastAsiaTheme="minorEastAsia" w:hAnsi="Times New Roman" w:cs="Times New Roman"/>
        </w:rPr>
        <w:t>長阿含</w:t>
      </w:r>
      <w:r w:rsidR="005F075B" w:rsidRPr="00EF37B8">
        <w:rPr>
          <w:rFonts w:ascii="Times New Roman" w:eastAsiaTheme="minorEastAsia" w:hAnsi="Times New Roman" w:cs="Times New Roman" w:hint="eastAsia"/>
        </w:rPr>
        <w:t>》</w:t>
      </w:r>
      <w:r w:rsidR="00263CB2" w:rsidRPr="00EF37B8">
        <w:rPr>
          <w:rFonts w:ascii="Times New Roman" w:eastAsiaTheme="minorEastAsia" w:hAnsi="Times New Roman" w:cs="Times New Roman"/>
        </w:rPr>
        <w:t>中，毘沙門歸敬三寶已，別敬釋尊，則知現在有多佛。</w:t>
      </w:r>
      <w:r w:rsidR="00B471CD" w:rsidRPr="00EF37B8">
        <w:rPr>
          <w:rStyle w:val="ab"/>
          <w:rFonts w:ascii="Times New Roman" w:eastAsiaTheme="minorEastAsia" w:hAnsi="Times New Roman" w:cs="Times New Roman"/>
        </w:rPr>
        <w:footnoteReference w:id="22"/>
      </w:r>
    </w:p>
    <w:p w14:paraId="3A25A8D0" w14:textId="44205699" w:rsidR="00456719" w:rsidRPr="00EF37B8" w:rsidRDefault="00263CB2"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lastRenderedPageBreak/>
        <w:t>以是，豎論之，近則七佛相承，遠則無量佛出；橫論之，則有十方諸佛。「</w:t>
      </w:r>
      <w:r w:rsidRPr="00EF37B8">
        <w:rPr>
          <w:rFonts w:ascii="Times New Roman" w:eastAsia="標楷體" w:hAnsi="Times New Roman" w:cs="Times New Roman"/>
        </w:rPr>
        <w:t>佛佛道同</w:t>
      </w:r>
      <w:r w:rsidRPr="00EF37B8">
        <w:rPr>
          <w:rFonts w:ascii="Times New Roman" w:eastAsiaTheme="minorEastAsia" w:hAnsi="Times New Roman" w:cs="Times New Roman"/>
        </w:rPr>
        <w:t>」，</w:t>
      </w:r>
      <w:r w:rsidR="00597818" w:rsidRPr="00EF37B8">
        <w:rPr>
          <w:rStyle w:val="ab"/>
          <w:rFonts w:ascii="Times New Roman" w:eastAsiaTheme="minorEastAsia" w:hAnsi="Times New Roman" w:cs="Times New Roman"/>
        </w:rPr>
        <w:footnoteReference w:id="23"/>
      </w:r>
      <w:r w:rsidRPr="00EF37B8">
        <w:rPr>
          <w:rFonts w:ascii="Times New Roman" w:eastAsiaTheme="minorEastAsia" w:hAnsi="Times New Roman" w:cs="Times New Roman"/>
        </w:rPr>
        <w:t>而後古佛遺聞，他方佛說，諸佛共集，乃時時而出也。</w:t>
      </w:r>
    </w:p>
    <w:p w14:paraId="1D7964DB" w14:textId="2424AE70" w:rsidR="00AE0B7C" w:rsidRPr="00EF37B8" w:rsidRDefault="00135BB6" w:rsidP="00135BB6">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二</w:t>
      </w:r>
      <w:r w:rsidRPr="00EF37B8">
        <w:rPr>
          <w:rFonts w:ascii="Times New Roman" w:hAnsi="Times New Roman" w:cs="Times New Roman"/>
          <w:b/>
          <w:sz w:val="20"/>
          <w:szCs w:val="20"/>
          <w:bdr w:val="single" w:sz="4" w:space="0" w:color="auto"/>
        </w:rPr>
        <w:t>、</w:t>
      </w:r>
      <w:r w:rsidR="00DB2EB5" w:rsidRPr="00EF37B8">
        <w:rPr>
          <w:rFonts w:ascii="Times New Roman" w:hAnsi="Times New Roman" w:cs="Times New Roman" w:hint="eastAsia"/>
          <w:b/>
          <w:sz w:val="20"/>
          <w:szCs w:val="20"/>
          <w:bdr w:val="single" w:sz="4" w:space="0" w:color="auto"/>
        </w:rPr>
        <w:t>約「</w:t>
      </w:r>
      <w:r w:rsidR="00DB2EB5" w:rsidRPr="00EF37B8">
        <w:rPr>
          <w:rFonts w:ascii="Times New Roman" w:hAnsi="Times New Roman" w:cs="Times New Roman"/>
          <w:b/>
          <w:sz w:val="20"/>
          <w:szCs w:val="20"/>
          <w:bdr w:val="single" w:sz="4" w:space="0" w:color="auto"/>
        </w:rPr>
        <w:t>菩薩</w:t>
      </w:r>
      <w:r w:rsidR="00DB2EB5" w:rsidRPr="00EF37B8">
        <w:rPr>
          <w:rFonts w:ascii="Times New Roman" w:hAnsi="Times New Roman" w:cs="Times New Roman" w:hint="eastAsia"/>
          <w:b/>
          <w:sz w:val="20"/>
          <w:szCs w:val="20"/>
          <w:bdr w:val="single" w:sz="4" w:space="0" w:color="auto"/>
        </w:rPr>
        <w:t>行」說</w:t>
      </w:r>
    </w:p>
    <w:p w14:paraId="173A8F04" w14:textId="37617640" w:rsidR="002E526B" w:rsidRPr="00EF37B8" w:rsidRDefault="009900ED" w:rsidP="00E34DA2">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w:t>
      </w:r>
      <w:r w:rsidRPr="00EF37B8">
        <w:rPr>
          <w:rFonts w:ascii="Times New Roman" w:eastAsiaTheme="minorEastAsia" w:hAnsi="Times New Roman" w:cs="Times New Roman"/>
        </w:rPr>
        <w:t>阿含經</w:t>
      </w:r>
      <w:r w:rsidRPr="00EF37B8">
        <w:rPr>
          <w:rFonts w:ascii="Times New Roman" w:eastAsiaTheme="minorEastAsia" w:hAnsi="Times New Roman" w:cs="Times New Roman" w:hint="eastAsia"/>
        </w:rPr>
        <w:t>》</w:t>
      </w:r>
      <w:r w:rsidR="00263CB2" w:rsidRPr="00EF37B8">
        <w:rPr>
          <w:rFonts w:ascii="Times New Roman" w:eastAsiaTheme="minorEastAsia" w:hAnsi="Times New Roman" w:cs="Times New Roman"/>
        </w:rPr>
        <w:t>唯二菩薩，即釋尊（未成佛以前）與彌勒。</w:t>
      </w:r>
    </w:p>
    <w:p w14:paraId="4364D3C2" w14:textId="0694802E" w:rsidR="00543E37" w:rsidRPr="00EF37B8" w:rsidRDefault="00263CB2" w:rsidP="00E34DA2">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t>然佛果既多，因行之菩薩當不少。即堅拒大乘之有部，其律典亦說提婆達多</w:t>
      </w:r>
      <w:r w:rsidR="00E86A16" w:rsidRPr="00EF37B8">
        <w:rPr>
          <w:rStyle w:val="ab"/>
          <w:rFonts w:ascii="Times New Roman" w:eastAsiaTheme="minorEastAsia" w:hAnsi="Times New Roman" w:cs="Times New Roman"/>
        </w:rPr>
        <w:footnoteReference w:id="24"/>
      </w:r>
      <w:r w:rsidR="00362596" w:rsidRPr="00EF37B8">
        <w:rPr>
          <w:rFonts w:ascii="Times New Roman" w:eastAsiaTheme="minorEastAsia" w:hAnsi="Times New Roman" w:cs="Times New Roman" w:hint="eastAsia"/>
        </w:rPr>
        <w:t>、</w:t>
      </w:r>
      <w:r w:rsidRPr="00EF37B8">
        <w:rPr>
          <w:rFonts w:ascii="Times New Roman" w:eastAsiaTheme="minorEastAsia" w:hAnsi="Times New Roman" w:cs="Times New Roman"/>
        </w:rPr>
        <w:t>未生怨王授成佛之記；</w:t>
      </w:r>
      <w:r w:rsidR="009D7DD3" w:rsidRPr="00EF37B8">
        <w:rPr>
          <w:rStyle w:val="ab"/>
          <w:rFonts w:ascii="Times New Roman" w:eastAsiaTheme="minorEastAsia" w:hAnsi="Times New Roman" w:cs="Times New Roman"/>
        </w:rPr>
        <w:footnoteReference w:id="25"/>
      </w:r>
      <w:r w:rsidRPr="00EF37B8">
        <w:rPr>
          <w:rFonts w:ascii="Times New Roman" w:eastAsiaTheme="minorEastAsia" w:hAnsi="Times New Roman" w:cs="Times New Roman"/>
        </w:rPr>
        <w:t>善財童子是賢劫菩薩；</w:t>
      </w:r>
      <w:r w:rsidR="00E6113E" w:rsidRPr="00EF37B8">
        <w:rPr>
          <w:rStyle w:val="ab"/>
          <w:rFonts w:ascii="Times New Roman" w:eastAsiaTheme="minorEastAsia" w:hAnsi="Times New Roman" w:cs="Times New Roman"/>
        </w:rPr>
        <w:footnoteReference w:id="26"/>
      </w:r>
      <w:r w:rsidRPr="00EF37B8">
        <w:rPr>
          <w:rFonts w:ascii="Times New Roman" w:eastAsiaTheme="minorEastAsia" w:hAnsi="Times New Roman" w:cs="Times New Roman"/>
        </w:rPr>
        <w:t>舍利子為眾說法，或發無上菩提心。</w:t>
      </w:r>
      <w:r w:rsidR="005E4C60" w:rsidRPr="00EF37B8">
        <w:rPr>
          <w:rStyle w:val="ab"/>
          <w:rFonts w:ascii="Times New Roman" w:eastAsiaTheme="minorEastAsia" w:hAnsi="Times New Roman" w:cs="Times New Roman"/>
        </w:rPr>
        <w:footnoteReference w:id="27"/>
      </w:r>
      <w:r w:rsidRPr="00EF37B8">
        <w:rPr>
          <w:rFonts w:ascii="Times New Roman" w:eastAsiaTheme="minorEastAsia" w:hAnsi="Times New Roman" w:cs="Times New Roman"/>
        </w:rPr>
        <w:t>是知菩薩道思想之確立，固事理所必然，非一二人所能虛造者也。</w:t>
      </w:r>
    </w:p>
    <w:p w14:paraId="762EFCB4" w14:textId="77777777" w:rsidR="00AE0B7C" w:rsidRPr="00EF37B8" w:rsidRDefault="00AE0B7C" w:rsidP="00AE0B7C">
      <w:pPr>
        <w:widowControl w:val="0"/>
        <w:spacing w:afterLines="0" w:after="0" w:line="240" w:lineRule="auto"/>
        <w:ind w:left="459" w:hanging="459"/>
        <w:outlineLvl w:val="2"/>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lastRenderedPageBreak/>
        <w:t>參</w:t>
      </w:r>
      <w:r w:rsidRPr="00EF37B8">
        <w:rPr>
          <w:rFonts w:ascii="Times New Roman" w:hAnsi="Times New Roman" w:cs="Times New Roman"/>
          <w:b/>
          <w:sz w:val="20"/>
          <w:szCs w:val="20"/>
          <w:bdr w:val="single" w:sz="4" w:space="0" w:color="auto"/>
        </w:rPr>
        <w:t>、大乘思想之</w:t>
      </w:r>
      <w:r w:rsidRPr="00EF37B8">
        <w:rPr>
          <w:rFonts w:ascii="Times New Roman" w:hAnsi="Times New Roman" w:cs="Times New Roman" w:hint="eastAsia"/>
          <w:b/>
          <w:sz w:val="20"/>
          <w:szCs w:val="20"/>
          <w:bdr w:val="single" w:sz="4" w:space="0" w:color="auto"/>
        </w:rPr>
        <w:t>完成</w:t>
      </w:r>
    </w:p>
    <w:p w14:paraId="1552B944" w14:textId="77777777" w:rsidR="00315328" w:rsidRPr="00EF37B8" w:rsidRDefault="00315328" w:rsidP="00315328">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）菩薩行</w:t>
      </w:r>
      <w:r w:rsidRPr="00EF37B8">
        <w:rPr>
          <w:rFonts w:ascii="Times New Roman" w:hAnsi="Times New Roman" w:cs="Times New Roman" w:hint="eastAsia"/>
          <w:b/>
          <w:sz w:val="20"/>
          <w:szCs w:val="20"/>
          <w:bdr w:val="single" w:sz="4" w:space="0" w:color="auto"/>
        </w:rPr>
        <w:t>《</w:t>
      </w:r>
      <w:r w:rsidRPr="00EF37B8">
        <w:rPr>
          <w:rFonts w:ascii="Times New Roman" w:hAnsi="Times New Roman" w:cs="Times New Roman"/>
          <w:b/>
          <w:sz w:val="20"/>
          <w:szCs w:val="20"/>
          <w:bdr w:val="single" w:sz="4" w:space="0" w:color="auto"/>
        </w:rPr>
        <w:t>阿含經</w:t>
      </w:r>
      <w:r w:rsidRPr="00EF37B8">
        <w:rPr>
          <w:rFonts w:ascii="Times New Roman" w:hAnsi="Times New Roman" w:cs="Times New Roman" w:hint="eastAsia"/>
          <w:b/>
          <w:sz w:val="20"/>
          <w:szCs w:val="20"/>
          <w:bdr w:val="single" w:sz="4" w:space="0" w:color="auto"/>
        </w:rPr>
        <w:t>》</w:t>
      </w:r>
      <w:r w:rsidRPr="00EF37B8">
        <w:rPr>
          <w:rFonts w:ascii="Times New Roman" w:hAnsi="Times New Roman" w:cs="Times New Roman"/>
          <w:b/>
          <w:sz w:val="20"/>
          <w:szCs w:val="20"/>
          <w:bdr w:val="single" w:sz="4" w:space="0" w:color="auto"/>
        </w:rPr>
        <w:t>不詳，「本生談」最明</w:t>
      </w:r>
    </w:p>
    <w:p w14:paraId="32F6AFD9" w14:textId="0E44B3CB" w:rsidR="00EB4FD4" w:rsidRPr="00EF37B8" w:rsidRDefault="00263CB2" w:rsidP="00575C21">
      <w:pPr>
        <w:spacing w:afterLines="0" w:after="0" w:line="240" w:lineRule="auto"/>
        <w:ind w:firstLineChars="200" w:firstLine="480"/>
        <w:rPr>
          <w:rFonts w:ascii="Times New Roman" w:eastAsiaTheme="minorEastAsia" w:hAnsi="Times New Roman" w:cs="Times New Roman"/>
        </w:rPr>
      </w:pPr>
      <w:r w:rsidRPr="00EF37B8">
        <w:rPr>
          <w:rFonts w:ascii="Times New Roman" w:eastAsiaTheme="minorEastAsia" w:hAnsi="Times New Roman" w:cs="Times New Roman"/>
        </w:rPr>
        <w:t>發大</w:t>
      </w:r>
      <w:r w:rsidR="009A021F" w:rsidRPr="00EF37B8">
        <w:rPr>
          <w:rFonts w:ascii="Times New Roman" w:eastAsiaTheme="minorEastAsia" w:hAnsi="Times New Roman" w:cs="Times New Roman"/>
        </w:rPr>
        <w:t>菩提心，行菩薩兼濟</w:t>
      </w:r>
      <w:r w:rsidR="009900ED" w:rsidRPr="00EF37B8">
        <w:rPr>
          <w:rFonts w:ascii="Times New Roman" w:eastAsiaTheme="minorEastAsia" w:hAnsi="Times New Roman" w:cs="Times New Roman"/>
        </w:rPr>
        <w:t>之行，</w:t>
      </w:r>
      <w:r w:rsidR="009900ED" w:rsidRPr="00EF37B8">
        <w:rPr>
          <w:rFonts w:ascii="Times New Roman" w:eastAsiaTheme="minorEastAsia" w:hAnsi="Times New Roman" w:cs="Times New Roman" w:hint="eastAsia"/>
        </w:rPr>
        <w:t>《</w:t>
      </w:r>
      <w:r w:rsidR="009900ED" w:rsidRPr="00EF37B8">
        <w:rPr>
          <w:rFonts w:ascii="Times New Roman" w:eastAsiaTheme="minorEastAsia" w:hAnsi="Times New Roman" w:cs="Times New Roman"/>
        </w:rPr>
        <w:t>阿含經</w:t>
      </w:r>
      <w:r w:rsidR="009900ED" w:rsidRPr="00EF37B8">
        <w:rPr>
          <w:rFonts w:ascii="Times New Roman" w:eastAsiaTheme="minorEastAsia" w:hAnsi="Times New Roman" w:cs="Times New Roman" w:hint="eastAsia"/>
        </w:rPr>
        <w:t>》</w:t>
      </w:r>
      <w:r w:rsidR="009A021F" w:rsidRPr="00EF37B8">
        <w:rPr>
          <w:rFonts w:ascii="Times New Roman" w:eastAsiaTheme="minorEastAsia" w:hAnsi="Times New Roman" w:cs="Times New Roman"/>
        </w:rPr>
        <w:t>不詳。</w:t>
      </w:r>
    </w:p>
    <w:p w14:paraId="0C479C8A" w14:textId="2269B928" w:rsidR="004F4B07" w:rsidRPr="00EF37B8" w:rsidRDefault="009A021F" w:rsidP="00575C21">
      <w:pPr>
        <w:spacing w:afterLines="0" w:after="0" w:line="240" w:lineRule="auto"/>
        <w:rPr>
          <w:rFonts w:ascii="Times New Roman" w:eastAsiaTheme="minorEastAsia" w:hAnsi="Times New Roman" w:cs="Times New Roman"/>
        </w:rPr>
      </w:pPr>
      <w:r w:rsidRPr="00EF37B8">
        <w:rPr>
          <w:rFonts w:ascii="Times New Roman" w:eastAsiaTheme="minorEastAsia" w:hAnsi="Times New Roman" w:cs="Times New Roman"/>
        </w:rPr>
        <w:t>釋尊未以佛道教弟子，而</w:t>
      </w:r>
      <w:r w:rsidR="006A356C" w:rsidRPr="00EF37B8">
        <w:rPr>
          <w:rFonts w:ascii="Times New Roman" w:eastAsiaTheme="minorEastAsia" w:hAnsi="Times New Roman" w:cs="Times New Roman" w:hint="eastAsia"/>
          <w:sz w:val="22"/>
          <w:shd w:val="pct15" w:color="auto" w:fill="FFFFFF"/>
        </w:rPr>
        <w:t>〔</w:t>
      </w:r>
      <w:r w:rsidR="006A356C" w:rsidRPr="00EF37B8">
        <w:rPr>
          <w:rFonts w:ascii="Times New Roman" w:eastAsiaTheme="minorEastAsia" w:hAnsi="Times New Roman" w:cs="Times New Roman"/>
          <w:sz w:val="22"/>
          <w:shd w:val="pct15" w:color="auto" w:fill="FFFFFF"/>
        </w:rPr>
        <w:t>p.18</w:t>
      </w:r>
      <w:r w:rsidR="006A356C" w:rsidRPr="00EF37B8">
        <w:rPr>
          <w:rFonts w:ascii="Times New Roman" w:eastAsiaTheme="minorEastAsia" w:hAnsi="Times New Roman" w:cs="Times New Roman" w:hint="eastAsia"/>
          <w:sz w:val="22"/>
          <w:shd w:val="pct15" w:color="auto" w:fill="FFFFFF"/>
        </w:rPr>
        <w:t>1</w:t>
      </w:r>
      <w:r w:rsidR="006A356C" w:rsidRPr="00EF37B8">
        <w:rPr>
          <w:rFonts w:ascii="Times New Roman" w:eastAsiaTheme="minorEastAsia" w:hAnsi="Times New Roman" w:cs="Times New Roman" w:hint="eastAsia"/>
          <w:sz w:val="22"/>
          <w:shd w:val="pct15" w:color="auto" w:fill="FFFFFF"/>
        </w:rPr>
        <w:t>〕</w:t>
      </w:r>
      <w:r w:rsidR="00263CB2" w:rsidRPr="00EF37B8">
        <w:rPr>
          <w:rFonts w:ascii="Times New Roman" w:eastAsiaTheme="minorEastAsia" w:hAnsi="Times New Roman" w:cs="Times New Roman"/>
        </w:rPr>
        <w:t>嘗</w:t>
      </w:r>
      <w:r w:rsidR="00981E22" w:rsidRPr="00EF37B8">
        <w:rPr>
          <w:rStyle w:val="ab"/>
          <w:rFonts w:ascii="Times New Roman" w:eastAsiaTheme="minorEastAsia" w:hAnsi="Times New Roman"/>
          <w:kern w:val="0"/>
        </w:rPr>
        <w:footnoteReference w:id="28"/>
      </w:r>
      <w:r w:rsidR="00263CB2" w:rsidRPr="00EF37B8">
        <w:rPr>
          <w:rFonts w:ascii="Times New Roman" w:eastAsiaTheme="minorEastAsia" w:hAnsi="Times New Roman" w:cs="Times New Roman"/>
        </w:rPr>
        <w:t>自述其往行，有所謂「本生談」者。</w:t>
      </w:r>
    </w:p>
    <w:p w14:paraId="5409A912" w14:textId="1EAC85EE" w:rsidR="004F4B07" w:rsidRPr="00EF37B8" w:rsidRDefault="00572397" w:rsidP="00575C21">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263CB2" w:rsidRPr="00EF37B8">
        <w:rPr>
          <w:rFonts w:ascii="Times New Roman" w:eastAsiaTheme="minorEastAsia" w:hAnsi="Times New Roman" w:cs="Times New Roman"/>
        </w:rPr>
        <w:t>釋尊於往昔中勤求佛法，慈濟有情，但求事有所濟</w:t>
      </w:r>
      <w:r w:rsidR="001A2BB7" w:rsidRPr="00EF37B8">
        <w:rPr>
          <w:rStyle w:val="ab"/>
          <w:rFonts w:ascii="Times New Roman" w:hAnsi="Times New Roman"/>
        </w:rPr>
        <w:footnoteReference w:id="29"/>
      </w:r>
      <w:r w:rsidR="00263CB2" w:rsidRPr="00EF37B8">
        <w:rPr>
          <w:rFonts w:ascii="Times New Roman" w:eastAsiaTheme="minorEastAsia" w:hAnsi="Times New Roman" w:cs="Times New Roman"/>
        </w:rPr>
        <w:t>；即明知無濟，亦但行自心之所安。無苦而不能忍，雖身命亦可捨，此</w:t>
      </w:r>
      <w:r w:rsidR="00263CB2" w:rsidRPr="00EF37B8">
        <w:rPr>
          <w:rFonts w:ascii="Times New Roman" w:eastAsiaTheme="minorEastAsia" w:hAnsi="Times New Roman" w:cs="Times New Roman"/>
          <w:b/>
        </w:rPr>
        <w:t>悲智之大雄力</w:t>
      </w:r>
      <w:r w:rsidR="00263CB2" w:rsidRPr="00EF37B8">
        <w:rPr>
          <w:rFonts w:ascii="Times New Roman" w:eastAsiaTheme="minorEastAsia" w:hAnsi="Times New Roman" w:cs="Times New Roman"/>
        </w:rPr>
        <w:t>也。</w:t>
      </w:r>
      <w:r w:rsidR="008918D7" w:rsidRPr="00EF37B8">
        <w:rPr>
          <w:rStyle w:val="ab"/>
          <w:rFonts w:ascii="Times New Roman" w:eastAsiaTheme="minorEastAsia" w:hAnsi="Times New Roman" w:cs="Times New Roman"/>
        </w:rPr>
        <w:footnoteReference w:id="30"/>
      </w:r>
    </w:p>
    <w:p w14:paraId="529360A2" w14:textId="6AD87D8B" w:rsidR="004F4B07" w:rsidRPr="00EF37B8" w:rsidRDefault="00572397" w:rsidP="00575C21">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lastRenderedPageBreak/>
        <w:t>◎</w:t>
      </w:r>
      <w:r w:rsidR="00263CB2" w:rsidRPr="00EF37B8">
        <w:rPr>
          <w:rFonts w:ascii="Times New Roman" w:eastAsiaTheme="minorEastAsia" w:hAnsi="Times New Roman" w:cs="Times New Roman"/>
        </w:rPr>
        <w:t>為外道，為王、臣，為農、工、商、賈，為鳥獸，事有所益於有情者，無微不至。行殺、盜、淫、妄而足以利人者，則殺之、盜、淫、妄之，此</w:t>
      </w:r>
      <w:r w:rsidR="00263CB2" w:rsidRPr="00EF37B8">
        <w:rPr>
          <w:rFonts w:ascii="Times New Roman" w:eastAsiaTheme="minorEastAsia" w:hAnsi="Times New Roman" w:cs="Times New Roman"/>
          <w:b/>
        </w:rPr>
        <w:t>悲智之大善巧</w:t>
      </w:r>
      <w:r w:rsidR="00263CB2" w:rsidRPr="00EF37B8">
        <w:rPr>
          <w:rFonts w:ascii="Times New Roman" w:eastAsiaTheme="minorEastAsia" w:hAnsi="Times New Roman" w:cs="Times New Roman"/>
        </w:rPr>
        <w:t>也。</w:t>
      </w:r>
      <w:r w:rsidR="00864025" w:rsidRPr="00EF37B8">
        <w:rPr>
          <w:rStyle w:val="ab"/>
          <w:rFonts w:ascii="Times New Roman" w:eastAsiaTheme="minorEastAsia" w:hAnsi="Times New Roman" w:cs="Times New Roman"/>
        </w:rPr>
        <w:footnoteReference w:id="31"/>
      </w:r>
    </w:p>
    <w:p w14:paraId="7A542D3A" w14:textId="773BAA99" w:rsidR="00B437B3" w:rsidRPr="00EF37B8" w:rsidRDefault="00263CB2"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t>菩薩行與聲聞行異趣</w:t>
      </w:r>
      <w:r w:rsidR="00C11F46" w:rsidRPr="00EF37B8">
        <w:rPr>
          <w:rStyle w:val="ab"/>
          <w:rFonts w:ascii="Times New Roman" w:hAnsi="Times New Roman"/>
        </w:rPr>
        <w:footnoteReference w:id="32"/>
      </w:r>
      <w:r w:rsidRPr="00EF37B8">
        <w:rPr>
          <w:rFonts w:ascii="Times New Roman" w:eastAsiaTheme="minorEastAsia" w:hAnsi="Times New Roman" w:cs="Times New Roman"/>
        </w:rPr>
        <w:t>，以「本生談」最明。</w:t>
      </w:r>
    </w:p>
    <w:p w14:paraId="6B764F60" w14:textId="77777777" w:rsidR="002D37A3" w:rsidRPr="00EF37B8" w:rsidRDefault="002D37A3" w:rsidP="002D37A3">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（貳）</w:t>
      </w:r>
      <w:r w:rsidRPr="00EF37B8">
        <w:rPr>
          <w:rFonts w:ascii="Times New Roman" w:hAnsi="Times New Roman" w:cs="Times New Roman"/>
          <w:b/>
          <w:sz w:val="20"/>
          <w:szCs w:val="20"/>
          <w:bdr w:val="single" w:sz="4" w:space="0" w:color="auto"/>
        </w:rPr>
        <w:t>菩薩道取法釋尊之本行</w:t>
      </w:r>
    </w:p>
    <w:p w14:paraId="5EBEE318" w14:textId="0843B87A" w:rsidR="00A50747" w:rsidRPr="00EF37B8" w:rsidRDefault="00263CB2"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t>「本生」</w:t>
      </w:r>
      <w:r w:rsidR="00E32B45" w:rsidRPr="00EF37B8">
        <w:rPr>
          <w:rStyle w:val="ab"/>
          <w:rFonts w:ascii="Times New Roman" w:eastAsiaTheme="minorEastAsia" w:hAnsi="Times New Roman" w:cs="Times New Roman"/>
        </w:rPr>
        <w:footnoteReference w:id="33"/>
      </w:r>
      <w:r w:rsidRPr="00EF37B8">
        <w:rPr>
          <w:rFonts w:ascii="Times New Roman" w:eastAsiaTheme="minorEastAsia" w:hAnsi="Times New Roman" w:cs="Times New Roman"/>
        </w:rPr>
        <w:t>，即釋尊本行之傳記，</w:t>
      </w:r>
      <w:r w:rsidRPr="00EF37B8">
        <w:rPr>
          <w:rFonts w:ascii="Times New Roman" w:eastAsiaTheme="minorEastAsia" w:hAnsi="Times New Roman" w:cs="Times New Roman"/>
          <w:b/>
        </w:rPr>
        <w:t>多有取材於印度傳說而淨化之者</w:t>
      </w:r>
      <w:r w:rsidRPr="00EF37B8">
        <w:rPr>
          <w:rFonts w:ascii="Times New Roman" w:eastAsiaTheme="minorEastAsia" w:hAnsi="Times New Roman" w:cs="Times New Roman"/>
        </w:rPr>
        <w:t>。</w:t>
      </w:r>
      <w:r w:rsidR="00713647" w:rsidRPr="00EF37B8">
        <w:rPr>
          <w:rStyle w:val="ab"/>
          <w:rFonts w:ascii="Times New Roman" w:eastAsiaTheme="minorEastAsia" w:hAnsi="Times New Roman" w:cs="Times New Roman"/>
        </w:rPr>
        <w:footnoteReference w:id="34"/>
      </w:r>
      <w:r w:rsidRPr="00EF37B8">
        <w:rPr>
          <w:rFonts w:ascii="Times New Roman" w:eastAsiaTheme="minorEastAsia" w:hAnsi="Times New Roman" w:cs="Times New Roman"/>
          <w:b/>
        </w:rPr>
        <w:t>其種類至夥</w:t>
      </w:r>
      <w:r w:rsidR="007114B2" w:rsidRPr="00EF37B8">
        <w:rPr>
          <w:rStyle w:val="ab"/>
          <w:rFonts w:ascii="Times New Roman" w:hAnsi="Times New Roman"/>
        </w:rPr>
        <w:footnoteReference w:id="35"/>
      </w:r>
      <w:r w:rsidRPr="00EF37B8">
        <w:rPr>
          <w:rFonts w:ascii="Times New Roman" w:eastAsiaTheme="minorEastAsia" w:hAnsi="Times New Roman" w:cs="Times New Roman"/>
          <w:b/>
        </w:rPr>
        <w:t>，或遺失，或創新，正不必一一為佛說之舊</w:t>
      </w:r>
      <w:r w:rsidRPr="00EF37B8">
        <w:rPr>
          <w:rFonts w:ascii="Times New Roman" w:eastAsiaTheme="minorEastAsia" w:hAnsi="Times New Roman" w:cs="Times New Roman"/>
        </w:rPr>
        <w:t>，</w:t>
      </w:r>
      <w:r w:rsidRPr="00EF37B8">
        <w:rPr>
          <w:rFonts w:ascii="Times New Roman" w:eastAsiaTheme="minorEastAsia" w:hAnsi="Times New Roman" w:cs="Times New Roman"/>
          <w:b/>
        </w:rPr>
        <w:t>然釋尊嘗以之為菩薩大行之典則</w:t>
      </w:r>
      <w:r w:rsidR="00FF6122" w:rsidRPr="00EF37B8">
        <w:rPr>
          <w:rStyle w:val="ab"/>
          <w:rFonts w:ascii="Times New Roman" w:hAnsi="Times New Roman"/>
        </w:rPr>
        <w:footnoteReference w:id="36"/>
      </w:r>
      <w:r w:rsidRPr="00EF37B8">
        <w:rPr>
          <w:rFonts w:ascii="Times New Roman" w:eastAsiaTheme="minorEastAsia" w:hAnsi="Times New Roman" w:cs="Times New Roman"/>
        </w:rPr>
        <w:t>，</w:t>
      </w:r>
      <w:r w:rsidRPr="00EF37B8">
        <w:rPr>
          <w:rFonts w:ascii="Times New Roman" w:eastAsiaTheme="minorEastAsia" w:hAnsi="Times New Roman" w:cs="Times New Roman"/>
          <w:b/>
        </w:rPr>
        <w:t>則無有能否認之者</w:t>
      </w:r>
      <w:r w:rsidRPr="00EF37B8">
        <w:rPr>
          <w:rFonts w:ascii="Times New Roman" w:eastAsiaTheme="minorEastAsia" w:hAnsi="Times New Roman" w:cs="Times New Roman"/>
        </w:rPr>
        <w:t>。</w:t>
      </w:r>
    </w:p>
    <w:p w14:paraId="2786AC48" w14:textId="77777777" w:rsidR="00AE0B7C" w:rsidRPr="00EF37B8" w:rsidRDefault="00263CB2"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lastRenderedPageBreak/>
        <w:t>然則取法釋尊之本行而行菩薩道，佛弟子孰</w:t>
      </w:r>
      <w:r w:rsidR="00250896" w:rsidRPr="00EF37B8">
        <w:rPr>
          <w:rStyle w:val="ab"/>
          <w:rFonts w:ascii="Times New Roman" w:hAnsi="Times New Roman"/>
        </w:rPr>
        <w:footnoteReference w:id="37"/>
      </w:r>
      <w:r w:rsidRPr="00EF37B8">
        <w:rPr>
          <w:rFonts w:ascii="Times New Roman" w:eastAsiaTheme="minorEastAsia" w:hAnsi="Times New Roman" w:cs="Times New Roman"/>
        </w:rPr>
        <w:t>得</w:t>
      </w:r>
      <w:r w:rsidR="000E73BD" w:rsidRPr="00EF37B8">
        <w:rPr>
          <w:rStyle w:val="ab"/>
          <w:rFonts w:ascii="Times New Roman" w:hAnsi="Times New Roman"/>
        </w:rPr>
        <w:footnoteReference w:id="38"/>
      </w:r>
      <w:r w:rsidRPr="00EF37B8">
        <w:rPr>
          <w:rFonts w:ascii="Times New Roman" w:eastAsiaTheme="minorEastAsia" w:hAnsi="Times New Roman" w:cs="Times New Roman"/>
        </w:rPr>
        <w:t>而非議之！</w:t>
      </w:r>
    </w:p>
    <w:p w14:paraId="54329594" w14:textId="00F96483" w:rsidR="005D0911" w:rsidRPr="00EF37B8" w:rsidRDefault="005D0911" w:rsidP="005D0911">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00656ED0" w:rsidRPr="00EF37B8">
        <w:rPr>
          <w:rFonts w:ascii="Times New Roman" w:hAnsi="Times New Roman" w:cs="Times New Roman" w:hint="eastAsia"/>
          <w:b/>
          <w:sz w:val="20"/>
          <w:szCs w:val="20"/>
          <w:bdr w:val="single" w:sz="4" w:space="0" w:color="auto"/>
        </w:rPr>
        <w:t>參</w:t>
      </w:r>
      <w:r w:rsidRPr="00EF37B8">
        <w:rPr>
          <w:rFonts w:ascii="Times New Roman" w:hAnsi="Times New Roman" w:cs="Times New Roman" w:hint="eastAsia"/>
          <w:b/>
          <w:sz w:val="20"/>
          <w:szCs w:val="20"/>
          <w:bdr w:val="single" w:sz="4" w:space="0" w:color="auto"/>
        </w:rPr>
        <w:t>）</w:t>
      </w:r>
      <w:r w:rsidR="00C309D9" w:rsidRPr="00EF37B8">
        <w:rPr>
          <w:rFonts w:ascii="Times New Roman" w:hAnsi="Times New Roman" w:cs="Times New Roman"/>
          <w:b/>
          <w:sz w:val="20"/>
          <w:szCs w:val="20"/>
          <w:bdr w:val="single" w:sz="4" w:space="0" w:color="auto"/>
        </w:rPr>
        <w:t>依「本生談」顯佛、菩薩聖德之崇高</w:t>
      </w:r>
    </w:p>
    <w:p w14:paraId="55F4C0BE" w14:textId="7CE2E561" w:rsidR="00F70184" w:rsidRPr="00EF37B8" w:rsidRDefault="00263CB2" w:rsidP="006262CF">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rPr>
        <w:t>依「本生談」所說而思辨之，彌</w:t>
      </w:r>
      <w:r w:rsidR="002C35BC" w:rsidRPr="00EF37B8">
        <w:rPr>
          <w:rStyle w:val="ab"/>
          <w:rFonts w:ascii="Times New Roman" w:hAnsi="Times New Roman"/>
        </w:rPr>
        <w:footnoteReference w:id="39"/>
      </w:r>
      <w:r w:rsidRPr="00EF37B8">
        <w:rPr>
          <w:rFonts w:ascii="Times New Roman" w:eastAsiaTheme="minorEastAsia" w:hAnsi="Times New Roman" w:cs="Times New Roman"/>
        </w:rPr>
        <w:t>顯佛、菩薩聖德之崇高，此則已於「學派思想泛論」中言之。</w:t>
      </w:r>
      <w:r w:rsidR="00007087" w:rsidRPr="00EF37B8">
        <w:rPr>
          <w:rStyle w:val="ab"/>
          <w:rFonts w:ascii="Times New Roman" w:eastAsiaTheme="minorEastAsia" w:hAnsi="Times New Roman" w:cs="Times New Roman"/>
        </w:rPr>
        <w:footnoteReference w:id="40"/>
      </w:r>
    </w:p>
    <w:p w14:paraId="4A0F836D" w14:textId="4057CB20" w:rsidR="005D0911" w:rsidRPr="00EF37B8" w:rsidRDefault="005D0911" w:rsidP="005D0911">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00656ED0" w:rsidRPr="00EF37B8">
        <w:rPr>
          <w:rFonts w:ascii="Times New Roman" w:hAnsi="Times New Roman" w:cs="Times New Roman" w:hint="eastAsia"/>
          <w:b/>
          <w:sz w:val="20"/>
          <w:szCs w:val="20"/>
          <w:bdr w:val="single" w:sz="4" w:space="0" w:color="auto"/>
        </w:rPr>
        <w:t>肆</w:t>
      </w:r>
      <w:r w:rsidRPr="00EF37B8">
        <w:rPr>
          <w:rFonts w:ascii="Times New Roman" w:hAnsi="Times New Roman" w:cs="Times New Roman" w:hint="eastAsia"/>
          <w:b/>
          <w:sz w:val="20"/>
          <w:szCs w:val="20"/>
          <w:bdr w:val="single" w:sz="4" w:space="0" w:color="auto"/>
        </w:rPr>
        <w:t>）</w:t>
      </w:r>
      <w:r w:rsidR="00015BAB" w:rsidRPr="00EF37B8">
        <w:rPr>
          <w:rFonts w:ascii="Times New Roman" w:hAnsi="Times New Roman" w:cs="Times New Roman" w:hint="eastAsia"/>
          <w:b/>
          <w:sz w:val="20"/>
          <w:szCs w:val="20"/>
          <w:bdr w:val="single" w:sz="4" w:space="0" w:color="auto"/>
        </w:rPr>
        <w:t>大乘思潮之湧現</w:t>
      </w:r>
    </w:p>
    <w:p w14:paraId="16F25391" w14:textId="45D9BFA2" w:rsidR="00263CB2" w:rsidRPr="00EF37B8" w:rsidRDefault="00263CB2" w:rsidP="00120380">
      <w:pPr>
        <w:spacing w:afterLines="0" w:after="0" w:line="240" w:lineRule="auto"/>
        <w:rPr>
          <w:rFonts w:ascii="Times New Roman" w:eastAsiaTheme="minorEastAsia" w:hAnsi="Times New Roman" w:cs="Times New Roman"/>
        </w:rPr>
      </w:pPr>
      <w:r w:rsidRPr="00EF37B8">
        <w:rPr>
          <w:rFonts w:ascii="Times New Roman" w:eastAsiaTheme="minorEastAsia" w:hAnsi="Times New Roman" w:cs="Times New Roman"/>
        </w:rPr>
        <w:t>本佛陀之聖德，「本生談」之大行，進窺釋尊之本懷，會入生死解脫之道，所謂大乘成</w:t>
      </w:r>
      <w:r w:rsidR="009A021F" w:rsidRPr="00EF37B8">
        <w:rPr>
          <w:rFonts w:ascii="Times New Roman" w:eastAsiaTheme="minorEastAsia" w:hAnsi="Times New Roman" w:cs="Times New Roman"/>
        </w:rPr>
        <w:t>佛之道，已具體而微</w:t>
      </w:r>
      <w:r w:rsidR="00435085" w:rsidRPr="00EF37B8">
        <w:rPr>
          <w:rStyle w:val="ab"/>
          <w:rFonts w:ascii="Times New Roman" w:hAnsi="Times New Roman"/>
        </w:rPr>
        <w:footnoteReference w:id="41"/>
      </w:r>
      <w:r w:rsidR="009A021F" w:rsidRPr="00EF37B8">
        <w:rPr>
          <w:rFonts w:ascii="Times New Roman" w:eastAsiaTheme="minorEastAsia" w:hAnsi="Times New Roman" w:cs="Times New Roman"/>
        </w:rPr>
        <w:t>，呼之欲出矣！</w:t>
      </w:r>
    </w:p>
    <w:p w14:paraId="3798C96B" w14:textId="1A524DFB" w:rsidR="00263CB2" w:rsidRPr="00EF37B8" w:rsidRDefault="00263CB2" w:rsidP="00BB457A">
      <w:pPr>
        <w:spacing w:after="108" w:line="240" w:lineRule="auto"/>
        <w:ind w:left="624" w:hanging="552"/>
        <w:rPr>
          <w:rFonts w:ascii="Times New Roman" w:hAnsi="Times New Roman" w:cs="Times New Roman"/>
        </w:rPr>
      </w:pPr>
    </w:p>
    <w:p w14:paraId="3B232AA3" w14:textId="698FE87A" w:rsidR="00B319A7" w:rsidRPr="00EF37B8" w:rsidRDefault="00B319A7" w:rsidP="00BB457A">
      <w:pPr>
        <w:spacing w:after="108" w:line="240" w:lineRule="auto"/>
        <w:ind w:leftChars="100" w:left="792" w:hanging="552"/>
        <w:rPr>
          <w:rFonts w:ascii="Times New Roman" w:eastAsiaTheme="minorEastAsia" w:hAnsi="Times New Roman" w:cs="Times New Roman"/>
        </w:rPr>
        <w:sectPr w:rsidR="00B319A7" w:rsidRPr="00EF37B8" w:rsidSect="009D1622">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0"/>
          <w:cols w:space="425"/>
          <w:docGrid w:type="lines" w:linePitch="360"/>
        </w:sectPr>
      </w:pPr>
    </w:p>
    <w:p w14:paraId="4F2793B1" w14:textId="1B6D61A4" w:rsidR="00B319A7" w:rsidRPr="00EF37B8" w:rsidRDefault="00B319A7" w:rsidP="00BB457A">
      <w:pPr>
        <w:snapToGrid w:val="0"/>
        <w:spacing w:afterLines="0" w:after="0" w:line="240" w:lineRule="auto"/>
        <w:ind w:left="809" w:hanging="737"/>
        <w:jc w:val="center"/>
        <w:outlineLvl w:val="1"/>
        <w:rPr>
          <w:rFonts w:ascii="Times New Roman" w:eastAsia="標楷體" w:hAnsi="Times New Roman" w:cs="Times New Roman"/>
          <w:b/>
          <w:bCs/>
          <w:sz w:val="32"/>
          <w:szCs w:val="28"/>
        </w:rPr>
      </w:pPr>
      <w:r w:rsidRPr="00EF37B8">
        <w:rPr>
          <w:rFonts w:ascii="Times New Roman" w:eastAsia="標楷體" w:hAnsi="Times New Roman" w:cs="Times New Roman"/>
          <w:b/>
          <w:bCs/>
          <w:sz w:val="32"/>
          <w:szCs w:val="28"/>
        </w:rPr>
        <w:lastRenderedPageBreak/>
        <w:t>第二節</w:t>
      </w:r>
      <w:r w:rsidRPr="00EF37B8">
        <w:rPr>
          <w:rFonts w:ascii="Times New Roman" w:eastAsia="標楷體" w:hAnsi="Times New Roman" w:cs="Times New Roman"/>
          <w:b/>
          <w:bCs/>
          <w:sz w:val="32"/>
          <w:szCs w:val="28"/>
        </w:rPr>
        <w:t xml:space="preserve">  </w:t>
      </w:r>
      <w:r w:rsidR="000A6129" w:rsidRPr="00EF37B8">
        <w:rPr>
          <w:rFonts w:ascii="Times New Roman" w:eastAsia="標楷體" w:hAnsi="Times New Roman" w:cs="Times New Roman" w:hint="eastAsia"/>
          <w:b/>
          <w:bCs/>
          <w:sz w:val="32"/>
          <w:szCs w:val="28"/>
        </w:rPr>
        <w:t>大乘藏結集流布之謎</w:t>
      </w:r>
    </w:p>
    <w:p w14:paraId="06D1F6F7" w14:textId="77777777" w:rsidR="00905090" w:rsidRPr="00EF37B8" w:rsidRDefault="00905090" w:rsidP="00BB457A">
      <w:pPr>
        <w:spacing w:after="108" w:line="240" w:lineRule="auto"/>
        <w:ind w:left="624" w:hanging="552"/>
        <w:jc w:val="center"/>
        <w:rPr>
          <w:rFonts w:ascii="Times New Roman" w:eastAsiaTheme="minorEastAsia" w:hAnsi="Times New Roman" w:cs="Times New Roman"/>
        </w:rPr>
      </w:pPr>
      <w:r w:rsidRPr="00EF37B8">
        <w:rPr>
          <w:rFonts w:ascii="Times New Roman" w:eastAsiaTheme="minorEastAsia" w:hAnsi="Times New Roman" w:cs="Times New Roman"/>
        </w:rPr>
        <w:t>（</w:t>
      </w:r>
      <w:r w:rsidRPr="00EF37B8">
        <w:rPr>
          <w:rFonts w:ascii="Times New Roman" w:eastAsiaTheme="minorEastAsia" w:hAnsi="Times New Roman" w:cs="Times New Roman"/>
        </w:rPr>
        <w:t>pp.18</w:t>
      </w:r>
      <w:r w:rsidRPr="00EF37B8">
        <w:rPr>
          <w:rFonts w:ascii="Times New Roman" w:eastAsiaTheme="minorEastAsia" w:hAnsi="Times New Roman" w:cs="Times New Roman" w:hint="eastAsia"/>
        </w:rPr>
        <w:t>1</w:t>
      </w:r>
      <w:r w:rsidRPr="00EF37B8">
        <w:rPr>
          <w:rFonts w:ascii="Times New Roman" w:eastAsiaTheme="minorEastAsia" w:hAnsi="Times New Roman" w:cs="Times New Roman"/>
        </w:rPr>
        <w:t>-188</w:t>
      </w:r>
      <w:r w:rsidRPr="00EF37B8">
        <w:rPr>
          <w:rFonts w:ascii="Times New Roman" w:eastAsiaTheme="minorEastAsia" w:hAnsi="Times New Roman" w:cs="Times New Roman"/>
        </w:rPr>
        <w:t>）</w:t>
      </w:r>
    </w:p>
    <w:p w14:paraId="62F595AC" w14:textId="302CDAAC" w:rsidR="00B94045" w:rsidRPr="00EF37B8" w:rsidRDefault="00846AB2" w:rsidP="00657C5E">
      <w:pPr>
        <w:widowControl w:val="0"/>
        <w:spacing w:afterLines="0" w:after="0" w:line="240" w:lineRule="auto"/>
        <w:ind w:left="459" w:hanging="459"/>
        <w:outlineLvl w:val="2"/>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w:t>
      </w:r>
      <w:r w:rsidR="005A571D" w:rsidRPr="00EF37B8">
        <w:rPr>
          <w:rFonts w:ascii="Times New Roman" w:hAnsi="Times New Roman" w:cs="Times New Roman" w:hint="eastAsia"/>
          <w:b/>
          <w:sz w:val="20"/>
          <w:szCs w:val="20"/>
          <w:bdr w:val="single" w:sz="4" w:space="0" w:color="auto"/>
        </w:rPr>
        <w:t>大乘藏之結集</w:t>
      </w:r>
    </w:p>
    <w:p w14:paraId="4BA5A28A" w14:textId="119B2270" w:rsidR="005A571D" w:rsidRPr="00EF37B8" w:rsidRDefault="003147CF"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（壹）</w:t>
      </w:r>
      <w:r w:rsidR="00C62D72" w:rsidRPr="00EF37B8">
        <w:rPr>
          <w:rFonts w:ascii="Times New Roman" w:hAnsi="Times New Roman" w:cs="Times New Roman" w:hint="eastAsia"/>
          <w:b/>
          <w:sz w:val="20"/>
          <w:szCs w:val="20"/>
          <w:bdr w:val="single" w:sz="4" w:space="0" w:color="auto"/>
        </w:rPr>
        <w:t>設問</w:t>
      </w:r>
    </w:p>
    <w:p w14:paraId="474948BA" w14:textId="4B875556" w:rsidR="00D227C1" w:rsidRPr="00EF37B8" w:rsidRDefault="0008738C" w:rsidP="00A313B2">
      <w:pPr>
        <w:spacing w:afterLines="0" w:after="0" w:line="240" w:lineRule="auto"/>
        <w:ind w:firstLineChars="200" w:firstLine="480"/>
        <w:rPr>
          <w:rFonts w:ascii="Times New Roman" w:hAnsi="Times New Roman" w:cs="Times New Roman"/>
        </w:rPr>
      </w:pPr>
      <w:r w:rsidRPr="00EF37B8">
        <w:rPr>
          <w:rFonts w:ascii="Times New Roman" w:hAnsi="Times New Roman" w:cs="Times New Roman" w:hint="eastAsia"/>
        </w:rPr>
        <w:t>大乘經數多而量大，以十萬頌為部者，昔斫句迦國即有十數。</w:t>
      </w:r>
      <w:r w:rsidR="009D7D66" w:rsidRPr="00EF37B8">
        <w:rPr>
          <w:rStyle w:val="ab"/>
          <w:rFonts w:ascii="Times New Roman" w:hAnsi="Times New Roman" w:cs="Times New Roman"/>
        </w:rPr>
        <w:footnoteReference w:id="42"/>
      </w:r>
      <w:r w:rsidRPr="00EF37B8">
        <w:rPr>
          <w:rFonts w:ascii="Times New Roman" w:hAnsi="Times New Roman" w:cs="Times New Roman" w:hint="eastAsia"/>
        </w:rPr>
        <w:t>如此浩</w:t>
      </w:r>
      <w:r w:rsidR="00E7764F" w:rsidRPr="00EF37B8">
        <w:rPr>
          <w:rStyle w:val="ab"/>
          <w:rFonts w:ascii="Times New Roman" w:hAnsi="Times New Roman"/>
        </w:rPr>
        <w:footnoteReference w:id="43"/>
      </w:r>
      <w:r w:rsidRPr="00EF37B8">
        <w:rPr>
          <w:rFonts w:ascii="Times New Roman" w:hAnsi="Times New Roman" w:cs="Times New Roman" w:hint="eastAsia"/>
        </w:rPr>
        <w:t>如煙海</w:t>
      </w:r>
      <w:r w:rsidR="00E7764F" w:rsidRPr="00EF37B8">
        <w:rPr>
          <w:rStyle w:val="ab"/>
          <w:rFonts w:ascii="Times New Roman" w:hAnsi="Times New Roman"/>
        </w:rPr>
        <w:footnoteReference w:id="44"/>
      </w:r>
      <w:r w:rsidRPr="00EF37B8">
        <w:rPr>
          <w:rFonts w:ascii="Times New Roman" w:hAnsi="Times New Roman" w:cs="Times New Roman" w:hint="eastAsia"/>
        </w:rPr>
        <w:t>之聖典，果</w:t>
      </w:r>
      <w:r w:rsidR="00791178" w:rsidRPr="00EF37B8">
        <w:rPr>
          <w:rStyle w:val="ab"/>
          <w:rFonts w:ascii="Times New Roman" w:hAnsi="Times New Roman"/>
        </w:rPr>
        <w:footnoteReference w:id="45"/>
      </w:r>
      <w:r w:rsidRPr="00EF37B8">
        <w:rPr>
          <w:rFonts w:ascii="Times New Roman" w:hAnsi="Times New Roman" w:cs="Times New Roman" w:hint="eastAsia"/>
        </w:rPr>
        <w:t>佛說而結集者誰乎？</w:t>
      </w:r>
    </w:p>
    <w:p w14:paraId="09F88DF2" w14:textId="74791F73" w:rsidR="00C62D72" w:rsidRPr="00EF37B8" w:rsidRDefault="00C62D72" w:rsidP="00C62D72">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（貳）顯非</w:t>
      </w:r>
    </w:p>
    <w:p w14:paraId="5C2B7371" w14:textId="76CBD748" w:rsidR="00C62D72" w:rsidRPr="00EF37B8" w:rsidRDefault="00C62D72" w:rsidP="00C62D72">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一、述古傳諸說</w:t>
      </w:r>
    </w:p>
    <w:p w14:paraId="506B1B2B" w14:textId="32EF457A" w:rsidR="00D227C1" w:rsidRPr="00EF37B8" w:rsidRDefault="003068F5" w:rsidP="00120380">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222091" w:rsidRPr="00EF37B8">
        <w:rPr>
          <w:rFonts w:ascii="Times New Roman" w:eastAsiaTheme="minorEastAsia" w:hAnsi="Times New Roman" w:cs="Times New Roman" w:hint="eastAsia"/>
        </w:rPr>
        <w:t>《</w:t>
      </w:r>
      <w:r w:rsidR="00222091" w:rsidRPr="00EF37B8">
        <w:rPr>
          <w:rFonts w:ascii="Times New Roman" w:hAnsi="Times New Roman" w:cs="Times New Roman" w:hint="eastAsia"/>
        </w:rPr>
        <w:t>智論</w:t>
      </w:r>
      <w:r w:rsidR="00222091" w:rsidRPr="00EF37B8">
        <w:rPr>
          <w:rFonts w:ascii="Times New Roman" w:eastAsiaTheme="minorEastAsia" w:hAnsi="Times New Roman" w:cs="Times New Roman" w:hint="eastAsia"/>
        </w:rPr>
        <w:t>》</w:t>
      </w:r>
      <w:r w:rsidR="0008738C" w:rsidRPr="00EF37B8">
        <w:rPr>
          <w:rFonts w:ascii="Times New Roman" w:hAnsi="Times New Roman" w:cs="Times New Roman" w:hint="eastAsia"/>
        </w:rPr>
        <w:t>傳一說：「</w:t>
      </w:r>
      <w:r w:rsidR="0008738C" w:rsidRPr="00EF37B8">
        <w:rPr>
          <w:rFonts w:ascii="Times New Roman" w:eastAsia="標楷體" w:hAnsi="Times New Roman" w:cs="Times New Roman" w:hint="eastAsia"/>
        </w:rPr>
        <w:t>文殊、彌勒等大菩薩，將</w:t>
      </w:r>
      <w:r w:rsidR="009156EB" w:rsidRPr="00EF37B8">
        <w:rPr>
          <w:rStyle w:val="ab"/>
          <w:rFonts w:ascii="Times New Roman" w:hAnsi="Times New Roman"/>
        </w:rPr>
        <w:footnoteReference w:id="46"/>
      </w:r>
      <w:r w:rsidR="0008738C" w:rsidRPr="00EF37B8">
        <w:rPr>
          <w:rFonts w:ascii="Times New Roman" w:eastAsia="標楷體" w:hAnsi="Times New Roman" w:cs="Times New Roman" w:hint="eastAsia"/>
        </w:rPr>
        <w:t>阿難於鐵圍山結集大乘</w:t>
      </w:r>
      <w:r w:rsidR="009156EB" w:rsidRPr="00EF37B8">
        <w:rPr>
          <w:rFonts w:ascii="Times New Roman" w:hAnsi="Times New Roman" w:cs="Times New Roman" w:hint="eastAsia"/>
        </w:rPr>
        <w:t>。</w:t>
      </w:r>
      <w:r w:rsidR="0008738C" w:rsidRPr="00EF37B8">
        <w:rPr>
          <w:rFonts w:ascii="Times New Roman" w:hAnsi="Times New Roman" w:cs="Times New Roman" w:hint="eastAsia"/>
        </w:rPr>
        <w:t>」</w:t>
      </w:r>
      <w:r w:rsidR="009D0F2F" w:rsidRPr="00EF37B8">
        <w:rPr>
          <w:rStyle w:val="ab"/>
          <w:rFonts w:ascii="Times New Roman" w:hAnsi="Times New Roman" w:cs="Times New Roman"/>
        </w:rPr>
        <w:footnoteReference w:id="47"/>
      </w:r>
    </w:p>
    <w:p w14:paraId="0C092E31" w14:textId="264FDA45" w:rsidR="00D227C1" w:rsidRPr="00EF37B8" w:rsidRDefault="003068F5" w:rsidP="00120380">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081C93" w:rsidRPr="00EF37B8">
        <w:rPr>
          <w:rFonts w:ascii="Times New Roman" w:eastAsiaTheme="minorEastAsia" w:hAnsi="Times New Roman" w:cs="Times New Roman" w:hint="eastAsia"/>
        </w:rPr>
        <w:t>《</w:t>
      </w:r>
      <w:r w:rsidR="00081C93" w:rsidRPr="00EF37B8">
        <w:rPr>
          <w:rFonts w:ascii="Times New Roman" w:hAnsi="Times New Roman" w:cs="Times New Roman" w:hint="eastAsia"/>
        </w:rPr>
        <w:t>菩薩處胎經</w:t>
      </w:r>
      <w:r w:rsidR="00081C93" w:rsidRPr="00EF37B8">
        <w:rPr>
          <w:rFonts w:ascii="Times New Roman" w:eastAsiaTheme="minorEastAsia" w:hAnsi="Times New Roman" w:cs="Times New Roman" w:hint="eastAsia"/>
        </w:rPr>
        <w:t>》</w:t>
      </w:r>
      <w:r w:rsidR="0008738C" w:rsidRPr="00EF37B8">
        <w:rPr>
          <w:rFonts w:ascii="Times New Roman" w:hAnsi="Times New Roman" w:cs="Times New Roman" w:hint="eastAsia"/>
        </w:rPr>
        <w:t>說：佛滅七日，迦葉、阿難等於娑羅雙樹間，集大乘為胎化等八藏。</w:t>
      </w:r>
      <w:r w:rsidR="00FE70F1" w:rsidRPr="00EF37B8">
        <w:rPr>
          <w:rStyle w:val="ab"/>
          <w:rFonts w:ascii="Times New Roman" w:hAnsi="Times New Roman" w:cs="Times New Roman"/>
        </w:rPr>
        <w:footnoteReference w:id="48"/>
      </w:r>
    </w:p>
    <w:p w14:paraId="7909BCFE" w14:textId="4A926492" w:rsidR="00D227C1" w:rsidRPr="00EF37B8" w:rsidRDefault="003068F5" w:rsidP="00120380">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08738C" w:rsidRPr="00EF37B8">
        <w:rPr>
          <w:rFonts w:ascii="Times New Roman" w:hAnsi="Times New Roman" w:cs="Times New Roman" w:hint="eastAsia"/>
        </w:rPr>
        <w:t>真諦、玄奘等傳：王舍結集時，別有窟外大眾結集，其中有大乘經。</w:t>
      </w:r>
      <w:r w:rsidR="00A66C3A" w:rsidRPr="00EF37B8">
        <w:rPr>
          <w:rStyle w:val="ab"/>
          <w:rFonts w:ascii="Times New Roman" w:hAnsi="Times New Roman" w:cs="Times New Roman"/>
        </w:rPr>
        <w:footnoteReference w:id="49"/>
      </w:r>
    </w:p>
    <w:p w14:paraId="3BB1180C" w14:textId="68A0613B" w:rsidR="00B177BB" w:rsidRPr="00EF37B8" w:rsidRDefault="00B177BB" w:rsidP="00B177BB">
      <w:pPr>
        <w:widowControl w:val="0"/>
        <w:spacing w:afterLines="0" w:after="0" w:line="240" w:lineRule="auto"/>
        <w:ind w:leftChars="100" w:left="700" w:hanging="460"/>
        <w:outlineLvl w:val="4"/>
        <w:rPr>
          <w:rFonts w:ascii="新細明體" w:hAnsi="新細明體" w:cs="Times New Roman"/>
        </w:rPr>
      </w:pPr>
      <w:r w:rsidRPr="00EF37B8">
        <w:rPr>
          <w:rFonts w:ascii="Times New Roman" w:hAnsi="Times New Roman" w:cs="Times New Roman" w:hint="eastAsia"/>
          <w:b/>
          <w:sz w:val="20"/>
          <w:szCs w:val="20"/>
          <w:bdr w:val="single" w:sz="4" w:space="0" w:color="auto"/>
        </w:rPr>
        <w:lastRenderedPageBreak/>
        <w:t>二、明無一可信</w:t>
      </w:r>
    </w:p>
    <w:p w14:paraId="2969F02E" w14:textId="25D8C6F1" w:rsidR="0008738C" w:rsidRPr="00EF37B8" w:rsidRDefault="0008738C" w:rsidP="00120380">
      <w:pPr>
        <w:spacing w:after="108" w:line="240" w:lineRule="auto"/>
        <w:ind w:left="550" w:hanging="550"/>
        <w:rPr>
          <w:rFonts w:ascii="Times New Roman" w:hAnsi="Times New Roman" w:cs="Times New Roman"/>
        </w:rPr>
      </w:pPr>
      <w:r w:rsidRPr="00EF37B8">
        <w:rPr>
          <w:rFonts w:ascii="Times New Roman" w:hAnsi="Times New Roman" w:cs="Times New Roman" w:hint="eastAsia"/>
        </w:rPr>
        <w:t>凡此諸說，</w:t>
      </w:r>
      <w:r w:rsidRPr="00EF37B8">
        <w:rPr>
          <w:rFonts w:ascii="Times New Roman" w:hAnsi="Times New Roman" w:cs="Times New Roman" w:hint="eastAsia"/>
          <w:b/>
        </w:rPr>
        <w:t>悉</w:t>
      </w:r>
      <w:r w:rsidR="009156EB" w:rsidRPr="00EF37B8">
        <w:rPr>
          <w:rStyle w:val="ab"/>
          <w:rFonts w:ascii="Times New Roman" w:hAnsi="Times New Roman"/>
        </w:rPr>
        <w:footnoteReference w:id="50"/>
      </w:r>
      <w:r w:rsidRPr="00EF37B8">
        <w:rPr>
          <w:rFonts w:ascii="Times New Roman" w:hAnsi="Times New Roman" w:cs="Times New Roman" w:hint="eastAsia"/>
          <w:b/>
        </w:rPr>
        <w:t>以大乘經為親從佛說，離四阿含等而獨立，影響彷彿</w:t>
      </w:r>
      <w:r w:rsidR="007E6D80" w:rsidRPr="00EF37B8">
        <w:rPr>
          <w:rStyle w:val="ab"/>
          <w:rFonts w:ascii="Times New Roman" w:hAnsi="Times New Roman"/>
        </w:rPr>
        <w:footnoteReference w:id="51"/>
      </w:r>
      <w:r w:rsidRPr="00EF37B8">
        <w:rPr>
          <w:rFonts w:ascii="Times New Roman" w:hAnsi="Times New Roman" w:cs="Times New Roman" w:hint="eastAsia"/>
          <w:b/>
        </w:rPr>
        <w:t>，實無一可徵信</w:t>
      </w:r>
      <w:r w:rsidR="002F1426" w:rsidRPr="00EF37B8">
        <w:rPr>
          <w:rStyle w:val="ab"/>
          <w:rFonts w:ascii="Times New Roman" w:hAnsi="Times New Roman"/>
        </w:rPr>
        <w:footnoteReference w:id="52"/>
      </w:r>
      <w:r w:rsidRPr="00EF37B8">
        <w:rPr>
          <w:rFonts w:ascii="Times New Roman" w:hAnsi="Times New Roman" w:cs="Times New Roman" w:hint="eastAsia"/>
          <w:b/>
        </w:rPr>
        <w:t>者</w:t>
      </w:r>
      <w:r w:rsidRPr="00EF37B8">
        <w:rPr>
          <w:rFonts w:ascii="Times New Roman" w:hAnsi="Times New Roman" w:cs="Times New Roman" w:hint="eastAsia"/>
        </w:rPr>
        <w:t>。</w:t>
      </w:r>
    </w:p>
    <w:p w14:paraId="3FA23C96" w14:textId="2C379B3B" w:rsidR="00767383" w:rsidRPr="00EF37B8" w:rsidRDefault="00D0555F"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00535C3C" w:rsidRPr="00EF37B8">
        <w:rPr>
          <w:rFonts w:ascii="Times New Roman" w:hAnsi="Times New Roman" w:cs="Times New Roman" w:hint="eastAsia"/>
          <w:b/>
          <w:sz w:val="20"/>
          <w:szCs w:val="20"/>
          <w:bdr w:val="single" w:sz="4" w:space="0" w:color="auto"/>
        </w:rPr>
        <w:t>參</w:t>
      </w:r>
      <w:r w:rsidRPr="00EF37B8">
        <w:rPr>
          <w:rFonts w:ascii="Times New Roman" w:hAnsi="Times New Roman" w:cs="Times New Roman" w:hint="eastAsia"/>
          <w:b/>
          <w:sz w:val="20"/>
          <w:szCs w:val="20"/>
          <w:bdr w:val="single" w:sz="4" w:space="0" w:color="auto"/>
        </w:rPr>
        <w:t>）</w:t>
      </w:r>
      <w:r w:rsidR="00A313B2" w:rsidRPr="00EF37B8">
        <w:rPr>
          <w:rFonts w:ascii="Times New Roman" w:hAnsi="Times New Roman" w:cs="Times New Roman" w:hint="eastAsia"/>
          <w:b/>
          <w:sz w:val="20"/>
          <w:szCs w:val="20"/>
          <w:bdr w:val="single" w:sz="4" w:space="0" w:color="auto"/>
        </w:rPr>
        <w:t>大乘藏之成立與淵源</w:t>
      </w:r>
    </w:p>
    <w:p w14:paraId="34C40B3B" w14:textId="55158855" w:rsidR="00222E32" w:rsidRPr="00EF37B8" w:rsidRDefault="00222E32" w:rsidP="00222E32">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一、大乘經之</w:t>
      </w:r>
      <w:r w:rsidR="00C301E2" w:rsidRPr="00EF37B8">
        <w:rPr>
          <w:rFonts w:ascii="Times New Roman" w:hAnsi="Times New Roman" w:cs="Times New Roman" w:hint="eastAsia"/>
          <w:b/>
          <w:sz w:val="20"/>
          <w:szCs w:val="20"/>
          <w:bdr w:val="single" w:sz="4" w:space="0" w:color="auto"/>
        </w:rPr>
        <w:t>淵源</w:t>
      </w:r>
    </w:p>
    <w:p w14:paraId="5FEFA09C" w14:textId="77777777" w:rsidR="00222E32" w:rsidRPr="00EF37B8" w:rsidRDefault="00222E32" w:rsidP="00222E32">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（一）「毘尼」衍出「雜藏」</w:t>
      </w:r>
    </w:p>
    <w:p w14:paraId="06F17A22" w14:textId="77777777" w:rsidR="00222E32" w:rsidRPr="00EF37B8" w:rsidRDefault="00222E32" w:rsidP="00222E32">
      <w:pPr>
        <w:widowControl w:val="0"/>
        <w:spacing w:afterLines="0" w:after="0" w:line="240" w:lineRule="auto"/>
        <w:ind w:leftChars="200" w:left="940" w:hanging="460"/>
        <w:outlineLvl w:val="6"/>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1</w:t>
      </w:r>
      <w:r w:rsidRPr="00EF37B8">
        <w:rPr>
          <w:rFonts w:ascii="Times New Roman" w:hAnsi="Times New Roman" w:cs="Times New Roman" w:hint="eastAsia"/>
          <w:b/>
          <w:sz w:val="20"/>
          <w:szCs w:val="20"/>
          <w:bdr w:val="single" w:sz="4" w:space="0" w:color="auto"/>
        </w:rPr>
        <w:t>、九部經以經、律別之</w:t>
      </w:r>
    </w:p>
    <w:p w14:paraId="78E72EAF" w14:textId="77777777" w:rsidR="00222E32" w:rsidRPr="00EF37B8" w:rsidRDefault="00222E32" w:rsidP="00222E32">
      <w:pPr>
        <w:widowControl w:val="0"/>
        <w:spacing w:afterLines="0" w:after="0" w:line="240" w:lineRule="auto"/>
        <w:ind w:leftChars="250" w:left="1060" w:hanging="460"/>
        <w:outlineLvl w:val="7"/>
        <w:rPr>
          <w:rFonts w:ascii="Times New Roman" w:hAnsi="Times New Roman" w:cs="Times New Roman"/>
          <w:b/>
          <w:dstrike/>
          <w:sz w:val="20"/>
          <w:szCs w:val="20"/>
          <w:bdr w:val="single" w:sz="4" w:space="0" w:color="auto"/>
        </w:rPr>
      </w:pPr>
      <w:r w:rsidRPr="00EF37B8">
        <w:rPr>
          <w:rFonts w:ascii="Times New Roman" w:hAnsi="Times New Roman" w:cs="Times New Roman" w:hint="eastAsia"/>
          <w:b/>
          <w:sz w:val="20"/>
          <w:szCs w:val="20"/>
          <w:bdr w:val="single" w:sz="4" w:space="0" w:color="auto"/>
        </w:rPr>
        <w:t>（</w:t>
      </w:r>
      <w:r w:rsidRPr="00EF37B8">
        <w:rPr>
          <w:rFonts w:ascii="Times New Roman" w:hAnsi="Times New Roman" w:cs="Times New Roman" w:hint="eastAsia"/>
          <w:b/>
          <w:sz w:val="20"/>
          <w:szCs w:val="20"/>
          <w:bdr w:val="single" w:sz="4" w:space="0" w:color="auto"/>
        </w:rPr>
        <w:t>1</w:t>
      </w:r>
      <w:r w:rsidRPr="00EF37B8">
        <w:rPr>
          <w:rFonts w:ascii="Times New Roman" w:hAnsi="Times New Roman" w:cs="Times New Roman" w:hint="eastAsia"/>
          <w:b/>
          <w:sz w:val="20"/>
          <w:szCs w:val="20"/>
          <w:bdr w:val="single" w:sz="4" w:space="0" w:color="auto"/>
        </w:rPr>
        <w:t>）「本生」、「譬喻」攝之於律</w:t>
      </w:r>
    </w:p>
    <w:p w14:paraId="4D52780D" w14:textId="6B8C50D8" w:rsidR="002D66FF" w:rsidRPr="00EF37B8" w:rsidRDefault="0008738C" w:rsidP="002D66FF">
      <w:pPr>
        <w:spacing w:after="108" w:line="240" w:lineRule="auto"/>
        <w:ind w:firstLineChars="200" w:firstLine="480"/>
        <w:rPr>
          <w:rFonts w:ascii="Times New Roman" w:hAnsi="Times New Roman" w:cs="Times New Roman"/>
        </w:rPr>
      </w:pPr>
      <w:r w:rsidRPr="00EF37B8">
        <w:rPr>
          <w:rFonts w:ascii="Times New Roman" w:hAnsi="Times New Roman" w:cs="Times New Roman" w:hint="eastAsia"/>
        </w:rPr>
        <w:t>聖典初集為九部經，以經、律別之，則「修多羅」、「祇夜」、「伽陀」為「經」（達磨），</w:t>
      </w:r>
      <w:r w:rsidR="0036630E" w:rsidRPr="00EF37B8">
        <w:rPr>
          <w:rStyle w:val="ab"/>
          <w:rFonts w:ascii="Times New Roman" w:hAnsi="Times New Roman" w:cs="Times New Roman"/>
        </w:rPr>
        <w:footnoteReference w:id="53"/>
      </w:r>
      <w:r w:rsidRPr="00EF37B8">
        <w:rPr>
          <w:rFonts w:ascii="Times New Roman" w:hAnsi="Times New Roman" w:cs="Times New Roman" w:hint="eastAsia"/>
        </w:rPr>
        <w:t>「本生」等為「律」（毘奈耶）。</w:t>
      </w:r>
      <w:r w:rsidR="0036630E" w:rsidRPr="00EF37B8">
        <w:rPr>
          <w:rStyle w:val="ab"/>
          <w:rFonts w:ascii="Times New Roman" w:hAnsi="Times New Roman" w:cs="Times New Roman"/>
        </w:rPr>
        <w:footnoteReference w:id="54"/>
      </w:r>
    </w:p>
    <w:p w14:paraId="636F02AC" w14:textId="01ADD257" w:rsidR="00C14AB9" w:rsidRPr="00EF37B8" w:rsidRDefault="0008738C" w:rsidP="00DB2FA3">
      <w:pPr>
        <w:spacing w:after="108" w:line="240" w:lineRule="auto"/>
        <w:ind w:firstLineChars="200" w:firstLine="480"/>
        <w:rPr>
          <w:rFonts w:ascii="Times New Roman" w:hAnsi="Times New Roman" w:cs="Times New Roman"/>
        </w:rPr>
      </w:pPr>
      <w:r w:rsidRPr="00EF37B8">
        <w:rPr>
          <w:rFonts w:ascii="Times New Roman" w:hAnsi="Times New Roman" w:cs="Times New Roman" w:hint="eastAsia"/>
          <w:b/>
        </w:rPr>
        <w:lastRenderedPageBreak/>
        <w:t>「本生」、「譬喻」</w:t>
      </w:r>
      <w:r w:rsidR="00DB2FA3" w:rsidRPr="00EF37B8">
        <w:rPr>
          <w:rStyle w:val="ab"/>
          <w:rFonts w:ascii="Times New Roman" w:hAnsi="Times New Roman" w:cs="Times New Roman"/>
        </w:rPr>
        <w:footnoteReference w:id="55"/>
      </w:r>
      <w:r w:rsidRPr="00EF37B8">
        <w:rPr>
          <w:rFonts w:ascii="Times New Roman" w:hAnsi="Times New Roman" w:cs="Times New Roman" w:hint="eastAsia"/>
          <w:b/>
        </w:rPr>
        <w:t>之攝於「毘奈耶」</w:t>
      </w:r>
      <w:r w:rsidRPr="00EF37B8">
        <w:rPr>
          <w:rFonts w:ascii="Times New Roman" w:hAnsi="Times New Roman" w:cs="Times New Roman" w:hint="eastAsia"/>
        </w:rPr>
        <w:t>，如</w:t>
      </w:r>
      <w:r w:rsidR="00B562B7" w:rsidRPr="00EF37B8">
        <w:rPr>
          <w:rFonts w:ascii="Times New Roman" w:eastAsiaTheme="minorEastAsia" w:hAnsi="Times New Roman" w:cs="Times New Roman" w:hint="eastAsia"/>
        </w:rPr>
        <w:t>《</w:t>
      </w:r>
      <w:r w:rsidR="00B562B7" w:rsidRPr="00EF37B8">
        <w:rPr>
          <w:rFonts w:ascii="Times New Roman" w:hAnsi="Times New Roman" w:cs="Times New Roman" w:hint="eastAsia"/>
        </w:rPr>
        <w:t>智論</w:t>
      </w:r>
      <w:r w:rsidR="00B562B7" w:rsidRPr="00EF37B8">
        <w:rPr>
          <w:rFonts w:ascii="Times New Roman" w:eastAsiaTheme="minorEastAsia" w:hAnsi="Times New Roman" w:cs="Times New Roman" w:hint="eastAsia"/>
        </w:rPr>
        <w:t>》</w:t>
      </w:r>
      <w:r w:rsidR="00E6205E" w:rsidRPr="00EF37B8">
        <w:rPr>
          <w:rStyle w:val="ab"/>
          <w:rFonts w:ascii="Times New Roman" w:hAnsi="Times New Roman" w:cs="Times New Roman"/>
        </w:rPr>
        <w:footnoteReference w:id="56"/>
      </w:r>
      <w:r w:rsidRPr="00EF37B8">
        <w:rPr>
          <w:rFonts w:ascii="Times New Roman" w:hAnsi="Times New Roman" w:cs="Times New Roman" w:hint="eastAsia"/>
        </w:rPr>
        <w:t>中說：「</w:t>
      </w:r>
      <w:r w:rsidRPr="00EF37B8">
        <w:rPr>
          <w:rFonts w:ascii="Times New Roman" w:eastAsia="標楷體" w:hAnsi="Times New Roman" w:cs="Times New Roman" w:hint="eastAsia"/>
        </w:rPr>
        <w:t>摩偷羅國</w:t>
      </w:r>
      <w:r w:rsidRPr="00EF37B8">
        <w:rPr>
          <w:rFonts w:ascii="Times New Roman" w:eastAsia="標楷體" w:hAnsi="Times New Roman" w:cs="Times New Roman" w:hint="eastAsia"/>
          <w:b/>
        </w:rPr>
        <w:t>毘尼，含阿波陀那（譬喻）、本生</w:t>
      </w:r>
      <w:r w:rsidRPr="00EF37B8">
        <w:rPr>
          <w:rFonts w:ascii="Times New Roman" w:eastAsia="標楷體" w:hAnsi="Times New Roman" w:cs="Times New Roman" w:hint="eastAsia"/>
        </w:rPr>
        <w:t>，有八十部。罽賓國毘尼，除卻本生、阿波陀那，但取要用作十部</w:t>
      </w:r>
      <w:r w:rsidRPr="00EF37B8">
        <w:rPr>
          <w:rFonts w:ascii="Times New Roman" w:hAnsi="Times New Roman" w:cs="Times New Roman" w:hint="eastAsia"/>
        </w:rPr>
        <w:t>」。</w:t>
      </w:r>
      <w:r w:rsidR="00B276E0" w:rsidRPr="00EF37B8">
        <w:rPr>
          <w:rFonts w:ascii="Times New Roman" w:eastAsiaTheme="minorEastAsia" w:hAnsi="Times New Roman" w:cs="Times New Roman" w:hint="eastAsia"/>
        </w:rPr>
        <w:t>《</w:t>
      </w:r>
      <w:r w:rsidR="00B276E0" w:rsidRPr="00EF37B8">
        <w:rPr>
          <w:rFonts w:ascii="Times New Roman" w:hAnsi="Times New Roman" w:cs="Times New Roman" w:hint="eastAsia"/>
        </w:rPr>
        <w:t>涅槃經</w:t>
      </w:r>
      <w:r w:rsidR="00B276E0" w:rsidRPr="00EF37B8">
        <w:rPr>
          <w:rFonts w:ascii="Times New Roman" w:eastAsiaTheme="minorEastAsia" w:hAnsi="Times New Roman" w:cs="Times New Roman" w:hint="eastAsia"/>
        </w:rPr>
        <w:t>》</w:t>
      </w:r>
      <w:r w:rsidR="00E6205E" w:rsidRPr="00EF37B8">
        <w:rPr>
          <w:rStyle w:val="ab"/>
          <w:rFonts w:ascii="Times New Roman" w:hAnsi="Times New Roman" w:cs="Times New Roman"/>
        </w:rPr>
        <w:footnoteReference w:id="57"/>
      </w:r>
      <w:r w:rsidRPr="00EF37B8">
        <w:rPr>
          <w:rFonts w:ascii="Times New Roman" w:hAnsi="Times New Roman" w:cs="Times New Roman" w:hint="eastAsia"/>
        </w:rPr>
        <w:t>亦說：「</w:t>
      </w:r>
      <w:r w:rsidRPr="00EF37B8">
        <w:rPr>
          <w:rFonts w:ascii="Times New Roman" w:eastAsia="標楷體" w:hAnsi="Times New Roman" w:cs="Times New Roman" w:hint="eastAsia"/>
        </w:rPr>
        <w:t>如</w:t>
      </w:r>
      <w:r w:rsidRPr="00EF37B8">
        <w:rPr>
          <w:rFonts w:ascii="Times New Roman" w:eastAsia="標楷體" w:hAnsi="Times New Roman" w:cs="Times New Roman" w:hint="eastAsia"/>
          <w:b/>
        </w:rPr>
        <w:t>戒律中所說譬喻，是名阿波陀那</w:t>
      </w:r>
      <w:r w:rsidRPr="00EF37B8">
        <w:rPr>
          <w:rFonts w:ascii="Times New Roman" w:hAnsi="Times New Roman" w:cs="Times New Roman" w:hint="eastAsia"/>
        </w:rPr>
        <w:t>」。</w:t>
      </w:r>
    </w:p>
    <w:p w14:paraId="355F8DCD" w14:textId="1827A8B2" w:rsidR="00222E32" w:rsidRPr="00EF37B8" w:rsidRDefault="00222E32" w:rsidP="00222E32">
      <w:pPr>
        <w:widowControl w:val="0"/>
        <w:spacing w:afterLines="0" w:after="0" w:line="240" w:lineRule="auto"/>
        <w:ind w:leftChars="250" w:left="1060" w:hanging="460"/>
        <w:outlineLvl w:val="7"/>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w:t>
      </w:r>
      <w:r w:rsidRPr="00EF37B8">
        <w:rPr>
          <w:rFonts w:ascii="Times New Roman" w:hAnsi="Times New Roman" w:cs="Times New Roman" w:hint="eastAsia"/>
          <w:b/>
          <w:sz w:val="20"/>
          <w:szCs w:val="20"/>
          <w:bdr w:val="single" w:sz="4" w:space="0" w:color="auto"/>
        </w:rPr>
        <w:t>2</w:t>
      </w:r>
      <w:r w:rsidRPr="00EF37B8">
        <w:rPr>
          <w:rFonts w:ascii="Times New Roman" w:hAnsi="Times New Roman" w:cs="Times New Roman" w:hint="eastAsia"/>
          <w:b/>
          <w:sz w:val="20"/>
          <w:szCs w:val="20"/>
          <w:bdr w:val="single" w:sz="4" w:space="0" w:color="auto"/>
        </w:rPr>
        <w:t>）「因緣」等與律有關</w:t>
      </w:r>
    </w:p>
    <w:p w14:paraId="06E3A1E9" w14:textId="2B2512F9" w:rsidR="0008738C" w:rsidRPr="00EF37B8" w:rsidRDefault="0008738C" w:rsidP="008C27A4">
      <w:pPr>
        <w:spacing w:after="108" w:line="240" w:lineRule="auto"/>
        <w:rPr>
          <w:rFonts w:ascii="Times New Roman" w:hAnsi="Times New Roman" w:cs="Times New Roman"/>
        </w:rPr>
      </w:pPr>
      <w:r w:rsidRPr="00EF37B8">
        <w:rPr>
          <w:rFonts w:ascii="Times New Roman" w:hAnsi="Times New Roman" w:cs="Times New Roman" w:hint="eastAsia"/>
        </w:rPr>
        <w:t>「因緣」與律有關，則盡人</w:t>
      </w:r>
      <w:r w:rsidR="008E13F5" w:rsidRPr="00EF37B8">
        <w:rPr>
          <w:rStyle w:val="ab"/>
          <w:rFonts w:ascii="Times New Roman" w:hAnsi="Times New Roman"/>
        </w:rPr>
        <w:footnoteReference w:id="58"/>
      </w:r>
      <w:r w:rsidRPr="00EF37B8">
        <w:rPr>
          <w:rFonts w:ascii="Times New Roman" w:hAnsi="Times New Roman" w:cs="Times New Roman" w:hint="eastAsia"/>
        </w:rPr>
        <w:t>所知。</w:t>
      </w:r>
      <w:r w:rsidR="005A0C9C" w:rsidRPr="00EF37B8">
        <w:rPr>
          <w:rStyle w:val="ab"/>
          <w:rFonts w:ascii="Times New Roman" w:hAnsi="Times New Roman" w:cs="Times New Roman"/>
        </w:rPr>
        <w:footnoteReference w:id="59"/>
      </w:r>
      <w:r w:rsidRPr="00EF37B8">
        <w:rPr>
          <w:rFonts w:ascii="Times New Roman" w:hAnsi="Times New Roman" w:cs="Times New Roman" w:hint="eastAsia"/>
          <w:b/>
        </w:rPr>
        <w:t>「本事」</w:t>
      </w:r>
      <w:r w:rsidR="00524A72" w:rsidRPr="00EF37B8">
        <w:rPr>
          <w:rStyle w:val="ab"/>
          <w:rFonts w:ascii="Times New Roman" w:hAnsi="Times New Roman" w:cs="Times New Roman"/>
        </w:rPr>
        <w:footnoteReference w:id="60"/>
      </w:r>
      <w:r w:rsidRPr="00EF37B8">
        <w:rPr>
          <w:rFonts w:ascii="Times New Roman" w:hAnsi="Times New Roman" w:cs="Times New Roman" w:hint="eastAsia"/>
          <w:b/>
        </w:rPr>
        <w:t>、「未曾有」</w:t>
      </w:r>
      <w:r w:rsidR="00B72B20" w:rsidRPr="00EF37B8">
        <w:rPr>
          <w:rStyle w:val="ab"/>
          <w:rFonts w:ascii="Times New Roman" w:hAnsi="Times New Roman" w:cs="Times New Roman"/>
        </w:rPr>
        <w:footnoteReference w:id="61"/>
      </w:r>
      <w:r w:rsidRPr="00EF37B8">
        <w:rPr>
          <w:rFonts w:ascii="Times New Roman" w:hAnsi="Times New Roman" w:cs="Times New Roman" w:hint="eastAsia"/>
          <w:b/>
        </w:rPr>
        <w:t>、「方廣」</w:t>
      </w:r>
      <w:r w:rsidR="00420A68" w:rsidRPr="00EF37B8">
        <w:rPr>
          <w:rStyle w:val="ab"/>
          <w:rFonts w:ascii="Times New Roman" w:hAnsi="Times New Roman" w:cs="Times New Roman"/>
        </w:rPr>
        <w:footnoteReference w:id="62"/>
      </w:r>
      <w:r w:rsidRPr="00EF37B8">
        <w:rPr>
          <w:rFonts w:ascii="Times New Roman" w:hAnsi="Times New Roman" w:cs="Times New Roman" w:hint="eastAsia"/>
        </w:rPr>
        <w:t>，</w:t>
      </w:r>
      <w:r w:rsidRPr="00EF37B8">
        <w:rPr>
          <w:rFonts w:ascii="Times New Roman" w:hAnsi="Times New Roman" w:cs="Times New Roman" w:hint="eastAsia"/>
          <w:b/>
        </w:rPr>
        <w:t>例此應亦「毘奈耶」攝也</w:t>
      </w:r>
      <w:r w:rsidRPr="00EF37B8">
        <w:rPr>
          <w:rFonts w:ascii="Times New Roman" w:hAnsi="Times New Roman" w:cs="Times New Roman" w:hint="eastAsia"/>
        </w:rPr>
        <w:t>。</w:t>
      </w:r>
    </w:p>
    <w:p w14:paraId="44A6C288" w14:textId="77777777" w:rsidR="003B1B46" w:rsidRPr="00EF37B8" w:rsidRDefault="003B1B46" w:rsidP="003B1B46">
      <w:pPr>
        <w:widowControl w:val="0"/>
        <w:spacing w:afterLines="0" w:after="0" w:line="240" w:lineRule="auto"/>
        <w:ind w:leftChars="200" w:left="940" w:hanging="460"/>
        <w:outlineLvl w:val="6"/>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2</w:t>
      </w:r>
      <w:r w:rsidRPr="00EF37B8">
        <w:rPr>
          <w:rFonts w:ascii="Times New Roman" w:hAnsi="Times New Roman" w:cs="Times New Roman" w:hint="eastAsia"/>
          <w:b/>
          <w:sz w:val="20"/>
          <w:szCs w:val="20"/>
          <w:bdr w:val="single" w:sz="4" w:space="0" w:color="auto"/>
        </w:rPr>
        <w:t>、雜藏成立於三藏外</w:t>
      </w:r>
    </w:p>
    <w:p w14:paraId="4C81A429" w14:textId="77777777" w:rsidR="003B1B46" w:rsidRPr="00EF37B8" w:rsidRDefault="003B1B46" w:rsidP="003B1B46">
      <w:pPr>
        <w:widowControl w:val="0"/>
        <w:spacing w:afterLines="0" w:after="0" w:line="240" w:lineRule="auto"/>
        <w:ind w:leftChars="250" w:left="1060" w:hanging="460"/>
        <w:outlineLvl w:val="7"/>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Pr="00EF37B8">
        <w:rPr>
          <w:rFonts w:ascii="Times New Roman" w:hAnsi="Times New Roman" w:cs="Times New Roman" w:hint="eastAsia"/>
          <w:b/>
          <w:sz w:val="20"/>
          <w:szCs w:val="20"/>
          <w:bdr w:val="single" w:sz="4" w:space="0" w:color="auto"/>
        </w:rPr>
        <w:t>1</w:t>
      </w:r>
      <w:r w:rsidRPr="00EF37B8">
        <w:rPr>
          <w:rFonts w:ascii="Times New Roman" w:hAnsi="Times New Roman" w:cs="Times New Roman" w:hint="eastAsia"/>
          <w:b/>
          <w:sz w:val="20"/>
          <w:szCs w:val="20"/>
          <w:bdr w:val="single" w:sz="4" w:space="0" w:color="auto"/>
        </w:rPr>
        <w:t>）雜藏以「本生」等為主</w:t>
      </w:r>
    </w:p>
    <w:p w14:paraId="6EF33FF3" w14:textId="277EE7C2" w:rsidR="001D20B4" w:rsidRPr="00EF37B8" w:rsidRDefault="0008738C" w:rsidP="008C27A4">
      <w:pPr>
        <w:spacing w:after="108" w:line="240" w:lineRule="auto"/>
        <w:rPr>
          <w:rFonts w:ascii="Times New Roman" w:hAnsi="Times New Roman" w:cs="Times New Roman"/>
        </w:rPr>
      </w:pPr>
      <w:r w:rsidRPr="00EF37B8">
        <w:rPr>
          <w:rFonts w:ascii="Times New Roman" w:hAnsi="Times New Roman" w:cs="Times New Roman" w:hint="eastAsia"/>
        </w:rPr>
        <w:t>迨</w:t>
      </w:r>
      <w:r w:rsidR="00437762" w:rsidRPr="00EF37B8">
        <w:rPr>
          <w:rStyle w:val="ab"/>
          <w:rFonts w:ascii="Times New Roman" w:hAnsi="Times New Roman"/>
        </w:rPr>
        <w:footnoteReference w:id="63"/>
      </w:r>
      <w:r w:rsidRPr="00EF37B8">
        <w:rPr>
          <w:rFonts w:ascii="Times New Roman" w:hAnsi="Times New Roman" w:cs="Times New Roman" w:hint="eastAsia"/>
          <w:b/>
        </w:rPr>
        <w:t>迦王之世</w:t>
      </w:r>
      <w:r w:rsidRPr="00EF37B8">
        <w:rPr>
          <w:rFonts w:ascii="Times New Roman" w:hAnsi="Times New Roman" w:cs="Times New Roman" w:hint="eastAsia"/>
        </w:rPr>
        <w:t>，大眾、分別說系，於四阿含外立「雜部」，次即擴張為「雜藏</w:t>
      </w:r>
      <w:r w:rsidR="00B40FCA" w:rsidRPr="00EF37B8">
        <w:rPr>
          <w:rFonts w:ascii="Times New Roman" w:eastAsiaTheme="minorEastAsia" w:hAnsi="Times New Roman" w:cs="Times New Roman" w:hint="eastAsia"/>
          <w:sz w:val="22"/>
          <w:shd w:val="pct15" w:color="auto" w:fill="FFFFFF"/>
        </w:rPr>
        <w:t>〔</w:t>
      </w:r>
      <w:r w:rsidR="00B40FCA" w:rsidRPr="00EF37B8">
        <w:rPr>
          <w:rFonts w:ascii="Times New Roman" w:eastAsiaTheme="minorEastAsia" w:hAnsi="Times New Roman" w:cs="Times New Roman"/>
          <w:sz w:val="22"/>
          <w:shd w:val="pct15" w:color="auto" w:fill="FFFFFF"/>
        </w:rPr>
        <w:t>p.183</w:t>
      </w:r>
      <w:r w:rsidR="00B40FCA" w:rsidRPr="00EF37B8">
        <w:rPr>
          <w:rFonts w:ascii="Times New Roman" w:eastAsiaTheme="minorEastAsia" w:hAnsi="Times New Roman" w:cs="Times New Roman" w:hint="eastAsia"/>
          <w:sz w:val="22"/>
          <w:shd w:val="pct15" w:color="auto" w:fill="FFFFFF"/>
        </w:rPr>
        <w:t>〕</w:t>
      </w:r>
      <w:r w:rsidRPr="00EF37B8">
        <w:rPr>
          <w:rFonts w:ascii="Times New Roman" w:hAnsi="Times New Roman" w:cs="Times New Roman" w:hint="eastAsia"/>
        </w:rPr>
        <w:t>」</w:t>
      </w:r>
      <w:r w:rsidR="003F42F5" w:rsidRPr="00EF37B8">
        <w:rPr>
          <w:rStyle w:val="ab"/>
          <w:rFonts w:ascii="Times New Roman" w:hAnsi="Times New Roman" w:cs="Times New Roman"/>
          <w:szCs w:val="20"/>
        </w:rPr>
        <w:footnoteReference w:id="64"/>
      </w:r>
      <w:r w:rsidR="00F37E48" w:rsidRPr="00EF37B8">
        <w:rPr>
          <w:rFonts w:ascii="Times New Roman" w:hAnsi="Times New Roman" w:cs="Times New Roman" w:hint="eastAsia"/>
        </w:rPr>
        <w:t>。</w:t>
      </w:r>
      <w:r w:rsidR="00F37E48" w:rsidRPr="00EF37B8">
        <w:rPr>
          <w:rFonts w:ascii="Times New Roman" w:hAnsi="Times New Roman" w:cs="Times New Roman" w:hint="eastAsia"/>
          <w:b/>
        </w:rPr>
        <w:t>蓋</w:t>
      </w:r>
      <w:r w:rsidR="00437762" w:rsidRPr="00EF37B8">
        <w:rPr>
          <w:rStyle w:val="ab"/>
          <w:rFonts w:ascii="Times New Roman" w:hAnsi="Times New Roman"/>
        </w:rPr>
        <w:footnoteReference w:id="65"/>
      </w:r>
      <w:r w:rsidR="00F37E48" w:rsidRPr="00EF37B8">
        <w:rPr>
          <w:rFonts w:ascii="Times New Roman" w:hAnsi="Times New Roman" w:cs="Times New Roman" w:hint="eastAsia"/>
          <w:b/>
        </w:rPr>
        <w:t>以「本生」等為主，博采</w:t>
      </w:r>
      <w:r w:rsidR="00106818" w:rsidRPr="00EF37B8">
        <w:rPr>
          <w:rFonts w:ascii="Times New Roman" w:hAnsi="Times New Roman" w:cs="Times New Roman"/>
          <w:kern w:val="0"/>
          <w:vertAlign w:val="superscript"/>
        </w:rPr>
        <w:footnoteReference w:id="66"/>
      </w:r>
      <w:r w:rsidR="00F37E48" w:rsidRPr="00EF37B8">
        <w:rPr>
          <w:rFonts w:ascii="Times New Roman" w:hAnsi="Times New Roman" w:cs="Times New Roman" w:hint="eastAsia"/>
          <w:b/>
        </w:rPr>
        <w:t>遺聞</w:t>
      </w:r>
      <w:r w:rsidR="00106818" w:rsidRPr="00EF37B8">
        <w:rPr>
          <w:rStyle w:val="ab"/>
          <w:rFonts w:ascii="Times New Roman" w:hAnsi="Times New Roman"/>
        </w:rPr>
        <w:footnoteReference w:id="67"/>
      </w:r>
      <w:r w:rsidR="00F37E48" w:rsidRPr="00EF37B8">
        <w:rPr>
          <w:rFonts w:ascii="Times New Roman" w:hAnsi="Times New Roman" w:cs="Times New Roman" w:hint="eastAsia"/>
          <w:b/>
        </w:rPr>
        <w:t>故事以組成之。「雜藏」之成立，開三藏外大乘經之始矣</w:t>
      </w:r>
      <w:r w:rsidR="00F37E48" w:rsidRPr="00EF37B8">
        <w:rPr>
          <w:rFonts w:ascii="Times New Roman" w:hAnsi="Times New Roman" w:cs="Times New Roman" w:hint="eastAsia"/>
        </w:rPr>
        <w:t>。</w:t>
      </w:r>
      <w:r w:rsidR="00064790" w:rsidRPr="00EF37B8">
        <w:rPr>
          <w:rStyle w:val="ab"/>
          <w:rFonts w:ascii="Times New Roman" w:hAnsi="Times New Roman" w:cs="Times New Roman"/>
        </w:rPr>
        <w:footnoteReference w:id="68"/>
      </w:r>
    </w:p>
    <w:p w14:paraId="1206850B" w14:textId="48A723E3" w:rsidR="00B04335" w:rsidRPr="00EF37B8" w:rsidRDefault="00B04335" w:rsidP="00B04335">
      <w:pPr>
        <w:widowControl w:val="0"/>
        <w:spacing w:afterLines="0" w:after="0" w:line="240" w:lineRule="auto"/>
        <w:ind w:leftChars="250" w:left="1060" w:hanging="460"/>
        <w:outlineLvl w:val="7"/>
        <w:rPr>
          <w:rFonts w:ascii="Times New Roman" w:hAnsi="Times New Roman" w:cs="Times New Roman"/>
          <w:b/>
          <w:szCs w:val="20"/>
        </w:rPr>
      </w:pPr>
      <w:r w:rsidRPr="00EF37B8">
        <w:rPr>
          <w:rFonts w:ascii="Times New Roman" w:hAnsi="Times New Roman" w:cs="Times New Roman" w:hint="eastAsia"/>
          <w:b/>
          <w:sz w:val="20"/>
          <w:szCs w:val="20"/>
          <w:bdr w:val="single" w:sz="4" w:space="0" w:color="auto"/>
        </w:rPr>
        <w:lastRenderedPageBreak/>
        <w:t>（</w:t>
      </w:r>
      <w:r w:rsidRPr="00EF37B8">
        <w:rPr>
          <w:rFonts w:ascii="Times New Roman" w:hAnsi="Times New Roman" w:cs="Times New Roman" w:hint="eastAsia"/>
          <w:b/>
          <w:sz w:val="20"/>
          <w:szCs w:val="20"/>
          <w:bdr w:val="single" w:sz="4" w:space="0" w:color="auto"/>
        </w:rPr>
        <w:t>2</w:t>
      </w:r>
      <w:r w:rsidRPr="00EF37B8">
        <w:rPr>
          <w:rFonts w:ascii="Times New Roman" w:hAnsi="Times New Roman" w:cs="Times New Roman" w:hint="eastAsia"/>
          <w:b/>
          <w:sz w:val="20"/>
          <w:szCs w:val="20"/>
          <w:bdr w:val="single" w:sz="4" w:space="0" w:color="auto"/>
        </w:rPr>
        <w:t>）「本行」、「本生」源出毘尼</w:t>
      </w:r>
      <w:r w:rsidR="00462E95" w:rsidRPr="00EF37B8">
        <w:rPr>
          <w:rStyle w:val="ab"/>
          <w:rFonts w:ascii="Times New Roman" w:hAnsi="Times New Roman" w:cs="Times New Roman"/>
          <w:b/>
          <w:szCs w:val="20"/>
        </w:rPr>
        <w:footnoteReference w:id="69"/>
      </w:r>
    </w:p>
    <w:p w14:paraId="38D999B9" w14:textId="17C1136D" w:rsidR="001D20B4" w:rsidRPr="00EF37B8" w:rsidRDefault="00F37E48" w:rsidP="002F2908">
      <w:pPr>
        <w:spacing w:afterLines="0" w:after="0" w:line="240" w:lineRule="auto"/>
        <w:rPr>
          <w:rFonts w:ascii="Times New Roman" w:hAnsi="Times New Roman" w:cs="Times New Roman"/>
        </w:rPr>
      </w:pPr>
      <w:r w:rsidRPr="00EF37B8">
        <w:rPr>
          <w:rFonts w:ascii="Times New Roman" w:hAnsi="Times New Roman" w:cs="Times New Roman" w:hint="eastAsia"/>
        </w:rPr>
        <w:t>如釋尊一代之化跡</w:t>
      </w:r>
      <w:r w:rsidR="00147422" w:rsidRPr="00EF37B8">
        <w:rPr>
          <w:rFonts w:eastAsia="標楷體" w:hint="eastAsia"/>
          <w:sz w:val="20"/>
          <w:szCs w:val="20"/>
          <w:shd w:val="pct15" w:color="auto" w:fill="FFFFFF"/>
        </w:rPr>
        <w:t>〔</w:t>
      </w:r>
      <w:r w:rsidR="00147422" w:rsidRPr="00EF37B8">
        <w:rPr>
          <w:rFonts w:hint="eastAsia"/>
          <w:sz w:val="20"/>
          <w:szCs w:val="20"/>
          <w:shd w:val="pct15" w:color="auto" w:fill="FFFFFF"/>
        </w:rPr>
        <w:t>現</w:t>
      </w:r>
      <w:r w:rsidR="007C285B" w:rsidRPr="00EF37B8">
        <w:rPr>
          <w:rFonts w:hint="eastAsia"/>
          <w:sz w:val="20"/>
          <w:szCs w:val="20"/>
          <w:shd w:val="pct15" w:color="auto" w:fill="FFFFFF"/>
        </w:rPr>
        <w:t>生</w:t>
      </w:r>
      <w:r w:rsidR="00147422" w:rsidRPr="00EF37B8">
        <w:rPr>
          <w:rFonts w:eastAsia="標楷體" w:hint="eastAsia"/>
          <w:sz w:val="20"/>
          <w:szCs w:val="20"/>
          <w:shd w:val="pct15" w:color="auto" w:fill="FFFFFF"/>
        </w:rPr>
        <w:t>〕</w:t>
      </w:r>
      <w:r w:rsidRPr="00EF37B8">
        <w:rPr>
          <w:rFonts w:ascii="Times New Roman" w:hAnsi="Times New Roman" w:cs="Times New Roman" w:hint="eastAsia"/>
        </w:rPr>
        <w:t>（兼「本生」</w:t>
      </w:r>
      <w:r w:rsidR="00147422" w:rsidRPr="00EF37B8">
        <w:rPr>
          <w:rFonts w:eastAsia="標楷體" w:hint="eastAsia"/>
          <w:sz w:val="20"/>
          <w:szCs w:val="20"/>
          <w:shd w:val="pct15" w:color="auto" w:fill="FFFFFF"/>
        </w:rPr>
        <w:t>〔</w:t>
      </w:r>
      <w:r w:rsidR="00147422" w:rsidRPr="00EF37B8">
        <w:rPr>
          <w:rFonts w:hint="eastAsia"/>
          <w:sz w:val="20"/>
          <w:szCs w:val="20"/>
          <w:shd w:val="pct15" w:color="auto" w:fill="FFFFFF"/>
        </w:rPr>
        <w:t>過去生</w:t>
      </w:r>
      <w:r w:rsidR="00147422" w:rsidRPr="00EF37B8">
        <w:rPr>
          <w:rFonts w:eastAsia="標楷體" w:hint="eastAsia"/>
          <w:sz w:val="20"/>
          <w:szCs w:val="20"/>
          <w:shd w:val="pct15" w:color="auto" w:fill="FFFFFF"/>
        </w:rPr>
        <w:t>〕</w:t>
      </w:r>
      <w:r w:rsidRPr="00EF37B8">
        <w:rPr>
          <w:rFonts w:ascii="Times New Roman" w:hAnsi="Times New Roman" w:cs="Times New Roman" w:hint="eastAsia"/>
        </w:rPr>
        <w:t>），「</w:t>
      </w:r>
      <w:r w:rsidRPr="00EF37B8">
        <w:rPr>
          <w:rFonts w:ascii="Times New Roman" w:eastAsia="標楷體" w:hAnsi="Times New Roman" w:cs="Times New Roman" w:hint="eastAsia"/>
        </w:rPr>
        <w:t>摩訶僧祇師</w:t>
      </w:r>
      <w:r w:rsidR="005960C4" w:rsidRPr="00EF37B8">
        <w:rPr>
          <w:rFonts w:asciiTheme="minorEastAsia" w:eastAsiaTheme="minorEastAsia" w:hAnsiTheme="minorEastAsia" w:cs="Times New Roman" w:hint="eastAsia"/>
          <w:sz w:val="20"/>
          <w:shd w:val="pct15" w:color="auto" w:fill="FFFFFF"/>
        </w:rPr>
        <w:t>〔大眾部〕</w:t>
      </w:r>
      <w:r w:rsidRPr="00EF37B8">
        <w:rPr>
          <w:rFonts w:ascii="Times New Roman" w:eastAsia="標楷體" w:hAnsi="Times New Roman" w:cs="Times New Roman" w:hint="eastAsia"/>
        </w:rPr>
        <w:t>名為</w:t>
      </w:r>
      <w:r w:rsidRPr="00EF37B8">
        <w:rPr>
          <w:rFonts w:ascii="Times New Roman" w:eastAsia="標楷體" w:hAnsi="Times New Roman" w:cs="Times New Roman" w:hint="eastAsia"/>
          <w:b/>
        </w:rPr>
        <w:t>大事</w:t>
      </w:r>
      <w:r w:rsidRPr="00EF37B8">
        <w:rPr>
          <w:rFonts w:ascii="Times New Roman" w:eastAsia="標楷體" w:hAnsi="Times New Roman" w:cs="Times New Roman" w:hint="eastAsia"/>
        </w:rPr>
        <w:t>；薩婆多師</w:t>
      </w:r>
      <w:r w:rsidR="005960C4" w:rsidRPr="00EF37B8">
        <w:rPr>
          <w:rFonts w:asciiTheme="minorEastAsia" w:eastAsiaTheme="minorEastAsia" w:hAnsiTheme="minorEastAsia" w:cs="Times New Roman" w:hint="eastAsia"/>
          <w:sz w:val="20"/>
          <w:shd w:val="pct15" w:color="auto" w:fill="FFFFFF"/>
        </w:rPr>
        <w:t>〔說一切有部〕</w:t>
      </w:r>
      <w:r w:rsidRPr="00EF37B8">
        <w:rPr>
          <w:rFonts w:ascii="Times New Roman" w:eastAsia="標楷體" w:hAnsi="Times New Roman" w:cs="Times New Roman" w:hint="eastAsia"/>
        </w:rPr>
        <w:t>名此經為大莊嚴，迦葉維師</w:t>
      </w:r>
      <w:r w:rsidR="005960C4" w:rsidRPr="00EF37B8">
        <w:rPr>
          <w:rFonts w:asciiTheme="minorEastAsia" w:eastAsiaTheme="minorEastAsia" w:hAnsiTheme="minorEastAsia" w:cs="Times New Roman" w:hint="eastAsia"/>
          <w:sz w:val="20"/>
          <w:shd w:val="pct15" w:color="auto" w:fill="FFFFFF"/>
        </w:rPr>
        <w:t>〔</w:t>
      </w:r>
      <w:r w:rsidR="00A30087" w:rsidRPr="00EF37B8">
        <w:rPr>
          <w:rFonts w:asciiTheme="minorEastAsia" w:eastAsiaTheme="minorEastAsia" w:hAnsiTheme="minorEastAsia" w:cs="Times New Roman" w:hint="eastAsia"/>
          <w:sz w:val="20"/>
          <w:shd w:val="pct15" w:color="auto" w:fill="FFFFFF"/>
        </w:rPr>
        <w:t>飲光部</w:t>
      </w:r>
      <w:r w:rsidR="005960C4" w:rsidRPr="00EF37B8">
        <w:rPr>
          <w:rFonts w:asciiTheme="minorEastAsia" w:eastAsiaTheme="minorEastAsia" w:hAnsiTheme="minorEastAsia" w:cs="Times New Roman" w:hint="eastAsia"/>
          <w:sz w:val="20"/>
          <w:shd w:val="pct15" w:color="auto" w:fill="FFFFFF"/>
        </w:rPr>
        <w:t>〕</w:t>
      </w:r>
      <w:r w:rsidRPr="00EF37B8">
        <w:rPr>
          <w:rFonts w:ascii="Times New Roman" w:eastAsia="標楷體" w:hAnsi="Times New Roman" w:cs="Times New Roman" w:hint="eastAsia"/>
        </w:rPr>
        <w:t>名為佛往因緣；曇無德師</w:t>
      </w:r>
      <w:r w:rsidR="00A30087" w:rsidRPr="00EF37B8">
        <w:rPr>
          <w:rFonts w:asciiTheme="minorEastAsia" w:eastAsiaTheme="minorEastAsia" w:hAnsiTheme="minorEastAsia" w:cs="Times New Roman" w:hint="eastAsia"/>
          <w:sz w:val="20"/>
          <w:shd w:val="pct15" w:color="auto" w:fill="FFFFFF"/>
        </w:rPr>
        <w:t>〔法藏部〕</w:t>
      </w:r>
      <w:r w:rsidRPr="00EF37B8">
        <w:rPr>
          <w:rFonts w:ascii="Times New Roman" w:eastAsia="標楷體" w:hAnsi="Times New Roman" w:cs="Times New Roman" w:hint="eastAsia"/>
        </w:rPr>
        <w:t>名為釋迦牟尼佛本行；尼沙塞師</w:t>
      </w:r>
      <w:r w:rsidR="009D4368" w:rsidRPr="00EF37B8">
        <w:rPr>
          <w:rFonts w:asciiTheme="minorEastAsia" w:eastAsiaTheme="minorEastAsia" w:hAnsiTheme="minorEastAsia" w:cs="Times New Roman" w:hint="eastAsia"/>
          <w:sz w:val="20"/>
          <w:shd w:val="pct15" w:color="auto" w:fill="FFFFFF"/>
        </w:rPr>
        <w:t>〔化地部〕</w:t>
      </w:r>
      <w:r w:rsidRPr="00EF37B8">
        <w:rPr>
          <w:rFonts w:ascii="Times New Roman" w:eastAsia="標楷體" w:hAnsi="Times New Roman" w:cs="Times New Roman" w:hint="eastAsia"/>
        </w:rPr>
        <w:t>名為</w:t>
      </w:r>
      <w:r w:rsidRPr="00EF37B8">
        <w:rPr>
          <w:rFonts w:ascii="Times New Roman" w:eastAsia="標楷體" w:hAnsi="Times New Roman" w:cs="Times New Roman" w:hint="eastAsia"/>
          <w:b/>
        </w:rPr>
        <w:t>毘尼藏根本</w:t>
      </w:r>
      <w:r w:rsidRPr="00EF37B8">
        <w:rPr>
          <w:rFonts w:ascii="Times New Roman" w:hAnsi="Times New Roman" w:cs="Times New Roman" w:hint="eastAsia"/>
        </w:rPr>
        <w:t>」。</w:t>
      </w:r>
      <w:r w:rsidR="00CB215F" w:rsidRPr="00EF37B8">
        <w:rPr>
          <w:rStyle w:val="ab"/>
          <w:rFonts w:ascii="Times New Roman" w:hAnsi="Times New Roman" w:cs="Times New Roman"/>
        </w:rPr>
        <w:footnoteReference w:id="70"/>
      </w:r>
    </w:p>
    <w:p w14:paraId="30D2BDDD" w14:textId="285EF8AE" w:rsidR="001D20B4" w:rsidRPr="00EF37B8" w:rsidRDefault="001D20B4" w:rsidP="008C27A4">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F37E48" w:rsidRPr="00EF37B8">
        <w:rPr>
          <w:rFonts w:ascii="Times New Roman" w:hAnsi="Times New Roman" w:cs="Times New Roman" w:hint="eastAsia"/>
        </w:rPr>
        <w:t>化地部（尼沙塞）名為「</w:t>
      </w:r>
      <w:r w:rsidR="00F37E48" w:rsidRPr="00EF37B8">
        <w:rPr>
          <w:rFonts w:ascii="Times New Roman" w:eastAsia="標楷體" w:hAnsi="Times New Roman" w:cs="Times New Roman" w:hint="eastAsia"/>
          <w:b/>
        </w:rPr>
        <w:t>毘尼藏根本</w:t>
      </w:r>
      <w:r w:rsidR="00F37E48" w:rsidRPr="00EF37B8">
        <w:rPr>
          <w:rFonts w:ascii="Times New Roman" w:hAnsi="Times New Roman" w:cs="Times New Roman" w:hint="eastAsia"/>
        </w:rPr>
        <w:t>」，</w:t>
      </w:r>
      <w:r w:rsidR="00F37E48" w:rsidRPr="00EF37B8">
        <w:rPr>
          <w:rFonts w:ascii="Times New Roman" w:hAnsi="Times New Roman" w:cs="Times New Roman" w:hint="eastAsia"/>
          <w:b/>
        </w:rPr>
        <w:t>足為源出毘尼之證</w:t>
      </w:r>
      <w:r w:rsidR="00F37E48" w:rsidRPr="00EF37B8">
        <w:rPr>
          <w:rFonts w:ascii="Times New Roman" w:hAnsi="Times New Roman" w:cs="Times New Roman" w:hint="eastAsia"/>
        </w:rPr>
        <w:t>。</w:t>
      </w:r>
    </w:p>
    <w:p w14:paraId="77F81DD3" w14:textId="72C2D53E" w:rsidR="00374544" w:rsidRPr="00EF37B8" w:rsidRDefault="001D20B4" w:rsidP="00BB457A">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F37E48" w:rsidRPr="00EF37B8">
        <w:rPr>
          <w:rFonts w:ascii="Times New Roman" w:hAnsi="Times New Roman" w:cs="Times New Roman" w:hint="eastAsia"/>
        </w:rPr>
        <w:t>今存</w:t>
      </w:r>
      <w:r w:rsidR="00724CD5" w:rsidRPr="00EF37B8">
        <w:rPr>
          <w:rFonts w:ascii="Times New Roman" w:hAnsi="Times New Roman" w:cs="Times New Roman" w:hint="eastAsia"/>
        </w:rPr>
        <w:t>梵本</w:t>
      </w:r>
      <w:r w:rsidR="00724CD5" w:rsidRPr="00EF37B8">
        <w:rPr>
          <w:rFonts w:ascii="Times New Roman" w:hAnsi="Times New Roman" w:cs="Times New Roman" w:hint="eastAsia"/>
          <w:b/>
        </w:rPr>
        <w:t>《大事》</w:t>
      </w:r>
      <w:r w:rsidR="00F37E48" w:rsidRPr="00EF37B8">
        <w:rPr>
          <w:rFonts w:ascii="Times New Roman" w:hAnsi="Times New Roman" w:cs="Times New Roman" w:hint="eastAsia"/>
          <w:b/>
        </w:rPr>
        <w:t>，屬大眾系說出世部，明戒律，</w:t>
      </w:r>
      <w:r w:rsidR="00484714" w:rsidRPr="00EF37B8">
        <w:rPr>
          <w:rStyle w:val="ab"/>
          <w:rFonts w:ascii="Times New Roman" w:hAnsi="Times New Roman" w:cs="Times New Roman"/>
        </w:rPr>
        <w:footnoteReference w:id="71"/>
      </w:r>
      <w:r w:rsidR="00F37E48" w:rsidRPr="00EF37B8">
        <w:rPr>
          <w:rFonts w:ascii="Times New Roman" w:hAnsi="Times New Roman" w:cs="Times New Roman" w:hint="eastAsia"/>
          <w:b/>
        </w:rPr>
        <w:t>有「菩薩十地」之文，與</w:t>
      </w:r>
      <w:r w:rsidR="004D0FAE" w:rsidRPr="00EF37B8">
        <w:rPr>
          <w:rFonts w:ascii="Times New Roman" w:hAnsi="Times New Roman" w:cs="Times New Roman" w:hint="eastAsia"/>
          <w:b/>
        </w:rPr>
        <w:t>《</w:t>
      </w:r>
      <w:r w:rsidR="00F37E48" w:rsidRPr="00EF37B8">
        <w:rPr>
          <w:rFonts w:ascii="Times New Roman" w:hAnsi="Times New Roman" w:cs="Times New Roman" w:hint="eastAsia"/>
          <w:b/>
        </w:rPr>
        <w:t>般若經</w:t>
      </w:r>
      <w:r w:rsidR="004D0FAE" w:rsidRPr="00EF37B8">
        <w:rPr>
          <w:rFonts w:ascii="Times New Roman" w:hAnsi="Times New Roman" w:cs="Times New Roman" w:hint="eastAsia"/>
          <w:b/>
        </w:rPr>
        <w:t>》</w:t>
      </w:r>
      <w:r w:rsidR="00F37E48" w:rsidRPr="00EF37B8">
        <w:rPr>
          <w:rFonts w:ascii="Times New Roman" w:hAnsi="Times New Roman" w:cs="Times New Roman" w:hint="eastAsia"/>
          <w:b/>
        </w:rPr>
        <w:t>之十地近</w:t>
      </w:r>
      <w:r w:rsidR="00F37E48" w:rsidRPr="00EF37B8">
        <w:rPr>
          <w:rFonts w:ascii="Times New Roman" w:hAnsi="Times New Roman" w:cs="Times New Roman" w:hint="eastAsia"/>
        </w:rPr>
        <w:t>。</w:t>
      </w:r>
      <w:r w:rsidR="007028C6" w:rsidRPr="00EF37B8">
        <w:rPr>
          <w:rStyle w:val="ab"/>
          <w:rFonts w:ascii="Times New Roman" w:hAnsi="Times New Roman" w:cs="Times New Roman"/>
        </w:rPr>
        <w:footnoteReference w:id="72"/>
      </w:r>
    </w:p>
    <w:p w14:paraId="797A470D" w14:textId="7F91CAA6" w:rsidR="009F415B" w:rsidRPr="00EF37B8" w:rsidRDefault="00DA6F0D" w:rsidP="00C301E2">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w:t>
      </w:r>
      <w:r w:rsidR="00C301E2" w:rsidRPr="00EF37B8">
        <w:rPr>
          <w:rFonts w:ascii="Times New Roman" w:hAnsi="Times New Roman" w:cs="Times New Roman" w:hint="eastAsia"/>
          <w:b/>
          <w:sz w:val="20"/>
          <w:szCs w:val="20"/>
          <w:bdr w:val="single" w:sz="4" w:space="0" w:color="auto"/>
        </w:rPr>
        <w:t>二</w:t>
      </w:r>
      <w:r w:rsidRPr="00EF37B8">
        <w:rPr>
          <w:rFonts w:ascii="Times New Roman" w:hAnsi="Times New Roman" w:cs="Times New Roman" w:hint="eastAsia"/>
          <w:b/>
          <w:sz w:val="20"/>
          <w:szCs w:val="20"/>
          <w:bdr w:val="single" w:sz="4" w:space="0" w:color="auto"/>
        </w:rPr>
        <w:t>）</w:t>
      </w:r>
      <w:r w:rsidR="009F415B" w:rsidRPr="00EF37B8">
        <w:rPr>
          <w:rFonts w:ascii="Times New Roman" w:hAnsi="Times New Roman" w:cs="Times New Roman" w:hint="eastAsia"/>
          <w:b/>
          <w:sz w:val="20"/>
          <w:szCs w:val="20"/>
          <w:bdr w:val="single" w:sz="4" w:space="0" w:color="auto"/>
        </w:rPr>
        <w:t>結</w:t>
      </w:r>
      <w:r w:rsidR="00416A23" w:rsidRPr="00EF37B8">
        <w:rPr>
          <w:rFonts w:ascii="Times New Roman" w:hAnsi="Times New Roman" w:cs="Times New Roman" w:hint="eastAsia"/>
          <w:b/>
          <w:sz w:val="20"/>
          <w:szCs w:val="20"/>
          <w:bdr w:val="single" w:sz="4" w:space="0" w:color="auto"/>
        </w:rPr>
        <w:t>成</w:t>
      </w:r>
    </w:p>
    <w:p w14:paraId="789C33E1" w14:textId="6D6720B7" w:rsidR="00DE7A6E" w:rsidRPr="00EF37B8" w:rsidRDefault="00F37E48" w:rsidP="008C27A4">
      <w:pPr>
        <w:spacing w:after="108" w:line="240" w:lineRule="auto"/>
        <w:rPr>
          <w:rFonts w:ascii="Times New Roman" w:hAnsi="Times New Roman" w:cs="Times New Roman"/>
        </w:rPr>
      </w:pPr>
      <w:r w:rsidRPr="00EF37B8">
        <w:rPr>
          <w:rFonts w:ascii="Times New Roman" w:hAnsi="Times New Roman" w:cs="Times New Roman" w:hint="eastAsia"/>
        </w:rPr>
        <w:t>大乘經之淵源，不難想見之矣。</w:t>
      </w:r>
    </w:p>
    <w:p w14:paraId="2F6F6E60" w14:textId="7C6AADBD" w:rsidR="00DA6F0D" w:rsidRPr="00EF37B8" w:rsidRDefault="00FC6169" w:rsidP="00DA6F0D">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二</w:t>
      </w:r>
      <w:r w:rsidR="00DA6F0D" w:rsidRPr="00EF37B8">
        <w:rPr>
          <w:rFonts w:ascii="Times New Roman" w:hAnsi="Times New Roman" w:cs="Times New Roman" w:hint="eastAsia"/>
          <w:b/>
          <w:sz w:val="20"/>
          <w:szCs w:val="20"/>
          <w:bdr w:val="single" w:sz="4" w:space="0" w:color="auto"/>
        </w:rPr>
        <w:t>、大乘經之別立</w:t>
      </w:r>
    </w:p>
    <w:p w14:paraId="173D7679" w14:textId="1E7E9E8E" w:rsidR="00BE06E5" w:rsidRPr="00EF37B8" w:rsidRDefault="00BE06E5" w:rsidP="00BE06E5">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00FC6169"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hint="eastAsia"/>
          <w:b/>
          <w:sz w:val="20"/>
          <w:szCs w:val="20"/>
          <w:bdr w:val="single" w:sz="4" w:space="0" w:color="auto"/>
        </w:rPr>
        <w:t>）「雜藏」衍出「菩薩藏」</w:t>
      </w:r>
    </w:p>
    <w:p w14:paraId="2BF6C6C4" w14:textId="77777777" w:rsidR="00BE06E5" w:rsidRPr="00EF37B8" w:rsidRDefault="00BE06E5" w:rsidP="00BE06E5">
      <w:pPr>
        <w:widowControl w:val="0"/>
        <w:spacing w:afterLines="0" w:after="0" w:line="240" w:lineRule="auto"/>
        <w:ind w:leftChars="200" w:left="940" w:hanging="460"/>
        <w:outlineLvl w:val="6"/>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1</w:t>
      </w:r>
      <w:r w:rsidRPr="00EF37B8">
        <w:rPr>
          <w:rFonts w:ascii="Times New Roman" w:hAnsi="Times New Roman" w:cs="Times New Roman" w:hint="eastAsia"/>
          <w:b/>
          <w:sz w:val="20"/>
          <w:szCs w:val="20"/>
          <w:bdr w:val="single" w:sz="4" w:space="0" w:color="auto"/>
        </w:rPr>
        <w:t>、成立</w:t>
      </w:r>
    </w:p>
    <w:p w14:paraId="138BC2BB" w14:textId="3D3F40F2" w:rsidR="00EE1EDC" w:rsidRPr="00EF37B8" w:rsidRDefault="00F37E48" w:rsidP="008C27A4">
      <w:pPr>
        <w:spacing w:after="108" w:line="240" w:lineRule="auto"/>
        <w:rPr>
          <w:rFonts w:ascii="Times New Roman" w:hAnsi="Times New Roman" w:cs="Times New Roman"/>
        </w:rPr>
      </w:pPr>
      <w:r w:rsidRPr="00EF37B8">
        <w:rPr>
          <w:rFonts w:ascii="Times New Roman" w:hAnsi="Times New Roman" w:cs="Times New Roman" w:hint="eastAsia"/>
        </w:rPr>
        <w:t>然大乘，不止釋尊之化跡本行已</w:t>
      </w:r>
      <w:r w:rsidR="00483C2C" w:rsidRPr="00EF37B8">
        <w:rPr>
          <w:rStyle w:val="ab"/>
          <w:rFonts w:ascii="Times New Roman" w:hAnsi="Times New Roman"/>
        </w:rPr>
        <w:footnoteReference w:id="73"/>
      </w:r>
      <w:r w:rsidRPr="00EF37B8">
        <w:rPr>
          <w:rFonts w:ascii="Times New Roman" w:hAnsi="Times New Roman" w:cs="Times New Roman" w:hint="eastAsia"/>
        </w:rPr>
        <w:t>也。</w:t>
      </w:r>
      <w:r w:rsidRPr="00EF37B8">
        <w:rPr>
          <w:rFonts w:ascii="Times New Roman" w:hAnsi="Times New Roman" w:cs="Times New Roman" w:hint="eastAsia"/>
          <w:b/>
        </w:rPr>
        <w:t>以釋尊之身教、言教為經，「經」、「律」之深見要行為緯，博采異聞</w:t>
      </w:r>
      <w:r w:rsidR="00B828AF" w:rsidRPr="00EF37B8">
        <w:rPr>
          <w:rStyle w:val="ab"/>
          <w:rFonts w:ascii="Times New Roman" w:hAnsi="Times New Roman"/>
        </w:rPr>
        <w:footnoteReference w:id="74"/>
      </w:r>
      <w:r w:rsidRPr="00EF37B8">
        <w:rPr>
          <w:rFonts w:ascii="Times New Roman" w:hAnsi="Times New Roman" w:cs="Times New Roman" w:hint="eastAsia"/>
          <w:b/>
        </w:rPr>
        <w:t>，融攝世學，而別為更張</w:t>
      </w:r>
      <w:r w:rsidR="00FE0FAF" w:rsidRPr="00EF37B8">
        <w:rPr>
          <w:rStyle w:val="ab"/>
          <w:rFonts w:ascii="Times New Roman" w:hAnsi="Times New Roman"/>
        </w:rPr>
        <w:footnoteReference w:id="75"/>
      </w:r>
      <w:r w:rsidRPr="00EF37B8">
        <w:rPr>
          <w:rFonts w:ascii="Times New Roman" w:hAnsi="Times New Roman" w:cs="Times New Roman" w:hint="eastAsia"/>
          <w:b/>
        </w:rPr>
        <w:t>組織之</w:t>
      </w:r>
      <w:r w:rsidRPr="00EF37B8">
        <w:rPr>
          <w:rFonts w:ascii="Times New Roman" w:hAnsi="Times New Roman" w:cs="Times New Roman" w:hint="eastAsia"/>
        </w:rPr>
        <w:t>，迥</w:t>
      </w:r>
      <w:r w:rsidR="006B1791" w:rsidRPr="00EF37B8">
        <w:rPr>
          <w:rStyle w:val="ab"/>
          <w:rFonts w:ascii="Times New Roman" w:hAnsi="Times New Roman"/>
        </w:rPr>
        <w:footnoteReference w:id="76"/>
      </w:r>
      <w:r w:rsidRPr="00EF37B8">
        <w:rPr>
          <w:rFonts w:ascii="Times New Roman" w:hAnsi="Times New Roman" w:cs="Times New Roman" w:hint="eastAsia"/>
        </w:rPr>
        <w:t>非「雜藏」之舊，乃離「雜藏」而別立，成「菩薩藏」。</w:t>
      </w:r>
      <w:r w:rsidR="00284222" w:rsidRPr="00EF37B8">
        <w:rPr>
          <w:rStyle w:val="ab"/>
          <w:rFonts w:ascii="Times New Roman" w:hAnsi="Times New Roman" w:cs="Times New Roman"/>
        </w:rPr>
        <w:footnoteReference w:id="77"/>
      </w:r>
    </w:p>
    <w:p w14:paraId="2AC819D2" w14:textId="77777777" w:rsidR="00BE06E5" w:rsidRPr="00EF37B8" w:rsidRDefault="00BE06E5" w:rsidP="00BE06E5">
      <w:pPr>
        <w:widowControl w:val="0"/>
        <w:spacing w:afterLines="0" w:after="0" w:line="240" w:lineRule="auto"/>
        <w:ind w:leftChars="200" w:left="940" w:hanging="460"/>
        <w:outlineLvl w:val="6"/>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2</w:t>
      </w:r>
      <w:r w:rsidRPr="00EF37B8">
        <w:rPr>
          <w:rFonts w:ascii="Times New Roman" w:hAnsi="Times New Roman" w:cs="Times New Roman" w:hint="eastAsia"/>
          <w:b/>
          <w:sz w:val="20"/>
          <w:szCs w:val="20"/>
          <w:bdr w:val="single" w:sz="4" w:space="0" w:color="auto"/>
        </w:rPr>
        <w:t>、經過</w:t>
      </w:r>
    </w:p>
    <w:p w14:paraId="2012C745" w14:textId="51F18271" w:rsidR="00815DF2" w:rsidRPr="00EF37B8" w:rsidRDefault="00F37E48" w:rsidP="00B20A3E">
      <w:pPr>
        <w:spacing w:afterLines="0" w:after="0" w:line="240" w:lineRule="auto"/>
        <w:rPr>
          <w:rFonts w:ascii="Times New Roman" w:hAnsi="Times New Roman" w:cs="Times New Roman"/>
        </w:rPr>
      </w:pPr>
      <w:r w:rsidRPr="00EF37B8">
        <w:rPr>
          <w:rFonts w:ascii="Times New Roman" w:hAnsi="Times New Roman" w:cs="Times New Roman" w:hint="eastAsia"/>
        </w:rPr>
        <w:t>其經過，可於</w:t>
      </w:r>
      <w:r w:rsidR="00B05700" w:rsidRPr="00EF37B8">
        <w:rPr>
          <w:rFonts w:ascii="Times New Roman" w:hAnsi="Times New Roman" w:cs="Times New Roman" w:hint="eastAsia"/>
        </w:rPr>
        <w:t>《</w:t>
      </w:r>
      <w:r w:rsidRPr="00EF37B8">
        <w:rPr>
          <w:rFonts w:ascii="Times New Roman" w:hAnsi="Times New Roman" w:cs="Times New Roman" w:hint="eastAsia"/>
        </w:rPr>
        <w:t>增一經、論</w:t>
      </w:r>
      <w:r w:rsidR="00B05700" w:rsidRPr="00EF37B8">
        <w:rPr>
          <w:rFonts w:ascii="Times New Roman" w:hAnsi="Times New Roman" w:cs="Times New Roman" w:hint="eastAsia"/>
        </w:rPr>
        <w:t>》</w:t>
      </w:r>
      <w:r w:rsidRPr="00EF37B8">
        <w:rPr>
          <w:rFonts w:ascii="Times New Roman" w:hAnsi="Times New Roman" w:cs="Times New Roman" w:hint="eastAsia"/>
        </w:rPr>
        <w:t>見之。</w:t>
      </w:r>
      <w:r w:rsidR="00FC4F4C" w:rsidRPr="00EF37B8">
        <w:rPr>
          <w:rStyle w:val="ab"/>
          <w:rFonts w:ascii="Times New Roman" w:hAnsi="Times New Roman" w:cs="Times New Roman"/>
        </w:rPr>
        <w:footnoteReference w:id="78"/>
      </w:r>
    </w:p>
    <w:p w14:paraId="0918A609" w14:textId="13A1C577" w:rsidR="002D2CD6" w:rsidRPr="00EF37B8" w:rsidRDefault="00815DF2" w:rsidP="00BB457A">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lastRenderedPageBreak/>
        <w:t>◎</w:t>
      </w:r>
      <w:r w:rsidR="00F37E48" w:rsidRPr="00EF37B8">
        <w:rPr>
          <w:rFonts w:ascii="Times New Roman" w:hAnsi="Times New Roman" w:cs="Times New Roman" w:hint="eastAsia"/>
        </w:rPr>
        <w:t>經曰：「</w:t>
      </w:r>
      <w:r w:rsidR="00F37E48" w:rsidRPr="00EF37B8">
        <w:rPr>
          <w:rFonts w:ascii="Times New Roman" w:eastAsia="標楷體" w:hAnsi="Times New Roman" w:cs="Times New Roman" w:hint="eastAsia"/>
        </w:rPr>
        <w:t>方等大乘義玄邃</w:t>
      </w:r>
      <w:r w:rsidR="006B1791" w:rsidRPr="00EF37B8">
        <w:rPr>
          <w:rStyle w:val="ab"/>
          <w:rFonts w:ascii="Times New Roman" w:hAnsi="Times New Roman"/>
        </w:rPr>
        <w:footnoteReference w:id="79"/>
      </w:r>
      <w:r w:rsidR="00F37E48" w:rsidRPr="00EF37B8">
        <w:rPr>
          <w:rFonts w:ascii="Times New Roman" w:eastAsia="標楷體" w:hAnsi="Times New Roman" w:cs="Times New Roman" w:hint="eastAsia"/>
        </w:rPr>
        <w:t>，及諸契經為雜藏</w:t>
      </w:r>
      <w:r w:rsidR="00F37E48" w:rsidRPr="00EF37B8">
        <w:rPr>
          <w:rFonts w:ascii="Times New Roman" w:hAnsi="Times New Roman" w:cs="Times New Roman" w:hint="eastAsia"/>
        </w:rPr>
        <w:t>」。</w:t>
      </w:r>
      <w:r w:rsidR="004164E4" w:rsidRPr="00EF37B8">
        <w:rPr>
          <w:rStyle w:val="ab"/>
          <w:rFonts w:ascii="Times New Roman" w:hAnsi="Times New Roman" w:cs="Times New Roman"/>
        </w:rPr>
        <w:footnoteReference w:id="80"/>
      </w:r>
      <w:r w:rsidR="00F37E48" w:rsidRPr="00EF37B8">
        <w:rPr>
          <w:rFonts w:ascii="Times New Roman" w:hAnsi="Times New Roman" w:cs="Times New Roman" w:hint="eastAsia"/>
        </w:rPr>
        <w:t>是</w:t>
      </w:r>
      <w:r w:rsidR="00F37E48" w:rsidRPr="00EF37B8">
        <w:rPr>
          <w:rFonts w:ascii="Times New Roman" w:hAnsi="Times New Roman" w:cs="Times New Roman" w:hint="eastAsia"/>
          <w:b/>
        </w:rPr>
        <w:t>大乘猶為「雜藏」之一分</w:t>
      </w:r>
      <w:r w:rsidR="00F37E48" w:rsidRPr="00EF37B8">
        <w:rPr>
          <w:rFonts w:ascii="Times New Roman" w:hAnsi="Times New Roman" w:cs="Times New Roman" w:hint="eastAsia"/>
        </w:rPr>
        <w:t>。</w:t>
      </w:r>
    </w:p>
    <w:p w14:paraId="33B25D0E" w14:textId="34896692" w:rsidR="002D2CD6" w:rsidRPr="00EF37B8" w:rsidRDefault="00D6731D" w:rsidP="00BB457A">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F37E48" w:rsidRPr="00EF37B8">
        <w:rPr>
          <w:rFonts w:ascii="Times New Roman" w:hAnsi="Times New Roman" w:cs="Times New Roman" w:hint="eastAsia"/>
        </w:rPr>
        <w:t>論釋則謂「</w:t>
      </w:r>
      <w:r w:rsidR="00F37E48" w:rsidRPr="00EF37B8">
        <w:rPr>
          <w:rFonts w:ascii="Times New Roman" w:eastAsia="標楷體" w:hAnsi="Times New Roman" w:cs="Times New Roman" w:hint="eastAsia"/>
        </w:rPr>
        <w:t>佛在世時，阿闍世王問佛菩薩行事，如來為說法，佛在世時，已名大士藏。阿難所撰（集）者，即今四藏，合而言之為五藏</w:t>
      </w:r>
      <w:r w:rsidR="00F37E48" w:rsidRPr="00EF37B8">
        <w:rPr>
          <w:rFonts w:ascii="Times New Roman" w:hAnsi="Times New Roman" w:cs="Times New Roman" w:hint="eastAsia"/>
        </w:rPr>
        <w:t>」，</w:t>
      </w:r>
      <w:r w:rsidR="0095242B" w:rsidRPr="00EF37B8">
        <w:rPr>
          <w:rStyle w:val="ab"/>
          <w:rFonts w:ascii="Times New Roman" w:hAnsi="Times New Roman" w:cs="Times New Roman"/>
        </w:rPr>
        <w:footnoteReference w:id="81"/>
      </w:r>
      <w:r w:rsidR="00F37E48" w:rsidRPr="00EF37B8">
        <w:rPr>
          <w:rFonts w:ascii="Times New Roman" w:hAnsi="Times New Roman" w:cs="Times New Roman" w:hint="eastAsia"/>
        </w:rPr>
        <w:t>則</w:t>
      </w:r>
      <w:r w:rsidR="00F37E48" w:rsidRPr="00EF37B8">
        <w:rPr>
          <w:rFonts w:ascii="Times New Roman" w:hAnsi="Times New Roman" w:cs="Times New Roman" w:hint="eastAsia"/>
          <w:b/>
        </w:rPr>
        <w:t>「菩薩藏」已離「雜藏」而別立矣</w:t>
      </w:r>
      <w:r w:rsidR="00F37E48" w:rsidRPr="00EF37B8">
        <w:rPr>
          <w:rFonts w:ascii="Times New Roman" w:hAnsi="Times New Roman" w:cs="Times New Roman" w:hint="eastAsia"/>
        </w:rPr>
        <w:t>。</w:t>
      </w:r>
    </w:p>
    <w:p w14:paraId="1AF25CF6" w14:textId="50129079" w:rsidR="00556115" w:rsidRPr="00EF37B8" w:rsidRDefault="00BE06E5" w:rsidP="00BE06E5">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00FC6169" w:rsidRPr="00EF37B8">
        <w:rPr>
          <w:rFonts w:ascii="Times New Roman" w:hAnsi="Times New Roman" w:cs="Times New Roman" w:hint="eastAsia"/>
          <w:b/>
          <w:sz w:val="20"/>
          <w:szCs w:val="20"/>
          <w:bdr w:val="single" w:sz="4" w:space="0" w:color="auto"/>
        </w:rPr>
        <w:t>二</w:t>
      </w:r>
      <w:r w:rsidRPr="00EF37B8">
        <w:rPr>
          <w:rFonts w:ascii="Times New Roman" w:hAnsi="Times New Roman" w:cs="Times New Roman" w:hint="eastAsia"/>
          <w:b/>
          <w:sz w:val="20"/>
          <w:szCs w:val="20"/>
          <w:bdr w:val="single" w:sz="4" w:space="0" w:color="auto"/>
        </w:rPr>
        <w:t>）</w:t>
      </w:r>
      <w:r w:rsidR="006B6ABE" w:rsidRPr="00EF37B8">
        <w:rPr>
          <w:rFonts w:ascii="Times New Roman" w:hAnsi="Times New Roman" w:cs="Times New Roman" w:hint="eastAsia"/>
          <w:b/>
          <w:sz w:val="20"/>
          <w:szCs w:val="20"/>
          <w:bdr w:val="single" w:sz="4" w:space="0" w:color="auto"/>
        </w:rPr>
        <w:t>「雜藏」次出「明咒藏」</w:t>
      </w:r>
    </w:p>
    <w:p w14:paraId="12FA1E02" w14:textId="5005A777" w:rsidR="000F6AF2" w:rsidRPr="00EF37B8" w:rsidRDefault="00F37E48" w:rsidP="00543ABD">
      <w:pPr>
        <w:spacing w:after="108" w:line="240" w:lineRule="auto"/>
        <w:rPr>
          <w:rFonts w:ascii="Times New Roman" w:hAnsi="Times New Roman" w:cs="Times New Roman"/>
        </w:rPr>
      </w:pPr>
      <w:r w:rsidRPr="00EF37B8">
        <w:rPr>
          <w:rFonts w:ascii="Times New Roman" w:hAnsi="Times New Roman" w:cs="Times New Roman" w:hint="eastAsia"/>
        </w:rPr>
        <w:t>法藏部立「</w:t>
      </w:r>
      <w:r w:rsidR="00C7007F" w:rsidRPr="00EF37B8">
        <w:rPr>
          <w:rFonts w:ascii="Times New Roman" w:hAnsi="Times New Roman" w:cs="Times New Roman" w:hint="eastAsia"/>
        </w:rPr>
        <w:t>明咒藏」，不見於《四分律》</w:t>
      </w:r>
      <w:r w:rsidR="00E16859" w:rsidRPr="00EF37B8">
        <w:rPr>
          <w:rFonts w:ascii="Times New Roman" w:hAnsi="Times New Roman" w:cs="Times New Roman" w:hint="eastAsia"/>
        </w:rPr>
        <w:t>，此應初即少有，後更廣集成之。</w:t>
      </w:r>
    </w:p>
    <w:p w14:paraId="50ED012D" w14:textId="155D3712" w:rsidR="000F6AF2" w:rsidRPr="00EF37B8" w:rsidRDefault="00B36DF1" w:rsidP="00BB457A">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00FC6169" w:rsidRPr="00EF37B8">
        <w:rPr>
          <w:rFonts w:ascii="Times New Roman" w:hAnsi="Times New Roman" w:cs="Times New Roman" w:hint="eastAsia"/>
          <w:b/>
          <w:sz w:val="20"/>
          <w:szCs w:val="20"/>
          <w:bdr w:val="single" w:sz="4" w:space="0" w:color="auto"/>
        </w:rPr>
        <w:t>三</w:t>
      </w:r>
      <w:r w:rsidR="005418F8" w:rsidRPr="00EF37B8">
        <w:rPr>
          <w:rFonts w:ascii="Times New Roman" w:hAnsi="Times New Roman" w:cs="Times New Roman" w:hint="eastAsia"/>
          <w:b/>
          <w:sz w:val="20"/>
          <w:szCs w:val="20"/>
          <w:bdr w:val="single" w:sz="4" w:space="0" w:color="auto"/>
        </w:rPr>
        <w:t>）</w:t>
      </w:r>
      <w:r w:rsidR="00A12324" w:rsidRPr="00EF37B8">
        <w:rPr>
          <w:rFonts w:ascii="Times New Roman" w:hAnsi="Times New Roman" w:cs="Times New Roman" w:hint="eastAsia"/>
          <w:b/>
          <w:sz w:val="20"/>
          <w:szCs w:val="20"/>
          <w:bdr w:val="single" w:sz="4" w:space="0" w:color="auto"/>
        </w:rPr>
        <w:t>小</w:t>
      </w:r>
      <w:r w:rsidR="005418F8" w:rsidRPr="00EF37B8">
        <w:rPr>
          <w:rFonts w:ascii="Times New Roman" w:hAnsi="Times New Roman" w:cs="Times New Roman" w:hint="eastAsia"/>
          <w:b/>
          <w:sz w:val="20"/>
          <w:szCs w:val="20"/>
          <w:bdr w:val="single" w:sz="4" w:space="0" w:color="auto"/>
        </w:rPr>
        <w:t>結</w:t>
      </w:r>
    </w:p>
    <w:p w14:paraId="60563AC9" w14:textId="7D9EA53C" w:rsidR="00842A06" w:rsidRPr="00EF37B8" w:rsidRDefault="00E16859" w:rsidP="00543ABD">
      <w:pPr>
        <w:spacing w:after="108" w:line="240" w:lineRule="auto"/>
        <w:rPr>
          <w:rFonts w:ascii="Times New Roman" w:hAnsi="Times New Roman" w:cs="Times New Roman"/>
        </w:rPr>
      </w:pPr>
      <w:r w:rsidRPr="00EF37B8">
        <w:rPr>
          <w:rFonts w:ascii="Times New Roman" w:hAnsi="Times New Roman" w:cs="Times New Roman" w:hint="eastAsia"/>
        </w:rPr>
        <w:t>於「毘</w:t>
      </w:r>
      <w:r w:rsidR="00D51B6D" w:rsidRPr="00EF37B8">
        <w:rPr>
          <w:rFonts w:ascii="Times New Roman" w:eastAsiaTheme="minorEastAsia" w:hAnsi="Times New Roman" w:cs="Times New Roman" w:hint="eastAsia"/>
          <w:sz w:val="22"/>
          <w:shd w:val="pct15" w:color="auto" w:fill="FFFFFF"/>
        </w:rPr>
        <w:t>〔</w:t>
      </w:r>
      <w:r w:rsidR="00D51B6D" w:rsidRPr="00EF37B8">
        <w:rPr>
          <w:rFonts w:ascii="Times New Roman" w:eastAsiaTheme="minorEastAsia" w:hAnsi="Times New Roman" w:cs="Times New Roman"/>
          <w:sz w:val="22"/>
          <w:shd w:val="pct15" w:color="auto" w:fill="FFFFFF"/>
        </w:rPr>
        <w:t>p.184</w:t>
      </w:r>
      <w:r w:rsidR="00D51B6D" w:rsidRPr="00EF37B8">
        <w:rPr>
          <w:rFonts w:ascii="Times New Roman" w:eastAsiaTheme="minorEastAsia" w:hAnsi="Times New Roman" w:cs="Times New Roman" w:hint="eastAsia"/>
          <w:sz w:val="22"/>
          <w:shd w:val="pct15" w:color="auto" w:fill="FFFFFF"/>
        </w:rPr>
        <w:t>〕</w:t>
      </w:r>
      <w:r w:rsidR="00842A06" w:rsidRPr="00EF37B8">
        <w:rPr>
          <w:rFonts w:ascii="Times New Roman" w:hAnsi="Times New Roman" w:cs="Times New Roman" w:hint="eastAsia"/>
        </w:rPr>
        <w:t>尼」（兼經）衍</w:t>
      </w:r>
      <w:r w:rsidR="006B1791" w:rsidRPr="00EF37B8">
        <w:rPr>
          <w:rStyle w:val="ab"/>
          <w:rFonts w:ascii="Times New Roman" w:hAnsi="Times New Roman"/>
        </w:rPr>
        <w:footnoteReference w:id="82"/>
      </w:r>
      <w:r w:rsidR="00842A06" w:rsidRPr="00EF37B8">
        <w:rPr>
          <w:rFonts w:ascii="Times New Roman" w:hAnsi="Times New Roman" w:cs="Times New Roman" w:hint="eastAsia"/>
        </w:rPr>
        <w:t>出「雜藏」，「雜藏」衍出「菩薩藏」，次出「明咒藏」，亦僅就其成立而概言之，詳則不可知也。</w:t>
      </w:r>
      <w:r w:rsidR="007A794E" w:rsidRPr="00EF37B8">
        <w:rPr>
          <w:rStyle w:val="ab"/>
          <w:rFonts w:ascii="Times New Roman" w:hAnsi="Times New Roman" w:cs="Times New Roman"/>
        </w:rPr>
        <w:footnoteReference w:id="83"/>
      </w:r>
    </w:p>
    <w:p w14:paraId="7CCDF25A" w14:textId="5A25894E" w:rsidR="00684FF6" w:rsidRPr="00EF37B8" w:rsidRDefault="00FC6169"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三</w:t>
      </w:r>
      <w:r w:rsidR="006C6395" w:rsidRPr="00EF37B8">
        <w:rPr>
          <w:rFonts w:ascii="Times New Roman" w:hAnsi="Times New Roman" w:cs="Times New Roman" w:hint="eastAsia"/>
          <w:b/>
          <w:sz w:val="20"/>
          <w:szCs w:val="20"/>
          <w:bdr w:val="single" w:sz="4" w:space="0" w:color="auto"/>
        </w:rPr>
        <w:t>、</w:t>
      </w:r>
      <w:r w:rsidR="009F022D" w:rsidRPr="00EF37B8">
        <w:rPr>
          <w:rFonts w:ascii="Times New Roman" w:hAnsi="Times New Roman" w:cs="Times New Roman" w:hint="eastAsia"/>
          <w:b/>
          <w:sz w:val="20"/>
          <w:szCs w:val="20"/>
          <w:bdr w:val="single" w:sz="4" w:space="0" w:color="auto"/>
        </w:rPr>
        <w:t>大</w:t>
      </w:r>
      <w:r w:rsidRPr="00EF37B8">
        <w:rPr>
          <w:rFonts w:ascii="Times New Roman" w:hAnsi="Times New Roman" w:cs="Times New Roman" w:hint="eastAsia"/>
          <w:b/>
          <w:sz w:val="20"/>
          <w:szCs w:val="20"/>
          <w:bdr w:val="single" w:sz="4" w:space="0" w:color="auto"/>
        </w:rPr>
        <w:t>乘經</w:t>
      </w:r>
      <w:r w:rsidR="00362C3D" w:rsidRPr="00EF37B8">
        <w:rPr>
          <w:rFonts w:ascii="Times New Roman" w:hAnsi="Times New Roman" w:cs="Times New Roman" w:hint="eastAsia"/>
          <w:b/>
          <w:sz w:val="20"/>
          <w:szCs w:val="20"/>
          <w:bdr w:val="single" w:sz="4" w:space="0" w:color="auto"/>
        </w:rPr>
        <w:t>傳出之歷程</w:t>
      </w:r>
    </w:p>
    <w:p w14:paraId="6FD83BA1" w14:textId="5A82E4DE" w:rsidR="00BC3451" w:rsidRPr="00EF37B8" w:rsidRDefault="00A030EE" w:rsidP="00A030EE">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w:t>
      </w:r>
      <w:r w:rsidR="00BC3451" w:rsidRPr="00EF37B8">
        <w:rPr>
          <w:rFonts w:ascii="Times New Roman" w:hAnsi="Times New Roman" w:cs="Times New Roman" w:hint="eastAsia"/>
          <w:b/>
          <w:sz w:val="20"/>
          <w:szCs w:val="20"/>
          <w:bdr w:val="single" w:sz="4" w:space="0" w:color="auto"/>
        </w:rPr>
        <w:t>系源與時代</w:t>
      </w:r>
    </w:p>
    <w:p w14:paraId="2C385DCA" w14:textId="71D8FB6D" w:rsidR="0072168C" w:rsidRPr="00EF37B8" w:rsidRDefault="00842A06" w:rsidP="00543ABD">
      <w:pPr>
        <w:spacing w:after="108" w:line="240" w:lineRule="auto"/>
        <w:ind w:firstLineChars="200" w:firstLine="480"/>
        <w:rPr>
          <w:rFonts w:ascii="Times New Roman" w:hAnsi="Times New Roman" w:cs="Times New Roman"/>
        </w:rPr>
      </w:pPr>
      <w:r w:rsidRPr="00EF37B8">
        <w:rPr>
          <w:rFonts w:ascii="Times New Roman" w:hAnsi="Times New Roman" w:cs="Times New Roman" w:hint="eastAsia"/>
          <w:b/>
        </w:rPr>
        <w:lastRenderedPageBreak/>
        <w:t>大乘藏數多而量大，非一人一時出</w:t>
      </w:r>
      <w:r w:rsidRPr="00EF37B8">
        <w:rPr>
          <w:rFonts w:ascii="Times New Roman" w:hAnsi="Times New Roman" w:cs="Times New Roman" w:hint="eastAsia"/>
        </w:rPr>
        <w:t>。其初為纂集</w:t>
      </w:r>
      <w:r w:rsidR="006E190F" w:rsidRPr="00EF37B8">
        <w:rPr>
          <w:rStyle w:val="ab"/>
          <w:rFonts w:ascii="Times New Roman" w:hAnsi="Times New Roman"/>
        </w:rPr>
        <w:footnoteReference w:id="84"/>
      </w:r>
      <w:r w:rsidRPr="00EF37B8">
        <w:rPr>
          <w:rFonts w:ascii="Times New Roman" w:hAnsi="Times New Roman" w:cs="Times New Roman" w:hint="eastAsia"/>
        </w:rPr>
        <w:t>，離「雜藏」而獨立者，</w:t>
      </w:r>
      <w:r w:rsidRPr="00EF37B8">
        <w:rPr>
          <w:rFonts w:ascii="Times New Roman" w:hAnsi="Times New Roman" w:cs="Times New Roman" w:hint="eastAsia"/>
          <w:b/>
        </w:rPr>
        <w:t>時</w:t>
      </w:r>
      <w:r w:rsidRPr="00EF37B8">
        <w:rPr>
          <w:rFonts w:ascii="Times New Roman" w:hAnsi="Times New Roman" w:cs="Times New Roman" w:hint="eastAsia"/>
        </w:rPr>
        <w:t>則</w:t>
      </w:r>
      <w:r w:rsidRPr="00EF37B8">
        <w:rPr>
          <w:rFonts w:ascii="Times New Roman" w:hAnsi="Times New Roman" w:cs="Times New Roman" w:hint="eastAsia"/>
          <w:b/>
        </w:rPr>
        <w:t>佛元四世紀以降</w:t>
      </w:r>
      <w:r w:rsidR="006E190F" w:rsidRPr="00EF37B8">
        <w:rPr>
          <w:rStyle w:val="ab"/>
          <w:rFonts w:ascii="Times New Roman" w:hAnsi="Times New Roman"/>
        </w:rPr>
        <w:footnoteReference w:id="85"/>
      </w:r>
      <w:r w:rsidRPr="00EF37B8">
        <w:rPr>
          <w:rFonts w:ascii="Times New Roman" w:hAnsi="Times New Roman" w:cs="Times New Roman" w:hint="eastAsia"/>
        </w:rPr>
        <w:t>，時時而出；</w:t>
      </w:r>
      <w:r w:rsidRPr="00EF37B8">
        <w:rPr>
          <w:rFonts w:ascii="Times New Roman" w:hAnsi="Times New Roman" w:cs="Times New Roman" w:hint="eastAsia"/>
          <w:b/>
        </w:rPr>
        <w:t>人</w:t>
      </w:r>
      <w:r w:rsidRPr="00EF37B8">
        <w:rPr>
          <w:rFonts w:ascii="Times New Roman" w:hAnsi="Times New Roman" w:cs="Times New Roman" w:hint="eastAsia"/>
        </w:rPr>
        <w:t>則</w:t>
      </w:r>
      <w:r w:rsidRPr="00EF37B8">
        <w:rPr>
          <w:rFonts w:ascii="Times New Roman" w:hAnsi="Times New Roman" w:cs="Times New Roman" w:hint="eastAsia"/>
          <w:b/>
        </w:rPr>
        <w:t>大眾及大陸分別說系之學者</w:t>
      </w:r>
      <w:r w:rsidRPr="00EF37B8">
        <w:rPr>
          <w:rFonts w:ascii="Times New Roman" w:hAnsi="Times New Roman" w:cs="Times New Roman" w:hint="eastAsia"/>
        </w:rPr>
        <w:t>為之。</w:t>
      </w:r>
      <w:r w:rsidR="00FD7922" w:rsidRPr="00EF37B8">
        <w:rPr>
          <w:rStyle w:val="ab"/>
          <w:rFonts w:ascii="Times New Roman" w:hAnsi="Times New Roman" w:cs="Times New Roman"/>
        </w:rPr>
        <w:footnoteReference w:id="86"/>
      </w:r>
    </w:p>
    <w:p w14:paraId="3BFBC77B" w14:textId="35A1AE49" w:rsidR="00204C15" w:rsidRPr="00EF37B8" w:rsidRDefault="00A030EE" w:rsidP="00A030EE">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（二）</w:t>
      </w:r>
      <w:r w:rsidR="00C27C98" w:rsidRPr="00EF37B8">
        <w:rPr>
          <w:rFonts w:ascii="Times New Roman" w:hAnsi="Times New Roman" w:cs="Times New Roman" w:hint="eastAsia"/>
          <w:b/>
          <w:sz w:val="20"/>
          <w:szCs w:val="20"/>
          <w:bdr w:val="single" w:sz="4" w:space="0" w:color="auto"/>
        </w:rPr>
        <w:t>歷程──經悠久之演變而</w:t>
      </w:r>
      <w:r w:rsidR="001B41A3" w:rsidRPr="00EF37B8">
        <w:rPr>
          <w:rFonts w:ascii="Times New Roman" w:hAnsi="Times New Roman" w:cs="Times New Roman" w:hint="eastAsia"/>
          <w:b/>
          <w:sz w:val="20"/>
          <w:szCs w:val="20"/>
          <w:bdr w:val="single" w:sz="4" w:space="0" w:color="auto"/>
        </w:rPr>
        <w:t>定型</w:t>
      </w:r>
    </w:p>
    <w:p w14:paraId="63D90B5F" w14:textId="77777777" w:rsidR="00980F92" w:rsidRPr="00EF37B8" w:rsidRDefault="001F3FEF" w:rsidP="00980F92">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842A06" w:rsidRPr="00EF37B8">
        <w:rPr>
          <w:rFonts w:ascii="Times New Roman" w:hAnsi="Times New Roman" w:cs="Times New Roman" w:hint="eastAsia"/>
        </w:rPr>
        <w:t>佛典重口授傳誦，即</w:t>
      </w:r>
      <w:r w:rsidR="006E190F" w:rsidRPr="00EF37B8">
        <w:rPr>
          <w:rStyle w:val="ab"/>
          <w:rFonts w:ascii="Times New Roman" w:hAnsi="Times New Roman"/>
        </w:rPr>
        <w:footnoteReference w:id="87"/>
      </w:r>
      <w:r w:rsidR="00842A06" w:rsidRPr="00EF37B8">
        <w:rPr>
          <w:rFonts w:ascii="Times New Roman" w:hAnsi="Times New Roman" w:cs="Times New Roman" w:hint="eastAsia"/>
        </w:rPr>
        <w:t>記錄以後，猶遺風不盡，演變實多。</w:t>
      </w:r>
    </w:p>
    <w:p w14:paraId="0026020C" w14:textId="5161C7FF" w:rsidR="00D31DEB" w:rsidRPr="00EF37B8" w:rsidRDefault="00980F92" w:rsidP="00980F92">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842A06" w:rsidRPr="00EF37B8">
        <w:rPr>
          <w:rFonts w:ascii="Times New Roman" w:hAnsi="Times New Roman" w:cs="Times New Roman" w:hint="eastAsia"/>
        </w:rPr>
        <w:t>大乘經之自傳說而為定型（中多演變），經一人、一地、一派、一系之傳誦流布，漸為人所熟知，終乃見於典籍，實經悠久之歲月而來。</w:t>
      </w:r>
      <w:r w:rsidR="00720BE2" w:rsidRPr="00EF37B8">
        <w:rPr>
          <w:rStyle w:val="ab"/>
          <w:rFonts w:ascii="Times New Roman" w:hAnsi="Times New Roman" w:cs="Times New Roman"/>
        </w:rPr>
        <w:footnoteReference w:id="88"/>
      </w:r>
    </w:p>
    <w:p w14:paraId="0419AEC7" w14:textId="647B8021" w:rsidR="00F73CC6" w:rsidRPr="00EF37B8" w:rsidRDefault="000C56BC" w:rsidP="00A12324">
      <w:pPr>
        <w:widowControl w:val="0"/>
        <w:spacing w:afterLines="0" w:after="0" w:line="240" w:lineRule="auto"/>
        <w:ind w:leftChars="50" w:left="580" w:hanging="460"/>
        <w:outlineLvl w:val="3"/>
        <w:rPr>
          <w:rFonts w:ascii="Times New Roman" w:hAnsi="Times New Roman" w:cs="Times New Roman"/>
        </w:rPr>
      </w:pPr>
      <w:r w:rsidRPr="00EF37B8">
        <w:rPr>
          <w:rFonts w:ascii="Times New Roman" w:hAnsi="Times New Roman" w:cs="Times New Roman" w:hint="eastAsia"/>
          <w:b/>
          <w:sz w:val="20"/>
          <w:szCs w:val="20"/>
          <w:bdr w:val="single" w:sz="4" w:space="0" w:color="auto"/>
        </w:rPr>
        <w:t>（</w:t>
      </w:r>
      <w:r w:rsidR="00A12324" w:rsidRPr="00EF37B8">
        <w:rPr>
          <w:rFonts w:ascii="Times New Roman" w:hAnsi="Times New Roman" w:cs="Times New Roman" w:hint="eastAsia"/>
          <w:b/>
          <w:sz w:val="20"/>
          <w:szCs w:val="20"/>
          <w:bdr w:val="single" w:sz="4" w:space="0" w:color="auto"/>
        </w:rPr>
        <w:t>肆</w:t>
      </w:r>
      <w:r w:rsidR="00F73CC6" w:rsidRPr="00EF37B8">
        <w:rPr>
          <w:rFonts w:ascii="Times New Roman" w:hAnsi="Times New Roman" w:cs="Times New Roman" w:hint="eastAsia"/>
          <w:b/>
          <w:sz w:val="20"/>
          <w:szCs w:val="20"/>
          <w:bdr w:val="single" w:sz="4" w:space="0" w:color="auto"/>
        </w:rPr>
        <w:t>）結要</w:t>
      </w:r>
    </w:p>
    <w:p w14:paraId="3F5232CC" w14:textId="2E9DE1DE" w:rsidR="00D31DEB" w:rsidRPr="00EF37B8" w:rsidRDefault="00613E52" w:rsidP="00543ABD">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842A06" w:rsidRPr="00EF37B8">
        <w:rPr>
          <w:rFonts w:ascii="Times New Roman" w:hAnsi="Times New Roman" w:cs="Times New Roman" w:hint="eastAsia"/>
          <w:b/>
        </w:rPr>
        <w:t>義本佛說，而不可於文句求之</w:t>
      </w:r>
      <w:r w:rsidR="00842A06" w:rsidRPr="00EF37B8">
        <w:rPr>
          <w:rFonts w:ascii="Times New Roman" w:hAnsi="Times New Roman" w:cs="Times New Roman" w:hint="eastAsia"/>
        </w:rPr>
        <w:t>；</w:t>
      </w:r>
    </w:p>
    <w:p w14:paraId="21E48A96" w14:textId="7D13E846" w:rsidR="00D31DEB" w:rsidRPr="00EF37B8" w:rsidRDefault="00842A06" w:rsidP="00E47269">
      <w:pPr>
        <w:spacing w:afterLines="0" w:after="0" w:line="240" w:lineRule="auto"/>
        <w:rPr>
          <w:rFonts w:ascii="Times New Roman" w:hAnsi="Times New Roman" w:cs="Times New Roman"/>
        </w:rPr>
      </w:pPr>
      <w:r w:rsidRPr="00EF37B8">
        <w:rPr>
          <w:rFonts w:ascii="Times New Roman" w:hAnsi="Times New Roman" w:cs="Times New Roman" w:hint="eastAsia"/>
          <w:b/>
        </w:rPr>
        <w:t>編集自</w:t>
      </w:r>
      <w:r w:rsidR="00BD595C" w:rsidRPr="00EF37B8">
        <w:rPr>
          <w:rStyle w:val="ab"/>
          <w:rFonts w:ascii="Times New Roman" w:hAnsi="Times New Roman"/>
        </w:rPr>
        <w:footnoteReference w:id="89"/>
      </w:r>
      <w:r w:rsidRPr="00EF37B8">
        <w:rPr>
          <w:rFonts w:ascii="Times New Roman" w:hAnsi="Times New Roman" w:cs="Times New Roman" w:hint="eastAsia"/>
          <w:b/>
        </w:rPr>
        <w:t>有其人，而古哲不欲以</w:t>
      </w:r>
      <w:r w:rsidR="00BD595C" w:rsidRPr="00EF37B8">
        <w:rPr>
          <w:rStyle w:val="ab"/>
          <w:rFonts w:ascii="Times New Roman" w:hAnsi="Times New Roman"/>
        </w:rPr>
        <w:footnoteReference w:id="90"/>
      </w:r>
      <w:r w:rsidRPr="00EF37B8">
        <w:rPr>
          <w:rFonts w:ascii="Times New Roman" w:hAnsi="Times New Roman" w:cs="Times New Roman" w:hint="eastAsia"/>
          <w:b/>
        </w:rPr>
        <w:t>名聞</w:t>
      </w:r>
      <w:r w:rsidRPr="00EF37B8">
        <w:rPr>
          <w:rFonts w:ascii="Times New Roman" w:hAnsi="Times New Roman" w:cs="Times New Roman" w:hint="eastAsia"/>
        </w:rPr>
        <w:t>。</w:t>
      </w:r>
    </w:p>
    <w:p w14:paraId="7F810435" w14:textId="19218603" w:rsidR="00842A06" w:rsidRPr="00EF37B8" w:rsidRDefault="00176F1F" w:rsidP="00BB457A">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842A06" w:rsidRPr="00EF37B8">
        <w:rPr>
          <w:rFonts w:ascii="Times New Roman" w:hAnsi="Times New Roman" w:cs="Times New Roman" w:hint="eastAsia"/>
        </w:rPr>
        <w:t>佛法</w:t>
      </w:r>
      <w:r w:rsidR="00842A06" w:rsidRPr="00EF37B8">
        <w:rPr>
          <w:rFonts w:ascii="Times New Roman" w:hAnsi="Times New Roman" w:cs="Times New Roman" w:hint="eastAsia"/>
          <w:b/>
        </w:rPr>
        <w:t>「依法不依人」，求不違法相，不違釋尊之精神可也</w:t>
      </w:r>
      <w:r w:rsidR="00842A06" w:rsidRPr="00EF37B8">
        <w:rPr>
          <w:rFonts w:ascii="Times New Roman" w:hAnsi="Times New Roman" w:cs="Times New Roman" w:hint="eastAsia"/>
        </w:rPr>
        <w:t>，</w:t>
      </w:r>
      <w:r w:rsidR="00460FB1" w:rsidRPr="00EF37B8">
        <w:rPr>
          <w:rStyle w:val="ab"/>
          <w:rFonts w:ascii="Times New Roman" w:hAnsi="Times New Roman" w:cs="Times New Roman"/>
        </w:rPr>
        <w:footnoteReference w:id="91"/>
      </w:r>
      <w:r w:rsidR="00842A06" w:rsidRPr="00EF37B8">
        <w:rPr>
          <w:rFonts w:ascii="Times New Roman" w:hAnsi="Times New Roman" w:cs="Times New Roman" w:hint="eastAsia"/>
          <w:b/>
        </w:rPr>
        <w:t>必欲證實其結集者，既不能亦無當</w:t>
      </w:r>
      <w:r w:rsidR="00CD263D" w:rsidRPr="00EF37B8">
        <w:rPr>
          <w:rStyle w:val="ab"/>
          <w:rFonts w:ascii="Times New Roman" w:hAnsi="Times New Roman"/>
        </w:rPr>
        <w:footnoteReference w:id="92"/>
      </w:r>
      <w:r w:rsidR="00842A06" w:rsidRPr="00EF37B8">
        <w:rPr>
          <w:rFonts w:ascii="Times New Roman" w:hAnsi="Times New Roman" w:cs="Times New Roman" w:hint="eastAsia"/>
          <w:b/>
        </w:rPr>
        <w:t>也</w:t>
      </w:r>
      <w:r w:rsidR="00842A06" w:rsidRPr="00EF37B8">
        <w:rPr>
          <w:rFonts w:ascii="Times New Roman" w:hAnsi="Times New Roman" w:cs="Times New Roman" w:hint="eastAsia"/>
        </w:rPr>
        <w:t>。</w:t>
      </w:r>
    </w:p>
    <w:p w14:paraId="138B5BCB" w14:textId="55878928" w:rsidR="00842A06" w:rsidRPr="00EF37B8" w:rsidRDefault="005A571D" w:rsidP="00636068">
      <w:pPr>
        <w:widowControl w:val="0"/>
        <w:spacing w:afterLines="0" w:after="0" w:line="240" w:lineRule="auto"/>
        <w:ind w:left="459" w:hanging="459"/>
        <w:outlineLvl w:val="2"/>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貳</w:t>
      </w:r>
      <w:r w:rsidRPr="00EF37B8">
        <w:rPr>
          <w:rFonts w:ascii="Times New Roman" w:hAnsi="Times New Roman" w:cs="Times New Roman"/>
          <w:b/>
          <w:sz w:val="20"/>
          <w:szCs w:val="20"/>
          <w:bdr w:val="single" w:sz="4" w:space="0" w:color="auto"/>
        </w:rPr>
        <w:t>、</w:t>
      </w:r>
      <w:r w:rsidR="00684FF6" w:rsidRPr="00EF37B8">
        <w:rPr>
          <w:rFonts w:ascii="Times New Roman" w:hAnsi="Times New Roman" w:cs="Times New Roman" w:hint="eastAsia"/>
          <w:b/>
          <w:sz w:val="20"/>
          <w:szCs w:val="20"/>
          <w:bdr w:val="single" w:sz="4" w:space="0" w:color="auto"/>
        </w:rPr>
        <w:t>大乘經之流布</w:t>
      </w:r>
    </w:p>
    <w:p w14:paraId="6D519EF3" w14:textId="1E31CE7C" w:rsidR="00ED11CE" w:rsidRPr="00EF37B8" w:rsidRDefault="009527B6"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（壹）</w:t>
      </w:r>
      <w:r w:rsidR="007F50F2" w:rsidRPr="00EF37B8">
        <w:rPr>
          <w:rFonts w:ascii="Times New Roman" w:hAnsi="Times New Roman" w:cs="Times New Roman" w:hint="eastAsia"/>
          <w:b/>
          <w:sz w:val="20"/>
          <w:szCs w:val="20"/>
          <w:bdr w:val="single" w:sz="4" w:space="0" w:color="auto"/>
        </w:rPr>
        <w:t>古代傳</w:t>
      </w:r>
      <w:r w:rsidR="00CA7DEB" w:rsidRPr="00EF37B8">
        <w:rPr>
          <w:rFonts w:ascii="Times New Roman" w:hAnsi="Times New Roman" w:cs="Times New Roman" w:hint="eastAsia"/>
          <w:b/>
          <w:sz w:val="20"/>
          <w:szCs w:val="20"/>
          <w:bdr w:val="single" w:sz="4" w:space="0" w:color="auto"/>
        </w:rPr>
        <w:t>說</w:t>
      </w:r>
    </w:p>
    <w:p w14:paraId="32E1C9EF" w14:textId="35CA254A" w:rsidR="007F50F2" w:rsidRPr="00EF37B8" w:rsidRDefault="003F7B78"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w:t>
      </w:r>
      <w:r w:rsidR="009E20C0" w:rsidRPr="00EF37B8">
        <w:rPr>
          <w:rFonts w:ascii="Times New Roman" w:hAnsi="Times New Roman" w:cs="Times New Roman" w:hint="eastAsia"/>
          <w:b/>
          <w:sz w:val="20"/>
          <w:szCs w:val="20"/>
          <w:bdr w:val="single" w:sz="4" w:space="0" w:color="auto"/>
        </w:rPr>
        <w:t>舉古</w:t>
      </w:r>
      <w:r w:rsidR="007F50F2" w:rsidRPr="00EF37B8">
        <w:rPr>
          <w:rFonts w:ascii="Times New Roman" w:hAnsi="Times New Roman" w:cs="Times New Roman" w:hint="eastAsia"/>
          <w:b/>
          <w:sz w:val="20"/>
          <w:szCs w:val="20"/>
          <w:bdr w:val="single" w:sz="4" w:space="0" w:color="auto"/>
        </w:rPr>
        <w:t>說</w:t>
      </w:r>
    </w:p>
    <w:p w14:paraId="1EA491E8" w14:textId="77777777" w:rsidR="008C1ABB" w:rsidRPr="00EF37B8" w:rsidRDefault="00842A06" w:rsidP="00DB019E">
      <w:pPr>
        <w:spacing w:afterLines="0" w:after="0" w:line="240" w:lineRule="auto"/>
        <w:ind w:firstLineChars="200" w:firstLine="480"/>
        <w:rPr>
          <w:rFonts w:ascii="Times New Roman" w:hAnsi="Times New Roman" w:cs="Times New Roman"/>
        </w:rPr>
      </w:pPr>
      <w:r w:rsidRPr="00EF37B8">
        <w:rPr>
          <w:rFonts w:ascii="Times New Roman" w:hAnsi="Times New Roman" w:cs="Times New Roman" w:hint="eastAsia"/>
        </w:rPr>
        <w:t>大乘經之傳布人間，古多傳說。</w:t>
      </w:r>
    </w:p>
    <w:p w14:paraId="48C46511" w14:textId="50227575" w:rsidR="008C1ABB" w:rsidRPr="00EF37B8" w:rsidRDefault="0038061E" w:rsidP="009441CF">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842A06" w:rsidRPr="00EF37B8">
        <w:rPr>
          <w:rFonts w:ascii="Times New Roman" w:hAnsi="Times New Roman" w:cs="Times New Roman" w:hint="eastAsia"/>
          <w:b/>
        </w:rPr>
        <w:t>漢傳</w:t>
      </w:r>
      <w:r w:rsidR="00801777" w:rsidRPr="00EF37B8">
        <w:rPr>
          <w:rFonts w:ascii="Times New Roman" w:hAnsi="Times New Roman" w:cs="Times New Roman" w:hint="eastAsia"/>
        </w:rPr>
        <w:t>龍樹入龍宮，得《華嚴經》</w:t>
      </w:r>
      <w:r w:rsidR="00842A06" w:rsidRPr="00EF37B8">
        <w:rPr>
          <w:rFonts w:ascii="Times New Roman" w:hAnsi="Times New Roman" w:cs="Times New Roman" w:hint="eastAsia"/>
        </w:rPr>
        <w:t>。</w:t>
      </w:r>
      <w:r w:rsidR="00325E31" w:rsidRPr="00EF37B8">
        <w:rPr>
          <w:rStyle w:val="ab"/>
          <w:rFonts w:ascii="Times New Roman" w:hAnsi="Times New Roman" w:cs="Times New Roman"/>
        </w:rPr>
        <w:footnoteReference w:id="93"/>
      </w:r>
    </w:p>
    <w:p w14:paraId="3201437C" w14:textId="0C770033" w:rsidR="008C1ABB" w:rsidRPr="00EF37B8" w:rsidRDefault="0038061E" w:rsidP="009441CF">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842A06" w:rsidRPr="00EF37B8">
        <w:rPr>
          <w:rFonts w:ascii="Times New Roman" w:hAnsi="Times New Roman" w:cs="Times New Roman" w:hint="eastAsia"/>
          <w:b/>
        </w:rPr>
        <w:t>藏傳大乘經</w:t>
      </w:r>
      <w:r w:rsidR="00801777" w:rsidRPr="00EF37B8">
        <w:rPr>
          <w:rFonts w:ascii="Times New Roman" w:hAnsi="Times New Roman" w:cs="Times New Roman" w:hint="eastAsia"/>
        </w:rPr>
        <w:t>皆天龍等所守護，如《般若經》</w:t>
      </w:r>
      <w:r w:rsidR="00842A06" w:rsidRPr="00EF37B8">
        <w:rPr>
          <w:rFonts w:ascii="Times New Roman" w:hAnsi="Times New Roman" w:cs="Times New Roman" w:hint="eastAsia"/>
        </w:rPr>
        <w:t>即龍樹於龍宮得之。</w:t>
      </w:r>
    </w:p>
    <w:p w14:paraId="495A7EA2" w14:textId="77777777" w:rsidR="00EA0E89" w:rsidRPr="00EF37B8" w:rsidRDefault="0038061E" w:rsidP="005D7AB7">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842A06" w:rsidRPr="00EF37B8">
        <w:rPr>
          <w:rFonts w:ascii="Times New Roman" w:hAnsi="Times New Roman" w:cs="Times New Roman" w:hint="eastAsia"/>
          <w:b/>
        </w:rPr>
        <w:t>秘密者傳</w:t>
      </w:r>
      <w:r w:rsidR="0066500A" w:rsidRPr="00EF37B8">
        <w:rPr>
          <w:rFonts w:ascii="Times New Roman" w:hAnsi="Times New Roman" w:cs="Times New Roman" w:hint="eastAsia"/>
        </w:rPr>
        <w:t>：龍樹入南天鐵塔，從金剛薩埵面授《大日經》</w:t>
      </w:r>
      <w:r w:rsidR="00842A06" w:rsidRPr="00EF37B8">
        <w:rPr>
          <w:rFonts w:ascii="Times New Roman" w:hAnsi="Times New Roman" w:cs="Times New Roman" w:hint="eastAsia"/>
        </w:rPr>
        <w:t>。</w:t>
      </w:r>
      <w:r w:rsidR="000D0029" w:rsidRPr="00EF37B8">
        <w:rPr>
          <w:rStyle w:val="ab"/>
          <w:rFonts w:ascii="Times New Roman" w:hAnsi="Times New Roman" w:cs="Times New Roman"/>
        </w:rPr>
        <w:footnoteReference w:id="94"/>
      </w:r>
    </w:p>
    <w:p w14:paraId="4AC7B0A6" w14:textId="2FB8D8D5" w:rsidR="008C1ABB" w:rsidRPr="00EF37B8" w:rsidRDefault="00842A06" w:rsidP="00EA0E89">
      <w:pPr>
        <w:spacing w:after="108" w:line="240" w:lineRule="auto"/>
        <w:rPr>
          <w:rFonts w:ascii="Times New Roman" w:hAnsi="Times New Roman" w:cs="Times New Roman"/>
        </w:rPr>
      </w:pPr>
      <w:r w:rsidRPr="00EF37B8">
        <w:rPr>
          <w:rFonts w:ascii="Times New Roman" w:hAnsi="Times New Roman" w:cs="Times New Roman" w:hint="eastAsia"/>
        </w:rPr>
        <w:lastRenderedPageBreak/>
        <w:t>以是</w:t>
      </w:r>
      <w:r w:rsidR="009C3E1F" w:rsidRPr="00EF37B8">
        <w:rPr>
          <w:rStyle w:val="ab"/>
          <w:rFonts w:ascii="Times New Roman" w:hAnsi="Times New Roman"/>
        </w:rPr>
        <w:footnoteReference w:id="95"/>
      </w:r>
      <w:r w:rsidRPr="00EF37B8">
        <w:rPr>
          <w:rFonts w:ascii="Times New Roman" w:hAnsi="Times New Roman" w:cs="Times New Roman" w:hint="eastAsia"/>
        </w:rPr>
        <w:t>，或疑大乘經為龍樹所集出。</w:t>
      </w:r>
    </w:p>
    <w:p w14:paraId="3CCC1589" w14:textId="2B8A7B77" w:rsidR="00ED11CE" w:rsidRPr="00EF37B8" w:rsidRDefault="005779C4"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二、</w:t>
      </w:r>
      <w:r w:rsidR="004E7B24" w:rsidRPr="00EF37B8">
        <w:rPr>
          <w:rFonts w:ascii="Times New Roman" w:hAnsi="Times New Roman" w:cs="Times New Roman" w:hint="eastAsia"/>
          <w:b/>
          <w:sz w:val="20"/>
          <w:szCs w:val="20"/>
          <w:bdr w:val="single" w:sz="4" w:space="0" w:color="auto"/>
        </w:rPr>
        <w:t>敘</w:t>
      </w:r>
      <w:r w:rsidR="00626962" w:rsidRPr="00EF37B8">
        <w:rPr>
          <w:rFonts w:ascii="Times New Roman" w:hAnsi="Times New Roman" w:cs="Times New Roman" w:hint="eastAsia"/>
          <w:b/>
          <w:sz w:val="20"/>
          <w:szCs w:val="20"/>
          <w:bdr w:val="single" w:sz="4" w:space="0" w:color="auto"/>
        </w:rPr>
        <w:t>誤解</w:t>
      </w:r>
    </w:p>
    <w:p w14:paraId="02D04765" w14:textId="405B85DB" w:rsidR="008C1ABB" w:rsidRPr="00EF37B8" w:rsidRDefault="00842A06" w:rsidP="00A65839">
      <w:pPr>
        <w:spacing w:afterLines="0" w:after="0" w:line="240" w:lineRule="auto"/>
        <w:rPr>
          <w:rFonts w:ascii="Times New Roman" w:hAnsi="Times New Roman" w:cs="Times New Roman"/>
        </w:rPr>
      </w:pPr>
      <w:r w:rsidRPr="00EF37B8">
        <w:rPr>
          <w:rFonts w:ascii="Times New Roman" w:hAnsi="Times New Roman" w:cs="Times New Roman" w:hint="eastAsia"/>
        </w:rPr>
        <w:t>不知</w:t>
      </w:r>
      <w:r w:rsidRPr="00EF37B8">
        <w:rPr>
          <w:rFonts w:ascii="Times New Roman" w:hAnsi="Times New Roman" w:cs="Times New Roman" w:hint="eastAsia"/>
          <w:b/>
        </w:rPr>
        <w:t>印人薄</w:t>
      </w:r>
      <w:r w:rsidR="007308EE" w:rsidRPr="00EF37B8">
        <w:rPr>
          <w:rStyle w:val="ab"/>
          <w:rFonts w:ascii="Times New Roman" w:hAnsi="Times New Roman"/>
        </w:rPr>
        <w:footnoteReference w:id="96"/>
      </w:r>
      <w:r w:rsidRPr="00EF37B8">
        <w:rPr>
          <w:rFonts w:ascii="Times New Roman" w:hAnsi="Times New Roman" w:cs="Times New Roman" w:hint="eastAsia"/>
          <w:b/>
        </w:rPr>
        <w:t>於史地觀</w:t>
      </w:r>
      <w:r w:rsidR="006654E9" w:rsidRPr="00EF37B8">
        <w:rPr>
          <w:rFonts w:ascii="Times New Roman" w:hAnsi="Times New Roman" w:cs="Times New Roman" w:hint="eastAsia"/>
          <w:b/>
        </w:rPr>
        <w:t>念，於經典之不知所</w:t>
      </w:r>
      <w:r w:rsidR="008324E5" w:rsidRPr="00EF37B8">
        <w:rPr>
          <w:rStyle w:val="ab"/>
          <w:rFonts w:ascii="Times New Roman" w:hAnsi="Times New Roman"/>
        </w:rPr>
        <w:footnoteReference w:id="97"/>
      </w:r>
      <w:r w:rsidR="006654E9" w:rsidRPr="00EF37B8">
        <w:rPr>
          <w:rFonts w:ascii="Times New Roman" w:hAnsi="Times New Roman" w:cs="Times New Roman" w:hint="eastAsia"/>
          <w:b/>
        </w:rPr>
        <w:t>自來</w:t>
      </w:r>
      <w:r w:rsidR="009477C3" w:rsidRPr="00EF37B8">
        <w:rPr>
          <w:rStyle w:val="ab"/>
          <w:rFonts w:ascii="Times New Roman" w:hAnsi="Times New Roman"/>
        </w:rPr>
        <w:footnoteReference w:id="98"/>
      </w:r>
      <w:r w:rsidR="006654E9" w:rsidRPr="00EF37B8">
        <w:rPr>
          <w:rFonts w:ascii="Times New Roman" w:hAnsi="Times New Roman" w:cs="Times New Roman" w:hint="eastAsia"/>
          <w:b/>
        </w:rPr>
        <w:t>者，輒</w:t>
      </w:r>
      <w:r w:rsidR="00245647" w:rsidRPr="00EF37B8">
        <w:rPr>
          <w:rStyle w:val="ab"/>
          <w:rFonts w:ascii="Times New Roman" w:hAnsi="Times New Roman"/>
        </w:rPr>
        <w:footnoteReference w:id="99"/>
      </w:r>
      <w:r w:rsidR="006654E9" w:rsidRPr="00EF37B8">
        <w:rPr>
          <w:rFonts w:ascii="Times New Roman" w:hAnsi="Times New Roman" w:cs="Times New Roman" w:hint="eastAsia"/>
          <w:b/>
        </w:rPr>
        <w:t>歸諸時眾所崇信之天神、哲人</w:t>
      </w:r>
      <w:r w:rsidR="006654E9" w:rsidRPr="00EF37B8">
        <w:rPr>
          <w:rFonts w:ascii="Times New Roman" w:hAnsi="Times New Roman" w:cs="Times New Roman" w:hint="eastAsia"/>
        </w:rPr>
        <w:t>。</w:t>
      </w:r>
    </w:p>
    <w:p w14:paraId="0B4DE4A0" w14:textId="54F11441" w:rsidR="008C1ABB" w:rsidRPr="00EF37B8" w:rsidRDefault="00096A03" w:rsidP="005B616F">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6654E9" w:rsidRPr="00EF37B8">
        <w:rPr>
          <w:rFonts w:ascii="Times New Roman" w:hAnsi="Times New Roman" w:cs="Times New Roman" w:hint="eastAsia"/>
        </w:rPr>
        <w:t>當聲聞</w:t>
      </w:r>
      <w:r w:rsidR="00D423B0" w:rsidRPr="00EF37B8">
        <w:rPr>
          <w:rFonts w:ascii="Times New Roman" w:eastAsiaTheme="minorEastAsia" w:hAnsi="Times New Roman" w:cs="Times New Roman" w:hint="eastAsia"/>
          <w:sz w:val="22"/>
          <w:shd w:val="pct15" w:color="auto" w:fill="FFFFFF"/>
        </w:rPr>
        <w:t>〔</w:t>
      </w:r>
      <w:r w:rsidR="00D423B0" w:rsidRPr="00EF37B8">
        <w:rPr>
          <w:rFonts w:ascii="Times New Roman" w:eastAsiaTheme="minorEastAsia" w:hAnsi="Times New Roman" w:cs="Times New Roman"/>
          <w:sz w:val="22"/>
          <w:shd w:val="pct15" w:color="auto" w:fill="FFFFFF"/>
        </w:rPr>
        <w:t>p.185</w:t>
      </w:r>
      <w:r w:rsidR="00D423B0" w:rsidRPr="00EF37B8">
        <w:rPr>
          <w:rFonts w:ascii="Times New Roman" w:eastAsiaTheme="minorEastAsia" w:hAnsi="Times New Roman" w:cs="Times New Roman" w:hint="eastAsia"/>
          <w:sz w:val="22"/>
          <w:shd w:val="pct15" w:color="auto" w:fill="FFFFFF"/>
        </w:rPr>
        <w:t>〕</w:t>
      </w:r>
      <w:r w:rsidR="00944E6C" w:rsidRPr="00EF37B8">
        <w:rPr>
          <w:rFonts w:ascii="Times New Roman" w:hAnsi="Times New Roman" w:cs="Times New Roman" w:hint="eastAsia"/>
        </w:rPr>
        <w:t>教遺聞之集出，多歸於釋尊及門</w:t>
      </w:r>
      <w:r w:rsidR="007637FF" w:rsidRPr="00EF37B8">
        <w:rPr>
          <w:rFonts w:ascii="Times New Roman" w:hAnsi="Times New Roman" w:cs="Times New Roman"/>
          <w:kern w:val="0"/>
          <w:vertAlign w:val="superscript"/>
        </w:rPr>
        <w:footnoteReference w:id="100"/>
      </w:r>
      <w:r w:rsidR="00944E6C" w:rsidRPr="00EF37B8">
        <w:rPr>
          <w:rFonts w:ascii="Times New Roman" w:hAnsi="Times New Roman" w:cs="Times New Roman" w:hint="eastAsia"/>
        </w:rPr>
        <w:t>之弟子，如多聞部之大迦旃延，說假部之祀皮衣，</w:t>
      </w:r>
      <w:r w:rsidR="007F0562" w:rsidRPr="00EF37B8">
        <w:rPr>
          <w:rStyle w:val="ab"/>
          <w:rFonts w:ascii="Times New Roman" w:eastAsiaTheme="minorEastAsia" w:hAnsi="Times New Roman"/>
          <w:kern w:val="0"/>
        </w:rPr>
        <w:footnoteReference w:id="101"/>
      </w:r>
      <w:r w:rsidR="00944E6C" w:rsidRPr="00EF37B8">
        <w:rPr>
          <w:rFonts w:ascii="Times New Roman" w:hAnsi="Times New Roman" w:cs="Times New Roman" w:hint="eastAsia"/>
        </w:rPr>
        <w:t>法藏部之目犍連，律之優波離等</w:t>
      </w:r>
      <w:r w:rsidR="00934CF3" w:rsidRPr="00EF37B8">
        <w:rPr>
          <w:rStyle w:val="ab"/>
          <w:rFonts w:ascii="Times New Roman" w:hAnsi="Times New Roman" w:cs="Times New Roman"/>
        </w:rPr>
        <w:footnoteReference w:id="102"/>
      </w:r>
      <w:r w:rsidR="00944E6C" w:rsidRPr="00EF37B8">
        <w:rPr>
          <w:rFonts w:ascii="Times New Roman" w:hAnsi="Times New Roman" w:cs="Times New Roman" w:hint="eastAsia"/>
        </w:rPr>
        <w:t>。</w:t>
      </w:r>
    </w:p>
    <w:p w14:paraId="73A35655" w14:textId="60988E46" w:rsidR="00704738" w:rsidRPr="00EF37B8" w:rsidRDefault="00EB57EF" w:rsidP="00A50D88">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lastRenderedPageBreak/>
        <w:t>◎</w:t>
      </w:r>
      <w:r w:rsidR="00944E6C" w:rsidRPr="00EF37B8">
        <w:rPr>
          <w:rFonts w:ascii="Times New Roman" w:hAnsi="Times New Roman" w:cs="Times New Roman" w:hint="eastAsia"/>
        </w:rPr>
        <w:t>大乘教法之出，去</w:t>
      </w:r>
      <w:r w:rsidR="00CD337E" w:rsidRPr="00EF37B8">
        <w:rPr>
          <w:rStyle w:val="ab"/>
          <w:rFonts w:ascii="Times New Roman" w:hAnsi="Times New Roman"/>
        </w:rPr>
        <w:footnoteReference w:id="103"/>
      </w:r>
      <w:r w:rsidR="00944E6C" w:rsidRPr="00EF37B8">
        <w:rPr>
          <w:rFonts w:ascii="Times New Roman" w:hAnsi="Times New Roman" w:cs="Times New Roman" w:hint="eastAsia"/>
        </w:rPr>
        <w:t>佛且四世紀，為人注目則更後。</w:t>
      </w:r>
      <w:r w:rsidR="00944E6C" w:rsidRPr="00EF37B8">
        <w:rPr>
          <w:rFonts w:ascii="Times New Roman" w:hAnsi="Times New Roman" w:cs="Times New Roman" w:hint="eastAsia"/>
          <w:b/>
        </w:rPr>
        <w:t>以傳說天、龍等長壽，金剛力士（夜叉）護法，乃於大乘經之傳出，想像為天、龍所守護，龍樹等所傳</w:t>
      </w:r>
      <w:r w:rsidR="00944E6C" w:rsidRPr="00EF37B8">
        <w:rPr>
          <w:rFonts w:ascii="Times New Roman" w:hAnsi="Times New Roman" w:cs="Times New Roman" w:hint="eastAsia"/>
        </w:rPr>
        <w:t>。</w:t>
      </w:r>
    </w:p>
    <w:p w14:paraId="1D782D67" w14:textId="19C90384" w:rsidR="00334D92" w:rsidRPr="00EF37B8" w:rsidRDefault="00334D92" w:rsidP="00BB457A">
      <w:pPr>
        <w:spacing w:after="108" w:line="240" w:lineRule="auto"/>
        <w:ind w:left="240" w:hangingChars="100" w:hanging="240"/>
        <w:rPr>
          <w:rFonts w:ascii="Times New Roman" w:hAnsi="Times New Roman" w:cs="Times New Roman"/>
        </w:rPr>
      </w:pPr>
      <w:r w:rsidRPr="00EF37B8">
        <w:rPr>
          <w:rFonts w:ascii="Times New Roman" w:hAnsi="Times New Roman" w:cs="Times New Roman" w:hint="eastAsia"/>
          <w:b/>
        </w:rPr>
        <w:t>入龍宮，開鐵塔，或者擬</w:t>
      </w:r>
      <w:r w:rsidR="00CD337E" w:rsidRPr="00EF37B8">
        <w:rPr>
          <w:rStyle w:val="ab"/>
          <w:rFonts w:ascii="Times New Roman" w:hAnsi="Times New Roman"/>
        </w:rPr>
        <w:footnoteReference w:id="104"/>
      </w:r>
      <w:r w:rsidRPr="00EF37B8">
        <w:rPr>
          <w:rFonts w:ascii="Times New Roman" w:hAnsi="Times New Roman" w:cs="Times New Roman" w:hint="eastAsia"/>
          <w:b/>
        </w:rPr>
        <w:t>於燉煌石室遺物之發現，是誤以象喻</w:t>
      </w:r>
      <w:r w:rsidR="00CD337E" w:rsidRPr="00EF37B8">
        <w:rPr>
          <w:rStyle w:val="ab"/>
          <w:rFonts w:ascii="Times New Roman" w:hAnsi="Times New Roman"/>
        </w:rPr>
        <w:footnoteReference w:id="105"/>
      </w:r>
      <w:r w:rsidRPr="00EF37B8">
        <w:rPr>
          <w:rFonts w:ascii="Times New Roman" w:hAnsi="Times New Roman" w:cs="Times New Roman" w:hint="eastAsia"/>
          <w:b/>
        </w:rPr>
        <w:t>為事實也</w:t>
      </w:r>
      <w:r w:rsidRPr="00EF37B8">
        <w:rPr>
          <w:rFonts w:ascii="Times New Roman" w:hAnsi="Times New Roman" w:cs="Times New Roman" w:hint="eastAsia"/>
        </w:rPr>
        <w:t>。</w:t>
      </w:r>
    </w:p>
    <w:p w14:paraId="5931F746" w14:textId="39E4899A" w:rsidR="00005C28" w:rsidRPr="00EF37B8" w:rsidRDefault="00626962"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三、</w:t>
      </w:r>
      <w:r w:rsidR="00B914C2" w:rsidRPr="00EF37B8">
        <w:rPr>
          <w:rFonts w:ascii="Times New Roman" w:hAnsi="Times New Roman" w:cs="Times New Roman" w:hint="eastAsia"/>
          <w:b/>
          <w:sz w:val="20"/>
          <w:szCs w:val="20"/>
          <w:bdr w:val="single" w:sz="4" w:space="0" w:color="auto"/>
        </w:rPr>
        <w:t>顯真</w:t>
      </w:r>
      <w:r w:rsidR="005C555F" w:rsidRPr="00EF37B8">
        <w:rPr>
          <w:rFonts w:ascii="Times New Roman" w:hAnsi="Times New Roman" w:cs="Times New Roman" w:hint="eastAsia"/>
          <w:b/>
          <w:sz w:val="20"/>
          <w:szCs w:val="20"/>
          <w:bdr w:val="single" w:sz="4" w:space="0" w:color="auto"/>
        </w:rPr>
        <w:t>義</w:t>
      </w:r>
    </w:p>
    <w:p w14:paraId="16F3DA8B" w14:textId="578272B0" w:rsidR="00C42A8D" w:rsidRPr="00EF37B8" w:rsidRDefault="00944E6C" w:rsidP="00781082">
      <w:pPr>
        <w:spacing w:after="108" w:line="240" w:lineRule="auto"/>
        <w:rPr>
          <w:rFonts w:ascii="Times New Roman" w:hAnsi="Times New Roman" w:cs="Times New Roman"/>
        </w:rPr>
      </w:pPr>
      <w:r w:rsidRPr="00EF37B8">
        <w:rPr>
          <w:rFonts w:ascii="Times New Roman" w:hAnsi="Times New Roman" w:cs="Times New Roman" w:hint="eastAsia"/>
          <w:b/>
        </w:rPr>
        <w:t>入龍宮見龍王，開鐵塔見金剛薩埵而傳出，乃象喻觀心悟入法性，而後弘通此法耳</w:t>
      </w:r>
      <w:r w:rsidRPr="00EF37B8">
        <w:rPr>
          <w:rFonts w:ascii="Times New Roman" w:hAnsi="Times New Roman" w:cs="Times New Roman" w:hint="eastAsia"/>
        </w:rPr>
        <w:t>。</w:t>
      </w:r>
      <w:r w:rsidR="00A77921" w:rsidRPr="00EF37B8">
        <w:rPr>
          <w:rStyle w:val="ab"/>
          <w:rFonts w:ascii="Times New Roman" w:hAnsi="Times New Roman" w:cs="Times New Roman"/>
        </w:rPr>
        <w:footnoteReference w:id="106"/>
      </w:r>
      <w:r w:rsidRPr="00EF37B8">
        <w:rPr>
          <w:rFonts w:ascii="Times New Roman" w:hAnsi="Times New Roman" w:cs="Times New Roman" w:hint="eastAsia"/>
        </w:rPr>
        <w:t>經既不自龍宮、鐵塔來，人亦非龍樹也。</w:t>
      </w:r>
    </w:p>
    <w:p w14:paraId="26DA2C24" w14:textId="77777777" w:rsidR="00705DEA" w:rsidRPr="00EF37B8" w:rsidRDefault="00944E6C" w:rsidP="002C17DB">
      <w:pPr>
        <w:spacing w:after="108" w:line="240" w:lineRule="auto"/>
        <w:rPr>
          <w:rFonts w:ascii="Times New Roman" w:hAnsi="Times New Roman" w:cs="Times New Roman"/>
          <w:b/>
        </w:rPr>
      </w:pPr>
      <w:r w:rsidRPr="00EF37B8">
        <w:rPr>
          <w:rFonts w:ascii="Times New Roman" w:hAnsi="Times New Roman" w:cs="Times New Roman" w:hint="eastAsia"/>
        </w:rPr>
        <w:t>即</w:t>
      </w:r>
      <w:r w:rsidR="00220139" w:rsidRPr="00EF37B8">
        <w:rPr>
          <w:rStyle w:val="ab"/>
          <w:rFonts w:ascii="Times New Roman" w:hAnsi="Times New Roman"/>
        </w:rPr>
        <w:footnoteReference w:id="107"/>
      </w:r>
      <w:r w:rsidR="00AD41C3" w:rsidRPr="00EF37B8">
        <w:rPr>
          <w:rFonts w:ascii="Times New Roman" w:hAnsi="Times New Roman" w:cs="Times New Roman" w:hint="eastAsia"/>
        </w:rPr>
        <w:t>以《般若經》而論，龍樹之《般若釋論》</w:t>
      </w:r>
      <w:r w:rsidRPr="00EF37B8">
        <w:rPr>
          <w:rFonts w:ascii="Times New Roman" w:hAnsi="Times New Roman" w:cs="Times New Roman" w:hint="eastAsia"/>
        </w:rPr>
        <w:t>，廣引古人之舊說，又以經文缺十八界為誦者忘失。</w:t>
      </w:r>
      <w:r w:rsidR="00625D91" w:rsidRPr="00EF37B8">
        <w:rPr>
          <w:rStyle w:val="ab"/>
          <w:rFonts w:ascii="Times New Roman" w:hAnsi="Times New Roman" w:cs="Times New Roman"/>
        </w:rPr>
        <w:footnoteReference w:id="108"/>
      </w:r>
      <w:r w:rsidR="00AD41C3" w:rsidRPr="00EF37B8">
        <w:rPr>
          <w:rFonts w:ascii="Times New Roman" w:hAnsi="Times New Roman" w:cs="Times New Roman" w:hint="eastAsia"/>
          <w:b/>
        </w:rPr>
        <w:t>龍樹所依之經本，顯非初出或自作，</w:t>
      </w:r>
    </w:p>
    <w:p w14:paraId="60B8F8B2" w14:textId="1ADC2D95" w:rsidR="00A34E88" w:rsidRPr="00EF37B8" w:rsidRDefault="00AD41C3" w:rsidP="002C17DB">
      <w:pPr>
        <w:spacing w:after="108" w:line="240" w:lineRule="auto"/>
        <w:rPr>
          <w:rFonts w:ascii="Times New Roman" w:hAnsi="Times New Roman" w:cs="Times New Roman"/>
        </w:rPr>
      </w:pPr>
      <w:r w:rsidRPr="00EF37B8">
        <w:rPr>
          <w:rFonts w:ascii="Times New Roman" w:hAnsi="Times New Roman" w:cs="Times New Roman" w:hint="eastAsia"/>
          <w:b/>
        </w:rPr>
        <w:t>但以龍樹起而大乘興，於</w:t>
      </w:r>
      <w:r w:rsidRPr="00EF37B8">
        <w:rPr>
          <w:rFonts w:ascii="Times New Roman" w:hAnsi="Times New Roman" w:cs="Times New Roman" w:hint="eastAsia"/>
        </w:rPr>
        <w:t>《</w:t>
      </w:r>
      <w:r w:rsidRPr="00EF37B8">
        <w:rPr>
          <w:rFonts w:ascii="Times New Roman" w:hAnsi="Times New Roman" w:cs="Times New Roman" w:hint="eastAsia"/>
          <w:b/>
        </w:rPr>
        <w:t>般若</w:t>
      </w:r>
      <w:r w:rsidRPr="00EF37B8">
        <w:rPr>
          <w:rFonts w:ascii="Times New Roman" w:hAnsi="Times New Roman" w:cs="Times New Roman" w:hint="eastAsia"/>
        </w:rPr>
        <w:t>》</w:t>
      </w:r>
      <w:r w:rsidRPr="00EF37B8">
        <w:rPr>
          <w:rFonts w:ascii="Times New Roman" w:hAnsi="Times New Roman" w:cs="Times New Roman" w:hint="eastAsia"/>
          <w:b/>
        </w:rPr>
        <w:t>、</w:t>
      </w:r>
      <w:r w:rsidRPr="00EF37B8">
        <w:rPr>
          <w:rFonts w:ascii="Times New Roman" w:hAnsi="Times New Roman" w:cs="Times New Roman" w:hint="eastAsia"/>
        </w:rPr>
        <w:t>《</w:t>
      </w:r>
      <w:r w:rsidRPr="00EF37B8">
        <w:rPr>
          <w:rFonts w:ascii="Times New Roman" w:hAnsi="Times New Roman" w:cs="Times New Roman" w:hint="eastAsia"/>
          <w:b/>
        </w:rPr>
        <w:t>華嚴</w:t>
      </w:r>
      <w:r w:rsidRPr="00EF37B8">
        <w:rPr>
          <w:rFonts w:ascii="Times New Roman" w:hAnsi="Times New Roman" w:cs="Times New Roman" w:hint="eastAsia"/>
        </w:rPr>
        <w:t>》</w:t>
      </w:r>
      <w:r w:rsidR="00944E6C" w:rsidRPr="00EF37B8">
        <w:rPr>
          <w:rFonts w:ascii="Times New Roman" w:hAnsi="Times New Roman" w:cs="Times New Roman" w:hint="eastAsia"/>
          <w:b/>
        </w:rPr>
        <w:t>特多宗</w:t>
      </w:r>
      <w:r w:rsidR="00FC6802" w:rsidRPr="00EF37B8">
        <w:rPr>
          <w:rStyle w:val="ab"/>
          <w:rFonts w:ascii="Times New Roman" w:hAnsi="Times New Roman"/>
        </w:rPr>
        <w:footnoteReference w:id="109"/>
      </w:r>
      <w:r w:rsidR="00944E6C" w:rsidRPr="00EF37B8">
        <w:rPr>
          <w:rFonts w:ascii="Times New Roman" w:hAnsi="Times New Roman" w:cs="Times New Roman" w:hint="eastAsia"/>
          <w:b/>
        </w:rPr>
        <w:t>重</w:t>
      </w:r>
      <w:r w:rsidR="00944E6C" w:rsidRPr="00EF37B8">
        <w:rPr>
          <w:rFonts w:ascii="Times New Roman" w:hAnsi="Times New Roman" w:cs="Times New Roman" w:hint="eastAsia"/>
        </w:rPr>
        <w:t>，</w:t>
      </w:r>
      <w:r w:rsidR="00E85E6D" w:rsidRPr="00EF37B8">
        <w:rPr>
          <w:rStyle w:val="ab"/>
          <w:rFonts w:ascii="Times New Roman" w:hAnsi="Times New Roman" w:cs="Times New Roman"/>
        </w:rPr>
        <w:footnoteReference w:id="110"/>
      </w:r>
      <w:r w:rsidR="00944E6C" w:rsidRPr="00EF37B8">
        <w:rPr>
          <w:rFonts w:ascii="Times New Roman" w:hAnsi="Times New Roman" w:cs="Times New Roman" w:hint="eastAsia"/>
          <w:b/>
        </w:rPr>
        <w:t>昔之潛行者，今則離小乘而獨步，後學乃歸諸</w:t>
      </w:r>
      <w:r w:rsidR="00320E6D" w:rsidRPr="00EF37B8">
        <w:rPr>
          <w:rStyle w:val="ab"/>
          <w:rFonts w:ascii="Times New Roman" w:hAnsi="Times New Roman"/>
        </w:rPr>
        <w:footnoteReference w:id="111"/>
      </w:r>
      <w:r w:rsidR="00944E6C" w:rsidRPr="00EF37B8">
        <w:rPr>
          <w:rFonts w:ascii="Times New Roman" w:hAnsi="Times New Roman" w:cs="Times New Roman" w:hint="eastAsia"/>
          <w:b/>
        </w:rPr>
        <w:t>龍樹耳</w:t>
      </w:r>
      <w:r w:rsidR="00944E6C" w:rsidRPr="00EF37B8">
        <w:rPr>
          <w:rFonts w:ascii="Times New Roman" w:hAnsi="Times New Roman" w:cs="Times New Roman" w:hint="eastAsia"/>
        </w:rPr>
        <w:t>。</w:t>
      </w:r>
      <w:r w:rsidR="006C2608" w:rsidRPr="00EF37B8">
        <w:rPr>
          <w:rStyle w:val="ab"/>
          <w:rFonts w:ascii="Times New Roman" w:hAnsi="Times New Roman" w:cs="Times New Roman"/>
        </w:rPr>
        <w:footnoteReference w:id="112"/>
      </w:r>
    </w:p>
    <w:p w14:paraId="76E41515" w14:textId="2312A5C4" w:rsidR="008F6281" w:rsidRPr="00EF37B8" w:rsidRDefault="003657CD"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（貳）</w:t>
      </w:r>
      <w:r w:rsidR="0002461B" w:rsidRPr="00EF37B8">
        <w:rPr>
          <w:rFonts w:ascii="Times New Roman" w:hAnsi="Times New Roman" w:cs="Times New Roman" w:hint="eastAsia"/>
          <w:b/>
          <w:sz w:val="20"/>
          <w:szCs w:val="20"/>
          <w:bdr w:val="single" w:sz="4" w:space="0" w:color="auto"/>
        </w:rPr>
        <w:t>辨大乘</w:t>
      </w:r>
      <w:r w:rsidR="004D2E6E" w:rsidRPr="00EF37B8">
        <w:rPr>
          <w:rFonts w:ascii="Times New Roman" w:hAnsi="Times New Roman" w:cs="Times New Roman" w:hint="eastAsia"/>
          <w:b/>
          <w:sz w:val="20"/>
          <w:szCs w:val="20"/>
          <w:bdr w:val="single" w:sz="4" w:space="0" w:color="auto"/>
        </w:rPr>
        <w:t>群</w:t>
      </w:r>
      <w:r w:rsidR="0002461B" w:rsidRPr="00EF37B8">
        <w:rPr>
          <w:rFonts w:ascii="Times New Roman" w:hAnsi="Times New Roman" w:cs="Times New Roman" w:hint="eastAsia"/>
          <w:b/>
          <w:sz w:val="20"/>
          <w:szCs w:val="20"/>
          <w:bdr w:val="single" w:sz="4" w:space="0" w:color="auto"/>
        </w:rPr>
        <w:t>經</w:t>
      </w:r>
      <w:r w:rsidR="00BF2D01" w:rsidRPr="00EF37B8">
        <w:rPr>
          <w:rFonts w:ascii="Times New Roman" w:hAnsi="Times New Roman" w:cs="Times New Roman" w:hint="eastAsia"/>
          <w:b/>
          <w:sz w:val="20"/>
          <w:szCs w:val="20"/>
          <w:bdr w:val="single" w:sz="4" w:space="0" w:color="auto"/>
        </w:rPr>
        <w:t>流布</w:t>
      </w:r>
      <w:r w:rsidR="00CA55F3" w:rsidRPr="00EF37B8">
        <w:rPr>
          <w:rFonts w:ascii="Times New Roman" w:hAnsi="Times New Roman" w:cs="Times New Roman" w:hint="eastAsia"/>
          <w:b/>
          <w:sz w:val="20"/>
          <w:szCs w:val="20"/>
          <w:bdr w:val="single" w:sz="4" w:space="0" w:color="auto"/>
        </w:rPr>
        <w:t>之</w:t>
      </w:r>
      <w:r w:rsidR="00BF2D01" w:rsidRPr="00EF37B8">
        <w:rPr>
          <w:rFonts w:ascii="Times New Roman" w:hAnsi="Times New Roman" w:cs="Times New Roman" w:hint="eastAsia"/>
          <w:b/>
          <w:sz w:val="20"/>
          <w:szCs w:val="20"/>
          <w:bdr w:val="single" w:sz="4" w:space="0" w:color="auto"/>
        </w:rPr>
        <w:t>先</w:t>
      </w:r>
      <w:r w:rsidR="007723BD" w:rsidRPr="00EF37B8">
        <w:rPr>
          <w:rFonts w:ascii="Times New Roman" w:hAnsi="Times New Roman" w:cs="Times New Roman" w:hint="eastAsia"/>
          <w:b/>
          <w:sz w:val="20"/>
          <w:szCs w:val="20"/>
          <w:bdr w:val="single" w:sz="4" w:space="0" w:color="auto"/>
        </w:rPr>
        <w:t>後</w:t>
      </w:r>
    </w:p>
    <w:p w14:paraId="0D041B96" w14:textId="6E7A3DD0" w:rsidR="00B0709C" w:rsidRPr="00EF37B8" w:rsidRDefault="00B0709C" w:rsidP="00B0709C">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一、明要</w:t>
      </w:r>
    </w:p>
    <w:p w14:paraId="4F094E7E" w14:textId="4B312A8F" w:rsidR="00B0709C" w:rsidRPr="00EF37B8" w:rsidRDefault="00B0709C" w:rsidP="00B0709C">
      <w:pPr>
        <w:spacing w:afterLines="0" w:after="0" w:line="240" w:lineRule="auto"/>
        <w:ind w:firstLineChars="200" w:firstLine="480"/>
        <w:rPr>
          <w:rFonts w:ascii="Times New Roman" w:hAnsi="Times New Roman" w:cs="Times New Roman"/>
        </w:rPr>
      </w:pPr>
      <w:r w:rsidRPr="00EF37B8">
        <w:rPr>
          <w:rFonts w:ascii="Times New Roman" w:hAnsi="Times New Roman" w:cs="Times New Roman" w:hint="eastAsia"/>
          <w:b/>
        </w:rPr>
        <w:t>大乘經之流布有先後，此與編集時節，思潮之演變有關</w:t>
      </w:r>
      <w:r w:rsidRPr="00EF37B8">
        <w:rPr>
          <w:rFonts w:ascii="Times New Roman" w:hAnsi="Times New Roman" w:cs="Times New Roman" w:hint="eastAsia"/>
        </w:rPr>
        <w:t>，不可不深切思之。</w:t>
      </w:r>
    </w:p>
    <w:p w14:paraId="586704BF" w14:textId="2068A46E" w:rsidR="00AC527C" w:rsidRPr="00EF37B8" w:rsidRDefault="00AC527C" w:rsidP="00AC527C">
      <w:pPr>
        <w:widowControl w:val="0"/>
        <w:spacing w:afterLines="0" w:after="0" w:line="240" w:lineRule="auto"/>
        <w:ind w:leftChars="100" w:left="700" w:hanging="460"/>
        <w:outlineLvl w:val="4"/>
        <w:rPr>
          <w:rFonts w:ascii="Times New Roman" w:hAnsi="Times New Roman" w:cs="Times New Roman"/>
        </w:rPr>
      </w:pPr>
      <w:r w:rsidRPr="00EF37B8">
        <w:rPr>
          <w:rFonts w:ascii="Times New Roman" w:hAnsi="Times New Roman" w:cs="Times New Roman" w:hint="eastAsia"/>
          <w:b/>
          <w:sz w:val="20"/>
          <w:szCs w:val="20"/>
          <w:bdr w:val="single" w:sz="4" w:space="0" w:color="auto"/>
        </w:rPr>
        <w:t>二、詳論</w:t>
      </w:r>
    </w:p>
    <w:p w14:paraId="44B4FFED" w14:textId="7C09D334" w:rsidR="00AC527C" w:rsidRPr="00EF37B8" w:rsidRDefault="00AC527C" w:rsidP="00AC527C">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（一）依經中自述之時代</w:t>
      </w:r>
    </w:p>
    <w:p w14:paraId="5C0D78C8" w14:textId="77777777" w:rsidR="00A96242" w:rsidRPr="00EF37B8" w:rsidRDefault="00944E6C" w:rsidP="008328AD">
      <w:pPr>
        <w:spacing w:afterLines="0" w:after="0" w:line="240" w:lineRule="auto"/>
        <w:ind w:left="550" w:hanging="550"/>
        <w:rPr>
          <w:rFonts w:ascii="Times New Roman" w:hAnsi="Times New Roman" w:cs="Times New Roman"/>
        </w:rPr>
      </w:pPr>
      <w:r w:rsidRPr="00EF37B8">
        <w:rPr>
          <w:rFonts w:ascii="Times New Roman" w:hAnsi="Times New Roman" w:cs="Times New Roman" w:hint="eastAsia"/>
        </w:rPr>
        <w:t>大乘經中每</w:t>
      </w:r>
      <w:r w:rsidRPr="00EF37B8">
        <w:rPr>
          <w:rFonts w:ascii="Times New Roman" w:hAnsi="Times New Roman" w:cs="Times New Roman" w:hint="eastAsia"/>
          <w:b/>
        </w:rPr>
        <w:t>自述其傳布人間之時代</w:t>
      </w:r>
      <w:r w:rsidRPr="00EF37B8">
        <w:rPr>
          <w:rFonts w:ascii="Times New Roman" w:hAnsi="Times New Roman" w:cs="Times New Roman" w:hint="eastAsia"/>
        </w:rPr>
        <w:t>，或</w:t>
      </w:r>
      <w:r w:rsidRPr="00EF37B8">
        <w:rPr>
          <w:rFonts w:ascii="Times New Roman" w:hAnsi="Times New Roman" w:cs="Times New Roman" w:hint="eastAsia"/>
          <w:b/>
        </w:rPr>
        <w:t>佛後四百年、或五百年不等</w:t>
      </w:r>
      <w:r w:rsidRPr="00EF37B8">
        <w:rPr>
          <w:rFonts w:ascii="Times New Roman" w:hAnsi="Times New Roman" w:cs="Times New Roman" w:hint="eastAsia"/>
        </w:rPr>
        <w:t>，據此可推知出世之年；</w:t>
      </w:r>
    </w:p>
    <w:p w14:paraId="51C91596" w14:textId="59B51552" w:rsidR="00CF0C70" w:rsidRPr="00EF37B8" w:rsidRDefault="00A96242" w:rsidP="008328AD">
      <w:pPr>
        <w:spacing w:after="108" w:line="240" w:lineRule="auto"/>
        <w:ind w:left="550" w:hanging="550"/>
        <w:rPr>
          <w:rFonts w:ascii="Times New Roman" w:hAnsi="Times New Roman" w:cs="Times New Roman"/>
        </w:rPr>
      </w:pPr>
      <w:r w:rsidRPr="00EF37B8">
        <w:rPr>
          <w:rFonts w:ascii="Times New Roman" w:hAnsi="Times New Roman" w:cs="Times New Roman" w:hint="eastAsia"/>
        </w:rPr>
        <w:t>※</w:t>
      </w:r>
      <w:r w:rsidR="00944E6C" w:rsidRPr="00EF37B8">
        <w:rPr>
          <w:rFonts w:ascii="Times New Roman" w:hAnsi="Times New Roman" w:cs="Times New Roman" w:hint="eastAsia"/>
        </w:rPr>
        <w:t>然印人於佛元傳說無定，故可參考而不可偏執</w:t>
      </w:r>
      <w:r w:rsidR="003519FF" w:rsidRPr="00EF37B8">
        <w:rPr>
          <w:rStyle w:val="ab"/>
          <w:rFonts w:ascii="Times New Roman" w:hAnsi="Times New Roman"/>
        </w:rPr>
        <w:footnoteReference w:id="113"/>
      </w:r>
      <w:r w:rsidR="00944E6C" w:rsidRPr="00EF37B8">
        <w:rPr>
          <w:rFonts w:ascii="Times New Roman" w:hAnsi="Times New Roman" w:cs="Times New Roman" w:hint="eastAsia"/>
        </w:rPr>
        <w:t>也。</w:t>
      </w:r>
    </w:p>
    <w:p w14:paraId="6629C92B" w14:textId="629FDE3E" w:rsidR="00A6668C" w:rsidRPr="00EF37B8" w:rsidRDefault="00507C98" w:rsidP="00507C98">
      <w:pPr>
        <w:widowControl w:val="0"/>
        <w:spacing w:afterLines="0" w:after="0" w:line="240" w:lineRule="auto"/>
        <w:ind w:leftChars="150" w:left="820" w:hanging="460"/>
        <w:outlineLvl w:val="5"/>
        <w:rPr>
          <w:rFonts w:ascii="Times New Roman" w:hAnsi="Times New Roman" w:cs="Times New Roman"/>
        </w:rPr>
      </w:pPr>
      <w:r w:rsidRPr="00EF37B8">
        <w:rPr>
          <w:rFonts w:ascii="Times New Roman" w:hAnsi="Times New Roman" w:cs="Times New Roman" w:hint="eastAsia"/>
          <w:b/>
          <w:sz w:val="20"/>
          <w:szCs w:val="20"/>
          <w:bdr w:val="single" w:sz="4" w:space="0" w:color="auto"/>
        </w:rPr>
        <w:t>（</w:t>
      </w:r>
      <w:r w:rsidR="00CA0E43" w:rsidRPr="00EF37B8">
        <w:rPr>
          <w:rFonts w:ascii="Times New Roman" w:hAnsi="Times New Roman" w:cs="Times New Roman" w:hint="eastAsia"/>
          <w:b/>
          <w:sz w:val="20"/>
          <w:szCs w:val="20"/>
          <w:bdr w:val="single" w:sz="4" w:space="0" w:color="auto"/>
        </w:rPr>
        <w:t>二</w:t>
      </w:r>
      <w:r w:rsidRPr="00EF37B8">
        <w:rPr>
          <w:rFonts w:ascii="Times New Roman" w:hAnsi="Times New Roman" w:cs="Times New Roman" w:hint="eastAsia"/>
          <w:b/>
          <w:sz w:val="20"/>
          <w:szCs w:val="20"/>
          <w:bdr w:val="single" w:sz="4" w:space="0" w:color="auto"/>
        </w:rPr>
        <w:t>）</w:t>
      </w:r>
      <w:r w:rsidR="005A20F2" w:rsidRPr="00EF37B8">
        <w:rPr>
          <w:rFonts w:ascii="Times New Roman" w:hAnsi="Times New Roman" w:cs="Times New Roman" w:hint="eastAsia"/>
          <w:b/>
          <w:sz w:val="20"/>
          <w:szCs w:val="20"/>
          <w:bdr w:val="single" w:sz="4" w:space="0" w:color="auto"/>
        </w:rPr>
        <w:t>依經中</w:t>
      </w:r>
      <w:r w:rsidR="000B753E" w:rsidRPr="00EF37B8">
        <w:rPr>
          <w:rFonts w:ascii="Times New Roman" w:hAnsi="Times New Roman" w:cs="Times New Roman" w:hint="eastAsia"/>
          <w:b/>
          <w:sz w:val="20"/>
          <w:szCs w:val="20"/>
          <w:bdr w:val="single" w:sz="4" w:space="0" w:color="auto"/>
        </w:rPr>
        <w:t>援引之</w:t>
      </w:r>
      <w:r w:rsidR="00387EF8" w:rsidRPr="00EF37B8">
        <w:rPr>
          <w:rFonts w:ascii="Times New Roman" w:hAnsi="Times New Roman" w:cs="Times New Roman" w:hint="eastAsia"/>
          <w:b/>
          <w:sz w:val="20"/>
          <w:szCs w:val="20"/>
          <w:bdr w:val="single" w:sz="4" w:space="0" w:color="auto"/>
        </w:rPr>
        <w:t>經</w:t>
      </w:r>
      <w:r w:rsidR="000B753E" w:rsidRPr="00EF37B8">
        <w:rPr>
          <w:rFonts w:ascii="Times New Roman" w:hAnsi="Times New Roman" w:cs="Times New Roman" w:hint="eastAsia"/>
          <w:b/>
          <w:sz w:val="20"/>
          <w:szCs w:val="20"/>
          <w:bdr w:val="single" w:sz="4" w:space="0" w:color="auto"/>
        </w:rPr>
        <w:t>典</w:t>
      </w:r>
    </w:p>
    <w:p w14:paraId="456977FF" w14:textId="77777777" w:rsidR="00E606AD" w:rsidRPr="00EF37B8" w:rsidRDefault="00EB5A89" w:rsidP="00BB457A">
      <w:pPr>
        <w:spacing w:afterLines="0" w:after="0"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944E6C" w:rsidRPr="00EF37B8">
        <w:rPr>
          <w:rFonts w:ascii="Times New Roman" w:hAnsi="Times New Roman" w:cs="Times New Roman" w:hint="eastAsia"/>
        </w:rPr>
        <w:t>又</w:t>
      </w:r>
      <w:r w:rsidR="00944E6C" w:rsidRPr="00EF37B8">
        <w:rPr>
          <w:rFonts w:ascii="Times New Roman" w:hAnsi="Times New Roman" w:cs="Times New Roman" w:hint="eastAsia"/>
          <w:b/>
        </w:rPr>
        <w:t>經中嘗引述餘經</w:t>
      </w:r>
      <w:r w:rsidR="00944E6C" w:rsidRPr="00EF37B8">
        <w:rPr>
          <w:rFonts w:ascii="Times New Roman" w:hAnsi="Times New Roman" w:cs="Times New Roman" w:hint="eastAsia"/>
        </w:rPr>
        <w:t>，如</w:t>
      </w:r>
    </w:p>
    <w:p w14:paraId="55574C8E" w14:textId="5EC5C6CC" w:rsidR="00F85DBC" w:rsidRPr="00EF37B8" w:rsidRDefault="00275635" w:rsidP="004A377C">
      <w:pPr>
        <w:spacing w:afterLines="0" w:after="0" w:line="240" w:lineRule="auto"/>
        <w:ind w:left="550" w:hanging="550"/>
        <w:rPr>
          <w:rFonts w:ascii="Times New Roman" w:hAnsi="Times New Roman" w:cs="Times New Roman"/>
        </w:rPr>
      </w:pPr>
      <w:r w:rsidRPr="00EF37B8">
        <w:rPr>
          <w:rFonts w:ascii="Times New Roman" w:hAnsi="Times New Roman" w:cs="Times New Roman" w:hint="eastAsia"/>
        </w:rPr>
        <w:t>《無量義經》敘及《般若》</w:t>
      </w:r>
      <w:r w:rsidR="000D07A3" w:rsidRPr="00EF37B8">
        <w:rPr>
          <w:rFonts w:ascii="Times New Roman" w:hAnsi="Times New Roman" w:cs="Times New Roman" w:hint="eastAsia"/>
        </w:rPr>
        <w:t>、《華嚴》</w:t>
      </w:r>
      <w:r w:rsidR="00A34E88" w:rsidRPr="00EF37B8">
        <w:rPr>
          <w:rFonts w:ascii="Times New Roman" w:hAnsi="Times New Roman" w:cs="Times New Roman" w:hint="eastAsia"/>
        </w:rPr>
        <w:t>；</w:t>
      </w:r>
      <w:r w:rsidR="00ED2AA9" w:rsidRPr="00EF37B8">
        <w:rPr>
          <w:rStyle w:val="ab"/>
          <w:rFonts w:ascii="Times New Roman" w:hAnsi="Times New Roman" w:cs="Times New Roman"/>
        </w:rPr>
        <w:footnoteReference w:id="114"/>
      </w:r>
    </w:p>
    <w:p w14:paraId="33B6063D" w14:textId="51336862" w:rsidR="00F85DBC" w:rsidRPr="00EF37B8" w:rsidRDefault="001C499A" w:rsidP="004A377C">
      <w:pPr>
        <w:spacing w:afterLines="0" w:after="0" w:line="240" w:lineRule="auto"/>
        <w:ind w:left="550" w:hanging="550"/>
        <w:rPr>
          <w:rFonts w:ascii="Times New Roman" w:hAnsi="Times New Roman" w:cs="Times New Roman"/>
        </w:rPr>
      </w:pPr>
      <w:r w:rsidRPr="00EF37B8">
        <w:rPr>
          <w:rFonts w:ascii="Times New Roman" w:hAnsi="Times New Roman" w:cs="Times New Roman" w:hint="eastAsia"/>
        </w:rPr>
        <w:t>《法華經》又敘及《無量義》</w:t>
      </w:r>
      <w:r w:rsidR="00A34E88" w:rsidRPr="00EF37B8">
        <w:rPr>
          <w:rFonts w:ascii="Times New Roman" w:hAnsi="Times New Roman" w:cs="Times New Roman" w:hint="eastAsia"/>
        </w:rPr>
        <w:t>；</w:t>
      </w:r>
      <w:r w:rsidR="003A5053" w:rsidRPr="00EF37B8">
        <w:rPr>
          <w:rStyle w:val="ab"/>
          <w:rFonts w:ascii="Times New Roman" w:hAnsi="Times New Roman" w:cs="Times New Roman"/>
        </w:rPr>
        <w:footnoteReference w:id="115"/>
      </w:r>
    </w:p>
    <w:p w14:paraId="2C86E8A1" w14:textId="7AE31EA9" w:rsidR="00F85DBC" w:rsidRPr="00EF37B8" w:rsidRDefault="004A377C" w:rsidP="004A377C">
      <w:pPr>
        <w:spacing w:afterLines="0" w:after="0" w:line="240" w:lineRule="auto"/>
        <w:ind w:left="550" w:hanging="550"/>
        <w:rPr>
          <w:rFonts w:ascii="Times New Roman" w:hAnsi="Times New Roman" w:cs="Times New Roman"/>
        </w:rPr>
      </w:pPr>
      <w:r w:rsidRPr="00EF37B8">
        <w:rPr>
          <w:rFonts w:ascii="Times New Roman" w:hAnsi="Times New Roman" w:cs="Times New Roman" w:hint="eastAsia"/>
        </w:rPr>
        <w:t>《</w:t>
      </w:r>
      <w:r w:rsidR="00947D4E" w:rsidRPr="00EF37B8">
        <w:rPr>
          <w:rFonts w:ascii="Times New Roman" w:eastAsiaTheme="minorEastAsia" w:hAnsi="Times New Roman" w:cs="Times New Roman" w:hint="eastAsia"/>
          <w:sz w:val="22"/>
          <w:shd w:val="pct15" w:color="auto" w:fill="FFFFFF"/>
        </w:rPr>
        <w:t>〔</w:t>
      </w:r>
      <w:r w:rsidR="00947D4E" w:rsidRPr="00EF37B8">
        <w:rPr>
          <w:rFonts w:ascii="Times New Roman" w:eastAsiaTheme="minorEastAsia" w:hAnsi="Times New Roman" w:cs="Times New Roman"/>
          <w:sz w:val="22"/>
          <w:shd w:val="pct15" w:color="auto" w:fill="FFFFFF"/>
        </w:rPr>
        <w:t>p.186</w:t>
      </w:r>
      <w:r w:rsidR="00947D4E" w:rsidRPr="00EF37B8">
        <w:rPr>
          <w:rFonts w:ascii="Times New Roman" w:eastAsiaTheme="minorEastAsia" w:hAnsi="Times New Roman" w:cs="Times New Roman" w:hint="eastAsia"/>
          <w:sz w:val="22"/>
          <w:shd w:val="pct15" w:color="auto" w:fill="FFFFFF"/>
        </w:rPr>
        <w:t>〕</w:t>
      </w:r>
      <w:r w:rsidR="00E058C4" w:rsidRPr="00EF37B8">
        <w:rPr>
          <w:rFonts w:ascii="Times New Roman" w:hAnsi="Times New Roman" w:cs="Times New Roman" w:hint="eastAsia"/>
        </w:rPr>
        <w:t>大般涅槃經</w:t>
      </w:r>
      <w:r w:rsidRPr="00EF37B8">
        <w:rPr>
          <w:rFonts w:ascii="Times New Roman" w:hAnsi="Times New Roman" w:cs="Times New Roman" w:hint="eastAsia"/>
        </w:rPr>
        <w:t>》</w:t>
      </w:r>
      <w:r w:rsidR="00E058C4" w:rsidRPr="00EF37B8">
        <w:rPr>
          <w:rFonts w:ascii="Times New Roman" w:hAnsi="Times New Roman" w:cs="Times New Roman" w:hint="eastAsia"/>
        </w:rPr>
        <w:t>則論及《華嚴》、《般若》、《法華》</w:t>
      </w:r>
      <w:r w:rsidR="009259CA" w:rsidRPr="00EF37B8">
        <w:rPr>
          <w:rFonts w:ascii="Times New Roman" w:hAnsi="Times New Roman" w:cs="Times New Roman" w:hint="eastAsia"/>
        </w:rPr>
        <w:t>；</w:t>
      </w:r>
      <w:r w:rsidR="003D167A" w:rsidRPr="00EF37B8">
        <w:rPr>
          <w:rStyle w:val="ab"/>
          <w:rFonts w:ascii="Times New Roman" w:hAnsi="Times New Roman" w:cs="Times New Roman"/>
        </w:rPr>
        <w:footnoteReference w:id="116"/>
      </w:r>
    </w:p>
    <w:p w14:paraId="1AB04F83" w14:textId="43FE00BB" w:rsidR="00F85DBC" w:rsidRPr="00EF37B8" w:rsidRDefault="00D30A89" w:rsidP="00AA4D4F">
      <w:pPr>
        <w:spacing w:afterLines="0" w:after="0" w:line="240" w:lineRule="auto"/>
        <w:ind w:left="550" w:hanging="550"/>
        <w:rPr>
          <w:rFonts w:ascii="Times New Roman" w:hAnsi="Times New Roman" w:cs="Times New Roman"/>
        </w:rPr>
      </w:pPr>
      <w:r w:rsidRPr="00EF37B8">
        <w:rPr>
          <w:rFonts w:ascii="Times New Roman" w:hAnsi="Times New Roman" w:cs="Times New Roman" w:hint="eastAsia"/>
        </w:rPr>
        <w:t>《楞伽經》</w:t>
      </w:r>
      <w:r w:rsidR="009259CA" w:rsidRPr="00EF37B8">
        <w:rPr>
          <w:rFonts w:ascii="Times New Roman" w:hAnsi="Times New Roman" w:cs="Times New Roman" w:hint="eastAsia"/>
        </w:rPr>
        <w:t>敘及</w:t>
      </w:r>
      <w:r w:rsidRPr="00EF37B8">
        <w:rPr>
          <w:rFonts w:ascii="Times New Roman" w:hAnsi="Times New Roman" w:cs="Times New Roman" w:hint="eastAsia"/>
        </w:rPr>
        <w:t>《大雲》</w:t>
      </w:r>
      <w:r w:rsidR="009259CA" w:rsidRPr="00EF37B8">
        <w:rPr>
          <w:rFonts w:ascii="Times New Roman" w:hAnsi="Times New Roman" w:cs="Times New Roman" w:hint="eastAsia"/>
        </w:rPr>
        <w:t>、</w:t>
      </w:r>
      <w:r w:rsidRPr="00EF37B8">
        <w:rPr>
          <w:rFonts w:ascii="Times New Roman" w:hAnsi="Times New Roman" w:cs="Times New Roman" w:hint="eastAsia"/>
        </w:rPr>
        <w:t>《涅槃》</w:t>
      </w:r>
      <w:r w:rsidR="009259CA" w:rsidRPr="00EF37B8">
        <w:rPr>
          <w:rFonts w:ascii="Times New Roman" w:hAnsi="Times New Roman" w:cs="Times New Roman" w:hint="eastAsia"/>
        </w:rPr>
        <w:t>、</w:t>
      </w:r>
      <w:r w:rsidRPr="00EF37B8">
        <w:rPr>
          <w:rFonts w:ascii="Times New Roman" w:hAnsi="Times New Roman" w:cs="Times New Roman" w:hint="eastAsia"/>
        </w:rPr>
        <w:t>《勝鬘》</w:t>
      </w:r>
      <w:r w:rsidR="009259CA" w:rsidRPr="00EF37B8">
        <w:rPr>
          <w:rFonts w:ascii="Times New Roman" w:hAnsi="Times New Roman" w:cs="Times New Roman" w:hint="eastAsia"/>
        </w:rPr>
        <w:t>、</w:t>
      </w:r>
      <w:r w:rsidRPr="00EF37B8">
        <w:rPr>
          <w:rFonts w:ascii="Times New Roman" w:hAnsi="Times New Roman" w:cs="Times New Roman" w:hint="eastAsia"/>
        </w:rPr>
        <w:t>《央掘魔》</w:t>
      </w:r>
      <w:r w:rsidR="009259CA" w:rsidRPr="00EF37B8">
        <w:rPr>
          <w:rFonts w:ascii="Times New Roman" w:hAnsi="Times New Roman" w:cs="Times New Roman" w:hint="eastAsia"/>
        </w:rPr>
        <w:t>；</w:t>
      </w:r>
      <w:r w:rsidR="00E955F5" w:rsidRPr="00EF37B8">
        <w:rPr>
          <w:rStyle w:val="ab"/>
          <w:rFonts w:ascii="Times New Roman" w:hAnsi="Times New Roman" w:cs="Times New Roman"/>
        </w:rPr>
        <w:footnoteReference w:id="117"/>
      </w:r>
    </w:p>
    <w:p w14:paraId="527AE25B" w14:textId="4160AA5B" w:rsidR="00F85DBC" w:rsidRPr="00EF37B8" w:rsidRDefault="00D30A89" w:rsidP="00AA4D4F">
      <w:pPr>
        <w:spacing w:afterLines="0" w:after="0" w:line="240" w:lineRule="auto"/>
        <w:ind w:left="550" w:hanging="550"/>
        <w:rPr>
          <w:rFonts w:ascii="Times New Roman" w:hAnsi="Times New Roman" w:cs="Times New Roman"/>
        </w:rPr>
      </w:pPr>
      <w:r w:rsidRPr="00EF37B8">
        <w:rPr>
          <w:rFonts w:ascii="Times New Roman" w:hAnsi="Times New Roman" w:cs="Times New Roman" w:hint="eastAsia"/>
        </w:rPr>
        <w:t>《密嚴經》則又敘及《華嚴》、《楞伽》</w:t>
      </w:r>
      <w:r w:rsidR="009259CA" w:rsidRPr="00EF37B8">
        <w:rPr>
          <w:rFonts w:ascii="Times New Roman" w:hAnsi="Times New Roman" w:cs="Times New Roman" w:hint="eastAsia"/>
        </w:rPr>
        <w:t>。</w:t>
      </w:r>
      <w:r w:rsidR="00E955F5" w:rsidRPr="00EF37B8">
        <w:rPr>
          <w:rStyle w:val="ab"/>
          <w:rFonts w:ascii="Times New Roman" w:hAnsi="Times New Roman" w:cs="Times New Roman"/>
        </w:rPr>
        <w:footnoteReference w:id="118"/>
      </w:r>
    </w:p>
    <w:p w14:paraId="7C100146" w14:textId="77777777" w:rsidR="00F85DBC" w:rsidRPr="00EF37B8" w:rsidRDefault="009259CA" w:rsidP="00AB2882">
      <w:pPr>
        <w:spacing w:afterLines="0" w:after="0" w:line="240" w:lineRule="auto"/>
        <w:rPr>
          <w:rFonts w:ascii="Times New Roman" w:hAnsi="Times New Roman" w:cs="Times New Roman"/>
        </w:rPr>
      </w:pPr>
      <w:r w:rsidRPr="00EF37B8">
        <w:rPr>
          <w:rFonts w:ascii="Times New Roman" w:hAnsi="Times New Roman" w:cs="Times New Roman" w:hint="eastAsia"/>
        </w:rPr>
        <w:t>諸如此類，皆可見其次第之跡。</w:t>
      </w:r>
    </w:p>
    <w:p w14:paraId="5CBF06ED" w14:textId="7CBFCB83" w:rsidR="0054391A" w:rsidRPr="00EF37B8" w:rsidRDefault="00A96242" w:rsidP="00AB2882">
      <w:pPr>
        <w:spacing w:after="108" w:line="240" w:lineRule="auto"/>
        <w:rPr>
          <w:rFonts w:ascii="Times New Roman" w:hAnsi="Times New Roman" w:cs="Times New Roman"/>
        </w:rPr>
      </w:pPr>
      <w:r w:rsidRPr="00EF37B8">
        <w:rPr>
          <w:rFonts w:ascii="Times New Roman" w:eastAsia="MS Mincho" w:hAnsi="Times New Roman" w:cs="Times New Roman" w:hint="eastAsia"/>
        </w:rPr>
        <w:t>※</w:t>
      </w:r>
      <w:r w:rsidR="00F52222" w:rsidRPr="00EF37B8">
        <w:rPr>
          <w:rFonts w:ascii="Times New Roman" w:hAnsi="Times New Roman" w:cs="Times New Roman" w:hint="eastAsia"/>
        </w:rPr>
        <w:t>惟《華嚴》、《般若》</w:t>
      </w:r>
      <w:r w:rsidR="009259CA" w:rsidRPr="00EF37B8">
        <w:rPr>
          <w:rFonts w:ascii="Times New Roman" w:hAnsi="Times New Roman" w:cs="Times New Roman" w:hint="eastAsia"/>
        </w:rPr>
        <w:t>等大部，非一時所出，則又不可不知也。</w:t>
      </w:r>
    </w:p>
    <w:p w14:paraId="788DC870" w14:textId="4666E014" w:rsidR="00387EF8" w:rsidRPr="00EF37B8" w:rsidRDefault="003E031F" w:rsidP="003E031F">
      <w:pPr>
        <w:widowControl w:val="0"/>
        <w:spacing w:afterLines="0" w:after="0" w:line="240" w:lineRule="auto"/>
        <w:ind w:leftChars="150" w:left="820" w:hanging="460"/>
        <w:outlineLvl w:val="5"/>
        <w:rPr>
          <w:rFonts w:ascii="Times New Roman" w:hAnsi="Times New Roman" w:cs="Times New Roman"/>
        </w:rPr>
      </w:pPr>
      <w:r w:rsidRPr="00EF37B8">
        <w:rPr>
          <w:rFonts w:ascii="Times New Roman" w:hAnsi="Times New Roman" w:cs="Times New Roman" w:hint="eastAsia"/>
          <w:b/>
          <w:sz w:val="20"/>
          <w:szCs w:val="20"/>
          <w:bdr w:val="single" w:sz="4" w:space="0" w:color="auto"/>
        </w:rPr>
        <w:t>（</w:t>
      </w:r>
      <w:r w:rsidR="00CA0E43" w:rsidRPr="00EF37B8">
        <w:rPr>
          <w:rFonts w:ascii="Times New Roman" w:hAnsi="Times New Roman" w:cs="Times New Roman" w:hint="eastAsia"/>
          <w:b/>
          <w:sz w:val="20"/>
          <w:szCs w:val="20"/>
          <w:bdr w:val="single" w:sz="4" w:space="0" w:color="auto"/>
        </w:rPr>
        <w:t>三</w:t>
      </w:r>
      <w:r w:rsidRPr="00EF37B8">
        <w:rPr>
          <w:rFonts w:ascii="Times New Roman" w:hAnsi="Times New Roman" w:cs="Times New Roman" w:hint="eastAsia"/>
          <w:b/>
          <w:sz w:val="20"/>
          <w:szCs w:val="20"/>
          <w:bdr w:val="single" w:sz="4" w:space="0" w:color="auto"/>
        </w:rPr>
        <w:t>）</w:t>
      </w:r>
      <w:r w:rsidR="000B753E" w:rsidRPr="00EF37B8">
        <w:rPr>
          <w:rFonts w:ascii="Times New Roman" w:hAnsi="Times New Roman" w:cs="Times New Roman" w:hint="eastAsia"/>
          <w:b/>
          <w:sz w:val="20"/>
          <w:szCs w:val="20"/>
          <w:bdr w:val="single" w:sz="4" w:space="0" w:color="auto"/>
        </w:rPr>
        <w:t>依經中</w:t>
      </w:r>
      <w:r w:rsidR="00387EF8" w:rsidRPr="00EF37B8">
        <w:rPr>
          <w:rFonts w:ascii="Times New Roman" w:hAnsi="Times New Roman" w:cs="Times New Roman" w:hint="eastAsia"/>
          <w:b/>
          <w:sz w:val="20"/>
          <w:szCs w:val="20"/>
          <w:bdr w:val="single" w:sz="4" w:space="0" w:color="auto"/>
        </w:rPr>
        <w:t>懸記之後代論師</w:t>
      </w:r>
    </w:p>
    <w:p w14:paraId="6795AF5E" w14:textId="24E943A2" w:rsidR="009259CA" w:rsidRPr="00EF37B8" w:rsidRDefault="009259CA" w:rsidP="00AE7265">
      <w:pPr>
        <w:spacing w:after="108" w:line="240" w:lineRule="auto"/>
        <w:rPr>
          <w:rFonts w:ascii="Times New Roman" w:hAnsi="Times New Roman" w:cs="Times New Roman"/>
        </w:rPr>
      </w:pPr>
      <w:r w:rsidRPr="00EF37B8">
        <w:rPr>
          <w:rFonts w:ascii="Times New Roman" w:hAnsi="Times New Roman" w:cs="Times New Roman" w:hint="eastAsia"/>
        </w:rPr>
        <w:lastRenderedPageBreak/>
        <w:t>大乘經中每</w:t>
      </w:r>
      <w:r w:rsidRPr="00EF37B8">
        <w:rPr>
          <w:rFonts w:ascii="Times New Roman" w:hAnsi="Times New Roman" w:cs="Times New Roman" w:hint="eastAsia"/>
          <w:b/>
        </w:rPr>
        <w:t>懸記</w:t>
      </w:r>
      <w:r w:rsidR="00793205" w:rsidRPr="00EF37B8">
        <w:rPr>
          <w:rStyle w:val="ab"/>
          <w:rFonts w:ascii="Times New Roman" w:hAnsi="Times New Roman"/>
        </w:rPr>
        <w:footnoteReference w:id="119"/>
      </w:r>
      <w:r w:rsidRPr="00EF37B8">
        <w:rPr>
          <w:rFonts w:ascii="Times New Roman" w:hAnsi="Times New Roman" w:cs="Times New Roman" w:hint="eastAsia"/>
          <w:b/>
        </w:rPr>
        <w:t>後代之論師</w:t>
      </w:r>
      <w:r w:rsidRPr="00EF37B8">
        <w:rPr>
          <w:rFonts w:ascii="Times New Roman" w:hAnsi="Times New Roman" w:cs="Times New Roman" w:hint="eastAsia"/>
        </w:rPr>
        <w:t>，如</w:t>
      </w:r>
      <w:r w:rsidR="00066C18" w:rsidRPr="00EF37B8">
        <w:rPr>
          <w:rFonts w:ascii="Times New Roman" w:hAnsi="Times New Roman" w:cs="Times New Roman" w:hint="eastAsia"/>
        </w:rPr>
        <w:t>《摩訶摩耶經》</w:t>
      </w:r>
      <w:r w:rsidRPr="00EF37B8">
        <w:rPr>
          <w:rFonts w:ascii="Times New Roman" w:hAnsi="Times New Roman" w:cs="Times New Roman" w:hint="eastAsia"/>
        </w:rPr>
        <w:t>之馬鳴、龍樹、</w:t>
      </w:r>
      <w:r w:rsidR="00695084" w:rsidRPr="00EF37B8">
        <w:rPr>
          <w:rStyle w:val="ab"/>
          <w:rFonts w:ascii="Times New Roman" w:hAnsi="Times New Roman" w:cs="Times New Roman"/>
        </w:rPr>
        <w:footnoteReference w:id="120"/>
      </w:r>
      <w:r w:rsidR="00066C18" w:rsidRPr="00EF37B8">
        <w:rPr>
          <w:rFonts w:ascii="Times New Roman" w:hAnsi="Times New Roman" w:cs="Times New Roman" w:hint="eastAsia"/>
        </w:rPr>
        <w:t>《楞伽經》之龍樹，</w:t>
      </w:r>
      <w:r w:rsidR="00201DEF" w:rsidRPr="00EF37B8">
        <w:rPr>
          <w:rStyle w:val="ab"/>
          <w:rFonts w:ascii="Times New Roman" w:hAnsi="Times New Roman" w:cs="Times New Roman"/>
        </w:rPr>
        <w:footnoteReference w:id="121"/>
      </w:r>
      <w:r w:rsidR="00066C18" w:rsidRPr="00EF37B8">
        <w:rPr>
          <w:rFonts w:ascii="Times New Roman" w:hAnsi="Times New Roman" w:cs="Times New Roman" w:hint="eastAsia"/>
        </w:rPr>
        <w:t>《文殊大教王經》</w:t>
      </w:r>
      <w:r w:rsidRPr="00EF37B8">
        <w:rPr>
          <w:rFonts w:ascii="Times New Roman" w:hAnsi="Times New Roman" w:cs="Times New Roman" w:hint="eastAsia"/>
        </w:rPr>
        <w:t>之龍樹、無著等，皆足以推知該經出世之時節。即</w:t>
      </w:r>
      <w:r w:rsidRPr="00EF37B8">
        <w:rPr>
          <w:rFonts w:ascii="Times New Roman" w:hAnsi="Times New Roman" w:cs="Times New Roman" w:hint="eastAsia"/>
          <w:b/>
        </w:rPr>
        <w:t>印度王、臣、學者之名，亦可資</w:t>
      </w:r>
      <w:r w:rsidR="00793205" w:rsidRPr="00EF37B8">
        <w:rPr>
          <w:rStyle w:val="ab"/>
          <w:rFonts w:ascii="Times New Roman" w:hAnsi="Times New Roman"/>
        </w:rPr>
        <w:footnoteReference w:id="122"/>
      </w:r>
      <w:r w:rsidRPr="00EF37B8">
        <w:rPr>
          <w:rFonts w:ascii="Times New Roman" w:hAnsi="Times New Roman" w:cs="Times New Roman" w:hint="eastAsia"/>
          <w:b/>
        </w:rPr>
        <w:t>以為證</w:t>
      </w:r>
      <w:r w:rsidRPr="00EF37B8">
        <w:rPr>
          <w:rFonts w:ascii="Times New Roman" w:hAnsi="Times New Roman" w:cs="Times New Roman" w:hint="eastAsia"/>
        </w:rPr>
        <w:t>。</w:t>
      </w:r>
      <w:r w:rsidR="00A41467" w:rsidRPr="00EF37B8">
        <w:rPr>
          <w:rStyle w:val="ab"/>
          <w:rFonts w:ascii="Times New Roman" w:hAnsi="Times New Roman" w:cs="Times New Roman"/>
        </w:rPr>
        <w:footnoteReference w:id="123"/>
      </w:r>
    </w:p>
    <w:p w14:paraId="70AAD0D1" w14:textId="08876151" w:rsidR="002279F6" w:rsidRPr="00EF37B8" w:rsidRDefault="003E031F" w:rsidP="003E031F">
      <w:pPr>
        <w:widowControl w:val="0"/>
        <w:spacing w:afterLines="0" w:after="0" w:line="240" w:lineRule="auto"/>
        <w:ind w:leftChars="150" w:left="820" w:hanging="460"/>
        <w:outlineLvl w:val="5"/>
        <w:rPr>
          <w:rFonts w:ascii="Times New Roman" w:hAnsi="Times New Roman" w:cs="Times New Roman"/>
        </w:rPr>
      </w:pPr>
      <w:r w:rsidRPr="00EF37B8">
        <w:rPr>
          <w:rFonts w:ascii="Times New Roman" w:hAnsi="Times New Roman" w:cs="Times New Roman" w:hint="eastAsia"/>
          <w:b/>
          <w:sz w:val="20"/>
          <w:szCs w:val="20"/>
          <w:bdr w:val="single" w:sz="4" w:space="0" w:color="auto"/>
        </w:rPr>
        <w:t>（</w:t>
      </w:r>
      <w:r w:rsidR="00CA0E43" w:rsidRPr="00EF37B8">
        <w:rPr>
          <w:rFonts w:ascii="Times New Roman" w:hAnsi="Times New Roman" w:cs="Times New Roman" w:hint="eastAsia"/>
          <w:b/>
          <w:sz w:val="20"/>
          <w:szCs w:val="20"/>
          <w:bdr w:val="single" w:sz="4" w:space="0" w:color="auto"/>
        </w:rPr>
        <w:t>四</w:t>
      </w:r>
      <w:r w:rsidRPr="00EF37B8">
        <w:rPr>
          <w:rFonts w:ascii="Times New Roman" w:hAnsi="Times New Roman" w:cs="Times New Roman" w:hint="eastAsia"/>
          <w:b/>
          <w:sz w:val="20"/>
          <w:szCs w:val="20"/>
          <w:bdr w:val="single" w:sz="4" w:space="0" w:color="auto"/>
        </w:rPr>
        <w:t>）</w:t>
      </w:r>
      <w:r w:rsidR="002279F6" w:rsidRPr="00EF37B8">
        <w:rPr>
          <w:rFonts w:ascii="Times New Roman" w:hAnsi="Times New Roman" w:cs="Times New Roman" w:hint="eastAsia"/>
          <w:b/>
          <w:sz w:val="20"/>
          <w:szCs w:val="20"/>
          <w:bdr w:val="single" w:sz="4" w:space="0" w:color="auto"/>
        </w:rPr>
        <w:t>依經中</w:t>
      </w:r>
      <w:r w:rsidR="00B96BBF" w:rsidRPr="00EF37B8">
        <w:rPr>
          <w:rFonts w:ascii="Times New Roman" w:hAnsi="Times New Roman" w:cs="Times New Roman" w:hint="eastAsia"/>
          <w:b/>
          <w:sz w:val="20"/>
          <w:szCs w:val="20"/>
          <w:bdr w:val="single" w:sz="4" w:space="0" w:color="auto"/>
        </w:rPr>
        <w:t>所載</w:t>
      </w:r>
      <w:r w:rsidR="002279F6" w:rsidRPr="00EF37B8">
        <w:rPr>
          <w:rFonts w:ascii="Times New Roman" w:hAnsi="Times New Roman" w:cs="Times New Roman" w:hint="eastAsia"/>
          <w:b/>
          <w:sz w:val="20"/>
          <w:szCs w:val="20"/>
          <w:bdr w:val="single" w:sz="4" w:space="0" w:color="auto"/>
        </w:rPr>
        <w:t>之</w:t>
      </w:r>
      <w:r w:rsidR="00EA0E5D" w:rsidRPr="00EF37B8">
        <w:rPr>
          <w:rFonts w:ascii="Times New Roman" w:hAnsi="Times New Roman" w:cs="Times New Roman" w:hint="eastAsia"/>
          <w:b/>
          <w:sz w:val="20"/>
          <w:szCs w:val="20"/>
          <w:bdr w:val="single" w:sz="4" w:space="0" w:color="auto"/>
        </w:rPr>
        <w:t>教</w:t>
      </w:r>
      <w:r w:rsidR="002279F6" w:rsidRPr="00EF37B8">
        <w:rPr>
          <w:rFonts w:ascii="Times New Roman" w:hAnsi="Times New Roman" w:cs="Times New Roman" w:hint="eastAsia"/>
          <w:b/>
          <w:sz w:val="20"/>
          <w:szCs w:val="20"/>
          <w:bdr w:val="single" w:sz="4" w:space="0" w:color="auto"/>
        </w:rPr>
        <w:t>判</w:t>
      </w:r>
    </w:p>
    <w:p w14:paraId="53980BDF" w14:textId="214203D4" w:rsidR="003C24FE" w:rsidRPr="00EF37B8" w:rsidRDefault="003E031F" w:rsidP="003E031F">
      <w:pPr>
        <w:spacing w:afterLines="0" w:after="0" w:line="240" w:lineRule="auto"/>
        <w:ind w:leftChars="200" w:left="940" w:hanging="460"/>
        <w:outlineLvl w:val="6"/>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1</w:t>
      </w:r>
      <w:r w:rsidRPr="00EF37B8">
        <w:rPr>
          <w:rFonts w:ascii="Times New Roman" w:hAnsi="Times New Roman" w:cs="Times New Roman" w:hint="eastAsia"/>
          <w:b/>
          <w:sz w:val="20"/>
          <w:szCs w:val="20"/>
          <w:bdr w:val="single" w:sz="4" w:space="0" w:color="auto"/>
        </w:rPr>
        <w:t>、</w:t>
      </w:r>
      <w:r w:rsidR="009F740C" w:rsidRPr="00EF37B8">
        <w:rPr>
          <w:rFonts w:ascii="Times New Roman" w:hAnsi="Times New Roman" w:cs="Times New Roman" w:hint="eastAsia"/>
          <w:b/>
          <w:sz w:val="20"/>
          <w:szCs w:val="20"/>
          <w:bdr w:val="single" w:sz="4" w:space="0" w:color="auto"/>
        </w:rPr>
        <w:t>敘三期教判</w:t>
      </w:r>
    </w:p>
    <w:p w14:paraId="7C998ED0" w14:textId="4CB05CD8" w:rsidR="003E031F" w:rsidRPr="00EF37B8" w:rsidRDefault="003E031F" w:rsidP="003E031F">
      <w:pPr>
        <w:widowControl w:val="0"/>
        <w:spacing w:afterLines="0" w:after="0" w:line="240" w:lineRule="auto"/>
        <w:ind w:leftChars="250" w:left="1060" w:hanging="460"/>
        <w:outlineLvl w:val="7"/>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Pr="00EF37B8">
        <w:rPr>
          <w:rFonts w:ascii="Times New Roman" w:hAnsi="Times New Roman" w:cs="Times New Roman" w:hint="eastAsia"/>
          <w:b/>
          <w:sz w:val="20"/>
          <w:szCs w:val="20"/>
          <w:bdr w:val="single" w:sz="4" w:space="0" w:color="auto"/>
        </w:rPr>
        <w:t>1</w:t>
      </w:r>
      <w:r w:rsidRPr="00EF37B8">
        <w:rPr>
          <w:rFonts w:ascii="Times New Roman" w:hAnsi="Times New Roman" w:cs="Times New Roman" w:hint="eastAsia"/>
          <w:b/>
          <w:sz w:val="20"/>
          <w:szCs w:val="20"/>
          <w:bdr w:val="single" w:sz="4" w:space="0" w:color="auto"/>
        </w:rPr>
        <w:t>）總述</w:t>
      </w:r>
    </w:p>
    <w:p w14:paraId="07AA036B" w14:textId="3A7ED476" w:rsidR="003E031F" w:rsidRPr="00EF37B8" w:rsidRDefault="003E031F" w:rsidP="003E031F">
      <w:pPr>
        <w:spacing w:after="108" w:line="240" w:lineRule="auto"/>
        <w:ind w:firstLineChars="200" w:firstLine="480"/>
        <w:rPr>
          <w:rFonts w:ascii="Times New Roman" w:hAnsi="Times New Roman" w:cs="Times New Roman"/>
        </w:rPr>
      </w:pPr>
      <w:r w:rsidRPr="00EF37B8">
        <w:rPr>
          <w:rFonts w:ascii="Times New Roman" w:hAnsi="Times New Roman" w:cs="Times New Roman" w:hint="eastAsia"/>
        </w:rPr>
        <w:t>其</w:t>
      </w:r>
      <w:r w:rsidRPr="00EF37B8">
        <w:rPr>
          <w:rFonts w:ascii="Times New Roman" w:hAnsi="Times New Roman" w:cs="Times New Roman" w:hint="eastAsia"/>
          <w:b/>
        </w:rPr>
        <w:t>尤為重要者，則依聖典之判教，得知經典傳布之先後，且能藉以見思想演進之跡</w:t>
      </w:r>
      <w:r w:rsidRPr="00EF37B8">
        <w:rPr>
          <w:rFonts w:ascii="Times New Roman" w:hAnsi="Times New Roman" w:cs="Times New Roman" w:hint="eastAsia"/>
        </w:rPr>
        <w:t>。</w:t>
      </w:r>
    </w:p>
    <w:p w14:paraId="2EA992B4" w14:textId="6C13E275" w:rsidR="003E031F" w:rsidRPr="00EF37B8" w:rsidRDefault="003E031F" w:rsidP="003E031F">
      <w:pPr>
        <w:widowControl w:val="0"/>
        <w:spacing w:afterLines="0" w:after="0" w:line="240" w:lineRule="auto"/>
        <w:ind w:leftChars="250" w:left="1060" w:hanging="460"/>
        <w:outlineLvl w:val="7"/>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Pr="00EF37B8">
        <w:rPr>
          <w:rFonts w:ascii="Times New Roman" w:hAnsi="Times New Roman" w:cs="Times New Roman" w:hint="eastAsia"/>
          <w:b/>
          <w:sz w:val="20"/>
          <w:szCs w:val="20"/>
          <w:bdr w:val="single" w:sz="4" w:space="0" w:color="auto"/>
        </w:rPr>
        <w:t>2</w:t>
      </w:r>
      <w:r w:rsidRPr="00EF37B8">
        <w:rPr>
          <w:rFonts w:ascii="Times New Roman" w:hAnsi="Times New Roman" w:cs="Times New Roman" w:hint="eastAsia"/>
          <w:b/>
          <w:sz w:val="20"/>
          <w:szCs w:val="20"/>
          <w:bdr w:val="single" w:sz="4" w:space="0" w:color="auto"/>
        </w:rPr>
        <w:t>）別明</w:t>
      </w:r>
    </w:p>
    <w:p w14:paraId="62DE58CA" w14:textId="508169F9" w:rsidR="00C56D9D" w:rsidRPr="00EF37B8" w:rsidRDefault="0050193A" w:rsidP="0050193A">
      <w:pPr>
        <w:spacing w:afterLines="0" w:after="0" w:line="240" w:lineRule="auto"/>
        <w:ind w:leftChars="300" w:left="1179" w:hanging="459"/>
        <w:outlineLvl w:val="8"/>
        <w:rPr>
          <w:rFonts w:ascii="Times New Roman" w:hAnsi="Times New Roman" w:cs="Times New Roman"/>
        </w:rPr>
      </w:pPr>
      <w:r w:rsidRPr="00EF37B8">
        <w:rPr>
          <w:rFonts w:ascii="Times New Roman" w:hAnsi="Times New Roman" w:cs="Times New Roman" w:hint="eastAsia"/>
          <w:b/>
          <w:sz w:val="20"/>
          <w:szCs w:val="20"/>
          <w:bdr w:val="single" w:sz="4" w:space="0" w:color="auto"/>
        </w:rPr>
        <w:t>A</w:t>
      </w:r>
      <w:r w:rsidR="001A25FA" w:rsidRPr="00EF37B8">
        <w:rPr>
          <w:rFonts w:ascii="Times New Roman" w:hAnsi="Times New Roman" w:cs="Times New Roman" w:hint="eastAsia"/>
          <w:b/>
          <w:sz w:val="20"/>
          <w:szCs w:val="20"/>
          <w:bdr w:val="single" w:sz="4" w:space="0" w:color="auto"/>
        </w:rPr>
        <w:t>、</w:t>
      </w:r>
      <w:r w:rsidR="00C56D9D" w:rsidRPr="00EF37B8">
        <w:rPr>
          <w:rFonts w:ascii="Times New Roman" w:hAnsi="Times New Roman" w:cs="Times New Roman" w:hint="eastAsia"/>
          <w:b/>
          <w:sz w:val="20"/>
          <w:szCs w:val="20"/>
          <w:bdr w:val="single" w:sz="4" w:space="0" w:color="auto"/>
        </w:rPr>
        <w:t>初期聖典之教判</w:t>
      </w:r>
    </w:p>
    <w:p w14:paraId="3AE4F91E" w14:textId="77777777" w:rsidR="00680584" w:rsidRPr="00EF37B8" w:rsidRDefault="009259CA" w:rsidP="00521A88">
      <w:pPr>
        <w:spacing w:after="108" w:line="240" w:lineRule="auto"/>
        <w:rPr>
          <w:rFonts w:ascii="Times New Roman" w:hAnsi="Times New Roman" w:cs="Times New Roman"/>
        </w:rPr>
      </w:pPr>
      <w:r w:rsidRPr="00EF37B8">
        <w:rPr>
          <w:rFonts w:ascii="Times New Roman" w:hAnsi="Times New Roman" w:cs="Times New Roman" w:hint="eastAsia"/>
        </w:rPr>
        <w:t>如「阿含」、「毘奈耶」中，無有以說教之先後而判教理之淺深者。</w:t>
      </w:r>
    </w:p>
    <w:p w14:paraId="7007F3E6" w14:textId="46B5263B" w:rsidR="00041B3F" w:rsidRPr="00EF37B8" w:rsidRDefault="00680584" w:rsidP="00521A88">
      <w:pPr>
        <w:spacing w:after="108" w:line="240" w:lineRule="auto"/>
        <w:rPr>
          <w:rFonts w:ascii="Times New Roman" w:hAnsi="Times New Roman" w:cs="Times New Roman"/>
        </w:rPr>
      </w:pPr>
      <w:r w:rsidRPr="00EF37B8">
        <w:rPr>
          <w:rFonts w:ascii="Times New Roman" w:hAnsi="Times New Roman" w:cs="Times New Roman" w:hint="eastAsia"/>
        </w:rPr>
        <w:t>※</w:t>
      </w:r>
      <w:r w:rsidR="009259CA" w:rsidRPr="00EF37B8">
        <w:rPr>
          <w:rFonts w:ascii="Times New Roman" w:hAnsi="Times New Roman" w:cs="Times New Roman" w:hint="eastAsia"/>
        </w:rPr>
        <w:t>此即</w:t>
      </w:r>
      <w:r w:rsidR="009259CA" w:rsidRPr="00EF37B8">
        <w:rPr>
          <w:rFonts w:ascii="Times New Roman" w:hAnsi="Times New Roman" w:cs="Times New Roman" w:hint="eastAsia"/>
          <w:b/>
        </w:rPr>
        <w:t>初期佛教之聖典</w:t>
      </w:r>
      <w:r w:rsidR="009259CA" w:rsidRPr="00EF37B8">
        <w:rPr>
          <w:rFonts w:ascii="Times New Roman" w:hAnsi="Times New Roman" w:cs="Times New Roman" w:hint="eastAsia"/>
        </w:rPr>
        <w:t>，</w:t>
      </w:r>
      <w:r w:rsidR="009259CA" w:rsidRPr="00EF37B8">
        <w:rPr>
          <w:rFonts w:ascii="Times New Roman" w:hAnsi="Times New Roman" w:cs="Times New Roman" w:hint="eastAsia"/>
          <w:b/>
        </w:rPr>
        <w:t>小行大隱，有三乘之名</w:t>
      </w:r>
      <w:r w:rsidR="009259CA" w:rsidRPr="00EF37B8">
        <w:rPr>
          <w:rFonts w:ascii="Times New Roman" w:hAnsi="Times New Roman" w:cs="Times New Roman" w:hint="eastAsia"/>
        </w:rPr>
        <w:t>而以</w:t>
      </w:r>
      <w:r w:rsidR="009259CA" w:rsidRPr="00EF37B8">
        <w:rPr>
          <w:rFonts w:ascii="Times New Roman" w:hAnsi="Times New Roman" w:cs="Times New Roman" w:hint="eastAsia"/>
          <w:b/>
        </w:rPr>
        <w:t>聲聞乘為中心</w:t>
      </w:r>
      <w:r w:rsidR="009259CA" w:rsidRPr="00EF37B8">
        <w:rPr>
          <w:rFonts w:ascii="Times New Roman" w:hAnsi="Times New Roman" w:cs="Times New Roman" w:hint="eastAsia"/>
        </w:rPr>
        <w:t>。</w:t>
      </w:r>
      <w:r w:rsidR="002B18D4" w:rsidRPr="00EF37B8">
        <w:rPr>
          <w:rStyle w:val="ab"/>
          <w:rFonts w:ascii="Times New Roman" w:hAnsi="Times New Roman" w:cs="Times New Roman"/>
        </w:rPr>
        <w:footnoteReference w:id="124"/>
      </w:r>
    </w:p>
    <w:p w14:paraId="7CC0C5E3" w14:textId="6D459983" w:rsidR="00E450F1" w:rsidRPr="00EF37B8" w:rsidRDefault="0050193A" w:rsidP="0050193A">
      <w:pPr>
        <w:spacing w:afterLines="0" w:after="0" w:line="240" w:lineRule="auto"/>
        <w:ind w:leftChars="300" w:left="1179" w:hanging="459"/>
        <w:outlineLvl w:val="8"/>
        <w:rPr>
          <w:rFonts w:ascii="Times New Roman" w:hAnsi="Times New Roman" w:cs="Times New Roman"/>
        </w:rPr>
      </w:pPr>
      <w:r w:rsidRPr="00EF37B8">
        <w:rPr>
          <w:rFonts w:ascii="Times New Roman" w:hAnsi="Times New Roman" w:cs="Times New Roman" w:hint="eastAsia"/>
          <w:b/>
          <w:sz w:val="20"/>
          <w:szCs w:val="20"/>
          <w:bdr w:val="single" w:sz="4" w:space="0" w:color="auto"/>
        </w:rPr>
        <w:t>B</w:t>
      </w:r>
      <w:r w:rsidR="001A25FA" w:rsidRPr="00EF37B8">
        <w:rPr>
          <w:rFonts w:ascii="Times New Roman" w:hAnsi="Times New Roman" w:cs="Times New Roman" w:hint="eastAsia"/>
          <w:b/>
          <w:sz w:val="20"/>
          <w:szCs w:val="20"/>
          <w:bdr w:val="single" w:sz="4" w:space="0" w:color="auto"/>
        </w:rPr>
        <w:t>、</w:t>
      </w:r>
      <w:r w:rsidR="00C56D9D" w:rsidRPr="00EF37B8">
        <w:rPr>
          <w:rFonts w:ascii="Times New Roman" w:hAnsi="Times New Roman" w:cs="Times New Roman" w:hint="eastAsia"/>
          <w:b/>
          <w:sz w:val="20"/>
          <w:szCs w:val="20"/>
          <w:bdr w:val="single" w:sz="4" w:space="0" w:color="auto"/>
        </w:rPr>
        <w:t>中期經</w:t>
      </w:r>
      <w:r w:rsidR="003F334A" w:rsidRPr="00EF37B8">
        <w:rPr>
          <w:rFonts w:ascii="Times New Roman" w:hAnsi="Times New Roman" w:cs="Times New Roman" w:hint="eastAsia"/>
          <w:b/>
          <w:sz w:val="20"/>
          <w:szCs w:val="20"/>
          <w:bdr w:val="single" w:sz="4" w:space="0" w:color="auto"/>
        </w:rPr>
        <w:t>藏</w:t>
      </w:r>
      <w:r w:rsidR="00C56D9D" w:rsidRPr="00EF37B8">
        <w:rPr>
          <w:rFonts w:ascii="Times New Roman" w:hAnsi="Times New Roman" w:cs="Times New Roman" w:hint="eastAsia"/>
          <w:b/>
          <w:sz w:val="20"/>
          <w:szCs w:val="20"/>
          <w:bdr w:val="single" w:sz="4" w:space="0" w:color="auto"/>
        </w:rPr>
        <w:t>之教判</w:t>
      </w:r>
    </w:p>
    <w:p w14:paraId="31A38B3B" w14:textId="19CE37E3" w:rsidR="00680584" w:rsidRPr="00EF37B8" w:rsidRDefault="009259CA" w:rsidP="00521A88">
      <w:pPr>
        <w:spacing w:after="108" w:line="240" w:lineRule="auto"/>
        <w:rPr>
          <w:rFonts w:ascii="Times New Roman" w:hAnsi="Times New Roman" w:cs="Times New Roman"/>
        </w:rPr>
      </w:pPr>
      <w:r w:rsidRPr="00EF37B8">
        <w:rPr>
          <w:rFonts w:ascii="Times New Roman" w:hAnsi="Times New Roman" w:cs="Times New Roman" w:hint="eastAsia"/>
        </w:rPr>
        <w:lastRenderedPageBreak/>
        <w:t>迨大乘經出，</w:t>
      </w:r>
      <w:r w:rsidRPr="00EF37B8">
        <w:rPr>
          <w:rFonts w:ascii="Times New Roman" w:hAnsi="Times New Roman" w:cs="Times New Roman" w:hint="eastAsia"/>
          <w:b/>
        </w:rPr>
        <w:t>或含小明大，</w:t>
      </w:r>
      <w:r w:rsidR="00385D63" w:rsidRPr="00EF37B8">
        <w:rPr>
          <w:rStyle w:val="ab"/>
          <w:rFonts w:ascii="Times New Roman" w:hAnsi="Times New Roman" w:cs="Times New Roman"/>
        </w:rPr>
        <w:footnoteReference w:id="125"/>
      </w:r>
      <w:r w:rsidRPr="00EF37B8">
        <w:rPr>
          <w:rFonts w:ascii="Times New Roman" w:hAnsi="Times New Roman" w:cs="Times New Roman" w:hint="eastAsia"/>
          <w:b/>
        </w:rPr>
        <w:t>或折</w:t>
      </w:r>
      <w:r w:rsidR="002033B8" w:rsidRPr="00EF37B8">
        <w:rPr>
          <w:rStyle w:val="ab"/>
          <w:rFonts w:ascii="Times New Roman" w:hAnsi="Times New Roman"/>
        </w:rPr>
        <w:footnoteReference w:id="126"/>
      </w:r>
      <w:r w:rsidRPr="00EF37B8">
        <w:rPr>
          <w:rFonts w:ascii="Times New Roman" w:hAnsi="Times New Roman" w:cs="Times New Roman" w:hint="eastAsia"/>
          <w:b/>
        </w:rPr>
        <w:t>小明大，</w:t>
      </w:r>
      <w:r w:rsidR="00476B65" w:rsidRPr="00EF37B8">
        <w:rPr>
          <w:rStyle w:val="ab"/>
          <w:rFonts w:ascii="Times New Roman" w:hAnsi="Times New Roman" w:cs="Times New Roman"/>
        </w:rPr>
        <w:footnoteReference w:id="127"/>
      </w:r>
      <w:r w:rsidRPr="00EF37B8">
        <w:rPr>
          <w:rFonts w:ascii="Times New Roman" w:hAnsi="Times New Roman" w:cs="Times New Roman" w:hint="eastAsia"/>
          <w:b/>
        </w:rPr>
        <w:t>或簡小明大</w:t>
      </w:r>
      <w:r w:rsidR="004E687F" w:rsidRPr="00EF37B8">
        <w:rPr>
          <w:rFonts w:ascii="Times New Roman" w:hAnsi="Times New Roman" w:cs="Times New Roman" w:hint="eastAsia"/>
        </w:rPr>
        <w:t>。法既有大乘、小乘二者之別，說教亦有先後，如《般若》</w:t>
      </w:r>
      <w:r w:rsidRPr="00EF37B8">
        <w:rPr>
          <w:rFonts w:ascii="Times New Roman" w:hAnsi="Times New Roman" w:cs="Times New Roman" w:hint="eastAsia"/>
        </w:rPr>
        <w:t>、</w:t>
      </w:r>
      <w:r w:rsidR="004E687F" w:rsidRPr="00EF37B8">
        <w:rPr>
          <w:rFonts w:ascii="Times New Roman" w:hAnsi="Times New Roman" w:cs="Times New Roman" w:hint="eastAsia"/>
        </w:rPr>
        <w:t>《思益》</w:t>
      </w:r>
      <w:r w:rsidRPr="00EF37B8">
        <w:rPr>
          <w:rFonts w:ascii="Times New Roman" w:hAnsi="Times New Roman" w:cs="Times New Roman" w:hint="eastAsia"/>
        </w:rPr>
        <w:t>之「</w:t>
      </w:r>
      <w:r w:rsidRPr="00EF37B8">
        <w:rPr>
          <w:rFonts w:ascii="Times New Roman" w:eastAsia="標楷體" w:hAnsi="Times New Roman" w:cs="Times New Roman" w:hint="eastAsia"/>
        </w:rPr>
        <w:t>見第二法輪轉</w:t>
      </w:r>
      <w:r w:rsidRPr="00EF37B8">
        <w:rPr>
          <w:rFonts w:ascii="Times New Roman" w:hAnsi="Times New Roman" w:cs="Times New Roman" w:hint="eastAsia"/>
        </w:rPr>
        <w:t>」等。</w:t>
      </w:r>
      <w:r w:rsidR="00BE6EDB" w:rsidRPr="00EF37B8">
        <w:rPr>
          <w:rStyle w:val="ab"/>
          <w:rFonts w:ascii="Times New Roman" w:hAnsi="Times New Roman" w:cs="Times New Roman"/>
        </w:rPr>
        <w:footnoteReference w:id="128"/>
      </w:r>
    </w:p>
    <w:p w14:paraId="26F67E66" w14:textId="12CD8711" w:rsidR="00041B3F" w:rsidRPr="00EF37B8" w:rsidRDefault="00680584" w:rsidP="00521A88">
      <w:pPr>
        <w:spacing w:after="108" w:line="240" w:lineRule="auto"/>
        <w:rPr>
          <w:rFonts w:ascii="Times New Roman" w:hAnsi="Times New Roman" w:cs="Times New Roman"/>
        </w:rPr>
      </w:pPr>
      <w:r w:rsidRPr="00EF37B8">
        <w:rPr>
          <w:rFonts w:ascii="Times New Roman" w:hAnsi="Times New Roman" w:cs="Times New Roman" w:hint="eastAsia"/>
        </w:rPr>
        <w:t>※</w:t>
      </w:r>
      <w:r w:rsidR="009259CA" w:rsidRPr="00EF37B8">
        <w:rPr>
          <w:rFonts w:ascii="Times New Roman" w:hAnsi="Times New Roman" w:cs="Times New Roman" w:hint="eastAsia"/>
        </w:rPr>
        <w:t>此即</w:t>
      </w:r>
      <w:r w:rsidR="009259CA" w:rsidRPr="00EF37B8">
        <w:rPr>
          <w:rFonts w:ascii="Times New Roman" w:hAnsi="Times New Roman" w:cs="Times New Roman" w:hint="eastAsia"/>
          <w:b/>
        </w:rPr>
        <w:t>中期佛教之經</w:t>
      </w:r>
      <w:r w:rsidR="009259CA" w:rsidRPr="00EF37B8">
        <w:rPr>
          <w:rFonts w:ascii="Times New Roman" w:hAnsi="Times New Roman" w:cs="Times New Roman" w:hint="eastAsia"/>
        </w:rPr>
        <w:t>，</w:t>
      </w:r>
      <w:r w:rsidR="009259CA" w:rsidRPr="00EF37B8">
        <w:rPr>
          <w:rFonts w:ascii="Times New Roman" w:hAnsi="Times New Roman" w:cs="Times New Roman" w:hint="eastAsia"/>
          <w:b/>
        </w:rPr>
        <w:t>大、小並存，有三乘之名</w:t>
      </w:r>
      <w:r w:rsidR="009259CA" w:rsidRPr="00EF37B8">
        <w:rPr>
          <w:rFonts w:ascii="Times New Roman" w:hAnsi="Times New Roman" w:cs="Times New Roman" w:hint="eastAsia"/>
        </w:rPr>
        <w:t>而以</w:t>
      </w:r>
      <w:r w:rsidR="009259CA" w:rsidRPr="00EF37B8">
        <w:rPr>
          <w:rFonts w:ascii="Times New Roman" w:hAnsi="Times New Roman" w:cs="Times New Roman" w:hint="eastAsia"/>
          <w:b/>
        </w:rPr>
        <w:t>菩薩乘為主</w:t>
      </w:r>
      <w:r w:rsidR="009259CA" w:rsidRPr="00EF37B8">
        <w:rPr>
          <w:rFonts w:ascii="Times New Roman" w:hAnsi="Times New Roman" w:cs="Times New Roman" w:hint="eastAsia"/>
        </w:rPr>
        <w:t>。</w:t>
      </w:r>
    </w:p>
    <w:p w14:paraId="0A749DC3" w14:textId="1DF9AFF2" w:rsidR="00E450F1" w:rsidRPr="00EF37B8" w:rsidRDefault="0050193A" w:rsidP="0050193A">
      <w:pPr>
        <w:spacing w:afterLines="0" w:after="0" w:line="240" w:lineRule="auto"/>
        <w:ind w:leftChars="300" w:left="1179" w:hanging="459"/>
        <w:outlineLvl w:val="8"/>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C</w:t>
      </w:r>
      <w:r w:rsidR="001A25FA" w:rsidRPr="00EF37B8">
        <w:rPr>
          <w:rFonts w:ascii="Times New Roman" w:hAnsi="Times New Roman" w:cs="Times New Roman" w:hint="eastAsia"/>
          <w:b/>
          <w:sz w:val="20"/>
          <w:szCs w:val="20"/>
          <w:bdr w:val="single" w:sz="4" w:space="0" w:color="auto"/>
        </w:rPr>
        <w:t>、</w:t>
      </w:r>
      <w:r w:rsidR="00C56D9D" w:rsidRPr="00EF37B8">
        <w:rPr>
          <w:rFonts w:ascii="Times New Roman" w:hAnsi="Times New Roman" w:cs="Times New Roman" w:hint="eastAsia"/>
          <w:b/>
          <w:sz w:val="20"/>
          <w:szCs w:val="20"/>
          <w:bdr w:val="single" w:sz="4" w:space="0" w:color="auto"/>
        </w:rPr>
        <w:t>後期經</w:t>
      </w:r>
      <w:r w:rsidR="003F334A" w:rsidRPr="00EF37B8">
        <w:rPr>
          <w:rFonts w:ascii="Times New Roman" w:hAnsi="Times New Roman" w:cs="Times New Roman" w:hint="eastAsia"/>
          <w:b/>
          <w:sz w:val="20"/>
          <w:szCs w:val="20"/>
          <w:bdr w:val="single" w:sz="4" w:space="0" w:color="auto"/>
        </w:rPr>
        <w:t>藏</w:t>
      </w:r>
      <w:r w:rsidR="00C56D9D" w:rsidRPr="00EF37B8">
        <w:rPr>
          <w:rFonts w:ascii="Times New Roman" w:hAnsi="Times New Roman" w:cs="Times New Roman" w:hint="eastAsia"/>
          <w:b/>
          <w:sz w:val="20"/>
          <w:szCs w:val="20"/>
          <w:bdr w:val="single" w:sz="4" w:space="0" w:color="auto"/>
        </w:rPr>
        <w:t>之教判</w:t>
      </w:r>
    </w:p>
    <w:p w14:paraId="0F9FF974" w14:textId="4AFDF90C" w:rsidR="00005E33" w:rsidRPr="00EF37B8" w:rsidRDefault="00005E33" w:rsidP="00005E33">
      <w:pPr>
        <w:spacing w:afterLines="0" w:after="0" w:line="240" w:lineRule="auto"/>
        <w:ind w:leftChars="350" w:left="1299" w:hanging="459"/>
        <w:outlineLvl w:val="8"/>
        <w:rPr>
          <w:rFonts w:ascii="Times New Roman" w:hAnsi="Times New Roman" w:cs="Times New Roman"/>
        </w:rPr>
      </w:pPr>
      <w:r w:rsidRPr="00EF37B8">
        <w:rPr>
          <w:rFonts w:ascii="Times New Roman" w:hAnsi="Times New Roman" w:cs="Times New Roman" w:hint="eastAsia"/>
          <w:b/>
          <w:sz w:val="20"/>
          <w:szCs w:val="20"/>
          <w:bdr w:val="single" w:sz="4" w:space="0" w:color="auto"/>
        </w:rPr>
        <w:t>（</w:t>
      </w:r>
      <w:r w:rsidRPr="00EF37B8">
        <w:rPr>
          <w:rFonts w:ascii="Times New Roman" w:hAnsi="Times New Roman" w:cs="Times New Roman" w:hint="eastAsia"/>
          <w:b/>
          <w:sz w:val="20"/>
          <w:szCs w:val="20"/>
          <w:bdr w:val="single" w:sz="4" w:space="0" w:color="auto"/>
        </w:rPr>
        <w:t>A</w:t>
      </w:r>
      <w:r w:rsidRPr="00EF37B8">
        <w:rPr>
          <w:rFonts w:ascii="Times New Roman" w:hAnsi="Times New Roman" w:cs="Times New Roman" w:hint="eastAsia"/>
          <w:b/>
          <w:sz w:val="20"/>
          <w:szCs w:val="20"/>
          <w:bdr w:val="single" w:sz="4" w:space="0" w:color="auto"/>
        </w:rPr>
        <w:t>）舉例</w:t>
      </w:r>
    </w:p>
    <w:p w14:paraId="0C4914C7" w14:textId="5E4AAAF4" w:rsidR="001B223C" w:rsidRPr="00EF37B8" w:rsidRDefault="009259CA" w:rsidP="008123BD">
      <w:pPr>
        <w:spacing w:after="108" w:line="240" w:lineRule="auto"/>
        <w:rPr>
          <w:rFonts w:ascii="Times New Roman" w:hAnsi="Times New Roman" w:cs="Times New Roman"/>
        </w:rPr>
      </w:pPr>
      <w:r w:rsidRPr="00EF37B8">
        <w:rPr>
          <w:rFonts w:ascii="Times New Roman" w:hAnsi="Times New Roman" w:cs="Times New Roman" w:hint="eastAsia"/>
        </w:rPr>
        <w:t>繼此而起者，</w:t>
      </w:r>
      <w:r w:rsidRPr="00EF37B8">
        <w:rPr>
          <w:rFonts w:ascii="Times New Roman" w:hAnsi="Times New Roman" w:cs="Times New Roman" w:hint="eastAsia"/>
          <w:b/>
        </w:rPr>
        <w:t>雖或待</w:t>
      </w:r>
      <w:r w:rsidR="0048090F" w:rsidRPr="00EF37B8">
        <w:rPr>
          <w:rStyle w:val="ab"/>
          <w:rFonts w:ascii="Times New Roman" w:hAnsi="Times New Roman"/>
        </w:rPr>
        <w:footnoteReference w:id="129"/>
      </w:r>
      <w:r w:rsidRPr="00EF37B8">
        <w:rPr>
          <w:rFonts w:ascii="Times New Roman" w:hAnsi="Times New Roman" w:cs="Times New Roman" w:hint="eastAsia"/>
          <w:b/>
        </w:rPr>
        <w:t>小明大，於大中更事分別而為三教</w:t>
      </w:r>
      <w:r w:rsidRPr="00EF37B8">
        <w:rPr>
          <w:rFonts w:ascii="Times New Roman" w:hAnsi="Times New Roman" w:cs="Times New Roman" w:hint="eastAsia"/>
        </w:rPr>
        <w:t>：</w:t>
      </w:r>
    </w:p>
    <w:p w14:paraId="4E9EFAD1" w14:textId="40B0CD35" w:rsidR="001B223C" w:rsidRPr="00EF37B8" w:rsidRDefault="00680584" w:rsidP="00BB457A">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314652" w:rsidRPr="00EF37B8">
        <w:rPr>
          <w:rFonts w:ascii="Times New Roman" w:hAnsi="Times New Roman" w:cs="Times New Roman" w:hint="eastAsia"/>
        </w:rPr>
        <w:t>如《法華》</w:t>
      </w:r>
      <w:r w:rsidR="009259CA" w:rsidRPr="00EF37B8">
        <w:rPr>
          <w:rFonts w:ascii="Times New Roman" w:hAnsi="Times New Roman" w:cs="Times New Roman" w:hint="eastAsia"/>
        </w:rPr>
        <w:t>之</w:t>
      </w:r>
      <w:r w:rsidR="00314652" w:rsidRPr="00EF37B8">
        <w:rPr>
          <w:rFonts w:ascii="Times New Roman" w:hAnsi="Times New Roman" w:cs="Times New Roman" w:hint="eastAsia"/>
          <w:b/>
        </w:rPr>
        <w:t>初令除糞，次教理家（指《般若經》</w:t>
      </w:r>
      <w:r w:rsidR="009259CA" w:rsidRPr="00EF37B8">
        <w:rPr>
          <w:rFonts w:ascii="Times New Roman" w:hAnsi="Times New Roman" w:cs="Times New Roman" w:hint="eastAsia"/>
          <w:b/>
        </w:rPr>
        <w:t>等），後則付業</w:t>
      </w:r>
      <w:r w:rsidR="003856EC" w:rsidRPr="00EF37B8">
        <w:rPr>
          <w:rFonts w:ascii="Times New Roman" w:eastAsiaTheme="minorEastAsia" w:hAnsi="Times New Roman" w:cs="Times New Roman" w:hint="eastAsia"/>
          <w:sz w:val="22"/>
          <w:shd w:val="pct15" w:color="auto" w:fill="FFFFFF"/>
        </w:rPr>
        <w:t>〔</w:t>
      </w:r>
      <w:r w:rsidR="003856EC" w:rsidRPr="00EF37B8">
        <w:rPr>
          <w:rFonts w:ascii="Times New Roman" w:eastAsiaTheme="minorEastAsia" w:hAnsi="Times New Roman" w:cs="Times New Roman"/>
          <w:sz w:val="22"/>
          <w:shd w:val="pct15" w:color="auto" w:fill="FFFFFF"/>
        </w:rPr>
        <w:t>p.187</w:t>
      </w:r>
      <w:r w:rsidR="003856EC" w:rsidRPr="00EF37B8">
        <w:rPr>
          <w:rFonts w:ascii="Times New Roman" w:eastAsiaTheme="minorEastAsia" w:hAnsi="Times New Roman" w:cs="Times New Roman" w:hint="eastAsia"/>
          <w:sz w:val="22"/>
          <w:shd w:val="pct15" w:color="auto" w:fill="FFFFFF"/>
        </w:rPr>
        <w:t>〕</w:t>
      </w:r>
      <w:r w:rsidR="005D54D5" w:rsidRPr="00EF37B8">
        <w:rPr>
          <w:rFonts w:ascii="Times New Roman" w:hAnsi="Times New Roman" w:cs="Times New Roman" w:hint="eastAsia"/>
        </w:rPr>
        <w:t>。</w:t>
      </w:r>
      <w:r w:rsidR="00F03A8C" w:rsidRPr="00EF37B8">
        <w:rPr>
          <w:rStyle w:val="ab"/>
          <w:rFonts w:ascii="Times New Roman" w:hAnsi="Times New Roman" w:cs="Times New Roman"/>
        </w:rPr>
        <w:footnoteReference w:id="130"/>
      </w:r>
    </w:p>
    <w:p w14:paraId="26DF86AE" w14:textId="5FA1B6F0" w:rsidR="001B223C" w:rsidRPr="00EF37B8" w:rsidRDefault="00680584" w:rsidP="00BB457A">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lastRenderedPageBreak/>
        <w:t>◎</w:t>
      </w:r>
      <w:r w:rsidR="00A07EC5" w:rsidRPr="00EF37B8">
        <w:rPr>
          <w:rFonts w:ascii="Times New Roman" w:hAnsi="Times New Roman" w:cs="Times New Roman" w:hint="eastAsia"/>
        </w:rPr>
        <w:t>《陀羅尼自在王經》</w:t>
      </w:r>
      <w:r w:rsidR="00767C56" w:rsidRPr="00EF37B8">
        <w:rPr>
          <w:rStyle w:val="ab"/>
          <w:rFonts w:ascii="Times New Roman" w:hAnsi="Times New Roman" w:cs="Times New Roman"/>
        </w:rPr>
        <w:footnoteReference w:id="131"/>
      </w:r>
      <w:r w:rsidR="00A07EC5" w:rsidRPr="00EF37B8">
        <w:rPr>
          <w:rFonts w:ascii="Times New Roman" w:hAnsi="Times New Roman" w:cs="Times New Roman" w:hint="eastAsia"/>
        </w:rPr>
        <w:t>，《金光明經》，《千缽經》</w:t>
      </w:r>
      <w:r w:rsidR="005D54D5" w:rsidRPr="00EF37B8">
        <w:rPr>
          <w:rFonts w:ascii="Times New Roman" w:hAnsi="Times New Roman" w:cs="Times New Roman" w:hint="eastAsia"/>
        </w:rPr>
        <w:t>，</w:t>
      </w:r>
      <w:r w:rsidR="00D0210B" w:rsidRPr="00EF37B8">
        <w:rPr>
          <w:rStyle w:val="ab"/>
          <w:rFonts w:ascii="Times New Roman" w:hAnsi="Times New Roman" w:cs="Times New Roman"/>
        </w:rPr>
        <w:footnoteReference w:id="132"/>
      </w:r>
      <w:r w:rsidR="005D54D5" w:rsidRPr="00EF37B8">
        <w:rPr>
          <w:rFonts w:ascii="Times New Roman" w:hAnsi="Times New Roman" w:cs="Times New Roman" w:hint="eastAsia"/>
        </w:rPr>
        <w:t>並判</w:t>
      </w:r>
      <w:r w:rsidR="005D54D5" w:rsidRPr="00EF37B8">
        <w:rPr>
          <w:rFonts w:ascii="Times New Roman" w:hAnsi="Times New Roman" w:cs="Times New Roman" w:hint="eastAsia"/>
          <w:b/>
        </w:rPr>
        <w:t>先說有，次說空，後說真常</w:t>
      </w:r>
      <w:r w:rsidR="005D54D5" w:rsidRPr="00EF37B8">
        <w:rPr>
          <w:rFonts w:ascii="Times New Roman" w:hAnsi="Times New Roman" w:cs="Times New Roman" w:hint="eastAsia"/>
        </w:rPr>
        <w:t>（中）之三教。</w:t>
      </w:r>
    </w:p>
    <w:p w14:paraId="42A44C5B" w14:textId="4028AE57" w:rsidR="001B223C" w:rsidRPr="00EF37B8" w:rsidRDefault="00680584" w:rsidP="00BB457A">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lastRenderedPageBreak/>
        <w:t>◎</w:t>
      </w:r>
      <w:r w:rsidR="00EA1AD2" w:rsidRPr="00EF37B8">
        <w:rPr>
          <w:rFonts w:ascii="Times New Roman" w:hAnsi="Times New Roman" w:cs="Times New Roman" w:hint="eastAsia"/>
        </w:rPr>
        <w:t>《理趣經》</w:t>
      </w:r>
      <w:r w:rsidR="005D54D5" w:rsidRPr="00EF37B8">
        <w:rPr>
          <w:rFonts w:ascii="Times New Roman" w:hAnsi="Times New Roman" w:cs="Times New Roman" w:hint="eastAsia"/>
        </w:rPr>
        <w:t>舉</w:t>
      </w:r>
      <w:r w:rsidR="005D54D5" w:rsidRPr="00EF37B8">
        <w:rPr>
          <w:rFonts w:ascii="Times New Roman" w:hAnsi="Times New Roman" w:cs="Times New Roman" w:hint="eastAsia"/>
          <w:b/>
        </w:rPr>
        <w:t>「三藏」、「般若」、「陀羅尼」</w:t>
      </w:r>
      <w:r w:rsidR="005D54D5" w:rsidRPr="00EF37B8">
        <w:rPr>
          <w:rFonts w:ascii="Times New Roman" w:hAnsi="Times New Roman" w:cs="Times New Roman" w:hint="eastAsia"/>
        </w:rPr>
        <w:t>。</w:t>
      </w:r>
      <w:r w:rsidR="00EB5B0D" w:rsidRPr="00EF37B8">
        <w:rPr>
          <w:rStyle w:val="ab"/>
          <w:rFonts w:ascii="Times New Roman" w:hAnsi="Times New Roman" w:cs="Times New Roman"/>
        </w:rPr>
        <w:footnoteReference w:id="133"/>
      </w:r>
    </w:p>
    <w:p w14:paraId="47C6687D" w14:textId="40A12EC4" w:rsidR="00005E33" w:rsidRPr="00EF37B8" w:rsidRDefault="00005E33" w:rsidP="00005E33">
      <w:pPr>
        <w:spacing w:afterLines="0" w:after="0" w:line="240" w:lineRule="auto"/>
        <w:ind w:leftChars="350" w:left="1299" w:hanging="459"/>
        <w:outlineLvl w:val="8"/>
        <w:rPr>
          <w:rFonts w:ascii="Times New Roman" w:hAnsi="Times New Roman" w:cs="Times New Roman"/>
        </w:rPr>
      </w:pPr>
      <w:r w:rsidRPr="00EF37B8">
        <w:rPr>
          <w:rFonts w:ascii="Times New Roman" w:hAnsi="Times New Roman" w:cs="Times New Roman" w:hint="eastAsia"/>
          <w:b/>
          <w:sz w:val="20"/>
          <w:szCs w:val="20"/>
          <w:bdr w:val="single" w:sz="4" w:space="0" w:color="auto"/>
        </w:rPr>
        <w:t>（</w:t>
      </w:r>
      <w:r w:rsidRPr="00EF37B8">
        <w:rPr>
          <w:rFonts w:ascii="Times New Roman" w:hAnsi="Times New Roman" w:cs="Times New Roman" w:hint="eastAsia"/>
          <w:b/>
          <w:sz w:val="20"/>
          <w:szCs w:val="20"/>
          <w:bdr w:val="single" w:sz="4" w:space="0" w:color="auto"/>
        </w:rPr>
        <w:t>B</w:t>
      </w:r>
      <w:r w:rsidRPr="00EF37B8">
        <w:rPr>
          <w:rFonts w:ascii="Times New Roman" w:hAnsi="Times New Roman" w:cs="Times New Roman" w:hint="eastAsia"/>
          <w:b/>
          <w:sz w:val="20"/>
          <w:szCs w:val="20"/>
          <w:bdr w:val="single" w:sz="4" w:space="0" w:color="auto"/>
        </w:rPr>
        <w:t>）明義</w:t>
      </w:r>
    </w:p>
    <w:p w14:paraId="671AD6C2" w14:textId="77777777" w:rsidR="00643646" w:rsidRPr="00EF37B8" w:rsidRDefault="005D54D5" w:rsidP="008123BD">
      <w:pPr>
        <w:spacing w:after="108" w:line="240" w:lineRule="auto"/>
        <w:rPr>
          <w:rFonts w:ascii="Times New Roman" w:hAnsi="Times New Roman" w:cs="Times New Roman"/>
        </w:rPr>
      </w:pPr>
      <w:r w:rsidRPr="00EF37B8">
        <w:rPr>
          <w:rFonts w:ascii="Times New Roman" w:hAnsi="Times New Roman" w:cs="Times New Roman" w:hint="eastAsia"/>
        </w:rPr>
        <w:t>凡此三教，</w:t>
      </w:r>
    </w:p>
    <w:p w14:paraId="21CD4731" w14:textId="48A4EF74" w:rsidR="00643646" w:rsidRPr="00EF37B8" w:rsidRDefault="00680584" w:rsidP="00BB457A">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5D54D5" w:rsidRPr="00EF37B8">
        <w:rPr>
          <w:rFonts w:ascii="Times New Roman" w:hAnsi="Times New Roman" w:cs="Times New Roman" w:hint="eastAsia"/>
          <w:b/>
        </w:rPr>
        <w:t>約理</w:t>
      </w:r>
      <w:r w:rsidR="005D54D5" w:rsidRPr="00EF37B8">
        <w:rPr>
          <w:rFonts w:ascii="Times New Roman" w:hAnsi="Times New Roman" w:cs="Times New Roman" w:hint="eastAsia"/>
        </w:rPr>
        <w:t>而論，</w:t>
      </w:r>
      <w:r w:rsidR="005D54D5" w:rsidRPr="00EF37B8">
        <w:rPr>
          <w:rFonts w:ascii="Times New Roman" w:hAnsi="Times New Roman" w:cs="Times New Roman" w:hint="eastAsia"/>
          <w:b/>
        </w:rPr>
        <w:t>初</w:t>
      </w:r>
      <w:r w:rsidR="005D54D5" w:rsidRPr="00EF37B8">
        <w:rPr>
          <w:rFonts w:ascii="Times New Roman" w:hAnsi="Times New Roman" w:cs="Times New Roman" w:hint="eastAsia"/>
        </w:rPr>
        <w:t>說</w:t>
      </w:r>
      <w:r w:rsidR="005D54D5" w:rsidRPr="00EF37B8">
        <w:rPr>
          <w:rFonts w:ascii="Times New Roman" w:hAnsi="Times New Roman" w:cs="Times New Roman" w:hint="eastAsia"/>
          <w:b/>
        </w:rPr>
        <w:t>事有</w:t>
      </w:r>
      <w:r w:rsidR="005D54D5" w:rsidRPr="00EF37B8">
        <w:rPr>
          <w:rFonts w:ascii="Times New Roman" w:hAnsi="Times New Roman" w:cs="Times New Roman" w:hint="eastAsia"/>
        </w:rPr>
        <w:t>，</w:t>
      </w:r>
      <w:r w:rsidR="005D54D5" w:rsidRPr="00EF37B8">
        <w:rPr>
          <w:rFonts w:ascii="Times New Roman" w:hAnsi="Times New Roman" w:cs="Times New Roman" w:hint="eastAsia"/>
          <w:b/>
        </w:rPr>
        <w:t>次</w:t>
      </w:r>
      <w:r w:rsidR="005D54D5" w:rsidRPr="00EF37B8">
        <w:rPr>
          <w:rFonts w:ascii="Times New Roman" w:hAnsi="Times New Roman" w:cs="Times New Roman" w:hint="eastAsia"/>
        </w:rPr>
        <w:t>明</w:t>
      </w:r>
      <w:r w:rsidR="005D54D5" w:rsidRPr="00EF37B8">
        <w:rPr>
          <w:rFonts w:ascii="Times New Roman" w:hAnsi="Times New Roman" w:cs="Times New Roman" w:hint="eastAsia"/>
          <w:b/>
        </w:rPr>
        <w:t>性空</w:t>
      </w:r>
      <w:r w:rsidR="005D54D5" w:rsidRPr="00EF37B8">
        <w:rPr>
          <w:rFonts w:ascii="Times New Roman" w:hAnsi="Times New Roman" w:cs="Times New Roman" w:hint="eastAsia"/>
        </w:rPr>
        <w:t>，</w:t>
      </w:r>
      <w:r w:rsidR="005D54D5" w:rsidRPr="00EF37B8">
        <w:rPr>
          <w:rFonts w:ascii="Times New Roman" w:hAnsi="Times New Roman" w:cs="Times New Roman" w:hint="eastAsia"/>
          <w:b/>
        </w:rPr>
        <w:t>後</w:t>
      </w:r>
      <w:r w:rsidR="005D54D5" w:rsidRPr="00EF37B8">
        <w:rPr>
          <w:rFonts w:ascii="Times New Roman" w:hAnsi="Times New Roman" w:cs="Times New Roman" w:hint="eastAsia"/>
        </w:rPr>
        <w:t>顯</w:t>
      </w:r>
      <w:r w:rsidR="005D54D5" w:rsidRPr="00EF37B8">
        <w:rPr>
          <w:rFonts w:ascii="Times New Roman" w:hAnsi="Times New Roman" w:cs="Times New Roman" w:hint="eastAsia"/>
          <w:b/>
        </w:rPr>
        <w:t>真常</w:t>
      </w:r>
      <w:r w:rsidR="005D54D5" w:rsidRPr="00EF37B8">
        <w:rPr>
          <w:rFonts w:ascii="Times New Roman" w:hAnsi="Times New Roman" w:cs="Times New Roman" w:hint="eastAsia"/>
        </w:rPr>
        <w:t>。</w:t>
      </w:r>
    </w:p>
    <w:p w14:paraId="3A9B433E" w14:textId="77777777" w:rsidR="00D51CDC" w:rsidRPr="00EF37B8" w:rsidRDefault="00680584" w:rsidP="00D51CDC">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5D54D5" w:rsidRPr="00EF37B8">
        <w:rPr>
          <w:rFonts w:ascii="Times New Roman" w:hAnsi="Times New Roman" w:cs="Times New Roman" w:hint="eastAsia"/>
          <w:b/>
        </w:rPr>
        <w:t>約被機</w:t>
      </w:r>
      <w:r w:rsidR="005D54D5" w:rsidRPr="00EF37B8">
        <w:rPr>
          <w:rFonts w:ascii="Times New Roman" w:hAnsi="Times New Roman" w:cs="Times New Roman" w:hint="eastAsia"/>
        </w:rPr>
        <w:t>而論，</w:t>
      </w:r>
      <w:r w:rsidR="005D54D5" w:rsidRPr="00EF37B8">
        <w:rPr>
          <w:rFonts w:ascii="Times New Roman" w:hAnsi="Times New Roman" w:cs="Times New Roman" w:hint="eastAsia"/>
          <w:b/>
        </w:rPr>
        <w:t>初</w:t>
      </w:r>
      <w:r w:rsidR="005D54D5" w:rsidRPr="00EF37B8">
        <w:rPr>
          <w:rFonts w:ascii="Times New Roman" w:hAnsi="Times New Roman" w:cs="Times New Roman" w:hint="eastAsia"/>
        </w:rPr>
        <w:t>則</w:t>
      </w:r>
      <w:r w:rsidR="005D54D5" w:rsidRPr="00EF37B8">
        <w:rPr>
          <w:rFonts w:ascii="Times New Roman" w:hAnsi="Times New Roman" w:cs="Times New Roman" w:hint="eastAsia"/>
          <w:b/>
        </w:rPr>
        <w:t>聲聞</w:t>
      </w:r>
      <w:r w:rsidR="005D54D5" w:rsidRPr="00EF37B8">
        <w:rPr>
          <w:rFonts w:ascii="Times New Roman" w:hAnsi="Times New Roman" w:cs="Times New Roman" w:hint="eastAsia"/>
        </w:rPr>
        <w:t>，</w:t>
      </w:r>
      <w:r w:rsidR="005D54D5" w:rsidRPr="00EF37B8">
        <w:rPr>
          <w:rFonts w:ascii="Times New Roman" w:hAnsi="Times New Roman" w:cs="Times New Roman" w:hint="eastAsia"/>
          <w:b/>
        </w:rPr>
        <w:t>次</w:t>
      </w:r>
      <w:r w:rsidR="005D54D5" w:rsidRPr="00EF37B8">
        <w:rPr>
          <w:rFonts w:ascii="Times New Roman" w:hAnsi="Times New Roman" w:cs="Times New Roman" w:hint="eastAsia"/>
        </w:rPr>
        <w:t>則</w:t>
      </w:r>
      <w:r w:rsidR="005D54D5" w:rsidRPr="00EF37B8">
        <w:rPr>
          <w:rFonts w:ascii="Times New Roman" w:hAnsi="Times New Roman" w:cs="Times New Roman" w:hint="eastAsia"/>
          <w:b/>
        </w:rPr>
        <w:t>不廢聲聞而明大乘</w:t>
      </w:r>
      <w:r w:rsidR="005D54D5" w:rsidRPr="00EF37B8">
        <w:rPr>
          <w:rFonts w:ascii="Times New Roman" w:hAnsi="Times New Roman" w:cs="Times New Roman" w:hint="eastAsia"/>
        </w:rPr>
        <w:t>，</w:t>
      </w:r>
      <w:r w:rsidR="005D54D5" w:rsidRPr="00EF37B8">
        <w:rPr>
          <w:rFonts w:ascii="Times New Roman" w:hAnsi="Times New Roman" w:cs="Times New Roman" w:hint="eastAsia"/>
          <w:b/>
        </w:rPr>
        <w:t>後</w:t>
      </w:r>
      <w:r w:rsidR="005D54D5" w:rsidRPr="00EF37B8">
        <w:rPr>
          <w:rFonts w:ascii="Times New Roman" w:hAnsi="Times New Roman" w:cs="Times New Roman" w:hint="eastAsia"/>
        </w:rPr>
        <w:t>則</w:t>
      </w:r>
      <w:r w:rsidR="005D54D5" w:rsidRPr="00EF37B8">
        <w:rPr>
          <w:rFonts w:ascii="Times New Roman" w:hAnsi="Times New Roman" w:cs="Times New Roman" w:hint="eastAsia"/>
          <w:b/>
        </w:rPr>
        <w:t>一切有情成佛之一乘</w:t>
      </w:r>
      <w:r w:rsidR="005D54D5" w:rsidRPr="00EF37B8">
        <w:rPr>
          <w:rFonts w:ascii="Times New Roman" w:hAnsi="Times New Roman" w:cs="Times New Roman" w:hint="eastAsia"/>
        </w:rPr>
        <w:t>。</w:t>
      </w:r>
    </w:p>
    <w:p w14:paraId="6DD1EA99" w14:textId="716F8780" w:rsidR="00643646" w:rsidRPr="00EF37B8" w:rsidRDefault="00680584" w:rsidP="00D51CDC">
      <w:pPr>
        <w:spacing w:after="108" w:line="240" w:lineRule="auto"/>
        <w:ind w:leftChars="-100" w:hangingChars="100" w:hanging="240"/>
        <w:rPr>
          <w:rFonts w:ascii="Times New Roman" w:hAnsi="Times New Roman" w:cs="Times New Roman"/>
        </w:rPr>
      </w:pPr>
      <w:r w:rsidRPr="00EF37B8">
        <w:rPr>
          <w:rFonts w:ascii="Times New Roman" w:hAnsi="Times New Roman" w:cs="Times New Roman" w:hint="eastAsia"/>
        </w:rPr>
        <w:t>※</w:t>
      </w:r>
      <w:r w:rsidR="005D54D5" w:rsidRPr="00EF37B8">
        <w:rPr>
          <w:rFonts w:ascii="Times New Roman" w:hAnsi="Times New Roman" w:cs="Times New Roman" w:hint="eastAsia"/>
        </w:rPr>
        <w:t>此即</w:t>
      </w:r>
      <w:r w:rsidR="005D54D5" w:rsidRPr="00EF37B8">
        <w:rPr>
          <w:rFonts w:ascii="Times New Roman" w:hAnsi="Times New Roman" w:cs="Times New Roman" w:hint="eastAsia"/>
          <w:b/>
        </w:rPr>
        <w:t>後期佛教之經</w:t>
      </w:r>
      <w:r w:rsidR="005D54D5" w:rsidRPr="00EF37B8">
        <w:rPr>
          <w:rFonts w:ascii="Times New Roman" w:hAnsi="Times New Roman" w:cs="Times New Roman" w:hint="eastAsia"/>
        </w:rPr>
        <w:t>，</w:t>
      </w:r>
      <w:r w:rsidR="005D54D5" w:rsidRPr="00EF37B8">
        <w:rPr>
          <w:rFonts w:ascii="Times New Roman" w:hAnsi="Times New Roman" w:cs="Times New Roman" w:hint="eastAsia"/>
          <w:b/>
        </w:rPr>
        <w:t>判三教，無小不大，</w:t>
      </w:r>
      <w:r w:rsidR="005D54D5" w:rsidRPr="00EF37B8">
        <w:rPr>
          <w:rFonts w:ascii="Times New Roman" w:hAnsi="Times New Roman" w:cs="Times New Roman" w:hint="eastAsia"/>
        </w:rPr>
        <w:t>以</w:t>
      </w:r>
      <w:r w:rsidR="005D54D5" w:rsidRPr="00EF37B8">
        <w:rPr>
          <w:rFonts w:ascii="Times New Roman" w:hAnsi="Times New Roman" w:cs="Times New Roman" w:hint="eastAsia"/>
          <w:b/>
        </w:rPr>
        <w:t>佛果乘為中心</w:t>
      </w:r>
      <w:r w:rsidR="005D54D5" w:rsidRPr="00EF37B8">
        <w:rPr>
          <w:rFonts w:ascii="Times New Roman" w:hAnsi="Times New Roman" w:cs="Times New Roman" w:hint="eastAsia"/>
        </w:rPr>
        <w:t>。</w:t>
      </w:r>
    </w:p>
    <w:p w14:paraId="75542ED3" w14:textId="71483F2E" w:rsidR="001247E2" w:rsidRPr="00EF37B8" w:rsidRDefault="00C40C9B" w:rsidP="00C40C9B">
      <w:pPr>
        <w:widowControl w:val="0"/>
        <w:spacing w:afterLines="0" w:after="0" w:line="240" w:lineRule="auto"/>
        <w:ind w:leftChars="200" w:left="940" w:hanging="460"/>
        <w:outlineLvl w:val="6"/>
        <w:rPr>
          <w:rFonts w:ascii="Times New Roman" w:hAnsi="Times New Roman" w:cs="Times New Roman"/>
        </w:rPr>
      </w:pPr>
      <w:r w:rsidRPr="00EF37B8">
        <w:rPr>
          <w:rFonts w:ascii="Times New Roman" w:hAnsi="Times New Roman" w:cs="Times New Roman" w:hint="eastAsia"/>
          <w:b/>
          <w:sz w:val="20"/>
          <w:szCs w:val="20"/>
          <w:bdr w:val="single" w:sz="4" w:space="0" w:color="auto"/>
        </w:rPr>
        <w:t>2</w:t>
      </w:r>
      <w:r w:rsidRPr="00EF37B8">
        <w:rPr>
          <w:rFonts w:ascii="Times New Roman" w:hAnsi="Times New Roman" w:cs="Times New Roman" w:hint="eastAsia"/>
          <w:b/>
          <w:sz w:val="20"/>
          <w:szCs w:val="20"/>
          <w:bdr w:val="single" w:sz="4" w:space="0" w:color="auto"/>
        </w:rPr>
        <w:t>、</w:t>
      </w:r>
      <w:r w:rsidR="00C45577" w:rsidRPr="00EF37B8">
        <w:rPr>
          <w:rFonts w:ascii="Times New Roman" w:hAnsi="Times New Roman" w:cs="Times New Roman" w:hint="eastAsia"/>
          <w:b/>
          <w:sz w:val="20"/>
          <w:szCs w:val="20"/>
          <w:bdr w:val="single" w:sz="4" w:space="0" w:color="auto"/>
        </w:rPr>
        <w:t>論</w:t>
      </w:r>
      <w:r w:rsidR="00680584" w:rsidRPr="00EF37B8">
        <w:rPr>
          <w:rFonts w:ascii="Times New Roman" w:hAnsi="Times New Roman" w:cs="Times New Roman" w:hint="eastAsia"/>
          <w:b/>
          <w:sz w:val="20"/>
          <w:szCs w:val="20"/>
          <w:bdr w:val="single" w:sz="4" w:space="0" w:color="auto"/>
        </w:rPr>
        <w:t>後期教判之旁流</w:t>
      </w:r>
    </w:p>
    <w:p w14:paraId="157F7110" w14:textId="77777777" w:rsidR="00056624" w:rsidRPr="00EF37B8" w:rsidRDefault="005D54D5" w:rsidP="00056624">
      <w:pPr>
        <w:spacing w:afterLines="0" w:after="0" w:line="240" w:lineRule="auto"/>
        <w:rPr>
          <w:rFonts w:ascii="Times New Roman" w:hAnsi="Times New Roman" w:cs="Times New Roman"/>
        </w:rPr>
      </w:pPr>
      <w:r w:rsidRPr="00EF37B8">
        <w:rPr>
          <w:rFonts w:ascii="Times New Roman" w:hAnsi="Times New Roman" w:cs="Times New Roman" w:hint="eastAsia"/>
        </w:rPr>
        <w:t>此外復有旁</w:t>
      </w:r>
      <w:r w:rsidR="00020092" w:rsidRPr="00EF37B8">
        <w:rPr>
          <w:rStyle w:val="ab"/>
          <w:rFonts w:ascii="Times New Roman" w:hAnsi="Times New Roman"/>
        </w:rPr>
        <w:footnoteReference w:id="134"/>
      </w:r>
      <w:r w:rsidRPr="00EF37B8">
        <w:rPr>
          <w:rFonts w:ascii="Times New Roman" w:hAnsi="Times New Roman" w:cs="Times New Roman" w:hint="eastAsia"/>
        </w:rPr>
        <w:t>流</w:t>
      </w:r>
      <w:r w:rsidR="00030FE7" w:rsidRPr="00EF37B8">
        <w:rPr>
          <w:rFonts w:ascii="Times New Roman" w:hAnsi="Times New Roman" w:cs="Times New Roman" w:hint="eastAsia"/>
        </w:rPr>
        <w:t>，</w:t>
      </w:r>
    </w:p>
    <w:p w14:paraId="39953E01" w14:textId="735C5B56" w:rsidR="001247E2" w:rsidRPr="00EF37B8" w:rsidRDefault="00056624" w:rsidP="00BB457A">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030FE7" w:rsidRPr="00EF37B8">
        <w:rPr>
          <w:rFonts w:ascii="Times New Roman" w:hAnsi="Times New Roman" w:cs="Times New Roman" w:hint="eastAsia"/>
        </w:rPr>
        <w:t>如《解深密經》</w:t>
      </w:r>
      <w:r w:rsidR="005D54D5" w:rsidRPr="00EF37B8">
        <w:rPr>
          <w:rFonts w:ascii="Times New Roman" w:hAnsi="Times New Roman" w:cs="Times New Roman" w:hint="eastAsia"/>
        </w:rPr>
        <w:t>立</w:t>
      </w:r>
      <w:r w:rsidR="005D54D5" w:rsidRPr="00EF37B8">
        <w:rPr>
          <w:rFonts w:ascii="Times New Roman" w:hAnsi="Times New Roman" w:cs="Times New Roman" w:hint="eastAsia"/>
          <w:b/>
        </w:rPr>
        <w:t>有、空、中三教</w:t>
      </w:r>
      <w:r w:rsidR="005D54D5" w:rsidRPr="00EF37B8">
        <w:rPr>
          <w:rFonts w:ascii="Times New Roman" w:hAnsi="Times New Roman" w:cs="Times New Roman" w:hint="eastAsia"/>
        </w:rPr>
        <w:t>，</w:t>
      </w:r>
      <w:r w:rsidR="006D6401" w:rsidRPr="00EF37B8">
        <w:rPr>
          <w:rStyle w:val="ab"/>
          <w:rFonts w:ascii="Times New Roman" w:hAnsi="Times New Roman" w:cs="Times New Roman"/>
        </w:rPr>
        <w:footnoteReference w:id="135"/>
      </w:r>
      <w:r w:rsidR="005D54D5" w:rsidRPr="00EF37B8">
        <w:rPr>
          <w:rFonts w:ascii="Times New Roman" w:hAnsi="Times New Roman" w:cs="Times New Roman" w:hint="eastAsia"/>
        </w:rPr>
        <w:t>寄</w:t>
      </w:r>
      <w:r w:rsidR="0048090F" w:rsidRPr="00EF37B8">
        <w:rPr>
          <w:rStyle w:val="ab"/>
          <w:rFonts w:ascii="Times New Roman" w:hAnsi="Times New Roman"/>
        </w:rPr>
        <w:footnoteReference w:id="136"/>
      </w:r>
      <w:r w:rsidR="005D54D5" w:rsidRPr="00EF37B8">
        <w:rPr>
          <w:rFonts w:ascii="Times New Roman" w:hAnsi="Times New Roman" w:cs="Times New Roman" w:hint="eastAsia"/>
        </w:rPr>
        <w:t>圓成實之真常於依他有中明之。</w:t>
      </w:r>
      <w:r w:rsidR="00C22993" w:rsidRPr="00EF37B8">
        <w:rPr>
          <w:rStyle w:val="ab"/>
          <w:rFonts w:ascii="Times New Roman" w:hAnsi="Times New Roman" w:cs="Times New Roman"/>
        </w:rPr>
        <w:footnoteReference w:id="137"/>
      </w:r>
      <w:r w:rsidR="005D54D5" w:rsidRPr="00EF37B8">
        <w:rPr>
          <w:rFonts w:ascii="Times New Roman" w:hAnsi="Times New Roman" w:cs="Times New Roman" w:hint="eastAsia"/>
          <w:b/>
        </w:rPr>
        <w:t>初</w:t>
      </w:r>
      <w:r w:rsidR="005D54D5" w:rsidRPr="00EF37B8">
        <w:rPr>
          <w:rFonts w:ascii="Times New Roman" w:hAnsi="Times New Roman" w:cs="Times New Roman" w:hint="eastAsia"/>
        </w:rPr>
        <w:t>為小，</w:t>
      </w:r>
      <w:r w:rsidR="005D54D5" w:rsidRPr="00EF37B8">
        <w:rPr>
          <w:rFonts w:ascii="Times New Roman" w:hAnsi="Times New Roman" w:cs="Times New Roman" w:hint="eastAsia"/>
          <w:b/>
        </w:rPr>
        <w:t>次</w:t>
      </w:r>
      <w:r w:rsidR="005D54D5" w:rsidRPr="00EF37B8">
        <w:rPr>
          <w:rFonts w:ascii="Times New Roman" w:hAnsi="Times New Roman" w:cs="Times New Roman" w:hint="eastAsia"/>
        </w:rPr>
        <w:t>為大，</w:t>
      </w:r>
      <w:r w:rsidR="005D54D5" w:rsidRPr="00EF37B8">
        <w:rPr>
          <w:rFonts w:ascii="Times New Roman" w:hAnsi="Times New Roman" w:cs="Times New Roman" w:hint="eastAsia"/>
          <w:b/>
        </w:rPr>
        <w:t>後</w:t>
      </w:r>
      <w:r w:rsidR="005D54D5" w:rsidRPr="00EF37B8">
        <w:rPr>
          <w:rFonts w:ascii="Times New Roman" w:hAnsi="Times New Roman" w:cs="Times New Roman" w:hint="eastAsia"/>
        </w:rPr>
        <w:t>為三乘。</w:t>
      </w:r>
    </w:p>
    <w:p w14:paraId="6A3ABB5A" w14:textId="18B86305" w:rsidR="001247E2" w:rsidRPr="00EF37B8" w:rsidRDefault="00853812" w:rsidP="008123BD">
      <w:pPr>
        <w:spacing w:after="108" w:line="240" w:lineRule="auto"/>
        <w:rPr>
          <w:rFonts w:ascii="Times New Roman" w:hAnsi="Times New Roman" w:cs="Times New Roman"/>
        </w:rPr>
      </w:pPr>
      <w:r w:rsidRPr="00EF37B8">
        <w:rPr>
          <w:rFonts w:ascii="Times New Roman" w:hAnsi="Times New Roman" w:cs="Times New Roman" w:hint="eastAsia"/>
        </w:rPr>
        <w:lastRenderedPageBreak/>
        <w:t>若知大乘導源於大眾、分別說系，《解深密經》</w:t>
      </w:r>
      <w:r w:rsidR="005D54D5" w:rsidRPr="00EF37B8">
        <w:rPr>
          <w:rFonts w:ascii="Times New Roman" w:hAnsi="Times New Roman" w:cs="Times New Roman" w:hint="eastAsia"/>
        </w:rPr>
        <w:t>乃瑜伽學者所出，淵源說一切有系而進達大乘者，則其事易明。雖孤軍突起，直往無前</w:t>
      </w:r>
      <w:r w:rsidR="00886979" w:rsidRPr="00EF37B8">
        <w:rPr>
          <w:rStyle w:val="ab"/>
          <w:rFonts w:ascii="Times New Roman" w:hAnsi="Times New Roman"/>
        </w:rPr>
        <w:footnoteReference w:id="138"/>
      </w:r>
      <w:r w:rsidR="005D54D5" w:rsidRPr="00EF37B8">
        <w:rPr>
          <w:rFonts w:ascii="Times New Roman" w:hAnsi="Times New Roman" w:cs="Times New Roman" w:hint="eastAsia"/>
        </w:rPr>
        <w:t>，而終於助成時代佛教之真常而已。</w:t>
      </w:r>
    </w:p>
    <w:p w14:paraId="7FB4127D" w14:textId="77777777" w:rsidR="00C40C9B" w:rsidRPr="00EF37B8" w:rsidRDefault="00FF449E" w:rsidP="00C40C9B">
      <w:pPr>
        <w:spacing w:after="108" w:line="240" w:lineRule="auto"/>
        <w:ind w:leftChars="-100" w:hangingChars="100" w:hanging="240"/>
        <w:rPr>
          <w:rFonts w:ascii="Times New Roman" w:hAnsi="Times New Roman" w:cs="Times New Roman"/>
        </w:rPr>
      </w:pPr>
      <w:r w:rsidRPr="00EF37B8">
        <w:rPr>
          <w:rFonts w:ascii="細明體" w:eastAsia="細明體" w:hAnsi="細明體" w:cs="Times New Roman" w:hint="eastAsia"/>
        </w:rPr>
        <w:t>◎</w:t>
      </w:r>
      <w:r w:rsidR="007576DA" w:rsidRPr="00EF37B8">
        <w:rPr>
          <w:rFonts w:ascii="Times New Roman" w:hAnsi="Times New Roman" w:cs="Times New Roman" w:hint="eastAsia"/>
        </w:rPr>
        <w:t>別有《大乘妙智經》</w:t>
      </w:r>
      <w:r w:rsidR="005D54D5" w:rsidRPr="00EF37B8">
        <w:rPr>
          <w:rFonts w:ascii="Times New Roman" w:hAnsi="Times New Roman" w:cs="Times New Roman" w:hint="eastAsia"/>
        </w:rPr>
        <w:t>，</w:t>
      </w:r>
      <w:r w:rsidR="005D54D5" w:rsidRPr="00EF37B8">
        <w:rPr>
          <w:rFonts w:ascii="Times New Roman" w:hAnsi="Times New Roman" w:cs="Times New Roman" w:hint="eastAsia"/>
          <w:b/>
        </w:rPr>
        <w:t>初</w:t>
      </w:r>
      <w:r w:rsidR="005D54D5" w:rsidRPr="00EF37B8">
        <w:rPr>
          <w:rFonts w:ascii="Times New Roman" w:hAnsi="Times New Roman" w:cs="Times New Roman" w:hint="eastAsia"/>
        </w:rPr>
        <w:t>說</w:t>
      </w:r>
      <w:r w:rsidR="005D54D5" w:rsidRPr="00EF37B8">
        <w:rPr>
          <w:rFonts w:ascii="Times New Roman" w:hAnsi="Times New Roman" w:cs="Times New Roman" w:hint="eastAsia"/>
          <w:b/>
        </w:rPr>
        <w:t>心境俱有</w:t>
      </w:r>
      <w:r w:rsidR="005D54D5" w:rsidRPr="00EF37B8">
        <w:rPr>
          <w:rFonts w:ascii="Times New Roman" w:hAnsi="Times New Roman" w:cs="Times New Roman" w:hint="eastAsia"/>
        </w:rPr>
        <w:t>，</w:t>
      </w:r>
      <w:r w:rsidR="005D54D5" w:rsidRPr="00EF37B8">
        <w:rPr>
          <w:rFonts w:ascii="Times New Roman" w:hAnsi="Times New Roman" w:cs="Times New Roman" w:hint="eastAsia"/>
          <w:b/>
        </w:rPr>
        <w:t>次</w:t>
      </w:r>
      <w:r w:rsidR="005D54D5" w:rsidRPr="00EF37B8">
        <w:rPr>
          <w:rFonts w:ascii="Times New Roman" w:hAnsi="Times New Roman" w:cs="Times New Roman" w:hint="eastAsia"/>
        </w:rPr>
        <w:t>明</w:t>
      </w:r>
      <w:r w:rsidR="005D54D5" w:rsidRPr="00EF37B8">
        <w:rPr>
          <w:rFonts w:ascii="Times New Roman" w:hAnsi="Times New Roman" w:cs="Times New Roman" w:hint="eastAsia"/>
          <w:b/>
        </w:rPr>
        <w:t>境空心有</w:t>
      </w:r>
      <w:r w:rsidR="005D54D5" w:rsidRPr="00EF37B8">
        <w:rPr>
          <w:rFonts w:ascii="Times New Roman" w:hAnsi="Times New Roman" w:cs="Times New Roman" w:hint="eastAsia"/>
        </w:rPr>
        <w:t>，</w:t>
      </w:r>
      <w:r w:rsidR="005D54D5" w:rsidRPr="00EF37B8">
        <w:rPr>
          <w:rFonts w:ascii="Times New Roman" w:hAnsi="Times New Roman" w:cs="Times New Roman" w:hint="eastAsia"/>
          <w:b/>
        </w:rPr>
        <w:t>後</w:t>
      </w:r>
      <w:r w:rsidR="005D54D5" w:rsidRPr="00EF37B8">
        <w:rPr>
          <w:rFonts w:ascii="Times New Roman" w:hAnsi="Times New Roman" w:cs="Times New Roman" w:hint="eastAsia"/>
        </w:rPr>
        <w:t>辨</w:t>
      </w:r>
      <w:r w:rsidR="005D54D5" w:rsidRPr="00EF37B8">
        <w:rPr>
          <w:rFonts w:ascii="Times New Roman" w:hAnsi="Times New Roman" w:cs="Times New Roman" w:hint="eastAsia"/>
          <w:b/>
        </w:rPr>
        <w:t>心境皆空</w:t>
      </w:r>
      <w:r w:rsidR="005D54D5" w:rsidRPr="00EF37B8">
        <w:rPr>
          <w:rFonts w:ascii="Times New Roman" w:hAnsi="Times New Roman" w:cs="Times New Roman" w:hint="eastAsia"/>
        </w:rPr>
        <w:t>；此則</w:t>
      </w:r>
      <w:r w:rsidR="005D54D5" w:rsidRPr="00EF37B8">
        <w:rPr>
          <w:rFonts w:ascii="Times New Roman" w:hAnsi="Times New Roman" w:cs="Times New Roman" w:hint="eastAsia"/>
          <w:b/>
        </w:rPr>
        <w:t>佛元九世紀</w:t>
      </w:r>
      <w:r w:rsidR="005D54D5" w:rsidRPr="00EF37B8">
        <w:rPr>
          <w:rFonts w:ascii="Times New Roman" w:hAnsi="Times New Roman" w:cs="Times New Roman" w:hint="eastAsia"/>
        </w:rPr>
        <w:t>，中觀宗復興，起與唯識宗共諍之跡也。</w:t>
      </w:r>
      <w:r w:rsidR="00453D07" w:rsidRPr="00EF37B8">
        <w:rPr>
          <w:rStyle w:val="ab"/>
          <w:rFonts w:ascii="Times New Roman" w:hAnsi="Times New Roman" w:cs="Times New Roman"/>
        </w:rPr>
        <w:footnoteReference w:id="139"/>
      </w:r>
    </w:p>
    <w:p w14:paraId="4907812D" w14:textId="319A098F" w:rsidR="00632025" w:rsidRPr="00EF37B8" w:rsidRDefault="00FE2469" w:rsidP="00C40C9B">
      <w:pPr>
        <w:spacing w:after="108" w:line="240" w:lineRule="auto"/>
        <w:ind w:leftChars="-100" w:hangingChars="100" w:hanging="240"/>
        <w:rPr>
          <w:rFonts w:ascii="Times New Roman" w:hAnsi="Times New Roman" w:cs="Times New Roman"/>
        </w:rPr>
      </w:pPr>
      <w:r w:rsidRPr="00EF37B8">
        <w:rPr>
          <w:rFonts w:ascii="Times New Roman" w:hAnsi="Times New Roman" w:cs="Times New Roman" w:hint="eastAsia"/>
        </w:rPr>
        <w:lastRenderedPageBreak/>
        <w:t>※</w:t>
      </w:r>
      <w:r w:rsidR="00A733E1" w:rsidRPr="00EF37B8">
        <w:rPr>
          <w:rFonts w:ascii="Times New Roman" w:hAnsi="Times New Roman" w:cs="Times New Roman" w:hint="eastAsia"/>
          <w:b/>
        </w:rPr>
        <w:t>《深密》與《妙智》</w:t>
      </w:r>
      <w:r w:rsidR="005D54D5" w:rsidRPr="00EF37B8">
        <w:rPr>
          <w:rFonts w:ascii="Times New Roman" w:hAnsi="Times New Roman" w:cs="Times New Roman" w:hint="eastAsia"/>
          <w:b/>
        </w:rPr>
        <w:t>相反，而皆為後期佛教之一端</w:t>
      </w:r>
      <w:r w:rsidR="00F26720" w:rsidRPr="00EF37B8">
        <w:rPr>
          <w:rStyle w:val="ab"/>
          <w:rFonts w:ascii="Times New Roman" w:hAnsi="Times New Roman"/>
        </w:rPr>
        <w:footnoteReference w:id="140"/>
      </w:r>
      <w:r w:rsidR="005D54D5" w:rsidRPr="00EF37B8">
        <w:rPr>
          <w:rFonts w:ascii="Times New Roman" w:hAnsi="Times New Roman" w:cs="Times New Roman" w:hint="eastAsia"/>
        </w:rPr>
        <w:t>。</w:t>
      </w:r>
      <w:r w:rsidR="007C4A60" w:rsidRPr="00EF37B8">
        <w:rPr>
          <w:rStyle w:val="ab"/>
          <w:rFonts w:ascii="Times New Roman" w:hAnsi="Times New Roman" w:cs="Times New Roman"/>
        </w:rPr>
        <w:footnoteReference w:id="141"/>
      </w:r>
    </w:p>
    <w:p w14:paraId="6F3657FF" w14:textId="337484EE" w:rsidR="00632025" w:rsidRPr="00EF37B8" w:rsidRDefault="0010148E" w:rsidP="0010148E">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三、</w:t>
      </w:r>
      <w:r w:rsidR="00632025" w:rsidRPr="00EF37B8">
        <w:rPr>
          <w:rFonts w:ascii="Times New Roman" w:hAnsi="Times New Roman" w:cs="Times New Roman" w:hint="eastAsia"/>
          <w:b/>
          <w:sz w:val="20"/>
          <w:szCs w:val="20"/>
          <w:bdr w:val="single" w:sz="4" w:space="0" w:color="auto"/>
        </w:rPr>
        <w:t>結</w:t>
      </w:r>
      <w:r w:rsidR="00B1771B" w:rsidRPr="00EF37B8">
        <w:rPr>
          <w:rFonts w:ascii="Times New Roman" w:hAnsi="Times New Roman" w:cs="Times New Roman" w:hint="eastAsia"/>
          <w:b/>
          <w:sz w:val="20"/>
          <w:szCs w:val="20"/>
          <w:bdr w:val="single" w:sz="4" w:space="0" w:color="auto"/>
        </w:rPr>
        <w:t>說</w:t>
      </w:r>
    </w:p>
    <w:p w14:paraId="6370D13C" w14:textId="77777777" w:rsidR="00A331AF" w:rsidRPr="00EF37B8" w:rsidRDefault="005D54D5" w:rsidP="00A331AF">
      <w:pPr>
        <w:spacing w:after="108" w:line="240" w:lineRule="auto"/>
        <w:rPr>
          <w:rFonts w:ascii="Times New Roman" w:eastAsiaTheme="minorEastAsia" w:hAnsi="Times New Roman" w:cs="Times New Roman"/>
          <w:sz w:val="22"/>
          <w:shd w:val="pct15" w:color="auto" w:fill="FFFFFF"/>
        </w:rPr>
      </w:pPr>
      <w:r w:rsidRPr="00EF37B8">
        <w:rPr>
          <w:rFonts w:ascii="Times New Roman" w:hAnsi="Times New Roman" w:cs="Times New Roman" w:hint="eastAsia"/>
        </w:rPr>
        <w:t>能</w:t>
      </w:r>
      <w:r w:rsidRPr="00EF37B8">
        <w:rPr>
          <w:rFonts w:ascii="Times New Roman" w:hAnsi="Times New Roman" w:cs="Times New Roman" w:hint="eastAsia"/>
          <w:b/>
        </w:rPr>
        <w:t>參詳上述四義</w:t>
      </w:r>
      <w:r w:rsidR="00564D27" w:rsidRPr="00EF37B8">
        <w:rPr>
          <w:rStyle w:val="ab"/>
          <w:rFonts w:ascii="Times New Roman" w:hAnsi="Times New Roman" w:cs="Times New Roman"/>
        </w:rPr>
        <w:footnoteReference w:id="142"/>
      </w:r>
      <w:r w:rsidRPr="00EF37B8">
        <w:rPr>
          <w:rFonts w:ascii="Times New Roman" w:hAnsi="Times New Roman" w:cs="Times New Roman" w:hint="eastAsia"/>
          <w:b/>
        </w:rPr>
        <w:t>，旁助於印度之論典，中國之譯經史，判教</w:t>
      </w:r>
      <w:r w:rsidR="00AC6547" w:rsidRPr="00EF37B8">
        <w:rPr>
          <w:rFonts w:ascii="Times New Roman" w:hAnsi="Times New Roman" w:cs="Times New Roman" w:hint="eastAsia"/>
          <w:b/>
        </w:rPr>
        <w:t>說，則於教理思想之演進，猶將洞然</w:t>
      </w:r>
      <w:r w:rsidR="00F26720" w:rsidRPr="00EF37B8">
        <w:rPr>
          <w:rStyle w:val="ab"/>
          <w:rFonts w:ascii="Times New Roman" w:hAnsi="Times New Roman"/>
        </w:rPr>
        <w:footnoteReference w:id="143"/>
      </w:r>
      <w:r w:rsidR="00AC6547" w:rsidRPr="00EF37B8">
        <w:rPr>
          <w:rFonts w:ascii="Times New Roman" w:hAnsi="Times New Roman" w:cs="Times New Roman" w:hint="eastAsia"/>
          <w:b/>
        </w:rPr>
        <w:t>明白，豈僅大乘經傳布之先後而已</w:t>
      </w:r>
      <w:r w:rsidRPr="00EF37B8">
        <w:rPr>
          <w:rFonts w:ascii="Times New Roman" w:hAnsi="Times New Roman" w:cs="Times New Roman" w:hint="eastAsia"/>
          <w:b/>
        </w:rPr>
        <w:t>！</w:t>
      </w:r>
      <w:r w:rsidR="000E5367" w:rsidRPr="00EF37B8">
        <w:rPr>
          <w:rStyle w:val="ab"/>
          <w:rFonts w:ascii="Times New Roman" w:hAnsi="Times New Roman" w:cs="Times New Roman"/>
        </w:rPr>
        <w:footnoteReference w:id="144"/>
      </w:r>
      <w:r w:rsidR="00BC7DF9" w:rsidRPr="00EF37B8">
        <w:rPr>
          <w:rFonts w:ascii="Times New Roman" w:eastAsiaTheme="minorEastAsia" w:hAnsi="Times New Roman" w:cs="Times New Roman" w:hint="eastAsia"/>
          <w:sz w:val="22"/>
          <w:shd w:val="pct15" w:color="auto" w:fill="FFFFFF"/>
        </w:rPr>
        <w:t>〔</w:t>
      </w:r>
      <w:r w:rsidR="00BC7DF9" w:rsidRPr="00EF37B8">
        <w:rPr>
          <w:rFonts w:ascii="Times New Roman" w:eastAsiaTheme="minorEastAsia" w:hAnsi="Times New Roman" w:cs="Times New Roman"/>
          <w:sz w:val="22"/>
          <w:shd w:val="pct15" w:color="auto" w:fill="FFFFFF"/>
        </w:rPr>
        <w:t>p.188</w:t>
      </w:r>
      <w:r w:rsidR="00BC7DF9" w:rsidRPr="00EF37B8">
        <w:rPr>
          <w:rFonts w:ascii="Times New Roman" w:eastAsiaTheme="minorEastAsia" w:hAnsi="Times New Roman" w:cs="Times New Roman" w:hint="eastAsia"/>
          <w:sz w:val="22"/>
          <w:shd w:val="pct15" w:color="auto" w:fill="FFFFFF"/>
        </w:rPr>
        <w:t>〕</w:t>
      </w:r>
    </w:p>
    <w:p w14:paraId="6802AFD0" w14:textId="0599033E" w:rsidR="005D54D5" w:rsidRPr="00EF37B8" w:rsidRDefault="00A331AF" w:rsidP="00A331AF">
      <w:pPr>
        <w:spacing w:after="108" w:line="240" w:lineRule="auto"/>
        <w:rPr>
          <w:rFonts w:ascii="Times New Roman" w:hAnsi="Times New Roman" w:cs="Times New Roman"/>
        </w:rPr>
      </w:pPr>
      <w:r w:rsidRPr="00EF37B8">
        <w:rPr>
          <w:rFonts w:ascii="Times New Roman" w:hAnsi="Times New Roman" w:cs="Times New Roman" w:hint="eastAsia"/>
        </w:rPr>
        <w:lastRenderedPageBreak/>
        <w:t xml:space="preserve">                                       </w:t>
      </w:r>
      <w:r w:rsidRPr="00EF37B8">
        <w:rPr>
          <w:rFonts w:ascii="Times New Roman" w:hAnsi="Times New Roman" w:cs="Times New Roman" w:hint="eastAsia"/>
          <w:sz w:val="16"/>
          <w:szCs w:val="16"/>
        </w:rPr>
        <w:t xml:space="preserve"> </w:t>
      </w:r>
      <w:r w:rsidR="005D54D5" w:rsidRPr="00EF37B8">
        <w:rPr>
          <w:rFonts w:ascii="Times New Roman" w:hAnsi="Times New Roman" w:cs="Times New Roman" w:hint="eastAsia"/>
        </w:rPr>
        <w:t>┌──────┐</w:t>
      </w:r>
    </w:p>
    <w:p w14:paraId="4A1FB360"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　　│佛教創始　　│佛世</w:t>
      </w:r>
    </w:p>
    <w:p w14:paraId="3D314A88"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　：事有：　　└──────┘</w:t>
      </w:r>
    </w:p>
    <w:p w14:paraId="27052963"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初期佛教　：無常：┌──────┐</w:t>
      </w:r>
    </w:p>
    <w:p w14:paraId="0C11769C" w14:textId="69DF320D"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　：小乘：│大</w:t>
      </w:r>
      <w:r w:rsidR="007C4A60" w:rsidRPr="00EF37B8">
        <w:rPr>
          <w:rFonts w:ascii="Times New Roman" w:hAnsi="Times New Roman" w:cs="Times New Roman" w:hint="eastAsia"/>
        </w:rPr>
        <w:t>眾</w:t>
      </w:r>
      <w:r w:rsidRPr="00EF37B8">
        <w:rPr>
          <w:rFonts w:ascii="Times New Roman" w:hAnsi="Times New Roman" w:cs="Times New Roman" w:hint="eastAsia"/>
        </w:rPr>
        <w:t>者初分　│佛元</w:t>
      </w:r>
    </w:p>
    <w:p w14:paraId="150008A1"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3D57C6AE"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6B6DD1E8" w14:textId="5F46819A"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│分別說者興　│一００─</w:t>
      </w:r>
      <w:r w:rsidR="00694EC7" w:rsidRPr="00EF37B8">
        <w:rPr>
          <w:rFonts w:ascii="Times New Roman" w:hAnsi="Times New Roman" w:cs="Times New Roman" w:hint="eastAsia"/>
        </w:rPr>
        <w:t>─</w:t>
      </w:r>
    </w:p>
    <w:p w14:paraId="6F1AA32B"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6BF2AC6B"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57CD7231" w14:textId="2EE6EBFB"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│一切有者盛　│二００─</w:t>
      </w:r>
      <w:r w:rsidR="00694EC7" w:rsidRPr="00EF37B8">
        <w:rPr>
          <w:rFonts w:ascii="Times New Roman" w:hAnsi="Times New Roman" w:cs="Times New Roman" w:hint="eastAsia"/>
        </w:rPr>
        <w:t>─</w:t>
      </w:r>
    </w:p>
    <w:p w14:paraId="7FA29C3C"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1C50B338"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5EF823EA" w14:textId="6BF7B966"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│發智者病有　│四００─</w:t>
      </w:r>
      <w:r w:rsidR="00694EC7" w:rsidRPr="00EF37B8">
        <w:rPr>
          <w:rFonts w:ascii="Times New Roman" w:hAnsi="Times New Roman" w:cs="Times New Roman" w:hint="eastAsia"/>
        </w:rPr>
        <w:t>─</w:t>
      </w:r>
    </w:p>
    <w:p w14:paraId="7086A72A"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78C7EA52"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：緣有：┌──────┐</w:t>
      </w:r>
    </w:p>
    <w:p w14:paraId="28753391" w14:textId="219834E4"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中期佛教　：性空：│本性空者大成│四五０</w:t>
      </w:r>
      <w:r w:rsidR="00694EC7" w:rsidRPr="00EF37B8">
        <w:rPr>
          <w:rFonts w:ascii="Times New Roman" w:hAnsi="Times New Roman" w:cs="Times New Roman" w:hint="eastAsia"/>
        </w:rPr>
        <w:t>──</w:t>
      </w:r>
      <w:r w:rsidR="009C1249" w:rsidRPr="00EF37B8">
        <w:rPr>
          <w:rFonts w:ascii="Times New Roman" w:hAnsi="Times New Roman" w:cs="Times New Roman" w:hint="eastAsia"/>
        </w:rPr>
        <w:t xml:space="preserve">  </w:t>
      </w:r>
    </w:p>
    <w:p w14:paraId="33480B2E"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：大乘：└──────┘</w:t>
      </w:r>
    </w:p>
    <w:p w14:paraId="6DE1C4D1"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09486F5B" w14:textId="53D6035A"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│方廣者執空　│五五０─</w:t>
      </w:r>
      <w:r w:rsidR="00694EC7" w:rsidRPr="00EF37B8">
        <w:rPr>
          <w:rFonts w:ascii="Times New Roman" w:hAnsi="Times New Roman" w:cs="Times New Roman" w:hint="eastAsia"/>
        </w:rPr>
        <w:t>─</w:t>
      </w:r>
    </w:p>
    <w:p w14:paraId="3AE4990D"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6ED05AE4"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4A3BCE7E" w14:textId="329254B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│瑜伽者入大　│七００─</w:t>
      </w:r>
      <w:r w:rsidR="00694EC7" w:rsidRPr="00EF37B8">
        <w:rPr>
          <w:rFonts w:ascii="Times New Roman" w:hAnsi="Times New Roman" w:cs="Times New Roman" w:hint="eastAsia"/>
        </w:rPr>
        <w:t>─</w:t>
      </w:r>
      <w:r w:rsidR="00FC6108" w:rsidRPr="00EF37B8">
        <w:rPr>
          <w:rFonts w:ascii="Times New Roman" w:hAnsi="Times New Roman" w:cs="Times New Roman" w:hint="eastAsia"/>
        </w:rPr>
        <w:t xml:space="preserve"> </w:t>
      </w:r>
    </w:p>
    <w:p w14:paraId="736DA6BD"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50A2A13D"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0A106F50" w14:textId="651313D4"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│中觀者重光　│七五０─</w:t>
      </w:r>
      <w:r w:rsidR="00694EC7" w:rsidRPr="00EF37B8">
        <w:rPr>
          <w:rFonts w:ascii="Times New Roman" w:hAnsi="Times New Roman" w:cs="Times New Roman" w:hint="eastAsia"/>
        </w:rPr>
        <w:t>─</w:t>
      </w:r>
    </w:p>
    <w:p w14:paraId="338B14D9"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79AB98ED"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4716C2F8" w14:textId="27EC8D46"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　：妙有：│真常者綜合　│八００─</w:t>
      </w:r>
      <w:r w:rsidR="00694EC7" w:rsidRPr="00EF37B8">
        <w:rPr>
          <w:rFonts w:ascii="Times New Roman" w:hAnsi="Times New Roman" w:cs="Times New Roman" w:hint="eastAsia"/>
        </w:rPr>
        <w:t>─</w:t>
      </w:r>
    </w:p>
    <w:p w14:paraId="4F427C22"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後期佛教　：真常：└──────┘</w:t>
      </w:r>
    </w:p>
    <w:p w14:paraId="44A10E9A" w14:textId="77777777"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　：一乘：　　┌──────┐</w:t>
      </w:r>
    </w:p>
    <w:p w14:paraId="71B9F326" w14:textId="38F4876E" w:rsidR="005D54D5"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　　│佛教衰滅　　│一一００─</w:t>
      </w:r>
      <w:r w:rsidR="00694EC7" w:rsidRPr="00EF37B8">
        <w:rPr>
          <w:rFonts w:ascii="Times New Roman" w:hAnsi="Times New Roman" w:cs="Times New Roman" w:hint="eastAsia"/>
        </w:rPr>
        <w:t>─</w:t>
      </w:r>
    </w:p>
    <w:p w14:paraId="5FE476B2" w14:textId="77777777" w:rsidR="009A18BF" w:rsidRPr="00EF37B8" w:rsidRDefault="005D54D5" w:rsidP="00BB457A">
      <w:pPr>
        <w:adjustRightInd w:val="0"/>
        <w:snapToGrid w:val="0"/>
        <w:spacing w:afterLines="0" w:after="0" w:line="240" w:lineRule="auto"/>
        <w:ind w:left="624" w:hanging="552"/>
        <w:rPr>
          <w:rFonts w:ascii="Times New Roman" w:hAnsi="Times New Roman" w:cs="Times New Roman"/>
        </w:rPr>
      </w:pPr>
      <w:r w:rsidRPr="00EF37B8">
        <w:rPr>
          <w:rFonts w:ascii="Times New Roman" w:hAnsi="Times New Roman" w:cs="Times New Roman" w:hint="eastAsia"/>
        </w:rPr>
        <w:t xml:space="preserve">　　　　　　　　　　　　　　　　　　　</w:t>
      </w:r>
      <w:r w:rsidRPr="00EF37B8">
        <w:rPr>
          <w:rFonts w:ascii="Times New Roman" w:hAnsi="Times New Roman" w:cs="Times New Roman" w:hint="eastAsia"/>
        </w:rPr>
        <w:t xml:space="preserve"> </w:t>
      </w:r>
      <w:r w:rsidRPr="00EF37B8">
        <w:rPr>
          <w:rFonts w:ascii="Times New Roman" w:hAnsi="Times New Roman" w:cs="Times New Roman" w:hint="eastAsia"/>
        </w:rPr>
        <w:t>└──────┘</w:t>
      </w:r>
    </w:p>
    <w:p w14:paraId="728D5F94" w14:textId="79E1F505" w:rsidR="000A6129" w:rsidRPr="00EF37B8" w:rsidRDefault="00CF679F" w:rsidP="00BB457A">
      <w:pPr>
        <w:spacing w:after="108" w:line="240" w:lineRule="auto"/>
        <w:ind w:left="578" w:hanging="506"/>
        <w:rPr>
          <w:rFonts w:ascii="Times New Roman" w:hAnsi="Times New Roman" w:cs="Times New Roman"/>
        </w:rPr>
      </w:pPr>
      <w:r w:rsidRPr="00EF37B8">
        <w:rPr>
          <w:rFonts w:ascii="Times New Roman" w:eastAsiaTheme="minorEastAsia" w:hAnsi="Times New Roman" w:cs="Times New Roman" w:hint="eastAsia"/>
          <w:sz w:val="22"/>
          <w:shd w:val="pct15" w:color="auto" w:fill="FFFFFF"/>
        </w:rPr>
        <w:t>〔</w:t>
      </w:r>
      <w:r w:rsidRPr="00EF37B8">
        <w:rPr>
          <w:rFonts w:ascii="Times New Roman" w:eastAsiaTheme="minorEastAsia" w:hAnsi="Times New Roman" w:cs="Times New Roman"/>
          <w:sz w:val="22"/>
          <w:shd w:val="pct15" w:color="auto" w:fill="FFFFFF"/>
        </w:rPr>
        <w:t>p.189</w:t>
      </w:r>
      <w:r w:rsidRPr="00EF37B8">
        <w:rPr>
          <w:rFonts w:ascii="Times New Roman" w:eastAsiaTheme="minorEastAsia" w:hAnsi="Times New Roman" w:cs="Times New Roman" w:hint="eastAsia"/>
          <w:sz w:val="22"/>
          <w:shd w:val="pct15" w:color="auto" w:fill="FFFFFF"/>
        </w:rPr>
        <w:t>〕</w:t>
      </w:r>
    </w:p>
    <w:p w14:paraId="40C927B1" w14:textId="321C25AC" w:rsidR="005D54D5" w:rsidRPr="00EF37B8" w:rsidRDefault="005D54D5" w:rsidP="00BB457A">
      <w:pPr>
        <w:spacing w:after="108" w:line="240" w:lineRule="auto"/>
        <w:ind w:left="624" w:hanging="552"/>
        <w:rPr>
          <w:rFonts w:ascii="Times New Roman" w:hAnsi="Times New Roman" w:cs="Times New Roman"/>
        </w:rPr>
      </w:pPr>
    </w:p>
    <w:p w14:paraId="202360F7" w14:textId="77777777" w:rsidR="005D7D10" w:rsidRPr="00EF37B8" w:rsidRDefault="005D7D10" w:rsidP="00BB457A">
      <w:pPr>
        <w:spacing w:after="108" w:line="240" w:lineRule="auto"/>
        <w:ind w:left="532" w:hanging="460"/>
        <w:rPr>
          <w:rFonts w:ascii="Times New Roman" w:eastAsiaTheme="minorEastAsia" w:hAnsi="Times New Roman" w:cs="Times New Roman"/>
          <w:sz w:val="20"/>
          <w:szCs w:val="20"/>
        </w:rPr>
        <w:sectPr w:rsidR="005D7D10" w:rsidRPr="00EF37B8" w:rsidSect="00EF37B8">
          <w:headerReference w:type="default" r:id="rId13"/>
          <w:footerReference w:type="default" r:id="rId14"/>
          <w:pgSz w:w="11906" w:h="16838" w:code="9"/>
          <w:pgMar w:top="1418" w:right="1418" w:bottom="1418" w:left="1418" w:header="851" w:footer="992" w:gutter="0"/>
          <w:cols w:space="425"/>
          <w:docGrid w:type="lines" w:linePitch="360"/>
        </w:sectPr>
      </w:pPr>
    </w:p>
    <w:p w14:paraId="084BA107" w14:textId="65E99AC5" w:rsidR="006076B4" w:rsidRPr="00EF37B8" w:rsidRDefault="001D00C1" w:rsidP="00BB457A">
      <w:pPr>
        <w:snapToGrid w:val="0"/>
        <w:spacing w:afterLines="0" w:after="0" w:line="240" w:lineRule="auto"/>
        <w:ind w:left="809" w:hanging="737"/>
        <w:jc w:val="center"/>
        <w:outlineLvl w:val="1"/>
        <w:rPr>
          <w:rFonts w:ascii="Times New Roman" w:eastAsia="標楷體" w:hAnsi="Times New Roman" w:cs="Times New Roman"/>
          <w:b/>
          <w:bCs/>
          <w:sz w:val="32"/>
          <w:szCs w:val="28"/>
        </w:rPr>
      </w:pPr>
      <w:r w:rsidRPr="00EF37B8">
        <w:rPr>
          <w:rFonts w:ascii="Times New Roman" w:eastAsia="標楷體" w:hAnsi="Times New Roman" w:cs="Times New Roman"/>
          <w:b/>
          <w:bCs/>
          <w:sz w:val="32"/>
          <w:szCs w:val="28"/>
        </w:rPr>
        <w:lastRenderedPageBreak/>
        <w:t xml:space="preserve">第三節　</w:t>
      </w:r>
      <w:r w:rsidR="00BB4F11" w:rsidRPr="00EF37B8">
        <w:rPr>
          <w:rFonts w:ascii="Times New Roman" w:eastAsia="標楷體" w:hAnsi="Times New Roman" w:cs="Times New Roman" w:hint="eastAsia"/>
          <w:b/>
          <w:bCs/>
          <w:sz w:val="32"/>
          <w:szCs w:val="28"/>
        </w:rPr>
        <w:t>菩薩之偉大</w:t>
      </w:r>
    </w:p>
    <w:p w14:paraId="586D2CFC" w14:textId="5B88CC08" w:rsidR="001D24B7" w:rsidRPr="00EF37B8" w:rsidRDefault="00280EAF" w:rsidP="00BB457A">
      <w:pPr>
        <w:spacing w:after="108" w:line="240" w:lineRule="auto"/>
        <w:ind w:left="624" w:hanging="552"/>
        <w:jc w:val="center"/>
        <w:rPr>
          <w:rFonts w:ascii="Times New Roman" w:eastAsiaTheme="minorEastAsia" w:hAnsi="Times New Roman" w:cs="Times New Roman"/>
        </w:rPr>
      </w:pPr>
      <w:r w:rsidRPr="00EF37B8">
        <w:rPr>
          <w:rFonts w:ascii="Times New Roman" w:eastAsiaTheme="minorEastAsia" w:hAnsi="Times New Roman" w:cs="Times New Roman"/>
        </w:rPr>
        <w:t>（</w:t>
      </w:r>
      <w:r w:rsidRPr="00EF37B8">
        <w:rPr>
          <w:rFonts w:ascii="Times New Roman" w:eastAsiaTheme="minorEastAsia" w:hAnsi="Times New Roman" w:cs="Times New Roman"/>
        </w:rPr>
        <w:t>p</w:t>
      </w:r>
      <w:r w:rsidR="000C416B" w:rsidRPr="00EF37B8">
        <w:rPr>
          <w:rFonts w:ascii="Times New Roman" w:eastAsiaTheme="minorEastAsia" w:hAnsi="Times New Roman" w:cs="Times New Roman"/>
        </w:rPr>
        <w:t>p</w:t>
      </w:r>
      <w:r w:rsidRPr="00EF37B8">
        <w:rPr>
          <w:rFonts w:ascii="Times New Roman" w:eastAsiaTheme="minorEastAsia" w:hAnsi="Times New Roman" w:cs="Times New Roman"/>
        </w:rPr>
        <w:t>.</w:t>
      </w:r>
      <w:r w:rsidR="002F188C" w:rsidRPr="00EF37B8">
        <w:rPr>
          <w:rFonts w:ascii="Times New Roman" w:eastAsiaTheme="minorEastAsia" w:hAnsi="Times New Roman" w:cs="Times New Roman"/>
        </w:rPr>
        <w:t>189-192</w:t>
      </w:r>
      <w:r w:rsidRPr="00EF37B8">
        <w:rPr>
          <w:rFonts w:ascii="Times New Roman" w:eastAsiaTheme="minorEastAsia" w:hAnsi="Times New Roman" w:cs="Times New Roman"/>
        </w:rPr>
        <w:t>）</w:t>
      </w:r>
    </w:p>
    <w:p w14:paraId="58CB2768" w14:textId="1EDAAD2C" w:rsidR="007E2617" w:rsidRPr="00EF37B8" w:rsidRDefault="004936CD" w:rsidP="00636068">
      <w:pPr>
        <w:widowControl w:val="0"/>
        <w:spacing w:afterLines="0" w:after="0" w:line="240" w:lineRule="auto"/>
        <w:ind w:left="459" w:hanging="459"/>
        <w:outlineLvl w:val="2"/>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壹</w:t>
      </w:r>
      <w:r w:rsidR="007E2617" w:rsidRPr="00EF37B8">
        <w:rPr>
          <w:rFonts w:ascii="Times New Roman" w:hAnsi="Times New Roman" w:cs="Times New Roman"/>
          <w:b/>
          <w:sz w:val="20"/>
          <w:szCs w:val="20"/>
          <w:bdr w:val="single" w:sz="4" w:space="0" w:color="auto"/>
        </w:rPr>
        <w:t>、</w:t>
      </w:r>
      <w:r w:rsidR="0044787C" w:rsidRPr="00EF37B8">
        <w:rPr>
          <w:rFonts w:ascii="Times New Roman" w:hAnsi="Times New Roman" w:cs="Times New Roman" w:hint="eastAsia"/>
          <w:b/>
          <w:sz w:val="20"/>
          <w:szCs w:val="20"/>
          <w:bdr w:val="single" w:sz="4" w:space="0" w:color="auto"/>
        </w:rPr>
        <w:t>總說</w:t>
      </w:r>
    </w:p>
    <w:p w14:paraId="6DF74502" w14:textId="7C71946C" w:rsidR="007E0D17" w:rsidRPr="00EF37B8" w:rsidRDefault="00D804E7" w:rsidP="00E97527">
      <w:pPr>
        <w:spacing w:after="108" w:line="240" w:lineRule="auto"/>
        <w:ind w:firstLineChars="200" w:firstLine="480"/>
        <w:rPr>
          <w:rFonts w:ascii="Times New Roman" w:eastAsiaTheme="minorEastAsia" w:hAnsi="Times New Roman" w:cs="Times New Roman"/>
        </w:rPr>
      </w:pPr>
      <w:r w:rsidRPr="00EF37B8">
        <w:rPr>
          <w:rFonts w:ascii="Times New Roman" w:eastAsiaTheme="minorEastAsia" w:hAnsi="Times New Roman" w:cs="Times New Roman" w:hint="eastAsia"/>
        </w:rPr>
        <w:t>〈增一阿含經序〉</w:t>
      </w:r>
      <w:r w:rsidR="00D223A5" w:rsidRPr="00EF37B8">
        <w:rPr>
          <w:rFonts w:ascii="Times New Roman" w:eastAsiaTheme="minorEastAsia" w:hAnsi="Times New Roman" w:cs="Times New Roman" w:hint="eastAsia"/>
        </w:rPr>
        <w:t>，以</w:t>
      </w:r>
      <w:r w:rsidR="00D223A5" w:rsidRPr="00EF37B8">
        <w:rPr>
          <w:rFonts w:ascii="Times New Roman" w:eastAsiaTheme="minorEastAsia" w:hAnsi="Times New Roman" w:cs="Times New Roman" w:hint="eastAsia"/>
          <w:b/>
        </w:rPr>
        <w:t>解空寂理，行六度之行為菩薩乘，</w:t>
      </w:r>
      <w:r w:rsidR="003E6332" w:rsidRPr="00EF37B8">
        <w:rPr>
          <w:rStyle w:val="ab"/>
          <w:rFonts w:ascii="Times New Roman" w:eastAsiaTheme="minorEastAsia" w:hAnsi="Times New Roman" w:cs="Times New Roman"/>
        </w:rPr>
        <w:footnoteReference w:id="145"/>
      </w:r>
      <w:r w:rsidR="00D223A5" w:rsidRPr="00EF37B8">
        <w:rPr>
          <w:rFonts w:ascii="Times New Roman" w:eastAsiaTheme="minorEastAsia" w:hAnsi="Times New Roman" w:cs="Times New Roman" w:hint="eastAsia"/>
          <w:b/>
        </w:rPr>
        <w:t>可謂要言不煩</w:t>
      </w:r>
      <w:r w:rsidR="00627CA4" w:rsidRPr="00EF37B8">
        <w:rPr>
          <w:rStyle w:val="ab"/>
          <w:rFonts w:ascii="Times New Roman" w:hAnsi="Times New Roman"/>
        </w:rPr>
        <w:footnoteReference w:id="146"/>
      </w:r>
      <w:r w:rsidR="00D223A5" w:rsidRPr="00EF37B8">
        <w:rPr>
          <w:rFonts w:ascii="Times New Roman" w:eastAsiaTheme="minorEastAsia" w:hAnsi="Times New Roman" w:cs="Times New Roman" w:hint="eastAsia"/>
          <w:b/>
        </w:rPr>
        <w:t>，直中肯綮</w:t>
      </w:r>
      <w:r w:rsidR="0024374E" w:rsidRPr="00EF37B8">
        <w:rPr>
          <w:rStyle w:val="ab"/>
          <w:rFonts w:ascii="Times New Roman" w:hAnsi="Times New Roman"/>
        </w:rPr>
        <w:footnoteReference w:id="147"/>
      </w:r>
      <w:r w:rsidR="00D223A5" w:rsidRPr="00EF37B8">
        <w:rPr>
          <w:rFonts w:ascii="Times New Roman" w:eastAsiaTheme="minorEastAsia" w:hAnsi="Times New Roman" w:cs="Times New Roman" w:hint="eastAsia"/>
        </w:rPr>
        <w:t>。</w:t>
      </w:r>
      <w:r w:rsidR="00D223A5" w:rsidRPr="00EF37B8">
        <w:rPr>
          <w:rFonts w:ascii="Times New Roman" w:eastAsiaTheme="minorEastAsia" w:hAnsi="Times New Roman" w:cs="Times New Roman" w:hint="eastAsia"/>
          <w:b/>
        </w:rPr>
        <w:t>夫</w:t>
      </w:r>
      <w:r w:rsidR="0034784D" w:rsidRPr="00EF37B8">
        <w:rPr>
          <w:rStyle w:val="ab"/>
          <w:rFonts w:ascii="Times New Roman" w:hAnsi="Times New Roman"/>
        </w:rPr>
        <w:footnoteReference w:id="148"/>
      </w:r>
      <w:r w:rsidR="00D223A5" w:rsidRPr="00EF37B8">
        <w:rPr>
          <w:rFonts w:ascii="Times New Roman" w:eastAsiaTheme="minorEastAsia" w:hAnsi="Times New Roman" w:cs="Times New Roman" w:hint="eastAsia"/>
          <w:b/>
        </w:rPr>
        <w:t>悲事非大行不成，解脫非解空不成；智見空，悲入有，如鳥之有兩翼，乃能有所至</w:t>
      </w:r>
      <w:r w:rsidR="00D223A5" w:rsidRPr="00EF37B8">
        <w:rPr>
          <w:rFonts w:ascii="Times New Roman" w:eastAsiaTheme="minorEastAsia" w:hAnsi="Times New Roman" w:cs="Times New Roman" w:hint="eastAsia"/>
        </w:rPr>
        <w:t>。</w:t>
      </w:r>
    </w:p>
    <w:p w14:paraId="6D070AFD" w14:textId="1471B4CD" w:rsidR="007E0D17" w:rsidRPr="00EF37B8" w:rsidRDefault="004936CD" w:rsidP="00636068">
      <w:pPr>
        <w:widowControl w:val="0"/>
        <w:spacing w:afterLines="0" w:after="0" w:line="240" w:lineRule="auto"/>
        <w:ind w:left="459" w:hanging="459"/>
        <w:outlineLvl w:val="2"/>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貳</w:t>
      </w:r>
      <w:r w:rsidR="00111B06" w:rsidRPr="00EF37B8">
        <w:rPr>
          <w:rFonts w:ascii="Times New Roman" w:hAnsi="Times New Roman" w:cs="Times New Roman"/>
          <w:b/>
          <w:sz w:val="20"/>
          <w:szCs w:val="20"/>
          <w:bdr w:val="single" w:sz="4" w:space="0" w:color="auto"/>
        </w:rPr>
        <w:t>、</w:t>
      </w:r>
      <w:r w:rsidR="00EC1841" w:rsidRPr="00EF37B8">
        <w:rPr>
          <w:rFonts w:ascii="Times New Roman" w:hAnsi="Times New Roman" w:cs="Times New Roman" w:hint="eastAsia"/>
          <w:b/>
          <w:sz w:val="20"/>
          <w:szCs w:val="20"/>
          <w:bdr w:val="single" w:sz="4" w:space="0" w:color="auto"/>
        </w:rPr>
        <w:t>別敘</w:t>
      </w:r>
    </w:p>
    <w:p w14:paraId="26CE8AEA" w14:textId="7B42F9AB" w:rsidR="00EC1841" w:rsidRPr="00EF37B8" w:rsidRDefault="00EC1841"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大乘三心</w:t>
      </w:r>
    </w:p>
    <w:p w14:paraId="203CE9BB" w14:textId="64478660" w:rsidR="00642BCC" w:rsidRPr="00EF37B8" w:rsidRDefault="00642BCC"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中期大乘</w:t>
      </w:r>
      <w:r w:rsidR="00E73203" w:rsidRPr="00EF37B8">
        <w:rPr>
          <w:rFonts w:ascii="Times New Roman" w:hAnsi="Times New Roman" w:cs="Times New Roman" w:hint="eastAsia"/>
          <w:b/>
          <w:sz w:val="20"/>
          <w:szCs w:val="20"/>
          <w:bdr w:val="single" w:sz="4" w:space="0" w:color="auto"/>
        </w:rPr>
        <w:t>者</w:t>
      </w:r>
      <w:r w:rsidRPr="00EF37B8">
        <w:rPr>
          <w:rFonts w:ascii="Times New Roman" w:hAnsi="Times New Roman" w:cs="Times New Roman" w:hint="eastAsia"/>
          <w:b/>
          <w:sz w:val="20"/>
          <w:szCs w:val="20"/>
          <w:bdr w:val="single" w:sz="4" w:space="0" w:color="auto"/>
        </w:rPr>
        <w:t>之說</w:t>
      </w:r>
    </w:p>
    <w:p w14:paraId="47CA3E1B" w14:textId="2A65EC22" w:rsidR="00F12D91" w:rsidRPr="00EF37B8" w:rsidRDefault="001348B1" w:rsidP="00BB457A">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w:t>
      </w:r>
      <w:r w:rsidR="00DD21B3" w:rsidRPr="00EF37B8">
        <w:rPr>
          <w:rFonts w:ascii="Times New Roman" w:hAnsi="Times New Roman" w:cs="Times New Roman" w:hint="eastAsia"/>
          <w:b/>
          <w:sz w:val="20"/>
          <w:szCs w:val="20"/>
          <w:bdr w:val="single" w:sz="4" w:space="0" w:color="auto"/>
        </w:rPr>
        <w:t>發菩提願</w:t>
      </w:r>
    </w:p>
    <w:p w14:paraId="0DE326B8" w14:textId="32E0D8A0" w:rsidR="000D6825" w:rsidRPr="00EF37B8" w:rsidRDefault="00EE3B43" w:rsidP="00E97527">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菩薩道雖深廣無倫，《般若經》</w:t>
      </w:r>
      <w:r w:rsidR="00D223A5" w:rsidRPr="00EF37B8">
        <w:rPr>
          <w:rFonts w:ascii="Times New Roman" w:eastAsiaTheme="minorEastAsia" w:hAnsi="Times New Roman" w:cs="Times New Roman" w:hint="eastAsia"/>
        </w:rPr>
        <w:t>以三句釋之，</w:t>
      </w:r>
      <w:r w:rsidR="00F9215D" w:rsidRPr="00EF37B8">
        <w:rPr>
          <w:rStyle w:val="ab"/>
          <w:rFonts w:ascii="Times New Roman" w:eastAsiaTheme="minorEastAsia" w:hAnsi="Times New Roman" w:cs="Times New Roman"/>
        </w:rPr>
        <w:footnoteReference w:id="149"/>
      </w:r>
      <w:r w:rsidR="00D223A5" w:rsidRPr="00EF37B8">
        <w:rPr>
          <w:rFonts w:ascii="Times New Roman" w:eastAsiaTheme="minorEastAsia" w:hAnsi="Times New Roman" w:cs="Times New Roman" w:hint="eastAsia"/>
        </w:rPr>
        <w:t>罄</w:t>
      </w:r>
      <w:r w:rsidR="00587FA2" w:rsidRPr="00EF37B8">
        <w:rPr>
          <w:rStyle w:val="ab"/>
          <w:rFonts w:ascii="Times New Roman" w:hAnsi="Times New Roman"/>
        </w:rPr>
        <w:footnoteReference w:id="150"/>
      </w:r>
      <w:r w:rsidR="00D223A5" w:rsidRPr="00EF37B8">
        <w:rPr>
          <w:rFonts w:ascii="Times New Roman" w:eastAsiaTheme="minorEastAsia" w:hAnsi="Times New Roman" w:cs="Times New Roman" w:hint="eastAsia"/>
        </w:rPr>
        <w:t>無不盡。</w:t>
      </w:r>
    </w:p>
    <w:p w14:paraId="7C087265" w14:textId="2C57FE01" w:rsidR="002C48AC" w:rsidRPr="00EF37B8" w:rsidRDefault="00D223A5" w:rsidP="00432C78">
      <w:pPr>
        <w:spacing w:afterLines="0" w:after="0" w:line="240" w:lineRule="auto"/>
        <w:ind w:left="556" w:hanging="556"/>
        <w:rPr>
          <w:rFonts w:ascii="Times New Roman" w:eastAsiaTheme="minorEastAsia" w:hAnsi="Times New Roman" w:cs="Times New Roman"/>
        </w:rPr>
      </w:pPr>
      <w:r w:rsidRPr="00EF37B8">
        <w:rPr>
          <w:rFonts w:ascii="Times New Roman" w:eastAsiaTheme="minorEastAsia" w:hAnsi="Times New Roman" w:cs="Times New Roman" w:hint="eastAsia"/>
          <w:b/>
        </w:rPr>
        <w:t>一、「一切智智相應作意」者</w:t>
      </w:r>
      <w:r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b/>
        </w:rPr>
        <w:t>一切智智即無上菩提，即以佛智為中心而攝一切佛德。學者於生死中創發大心，期圓成此崇高究竟之佛德</w:t>
      </w:r>
      <w:r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b/>
        </w:rPr>
        <w:t>虛空可盡，此希聖</w:t>
      </w:r>
      <w:r w:rsidR="00EC77B5" w:rsidRPr="00EF37B8">
        <w:rPr>
          <w:rStyle w:val="ab"/>
          <w:rFonts w:ascii="Times New Roman" w:hAnsi="Times New Roman"/>
        </w:rPr>
        <w:footnoteReference w:id="151"/>
      </w:r>
      <w:r w:rsidRPr="00EF37B8">
        <w:rPr>
          <w:rFonts w:ascii="Times New Roman" w:eastAsiaTheme="minorEastAsia" w:hAnsi="Times New Roman" w:cs="Times New Roman" w:hint="eastAsia"/>
          <w:b/>
        </w:rPr>
        <w:t>成佛之大志不移，</w:t>
      </w:r>
      <w:r w:rsidR="009B2145" w:rsidRPr="00EF37B8">
        <w:rPr>
          <w:rStyle w:val="ab"/>
          <w:rFonts w:ascii="Times New Roman" w:eastAsiaTheme="minorEastAsia" w:hAnsi="Times New Roman" w:cs="Times New Roman"/>
        </w:rPr>
        <w:footnoteReference w:id="152"/>
      </w:r>
      <w:r w:rsidRPr="00EF37B8">
        <w:rPr>
          <w:rFonts w:ascii="Times New Roman" w:eastAsiaTheme="minorEastAsia" w:hAnsi="Times New Roman" w:cs="Times New Roman" w:hint="eastAsia"/>
          <w:b/>
        </w:rPr>
        <w:t>能發此菩提心者，即名菩提薩埵（菩薩）</w:t>
      </w:r>
      <w:r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b/>
        </w:rPr>
        <w:t>薩埵即有情，強毅</w:t>
      </w:r>
      <w:r w:rsidR="008A379B" w:rsidRPr="00EF37B8">
        <w:rPr>
          <w:rStyle w:val="ab"/>
          <w:rFonts w:ascii="Times New Roman" w:hAnsi="Times New Roman"/>
        </w:rPr>
        <w:footnoteReference w:id="153"/>
      </w:r>
      <w:r w:rsidRPr="00EF37B8">
        <w:rPr>
          <w:rFonts w:ascii="Times New Roman" w:eastAsiaTheme="minorEastAsia" w:hAnsi="Times New Roman" w:cs="Times New Roman" w:hint="eastAsia"/>
          <w:b/>
        </w:rPr>
        <w:t>而不拔</w:t>
      </w:r>
      <w:r w:rsidR="008A379B" w:rsidRPr="00EF37B8">
        <w:rPr>
          <w:rStyle w:val="ab"/>
          <w:rFonts w:ascii="Times New Roman" w:hAnsi="Times New Roman"/>
        </w:rPr>
        <w:footnoteReference w:id="154"/>
      </w:r>
      <w:r w:rsidRPr="00EF37B8">
        <w:rPr>
          <w:rFonts w:ascii="Times New Roman" w:eastAsiaTheme="minorEastAsia" w:hAnsi="Times New Roman" w:cs="Times New Roman" w:hint="eastAsia"/>
          <w:b/>
        </w:rPr>
        <w:t>，熱誠</w:t>
      </w:r>
      <w:r w:rsidR="006A5166" w:rsidRPr="00EF37B8">
        <w:rPr>
          <w:rStyle w:val="ab"/>
          <w:rFonts w:ascii="Times New Roman" w:hAnsi="Times New Roman"/>
        </w:rPr>
        <w:footnoteReference w:id="155"/>
      </w:r>
      <w:r w:rsidRPr="00EF37B8">
        <w:rPr>
          <w:rFonts w:ascii="Times New Roman" w:eastAsiaTheme="minorEastAsia" w:hAnsi="Times New Roman" w:cs="Times New Roman" w:hint="eastAsia"/>
          <w:b/>
        </w:rPr>
        <w:t>而奔放</w:t>
      </w:r>
      <w:r w:rsidR="006A5166" w:rsidRPr="00EF37B8">
        <w:rPr>
          <w:rStyle w:val="ab"/>
          <w:rFonts w:ascii="Times New Roman" w:hAnsi="Times New Roman"/>
        </w:rPr>
        <w:footnoteReference w:id="156"/>
      </w:r>
      <w:r w:rsidRPr="00EF37B8">
        <w:rPr>
          <w:rFonts w:ascii="Times New Roman" w:eastAsiaTheme="minorEastAsia" w:hAnsi="Times New Roman" w:cs="Times New Roman" w:hint="eastAsia"/>
          <w:b/>
        </w:rPr>
        <w:t>，凡人以此趨</w:t>
      </w:r>
      <w:r w:rsidR="00720281" w:rsidRPr="00EF37B8">
        <w:rPr>
          <w:rStyle w:val="ab"/>
          <w:rFonts w:ascii="Times New Roman" w:hAnsi="Times New Roman"/>
        </w:rPr>
        <w:footnoteReference w:id="157"/>
      </w:r>
      <w:r w:rsidRPr="00EF37B8">
        <w:rPr>
          <w:rFonts w:ascii="Times New Roman" w:eastAsiaTheme="minorEastAsia" w:hAnsi="Times New Roman" w:cs="Times New Roman" w:hint="eastAsia"/>
          <w:b/>
        </w:rPr>
        <w:t>生死者，今則以此求菩提</w:t>
      </w:r>
      <w:r w:rsidRPr="00EF37B8">
        <w:rPr>
          <w:rFonts w:ascii="Times New Roman" w:eastAsiaTheme="minorEastAsia" w:hAnsi="Times New Roman" w:cs="Times New Roman" w:hint="eastAsia"/>
        </w:rPr>
        <w:t>。此大菩提願，乃成佛之因種也。</w:t>
      </w:r>
    </w:p>
    <w:p w14:paraId="2ECF18DC" w14:textId="501389EF" w:rsidR="00611A00" w:rsidRPr="00EF37B8" w:rsidRDefault="002C48AC" w:rsidP="005F7D4C">
      <w:pPr>
        <w:spacing w:after="108" w:line="240" w:lineRule="auto"/>
        <w:ind w:leftChars="130" w:left="868" w:hanging="556"/>
        <w:rPr>
          <w:rFonts w:ascii="Times New Roman" w:eastAsiaTheme="minorEastAsia" w:hAnsi="Times New Roman" w:cs="Times New Roman"/>
        </w:rPr>
      </w:pPr>
      <w:r w:rsidRPr="00EF37B8">
        <w:rPr>
          <w:rFonts w:ascii="Times New Roman" w:eastAsiaTheme="minorEastAsia" w:hAnsi="Times New Roman" w:cs="Times New Roman" w:hint="eastAsia"/>
          <w:b/>
        </w:rPr>
        <w:t>※</w:t>
      </w:r>
      <w:r w:rsidR="00D223A5" w:rsidRPr="00EF37B8">
        <w:rPr>
          <w:rFonts w:ascii="Times New Roman" w:eastAsiaTheme="minorEastAsia" w:hAnsi="Times New Roman" w:cs="Times New Roman" w:hint="eastAsia"/>
        </w:rPr>
        <w:t>聲聞志求解脫，以出離心為因，與菩薩異。</w:t>
      </w:r>
    </w:p>
    <w:p w14:paraId="32121907" w14:textId="0F31C85E" w:rsidR="00F12D91" w:rsidRPr="00EF37B8" w:rsidRDefault="001348B1" w:rsidP="00BB457A">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（二）</w:t>
      </w:r>
      <w:r w:rsidR="00A64685" w:rsidRPr="00EF37B8">
        <w:rPr>
          <w:rFonts w:ascii="Times New Roman" w:hAnsi="Times New Roman" w:cs="Times New Roman" w:hint="eastAsia"/>
          <w:b/>
          <w:sz w:val="20"/>
          <w:szCs w:val="20"/>
          <w:bdr w:val="single" w:sz="4" w:space="0" w:color="auto"/>
        </w:rPr>
        <w:t>生大悲心</w:t>
      </w:r>
    </w:p>
    <w:p w14:paraId="26324088" w14:textId="62ED79AB" w:rsidR="005C5466" w:rsidRPr="00EF37B8" w:rsidRDefault="00D223A5" w:rsidP="00E97527">
      <w:pPr>
        <w:spacing w:after="108" w:line="240" w:lineRule="auto"/>
        <w:ind w:left="556" w:hanging="556"/>
        <w:rPr>
          <w:rFonts w:ascii="Times New Roman" w:eastAsiaTheme="minorEastAsia" w:hAnsi="Times New Roman" w:cs="Times New Roman"/>
        </w:rPr>
      </w:pPr>
      <w:r w:rsidRPr="00EF37B8">
        <w:rPr>
          <w:rFonts w:ascii="Times New Roman" w:eastAsiaTheme="minorEastAsia" w:hAnsi="Times New Roman" w:cs="Times New Roman" w:hint="eastAsia"/>
          <w:b/>
        </w:rPr>
        <w:t>二、「大悲為上首」者</w:t>
      </w:r>
      <w:r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b/>
        </w:rPr>
        <w:t>悲以拔苦為義。世間即苦，知之切</w:t>
      </w:r>
      <w:r w:rsidR="008F7A1D" w:rsidRPr="00EF37B8">
        <w:rPr>
          <w:rStyle w:val="ab"/>
          <w:rFonts w:ascii="Times New Roman" w:hAnsi="Times New Roman"/>
        </w:rPr>
        <w:footnoteReference w:id="158"/>
      </w:r>
      <w:r w:rsidRPr="00EF37B8">
        <w:rPr>
          <w:rFonts w:ascii="Times New Roman" w:eastAsiaTheme="minorEastAsia" w:hAnsi="Times New Roman" w:cs="Times New Roman" w:hint="eastAsia"/>
          <w:b/>
        </w:rPr>
        <w:t>者痛</w:t>
      </w:r>
      <w:r w:rsidR="00A12AEC" w:rsidRPr="00EF37B8">
        <w:rPr>
          <w:rStyle w:val="ab"/>
          <w:rFonts w:ascii="Times New Roman" w:hAnsi="Times New Roman"/>
        </w:rPr>
        <w:footnoteReference w:id="159"/>
      </w:r>
      <w:r w:rsidRPr="00EF37B8">
        <w:rPr>
          <w:rFonts w:ascii="Times New Roman" w:eastAsiaTheme="minorEastAsia" w:hAnsi="Times New Roman" w:cs="Times New Roman" w:hint="eastAsia"/>
          <w:b/>
        </w:rPr>
        <w:t>之深，人莫不能離苦而莫知之也</w:t>
      </w:r>
      <w:r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b/>
        </w:rPr>
        <w:t>背解脫，趣生死，吾不濟拔誰濟之</w:t>
      </w:r>
      <w:r w:rsidRPr="00EF37B8">
        <w:rPr>
          <w:rFonts w:ascii="Times New Roman" w:eastAsiaTheme="minorEastAsia" w:hAnsi="Times New Roman" w:cs="Times New Roman" w:hint="eastAsia"/>
        </w:rPr>
        <w:t>？</w:t>
      </w:r>
      <w:r w:rsidR="001821C1" w:rsidRPr="00EF37B8">
        <w:rPr>
          <w:rStyle w:val="ab"/>
          <w:rFonts w:ascii="Times New Roman" w:eastAsiaTheme="minorEastAsia" w:hAnsi="Times New Roman" w:cs="Times New Roman"/>
        </w:rPr>
        <w:footnoteReference w:id="160"/>
      </w:r>
      <w:r w:rsidRPr="00EF37B8">
        <w:rPr>
          <w:rFonts w:ascii="Times New Roman" w:eastAsiaTheme="minorEastAsia" w:hAnsi="Times New Roman" w:cs="Times New Roman" w:hint="eastAsia"/>
          <w:b/>
        </w:rPr>
        <w:t>以有情之苦樂為苦樂，如母之子憂而憂，</w:t>
      </w:r>
      <w:r w:rsidRPr="00EF37B8">
        <w:rPr>
          <w:rFonts w:ascii="Times New Roman" w:eastAsiaTheme="minorEastAsia" w:hAnsi="Times New Roman" w:cs="Times New Roman" w:hint="eastAsia"/>
          <w:b/>
        </w:rPr>
        <w:lastRenderedPageBreak/>
        <w:t>子樂而樂，故曰「</w:t>
      </w:r>
      <w:r w:rsidRPr="00EF37B8">
        <w:rPr>
          <w:rFonts w:ascii="Times New Roman" w:eastAsia="標楷體" w:hAnsi="Times New Roman" w:cs="Times New Roman" w:hint="eastAsia"/>
          <w:b/>
        </w:rPr>
        <w:t>為眾生病</w:t>
      </w:r>
      <w:r w:rsidRPr="00EF37B8">
        <w:rPr>
          <w:rFonts w:ascii="Times New Roman" w:eastAsiaTheme="minorEastAsia" w:hAnsi="Times New Roman" w:cs="Times New Roman" w:hint="eastAsia"/>
          <w:b/>
        </w:rPr>
        <w:t>」；</w:t>
      </w:r>
      <w:r w:rsidR="00A7618C" w:rsidRPr="00EF37B8">
        <w:rPr>
          <w:rStyle w:val="ab"/>
          <w:rFonts w:ascii="Times New Roman" w:eastAsiaTheme="minorEastAsia" w:hAnsi="Times New Roman" w:cs="Times New Roman"/>
        </w:rPr>
        <w:footnoteReference w:id="161"/>
      </w:r>
      <w:r w:rsidRPr="00EF37B8">
        <w:rPr>
          <w:rFonts w:ascii="Times New Roman" w:eastAsiaTheme="minorEastAsia" w:hAnsi="Times New Roman" w:cs="Times New Roman" w:hint="eastAsia"/>
          <w:b/>
        </w:rPr>
        <w:t>「</w:t>
      </w:r>
      <w:r w:rsidRPr="00EF37B8">
        <w:rPr>
          <w:rFonts w:ascii="Times New Roman" w:eastAsia="標楷體" w:hAnsi="Times New Roman" w:cs="Times New Roman" w:hint="eastAsia"/>
          <w:b/>
        </w:rPr>
        <w:t>我不入地獄，誰入地獄</w:t>
      </w:r>
      <w:r w:rsidRPr="00EF37B8">
        <w:rPr>
          <w:rFonts w:ascii="Times New Roman" w:eastAsiaTheme="minorEastAsia" w:hAnsi="Times New Roman" w:cs="Times New Roman" w:hint="eastAsia"/>
          <w:b/>
        </w:rPr>
        <w:t>」。悲心徹骨髓而莫能自已，唯悲所之</w:t>
      </w:r>
      <w:r w:rsidR="00BB18BE" w:rsidRPr="00EF37B8">
        <w:rPr>
          <w:rStyle w:val="ab"/>
          <w:rFonts w:ascii="Times New Roman" w:hAnsi="Times New Roman"/>
        </w:rPr>
        <w:footnoteReference w:id="162"/>
      </w:r>
      <w:r w:rsidR="00BB18BE" w:rsidRPr="00EF37B8">
        <w:rPr>
          <w:rFonts w:ascii="Times New Roman" w:eastAsiaTheme="minorEastAsia" w:hAnsi="Times New Roman" w:cs="Times New Roman" w:hint="eastAsia"/>
        </w:rPr>
        <w:t xml:space="preserve"> </w:t>
      </w:r>
      <w:r w:rsidR="00530800" w:rsidRPr="00EF37B8">
        <w:rPr>
          <w:rFonts w:ascii="Times New Roman" w:eastAsiaTheme="minorEastAsia" w:hAnsi="Times New Roman" w:cs="Times New Roman" w:hint="eastAsia"/>
          <w:sz w:val="22"/>
          <w:shd w:val="pct15" w:color="auto" w:fill="FFFFFF"/>
        </w:rPr>
        <w:t>〔</w:t>
      </w:r>
      <w:r w:rsidR="00530800" w:rsidRPr="00EF37B8">
        <w:rPr>
          <w:rFonts w:ascii="Times New Roman" w:eastAsiaTheme="minorEastAsia" w:hAnsi="Times New Roman" w:cs="Times New Roman"/>
          <w:sz w:val="22"/>
          <w:shd w:val="pct15" w:color="auto" w:fill="FFFFFF"/>
        </w:rPr>
        <w:t>p.190</w:t>
      </w:r>
      <w:r w:rsidR="00530800" w:rsidRPr="00EF37B8">
        <w:rPr>
          <w:rFonts w:ascii="Times New Roman" w:eastAsiaTheme="minorEastAsia" w:hAnsi="Times New Roman" w:cs="Times New Roman" w:hint="eastAsia"/>
          <w:sz w:val="22"/>
          <w:shd w:val="pct15" w:color="auto" w:fill="FFFFFF"/>
        </w:rPr>
        <w:t>〕</w:t>
      </w:r>
      <w:r w:rsidRPr="00EF37B8">
        <w:rPr>
          <w:rFonts w:ascii="Times New Roman" w:eastAsiaTheme="minorEastAsia" w:hAnsi="Times New Roman" w:cs="Times New Roman" w:hint="eastAsia"/>
        </w:rPr>
        <w:t>。「</w:t>
      </w:r>
      <w:r w:rsidRPr="00EF37B8">
        <w:rPr>
          <w:rFonts w:ascii="Times New Roman" w:eastAsia="標楷體" w:hAnsi="Times New Roman" w:cs="Times New Roman" w:hint="eastAsia"/>
        </w:rPr>
        <w:t>菩薩但從大悲生</w:t>
      </w:r>
      <w:r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b/>
        </w:rPr>
        <w:t>悲心（情）動而後求佛果（意志），非為成佛而生大悲也</w:t>
      </w:r>
      <w:r w:rsidRPr="00EF37B8">
        <w:rPr>
          <w:rFonts w:ascii="Times New Roman" w:eastAsiaTheme="minorEastAsia" w:hAnsi="Times New Roman" w:cs="Times New Roman" w:hint="eastAsia"/>
        </w:rPr>
        <w:t>。</w:t>
      </w:r>
    </w:p>
    <w:p w14:paraId="51F6743D" w14:textId="36DC2865" w:rsidR="00611A00" w:rsidRPr="00EF37B8" w:rsidRDefault="005C5466" w:rsidP="005C5466">
      <w:pPr>
        <w:spacing w:after="108" w:line="240" w:lineRule="auto"/>
        <w:ind w:leftChars="130" w:left="868" w:hanging="556"/>
        <w:rPr>
          <w:rFonts w:ascii="Times New Roman" w:eastAsiaTheme="minorEastAsia" w:hAnsi="Times New Roman" w:cs="Times New Roman"/>
        </w:rPr>
      </w:pPr>
      <w:r w:rsidRPr="00EF37B8">
        <w:rPr>
          <w:rFonts w:ascii="Times New Roman" w:eastAsiaTheme="minorEastAsia" w:hAnsi="Times New Roman" w:cs="Times New Roman" w:hint="eastAsia"/>
          <w:b/>
        </w:rPr>
        <w:t>※</w:t>
      </w:r>
      <w:r w:rsidR="00D223A5" w:rsidRPr="00EF37B8">
        <w:rPr>
          <w:rFonts w:ascii="Times New Roman" w:eastAsiaTheme="minorEastAsia" w:hAnsi="Times New Roman" w:cs="Times New Roman" w:hint="eastAsia"/>
        </w:rPr>
        <w:t>菩薩憫苦，與聲聞厭苦異。</w:t>
      </w:r>
    </w:p>
    <w:p w14:paraId="721ED6C2" w14:textId="686E8192" w:rsidR="00F12D91" w:rsidRPr="00EF37B8" w:rsidRDefault="001348B1" w:rsidP="00BB457A">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（三）</w:t>
      </w:r>
      <w:r w:rsidR="00FC297A" w:rsidRPr="00EF37B8">
        <w:rPr>
          <w:rFonts w:ascii="Times New Roman" w:hAnsi="Times New Roman" w:cs="Times New Roman" w:hint="eastAsia"/>
          <w:b/>
          <w:sz w:val="20"/>
          <w:szCs w:val="20"/>
          <w:bdr w:val="single" w:sz="4" w:space="0" w:color="auto"/>
        </w:rPr>
        <w:t>住</w:t>
      </w:r>
      <w:r w:rsidR="007619E8" w:rsidRPr="00EF37B8">
        <w:rPr>
          <w:rFonts w:ascii="Times New Roman" w:hAnsi="Times New Roman" w:cs="Times New Roman" w:hint="eastAsia"/>
          <w:b/>
          <w:sz w:val="20"/>
          <w:szCs w:val="20"/>
          <w:bdr w:val="single" w:sz="4" w:space="0" w:color="auto"/>
        </w:rPr>
        <w:t>性</w:t>
      </w:r>
      <w:r w:rsidR="00FC297A" w:rsidRPr="00EF37B8">
        <w:rPr>
          <w:rFonts w:ascii="Times New Roman" w:hAnsi="Times New Roman" w:cs="Times New Roman" w:hint="eastAsia"/>
          <w:b/>
          <w:sz w:val="20"/>
          <w:szCs w:val="20"/>
          <w:bdr w:val="single" w:sz="4" w:space="0" w:color="auto"/>
        </w:rPr>
        <w:t>空見</w:t>
      </w:r>
    </w:p>
    <w:p w14:paraId="288A9B60" w14:textId="68EFA7D0" w:rsidR="00B1759C" w:rsidRPr="00EF37B8" w:rsidRDefault="00D223A5" w:rsidP="00CF1824">
      <w:pPr>
        <w:spacing w:after="108" w:line="240" w:lineRule="auto"/>
        <w:ind w:left="556" w:hanging="556"/>
        <w:rPr>
          <w:rFonts w:ascii="Times New Roman" w:eastAsiaTheme="minorEastAsia" w:hAnsi="Times New Roman" w:cs="Times New Roman"/>
          <w:b/>
        </w:rPr>
      </w:pPr>
      <w:r w:rsidRPr="00EF37B8">
        <w:rPr>
          <w:rFonts w:ascii="Times New Roman" w:eastAsiaTheme="minorEastAsia" w:hAnsi="Times New Roman" w:cs="Times New Roman" w:hint="eastAsia"/>
          <w:b/>
        </w:rPr>
        <w:t>三、「無所得為方便而行」者</w:t>
      </w:r>
      <w:r w:rsidRPr="00EF37B8">
        <w:rPr>
          <w:rFonts w:ascii="Times New Roman" w:eastAsiaTheme="minorEastAsia" w:hAnsi="Times New Roman" w:cs="Times New Roman" w:hint="eastAsia"/>
        </w:rPr>
        <w:t>：</w:t>
      </w:r>
    </w:p>
    <w:p w14:paraId="4994670E" w14:textId="4D05D51E" w:rsidR="00B1759C" w:rsidRPr="00EF37B8" w:rsidRDefault="00B1759C"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9B6E5F" w:rsidRPr="00EF37B8">
        <w:rPr>
          <w:rFonts w:ascii="Times New Roman" w:eastAsiaTheme="minorEastAsia" w:hAnsi="Times New Roman" w:cs="Times New Roman" w:hint="eastAsia"/>
          <w:b/>
        </w:rPr>
        <w:t>世間即緣起，緣起無自性；</w:t>
      </w:r>
      <w:r w:rsidR="00D223A5" w:rsidRPr="00EF37B8">
        <w:rPr>
          <w:rFonts w:ascii="Times New Roman" w:eastAsiaTheme="minorEastAsia" w:hAnsi="Times New Roman" w:cs="Times New Roman" w:hint="eastAsia"/>
          <w:b/>
        </w:rPr>
        <w:t>無自性而愚夫執以為實，故於無生死中成生死，無苦痛中有苦痛。</w:t>
      </w:r>
      <w:r w:rsidR="00D223A5" w:rsidRPr="00EF37B8">
        <w:rPr>
          <w:rFonts w:ascii="Times New Roman" w:eastAsiaTheme="minorEastAsia" w:hAnsi="Times New Roman" w:cs="Times New Roman" w:hint="eastAsia"/>
        </w:rPr>
        <w:t>陷身網罟</w:t>
      </w:r>
      <w:r w:rsidR="005C6BC0" w:rsidRPr="00EF37B8">
        <w:rPr>
          <w:rStyle w:val="ab"/>
          <w:rFonts w:ascii="Times New Roman" w:hAnsi="Times New Roman"/>
        </w:rPr>
        <w:footnoteReference w:id="163"/>
      </w:r>
      <w:r w:rsidR="00D223A5" w:rsidRPr="00EF37B8">
        <w:rPr>
          <w:rFonts w:ascii="Times New Roman" w:eastAsiaTheme="minorEastAsia" w:hAnsi="Times New Roman" w:cs="Times New Roman" w:hint="eastAsia"/>
        </w:rPr>
        <w:t>，觸處</w:t>
      </w:r>
      <w:r w:rsidR="005C6BC0" w:rsidRPr="00EF37B8">
        <w:rPr>
          <w:rStyle w:val="ab"/>
          <w:rFonts w:ascii="Times New Roman" w:hAnsi="Times New Roman"/>
        </w:rPr>
        <w:footnoteReference w:id="164"/>
      </w:r>
      <w:r w:rsidR="00D223A5" w:rsidRPr="00EF37B8">
        <w:rPr>
          <w:rFonts w:ascii="Times New Roman" w:eastAsiaTheme="minorEastAsia" w:hAnsi="Times New Roman" w:cs="Times New Roman" w:hint="eastAsia"/>
        </w:rPr>
        <w:t>荊榛</w:t>
      </w:r>
      <w:r w:rsidR="005C6BC0" w:rsidRPr="00EF37B8">
        <w:rPr>
          <w:rStyle w:val="ab"/>
          <w:rFonts w:ascii="Times New Roman" w:hAnsi="Times New Roman"/>
        </w:rPr>
        <w:footnoteReference w:id="165"/>
      </w:r>
      <w:r w:rsidR="00D223A5" w:rsidRPr="00EF37B8">
        <w:rPr>
          <w:rFonts w:ascii="Times New Roman" w:eastAsiaTheme="minorEastAsia" w:hAnsi="Times New Roman" w:cs="Times New Roman" w:hint="eastAsia"/>
        </w:rPr>
        <w:t>，</w:t>
      </w:r>
      <w:r w:rsidR="00D223A5" w:rsidRPr="00EF37B8">
        <w:rPr>
          <w:rFonts w:ascii="Times New Roman" w:eastAsiaTheme="minorEastAsia" w:hAnsi="Times New Roman" w:cs="Times New Roman" w:hint="eastAsia"/>
          <w:b/>
        </w:rPr>
        <w:t>自</w:t>
      </w:r>
      <w:r w:rsidR="00D223A5" w:rsidRPr="00EF37B8">
        <w:rPr>
          <w:rFonts w:ascii="Times New Roman" w:eastAsiaTheme="minorEastAsia" w:hAnsi="Times New Roman" w:cs="Times New Roman" w:hint="eastAsia"/>
        </w:rPr>
        <w:t>苦不能離，</w:t>
      </w:r>
      <w:r w:rsidR="00D223A5" w:rsidRPr="00EF37B8">
        <w:rPr>
          <w:rFonts w:ascii="Times New Roman" w:eastAsiaTheme="minorEastAsia" w:hAnsi="Times New Roman" w:cs="Times New Roman" w:hint="eastAsia"/>
          <w:b/>
        </w:rPr>
        <w:t>他</w:t>
      </w:r>
      <w:r w:rsidR="00D223A5" w:rsidRPr="00EF37B8">
        <w:rPr>
          <w:rFonts w:ascii="Times New Roman" w:eastAsiaTheme="minorEastAsia" w:hAnsi="Times New Roman" w:cs="Times New Roman" w:hint="eastAsia"/>
        </w:rPr>
        <w:t>苦不能拔也。</w:t>
      </w:r>
    </w:p>
    <w:p w14:paraId="16C22E86" w14:textId="52939196" w:rsidR="00EB27D3" w:rsidRPr="00EF37B8" w:rsidRDefault="00D223A5" w:rsidP="009B6E5F">
      <w:pPr>
        <w:spacing w:afterLines="0" w:after="0" w:line="240" w:lineRule="auto"/>
        <w:rPr>
          <w:rFonts w:ascii="Times New Roman" w:eastAsiaTheme="minorEastAsia" w:hAnsi="Times New Roman" w:cs="Times New Roman"/>
        </w:rPr>
      </w:pPr>
      <w:r w:rsidRPr="00EF37B8">
        <w:rPr>
          <w:rFonts w:ascii="Times New Roman" w:eastAsiaTheme="minorEastAsia" w:hAnsi="Times New Roman" w:cs="Times New Roman" w:hint="eastAsia"/>
          <w:b/>
        </w:rPr>
        <w:t>達一切法之本空</w:t>
      </w:r>
      <w:r w:rsidRPr="00EF37B8">
        <w:rPr>
          <w:rFonts w:ascii="Times New Roman" w:eastAsiaTheme="minorEastAsia" w:hAnsi="Times New Roman" w:cs="Times New Roman" w:hint="eastAsia"/>
        </w:rPr>
        <w:t>，無我無我所，</w:t>
      </w:r>
      <w:r w:rsidRPr="00EF37B8">
        <w:rPr>
          <w:rFonts w:ascii="Times New Roman" w:eastAsiaTheme="minorEastAsia" w:hAnsi="Times New Roman" w:cs="Times New Roman" w:hint="eastAsia"/>
          <w:b/>
        </w:rPr>
        <w:t>外</w:t>
      </w:r>
      <w:r w:rsidRPr="00EF37B8">
        <w:rPr>
          <w:rFonts w:ascii="Times New Roman" w:eastAsiaTheme="minorEastAsia" w:hAnsi="Times New Roman" w:cs="Times New Roman" w:hint="eastAsia"/>
        </w:rPr>
        <w:t>不拘於物，</w:t>
      </w:r>
      <w:r w:rsidRPr="00EF37B8">
        <w:rPr>
          <w:rFonts w:ascii="Times New Roman" w:eastAsiaTheme="minorEastAsia" w:hAnsi="Times New Roman" w:cs="Times New Roman" w:hint="eastAsia"/>
          <w:b/>
        </w:rPr>
        <w:t>內</w:t>
      </w:r>
      <w:r w:rsidRPr="00EF37B8">
        <w:rPr>
          <w:rFonts w:ascii="Times New Roman" w:eastAsiaTheme="minorEastAsia" w:hAnsi="Times New Roman" w:cs="Times New Roman" w:hint="eastAsia"/>
        </w:rPr>
        <w:t>不蔽於我，以無所得為方便，乃能忘我以為眾，</w:t>
      </w:r>
      <w:r w:rsidRPr="00EF37B8">
        <w:rPr>
          <w:rFonts w:ascii="Times New Roman" w:eastAsiaTheme="minorEastAsia" w:hAnsi="Times New Roman" w:cs="Times New Roman" w:hint="eastAsia"/>
          <w:b/>
        </w:rPr>
        <w:t>行六度大行，以成就有情，嚴淨國土</w:t>
      </w:r>
      <w:r w:rsidRPr="00EF37B8">
        <w:rPr>
          <w:rFonts w:ascii="Times New Roman" w:eastAsiaTheme="minorEastAsia" w:hAnsi="Times New Roman" w:cs="Times New Roman" w:hint="eastAsia"/>
        </w:rPr>
        <w:t>也。</w:t>
      </w:r>
      <w:r w:rsidR="00E64A86" w:rsidRPr="00EF37B8">
        <w:rPr>
          <w:rStyle w:val="ab"/>
          <w:rFonts w:ascii="Times New Roman" w:eastAsiaTheme="minorEastAsia" w:hAnsi="Times New Roman" w:cs="Times New Roman"/>
        </w:rPr>
        <w:footnoteReference w:id="166"/>
      </w:r>
    </w:p>
    <w:p w14:paraId="6125CA0B" w14:textId="0426D145" w:rsidR="00EB27D3" w:rsidRPr="00EF37B8" w:rsidRDefault="007E6432"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D223A5" w:rsidRPr="00EF37B8">
        <w:rPr>
          <w:rFonts w:ascii="Times New Roman" w:eastAsiaTheme="minorEastAsia" w:hAnsi="Times New Roman" w:cs="Times New Roman" w:hint="eastAsia"/>
          <w:b/>
        </w:rPr>
        <w:t>聲聞道以無常為門：</w:t>
      </w:r>
      <w:r w:rsidR="00D223A5" w:rsidRPr="00EF37B8">
        <w:rPr>
          <w:rFonts w:ascii="Times New Roman" w:eastAsiaTheme="minorEastAsia" w:hAnsi="Times New Roman" w:cs="Times New Roman" w:hint="eastAsia"/>
        </w:rPr>
        <w:t>無常故苦，苦故無我，厭心切者，無我智生而離欲。於禪思中，達空寂理，得現法樂；視世間如怨毒，雖苦海之陷溺</w:t>
      </w:r>
      <w:r w:rsidR="005C6BC0" w:rsidRPr="00EF37B8">
        <w:rPr>
          <w:rStyle w:val="ab"/>
          <w:rFonts w:ascii="Times New Roman" w:hAnsi="Times New Roman"/>
        </w:rPr>
        <w:footnoteReference w:id="167"/>
      </w:r>
      <w:r w:rsidR="00D223A5" w:rsidRPr="00EF37B8">
        <w:rPr>
          <w:rFonts w:ascii="Times New Roman" w:eastAsiaTheme="minorEastAsia" w:hAnsi="Times New Roman" w:cs="Times New Roman" w:hint="eastAsia"/>
        </w:rPr>
        <w:t>方</w:t>
      </w:r>
      <w:r w:rsidR="005C6BC0" w:rsidRPr="00EF37B8">
        <w:rPr>
          <w:rStyle w:val="ab"/>
          <w:rFonts w:ascii="Times New Roman" w:hAnsi="Times New Roman"/>
        </w:rPr>
        <w:footnoteReference w:id="168"/>
      </w:r>
      <w:r w:rsidR="00D223A5" w:rsidRPr="00EF37B8">
        <w:rPr>
          <w:rFonts w:ascii="Times New Roman" w:eastAsiaTheme="minorEastAsia" w:hAnsi="Times New Roman" w:cs="Times New Roman" w:hint="eastAsia"/>
        </w:rPr>
        <w:t>深，曾</w:t>
      </w:r>
      <w:r w:rsidR="00EC6DC0" w:rsidRPr="00EF37B8">
        <w:rPr>
          <w:rStyle w:val="ab"/>
          <w:rFonts w:ascii="Times New Roman" w:hAnsi="Times New Roman"/>
        </w:rPr>
        <w:footnoteReference w:id="169"/>
      </w:r>
      <w:r w:rsidR="00D223A5" w:rsidRPr="00EF37B8">
        <w:rPr>
          <w:rFonts w:ascii="Times New Roman" w:eastAsiaTheme="minorEastAsia" w:hAnsi="Times New Roman" w:cs="Times New Roman" w:hint="eastAsia"/>
        </w:rPr>
        <w:t>不能起其同情之感，惟直入於無餘。</w:t>
      </w:r>
    </w:p>
    <w:p w14:paraId="5345C9E1" w14:textId="365091DA" w:rsidR="00DC37B5" w:rsidRPr="00EF37B8" w:rsidRDefault="007E6432"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D223A5" w:rsidRPr="00EF37B8">
        <w:rPr>
          <w:rFonts w:ascii="Times New Roman" w:eastAsiaTheme="minorEastAsia" w:hAnsi="Times New Roman" w:cs="Times New Roman" w:hint="eastAsia"/>
          <w:b/>
        </w:rPr>
        <w:t>菩薩道從性空門入：</w:t>
      </w:r>
      <w:r w:rsidR="00D223A5" w:rsidRPr="00EF37B8">
        <w:rPr>
          <w:rFonts w:ascii="Times New Roman" w:eastAsiaTheme="minorEastAsia" w:hAnsi="Times New Roman" w:cs="Times New Roman" w:hint="eastAsia"/>
        </w:rPr>
        <w:t>解一切法無自性，如幻、如化；無常如幻，苦亦如幻。即如幻生死而寂滅，固大佳，其如</w:t>
      </w:r>
      <w:r w:rsidR="00EC6DC0" w:rsidRPr="00EF37B8">
        <w:rPr>
          <w:rStyle w:val="ab"/>
          <w:rFonts w:ascii="Times New Roman" w:hAnsi="Times New Roman"/>
        </w:rPr>
        <w:footnoteReference w:id="170"/>
      </w:r>
      <w:r w:rsidR="00D223A5" w:rsidRPr="00EF37B8">
        <w:rPr>
          <w:rFonts w:ascii="Times New Roman" w:eastAsiaTheme="minorEastAsia" w:hAnsi="Times New Roman" w:cs="Times New Roman" w:hint="eastAsia"/>
        </w:rPr>
        <w:t>苦海之有情，淪溺</w:t>
      </w:r>
      <w:r w:rsidR="00EC6DC0" w:rsidRPr="00EF37B8">
        <w:rPr>
          <w:rStyle w:val="ab"/>
          <w:rFonts w:ascii="Times New Roman" w:hAnsi="Times New Roman"/>
        </w:rPr>
        <w:footnoteReference w:id="171"/>
      </w:r>
      <w:r w:rsidR="00D223A5" w:rsidRPr="00EF37B8">
        <w:rPr>
          <w:rFonts w:ascii="Times New Roman" w:eastAsiaTheme="minorEastAsia" w:hAnsi="Times New Roman" w:cs="Times New Roman" w:hint="eastAsia"/>
        </w:rPr>
        <w:t>而未脫苦何？厭心薄而</w:t>
      </w:r>
      <w:r w:rsidR="00D223A5" w:rsidRPr="00EF37B8">
        <w:rPr>
          <w:rFonts w:ascii="Times New Roman" w:eastAsiaTheme="minorEastAsia" w:hAnsi="Times New Roman" w:cs="Times New Roman" w:hint="eastAsia"/>
          <w:b/>
        </w:rPr>
        <w:t>空</w:t>
      </w:r>
      <w:r w:rsidR="00D223A5" w:rsidRPr="00EF37B8">
        <w:rPr>
          <w:rFonts w:ascii="Times New Roman" w:eastAsiaTheme="minorEastAsia" w:hAnsi="Times New Roman" w:cs="Times New Roman" w:hint="eastAsia"/>
        </w:rPr>
        <w:t>見生，乃能動無緣之</w:t>
      </w:r>
      <w:r w:rsidR="00D223A5" w:rsidRPr="00EF37B8">
        <w:rPr>
          <w:rFonts w:ascii="Times New Roman" w:eastAsiaTheme="minorEastAsia" w:hAnsi="Times New Roman" w:cs="Times New Roman" w:hint="eastAsia"/>
          <w:b/>
        </w:rPr>
        <w:t>悲</w:t>
      </w:r>
      <w:r w:rsidR="00D223A5" w:rsidRPr="00EF37B8">
        <w:rPr>
          <w:rFonts w:ascii="Times New Roman" w:eastAsiaTheme="minorEastAsia" w:hAnsi="Times New Roman" w:cs="Times New Roman" w:hint="eastAsia"/>
        </w:rPr>
        <w:t>，發菩提之</w:t>
      </w:r>
      <w:r w:rsidR="00D223A5" w:rsidRPr="00EF37B8">
        <w:rPr>
          <w:rFonts w:ascii="Times New Roman" w:eastAsiaTheme="minorEastAsia" w:hAnsi="Times New Roman" w:cs="Times New Roman" w:hint="eastAsia"/>
          <w:b/>
        </w:rPr>
        <w:t>願</w:t>
      </w:r>
      <w:r w:rsidR="00D223A5" w:rsidRPr="00EF37B8">
        <w:rPr>
          <w:rFonts w:ascii="Times New Roman" w:eastAsiaTheme="minorEastAsia" w:hAnsi="Times New Roman" w:cs="Times New Roman" w:hint="eastAsia"/>
        </w:rPr>
        <w:t>。</w:t>
      </w:r>
    </w:p>
    <w:p w14:paraId="5B12B071" w14:textId="375E91B5" w:rsidR="00354710" w:rsidRPr="00EF37B8" w:rsidRDefault="00D223A5" w:rsidP="00732548">
      <w:pPr>
        <w:spacing w:afterLines="0" w:after="0"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菩薩</w:t>
      </w:r>
      <w:r w:rsidRPr="00EF37B8">
        <w:rPr>
          <w:rFonts w:ascii="Times New Roman" w:eastAsiaTheme="minorEastAsia" w:hAnsi="Times New Roman" w:cs="Times New Roman" w:hint="eastAsia"/>
          <w:b/>
        </w:rPr>
        <w:t>得空之巧用，乃能行六度之行</w:t>
      </w:r>
      <w:r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b/>
        </w:rPr>
        <w:t>成就有情</w:t>
      </w:r>
      <w:r w:rsidRPr="00EF37B8">
        <w:rPr>
          <w:rFonts w:ascii="Times New Roman" w:eastAsiaTheme="minorEastAsia" w:hAnsi="Times New Roman" w:cs="Times New Roman" w:hint="eastAsia"/>
        </w:rPr>
        <w:t>，則令於佛法厚植善根，生正見，成正行。</w:t>
      </w:r>
      <w:r w:rsidRPr="00EF37B8">
        <w:rPr>
          <w:rFonts w:ascii="Times New Roman" w:eastAsiaTheme="minorEastAsia" w:hAnsi="Times New Roman" w:cs="Times New Roman" w:hint="eastAsia"/>
          <w:b/>
        </w:rPr>
        <w:t>嚴淨國土</w:t>
      </w:r>
      <w:r w:rsidRPr="00EF37B8">
        <w:rPr>
          <w:rFonts w:ascii="Times New Roman" w:eastAsiaTheme="minorEastAsia" w:hAnsi="Times New Roman" w:cs="Times New Roman" w:hint="eastAsia"/>
        </w:rPr>
        <w:t>，則以三心行六度，攝一切同願、同行之有情，共化世間為淨土。</w:t>
      </w:r>
    </w:p>
    <w:p w14:paraId="7813EC11" w14:textId="7BA20A65" w:rsidR="00C92221" w:rsidRPr="00EF37B8" w:rsidRDefault="00D223A5" w:rsidP="00732548">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成就</w:t>
      </w:r>
      <w:r w:rsidRPr="00EF37B8">
        <w:rPr>
          <w:rFonts w:ascii="Times New Roman" w:eastAsiaTheme="minorEastAsia" w:hAnsi="Times New Roman" w:cs="Times New Roman" w:hint="eastAsia"/>
          <w:b/>
        </w:rPr>
        <w:t>世間善根</w:t>
      </w:r>
      <w:r w:rsidRPr="00EF37B8">
        <w:rPr>
          <w:rFonts w:ascii="Times New Roman" w:eastAsiaTheme="minorEastAsia" w:hAnsi="Times New Roman" w:cs="Times New Roman" w:hint="eastAsia"/>
        </w:rPr>
        <w:t>者，和樂</w:t>
      </w:r>
      <w:r w:rsidR="007A20B6" w:rsidRPr="00EF37B8">
        <w:rPr>
          <w:rStyle w:val="ab"/>
          <w:rFonts w:ascii="Times New Roman" w:hAnsi="Times New Roman"/>
        </w:rPr>
        <w:footnoteReference w:id="172"/>
      </w:r>
      <w:r w:rsidRPr="00EF37B8">
        <w:rPr>
          <w:rFonts w:ascii="Times New Roman" w:eastAsiaTheme="minorEastAsia" w:hAnsi="Times New Roman" w:cs="Times New Roman" w:hint="eastAsia"/>
        </w:rPr>
        <w:t>善生</w:t>
      </w:r>
      <w:r w:rsidR="007A20B6" w:rsidRPr="00EF37B8">
        <w:rPr>
          <w:rStyle w:val="ab"/>
          <w:rFonts w:ascii="Times New Roman" w:hAnsi="Times New Roman"/>
        </w:rPr>
        <w:footnoteReference w:id="173"/>
      </w:r>
      <w:r w:rsidRPr="00EF37B8">
        <w:rPr>
          <w:rFonts w:ascii="Times New Roman" w:eastAsiaTheme="minorEastAsia" w:hAnsi="Times New Roman" w:cs="Times New Roman" w:hint="eastAsia"/>
        </w:rPr>
        <w:t>，得現生、未來之樂。成就</w:t>
      </w:r>
      <w:r w:rsidRPr="00EF37B8">
        <w:rPr>
          <w:rFonts w:ascii="Times New Roman" w:eastAsiaTheme="minorEastAsia" w:hAnsi="Times New Roman" w:cs="Times New Roman" w:hint="eastAsia"/>
          <w:b/>
        </w:rPr>
        <w:t>解脫善根</w:t>
      </w:r>
      <w:r w:rsidRPr="00EF37B8">
        <w:rPr>
          <w:rFonts w:ascii="Times New Roman" w:eastAsiaTheme="minorEastAsia" w:hAnsi="Times New Roman" w:cs="Times New Roman" w:hint="eastAsia"/>
        </w:rPr>
        <w:t>者，即事</w:t>
      </w:r>
      <w:r w:rsidR="00135884" w:rsidRPr="00EF37B8">
        <w:rPr>
          <w:rFonts w:ascii="Times New Roman" w:eastAsiaTheme="minorEastAsia" w:hAnsi="Times New Roman" w:cs="Times New Roman" w:hint="eastAsia"/>
          <w:sz w:val="22"/>
          <w:shd w:val="pct15" w:color="auto" w:fill="FFFFFF"/>
        </w:rPr>
        <w:t>〔</w:t>
      </w:r>
      <w:r w:rsidR="00135884" w:rsidRPr="00EF37B8">
        <w:rPr>
          <w:rFonts w:ascii="Times New Roman" w:eastAsiaTheme="minorEastAsia" w:hAnsi="Times New Roman" w:cs="Times New Roman"/>
          <w:sz w:val="22"/>
          <w:shd w:val="pct15" w:color="auto" w:fill="FFFFFF"/>
        </w:rPr>
        <w:t>p.191</w:t>
      </w:r>
      <w:r w:rsidR="00135884" w:rsidRPr="00EF37B8">
        <w:rPr>
          <w:rFonts w:ascii="Times New Roman" w:eastAsiaTheme="minorEastAsia" w:hAnsi="Times New Roman" w:cs="Times New Roman" w:hint="eastAsia"/>
          <w:sz w:val="22"/>
          <w:shd w:val="pct15" w:color="auto" w:fill="FFFFFF"/>
        </w:rPr>
        <w:t>〕</w:t>
      </w:r>
      <w:r w:rsidR="00906326" w:rsidRPr="00EF37B8">
        <w:rPr>
          <w:rFonts w:ascii="Times New Roman" w:eastAsiaTheme="minorEastAsia" w:hAnsi="Times New Roman" w:cs="Times New Roman" w:hint="eastAsia"/>
        </w:rPr>
        <w:t>和而證一滅。</w:t>
      </w:r>
    </w:p>
    <w:p w14:paraId="4C7584EC" w14:textId="13AA6E7E" w:rsidR="00C92221" w:rsidRPr="00EF37B8" w:rsidRDefault="00642BCC"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二</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評後期真常論者之說</w:t>
      </w:r>
    </w:p>
    <w:p w14:paraId="46170B15" w14:textId="2F5434AC" w:rsidR="00354710" w:rsidRPr="00EF37B8" w:rsidRDefault="00906326" w:rsidP="001875F8">
      <w:pPr>
        <w:spacing w:afterLines="0" w:after="0"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lastRenderedPageBreak/>
        <w:t>此中期大乘者之說，後期真常論者則不然。</w:t>
      </w:r>
    </w:p>
    <w:p w14:paraId="0FB456A2" w14:textId="32EBA872" w:rsidR="00354710" w:rsidRPr="00EF37B8" w:rsidRDefault="008E0E0D"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906326" w:rsidRPr="00EF37B8">
        <w:rPr>
          <w:rFonts w:ascii="Times New Roman" w:eastAsiaTheme="minorEastAsia" w:hAnsi="Times New Roman" w:cs="Times New Roman" w:hint="eastAsia"/>
        </w:rPr>
        <w:t>體悟離戲論之心性，達真常本爾</w:t>
      </w:r>
      <w:r w:rsidR="001B1730" w:rsidRPr="00EF37B8">
        <w:rPr>
          <w:rStyle w:val="ab"/>
          <w:rFonts w:ascii="Times New Roman" w:hAnsi="Times New Roman"/>
        </w:rPr>
        <w:footnoteReference w:id="174"/>
      </w:r>
      <w:r w:rsidR="00906326" w:rsidRPr="00EF37B8">
        <w:rPr>
          <w:rFonts w:ascii="Times New Roman" w:eastAsiaTheme="minorEastAsia" w:hAnsi="Times New Roman" w:cs="Times New Roman" w:hint="eastAsia"/>
        </w:rPr>
        <w:t>為菩薩之本因，曰「</w:t>
      </w:r>
      <w:r w:rsidR="00906326" w:rsidRPr="00EF37B8">
        <w:rPr>
          <w:rFonts w:ascii="Times New Roman" w:eastAsia="標楷體" w:hAnsi="Times New Roman" w:cs="Times New Roman" w:hint="eastAsia"/>
          <w:b/>
        </w:rPr>
        <w:t>菩提心為因</w:t>
      </w:r>
      <w:r w:rsidR="00906326" w:rsidRPr="00EF37B8">
        <w:rPr>
          <w:rFonts w:ascii="Times New Roman" w:eastAsiaTheme="minorEastAsia" w:hAnsi="Times New Roman" w:cs="Times New Roman" w:hint="eastAsia"/>
        </w:rPr>
        <w:t>」。</w:t>
      </w:r>
    </w:p>
    <w:p w14:paraId="1577CEAD" w14:textId="3C2BB9CC" w:rsidR="00354710" w:rsidRPr="00EF37B8" w:rsidRDefault="008E0E0D"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906326" w:rsidRPr="00EF37B8">
        <w:rPr>
          <w:rFonts w:ascii="Times New Roman" w:eastAsiaTheme="minorEastAsia" w:hAnsi="Times New Roman" w:cs="Times New Roman" w:hint="eastAsia"/>
        </w:rPr>
        <w:t>悟自他不二，起同體之悲，曰「</w:t>
      </w:r>
      <w:r w:rsidR="00906326" w:rsidRPr="00EF37B8">
        <w:rPr>
          <w:rFonts w:ascii="Times New Roman" w:eastAsia="標楷體" w:hAnsi="Times New Roman" w:cs="Times New Roman" w:hint="eastAsia"/>
          <w:b/>
        </w:rPr>
        <w:t>大悲為根本</w:t>
      </w:r>
      <w:r w:rsidR="00906326" w:rsidRPr="00EF37B8">
        <w:rPr>
          <w:rFonts w:ascii="Times New Roman" w:eastAsiaTheme="minorEastAsia" w:hAnsi="Times New Roman" w:cs="Times New Roman" w:hint="eastAsia"/>
        </w:rPr>
        <w:t>」。</w:t>
      </w:r>
    </w:p>
    <w:p w14:paraId="36F77ADA" w14:textId="0F278E4A" w:rsidR="001A1B22" w:rsidRPr="00EF37B8" w:rsidRDefault="008E0E0D"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906326" w:rsidRPr="00EF37B8">
        <w:rPr>
          <w:rFonts w:ascii="Times New Roman" w:eastAsiaTheme="minorEastAsia" w:hAnsi="Times New Roman" w:cs="Times New Roman" w:hint="eastAsia"/>
        </w:rPr>
        <w:t>大用無方</w:t>
      </w:r>
      <w:r w:rsidR="00F4379C" w:rsidRPr="00EF37B8">
        <w:rPr>
          <w:rStyle w:val="ab"/>
          <w:rFonts w:ascii="Times New Roman" w:hAnsi="Times New Roman"/>
        </w:rPr>
        <w:footnoteReference w:id="175"/>
      </w:r>
      <w:r w:rsidR="00906326" w:rsidRPr="00EF37B8">
        <w:rPr>
          <w:rFonts w:ascii="Times New Roman" w:eastAsiaTheme="minorEastAsia" w:hAnsi="Times New Roman" w:cs="Times New Roman" w:hint="eastAsia"/>
        </w:rPr>
        <w:t>，應機</w:t>
      </w:r>
      <w:r w:rsidR="00F4379C" w:rsidRPr="00EF37B8">
        <w:rPr>
          <w:rStyle w:val="ab"/>
          <w:rFonts w:ascii="Times New Roman" w:hAnsi="Times New Roman"/>
        </w:rPr>
        <w:footnoteReference w:id="176"/>
      </w:r>
      <w:r w:rsidR="00906326" w:rsidRPr="00EF37B8">
        <w:rPr>
          <w:rFonts w:ascii="Times New Roman" w:eastAsiaTheme="minorEastAsia" w:hAnsi="Times New Roman" w:cs="Times New Roman" w:hint="eastAsia"/>
        </w:rPr>
        <w:t>巧化，無事而非方便，而方便無不至究竟，曰「</w:t>
      </w:r>
      <w:r w:rsidR="00906326" w:rsidRPr="00EF37B8">
        <w:rPr>
          <w:rFonts w:ascii="Times New Roman" w:eastAsia="標楷體" w:hAnsi="Times New Roman" w:cs="Times New Roman" w:hint="eastAsia"/>
          <w:b/>
        </w:rPr>
        <w:t>方便為究竟</w:t>
      </w:r>
      <w:r w:rsidR="00906326" w:rsidRPr="00EF37B8">
        <w:rPr>
          <w:rFonts w:ascii="Times New Roman" w:eastAsiaTheme="minorEastAsia" w:hAnsi="Times New Roman" w:cs="Times New Roman" w:hint="eastAsia"/>
        </w:rPr>
        <w:t>」。</w:t>
      </w:r>
      <w:r w:rsidR="00072F94" w:rsidRPr="00EF37B8">
        <w:rPr>
          <w:rStyle w:val="ab"/>
          <w:rFonts w:ascii="Times New Roman" w:eastAsiaTheme="minorEastAsia" w:hAnsi="Times New Roman" w:cs="Times New Roman"/>
        </w:rPr>
        <w:footnoteReference w:id="177"/>
      </w:r>
    </w:p>
    <w:p w14:paraId="0DF2AD61" w14:textId="6AD84EC7" w:rsidR="00906326" w:rsidRPr="00EF37B8" w:rsidRDefault="00503181" w:rsidP="009A665A">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w:t>
      </w:r>
      <w:r w:rsidR="00906326" w:rsidRPr="00EF37B8">
        <w:rPr>
          <w:rFonts w:ascii="Times New Roman" w:eastAsiaTheme="minorEastAsia" w:hAnsi="Times New Roman" w:cs="Times New Roman" w:hint="eastAsia"/>
          <w:b/>
        </w:rPr>
        <w:t>若以中期大乘而姑</w:t>
      </w:r>
      <w:r w:rsidR="00B96547" w:rsidRPr="00EF37B8">
        <w:rPr>
          <w:rStyle w:val="ab"/>
          <w:rFonts w:ascii="Times New Roman" w:hAnsi="Times New Roman"/>
        </w:rPr>
        <w:footnoteReference w:id="178"/>
      </w:r>
      <w:r w:rsidR="00906326" w:rsidRPr="00EF37B8">
        <w:rPr>
          <w:rFonts w:ascii="Times New Roman" w:eastAsiaTheme="minorEastAsia" w:hAnsi="Times New Roman" w:cs="Times New Roman" w:hint="eastAsia"/>
          <w:b/>
        </w:rPr>
        <w:t>為融攝之，則以聖者之方便道，擬</w:t>
      </w:r>
      <w:r w:rsidR="00B96547" w:rsidRPr="00EF37B8">
        <w:rPr>
          <w:rStyle w:val="ab"/>
          <w:rFonts w:ascii="Times New Roman" w:hAnsi="Times New Roman"/>
        </w:rPr>
        <w:footnoteReference w:id="179"/>
      </w:r>
      <w:r w:rsidR="00906326" w:rsidRPr="00EF37B8">
        <w:rPr>
          <w:rFonts w:ascii="Times New Roman" w:eastAsiaTheme="minorEastAsia" w:hAnsi="Times New Roman" w:cs="Times New Roman" w:hint="eastAsia"/>
          <w:b/>
        </w:rPr>
        <w:t>彼凡庸</w:t>
      </w:r>
      <w:r w:rsidR="00B96547" w:rsidRPr="00EF37B8">
        <w:rPr>
          <w:rStyle w:val="ab"/>
          <w:rFonts w:ascii="Times New Roman" w:hAnsi="Times New Roman"/>
        </w:rPr>
        <w:footnoteReference w:id="180"/>
      </w:r>
      <w:r w:rsidR="00906326" w:rsidRPr="00EF37B8">
        <w:rPr>
          <w:rFonts w:ascii="Times New Roman" w:eastAsiaTheme="minorEastAsia" w:hAnsi="Times New Roman" w:cs="Times New Roman" w:hint="eastAsia"/>
          <w:b/>
        </w:rPr>
        <w:t>也</w:t>
      </w:r>
      <w:r w:rsidR="00906326" w:rsidRPr="00EF37B8">
        <w:rPr>
          <w:rFonts w:ascii="Times New Roman" w:eastAsiaTheme="minorEastAsia" w:hAnsi="Times New Roman" w:cs="Times New Roman" w:hint="eastAsia"/>
        </w:rPr>
        <w:t>。</w:t>
      </w:r>
    </w:p>
    <w:p w14:paraId="26720BFE" w14:textId="03A68090" w:rsidR="00D428F5" w:rsidRPr="00EF37B8" w:rsidRDefault="00EC1841"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貳</w:t>
      </w:r>
      <w:r w:rsidRPr="00EF37B8">
        <w:rPr>
          <w:rFonts w:ascii="Times New Roman" w:hAnsi="Times New Roman" w:cs="Times New Roman"/>
          <w:b/>
          <w:sz w:val="20"/>
          <w:szCs w:val="20"/>
          <w:bdr w:val="single" w:sz="4" w:space="0" w:color="auto"/>
        </w:rPr>
        <w:t>）</w:t>
      </w:r>
      <w:r w:rsidR="00E47516" w:rsidRPr="00EF37B8">
        <w:rPr>
          <w:rFonts w:ascii="Times New Roman" w:hAnsi="Times New Roman" w:cs="Times New Roman" w:hint="eastAsia"/>
          <w:b/>
          <w:sz w:val="20"/>
          <w:szCs w:val="20"/>
          <w:bdr w:val="single" w:sz="4" w:space="0" w:color="auto"/>
        </w:rPr>
        <w:t>修學</w:t>
      </w:r>
      <w:r w:rsidR="00B97B13" w:rsidRPr="00EF37B8">
        <w:rPr>
          <w:rFonts w:ascii="Times New Roman" w:hAnsi="Times New Roman" w:cs="Times New Roman" w:hint="eastAsia"/>
          <w:b/>
          <w:sz w:val="20"/>
          <w:szCs w:val="20"/>
          <w:bdr w:val="single" w:sz="4" w:space="0" w:color="auto"/>
        </w:rPr>
        <w:t>菩薩心行</w:t>
      </w:r>
      <w:r w:rsidR="00E47516" w:rsidRPr="00EF37B8">
        <w:rPr>
          <w:rFonts w:ascii="Times New Roman" w:hAnsi="Times New Roman" w:cs="Times New Roman" w:hint="eastAsia"/>
          <w:b/>
          <w:sz w:val="20"/>
          <w:szCs w:val="20"/>
          <w:bdr w:val="single" w:sz="4" w:space="0" w:color="auto"/>
        </w:rPr>
        <w:t>者之失</w:t>
      </w:r>
    </w:p>
    <w:p w14:paraId="5EC73A76" w14:textId="5FA6357A" w:rsidR="00447E3F" w:rsidRPr="00EF37B8" w:rsidRDefault="00447E3F" w:rsidP="00447E3F">
      <w:pPr>
        <w:widowControl w:val="0"/>
        <w:spacing w:afterLines="0" w:after="0" w:line="240" w:lineRule="auto"/>
        <w:ind w:leftChars="100" w:left="700" w:hanging="460"/>
        <w:outlineLvl w:val="4"/>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略述</w:t>
      </w:r>
    </w:p>
    <w:p w14:paraId="293385E0" w14:textId="38041204" w:rsidR="00B64BCC" w:rsidRPr="00EF37B8" w:rsidRDefault="00906326" w:rsidP="00D7299B">
      <w:pPr>
        <w:spacing w:after="108" w:line="240" w:lineRule="auto"/>
        <w:ind w:firstLineChars="200" w:firstLine="480"/>
        <w:rPr>
          <w:rFonts w:ascii="Times New Roman" w:eastAsiaTheme="minorEastAsia" w:hAnsi="Times New Roman" w:cs="Times New Roman"/>
        </w:rPr>
      </w:pPr>
      <w:r w:rsidRPr="00EF37B8">
        <w:rPr>
          <w:rFonts w:ascii="Times New Roman" w:eastAsiaTheme="minorEastAsia" w:hAnsi="Times New Roman" w:cs="Times New Roman" w:hint="eastAsia"/>
        </w:rPr>
        <w:t>即上諸端，菩薩心行之特色可見。然中道難能，賢者過之而愚者不及。</w:t>
      </w:r>
      <w:r w:rsidR="00B97B13" w:rsidRPr="00EF37B8">
        <w:rPr>
          <w:rStyle w:val="ab"/>
          <w:rFonts w:ascii="Times New Roman" w:eastAsiaTheme="minorEastAsia" w:hAnsi="Times New Roman" w:cs="Times New Roman"/>
        </w:rPr>
        <w:footnoteReference w:id="181"/>
      </w:r>
    </w:p>
    <w:p w14:paraId="065E7A8A" w14:textId="468E0C2E" w:rsidR="00447E3F" w:rsidRPr="00EF37B8" w:rsidRDefault="00447E3F" w:rsidP="00447E3F">
      <w:pPr>
        <w:widowControl w:val="0"/>
        <w:spacing w:afterLines="0" w:after="0" w:line="240" w:lineRule="auto"/>
        <w:ind w:leftChars="100" w:left="700" w:hanging="460"/>
        <w:outlineLvl w:val="4"/>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lastRenderedPageBreak/>
        <w:t>二</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詳辨</w:t>
      </w:r>
    </w:p>
    <w:p w14:paraId="0E76B115" w14:textId="10C4CE41" w:rsidR="00B97B13" w:rsidRPr="00EF37B8" w:rsidRDefault="00447E3F" w:rsidP="00447E3F">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w:t>
      </w:r>
      <w:r w:rsidR="00B97B13" w:rsidRPr="00EF37B8">
        <w:rPr>
          <w:rFonts w:ascii="Times New Roman" w:hAnsi="Times New Roman" w:cs="Times New Roman" w:hint="eastAsia"/>
          <w:b/>
          <w:sz w:val="20"/>
          <w:szCs w:val="20"/>
          <w:bdr w:val="single" w:sz="4" w:space="0" w:color="auto"/>
        </w:rPr>
        <w:t>關於發菩提願之失</w:t>
      </w:r>
    </w:p>
    <w:p w14:paraId="020B9304" w14:textId="38A3AEBA" w:rsidR="000C2B1F" w:rsidRPr="00EF37B8" w:rsidRDefault="00906326" w:rsidP="00D7299B">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立志於圓成佛果，人莫不有成佛之可能。</w:t>
      </w:r>
    </w:p>
    <w:p w14:paraId="3ABF9096" w14:textId="530CA534" w:rsidR="000C2B1F" w:rsidRPr="00EF37B8" w:rsidRDefault="00111B06" w:rsidP="00D7299B">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906326" w:rsidRPr="00EF37B8">
        <w:rPr>
          <w:rFonts w:ascii="Times New Roman" w:eastAsiaTheme="minorEastAsia" w:hAnsi="Times New Roman" w:cs="Times New Roman" w:hint="eastAsia"/>
        </w:rPr>
        <w:t>然佛德彌</w:t>
      </w:r>
      <w:r w:rsidR="00F66E9B" w:rsidRPr="00EF37B8">
        <w:rPr>
          <w:rStyle w:val="ab"/>
          <w:rFonts w:ascii="Times New Roman" w:hAnsi="Times New Roman"/>
        </w:rPr>
        <w:footnoteReference w:id="182"/>
      </w:r>
      <w:r w:rsidR="00906326" w:rsidRPr="00EF37B8">
        <w:rPr>
          <w:rFonts w:ascii="Times New Roman" w:eastAsiaTheme="minorEastAsia" w:hAnsi="Times New Roman" w:cs="Times New Roman" w:hint="eastAsia"/>
        </w:rPr>
        <w:t>高，彌感成佛之不易；佛德難思，幸</w:t>
      </w:r>
      <w:r w:rsidR="00F66E9B" w:rsidRPr="00EF37B8">
        <w:rPr>
          <w:rStyle w:val="ab"/>
          <w:rFonts w:ascii="Times New Roman" w:hAnsi="Times New Roman"/>
        </w:rPr>
        <w:footnoteReference w:id="183"/>
      </w:r>
      <w:r w:rsidR="00906326" w:rsidRPr="00EF37B8">
        <w:rPr>
          <w:rFonts w:ascii="Times New Roman" w:eastAsiaTheme="minorEastAsia" w:hAnsi="Times New Roman" w:cs="Times New Roman" w:hint="eastAsia"/>
        </w:rPr>
        <w:t>佛力之無所不能，於是以成佛之大願，願佛之助我以成佛，</w:t>
      </w:r>
      <w:r w:rsidR="00906326" w:rsidRPr="00EF37B8">
        <w:rPr>
          <w:rFonts w:ascii="Times New Roman" w:eastAsiaTheme="minorEastAsia" w:hAnsi="Times New Roman" w:cs="Times New Roman" w:hint="eastAsia"/>
          <w:b/>
        </w:rPr>
        <w:t>狷</w:t>
      </w:r>
      <w:r w:rsidR="00F66E9B" w:rsidRPr="00EF37B8">
        <w:rPr>
          <w:rStyle w:val="ab"/>
          <w:rFonts w:ascii="Times New Roman" w:hAnsi="Times New Roman"/>
        </w:rPr>
        <w:footnoteReference w:id="184"/>
      </w:r>
      <w:r w:rsidR="00906326" w:rsidRPr="00EF37B8">
        <w:rPr>
          <w:rFonts w:ascii="Times New Roman" w:eastAsiaTheme="minorEastAsia" w:hAnsi="Times New Roman" w:cs="Times New Roman" w:hint="eastAsia"/>
          <w:b/>
        </w:rPr>
        <w:t>者失之怯</w:t>
      </w:r>
      <w:r w:rsidR="00906326" w:rsidRPr="00EF37B8">
        <w:rPr>
          <w:rFonts w:ascii="Times New Roman" w:eastAsiaTheme="minorEastAsia" w:hAnsi="Times New Roman" w:cs="Times New Roman" w:hint="eastAsia"/>
        </w:rPr>
        <w:t>。</w:t>
      </w:r>
    </w:p>
    <w:p w14:paraId="31BD9276" w14:textId="03D8F276" w:rsidR="000C2B1F" w:rsidRPr="00EF37B8" w:rsidRDefault="00111B06" w:rsidP="00D7299B">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906326" w:rsidRPr="00EF37B8">
        <w:rPr>
          <w:rFonts w:ascii="細明體" w:eastAsia="細明體" w:hAnsi="細明體" w:cs="Times New Roman" w:hint="eastAsia"/>
        </w:rPr>
        <w:t>或我願成佛</w:t>
      </w:r>
      <w:r w:rsidR="00906326" w:rsidRPr="00EF37B8">
        <w:rPr>
          <w:rFonts w:ascii="Times New Roman" w:eastAsiaTheme="minorEastAsia" w:hAnsi="Times New Roman" w:cs="Times New Roman" w:hint="eastAsia"/>
        </w:rPr>
        <w:t>，我能成佛，我心能成佛，達於我心即是佛，</w:t>
      </w:r>
      <w:r w:rsidR="00906326" w:rsidRPr="00EF37B8">
        <w:rPr>
          <w:rFonts w:ascii="Times New Roman" w:eastAsiaTheme="minorEastAsia" w:hAnsi="Times New Roman" w:cs="Times New Roman" w:hint="eastAsia"/>
          <w:b/>
        </w:rPr>
        <w:t>狂</w:t>
      </w:r>
      <w:r w:rsidR="00F66E9B" w:rsidRPr="00EF37B8">
        <w:rPr>
          <w:rStyle w:val="ab"/>
          <w:rFonts w:ascii="Times New Roman" w:hAnsi="Times New Roman"/>
        </w:rPr>
        <w:footnoteReference w:id="185"/>
      </w:r>
      <w:r w:rsidR="00906326" w:rsidRPr="00EF37B8">
        <w:rPr>
          <w:rFonts w:ascii="Times New Roman" w:eastAsiaTheme="minorEastAsia" w:hAnsi="Times New Roman" w:cs="Times New Roman" w:hint="eastAsia"/>
          <w:b/>
        </w:rPr>
        <w:t>者失之慢</w:t>
      </w:r>
      <w:r w:rsidR="00F66E9B" w:rsidRPr="00EF37B8">
        <w:rPr>
          <w:rStyle w:val="ab"/>
          <w:rFonts w:ascii="Times New Roman" w:hAnsi="Times New Roman"/>
        </w:rPr>
        <w:footnoteReference w:id="186"/>
      </w:r>
      <w:r w:rsidR="00906326" w:rsidRPr="00EF37B8">
        <w:rPr>
          <w:rFonts w:ascii="Times New Roman" w:eastAsiaTheme="minorEastAsia" w:hAnsi="Times New Roman" w:cs="Times New Roman" w:hint="eastAsia"/>
        </w:rPr>
        <w:t>。</w:t>
      </w:r>
    </w:p>
    <w:p w14:paraId="62FD5693" w14:textId="0AED909C" w:rsidR="001D5303" w:rsidRPr="00EF37B8" w:rsidRDefault="00111B06" w:rsidP="00BB457A">
      <w:pPr>
        <w:spacing w:after="108"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906326" w:rsidRPr="00EF37B8">
        <w:rPr>
          <w:rFonts w:ascii="Times New Roman" w:eastAsiaTheme="minorEastAsia" w:hAnsi="Times New Roman" w:cs="Times New Roman" w:hint="eastAsia"/>
        </w:rPr>
        <w:t>或我即是佛，願佛予我以助力，而我身實現成佛，</w:t>
      </w:r>
      <w:r w:rsidR="0034280B" w:rsidRPr="00EF37B8">
        <w:rPr>
          <w:rStyle w:val="ab"/>
          <w:rFonts w:ascii="Times New Roman" w:eastAsiaTheme="minorEastAsia" w:hAnsi="Times New Roman" w:cs="Times New Roman"/>
        </w:rPr>
        <w:footnoteReference w:id="187"/>
      </w:r>
      <w:r w:rsidR="00906326" w:rsidRPr="00EF37B8">
        <w:rPr>
          <w:rFonts w:ascii="Times New Roman" w:eastAsiaTheme="minorEastAsia" w:hAnsi="Times New Roman" w:cs="Times New Roman" w:hint="eastAsia"/>
        </w:rPr>
        <w:t>極左</w:t>
      </w:r>
      <w:r w:rsidR="0041296F" w:rsidRPr="00EF37B8">
        <w:rPr>
          <w:rStyle w:val="ab"/>
          <w:rFonts w:ascii="Times New Roman" w:hAnsi="Times New Roman"/>
        </w:rPr>
        <w:footnoteReference w:id="188"/>
      </w:r>
      <w:r w:rsidR="00906326" w:rsidRPr="00EF37B8">
        <w:rPr>
          <w:rFonts w:ascii="Times New Roman" w:eastAsiaTheme="minorEastAsia" w:hAnsi="Times New Roman" w:cs="Times New Roman" w:hint="eastAsia"/>
        </w:rPr>
        <w:t>者右</w:t>
      </w:r>
      <w:r w:rsidR="0041296F" w:rsidRPr="00EF37B8">
        <w:rPr>
          <w:rStyle w:val="ab"/>
          <w:rFonts w:ascii="Times New Roman" w:hAnsi="Times New Roman"/>
        </w:rPr>
        <w:footnoteReference w:id="189"/>
      </w:r>
      <w:r w:rsidR="00906326" w:rsidRPr="00EF37B8">
        <w:rPr>
          <w:rFonts w:ascii="Times New Roman" w:eastAsiaTheme="minorEastAsia" w:hAnsi="Times New Roman" w:cs="Times New Roman" w:hint="eastAsia"/>
        </w:rPr>
        <w:t>，極右者左，</w:t>
      </w:r>
      <w:r w:rsidR="00906326" w:rsidRPr="00EF37B8">
        <w:rPr>
          <w:rFonts w:ascii="Times New Roman" w:eastAsiaTheme="minorEastAsia" w:hAnsi="Times New Roman" w:cs="Times New Roman" w:hint="eastAsia"/>
          <w:b/>
        </w:rPr>
        <w:t>交流雜錯者失之誕</w:t>
      </w:r>
      <w:r w:rsidR="0041296F" w:rsidRPr="00EF37B8">
        <w:rPr>
          <w:rStyle w:val="ab"/>
          <w:rFonts w:ascii="Times New Roman" w:hAnsi="Times New Roman"/>
        </w:rPr>
        <w:footnoteReference w:id="190"/>
      </w:r>
      <w:r w:rsidR="00906326" w:rsidRPr="00EF37B8">
        <w:rPr>
          <w:rFonts w:ascii="Times New Roman" w:eastAsiaTheme="minorEastAsia" w:hAnsi="Times New Roman" w:cs="Times New Roman" w:hint="eastAsia"/>
        </w:rPr>
        <w:t>。</w:t>
      </w:r>
    </w:p>
    <w:p w14:paraId="10859414" w14:textId="4008AAA5" w:rsidR="001D5303" w:rsidRPr="00EF37B8" w:rsidRDefault="002B26E1" w:rsidP="002B26E1">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（二）</w:t>
      </w:r>
      <w:r w:rsidR="00F2314B" w:rsidRPr="00EF37B8">
        <w:rPr>
          <w:rFonts w:ascii="Times New Roman" w:hAnsi="Times New Roman" w:cs="Times New Roman" w:hint="eastAsia"/>
          <w:b/>
          <w:sz w:val="20"/>
          <w:szCs w:val="20"/>
          <w:bdr w:val="single" w:sz="4" w:space="0" w:color="auto"/>
        </w:rPr>
        <w:t>關於</w:t>
      </w:r>
      <w:r w:rsidR="00345CC5" w:rsidRPr="00EF37B8">
        <w:rPr>
          <w:rFonts w:ascii="Times New Roman" w:hAnsi="Times New Roman" w:cs="Times New Roman" w:hint="eastAsia"/>
          <w:b/>
          <w:sz w:val="20"/>
          <w:szCs w:val="20"/>
          <w:bdr w:val="single" w:sz="4" w:space="0" w:color="auto"/>
        </w:rPr>
        <w:t>行</w:t>
      </w:r>
      <w:r w:rsidR="00E47516" w:rsidRPr="00EF37B8">
        <w:rPr>
          <w:rFonts w:ascii="Times New Roman" w:hAnsi="Times New Roman" w:cs="Times New Roman" w:hint="eastAsia"/>
          <w:b/>
          <w:sz w:val="20"/>
          <w:szCs w:val="20"/>
          <w:bdr w:val="single" w:sz="4" w:space="0" w:color="auto"/>
        </w:rPr>
        <w:t>大悲心</w:t>
      </w:r>
      <w:r w:rsidR="00B97B13" w:rsidRPr="00EF37B8">
        <w:rPr>
          <w:rFonts w:ascii="Times New Roman" w:hAnsi="Times New Roman" w:cs="Times New Roman" w:hint="eastAsia"/>
          <w:b/>
          <w:sz w:val="20"/>
          <w:szCs w:val="20"/>
          <w:bdr w:val="single" w:sz="4" w:space="0" w:color="auto"/>
        </w:rPr>
        <w:t>之失</w:t>
      </w:r>
    </w:p>
    <w:p w14:paraId="58F77197" w14:textId="3E5E689B" w:rsidR="0032450E" w:rsidRPr="00EF37B8" w:rsidRDefault="00906326" w:rsidP="00675AD9">
      <w:pPr>
        <w:spacing w:afterLines="0" w:after="0"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菩薩本悲心以行悲事，當</w:t>
      </w:r>
      <w:r w:rsidR="001B4599" w:rsidRPr="00EF37B8">
        <w:rPr>
          <w:rStyle w:val="ab"/>
          <w:rFonts w:ascii="Times New Roman" w:hAnsi="Times New Roman"/>
        </w:rPr>
        <w:footnoteReference w:id="191"/>
      </w:r>
      <w:r w:rsidRPr="00EF37B8">
        <w:rPr>
          <w:rFonts w:ascii="Times New Roman" w:eastAsiaTheme="minorEastAsia" w:hAnsi="Times New Roman" w:cs="Times New Roman" w:hint="eastAsia"/>
        </w:rPr>
        <w:t>矣！</w:t>
      </w:r>
    </w:p>
    <w:p w14:paraId="793470F7" w14:textId="631B7410" w:rsidR="0032450E" w:rsidRPr="00EF37B8" w:rsidRDefault="00B25DD0" w:rsidP="009E31ED">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906326" w:rsidRPr="00EF37B8">
        <w:rPr>
          <w:rFonts w:ascii="Times New Roman" w:eastAsiaTheme="minorEastAsia" w:hAnsi="Times New Roman" w:cs="Times New Roman" w:hint="eastAsia"/>
        </w:rPr>
        <w:t>然</w:t>
      </w:r>
      <w:r w:rsidR="00906326" w:rsidRPr="00EF37B8">
        <w:rPr>
          <w:rFonts w:ascii="Times New Roman" w:eastAsiaTheme="minorEastAsia" w:hAnsi="Times New Roman" w:cs="Times New Roman" w:hint="eastAsia"/>
          <w:b/>
        </w:rPr>
        <w:t>不解無性緣起之離愛染</w:t>
      </w:r>
      <w:r w:rsidR="00906326" w:rsidRPr="00EF37B8">
        <w:rPr>
          <w:rFonts w:ascii="Times New Roman" w:eastAsiaTheme="minorEastAsia" w:hAnsi="Times New Roman" w:cs="Times New Roman" w:hint="eastAsia"/>
        </w:rPr>
        <w:t>，乃濫</w:t>
      </w:r>
      <w:r w:rsidR="009A7FCF" w:rsidRPr="00EF37B8">
        <w:rPr>
          <w:rStyle w:val="ab"/>
          <w:rFonts w:ascii="Times New Roman" w:hAnsi="Times New Roman"/>
        </w:rPr>
        <w:footnoteReference w:id="192"/>
      </w:r>
      <w:r w:rsidR="00906326" w:rsidRPr="00EF37B8">
        <w:rPr>
          <w:rFonts w:ascii="Times New Roman" w:eastAsiaTheme="minorEastAsia" w:hAnsi="Times New Roman" w:cs="Times New Roman" w:hint="eastAsia"/>
        </w:rPr>
        <w:t>世俗之仁愛為慈悲，善行拘於人間，非即人成佛之道也。</w:t>
      </w:r>
    </w:p>
    <w:p w14:paraId="11E45476" w14:textId="6576B546" w:rsidR="0032450E" w:rsidRPr="00EF37B8" w:rsidRDefault="00B25DD0" w:rsidP="009E31ED">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906326" w:rsidRPr="00EF37B8">
        <w:rPr>
          <w:rFonts w:ascii="Times New Roman" w:eastAsiaTheme="minorEastAsia" w:hAnsi="Times New Roman" w:cs="Times New Roman" w:hint="eastAsia"/>
        </w:rPr>
        <w:t>或</w:t>
      </w:r>
      <w:r w:rsidR="00906326" w:rsidRPr="00EF37B8">
        <w:rPr>
          <w:rFonts w:ascii="Times New Roman" w:eastAsiaTheme="minorEastAsia" w:hAnsi="Times New Roman" w:cs="Times New Roman" w:hint="eastAsia"/>
          <w:b/>
        </w:rPr>
        <w:t>不解無性緣起之秩然</w:t>
      </w:r>
      <w:r w:rsidR="00272FF1" w:rsidRPr="00EF37B8">
        <w:rPr>
          <w:rStyle w:val="ab"/>
          <w:rFonts w:ascii="Times New Roman" w:hAnsi="Times New Roman"/>
        </w:rPr>
        <w:footnoteReference w:id="193"/>
      </w:r>
      <w:r w:rsidR="00906326" w:rsidRPr="00EF37B8">
        <w:rPr>
          <w:rFonts w:ascii="Times New Roman" w:eastAsiaTheme="minorEastAsia" w:hAnsi="Times New Roman" w:cs="Times New Roman" w:hint="eastAsia"/>
          <w:b/>
        </w:rPr>
        <w:t>有次</w:t>
      </w:r>
      <w:r w:rsidR="00272FF1" w:rsidRPr="00EF37B8">
        <w:rPr>
          <w:rStyle w:val="ab"/>
          <w:rFonts w:ascii="Times New Roman" w:hAnsi="Times New Roman"/>
        </w:rPr>
        <w:footnoteReference w:id="194"/>
      </w:r>
      <w:r w:rsidR="00906326" w:rsidRPr="00EF37B8">
        <w:rPr>
          <w:rFonts w:ascii="Times New Roman" w:eastAsiaTheme="minorEastAsia" w:hAnsi="Times New Roman" w:cs="Times New Roman" w:hint="eastAsia"/>
        </w:rPr>
        <w:t>，褊急</w:t>
      </w:r>
      <w:r w:rsidR="00272FF1" w:rsidRPr="00EF37B8">
        <w:rPr>
          <w:rStyle w:val="ab"/>
          <w:rFonts w:ascii="Times New Roman" w:hAnsi="Times New Roman"/>
        </w:rPr>
        <w:footnoteReference w:id="195"/>
      </w:r>
      <w:r w:rsidR="00906326" w:rsidRPr="00EF37B8">
        <w:rPr>
          <w:rFonts w:ascii="Times New Roman" w:eastAsiaTheme="minorEastAsia" w:hAnsi="Times New Roman" w:cs="Times New Roman" w:hint="eastAsia"/>
        </w:rPr>
        <w:t>而求躐等</w:t>
      </w:r>
      <w:r w:rsidR="00272FF1" w:rsidRPr="00EF37B8">
        <w:rPr>
          <w:rStyle w:val="ab"/>
          <w:rFonts w:ascii="Times New Roman" w:hAnsi="Times New Roman"/>
        </w:rPr>
        <w:footnoteReference w:id="196"/>
      </w:r>
      <w:r w:rsidR="00906326" w:rsidRPr="00EF37B8">
        <w:rPr>
          <w:rFonts w:ascii="Times New Roman" w:eastAsiaTheme="minorEastAsia" w:hAnsi="Times New Roman" w:cs="Times New Roman" w:hint="eastAsia"/>
        </w:rPr>
        <w:t>，乃精勤禪定，求神通。</w:t>
      </w:r>
    </w:p>
    <w:p w14:paraId="434700A4" w14:textId="49B2ECCD" w:rsidR="0032450E" w:rsidRPr="00EF37B8" w:rsidRDefault="00B25DD0" w:rsidP="00BB457A">
      <w:pPr>
        <w:spacing w:after="108"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lastRenderedPageBreak/>
        <w:t>◎</w:t>
      </w:r>
      <w:r w:rsidR="00906326" w:rsidRPr="00EF37B8">
        <w:rPr>
          <w:rFonts w:ascii="Times New Roman" w:eastAsiaTheme="minorEastAsia" w:hAnsi="Times New Roman" w:cs="Times New Roman" w:hint="eastAsia"/>
          <w:b/>
        </w:rPr>
        <w:t>不解無性緣起之和樂善生</w:t>
      </w:r>
      <w:r w:rsidR="00906326" w:rsidRPr="00EF37B8">
        <w:rPr>
          <w:rFonts w:ascii="Times New Roman" w:eastAsiaTheme="minorEastAsia" w:hAnsi="Times New Roman" w:cs="Times New Roman" w:hint="eastAsia"/>
        </w:rPr>
        <w:t>，有悲心而無方便，不能即此時、此土以成熟有情，嚴淨國土，而唯能責</w:t>
      </w:r>
      <w:r w:rsidR="000C7633" w:rsidRPr="00EF37B8">
        <w:rPr>
          <w:rStyle w:val="ab"/>
          <w:rFonts w:ascii="Times New Roman" w:hAnsi="Times New Roman"/>
        </w:rPr>
        <w:footnoteReference w:id="197"/>
      </w:r>
      <w:r w:rsidR="00906326" w:rsidRPr="00EF37B8">
        <w:rPr>
          <w:rFonts w:ascii="Times New Roman" w:eastAsiaTheme="minorEastAsia" w:hAnsi="Times New Roman" w:cs="Times New Roman" w:hint="eastAsia"/>
        </w:rPr>
        <w:t>之於未來、他方。</w:t>
      </w:r>
    </w:p>
    <w:p w14:paraId="1B82CB0F" w14:textId="6A8CAF65" w:rsidR="009817FE" w:rsidRPr="00EF37B8" w:rsidRDefault="002B26E1" w:rsidP="002B26E1">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（三）</w:t>
      </w:r>
      <w:r w:rsidR="00F2314B" w:rsidRPr="00EF37B8">
        <w:rPr>
          <w:rFonts w:ascii="Times New Roman" w:hAnsi="Times New Roman" w:cs="Times New Roman" w:hint="eastAsia"/>
          <w:b/>
          <w:sz w:val="20"/>
          <w:szCs w:val="20"/>
          <w:bdr w:val="single" w:sz="4" w:space="0" w:color="auto"/>
        </w:rPr>
        <w:t>關於</w:t>
      </w:r>
      <w:r w:rsidR="007D77B3" w:rsidRPr="00EF37B8">
        <w:rPr>
          <w:rFonts w:ascii="Times New Roman" w:hAnsi="Times New Roman" w:cs="Times New Roman" w:hint="eastAsia"/>
          <w:b/>
          <w:sz w:val="20"/>
          <w:szCs w:val="20"/>
          <w:bdr w:val="single" w:sz="4" w:space="0" w:color="auto"/>
        </w:rPr>
        <w:t>住</w:t>
      </w:r>
      <w:r w:rsidR="00AA7FC0" w:rsidRPr="00EF37B8">
        <w:rPr>
          <w:rFonts w:ascii="Times New Roman" w:hAnsi="Times New Roman" w:cs="Times New Roman" w:hint="eastAsia"/>
          <w:b/>
          <w:sz w:val="20"/>
          <w:szCs w:val="20"/>
          <w:bdr w:val="single" w:sz="4" w:space="0" w:color="auto"/>
        </w:rPr>
        <w:t>性</w:t>
      </w:r>
      <w:r w:rsidR="007D77B3" w:rsidRPr="00EF37B8">
        <w:rPr>
          <w:rFonts w:ascii="Times New Roman" w:hAnsi="Times New Roman" w:cs="Times New Roman" w:hint="eastAsia"/>
          <w:b/>
          <w:sz w:val="20"/>
          <w:szCs w:val="20"/>
          <w:bdr w:val="single" w:sz="4" w:space="0" w:color="auto"/>
        </w:rPr>
        <w:t>空見</w:t>
      </w:r>
      <w:r w:rsidR="00B97B13" w:rsidRPr="00EF37B8">
        <w:rPr>
          <w:rFonts w:ascii="Times New Roman" w:hAnsi="Times New Roman" w:cs="Times New Roman" w:hint="eastAsia"/>
          <w:b/>
          <w:sz w:val="20"/>
          <w:szCs w:val="20"/>
          <w:bdr w:val="single" w:sz="4" w:space="0" w:color="auto"/>
        </w:rPr>
        <w:t>之失</w:t>
      </w:r>
    </w:p>
    <w:p w14:paraId="3916CF29" w14:textId="465501F8" w:rsidR="00B25DD0" w:rsidRPr="00EF37B8" w:rsidRDefault="00906326" w:rsidP="002B647C">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以無所得為方便</w:t>
      </w:r>
      <w:r w:rsidR="00B21104" w:rsidRPr="00EF37B8">
        <w:rPr>
          <w:rFonts w:ascii="Times New Roman" w:eastAsiaTheme="minorEastAsia" w:hAnsi="Times New Roman" w:cs="Times New Roman" w:hint="eastAsia"/>
          <w:sz w:val="22"/>
          <w:shd w:val="pct15" w:color="auto" w:fill="FFFFFF"/>
        </w:rPr>
        <w:t>〔</w:t>
      </w:r>
      <w:r w:rsidR="00B21104" w:rsidRPr="00EF37B8">
        <w:rPr>
          <w:rFonts w:ascii="Times New Roman" w:eastAsiaTheme="minorEastAsia" w:hAnsi="Times New Roman" w:cs="Times New Roman"/>
          <w:sz w:val="22"/>
          <w:shd w:val="pct15" w:color="auto" w:fill="FFFFFF"/>
        </w:rPr>
        <w:t>p.192</w:t>
      </w:r>
      <w:r w:rsidR="00B21104" w:rsidRPr="00EF37B8">
        <w:rPr>
          <w:rFonts w:ascii="Times New Roman" w:eastAsiaTheme="minorEastAsia" w:hAnsi="Times New Roman" w:cs="Times New Roman" w:hint="eastAsia"/>
          <w:sz w:val="22"/>
          <w:shd w:val="pct15" w:color="auto" w:fill="FFFFFF"/>
        </w:rPr>
        <w:t>〕</w:t>
      </w:r>
      <w:r w:rsidRPr="00EF37B8">
        <w:rPr>
          <w:rFonts w:ascii="Times New Roman" w:eastAsiaTheme="minorEastAsia" w:hAnsi="Times New Roman" w:cs="Times New Roman" w:hint="eastAsia"/>
        </w:rPr>
        <w:t>者，或有住性空之解，謂六度已行；縱染惡之狂行，謂方便解脫，則又比比</w:t>
      </w:r>
      <w:r w:rsidR="00DF0BF6" w:rsidRPr="00EF37B8">
        <w:rPr>
          <w:rStyle w:val="ab"/>
          <w:rFonts w:ascii="Times New Roman" w:hAnsi="Times New Roman"/>
        </w:rPr>
        <w:footnoteReference w:id="198"/>
      </w:r>
      <w:r w:rsidRPr="00EF37B8">
        <w:rPr>
          <w:rFonts w:ascii="Times New Roman" w:eastAsiaTheme="minorEastAsia" w:hAnsi="Times New Roman" w:cs="Times New Roman" w:hint="eastAsia"/>
        </w:rPr>
        <w:t>然</w:t>
      </w:r>
      <w:r w:rsidR="00B247F9" w:rsidRPr="00EF37B8">
        <w:rPr>
          <w:rStyle w:val="ab"/>
          <w:rFonts w:ascii="Times New Roman" w:hAnsi="Times New Roman"/>
        </w:rPr>
        <w:footnoteReference w:id="199"/>
      </w:r>
      <w:r w:rsidRPr="00EF37B8">
        <w:rPr>
          <w:rFonts w:ascii="Times New Roman" w:eastAsiaTheme="minorEastAsia" w:hAnsi="Times New Roman" w:cs="Times New Roman" w:hint="eastAsia"/>
        </w:rPr>
        <w:t>也。</w:t>
      </w:r>
      <w:r w:rsidR="006E3E3F" w:rsidRPr="00EF37B8">
        <w:rPr>
          <w:rStyle w:val="ab"/>
          <w:rFonts w:ascii="Times New Roman" w:eastAsiaTheme="minorEastAsia" w:hAnsi="Times New Roman" w:cs="Times New Roman"/>
        </w:rPr>
        <w:footnoteReference w:id="200"/>
      </w:r>
    </w:p>
    <w:p w14:paraId="2366DD15" w14:textId="63E266BF" w:rsidR="00D428F5" w:rsidRPr="00EF37B8" w:rsidRDefault="00523651" w:rsidP="00094450">
      <w:pPr>
        <w:widowControl w:val="0"/>
        <w:spacing w:afterLines="0" w:after="0" w:line="240" w:lineRule="auto"/>
        <w:ind w:left="459" w:hanging="459"/>
        <w:outlineLvl w:val="2"/>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參</w:t>
      </w:r>
      <w:r w:rsidR="00D428F5" w:rsidRPr="00EF37B8">
        <w:rPr>
          <w:rFonts w:ascii="Times New Roman" w:hAnsi="Times New Roman" w:cs="Times New Roman"/>
          <w:b/>
          <w:sz w:val="20"/>
          <w:szCs w:val="20"/>
          <w:bdr w:val="single" w:sz="4" w:space="0" w:color="auto"/>
        </w:rPr>
        <w:t>、</w:t>
      </w:r>
      <w:r w:rsidR="00936CEB" w:rsidRPr="00EF37B8">
        <w:rPr>
          <w:rFonts w:ascii="Times New Roman" w:hAnsi="Times New Roman" w:cs="Times New Roman" w:hint="eastAsia"/>
          <w:b/>
          <w:sz w:val="20"/>
          <w:szCs w:val="20"/>
          <w:bdr w:val="single" w:sz="4" w:space="0" w:color="auto"/>
        </w:rPr>
        <w:t>結成</w:t>
      </w:r>
    </w:p>
    <w:p w14:paraId="0156BD3A" w14:textId="19E232B1" w:rsidR="004B19FA" w:rsidRPr="00EF37B8" w:rsidRDefault="00906326" w:rsidP="00EE1817">
      <w:pPr>
        <w:spacing w:after="108" w:line="240" w:lineRule="auto"/>
        <w:rPr>
          <w:rFonts w:ascii="Times New Roman" w:eastAsiaTheme="minorEastAsia" w:hAnsi="Times New Roman" w:cs="Times New Roman"/>
        </w:rPr>
        <w:sectPr w:rsidR="004B19FA" w:rsidRPr="00EF37B8" w:rsidSect="00F74C7F">
          <w:headerReference w:type="default" r:id="rId15"/>
          <w:pgSz w:w="11906" w:h="16838"/>
          <w:pgMar w:top="1134" w:right="1134" w:bottom="1134" w:left="1134" w:header="851" w:footer="992" w:gutter="0"/>
          <w:cols w:space="425"/>
          <w:docGrid w:type="lines" w:linePitch="360"/>
        </w:sectPr>
      </w:pPr>
      <w:r w:rsidRPr="00EF37B8">
        <w:rPr>
          <w:rFonts w:ascii="Times New Roman" w:eastAsiaTheme="minorEastAsia" w:hAnsi="Times New Roman" w:cs="Times New Roman" w:hint="eastAsia"/>
        </w:rPr>
        <w:t>欲求大乘真精神者，捨中期大乘而誰歟</w:t>
      </w:r>
      <w:r w:rsidR="007F1305" w:rsidRPr="00EF37B8">
        <w:rPr>
          <w:rFonts w:ascii="Times New Roman" w:eastAsiaTheme="minorEastAsia" w:hAnsi="Times New Roman" w:cs="Times New Roman"/>
          <w:vertAlign w:val="superscript"/>
        </w:rPr>
        <w:footnoteReference w:id="201"/>
      </w:r>
      <w:r w:rsidRPr="00EF37B8">
        <w:rPr>
          <w:rFonts w:ascii="Times New Roman" w:eastAsiaTheme="minorEastAsia" w:hAnsi="Times New Roman" w:cs="Times New Roman" w:hint="eastAsia"/>
        </w:rPr>
        <w:t>！</w:t>
      </w:r>
    </w:p>
    <w:p w14:paraId="2350511F" w14:textId="77777777" w:rsidR="00906326" w:rsidRPr="00EF37B8" w:rsidRDefault="00906326" w:rsidP="00BB457A">
      <w:pPr>
        <w:spacing w:after="108" w:line="240" w:lineRule="auto"/>
        <w:ind w:left="624" w:hanging="552"/>
        <w:jc w:val="left"/>
        <w:rPr>
          <w:rFonts w:ascii="Times New Roman" w:eastAsiaTheme="minorEastAsia" w:hAnsi="Times New Roman" w:cs="Times New Roman"/>
        </w:rPr>
      </w:pPr>
    </w:p>
    <w:p w14:paraId="5B44E308"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┌─菩提心為因‥‥‥‥‥‥‥‥（證菩提果）‥‥‥‥‥‥‥‥‧</w:t>
      </w:r>
    </w:p>
    <w:p w14:paraId="7CC6A2C3"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w:t>
      </w:r>
    </w:p>
    <w:p w14:paraId="6B5F1284"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│菩薩道以大悲為上首│‥‥‥‥‥‥‥‥（成大悲行）‥‥‧‥‥‧　　：</w:t>
      </w:r>
    </w:p>
    <w:p w14:paraId="39563F93"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　　：　　：</w:t>
      </w:r>
    </w:p>
    <w:p w14:paraId="3CD1BA5A"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　　　　　　　┌攝六和眾‥‥‥‥‥‥‥‥‥‥‧　　：　　：</w:t>
      </w:r>
    </w:p>
    <w:p w14:paraId="54E6E144"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　　　　　　　│　　　　　┌布施以攝眾─┐　　　　：　　：</w:t>
      </w:r>
    </w:p>
    <w:p w14:paraId="385CCDFD"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　依三心而行─┤　　　　　│持戒以和眾─┼利他‥‥‧‥‥‧</w:t>
      </w:r>
    </w:p>
    <w:p w14:paraId="5B57260B"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　　　　　　　│　　　　　│忍辱以安眾─┤　　　　　　　：</w:t>
      </w:r>
    </w:p>
    <w:p w14:paraId="395B6A9C"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　　　　　　　└行六度行─┤　　　┌──┘　　　　　　　：</w:t>
      </w:r>
    </w:p>
    <w:p w14:paraId="0315AAC2"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　　　　　　　　　　　　　│精進以成行─┐　　　　　　　：</w:t>
      </w:r>
    </w:p>
    <w:p w14:paraId="71447DE9"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　　　　　　　　　　　　　│禪定以攝心─┼己利‥‥‥‥‥‧</w:t>
      </w:r>
    </w:p>
    <w:p w14:paraId="6B9F3EA4"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　　　　　　　　　　　　　└般若以入理─‧‥‥‧</w:t>
      </w:r>
    </w:p>
    <w:p w14:paraId="5733192E" w14:textId="7777777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　　　　　　　　　　　　　　　　　　　　　　　：</w:t>
      </w:r>
    </w:p>
    <w:p w14:paraId="54A1D340" w14:textId="11FD4AB7" w:rsidR="00906326" w:rsidRPr="00EF37B8" w:rsidRDefault="00906326" w:rsidP="00BB457A">
      <w:pPr>
        <w:adjustRightInd w:val="0"/>
        <w:snapToGrid w:val="0"/>
        <w:spacing w:afterLines="0" w:after="0" w:line="240" w:lineRule="auto"/>
        <w:ind w:left="624" w:hanging="552"/>
        <w:jc w:val="left"/>
        <w:rPr>
          <w:rFonts w:ascii="Times New Roman" w:eastAsiaTheme="minorEastAsia" w:hAnsi="Times New Roman" w:cs="Times New Roman"/>
        </w:rPr>
      </w:pPr>
      <w:r w:rsidRPr="00EF37B8">
        <w:rPr>
          <w:rFonts w:ascii="Times New Roman" w:eastAsiaTheme="minorEastAsia" w:hAnsi="Times New Roman" w:cs="Times New Roman" w:hint="eastAsia"/>
        </w:rPr>
        <w:t xml:space="preserve">　　　　└─無所得為方便‥‥‥‥‥‥</w:t>
      </w:r>
      <w:r w:rsidR="00F10CEA"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rPr>
        <w:t>（住性空見）‥‥‥‧</w:t>
      </w:r>
    </w:p>
    <w:p w14:paraId="1F63CF54" w14:textId="43C84833" w:rsidR="00906326" w:rsidRPr="00EF37B8" w:rsidRDefault="00906326" w:rsidP="00BB457A">
      <w:pPr>
        <w:spacing w:after="108" w:line="240" w:lineRule="auto"/>
        <w:ind w:left="624" w:hanging="552"/>
        <w:jc w:val="left"/>
        <w:rPr>
          <w:rFonts w:ascii="Times New Roman" w:eastAsiaTheme="minorEastAsia" w:hAnsi="Times New Roman" w:cs="Times New Roman"/>
        </w:rPr>
      </w:pPr>
    </w:p>
    <w:p w14:paraId="077E8EAD" w14:textId="77777777" w:rsidR="00F73227" w:rsidRPr="00EF37B8" w:rsidRDefault="00F73227" w:rsidP="00BB457A">
      <w:pPr>
        <w:snapToGrid w:val="0"/>
        <w:spacing w:afterLines="0" w:after="0" w:line="240" w:lineRule="auto"/>
        <w:ind w:left="809" w:hanging="737"/>
        <w:outlineLvl w:val="0"/>
        <w:rPr>
          <w:rFonts w:ascii="Times New Roman" w:eastAsia="標楷體" w:hAnsi="Times New Roman" w:cs="Times New Roman"/>
          <w:b/>
          <w:bCs/>
          <w:sz w:val="32"/>
          <w:szCs w:val="28"/>
        </w:rPr>
        <w:sectPr w:rsidR="00F73227" w:rsidRPr="00EF37B8" w:rsidSect="00F74C7F">
          <w:pgSz w:w="11906" w:h="16838"/>
          <w:pgMar w:top="1134" w:right="1134" w:bottom="1134" w:left="1134" w:header="851" w:footer="992" w:gutter="0"/>
          <w:cols w:space="425"/>
          <w:docGrid w:type="lines" w:linePitch="360"/>
        </w:sectPr>
      </w:pPr>
    </w:p>
    <w:p w14:paraId="6919DBAB" w14:textId="1445B22F" w:rsidR="001E4B49" w:rsidRPr="00EF37B8" w:rsidRDefault="001E4B49" w:rsidP="00BB457A">
      <w:pPr>
        <w:snapToGrid w:val="0"/>
        <w:spacing w:afterLines="0" w:after="0" w:line="240" w:lineRule="auto"/>
        <w:ind w:left="809" w:hanging="737"/>
        <w:jc w:val="center"/>
        <w:outlineLvl w:val="1"/>
        <w:rPr>
          <w:rFonts w:ascii="Times New Roman" w:eastAsia="標楷體" w:hAnsi="Times New Roman" w:cs="Times New Roman"/>
          <w:b/>
          <w:bCs/>
          <w:sz w:val="32"/>
          <w:szCs w:val="28"/>
        </w:rPr>
      </w:pPr>
      <w:r w:rsidRPr="00EF37B8">
        <w:rPr>
          <w:rFonts w:ascii="Times New Roman" w:eastAsia="標楷體" w:hAnsi="Times New Roman" w:cs="Times New Roman"/>
          <w:b/>
          <w:bCs/>
          <w:sz w:val="32"/>
          <w:szCs w:val="28"/>
        </w:rPr>
        <w:lastRenderedPageBreak/>
        <w:t>第四</w:t>
      </w:r>
      <w:r w:rsidR="00C22468" w:rsidRPr="00EF37B8">
        <w:rPr>
          <w:rFonts w:ascii="Times New Roman" w:eastAsia="標楷體" w:hAnsi="Times New Roman" w:cs="Times New Roman"/>
          <w:b/>
          <w:bCs/>
          <w:sz w:val="32"/>
          <w:szCs w:val="28"/>
        </w:rPr>
        <w:t>節</w:t>
      </w:r>
      <w:r w:rsidR="00C22468" w:rsidRPr="00EF37B8">
        <w:rPr>
          <w:rFonts w:ascii="Times New Roman" w:eastAsia="標楷體" w:hAnsi="Times New Roman" w:cs="Times New Roman"/>
          <w:b/>
          <w:bCs/>
          <w:sz w:val="32"/>
          <w:szCs w:val="28"/>
        </w:rPr>
        <w:t xml:space="preserve"> </w:t>
      </w:r>
      <w:r w:rsidR="008626C9" w:rsidRPr="00EF37B8">
        <w:rPr>
          <w:rFonts w:ascii="Times New Roman" w:eastAsia="標楷體" w:hAnsi="Times New Roman" w:cs="Times New Roman" w:hint="eastAsia"/>
          <w:b/>
          <w:bCs/>
          <w:sz w:val="32"/>
          <w:szCs w:val="28"/>
        </w:rPr>
        <w:t>大乘初興</w:t>
      </w:r>
    </w:p>
    <w:p w14:paraId="200D2D27" w14:textId="6BF805A7" w:rsidR="001E4B49" w:rsidRPr="00EF37B8" w:rsidRDefault="001E4B49" w:rsidP="00BB457A">
      <w:pPr>
        <w:spacing w:after="108" w:line="240" w:lineRule="auto"/>
        <w:ind w:left="624" w:hanging="552"/>
        <w:jc w:val="center"/>
        <w:rPr>
          <w:rFonts w:ascii="Times New Roman" w:eastAsiaTheme="minorEastAsia" w:hAnsi="Times New Roman" w:cs="Times New Roman"/>
        </w:rPr>
      </w:pPr>
      <w:r w:rsidRPr="00EF37B8">
        <w:rPr>
          <w:rFonts w:ascii="Times New Roman" w:eastAsiaTheme="minorEastAsia" w:hAnsi="Times New Roman" w:cs="Times New Roman"/>
        </w:rPr>
        <w:t>（</w:t>
      </w:r>
      <w:r w:rsidR="008626C9" w:rsidRPr="00EF37B8">
        <w:rPr>
          <w:rFonts w:ascii="Times New Roman" w:eastAsiaTheme="minorEastAsia" w:hAnsi="Times New Roman" w:cs="Times New Roman"/>
        </w:rPr>
        <w:t>p</w:t>
      </w:r>
      <w:r w:rsidR="00C657CC" w:rsidRPr="00EF37B8">
        <w:rPr>
          <w:rFonts w:ascii="Times New Roman" w:eastAsiaTheme="minorEastAsia" w:hAnsi="Times New Roman" w:cs="Times New Roman"/>
        </w:rPr>
        <w:t>p.</w:t>
      </w:r>
      <w:r w:rsidR="00AD448C" w:rsidRPr="00EF37B8">
        <w:rPr>
          <w:rFonts w:ascii="Times New Roman" w:eastAsiaTheme="minorEastAsia" w:hAnsi="Times New Roman" w:cs="Times New Roman" w:hint="eastAsia"/>
        </w:rPr>
        <w:t>193-198</w:t>
      </w:r>
      <w:r w:rsidRPr="00EF37B8">
        <w:rPr>
          <w:rFonts w:ascii="Times New Roman" w:eastAsiaTheme="minorEastAsia" w:hAnsi="Times New Roman" w:cs="Times New Roman"/>
        </w:rPr>
        <w:t>）</w:t>
      </w:r>
    </w:p>
    <w:p w14:paraId="5B5E21BF" w14:textId="1E405897" w:rsidR="007243D4" w:rsidRPr="00EF37B8" w:rsidRDefault="007243D4" w:rsidP="00636068">
      <w:pPr>
        <w:widowControl w:val="0"/>
        <w:spacing w:afterLines="0" w:after="0" w:line="240" w:lineRule="auto"/>
        <w:ind w:left="459" w:hanging="459"/>
        <w:outlineLvl w:val="2"/>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w:t>
      </w:r>
      <w:r w:rsidR="00DA1D09" w:rsidRPr="00EF37B8">
        <w:rPr>
          <w:rFonts w:ascii="Times New Roman" w:hAnsi="Times New Roman" w:cs="Times New Roman" w:hint="eastAsia"/>
          <w:b/>
          <w:sz w:val="20"/>
          <w:szCs w:val="20"/>
          <w:bdr w:val="single" w:sz="4" w:space="0" w:color="auto"/>
        </w:rPr>
        <w:t>大乘</w:t>
      </w:r>
      <w:r w:rsidR="00AE6AC2" w:rsidRPr="00EF37B8">
        <w:rPr>
          <w:rFonts w:ascii="Times New Roman" w:hAnsi="Times New Roman" w:cs="Times New Roman" w:hint="eastAsia"/>
          <w:b/>
          <w:sz w:val="20"/>
          <w:szCs w:val="20"/>
          <w:bdr w:val="single" w:sz="4" w:space="0" w:color="auto"/>
        </w:rPr>
        <w:t>思想</w:t>
      </w:r>
      <w:r w:rsidR="00DA1D09" w:rsidRPr="00EF37B8">
        <w:rPr>
          <w:rFonts w:ascii="Times New Roman" w:hAnsi="Times New Roman" w:cs="Times New Roman" w:hint="eastAsia"/>
          <w:b/>
          <w:sz w:val="20"/>
          <w:szCs w:val="20"/>
          <w:bdr w:val="single" w:sz="4" w:space="0" w:color="auto"/>
        </w:rPr>
        <w:t>的</w:t>
      </w:r>
      <w:r w:rsidR="00CF6B55" w:rsidRPr="00EF37B8">
        <w:rPr>
          <w:rFonts w:ascii="Times New Roman" w:hAnsi="Times New Roman" w:cs="Times New Roman" w:hint="eastAsia"/>
          <w:b/>
          <w:sz w:val="20"/>
          <w:szCs w:val="20"/>
          <w:bdr w:val="single" w:sz="4" w:space="0" w:color="auto"/>
        </w:rPr>
        <w:t>持</w:t>
      </w:r>
      <w:r w:rsidR="00DA1D09" w:rsidRPr="00EF37B8">
        <w:rPr>
          <w:rFonts w:ascii="Times New Roman" w:hAnsi="Times New Roman" w:cs="Times New Roman" w:hint="eastAsia"/>
          <w:b/>
          <w:sz w:val="20"/>
          <w:szCs w:val="20"/>
          <w:bdr w:val="single" w:sz="4" w:space="0" w:color="auto"/>
        </w:rPr>
        <w:t>宏者</w:t>
      </w:r>
    </w:p>
    <w:p w14:paraId="6F054F2F" w14:textId="4433D900" w:rsidR="00183513" w:rsidRPr="00EF37B8" w:rsidRDefault="00183513"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通說</w:t>
      </w:r>
    </w:p>
    <w:p w14:paraId="5C351792" w14:textId="4ECF6F50" w:rsidR="007243D4" w:rsidRPr="00EF37B8" w:rsidRDefault="008802FA" w:rsidP="00705AA6">
      <w:pPr>
        <w:spacing w:after="108" w:line="240" w:lineRule="auto"/>
        <w:ind w:firstLineChars="200" w:firstLine="480"/>
        <w:rPr>
          <w:rFonts w:ascii="Times New Roman" w:eastAsiaTheme="minorEastAsia" w:hAnsi="Times New Roman" w:cs="Times New Roman"/>
        </w:rPr>
      </w:pPr>
      <w:r w:rsidRPr="00EF37B8">
        <w:rPr>
          <w:rFonts w:ascii="Times New Roman" w:eastAsiaTheme="minorEastAsia" w:hAnsi="Times New Roman" w:cs="Times New Roman" w:hint="eastAsia"/>
        </w:rPr>
        <w:t>大乘淵源於佛世。王舍結集之阿難，毘舍離結集之阿夷多</w:t>
      </w:r>
      <w:r w:rsidR="00FD3664" w:rsidRPr="00EF37B8">
        <w:rPr>
          <w:rStyle w:val="ab"/>
          <w:rFonts w:ascii="Times New Roman" w:eastAsiaTheme="minorEastAsia" w:hAnsi="Times New Roman" w:cs="Times New Roman"/>
        </w:rPr>
        <w:footnoteReference w:id="202"/>
      </w:r>
      <w:r w:rsidRPr="00EF37B8">
        <w:rPr>
          <w:rFonts w:ascii="Times New Roman" w:eastAsiaTheme="minorEastAsia" w:hAnsi="Times New Roman" w:cs="Times New Roman" w:hint="eastAsia"/>
        </w:rPr>
        <w:t>，波吒利弗結集時之摩訶提婆，迦濕彌羅結集之脅尊者、世友、馬鳴。</w:t>
      </w:r>
      <w:r w:rsidR="00501FF3" w:rsidRPr="00EF37B8">
        <w:rPr>
          <w:rStyle w:val="ab"/>
          <w:rFonts w:ascii="Times New Roman" w:eastAsiaTheme="minorEastAsia" w:hAnsi="Times New Roman" w:cs="Times New Roman"/>
        </w:rPr>
        <w:footnoteReference w:id="203"/>
      </w:r>
      <w:r w:rsidRPr="00EF37B8">
        <w:rPr>
          <w:rFonts w:ascii="Times New Roman" w:eastAsiaTheme="minorEastAsia" w:hAnsi="Times New Roman" w:cs="Times New Roman" w:hint="eastAsia"/>
        </w:rPr>
        <w:t>凡此諸德，雖學派不同，而其向</w:t>
      </w:r>
      <w:r w:rsidRPr="00EF37B8">
        <w:rPr>
          <w:rFonts w:ascii="Times New Roman" w:eastAsiaTheme="minorEastAsia" w:hAnsi="Times New Roman" w:cs="Times New Roman" w:hint="eastAsia"/>
          <w:b/>
        </w:rPr>
        <w:t>律重根本，法主兼濟</w:t>
      </w:r>
      <w:r w:rsidR="00DE1C43" w:rsidRPr="00EF37B8">
        <w:rPr>
          <w:rStyle w:val="ab"/>
          <w:rFonts w:ascii="Times New Roman" w:eastAsiaTheme="minorEastAsia" w:hAnsi="Times New Roman" w:cs="Times New Roman"/>
        </w:rPr>
        <w:footnoteReference w:id="204"/>
      </w:r>
      <w:r w:rsidRPr="00EF37B8">
        <w:rPr>
          <w:rFonts w:ascii="Times New Roman" w:eastAsiaTheme="minorEastAsia" w:hAnsi="Times New Roman" w:cs="Times New Roman" w:hint="eastAsia"/>
        </w:rPr>
        <w:t>之大乘演進則一。</w:t>
      </w:r>
      <w:r w:rsidR="00F27B55" w:rsidRPr="00EF37B8">
        <w:rPr>
          <w:rStyle w:val="ab"/>
          <w:rFonts w:ascii="Times New Roman" w:eastAsiaTheme="minorEastAsia" w:hAnsi="Times New Roman" w:cs="Times New Roman"/>
        </w:rPr>
        <w:footnoteReference w:id="205"/>
      </w:r>
    </w:p>
    <w:p w14:paraId="3025B8C8" w14:textId="3F512BA8" w:rsidR="009A07BD" w:rsidRPr="00EF37B8" w:rsidRDefault="009A07BD" w:rsidP="00AB0DD9">
      <w:pPr>
        <w:widowControl w:val="0"/>
        <w:spacing w:afterLines="0" w:after="0" w:line="240" w:lineRule="auto"/>
        <w:ind w:leftChars="50" w:left="580" w:hanging="460"/>
        <w:outlineLvl w:val="3"/>
        <w:rPr>
          <w:rFonts w:ascii="Times New Roman" w:eastAsiaTheme="minorEastAsia" w:hAnsi="Times New Roman" w:cs="Times New Roman"/>
        </w:rPr>
      </w:pPr>
      <w:r w:rsidRPr="00EF37B8">
        <w:rPr>
          <w:rFonts w:ascii="Times New Roman" w:hAnsi="Times New Roman" w:cs="Times New Roman"/>
          <w:b/>
          <w:sz w:val="20"/>
          <w:szCs w:val="20"/>
          <w:bdr w:val="single" w:sz="4" w:space="0" w:color="auto"/>
        </w:rPr>
        <w:lastRenderedPageBreak/>
        <w:t>（</w:t>
      </w:r>
      <w:r w:rsidRPr="00EF37B8">
        <w:rPr>
          <w:rFonts w:ascii="Times New Roman" w:hAnsi="Times New Roman" w:cs="Times New Roman" w:hint="eastAsia"/>
          <w:b/>
          <w:sz w:val="20"/>
          <w:szCs w:val="20"/>
          <w:bdr w:val="single" w:sz="4" w:space="0" w:color="auto"/>
        </w:rPr>
        <w:t>貳</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詳論</w:t>
      </w:r>
    </w:p>
    <w:p w14:paraId="78CB986E" w14:textId="0F3A0BC2" w:rsidR="00B06A4B" w:rsidRPr="00EF37B8" w:rsidRDefault="00AB0DD9" w:rsidP="00AB0DD9">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b/>
          <w:sz w:val="20"/>
          <w:szCs w:val="20"/>
          <w:bdr w:val="single" w:sz="4" w:space="0" w:color="auto"/>
        </w:rPr>
        <w:t>、</w:t>
      </w:r>
      <w:r w:rsidR="00076758" w:rsidRPr="00EF37B8">
        <w:rPr>
          <w:rFonts w:ascii="Times New Roman" w:hAnsi="Times New Roman" w:cs="Times New Roman" w:hint="eastAsia"/>
          <w:b/>
          <w:sz w:val="20"/>
          <w:szCs w:val="20"/>
          <w:bdr w:val="single" w:sz="4" w:space="0" w:color="auto"/>
        </w:rPr>
        <w:t>人物之考</w:t>
      </w:r>
    </w:p>
    <w:p w14:paraId="0151E821" w14:textId="125FC1A5" w:rsidR="00296F28" w:rsidRPr="00EF37B8" w:rsidRDefault="0057262C" w:rsidP="0057262C">
      <w:pPr>
        <w:spacing w:after="108"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8802FA" w:rsidRPr="00EF37B8">
        <w:rPr>
          <w:rFonts w:ascii="Times New Roman" w:eastAsiaTheme="minorEastAsia" w:hAnsi="Times New Roman" w:cs="Times New Roman" w:hint="eastAsia"/>
        </w:rPr>
        <w:t>佛世有彌勒其人，</w:t>
      </w:r>
      <w:r w:rsidR="008C62E2" w:rsidRPr="00EF37B8">
        <w:rPr>
          <w:rStyle w:val="ab"/>
          <w:rFonts w:ascii="Times New Roman" w:eastAsiaTheme="minorEastAsia" w:hAnsi="Times New Roman" w:cs="Times New Roman"/>
        </w:rPr>
        <w:footnoteReference w:id="206"/>
      </w:r>
      <w:r w:rsidR="008802FA" w:rsidRPr="00EF37B8">
        <w:rPr>
          <w:rFonts w:ascii="Times New Roman" w:eastAsiaTheme="minorEastAsia" w:hAnsi="Times New Roman" w:cs="Times New Roman" w:hint="eastAsia"/>
        </w:rPr>
        <w:t>與友人偕</w:t>
      </w:r>
      <w:r w:rsidR="00A44E5C" w:rsidRPr="00EF37B8">
        <w:rPr>
          <w:rStyle w:val="ab"/>
          <w:rFonts w:ascii="Times New Roman" w:hAnsi="Times New Roman"/>
        </w:rPr>
        <w:footnoteReference w:id="207"/>
      </w:r>
      <w:r w:rsidR="008802FA" w:rsidRPr="00EF37B8">
        <w:rPr>
          <w:rFonts w:ascii="Times New Roman" w:eastAsiaTheme="minorEastAsia" w:hAnsi="Times New Roman" w:cs="Times New Roman" w:hint="eastAsia"/>
        </w:rPr>
        <w:t>來見佛，獨發大菩提心，釋尊記其未來作佛。</w:t>
      </w:r>
      <w:r w:rsidR="007907A7" w:rsidRPr="00EF37B8">
        <w:rPr>
          <w:rStyle w:val="ab"/>
          <w:rFonts w:ascii="Times New Roman" w:eastAsiaTheme="minorEastAsia" w:hAnsi="Times New Roman" w:cs="Times New Roman"/>
        </w:rPr>
        <w:footnoteReference w:id="208"/>
      </w:r>
      <w:r w:rsidR="008802FA" w:rsidRPr="00EF37B8">
        <w:rPr>
          <w:rFonts w:ascii="Times New Roman" w:eastAsiaTheme="minorEastAsia" w:hAnsi="Times New Roman" w:cs="Times New Roman" w:hint="eastAsia"/>
        </w:rPr>
        <w:t>時無獨立之菩薩僧，彌勒發心受戒己，形同聲聞比丘，「</w:t>
      </w:r>
      <w:r w:rsidR="008802FA" w:rsidRPr="00EF37B8">
        <w:rPr>
          <w:rFonts w:ascii="Times New Roman" w:eastAsia="標楷體" w:hAnsi="Times New Roman" w:cs="Times New Roman" w:hint="eastAsia"/>
        </w:rPr>
        <w:t>於聲聞會中坐</w:t>
      </w:r>
      <w:r w:rsidR="008802FA" w:rsidRPr="00EF37B8">
        <w:rPr>
          <w:rFonts w:ascii="Times New Roman" w:eastAsiaTheme="minorEastAsia" w:hAnsi="Times New Roman" w:cs="Times New Roman" w:hint="eastAsia"/>
        </w:rPr>
        <w:t>」，</w:t>
      </w:r>
      <w:r w:rsidR="006C7056" w:rsidRPr="00EF37B8">
        <w:rPr>
          <w:rStyle w:val="ab"/>
          <w:rFonts w:ascii="Times New Roman" w:eastAsiaTheme="minorEastAsia" w:hAnsi="Times New Roman" w:cs="Times New Roman"/>
        </w:rPr>
        <w:footnoteReference w:id="209"/>
      </w:r>
      <w:r w:rsidR="008802FA" w:rsidRPr="00EF37B8">
        <w:rPr>
          <w:rFonts w:ascii="Times New Roman" w:eastAsiaTheme="minorEastAsia" w:hAnsi="Times New Roman" w:cs="Times New Roman" w:hint="eastAsia"/>
        </w:rPr>
        <w:t>但以「</w:t>
      </w:r>
      <w:r w:rsidR="008802FA" w:rsidRPr="00EF37B8">
        <w:rPr>
          <w:rFonts w:ascii="Times New Roman" w:eastAsia="標楷體" w:hAnsi="Times New Roman" w:cs="Times New Roman" w:hint="eastAsia"/>
        </w:rPr>
        <w:t>不斷煩惱，不修禪定</w:t>
      </w:r>
      <w:r w:rsidR="008802FA" w:rsidRPr="00EF37B8">
        <w:rPr>
          <w:rFonts w:ascii="Times New Roman" w:eastAsiaTheme="minorEastAsia" w:hAnsi="Times New Roman" w:cs="Times New Roman" w:hint="eastAsia"/>
        </w:rPr>
        <w:t>」</w:t>
      </w:r>
      <w:r w:rsidR="00604D8C" w:rsidRPr="00EF37B8">
        <w:rPr>
          <w:rStyle w:val="ab"/>
          <w:rFonts w:ascii="Times New Roman" w:eastAsiaTheme="minorEastAsia" w:hAnsi="Times New Roman" w:cs="Times New Roman"/>
        </w:rPr>
        <w:footnoteReference w:id="210"/>
      </w:r>
      <w:r w:rsidR="008802FA" w:rsidRPr="00EF37B8">
        <w:rPr>
          <w:rFonts w:ascii="Times New Roman" w:eastAsiaTheme="minorEastAsia" w:hAnsi="Times New Roman" w:cs="Times New Roman" w:hint="eastAsia"/>
        </w:rPr>
        <w:t>為異。</w:t>
      </w:r>
    </w:p>
    <w:p w14:paraId="25B72145" w14:textId="0F516516" w:rsidR="00296F28" w:rsidRPr="00EF37B8" w:rsidRDefault="009A4D6D" w:rsidP="009A4D6D">
      <w:pPr>
        <w:spacing w:after="108"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lastRenderedPageBreak/>
        <w:t>◎</w:t>
      </w:r>
      <w:r w:rsidR="008802FA" w:rsidRPr="00EF37B8">
        <w:rPr>
          <w:rFonts w:ascii="Times New Roman" w:eastAsiaTheme="minorEastAsia" w:hAnsi="Times New Roman" w:cs="Times New Roman" w:hint="eastAsia"/>
        </w:rPr>
        <w:t>其在家菩薩，以後世所傳而推之，如毘舍離城寶積、維摩詰等五百人，</w:t>
      </w:r>
      <w:r w:rsidR="008E0FDC" w:rsidRPr="00EF37B8">
        <w:rPr>
          <w:rStyle w:val="ab"/>
          <w:rFonts w:ascii="Times New Roman" w:eastAsiaTheme="minorEastAsia" w:hAnsi="Times New Roman" w:cs="Times New Roman"/>
        </w:rPr>
        <w:footnoteReference w:id="211"/>
      </w:r>
      <w:r w:rsidR="008802FA" w:rsidRPr="00EF37B8">
        <w:rPr>
          <w:rFonts w:ascii="Times New Roman" w:eastAsiaTheme="minorEastAsia" w:hAnsi="Times New Roman" w:cs="Times New Roman" w:hint="eastAsia"/>
        </w:rPr>
        <w:t>王舍城賢護等十六人。</w:t>
      </w:r>
      <w:r w:rsidR="00E05A87" w:rsidRPr="00EF37B8">
        <w:rPr>
          <w:rStyle w:val="ab"/>
          <w:rFonts w:ascii="Times New Roman" w:eastAsiaTheme="minorEastAsia" w:hAnsi="Times New Roman" w:cs="Times New Roman"/>
        </w:rPr>
        <w:footnoteReference w:id="212"/>
      </w:r>
      <w:r w:rsidR="008802FA" w:rsidRPr="00EF37B8">
        <w:rPr>
          <w:rFonts w:ascii="Times New Roman" w:eastAsiaTheme="minorEastAsia" w:hAnsi="Times New Roman" w:cs="Times New Roman" w:hint="eastAsia"/>
        </w:rPr>
        <w:t>文殊、善財</w:t>
      </w:r>
      <w:r w:rsidR="00623605" w:rsidRPr="00EF37B8">
        <w:rPr>
          <w:rStyle w:val="ab"/>
          <w:rFonts w:ascii="Times New Roman" w:eastAsiaTheme="minorEastAsia" w:hAnsi="Times New Roman" w:cs="Times New Roman"/>
        </w:rPr>
        <w:footnoteReference w:id="213"/>
      </w:r>
      <w:r w:rsidR="008802FA" w:rsidRPr="00EF37B8">
        <w:rPr>
          <w:rFonts w:ascii="Times New Roman" w:eastAsiaTheme="minorEastAsia" w:hAnsi="Times New Roman" w:cs="Times New Roman" w:hint="eastAsia"/>
        </w:rPr>
        <w:t>，似亦實有其人，惜其詳不可知。</w:t>
      </w:r>
    </w:p>
    <w:p w14:paraId="1490B77A" w14:textId="5F904D05" w:rsidR="004A20B3" w:rsidRPr="00EF37B8" w:rsidRDefault="004A20B3" w:rsidP="004A20B3">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二</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持宏者之考</w:t>
      </w:r>
    </w:p>
    <w:p w14:paraId="21AAB6AE" w14:textId="0414E316" w:rsidR="00764231" w:rsidRPr="00EF37B8" w:rsidRDefault="00764231" w:rsidP="00764231">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（一）引言</w:t>
      </w:r>
    </w:p>
    <w:p w14:paraId="52E4CED3" w14:textId="31013130" w:rsidR="00296F28" w:rsidRPr="00EF37B8" w:rsidRDefault="008802FA" w:rsidP="00705AA6">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b/>
        </w:rPr>
        <w:t>於中應深切注意者，即初期流行之大乘經，舍利弗等聲聞弟子，雖猶參預其間，而實以教化在家菩薩為中心</w:t>
      </w:r>
      <w:r w:rsidRPr="00EF37B8">
        <w:rPr>
          <w:rFonts w:ascii="Times New Roman" w:eastAsiaTheme="minorEastAsia" w:hAnsi="Times New Roman" w:cs="Times New Roman" w:hint="eastAsia"/>
        </w:rPr>
        <w:t>；</w:t>
      </w:r>
      <w:r w:rsidR="001518D0" w:rsidRPr="00EF37B8">
        <w:rPr>
          <w:rStyle w:val="ab"/>
          <w:rFonts w:ascii="Times New Roman" w:eastAsiaTheme="minorEastAsia" w:hAnsi="Times New Roman" w:cs="Times New Roman"/>
        </w:rPr>
        <w:footnoteReference w:id="214"/>
      </w:r>
      <w:r w:rsidRPr="00EF37B8">
        <w:rPr>
          <w:rFonts w:ascii="Times New Roman" w:eastAsiaTheme="minorEastAsia" w:hAnsi="Times New Roman" w:cs="Times New Roman" w:hint="eastAsia"/>
        </w:rPr>
        <w:t>直趣解脫之聲聞，常見</w:t>
      </w:r>
      <w:r w:rsidR="000250FD" w:rsidRPr="00EF37B8">
        <w:rPr>
          <w:rStyle w:val="ab"/>
          <w:rFonts w:ascii="Times New Roman" w:hAnsi="Times New Roman"/>
        </w:rPr>
        <w:footnoteReference w:id="215"/>
      </w:r>
      <w:r w:rsidRPr="00EF37B8">
        <w:rPr>
          <w:rFonts w:ascii="Times New Roman" w:eastAsiaTheme="minorEastAsia" w:hAnsi="Times New Roman" w:cs="Times New Roman" w:hint="eastAsia"/>
        </w:rPr>
        <w:t>詰</w:t>
      </w:r>
      <w:r w:rsidR="008E14D0" w:rsidRPr="00EF37B8">
        <w:rPr>
          <w:rStyle w:val="ab"/>
          <w:rFonts w:ascii="Times New Roman" w:hAnsi="Times New Roman"/>
        </w:rPr>
        <w:footnoteReference w:id="216"/>
      </w:r>
      <w:r w:rsidRPr="00EF37B8">
        <w:rPr>
          <w:rFonts w:ascii="Times New Roman" w:eastAsiaTheme="minorEastAsia" w:hAnsi="Times New Roman" w:cs="Times New Roman" w:hint="eastAsia"/>
        </w:rPr>
        <w:t>於在家之信眾，</w:t>
      </w:r>
      <w:r w:rsidR="00FA496D" w:rsidRPr="00EF37B8">
        <w:rPr>
          <w:rStyle w:val="ab"/>
          <w:rFonts w:ascii="Times New Roman" w:eastAsiaTheme="minorEastAsia" w:hAnsi="Times New Roman" w:cs="Times New Roman"/>
        </w:rPr>
        <w:footnoteReference w:id="217"/>
      </w:r>
      <w:r w:rsidRPr="00EF37B8">
        <w:rPr>
          <w:rFonts w:ascii="Times New Roman" w:eastAsiaTheme="minorEastAsia" w:hAnsi="Times New Roman" w:cs="Times New Roman" w:hint="eastAsia"/>
        </w:rPr>
        <w:t>被視為「負佛債者」。</w:t>
      </w:r>
    </w:p>
    <w:p w14:paraId="01A7D169" w14:textId="1B1ECB0A" w:rsidR="00DA0318" w:rsidRPr="00EF37B8" w:rsidRDefault="00DA0318" w:rsidP="00DA0318">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（二）</w:t>
      </w:r>
      <w:r w:rsidR="000805F3" w:rsidRPr="00EF37B8">
        <w:rPr>
          <w:rFonts w:ascii="Times New Roman" w:hAnsi="Times New Roman" w:cs="Times New Roman" w:hint="eastAsia"/>
          <w:b/>
          <w:sz w:val="20"/>
          <w:szCs w:val="20"/>
          <w:bdr w:val="single" w:sz="4" w:space="0" w:color="auto"/>
        </w:rPr>
        <w:t>敘實</w:t>
      </w:r>
      <w:r w:rsidR="00537F40" w:rsidRPr="00EF37B8">
        <w:rPr>
          <w:rFonts w:ascii="Times New Roman" w:hAnsi="Times New Roman" w:cs="Times New Roman" w:hint="eastAsia"/>
          <w:b/>
          <w:sz w:val="20"/>
          <w:szCs w:val="20"/>
          <w:bdr w:val="single" w:sz="4" w:space="0" w:color="auto"/>
        </w:rPr>
        <w:t>況</w:t>
      </w:r>
    </w:p>
    <w:p w14:paraId="47269134" w14:textId="4A4D116C" w:rsidR="00296F28" w:rsidRPr="00EF37B8" w:rsidRDefault="008802FA" w:rsidP="00705AA6">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b/>
        </w:rPr>
        <w:t>大乘思想之闡發，出家僧中，以大眾及分別說者之功績為多</w:t>
      </w:r>
      <w:r w:rsidRPr="00EF37B8">
        <w:rPr>
          <w:rFonts w:ascii="Times New Roman" w:eastAsiaTheme="minorEastAsia" w:hAnsi="Times New Roman" w:cs="Times New Roman" w:hint="eastAsia"/>
        </w:rPr>
        <w:t>，然不久即思想瀰漫於全印，為各派先覺者之所尊重。</w:t>
      </w:r>
    </w:p>
    <w:p w14:paraId="09D367E6" w14:textId="55FBECCD" w:rsidR="00296F28" w:rsidRPr="00EF37B8" w:rsidRDefault="008802FA" w:rsidP="00705AA6">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b/>
        </w:rPr>
        <w:t>在家信眾，不可磨滅之功績尤多</w:t>
      </w:r>
      <w:r w:rsidRPr="00EF37B8">
        <w:rPr>
          <w:rFonts w:ascii="Times New Roman" w:eastAsiaTheme="minorEastAsia" w:hAnsi="Times New Roman" w:cs="Times New Roman" w:hint="eastAsia"/>
        </w:rPr>
        <w:t>。佛教普及於大眾，直趣解脫之</w:t>
      </w:r>
      <w:r w:rsidR="003C12C2" w:rsidRPr="00EF37B8">
        <w:rPr>
          <w:rFonts w:ascii="Times New Roman" w:eastAsiaTheme="minorEastAsia" w:hAnsi="Times New Roman" w:cs="Times New Roman" w:hint="eastAsia"/>
          <w:sz w:val="22"/>
          <w:shd w:val="pct15" w:color="auto" w:fill="FFFFFF"/>
        </w:rPr>
        <w:t>〔</w:t>
      </w:r>
      <w:r w:rsidR="003C12C2" w:rsidRPr="00EF37B8">
        <w:rPr>
          <w:rFonts w:ascii="Times New Roman" w:eastAsiaTheme="minorEastAsia" w:hAnsi="Times New Roman" w:cs="Times New Roman"/>
          <w:sz w:val="22"/>
          <w:shd w:val="pct15" w:color="auto" w:fill="FFFFFF"/>
        </w:rPr>
        <w:t>p.194</w:t>
      </w:r>
      <w:r w:rsidR="003C12C2" w:rsidRPr="00EF37B8">
        <w:rPr>
          <w:rFonts w:ascii="Times New Roman" w:eastAsiaTheme="minorEastAsia" w:hAnsi="Times New Roman" w:cs="Times New Roman" w:hint="eastAsia"/>
          <w:sz w:val="22"/>
          <w:shd w:val="pct15" w:color="auto" w:fill="FFFFFF"/>
        </w:rPr>
        <w:t>〕</w:t>
      </w:r>
      <w:r w:rsidRPr="00EF37B8">
        <w:rPr>
          <w:rFonts w:ascii="Times New Roman" w:eastAsiaTheme="minorEastAsia" w:hAnsi="Times New Roman" w:cs="Times New Roman" w:hint="eastAsia"/>
        </w:rPr>
        <w:t>甚深道，難為在家學者所愜意</w:t>
      </w:r>
      <w:r w:rsidR="008E14D0" w:rsidRPr="00EF37B8">
        <w:rPr>
          <w:rStyle w:val="ab"/>
          <w:rFonts w:ascii="Times New Roman" w:hAnsi="Times New Roman"/>
        </w:rPr>
        <w:footnoteReference w:id="218"/>
      </w:r>
      <w:r w:rsidRPr="00EF37B8">
        <w:rPr>
          <w:rFonts w:ascii="Times New Roman" w:eastAsiaTheme="minorEastAsia" w:hAnsi="Times New Roman" w:cs="Times New Roman" w:hint="eastAsia"/>
        </w:rPr>
        <w:t>，而大乘思想日興，此於初期大乘經之以在家菩薩為化機，甚或語侵聲聞，即可想見其故。</w:t>
      </w:r>
    </w:p>
    <w:p w14:paraId="37B99846" w14:textId="73D04408" w:rsidR="00F9151A" w:rsidRPr="00EF37B8" w:rsidRDefault="00290421" w:rsidP="00290421">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00CA7013" w:rsidRPr="00EF37B8">
        <w:rPr>
          <w:rFonts w:ascii="Times New Roman" w:hAnsi="Times New Roman" w:cs="Times New Roman" w:hint="eastAsia"/>
          <w:b/>
          <w:sz w:val="20"/>
          <w:szCs w:val="20"/>
          <w:bdr w:val="single" w:sz="4" w:space="0" w:color="auto"/>
        </w:rPr>
        <w:t>三</w:t>
      </w:r>
      <w:r w:rsidRPr="00EF37B8">
        <w:rPr>
          <w:rFonts w:ascii="Times New Roman" w:hAnsi="Times New Roman" w:cs="Times New Roman" w:hint="eastAsia"/>
          <w:b/>
          <w:sz w:val="20"/>
          <w:szCs w:val="20"/>
          <w:bdr w:val="single" w:sz="4" w:space="0" w:color="auto"/>
        </w:rPr>
        <w:t>）</w:t>
      </w:r>
      <w:r w:rsidR="004D1792" w:rsidRPr="00EF37B8">
        <w:rPr>
          <w:rFonts w:ascii="Times New Roman" w:hAnsi="Times New Roman" w:cs="Times New Roman" w:hint="eastAsia"/>
          <w:b/>
          <w:sz w:val="20"/>
          <w:szCs w:val="20"/>
          <w:bdr w:val="single" w:sz="4" w:space="0" w:color="auto"/>
        </w:rPr>
        <w:t>結</w:t>
      </w:r>
      <w:r w:rsidR="00897A5B" w:rsidRPr="00EF37B8">
        <w:rPr>
          <w:rFonts w:ascii="Times New Roman" w:hAnsi="Times New Roman" w:cs="Times New Roman" w:hint="eastAsia"/>
          <w:b/>
          <w:sz w:val="20"/>
          <w:szCs w:val="20"/>
          <w:bdr w:val="single" w:sz="4" w:space="0" w:color="auto"/>
        </w:rPr>
        <w:t>要</w:t>
      </w:r>
    </w:p>
    <w:p w14:paraId="21033254" w14:textId="6A51B23D" w:rsidR="00F73D48" w:rsidRPr="00EF37B8" w:rsidRDefault="008802FA" w:rsidP="00705AA6">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住持佛教者，仍為出家之比丘；而其中先覺者，尊重大乘為善巧方便，深入廣化，屬諸在家菩薩，而承認聲聞能達究竟之解脫。</w:t>
      </w:r>
      <w:r w:rsidR="00884A02" w:rsidRPr="00EF37B8">
        <w:rPr>
          <w:rStyle w:val="ab"/>
          <w:rFonts w:ascii="Times New Roman" w:eastAsiaTheme="minorEastAsia" w:hAnsi="Times New Roman" w:cs="Times New Roman"/>
        </w:rPr>
        <w:footnoteReference w:id="219"/>
      </w:r>
      <w:r w:rsidRPr="00EF37B8">
        <w:rPr>
          <w:rFonts w:ascii="Times New Roman" w:eastAsiaTheme="minorEastAsia" w:hAnsi="Times New Roman" w:cs="Times New Roman" w:hint="eastAsia"/>
        </w:rPr>
        <w:t>隱大於小，小不障大，相資</w:t>
      </w:r>
      <w:r w:rsidR="008E14D0" w:rsidRPr="00EF37B8">
        <w:rPr>
          <w:rStyle w:val="ab"/>
          <w:rFonts w:ascii="Times New Roman" w:hAnsi="Times New Roman"/>
        </w:rPr>
        <w:footnoteReference w:id="220"/>
      </w:r>
      <w:r w:rsidRPr="00EF37B8">
        <w:rPr>
          <w:rFonts w:ascii="Times New Roman" w:eastAsiaTheme="minorEastAsia" w:hAnsi="Times New Roman" w:cs="Times New Roman" w:hint="eastAsia"/>
        </w:rPr>
        <w:t>相助而大乘日興。</w:t>
      </w:r>
    </w:p>
    <w:p w14:paraId="55A01E75" w14:textId="65D1D76B" w:rsidR="00000F2D" w:rsidRPr="00EF37B8" w:rsidRDefault="00765211" w:rsidP="00765211">
      <w:pPr>
        <w:widowControl w:val="0"/>
        <w:spacing w:afterLines="0" w:after="0" w:line="240" w:lineRule="auto"/>
        <w:ind w:leftChars="100" w:left="700" w:hanging="460"/>
        <w:outlineLvl w:val="4"/>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lastRenderedPageBreak/>
        <w:t>三</w:t>
      </w:r>
      <w:r w:rsidR="00000F2D"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思想</w:t>
      </w:r>
      <w:r w:rsidR="00743EFE" w:rsidRPr="00EF37B8">
        <w:rPr>
          <w:rFonts w:ascii="Times New Roman" w:hAnsi="Times New Roman" w:cs="Times New Roman" w:hint="eastAsia"/>
          <w:b/>
          <w:sz w:val="20"/>
          <w:szCs w:val="20"/>
          <w:bdr w:val="single" w:sz="4" w:space="0" w:color="auto"/>
        </w:rPr>
        <w:t>集出</w:t>
      </w:r>
      <w:r w:rsidRPr="00EF37B8">
        <w:rPr>
          <w:rFonts w:ascii="Times New Roman" w:hAnsi="Times New Roman" w:cs="Times New Roman" w:hint="eastAsia"/>
          <w:b/>
          <w:sz w:val="20"/>
          <w:szCs w:val="20"/>
          <w:bdr w:val="single" w:sz="4" w:space="0" w:color="auto"/>
        </w:rPr>
        <w:t>之考</w:t>
      </w:r>
    </w:p>
    <w:p w14:paraId="410E6CCD" w14:textId="2BDCCE9B" w:rsidR="00F62FE6" w:rsidRPr="00EF37B8" w:rsidRDefault="003B062E" w:rsidP="00537F40">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00537F40"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b/>
          <w:sz w:val="20"/>
          <w:szCs w:val="20"/>
          <w:bdr w:val="single" w:sz="4" w:space="0" w:color="auto"/>
        </w:rPr>
        <w:t>）</w:t>
      </w:r>
      <w:r w:rsidR="00537F40" w:rsidRPr="00EF37B8">
        <w:rPr>
          <w:rFonts w:ascii="Times New Roman" w:hAnsi="Times New Roman" w:cs="Times New Roman" w:hint="eastAsia"/>
          <w:b/>
          <w:sz w:val="20"/>
          <w:szCs w:val="20"/>
          <w:bdr w:val="single" w:sz="4" w:space="0" w:color="auto"/>
        </w:rPr>
        <w:t>明關聯</w:t>
      </w:r>
    </w:p>
    <w:p w14:paraId="49CCE722" w14:textId="77777777" w:rsidR="00F73D48" w:rsidRPr="00EF37B8" w:rsidRDefault="008802FA" w:rsidP="00705AA6">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大乘教，雖大眾者開其先道，然不久為各派先覺者所公認，故初期之大乘經，已非純為某一學系所集出，此不難考其思想而知之。</w:t>
      </w:r>
    </w:p>
    <w:p w14:paraId="608B87A0" w14:textId="465B5143" w:rsidR="00DB3A58" w:rsidRPr="00EF37B8" w:rsidRDefault="005A464D" w:rsidP="005A464D">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8802FA" w:rsidRPr="00EF37B8">
        <w:rPr>
          <w:rFonts w:ascii="Times New Roman" w:eastAsiaTheme="minorEastAsia" w:hAnsi="Times New Roman" w:cs="Times New Roman" w:hint="eastAsia"/>
        </w:rPr>
        <w:t>大抵</w:t>
      </w:r>
      <w:r w:rsidR="00663B98" w:rsidRPr="00EF37B8">
        <w:rPr>
          <w:rStyle w:val="ab"/>
          <w:rFonts w:ascii="Times New Roman" w:hAnsi="Times New Roman"/>
        </w:rPr>
        <w:footnoteReference w:id="221"/>
      </w:r>
      <w:r w:rsidR="008802FA" w:rsidRPr="00EF37B8">
        <w:rPr>
          <w:rFonts w:ascii="Times New Roman" w:eastAsiaTheme="minorEastAsia" w:hAnsi="Times New Roman" w:cs="Times New Roman" w:hint="eastAsia"/>
          <w:b/>
        </w:rPr>
        <w:t>大眾系</w:t>
      </w:r>
      <w:r w:rsidR="008802FA" w:rsidRPr="00EF37B8">
        <w:rPr>
          <w:rFonts w:ascii="Times New Roman" w:eastAsiaTheme="minorEastAsia" w:hAnsi="Times New Roman" w:cs="Times New Roman" w:hint="eastAsia"/>
        </w:rPr>
        <w:t>之特色為</w:t>
      </w:r>
      <w:r w:rsidR="008802FA" w:rsidRPr="00EF37B8">
        <w:rPr>
          <w:rFonts w:ascii="Times New Roman" w:eastAsiaTheme="minorEastAsia" w:hAnsi="Times New Roman" w:cs="Times New Roman" w:hint="eastAsia"/>
          <w:b/>
        </w:rPr>
        <w:t>圓融賅</w:t>
      </w:r>
      <w:r w:rsidR="00EF7C23" w:rsidRPr="00EF37B8">
        <w:rPr>
          <w:rStyle w:val="ab"/>
          <w:rFonts w:ascii="Times New Roman" w:hAnsi="Times New Roman"/>
        </w:rPr>
        <w:footnoteReference w:id="222"/>
      </w:r>
      <w:r w:rsidR="008802FA" w:rsidRPr="00EF37B8">
        <w:rPr>
          <w:rFonts w:ascii="Times New Roman" w:eastAsiaTheme="minorEastAsia" w:hAnsi="Times New Roman" w:cs="Times New Roman" w:hint="eastAsia"/>
          <w:b/>
        </w:rPr>
        <w:t>攝</w:t>
      </w:r>
      <w:r w:rsidR="008802FA" w:rsidRPr="00EF37B8">
        <w:rPr>
          <w:rFonts w:ascii="Times New Roman" w:eastAsiaTheme="minorEastAsia" w:hAnsi="Times New Roman" w:cs="Times New Roman" w:hint="eastAsia"/>
        </w:rPr>
        <w:t>，</w:t>
      </w:r>
      <w:r w:rsidR="008802FA" w:rsidRPr="00EF37B8">
        <w:rPr>
          <w:rFonts w:ascii="Times New Roman" w:eastAsiaTheme="minorEastAsia" w:hAnsi="Times New Roman" w:cs="Times New Roman" w:hint="eastAsia"/>
          <w:b/>
        </w:rPr>
        <w:t>分別說系</w:t>
      </w:r>
      <w:r w:rsidR="008802FA" w:rsidRPr="00EF37B8">
        <w:rPr>
          <w:rFonts w:ascii="Times New Roman" w:eastAsiaTheme="minorEastAsia" w:hAnsi="Times New Roman" w:cs="Times New Roman" w:hint="eastAsia"/>
        </w:rPr>
        <w:t>為</w:t>
      </w:r>
      <w:r w:rsidR="008802FA" w:rsidRPr="00EF37B8">
        <w:rPr>
          <w:rFonts w:ascii="Times New Roman" w:eastAsiaTheme="minorEastAsia" w:hAnsi="Times New Roman" w:cs="Times New Roman" w:hint="eastAsia"/>
          <w:b/>
        </w:rPr>
        <w:t>取精用宏</w:t>
      </w:r>
      <w:r w:rsidR="00F11293" w:rsidRPr="00EF37B8">
        <w:rPr>
          <w:rStyle w:val="ab"/>
          <w:rFonts w:ascii="Times New Roman" w:hAnsi="Times New Roman"/>
        </w:rPr>
        <w:footnoteReference w:id="223"/>
      </w:r>
      <w:r w:rsidR="008802FA" w:rsidRPr="00EF37B8">
        <w:rPr>
          <w:rFonts w:ascii="Times New Roman" w:eastAsiaTheme="minorEastAsia" w:hAnsi="Times New Roman" w:cs="Times New Roman" w:hint="eastAsia"/>
        </w:rPr>
        <w:t>，</w:t>
      </w:r>
      <w:r w:rsidR="008802FA" w:rsidRPr="00EF37B8">
        <w:rPr>
          <w:rFonts w:ascii="Times New Roman" w:eastAsiaTheme="minorEastAsia" w:hAnsi="Times New Roman" w:cs="Times New Roman" w:hint="eastAsia"/>
          <w:b/>
        </w:rPr>
        <w:t>說一切有系</w:t>
      </w:r>
      <w:r w:rsidR="008802FA" w:rsidRPr="00EF37B8">
        <w:rPr>
          <w:rFonts w:ascii="Times New Roman" w:eastAsiaTheme="minorEastAsia" w:hAnsi="Times New Roman" w:cs="Times New Roman" w:hint="eastAsia"/>
        </w:rPr>
        <w:t>為</w:t>
      </w:r>
      <w:r w:rsidR="008802FA" w:rsidRPr="00EF37B8">
        <w:rPr>
          <w:rFonts w:ascii="Times New Roman" w:eastAsiaTheme="minorEastAsia" w:hAnsi="Times New Roman" w:cs="Times New Roman" w:hint="eastAsia"/>
          <w:b/>
        </w:rPr>
        <w:t>辨析</w:t>
      </w:r>
      <w:r w:rsidR="00F11293" w:rsidRPr="00EF37B8">
        <w:rPr>
          <w:rStyle w:val="ab"/>
          <w:rFonts w:ascii="Times New Roman" w:hAnsi="Times New Roman"/>
        </w:rPr>
        <w:footnoteReference w:id="224"/>
      </w:r>
      <w:r w:rsidR="008802FA" w:rsidRPr="00EF37B8">
        <w:rPr>
          <w:rFonts w:ascii="Times New Roman" w:eastAsiaTheme="minorEastAsia" w:hAnsi="Times New Roman" w:cs="Times New Roman" w:hint="eastAsia"/>
          <w:b/>
        </w:rPr>
        <w:t>精嚴</w:t>
      </w:r>
      <w:r w:rsidR="00F11293" w:rsidRPr="00EF37B8">
        <w:rPr>
          <w:rStyle w:val="ab"/>
          <w:rFonts w:ascii="Times New Roman" w:hAnsi="Times New Roman"/>
        </w:rPr>
        <w:footnoteReference w:id="225"/>
      </w:r>
      <w:r w:rsidR="008802FA" w:rsidRPr="00EF37B8">
        <w:rPr>
          <w:rFonts w:ascii="Times New Roman" w:eastAsiaTheme="minorEastAsia" w:hAnsi="Times New Roman" w:cs="Times New Roman" w:hint="eastAsia"/>
        </w:rPr>
        <w:t>。</w:t>
      </w:r>
    </w:p>
    <w:p w14:paraId="685B6725" w14:textId="03F503C9" w:rsidR="00F54CF4" w:rsidRPr="00EF37B8" w:rsidRDefault="00DB3A58" w:rsidP="00705AA6">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8802FA" w:rsidRPr="00EF37B8">
        <w:rPr>
          <w:rFonts w:ascii="Times New Roman" w:eastAsiaTheme="minorEastAsia" w:hAnsi="Times New Roman" w:cs="Times New Roman" w:hint="eastAsia"/>
          <w:b/>
        </w:rPr>
        <w:t>初期之大乘經，以前二系為多</w:t>
      </w:r>
      <w:r w:rsidR="008802FA" w:rsidRPr="00EF37B8">
        <w:rPr>
          <w:rFonts w:ascii="Times New Roman" w:eastAsiaTheme="minorEastAsia" w:hAnsi="Times New Roman" w:cs="Times New Roman" w:hint="eastAsia"/>
        </w:rPr>
        <w:t>。</w:t>
      </w:r>
      <w:r w:rsidR="008802FA" w:rsidRPr="00EF37B8">
        <w:rPr>
          <w:rFonts w:ascii="Times New Roman" w:eastAsiaTheme="minorEastAsia" w:hAnsi="Times New Roman" w:cs="Times New Roman" w:hint="eastAsia"/>
          <w:b/>
        </w:rPr>
        <w:t>圓攝</w:t>
      </w:r>
      <w:r w:rsidR="008802FA" w:rsidRPr="00EF37B8">
        <w:rPr>
          <w:rFonts w:ascii="Times New Roman" w:eastAsiaTheme="minorEastAsia" w:hAnsi="Times New Roman" w:cs="Times New Roman" w:hint="eastAsia"/>
        </w:rPr>
        <w:t>則及於世學，</w:t>
      </w:r>
      <w:r w:rsidR="008802FA" w:rsidRPr="00EF37B8">
        <w:rPr>
          <w:rFonts w:ascii="Times New Roman" w:eastAsiaTheme="minorEastAsia" w:hAnsi="Times New Roman" w:cs="Times New Roman" w:hint="eastAsia"/>
          <w:b/>
        </w:rPr>
        <w:t>取精</w:t>
      </w:r>
      <w:r w:rsidR="008802FA" w:rsidRPr="00EF37B8">
        <w:rPr>
          <w:rFonts w:ascii="Times New Roman" w:eastAsiaTheme="minorEastAsia" w:hAnsi="Times New Roman" w:cs="Times New Roman" w:hint="eastAsia"/>
        </w:rPr>
        <w:t>則出入諸部而理長</w:t>
      </w:r>
      <w:r w:rsidR="009349CD" w:rsidRPr="00EF37B8">
        <w:rPr>
          <w:rStyle w:val="ab"/>
          <w:rFonts w:ascii="Times New Roman" w:hAnsi="Times New Roman"/>
        </w:rPr>
        <w:footnoteReference w:id="226"/>
      </w:r>
      <w:r w:rsidR="008802FA" w:rsidRPr="00EF37B8">
        <w:rPr>
          <w:rFonts w:ascii="Times New Roman" w:eastAsiaTheme="minorEastAsia" w:hAnsi="Times New Roman" w:cs="Times New Roman" w:hint="eastAsia"/>
        </w:rPr>
        <w:t>為宗。</w:t>
      </w:r>
    </w:p>
    <w:p w14:paraId="72AF6801" w14:textId="4705EEE8" w:rsidR="00F54CF4" w:rsidRPr="00EF37B8" w:rsidRDefault="008802FA" w:rsidP="005A464D">
      <w:pPr>
        <w:spacing w:after="108" w:line="240" w:lineRule="auto"/>
        <w:ind w:left="240" w:hangingChars="100" w:hanging="240"/>
        <w:rPr>
          <w:rFonts w:ascii="Times New Roman" w:eastAsiaTheme="minorEastAsia" w:hAnsi="Times New Roman" w:cs="Times New Roman"/>
        </w:rPr>
      </w:pPr>
      <w:r w:rsidRPr="00EF37B8">
        <w:rPr>
          <w:rFonts w:ascii="Times New Roman" w:eastAsiaTheme="minorEastAsia" w:hAnsi="Times New Roman" w:cs="Times New Roman" w:hint="eastAsia"/>
          <w:b/>
        </w:rPr>
        <w:t>至若辨析精嚴之大乘</w:t>
      </w:r>
      <w:r w:rsidRPr="00EF37B8">
        <w:rPr>
          <w:rFonts w:ascii="Times New Roman" w:eastAsiaTheme="minorEastAsia" w:hAnsi="Times New Roman" w:cs="Times New Roman" w:hint="eastAsia"/>
        </w:rPr>
        <w:t>，以後期者為多。</w:t>
      </w:r>
    </w:p>
    <w:p w14:paraId="7288757B" w14:textId="0C060C50" w:rsidR="00201C76" w:rsidRPr="00EF37B8" w:rsidRDefault="00201C76" w:rsidP="00201C76">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二</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釋因由</w:t>
      </w:r>
    </w:p>
    <w:p w14:paraId="29DD8608" w14:textId="269A7E74" w:rsidR="00215153" w:rsidRPr="00EF37B8" w:rsidRDefault="008802FA" w:rsidP="00705AA6">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lastRenderedPageBreak/>
        <w:t>佛教界經三百年之競辨，思想漸分流為三大系，各派之短長、得失，以辯難</w:t>
      </w:r>
      <w:r w:rsidR="008452C9" w:rsidRPr="00EF37B8">
        <w:rPr>
          <w:rStyle w:val="ab"/>
          <w:rFonts w:ascii="Times New Roman" w:eastAsiaTheme="minorEastAsia" w:hAnsi="Times New Roman" w:cs="Times New Roman"/>
        </w:rPr>
        <w:footnoteReference w:id="227"/>
      </w:r>
      <w:r w:rsidRPr="00EF37B8">
        <w:rPr>
          <w:rFonts w:ascii="Times New Roman" w:eastAsiaTheme="minorEastAsia" w:hAnsi="Times New Roman" w:cs="Times New Roman" w:hint="eastAsia"/>
        </w:rPr>
        <w:t>而日明。</w:t>
      </w:r>
    </w:p>
    <w:p w14:paraId="03EF3763" w14:textId="676E2A0E" w:rsidR="00280135" w:rsidRPr="00EF37B8" w:rsidRDefault="008802FA" w:rsidP="00140198">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b/>
        </w:rPr>
        <w:t>當急求出世之聲聞乘，不足以應付時機，而婆羅門再起，安達羅及希臘、月支文化激盪之秋</w:t>
      </w:r>
      <w:r w:rsidR="000E00FC" w:rsidRPr="00EF37B8">
        <w:rPr>
          <w:rStyle w:val="ab"/>
          <w:rFonts w:ascii="Times New Roman" w:hAnsi="Times New Roman"/>
        </w:rPr>
        <w:footnoteReference w:id="228"/>
      </w:r>
      <w:r w:rsidRPr="00EF37B8">
        <w:rPr>
          <w:rFonts w:ascii="Times New Roman" w:eastAsiaTheme="minorEastAsia" w:hAnsi="Times New Roman" w:cs="Times New Roman" w:hint="eastAsia"/>
          <w:b/>
        </w:rPr>
        <w:t>，大乘學者取學派思想而取捨貫攝之，以求新適應，大乘經乃時時而出也</w:t>
      </w:r>
      <w:r w:rsidRPr="00EF37B8">
        <w:rPr>
          <w:rFonts w:ascii="Times New Roman" w:eastAsiaTheme="minorEastAsia" w:hAnsi="Times New Roman" w:cs="Times New Roman" w:hint="eastAsia"/>
        </w:rPr>
        <w:t>。</w:t>
      </w:r>
    </w:p>
    <w:p w14:paraId="0C4B6654" w14:textId="6BC6AB8C" w:rsidR="00A27903" w:rsidRPr="00EF37B8" w:rsidRDefault="001B200C" w:rsidP="00201C76">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00201C76" w:rsidRPr="00EF37B8">
        <w:rPr>
          <w:rFonts w:ascii="Times New Roman" w:hAnsi="Times New Roman" w:cs="Times New Roman" w:hint="eastAsia"/>
          <w:b/>
          <w:sz w:val="20"/>
          <w:szCs w:val="20"/>
          <w:bdr w:val="single" w:sz="4" w:space="0" w:color="auto"/>
        </w:rPr>
        <w:t>三</w:t>
      </w:r>
      <w:r w:rsidRPr="00EF37B8">
        <w:rPr>
          <w:rFonts w:ascii="Times New Roman" w:hAnsi="Times New Roman" w:cs="Times New Roman"/>
          <w:b/>
          <w:sz w:val="20"/>
          <w:szCs w:val="20"/>
          <w:bdr w:val="single" w:sz="4" w:space="0" w:color="auto"/>
        </w:rPr>
        <w:t>）</w:t>
      </w:r>
      <w:r w:rsidR="003C5A0C" w:rsidRPr="00EF37B8">
        <w:rPr>
          <w:rFonts w:ascii="Times New Roman" w:hAnsi="Times New Roman" w:cs="Times New Roman" w:hint="eastAsia"/>
          <w:b/>
          <w:sz w:val="20"/>
          <w:szCs w:val="20"/>
          <w:bdr w:val="single" w:sz="4" w:space="0" w:color="auto"/>
        </w:rPr>
        <w:t>結說</w:t>
      </w:r>
    </w:p>
    <w:p w14:paraId="05F3B555" w14:textId="6C13FCB2" w:rsidR="008802FA" w:rsidRPr="00EF37B8" w:rsidRDefault="008802FA" w:rsidP="00140198">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大乘學之於各派思想，雖不無出入</w:t>
      </w:r>
      <w:r w:rsidR="005D6A11" w:rsidRPr="00EF37B8">
        <w:rPr>
          <w:rStyle w:val="ab"/>
          <w:rFonts w:ascii="Times New Roman" w:hAnsi="Times New Roman"/>
        </w:rPr>
        <w:footnoteReference w:id="229"/>
      </w:r>
      <w:r w:rsidRPr="00EF37B8">
        <w:rPr>
          <w:rFonts w:ascii="Times New Roman" w:eastAsiaTheme="minorEastAsia" w:hAnsi="Times New Roman" w:cs="Times New Roman" w:hint="eastAsia"/>
        </w:rPr>
        <w:t>抑揚</w:t>
      </w:r>
      <w:r w:rsidR="005D6A11" w:rsidRPr="00EF37B8">
        <w:rPr>
          <w:rStyle w:val="ab"/>
          <w:rFonts w:ascii="Times New Roman" w:hAnsi="Times New Roman"/>
        </w:rPr>
        <w:footnoteReference w:id="230"/>
      </w:r>
      <w:r w:rsidRPr="00EF37B8">
        <w:rPr>
          <w:rFonts w:ascii="Times New Roman" w:eastAsiaTheme="minorEastAsia" w:hAnsi="Times New Roman" w:cs="Times New Roman" w:hint="eastAsia"/>
        </w:rPr>
        <w:t>，然</w:t>
      </w:r>
      <w:r w:rsidRPr="00EF37B8">
        <w:rPr>
          <w:rFonts w:ascii="Times New Roman" w:eastAsiaTheme="minorEastAsia" w:hAnsi="Times New Roman" w:cs="Times New Roman" w:hint="eastAsia"/>
          <w:b/>
        </w:rPr>
        <w:t>大體為論，則學派思想之大綜合</w:t>
      </w:r>
      <w:r w:rsidRPr="00EF37B8">
        <w:rPr>
          <w:rFonts w:ascii="Times New Roman" w:eastAsiaTheme="minorEastAsia" w:hAnsi="Times New Roman" w:cs="Times New Roman" w:hint="eastAsia"/>
        </w:rPr>
        <w:t>也。</w:t>
      </w:r>
      <w:r w:rsidR="002A5D74" w:rsidRPr="00EF37B8">
        <w:rPr>
          <w:rStyle w:val="ab"/>
          <w:rFonts w:ascii="Times New Roman" w:eastAsiaTheme="minorEastAsia" w:hAnsi="Times New Roman" w:cs="Times New Roman"/>
        </w:rPr>
        <w:footnoteReference w:id="231"/>
      </w:r>
    </w:p>
    <w:p w14:paraId="20579D59" w14:textId="166BB976" w:rsidR="0072409F" w:rsidRPr="00EF37B8" w:rsidRDefault="00837476" w:rsidP="00636068">
      <w:pPr>
        <w:widowControl w:val="0"/>
        <w:spacing w:afterLines="0" w:after="0" w:line="240" w:lineRule="auto"/>
        <w:ind w:left="459" w:hanging="459"/>
        <w:outlineLvl w:val="2"/>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貳</w:t>
      </w:r>
      <w:r w:rsidR="0072409F" w:rsidRPr="00EF37B8">
        <w:rPr>
          <w:rFonts w:ascii="Times New Roman" w:hAnsi="Times New Roman" w:cs="Times New Roman"/>
          <w:b/>
          <w:sz w:val="20"/>
          <w:szCs w:val="20"/>
          <w:bdr w:val="single" w:sz="4" w:space="0" w:color="auto"/>
        </w:rPr>
        <w:t>、</w:t>
      </w:r>
      <w:r w:rsidR="00257273" w:rsidRPr="00EF37B8">
        <w:rPr>
          <w:rFonts w:ascii="Times New Roman" w:hAnsi="Times New Roman" w:cs="Times New Roman" w:hint="eastAsia"/>
          <w:b/>
          <w:sz w:val="20"/>
          <w:szCs w:val="20"/>
          <w:bdr w:val="single" w:sz="4" w:space="0" w:color="auto"/>
        </w:rPr>
        <w:t>大乘</w:t>
      </w:r>
      <w:r w:rsidR="000B17FF" w:rsidRPr="00EF37B8">
        <w:rPr>
          <w:rFonts w:ascii="Times New Roman" w:hAnsi="Times New Roman" w:cs="Times New Roman" w:hint="eastAsia"/>
          <w:b/>
          <w:sz w:val="20"/>
          <w:szCs w:val="20"/>
          <w:bdr w:val="single" w:sz="4" w:space="0" w:color="auto"/>
        </w:rPr>
        <w:t>思想</w:t>
      </w:r>
      <w:r w:rsidR="00033204" w:rsidRPr="00EF37B8">
        <w:rPr>
          <w:rFonts w:ascii="Times New Roman" w:hAnsi="Times New Roman" w:cs="Times New Roman" w:hint="eastAsia"/>
          <w:b/>
          <w:sz w:val="20"/>
          <w:szCs w:val="20"/>
          <w:bdr w:val="single" w:sz="4" w:space="0" w:color="auto"/>
        </w:rPr>
        <w:t>之根源地</w:t>
      </w:r>
    </w:p>
    <w:p w14:paraId="75ADCD37" w14:textId="3C8392A6" w:rsidR="005C6E4C" w:rsidRPr="00EF37B8" w:rsidRDefault="000B17FF"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w:t>
      </w:r>
      <w:r w:rsidR="00354E08" w:rsidRPr="00EF37B8">
        <w:rPr>
          <w:rFonts w:ascii="Times New Roman" w:hAnsi="Times New Roman" w:cs="Times New Roman" w:hint="eastAsia"/>
          <w:b/>
          <w:sz w:val="20"/>
          <w:szCs w:val="20"/>
          <w:bdr w:val="single" w:sz="4" w:space="0" w:color="auto"/>
        </w:rPr>
        <w:t>就</w:t>
      </w:r>
      <w:r w:rsidR="00467131" w:rsidRPr="00EF37B8">
        <w:rPr>
          <w:rFonts w:ascii="Times New Roman" w:hAnsi="Times New Roman" w:cs="Times New Roman" w:hint="eastAsia"/>
          <w:b/>
          <w:sz w:val="20"/>
          <w:szCs w:val="20"/>
          <w:bdr w:val="single" w:sz="4" w:space="0" w:color="auto"/>
        </w:rPr>
        <w:t>部派</w:t>
      </w:r>
      <w:r w:rsidR="00F62164" w:rsidRPr="00EF37B8">
        <w:rPr>
          <w:rFonts w:ascii="Times New Roman" w:hAnsi="Times New Roman" w:cs="Times New Roman" w:hint="eastAsia"/>
          <w:b/>
          <w:sz w:val="20"/>
          <w:szCs w:val="20"/>
          <w:bdr w:val="single" w:sz="4" w:space="0" w:color="auto"/>
        </w:rPr>
        <w:t>流布</w:t>
      </w:r>
      <w:r w:rsidR="00354E08" w:rsidRPr="00EF37B8">
        <w:rPr>
          <w:rFonts w:ascii="Times New Roman" w:hAnsi="Times New Roman" w:cs="Times New Roman" w:hint="eastAsia"/>
          <w:b/>
          <w:sz w:val="20"/>
          <w:szCs w:val="20"/>
          <w:bdr w:val="single" w:sz="4" w:space="0" w:color="auto"/>
        </w:rPr>
        <w:t>之時地分布而觀</w:t>
      </w:r>
    </w:p>
    <w:p w14:paraId="1C5628EA" w14:textId="31A9341F" w:rsidR="00354E08" w:rsidRPr="00EF37B8" w:rsidRDefault="00354E08" w:rsidP="00354E08">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正論</w:t>
      </w:r>
    </w:p>
    <w:p w14:paraId="4AF61760" w14:textId="70DAEA46" w:rsidR="00467131" w:rsidRPr="00EF37B8" w:rsidRDefault="00354E08" w:rsidP="00354E08">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w:t>
      </w:r>
      <w:r w:rsidR="00467131"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hint="eastAsia"/>
          <w:b/>
          <w:sz w:val="20"/>
          <w:szCs w:val="20"/>
          <w:bdr w:val="single" w:sz="4" w:space="0" w:color="auto"/>
        </w:rPr>
        <w:t>）阿育王時的情況</w:t>
      </w:r>
    </w:p>
    <w:p w14:paraId="560774DA" w14:textId="6BD37D61" w:rsidR="0017757D" w:rsidRPr="00EF37B8" w:rsidRDefault="008802FA" w:rsidP="00140198">
      <w:pPr>
        <w:spacing w:afterLines="0" w:after="0" w:line="240" w:lineRule="auto"/>
        <w:ind w:firstLineChars="200" w:firstLine="480"/>
        <w:rPr>
          <w:rFonts w:ascii="Times New Roman" w:eastAsiaTheme="minorEastAsia" w:hAnsi="Times New Roman" w:cs="Times New Roman"/>
        </w:rPr>
      </w:pPr>
      <w:r w:rsidRPr="00EF37B8">
        <w:rPr>
          <w:rFonts w:ascii="Times New Roman" w:eastAsiaTheme="minorEastAsia" w:hAnsi="Times New Roman" w:cs="Times New Roman" w:hint="eastAsia"/>
        </w:rPr>
        <w:t>佛滅</w:t>
      </w:r>
      <w:r w:rsidR="00BF61B6" w:rsidRPr="00EF37B8">
        <w:rPr>
          <w:rFonts w:ascii="Times New Roman" w:eastAsiaTheme="minorEastAsia" w:hAnsi="Times New Roman" w:cs="Times New Roman" w:hint="eastAsia"/>
        </w:rPr>
        <w:t>百年</w:t>
      </w:r>
      <w:r w:rsidR="00B11ECB" w:rsidRPr="00EF37B8">
        <w:rPr>
          <w:rFonts w:ascii="Times New Roman" w:eastAsiaTheme="minorEastAsia" w:hAnsi="Times New Roman" w:cs="Times New Roman" w:hint="eastAsia"/>
          <w:sz w:val="20"/>
          <w:shd w:val="pct15" w:color="auto" w:fill="FFFFFF"/>
        </w:rPr>
        <w:t>〔約西元前</w:t>
      </w:r>
      <w:r w:rsidR="00B11ECB" w:rsidRPr="00EF37B8">
        <w:rPr>
          <w:rFonts w:ascii="Times New Roman" w:eastAsiaTheme="minorEastAsia" w:hAnsi="Times New Roman" w:cs="Times New Roman" w:hint="eastAsia"/>
          <w:sz w:val="20"/>
          <w:shd w:val="pct15" w:color="auto" w:fill="FFFFFF"/>
        </w:rPr>
        <w:t>289</w:t>
      </w:r>
      <w:r w:rsidR="00B11ECB" w:rsidRPr="00EF37B8">
        <w:rPr>
          <w:rFonts w:ascii="Times New Roman" w:eastAsiaTheme="minorEastAsia" w:hAnsi="Times New Roman" w:cs="Times New Roman" w:hint="eastAsia"/>
          <w:sz w:val="20"/>
          <w:shd w:val="pct15" w:color="auto" w:fill="FFFFFF"/>
        </w:rPr>
        <w:t>年〕</w:t>
      </w:r>
      <w:r w:rsidR="00BF61B6" w:rsidRPr="00EF37B8">
        <w:rPr>
          <w:rFonts w:ascii="Times New Roman" w:eastAsiaTheme="minorEastAsia" w:hAnsi="Times New Roman" w:cs="Times New Roman" w:hint="eastAsia"/>
        </w:rPr>
        <w:t>，佛弟子分東西二系：</w:t>
      </w:r>
      <w:r w:rsidR="00D61D53" w:rsidRPr="00EF37B8">
        <w:rPr>
          <w:rStyle w:val="ab"/>
          <w:rFonts w:ascii="Times New Roman" w:eastAsiaTheme="minorEastAsia" w:hAnsi="Times New Roman" w:cs="Times New Roman"/>
        </w:rPr>
        <w:footnoteReference w:id="232"/>
      </w:r>
      <w:r w:rsidR="00BF61B6" w:rsidRPr="00EF37B8">
        <w:rPr>
          <w:rFonts w:ascii="Times New Roman" w:eastAsiaTheme="minorEastAsia" w:hAnsi="Times New Roman" w:cs="Times New Roman" w:hint="eastAsia"/>
        </w:rPr>
        <w:t>東以</w:t>
      </w:r>
      <w:r w:rsidR="00BF61B6" w:rsidRPr="00EF37B8">
        <w:rPr>
          <w:rFonts w:ascii="Times New Roman" w:eastAsiaTheme="minorEastAsia" w:hAnsi="Times New Roman" w:cs="Times New Roman" w:hint="eastAsia"/>
          <w:b/>
        </w:rPr>
        <w:t>毘舍離</w:t>
      </w:r>
      <w:r w:rsidR="00BF61B6" w:rsidRPr="00EF37B8">
        <w:rPr>
          <w:rFonts w:ascii="Times New Roman" w:eastAsiaTheme="minorEastAsia" w:hAnsi="Times New Roman" w:cs="Times New Roman" w:hint="eastAsia"/>
        </w:rPr>
        <w:t>，西以</w:t>
      </w:r>
      <w:r w:rsidR="00BF61B6" w:rsidRPr="00EF37B8">
        <w:rPr>
          <w:rFonts w:ascii="Times New Roman" w:eastAsiaTheme="minorEastAsia" w:hAnsi="Times New Roman" w:cs="Times New Roman" w:hint="eastAsia"/>
          <w:b/>
        </w:rPr>
        <w:t>波吒利弗、摩偷羅</w:t>
      </w:r>
      <w:r w:rsidR="00BF61B6" w:rsidRPr="00EF37B8">
        <w:rPr>
          <w:rFonts w:ascii="Times New Roman" w:eastAsiaTheme="minorEastAsia" w:hAnsi="Times New Roman" w:cs="Times New Roman" w:hint="eastAsia"/>
        </w:rPr>
        <w:t>為中心</w:t>
      </w:r>
      <w:r w:rsidR="00573096" w:rsidRPr="00EF37B8">
        <w:rPr>
          <w:rFonts w:ascii="Times New Roman" w:eastAsiaTheme="minorEastAsia" w:hAnsi="Times New Roman" w:cs="Times New Roman" w:hint="eastAsia"/>
          <w:sz w:val="22"/>
          <w:shd w:val="pct15" w:color="auto" w:fill="FFFFFF"/>
        </w:rPr>
        <w:t>〔</w:t>
      </w:r>
      <w:r w:rsidR="00573096" w:rsidRPr="00EF37B8">
        <w:rPr>
          <w:rFonts w:ascii="Times New Roman" w:eastAsiaTheme="minorEastAsia" w:hAnsi="Times New Roman" w:cs="Times New Roman"/>
          <w:sz w:val="22"/>
          <w:shd w:val="pct15" w:color="auto" w:fill="FFFFFF"/>
        </w:rPr>
        <w:t>p.195</w:t>
      </w:r>
      <w:r w:rsidR="00573096" w:rsidRPr="00EF37B8">
        <w:rPr>
          <w:rFonts w:ascii="Times New Roman" w:eastAsiaTheme="minorEastAsia" w:hAnsi="Times New Roman" w:cs="Times New Roman" w:hint="eastAsia"/>
          <w:sz w:val="22"/>
          <w:shd w:val="pct15" w:color="auto" w:fill="FFFFFF"/>
        </w:rPr>
        <w:t>〕</w:t>
      </w:r>
      <w:r w:rsidR="00E35380" w:rsidRPr="00EF37B8">
        <w:rPr>
          <w:rFonts w:ascii="Times New Roman" w:eastAsiaTheme="minorEastAsia" w:hAnsi="Times New Roman" w:cs="Times New Roman" w:hint="eastAsia"/>
        </w:rPr>
        <w:t>。</w:t>
      </w:r>
    </w:p>
    <w:p w14:paraId="2CF08689" w14:textId="77777777" w:rsidR="00DF2ADD" w:rsidRPr="00EF37B8" w:rsidRDefault="00E35380" w:rsidP="00140198">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迦王時</w:t>
      </w:r>
      <w:r w:rsidR="00B11ECB" w:rsidRPr="00EF37B8">
        <w:rPr>
          <w:rFonts w:ascii="Times New Roman" w:eastAsiaTheme="minorEastAsia" w:hAnsi="Times New Roman" w:cs="Times New Roman" w:hint="eastAsia"/>
          <w:sz w:val="20"/>
          <w:shd w:val="pct15" w:color="auto" w:fill="FFFFFF"/>
        </w:rPr>
        <w:t>〔約西元前</w:t>
      </w:r>
      <w:r w:rsidR="00B11ECB" w:rsidRPr="00EF37B8">
        <w:rPr>
          <w:rFonts w:ascii="Times New Roman" w:eastAsiaTheme="minorEastAsia" w:hAnsi="Times New Roman" w:cs="Times New Roman" w:hint="eastAsia"/>
          <w:sz w:val="20"/>
          <w:shd w:val="pct15" w:color="auto" w:fill="FFFFFF"/>
        </w:rPr>
        <w:t>270</w:t>
      </w:r>
      <w:r w:rsidR="00B11ECB" w:rsidRPr="00EF37B8">
        <w:rPr>
          <w:rFonts w:ascii="Times New Roman" w:eastAsiaTheme="minorEastAsia" w:hAnsi="Times New Roman" w:cs="Times New Roman" w:hint="eastAsia"/>
          <w:sz w:val="20"/>
          <w:shd w:val="pct15" w:color="auto" w:fill="FFFFFF"/>
        </w:rPr>
        <w:t>年</w:t>
      </w:r>
      <w:r w:rsidR="00F31C80" w:rsidRPr="00EF37B8">
        <w:rPr>
          <w:rFonts w:ascii="Times New Roman" w:eastAsiaTheme="minorEastAsia" w:hAnsi="Times New Roman" w:cs="Times New Roman" w:hint="eastAsia"/>
          <w:sz w:val="20"/>
          <w:shd w:val="pct15" w:color="auto" w:fill="FFFFFF"/>
        </w:rPr>
        <w:t>迦王</w:t>
      </w:r>
      <w:r w:rsidR="00B11ECB" w:rsidRPr="00EF37B8">
        <w:rPr>
          <w:rFonts w:ascii="Times New Roman" w:eastAsiaTheme="minorEastAsia" w:hAnsi="Times New Roman" w:cs="Times New Roman" w:hint="eastAsia"/>
          <w:sz w:val="20"/>
          <w:shd w:val="pct15" w:color="auto" w:fill="FFFFFF"/>
        </w:rPr>
        <w:t>灌頂〕</w:t>
      </w:r>
      <w:r w:rsidRPr="00EF37B8">
        <w:rPr>
          <w:rFonts w:ascii="Times New Roman" w:eastAsiaTheme="minorEastAsia" w:hAnsi="Times New Roman" w:cs="Times New Roman" w:hint="eastAsia"/>
        </w:rPr>
        <w:t>，</w:t>
      </w:r>
    </w:p>
    <w:p w14:paraId="209707B1" w14:textId="0086BB70" w:rsidR="0017757D" w:rsidRPr="00EF37B8" w:rsidRDefault="00DF2ADD" w:rsidP="00DF2ADD">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b/>
        </w:rPr>
        <w:t>◎</w:t>
      </w:r>
      <w:r w:rsidR="00E35380" w:rsidRPr="00EF37B8">
        <w:rPr>
          <w:rFonts w:ascii="Times New Roman" w:eastAsiaTheme="minorEastAsia" w:hAnsi="Times New Roman" w:cs="Times New Roman" w:hint="eastAsia"/>
          <w:b/>
        </w:rPr>
        <w:t>東系</w:t>
      </w:r>
      <w:r w:rsidR="00E35380" w:rsidRPr="00EF37B8">
        <w:rPr>
          <w:rFonts w:ascii="Times New Roman" w:eastAsiaTheme="minorEastAsia" w:hAnsi="Times New Roman" w:cs="Times New Roman" w:hint="eastAsia"/>
        </w:rPr>
        <w:t>漸</w:t>
      </w:r>
      <w:r w:rsidR="00E35380" w:rsidRPr="00EF37B8">
        <w:rPr>
          <w:rFonts w:ascii="Times New Roman" w:eastAsiaTheme="minorEastAsia" w:hAnsi="Times New Roman" w:cs="Times New Roman" w:hint="eastAsia"/>
          <w:b/>
        </w:rPr>
        <w:t>東南</w:t>
      </w:r>
      <w:r w:rsidR="00E35380" w:rsidRPr="00EF37B8">
        <w:rPr>
          <w:rFonts w:ascii="Times New Roman" w:eastAsiaTheme="minorEastAsia" w:hAnsi="Times New Roman" w:cs="Times New Roman" w:hint="eastAsia"/>
        </w:rPr>
        <w:t>移其重心於</w:t>
      </w:r>
      <w:r w:rsidR="00E35380" w:rsidRPr="00EF37B8">
        <w:rPr>
          <w:rFonts w:ascii="Times New Roman" w:eastAsiaTheme="minorEastAsia" w:hAnsi="Times New Roman" w:cs="Times New Roman" w:hint="eastAsia"/>
          <w:b/>
        </w:rPr>
        <w:t>央崛多羅</w:t>
      </w:r>
      <w:r w:rsidR="00E35380" w:rsidRPr="00EF37B8">
        <w:rPr>
          <w:rFonts w:ascii="Times New Roman" w:eastAsiaTheme="minorEastAsia" w:hAnsi="Times New Roman" w:cs="Times New Roman" w:hint="eastAsia"/>
        </w:rPr>
        <w:t>，</w:t>
      </w:r>
      <w:r w:rsidR="001A4D02" w:rsidRPr="00EF37B8">
        <w:rPr>
          <w:rFonts w:ascii="Times New Roman" w:eastAsiaTheme="minorEastAsia" w:hAnsi="Times New Roman" w:cs="Times New Roman" w:hint="eastAsia"/>
          <w:b/>
        </w:rPr>
        <w:t>舊傳其兼弘《般若》</w:t>
      </w:r>
      <w:r w:rsidR="00E35380" w:rsidRPr="00EF37B8">
        <w:rPr>
          <w:rFonts w:ascii="Times New Roman" w:eastAsiaTheme="minorEastAsia" w:hAnsi="Times New Roman" w:cs="Times New Roman" w:hint="eastAsia"/>
          <w:b/>
        </w:rPr>
        <w:t>等大經</w:t>
      </w:r>
      <w:r w:rsidR="00E35380" w:rsidRPr="00EF37B8">
        <w:rPr>
          <w:rFonts w:ascii="Times New Roman" w:eastAsiaTheme="minorEastAsia" w:hAnsi="Times New Roman" w:cs="Times New Roman" w:hint="eastAsia"/>
        </w:rPr>
        <w:t>。</w:t>
      </w:r>
      <w:r w:rsidR="00E35380" w:rsidRPr="00EF37B8">
        <w:rPr>
          <w:rFonts w:ascii="Times New Roman" w:eastAsiaTheme="minorEastAsia" w:hAnsi="Times New Roman" w:cs="Times New Roman" w:hint="eastAsia"/>
          <w:b/>
        </w:rPr>
        <w:t>創多聞部之祀皮衣</w:t>
      </w:r>
      <w:r w:rsidR="00E35380" w:rsidRPr="00EF37B8">
        <w:rPr>
          <w:rFonts w:ascii="Times New Roman" w:eastAsiaTheme="minorEastAsia" w:hAnsi="Times New Roman" w:cs="Times New Roman" w:hint="eastAsia"/>
        </w:rPr>
        <w:t>，</w:t>
      </w:r>
      <w:r w:rsidR="002E7240" w:rsidRPr="00EF37B8">
        <w:rPr>
          <w:rStyle w:val="ab"/>
          <w:rFonts w:ascii="Times New Roman" w:eastAsiaTheme="minorEastAsia" w:hAnsi="Times New Roman" w:cs="Times New Roman"/>
        </w:rPr>
        <w:footnoteReference w:id="233"/>
      </w:r>
      <w:r w:rsidR="00E35380" w:rsidRPr="00EF37B8">
        <w:rPr>
          <w:rFonts w:ascii="Times New Roman" w:eastAsiaTheme="minorEastAsia" w:hAnsi="Times New Roman" w:cs="Times New Roman" w:hint="eastAsia"/>
          <w:b/>
        </w:rPr>
        <w:t>亦宏法於此</w:t>
      </w:r>
      <w:r w:rsidR="00E35380" w:rsidRPr="00EF37B8">
        <w:rPr>
          <w:rFonts w:ascii="Times New Roman" w:eastAsiaTheme="minorEastAsia" w:hAnsi="Times New Roman" w:cs="Times New Roman" w:hint="eastAsia"/>
        </w:rPr>
        <w:t>。</w:t>
      </w:r>
    </w:p>
    <w:p w14:paraId="1CEA3D96" w14:textId="4186132D" w:rsidR="0017757D" w:rsidRPr="00EF37B8" w:rsidRDefault="00F80065"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E35380" w:rsidRPr="00EF37B8">
        <w:rPr>
          <w:rFonts w:ascii="Times New Roman" w:eastAsiaTheme="minorEastAsia" w:hAnsi="Times New Roman" w:cs="Times New Roman" w:hint="eastAsia"/>
          <w:b/>
        </w:rPr>
        <w:t>西系之東與大眾相呼應者</w:t>
      </w:r>
      <w:r w:rsidR="00E35380" w:rsidRPr="00EF37B8">
        <w:rPr>
          <w:rFonts w:ascii="Times New Roman" w:eastAsiaTheme="minorEastAsia" w:hAnsi="Times New Roman" w:cs="Times New Roman" w:hint="eastAsia"/>
        </w:rPr>
        <w:t>，以</w:t>
      </w:r>
      <w:r w:rsidR="00E35380" w:rsidRPr="00EF37B8">
        <w:rPr>
          <w:rFonts w:ascii="Times New Roman" w:eastAsiaTheme="minorEastAsia" w:hAnsi="Times New Roman" w:cs="Times New Roman" w:hint="eastAsia"/>
          <w:b/>
        </w:rPr>
        <w:t>波吒利弗</w:t>
      </w:r>
      <w:r w:rsidR="00E35380" w:rsidRPr="00EF37B8">
        <w:rPr>
          <w:rFonts w:ascii="Times New Roman" w:eastAsiaTheme="minorEastAsia" w:hAnsi="Times New Roman" w:cs="Times New Roman" w:hint="eastAsia"/>
        </w:rPr>
        <w:t>為中心，成</w:t>
      </w:r>
      <w:r w:rsidR="00E35380" w:rsidRPr="00EF37B8">
        <w:rPr>
          <w:rFonts w:ascii="Times New Roman" w:eastAsiaTheme="minorEastAsia" w:hAnsi="Times New Roman" w:cs="Times New Roman" w:hint="eastAsia"/>
          <w:b/>
        </w:rPr>
        <w:t>分別說系</w:t>
      </w:r>
      <w:r w:rsidR="00E35380" w:rsidRPr="00EF37B8">
        <w:rPr>
          <w:rFonts w:ascii="Times New Roman" w:eastAsiaTheme="minorEastAsia" w:hAnsi="Times New Roman" w:cs="Times New Roman" w:hint="eastAsia"/>
        </w:rPr>
        <w:t>。</w:t>
      </w:r>
      <w:r w:rsidR="00E35380" w:rsidRPr="00EF37B8">
        <w:rPr>
          <w:rFonts w:ascii="Times New Roman" w:eastAsiaTheme="minorEastAsia" w:hAnsi="Times New Roman" w:cs="Times New Roman" w:hint="eastAsia"/>
          <w:b/>
        </w:rPr>
        <w:t>流出之化地、法藏，並有大乘義</w:t>
      </w:r>
      <w:r w:rsidR="00E35380" w:rsidRPr="00EF37B8">
        <w:rPr>
          <w:rFonts w:ascii="Times New Roman" w:eastAsiaTheme="minorEastAsia" w:hAnsi="Times New Roman" w:cs="Times New Roman" w:hint="eastAsia"/>
        </w:rPr>
        <w:t>；法藏則</w:t>
      </w:r>
      <w:r w:rsidR="00E35380" w:rsidRPr="00EF37B8">
        <w:rPr>
          <w:rFonts w:ascii="Times New Roman" w:eastAsiaTheme="minorEastAsia" w:hAnsi="Times New Roman" w:cs="Times New Roman" w:hint="eastAsia"/>
          <w:b/>
        </w:rPr>
        <w:t>西化</w:t>
      </w:r>
      <w:r w:rsidR="00E35380" w:rsidRPr="00EF37B8">
        <w:rPr>
          <w:rFonts w:ascii="Times New Roman" w:eastAsiaTheme="minorEastAsia" w:hAnsi="Times New Roman" w:cs="Times New Roman" w:hint="eastAsia"/>
        </w:rPr>
        <w:t>於</w:t>
      </w:r>
      <w:r w:rsidR="00E35380" w:rsidRPr="00EF37B8">
        <w:rPr>
          <w:rFonts w:ascii="Times New Roman" w:eastAsiaTheme="minorEastAsia" w:hAnsi="Times New Roman" w:cs="Times New Roman" w:hint="eastAsia"/>
          <w:b/>
        </w:rPr>
        <w:t>阿槃提</w:t>
      </w:r>
      <w:r w:rsidR="00E35380" w:rsidRPr="00EF37B8">
        <w:rPr>
          <w:rFonts w:ascii="Times New Roman" w:eastAsiaTheme="minorEastAsia" w:hAnsi="Times New Roman" w:cs="Times New Roman" w:hint="eastAsia"/>
        </w:rPr>
        <w:t>者。</w:t>
      </w:r>
    </w:p>
    <w:p w14:paraId="5948EA10" w14:textId="2597131A" w:rsidR="00544694" w:rsidRPr="00EF37B8" w:rsidRDefault="00F80065" w:rsidP="00BB457A">
      <w:pPr>
        <w:spacing w:after="108" w:line="240" w:lineRule="auto"/>
        <w:ind w:leftChars="-100" w:hangingChars="100" w:hanging="240"/>
        <w:rPr>
          <w:rFonts w:ascii="細明體" w:eastAsia="細明體" w:hAnsi="細明體" w:cs="Times New Roman"/>
          <w:b/>
        </w:rPr>
      </w:pPr>
      <w:r w:rsidRPr="00EF37B8">
        <w:rPr>
          <w:rFonts w:ascii="細明體" w:eastAsia="細明體" w:hAnsi="細明體" w:cs="Times New Roman" w:hint="eastAsia"/>
        </w:rPr>
        <w:t>◎</w:t>
      </w:r>
      <w:r w:rsidR="00E35380" w:rsidRPr="00EF37B8">
        <w:rPr>
          <w:rFonts w:ascii="細明體" w:eastAsia="細明體" w:hAnsi="細明體" w:cs="Times New Roman" w:hint="eastAsia"/>
          <w:b/>
        </w:rPr>
        <w:t>西系之西行者，則西北達於健陀羅及迦濕彌羅。</w:t>
      </w:r>
    </w:p>
    <w:p w14:paraId="058728F2" w14:textId="3D5DC6AE" w:rsidR="00CB57E0" w:rsidRPr="00EF37B8" w:rsidRDefault="00AC5824"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lastRenderedPageBreak/>
        <w:t>◎</w:t>
      </w:r>
      <w:r w:rsidR="00E35380" w:rsidRPr="00EF37B8">
        <w:rPr>
          <w:rFonts w:ascii="細明體" w:eastAsia="細明體" w:hAnsi="細明體" w:cs="Times New Roman" w:hint="eastAsia"/>
        </w:rPr>
        <w:t>大眾系之大天，南化於摩醯沙漫陀羅</w:t>
      </w:r>
      <w:r w:rsidR="00DD7844" w:rsidRPr="00EF37B8">
        <w:rPr>
          <w:rFonts w:ascii="細明體" w:eastAsia="細明體" w:hAnsi="細明體" w:cs="Times New Roman" w:hint="eastAsia"/>
        </w:rPr>
        <w:t>，</w:t>
      </w:r>
      <w:r w:rsidR="008452C9" w:rsidRPr="00EF37B8">
        <w:rPr>
          <w:rStyle w:val="ab"/>
          <w:rFonts w:ascii="Times New Roman" w:eastAsia="細明體" w:hAnsi="Times New Roman" w:cs="Times New Roman"/>
        </w:rPr>
        <w:footnoteReference w:id="234"/>
      </w:r>
      <w:r w:rsidR="00DD7844" w:rsidRPr="00EF37B8">
        <w:rPr>
          <w:rFonts w:ascii="細明體" w:eastAsia="細明體" w:hAnsi="細明體" w:cs="Times New Roman" w:hint="eastAsia"/>
        </w:rPr>
        <w:t>流出安達羅學派。據西藏所傳，彼等有</w:t>
      </w:r>
      <w:r w:rsidR="00DD7844" w:rsidRPr="00EF37B8">
        <w:rPr>
          <w:rFonts w:ascii="Times New Roman" w:eastAsiaTheme="minorEastAsia" w:hAnsi="Times New Roman" w:cs="Times New Roman" w:hint="eastAsia"/>
        </w:rPr>
        <w:t>《</w:t>
      </w:r>
      <w:r w:rsidR="00DD7844" w:rsidRPr="00EF37B8">
        <w:rPr>
          <w:rFonts w:ascii="細明體" w:eastAsia="細明體" w:hAnsi="細明體" w:cs="Times New Roman" w:hint="eastAsia"/>
        </w:rPr>
        <w:t>般若</w:t>
      </w:r>
      <w:r w:rsidR="00DD7844" w:rsidRPr="00EF37B8">
        <w:rPr>
          <w:rFonts w:ascii="Times New Roman" w:eastAsiaTheme="minorEastAsia" w:hAnsi="Times New Roman" w:cs="Times New Roman" w:hint="eastAsia"/>
        </w:rPr>
        <w:t>》</w:t>
      </w:r>
      <w:r w:rsidR="00E35380" w:rsidRPr="00EF37B8">
        <w:rPr>
          <w:rFonts w:ascii="細明體" w:eastAsia="細明體" w:hAnsi="細明體" w:cs="Times New Roman" w:hint="eastAsia"/>
        </w:rPr>
        <w:t>及</w:t>
      </w:r>
      <w:r w:rsidR="00E35380" w:rsidRPr="00EF37B8">
        <w:rPr>
          <w:rFonts w:ascii="Times New Roman" w:eastAsiaTheme="minorEastAsia" w:hAnsi="Times New Roman" w:cs="Times New Roman" w:hint="eastAsia"/>
          <w:b/>
        </w:rPr>
        <w:t>餘大乘經</w:t>
      </w:r>
      <w:r w:rsidR="00E35380" w:rsidRPr="00EF37B8">
        <w:rPr>
          <w:rFonts w:ascii="Times New Roman" w:eastAsiaTheme="minorEastAsia" w:hAnsi="Times New Roman" w:cs="Times New Roman" w:hint="eastAsia"/>
        </w:rPr>
        <w:t>，而經文以印度之俗語記之。</w:t>
      </w:r>
    </w:p>
    <w:p w14:paraId="7AB2DAA0" w14:textId="35514106" w:rsidR="00350C6E" w:rsidRPr="00EF37B8" w:rsidRDefault="00AC5824" w:rsidP="00BB457A">
      <w:pPr>
        <w:spacing w:afterLines="0" w:after="0" w:line="240" w:lineRule="auto"/>
        <w:ind w:leftChars="-100" w:hangingChars="100" w:hanging="240"/>
        <w:rPr>
          <w:rFonts w:ascii="細明體" w:eastAsia="細明體" w:hAnsi="細明體" w:cs="Times New Roman"/>
        </w:rPr>
      </w:pPr>
      <w:r w:rsidRPr="00EF37B8">
        <w:rPr>
          <w:rFonts w:ascii="細明體" w:eastAsia="細明體" w:hAnsi="細明體" w:cs="Times New Roman" w:hint="eastAsia"/>
        </w:rPr>
        <w:t>◎</w:t>
      </w:r>
      <w:r w:rsidR="00E35380" w:rsidRPr="00EF37B8">
        <w:rPr>
          <w:rFonts w:ascii="細明體" w:eastAsia="細明體" w:hAnsi="細明體" w:cs="Times New Roman" w:hint="eastAsia"/>
        </w:rPr>
        <w:t>又如說假部主之南化摩訶</w:t>
      </w:r>
      <w:r w:rsidR="00206626" w:rsidRPr="00EF37B8">
        <w:rPr>
          <w:rFonts w:ascii="細明體" w:eastAsia="細明體" w:hAnsi="細明體" w:cs="Times New Roman" w:hint="eastAsia"/>
        </w:rPr>
        <w:t>剌</w:t>
      </w:r>
      <w:r w:rsidR="00E35380" w:rsidRPr="00EF37B8">
        <w:rPr>
          <w:rFonts w:ascii="細明體" w:eastAsia="細明體" w:hAnsi="細明體" w:cs="Times New Roman" w:hint="eastAsia"/>
        </w:rPr>
        <w:t>陀，</w:t>
      </w:r>
      <w:r w:rsidR="00875309" w:rsidRPr="00EF37B8">
        <w:rPr>
          <w:rStyle w:val="ab"/>
          <w:rFonts w:ascii="Times New Roman" w:eastAsia="細明體" w:hAnsi="Times New Roman" w:cs="Times New Roman"/>
        </w:rPr>
        <w:footnoteReference w:id="235"/>
      </w:r>
      <w:r w:rsidR="00E35380" w:rsidRPr="00EF37B8">
        <w:rPr>
          <w:rFonts w:ascii="細明體" w:eastAsia="細明體" w:hAnsi="細明體" w:cs="Times New Roman" w:hint="eastAsia"/>
        </w:rPr>
        <w:t>並後世大乘盛行</w:t>
      </w:r>
      <w:r w:rsidR="00B02898" w:rsidRPr="00EF37B8">
        <w:rPr>
          <w:rStyle w:val="ab"/>
          <w:rFonts w:ascii="細明體" w:eastAsia="細明體" w:hAnsi="細明體" w:cs="Times New Roman"/>
        </w:rPr>
        <w:footnoteReference w:id="236"/>
      </w:r>
      <w:r w:rsidR="00E35380" w:rsidRPr="00EF37B8">
        <w:rPr>
          <w:rFonts w:ascii="細明體" w:eastAsia="細明體" w:hAnsi="細明體" w:cs="Times New Roman" w:hint="eastAsia"/>
        </w:rPr>
        <w:t>之地也。</w:t>
      </w:r>
    </w:p>
    <w:p w14:paraId="02157D83" w14:textId="617DD84E" w:rsidR="00FE6B64" w:rsidRPr="00EF37B8" w:rsidRDefault="00237A73" w:rsidP="00237A73">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（二）佛元</w:t>
      </w:r>
      <w:r w:rsidR="000947DE" w:rsidRPr="00EF37B8">
        <w:rPr>
          <w:rFonts w:ascii="Times New Roman" w:hAnsi="Times New Roman" w:cs="Times New Roman" w:hint="eastAsia"/>
          <w:b/>
          <w:sz w:val="20"/>
          <w:szCs w:val="20"/>
          <w:bdr w:val="single" w:sz="4" w:space="0" w:color="auto"/>
        </w:rPr>
        <w:t>三至四</w:t>
      </w:r>
      <w:r w:rsidRPr="00EF37B8">
        <w:rPr>
          <w:rFonts w:ascii="Times New Roman" w:hAnsi="Times New Roman" w:cs="Times New Roman" w:hint="eastAsia"/>
          <w:b/>
          <w:sz w:val="20"/>
          <w:szCs w:val="20"/>
          <w:bdr w:val="single" w:sz="4" w:space="0" w:color="auto"/>
        </w:rPr>
        <w:t>世紀的情況</w:t>
      </w:r>
    </w:p>
    <w:p w14:paraId="02AEDDFE" w14:textId="77777777" w:rsidR="001270AE" w:rsidRPr="00EF37B8" w:rsidRDefault="00C30346" w:rsidP="001270AE">
      <w:pPr>
        <w:spacing w:afterLines="0" w:after="0" w:line="240" w:lineRule="auto"/>
        <w:ind w:leftChars="-100" w:hangingChars="100" w:hanging="240"/>
        <w:rPr>
          <w:rFonts w:ascii="Courier New" w:eastAsiaTheme="minorEastAsia" w:hAnsi="Courier New" w:cs="Courier New"/>
        </w:rPr>
      </w:pPr>
      <w:r w:rsidRPr="00EF37B8">
        <w:rPr>
          <w:rFonts w:ascii="細明體" w:eastAsia="細明體" w:hAnsi="細明體" w:cs="Times New Roman" w:hint="eastAsia"/>
        </w:rPr>
        <w:t>◎</w:t>
      </w:r>
      <w:r w:rsidR="00E35380" w:rsidRPr="00EF37B8">
        <w:rPr>
          <w:rFonts w:ascii="Times New Roman" w:eastAsiaTheme="minorEastAsia" w:hAnsi="Times New Roman" w:cs="Times New Roman" w:hint="eastAsia"/>
        </w:rPr>
        <w:t>迨</w:t>
      </w:r>
      <w:r w:rsidR="00E35380" w:rsidRPr="00EF37B8">
        <w:rPr>
          <w:rFonts w:ascii="Times New Roman" w:eastAsiaTheme="minorEastAsia" w:hAnsi="Times New Roman" w:cs="Times New Roman" w:hint="eastAsia"/>
          <w:b/>
        </w:rPr>
        <w:t>中印排佛</w:t>
      </w:r>
      <w:r w:rsidR="00E35380" w:rsidRPr="00EF37B8">
        <w:rPr>
          <w:rFonts w:ascii="Times New Roman" w:eastAsiaTheme="minorEastAsia" w:hAnsi="Times New Roman" w:cs="Times New Roman" w:hint="eastAsia"/>
        </w:rPr>
        <w:t>，</w:t>
      </w:r>
      <w:r w:rsidR="00875309" w:rsidRPr="00EF37B8">
        <w:rPr>
          <w:rStyle w:val="ab"/>
          <w:rFonts w:ascii="Times New Roman" w:eastAsia="細明體" w:hAnsi="Times New Roman" w:cs="Times New Roman"/>
        </w:rPr>
        <w:footnoteReference w:id="237"/>
      </w:r>
      <w:r w:rsidR="00E35380" w:rsidRPr="00EF37B8">
        <w:rPr>
          <w:rFonts w:ascii="Times New Roman" w:eastAsiaTheme="minorEastAsia" w:hAnsi="Times New Roman" w:cs="Times New Roman" w:hint="eastAsia"/>
          <w:b/>
        </w:rPr>
        <w:t>分別說系</w:t>
      </w:r>
      <w:r w:rsidR="00E35380" w:rsidRPr="00EF37B8">
        <w:rPr>
          <w:rFonts w:ascii="Times New Roman" w:eastAsiaTheme="minorEastAsia" w:hAnsi="Times New Roman" w:cs="Times New Roman" w:hint="eastAsia"/>
        </w:rPr>
        <w:t>多南行避之。</w:t>
      </w:r>
    </w:p>
    <w:p w14:paraId="577AAB7C" w14:textId="09870975" w:rsidR="006863A4" w:rsidRPr="00EF37B8" w:rsidRDefault="00E35380" w:rsidP="001A1A35">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b/>
        </w:rPr>
        <w:t>四世紀</w:t>
      </w:r>
      <w:r w:rsidRPr="00EF37B8">
        <w:rPr>
          <w:rFonts w:ascii="Times New Roman" w:eastAsiaTheme="minorEastAsia" w:hAnsi="Times New Roman" w:cs="Times New Roman" w:hint="eastAsia"/>
        </w:rPr>
        <w:t>，隨安達羅王朝而中印佛教興；</w:t>
      </w:r>
      <w:r w:rsidR="00875309" w:rsidRPr="00EF37B8">
        <w:rPr>
          <w:rStyle w:val="ab"/>
          <w:rFonts w:ascii="Times New Roman" w:eastAsia="細明體" w:hAnsi="Times New Roman" w:cs="Times New Roman"/>
        </w:rPr>
        <w:footnoteReference w:id="238"/>
      </w:r>
      <w:r w:rsidRPr="00EF37B8">
        <w:rPr>
          <w:rFonts w:ascii="Times New Roman" w:eastAsiaTheme="minorEastAsia" w:hAnsi="Times New Roman" w:cs="Times New Roman" w:hint="eastAsia"/>
        </w:rPr>
        <w:t>經謂時彌勒下閻浮提，助佛教復興云云，</w:t>
      </w:r>
      <w:r w:rsidR="00892294" w:rsidRPr="00EF37B8">
        <w:rPr>
          <w:rStyle w:val="ab"/>
          <w:rFonts w:ascii="Times New Roman" w:eastAsiaTheme="minorEastAsia" w:hAnsi="Times New Roman" w:cs="Times New Roman"/>
        </w:rPr>
        <w:footnoteReference w:id="239"/>
      </w:r>
      <w:r w:rsidRPr="00EF37B8">
        <w:rPr>
          <w:rFonts w:ascii="Times New Roman" w:eastAsiaTheme="minorEastAsia" w:hAnsi="Times New Roman" w:cs="Times New Roman" w:hint="eastAsia"/>
          <w:b/>
        </w:rPr>
        <w:t>其與大乘之關係，蓋</w:t>
      </w:r>
      <w:r w:rsidR="0049769C" w:rsidRPr="00EF37B8">
        <w:rPr>
          <w:rStyle w:val="ab"/>
          <w:rFonts w:ascii="Times New Roman" w:hAnsi="Times New Roman"/>
        </w:rPr>
        <w:footnoteReference w:id="240"/>
      </w:r>
      <w:r w:rsidRPr="00EF37B8">
        <w:rPr>
          <w:rFonts w:ascii="Times New Roman" w:eastAsiaTheme="minorEastAsia" w:hAnsi="Times New Roman" w:cs="Times New Roman" w:hint="eastAsia"/>
          <w:b/>
        </w:rPr>
        <w:t>可想見</w:t>
      </w:r>
      <w:r w:rsidRPr="00EF37B8">
        <w:rPr>
          <w:rFonts w:ascii="Times New Roman" w:eastAsiaTheme="minorEastAsia" w:hAnsi="Times New Roman" w:cs="Times New Roman" w:hint="eastAsia"/>
        </w:rPr>
        <w:t>。</w:t>
      </w:r>
    </w:p>
    <w:p w14:paraId="37B9DC3D" w14:textId="699BF0F1" w:rsidR="000947DE" w:rsidRPr="00EF37B8" w:rsidRDefault="000947DE" w:rsidP="000947DE">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（三）佛元六世紀</w:t>
      </w:r>
      <w:r w:rsidR="007F657C" w:rsidRPr="00EF37B8">
        <w:rPr>
          <w:rFonts w:ascii="Times New Roman" w:hAnsi="Times New Roman" w:cs="Times New Roman" w:hint="eastAsia"/>
          <w:b/>
          <w:sz w:val="20"/>
          <w:szCs w:val="20"/>
          <w:bdr w:val="single" w:sz="4" w:space="0" w:color="auto"/>
        </w:rPr>
        <w:t>頃</w:t>
      </w:r>
      <w:r w:rsidRPr="00EF37B8">
        <w:rPr>
          <w:rFonts w:ascii="Times New Roman" w:hAnsi="Times New Roman" w:cs="Times New Roman" w:hint="eastAsia"/>
          <w:b/>
          <w:sz w:val="20"/>
          <w:szCs w:val="20"/>
          <w:bdr w:val="single" w:sz="4" w:space="0" w:color="auto"/>
        </w:rPr>
        <w:t>的情況</w:t>
      </w:r>
    </w:p>
    <w:p w14:paraId="5C4B1F4E" w14:textId="366A3985" w:rsidR="001B3F84" w:rsidRPr="00EF37B8" w:rsidRDefault="001B3F84" w:rsidP="00BB457A">
      <w:pPr>
        <w:spacing w:afterLines="0" w:after="0" w:line="240" w:lineRule="auto"/>
        <w:ind w:leftChars="200" w:left="940" w:hanging="460"/>
        <w:outlineLvl w:val="6"/>
        <w:rPr>
          <w:rFonts w:ascii="Times New Roman" w:hAnsi="Times New Roman" w:cs="Times New Roman"/>
        </w:rPr>
      </w:pPr>
      <w:r w:rsidRPr="00EF37B8">
        <w:rPr>
          <w:rFonts w:ascii="Times New Roman" w:hAnsi="Times New Roman" w:cs="新細明體" w:hint="eastAsia"/>
          <w:b/>
          <w:sz w:val="20"/>
          <w:szCs w:val="20"/>
          <w:bdr w:val="single" w:sz="4" w:space="0" w:color="auto"/>
        </w:rPr>
        <w:t>1</w:t>
      </w:r>
      <w:r w:rsidR="0065516E" w:rsidRPr="00EF37B8">
        <w:rPr>
          <w:rFonts w:ascii="Times New Roman" w:hAnsi="Times New Roman" w:cs="新細明體" w:hint="eastAsia"/>
          <w:b/>
          <w:sz w:val="20"/>
          <w:szCs w:val="20"/>
          <w:bdr w:val="single" w:sz="4" w:space="0" w:color="auto"/>
        </w:rPr>
        <w:t>、</w:t>
      </w:r>
      <w:r w:rsidRPr="00EF37B8">
        <w:rPr>
          <w:rFonts w:ascii="Times New Roman" w:hAnsi="Times New Roman" w:cs="Times New Roman" w:hint="eastAsia"/>
          <w:b/>
          <w:sz w:val="20"/>
          <w:szCs w:val="20"/>
          <w:bdr w:val="single" w:sz="4" w:space="0" w:color="auto"/>
        </w:rPr>
        <w:t>譬喻尊者（鳩摩羅陀）</w:t>
      </w:r>
      <w:r w:rsidR="00837476" w:rsidRPr="00EF37B8">
        <w:rPr>
          <w:rFonts w:ascii="Times New Roman" w:hAnsi="Times New Roman" w:cs="Times New Roman" w:hint="eastAsia"/>
          <w:b/>
          <w:sz w:val="20"/>
          <w:szCs w:val="20"/>
          <w:bdr w:val="single" w:sz="4" w:space="0" w:color="auto"/>
        </w:rPr>
        <w:t>的影響</w:t>
      </w:r>
    </w:p>
    <w:p w14:paraId="5128E2A0" w14:textId="54C30E04" w:rsidR="006D0368" w:rsidRPr="00EF37B8" w:rsidRDefault="00E35380" w:rsidP="00144089">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b/>
        </w:rPr>
        <w:t>說一切有系</w:t>
      </w:r>
      <w:r w:rsidRPr="00EF37B8">
        <w:rPr>
          <w:rFonts w:ascii="Times New Roman" w:eastAsiaTheme="minorEastAsia" w:hAnsi="Times New Roman" w:cs="Times New Roman" w:hint="eastAsia"/>
        </w:rPr>
        <w:t>中，如</w:t>
      </w:r>
      <w:r w:rsidRPr="00EF37B8">
        <w:rPr>
          <w:rFonts w:ascii="Times New Roman" w:eastAsiaTheme="minorEastAsia" w:hAnsi="Times New Roman" w:cs="Times New Roman" w:hint="eastAsia"/>
          <w:b/>
        </w:rPr>
        <w:t>譬喻尊者</w:t>
      </w:r>
      <w:r w:rsidRPr="00EF37B8">
        <w:rPr>
          <w:rFonts w:ascii="Times New Roman" w:eastAsiaTheme="minorEastAsia" w:hAnsi="Times New Roman" w:cs="Times New Roman" w:hint="eastAsia"/>
        </w:rPr>
        <w:t>，於</w:t>
      </w:r>
      <w:r w:rsidRPr="00EF37B8">
        <w:rPr>
          <w:rFonts w:ascii="Times New Roman" w:eastAsiaTheme="minorEastAsia" w:hAnsi="Times New Roman" w:cs="Times New Roman" w:hint="eastAsia"/>
          <w:b/>
        </w:rPr>
        <w:t>二、三世紀</w:t>
      </w:r>
      <w:r w:rsidRPr="00EF37B8">
        <w:rPr>
          <w:rFonts w:ascii="Times New Roman" w:eastAsiaTheme="minorEastAsia" w:hAnsi="Times New Roman" w:cs="Times New Roman" w:hint="eastAsia"/>
        </w:rPr>
        <w:t>頃</w:t>
      </w:r>
      <w:r w:rsidR="00412E28" w:rsidRPr="00EF37B8">
        <w:rPr>
          <w:rStyle w:val="ab"/>
          <w:rFonts w:ascii="Times New Roman" w:hAnsi="Times New Roman"/>
        </w:rPr>
        <w:footnoteReference w:id="241"/>
      </w:r>
      <w:r w:rsidRPr="00EF37B8">
        <w:rPr>
          <w:rFonts w:ascii="Times New Roman" w:eastAsiaTheme="minorEastAsia" w:hAnsi="Times New Roman" w:cs="Times New Roman" w:hint="eastAsia"/>
        </w:rPr>
        <w:t>，</w:t>
      </w:r>
      <w:r w:rsidR="00BB2B99" w:rsidRPr="00EF37B8">
        <w:rPr>
          <w:rStyle w:val="ab"/>
          <w:rFonts w:ascii="Times New Roman" w:eastAsiaTheme="minorEastAsia" w:hAnsi="Times New Roman" w:cs="Times New Roman"/>
        </w:rPr>
        <w:footnoteReference w:id="242"/>
      </w:r>
      <w:r w:rsidRPr="00EF37B8">
        <w:rPr>
          <w:rFonts w:ascii="Times New Roman" w:eastAsiaTheme="minorEastAsia" w:hAnsi="Times New Roman" w:cs="Times New Roman" w:hint="eastAsia"/>
        </w:rPr>
        <w:t>創</w:t>
      </w:r>
      <w:r w:rsidRPr="00EF37B8">
        <w:rPr>
          <w:rFonts w:ascii="Times New Roman" w:eastAsiaTheme="minorEastAsia" w:hAnsi="Times New Roman" w:cs="Times New Roman" w:hint="eastAsia"/>
          <w:b/>
        </w:rPr>
        <w:t>經量部</w:t>
      </w:r>
      <w:r w:rsidRPr="00EF37B8">
        <w:rPr>
          <w:rFonts w:ascii="Times New Roman" w:eastAsiaTheme="minorEastAsia" w:hAnsi="Times New Roman" w:cs="Times New Roman" w:hint="eastAsia"/>
        </w:rPr>
        <w:t>於</w:t>
      </w:r>
      <w:r w:rsidRPr="00EF37B8">
        <w:rPr>
          <w:rFonts w:ascii="Times New Roman" w:eastAsiaTheme="minorEastAsia" w:hAnsi="Times New Roman" w:cs="Times New Roman" w:hint="eastAsia"/>
          <w:b/>
        </w:rPr>
        <w:t>健陀羅</w:t>
      </w:r>
      <w:r w:rsidRPr="00EF37B8">
        <w:rPr>
          <w:rFonts w:ascii="Times New Roman" w:eastAsiaTheme="minorEastAsia" w:hAnsi="Times New Roman" w:cs="Times New Roman" w:hint="eastAsia"/>
        </w:rPr>
        <w:t>，其後移居於</w:t>
      </w:r>
      <w:r w:rsidRPr="00EF37B8">
        <w:rPr>
          <w:rFonts w:ascii="Times New Roman" w:eastAsiaTheme="minorEastAsia" w:hAnsi="Times New Roman" w:cs="Times New Roman" w:hint="eastAsia"/>
          <w:b/>
        </w:rPr>
        <w:t>竭槃陀</w:t>
      </w:r>
      <w:r w:rsidRPr="00EF37B8">
        <w:rPr>
          <w:rFonts w:ascii="Times New Roman" w:eastAsiaTheme="minorEastAsia" w:hAnsi="Times New Roman" w:cs="Times New Roman" w:hint="eastAsia"/>
        </w:rPr>
        <w:t>，地當帕米爾高原之東境。</w:t>
      </w:r>
      <w:r w:rsidR="00757A49" w:rsidRPr="00EF37B8">
        <w:rPr>
          <w:rStyle w:val="ab"/>
          <w:rFonts w:ascii="Times New Roman" w:eastAsiaTheme="minorEastAsia" w:hAnsi="Times New Roman" w:cs="Times New Roman"/>
        </w:rPr>
        <w:footnoteReference w:id="243"/>
      </w:r>
    </w:p>
    <w:p w14:paraId="0DA70FCD" w14:textId="77777777" w:rsidR="003C1C91" w:rsidRPr="00EF37B8" w:rsidRDefault="00E35380" w:rsidP="00144089">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lastRenderedPageBreak/>
        <w:t>察後世大乘佛教發達之區，如</w:t>
      </w:r>
      <w:r w:rsidRPr="00EF37B8">
        <w:rPr>
          <w:rFonts w:ascii="Times New Roman" w:eastAsiaTheme="minorEastAsia" w:hAnsi="Times New Roman" w:cs="Times New Roman" w:hint="eastAsia"/>
          <w:b/>
        </w:rPr>
        <w:t>健陀羅</w:t>
      </w:r>
      <w:r w:rsidRPr="00EF37B8">
        <w:rPr>
          <w:rFonts w:ascii="Times New Roman" w:eastAsiaTheme="minorEastAsia" w:hAnsi="Times New Roman" w:cs="Times New Roman" w:hint="eastAsia"/>
        </w:rPr>
        <w:t>，北上而</w:t>
      </w:r>
      <w:r w:rsidRPr="00EF37B8">
        <w:rPr>
          <w:rFonts w:ascii="Times New Roman" w:eastAsiaTheme="minorEastAsia" w:hAnsi="Times New Roman" w:cs="Times New Roman" w:hint="eastAsia"/>
          <w:b/>
        </w:rPr>
        <w:t>烏仗那</w:t>
      </w:r>
      <w:r w:rsidRPr="00EF37B8">
        <w:rPr>
          <w:rFonts w:ascii="Times New Roman" w:eastAsiaTheme="minorEastAsia" w:hAnsi="Times New Roman" w:cs="Times New Roman" w:hint="eastAsia"/>
        </w:rPr>
        <w:t>，入帕米爾而</w:t>
      </w:r>
      <w:r w:rsidRPr="00EF37B8">
        <w:rPr>
          <w:rFonts w:ascii="Times New Roman" w:eastAsiaTheme="minorEastAsia" w:hAnsi="Times New Roman" w:cs="Times New Roman" w:hint="eastAsia"/>
          <w:b/>
        </w:rPr>
        <w:t>抵竭槃陀</w:t>
      </w:r>
      <w:r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b/>
        </w:rPr>
        <w:t>東入今之新疆，如斫句迦、于闐，並為大乘之化區</w:t>
      </w:r>
      <w:r w:rsidRPr="00EF37B8">
        <w:rPr>
          <w:rFonts w:ascii="Times New Roman" w:eastAsiaTheme="minorEastAsia" w:hAnsi="Times New Roman" w:cs="Times New Roman" w:hint="eastAsia"/>
        </w:rPr>
        <w:t>。</w:t>
      </w:r>
      <w:r w:rsidR="0032642C" w:rsidRPr="00EF37B8">
        <w:rPr>
          <w:rStyle w:val="ab"/>
          <w:rFonts w:ascii="Times New Roman" w:eastAsiaTheme="minorEastAsia" w:hAnsi="Times New Roman" w:cs="Times New Roman"/>
        </w:rPr>
        <w:footnoteReference w:id="244"/>
      </w:r>
    </w:p>
    <w:p w14:paraId="106999F7" w14:textId="5D15EAEF" w:rsidR="000F7D2C" w:rsidRPr="00EF37B8" w:rsidRDefault="00E35380" w:rsidP="00144089">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譬喻者，實西北大乘之遠緣；入竭槃陀，則又大乘東來之漸</w:t>
      </w:r>
      <w:r w:rsidR="00F80592" w:rsidRPr="00EF37B8">
        <w:rPr>
          <w:rStyle w:val="ab"/>
          <w:rFonts w:ascii="Times New Roman" w:hAnsi="Times New Roman"/>
        </w:rPr>
        <w:footnoteReference w:id="245"/>
      </w:r>
      <w:r w:rsidRPr="00EF37B8">
        <w:rPr>
          <w:rFonts w:ascii="Times New Roman" w:eastAsiaTheme="minorEastAsia" w:hAnsi="Times New Roman" w:cs="Times New Roman" w:hint="eastAsia"/>
        </w:rPr>
        <w:t>也。</w:t>
      </w:r>
    </w:p>
    <w:p w14:paraId="49A4CC63" w14:textId="00ECD183" w:rsidR="001B3F84" w:rsidRPr="00EF37B8" w:rsidRDefault="0071753B" w:rsidP="00BB457A">
      <w:pPr>
        <w:spacing w:afterLines="0" w:after="0" w:line="240" w:lineRule="auto"/>
        <w:ind w:leftChars="200" w:left="940" w:hanging="460"/>
        <w:outlineLvl w:val="6"/>
        <w:rPr>
          <w:rFonts w:ascii="Times New Roman" w:hAnsi="Times New Roman" w:cs="新細明體"/>
          <w:b/>
          <w:sz w:val="20"/>
          <w:szCs w:val="20"/>
          <w:bdr w:val="single" w:sz="4" w:space="0" w:color="auto"/>
        </w:rPr>
      </w:pPr>
      <w:r w:rsidRPr="00EF37B8">
        <w:rPr>
          <w:rFonts w:ascii="Times New Roman" w:hAnsi="Times New Roman" w:cs="新細明體" w:hint="eastAsia"/>
          <w:b/>
          <w:sz w:val="20"/>
          <w:szCs w:val="20"/>
          <w:bdr w:val="single" w:sz="4" w:space="0" w:color="auto"/>
        </w:rPr>
        <w:t>2</w:t>
      </w:r>
      <w:r w:rsidR="0065516E" w:rsidRPr="00EF37B8">
        <w:rPr>
          <w:rFonts w:ascii="Times New Roman" w:hAnsi="Times New Roman" w:cs="新細明體" w:hint="eastAsia"/>
          <w:b/>
          <w:sz w:val="20"/>
          <w:szCs w:val="20"/>
          <w:bdr w:val="single" w:sz="4" w:space="0" w:color="auto"/>
        </w:rPr>
        <w:t>、</w:t>
      </w:r>
      <w:r w:rsidR="00292C03" w:rsidRPr="00EF37B8">
        <w:rPr>
          <w:rFonts w:ascii="Times New Roman" w:hAnsi="Times New Roman" w:cs="Times New Roman" w:hint="eastAsia"/>
          <w:b/>
          <w:sz w:val="20"/>
          <w:szCs w:val="20"/>
          <w:bdr w:val="single" w:sz="4" w:space="0" w:color="auto"/>
        </w:rPr>
        <w:t>迦膩色迦王時的情況</w:t>
      </w:r>
    </w:p>
    <w:p w14:paraId="2228F9DB" w14:textId="1DFA4C4B" w:rsidR="004E18C6" w:rsidRPr="00EF37B8" w:rsidRDefault="00C80140" w:rsidP="00C80140">
      <w:pPr>
        <w:spacing w:after="108"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b/>
        </w:rPr>
        <w:t>◎</w:t>
      </w:r>
      <w:r w:rsidR="00E35380" w:rsidRPr="00EF37B8">
        <w:rPr>
          <w:rFonts w:ascii="Times New Roman" w:eastAsiaTheme="minorEastAsia" w:hAnsi="Times New Roman" w:cs="Times New Roman" w:hint="eastAsia"/>
          <w:b/>
        </w:rPr>
        <w:t>迦膩色迦王時（佛元六世紀上半</w:t>
      </w:r>
      <w:r w:rsidR="006D0368" w:rsidRPr="00EF37B8">
        <w:rPr>
          <w:rFonts w:ascii="Times New Roman" w:eastAsiaTheme="minorEastAsia" w:hAnsi="Times New Roman" w:cs="Times New Roman" w:hint="eastAsia"/>
          <w:sz w:val="20"/>
        </w:rPr>
        <w:t>〔約</w:t>
      </w:r>
      <w:r w:rsidR="00162AF0" w:rsidRPr="00EF37B8">
        <w:rPr>
          <w:rFonts w:ascii="Times New Roman" w:eastAsiaTheme="minorEastAsia" w:hAnsi="Times New Roman" w:cs="Times New Roman" w:hint="eastAsia"/>
          <w:sz w:val="20"/>
        </w:rPr>
        <w:t>西元</w:t>
      </w:r>
      <w:r w:rsidR="00162AF0" w:rsidRPr="00EF37B8">
        <w:rPr>
          <w:rFonts w:ascii="Times New Roman" w:eastAsiaTheme="minorEastAsia" w:hAnsi="Times New Roman" w:cs="Times New Roman" w:hint="eastAsia"/>
          <w:sz w:val="20"/>
        </w:rPr>
        <w:t>140</w:t>
      </w:r>
      <w:r w:rsidR="00162AF0" w:rsidRPr="00EF37B8">
        <w:rPr>
          <w:rFonts w:ascii="Times New Roman" w:eastAsiaTheme="minorEastAsia" w:hAnsi="Times New Roman" w:cs="Times New Roman" w:hint="eastAsia"/>
          <w:sz w:val="20"/>
        </w:rPr>
        <w:t>年</w:t>
      </w:r>
      <w:r w:rsidR="006D0368" w:rsidRPr="00EF37B8">
        <w:rPr>
          <w:rFonts w:ascii="Times New Roman" w:eastAsiaTheme="minorEastAsia" w:hAnsi="Times New Roman" w:cs="Times New Roman" w:hint="eastAsia"/>
          <w:sz w:val="20"/>
        </w:rPr>
        <w:t>〕</w:t>
      </w:r>
      <w:r w:rsidR="00E35380" w:rsidRPr="00EF37B8">
        <w:rPr>
          <w:rFonts w:ascii="Times New Roman" w:eastAsiaTheme="minorEastAsia" w:hAnsi="Times New Roman" w:cs="Times New Roman" w:hint="eastAsia"/>
          <w:b/>
        </w:rPr>
        <w:t>）</w:t>
      </w:r>
      <w:r w:rsidR="00E06953" w:rsidRPr="00EF37B8">
        <w:rPr>
          <w:rStyle w:val="ab"/>
          <w:rFonts w:ascii="Times New Roman" w:eastAsia="細明體" w:hAnsi="Times New Roman" w:cs="Times New Roman"/>
        </w:rPr>
        <w:footnoteReference w:id="246"/>
      </w:r>
      <w:r w:rsidR="00133BE0" w:rsidRPr="00EF37B8">
        <w:rPr>
          <w:rFonts w:ascii="Times New Roman" w:eastAsiaTheme="minorEastAsia" w:hAnsi="Times New Roman" w:cs="Times New Roman" w:hint="eastAsia"/>
        </w:rPr>
        <w:t>，《般若經》</w:t>
      </w:r>
      <w:r w:rsidR="00E35380" w:rsidRPr="00EF37B8">
        <w:rPr>
          <w:rFonts w:ascii="Times New Roman" w:eastAsiaTheme="minorEastAsia" w:hAnsi="Times New Roman" w:cs="Times New Roman" w:hint="eastAsia"/>
        </w:rPr>
        <w:t>已</w:t>
      </w:r>
      <w:r w:rsidR="00BF61B6" w:rsidRPr="00EF37B8">
        <w:rPr>
          <w:rFonts w:ascii="Times New Roman" w:eastAsiaTheme="minorEastAsia" w:hAnsi="Times New Roman" w:cs="Times New Roman" w:hint="eastAsia"/>
        </w:rPr>
        <w:t>至北印，已有多量大乘經之成立無疑。</w:t>
      </w:r>
    </w:p>
    <w:p w14:paraId="0AC8A3A1" w14:textId="3450B8B2" w:rsidR="00816500" w:rsidRPr="00EF37B8" w:rsidRDefault="00A205D3"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lastRenderedPageBreak/>
        <w:t>◎</w:t>
      </w:r>
      <w:r w:rsidR="00BF61B6" w:rsidRPr="00EF37B8">
        <w:rPr>
          <w:rFonts w:ascii="Times New Roman" w:eastAsiaTheme="minorEastAsia" w:hAnsi="Times New Roman" w:cs="Times New Roman" w:hint="eastAsia"/>
        </w:rPr>
        <w:t>考</w:t>
      </w:r>
      <w:r w:rsidR="00BF61B6" w:rsidRPr="00EF37B8">
        <w:rPr>
          <w:rFonts w:ascii="Times New Roman" w:eastAsiaTheme="minorEastAsia" w:hAnsi="Times New Roman" w:cs="Times New Roman" w:hint="eastAsia"/>
          <w:b/>
        </w:rPr>
        <w:t>脅尊者之學風</w:t>
      </w:r>
      <w:r w:rsidR="00BF61B6" w:rsidRPr="00EF37B8">
        <w:rPr>
          <w:rFonts w:ascii="Times New Roman" w:eastAsiaTheme="minorEastAsia" w:hAnsi="Times New Roman" w:cs="Times New Roman" w:hint="eastAsia"/>
        </w:rPr>
        <w:t>，好直要而厭繁</w:t>
      </w:r>
      <w:r w:rsidR="00C1689D" w:rsidRPr="00EF37B8">
        <w:rPr>
          <w:rFonts w:ascii="Times New Roman" w:eastAsiaTheme="minorEastAsia" w:hAnsi="Times New Roman" w:cs="Times New Roman" w:hint="eastAsia"/>
          <w:sz w:val="22"/>
          <w:shd w:val="pct15" w:color="auto" w:fill="FFFFFF"/>
        </w:rPr>
        <w:t>〔</w:t>
      </w:r>
      <w:r w:rsidR="00C1689D" w:rsidRPr="00EF37B8">
        <w:rPr>
          <w:rFonts w:ascii="Times New Roman" w:eastAsiaTheme="minorEastAsia" w:hAnsi="Times New Roman" w:cs="Times New Roman"/>
          <w:sz w:val="22"/>
          <w:shd w:val="pct15" w:color="auto" w:fill="FFFFFF"/>
        </w:rPr>
        <w:t>p.196</w:t>
      </w:r>
      <w:r w:rsidR="00C1689D" w:rsidRPr="00EF37B8">
        <w:rPr>
          <w:rFonts w:ascii="Times New Roman" w:eastAsiaTheme="minorEastAsia" w:hAnsi="Times New Roman" w:cs="Times New Roman" w:hint="eastAsia"/>
          <w:sz w:val="22"/>
          <w:shd w:val="pct15" w:color="auto" w:fill="FFFFFF"/>
        </w:rPr>
        <w:t>〕</w:t>
      </w:r>
      <w:r w:rsidR="00F0619F" w:rsidRPr="00EF37B8">
        <w:rPr>
          <w:rFonts w:ascii="Times New Roman" w:eastAsiaTheme="minorEastAsia" w:hAnsi="Times New Roman" w:cs="Times New Roman" w:hint="eastAsia"/>
        </w:rPr>
        <w:t>瑣，於法門推衍，輒以「</w:t>
      </w:r>
      <w:r w:rsidR="00F0619F" w:rsidRPr="00EF37B8">
        <w:rPr>
          <w:rFonts w:ascii="Times New Roman" w:eastAsia="標楷體" w:hAnsi="Times New Roman" w:cs="Times New Roman" w:hint="eastAsia"/>
        </w:rPr>
        <w:t>理不應責，無明者愚，盲者墮坑</w:t>
      </w:r>
      <w:r w:rsidR="002F1D4A" w:rsidRPr="00EF37B8">
        <w:rPr>
          <w:rFonts w:ascii="Times New Roman" w:eastAsiaTheme="minorEastAsia" w:hAnsi="Times New Roman" w:cs="Times New Roman" w:hint="eastAsia"/>
        </w:rPr>
        <w:t>」答之，</w:t>
      </w:r>
      <w:r w:rsidR="00F2542E" w:rsidRPr="00EF37B8">
        <w:rPr>
          <w:rStyle w:val="ab"/>
          <w:rFonts w:ascii="Times New Roman" w:eastAsiaTheme="minorEastAsia" w:hAnsi="Times New Roman" w:cs="Times New Roman"/>
        </w:rPr>
        <w:footnoteReference w:id="247"/>
      </w:r>
      <w:r w:rsidR="002F1D4A" w:rsidRPr="00EF37B8">
        <w:rPr>
          <w:rFonts w:ascii="Times New Roman" w:eastAsiaTheme="minorEastAsia" w:hAnsi="Times New Roman" w:cs="Times New Roman" w:hint="eastAsia"/>
        </w:rPr>
        <w:t>與《發智》</w:t>
      </w:r>
      <w:r w:rsidR="00F0619F" w:rsidRPr="00EF37B8">
        <w:rPr>
          <w:rFonts w:ascii="Times New Roman" w:eastAsiaTheme="minorEastAsia" w:hAnsi="Times New Roman" w:cs="Times New Roman" w:hint="eastAsia"/>
        </w:rPr>
        <w:t>學者之精神相去何遠！彼解「方廣經」云：「</w:t>
      </w:r>
      <w:r w:rsidR="00F0619F" w:rsidRPr="00EF37B8">
        <w:rPr>
          <w:rFonts w:ascii="Times New Roman" w:eastAsia="標楷體" w:hAnsi="Times New Roman" w:cs="Times New Roman" w:hint="eastAsia"/>
        </w:rPr>
        <w:t>此中般若，說名方廣，事用大故</w:t>
      </w:r>
      <w:r w:rsidR="00F0619F" w:rsidRPr="00EF37B8">
        <w:rPr>
          <w:rFonts w:ascii="Times New Roman" w:eastAsiaTheme="minorEastAsia" w:hAnsi="Times New Roman" w:cs="Times New Roman" w:hint="eastAsia"/>
        </w:rPr>
        <w:t>」。</w:t>
      </w:r>
      <w:r w:rsidR="00E55759" w:rsidRPr="00EF37B8">
        <w:rPr>
          <w:rStyle w:val="ab"/>
          <w:rFonts w:ascii="Times New Roman" w:eastAsiaTheme="minorEastAsia" w:hAnsi="Times New Roman" w:cs="Times New Roman"/>
        </w:rPr>
        <w:footnoteReference w:id="248"/>
      </w:r>
      <w:r w:rsidR="00F0619F" w:rsidRPr="00EF37B8">
        <w:rPr>
          <w:rFonts w:ascii="Times New Roman" w:eastAsiaTheme="minorEastAsia" w:hAnsi="Times New Roman" w:cs="Times New Roman" w:hint="eastAsia"/>
        </w:rPr>
        <w:t>其為說一切有中之大乘學者，與馬鳴同。脅尊者嘗南遊中印，見佛教為外道所抑，未能暢行，乃論議以折外道。</w:t>
      </w:r>
      <w:r w:rsidR="00951163" w:rsidRPr="00EF37B8">
        <w:rPr>
          <w:rStyle w:val="ab"/>
          <w:rFonts w:ascii="Times New Roman" w:eastAsiaTheme="minorEastAsia" w:hAnsi="Times New Roman" w:cs="Times New Roman"/>
        </w:rPr>
        <w:footnoteReference w:id="249"/>
      </w:r>
    </w:p>
    <w:p w14:paraId="7C95D8FE" w14:textId="33FB757B" w:rsidR="008163E3" w:rsidRPr="00EF37B8" w:rsidRDefault="00A205D3" w:rsidP="00BB457A">
      <w:pPr>
        <w:spacing w:after="108"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F0619F" w:rsidRPr="00EF37B8">
        <w:rPr>
          <w:rFonts w:ascii="Times New Roman" w:eastAsiaTheme="minorEastAsia" w:hAnsi="Times New Roman" w:cs="Times New Roman" w:hint="eastAsia"/>
        </w:rPr>
        <w:t>馬鳴、世友</w:t>
      </w:r>
      <w:r w:rsidR="001D1453" w:rsidRPr="00EF37B8">
        <w:rPr>
          <w:rStyle w:val="ab"/>
          <w:rFonts w:ascii="Times New Roman" w:eastAsiaTheme="minorEastAsia" w:hAnsi="Times New Roman" w:cs="Times New Roman"/>
        </w:rPr>
        <w:footnoteReference w:id="250"/>
      </w:r>
      <w:r w:rsidR="00F0619F" w:rsidRPr="00EF37B8">
        <w:rPr>
          <w:rFonts w:ascii="Times New Roman" w:eastAsiaTheme="minorEastAsia" w:hAnsi="Times New Roman" w:cs="Times New Roman" w:hint="eastAsia"/>
        </w:rPr>
        <w:t>之具有大乘傾向，為傳記所公認。</w:t>
      </w:r>
    </w:p>
    <w:p w14:paraId="55805ECD" w14:textId="625C9D14" w:rsidR="007765A6" w:rsidRPr="00EF37B8" w:rsidRDefault="000D3EEB" w:rsidP="00BB457A">
      <w:pPr>
        <w:widowControl w:val="0"/>
        <w:spacing w:afterLines="0" w:after="0" w:line="240" w:lineRule="auto"/>
        <w:ind w:leftChars="100" w:left="700" w:hanging="460"/>
        <w:outlineLvl w:val="4"/>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二</w:t>
      </w:r>
      <w:r w:rsidR="00496ED4" w:rsidRPr="00EF37B8">
        <w:rPr>
          <w:rFonts w:ascii="Times New Roman" w:hAnsi="Times New Roman" w:cs="Times New Roman"/>
          <w:b/>
          <w:sz w:val="20"/>
          <w:szCs w:val="20"/>
          <w:bdr w:val="single" w:sz="4" w:space="0" w:color="auto"/>
        </w:rPr>
        <w:t>、</w:t>
      </w:r>
      <w:r w:rsidR="00200D66" w:rsidRPr="00EF37B8">
        <w:rPr>
          <w:rFonts w:ascii="Times New Roman" w:hAnsi="Times New Roman" w:cs="Times New Roman" w:hint="eastAsia"/>
          <w:b/>
          <w:sz w:val="20"/>
          <w:szCs w:val="20"/>
          <w:bdr w:val="single" w:sz="4" w:space="0" w:color="auto"/>
        </w:rPr>
        <w:t>結</w:t>
      </w:r>
      <w:r w:rsidRPr="00EF37B8">
        <w:rPr>
          <w:rFonts w:ascii="Times New Roman" w:hAnsi="Times New Roman" w:cs="Times New Roman" w:hint="eastAsia"/>
          <w:b/>
          <w:sz w:val="20"/>
          <w:szCs w:val="20"/>
          <w:bdr w:val="single" w:sz="4" w:space="0" w:color="auto"/>
        </w:rPr>
        <w:t>說</w:t>
      </w:r>
    </w:p>
    <w:p w14:paraId="511946CE" w14:textId="5462A471" w:rsidR="00FF1F4F" w:rsidRPr="00EF37B8" w:rsidRDefault="00F0619F" w:rsidP="002A4CF1">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然則龍樹未興，大乘之勢，已瀰漫全印矣。就此時、地之分布而觀之，大乘教之根源地，不容責之於一隅</w:t>
      </w:r>
      <w:r w:rsidR="00962E93" w:rsidRPr="00EF37B8">
        <w:rPr>
          <w:rStyle w:val="ab"/>
          <w:rFonts w:ascii="Times New Roman" w:hAnsi="Times New Roman"/>
        </w:rPr>
        <w:footnoteReference w:id="251"/>
      </w:r>
      <w:r w:rsidRPr="00EF37B8">
        <w:rPr>
          <w:rFonts w:ascii="Times New Roman" w:eastAsiaTheme="minorEastAsia" w:hAnsi="Times New Roman" w:cs="Times New Roman" w:hint="eastAsia"/>
        </w:rPr>
        <w:t>。</w:t>
      </w:r>
    </w:p>
    <w:p w14:paraId="011C92D6" w14:textId="20EA44C8" w:rsidR="00F80F5C" w:rsidRPr="00EF37B8" w:rsidRDefault="00C208F0"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lastRenderedPageBreak/>
        <w:t>（</w:t>
      </w:r>
      <w:r w:rsidR="000A2F24" w:rsidRPr="00EF37B8">
        <w:rPr>
          <w:rFonts w:ascii="Times New Roman" w:hAnsi="Times New Roman" w:cs="Times New Roman" w:hint="eastAsia"/>
          <w:b/>
          <w:sz w:val="20"/>
          <w:szCs w:val="20"/>
          <w:bdr w:val="single" w:sz="4" w:space="0" w:color="auto"/>
        </w:rPr>
        <w:t>貳</w:t>
      </w:r>
      <w:r w:rsidRPr="00EF37B8">
        <w:rPr>
          <w:rFonts w:ascii="Times New Roman" w:hAnsi="Times New Roman" w:cs="Times New Roman"/>
          <w:b/>
          <w:sz w:val="20"/>
          <w:szCs w:val="20"/>
          <w:bdr w:val="single" w:sz="4" w:space="0" w:color="auto"/>
        </w:rPr>
        <w:t>）</w:t>
      </w:r>
      <w:r w:rsidR="00060D4F" w:rsidRPr="00EF37B8">
        <w:rPr>
          <w:rFonts w:ascii="Times New Roman" w:hAnsi="Times New Roman" w:cs="Times New Roman" w:hint="eastAsia"/>
          <w:b/>
          <w:sz w:val="20"/>
          <w:szCs w:val="20"/>
          <w:bdr w:val="single" w:sz="4" w:space="0" w:color="auto"/>
        </w:rPr>
        <w:t>以經中暗示而</w:t>
      </w:r>
      <w:r w:rsidR="008B49C1" w:rsidRPr="00EF37B8">
        <w:rPr>
          <w:rFonts w:ascii="Times New Roman" w:hAnsi="Times New Roman" w:cs="Times New Roman" w:hint="eastAsia"/>
          <w:b/>
          <w:sz w:val="20"/>
          <w:szCs w:val="20"/>
          <w:bdr w:val="single" w:sz="4" w:space="0" w:color="auto"/>
        </w:rPr>
        <w:t>論</w:t>
      </w:r>
    </w:p>
    <w:p w14:paraId="42C2E2C9" w14:textId="77777777" w:rsidR="008A306E" w:rsidRPr="00EF37B8" w:rsidRDefault="00F0619F" w:rsidP="002A4CF1">
      <w:pPr>
        <w:spacing w:afterLines="0" w:after="0"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若以經中暗示者而解說之，</w:t>
      </w:r>
    </w:p>
    <w:p w14:paraId="65C7524B" w14:textId="480CAB38" w:rsidR="00532C30" w:rsidRPr="00EF37B8" w:rsidRDefault="008A306E"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331320" w:rsidRPr="00EF37B8">
        <w:rPr>
          <w:rFonts w:ascii="Times New Roman" w:eastAsiaTheme="minorEastAsia" w:hAnsi="Times New Roman" w:cs="Times New Roman" w:hint="eastAsia"/>
        </w:rPr>
        <w:t>則《般若經》</w:t>
      </w:r>
      <w:r w:rsidR="00F0619F" w:rsidRPr="00EF37B8">
        <w:rPr>
          <w:rFonts w:ascii="Times New Roman" w:eastAsiaTheme="minorEastAsia" w:hAnsi="Times New Roman" w:cs="Times New Roman" w:hint="eastAsia"/>
        </w:rPr>
        <w:t>（一分）可謂</w:t>
      </w:r>
      <w:r w:rsidR="00F0619F" w:rsidRPr="00EF37B8">
        <w:rPr>
          <w:rFonts w:ascii="Times New Roman" w:eastAsiaTheme="minorEastAsia" w:hAnsi="Times New Roman" w:cs="Times New Roman" w:hint="eastAsia"/>
          <w:b/>
        </w:rPr>
        <w:t>淵源於東方</w:t>
      </w:r>
      <w:r w:rsidR="00F0619F" w:rsidRPr="00EF37B8">
        <w:rPr>
          <w:rFonts w:ascii="Times New Roman" w:eastAsiaTheme="minorEastAsia" w:hAnsi="Times New Roman" w:cs="Times New Roman" w:hint="eastAsia"/>
        </w:rPr>
        <w:t>：如</w:t>
      </w:r>
      <w:r w:rsidR="00F80F5C" w:rsidRPr="00EF37B8">
        <w:rPr>
          <w:rFonts w:ascii="Times New Roman" w:eastAsiaTheme="minorEastAsia" w:hAnsi="Times New Roman" w:cs="Times New Roman" w:hint="eastAsia"/>
          <w:vertAlign w:val="superscript"/>
        </w:rPr>
        <w:t>(1)</w:t>
      </w:r>
      <w:r w:rsidR="00F0619F" w:rsidRPr="00EF37B8">
        <w:rPr>
          <w:rFonts w:ascii="Times New Roman" w:eastAsiaTheme="minorEastAsia" w:hAnsi="Times New Roman" w:cs="Times New Roman" w:hint="eastAsia"/>
        </w:rPr>
        <w:t>常啼菩薩求法之東行；</w:t>
      </w:r>
      <w:r w:rsidR="007F3D52" w:rsidRPr="00EF37B8">
        <w:rPr>
          <w:rStyle w:val="ab"/>
          <w:rFonts w:ascii="Times New Roman" w:eastAsiaTheme="minorEastAsia" w:hAnsi="Times New Roman" w:cs="Times New Roman"/>
        </w:rPr>
        <w:footnoteReference w:id="252"/>
      </w:r>
      <w:r w:rsidR="007F3D52" w:rsidRPr="00EF37B8">
        <w:rPr>
          <w:rFonts w:ascii="Times New Roman" w:eastAsiaTheme="minorEastAsia" w:hAnsi="Times New Roman" w:cs="Times New Roman" w:hint="eastAsia"/>
          <w:vertAlign w:val="superscript"/>
        </w:rPr>
        <w:t xml:space="preserve"> </w:t>
      </w:r>
      <w:r w:rsidR="00F80F5C" w:rsidRPr="00EF37B8">
        <w:rPr>
          <w:rFonts w:ascii="Times New Roman" w:eastAsiaTheme="minorEastAsia" w:hAnsi="Times New Roman" w:cs="Times New Roman" w:hint="eastAsia"/>
          <w:vertAlign w:val="superscript"/>
        </w:rPr>
        <w:t>(2)</w:t>
      </w:r>
      <w:r w:rsidR="00F0619F" w:rsidRPr="00EF37B8">
        <w:rPr>
          <w:rFonts w:ascii="Times New Roman" w:eastAsiaTheme="minorEastAsia" w:hAnsi="Times New Roman" w:cs="Times New Roman" w:hint="eastAsia"/>
        </w:rPr>
        <w:t>大眾見東方不動佛之國土；</w:t>
      </w:r>
      <w:r w:rsidR="007F3D52" w:rsidRPr="00EF37B8">
        <w:rPr>
          <w:rStyle w:val="ab"/>
          <w:rFonts w:ascii="Times New Roman" w:eastAsiaTheme="minorEastAsia" w:hAnsi="Times New Roman" w:cs="Times New Roman"/>
        </w:rPr>
        <w:footnoteReference w:id="253"/>
      </w:r>
      <w:r w:rsidR="00F80F5C" w:rsidRPr="00EF37B8">
        <w:rPr>
          <w:rFonts w:ascii="Times New Roman" w:eastAsiaTheme="minorEastAsia" w:hAnsi="Times New Roman" w:cs="Times New Roman" w:hint="eastAsia"/>
          <w:vertAlign w:val="superscript"/>
        </w:rPr>
        <w:t>(3)</w:t>
      </w:r>
      <w:r w:rsidR="00331320" w:rsidRPr="00EF37B8">
        <w:rPr>
          <w:rFonts w:ascii="Times New Roman" w:eastAsiaTheme="minorEastAsia" w:hAnsi="Times New Roman" w:cs="Times New Roman" w:hint="eastAsia"/>
        </w:rPr>
        <w:t>《般若》</w:t>
      </w:r>
      <w:r w:rsidR="00F0619F" w:rsidRPr="00EF37B8">
        <w:rPr>
          <w:rFonts w:ascii="Times New Roman" w:eastAsiaTheme="minorEastAsia" w:hAnsi="Times New Roman" w:cs="Times New Roman" w:hint="eastAsia"/>
        </w:rPr>
        <w:t>自東方而轉自南方，南方漸至北方，後五百年而大盛。</w:t>
      </w:r>
      <w:r w:rsidR="00B54C95" w:rsidRPr="00EF37B8">
        <w:rPr>
          <w:rStyle w:val="ab"/>
          <w:rFonts w:ascii="Times New Roman" w:eastAsiaTheme="minorEastAsia" w:hAnsi="Times New Roman" w:cs="Times New Roman"/>
        </w:rPr>
        <w:footnoteReference w:id="254"/>
      </w:r>
    </w:p>
    <w:p w14:paraId="46D6488F" w14:textId="1B945208" w:rsidR="00532C30" w:rsidRPr="00EF37B8" w:rsidRDefault="008A306E" w:rsidP="00BB457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331320" w:rsidRPr="00EF37B8">
        <w:rPr>
          <w:rFonts w:ascii="Times New Roman" w:eastAsiaTheme="minorEastAsia" w:hAnsi="Times New Roman" w:cs="Times New Roman" w:hint="eastAsia"/>
        </w:rPr>
        <w:t>《華嚴》、《大集》</w:t>
      </w:r>
      <w:r w:rsidR="00F0619F" w:rsidRPr="00EF37B8">
        <w:rPr>
          <w:rFonts w:ascii="Times New Roman" w:eastAsiaTheme="minorEastAsia" w:hAnsi="Times New Roman" w:cs="Times New Roman" w:hint="eastAsia"/>
        </w:rPr>
        <w:t>，並</w:t>
      </w:r>
      <w:r w:rsidR="00F0619F" w:rsidRPr="00EF37B8">
        <w:rPr>
          <w:rFonts w:ascii="Times New Roman" w:eastAsiaTheme="minorEastAsia" w:hAnsi="Times New Roman" w:cs="Times New Roman" w:hint="eastAsia"/>
          <w:b/>
        </w:rPr>
        <w:t>南印大眾學者集出</w:t>
      </w:r>
      <w:r w:rsidR="00F0619F" w:rsidRPr="00EF37B8">
        <w:rPr>
          <w:rFonts w:ascii="Times New Roman" w:eastAsiaTheme="minorEastAsia" w:hAnsi="Times New Roman" w:cs="Times New Roman" w:hint="eastAsia"/>
        </w:rPr>
        <w:t>之；善財求法之南行，其確證也。</w:t>
      </w:r>
      <w:r w:rsidR="00CE014E" w:rsidRPr="00EF37B8">
        <w:rPr>
          <w:rStyle w:val="ab"/>
          <w:rFonts w:ascii="Times New Roman" w:eastAsiaTheme="minorEastAsia" w:hAnsi="Times New Roman" w:cs="Times New Roman"/>
        </w:rPr>
        <w:footnoteReference w:id="255"/>
      </w:r>
    </w:p>
    <w:p w14:paraId="47A4F627" w14:textId="1ADF5EE1" w:rsidR="00B63CB6" w:rsidRPr="00EF37B8" w:rsidRDefault="008A306E" w:rsidP="00BB457A">
      <w:pPr>
        <w:spacing w:after="108"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lastRenderedPageBreak/>
        <w:t>◎</w:t>
      </w:r>
      <w:r w:rsidR="00331320" w:rsidRPr="00EF37B8">
        <w:rPr>
          <w:rFonts w:ascii="Times New Roman" w:eastAsiaTheme="minorEastAsia" w:hAnsi="Times New Roman" w:cs="Times New Roman" w:hint="eastAsia"/>
        </w:rPr>
        <w:t>餘若《大悲經》、《阿彌陀經》</w:t>
      </w:r>
      <w:r w:rsidR="00F0619F" w:rsidRPr="00EF37B8">
        <w:rPr>
          <w:rFonts w:ascii="Times New Roman" w:eastAsiaTheme="minorEastAsia" w:hAnsi="Times New Roman" w:cs="Times New Roman" w:hint="eastAsia"/>
        </w:rPr>
        <w:t>，明西方極樂，當為</w:t>
      </w:r>
      <w:r w:rsidR="00F0619F" w:rsidRPr="00EF37B8">
        <w:rPr>
          <w:rFonts w:ascii="Times New Roman" w:eastAsiaTheme="minorEastAsia" w:hAnsi="Times New Roman" w:cs="Times New Roman" w:hint="eastAsia"/>
          <w:b/>
        </w:rPr>
        <w:t>西方學者所集出</w:t>
      </w:r>
      <w:r w:rsidR="00F0619F" w:rsidRPr="00EF37B8">
        <w:rPr>
          <w:rFonts w:ascii="Times New Roman" w:eastAsiaTheme="minorEastAsia" w:hAnsi="Times New Roman" w:cs="Times New Roman" w:hint="eastAsia"/>
        </w:rPr>
        <w:t>。</w:t>
      </w:r>
      <w:r w:rsidR="008F5B6E" w:rsidRPr="00EF37B8">
        <w:rPr>
          <w:rStyle w:val="ab"/>
          <w:rFonts w:ascii="Times New Roman" w:eastAsiaTheme="minorEastAsia" w:hAnsi="Times New Roman" w:cs="Times New Roman"/>
        </w:rPr>
        <w:footnoteReference w:id="256"/>
      </w:r>
    </w:p>
    <w:p w14:paraId="3245C521" w14:textId="69584B74" w:rsidR="00A32C6B" w:rsidRPr="00EF37B8" w:rsidRDefault="00A32C6B"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參</w:t>
      </w:r>
      <w:r w:rsidRPr="00EF37B8">
        <w:rPr>
          <w:rFonts w:ascii="Times New Roman" w:hAnsi="Times New Roman" w:cs="Times New Roman"/>
          <w:b/>
          <w:sz w:val="20"/>
          <w:szCs w:val="20"/>
          <w:bdr w:val="single" w:sz="4" w:space="0" w:color="auto"/>
        </w:rPr>
        <w:t>）</w:t>
      </w:r>
      <w:r w:rsidR="008C2B80" w:rsidRPr="00EF37B8">
        <w:rPr>
          <w:rFonts w:ascii="Times New Roman" w:hAnsi="Times New Roman" w:cs="Times New Roman" w:hint="eastAsia"/>
          <w:b/>
          <w:sz w:val="20"/>
          <w:szCs w:val="20"/>
          <w:bdr w:val="single" w:sz="4" w:space="0" w:color="auto"/>
        </w:rPr>
        <w:t>結</w:t>
      </w:r>
      <w:r w:rsidR="003A1D8A" w:rsidRPr="00EF37B8">
        <w:rPr>
          <w:rFonts w:ascii="Times New Roman" w:hAnsi="Times New Roman" w:cs="Times New Roman" w:hint="eastAsia"/>
          <w:b/>
          <w:sz w:val="20"/>
          <w:szCs w:val="20"/>
          <w:bdr w:val="single" w:sz="4" w:space="0" w:color="auto"/>
        </w:rPr>
        <w:t>要</w:t>
      </w:r>
    </w:p>
    <w:p w14:paraId="6784FFD6" w14:textId="0ECDBBF8" w:rsidR="00BF61B6" w:rsidRPr="00EF37B8" w:rsidRDefault="00F0619F" w:rsidP="002A4CF1">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如能</w:t>
      </w:r>
      <w:r w:rsidRPr="00EF37B8">
        <w:rPr>
          <w:rFonts w:ascii="Times New Roman" w:eastAsiaTheme="minorEastAsia" w:hAnsi="Times New Roman" w:cs="Times New Roman" w:hint="eastAsia"/>
          <w:b/>
        </w:rPr>
        <w:t>就經典之思想、環境、預言、傳說而作透闢</w:t>
      </w:r>
      <w:r w:rsidR="008E77D0" w:rsidRPr="00EF37B8">
        <w:rPr>
          <w:rStyle w:val="ab"/>
          <w:rFonts w:ascii="Times New Roman" w:hAnsi="Times New Roman"/>
        </w:rPr>
        <w:footnoteReference w:id="257"/>
      </w:r>
      <w:r w:rsidRPr="00EF37B8">
        <w:rPr>
          <w:rFonts w:ascii="Times New Roman" w:eastAsiaTheme="minorEastAsia" w:hAnsi="Times New Roman" w:cs="Times New Roman" w:hint="eastAsia"/>
          <w:b/>
        </w:rPr>
        <w:t>之解說，則亦可得其概略</w:t>
      </w:r>
      <w:r w:rsidRPr="00EF37B8">
        <w:rPr>
          <w:rFonts w:ascii="Times New Roman" w:eastAsiaTheme="minorEastAsia" w:hAnsi="Times New Roman" w:cs="Times New Roman" w:hint="eastAsia"/>
        </w:rPr>
        <w:t>。惟</w:t>
      </w:r>
      <w:r w:rsidRPr="00EF37B8">
        <w:rPr>
          <w:rFonts w:ascii="Times New Roman" w:eastAsiaTheme="minorEastAsia" w:hAnsi="Times New Roman" w:cs="Times New Roman" w:hint="eastAsia"/>
          <w:b/>
        </w:rPr>
        <w:t>吾人不能忽略者，即自編集至盛行，多有演繹</w:t>
      </w:r>
      <w:r w:rsidR="00867141" w:rsidRPr="00EF37B8">
        <w:rPr>
          <w:rFonts w:ascii="Times New Roman" w:hAnsi="Times New Roman" w:cs="Times New Roman"/>
          <w:kern w:val="0"/>
          <w:vertAlign w:val="superscript"/>
        </w:rPr>
        <w:footnoteReference w:id="258"/>
      </w:r>
      <w:r w:rsidRPr="00EF37B8">
        <w:rPr>
          <w:rFonts w:ascii="Times New Roman" w:eastAsiaTheme="minorEastAsia" w:hAnsi="Times New Roman" w:cs="Times New Roman" w:hint="eastAsia"/>
          <w:b/>
        </w:rPr>
        <w:t>、充實、修改之經過，未</w:t>
      </w:r>
      <w:r w:rsidR="00867141" w:rsidRPr="00EF37B8">
        <w:rPr>
          <w:rStyle w:val="ab"/>
          <w:rFonts w:ascii="Times New Roman" w:hAnsi="Times New Roman"/>
        </w:rPr>
        <w:footnoteReference w:id="259"/>
      </w:r>
      <w:r w:rsidRPr="00EF37B8">
        <w:rPr>
          <w:rFonts w:ascii="Times New Roman" w:eastAsiaTheme="minorEastAsia" w:hAnsi="Times New Roman" w:cs="Times New Roman" w:hint="eastAsia"/>
          <w:b/>
        </w:rPr>
        <w:t>可一例拘也</w:t>
      </w:r>
      <w:r w:rsidRPr="00EF37B8">
        <w:rPr>
          <w:rFonts w:ascii="Times New Roman" w:eastAsiaTheme="minorEastAsia" w:hAnsi="Times New Roman" w:cs="Times New Roman" w:hint="eastAsia"/>
        </w:rPr>
        <w:t>。</w:t>
      </w:r>
    </w:p>
    <w:p w14:paraId="79093C3F" w14:textId="4FC97C84" w:rsidR="00284501" w:rsidRPr="00EF37B8" w:rsidRDefault="003A1D8A" w:rsidP="00636068">
      <w:pPr>
        <w:widowControl w:val="0"/>
        <w:spacing w:afterLines="0" w:after="0" w:line="240" w:lineRule="auto"/>
        <w:ind w:left="459" w:hanging="459"/>
        <w:outlineLvl w:val="2"/>
        <w:rPr>
          <w:rFonts w:ascii="Times New Roman" w:eastAsiaTheme="minorEastAsia" w:hAnsi="Times New Roman" w:cs="Times New Roman"/>
        </w:rPr>
      </w:pPr>
      <w:r w:rsidRPr="00EF37B8">
        <w:rPr>
          <w:rFonts w:ascii="Times New Roman" w:hAnsi="Times New Roman" w:cs="Times New Roman" w:hint="eastAsia"/>
          <w:b/>
          <w:sz w:val="20"/>
          <w:szCs w:val="20"/>
          <w:bdr w:val="single" w:sz="4" w:space="0" w:color="auto"/>
        </w:rPr>
        <w:t>參</w:t>
      </w:r>
      <w:r w:rsidR="003013DB" w:rsidRPr="00EF37B8">
        <w:rPr>
          <w:rFonts w:ascii="Times New Roman" w:hAnsi="Times New Roman" w:cs="Times New Roman"/>
          <w:b/>
          <w:sz w:val="20"/>
          <w:szCs w:val="20"/>
          <w:bdr w:val="single" w:sz="4" w:space="0" w:color="auto"/>
        </w:rPr>
        <w:t>、</w:t>
      </w:r>
      <w:r w:rsidR="00AA00BD" w:rsidRPr="00EF37B8">
        <w:rPr>
          <w:rFonts w:ascii="Times New Roman" w:hAnsi="Times New Roman" w:cs="Times New Roman" w:hint="eastAsia"/>
          <w:b/>
          <w:sz w:val="20"/>
          <w:szCs w:val="20"/>
          <w:bdr w:val="single" w:sz="4" w:space="0" w:color="auto"/>
        </w:rPr>
        <w:t>馬鳴菩薩</w:t>
      </w:r>
    </w:p>
    <w:p w14:paraId="44CEE7BC" w14:textId="1B879FF9" w:rsidR="009D0C36" w:rsidRPr="00EF37B8" w:rsidRDefault="00041999" w:rsidP="00BB457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壹</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生平簡介</w:t>
      </w:r>
    </w:p>
    <w:p w14:paraId="23E257DA" w14:textId="389EDE4A" w:rsidR="00967650" w:rsidRPr="00EF37B8" w:rsidRDefault="00967650"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w:t>
      </w:r>
      <w:r w:rsidRPr="00EF37B8">
        <w:rPr>
          <w:rFonts w:ascii="Times New Roman" w:hAnsi="Times New Roman" w:cs="Times New Roman"/>
          <w:b/>
          <w:sz w:val="20"/>
          <w:szCs w:val="20"/>
          <w:bdr w:val="single" w:sz="4" w:space="0" w:color="auto"/>
        </w:rPr>
        <w:t>、</w:t>
      </w:r>
      <w:r w:rsidR="00B80B7F" w:rsidRPr="00EF37B8">
        <w:rPr>
          <w:rFonts w:ascii="Times New Roman" w:hAnsi="Times New Roman" w:cs="Times New Roman" w:hint="eastAsia"/>
          <w:b/>
          <w:sz w:val="20"/>
          <w:szCs w:val="20"/>
          <w:bdr w:val="single" w:sz="4" w:space="0" w:color="auto"/>
        </w:rPr>
        <w:t>德</w:t>
      </w:r>
      <w:r w:rsidRPr="00EF37B8">
        <w:rPr>
          <w:rFonts w:ascii="Times New Roman" w:hAnsi="Times New Roman" w:cs="Times New Roman" w:hint="eastAsia"/>
          <w:b/>
          <w:sz w:val="20"/>
          <w:szCs w:val="20"/>
          <w:bdr w:val="single" w:sz="4" w:space="0" w:color="auto"/>
        </w:rPr>
        <w:t>望</w:t>
      </w:r>
    </w:p>
    <w:p w14:paraId="4CC964B9" w14:textId="1F2F52ED" w:rsidR="00967650" w:rsidRPr="00EF37B8" w:rsidRDefault="00F0619F" w:rsidP="002A4CF1">
      <w:pPr>
        <w:spacing w:after="108" w:line="240" w:lineRule="auto"/>
        <w:ind w:firstLineChars="200" w:firstLine="480"/>
        <w:rPr>
          <w:rFonts w:ascii="Times New Roman" w:eastAsiaTheme="minorEastAsia" w:hAnsi="Times New Roman" w:cs="Times New Roman"/>
        </w:rPr>
      </w:pPr>
      <w:r w:rsidRPr="00EF37B8">
        <w:rPr>
          <w:rFonts w:ascii="Times New Roman" w:eastAsiaTheme="minorEastAsia" w:hAnsi="Times New Roman" w:cs="Times New Roman" w:hint="eastAsia"/>
        </w:rPr>
        <w:t>迦膩</w:t>
      </w:r>
      <w:r w:rsidR="00BF61B6" w:rsidRPr="00EF37B8">
        <w:rPr>
          <w:rFonts w:ascii="Times New Roman" w:eastAsiaTheme="minorEastAsia" w:hAnsi="Times New Roman" w:cs="Times New Roman" w:hint="eastAsia"/>
        </w:rPr>
        <w:t>色迦王與西域大乘教之隆盛，有深切之關係。傳說王有至友</w:t>
      </w:r>
      <w:r w:rsidR="008751DB" w:rsidRPr="00EF37B8">
        <w:rPr>
          <w:rStyle w:val="ab"/>
          <w:rFonts w:ascii="Times New Roman" w:hAnsi="Times New Roman"/>
        </w:rPr>
        <w:footnoteReference w:id="260"/>
      </w:r>
      <w:r w:rsidR="00BF61B6" w:rsidRPr="00EF37B8">
        <w:rPr>
          <w:rFonts w:ascii="Times New Roman" w:eastAsiaTheme="minorEastAsia" w:hAnsi="Times New Roman" w:cs="Times New Roman" w:hint="eastAsia"/>
        </w:rPr>
        <w:t>三人：智臣</w:t>
      </w:r>
      <w:r w:rsidR="001C2A16" w:rsidRPr="00EF37B8">
        <w:rPr>
          <w:rFonts w:ascii="Times New Roman" w:eastAsiaTheme="minorEastAsia" w:hAnsi="Times New Roman" w:cs="Times New Roman" w:hint="eastAsia"/>
          <w:sz w:val="22"/>
          <w:shd w:val="pct15" w:color="auto" w:fill="FFFFFF"/>
        </w:rPr>
        <w:t>〔</w:t>
      </w:r>
      <w:r w:rsidR="001C2A16" w:rsidRPr="00EF37B8">
        <w:rPr>
          <w:rFonts w:ascii="Times New Roman" w:eastAsiaTheme="minorEastAsia" w:hAnsi="Times New Roman" w:cs="Times New Roman"/>
          <w:sz w:val="22"/>
          <w:shd w:val="pct15" w:color="auto" w:fill="FFFFFF"/>
        </w:rPr>
        <w:t>p.197</w:t>
      </w:r>
      <w:r w:rsidR="001C2A16" w:rsidRPr="00EF37B8">
        <w:rPr>
          <w:rFonts w:ascii="Times New Roman" w:eastAsiaTheme="minorEastAsia" w:hAnsi="Times New Roman" w:cs="Times New Roman" w:hint="eastAsia"/>
          <w:sz w:val="22"/>
          <w:shd w:val="pct15" w:color="auto" w:fill="FFFFFF"/>
        </w:rPr>
        <w:t>〕</w:t>
      </w:r>
      <w:r w:rsidR="009F09A2" w:rsidRPr="00EF37B8">
        <w:rPr>
          <w:rFonts w:ascii="Times New Roman" w:eastAsiaTheme="minorEastAsia" w:hAnsi="Times New Roman" w:cs="Times New Roman" w:hint="eastAsia"/>
        </w:rPr>
        <w:t>摩吒羅以治國，良醫遮羅迦以調身，名德馬鳴菩薩則為其思想之指導者、安慰者。馬鳴之在當時，可謂一代名德矣！</w:t>
      </w:r>
      <w:r w:rsidR="001D4E78" w:rsidRPr="00EF37B8">
        <w:rPr>
          <w:rStyle w:val="ab"/>
          <w:rFonts w:ascii="Times New Roman" w:eastAsiaTheme="minorEastAsia" w:hAnsi="Times New Roman" w:cs="Times New Roman"/>
        </w:rPr>
        <w:footnoteReference w:id="261"/>
      </w:r>
    </w:p>
    <w:p w14:paraId="14607FB9" w14:textId="368AA35A" w:rsidR="00967650" w:rsidRPr="00EF37B8" w:rsidRDefault="00967650"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二</w:t>
      </w:r>
      <w:r w:rsidRPr="00EF37B8">
        <w:rPr>
          <w:rFonts w:ascii="Times New Roman" w:hAnsi="Times New Roman" w:cs="Times New Roman"/>
          <w:b/>
          <w:sz w:val="20"/>
          <w:szCs w:val="20"/>
          <w:bdr w:val="single" w:sz="4" w:space="0" w:color="auto"/>
        </w:rPr>
        <w:t>、</w:t>
      </w:r>
      <w:r w:rsidR="009677AA" w:rsidRPr="00EF37B8">
        <w:rPr>
          <w:rFonts w:ascii="Times New Roman" w:hAnsi="Times New Roman" w:cs="Times New Roman" w:hint="eastAsia"/>
          <w:b/>
          <w:sz w:val="20"/>
          <w:szCs w:val="20"/>
          <w:bdr w:val="single" w:sz="4" w:space="0" w:color="auto"/>
        </w:rPr>
        <w:t>身</w:t>
      </w:r>
      <w:r w:rsidR="003A1D8A" w:rsidRPr="00EF37B8">
        <w:rPr>
          <w:rFonts w:ascii="Times New Roman" w:hAnsi="Times New Roman" w:cs="Times New Roman" w:hint="eastAsia"/>
          <w:b/>
          <w:sz w:val="20"/>
          <w:szCs w:val="20"/>
          <w:bdr w:val="single" w:sz="4" w:space="0" w:color="auto"/>
        </w:rPr>
        <w:t>份</w:t>
      </w:r>
    </w:p>
    <w:p w14:paraId="30C4E3DE" w14:textId="77777777" w:rsidR="009677AA" w:rsidRPr="00EF37B8" w:rsidRDefault="009F09A2" w:rsidP="002A4CF1">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馬鳴，中印人，本出家外道，其異名有黑、難伏、難伏黑、勇母兒、父兒、法善現等。</w:t>
      </w:r>
    </w:p>
    <w:p w14:paraId="57D2E710" w14:textId="77C9FAAF" w:rsidR="009677AA" w:rsidRPr="00EF37B8" w:rsidRDefault="009677AA"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三</w:t>
      </w:r>
      <w:r w:rsidRPr="00EF37B8">
        <w:rPr>
          <w:rFonts w:ascii="Times New Roman" w:hAnsi="Times New Roman" w:cs="Times New Roman"/>
          <w:b/>
          <w:sz w:val="20"/>
          <w:szCs w:val="20"/>
          <w:bdr w:val="single" w:sz="4" w:space="0" w:color="auto"/>
        </w:rPr>
        <w:t>、</w:t>
      </w:r>
      <w:r w:rsidR="00D5090C" w:rsidRPr="00EF37B8">
        <w:rPr>
          <w:rFonts w:ascii="Times New Roman" w:hAnsi="Times New Roman" w:cs="Times New Roman" w:hint="eastAsia"/>
          <w:b/>
          <w:sz w:val="20"/>
          <w:szCs w:val="20"/>
          <w:bdr w:val="single" w:sz="4" w:space="0" w:color="auto"/>
        </w:rPr>
        <w:t>文采</w:t>
      </w:r>
    </w:p>
    <w:p w14:paraId="38A8A7CC" w14:textId="698E2AD0" w:rsidR="00475BB4" w:rsidRPr="00EF37B8" w:rsidRDefault="009F09A2" w:rsidP="002A4CF1">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彼通「吠陀」及「吠陀支」</w:t>
      </w:r>
      <w:r w:rsidR="00DC29D4" w:rsidRPr="00EF37B8">
        <w:rPr>
          <w:rStyle w:val="ab"/>
          <w:rFonts w:ascii="Times New Roman" w:eastAsiaTheme="minorEastAsia" w:hAnsi="Times New Roman" w:cs="Times New Roman"/>
        </w:rPr>
        <w:footnoteReference w:id="262"/>
      </w:r>
      <w:r w:rsidRPr="00EF37B8">
        <w:rPr>
          <w:rFonts w:ascii="Times New Roman" w:eastAsiaTheme="minorEastAsia" w:hAnsi="Times New Roman" w:cs="Times New Roman" w:hint="eastAsia"/>
        </w:rPr>
        <w:t>，於文學特長。歸心佛教後，嘗作「</w:t>
      </w:r>
      <w:r w:rsidRPr="00EF37B8">
        <w:rPr>
          <w:rFonts w:ascii="Times New Roman" w:eastAsia="標楷體" w:hAnsi="Times New Roman" w:cs="Times New Roman" w:hint="eastAsia"/>
        </w:rPr>
        <w:t>賴吒和羅</w:t>
      </w:r>
      <w:r w:rsidR="0016289B" w:rsidRPr="00EF37B8">
        <w:rPr>
          <w:rStyle w:val="ab"/>
          <w:rFonts w:ascii="Times New Roman" w:eastAsia="標楷體" w:hAnsi="Times New Roman" w:cs="Times New Roman"/>
        </w:rPr>
        <w:footnoteReference w:id="263"/>
      </w:r>
      <w:r w:rsidRPr="00EF37B8">
        <w:rPr>
          <w:rFonts w:ascii="Times New Roman" w:eastAsia="標楷體" w:hAnsi="Times New Roman" w:cs="Times New Roman" w:hint="eastAsia"/>
        </w:rPr>
        <w:t>伎</w:t>
      </w:r>
      <w:r w:rsidR="002C62BB" w:rsidRPr="00EF37B8">
        <w:rPr>
          <w:rStyle w:val="ab"/>
          <w:rFonts w:ascii="Times New Roman" w:hAnsi="Times New Roman"/>
        </w:rPr>
        <w:footnoteReference w:id="264"/>
      </w:r>
      <w:r w:rsidRPr="00EF37B8">
        <w:rPr>
          <w:rFonts w:ascii="Times New Roman" w:eastAsiaTheme="minorEastAsia" w:hAnsi="Times New Roman" w:cs="Times New Roman" w:hint="eastAsia"/>
        </w:rPr>
        <w:t>」以化眾，國人聞而興無常之感，出家者足踵相接，國王乃下令停止此曲云。</w:t>
      </w:r>
      <w:r w:rsidR="00CA70DF" w:rsidRPr="00EF37B8">
        <w:rPr>
          <w:rStyle w:val="ab"/>
          <w:rFonts w:ascii="Times New Roman" w:eastAsiaTheme="minorEastAsia" w:hAnsi="Times New Roman" w:cs="Times New Roman"/>
        </w:rPr>
        <w:footnoteReference w:id="265"/>
      </w:r>
      <w:r w:rsidRPr="00EF37B8">
        <w:rPr>
          <w:rFonts w:ascii="Times New Roman" w:eastAsiaTheme="minorEastAsia" w:hAnsi="Times New Roman" w:cs="Times New Roman" w:hint="eastAsia"/>
        </w:rPr>
        <w:t>文學之感人深切如是，佛教有數</w:t>
      </w:r>
      <w:r w:rsidR="008751DB" w:rsidRPr="00EF37B8">
        <w:rPr>
          <w:rStyle w:val="ab"/>
          <w:rFonts w:ascii="Times New Roman" w:hAnsi="Times New Roman"/>
        </w:rPr>
        <w:footnoteReference w:id="266"/>
      </w:r>
      <w:r w:rsidRPr="00EF37B8">
        <w:rPr>
          <w:rFonts w:ascii="Times New Roman" w:eastAsiaTheme="minorEastAsia" w:hAnsi="Times New Roman" w:cs="Times New Roman" w:hint="eastAsia"/>
        </w:rPr>
        <w:t>之詩人也。</w:t>
      </w:r>
    </w:p>
    <w:p w14:paraId="55177145" w14:textId="46880972" w:rsidR="00E240A6" w:rsidRPr="00EF37B8" w:rsidRDefault="00E240A6"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lastRenderedPageBreak/>
        <w:t>四</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著作</w:t>
      </w:r>
    </w:p>
    <w:p w14:paraId="4E736446" w14:textId="1A6F6927" w:rsidR="00D5090C" w:rsidRPr="00EF37B8" w:rsidRDefault="00E62EB7" w:rsidP="002A4CF1">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其作品之譯漢者，有《佛所行讚》，《百五十頌》</w:t>
      </w:r>
      <w:r w:rsidR="00C161D3" w:rsidRPr="00EF37B8">
        <w:rPr>
          <w:rStyle w:val="ab"/>
          <w:rFonts w:ascii="Times New Roman" w:eastAsiaTheme="minorEastAsia" w:hAnsi="Times New Roman" w:cs="Times New Roman"/>
        </w:rPr>
        <w:footnoteReference w:id="267"/>
      </w:r>
      <w:r w:rsidRPr="00EF37B8">
        <w:rPr>
          <w:rFonts w:ascii="Times New Roman" w:eastAsiaTheme="minorEastAsia" w:hAnsi="Times New Roman" w:cs="Times New Roman" w:hint="eastAsia"/>
        </w:rPr>
        <w:t>，《讚佛頌》</w:t>
      </w:r>
      <w:r w:rsidR="009F09A2" w:rsidRPr="00EF37B8">
        <w:rPr>
          <w:rFonts w:ascii="Times New Roman" w:eastAsiaTheme="minorEastAsia" w:hAnsi="Times New Roman" w:cs="Times New Roman" w:hint="eastAsia"/>
        </w:rPr>
        <w:t>，</w:t>
      </w:r>
      <w:r w:rsidRPr="00EF37B8">
        <w:rPr>
          <w:rFonts w:ascii="Times New Roman" w:eastAsiaTheme="minorEastAsia" w:hAnsi="Times New Roman" w:cs="Times New Roman" w:hint="eastAsia"/>
        </w:rPr>
        <w:t>《大莊嚴論》</w:t>
      </w:r>
      <w:r w:rsidR="009123B8" w:rsidRPr="00EF37B8">
        <w:rPr>
          <w:rFonts w:ascii="Times New Roman" w:eastAsia="標楷體" w:hAnsi="Times New Roman" w:cs="Times New Roman"/>
          <w:kern w:val="0"/>
          <w:vertAlign w:val="superscript"/>
        </w:rPr>
        <w:footnoteReference w:id="268"/>
      </w:r>
      <w:r w:rsidR="009F09A2" w:rsidRPr="00EF37B8">
        <w:rPr>
          <w:rFonts w:ascii="Times New Roman" w:eastAsiaTheme="minorEastAsia" w:hAnsi="Times New Roman" w:cs="Times New Roman" w:hint="eastAsia"/>
        </w:rPr>
        <w:t>，</w:t>
      </w:r>
      <w:r w:rsidR="00BF7B32" w:rsidRPr="00EF37B8">
        <w:rPr>
          <w:rFonts w:ascii="Times New Roman" w:eastAsiaTheme="minorEastAsia" w:hAnsi="Times New Roman" w:cs="Times New Roman" w:hint="eastAsia"/>
        </w:rPr>
        <w:t>《本生鬘論》</w:t>
      </w:r>
      <w:r w:rsidR="009F09A2" w:rsidRPr="00EF37B8">
        <w:rPr>
          <w:rFonts w:ascii="Times New Roman" w:eastAsiaTheme="minorEastAsia" w:hAnsi="Times New Roman" w:cs="Times New Roman" w:hint="eastAsia"/>
        </w:rPr>
        <w:t>，並以佛之「本生」、史傳為題。</w:t>
      </w:r>
    </w:p>
    <w:p w14:paraId="1E762B72" w14:textId="0601EAD0" w:rsidR="003A1D8A" w:rsidRPr="00EF37B8" w:rsidRDefault="003A1D8A" w:rsidP="003A1D8A">
      <w:pPr>
        <w:widowControl w:val="0"/>
        <w:spacing w:afterLines="0" w:after="0" w:line="240" w:lineRule="auto"/>
        <w:ind w:leftChars="50" w:left="580" w:hanging="460"/>
        <w:outlineLvl w:val="3"/>
        <w:rPr>
          <w:rFonts w:ascii="Times New Roman" w:hAnsi="Times New Roman" w:cs="Times New Roman"/>
          <w:b/>
          <w:sz w:val="20"/>
          <w:szCs w:val="20"/>
          <w:bdr w:val="single" w:sz="4" w:space="0" w:color="auto"/>
        </w:rPr>
      </w:pP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貳</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考定經論中的記載</w:t>
      </w:r>
    </w:p>
    <w:p w14:paraId="519568F5" w14:textId="4E26CA32" w:rsidR="00D5090C" w:rsidRPr="00EF37B8" w:rsidRDefault="003A1D8A" w:rsidP="00BB457A">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一</w:t>
      </w:r>
      <w:r w:rsidR="00D5090C"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與大乘之關聯</w:t>
      </w:r>
    </w:p>
    <w:p w14:paraId="2D5594EE" w14:textId="38CA54FC" w:rsidR="009F09A2" w:rsidRPr="00EF37B8" w:rsidRDefault="00192ADA" w:rsidP="00192AD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t>◎</w:t>
      </w:r>
      <w:r w:rsidR="004B0920" w:rsidRPr="00EF37B8">
        <w:rPr>
          <w:rFonts w:ascii="Times New Roman" w:eastAsiaTheme="minorEastAsia" w:hAnsi="Times New Roman" w:cs="Times New Roman" w:hint="eastAsia"/>
        </w:rPr>
        <w:t>彼於《大莊嚴論》</w:t>
      </w:r>
      <w:r w:rsidR="009F09A2" w:rsidRPr="00EF37B8">
        <w:rPr>
          <w:rFonts w:ascii="Times New Roman" w:eastAsiaTheme="minorEastAsia" w:hAnsi="Times New Roman" w:cs="Times New Roman" w:hint="eastAsia"/>
        </w:rPr>
        <w:t>序，歸敬於富那及脅，於一切有部眾，化地論師，牛王正道者，並皆敬順。不拘一宗，具大乘之風度。</w:t>
      </w:r>
    </w:p>
    <w:p w14:paraId="1E5FB548" w14:textId="77777777" w:rsidR="004A476C" w:rsidRPr="00EF37B8" w:rsidRDefault="009F09A2" w:rsidP="002A4CF1">
      <w:pPr>
        <w:spacing w:after="108" w:line="240" w:lineRule="auto"/>
        <w:ind w:firstLineChars="200" w:firstLine="480"/>
        <w:rPr>
          <w:rFonts w:ascii="Times New Roman" w:eastAsiaTheme="minorEastAsia" w:hAnsi="Times New Roman" w:cs="Times New Roman"/>
        </w:rPr>
      </w:pPr>
      <w:r w:rsidRPr="00EF37B8">
        <w:rPr>
          <w:rFonts w:ascii="Times New Roman" w:eastAsiaTheme="minorEastAsia" w:hAnsi="Times New Roman" w:cs="Times New Roman" w:hint="eastAsia"/>
        </w:rPr>
        <w:t>惟時大乘猶依傍</w:t>
      </w:r>
      <w:r w:rsidR="004A476C" w:rsidRPr="00EF37B8">
        <w:rPr>
          <w:rStyle w:val="ab"/>
          <w:rFonts w:ascii="Times New Roman" w:hAnsi="Times New Roman"/>
        </w:rPr>
        <w:footnoteReference w:id="269"/>
      </w:r>
      <w:r w:rsidRPr="00EF37B8">
        <w:rPr>
          <w:rFonts w:ascii="Times New Roman" w:eastAsiaTheme="minorEastAsia" w:hAnsi="Times New Roman" w:cs="Times New Roman" w:hint="eastAsia"/>
        </w:rPr>
        <w:t>於小宗，故馬鳴及脅尊者，仍以一切有系之學者視之。</w:t>
      </w:r>
    </w:p>
    <w:p w14:paraId="7C521AE6" w14:textId="680EAC40" w:rsidR="004A476C" w:rsidRPr="00EF37B8" w:rsidRDefault="00192ADA" w:rsidP="00192ADA">
      <w:pPr>
        <w:spacing w:afterLines="0" w:after="0" w:line="240" w:lineRule="auto"/>
        <w:ind w:leftChars="-100" w:hangingChars="100" w:hanging="240"/>
        <w:rPr>
          <w:rFonts w:ascii="Times New Roman" w:eastAsiaTheme="minorEastAsia" w:hAnsi="Times New Roman" w:cs="Times New Roman"/>
        </w:rPr>
      </w:pPr>
      <w:r w:rsidRPr="00EF37B8">
        <w:rPr>
          <w:rFonts w:ascii="細明體" w:eastAsia="細明體" w:hAnsi="細明體" w:cs="Times New Roman" w:hint="eastAsia"/>
        </w:rPr>
        <w:lastRenderedPageBreak/>
        <w:t>◎</w:t>
      </w:r>
      <w:r w:rsidR="009846A0" w:rsidRPr="00EF37B8">
        <w:rPr>
          <w:rFonts w:ascii="Times New Roman" w:eastAsiaTheme="minorEastAsia" w:hAnsi="Times New Roman" w:cs="Times New Roman" w:hint="eastAsia"/>
        </w:rPr>
        <w:t>脅尊者信《般若經》</w:t>
      </w:r>
      <w:r w:rsidR="009F09A2" w:rsidRPr="00EF37B8">
        <w:rPr>
          <w:rFonts w:ascii="Times New Roman" w:eastAsiaTheme="minorEastAsia" w:hAnsi="Times New Roman" w:cs="Times New Roman" w:hint="eastAsia"/>
        </w:rPr>
        <w:t>，馬鳴菩薩則與西方淨土有關。</w:t>
      </w:r>
    </w:p>
    <w:p w14:paraId="243A721C" w14:textId="6D73D598" w:rsidR="00475BB4" w:rsidRPr="00EF37B8" w:rsidRDefault="009846A0" w:rsidP="002A4CF1">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《大悲經》</w:t>
      </w:r>
      <w:r w:rsidR="009F09A2" w:rsidRPr="00EF37B8">
        <w:rPr>
          <w:rFonts w:ascii="Times New Roman" w:eastAsiaTheme="minorEastAsia" w:hAnsi="Times New Roman" w:cs="Times New Roman" w:hint="eastAsia"/>
        </w:rPr>
        <w:t>謂北天竺國，當有比丘名祁婆迦</w:t>
      </w:r>
      <w:r w:rsidR="002768B2" w:rsidRPr="00EF37B8">
        <w:rPr>
          <w:rStyle w:val="ab"/>
          <w:rFonts w:ascii="Times New Roman" w:eastAsiaTheme="minorEastAsia" w:hAnsi="Times New Roman" w:cs="Times New Roman"/>
        </w:rPr>
        <w:footnoteReference w:id="270"/>
      </w:r>
      <w:r w:rsidR="009F09A2" w:rsidRPr="00EF37B8">
        <w:rPr>
          <w:rFonts w:ascii="Times New Roman" w:eastAsiaTheme="minorEastAsia" w:hAnsi="Times New Roman" w:cs="Times New Roman" w:hint="eastAsia"/>
        </w:rPr>
        <w:t>（馬鳴之梵語），作大乘學，生西方極樂世界。</w:t>
      </w:r>
      <w:r w:rsidR="008D21A4" w:rsidRPr="00EF37B8">
        <w:rPr>
          <w:rStyle w:val="ab"/>
          <w:rFonts w:ascii="Times New Roman" w:eastAsiaTheme="minorEastAsia" w:hAnsi="Times New Roman" w:cs="Times New Roman"/>
        </w:rPr>
        <w:footnoteReference w:id="271"/>
      </w:r>
      <w:r w:rsidR="009F09A2" w:rsidRPr="00EF37B8">
        <w:rPr>
          <w:rFonts w:ascii="Times New Roman" w:eastAsiaTheme="minorEastAsia" w:hAnsi="Times New Roman" w:cs="Times New Roman" w:hint="eastAsia"/>
        </w:rPr>
        <w:t>馬鳴本信仰之熱誠，讚佛之「</w:t>
      </w:r>
      <w:r w:rsidR="00BF61B6" w:rsidRPr="00EF37B8">
        <w:rPr>
          <w:rFonts w:ascii="Times New Roman" w:eastAsiaTheme="minorEastAsia" w:hAnsi="Times New Roman" w:cs="Times New Roman" w:hint="eastAsia"/>
        </w:rPr>
        <w:t>本生」、史跡，有往生他方佛土之信念，頗與其個性合。蓋文藝者，富</w:t>
      </w:r>
      <w:r w:rsidR="00E573AC" w:rsidRPr="00EF37B8">
        <w:rPr>
          <w:rStyle w:val="ab"/>
          <w:rFonts w:ascii="Times New Roman" w:hAnsi="Times New Roman"/>
        </w:rPr>
        <w:footnoteReference w:id="272"/>
      </w:r>
      <w:r w:rsidR="00E573AC" w:rsidRPr="00EF37B8">
        <w:rPr>
          <w:rFonts w:ascii="Times New Roman" w:eastAsiaTheme="minorEastAsia" w:hAnsi="Times New Roman" w:cs="Times New Roman" w:hint="eastAsia"/>
        </w:rPr>
        <w:t xml:space="preserve"> </w:t>
      </w:r>
      <w:r w:rsidR="00F6502E" w:rsidRPr="00EF37B8">
        <w:rPr>
          <w:rFonts w:ascii="Times New Roman" w:eastAsiaTheme="minorEastAsia" w:hAnsi="Times New Roman" w:cs="Times New Roman" w:hint="eastAsia"/>
          <w:sz w:val="22"/>
          <w:shd w:val="pct15" w:color="auto" w:fill="FFFFFF"/>
        </w:rPr>
        <w:t>〔</w:t>
      </w:r>
      <w:r w:rsidR="00F6502E" w:rsidRPr="00EF37B8">
        <w:rPr>
          <w:rFonts w:ascii="Times New Roman" w:eastAsiaTheme="minorEastAsia" w:hAnsi="Times New Roman" w:cs="Times New Roman"/>
          <w:sz w:val="22"/>
          <w:shd w:val="pct15" w:color="auto" w:fill="FFFFFF"/>
        </w:rPr>
        <w:t>p.198</w:t>
      </w:r>
      <w:r w:rsidR="00F6502E" w:rsidRPr="00EF37B8">
        <w:rPr>
          <w:rFonts w:ascii="Times New Roman" w:eastAsiaTheme="minorEastAsia" w:hAnsi="Times New Roman" w:cs="Times New Roman" w:hint="eastAsia"/>
          <w:sz w:val="22"/>
          <w:shd w:val="pct15" w:color="auto" w:fill="FFFFFF"/>
        </w:rPr>
        <w:t>〕</w:t>
      </w:r>
      <w:r w:rsidR="00A3727C" w:rsidRPr="00EF37B8">
        <w:rPr>
          <w:rFonts w:ascii="Times New Roman" w:eastAsiaTheme="minorEastAsia" w:hAnsi="Times New Roman" w:cs="Times New Roman" w:hint="eastAsia"/>
        </w:rPr>
        <w:t>高潔之情感，發揮俯</w:t>
      </w:r>
      <w:r w:rsidR="00192ADA" w:rsidRPr="00EF37B8">
        <w:rPr>
          <w:rStyle w:val="ab"/>
          <w:rFonts w:ascii="Times New Roman" w:eastAsiaTheme="minorEastAsia" w:hAnsi="Times New Roman" w:cs="Times New Roman"/>
        </w:rPr>
        <w:footnoteReference w:id="273"/>
      </w:r>
      <w:r w:rsidR="00A3727C" w:rsidRPr="00EF37B8">
        <w:rPr>
          <w:rFonts w:ascii="Times New Roman" w:eastAsiaTheme="minorEastAsia" w:hAnsi="Times New Roman" w:cs="Times New Roman" w:hint="eastAsia"/>
        </w:rPr>
        <w:t>引俗流信願之大乘，亦其宜也。</w:t>
      </w:r>
    </w:p>
    <w:p w14:paraId="313752A6" w14:textId="3D5648BE" w:rsidR="00F277E4" w:rsidRPr="00EF37B8" w:rsidRDefault="00F277E4" w:rsidP="00F277E4">
      <w:pPr>
        <w:widowControl w:val="0"/>
        <w:spacing w:afterLines="0" w:after="0" w:line="240" w:lineRule="auto"/>
        <w:ind w:leftChars="100" w:left="700" w:hanging="460"/>
        <w:outlineLvl w:val="4"/>
        <w:rPr>
          <w:rFonts w:ascii="Times New Roman" w:hAnsi="Times New Roman" w:cs="Times New Roman"/>
          <w:b/>
          <w:sz w:val="20"/>
          <w:szCs w:val="20"/>
          <w:bdr w:val="single" w:sz="4" w:space="0" w:color="auto"/>
        </w:rPr>
      </w:pPr>
      <w:r w:rsidRPr="00EF37B8">
        <w:rPr>
          <w:rFonts w:ascii="Times New Roman" w:hAnsi="Times New Roman" w:cs="Times New Roman" w:hint="eastAsia"/>
          <w:b/>
          <w:sz w:val="20"/>
          <w:szCs w:val="20"/>
          <w:bdr w:val="single" w:sz="4" w:space="0" w:color="auto"/>
        </w:rPr>
        <w:t>二</w:t>
      </w:r>
      <w:r w:rsidRPr="00EF37B8">
        <w:rPr>
          <w:rFonts w:ascii="Times New Roman" w:hAnsi="Times New Roman" w:cs="Times New Roman"/>
          <w:b/>
          <w:sz w:val="20"/>
          <w:szCs w:val="20"/>
          <w:bdr w:val="single" w:sz="4" w:space="0" w:color="auto"/>
        </w:rPr>
        <w:t>、</w:t>
      </w:r>
      <w:r w:rsidRPr="00EF37B8">
        <w:rPr>
          <w:rFonts w:ascii="Times New Roman" w:hAnsi="Times New Roman" w:cs="Times New Roman" w:hint="eastAsia"/>
          <w:b/>
          <w:sz w:val="20"/>
          <w:szCs w:val="20"/>
          <w:bdr w:val="single" w:sz="4" w:space="0" w:color="auto"/>
        </w:rPr>
        <w:t>辨《大毘婆娑論》中之稱謂</w:t>
      </w:r>
    </w:p>
    <w:p w14:paraId="68F12A5C" w14:textId="127E99B0" w:rsidR="002D22E9" w:rsidRPr="00EF37B8" w:rsidRDefault="00891DC5" w:rsidP="00891DC5">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frame="1"/>
        </w:rPr>
      </w:pPr>
      <w:r w:rsidRPr="00EF37B8">
        <w:rPr>
          <w:rFonts w:ascii="Times New Roman" w:hAnsi="Times New Roman" w:cs="Times New Roman" w:hint="eastAsia"/>
          <w:b/>
          <w:sz w:val="20"/>
          <w:szCs w:val="20"/>
          <w:bdr w:val="single" w:sz="4" w:space="0" w:color="auto" w:frame="1"/>
        </w:rPr>
        <w:t>（</w:t>
      </w:r>
      <w:r w:rsidR="002D22E9" w:rsidRPr="00EF37B8">
        <w:rPr>
          <w:rFonts w:ascii="Times New Roman" w:hAnsi="Times New Roman" w:cs="Times New Roman" w:hint="eastAsia"/>
          <w:b/>
          <w:sz w:val="20"/>
          <w:szCs w:val="20"/>
          <w:bdr w:val="single" w:sz="4" w:space="0" w:color="auto" w:frame="1"/>
        </w:rPr>
        <w:t>一</w:t>
      </w:r>
      <w:r w:rsidRPr="00EF37B8">
        <w:rPr>
          <w:rFonts w:ascii="Times New Roman" w:hAnsi="Times New Roman" w:cs="Times New Roman" w:hint="eastAsia"/>
          <w:b/>
          <w:sz w:val="20"/>
          <w:szCs w:val="20"/>
          <w:bdr w:val="single" w:sz="4" w:space="0" w:color="auto" w:frame="1"/>
        </w:rPr>
        <w:t>）</w:t>
      </w:r>
      <w:r w:rsidR="002D22E9" w:rsidRPr="00EF37B8">
        <w:rPr>
          <w:rFonts w:ascii="Times New Roman" w:hAnsi="Times New Roman" w:cs="Times New Roman" w:hint="eastAsia"/>
          <w:b/>
          <w:sz w:val="20"/>
          <w:szCs w:val="20"/>
          <w:bdr w:val="single" w:sz="4" w:space="0" w:color="auto" w:frame="1"/>
        </w:rPr>
        <w:t>示疑</w:t>
      </w:r>
    </w:p>
    <w:p w14:paraId="2D2C10A3" w14:textId="7D97FFAE" w:rsidR="00271E18" w:rsidRPr="00EF37B8" w:rsidRDefault="00883C11" w:rsidP="002A4CF1">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馬鳴之智見不詳。《婆沙論》</w:t>
      </w:r>
      <w:r w:rsidR="00A3727C" w:rsidRPr="00EF37B8">
        <w:rPr>
          <w:rFonts w:ascii="Times New Roman" w:eastAsiaTheme="minorEastAsia" w:hAnsi="Times New Roman" w:cs="Times New Roman" w:hint="eastAsia"/>
        </w:rPr>
        <w:t>中，有名「</w:t>
      </w:r>
      <w:r w:rsidR="00A3727C" w:rsidRPr="00EF37B8">
        <w:rPr>
          <w:rFonts w:ascii="Times New Roman" w:eastAsia="標楷體" w:hAnsi="Times New Roman" w:cs="Times New Roman" w:hint="eastAsia"/>
        </w:rPr>
        <w:t>大德</w:t>
      </w:r>
      <w:r w:rsidR="00A3727C" w:rsidRPr="00EF37B8">
        <w:rPr>
          <w:rFonts w:ascii="Times New Roman" w:eastAsiaTheme="minorEastAsia" w:hAnsi="Times New Roman" w:cs="Times New Roman" w:hint="eastAsia"/>
        </w:rPr>
        <w:t>」者，有名「</w:t>
      </w:r>
      <w:r w:rsidR="00A3727C" w:rsidRPr="00EF37B8">
        <w:rPr>
          <w:rFonts w:ascii="Times New Roman" w:eastAsia="標楷體" w:hAnsi="Times New Roman" w:cs="Times New Roman" w:hint="eastAsia"/>
        </w:rPr>
        <w:t>法救</w:t>
      </w:r>
      <w:r w:rsidR="00A3727C" w:rsidRPr="00EF37B8">
        <w:rPr>
          <w:rFonts w:ascii="Times New Roman" w:eastAsiaTheme="minorEastAsia" w:hAnsi="Times New Roman" w:cs="Times New Roman" w:hint="eastAsia"/>
        </w:rPr>
        <w:t>」者，有名「</w:t>
      </w:r>
      <w:r w:rsidR="00A3727C" w:rsidRPr="00EF37B8">
        <w:rPr>
          <w:rFonts w:ascii="Times New Roman" w:eastAsia="標楷體" w:hAnsi="Times New Roman" w:cs="Times New Roman" w:hint="eastAsia"/>
        </w:rPr>
        <w:t>大德法救善現</w:t>
      </w:r>
      <w:r w:rsidR="00A3727C" w:rsidRPr="00EF37B8">
        <w:rPr>
          <w:rFonts w:ascii="標楷體" w:eastAsia="標楷體" w:hAnsi="標楷體" w:cs="Times New Roman" w:hint="eastAsia"/>
        </w:rPr>
        <w:t>者」</w:t>
      </w:r>
      <w:r w:rsidR="005F34D3" w:rsidRPr="00EF37B8">
        <w:rPr>
          <w:rStyle w:val="ab"/>
          <w:rFonts w:ascii="Times New Roman" w:eastAsia="標楷體" w:hAnsi="Times New Roman" w:cs="Times New Roman"/>
        </w:rPr>
        <w:footnoteReference w:id="274"/>
      </w:r>
      <w:r w:rsidR="00A3727C" w:rsidRPr="00EF37B8">
        <w:rPr>
          <w:rFonts w:ascii="Times New Roman" w:eastAsiaTheme="minorEastAsia" w:hAnsi="Times New Roman" w:cs="Times New Roman" w:hint="eastAsia"/>
        </w:rPr>
        <w:t>。從來以大德及法救為一人，然大德法救善現，舊譯但作「</w:t>
      </w:r>
      <w:r w:rsidR="00A3727C" w:rsidRPr="00EF37B8">
        <w:rPr>
          <w:rFonts w:ascii="Times New Roman" w:eastAsia="標楷體" w:hAnsi="Times New Roman" w:cs="Times New Roman" w:hint="eastAsia"/>
        </w:rPr>
        <w:t>法善現</w:t>
      </w:r>
      <w:r w:rsidR="00A3727C" w:rsidRPr="00EF37B8">
        <w:rPr>
          <w:rFonts w:ascii="Times New Roman" w:eastAsiaTheme="minorEastAsia" w:hAnsi="Times New Roman" w:cs="Times New Roman" w:hint="eastAsia"/>
        </w:rPr>
        <w:t>」</w:t>
      </w:r>
      <w:r w:rsidR="002F512E" w:rsidRPr="00EF37B8">
        <w:rPr>
          <w:rStyle w:val="ab"/>
          <w:rFonts w:ascii="Times New Roman" w:eastAsia="標楷體" w:hAnsi="Times New Roman" w:cs="Times New Roman"/>
        </w:rPr>
        <w:footnoteReference w:id="275"/>
      </w:r>
      <w:r w:rsidR="00A3727C" w:rsidRPr="00EF37B8">
        <w:rPr>
          <w:rFonts w:ascii="Times New Roman" w:eastAsiaTheme="minorEastAsia" w:hAnsi="Times New Roman" w:cs="Times New Roman" w:hint="eastAsia"/>
        </w:rPr>
        <w:t>，梵語「</w:t>
      </w:r>
      <w:r w:rsidR="00A3727C" w:rsidRPr="00EF37B8">
        <w:rPr>
          <w:rFonts w:ascii="Times New Roman" w:eastAsia="標楷體" w:hAnsi="Times New Roman" w:cs="Times New Roman" w:hint="eastAsia"/>
        </w:rPr>
        <w:t>達磨須菩</w:t>
      </w:r>
      <w:r w:rsidR="00A3727C" w:rsidRPr="00EF37B8">
        <w:rPr>
          <w:rFonts w:ascii="Times New Roman" w:eastAsia="標楷體" w:hAnsi="Times New Roman" w:cs="Times New Roman" w:hint="eastAsia"/>
        </w:rPr>
        <w:lastRenderedPageBreak/>
        <w:t>吼底</w:t>
      </w:r>
      <w:r w:rsidR="00A3727C" w:rsidRPr="00EF37B8">
        <w:rPr>
          <w:rFonts w:ascii="Times New Roman" w:eastAsiaTheme="minorEastAsia" w:hAnsi="Times New Roman" w:cs="Times New Roman" w:hint="eastAsia"/>
        </w:rPr>
        <w:t>」</w:t>
      </w:r>
      <w:r w:rsidR="00B81533" w:rsidRPr="00EF37B8">
        <w:rPr>
          <w:rStyle w:val="ab"/>
          <w:rFonts w:ascii="Times New Roman" w:eastAsia="標楷體" w:hAnsi="Times New Roman" w:cs="Times New Roman"/>
        </w:rPr>
        <w:footnoteReference w:id="276"/>
      </w:r>
      <w:r w:rsidR="00A3727C" w:rsidRPr="00EF37B8">
        <w:rPr>
          <w:rFonts w:ascii="Times New Roman" w:eastAsiaTheme="minorEastAsia" w:hAnsi="Times New Roman" w:cs="Times New Roman" w:hint="eastAsia"/>
        </w:rPr>
        <w:t>，亦無「</w:t>
      </w:r>
      <w:r w:rsidRPr="00EF37B8">
        <w:rPr>
          <w:rFonts w:ascii="Times New Roman" w:eastAsiaTheme="minorEastAsia" w:hAnsi="Times New Roman" w:cs="Times New Roman" w:hint="eastAsia"/>
        </w:rPr>
        <w:t>救」義。似大德法善現別有其人，與法救異。大德究何德、何人，竟使《發智》</w:t>
      </w:r>
      <w:r w:rsidR="00A3727C" w:rsidRPr="00EF37B8">
        <w:rPr>
          <w:rFonts w:ascii="Times New Roman" w:eastAsiaTheme="minorEastAsia" w:hAnsi="Times New Roman" w:cs="Times New Roman" w:hint="eastAsia"/>
        </w:rPr>
        <w:t>學者直稱大德而不敢名？</w:t>
      </w:r>
      <w:r w:rsidR="004B5F7A" w:rsidRPr="00EF37B8">
        <w:rPr>
          <w:rStyle w:val="ab"/>
          <w:rFonts w:ascii="Times New Roman" w:eastAsiaTheme="minorEastAsia" w:hAnsi="Times New Roman" w:cs="Times New Roman"/>
        </w:rPr>
        <w:footnoteReference w:id="277"/>
      </w:r>
    </w:p>
    <w:p w14:paraId="27B77075" w14:textId="7A829289" w:rsidR="002D22E9" w:rsidRPr="00EF37B8" w:rsidRDefault="00891DC5" w:rsidP="00891DC5">
      <w:pPr>
        <w:widowControl w:val="0"/>
        <w:spacing w:afterLines="0" w:after="0" w:line="240" w:lineRule="auto"/>
        <w:ind w:leftChars="150" w:left="820" w:hanging="460"/>
        <w:outlineLvl w:val="5"/>
        <w:rPr>
          <w:rFonts w:ascii="Times New Roman" w:hAnsi="Times New Roman" w:cs="Times New Roman"/>
          <w:b/>
          <w:sz w:val="20"/>
          <w:szCs w:val="20"/>
          <w:bdr w:val="single" w:sz="4" w:space="0" w:color="auto" w:frame="1"/>
        </w:rPr>
      </w:pPr>
      <w:r w:rsidRPr="00EF37B8">
        <w:rPr>
          <w:rFonts w:ascii="Times New Roman" w:hAnsi="Times New Roman" w:cs="Times New Roman" w:hint="eastAsia"/>
          <w:b/>
          <w:sz w:val="20"/>
          <w:szCs w:val="20"/>
          <w:bdr w:val="single" w:sz="4" w:space="0" w:color="auto" w:frame="1"/>
        </w:rPr>
        <w:t>（二）</w:t>
      </w:r>
      <w:r w:rsidR="002D22E9" w:rsidRPr="00EF37B8">
        <w:rPr>
          <w:rFonts w:ascii="Times New Roman" w:hAnsi="Times New Roman" w:cs="Times New Roman" w:hint="eastAsia"/>
          <w:b/>
          <w:sz w:val="20"/>
          <w:szCs w:val="20"/>
          <w:bdr w:val="single" w:sz="4" w:space="0" w:color="auto" w:frame="1"/>
        </w:rPr>
        <w:t>推論</w:t>
      </w:r>
    </w:p>
    <w:p w14:paraId="57E38EFC" w14:textId="11CC93FC" w:rsidR="008802FA" w:rsidRPr="00EF37B8" w:rsidRDefault="00A3727C" w:rsidP="002A4CF1">
      <w:pPr>
        <w:spacing w:after="108" w:line="240" w:lineRule="auto"/>
        <w:rPr>
          <w:rFonts w:ascii="Times New Roman" w:eastAsiaTheme="minorEastAsia" w:hAnsi="Times New Roman" w:cs="Times New Roman"/>
        </w:rPr>
      </w:pPr>
      <w:r w:rsidRPr="00EF37B8">
        <w:rPr>
          <w:rFonts w:ascii="Times New Roman" w:eastAsiaTheme="minorEastAsia" w:hAnsi="Times New Roman" w:cs="Times New Roman" w:hint="eastAsia"/>
        </w:rPr>
        <w:t>馬鳴一名法善現，</w:t>
      </w:r>
      <w:r w:rsidR="00590603" w:rsidRPr="00EF37B8">
        <w:rPr>
          <w:rFonts w:ascii="Times New Roman" w:eastAsiaTheme="minorEastAsia" w:hAnsi="Times New Roman" w:cs="Times New Roman" w:hint="eastAsia"/>
        </w:rPr>
        <w:t>為迦膩色迦王所重之第一大德；疑大德乃法善現，即馬鳴也。其思想於《婆沙》</w:t>
      </w:r>
      <w:r w:rsidRPr="00EF37B8">
        <w:rPr>
          <w:rFonts w:ascii="Times New Roman" w:eastAsiaTheme="minorEastAsia" w:hAnsi="Times New Roman" w:cs="Times New Roman" w:hint="eastAsia"/>
        </w:rPr>
        <w:t>為有部之異師，與分別、譬喻者相近，學者詳</w:t>
      </w:r>
      <w:r w:rsidR="006E7260" w:rsidRPr="00EF37B8">
        <w:rPr>
          <w:rStyle w:val="ab"/>
          <w:rFonts w:ascii="Times New Roman" w:hAnsi="Times New Roman"/>
        </w:rPr>
        <w:footnoteReference w:id="278"/>
      </w:r>
      <w:r w:rsidRPr="00EF37B8">
        <w:rPr>
          <w:rFonts w:ascii="Times New Roman" w:eastAsiaTheme="minorEastAsia" w:hAnsi="Times New Roman" w:cs="Times New Roman" w:hint="eastAsia"/>
        </w:rPr>
        <w:t>之</w:t>
      </w:r>
      <w:r w:rsidR="00BF61B6" w:rsidRPr="00EF37B8">
        <w:rPr>
          <w:rFonts w:ascii="Times New Roman" w:eastAsiaTheme="minorEastAsia" w:hAnsi="Times New Roman" w:cs="Times New Roman" w:hint="eastAsia"/>
        </w:rPr>
        <w:t>！</w:t>
      </w:r>
      <w:r w:rsidR="00BE1CB4" w:rsidRPr="00EF37B8">
        <w:rPr>
          <w:rStyle w:val="ab"/>
          <w:rFonts w:ascii="Times New Roman" w:eastAsiaTheme="minorEastAsia" w:hAnsi="Times New Roman" w:cs="Times New Roman"/>
        </w:rPr>
        <w:footnoteReference w:id="279"/>
      </w:r>
    </w:p>
    <w:sectPr w:rsidR="008802FA" w:rsidRPr="00EF37B8" w:rsidSect="00F74C7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DA95B" w14:textId="77777777" w:rsidR="0090404C" w:rsidRDefault="0090404C" w:rsidP="00BB457A">
      <w:pPr>
        <w:spacing w:after="72"/>
        <w:ind w:left="624" w:hanging="552"/>
      </w:pPr>
      <w:r>
        <w:separator/>
      </w:r>
    </w:p>
  </w:endnote>
  <w:endnote w:type="continuationSeparator" w:id="0">
    <w:p w14:paraId="0AE0370B" w14:textId="77777777" w:rsidR="0090404C" w:rsidRDefault="0090404C" w:rsidP="00EF7D96">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3" w:usb2="00000009" w:usb3="00000000" w:csb0="000001FF" w:csb1="00000000"/>
  </w:font>
  <w:font w:name="Times Ext Roman">
    <w:altName w:val="Times New Roman"/>
    <w:charset w:val="00"/>
    <w:family w:val="roman"/>
    <w:pitch w:val="variable"/>
    <w:sig w:usb0="00000000" w:usb1="4000387A" w:usb2="0000002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Roman Unicode">
    <w:altName w:val="Arial Unicode MS"/>
    <w:panose1 w:val="02000600000000000000"/>
    <w:charset w:val="88"/>
    <w:family w:val="auto"/>
    <w:pitch w:val="variable"/>
    <w:sig w:usb0="F7FFAFFF" w:usb1="FBDFFFFF" w:usb2="FFFFFFFF" w:usb3="00000000" w:csb0="8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8780E" w14:textId="77777777" w:rsidR="00DC7206" w:rsidRDefault="00DC7206" w:rsidP="00EF7D96">
    <w:pPr>
      <w:pStyle w:val="a9"/>
      <w:spacing w:after="7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200545"/>
      <w:docPartObj>
        <w:docPartGallery w:val="Page Numbers (Bottom of Page)"/>
        <w:docPartUnique/>
      </w:docPartObj>
    </w:sdtPr>
    <w:sdtEndPr>
      <w:rPr>
        <w:rFonts w:ascii="Times New Roman" w:hAnsi="Times New Roman"/>
      </w:rPr>
    </w:sdtEndPr>
    <w:sdtContent>
      <w:p w14:paraId="7065287A" w14:textId="22B9F32D" w:rsidR="00DC7206" w:rsidRPr="0030537A" w:rsidRDefault="00DC7206" w:rsidP="00BB457A">
        <w:pPr>
          <w:pStyle w:val="a9"/>
          <w:tabs>
            <w:tab w:val="left" w:pos="4719"/>
            <w:tab w:val="center" w:pos="4819"/>
          </w:tabs>
          <w:spacing w:after="72"/>
          <w:ind w:left="532" w:hanging="460"/>
          <w:rPr>
            <w:rFonts w:ascii="Times New Roman" w:hAnsi="Times New Roman"/>
          </w:rPr>
        </w:pPr>
        <w:r>
          <w:tab/>
        </w:r>
        <w:r>
          <w:tab/>
        </w:r>
        <w:r>
          <w:tab/>
        </w:r>
        <w:r w:rsidRPr="006076B4">
          <w:rPr>
            <w:rFonts w:ascii="Times New Roman" w:hAnsi="Times New Roman"/>
          </w:rPr>
          <w:fldChar w:fldCharType="begin"/>
        </w:r>
        <w:r w:rsidRPr="006076B4">
          <w:rPr>
            <w:rFonts w:ascii="Times New Roman" w:hAnsi="Times New Roman"/>
          </w:rPr>
          <w:instrText xml:space="preserve"> PAGE   \* MERGEFORMAT </w:instrText>
        </w:r>
        <w:r w:rsidRPr="006076B4">
          <w:rPr>
            <w:rFonts w:ascii="Times New Roman" w:hAnsi="Times New Roman"/>
          </w:rPr>
          <w:fldChar w:fldCharType="separate"/>
        </w:r>
        <w:r w:rsidR="008B4057" w:rsidRPr="008B4057">
          <w:rPr>
            <w:rFonts w:ascii="Times New Roman" w:hAnsi="Times New Roman"/>
            <w:noProof/>
            <w:lang w:val="zh-TW"/>
          </w:rPr>
          <w:t>1</w:t>
        </w:r>
        <w:r w:rsidRPr="006076B4">
          <w:rPr>
            <w:rFonts w:ascii="Times New Roman" w:hAnsi="Times New Roman"/>
            <w:noProof/>
            <w:lang w:val="zh-TW"/>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F9C7E" w14:textId="77777777" w:rsidR="00DC7206" w:rsidRDefault="00DC7206" w:rsidP="00EF7D96">
    <w:pPr>
      <w:pStyle w:val="a9"/>
      <w:spacing w:after="7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8640448"/>
      <w:docPartObj>
        <w:docPartGallery w:val="Page Numbers (Bottom of Page)"/>
        <w:docPartUnique/>
      </w:docPartObj>
    </w:sdtPr>
    <w:sdtEndPr>
      <w:rPr>
        <w:rFonts w:ascii="Times New Roman" w:hAnsi="Times New Roman"/>
      </w:rPr>
    </w:sdtEndPr>
    <w:sdtContent>
      <w:p w14:paraId="3CECE103" w14:textId="764ECF51" w:rsidR="00DC7206" w:rsidRPr="0030537A" w:rsidRDefault="00DC7206" w:rsidP="00BB457A">
        <w:pPr>
          <w:pStyle w:val="a9"/>
          <w:tabs>
            <w:tab w:val="left" w:pos="4719"/>
            <w:tab w:val="center" w:pos="4819"/>
          </w:tabs>
          <w:spacing w:after="72"/>
          <w:ind w:left="532" w:hanging="460"/>
          <w:rPr>
            <w:rFonts w:ascii="Times New Roman" w:hAnsi="Times New Roman"/>
          </w:rPr>
        </w:pPr>
        <w:r>
          <w:tab/>
        </w:r>
        <w:r>
          <w:tab/>
        </w:r>
        <w:r>
          <w:tab/>
        </w:r>
        <w:r w:rsidRPr="006076B4">
          <w:rPr>
            <w:rFonts w:ascii="Times New Roman" w:hAnsi="Times New Roman"/>
          </w:rPr>
          <w:fldChar w:fldCharType="begin"/>
        </w:r>
        <w:r w:rsidRPr="006076B4">
          <w:rPr>
            <w:rFonts w:ascii="Times New Roman" w:hAnsi="Times New Roman"/>
          </w:rPr>
          <w:instrText xml:space="preserve"> PAGE   \* MERGEFORMAT </w:instrText>
        </w:r>
        <w:r w:rsidRPr="006076B4">
          <w:rPr>
            <w:rFonts w:ascii="Times New Roman" w:hAnsi="Times New Roman"/>
          </w:rPr>
          <w:fldChar w:fldCharType="separate"/>
        </w:r>
        <w:r w:rsidR="008B4057" w:rsidRPr="008B4057">
          <w:rPr>
            <w:rFonts w:ascii="Times New Roman" w:hAnsi="Times New Roman"/>
            <w:noProof/>
            <w:lang w:val="zh-TW"/>
          </w:rPr>
          <w:t>20</w:t>
        </w:r>
        <w:r w:rsidRPr="006076B4">
          <w:rPr>
            <w:rFonts w:ascii="Times New Roman" w:hAnsi="Times New Roman"/>
            <w:noProof/>
            <w:lang w:val="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CCF9C" w14:textId="77777777" w:rsidR="0090404C" w:rsidRDefault="0090404C" w:rsidP="008F5BC3">
      <w:pPr>
        <w:spacing w:after="72"/>
        <w:ind w:left="624" w:hanging="552"/>
      </w:pPr>
      <w:r>
        <w:separator/>
      </w:r>
    </w:p>
  </w:footnote>
  <w:footnote w:type="continuationSeparator" w:id="0">
    <w:p w14:paraId="1A607F46" w14:textId="77777777" w:rsidR="0090404C" w:rsidRDefault="0090404C" w:rsidP="00BB457A">
      <w:pPr>
        <w:spacing w:after="72"/>
        <w:ind w:left="624" w:hanging="552"/>
      </w:pPr>
      <w:r>
        <w:continuationSeparator/>
      </w:r>
    </w:p>
  </w:footnote>
  <w:footnote w:id="1">
    <w:p w14:paraId="7B53C13E" w14:textId="61E4DAAB"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）根柢：</w:t>
      </w:r>
      <w:r w:rsidRPr="00EF37B8">
        <w:rPr>
          <w:rFonts w:hint="eastAsia"/>
          <w:color w:val="auto"/>
        </w:rPr>
        <w:t>1.</w:t>
      </w:r>
      <w:r w:rsidRPr="00EF37B8">
        <w:rPr>
          <w:rFonts w:hint="eastAsia"/>
          <w:color w:val="auto"/>
        </w:rPr>
        <w:t>草木的根。柢，即根。（《漢語大詞典》（四），</w:t>
      </w:r>
      <w:r w:rsidRPr="00EF37B8">
        <w:rPr>
          <w:color w:val="auto"/>
        </w:rPr>
        <w:t>p</w:t>
      </w:r>
      <w:r w:rsidRPr="00EF37B8">
        <w:rPr>
          <w:rFonts w:hint="eastAsia"/>
          <w:color w:val="auto"/>
        </w:rPr>
        <w:t>.1014</w:t>
      </w:r>
      <w:r w:rsidRPr="00EF37B8">
        <w:rPr>
          <w:rFonts w:hint="eastAsia"/>
          <w:color w:val="auto"/>
        </w:rPr>
        <w:t>）</w:t>
      </w:r>
    </w:p>
    <w:p w14:paraId="7343241C" w14:textId="270D6AA2" w:rsidR="00DC7206" w:rsidRPr="00EF37B8" w:rsidRDefault="00DC7206" w:rsidP="006F3FF1">
      <w:pPr>
        <w:widowControl w:val="0"/>
        <w:snapToGrid w:val="0"/>
        <w:spacing w:afterLines="0" w:after="0" w:line="240" w:lineRule="auto"/>
        <w:ind w:leftChars="30" w:left="512" w:hangingChars="200" w:hanging="440"/>
        <w:rPr>
          <w:rFonts w:ascii="Times New Roman" w:hAnsi="Times New Roman" w:cs="Times New Roman"/>
          <w:sz w:val="22"/>
          <w:szCs w:val="22"/>
        </w:rPr>
      </w:pPr>
      <w:r w:rsidRPr="00EF37B8">
        <w:rPr>
          <w:rFonts w:ascii="Times New Roman" w:hAnsi="Times New Roman" w:cs="Times New Roman"/>
          <w:sz w:val="22"/>
          <w:szCs w:val="22"/>
        </w:rPr>
        <w:t>（</w:t>
      </w:r>
      <w:r w:rsidRPr="00EF37B8">
        <w:rPr>
          <w:rFonts w:ascii="Times New Roman" w:hAnsi="Times New Roman" w:cs="Times New Roman"/>
          <w:sz w:val="22"/>
          <w:szCs w:val="22"/>
        </w:rPr>
        <w:t>2</w:t>
      </w:r>
      <w:r w:rsidRPr="00EF37B8">
        <w:rPr>
          <w:rFonts w:ascii="Times New Roman" w:hAnsi="Times New Roman" w:cs="Times New Roman"/>
          <w:sz w:val="22"/>
          <w:szCs w:val="22"/>
        </w:rPr>
        <w:t>）柢（</w:t>
      </w:r>
      <w:r w:rsidRPr="00EF37B8">
        <w:rPr>
          <w:rFonts w:ascii="Times New Roman" w:eastAsia="標楷體" w:hAnsi="Times New Roman" w:cs="Times New Roman"/>
          <w:sz w:val="22"/>
          <w:szCs w:val="22"/>
        </w:rPr>
        <w:t>ㄉㄧ</w:t>
      </w:r>
      <w:r w:rsidRPr="00EF37B8">
        <w:rPr>
          <w:rFonts w:ascii="標楷體" w:eastAsia="標楷體" w:hAnsi="標楷體" w:cs="Times New Roman"/>
          <w:sz w:val="22"/>
          <w:szCs w:val="22"/>
        </w:rPr>
        <w:t>ˇ</w:t>
      </w:r>
      <w:r w:rsidRPr="00EF37B8">
        <w:rPr>
          <w:rFonts w:ascii="Times New Roman" w:hAnsi="Times New Roman" w:cs="Times New Roman"/>
          <w:sz w:val="22"/>
          <w:szCs w:val="22"/>
        </w:rPr>
        <w:t>）：</w:t>
      </w:r>
      <w:r w:rsidRPr="00EF37B8">
        <w:rPr>
          <w:rFonts w:ascii="Times New Roman" w:hAnsi="Times New Roman" w:cs="Times New Roman"/>
          <w:sz w:val="22"/>
          <w:szCs w:val="22"/>
        </w:rPr>
        <w:t>3.</w:t>
      </w:r>
      <w:r w:rsidRPr="00EF37B8">
        <w:rPr>
          <w:rFonts w:ascii="Times New Roman" w:hAnsi="Times New Roman" w:cs="Times New Roman"/>
          <w:sz w:val="22"/>
          <w:szCs w:val="22"/>
        </w:rPr>
        <w:t>根基，基礎。</w:t>
      </w:r>
      <w:r w:rsidRPr="00EF37B8">
        <w:rPr>
          <w:rFonts w:ascii="Times New Roman" w:hAnsi="Times New Roman" w:cs="Times New Roman"/>
          <w:sz w:val="22"/>
          <w:szCs w:val="22"/>
        </w:rPr>
        <w:t>4.</w:t>
      </w:r>
      <w:r w:rsidRPr="00EF37B8">
        <w:rPr>
          <w:rFonts w:ascii="Times New Roman" w:hAnsi="Times New Roman" w:cs="Times New Roman"/>
          <w:sz w:val="22"/>
          <w:szCs w:val="22"/>
        </w:rPr>
        <w:t>源，本源。（《漢語大詞典》（四），</w:t>
      </w:r>
      <w:r w:rsidRPr="00EF37B8">
        <w:rPr>
          <w:rFonts w:ascii="Times New Roman" w:hAnsi="Times New Roman" w:cs="Times New Roman"/>
          <w:sz w:val="22"/>
          <w:szCs w:val="22"/>
        </w:rPr>
        <w:t>p.920</w:t>
      </w:r>
      <w:r w:rsidRPr="00EF37B8">
        <w:rPr>
          <w:rFonts w:ascii="Times New Roman" w:hAnsi="Times New Roman" w:cs="Times New Roman"/>
          <w:sz w:val="22"/>
          <w:szCs w:val="22"/>
        </w:rPr>
        <w:t>）</w:t>
      </w:r>
    </w:p>
  </w:footnote>
  <w:footnote w:id="2">
    <w:p w14:paraId="586016AA" w14:textId="77777777" w:rsidR="00DC7206" w:rsidRPr="00EF37B8" w:rsidRDefault="00DC7206" w:rsidP="005C595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color w:val="auto"/>
        </w:rPr>
        <w:t>兼濟</w:t>
      </w:r>
      <w:r w:rsidRPr="00EF37B8">
        <w:rPr>
          <w:rFonts w:hint="eastAsia"/>
          <w:color w:val="auto"/>
        </w:rPr>
        <w:t>：謂使天下民眾、萬物咸受惠益。（《漢語大詞典》（二），</w:t>
      </w:r>
      <w:r w:rsidRPr="00EF37B8">
        <w:rPr>
          <w:color w:val="auto"/>
        </w:rPr>
        <w:t>p</w:t>
      </w:r>
      <w:r w:rsidRPr="00EF37B8">
        <w:rPr>
          <w:rFonts w:hint="eastAsia"/>
          <w:color w:val="auto"/>
        </w:rPr>
        <w:t>.158</w:t>
      </w:r>
      <w:r w:rsidRPr="00EF37B8">
        <w:rPr>
          <w:rFonts w:hint="eastAsia"/>
          <w:color w:val="auto"/>
        </w:rPr>
        <w:t>）</w:t>
      </w:r>
    </w:p>
  </w:footnote>
  <w:footnote w:id="3">
    <w:p w14:paraId="7D8365E2" w14:textId="00240058" w:rsidR="00DC7206" w:rsidRPr="00EF37B8" w:rsidRDefault="00DC7206" w:rsidP="001C3B85">
      <w:pPr>
        <w:pStyle w:val="a5"/>
        <w:rPr>
          <w:rFonts w:eastAsia="標楷體"/>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）印順導師，《初期大乘佛教之起源與開展》，第一章，第一節，第一項〈大乘非佛說論〉，</w:t>
      </w:r>
      <w:r w:rsidRPr="00EF37B8">
        <w:rPr>
          <w:rFonts w:hint="eastAsia"/>
          <w:color w:val="auto"/>
        </w:rPr>
        <w:t>pp.1-2</w:t>
      </w:r>
      <w:r w:rsidRPr="00EF37B8">
        <w:rPr>
          <w:rFonts w:eastAsia="標楷體" w:hint="eastAsia"/>
          <w:color w:val="auto"/>
        </w:rPr>
        <w:t>：</w:t>
      </w:r>
    </w:p>
    <w:p w14:paraId="34E8967F" w14:textId="77777777" w:rsidR="00DC7206" w:rsidRPr="00EF37B8" w:rsidRDefault="00DC7206" w:rsidP="00BB457A">
      <w:pPr>
        <w:widowControl w:val="0"/>
        <w:snapToGrid w:val="0"/>
        <w:spacing w:afterLines="0" w:after="0" w:line="240" w:lineRule="auto"/>
        <w:ind w:leftChars="230" w:left="552"/>
        <w:rPr>
          <w:rFonts w:ascii="Times New Roman" w:eastAsia="標楷體" w:hAnsi="Times New Roman" w:cs="Times New Roman"/>
          <w:sz w:val="22"/>
          <w:szCs w:val="22"/>
        </w:rPr>
      </w:pPr>
      <w:r w:rsidRPr="00EF37B8">
        <w:rPr>
          <w:rFonts w:ascii="Times New Roman" w:eastAsia="標楷體" w:hAnsi="Times New Roman" w:cs="Times New Roman"/>
          <w:sz w:val="22"/>
          <w:szCs w:val="22"/>
        </w:rPr>
        <w:t>西元前後，「發菩提心，修菩薩行，求成無上菩提」的</w:t>
      </w:r>
      <w:r w:rsidRPr="00EF37B8">
        <w:rPr>
          <w:rFonts w:ascii="Times New Roman" w:eastAsia="標楷體" w:hAnsi="Times New Roman" w:cs="Times New Roman"/>
          <w:b/>
          <w:sz w:val="22"/>
          <w:szCs w:val="22"/>
        </w:rPr>
        <w:t>菩薩行者，在印度佛教界出現；宣說「佛果莊嚴，菩薩大行」的經典，也流行起來。這一事實，對於「發出離心，修己利行，求成阿羅漢」的傳統佛教界，是多少會引起反應的，有的不免採取了反對的態度</w:t>
      </w:r>
      <w:r w:rsidRPr="00EF37B8">
        <w:rPr>
          <w:rFonts w:ascii="Times New Roman" w:eastAsia="標楷體" w:hAnsi="Times New Roman" w:cs="Times New Roman"/>
          <w:sz w:val="22"/>
          <w:szCs w:val="22"/>
        </w:rPr>
        <w:t>。</w:t>
      </w:r>
    </w:p>
    <w:p w14:paraId="3D3533C8" w14:textId="5A065298" w:rsidR="00DC7206" w:rsidRPr="00EF37B8" w:rsidRDefault="00DC7206" w:rsidP="00BB457A">
      <w:pPr>
        <w:widowControl w:val="0"/>
        <w:snapToGrid w:val="0"/>
        <w:spacing w:afterLines="0" w:after="0" w:line="240" w:lineRule="auto"/>
        <w:ind w:leftChars="230" w:left="552"/>
        <w:rPr>
          <w:rFonts w:ascii="Times New Roman" w:eastAsia="標楷體" w:hAnsi="Times New Roman" w:cs="Times New Roman"/>
          <w:sz w:val="22"/>
          <w:szCs w:val="22"/>
        </w:rPr>
      </w:pPr>
      <w:r w:rsidRPr="00EF37B8">
        <w:rPr>
          <w:rFonts w:ascii="Times New Roman" w:eastAsia="標楷體" w:hAnsi="Times New Roman" w:cs="Times New Roman"/>
          <w:sz w:val="22"/>
          <w:szCs w:val="22"/>
        </w:rPr>
        <w:t>初期流行的《道行般若經》、《般舟三昧經》等，都透露了當時的情形，</w:t>
      </w:r>
      <w:r w:rsidRPr="00EF37B8">
        <w:rPr>
          <w:rFonts w:ascii="標楷體" w:eastAsia="標楷體" w:hAnsi="標楷體" w:cs="Times New Roman"/>
          <w:sz w:val="22"/>
          <w:szCs w:val="22"/>
        </w:rPr>
        <w:t>……</w:t>
      </w:r>
      <w:r w:rsidRPr="00EF37B8">
        <w:rPr>
          <w:rFonts w:ascii="Times New Roman" w:eastAsia="標楷體" w:hAnsi="Times New Roman" w:cs="Times New Roman"/>
          <w:b/>
          <w:sz w:val="22"/>
          <w:szCs w:val="22"/>
        </w:rPr>
        <w:t>部分的傳統佛教者，指斥這些菩薩行的經典，是「非佛所說」的</w:t>
      </w:r>
      <w:r w:rsidRPr="00EF37B8">
        <w:rPr>
          <w:rFonts w:ascii="Times New Roman" w:eastAsia="標楷體" w:hAnsi="Times New Roman" w:cs="Times New Roman"/>
          <w:sz w:val="22"/>
          <w:szCs w:val="22"/>
        </w:rPr>
        <w:t>。這些經典，稱為「方廣」（</w:t>
      </w:r>
      <w:r w:rsidRPr="00EF37B8">
        <w:rPr>
          <w:rFonts w:ascii="Times New Roman" w:eastAsia="標楷體" w:hAnsi="Times New Roman" w:cs="Times New Roman"/>
          <w:sz w:val="22"/>
          <w:szCs w:val="22"/>
        </w:rPr>
        <w:t>vaipulya</w:t>
      </w:r>
      <w:r w:rsidRPr="00EF37B8">
        <w:rPr>
          <w:rFonts w:ascii="Times New Roman" w:eastAsia="標楷體" w:hAnsi="Times New Roman" w:cs="Times New Roman"/>
          <w:sz w:val="22"/>
          <w:szCs w:val="22"/>
        </w:rPr>
        <w:t>）或「大方廣」（或譯為「大方等」</w:t>
      </w:r>
      <w:r w:rsidRPr="00EF37B8">
        <w:rPr>
          <w:rFonts w:ascii="Times New Roman" w:eastAsia="標楷體" w:hAnsi="Times New Roman" w:cs="Times New Roman"/>
          <w:sz w:val="22"/>
          <w:szCs w:val="22"/>
        </w:rPr>
        <w:t>mahāvaipulya</w:t>
      </w:r>
      <w:r w:rsidRPr="00EF37B8">
        <w:rPr>
          <w:rFonts w:ascii="Times New Roman" w:eastAsia="標楷體" w:hAnsi="Times New Roman" w:cs="Times New Roman"/>
          <w:sz w:val="22"/>
          <w:szCs w:val="22"/>
        </w:rPr>
        <w:t>），菩薩行者也自稱「大乘」（</w:t>
      </w:r>
      <w:r w:rsidRPr="00EF37B8">
        <w:rPr>
          <w:rFonts w:ascii="Times New Roman" w:eastAsia="標楷體" w:hAnsi="Times New Roman" w:cs="Times New Roman"/>
          <w:sz w:val="22"/>
          <w:szCs w:val="22"/>
        </w:rPr>
        <w:t>mahāyāna</w:t>
      </w:r>
      <w:r w:rsidRPr="00EF37B8">
        <w:rPr>
          <w:rFonts w:ascii="Times New Roman" w:eastAsia="標楷體" w:hAnsi="Times New Roman" w:cs="Times New Roman"/>
          <w:sz w:val="22"/>
          <w:szCs w:val="22"/>
        </w:rPr>
        <w:t>）。也許由於傳統佛教的「大乘非佛說」，菩薩行者也就相對的，指傳統佛教為小乘（</w:t>
      </w:r>
      <w:r w:rsidRPr="00EF37B8">
        <w:rPr>
          <w:rFonts w:ascii="Times New Roman" w:eastAsia="標楷體" w:hAnsi="Times New Roman" w:cs="Times New Roman"/>
          <w:sz w:val="22"/>
          <w:szCs w:val="22"/>
        </w:rPr>
        <w:t>hīnayāna</w:t>
      </w:r>
      <w:r w:rsidRPr="00EF37B8">
        <w:rPr>
          <w:rFonts w:ascii="Times New Roman" w:eastAsia="標楷體" w:hAnsi="Times New Roman" w:cs="Times New Roman"/>
          <w:sz w:val="22"/>
          <w:szCs w:val="22"/>
        </w:rPr>
        <w:t>）。這種相互指斥的情勢，一直延續下來。</w:t>
      </w:r>
    </w:p>
    <w:p w14:paraId="361B5376" w14:textId="1F3A8DFF" w:rsidR="00DC7206" w:rsidRPr="00EF37B8" w:rsidRDefault="00DC7206" w:rsidP="00E25F2C">
      <w:pPr>
        <w:widowControl w:val="0"/>
        <w:snapToGrid w:val="0"/>
        <w:spacing w:afterLines="0" w:after="0" w:line="240" w:lineRule="auto"/>
        <w:ind w:leftChars="30" w:left="512" w:hangingChars="200" w:hanging="440"/>
        <w:rPr>
          <w:rFonts w:ascii="Times New Roman" w:eastAsia="標楷體" w:hAnsi="Times New Roman" w:cs="Times New Roman"/>
          <w:sz w:val="22"/>
          <w:szCs w:val="22"/>
        </w:rPr>
      </w:pPr>
      <w:r w:rsidRPr="00EF37B8">
        <w:rPr>
          <w:rFonts w:ascii="Times New Roman" w:eastAsia="標楷體" w:hAnsi="Times New Roman" w:cs="Times New Roman"/>
          <w:sz w:val="22"/>
          <w:szCs w:val="22"/>
        </w:rPr>
        <w:t>（</w:t>
      </w:r>
      <w:r w:rsidRPr="00EF37B8">
        <w:rPr>
          <w:rFonts w:ascii="Times New Roman" w:eastAsia="標楷體" w:hAnsi="Times New Roman" w:cs="Times New Roman"/>
          <w:sz w:val="22"/>
          <w:szCs w:val="22"/>
        </w:rPr>
        <w:t>2</w:t>
      </w:r>
      <w:r w:rsidRPr="00EF37B8">
        <w:rPr>
          <w:rFonts w:ascii="Times New Roman" w:eastAsia="標楷體" w:hAnsi="Times New Roman" w:cs="Times New Roman"/>
          <w:sz w:val="22"/>
          <w:szCs w:val="22"/>
        </w:rPr>
        <w:t>）</w:t>
      </w:r>
      <w:r w:rsidRPr="00EF37B8">
        <w:rPr>
          <w:rFonts w:ascii="Times New Roman" w:hAnsi="Times New Roman" w:cs="Times New Roman"/>
          <w:sz w:val="22"/>
          <w:szCs w:val="22"/>
        </w:rPr>
        <w:t>印順導師，《初期大乘佛教之起源與開展》，第十五章，第四節〈大乘是佛說〉，</w:t>
      </w:r>
      <w:r w:rsidRPr="00EF37B8">
        <w:rPr>
          <w:rFonts w:ascii="Times New Roman" w:hAnsi="Times New Roman" w:cs="Times New Roman"/>
          <w:sz w:val="22"/>
          <w:szCs w:val="22"/>
        </w:rPr>
        <w:t>pp.1322-1328</w:t>
      </w:r>
      <w:r w:rsidRPr="00EF37B8">
        <w:rPr>
          <w:rFonts w:ascii="Times New Roman" w:eastAsia="標楷體" w:hAnsi="Times New Roman" w:cs="Times New Roman"/>
          <w:sz w:val="22"/>
          <w:szCs w:val="22"/>
        </w:rPr>
        <w:t>：</w:t>
      </w:r>
    </w:p>
    <w:p w14:paraId="1E1A2B69" w14:textId="5592FB9E" w:rsidR="00DC7206" w:rsidRPr="00EF37B8" w:rsidRDefault="00DC7206" w:rsidP="00BB457A">
      <w:pPr>
        <w:widowControl w:val="0"/>
        <w:snapToGrid w:val="0"/>
        <w:spacing w:afterLines="0" w:after="0" w:line="240" w:lineRule="auto"/>
        <w:ind w:leftChars="230" w:left="552"/>
        <w:rPr>
          <w:rFonts w:eastAsia="標楷體"/>
          <w:sz w:val="22"/>
          <w:szCs w:val="22"/>
        </w:rPr>
      </w:pPr>
      <w:r w:rsidRPr="00EF37B8">
        <w:rPr>
          <w:rFonts w:eastAsia="標楷體" w:hint="eastAsia"/>
          <w:sz w:val="22"/>
          <w:szCs w:val="22"/>
        </w:rPr>
        <w:t>論到初期大乘經的傳出，自然要論到「大乘是否佛說」。依一般的意見，釋迦佛說的，是佛說，否則即使合於佛法，也是佛法而不是佛說。……</w:t>
      </w:r>
      <w:r w:rsidRPr="00EF37B8">
        <w:rPr>
          <w:rFonts w:eastAsia="標楷體" w:hint="eastAsia"/>
          <w:b/>
          <w:sz w:val="22"/>
          <w:szCs w:val="22"/>
        </w:rPr>
        <w:t>「是佛說」與「非佛說」的論諍，部派佛教時代，早就存在了</w:t>
      </w:r>
      <w:r w:rsidRPr="00EF37B8">
        <w:rPr>
          <w:rFonts w:eastAsia="標楷體" w:hint="eastAsia"/>
          <w:sz w:val="22"/>
          <w:szCs w:val="22"/>
        </w:rPr>
        <w:t>。……</w:t>
      </w:r>
      <w:r w:rsidRPr="00EF37B8">
        <w:rPr>
          <w:rFonts w:eastAsia="標楷體" w:hint="eastAsia"/>
          <w:b/>
          <w:sz w:val="22"/>
          <w:szCs w:val="22"/>
        </w:rPr>
        <w:t>由於各部的經有多少，相同的也有文句上的差別，成為分部的主要原因。自部所誦的，當然「是佛說」；如自部所不誦的經，不許可的義理，就指為「非佛說」</w:t>
      </w:r>
      <w:r w:rsidRPr="00EF37B8">
        <w:rPr>
          <w:rFonts w:eastAsia="標楷體" w:hint="eastAsia"/>
          <w:sz w:val="22"/>
          <w:szCs w:val="22"/>
        </w:rPr>
        <w:t>。……這是早已有之的論諍，所以要討論「是佛說」與「非佛說」，應該理解佛教經典的特性。釋尊說法，當時並沒有記錄。</w:t>
      </w:r>
      <w:r w:rsidRPr="00EF37B8">
        <w:rPr>
          <w:rFonts w:eastAsia="標楷體" w:hint="eastAsia"/>
          <w:b/>
          <w:sz w:val="22"/>
          <w:szCs w:val="22"/>
        </w:rPr>
        <w:t>存留於弟子內心的，只是佛說的影象教。領受佛說，憶持在心，依法修行，而再以語言表示出來，展轉傳誦：這是通過了弟子們內心的領解，所以多少會有些出入。</w:t>
      </w:r>
      <w:r w:rsidRPr="00EF37B8">
        <w:rPr>
          <w:rFonts w:eastAsia="標楷體" w:hint="eastAsia"/>
          <w:sz w:val="22"/>
          <w:szCs w:val="22"/>
        </w:rPr>
        <w:t>佛滅後的</w:t>
      </w:r>
      <w:r w:rsidRPr="00EF37B8">
        <w:rPr>
          <w:rFonts w:eastAsia="標楷體" w:hint="eastAsia"/>
          <w:b/>
          <w:sz w:val="22"/>
          <w:szCs w:val="22"/>
        </w:rPr>
        <w:t>「原始結集」，是少數長老的結集，經當時少數人的審定而成立，這是通過結集者的共同意解而認可的。如不得大眾的認可，如阿難（</w:t>
      </w:r>
      <w:r w:rsidRPr="00EF37B8">
        <w:rPr>
          <w:rFonts w:ascii="Times New Roman" w:eastAsia="標楷體" w:hAnsi="Times New Roman"/>
          <w:b/>
          <w:sz w:val="22"/>
          <w:szCs w:val="22"/>
        </w:rPr>
        <w:t>ānanda</w:t>
      </w:r>
      <w:r w:rsidRPr="00EF37B8">
        <w:rPr>
          <w:rFonts w:eastAsia="標楷體" w:hint="eastAsia"/>
          <w:b/>
          <w:sz w:val="22"/>
          <w:szCs w:val="22"/>
        </w:rPr>
        <w:t>）傳佛「小小戒可捨」的遺命，雖是佛說，也會被否決</w:t>
      </w:r>
      <w:r w:rsidRPr="00EF37B8">
        <w:rPr>
          <w:rFonts w:eastAsia="標楷體" w:hint="eastAsia"/>
          <w:sz w:val="22"/>
          <w:szCs w:val="22"/>
        </w:rPr>
        <w:t>，反而立「訶毀小小戒」的學處。……到佛滅百年，傳出的經典更多，……當時，各方面傳出的經典極多，或說是從「佛」聽來的，或說從「和合眾僧多聞耆舊」處聽來的，或說從「眾多比丘」聽來的，或說從「一比丘」聽來的。對傳來的種種教說，</w:t>
      </w:r>
      <w:r w:rsidRPr="00EF37B8">
        <w:rPr>
          <w:rFonts w:eastAsia="標楷體" w:hint="eastAsia"/>
          <w:b/>
          <w:sz w:val="22"/>
          <w:szCs w:val="22"/>
        </w:rPr>
        <w:t>到底是否佛說，以什麼為取捨的標準？……這就是「佛語具三相」：一、修多羅相應，二、不越毘尼，三、不違法性。</w:t>
      </w:r>
      <w:r w:rsidRPr="00EF37B8">
        <w:rPr>
          <w:rFonts w:eastAsia="標楷體" w:hint="eastAsia"/>
          <w:sz w:val="22"/>
          <w:szCs w:val="22"/>
        </w:rPr>
        <w:t>修多羅相應與不越毘尼，是與原始集出的經律相順的；不違法性，重於義理（論證的，體悟的），也就是「不違法相</w:t>
      </w:r>
      <w:r w:rsidRPr="00EF37B8">
        <w:rPr>
          <w:rFonts w:eastAsia="標楷體" w:hint="eastAsia"/>
          <w:sz w:val="22"/>
          <w:szCs w:val="22"/>
        </w:rPr>
        <w:t>[</w:t>
      </w:r>
      <w:r w:rsidRPr="00EF37B8">
        <w:rPr>
          <w:rFonts w:eastAsia="標楷體" w:hint="eastAsia"/>
          <w:sz w:val="22"/>
          <w:szCs w:val="22"/>
        </w:rPr>
        <w:t>性</w:t>
      </w:r>
      <w:r w:rsidRPr="00EF37B8">
        <w:rPr>
          <w:rFonts w:eastAsia="標楷體" w:hint="eastAsia"/>
          <w:sz w:val="22"/>
          <w:szCs w:val="22"/>
        </w:rPr>
        <w:t>]</w:t>
      </w:r>
      <w:r w:rsidRPr="00EF37B8">
        <w:rPr>
          <w:rFonts w:eastAsia="標楷體" w:hint="eastAsia"/>
          <w:sz w:val="22"/>
          <w:szCs w:val="22"/>
        </w:rPr>
        <w:t>，是即佛說」。這一勘辨「佛說」的標準，與非宗教的世俗的史實考辨不同，</w:t>
      </w:r>
      <w:r w:rsidRPr="00EF37B8">
        <w:rPr>
          <w:rFonts w:eastAsia="標楷體" w:hint="eastAsia"/>
          <w:b/>
          <w:sz w:val="22"/>
          <w:szCs w:val="22"/>
        </w:rPr>
        <w:t>這是以佛弟子受持悟入的「佛法」為準繩，經多數人的共同審核而決定的。所以「佛說」，不能解說為「佛口親說」，這麼說就這麼記錄，而是根源於「佛</w:t>
      </w:r>
      <w:r w:rsidRPr="00EF37B8">
        <w:rPr>
          <w:rFonts w:eastAsia="標楷體" w:hint="eastAsia"/>
          <w:b/>
        </w:rPr>
        <w:t>說」，其實代表了當時佛</w:t>
      </w:r>
      <w:r w:rsidRPr="00EF37B8">
        <w:rPr>
          <w:rFonts w:eastAsia="標楷體" w:hint="eastAsia"/>
          <w:b/>
          <w:sz w:val="22"/>
          <w:szCs w:val="22"/>
        </w:rPr>
        <w:t>弟子的公意。</w:t>
      </w:r>
      <w:r w:rsidRPr="00EF37B8">
        <w:rPr>
          <w:rFonts w:eastAsia="標楷體" w:hint="eastAsia"/>
          <w:sz w:val="22"/>
          <w:szCs w:val="22"/>
        </w:rPr>
        <w:t>已結集的，並不等於「佛說」的一切，隨時隨地，還有新的教說傳出，彼此所傳及取捨不同，促成了部派的不斷分化。自宗的「是佛說」，與自部大有出入的，就指為「非佛說」。《阿含經》以外，由於「佛涅槃後對佛的永恒懷念」，是佛教界所共同的，所以傳出了「菩薩譬喻」，「菩薩本生」，「佛譬喻」，佛「因緣」。傳說在佛教界的，雖因時因地而有多少不同，而大體上是共同承認的，也就都是「佛說」的。這裏面，孕育著佛菩薩──大乘佛教的種種特性。……西元前後，大乘經開始傳出、書寫，與部派佛教聖典的寫出同時。</w:t>
      </w:r>
      <w:r w:rsidRPr="00EF37B8">
        <w:rPr>
          <w:rFonts w:eastAsia="標楷體" w:hint="eastAsia"/>
          <w:b/>
          <w:sz w:val="22"/>
          <w:szCs w:val="22"/>
        </w:rPr>
        <w:t>富有特色的大乘經，與傳統佛教的一部分，出入相當大。部派佛教者，忽略了自部聖典「是佛說」的意義；誤以自部的聖典，都是王舍城（</w:t>
      </w:r>
      <w:r w:rsidRPr="00EF37B8">
        <w:rPr>
          <w:rFonts w:ascii="Times New Roman" w:eastAsia="標楷體" w:hAnsi="Times New Roman"/>
          <w:b/>
          <w:sz w:val="22"/>
          <w:szCs w:val="22"/>
        </w:rPr>
        <w:t>Rājagṛha</w:t>
      </w:r>
      <w:r w:rsidRPr="00EF37B8">
        <w:rPr>
          <w:rFonts w:eastAsia="標楷體" w:hint="eastAsia"/>
          <w:b/>
          <w:sz w:val="22"/>
          <w:szCs w:val="22"/>
        </w:rPr>
        <w:t>）結集的，這才引起了「大乘非佛說」的諍論</w:t>
      </w:r>
      <w:r w:rsidRPr="00EF37B8">
        <w:rPr>
          <w:rFonts w:eastAsia="標楷體" w:hint="eastAsia"/>
          <w:sz w:val="22"/>
          <w:szCs w:val="22"/>
        </w:rPr>
        <w:t>。</w:t>
      </w:r>
      <w:r w:rsidRPr="00EF37B8">
        <w:rPr>
          <w:rFonts w:eastAsia="標楷體" w:hint="eastAsia"/>
          <w:b/>
          <w:sz w:val="22"/>
          <w:szCs w:val="22"/>
        </w:rPr>
        <w:t>其實，一切佛法，都代表了那個時代（那個地區、那個部派）佛教界的共同心聲。</w:t>
      </w:r>
      <w:r w:rsidRPr="00EF37B8">
        <w:rPr>
          <w:rFonts w:eastAsia="標楷體" w:hint="eastAsia"/>
          <w:sz w:val="22"/>
          <w:szCs w:val="22"/>
        </w:rPr>
        <w:t>嚴格地說，</w:t>
      </w:r>
      <w:r w:rsidRPr="00EF37B8">
        <w:rPr>
          <w:rFonts w:eastAsia="標楷體" w:hint="eastAsia"/>
          <w:b/>
          <w:sz w:val="22"/>
          <w:szCs w:val="22"/>
        </w:rPr>
        <w:t>從非宗教的「史」的立場，論辨大乘是否佛說，是沒有必要的，也是沒有結論的</w:t>
      </w:r>
      <w:r w:rsidRPr="00EF37B8">
        <w:rPr>
          <w:rFonts w:eastAsia="標楷體" w:hint="eastAsia"/>
          <w:sz w:val="22"/>
          <w:szCs w:val="22"/>
        </w:rPr>
        <w:t>。因為部派佛教所有的聖典，也不能以釋迦佛這麼說，就這麼結集流傳，以證明是佛說的。……</w:t>
      </w:r>
      <w:r w:rsidRPr="00EF37B8">
        <w:rPr>
          <w:rFonts w:eastAsia="標楷體" w:hint="eastAsia"/>
          <w:b/>
          <w:sz w:val="22"/>
          <w:szCs w:val="22"/>
        </w:rPr>
        <w:t>依大乘經「佛說」的見解，「大乘是佛說」，不能說「是佛法而不是佛說」</w:t>
      </w:r>
      <w:r w:rsidRPr="00EF37B8">
        <w:rPr>
          <w:rFonts w:eastAsia="標楷體" w:hint="eastAsia"/>
          <w:sz w:val="22"/>
          <w:szCs w:val="22"/>
        </w:rPr>
        <w:t>！</w:t>
      </w:r>
    </w:p>
    <w:p w14:paraId="6EC4CC7A" w14:textId="41408710" w:rsidR="00DC7206" w:rsidRPr="00EF37B8" w:rsidRDefault="00DC7206" w:rsidP="00BB457A">
      <w:pPr>
        <w:widowControl w:val="0"/>
        <w:snapToGrid w:val="0"/>
        <w:spacing w:afterLines="0" w:after="0" w:line="240" w:lineRule="auto"/>
        <w:ind w:leftChars="230" w:left="552"/>
        <w:rPr>
          <w:rFonts w:eastAsia="標楷體"/>
          <w:sz w:val="22"/>
          <w:szCs w:val="22"/>
        </w:rPr>
      </w:pPr>
      <w:r w:rsidRPr="00EF37B8">
        <w:rPr>
          <w:rFonts w:eastAsia="標楷體" w:hint="eastAsia"/>
          <w:sz w:val="22"/>
          <w:szCs w:val="22"/>
        </w:rPr>
        <w:t>初期大乘經的傳出者，編集者，或重信仰，或重智慧，也有重悲願的；或重佛，或重正法，或著重世俗的適應；或重理想，或兼顧現實；更通過了傳出與編集者的意境，所以內容是不完全一致的。長期流傳中的「佛說」，世俗神教的適應，誤解或誤傳，也勢所難免。所以說：「刊定真偽，制作經籍」。</w:t>
      </w:r>
      <w:r w:rsidRPr="00EF37B8">
        <w:rPr>
          <w:rFonts w:eastAsia="標楷體" w:hint="eastAsia"/>
          <w:b/>
          <w:sz w:val="22"/>
          <w:szCs w:val="22"/>
        </w:rPr>
        <w:t>好在早期結集的聖者們，對一切佛說，知道不同的理趣：有「吉祥悅意」的「世間悉檀」，「破斥猶豫」的「對治悉檀」，「滿足希求」的「為人生善悉檀」，「顯揚真義」的「第一義悉檀」。對不同性質的經典，應以不同宗趣去理解</w:t>
      </w:r>
      <w:r w:rsidRPr="00EF37B8">
        <w:rPr>
          <w:rFonts w:eastAsia="標楷體" w:hint="eastAsia"/>
          <w:sz w:val="22"/>
          <w:szCs w:val="22"/>
        </w:rPr>
        <w:t>。初期大乘經也說：「……梵天！若菩薩能知如來以是五力說法，是菩薩能作佛事」。「五力」，大體與「四悉檀」（加大悲）說相順。</w:t>
      </w:r>
      <w:r w:rsidRPr="00EF37B8">
        <w:rPr>
          <w:rFonts w:eastAsia="標楷體" w:hint="eastAsia"/>
          <w:b/>
          <w:sz w:val="22"/>
          <w:szCs w:val="22"/>
        </w:rPr>
        <w:t>如能正確的理解「四悉檀」，善知如來「五力」，就能正確理解一切「佛說」。了義或不了義，如實說或方便說，曲應世俗或顯揚真義，能正確的理會，那末無邊「佛說」，適應一切而彰顯正法</w:t>
      </w:r>
      <w:r w:rsidRPr="00EF37B8">
        <w:rPr>
          <w:rFonts w:eastAsia="標楷體" w:hint="eastAsia"/>
          <w:sz w:val="22"/>
          <w:szCs w:val="22"/>
        </w:rPr>
        <w:t>。</w:t>
      </w:r>
      <w:r w:rsidRPr="00EF37B8">
        <w:rPr>
          <w:rFonts w:eastAsia="標楷體" w:hint="eastAsia"/>
          <w:b/>
          <w:sz w:val="22"/>
          <w:szCs w:val="22"/>
        </w:rPr>
        <w:t>所怕的，以方便為真實，顛倒說法，那就要掩蔽佛法的真光了！</w:t>
      </w:r>
    </w:p>
    <w:p w14:paraId="660D9A71" w14:textId="49FD6F32" w:rsidR="00DC7206" w:rsidRPr="00EF37B8" w:rsidRDefault="00DC7206" w:rsidP="0016179C">
      <w:pPr>
        <w:widowControl w:val="0"/>
        <w:snapToGrid w:val="0"/>
        <w:spacing w:afterLines="0" w:after="0" w:line="240" w:lineRule="auto"/>
        <w:ind w:leftChars="30" w:left="622" w:hangingChars="250" w:hanging="550"/>
        <w:rPr>
          <w:rFonts w:ascii="Times New Roman" w:eastAsia="標楷體" w:hAnsi="Times New Roman" w:cs="Times New Roman"/>
          <w:sz w:val="22"/>
          <w:szCs w:val="22"/>
          <w:lang w:eastAsia="ja-JP"/>
        </w:rPr>
      </w:pPr>
      <w:r w:rsidRPr="00EF37B8">
        <w:rPr>
          <w:rFonts w:ascii="Times New Roman" w:eastAsia="標楷體" w:hAnsi="Times New Roman" w:cs="Times New Roman"/>
          <w:sz w:val="22"/>
          <w:szCs w:val="22"/>
        </w:rPr>
        <w:t>（</w:t>
      </w:r>
      <w:r w:rsidRPr="00EF37B8">
        <w:rPr>
          <w:rFonts w:ascii="Times New Roman" w:eastAsia="標楷體" w:hAnsi="Times New Roman" w:cs="Times New Roman"/>
          <w:sz w:val="22"/>
          <w:szCs w:val="22"/>
        </w:rPr>
        <w:t>3</w:t>
      </w:r>
      <w:r w:rsidRPr="00EF37B8">
        <w:rPr>
          <w:rFonts w:ascii="Times New Roman" w:eastAsia="標楷體" w:hAnsi="Times New Roman" w:cs="Times New Roman"/>
          <w:sz w:val="22"/>
          <w:szCs w:val="22"/>
        </w:rPr>
        <w:t>）</w:t>
      </w:r>
      <w:r w:rsidRPr="00EF37B8">
        <w:rPr>
          <w:rFonts w:ascii="Times New Roman" w:hAnsi="Times New Roman" w:cs="Times New Roman"/>
          <w:sz w:val="22"/>
          <w:szCs w:val="22"/>
        </w:rPr>
        <w:t>另參印順導師，《以佛法研究佛法》，〈大乘是佛說論</w:t>
      </w:r>
      <w:r w:rsidRPr="00EF37B8">
        <w:rPr>
          <w:rFonts w:ascii="新細明體" w:hAnsi="新細明體" w:cs="Times New Roman"/>
          <w:sz w:val="22"/>
          <w:szCs w:val="22"/>
        </w:rPr>
        <w:t>──</w:t>
      </w:r>
      <w:r w:rsidRPr="00EF37B8">
        <w:rPr>
          <w:rFonts w:ascii="Times New Roman" w:hAnsi="Times New Roman" w:cs="Times New Roman"/>
          <w:sz w:val="22"/>
          <w:szCs w:val="22"/>
        </w:rPr>
        <w:t>民國三十二年冬覆僧愍等書〉，</w:t>
      </w:r>
      <w:r w:rsidRPr="00EF37B8">
        <w:rPr>
          <w:rFonts w:ascii="Times New Roman" w:hAnsi="Times New Roman" w:cs="Times New Roman"/>
          <w:sz w:val="22"/>
          <w:szCs w:val="22"/>
        </w:rPr>
        <w:t>p.153</w:t>
      </w:r>
      <w:r w:rsidRPr="00EF37B8">
        <w:rPr>
          <w:rFonts w:ascii="Times New Roman" w:hAnsi="Times New Roman" w:cs="Times New Roman"/>
          <w:sz w:val="22"/>
          <w:szCs w:val="22"/>
        </w:rPr>
        <w:t>；《初期大乘佛教之起源與開展》，第十一章，第一節，第三項〈東西淨土的對比觀察〉，</w:t>
      </w:r>
      <w:r w:rsidRPr="00EF37B8">
        <w:rPr>
          <w:rFonts w:ascii="Times New Roman" w:hAnsi="Times New Roman" w:cs="Times New Roman"/>
          <w:sz w:val="22"/>
          <w:szCs w:val="22"/>
        </w:rPr>
        <w:t>p.787</w:t>
      </w:r>
      <w:r w:rsidRPr="00EF37B8">
        <w:rPr>
          <w:rFonts w:ascii="Times New Roman" w:hAnsi="Times New Roman" w:cs="Times New Roman"/>
          <w:sz w:val="22"/>
          <w:szCs w:val="22"/>
        </w:rPr>
        <w:t>；《印度佛教思想史》，第三章，第二節〈深智大行的大乘〉，</w:t>
      </w:r>
      <w:r w:rsidRPr="00EF37B8">
        <w:rPr>
          <w:rFonts w:ascii="Times New Roman" w:hAnsi="Times New Roman" w:cs="Times New Roman"/>
          <w:sz w:val="22"/>
          <w:szCs w:val="22"/>
        </w:rPr>
        <w:t>p.105</w:t>
      </w:r>
      <w:r w:rsidRPr="00EF37B8">
        <w:rPr>
          <w:rFonts w:ascii="Times New Roman" w:hAnsi="Times New Roman" w:cs="Times New Roman"/>
          <w:sz w:val="22"/>
          <w:szCs w:val="22"/>
        </w:rPr>
        <w:t>；《印度佛教思想史》，第六章，第一節〈說一切有部〉，</w:t>
      </w:r>
      <w:r w:rsidRPr="00EF37B8">
        <w:rPr>
          <w:rFonts w:ascii="Times New Roman" w:hAnsi="Times New Roman" w:cs="Times New Roman"/>
          <w:sz w:val="22"/>
          <w:szCs w:val="22"/>
        </w:rPr>
        <w:t>p.179</w:t>
      </w:r>
      <w:r w:rsidRPr="00EF37B8">
        <w:rPr>
          <w:rFonts w:ascii="Times New Roman" w:hAnsi="Times New Roman" w:cs="Times New Roman"/>
          <w:sz w:val="22"/>
          <w:szCs w:val="22"/>
        </w:rPr>
        <w:t>。</w:t>
      </w:r>
      <w:r w:rsidRPr="00EF37B8">
        <w:rPr>
          <w:rFonts w:ascii="Times New Roman" w:hAnsi="Times New Roman" w:cs="Times New Roman" w:hint="eastAsia"/>
          <w:sz w:val="22"/>
          <w:szCs w:val="22"/>
          <w:lang w:eastAsia="ja-JP"/>
        </w:rPr>
        <w:t>《華雨香雲》，〈一０、哌㗘文集序〉，</w:t>
      </w:r>
      <w:r w:rsidRPr="00EF37B8">
        <w:rPr>
          <w:rFonts w:ascii="Times New Roman" w:hAnsi="Times New Roman" w:cs="Times New Roman"/>
          <w:sz w:val="22"/>
          <w:szCs w:val="22"/>
          <w:lang w:eastAsia="ja-JP"/>
        </w:rPr>
        <w:t>p</w:t>
      </w:r>
      <w:r w:rsidRPr="00EF37B8">
        <w:rPr>
          <w:rFonts w:ascii="Times New Roman" w:hAnsi="Times New Roman" w:cs="Times New Roman" w:hint="eastAsia"/>
          <w:sz w:val="22"/>
          <w:szCs w:val="22"/>
          <w:lang w:eastAsia="ja-JP"/>
        </w:rPr>
        <w:t>.</w:t>
      </w:r>
      <w:r w:rsidRPr="00EF37B8">
        <w:rPr>
          <w:rFonts w:ascii="Times New Roman" w:hAnsi="Times New Roman" w:cs="Times New Roman"/>
          <w:sz w:val="22"/>
          <w:szCs w:val="22"/>
          <w:lang w:eastAsia="ja-JP"/>
        </w:rPr>
        <w:t>241</w:t>
      </w:r>
      <w:r w:rsidRPr="00EF37B8">
        <w:rPr>
          <w:rFonts w:ascii="Times New Roman" w:hAnsi="Times New Roman" w:cs="Times New Roman" w:hint="eastAsia"/>
          <w:sz w:val="22"/>
          <w:szCs w:val="22"/>
          <w:lang w:eastAsia="ja-JP"/>
        </w:rPr>
        <w:t>。</w:t>
      </w:r>
    </w:p>
    <w:p w14:paraId="7A486091" w14:textId="7975921E" w:rsidR="00DC7206" w:rsidRPr="00EF37B8" w:rsidRDefault="00DC7206" w:rsidP="00857CAB">
      <w:pPr>
        <w:widowControl w:val="0"/>
        <w:snapToGrid w:val="0"/>
        <w:spacing w:afterLines="0" w:after="0" w:line="240" w:lineRule="auto"/>
        <w:ind w:leftChars="30" w:left="622" w:hangingChars="250" w:hanging="550"/>
        <w:rPr>
          <w:rFonts w:ascii="Times New Roman" w:hAnsi="Times New Roman"/>
          <w:sz w:val="22"/>
          <w:szCs w:val="22"/>
          <w:lang w:eastAsia="ja-JP"/>
        </w:rPr>
      </w:pPr>
      <w:r w:rsidRPr="00EF37B8">
        <w:rPr>
          <w:rFonts w:ascii="Times New Roman" w:eastAsia="標楷體" w:hAnsi="Times New Roman" w:hint="eastAsia"/>
          <w:sz w:val="22"/>
          <w:szCs w:val="22"/>
          <w:lang w:eastAsia="ja-JP"/>
        </w:rPr>
        <w:t>（</w:t>
      </w:r>
      <w:r w:rsidRPr="00EF37B8">
        <w:rPr>
          <w:rFonts w:ascii="Times New Roman" w:eastAsia="標楷體" w:hAnsi="Times New Roman" w:hint="eastAsia"/>
          <w:sz w:val="22"/>
          <w:szCs w:val="22"/>
          <w:lang w:eastAsia="ja-JP"/>
        </w:rPr>
        <w:t>4</w:t>
      </w:r>
      <w:r w:rsidRPr="00EF37B8">
        <w:rPr>
          <w:rFonts w:ascii="Times New Roman" w:eastAsia="標楷體" w:hAnsi="Times New Roman" w:hint="eastAsia"/>
          <w:sz w:val="22"/>
          <w:szCs w:val="22"/>
          <w:lang w:eastAsia="ja-JP"/>
        </w:rPr>
        <w:t>）</w:t>
      </w:r>
      <w:r w:rsidRPr="00EF37B8">
        <w:rPr>
          <w:rFonts w:ascii="Times New Roman" w:hAnsi="Times New Roman" w:hint="eastAsia"/>
          <w:sz w:val="22"/>
          <w:szCs w:val="22"/>
          <w:lang w:eastAsia="ja-JP"/>
        </w:rPr>
        <w:t>案：有關「大乘非佛說」之相關經論，可參見：伊藤義賢《大乘非佛說論の批判》真宗學寮發行，昭和</w:t>
      </w:r>
      <w:r w:rsidRPr="00EF37B8">
        <w:rPr>
          <w:rFonts w:ascii="Times New Roman" w:hAnsi="Times New Roman"/>
          <w:sz w:val="22"/>
          <w:szCs w:val="22"/>
          <w:lang w:eastAsia="ja-JP"/>
        </w:rPr>
        <w:t>29</w:t>
      </w:r>
      <w:r w:rsidRPr="00EF37B8">
        <w:rPr>
          <w:rFonts w:ascii="Times New Roman" w:hAnsi="Times New Roman" w:hint="eastAsia"/>
          <w:sz w:val="22"/>
          <w:szCs w:val="22"/>
          <w:lang w:eastAsia="ja-JP"/>
        </w:rPr>
        <w:t>年</w:t>
      </w:r>
      <w:r w:rsidRPr="00EF37B8">
        <w:rPr>
          <w:rFonts w:ascii="Times New Roman" w:hAnsi="Times New Roman"/>
          <w:sz w:val="22"/>
          <w:szCs w:val="22"/>
          <w:lang w:eastAsia="ja-JP"/>
        </w:rPr>
        <w:t>11</w:t>
      </w:r>
      <w:r w:rsidRPr="00EF37B8">
        <w:rPr>
          <w:rFonts w:ascii="Times New Roman" w:hAnsi="Times New Roman" w:hint="eastAsia"/>
          <w:sz w:val="22"/>
          <w:szCs w:val="22"/>
          <w:lang w:eastAsia="ja-JP"/>
        </w:rPr>
        <w:t>月。</w:t>
      </w:r>
      <w:r w:rsidRPr="00EF37B8">
        <w:rPr>
          <w:rFonts w:ascii="Times New Roman" w:hAnsi="Times New Roman" w:hint="eastAsia"/>
          <w:sz w:val="22"/>
          <w:szCs w:val="22"/>
        </w:rPr>
        <w:t>（作者曾贈書給印順法師，法師亦回函致謝。</w:t>
      </w:r>
      <w:r w:rsidRPr="00EF37B8">
        <w:rPr>
          <w:rFonts w:ascii="Times New Roman" w:hAnsi="Times New Roman" w:hint="eastAsia"/>
          <w:sz w:val="22"/>
          <w:szCs w:val="22"/>
          <w:lang w:eastAsia="ja-JP"/>
        </w:rPr>
        <w:t>致謝函刊於《續大乘非佛說論の批判</w:t>
      </w:r>
      <w:r w:rsidRPr="00EF37B8">
        <w:rPr>
          <w:rFonts w:ascii="新細明體" w:hAnsi="新細明體" w:cs="Times New Roman"/>
          <w:sz w:val="22"/>
          <w:szCs w:val="22"/>
          <w:lang w:eastAsia="ja-JP"/>
        </w:rPr>
        <w:t>──</w:t>
      </w:r>
      <w:r w:rsidRPr="00EF37B8">
        <w:rPr>
          <w:rFonts w:ascii="Times New Roman" w:hAnsi="Times New Roman" w:hint="eastAsia"/>
          <w:sz w:val="22"/>
          <w:szCs w:val="22"/>
          <w:lang w:eastAsia="ja-JP"/>
        </w:rPr>
        <w:t>大乘佛說論、淨土教佛說論》，昭和</w:t>
      </w:r>
      <w:r w:rsidRPr="00EF37B8">
        <w:rPr>
          <w:rFonts w:ascii="Times New Roman" w:hAnsi="Times New Roman"/>
          <w:sz w:val="22"/>
          <w:szCs w:val="22"/>
          <w:lang w:eastAsia="ja-JP"/>
        </w:rPr>
        <w:t>44</w:t>
      </w:r>
      <w:r w:rsidRPr="00EF37B8">
        <w:rPr>
          <w:rFonts w:ascii="Times New Roman" w:hAnsi="Times New Roman" w:hint="eastAsia"/>
          <w:sz w:val="22"/>
          <w:szCs w:val="22"/>
          <w:lang w:eastAsia="ja-JP"/>
        </w:rPr>
        <w:t>年</w:t>
      </w:r>
      <w:r w:rsidRPr="00EF37B8">
        <w:rPr>
          <w:rFonts w:ascii="Times New Roman" w:hAnsi="Times New Roman"/>
          <w:sz w:val="22"/>
          <w:szCs w:val="22"/>
          <w:lang w:eastAsia="ja-JP"/>
        </w:rPr>
        <w:t>3</w:t>
      </w:r>
      <w:r w:rsidRPr="00EF37B8">
        <w:rPr>
          <w:rFonts w:ascii="Times New Roman" w:hAnsi="Times New Roman" w:hint="eastAsia"/>
          <w:sz w:val="22"/>
          <w:szCs w:val="22"/>
          <w:lang w:eastAsia="ja-JP"/>
        </w:rPr>
        <w:t>月，寫真第</w:t>
      </w:r>
      <w:r w:rsidRPr="00EF37B8">
        <w:rPr>
          <w:rFonts w:ascii="Times New Roman" w:hAnsi="Times New Roman"/>
          <w:sz w:val="22"/>
          <w:szCs w:val="22"/>
          <w:lang w:eastAsia="ja-JP"/>
        </w:rPr>
        <w:t>7</w:t>
      </w:r>
      <w:r w:rsidRPr="00EF37B8">
        <w:rPr>
          <w:rFonts w:ascii="Times New Roman" w:hAnsi="Times New Roman" w:hint="eastAsia"/>
          <w:sz w:val="22"/>
          <w:szCs w:val="22"/>
          <w:lang w:eastAsia="ja-JP"/>
        </w:rPr>
        <w:t>號，</w:t>
      </w:r>
      <w:r w:rsidRPr="00EF37B8">
        <w:rPr>
          <w:rFonts w:ascii="Times New Roman" w:hAnsi="Times New Roman"/>
          <w:sz w:val="22"/>
          <w:szCs w:val="22"/>
          <w:lang w:eastAsia="ja-JP"/>
        </w:rPr>
        <w:t>p.289</w:t>
      </w:r>
      <w:r w:rsidRPr="00EF37B8">
        <w:rPr>
          <w:rFonts w:ascii="Times New Roman" w:hAnsi="Times New Roman" w:hint="eastAsia"/>
          <w:sz w:val="22"/>
          <w:szCs w:val="22"/>
          <w:lang w:eastAsia="ja-JP"/>
        </w:rPr>
        <w:t>）</w:t>
      </w:r>
    </w:p>
  </w:footnote>
  <w:footnote w:id="4">
    <w:p w14:paraId="6F3DA61F" w14:textId="77DABC78"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）印順導師，《佛法概論》，第十八章，第三節〈慧〉，</w:t>
      </w:r>
      <w:r w:rsidRPr="00EF37B8">
        <w:rPr>
          <w:rFonts w:hint="eastAsia"/>
          <w:color w:val="auto"/>
        </w:rPr>
        <w:t>p.242</w:t>
      </w:r>
      <w:r w:rsidRPr="00EF37B8">
        <w:rPr>
          <w:rFonts w:hint="eastAsia"/>
          <w:color w:val="auto"/>
        </w:rPr>
        <w:t>：</w:t>
      </w:r>
    </w:p>
    <w:p w14:paraId="602E0541" w14:textId="0462C3AE" w:rsidR="00DC7206" w:rsidRPr="00EF37B8" w:rsidRDefault="00DC7206" w:rsidP="00BB457A">
      <w:pPr>
        <w:widowControl w:val="0"/>
        <w:snapToGrid w:val="0"/>
        <w:spacing w:afterLines="0" w:after="0" w:line="240" w:lineRule="auto"/>
        <w:ind w:leftChars="230" w:left="552"/>
        <w:rPr>
          <w:rFonts w:ascii="Times New Roman" w:hAnsi="Times New Roman"/>
          <w:sz w:val="22"/>
          <w:szCs w:val="22"/>
        </w:rPr>
      </w:pPr>
      <w:r w:rsidRPr="00EF37B8">
        <w:rPr>
          <w:rFonts w:eastAsia="標楷體" w:hint="eastAsia"/>
          <w:sz w:val="22"/>
          <w:szCs w:val="22"/>
        </w:rPr>
        <w:t>由於適應時機，根治對於物欲、色欲的繫著，所以說苦觀、不淨觀。如不能依苦而起無量三昧，或偏於不淨觀，會造成嚴重的錯誤，佛世即有比丘厭身而自殺的（如《雜含》</w:t>
      </w:r>
      <w:r w:rsidRPr="00EF37B8">
        <w:rPr>
          <w:rFonts w:ascii="Times New Roman" w:eastAsia="標楷體" w:hAnsi="Times New Roman" w:hint="eastAsia"/>
          <w:sz w:val="22"/>
          <w:szCs w:val="22"/>
        </w:rPr>
        <w:t>卷一三‧三一一經）</w:t>
      </w:r>
      <w:r w:rsidRPr="00EF37B8">
        <w:rPr>
          <w:rFonts w:ascii="Times New Roman" w:eastAsia="標楷體" w:hAnsi="Times New Roman" w:hint="eastAsia"/>
          <w:sz w:val="22"/>
          <w:szCs w:val="22"/>
          <w:vertAlign w:val="superscript"/>
        </w:rPr>
        <w:t>※</w:t>
      </w:r>
      <w:r w:rsidRPr="00EF37B8">
        <w:rPr>
          <w:rFonts w:ascii="Times New Roman" w:eastAsia="標楷體" w:hAnsi="Times New Roman" w:hint="eastAsia"/>
          <w:sz w:val="22"/>
          <w:szCs w:val="22"/>
        </w:rPr>
        <w:t>。佛為此而教令修安般，這那裡是佛法觀慧的常道！</w:t>
      </w:r>
    </w:p>
    <w:p w14:paraId="213886A3" w14:textId="5C888B00" w:rsidR="00DC7206" w:rsidRPr="00EF37B8" w:rsidRDefault="00DC7206" w:rsidP="00BB457A">
      <w:pPr>
        <w:widowControl w:val="0"/>
        <w:snapToGrid w:val="0"/>
        <w:spacing w:afterLines="0" w:after="0" w:line="240" w:lineRule="auto"/>
        <w:ind w:leftChars="230" w:left="772" w:hangingChars="100" w:hanging="220"/>
        <w:rPr>
          <w:rFonts w:ascii="Times New Roman" w:hAnsi="Times New Roman"/>
          <w:sz w:val="22"/>
          <w:szCs w:val="22"/>
        </w:rPr>
      </w:pPr>
      <w:r w:rsidRPr="00EF37B8">
        <w:rPr>
          <w:rFonts w:ascii="Times New Roman" w:hAnsi="Times New Roman" w:hint="eastAsia"/>
          <w:sz w:val="22"/>
          <w:szCs w:val="22"/>
        </w:rPr>
        <w:t>※案：《雜阿含經》卷</w:t>
      </w:r>
      <w:r w:rsidRPr="00EF37B8">
        <w:rPr>
          <w:rFonts w:ascii="Times New Roman" w:hAnsi="Times New Roman" w:hint="eastAsia"/>
          <w:sz w:val="22"/>
          <w:szCs w:val="22"/>
        </w:rPr>
        <w:t>29</w:t>
      </w:r>
      <w:r w:rsidRPr="00EF37B8">
        <w:rPr>
          <w:rFonts w:ascii="Times New Roman" w:hAnsi="Times New Roman" w:hint="eastAsia"/>
          <w:sz w:val="22"/>
          <w:szCs w:val="22"/>
        </w:rPr>
        <w:t>（第</w:t>
      </w:r>
      <w:r w:rsidRPr="00EF37B8">
        <w:rPr>
          <w:rFonts w:ascii="Times New Roman" w:hAnsi="Times New Roman"/>
          <w:sz w:val="22"/>
          <w:szCs w:val="22"/>
        </w:rPr>
        <w:t>311</w:t>
      </w:r>
      <w:r w:rsidRPr="00EF37B8">
        <w:rPr>
          <w:rFonts w:ascii="Times New Roman" w:hAnsi="Times New Roman" w:hint="eastAsia"/>
          <w:sz w:val="22"/>
          <w:szCs w:val="22"/>
        </w:rPr>
        <w:t>經）雖有相似的文意，然經考察故事情節之吻合性，似以《雜阿含經》卷</w:t>
      </w:r>
      <w:r w:rsidRPr="00EF37B8">
        <w:rPr>
          <w:rFonts w:ascii="Times New Roman" w:hAnsi="Times New Roman"/>
          <w:sz w:val="22"/>
          <w:szCs w:val="22"/>
        </w:rPr>
        <w:t>29</w:t>
      </w:r>
      <w:r w:rsidRPr="00EF37B8">
        <w:rPr>
          <w:rFonts w:ascii="Times New Roman" w:hAnsi="Times New Roman" w:hint="eastAsia"/>
          <w:sz w:val="22"/>
          <w:szCs w:val="22"/>
        </w:rPr>
        <w:t>（第</w:t>
      </w:r>
      <w:r w:rsidRPr="00EF37B8">
        <w:rPr>
          <w:rFonts w:ascii="Times New Roman" w:hAnsi="Times New Roman"/>
          <w:sz w:val="22"/>
          <w:szCs w:val="22"/>
        </w:rPr>
        <w:t>809</w:t>
      </w:r>
      <w:r w:rsidRPr="00EF37B8">
        <w:rPr>
          <w:rFonts w:ascii="Times New Roman" w:hAnsi="Times New Roman" w:hint="eastAsia"/>
          <w:sz w:val="22"/>
          <w:szCs w:val="22"/>
        </w:rPr>
        <w:t>經）更為相合，故今引經為證。</w:t>
      </w:r>
    </w:p>
    <w:p w14:paraId="1091EE9D" w14:textId="3E6302A1" w:rsidR="00DC7206" w:rsidRPr="00EF37B8" w:rsidRDefault="00DC7206" w:rsidP="0045376A">
      <w:pPr>
        <w:pStyle w:val="a5"/>
        <w:widowControl/>
        <w:ind w:leftChars="330" w:left="792" w:firstLineChars="0" w:firstLine="0"/>
        <w:jc w:val="left"/>
        <w:rPr>
          <w:color w:val="auto"/>
        </w:rPr>
      </w:pPr>
      <w:r w:rsidRPr="00EF37B8">
        <w:rPr>
          <w:rFonts w:hint="eastAsia"/>
          <w:color w:val="auto"/>
        </w:rPr>
        <w:t>《雜阿含經》卷</w:t>
      </w:r>
      <w:r w:rsidRPr="00EF37B8">
        <w:rPr>
          <w:color w:val="auto"/>
        </w:rPr>
        <w:t>29</w:t>
      </w:r>
      <w:r w:rsidRPr="00EF37B8">
        <w:rPr>
          <w:rFonts w:hint="eastAsia"/>
          <w:color w:val="auto"/>
        </w:rPr>
        <w:t>（第</w:t>
      </w:r>
      <w:r w:rsidRPr="00EF37B8">
        <w:rPr>
          <w:color w:val="auto"/>
        </w:rPr>
        <w:t>809</w:t>
      </w:r>
      <w:r w:rsidRPr="00EF37B8">
        <w:rPr>
          <w:rFonts w:hint="eastAsia"/>
          <w:color w:val="auto"/>
        </w:rPr>
        <w:t>經）：</w:t>
      </w:r>
    </w:p>
    <w:p w14:paraId="497BB6E1" w14:textId="36AACD3F" w:rsidR="00DC7206" w:rsidRPr="00EF37B8" w:rsidRDefault="00DC7206" w:rsidP="00AA6430">
      <w:pPr>
        <w:pStyle w:val="a5"/>
        <w:widowControl/>
        <w:ind w:leftChars="330" w:left="792" w:firstLineChars="0" w:firstLine="0"/>
        <w:rPr>
          <w:rFonts w:ascii="標楷體" w:eastAsia="標楷體" w:hAnsi="標楷體"/>
          <w:color w:val="auto"/>
        </w:rPr>
      </w:pPr>
      <w:r w:rsidRPr="00EF37B8">
        <w:rPr>
          <w:rFonts w:ascii="標楷體" w:eastAsia="標楷體" w:hAnsi="標楷體" w:hint="eastAsia"/>
          <w:color w:val="auto"/>
        </w:rPr>
        <w:t>如是我聞：一時，佛住金剛聚落，跋求摩河側薩羅梨林中。爾時、世尊為諸比丘說不淨觀，讚歎不淨觀言：「諸比丘！修不淨觀、多修習者，得大果、大福利。」</w:t>
      </w:r>
      <w:r w:rsidRPr="00EF37B8">
        <w:rPr>
          <w:rFonts w:ascii="標楷體" w:eastAsia="標楷體" w:hAnsi="標楷體" w:hint="eastAsia"/>
          <w:b/>
          <w:color w:val="auto"/>
        </w:rPr>
        <w:t>時諸比丘修不淨觀已，極厭患身，或以刀自殺，或服毒藥，或繩自絞，投巖自殺，或令餘比丘殺</w:t>
      </w:r>
      <w:r w:rsidRPr="00EF37B8">
        <w:rPr>
          <w:rFonts w:ascii="標楷體" w:eastAsia="標楷體" w:hAnsi="標楷體" w:hint="eastAsia"/>
          <w:color w:val="auto"/>
        </w:rPr>
        <w:t>。有異比丘，極生厭患惡露不淨，至鹿林梵志子所，語鹿林梵志子言：「賢首！汝能殺我者，衣、缽屬汝。」時鹿林梵志子，即殺彼比丘，……時有諸比丘厭患身者，皆出房舍，語鹿林梵志子言：「我未得度，汝當度我！我未得脫，汝當脫我！我未得穌息，汝當令我得穌息！我未得涅槃，汝當令我得涅槃！」</w:t>
      </w:r>
      <w:r w:rsidRPr="00EF37B8">
        <w:rPr>
          <w:rFonts w:ascii="標楷體" w:eastAsia="標楷體" w:hAnsi="標楷體" w:hint="eastAsia"/>
          <w:b/>
          <w:color w:val="auto"/>
        </w:rPr>
        <w:t>時鹿林梵志子，即以利刀殺彼比丘，次第乃至殺六十人</w:t>
      </w:r>
      <w:r w:rsidRPr="00EF37B8">
        <w:rPr>
          <w:rFonts w:ascii="標楷體" w:eastAsia="標楷體" w:hAnsi="標楷體" w:hint="eastAsia"/>
          <w:color w:val="auto"/>
        </w:rPr>
        <w:t>。</w:t>
      </w:r>
    </w:p>
    <w:p w14:paraId="0D0B55B5" w14:textId="49437BE6" w:rsidR="00DC7206" w:rsidRPr="00EF37B8" w:rsidRDefault="00DC7206" w:rsidP="00AA6430">
      <w:pPr>
        <w:pStyle w:val="a5"/>
        <w:widowControl/>
        <w:ind w:leftChars="330" w:left="792" w:firstLineChars="0" w:firstLine="0"/>
        <w:rPr>
          <w:color w:val="auto"/>
        </w:rPr>
      </w:pPr>
      <w:r w:rsidRPr="00EF37B8">
        <w:rPr>
          <w:rFonts w:ascii="標楷體" w:eastAsia="標楷體" w:hAnsi="標楷體" w:hint="eastAsia"/>
          <w:color w:val="auto"/>
        </w:rPr>
        <w:t>爾時、世尊至十五日說戒時，於眾僧前坐。告尊者阿難：「何因、何緣，諸比丘轉少、轉減、轉盡？」阿難白佛言：「世尊為諸比丘說修不淨觀，讚歎不淨觀，</w:t>
      </w:r>
      <w:r w:rsidRPr="00EF37B8">
        <w:rPr>
          <w:rFonts w:ascii="標楷體" w:eastAsia="標楷體" w:hAnsi="標楷體" w:hint="eastAsia"/>
          <w:b/>
          <w:color w:val="auto"/>
        </w:rPr>
        <w:t>諸比丘修不淨觀已，極厭患身，廣說乃至殺六十比丘</w:t>
      </w:r>
      <w:r w:rsidRPr="00EF37B8">
        <w:rPr>
          <w:rFonts w:ascii="標楷體" w:eastAsia="標楷體" w:hAnsi="標楷體" w:hint="eastAsia"/>
          <w:color w:val="auto"/>
        </w:rPr>
        <w:t>。世尊！以是因緣故，令諸比丘轉少、轉減、轉盡。唯願世尊，更說餘法，令諸比丘聞已，勤修智慧，樂受正法，樂住正法！」佛告阿難：「</w:t>
      </w:r>
      <w:r w:rsidRPr="00EF37B8">
        <w:rPr>
          <w:rFonts w:ascii="標楷體" w:eastAsia="標楷體" w:hAnsi="標楷體" w:hint="eastAsia"/>
          <w:b/>
          <w:color w:val="auto"/>
        </w:rPr>
        <w:t>是故我今次第說住微細住，隨順開覺，已起、未起惡不善法，速令休息。如天大雨，起、未起塵，能令休息；如是比丘修微細住，諸起、未起惡不善法，能令休息。阿難！何等為微細住，多修習隨順開覺，已起、未起惡不善法，能令休息？謂安那般那念住</w:t>
      </w:r>
      <w:r w:rsidRPr="00EF37B8">
        <w:rPr>
          <w:rFonts w:ascii="標楷體" w:eastAsia="標楷體" w:hAnsi="標楷體" w:hint="eastAsia"/>
          <w:color w:val="auto"/>
        </w:rPr>
        <w:t>。」阿難白佛：「云何修習安那般那念住，隨順開覺，已起、未起惡不善法，能令休息？」佛告阿難：「若比丘依止聚落」，如前廣說，乃至「如滅出息念而學。」佛說此經已，尊者阿難聞佛所說，歡喜奉行。</w:t>
      </w:r>
      <w:r w:rsidRPr="00EF37B8">
        <w:rPr>
          <w:rFonts w:hint="eastAsia"/>
          <w:color w:val="auto"/>
        </w:rPr>
        <w:t>（大正</w:t>
      </w:r>
      <w:r w:rsidRPr="00EF37B8">
        <w:rPr>
          <w:color w:val="auto"/>
        </w:rPr>
        <w:t>2</w:t>
      </w:r>
      <w:r w:rsidRPr="00EF37B8">
        <w:rPr>
          <w:rFonts w:hint="eastAsia"/>
          <w:color w:val="auto"/>
        </w:rPr>
        <w:t>，</w:t>
      </w:r>
      <w:r w:rsidRPr="00EF37B8">
        <w:rPr>
          <w:color w:val="auto"/>
        </w:rPr>
        <w:t>207b21-208a8</w:t>
      </w:r>
      <w:r w:rsidRPr="00EF37B8">
        <w:rPr>
          <w:rFonts w:hint="eastAsia"/>
          <w:color w:val="auto"/>
        </w:rPr>
        <w:t>）</w:t>
      </w:r>
    </w:p>
    <w:p w14:paraId="0F9FDEA7" w14:textId="6BF4C96A" w:rsidR="00DC7206" w:rsidRPr="00EF37B8" w:rsidRDefault="00DC7206" w:rsidP="00573FD2">
      <w:pPr>
        <w:widowControl w:val="0"/>
        <w:snapToGrid w:val="0"/>
        <w:spacing w:afterLines="0" w:after="0" w:line="240" w:lineRule="auto"/>
        <w:ind w:leftChars="30" w:left="578" w:hangingChars="230" w:hanging="506"/>
        <w:rPr>
          <w:rFonts w:ascii="Times New Roman" w:hAnsi="Times New Roman"/>
          <w:sz w:val="22"/>
        </w:rPr>
      </w:pPr>
      <w:r w:rsidRPr="00EF37B8">
        <w:rPr>
          <w:rFonts w:ascii="Times New Roman" w:hAnsi="Times New Roman" w:hint="eastAsia"/>
          <w:sz w:val="22"/>
        </w:rPr>
        <w:t>（</w:t>
      </w:r>
      <w:r w:rsidRPr="00EF37B8">
        <w:rPr>
          <w:rFonts w:ascii="Times New Roman" w:hAnsi="Times New Roman" w:hint="eastAsia"/>
          <w:sz w:val="22"/>
        </w:rPr>
        <w:t>2</w:t>
      </w:r>
      <w:r w:rsidRPr="00EF37B8">
        <w:rPr>
          <w:rFonts w:ascii="Times New Roman" w:hAnsi="Times New Roman" w:hint="eastAsia"/>
          <w:sz w:val="22"/>
        </w:rPr>
        <w:t>）案：與《雜阿含經》卷</w:t>
      </w:r>
      <w:r w:rsidRPr="00EF37B8">
        <w:rPr>
          <w:rFonts w:ascii="Times New Roman" w:hAnsi="Times New Roman"/>
          <w:sz w:val="22"/>
        </w:rPr>
        <w:t>29</w:t>
      </w:r>
      <w:r w:rsidRPr="00EF37B8">
        <w:rPr>
          <w:rFonts w:ascii="Times New Roman" w:hAnsi="Times New Roman" w:hint="eastAsia"/>
          <w:sz w:val="22"/>
        </w:rPr>
        <w:t>（第</w:t>
      </w:r>
      <w:r w:rsidRPr="00EF37B8">
        <w:rPr>
          <w:rFonts w:ascii="Times New Roman" w:hAnsi="Times New Roman"/>
          <w:sz w:val="22"/>
        </w:rPr>
        <w:t>809</w:t>
      </w:r>
      <w:r w:rsidRPr="00EF37B8">
        <w:rPr>
          <w:rFonts w:ascii="Times New Roman" w:hAnsi="Times New Roman" w:hint="eastAsia"/>
          <w:sz w:val="22"/>
        </w:rPr>
        <w:t>經）相同的情節亦出現於律典之中，世尊因而制定「不殺生戒」，如</w:t>
      </w:r>
      <w:r w:rsidRPr="00EF37B8">
        <w:rPr>
          <w:rFonts w:ascii="Times New Roman" w:eastAsia="SimSun" w:hAnsi="Times New Roman" w:hint="eastAsia"/>
          <w:kern w:val="0"/>
          <w:sz w:val="22"/>
        </w:rPr>
        <w:t>《四分律》卷</w:t>
      </w:r>
      <w:r w:rsidRPr="00EF37B8">
        <w:rPr>
          <w:rFonts w:ascii="Times New Roman" w:eastAsia="SimSun" w:hAnsi="Times New Roman"/>
          <w:kern w:val="0"/>
          <w:sz w:val="22"/>
        </w:rPr>
        <w:t>2</w:t>
      </w:r>
      <w:r w:rsidRPr="00EF37B8">
        <w:rPr>
          <w:rFonts w:ascii="Times New Roman" w:eastAsiaTheme="minorEastAsia" w:hAnsi="Times New Roman" w:hint="eastAsia"/>
          <w:kern w:val="0"/>
          <w:sz w:val="22"/>
        </w:rPr>
        <w:t>（大正</w:t>
      </w:r>
      <w:r w:rsidRPr="00EF37B8">
        <w:rPr>
          <w:rFonts w:ascii="Times New Roman" w:eastAsiaTheme="minorEastAsia" w:hAnsi="Times New Roman" w:hint="eastAsia"/>
          <w:kern w:val="0"/>
          <w:sz w:val="22"/>
        </w:rPr>
        <w:t>22</w:t>
      </w:r>
      <w:r w:rsidRPr="00EF37B8">
        <w:rPr>
          <w:rFonts w:ascii="Times New Roman" w:eastAsiaTheme="minorEastAsia" w:hAnsi="Times New Roman" w:hint="eastAsia"/>
          <w:kern w:val="0"/>
          <w:sz w:val="22"/>
        </w:rPr>
        <w:t>，</w:t>
      </w:r>
      <w:r w:rsidRPr="00EF37B8">
        <w:rPr>
          <w:rFonts w:ascii="Times New Roman" w:eastAsia="SimSun" w:hAnsi="Times New Roman"/>
          <w:kern w:val="0"/>
          <w:sz w:val="22"/>
        </w:rPr>
        <w:t>575c10-576</w:t>
      </w:r>
      <w:r w:rsidRPr="00EF37B8">
        <w:rPr>
          <w:rFonts w:ascii="Times New Roman" w:eastAsiaTheme="minorEastAsia" w:hAnsi="Times New Roman" w:hint="eastAsia"/>
          <w:kern w:val="0"/>
          <w:sz w:val="22"/>
        </w:rPr>
        <w:t>）。</w:t>
      </w:r>
      <w:r w:rsidRPr="00EF37B8">
        <w:rPr>
          <w:rFonts w:ascii="Times New Roman" w:hAnsi="Times New Roman" w:hint="eastAsia"/>
          <w:sz w:val="22"/>
        </w:rPr>
        <w:t>《雜阿含經》卷</w:t>
      </w:r>
      <w:r w:rsidRPr="00EF37B8">
        <w:rPr>
          <w:rFonts w:ascii="Times New Roman" w:hAnsi="Times New Roman" w:hint="eastAsia"/>
          <w:sz w:val="22"/>
        </w:rPr>
        <w:t>39</w:t>
      </w:r>
      <w:r w:rsidRPr="00EF37B8">
        <w:rPr>
          <w:rFonts w:ascii="Times New Roman" w:hAnsi="Times New Roman" w:hint="eastAsia"/>
          <w:sz w:val="22"/>
        </w:rPr>
        <w:t>（第</w:t>
      </w:r>
      <w:r w:rsidRPr="00EF37B8">
        <w:rPr>
          <w:rFonts w:ascii="Times New Roman" w:hAnsi="Times New Roman" w:hint="eastAsia"/>
          <w:sz w:val="22"/>
        </w:rPr>
        <w:t>1091</w:t>
      </w:r>
      <w:r w:rsidRPr="00EF37B8">
        <w:rPr>
          <w:rFonts w:ascii="Times New Roman" w:hAnsi="Times New Roman" w:hint="eastAsia"/>
          <w:sz w:val="22"/>
        </w:rPr>
        <w:t>經）及《別譯雜阿含經》卷</w:t>
      </w:r>
      <w:r w:rsidRPr="00EF37B8">
        <w:rPr>
          <w:rFonts w:ascii="Times New Roman" w:hAnsi="Times New Roman" w:hint="eastAsia"/>
          <w:sz w:val="22"/>
        </w:rPr>
        <w:t>2</w:t>
      </w:r>
      <w:r w:rsidRPr="00EF37B8">
        <w:rPr>
          <w:rFonts w:ascii="Times New Roman" w:hAnsi="Times New Roman" w:hint="eastAsia"/>
          <w:sz w:val="22"/>
        </w:rPr>
        <w:t>（第</w:t>
      </w:r>
      <w:r w:rsidRPr="00EF37B8">
        <w:rPr>
          <w:rFonts w:ascii="Times New Roman" w:hAnsi="Times New Roman" w:hint="eastAsia"/>
          <w:sz w:val="22"/>
        </w:rPr>
        <w:t>30</w:t>
      </w:r>
      <w:r w:rsidRPr="00EF37B8">
        <w:rPr>
          <w:rFonts w:ascii="Times New Roman" w:hAnsi="Times New Roman" w:hint="eastAsia"/>
          <w:sz w:val="22"/>
        </w:rPr>
        <w:t>經）中，分別提到兩位阿羅漢皆六次退失果位，因懼怕再退轉而自殺。此外，因疾病困苦而自殺之例，請見《雜阿含經》卷</w:t>
      </w:r>
      <w:r w:rsidRPr="00EF37B8">
        <w:rPr>
          <w:rFonts w:ascii="Times New Roman" w:hAnsi="Times New Roman" w:hint="eastAsia"/>
          <w:sz w:val="22"/>
        </w:rPr>
        <w:t>47</w:t>
      </w:r>
      <w:r w:rsidRPr="00EF37B8">
        <w:rPr>
          <w:rFonts w:ascii="Times New Roman" w:hAnsi="Times New Roman" w:hint="eastAsia"/>
          <w:sz w:val="22"/>
        </w:rPr>
        <w:t>（第</w:t>
      </w:r>
      <w:r w:rsidRPr="00EF37B8">
        <w:rPr>
          <w:rFonts w:ascii="Times New Roman" w:hAnsi="Times New Roman" w:hint="eastAsia"/>
          <w:sz w:val="22"/>
        </w:rPr>
        <w:t>1265</w:t>
      </w:r>
      <w:r w:rsidRPr="00EF37B8">
        <w:rPr>
          <w:rFonts w:ascii="Times New Roman" w:hAnsi="Times New Roman" w:hint="eastAsia"/>
          <w:sz w:val="22"/>
        </w:rPr>
        <w:t>、</w:t>
      </w:r>
      <w:r w:rsidRPr="00EF37B8">
        <w:rPr>
          <w:rFonts w:ascii="Times New Roman" w:hAnsi="Times New Roman" w:hint="eastAsia"/>
          <w:sz w:val="22"/>
        </w:rPr>
        <w:t>1266</w:t>
      </w:r>
      <w:r w:rsidRPr="00EF37B8">
        <w:rPr>
          <w:rFonts w:ascii="Times New Roman" w:hAnsi="Times New Roman" w:hint="eastAsia"/>
          <w:sz w:val="22"/>
        </w:rPr>
        <w:t>經）。</w:t>
      </w:r>
    </w:p>
  </w:footnote>
  <w:footnote w:id="5">
    <w:p w14:paraId="7B5AA589" w14:textId="680A2010"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）《雜阿含經》卷</w:t>
      </w:r>
      <w:r w:rsidRPr="00EF37B8">
        <w:rPr>
          <w:color w:val="auto"/>
        </w:rPr>
        <w:t>38</w:t>
      </w:r>
      <w:r w:rsidRPr="00EF37B8">
        <w:rPr>
          <w:rFonts w:hint="eastAsia"/>
          <w:color w:val="auto"/>
        </w:rPr>
        <w:t>（第</w:t>
      </w:r>
      <w:r w:rsidRPr="00EF37B8">
        <w:rPr>
          <w:rFonts w:hint="eastAsia"/>
          <w:color w:val="auto"/>
        </w:rPr>
        <w:t>1076</w:t>
      </w:r>
      <w:r w:rsidRPr="00EF37B8">
        <w:rPr>
          <w:rFonts w:hint="eastAsia"/>
          <w:color w:val="auto"/>
        </w:rPr>
        <w:t>經）：</w:t>
      </w:r>
    </w:p>
    <w:p w14:paraId="79C3A936" w14:textId="000B0B46" w:rsidR="00DC7206" w:rsidRPr="00EF37B8" w:rsidRDefault="00DC7206" w:rsidP="00FD5CA4">
      <w:pPr>
        <w:widowControl w:val="0"/>
        <w:snapToGrid w:val="0"/>
        <w:spacing w:afterLines="0" w:after="0" w:line="240" w:lineRule="auto"/>
        <w:ind w:leftChars="230" w:left="552"/>
        <w:rPr>
          <w:rFonts w:ascii="Times New Roman" w:eastAsiaTheme="minorEastAsia" w:hAnsi="Times New Roman"/>
          <w:kern w:val="0"/>
          <w:sz w:val="22"/>
          <w:szCs w:val="22"/>
        </w:rPr>
      </w:pPr>
      <w:r w:rsidRPr="00EF37B8">
        <w:rPr>
          <w:rFonts w:ascii="Times New Roman" w:eastAsia="標楷體" w:hAnsi="Times New Roman" w:hint="eastAsia"/>
          <w:sz w:val="22"/>
          <w:szCs w:val="22"/>
        </w:rPr>
        <w:t>如是我聞：一時，佛住王舍城迦蘭陀竹園。爾時，尊者陀驃摩羅子詣佛所，稽首佛足，退住一面，白佛言：「</w:t>
      </w:r>
      <w:r w:rsidRPr="00EF37B8">
        <w:rPr>
          <w:rFonts w:ascii="Times New Roman" w:eastAsia="標楷體" w:hAnsi="Times New Roman" w:hint="eastAsia"/>
          <w:b/>
          <w:sz w:val="22"/>
          <w:szCs w:val="22"/>
        </w:rPr>
        <w:t>世尊！我願於佛前取般涅槃！」世尊默然。如是三啟，佛告陀驃摩羅子：「此有為諸行，法應如是。」爾時，尊者陀驃摩羅子即於佛前入於三昧，……即於空中內身出火，還自焚其身，取無餘涅槃，消盡寂滅，令無遺塵。</w:t>
      </w:r>
      <w:r w:rsidRPr="00EF37B8">
        <w:rPr>
          <w:rFonts w:ascii="Times New Roman" w:eastAsiaTheme="minorEastAsia" w:hAnsi="Times New Roman" w:hint="eastAsia"/>
          <w:kern w:val="0"/>
          <w:sz w:val="22"/>
          <w:szCs w:val="22"/>
        </w:rPr>
        <w:t>（大正</w:t>
      </w:r>
      <w:r w:rsidRPr="00EF37B8">
        <w:rPr>
          <w:rFonts w:ascii="Times New Roman" w:eastAsiaTheme="minorEastAsia" w:hAnsi="Times New Roman" w:hint="eastAsia"/>
          <w:kern w:val="0"/>
          <w:sz w:val="22"/>
          <w:szCs w:val="22"/>
        </w:rPr>
        <w:t>2</w:t>
      </w:r>
      <w:r w:rsidRPr="00EF37B8">
        <w:rPr>
          <w:rFonts w:ascii="Times New Roman" w:eastAsiaTheme="minorEastAsia" w:hAnsi="Times New Roman" w:hint="eastAsia"/>
          <w:kern w:val="0"/>
          <w:sz w:val="22"/>
          <w:szCs w:val="22"/>
        </w:rPr>
        <w:t>，</w:t>
      </w:r>
      <w:r w:rsidRPr="00EF37B8">
        <w:rPr>
          <w:rFonts w:ascii="Times New Roman" w:hAnsi="Times New Roman" w:hint="eastAsia"/>
          <w:sz w:val="22"/>
          <w:szCs w:val="22"/>
        </w:rPr>
        <w:t>280b25-c8</w:t>
      </w:r>
      <w:r w:rsidRPr="00EF37B8">
        <w:rPr>
          <w:rFonts w:ascii="Times New Roman" w:eastAsiaTheme="minorEastAsia" w:hAnsi="Times New Roman" w:hint="eastAsia"/>
          <w:kern w:val="0"/>
          <w:sz w:val="22"/>
          <w:szCs w:val="22"/>
        </w:rPr>
        <w:t>）。</w:t>
      </w:r>
    </w:p>
    <w:p w14:paraId="2F232F97" w14:textId="59EC8CD2" w:rsidR="00DC7206" w:rsidRPr="00EF37B8" w:rsidRDefault="00DC7206" w:rsidP="00FD5CA4">
      <w:pPr>
        <w:widowControl w:val="0"/>
        <w:snapToGrid w:val="0"/>
        <w:spacing w:afterLines="0" w:after="0" w:line="240" w:lineRule="auto"/>
        <w:ind w:leftChars="30" w:left="578" w:hangingChars="230" w:hanging="506"/>
        <w:rPr>
          <w:rFonts w:ascii="Times New Roman" w:hAnsi="Times New Roman"/>
          <w:sz w:val="22"/>
          <w:szCs w:val="22"/>
        </w:rPr>
      </w:pPr>
      <w:r w:rsidRPr="00EF37B8">
        <w:rPr>
          <w:rFonts w:ascii="Times New Roman" w:eastAsia="標楷體" w:hAnsi="Times New Roman" w:hint="eastAsia"/>
          <w:sz w:val="22"/>
          <w:szCs w:val="22"/>
        </w:rPr>
        <w:t>（</w:t>
      </w:r>
      <w:r w:rsidRPr="00EF37B8">
        <w:rPr>
          <w:rFonts w:ascii="Times New Roman" w:eastAsia="標楷體" w:hAnsi="Times New Roman" w:hint="eastAsia"/>
          <w:sz w:val="22"/>
          <w:szCs w:val="22"/>
        </w:rPr>
        <w:t>2</w:t>
      </w:r>
      <w:r w:rsidRPr="00EF37B8">
        <w:rPr>
          <w:rFonts w:ascii="Times New Roman" w:eastAsia="標楷體" w:hAnsi="Times New Roman" w:hint="eastAsia"/>
          <w:sz w:val="22"/>
          <w:szCs w:val="22"/>
        </w:rPr>
        <w:t>）</w:t>
      </w:r>
      <w:r w:rsidRPr="00EF37B8">
        <w:rPr>
          <w:rFonts w:ascii="Times New Roman" w:hAnsi="Times New Roman" w:hint="eastAsia"/>
          <w:sz w:val="22"/>
        </w:rPr>
        <w:t>另參</w:t>
      </w:r>
      <w:r w:rsidRPr="00EF37B8">
        <w:rPr>
          <w:rFonts w:ascii="Times New Roman" w:eastAsiaTheme="minorEastAsia" w:hAnsi="Times New Roman" w:hint="eastAsia"/>
          <w:kern w:val="0"/>
          <w:sz w:val="22"/>
          <w:szCs w:val="22"/>
        </w:rPr>
        <w:t>《佛說大愛道般泥洹經》（大正</w:t>
      </w:r>
      <w:r w:rsidRPr="00EF37B8">
        <w:rPr>
          <w:rFonts w:ascii="Times New Roman" w:eastAsiaTheme="minorEastAsia" w:hAnsi="Times New Roman" w:hint="eastAsia"/>
          <w:kern w:val="0"/>
          <w:sz w:val="22"/>
          <w:szCs w:val="22"/>
        </w:rPr>
        <w:t>2</w:t>
      </w:r>
      <w:r w:rsidRPr="00EF37B8">
        <w:rPr>
          <w:rFonts w:ascii="Times New Roman" w:eastAsiaTheme="minorEastAsia" w:hAnsi="Times New Roman" w:hint="eastAsia"/>
          <w:kern w:val="0"/>
          <w:sz w:val="22"/>
          <w:szCs w:val="22"/>
        </w:rPr>
        <w:t>，</w:t>
      </w:r>
      <w:r w:rsidRPr="00EF37B8">
        <w:rPr>
          <w:rFonts w:ascii="Times New Roman" w:eastAsiaTheme="minorEastAsia" w:hAnsi="Times New Roman" w:hint="eastAsia"/>
          <w:kern w:val="0"/>
          <w:sz w:val="22"/>
          <w:szCs w:val="22"/>
        </w:rPr>
        <w:t>867c9-868a18</w:t>
      </w:r>
      <w:r w:rsidRPr="00EF37B8">
        <w:rPr>
          <w:rFonts w:ascii="Times New Roman" w:eastAsiaTheme="minorEastAsia" w:hAnsi="Times New Roman" w:hint="eastAsia"/>
          <w:kern w:val="0"/>
          <w:sz w:val="22"/>
          <w:szCs w:val="22"/>
        </w:rPr>
        <w:t>）；</w:t>
      </w:r>
      <w:r w:rsidRPr="00EF37B8">
        <w:rPr>
          <w:rFonts w:ascii="Times New Roman" w:hAnsi="Times New Roman" w:hint="eastAsia"/>
          <w:sz w:val="22"/>
          <w:szCs w:val="22"/>
        </w:rPr>
        <w:t>《增壹阿含經》卷</w:t>
      </w:r>
      <w:r w:rsidRPr="00EF37B8">
        <w:rPr>
          <w:rFonts w:ascii="Times New Roman" w:hAnsi="Times New Roman" w:hint="eastAsia"/>
          <w:sz w:val="22"/>
          <w:szCs w:val="22"/>
        </w:rPr>
        <w:t>36</w:t>
      </w:r>
      <w:r w:rsidRPr="00EF37B8">
        <w:rPr>
          <w:rFonts w:ascii="Times New Roman" w:hAnsi="Times New Roman" w:hint="eastAsia"/>
          <w:sz w:val="22"/>
          <w:szCs w:val="22"/>
        </w:rPr>
        <w:t>〈</w:t>
      </w:r>
      <w:r w:rsidRPr="00EF37B8">
        <w:rPr>
          <w:rFonts w:ascii="Times New Roman" w:hAnsi="Times New Roman" w:hint="eastAsia"/>
          <w:sz w:val="22"/>
          <w:szCs w:val="22"/>
        </w:rPr>
        <w:t>42</w:t>
      </w:r>
      <w:r w:rsidRPr="00EF37B8">
        <w:rPr>
          <w:rFonts w:ascii="Times New Roman" w:hAnsi="Times New Roman" w:hint="eastAsia"/>
          <w:sz w:val="22"/>
          <w:szCs w:val="22"/>
        </w:rPr>
        <w:t>八難品〉</w:t>
      </w:r>
      <w:r w:rsidRPr="00EF37B8">
        <w:rPr>
          <w:rFonts w:ascii="Times New Roman" w:eastAsiaTheme="minorEastAsia" w:hAnsi="Times New Roman" w:hint="eastAsia"/>
          <w:kern w:val="0"/>
          <w:sz w:val="22"/>
          <w:szCs w:val="22"/>
        </w:rPr>
        <w:t>（大正</w:t>
      </w:r>
      <w:r w:rsidRPr="00EF37B8">
        <w:rPr>
          <w:rFonts w:ascii="Times New Roman" w:eastAsiaTheme="minorEastAsia" w:hAnsi="Times New Roman" w:hint="eastAsia"/>
          <w:kern w:val="0"/>
          <w:sz w:val="22"/>
          <w:szCs w:val="22"/>
        </w:rPr>
        <w:t>2</w:t>
      </w:r>
      <w:r w:rsidRPr="00EF37B8">
        <w:rPr>
          <w:rFonts w:ascii="Times New Roman" w:eastAsiaTheme="minorEastAsia" w:hAnsi="Times New Roman" w:hint="eastAsia"/>
          <w:kern w:val="0"/>
          <w:sz w:val="22"/>
          <w:szCs w:val="22"/>
        </w:rPr>
        <w:t>，</w:t>
      </w:r>
      <w:r w:rsidRPr="00EF37B8">
        <w:rPr>
          <w:rFonts w:ascii="Times New Roman" w:hAnsi="Times New Roman" w:hint="eastAsia"/>
          <w:sz w:val="22"/>
          <w:szCs w:val="22"/>
        </w:rPr>
        <w:t>750b17-c12</w:t>
      </w:r>
      <w:r w:rsidRPr="00EF37B8">
        <w:rPr>
          <w:rFonts w:ascii="Times New Roman" w:eastAsiaTheme="minorEastAsia" w:hAnsi="Times New Roman" w:hint="eastAsia"/>
          <w:kern w:val="0"/>
          <w:sz w:val="22"/>
          <w:szCs w:val="22"/>
        </w:rPr>
        <w:t>）。</w:t>
      </w:r>
    </w:p>
  </w:footnote>
  <w:footnote w:id="6">
    <w:p w14:paraId="5C4E40F5" w14:textId="1DE117FF"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color w:val="auto"/>
        </w:rPr>
        <w:t>浼</w:t>
      </w:r>
      <w:r w:rsidRPr="00EF37B8">
        <w:rPr>
          <w:rFonts w:hint="eastAsia"/>
          <w:color w:val="auto"/>
        </w:rPr>
        <w:t>（ㄇㄟ</w:t>
      </w:r>
      <w:r w:rsidRPr="00EF37B8">
        <w:rPr>
          <w:rFonts w:eastAsia="標楷體" w:hint="eastAsia"/>
          <w:color w:val="auto"/>
        </w:rPr>
        <w:t>ˇ</w:t>
      </w:r>
      <w:r w:rsidRPr="00EF37B8">
        <w:rPr>
          <w:rFonts w:hint="eastAsia"/>
          <w:color w:val="auto"/>
        </w:rPr>
        <w:t>）：</w:t>
      </w:r>
      <w:r w:rsidRPr="00EF37B8">
        <w:rPr>
          <w:rFonts w:hint="eastAsia"/>
          <w:color w:val="auto"/>
        </w:rPr>
        <w:t>1.</w:t>
      </w:r>
      <w:r w:rsidRPr="00EF37B8">
        <w:rPr>
          <w:rFonts w:hint="eastAsia"/>
          <w:color w:val="auto"/>
        </w:rPr>
        <w:t>沾污；玷污。（《漢語大詞典》（五），</w:t>
      </w:r>
      <w:r w:rsidRPr="00EF37B8">
        <w:rPr>
          <w:color w:val="auto"/>
        </w:rPr>
        <w:t>p</w:t>
      </w:r>
      <w:r w:rsidRPr="00EF37B8">
        <w:rPr>
          <w:rFonts w:hint="eastAsia"/>
          <w:color w:val="auto"/>
        </w:rPr>
        <w:t>.1255</w:t>
      </w:r>
      <w:r w:rsidRPr="00EF37B8">
        <w:rPr>
          <w:rFonts w:hint="eastAsia"/>
          <w:color w:val="auto"/>
        </w:rPr>
        <w:t>）</w:t>
      </w:r>
    </w:p>
  </w:footnote>
  <w:footnote w:id="7">
    <w:p w14:paraId="46BEC843" w14:textId="000065A0" w:rsidR="00DC7206" w:rsidRPr="00EF37B8" w:rsidRDefault="00DC7206" w:rsidP="001C3B85">
      <w:pPr>
        <w:pStyle w:val="a5"/>
        <w:rPr>
          <w:color w:val="auto"/>
        </w:rPr>
      </w:pPr>
      <w:r w:rsidRPr="00EF37B8">
        <w:rPr>
          <w:rStyle w:val="ab"/>
          <w:color w:val="auto"/>
        </w:rPr>
        <w:footnoteRef/>
      </w:r>
      <w:r w:rsidRPr="00EF37B8">
        <w:rPr>
          <w:rFonts w:hint="eastAsia"/>
          <w:color w:val="auto"/>
        </w:rPr>
        <w:t>《雜阿含經》卷</w:t>
      </w:r>
      <w:r w:rsidRPr="00EF37B8">
        <w:rPr>
          <w:color w:val="auto"/>
        </w:rPr>
        <w:t>38</w:t>
      </w:r>
      <w:r w:rsidRPr="00EF37B8">
        <w:rPr>
          <w:rFonts w:hint="eastAsia"/>
          <w:color w:val="auto"/>
        </w:rPr>
        <w:t>（第</w:t>
      </w:r>
      <w:r w:rsidRPr="00EF37B8">
        <w:rPr>
          <w:rFonts w:hint="eastAsia"/>
          <w:color w:val="auto"/>
        </w:rPr>
        <w:t>1071</w:t>
      </w:r>
      <w:r w:rsidRPr="00EF37B8">
        <w:rPr>
          <w:rFonts w:hint="eastAsia"/>
          <w:color w:val="auto"/>
        </w:rPr>
        <w:t>經）：</w:t>
      </w:r>
    </w:p>
    <w:p w14:paraId="5C8F4212" w14:textId="4A2D3B3F" w:rsidR="00DC7206" w:rsidRPr="00EF37B8" w:rsidRDefault="00DC7206" w:rsidP="00AA6430">
      <w:pPr>
        <w:pStyle w:val="a5"/>
        <w:widowControl/>
        <w:ind w:leftChars="70" w:left="168" w:firstLineChars="0" w:firstLine="0"/>
        <w:rPr>
          <w:rFonts w:eastAsia="標楷體"/>
          <w:color w:val="auto"/>
        </w:rPr>
      </w:pPr>
      <w:r w:rsidRPr="00EF37B8">
        <w:rPr>
          <w:rFonts w:eastAsia="標楷體" w:hint="eastAsia"/>
          <w:color w:val="auto"/>
        </w:rPr>
        <w:t>如是我聞：一時，佛住舍衛國祇樹給孤獨園。</w:t>
      </w:r>
    </w:p>
    <w:p w14:paraId="7EE692D0" w14:textId="77777777" w:rsidR="00DC7206" w:rsidRPr="00EF37B8" w:rsidRDefault="00DC7206" w:rsidP="00AA6430">
      <w:pPr>
        <w:pStyle w:val="a5"/>
        <w:widowControl/>
        <w:ind w:leftChars="70" w:left="168" w:firstLineChars="0" w:firstLine="0"/>
        <w:rPr>
          <w:rFonts w:eastAsia="標楷體"/>
          <w:color w:val="auto"/>
        </w:rPr>
      </w:pPr>
      <w:r w:rsidRPr="00EF37B8">
        <w:rPr>
          <w:rFonts w:eastAsia="標楷體" w:hint="eastAsia"/>
          <w:color w:val="auto"/>
        </w:rPr>
        <w:t>時，有比丘，名曰上座</w:t>
      </w:r>
      <w:r w:rsidRPr="00EF37B8">
        <w:rPr>
          <w:rFonts w:eastAsia="標楷體" w:hint="eastAsia"/>
          <w:color w:val="auto"/>
        </w:rPr>
        <w:t xml:space="preserve"> </w:t>
      </w:r>
      <w:r w:rsidRPr="00EF37B8">
        <w:rPr>
          <w:rFonts w:eastAsia="標楷體" w:hint="eastAsia"/>
          <w:color w:val="auto"/>
        </w:rPr>
        <w:t>，獨住一處，</w:t>
      </w:r>
      <w:r w:rsidRPr="00EF37B8">
        <w:rPr>
          <w:rFonts w:ascii="標楷體" w:eastAsia="標楷體" w:hAnsi="標楷體" w:hint="eastAsia"/>
          <w:color w:val="auto"/>
          <w:szCs w:val="24"/>
        </w:rPr>
        <w:t>亦常讚歎獨一住者</w:t>
      </w:r>
      <w:r w:rsidRPr="00EF37B8">
        <w:rPr>
          <w:rFonts w:eastAsia="標楷體" w:hint="eastAsia"/>
          <w:color w:val="auto"/>
        </w:rPr>
        <w:t>。獨行乞食，食已獨還，獨坐禪思。</w:t>
      </w:r>
    </w:p>
    <w:p w14:paraId="6E9B3371" w14:textId="77777777" w:rsidR="00DC7206" w:rsidRPr="00EF37B8" w:rsidRDefault="00DC7206" w:rsidP="00AA6430">
      <w:pPr>
        <w:pStyle w:val="a5"/>
        <w:widowControl/>
        <w:ind w:leftChars="70" w:left="168" w:firstLineChars="0" w:firstLine="0"/>
        <w:rPr>
          <w:rFonts w:eastAsia="標楷體"/>
          <w:color w:val="auto"/>
        </w:rPr>
      </w:pPr>
      <w:r w:rsidRPr="00EF37B8">
        <w:rPr>
          <w:rFonts w:eastAsia="標楷體" w:hint="eastAsia"/>
          <w:color w:val="auto"/>
        </w:rPr>
        <w:t>時，有眾多比丘詣佛所，稽首佛足，退坐一面。白佛言：「</w:t>
      </w:r>
      <w:r w:rsidRPr="00EF37B8">
        <w:rPr>
          <w:rFonts w:eastAsia="標楷體" w:hint="eastAsia"/>
          <w:b/>
          <w:color w:val="auto"/>
        </w:rPr>
        <w:t>世尊！有尊者名曰上座，樂一獨處，亦常讚歎獨一住者。獨入聚落乞食，獨出聚落，還至住處，獨坐禪思。</w:t>
      </w:r>
      <w:r w:rsidRPr="00EF37B8">
        <w:rPr>
          <w:rFonts w:eastAsia="標楷體" w:hint="eastAsia"/>
          <w:color w:val="auto"/>
        </w:rPr>
        <w:t>」</w:t>
      </w:r>
    </w:p>
    <w:p w14:paraId="5B879203" w14:textId="1F34A2AE" w:rsidR="00DC7206" w:rsidRPr="00EF37B8" w:rsidRDefault="00DC7206" w:rsidP="00AA6430">
      <w:pPr>
        <w:pStyle w:val="a5"/>
        <w:widowControl/>
        <w:ind w:leftChars="70" w:left="168" w:firstLineChars="0" w:firstLine="0"/>
        <w:rPr>
          <w:rFonts w:eastAsia="標楷體"/>
          <w:color w:val="auto"/>
        </w:rPr>
      </w:pPr>
      <w:r w:rsidRPr="00EF37B8">
        <w:rPr>
          <w:rFonts w:eastAsia="標楷體" w:hint="eastAsia"/>
          <w:color w:val="auto"/>
        </w:rPr>
        <w:t>爾時，世尊語一比丘，汝往詣彼上座比丘所，語上座比丘言：「大師告汝。」……</w:t>
      </w:r>
    </w:p>
    <w:p w14:paraId="7AF96529" w14:textId="77777777" w:rsidR="00DC7206" w:rsidRPr="00EF37B8" w:rsidRDefault="00DC7206" w:rsidP="00AA6430">
      <w:pPr>
        <w:pStyle w:val="a5"/>
        <w:widowControl/>
        <w:ind w:leftChars="70" w:left="168" w:firstLineChars="0" w:firstLine="0"/>
        <w:rPr>
          <w:rFonts w:eastAsia="標楷體"/>
          <w:color w:val="auto"/>
        </w:rPr>
      </w:pPr>
      <w:r w:rsidRPr="00EF37B8">
        <w:rPr>
          <w:rFonts w:eastAsia="標楷體" w:hint="eastAsia"/>
          <w:color w:val="auto"/>
        </w:rPr>
        <w:t>爾時，世尊告上座比丘：「汝實獨一靜處，讚歎獨處者，獨行乞食，獨出聚落，獨坐禪思耶？」</w:t>
      </w:r>
    </w:p>
    <w:p w14:paraId="49C364C6" w14:textId="0297C8CD" w:rsidR="00DC7206" w:rsidRPr="00EF37B8" w:rsidRDefault="00DC7206" w:rsidP="00AA6430">
      <w:pPr>
        <w:pStyle w:val="a5"/>
        <w:widowControl/>
        <w:ind w:leftChars="70" w:left="168" w:firstLineChars="0" w:firstLine="0"/>
        <w:rPr>
          <w:rFonts w:eastAsia="標楷體"/>
          <w:color w:val="auto"/>
        </w:rPr>
      </w:pPr>
      <w:r w:rsidRPr="00EF37B8">
        <w:rPr>
          <w:rFonts w:eastAsia="標楷體" w:hint="eastAsia"/>
          <w:color w:val="auto"/>
        </w:rPr>
        <w:t>上座比丘白佛：「實爾，世尊！」……</w:t>
      </w:r>
    </w:p>
    <w:p w14:paraId="340569CF" w14:textId="77777777" w:rsidR="00DC7206" w:rsidRPr="00EF37B8" w:rsidRDefault="00DC7206" w:rsidP="00AA6430">
      <w:pPr>
        <w:pStyle w:val="a5"/>
        <w:widowControl/>
        <w:ind w:leftChars="70" w:left="168" w:firstLineChars="0" w:firstLine="0"/>
        <w:rPr>
          <w:rFonts w:eastAsia="標楷體"/>
          <w:color w:val="auto"/>
        </w:rPr>
      </w:pPr>
      <w:r w:rsidRPr="00EF37B8">
        <w:rPr>
          <w:rFonts w:eastAsia="標楷體" w:hint="eastAsia"/>
          <w:color w:val="auto"/>
        </w:rPr>
        <w:t>佛告上座比丘：「</w:t>
      </w:r>
      <w:r w:rsidRPr="00EF37B8">
        <w:rPr>
          <w:rFonts w:eastAsia="標楷體" w:hint="eastAsia"/>
          <w:b/>
          <w:color w:val="auto"/>
        </w:rPr>
        <w:t>汝是一住者，我不言非一住，然更有勝妙一住。何等為勝妙一住？謂比丘前者枯乾，後者滅盡，中無貪喜；是婆羅門心不猶豫，已捨憂悔，離諸有愛，群聚使斷，是名一住，無有勝住過於此者。</w:t>
      </w:r>
      <w:r w:rsidRPr="00EF37B8">
        <w:rPr>
          <w:rFonts w:eastAsia="標楷體" w:hint="eastAsia"/>
          <w:color w:val="auto"/>
        </w:rPr>
        <w:t>」</w:t>
      </w:r>
    </w:p>
    <w:p w14:paraId="45E3CDD7" w14:textId="2BD6DA0E" w:rsidR="00DC7206" w:rsidRPr="00EF37B8" w:rsidRDefault="00DC7206" w:rsidP="00AA6430">
      <w:pPr>
        <w:pStyle w:val="a5"/>
        <w:widowControl/>
        <w:ind w:leftChars="70" w:left="168" w:firstLineChars="0" w:firstLine="0"/>
        <w:rPr>
          <w:rFonts w:eastAsia="標楷體"/>
          <w:color w:val="auto"/>
        </w:rPr>
      </w:pPr>
      <w:r w:rsidRPr="00EF37B8">
        <w:rPr>
          <w:rFonts w:eastAsia="標楷體" w:hint="eastAsia"/>
          <w:color w:val="auto"/>
        </w:rPr>
        <w:t>爾時，世尊即說偈言：「</w:t>
      </w:r>
      <w:r w:rsidRPr="00EF37B8">
        <w:rPr>
          <w:rFonts w:eastAsia="標楷體" w:hint="eastAsia"/>
          <w:b/>
          <w:color w:val="auto"/>
        </w:rPr>
        <w:t>悉映於一切，悉知諸世間，不著一切法，悉離一切愛，如是樂住者，我說為一住。</w:t>
      </w:r>
      <w:r w:rsidRPr="00EF37B8">
        <w:rPr>
          <w:rFonts w:eastAsia="標楷體" w:hint="eastAsia"/>
          <w:color w:val="auto"/>
        </w:rPr>
        <w:t>」</w:t>
      </w:r>
      <w:r w:rsidRPr="00EF37B8">
        <w:rPr>
          <w:rFonts w:eastAsia="標楷體" w:hint="eastAsia"/>
          <w:color w:val="auto"/>
        </w:rPr>
        <w:t xml:space="preserve">  </w:t>
      </w:r>
    </w:p>
    <w:p w14:paraId="127DBD71" w14:textId="7CD95471" w:rsidR="00DC7206" w:rsidRPr="00EF37B8" w:rsidRDefault="00DC7206" w:rsidP="00C61DE9">
      <w:pPr>
        <w:pStyle w:val="a5"/>
        <w:widowControl/>
        <w:ind w:leftChars="70" w:left="168" w:firstLineChars="0" w:firstLine="0"/>
        <w:rPr>
          <w:color w:val="auto"/>
        </w:rPr>
      </w:pPr>
      <w:r w:rsidRPr="00EF37B8">
        <w:rPr>
          <w:rFonts w:eastAsia="標楷體" w:hint="eastAsia"/>
          <w:color w:val="auto"/>
        </w:rPr>
        <w:t>佛說此經已，尊者上座聞佛所說，歡喜隨喜，作禮而去。</w:t>
      </w:r>
      <w:r w:rsidRPr="00EF37B8">
        <w:rPr>
          <w:rFonts w:eastAsiaTheme="minorEastAsia" w:hint="eastAsia"/>
          <w:color w:val="auto"/>
          <w:kern w:val="0"/>
        </w:rPr>
        <w:t>（大正</w:t>
      </w:r>
      <w:r w:rsidRPr="00EF37B8">
        <w:rPr>
          <w:rFonts w:eastAsiaTheme="minorEastAsia" w:hint="eastAsia"/>
          <w:color w:val="auto"/>
          <w:kern w:val="0"/>
        </w:rPr>
        <w:t>2</w:t>
      </w:r>
      <w:r w:rsidRPr="00EF37B8">
        <w:rPr>
          <w:rFonts w:eastAsiaTheme="minorEastAsia" w:hint="eastAsia"/>
          <w:color w:val="auto"/>
          <w:kern w:val="0"/>
        </w:rPr>
        <w:t>，</w:t>
      </w:r>
      <w:r w:rsidRPr="00EF37B8">
        <w:rPr>
          <w:rFonts w:eastAsia="標楷體"/>
          <w:color w:val="auto"/>
        </w:rPr>
        <w:t>278a12-b10</w:t>
      </w:r>
      <w:r w:rsidRPr="00EF37B8">
        <w:rPr>
          <w:rFonts w:eastAsiaTheme="minorEastAsia" w:hint="eastAsia"/>
          <w:color w:val="auto"/>
          <w:kern w:val="0"/>
        </w:rPr>
        <w:t>）</w:t>
      </w:r>
    </w:p>
  </w:footnote>
  <w:footnote w:id="8">
    <w:p w14:paraId="40760DAC" w14:textId="71046C2F" w:rsidR="00DC7206" w:rsidRPr="00EF37B8" w:rsidRDefault="00DC7206" w:rsidP="006A5910">
      <w:pPr>
        <w:pStyle w:val="a5"/>
        <w:rPr>
          <w:color w:val="auto"/>
        </w:rPr>
      </w:pPr>
      <w:r w:rsidRPr="00EF37B8">
        <w:rPr>
          <w:rStyle w:val="ab"/>
          <w:color w:val="auto"/>
        </w:rPr>
        <w:footnoteRef/>
      </w:r>
      <w:r w:rsidRPr="00EF37B8">
        <w:rPr>
          <w:rFonts w:hint="eastAsia"/>
          <w:color w:val="auto"/>
        </w:rPr>
        <w:t>《長阿含經》卷</w:t>
      </w:r>
      <w:r w:rsidRPr="00EF37B8">
        <w:rPr>
          <w:rFonts w:hint="eastAsia"/>
          <w:color w:val="auto"/>
        </w:rPr>
        <w:t>2</w:t>
      </w:r>
      <w:r w:rsidRPr="00EF37B8">
        <w:rPr>
          <w:rFonts w:hint="eastAsia"/>
          <w:color w:val="auto"/>
        </w:rPr>
        <w:t>《</w:t>
      </w:r>
      <w:r w:rsidRPr="00EF37B8">
        <w:rPr>
          <w:b/>
          <w:bCs/>
          <w:color w:val="auto"/>
        </w:rPr>
        <w:t>遊行經</w:t>
      </w:r>
      <w:r w:rsidRPr="00EF37B8">
        <w:rPr>
          <w:rFonts w:hint="eastAsia"/>
          <w:b/>
          <w:bCs/>
          <w:color w:val="auto"/>
        </w:rPr>
        <w:t>》</w:t>
      </w:r>
      <w:r w:rsidR="00EF37B8" w:rsidRPr="00EF37B8">
        <w:rPr>
          <w:rFonts w:hint="eastAsia"/>
          <w:color w:val="auto"/>
        </w:rPr>
        <w:t>（</w:t>
      </w:r>
      <w:r w:rsidRPr="00EF37B8">
        <w:rPr>
          <w:rFonts w:hint="eastAsia"/>
          <w:color w:val="auto"/>
        </w:rPr>
        <w:t>大正</w:t>
      </w:r>
      <w:r w:rsidRPr="00EF37B8">
        <w:rPr>
          <w:rFonts w:hint="eastAsia"/>
          <w:color w:val="auto"/>
        </w:rPr>
        <w:t>1</w:t>
      </w:r>
      <w:r w:rsidRPr="00EF37B8">
        <w:rPr>
          <w:rFonts w:eastAsiaTheme="minorEastAsia" w:hint="eastAsia"/>
          <w:color w:val="auto"/>
          <w:kern w:val="0"/>
        </w:rPr>
        <w:t>，</w:t>
      </w:r>
      <w:r w:rsidRPr="00EF37B8">
        <w:rPr>
          <w:rFonts w:hint="eastAsia"/>
          <w:color w:val="auto"/>
        </w:rPr>
        <w:t>15b28-c19</w:t>
      </w:r>
      <w:r w:rsidR="00EF37B8" w:rsidRPr="00EF37B8">
        <w:rPr>
          <w:rFonts w:hint="eastAsia"/>
          <w:color w:val="auto"/>
        </w:rPr>
        <w:t>）</w:t>
      </w:r>
      <w:r w:rsidRPr="00EF37B8">
        <w:rPr>
          <w:rFonts w:hint="eastAsia"/>
          <w:color w:val="auto"/>
        </w:rPr>
        <w:t>；《長阿含經》卷</w:t>
      </w:r>
      <w:r w:rsidRPr="00EF37B8">
        <w:rPr>
          <w:rFonts w:hint="eastAsia"/>
          <w:color w:val="auto"/>
        </w:rPr>
        <w:t>3</w:t>
      </w:r>
      <w:r w:rsidRPr="00EF37B8">
        <w:rPr>
          <w:rFonts w:hint="eastAsia"/>
          <w:color w:val="auto"/>
        </w:rPr>
        <w:t>《</w:t>
      </w:r>
      <w:r w:rsidRPr="00EF37B8">
        <w:rPr>
          <w:b/>
          <w:bCs/>
          <w:color w:val="auto"/>
        </w:rPr>
        <w:t>遊行經</w:t>
      </w:r>
      <w:r w:rsidRPr="00EF37B8">
        <w:rPr>
          <w:rFonts w:hint="eastAsia"/>
          <w:b/>
          <w:bCs/>
          <w:color w:val="auto"/>
        </w:rPr>
        <w:t>》</w:t>
      </w:r>
      <w:r w:rsidRPr="00EF37B8">
        <w:rPr>
          <w:color w:val="auto"/>
        </w:rPr>
        <w:t xml:space="preserve"> </w:t>
      </w:r>
      <w:r w:rsidR="00EF37B8" w:rsidRPr="00EF37B8">
        <w:rPr>
          <w:color w:val="auto"/>
        </w:rPr>
        <w:t>（</w:t>
      </w:r>
      <w:r w:rsidRPr="00EF37B8">
        <w:rPr>
          <w:color w:val="auto"/>
        </w:rPr>
        <w:t>大正</w:t>
      </w:r>
      <w:r w:rsidRPr="00EF37B8">
        <w:rPr>
          <w:color w:val="auto"/>
        </w:rPr>
        <w:t>1</w:t>
      </w:r>
      <w:r w:rsidRPr="00EF37B8">
        <w:rPr>
          <w:rFonts w:eastAsiaTheme="minorEastAsia" w:hint="eastAsia"/>
          <w:color w:val="auto"/>
          <w:kern w:val="0"/>
        </w:rPr>
        <w:t>，</w:t>
      </w:r>
      <w:r w:rsidRPr="00EF37B8">
        <w:rPr>
          <w:color w:val="auto"/>
        </w:rPr>
        <w:t>17a8-24</w:t>
      </w:r>
      <w:r w:rsidR="00EF37B8" w:rsidRPr="00EF37B8">
        <w:rPr>
          <w:color w:val="auto"/>
        </w:rPr>
        <w:t>）</w:t>
      </w:r>
      <w:r w:rsidRPr="00EF37B8">
        <w:rPr>
          <w:rFonts w:hint="eastAsia"/>
          <w:color w:val="auto"/>
        </w:rPr>
        <w:t>。《般泥洹經》卷</w:t>
      </w:r>
      <w:r w:rsidRPr="00EF37B8">
        <w:rPr>
          <w:rFonts w:hint="eastAsia"/>
          <w:color w:val="auto"/>
        </w:rPr>
        <w:t xml:space="preserve">1 </w:t>
      </w:r>
      <w:r w:rsidR="00EF37B8" w:rsidRPr="00EF37B8">
        <w:rPr>
          <w:rFonts w:hint="eastAsia"/>
          <w:color w:val="auto"/>
        </w:rPr>
        <w:t>（</w:t>
      </w:r>
      <w:r w:rsidRPr="00EF37B8">
        <w:rPr>
          <w:rFonts w:hint="eastAsia"/>
          <w:color w:val="auto"/>
        </w:rPr>
        <w:t>大正</w:t>
      </w:r>
      <w:r w:rsidRPr="00EF37B8">
        <w:rPr>
          <w:rFonts w:hint="eastAsia"/>
          <w:color w:val="auto"/>
        </w:rPr>
        <w:t>1</w:t>
      </w:r>
      <w:r w:rsidRPr="00EF37B8">
        <w:rPr>
          <w:rFonts w:eastAsiaTheme="minorEastAsia" w:hint="eastAsia"/>
          <w:color w:val="auto"/>
          <w:kern w:val="0"/>
        </w:rPr>
        <w:t>，</w:t>
      </w:r>
      <w:r w:rsidRPr="00EF37B8">
        <w:rPr>
          <w:rFonts w:hint="eastAsia"/>
          <w:color w:val="auto"/>
        </w:rPr>
        <w:t>180b22-c5</w:t>
      </w:r>
      <w:r w:rsidR="00EF37B8" w:rsidRPr="00EF37B8">
        <w:rPr>
          <w:rFonts w:hint="eastAsia"/>
          <w:color w:val="auto"/>
        </w:rPr>
        <w:t>）</w:t>
      </w:r>
      <w:r w:rsidRPr="00EF37B8">
        <w:rPr>
          <w:rFonts w:hint="eastAsia"/>
          <w:color w:val="auto"/>
        </w:rPr>
        <w:t>；《大般涅槃經》卷</w:t>
      </w:r>
      <w:r w:rsidRPr="00EF37B8">
        <w:rPr>
          <w:color w:val="auto"/>
        </w:rPr>
        <w:t>25</w:t>
      </w:r>
      <w:r w:rsidRPr="00EF37B8">
        <w:rPr>
          <w:rFonts w:hint="eastAsia"/>
          <w:color w:val="auto"/>
        </w:rPr>
        <w:t>〈</w:t>
      </w:r>
      <w:r w:rsidRPr="00EF37B8">
        <w:rPr>
          <w:color w:val="auto"/>
        </w:rPr>
        <w:t xml:space="preserve">10 </w:t>
      </w:r>
      <w:r w:rsidRPr="00EF37B8">
        <w:rPr>
          <w:rFonts w:hint="eastAsia"/>
          <w:color w:val="auto"/>
        </w:rPr>
        <w:t>光明遍照高貴德王菩薩品〉</w:t>
      </w:r>
      <w:r w:rsidRPr="00EF37B8">
        <w:rPr>
          <w:color w:val="auto"/>
        </w:rPr>
        <w:t xml:space="preserve"> </w:t>
      </w:r>
      <w:r w:rsidR="00EF37B8" w:rsidRPr="00EF37B8">
        <w:rPr>
          <w:color w:val="auto"/>
        </w:rPr>
        <w:t>（</w:t>
      </w:r>
      <w:r w:rsidRPr="00EF37B8">
        <w:rPr>
          <w:color w:val="auto"/>
        </w:rPr>
        <w:t>大正</w:t>
      </w:r>
      <w:r w:rsidRPr="00EF37B8">
        <w:rPr>
          <w:color w:val="auto"/>
        </w:rPr>
        <w:t>12</w:t>
      </w:r>
      <w:r w:rsidRPr="00EF37B8">
        <w:rPr>
          <w:rFonts w:eastAsiaTheme="minorEastAsia" w:hint="eastAsia"/>
          <w:color w:val="auto"/>
          <w:kern w:val="0"/>
        </w:rPr>
        <w:t>，</w:t>
      </w:r>
      <w:r w:rsidRPr="00EF37B8">
        <w:rPr>
          <w:color w:val="auto"/>
        </w:rPr>
        <w:t>514b26-c7</w:t>
      </w:r>
      <w:r w:rsidR="00EF37B8" w:rsidRPr="00EF37B8">
        <w:rPr>
          <w:color w:val="auto"/>
        </w:rPr>
        <w:t>）</w:t>
      </w:r>
      <w:r w:rsidRPr="00EF37B8">
        <w:rPr>
          <w:rFonts w:hint="eastAsia"/>
          <w:color w:val="auto"/>
        </w:rPr>
        <w:t>；《摩訶摩耶經》卷</w:t>
      </w:r>
      <w:r w:rsidRPr="00EF37B8">
        <w:rPr>
          <w:rFonts w:hint="eastAsia"/>
          <w:color w:val="auto"/>
        </w:rPr>
        <w:t>2</w:t>
      </w:r>
      <w:r w:rsidR="00EF37B8" w:rsidRPr="00EF37B8">
        <w:rPr>
          <w:color w:val="auto"/>
        </w:rPr>
        <w:t>（</w:t>
      </w:r>
      <w:r w:rsidRPr="00EF37B8">
        <w:rPr>
          <w:color w:val="auto"/>
        </w:rPr>
        <w:t>大正</w:t>
      </w:r>
      <w:r w:rsidRPr="00EF37B8">
        <w:rPr>
          <w:color w:val="auto"/>
        </w:rPr>
        <w:t>12</w:t>
      </w:r>
      <w:r w:rsidRPr="00EF37B8">
        <w:rPr>
          <w:rFonts w:eastAsiaTheme="minorEastAsia" w:hint="eastAsia"/>
          <w:color w:val="auto"/>
          <w:kern w:val="0"/>
        </w:rPr>
        <w:t>，</w:t>
      </w:r>
      <w:r w:rsidRPr="00EF37B8">
        <w:rPr>
          <w:color w:val="auto"/>
        </w:rPr>
        <w:t>1010c27-1011a6</w:t>
      </w:r>
      <w:r w:rsidR="00EF37B8" w:rsidRPr="00EF37B8">
        <w:rPr>
          <w:color w:val="auto"/>
        </w:rPr>
        <w:t>）</w:t>
      </w:r>
      <w:r w:rsidRPr="00EF37B8">
        <w:rPr>
          <w:rFonts w:hint="eastAsia"/>
          <w:color w:val="auto"/>
        </w:rPr>
        <w:t>。</w:t>
      </w:r>
    </w:p>
  </w:footnote>
  <w:footnote w:id="9">
    <w:p w14:paraId="19CC4212" w14:textId="5B499571"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color w:val="auto"/>
        </w:rPr>
        <w:t>無倫</w:t>
      </w:r>
      <w:r w:rsidRPr="00EF37B8">
        <w:rPr>
          <w:rFonts w:hint="eastAsia"/>
          <w:color w:val="auto"/>
        </w:rPr>
        <w:t>：無與匹比。（《漢語大詞典》（七），</w:t>
      </w:r>
      <w:r w:rsidRPr="00EF37B8">
        <w:rPr>
          <w:color w:val="auto"/>
        </w:rPr>
        <w:t>p</w:t>
      </w:r>
      <w:r w:rsidRPr="00EF37B8">
        <w:rPr>
          <w:rFonts w:hint="eastAsia"/>
          <w:color w:val="auto"/>
        </w:rPr>
        <w:t>.127</w:t>
      </w:r>
      <w:r w:rsidRPr="00EF37B8">
        <w:rPr>
          <w:rFonts w:hint="eastAsia"/>
          <w:color w:val="auto"/>
        </w:rPr>
        <w:t>）</w:t>
      </w:r>
    </w:p>
  </w:footnote>
  <w:footnote w:id="10">
    <w:p w14:paraId="1C805C05" w14:textId="0000B18E"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）《雜阿含經》卷</w:t>
      </w:r>
      <w:r w:rsidRPr="00EF37B8">
        <w:rPr>
          <w:rFonts w:hint="eastAsia"/>
          <w:color w:val="auto"/>
        </w:rPr>
        <w:t>3</w:t>
      </w:r>
      <w:r w:rsidRPr="00EF37B8">
        <w:rPr>
          <w:rFonts w:hint="eastAsia"/>
          <w:color w:val="auto"/>
        </w:rPr>
        <w:t>（第</w:t>
      </w:r>
      <w:r w:rsidRPr="00EF37B8">
        <w:rPr>
          <w:rFonts w:hint="eastAsia"/>
          <w:color w:val="auto"/>
        </w:rPr>
        <w:t>80</w:t>
      </w:r>
      <w:r w:rsidRPr="00EF37B8">
        <w:rPr>
          <w:rFonts w:hint="eastAsia"/>
          <w:color w:val="auto"/>
        </w:rPr>
        <w:t>經）：</w:t>
      </w:r>
    </w:p>
    <w:p w14:paraId="09C2461C" w14:textId="3142D78D" w:rsidR="00DC7206" w:rsidRPr="00EF37B8" w:rsidRDefault="00DC7206" w:rsidP="00BB457A">
      <w:pPr>
        <w:widowControl w:val="0"/>
        <w:snapToGrid w:val="0"/>
        <w:spacing w:afterLines="0" w:after="0" w:line="240" w:lineRule="auto"/>
        <w:ind w:leftChars="230" w:left="1058" w:hanging="506"/>
        <w:rPr>
          <w:rFonts w:ascii="Times New Roman" w:eastAsiaTheme="minorEastAsia" w:hAnsi="Times New Roman"/>
          <w:kern w:val="0"/>
          <w:sz w:val="22"/>
          <w:szCs w:val="22"/>
        </w:rPr>
      </w:pPr>
      <w:r w:rsidRPr="00EF37B8">
        <w:rPr>
          <w:rFonts w:ascii="Times New Roman" w:eastAsia="標楷體" w:hAnsi="Times New Roman" w:hint="eastAsia"/>
          <w:sz w:val="22"/>
          <w:szCs w:val="22"/>
        </w:rPr>
        <w:t>比丘白佛：「</w:t>
      </w:r>
      <w:r w:rsidRPr="00EF37B8">
        <w:rPr>
          <w:rFonts w:ascii="Times New Roman" w:eastAsia="標楷體" w:hAnsi="Times New Roman" w:hint="eastAsia"/>
          <w:b/>
          <w:sz w:val="22"/>
          <w:szCs w:val="22"/>
        </w:rPr>
        <w:t>佛為法根、法眼、法依，唯願為說！</w:t>
      </w:r>
      <w:r w:rsidRPr="00EF37B8">
        <w:rPr>
          <w:rFonts w:ascii="Times New Roman" w:eastAsia="標楷體" w:hAnsi="Times New Roman" w:hint="eastAsia"/>
          <w:sz w:val="22"/>
          <w:szCs w:val="22"/>
        </w:rPr>
        <w:t>諸比丘聞說法已，如說奉行。」</w:t>
      </w:r>
      <w:r w:rsidRPr="00EF37B8">
        <w:rPr>
          <w:rFonts w:ascii="Times New Roman" w:eastAsiaTheme="minorEastAsia" w:hAnsi="Times New Roman" w:hint="eastAsia"/>
          <w:kern w:val="0"/>
          <w:sz w:val="22"/>
          <w:szCs w:val="22"/>
        </w:rPr>
        <w:t>（大正</w:t>
      </w:r>
      <w:r w:rsidRPr="00EF37B8">
        <w:rPr>
          <w:rFonts w:ascii="Times New Roman" w:eastAsiaTheme="minorEastAsia" w:hAnsi="Times New Roman" w:hint="eastAsia"/>
          <w:kern w:val="0"/>
          <w:sz w:val="22"/>
          <w:szCs w:val="22"/>
        </w:rPr>
        <w:t>2</w:t>
      </w:r>
      <w:r w:rsidRPr="00EF37B8">
        <w:rPr>
          <w:rFonts w:ascii="Times New Roman" w:eastAsiaTheme="minorEastAsia" w:hAnsi="Times New Roman" w:hint="eastAsia"/>
          <w:kern w:val="0"/>
          <w:sz w:val="22"/>
          <w:szCs w:val="22"/>
        </w:rPr>
        <w:t>，</w:t>
      </w:r>
      <w:r w:rsidRPr="00EF37B8">
        <w:rPr>
          <w:rFonts w:ascii="Times New Roman" w:hAnsi="Times New Roman" w:hint="eastAsia"/>
          <w:sz w:val="22"/>
          <w:szCs w:val="22"/>
        </w:rPr>
        <w:t>20b6-7</w:t>
      </w:r>
      <w:r w:rsidRPr="00EF37B8">
        <w:rPr>
          <w:rFonts w:ascii="Times New Roman" w:eastAsiaTheme="minorEastAsia" w:hAnsi="Times New Roman" w:hint="eastAsia"/>
          <w:kern w:val="0"/>
          <w:sz w:val="22"/>
          <w:szCs w:val="22"/>
        </w:rPr>
        <w:t>）</w:t>
      </w:r>
    </w:p>
    <w:p w14:paraId="7D9AC5AA" w14:textId="12DF4425" w:rsidR="00DC7206" w:rsidRPr="00EF37B8" w:rsidRDefault="00DC7206" w:rsidP="00BB457A">
      <w:pPr>
        <w:widowControl w:val="0"/>
        <w:snapToGrid w:val="0"/>
        <w:spacing w:afterLines="0" w:after="0" w:line="240" w:lineRule="auto"/>
        <w:ind w:leftChars="230" w:left="1058" w:hanging="506"/>
        <w:rPr>
          <w:rFonts w:ascii="Times New Roman" w:eastAsiaTheme="minorEastAsia" w:hAnsi="Times New Roman"/>
          <w:kern w:val="0"/>
          <w:sz w:val="22"/>
          <w:szCs w:val="22"/>
        </w:rPr>
      </w:pPr>
      <w:r w:rsidRPr="00EF37B8">
        <w:rPr>
          <w:rFonts w:ascii="Times New Roman" w:eastAsiaTheme="minorEastAsia" w:hAnsi="Times New Roman" w:hint="eastAsia"/>
          <w:kern w:val="0"/>
          <w:sz w:val="22"/>
          <w:szCs w:val="22"/>
        </w:rPr>
        <w:t>※另參</w:t>
      </w:r>
      <w:r w:rsidRPr="00EF37B8">
        <w:rPr>
          <w:rFonts w:ascii="Times New Roman" w:hAnsi="Times New Roman" w:hint="eastAsia"/>
          <w:kern w:val="0"/>
          <w:sz w:val="22"/>
          <w:szCs w:val="22"/>
        </w:rPr>
        <w:t>《</w:t>
      </w:r>
      <w:r w:rsidRPr="00EF37B8">
        <w:rPr>
          <w:rFonts w:ascii="Times New Roman" w:eastAsiaTheme="minorEastAsia" w:hAnsi="Times New Roman" w:hint="eastAsia"/>
          <w:kern w:val="0"/>
          <w:sz w:val="22"/>
          <w:szCs w:val="22"/>
        </w:rPr>
        <w:t>諸法無行經</w:t>
      </w:r>
      <w:r w:rsidRPr="00EF37B8">
        <w:rPr>
          <w:rFonts w:ascii="Times New Roman" w:hAnsi="Times New Roman" w:hint="eastAsia"/>
          <w:kern w:val="0"/>
          <w:sz w:val="22"/>
          <w:szCs w:val="22"/>
        </w:rPr>
        <w:t>》（大正</w:t>
      </w:r>
      <w:r w:rsidRPr="00EF37B8">
        <w:rPr>
          <w:rFonts w:ascii="Times New Roman" w:eastAsiaTheme="minorEastAsia" w:hAnsi="Times New Roman" w:hint="eastAsia"/>
          <w:kern w:val="0"/>
          <w:sz w:val="22"/>
          <w:szCs w:val="22"/>
        </w:rPr>
        <w:t>15</w:t>
      </w:r>
      <w:r w:rsidRPr="00EF37B8">
        <w:rPr>
          <w:rFonts w:ascii="Times New Roman" w:eastAsiaTheme="minorEastAsia" w:hAnsi="Times New Roman" w:hint="eastAsia"/>
          <w:kern w:val="0"/>
          <w:sz w:val="22"/>
          <w:szCs w:val="22"/>
        </w:rPr>
        <w:t>，</w:t>
      </w:r>
      <w:r w:rsidRPr="00EF37B8">
        <w:rPr>
          <w:rFonts w:ascii="Times New Roman" w:eastAsiaTheme="minorEastAsia" w:hAnsi="Times New Roman" w:hint="eastAsia"/>
          <w:kern w:val="0"/>
          <w:sz w:val="22"/>
          <w:szCs w:val="22"/>
        </w:rPr>
        <w:t>761a</w:t>
      </w:r>
      <w:r w:rsidRPr="00EF37B8">
        <w:rPr>
          <w:rFonts w:ascii="Times New Roman" w:eastAsiaTheme="minorEastAsia" w:hAnsi="Times New Roman" w:hint="eastAsia"/>
          <w:kern w:val="0"/>
          <w:sz w:val="22"/>
          <w:szCs w:val="22"/>
        </w:rPr>
        <w:t>）。</w:t>
      </w:r>
    </w:p>
    <w:p w14:paraId="445CDDAC" w14:textId="52D0A470" w:rsidR="00DC7206" w:rsidRPr="00EF37B8" w:rsidRDefault="00DC7206" w:rsidP="008F4201">
      <w:pPr>
        <w:widowControl w:val="0"/>
        <w:snapToGrid w:val="0"/>
        <w:spacing w:afterLines="0" w:after="0" w:line="240" w:lineRule="auto"/>
        <w:ind w:leftChars="30" w:left="512" w:hangingChars="200" w:hanging="440"/>
        <w:rPr>
          <w:rFonts w:ascii="Times New Roman" w:eastAsiaTheme="minorEastAsia" w:hAnsi="Times New Roman"/>
          <w:kern w:val="0"/>
          <w:sz w:val="22"/>
          <w:szCs w:val="22"/>
        </w:rPr>
      </w:pPr>
      <w:r w:rsidRPr="00EF37B8">
        <w:rPr>
          <w:rFonts w:ascii="Times New Roman" w:eastAsiaTheme="minorEastAsia" w:hAnsi="Times New Roman" w:hint="eastAsia"/>
          <w:kern w:val="0"/>
          <w:sz w:val="22"/>
          <w:szCs w:val="22"/>
        </w:rPr>
        <w:t>（</w:t>
      </w:r>
      <w:r w:rsidRPr="00EF37B8">
        <w:rPr>
          <w:rFonts w:ascii="Times New Roman" w:eastAsiaTheme="minorEastAsia" w:hAnsi="Times New Roman" w:hint="eastAsia"/>
          <w:kern w:val="0"/>
          <w:sz w:val="22"/>
          <w:szCs w:val="22"/>
        </w:rPr>
        <w:t>2</w:t>
      </w:r>
      <w:r w:rsidRPr="00EF37B8">
        <w:rPr>
          <w:rFonts w:ascii="新細明體" w:hAnsi="新細明體" w:cs="Times New Roman"/>
          <w:kern w:val="0"/>
          <w:sz w:val="22"/>
          <w:szCs w:val="22"/>
        </w:rPr>
        <w:t>）</w:t>
      </w:r>
      <w:r w:rsidRPr="00EF37B8">
        <w:rPr>
          <w:rFonts w:ascii="Times New Roman" w:eastAsiaTheme="minorEastAsia" w:hAnsi="Times New Roman" w:hint="eastAsia"/>
          <w:kern w:val="0"/>
          <w:sz w:val="22"/>
          <w:szCs w:val="22"/>
        </w:rPr>
        <w:t>《成實論》卷</w:t>
      </w:r>
      <w:r w:rsidRPr="00EF37B8">
        <w:rPr>
          <w:rFonts w:ascii="Times New Roman" w:eastAsiaTheme="minorEastAsia" w:hAnsi="Times New Roman" w:hint="eastAsia"/>
          <w:kern w:val="0"/>
          <w:sz w:val="22"/>
          <w:szCs w:val="22"/>
        </w:rPr>
        <w:t>1</w:t>
      </w:r>
      <w:r w:rsidRPr="00EF37B8">
        <w:rPr>
          <w:rFonts w:ascii="Times New Roman" w:eastAsiaTheme="minorEastAsia" w:hAnsi="Times New Roman" w:hint="eastAsia"/>
          <w:kern w:val="0"/>
          <w:sz w:val="22"/>
          <w:szCs w:val="22"/>
        </w:rPr>
        <w:t>〈</w:t>
      </w:r>
      <w:r w:rsidRPr="00EF37B8">
        <w:rPr>
          <w:rFonts w:ascii="Times New Roman" w:eastAsiaTheme="minorEastAsia" w:hAnsi="Times New Roman" w:hint="eastAsia"/>
          <w:kern w:val="0"/>
          <w:sz w:val="22"/>
          <w:szCs w:val="22"/>
        </w:rPr>
        <w:t>6</w:t>
      </w:r>
      <w:r w:rsidRPr="00EF37B8">
        <w:rPr>
          <w:rFonts w:ascii="Times New Roman" w:eastAsiaTheme="minorEastAsia" w:hAnsi="Times New Roman" w:hint="eastAsia"/>
          <w:kern w:val="0"/>
          <w:sz w:val="22"/>
          <w:szCs w:val="22"/>
        </w:rPr>
        <w:t>三善品〉：</w:t>
      </w:r>
    </w:p>
    <w:p w14:paraId="65BFB2C8" w14:textId="78AC56DC" w:rsidR="00DC7206" w:rsidRPr="00EF37B8" w:rsidRDefault="00DC7206" w:rsidP="00C46A8D">
      <w:pPr>
        <w:widowControl w:val="0"/>
        <w:snapToGrid w:val="0"/>
        <w:spacing w:afterLines="0" w:after="0" w:line="240" w:lineRule="auto"/>
        <w:ind w:leftChars="230" w:left="552"/>
        <w:rPr>
          <w:rFonts w:ascii="Times New Roman" w:hAnsi="Times New Roman"/>
          <w:sz w:val="22"/>
          <w:szCs w:val="22"/>
        </w:rPr>
      </w:pPr>
      <w:r w:rsidRPr="00EF37B8">
        <w:rPr>
          <w:rFonts w:ascii="Times New Roman" w:eastAsia="標楷體" w:hAnsi="Times New Roman" w:hint="eastAsia"/>
          <w:b/>
          <w:kern w:val="0"/>
          <w:sz w:val="22"/>
          <w:szCs w:val="22"/>
        </w:rPr>
        <w:t>是法根本皆從佛出</w:t>
      </w:r>
      <w:r w:rsidRPr="00EF37B8">
        <w:rPr>
          <w:rFonts w:ascii="Times New Roman" w:eastAsia="標楷體" w:hAnsi="Times New Roman" w:hint="eastAsia"/>
          <w:kern w:val="0"/>
          <w:sz w:val="22"/>
          <w:szCs w:val="22"/>
        </w:rPr>
        <w:t>。是諸聲聞及天神等皆傳佛語，如比尼中說：「佛法，名佛所說、弟子所說、變化所說、諸天所說。」取要言之，一切世間所有善語，皆是佛說。</w:t>
      </w:r>
      <w:r w:rsidRPr="00EF37B8">
        <w:rPr>
          <w:rFonts w:ascii="Times New Roman" w:eastAsiaTheme="minorEastAsia" w:hAnsi="Times New Roman" w:hint="eastAsia"/>
          <w:kern w:val="0"/>
          <w:sz w:val="22"/>
          <w:szCs w:val="22"/>
        </w:rPr>
        <w:t>（大正</w:t>
      </w:r>
      <w:r w:rsidRPr="00EF37B8">
        <w:rPr>
          <w:rFonts w:ascii="Times New Roman" w:eastAsiaTheme="minorEastAsia" w:hAnsi="Times New Roman" w:hint="eastAsia"/>
          <w:kern w:val="0"/>
          <w:sz w:val="22"/>
          <w:szCs w:val="22"/>
        </w:rPr>
        <w:t>32</w:t>
      </w:r>
      <w:r w:rsidRPr="00EF37B8">
        <w:rPr>
          <w:rFonts w:ascii="Times New Roman" w:eastAsiaTheme="minorEastAsia" w:hAnsi="Times New Roman" w:hint="eastAsia"/>
          <w:kern w:val="0"/>
          <w:sz w:val="22"/>
          <w:szCs w:val="22"/>
        </w:rPr>
        <w:t>，</w:t>
      </w:r>
      <w:r w:rsidRPr="00EF37B8">
        <w:rPr>
          <w:rFonts w:ascii="Times New Roman" w:eastAsiaTheme="minorEastAsia" w:hAnsi="Times New Roman" w:hint="eastAsia"/>
          <w:kern w:val="0"/>
          <w:sz w:val="22"/>
          <w:szCs w:val="22"/>
        </w:rPr>
        <w:t>243c2-5</w:t>
      </w:r>
      <w:r w:rsidRPr="00EF37B8">
        <w:rPr>
          <w:rFonts w:ascii="Times New Roman" w:eastAsiaTheme="minorEastAsia" w:hAnsi="Times New Roman" w:hint="eastAsia"/>
          <w:kern w:val="0"/>
          <w:sz w:val="22"/>
          <w:szCs w:val="22"/>
        </w:rPr>
        <w:t>）</w:t>
      </w:r>
    </w:p>
  </w:footnote>
  <w:footnote w:id="11">
    <w:p w14:paraId="0705728F" w14:textId="063A676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其：</w:t>
      </w:r>
      <w:r w:rsidRPr="00EF37B8">
        <w:rPr>
          <w:rFonts w:hint="eastAsia"/>
          <w:color w:val="auto"/>
        </w:rPr>
        <w:t>7.</w:t>
      </w:r>
      <w:r w:rsidRPr="00EF37B8">
        <w:rPr>
          <w:rFonts w:hint="eastAsia"/>
          <w:color w:val="auto"/>
        </w:rPr>
        <w:t>副詞。表詰問。猶豈，難道。（《漢語大詞典》（二），</w:t>
      </w:r>
      <w:r w:rsidRPr="00EF37B8">
        <w:rPr>
          <w:color w:val="auto"/>
        </w:rPr>
        <w:t>p</w:t>
      </w:r>
      <w:r w:rsidRPr="00EF37B8">
        <w:rPr>
          <w:rFonts w:hint="eastAsia"/>
          <w:color w:val="auto"/>
        </w:rPr>
        <w:t>.101</w:t>
      </w:r>
      <w:r w:rsidRPr="00EF37B8">
        <w:rPr>
          <w:rFonts w:hint="eastAsia"/>
          <w:color w:val="auto"/>
        </w:rPr>
        <w:t>）</w:t>
      </w:r>
    </w:p>
  </w:footnote>
  <w:footnote w:id="12">
    <w:p w14:paraId="2CDD61BD" w14:textId="0000110C" w:rsidR="00DC7206" w:rsidRPr="00EF37B8" w:rsidRDefault="00DC7206" w:rsidP="001C3B85">
      <w:pPr>
        <w:pStyle w:val="a5"/>
        <w:rPr>
          <w:color w:val="auto"/>
        </w:rPr>
      </w:pPr>
      <w:r w:rsidRPr="00EF37B8">
        <w:rPr>
          <w:rStyle w:val="ab"/>
          <w:color w:val="auto"/>
        </w:rPr>
        <w:footnoteRef/>
      </w:r>
      <w:r w:rsidRPr="00EF37B8">
        <w:rPr>
          <w:rFonts w:hint="eastAsia"/>
          <w:color w:val="auto"/>
        </w:rPr>
        <w:t>《佛本行集經》卷</w:t>
      </w:r>
      <w:r w:rsidRPr="00EF37B8">
        <w:rPr>
          <w:rFonts w:hint="eastAsia"/>
          <w:color w:val="auto"/>
        </w:rPr>
        <w:t>33</w:t>
      </w:r>
      <w:r w:rsidRPr="00EF37B8">
        <w:rPr>
          <w:rFonts w:hint="eastAsia"/>
          <w:color w:val="auto"/>
        </w:rPr>
        <w:t>〈</w:t>
      </w:r>
      <w:r w:rsidRPr="00EF37B8">
        <w:rPr>
          <w:rFonts w:hint="eastAsia"/>
          <w:color w:val="auto"/>
        </w:rPr>
        <w:t xml:space="preserve">36 </w:t>
      </w:r>
      <w:r w:rsidRPr="00EF37B8">
        <w:rPr>
          <w:rFonts w:hint="eastAsia"/>
          <w:color w:val="auto"/>
        </w:rPr>
        <w:t>梵天勸請品〉：</w:t>
      </w:r>
    </w:p>
    <w:p w14:paraId="544933F4" w14:textId="62941CD2" w:rsidR="00DC7206" w:rsidRPr="00EF37B8" w:rsidRDefault="00DC7206" w:rsidP="00E31294">
      <w:pPr>
        <w:pStyle w:val="a5"/>
        <w:widowControl/>
        <w:ind w:leftChars="70" w:left="168" w:firstLineChars="0" w:firstLine="0"/>
        <w:rPr>
          <w:color w:val="auto"/>
        </w:rPr>
      </w:pPr>
      <w:r w:rsidRPr="00EF37B8">
        <w:rPr>
          <w:rFonts w:ascii="標楷體" w:eastAsia="標楷體" w:hAnsi="標楷體" w:hint="eastAsia"/>
          <w:color w:val="auto"/>
        </w:rPr>
        <w:t>爾時，世尊作如是念：「</w:t>
      </w:r>
      <w:r w:rsidRPr="00EF37B8">
        <w:rPr>
          <w:rFonts w:ascii="標楷體" w:eastAsia="標楷體" w:hAnsi="標楷體" w:hint="eastAsia"/>
          <w:b/>
          <w:color w:val="auto"/>
        </w:rPr>
        <w:t>我所證法，此法甚深，難見難知，如微塵等，不可覺察，無思量處，不思議道。</w:t>
      </w:r>
      <w:r w:rsidRPr="00EF37B8">
        <w:rPr>
          <w:rFonts w:ascii="標楷體" w:eastAsia="標楷體" w:hAnsi="標楷體" w:hint="eastAsia"/>
          <w:color w:val="auto"/>
        </w:rPr>
        <w:t>我無有師，無巧智匠可能教我證於此法。但眾生輩，著阿羅耶(隋言所著處)，……心多貪故，此處難見，其處所謂十二因緣，……此之處所，一切眾生，不能覩見，唯佛能知。又一切處，疑道難捨，一切邪道，滅盡無餘，愛之染處，盡皆離慾，寂滅涅槃。</w:t>
      </w:r>
      <w:r w:rsidRPr="00EF37B8">
        <w:rPr>
          <w:rFonts w:ascii="標楷體" w:eastAsia="標楷體" w:hAnsi="標楷體" w:hint="eastAsia"/>
          <w:b/>
          <w:color w:val="auto"/>
        </w:rPr>
        <w:t>我今雖將如是等法向於他說，彼諸眾生未證此法，徒令我勞虛費言說。</w:t>
      </w:r>
      <w:r w:rsidRPr="00EF37B8">
        <w:rPr>
          <w:rFonts w:hint="eastAsia"/>
          <w:color w:val="auto"/>
        </w:rPr>
        <w:t>」</w:t>
      </w:r>
      <w:r w:rsidRPr="00EF37B8">
        <w:rPr>
          <w:rFonts w:eastAsiaTheme="minorEastAsia" w:hint="eastAsia"/>
          <w:color w:val="auto"/>
          <w:kern w:val="0"/>
        </w:rPr>
        <w:t>（大正</w:t>
      </w:r>
      <w:r w:rsidRPr="00EF37B8">
        <w:rPr>
          <w:rFonts w:eastAsiaTheme="minorEastAsia" w:hint="eastAsia"/>
          <w:color w:val="auto"/>
          <w:kern w:val="0"/>
        </w:rPr>
        <w:t>3</w:t>
      </w:r>
      <w:r w:rsidRPr="00EF37B8">
        <w:rPr>
          <w:rFonts w:eastAsiaTheme="minorEastAsia" w:hint="eastAsia"/>
          <w:color w:val="auto"/>
          <w:kern w:val="0"/>
        </w:rPr>
        <w:t>，</w:t>
      </w:r>
      <w:r w:rsidRPr="00EF37B8">
        <w:rPr>
          <w:rFonts w:hint="eastAsia"/>
          <w:color w:val="auto"/>
        </w:rPr>
        <w:t>805c15-25</w:t>
      </w:r>
      <w:r w:rsidRPr="00EF37B8">
        <w:rPr>
          <w:rFonts w:eastAsiaTheme="minorEastAsia" w:hint="eastAsia"/>
          <w:color w:val="auto"/>
          <w:kern w:val="0"/>
        </w:rPr>
        <w:t>）</w:t>
      </w:r>
    </w:p>
  </w:footnote>
  <w:footnote w:id="13">
    <w:p w14:paraId="3D9A83C8" w14:textId="4D91C105"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若：</w:t>
      </w:r>
      <w:r w:rsidRPr="00EF37B8">
        <w:rPr>
          <w:rFonts w:hint="eastAsia"/>
          <w:color w:val="auto"/>
        </w:rPr>
        <w:t>14.</w:t>
      </w:r>
      <w:r w:rsidRPr="00EF37B8">
        <w:rPr>
          <w:rFonts w:hint="eastAsia"/>
          <w:color w:val="auto"/>
        </w:rPr>
        <w:t>好像；似乎。</w:t>
      </w:r>
      <w:r w:rsidRPr="00EF37B8">
        <w:rPr>
          <w:rFonts w:hint="eastAsia"/>
          <w:color w:val="auto"/>
        </w:rPr>
        <w:t>18.</w:t>
      </w:r>
      <w:r w:rsidRPr="00EF37B8">
        <w:rPr>
          <w:rFonts w:hint="eastAsia"/>
          <w:color w:val="auto"/>
        </w:rPr>
        <w:t>連詞。或；或者。（《漢語大詞典》（九），</w:t>
      </w:r>
      <w:r w:rsidRPr="00EF37B8">
        <w:rPr>
          <w:color w:val="auto"/>
        </w:rPr>
        <w:t>p</w:t>
      </w:r>
      <w:r w:rsidRPr="00EF37B8">
        <w:rPr>
          <w:rFonts w:hint="eastAsia"/>
          <w:color w:val="auto"/>
        </w:rPr>
        <w:t>.328</w:t>
      </w:r>
      <w:r w:rsidRPr="00EF37B8">
        <w:rPr>
          <w:rFonts w:hint="eastAsia"/>
          <w:color w:val="auto"/>
        </w:rPr>
        <w:t>）</w:t>
      </w:r>
    </w:p>
  </w:footnote>
  <w:footnote w:id="14">
    <w:p w14:paraId="03B3D55F" w14:textId="0000459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律：</w:t>
      </w:r>
      <w:r w:rsidRPr="00EF37B8">
        <w:rPr>
          <w:rFonts w:hint="eastAsia"/>
          <w:color w:val="auto"/>
        </w:rPr>
        <w:t>6.</w:t>
      </w:r>
      <w:r w:rsidRPr="00EF37B8">
        <w:rPr>
          <w:rFonts w:hint="eastAsia"/>
          <w:color w:val="auto"/>
        </w:rPr>
        <w:t>遵循；取法。</w:t>
      </w:r>
      <w:r w:rsidRPr="00EF37B8">
        <w:rPr>
          <w:rFonts w:hint="eastAsia"/>
          <w:color w:val="auto"/>
        </w:rPr>
        <w:t>10.</w:t>
      </w:r>
      <w:r w:rsidRPr="00EF37B8">
        <w:rPr>
          <w:rFonts w:hint="eastAsia"/>
          <w:color w:val="auto"/>
        </w:rPr>
        <w:t>衡量；比照。（《漢語大詞典》（三），</w:t>
      </w:r>
      <w:r w:rsidRPr="00EF37B8">
        <w:rPr>
          <w:color w:val="auto"/>
        </w:rPr>
        <w:t>p</w:t>
      </w:r>
      <w:r w:rsidRPr="00EF37B8">
        <w:rPr>
          <w:rFonts w:hint="eastAsia"/>
          <w:color w:val="auto"/>
        </w:rPr>
        <w:t>.952</w:t>
      </w:r>
      <w:r w:rsidRPr="00EF37B8">
        <w:rPr>
          <w:rFonts w:hint="eastAsia"/>
          <w:color w:val="auto"/>
        </w:rPr>
        <w:t>）</w:t>
      </w:r>
    </w:p>
  </w:footnote>
  <w:footnote w:id="15">
    <w:p w14:paraId="1B6CC235" w14:textId="0000831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暢：</w:t>
      </w:r>
      <w:r w:rsidRPr="00EF37B8">
        <w:rPr>
          <w:rFonts w:hint="eastAsia"/>
          <w:color w:val="auto"/>
        </w:rPr>
        <w:t>2.</w:t>
      </w:r>
      <w:r w:rsidRPr="00EF37B8">
        <w:rPr>
          <w:rFonts w:hint="eastAsia"/>
          <w:color w:val="auto"/>
        </w:rPr>
        <w:t>舒展；表達。（《漢語大詞典》（五），</w:t>
      </w:r>
      <w:r w:rsidRPr="00EF37B8">
        <w:rPr>
          <w:color w:val="auto"/>
        </w:rPr>
        <w:t>p</w:t>
      </w:r>
      <w:r w:rsidRPr="00EF37B8">
        <w:rPr>
          <w:rFonts w:hint="eastAsia"/>
          <w:color w:val="auto"/>
        </w:rPr>
        <w:t>.816</w:t>
      </w:r>
      <w:r w:rsidRPr="00EF37B8">
        <w:rPr>
          <w:rFonts w:hint="eastAsia"/>
          <w:color w:val="auto"/>
        </w:rPr>
        <w:t>）</w:t>
      </w:r>
    </w:p>
  </w:footnote>
  <w:footnote w:id="16">
    <w:p w14:paraId="1FE392A0" w14:textId="77777777" w:rsidR="00DC7206" w:rsidRPr="00EF37B8" w:rsidRDefault="00DC7206" w:rsidP="00F20C1E">
      <w:pPr>
        <w:pStyle w:val="a5"/>
        <w:rPr>
          <w:rFonts w:eastAsiaTheme="minorEastAsia"/>
          <w:color w:val="auto"/>
        </w:rPr>
      </w:pPr>
      <w:r w:rsidRPr="00EF37B8">
        <w:rPr>
          <w:rStyle w:val="ab"/>
          <w:color w:val="auto"/>
        </w:rPr>
        <w:footnoteRef/>
      </w:r>
      <w:r w:rsidRPr="00EF37B8">
        <w:rPr>
          <w:rFonts w:hint="eastAsia"/>
          <w:color w:val="auto"/>
        </w:rPr>
        <w:t>《妙法蓮華經》卷</w:t>
      </w:r>
      <w:r w:rsidRPr="00EF37B8">
        <w:rPr>
          <w:rFonts w:hint="eastAsia"/>
          <w:color w:val="auto"/>
        </w:rPr>
        <w:t>1</w:t>
      </w:r>
      <w:r w:rsidRPr="00EF37B8">
        <w:rPr>
          <w:rFonts w:hint="eastAsia"/>
          <w:color w:val="auto"/>
        </w:rPr>
        <w:t>〈</w:t>
      </w:r>
      <w:r w:rsidRPr="00EF37B8">
        <w:rPr>
          <w:rFonts w:hint="eastAsia"/>
          <w:color w:val="auto"/>
        </w:rPr>
        <w:t>2</w:t>
      </w:r>
      <w:r w:rsidRPr="00EF37B8">
        <w:rPr>
          <w:rFonts w:hint="eastAsia"/>
          <w:color w:val="auto"/>
        </w:rPr>
        <w:t>方便品〉：</w:t>
      </w:r>
    </w:p>
    <w:p w14:paraId="787CBDD1" w14:textId="77777777" w:rsidR="00DC7206" w:rsidRPr="00EF37B8" w:rsidRDefault="00DC7206" w:rsidP="00F20C1E">
      <w:pPr>
        <w:pStyle w:val="a5"/>
        <w:widowControl/>
        <w:ind w:leftChars="70" w:left="168" w:firstLineChars="0" w:firstLine="0"/>
        <w:rPr>
          <w:color w:val="auto"/>
        </w:rPr>
      </w:pPr>
      <w:r w:rsidRPr="00EF37B8">
        <w:rPr>
          <w:rFonts w:eastAsia="標楷體" w:hint="eastAsia"/>
          <w:color w:val="auto"/>
        </w:rPr>
        <w:t>我始坐道場，觀樹亦經行，</w:t>
      </w:r>
      <w:r w:rsidRPr="00EF37B8">
        <w:rPr>
          <w:rFonts w:eastAsia="標楷體" w:hint="eastAsia"/>
          <w:b/>
          <w:color w:val="auto"/>
        </w:rPr>
        <w:t>於三七日中，思惟如是事</w:t>
      </w:r>
      <w:r w:rsidRPr="00EF37B8">
        <w:rPr>
          <w:rFonts w:eastAsia="標楷體" w:hint="eastAsia"/>
          <w:color w:val="auto"/>
        </w:rPr>
        <w:t>，我所得智慧，微妙最第一。眾生諸根鈍，著樂癡所盲，如斯之等類，云何而可度？</w:t>
      </w:r>
      <w:r w:rsidRPr="00EF37B8">
        <w:rPr>
          <w:rFonts w:eastAsiaTheme="minorEastAsia" w:hint="eastAsia"/>
          <w:color w:val="auto"/>
          <w:kern w:val="0"/>
        </w:rPr>
        <w:t>（大正</w:t>
      </w:r>
      <w:r w:rsidRPr="00EF37B8">
        <w:rPr>
          <w:rFonts w:eastAsiaTheme="minorEastAsia" w:hint="eastAsia"/>
          <w:color w:val="auto"/>
          <w:kern w:val="0"/>
        </w:rPr>
        <w:t>9</w:t>
      </w:r>
      <w:r w:rsidRPr="00EF37B8">
        <w:rPr>
          <w:rFonts w:eastAsiaTheme="minorEastAsia" w:hint="eastAsia"/>
          <w:color w:val="auto"/>
          <w:kern w:val="0"/>
        </w:rPr>
        <w:t>，</w:t>
      </w:r>
      <w:r w:rsidRPr="00EF37B8">
        <w:rPr>
          <w:rFonts w:hint="eastAsia"/>
          <w:color w:val="auto"/>
        </w:rPr>
        <w:t>9c4-8</w:t>
      </w:r>
      <w:r w:rsidRPr="00EF37B8">
        <w:rPr>
          <w:rFonts w:eastAsiaTheme="minorEastAsia" w:hint="eastAsia"/>
          <w:color w:val="auto"/>
          <w:kern w:val="0"/>
        </w:rPr>
        <w:t>）</w:t>
      </w:r>
    </w:p>
  </w:footnote>
  <w:footnote w:id="17">
    <w:p w14:paraId="406557B3" w14:textId="76A674A5" w:rsidR="00DC7206" w:rsidRPr="00EF37B8" w:rsidRDefault="00DC7206" w:rsidP="000B583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）《妙法蓮華經》卷</w:t>
      </w:r>
      <w:r w:rsidRPr="00EF37B8">
        <w:rPr>
          <w:rFonts w:hint="eastAsia"/>
          <w:color w:val="auto"/>
        </w:rPr>
        <w:t>1</w:t>
      </w:r>
      <w:r w:rsidRPr="00EF37B8">
        <w:rPr>
          <w:rFonts w:hint="eastAsia"/>
          <w:color w:val="auto"/>
        </w:rPr>
        <w:t>〈</w:t>
      </w:r>
      <w:r w:rsidRPr="00EF37B8">
        <w:rPr>
          <w:rFonts w:hint="eastAsia"/>
          <w:color w:val="auto"/>
        </w:rPr>
        <w:t>2</w:t>
      </w:r>
      <w:r w:rsidRPr="00EF37B8">
        <w:rPr>
          <w:rFonts w:hint="eastAsia"/>
          <w:color w:val="auto"/>
        </w:rPr>
        <w:t>方便品〉：</w:t>
      </w:r>
    </w:p>
    <w:p w14:paraId="7C746D01" w14:textId="31550C23" w:rsidR="00DC7206" w:rsidRPr="00EF37B8" w:rsidRDefault="00DC7206" w:rsidP="000B5835">
      <w:pPr>
        <w:pStyle w:val="a5"/>
        <w:rPr>
          <w:color w:val="auto"/>
        </w:rPr>
      </w:pPr>
      <w:r w:rsidRPr="00EF37B8">
        <w:rPr>
          <w:rFonts w:eastAsia="標楷體" w:hint="eastAsia"/>
          <w:color w:val="auto"/>
        </w:rPr>
        <w:t>是故舍利弗！</w:t>
      </w:r>
      <w:r w:rsidRPr="00EF37B8">
        <w:rPr>
          <w:rFonts w:eastAsia="標楷體" w:hint="eastAsia"/>
          <w:b/>
          <w:color w:val="auto"/>
        </w:rPr>
        <w:t>我為設方便，說諸盡苦道，示之以涅槃</w:t>
      </w:r>
      <w:r w:rsidRPr="00EF37B8">
        <w:rPr>
          <w:rFonts w:eastAsia="標楷體" w:hint="eastAsia"/>
          <w:color w:val="auto"/>
        </w:rPr>
        <w:t>。我雖說涅槃，是亦非真滅，諸法從本來，　　常自寂滅相，佛子行道已，來世得作佛。</w:t>
      </w:r>
      <w:r w:rsidRPr="00EF37B8">
        <w:rPr>
          <w:rFonts w:eastAsia="標楷體" w:hint="eastAsia"/>
          <w:b/>
          <w:color w:val="auto"/>
        </w:rPr>
        <w:t>我有方便力，開示三乘法；一切諸世尊，皆說一乘道</w:t>
      </w:r>
      <w:r w:rsidRPr="00EF37B8">
        <w:rPr>
          <w:rFonts w:eastAsia="標楷體" w:hint="eastAsia"/>
          <w:color w:val="auto"/>
        </w:rPr>
        <w:t>，……又諸大聖主，知一切世間，天人群生類，深心之所欲，</w:t>
      </w:r>
      <w:r w:rsidRPr="00EF37B8">
        <w:rPr>
          <w:rFonts w:eastAsia="標楷體" w:hint="eastAsia"/>
          <w:b/>
          <w:color w:val="auto"/>
        </w:rPr>
        <w:t>更以異方便，助顯第一義</w:t>
      </w:r>
      <w:r w:rsidRPr="00EF37B8">
        <w:rPr>
          <w:rFonts w:hint="eastAsia"/>
          <w:color w:val="auto"/>
        </w:rPr>
        <w:t>。</w:t>
      </w:r>
      <w:r w:rsidR="00EF37B8" w:rsidRPr="00EF37B8">
        <w:rPr>
          <w:rFonts w:hint="eastAsia"/>
          <w:color w:val="auto"/>
        </w:rPr>
        <w:t>（</w:t>
      </w:r>
      <w:r w:rsidRPr="00EF37B8">
        <w:rPr>
          <w:rFonts w:hint="eastAsia"/>
          <w:color w:val="auto"/>
        </w:rPr>
        <w:t>大正</w:t>
      </w:r>
      <w:r w:rsidRPr="00EF37B8">
        <w:rPr>
          <w:rFonts w:hint="eastAsia"/>
          <w:color w:val="auto"/>
        </w:rPr>
        <w:t>9</w:t>
      </w:r>
      <w:r w:rsidRPr="00EF37B8">
        <w:rPr>
          <w:rFonts w:eastAsiaTheme="minorEastAsia" w:hint="eastAsia"/>
          <w:color w:val="auto"/>
          <w:kern w:val="0"/>
        </w:rPr>
        <w:t>，</w:t>
      </w:r>
      <w:r w:rsidRPr="00EF37B8">
        <w:rPr>
          <w:rFonts w:hint="eastAsia"/>
          <w:color w:val="auto"/>
        </w:rPr>
        <w:t>8b22-c11</w:t>
      </w:r>
      <w:r w:rsidR="00EF37B8" w:rsidRPr="00EF37B8">
        <w:rPr>
          <w:rFonts w:hint="eastAsia"/>
          <w:color w:val="auto"/>
        </w:rPr>
        <w:t>）</w:t>
      </w:r>
    </w:p>
    <w:p w14:paraId="28A91A4E" w14:textId="17C8EC9E" w:rsidR="00DC7206" w:rsidRPr="00EF37B8" w:rsidRDefault="00DC7206" w:rsidP="000B5835">
      <w:pPr>
        <w:pStyle w:val="a5"/>
        <w:rPr>
          <w:color w:val="auto"/>
        </w:rPr>
      </w:pPr>
      <w:r w:rsidRPr="00EF37B8">
        <w:rPr>
          <w:rFonts w:hint="eastAsia"/>
          <w:color w:val="auto"/>
        </w:rPr>
        <w:t>（</w:t>
      </w:r>
      <w:r w:rsidRPr="00EF37B8">
        <w:rPr>
          <w:rFonts w:hint="eastAsia"/>
          <w:color w:val="auto"/>
        </w:rPr>
        <w:t>2</w:t>
      </w:r>
      <w:r w:rsidRPr="00EF37B8">
        <w:rPr>
          <w:rFonts w:hint="eastAsia"/>
          <w:color w:val="auto"/>
        </w:rPr>
        <w:t>）《妙法蓮華經》卷</w:t>
      </w:r>
      <w:r w:rsidRPr="00EF37B8">
        <w:rPr>
          <w:rFonts w:hint="eastAsia"/>
          <w:color w:val="auto"/>
        </w:rPr>
        <w:t>1</w:t>
      </w:r>
      <w:r w:rsidRPr="00EF37B8">
        <w:rPr>
          <w:rFonts w:hint="eastAsia"/>
          <w:color w:val="auto"/>
        </w:rPr>
        <w:t>〈</w:t>
      </w:r>
      <w:r w:rsidRPr="00EF37B8">
        <w:rPr>
          <w:rFonts w:hint="eastAsia"/>
          <w:color w:val="auto"/>
        </w:rPr>
        <w:t>2</w:t>
      </w:r>
      <w:r w:rsidRPr="00EF37B8">
        <w:rPr>
          <w:rFonts w:hint="eastAsia"/>
          <w:color w:val="auto"/>
        </w:rPr>
        <w:t>方便品〉：</w:t>
      </w:r>
    </w:p>
    <w:p w14:paraId="40B99344" w14:textId="08307640" w:rsidR="00DC7206" w:rsidRPr="00EF37B8" w:rsidRDefault="00DC7206" w:rsidP="000101AC">
      <w:pPr>
        <w:pStyle w:val="a5"/>
        <w:rPr>
          <w:color w:val="auto"/>
        </w:rPr>
      </w:pPr>
      <w:r w:rsidRPr="00EF37B8">
        <w:rPr>
          <w:rFonts w:eastAsia="標楷體" w:hint="eastAsia"/>
          <w:color w:val="auto"/>
        </w:rPr>
        <w:t>諸法寂滅相，不可以言宣，</w:t>
      </w:r>
      <w:r w:rsidRPr="00EF37B8">
        <w:rPr>
          <w:rFonts w:eastAsia="標楷體" w:hint="eastAsia"/>
          <w:b/>
          <w:color w:val="auto"/>
        </w:rPr>
        <w:t>以方便力故，為五比丘說，是名轉法輪，便有涅槃音</w:t>
      </w:r>
      <w:r w:rsidRPr="00EF37B8">
        <w:rPr>
          <w:rFonts w:eastAsia="標楷體" w:hint="eastAsia"/>
          <w:color w:val="auto"/>
        </w:rPr>
        <w:t>，及以阿羅漢，　　法僧差別名；從久遠劫來，讚示涅槃法，生死苦永盡，我常如是說。舍利弗當知！我見佛子等，志求佛道者，無量千萬億，咸以恭敬心，皆來至佛所，</w:t>
      </w:r>
      <w:r w:rsidRPr="00EF37B8">
        <w:rPr>
          <w:rFonts w:eastAsia="標楷體" w:hint="eastAsia"/>
          <w:b/>
          <w:color w:val="auto"/>
        </w:rPr>
        <w:t>曾從諸佛聞，方便所說法，我即作是念：『如來所以出，為說佛慧故，今正是其時。』</w:t>
      </w:r>
      <w:r w:rsidRPr="00EF37B8">
        <w:rPr>
          <w:rFonts w:eastAsia="標楷體" w:hint="eastAsia"/>
          <w:color w:val="auto"/>
        </w:rPr>
        <w:t>舍利弗當知！</w:t>
      </w:r>
      <w:r w:rsidRPr="00EF37B8">
        <w:rPr>
          <w:rFonts w:eastAsia="標楷體" w:hint="eastAsia"/>
          <w:b/>
          <w:color w:val="auto"/>
        </w:rPr>
        <w:t>鈍根小智人、著相憍慢者，不能信是法</w:t>
      </w:r>
      <w:r w:rsidRPr="00EF37B8">
        <w:rPr>
          <w:rFonts w:eastAsia="標楷體" w:hint="eastAsia"/>
          <w:color w:val="auto"/>
        </w:rPr>
        <w:t>；</w:t>
      </w:r>
      <w:r w:rsidRPr="00EF37B8">
        <w:rPr>
          <w:rFonts w:eastAsia="標楷體" w:hint="eastAsia"/>
          <w:b/>
          <w:color w:val="auto"/>
        </w:rPr>
        <w:t>今我喜無畏，於諸菩薩中，正直捨方便，但說無上道</w:t>
      </w:r>
      <w:r w:rsidRPr="00EF37B8">
        <w:rPr>
          <w:rFonts w:eastAsia="標楷體" w:hint="eastAsia"/>
          <w:color w:val="auto"/>
        </w:rPr>
        <w:t>，菩薩聞是法，疑網皆已除，千二百羅漢，悉亦當作佛</w:t>
      </w:r>
      <w:r w:rsidRPr="00EF37B8">
        <w:rPr>
          <w:rFonts w:hint="eastAsia"/>
          <w:color w:val="auto"/>
        </w:rPr>
        <w:t>。</w:t>
      </w:r>
      <w:r w:rsidR="00EF37B8" w:rsidRPr="00EF37B8">
        <w:rPr>
          <w:rFonts w:hint="eastAsia"/>
          <w:color w:val="auto"/>
        </w:rPr>
        <w:t>（</w:t>
      </w:r>
      <w:r w:rsidRPr="00EF37B8">
        <w:rPr>
          <w:rFonts w:hint="eastAsia"/>
          <w:color w:val="auto"/>
        </w:rPr>
        <w:t>大正</w:t>
      </w:r>
      <w:r w:rsidRPr="00EF37B8">
        <w:rPr>
          <w:rFonts w:hint="eastAsia"/>
          <w:color w:val="auto"/>
        </w:rPr>
        <w:t>9</w:t>
      </w:r>
      <w:r w:rsidRPr="00EF37B8">
        <w:rPr>
          <w:rFonts w:eastAsiaTheme="minorEastAsia" w:hint="eastAsia"/>
          <w:color w:val="auto"/>
          <w:kern w:val="0"/>
        </w:rPr>
        <w:t>，</w:t>
      </w:r>
      <w:r w:rsidRPr="00EF37B8">
        <w:rPr>
          <w:rFonts w:hint="eastAsia"/>
          <w:color w:val="auto"/>
        </w:rPr>
        <w:t>10a4-21</w:t>
      </w:r>
      <w:r w:rsidR="00EF37B8" w:rsidRPr="00EF37B8">
        <w:rPr>
          <w:rFonts w:hint="eastAsia"/>
          <w:color w:val="auto"/>
        </w:rPr>
        <w:t>）</w:t>
      </w:r>
    </w:p>
  </w:footnote>
  <w:footnote w:id="18">
    <w:p w14:paraId="587E7CD7" w14:textId="77777777" w:rsidR="00DC7206" w:rsidRPr="00EF37B8" w:rsidRDefault="00DC7206" w:rsidP="001D24FB">
      <w:pPr>
        <w:pStyle w:val="a5"/>
        <w:rPr>
          <w:color w:val="auto"/>
        </w:rPr>
      </w:pPr>
      <w:r w:rsidRPr="00EF37B8">
        <w:rPr>
          <w:rStyle w:val="ab"/>
          <w:color w:val="auto"/>
        </w:rPr>
        <w:footnoteRef/>
      </w:r>
      <w:r w:rsidRPr="00EF37B8">
        <w:rPr>
          <w:rFonts w:hint="eastAsia"/>
          <w:color w:val="auto"/>
        </w:rPr>
        <w:t>〔</w:t>
      </w:r>
      <w:r w:rsidRPr="00EF37B8">
        <w:rPr>
          <w:color w:val="auto"/>
        </w:rPr>
        <w:t>東</w:t>
      </w:r>
      <w:r w:rsidRPr="00EF37B8">
        <w:rPr>
          <w:rFonts w:hint="eastAsia"/>
          <w:color w:val="auto"/>
        </w:rPr>
        <w:t>晉〕佛馱跋陀羅譯，《大方廣佛華嚴經》卷</w:t>
      </w:r>
      <w:r w:rsidRPr="00EF37B8">
        <w:rPr>
          <w:rFonts w:hint="eastAsia"/>
          <w:color w:val="auto"/>
        </w:rPr>
        <w:t>34</w:t>
      </w:r>
      <w:r w:rsidRPr="00EF37B8">
        <w:rPr>
          <w:rFonts w:hint="eastAsia"/>
          <w:color w:val="auto"/>
        </w:rPr>
        <w:t>〈</w:t>
      </w:r>
      <w:r w:rsidRPr="00EF37B8">
        <w:rPr>
          <w:rFonts w:hint="eastAsia"/>
          <w:color w:val="auto"/>
        </w:rPr>
        <w:t xml:space="preserve">32 </w:t>
      </w:r>
      <w:r w:rsidRPr="00EF37B8">
        <w:rPr>
          <w:rFonts w:hint="eastAsia"/>
          <w:color w:val="auto"/>
        </w:rPr>
        <w:t>寶王如來性起品〉：</w:t>
      </w:r>
    </w:p>
    <w:p w14:paraId="2692A12D" w14:textId="4C49DE2B" w:rsidR="00DC7206" w:rsidRPr="00EF37B8" w:rsidRDefault="00DC7206" w:rsidP="001D24FB">
      <w:pPr>
        <w:pStyle w:val="a5"/>
        <w:rPr>
          <w:color w:val="auto"/>
        </w:rPr>
      </w:pPr>
      <w:r w:rsidRPr="00EF37B8">
        <w:rPr>
          <w:rFonts w:ascii="標楷體" w:eastAsia="標楷體" w:hAnsi="標楷體" w:hint="eastAsia"/>
          <w:color w:val="auto"/>
        </w:rPr>
        <w:t>復次，佛子！譬如日出，先照一切諸大山王、次照一切大山、次照金剛寶山、然後普照一切大地；日光不作是念：『我當先照諸大山王、次第乃至普照大地。』但彼山地，有高下故，照有先後。如來、應供、等正覺亦復如是，成就無量無邊法界智慧日輪，常放無量無礙智慧光明，</w:t>
      </w:r>
      <w:r w:rsidRPr="00EF37B8">
        <w:rPr>
          <w:rFonts w:ascii="標楷體" w:eastAsia="標楷體" w:hAnsi="標楷體" w:hint="eastAsia"/>
          <w:b/>
          <w:color w:val="auto"/>
        </w:rPr>
        <w:t>先照菩薩摩訶薩</w:t>
      </w:r>
      <w:r w:rsidRPr="00EF37B8">
        <w:rPr>
          <w:rFonts w:ascii="標楷體" w:eastAsia="標楷體" w:hAnsi="標楷體" w:hint="eastAsia"/>
          <w:color w:val="auto"/>
        </w:rPr>
        <w:t>等諸大山王，</w:t>
      </w:r>
      <w:r w:rsidRPr="00EF37B8">
        <w:rPr>
          <w:rFonts w:ascii="標楷體" w:eastAsia="標楷體" w:hAnsi="標楷體" w:hint="eastAsia"/>
          <w:b/>
          <w:color w:val="auto"/>
        </w:rPr>
        <w:t>次照緣覺</w:t>
      </w:r>
      <w:r w:rsidRPr="00EF37B8">
        <w:rPr>
          <w:rFonts w:ascii="標楷體" w:eastAsia="標楷體" w:hAnsi="標楷體" w:hint="eastAsia"/>
          <w:color w:val="auto"/>
        </w:rPr>
        <w:t>，</w:t>
      </w:r>
      <w:r w:rsidRPr="00EF37B8">
        <w:rPr>
          <w:rFonts w:ascii="標楷體" w:eastAsia="標楷體" w:hAnsi="標楷體" w:hint="eastAsia"/>
          <w:b/>
          <w:color w:val="auto"/>
        </w:rPr>
        <w:t>次照聲聞</w:t>
      </w:r>
      <w:r w:rsidRPr="00EF37B8">
        <w:rPr>
          <w:rFonts w:ascii="標楷體" w:eastAsia="標楷體" w:hAnsi="標楷體" w:hint="eastAsia"/>
          <w:color w:val="auto"/>
        </w:rPr>
        <w:t>，</w:t>
      </w:r>
      <w:r w:rsidRPr="00EF37B8">
        <w:rPr>
          <w:rFonts w:ascii="標楷體" w:eastAsia="標楷體" w:hAnsi="標楷體" w:hint="eastAsia"/>
          <w:b/>
          <w:color w:val="auto"/>
        </w:rPr>
        <w:t>次照決定善根眾生</w:t>
      </w:r>
      <w:r w:rsidRPr="00EF37B8">
        <w:rPr>
          <w:rFonts w:ascii="標楷體" w:eastAsia="標楷體" w:hAnsi="標楷體" w:hint="eastAsia"/>
          <w:color w:val="auto"/>
        </w:rPr>
        <w:t>，隨應受化，然後悉照一切眾生，乃至邪定，為作未來饒益因緣。</w:t>
      </w:r>
      <w:r w:rsidR="00EF37B8" w:rsidRPr="00EF37B8">
        <w:rPr>
          <w:rFonts w:hint="eastAsia"/>
          <w:color w:val="auto"/>
        </w:rPr>
        <w:t>（</w:t>
      </w:r>
      <w:r w:rsidRPr="00EF37B8">
        <w:rPr>
          <w:rFonts w:hint="eastAsia"/>
          <w:color w:val="auto"/>
        </w:rPr>
        <w:t>大正</w:t>
      </w:r>
      <w:r w:rsidRPr="00EF37B8">
        <w:rPr>
          <w:rFonts w:hint="eastAsia"/>
          <w:color w:val="auto"/>
        </w:rPr>
        <w:t>9</w:t>
      </w:r>
      <w:r w:rsidRPr="00EF37B8">
        <w:rPr>
          <w:rFonts w:eastAsiaTheme="minorEastAsia" w:hint="eastAsia"/>
          <w:color w:val="auto"/>
          <w:kern w:val="0"/>
        </w:rPr>
        <w:t>，</w:t>
      </w:r>
      <w:r w:rsidRPr="00EF37B8">
        <w:rPr>
          <w:rFonts w:hint="eastAsia"/>
          <w:color w:val="auto"/>
        </w:rPr>
        <w:t>616b14-23</w:t>
      </w:r>
      <w:r w:rsidR="00EF37B8" w:rsidRPr="00EF37B8">
        <w:rPr>
          <w:rFonts w:hint="eastAsia"/>
          <w:color w:val="auto"/>
        </w:rPr>
        <w:t>）</w:t>
      </w:r>
    </w:p>
    <w:p w14:paraId="052AFC35" w14:textId="55BBA273" w:rsidR="00DC7206" w:rsidRPr="00EF37B8" w:rsidRDefault="00DC7206" w:rsidP="001D24FB">
      <w:pPr>
        <w:pStyle w:val="a5"/>
        <w:rPr>
          <w:color w:val="auto"/>
        </w:rPr>
      </w:pPr>
      <w:r w:rsidRPr="00EF37B8">
        <w:rPr>
          <w:rFonts w:hint="eastAsia"/>
          <w:color w:val="auto"/>
        </w:rPr>
        <w:t>另參：〔唐〕</w:t>
      </w:r>
      <w:r w:rsidRPr="00EF37B8">
        <w:rPr>
          <w:color w:val="auto"/>
        </w:rPr>
        <w:t>實叉難陀</w:t>
      </w:r>
      <w:r w:rsidRPr="00EF37B8">
        <w:rPr>
          <w:rFonts w:hint="eastAsia"/>
          <w:color w:val="auto"/>
        </w:rPr>
        <w:t>譯，《大方廣佛華嚴經》卷</w:t>
      </w:r>
      <w:r w:rsidRPr="00EF37B8">
        <w:rPr>
          <w:rFonts w:hint="eastAsia"/>
          <w:color w:val="auto"/>
        </w:rPr>
        <w:t>60-61</w:t>
      </w:r>
      <w:r w:rsidRPr="00EF37B8">
        <w:rPr>
          <w:rFonts w:hint="eastAsia"/>
          <w:color w:val="auto"/>
        </w:rPr>
        <w:t>〈</w:t>
      </w:r>
      <w:r w:rsidRPr="00EF37B8">
        <w:rPr>
          <w:rFonts w:hint="eastAsia"/>
          <w:color w:val="auto"/>
        </w:rPr>
        <w:t>39</w:t>
      </w:r>
      <w:r w:rsidRPr="00EF37B8">
        <w:rPr>
          <w:rFonts w:hint="eastAsia"/>
          <w:color w:val="auto"/>
        </w:rPr>
        <w:t>入法界品〉</w:t>
      </w:r>
      <w:r w:rsidRPr="00EF37B8">
        <w:rPr>
          <w:rFonts w:eastAsiaTheme="minorEastAsia" w:hint="eastAsia"/>
          <w:color w:val="auto"/>
          <w:kern w:val="0"/>
        </w:rPr>
        <w:t>（大正</w:t>
      </w:r>
      <w:r w:rsidRPr="00EF37B8">
        <w:rPr>
          <w:rFonts w:eastAsiaTheme="minorEastAsia" w:hint="eastAsia"/>
          <w:color w:val="auto"/>
          <w:kern w:val="0"/>
        </w:rPr>
        <w:t>10</w:t>
      </w:r>
      <w:r w:rsidRPr="00EF37B8">
        <w:rPr>
          <w:rFonts w:eastAsiaTheme="minorEastAsia" w:hint="eastAsia"/>
          <w:color w:val="auto"/>
          <w:kern w:val="0"/>
        </w:rPr>
        <w:t>，</w:t>
      </w:r>
      <w:r w:rsidRPr="00EF37B8">
        <w:rPr>
          <w:rFonts w:hint="eastAsia"/>
          <w:color w:val="auto"/>
        </w:rPr>
        <w:t>319c7-331c20</w:t>
      </w:r>
      <w:r w:rsidRPr="00EF37B8">
        <w:rPr>
          <w:rFonts w:eastAsiaTheme="minorEastAsia" w:hint="eastAsia"/>
          <w:color w:val="auto"/>
          <w:kern w:val="0"/>
        </w:rPr>
        <w:t>）。</w:t>
      </w:r>
    </w:p>
  </w:footnote>
  <w:footnote w:id="19">
    <w:p w14:paraId="7F83A940" w14:textId="5C171D43"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color w:val="auto"/>
        </w:rPr>
        <w:t>見賢思齊</w:t>
      </w:r>
      <w:r w:rsidRPr="00EF37B8">
        <w:rPr>
          <w:rFonts w:hint="eastAsia"/>
          <w:color w:val="auto"/>
        </w:rPr>
        <w:t>：看到德才兼備的人，就想向他學習，和他一樣。（《漢語大詞典》（十），</w:t>
      </w:r>
      <w:r w:rsidRPr="00EF37B8">
        <w:rPr>
          <w:color w:val="auto"/>
        </w:rPr>
        <w:t>p</w:t>
      </w:r>
      <w:r w:rsidRPr="00EF37B8">
        <w:rPr>
          <w:rFonts w:hint="eastAsia"/>
          <w:color w:val="auto"/>
        </w:rPr>
        <w:t>.320</w:t>
      </w:r>
      <w:r w:rsidRPr="00EF37B8">
        <w:rPr>
          <w:rFonts w:hint="eastAsia"/>
          <w:color w:val="auto"/>
        </w:rPr>
        <w:t>）</w:t>
      </w:r>
    </w:p>
  </w:footnote>
  <w:footnote w:id="20">
    <w:p w14:paraId="60E8FD76" w14:textId="0000B7F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當：</w:t>
      </w:r>
      <w:r w:rsidRPr="00EF37B8">
        <w:rPr>
          <w:rFonts w:hint="eastAsia"/>
          <w:color w:val="auto"/>
        </w:rPr>
        <w:t>12.</w:t>
      </w:r>
      <w:r w:rsidRPr="00EF37B8">
        <w:rPr>
          <w:rFonts w:hint="eastAsia"/>
          <w:color w:val="auto"/>
        </w:rPr>
        <w:t>應該；應當。（《漢語大詞典》（七），</w:t>
      </w:r>
      <w:r w:rsidRPr="00EF37B8">
        <w:rPr>
          <w:color w:val="auto"/>
        </w:rPr>
        <w:t>p</w:t>
      </w:r>
      <w:r w:rsidRPr="00EF37B8">
        <w:rPr>
          <w:rFonts w:hint="eastAsia"/>
          <w:color w:val="auto"/>
        </w:rPr>
        <w:t>.1384</w:t>
      </w:r>
      <w:r w:rsidRPr="00EF37B8">
        <w:rPr>
          <w:rFonts w:hint="eastAsia"/>
          <w:color w:val="auto"/>
        </w:rPr>
        <w:t>）</w:t>
      </w:r>
    </w:p>
  </w:footnote>
  <w:footnote w:id="21">
    <w:p w14:paraId="2F78538A" w14:textId="0000D226"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）《雜阿含經》卷</w:t>
      </w:r>
      <w:r w:rsidRPr="00EF37B8">
        <w:rPr>
          <w:rFonts w:hint="eastAsia"/>
          <w:color w:val="auto"/>
        </w:rPr>
        <w:t>15</w:t>
      </w:r>
      <w:r w:rsidRPr="00EF37B8">
        <w:rPr>
          <w:rFonts w:eastAsiaTheme="minorEastAsia" w:hint="eastAsia"/>
          <w:color w:val="auto"/>
        </w:rPr>
        <w:t>（第</w:t>
      </w:r>
      <w:r w:rsidRPr="00EF37B8">
        <w:rPr>
          <w:rFonts w:eastAsiaTheme="minorEastAsia" w:hint="eastAsia"/>
          <w:color w:val="auto"/>
        </w:rPr>
        <w:t>366</w:t>
      </w:r>
      <w:r w:rsidRPr="00EF37B8">
        <w:rPr>
          <w:rFonts w:eastAsiaTheme="minorEastAsia" w:hint="eastAsia"/>
          <w:color w:val="auto"/>
        </w:rPr>
        <w:t>經）</w:t>
      </w:r>
      <w:r w:rsidRPr="00EF37B8">
        <w:rPr>
          <w:rFonts w:hint="eastAsia"/>
          <w:color w:val="auto"/>
        </w:rPr>
        <w:t>：</w:t>
      </w:r>
      <w:r w:rsidRPr="00EF37B8">
        <w:rPr>
          <w:color w:val="auto"/>
        </w:rPr>
        <w:t xml:space="preserve"> </w:t>
      </w:r>
    </w:p>
    <w:p w14:paraId="668B2813" w14:textId="77777777" w:rsidR="00DC7206" w:rsidRPr="00EF37B8" w:rsidRDefault="00DC7206" w:rsidP="002F2E2E">
      <w:pPr>
        <w:pStyle w:val="a5"/>
        <w:ind w:leftChars="280" w:left="672" w:firstLineChars="0" w:firstLine="0"/>
        <w:jc w:val="left"/>
        <w:rPr>
          <w:rFonts w:eastAsiaTheme="minorEastAsia"/>
          <w:color w:val="auto"/>
          <w:kern w:val="0"/>
        </w:rPr>
      </w:pPr>
      <w:r w:rsidRPr="00EF37B8">
        <w:rPr>
          <w:rFonts w:eastAsia="標楷體" w:hint="eastAsia"/>
          <w:color w:val="auto"/>
        </w:rPr>
        <w:t>如是我聞：一時，佛住舍衛國祇樹給孤獨園。……如毘婆尸佛，如是尸棄佛，毘濕波浮佛，迦羅迦孫提佛，迦那迦牟尼佛，迦葉佛，皆如是說。</w:t>
      </w:r>
      <w:r w:rsidRPr="00EF37B8">
        <w:rPr>
          <w:rFonts w:eastAsiaTheme="minorEastAsia" w:hint="eastAsia"/>
          <w:color w:val="auto"/>
          <w:kern w:val="0"/>
        </w:rPr>
        <w:t>（大正</w:t>
      </w:r>
      <w:r w:rsidRPr="00EF37B8">
        <w:rPr>
          <w:rFonts w:eastAsiaTheme="minorEastAsia" w:hint="eastAsia"/>
          <w:color w:val="auto"/>
          <w:kern w:val="0"/>
        </w:rPr>
        <w:t>2</w:t>
      </w:r>
      <w:r w:rsidRPr="00EF37B8">
        <w:rPr>
          <w:rFonts w:eastAsiaTheme="minorEastAsia" w:hint="eastAsia"/>
          <w:color w:val="auto"/>
          <w:kern w:val="0"/>
        </w:rPr>
        <w:t>，</w:t>
      </w:r>
      <w:r w:rsidRPr="00EF37B8">
        <w:rPr>
          <w:rFonts w:hint="eastAsia"/>
          <w:color w:val="auto"/>
        </w:rPr>
        <w:t>101a16-17</w:t>
      </w:r>
      <w:r w:rsidRPr="00EF37B8">
        <w:rPr>
          <w:rFonts w:eastAsiaTheme="minorEastAsia" w:hint="eastAsia"/>
          <w:color w:val="auto"/>
          <w:kern w:val="0"/>
        </w:rPr>
        <w:t>）</w:t>
      </w:r>
    </w:p>
    <w:p w14:paraId="763B3C53" w14:textId="255A5E08" w:rsidR="00DC7206" w:rsidRPr="00EF37B8" w:rsidRDefault="00DC7206" w:rsidP="00FD3B69">
      <w:pPr>
        <w:pStyle w:val="a5"/>
        <w:adjustRightInd w:val="0"/>
        <w:ind w:leftChars="280" w:left="892" w:hangingChars="100" w:hanging="220"/>
        <w:jc w:val="left"/>
        <w:rPr>
          <w:rFonts w:eastAsiaTheme="minorEastAsia"/>
          <w:color w:val="auto"/>
          <w:kern w:val="0"/>
        </w:rPr>
      </w:pPr>
      <w:r w:rsidRPr="00EF37B8">
        <w:rPr>
          <w:rFonts w:hint="eastAsia"/>
          <w:color w:val="auto"/>
        </w:rPr>
        <w:t>※另參《雜阿含經》卷</w:t>
      </w:r>
      <w:r w:rsidRPr="00EF37B8">
        <w:rPr>
          <w:rFonts w:hint="eastAsia"/>
          <w:color w:val="auto"/>
        </w:rPr>
        <w:t>15</w:t>
      </w:r>
      <w:r w:rsidRPr="00EF37B8">
        <w:rPr>
          <w:rFonts w:eastAsiaTheme="minorEastAsia" w:hint="eastAsia"/>
          <w:color w:val="auto"/>
        </w:rPr>
        <w:t>（第</w:t>
      </w:r>
      <w:r w:rsidRPr="00EF37B8">
        <w:rPr>
          <w:rFonts w:eastAsiaTheme="minorEastAsia" w:hint="eastAsia"/>
          <w:color w:val="auto"/>
        </w:rPr>
        <w:t>369</w:t>
      </w:r>
      <w:r w:rsidRPr="00EF37B8">
        <w:rPr>
          <w:rFonts w:eastAsiaTheme="minorEastAsia" w:hint="eastAsia"/>
          <w:color w:val="auto"/>
        </w:rPr>
        <w:t>經）、</w:t>
      </w:r>
      <w:r w:rsidRPr="00EF37B8">
        <w:rPr>
          <w:rFonts w:hint="eastAsia"/>
          <w:color w:val="auto"/>
        </w:rPr>
        <w:t>卷</w:t>
      </w:r>
      <w:r w:rsidRPr="00EF37B8">
        <w:rPr>
          <w:rFonts w:hint="eastAsia"/>
          <w:color w:val="auto"/>
        </w:rPr>
        <w:t>17</w:t>
      </w:r>
      <w:r w:rsidRPr="00EF37B8">
        <w:rPr>
          <w:rFonts w:eastAsiaTheme="minorEastAsia" w:hint="eastAsia"/>
          <w:color w:val="auto"/>
        </w:rPr>
        <w:t>（第</w:t>
      </w:r>
      <w:r w:rsidRPr="00EF37B8">
        <w:rPr>
          <w:rFonts w:eastAsiaTheme="minorEastAsia" w:hint="eastAsia"/>
          <w:color w:val="auto"/>
        </w:rPr>
        <w:t>475</w:t>
      </w:r>
      <w:r w:rsidRPr="00EF37B8">
        <w:rPr>
          <w:rFonts w:eastAsiaTheme="minorEastAsia" w:hint="eastAsia"/>
          <w:color w:val="auto"/>
        </w:rPr>
        <w:t>經）。《七佛經》</w:t>
      </w:r>
      <w:r w:rsidRPr="00EF37B8">
        <w:rPr>
          <w:rFonts w:eastAsiaTheme="minorEastAsia" w:hint="eastAsia"/>
          <w:color w:val="auto"/>
          <w:kern w:val="0"/>
        </w:rPr>
        <w:t>（大正</w:t>
      </w:r>
      <w:r w:rsidRPr="00EF37B8">
        <w:rPr>
          <w:rFonts w:eastAsiaTheme="minorEastAsia" w:hint="eastAsia"/>
          <w:color w:val="auto"/>
          <w:kern w:val="0"/>
        </w:rPr>
        <w:t>2</w:t>
      </w:r>
      <w:r w:rsidRPr="00EF37B8">
        <w:rPr>
          <w:rFonts w:eastAsiaTheme="minorEastAsia" w:hint="eastAsia"/>
          <w:color w:val="auto"/>
          <w:kern w:val="0"/>
        </w:rPr>
        <w:t>，</w:t>
      </w:r>
      <w:r w:rsidRPr="00EF37B8">
        <w:rPr>
          <w:rFonts w:eastAsiaTheme="minorEastAsia" w:hint="eastAsia"/>
          <w:color w:val="auto"/>
        </w:rPr>
        <w:t>150a3-154a29</w:t>
      </w:r>
      <w:r w:rsidRPr="00EF37B8">
        <w:rPr>
          <w:rFonts w:eastAsiaTheme="minorEastAsia" w:hint="eastAsia"/>
          <w:color w:val="auto"/>
          <w:kern w:val="0"/>
        </w:rPr>
        <w:t>）；《四分律》卷</w:t>
      </w:r>
      <w:r w:rsidRPr="00EF37B8">
        <w:rPr>
          <w:rFonts w:eastAsiaTheme="minorEastAsia" w:hint="eastAsia"/>
          <w:color w:val="auto"/>
          <w:kern w:val="0"/>
        </w:rPr>
        <w:t>1</w:t>
      </w:r>
      <w:r w:rsidRPr="00EF37B8">
        <w:rPr>
          <w:rFonts w:eastAsiaTheme="minorEastAsia" w:hint="eastAsia"/>
          <w:color w:val="auto"/>
          <w:kern w:val="0"/>
        </w:rPr>
        <w:t>（大正</w:t>
      </w:r>
      <w:r w:rsidRPr="00EF37B8">
        <w:rPr>
          <w:rFonts w:eastAsiaTheme="minorEastAsia" w:hint="eastAsia"/>
          <w:color w:val="auto"/>
          <w:kern w:val="0"/>
        </w:rPr>
        <w:t>22</w:t>
      </w:r>
      <w:r w:rsidRPr="00EF37B8">
        <w:rPr>
          <w:rFonts w:eastAsiaTheme="minorEastAsia" w:hint="eastAsia"/>
          <w:color w:val="auto"/>
          <w:kern w:val="0"/>
        </w:rPr>
        <w:t>，</w:t>
      </w:r>
      <w:r w:rsidRPr="00EF37B8">
        <w:rPr>
          <w:rFonts w:eastAsiaTheme="minorEastAsia" w:hint="eastAsia"/>
          <w:color w:val="auto"/>
        </w:rPr>
        <w:t>569a26-29</w:t>
      </w:r>
      <w:r w:rsidRPr="00EF37B8">
        <w:rPr>
          <w:rFonts w:eastAsiaTheme="minorEastAsia" w:hint="eastAsia"/>
          <w:color w:val="auto"/>
          <w:kern w:val="0"/>
        </w:rPr>
        <w:t>）。</w:t>
      </w:r>
    </w:p>
    <w:p w14:paraId="57CC5FED" w14:textId="246752B3"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）印順導師，《初期大乘佛教之起源與開展》，第九章，第一節，第三項〈聲聞藏．辟支佛藏．菩薩藏〉，</w:t>
      </w:r>
      <w:r w:rsidRPr="00EF37B8">
        <w:rPr>
          <w:rFonts w:hint="eastAsia"/>
          <w:color w:val="auto"/>
        </w:rPr>
        <w:t>p.548</w:t>
      </w:r>
      <w:r w:rsidRPr="00EF37B8">
        <w:rPr>
          <w:rFonts w:hint="eastAsia"/>
          <w:color w:val="auto"/>
        </w:rPr>
        <w:t>：</w:t>
      </w:r>
    </w:p>
    <w:p w14:paraId="634D671B" w14:textId="5688E1AF" w:rsidR="00DC7206" w:rsidRPr="00EF37B8" w:rsidRDefault="00DC7206" w:rsidP="005C7A1C">
      <w:pPr>
        <w:pStyle w:val="a5"/>
        <w:ind w:leftChars="280" w:left="672" w:firstLineChars="0" w:firstLine="0"/>
        <w:jc w:val="left"/>
        <w:rPr>
          <w:rFonts w:eastAsia="標楷體"/>
          <w:color w:val="auto"/>
        </w:rPr>
      </w:pPr>
      <w:r w:rsidRPr="00EF37B8">
        <w:rPr>
          <w:rFonts w:eastAsia="標楷體" w:hint="eastAsia"/>
          <w:color w:val="auto"/>
        </w:rPr>
        <w:t>古佛、古勝者、古仙人，是印度一般所公認的，所以耆那教（</w:t>
      </w:r>
      <w:r w:rsidRPr="00EF37B8">
        <w:rPr>
          <w:rFonts w:eastAsia="標楷體"/>
          <w:color w:val="auto"/>
        </w:rPr>
        <w:t>Jaina</w:t>
      </w:r>
      <w:r w:rsidRPr="00EF37B8">
        <w:rPr>
          <w:rFonts w:eastAsia="標楷體" w:hint="eastAsia"/>
          <w:color w:val="auto"/>
        </w:rPr>
        <w:t>）立二十三勝者，佛教有七佛（南傳二十四佛，與耆那教更相近）；十大仙人、五百仙人，也為佛教所傳說。</w:t>
      </w:r>
    </w:p>
    <w:p w14:paraId="54563CC1" w14:textId="19F30110" w:rsidR="00DC7206" w:rsidRPr="00EF37B8" w:rsidRDefault="00DC7206" w:rsidP="00FD3B69">
      <w:pPr>
        <w:pStyle w:val="a5"/>
        <w:widowControl/>
        <w:ind w:leftChars="60" w:left="672" w:hangingChars="240" w:hanging="528"/>
        <w:jc w:val="left"/>
        <w:rPr>
          <w:rFonts w:eastAsia="標楷體"/>
          <w:color w:val="auto"/>
        </w:rPr>
      </w:pPr>
      <w:r w:rsidRPr="00EF37B8">
        <w:rPr>
          <w:rFonts w:hint="eastAsia"/>
          <w:color w:val="auto"/>
        </w:rPr>
        <w:t>（</w:t>
      </w:r>
      <w:r w:rsidRPr="00EF37B8">
        <w:rPr>
          <w:rFonts w:hint="eastAsia"/>
          <w:color w:val="auto"/>
        </w:rPr>
        <w:t>3</w:t>
      </w:r>
      <w:r w:rsidRPr="00EF37B8">
        <w:rPr>
          <w:rFonts w:hint="eastAsia"/>
          <w:color w:val="auto"/>
        </w:rPr>
        <w:t>）印順導師，《初期大乘佛教之起源與開展》，第三章，第三節，第一項〈三世佛與十方佛〉，</w:t>
      </w:r>
      <w:r w:rsidRPr="00EF37B8">
        <w:rPr>
          <w:rFonts w:hint="eastAsia"/>
          <w:color w:val="auto"/>
        </w:rPr>
        <w:t>p.153</w:t>
      </w:r>
      <w:r w:rsidRPr="00EF37B8">
        <w:rPr>
          <w:rFonts w:hint="eastAsia"/>
          <w:color w:val="auto"/>
        </w:rPr>
        <w:t>：</w:t>
      </w:r>
    </w:p>
    <w:p w14:paraId="1DED4E50" w14:textId="6750BD7C" w:rsidR="00DC7206" w:rsidRPr="00EF37B8" w:rsidRDefault="00DC7206" w:rsidP="005C7A1C">
      <w:pPr>
        <w:pStyle w:val="a5"/>
        <w:ind w:leftChars="280" w:left="672" w:firstLineChars="0" w:firstLine="0"/>
        <w:jc w:val="left"/>
        <w:rPr>
          <w:rFonts w:eastAsia="標楷體"/>
          <w:color w:val="auto"/>
        </w:rPr>
      </w:pPr>
      <w:r w:rsidRPr="00EF37B8">
        <w:rPr>
          <w:rFonts w:eastAsia="標楷體" w:hint="eastAsia"/>
          <w:color w:val="auto"/>
        </w:rPr>
        <w:t>與釋尊同樣的七佛：毘婆尸（</w:t>
      </w:r>
      <w:r w:rsidRPr="00EF37B8">
        <w:rPr>
          <w:rFonts w:eastAsia="標楷體"/>
          <w:color w:val="auto"/>
        </w:rPr>
        <w:t>Vipaśyin</w:t>
      </w:r>
      <w:r w:rsidRPr="00EF37B8">
        <w:rPr>
          <w:rFonts w:eastAsia="標楷體" w:hint="eastAsia"/>
          <w:color w:val="auto"/>
        </w:rPr>
        <w:t>）、尸棄（</w:t>
      </w:r>
      <w:r w:rsidRPr="00EF37B8">
        <w:rPr>
          <w:rFonts w:eastAsia="MS Mincho"/>
          <w:color w:val="auto"/>
        </w:rPr>
        <w:t>Ś</w:t>
      </w:r>
      <w:r w:rsidRPr="00EF37B8">
        <w:rPr>
          <w:rFonts w:eastAsia="標楷體"/>
          <w:color w:val="auto"/>
        </w:rPr>
        <w:t>ikhi</w:t>
      </w:r>
      <w:r w:rsidRPr="00EF37B8">
        <w:rPr>
          <w:rFonts w:eastAsia="標楷體" w:hint="eastAsia"/>
          <w:color w:val="auto"/>
        </w:rPr>
        <w:t>）、毘舍浮（</w:t>
      </w:r>
      <w:r w:rsidRPr="00EF37B8">
        <w:rPr>
          <w:rFonts w:eastAsia="標楷體"/>
          <w:color w:val="auto"/>
        </w:rPr>
        <w:t>Vi</w:t>
      </w:r>
      <w:r w:rsidRPr="00EF37B8">
        <w:rPr>
          <w:rFonts w:eastAsia="MS Mincho"/>
          <w:color w:val="auto"/>
        </w:rPr>
        <w:t>ś</w:t>
      </w:r>
      <w:r w:rsidRPr="00EF37B8">
        <w:rPr>
          <w:rFonts w:eastAsia="標楷體"/>
          <w:color w:val="auto"/>
        </w:rPr>
        <w:t>vabhu</w:t>
      </w:r>
      <w:r w:rsidRPr="00EF37B8">
        <w:rPr>
          <w:rFonts w:eastAsia="標楷體" w:hint="eastAsia"/>
          <w:color w:val="auto"/>
        </w:rPr>
        <w:t>）、拘樓孫（</w:t>
      </w:r>
      <w:r w:rsidRPr="00EF37B8">
        <w:rPr>
          <w:rFonts w:eastAsia="標楷體"/>
          <w:color w:val="auto"/>
        </w:rPr>
        <w:t>Krakucchanda</w:t>
      </w:r>
      <w:r w:rsidRPr="00EF37B8">
        <w:rPr>
          <w:rFonts w:eastAsia="標楷體" w:hint="eastAsia"/>
          <w:color w:val="auto"/>
        </w:rPr>
        <w:t>）、拘那含牟尼（</w:t>
      </w:r>
      <w:r w:rsidRPr="00EF37B8">
        <w:rPr>
          <w:rFonts w:eastAsia="標楷體"/>
          <w:color w:val="auto"/>
        </w:rPr>
        <w:t>Kanakamuni</w:t>
      </w:r>
      <w:r w:rsidRPr="00EF37B8">
        <w:rPr>
          <w:rFonts w:eastAsia="標楷體" w:hint="eastAsia"/>
          <w:color w:val="auto"/>
        </w:rPr>
        <w:t>）、迦葉（</w:t>
      </w:r>
      <w:r w:rsidRPr="00EF37B8">
        <w:rPr>
          <w:rFonts w:eastAsia="標楷體"/>
          <w:color w:val="auto"/>
        </w:rPr>
        <w:t>K</w:t>
      </w:r>
      <w:r w:rsidRPr="00EF37B8">
        <w:rPr>
          <w:color w:val="auto"/>
        </w:rPr>
        <w:t>ā</w:t>
      </w:r>
      <w:r w:rsidRPr="00EF37B8">
        <w:rPr>
          <w:rFonts w:eastAsia="MS Mincho"/>
          <w:color w:val="auto"/>
        </w:rPr>
        <w:t>ś</w:t>
      </w:r>
      <w:r w:rsidRPr="00EF37B8">
        <w:rPr>
          <w:rFonts w:eastAsia="標楷體"/>
          <w:color w:val="auto"/>
        </w:rPr>
        <w:t>yapa</w:t>
      </w:r>
      <w:r w:rsidRPr="00EF37B8">
        <w:rPr>
          <w:rFonts w:eastAsia="標楷體" w:hint="eastAsia"/>
          <w:color w:val="auto"/>
        </w:rPr>
        <w:t>）及釋迦牟尼（</w:t>
      </w:r>
      <w:r w:rsidRPr="00EF37B8">
        <w:rPr>
          <w:rFonts w:eastAsia="MS Mincho"/>
          <w:color w:val="auto"/>
        </w:rPr>
        <w:t>Śā</w:t>
      </w:r>
      <w:r w:rsidRPr="00EF37B8">
        <w:rPr>
          <w:rFonts w:eastAsia="標楷體"/>
          <w:color w:val="auto"/>
        </w:rPr>
        <w:t>kyamuni</w:t>
      </w:r>
      <w:r w:rsidRPr="00EF37B8">
        <w:rPr>
          <w:rFonts w:eastAsia="標楷體" w:hint="eastAsia"/>
          <w:color w:val="auto"/>
        </w:rPr>
        <w:t>）譬喻，在第二結集，集成四《阿含經》時，早已成立，而被編集於《長阿含經》。</w:t>
      </w:r>
    </w:p>
    <w:p w14:paraId="2E7FF9B4" w14:textId="0227CC4B" w:rsidR="00DC7206" w:rsidRPr="00EF37B8" w:rsidRDefault="00DC7206" w:rsidP="005C7A1C">
      <w:pPr>
        <w:pStyle w:val="a5"/>
        <w:ind w:leftChars="280" w:left="672" w:firstLineChars="0" w:firstLine="0"/>
        <w:jc w:val="left"/>
        <w:rPr>
          <w:rFonts w:eastAsia="標楷體"/>
          <w:color w:val="auto"/>
        </w:rPr>
      </w:pPr>
      <w:r w:rsidRPr="00EF37B8">
        <w:rPr>
          <w:rFonts w:eastAsia="標楷體"/>
          <w:color w:val="auto"/>
        </w:rPr>
        <w:t>七佛說的成立極早，西元</w:t>
      </w:r>
      <w:r w:rsidRPr="00EF37B8">
        <w:rPr>
          <w:rFonts w:eastAsia="標楷體"/>
          <w:color w:val="auto"/>
        </w:rPr>
        <w:t>1895</w:t>
      </w:r>
      <w:r w:rsidRPr="00EF37B8">
        <w:rPr>
          <w:rFonts w:eastAsia="標楷體"/>
          <w:color w:val="auto"/>
        </w:rPr>
        <w:t>年，在（</w:t>
      </w:r>
      <w:r w:rsidRPr="00EF37B8">
        <w:rPr>
          <w:rFonts w:eastAsia="標楷體"/>
          <w:color w:val="auto"/>
        </w:rPr>
        <w:t>Nigliya</w:t>
      </w:r>
      <w:r w:rsidRPr="00EF37B8">
        <w:rPr>
          <w:rFonts w:eastAsia="標楷體"/>
          <w:color w:val="auto"/>
        </w:rPr>
        <w:t>）村南方，發見阿育王（</w:t>
      </w:r>
      <w:r w:rsidRPr="00EF37B8">
        <w:rPr>
          <w:rFonts w:eastAsia="標楷體"/>
          <w:color w:val="auto"/>
        </w:rPr>
        <w:t>A</w:t>
      </w:r>
      <w:r w:rsidRPr="00EF37B8">
        <w:rPr>
          <w:rFonts w:eastAsia="MS Mincho"/>
          <w:color w:val="auto"/>
        </w:rPr>
        <w:t>ś</w:t>
      </w:r>
      <w:r w:rsidRPr="00EF37B8">
        <w:rPr>
          <w:rFonts w:eastAsia="標楷體"/>
          <w:color w:val="auto"/>
        </w:rPr>
        <w:t>oka</w:t>
      </w:r>
      <w:r w:rsidRPr="00EF37B8">
        <w:rPr>
          <w:rFonts w:eastAsia="標楷體"/>
          <w:color w:val="auto"/>
        </w:rPr>
        <w:t>）所建的石柱，銘文說：「天愛喜見王灌頂十四年後，拘那含牟尼塔再度增建。灌頂二十年後，親來供養」。這證實了過去佛說的成立，確乎是非常早的。七佛說，是早期的共有傳說。法藏部（</w:t>
      </w:r>
      <w:r w:rsidRPr="00EF37B8">
        <w:rPr>
          <w:rFonts w:eastAsia="標楷體"/>
          <w:color w:val="auto"/>
        </w:rPr>
        <w:t>Dharmaguptaka</w:t>
      </w:r>
      <w:r w:rsidRPr="00EF37B8">
        <w:rPr>
          <w:rFonts w:eastAsia="標楷體"/>
          <w:color w:val="auto"/>
        </w:rPr>
        <w:t>）的《佛本行集經》，傳說十四佛；銅鍱部（</w:t>
      </w:r>
      <w:r w:rsidRPr="00EF37B8">
        <w:rPr>
          <w:rFonts w:eastAsia="標楷體"/>
          <w:color w:val="auto"/>
        </w:rPr>
        <w:t>T</w:t>
      </w:r>
      <w:r w:rsidRPr="00EF37B8">
        <w:rPr>
          <w:color w:val="auto"/>
        </w:rPr>
        <w:t>ā</w:t>
      </w:r>
      <w:r w:rsidRPr="00EF37B8">
        <w:rPr>
          <w:rFonts w:eastAsia="標楷體"/>
          <w:color w:val="auto"/>
        </w:rPr>
        <w:t>mra</w:t>
      </w:r>
      <w:r w:rsidRPr="00EF37B8">
        <w:rPr>
          <w:rFonts w:eastAsia="MS Mincho"/>
          <w:color w:val="auto"/>
        </w:rPr>
        <w:t>śā</w:t>
      </w:r>
      <w:r w:rsidRPr="00EF37B8">
        <w:rPr>
          <w:rFonts w:eastAsia="標楷體"/>
          <w:color w:val="auto"/>
        </w:rPr>
        <w:t>ṭ</w:t>
      </w:r>
      <w:r w:rsidRPr="00EF37B8">
        <w:rPr>
          <w:color w:val="auto"/>
        </w:rPr>
        <w:t>ī</w:t>
      </w:r>
      <w:r w:rsidRPr="00EF37B8">
        <w:rPr>
          <w:rFonts w:eastAsia="標楷體"/>
          <w:color w:val="auto"/>
        </w:rPr>
        <w:t>ya</w:t>
      </w:r>
      <w:r w:rsidRPr="00EF37B8">
        <w:rPr>
          <w:rFonts w:eastAsia="標楷體"/>
          <w:color w:val="auto"/>
        </w:rPr>
        <w:t>）的《佛種姓經》，傳說過去二十四佛，是七佛說的倍倍增加。</w:t>
      </w:r>
    </w:p>
    <w:p w14:paraId="3DFA3333" w14:textId="52B0B513"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3</w:t>
      </w:r>
      <w:r w:rsidRPr="00EF37B8">
        <w:rPr>
          <w:rFonts w:hint="eastAsia"/>
          <w:color w:val="auto"/>
        </w:rPr>
        <w:t>）高楠順次郎</w:t>
      </w:r>
      <w:r w:rsidRPr="00EF37B8">
        <w:rPr>
          <w:rFonts w:ascii="新細明體" w:hAnsi="新細明體" w:hint="eastAsia"/>
          <w:color w:val="auto"/>
        </w:rPr>
        <w:t>•</w:t>
      </w:r>
      <w:r w:rsidRPr="00EF37B8">
        <w:rPr>
          <w:rFonts w:hint="eastAsia"/>
          <w:color w:val="auto"/>
        </w:rPr>
        <w:t>木村泰賢著，高觀廬譯（</w:t>
      </w:r>
      <w:r w:rsidRPr="00EF37B8">
        <w:rPr>
          <w:rFonts w:hint="eastAsia"/>
          <w:color w:val="auto"/>
        </w:rPr>
        <w:t>1991</w:t>
      </w:r>
      <w:r w:rsidRPr="00EF37B8">
        <w:rPr>
          <w:rFonts w:hint="eastAsia"/>
          <w:color w:val="auto"/>
        </w:rPr>
        <w:t>），《印度哲學宗教史》，台北，臺灣商務印書館，初版六刷，</w:t>
      </w:r>
      <w:r w:rsidRPr="00EF37B8">
        <w:rPr>
          <w:rFonts w:hint="eastAsia"/>
          <w:color w:val="auto"/>
        </w:rPr>
        <w:t>pp.10-14</w:t>
      </w:r>
      <w:r w:rsidRPr="00EF37B8">
        <w:rPr>
          <w:rFonts w:hint="eastAsia"/>
          <w:color w:val="auto"/>
        </w:rPr>
        <w:t>：</w:t>
      </w:r>
    </w:p>
    <w:p w14:paraId="3EEF4932" w14:textId="19F1CFD7" w:rsidR="00DC7206" w:rsidRPr="00EF37B8" w:rsidRDefault="00DC7206" w:rsidP="003E6F85">
      <w:pPr>
        <w:pStyle w:val="a5"/>
        <w:ind w:leftChars="280" w:left="672" w:firstLineChars="0" w:firstLine="0"/>
        <w:rPr>
          <w:rFonts w:eastAsia="標楷體"/>
          <w:color w:val="auto"/>
        </w:rPr>
      </w:pPr>
      <w:r w:rsidRPr="00EF37B8">
        <w:rPr>
          <w:rFonts w:eastAsia="標楷體" w:hint="eastAsia"/>
          <w:color w:val="auto"/>
        </w:rPr>
        <w:t>印度文明之發達，可分為三期：第一期為殖民於五河地方時代……第一期……有訓練之信仰，及優美之讚歌，已非一般人民所可行，而必由宗教專門之聖人之口出焉。</w:t>
      </w:r>
      <w:r w:rsidRPr="00EF37B8">
        <w:rPr>
          <w:rFonts w:eastAsia="標楷體" w:hint="eastAsia"/>
          <w:b/>
          <w:color w:val="auto"/>
        </w:rPr>
        <w:t>梨俱吠陀謂是等聖人為七聖，謂為神</w:t>
      </w:r>
      <w:r w:rsidRPr="00EF37B8">
        <w:rPr>
          <w:rFonts w:eastAsia="標楷體" w:hint="eastAsia"/>
          <w:b/>
          <w:color w:val="auto"/>
          <w:sz w:val="18"/>
        </w:rPr>
        <w:t>〔、〕</w:t>
      </w:r>
      <w:r w:rsidRPr="00EF37B8">
        <w:rPr>
          <w:rFonts w:eastAsia="標楷體" w:hint="eastAsia"/>
          <w:b/>
          <w:color w:val="auto"/>
        </w:rPr>
        <w:t>人之媒介而崇敬之，梨俱吠陀即七聖及其同族所作之讚歌集也</w:t>
      </w:r>
      <w:r w:rsidRPr="00EF37B8">
        <w:rPr>
          <w:rFonts w:eastAsia="標楷體" w:hint="eastAsia"/>
          <w:color w:val="auto"/>
        </w:rPr>
        <w:t>。</w:t>
      </w:r>
    </w:p>
    <w:p w14:paraId="0FE4216B" w14:textId="42265C24" w:rsidR="00DC7206" w:rsidRPr="00EF37B8" w:rsidRDefault="00DC7206" w:rsidP="00FD3B69">
      <w:pPr>
        <w:pStyle w:val="a5"/>
        <w:widowControl/>
        <w:ind w:leftChars="60" w:left="672" w:hangingChars="240" w:hanging="528"/>
        <w:rPr>
          <w:rFonts w:ascii="標楷體" w:eastAsia="標楷體" w:hAnsi="標楷體"/>
          <w:color w:val="auto"/>
        </w:rPr>
      </w:pPr>
      <w:r w:rsidRPr="00EF37B8">
        <w:rPr>
          <w:rFonts w:hint="eastAsia"/>
          <w:color w:val="auto"/>
        </w:rPr>
        <w:t>（</w:t>
      </w:r>
      <w:r w:rsidRPr="00EF37B8">
        <w:rPr>
          <w:rFonts w:hint="eastAsia"/>
          <w:color w:val="auto"/>
        </w:rPr>
        <w:t>4</w:t>
      </w:r>
      <w:r w:rsidRPr="00EF37B8">
        <w:rPr>
          <w:rFonts w:hint="eastAsia"/>
          <w:color w:val="auto"/>
        </w:rPr>
        <w:t>）</w:t>
      </w:r>
      <w:r w:rsidRPr="00EF37B8">
        <w:rPr>
          <w:rFonts w:eastAsia="標楷體"/>
          <w:color w:val="auto"/>
        </w:rPr>
        <w:t>耆那教（梵</w:t>
      </w:r>
      <w:r w:rsidRPr="00EF37B8">
        <w:rPr>
          <w:rFonts w:eastAsia="標楷體"/>
          <w:color w:val="auto"/>
        </w:rPr>
        <w:t>Jaina</w:t>
      </w:r>
      <w:r w:rsidRPr="00EF37B8">
        <w:rPr>
          <w:rFonts w:eastAsia="標楷體"/>
          <w:color w:val="auto"/>
        </w:rPr>
        <w:t>）：印度傳統宗教之一。在漢譯佛典中稱為尼乾外道、無繫外道、裸形外道、無慚外道或宿作因論等。係於西元前五、六世紀左右，與佛教大約同時興起的宗教。</w:t>
      </w:r>
      <w:r w:rsidRPr="00EF37B8">
        <w:rPr>
          <w:rFonts w:ascii="新細明體" w:hAnsi="新細明體"/>
          <w:color w:val="auto"/>
        </w:rPr>
        <w:t>……</w:t>
      </w:r>
      <w:r w:rsidRPr="00EF37B8">
        <w:rPr>
          <w:rFonts w:eastAsia="標楷體"/>
          <w:b/>
          <w:color w:val="auto"/>
        </w:rPr>
        <w:t>相傳原有二十四位祖師</w:t>
      </w:r>
      <w:r w:rsidRPr="00EF37B8">
        <w:rPr>
          <w:rFonts w:eastAsia="標楷體"/>
          <w:color w:val="auto"/>
        </w:rPr>
        <w:t>，最早的創始人名勒舍婆（</w:t>
      </w:r>
      <w:r w:rsidRPr="00EF37B8">
        <w:rPr>
          <w:rFonts w:eastAsia="標楷體"/>
          <w:color w:val="auto"/>
        </w:rPr>
        <w:t>Rabhadeva</w:t>
      </w:r>
      <w:r w:rsidRPr="00EF37B8">
        <w:rPr>
          <w:rFonts w:eastAsia="標楷體"/>
          <w:color w:val="auto"/>
        </w:rPr>
        <w:t>），然史實可徵者惟有二十三祖巴濕伐那陀（</w:t>
      </w:r>
      <w:r w:rsidRPr="00EF37B8">
        <w:rPr>
          <w:rFonts w:eastAsia="標楷體"/>
          <w:color w:val="auto"/>
        </w:rPr>
        <w:t>P</w:t>
      </w:r>
      <w:r w:rsidRPr="00EF37B8">
        <w:rPr>
          <w:color w:val="auto"/>
        </w:rPr>
        <w:t>ā</w:t>
      </w:r>
      <w:r w:rsidRPr="00EF37B8">
        <w:rPr>
          <w:rFonts w:eastAsia="標楷體"/>
          <w:color w:val="auto"/>
        </w:rPr>
        <w:t>r</w:t>
      </w:r>
      <w:r w:rsidRPr="00EF37B8">
        <w:rPr>
          <w:rFonts w:eastAsia="MS Mincho"/>
          <w:color w:val="auto"/>
        </w:rPr>
        <w:t>ś</w:t>
      </w:r>
      <w:r w:rsidRPr="00EF37B8">
        <w:rPr>
          <w:rFonts w:eastAsia="標楷體"/>
          <w:color w:val="auto"/>
        </w:rPr>
        <w:t>van</w:t>
      </w:r>
      <w:r w:rsidRPr="00EF37B8">
        <w:rPr>
          <w:color w:val="auto"/>
        </w:rPr>
        <w:t>ā</w:t>
      </w:r>
      <w:r w:rsidRPr="00EF37B8">
        <w:rPr>
          <w:rFonts w:eastAsia="標楷體"/>
          <w:color w:val="auto"/>
        </w:rPr>
        <w:t>tha</w:t>
      </w:r>
      <w:r w:rsidRPr="00EF37B8">
        <w:rPr>
          <w:rFonts w:eastAsia="標楷體"/>
          <w:color w:val="auto"/>
        </w:rPr>
        <w:t>）及二十四祖筏馱摩那（</w:t>
      </w:r>
      <w:r w:rsidRPr="00EF37B8">
        <w:rPr>
          <w:rFonts w:eastAsia="標楷體"/>
          <w:color w:val="auto"/>
        </w:rPr>
        <w:t>Vardham</w:t>
      </w:r>
      <w:r w:rsidRPr="00EF37B8">
        <w:rPr>
          <w:color w:val="auto"/>
        </w:rPr>
        <w:t>ā</w:t>
      </w:r>
      <w:r w:rsidRPr="00EF37B8">
        <w:rPr>
          <w:rFonts w:eastAsia="標楷體"/>
          <w:color w:val="auto"/>
        </w:rPr>
        <w:t>na</w:t>
      </w:r>
      <w:r w:rsidRPr="00EF37B8">
        <w:rPr>
          <w:rFonts w:eastAsia="標楷體"/>
          <w:color w:val="auto"/>
        </w:rPr>
        <w:t>）。其中，筏馱摩那又名尼乾陀若提子（</w:t>
      </w:r>
      <w:r w:rsidRPr="00EF37B8">
        <w:rPr>
          <w:rFonts w:eastAsia="標楷體"/>
          <w:color w:val="auto"/>
        </w:rPr>
        <w:t>Nirgrantha-jñ</w:t>
      </w:r>
      <w:r w:rsidRPr="00EF37B8">
        <w:rPr>
          <w:color w:val="auto"/>
        </w:rPr>
        <w:t>ā</w:t>
      </w:r>
      <w:r w:rsidRPr="00EF37B8">
        <w:rPr>
          <w:rFonts w:eastAsia="標楷體"/>
          <w:color w:val="auto"/>
        </w:rPr>
        <w:t>taputra</w:t>
      </w:r>
      <w:r w:rsidRPr="00EF37B8">
        <w:rPr>
          <w:rFonts w:eastAsia="標楷體"/>
          <w:color w:val="auto"/>
        </w:rPr>
        <w:t>）、大雄（</w:t>
      </w:r>
      <w:r w:rsidRPr="00EF37B8">
        <w:rPr>
          <w:rFonts w:eastAsia="標楷體"/>
          <w:color w:val="auto"/>
        </w:rPr>
        <w:t>Mah</w:t>
      </w:r>
      <w:r w:rsidRPr="00EF37B8">
        <w:rPr>
          <w:color w:val="auto"/>
        </w:rPr>
        <w:t>ā</w:t>
      </w:r>
      <w:r w:rsidRPr="00EF37B8">
        <w:rPr>
          <w:rFonts w:eastAsia="標楷體"/>
          <w:color w:val="auto"/>
        </w:rPr>
        <w:t>v</w:t>
      </w:r>
      <w:r w:rsidRPr="00EF37B8">
        <w:rPr>
          <w:color w:val="auto"/>
        </w:rPr>
        <w:t>ī</w:t>
      </w:r>
      <w:r w:rsidRPr="00EF37B8">
        <w:rPr>
          <w:rFonts w:eastAsia="標楷體"/>
          <w:color w:val="auto"/>
        </w:rPr>
        <w:t>ra</w:t>
      </w:r>
      <w:r w:rsidRPr="00EF37B8">
        <w:rPr>
          <w:rFonts w:eastAsia="標楷體"/>
          <w:color w:val="auto"/>
        </w:rPr>
        <w:t>）、勝者（</w:t>
      </w:r>
      <w:r w:rsidRPr="00EF37B8">
        <w:rPr>
          <w:rFonts w:eastAsia="標楷體"/>
          <w:color w:val="auto"/>
        </w:rPr>
        <w:t>Jina</w:t>
      </w:r>
      <w:r w:rsidRPr="00EF37B8">
        <w:rPr>
          <w:rFonts w:eastAsia="標楷體"/>
          <w:color w:val="auto"/>
        </w:rPr>
        <w:t>），乃與佛陀同時代之人</w:t>
      </w:r>
      <w:r w:rsidRPr="00EF37B8">
        <w:rPr>
          <w:rFonts w:ascii="標楷體" w:eastAsia="標楷體" w:hAnsi="標楷體" w:hint="eastAsia"/>
          <w:color w:val="auto"/>
        </w:rPr>
        <w:t>。</w:t>
      </w:r>
      <w:r w:rsidRPr="00EF37B8">
        <w:rPr>
          <w:rFonts w:eastAsiaTheme="majorEastAsia"/>
          <w:color w:val="auto"/>
        </w:rPr>
        <w:t>（《</w:t>
      </w:r>
      <w:r w:rsidRPr="00EF37B8">
        <w:rPr>
          <w:rFonts w:eastAsiaTheme="majorEastAsia" w:hint="eastAsia"/>
          <w:color w:val="auto"/>
        </w:rPr>
        <w:t>中華佛教百科全書</w:t>
      </w:r>
      <w:r w:rsidRPr="00EF37B8">
        <w:rPr>
          <w:rFonts w:eastAsiaTheme="majorEastAsia"/>
          <w:color w:val="auto"/>
        </w:rPr>
        <w:t>》（</w:t>
      </w:r>
      <w:r w:rsidRPr="00EF37B8">
        <w:rPr>
          <w:rFonts w:eastAsiaTheme="majorEastAsia" w:hint="eastAsia"/>
          <w:color w:val="auto"/>
        </w:rPr>
        <w:t>六</w:t>
      </w:r>
      <w:r w:rsidRPr="00EF37B8">
        <w:rPr>
          <w:rFonts w:eastAsiaTheme="majorEastAsia"/>
          <w:color w:val="auto"/>
        </w:rPr>
        <w:t>），</w:t>
      </w:r>
      <w:r w:rsidRPr="00EF37B8">
        <w:rPr>
          <w:rFonts w:eastAsiaTheme="majorEastAsia"/>
          <w:color w:val="auto"/>
        </w:rPr>
        <w:t>p.</w:t>
      </w:r>
      <w:r w:rsidRPr="00EF37B8">
        <w:rPr>
          <w:rFonts w:eastAsiaTheme="majorEastAsia" w:hint="eastAsia"/>
          <w:color w:val="auto"/>
        </w:rPr>
        <w:t>3679</w:t>
      </w:r>
      <w:r w:rsidRPr="00EF37B8">
        <w:rPr>
          <w:rFonts w:eastAsiaTheme="majorEastAsia"/>
          <w:color w:val="auto"/>
        </w:rPr>
        <w:t>）</w:t>
      </w:r>
    </w:p>
  </w:footnote>
  <w:footnote w:id="22">
    <w:p w14:paraId="39A629FF" w14:textId="2E6A6EFC"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）《大智度論》卷</w:t>
      </w:r>
      <w:r w:rsidRPr="00EF37B8">
        <w:rPr>
          <w:rFonts w:hint="eastAsia"/>
          <w:color w:val="auto"/>
        </w:rPr>
        <w:t>9</w:t>
      </w:r>
      <w:r w:rsidRPr="00EF37B8">
        <w:rPr>
          <w:rFonts w:hint="eastAsia"/>
          <w:color w:val="auto"/>
        </w:rPr>
        <w:t>〈</w:t>
      </w:r>
      <w:r w:rsidRPr="00EF37B8">
        <w:rPr>
          <w:rFonts w:hint="eastAsia"/>
          <w:color w:val="auto"/>
        </w:rPr>
        <w:t xml:space="preserve">1 </w:t>
      </w:r>
      <w:r w:rsidRPr="00EF37B8">
        <w:rPr>
          <w:rFonts w:hint="eastAsia"/>
          <w:color w:val="auto"/>
        </w:rPr>
        <w:t>序品〉：</w:t>
      </w:r>
    </w:p>
    <w:p w14:paraId="29533746" w14:textId="61239DD2" w:rsidR="00DC7206" w:rsidRPr="00EF37B8" w:rsidRDefault="00DC7206" w:rsidP="00906CF3">
      <w:pPr>
        <w:pStyle w:val="a5"/>
        <w:ind w:leftChars="280" w:left="672" w:firstLineChars="0" w:firstLine="0"/>
        <w:jc w:val="left"/>
        <w:rPr>
          <w:rFonts w:eastAsia="標楷體"/>
          <w:color w:val="auto"/>
        </w:rPr>
      </w:pPr>
      <w:r w:rsidRPr="00EF37B8">
        <w:rPr>
          <w:rFonts w:eastAsia="標楷體" w:hint="eastAsia"/>
          <w:color w:val="auto"/>
        </w:rPr>
        <w:t>復次，《長阿含》中有經言：</w:t>
      </w:r>
      <w:r w:rsidRPr="00EF37B8">
        <w:rPr>
          <w:rFonts w:eastAsia="標楷體" w:hint="eastAsia"/>
          <w:color w:val="auto"/>
          <w:vertAlign w:val="superscript"/>
        </w:rPr>
        <w:t>※</w:t>
      </w:r>
      <w:r w:rsidRPr="00EF37B8">
        <w:rPr>
          <w:rFonts w:eastAsia="標楷體" w:hint="eastAsia"/>
          <w:color w:val="auto"/>
        </w:rPr>
        <w:t>「有鬼神王守北方，與眾多百千萬鬼神後夜到佛所，頭面禮佛足，一面住，放清淨光，普照祇桓，皆令大明。合掌讚佛說此二偈：大精進人我歸命！佛二足中尊最上，智慧眼人能知見，諸天不解此慧事。</w:t>
      </w:r>
      <w:r w:rsidRPr="00EF37B8">
        <w:rPr>
          <w:rFonts w:eastAsia="標楷體" w:hint="eastAsia"/>
          <w:b/>
          <w:color w:val="auto"/>
        </w:rPr>
        <w:t>過去未來今諸佛，一切我皆稽首禮！如是我今歸命佛，亦如恭敬三世尊</w:t>
      </w:r>
      <w:r w:rsidRPr="00EF37B8">
        <w:rPr>
          <w:rFonts w:eastAsia="標楷體" w:hint="eastAsia"/>
          <w:color w:val="auto"/>
        </w:rPr>
        <w:t>。」</w:t>
      </w:r>
    </w:p>
    <w:p w14:paraId="305A3073" w14:textId="5F8FDBD6" w:rsidR="00DC7206" w:rsidRPr="00EF37B8" w:rsidRDefault="00DC7206" w:rsidP="00906CF3">
      <w:pPr>
        <w:pStyle w:val="a5"/>
        <w:ind w:leftChars="280" w:left="672" w:firstLineChars="0" w:firstLine="0"/>
        <w:jc w:val="left"/>
        <w:rPr>
          <w:rFonts w:eastAsiaTheme="minorEastAsia"/>
          <w:color w:val="auto"/>
          <w:kern w:val="0"/>
        </w:rPr>
      </w:pPr>
      <w:r w:rsidRPr="00EF37B8">
        <w:rPr>
          <w:rFonts w:eastAsia="標楷體" w:hint="eastAsia"/>
          <w:b/>
          <w:color w:val="auto"/>
        </w:rPr>
        <w:t>如是偈中有十方佛。鬼神王稽首三世佛，然後別歸命釋迦牟尼佛。若無十方現在佛，當應但歸命釋迦文尼佛，不應言過去、未來、現在諸佛。是故知有十方佛</w:t>
      </w:r>
      <w:r w:rsidRPr="00EF37B8">
        <w:rPr>
          <w:rFonts w:eastAsia="標楷體" w:hint="eastAsia"/>
          <w:color w:val="auto"/>
        </w:rPr>
        <w:t>。</w:t>
      </w:r>
      <w:r w:rsidRPr="00EF37B8">
        <w:rPr>
          <w:rFonts w:eastAsiaTheme="minorEastAsia" w:hint="eastAsia"/>
          <w:color w:val="auto"/>
          <w:kern w:val="0"/>
        </w:rPr>
        <w:t>（大正</w:t>
      </w:r>
      <w:r w:rsidRPr="00EF37B8">
        <w:rPr>
          <w:rFonts w:eastAsiaTheme="minorEastAsia" w:hint="eastAsia"/>
          <w:color w:val="auto"/>
          <w:kern w:val="0"/>
        </w:rPr>
        <w:t>25</w:t>
      </w:r>
      <w:r w:rsidRPr="00EF37B8">
        <w:rPr>
          <w:rFonts w:eastAsiaTheme="minorEastAsia" w:hint="eastAsia"/>
          <w:color w:val="auto"/>
          <w:kern w:val="0"/>
        </w:rPr>
        <w:t>，</w:t>
      </w:r>
      <w:r w:rsidRPr="00EF37B8">
        <w:rPr>
          <w:rFonts w:hint="eastAsia"/>
          <w:color w:val="auto"/>
        </w:rPr>
        <w:t>126a13-24</w:t>
      </w:r>
      <w:r w:rsidRPr="00EF37B8">
        <w:rPr>
          <w:rFonts w:eastAsiaTheme="minorEastAsia" w:hint="eastAsia"/>
          <w:color w:val="auto"/>
          <w:kern w:val="0"/>
        </w:rPr>
        <w:t>）</w:t>
      </w:r>
    </w:p>
    <w:p w14:paraId="4A6C0328" w14:textId="39F0CCF8" w:rsidR="00DC7206" w:rsidRPr="00EF37B8" w:rsidRDefault="00DC7206" w:rsidP="00906CF3">
      <w:pPr>
        <w:pStyle w:val="a5"/>
        <w:ind w:leftChars="280" w:left="672" w:firstLineChars="0" w:firstLine="0"/>
        <w:jc w:val="left"/>
        <w:rPr>
          <w:color w:val="auto"/>
        </w:rPr>
      </w:pPr>
      <w:r w:rsidRPr="00EF37B8">
        <w:rPr>
          <w:rFonts w:eastAsiaTheme="minorEastAsia" w:hint="eastAsia"/>
          <w:color w:val="auto"/>
          <w:kern w:val="0"/>
        </w:rPr>
        <w:t>※現存《長阿含經》中的出處待查。</w:t>
      </w:r>
      <w:r w:rsidRPr="00EF37B8">
        <w:rPr>
          <w:rFonts w:hint="eastAsia"/>
          <w:color w:val="auto"/>
        </w:rPr>
        <w:t>又《佛說毘沙門天王經》有類似的內容：</w:t>
      </w:r>
    </w:p>
    <w:p w14:paraId="2CC1FA16" w14:textId="77777777" w:rsidR="00DC7206" w:rsidRPr="00EF37B8" w:rsidRDefault="00DC7206" w:rsidP="00906CF3">
      <w:pPr>
        <w:pStyle w:val="a5"/>
        <w:ind w:leftChars="380" w:left="912" w:firstLineChars="0" w:firstLine="0"/>
        <w:jc w:val="left"/>
        <w:rPr>
          <w:rFonts w:eastAsia="標楷體"/>
          <w:color w:val="auto"/>
        </w:rPr>
      </w:pPr>
      <w:r w:rsidRPr="00EF37B8">
        <w:rPr>
          <w:rFonts w:eastAsia="標楷體" w:hint="eastAsia"/>
          <w:color w:val="auto"/>
        </w:rPr>
        <w:t>爾時，毘沙門天王與百千無數藥叉眷屬於初夜分俱來佛所，放大光明照祇陀園一切境界，五體投地禮世尊足，住立一面，合掌向佛，以偈讚曰：</w:t>
      </w:r>
    </w:p>
    <w:p w14:paraId="28A3EEB1" w14:textId="77777777" w:rsidR="00DC7206" w:rsidRPr="00EF37B8" w:rsidRDefault="00DC7206" w:rsidP="00BF01D7">
      <w:pPr>
        <w:pStyle w:val="a5"/>
        <w:ind w:leftChars="380" w:left="912" w:firstLineChars="0" w:firstLine="0"/>
        <w:jc w:val="left"/>
        <w:rPr>
          <w:rFonts w:eastAsia="標楷體"/>
          <w:color w:val="auto"/>
        </w:rPr>
      </w:pPr>
      <w:r w:rsidRPr="00EF37B8">
        <w:rPr>
          <w:rFonts w:eastAsia="標楷體" w:hint="eastAsia"/>
          <w:color w:val="auto"/>
        </w:rPr>
        <w:t>歸命大無畏，正覺二足尊，諸天以天眼，觀我無所見。</w:t>
      </w:r>
    </w:p>
    <w:p w14:paraId="7B90E1B7" w14:textId="3408C7D4" w:rsidR="00DC7206" w:rsidRPr="00EF37B8" w:rsidRDefault="00DC7206" w:rsidP="00BF01D7">
      <w:pPr>
        <w:pStyle w:val="a5"/>
        <w:ind w:leftChars="380" w:left="912" w:firstLineChars="0" w:firstLine="0"/>
        <w:jc w:val="left"/>
        <w:rPr>
          <w:color w:val="auto"/>
        </w:rPr>
      </w:pPr>
      <w:r w:rsidRPr="00EF37B8">
        <w:rPr>
          <w:rFonts w:eastAsia="標楷體" w:hint="eastAsia"/>
          <w:color w:val="auto"/>
        </w:rPr>
        <w:t>過現未來佛，三世慈悲主，一一正遍知，我今歸命禮。</w:t>
      </w:r>
      <w:r w:rsidRPr="00EF37B8">
        <w:rPr>
          <w:rFonts w:hint="eastAsia"/>
          <w:color w:val="auto"/>
        </w:rPr>
        <w:t>（大正</w:t>
      </w:r>
      <w:r w:rsidRPr="00EF37B8">
        <w:rPr>
          <w:color w:val="auto"/>
        </w:rPr>
        <w:t>21</w:t>
      </w:r>
      <w:r w:rsidRPr="00EF37B8">
        <w:rPr>
          <w:rFonts w:hint="eastAsia"/>
          <w:color w:val="auto"/>
        </w:rPr>
        <w:t>，</w:t>
      </w:r>
      <w:r w:rsidRPr="00EF37B8">
        <w:rPr>
          <w:color w:val="auto"/>
        </w:rPr>
        <w:t>217</w:t>
      </w:r>
      <w:r w:rsidRPr="00EF37B8">
        <w:rPr>
          <w:rFonts w:eastAsia="Roman Unicode"/>
          <w:color w:val="auto"/>
        </w:rPr>
        <w:t>a</w:t>
      </w:r>
      <w:r w:rsidRPr="00EF37B8">
        <w:rPr>
          <w:color w:val="auto"/>
        </w:rPr>
        <w:t>8-15</w:t>
      </w:r>
      <w:r w:rsidRPr="00EF37B8">
        <w:rPr>
          <w:rFonts w:hint="eastAsia"/>
          <w:color w:val="auto"/>
        </w:rPr>
        <w:t>）</w:t>
      </w:r>
    </w:p>
    <w:p w14:paraId="621464F6" w14:textId="57D2D737"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）印順導師，《初期大乘佛教之起源與開展》，第三章，第三節，第一項〈三世佛與十方佛〉，</w:t>
      </w:r>
      <w:r w:rsidRPr="00EF37B8">
        <w:rPr>
          <w:rFonts w:hint="eastAsia"/>
          <w:color w:val="auto"/>
        </w:rPr>
        <w:t>pp.156-158</w:t>
      </w:r>
      <w:r w:rsidRPr="00EF37B8">
        <w:rPr>
          <w:rFonts w:hint="eastAsia"/>
          <w:color w:val="auto"/>
        </w:rPr>
        <w:t>：</w:t>
      </w:r>
    </w:p>
    <w:p w14:paraId="0DC50CA6" w14:textId="0A96114C" w:rsidR="00DC7206" w:rsidRPr="00EF37B8" w:rsidRDefault="00DC7206" w:rsidP="00F25C3E">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《論事》評斥「十方世界有佛」說，覺音（</w:t>
      </w:r>
      <w:r w:rsidRPr="00EF37B8">
        <w:rPr>
          <w:rFonts w:eastAsia="標楷體"/>
          <w:color w:val="auto"/>
        </w:rPr>
        <w:t>Buddhaghoṛa</w:t>
      </w:r>
      <w:r w:rsidRPr="00EF37B8">
        <w:rPr>
          <w:rFonts w:ascii="標楷體" w:eastAsia="標楷體" w:hAnsi="標楷體" w:hint="eastAsia"/>
          <w:color w:val="auto"/>
        </w:rPr>
        <w:t>）解說為大眾部的執見。大眾部系的十方現在有佛說，今檢得：</w:t>
      </w:r>
    </w:p>
    <w:p w14:paraId="25C4EE87" w14:textId="71F3C444" w:rsidR="00DC7206" w:rsidRPr="00EF37B8" w:rsidRDefault="00DC7206" w:rsidP="00F25C3E">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說出世部：東方有</w:t>
      </w:r>
      <w:r w:rsidRPr="00EF37B8">
        <w:rPr>
          <w:rFonts w:eastAsia="標楷體"/>
          <w:color w:val="auto"/>
        </w:rPr>
        <w:t>Mṛgapatiskandha</w:t>
      </w:r>
      <w:r w:rsidRPr="00EF37B8">
        <w:rPr>
          <w:rFonts w:eastAsia="標楷體"/>
          <w:color w:val="auto"/>
        </w:rPr>
        <w:t>、</w:t>
      </w:r>
      <w:r w:rsidRPr="00EF37B8">
        <w:rPr>
          <w:rFonts w:eastAsia="標楷體"/>
          <w:color w:val="auto"/>
        </w:rPr>
        <w:t>Siṃhahanu</w:t>
      </w:r>
      <w:r w:rsidRPr="00EF37B8">
        <w:rPr>
          <w:rFonts w:eastAsia="標楷體"/>
          <w:color w:val="auto"/>
        </w:rPr>
        <w:t>、</w:t>
      </w:r>
      <w:r w:rsidRPr="00EF37B8">
        <w:rPr>
          <w:rFonts w:eastAsia="標楷體"/>
          <w:color w:val="auto"/>
        </w:rPr>
        <w:t>Lokaguru</w:t>
      </w:r>
      <w:r w:rsidRPr="00EF37B8">
        <w:rPr>
          <w:rFonts w:eastAsia="標楷體"/>
          <w:color w:val="auto"/>
        </w:rPr>
        <w:t>、</w:t>
      </w:r>
      <w:r w:rsidRPr="00EF37B8">
        <w:rPr>
          <w:rFonts w:eastAsia="標楷體"/>
          <w:color w:val="auto"/>
        </w:rPr>
        <w:t>Jñānadvaja</w:t>
      </w:r>
      <w:r w:rsidRPr="00EF37B8">
        <w:rPr>
          <w:rFonts w:eastAsia="標楷體"/>
          <w:color w:val="auto"/>
        </w:rPr>
        <w:t>、</w:t>
      </w:r>
      <w:r w:rsidRPr="00EF37B8">
        <w:rPr>
          <w:rFonts w:eastAsia="標楷體"/>
          <w:color w:val="auto"/>
        </w:rPr>
        <w:t>Sundara</w:t>
      </w:r>
      <w:r w:rsidRPr="00EF37B8">
        <w:rPr>
          <w:rFonts w:ascii="標楷體" w:eastAsia="標楷體" w:hAnsi="標楷體"/>
          <w:color w:val="auto"/>
        </w:rPr>
        <w:t>佛。南方有</w:t>
      </w:r>
      <w:r w:rsidRPr="00EF37B8">
        <w:rPr>
          <w:rFonts w:eastAsia="標楷體"/>
          <w:color w:val="auto"/>
        </w:rPr>
        <w:t>Anihata</w:t>
      </w:r>
      <w:r w:rsidRPr="00EF37B8">
        <w:rPr>
          <w:rFonts w:eastAsia="標楷體"/>
          <w:color w:val="auto"/>
        </w:rPr>
        <w:t>、</w:t>
      </w:r>
      <w:r w:rsidRPr="00EF37B8">
        <w:rPr>
          <w:rFonts w:eastAsia="標楷體"/>
          <w:color w:val="auto"/>
        </w:rPr>
        <w:t>Cārunetra</w:t>
      </w:r>
      <w:r w:rsidRPr="00EF37B8">
        <w:rPr>
          <w:rFonts w:ascii="標楷體" w:eastAsia="標楷體" w:hAnsi="標楷體" w:hint="eastAsia"/>
          <w:color w:val="auto"/>
        </w:rPr>
        <w:t>佛。西方有</w:t>
      </w:r>
      <w:r w:rsidRPr="00EF37B8">
        <w:rPr>
          <w:rFonts w:eastAsia="標楷體"/>
          <w:color w:val="auto"/>
        </w:rPr>
        <w:t>Ambara</w:t>
      </w:r>
      <w:r w:rsidRPr="00EF37B8">
        <w:rPr>
          <w:rFonts w:ascii="標楷體" w:eastAsia="標楷體" w:hAnsi="標楷體" w:hint="eastAsia"/>
          <w:color w:val="auto"/>
        </w:rPr>
        <w:t>佛。北方有</w:t>
      </w:r>
      <w:r w:rsidRPr="00EF37B8">
        <w:rPr>
          <w:rFonts w:eastAsia="標楷體"/>
          <w:color w:val="auto"/>
        </w:rPr>
        <w:t>Pūrṇacandra</w:t>
      </w:r>
      <w:r w:rsidRPr="00EF37B8">
        <w:rPr>
          <w:rFonts w:ascii="標楷體" w:eastAsia="標楷體" w:hAnsi="標楷體" w:hint="eastAsia"/>
          <w:color w:val="auto"/>
        </w:rPr>
        <w:t>佛。</w:t>
      </w:r>
    </w:p>
    <w:p w14:paraId="0EFF7010" w14:textId="77777777" w:rsidR="00DC7206" w:rsidRPr="00EF37B8" w:rsidRDefault="00DC7206" w:rsidP="00F25C3E">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大眾部：「青眼如來等，為化菩薩故，在光音天」。</w:t>
      </w:r>
    </w:p>
    <w:p w14:paraId="787AC012" w14:textId="77777777" w:rsidR="00DC7206" w:rsidRPr="00EF37B8" w:rsidRDefault="00DC7206" w:rsidP="00F25C3E">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大眾部（末派）：「東方七恆河沙佛土，有佛名奇光如來至真等正覺，出現彼土」。</w:t>
      </w:r>
    </w:p>
    <w:p w14:paraId="60CE599D" w14:textId="3F7D30D4" w:rsidR="00DC7206" w:rsidRPr="00EF37B8" w:rsidRDefault="00DC7206" w:rsidP="00F25C3E">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他方佛現在，是大眾部系說。法藏部（</w:t>
      </w:r>
      <w:r w:rsidRPr="00EF37B8">
        <w:rPr>
          <w:rFonts w:eastAsia="標楷體"/>
          <w:color w:val="auto"/>
        </w:rPr>
        <w:t>Dharmaguptaka</w:t>
      </w:r>
      <w:r w:rsidRPr="00EF37B8">
        <w:rPr>
          <w:rFonts w:ascii="標楷體" w:eastAsia="標楷體" w:hAnsi="標楷體" w:hint="eastAsia"/>
          <w:color w:val="auto"/>
        </w:rPr>
        <w:t>）的《本行集經》，還是先佛後佛相續，沒有說多佛同時，但後來可能已轉化為十方世界多佛並出的信仰者，如《入大乘論》卷下（大正三二‧四三下──四四上）說：</w:t>
      </w:r>
    </w:p>
    <w:p w14:paraId="539DE786" w14:textId="77777777" w:rsidR="00DC7206" w:rsidRPr="00EF37B8" w:rsidRDefault="00DC7206" w:rsidP="00F25C3E">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「曇無毱多亦說是偈：……上下諸世尊，方面及四維，法身與舍利，敬禮諸佛塔。東方及北方，在世兩足尊，厥名曰難勝，彼佛所說偈。」……</w:t>
      </w:r>
    </w:p>
    <w:p w14:paraId="11B8FC42" w14:textId="6BC7D04D" w:rsidR="00DC7206" w:rsidRPr="00EF37B8" w:rsidRDefault="00DC7206" w:rsidP="00BF01D7">
      <w:pPr>
        <w:pStyle w:val="a5"/>
        <w:ind w:leftChars="280" w:left="672" w:firstLineChars="0" w:firstLine="0"/>
        <w:jc w:val="left"/>
        <w:rPr>
          <w:rFonts w:ascii="標楷體" w:eastAsia="標楷體" w:hAnsi="標楷體"/>
          <w:color w:val="auto"/>
        </w:rPr>
      </w:pPr>
      <w:r w:rsidRPr="00EF37B8">
        <w:rPr>
          <w:rFonts w:ascii="標楷體" w:eastAsia="標楷體" w:hAnsi="標楷體" w:hint="eastAsia"/>
          <w:color w:val="auto"/>
        </w:rPr>
        <w:t>銅鍱部所傳《譬喻》中的《佛譬喻》，也有十方界多佛並出的思想，……</w:t>
      </w:r>
    </w:p>
    <w:p w14:paraId="10B51FF2" w14:textId="01B135F0" w:rsidR="00DC7206" w:rsidRPr="00EF37B8" w:rsidRDefault="00DC7206" w:rsidP="00BF01D7">
      <w:pPr>
        <w:pStyle w:val="a5"/>
        <w:ind w:leftChars="280" w:left="672" w:firstLineChars="0" w:firstLine="0"/>
        <w:jc w:val="left"/>
        <w:rPr>
          <w:rFonts w:ascii="標楷體" w:eastAsia="標楷體" w:hAnsi="標楷體"/>
          <w:color w:val="auto"/>
        </w:rPr>
      </w:pPr>
      <w:r w:rsidRPr="00EF37B8">
        <w:rPr>
          <w:rFonts w:ascii="標楷體" w:eastAsia="標楷體" w:hAnsi="標楷體" w:hint="eastAsia"/>
          <w:color w:val="auto"/>
        </w:rPr>
        <w:t>從《大智度論》及《入大乘論》，依聲聞法而批評「二佛不並」說的，主要為：</w:t>
      </w:r>
    </w:p>
    <w:p w14:paraId="36744DD7" w14:textId="21FB2D7A" w:rsidR="00DC7206" w:rsidRPr="00EF37B8" w:rsidRDefault="00DC7206" w:rsidP="00FD3B69">
      <w:pPr>
        <w:pStyle w:val="a5"/>
        <w:ind w:leftChars="280" w:left="892" w:hangingChars="100" w:hanging="220"/>
        <w:jc w:val="left"/>
        <w:rPr>
          <w:rFonts w:ascii="標楷體" w:eastAsia="標楷體" w:hAnsi="標楷體"/>
          <w:color w:val="auto"/>
        </w:rPr>
      </w:pPr>
      <w:r w:rsidRPr="00EF37B8">
        <w:rPr>
          <w:rFonts w:ascii="標楷體" w:eastAsia="標楷體" w:hAnsi="標楷體" w:hint="eastAsia"/>
          <w:color w:val="auto"/>
        </w:rPr>
        <w:t>一、十方世界無量無數，是《雜阿含經》所說的。</w:t>
      </w:r>
      <w:r w:rsidRPr="00EF37B8">
        <w:rPr>
          <w:rFonts w:ascii="標楷體" w:eastAsia="標楷體" w:hAnsi="標楷體" w:hint="eastAsia"/>
          <w:color w:val="auto"/>
          <w:vertAlign w:val="superscript"/>
        </w:rPr>
        <w:t>※</w:t>
      </w:r>
      <w:r w:rsidRPr="00EF37B8">
        <w:rPr>
          <w:rFonts w:ascii="標楷體" w:eastAsia="標楷體" w:hAnsi="標楷體" w:hint="eastAsia"/>
          <w:color w:val="auto"/>
        </w:rPr>
        <w:t>十方世界中，都有眾生，眾生都有煩惱，都有生老病死，為什麼其他世界，沒有佛出世？</w:t>
      </w:r>
    </w:p>
    <w:p w14:paraId="1108C5B8" w14:textId="598DDD01" w:rsidR="00DC7206" w:rsidRPr="00EF37B8" w:rsidRDefault="00DC7206" w:rsidP="00BF01D7">
      <w:pPr>
        <w:pStyle w:val="a5"/>
        <w:ind w:leftChars="280" w:left="672" w:firstLineChars="0" w:firstLine="0"/>
        <w:jc w:val="left"/>
        <w:rPr>
          <w:rFonts w:ascii="標楷體" w:eastAsia="標楷體" w:hAnsi="標楷體"/>
          <w:color w:val="auto"/>
        </w:rPr>
      </w:pPr>
      <w:r w:rsidRPr="00EF37B8">
        <w:rPr>
          <w:rFonts w:ascii="標楷體" w:eastAsia="標楷體" w:hAnsi="標楷體" w:hint="eastAsia"/>
          <w:color w:val="auto"/>
        </w:rPr>
        <w:t>二、《大智度論》卷九，引《長阿含經》（大正二五‧一二六上）說：</w:t>
      </w:r>
    </w:p>
    <w:p w14:paraId="473E78CA" w14:textId="7F30C605" w:rsidR="00DC7206" w:rsidRPr="00EF37B8" w:rsidRDefault="00DC7206" w:rsidP="00416EE1">
      <w:pPr>
        <w:pStyle w:val="a5"/>
        <w:ind w:leftChars="380" w:left="912" w:firstLineChars="0" w:firstLine="0"/>
        <w:jc w:val="left"/>
        <w:rPr>
          <w:rFonts w:ascii="標楷體" w:eastAsia="標楷體" w:hAnsi="標楷體"/>
          <w:color w:val="auto"/>
        </w:rPr>
      </w:pPr>
      <w:r w:rsidRPr="00EF37B8">
        <w:rPr>
          <w:rFonts w:ascii="標楷體" w:eastAsia="標楷體" w:hAnsi="標楷體" w:hint="eastAsia"/>
          <w:color w:val="auto"/>
        </w:rPr>
        <w:t>「過去未來今諸佛，一切我皆稽首禮。如是我今歸命佛，亦如恭敬三世尊。」</w:t>
      </w:r>
    </w:p>
    <w:p w14:paraId="636C3C73" w14:textId="0D4BBA83" w:rsidR="00DC7206" w:rsidRPr="00EF37B8" w:rsidRDefault="00DC7206" w:rsidP="00416EE1">
      <w:pPr>
        <w:pStyle w:val="a5"/>
        <w:ind w:leftChars="280" w:left="672" w:firstLineChars="0" w:firstLine="0"/>
        <w:jc w:val="left"/>
        <w:rPr>
          <w:rFonts w:ascii="標楷體" w:eastAsia="標楷體" w:hAnsi="標楷體"/>
          <w:color w:val="auto"/>
        </w:rPr>
      </w:pPr>
      <w:r w:rsidRPr="00EF37B8">
        <w:rPr>
          <w:rFonts w:ascii="標楷體" w:eastAsia="標楷體" w:hAnsi="標楷體" w:hint="eastAsia"/>
          <w:color w:val="auto"/>
        </w:rPr>
        <w:t>這一經偈，暗示了釋迦佛以外，還有現在佛。有無量世界，無量眾生，應該有同時出現於無量世界的佛。……</w:t>
      </w:r>
    </w:p>
    <w:p w14:paraId="6640D7C5" w14:textId="26C75163" w:rsidR="00DC7206" w:rsidRPr="00EF37B8" w:rsidRDefault="00DC7206" w:rsidP="00416EE1">
      <w:pPr>
        <w:pStyle w:val="a5"/>
        <w:ind w:leftChars="280" w:left="672" w:firstLineChars="0" w:firstLine="0"/>
        <w:jc w:val="left"/>
        <w:rPr>
          <w:color w:val="auto"/>
        </w:rPr>
      </w:pPr>
      <w:r w:rsidRPr="00EF37B8">
        <w:rPr>
          <w:rFonts w:ascii="標楷體" w:eastAsia="標楷體" w:hAnsi="標楷體" w:hint="eastAsia"/>
          <w:color w:val="auto"/>
        </w:rPr>
        <w:t>同時多佛說興起，佛教界的思想，可說煥然一新！無量世界有無量佛現在，那些因釋尊入涅槃而感到無依的信者，可以生其他佛土去。菩薩修菩薩道，也可以往來其他世界，不再限定於這個世界了。多佛，就有多菩薩。一佛一世界，不是排外的，所以菩薩們如有神力，也就可以來往於十方世界。佛世界擴大到無限，引起佛菩薩們的相互交流。於是，十方世界的，無數的佛與菩薩的名字，迅速傳布出來，佛法就進入大乘佛法的時代</w:t>
      </w:r>
      <w:r w:rsidRPr="00EF37B8">
        <w:rPr>
          <w:rFonts w:hint="eastAsia"/>
          <w:color w:val="auto"/>
        </w:rPr>
        <w:t>。</w:t>
      </w:r>
    </w:p>
    <w:p w14:paraId="2FB5C20E" w14:textId="77777777" w:rsidR="00DC7206" w:rsidRPr="00EF37B8" w:rsidRDefault="00DC7206" w:rsidP="00FD3B69">
      <w:pPr>
        <w:pStyle w:val="a5"/>
        <w:ind w:leftChars="280" w:left="892" w:hangingChars="100" w:hanging="220"/>
        <w:jc w:val="left"/>
        <w:rPr>
          <w:color w:val="auto"/>
        </w:rPr>
      </w:pPr>
      <w:r w:rsidRPr="00EF37B8">
        <w:rPr>
          <w:rFonts w:hint="eastAsia"/>
          <w:color w:val="auto"/>
        </w:rPr>
        <w:t>※印順法師在註腳中所引的《雜阿含經》卷</w:t>
      </w:r>
      <w:r w:rsidRPr="00EF37B8">
        <w:rPr>
          <w:color w:val="auto"/>
        </w:rPr>
        <w:t>34</w:t>
      </w:r>
      <w:r w:rsidRPr="00EF37B8">
        <w:rPr>
          <w:rFonts w:hint="eastAsia"/>
          <w:color w:val="auto"/>
        </w:rPr>
        <w:t>（</w:t>
      </w:r>
      <w:r w:rsidRPr="00EF37B8">
        <w:rPr>
          <w:color w:val="auto"/>
        </w:rPr>
        <w:t>946</w:t>
      </w:r>
      <w:r w:rsidRPr="00EF37B8">
        <w:rPr>
          <w:rFonts w:hint="eastAsia"/>
          <w:color w:val="auto"/>
        </w:rPr>
        <w:t>經），大正</w:t>
      </w:r>
      <w:r w:rsidRPr="00EF37B8">
        <w:rPr>
          <w:color w:val="auto"/>
        </w:rPr>
        <w:t>2</w:t>
      </w:r>
      <w:r w:rsidRPr="00EF37B8">
        <w:rPr>
          <w:rFonts w:hint="eastAsia"/>
          <w:color w:val="auto"/>
        </w:rPr>
        <w:t>，</w:t>
      </w:r>
      <w:r w:rsidRPr="00EF37B8">
        <w:rPr>
          <w:color w:val="auto"/>
        </w:rPr>
        <w:t>242a8-27</w:t>
      </w:r>
      <w:r w:rsidRPr="00EF37B8">
        <w:rPr>
          <w:rFonts w:hint="eastAsia"/>
          <w:color w:val="auto"/>
        </w:rPr>
        <w:t>，只說到過去佛無量，未來佛無量，並無說到十方世界無量無數。</w:t>
      </w:r>
    </w:p>
    <w:p w14:paraId="6AE24DF1" w14:textId="77777777" w:rsidR="00DC7206" w:rsidRPr="00EF37B8" w:rsidRDefault="00DC7206" w:rsidP="00FD3B69">
      <w:pPr>
        <w:pStyle w:val="a5"/>
        <w:ind w:leftChars="380" w:left="1132" w:hangingChars="100" w:hanging="220"/>
        <w:jc w:val="left"/>
        <w:rPr>
          <w:color w:val="auto"/>
        </w:rPr>
      </w:pPr>
      <w:r w:rsidRPr="00EF37B8">
        <w:rPr>
          <w:rFonts w:hint="eastAsia"/>
          <w:color w:val="auto"/>
        </w:rPr>
        <w:t>《雜阿含經》經文中提及「</w:t>
      </w:r>
      <w:r w:rsidRPr="00EF37B8">
        <w:rPr>
          <w:rFonts w:hint="eastAsia"/>
          <w:b/>
          <w:color w:val="auto"/>
        </w:rPr>
        <w:t>十方世界</w:t>
      </w:r>
      <w:r w:rsidRPr="00EF37B8">
        <w:rPr>
          <w:rFonts w:hint="eastAsia"/>
          <w:color w:val="auto"/>
        </w:rPr>
        <w:t>」參考如下：</w:t>
      </w:r>
    </w:p>
    <w:p w14:paraId="0DEFEE33" w14:textId="0505A47B" w:rsidR="00DC7206" w:rsidRPr="00EF37B8" w:rsidRDefault="00DC7206" w:rsidP="00FD3B69">
      <w:pPr>
        <w:pStyle w:val="a5"/>
        <w:ind w:leftChars="480" w:left="1372" w:hangingChars="100" w:hanging="220"/>
        <w:jc w:val="left"/>
        <w:rPr>
          <w:color w:val="auto"/>
        </w:rPr>
      </w:pPr>
      <w:r w:rsidRPr="00EF37B8">
        <w:rPr>
          <w:rFonts w:hint="eastAsia"/>
          <w:color w:val="auto"/>
        </w:rPr>
        <w:t>a</w:t>
      </w:r>
      <w:r w:rsidRPr="00EF37B8">
        <w:rPr>
          <w:rFonts w:hint="eastAsia"/>
          <w:color w:val="auto"/>
        </w:rPr>
        <w:t>、《雜阿含經》卷</w:t>
      </w:r>
      <w:r w:rsidRPr="00EF37B8">
        <w:rPr>
          <w:color w:val="auto"/>
        </w:rPr>
        <w:t>44</w:t>
      </w:r>
      <w:r w:rsidRPr="00EF37B8">
        <w:rPr>
          <w:rFonts w:hint="eastAsia"/>
          <w:color w:val="auto"/>
        </w:rPr>
        <w:t>（</w:t>
      </w:r>
      <w:r w:rsidRPr="00EF37B8">
        <w:rPr>
          <w:color w:val="auto"/>
        </w:rPr>
        <w:t>1192</w:t>
      </w:r>
      <w:r w:rsidRPr="00EF37B8">
        <w:rPr>
          <w:rFonts w:hint="eastAsia"/>
          <w:color w:val="auto"/>
        </w:rPr>
        <w:t>經）：</w:t>
      </w:r>
    </w:p>
    <w:p w14:paraId="06D4F740" w14:textId="6FC8B0B8" w:rsidR="00DC7206" w:rsidRPr="00EF37B8" w:rsidRDefault="00DC7206" w:rsidP="00245C34">
      <w:pPr>
        <w:pStyle w:val="a5"/>
        <w:ind w:leftChars="600" w:left="1440" w:firstLineChars="0" w:firstLine="0"/>
        <w:rPr>
          <w:color w:val="auto"/>
        </w:rPr>
      </w:pPr>
      <w:r w:rsidRPr="00EF37B8">
        <w:rPr>
          <w:rFonts w:eastAsia="標楷體" w:hAnsi="標楷體" w:hint="eastAsia"/>
          <w:color w:val="auto"/>
        </w:rPr>
        <w:t>時有</w:t>
      </w:r>
      <w:r w:rsidRPr="00EF37B8">
        <w:rPr>
          <w:rFonts w:eastAsia="標楷體" w:hAnsi="標楷體" w:hint="eastAsia"/>
          <w:b/>
          <w:color w:val="auto"/>
        </w:rPr>
        <w:t>十方世界</w:t>
      </w:r>
      <w:r w:rsidRPr="00EF37B8">
        <w:rPr>
          <w:rFonts w:eastAsia="標楷體" w:hAnsi="標楷體" w:hint="eastAsia"/>
          <w:color w:val="auto"/>
        </w:rPr>
        <w:t>大眾威力諸天，皆悉來會，供養世尊及比丘僧</w:t>
      </w:r>
      <w:r w:rsidRPr="00EF37B8">
        <w:rPr>
          <w:rFonts w:hint="eastAsia"/>
          <w:color w:val="auto"/>
        </w:rPr>
        <w:t>。（大正</w:t>
      </w:r>
      <w:r w:rsidRPr="00EF37B8">
        <w:rPr>
          <w:color w:val="auto"/>
        </w:rPr>
        <w:t>2</w:t>
      </w:r>
      <w:r w:rsidRPr="00EF37B8">
        <w:rPr>
          <w:rFonts w:hint="eastAsia"/>
          <w:color w:val="auto"/>
        </w:rPr>
        <w:t>，</w:t>
      </w:r>
      <w:r w:rsidRPr="00EF37B8">
        <w:rPr>
          <w:color w:val="auto"/>
        </w:rPr>
        <w:t>323a16-17</w:t>
      </w:r>
      <w:r w:rsidRPr="00EF37B8">
        <w:rPr>
          <w:rFonts w:hint="eastAsia"/>
          <w:color w:val="auto"/>
        </w:rPr>
        <w:t>）</w:t>
      </w:r>
    </w:p>
    <w:p w14:paraId="5F26F702" w14:textId="6E927389" w:rsidR="00DC7206" w:rsidRPr="00EF37B8" w:rsidRDefault="00DC7206" w:rsidP="00FD3B69">
      <w:pPr>
        <w:pStyle w:val="a5"/>
        <w:ind w:leftChars="480" w:left="1372" w:hangingChars="100" w:hanging="220"/>
        <w:jc w:val="left"/>
        <w:rPr>
          <w:color w:val="auto"/>
        </w:rPr>
      </w:pPr>
      <w:r w:rsidRPr="00EF37B8">
        <w:rPr>
          <w:rFonts w:hint="eastAsia"/>
          <w:color w:val="auto"/>
        </w:rPr>
        <w:t>b</w:t>
      </w:r>
      <w:r w:rsidRPr="00EF37B8">
        <w:rPr>
          <w:rFonts w:hint="eastAsia"/>
          <w:color w:val="auto"/>
        </w:rPr>
        <w:t>、《雜阿含經》卷</w:t>
      </w:r>
      <w:r w:rsidRPr="00EF37B8">
        <w:rPr>
          <w:color w:val="auto"/>
        </w:rPr>
        <w:t>50</w:t>
      </w:r>
      <w:r w:rsidRPr="00EF37B8">
        <w:rPr>
          <w:rFonts w:hint="eastAsia"/>
          <w:color w:val="auto"/>
        </w:rPr>
        <w:t>（</w:t>
      </w:r>
      <w:r w:rsidRPr="00EF37B8">
        <w:rPr>
          <w:color w:val="auto"/>
        </w:rPr>
        <w:t>1360</w:t>
      </w:r>
      <w:r w:rsidRPr="00EF37B8">
        <w:rPr>
          <w:rFonts w:hint="eastAsia"/>
          <w:color w:val="auto"/>
        </w:rPr>
        <w:t>經）：</w:t>
      </w:r>
    </w:p>
    <w:p w14:paraId="061AD2F3" w14:textId="77777777" w:rsidR="00DC7206" w:rsidRPr="00EF37B8" w:rsidRDefault="00DC7206" w:rsidP="00245C34">
      <w:pPr>
        <w:pStyle w:val="a5"/>
        <w:ind w:leftChars="600" w:left="1440" w:firstLineChars="0" w:firstLine="0"/>
        <w:rPr>
          <w:color w:val="auto"/>
        </w:rPr>
      </w:pPr>
      <w:r w:rsidRPr="00EF37B8">
        <w:rPr>
          <w:rFonts w:eastAsia="標楷體" w:hAnsi="標楷體" w:hint="eastAsia"/>
          <w:color w:val="auto"/>
        </w:rPr>
        <w:t>煩惱悉斷壞，度生死淤泥；著纏悉散落，</w:t>
      </w:r>
      <w:r w:rsidRPr="00EF37B8">
        <w:rPr>
          <w:rFonts w:eastAsia="標楷體" w:hAnsi="標楷體" w:hint="eastAsia"/>
          <w:b/>
          <w:color w:val="auto"/>
        </w:rPr>
        <w:t>十方尊</w:t>
      </w:r>
      <w:r w:rsidRPr="00EF37B8">
        <w:rPr>
          <w:rFonts w:eastAsia="標楷體" w:hAnsi="標楷體" w:hint="eastAsia"/>
          <w:color w:val="auto"/>
        </w:rPr>
        <w:t>見我</w:t>
      </w:r>
      <w:r w:rsidRPr="00EF37B8">
        <w:rPr>
          <w:rFonts w:hint="eastAsia"/>
          <w:color w:val="auto"/>
        </w:rPr>
        <w:t>。（大正</w:t>
      </w:r>
      <w:r w:rsidRPr="00EF37B8">
        <w:rPr>
          <w:color w:val="auto"/>
        </w:rPr>
        <w:t>2</w:t>
      </w:r>
      <w:r w:rsidRPr="00EF37B8">
        <w:rPr>
          <w:rFonts w:hint="eastAsia"/>
          <w:color w:val="auto"/>
        </w:rPr>
        <w:t>，</w:t>
      </w:r>
      <w:r w:rsidRPr="00EF37B8">
        <w:rPr>
          <w:color w:val="auto"/>
        </w:rPr>
        <w:t>373a20-21</w:t>
      </w:r>
      <w:r w:rsidRPr="00EF37B8">
        <w:rPr>
          <w:rFonts w:hint="eastAsia"/>
          <w:color w:val="auto"/>
        </w:rPr>
        <w:t>）</w:t>
      </w:r>
    </w:p>
    <w:p w14:paraId="331E0248" w14:textId="4E1B5EC3" w:rsidR="00DC7206" w:rsidRPr="00EF37B8" w:rsidRDefault="00DC7206" w:rsidP="00245C34">
      <w:pPr>
        <w:pStyle w:val="a5"/>
        <w:ind w:leftChars="600" w:left="1440" w:firstLineChars="0" w:firstLine="0"/>
        <w:rPr>
          <w:color w:val="auto"/>
        </w:rPr>
      </w:pPr>
      <w:r w:rsidRPr="00EF37B8">
        <w:rPr>
          <w:rFonts w:hint="eastAsia"/>
          <w:color w:val="auto"/>
        </w:rPr>
        <w:t>〔《雜阿含經論會編（下）》，</w:t>
      </w:r>
      <w:r w:rsidRPr="00EF37B8">
        <w:rPr>
          <w:color w:val="auto"/>
        </w:rPr>
        <w:t>p.372</w:t>
      </w:r>
      <w:r w:rsidRPr="00EF37B8">
        <w:rPr>
          <w:rFonts w:hint="eastAsia"/>
          <w:color w:val="auto"/>
        </w:rPr>
        <w:t>，註腳</w:t>
      </w:r>
      <w:r w:rsidRPr="00EF37B8">
        <w:rPr>
          <w:color w:val="auto"/>
        </w:rPr>
        <w:t>3</w:t>
      </w:r>
      <w:r w:rsidRPr="00EF37B8">
        <w:rPr>
          <w:rFonts w:hint="eastAsia"/>
          <w:color w:val="auto"/>
        </w:rPr>
        <w:t>：「方」清本作「力」〕</w:t>
      </w:r>
    </w:p>
    <w:p w14:paraId="4A12720A" w14:textId="2851514D" w:rsidR="00DC7206" w:rsidRPr="00EF37B8" w:rsidRDefault="00DC7206" w:rsidP="00FD3B69">
      <w:pPr>
        <w:pStyle w:val="a5"/>
        <w:ind w:leftChars="480" w:left="1372" w:hangingChars="100" w:hanging="220"/>
        <w:jc w:val="left"/>
        <w:rPr>
          <w:color w:val="auto"/>
        </w:rPr>
      </w:pPr>
      <w:r w:rsidRPr="00EF37B8">
        <w:rPr>
          <w:rFonts w:hint="eastAsia"/>
          <w:color w:val="auto"/>
        </w:rPr>
        <w:t>c</w:t>
      </w:r>
      <w:r w:rsidRPr="00EF37B8">
        <w:rPr>
          <w:rFonts w:hint="eastAsia"/>
          <w:color w:val="auto"/>
        </w:rPr>
        <w:t>、《雜阿含經》卷</w:t>
      </w:r>
      <w:r w:rsidRPr="00EF37B8">
        <w:rPr>
          <w:color w:val="auto"/>
        </w:rPr>
        <w:t>18</w:t>
      </w:r>
      <w:r w:rsidRPr="00EF37B8">
        <w:rPr>
          <w:rFonts w:hint="eastAsia"/>
          <w:color w:val="auto"/>
        </w:rPr>
        <w:t>（</w:t>
      </w:r>
      <w:r w:rsidRPr="00EF37B8">
        <w:rPr>
          <w:color w:val="auto"/>
        </w:rPr>
        <w:t>498</w:t>
      </w:r>
      <w:r w:rsidRPr="00EF37B8">
        <w:rPr>
          <w:rFonts w:hint="eastAsia"/>
          <w:color w:val="auto"/>
        </w:rPr>
        <w:t>經）：</w:t>
      </w:r>
    </w:p>
    <w:p w14:paraId="1257E790" w14:textId="1B7B1A07" w:rsidR="00DC7206" w:rsidRPr="00EF37B8" w:rsidRDefault="00DC7206" w:rsidP="00245C34">
      <w:pPr>
        <w:pStyle w:val="a5"/>
        <w:ind w:leftChars="600" w:left="1440" w:firstLineChars="0" w:firstLine="0"/>
        <w:rPr>
          <w:color w:val="auto"/>
        </w:rPr>
      </w:pPr>
      <w:r w:rsidRPr="00EF37B8">
        <w:rPr>
          <w:rFonts w:eastAsia="標楷體" w:hAnsi="標楷體" w:hint="eastAsia"/>
          <w:b/>
          <w:color w:val="auto"/>
        </w:rPr>
        <w:t>今現在諸佛</w:t>
      </w:r>
      <w:r w:rsidRPr="00EF37B8">
        <w:rPr>
          <w:rFonts w:eastAsia="標楷體" w:hAnsi="標楷體" w:hint="eastAsia"/>
          <w:color w:val="auto"/>
        </w:rPr>
        <w:t>．世尊．如來應．等正覺亦斷五蓋惱心</w:t>
      </w:r>
      <w:r w:rsidRPr="00EF37B8">
        <w:rPr>
          <w:rFonts w:hint="eastAsia"/>
          <w:color w:val="auto"/>
        </w:rPr>
        <w:t>。（大正</w:t>
      </w:r>
      <w:r w:rsidRPr="00EF37B8">
        <w:rPr>
          <w:color w:val="auto"/>
        </w:rPr>
        <w:t>2</w:t>
      </w:r>
      <w:r w:rsidRPr="00EF37B8">
        <w:rPr>
          <w:rFonts w:hint="eastAsia"/>
          <w:color w:val="auto"/>
        </w:rPr>
        <w:t>，</w:t>
      </w:r>
      <w:r w:rsidRPr="00EF37B8">
        <w:rPr>
          <w:color w:val="auto"/>
        </w:rPr>
        <w:t>131a17-18</w:t>
      </w:r>
      <w:r w:rsidRPr="00EF37B8">
        <w:rPr>
          <w:rFonts w:hint="eastAsia"/>
          <w:color w:val="auto"/>
        </w:rPr>
        <w:t>）</w:t>
      </w:r>
    </w:p>
    <w:p w14:paraId="214A4831" w14:textId="60493F12" w:rsidR="00DC7206" w:rsidRPr="00EF37B8" w:rsidRDefault="00DC7206" w:rsidP="00245C34">
      <w:pPr>
        <w:pStyle w:val="a5"/>
        <w:ind w:leftChars="600" w:left="1440" w:firstLineChars="0" w:firstLine="0"/>
        <w:rPr>
          <w:color w:val="auto"/>
        </w:rPr>
      </w:pPr>
      <w:r w:rsidRPr="00EF37B8">
        <w:rPr>
          <w:rFonts w:hint="eastAsia"/>
          <w:color w:val="auto"/>
        </w:rPr>
        <w:t>〔《相應部》～</w:t>
      </w:r>
      <w:r w:rsidRPr="00EF37B8">
        <w:rPr>
          <w:color w:val="auto"/>
        </w:rPr>
        <w:t xml:space="preserve">S. 47. 12. Nālanda. </w:t>
      </w:r>
      <w:r w:rsidRPr="00EF37B8">
        <w:rPr>
          <w:rFonts w:hint="eastAsia"/>
          <w:color w:val="auto"/>
        </w:rPr>
        <w:t>並無「諸」字〕</w:t>
      </w:r>
    </w:p>
    <w:p w14:paraId="153538A0" w14:textId="63DAD173" w:rsidR="00DC7206" w:rsidRPr="00EF37B8" w:rsidRDefault="00DC7206" w:rsidP="00FD3B69">
      <w:pPr>
        <w:pStyle w:val="a5"/>
        <w:ind w:leftChars="480" w:left="1372" w:hangingChars="100" w:hanging="220"/>
        <w:jc w:val="left"/>
        <w:rPr>
          <w:color w:val="auto"/>
        </w:rPr>
      </w:pPr>
      <w:r w:rsidRPr="00EF37B8">
        <w:rPr>
          <w:rFonts w:hint="eastAsia"/>
          <w:color w:val="auto"/>
        </w:rPr>
        <w:t>d</w:t>
      </w:r>
      <w:r w:rsidRPr="00EF37B8">
        <w:rPr>
          <w:rFonts w:hint="eastAsia"/>
          <w:color w:val="auto"/>
        </w:rPr>
        <w:t>、《雜阿含經》卷</w:t>
      </w:r>
      <w:r w:rsidRPr="00EF37B8">
        <w:rPr>
          <w:color w:val="auto"/>
        </w:rPr>
        <w:t>34</w:t>
      </w:r>
      <w:r w:rsidRPr="00EF37B8">
        <w:rPr>
          <w:rFonts w:hint="eastAsia"/>
          <w:color w:val="auto"/>
        </w:rPr>
        <w:t>（</w:t>
      </w:r>
      <w:r w:rsidRPr="00EF37B8">
        <w:rPr>
          <w:color w:val="auto"/>
        </w:rPr>
        <w:t>954</w:t>
      </w:r>
      <w:r w:rsidRPr="00EF37B8">
        <w:rPr>
          <w:rFonts w:hint="eastAsia"/>
          <w:color w:val="auto"/>
        </w:rPr>
        <w:t>經）：</w:t>
      </w:r>
    </w:p>
    <w:p w14:paraId="2576242D" w14:textId="3572C569" w:rsidR="00DC7206" w:rsidRPr="00EF37B8" w:rsidRDefault="00DC7206" w:rsidP="00245C34">
      <w:pPr>
        <w:pStyle w:val="a5"/>
        <w:ind w:leftChars="600" w:left="1440" w:firstLineChars="0" w:firstLine="0"/>
        <w:rPr>
          <w:color w:val="auto"/>
        </w:rPr>
      </w:pPr>
      <w:r w:rsidRPr="00EF37B8">
        <w:rPr>
          <w:rFonts w:eastAsia="標楷體" w:hAnsi="標楷體" w:hint="eastAsia"/>
          <w:color w:val="auto"/>
        </w:rPr>
        <w:t>譬如普天大雨洪澍，東西南北無斷絕處，如是東方、南方、西方、北方，</w:t>
      </w:r>
      <w:r w:rsidRPr="00EF37B8">
        <w:rPr>
          <w:rFonts w:eastAsia="標楷體" w:hAnsi="標楷體" w:hint="eastAsia"/>
          <w:b/>
          <w:color w:val="auto"/>
        </w:rPr>
        <w:t>無量國土</w:t>
      </w:r>
      <w:r w:rsidRPr="00EF37B8">
        <w:rPr>
          <w:rFonts w:eastAsia="標楷體" w:hAnsi="標楷體" w:hint="eastAsia"/>
          <w:color w:val="auto"/>
        </w:rPr>
        <w:t>劫成、劫壞，如天大雨，普雨天下，無斷絕處。</w:t>
      </w:r>
      <w:r w:rsidRPr="00EF37B8">
        <w:rPr>
          <w:rFonts w:hint="eastAsia"/>
          <w:color w:val="auto"/>
        </w:rPr>
        <w:t>（大正</w:t>
      </w:r>
      <w:r w:rsidRPr="00EF37B8">
        <w:rPr>
          <w:color w:val="auto"/>
        </w:rPr>
        <w:t>2</w:t>
      </w:r>
      <w:r w:rsidRPr="00EF37B8">
        <w:rPr>
          <w:rFonts w:hint="eastAsia"/>
          <w:color w:val="auto"/>
        </w:rPr>
        <w:t>，</w:t>
      </w:r>
      <w:r w:rsidRPr="00EF37B8">
        <w:rPr>
          <w:color w:val="auto"/>
        </w:rPr>
        <w:t>243a23-26</w:t>
      </w:r>
      <w:r w:rsidRPr="00EF37B8">
        <w:rPr>
          <w:rFonts w:hint="eastAsia"/>
          <w:color w:val="auto"/>
        </w:rPr>
        <w:t>）</w:t>
      </w:r>
    </w:p>
  </w:footnote>
  <w:footnote w:id="23">
    <w:p w14:paraId="62596ACE" w14:textId="283A02FB"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）《雜阿含經》卷</w:t>
      </w:r>
      <w:r w:rsidRPr="00EF37B8">
        <w:rPr>
          <w:rFonts w:hint="eastAsia"/>
          <w:color w:val="auto"/>
        </w:rPr>
        <w:t>15</w:t>
      </w:r>
      <w:r w:rsidRPr="00EF37B8">
        <w:rPr>
          <w:rFonts w:hint="eastAsia"/>
          <w:color w:val="auto"/>
        </w:rPr>
        <w:t>（第</w:t>
      </w:r>
      <w:r w:rsidRPr="00EF37B8">
        <w:rPr>
          <w:rFonts w:hint="eastAsia"/>
          <w:color w:val="auto"/>
        </w:rPr>
        <w:t>366</w:t>
      </w:r>
      <w:r w:rsidRPr="00EF37B8">
        <w:rPr>
          <w:rFonts w:hint="eastAsia"/>
          <w:color w:val="auto"/>
        </w:rPr>
        <w:t>經）：</w:t>
      </w:r>
    </w:p>
    <w:p w14:paraId="012BC728" w14:textId="77777777" w:rsidR="00DC7206" w:rsidRPr="00EF37B8" w:rsidRDefault="00DC7206" w:rsidP="007F2ED0">
      <w:pPr>
        <w:pStyle w:val="a5"/>
        <w:ind w:leftChars="280" w:left="672" w:firstLineChars="0" w:firstLine="0"/>
        <w:rPr>
          <w:rFonts w:eastAsia="標楷體"/>
          <w:color w:val="auto"/>
        </w:rPr>
      </w:pPr>
      <w:r w:rsidRPr="00EF37B8">
        <w:rPr>
          <w:rFonts w:eastAsia="標楷體" w:hint="eastAsia"/>
          <w:color w:val="auto"/>
        </w:rPr>
        <w:t>如是我聞：一時，佛住舍衛國祇樹給孤獨園。爾時，世尊告諸比丘：「</w:t>
      </w:r>
      <w:r w:rsidRPr="00EF37B8">
        <w:rPr>
          <w:rFonts w:eastAsia="標楷體" w:hint="eastAsia"/>
          <w:b/>
          <w:color w:val="auto"/>
        </w:rPr>
        <w:t>毘婆尸佛未成正覺時，獨一靜處，專精禪思</w:t>
      </w:r>
      <w:r w:rsidRPr="00EF37B8">
        <w:rPr>
          <w:rFonts w:eastAsia="標楷體" w:hint="eastAsia"/>
          <w:color w:val="auto"/>
        </w:rPr>
        <w:t>，作如是念：『一切世間皆入生死，自生、自熟，自滅、自沒，而彼眾生於老死之上出世間道不如實知。』</w:t>
      </w:r>
    </w:p>
    <w:p w14:paraId="6D8B2787" w14:textId="35A4ECAA" w:rsidR="00DC7206" w:rsidRPr="00EF37B8" w:rsidRDefault="00DC7206" w:rsidP="007F2ED0">
      <w:pPr>
        <w:pStyle w:val="a5"/>
        <w:ind w:leftChars="280" w:left="672" w:firstLineChars="0" w:firstLine="0"/>
        <w:rPr>
          <w:rFonts w:eastAsia="標楷體"/>
          <w:b/>
          <w:color w:val="auto"/>
        </w:rPr>
      </w:pPr>
      <w:r w:rsidRPr="00EF37B8">
        <w:rPr>
          <w:rFonts w:eastAsia="標楷體" w:hint="eastAsia"/>
          <w:b/>
          <w:color w:val="auto"/>
        </w:rPr>
        <w:t>即自觀察：『何緣有此老死？』如是正思惟、觀察，得如實無間等起，知『有生故有此老死，緣生故有老死。』</w:t>
      </w:r>
    </w:p>
    <w:p w14:paraId="387DA8A0" w14:textId="54505C05" w:rsidR="00DC7206" w:rsidRPr="00EF37B8" w:rsidRDefault="00DC7206" w:rsidP="007F2ED0">
      <w:pPr>
        <w:pStyle w:val="a5"/>
        <w:ind w:leftChars="280" w:left="672" w:firstLineChars="0" w:firstLine="0"/>
        <w:rPr>
          <w:rFonts w:eastAsia="標楷體"/>
          <w:b/>
          <w:color w:val="auto"/>
        </w:rPr>
      </w:pPr>
      <w:r w:rsidRPr="00EF37B8">
        <w:rPr>
          <w:rFonts w:eastAsia="標楷體" w:hint="eastAsia"/>
          <w:b/>
          <w:color w:val="auto"/>
        </w:rPr>
        <w:t>復正思惟：『何緣故有此生？』尋復正思惟，無間等起，知『緣有故有生。』</w:t>
      </w:r>
    </w:p>
    <w:p w14:paraId="12000620" w14:textId="2D20FDB8" w:rsidR="00DC7206" w:rsidRPr="00EF37B8" w:rsidRDefault="00DC7206" w:rsidP="007F2ED0">
      <w:pPr>
        <w:pStyle w:val="a5"/>
        <w:ind w:leftChars="280" w:left="672" w:firstLineChars="0" w:firstLine="0"/>
        <w:rPr>
          <w:rFonts w:eastAsia="標楷體"/>
          <w:b/>
          <w:color w:val="auto"/>
        </w:rPr>
      </w:pPr>
      <w:r w:rsidRPr="00EF37B8">
        <w:rPr>
          <w:rFonts w:eastAsia="標楷體" w:hint="eastAsia"/>
          <w:b/>
          <w:color w:val="auto"/>
        </w:rPr>
        <w:t>尋復正思惟：『何緣故有有？』尋復正思惟，如實無間等起，知『有取故有有。』</w:t>
      </w:r>
    </w:p>
    <w:p w14:paraId="63E5E214" w14:textId="10713AC7" w:rsidR="00DC7206" w:rsidRPr="00EF37B8" w:rsidRDefault="00DC7206" w:rsidP="007F2ED0">
      <w:pPr>
        <w:pStyle w:val="a5"/>
        <w:ind w:leftChars="280" w:left="672" w:firstLineChars="0" w:firstLine="0"/>
        <w:rPr>
          <w:rFonts w:eastAsia="標楷體"/>
          <w:color w:val="auto"/>
        </w:rPr>
      </w:pPr>
      <w:r w:rsidRPr="00EF37B8">
        <w:rPr>
          <w:rFonts w:eastAsia="標楷體" w:hint="eastAsia"/>
          <w:b/>
          <w:color w:val="auto"/>
        </w:rPr>
        <w:t>尋復正思惟：『何緣故有取？』尋復正思惟，如實無間等起，觀察：取法味著、顧念，緣觸愛所增長，當知『緣愛取，緣取有，緣有生，緣生老病死，憂悲惱苦，如是純大苦聚集</w:t>
      </w:r>
      <w:r w:rsidRPr="00EF37B8">
        <w:rPr>
          <w:rFonts w:eastAsia="標楷體" w:hint="eastAsia"/>
          <w:color w:val="auto"/>
        </w:rPr>
        <w:t>。</w:t>
      </w:r>
      <w:r w:rsidRPr="00EF37B8">
        <w:rPr>
          <w:rFonts w:eastAsia="標楷體" w:hint="eastAsia"/>
          <w:b/>
          <w:color w:val="auto"/>
        </w:rPr>
        <w:t>』</w:t>
      </w:r>
      <w:r w:rsidRPr="00EF37B8">
        <w:rPr>
          <w:rFonts w:eastAsia="標楷體" w:hint="eastAsia"/>
          <w:color w:val="auto"/>
        </w:rPr>
        <w:t>譬如緣油、炷而然燈，彼時時增油、治炷，彼燈常明，熾然不息」，如前來歎譬、城譬廣說。佛說是經已，諸比丘聞佛所說，歡喜奉行。</w:t>
      </w:r>
    </w:p>
    <w:p w14:paraId="2D7ECC26" w14:textId="203BE8AF" w:rsidR="00DC7206" w:rsidRPr="00EF37B8" w:rsidRDefault="00DC7206" w:rsidP="007F2ED0">
      <w:pPr>
        <w:pStyle w:val="a5"/>
        <w:ind w:leftChars="280" w:left="672" w:firstLineChars="0" w:firstLine="0"/>
        <w:rPr>
          <w:color w:val="auto"/>
        </w:rPr>
      </w:pPr>
      <w:r w:rsidRPr="00EF37B8">
        <w:rPr>
          <w:rFonts w:eastAsia="標楷體" w:hint="eastAsia"/>
          <w:b/>
          <w:color w:val="auto"/>
        </w:rPr>
        <w:t>如毘婆尸佛，如是尸棄佛、毘濕波浮佛、迦羅迦孫提佛、迦那迦牟尼佛、迦葉佛，皆如是說</w:t>
      </w:r>
      <w:r w:rsidRPr="00EF37B8">
        <w:rPr>
          <w:rFonts w:hint="eastAsia"/>
          <w:color w:val="auto"/>
        </w:rPr>
        <w:t>。</w:t>
      </w:r>
    </w:p>
    <w:p w14:paraId="02C13873" w14:textId="746A9762" w:rsidR="00DC7206" w:rsidRPr="00EF37B8" w:rsidRDefault="00DC7206" w:rsidP="00140DDD">
      <w:pPr>
        <w:pStyle w:val="a5"/>
        <w:ind w:leftChars="280" w:left="672" w:firstLineChars="0" w:firstLine="0"/>
        <w:jc w:val="left"/>
        <w:rPr>
          <w:color w:val="auto"/>
        </w:rPr>
      </w:pPr>
      <w:r w:rsidRPr="00EF37B8">
        <w:rPr>
          <w:rFonts w:hint="eastAsia"/>
          <w:color w:val="auto"/>
        </w:rPr>
        <w:t>（大正</w:t>
      </w:r>
      <w:r w:rsidRPr="00EF37B8">
        <w:rPr>
          <w:rFonts w:hint="eastAsia"/>
          <w:color w:val="auto"/>
        </w:rPr>
        <w:t>2</w:t>
      </w:r>
      <w:r w:rsidRPr="00EF37B8">
        <w:rPr>
          <w:rFonts w:hint="eastAsia"/>
          <w:color w:val="auto"/>
        </w:rPr>
        <w:t>，</w:t>
      </w:r>
      <w:r w:rsidRPr="00EF37B8">
        <w:rPr>
          <w:rFonts w:hint="eastAsia"/>
          <w:color w:val="auto"/>
        </w:rPr>
        <w:t>101a16-b7</w:t>
      </w:r>
      <w:r w:rsidRPr="00EF37B8">
        <w:rPr>
          <w:rFonts w:hint="eastAsia"/>
          <w:color w:val="auto"/>
        </w:rPr>
        <w:t>）</w:t>
      </w:r>
    </w:p>
    <w:p w14:paraId="7731A23A" w14:textId="7307D9C7"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）印順導師，《成佛之道（增註本）》，第一章〈歸敬三寶〉，</w:t>
      </w:r>
      <w:r w:rsidRPr="00EF37B8">
        <w:rPr>
          <w:rFonts w:hint="eastAsia"/>
          <w:color w:val="auto"/>
        </w:rPr>
        <w:t>p.18</w:t>
      </w:r>
      <w:r w:rsidRPr="00EF37B8">
        <w:rPr>
          <w:rFonts w:hint="eastAsia"/>
          <w:color w:val="auto"/>
        </w:rPr>
        <w:t>：</w:t>
      </w:r>
    </w:p>
    <w:p w14:paraId="1E12A639" w14:textId="68A7CF48" w:rsidR="00DC7206" w:rsidRPr="00EF37B8" w:rsidRDefault="00DC7206" w:rsidP="007F2ED0">
      <w:pPr>
        <w:pStyle w:val="a5"/>
        <w:ind w:leftChars="280" w:left="672" w:firstLineChars="0" w:firstLine="0"/>
        <w:rPr>
          <w:color w:val="auto"/>
        </w:rPr>
      </w:pPr>
      <w:r w:rsidRPr="00EF37B8">
        <w:rPr>
          <w:rFonts w:eastAsia="標楷體" w:hint="eastAsia"/>
          <w:b/>
          <w:color w:val="auto"/>
        </w:rPr>
        <w:t>智德，恩德，斷德──「三德」，一切佛都是平「等」的，都是「究竟」圓滿的</w:t>
      </w:r>
      <w:r w:rsidRPr="00EF37B8">
        <w:rPr>
          <w:rFonts w:eastAsia="標楷體" w:hint="eastAsia"/>
          <w:color w:val="auto"/>
        </w:rPr>
        <w:t>。不能說甲佛願力大，乙佛願力小；或者說乙佛智慧高，神力大，丙佛要小些。因為如佛與佛之間，有大小、多少的差別，便有不圓滿的，不圓滿的就不能稱為佛。</w:t>
      </w:r>
      <w:r w:rsidRPr="00EF37B8">
        <w:rPr>
          <w:rFonts w:eastAsia="標楷體" w:hint="eastAsia"/>
          <w:b/>
          <w:color w:val="auto"/>
        </w:rPr>
        <w:t>所以「佛佛道同」，「佛佛平等」</w:t>
      </w:r>
      <w:r w:rsidRPr="00EF37B8">
        <w:rPr>
          <w:rFonts w:eastAsia="標楷體" w:hint="eastAsia"/>
          <w:color w:val="auto"/>
        </w:rPr>
        <w:t>。</w:t>
      </w:r>
    </w:p>
    <w:p w14:paraId="27F4B885" w14:textId="5B00361E"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3</w:t>
      </w:r>
      <w:r w:rsidRPr="00EF37B8">
        <w:rPr>
          <w:rFonts w:hint="eastAsia"/>
          <w:color w:val="auto"/>
        </w:rPr>
        <w:t>）印順導師，《初期大乘佛教之起源與開展》，第三章，第三節，第一項〈三世佛與十方佛〉，</w:t>
      </w:r>
      <w:r w:rsidRPr="00EF37B8">
        <w:rPr>
          <w:rFonts w:hint="eastAsia"/>
          <w:color w:val="auto"/>
        </w:rPr>
        <w:t>p.153</w:t>
      </w:r>
      <w:r w:rsidRPr="00EF37B8">
        <w:rPr>
          <w:rFonts w:hint="eastAsia"/>
          <w:color w:val="auto"/>
        </w:rPr>
        <w:t>：</w:t>
      </w:r>
    </w:p>
    <w:p w14:paraId="389DD794" w14:textId="260492E2" w:rsidR="00DC7206" w:rsidRPr="00EF37B8" w:rsidRDefault="00DC7206" w:rsidP="007F2ED0">
      <w:pPr>
        <w:pStyle w:val="a5"/>
        <w:ind w:leftChars="280" w:left="672" w:firstLineChars="0" w:firstLine="0"/>
        <w:rPr>
          <w:color w:val="auto"/>
        </w:rPr>
      </w:pPr>
      <w:r w:rsidRPr="00EF37B8">
        <w:rPr>
          <w:rFonts w:eastAsia="標楷體" w:hint="eastAsia"/>
          <w:color w:val="auto"/>
        </w:rPr>
        <w:t>在釋尊成佛以前，早已有過多佛出世了，這是佛法的共同信念。</w:t>
      </w:r>
      <w:r w:rsidRPr="00EF37B8">
        <w:rPr>
          <w:rFonts w:eastAsia="標楷體" w:hint="eastAsia"/>
          <w:b/>
          <w:color w:val="auto"/>
        </w:rPr>
        <w:t>佛是究竟圓滿的，到了「無欠無餘」，不可能再增一些，或減少一些（可以減少些，就不圓滿）的境地，所以「佛佛道同」，「佛佛平等」</w:t>
      </w:r>
      <w:r w:rsidRPr="00EF37B8">
        <w:rPr>
          <w:rFonts w:eastAsia="標楷體" w:hint="eastAsia"/>
          <w:color w:val="auto"/>
        </w:rPr>
        <w:t>；在解說上，也許說得多少不同，而到底是佛佛平等，沒有優劣的。在覺悟的意義上。也是一樣，釋尊觀緣起而成等正覺，釋尊以前的六佛──共七佛，都是觀緣起而成等正覺的。</w:t>
      </w:r>
      <w:r w:rsidRPr="00EF37B8">
        <w:rPr>
          <w:rFonts w:hint="eastAsia"/>
          <w:color w:val="auto"/>
          <w:vertAlign w:val="superscript"/>
        </w:rPr>
        <w:t>※</w:t>
      </w:r>
    </w:p>
    <w:p w14:paraId="055EE55D" w14:textId="0B0547F1" w:rsidR="00DC7206" w:rsidRPr="00EF37B8" w:rsidRDefault="00DC7206" w:rsidP="00FD3B69">
      <w:pPr>
        <w:pStyle w:val="a5"/>
        <w:adjustRightInd w:val="0"/>
        <w:ind w:leftChars="280" w:left="892" w:hangingChars="100" w:hanging="220"/>
        <w:jc w:val="left"/>
        <w:rPr>
          <w:color w:val="auto"/>
        </w:rPr>
      </w:pPr>
      <w:r w:rsidRPr="00EF37B8">
        <w:rPr>
          <w:rFonts w:hint="eastAsia"/>
          <w:color w:val="auto"/>
        </w:rPr>
        <w:t>※</w:t>
      </w:r>
      <w:r w:rsidRPr="00EF37B8">
        <w:rPr>
          <w:color w:val="auto"/>
          <w:lang w:eastAsia="zh-HK"/>
        </w:rPr>
        <w:t>[</w:t>
      </w:r>
      <w:r w:rsidRPr="00EF37B8">
        <w:rPr>
          <w:rFonts w:hint="eastAsia"/>
          <w:color w:val="auto"/>
        </w:rPr>
        <w:t>《初期大乘佛教之起源與開展》，</w:t>
      </w:r>
      <w:r w:rsidRPr="00EF37B8">
        <w:rPr>
          <w:rFonts w:hint="eastAsia"/>
          <w:color w:val="auto"/>
        </w:rPr>
        <w:t>p.158</w:t>
      </w:r>
      <w:r w:rsidRPr="00EF37B8">
        <w:rPr>
          <w:rFonts w:hint="eastAsia"/>
          <w:color w:val="auto"/>
        </w:rPr>
        <w:t>，</w:t>
      </w:r>
      <w:r w:rsidRPr="00EF37B8">
        <w:rPr>
          <w:rFonts w:hint="eastAsia"/>
          <w:color w:val="auto"/>
          <w:lang w:eastAsia="zh-HK"/>
        </w:rPr>
        <w:t>註</w:t>
      </w:r>
      <w:r w:rsidRPr="00EF37B8">
        <w:rPr>
          <w:color w:val="auto"/>
        </w:rPr>
        <w:t>2</w:t>
      </w:r>
      <w:r w:rsidRPr="00EF37B8">
        <w:rPr>
          <w:color w:val="auto"/>
          <w:lang w:eastAsia="zh-HK"/>
        </w:rPr>
        <w:t>]</w:t>
      </w:r>
      <w:r w:rsidRPr="00EF37B8">
        <w:rPr>
          <w:rFonts w:hint="eastAsia"/>
          <w:color w:val="auto"/>
        </w:rPr>
        <w:t>《雜阿含經》卷</w:t>
      </w:r>
      <w:r w:rsidRPr="00EF37B8">
        <w:rPr>
          <w:color w:val="auto"/>
        </w:rPr>
        <w:t>15</w:t>
      </w:r>
      <w:r w:rsidRPr="00EF37B8">
        <w:rPr>
          <w:rFonts w:hint="eastAsia"/>
          <w:color w:val="auto"/>
        </w:rPr>
        <w:t>（大正</w:t>
      </w:r>
      <w:r w:rsidRPr="00EF37B8">
        <w:rPr>
          <w:color w:val="auto"/>
        </w:rPr>
        <w:t>2</w:t>
      </w:r>
      <w:r w:rsidRPr="00EF37B8">
        <w:rPr>
          <w:rFonts w:hint="eastAsia"/>
          <w:color w:val="auto"/>
        </w:rPr>
        <w:t>，</w:t>
      </w:r>
      <w:r w:rsidRPr="00EF37B8">
        <w:rPr>
          <w:color w:val="auto"/>
        </w:rPr>
        <w:t>101a17-c20</w:t>
      </w:r>
      <w:r w:rsidRPr="00EF37B8">
        <w:rPr>
          <w:rFonts w:hint="eastAsia"/>
          <w:color w:val="auto"/>
        </w:rPr>
        <w:t>）。《</w:t>
      </w:r>
      <w:r w:rsidRPr="00EF37B8">
        <w:rPr>
          <w:rFonts w:hint="eastAsia"/>
          <w:color w:val="auto"/>
          <w:lang w:eastAsia="zh-HK"/>
        </w:rPr>
        <w:t>相應部</w:t>
      </w:r>
      <w:r w:rsidRPr="00EF37B8">
        <w:rPr>
          <w:rFonts w:hint="eastAsia"/>
          <w:color w:val="auto"/>
        </w:rPr>
        <w:t>》〈</w:t>
      </w:r>
      <w:r w:rsidRPr="00EF37B8">
        <w:rPr>
          <w:rFonts w:hint="eastAsia"/>
          <w:color w:val="auto"/>
          <w:lang w:eastAsia="zh-HK"/>
        </w:rPr>
        <w:t>因緣相應</w:t>
      </w:r>
      <w:r w:rsidRPr="00EF37B8">
        <w:rPr>
          <w:rFonts w:hint="eastAsia"/>
          <w:color w:val="auto"/>
        </w:rPr>
        <w:t>〉</w:t>
      </w:r>
      <w:r w:rsidRPr="00EF37B8">
        <w:rPr>
          <w:rFonts w:hint="eastAsia"/>
          <w:color w:val="auto"/>
          <w:lang w:eastAsia="zh-HK"/>
        </w:rPr>
        <w:t>（南傳</w:t>
      </w:r>
      <w:r w:rsidRPr="00EF37B8">
        <w:rPr>
          <w:color w:val="auto"/>
        </w:rPr>
        <w:t>13</w:t>
      </w:r>
      <w:r w:rsidRPr="00EF37B8">
        <w:rPr>
          <w:rFonts w:hint="eastAsia"/>
          <w:color w:val="auto"/>
        </w:rPr>
        <w:t>，</w:t>
      </w:r>
      <w:r w:rsidRPr="00EF37B8">
        <w:rPr>
          <w:color w:val="auto"/>
        </w:rPr>
        <w:t>6-15</w:t>
      </w:r>
      <w:r w:rsidRPr="00EF37B8">
        <w:rPr>
          <w:rFonts w:hint="eastAsia"/>
          <w:color w:val="auto"/>
          <w:lang w:eastAsia="zh-HK"/>
        </w:rPr>
        <w:t>）。</w:t>
      </w:r>
    </w:p>
    <w:p w14:paraId="2D01FA90" w14:textId="557049F6" w:rsidR="00DC7206" w:rsidRPr="00EF37B8" w:rsidRDefault="00DC7206" w:rsidP="00FD3B69">
      <w:pPr>
        <w:pStyle w:val="a5"/>
        <w:adjustRightInd w:val="0"/>
        <w:ind w:leftChars="280" w:left="892" w:hangingChars="100" w:hanging="220"/>
        <w:jc w:val="left"/>
        <w:rPr>
          <w:color w:val="auto"/>
        </w:rPr>
      </w:pPr>
      <w:r w:rsidRPr="00EF37B8">
        <w:rPr>
          <w:rFonts w:hint="eastAsia"/>
          <w:color w:val="auto"/>
        </w:rPr>
        <w:t>※另參：印順導師，《佛法概論》，〈緒言〉，</w:t>
      </w:r>
      <w:r w:rsidRPr="00EF37B8">
        <w:rPr>
          <w:rFonts w:hint="eastAsia"/>
          <w:color w:val="auto"/>
        </w:rPr>
        <w:t>pp.1-2</w:t>
      </w:r>
      <w:r w:rsidRPr="00EF37B8">
        <w:rPr>
          <w:rFonts w:hint="eastAsia"/>
          <w:color w:val="auto"/>
        </w:rPr>
        <w:t>。</w:t>
      </w:r>
    </w:p>
  </w:footnote>
  <w:footnote w:id="24">
    <w:p w14:paraId="0A062561" w14:textId="12D686B9" w:rsidR="00DC7206" w:rsidRPr="00EF37B8" w:rsidRDefault="00DC7206" w:rsidP="00E86A16">
      <w:pPr>
        <w:pStyle w:val="a5"/>
        <w:rPr>
          <w:color w:val="auto"/>
        </w:rPr>
      </w:pPr>
      <w:r w:rsidRPr="00EF37B8">
        <w:rPr>
          <w:rStyle w:val="ab"/>
          <w:color w:val="auto"/>
        </w:rPr>
        <w:footnoteRef/>
      </w:r>
      <w:r w:rsidRPr="00EF37B8">
        <w:rPr>
          <w:rFonts w:hint="eastAsia"/>
          <w:color w:val="auto"/>
        </w:rPr>
        <w:t>《根本說一切有部毘奈耶破僧事》卷</w:t>
      </w:r>
      <w:r w:rsidRPr="00EF37B8">
        <w:rPr>
          <w:color w:val="auto"/>
        </w:rPr>
        <w:t>10</w:t>
      </w:r>
      <w:r w:rsidRPr="00EF37B8">
        <w:rPr>
          <w:rFonts w:hint="eastAsia"/>
          <w:color w:val="auto"/>
        </w:rPr>
        <w:t>：</w:t>
      </w:r>
    </w:p>
    <w:p w14:paraId="28D4A45A" w14:textId="77777777" w:rsidR="00DC7206" w:rsidRPr="00EF37B8" w:rsidRDefault="00DC7206" w:rsidP="00E86A16">
      <w:pPr>
        <w:pStyle w:val="a5"/>
        <w:ind w:leftChars="130" w:left="312" w:firstLineChars="0" w:firstLine="0"/>
        <w:rPr>
          <w:rFonts w:eastAsia="標楷體"/>
          <w:color w:val="auto"/>
        </w:rPr>
      </w:pPr>
      <w:r w:rsidRPr="00EF37B8">
        <w:rPr>
          <w:rFonts w:eastAsia="標楷體" w:hint="eastAsia"/>
          <w:color w:val="auto"/>
        </w:rPr>
        <w:t>其時天授</w:t>
      </w:r>
      <w:r w:rsidRPr="00EF37B8">
        <w:rPr>
          <w:rFonts w:asciiTheme="minorEastAsia" w:eastAsiaTheme="minorEastAsia" w:hAnsiTheme="minorEastAsia" w:hint="eastAsia"/>
          <w:color w:val="auto"/>
          <w:sz w:val="16"/>
        </w:rPr>
        <w:t>［</w:t>
      </w:r>
      <w:r w:rsidRPr="00EF37B8">
        <w:rPr>
          <w:rFonts w:asciiTheme="minorEastAsia" w:eastAsiaTheme="minorEastAsia" w:hAnsiTheme="minorEastAsia" w:hint="eastAsia"/>
          <w:color w:val="auto"/>
          <w:sz w:val="16"/>
          <w:shd w:val="pct15" w:color="auto" w:fill="FFFFFF"/>
        </w:rPr>
        <w:t>提婆達多</w:t>
      </w:r>
      <w:r w:rsidRPr="00EF37B8">
        <w:rPr>
          <w:rFonts w:asciiTheme="minorEastAsia" w:eastAsiaTheme="minorEastAsia" w:hAnsiTheme="minorEastAsia" w:hint="eastAsia"/>
          <w:color w:val="auto"/>
          <w:sz w:val="16"/>
        </w:rPr>
        <w:t>］</w:t>
      </w:r>
      <w:r w:rsidRPr="00EF37B8">
        <w:rPr>
          <w:rFonts w:eastAsia="標楷體" w:hint="eastAsia"/>
          <w:color w:val="auto"/>
        </w:rPr>
        <w:t>被無隙火燎炙其身，業報現前受嚴極苦，深心慇重口自唱言：「今日我身乃至徹骨，於薄伽畔至心歸伏。」說斯語已，現身墜墮無間無隙㮈落迦中。</w:t>
      </w:r>
    </w:p>
    <w:p w14:paraId="00B1C752" w14:textId="77777777" w:rsidR="00DC7206" w:rsidRPr="00EF37B8" w:rsidRDefault="00DC7206" w:rsidP="00E86A16">
      <w:pPr>
        <w:pStyle w:val="a5"/>
        <w:ind w:leftChars="130" w:left="312" w:firstLineChars="0" w:firstLine="0"/>
        <w:rPr>
          <w:color w:val="auto"/>
        </w:rPr>
      </w:pPr>
      <w:r w:rsidRPr="00EF37B8">
        <w:rPr>
          <w:rFonts w:eastAsia="標楷體" w:hint="eastAsia"/>
          <w:color w:val="auto"/>
        </w:rPr>
        <w:t>于時世尊告諸苾芻：「汝等應知：提婆達多善根已續，於一大劫生於無隙大地獄中，其罪畢已後得人身，展轉修習，</w:t>
      </w:r>
      <w:r w:rsidRPr="00EF37B8">
        <w:rPr>
          <w:rFonts w:eastAsia="標楷體" w:hint="eastAsia"/>
          <w:b/>
          <w:color w:val="auto"/>
        </w:rPr>
        <w:t>終得證悟鉢剌底迦佛陀</w:t>
      </w:r>
      <w:r w:rsidRPr="00EF37B8">
        <w:rPr>
          <w:rFonts w:eastAsia="標楷體" w:hint="eastAsia"/>
          <w:color w:val="auto"/>
          <w:vertAlign w:val="superscript"/>
        </w:rPr>
        <w:t>※</w:t>
      </w:r>
      <w:r w:rsidRPr="00EF37B8">
        <w:rPr>
          <w:rFonts w:eastAsia="標楷體" w:hint="eastAsia"/>
          <w:b/>
          <w:color w:val="auto"/>
        </w:rPr>
        <w:t>，名為具骨</w:t>
      </w:r>
      <w:r w:rsidRPr="00EF37B8">
        <w:rPr>
          <w:rFonts w:eastAsia="標楷體" w:hint="eastAsia"/>
          <w:color w:val="auto"/>
        </w:rPr>
        <w:t>。」</w:t>
      </w:r>
      <w:r w:rsidRPr="00EF37B8">
        <w:rPr>
          <w:rFonts w:hint="eastAsia"/>
          <w:color w:val="auto"/>
        </w:rPr>
        <w:t>（大正</w:t>
      </w:r>
      <w:r w:rsidRPr="00EF37B8">
        <w:rPr>
          <w:color w:val="auto"/>
        </w:rPr>
        <w:t>2</w:t>
      </w:r>
      <w:r w:rsidRPr="00EF37B8">
        <w:rPr>
          <w:rFonts w:hint="eastAsia"/>
          <w:color w:val="auto"/>
        </w:rPr>
        <w:t>4</w:t>
      </w:r>
      <w:r w:rsidRPr="00EF37B8">
        <w:rPr>
          <w:rFonts w:hint="eastAsia"/>
          <w:color w:val="auto"/>
        </w:rPr>
        <w:t>，</w:t>
      </w:r>
      <w:r w:rsidRPr="00EF37B8">
        <w:rPr>
          <w:color w:val="auto"/>
        </w:rPr>
        <w:t>150a24-b2</w:t>
      </w:r>
      <w:r w:rsidRPr="00EF37B8">
        <w:rPr>
          <w:rFonts w:hint="eastAsia"/>
          <w:color w:val="auto"/>
        </w:rPr>
        <w:t>）</w:t>
      </w:r>
    </w:p>
    <w:p w14:paraId="3F38583A" w14:textId="77777777" w:rsidR="00DC7206" w:rsidRPr="00EF37B8" w:rsidRDefault="00DC7206" w:rsidP="00E86A16">
      <w:pPr>
        <w:pStyle w:val="a5"/>
        <w:ind w:leftChars="130" w:left="312" w:firstLineChars="0" w:firstLine="0"/>
        <w:rPr>
          <w:color w:val="auto"/>
        </w:rPr>
      </w:pPr>
      <w:r w:rsidRPr="00EF37B8">
        <w:rPr>
          <w:rFonts w:hint="eastAsia"/>
          <w:color w:val="auto"/>
        </w:rPr>
        <w:t>※緣覺（梵</w:t>
      </w:r>
      <w:r w:rsidRPr="00EF37B8">
        <w:rPr>
          <w:color w:val="auto"/>
        </w:rPr>
        <w:t>pratyeka-buddha</w:t>
      </w:r>
      <w:r w:rsidRPr="00EF37B8">
        <w:rPr>
          <w:color w:val="auto"/>
        </w:rPr>
        <w:t>，巴</w:t>
      </w:r>
      <w:r w:rsidRPr="00EF37B8">
        <w:rPr>
          <w:color w:val="auto"/>
        </w:rPr>
        <w:t>pacceka-buddha</w:t>
      </w:r>
      <w:r w:rsidRPr="00EF37B8">
        <w:rPr>
          <w:color w:val="auto"/>
        </w:rPr>
        <w:t>，藏</w:t>
      </w:r>
      <w:r w:rsidRPr="00EF37B8">
        <w:rPr>
          <w:color w:val="auto"/>
        </w:rPr>
        <w:t>raṅ-saṅs-rgyas</w:t>
      </w:r>
      <w:r w:rsidRPr="00EF37B8">
        <w:rPr>
          <w:rFonts w:hint="eastAsia"/>
          <w:color w:val="auto"/>
        </w:rPr>
        <w:t>）：</w:t>
      </w:r>
    </w:p>
    <w:p w14:paraId="3A04ECFC" w14:textId="42988BA3" w:rsidR="00DC7206" w:rsidRPr="00EF37B8" w:rsidRDefault="00DC7206" w:rsidP="00E86A16">
      <w:pPr>
        <w:pStyle w:val="a5"/>
        <w:ind w:leftChars="230" w:left="552" w:firstLineChars="0" w:firstLine="0"/>
        <w:rPr>
          <w:color w:val="auto"/>
        </w:rPr>
      </w:pPr>
      <w:r w:rsidRPr="00EF37B8">
        <w:rPr>
          <w:rFonts w:hint="eastAsia"/>
          <w:color w:val="auto"/>
        </w:rPr>
        <w:t>……音譯</w:t>
      </w:r>
      <w:r w:rsidRPr="00EF37B8">
        <w:rPr>
          <w:rFonts w:hint="eastAsia"/>
          <w:b/>
          <w:color w:val="auto"/>
        </w:rPr>
        <w:t>鉢剌醫迦佛、畢勒支底迦佛</w:t>
      </w:r>
      <w:r w:rsidRPr="00EF37B8">
        <w:rPr>
          <w:rFonts w:hint="eastAsia"/>
          <w:color w:val="auto"/>
        </w:rPr>
        <w:t>、辟支迦佛、辟支佛、貝支迦佛。此外，又稱為緣一覺、因緣覺。（《中華佛教百科全書》（九），</w:t>
      </w:r>
      <w:r w:rsidRPr="00EF37B8">
        <w:rPr>
          <w:color w:val="auto"/>
        </w:rPr>
        <w:t>p</w:t>
      </w:r>
      <w:r w:rsidRPr="00EF37B8">
        <w:rPr>
          <w:rFonts w:hint="eastAsia"/>
          <w:color w:val="auto"/>
        </w:rPr>
        <w:t>.5376</w:t>
      </w:r>
      <w:r w:rsidRPr="00EF37B8">
        <w:rPr>
          <w:rFonts w:hint="eastAsia"/>
          <w:color w:val="auto"/>
        </w:rPr>
        <w:t>）</w:t>
      </w:r>
    </w:p>
  </w:footnote>
  <w:footnote w:id="25">
    <w:p w14:paraId="2BB9ECA4" w14:textId="791B82F4"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）《根本說一切有部毘奈耶破僧事》卷</w:t>
      </w:r>
      <w:r w:rsidRPr="00EF37B8">
        <w:rPr>
          <w:rFonts w:hint="eastAsia"/>
          <w:color w:val="auto"/>
        </w:rPr>
        <w:t>10</w:t>
      </w:r>
      <w:r w:rsidRPr="00EF37B8">
        <w:rPr>
          <w:rFonts w:hint="eastAsia"/>
          <w:color w:val="auto"/>
        </w:rPr>
        <w:t>：</w:t>
      </w:r>
    </w:p>
    <w:p w14:paraId="32D9CDF1" w14:textId="77777777" w:rsidR="00DC7206" w:rsidRPr="00EF37B8" w:rsidRDefault="00DC7206" w:rsidP="007F2402">
      <w:pPr>
        <w:pStyle w:val="a5"/>
        <w:ind w:leftChars="280" w:left="672" w:firstLineChars="0" w:firstLine="0"/>
        <w:jc w:val="left"/>
        <w:rPr>
          <w:color w:val="auto"/>
        </w:rPr>
      </w:pPr>
      <w:r w:rsidRPr="00EF37B8">
        <w:rPr>
          <w:rFonts w:eastAsia="標楷體" w:hint="eastAsia"/>
          <w:color w:val="auto"/>
        </w:rPr>
        <w:t>爾時，世尊既其為彼未生怨王</w:t>
      </w:r>
      <w:r w:rsidRPr="00EF37B8">
        <w:rPr>
          <w:rFonts w:eastAsia="標楷體" w:hint="eastAsia"/>
          <w:color w:val="auto"/>
          <w:vertAlign w:val="superscript"/>
        </w:rPr>
        <w:t>※</w:t>
      </w:r>
      <w:r w:rsidRPr="00EF37B8">
        <w:rPr>
          <w:rFonts w:ascii="新細明體" w:hAnsi="新細明體" w:hint="eastAsia"/>
          <w:color w:val="auto"/>
          <w:vertAlign w:val="superscript"/>
        </w:rPr>
        <w:t>1</w:t>
      </w:r>
      <w:r w:rsidRPr="00EF37B8">
        <w:rPr>
          <w:rFonts w:eastAsia="標楷體" w:hint="eastAsia"/>
          <w:color w:val="auto"/>
        </w:rPr>
        <w:t>廣說法要，令</w:t>
      </w:r>
      <w:r w:rsidRPr="00EF37B8">
        <w:rPr>
          <w:rFonts w:eastAsia="標楷體" w:hint="eastAsia"/>
          <w:b/>
          <w:color w:val="auto"/>
        </w:rPr>
        <w:t>無根信</w:t>
      </w:r>
      <w:r w:rsidRPr="00EF37B8">
        <w:rPr>
          <w:rFonts w:eastAsia="標楷體" w:hint="eastAsia"/>
          <w:color w:val="auto"/>
          <w:vertAlign w:val="superscript"/>
        </w:rPr>
        <w:t>※</w:t>
      </w:r>
      <w:r w:rsidRPr="00EF37B8">
        <w:rPr>
          <w:rFonts w:ascii="新細明體" w:hAnsi="新細明體" w:hint="eastAsia"/>
          <w:color w:val="auto"/>
          <w:vertAlign w:val="superscript"/>
        </w:rPr>
        <w:t>2</w:t>
      </w:r>
      <w:r w:rsidRPr="00EF37B8">
        <w:rPr>
          <w:rFonts w:eastAsia="標楷體" w:hint="eastAsia"/>
          <w:b/>
          <w:color w:val="auto"/>
        </w:rPr>
        <w:t>得生起</w:t>
      </w:r>
      <w:r w:rsidRPr="00EF37B8">
        <w:rPr>
          <w:rFonts w:eastAsia="標楷體" w:hint="eastAsia"/>
          <w:color w:val="auto"/>
        </w:rPr>
        <w:t>。</w:t>
      </w:r>
      <w:r w:rsidRPr="00EF37B8">
        <w:rPr>
          <w:rFonts w:hint="eastAsia"/>
          <w:color w:val="auto"/>
        </w:rPr>
        <w:t>（大正</w:t>
      </w:r>
      <w:r w:rsidRPr="00EF37B8">
        <w:rPr>
          <w:color w:val="auto"/>
        </w:rPr>
        <w:t>2</w:t>
      </w:r>
      <w:r w:rsidRPr="00EF37B8">
        <w:rPr>
          <w:rFonts w:hint="eastAsia"/>
          <w:color w:val="auto"/>
        </w:rPr>
        <w:t>4</w:t>
      </w:r>
      <w:r w:rsidRPr="00EF37B8">
        <w:rPr>
          <w:rFonts w:hint="eastAsia"/>
          <w:color w:val="auto"/>
        </w:rPr>
        <w:t>，</w:t>
      </w:r>
      <w:r w:rsidRPr="00EF37B8">
        <w:rPr>
          <w:rFonts w:hint="eastAsia"/>
          <w:color w:val="auto"/>
        </w:rPr>
        <w:t>147c6-7</w:t>
      </w:r>
      <w:r w:rsidRPr="00EF37B8">
        <w:rPr>
          <w:rFonts w:hint="eastAsia"/>
          <w:color w:val="auto"/>
        </w:rPr>
        <w:t>）</w:t>
      </w:r>
    </w:p>
    <w:p w14:paraId="68BE76AE" w14:textId="77777777" w:rsidR="00DC7206" w:rsidRPr="00EF37B8" w:rsidRDefault="00DC7206" w:rsidP="00FD3B69">
      <w:pPr>
        <w:pStyle w:val="a5"/>
        <w:adjustRightInd w:val="0"/>
        <w:ind w:leftChars="280" w:left="1112" w:hangingChars="200" w:hanging="440"/>
        <w:jc w:val="left"/>
        <w:rPr>
          <w:color w:val="auto"/>
        </w:rPr>
      </w:pPr>
      <w:r w:rsidRPr="00EF37B8">
        <w:rPr>
          <w:rFonts w:hint="eastAsia"/>
          <w:color w:val="auto"/>
        </w:rPr>
        <w:t>※</w:t>
      </w:r>
      <w:r w:rsidRPr="00EF37B8">
        <w:rPr>
          <w:rFonts w:hint="eastAsia"/>
          <w:color w:val="auto"/>
        </w:rPr>
        <w:t>1</w:t>
      </w:r>
      <w:r w:rsidRPr="00EF37B8">
        <w:rPr>
          <w:rFonts w:hint="eastAsia"/>
          <w:color w:val="auto"/>
        </w:rPr>
        <w:t>阿闍世王（梵</w:t>
      </w:r>
      <w:r w:rsidRPr="00EF37B8">
        <w:rPr>
          <w:color w:val="auto"/>
        </w:rPr>
        <w:t>Ajātaśatru vaidehīputra</w:t>
      </w:r>
      <w:r w:rsidRPr="00EF37B8">
        <w:rPr>
          <w:color w:val="auto"/>
        </w:rPr>
        <w:t>，巴</w:t>
      </w:r>
      <w:r w:rsidRPr="00EF37B8">
        <w:rPr>
          <w:color w:val="auto"/>
        </w:rPr>
        <w:t>Ajātasattu vedehiputta</w:t>
      </w:r>
      <w:r w:rsidRPr="00EF37B8">
        <w:rPr>
          <w:color w:val="auto"/>
        </w:rPr>
        <w:t>，藏</w:t>
      </w:r>
      <w:r w:rsidRPr="00EF37B8">
        <w:rPr>
          <w:color w:val="auto"/>
        </w:rPr>
        <w:t>Ma-skyes-dgra</w:t>
      </w:r>
      <w:r w:rsidRPr="00EF37B8">
        <w:rPr>
          <w:rFonts w:hint="eastAsia"/>
          <w:color w:val="auto"/>
        </w:rPr>
        <w:t>）：</w:t>
      </w:r>
    </w:p>
    <w:p w14:paraId="6DDBF322" w14:textId="77777777" w:rsidR="00DC7206" w:rsidRPr="00EF37B8" w:rsidRDefault="00DC7206" w:rsidP="007F2402">
      <w:pPr>
        <w:pStyle w:val="a5"/>
        <w:adjustRightInd w:val="0"/>
        <w:ind w:leftChars="440" w:left="1056" w:firstLineChars="0" w:firstLine="0"/>
        <w:jc w:val="left"/>
        <w:rPr>
          <w:color w:val="auto"/>
        </w:rPr>
      </w:pPr>
      <w:r w:rsidRPr="00EF37B8">
        <w:rPr>
          <w:rFonts w:hint="eastAsia"/>
          <w:color w:val="auto"/>
        </w:rPr>
        <w:t>佛陀在世時中印度摩揭陀國國王。又作阿闍貰王、阿闍多設咄路王、阿社多設咄路王、阿闍多沙兜樓王。意譯</w:t>
      </w:r>
      <w:r w:rsidRPr="00EF37B8">
        <w:rPr>
          <w:rFonts w:hint="eastAsia"/>
          <w:b/>
          <w:color w:val="auto"/>
        </w:rPr>
        <w:t>未生怨、法逆</w:t>
      </w:r>
      <w:r w:rsidRPr="00EF37B8">
        <w:rPr>
          <w:rFonts w:hint="eastAsia"/>
          <w:color w:val="auto"/>
        </w:rPr>
        <w:t>。（《中華佛教百科全書》（六），</w:t>
      </w:r>
      <w:r w:rsidRPr="00EF37B8">
        <w:rPr>
          <w:color w:val="auto"/>
        </w:rPr>
        <w:t>p</w:t>
      </w:r>
      <w:r w:rsidRPr="00EF37B8">
        <w:rPr>
          <w:rFonts w:hint="eastAsia"/>
          <w:color w:val="auto"/>
        </w:rPr>
        <w:t>.3181</w:t>
      </w:r>
      <w:r w:rsidRPr="00EF37B8">
        <w:rPr>
          <w:rFonts w:hint="eastAsia"/>
          <w:color w:val="auto"/>
        </w:rPr>
        <w:t>）</w:t>
      </w:r>
    </w:p>
    <w:p w14:paraId="2A0B5E35" w14:textId="77777777" w:rsidR="00DC7206" w:rsidRPr="00EF37B8" w:rsidRDefault="00DC7206" w:rsidP="00FD3B69">
      <w:pPr>
        <w:pStyle w:val="a5"/>
        <w:adjustRightInd w:val="0"/>
        <w:ind w:leftChars="280" w:left="1112" w:hangingChars="200" w:hanging="440"/>
        <w:jc w:val="left"/>
        <w:rPr>
          <w:color w:val="auto"/>
        </w:rPr>
      </w:pPr>
      <w:r w:rsidRPr="00EF37B8">
        <w:rPr>
          <w:rFonts w:hint="eastAsia"/>
          <w:color w:val="auto"/>
        </w:rPr>
        <w:t>※</w:t>
      </w:r>
      <w:r w:rsidRPr="00EF37B8">
        <w:rPr>
          <w:rFonts w:hint="eastAsia"/>
          <w:color w:val="auto"/>
        </w:rPr>
        <w:t>2</w:t>
      </w:r>
      <w:r w:rsidRPr="00EF37B8">
        <w:rPr>
          <w:rFonts w:hint="eastAsia"/>
          <w:color w:val="auto"/>
        </w:rPr>
        <w:t>印順導師，《華雨集》（第五冊），〈一○、印順導師訪問記〉，</w:t>
      </w:r>
      <w:r w:rsidRPr="00EF37B8">
        <w:rPr>
          <w:rFonts w:eastAsia="標楷體" w:hint="eastAsia"/>
          <w:color w:val="auto"/>
        </w:rPr>
        <w:t>p.142</w:t>
      </w:r>
      <w:r w:rsidRPr="00EF37B8">
        <w:rPr>
          <w:rFonts w:hint="eastAsia"/>
          <w:color w:val="auto"/>
        </w:rPr>
        <w:t>：</w:t>
      </w:r>
    </w:p>
    <w:p w14:paraId="1129DEAA" w14:textId="77777777" w:rsidR="00DC7206" w:rsidRPr="00EF37B8" w:rsidRDefault="00DC7206" w:rsidP="007F2402">
      <w:pPr>
        <w:pStyle w:val="a5"/>
        <w:adjustRightInd w:val="0"/>
        <w:spacing w:afterLines="30" w:after="108"/>
        <w:ind w:leftChars="440" w:left="1056" w:firstLineChars="0" w:firstLine="0"/>
        <w:jc w:val="left"/>
        <w:rPr>
          <w:rFonts w:eastAsia="標楷體"/>
          <w:color w:val="auto"/>
        </w:rPr>
      </w:pPr>
      <w:r w:rsidRPr="00EF37B8">
        <w:rPr>
          <w:rFonts w:eastAsia="標楷體" w:hint="eastAsia"/>
          <w:color w:val="auto"/>
        </w:rPr>
        <w:t>例如從前阿闍世王殺父，但聽聞佛法以後，得了「無根信」，也就是不壞信。雖然定力不足，還是入了地獄，但很快就脫離了，所以比喻為「拍球地獄」，如拍球落地，立刻就彈起來了。</w:t>
      </w:r>
    </w:p>
    <w:p w14:paraId="43F0E3C5" w14:textId="72497D3C"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）《摩訶僧祇律》卷</w:t>
      </w:r>
      <w:r w:rsidRPr="00EF37B8">
        <w:rPr>
          <w:rFonts w:hint="eastAsia"/>
          <w:color w:val="auto"/>
        </w:rPr>
        <w:t>32</w:t>
      </w:r>
      <w:r w:rsidRPr="00EF37B8">
        <w:rPr>
          <w:rFonts w:hint="eastAsia"/>
          <w:color w:val="auto"/>
        </w:rPr>
        <w:t>：</w:t>
      </w:r>
    </w:p>
    <w:p w14:paraId="27153C51" w14:textId="50540CF3" w:rsidR="00DC7206" w:rsidRPr="00EF37B8" w:rsidRDefault="00DC7206" w:rsidP="00BD393D">
      <w:pPr>
        <w:pStyle w:val="a5"/>
        <w:ind w:leftChars="280" w:left="672" w:firstLineChars="0" w:firstLine="0"/>
        <w:jc w:val="left"/>
        <w:rPr>
          <w:color w:val="auto"/>
        </w:rPr>
      </w:pPr>
      <w:r w:rsidRPr="00EF37B8">
        <w:rPr>
          <w:rFonts w:eastAsia="標楷體" w:hint="eastAsia"/>
          <w:color w:val="auto"/>
        </w:rPr>
        <w:t>世尊記王舍城韋提希子阿闍世王，聲聞優婆塞</w:t>
      </w:r>
      <w:r w:rsidRPr="00EF37B8">
        <w:rPr>
          <w:rFonts w:eastAsia="標楷體" w:hint="eastAsia"/>
          <w:b/>
          <w:color w:val="auto"/>
        </w:rPr>
        <w:t>無根信中最為第一</w:t>
      </w:r>
      <w:r w:rsidRPr="00EF37B8">
        <w:rPr>
          <w:rFonts w:eastAsia="標楷體" w:hint="eastAsia"/>
          <w:color w:val="auto"/>
        </w:rPr>
        <w:t>；又彼王有五百人床臥供具，應當詣彼。</w:t>
      </w:r>
      <w:r w:rsidRPr="00EF37B8">
        <w:rPr>
          <w:rFonts w:hint="eastAsia"/>
          <w:color w:val="auto"/>
        </w:rPr>
        <w:t>（大正</w:t>
      </w:r>
      <w:r w:rsidRPr="00EF37B8">
        <w:rPr>
          <w:color w:val="auto"/>
        </w:rPr>
        <w:t>2</w:t>
      </w:r>
      <w:r w:rsidRPr="00EF37B8">
        <w:rPr>
          <w:rFonts w:hint="eastAsia"/>
          <w:color w:val="auto"/>
        </w:rPr>
        <w:t>2</w:t>
      </w:r>
      <w:r w:rsidRPr="00EF37B8">
        <w:rPr>
          <w:rFonts w:hint="eastAsia"/>
          <w:color w:val="auto"/>
        </w:rPr>
        <w:t>，</w:t>
      </w:r>
      <w:r w:rsidRPr="00EF37B8">
        <w:rPr>
          <w:rFonts w:hint="eastAsia"/>
          <w:color w:val="auto"/>
        </w:rPr>
        <w:t>490b29-c3</w:t>
      </w:r>
      <w:r w:rsidRPr="00EF37B8">
        <w:rPr>
          <w:rFonts w:hint="eastAsia"/>
          <w:color w:val="auto"/>
        </w:rPr>
        <w:t>）</w:t>
      </w:r>
    </w:p>
    <w:p w14:paraId="505C65E4" w14:textId="7AAA26BC"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3</w:t>
      </w:r>
      <w:r w:rsidRPr="00EF37B8">
        <w:rPr>
          <w:rFonts w:hint="eastAsia"/>
          <w:color w:val="auto"/>
        </w:rPr>
        <w:t>）</w:t>
      </w:r>
      <w:r w:rsidRPr="00EF37B8">
        <w:rPr>
          <w:rFonts w:hint="eastAsia"/>
          <w:color w:val="auto"/>
        </w:rPr>
        <w:t xml:space="preserve"> </w:t>
      </w:r>
      <w:r w:rsidRPr="00EF37B8">
        <w:rPr>
          <w:rFonts w:hint="eastAsia"/>
          <w:color w:val="auto"/>
        </w:rPr>
        <w:t>印順導師，《初期大乘佛教之起源與開展》，第十二章，第二節〈文殊法門的特色〉，</w:t>
      </w:r>
      <w:r w:rsidRPr="00EF37B8">
        <w:rPr>
          <w:rFonts w:hint="eastAsia"/>
          <w:color w:val="auto"/>
        </w:rPr>
        <w:t>p.977</w:t>
      </w:r>
      <w:r w:rsidRPr="00EF37B8">
        <w:rPr>
          <w:rFonts w:hint="eastAsia"/>
          <w:color w:val="auto"/>
        </w:rPr>
        <w:t>：</w:t>
      </w:r>
    </w:p>
    <w:p w14:paraId="0F4D9FF4" w14:textId="77777777" w:rsidR="00DC7206" w:rsidRPr="00EF37B8" w:rsidRDefault="00DC7206" w:rsidP="006133CB">
      <w:pPr>
        <w:pStyle w:val="a5"/>
        <w:ind w:leftChars="280" w:left="672" w:firstLineChars="0" w:firstLine="0"/>
        <w:jc w:val="left"/>
        <w:rPr>
          <w:rFonts w:eastAsia="標楷體"/>
          <w:color w:val="auto"/>
        </w:rPr>
      </w:pPr>
      <w:r w:rsidRPr="00EF37B8">
        <w:rPr>
          <w:rFonts w:eastAsia="標楷體" w:hint="eastAsia"/>
          <w:color w:val="auto"/>
        </w:rPr>
        <w:t>《沙門果經》說：「若阿闍世王不殺父者，（聽了佛的說法），即當於此坐上得法眼淨（證得初果），而阿闍世王今自悔過，（只能）罪咎損減，已拔重咎」。</w:t>
      </w:r>
    </w:p>
    <w:p w14:paraId="3D7291F2" w14:textId="77777777" w:rsidR="00DC7206" w:rsidRPr="00EF37B8" w:rsidRDefault="00DC7206" w:rsidP="006133CB">
      <w:pPr>
        <w:pStyle w:val="a5"/>
        <w:ind w:leftChars="280" w:left="672" w:firstLineChars="0" w:firstLine="0"/>
        <w:jc w:val="left"/>
        <w:rPr>
          <w:rFonts w:eastAsia="標楷體"/>
          <w:color w:val="auto"/>
        </w:rPr>
      </w:pPr>
      <w:r w:rsidRPr="00EF37B8">
        <w:rPr>
          <w:rFonts w:eastAsia="標楷體" w:hint="eastAsia"/>
          <w:color w:val="auto"/>
        </w:rPr>
        <w:t>《增壹阿含經》及《律藏》，都說</w:t>
      </w:r>
      <w:r w:rsidRPr="00EF37B8">
        <w:rPr>
          <w:rFonts w:eastAsia="標楷體" w:hint="eastAsia"/>
          <w:b/>
          <w:color w:val="auto"/>
        </w:rPr>
        <w:t>阿闍世王得「無根信」，或「不壞信」。逆罪因懺悔而減輕了，但還是不能證果</w:t>
      </w:r>
      <w:r w:rsidRPr="00EF37B8">
        <w:rPr>
          <w:rFonts w:eastAsia="標楷體" w:hint="eastAsia"/>
          <w:color w:val="auto"/>
        </w:rPr>
        <w:t>。</w:t>
      </w:r>
    </w:p>
    <w:p w14:paraId="481C621F" w14:textId="6F55BA57" w:rsidR="00DC7206" w:rsidRPr="00EF37B8" w:rsidRDefault="00DC7206" w:rsidP="006133CB">
      <w:pPr>
        <w:pStyle w:val="a5"/>
        <w:ind w:leftChars="280" w:left="672" w:firstLineChars="0" w:firstLine="0"/>
        <w:jc w:val="left"/>
        <w:rPr>
          <w:rFonts w:eastAsia="標楷體"/>
          <w:color w:val="auto"/>
        </w:rPr>
      </w:pPr>
      <w:r w:rsidRPr="00EF37B8">
        <w:rPr>
          <w:rFonts w:eastAsia="標楷體" w:hint="eastAsia"/>
          <w:color w:val="auto"/>
        </w:rPr>
        <w:t>《阿闍世王經》說：阿闍世王聽法以後，得「信忍」，或作「順忍」，與「無根信」、「不壞信」相當。</w:t>
      </w:r>
      <w:r w:rsidRPr="00EF37B8">
        <w:rPr>
          <w:rFonts w:eastAsia="標楷體" w:hint="eastAsia"/>
          <w:b/>
          <w:color w:val="auto"/>
        </w:rPr>
        <w:t>闍王雖有所悟入，還是要墮賓頭地獄</w:t>
      </w:r>
      <w:r w:rsidRPr="00EF37B8">
        <w:rPr>
          <w:rFonts w:eastAsia="標楷體" w:hint="eastAsia"/>
          <w:color w:val="auto"/>
        </w:rPr>
        <w:t>，不過不受苦，能很快的生天。</w:t>
      </w:r>
    </w:p>
    <w:p w14:paraId="3B9238FA" w14:textId="2C72C93A" w:rsidR="00DC7206" w:rsidRPr="00EF37B8" w:rsidRDefault="00DC7206" w:rsidP="00FD3B69">
      <w:pPr>
        <w:pStyle w:val="a5"/>
        <w:widowControl/>
        <w:ind w:leftChars="60" w:left="672" w:hangingChars="240" w:hanging="528"/>
        <w:jc w:val="left"/>
        <w:rPr>
          <w:rFonts w:eastAsia="標楷體"/>
          <w:color w:val="auto"/>
        </w:rPr>
      </w:pPr>
      <w:r w:rsidRPr="00EF37B8">
        <w:rPr>
          <w:rFonts w:hint="eastAsia"/>
          <w:color w:val="auto"/>
        </w:rPr>
        <w:t>（</w:t>
      </w:r>
      <w:r w:rsidRPr="00EF37B8">
        <w:rPr>
          <w:rFonts w:hint="eastAsia"/>
          <w:color w:val="auto"/>
        </w:rPr>
        <w:t>4</w:t>
      </w:r>
      <w:r w:rsidRPr="00EF37B8">
        <w:rPr>
          <w:rFonts w:hint="eastAsia"/>
          <w:color w:val="auto"/>
        </w:rPr>
        <w:t>）《阿毘曇毘婆沙論》卷</w:t>
      </w:r>
      <w:r w:rsidRPr="00EF37B8">
        <w:rPr>
          <w:color w:val="auto"/>
        </w:rPr>
        <w:t>54</w:t>
      </w:r>
      <w:r w:rsidRPr="00EF37B8">
        <w:rPr>
          <w:rFonts w:hint="eastAsia"/>
          <w:color w:val="auto"/>
        </w:rPr>
        <w:t>〈</w:t>
      </w:r>
      <w:r w:rsidRPr="00EF37B8">
        <w:rPr>
          <w:color w:val="auto"/>
        </w:rPr>
        <w:t xml:space="preserve">3 </w:t>
      </w:r>
      <w:r w:rsidRPr="00EF37B8">
        <w:rPr>
          <w:rFonts w:hint="eastAsia"/>
          <w:color w:val="auto"/>
        </w:rPr>
        <w:t>智犍度〉：</w:t>
      </w:r>
    </w:p>
    <w:p w14:paraId="1DE16BD8" w14:textId="77777777" w:rsidR="00DC7206" w:rsidRPr="00EF37B8" w:rsidRDefault="00DC7206" w:rsidP="00BD393D">
      <w:pPr>
        <w:pStyle w:val="a5"/>
        <w:ind w:leftChars="280" w:left="672" w:firstLineChars="0" w:firstLine="0"/>
        <w:jc w:val="left"/>
        <w:rPr>
          <w:rFonts w:eastAsia="標楷體"/>
          <w:b/>
          <w:color w:val="auto"/>
        </w:rPr>
      </w:pPr>
      <w:r w:rsidRPr="00EF37B8">
        <w:rPr>
          <w:rFonts w:eastAsia="標楷體" w:hint="eastAsia"/>
          <w:b/>
          <w:color w:val="auto"/>
        </w:rPr>
        <w:t>佛經說：「阿闍世王成就無根信。」</w:t>
      </w:r>
    </w:p>
    <w:p w14:paraId="65F4D8D6" w14:textId="77777777" w:rsidR="00DC7206" w:rsidRPr="00EF37B8" w:rsidRDefault="00DC7206" w:rsidP="00BD393D">
      <w:pPr>
        <w:pStyle w:val="a5"/>
        <w:ind w:leftChars="280" w:left="672" w:firstLineChars="0" w:firstLine="0"/>
        <w:jc w:val="left"/>
        <w:rPr>
          <w:rFonts w:eastAsia="標楷體"/>
          <w:color w:val="auto"/>
        </w:rPr>
      </w:pPr>
      <w:r w:rsidRPr="00EF37B8">
        <w:rPr>
          <w:rFonts w:eastAsia="標楷體" w:hint="eastAsia"/>
          <w:color w:val="auto"/>
        </w:rPr>
        <w:t>問曰：「一切有為法皆有根，何故說阿闍世王信無根耶？」</w:t>
      </w:r>
    </w:p>
    <w:p w14:paraId="3D3F7817" w14:textId="77777777" w:rsidR="00DC7206" w:rsidRPr="00EF37B8" w:rsidRDefault="00DC7206" w:rsidP="00BD393D">
      <w:pPr>
        <w:pStyle w:val="a5"/>
        <w:ind w:leftChars="280" w:left="672" w:firstLineChars="0" w:firstLine="0"/>
        <w:jc w:val="left"/>
        <w:rPr>
          <w:rFonts w:eastAsia="標楷體"/>
          <w:color w:val="auto"/>
        </w:rPr>
      </w:pPr>
      <w:r w:rsidRPr="00EF37B8">
        <w:rPr>
          <w:rFonts w:eastAsia="標楷體" w:hint="eastAsia"/>
          <w:color w:val="auto"/>
        </w:rPr>
        <w:t>答曰：「</w:t>
      </w:r>
      <w:r w:rsidRPr="00EF37B8">
        <w:rPr>
          <w:rFonts w:eastAsia="標楷體" w:hint="eastAsia"/>
          <w:b/>
          <w:color w:val="auto"/>
        </w:rPr>
        <w:t>此信以無見道根</w:t>
      </w:r>
      <w:r w:rsidRPr="00EF37B8">
        <w:rPr>
          <w:rFonts w:eastAsia="標楷體" w:hint="eastAsia"/>
          <w:color w:val="auto"/>
        </w:rPr>
        <w:t>故。如說不壞智相應信，以見道為根。</w:t>
      </w:r>
      <w:r w:rsidRPr="00EF37B8">
        <w:rPr>
          <w:rFonts w:eastAsia="標楷體" w:hint="eastAsia"/>
          <w:b/>
          <w:color w:val="auto"/>
        </w:rPr>
        <w:t>彼無見道根故言無根</w:t>
      </w:r>
      <w:r w:rsidRPr="00EF37B8">
        <w:rPr>
          <w:rFonts w:eastAsia="標楷體" w:hint="eastAsia"/>
          <w:color w:val="auto"/>
        </w:rPr>
        <w:t>，而有</w:t>
      </w:r>
      <w:r w:rsidRPr="00EF37B8">
        <w:rPr>
          <w:rFonts w:eastAsia="標楷體" w:hint="eastAsia"/>
          <w:b/>
          <w:color w:val="auto"/>
        </w:rPr>
        <w:t>與見道相似信</w:t>
      </w:r>
      <w:r w:rsidRPr="00EF37B8">
        <w:rPr>
          <w:rFonts w:eastAsia="標楷體" w:hint="eastAsia"/>
          <w:color w:val="auto"/>
        </w:rPr>
        <w:t>為根。</w:t>
      </w:r>
    </w:p>
    <w:p w14:paraId="56A3B91A" w14:textId="77777777" w:rsidR="00DC7206" w:rsidRPr="00EF37B8" w:rsidRDefault="00DC7206" w:rsidP="00BD393D">
      <w:pPr>
        <w:pStyle w:val="a5"/>
        <w:ind w:leftChars="280" w:left="672" w:firstLineChars="0" w:firstLine="0"/>
        <w:jc w:val="left"/>
        <w:rPr>
          <w:rFonts w:eastAsia="標楷體"/>
          <w:color w:val="auto"/>
        </w:rPr>
      </w:pPr>
      <w:r w:rsidRPr="00EF37B8">
        <w:rPr>
          <w:rFonts w:eastAsia="標楷體" w:hint="eastAsia"/>
          <w:color w:val="auto"/>
        </w:rPr>
        <w:t>復次，無無漏智善根故言無根，無漏信以無漏智、無漏善根為根，</w:t>
      </w:r>
      <w:r w:rsidRPr="00EF37B8">
        <w:rPr>
          <w:rFonts w:eastAsia="標楷體" w:hint="eastAsia"/>
          <w:b/>
          <w:color w:val="auto"/>
        </w:rPr>
        <w:t>彼不得無漏智，亦不得無漏善根</w:t>
      </w:r>
      <w:r w:rsidRPr="00EF37B8">
        <w:rPr>
          <w:rFonts w:eastAsia="標楷體" w:hint="eastAsia"/>
          <w:color w:val="auto"/>
        </w:rPr>
        <w:t>，而得</w:t>
      </w:r>
      <w:r w:rsidRPr="00EF37B8">
        <w:rPr>
          <w:rFonts w:eastAsia="標楷體" w:hint="eastAsia"/>
          <w:b/>
          <w:color w:val="auto"/>
        </w:rPr>
        <w:t>與無漏相似信</w:t>
      </w:r>
      <w:r w:rsidRPr="00EF37B8">
        <w:rPr>
          <w:rFonts w:eastAsia="標楷體" w:hint="eastAsia"/>
          <w:color w:val="auto"/>
        </w:rPr>
        <w:t>。</w:t>
      </w:r>
    </w:p>
    <w:p w14:paraId="5A12C168" w14:textId="77777777" w:rsidR="00DC7206" w:rsidRPr="00EF37B8" w:rsidRDefault="00DC7206" w:rsidP="00BD393D">
      <w:pPr>
        <w:pStyle w:val="a5"/>
        <w:ind w:leftChars="280" w:left="672" w:firstLineChars="0" w:firstLine="0"/>
        <w:jc w:val="left"/>
        <w:rPr>
          <w:rFonts w:eastAsia="標楷體"/>
          <w:color w:val="auto"/>
        </w:rPr>
      </w:pPr>
      <w:r w:rsidRPr="00EF37B8">
        <w:rPr>
          <w:rFonts w:eastAsia="標楷體" w:hint="eastAsia"/>
          <w:color w:val="auto"/>
        </w:rPr>
        <w:t>復次，阿闍世王，不久供養佛，亦不親近諸有德比丘，而得如是信，若於樓觀象馬之上見佛世尊，即前向佛以身投地，</w:t>
      </w:r>
      <w:r w:rsidRPr="00EF37B8">
        <w:rPr>
          <w:rFonts w:eastAsia="標楷體" w:hint="eastAsia"/>
          <w:b/>
          <w:color w:val="auto"/>
        </w:rPr>
        <w:t>身無苦痛，是無根信力，亦是佛之威神，是故名無根信</w:t>
      </w:r>
      <w:r w:rsidRPr="00EF37B8">
        <w:rPr>
          <w:rFonts w:eastAsia="標楷體" w:hint="eastAsia"/>
          <w:color w:val="auto"/>
        </w:rPr>
        <w:t>。</w:t>
      </w:r>
    </w:p>
    <w:p w14:paraId="3D3DA087" w14:textId="56F6E24F" w:rsidR="00DC7206" w:rsidRPr="00EF37B8" w:rsidRDefault="00DC7206" w:rsidP="00BD393D">
      <w:pPr>
        <w:pStyle w:val="a5"/>
        <w:ind w:leftChars="280" w:left="672" w:firstLineChars="0" w:firstLine="0"/>
        <w:jc w:val="left"/>
        <w:rPr>
          <w:rFonts w:eastAsia="標楷體"/>
          <w:color w:val="auto"/>
        </w:rPr>
      </w:pPr>
      <w:r w:rsidRPr="00EF37B8">
        <w:rPr>
          <w:rFonts w:eastAsia="標楷體" w:hint="eastAsia"/>
          <w:color w:val="auto"/>
        </w:rPr>
        <w:t>復次，</w:t>
      </w:r>
      <w:r w:rsidRPr="00EF37B8">
        <w:rPr>
          <w:rFonts w:eastAsia="標楷體" w:hint="eastAsia"/>
          <w:b/>
          <w:color w:val="auto"/>
        </w:rPr>
        <w:t>此信無相似因</w:t>
      </w:r>
      <w:r w:rsidRPr="00EF37B8">
        <w:rPr>
          <w:rFonts w:eastAsia="標楷體" w:hint="eastAsia"/>
          <w:color w:val="auto"/>
        </w:rPr>
        <w:t>，無有法與彼信作相似因者，</w:t>
      </w:r>
      <w:r w:rsidRPr="00EF37B8">
        <w:rPr>
          <w:rFonts w:eastAsia="標楷體" w:hint="eastAsia"/>
          <w:b/>
          <w:color w:val="auto"/>
        </w:rPr>
        <w:t>如乾樹無根，彼信亦爾，故名無根</w:t>
      </w:r>
      <w:r w:rsidRPr="00EF37B8">
        <w:rPr>
          <w:rFonts w:eastAsia="標楷體" w:hint="eastAsia"/>
          <w:color w:val="auto"/>
        </w:rPr>
        <w:t>。</w:t>
      </w:r>
    </w:p>
    <w:p w14:paraId="7C0C55E4" w14:textId="5E2ACAEF" w:rsidR="00DC7206" w:rsidRPr="00EF37B8" w:rsidRDefault="00DC7206" w:rsidP="00BD393D">
      <w:pPr>
        <w:pStyle w:val="a5"/>
        <w:ind w:leftChars="280" w:left="672" w:firstLineChars="0" w:firstLine="0"/>
        <w:jc w:val="left"/>
        <w:rPr>
          <w:rFonts w:eastAsia="標楷體"/>
          <w:color w:val="auto"/>
        </w:rPr>
      </w:pPr>
      <w:r w:rsidRPr="00EF37B8">
        <w:rPr>
          <w:rFonts w:eastAsia="標楷體" w:hint="eastAsia"/>
          <w:color w:val="auto"/>
        </w:rPr>
        <w:t>復次，</w:t>
      </w:r>
      <w:r w:rsidRPr="00EF37B8">
        <w:rPr>
          <w:rFonts w:eastAsia="標楷體" w:hint="eastAsia"/>
          <w:b/>
          <w:color w:val="auto"/>
        </w:rPr>
        <w:t>雖有此信，不免惡道。故名無根信</w:t>
      </w:r>
      <w:r w:rsidRPr="00EF37B8">
        <w:rPr>
          <w:rFonts w:eastAsia="標楷體" w:hint="eastAsia"/>
          <w:color w:val="auto"/>
        </w:rPr>
        <w:t>。（</w:t>
      </w:r>
      <w:r w:rsidRPr="00EF37B8">
        <w:rPr>
          <w:rFonts w:hint="eastAsia"/>
          <w:color w:val="auto"/>
        </w:rPr>
        <w:t>大正</w:t>
      </w:r>
      <w:r w:rsidRPr="00EF37B8">
        <w:rPr>
          <w:rFonts w:eastAsia="標楷體"/>
          <w:color w:val="auto"/>
        </w:rPr>
        <w:t>28</w:t>
      </w:r>
      <w:r w:rsidRPr="00EF37B8">
        <w:rPr>
          <w:rFonts w:eastAsia="標楷體" w:hint="eastAsia"/>
          <w:color w:val="auto"/>
        </w:rPr>
        <w:t>，</w:t>
      </w:r>
      <w:r w:rsidRPr="00EF37B8">
        <w:rPr>
          <w:rFonts w:eastAsia="標楷體"/>
          <w:color w:val="auto"/>
        </w:rPr>
        <w:t>387b6-19</w:t>
      </w:r>
      <w:r w:rsidRPr="00EF37B8">
        <w:rPr>
          <w:rFonts w:eastAsia="標楷體" w:hint="eastAsia"/>
          <w:color w:val="auto"/>
        </w:rPr>
        <w:t>）</w:t>
      </w:r>
    </w:p>
    <w:p w14:paraId="7F771415" w14:textId="1AFE3D01"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5</w:t>
      </w:r>
      <w:r w:rsidRPr="00EF37B8">
        <w:rPr>
          <w:rFonts w:hint="eastAsia"/>
          <w:color w:val="auto"/>
        </w:rPr>
        <w:t>）印順導師，《華雨集》（第二冊），〈佛法〉，第二章，第一節〈四不壞淨（四證淨）〉，</w:t>
      </w:r>
      <w:r w:rsidRPr="00EF37B8">
        <w:rPr>
          <w:rFonts w:hint="eastAsia"/>
          <w:color w:val="auto"/>
        </w:rPr>
        <w:t>p.43</w:t>
      </w:r>
      <w:r w:rsidRPr="00EF37B8">
        <w:rPr>
          <w:rFonts w:hint="eastAsia"/>
          <w:color w:val="auto"/>
        </w:rPr>
        <w:t>：</w:t>
      </w:r>
    </w:p>
    <w:p w14:paraId="513A1A14" w14:textId="2677113A" w:rsidR="00DC7206" w:rsidRPr="00EF37B8" w:rsidRDefault="00DC7206" w:rsidP="000454DA">
      <w:pPr>
        <w:pStyle w:val="a5"/>
        <w:ind w:leftChars="280" w:left="672" w:firstLineChars="0" w:firstLine="0"/>
        <w:jc w:val="left"/>
        <w:rPr>
          <w:color w:val="auto"/>
        </w:rPr>
      </w:pPr>
      <w:r w:rsidRPr="00EF37B8">
        <w:rPr>
          <w:rFonts w:eastAsia="標楷體" w:hint="eastAsia"/>
          <w:color w:val="auto"/>
        </w:rPr>
        <w:t>有信與戒為基礎，能深入佛法。本來這是對三寶的淨信，及「聖（所愛）戒成就」，以後才合名證淨。名為四證淨，那是證智相應的信與戒；</w:t>
      </w:r>
      <w:r w:rsidRPr="00EF37B8">
        <w:rPr>
          <w:rFonts w:eastAsia="標楷體" w:hint="eastAsia"/>
          <w:b/>
          <w:color w:val="auto"/>
        </w:rPr>
        <w:t>不壞淨可通於深淺──聖者的證淨（即證預流果）；還沒有證入者的淨信</w:t>
      </w:r>
      <w:r w:rsidRPr="00EF37B8">
        <w:rPr>
          <w:rFonts w:eastAsia="標楷體" w:hint="eastAsia"/>
          <w:color w:val="auto"/>
        </w:rPr>
        <w:t>。</w:t>
      </w:r>
    </w:p>
    <w:p w14:paraId="60C74147" w14:textId="14FC6BC6"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6</w:t>
      </w:r>
      <w:r w:rsidRPr="00EF37B8">
        <w:rPr>
          <w:rFonts w:hint="eastAsia"/>
          <w:color w:val="auto"/>
        </w:rPr>
        <w:t>）《增壹阿含經》卷</w:t>
      </w:r>
      <w:r w:rsidRPr="00EF37B8">
        <w:rPr>
          <w:rFonts w:hint="eastAsia"/>
          <w:color w:val="auto"/>
        </w:rPr>
        <w:t>32</w:t>
      </w:r>
      <w:r w:rsidRPr="00EF37B8">
        <w:rPr>
          <w:rFonts w:hint="eastAsia"/>
          <w:color w:val="auto"/>
        </w:rPr>
        <w:t>〈</w:t>
      </w:r>
      <w:r w:rsidRPr="00EF37B8">
        <w:rPr>
          <w:rFonts w:hint="eastAsia"/>
          <w:color w:val="auto"/>
        </w:rPr>
        <w:t>38</w:t>
      </w:r>
      <w:r w:rsidRPr="00EF37B8">
        <w:rPr>
          <w:rFonts w:hint="eastAsia"/>
          <w:color w:val="auto"/>
        </w:rPr>
        <w:t>力品〉（</w:t>
      </w:r>
      <w:r w:rsidRPr="00EF37B8">
        <w:rPr>
          <w:rFonts w:hint="eastAsia"/>
          <w:color w:val="auto"/>
        </w:rPr>
        <w:t>11</w:t>
      </w:r>
      <w:r w:rsidRPr="00EF37B8">
        <w:rPr>
          <w:rFonts w:hint="eastAsia"/>
          <w:color w:val="auto"/>
        </w:rPr>
        <w:t>）：</w:t>
      </w:r>
    </w:p>
    <w:p w14:paraId="2F76CA84" w14:textId="7A7D68F7" w:rsidR="00DC7206" w:rsidRPr="00EF37B8" w:rsidRDefault="00DC7206" w:rsidP="00EF4D48">
      <w:pPr>
        <w:pStyle w:val="a5"/>
        <w:ind w:leftChars="280" w:left="672" w:firstLineChars="0" w:firstLine="0"/>
        <w:jc w:val="left"/>
        <w:rPr>
          <w:color w:val="auto"/>
        </w:rPr>
      </w:pPr>
      <w:r w:rsidRPr="00EF37B8">
        <w:rPr>
          <w:rFonts w:eastAsia="標楷體" w:hint="eastAsia"/>
          <w:color w:val="auto"/>
        </w:rPr>
        <w:t>世尊告曰：「勿懷恐懼，汝今往至王所，而白此事言：『如來記前王身，終無虛妄，所言無二。父王無咎而取害之，當生阿鼻地獄中，經歷一劫。</w:t>
      </w:r>
      <w:r w:rsidRPr="00EF37B8">
        <w:rPr>
          <w:rFonts w:eastAsia="標楷體" w:hint="eastAsia"/>
          <w:b/>
          <w:color w:val="auto"/>
        </w:rPr>
        <w:t>然今日以離此罪，改其過罪，於如來法中，信根成就，緣此德本，得滅此罪，永無有餘</w:t>
      </w:r>
      <w:r w:rsidRPr="00EF37B8">
        <w:rPr>
          <w:rFonts w:eastAsia="標楷體" w:hint="eastAsia"/>
          <w:color w:val="auto"/>
        </w:rPr>
        <w:t>，於</w:t>
      </w:r>
      <w:r w:rsidRPr="00EF37B8">
        <w:rPr>
          <w:rFonts w:eastAsia="標楷體" w:hint="eastAsia"/>
          <w:b/>
          <w:color w:val="auto"/>
        </w:rPr>
        <w:t>今身命終，當生拍毬地獄</w:t>
      </w:r>
      <w:r w:rsidRPr="00EF37B8">
        <w:rPr>
          <w:rFonts w:eastAsia="標楷體" w:hint="eastAsia"/>
          <w:color w:val="auto"/>
        </w:rPr>
        <w:t>中；於彼命終當生四天王上，……。大王！當知：二十劫中不墮惡趣，恒在人中生。</w:t>
      </w:r>
      <w:r w:rsidRPr="00EF37B8">
        <w:rPr>
          <w:rFonts w:eastAsia="標楷體" w:hint="eastAsia"/>
          <w:b/>
          <w:color w:val="auto"/>
        </w:rPr>
        <w:t>最後受身，以信堅固，剃除鬚髮，著三法衣，出家學道，名曰除惡辟支佛。</w:t>
      </w:r>
      <w:r w:rsidRPr="00EF37B8">
        <w:rPr>
          <w:rFonts w:hint="eastAsia"/>
          <w:color w:val="auto"/>
        </w:rPr>
        <w:t>』」（大正</w:t>
      </w:r>
      <w:r w:rsidRPr="00EF37B8">
        <w:rPr>
          <w:color w:val="auto"/>
        </w:rPr>
        <w:t>2</w:t>
      </w:r>
      <w:r w:rsidRPr="00EF37B8">
        <w:rPr>
          <w:rFonts w:hint="eastAsia"/>
          <w:color w:val="auto"/>
        </w:rPr>
        <w:t>，</w:t>
      </w:r>
      <w:r w:rsidRPr="00EF37B8">
        <w:rPr>
          <w:rFonts w:hint="eastAsia"/>
          <w:color w:val="auto"/>
        </w:rPr>
        <w:t>726a4-16</w:t>
      </w:r>
      <w:r w:rsidRPr="00EF37B8">
        <w:rPr>
          <w:rFonts w:hint="eastAsia"/>
          <w:color w:val="auto"/>
        </w:rPr>
        <w:t>）</w:t>
      </w:r>
    </w:p>
    <w:p w14:paraId="3A3D1D95" w14:textId="6CDE380E"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7</w:t>
      </w:r>
      <w:r w:rsidRPr="00EF37B8">
        <w:rPr>
          <w:rFonts w:hint="eastAsia"/>
          <w:color w:val="auto"/>
        </w:rPr>
        <w:t>）案：佛授記阿闍世王（未生怨王）成辟支佛之記載，律典中之出處待考。</w:t>
      </w:r>
    </w:p>
  </w:footnote>
  <w:footnote w:id="26">
    <w:p w14:paraId="775E755D" w14:textId="0CCCD837" w:rsidR="00DC7206" w:rsidRPr="00EF37B8" w:rsidRDefault="00DC7206" w:rsidP="001C3B85">
      <w:pPr>
        <w:pStyle w:val="a5"/>
        <w:rPr>
          <w:color w:val="auto"/>
        </w:rPr>
      </w:pPr>
      <w:r w:rsidRPr="00EF37B8">
        <w:rPr>
          <w:rStyle w:val="ab"/>
          <w:color w:val="auto"/>
        </w:rPr>
        <w:footnoteRef/>
      </w:r>
      <w:r w:rsidRPr="00EF37B8">
        <w:rPr>
          <w:rFonts w:hint="eastAsia"/>
          <w:color w:val="auto"/>
        </w:rPr>
        <w:t>《根本說一切有部毘奈耶藥事》卷</w:t>
      </w:r>
      <w:r w:rsidRPr="00EF37B8">
        <w:rPr>
          <w:rFonts w:hint="eastAsia"/>
          <w:color w:val="auto"/>
        </w:rPr>
        <w:t>13</w:t>
      </w:r>
      <w:r w:rsidRPr="00EF37B8">
        <w:rPr>
          <w:rFonts w:hint="eastAsia"/>
          <w:color w:val="auto"/>
        </w:rPr>
        <w:t>：</w:t>
      </w:r>
    </w:p>
    <w:p w14:paraId="3E856DE0" w14:textId="5B96C3C9" w:rsidR="00DC7206" w:rsidRPr="00EF37B8" w:rsidRDefault="00DC7206" w:rsidP="005B6D41">
      <w:pPr>
        <w:pStyle w:val="a5"/>
        <w:widowControl/>
        <w:ind w:leftChars="90" w:left="216" w:firstLineChars="0" w:firstLine="0"/>
        <w:rPr>
          <w:color w:val="auto"/>
        </w:rPr>
      </w:pPr>
      <w:r w:rsidRPr="00EF37B8">
        <w:rPr>
          <w:rFonts w:eastAsia="標楷體" w:hint="eastAsia"/>
          <w:color w:val="auto"/>
        </w:rPr>
        <w:t>時薜室羅末拏天王</w:t>
      </w:r>
      <w:r w:rsidRPr="00EF37B8">
        <w:rPr>
          <w:rFonts w:eastAsia="標楷體" w:hint="eastAsia"/>
          <w:color w:val="auto"/>
          <w:vertAlign w:val="superscript"/>
        </w:rPr>
        <w:t>※</w:t>
      </w:r>
      <w:r w:rsidRPr="00EF37B8">
        <w:rPr>
          <w:rFonts w:eastAsia="標楷體" w:hint="eastAsia"/>
          <w:color w:val="auto"/>
        </w:rPr>
        <w:t>，領諸無量眷屬，因過其所遂不能動，心大怪愕：「我亦曾經處處遊歷，未曾有此。」遂乃</w:t>
      </w:r>
      <w:r w:rsidRPr="00EF37B8">
        <w:rPr>
          <w:rFonts w:eastAsia="標楷體" w:hint="eastAsia"/>
          <w:b/>
          <w:color w:val="auto"/>
        </w:rPr>
        <w:t>遙見善財童子在於樹下，是賢劫菩薩</w:t>
      </w:r>
      <w:r w:rsidRPr="00EF37B8">
        <w:rPr>
          <w:rFonts w:eastAsia="標楷體" w:hint="eastAsia"/>
          <w:color w:val="auto"/>
        </w:rPr>
        <w:t>，自受疲勞，往彼鬪敵。「我須佐助，可往降怨，不令損害。</w:t>
      </w:r>
      <w:r w:rsidRPr="00EF37B8">
        <w:rPr>
          <w:rFonts w:hint="eastAsia"/>
          <w:color w:val="auto"/>
        </w:rPr>
        <w:t>」（大正</w:t>
      </w:r>
      <w:r w:rsidRPr="00EF37B8">
        <w:rPr>
          <w:color w:val="auto"/>
        </w:rPr>
        <w:t>2</w:t>
      </w:r>
      <w:r w:rsidRPr="00EF37B8">
        <w:rPr>
          <w:rFonts w:hint="eastAsia"/>
          <w:color w:val="auto"/>
        </w:rPr>
        <w:t>4</w:t>
      </w:r>
      <w:r w:rsidRPr="00EF37B8">
        <w:rPr>
          <w:rFonts w:hint="eastAsia"/>
          <w:color w:val="auto"/>
        </w:rPr>
        <w:t>，</w:t>
      </w:r>
      <w:r w:rsidRPr="00EF37B8">
        <w:rPr>
          <w:rFonts w:hint="eastAsia"/>
          <w:color w:val="auto"/>
        </w:rPr>
        <w:t>61c15-19</w:t>
      </w:r>
      <w:r w:rsidRPr="00EF37B8">
        <w:rPr>
          <w:rFonts w:hint="eastAsia"/>
          <w:color w:val="auto"/>
        </w:rPr>
        <w:t>）</w:t>
      </w:r>
    </w:p>
    <w:p w14:paraId="103D5872" w14:textId="7D19685A" w:rsidR="00DC7206" w:rsidRPr="00EF37B8" w:rsidRDefault="00DC7206" w:rsidP="001C3B85">
      <w:pPr>
        <w:pStyle w:val="a5"/>
        <w:widowControl/>
        <w:ind w:leftChars="90" w:left="216" w:firstLineChars="0" w:firstLine="0"/>
        <w:jc w:val="left"/>
        <w:rPr>
          <w:color w:val="auto"/>
        </w:rPr>
      </w:pPr>
      <w:r w:rsidRPr="00EF37B8">
        <w:rPr>
          <w:rFonts w:hint="eastAsia"/>
          <w:color w:val="auto"/>
        </w:rPr>
        <w:t>※《續一切經音義》卷</w:t>
      </w:r>
      <w:r w:rsidRPr="00EF37B8">
        <w:rPr>
          <w:rFonts w:hint="eastAsia"/>
          <w:color w:val="auto"/>
        </w:rPr>
        <w:t>8</w:t>
      </w:r>
      <w:r w:rsidRPr="00EF37B8">
        <w:rPr>
          <w:rFonts w:hint="eastAsia"/>
          <w:color w:val="auto"/>
        </w:rPr>
        <w:t>：</w:t>
      </w:r>
    </w:p>
    <w:p w14:paraId="33E71EDD" w14:textId="68D700D4" w:rsidR="00DC7206" w:rsidRPr="00EF37B8" w:rsidRDefault="00DC7206" w:rsidP="001C3B85">
      <w:pPr>
        <w:pStyle w:val="a5"/>
        <w:widowControl/>
        <w:ind w:leftChars="190" w:left="456" w:firstLineChars="0" w:firstLine="0"/>
        <w:jc w:val="left"/>
        <w:rPr>
          <w:color w:val="auto"/>
        </w:rPr>
      </w:pPr>
      <w:r w:rsidRPr="00EF37B8">
        <w:rPr>
          <w:rFonts w:ascii="標楷體" w:eastAsia="標楷體" w:hAnsi="標楷體" w:hint="eastAsia"/>
          <w:color w:val="auto"/>
        </w:rPr>
        <w:t>薜室羅末拏(上，蒲計反；下，尼加反。正梵語也，舊云「毘沙門」是也，此云「多聞」，即北方天王，主領藥叉者，最大富饒也)</w:t>
      </w:r>
      <w:r w:rsidRPr="00EF37B8">
        <w:rPr>
          <w:rFonts w:hint="eastAsia"/>
          <w:color w:val="auto"/>
        </w:rPr>
        <w:t>。（大正</w:t>
      </w:r>
      <w:r w:rsidRPr="00EF37B8">
        <w:rPr>
          <w:rFonts w:hint="eastAsia"/>
          <w:color w:val="auto"/>
        </w:rPr>
        <w:t>54</w:t>
      </w:r>
      <w:r w:rsidRPr="00EF37B8">
        <w:rPr>
          <w:rFonts w:hint="eastAsia"/>
          <w:color w:val="auto"/>
        </w:rPr>
        <w:t>，</w:t>
      </w:r>
      <w:r w:rsidRPr="00EF37B8">
        <w:rPr>
          <w:rFonts w:hint="eastAsia"/>
          <w:color w:val="auto"/>
        </w:rPr>
        <w:t>970b4-5</w:t>
      </w:r>
      <w:r w:rsidRPr="00EF37B8">
        <w:rPr>
          <w:rFonts w:hint="eastAsia"/>
          <w:color w:val="auto"/>
        </w:rPr>
        <w:t>）</w:t>
      </w:r>
    </w:p>
  </w:footnote>
  <w:footnote w:id="27">
    <w:p w14:paraId="1A6630CA" w14:textId="77777777" w:rsidR="00DC7206" w:rsidRPr="00EF37B8" w:rsidRDefault="00DC7206" w:rsidP="001C3B85">
      <w:pPr>
        <w:pStyle w:val="a5"/>
        <w:rPr>
          <w:color w:val="auto"/>
        </w:rPr>
      </w:pPr>
      <w:r w:rsidRPr="00EF37B8">
        <w:rPr>
          <w:rStyle w:val="ab"/>
          <w:color w:val="auto"/>
        </w:rPr>
        <w:footnoteRef/>
      </w:r>
      <w:r w:rsidRPr="00EF37B8">
        <w:rPr>
          <w:rFonts w:hint="eastAsia"/>
          <w:color w:val="auto"/>
        </w:rPr>
        <w:t>《根本說一切有部毘奈耶破僧事》卷</w:t>
      </w:r>
      <w:r w:rsidRPr="00EF37B8">
        <w:rPr>
          <w:rFonts w:hint="eastAsia"/>
          <w:color w:val="auto"/>
        </w:rPr>
        <w:t>8</w:t>
      </w:r>
      <w:r w:rsidRPr="00EF37B8">
        <w:rPr>
          <w:rFonts w:hint="eastAsia"/>
          <w:color w:val="auto"/>
        </w:rPr>
        <w:t>：</w:t>
      </w:r>
    </w:p>
    <w:p w14:paraId="2210B2A9" w14:textId="31522D9D" w:rsidR="00DC7206" w:rsidRPr="00EF37B8" w:rsidRDefault="00DC7206" w:rsidP="005B6D41">
      <w:pPr>
        <w:pStyle w:val="a5"/>
        <w:widowControl/>
        <w:ind w:leftChars="90" w:left="216" w:firstLineChars="0" w:firstLine="0"/>
        <w:rPr>
          <w:color w:val="auto"/>
        </w:rPr>
      </w:pPr>
      <w:r w:rsidRPr="00EF37B8">
        <w:rPr>
          <w:rFonts w:eastAsia="標楷體" w:hint="eastAsia"/>
          <w:color w:val="auto"/>
        </w:rPr>
        <w:t>是時具壽</w:t>
      </w:r>
      <w:r w:rsidRPr="00EF37B8">
        <w:rPr>
          <w:rFonts w:eastAsia="標楷體" w:hint="eastAsia"/>
          <w:b/>
          <w:color w:val="auto"/>
        </w:rPr>
        <w:t>舍利子知彼大眾意樂煩惱，六界自性，了知說法</w:t>
      </w:r>
      <w:r w:rsidRPr="00EF37B8">
        <w:rPr>
          <w:rFonts w:eastAsia="標楷體" w:hint="eastAsia"/>
          <w:color w:val="auto"/>
        </w:rPr>
        <w:t>，此是證四諦。彼大眾聞已，無量百千有情得大殊勝，</w:t>
      </w:r>
      <w:r w:rsidRPr="00EF37B8">
        <w:rPr>
          <w:rFonts w:eastAsia="標楷體" w:hint="eastAsia"/>
          <w:b/>
          <w:color w:val="auto"/>
        </w:rPr>
        <w:t>有發聲聞心、有發辟支佛心、有發阿耨多羅三藐三菩提心</w:t>
      </w:r>
      <w:r w:rsidRPr="00EF37B8">
        <w:rPr>
          <w:rFonts w:eastAsia="標楷體" w:hint="eastAsia"/>
          <w:color w:val="auto"/>
        </w:rPr>
        <w:t>、有發三歸心受五戒、有證須陀洹果、有得斯陀含、有證阿那含、有得出家斷一切煩惱得阿羅漢果。是時大眾於佛法僧所深生敬心。</w:t>
      </w:r>
      <w:r w:rsidRPr="00EF37B8">
        <w:rPr>
          <w:rFonts w:hint="eastAsia"/>
          <w:color w:val="auto"/>
        </w:rPr>
        <w:t>（大正</w:t>
      </w:r>
      <w:r w:rsidRPr="00EF37B8">
        <w:rPr>
          <w:color w:val="auto"/>
        </w:rPr>
        <w:t>2</w:t>
      </w:r>
      <w:r w:rsidRPr="00EF37B8">
        <w:rPr>
          <w:rFonts w:hint="eastAsia"/>
          <w:color w:val="auto"/>
        </w:rPr>
        <w:t>4</w:t>
      </w:r>
      <w:r w:rsidRPr="00EF37B8">
        <w:rPr>
          <w:rFonts w:hint="eastAsia"/>
          <w:color w:val="auto"/>
        </w:rPr>
        <w:t>，</w:t>
      </w:r>
      <w:r w:rsidRPr="00EF37B8">
        <w:rPr>
          <w:rFonts w:hint="eastAsia"/>
          <w:color w:val="auto"/>
        </w:rPr>
        <w:t>140c23-141a1</w:t>
      </w:r>
      <w:r w:rsidRPr="00EF37B8">
        <w:rPr>
          <w:rFonts w:hint="eastAsia"/>
          <w:color w:val="auto"/>
        </w:rPr>
        <w:t>）</w:t>
      </w:r>
    </w:p>
  </w:footnote>
  <w:footnote w:id="28">
    <w:p w14:paraId="44D30C20" w14:textId="00007777" w:rsidR="00DC7206" w:rsidRPr="00EF37B8" w:rsidRDefault="00DC7206" w:rsidP="001C3B85">
      <w:pPr>
        <w:pStyle w:val="a5"/>
        <w:rPr>
          <w:color w:val="auto"/>
        </w:rPr>
      </w:pPr>
      <w:r w:rsidRPr="00EF37B8">
        <w:rPr>
          <w:rStyle w:val="ab"/>
          <w:color w:val="auto"/>
        </w:rPr>
        <w:footnoteRef/>
      </w:r>
      <w:r w:rsidRPr="00EF37B8">
        <w:rPr>
          <w:rFonts w:eastAsiaTheme="minorEastAsia"/>
          <w:color w:val="auto"/>
        </w:rPr>
        <w:t xml:space="preserve"> </w:t>
      </w:r>
      <w:r w:rsidRPr="00EF37B8">
        <w:rPr>
          <w:rFonts w:eastAsiaTheme="minorEastAsia" w:hint="eastAsia"/>
          <w:color w:val="auto"/>
        </w:rPr>
        <w:t>嘗：</w:t>
      </w:r>
      <w:r w:rsidRPr="00EF37B8">
        <w:rPr>
          <w:rFonts w:eastAsiaTheme="minorEastAsia"/>
          <w:color w:val="auto"/>
        </w:rPr>
        <w:t>8.</w:t>
      </w:r>
      <w:r w:rsidRPr="00EF37B8">
        <w:rPr>
          <w:rFonts w:eastAsiaTheme="minorEastAsia" w:hint="eastAsia"/>
          <w:color w:val="auto"/>
        </w:rPr>
        <w:t>副詞。曾經。</w:t>
      </w:r>
      <w:r w:rsidRPr="00EF37B8">
        <w:rPr>
          <w:rFonts w:hint="eastAsia"/>
          <w:color w:val="auto"/>
        </w:rPr>
        <w:t>（《漢語大詞典》（五），</w:t>
      </w:r>
      <w:r w:rsidRPr="00EF37B8">
        <w:rPr>
          <w:color w:val="auto"/>
        </w:rPr>
        <w:t>p.814</w:t>
      </w:r>
      <w:r w:rsidRPr="00EF37B8">
        <w:rPr>
          <w:rFonts w:hint="eastAsia"/>
          <w:color w:val="auto"/>
        </w:rPr>
        <w:t>）</w:t>
      </w:r>
    </w:p>
  </w:footnote>
  <w:footnote w:id="29">
    <w:p w14:paraId="2D7ABB40" w14:textId="000077B0"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color w:val="auto"/>
        </w:rPr>
        <w:t>濟</w:t>
      </w:r>
      <w:r w:rsidRPr="00EF37B8">
        <w:rPr>
          <w:rFonts w:hint="eastAsia"/>
          <w:color w:val="auto"/>
        </w:rPr>
        <w:t>：</w:t>
      </w:r>
      <w:r w:rsidRPr="00EF37B8">
        <w:rPr>
          <w:rFonts w:hint="eastAsia"/>
          <w:color w:val="auto"/>
        </w:rPr>
        <w:t>5.</w:t>
      </w:r>
      <w:r w:rsidRPr="00EF37B8">
        <w:rPr>
          <w:rFonts w:hint="eastAsia"/>
          <w:color w:val="auto"/>
        </w:rPr>
        <w:t>救助。（《漢語大詞典》（六），</w:t>
      </w:r>
      <w:r w:rsidRPr="00EF37B8">
        <w:rPr>
          <w:color w:val="auto"/>
        </w:rPr>
        <w:t>p</w:t>
      </w:r>
      <w:r w:rsidRPr="00EF37B8">
        <w:rPr>
          <w:rFonts w:hint="eastAsia"/>
          <w:color w:val="auto"/>
        </w:rPr>
        <w:t>.190</w:t>
      </w:r>
      <w:r w:rsidRPr="00EF37B8">
        <w:rPr>
          <w:rFonts w:hint="eastAsia"/>
          <w:color w:val="auto"/>
        </w:rPr>
        <w:t>）</w:t>
      </w:r>
    </w:p>
  </w:footnote>
  <w:footnote w:id="30">
    <w:p w14:paraId="2E36FF67" w14:textId="2AACFEF1" w:rsidR="00DC7206" w:rsidRPr="00EF37B8" w:rsidRDefault="00DC7206" w:rsidP="00951B22">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）《雜寶藏經》卷</w:t>
      </w:r>
      <w:r w:rsidRPr="00EF37B8">
        <w:rPr>
          <w:rFonts w:hint="eastAsia"/>
          <w:color w:val="auto"/>
        </w:rPr>
        <w:t>2</w:t>
      </w:r>
      <w:r w:rsidRPr="00EF37B8">
        <w:rPr>
          <w:rFonts w:hint="eastAsia"/>
          <w:color w:val="auto"/>
        </w:rPr>
        <w:t>：</w:t>
      </w:r>
    </w:p>
    <w:p w14:paraId="48D9CC3D" w14:textId="2F4A87A2" w:rsidR="00DC7206" w:rsidRPr="00EF37B8" w:rsidRDefault="00DC7206" w:rsidP="00610E7C">
      <w:pPr>
        <w:pStyle w:val="a5"/>
        <w:ind w:leftChars="280" w:left="672" w:firstLineChars="0" w:firstLine="0"/>
        <w:rPr>
          <w:rFonts w:eastAsia="標楷體"/>
          <w:color w:val="auto"/>
        </w:rPr>
      </w:pPr>
      <w:r w:rsidRPr="00EF37B8">
        <w:rPr>
          <w:rFonts w:eastAsia="標楷體" w:hint="eastAsia"/>
          <w:color w:val="auto"/>
        </w:rPr>
        <w:t>佛言：「過去之世，雪山一面，有大竹林，多諸鳥獸依彼林住。有一鸚鵡名歡喜首，彼時，林中風吹兩竹，共相揩磨，其間火出，燒彼竹林，鳥獸恐怖，無歸依處，爾時，鸚鵡深生悲心，憐彼鳥獸，捉翅到水以灑火上，悲心精懃故，感帝釋宮，令大震動。釋提桓因，以天眼觀，有何因緣，我宮殿動？乃見世間，有一鸚鵡，心懷大悲，欲救濟火，盡其身力，不能滅火。</w:t>
      </w:r>
    </w:p>
    <w:p w14:paraId="667D2337" w14:textId="77777777" w:rsidR="00DC7206" w:rsidRPr="00EF37B8" w:rsidRDefault="00DC7206" w:rsidP="00610E7C">
      <w:pPr>
        <w:pStyle w:val="a5"/>
        <w:ind w:leftChars="280" w:left="672" w:firstLineChars="0" w:firstLine="0"/>
        <w:rPr>
          <w:rFonts w:eastAsia="標楷體"/>
          <w:b/>
          <w:color w:val="auto"/>
        </w:rPr>
      </w:pPr>
      <w:r w:rsidRPr="00EF37B8">
        <w:rPr>
          <w:rFonts w:eastAsia="標楷體" w:hint="eastAsia"/>
          <w:b/>
          <w:color w:val="auto"/>
        </w:rPr>
        <w:t>釋提桓因，即向鸚鵡所而語之言：『此林廣大，數千萬里，汝之翅羽所取之水，不過數滴，何以能滅如此大火？』</w:t>
      </w:r>
    </w:p>
    <w:p w14:paraId="69BCD3C3" w14:textId="77777777" w:rsidR="00DC7206" w:rsidRPr="00EF37B8" w:rsidRDefault="00DC7206" w:rsidP="00610E7C">
      <w:pPr>
        <w:pStyle w:val="a5"/>
        <w:ind w:leftChars="280" w:left="672" w:firstLineChars="0" w:firstLine="0"/>
        <w:rPr>
          <w:rFonts w:eastAsia="標楷體"/>
          <w:b/>
          <w:color w:val="auto"/>
        </w:rPr>
      </w:pPr>
      <w:r w:rsidRPr="00EF37B8">
        <w:rPr>
          <w:rFonts w:eastAsia="標楷體" w:hint="eastAsia"/>
          <w:b/>
          <w:color w:val="auto"/>
        </w:rPr>
        <w:t>鸚鵡答言：『我心弘曠，精懃不懈，必當滅火；若盡此身，不能滅者，更受來身，誓必滅之。』釋提桓因，感其志意，為降大雨，火即得滅。</w:t>
      </w:r>
    </w:p>
    <w:p w14:paraId="2974884D" w14:textId="2750191F" w:rsidR="00DC7206" w:rsidRPr="00EF37B8" w:rsidRDefault="00DC7206" w:rsidP="00610E7C">
      <w:pPr>
        <w:pStyle w:val="a5"/>
        <w:ind w:leftChars="280" w:left="672" w:firstLineChars="0" w:firstLine="0"/>
        <w:rPr>
          <w:color w:val="auto"/>
        </w:rPr>
      </w:pPr>
      <w:r w:rsidRPr="00EF37B8">
        <w:rPr>
          <w:rFonts w:eastAsia="標楷體" w:hint="eastAsia"/>
          <w:color w:val="auto"/>
        </w:rPr>
        <w:t>爾時鸚鵡，今我身是也。爾時林中諸鳥獸者，今大聚落人民是也。我於爾時，為滅彼火，使其得安，今亦滅火，令彼得安。」（</w:t>
      </w:r>
      <w:r w:rsidRPr="00EF37B8">
        <w:rPr>
          <w:rFonts w:hint="eastAsia"/>
          <w:color w:val="auto"/>
        </w:rPr>
        <w:t>大正</w:t>
      </w:r>
      <w:r w:rsidRPr="00EF37B8">
        <w:rPr>
          <w:rFonts w:eastAsia="標楷體"/>
          <w:color w:val="auto"/>
        </w:rPr>
        <w:t>4</w:t>
      </w:r>
      <w:r w:rsidRPr="00EF37B8">
        <w:rPr>
          <w:rFonts w:eastAsia="標楷體" w:hint="eastAsia"/>
          <w:color w:val="auto"/>
        </w:rPr>
        <w:t>，</w:t>
      </w:r>
      <w:r w:rsidRPr="00EF37B8">
        <w:rPr>
          <w:rFonts w:eastAsia="標楷體"/>
          <w:color w:val="auto"/>
        </w:rPr>
        <w:t>455a16-b4</w:t>
      </w:r>
      <w:r w:rsidRPr="00EF37B8">
        <w:rPr>
          <w:rFonts w:eastAsia="標楷體" w:hint="eastAsia"/>
          <w:color w:val="auto"/>
        </w:rPr>
        <w:t>）</w:t>
      </w:r>
    </w:p>
    <w:p w14:paraId="5863F4A5" w14:textId="71B17FFD" w:rsidR="00DC7206" w:rsidRPr="00EF37B8" w:rsidRDefault="00DC7206" w:rsidP="00FD3B69">
      <w:pPr>
        <w:pStyle w:val="a5"/>
        <w:widowControl/>
        <w:ind w:leftChars="60" w:left="694" w:hangingChars="250" w:hanging="550"/>
        <w:jc w:val="left"/>
        <w:rPr>
          <w:color w:val="auto"/>
        </w:rPr>
      </w:pPr>
      <w:r w:rsidRPr="00EF37B8">
        <w:rPr>
          <w:rFonts w:hint="eastAsia"/>
          <w:color w:val="auto"/>
        </w:rPr>
        <w:t>（</w:t>
      </w:r>
      <w:r w:rsidRPr="00EF37B8">
        <w:rPr>
          <w:rFonts w:hint="eastAsia"/>
          <w:color w:val="auto"/>
        </w:rPr>
        <w:t>2</w:t>
      </w:r>
      <w:r w:rsidRPr="00EF37B8">
        <w:rPr>
          <w:rFonts w:hint="eastAsia"/>
          <w:color w:val="auto"/>
        </w:rPr>
        <w:t>）印順導師著，《佛在人間》，〈三、從依機設教來說明人間佛教〉，〈二</w:t>
      </w:r>
      <w:r w:rsidRPr="00EF37B8">
        <w:rPr>
          <w:rFonts w:hint="eastAsia"/>
          <w:color w:val="auto"/>
        </w:rPr>
        <w:t xml:space="preserve"> </w:t>
      </w:r>
      <w:r w:rsidRPr="00EF37B8">
        <w:rPr>
          <w:rFonts w:hint="eastAsia"/>
          <w:color w:val="auto"/>
        </w:rPr>
        <w:t>諸乘應機的分析〉，</w:t>
      </w:r>
      <w:r w:rsidRPr="00EF37B8">
        <w:rPr>
          <w:rFonts w:hint="eastAsia"/>
          <w:color w:val="auto"/>
        </w:rPr>
        <w:t>p.62</w:t>
      </w:r>
      <w:r w:rsidRPr="00EF37B8">
        <w:rPr>
          <w:rFonts w:hint="eastAsia"/>
          <w:color w:val="auto"/>
        </w:rPr>
        <w:t>：</w:t>
      </w:r>
    </w:p>
    <w:p w14:paraId="5B9AD00E" w14:textId="292BD2E8" w:rsidR="00DC7206" w:rsidRPr="00EF37B8" w:rsidRDefault="00DC7206" w:rsidP="007513CA">
      <w:pPr>
        <w:pStyle w:val="a5"/>
        <w:ind w:leftChars="280" w:left="672" w:firstLineChars="0" w:firstLine="0"/>
        <w:rPr>
          <w:rFonts w:eastAsia="標楷體"/>
          <w:color w:val="auto"/>
        </w:rPr>
      </w:pPr>
      <w:r w:rsidRPr="00EF37B8">
        <w:rPr>
          <w:rFonts w:eastAsia="標楷體" w:hint="eastAsia"/>
          <w:color w:val="auto"/>
        </w:rPr>
        <w:t>本生談中菩薩的示現旁生，即是從旁生的故事中，揭發出菩薩應有的精神。例如：一隻小鳥，見到山上樹林著了火，牠怕那些鳥獸被燒死，飛到水邊用翅膀漬水，飛回洒在樹林上，一次又一次的不休不息。天帝釋見了，怪小鳥的太笨，徒然辛苦，無濟於事。小鳥回答道：能不能做到是一回事，總要這樣盡力做，應該盡可能的援救出山林中的親戚、朋友。這故事中的小鳥，即釋迦佛的前身。這樣精進的捨己為人的大悲願力，真是值得人類稱揚與效法。這其中，充滿了深刻的教訓，理解他的真義，不論鹿象也好，龍蛇也好，菩薩的悲願大行，人類是應該這樣去效法的。如作為事實去解說，這許多鳥獸，是菩薩示現的，是菩薩慈悲度生，不惜去受苦的榜樣。</w:t>
      </w:r>
    </w:p>
  </w:footnote>
  <w:footnote w:id="31">
    <w:p w14:paraId="0E551CE2" w14:textId="045A7F77" w:rsidR="00DC7206" w:rsidRPr="00EF37B8" w:rsidRDefault="00DC7206">
      <w:pPr>
        <w:pStyle w:val="a5"/>
        <w:rPr>
          <w:color w:val="auto"/>
        </w:rPr>
      </w:pPr>
      <w:r w:rsidRPr="00EF37B8">
        <w:rPr>
          <w:rStyle w:val="ab"/>
          <w:color w:val="auto"/>
        </w:rPr>
        <w:footnoteRef/>
      </w:r>
      <w:r w:rsidRPr="00EF37B8">
        <w:rPr>
          <w:color w:val="auto"/>
        </w:rPr>
        <w:t xml:space="preserve"> </w:t>
      </w:r>
      <w:r w:rsidRPr="00EF37B8">
        <w:rPr>
          <w:rFonts w:hint="eastAsia"/>
          <w:color w:val="auto"/>
        </w:rPr>
        <w:t>另參印順導師著，《佛法概論》，第十九章，第二節〈從利他行中去成佛〉，</w:t>
      </w:r>
      <w:r w:rsidRPr="00EF37B8">
        <w:rPr>
          <w:rFonts w:hint="eastAsia"/>
          <w:color w:val="auto"/>
        </w:rPr>
        <w:t>pp.253-255</w:t>
      </w:r>
      <w:r w:rsidRPr="00EF37B8">
        <w:rPr>
          <w:rFonts w:hint="eastAsia"/>
          <w:color w:val="auto"/>
        </w:rPr>
        <w:t>。</w:t>
      </w:r>
    </w:p>
  </w:footnote>
  <w:footnote w:id="32">
    <w:p w14:paraId="470C9DF4" w14:textId="0000F39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color w:val="auto"/>
        </w:rPr>
        <w:t>異趣</w:t>
      </w:r>
      <w:r w:rsidRPr="00EF37B8">
        <w:rPr>
          <w:rFonts w:hint="eastAsia"/>
          <w:color w:val="auto"/>
        </w:rPr>
        <w:t>：</w:t>
      </w:r>
      <w:r w:rsidRPr="00EF37B8">
        <w:rPr>
          <w:rFonts w:hint="eastAsia"/>
          <w:color w:val="auto"/>
        </w:rPr>
        <w:t>1.</w:t>
      </w:r>
      <w:r w:rsidRPr="00EF37B8">
        <w:rPr>
          <w:rFonts w:hint="eastAsia"/>
          <w:color w:val="auto"/>
        </w:rPr>
        <w:t>趨向不同。</w:t>
      </w:r>
      <w:r w:rsidRPr="00EF37B8">
        <w:rPr>
          <w:rFonts w:hint="eastAsia"/>
          <w:color w:val="auto"/>
        </w:rPr>
        <w:t>2.</w:t>
      </w:r>
      <w:r w:rsidRPr="00EF37B8">
        <w:rPr>
          <w:rFonts w:hint="eastAsia"/>
          <w:color w:val="auto"/>
        </w:rPr>
        <w:t>引申指相徑庭，不一樣。（《漢語大詞典》（七），</w:t>
      </w:r>
      <w:r w:rsidRPr="00EF37B8">
        <w:rPr>
          <w:color w:val="auto"/>
        </w:rPr>
        <w:t>p</w:t>
      </w:r>
      <w:r w:rsidRPr="00EF37B8">
        <w:rPr>
          <w:rFonts w:hint="eastAsia"/>
          <w:color w:val="auto"/>
        </w:rPr>
        <w:t>.1353</w:t>
      </w:r>
      <w:r w:rsidRPr="00EF37B8">
        <w:rPr>
          <w:rFonts w:hint="eastAsia"/>
          <w:color w:val="auto"/>
        </w:rPr>
        <w:t>）</w:t>
      </w:r>
    </w:p>
  </w:footnote>
  <w:footnote w:id="33">
    <w:p w14:paraId="1C92E333" w14:textId="000079B7" w:rsidR="00DC7206" w:rsidRPr="00EF37B8" w:rsidRDefault="00DC7206" w:rsidP="00E32B45">
      <w:pPr>
        <w:pStyle w:val="a5"/>
        <w:rPr>
          <w:color w:val="auto"/>
        </w:rPr>
      </w:pPr>
      <w:r w:rsidRPr="00EF37B8">
        <w:rPr>
          <w:rStyle w:val="ab"/>
          <w:color w:val="auto"/>
        </w:rPr>
        <w:footnoteRef/>
      </w:r>
      <w:r w:rsidRPr="00EF37B8">
        <w:rPr>
          <w:rFonts w:hint="eastAsia"/>
          <w:color w:val="auto"/>
        </w:rPr>
        <w:t xml:space="preserve"> </w:t>
      </w:r>
      <w:r w:rsidRPr="00EF37B8">
        <w:rPr>
          <w:color w:val="auto"/>
        </w:rPr>
        <w:t>印順導師，《原始佛教聖典之集成》，第</w:t>
      </w:r>
      <w:r w:rsidRPr="00EF37B8">
        <w:rPr>
          <w:rFonts w:hint="eastAsia"/>
          <w:color w:val="auto"/>
        </w:rPr>
        <w:t>八</w:t>
      </w:r>
      <w:r w:rsidRPr="00EF37B8">
        <w:rPr>
          <w:color w:val="auto"/>
        </w:rPr>
        <w:t>章，第</w:t>
      </w:r>
      <w:r w:rsidRPr="00EF37B8">
        <w:rPr>
          <w:rFonts w:hint="eastAsia"/>
          <w:color w:val="auto"/>
        </w:rPr>
        <w:t>四</w:t>
      </w:r>
      <w:r w:rsidRPr="00EF37B8">
        <w:rPr>
          <w:color w:val="auto"/>
        </w:rPr>
        <w:t>節</w:t>
      </w:r>
      <w:r w:rsidRPr="00EF37B8">
        <w:rPr>
          <w:rFonts w:hint="eastAsia"/>
          <w:color w:val="auto"/>
        </w:rPr>
        <w:t>，第二項</w:t>
      </w:r>
      <w:r w:rsidRPr="00EF37B8">
        <w:rPr>
          <w:color w:val="auto"/>
        </w:rPr>
        <w:t>〈</w:t>
      </w:r>
      <w:r w:rsidRPr="00EF37B8">
        <w:rPr>
          <w:rFonts w:hint="eastAsia"/>
          <w:color w:val="auto"/>
        </w:rPr>
        <w:t>本生</w:t>
      </w:r>
      <w:r w:rsidRPr="00EF37B8">
        <w:rPr>
          <w:color w:val="auto"/>
        </w:rPr>
        <w:t>〉，</w:t>
      </w:r>
      <w:r w:rsidRPr="00EF37B8">
        <w:rPr>
          <w:rFonts w:hint="eastAsia"/>
          <w:color w:val="auto"/>
        </w:rPr>
        <w:t>p.567</w:t>
      </w:r>
      <w:r w:rsidRPr="00EF37B8">
        <w:rPr>
          <w:rFonts w:hint="eastAsia"/>
          <w:color w:val="auto"/>
        </w:rPr>
        <w:t>：</w:t>
      </w:r>
    </w:p>
    <w:p w14:paraId="1C63061D" w14:textId="33D66129" w:rsidR="00DC7206" w:rsidRPr="00EF37B8" w:rsidRDefault="00DC7206" w:rsidP="00E32B45">
      <w:pPr>
        <w:pStyle w:val="a5"/>
        <w:widowControl/>
        <w:ind w:leftChars="90" w:left="216" w:firstLineChars="0" w:firstLine="0"/>
        <w:rPr>
          <w:rFonts w:eastAsia="標楷體"/>
          <w:color w:val="auto"/>
        </w:rPr>
      </w:pPr>
      <w:r w:rsidRPr="00EF37B8">
        <w:rPr>
          <w:rFonts w:eastAsia="標楷體" w:hint="eastAsia"/>
          <w:b/>
          <w:color w:val="auto"/>
        </w:rPr>
        <w:t>經師所傳</w:t>
      </w:r>
      <w:r w:rsidRPr="00EF37B8">
        <w:rPr>
          <w:rFonts w:eastAsia="標楷體" w:hint="eastAsia"/>
          <w:color w:val="auto"/>
        </w:rPr>
        <w:t>，以佛的往昔生中的德行為主，但直說過去事（實為「本事」），僅結說「即是我也」，而沒有具備「本生」的文學形式。</w:t>
      </w:r>
      <w:r w:rsidRPr="00EF37B8">
        <w:rPr>
          <w:rFonts w:eastAsia="標楷體" w:hint="eastAsia"/>
          <w:b/>
          <w:color w:val="auto"/>
        </w:rPr>
        <w:t>律師所傳</w:t>
      </w:r>
      <w:r w:rsidRPr="00EF37B8">
        <w:rPr>
          <w:rFonts w:eastAsia="標楷體" w:hint="eastAsia"/>
          <w:color w:val="auto"/>
        </w:rPr>
        <w:t>，體裁為「本生」，但或善或惡，並不以佛的過去事為限，反而重於弟子的「本生」。</w:t>
      </w:r>
      <w:r w:rsidRPr="00EF37B8">
        <w:rPr>
          <w:rFonts w:eastAsia="標楷體" w:hint="eastAsia"/>
          <w:b/>
          <w:color w:val="auto"/>
        </w:rPr>
        <w:t>將這二者綜合起來，取律部的「本生」形式，及經、律所傳（及經律外的傳說），有關佛的「本生」實質，形成晚期共傳的，菩薩大行的「本生」</w:t>
      </w:r>
      <w:r w:rsidRPr="00EF37B8">
        <w:rPr>
          <w:rFonts w:eastAsia="標楷體" w:hint="eastAsia"/>
          <w:color w:val="auto"/>
        </w:rPr>
        <w:t>。這是綜合所形成的；而在</w:t>
      </w:r>
      <w:r w:rsidRPr="00EF37B8">
        <w:rPr>
          <w:rFonts w:eastAsia="標楷體" w:hint="eastAsia"/>
          <w:b/>
          <w:color w:val="auto"/>
        </w:rPr>
        <w:t>初期，九分教成立時代的「本生」，決不就是這樣的</w:t>
      </w:r>
      <w:r w:rsidRPr="00EF37B8">
        <w:rPr>
          <w:rFonts w:eastAsia="標楷體" w:hint="eastAsia"/>
          <w:color w:val="auto"/>
        </w:rPr>
        <w:t>。「波羅提木叉分別」，各部律都有或多或少的「本生」。這類「本生」，在「本生」成為分教時，應該已經存在。這是「本生」的原始意義，與《大毘婆沙論》的解說相合。</w:t>
      </w:r>
      <w:r w:rsidRPr="00EF37B8">
        <w:rPr>
          <w:rFonts w:eastAsia="標楷體" w:hint="eastAsia"/>
          <w:b/>
          <w:color w:val="auto"/>
        </w:rPr>
        <w:t>律部所傳的「本生」，逐漸盛行，經部受到了影響，而「本事」也日漸「本生化」。終於取得律部的「本生」形式，而演進為菩薩大行的「本生」</w:t>
      </w:r>
      <w:r w:rsidRPr="00EF37B8">
        <w:rPr>
          <w:rFonts w:eastAsia="標楷體" w:hint="eastAsia"/>
          <w:color w:val="auto"/>
        </w:rPr>
        <w:t>。</w:t>
      </w:r>
    </w:p>
  </w:footnote>
  <w:footnote w:id="34">
    <w:p w14:paraId="2908DAFE" w14:textId="3D12EFE2" w:rsidR="00DC7206" w:rsidRPr="00EF37B8" w:rsidRDefault="00DC7206" w:rsidP="00FD3B69">
      <w:pPr>
        <w:pStyle w:val="a5"/>
        <w:tabs>
          <w:tab w:val="left" w:pos="6266"/>
        </w:tabs>
        <w:ind w:left="704" w:hangingChars="320" w:hanging="704"/>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）印順導師，《初期大乘佛教之起源與開展》，第三章，第一節，第三項〈傳說──印度民族德行的精華〉，</w:t>
      </w:r>
      <w:r w:rsidRPr="00EF37B8">
        <w:rPr>
          <w:rFonts w:hint="eastAsia"/>
          <w:color w:val="auto"/>
        </w:rPr>
        <w:t>pp.124-125</w:t>
      </w:r>
      <w:r w:rsidRPr="00EF37B8">
        <w:rPr>
          <w:rFonts w:hint="eastAsia"/>
          <w:color w:val="auto"/>
        </w:rPr>
        <w:t>：</w:t>
      </w:r>
    </w:p>
    <w:p w14:paraId="260E7184" w14:textId="4105EC65" w:rsidR="00DC7206" w:rsidRPr="00EF37B8" w:rsidRDefault="00DC7206" w:rsidP="00A06E63">
      <w:pPr>
        <w:pStyle w:val="a5"/>
        <w:ind w:leftChars="280" w:left="672" w:firstLineChars="0" w:firstLine="0"/>
        <w:jc w:val="left"/>
        <w:rPr>
          <w:rFonts w:eastAsia="標楷體"/>
          <w:color w:val="auto"/>
        </w:rPr>
      </w:pPr>
      <w:r w:rsidRPr="00EF37B8">
        <w:rPr>
          <w:rFonts w:eastAsia="標楷體" w:hint="eastAsia"/>
          <w:color w:val="auto"/>
        </w:rPr>
        <w:t>「經部」所傳的過去事──</w:t>
      </w:r>
      <w:r w:rsidRPr="00EF37B8">
        <w:rPr>
          <w:rFonts w:eastAsia="標楷體" w:hint="eastAsia"/>
          <w:b/>
          <w:color w:val="auto"/>
        </w:rPr>
        <w:t>傳說的印度先賢或民間故事，一部分被指為釋尊的前生</w:t>
      </w:r>
      <w:r w:rsidRPr="00EF37B8">
        <w:rPr>
          <w:rFonts w:eastAsia="標楷體" w:hint="eastAsia"/>
          <w:color w:val="auto"/>
        </w:rPr>
        <w:t>。如大典尊，「我其時為大典尊婆羅門」。……</w:t>
      </w:r>
      <w:r w:rsidRPr="00EF37B8">
        <w:rPr>
          <w:rFonts w:eastAsia="標楷體" w:hint="eastAsia"/>
          <w:b/>
          <w:color w:val="auto"/>
        </w:rPr>
        <w:t>這都是指傳說的過去事，為釋尊的「本生」。「本事」而化為「本生」的傾向：漢譯的《中阿含經》，極為普遍</w:t>
      </w:r>
      <w:r w:rsidRPr="00EF37B8">
        <w:rPr>
          <w:rFonts w:eastAsia="標楷體" w:hint="eastAsia"/>
          <w:color w:val="auto"/>
        </w:rPr>
        <w:t>。……。「本事」而轉化為「本生」，起初是為了說明：</w:t>
      </w:r>
      <w:r w:rsidRPr="00EF37B8">
        <w:rPr>
          <w:rFonts w:eastAsia="標楷體" w:hint="eastAsia"/>
          <w:b/>
          <w:color w:val="auto"/>
        </w:rPr>
        <w:t>先賢雖功德勝妙，而終於過去（不究竟）；現在成佛，才得究竟的解脫。融攝印度的先賢盛德，引歸到出世的究竟解脫。也就因此，先賢的盛德──世間的善業，成為佛過去生中的因行，菩薩道就由此而引發出來。</w:t>
      </w:r>
    </w:p>
    <w:p w14:paraId="53C5FE5D" w14:textId="1325AB20" w:rsidR="00DC7206" w:rsidRPr="00EF37B8" w:rsidRDefault="00DC7206" w:rsidP="00A06E63">
      <w:pPr>
        <w:pStyle w:val="a5"/>
        <w:ind w:leftChars="280" w:left="672" w:firstLineChars="0" w:firstLine="0"/>
        <w:jc w:val="left"/>
        <w:rPr>
          <w:rFonts w:eastAsia="標楷體"/>
          <w:b/>
          <w:color w:val="auto"/>
        </w:rPr>
      </w:pPr>
      <w:r w:rsidRPr="00EF37B8">
        <w:rPr>
          <w:rFonts w:eastAsia="標楷體" w:hint="eastAsia"/>
          <w:color w:val="auto"/>
        </w:rPr>
        <w:t>此外，</w:t>
      </w:r>
      <w:r w:rsidRPr="00EF37B8">
        <w:rPr>
          <w:rFonts w:eastAsia="標楷體" w:hint="eastAsia"/>
          <w:b/>
          <w:color w:val="auto"/>
        </w:rPr>
        <w:t>律師所傳的佛（釋尊）的本生，雖也有王、臣、長者、婆羅門，而平民、鬼神、旁生──鹿、象、鳥等，也成為釋尊的前生。這是印度民間傳說的佛化。</w:t>
      </w:r>
    </w:p>
    <w:p w14:paraId="0AE8C4F7" w14:textId="71DDA4B7" w:rsidR="00DC7206" w:rsidRPr="00EF37B8" w:rsidRDefault="00DC7206" w:rsidP="00FD3B69">
      <w:pPr>
        <w:pStyle w:val="a5"/>
        <w:widowControl/>
        <w:ind w:leftChars="60" w:left="694" w:hangingChars="250" w:hanging="550"/>
        <w:jc w:val="left"/>
        <w:rPr>
          <w:color w:val="auto"/>
        </w:rPr>
      </w:pPr>
      <w:r w:rsidRPr="00EF37B8">
        <w:rPr>
          <w:rFonts w:hint="eastAsia"/>
          <w:color w:val="auto"/>
        </w:rPr>
        <w:t>（</w:t>
      </w:r>
      <w:r w:rsidRPr="00EF37B8">
        <w:rPr>
          <w:rFonts w:hint="eastAsia"/>
          <w:color w:val="auto"/>
        </w:rPr>
        <w:t>2</w:t>
      </w:r>
      <w:r w:rsidRPr="00EF37B8">
        <w:rPr>
          <w:rFonts w:hint="eastAsia"/>
          <w:color w:val="auto"/>
        </w:rPr>
        <w:t>）印順導師，《初期大乘佛教之起源與開展》，第三章，第一節，第三項〈傳說──印度民族德行的精華〉，</w:t>
      </w:r>
      <w:r w:rsidRPr="00EF37B8">
        <w:rPr>
          <w:rFonts w:hint="eastAsia"/>
          <w:color w:val="auto"/>
        </w:rPr>
        <w:t>pp.124-125</w:t>
      </w:r>
      <w:r w:rsidRPr="00EF37B8">
        <w:rPr>
          <w:rFonts w:hint="eastAsia"/>
          <w:color w:val="auto"/>
        </w:rPr>
        <w:t>：</w:t>
      </w:r>
    </w:p>
    <w:p w14:paraId="06CBA5C5" w14:textId="6C7D27FC" w:rsidR="00DC7206" w:rsidRPr="00EF37B8" w:rsidRDefault="00DC7206" w:rsidP="00A06E63">
      <w:pPr>
        <w:pStyle w:val="a5"/>
        <w:ind w:leftChars="280" w:left="672" w:firstLineChars="0" w:firstLine="0"/>
        <w:jc w:val="left"/>
        <w:rPr>
          <w:rFonts w:eastAsia="標楷體"/>
          <w:color w:val="auto"/>
        </w:rPr>
      </w:pPr>
      <w:r w:rsidRPr="00EF37B8">
        <w:rPr>
          <w:rFonts w:eastAsia="標楷體" w:hint="eastAsia"/>
          <w:color w:val="auto"/>
        </w:rPr>
        <w:t>佛的功德勝過聲聞弟子，佛在前生的修行也勝過聲聞弟子，這也是各部派所公認的。佛教界存有這樣的共同心理，於是不自覺的傳出了釋尊過去生中的修行事跡，可敬可頌，可歌可泣的偉大行為。</w:t>
      </w:r>
      <w:r w:rsidRPr="00EF37B8">
        <w:rPr>
          <w:rFonts w:eastAsia="標楷體" w:hint="eastAsia"/>
          <w:b/>
          <w:color w:val="auto"/>
        </w:rPr>
        <w:t>這裡面，或是印度古代的名王、名臣、婆羅門、出家仙人等所有的「至德盛業」；或是印度民間傳說的平民、鬼神、鳥獸的故事，表示出難能可貴的德行（也許是從神話來的；可能還有波斯、希臘等成分）。這些而傳說為釋尊過去生中的大行，等於綜集了印度民族德行，民族精神的心髓，通過佛法的理念，而表現為崇尚完美的德行。</w:t>
      </w:r>
    </w:p>
  </w:footnote>
  <w:footnote w:id="35">
    <w:p w14:paraId="0C001FC8" w14:textId="5AC91D3B"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color w:val="auto"/>
        </w:rPr>
        <w:t>夥</w:t>
      </w:r>
      <w:r w:rsidRPr="00EF37B8">
        <w:rPr>
          <w:rFonts w:hint="eastAsia"/>
          <w:color w:val="auto"/>
        </w:rPr>
        <w:t>：形容詞，</w:t>
      </w:r>
      <w:r w:rsidRPr="00EF37B8">
        <w:rPr>
          <w:rFonts w:hint="eastAsia"/>
          <w:color w:val="auto"/>
        </w:rPr>
        <w:t>4.</w:t>
      </w:r>
      <w:r w:rsidRPr="00EF37B8">
        <w:rPr>
          <w:rFonts w:hint="eastAsia"/>
          <w:color w:val="auto"/>
        </w:rPr>
        <w:t>眾多；盛多。（《漢語大詞典》（三），</w:t>
      </w:r>
      <w:r w:rsidRPr="00EF37B8">
        <w:rPr>
          <w:color w:val="auto"/>
        </w:rPr>
        <w:t>p</w:t>
      </w:r>
      <w:r w:rsidRPr="00EF37B8">
        <w:rPr>
          <w:rFonts w:hint="eastAsia"/>
          <w:color w:val="auto"/>
        </w:rPr>
        <w:t>.1190</w:t>
      </w:r>
      <w:r w:rsidRPr="00EF37B8">
        <w:rPr>
          <w:rFonts w:hint="eastAsia"/>
          <w:color w:val="auto"/>
        </w:rPr>
        <w:t>）</w:t>
      </w:r>
    </w:p>
  </w:footnote>
  <w:footnote w:id="36">
    <w:p w14:paraId="1C7682C9" w14:textId="00000E5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color w:val="auto"/>
        </w:rPr>
        <w:t>典則</w:t>
      </w:r>
      <w:r w:rsidRPr="00EF37B8">
        <w:rPr>
          <w:rFonts w:hint="eastAsia"/>
          <w:color w:val="auto"/>
        </w:rPr>
        <w:t>：</w:t>
      </w:r>
      <w:r w:rsidRPr="00EF37B8">
        <w:rPr>
          <w:rFonts w:hint="eastAsia"/>
          <w:color w:val="auto"/>
        </w:rPr>
        <w:t>1.</w:t>
      </w:r>
      <w:r w:rsidRPr="00EF37B8">
        <w:rPr>
          <w:rFonts w:hint="eastAsia"/>
          <w:color w:val="auto"/>
        </w:rPr>
        <w:t>典章法則；准則。（《漢語大詞典》（二），</w:t>
      </w:r>
      <w:r w:rsidRPr="00EF37B8">
        <w:rPr>
          <w:color w:val="auto"/>
        </w:rPr>
        <w:t>p</w:t>
      </w:r>
      <w:r w:rsidRPr="00EF37B8">
        <w:rPr>
          <w:rFonts w:hint="eastAsia"/>
          <w:color w:val="auto"/>
        </w:rPr>
        <w:t>.115</w:t>
      </w:r>
      <w:r w:rsidRPr="00EF37B8">
        <w:rPr>
          <w:rFonts w:hint="eastAsia"/>
          <w:color w:val="auto"/>
        </w:rPr>
        <w:t>）</w:t>
      </w:r>
    </w:p>
  </w:footnote>
  <w:footnote w:id="37">
    <w:p w14:paraId="384BDD34" w14:textId="00009C7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color w:val="auto"/>
        </w:rPr>
        <w:t>孰</w:t>
      </w:r>
      <w:r w:rsidRPr="00EF37B8">
        <w:rPr>
          <w:rFonts w:hint="eastAsia"/>
          <w:color w:val="auto"/>
        </w:rPr>
        <w:t>：</w:t>
      </w:r>
      <w:r w:rsidRPr="00EF37B8">
        <w:rPr>
          <w:rFonts w:hint="eastAsia"/>
          <w:color w:val="auto"/>
        </w:rPr>
        <w:t>7.</w:t>
      </w:r>
      <w:r w:rsidRPr="00EF37B8">
        <w:rPr>
          <w:rFonts w:hint="eastAsia"/>
          <w:color w:val="auto"/>
        </w:rPr>
        <w:t>疑問代詞。誰。（《漢語大詞典》（四），</w:t>
      </w:r>
      <w:r w:rsidRPr="00EF37B8">
        <w:rPr>
          <w:color w:val="auto"/>
        </w:rPr>
        <w:t>p</w:t>
      </w:r>
      <w:r w:rsidRPr="00EF37B8">
        <w:rPr>
          <w:rFonts w:hint="eastAsia"/>
          <w:color w:val="auto"/>
        </w:rPr>
        <w:t>.236</w:t>
      </w:r>
      <w:r w:rsidRPr="00EF37B8">
        <w:rPr>
          <w:rFonts w:hint="eastAsia"/>
          <w:color w:val="auto"/>
        </w:rPr>
        <w:t>）</w:t>
      </w:r>
    </w:p>
  </w:footnote>
  <w:footnote w:id="38">
    <w:p w14:paraId="70F35A8C" w14:textId="00000E53"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color w:val="auto"/>
        </w:rPr>
        <w:t>得</w:t>
      </w:r>
      <w:r w:rsidRPr="00EF37B8">
        <w:rPr>
          <w:rFonts w:hint="eastAsia"/>
          <w:color w:val="auto"/>
        </w:rPr>
        <w:t>：</w:t>
      </w:r>
      <w:r w:rsidRPr="00EF37B8">
        <w:rPr>
          <w:rFonts w:hint="eastAsia"/>
          <w:color w:val="auto"/>
        </w:rPr>
        <w:t>29.</w:t>
      </w:r>
      <w:r w:rsidRPr="00EF37B8">
        <w:rPr>
          <w:rFonts w:hint="eastAsia"/>
          <w:color w:val="auto"/>
        </w:rPr>
        <w:t>用在動詞前表示能夠。（《漢語大詞典》（三），</w:t>
      </w:r>
      <w:r w:rsidRPr="00EF37B8">
        <w:rPr>
          <w:color w:val="auto"/>
        </w:rPr>
        <w:t>p</w:t>
      </w:r>
      <w:r w:rsidRPr="00EF37B8">
        <w:rPr>
          <w:rFonts w:hint="eastAsia"/>
          <w:color w:val="auto"/>
        </w:rPr>
        <w:t>.988</w:t>
      </w:r>
      <w:r w:rsidRPr="00EF37B8">
        <w:rPr>
          <w:rFonts w:hint="eastAsia"/>
          <w:color w:val="auto"/>
        </w:rPr>
        <w:t>）</w:t>
      </w:r>
    </w:p>
  </w:footnote>
  <w:footnote w:id="39">
    <w:p w14:paraId="15A534E6" w14:textId="0000D1FF"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color w:val="auto"/>
        </w:rPr>
        <w:t>彌</w:t>
      </w:r>
      <w:r w:rsidRPr="00EF37B8">
        <w:rPr>
          <w:rFonts w:hint="eastAsia"/>
          <w:color w:val="auto"/>
        </w:rPr>
        <w:t>：</w:t>
      </w:r>
      <w:r w:rsidRPr="00EF37B8">
        <w:rPr>
          <w:rFonts w:hint="eastAsia"/>
          <w:color w:val="auto"/>
        </w:rPr>
        <w:t>6.</w:t>
      </w:r>
      <w:r w:rsidRPr="00EF37B8">
        <w:rPr>
          <w:rFonts w:hint="eastAsia"/>
          <w:color w:val="auto"/>
        </w:rPr>
        <w:t>益；更加。（《漢語大詞典》（四），</w:t>
      </w:r>
      <w:r w:rsidRPr="00EF37B8">
        <w:rPr>
          <w:color w:val="auto"/>
        </w:rPr>
        <w:t>p</w:t>
      </w:r>
      <w:r w:rsidRPr="00EF37B8">
        <w:rPr>
          <w:rFonts w:hint="eastAsia"/>
          <w:color w:val="auto"/>
        </w:rPr>
        <w:t>.157</w:t>
      </w:r>
      <w:r w:rsidRPr="00EF37B8">
        <w:rPr>
          <w:rFonts w:hint="eastAsia"/>
          <w:color w:val="auto"/>
        </w:rPr>
        <w:t>）</w:t>
      </w:r>
    </w:p>
  </w:footnote>
  <w:footnote w:id="40">
    <w:p w14:paraId="072B6405" w14:textId="0000A773"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請參閱印順導師，《印度之佛教》，〈第八章、</w:t>
      </w:r>
      <w:r w:rsidRPr="00EF37B8">
        <w:rPr>
          <w:color w:val="auto"/>
        </w:rPr>
        <w:t>學派思想泛論</w:t>
      </w:r>
      <w:r w:rsidRPr="00EF37B8">
        <w:rPr>
          <w:rFonts w:hint="eastAsia"/>
          <w:color w:val="auto"/>
        </w:rPr>
        <w:t>〉，〈第二節</w:t>
      </w:r>
      <w:r w:rsidRPr="00EF37B8">
        <w:rPr>
          <w:rFonts w:hint="eastAsia"/>
          <w:color w:val="auto"/>
        </w:rPr>
        <w:t xml:space="preserve"> </w:t>
      </w:r>
      <w:r w:rsidRPr="00EF37B8">
        <w:rPr>
          <w:rFonts w:hint="eastAsia"/>
          <w:color w:val="auto"/>
        </w:rPr>
        <w:t>聖德觀〉，</w:t>
      </w:r>
      <w:r w:rsidRPr="00EF37B8">
        <w:rPr>
          <w:rFonts w:hint="eastAsia"/>
          <w:color w:val="auto"/>
        </w:rPr>
        <w:t>pp.147-148</w:t>
      </w:r>
      <w:r w:rsidRPr="00EF37B8">
        <w:rPr>
          <w:rFonts w:hint="eastAsia"/>
          <w:color w:val="auto"/>
        </w:rPr>
        <w:t>。</w:t>
      </w:r>
    </w:p>
  </w:footnote>
  <w:footnote w:id="41">
    <w:p w14:paraId="4D998989" w14:textId="000017A0"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color w:val="auto"/>
        </w:rPr>
        <w:t>具體而微</w:t>
      </w:r>
      <w:r w:rsidRPr="00EF37B8">
        <w:rPr>
          <w:rFonts w:hint="eastAsia"/>
          <w:color w:val="auto"/>
        </w:rPr>
        <w:t>：總體的各部分都具備而形狀或規模較小。（《漢語大詞典》（二），</w:t>
      </w:r>
      <w:r w:rsidRPr="00EF37B8">
        <w:rPr>
          <w:color w:val="auto"/>
        </w:rPr>
        <w:t>p</w:t>
      </w:r>
      <w:r w:rsidRPr="00EF37B8">
        <w:rPr>
          <w:rFonts w:hint="eastAsia"/>
          <w:color w:val="auto"/>
        </w:rPr>
        <w:t>.112</w:t>
      </w:r>
      <w:r w:rsidRPr="00EF37B8">
        <w:rPr>
          <w:rFonts w:hint="eastAsia"/>
          <w:color w:val="auto"/>
        </w:rPr>
        <w:t>）</w:t>
      </w:r>
    </w:p>
  </w:footnote>
  <w:footnote w:id="42">
    <w:p w14:paraId="7F4F776A" w14:textId="000063CA" w:rsidR="00DC7206" w:rsidRPr="00EF37B8" w:rsidRDefault="00DC7206" w:rsidP="009D7D66">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）《大唐西域記》卷</w:t>
      </w:r>
      <w:r w:rsidRPr="00EF37B8">
        <w:rPr>
          <w:rFonts w:hint="eastAsia"/>
          <w:color w:val="auto"/>
        </w:rPr>
        <w:t>12</w:t>
      </w:r>
      <w:r w:rsidRPr="00EF37B8">
        <w:rPr>
          <w:rFonts w:hint="eastAsia"/>
          <w:color w:val="auto"/>
        </w:rPr>
        <w:t>：</w:t>
      </w:r>
    </w:p>
    <w:p w14:paraId="0E7853E0" w14:textId="2795813A" w:rsidR="00DC7206" w:rsidRPr="00EF37B8" w:rsidRDefault="00DC7206" w:rsidP="00DD149F">
      <w:pPr>
        <w:pStyle w:val="a5"/>
        <w:ind w:leftChars="280" w:left="672" w:firstLineChars="0" w:firstLine="0"/>
        <w:rPr>
          <w:color w:val="auto"/>
        </w:rPr>
      </w:pPr>
      <w:r w:rsidRPr="00EF37B8">
        <w:rPr>
          <w:rFonts w:eastAsia="標楷體" w:hint="eastAsia"/>
          <w:color w:val="auto"/>
        </w:rPr>
        <w:t>斫句迦國</w:t>
      </w:r>
      <w:r w:rsidRPr="00EF37B8">
        <w:rPr>
          <w:rFonts w:eastAsia="標楷體" w:hint="eastAsia"/>
          <w:color w:val="auto"/>
          <w:vertAlign w:val="superscript"/>
        </w:rPr>
        <w:t>※</w:t>
      </w:r>
      <w:r w:rsidRPr="00EF37B8">
        <w:rPr>
          <w:rFonts w:eastAsia="標楷體" w:hint="eastAsia"/>
          <w:color w:val="auto"/>
        </w:rPr>
        <w:t>，……伽藍數十，毀壞已多，僧徒百餘人，習學大乘教。……而此國中大乘經典部數尤多，佛法至處，莫斯為盛也。十萬頌為部者，凡有十數。</w:t>
      </w:r>
      <w:r w:rsidRPr="00EF37B8">
        <w:rPr>
          <w:rFonts w:hint="eastAsia"/>
          <w:color w:val="auto"/>
        </w:rPr>
        <w:t>（大正</w:t>
      </w:r>
      <w:r w:rsidRPr="00EF37B8">
        <w:rPr>
          <w:rFonts w:hint="eastAsia"/>
          <w:color w:val="auto"/>
        </w:rPr>
        <w:t>51</w:t>
      </w:r>
      <w:r w:rsidRPr="00EF37B8">
        <w:rPr>
          <w:rFonts w:hint="eastAsia"/>
          <w:color w:val="auto"/>
        </w:rPr>
        <w:t>，</w:t>
      </w:r>
      <w:r w:rsidRPr="00EF37B8">
        <w:rPr>
          <w:rFonts w:hint="eastAsia"/>
          <w:color w:val="auto"/>
        </w:rPr>
        <w:t>942c24-943a10</w:t>
      </w:r>
      <w:r w:rsidRPr="00EF37B8">
        <w:rPr>
          <w:rFonts w:hint="eastAsia"/>
          <w:color w:val="auto"/>
        </w:rPr>
        <w:t>）</w:t>
      </w:r>
    </w:p>
    <w:p w14:paraId="4A25F5E3" w14:textId="77777777" w:rsidR="00DC7206" w:rsidRPr="00EF37B8" w:rsidRDefault="00DC7206" w:rsidP="00FD3B69">
      <w:pPr>
        <w:pStyle w:val="a5"/>
        <w:ind w:leftChars="280" w:left="892" w:hangingChars="100" w:hanging="220"/>
        <w:rPr>
          <w:color w:val="auto"/>
        </w:rPr>
      </w:pPr>
      <w:r w:rsidRPr="00EF37B8">
        <w:rPr>
          <w:rFonts w:hint="eastAsia"/>
          <w:color w:val="auto"/>
        </w:rPr>
        <w:t>※《初期大乘佛教之起源與開展》，第七章，第三節，第二項〈罽賓（塞族）與北方大乘佛教〉，</w:t>
      </w:r>
      <w:r w:rsidRPr="00EF37B8">
        <w:rPr>
          <w:rFonts w:hint="eastAsia"/>
          <w:color w:val="auto"/>
        </w:rPr>
        <w:t>pp</w:t>
      </w:r>
      <w:r w:rsidRPr="00EF37B8">
        <w:rPr>
          <w:color w:val="auto"/>
        </w:rPr>
        <w:t>.</w:t>
      </w:r>
      <w:r w:rsidRPr="00EF37B8">
        <w:rPr>
          <w:rFonts w:hint="eastAsia"/>
          <w:color w:val="auto"/>
        </w:rPr>
        <w:t>458-459</w:t>
      </w:r>
      <w:r w:rsidRPr="00EF37B8">
        <w:rPr>
          <w:rFonts w:hint="eastAsia"/>
          <w:color w:val="auto"/>
        </w:rPr>
        <w:t>：</w:t>
      </w:r>
    </w:p>
    <w:p w14:paraId="6AF3D73F" w14:textId="579C0AB5" w:rsidR="00DC7206" w:rsidRPr="00EF37B8" w:rsidRDefault="00DC7206" w:rsidP="00AD4D97">
      <w:pPr>
        <w:pStyle w:val="a5"/>
        <w:ind w:leftChars="380" w:left="912" w:firstLineChars="0" w:firstLine="0"/>
        <w:rPr>
          <w:color w:val="auto"/>
        </w:rPr>
      </w:pPr>
      <w:r w:rsidRPr="00EF37B8">
        <w:rPr>
          <w:rFonts w:eastAsia="標楷體" w:hint="eastAsia"/>
          <w:color w:val="auto"/>
        </w:rPr>
        <w:t>大乘佛法的東來，主要是從烏仗那、商彌而到</w:t>
      </w:r>
      <w:r w:rsidRPr="00EF37B8">
        <w:rPr>
          <w:rFonts w:eastAsia="標楷體" w:hint="eastAsia"/>
          <w:color w:val="auto"/>
        </w:rPr>
        <w:t>Wakhan</w:t>
      </w:r>
      <w:r w:rsidRPr="00EF37B8">
        <w:rPr>
          <w:rFonts w:eastAsia="標楷體" w:hint="eastAsia"/>
          <w:color w:val="auto"/>
        </w:rPr>
        <w:t>。一直向東行（不一定經過塔什庫爾干），經崑崙山區</w:t>
      </w:r>
      <w:r w:rsidRPr="00EF37B8">
        <w:rPr>
          <w:rFonts w:eastAsia="標楷體" w:hint="eastAsia"/>
          <w:color w:val="auto"/>
        </w:rPr>
        <w:t>Karakoram</w:t>
      </w:r>
      <w:r w:rsidRPr="00EF37B8">
        <w:rPr>
          <w:rFonts w:eastAsia="標楷體" w:hint="eastAsia"/>
          <w:color w:val="auto"/>
        </w:rPr>
        <w:t>東行，或經</w:t>
      </w:r>
      <w:r w:rsidRPr="00EF37B8">
        <w:rPr>
          <w:rFonts w:eastAsia="標楷體" w:hint="eastAsia"/>
          <w:b/>
          <w:color w:val="auto"/>
        </w:rPr>
        <w:t>葉城（</w:t>
      </w:r>
      <w:r w:rsidRPr="00EF37B8">
        <w:rPr>
          <w:rFonts w:eastAsia="標楷體" w:hint="eastAsia"/>
          <w:b/>
          <w:color w:val="auto"/>
        </w:rPr>
        <w:t>Karghalik</w:t>
      </w:r>
      <w:r w:rsidRPr="00EF37B8">
        <w:rPr>
          <w:rFonts w:eastAsia="標楷體" w:hint="eastAsia"/>
          <w:b/>
          <w:color w:val="auto"/>
        </w:rPr>
        <w:t>）到葉爾羌（</w:t>
      </w:r>
      <w:r w:rsidRPr="00EF37B8">
        <w:rPr>
          <w:rFonts w:eastAsia="標楷體" w:hint="eastAsia"/>
          <w:b/>
          <w:color w:val="auto"/>
        </w:rPr>
        <w:t>Yarkand</w:t>
      </w:r>
      <w:r w:rsidRPr="00EF37B8">
        <w:rPr>
          <w:rFonts w:eastAsia="標楷體" w:hint="eastAsia"/>
          <w:b/>
          <w:color w:val="auto"/>
        </w:rPr>
        <w:t>），即法顯所到的子合，玄奘所說的斫句迦</w:t>
      </w:r>
      <w:r w:rsidRPr="00EF37B8">
        <w:rPr>
          <w:rFonts w:eastAsia="標楷體" w:hint="eastAsia"/>
          <w:color w:val="auto"/>
        </w:rPr>
        <w:t>。或經皮山（</w:t>
      </w:r>
      <w:r w:rsidRPr="00EF37B8">
        <w:rPr>
          <w:rFonts w:eastAsia="標楷體" w:hint="eastAsia"/>
          <w:color w:val="auto"/>
        </w:rPr>
        <w:t>Guma</w:t>
      </w:r>
      <w:r w:rsidRPr="00EF37B8">
        <w:rPr>
          <w:rFonts w:eastAsia="標楷體" w:hint="eastAsia"/>
          <w:color w:val="auto"/>
        </w:rPr>
        <w:t>），或從于闐南山，才抵達于闐，成為以大乘為主的教區。……。這裏，不想作古代交通要道的考證，但要指出的，</w:t>
      </w:r>
      <w:r w:rsidRPr="00EF37B8">
        <w:rPr>
          <w:rFonts w:eastAsia="標楷體" w:hint="eastAsia"/>
          <w:b/>
          <w:color w:val="auto"/>
        </w:rPr>
        <w:t>漢代的子合，「治呼犍谷」，顯然還在</w:t>
      </w:r>
      <w:r w:rsidRPr="00EF37B8">
        <w:rPr>
          <w:rFonts w:eastAsia="標楷體" w:hint="eastAsia"/>
          <w:b/>
          <w:color w:val="auto"/>
        </w:rPr>
        <w:t>Wakhan</w:t>
      </w:r>
      <w:r w:rsidRPr="00EF37B8">
        <w:rPr>
          <w:rFonts w:eastAsia="標楷體" w:hint="eastAsia"/>
          <w:b/>
          <w:color w:val="auto"/>
        </w:rPr>
        <w:t>谷東端</w:t>
      </w:r>
      <w:r w:rsidRPr="00EF37B8">
        <w:rPr>
          <w:rFonts w:eastAsia="標楷體" w:hint="eastAsia"/>
          <w:color w:val="auto"/>
        </w:rPr>
        <w:t>。</w:t>
      </w:r>
      <w:r w:rsidRPr="00EF37B8">
        <w:rPr>
          <w:rFonts w:eastAsia="標楷體" w:hint="eastAsia"/>
          <w:b/>
          <w:color w:val="auto"/>
        </w:rPr>
        <w:t>可能由於大月氏的迫逐，與同族（依耐、無雷）東移到平地，所以晉代以後所見的子合，都在舊莎車（葉爾羌）境內了</w:t>
      </w:r>
      <w:r w:rsidRPr="00EF37B8">
        <w:rPr>
          <w:rFonts w:eastAsia="標楷體" w:hint="eastAsia"/>
          <w:color w:val="auto"/>
        </w:rPr>
        <w:t>。法顯從當時的子合，「南行四日，至蔥嶺山，到於麾國安居」。……。法顯從子合南行，經四日而入蔥嶺（這裡指崑崙山），一定是經葉城南來，由青坪（</w:t>
      </w:r>
      <w:r w:rsidRPr="00EF37B8">
        <w:rPr>
          <w:rFonts w:eastAsia="標楷體" w:hint="eastAsia"/>
          <w:color w:val="auto"/>
        </w:rPr>
        <w:t>Kok Yor</w:t>
      </w:r>
      <w:r w:rsidRPr="00EF37B8">
        <w:rPr>
          <w:rFonts w:eastAsia="標楷體" w:hint="eastAsia"/>
          <w:color w:val="auto"/>
        </w:rPr>
        <w:t>）進山。……大乘佛教（及古代的塞族）是由此山地而來的。</w:t>
      </w:r>
      <w:r w:rsidRPr="00EF37B8">
        <w:rPr>
          <w:rFonts w:eastAsia="標楷體" w:hint="eastAsia"/>
          <w:b/>
          <w:color w:val="auto"/>
        </w:rPr>
        <w:t>西夜族的子合，在</w:t>
      </w:r>
      <w:r w:rsidRPr="00EF37B8">
        <w:rPr>
          <w:rFonts w:eastAsia="標楷體" w:hint="eastAsia"/>
          <w:b/>
          <w:color w:val="auto"/>
        </w:rPr>
        <w:t>Wakhan</w:t>
      </w:r>
      <w:r w:rsidRPr="00EF37B8">
        <w:rPr>
          <w:rFonts w:eastAsia="標楷體" w:hint="eastAsia"/>
          <w:b/>
          <w:color w:val="auto"/>
        </w:rPr>
        <w:t>谷，是純大乘區。子合的大乘傳說，多少類似神奇，甚至方位不明。這是大乘法經子合而來，形成傳說；等到子合東移到平地，傳說就有點想像了。</w:t>
      </w:r>
    </w:p>
    <w:p w14:paraId="554E47EE" w14:textId="65A88EDA"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）《歷代三寶紀》卷</w:t>
      </w:r>
      <w:r w:rsidRPr="00EF37B8">
        <w:rPr>
          <w:rFonts w:hint="eastAsia"/>
          <w:color w:val="auto"/>
        </w:rPr>
        <w:t>12</w:t>
      </w:r>
      <w:r w:rsidRPr="00EF37B8">
        <w:rPr>
          <w:rFonts w:hint="eastAsia"/>
          <w:color w:val="auto"/>
        </w:rPr>
        <w:t>：</w:t>
      </w:r>
    </w:p>
    <w:p w14:paraId="5F2AE4D9" w14:textId="523AC311" w:rsidR="00DC7206" w:rsidRPr="00EF37B8" w:rsidRDefault="00DC7206" w:rsidP="00DD149F">
      <w:pPr>
        <w:pStyle w:val="a5"/>
        <w:ind w:leftChars="280" w:left="672" w:firstLineChars="0" w:firstLine="0"/>
        <w:rPr>
          <w:color w:val="auto"/>
        </w:rPr>
      </w:pPr>
      <w:r w:rsidRPr="00EF37B8">
        <w:rPr>
          <w:rFonts w:eastAsia="標楷體" w:hint="eastAsia"/>
          <w:color w:val="auto"/>
        </w:rPr>
        <w:t>有遮拘迦國</w:t>
      </w:r>
      <w:r w:rsidRPr="00EF37B8">
        <w:rPr>
          <w:rFonts w:eastAsia="標楷體" w:hint="eastAsia"/>
          <w:color w:val="auto"/>
          <w:vertAlign w:val="superscript"/>
        </w:rPr>
        <w:t>※</w:t>
      </w:r>
      <w:r w:rsidRPr="00EF37B8">
        <w:rPr>
          <w:rFonts w:asciiTheme="minorEastAsia" w:eastAsiaTheme="minorEastAsia" w:hAnsiTheme="minorEastAsia" w:hint="eastAsia"/>
          <w:color w:val="auto"/>
          <w:vertAlign w:val="superscript"/>
        </w:rPr>
        <w:t>1</w:t>
      </w:r>
      <w:r w:rsidRPr="00EF37B8">
        <w:rPr>
          <w:rFonts w:eastAsia="標楷體" w:hint="eastAsia"/>
          <w:color w:val="auto"/>
        </w:rPr>
        <w:t>，彼王純信敬重大乘。……王宮自有《摩訶般若》、《大集》、《華嚴》三部大經，並十萬偈，王躬受持親執鍵鑰。……彼土又稱，此國東南二十餘里，有山甚嶮，其內安置《大集》、《華嚴》、《方等》、《寶積》、《楞伽》、《方廣》、《舍利弗陀羅尼》、《華聚陀羅尼》、《都薩羅藏》、《摩訶般若》、「八部般若」</w:t>
      </w:r>
      <w:r w:rsidRPr="00EF37B8">
        <w:rPr>
          <w:rFonts w:eastAsia="標楷體" w:hint="eastAsia"/>
          <w:color w:val="auto"/>
          <w:vertAlign w:val="superscript"/>
        </w:rPr>
        <w:t>※</w:t>
      </w:r>
      <w:r w:rsidRPr="00EF37B8">
        <w:rPr>
          <w:rFonts w:asciiTheme="minorEastAsia" w:eastAsiaTheme="minorEastAsia" w:hAnsiTheme="minorEastAsia" w:hint="eastAsia"/>
          <w:color w:val="auto"/>
          <w:vertAlign w:val="superscript"/>
        </w:rPr>
        <w:t>2</w:t>
      </w:r>
      <w:r w:rsidRPr="00EF37B8">
        <w:rPr>
          <w:rFonts w:eastAsia="標楷體" w:hint="eastAsia"/>
          <w:color w:val="auto"/>
        </w:rPr>
        <w:t>、《大雲經》等，凡十二部皆十萬偈，國法相傳防護守視。兼云：有三滅定羅漢在彼山窟寂禪冥衛</w:t>
      </w:r>
      <w:r w:rsidRPr="00EF37B8">
        <w:rPr>
          <w:rFonts w:hint="eastAsia"/>
          <w:color w:val="auto"/>
        </w:rPr>
        <w:t>。（大正</w:t>
      </w:r>
      <w:r w:rsidRPr="00EF37B8">
        <w:rPr>
          <w:rFonts w:hint="eastAsia"/>
          <w:color w:val="auto"/>
        </w:rPr>
        <w:t>49</w:t>
      </w:r>
      <w:r w:rsidRPr="00EF37B8">
        <w:rPr>
          <w:rFonts w:hint="eastAsia"/>
          <w:color w:val="auto"/>
        </w:rPr>
        <w:t>，</w:t>
      </w:r>
      <w:r w:rsidRPr="00EF37B8">
        <w:rPr>
          <w:rFonts w:hint="eastAsia"/>
          <w:color w:val="auto"/>
        </w:rPr>
        <w:t>103a14-25</w:t>
      </w:r>
      <w:r w:rsidRPr="00EF37B8">
        <w:rPr>
          <w:rFonts w:hint="eastAsia"/>
          <w:color w:val="auto"/>
        </w:rPr>
        <w:t>）</w:t>
      </w:r>
    </w:p>
    <w:p w14:paraId="17D9E451" w14:textId="4567CC37" w:rsidR="00DC7206" w:rsidRPr="00EF37B8" w:rsidRDefault="00DC7206" w:rsidP="00FD3B69">
      <w:pPr>
        <w:pStyle w:val="a5"/>
        <w:ind w:leftChars="280" w:left="892" w:hangingChars="100" w:hanging="220"/>
        <w:rPr>
          <w:color w:val="auto"/>
        </w:rPr>
      </w:pPr>
      <w:r w:rsidRPr="00EF37B8">
        <w:rPr>
          <w:rFonts w:hint="eastAsia"/>
          <w:color w:val="auto"/>
        </w:rPr>
        <w:t>※</w:t>
      </w:r>
      <w:r w:rsidRPr="00EF37B8">
        <w:rPr>
          <w:rFonts w:hint="eastAsia"/>
          <w:color w:val="auto"/>
        </w:rPr>
        <w:t>1</w:t>
      </w:r>
      <w:r w:rsidRPr="00EF37B8">
        <w:rPr>
          <w:rFonts w:hint="eastAsia"/>
          <w:color w:val="auto"/>
        </w:rPr>
        <w:t>《永光集》，〈《大智度論》之作者及其翻譯〉，第一章，第四節〈《大智度論》之譯者與筆受者〉，</w:t>
      </w:r>
      <w:r w:rsidRPr="00EF37B8">
        <w:rPr>
          <w:rFonts w:hint="eastAsia"/>
          <w:color w:val="auto"/>
        </w:rPr>
        <w:t>pp</w:t>
      </w:r>
      <w:r w:rsidRPr="00EF37B8">
        <w:rPr>
          <w:color w:val="auto"/>
        </w:rPr>
        <w:t>.</w:t>
      </w:r>
      <w:r w:rsidRPr="00EF37B8">
        <w:rPr>
          <w:rFonts w:hint="eastAsia"/>
          <w:color w:val="auto"/>
        </w:rPr>
        <w:t>27-28</w:t>
      </w:r>
      <w:r w:rsidRPr="00EF37B8">
        <w:rPr>
          <w:rFonts w:hint="eastAsia"/>
          <w:color w:val="auto"/>
        </w:rPr>
        <w:t>：</w:t>
      </w:r>
    </w:p>
    <w:p w14:paraId="6F1A2A28" w14:textId="18539AB2" w:rsidR="00DC7206" w:rsidRPr="00EF37B8" w:rsidRDefault="00DC7206" w:rsidP="00AD4D97">
      <w:pPr>
        <w:pStyle w:val="a5"/>
        <w:ind w:leftChars="380" w:left="912" w:firstLineChars="0" w:firstLine="0"/>
        <w:rPr>
          <w:rFonts w:eastAsia="標楷體"/>
          <w:b/>
          <w:color w:val="auto"/>
        </w:rPr>
      </w:pPr>
      <w:r w:rsidRPr="00EF37B8">
        <w:rPr>
          <w:rFonts w:eastAsia="標楷體"/>
          <w:color w:val="auto"/>
        </w:rPr>
        <w:t>法顯（西元四０一年）所記的子合，是「國王精進，有千餘僧，多大乘學。」</w:t>
      </w:r>
      <w:r w:rsidRPr="00EF37B8">
        <w:rPr>
          <w:rFonts w:eastAsia="標楷體"/>
          <w:b/>
          <w:color w:val="auto"/>
        </w:rPr>
        <w:t>羅什見莎車王子須利耶蘇摩，約在西元三六０年前後</w:t>
      </w:r>
      <w:r w:rsidRPr="00EF37B8">
        <w:rPr>
          <w:rFonts w:eastAsia="標楷體"/>
          <w:color w:val="auto"/>
        </w:rPr>
        <w:t>。玄奘稱為「斫句迦」，僧徒都「習學大乘教」。</w:t>
      </w:r>
      <w:r w:rsidRPr="00EF37B8">
        <w:rPr>
          <w:rFonts w:eastAsia="標楷體"/>
          <w:b/>
          <w:color w:val="auto"/>
        </w:rPr>
        <w:t>斫句迦還保有蔥嶺的部分</w:t>
      </w:r>
      <w:r w:rsidRPr="00EF37B8">
        <w:rPr>
          <w:rFonts w:eastAsia="標楷體"/>
          <w:color w:val="auto"/>
        </w:rPr>
        <w:t>，此區山上「國中大乘經典，部數尤多，佛法至處，莫斯為盛也！十萬頌為部者，凡有十數。自茲已降，其流實廣。」這一傳說，</w:t>
      </w:r>
      <w:r w:rsidRPr="00EF37B8">
        <w:rPr>
          <w:rFonts w:eastAsia="標楷體"/>
          <w:b/>
          <w:color w:val="auto"/>
        </w:rPr>
        <w:t>《歷代三寶記》（《續高僧傳》卷二也有）說是闍那崛多（</w:t>
      </w:r>
      <w:r w:rsidRPr="00EF37B8">
        <w:rPr>
          <w:rFonts w:eastAsia="標楷體"/>
          <w:b/>
          <w:color w:val="auto"/>
        </w:rPr>
        <w:t>Jñānagupta</w:t>
      </w:r>
      <w:r w:rsidRPr="00EF37B8">
        <w:rPr>
          <w:rFonts w:eastAsia="標楷體"/>
          <w:b/>
          <w:color w:val="auto"/>
        </w:rPr>
        <w:t>）所傳，所說的經典更多，但作「于闐東南二千餘里，有遮居迦國。」不免方向顛倒了！</w:t>
      </w:r>
    </w:p>
    <w:p w14:paraId="786BC1E6" w14:textId="2A7C8462" w:rsidR="00DC7206" w:rsidRPr="00EF37B8" w:rsidRDefault="00DC7206" w:rsidP="00FD3B69">
      <w:pPr>
        <w:pStyle w:val="a5"/>
        <w:ind w:leftChars="280" w:left="892" w:hangingChars="100" w:hanging="220"/>
        <w:rPr>
          <w:color w:val="auto"/>
        </w:rPr>
      </w:pPr>
      <w:r w:rsidRPr="00EF37B8">
        <w:rPr>
          <w:rFonts w:hint="eastAsia"/>
          <w:color w:val="auto"/>
        </w:rPr>
        <w:t>※</w:t>
      </w:r>
      <w:r w:rsidRPr="00EF37B8">
        <w:rPr>
          <w:rFonts w:hint="eastAsia"/>
          <w:color w:val="auto"/>
        </w:rPr>
        <w:t>2</w:t>
      </w:r>
      <w:r w:rsidRPr="00EF37B8">
        <w:rPr>
          <w:rFonts w:hint="eastAsia"/>
          <w:color w:val="auto"/>
        </w:rPr>
        <w:t>《初期大乘佛教之起源與開展》，第十章，第一節，第一項〈般若經部類的次第集成〉，</w:t>
      </w:r>
      <w:r w:rsidRPr="00EF37B8">
        <w:rPr>
          <w:rFonts w:hint="eastAsia"/>
          <w:color w:val="auto"/>
        </w:rPr>
        <w:t>pp</w:t>
      </w:r>
      <w:r w:rsidRPr="00EF37B8">
        <w:rPr>
          <w:color w:val="auto"/>
        </w:rPr>
        <w:t>.</w:t>
      </w:r>
      <w:r w:rsidRPr="00EF37B8">
        <w:rPr>
          <w:rFonts w:hint="eastAsia"/>
          <w:color w:val="auto"/>
        </w:rPr>
        <w:t>595-596</w:t>
      </w:r>
      <w:r w:rsidRPr="00EF37B8">
        <w:rPr>
          <w:rFonts w:hint="eastAsia"/>
          <w:color w:val="auto"/>
        </w:rPr>
        <w:t>：</w:t>
      </w:r>
    </w:p>
    <w:p w14:paraId="3A1236D1" w14:textId="27E20520" w:rsidR="00DC7206" w:rsidRPr="00EF37B8" w:rsidRDefault="00DC7206" w:rsidP="00AB4B48">
      <w:pPr>
        <w:pStyle w:val="a5"/>
        <w:ind w:leftChars="380" w:left="912" w:firstLineChars="0" w:firstLine="0"/>
        <w:rPr>
          <w:rFonts w:eastAsia="標楷體"/>
          <w:color w:val="auto"/>
        </w:rPr>
      </w:pPr>
      <w:r w:rsidRPr="00EF37B8">
        <w:rPr>
          <w:rFonts w:eastAsia="標楷體" w:hint="eastAsia"/>
          <w:color w:val="auto"/>
        </w:rPr>
        <w:t>《金剛仙論》有「八部般若」，也就是菩提留支傳說的般若部類，……。所以有關「八部般若」，後人的傳說都相近，而確指是什麼經，……。其實，「八部般若」的前七部，偈頌多少與次第，都與《大般若經》十六會中的前七會相合。第八部三百偈的，是十六會中「能斷金剛分」第九。</w:t>
      </w:r>
    </w:p>
    <w:p w14:paraId="7BB9876E" w14:textId="7B0A17D7"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3</w:t>
      </w:r>
      <w:r w:rsidRPr="00EF37B8">
        <w:rPr>
          <w:rFonts w:hint="eastAsia"/>
          <w:color w:val="auto"/>
        </w:rPr>
        <w:t>）《大智度論》卷</w:t>
      </w:r>
      <w:r w:rsidRPr="00EF37B8">
        <w:rPr>
          <w:rFonts w:hint="eastAsia"/>
          <w:color w:val="auto"/>
        </w:rPr>
        <w:t>100</w:t>
      </w:r>
      <w:r w:rsidRPr="00EF37B8">
        <w:rPr>
          <w:rFonts w:hint="eastAsia"/>
          <w:color w:val="auto"/>
        </w:rPr>
        <w:t>〈</w:t>
      </w:r>
      <w:r w:rsidRPr="00EF37B8">
        <w:rPr>
          <w:rFonts w:hint="eastAsia"/>
          <w:color w:val="auto"/>
        </w:rPr>
        <w:t xml:space="preserve">90 </w:t>
      </w:r>
      <w:r w:rsidRPr="00EF37B8">
        <w:rPr>
          <w:rFonts w:hint="eastAsia"/>
          <w:color w:val="auto"/>
        </w:rPr>
        <w:t>囑累品〉：</w:t>
      </w:r>
    </w:p>
    <w:p w14:paraId="14D56C0C" w14:textId="77777777" w:rsidR="00DC7206" w:rsidRPr="00EF37B8" w:rsidRDefault="00DC7206" w:rsidP="003B6300">
      <w:pPr>
        <w:pStyle w:val="a5"/>
        <w:ind w:leftChars="280" w:left="672" w:firstLineChars="0" w:firstLine="0"/>
        <w:rPr>
          <w:rFonts w:eastAsia="標楷體"/>
          <w:color w:val="auto"/>
        </w:rPr>
      </w:pPr>
      <w:r w:rsidRPr="00EF37B8">
        <w:rPr>
          <w:rFonts w:eastAsia="標楷體" w:hint="eastAsia"/>
          <w:color w:val="auto"/>
        </w:rPr>
        <w:t>復次，三藏正有三十萬，并為九百六十萬言。</w:t>
      </w:r>
    </w:p>
    <w:p w14:paraId="1764E93C" w14:textId="7BC481AE" w:rsidR="00DC7206" w:rsidRPr="00EF37B8" w:rsidRDefault="00DC7206" w:rsidP="003B6300">
      <w:pPr>
        <w:pStyle w:val="a5"/>
        <w:ind w:leftChars="280" w:left="672" w:firstLineChars="0" w:firstLine="0"/>
        <w:rPr>
          <w:rFonts w:eastAsia="標楷體"/>
          <w:color w:val="auto"/>
        </w:rPr>
      </w:pPr>
      <w:r w:rsidRPr="00EF37B8">
        <w:rPr>
          <w:rFonts w:eastAsia="標楷體" w:hint="eastAsia"/>
          <w:color w:val="auto"/>
        </w:rPr>
        <w:t>摩訶衍甚多、無量無限，如此中〈般若波羅蜜品〉，有二萬二千偈；〈大般若品〉，有十萬偈；諸龍王、阿修羅王、諸天宮中，有千億萬偈等。</w:t>
      </w:r>
    </w:p>
    <w:p w14:paraId="15546423" w14:textId="77777777" w:rsidR="00DC7206" w:rsidRPr="00EF37B8" w:rsidRDefault="00DC7206" w:rsidP="003B6300">
      <w:pPr>
        <w:pStyle w:val="a5"/>
        <w:ind w:leftChars="280" w:left="672" w:firstLineChars="0" w:firstLine="0"/>
        <w:rPr>
          <w:rFonts w:eastAsia="標楷體"/>
          <w:color w:val="auto"/>
        </w:rPr>
      </w:pPr>
      <w:r w:rsidRPr="00EF37B8">
        <w:rPr>
          <w:rFonts w:eastAsia="標楷體" w:hint="eastAsia"/>
          <w:color w:val="auto"/>
        </w:rPr>
        <w:t>所以者何？此諸天、龍、神壽命長久，識念力強故。今此世人，壽命短促，識念力薄，〈小般若波羅蜜品〉尚不能讀，何況多者！</w:t>
      </w:r>
    </w:p>
    <w:p w14:paraId="6192552D" w14:textId="3CAFEC38" w:rsidR="00DC7206" w:rsidRPr="00EF37B8" w:rsidRDefault="00DC7206" w:rsidP="003B6300">
      <w:pPr>
        <w:pStyle w:val="a5"/>
        <w:ind w:leftChars="280" w:left="672" w:firstLineChars="0" w:firstLine="0"/>
        <w:rPr>
          <w:rFonts w:eastAsia="標楷體"/>
          <w:color w:val="auto"/>
        </w:rPr>
      </w:pPr>
      <w:r w:rsidRPr="00EF37B8">
        <w:rPr>
          <w:rFonts w:eastAsia="標楷體" w:hint="eastAsia"/>
          <w:color w:val="auto"/>
        </w:rPr>
        <w:t>諸餘大菩薩所知般若波羅蜜，無量無限。何以故？佛非但一身所說，無量世中或變化作無數身，是故所說無量。</w:t>
      </w:r>
    </w:p>
    <w:p w14:paraId="0B9A39A5" w14:textId="69B6C24F" w:rsidR="00DC7206" w:rsidRPr="00EF37B8" w:rsidRDefault="00DC7206" w:rsidP="003B6300">
      <w:pPr>
        <w:pStyle w:val="a5"/>
        <w:ind w:leftChars="280" w:left="672" w:firstLineChars="0" w:firstLine="0"/>
        <w:rPr>
          <w:color w:val="auto"/>
        </w:rPr>
      </w:pPr>
      <w:r w:rsidRPr="00EF37B8">
        <w:rPr>
          <w:rFonts w:eastAsia="標楷體" w:hint="eastAsia"/>
          <w:color w:val="auto"/>
        </w:rPr>
        <w:t>又有《不可思議解脫經》十萬偈；《諸佛本起經》、《寶雲經》、《大雲經》、《法雲經》，各各十萬偈</w:t>
      </w:r>
      <w:r w:rsidRPr="00EF37B8">
        <w:rPr>
          <w:rFonts w:eastAsia="標楷體" w:hint="eastAsia"/>
          <w:color w:val="auto"/>
        </w:rPr>
        <w:t xml:space="preserve"> </w:t>
      </w:r>
      <w:r w:rsidRPr="00EF37B8">
        <w:rPr>
          <w:rFonts w:eastAsia="標楷體" w:hint="eastAsia"/>
          <w:color w:val="auto"/>
        </w:rPr>
        <w:t>；《法華經》、《華手經》、《大悲經》、《方便經》、《龍王問經》、《阿修羅王問經》等諸大經，無量無邊，如大海中寶。</w:t>
      </w:r>
      <w:r w:rsidRPr="00EF37B8">
        <w:rPr>
          <w:rFonts w:hint="eastAsia"/>
          <w:color w:val="auto"/>
        </w:rPr>
        <w:t>（大正</w:t>
      </w:r>
      <w:r w:rsidRPr="00EF37B8">
        <w:rPr>
          <w:rFonts w:hint="eastAsia"/>
          <w:color w:val="auto"/>
        </w:rPr>
        <w:t>25</w:t>
      </w:r>
      <w:r w:rsidRPr="00EF37B8">
        <w:rPr>
          <w:rFonts w:hint="eastAsia"/>
          <w:color w:val="auto"/>
        </w:rPr>
        <w:t>，</w:t>
      </w:r>
      <w:r w:rsidRPr="00EF37B8">
        <w:rPr>
          <w:rFonts w:hint="eastAsia"/>
          <w:color w:val="auto"/>
        </w:rPr>
        <w:t>756a26-b10</w:t>
      </w:r>
      <w:r w:rsidRPr="00EF37B8">
        <w:rPr>
          <w:rFonts w:hint="eastAsia"/>
          <w:color w:val="auto"/>
        </w:rPr>
        <w:t>）</w:t>
      </w:r>
    </w:p>
    <w:p w14:paraId="3E49A7C9" w14:textId="76AA0ED4"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color w:val="auto"/>
        </w:rPr>
        <w:t>4</w:t>
      </w:r>
      <w:r w:rsidRPr="00EF37B8">
        <w:rPr>
          <w:rFonts w:hint="eastAsia"/>
          <w:color w:val="auto"/>
        </w:rPr>
        <w:t>）《初期大乘佛教之起源與開展》，第十三章，第一節，第二項〈《華嚴經》的編集〉，</w:t>
      </w:r>
      <w:r w:rsidRPr="00EF37B8">
        <w:rPr>
          <w:rFonts w:hint="eastAsia"/>
          <w:color w:val="auto"/>
        </w:rPr>
        <w:t>pp</w:t>
      </w:r>
      <w:r w:rsidRPr="00EF37B8">
        <w:rPr>
          <w:color w:val="auto"/>
        </w:rPr>
        <w:t>.</w:t>
      </w:r>
      <w:r w:rsidRPr="00EF37B8">
        <w:rPr>
          <w:rFonts w:hint="eastAsia"/>
          <w:color w:val="auto"/>
        </w:rPr>
        <w:t>1021</w:t>
      </w:r>
      <w:r w:rsidRPr="00EF37B8">
        <w:rPr>
          <w:color w:val="auto"/>
        </w:rPr>
        <w:t>-</w:t>
      </w:r>
      <w:r w:rsidRPr="00EF37B8">
        <w:rPr>
          <w:rFonts w:hint="eastAsia"/>
          <w:color w:val="auto"/>
        </w:rPr>
        <w:t>1022</w:t>
      </w:r>
      <w:r w:rsidRPr="00EF37B8">
        <w:rPr>
          <w:rFonts w:hint="eastAsia"/>
          <w:color w:val="auto"/>
        </w:rPr>
        <w:t>：</w:t>
      </w:r>
    </w:p>
    <w:p w14:paraId="01007B2E" w14:textId="20FD49DC" w:rsidR="00DC7206" w:rsidRPr="00EF37B8" w:rsidRDefault="00DC7206" w:rsidP="002C5401">
      <w:pPr>
        <w:pStyle w:val="a5"/>
        <w:ind w:leftChars="280" w:left="672" w:firstLineChars="0" w:firstLine="0"/>
        <w:rPr>
          <w:rFonts w:eastAsia="標楷體"/>
          <w:color w:val="auto"/>
        </w:rPr>
      </w:pPr>
      <w:r w:rsidRPr="00EF37B8">
        <w:rPr>
          <w:rFonts w:eastAsia="標楷體" w:hint="eastAsia"/>
          <w:color w:val="auto"/>
        </w:rPr>
        <w:t>十萬頌經的傳說，在西域極為普遍，…。十萬頌的傳說，應該與當時的學風有關。</w:t>
      </w:r>
    </w:p>
  </w:footnote>
  <w:footnote w:id="43">
    <w:p w14:paraId="7D4A372D" w14:textId="0000DC6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浩：</w:t>
      </w:r>
      <w:r w:rsidRPr="00EF37B8">
        <w:rPr>
          <w:rFonts w:hint="eastAsia"/>
          <w:color w:val="auto"/>
        </w:rPr>
        <w:t>1.</w:t>
      </w:r>
      <w:r w:rsidRPr="00EF37B8">
        <w:rPr>
          <w:rFonts w:hint="eastAsia"/>
          <w:color w:val="auto"/>
        </w:rPr>
        <w:t>水勢盛大貌。</w:t>
      </w:r>
      <w:r w:rsidRPr="00EF37B8">
        <w:rPr>
          <w:rFonts w:hint="eastAsia"/>
          <w:color w:val="auto"/>
        </w:rPr>
        <w:t>2.</w:t>
      </w:r>
      <w:r w:rsidRPr="00EF37B8">
        <w:rPr>
          <w:rFonts w:hint="eastAsia"/>
          <w:color w:val="auto"/>
        </w:rPr>
        <w:t>泛指大，遠。（《漢語大詞典》（五），</w:t>
      </w:r>
      <w:r w:rsidRPr="00EF37B8">
        <w:rPr>
          <w:color w:val="auto"/>
        </w:rPr>
        <w:t>p</w:t>
      </w:r>
      <w:r w:rsidRPr="00EF37B8">
        <w:rPr>
          <w:rFonts w:hint="eastAsia"/>
          <w:color w:val="auto"/>
        </w:rPr>
        <w:t>.1214</w:t>
      </w:r>
      <w:r w:rsidRPr="00EF37B8">
        <w:rPr>
          <w:rFonts w:hint="eastAsia"/>
          <w:color w:val="auto"/>
        </w:rPr>
        <w:t>）</w:t>
      </w:r>
    </w:p>
  </w:footnote>
  <w:footnote w:id="44">
    <w:p w14:paraId="124B2902" w14:textId="0000921F"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）煙海：</w:t>
      </w:r>
      <w:r w:rsidRPr="00EF37B8">
        <w:rPr>
          <w:rFonts w:hint="eastAsia"/>
          <w:color w:val="auto"/>
        </w:rPr>
        <w:t>1.</w:t>
      </w:r>
      <w:r w:rsidRPr="00EF37B8">
        <w:rPr>
          <w:rFonts w:hint="eastAsia"/>
          <w:color w:val="auto"/>
        </w:rPr>
        <w:t>煙波浩渺的大海。</w:t>
      </w:r>
      <w:r w:rsidRPr="00EF37B8">
        <w:rPr>
          <w:rFonts w:hint="eastAsia"/>
          <w:color w:val="auto"/>
        </w:rPr>
        <w:t>2.</w:t>
      </w:r>
      <w:r w:rsidRPr="00EF37B8">
        <w:rPr>
          <w:rFonts w:hint="eastAsia"/>
          <w:color w:val="auto"/>
        </w:rPr>
        <w:t>比喻事物眾多、紛繁。（《漢語大詞典》（七），</w:t>
      </w:r>
      <w:r w:rsidRPr="00EF37B8">
        <w:rPr>
          <w:color w:val="auto"/>
        </w:rPr>
        <w:t>p</w:t>
      </w:r>
      <w:r w:rsidRPr="00EF37B8">
        <w:rPr>
          <w:rFonts w:hint="eastAsia"/>
          <w:color w:val="auto"/>
        </w:rPr>
        <w:t>.179</w:t>
      </w:r>
      <w:r w:rsidRPr="00EF37B8">
        <w:rPr>
          <w:rFonts w:hint="eastAsia"/>
          <w:color w:val="auto"/>
        </w:rPr>
        <w:t>）</w:t>
      </w:r>
    </w:p>
    <w:p w14:paraId="70FC72D4" w14:textId="5DB7D873"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）浩如煙海：形容文獻、資料等極其豐富。（《漢語大詞典》（五），</w:t>
      </w:r>
      <w:r w:rsidRPr="00EF37B8">
        <w:rPr>
          <w:color w:val="auto"/>
        </w:rPr>
        <w:t>p</w:t>
      </w:r>
      <w:r w:rsidRPr="00EF37B8">
        <w:rPr>
          <w:rFonts w:hint="eastAsia"/>
          <w:color w:val="auto"/>
        </w:rPr>
        <w:t>.1214</w:t>
      </w:r>
      <w:r w:rsidRPr="00EF37B8">
        <w:rPr>
          <w:rFonts w:hint="eastAsia"/>
          <w:color w:val="auto"/>
        </w:rPr>
        <w:t>）</w:t>
      </w:r>
    </w:p>
  </w:footnote>
  <w:footnote w:id="45">
    <w:p w14:paraId="21FBADF3" w14:textId="388CE12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果：</w:t>
      </w:r>
      <w:r w:rsidRPr="00EF37B8">
        <w:rPr>
          <w:rFonts w:hint="eastAsia"/>
          <w:color w:val="auto"/>
        </w:rPr>
        <w:t>11.</w:t>
      </w:r>
      <w:r w:rsidRPr="00EF37B8">
        <w:rPr>
          <w:rFonts w:hint="eastAsia"/>
          <w:color w:val="auto"/>
        </w:rPr>
        <w:t>連詞。表示假設，相當於「若」、「如果」、「假使」。（《漢語大詞典》（四），</w:t>
      </w:r>
      <w:r w:rsidRPr="00EF37B8">
        <w:rPr>
          <w:color w:val="auto"/>
        </w:rPr>
        <w:t>p</w:t>
      </w:r>
      <w:r w:rsidRPr="00EF37B8">
        <w:rPr>
          <w:rFonts w:hint="eastAsia"/>
          <w:color w:val="auto"/>
        </w:rPr>
        <w:t>.817</w:t>
      </w:r>
      <w:r w:rsidRPr="00EF37B8">
        <w:rPr>
          <w:rFonts w:hint="eastAsia"/>
          <w:color w:val="auto"/>
        </w:rPr>
        <w:t>）</w:t>
      </w:r>
    </w:p>
  </w:footnote>
  <w:footnote w:id="46">
    <w:p w14:paraId="3C1D6882" w14:textId="00000553"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將：</w:t>
      </w:r>
      <w:r w:rsidRPr="00EF37B8">
        <w:rPr>
          <w:rFonts w:hint="eastAsia"/>
          <w:color w:val="auto"/>
        </w:rPr>
        <w:t>9.</w:t>
      </w:r>
      <w:r w:rsidRPr="00EF37B8">
        <w:rPr>
          <w:rFonts w:hint="eastAsia"/>
          <w:color w:val="auto"/>
        </w:rPr>
        <w:t>帶領；攜帶。（《漢語大詞典》（七），</w:t>
      </w:r>
      <w:r w:rsidRPr="00EF37B8">
        <w:rPr>
          <w:color w:val="auto"/>
        </w:rPr>
        <w:t>p</w:t>
      </w:r>
      <w:r w:rsidRPr="00EF37B8">
        <w:rPr>
          <w:rFonts w:hint="eastAsia"/>
          <w:color w:val="auto"/>
        </w:rPr>
        <w:t>.805</w:t>
      </w:r>
      <w:r w:rsidRPr="00EF37B8">
        <w:rPr>
          <w:rFonts w:hint="eastAsia"/>
          <w:color w:val="auto"/>
        </w:rPr>
        <w:t>）</w:t>
      </w:r>
    </w:p>
  </w:footnote>
  <w:footnote w:id="47">
    <w:p w14:paraId="3637C104" w14:textId="00007777" w:rsidR="00DC7206" w:rsidRPr="00EF37B8" w:rsidRDefault="00DC7206" w:rsidP="00445318">
      <w:pPr>
        <w:pStyle w:val="a5"/>
        <w:rPr>
          <w:color w:val="auto"/>
        </w:rPr>
      </w:pPr>
      <w:r w:rsidRPr="00EF37B8">
        <w:rPr>
          <w:rStyle w:val="ab"/>
          <w:color w:val="auto"/>
        </w:rPr>
        <w:footnoteRef/>
      </w:r>
      <w:r w:rsidRPr="00EF37B8">
        <w:rPr>
          <w:rFonts w:hint="eastAsia"/>
          <w:color w:val="auto"/>
        </w:rPr>
        <w:t>《大智度論》卷</w:t>
      </w:r>
      <w:r w:rsidRPr="00EF37B8">
        <w:rPr>
          <w:color w:val="auto"/>
        </w:rPr>
        <w:t>100</w:t>
      </w:r>
      <w:r w:rsidRPr="00EF37B8">
        <w:rPr>
          <w:rFonts w:hint="eastAsia"/>
          <w:color w:val="auto"/>
        </w:rPr>
        <w:t>〈</w:t>
      </w:r>
      <w:r w:rsidRPr="00EF37B8">
        <w:rPr>
          <w:color w:val="auto"/>
        </w:rPr>
        <w:t xml:space="preserve">90 </w:t>
      </w:r>
      <w:r w:rsidRPr="00EF37B8">
        <w:rPr>
          <w:rFonts w:hint="eastAsia"/>
          <w:color w:val="auto"/>
        </w:rPr>
        <w:t>囑累品〉：</w:t>
      </w:r>
    </w:p>
    <w:p w14:paraId="20491E55" w14:textId="273C6B56" w:rsidR="00DC7206" w:rsidRPr="00EF37B8" w:rsidRDefault="00DC7206" w:rsidP="005541AF">
      <w:pPr>
        <w:pStyle w:val="a5"/>
        <w:ind w:leftChars="100" w:left="240" w:firstLineChars="0" w:firstLine="0"/>
        <w:jc w:val="left"/>
        <w:rPr>
          <w:color w:val="auto"/>
        </w:rPr>
      </w:pPr>
      <w:r w:rsidRPr="00EF37B8">
        <w:rPr>
          <w:rFonts w:ascii="標楷體" w:eastAsia="標楷體" w:hAnsi="標楷體" w:hint="eastAsia"/>
          <w:color w:val="auto"/>
        </w:rPr>
        <w:t>復次，有人言：如摩訶迦葉將諸比丘，在耆闍崛山中集三藏；佛滅度後，文殊尸利、彌勒諸大菩薩，亦將阿難集是摩訶衍。</w:t>
      </w:r>
      <w:r w:rsidRPr="00EF37B8">
        <w:rPr>
          <w:rFonts w:hint="eastAsia"/>
          <w:color w:val="auto"/>
        </w:rPr>
        <w:t>（大正</w:t>
      </w:r>
      <w:r w:rsidRPr="00EF37B8">
        <w:rPr>
          <w:color w:val="auto"/>
        </w:rPr>
        <w:t>25</w:t>
      </w:r>
      <w:r w:rsidRPr="00EF37B8">
        <w:rPr>
          <w:rFonts w:hint="eastAsia"/>
          <w:color w:val="auto"/>
        </w:rPr>
        <w:t>，</w:t>
      </w:r>
      <w:r w:rsidRPr="00EF37B8">
        <w:rPr>
          <w:color w:val="auto"/>
        </w:rPr>
        <w:t>756b14-16</w:t>
      </w:r>
      <w:r w:rsidRPr="00EF37B8">
        <w:rPr>
          <w:rFonts w:hint="eastAsia"/>
          <w:color w:val="auto"/>
        </w:rPr>
        <w:t>）</w:t>
      </w:r>
    </w:p>
  </w:footnote>
  <w:footnote w:id="48">
    <w:p w14:paraId="2CF7ECC8" w14:textId="77777777" w:rsidR="00DC7206" w:rsidRPr="00EF37B8" w:rsidRDefault="00DC7206" w:rsidP="00FE70F1">
      <w:pPr>
        <w:pStyle w:val="a5"/>
        <w:rPr>
          <w:color w:val="auto"/>
        </w:rPr>
      </w:pPr>
      <w:r w:rsidRPr="00EF37B8">
        <w:rPr>
          <w:rStyle w:val="ab"/>
          <w:color w:val="auto"/>
        </w:rPr>
        <w:footnoteRef/>
      </w:r>
      <w:r w:rsidRPr="00EF37B8">
        <w:rPr>
          <w:rFonts w:hint="eastAsia"/>
          <w:color w:val="auto"/>
        </w:rPr>
        <w:t>《</w:t>
      </w:r>
      <w:r w:rsidRPr="00EF37B8">
        <w:rPr>
          <w:bCs/>
          <w:color w:val="auto"/>
        </w:rPr>
        <w:t>菩薩處胎經</w:t>
      </w:r>
      <w:r w:rsidRPr="00EF37B8">
        <w:rPr>
          <w:rFonts w:hint="eastAsia"/>
          <w:color w:val="auto"/>
        </w:rPr>
        <w:t>》卷</w:t>
      </w:r>
      <w:r w:rsidRPr="00EF37B8">
        <w:rPr>
          <w:rFonts w:hint="eastAsia"/>
          <w:color w:val="auto"/>
        </w:rPr>
        <w:t>7</w:t>
      </w:r>
      <w:r w:rsidRPr="00EF37B8">
        <w:rPr>
          <w:rFonts w:hint="eastAsia"/>
          <w:color w:val="auto"/>
        </w:rPr>
        <w:t>〈</w:t>
      </w:r>
      <w:r w:rsidRPr="00EF37B8">
        <w:rPr>
          <w:rFonts w:hint="eastAsia"/>
          <w:color w:val="auto"/>
        </w:rPr>
        <w:t>38</w:t>
      </w:r>
      <w:r w:rsidRPr="00EF37B8">
        <w:rPr>
          <w:rFonts w:hint="eastAsia"/>
          <w:color w:val="auto"/>
        </w:rPr>
        <w:t>出經品〉：</w:t>
      </w:r>
    </w:p>
    <w:p w14:paraId="607557F7" w14:textId="6CBB3DD6" w:rsidR="00DC7206" w:rsidRPr="00EF37B8" w:rsidRDefault="00DC7206" w:rsidP="00D36C94">
      <w:pPr>
        <w:pStyle w:val="a5"/>
        <w:ind w:leftChars="100" w:left="240" w:firstLineChars="0" w:firstLine="0"/>
        <w:jc w:val="left"/>
        <w:rPr>
          <w:color w:val="auto"/>
        </w:rPr>
      </w:pPr>
      <w:r w:rsidRPr="00EF37B8">
        <w:rPr>
          <w:rFonts w:eastAsia="標楷體" w:hint="eastAsia"/>
          <w:color w:val="auto"/>
        </w:rPr>
        <w:t>最初出經，胎化藏為第一，中陰藏第二，摩訶衍、方等藏第三，戒律藏第四，十住菩薩藏第五，雜藏第六，金剛藏第七，佛藏第八，是為釋迦文佛經法具足矣。</w:t>
      </w:r>
      <w:r w:rsidRPr="00EF37B8">
        <w:rPr>
          <w:rFonts w:hint="eastAsia"/>
          <w:color w:val="auto"/>
        </w:rPr>
        <w:t>（大正</w:t>
      </w:r>
      <w:r w:rsidRPr="00EF37B8">
        <w:rPr>
          <w:rFonts w:hint="eastAsia"/>
          <w:color w:val="auto"/>
        </w:rPr>
        <w:t>12</w:t>
      </w:r>
      <w:r w:rsidRPr="00EF37B8">
        <w:rPr>
          <w:rFonts w:hint="eastAsia"/>
          <w:color w:val="auto"/>
        </w:rPr>
        <w:t>，</w:t>
      </w:r>
      <w:r w:rsidRPr="00EF37B8">
        <w:rPr>
          <w:rFonts w:hint="eastAsia"/>
          <w:color w:val="auto"/>
        </w:rPr>
        <w:t>1058b19-23</w:t>
      </w:r>
      <w:r w:rsidRPr="00EF37B8">
        <w:rPr>
          <w:rFonts w:hint="eastAsia"/>
          <w:color w:val="auto"/>
        </w:rPr>
        <w:t>）</w:t>
      </w:r>
    </w:p>
  </w:footnote>
  <w:footnote w:id="49">
    <w:p w14:paraId="69E11993" w14:textId="5CE62E3A" w:rsidR="00DC7206" w:rsidRPr="00EF37B8" w:rsidRDefault="00DC7206" w:rsidP="009F28F2">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）印順導師，《印度之佛教》，第四章，第二節〈毘舍離之第二結集〉，</w:t>
      </w:r>
      <w:r w:rsidRPr="00EF37B8">
        <w:rPr>
          <w:rFonts w:hint="eastAsia"/>
          <w:color w:val="auto"/>
        </w:rPr>
        <w:t>p.62</w:t>
      </w:r>
      <w:r w:rsidRPr="00EF37B8">
        <w:rPr>
          <w:rFonts w:hint="eastAsia"/>
          <w:color w:val="auto"/>
        </w:rPr>
        <w:t>：</w:t>
      </w:r>
    </w:p>
    <w:p w14:paraId="6D290762" w14:textId="1241B731" w:rsidR="00DC7206" w:rsidRPr="00EF37B8" w:rsidRDefault="00DC7206" w:rsidP="00336EED">
      <w:pPr>
        <w:pStyle w:val="a5"/>
        <w:ind w:leftChars="280" w:left="672" w:firstLineChars="0" w:firstLine="0"/>
        <w:rPr>
          <w:color w:val="auto"/>
          <w:vertAlign w:val="superscript"/>
        </w:rPr>
      </w:pPr>
      <w:r w:rsidRPr="00EF37B8">
        <w:rPr>
          <w:rFonts w:eastAsia="標楷體" w:hint="eastAsia"/>
          <w:color w:val="auto"/>
        </w:rPr>
        <w:t>於此結集</w:t>
      </w:r>
      <w:r w:rsidRPr="00EF37B8">
        <w:rPr>
          <w:rFonts w:hint="eastAsia"/>
          <w:color w:val="auto"/>
          <w:sz w:val="18"/>
          <w:shd w:val="pct15" w:color="auto" w:fill="FFFFFF"/>
        </w:rPr>
        <w:t>〔毘舍離之第二結集〕</w:t>
      </w:r>
      <w:r w:rsidRPr="00EF37B8">
        <w:rPr>
          <w:rFonts w:eastAsia="標楷體" w:hint="eastAsia"/>
          <w:color w:val="auto"/>
        </w:rPr>
        <w:t>中，有</w:t>
      </w:r>
      <w:r w:rsidRPr="00EF37B8">
        <w:rPr>
          <w:rFonts w:eastAsia="標楷體" w:hint="eastAsia"/>
          <w:b/>
          <w:color w:val="auto"/>
        </w:rPr>
        <w:t>薩婆摩伽羅婆（或譯：婆颯婆、婆沙藍等）</w:t>
      </w:r>
      <w:r w:rsidRPr="00EF37B8">
        <w:rPr>
          <w:rFonts w:eastAsia="標楷體" w:hint="eastAsia"/>
          <w:color w:val="auto"/>
        </w:rPr>
        <w:t>、阿耆多（或譯阿夷頭）其人。藏傳當時有上座</w:t>
      </w:r>
      <w:r w:rsidRPr="00EF37B8">
        <w:rPr>
          <w:rFonts w:eastAsia="標楷體" w:hint="eastAsia"/>
          <w:b/>
          <w:color w:val="auto"/>
        </w:rPr>
        <w:t>婆娑波</w:t>
      </w:r>
      <w:r w:rsidRPr="00EF37B8">
        <w:rPr>
          <w:rFonts w:eastAsia="標楷體" w:hint="eastAsia"/>
          <w:color w:val="auto"/>
        </w:rPr>
        <w:t>，受納金缽，夜遣比丘持赴市中收集金寶施物，應</w:t>
      </w:r>
      <w:r w:rsidRPr="00EF37B8">
        <w:rPr>
          <w:rFonts w:eastAsia="標楷體" w:hint="eastAsia"/>
          <w:b/>
          <w:color w:val="auto"/>
        </w:rPr>
        <w:t>即薩婆伽羅婆，跋耆系比丘之一</w:t>
      </w:r>
      <w:r w:rsidRPr="00EF37B8">
        <w:rPr>
          <w:rFonts w:eastAsia="標楷體" w:hint="eastAsia"/>
          <w:color w:val="auto"/>
        </w:rPr>
        <w:t>也。真諦等傳說五百結集時，別有界外結集，聚眾萬人，</w:t>
      </w:r>
      <w:r w:rsidRPr="00EF37B8">
        <w:rPr>
          <w:rFonts w:eastAsia="標楷體" w:hint="eastAsia"/>
          <w:b/>
          <w:color w:val="auto"/>
        </w:rPr>
        <w:t>以婆師波羅漢為上座，殆亦即此人</w:t>
      </w:r>
      <w:r w:rsidRPr="00EF37B8">
        <w:rPr>
          <w:rFonts w:eastAsia="標楷體" w:hint="eastAsia"/>
          <w:color w:val="auto"/>
        </w:rPr>
        <w:t>。</w:t>
      </w:r>
      <w:r w:rsidRPr="00EF37B8">
        <w:rPr>
          <w:rFonts w:eastAsia="標楷體"/>
          <w:color w:val="auto"/>
        </w:rPr>
        <w:br/>
      </w:r>
      <w:r w:rsidRPr="00EF37B8">
        <w:rPr>
          <w:rFonts w:eastAsia="標楷體" w:hint="eastAsia"/>
          <w:b/>
          <w:color w:val="auto"/>
        </w:rPr>
        <w:t>後之大乘學者，欲托古以自厚，故移婆師波領導跋耆系之史跡，結合富樓那等五百人事，以成王舍城界外結集之說</w:t>
      </w:r>
      <w:r w:rsidRPr="00EF37B8">
        <w:rPr>
          <w:rFonts w:eastAsia="標楷體" w:hint="eastAsia"/>
          <w:color w:val="auto"/>
        </w:rPr>
        <w:t>也。</w:t>
      </w:r>
      <w:r w:rsidRPr="00EF37B8">
        <w:rPr>
          <w:rFonts w:hint="eastAsia"/>
          <w:color w:val="auto"/>
          <w:vertAlign w:val="superscript"/>
        </w:rPr>
        <w:t>※</w:t>
      </w:r>
    </w:p>
    <w:p w14:paraId="4D53B0C5" w14:textId="41D29CCB" w:rsidR="00DC7206" w:rsidRPr="00EF37B8" w:rsidRDefault="00DC7206" w:rsidP="00FD3B69">
      <w:pPr>
        <w:pStyle w:val="a5"/>
        <w:overflowPunct w:val="0"/>
        <w:ind w:leftChars="280" w:left="1266" w:hangingChars="270" w:hanging="594"/>
        <w:rPr>
          <w:color w:val="auto"/>
        </w:rPr>
      </w:pPr>
      <w:r w:rsidRPr="00EF37B8">
        <w:rPr>
          <w:rFonts w:hint="eastAsia"/>
          <w:color w:val="auto"/>
        </w:rPr>
        <w:t>※</w:t>
      </w:r>
      <w:r w:rsidRPr="00EF37B8">
        <w:rPr>
          <w:rFonts w:hint="eastAsia"/>
          <w:color w:val="auto"/>
        </w:rPr>
        <w:t>A</w:t>
      </w:r>
      <w:r w:rsidRPr="00EF37B8">
        <w:rPr>
          <w:rFonts w:hint="eastAsia"/>
          <w:color w:val="auto"/>
        </w:rPr>
        <w:t>、法師所說的，以「</w:t>
      </w:r>
      <w:r w:rsidRPr="00EF37B8">
        <w:rPr>
          <w:rFonts w:eastAsia="標楷體" w:hint="eastAsia"/>
          <w:color w:val="auto"/>
        </w:rPr>
        <w:t>婆師波羅漢為上座」</w:t>
      </w:r>
      <w:r w:rsidRPr="00EF37B8">
        <w:rPr>
          <w:rFonts w:hint="eastAsia"/>
          <w:color w:val="auto"/>
        </w:rPr>
        <w:t>之界外結集就有大乘經之記載，如《三論玄義》卷</w:t>
      </w:r>
      <w:r w:rsidRPr="00EF37B8">
        <w:rPr>
          <w:rFonts w:hint="eastAsia"/>
          <w:color w:val="auto"/>
        </w:rPr>
        <w:t>1</w:t>
      </w:r>
      <w:r w:rsidRPr="00EF37B8">
        <w:rPr>
          <w:rFonts w:hint="eastAsia"/>
          <w:color w:val="auto"/>
        </w:rPr>
        <w:t>：</w:t>
      </w:r>
    </w:p>
    <w:p w14:paraId="44AA3F5C" w14:textId="77777777" w:rsidR="00DC7206" w:rsidRPr="00EF37B8" w:rsidRDefault="00DC7206" w:rsidP="00465B79">
      <w:pPr>
        <w:pStyle w:val="a5"/>
        <w:overflowPunct w:val="0"/>
        <w:ind w:leftChars="520" w:left="1248" w:firstLineChars="0" w:firstLine="0"/>
        <w:rPr>
          <w:rFonts w:eastAsia="標楷體"/>
          <w:color w:val="auto"/>
        </w:rPr>
      </w:pPr>
      <w:r w:rsidRPr="00EF37B8">
        <w:rPr>
          <w:rFonts w:eastAsia="標楷體" w:hint="eastAsia"/>
          <w:color w:val="auto"/>
        </w:rPr>
        <w:t>如來二月十五日入涅槃，諸聖弟子四月十五日於王舍城祇闍崛山中結集三藏，爾時即有二部名字：</w:t>
      </w:r>
    </w:p>
    <w:p w14:paraId="0415FF27" w14:textId="7B7FA6ED" w:rsidR="00DC7206" w:rsidRPr="00EF37B8" w:rsidRDefault="00DC7206" w:rsidP="00465B79">
      <w:pPr>
        <w:pStyle w:val="a5"/>
        <w:overflowPunct w:val="0"/>
        <w:ind w:leftChars="520" w:left="1248" w:firstLineChars="0" w:firstLine="0"/>
        <w:rPr>
          <w:rFonts w:eastAsia="標楷體"/>
          <w:color w:val="auto"/>
        </w:rPr>
      </w:pPr>
      <w:r w:rsidRPr="00EF37B8">
        <w:rPr>
          <w:rFonts w:eastAsia="標楷體" w:hint="eastAsia"/>
          <w:color w:val="auto"/>
        </w:rPr>
        <w:t>一、上座部，謂迦葉為上座，迦葉上陳如一夏，為佛以法付屬迦葉，名上座部也。迦葉所領但有五百人，依《智度論》則有千人。</w:t>
      </w:r>
    </w:p>
    <w:p w14:paraId="5A693375" w14:textId="3CB32F64" w:rsidR="00DC7206" w:rsidRPr="00EF37B8" w:rsidRDefault="00DC7206" w:rsidP="00465B79">
      <w:pPr>
        <w:pStyle w:val="a5"/>
        <w:overflowPunct w:val="0"/>
        <w:ind w:leftChars="520" w:left="1248" w:firstLineChars="0" w:firstLine="0"/>
        <w:rPr>
          <w:rFonts w:eastAsia="標楷體"/>
          <w:color w:val="auto"/>
        </w:rPr>
      </w:pPr>
      <w:r w:rsidRPr="00EF37B8">
        <w:rPr>
          <w:rFonts w:eastAsia="標楷體" w:hint="eastAsia"/>
          <w:b/>
          <w:color w:val="auto"/>
        </w:rPr>
        <w:t>二、大眾部，即界外大眾，乃有萬數，婆師波羅漢為主</w:t>
      </w:r>
      <w:r w:rsidRPr="00EF37B8">
        <w:rPr>
          <w:rFonts w:asciiTheme="minorEastAsia" w:eastAsiaTheme="minorEastAsia" w:hAnsiTheme="minorEastAsia" w:hint="eastAsia"/>
          <w:b/>
          <w:color w:val="auto"/>
        </w:rPr>
        <w:t>──</w:t>
      </w:r>
      <w:r w:rsidRPr="00EF37B8">
        <w:rPr>
          <w:rFonts w:eastAsia="標楷體" w:hint="eastAsia"/>
          <w:b/>
          <w:color w:val="auto"/>
        </w:rPr>
        <w:t>此云「淚出」，常悲苦眾生而淚墮也；即五比丘中之一人而年大迦葉，教授界外大眾，</w:t>
      </w:r>
      <w:r w:rsidRPr="00EF37B8">
        <w:rPr>
          <w:rFonts w:eastAsia="標楷體" w:hint="eastAsia"/>
          <w:color w:val="auto"/>
        </w:rPr>
        <w:t>所以有二眾，……</w:t>
      </w:r>
    </w:p>
    <w:p w14:paraId="18D899EE" w14:textId="6C61E1BE" w:rsidR="00DC7206" w:rsidRPr="00EF37B8" w:rsidRDefault="00DC7206" w:rsidP="00465B79">
      <w:pPr>
        <w:pStyle w:val="a5"/>
        <w:overflowPunct w:val="0"/>
        <w:ind w:leftChars="520" w:left="1248" w:firstLineChars="0" w:firstLine="0"/>
        <w:rPr>
          <w:rFonts w:eastAsia="標楷體"/>
          <w:color w:val="auto"/>
        </w:rPr>
      </w:pPr>
      <w:r w:rsidRPr="00EF37B8">
        <w:rPr>
          <w:rFonts w:eastAsia="標楷體" w:hint="eastAsia"/>
          <w:color w:val="auto"/>
        </w:rPr>
        <w:t>百一十六年外，有舶主兒名摩訶提婆，端正聰明，作三逆罪，後入佛法。凡有二事：</w:t>
      </w:r>
      <w:r w:rsidRPr="00EF37B8">
        <w:rPr>
          <w:rFonts w:eastAsia="標楷體" w:hint="eastAsia"/>
          <w:b/>
          <w:color w:val="auto"/>
        </w:rPr>
        <w:t>一者、取諸大乘經內三藏中釋之。諸阿羅漢結集法藏時，已簡除此義，而大眾部用此義，上座部不用之，因爾起諍遂成二部</w:t>
      </w:r>
      <w:r w:rsidRPr="00EF37B8">
        <w:rPr>
          <w:rFonts w:eastAsia="標楷體" w:hint="eastAsia"/>
          <w:color w:val="auto"/>
        </w:rPr>
        <w:t>。……</w:t>
      </w:r>
    </w:p>
    <w:p w14:paraId="11C13A66" w14:textId="1303EEC7" w:rsidR="00DC7206" w:rsidRPr="00EF37B8" w:rsidRDefault="00DC7206" w:rsidP="00465B79">
      <w:pPr>
        <w:pStyle w:val="a5"/>
        <w:overflowPunct w:val="0"/>
        <w:ind w:leftChars="520" w:left="1248" w:firstLineChars="0" w:firstLine="0"/>
        <w:rPr>
          <w:rFonts w:eastAsia="標楷體"/>
          <w:color w:val="auto"/>
        </w:rPr>
      </w:pPr>
      <w:r w:rsidRPr="00EF37B8">
        <w:rPr>
          <w:rFonts w:eastAsia="標楷體" w:hint="eastAsia"/>
          <w:color w:val="auto"/>
        </w:rPr>
        <w:t>至二百年中，從大眾部又出三部，于時</w:t>
      </w:r>
      <w:r w:rsidRPr="00EF37B8">
        <w:rPr>
          <w:rFonts w:eastAsia="標楷體" w:hint="eastAsia"/>
          <w:b/>
          <w:color w:val="auto"/>
        </w:rPr>
        <w:t>大眾部因摩訶提婆私度住央崛多羅國，此國在王舍城北，此部將《華嚴》、《般若》等大乘經雜三藏中說之，時人有信者、有不信者。</w:t>
      </w:r>
      <w:r w:rsidRPr="00EF37B8">
        <w:rPr>
          <w:rFonts w:eastAsia="標楷體" w:hint="eastAsia"/>
          <w:color w:val="auto"/>
        </w:rPr>
        <w:t>……</w:t>
      </w:r>
    </w:p>
    <w:p w14:paraId="5E079D59" w14:textId="4C59E780" w:rsidR="00DC7206" w:rsidRPr="00EF37B8" w:rsidRDefault="00DC7206" w:rsidP="00465B79">
      <w:pPr>
        <w:pStyle w:val="a5"/>
        <w:overflowPunct w:val="0"/>
        <w:ind w:leftChars="520" w:left="1248" w:firstLineChars="0" w:firstLine="0"/>
        <w:rPr>
          <w:color w:val="auto"/>
        </w:rPr>
      </w:pPr>
      <w:r w:rsidRPr="00EF37B8">
        <w:rPr>
          <w:rFonts w:eastAsia="標楷體" w:hint="eastAsia"/>
          <w:color w:val="auto"/>
        </w:rPr>
        <w:t>復有信大乘者有三因緣：一者、爾時猶有親聞佛說大乘法者，是故可信；二者、自思量道理，應有大乘，是故可信；三者、信其師故，是故可信。</w:t>
      </w:r>
      <w:r w:rsidRPr="00EF37B8">
        <w:rPr>
          <w:rFonts w:hint="eastAsia"/>
          <w:color w:val="auto"/>
        </w:rPr>
        <w:t>（大正</w:t>
      </w:r>
      <w:r w:rsidRPr="00EF37B8">
        <w:rPr>
          <w:rFonts w:hint="eastAsia"/>
          <w:color w:val="auto"/>
        </w:rPr>
        <w:t>45</w:t>
      </w:r>
      <w:r w:rsidRPr="00EF37B8">
        <w:rPr>
          <w:rFonts w:hint="eastAsia"/>
          <w:color w:val="auto"/>
        </w:rPr>
        <w:t>，</w:t>
      </w:r>
      <w:r w:rsidRPr="00EF37B8">
        <w:rPr>
          <w:rFonts w:hint="eastAsia"/>
          <w:color w:val="auto"/>
        </w:rPr>
        <w:t>8b3-c25</w:t>
      </w:r>
      <w:r w:rsidRPr="00EF37B8">
        <w:rPr>
          <w:rFonts w:hint="eastAsia"/>
          <w:color w:val="auto"/>
        </w:rPr>
        <w:t>）</w:t>
      </w:r>
    </w:p>
    <w:p w14:paraId="7CC5B646" w14:textId="3DB74E9E" w:rsidR="00DC7206" w:rsidRPr="00EF37B8" w:rsidRDefault="00DC7206" w:rsidP="004222E2">
      <w:pPr>
        <w:pStyle w:val="a5"/>
        <w:ind w:leftChars="520" w:left="1248" w:firstLineChars="0" w:firstLine="0"/>
        <w:rPr>
          <w:color w:val="auto"/>
        </w:rPr>
      </w:pPr>
      <w:r w:rsidRPr="00EF37B8">
        <w:rPr>
          <w:rFonts w:hint="eastAsia"/>
          <w:color w:val="auto"/>
        </w:rPr>
        <w:t>案：《三論玄義》之說所依據者，為</w:t>
      </w:r>
      <w:r w:rsidRPr="00EF37B8">
        <w:rPr>
          <w:rFonts w:hint="eastAsia"/>
          <w:b/>
          <w:color w:val="auto"/>
        </w:rPr>
        <w:t>真諦之《部執異論疏》</w:t>
      </w:r>
      <w:r w:rsidRPr="00EF37B8">
        <w:rPr>
          <w:rFonts w:hint="eastAsia"/>
          <w:color w:val="auto"/>
        </w:rPr>
        <w:t>，請參《三論玄義檢幽集》卷</w:t>
      </w:r>
      <w:r w:rsidRPr="00EF37B8">
        <w:rPr>
          <w:rFonts w:hint="eastAsia"/>
          <w:color w:val="auto"/>
        </w:rPr>
        <w:t>5</w:t>
      </w:r>
      <w:r w:rsidRPr="00EF37B8">
        <w:rPr>
          <w:rFonts w:hint="eastAsia"/>
          <w:color w:val="auto"/>
        </w:rPr>
        <w:t>（大正</w:t>
      </w:r>
      <w:r w:rsidRPr="00EF37B8">
        <w:rPr>
          <w:rFonts w:hint="eastAsia"/>
          <w:color w:val="auto"/>
        </w:rPr>
        <w:t>70</w:t>
      </w:r>
      <w:r w:rsidRPr="00EF37B8">
        <w:rPr>
          <w:rFonts w:hint="eastAsia"/>
          <w:color w:val="auto"/>
        </w:rPr>
        <w:t>，</w:t>
      </w:r>
      <w:r w:rsidRPr="00EF37B8">
        <w:rPr>
          <w:rFonts w:hint="eastAsia"/>
          <w:color w:val="auto"/>
        </w:rPr>
        <w:t>459b</w:t>
      </w:r>
      <w:r w:rsidRPr="00EF37B8">
        <w:rPr>
          <w:rFonts w:hint="eastAsia"/>
          <w:color w:val="auto"/>
        </w:rPr>
        <w:t>、</w:t>
      </w:r>
      <w:r w:rsidRPr="00EF37B8">
        <w:rPr>
          <w:rFonts w:hint="eastAsia"/>
          <w:color w:val="auto"/>
        </w:rPr>
        <w:t>460c</w:t>
      </w:r>
      <w:r w:rsidRPr="00EF37B8">
        <w:rPr>
          <w:rFonts w:hint="eastAsia"/>
          <w:color w:val="auto"/>
        </w:rPr>
        <w:t>、</w:t>
      </w:r>
      <w:r w:rsidRPr="00EF37B8">
        <w:rPr>
          <w:rFonts w:hint="eastAsia"/>
          <w:color w:val="auto"/>
        </w:rPr>
        <w:t>465b</w:t>
      </w:r>
      <w:r w:rsidRPr="00EF37B8">
        <w:rPr>
          <w:rFonts w:hint="eastAsia"/>
          <w:color w:val="auto"/>
        </w:rPr>
        <w:t>）。</w:t>
      </w:r>
    </w:p>
    <w:p w14:paraId="47D274D2" w14:textId="39E50D23" w:rsidR="00DC7206" w:rsidRPr="00EF37B8" w:rsidRDefault="00DC7206" w:rsidP="00FD3B69">
      <w:pPr>
        <w:pStyle w:val="a5"/>
        <w:ind w:leftChars="380" w:left="1308" w:hangingChars="180" w:hanging="396"/>
        <w:jc w:val="left"/>
        <w:rPr>
          <w:color w:val="auto"/>
        </w:rPr>
      </w:pPr>
      <w:r w:rsidRPr="00EF37B8">
        <w:rPr>
          <w:rFonts w:hint="eastAsia"/>
          <w:color w:val="auto"/>
        </w:rPr>
        <w:t>B</w:t>
      </w:r>
      <w:r w:rsidRPr="00EF37B8">
        <w:rPr>
          <w:rFonts w:hint="eastAsia"/>
          <w:color w:val="auto"/>
        </w:rPr>
        <w:t>、五百結集時，富樓那之界外結集的說明，可見於《華雨集》（第三冊），〈王舍城結集之研究〉（五），</w:t>
      </w:r>
      <w:r w:rsidRPr="00EF37B8">
        <w:rPr>
          <w:color w:val="auto"/>
        </w:rPr>
        <w:t>p.56</w:t>
      </w:r>
      <w:r w:rsidRPr="00EF37B8">
        <w:rPr>
          <w:rFonts w:hint="eastAsia"/>
          <w:color w:val="auto"/>
        </w:rPr>
        <w:t>：</w:t>
      </w:r>
    </w:p>
    <w:p w14:paraId="168A1D7A" w14:textId="530CF009" w:rsidR="00DC7206" w:rsidRPr="00EF37B8" w:rsidRDefault="00DC7206" w:rsidP="008A5530">
      <w:pPr>
        <w:pStyle w:val="a5"/>
        <w:ind w:leftChars="540" w:left="1296" w:firstLineChars="0" w:firstLine="0"/>
        <w:jc w:val="left"/>
        <w:rPr>
          <w:rFonts w:ascii="標楷體" w:eastAsia="標楷體" w:hAnsi="標楷體"/>
          <w:color w:val="auto"/>
          <w:kern w:val="0"/>
        </w:rPr>
      </w:pPr>
      <w:r w:rsidRPr="00EF37B8">
        <w:rPr>
          <w:rFonts w:ascii="標楷體" w:eastAsia="標楷體" w:hAnsi="標楷體" w:hint="eastAsia"/>
          <w:color w:val="auto"/>
          <w:kern w:val="0"/>
        </w:rPr>
        <w:t>大迦葉與優波離的王舍結集，在重律的學派來說，可說是成功的，……而會外的比丘眾，也不完全滿意這一結集。</w:t>
      </w:r>
      <w:r w:rsidRPr="00EF37B8">
        <w:rPr>
          <w:rFonts w:ascii="標楷體" w:eastAsia="標楷體" w:hAnsi="標楷體" w:hint="eastAsia"/>
          <w:b/>
          <w:color w:val="auto"/>
          <w:kern w:val="0"/>
        </w:rPr>
        <w:t>當王舍城的結集終了，</w:t>
      </w:r>
      <w:r w:rsidRPr="00EF37B8">
        <w:rPr>
          <w:rFonts w:ascii="新細明體" w:eastAsia="標楷體" w:hAnsi="新細明體" w:hint="eastAsia"/>
          <w:b/>
          <w:color w:val="auto"/>
          <w:kern w:val="0"/>
        </w:rPr>
        <w:t>《銅鍱律》，《四分律》，《五分律》，</w:t>
      </w:r>
      <w:r w:rsidRPr="00EF37B8">
        <w:rPr>
          <w:rFonts w:ascii="標楷體" w:eastAsia="標楷體" w:hAnsi="標楷體" w:hint="eastAsia"/>
          <w:b/>
          <w:color w:val="auto"/>
          <w:kern w:val="0"/>
        </w:rPr>
        <w:t>都有富蘭那長老，率領五百比丘，從南方來王舍城，與大迦葉重論法律的記載</w:t>
      </w:r>
      <w:r w:rsidRPr="00EF37B8">
        <w:rPr>
          <w:rFonts w:ascii="標楷體" w:eastAsia="標楷體" w:hAnsi="標楷體" w:hint="eastAsia"/>
          <w:color w:val="auto"/>
          <w:kern w:val="0"/>
        </w:rPr>
        <w:t>。……</w:t>
      </w:r>
      <w:r w:rsidRPr="00EF37B8">
        <w:rPr>
          <w:rFonts w:ascii="標楷體" w:eastAsia="標楷體" w:hAnsi="標楷體" w:hint="eastAsia"/>
          <w:b/>
          <w:color w:val="auto"/>
          <w:kern w:val="0"/>
        </w:rPr>
        <w:t>研考起來，這就是釋尊早期化度的第七位比丘，耶舍四友之一的富樓那（說法第一的富樓那，應為另一人）</w:t>
      </w:r>
      <w:r w:rsidRPr="00EF37B8">
        <w:rPr>
          <w:rFonts w:ascii="標楷體" w:eastAsia="標楷體" w:hAnsi="標楷體" w:hint="eastAsia"/>
          <w:color w:val="auto"/>
          <w:kern w:val="0"/>
        </w:rPr>
        <w:t>。</w:t>
      </w:r>
    </w:p>
    <w:p w14:paraId="2BE49867" w14:textId="2A988CC1" w:rsidR="00DC7206" w:rsidRPr="00EF37B8" w:rsidRDefault="00DC7206" w:rsidP="00FD3B69">
      <w:pPr>
        <w:pStyle w:val="a5"/>
        <w:ind w:leftChars="380" w:left="1308" w:hangingChars="180" w:hanging="396"/>
        <w:jc w:val="left"/>
        <w:rPr>
          <w:color w:val="auto"/>
        </w:rPr>
      </w:pPr>
      <w:r w:rsidRPr="00EF37B8">
        <w:rPr>
          <w:rFonts w:hint="eastAsia"/>
          <w:color w:val="auto"/>
        </w:rPr>
        <w:t>C</w:t>
      </w:r>
      <w:r w:rsidRPr="00EF37B8">
        <w:rPr>
          <w:rFonts w:hint="eastAsia"/>
          <w:color w:val="auto"/>
        </w:rPr>
        <w:t>、另參《初期大乘佛教之起源與開展》，第六章，第一節，第一項〈部派分化的前奏〉，</w:t>
      </w:r>
      <w:r w:rsidRPr="00EF37B8">
        <w:rPr>
          <w:rFonts w:hint="eastAsia"/>
          <w:color w:val="auto"/>
        </w:rPr>
        <w:t>pp.322-323</w:t>
      </w:r>
      <w:r w:rsidRPr="00EF37B8">
        <w:rPr>
          <w:rFonts w:hint="eastAsia"/>
          <w:color w:val="auto"/>
        </w:rPr>
        <w:t>。相關的原典出處請見</w:t>
      </w:r>
      <w:r w:rsidRPr="00EF37B8">
        <w:rPr>
          <w:rFonts w:hint="eastAsia"/>
          <w:color w:val="auto"/>
          <w:kern w:val="0"/>
        </w:rPr>
        <w:t>《彌沙塞部和醯五分律》卷</w:t>
      </w:r>
      <w:r w:rsidRPr="00EF37B8">
        <w:rPr>
          <w:color w:val="auto"/>
          <w:kern w:val="0"/>
        </w:rPr>
        <w:t>30</w:t>
      </w:r>
      <w:r w:rsidRPr="00EF37B8">
        <w:rPr>
          <w:rFonts w:hint="eastAsia"/>
          <w:color w:val="auto"/>
        </w:rPr>
        <w:t>（大正</w:t>
      </w:r>
      <w:r w:rsidRPr="00EF37B8">
        <w:rPr>
          <w:rFonts w:hint="eastAsia"/>
          <w:color w:val="auto"/>
        </w:rPr>
        <w:t>22</w:t>
      </w:r>
      <w:r w:rsidRPr="00EF37B8">
        <w:rPr>
          <w:rFonts w:hint="eastAsia"/>
          <w:color w:val="auto"/>
        </w:rPr>
        <w:t>，</w:t>
      </w:r>
      <w:r w:rsidRPr="00EF37B8">
        <w:rPr>
          <w:rFonts w:hint="eastAsia"/>
          <w:color w:val="auto"/>
        </w:rPr>
        <w:t>191c19-192a25</w:t>
      </w:r>
      <w:r w:rsidRPr="00EF37B8">
        <w:rPr>
          <w:rFonts w:hint="eastAsia"/>
          <w:color w:val="auto"/>
        </w:rPr>
        <w:t>）</w:t>
      </w:r>
      <w:r w:rsidRPr="00EF37B8">
        <w:rPr>
          <w:rFonts w:hint="eastAsia"/>
          <w:color w:val="auto"/>
          <w:kern w:val="0"/>
        </w:rPr>
        <w:t>；《毘尼母經》卷</w:t>
      </w:r>
      <w:r w:rsidRPr="00EF37B8">
        <w:rPr>
          <w:color w:val="auto"/>
          <w:kern w:val="0"/>
        </w:rPr>
        <w:t>4</w:t>
      </w:r>
      <w:r w:rsidRPr="00EF37B8">
        <w:rPr>
          <w:rFonts w:hint="eastAsia"/>
          <w:color w:val="auto"/>
        </w:rPr>
        <w:t>（大正</w:t>
      </w:r>
      <w:r w:rsidRPr="00EF37B8">
        <w:rPr>
          <w:rFonts w:hint="eastAsia"/>
          <w:color w:val="auto"/>
        </w:rPr>
        <w:t>24</w:t>
      </w:r>
      <w:r w:rsidRPr="00EF37B8">
        <w:rPr>
          <w:rFonts w:hint="eastAsia"/>
          <w:color w:val="auto"/>
        </w:rPr>
        <w:t>，</w:t>
      </w:r>
      <w:r w:rsidRPr="00EF37B8">
        <w:rPr>
          <w:rFonts w:hint="eastAsia"/>
          <w:color w:val="auto"/>
        </w:rPr>
        <w:t>818c29-819b1</w:t>
      </w:r>
      <w:r w:rsidRPr="00EF37B8">
        <w:rPr>
          <w:rFonts w:hint="eastAsia"/>
          <w:color w:val="auto"/>
        </w:rPr>
        <w:t>）</w:t>
      </w:r>
      <w:r w:rsidRPr="00EF37B8">
        <w:rPr>
          <w:rFonts w:hint="eastAsia"/>
          <w:color w:val="auto"/>
          <w:kern w:val="0"/>
        </w:rPr>
        <w:t>；《四分律》卷</w:t>
      </w:r>
      <w:r w:rsidRPr="00EF37B8">
        <w:rPr>
          <w:color w:val="auto"/>
          <w:kern w:val="0"/>
        </w:rPr>
        <w:t>54</w:t>
      </w:r>
      <w:r w:rsidRPr="00EF37B8">
        <w:rPr>
          <w:rFonts w:hint="eastAsia"/>
          <w:color w:val="auto"/>
          <w:kern w:val="0"/>
        </w:rPr>
        <w:t>（大正</w:t>
      </w:r>
      <w:r w:rsidRPr="00EF37B8">
        <w:rPr>
          <w:color w:val="auto"/>
          <w:kern w:val="0"/>
        </w:rPr>
        <w:t>22</w:t>
      </w:r>
      <w:r w:rsidRPr="00EF37B8">
        <w:rPr>
          <w:rFonts w:hint="eastAsia"/>
          <w:color w:val="auto"/>
          <w:kern w:val="0"/>
        </w:rPr>
        <w:t>，</w:t>
      </w:r>
      <w:r w:rsidRPr="00EF37B8">
        <w:rPr>
          <w:color w:val="auto"/>
          <w:kern w:val="0"/>
        </w:rPr>
        <w:t>96</w:t>
      </w:r>
      <w:r w:rsidRPr="00EF37B8">
        <w:rPr>
          <w:rFonts w:eastAsia="SimSun"/>
          <w:color w:val="auto"/>
          <w:kern w:val="0"/>
        </w:rPr>
        <w:t>8</w:t>
      </w:r>
      <w:r w:rsidRPr="00EF37B8">
        <w:rPr>
          <w:color w:val="auto"/>
          <w:kern w:val="0"/>
        </w:rPr>
        <w:t>b</w:t>
      </w:r>
      <w:r w:rsidRPr="00EF37B8">
        <w:rPr>
          <w:rFonts w:eastAsia="SimSun"/>
          <w:color w:val="auto"/>
          <w:kern w:val="0"/>
        </w:rPr>
        <w:t>27</w:t>
      </w:r>
      <w:r w:rsidRPr="00EF37B8">
        <w:rPr>
          <w:color w:val="auto"/>
          <w:kern w:val="0"/>
        </w:rPr>
        <w:t>-</w:t>
      </w:r>
      <w:r w:rsidRPr="00EF37B8">
        <w:rPr>
          <w:rFonts w:eastAsia="SimSun"/>
          <w:color w:val="auto"/>
          <w:kern w:val="0"/>
        </w:rPr>
        <w:t>c17</w:t>
      </w:r>
      <w:r w:rsidRPr="00EF37B8">
        <w:rPr>
          <w:rFonts w:hint="eastAsia"/>
          <w:color w:val="auto"/>
          <w:kern w:val="0"/>
        </w:rPr>
        <w:t>）；</w:t>
      </w:r>
      <w:r w:rsidRPr="00EF37B8">
        <w:rPr>
          <w:rFonts w:hint="eastAsia"/>
          <w:color w:val="auto"/>
        </w:rPr>
        <w:t>《銅鍱律》《小品》（日譯南傳</w:t>
      </w:r>
      <w:r w:rsidRPr="00EF37B8">
        <w:rPr>
          <w:color w:val="auto"/>
        </w:rPr>
        <w:t>4</w:t>
      </w:r>
      <w:r w:rsidRPr="00EF37B8">
        <w:rPr>
          <w:rFonts w:hint="eastAsia"/>
          <w:color w:val="auto"/>
        </w:rPr>
        <w:t>，</w:t>
      </w:r>
      <w:r w:rsidRPr="00EF37B8">
        <w:rPr>
          <w:rFonts w:hint="eastAsia"/>
          <w:color w:val="auto"/>
        </w:rPr>
        <w:t>p.</w:t>
      </w:r>
      <w:r w:rsidRPr="00EF37B8">
        <w:rPr>
          <w:color w:val="auto"/>
        </w:rPr>
        <w:t>433</w:t>
      </w:r>
      <w:r w:rsidRPr="00EF37B8">
        <w:rPr>
          <w:rFonts w:hint="eastAsia"/>
          <w:color w:val="auto"/>
        </w:rPr>
        <w:t>）。</w:t>
      </w:r>
    </w:p>
    <w:p w14:paraId="056648BB" w14:textId="14AC173F"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）〔唐〕玄奘，《大唐西域記》卷</w:t>
      </w:r>
      <w:r w:rsidRPr="00EF37B8">
        <w:rPr>
          <w:rFonts w:hint="eastAsia"/>
          <w:color w:val="auto"/>
        </w:rPr>
        <w:t>9</w:t>
      </w:r>
      <w:r w:rsidRPr="00EF37B8">
        <w:rPr>
          <w:rFonts w:hint="eastAsia"/>
          <w:color w:val="auto"/>
        </w:rPr>
        <w:t>：</w:t>
      </w:r>
    </w:p>
    <w:p w14:paraId="428FD09A" w14:textId="40AA0D42" w:rsidR="00DC7206" w:rsidRPr="00EF37B8" w:rsidRDefault="00DC7206" w:rsidP="002103A0">
      <w:pPr>
        <w:pStyle w:val="a5"/>
        <w:ind w:leftChars="280" w:left="672" w:firstLineChars="0" w:firstLine="0"/>
        <w:jc w:val="left"/>
        <w:rPr>
          <w:color w:val="auto"/>
        </w:rPr>
      </w:pPr>
      <w:r w:rsidRPr="00EF37B8">
        <w:rPr>
          <w:rFonts w:ascii="標楷體" w:eastAsia="標楷體" w:hAnsi="標楷體" w:hint="eastAsia"/>
          <w:b/>
          <w:color w:val="auto"/>
        </w:rPr>
        <w:t>阿難證果西行二十餘里</w:t>
      </w:r>
      <w:r w:rsidRPr="00EF37B8">
        <w:rPr>
          <w:rFonts w:ascii="標楷體" w:eastAsia="標楷體" w:hAnsi="標楷體" w:hint="eastAsia"/>
          <w:color w:val="auto"/>
        </w:rPr>
        <w:t>，有窣堵波，無憂王之所建也，大眾部結集之處。諸學無學數百千人，</w:t>
      </w:r>
      <w:r w:rsidRPr="00EF37B8">
        <w:rPr>
          <w:rFonts w:ascii="標楷體" w:eastAsia="標楷體" w:hAnsi="標楷體" w:hint="eastAsia"/>
          <w:b/>
          <w:color w:val="auto"/>
        </w:rPr>
        <w:t>不預大迦葉結集之眾而來至此。……復集素呾纜藏、毘奈耶藏、阿毘達磨藏、雜集藏、禁咒藏：別為五藏</w:t>
      </w:r>
      <w:r w:rsidRPr="00EF37B8">
        <w:rPr>
          <w:rFonts w:ascii="標楷體" w:eastAsia="標楷體" w:hAnsi="標楷體" w:hint="eastAsia"/>
          <w:color w:val="auto"/>
        </w:rPr>
        <w:t>。而此結集，凡聖同會，因而謂之大眾部</w:t>
      </w:r>
      <w:r w:rsidRPr="00EF37B8">
        <w:rPr>
          <w:rFonts w:hint="eastAsia"/>
          <w:color w:val="auto"/>
        </w:rPr>
        <w:t>。（大正</w:t>
      </w:r>
      <w:r w:rsidRPr="00EF37B8">
        <w:rPr>
          <w:color w:val="auto"/>
        </w:rPr>
        <w:t>51</w:t>
      </w:r>
      <w:r w:rsidRPr="00EF37B8">
        <w:rPr>
          <w:rFonts w:hint="eastAsia"/>
          <w:color w:val="auto"/>
        </w:rPr>
        <w:t>，</w:t>
      </w:r>
      <w:r w:rsidRPr="00EF37B8">
        <w:rPr>
          <w:color w:val="auto"/>
        </w:rPr>
        <w:t>923a</w:t>
      </w:r>
      <w:r w:rsidRPr="00EF37B8">
        <w:rPr>
          <w:rFonts w:hint="eastAsia"/>
          <w:color w:val="auto"/>
        </w:rPr>
        <w:t>2-9</w:t>
      </w:r>
      <w:r w:rsidRPr="00EF37B8">
        <w:rPr>
          <w:rFonts w:hint="eastAsia"/>
          <w:color w:val="auto"/>
        </w:rPr>
        <w:t>）</w:t>
      </w:r>
    </w:p>
  </w:footnote>
  <w:footnote w:id="50">
    <w:p w14:paraId="5595837E" w14:textId="2FAAF2A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悉：</w:t>
      </w:r>
      <w:r w:rsidRPr="00EF37B8">
        <w:rPr>
          <w:rFonts w:hint="eastAsia"/>
          <w:color w:val="auto"/>
        </w:rPr>
        <w:t>1.</w:t>
      </w:r>
      <w:r w:rsidRPr="00EF37B8">
        <w:rPr>
          <w:rFonts w:hint="eastAsia"/>
          <w:color w:val="auto"/>
        </w:rPr>
        <w:t>盡、全。（《漢語大詞典》（七），</w:t>
      </w:r>
      <w:r w:rsidRPr="00EF37B8">
        <w:rPr>
          <w:color w:val="auto"/>
        </w:rPr>
        <w:t>p</w:t>
      </w:r>
      <w:r w:rsidRPr="00EF37B8">
        <w:rPr>
          <w:rFonts w:hint="eastAsia"/>
          <w:color w:val="auto"/>
        </w:rPr>
        <w:t>.535</w:t>
      </w:r>
      <w:r w:rsidRPr="00EF37B8">
        <w:rPr>
          <w:rFonts w:hint="eastAsia"/>
          <w:color w:val="auto"/>
        </w:rPr>
        <w:t>）</w:t>
      </w:r>
    </w:p>
  </w:footnote>
  <w:footnote w:id="51">
    <w:p w14:paraId="652731FB" w14:textId="49A550A3"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彷彿：</w:t>
      </w:r>
      <w:r w:rsidRPr="00EF37B8">
        <w:rPr>
          <w:rFonts w:hint="eastAsia"/>
          <w:color w:val="auto"/>
        </w:rPr>
        <w:t>1.</w:t>
      </w:r>
      <w:r w:rsidRPr="00EF37B8">
        <w:rPr>
          <w:rFonts w:hint="eastAsia"/>
          <w:color w:val="auto"/>
        </w:rPr>
        <w:t>依稀，不甚真切。</w:t>
      </w:r>
      <w:r w:rsidRPr="00EF37B8">
        <w:rPr>
          <w:rFonts w:hint="eastAsia"/>
          <w:color w:val="auto"/>
        </w:rPr>
        <w:t>3.</w:t>
      </w:r>
      <w:r w:rsidRPr="00EF37B8">
        <w:rPr>
          <w:rFonts w:hint="eastAsia"/>
          <w:color w:val="auto"/>
        </w:rPr>
        <w:t>引申為大致情況。（《漢語大詞典》（三），</w:t>
      </w:r>
      <w:r w:rsidRPr="00EF37B8">
        <w:rPr>
          <w:color w:val="auto"/>
        </w:rPr>
        <w:t>p</w:t>
      </w:r>
      <w:r w:rsidRPr="00EF37B8">
        <w:rPr>
          <w:rFonts w:hint="eastAsia"/>
          <w:color w:val="auto"/>
        </w:rPr>
        <w:t>.927</w:t>
      </w:r>
      <w:r w:rsidRPr="00EF37B8">
        <w:rPr>
          <w:rFonts w:hint="eastAsia"/>
          <w:color w:val="auto"/>
        </w:rPr>
        <w:t>）</w:t>
      </w:r>
    </w:p>
  </w:footnote>
  <w:footnote w:id="52">
    <w:p w14:paraId="748140AB" w14:textId="00000F9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徵信：考核證實；取信，憑信。（《漢語大詞典》（三），</w:t>
      </w:r>
      <w:r w:rsidRPr="00EF37B8">
        <w:rPr>
          <w:color w:val="auto"/>
        </w:rPr>
        <w:t>p</w:t>
      </w:r>
      <w:r w:rsidRPr="00EF37B8">
        <w:rPr>
          <w:rFonts w:hint="eastAsia"/>
          <w:color w:val="auto"/>
        </w:rPr>
        <w:t>.1078</w:t>
      </w:r>
      <w:r w:rsidRPr="00EF37B8">
        <w:rPr>
          <w:rFonts w:hint="eastAsia"/>
          <w:color w:val="auto"/>
        </w:rPr>
        <w:t>）</w:t>
      </w:r>
    </w:p>
  </w:footnote>
  <w:footnote w:id="53">
    <w:p w14:paraId="7799065B" w14:textId="017D9029" w:rsidR="00DC7206" w:rsidRPr="00EF37B8" w:rsidRDefault="00DC7206" w:rsidP="00FD3B69">
      <w:pPr>
        <w:pStyle w:val="a5"/>
        <w:tabs>
          <w:tab w:val="left" w:pos="6266"/>
        </w:tabs>
        <w:ind w:left="704" w:hangingChars="320" w:hanging="704"/>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）九（十二）分教部類之論定，於導師後期著作如《初期大乘佛教之起源與開展》，第三章，第一節，第一項〈九（十二）分教的次第成立〉，</w:t>
      </w:r>
      <w:r w:rsidRPr="00EF37B8">
        <w:rPr>
          <w:rFonts w:hint="eastAsia"/>
          <w:color w:val="auto"/>
        </w:rPr>
        <w:t>p.109</w:t>
      </w:r>
      <w:r w:rsidRPr="00EF37B8">
        <w:rPr>
          <w:rFonts w:hint="eastAsia"/>
          <w:color w:val="auto"/>
        </w:rPr>
        <w:t>：</w:t>
      </w:r>
    </w:p>
    <w:p w14:paraId="4495BDC8" w14:textId="77777777" w:rsidR="00DC7206" w:rsidRPr="00EF37B8" w:rsidRDefault="00DC7206" w:rsidP="0036630E">
      <w:pPr>
        <w:pStyle w:val="a5"/>
        <w:ind w:leftChars="280" w:left="672" w:firstLineChars="0" w:firstLine="0"/>
        <w:jc w:val="left"/>
        <w:rPr>
          <w:rFonts w:eastAsia="標楷體"/>
          <w:color w:val="auto"/>
        </w:rPr>
      </w:pPr>
      <w:r w:rsidRPr="00EF37B8">
        <w:rPr>
          <w:rFonts w:eastAsia="標楷體" w:hint="eastAsia"/>
          <w:color w:val="auto"/>
          <w:lang w:val="x-none"/>
        </w:rPr>
        <w:t>九分教是：</w:t>
      </w:r>
      <w:r w:rsidRPr="00EF37B8">
        <w:rPr>
          <w:rFonts w:eastAsia="標楷體" w:hint="eastAsia"/>
          <w:color w:val="auto"/>
        </w:rPr>
        <w:t>修多羅（</w:t>
      </w:r>
      <w:r w:rsidRPr="00EF37B8">
        <w:rPr>
          <w:rFonts w:eastAsia="標楷體"/>
          <w:color w:val="auto"/>
        </w:rPr>
        <w:t>sutta</w:t>
      </w:r>
      <w:r w:rsidRPr="00EF37B8">
        <w:rPr>
          <w:rFonts w:eastAsia="標楷體" w:hint="eastAsia"/>
          <w:color w:val="auto"/>
        </w:rPr>
        <w:t>，</w:t>
      </w:r>
      <w:r w:rsidRPr="00EF37B8">
        <w:rPr>
          <w:rFonts w:eastAsia="標楷體"/>
          <w:color w:val="auto"/>
        </w:rPr>
        <w:t>sūtra</w:t>
      </w:r>
      <w:r w:rsidRPr="00EF37B8">
        <w:rPr>
          <w:rFonts w:eastAsia="標楷體" w:hint="eastAsia"/>
          <w:color w:val="auto"/>
        </w:rPr>
        <w:t>）、祇夜（</w:t>
      </w:r>
      <w:r w:rsidRPr="00EF37B8">
        <w:rPr>
          <w:rFonts w:eastAsia="標楷體"/>
          <w:color w:val="auto"/>
        </w:rPr>
        <w:t>geyya</w:t>
      </w:r>
      <w:r w:rsidRPr="00EF37B8">
        <w:rPr>
          <w:rFonts w:eastAsia="標楷體" w:hint="eastAsia"/>
          <w:color w:val="auto"/>
        </w:rPr>
        <w:t>，</w:t>
      </w:r>
      <w:r w:rsidRPr="00EF37B8">
        <w:rPr>
          <w:rFonts w:eastAsia="標楷體"/>
          <w:color w:val="auto"/>
        </w:rPr>
        <w:t>geya</w:t>
      </w:r>
      <w:r w:rsidRPr="00EF37B8">
        <w:rPr>
          <w:rFonts w:eastAsia="標楷體" w:hint="eastAsia"/>
          <w:color w:val="auto"/>
        </w:rPr>
        <w:t>）、記說（</w:t>
      </w:r>
      <w:r w:rsidRPr="00EF37B8">
        <w:rPr>
          <w:rFonts w:eastAsia="標楷體"/>
          <w:color w:val="auto"/>
        </w:rPr>
        <w:t>veyyākaraṇa</w:t>
      </w:r>
      <w:r w:rsidRPr="00EF37B8">
        <w:rPr>
          <w:rFonts w:eastAsia="標楷體" w:hint="eastAsia"/>
          <w:color w:val="auto"/>
        </w:rPr>
        <w:t>，</w:t>
      </w:r>
      <w:r w:rsidRPr="00EF37B8">
        <w:rPr>
          <w:rFonts w:eastAsia="標楷體"/>
          <w:color w:val="auto"/>
        </w:rPr>
        <w:t>vyākaraṇa</w:t>
      </w:r>
      <w:r w:rsidRPr="00EF37B8">
        <w:rPr>
          <w:rFonts w:eastAsia="標楷體" w:hint="eastAsia"/>
          <w:color w:val="auto"/>
        </w:rPr>
        <w:t>）、伽陀（</w:t>
      </w:r>
      <w:r w:rsidRPr="00EF37B8">
        <w:rPr>
          <w:rFonts w:eastAsia="標楷體"/>
          <w:color w:val="auto"/>
        </w:rPr>
        <w:t>gāthā</w:t>
      </w:r>
      <w:r w:rsidRPr="00EF37B8">
        <w:rPr>
          <w:rFonts w:eastAsia="標楷體" w:hint="eastAsia"/>
          <w:color w:val="auto"/>
        </w:rPr>
        <w:t>）、優陀那（</w:t>
      </w:r>
      <w:r w:rsidRPr="00EF37B8">
        <w:rPr>
          <w:rFonts w:eastAsia="標楷體"/>
          <w:color w:val="auto"/>
        </w:rPr>
        <w:t>udāna</w:t>
      </w:r>
      <w:r w:rsidRPr="00EF37B8">
        <w:rPr>
          <w:rFonts w:eastAsia="標楷體" w:hint="eastAsia"/>
          <w:color w:val="auto"/>
        </w:rPr>
        <w:t>）、本事（</w:t>
      </w:r>
      <w:r w:rsidRPr="00EF37B8">
        <w:rPr>
          <w:rFonts w:eastAsia="標楷體"/>
          <w:color w:val="auto"/>
        </w:rPr>
        <w:t>itivuttaka</w:t>
      </w:r>
      <w:r w:rsidRPr="00EF37B8">
        <w:rPr>
          <w:rFonts w:eastAsia="標楷體" w:hint="eastAsia"/>
          <w:color w:val="auto"/>
        </w:rPr>
        <w:t>，</w:t>
      </w:r>
      <w:r w:rsidRPr="00EF37B8">
        <w:rPr>
          <w:rFonts w:eastAsia="標楷體"/>
          <w:color w:val="auto"/>
        </w:rPr>
        <w:t>itiyuktaka</w:t>
      </w:r>
      <w:r w:rsidRPr="00EF37B8">
        <w:rPr>
          <w:rFonts w:eastAsia="標楷體" w:hint="eastAsia"/>
          <w:color w:val="auto"/>
        </w:rPr>
        <w:t>，</w:t>
      </w:r>
      <w:r w:rsidRPr="00EF37B8">
        <w:rPr>
          <w:rFonts w:eastAsia="標楷體"/>
          <w:color w:val="auto"/>
        </w:rPr>
        <w:t>itivṛttaka</w:t>
      </w:r>
      <w:r w:rsidRPr="00EF37B8">
        <w:rPr>
          <w:rFonts w:eastAsia="標楷體" w:hint="eastAsia"/>
          <w:color w:val="auto"/>
        </w:rPr>
        <w:t>）（或譯為如是語）、本生（</w:t>
      </w:r>
      <w:r w:rsidRPr="00EF37B8">
        <w:rPr>
          <w:rFonts w:eastAsia="標楷體"/>
          <w:color w:val="auto"/>
        </w:rPr>
        <w:t>jātaka</w:t>
      </w:r>
      <w:r w:rsidRPr="00EF37B8">
        <w:rPr>
          <w:rFonts w:eastAsia="標楷體" w:hint="eastAsia"/>
          <w:color w:val="auto"/>
        </w:rPr>
        <w:t>）、方廣（</w:t>
      </w:r>
      <w:r w:rsidRPr="00EF37B8">
        <w:rPr>
          <w:rFonts w:eastAsia="標楷體"/>
          <w:color w:val="auto"/>
        </w:rPr>
        <w:t>vedalla</w:t>
      </w:r>
      <w:r w:rsidRPr="00EF37B8">
        <w:rPr>
          <w:rFonts w:eastAsia="標楷體" w:hint="eastAsia"/>
          <w:color w:val="auto"/>
        </w:rPr>
        <w:t>，</w:t>
      </w:r>
      <w:r w:rsidRPr="00EF37B8">
        <w:rPr>
          <w:rFonts w:eastAsia="標楷體"/>
          <w:color w:val="auto"/>
        </w:rPr>
        <w:t>vaipulya</w:t>
      </w:r>
      <w:r w:rsidRPr="00EF37B8">
        <w:rPr>
          <w:rFonts w:eastAsia="標楷體" w:hint="eastAsia"/>
          <w:color w:val="auto"/>
        </w:rPr>
        <w:t>）（或譯為有明）、未曾有法（</w:t>
      </w:r>
      <w:r w:rsidRPr="00EF37B8">
        <w:rPr>
          <w:rFonts w:eastAsia="標楷體"/>
          <w:color w:val="auto"/>
        </w:rPr>
        <w:t>abbhuta-dhamma</w:t>
      </w:r>
      <w:r w:rsidRPr="00EF37B8">
        <w:rPr>
          <w:rFonts w:eastAsia="標楷體" w:hint="eastAsia"/>
          <w:color w:val="auto"/>
        </w:rPr>
        <w:t>，</w:t>
      </w:r>
      <w:r w:rsidRPr="00EF37B8">
        <w:rPr>
          <w:rFonts w:eastAsia="標楷體"/>
          <w:color w:val="auto"/>
        </w:rPr>
        <w:t>dbhuta-dharma</w:t>
      </w:r>
      <w:r w:rsidRPr="00EF37B8">
        <w:rPr>
          <w:rFonts w:eastAsia="標楷體" w:hint="eastAsia"/>
          <w:color w:val="auto"/>
        </w:rPr>
        <w:t>）</w:t>
      </w:r>
    </w:p>
    <w:p w14:paraId="3F9E6AB6" w14:textId="77777777" w:rsidR="00DC7206" w:rsidRPr="00EF37B8" w:rsidRDefault="00DC7206" w:rsidP="0036630E">
      <w:pPr>
        <w:pStyle w:val="a5"/>
        <w:ind w:leftChars="280" w:left="672" w:firstLineChars="0" w:firstLine="0"/>
        <w:jc w:val="left"/>
        <w:rPr>
          <w:rFonts w:eastAsia="標楷體"/>
          <w:b/>
          <w:color w:val="auto"/>
          <w:lang w:val="x-none"/>
        </w:rPr>
      </w:pPr>
      <w:r w:rsidRPr="00EF37B8">
        <w:rPr>
          <w:rFonts w:eastAsia="標楷體" w:hint="eastAsia"/>
          <w:b/>
          <w:color w:val="auto"/>
          <w:lang w:val="x-none"/>
        </w:rPr>
        <w:t>後來再加上共餘三教：</w:t>
      </w:r>
    </w:p>
    <w:p w14:paraId="3B70A5C7" w14:textId="77777777" w:rsidR="00DC7206" w:rsidRPr="00EF37B8" w:rsidRDefault="00DC7206" w:rsidP="0036630E">
      <w:pPr>
        <w:pStyle w:val="a5"/>
        <w:ind w:leftChars="280" w:left="672" w:firstLineChars="0" w:firstLine="0"/>
        <w:jc w:val="left"/>
        <w:rPr>
          <w:rFonts w:eastAsia="標楷體"/>
          <w:b/>
          <w:color w:val="auto"/>
        </w:rPr>
      </w:pPr>
      <w:r w:rsidRPr="00EF37B8">
        <w:rPr>
          <w:rFonts w:eastAsia="標楷體" w:hint="eastAsia"/>
          <w:b/>
          <w:color w:val="auto"/>
        </w:rPr>
        <w:t>譬喻（</w:t>
      </w:r>
      <w:r w:rsidRPr="00EF37B8">
        <w:rPr>
          <w:rFonts w:eastAsia="標楷體"/>
          <w:b/>
          <w:color w:val="auto"/>
        </w:rPr>
        <w:t>avadāna</w:t>
      </w:r>
      <w:r w:rsidRPr="00EF37B8">
        <w:rPr>
          <w:rFonts w:eastAsia="標楷體" w:hint="eastAsia"/>
          <w:b/>
          <w:color w:val="auto"/>
        </w:rPr>
        <w:t>）、因緣（</w:t>
      </w:r>
      <w:r w:rsidRPr="00EF37B8">
        <w:rPr>
          <w:rFonts w:eastAsia="標楷體"/>
          <w:b/>
          <w:color w:val="auto"/>
        </w:rPr>
        <w:t>nidāna</w:t>
      </w:r>
      <w:r w:rsidRPr="00EF37B8">
        <w:rPr>
          <w:rFonts w:eastAsia="標楷體" w:hint="eastAsia"/>
          <w:b/>
          <w:color w:val="auto"/>
        </w:rPr>
        <w:t>）、論議（</w:t>
      </w:r>
      <w:r w:rsidRPr="00EF37B8">
        <w:rPr>
          <w:rFonts w:eastAsia="標楷體"/>
          <w:b/>
          <w:color w:val="auto"/>
        </w:rPr>
        <w:t>upadeśa</w:t>
      </w:r>
      <w:r w:rsidRPr="00EF37B8">
        <w:rPr>
          <w:rFonts w:eastAsia="標楷體" w:hint="eastAsia"/>
          <w:b/>
          <w:color w:val="auto"/>
        </w:rPr>
        <w:t>）</w:t>
      </w:r>
      <w:r w:rsidRPr="00EF37B8">
        <w:rPr>
          <w:rFonts w:eastAsia="標楷體" w:hint="eastAsia"/>
          <w:b/>
          <w:color w:val="auto"/>
          <w:lang w:val="x-none"/>
        </w:rPr>
        <w:t>就成十二分教</w:t>
      </w:r>
      <w:r w:rsidRPr="00EF37B8">
        <w:rPr>
          <w:rFonts w:eastAsia="標楷體" w:hint="eastAsia"/>
          <w:color w:val="auto"/>
          <w:lang w:val="x-none"/>
        </w:rPr>
        <w:t>。</w:t>
      </w:r>
    </w:p>
    <w:p w14:paraId="6B949F14" w14:textId="4A567C46" w:rsidR="00DC7206" w:rsidRPr="00EF37B8" w:rsidRDefault="00DC7206" w:rsidP="00FD3B69">
      <w:pPr>
        <w:pStyle w:val="a5"/>
        <w:widowControl/>
        <w:ind w:leftChars="60" w:left="694" w:hangingChars="250" w:hanging="550"/>
        <w:jc w:val="left"/>
        <w:rPr>
          <w:color w:val="auto"/>
        </w:rPr>
      </w:pPr>
      <w:r w:rsidRPr="00EF37B8">
        <w:rPr>
          <w:rFonts w:hint="eastAsia"/>
          <w:color w:val="auto"/>
        </w:rPr>
        <w:t>（</w:t>
      </w:r>
      <w:r w:rsidRPr="00EF37B8">
        <w:rPr>
          <w:rFonts w:hint="eastAsia"/>
          <w:color w:val="auto"/>
        </w:rPr>
        <w:t>2</w:t>
      </w:r>
      <w:r w:rsidRPr="00EF37B8">
        <w:rPr>
          <w:rFonts w:hint="eastAsia"/>
          <w:color w:val="auto"/>
        </w:rPr>
        <w:t>）分教與經、律的關係，後期著作之論述如《初期大乘佛教之起源與開展》，第三章，第一節，第</w:t>
      </w:r>
      <w:r w:rsidRPr="00EF37B8">
        <w:rPr>
          <w:rFonts w:eastAsiaTheme="minorEastAsia" w:hint="eastAsia"/>
          <w:color w:val="auto"/>
        </w:rPr>
        <w:t>一</w:t>
      </w:r>
      <w:r w:rsidRPr="00EF37B8">
        <w:rPr>
          <w:rFonts w:hint="eastAsia"/>
          <w:color w:val="auto"/>
        </w:rPr>
        <w:t>項〈九（十二）分教的次第成立〉，</w:t>
      </w:r>
      <w:r w:rsidRPr="00EF37B8">
        <w:rPr>
          <w:rFonts w:hint="eastAsia"/>
          <w:color w:val="auto"/>
        </w:rPr>
        <w:t>pp.110-111</w:t>
      </w:r>
      <w:r w:rsidRPr="00EF37B8">
        <w:rPr>
          <w:rFonts w:hint="eastAsia"/>
          <w:color w:val="auto"/>
        </w:rPr>
        <w:t>：</w:t>
      </w:r>
    </w:p>
    <w:p w14:paraId="3FA7AFA9" w14:textId="7C0979D4" w:rsidR="00DC7206" w:rsidRPr="00EF37B8" w:rsidRDefault="00DC7206" w:rsidP="00AC3A49">
      <w:pPr>
        <w:pStyle w:val="a5"/>
        <w:ind w:leftChars="280" w:left="672" w:firstLineChars="0" w:firstLine="0"/>
        <w:rPr>
          <w:rFonts w:eastAsia="標楷體"/>
          <w:color w:val="auto"/>
        </w:rPr>
      </w:pPr>
      <w:r w:rsidRPr="00EF37B8">
        <w:rPr>
          <w:rFonts w:eastAsia="標楷體" w:hint="eastAsia"/>
          <w:color w:val="auto"/>
        </w:rPr>
        <w:t>釋尊入涅槃後，弟子們為了佛法的住持不失，發起結集，即王舍城（</w:t>
      </w:r>
      <w:r w:rsidRPr="00EF37B8">
        <w:rPr>
          <w:rFonts w:eastAsia="標楷體"/>
          <w:color w:val="auto"/>
        </w:rPr>
        <w:t>Rājagṛha</w:t>
      </w:r>
      <w:r w:rsidRPr="00EF37B8">
        <w:rPr>
          <w:rFonts w:eastAsia="標楷體" w:hint="eastAsia"/>
          <w:color w:val="auto"/>
        </w:rPr>
        <w:t>）結集。當時是</w:t>
      </w:r>
      <w:r w:rsidRPr="00EF37B8">
        <w:rPr>
          <w:rFonts w:eastAsia="標楷體" w:hint="eastAsia"/>
          <w:b/>
          <w:color w:val="auto"/>
        </w:rPr>
        <w:t>法與律分別的結集，而內容都分為二部：「修多羅」、「祇夜」</w:t>
      </w:r>
      <w:r w:rsidRPr="00EF37B8">
        <w:rPr>
          <w:rFonts w:eastAsia="標楷體" w:hint="eastAsia"/>
          <w:color w:val="auto"/>
        </w:rPr>
        <w:t>。</w:t>
      </w:r>
    </w:p>
    <w:p w14:paraId="1F0AC7BB" w14:textId="77777777" w:rsidR="00DC7206" w:rsidRPr="00EF37B8" w:rsidRDefault="00DC7206" w:rsidP="00AC3A49">
      <w:pPr>
        <w:pStyle w:val="a5"/>
        <w:ind w:leftChars="280" w:left="672" w:firstLineChars="0" w:firstLine="0"/>
        <w:rPr>
          <w:rFonts w:eastAsia="標楷體"/>
          <w:color w:val="auto"/>
        </w:rPr>
      </w:pPr>
      <w:r w:rsidRPr="00EF37B8">
        <w:rPr>
          <w:rFonts w:eastAsia="標楷體" w:hint="eastAsia"/>
          <w:color w:val="auto"/>
        </w:rPr>
        <w:t>法義方面：有關蘊、處、緣起等法，隨類編集，名為「相應」。</w:t>
      </w:r>
    </w:p>
    <w:p w14:paraId="7B9D0288" w14:textId="77777777" w:rsidR="00DC7206" w:rsidRPr="00EF37B8" w:rsidRDefault="00DC7206" w:rsidP="00AC3A49">
      <w:pPr>
        <w:pStyle w:val="a5"/>
        <w:ind w:leftChars="280" w:left="672" w:firstLineChars="0" w:firstLine="0"/>
        <w:rPr>
          <w:rFonts w:eastAsia="標楷體"/>
          <w:color w:val="auto"/>
        </w:rPr>
      </w:pPr>
      <w:r w:rsidRPr="00EF37B8">
        <w:rPr>
          <w:rFonts w:eastAsia="標楷體" w:hint="eastAsia"/>
          <w:color w:val="auto"/>
        </w:rPr>
        <w:t>為了憶持便利，文體非常精簡，</w:t>
      </w:r>
      <w:r w:rsidRPr="00EF37B8">
        <w:rPr>
          <w:rFonts w:eastAsia="標楷體" w:hint="eastAsia"/>
          <w:b/>
          <w:color w:val="auto"/>
        </w:rPr>
        <w:t>依文體──長行散說而名為「修多羅（經）」</w:t>
      </w:r>
      <w:r w:rsidRPr="00EF37B8">
        <w:rPr>
          <w:rFonts w:eastAsia="標楷體" w:hint="eastAsia"/>
          <w:color w:val="auto"/>
        </w:rPr>
        <w:t>。</w:t>
      </w:r>
    </w:p>
    <w:p w14:paraId="5177250C" w14:textId="77777777" w:rsidR="00DC7206" w:rsidRPr="00EF37B8" w:rsidRDefault="00DC7206" w:rsidP="00AC3A49">
      <w:pPr>
        <w:pStyle w:val="a5"/>
        <w:ind w:leftChars="280" w:left="672" w:firstLineChars="0" w:firstLine="0"/>
        <w:rPr>
          <w:rFonts w:eastAsia="標楷體"/>
          <w:color w:val="auto"/>
        </w:rPr>
      </w:pPr>
      <w:r w:rsidRPr="00EF37B8">
        <w:rPr>
          <w:rFonts w:eastAsia="標楷體" w:hint="eastAsia"/>
          <w:color w:val="auto"/>
        </w:rPr>
        <w:t>這些集成的經，十事編為一偈，以便於誦持。這些結集偈，也</w:t>
      </w:r>
      <w:r w:rsidRPr="00EF37B8">
        <w:rPr>
          <w:rFonts w:eastAsia="標楷體" w:hint="eastAsia"/>
          <w:b/>
          <w:color w:val="auto"/>
        </w:rPr>
        <w:t>依文體而名為「祇夜」</w:t>
      </w:r>
      <w:r w:rsidRPr="00EF37B8">
        <w:rPr>
          <w:rFonts w:eastAsia="標楷體" w:hint="eastAsia"/>
          <w:color w:val="auto"/>
        </w:rPr>
        <w:t>其後，又編集</w:t>
      </w:r>
      <w:r w:rsidRPr="00EF37B8">
        <w:rPr>
          <w:rFonts w:eastAsia="標楷體" w:hint="eastAsia"/>
          <w:b/>
          <w:color w:val="auto"/>
        </w:rPr>
        <w:t>通俗化的偈頌（八眾誦）</w:t>
      </w:r>
      <w:r w:rsidRPr="00EF37B8">
        <w:rPr>
          <w:rFonts w:eastAsia="標楷體" w:hint="eastAsia"/>
          <w:color w:val="auto"/>
        </w:rPr>
        <w:t>，附入結集偈，</w:t>
      </w:r>
      <w:r w:rsidRPr="00EF37B8">
        <w:rPr>
          <w:rFonts w:eastAsia="標楷體" w:hint="eastAsia"/>
          <w:b/>
          <w:color w:val="auto"/>
        </w:rPr>
        <w:t>通名為「祇夜」</w:t>
      </w:r>
      <w:r w:rsidRPr="00EF37B8">
        <w:rPr>
          <w:rFonts w:eastAsia="標楷體" w:hint="eastAsia"/>
          <w:color w:val="auto"/>
        </w:rPr>
        <w:t>。</w:t>
      </w:r>
    </w:p>
    <w:p w14:paraId="62D5311F" w14:textId="77777777" w:rsidR="00DC7206" w:rsidRPr="00EF37B8" w:rsidRDefault="00DC7206" w:rsidP="00AC3A49">
      <w:pPr>
        <w:pStyle w:val="a5"/>
        <w:ind w:leftChars="280" w:left="672" w:firstLineChars="0" w:firstLine="0"/>
        <w:rPr>
          <w:rFonts w:eastAsia="標楷體"/>
          <w:color w:val="auto"/>
        </w:rPr>
      </w:pPr>
      <w:r w:rsidRPr="00EF37B8">
        <w:rPr>
          <w:rFonts w:eastAsia="標楷體" w:hint="eastAsia"/>
          <w:color w:val="auto"/>
        </w:rPr>
        <w:t>這是原始集法的二大部。</w:t>
      </w:r>
    </w:p>
    <w:p w14:paraId="27CA6474" w14:textId="77777777" w:rsidR="00DC7206" w:rsidRPr="00EF37B8" w:rsidRDefault="00DC7206" w:rsidP="00FD3B69">
      <w:pPr>
        <w:pStyle w:val="a5"/>
        <w:ind w:leftChars="280" w:left="848"/>
        <w:rPr>
          <w:rFonts w:eastAsia="標楷體"/>
          <w:color w:val="auto"/>
        </w:rPr>
      </w:pPr>
      <w:r w:rsidRPr="00EF37B8">
        <w:rPr>
          <w:rFonts w:eastAsia="標楷體" w:hint="eastAsia"/>
          <w:b/>
          <w:color w:val="auto"/>
        </w:rPr>
        <w:t>律制方面，也分為二部分</w:t>
      </w:r>
      <w:r w:rsidRPr="00EF37B8">
        <w:rPr>
          <w:rFonts w:eastAsia="標楷體" w:hint="eastAsia"/>
          <w:color w:val="auto"/>
        </w:rPr>
        <w:t>：</w:t>
      </w:r>
    </w:p>
    <w:p w14:paraId="49E4DA02" w14:textId="7E87B8C6" w:rsidR="00DC7206" w:rsidRPr="00EF37B8" w:rsidRDefault="00DC7206" w:rsidP="00AC3A49">
      <w:pPr>
        <w:pStyle w:val="a5"/>
        <w:ind w:leftChars="280" w:left="672" w:firstLineChars="0" w:firstLine="0"/>
        <w:rPr>
          <w:color w:val="auto"/>
        </w:rPr>
      </w:pPr>
      <w:r w:rsidRPr="00EF37B8">
        <w:rPr>
          <w:rFonts w:eastAsia="標楷體" w:hint="eastAsia"/>
          <w:color w:val="auto"/>
        </w:rPr>
        <w:t>佛制的成文法</w:t>
      </w:r>
      <w:r w:rsidRPr="00EF37B8">
        <w:rPr>
          <w:rFonts w:asciiTheme="minorEastAsia" w:eastAsiaTheme="minorEastAsia" w:hAnsiTheme="minorEastAsia" w:hint="eastAsia"/>
          <w:b/>
          <w:color w:val="auto"/>
        </w:rPr>
        <w:t>──</w:t>
      </w:r>
      <w:r w:rsidRPr="00EF37B8">
        <w:rPr>
          <w:rFonts w:eastAsia="標楷體" w:hint="eastAsia"/>
          <w:color w:val="auto"/>
        </w:rPr>
        <w:t>學處（</w:t>
      </w:r>
      <w:r w:rsidRPr="00EF37B8">
        <w:rPr>
          <w:rFonts w:eastAsia="標楷體"/>
          <w:color w:val="auto"/>
        </w:rPr>
        <w:t>śikṣāpada</w:t>
      </w:r>
      <w:r w:rsidRPr="00EF37B8">
        <w:rPr>
          <w:rFonts w:eastAsia="標楷體" w:hint="eastAsia"/>
          <w:color w:val="auto"/>
        </w:rPr>
        <w:t>），隨類編集，</w:t>
      </w:r>
      <w:r w:rsidRPr="00EF37B8">
        <w:rPr>
          <w:rFonts w:eastAsia="標楷體" w:hint="eastAsia"/>
          <w:b/>
          <w:color w:val="auto"/>
        </w:rPr>
        <w:t>稱為波羅提木叉（</w:t>
      </w:r>
      <w:r w:rsidRPr="00EF37B8">
        <w:rPr>
          <w:rFonts w:eastAsia="標楷體"/>
          <w:b/>
          <w:color w:val="auto"/>
        </w:rPr>
        <w:t>prātimokṛa</w:t>
      </w:r>
      <w:r w:rsidRPr="00EF37B8">
        <w:rPr>
          <w:rFonts w:eastAsia="標楷體" w:hint="eastAsia"/>
          <w:b/>
          <w:color w:val="auto"/>
        </w:rPr>
        <w:t>）的是「修多羅」</w:t>
      </w:r>
      <w:r w:rsidRPr="00EF37B8">
        <w:rPr>
          <w:rFonts w:eastAsia="標楷體" w:hint="eastAsia"/>
          <w:color w:val="auto"/>
        </w:rPr>
        <w:t>。有關僧伽規制，如受戒、布薩等項目，集為</w:t>
      </w:r>
      <w:r w:rsidRPr="00EF37B8">
        <w:rPr>
          <w:rFonts w:eastAsia="標楷體" w:hint="eastAsia"/>
          <w:b/>
          <w:color w:val="auto"/>
        </w:rPr>
        <w:t>「隨順法偈」，是律部的「祇夜」</w:t>
      </w:r>
      <w:r w:rsidRPr="00EF37B8">
        <w:rPr>
          <w:rFonts w:eastAsia="標楷體" w:hint="eastAsia"/>
          <w:color w:val="auto"/>
        </w:rPr>
        <w:t>，為後代摩得勒伽（</w:t>
      </w:r>
      <w:r w:rsidRPr="00EF37B8">
        <w:rPr>
          <w:rFonts w:eastAsia="標楷體"/>
          <w:color w:val="auto"/>
        </w:rPr>
        <w:t>māṭrka</w:t>
      </w:r>
      <w:r w:rsidRPr="00EF37B8">
        <w:rPr>
          <w:rFonts w:eastAsia="標楷體" w:hint="eastAsia"/>
          <w:color w:val="auto"/>
        </w:rPr>
        <w:t>）及犍度（</w:t>
      </w:r>
      <w:r w:rsidRPr="00EF37B8">
        <w:rPr>
          <w:rFonts w:eastAsia="標楷體"/>
          <w:color w:val="auto"/>
        </w:rPr>
        <w:t>khandha</w:t>
      </w:r>
      <w:r w:rsidRPr="00EF37B8">
        <w:rPr>
          <w:rFonts w:eastAsia="標楷體" w:hint="eastAsia"/>
          <w:color w:val="auto"/>
        </w:rPr>
        <w:t>）部的根源。……佛法在開展中。偈頌方面，不斷的傳出，有些是邊地佛教所傳來的。</w:t>
      </w:r>
      <w:r w:rsidRPr="00EF37B8">
        <w:rPr>
          <w:rFonts w:eastAsia="標楷體" w:hint="eastAsia"/>
          <w:b/>
          <w:color w:val="auto"/>
        </w:rPr>
        <w:t>依性質，或名「優陀那」</w:t>
      </w:r>
      <w:r w:rsidRPr="00EF37B8">
        <w:rPr>
          <w:rFonts w:asciiTheme="minorEastAsia" w:eastAsiaTheme="minorEastAsia" w:hAnsiTheme="minorEastAsia" w:hint="eastAsia"/>
          <w:b/>
          <w:color w:val="auto"/>
        </w:rPr>
        <w:t>──</w:t>
      </w:r>
      <w:r w:rsidRPr="00EF37B8">
        <w:rPr>
          <w:rFonts w:eastAsia="標楷體" w:hint="eastAsia"/>
          <w:b/>
          <w:color w:val="auto"/>
        </w:rPr>
        <w:t>自說，或名「伽陀」</w:t>
      </w:r>
      <w:r w:rsidRPr="00EF37B8">
        <w:rPr>
          <w:rFonts w:eastAsia="標楷體" w:hint="eastAsia"/>
          <w:color w:val="auto"/>
        </w:rPr>
        <w:t>。起初，這些都曾總稱為「祇夜」，後來傳出的多了，才分別的成為不同的二部。</w:t>
      </w:r>
    </w:p>
  </w:footnote>
  <w:footnote w:id="54">
    <w:p w14:paraId="010671AC" w14:textId="77777777" w:rsidR="00DC7206" w:rsidRPr="00EF37B8" w:rsidRDefault="00DC7206" w:rsidP="00FD3B69">
      <w:pPr>
        <w:pStyle w:val="a5"/>
        <w:ind w:left="264" w:hangingChars="120" w:hanging="264"/>
        <w:jc w:val="left"/>
        <w:rPr>
          <w:color w:val="auto"/>
        </w:rPr>
      </w:pPr>
      <w:r w:rsidRPr="00EF37B8">
        <w:rPr>
          <w:rStyle w:val="ab"/>
          <w:color w:val="auto"/>
        </w:rPr>
        <w:footnoteRef/>
      </w:r>
      <w:r w:rsidRPr="00EF37B8">
        <w:rPr>
          <w:rFonts w:hint="eastAsia"/>
          <w:color w:val="auto"/>
        </w:rPr>
        <w:t xml:space="preserve"> </w:t>
      </w:r>
      <w:r w:rsidRPr="00EF37B8">
        <w:rPr>
          <w:rFonts w:hint="eastAsia"/>
          <w:color w:val="auto"/>
        </w:rPr>
        <w:t>經部與律部成立的早期過程中，便都含有「本生」、「譬喻」二分教之內容，如《初期大乘佛教之起源與開展》，第三章，第一節，第三項〈傳說──印度民族德行的精華〉，</w:t>
      </w:r>
      <w:r w:rsidRPr="00EF37B8">
        <w:rPr>
          <w:rFonts w:hint="eastAsia"/>
          <w:color w:val="auto"/>
        </w:rPr>
        <w:t>pp.121-122</w:t>
      </w:r>
      <w:r w:rsidRPr="00EF37B8">
        <w:rPr>
          <w:rFonts w:hint="eastAsia"/>
          <w:color w:val="auto"/>
        </w:rPr>
        <w:t>：</w:t>
      </w:r>
    </w:p>
    <w:p w14:paraId="6F43890E"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color w:val="auto"/>
        </w:rPr>
        <w:t>第二結集時：</w:t>
      </w:r>
    </w:p>
    <w:p w14:paraId="0CEDD96C"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b/>
          <w:color w:val="auto"/>
        </w:rPr>
        <w:t>經部</w:t>
      </w:r>
      <w:r w:rsidRPr="00EF37B8">
        <w:rPr>
          <w:rFonts w:asciiTheme="minorEastAsia" w:eastAsiaTheme="minorEastAsia" w:hAnsiTheme="minorEastAsia"/>
          <w:color w:val="auto"/>
        </w:rPr>
        <w:t>──</w:t>
      </w:r>
      <w:r w:rsidRPr="00EF37B8">
        <w:rPr>
          <w:rFonts w:eastAsia="標楷體"/>
          <w:b/>
          <w:color w:val="auto"/>
        </w:rPr>
        <w:t>已集成四《阿含》（</w:t>
      </w:r>
      <w:r w:rsidRPr="00EF37B8">
        <w:rPr>
          <w:rFonts w:eastAsia="標楷體"/>
          <w:b/>
          <w:color w:val="auto"/>
        </w:rPr>
        <w:t>Āgama</w:t>
      </w:r>
      <w:r w:rsidRPr="00EF37B8">
        <w:rPr>
          <w:rFonts w:eastAsia="標楷體"/>
          <w:b/>
          <w:color w:val="auto"/>
        </w:rPr>
        <w:t>）；當時的「本事」、「本生」、「譬喻」，已編集在內</w:t>
      </w:r>
      <w:r w:rsidRPr="00EF37B8">
        <w:rPr>
          <w:rFonts w:eastAsia="標楷體"/>
          <w:color w:val="auto"/>
        </w:rPr>
        <w:t>。</w:t>
      </w:r>
      <w:r w:rsidRPr="00EF37B8">
        <w:rPr>
          <w:rFonts w:eastAsia="標楷體"/>
          <w:color w:val="auto"/>
        </w:rPr>
        <w:t xml:space="preserve"> </w:t>
      </w:r>
    </w:p>
    <w:p w14:paraId="1BBAC281"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b/>
          <w:color w:val="auto"/>
        </w:rPr>
        <w:t>律部</w:t>
      </w:r>
      <w:r w:rsidRPr="00EF37B8">
        <w:rPr>
          <w:rFonts w:asciiTheme="minorEastAsia" w:eastAsiaTheme="minorEastAsia" w:hAnsiTheme="minorEastAsia"/>
          <w:color w:val="auto"/>
        </w:rPr>
        <w:t>──</w:t>
      </w:r>
      <w:r w:rsidRPr="00EF37B8">
        <w:rPr>
          <w:rFonts w:eastAsia="標楷體"/>
          <w:b/>
          <w:color w:val="auto"/>
        </w:rPr>
        <w:t>已集成「經分別」（</w:t>
      </w:r>
      <w:r w:rsidRPr="00EF37B8">
        <w:rPr>
          <w:rFonts w:eastAsia="標楷體"/>
          <w:b/>
          <w:color w:val="auto"/>
        </w:rPr>
        <w:t>Suttavibhaṅga</w:t>
      </w:r>
      <w:r w:rsidRPr="00EF37B8">
        <w:rPr>
          <w:rFonts w:eastAsia="標楷體"/>
          <w:b/>
          <w:color w:val="auto"/>
        </w:rPr>
        <w:t>）；「犍度」（</w:t>
      </w:r>
      <w:r w:rsidRPr="00EF37B8">
        <w:rPr>
          <w:rFonts w:eastAsia="標楷體"/>
          <w:b/>
          <w:color w:val="auto"/>
        </w:rPr>
        <w:t>khandha</w:t>
      </w:r>
      <w:r w:rsidRPr="00EF37B8">
        <w:rPr>
          <w:rFonts w:eastAsia="標楷體"/>
          <w:b/>
          <w:color w:val="auto"/>
        </w:rPr>
        <w:t>）的母體</w:t>
      </w:r>
      <w:r w:rsidRPr="00EF37B8">
        <w:rPr>
          <w:rFonts w:asciiTheme="minorEastAsia" w:eastAsiaTheme="minorEastAsia" w:hAnsiTheme="minorEastAsia"/>
          <w:b/>
          <w:color w:val="auto"/>
        </w:rPr>
        <w:t>──</w:t>
      </w:r>
      <w:r w:rsidRPr="00EF37B8">
        <w:rPr>
          <w:rFonts w:eastAsia="標楷體"/>
          <w:b/>
          <w:color w:val="auto"/>
        </w:rPr>
        <w:t>「摩得勒伽」（</w:t>
      </w:r>
      <w:r w:rsidRPr="00EF37B8">
        <w:rPr>
          <w:rFonts w:eastAsia="標楷體"/>
          <w:b/>
          <w:color w:val="auto"/>
        </w:rPr>
        <w:t>māṭrka</w:t>
      </w:r>
      <w:r w:rsidRPr="00EF37B8">
        <w:rPr>
          <w:rFonts w:eastAsia="標楷體"/>
          <w:b/>
          <w:color w:val="auto"/>
        </w:rPr>
        <w:t>），也已部分集錄</w:t>
      </w:r>
      <w:r w:rsidRPr="00EF37B8">
        <w:rPr>
          <w:rFonts w:eastAsia="標楷體"/>
          <w:color w:val="auto"/>
        </w:rPr>
        <w:t>，</w:t>
      </w:r>
      <w:r w:rsidRPr="00EF37B8">
        <w:rPr>
          <w:rFonts w:eastAsia="標楷體"/>
          <w:b/>
          <w:color w:val="auto"/>
        </w:rPr>
        <w:t>裡面也有少數「譬喻」與「本生」</w:t>
      </w:r>
      <w:r w:rsidRPr="00EF37B8">
        <w:rPr>
          <w:rFonts w:eastAsia="標楷體"/>
          <w:color w:val="auto"/>
        </w:rPr>
        <w:t>。</w:t>
      </w:r>
    </w:p>
    <w:p w14:paraId="66C4802A"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color w:val="auto"/>
        </w:rPr>
        <w:t>此後（結集後），有關釋尊的「本事」（又「本生」化了）、「本生」、「譬喻」，更多的流傳出來。</w:t>
      </w:r>
    </w:p>
    <w:p w14:paraId="1B75B908"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b/>
          <w:color w:val="auto"/>
        </w:rPr>
        <w:t>後來傳出的：《根本說一切有部毘奈耶》，曾廣泛的編集進去</w:t>
      </w:r>
      <w:r w:rsidRPr="00EF37B8">
        <w:rPr>
          <w:rFonts w:eastAsia="標楷體"/>
          <w:color w:val="auto"/>
        </w:rPr>
        <w:t>。</w:t>
      </w:r>
    </w:p>
    <w:p w14:paraId="0E481F5B" w14:textId="77777777" w:rsidR="00DC7206" w:rsidRPr="00EF37B8" w:rsidRDefault="00DC7206" w:rsidP="00DE17E0">
      <w:pPr>
        <w:pStyle w:val="a5"/>
        <w:widowControl/>
        <w:ind w:leftChars="100" w:left="240" w:firstLineChars="0" w:firstLine="0"/>
        <w:rPr>
          <w:rFonts w:ascii="標楷體" w:eastAsia="標楷體" w:hAnsi="標楷體"/>
          <w:color w:val="auto"/>
        </w:rPr>
      </w:pPr>
      <w:r w:rsidRPr="00EF37B8">
        <w:rPr>
          <w:rFonts w:ascii="標楷體" w:eastAsia="標楷體" w:hAnsi="標楷體" w:hint="eastAsia"/>
          <w:color w:val="auto"/>
        </w:rPr>
        <w:t>《大智度論》卷</w:t>
      </w:r>
      <w:r w:rsidRPr="00EF37B8">
        <w:rPr>
          <w:rFonts w:eastAsia="標楷體"/>
          <w:color w:val="auto"/>
        </w:rPr>
        <w:t>100</w:t>
      </w:r>
      <w:r w:rsidRPr="00EF37B8">
        <w:rPr>
          <w:rFonts w:ascii="標楷體" w:eastAsia="標楷體" w:hAnsi="標楷體" w:hint="eastAsia"/>
          <w:color w:val="auto"/>
        </w:rPr>
        <w:t>說：</w:t>
      </w:r>
    </w:p>
    <w:p w14:paraId="7FE7A96A" w14:textId="77777777" w:rsidR="00DC7206" w:rsidRPr="00EF37B8" w:rsidRDefault="00DC7206" w:rsidP="0036630E">
      <w:pPr>
        <w:pStyle w:val="a5"/>
        <w:widowControl/>
        <w:ind w:leftChars="350" w:left="840" w:firstLineChars="0" w:firstLine="0"/>
        <w:rPr>
          <w:rFonts w:ascii="標楷體" w:eastAsia="標楷體" w:hAnsi="標楷體"/>
          <w:b/>
          <w:color w:val="auto"/>
        </w:rPr>
      </w:pPr>
      <w:r w:rsidRPr="00EF37B8">
        <w:rPr>
          <w:rFonts w:ascii="標楷體" w:eastAsia="標楷體" w:hAnsi="標楷體" w:hint="eastAsia"/>
          <w:color w:val="auto"/>
        </w:rPr>
        <w:t>「毘尼……有二分：一者，摩偷羅國毘尼</w:t>
      </w:r>
      <w:r w:rsidRPr="00EF37B8">
        <w:rPr>
          <w:rFonts w:ascii="標楷體" w:eastAsia="標楷體" w:hAnsi="標楷體" w:hint="eastAsia"/>
          <w:color w:val="auto"/>
          <w:sz w:val="16"/>
          <w:shd w:val="pct15" w:color="auto" w:fill="FFFFFF"/>
        </w:rPr>
        <w:t>〔《根有律》〕</w:t>
      </w:r>
      <w:r w:rsidRPr="00EF37B8">
        <w:rPr>
          <w:rFonts w:ascii="標楷體" w:eastAsia="標楷體" w:hAnsi="標楷體" w:hint="eastAsia"/>
          <w:color w:val="auto"/>
        </w:rPr>
        <w:t>，含阿波陀那、本生，有八十部。二者，罽賓國毘尼</w:t>
      </w:r>
      <w:r w:rsidRPr="00EF37B8">
        <w:rPr>
          <w:rFonts w:ascii="標楷體" w:eastAsia="標楷體" w:hAnsi="標楷體" w:hint="eastAsia"/>
          <w:color w:val="auto"/>
          <w:sz w:val="16"/>
          <w:shd w:val="pct15" w:color="auto" w:fill="FFFFFF"/>
        </w:rPr>
        <w:t>〔《十誦律》〕</w:t>
      </w:r>
      <w:r w:rsidRPr="00EF37B8">
        <w:rPr>
          <w:rFonts w:ascii="標楷體" w:eastAsia="標楷體" w:hAnsi="標楷體" w:hint="eastAsia"/>
          <w:color w:val="auto"/>
        </w:rPr>
        <w:t>，除卻本生，阿波陀那，但取要用，作十部。」</w:t>
      </w:r>
    </w:p>
    <w:p w14:paraId="755B5305"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color w:val="auto"/>
        </w:rPr>
        <w:t>說一切有部（</w:t>
      </w:r>
      <w:r w:rsidRPr="00EF37B8">
        <w:rPr>
          <w:rFonts w:eastAsia="標楷體"/>
          <w:color w:val="auto"/>
        </w:rPr>
        <w:t>Sarvāstivādin</w:t>
      </w:r>
      <w:r w:rsidRPr="00EF37B8">
        <w:rPr>
          <w:rFonts w:eastAsia="標楷體"/>
          <w:color w:val="auto"/>
        </w:rPr>
        <w:t>）有二部律，就是《十誦律》與《根本說一切有部毘奈耶》。</w:t>
      </w:r>
    </w:p>
    <w:p w14:paraId="4B8CEF69"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color w:val="auto"/>
        </w:rPr>
        <w:t>《根有律》包含了很多的阿波陀那（「譬喻」）與「本生」；《十誦律》卻少得多。</w:t>
      </w:r>
    </w:p>
    <w:p w14:paraId="78C96E13"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color w:val="auto"/>
        </w:rPr>
        <w:t>如《根有律》的「菩薩譬喻」，</w:t>
      </w:r>
      <w:r w:rsidRPr="00EF37B8">
        <w:rPr>
          <w:rFonts w:eastAsia="標楷體"/>
          <w:b/>
          <w:color w:val="auto"/>
        </w:rPr>
        <w:t>《十誦律》就沒有</w:t>
      </w:r>
      <w:r w:rsidRPr="00EF37B8">
        <w:rPr>
          <w:rFonts w:eastAsia="標楷體"/>
          <w:color w:val="auto"/>
        </w:rPr>
        <w:t>。</w:t>
      </w:r>
      <w:r w:rsidRPr="00EF37B8">
        <w:rPr>
          <w:rFonts w:eastAsia="標楷體" w:hint="eastAsia"/>
          <w:color w:val="auto"/>
        </w:rPr>
        <w:t>……</w:t>
      </w:r>
    </w:p>
    <w:p w14:paraId="6290D46C"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color w:val="auto"/>
        </w:rPr>
        <w:t>「本生」、「譬喻」，銅鍱部（</w:t>
      </w:r>
      <w:r w:rsidRPr="00EF37B8">
        <w:rPr>
          <w:rFonts w:eastAsia="標楷體"/>
          <w:color w:val="auto"/>
        </w:rPr>
        <w:t>Tāmraśāṭīya</w:t>
      </w:r>
      <w:r w:rsidRPr="00EF37B8">
        <w:rPr>
          <w:rFonts w:eastAsia="標楷體"/>
          <w:color w:val="auto"/>
        </w:rPr>
        <w:t>）集在《小部》中。</w:t>
      </w:r>
    </w:p>
    <w:p w14:paraId="69322772"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color w:val="auto"/>
        </w:rPr>
        <w:t>但覺音（</w:t>
      </w:r>
      <w:r w:rsidRPr="00EF37B8">
        <w:rPr>
          <w:rFonts w:eastAsia="標楷體"/>
          <w:color w:val="auto"/>
        </w:rPr>
        <w:t>Buddhaghoṛa</w:t>
      </w:r>
      <w:r w:rsidRPr="00EF37B8">
        <w:rPr>
          <w:rFonts w:eastAsia="標楷體"/>
          <w:color w:val="auto"/>
        </w:rPr>
        <w:t>）的</w:t>
      </w:r>
      <w:r w:rsidRPr="00EF37B8">
        <w:rPr>
          <w:rFonts w:eastAsia="標楷體"/>
          <w:color w:val="auto"/>
        </w:rPr>
        <w:t>Sumaṅgalavilāsini</w:t>
      </w:r>
      <w:r w:rsidRPr="00EF37B8">
        <w:rPr>
          <w:rFonts w:eastAsia="標楷體"/>
          <w:color w:val="auto"/>
        </w:rPr>
        <w:t>（《長部》注《吉祥悅意》）說：「</w:t>
      </w:r>
      <w:r w:rsidRPr="00EF37B8">
        <w:rPr>
          <w:rFonts w:eastAsia="標楷體"/>
          <w:b/>
          <w:color w:val="auto"/>
        </w:rPr>
        <w:t>長部師（</w:t>
      </w:r>
      <w:r w:rsidRPr="00EF37B8">
        <w:rPr>
          <w:rFonts w:eastAsia="標楷體"/>
          <w:b/>
          <w:color w:val="auto"/>
        </w:rPr>
        <w:t>Dīghabhāṇaka</w:t>
      </w:r>
      <w:r w:rsidRPr="00EF37B8">
        <w:rPr>
          <w:rFonts w:eastAsia="標楷體"/>
          <w:b/>
          <w:color w:val="auto"/>
        </w:rPr>
        <w:t>）的《小部》，是沒有〈譬喻〉、〈佛種姓〉、〈行藏〉的</w:t>
      </w:r>
      <w:r w:rsidRPr="00EF37B8">
        <w:rPr>
          <w:rFonts w:eastAsia="標楷體"/>
          <w:color w:val="auto"/>
        </w:rPr>
        <w:t>。」</w:t>
      </w:r>
      <w:r w:rsidRPr="00EF37B8">
        <w:rPr>
          <w:rFonts w:eastAsia="標楷體" w:hint="eastAsia"/>
          <w:color w:val="auto"/>
        </w:rPr>
        <w:t>……</w:t>
      </w:r>
    </w:p>
    <w:p w14:paraId="4420360D" w14:textId="77777777" w:rsidR="00DC7206" w:rsidRPr="00EF37B8" w:rsidRDefault="00DC7206" w:rsidP="00DE17E0">
      <w:pPr>
        <w:pStyle w:val="a5"/>
        <w:widowControl/>
        <w:ind w:leftChars="100" w:left="240" w:firstLineChars="0" w:firstLine="0"/>
        <w:rPr>
          <w:rFonts w:eastAsia="標楷體"/>
          <w:b/>
          <w:color w:val="auto"/>
        </w:rPr>
      </w:pPr>
      <w:r w:rsidRPr="00EF37B8">
        <w:rPr>
          <w:rFonts w:eastAsia="標楷體"/>
          <w:b/>
          <w:color w:val="auto"/>
        </w:rPr>
        <w:t>《十誦律》沒有，長部師不集在《小部》內，可見成立要遲一些。</w:t>
      </w:r>
    </w:p>
    <w:p w14:paraId="22C6714F"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b/>
          <w:color w:val="auto"/>
        </w:rPr>
        <w:t>早期的</w:t>
      </w:r>
      <w:r w:rsidRPr="00EF37B8">
        <w:rPr>
          <w:rFonts w:eastAsia="標楷體"/>
          <w:color w:val="auto"/>
        </w:rPr>
        <w:t>：集</w:t>
      </w:r>
      <w:r w:rsidRPr="00EF37B8">
        <w:rPr>
          <w:rFonts w:eastAsia="標楷體"/>
          <w:b/>
          <w:color w:val="auto"/>
        </w:rPr>
        <w:t>在經、律以內</w:t>
      </w:r>
      <w:r w:rsidRPr="00EF37B8">
        <w:rPr>
          <w:rFonts w:eastAsia="標楷體"/>
          <w:color w:val="auto"/>
        </w:rPr>
        <w:t>。</w:t>
      </w:r>
    </w:p>
    <w:p w14:paraId="31F59C59" w14:textId="77777777" w:rsidR="00DC7206" w:rsidRPr="00EF37B8" w:rsidRDefault="00DC7206" w:rsidP="00DE17E0">
      <w:pPr>
        <w:pStyle w:val="a5"/>
        <w:widowControl/>
        <w:ind w:leftChars="100" w:left="240" w:firstLineChars="0" w:firstLine="0"/>
        <w:rPr>
          <w:rFonts w:eastAsia="標楷體"/>
          <w:color w:val="auto"/>
        </w:rPr>
      </w:pPr>
      <w:r w:rsidRPr="00EF37B8">
        <w:rPr>
          <w:rFonts w:eastAsia="標楷體"/>
          <w:b/>
          <w:color w:val="auto"/>
        </w:rPr>
        <w:t>後起的</w:t>
      </w:r>
      <w:r w:rsidRPr="00EF37B8">
        <w:rPr>
          <w:rFonts w:eastAsia="標楷體"/>
          <w:color w:val="auto"/>
        </w:rPr>
        <w:t>：或</w:t>
      </w:r>
      <w:r w:rsidRPr="00EF37B8">
        <w:rPr>
          <w:rFonts w:eastAsia="標楷體"/>
          <w:b/>
          <w:color w:val="auto"/>
        </w:rPr>
        <w:t>編在律中，或編在經</w:t>
      </w:r>
      <w:r w:rsidRPr="00EF37B8">
        <w:rPr>
          <w:rFonts w:asciiTheme="minorEastAsia" w:eastAsiaTheme="minorEastAsia" w:hAnsiTheme="minorEastAsia"/>
          <w:b/>
          <w:color w:val="auto"/>
        </w:rPr>
        <w:t>──</w:t>
      </w:r>
      <w:r w:rsidRPr="00EF37B8">
        <w:rPr>
          <w:rFonts w:eastAsia="標楷體"/>
          <w:b/>
          <w:color w:val="auto"/>
        </w:rPr>
        <w:t>《小部》中</w:t>
      </w:r>
      <w:r w:rsidRPr="00EF37B8">
        <w:rPr>
          <w:rFonts w:eastAsia="標楷體"/>
          <w:color w:val="auto"/>
        </w:rPr>
        <w:t>，</w:t>
      </w:r>
      <w:r w:rsidRPr="00EF37B8">
        <w:rPr>
          <w:rFonts w:eastAsia="標楷體"/>
          <w:b/>
          <w:color w:val="auto"/>
        </w:rPr>
        <w:t>或散在經、律以外</w:t>
      </w:r>
      <w:r w:rsidRPr="00EF37B8">
        <w:rPr>
          <w:rFonts w:eastAsia="標楷體"/>
          <w:color w:val="auto"/>
        </w:rPr>
        <w:t>。</w:t>
      </w:r>
    </w:p>
    <w:p w14:paraId="08274ACF" w14:textId="3C89646B" w:rsidR="00DC7206" w:rsidRPr="00EF37B8" w:rsidRDefault="00DC7206" w:rsidP="00DE17E0">
      <w:pPr>
        <w:pStyle w:val="a5"/>
        <w:widowControl/>
        <w:ind w:leftChars="100" w:left="240" w:firstLineChars="0" w:firstLine="0"/>
        <w:rPr>
          <w:color w:val="auto"/>
        </w:rPr>
      </w:pPr>
      <w:r w:rsidRPr="00EF37B8">
        <w:rPr>
          <w:rFonts w:eastAsia="標楷體"/>
          <w:color w:val="auto"/>
        </w:rPr>
        <w:t>散在經、律以外，不是沒有這些「本生」、「譬喻」、「因緣」，而是沒有取得與經、律的同等地位，因為這只是傳說如此。</w:t>
      </w:r>
    </w:p>
  </w:footnote>
  <w:footnote w:id="55">
    <w:p w14:paraId="55356C86" w14:textId="7ABE82CA" w:rsidR="00DC7206" w:rsidRPr="00EF37B8" w:rsidRDefault="00DC7206" w:rsidP="00FD3B69">
      <w:pPr>
        <w:pStyle w:val="a5"/>
        <w:ind w:left="264" w:hangingChars="120" w:hanging="264"/>
        <w:jc w:val="left"/>
        <w:rPr>
          <w:color w:val="auto"/>
        </w:rPr>
      </w:pPr>
      <w:r w:rsidRPr="00EF37B8">
        <w:rPr>
          <w:rStyle w:val="ab"/>
          <w:color w:val="auto"/>
        </w:rPr>
        <w:footnoteRef/>
      </w:r>
      <w:r w:rsidRPr="00EF37B8">
        <w:rPr>
          <w:rFonts w:hint="eastAsia"/>
          <w:color w:val="auto"/>
        </w:rPr>
        <w:t xml:space="preserve"> </w:t>
      </w:r>
      <w:r w:rsidRPr="00EF37B8">
        <w:rPr>
          <w:rFonts w:hint="eastAsia"/>
          <w:color w:val="auto"/>
        </w:rPr>
        <w:t>依導師後期之考究，「譬喻」之古意以「</w:t>
      </w:r>
      <w:r w:rsidRPr="00EF37B8">
        <w:rPr>
          <w:rFonts w:hint="eastAsia"/>
          <w:b/>
          <w:color w:val="auto"/>
        </w:rPr>
        <w:t>經師</w:t>
      </w:r>
      <w:r w:rsidRPr="00EF37B8">
        <w:rPr>
          <w:rFonts w:hint="eastAsia"/>
          <w:color w:val="auto"/>
        </w:rPr>
        <w:t>（相對於「律師」而言）」所傳說者為主，如《原始佛教聖典之集成》，第八章，第五節，第二項〈</w:t>
      </w:r>
      <w:r w:rsidRPr="00EF37B8">
        <w:rPr>
          <w:rFonts w:hint="eastAsia"/>
          <w:bCs/>
          <w:color w:val="auto"/>
        </w:rPr>
        <w:t>阿波陀那</w:t>
      </w:r>
      <w:r w:rsidRPr="00EF37B8">
        <w:rPr>
          <w:rFonts w:hint="eastAsia"/>
          <w:color w:val="auto"/>
        </w:rPr>
        <w:t>〉，</w:t>
      </w:r>
      <w:r w:rsidRPr="00EF37B8">
        <w:rPr>
          <w:rFonts w:hint="eastAsia"/>
          <w:color w:val="auto"/>
        </w:rPr>
        <w:t>pp.607-609</w:t>
      </w:r>
      <w:r w:rsidRPr="00EF37B8">
        <w:rPr>
          <w:rFonts w:hint="eastAsia"/>
          <w:color w:val="auto"/>
        </w:rPr>
        <w:t>：</w:t>
      </w:r>
    </w:p>
    <w:p w14:paraId="4AED621B" w14:textId="6B0647E7" w:rsidR="00DC7206" w:rsidRPr="00EF37B8" w:rsidRDefault="00DC7206" w:rsidP="00DE17E0">
      <w:pPr>
        <w:pStyle w:val="a5"/>
        <w:widowControl/>
        <w:ind w:leftChars="100" w:left="240" w:firstLineChars="0" w:firstLine="0"/>
        <w:rPr>
          <w:rFonts w:eastAsia="標楷體"/>
          <w:b/>
          <w:color w:val="auto"/>
        </w:rPr>
      </w:pPr>
      <w:r w:rsidRPr="00EF37B8">
        <w:rPr>
          <w:rFonts w:eastAsia="標楷體" w:hint="eastAsia"/>
          <w:b/>
          <w:color w:val="auto"/>
        </w:rPr>
        <w:t>「阿波陀那」</w:t>
      </w:r>
      <w:r w:rsidRPr="00EF37B8">
        <w:rPr>
          <w:rFonts w:asciiTheme="minorEastAsia" w:eastAsiaTheme="minorEastAsia" w:hAnsiTheme="minorEastAsia" w:hint="eastAsia"/>
          <w:b/>
          <w:color w:val="auto"/>
        </w:rPr>
        <w:t>──</w:t>
      </w:r>
      <w:r w:rsidRPr="00EF37B8">
        <w:rPr>
          <w:rFonts w:eastAsia="標楷體" w:hint="eastAsia"/>
          <w:b/>
          <w:color w:val="auto"/>
        </w:rPr>
        <w:t>經師的本義，應為</w:t>
      </w:r>
      <w:bookmarkStart w:id="0" w:name="_GoBack"/>
      <w:bookmarkEnd w:id="0"/>
      <w:r w:rsidRPr="00EF37B8">
        <w:rPr>
          <w:rFonts w:eastAsia="標楷體" w:hint="eastAsia"/>
          <w:b/>
          <w:color w:val="auto"/>
        </w:rPr>
        <w:t>的偉大的，光輝的事跡。</w:t>
      </w:r>
    </w:p>
    <w:p w14:paraId="757F4C62" w14:textId="0D0A7E5C" w:rsidR="00DC7206" w:rsidRPr="00EF37B8" w:rsidRDefault="00DC7206" w:rsidP="00C53B60">
      <w:pPr>
        <w:pStyle w:val="a5"/>
        <w:widowControl/>
        <w:ind w:leftChars="100" w:left="240" w:firstLineChars="0" w:firstLine="0"/>
        <w:rPr>
          <w:color w:val="auto"/>
        </w:rPr>
      </w:pPr>
      <w:r w:rsidRPr="00EF37B8">
        <w:rPr>
          <w:rFonts w:eastAsia="標楷體" w:hint="eastAsia"/>
          <w:b/>
          <w:color w:val="auto"/>
        </w:rPr>
        <w:t>律師所傳的「阿波陀那」，從事跡而說明善惡的業緣</w:t>
      </w:r>
      <w:r w:rsidRPr="00EF37B8">
        <w:rPr>
          <w:rFonts w:eastAsia="標楷體" w:hint="eastAsia"/>
          <w:color w:val="auto"/>
        </w:rPr>
        <w:t>；</w:t>
      </w:r>
      <w:r w:rsidRPr="00EF37B8">
        <w:rPr>
          <w:rFonts w:eastAsia="標楷體" w:hint="eastAsia"/>
          <w:color w:val="auto"/>
          <w:vertAlign w:val="superscript"/>
        </w:rPr>
        <w:t>※</w:t>
      </w:r>
      <w:r w:rsidRPr="00EF37B8">
        <w:rPr>
          <w:rFonts w:eastAsia="標楷體" w:hint="eastAsia"/>
          <w:color w:val="auto"/>
        </w:rPr>
        <w:t>善惡業緣，為（過去）事跡的一部分，總名「阿波陀那」。……在佛教的通俗弘化時，引「阿波陀那」為事證，於是與比況（</w:t>
      </w:r>
      <w:r w:rsidRPr="00EF37B8">
        <w:rPr>
          <w:rFonts w:eastAsia="標楷體"/>
          <w:color w:val="auto"/>
        </w:rPr>
        <w:t>Aupamya</w:t>
      </w:r>
      <w:r w:rsidRPr="00EF37B8">
        <w:rPr>
          <w:rFonts w:eastAsia="標楷體" w:hint="eastAsia"/>
          <w:color w:val="auto"/>
        </w:rPr>
        <w:t>）相近，相合。……</w:t>
      </w:r>
      <w:r w:rsidRPr="00EF37B8">
        <w:rPr>
          <w:rFonts w:eastAsia="標楷體" w:hint="eastAsia"/>
          <w:b/>
          <w:bCs/>
          <w:color w:val="auto"/>
        </w:rPr>
        <w:t>「阿波陀那」被解說為「譬喻」，是通俗弘化所引起的。論到原始的意義，應以聖賢的光輝事跡為是。</w:t>
      </w:r>
    </w:p>
  </w:footnote>
  <w:footnote w:id="56">
    <w:p w14:paraId="30A5E1B9" w14:textId="77777777" w:rsidR="00DC7206" w:rsidRPr="00EF37B8" w:rsidRDefault="00DC7206" w:rsidP="00E6205E">
      <w:pPr>
        <w:pStyle w:val="a5"/>
        <w:rPr>
          <w:color w:val="auto"/>
        </w:rPr>
      </w:pPr>
      <w:r w:rsidRPr="00EF37B8">
        <w:rPr>
          <w:rStyle w:val="ab"/>
          <w:color w:val="auto"/>
        </w:rPr>
        <w:footnoteRef/>
      </w:r>
      <w:r w:rsidRPr="00EF37B8">
        <w:rPr>
          <w:rFonts w:hint="eastAsia"/>
          <w:color w:val="auto"/>
        </w:rPr>
        <w:t>《大智度論》卷</w:t>
      </w:r>
      <w:r w:rsidRPr="00EF37B8">
        <w:rPr>
          <w:rFonts w:hint="eastAsia"/>
          <w:color w:val="auto"/>
        </w:rPr>
        <w:t>100</w:t>
      </w:r>
      <w:r w:rsidRPr="00EF37B8">
        <w:rPr>
          <w:rFonts w:hint="eastAsia"/>
          <w:color w:val="auto"/>
        </w:rPr>
        <w:t>〈</w:t>
      </w:r>
      <w:r w:rsidRPr="00EF37B8">
        <w:rPr>
          <w:rFonts w:hint="eastAsia"/>
          <w:color w:val="auto"/>
        </w:rPr>
        <w:t xml:space="preserve">90 </w:t>
      </w:r>
      <w:r w:rsidRPr="00EF37B8">
        <w:rPr>
          <w:rFonts w:hint="eastAsia"/>
          <w:color w:val="auto"/>
        </w:rPr>
        <w:t>囑累品〉（大正</w:t>
      </w:r>
      <w:r w:rsidRPr="00EF37B8">
        <w:rPr>
          <w:rFonts w:hint="eastAsia"/>
          <w:color w:val="auto"/>
        </w:rPr>
        <w:t>25</w:t>
      </w:r>
      <w:r w:rsidRPr="00EF37B8">
        <w:rPr>
          <w:rFonts w:hint="eastAsia"/>
          <w:color w:val="auto"/>
        </w:rPr>
        <w:t>，</w:t>
      </w:r>
      <w:r w:rsidRPr="00EF37B8">
        <w:rPr>
          <w:rFonts w:hint="eastAsia"/>
          <w:color w:val="auto"/>
        </w:rPr>
        <w:t>756c3-5</w:t>
      </w:r>
      <w:r w:rsidRPr="00EF37B8">
        <w:rPr>
          <w:rFonts w:hint="eastAsia"/>
          <w:color w:val="auto"/>
        </w:rPr>
        <w:t>）。</w:t>
      </w:r>
    </w:p>
  </w:footnote>
  <w:footnote w:id="57">
    <w:p w14:paraId="00DEFD31" w14:textId="77777777" w:rsidR="00DC7206" w:rsidRPr="00EF37B8" w:rsidRDefault="00DC7206" w:rsidP="00E6205E">
      <w:pPr>
        <w:pStyle w:val="a5"/>
        <w:rPr>
          <w:color w:val="auto"/>
        </w:rPr>
      </w:pPr>
      <w:r w:rsidRPr="00EF37B8">
        <w:rPr>
          <w:rStyle w:val="ab"/>
          <w:color w:val="auto"/>
        </w:rPr>
        <w:footnoteRef/>
      </w:r>
      <w:r w:rsidRPr="00EF37B8">
        <w:rPr>
          <w:rFonts w:hint="eastAsia"/>
          <w:color w:val="auto"/>
        </w:rPr>
        <w:t>《大般涅槃經》卷</w:t>
      </w:r>
      <w:r w:rsidRPr="00EF37B8">
        <w:rPr>
          <w:rFonts w:hint="eastAsia"/>
          <w:color w:val="auto"/>
        </w:rPr>
        <w:t>15</w:t>
      </w:r>
      <w:r w:rsidRPr="00EF37B8">
        <w:rPr>
          <w:rFonts w:hint="eastAsia"/>
          <w:color w:val="auto"/>
        </w:rPr>
        <w:t>〈</w:t>
      </w:r>
      <w:r w:rsidRPr="00EF37B8">
        <w:rPr>
          <w:rFonts w:hint="eastAsia"/>
          <w:color w:val="auto"/>
        </w:rPr>
        <w:t xml:space="preserve">8 </w:t>
      </w:r>
      <w:r w:rsidRPr="00EF37B8">
        <w:rPr>
          <w:rFonts w:hint="eastAsia"/>
          <w:color w:val="auto"/>
        </w:rPr>
        <w:t>梵行品〉（大正</w:t>
      </w:r>
      <w:r w:rsidRPr="00EF37B8">
        <w:rPr>
          <w:rFonts w:hint="eastAsia"/>
          <w:color w:val="auto"/>
        </w:rPr>
        <w:t>12</w:t>
      </w:r>
      <w:r w:rsidRPr="00EF37B8">
        <w:rPr>
          <w:rFonts w:hint="eastAsia"/>
          <w:color w:val="auto"/>
        </w:rPr>
        <w:t>，</w:t>
      </w:r>
      <w:r w:rsidRPr="00EF37B8">
        <w:rPr>
          <w:rFonts w:hint="eastAsia"/>
          <w:color w:val="auto"/>
        </w:rPr>
        <w:t>451c26-27</w:t>
      </w:r>
      <w:r w:rsidRPr="00EF37B8">
        <w:rPr>
          <w:rFonts w:hint="eastAsia"/>
          <w:color w:val="auto"/>
        </w:rPr>
        <w:t>）。</w:t>
      </w:r>
    </w:p>
  </w:footnote>
  <w:footnote w:id="58">
    <w:p w14:paraId="1530C292" w14:textId="00000F7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盡人：人人；所有的人。（《漢語大詞典》（七），</w:t>
      </w:r>
      <w:r w:rsidRPr="00EF37B8">
        <w:rPr>
          <w:color w:val="auto"/>
        </w:rPr>
        <w:t>p</w:t>
      </w:r>
      <w:r w:rsidRPr="00EF37B8">
        <w:rPr>
          <w:rFonts w:hint="eastAsia"/>
          <w:color w:val="auto"/>
        </w:rPr>
        <w:t>.1454</w:t>
      </w:r>
      <w:r w:rsidRPr="00EF37B8">
        <w:rPr>
          <w:rFonts w:hint="eastAsia"/>
          <w:color w:val="auto"/>
        </w:rPr>
        <w:t>）</w:t>
      </w:r>
    </w:p>
  </w:footnote>
  <w:footnote w:id="59">
    <w:p w14:paraId="05E1222A" w14:textId="1469D39F" w:rsidR="00DC7206" w:rsidRPr="00EF37B8" w:rsidRDefault="00DC7206" w:rsidP="00FD3B69">
      <w:pPr>
        <w:pStyle w:val="a5"/>
        <w:ind w:left="264" w:hangingChars="120" w:hanging="264"/>
        <w:jc w:val="left"/>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w:t>
      </w:r>
      <w:r w:rsidRPr="00EF37B8">
        <w:rPr>
          <w:rFonts w:hint="eastAsia"/>
          <w:color w:val="auto"/>
          <w:szCs w:val="24"/>
        </w:rPr>
        <w:t>原始佛教聖典之集成</w:t>
      </w:r>
      <w:r w:rsidRPr="00EF37B8">
        <w:rPr>
          <w:rFonts w:hint="eastAsia"/>
          <w:color w:val="auto"/>
        </w:rPr>
        <w:t>》</w:t>
      </w:r>
      <w:r w:rsidRPr="00EF37B8">
        <w:rPr>
          <w:rFonts w:ascii="Times Ext Roman" w:hAnsi="Times Ext Roman" w:cs="Times Ext Roman" w:hint="eastAsia"/>
          <w:color w:val="auto"/>
        </w:rPr>
        <w:t>，</w:t>
      </w:r>
      <w:r w:rsidRPr="00EF37B8">
        <w:rPr>
          <w:rFonts w:hint="eastAsia"/>
          <w:color w:val="auto"/>
        </w:rPr>
        <w:t>第八章，第五節，第一項〈因緣〉，</w:t>
      </w:r>
      <w:r w:rsidRPr="00EF37B8">
        <w:rPr>
          <w:rFonts w:hint="eastAsia"/>
          <w:color w:val="auto"/>
        </w:rPr>
        <w:t>p.</w:t>
      </w:r>
      <w:r w:rsidRPr="00EF37B8">
        <w:rPr>
          <w:rFonts w:ascii="Times Ext Roman" w:hAnsi="Times Ext Roman" w:cs="Times Ext Roman" w:hint="eastAsia"/>
          <w:color w:val="auto"/>
        </w:rPr>
        <w:t>597</w:t>
      </w:r>
      <w:r w:rsidRPr="00EF37B8">
        <w:rPr>
          <w:rFonts w:hint="eastAsia"/>
          <w:color w:val="auto"/>
        </w:rPr>
        <w:t>：</w:t>
      </w:r>
    </w:p>
    <w:p w14:paraId="0F3D17D5" w14:textId="58B8AED6" w:rsidR="00DC7206" w:rsidRPr="00EF37B8" w:rsidRDefault="00DC7206" w:rsidP="00A71A3E">
      <w:pPr>
        <w:pStyle w:val="a5"/>
        <w:ind w:leftChars="100" w:left="240" w:firstLineChars="0" w:firstLine="0"/>
        <w:jc w:val="left"/>
        <w:rPr>
          <w:color w:val="auto"/>
        </w:rPr>
      </w:pPr>
      <w:r w:rsidRPr="00EF37B8">
        <w:rPr>
          <w:rFonts w:eastAsia="標楷體" w:hint="eastAsia"/>
          <w:color w:val="auto"/>
          <w:vertAlign w:val="superscript"/>
        </w:rPr>
        <w:t>(1)</w:t>
      </w:r>
      <w:r w:rsidRPr="00EF37B8">
        <w:rPr>
          <w:rFonts w:eastAsia="標楷體" w:hint="eastAsia"/>
          <w:b/>
          <w:color w:val="auto"/>
        </w:rPr>
        <w:t>「因緣」成立的本義，應以「從解脫緣」</w:t>
      </w:r>
      <w:r w:rsidRPr="00EF37B8">
        <w:rPr>
          <w:rFonts w:hint="eastAsia"/>
          <w:b/>
          <w:color w:val="auto"/>
        </w:rPr>
        <w:t>──</w:t>
      </w:r>
      <w:r w:rsidRPr="00EF37B8">
        <w:rPr>
          <w:rFonts w:eastAsia="標楷體" w:hint="eastAsia"/>
          <w:b/>
          <w:color w:val="auto"/>
        </w:rPr>
        <w:t>「波羅提木叉分別」的初型為主</w:t>
      </w:r>
      <w:r w:rsidRPr="00EF37B8">
        <w:rPr>
          <w:rFonts w:eastAsia="標楷體" w:hint="eastAsia"/>
          <w:color w:val="auto"/>
        </w:rPr>
        <w:t>。</w:t>
      </w:r>
      <w:r w:rsidRPr="00EF37B8">
        <w:rPr>
          <w:rFonts w:eastAsia="標楷體" w:hint="eastAsia"/>
          <w:color w:val="auto"/>
          <w:vertAlign w:val="superscript"/>
        </w:rPr>
        <w:t>(2)</w:t>
      </w:r>
      <w:r w:rsidRPr="00EF37B8">
        <w:rPr>
          <w:rFonts w:eastAsia="標楷體" w:hint="eastAsia"/>
          <w:color w:val="auto"/>
        </w:rPr>
        <w:t>而對傳誦而來源不明的偈頌，特別敘述其因緣，為「因緣」的又一類。</w:t>
      </w:r>
      <w:r w:rsidRPr="00EF37B8">
        <w:rPr>
          <w:rFonts w:eastAsia="標楷體" w:hint="eastAsia"/>
          <w:color w:val="auto"/>
          <w:vertAlign w:val="superscript"/>
        </w:rPr>
        <w:t>(3)</w:t>
      </w:r>
      <w:r w:rsidRPr="00EF37B8">
        <w:rPr>
          <w:rFonts w:eastAsia="標楷體" w:hint="eastAsia"/>
          <w:color w:val="auto"/>
        </w:rPr>
        <w:t>繼承這一意義的，敘述</w:t>
      </w:r>
      <w:r w:rsidRPr="00EF37B8">
        <w:rPr>
          <w:rFonts w:eastAsia="標楷體" w:hint="eastAsia"/>
          <w:b/>
          <w:color w:val="auto"/>
        </w:rPr>
        <w:t>佛傳為「因緣」</w:t>
      </w:r>
      <w:r w:rsidRPr="00EF37B8">
        <w:rPr>
          <w:rFonts w:hint="eastAsia"/>
          <w:b/>
          <w:color w:val="auto"/>
        </w:rPr>
        <w:t>──</w:t>
      </w:r>
      <w:r w:rsidRPr="00EF37B8">
        <w:rPr>
          <w:rFonts w:eastAsia="標楷體" w:hint="eastAsia"/>
          <w:b/>
          <w:color w:val="auto"/>
        </w:rPr>
        <w:t>攝僧制戒的根本因緣</w:t>
      </w:r>
      <w:r w:rsidRPr="00EF37B8">
        <w:rPr>
          <w:rFonts w:eastAsia="標楷體" w:hint="eastAsia"/>
          <w:color w:val="auto"/>
        </w:rPr>
        <w:t>；</w:t>
      </w:r>
      <w:r w:rsidRPr="00EF37B8">
        <w:rPr>
          <w:rFonts w:eastAsia="標楷體" w:hint="eastAsia"/>
          <w:b/>
          <w:color w:val="auto"/>
        </w:rPr>
        <w:t>「本生」的根本因緣</w:t>
      </w:r>
      <w:r w:rsidRPr="00EF37B8">
        <w:rPr>
          <w:rFonts w:eastAsia="標楷體" w:hint="eastAsia"/>
          <w:color w:val="auto"/>
        </w:rPr>
        <w:t>。這都有部類可指，但是比較後起的部分。</w:t>
      </w:r>
    </w:p>
  </w:footnote>
  <w:footnote w:id="60">
    <w:p w14:paraId="423CFA81" w14:textId="62A9A279" w:rsidR="00DC7206" w:rsidRPr="00EF37B8" w:rsidRDefault="00DC7206" w:rsidP="00FD3B69">
      <w:pPr>
        <w:pStyle w:val="a5"/>
        <w:tabs>
          <w:tab w:val="left" w:pos="6266"/>
        </w:tabs>
        <w:ind w:left="660" w:hangingChars="300" w:hanging="660"/>
        <w:rPr>
          <w:rStyle w:val="ab"/>
          <w:color w:val="auto"/>
        </w:rPr>
      </w:pPr>
      <w:r w:rsidRPr="00EF37B8">
        <w:rPr>
          <w:rStyle w:val="ab"/>
          <w:color w:val="auto"/>
        </w:rPr>
        <w:footnoteRef/>
      </w:r>
      <w:r w:rsidRPr="00EF37B8">
        <w:rPr>
          <w:rFonts w:ascii="Times Ext Roman" w:hAnsi="Times Ext Roman" w:cs="Times Ext Roman" w:hint="eastAsia"/>
          <w:color w:val="auto"/>
        </w:rPr>
        <w:t>（</w:t>
      </w:r>
      <w:r w:rsidRPr="00EF37B8">
        <w:rPr>
          <w:rFonts w:ascii="Times Ext Roman" w:hAnsi="Times Ext Roman" w:cs="Times Ext Roman" w:hint="eastAsia"/>
          <w:color w:val="auto"/>
        </w:rPr>
        <w:t>1</w:t>
      </w:r>
      <w:r w:rsidRPr="00EF37B8">
        <w:rPr>
          <w:rFonts w:ascii="Times Ext Roman" w:hAnsi="Times Ext Roman" w:cs="Times Ext Roman" w:hint="eastAsia"/>
          <w:color w:val="auto"/>
        </w:rPr>
        <w:t>）案：「本事」</w:t>
      </w:r>
      <w:r w:rsidRPr="00EF37B8">
        <w:rPr>
          <w:rFonts w:hint="eastAsia"/>
          <w:color w:val="auto"/>
        </w:rPr>
        <w:t>的原始型態</w:t>
      </w:r>
      <w:r w:rsidRPr="00EF37B8">
        <w:rPr>
          <w:rFonts w:ascii="Times Ext Roman" w:hAnsi="Times Ext Roman" w:cs="Times Ext Roman" w:hint="eastAsia"/>
          <w:color w:val="auto"/>
        </w:rPr>
        <w:t>，於導師的後期著作中主要由「經」部的文獻作論述；「本事」作為佛教的聖典來說，其特質近似於「論」，如《原始佛教聖典之集成》，</w:t>
      </w:r>
      <w:r w:rsidRPr="00EF37B8">
        <w:rPr>
          <w:rFonts w:hint="eastAsia"/>
          <w:color w:val="auto"/>
        </w:rPr>
        <w:t>第八章，第四節，第一項〈</w:t>
      </w:r>
      <w:r w:rsidRPr="00EF37B8">
        <w:rPr>
          <w:rFonts w:ascii="Times Ext Roman" w:hAnsi="Times Ext Roman" w:cs="Times Ext Roman" w:hint="eastAsia"/>
          <w:color w:val="auto"/>
        </w:rPr>
        <w:t>本事（如是語）</w:t>
      </w:r>
      <w:r w:rsidRPr="00EF37B8">
        <w:rPr>
          <w:rFonts w:hint="eastAsia"/>
          <w:color w:val="auto"/>
        </w:rPr>
        <w:t>〉，</w:t>
      </w:r>
      <w:r w:rsidRPr="00EF37B8">
        <w:rPr>
          <w:rFonts w:hint="eastAsia"/>
          <w:color w:val="auto"/>
        </w:rPr>
        <w:t>pp.</w:t>
      </w:r>
      <w:r w:rsidRPr="00EF37B8">
        <w:rPr>
          <w:rFonts w:ascii="Times Ext Roman" w:hAnsi="Times Ext Roman" w:cs="Times Ext Roman" w:hint="eastAsia"/>
          <w:color w:val="auto"/>
        </w:rPr>
        <w:t xml:space="preserve"> 547-551</w:t>
      </w:r>
      <w:r w:rsidRPr="00EF37B8">
        <w:rPr>
          <w:rFonts w:ascii="Times Ext Roman" w:hAnsi="Times Ext Roman" w:cs="Times Ext Roman" w:hint="eastAsia"/>
          <w:color w:val="auto"/>
        </w:rPr>
        <w:t>：</w:t>
      </w:r>
    </w:p>
    <w:p w14:paraId="2D6F95BB" w14:textId="77777777" w:rsidR="00DC7206" w:rsidRPr="00EF37B8" w:rsidRDefault="00DC7206" w:rsidP="00512735">
      <w:pPr>
        <w:pStyle w:val="a5"/>
        <w:ind w:leftChars="280" w:left="672" w:firstLineChars="0" w:firstLine="0"/>
        <w:jc w:val="left"/>
        <w:rPr>
          <w:rFonts w:ascii="標楷體" w:eastAsia="標楷體" w:hAnsi="標楷體"/>
          <w:color w:val="auto"/>
        </w:rPr>
      </w:pPr>
      <w:r w:rsidRPr="00EF37B8">
        <w:rPr>
          <w:rFonts w:eastAsia="標楷體"/>
          <w:color w:val="auto"/>
        </w:rPr>
        <w:t>「本事」，為「九分教」的第六分。梵語</w:t>
      </w:r>
      <w:r w:rsidRPr="00EF37B8">
        <w:rPr>
          <w:rFonts w:eastAsia="標楷體"/>
          <w:color w:val="auto"/>
        </w:rPr>
        <w:t>Ityuktaka, Itivṛttaka</w:t>
      </w:r>
      <w:r w:rsidRPr="00EF37B8">
        <w:rPr>
          <w:rFonts w:eastAsia="標楷體"/>
          <w:color w:val="auto"/>
        </w:rPr>
        <w:t>，一般譯為「</w:t>
      </w:r>
      <w:r w:rsidRPr="00EF37B8">
        <w:rPr>
          <w:rFonts w:eastAsia="標楷體"/>
          <w:b/>
          <w:color w:val="auto"/>
        </w:rPr>
        <w:t>本事</w:t>
      </w:r>
      <w:r w:rsidRPr="00EF37B8">
        <w:rPr>
          <w:rFonts w:eastAsia="標楷體"/>
          <w:color w:val="auto"/>
        </w:rPr>
        <w:t>」。巴梨語</w:t>
      </w:r>
      <w:r w:rsidRPr="00EF37B8">
        <w:rPr>
          <w:rFonts w:eastAsia="標楷體"/>
          <w:color w:val="auto"/>
        </w:rPr>
        <w:t>Itivuttaka</w:t>
      </w:r>
      <w:r w:rsidRPr="00EF37B8">
        <w:rPr>
          <w:rFonts w:eastAsia="標楷體"/>
          <w:color w:val="auto"/>
        </w:rPr>
        <w:t>，譯為「</w:t>
      </w:r>
      <w:r w:rsidRPr="00EF37B8">
        <w:rPr>
          <w:rFonts w:eastAsia="標楷體"/>
          <w:b/>
          <w:color w:val="auto"/>
        </w:rPr>
        <w:t>如是語</w:t>
      </w:r>
      <w:r w:rsidRPr="00EF37B8">
        <w:rPr>
          <w:rFonts w:eastAsia="標楷體"/>
          <w:color w:val="auto"/>
        </w:rPr>
        <w:t>」。由於原語傳說不同，解說不同，形成二大流。</w:t>
      </w:r>
      <w:r w:rsidRPr="00EF37B8">
        <w:rPr>
          <w:rFonts w:ascii="標楷體" w:eastAsia="標楷體" w:hAnsi="標楷體"/>
          <w:color w:val="auto"/>
        </w:rPr>
        <w:t>……</w:t>
      </w:r>
    </w:p>
    <w:p w14:paraId="7CEAA05E" w14:textId="66F752C1" w:rsidR="00DC7206" w:rsidRPr="00EF37B8" w:rsidRDefault="00DC7206" w:rsidP="00512735">
      <w:pPr>
        <w:pStyle w:val="a5"/>
        <w:ind w:leftChars="280" w:left="672" w:firstLineChars="0" w:firstLine="0"/>
        <w:jc w:val="left"/>
        <w:rPr>
          <w:rFonts w:eastAsia="標楷體"/>
          <w:color w:val="auto"/>
        </w:rPr>
      </w:pPr>
      <w:r w:rsidRPr="00EF37B8">
        <w:rPr>
          <w:rFonts w:eastAsia="標楷體"/>
          <w:color w:val="auto"/>
        </w:rPr>
        <w:t>「如是語」，</w:t>
      </w:r>
      <w:r w:rsidRPr="00EF37B8">
        <w:rPr>
          <w:rFonts w:eastAsia="標楷體"/>
          <w:b/>
          <w:color w:val="auto"/>
        </w:rPr>
        <w:t>銅鍱部（</w:t>
      </w:r>
      <w:r w:rsidRPr="00EF37B8">
        <w:rPr>
          <w:rFonts w:eastAsia="標楷體"/>
          <w:b/>
          <w:color w:val="auto"/>
        </w:rPr>
        <w:t>T</w:t>
      </w:r>
      <w:r w:rsidRPr="00EF37B8">
        <w:rPr>
          <w:b/>
          <w:color w:val="auto"/>
        </w:rPr>
        <w:t>ā</w:t>
      </w:r>
      <w:r w:rsidRPr="00EF37B8">
        <w:rPr>
          <w:rFonts w:eastAsia="標楷體"/>
          <w:b/>
          <w:color w:val="auto"/>
        </w:rPr>
        <w:t>mra</w:t>
      </w:r>
      <w:r w:rsidRPr="00EF37B8">
        <w:rPr>
          <w:rFonts w:eastAsia="MS Mincho"/>
          <w:b/>
          <w:color w:val="auto"/>
        </w:rPr>
        <w:t>śā</w:t>
      </w:r>
      <w:r w:rsidRPr="00EF37B8">
        <w:rPr>
          <w:rFonts w:eastAsia="標楷體"/>
          <w:b/>
          <w:color w:val="auto"/>
        </w:rPr>
        <w:t>ṭ</w:t>
      </w:r>
      <w:r w:rsidRPr="00EF37B8">
        <w:rPr>
          <w:b/>
          <w:color w:val="auto"/>
        </w:rPr>
        <w:t>ī</w:t>
      </w:r>
      <w:r w:rsidRPr="00EF37B8">
        <w:rPr>
          <w:rFonts w:eastAsia="標楷體"/>
          <w:b/>
          <w:color w:val="auto"/>
        </w:rPr>
        <w:t>ya</w:t>
      </w:r>
      <w:r w:rsidRPr="00EF37B8">
        <w:rPr>
          <w:rFonts w:eastAsia="標楷體"/>
          <w:b/>
          <w:color w:val="auto"/>
        </w:rPr>
        <w:t>）現有《如是語》，為《小部》中的一種</w:t>
      </w:r>
      <w:r w:rsidRPr="00EF37B8">
        <w:rPr>
          <w:rFonts w:eastAsia="標楷體"/>
          <w:color w:val="auto"/>
        </w:rPr>
        <w:t>。玄奘所譯的《本事經》七卷，屬於同一類型。雖現存本，不一定就是古本，但</w:t>
      </w:r>
      <w:r w:rsidRPr="00EF37B8">
        <w:rPr>
          <w:rFonts w:eastAsia="標楷體"/>
          <w:b/>
          <w:color w:val="auto"/>
        </w:rPr>
        <w:t>九分教中的「如是語」，就是這一類，是無可疑惑的</w:t>
      </w:r>
      <w:r w:rsidRPr="00EF37B8">
        <w:rPr>
          <w:rFonts w:eastAsia="標楷體"/>
          <w:color w:val="auto"/>
        </w:rPr>
        <w:t>。</w:t>
      </w:r>
      <w:r w:rsidRPr="00EF37B8">
        <w:rPr>
          <w:rFonts w:ascii="標楷體" w:eastAsia="標楷體" w:hAnsi="標楷體"/>
          <w:color w:val="auto"/>
        </w:rPr>
        <w:t>……</w:t>
      </w:r>
    </w:p>
    <w:p w14:paraId="487642A0" w14:textId="77777777" w:rsidR="00DC7206" w:rsidRPr="00EF37B8" w:rsidRDefault="00DC7206" w:rsidP="00512735">
      <w:pPr>
        <w:pStyle w:val="a5"/>
        <w:ind w:leftChars="280" w:left="672" w:firstLineChars="0" w:firstLine="0"/>
        <w:jc w:val="left"/>
        <w:rPr>
          <w:rFonts w:eastAsia="標楷體"/>
          <w:color w:val="auto"/>
        </w:rPr>
      </w:pPr>
      <w:r w:rsidRPr="00EF37B8">
        <w:rPr>
          <w:rFonts w:eastAsia="標楷體"/>
          <w:b/>
          <w:color w:val="auto"/>
        </w:rPr>
        <w:t>「如是語」與「本事」的共同特性</w:t>
      </w:r>
      <w:r w:rsidRPr="00EF37B8">
        <w:rPr>
          <w:rFonts w:ascii="新細明體" w:hAnsi="新細明體"/>
          <w:b/>
          <w:color w:val="auto"/>
        </w:rPr>
        <w:t>──</w:t>
      </w:r>
      <w:r w:rsidRPr="00EF37B8">
        <w:rPr>
          <w:rFonts w:eastAsia="標楷體"/>
          <w:b/>
          <w:color w:val="auto"/>
        </w:rPr>
        <w:t>「自昔展轉傳來，不顯說人、談所、說事」</w:t>
      </w:r>
      <w:r w:rsidRPr="00EF37B8">
        <w:rPr>
          <w:rFonts w:eastAsia="標楷體"/>
          <w:color w:val="auto"/>
        </w:rPr>
        <w:t>。</w:t>
      </w:r>
    </w:p>
    <w:p w14:paraId="255B569A" w14:textId="3519E38D" w:rsidR="00DC7206" w:rsidRPr="00EF37B8" w:rsidRDefault="00DC7206" w:rsidP="00FD3B69">
      <w:pPr>
        <w:pStyle w:val="a5"/>
        <w:ind w:leftChars="280" w:left="892" w:hangingChars="100" w:hanging="220"/>
        <w:jc w:val="left"/>
        <w:rPr>
          <w:rFonts w:eastAsia="標楷體"/>
          <w:color w:val="auto"/>
        </w:rPr>
      </w:pPr>
      <w:r w:rsidRPr="00EF37B8">
        <w:rPr>
          <w:rFonts w:ascii="新細明體" w:hAnsi="新細明體" w:cs="新細明體" w:hint="eastAsia"/>
          <w:b/>
          <w:color w:val="auto"/>
        </w:rPr>
        <w:t>◎</w:t>
      </w:r>
      <w:r w:rsidRPr="00EF37B8">
        <w:rPr>
          <w:rFonts w:eastAsia="標楷體"/>
          <w:b/>
          <w:color w:val="auto"/>
        </w:rPr>
        <w:t>佛及弟子所說的經偈，師資授受，展轉傳來</w:t>
      </w:r>
      <w:r w:rsidRPr="00EF37B8">
        <w:rPr>
          <w:rFonts w:eastAsia="標楷體"/>
          <w:color w:val="auto"/>
        </w:rPr>
        <w:t>，不說明為誰說，何處說，為何事說，成為</w:t>
      </w:r>
      <w:r w:rsidRPr="00EF37B8">
        <w:rPr>
          <w:rFonts w:eastAsia="標楷體"/>
          <w:b/>
          <w:color w:val="auto"/>
        </w:rPr>
        <w:t>「如是語」</w:t>
      </w:r>
      <w:r w:rsidRPr="00EF37B8">
        <w:rPr>
          <w:rFonts w:eastAsia="標楷體"/>
          <w:color w:val="auto"/>
        </w:rPr>
        <w:t>型。</w:t>
      </w:r>
    </w:p>
    <w:p w14:paraId="409908CF" w14:textId="3D3B7489" w:rsidR="00DC7206" w:rsidRPr="00EF37B8" w:rsidRDefault="00DC7206" w:rsidP="00FD3B69">
      <w:pPr>
        <w:pStyle w:val="a5"/>
        <w:ind w:leftChars="280" w:left="892" w:hangingChars="100" w:hanging="220"/>
        <w:jc w:val="left"/>
        <w:rPr>
          <w:rFonts w:eastAsia="標楷體"/>
          <w:color w:val="auto"/>
        </w:rPr>
      </w:pPr>
      <w:r w:rsidRPr="00EF37B8">
        <w:rPr>
          <w:rFonts w:ascii="新細明體" w:hAnsi="新細明體" w:cs="新細明體" w:hint="eastAsia"/>
          <w:b/>
          <w:color w:val="auto"/>
        </w:rPr>
        <w:t>◎</w:t>
      </w:r>
      <w:r w:rsidRPr="00EF37B8">
        <w:rPr>
          <w:rFonts w:eastAsia="標楷體"/>
          <w:b/>
          <w:color w:val="auto"/>
        </w:rPr>
        <w:t>過去久遠的事，展轉傳來</w:t>
      </w:r>
      <w:r w:rsidRPr="00EF37B8">
        <w:rPr>
          <w:rFonts w:eastAsia="標楷體"/>
          <w:color w:val="auto"/>
        </w:rPr>
        <w:t>，也不明為誰說，在何處說，為何事說；記錄往古的傳聞，就是</w:t>
      </w:r>
      <w:r w:rsidRPr="00EF37B8">
        <w:rPr>
          <w:rFonts w:eastAsia="標楷體"/>
          <w:b/>
          <w:color w:val="auto"/>
        </w:rPr>
        <w:t>「本事」</w:t>
      </w:r>
      <w:r w:rsidRPr="00EF37B8">
        <w:rPr>
          <w:rFonts w:eastAsia="標楷體"/>
          <w:color w:val="auto"/>
        </w:rPr>
        <w:t>。</w:t>
      </w:r>
      <w:r w:rsidRPr="00EF37B8">
        <w:rPr>
          <w:rFonts w:ascii="標楷體" w:eastAsia="標楷體" w:hAnsi="標楷體"/>
          <w:color w:val="auto"/>
        </w:rPr>
        <w:t>……</w:t>
      </w:r>
    </w:p>
    <w:p w14:paraId="060036EB" w14:textId="40DDCFE2" w:rsidR="00DC7206" w:rsidRPr="00EF37B8" w:rsidRDefault="00DC7206" w:rsidP="008841BB">
      <w:pPr>
        <w:pStyle w:val="a5"/>
        <w:ind w:leftChars="280" w:left="672" w:firstLineChars="0" w:firstLine="0"/>
        <w:jc w:val="left"/>
        <w:rPr>
          <w:rFonts w:eastAsia="標楷體"/>
          <w:color w:val="auto"/>
        </w:rPr>
      </w:pPr>
      <w:r w:rsidRPr="00EF37B8">
        <w:rPr>
          <w:rFonts w:eastAsia="標楷體"/>
          <w:color w:val="auto"/>
        </w:rPr>
        <w:t>《如是語》及《本事經》，表現為「傳說」的形態。「如世尊及阿羅漢說，我聞」；聞者是師資授受中的傳授者。沒有「說人、談所、說事」的「傳說」，在宗教的立場，一般人是難以生信的。</w:t>
      </w:r>
      <w:r w:rsidRPr="00EF37B8">
        <w:rPr>
          <w:rFonts w:eastAsia="標楷體"/>
          <w:b/>
          <w:color w:val="auto"/>
        </w:rPr>
        <w:t>沒有事實</w:t>
      </w:r>
      <w:r w:rsidRPr="00EF37B8">
        <w:rPr>
          <w:rFonts w:ascii="新細明體" w:hAnsi="新細明體"/>
          <w:b/>
          <w:color w:val="auto"/>
        </w:rPr>
        <w:t>──</w:t>
      </w:r>
      <w:r w:rsidRPr="00EF37B8">
        <w:rPr>
          <w:rFonts w:eastAsia="標楷體"/>
          <w:b/>
          <w:color w:val="auto"/>
        </w:rPr>
        <w:t>「說人、談所、說事」，純為義理的宣說；理智的氣味過重，也缺乏感人的力量。加上序說與結說的定型，長行與重頌，千篇一律。總之，作為佛教的聖典來說，這是近於「論部」</w:t>
      </w:r>
      <w:r w:rsidRPr="00EF37B8">
        <w:rPr>
          <w:rFonts w:eastAsia="標楷體"/>
          <w:color w:val="auto"/>
        </w:rPr>
        <w:t>。</w:t>
      </w:r>
    </w:p>
    <w:p w14:paraId="0193CB45" w14:textId="14FD7B0C" w:rsidR="00DC7206" w:rsidRPr="00EF37B8" w:rsidRDefault="00DC7206" w:rsidP="00FD3B69">
      <w:pPr>
        <w:pStyle w:val="a5"/>
        <w:widowControl/>
        <w:ind w:leftChars="60" w:left="672" w:hangingChars="240" w:hanging="528"/>
        <w:jc w:val="left"/>
        <w:rPr>
          <w:rStyle w:val="ab"/>
          <w:color w:val="auto"/>
        </w:rPr>
      </w:pPr>
      <w:r w:rsidRPr="00EF37B8">
        <w:rPr>
          <w:rFonts w:ascii="Times Ext Roman" w:hAnsi="Times Ext Roman" w:cs="Times Ext Roman" w:hint="eastAsia"/>
          <w:color w:val="auto"/>
        </w:rPr>
        <w:t>（</w:t>
      </w:r>
      <w:r w:rsidRPr="00EF37B8">
        <w:rPr>
          <w:rFonts w:ascii="Times Ext Roman" w:hAnsi="Times Ext Roman" w:cs="Times Ext Roman" w:hint="eastAsia"/>
          <w:color w:val="auto"/>
        </w:rPr>
        <w:t>2</w:t>
      </w:r>
      <w:r w:rsidRPr="00EF37B8">
        <w:rPr>
          <w:rFonts w:ascii="Times Ext Roman" w:hAnsi="Times Ext Roman" w:cs="Times Ext Roman" w:hint="eastAsia"/>
          <w:color w:val="auto"/>
        </w:rPr>
        <w:t>）案：律部典籍所說的「本事」，導師之論述如《原始佛教聖典之集成》，</w:t>
      </w:r>
      <w:r w:rsidRPr="00EF37B8">
        <w:rPr>
          <w:rFonts w:hint="eastAsia"/>
          <w:color w:val="auto"/>
        </w:rPr>
        <w:t>第八章，第四節，第一項〈</w:t>
      </w:r>
      <w:r w:rsidRPr="00EF37B8">
        <w:rPr>
          <w:rFonts w:ascii="Times Ext Roman" w:hAnsi="Times Ext Roman" w:cs="Times Ext Roman" w:hint="eastAsia"/>
          <w:color w:val="auto"/>
        </w:rPr>
        <w:t>本事（如是語）</w:t>
      </w:r>
      <w:r w:rsidRPr="00EF37B8">
        <w:rPr>
          <w:rFonts w:hint="eastAsia"/>
          <w:color w:val="auto"/>
        </w:rPr>
        <w:t>〉，</w:t>
      </w:r>
      <w:r w:rsidRPr="00EF37B8">
        <w:rPr>
          <w:rFonts w:hint="eastAsia"/>
          <w:color w:val="auto"/>
        </w:rPr>
        <w:t>pp.</w:t>
      </w:r>
      <w:r w:rsidRPr="00EF37B8">
        <w:rPr>
          <w:rFonts w:ascii="Times Ext Roman" w:hAnsi="Times Ext Roman" w:cs="Times Ext Roman" w:hint="eastAsia"/>
          <w:color w:val="auto"/>
        </w:rPr>
        <w:t>554-555</w:t>
      </w:r>
      <w:r w:rsidRPr="00EF37B8">
        <w:rPr>
          <w:rFonts w:ascii="Times Ext Roman" w:hAnsi="Times Ext Roman" w:cs="Times Ext Roman" w:hint="eastAsia"/>
          <w:color w:val="auto"/>
        </w:rPr>
        <w:t>：</w:t>
      </w:r>
    </w:p>
    <w:p w14:paraId="34032DA9" w14:textId="6E513DCE" w:rsidR="00DC7206" w:rsidRPr="00EF37B8" w:rsidRDefault="00DC7206" w:rsidP="00BC2F42">
      <w:pPr>
        <w:pStyle w:val="a5"/>
        <w:ind w:leftChars="280" w:left="672" w:firstLineChars="0" w:firstLine="0"/>
        <w:jc w:val="left"/>
        <w:rPr>
          <w:color w:val="auto"/>
        </w:rPr>
      </w:pPr>
      <w:r w:rsidRPr="00EF37B8">
        <w:rPr>
          <w:rFonts w:ascii="標楷體" w:eastAsia="標楷體" w:hAnsi="標楷體" w:cs="Times Ext Roman" w:hint="eastAsia"/>
          <w:b/>
          <w:color w:val="auto"/>
        </w:rPr>
        <w:t>律中有《尼陀那》、《目得迦》，《目得迦》也與「因緣」（尼陀那）相關聯，而含義不大明了</w:t>
      </w:r>
      <w:r w:rsidRPr="00EF37B8">
        <w:rPr>
          <w:rFonts w:ascii="標楷體" w:eastAsia="標楷體" w:hAnsi="標楷體" w:cs="Times Ext Roman" w:hint="eastAsia"/>
          <w:color w:val="auto"/>
        </w:rPr>
        <w:t>。</w:t>
      </w:r>
      <w:r w:rsidRPr="00EF37B8">
        <w:rPr>
          <w:rFonts w:ascii="標楷體" w:eastAsia="標楷體" w:hAnsi="標楷體" w:cs="Times Ext Roman" w:hint="eastAsia"/>
          <w:b/>
          <w:color w:val="auto"/>
        </w:rPr>
        <w:t>惟《十誦律》稱之為「無本起」；「無本起」與「出因緣」，顯然是同一意義</w:t>
      </w:r>
      <w:r w:rsidRPr="00EF37B8">
        <w:rPr>
          <w:rFonts w:ascii="標楷體" w:eastAsia="標楷體" w:hAnsi="標楷體" w:cs="Times Ext Roman" w:hint="eastAsia"/>
          <w:color w:val="auto"/>
        </w:rPr>
        <w:t>。《順正理論》所說：「言本事者，謂說自昔展轉傳來，不顯說人、談所、說事」；</w:t>
      </w:r>
      <w:r w:rsidRPr="00EF37B8">
        <w:rPr>
          <w:rFonts w:ascii="標楷體" w:eastAsia="標楷體" w:hAnsi="標楷體" w:cs="Times Ext Roman" w:hint="eastAsia"/>
          <w:b/>
          <w:color w:val="auto"/>
        </w:rPr>
        <w:t>這就是「無本起」、「出因緣」──「本事」（目得迦）的真正意義。這是傳說中的，佛說的往古事──佛化的印度民族與宗教的古老傳說</w:t>
      </w:r>
      <w:r w:rsidRPr="00EF37B8">
        <w:rPr>
          <w:rFonts w:ascii="標楷體" w:eastAsia="標楷體" w:hAnsi="標楷體" w:cs="Times Ext Roman" w:hint="eastAsia"/>
          <w:color w:val="auto"/>
        </w:rPr>
        <w:t>（在律中，「目得迦」是不顯說人、談所、說事的舊例；有說人、談所、說事的，名「尼陀那」）。</w:t>
      </w:r>
      <w:r w:rsidRPr="00EF37B8">
        <w:rPr>
          <w:rFonts w:ascii="Times Ext Roman" w:hAnsi="Times Ext Roman" w:cs="Times Ext Roman"/>
          <w:color w:val="auto"/>
        </w:rPr>
        <w:t xml:space="preserve"> </w:t>
      </w:r>
    </w:p>
  </w:footnote>
  <w:footnote w:id="61">
    <w:p w14:paraId="485592E1" w14:textId="4CED66F9" w:rsidR="00DC7206" w:rsidRPr="00EF37B8" w:rsidRDefault="00DC7206" w:rsidP="00FD3B69">
      <w:pPr>
        <w:pStyle w:val="a5"/>
        <w:ind w:left="264" w:hangingChars="120" w:hanging="264"/>
        <w:jc w:val="left"/>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印順導師，《原始佛教聖典之集成》</w:t>
      </w:r>
      <w:r w:rsidRPr="00EF37B8">
        <w:rPr>
          <w:rFonts w:ascii="Times Ext Roman" w:hAnsi="Times Ext Roman" w:cs="Times Ext Roman" w:hint="eastAsia"/>
          <w:color w:val="auto"/>
        </w:rPr>
        <w:t>，</w:t>
      </w:r>
      <w:r w:rsidRPr="00EF37B8">
        <w:rPr>
          <w:rFonts w:hint="eastAsia"/>
          <w:color w:val="auto"/>
        </w:rPr>
        <w:t>第八章，第四節，第四項〈</w:t>
      </w:r>
      <w:r w:rsidRPr="00EF37B8">
        <w:rPr>
          <w:rFonts w:hint="eastAsia"/>
          <w:bCs/>
          <w:color w:val="auto"/>
        </w:rPr>
        <w:t>未曾有法</w:t>
      </w:r>
      <w:r w:rsidRPr="00EF37B8">
        <w:rPr>
          <w:rFonts w:hint="eastAsia"/>
          <w:color w:val="auto"/>
        </w:rPr>
        <w:t>〉，</w:t>
      </w:r>
      <w:r w:rsidRPr="00EF37B8">
        <w:rPr>
          <w:rFonts w:hint="eastAsia"/>
          <w:color w:val="auto"/>
        </w:rPr>
        <w:t>pp.586-587</w:t>
      </w:r>
      <w:r w:rsidRPr="00EF37B8">
        <w:rPr>
          <w:rFonts w:hint="eastAsia"/>
          <w:color w:val="auto"/>
        </w:rPr>
        <w:t>：</w:t>
      </w:r>
    </w:p>
    <w:p w14:paraId="206566A7" w14:textId="06E1EC7D" w:rsidR="00DC7206" w:rsidRPr="00EF37B8" w:rsidRDefault="00DC7206" w:rsidP="001C0902">
      <w:pPr>
        <w:pStyle w:val="a5"/>
        <w:ind w:leftChars="100" w:left="240" w:firstLineChars="0" w:firstLine="0"/>
        <w:jc w:val="left"/>
        <w:rPr>
          <w:color w:val="auto"/>
        </w:rPr>
      </w:pPr>
      <w:r w:rsidRPr="00EF37B8">
        <w:rPr>
          <w:rFonts w:eastAsia="標楷體" w:hint="eastAsia"/>
          <w:color w:val="auto"/>
        </w:rPr>
        <w:t>說一切有部（</w:t>
      </w:r>
      <w:r w:rsidRPr="00EF37B8">
        <w:rPr>
          <w:rFonts w:eastAsia="標楷體"/>
          <w:color w:val="auto"/>
        </w:rPr>
        <w:t>Sarvāsti-vādāḥ</w:t>
      </w:r>
      <w:r w:rsidRPr="00EF37B8">
        <w:rPr>
          <w:rFonts w:eastAsia="標楷體" w:hint="eastAsia"/>
          <w:color w:val="auto"/>
        </w:rPr>
        <w:t>）論師所傳的古義，</w:t>
      </w:r>
      <w:r w:rsidRPr="00EF37B8">
        <w:rPr>
          <w:rFonts w:eastAsia="標楷體" w:hint="eastAsia"/>
          <w:b/>
          <w:color w:val="auto"/>
        </w:rPr>
        <w:t>「未曾有法」是說三寶──佛、法、僧的甚稀有事</w:t>
      </w:r>
      <w:r w:rsidRPr="00EF37B8">
        <w:rPr>
          <w:rFonts w:eastAsia="標楷體" w:hint="eastAsia"/>
          <w:color w:val="auto"/>
        </w:rPr>
        <w:t>。……近代學者，據</w:t>
      </w:r>
      <w:r w:rsidRPr="00EF37B8">
        <w:rPr>
          <w:rFonts w:eastAsia="標楷體" w:hint="eastAsia"/>
          <w:b/>
          <w:color w:val="auto"/>
        </w:rPr>
        <w:t>《阿含》而列舉其內容，都不出這一範圍</w:t>
      </w:r>
      <w:r w:rsidRPr="00EF37B8">
        <w:rPr>
          <w:rFonts w:eastAsia="標楷體" w:hint="eastAsia"/>
          <w:color w:val="auto"/>
        </w:rPr>
        <w:t xml:space="preserve"> </w:t>
      </w:r>
      <w:r w:rsidRPr="00EF37B8">
        <w:rPr>
          <w:rFonts w:eastAsia="標楷體" w:hint="eastAsia"/>
          <w:color w:val="auto"/>
        </w:rPr>
        <w:t>。……漢譯</w:t>
      </w:r>
      <w:r w:rsidRPr="00EF37B8">
        <w:rPr>
          <w:rFonts w:eastAsia="標楷體" w:hint="eastAsia"/>
          <w:b/>
          <w:color w:val="auto"/>
        </w:rPr>
        <w:t>《中阿含經》，類集為「未曾有法品」，足為三寶甚稀有事的具體內容</w:t>
      </w:r>
      <w:r w:rsidRPr="00EF37B8">
        <w:rPr>
          <w:rFonts w:eastAsia="標楷體" w:hint="eastAsia"/>
          <w:color w:val="auto"/>
        </w:rPr>
        <w:t>。……</w:t>
      </w:r>
      <w:r w:rsidRPr="00EF37B8">
        <w:rPr>
          <w:rFonts w:eastAsia="標楷體" w:hint="eastAsia"/>
          <w:b/>
          <w:color w:val="auto"/>
        </w:rPr>
        <w:t>三寶所有的甚稀有事，是「未曾有法」，是說一切有部論師所傳的古義</w:t>
      </w:r>
      <w:r w:rsidRPr="00EF37B8">
        <w:rPr>
          <w:rFonts w:eastAsia="標楷體" w:hint="eastAsia"/>
          <w:color w:val="auto"/>
        </w:rPr>
        <w:t>；</w:t>
      </w:r>
      <w:r w:rsidRPr="00EF37B8">
        <w:rPr>
          <w:rFonts w:eastAsia="標楷體" w:hint="eastAsia"/>
          <w:b/>
          <w:color w:val="auto"/>
        </w:rPr>
        <w:t>從現存於《阿含》的「奇特未曾有法」看來，這是最確當的解說</w:t>
      </w:r>
      <w:r w:rsidRPr="00EF37B8">
        <w:rPr>
          <w:rFonts w:eastAsia="標楷體" w:hint="eastAsia"/>
          <w:color w:val="auto"/>
        </w:rPr>
        <w:t>。</w:t>
      </w:r>
    </w:p>
  </w:footnote>
  <w:footnote w:id="62">
    <w:p w14:paraId="263BACAE" w14:textId="55A01730" w:rsidR="00DC7206" w:rsidRPr="00EF37B8" w:rsidRDefault="00DC7206" w:rsidP="00FD3B69">
      <w:pPr>
        <w:pStyle w:val="a5"/>
        <w:ind w:left="264" w:hangingChars="120" w:hanging="264"/>
        <w:jc w:val="left"/>
        <w:rPr>
          <w:color w:val="auto"/>
        </w:rPr>
      </w:pPr>
      <w:r w:rsidRPr="00EF37B8">
        <w:rPr>
          <w:rStyle w:val="ab"/>
          <w:color w:val="auto"/>
        </w:rPr>
        <w:footnoteRef/>
      </w:r>
      <w:r w:rsidRPr="00EF37B8">
        <w:rPr>
          <w:rFonts w:hint="eastAsia"/>
          <w:color w:val="auto"/>
        </w:rPr>
        <w:t xml:space="preserve"> </w:t>
      </w:r>
      <w:r w:rsidRPr="00EF37B8">
        <w:rPr>
          <w:rFonts w:hint="eastAsia"/>
          <w:color w:val="auto"/>
        </w:rPr>
        <w:t>案：導師對「方廣」義涵之論證，依據《大毘婆沙論》定義「方廣」的六種經說──《五三經》、《梵網經》、《幻網經》、</w:t>
      </w:r>
      <w:r w:rsidRPr="00EF37B8">
        <w:rPr>
          <w:rFonts w:eastAsiaTheme="majorEastAsia" w:hint="eastAsia"/>
          <w:color w:val="auto"/>
          <w:kern w:val="0"/>
          <w:szCs w:val="24"/>
        </w:rPr>
        <w:t>《五蘊》、《六處》、《大因緣》為主體</w:t>
      </w:r>
      <w:r w:rsidRPr="00EF37B8">
        <w:rPr>
          <w:rFonts w:hint="eastAsia"/>
          <w:color w:val="auto"/>
        </w:rPr>
        <w:t>，對比《十誦律》、《根有律》、《長阿含》、《中阿含》、《雜阿含》、《中部》、《長部》、</w:t>
      </w:r>
      <w:r w:rsidRPr="00EF37B8">
        <w:rPr>
          <w:rFonts w:eastAsiaTheme="majorEastAsia" w:hint="eastAsia"/>
          <w:color w:val="auto"/>
          <w:kern w:val="0"/>
          <w:szCs w:val="24"/>
        </w:rPr>
        <w:t>《成實論》、《順正理論》、《成唯識寶生論》</w:t>
      </w:r>
      <w:r w:rsidRPr="00EF37B8">
        <w:rPr>
          <w:rFonts w:hint="eastAsia"/>
          <w:color w:val="auto"/>
        </w:rPr>
        <w:t>等典籍之相關文獻，歸結出「方廣」的體裁與內容是「</w:t>
      </w:r>
      <w:r w:rsidRPr="00EF37B8">
        <w:rPr>
          <w:rFonts w:eastAsia="標楷體" w:hint="eastAsia"/>
          <w:color w:val="auto"/>
          <w:kern w:val="0"/>
          <w:szCs w:val="24"/>
        </w:rPr>
        <w:t>文句為廣分別說；內容為甚深的法義</w:t>
      </w:r>
      <w:r w:rsidRPr="00EF37B8">
        <w:rPr>
          <w:rFonts w:eastAsiaTheme="majorEastAsia" w:hint="eastAsia"/>
          <w:color w:val="auto"/>
          <w:kern w:val="0"/>
          <w:szCs w:val="24"/>
        </w:rPr>
        <w:t>」。就此來說，「方廣」的內容主要見於經部</w:t>
      </w:r>
      <w:r w:rsidRPr="00EF37B8">
        <w:rPr>
          <w:rFonts w:hint="eastAsia"/>
          <w:color w:val="auto"/>
        </w:rPr>
        <w:t>，如《原始佛教聖典之集成》</w:t>
      </w:r>
      <w:r w:rsidRPr="00EF37B8">
        <w:rPr>
          <w:rFonts w:ascii="Times Ext Roman" w:hAnsi="Times Ext Roman" w:cs="Times Ext Roman" w:hint="eastAsia"/>
          <w:color w:val="auto"/>
        </w:rPr>
        <w:t>，</w:t>
      </w:r>
      <w:r w:rsidRPr="00EF37B8">
        <w:rPr>
          <w:rFonts w:hint="eastAsia"/>
          <w:color w:val="auto"/>
        </w:rPr>
        <w:t>第八章，第四節，第一項〈</w:t>
      </w:r>
      <w:r w:rsidRPr="00EF37B8">
        <w:rPr>
          <w:rFonts w:hint="eastAsia"/>
          <w:bCs/>
          <w:color w:val="auto"/>
        </w:rPr>
        <w:t>方廣（或毘陀羅）</w:t>
      </w:r>
      <w:r w:rsidRPr="00EF37B8">
        <w:rPr>
          <w:rFonts w:hint="eastAsia"/>
          <w:color w:val="auto"/>
        </w:rPr>
        <w:t>〉，</w:t>
      </w:r>
      <w:r w:rsidRPr="00EF37B8">
        <w:rPr>
          <w:rFonts w:hint="eastAsia"/>
          <w:color w:val="auto"/>
        </w:rPr>
        <w:t>pp.576-584</w:t>
      </w:r>
      <w:r w:rsidRPr="00EF37B8">
        <w:rPr>
          <w:rFonts w:hint="eastAsia"/>
          <w:color w:val="auto"/>
        </w:rPr>
        <w:t>：</w:t>
      </w:r>
    </w:p>
    <w:p w14:paraId="6503A6A3" w14:textId="37C74797" w:rsidR="00DC7206" w:rsidRPr="00EF37B8" w:rsidRDefault="00DC7206" w:rsidP="005F612A">
      <w:pPr>
        <w:pStyle w:val="a5"/>
        <w:ind w:leftChars="100" w:left="240" w:firstLineChars="0" w:firstLine="0"/>
        <w:jc w:val="left"/>
        <w:rPr>
          <w:rFonts w:eastAsia="標楷體"/>
          <w:color w:val="auto"/>
        </w:rPr>
      </w:pPr>
      <w:r w:rsidRPr="00EF37B8">
        <w:rPr>
          <w:rFonts w:eastAsia="標楷體" w:hint="eastAsia"/>
          <w:color w:val="auto"/>
        </w:rPr>
        <w:t>再說「方廣」：</w:t>
      </w:r>
      <w:r w:rsidRPr="00EF37B8">
        <w:rPr>
          <w:rFonts w:eastAsia="標楷體"/>
          <w:color w:val="auto"/>
        </w:rPr>
        <w:t>Vaipulya</w:t>
      </w:r>
      <w:r w:rsidRPr="00EF37B8">
        <w:rPr>
          <w:rFonts w:eastAsia="標楷體" w:hint="eastAsia"/>
          <w:color w:val="auto"/>
        </w:rPr>
        <w:t>，音譯為毘佛略、毘富羅等；義譯為廣、方廣、方等、方正。這是銅鍱部大寺派（</w:t>
      </w:r>
      <w:r w:rsidRPr="00EF37B8">
        <w:rPr>
          <w:rFonts w:eastAsia="標楷體"/>
          <w:color w:val="auto"/>
        </w:rPr>
        <w:t>Mahāvihāra-vāsināḥ</w:t>
      </w:r>
      <w:r w:rsidRPr="00EF37B8">
        <w:rPr>
          <w:rFonts w:eastAsia="標楷體" w:hint="eastAsia"/>
          <w:color w:val="auto"/>
        </w:rPr>
        <w:t>）以外，全體佛教所公認的名稱。……然</w:t>
      </w:r>
      <w:r w:rsidRPr="00EF37B8">
        <w:rPr>
          <w:rFonts w:eastAsia="標楷體" w:hint="eastAsia"/>
          <w:b/>
          <w:color w:val="auto"/>
        </w:rPr>
        <w:t>部派所傳的早期意義，應如《大毘婆沙論》卷</w:t>
      </w:r>
      <w:r w:rsidRPr="00EF37B8">
        <w:rPr>
          <w:rFonts w:eastAsia="標楷體" w:hint="eastAsia"/>
          <w:b/>
          <w:color w:val="auto"/>
        </w:rPr>
        <w:t>126</w:t>
      </w:r>
      <w:r w:rsidRPr="00EF37B8">
        <w:rPr>
          <w:rFonts w:eastAsia="標楷體" w:hint="eastAsia"/>
          <w:b/>
          <w:color w:val="auto"/>
        </w:rPr>
        <w:t>（大正</w:t>
      </w:r>
      <w:r w:rsidRPr="00EF37B8">
        <w:rPr>
          <w:rFonts w:eastAsia="標楷體" w:hint="eastAsia"/>
          <w:b/>
          <w:color w:val="auto"/>
        </w:rPr>
        <w:t>27</w:t>
      </w:r>
      <w:r w:rsidRPr="00EF37B8">
        <w:rPr>
          <w:rFonts w:eastAsia="標楷體" w:hint="eastAsia"/>
          <w:b/>
          <w:color w:val="auto"/>
        </w:rPr>
        <w:t>，</w:t>
      </w:r>
      <w:r w:rsidRPr="00EF37B8">
        <w:rPr>
          <w:rFonts w:eastAsia="標楷體" w:hint="eastAsia"/>
          <w:b/>
          <w:color w:val="auto"/>
        </w:rPr>
        <w:t>660a</w:t>
      </w:r>
      <w:r w:rsidRPr="00EF37B8">
        <w:rPr>
          <w:rFonts w:eastAsia="標楷體" w:hint="eastAsia"/>
          <w:b/>
          <w:color w:val="auto"/>
        </w:rPr>
        <w:t>）所說</w:t>
      </w:r>
      <w:r w:rsidRPr="00EF37B8">
        <w:rPr>
          <w:rFonts w:eastAsia="標楷體" w:hint="eastAsia"/>
          <w:color w:val="auto"/>
        </w:rPr>
        <w:t>：</w:t>
      </w:r>
    </w:p>
    <w:p w14:paraId="6009F828" w14:textId="0F5476DB" w:rsidR="00DC7206" w:rsidRPr="00EF37B8" w:rsidRDefault="00DC7206" w:rsidP="004755E9">
      <w:pPr>
        <w:pStyle w:val="a5"/>
        <w:ind w:leftChars="100" w:left="240" w:firstLineChars="0" w:firstLine="0"/>
        <w:jc w:val="left"/>
        <w:rPr>
          <w:rFonts w:eastAsia="標楷體"/>
          <w:color w:val="auto"/>
        </w:rPr>
      </w:pPr>
      <w:r w:rsidRPr="00EF37B8">
        <w:rPr>
          <w:rFonts w:eastAsia="標楷體" w:hint="eastAsia"/>
          <w:color w:val="auto"/>
        </w:rPr>
        <w:t>「</w:t>
      </w:r>
      <w:r w:rsidRPr="00EF37B8">
        <w:rPr>
          <w:rFonts w:eastAsia="標楷體" w:hint="eastAsia"/>
          <w:b/>
          <w:color w:val="auto"/>
        </w:rPr>
        <w:t>方廣云何？謂諸經中，廣說種種甚深法義，如</w:t>
      </w:r>
      <w:r w:rsidRPr="00EF37B8">
        <w:rPr>
          <w:rFonts w:eastAsia="標楷體" w:hint="eastAsia"/>
          <w:b/>
          <w:color w:val="auto"/>
          <w:vertAlign w:val="superscript"/>
        </w:rPr>
        <w:t>(1)</w:t>
      </w:r>
      <w:r w:rsidRPr="00EF37B8">
        <w:rPr>
          <w:rFonts w:eastAsia="標楷體" w:hint="eastAsia"/>
          <w:b/>
          <w:color w:val="auto"/>
        </w:rPr>
        <w:t>《五三經》、</w:t>
      </w:r>
      <w:r w:rsidRPr="00EF37B8">
        <w:rPr>
          <w:rFonts w:eastAsia="標楷體" w:hint="eastAsia"/>
          <w:b/>
          <w:color w:val="auto"/>
          <w:vertAlign w:val="superscript"/>
        </w:rPr>
        <w:t>(2)</w:t>
      </w:r>
      <w:r w:rsidRPr="00EF37B8">
        <w:rPr>
          <w:rFonts w:eastAsia="標楷體" w:hint="eastAsia"/>
          <w:b/>
          <w:color w:val="auto"/>
        </w:rPr>
        <w:t>《梵網》、</w:t>
      </w:r>
      <w:r w:rsidRPr="00EF37B8">
        <w:rPr>
          <w:rFonts w:eastAsia="標楷體" w:hint="eastAsia"/>
          <w:b/>
          <w:color w:val="auto"/>
          <w:vertAlign w:val="superscript"/>
        </w:rPr>
        <w:t>(3)</w:t>
      </w:r>
      <w:r w:rsidRPr="00EF37B8">
        <w:rPr>
          <w:rFonts w:eastAsia="標楷體" w:hint="eastAsia"/>
          <w:b/>
          <w:color w:val="auto"/>
        </w:rPr>
        <w:t>《幻網》、</w:t>
      </w:r>
      <w:r w:rsidRPr="00EF37B8">
        <w:rPr>
          <w:rFonts w:eastAsia="標楷體" w:hint="eastAsia"/>
          <w:b/>
          <w:color w:val="auto"/>
          <w:vertAlign w:val="superscript"/>
        </w:rPr>
        <w:t>(4)</w:t>
      </w:r>
      <w:r w:rsidRPr="00EF37B8">
        <w:rPr>
          <w:rFonts w:eastAsia="標楷體" w:hint="eastAsia"/>
          <w:b/>
          <w:color w:val="auto"/>
        </w:rPr>
        <w:t>《五蘊》、</w:t>
      </w:r>
      <w:r w:rsidRPr="00EF37B8">
        <w:rPr>
          <w:rFonts w:eastAsia="標楷體" w:hint="eastAsia"/>
          <w:b/>
          <w:color w:val="auto"/>
          <w:vertAlign w:val="superscript"/>
        </w:rPr>
        <w:t>(5)</w:t>
      </w:r>
      <w:r w:rsidRPr="00EF37B8">
        <w:rPr>
          <w:rFonts w:eastAsia="標楷體" w:hint="eastAsia"/>
          <w:b/>
          <w:color w:val="auto"/>
        </w:rPr>
        <w:t>《六處》、</w:t>
      </w:r>
      <w:r w:rsidRPr="00EF37B8">
        <w:rPr>
          <w:rFonts w:eastAsia="標楷體" w:hint="eastAsia"/>
          <w:b/>
          <w:color w:val="auto"/>
          <w:vertAlign w:val="superscript"/>
        </w:rPr>
        <w:t>(6)</w:t>
      </w:r>
      <w:r w:rsidRPr="00EF37B8">
        <w:rPr>
          <w:rFonts w:eastAsia="標楷體" w:hint="eastAsia"/>
          <w:b/>
          <w:color w:val="auto"/>
        </w:rPr>
        <w:t>《大因緣》等</w:t>
      </w:r>
      <w:r w:rsidRPr="00EF37B8">
        <w:rPr>
          <w:rFonts w:eastAsia="標楷體" w:hint="eastAsia"/>
          <w:color w:val="auto"/>
        </w:rPr>
        <w:t>。」</w:t>
      </w:r>
    </w:p>
    <w:p w14:paraId="120A2815" w14:textId="1C0A847B" w:rsidR="00DC7206" w:rsidRPr="00EF37B8" w:rsidRDefault="00DC7206" w:rsidP="004755E9">
      <w:pPr>
        <w:pStyle w:val="a5"/>
        <w:ind w:leftChars="100" w:left="240" w:firstLineChars="0" w:firstLine="0"/>
        <w:jc w:val="left"/>
        <w:rPr>
          <w:color w:val="auto"/>
        </w:rPr>
      </w:pPr>
      <w:r w:rsidRPr="00EF37B8">
        <w:rPr>
          <w:rFonts w:eastAsia="標楷體" w:hint="eastAsia"/>
          <w:color w:val="auto"/>
        </w:rPr>
        <w:t>《大毘婆沙論》，列舉六種經，而</w:t>
      </w:r>
      <w:r w:rsidRPr="00EF37B8">
        <w:rPr>
          <w:rFonts w:eastAsia="標楷體" w:hint="eastAsia"/>
          <w:b/>
          <w:color w:val="auto"/>
        </w:rPr>
        <w:t>定義為：「廣說種種甚深法義」</w:t>
      </w:r>
      <w:r w:rsidRPr="00EF37B8">
        <w:rPr>
          <w:rFonts w:eastAsia="標楷體" w:hint="eastAsia"/>
          <w:color w:val="auto"/>
        </w:rPr>
        <w:t>。</w:t>
      </w:r>
      <w:r w:rsidRPr="00EF37B8">
        <w:rPr>
          <w:rFonts w:eastAsia="標楷體" w:hint="eastAsia"/>
          <w:b/>
          <w:color w:val="auto"/>
        </w:rPr>
        <w:t>「方廣」（</w:t>
      </w:r>
      <w:r w:rsidRPr="00EF37B8">
        <w:rPr>
          <w:rFonts w:eastAsia="標楷體" w:hint="eastAsia"/>
          <w:b/>
          <w:color w:val="auto"/>
        </w:rPr>
        <w:t>Vaipulya</w:t>
      </w:r>
      <w:r w:rsidRPr="00EF37B8">
        <w:rPr>
          <w:rFonts w:eastAsia="標楷體" w:hint="eastAsia"/>
          <w:b/>
          <w:color w:val="auto"/>
        </w:rPr>
        <w:t>）從形容詞</w:t>
      </w:r>
      <w:r w:rsidRPr="00EF37B8">
        <w:rPr>
          <w:rFonts w:eastAsia="標楷體" w:hint="eastAsia"/>
          <w:b/>
          <w:color w:val="auto"/>
        </w:rPr>
        <w:t>Vipula</w:t>
      </w:r>
      <w:r w:rsidRPr="00EF37B8">
        <w:rPr>
          <w:rFonts w:eastAsia="標楷體" w:hint="eastAsia"/>
          <w:b/>
          <w:color w:val="auto"/>
        </w:rPr>
        <w:t>而來，有大量、廣量的意思。「方廣」不僅是文句的廣說（一定是長篇的），而更是義理的甚深，這是文廣義深的契經</w:t>
      </w:r>
      <w:r w:rsidRPr="00EF37B8">
        <w:rPr>
          <w:rFonts w:eastAsia="標楷體" w:hint="eastAsia"/>
          <w:color w:val="auto"/>
        </w:rPr>
        <w:t>。……</w:t>
      </w:r>
      <w:r w:rsidRPr="00EF37B8">
        <w:rPr>
          <w:rFonts w:eastAsia="標楷體" w:hint="eastAsia"/>
          <w:b/>
          <w:color w:val="auto"/>
        </w:rPr>
        <w:t>就僅有的文證而論，《幻網經》的意趣，與《五三》、《梵網》一樣，而說理更為明確！《五三經》與《梵網經》，都是略舉論題，而後廣（分別）說</w:t>
      </w:r>
      <w:r w:rsidRPr="00EF37B8">
        <w:rPr>
          <w:rFonts w:eastAsia="標楷體" w:hint="eastAsia"/>
          <w:color w:val="auto"/>
        </w:rPr>
        <w:t>的。……《大毘婆沙論》者的「方廣」──</w:t>
      </w:r>
      <w:r w:rsidRPr="00EF37B8">
        <w:rPr>
          <w:rFonts w:eastAsia="標楷體" w:hint="eastAsia"/>
          <w:b/>
          <w:color w:val="auto"/>
        </w:rPr>
        <w:t>蘊、處、因緣，都應是文廣義深的廣說。與前三經結合起來，「方廣」的特性是：文句為廣分別說；內容為甚深的法義</w:t>
      </w:r>
      <w:r w:rsidRPr="00EF37B8">
        <w:rPr>
          <w:rFonts w:eastAsia="標楷體" w:hint="eastAsia"/>
          <w:color w:val="auto"/>
        </w:rPr>
        <w:t>。……「九分教」組為一聚，「四阿含」、「四部」集成的前夕，佛教界早已進入廣說──</w:t>
      </w:r>
      <w:r w:rsidRPr="00EF37B8">
        <w:rPr>
          <w:rFonts w:eastAsia="標楷體" w:hint="eastAsia"/>
          <w:b/>
          <w:color w:val="auto"/>
        </w:rPr>
        <w:t>廣分別，廣問答的時代，集成了文義深廣的眾多契經。被稱為「毘佛略」與「毘陀羅」的，都是廣長的契經，主要都被編集於《長阿含》、《中阿含》中</w:t>
      </w:r>
      <w:r w:rsidRPr="00EF37B8">
        <w:rPr>
          <w:rFonts w:eastAsia="標楷體" w:hint="eastAsia"/>
          <w:color w:val="auto"/>
        </w:rPr>
        <w:t>。這是當時佛教界的共同傾向；</w:t>
      </w:r>
      <w:r w:rsidRPr="00EF37B8">
        <w:rPr>
          <w:rFonts w:eastAsia="標楷體" w:hint="eastAsia"/>
          <w:b/>
          <w:color w:val="auto"/>
        </w:rPr>
        <w:t>如略去形式，而重視內容的共同性，那二類都可說是「廣說」（方廣，</w:t>
      </w:r>
      <w:r w:rsidRPr="00EF37B8">
        <w:rPr>
          <w:rFonts w:eastAsia="標楷體" w:hint="eastAsia"/>
          <w:b/>
          <w:color w:val="auto"/>
        </w:rPr>
        <w:t>Vaipulya</w:t>
      </w:r>
      <w:r w:rsidRPr="00EF37B8">
        <w:rPr>
          <w:rFonts w:eastAsia="標楷體" w:hint="eastAsia"/>
          <w:b/>
          <w:color w:val="auto"/>
        </w:rPr>
        <w:t>，</w:t>
      </w:r>
      <w:r w:rsidRPr="00EF37B8">
        <w:rPr>
          <w:rFonts w:eastAsia="標楷體" w:hint="eastAsia"/>
          <w:b/>
          <w:color w:val="auto"/>
        </w:rPr>
        <w:t>vetulya</w:t>
      </w:r>
      <w:r w:rsidRPr="00EF37B8">
        <w:rPr>
          <w:rFonts w:eastAsia="標楷體" w:hint="eastAsia"/>
          <w:b/>
          <w:color w:val="auto"/>
        </w:rPr>
        <w:t>）</w:t>
      </w:r>
      <w:r w:rsidRPr="00EF37B8">
        <w:rPr>
          <w:rFonts w:eastAsia="標楷體" w:hint="eastAsia"/>
          <w:color w:val="auto"/>
        </w:rPr>
        <w:t>。</w:t>
      </w:r>
    </w:p>
  </w:footnote>
  <w:footnote w:id="63">
    <w:p w14:paraId="487E436C" w14:textId="4C59F813"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迨（</w:t>
      </w:r>
      <w:r w:rsidRPr="00EF37B8">
        <w:rPr>
          <w:rFonts w:eastAsia="標楷體" w:hint="eastAsia"/>
          <w:color w:val="auto"/>
        </w:rPr>
        <w:t>ㄉㄞˋ</w:t>
      </w:r>
      <w:r w:rsidRPr="00EF37B8">
        <w:rPr>
          <w:rFonts w:hint="eastAsia"/>
          <w:color w:val="auto"/>
        </w:rPr>
        <w:t>）：</w:t>
      </w:r>
      <w:r w:rsidRPr="00EF37B8">
        <w:rPr>
          <w:rFonts w:hint="eastAsia"/>
          <w:color w:val="auto"/>
        </w:rPr>
        <w:t>3.</w:t>
      </w:r>
      <w:r w:rsidRPr="00EF37B8">
        <w:rPr>
          <w:rFonts w:hint="eastAsia"/>
          <w:color w:val="auto"/>
        </w:rPr>
        <w:t>等到。（《漢語大詞典》（十），</w:t>
      </w:r>
      <w:r w:rsidRPr="00EF37B8">
        <w:rPr>
          <w:color w:val="auto"/>
        </w:rPr>
        <w:t>p</w:t>
      </w:r>
      <w:r w:rsidRPr="00EF37B8">
        <w:rPr>
          <w:rFonts w:hint="eastAsia"/>
          <w:color w:val="auto"/>
        </w:rPr>
        <w:t>.768</w:t>
      </w:r>
      <w:r w:rsidRPr="00EF37B8">
        <w:rPr>
          <w:rFonts w:hint="eastAsia"/>
          <w:color w:val="auto"/>
        </w:rPr>
        <w:t>）</w:t>
      </w:r>
    </w:p>
  </w:footnote>
  <w:footnote w:id="64">
    <w:p w14:paraId="4A8DB6DF" w14:textId="77777777" w:rsidR="00DC7206" w:rsidRPr="00EF37B8" w:rsidRDefault="00DC7206" w:rsidP="003F42F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印順導師，《印度之佛教》，第四章，第一節〈王舍城之第一結集〉，</w:t>
      </w:r>
      <w:r w:rsidRPr="00EF37B8">
        <w:rPr>
          <w:rFonts w:hint="eastAsia"/>
          <w:color w:val="auto"/>
        </w:rPr>
        <w:t>pp.54-55</w:t>
      </w:r>
      <w:r w:rsidRPr="00EF37B8">
        <w:rPr>
          <w:rFonts w:hint="eastAsia"/>
          <w:color w:val="auto"/>
        </w:rPr>
        <w:t>：</w:t>
      </w:r>
    </w:p>
    <w:p w14:paraId="39AD6819" w14:textId="77777777" w:rsidR="00DC7206" w:rsidRPr="00EF37B8" w:rsidRDefault="00DC7206" w:rsidP="003F42F5">
      <w:pPr>
        <w:pStyle w:val="a5"/>
        <w:ind w:leftChars="100" w:left="240" w:firstLineChars="0" w:firstLine="0"/>
        <w:rPr>
          <w:color w:val="auto"/>
        </w:rPr>
      </w:pPr>
      <w:r w:rsidRPr="00EF37B8">
        <w:rPr>
          <w:rFonts w:eastAsia="標楷體" w:hint="eastAsia"/>
          <w:color w:val="auto"/>
        </w:rPr>
        <w:t>根本結集之聖典，或言唯「經」、「律」二藏，或言「經」、「律」、「論」三藏，</w:t>
      </w:r>
      <w:r w:rsidRPr="00EF37B8">
        <w:rPr>
          <w:rFonts w:eastAsia="標楷體" w:hint="eastAsia"/>
          <w:b/>
          <w:color w:val="auto"/>
        </w:rPr>
        <w:t>或加「雜藏」為四藏（《增一經》序），或更開「雜藏」為「雜」與「菩薩」而成五藏</w:t>
      </w:r>
      <w:r w:rsidRPr="00EF37B8">
        <w:rPr>
          <w:rFonts w:eastAsia="標楷體" w:hint="eastAsia"/>
          <w:color w:val="auto"/>
        </w:rPr>
        <w:t>（《分別功德論》，《成實論》）。其「雜藏」與「菩薩藏」，下當別論之</w:t>
      </w:r>
      <w:r w:rsidRPr="00EF37B8">
        <w:rPr>
          <w:rFonts w:hint="eastAsia"/>
          <w:color w:val="auto"/>
        </w:rPr>
        <w:t>。</w:t>
      </w:r>
    </w:p>
  </w:footnote>
  <w:footnote w:id="65">
    <w:p w14:paraId="64D61BB3" w14:textId="00000D24" w:rsidR="00DC7206" w:rsidRPr="00EF37B8" w:rsidRDefault="00DC7206" w:rsidP="001C3B85">
      <w:pPr>
        <w:pStyle w:val="a5"/>
        <w:rPr>
          <w:color w:val="auto"/>
        </w:rPr>
      </w:pPr>
      <w:r w:rsidRPr="00EF37B8">
        <w:rPr>
          <w:rStyle w:val="ab"/>
          <w:color w:val="auto"/>
        </w:rPr>
        <w:footnoteRef/>
      </w:r>
      <w:r w:rsidRPr="00EF37B8">
        <w:rPr>
          <w:rFonts w:hint="eastAsia"/>
          <w:b/>
          <w:color w:val="auto"/>
        </w:rPr>
        <w:t xml:space="preserve"> </w:t>
      </w:r>
      <w:r w:rsidRPr="00EF37B8">
        <w:rPr>
          <w:rFonts w:hint="eastAsia"/>
          <w:color w:val="auto"/>
        </w:rPr>
        <w:t>蓋：</w:t>
      </w:r>
      <w:r w:rsidRPr="00EF37B8">
        <w:rPr>
          <w:rFonts w:hint="eastAsia"/>
          <w:color w:val="auto"/>
        </w:rPr>
        <w:t>15.</w:t>
      </w:r>
      <w:r w:rsidRPr="00EF37B8">
        <w:rPr>
          <w:rFonts w:hint="eastAsia"/>
          <w:color w:val="auto"/>
        </w:rPr>
        <w:t>語氣詞。多用於句首。（《漢語大詞典》（九），</w:t>
      </w:r>
      <w:r w:rsidRPr="00EF37B8">
        <w:rPr>
          <w:color w:val="auto"/>
        </w:rPr>
        <w:t>p</w:t>
      </w:r>
      <w:r w:rsidRPr="00EF37B8">
        <w:rPr>
          <w:rFonts w:hint="eastAsia"/>
          <w:color w:val="auto"/>
        </w:rPr>
        <w:t>.496</w:t>
      </w:r>
      <w:r w:rsidRPr="00EF37B8">
        <w:rPr>
          <w:rFonts w:hint="eastAsia"/>
          <w:color w:val="auto"/>
        </w:rPr>
        <w:t>）</w:t>
      </w:r>
    </w:p>
  </w:footnote>
  <w:footnote w:id="66">
    <w:p w14:paraId="5703EE29" w14:textId="5C17E0C5" w:rsidR="00DC7206" w:rsidRPr="00EF37B8" w:rsidRDefault="00DC7206" w:rsidP="001C3B85">
      <w:pPr>
        <w:pStyle w:val="a5"/>
        <w:rPr>
          <w:color w:val="auto"/>
        </w:rPr>
      </w:pPr>
      <w:r w:rsidRPr="00EF37B8">
        <w:rPr>
          <w:rStyle w:val="ab"/>
          <w:color w:val="auto"/>
        </w:rPr>
        <w:footnoteRef/>
      </w:r>
      <w:r w:rsidRPr="00EF37B8">
        <w:rPr>
          <w:color w:val="auto"/>
        </w:rPr>
        <w:t xml:space="preserve"> </w:t>
      </w:r>
      <w:r w:rsidRPr="00EF37B8">
        <w:rPr>
          <w:rFonts w:hint="eastAsia"/>
          <w:color w:val="auto"/>
        </w:rPr>
        <w:t>博采：亦作「博採」。廣泛地搜集采納。</w:t>
      </w:r>
      <w:r w:rsidRPr="00EF37B8">
        <w:rPr>
          <w:rFonts w:eastAsiaTheme="majorEastAsia" w:hint="eastAsia"/>
          <w:color w:val="auto"/>
          <w:kern w:val="0"/>
        </w:rPr>
        <w:t>（《漢語大詞典》（一），</w:t>
      </w:r>
      <w:r w:rsidRPr="00EF37B8">
        <w:rPr>
          <w:rFonts w:eastAsiaTheme="majorEastAsia"/>
          <w:color w:val="auto"/>
          <w:kern w:val="0"/>
        </w:rPr>
        <w:t>p.</w:t>
      </w:r>
      <w:r w:rsidRPr="00EF37B8">
        <w:rPr>
          <w:rFonts w:eastAsiaTheme="majorEastAsia" w:hint="eastAsia"/>
          <w:color w:val="auto"/>
          <w:kern w:val="0"/>
        </w:rPr>
        <w:t>910</w:t>
      </w:r>
      <w:r w:rsidRPr="00EF37B8">
        <w:rPr>
          <w:rFonts w:eastAsiaTheme="majorEastAsia" w:hint="eastAsia"/>
          <w:color w:val="auto"/>
          <w:kern w:val="0"/>
        </w:rPr>
        <w:t>）</w:t>
      </w:r>
    </w:p>
  </w:footnote>
  <w:footnote w:id="67">
    <w:p w14:paraId="5D51F084" w14:textId="000012CA" w:rsidR="00DC7206" w:rsidRPr="00EF37B8" w:rsidRDefault="00DC7206" w:rsidP="001C3B85">
      <w:pPr>
        <w:pStyle w:val="a5"/>
        <w:rPr>
          <w:color w:val="auto"/>
        </w:rPr>
      </w:pPr>
      <w:r w:rsidRPr="00EF37B8">
        <w:rPr>
          <w:rStyle w:val="ab"/>
          <w:color w:val="auto"/>
        </w:rPr>
        <w:footnoteRef/>
      </w:r>
      <w:r w:rsidRPr="00EF37B8">
        <w:rPr>
          <w:rFonts w:hint="eastAsia"/>
          <w:b/>
          <w:color w:val="auto"/>
        </w:rPr>
        <w:t xml:space="preserve"> </w:t>
      </w:r>
      <w:r w:rsidRPr="00EF37B8">
        <w:rPr>
          <w:rFonts w:hint="eastAsia"/>
          <w:color w:val="auto"/>
        </w:rPr>
        <w:t>遺聞：過去留下的傳聞；逸聞。（《漢語大詞典》（十），</w:t>
      </w:r>
      <w:r w:rsidRPr="00EF37B8">
        <w:rPr>
          <w:color w:val="auto"/>
        </w:rPr>
        <w:t>p</w:t>
      </w:r>
      <w:r w:rsidRPr="00EF37B8">
        <w:rPr>
          <w:rFonts w:hint="eastAsia"/>
          <w:color w:val="auto"/>
        </w:rPr>
        <w:t>.1217</w:t>
      </w:r>
      <w:r w:rsidRPr="00EF37B8">
        <w:rPr>
          <w:rFonts w:hint="eastAsia"/>
          <w:color w:val="auto"/>
        </w:rPr>
        <w:t>）</w:t>
      </w:r>
    </w:p>
  </w:footnote>
  <w:footnote w:id="68">
    <w:p w14:paraId="3D1DDF15" w14:textId="5D0BC3AB" w:rsidR="00DC7206" w:rsidRPr="00EF37B8" w:rsidRDefault="00DC7206" w:rsidP="00064790">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）印順導師，《佛法概論》（</w:t>
      </w:r>
      <w:r w:rsidRPr="00EF37B8">
        <w:rPr>
          <w:rFonts w:hint="eastAsia"/>
          <w:color w:val="auto"/>
        </w:rPr>
        <w:t>1944-1949</w:t>
      </w:r>
      <w:r w:rsidRPr="00EF37B8">
        <w:rPr>
          <w:rFonts w:hint="eastAsia"/>
          <w:color w:val="auto"/>
        </w:rPr>
        <w:t>），第二章，第二節〈教典略說〉，</w:t>
      </w:r>
      <w:r w:rsidRPr="00EF37B8">
        <w:rPr>
          <w:rFonts w:hint="eastAsia"/>
          <w:color w:val="auto"/>
        </w:rPr>
        <w:t>pp.34-35</w:t>
      </w:r>
      <w:r w:rsidRPr="00EF37B8">
        <w:rPr>
          <w:rFonts w:hint="eastAsia"/>
          <w:color w:val="auto"/>
        </w:rPr>
        <w:t>：</w:t>
      </w:r>
    </w:p>
    <w:p w14:paraId="4809AB05" w14:textId="5CB99B13" w:rsidR="00DC7206" w:rsidRPr="00EF37B8" w:rsidRDefault="00DC7206" w:rsidP="00D23F9C">
      <w:pPr>
        <w:pStyle w:val="a5"/>
        <w:ind w:leftChars="280" w:left="672" w:firstLineChars="0" w:firstLine="0"/>
        <w:rPr>
          <w:color w:val="auto"/>
        </w:rPr>
      </w:pPr>
      <w:r w:rsidRPr="00EF37B8">
        <w:rPr>
          <w:rFonts w:eastAsia="標楷體" w:hint="eastAsia"/>
          <w:b/>
          <w:color w:val="auto"/>
        </w:rPr>
        <w:t>大眾部及（流行印度的）分別說系，雖也有論典，但繼承集成四阿含的作風，依據舊說而加上新成分。起初，在四阿含以外，別立第五部，名《雜藏》</w:t>
      </w:r>
      <w:r w:rsidRPr="00EF37B8">
        <w:rPr>
          <w:rFonts w:eastAsia="標楷體" w:hint="eastAsia"/>
          <w:color w:val="auto"/>
        </w:rPr>
        <w:t>。後來「雜藏」是「文義非一，多於三藏，故曰雜藏」（分別功德論）。菩薩本生談，佛與弟子的傳記，有的連咒術也收集在內。</w:t>
      </w:r>
      <w:r w:rsidRPr="00EF37B8">
        <w:rPr>
          <w:rFonts w:eastAsia="標楷體" w:hint="eastAsia"/>
          <w:b/>
          <w:color w:val="auto"/>
        </w:rPr>
        <w:t>本來大眾部所推重的《增一阿含》，分別說部推重的《長阿含》，已透露出大乘思想</w:t>
      </w:r>
      <w:r w:rsidRPr="00EF37B8">
        <w:rPr>
          <w:rFonts w:eastAsia="標楷體" w:hint="eastAsia"/>
          <w:color w:val="auto"/>
        </w:rPr>
        <w:t>；</w:t>
      </w:r>
      <w:r w:rsidRPr="00EF37B8">
        <w:rPr>
          <w:rFonts w:eastAsia="標楷體" w:hint="eastAsia"/>
          <w:b/>
          <w:color w:val="auto"/>
        </w:rPr>
        <w:t>所以從他們所編集的《雜藏》中，孕育大乘思想，終於有了空相應大乘經的編集出來</w:t>
      </w:r>
      <w:r w:rsidRPr="00EF37B8">
        <w:rPr>
          <w:rFonts w:eastAsia="標楷體" w:hint="eastAsia"/>
          <w:color w:val="auto"/>
        </w:rPr>
        <w:t>。</w:t>
      </w:r>
    </w:p>
    <w:p w14:paraId="6CB583C4" w14:textId="66F7E019"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）印順導師，《華雨香雲》，〈一０、哌㗘文集序〉，</w:t>
      </w:r>
      <w:r w:rsidRPr="00EF37B8">
        <w:rPr>
          <w:color w:val="auto"/>
        </w:rPr>
        <w:t>p</w:t>
      </w:r>
      <w:r w:rsidRPr="00EF37B8">
        <w:rPr>
          <w:rFonts w:hint="eastAsia"/>
          <w:color w:val="auto"/>
        </w:rPr>
        <w:t>.</w:t>
      </w:r>
      <w:r w:rsidRPr="00EF37B8">
        <w:rPr>
          <w:color w:val="auto"/>
        </w:rPr>
        <w:t>24</w:t>
      </w:r>
      <w:r w:rsidRPr="00EF37B8">
        <w:rPr>
          <w:rFonts w:hint="eastAsia"/>
          <w:color w:val="auto"/>
        </w:rPr>
        <w:t>2</w:t>
      </w:r>
      <w:r w:rsidRPr="00EF37B8">
        <w:rPr>
          <w:rFonts w:hint="eastAsia"/>
          <w:color w:val="auto"/>
        </w:rPr>
        <w:t>：</w:t>
      </w:r>
    </w:p>
    <w:p w14:paraId="19E6906C" w14:textId="41765A73" w:rsidR="00DC7206" w:rsidRPr="00EF37B8" w:rsidRDefault="00DC7206" w:rsidP="00D23F9C">
      <w:pPr>
        <w:pStyle w:val="a5"/>
        <w:ind w:leftChars="280" w:left="672" w:firstLineChars="0" w:firstLine="0"/>
        <w:rPr>
          <w:color w:val="auto"/>
        </w:rPr>
      </w:pPr>
      <w:r w:rsidRPr="00EF37B8">
        <w:rPr>
          <w:rFonts w:eastAsia="標楷體" w:hint="eastAsia"/>
          <w:b/>
          <w:color w:val="auto"/>
        </w:rPr>
        <w:t>菩薩道的行解，在早期聖典裡，並非沒有，這就是本生與本行。《雜藏》的本生談等，決非完全後起的。本生與本行，最初集在毘尼裡，與二部毘尼等合在一起。後來，佛弟子把它分離出來，成為《雜藏》的一分</w:t>
      </w:r>
      <w:r w:rsidRPr="00EF37B8">
        <w:rPr>
          <w:rFonts w:eastAsia="標楷體" w:hint="eastAsia"/>
          <w:color w:val="auto"/>
        </w:rPr>
        <w:t>。分離出的本行，有部叫做《大莊嚴經》；大眾系稱為《大事》；法藏部叫《佛本行集經》，即傳承上座分別說系的正統者──化地部，還是叫做《毘尼藏根本》。佛陀的本生談，雖有小小的不同，可是各派都承認。</w:t>
      </w:r>
    </w:p>
  </w:footnote>
  <w:footnote w:id="69">
    <w:p w14:paraId="52E4AD90" w14:textId="137C22A0" w:rsidR="00DC7206" w:rsidRPr="00EF37B8" w:rsidRDefault="00DC7206" w:rsidP="00462E9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w:t>
      </w:r>
      <w:r w:rsidRPr="00EF37B8">
        <w:rPr>
          <w:rFonts w:hint="eastAsia"/>
          <w:color w:val="auto"/>
          <w:kern w:val="0"/>
          <w:szCs w:val="24"/>
        </w:rPr>
        <w:t>《佛在人間》，〈三、從依機設教來說明人間佛教〉，〈二</w:t>
      </w:r>
      <w:r w:rsidRPr="00EF37B8">
        <w:rPr>
          <w:color w:val="auto"/>
          <w:kern w:val="0"/>
          <w:szCs w:val="24"/>
        </w:rPr>
        <w:t xml:space="preserve"> </w:t>
      </w:r>
      <w:r w:rsidRPr="00EF37B8">
        <w:rPr>
          <w:rFonts w:hint="eastAsia"/>
          <w:color w:val="auto"/>
          <w:kern w:val="0"/>
          <w:szCs w:val="24"/>
        </w:rPr>
        <w:t>諸乘應機的分析〉，</w:t>
      </w:r>
      <w:r w:rsidRPr="00EF37B8">
        <w:rPr>
          <w:rFonts w:hint="eastAsia"/>
          <w:color w:val="auto"/>
        </w:rPr>
        <w:t>p.60</w:t>
      </w:r>
      <w:r w:rsidRPr="00EF37B8">
        <w:rPr>
          <w:rFonts w:hint="eastAsia"/>
          <w:color w:val="auto"/>
        </w:rPr>
        <w:t>：</w:t>
      </w:r>
    </w:p>
    <w:p w14:paraId="1A123DC0" w14:textId="24B7F88B" w:rsidR="00DC7206" w:rsidRPr="00EF37B8" w:rsidRDefault="00DC7206" w:rsidP="00B10AC2">
      <w:pPr>
        <w:pStyle w:val="a5"/>
        <w:widowControl/>
        <w:ind w:leftChars="90" w:left="216" w:firstLineChars="0" w:firstLine="0"/>
        <w:rPr>
          <w:rFonts w:eastAsia="標楷體"/>
          <w:color w:val="auto"/>
        </w:rPr>
      </w:pPr>
      <w:r w:rsidRPr="00EF37B8">
        <w:rPr>
          <w:rFonts w:eastAsia="標楷體" w:hint="eastAsia"/>
          <w:color w:val="auto"/>
        </w:rPr>
        <w:t>然菩薩有深邃的智慧，廣度眾生的悲願。而聲聞的智慧淺，悲願薄，從佛聞法，急於證涅槃果，大有不同</w:t>
      </w:r>
      <w:r w:rsidRPr="00EF37B8">
        <w:rPr>
          <w:rFonts w:eastAsia="標楷體" w:hint="eastAsia"/>
          <w:b/>
          <w:color w:val="auto"/>
        </w:rPr>
        <w:t>。……如從佛的本生、本行去看</w:t>
      </w:r>
      <w:r w:rsidRPr="00EF37B8">
        <w:rPr>
          <w:rFonts w:eastAsia="標楷體" w:hint="eastAsia"/>
          <w:color w:val="auto"/>
        </w:rPr>
        <w:t>，就更顯著了！</w:t>
      </w:r>
    </w:p>
    <w:p w14:paraId="1D428301" w14:textId="579801E3" w:rsidR="00DC7206" w:rsidRPr="00EF37B8" w:rsidRDefault="00DC7206" w:rsidP="0084545C">
      <w:pPr>
        <w:pStyle w:val="a5"/>
        <w:widowControl/>
        <w:ind w:leftChars="90" w:left="216" w:firstLineChars="0" w:firstLine="0"/>
        <w:rPr>
          <w:rFonts w:eastAsia="標楷體"/>
          <w:color w:val="auto"/>
        </w:rPr>
      </w:pPr>
      <w:r w:rsidRPr="00EF37B8">
        <w:rPr>
          <w:rFonts w:eastAsia="標楷體" w:hint="eastAsia"/>
          <w:b/>
          <w:color w:val="auto"/>
        </w:rPr>
        <w:t>本行──釋迦佛的傳記</w:t>
      </w:r>
      <w:r w:rsidRPr="00EF37B8">
        <w:rPr>
          <w:rFonts w:eastAsia="標楷體" w:hint="eastAsia"/>
          <w:color w:val="auto"/>
        </w:rPr>
        <w:t>，詳細說明釋尊的不忍眾生殘殺而發心，怎樣的慈悲精進，說法度眾生等，老病時也還是不休不息。這與一分的聲聞弟子相比，急於證果，或者不願說法，有的寧可挨餓，不願去人間乞食。從佛的智慧、慈悲、精進去看，與聲聞的精神，是怎樣的不同！</w:t>
      </w:r>
    </w:p>
    <w:p w14:paraId="4F189B86" w14:textId="5C2D00F0" w:rsidR="00DC7206" w:rsidRPr="00EF37B8" w:rsidRDefault="00DC7206" w:rsidP="0084545C">
      <w:pPr>
        <w:pStyle w:val="a5"/>
        <w:widowControl/>
        <w:ind w:leftChars="90" w:left="216" w:firstLineChars="0" w:firstLine="0"/>
        <w:rPr>
          <w:rFonts w:eastAsia="標楷體"/>
          <w:color w:val="auto"/>
        </w:rPr>
      </w:pPr>
      <w:r w:rsidRPr="00EF37B8">
        <w:rPr>
          <w:rFonts w:eastAsia="標楷體" w:hint="eastAsia"/>
          <w:color w:val="auto"/>
        </w:rPr>
        <w:t>菩薩成佛，要經三大阿僧祇劫修行。</w:t>
      </w:r>
      <w:r w:rsidRPr="00EF37B8">
        <w:rPr>
          <w:rFonts w:eastAsia="標楷體" w:hint="eastAsia"/>
          <w:b/>
          <w:color w:val="auto"/>
        </w:rPr>
        <w:t>往昔因中的修行故事，即名為本生談</w:t>
      </w:r>
      <w:r w:rsidRPr="00EF37B8">
        <w:rPr>
          <w:rFonts w:eastAsia="標楷體" w:hint="eastAsia"/>
          <w:color w:val="auto"/>
        </w:rPr>
        <w:t>。……菩薩與一般的差別，是從他的精神和行為而表現出來。</w:t>
      </w:r>
      <w:r w:rsidRPr="00EF37B8">
        <w:rPr>
          <w:rFonts w:eastAsia="標楷體" w:hint="eastAsia"/>
          <w:b/>
          <w:color w:val="auto"/>
        </w:rPr>
        <w:t>他未成佛以前，過去生中這樣</w:t>
      </w:r>
      <w:r w:rsidRPr="00EF37B8">
        <w:rPr>
          <w:rFonts w:eastAsia="標楷體" w:hint="eastAsia"/>
          <w:color w:val="auto"/>
        </w:rPr>
        <w:t>，</w:t>
      </w:r>
      <w:r w:rsidRPr="00EF37B8">
        <w:rPr>
          <w:rFonts w:eastAsia="標楷體" w:hint="eastAsia"/>
          <w:b/>
          <w:color w:val="auto"/>
        </w:rPr>
        <w:t>現在和未來也還是這樣</w:t>
      </w:r>
      <w:r w:rsidRPr="00EF37B8">
        <w:rPr>
          <w:rFonts w:eastAsia="標楷體" w:hint="eastAsia"/>
          <w:color w:val="auto"/>
        </w:rPr>
        <w:t>，難行能行，難忍能忍，佛就是修這樣的功德圓滿而成的。</w:t>
      </w:r>
    </w:p>
  </w:footnote>
  <w:footnote w:id="70">
    <w:p w14:paraId="6D641AF1" w14:textId="3EA79372" w:rsidR="00DC7206" w:rsidRPr="00EF37B8" w:rsidRDefault="00DC7206" w:rsidP="00CB215F">
      <w:pPr>
        <w:pStyle w:val="a5"/>
        <w:rPr>
          <w:color w:val="auto"/>
        </w:rPr>
      </w:pPr>
      <w:r w:rsidRPr="00EF37B8">
        <w:rPr>
          <w:rStyle w:val="ab"/>
          <w:color w:val="auto"/>
        </w:rPr>
        <w:footnoteRef/>
      </w:r>
      <w:r w:rsidRPr="00EF37B8">
        <w:rPr>
          <w:rFonts w:hint="eastAsia"/>
          <w:color w:val="auto"/>
        </w:rPr>
        <w:t>《佛本行集經》卷</w:t>
      </w:r>
      <w:r w:rsidRPr="00EF37B8">
        <w:rPr>
          <w:rFonts w:hint="eastAsia"/>
          <w:color w:val="auto"/>
        </w:rPr>
        <w:t>60</w:t>
      </w:r>
      <w:r w:rsidRPr="00EF37B8">
        <w:rPr>
          <w:rFonts w:hint="eastAsia"/>
          <w:color w:val="auto"/>
        </w:rPr>
        <w:t>〈</w:t>
      </w:r>
      <w:r w:rsidRPr="00EF37B8">
        <w:rPr>
          <w:rFonts w:hint="eastAsia"/>
          <w:color w:val="auto"/>
        </w:rPr>
        <w:t xml:space="preserve">60 </w:t>
      </w:r>
      <w:r w:rsidRPr="00EF37B8">
        <w:rPr>
          <w:rFonts w:hint="eastAsia"/>
          <w:color w:val="auto"/>
        </w:rPr>
        <w:t>阿難因緣品〉（大正</w:t>
      </w:r>
      <w:r w:rsidRPr="00EF37B8">
        <w:rPr>
          <w:rFonts w:hint="eastAsia"/>
          <w:color w:val="auto"/>
        </w:rPr>
        <w:t>3</w:t>
      </w:r>
      <w:r w:rsidRPr="00EF37B8">
        <w:rPr>
          <w:rFonts w:hint="eastAsia"/>
          <w:color w:val="auto"/>
        </w:rPr>
        <w:t>，</w:t>
      </w:r>
      <w:r w:rsidRPr="00EF37B8">
        <w:rPr>
          <w:rFonts w:hint="eastAsia"/>
          <w:color w:val="auto"/>
        </w:rPr>
        <w:t>932a17-21</w:t>
      </w:r>
      <w:r w:rsidRPr="00EF37B8">
        <w:rPr>
          <w:rFonts w:hint="eastAsia"/>
          <w:color w:val="auto"/>
        </w:rPr>
        <w:t>）。</w:t>
      </w:r>
    </w:p>
  </w:footnote>
  <w:footnote w:id="71">
    <w:p w14:paraId="377BA3C9" w14:textId="77777777" w:rsidR="00DC7206" w:rsidRPr="00EF37B8" w:rsidRDefault="00DC7206" w:rsidP="00FD3B69">
      <w:pPr>
        <w:pStyle w:val="a5"/>
        <w:tabs>
          <w:tab w:val="left" w:pos="6266"/>
        </w:tabs>
        <w:ind w:left="660" w:hangingChars="300" w:hanging="660"/>
        <w:rPr>
          <w:color w:val="auto"/>
        </w:rPr>
      </w:pPr>
      <w:r w:rsidRPr="00EF37B8">
        <w:rPr>
          <w:rStyle w:val="ab"/>
          <w:color w:val="auto"/>
        </w:rPr>
        <w:footnoteRef/>
      </w:r>
      <w:r w:rsidRPr="00EF37B8">
        <w:rPr>
          <w:rFonts w:ascii="Times Ext Roman" w:hAnsi="Times Ext Roman" w:cs="Times Ext Roman" w:hint="eastAsia"/>
          <w:color w:val="auto"/>
        </w:rPr>
        <w:t>（</w:t>
      </w:r>
      <w:r w:rsidRPr="00EF37B8">
        <w:rPr>
          <w:rFonts w:ascii="Times Ext Roman" w:hAnsi="Times Ext Roman" w:cs="Times Ext Roman" w:hint="eastAsia"/>
          <w:color w:val="auto"/>
        </w:rPr>
        <w:t>1</w:t>
      </w:r>
      <w:r w:rsidRPr="00EF37B8">
        <w:rPr>
          <w:rFonts w:ascii="Times Ext Roman" w:hAnsi="Times Ext Roman" w:cs="Times Ext Roman" w:hint="eastAsia"/>
          <w:color w:val="auto"/>
        </w:rPr>
        <w:t>）</w:t>
      </w:r>
      <w:r w:rsidRPr="00EF37B8">
        <w:rPr>
          <w:rFonts w:hint="eastAsia"/>
          <w:color w:val="auto"/>
        </w:rPr>
        <w:t>印順導師，《原始佛教聖典之集成》，第五章，第四節，第一項〈</w:t>
      </w:r>
      <w:r w:rsidRPr="00EF37B8">
        <w:rPr>
          <w:rFonts w:hint="eastAsia"/>
          <w:bCs/>
          <w:color w:val="auto"/>
        </w:rPr>
        <w:t>事緣部分──佛傳</w:t>
      </w:r>
      <w:r w:rsidRPr="00EF37B8">
        <w:rPr>
          <w:rFonts w:hint="eastAsia"/>
          <w:color w:val="auto"/>
        </w:rPr>
        <w:t>〉，</w:t>
      </w:r>
      <w:r w:rsidRPr="00EF37B8">
        <w:rPr>
          <w:rFonts w:hint="eastAsia"/>
          <w:color w:val="auto"/>
        </w:rPr>
        <w:t>p.356</w:t>
      </w:r>
      <w:r w:rsidRPr="00EF37B8">
        <w:rPr>
          <w:rFonts w:hint="eastAsia"/>
          <w:color w:val="auto"/>
        </w:rPr>
        <w:t>：</w:t>
      </w:r>
    </w:p>
    <w:p w14:paraId="1D471E07" w14:textId="77777777" w:rsidR="00DC7206" w:rsidRPr="00EF37B8" w:rsidRDefault="00DC7206" w:rsidP="00484714">
      <w:pPr>
        <w:pStyle w:val="a5"/>
        <w:ind w:leftChars="280" w:left="672" w:firstLineChars="0" w:firstLine="0"/>
        <w:jc w:val="left"/>
        <w:rPr>
          <w:rFonts w:ascii="標楷體" w:eastAsia="標楷體" w:hAnsi="標楷體"/>
          <w:color w:val="auto"/>
        </w:rPr>
      </w:pPr>
      <w:r w:rsidRPr="00EF37B8">
        <w:rPr>
          <w:rFonts w:ascii="標楷體" w:eastAsia="標楷體" w:hAnsi="標楷體" w:hint="eastAsia"/>
          <w:color w:val="auto"/>
        </w:rPr>
        <w:t>二、現存梵本的《大事》，首明「中國（佛教的中國）聖大眾部中，說出世部所誦律藏之大事」</w:t>
      </w:r>
      <w:r w:rsidRPr="00EF37B8">
        <w:rPr>
          <w:rFonts w:ascii="標楷體" w:eastAsia="標楷體" w:hAnsi="標楷體" w:cs="新細明體" w:hint="eastAsia"/>
          <w:color w:val="auto"/>
          <w:vertAlign w:val="superscript"/>
        </w:rPr>
        <w:t>※</w:t>
      </w:r>
      <w:r w:rsidRPr="00EF37B8">
        <w:rPr>
          <w:rFonts w:asciiTheme="minorEastAsia" w:eastAsiaTheme="minorEastAsia" w:hAnsiTheme="minorEastAsia" w:cs="新細明體" w:hint="eastAsia"/>
          <w:color w:val="auto"/>
          <w:vertAlign w:val="superscript"/>
        </w:rPr>
        <w:t>1</w:t>
      </w:r>
      <w:r w:rsidRPr="00EF37B8">
        <w:rPr>
          <w:rFonts w:ascii="標楷體" w:eastAsia="標楷體" w:hAnsi="標楷體" w:hint="eastAsia"/>
          <w:color w:val="auto"/>
        </w:rPr>
        <w:t>。《大事》全稱為《大事譬喻》</w:t>
      </w:r>
      <w:r w:rsidRPr="00EF37B8">
        <w:rPr>
          <w:rFonts w:eastAsia="標楷體" w:hint="eastAsia"/>
          <w:color w:val="auto"/>
        </w:rPr>
        <w:t>（</w:t>
      </w:r>
      <w:r w:rsidRPr="00EF37B8">
        <w:rPr>
          <w:rFonts w:eastAsia="標楷體"/>
          <w:color w:val="auto"/>
        </w:rPr>
        <w:t>Mahāvastu</w:t>
      </w:r>
      <w:r w:rsidRPr="00EF37B8">
        <w:rPr>
          <w:rFonts w:eastAsia="標楷體" w:hint="eastAsia"/>
          <w:color w:val="auto"/>
        </w:rPr>
        <w:t>），為大眾部的一派，說出世部（</w:t>
      </w:r>
      <w:r w:rsidRPr="00EF37B8">
        <w:rPr>
          <w:rFonts w:eastAsia="標楷體"/>
          <w:color w:val="auto"/>
        </w:rPr>
        <w:t>Lokottaravdin</w:t>
      </w:r>
      <w:r w:rsidRPr="00EF37B8">
        <w:rPr>
          <w:rFonts w:eastAsia="標楷體" w:hint="eastAsia"/>
          <w:color w:val="auto"/>
        </w:rPr>
        <w:t>）</w:t>
      </w:r>
      <w:r w:rsidRPr="00EF37B8">
        <w:rPr>
          <w:rFonts w:ascii="標楷體" w:eastAsia="標楷體" w:hAnsi="標楷體" w:hint="eastAsia"/>
          <w:color w:val="auto"/>
        </w:rPr>
        <w:t>的佛傳。</w:t>
      </w:r>
      <w:r w:rsidRPr="00EF37B8">
        <w:rPr>
          <w:rFonts w:ascii="標楷體" w:eastAsia="標楷體" w:hAnsi="標楷體" w:hint="eastAsia"/>
          <w:b/>
          <w:color w:val="auto"/>
        </w:rPr>
        <w:t>明四種受具，</w:t>
      </w:r>
      <w:r w:rsidRPr="00EF37B8">
        <w:rPr>
          <w:rFonts w:ascii="標楷體" w:eastAsia="標楷體" w:hAnsi="標楷體" w:cs="新細明體" w:hint="eastAsia"/>
          <w:color w:val="auto"/>
          <w:vertAlign w:val="superscript"/>
        </w:rPr>
        <w:t>※</w:t>
      </w:r>
      <w:r w:rsidRPr="00EF37B8">
        <w:rPr>
          <w:rFonts w:asciiTheme="minorEastAsia" w:eastAsiaTheme="minorEastAsia" w:hAnsiTheme="minorEastAsia" w:cs="新細明體" w:hint="eastAsia"/>
          <w:color w:val="auto"/>
          <w:vertAlign w:val="superscript"/>
        </w:rPr>
        <w:t>2</w:t>
      </w:r>
      <w:r w:rsidRPr="00EF37B8">
        <w:rPr>
          <w:rFonts w:ascii="標楷體" w:eastAsia="標楷體" w:hAnsi="標楷體" w:hint="eastAsia"/>
          <w:b/>
          <w:color w:val="auto"/>
        </w:rPr>
        <w:t>確與《僧祇律》相合</w:t>
      </w:r>
      <w:r w:rsidRPr="00EF37B8">
        <w:rPr>
          <w:rFonts w:ascii="標楷體" w:eastAsia="標楷體" w:hAnsi="標楷體" w:hint="eastAsia"/>
          <w:color w:val="auto"/>
        </w:rPr>
        <w:t>。《大事》與律藏有關，是沒有問題的。</w:t>
      </w:r>
    </w:p>
    <w:p w14:paraId="4C57BB5F" w14:textId="77777777" w:rsidR="00DC7206" w:rsidRPr="00EF37B8" w:rsidRDefault="00DC7206" w:rsidP="00484714">
      <w:pPr>
        <w:pStyle w:val="a5"/>
        <w:ind w:leftChars="280" w:left="672" w:firstLineChars="0" w:firstLine="0"/>
        <w:jc w:val="left"/>
        <w:rPr>
          <w:color w:val="auto"/>
        </w:rPr>
      </w:pPr>
      <w:r w:rsidRPr="00EF37B8">
        <w:rPr>
          <w:rFonts w:hint="eastAsia"/>
          <w:color w:val="auto"/>
        </w:rPr>
        <w:t>※</w:t>
      </w:r>
      <w:r w:rsidRPr="00EF37B8">
        <w:rPr>
          <w:rFonts w:hint="eastAsia"/>
          <w:color w:val="auto"/>
        </w:rPr>
        <w:t>1</w:t>
      </w:r>
      <w:r w:rsidRPr="00EF37B8">
        <w:rPr>
          <w:rFonts w:hint="eastAsia"/>
          <w:color w:val="auto"/>
        </w:rPr>
        <w:t>、</w:t>
      </w:r>
      <w:r w:rsidRPr="00EF37B8">
        <w:rPr>
          <w:rFonts w:hint="eastAsia"/>
          <w:color w:val="auto"/>
        </w:rPr>
        <w:t xml:space="preserve"> </w:t>
      </w:r>
      <w:r w:rsidRPr="00EF37B8">
        <w:rPr>
          <w:color w:val="auto"/>
        </w:rPr>
        <w:t>[</w:t>
      </w:r>
      <w:r w:rsidRPr="00EF37B8">
        <w:rPr>
          <w:rFonts w:hint="eastAsia"/>
          <w:color w:val="auto"/>
        </w:rPr>
        <w:t>《原始佛教聖典之集成》，</w:t>
      </w:r>
      <w:r w:rsidRPr="00EF37B8">
        <w:rPr>
          <w:color w:val="auto"/>
        </w:rPr>
        <w:t xml:space="preserve">p.364,n.10] E.Senart, </w:t>
      </w:r>
      <w:r w:rsidRPr="00EF37B8">
        <w:rPr>
          <w:i/>
          <w:color w:val="auto"/>
        </w:rPr>
        <w:t>Le Mahāvastu,</w:t>
      </w:r>
      <w:r w:rsidRPr="00EF37B8">
        <w:rPr>
          <w:color w:val="auto"/>
        </w:rPr>
        <w:t xml:space="preserve"> p.2, LL.13, 14</w:t>
      </w:r>
      <w:r w:rsidRPr="00EF37B8">
        <w:rPr>
          <w:rFonts w:hint="eastAsia"/>
          <w:color w:val="auto"/>
        </w:rPr>
        <w:t>.</w:t>
      </w:r>
    </w:p>
    <w:p w14:paraId="5CBC1AA1" w14:textId="77777777" w:rsidR="00DC7206" w:rsidRPr="00EF37B8" w:rsidRDefault="00DC7206" w:rsidP="00FD3B69">
      <w:pPr>
        <w:pStyle w:val="a5"/>
        <w:ind w:leftChars="280" w:left="1112" w:hangingChars="200" w:hanging="440"/>
        <w:jc w:val="left"/>
        <w:rPr>
          <w:rFonts w:eastAsiaTheme="minorEastAsia"/>
          <w:color w:val="auto"/>
          <w:lang w:eastAsia="ja-JP"/>
        </w:rPr>
      </w:pPr>
      <w:r w:rsidRPr="00EF37B8">
        <w:rPr>
          <w:rFonts w:hint="eastAsia"/>
          <w:color w:val="auto"/>
        </w:rPr>
        <w:t>※</w:t>
      </w:r>
      <w:r w:rsidRPr="00EF37B8">
        <w:rPr>
          <w:rFonts w:hint="eastAsia"/>
          <w:color w:val="auto"/>
        </w:rPr>
        <w:t>2</w:t>
      </w:r>
      <w:r w:rsidRPr="00EF37B8">
        <w:rPr>
          <w:rFonts w:hint="eastAsia"/>
          <w:color w:val="auto"/>
        </w:rPr>
        <w:t>、</w:t>
      </w:r>
      <w:r w:rsidRPr="00EF37B8">
        <w:rPr>
          <w:rFonts w:hint="eastAsia"/>
          <w:color w:val="auto"/>
        </w:rPr>
        <w:t>J.J. Jones</w:t>
      </w:r>
      <w:r w:rsidRPr="00EF37B8">
        <w:rPr>
          <w:rFonts w:hint="eastAsia"/>
          <w:color w:val="auto"/>
        </w:rPr>
        <w:t>（</w:t>
      </w:r>
      <w:r w:rsidRPr="00EF37B8">
        <w:rPr>
          <w:rFonts w:hint="eastAsia"/>
          <w:color w:val="auto"/>
        </w:rPr>
        <w:t>1987</w:t>
      </w:r>
      <w:r w:rsidRPr="00EF37B8">
        <w:rPr>
          <w:rFonts w:hint="eastAsia"/>
          <w:color w:val="auto"/>
        </w:rPr>
        <w:t>）</w:t>
      </w:r>
      <w:r w:rsidRPr="00EF37B8">
        <w:rPr>
          <w:rFonts w:hint="eastAsia"/>
          <w:color w:val="auto"/>
        </w:rPr>
        <w:t xml:space="preserve">, </w:t>
      </w:r>
      <w:r w:rsidRPr="00EF37B8">
        <w:rPr>
          <w:rFonts w:hint="eastAsia"/>
          <w:i/>
          <w:color w:val="auto"/>
        </w:rPr>
        <w:t xml:space="preserve">The </w:t>
      </w:r>
      <w:r w:rsidRPr="00EF37B8">
        <w:rPr>
          <w:i/>
          <w:color w:val="auto"/>
        </w:rPr>
        <w:t>Mahāvastu,</w:t>
      </w:r>
      <w:r w:rsidRPr="00EF37B8">
        <w:rPr>
          <w:color w:val="auto"/>
        </w:rPr>
        <w:t xml:space="preserve"> </w:t>
      </w:r>
      <w:r w:rsidRPr="00EF37B8">
        <w:rPr>
          <w:rFonts w:hint="eastAsia"/>
          <w:color w:val="auto"/>
        </w:rPr>
        <w:t xml:space="preserve">Vol. </w:t>
      </w:r>
      <w:r w:rsidRPr="00EF37B8">
        <w:rPr>
          <w:rFonts w:hint="eastAsia"/>
          <w:color w:val="auto"/>
          <w:lang w:eastAsia="ja-JP"/>
        </w:rPr>
        <w:t xml:space="preserve">I, </w:t>
      </w:r>
      <w:r w:rsidRPr="00EF37B8">
        <w:rPr>
          <w:color w:val="auto"/>
          <w:lang w:eastAsia="ja-JP"/>
        </w:rPr>
        <w:t>p.2,</w:t>
      </w:r>
      <w:r w:rsidRPr="00EF37B8">
        <w:rPr>
          <w:rFonts w:hint="eastAsia"/>
          <w:color w:val="auto"/>
          <w:lang w:eastAsia="ja-JP"/>
        </w:rPr>
        <w:t xml:space="preserve"> L.33, p.3, L1</w:t>
      </w:r>
      <w:r w:rsidRPr="00EF37B8">
        <w:rPr>
          <w:rFonts w:hint="eastAsia"/>
          <w:color w:val="auto"/>
          <w:lang w:eastAsia="ja-JP"/>
        </w:rPr>
        <w:t>；平岡</w:t>
      </w:r>
      <w:r w:rsidRPr="00EF37B8">
        <w:rPr>
          <w:rFonts w:hint="eastAsia"/>
          <w:color w:val="auto"/>
          <w:lang w:eastAsia="ja-JP"/>
        </w:rPr>
        <w:t xml:space="preserve"> </w:t>
      </w:r>
      <w:r w:rsidRPr="00EF37B8">
        <w:rPr>
          <w:rFonts w:hint="eastAsia"/>
          <w:color w:val="auto"/>
          <w:lang w:eastAsia="ja-JP"/>
        </w:rPr>
        <w:t>聡（</w:t>
      </w:r>
      <w:r w:rsidRPr="00EF37B8">
        <w:rPr>
          <w:rFonts w:hint="eastAsia"/>
          <w:color w:val="auto"/>
          <w:lang w:eastAsia="ja-JP"/>
        </w:rPr>
        <w:t>2010</w:t>
      </w:r>
      <w:r w:rsidRPr="00EF37B8">
        <w:rPr>
          <w:rFonts w:hint="eastAsia"/>
          <w:color w:val="auto"/>
          <w:lang w:eastAsia="ja-JP"/>
        </w:rPr>
        <w:t>），《</w:t>
      </w:r>
      <w:r w:rsidRPr="00EF37B8">
        <w:rPr>
          <w:rFonts w:eastAsia="MS Mincho" w:hint="eastAsia"/>
          <w:color w:val="auto"/>
          <w:lang w:eastAsia="ja-JP"/>
        </w:rPr>
        <w:t>ブッダの大いなる物語</w:t>
      </w:r>
      <w:r w:rsidRPr="00EF37B8">
        <w:rPr>
          <w:rFonts w:eastAsiaTheme="minorEastAsia" w:hint="eastAsia"/>
          <w:color w:val="auto"/>
          <w:lang w:eastAsia="ja-JP"/>
        </w:rPr>
        <w:t>》</w:t>
      </w:r>
      <w:r w:rsidRPr="00EF37B8">
        <w:rPr>
          <w:rFonts w:eastAsia="MS Mincho" w:hint="eastAsia"/>
          <w:color w:val="auto"/>
          <w:lang w:eastAsia="ja-JP"/>
        </w:rPr>
        <w:t>上──梵文</w:t>
      </w:r>
      <w:r w:rsidRPr="00EF37B8">
        <w:rPr>
          <w:rFonts w:eastAsiaTheme="minorEastAsia" w:hint="eastAsia"/>
          <w:color w:val="auto"/>
          <w:lang w:eastAsia="ja-JP"/>
        </w:rPr>
        <w:t>『</w:t>
      </w:r>
      <w:r w:rsidRPr="00EF37B8">
        <w:rPr>
          <w:rFonts w:eastAsia="MS Mincho" w:hint="eastAsia"/>
          <w:color w:val="auto"/>
          <w:lang w:eastAsia="ja-JP"/>
        </w:rPr>
        <w:t>マハーヴァストゥ</w:t>
      </w:r>
      <w:r w:rsidRPr="00EF37B8">
        <w:rPr>
          <w:rFonts w:eastAsiaTheme="minorEastAsia" w:hint="eastAsia"/>
          <w:color w:val="auto"/>
          <w:lang w:eastAsia="ja-JP"/>
        </w:rPr>
        <w:t>』</w:t>
      </w:r>
      <w:r w:rsidRPr="00EF37B8">
        <w:rPr>
          <w:rFonts w:eastAsia="MS Mincho" w:hint="eastAsia"/>
          <w:color w:val="auto"/>
          <w:lang w:eastAsia="ja-JP"/>
        </w:rPr>
        <w:t>全訳</w:t>
      </w:r>
      <w:r w:rsidRPr="00EF37B8">
        <w:rPr>
          <w:rFonts w:eastAsiaTheme="minorEastAsia" w:hint="eastAsia"/>
          <w:color w:val="auto"/>
          <w:lang w:eastAsia="ja-JP"/>
        </w:rPr>
        <w:t>，</w:t>
      </w:r>
      <w:r w:rsidRPr="00EF37B8">
        <w:rPr>
          <w:rFonts w:eastAsiaTheme="minorEastAsia" w:hint="eastAsia"/>
          <w:color w:val="auto"/>
          <w:lang w:eastAsia="ja-JP"/>
        </w:rPr>
        <w:t>p.2</w:t>
      </w:r>
      <w:r w:rsidRPr="00EF37B8">
        <w:rPr>
          <w:rFonts w:eastAsiaTheme="minorEastAsia" w:hint="eastAsia"/>
          <w:color w:val="auto"/>
          <w:lang w:eastAsia="ja-JP"/>
        </w:rPr>
        <w:t>。</w:t>
      </w:r>
    </w:p>
    <w:p w14:paraId="37567AA4" w14:textId="77777777" w:rsidR="00DC7206" w:rsidRPr="00EF37B8" w:rsidRDefault="00DC7206" w:rsidP="00FD3B69">
      <w:pPr>
        <w:pStyle w:val="a5"/>
        <w:widowControl/>
        <w:ind w:leftChars="60" w:left="672" w:hangingChars="240" w:hanging="528"/>
        <w:jc w:val="left"/>
        <w:rPr>
          <w:color w:val="auto"/>
        </w:rPr>
      </w:pPr>
      <w:r w:rsidRPr="00EF37B8">
        <w:rPr>
          <w:rFonts w:ascii="Times Ext Roman" w:hAnsi="Times Ext Roman" w:cs="Times Ext Roman" w:hint="eastAsia"/>
          <w:color w:val="auto"/>
        </w:rPr>
        <w:t>（</w:t>
      </w:r>
      <w:r w:rsidRPr="00EF37B8">
        <w:rPr>
          <w:rFonts w:ascii="Times Ext Roman" w:hAnsi="Times Ext Roman" w:cs="Times Ext Roman" w:hint="eastAsia"/>
          <w:color w:val="auto"/>
        </w:rPr>
        <w:t>2</w:t>
      </w:r>
      <w:r w:rsidRPr="00EF37B8">
        <w:rPr>
          <w:rFonts w:ascii="Times Ext Roman" w:hAnsi="Times Ext Roman" w:cs="Times Ext Roman" w:hint="eastAsia"/>
          <w:color w:val="auto"/>
        </w:rPr>
        <w:t>）</w:t>
      </w:r>
      <w:r w:rsidRPr="00EF37B8">
        <w:rPr>
          <w:rFonts w:hint="eastAsia"/>
          <w:color w:val="auto"/>
        </w:rPr>
        <w:t>印順導師，《初期大乘佛教之起源與開展》，第九章，第二節，第五項〈佛本起經〉，</w:t>
      </w:r>
      <w:r w:rsidRPr="00EF37B8">
        <w:rPr>
          <w:rFonts w:hint="eastAsia"/>
          <w:color w:val="auto"/>
        </w:rPr>
        <w:t>p580</w:t>
      </w:r>
      <w:r w:rsidRPr="00EF37B8">
        <w:rPr>
          <w:rFonts w:hint="eastAsia"/>
          <w:color w:val="auto"/>
        </w:rPr>
        <w:t>：</w:t>
      </w:r>
    </w:p>
    <w:p w14:paraId="0BABAB7D" w14:textId="77777777" w:rsidR="00DC7206" w:rsidRPr="00EF37B8" w:rsidRDefault="00DC7206" w:rsidP="00484714">
      <w:pPr>
        <w:pStyle w:val="a5"/>
        <w:ind w:leftChars="280" w:left="672" w:firstLineChars="0" w:firstLine="0"/>
        <w:jc w:val="left"/>
        <w:rPr>
          <w:color w:val="auto"/>
        </w:rPr>
      </w:pPr>
      <w:r w:rsidRPr="00EF37B8">
        <w:rPr>
          <w:rFonts w:eastAsia="標楷體" w:hint="eastAsia"/>
          <w:color w:val="auto"/>
        </w:rPr>
        <w:t>梵本《大事》開端說：「（佛教）中國聖大眾部中，說出世部所誦毘尼大事」。大眾部（</w:t>
      </w:r>
      <w:r w:rsidRPr="00EF37B8">
        <w:rPr>
          <w:rFonts w:eastAsia="標楷體"/>
          <w:color w:val="auto"/>
        </w:rPr>
        <w:t>Mahāsāṃghika</w:t>
      </w:r>
      <w:r w:rsidRPr="00EF37B8">
        <w:rPr>
          <w:rFonts w:eastAsia="標楷體" w:hint="eastAsia"/>
          <w:color w:val="auto"/>
        </w:rPr>
        <w:t>）中說出世部的佛傳，名為《大事》，與《佛本行集經》所說相合。《毘尼大事》，與化地部的《毘尼藏根本》，都說明了佛傳與「毘尼」（</w:t>
      </w:r>
      <w:r w:rsidRPr="00EF37B8">
        <w:rPr>
          <w:rFonts w:eastAsia="標楷體" w:hint="eastAsia"/>
          <w:color w:val="auto"/>
        </w:rPr>
        <w:t>vinaya</w:t>
      </w:r>
      <w:r w:rsidRPr="00EF37B8">
        <w:rPr>
          <w:rFonts w:eastAsia="標楷體" w:hint="eastAsia"/>
          <w:color w:val="auto"/>
        </w:rPr>
        <w:t>）</w:t>
      </w:r>
      <w:r w:rsidRPr="00EF37B8">
        <w:rPr>
          <w:rFonts w:hint="eastAsia"/>
          <w:color w:val="auto"/>
        </w:rPr>
        <w:t>──</w:t>
      </w:r>
      <w:r w:rsidRPr="00EF37B8">
        <w:rPr>
          <w:rFonts w:eastAsia="標楷體" w:hint="eastAsia"/>
          <w:color w:val="auto"/>
        </w:rPr>
        <w:t>「律藏」的關係；佛傳是依「律藏」所說，補充而單獨編集出來的。</w:t>
      </w:r>
    </w:p>
  </w:footnote>
  <w:footnote w:id="72">
    <w:p w14:paraId="3FB0897A" w14:textId="1951F8BA" w:rsidR="00DC7206" w:rsidRPr="00EF37B8" w:rsidRDefault="00DC7206" w:rsidP="00FD3B69">
      <w:pPr>
        <w:pStyle w:val="a5"/>
        <w:tabs>
          <w:tab w:val="left" w:pos="6266"/>
        </w:tabs>
        <w:ind w:left="660" w:hangingChars="300" w:hanging="660"/>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）印順導師，《初期大乘佛教之起源與開展》，第三章，第二節，第二項〈菩薩修行的階位〉，</w:t>
      </w:r>
      <w:r w:rsidRPr="00EF37B8">
        <w:rPr>
          <w:rFonts w:hint="eastAsia"/>
          <w:color w:val="auto"/>
        </w:rPr>
        <w:t>pp.137-138</w:t>
      </w:r>
      <w:r w:rsidRPr="00EF37B8">
        <w:rPr>
          <w:rFonts w:hint="eastAsia"/>
          <w:color w:val="auto"/>
        </w:rPr>
        <w:t>：</w:t>
      </w:r>
    </w:p>
    <w:p w14:paraId="67AE3BA2" w14:textId="356DCFA5" w:rsidR="00DC7206" w:rsidRPr="00EF37B8" w:rsidRDefault="00DC7206" w:rsidP="0064345C">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現存說出世部的《大事》，有明確的十地說，十地是：</w:t>
      </w:r>
    </w:p>
    <w:p w14:paraId="1F302819" w14:textId="6D598812" w:rsidR="00DC7206" w:rsidRPr="00EF37B8" w:rsidRDefault="00DC7206" w:rsidP="0064345C">
      <w:pPr>
        <w:pStyle w:val="a5"/>
        <w:ind w:leftChars="280" w:left="672" w:firstLineChars="0" w:firstLine="0"/>
        <w:rPr>
          <w:rFonts w:eastAsia="標楷體"/>
          <w:color w:val="auto"/>
        </w:rPr>
      </w:pPr>
      <w:r w:rsidRPr="00EF37B8">
        <w:rPr>
          <w:rFonts w:eastAsia="標楷體"/>
          <w:color w:val="auto"/>
        </w:rPr>
        <w:t>初</w:t>
      </w:r>
      <w:r w:rsidRPr="00EF37B8">
        <w:rPr>
          <w:rFonts w:eastAsia="標楷體" w:hint="eastAsia"/>
          <w:color w:val="auto"/>
        </w:rPr>
        <w:t>、</w:t>
      </w:r>
      <w:r w:rsidRPr="00EF37B8">
        <w:rPr>
          <w:rFonts w:eastAsia="標楷體"/>
          <w:color w:val="auto"/>
        </w:rPr>
        <w:t>「難登地」</w:t>
      </w:r>
      <w:r w:rsidRPr="00EF37B8">
        <w:rPr>
          <w:rFonts w:eastAsia="標楷體" w:hint="eastAsia"/>
          <w:color w:val="auto"/>
        </w:rPr>
        <w:t>（</w:t>
      </w:r>
      <w:r w:rsidRPr="00EF37B8">
        <w:rPr>
          <w:rFonts w:eastAsia="標楷體"/>
          <w:color w:val="auto"/>
        </w:rPr>
        <w:t>dur</w:t>
      </w:r>
      <w:r w:rsidRPr="00EF37B8">
        <w:rPr>
          <w:color w:val="auto"/>
        </w:rPr>
        <w:t>ā</w:t>
      </w:r>
      <w:r w:rsidRPr="00EF37B8">
        <w:rPr>
          <w:rFonts w:eastAsia="標楷體"/>
          <w:color w:val="auto"/>
        </w:rPr>
        <w:t>roha</w:t>
      </w:r>
      <w:r w:rsidRPr="00EF37B8">
        <w:rPr>
          <w:rFonts w:eastAsia="標楷體" w:hint="eastAsia"/>
          <w:color w:val="auto"/>
        </w:rPr>
        <w:t>），</w:t>
      </w:r>
      <w:r w:rsidRPr="00EF37B8">
        <w:rPr>
          <w:rFonts w:eastAsia="標楷體"/>
          <w:color w:val="auto"/>
        </w:rPr>
        <w:t>二</w:t>
      </w:r>
      <w:r w:rsidRPr="00EF37B8">
        <w:rPr>
          <w:rFonts w:eastAsia="標楷體" w:hint="eastAsia"/>
          <w:color w:val="auto"/>
        </w:rPr>
        <w:t>、</w:t>
      </w:r>
      <w:r w:rsidRPr="00EF37B8">
        <w:rPr>
          <w:rFonts w:eastAsia="標楷體"/>
          <w:color w:val="auto"/>
        </w:rPr>
        <w:t>「結慢地」</w:t>
      </w:r>
      <w:r w:rsidRPr="00EF37B8">
        <w:rPr>
          <w:rFonts w:eastAsia="標楷體" w:hint="eastAsia"/>
          <w:color w:val="auto"/>
        </w:rPr>
        <w:t>（</w:t>
      </w:r>
      <w:r w:rsidRPr="00EF37B8">
        <w:rPr>
          <w:rFonts w:eastAsia="標楷體"/>
          <w:color w:val="auto"/>
        </w:rPr>
        <w:t>baddham</w:t>
      </w:r>
      <w:r w:rsidRPr="00EF37B8">
        <w:rPr>
          <w:color w:val="auto"/>
        </w:rPr>
        <w:t>ā</w:t>
      </w:r>
      <w:r w:rsidRPr="00EF37B8">
        <w:rPr>
          <w:rFonts w:eastAsia="標楷體"/>
          <w:color w:val="auto"/>
        </w:rPr>
        <w:t>na</w:t>
      </w:r>
      <w:r w:rsidRPr="00EF37B8">
        <w:rPr>
          <w:rFonts w:eastAsia="標楷體" w:hint="eastAsia"/>
          <w:color w:val="auto"/>
        </w:rPr>
        <w:t>），</w:t>
      </w:r>
      <w:r w:rsidRPr="00EF37B8">
        <w:rPr>
          <w:rFonts w:eastAsia="標楷體"/>
          <w:color w:val="auto"/>
        </w:rPr>
        <w:t>三</w:t>
      </w:r>
      <w:r w:rsidRPr="00EF37B8">
        <w:rPr>
          <w:rFonts w:eastAsia="標楷體" w:hint="eastAsia"/>
          <w:color w:val="auto"/>
        </w:rPr>
        <w:t>、</w:t>
      </w:r>
      <w:r w:rsidRPr="00EF37B8">
        <w:rPr>
          <w:rFonts w:eastAsia="標楷體"/>
          <w:color w:val="auto"/>
        </w:rPr>
        <w:t>「華莊嚴地」</w:t>
      </w:r>
      <w:r w:rsidRPr="00EF37B8">
        <w:rPr>
          <w:rFonts w:eastAsia="標楷體" w:hint="eastAsia"/>
          <w:color w:val="auto"/>
        </w:rPr>
        <w:t>（</w:t>
      </w:r>
      <w:r w:rsidRPr="00EF37B8">
        <w:rPr>
          <w:rFonts w:eastAsia="標楷體"/>
          <w:color w:val="auto"/>
        </w:rPr>
        <w:t>puṛpamaṇḍita</w:t>
      </w:r>
      <w:r w:rsidRPr="00EF37B8">
        <w:rPr>
          <w:rFonts w:eastAsia="標楷體" w:hint="eastAsia"/>
          <w:color w:val="auto"/>
        </w:rPr>
        <w:t>），</w:t>
      </w:r>
      <w:r w:rsidRPr="00EF37B8">
        <w:rPr>
          <w:rFonts w:eastAsia="標楷體"/>
          <w:color w:val="auto"/>
          <w:lang w:val="x-none"/>
        </w:rPr>
        <w:t>四</w:t>
      </w:r>
      <w:r w:rsidRPr="00EF37B8">
        <w:rPr>
          <w:rFonts w:eastAsia="標楷體" w:hint="eastAsia"/>
          <w:color w:val="auto"/>
          <w:lang w:val="x-none"/>
        </w:rPr>
        <w:t>、</w:t>
      </w:r>
      <w:r w:rsidRPr="00EF37B8">
        <w:rPr>
          <w:rFonts w:eastAsia="標楷體"/>
          <w:color w:val="auto"/>
          <w:lang w:val="x-none"/>
        </w:rPr>
        <w:t>「明輝地」</w:t>
      </w:r>
      <w:r w:rsidRPr="00EF37B8">
        <w:rPr>
          <w:rFonts w:eastAsia="標楷體" w:hint="eastAsia"/>
          <w:color w:val="auto"/>
        </w:rPr>
        <w:t>（</w:t>
      </w:r>
      <w:r w:rsidRPr="00EF37B8">
        <w:rPr>
          <w:rFonts w:eastAsia="標楷體"/>
          <w:color w:val="auto"/>
          <w:lang w:val="x-none"/>
        </w:rPr>
        <w:t>rucir</w:t>
      </w:r>
      <w:r w:rsidRPr="00EF37B8">
        <w:rPr>
          <w:color w:val="auto"/>
          <w:lang w:val="x-none"/>
        </w:rPr>
        <w:t>ā</w:t>
      </w:r>
      <w:r w:rsidRPr="00EF37B8">
        <w:rPr>
          <w:rFonts w:eastAsia="標楷體" w:hint="eastAsia"/>
          <w:color w:val="auto"/>
        </w:rPr>
        <w:t>）</w:t>
      </w:r>
      <w:r w:rsidRPr="00EF37B8">
        <w:rPr>
          <w:rFonts w:hint="eastAsia"/>
          <w:color w:val="auto"/>
          <w:lang w:val="x-none"/>
        </w:rPr>
        <w:t>，</w:t>
      </w:r>
      <w:r w:rsidRPr="00EF37B8">
        <w:rPr>
          <w:rFonts w:eastAsia="標楷體"/>
          <w:color w:val="auto"/>
        </w:rPr>
        <w:t>五</w:t>
      </w:r>
      <w:r w:rsidRPr="00EF37B8">
        <w:rPr>
          <w:rFonts w:eastAsia="標楷體" w:hint="eastAsia"/>
          <w:color w:val="auto"/>
        </w:rPr>
        <w:t>、</w:t>
      </w:r>
      <w:r w:rsidRPr="00EF37B8">
        <w:rPr>
          <w:rFonts w:eastAsia="標楷體"/>
          <w:color w:val="auto"/>
        </w:rPr>
        <w:t>「廣心地」</w:t>
      </w:r>
      <w:r w:rsidRPr="00EF37B8">
        <w:rPr>
          <w:rFonts w:eastAsia="標楷體" w:hint="eastAsia"/>
          <w:color w:val="auto"/>
        </w:rPr>
        <w:t>（</w:t>
      </w:r>
      <w:r w:rsidRPr="00EF37B8">
        <w:rPr>
          <w:rFonts w:eastAsia="標楷體"/>
          <w:color w:val="auto"/>
        </w:rPr>
        <w:t>cittaviatara</w:t>
      </w:r>
      <w:r w:rsidRPr="00EF37B8">
        <w:rPr>
          <w:rFonts w:eastAsia="標楷體" w:hint="eastAsia"/>
          <w:color w:val="auto"/>
        </w:rPr>
        <w:t>），</w:t>
      </w:r>
      <w:r w:rsidRPr="00EF37B8">
        <w:rPr>
          <w:rFonts w:eastAsia="標楷體"/>
          <w:color w:val="auto"/>
        </w:rPr>
        <w:t>六</w:t>
      </w:r>
      <w:r w:rsidRPr="00EF37B8">
        <w:rPr>
          <w:rFonts w:eastAsia="標楷體" w:hint="eastAsia"/>
          <w:color w:val="auto"/>
        </w:rPr>
        <w:t>、</w:t>
      </w:r>
      <w:r w:rsidRPr="00EF37B8">
        <w:rPr>
          <w:rFonts w:eastAsia="標楷體"/>
          <w:color w:val="auto"/>
        </w:rPr>
        <w:t>「妙相具足地」</w:t>
      </w:r>
      <w:r w:rsidRPr="00EF37B8">
        <w:rPr>
          <w:rFonts w:eastAsia="標楷體" w:hint="eastAsia"/>
          <w:color w:val="auto"/>
        </w:rPr>
        <w:t>（</w:t>
      </w:r>
      <w:r w:rsidRPr="00EF37B8">
        <w:rPr>
          <w:rFonts w:eastAsia="標楷體"/>
          <w:color w:val="auto"/>
        </w:rPr>
        <w:t>r</w:t>
      </w:r>
      <w:r w:rsidRPr="00EF37B8">
        <w:rPr>
          <w:color w:val="auto"/>
        </w:rPr>
        <w:t>ū</w:t>
      </w:r>
      <w:r w:rsidRPr="00EF37B8">
        <w:rPr>
          <w:rFonts w:eastAsia="標楷體"/>
          <w:color w:val="auto"/>
        </w:rPr>
        <w:t>pavati</w:t>
      </w:r>
      <w:r w:rsidRPr="00EF37B8">
        <w:rPr>
          <w:rFonts w:eastAsia="標楷體" w:hint="eastAsia"/>
          <w:color w:val="auto"/>
        </w:rPr>
        <w:t>），</w:t>
      </w:r>
      <w:r w:rsidRPr="00EF37B8">
        <w:rPr>
          <w:rFonts w:eastAsia="標楷體"/>
          <w:color w:val="auto"/>
        </w:rPr>
        <w:t>七</w:t>
      </w:r>
      <w:r w:rsidRPr="00EF37B8">
        <w:rPr>
          <w:rFonts w:eastAsia="標楷體" w:hint="eastAsia"/>
          <w:color w:val="auto"/>
        </w:rPr>
        <w:t>、</w:t>
      </w:r>
      <w:r w:rsidRPr="00EF37B8">
        <w:rPr>
          <w:rFonts w:eastAsia="標楷體"/>
          <w:color w:val="auto"/>
        </w:rPr>
        <w:t>「難勝地」</w:t>
      </w:r>
      <w:r w:rsidRPr="00EF37B8">
        <w:rPr>
          <w:rFonts w:eastAsia="標楷體" w:hint="eastAsia"/>
          <w:color w:val="auto"/>
        </w:rPr>
        <w:t>（</w:t>
      </w:r>
      <w:r w:rsidRPr="00EF37B8">
        <w:rPr>
          <w:rFonts w:eastAsia="標楷體"/>
          <w:color w:val="auto"/>
        </w:rPr>
        <w:t>durjaya</w:t>
      </w:r>
      <w:r w:rsidRPr="00EF37B8">
        <w:rPr>
          <w:rFonts w:eastAsia="標楷體" w:hint="eastAsia"/>
          <w:color w:val="auto"/>
        </w:rPr>
        <w:t>），</w:t>
      </w:r>
      <w:r w:rsidRPr="00EF37B8">
        <w:rPr>
          <w:rFonts w:eastAsia="標楷體"/>
          <w:color w:val="auto"/>
        </w:rPr>
        <w:t>八</w:t>
      </w:r>
      <w:r w:rsidRPr="00EF37B8">
        <w:rPr>
          <w:rFonts w:eastAsia="標楷體" w:hint="eastAsia"/>
          <w:color w:val="auto"/>
        </w:rPr>
        <w:t>、</w:t>
      </w:r>
      <w:r w:rsidRPr="00EF37B8">
        <w:rPr>
          <w:rFonts w:eastAsia="標楷體"/>
          <w:color w:val="auto"/>
        </w:rPr>
        <w:t>「生誕因緣地」</w:t>
      </w:r>
      <w:r w:rsidRPr="00EF37B8">
        <w:rPr>
          <w:rFonts w:eastAsia="標楷體" w:hint="eastAsia"/>
          <w:color w:val="auto"/>
        </w:rPr>
        <w:t>（</w:t>
      </w:r>
      <w:r w:rsidRPr="00EF37B8">
        <w:rPr>
          <w:rFonts w:eastAsia="標楷體"/>
          <w:color w:val="auto"/>
        </w:rPr>
        <w:t>janmanide</w:t>
      </w:r>
      <w:r w:rsidRPr="00EF37B8">
        <w:rPr>
          <w:rFonts w:eastAsia="MS Mincho"/>
          <w:color w:val="auto"/>
        </w:rPr>
        <w:t>ś</w:t>
      </w:r>
      <w:r w:rsidRPr="00EF37B8">
        <w:rPr>
          <w:rFonts w:eastAsia="標楷體"/>
          <w:color w:val="auto"/>
        </w:rPr>
        <w:t>a</w:t>
      </w:r>
      <w:r w:rsidRPr="00EF37B8">
        <w:rPr>
          <w:rFonts w:eastAsia="標楷體" w:hint="eastAsia"/>
          <w:color w:val="auto"/>
        </w:rPr>
        <w:t>），</w:t>
      </w:r>
      <w:r w:rsidRPr="00EF37B8">
        <w:rPr>
          <w:rFonts w:eastAsia="標楷體"/>
          <w:color w:val="auto"/>
        </w:rPr>
        <w:t>九</w:t>
      </w:r>
      <w:r w:rsidRPr="00EF37B8">
        <w:rPr>
          <w:rFonts w:eastAsia="標楷體" w:hint="eastAsia"/>
          <w:color w:val="auto"/>
        </w:rPr>
        <w:t>、</w:t>
      </w:r>
      <w:r w:rsidRPr="00EF37B8">
        <w:rPr>
          <w:rFonts w:eastAsia="標楷體"/>
          <w:color w:val="auto"/>
        </w:rPr>
        <w:t>「王子位地」</w:t>
      </w:r>
      <w:r w:rsidRPr="00EF37B8">
        <w:rPr>
          <w:rFonts w:eastAsia="標楷體" w:hint="eastAsia"/>
          <w:color w:val="auto"/>
        </w:rPr>
        <w:t>（</w:t>
      </w:r>
      <w:r w:rsidRPr="00EF37B8">
        <w:rPr>
          <w:rFonts w:eastAsia="標楷體"/>
          <w:color w:val="auto"/>
        </w:rPr>
        <w:t>yauvar</w:t>
      </w:r>
      <w:r w:rsidRPr="00EF37B8">
        <w:rPr>
          <w:color w:val="auto"/>
        </w:rPr>
        <w:t>ā</w:t>
      </w:r>
      <w:r w:rsidRPr="00EF37B8">
        <w:rPr>
          <w:rFonts w:eastAsia="標楷體"/>
          <w:color w:val="auto"/>
        </w:rPr>
        <w:t>jyta</w:t>
      </w:r>
      <w:r w:rsidRPr="00EF37B8">
        <w:rPr>
          <w:rFonts w:eastAsia="標楷體" w:hint="eastAsia"/>
          <w:color w:val="auto"/>
        </w:rPr>
        <w:t>），</w:t>
      </w:r>
      <w:r w:rsidRPr="00EF37B8">
        <w:rPr>
          <w:rFonts w:eastAsia="標楷體"/>
          <w:color w:val="auto"/>
        </w:rPr>
        <w:t>十</w:t>
      </w:r>
      <w:r w:rsidRPr="00EF37B8">
        <w:rPr>
          <w:rFonts w:eastAsia="標楷體" w:hint="eastAsia"/>
          <w:color w:val="auto"/>
        </w:rPr>
        <w:t>、</w:t>
      </w:r>
      <w:r w:rsidRPr="00EF37B8">
        <w:rPr>
          <w:rFonts w:eastAsia="標楷體"/>
          <w:color w:val="auto"/>
        </w:rPr>
        <w:t>「灌頂地」</w:t>
      </w:r>
      <w:r w:rsidRPr="00EF37B8">
        <w:rPr>
          <w:rFonts w:eastAsia="標楷體" w:hint="eastAsia"/>
          <w:color w:val="auto"/>
        </w:rPr>
        <w:t>（</w:t>
      </w:r>
      <w:r w:rsidRPr="00EF37B8">
        <w:rPr>
          <w:rFonts w:eastAsia="標楷體"/>
          <w:color w:val="auto"/>
        </w:rPr>
        <w:t>abhiṛeka</w:t>
      </w:r>
      <w:r w:rsidRPr="00EF37B8">
        <w:rPr>
          <w:rFonts w:eastAsia="標楷體" w:hint="eastAsia"/>
          <w:color w:val="auto"/>
        </w:rPr>
        <w:t>）。</w:t>
      </w:r>
    </w:p>
    <w:p w14:paraId="64EBC1FF" w14:textId="16A389EA" w:rsidR="00DC7206" w:rsidRPr="00EF37B8" w:rsidRDefault="00DC7206" w:rsidP="0064345C">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大事》的十地說：初地是凡夫而自覺發心的階位，第七地是不退轉地，第八生誕因緣，第九王子，第十灌頂，這是以世間正法化世的輪王，比擬以出世法化世的佛。輪王誕生，經王子，也就是太子位，然後灌頂。灌頂，是印度國王登位的儀式，灌了頂就成為（國）輪王。十地的生誕因緣，</w:t>
      </w:r>
      <w:r w:rsidRPr="00EF37B8">
        <w:rPr>
          <w:rFonts w:eastAsia="標楷體" w:hint="eastAsia"/>
          <w:color w:val="auto"/>
        </w:rPr>
        <w:t>是成佛的因緣圓滿</w:t>
      </w:r>
      <w:r w:rsidRPr="00EF37B8">
        <w:rPr>
          <w:rFonts w:ascii="標楷體" w:eastAsia="標楷體" w:hAnsi="標楷體" w:hint="eastAsia"/>
          <w:color w:val="auto"/>
        </w:rPr>
        <w:t>，決定要誕生了。王子位，是從兜率天下降，出胎，直到菩提樹下坐。灌頂位，就是成佛。</w:t>
      </w:r>
    </w:p>
    <w:p w14:paraId="24185CFB" w14:textId="77777777" w:rsidR="00DC7206" w:rsidRPr="00EF37B8" w:rsidRDefault="00DC7206" w:rsidP="0064345C">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這一十地說，與大乘「發心」等「十住（地）」說，及「歡喜」等「十地」說，都有類似的地方，特別是十住說。第七不退住，第八童真住，第九法王子住，第十灌頂住──這四住，與《大事》的（七－十）後四地，無論是名稱，意義，都非常相近。初發心住，也與初難登地相當。《大事》</w:t>
      </w:r>
      <w:r w:rsidRPr="00EF37B8">
        <w:rPr>
          <w:rFonts w:eastAsia="標楷體" w:hint="eastAsia"/>
          <w:color w:val="auto"/>
        </w:rPr>
        <w:t>十地與大乘的十住說</w:t>
      </w:r>
      <w:r w:rsidRPr="00EF37B8">
        <w:rPr>
          <w:rFonts w:ascii="標楷體" w:eastAsia="標楷體" w:hAnsi="標楷體" w:hint="eastAsia"/>
          <w:color w:val="auto"/>
        </w:rPr>
        <w:t>，有著非常親密的關係。</w:t>
      </w:r>
    </w:p>
    <w:p w14:paraId="703E7A1E" w14:textId="213F48C6" w:rsidR="00DC7206" w:rsidRPr="00EF37B8" w:rsidRDefault="00DC7206" w:rsidP="0064345C">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歡喜等十地，雖名稱不同，然第五難勝地（</w:t>
      </w:r>
      <w:r w:rsidRPr="00EF37B8">
        <w:rPr>
          <w:rFonts w:eastAsia="標楷體" w:hint="eastAsia"/>
          <w:color w:val="auto"/>
        </w:rPr>
        <w:t>sudurjaya</w:t>
      </w:r>
      <w:r w:rsidRPr="00EF37B8">
        <w:rPr>
          <w:rFonts w:ascii="標楷體" w:eastAsia="標楷體" w:hAnsi="標楷體" w:hint="eastAsia"/>
          <w:color w:val="auto"/>
        </w:rPr>
        <w:t>），與《大事》的第七難勝地（</w:t>
      </w:r>
      <w:r w:rsidRPr="00EF37B8">
        <w:rPr>
          <w:rFonts w:eastAsia="標楷體" w:hint="eastAsia"/>
          <w:color w:val="auto"/>
        </w:rPr>
        <w:t>durjaya</w:t>
      </w:r>
      <w:r w:rsidRPr="00EF37B8">
        <w:rPr>
          <w:rFonts w:ascii="標楷體" w:eastAsia="標楷體" w:hAnsi="標楷體" w:hint="eastAsia"/>
          <w:color w:val="auto"/>
        </w:rPr>
        <w:t>）相近；第十法雲地，經說十方諸佛放光，為菩薩灌頂 ，也保存最後灌頂的古義。</w:t>
      </w:r>
    </w:p>
    <w:p w14:paraId="69A75BDD" w14:textId="27DFB382" w:rsidR="00DC7206" w:rsidRPr="00EF37B8" w:rsidRDefault="00DC7206" w:rsidP="0064345C">
      <w:pPr>
        <w:pStyle w:val="a5"/>
        <w:ind w:leftChars="280" w:left="672" w:firstLineChars="0" w:firstLine="0"/>
        <w:rPr>
          <w:rFonts w:ascii="標楷體" w:eastAsia="標楷體" w:hAnsi="標楷體"/>
          <w:color w:val="auto"/>
        </w:rPr>
      </w:pPr>
      <w:r w:rsidRPr="00EF37B8">
        <w:rPr>
          <w:rFonts w:ascii="標楷體" w:eastAsia="標楷體" w:hAnsi="標楷體" w:hint="eastAsia"/>
          <w:color w:val="auto"/>
        </w:rPr>
        <w:t>部派的十地說，彼此不一定相合，但依《大事》的十地說，也足以看出與大乘菩薩行位的關係。</w:t>
      </w:r>
    </w:p>
    <w:p w14:paraId="1913A3DF" w14:textId="3AB8F354" w:rsidR="00DC7206" w:rsidRPr="00EF37B8" w:rsidRDefault="00DC7206" w:rsidP="00D07AE7">
      <w:pPr>
        <w:pStyle w:val="a5"/>
        <w:ind w:leftChars="280" w:left="672" w:firstLineChars="0" w:firstLine="0"/>
        <w:jc w:val="left"/>
        <w:rPr>
          <w:color w:val="auto"/>
        </w:rPr>
      </w:pPr>
      <w:r w:rsidRPr="00EF37B8">
        <w:rPr>
          <w:rFonts w:hint="eastAsia"/>
          <w:color w:val="auto"/>
        </w:rPr>
        <w:t>※請參附表一及《如來藏之研究》，第二章，第四節〈佛子與佛種性〉，</w:t>
      </w:r>
      <w:r w:rsidRPr="00EF37B8">
        <w:rPr>
          <w:color w:val="auto"/>
        </w:rPr>
        <w:t>pp.62-63</w:t>
      </w:r>
      <w:r w:rsidRPr="00EF37B8">
        <w:rPr>
          <w:rFonts w:hint="eastAsia"/>
          <w:color w:val="auto"/>
        </w:rPr>
        <w:t>。</w:t>
      </w:r>
    </w:p>
    <w:p w14:paraId="6317AFC9" w14:textId="34D994E2"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）《摩訶般若波羅蜜經》卷</w:t>
      </w:r>
      <w:r w:rsidRPr="00EF37B8">
        <w:rPr>
          <w:rFonts w:hint="eastAsia"/>
          <w:color w:val="auto"/>
        </w:rPr>
        <w:t>6</w:t>
      </w:r>
      <w:r w:rsidRPr="00EF37B8">
        <w:rPr>
          <w:rFonts w:hint="eastAsia"/>
          <w:color w:val="auto"/>
        </w:rPr>
        <w:t>〈</w:t>
      </w:r>
      <w:r w:rsidRPr="00EF37B8">
        <w:rPr>
          <w:rFonts w:hint="eastAsia"/>
          <w:color w:val="auto"/>
        </w:rPr>
        <w:t xml:space="preserve">20 </w:t>
      </w:r>
      <w:r w:rsidRPr="00EF37B8">
        <w:rPr>
          <w:rFonts w:hint="eastAsia"/>
          <w:color w:val="auto"/>
        </w:rPr>
        <w:t>發趣品〉：</w:t>
      </w:r>
    </w:p>
    <w:p w14:paraId="15AD422C" w14:textId="77777777" w:rsidR="00DC7206" w:rsidRPr="00EF37B8" w:rsidRDefault="00DC7206" w:rsidP="005F026D">
      <w:pPr>
        <w:pStyle w:val="a5"/>
        <w:ind w:leftChars="280" w:left="672" w:firstLineChars="0" w:firstLine="0"/>
        <w:rPr>
          <w:rFonts w:eastAsia="標楷體"/>
          <w:color w:val="auto"/>
        </w:rPr>
      </w:pPr>
      <w:r w:rsidRPr="00EF37B8">
        <w:rPr>
          <w:rFonts w:eastAsia="標楷體" w:hint="eastAsia"/>
          <w:color w:val="auto"/>
        </w:rPr>
        <w:t>佛告須菩提：「汝問：『云何菩薩摩訶薩大乘發趣？』若菩薩摩訶薩行六波羅蜜時，從一地至一地，是名菩薩摩訶薩大乘發趣。」……</w:t>
      </w:r>
    </w:p>
    <w:p w14:paraId="001647CA" w14:textId="32D056D8" w:rsidR="00DC7206" w:rsidRPr="00EF37B8" w:rsidRDefault="00DC7206" w:rsidP="005F026D">
      <w:pPr>
        <w:pStyle w:val="a5"/>
        <w:ind w:leftChars="280" w:left="672" w:firstLineChars="0" w:firstLine="0"/>
        <w:rPr>
          <w:rFonts w:eastAsia="標楷體"/>
          <w:color w:val="auto"/>
        </w:rPr>
      </w:pPr>
      <w:r w:rsidRPr="00EF37B8">
        <w:rPr>
          <w:rFonts w:eastAsia="標楷體" w:hint="eastAsia"/>
          <w:color w:val="auto"/>
        </w:rPr>
        <w:t>佛言：「……何等菩薩摩訶薩治地業？菩薩摩訶薩住初地時行十事：……是名菩薩摩訶薩住十地中當知如佛。</w:t>
      </w:r>
    </w:p>
    <w:p w14:paraId="7D48B6E1" w14:textId="34B010E8" w:rsidR="00DC7206" w:rsidRPr="00EF37B8" w:rsidRDefault="00DC7206" w:rsidP="005F026D">
      <w:pPr>
        <w:pStyle w:val="a5"/>
        <w:ind w:leftChars="280" w:left="672" w:firstLineChars="0" w:firstLine="0"/>
        <w:rPr>
          <w:rFonts w:eastAsia="標楷體"/>
          <w:color w:val="auto"/>
        </w:rPr>
      </w:pPr>
      <w:r w:rsidRPr="00EF37B8">
        <w:rPr>
          <w:rFonts w:eastAsia="標楷體" w:hint="eastAsia"/>
          <w:color w:val="auto"/>
        </w:rPr>
        <w:t>須菩提！菩薩摩訶薩住是十地中，以方便力故行六波羅蜜，行四念處乃至十八不共法，</w:t>
      </w:r>
      <w:r w:rsidRPr="00EF37B8">
        <w:rPr>
          <w:rFonts w:eastAsia="標楷體" w:hint="eastAsia"/>
          <w:b/>
          <w:color w:val="auto"/>
        </w:rPr>
        <w:t>過乾慧地、性地、八人地、見地、薄地、離欲地、已作地、辟支佛地、菩薩地，過是九地，住於佛地</w:t>
      </w:r>
      <w:r w:rsidRPr="00EF37B8">
        <w:rPr>
          <w:rFonts w:eastAsia="標楷體" w:hint="eastAsia"/>
          <w:color w:val="auto"/>
        </w:rPr>
        <w:t>，是為菩薩十地。</w:t>
      </w:r>
    </w:p>
    <w:p w14:paraId="59BC2A99" w14:textId="37B10285" w:rsidR="00DC7206" w:rsidRPr="00EF37B8" w:rsidRDefault="00DC7206" w:rsidP="005F026D">
      <w:pPr>
        <w:pStyle w:val="a5"/>
        <w:ind w:leftChars="280" w:left="672" w:firstLineChars="0" w:firstLine="0"/>
        <w:rPr>
          <w:color w:val="auto"/>
        </w:rPr>
      </w:pPr>
      <w:r w:rsidRPr="00EF37B8">
        <w:rPr>
          <w:rFonts w:eastAsia="標楷體" w:hint="eastAsia"/>
          <w:color w:val="auto"/>
        </w:rPr>
        <w:t>如是，須菩提！是名菩薩摩訶薩大乘發趣。」</w:t>
      </w:r>
      <w:r w:rsidRPr="00EF37B8">
        <w:rPr>
          <w:rFonts w:hint="eastAsia"/>
          <w:color w:val="auto"/>
        </w:rPr>
        <w:t>（大正</w:t>
      </w:r>
      <w:r w:rsidRPr="00EF37B8">
        <w:rPr>
          <w:rFonts w:hint="eastAsia"/>
          <w:color w:val="auto"/>
        </w:rPr>
        <w:t>8</w:t>
      </w:r>
      <w:r w:rsidRPr="00EF37B8">
        <w:rPr>
          <w:rFonts w:hint="eastAsia"/>
          <w:color w:val="auto"/>
        </w:rPr>
        <w:t>，</w:t>
      </w:r>
      <w:r w:rsidRPr="00EF37B8">
        <w:rPr>
          <w:rFonts w:hint="eastAsia"/>
          <w:color w:val="auto"/>
        </w:rPr>
        <w:t>256c6-259c15</w:t>
      </w:r>
      <w:r w:rsidRPr="00EF37B8">
        <w:rPr>
          <w:rFonts w:hint="eastAsia"/>
          <w:color w:val="auto"/>
        </w:rPr>
        <w:t>）</w:t>
      </w:r>
    </w:p>
    <w:p w14:paraId="1CF00FB0" w14:textId="77777777"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3</w:t>
      </w:r>
      <w:r w:rsidRPr="00EF37B8">
        <w:rPr>
          <w:rFonts w:hint="eastAsia"/>
          <w:color w:val="auto"/>
        </w:rPr>
        <w:t>）《大般若波羅蜜多經》卷</w:t>
      </w:r>
      <w:r w:rsidRPr="00EF37B8">
        <w:rPr>
          <w:rFonts w:hint="eastAsia"/>
          <w:color w:val="auto"/>
        </w:rPr>
        <w:t>53</w:t>
      </w:r>
      <w:r w:rsidRPr="00EF37B8">
        <w:rPr>
          <w:rFonts w:hint="eastAsia"/>
          <w:color w:val="auto"/>
        </w:rPr>
        <w:t>〈</w:t>
      </w:r>
      <w:r w:rsidRPr="00EF37B8">
        <w:rPr>
          <w:rFonts w:hint="eastAsia"/>
          <w:color w:val="auto"/>
        </w:rPr>
        <w:t xml:space="preserve">15 </w:t>
      </w:r>
      <w:r w:rsidRPr="00EF37B8">
        <w:rPr>
          <w:rFonts w:hint="eastAsia"/>
          <w:color w:val="auto"/>
        </w:rPr>
        <w:t>辨大乘品〉：</w:t>
      </w:r>
    </w:p>
    <w:p w14:paraId="37052650" w14:textId="68D80F25" w:rsidR="00DC7206" w:rsidRPr="00EF37B8" w:rsidRDefault="00DC7206" w:rsidP="00D07AE7">
      <w:pPr>
        <w:pStyle w:val="a5"/>
        <w:ind w:leftChars="280" w:left="672" w:firstLineChars="0" w:firstLine="0"/>
        <w:jc w:val="left"/>
        <w:rPr>
          <w:color w:val="auto"/>
        </w:rPr>
      </w:pPr>
      <w:r w:rsidRPr="00EF37B8">
        <w:rPr>
          <w:rFonts w:eastAsia="標楷體" w:hint="eastAsia"/>
          <w:color w:val="auto"/>
        </w:rPr>
        <w:t>善現！菩薩摩訶薩</w:t>
      </w:r>
      <w:r w:rsidRPr="00EF37B8">
        <w:rPr>
          <w:rFonts w:eastAsia="標楷體" w:hint="eastAsia"/>
          <w:b/>
          <w:color w:val="auto"/>
        </w:rPr>
        <w:t>住初極喜地</w:t>
      </w:r>
      <w:r w:rsidRPr="00EF37B8">
        <w:rPr>
          <w:rFonts w:eastAsia="標楷體" w:hint="eastAsia"/>
          <w:color w:val="auto"/>
        </w:rPr>
        <w:t>時，……復次，善現！菩薩摩訶薩</w:t>
      </w:r>
      <w:r w:rsidRPr="00EF37B8">
        <w:rPr>
          <w:rFonts w:eastAsia="標楷體" w:hint="eastAsia"/>
          <w:b/>
          <w:color w:val="auto"/>
        </w:rPr>
        <w:t>住第二離垢地</w:t>
      </w:r>
      <w:r w:rsidRPr="00EF37B8">
        <w:rPr>
          <w:rFonts w:eastAsia="標楷體" w:hint="eastAsia"/>
          <w:color w:val="auto"/>
        </w:rPr>
        <w:t>時，……善現！菩薩摩訶薩</w:t>
      </w:r>
      <w:r w:rsidRPr="00EF37B8">
        <w:rPr>
          <w:rFonts w:eastAsia="標楷體" w:hint="eastAsia"/>
          <w:b/>
          <w:color w:val="auto"/>
        </w:rPr>
        <w:t>住第十法雲地</w:t>
      </w:r>
      <w:r w:rsidRPr="00EF37B8">
        <w:rPr>
          <w:rFonts w:eastAsia="標楷體" w:hint="eastAsia"/>
          <w:color w:val="auto"/>
        </w:rPr>
        <w:t>時，應圓滿十二法。</w:t>
      </w:r>
      <w:r w:rsidRPr="00EF37B8">
        <w:rPr>
          <w:rFonts w:hint="eastAsia"/>
          <w:color w:val="auto"/>
        </w:rPr>
        <w:t>（大正</w:t>
      </w:r>
      <w:r w:rsidRPr="00EF37B8">
        <w:rPr>
          <w:rFonts w:hint="eastAsia"/>
          <w:color w:val="auto"/>
        </w:rPr>
        <w:t>5</w:t>
      </w:r>
      <w:r w:rsidRPr="00EF37B8">
        <w:rPr>
          <w:rFonts w:hint="eastAsia"/>
          <w:color w:val="auto"/>
        </w:rPr>
        <w:t>，</w:t>
      </w:r>
      <w:r w:rsidRPr="00EF37B8">
        <w:rPr>
          <w:rFonts w:hint="eastAsia"/>
          <w:color w:val="auto"/>
        </w:rPr>
        <w:t>303a25-304b19</w:t>
      </w:r>
      <w:r w:rsidRPr="00EF37B8">
        <w:rPr>
          <w:rFonts w:hint="eastAsia"/>
          <w:color w:val="auto"/>
        </w:rPr>
        <w:t>）</w:t>
      </w:r>
    </w:p>
    <w:p w14:paraId="465B1813" w14:textId="4418265A" w:rsidR="00DC7206" w:rsidRPr="00EF37B8" w:rsidRDefault="00DC7206" w:rsidP="00FD3B69">
      <w:pPr>
        <w:pStyle w:val="a5"/>
        <w:widowControl/>
        <w:ind w:leftChars="60" w:left="672" w:hangingChars="240" w:hanging="528"/>
        <w:jc w:val="left"/>
        <w:rPr>
          <w:rFonts w:eastAsia="標楷體"/>
          <w:color w:val="auto"/>
        </w:rPr>
      </w:pPr>
      <w:r w:rsidRPr="00EF37B8">
        <w:rPr>
          <w:rFonts w:hint="eastAsia"/>
          <w:color w:val="auto"/>
        </w:rPr>
        <w:t>（</w:t>
      </w:r>
      <w:r w:rsidRPr="00EF37B8">
        <w:rPr>
          <w:rFonts w:hint="eastAsia"/>
          <w:color w:val="auto"/>
        </w:rPr>
        <w:t>4</w:t>
      </w:r>
      <w:r w:rsidRPr="00EF37B8">
        <w:rPr>
          <w:rFonts w:hint="eastAsia"/>
          <w:color w:val="auto"/>
        </w:rPr>
        <w:t>）印順導師，《初期大乘佛教之起源與開展》，第十章，第六節，第一項〈菩薩行位〉，</w:t>
      </w:r>
      <w:r w:rsidRPr="00EF37B8">
        <w:rPr>
          <w:rFonts w:hint="eastAsia"/>
          <w:color w:val="auto"/>
        </w:rPr>
        <w:t>p</w:t>
      </w:r>
      <w:r w:rsidRPr="00EF37B8">
        <w:rPr>
          <w:color w:val="auto"/>
        </w:rPr>
        <w:t>p.710-711</w:t>
      </w:r>
      <w:r w:rsidRPr="00EF37B8">
        <w:rPr>
          <w:rFonts w:hint="eastAsia"/>
          <w:color w:val="auto"/>
        </w:rPr>
        <w:t>：</w:t>
      </w:r>
    </w:p>
    <w:p w14:paraId="357B47F0" w14:textId="380B80EF" w:rsidR="00DC7206" w:rsidRPr="00EF37B8" w:rsidRDefault="00DC7206" w:rsidP="00034C67">
      <w:pPr>
        <w:pStyle w:val="a5"/>
        <w:ind w:leftChars="280" w:left="672" w:firstLineChars="0" w:firstLine="0"/>
        <w:rPr>
          <w:rFonts w:eastAsia="標楷體"/>
          <w:b/>
          <w:color w:val="auto"/>
          <w:kern w:val="0"/>
        </w:rPr>
      </w:pPr>
      <w:r w:rsidRPr="00EF37B8">
        <w:rPr>
          <w:rFonts w:eastAsia="標楷體" w:hint="eastAsia"/>
          <w:color w:val="auto"/>
          <w:kern w:val="0"/>
        </w:rPr>
        <w:t>「中品般若」的〈發趣品〉，說到「從一地至一地」，敘述從初地到十地的行法，但沒有說一一地的名字。末了，如《摩訶般若波羅蜜經》卷</w:t>
      </w:r>
      <w:r w:rsidRPr="00EF37B8">
        <w:rPr>
          <w:rFonts w:eastAsia="標楷體"/>
          <w:color w:val="auto"/>
          <w:kern w:val="0"/>
        </w:rPr>
        <w:t>6</w:t>
      </w:r>
      <w:r w:rsidRPr="00EF37B8">
        <w:rPr>
          <w:rFonts w:eastAsia="標楷體" w:hint="eastAsia"/>
          <w:color w:val="auto"/>
          <w:kern w:val="0"/>
        </w:rPr>
        <w:t>……</w:t>
      </w:r>
      <w:r w:rsidRPr="00EF37B8">
        <w:rPr>
          <w:rFonts w:eastAsia="標楷體" w:hint="eastAsia"/>
          <w:b/>
          <w:color w:val="auto"/>
          <w:kern w:val="0"/>
        </w:rPr>
        <w:t>「乾慧地」……「佛地」，被稱為「三乘共十地</w:t>
      </w:r>
      <w:r w:rsidRPr="00EF37B8">
        <w:rPr>
          <w:rFonts w:eastAsia="標楷體" w:hint="eastAsia"/>
          <w:color w:val="auto"/>
          <w:kern w:val="0"/>
        </w:rPr>
        <w:t>」，……菩薩的十地修行，能超過二乘地，能經歷「菩薩地」，而住於究竟的「佛地」。那末</w:t>
      </w:r>
      <w:r w:rsidRPr="00EF37B8">
        <w:rPr>
          <w:rFonts w:eastAsia="標楷體" w:hint="eastAsia"/>
          <w:b/>
          <w:color w:val="auto"/>
          <w:kern w:val="0"/>
        </w:rPr>
        <w:t>「乾慧」等十地，當然不是菩薩發趣大乘，所經歷的菩薩行位</w:t>
      </w:r>
      <w:r w:rsidRPr="00EF37B8">
        <w:rPr>
          <w:rFonts w:eastAsia="標楷體" w:hint="eastAsia"/>
          <w:color w:val="auto"/>
          <w:kern w:val="0"/>
        </w:rPr>
        <w:t>。……「中品般若」的「十地」說，與《十住斷結經》「十住」的內容相同，</w:t>
      </w:r>
      <w:r w:rsidRPr="00EF37B8">
        <w:rPr>
          <w:rFonts w:eastAsia="標楷體" w:hint="eastAsia"/>
          <w:b/>
          <w:color w:val="auto"/>
          <w:kern w:val="0"/>
        </w:rPr>
        <w:t>可見「中品般若」是屬於「十住」說的</w:t>
      </w:r>
      <w:r w:rsidRPr="00EF37B8">
        <w:rPr>
          <w:rFonts w:eastAsia="標楷體" w:hint="eastAsia"/>
          <w:color w:val="auto"/>
          <w:kern w:val="0"/>
        </w:rPr>
        <w:t>。……</w:t>
      </w:r>
      <w:r w:rsidRPr="00EF37B8">
        <w:rPr>
          <w:rFonts w:eastAsia="標楷體" w:hint="eastAsia"/>
          <w:b/>
          <w:color w:val="auto"/>
          <w:kern w:val="0"/>
        </w:rPr>
        <w:t>「中品般若」的「十地」說，是繼承「下品般若」發展而來；與「十住」說相符合，是確實而不容懷疑的！</w:t>
      </w:r>
      <w:r w:rsidRPr="00EF37B8">
        <w:rPr>
          <w:rFonts w:eastAsia="標楷體" w:hint="eastAsia"/>
          <w:color w:val="auto"/>
          <w:kern w:val="0"/>
        </w:rPr>
        <w:t>……</w:t>
      </w:r>
      <w:r w:rsidRPr="00EF37B8">
        <w:rPr>
          <w:rFonts w:eastAsia="標楷體" w:hint="eastAsia"/>
          <w:b/>
          <w:color w:val="auto"/>
          <w:kern w:val="0"/>
        </w:rPr>
        <w:t>「唐譯初分本」──「上品般若」</w:t>
      </w:r>
      <w:r w:rsidRPr="00EF37B8">
        <w:rPr>
          <w:rFonts w:eastAsia="標楷體" w:hint="eastAsia"/>
          <w:color w:val="auto"/>
          <w:kern w:val="0"/>
        </w:rPr>
        <w:t>卻明確說出：「住初極喜地時，應善修治如是十種勝業」；「住第二離垢地時，應於八法思惟修習，速令圓滿」。</w:t>
      </w:r>
      <w:r w:rsidRPr="00EF37B8">
        <w:rPr>
          <w:rFonts w:eastAsia="標楷體" w:hint="eastAsia"/>
          <w:b/>
          <w:color w:val="auto"/>
          <w:kern w:val="0"/>
        </w:rPr>
        <w:t>一地一地都說出了名字，</w:t>
      </w:r>
      <w:r w:rsidRPr="00EF37B8">
        <w:rPr>
          <w:rFonts w:eastAsia="標楷體" w:hint="eastAsia"/>
          <w:color w:val="auto"/>
          <w:kern w:val="0"/>
        </w:rPr>
        <w:t>於是《般若經》的菩薩行位，</w:t>
      </w:r>
      <w:r w:rsidRPr="00EF37B8">
        <w:rPr>
          <w:rFonts w:eastAsia="標楷體" w:hint="eastAsia"/>
          <w:b/>
          <w:color w:val="auto"/>
          <w:kern w:val="0"/>
        </w:rPr>
        <w:t>被解說為：極喜地、離垢地、發光地、焰慧地、極難勝地、現前地、遠行地、不動地、善慧地、法雲地，與《十地經》所說的十地一樣了。</w:t>
      </w:r>
    </w:p>
    <w:p w14:paraId="486AA013" w14:textId="55839655" w:rsidR="00DC7206" w:rsidRPr="00EF37B8" w:rsidRDefault="00DC7206" w:rsidP="00034C67">
      <w:pPr>
        <w:pStyle w:val="a5"/>
        <w:ind w:leftChars="280" w:left="672" w:firstLineChars="0" w:firstLine="0"/>
        <w:rPr>
          <w:rFonts w:eastAsia="標楷體"/>
          <w:b/>
          <w:color w:val="auto"/>
          <w:kern w:val="0"/>
        </w:rPr>
      </w:pPr>
      <w:r w:rsidRPr="00EF37B8">
        <w:rPr>
          <w:rFonts w:eastAsia="標楷體" w:hint="eastAsia"/>
          <w:color w:val="auto"/>
          <w:kern w:val="0"/>
        </w:rPr>
        <w:t>「上品般若」到處列舉極喜等十地，淨觀（「乾慧」的異譯）等十地──二類十地……</w:t>
      </w:r>
      <w:r w:rsidRPr="00EF37B8">
        <w:rPr>
          <w:rFonts w:eastAsia="標楷體" w:hint="eastAsia"/>
          <w:b/>
          <w:color w:val="auto"/>
          <w:kern w:val="0"/>
        </w:rPr>
        <w:t>這是「上品般若」集成時，《十地經》已成立流傳，也就取「極喜等十地」解說「沒有名目的十地」</w:t>
      </w:r>
      <w:r w:rsidRPr="00EF37B8">
        <w:rPr>
          <w:rFonts w:eastAsia="標楷體" w:hint="eastAsia"/>
          <w:color w:val="auto"/>
          <w:kern w:val="0"/>
        </w:rPr>
        <w:t>。……</w:t>
      </w:r>
    </w:p>
    <w:p w14:paraId="4A1EC65A" w14:textId="1774B5A4" w:rsidR="00DC7206" w:rsidRPr="00EF37B8" w:rsidRDefault="00DC7206" w:rsidP="00034C67">
      <w:pPr>
        <w:pStyle w:val="a5"/>
        <w:ind w:leftChars="280" w:left="672" w:firstLineChars="0" w:firstLine="0"/>
        <w:rPr>
          <w:rFonts w:eastAsia="標楷體"/>
          <w:color w:val="auto"/>
          <w:kern w:val="0"/>
        </w:rPr>
      </w:pPr>
      <w:r w:rsidRPr="00EF37B8">
        <w:rPr>
          <w:rFonts w:eastAsia="標楷體" w:hint="eastAsia"/>
          <w:b/>
          <w:color w:val="auto"/>
          <w:kern w:val="0"/>
        </w:rPr>
        <w:t>龍樹依「中品般若」造論，而解說十地，卻是依據「上品般若」的</w:t>
      </w:r>
      <w:r w:rsidRPr="00EF37B8">
        <w:rPr>
          <w:rFonts w:eastAsia="標楷體" w:hint="eastAsia"/>
          <w:color w:val="auto"/>
          <w:kern w:val="0"/>
        </w:rPr>
        <w:t>，所以說「如十地經廣說」。解說第十地時，指為「法雲地」，並以《十地經》「法雲地」的內容來解說。</w:t>
      </w:r>
      <w:r w:rsidRPr="00EF37B8">
        <w:rPr>
          <w:rFonts w:eastAsia="標楷體" w:hint="eastAsia"/>
          <w:b/>
          <w:color w:val="auto"/>
          <w:kern w:val="0"/>
        </w:rPr>
        <w:t>《般若經》的十地，龍樹是確信為歡喜等十地的。</w:t>
      </w:r>
    </w:p>
    <w:p w14:paraId="1B499CC5" w14:textId="16EBAF95" w:rsidR="00DC7206" w:rsidRPr="00EF37B8" w:rsidRDefault="00DC7206" w:rsidP="00D07AE7">
      <w:pPr>
        <w:pStyle w:val="a5"/>
        <w:ind w:leftChars="280" w:left="672" w:firstLineChars="0" w:firstLine="0"/>
        <w:jc w:val="left"/>
        <w:rPr>
          <w:rFonts w:eastAsia="標楷體"/>
          <w:color w:val="auto"/>
          <w:kern w:val="0"/>
        </w:rPr>
      </w:pPr>
      <w:r w:rsidRPr="00EF37B8">
        <w:rPr>
          <w:rFonts w:eastAsia="標楷體" w:hint="eastAsia"/>
          <w:b/>
          <w:color w:val="auto"/>
          <w:kern w:val="0"/>
        </w:rPr>
        <w:t>總之，「下品般若」的菩薩行位，還在「十住」的成立過程中。「中品般若」成立「十地」行法，是「十住」說，但沒有一一的敘列名字。到「上品般若」，以十地為極喜等十地</w:t>
      </w:r>
      <w:r w:rsidRPr="00EF37B8">
        <w:rPr>
          <w:rFonts w:eastAsia="標楷體" w:hint="eastAsia"/>
          <w:color w:val="auto"/>
          <w:kern w:val="0"/>
        </w:rPr>
        <w:t>，於是菩薩行位的般若古義，漸隱沒而不明了！</w:t>
      </w:r>
    </w:p>
    <w:p w14:paraId="5C5A718B" w14:textId="0A7B45B8"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5</w:t>
      </w:r>
      <w:r w:rsidRPr="00EF37B8">
        <w:rPr>
          <w:rFonts w:hint="eastAsia"/>
          <w:color w:val="auto"/>
        </w:rPr>
        <w:t>）印順導師，《初期大乘佛教之起源與開展》，第十三章，第四節，第一項〈十住與十地〉，</w:t>
      </w:r>
      <w:r w:rsidRPr="00EF37B8">
        <w:rPr>
          <w:rFonts w:hint="eastAsia"/>
          <w:color w:val="auto"/>
        </w:rPr>
        <w:t>pp.1083-1084</w:t>
      </w:r>
      <w:r w:rsidRPr="00EF37B8">
        <w:rPr>
          <w:rFonts w:hint="eastAsia"/>
          <w:color w:val="auto"/>
        </w:rPr>
        <w:t>：</w:t>
      </w:r>
    </w:p>
    <w:p w14:paraId="18BBDE84" w14:textId="16636B29" w:rsidR="00DC7206" w:rsidRPr="00EF37B8" w:rsidRDefault="00DC7206" w:rsidP="004F1EA3">
      <w:pPr>
        <w:pStyle w:val="a5"/>
        <w:kinsoku w:val="0"/>
        <w:ind w:leftChars="280" w:left="672" w:firstLineChars="0" w:firstLine="0"/>
        <w:rPr>
          <w:rFonts w:eastAsia="標楷體"/>
          <w:color w:val="auto"/>
          <w:kern w:val="0"/>
        </w:rPr>
      </w:pPr>
      <w:r w:rsidRPr="00EF37B8">
        <w:rPr>
          <w:rFonts w:eastAsia="標楷體" w:hint="eastAsia"/>
          <w:color w:val="auto"/>
          <w:kern w:val="0"/>
        </w:rPr>
        <w:t>大眾部系的《大事》，說到了十地。近於分別說系（</w:t>
      </w:r>
      <w:r w:rsidRPr="00EF37B8">
        <w:rPr>
          <w:rFonts w:eastAsia="標楷體"/>
          <w:color w:val="auto"/>
          <w:kern w:val="0"/>
        </w:rPr>
        <w:t>Vibhajyavādin</w:t>
      </w:r>
      <w:r w:rsidRPr="00EF37B8">
        <w:rPr>
          <w:rFonts w:eastAsia="標楷體" w:hint="eastAsia"/>
          <w:color w:val="auto"/>
          <w:kern w:val="0"/>
        </w:rPr>
        <w:t>）的佛傳：《修行本起經》，《太子瑞應本起經》，《過去現在因果經》，也說到了十地。…。我以為「下品般若」階段，還沒有十地說，十地是「中品般若」時代（西元五０──一五０）流行的傳說。《修行本起經》等，泛說「十地」，「中品般若」說沒有名目的十地（與十住相比，《般若經》已有發心，新學，應行，生貴……不退，童真，法王子，灌頂──八位名稱），應該早一些。在另一學區，有「大事十地」、「華嚴十住」說的成立，然後是「華嚴十地」說。別別的集出流通，在同一時代（略有先後），同一學風中，當然會有共通性；住與地也相互的通用。</w:t>
      </w:r>
      <w:r w:rsidRPr="00EF37B8">
        <w:rPr>
          <w:rFonts w:eastAsia="標楷體" w:hint="eastAsia"/>
          <w:color w:val="auto"/>
          <w:kern w:val="0"/>
          <w:u w:val="single"/>
        </w:rPr>
        <w:t>「大事十地」與「般若十地」，是從凡夫發心，向上修行成佛的過程；不離人間成佛的形式，與佛傳所說的相通</w:t>
      </w:r>
      <w:r w:rsidRPr="00EF37B8">
        <w:rPr>
          <w:rFonts w:eastAsia="標楷體" w:hint="eastAsia"/>
          <w:color w:val="auto"/>
          <w:kern w:val="0"/>
        </w:rPr>
        <w:t>。「華嚴十地」的成佛歷程，就大大不同了！</w:t>
      </w:r>
    </w:p>
  </w:footnote>
  <w:footnote w:id="73">
    <w:p w14:paraId="5C49B12E" w14:textId="150CF414" w:rsidR="00DC7206" w:rsidRPr="00EF37B8" w:rsidRDefault="00DC7206" w:rsidP="00FD3B69">
      <w:pPr>
        <w:pStyle w:val="a5"/>
        <w:ind w:left="242" w:hangingChars="110" w:hanging="242"/>
        <w:jc w:val="left"/>
        <w:rPr>
          <w:color w:val="auto"/>
        </w:rPr>
      </w:pPr>
      <w:r w:rsidRPr="00EF37B8">
        <w:rPr>
          <w:rStyle w:val="ab"/>
          <w:color w:val="auto"/>
        </w:rPr>
        <w:footnoteRef/>
      </w:r>
      <w:r w:rsidRPr="00EF37B8">
        <w:rPr>
          <w:rFonts w:hint="eastAsia"/>
          <w:color w:val="auto"/>
        </w:rPr>
        <w:t xml:space="preserve"> </w:t>
      </w:r>
      <w:r w:rsidRPr="00EF37B8">
        <w:rPr>
          <w:rFonts w:hint="eastAsia"/>
          <w:color w:val="auto"/>
        </w:rPr>
        <w:t>已：</w:t>
      </w:r>
      <w:r w:rsidRPr="00EF37B8">
        <w:rPr>
          <w:rFonts w:hint="eastAsia"/>
          <w:color w:val="auto"/>
        </w:rPr>
        <w:t>17.</w:t>
      </w:r>
      <w:r w:rsidRPr="00EF37B8">
        <w:rPr>
          <w:rFonts w:hint="eastAsia"/>
          <w:color w:val="auto"/>
        </w:rPr>
        <w:t>語氣詞。表肯定而帶感嘆語氣，相當於「啊」。《漢書‧藝文志》：「使其人遭明王聖主，得其所折中，皆股肱之材已。」顏師古</w:t>
      </w:r>
      <w:r w:rsidRPr="00EF37B8">
        <w:rPr>
          <w:rFonts w:hint="eastAsia"/>
          <w:color w:val="auto"/>
        </w:rPr>
        <w:t xml:space="preserve"> </w:t>
      </w:r>
      <w:r w:rsidRPr="00EF37B8">
        <w:rPr>
          <w:rFonts w:hint="eastAsia"/>
          <w:color w:val="auto"/>
        </w:rPr>
        <w:t>注「</w:t>
      </w:r>
      <w:r w:rsidRPr="00EF37B8">
        <w:rPr>
          <w:rFonts w:hint="eastAsia"/>
          <w:b/>
          <w:color w:val="auto"/>
        </w:rPr>
        <w:t>已，語終辭。</w:t>
      </w:r>
      <w:r w:rsidRPr="00EF37B8">
        <w:rPr>
          <w:rFonts w:hint="eastAsia"/>
          <w:color w:val="auto"/>
        </w:rPr>
        <w:t>」（《漢語大詞典》（四），</w:t>
      </w:r>
      <w:r w:rsidRPr="00EF37B8">
        <w:rPr>
          <w:color w:val="auto"/>
        </w:rPr>
        <w:t>p</w:t>
      </w:r>
      <w:r w:rsidRPr="00EF37B8">
        <w:rPr>
          <w:rFonts w:hint="eastAsia"/>
          <w:color w:val="auto"/>
        </w:rPr>
        <w:t>.70</w:t>
      </w:r>
      <w:r w:rsidRPr="00EF37B8">
        <w:rPr>
          <w:rFonts w:hint="eastAsia"/>
          <w:color w:val="auto"/>
        </w:rPr>
        <w:t>）</w:t>
      </w:r>
    </w:p>
  </w:footnote>
  <w:footnote w:id="74">
    <w:p w14:paraId="28DA14F7" w14:textId="0000423A"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異聞：</w:t>
      </w:r>
      <w:r w:rsidRPr="00EF37B8">
        <w:rPr>
          <w:rFonts w:hint="eastAsia"/>
          <w:color w:val="auto"/>
        </w:rPr>
        <w:t>2.</w:t>
      </w:r>
      <w:r w:rsidRPr="00EF37B8">
        <w:rPr>
          <w:rFonts w:hint="eastAsia"/>
          <w:color w:val="auto"/>
        </w:rPr>
        <w:t>新的知識；不同的見聞。（《漢語大詞典》（七），</w:t>
      </w:r>
      <w:r w:rsidRPr="00EF37B8">
        <w:rPr>
          <w:color w:val="auto"/>
        </w:rPr>
        <w:t>p</w:t>
      </w:r>
      <w:r w:rsidRPr="00EF37B8">
        <w:rPr>
          <w:rFonts w:hint="eastAsia"/>
          <w:color w:val="auto"/>
        </w:rPr>
        <w:t>.1353</w:t>
      </w:r>
      <w:r w:rsidRPr="00EF37B8">
        <w:rPr>
          <w:rFonts w:hint="eastAsia"/>
          <w:color w:val="auto"/>
        </w:rPr>
        <w:t>）</w:t>
      </w:r>
    </w:p>
  </w:footnote>
  <w:footnote w:id="75">
    <w:p w14:paraId="7EA850F8" w14:textId="00000773"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更張：</w:t>
      </w:r>
      <w:r w:rsidRPr="00EF37B8">
        <w:rPr>
          <w:rFonts w:hint="eastAsia"/>
          <w:color w:val="auto"/>
        </w:rPr>
        <w:t>2.</w:t>
      </w:r>
      <w:r w:rsidRPr="00EF37B8">
        <w:rPr>
          <w:rFonts w:hint="eastAsia"/>
          <w:color w:val="auto"/>
        </w:rPr>
        <w:t>比喻變更或改革。（《漢語大詞典》（一），</w:t>
      </w:r>
      <w:r w:rsidRPr="00EF37B8">
        <w:rPr>
          <w:color w:val="auto"/>
        </w:rPr>
        <w:t>p</w:t>
      </w:r>
      <w:r w:rsidRPr="00EF37B8">
        <w:rPr>
          <w:rFonts w:hint="eastAsia"/>
          <w:color w:val="auto"/>
        </w:rPr>
        <w:t>.530</w:t>
      </w:r>
      <w:r w:rsidRPr="00EF37B8">
        <w:rPr>
          <w:rFonts w:hint="eastAsia"/>
          <w:color w:val="auto"/>
        </w:rPr>
        <w:t>）</w:t>
      </w:r>
    </w:p>
  </w:footnote>
  <w:footnote w:id="76">
    <w:p w14:paraId="4B60C036" w14:textId="37B7432F"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迥（</w:t>
      </w:r>
      <w:r w:rsidRPr="00EF37B8">
        <w:rPr>
          <w:rFonts w:eastAsia="標楷體" w:hint="eastAsia"/>
          <w:color w:val="auto"/>
        </w:rPr>
        <w:t>ㄐㄩㄥˇ</w:t>
      </w:r>
      <w:r w:rsidRPr="00EF37B8">
        <w:rPr>
          <w:rFonts w:hint="eastAsia"/>
          <w:color w:val="auto"/>
        </w:rPr>
        <w:t>）：</w:t>
      </w:r>
      <w:r w:rsidRPr="00EF37B8">
        <w:rPr>
          <w:rFonts w:hint="eastAsia"/>
          <w:color w:val="auto"/>
        </w:rPr>
        <w:t xml:space="preserve">5. </w:t>
      </w:r>
      <w:r w:rsidRPr="00EF37B8">
        <w:rPr>
          <w:rFonts w:hint="eastAsia"/>
          <w:color w:val="auto"/>
        </w:rPr>
        <w:t>副詞，形容差別很大。（《漢語大詞典》（十），</w:t>
      </w:r>
      <w:r w:rsidRPr="00EF37B8">
        <w:rPr>
          <w:color w:val="auto"/>
        </w:rPr>
        <w:t>p</w:t>
      </w:r>
      <w:r w:rsidRPr="00EF37B8">
        <w:rPr>
          <w:rFonts w:hint="eastAsia"/>
          <w:color w:val="auto"/>
        </w:rPr>
        <w:t>.755</w:t>
      </w:r>
      <w:r w:rsidRPr="00EF37B8">
        <w:rPr>
          <w:rFonts w:hint="eastAsia"/>
          <w:color w:val="auto"/>
        </w:rPr>
        <w:t>）</w:t>
      </w:r>
    </w:p>
    <w:p w14:paraId="31DF59AB" w14:textId="775916D4" w:rsidR="00DC7206" w:rsidRPr="00EF37B8" w:rsidRDefault="00DC7206" w:rsidP="001C3B85">
      <w:pPr>
        <w:pStyle w:val="a5"/>
        <w:rPr>
          <w:color w:val="auto"/>
        </w:rPr>
      </w:pPr>
      <w:r w:rsidRPr="00EF37B8">
        <w:rPr>
          <w:rFonts w:hint="eastAsia"/>
          <w:color w:val="auto"/>
        </w:rPr>
        <w:t xml:space="preserve">  </w:t>
      </w:r>
      <w:r w:rsidRPr="00EF37B8">
        <w:rPr>
          <w:rFonts w:hint="eastAsia"/>
          <w:color w:val="auto"/>
        </w:rPr>
        <w:t>迥非</w:t>
      </w:r>
      <w:r w:rsidRPr="00EF37B8">
        <w:rPr>
          <w:rFonts w:ascii="新細明體" w:hAnsi="新細明體" w:hint="eastAsia"/>
          <w:color w:val="auto"/>
        </w:rPr>
        <w:t>：</w:t>
      </w:r>
      <w:r w:rsidRPr="00EF37B8">
        <w:rPr>
          <w:rFonts w:hint="eastAsia"/>
          <w:color w:val="auto"/>
        </w:rPr>
        <w:t>絕非，遠遠不是。</w:t>
      </w:r>
    </w:p>
  </w:footnote>
  <w:footnote w:id="77">
    <w:p w14:paraId="1D8E7A61" w14:textId="418103D8" w:rsidR="00DC7206" w:rsidRPr="00EF37B8" w:rsidRDefault="00DC7206" w:rsidP="002B027C">
      <w:pPr>
        <w:spacing w:afterLines="0" w:after="0" w:line="240" w:lineRule="auto"/>
        <w:rPr>
          <w:rFonts w:ascii="Times New Roman" w:hAnsi="Times New Roman" w:cs="Times New Roman"/>
          <w:sz w:val="22"/>
          <w:szCs w:val="22"/>
        </w:rPr>
      </w:pPr>
      <w:r w:rsidRPr="00EF37B8">
        <w:rPr>
          <w:rStyle w:val="ab"/>
          <w:rFonts w:ascii="Times New Roman" w:hAnsi="Times New Roman" w:cs="Times New Roman"/>
        </w:rPr>
        <w:footnoteRef/>
      </w:r>
      <w:r w:rsidRPr="00EF37B8">
        <w:rPr>
          <w:rFonts w:ascii="Times New Roman" w:hAnsi="Times New Roman" w:cs="Times New Roman"/>
          <w:sz w:val="22"/>
          <w:szCs w:val="22"/>
        </w:rPr>
        <w:t xml:space="preserve"> </w:t>
      </w:r>
      <w:r w:rsidRPr="00EF37B8">
        <w:rPr>
          <w:rFonts w:ascii="Times New Roman" w:hAnsi="Times New Roman" w:cs="Times New Roman"/>
          <w:sz w:val="22"/>
          <w:szCs w:val="22"/>
        </w:rPr>
        <w:t>印順導師，《以佛法研究佛法》，〈五、大乘是佛說論〉，〈五</w:t>
      </w:r>
      <w:r w:rsidRPr="00EF37B8">
        <w:rPr>
          <w:rFonts w:ascii="Times New Roman" w:hAnsi="Times New Roman" w:cs="Times New Roman"/>
          <w:sz w:val="22"/>
          <w:szCs w:val="22"/>
        </w:rPr>
        <w:t xml:space="preserve"> </w:t>
      </w:r>
      <w:r w:rsidRPr="00EF37B8">
        <w:rPr>
          <w:rFonts w:ascii="Times New Roman" w:hAnsi="Times New Roman" w:cs="Times New Roman"/>
          <w:sz w:val="22"/>
          <w:szCs w:val="22"/>
        </w:rPr>
        <w:t>從經論的集出看大乘〉，</w:t>
      </w:r>
      <w:r w:rsidRPr="00EF37B8">
        <w:rPr>
          <w:rFonts w:ascii="Times New Roman" w:hAnsi="Times New Roman" w:cs="Times New Roman"/>
          <w:sz w:val="22"/>
          <w:szCs w:val="22"/>
        </w:rPr>
        <w:t>pp.181-183</w:t>
      </w:r>
      <w:r w:rsidRPr="00EF37B8">
        <w:rPr>
          <w:rFonts w:ascii="Times New Roman" w:hAnsi="Times New Roman" w:cs="Times New Roman"/>
          <w:sz w:val="22"/>
          <w:szCs w:val="22"/>
        </w:rPr>
        <w:t>：</w:t>
      </w:r>
    </w:p>
    <w:p w14:paraId="3EAB6938" w14:textId="4A0E2FC6" w:rsidR="00DC7206" w:rsidRPr="00EF37B8" w:rsidRDefault="00DC7206" w:rsidP="000E5472">
      <w:pPr>
        <w:pStyle w:val="a5"/>
        <w:ind w:leftChars="100" w:left="240" w:firstLineChars="0" w:firstLine="0"/>
        <w:jc w:val="left"/>
        <w:rPr>
          <w:rFonts w:eastAsia="標楷體"/>
          <w:color w:val="auto"/>
        </w:rPr>
      </w:pPr>
      <w:r w:rsidRPr="00EF37B8">
        <w:rPr>
          <w:rFonts w:eastAsia="標楷體"/>
          <w:color w:val="auto"/>
        </w:rPr>
        <w:t>南方的佛教，</w:t>
      </w:r>
      <w:r w:rsidRPr="00EF37B8">
        <w:rPr>
          <w:rFonts w:eastAsia="標楷體"/>
          <w:b/>
          <w:color w:val="auto"/>
        </w:rPr>
        <w:t>大眾系與分別說系，在經律論以外，又有「雜藏」的結集</w:t>
      </w:r>
      <w:r w:rsidRPr="00EF37B8">
        <w:rPr>
          <w:rFonts w:eastAsia="標楷體"/>
          <w:color w:val="auto"/>
        </w:rPr>
        <w:t>。「雜藏」中，像《法句》、《義足》等，是古型的精粹的小集。也有本生、本事、譬喻、方等，</w:t>
      </w:r>
      <w:r w:rsidRPr="00EF37B8">
        <w:rPr>
          <w:rFonts w:eastAsia="標楷體"/>
          <w:b/>
          <w:color w:val="auto"/>
        </w:rPr>
        <w:t>這裡面含有豐富的大乘思想</w:t>
      </w:r>
      <w:r w:rsidRPr="00EF37B8">
        <w:rPr>
          <w:rFonts w:eastAsia="標楷體"/>
          <w:color w:val="auto"/>
        </w:rPr>
        <w:t>。這在迦王時代，已經如此了。不久，</w:t>
      </w:r>
      <w:r w:rsidRPr="00EF37B8">
        <w:rPr>
          <w:rFonts w:eastAsia="標楷體"/>
          <w:b/>
          <w:color w:val="auto"/>
        </w:rPr>
        <w:t>據《分別功德論》說，雜藏的內容更充實，也就是說，佛菩薩行果的成分更多了</w:t>
      </w:r>
      <w:r w:rsidRPr="00EF37B8">
        <w:rPr>
          <w:rFonts w:eastAsia="標楷體"/>
          <w:color w:val="auto"/>
        </w:rPr>
        <w:t>。「文義非一，多於三藏，故曰雜藏」。試問這部帙浩大的雜藏，從何而來？大眾分別說系的論藏不發達，傳譯來中國的很少；這不是中國學者有意鄙棄他，實在他本來就不多。但他們，重智慧，重化他，重融攝，他們焉能無所述作！</w:t>
      </w:r>
      <w:r w:rsidRPr="00EF37B8">
        <w:rPr>
          <w:rFonts w:eastAsia="標楷體"/>
          <w:b/>
          <w:color w:val="auto"/>
        </w:rPr>
        <w:t>我敢說，雜藏就是他們作品的匯集。後來，大乘思想更豐富，舊瓶裝不了新酒，這才離開雜藏，自立體系，編集為大乘藏</w:t>
      </w:r>
      <w:r w:rsidRPr="00EF37B8">
        <w:rPr>
          <w:rFonts w:eastAsia="標楷體"/>
          <w:color w:val="auto"/>
        </w:rPr>
        <w:t>。</w:t>
      </w:r>
    </w:p>
  </w:footnote>
  <w:footnote w:id="78">
    <w:p w14:paraId="1C731CFE" w14:textId="15748568" w:rsidR="00DC7206" w:rsidRPr="00EF37B8" w:rsidRDefault="00DC7206" w:rsidP="00FD3B69">
      <w:pPr>
        <w:pStyle w:val="a5"/>
        <w:tabs>
          <w:tab w:val="left" w:pos="6266"/>
        </w:tabs>
        <w:ind w:left="660" w:hangingChars="300" w:hanging="660"/>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w:t>
      </w:r>
      <w:r w:rsidRPr="00EF37B8">
        <w:rPr>
          <w:color w:val="auto"/>
        </w:rPr>
        <w:t>印順導師著，《初期大乘佛教之起源與開展》，第</w:t>
      </w:r>
      <w:r w:rsidRPr="00EF37B8">
        <w:rPr>
          <w:rFonts w:hint="eastAsia"/>
          <w:color w:val="auto"/>
        </w:rPr>
        <w:t>一</w:t>
      </w:r>
      <w:r w:rsidRPr="00EF37B8">
        <w:rPr>
          <w:color w:val="auto"/>
        </w:rPr>
        <w:t>章，第</w:t>
      </w:r>
      <w:r w:rsidRPr="00EF37B8">
        <w:rPr>
          <w:rFonts w:hint="eastAsia"/>
          <w:color w:val="auto"/>
        </w:rPr>
        <w:t>一</w:t>
      </w:r>
      <w:r w:rsidRPr="00EF37B8">
        <w:rPr>
          <w:color w:val="auto"/>
        </w:rPr>
        <w:t>節</w:t>
      </w:r>
      <w:r w:rsidRPr="00EF37B8">
        <w:rPr>
          <w:rFonts w:hint="eastAsia"/>
          <w:color w:val="auto"/>
        </w:rPr>
        <w:t>〈大乘引起的問題〉，第二項〈大乘行者的見解〉</w:t>
      </w:r>
      <w:r w:rsidRPr="00EF37B8">
        <w:rPr>
          <w:color w:val="auto"/>
        </w:rPr>
        <w:t>，</w:t>
      </w:r>
      <w:r w:rsidRPr="00EF37B8">
        <w:rPr>
          <w:rFonts w:hint="eastAsia"/>
          <w:color w:val="auto"/>
        </w:rPr>
        <w:t>p</w:t>
      </w:r>
      <w:r w:rsidRPr="00EF37B8">
        <w:rPr>
          <w:color w:val="auto"/>
        </w:rPr>
        <w:t>p.7-8</w:t>
      </w:r>
      <w:r w:rsidRPr="00EF37B8">
        <w:rPr>
          <w:color w:val="auto"/>
        </w:rPr>
        <w:t>：</w:t>
      </w:r>
    </w:p>
    <w:p w14:paraId="072C0A0E" w14:textId="26FDAE2C" w:rsidR="00DC7206" w:rsidRPr="00EF37B8" w:rsidRDefault="00DC7206" w:rsidP="003151CC">
      <w:pPr>
        <w:pStyle w:val="a5"/>
        <w:ind w:leftChars="280" w:left="672" w:firstLineChars="0" w:firstLine="0"/>
        <w:jc w:val="left"/>
        <w:rPr>
          <w:rFonts w:eastAsia="標楷體"/>
          <w:b/>
          <w:color w:val="auto"/>
        </w:rPr>
      </w:pPr>
      <w:r w:rsidRPr="00EF37B8">
        <w:rPr>
          <w:rFonts w:eastAsia="標楷體" w:hint="eastAsia"/>
          <w:color w:val="auto"/>
        </w:rPr>
        <w:t>玄奘所傳的界外結集，當時就有五藏的結集。這一傳說，顯然與《增壹阿含經》有關。西元</w:t>
      </w:r>
      <w:r w:rsidRPr="00EF37B8">
        <w:rPr>
          <w:rFonts w:eastAsia="標楷體"/>
          <w:color w:val="auto"/>
        </w:rPr>
        <w:t>384</w:t>
      </w:r>
      <w:r w:rsidRPr="00EF37B8">
        <w:rPr>
          <w:rFonts w:ascii="標楷體" w:eastAsia="標楷體" w:hAnsi="標楷體" w:hint="eastAsia"/>
          <w:color w:val="auto"/>
        </w:rPr>
        <w:t>──</w:t>
      </w:r>
      <w:r w:rsidRPr="00EF37B8">
        <w:rPr>
          <w:rFonts w:eastAsia="標楷體"/>
          <w:color w:val="auto"/>
        </w:rPr>
        <w:t>5</w:t>
      </w:r>
      <w:r w:rsidRPr="00EF37B8">
        <w:rPr>
          <w:rFonts w:eastAsia="標楷體" w:hint="eastAsia"/>
          <w:color w:val="auto"/>
        </w:rPr>
        <w:t>年時，曇摩難提（</w:t>
      </w:r>
      <w:r w:rsidRPr="00EF37B8">
        <w:rPr>
          <w:rFonts w:eastAsia="標楷體"/>
          <w:color w:val="auto"/>
        </w:rPr>
        <w:t>Dharmanandi</w:t>
      </w:r>
      <w:r w:rsidRPr="00EF37B8">
        <w:rPr>
          <w:rFonts w:eastAsia="標楷體" w:hint="eastAsia"/>
          <w:color w:val="auto"/>
        </w:rPr>
        <w:t>）譯出《增壹阿含經》的〈序品〉（大正</w:t>
      </w:r>
      <w:r w:rsidRPr="00EF37B8">
        <w:rPr>
          <w:rFonts w:eastAsia="標楷體"/>
          <w:color w:val="auto"/>
        </w:rPr>
        <w:t>2</w:t>
      </w:r>
      <w:r w:rsidRPr="00EF37B8">
        <w:rPr>
          <w:rFonts w:eastAsia="標楷體" w:hint="eastAsia"/>
          <w:color w:val="auto"/>
        </w:rPr>
        <w:t>，</w:t>
      </w:r>
      <w:r w:rsidRPr="00EF37B8">
        <w:rPr>
          <w:rFonts w:eastAsia="標楷體"/>
          <w:color w:val="auto"/>
        </w:rPr>
        <w:t>550a-c</w:t>
      </w:r>
      <w:r w:rsidRPr="00EF37B8">
        <w:rPr>
          <w:rFonts w:eastAsia="標楷體" w:hint="eastAsia"/>
          <w:color w:val="auto"/>
        </w:rPr>
        <w:t>）說：「菩薩發意趣大乘，如來說此種種別，人尊說六度無極。</w:t>
      </w:r>
      <w:r w:rsidRPr="00EF37B8">
        <w:rPr>
          <w:rFonts w:ascii="標楷體" w:eastAsia="標楷體" w:hAnsi="標楷體" w:hint="eastAsia"/>
          <w:color w:val="auto"/>
        </w:rPr>
        <w:t>……</w:t>
      </w:r>
      <w:r w:rsidRPr="00EF37B8">
        <w:rPr>
          <w:rFonts w:eastAsia="標楷體" w:hint="eastAsia"/>
          <w:color w:val="auto"/>
        </w:rPr>
        <w:t>諸法甚深論空理，難明難了不可觀，將來後進懷狐疑，此菩薩德不應棄。</w:t>
      </w:r>
      <w:r w:rsidRPr="00EF37B8">
        <w:rPr>
          <w:rFonts w:ascii="標楷體" w:eastAsia="標楷體" w:hAnsi="標楷體" w:hint="eastAsia"/>
          <w:color w:val="auto"/>
        </w:rPr>
        <w:t>……</w:t>
      </w:r>
      <w:r w:rsidRPr="00EF37B8">
        <w:rPr>
          <w:rFonts w:eastAsia="標楷體" w:hint="eastAsia"/>
          <w:b/>
          <w:color w:val="auto"/>
        </w:rPr>
        <w:t>方等大乘義玄邃，及諸契經為雜藏</w:t>
      </w:r>
      <w:r w:rsidRPr="00EF37B8">
        <w:rPr>
          <w:rFonts w:eastAsia="標楷體" w:hint="eastAsia"/>
          <w:color w:val="auto"/>
        </w:rPr>
        <w:t>。」</w:t>
      </w:r>
      <w:r w:rsidRPr="00EF37B8">
        <w:rPr>
          <w:rFonts w:eastAsia="標楷體" w:hint="eastAsia"/>
          <w:b/>
          <w:color w:val="auto"/>
        </w:rPr>
        <w:t>依經序，阿難的結集，是集為四藏的；方等大乘經，屬於第四『雜藏』。其後《增壹阿含經》的釋論</w:t>
      </w:r>
      <w:r w:rsidRPr="00EF37B8">
        <w:rPr>
          <w:rFonts w:ascii="標楷體" w:eastAsia="標楷體" w:hAnsi="標楷體" w:hint="eastAsia"/>
          <w:b/>
          <w:color w:val="auto"/>
        </w:rPr>
        <w:t>──</w:t>
      </w:r>
      <w:r w:rsidRPr="00EF37B8">
        <w:rPr>
          <w:rFonts w:eastAsia="標楷體" w:hint="eastAsia"/>
          <w:b/>
          <w:color w:val="auto"/>
        </w:rPr>
        <w:t>《分別功德論》，才別出而立第五『菩薩藏』。這是將大乘菩薩思想的根源，推論到最初的「界外結集」。</w:t>
      </w:r>
    </w:p>
    <w:p w14:paraId="09164276" w14:textId="2E2B218C" w:rsidR="00DC7206" w:rsidRPr="00EF37B8" w:rsidRDefault="00DC7206" w:rsidP="003151CC">
      <w:pPr>
        <w:pStyle w:val="a5"/>
        <w:ind w:leftChars="280" w:left="672" w:firstLineChars="0" w:firstLine="0"/>
        <w:jc w:val="left"/>
        <w:rPr>
          <w:color w:val="auto"/>
        </w:rPr>
      </w:pPr>
      <w:r w:rsidRPr="00EF37B8">
        <w:rPr>
          <w:rFonts w:eastAsia="標楷體" w:hint="eastAsia"/>
          <w:color w:val="auto"/>
          <w:kern w:val="0"/>
        </w:rPr>
        <w:t>不過這決非大眾部的本義，現存大眾部的《摩訶僧祇律》，沒有說到大乘經的結集。而從經「序」的「將來後進懷狐疑」而論，〈序品〉的成立，正是為了結集中說到大乘法，怕人懷疑而別撰經序的。所以，</w:t>
      </w:r>
      <w:r w:rsidRPr="00EF37B8">
        <w:rPr>
          <w:rFonts w:eastAsia="標楷體" w:hint="eastAsia"/>
          <w:b/>
          <w:color w:val="auto"/>
          <w:kern w:val="0"/>
        </w:rPr>
        <w:t>大眾部的大乘思想（六度等），起初含容在</w:t>
      </w:r>
      <w:r w:rsidRPr="00EF37B8">
        <w:rPr>
          <w:rFonts w:eastAsia="標楷體" w:hint="eastAsia"/>
          <w:b/>
          <w:color w:val="auto"/>
        </w:rPr>
        <w:t>『</w:t>
      </w:r>
      <w:r w:rsidRPr="00EF37B8">
        <w:rPr>
          <w:rFonts w:eastAsia="標楷體" w:hint="eastAsia"/>
          <w:b/>
          <w:color w:val="auto"/>
          <w:kern w:val="0"/>
        </w:rPr>
        <w:t>雜藏</w:t>
      </w:r>
      <w:r w:rsidRPr="00EF37B8">
        <w:rPr>
          <w:rFonts w:eastAsia="標楷體" w:hint="eastAsia"/>
          <w:b/>
          <w:color w:val="auto"/>
        </w:rPr>
        <w:t>』</w:t>
      </w:r>
      <w:r w:rsidRPr="00EF37B8">
        <w:rPr>
          <w:rFonts w:eastAsia="標楷體" w:hint="eastAsia"/>
          <w:b/>
          <w:color w:val="auto"/>
          <w:kern w:val="0"/>
        </w:rPr>
        <w:t>中，其後發展而別立</w:t>
      </w:r>
      <w:r w:rsidRPr="00EF37B8">
        <w:rPr>
          <w:rFonts w:eastAsia="標楷體" w:hint="eastAsia"/>
          <w:b/>
          <w:color w:val="auto"/>
        </w:rPr>
        <w:t>『</w:t>
      </w:r>
      <w:r w:rsidRPr="00EF37B8">
        <w:rPr>
          <w:rFonts w:eastAsia="標楷體" w:hint="eastAsia"/>
          <w:b/>
          <w:color w:val="auto"/>
          <w:kern w:val="0"/>
        </w:rPr>
        <w:t>菩薩藏</w:t>
      </w:r>
      <w:r w:rsidRPr="00EF37B8">
        <w:rPr>
          <w:rFonts w:eastAsia="標楷體" w:hint="eastAsia"/>
          <w:b/>
          <w:color w:val="auto"/>
        </w:rPr>
        <w:t>』</w:t>
      </w:r>
      <w:r w:rsidRPr="00EF37B8">
        <w:rPr>
          <w:rFonts w:eastAsia="標楷體" w:hint="eastAsia"/>
          <w:color w:val="auto"/>
          <w:kern w:val="0"/>
        </w:rPr>
        <w:t>，</w:t>
      </w:r>
      <w:r w:rsidRPr="00EF37B8">
        <w:rPr>
          <w:rFonts w:eastAsia="標楷體" w:hint="eastAsia"/>
          <w:b/>
          <w:color w:val="auto"/>
          <w:kern w:val="0"/>
        </w:rPr>
        <w:t>表示了淵源於大眾部而進展到大乘的歷程</w:t>
      </w:r>
      <w:r w:rsidRPr="00EF37B8">
        <w:rPr>
          <w:rFonts w:eastAsia="標楷體" w:hint="eastAsia"/>
          <w:color w:val="auto"/>
          <w:kern w:val="0"/>
        </w:rPr>
        <w:t>。</w:t>
      </w:r>
    </w:p>
    <w:p w14:paraId="6ECD96D2" w14:textId="2EF7977E"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w:t>
      </w:r>
      <w:r w:rsidRPr="00EF37B8">
        <w:rPr>
          <w:color w:val="auto"/>
        </w:rPr>
        <w:t>印順導師，《原始佛教聖典之集成》，第</w:t>
      </w:r>
      <w:r w:rsidRPr="00EF37B8">
        <w:rPr>
          <w:rFonts w:hint="eastAsia"/>
          <w:color w:val="auto"/>
        </w:rPr>
        <w:t>七</w:t>
      </w:r>
      <w:r w:rsidRPr="00EF37B8">
        <w:rPr>
          <w:color w:val="auto"/>
        </w:rPr>
        <w:t>章，第</w:t>
      </w:r>
      <w:r w:rsidRPr="00EF37B8">
        <w:rPr>
          <w:rFonts w:hint="eastAsia"/>
          <w:color w:val="auto"/>
        </w:rPr>
        <w:t>一</w:t>
      </w:r>
      <w:r w:rsidRPr="00EF37B8">
        <w:rPr>
          <w:color w:val="auto"/>
        </w:rPr>
        <w:t>節</w:t>
      </w:r>
      <w:r w:rsidRPr="00EF37B8">
        <w:rPr>
          <w:rFonts w:hint="eastAsia"/>
          <w:color w:val="auto"/>
        </w:rPr>
        <w:t>，第二項</w:t>
      </w:r>
      <w:r w:rsidRPr="00EF37B8">
        <w:rPr>
          <w:color w:val="auto"/>
        </w:rPr>
        <w:t>〈</w:t>
      </w:r>
      <w:r w:rsidRPr="00EF37B8">
        <w:rPr>
          <w:rFonts w:hint="eastAsia"/>
          <w:color w:val="auto"/>
        </w:rPr>
        <w:t>部派傳說的部類</w:t>
      </w:r>
      <w:r w:rsidRPr="00EF37B8">
        <w:rPr>
          <w:color w:val="auto"/>
        </w:rPr>
        <w:t>〉，</w:t>
      </w:r>
      <w:r w:rsidRPr="00EF37B8">
        <w:rPr>
          <w:rFonts w:hint="eastAsia"/>
          <w:color w:val="auto"/>
        </w:rPr>
        <w:t>p</w:t>
      </w:r>
      <w:r w:rsidRPr="00EF37B8">
        <w:rPr>
          <w:color w:val="auto"/>
        </w:rPr>
        <w:t>p.46</w:t>
      </w:r>
      <w:r w:rsidRPr="00EF37B8">
        <w:rPr>
          <w:rFonts w:hint="eastAsia"/>
          <w:color w:val="auto"/>
        </w:rPr>
        <w:t>8-469</w:t>
      </w:r>
      <w:r w:rsidRPr="00EF37B8">
        <w:rPr>
          <w:rFonts w:hint="eastAsia"/>
          <w:color w:val="auto"/>
        </w:rPr>
        <w:t>：</w:t>
      </w:r>
    </w:p>
    <w:p w14:paraId="51DDD9D2" w14:textId="4E4C3527" w:rsidR="00DC7206" w:rsidRPr="00EF37B8" w:rsidRDefault="00DC7206" w:rsidP="00160903">
      <w:pPr>
        <w:pStyle w:val="a5"/>
        <w:ind w:leftChars="280" w:left="672" w:firstLineChars="0" w:firstLine="0"/>
        <w:jc w:val="left"/>
        <w:rPr>
          <w:rFonts w:eastAsia="標楷體"/>
          <w:color w:val="auto"/>
        </w:rPr>
      </w:pPr>
      <w:r w:rsidRPr="00EF37B8">
        <w:rPr>
          <w:rFonts w:eastAsia="標楷體" w:hint="eastAsia"/>
          <w:b/>
          <w:color w:val="auto"/>
        </w:rPr>
        <w:t>大眾部的「雜藏」，是與九部經有關的諸偈頌</w:t>
      </w:r>
      <w:r w:rsidRPr="00EF37B8">
        <w:rPr>
          <w:rFonts w:eastAsia="標楷體" w:hint="eastAsia"/>
          <w:color w:val="auto"/>
        </w:rPr>
        <w:t>；「自說本行因緣」，就是偈頌的一種。大眾部的末派所傳，略有變化。依</w:t>
      </w:r>
      <w:r w:rsidRPr="00EF37B8">
        <w:rPr>
          <w:rFonts w:eastAsia="標楷體" w:hint="eastAsia"/>
          <w:b/>
          <w:color w:val="auto"/>
        </w:rPr>
        <w:t>〈增壹阿含經序〉</w:t>
      </w:r>
      <w:r w:rsidRPr="00EF37B8">
        <w:rPr>
          <w:rFonts w:eastAsia="標楷體" w:hint="eastAsia"/>
          <w:color w:val="auto"/>
        </w:rPr>
        <w:t>：「方等大乘義玄邃，及諸契經為雜藏。」</w:t>
      </w:r>
      <w:r w:rsidRPr="00EF37B8">
        <w:rPr>
          <w:rFonts w:eastAsia="標楷體" w:hint="eastAsia"/>
          <w:b/>
          <w:color w:val="auto"/>
        </w:rPr>
        <w:t>那時的『</w:t>
      </w:r>
      <w:r w:rsidRPr="00EF37B8">
        <w:rPr>
          <w:rFonts w:eastAsia="標楷體" w:hint="eastAsia"/>
          <w:b/>
          <w:color w:val="auto"/>
          <w:kern w:val="0"/>
        </w:rPr>
        <w:t>雜藏</w:t>
      </w:r>
      <w:r w:rsidRPr="00EF37B8">
        <w:rPr>
          <w:rFonts w:eastAsia="標楷體" w:hint="eastAsia"/>
          <w:b/>
          <w:color w:val="auto"/>
        </w:rPr>
        <w:t>』，已有「方等大乘」在內</w:t>
      </w:r>
      <w:r w:rsidRPr="00EF37B8">
        <w:rPr>
          <w:rFonts w:eastAsia="標楷體" w:hint="eastAsia"/>
          <w:color w:val="auto"/>
        </w:rPr>
        <w:t>。但在</w:t>
      </w:r>
      <w:r w:rsidRPr="00EF37B8">
        <w:rPr>
          <w:rFonts w:eastAsia="標楷體" w:hint="eastAsia"/>
          <w:b/>
          <w:color w:val="auto"/>
        </w:rPr>
        <w:t>《增壹阿含經》的部分釋論──《分別功德論》</w:t>
      </w:r>
      <w:r w:rsidRPr="00EF37B8">
        <w:rPr>
          <w:rFonts w:eastAsia="標楷體" w:hint="eastAsia"/>
          <w:color w:val="auto"/>
        </w:rPr>
        <w:t>卷一（大正二五‧三二中）說：</w:t>
      </w:r>
    </w:p>
    <w:p w14:paraId="407B6C7B" w14:textId="63B605F3" w:rsidR="00DC7206" w:rsidRPr="00EF37B8" w:rsidRDefault="00DC7206" w:rsidP="00160903">
      <w:pPr>
        <w:pStyle w:val="a5"/>
        <w:ind w:leftChars="280" w:left="672" w:firstLineChars="0" w:firstLine="0"/>
        <w:jc w:val="left"/>
        <w:rPr>
          <w:rFonts w:eastAsia="標楷體"/>
          <w:color w:val="auto"/>
        </w:rPr>
      </w:pPr>
      <w:r w:rsidRPr="00EF37B8">
        <w:rPr>
          <w:rFonts w:eastAsia="標楷體" w:hint="eastAsia"/>
          <w:color w:val="auto"/>
        </w:rPr>
        <w:t>「雜藏者，非一人說。或佛所說，或弟子說，或諸天讚誦，或說宿緣，三阿僧祇菩薩所生：文義非一，</w:t>
      </w:r>
      <w:r w:rsidRPr="00EF37B8">
        <w:rPr>
          <w:rFonts w:eastAsia="標楷體" w:hint="eastAsia"/>
          <w:b/>
          <w:color w:val="auto"/>
        </w:rPr>
        <w:t>多於三藏，故曰雜藏</w:t>
      </w:r>
      <w:r w:rsidRPr="00EF37B8">
        <w:rPr>
          <w:rFonts w:eastAsia="標楷體" w:hint="eastAsia"/>
          <w:color w:val="auto"/>
        </w:rPr>
        <w:t>」。</w:t>
      </w:r>
    </w:p>
    <w:p w14:paraId="59FD7AEE" w14:textId="77777777" w:rsidR="00DC7206" w:rsidRPr="00EF37B8" w:rsidRDefault="00DC7206" w:rsidP="00160903">
      <w:pPr>
        <w:pStyle w:val="a5"/>
        <w:ind w:leftChars="280" w:left="672" w:firstLineChars="0" w:firstLine="0"/>
        <w:jc w:val="left"/>
        <w:rPr>
          <w:rFonts w:eastAsia="標楷體"/>
          <w:color w:val="auto"/>
        </w:rPr>
      </w:pPr>
      <w:r w:rsidRPr="00EF37B8">
        <w:rPr>
          <w:rFonts w:eastAsia="標楷體" w:hint="eastAsia"/>
          <w:color w:val="auto"/>
        </w:rPr>
        <w:t>「諸</w:t>
      </w:r>
      <w:r w:rsidRPr="00EF37B8">
        <w:rPr>
          <w:rFonts w:eastAsia="標楷體" w:hint="eastAsia"/>
          <w:b/>
          <w:color w:val="auto"/>
        </w:rPr>
        <w:t>方等正經，皆是菩薩藏中事。先佛在時，已名大士藏</w:t>
      </w:r>
      <w:r w:rsidRPr="00EF37B8">
        <w:rPr>
          <w:rFonts w:eastAsia="標楷體" w:hint="eastAsia"/>
          <w:color w:val="auto"/>
        </w:rPr>
        <w:t>。阿難所撰者，即今四藏是也。</w:t>
      </w:r>
    </w:p>
    <w:p w14:paraId="6C61EAE7" w14:textId="33227083" w:rsidR="00DC7206" w:rsidRPr="00EF37B8" w:rsidRDefault="00DC7206" w:rsidP="00160903">
      <w:pPr>
        <w:pStyle w:val="a5"/>
        <w:ind w:leftChars="280" w:left="672" w:firstLineChars="0" w:firstLine="0"/>
        <w:jc w:val="left"/>
        <w:rPr>
          <w:rFonts w:eastAsia="標楷體"/>
          <w:color w:val="auto"/>
        </w:rPr>
      </w:pPr>
      <w:r w:rsidRPr="00EF37B8">
        <w:rPr>
          <w:rFonts w:eastAsia="標楷體" w:hint="eastAsia"/>
          <w:b/>
          <w:color w:val="auto"/>
        </w:rPr>
        <w:t>合而言之，為五藏</w:t>
      </w:r>
      <w:r w:rsidRPr="00EF37B8">
        <w:rPr>
          <w:rFonts w:eastAsia="標楷體" w:hint="eastAsia"/>
          <w:color w:val="auto"/>
        </w:rPr>
        <w:t>也</w:t>
      </w:r>
      <w:r w:rsidRPr="00EF37B8">
        <w:rPr>
          <w:rFonts w:eastAsia="標楷體" w:hint="eastAsia"/>
          <w:color w:val="auto"/>
          <w:sz w:val="18"/>
          <w:shd w:val="pct15" w:color="auto" w:fill="FFFFFF"/>
        </w:rPr>
        <w:t>〔</w:t>
      </w:r>
      <w:r w:rsidRPr="00EF37B8">
        <w:rPr>
          <w:rFonts w:hint="eastAsia"/>
          <w:color w:val="auto"/>
          <w:sz w:val="18"/>
          <w:shd w:val="pct15" w:color="auto" w:fill="FFFFFF"/>
        </w:rPr>
        <w:t>阿難所撰的四藏加上「大士藏」，共五藏</w:t>
      </w:r>
      <w:r w:rsidRPr="00EF37B8">
        <w:rPr>
          <w:rFonts w:eastAsia="標楷體" w:hint="eastAsia"/>
          <w:color w:val="auto"/>
          <w:sz w:val="18"/>
          <w:shd w:val="pct15" w:color="auto" w:fill="FFFFFF"/>
        </w:rPr>
        <w:t>〕</w:t>
      </w:r>
      <w:r w:rsidRPr="00EF37B8">
        <w:rPr>
          <w:rFonts w:eastAsia="標楷體" w:hint="eastAsia"/>
          <w:color w:val="auto"/>
        </w:rPr>
        <w:t>。」</w:t>
      </w:r>
    </w:p>
    <w:p w14:paraId="39260B95" w14:textId="5BEF06C4" w:rsidR="00DC7206" w:rsidRPr="00EF37B8" w:rsidRDefault="00DC7206" w:rsidP="00160903">
      <w:pPr>
        <w:pStyle w:val="a5"/>
        <w:ind w:leftChars="280" w:left="672" w:firstLineChars="0" w:firstLine="0"/>
        <w:jc w:val="left"/>
        <w:rPr>
          <w:color w:val="auto"/>
        </w:rPr>
      </w:pPr>
      <w:r w:rsidRPr="00EF37B8">
        <w:rPr>
          <w:rFonts w:eastAsia="標楷體" w:hint="eastAsia"/>
          <w:b/>
          <w:color w:val="auto"/>
        </w:rPr>
        <w:t>在大眾部的流傳，「雜藏」的開展中，略有三階段：起初以九部經為「雜藏」。其次，方等大乘，也包括在內。末了，方等大乘獨立而自成「菩薩藏」，「雜藏」又回復了舊有的體制</w:t>
      </w:r>
      <w:r w:rsidRPr="00EF37B8">
        <w:rPr>
          <w:rFonts w:eastAsia="標楷體" w:hint="eastAsia"/>
          <w:color w:val="auto"/>
        </w:rPr>
        <w:t>。</w:t>
      </w:r>
    </w:p>
  </w:footnote>
  <w:footnote w:id="79">
    <w:p w14:paraId="7600C155" w14:textId="00003F07"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w:t>
      </w:r>
      <w:r w:rsidRPr="00EF37B8">
        <w:rPr>
          <w:rFonts w:eastAsiaTheme="minorEastAsia" w:hint="eastAsia"/>
          <w:color w:val="auto"/>
        </w:rPr>
        <w:t>1</w:t>
      </w:r>
      <w:r w:rsidRPr="00EF37B8">
        <w:rPr>
          <w:rFonts w:eastAsiaTheme="minorEastAsia" w:hint="eastAsia"/>
          <w:color w:val="auto"/>
        </w:rPr>
        <w:t>）</w:t>
      </w:r>
      <w:r w:rsidRPr="00EF37B8">
        <w:rPr>
          <w:rFonts w:hint="eastAsia"/>
          <w:color w:val="auto"/>
        </w:rPr>
        <w:t>玄：</w:t>
      </w:r>
      <w:r w:rsidRPr="00EF37B8">
        <w:rPr>
          <w:rFonts w:hint="eastAsia"/>
          <w:color w:val="auto"/>
        </w:rPr>
        <w:t>5.</w:t>
      </w:r>
      <w:r w:rsidRPr="00EF37B8">
        <w:rPr>
          <w:rFonts w:hint="eastAsia"/>
          <w:color w:val="auto"/>
        </w:rPr>
        <w:t>深奧；玄妙。（《漢語大詞典》（二），</w:t>
      </w:r>
      <w:r w:rsidRPr="00EF37B8">
        <w:rPr>
          <w:color w:val="auto"/>
        </w:rPr>
        <w:t>p</w:t>
      </w:r>
      <w:r w:rsidRPr="00EF37B8">
        <w:rPr>
          <w:rFonts w:hint="eastAsia"/>
          <w:color w:val="auto"/>
        </w:rPr>
        <w:t>.302</w:t>
      </w:r>
      <w:r w:rsidRPr="00EF37B8">
        <w:rPr>
          <w:rFonts w:hint="eastAsia"/>
          <w:color w:val="auto"/>
        </w:rPr>
        <w:t>）</w:t>
      </w:r>
    </w:p>
    <w:p w14:paraId="233BF925" w14:textId="3BAA573D"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）邃（</w:t>
      </w:r>
      <w:r w:rsidRPr="00EF37B8">
        <w:rPr>
          <w:rFonts w:eastAsia="標楷體" w:hint="eastAsia"/>
          <w:color w:val="auto"/>
        </w:rPr>
        <w:t>ㄙㄨㄟˋ</w:t>
      </w:r>
      <w:r w:rsidRPr="00EF37B8">
        <w:rPr>
          <w:rFonts w:hint="eastAsia"/>
          <w:color w:val="auto"/>
        </w:rPr>
        <w:t>）：</w:t>
      </w:r>
      <w:r w:rsidRPr="00EF37B8">
        <w:rPr>
          <w:rFonts w:hint="eastAsia"/>
          <w:color w:val="auto"/>
        </w:rPr>
        <w:t>3.</w:t>
      </w:r>
      <w:r w:rsidRPr="00EF37B8">
        <w:rPr>
          <w:rFonts w:hint="eastAsia"/>
          <w:color w:val="auto"/>
        </w:rPr>
        <w:t>深奧，精深。（《漢語大詞典》（十），</w:t>
      </w:r>
      <w:r w:rsidRPr="00EF37B8">
        <w:rPr>
          <w:color w:val="auto"/>
        </w:rPr>
        <w:t>p</w:t>
      </w:r>
      <w:r w:rsidRPr="00EF37B8">
        <w:rPr>
          <w:rFonts w:hint="eastAsia"/>
          <w:color w:val="auto"/>
        </w:rPr>
        <w:t>.1282</w:t>
      </w:r>
      <w:r w:rsidRPr="00EF37B8">
        <w:rPr>
          <w:rFonts w:hint="eastAsia"/>
          <w:color w:val="auto"/>
        </w:rPr>
        <w:t>）</w:t>
      </w:r>
    </w:p>
  </w:footnote>
  <w:footnote w:id="80">
    <w:p w14:paraId="402116DC" w14:textId="7881129A" w:rsidR="00DC7206" w:rsidRPr="00EF37B8" w:rsidRDefault="00DC7206" w:rsidP="004164E4">
      <w:pPr>
        <w:pStyle w:val="a5"/>
        <w:rPr>
          <w:color w:val="auto"/>
        </w:rPr>
      </w:pPr>
      <w:r w:rsidRPr="00EF37B8">
        <w:rPr>
          <w:rStyle w:val="ab"/>
          <w:color w:val="auto"/>
        </w:rPr>
        <w:footnoteRef/>
      </w:r>
      <w:r w:rsidRPr="00EF37B8">
        <w:rPr>
          <w:rFonts w:hint="eastAsia"/>
          <w:color w:val="auto"/>
        </w:rPr>
        <w:t>《增壹阿含經》卷</w:t>
      </w:r>
      <w:r w:rsidRPr="00EF37B8">
        <w:rPr>
          <w:rFonts w:hint="eastAsia"/>
          <w:color w:val="auto"/>
        </w:rPr>
        <w:t>1</w:t>
      </w:r>
      <w:r w:rsidRPr="00EF37B8">
        <w:rPr>
          <w:rFonts w:hint="eastAsia"/>
          <w:color w:val="auto"/>
        </w:rPr>
        <w:t>〈</w:t>
      </w:r>
      <w:r w:rsidRPr="00EF37B8">
        <w:rPr>
          <w:rFonts w:hint="eastAsia"/>
          <w:color w:val="auto"/>
        </w:rPr>
        <w:t xml:space="preserve">1 </w:t>
      </w:r>
      <w:r w:rsidRPr="00EF37B8">
        <w:rPr>
          <w:rFonts w:hint="eastAsia"/>
          <w:color w:val="auto"/>
        </w:rPr>
        <w:t>序品〉（大正</w:t>
      </w:r>
      <w:r w:rsidRPr="00EF37B8">
        <w:rPr>
          <w:rFonts w:hint="eastAsia"/>
          <w:color w:val="auto"/>
        </w:rPr>
        <w:t>2</w:t>
      </w:r>
      <w:r w:rsidRPr="00EF37B8">
        <w:rPr>
          <w:rFonts w:hint="eastAsia"/>
          <w:color w:val="auto"/>
        </w:rPr>
        <w:t>，</w:t>
      </w:r>
      <w:r w:rsidRPr="00EF37B8">
        <w:rPr>
          <w:rFonts w:hint="eastAsia"/>
          <w:color w:val="auto"/>
        </w:rPr>
        <w:t>550c10</w:t>
      </w:r>
      <w:r w:rsidRPr="00EF37B8">
        <w:rPr>
          <w:rFonts w:hint="eastAsia"/>
          <w:color w:val="auto"/>
        </w:rPr>
        <w:t>）。</w:t>
      </w:r>
    </w:p>
  </w:footnote>
  <w:footnote w:id="81">
    <w:p w14:paraId="43EF5FB2" w14:textId="77777777" w:rsidR="00DC7206" w:rsidRPr="00EF37B8" w:rsidRDefault="00DC7206" w:rsidP="0095242B">
      <w:pPr>
        <w:pStyle w:val="a5"/>
        <w:rPr>
          <w:color w:val="auto"/>
        </w:rPr>
      </w:pPr>
      <w:r w:rsidRPr="00EF37B8">
        <w:rPr>
          <w:rStyle w:val="ab"/>
          <w:color w:val="auto"/>
        </w:rPr>
        <w:footnoteRef/>
      </w:r>
      <w:r w:rsidRPr="00EF37B8">
        <w:rPr>
          <w:rFonts w:hint="eastAsia"/>
          <w:color w:val="auto"/>
        </w:rPr>
        <w:t>《分別功德論》卷</w:t>
      </w:r>
      <w:r w:rsidRPr="00EF37B8">
        <w:rPr>
          <w:rFonts w:hint="eastAsia"/>
          <w:color w:val="auto"/>
        </w:rPr>
        <w:t>1</w:t>
      </w:r>
      <w:r w:rsidRPr="00EF37B8">
        <w:rPr>
          <w:rFonts w:hint="eastAsia"/>
          <w:color w:val="auto"/>
        </w:rPr>
        <w:t>：</w:t>
      </w:r>
    </w:p>
    <w:p w14:paraId="1630C7FB" w14:textId="1E655952" w:rsidR="00DC7206" w:rsidRPr="00EF37B8" w:rsidRDefault="00DC7206" w:rsidP="002D0B2B">
      <w:pPr>
        <w:pStyle w:val="a5"/>
        <w:ind w:leftChars="100" w:left="240" w:firstLineChars="0" w:firstLine="0"/>
        <w:jc w:val="left"/>
        <w:rPr>
          <w:color w:val="auto"/>
        </w:rPr>
      </w:pPr>
      <w:r w:rsidRPr="00EF37B8">
        <w:rPr>
          <w:rFonts w:eastAsia="標楷體" w:hint="eastAsia"/>
          <w:color w:val="auto"/>
        </w:rPr>
        <w:t>佛在世時，阿闍世王問佛菩薩行事，如來具為說法。設王問佛：「何謂為法？」答：「法即菩薩藏也。」諸方等正經，皆是菩薩藏中事。先佛在時，已名大士藏。阿難所撰者，即今四藏是也。合而言之，為五藏也。</w:t>
      </w:r>
      <w:r w:rsidRPr="00EF37B8">
        <w:rPr>
          <w:rFonts w:hint="eastAsia"/>
          <w:color w:val="auto"/>
        </w:rPr>
        <w:t>（大正</w:t>
      </w:r>
      <w:r w:rsidRPr="00EF37B8">
        <w:rPr>
          <w:rFonts w:hint="eastAsia"/>
          <w:color w:val="auto"/>
        </w:rPr>
        <w:t>25</w:t>
      </w:r>
      <w:r w:rsidRPr="00EF37B8">
        <w:rPr>
          <w:rFonts w:hint="eastAsia"/>
          <w:color w:val="auto"/>
        </w:rPr>
        <w:t>，</w:t>
      </w:r>
      <w:r w:rsidRPr="00EF37B8">
        <w:rPr>
          <w:rFonts w:hint="eastAsia"/>
          <w:color w:val="auto"/>
        </w:rPr>
        <w:t>32b8-13</w:t>
      </w:r>
      <w:r w:rsidRPr="00EF37B8">
        <w:rPr>
          <w:rFonts w:hint="eastAsia"/>
          <w:color w:val="auto"/>
        </w:rPr>
        <w:t>）</w:t>
      </w:r>
    </w:p>
  </w:footnote>
  <w:footnote w:id="82">
    <w:p w14:paraId="5E8B490F" w14:textId="71CA9664"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衍：</w:t>
      </w:r>
      <w:r w:rsidRPr="00EF37B8">
        <w:rPr>
          <w:rFonts w:hint="eastAsia"/>
          <w:color w:val="auto"/>
        </w:rPr>
        <w:t>1.</w:t>
      </w:r>
      <w:r w:rsidRPr="00EF37B8">
        <w:rPr>
          <w:rFonts w:hint="eastAsia"/>
          <w:color w:val="auto"/>
        </w:rPr>
        <w:t>謂水廣布或長流。引申為擴展或延伸。</w:t>
      </w:r>
      <w:r w:rsidRPr="00EF37B8">
        <w:rPr>
          <w:rFonts w:hint="eastAsia"/>
          <w:color w:val="auto"/>
        </w:rPr>
        <w:t>5.</w:t>
      </w:r>
      <w:r w:rsidRPr="00EF37B8">
        <w:rPr>
          <w:rFonts w:hint="eastAsia"/>
          <w:color w:val="auto"/>
        </w:rPr>
        <w:t>推演；演變；演述。（《漢語大詞典》（三），</w:t>
      </w:r>
      <w:r w:rsidRPr="00EF37B8">
        <w:rPr>
          <w:color w:val="auto"/>
        </w:rPr>
        <w:t>p</w:t>
      </w:r>
      <w:r w:rsidRPr="00EF37B8">
        <w:rPr>
          <w:rFonts w:hint="eastAsia"/>
          <w:color w:val="auto"/>
        </w:rPr>
        <w:t>.949</w:t>
      </w:r>
      <w:r w:rsidRPr="00EF37B8">
        <w:rPr>
          <w:rFonts w:hint="eastAsia"/>
          <w:color w:val="auto"/>
        </w:rPr>
        <w:t>）</w:t>
      </w:r>
    </w:p>
  </w:footnote>
  <w:footnote w:id="83">
    <w:p w14:paraId="30939E65" w14:textId="4F785471" w:rsidR="00DC7206" w:rsidRPr="00EF37B8" w:rsidRDefault="00DC7206" w:rsidP="007A794E">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印順導師著，《原始佛教聖典之集成》，第十一章，第六節，第二項〈其他部派的雜藏〉，</w:t>
      </w:r>
      <w:r w:rsidRPr="00EF37B8">
        <w:rPr>
          <w:rFonts w:hint="eastAsia"/>
          <w:color w:val="auto"/>
        </w:rPr>
        <w:t>p.864</w:t>
      </w:r>
      <w:r w:rsidRPr="00EF37B8">
        <w:rPr>
          <w:rFonts w:hint="eastAsia"/>
          <w:color w:val="auto"/>
        </w:rPr>
        <w:t>：</w:t>
      </w:r>
    </w:p>
    <w:p w14:paraId="4A35E5B5" w14:textId="0CA60913" w:rsidR="00DC7206" w:rsidRPr="00EF37B8" w:rsidRDefault="00DC7206" w:rsidP="00FA6573">
      <w:pPr>
        <w:pStyle w:val="a5"/>
        <w:ind w:leftChars="100" w:left="240" w:firstLineChars="0" w:firstLine="0"/>
        <w:jc w:val="left"/>
        <w:rPr>
          <w:rFonts w:eastAsia="標楷體"/>
          <w:color w:val="auto"/>
        </w:rPr>
      </w:pPr>
      <w:r w:rsidRPr="00EF37B8">
        <w:rPr>
          <w:rFonts w:eastAsia="標楷體"/>
          <w:color w:val="auto"/>
        </w:rPr>
        <w:t>據真諦（</w:t>
      </w:r>
      <w:r w:rsidRPr="00EF37B8">
        <w:rPr>
          <w:rFonts w:eastAsia="標楷體"/>
          <w:color w:val="auto"/>
        </w:rPr>
        <w:t>Paramârtha</w:t>
      </w:r>
      <w:r w:rsidRPr="00EF37B8">
        <w:rPr>
          <w:rFonts w:eastAsia="標楷體"/>
          <w:color w:val="auto"/>
        </w:rPr>
        <w:t>）所傳，（晚期的）法藏部立「五藏」：經、律、論外，有「咒藏」與「菩薩藏」。『雜藏』所有的『未曾有經』、『方等經』，應該就是「咒藏」與「菩薩藏」的淵源了。</w:t>
      </w:r>
    </w:p>
  </w:footnote>
  <w:footnote w:id="84">
    <w:p w14:paraId="1D8E3AB3" w14:textId="0000BD3C"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）纂集：編撰匯集。（《漢語大詞典》（九），</w:t>
      </w:r>
      <w:r w:rsidRPr="00EF37B8">
        <w:rPr>
          <w:color w:val="auto"/>
        </w:rPr>
        <w:t>p</w:t>
      </w:r>
      <w:r w:rsidRPr="00EF37B8">
        <w:rPr>
          <w:rFonts w:hint="eastAsia"/>
          <w:color w:val="auto"/>
        </w:rPr>
        <w:t>.1041</w:t>
      </w:r>
      <w:r w:rsidRPr="00EF37B8">
        <w:rPr>
          <w:rFonts w:hint="eastAsia"/>
          <w:color w:val="auto"/>
        </w:rPr>
        <w:t>）</w:t>
      </w:r>
    </w:p>
    <w:p w14:paraId="0BCDAF82" w14:textId="7AFE438A"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）纂（</w:t>
      </w:r>
      <w:r w:rsidRPr="00EF37B8">
        <w:rPr>
          <w:rFonts w:eastAsia="標楷體" w:hint="eastAsia"/>
          <w:color w:val="auto"/>
        </w:rPr>
        <w:t>ㄗㄨㄢˇ</w:t>
      </w:r>
      <w:r w:rsidRPr="00EF37B8">
        <w:rPr>
          <w:rFonts w:hint="eastAsia"/>
          <w:color w:val="auto"/>
        </w:rPr>
        <w:t>）：</w:t>
      </w:r>
      <w:r w:rsidRPr="00EF37B8">
        <w:rPr>
          <w:rFonts w:hint="eastAsia"/>
          <w:color w:val="auto"/>
        </w:rPr>
        <w:t>3.</w:t>
      </w:r>
      <w:r w:rsidRPr="00EF37B8">
        <w:rPr>
          <w:rFonts w:hint="eastAsia"/>
          <w:color w:val="auto"/>
        </w:rPr>
        <w:t>匯集；編輯；編撰。（《漢語大詞典》（九），</w:t>
      </w:r>
      <w:r w:rsidRPr="00EF37B8">
        <w:rPr>
          <w:color w:val="auto"/>
        </w:rPr>
        <w:t>p</w:t>
      </w:r>
      <w:r w:rsidRPr="00EF37B8">
        <w:rPr>
          <w:rFonts w:hint="eastAsia"/>
          <w:color w:val="auto"/>
        </w:rPr>
        <w:t>.1040</w:t>
      </w:r>
      <w:r w:rsidRPr="00EF37B8">
        <w:rPr>
          <w:rFonts w:hint="eastAsia"/>
          <w:color w:val="auto"/>
        </w:rPr>
        <w:t>）</w:t>
      </w:r>
    </w:p>
  </w:footnote>
  <w:footnote w:id="85">
    <w:p w14:paraId="53616D13" w14:textId="3B6ECF8F"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以降：</w:t>
      </w:r>
      <w:r w:rsidRPr="00EF37B8">
        <w:rPr>
          <w:rFonts w:hint="eastAsia"/>
          <w:color w:val="auto"/>
        </w:rPr>
        <w:t>1.</w:t>
      </w:r>
      <w:r w:rsidRPr="00EF37B8">
        <w:rPr>
          <w:rFonts w:hint="eastAsia"/>
          <w:color w:val="auto"/>
        </w:rPr>
        <w:t>猶言以後，表示時間在後。（《漢語大詞典》（一），</w:t>
      </w:r>
      <w:r w:rsidRPr="00EF37B8">
        <w:rPr>
          <w:color w:val="auto"/>
        </w:rPr>
        <w:t>p</w:t>
      </w:r>
      <w:r w:rsidRPr="00EF37B8">
        <w:rPr>
          <w:rFonts w:hint="eastAsia"/>
          <w:color w:val="auto"/>
        </w:rPr>
        <w:t>.1089</w:t>
      </w:r>
      <w:r w:rsidRPr="00EF37B8">
        <w:rPr>
          <w:rFonts w:hint="eastAsia"/>
          <w:color w:val="auto"/>
        </w:rPr>
        <w:t>）</w:t>
      </w:r>
    </w:p>
  </w:footnote>
  <w:footnote w:id="86">
    <w:p w14:paraId="324F43DF" w14:textId="0A01E20F" w:rsidR="00DC7206" w:rsidRPr="00EF37B8" w:rsidRDefault="00DC7206" w:rsidP="00FD3B69">
      <w:pPr>
        <w:pStyle w:val="a5"/>
        <w:ind w:left="264" w:hangingChars="120" w:hanging="264"/>
        <w:jc w:val="left"/>
        <w:rPr>
          <w:color w:val="auto"/>
        </w:rPr>
      </w:pPr>
      <w:r w:rsidRPr="00EF37B8">
        <w:rPr>
          <w:rStyle w:val="ab"/>
          <w:color w:val="auto"/>
        </w:rPr>
        <w:footnoteRef/>
      </w:r>
      <w:r w:rsidRPr="00EF37B8">
        <w:rPr>
          <w:color w:val="auto"/>
        </w:rPr>
        <w:t xml:space="preserve"> </w:t>
      </w:r>
      <w:r w:rsidRPr="00EF37B8">
        <w:rPr>
          <w:rFonts w:hint="eastAsia"/>
          <w:color w:val="auto"/>
        </w:rPr>
        <w:t>印順導師，《</w:t>
      </w:r>
      <w:r w:rsidRPr="00EF37B8">
        <w:rPr>
          <w:rFonts w:hint="eastAsia"/>
          <w:color w:val="auto"/>
          <w:szCs w:val="24"/>
        </w:rPr>
        <w:t>初期大乘佛教之起源與開展</w:t>
      </w:r>
      <w:r w:rsidRPr="00EF37B8">
        <w:rPr>
          <w:rFonts w:hint="eastAsia"/>
          <w:color w:val="auto"/>
        </w:rPr>
        <w:t>》，第十五章，第三節，第一項〈大法的傳出與聲聞教團〉，</w:t>
      </w:r>
      <w:r w:rsidRPr="00EF37B8">
        <w:rPr>
          <w:rFonts w:hint="eastAsia"/>
          <w:color w:val="auto"/>
        </w:rPr>
        <w:t>pp. 1301-1302</w:t>
      </w:r>
      <w:r w:rsidRPr="00EF37B8">
        <w:rPr>
          <w:rFonts w:hint="eastAsia"/>
          <w:color w:val="auto"/>
        </w:rPr>
        <w:t>：</w:t>
      </w:r>
    </w:p>
    <w:p w14:paraId="20F0EE1D" w14:textId="307E4D15" w:rsidR="00DC7206" w:rsidRPr="00EF37B8" w:rsidRDefault="00DC7206" w:rsidP="00561D22">
      <w:pPr>
        <w:pStyle w:val="a5"/>
        <w:ind w:leftChars="100" w:left="240" w:firstLineChars="0" w:firstLine="0"/>
        <w:jc w:val="left"/>
        <w:rPr>
          <w:rFonts w:eastAsia="標楷體"/>
          <w:color w:val="auto"/>
        </w:rPr>
      </w:pPr>
      <w:r w:rsidRPr="00EF37B8">
        <w:rPr>
          <w:rFonts w:eastAsia="標楷體" w:hint="eastAsia"/>
          <w:b/>
          <w:color w:val="auto"/>
        </w:rPr>
        <w:t>初期大乘經，事實上是沒有「集出」的。集──結集（</w:t>
      </w:r>
      <w:r w:rsidRPr="00EF37B8">
        <w:rPr>
          <w:rFonts w:eastAsia="標楷體"/>
          <w:b/>
          <w:color w:val="auto"/>
        </w:rPr>
        <w:t>saṃgīti</w:t>
      </w:r>
      <w:r w:rsidRPr="00EF37B8">
        <w:rPr>
          <w:rFonts w:eastAsia="標楷體" w:hint="eastAsia"/>
          <w:b/>
          <w:color w:val="auto"/>
        </w:rPr>
        <w:t>）的原語，是合誦、等誦的意思</w:t>
      </w:r>
      <w:r w:rsidRPr="00EF37B8">
        <w:rPr>
          <w:rFonts w:eastAsia="標楷體" w:hint="eastAsia"/>
          <w:color w:val="auto"/>
        </w:rPr>
        <w:t>。對於流傳的佛法，經過大眾的共同審定，公認為是佛法，稱為結集。</w:t>
      </w:r>
      <w:r w:rsidRPr="00EF37B8">
        <w:rPr>
          <w:rFonts w:eastAsia="標楷體" w:hint="eastAsia"/>
          <w:b/>
          <w:color w:val="auto"/>
        </w:rPr>
        <w:t>從初期大乘經所見到的，只是傳出而沒有集出</w:t>
      </w:r>
      <w:r w:rsidRPr="00EF37B8">
        <w:rPr>
          <w:rFonts w:eastAsia="標楷體" w:hint="eastAsia"/>
          <w:color w:val="auto"/>
        </w:rPr>
        <w:t>；在流傳中，受到信受者的尊重而保存下來的。</w:t>
      </w:r>
      <w:r w:rsidRPr="00EF37B8">
        <w:rPr>
          <w:rFonts w:eastAsia="標楷體" w:hint="eastAsia"/>
          <w:b/>
          <w:color w:val="auto"/>
        </w:rPr>
        <w:t>可以這樣說，初期大乘經，沒有同時多數人的共同審定，卻經過了先後無數人的探究與發展</w:t>
      </w:r>
      <w:r w:rsidRPr="00EF37B8">
        <w:rPr>
          <w:rFonts w:eastAsia="標楷體" w:hint="eastAsia"/>
          <w:color w:val="auto"/>
        </w:rPr>
        <w:t>。</w:t>
      </w:r>
    </w:p>
    <w:p w14:paraId="2C327AE9" w14:textId="618AB343" w:rsidR="00DC7206" w:rsidRPr="00EF37B8" w:rsidRDefault="00DC7206" w:rsidP="00561D22">
      <w:pPr>
        <w:pStyle w:val="a5"/>
        <w:ind w:leftChars="100" w:left="240" w:firstLineChars="0" w:firstLine="0"/>
        <w:jc w:val="left"/>
        <w:rPr>
          <w:color w:val="auto"/>
        </w:rPr>
      </w:pPr>
      <w:r w:rsidRPr="00EF37B8">
        <w:rPr>
          <w:rFonts w:eastAsia="標楷體" w:hint="eastAsia"/>
          <w:color w:val="auto"/>
        </w:rPr>
        <w:t>初期大乘經，決不是離開傳統的部派佛教，由不僧不俗的第三集團所闡揚出來。</w:t>
      </w:r>
      <w:r w:rsidRPr="00EF37B8">
        <w:rPr>
          <w:rFonts w:eastAsia="標楷體" w:hint="eastAsia"/>
          <w:b/>
          <w:color w:val="auto"/>
        </w:rPr>
        <w:t>起初是從部派佛教中，傾向於佛德、菩薩行的少數比丘，或重信，或重智，或重悲，多方面傳出，漸漸的廣大起來</w:t>
      </w:r>
      <w:r w:rsidRPr="00EF37B8">
        <w:rPr>
          <w:rFonts w:eastAsia="標楷體" w:hint="eastAsia"/>
          <w:color w:val="auto"/>
        </w:rPr>
        <w:t>。表示這一意義的，是聲聞比丘說大乘法。如「原始般若」，須菩提（</w:t>
      </w:r>
      <w:r w:rsidRPr="00EF37B8">
        <w:rPr>
          <w:rFonts w:eastAsia="標楷體"/>
          <w:color w:val="auto"/>
        </w:rPr>
        <w:t>Subhūti</w:t>
      </w:r>
      <w:r w:rsidRPr="00EF37B8">
        <w:rPr>
          <w:rFonts w:eastAsia="標楷體" w:hint="eastAsia"/>
          <w:color w:val="auto"/>
        </w:rPr>
        <w:t>）為菩薩說般若波羅蜜，可解說為：阿蘭若（</w:t>
      </w:r>
      <w:r w:rsidRPr="00EF37B8">
        <w:rPr>
          <w:rFonts w:eastAsia="標楷體"/>
          <w:color w:val="auto"/>
        </w:rPr>
        <w:t>araṇya</w:t>
      </w:r>
      <w:r w:rsidRPr="00EF37B8">
        <w:rPr>
          <w:rFonts w:eastAsia="標楷體" w:hint="eastAsia"/>
          <w:color w:val="auto"/>
        </w:rPr>
        <w:t>）行者以所修得的「諸法無受三昧」，作為「般若波羅蜜」而傳布出來。</w:t>
      </w:r>
    </w:p>
  </w:footnote>
  <w:footnote w:id="87">
    <w:p w14:paraId="79A57913" w14:textId="77ABC12A"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即：</w:t>
      </w:r>
      <w:r w:rsidRPr="00EF37B8">
        <w:rPr>
          <w:rFonts w:hint="eastAsia"/>
          <w:color w:val="auto"/>
        </w:rPr>
        <w:t>12.</w:t>
      </w:r>
      <w:r w:rsidRPr="00EF37B8">
        <w:rPr>
          <w:rFonts w:hint="eastAsia"/>
          <w:color w:val="auto"/>
        </w:rPr>
        <w:t>連詞。儘管；即使。（《漢語大詞典》（二），</w:t>
      </w:r>
      <w:r w:rsidRPr="00EF37B8">
        <w:rPr>
          <w:color w:val="auto"/>
        </w:rPr>
        <w:t>p</w:t>
      </w:r>
      <w:r w:rsidRPr="00EF37B8">
        <w:rPr>
          <w:rFonts w:hint="eastAsia"/>
          <w:color w:val="auto"/>
        </w:rPr>
        <w:t>.529</w:t>
      </w:r>
      <w:r w:rsidRPr="00EF37B8">
        <w:rPr>
          <w:rFonts w:hint="eastAsia"/>
          <w:color w:val="auto"/>
        </w:rPr>
        <w:t>）</w:t>
      </w:r>
    </w:p>
  </w:footnote>
  <w:footnote w:id="88">
    <w:p w14:paraId="59495EEF" w14:textId="44350991" w:rsidR="00DC7206" w:rsidRPr="00EF37B8" w:rsidRDefault="00DC7206" w:rsidP="00FD3B69">
      <w:pPr>
        <w:pStyle w:val="a5"/>
        <w:ind w:left="264" w:hangingChars="120" w:hanging="264"/>
        <w:jc w:val="left"/>
        <w:rPr>
          <w:color w:val="auto"/>
        </w:rPr>
      </w:pPr>
      <w:r w:rsidRPr="00EF37B8">
        <w:rPr>
          <w:rStyle w:val="ab"/>
          <w:color w:val="auto"/>
        </w:rPr>
        <w:footnoteRef/>
      </w:r>
      <w:r w:rsidRPr="00EF37B8">
        <w:rPr>
          <w:color w:val="auto"/>
        </w:rPr>
        <w:t xml:space="preserve"> </w:t>
      </w:r>
      <w:r w:rsidRPr="00EF37B8">
        <w:rPr>
          <w:rFonts w:hint="eastAsia"/>
          <w:color w:val="auto"/>
        </w:rPr>
        <w:t>案：印順導師提到大乘經傳出的方式有五類：一、諸天所傳授，二、從夢中得來，三、從他方佛聞，四、從三昧中見佛聞法，五、自然呈現在心中。詳參《初期大乘佛教之起源與開展》，第十五章，第三節，第二項〈法門傳出的實況〉，</w:t>
      </w:r>
      <w:r w:rsidRPr="00EF37B8">
        <w:rPr>
          <w:rFonts w:hint="eastAsia"/>
          <w:color w:val="auto"/>
        </w:rPr>
        <w:t>pp.1301-1321</w:t>
      </w:r>
      <w:r w:rsidRPr="00EF37B8">
        <w:rPr>
          <w:rFonts w:hint="eastAsia"/>
          <w:color w:val="auto"/>
        </w:rPr>
        <w:t>。</w:t>
      </w:r>
    </w:p>
  </w:footnote>
  <w:footnote w:id="89">
    <w:p w14:paraId="0F5C3B7A" w14:textId="0D5B8E11"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自：</w:t>
      </w:r>
      <w:r w:rsidRPr="00EF37B8">
        <w:rPr>
          <w:rFonts w:hint="eastAsia"/>
          <w:color w:val="auto"/>
        </w:rPr>
        <w:t>2.</w:t>
      </w:r>
      <w:r w:rsidRPr="00EF37B8">
        <w:rPr>
          <w:rFonts w:hint="eastAsia"/>
          <w:color w:val="auto"/>
        </w:rPr>
        <w:t>由來；緣由。</w:t>
      </w:r>
      <w:r w:rsidRPr="00EF37B8">
        <w:rPr>
          <w:rFonts w:hint="eastAsia"/>
          <w:color w:val="auto"/>
        </w:rPr>
        <w:t>5.</w:t>
      </w:r>
      <w:r w:rsidRPr="00EF37B8">
        <w:rPr>
          <w:rFonts w:hint="eastAsia"/>
          <w:color w:val="auto"/>
        </w:rPr>
        <w:t>自然；當然。</w:t>
      </w:r>
      <w:r w:rsidRPr="00EF37B8">
        <w:rPr>
          <w:rFonts w:hint="eastAsia"/>
          <w:color w:val="auto"/>
        </w:rPr>
        <w:t>6.</w:t>
      </w:r>
      <w:r w:rsidRPr="00EF37B8">
        <w:rPr>
          <w:rFonts w:hint="eastAsia"/>
          <w:color w:val="auto"/>
        </w:rPr>
        <w:t>本來。（《漢語大詞典》（八），</w:t>
      </w:r>
      <w:r w:rsidRPr="00EF37B8">
        <w:rPr>
          <w:color w:val="auto"/>
        </w:rPr>
        <w:t>p</w:t>
      </w:r>
      <w:r w:rsidRPr="00EF37B8">
        <w:rPr>
          <w:rFonts w:hint="eastAsia"/>
          <w:color w:val="auto"/>
        </w:rPr>
        <w:t>.1306</w:t>
      </w:r>
      <w:r w:rsidRPr="00EF37B8">
        <w:rPr>
          <w:rFonts w:hint="eastAsia"/>
          <w:color w:val="auto"/>
        </w:rPr>
        <w:t>）</w:t>
      </w:r>
    </w:p>
  </w:footnote>
  <w:footnote w:id="90">
    <w:p w14:paraId="6CBC30B6" w14:textId="3C09BF1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以：</w:t>
      </w:r>
      <w:r w:rsidRPr="00EF37B8">
        <w:rPr>
          <w:rFonts w:hint="eastAsia"/>
          <w:color w:val="auto"/>
        </w:rPr>
        <w:t>23.</w:t>
      </w:r>
      <w:r w:rsidRPr="00EF37B8">
        <w:rPr>
          <w:rFonts w:hint="eastAsia"/>
          <w:color w:val="auto"/>
        </w:rPr>
        <w:t>連詞。因而；因此。（《漢語大詞典》（一），</w:t>
      </w:r>
      <w:r w:rsidRPr="00EF37B8">
        <w:rPr>
          <w:color w:val="auto"/>
        </w:rPr>
        <w:t>p</w:t>
      </w:r>
      <w:r w:rsidRPr="00EF37B8">
        <w:rPr>
          <w:rFonts w:hint="eastAsia"/>
          <w:color w:val="auto"/>
        </w:rPr>
        <w:t>.1081</w:t>
      </w:r>
      <w:r w:rsidRPr="00EF37B8">
        <w:rPr>
          <w:rFonts w:hint="eastAsia"/>
          <w:color w:val="auto"/>
        </w:rPr>
        <w:t>）</w:t>
      </w:r>
    </w:p>
  </w:footnote>
  <w:footnote w:id="91">
    <w:p w14:paraId="37BD8848" w14:textId="3A5261CF" w:rsidR="00DC7206" w:rsidRPr="00EF37B8" w:rsidRDefault="00DC7206" w:rsidP="008D40BF">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）詳參《長阿含經》卷</w:t>
      </w:r>
      <w:r w:rsidRPr="00EF37B8">
        <w:rPr>
          <w:color w:val="auto"/>
        </w:rPr>
        <w:t>3</w:t>
      </w:r>
      <w:r w:rsidRPr="00EF37B8">
        <w:rPr>
          <w:rFonts w:hint="eastAsia"/>
          <w:color w:val="auto"/>
        </w:rPr>
        <w:t>（第</w:t>
      </w:r>
      <w:r w:rsidRPr="00EF37B8">
        <w:rPr>
          <w:rFonts w:hint="eastAsia"/>
          <w:color w:val="auto"/>
        </w:rPr>
        <w:t>2</w:t>
      </w:r>
      <w:r w:rsidRPr="00EF37B8">
        <w:rPr>
          <w:rFonts w:hint="eastAsia"/>
          <w:color w:val="auto"/>
        </w:rPr>
        <w:t>經）《遊行經》（大正</w:t>
      </w:r>
      <w:r w:rsidRPr="00EF37B8">
        <w:rPr>
          <w:color w:val="auto"/>
        </w:rPr>
        <w:t>1</w:t>
      </w:r>
      <w:r w:rsidRPr="00EF37B8">
        <w:rPr>
          <w:rFonts w:hint="eastAsia"/>
          <w:color w:val="auto"/>
        </w:rPr>
        <w:t>，</w:t>
      </w:r>
      <w:r w:rsidRPr="00EF37B8">
        <w:rPr>
          <w:color w:val="auto"/>
        </w:rPr>
        <w:t>17</w:t>
      </w:r>
      <w:r w:rsidRPr="00EF37B8">
        <w:rPr>
          <w:rFonts w:hint="eastAsia"/>
          <w:color w:val="auto"/>
        </w:rPr>
        <w:t>b29-18a22</w:t>
      </w:r>
      <w:r w:rsidRPr="00EF37B8">
        <w:rPr>
          <w:rFonts w:hint="eastAsia"/>
          <w:color w:val="auto"/>
        </w:rPr>
        <w:t>）。</w:t>
      </w:r>
    </w:p>
    <w:p w14:paraId="0ABB0AB4" w14:textId="7FA6F6F8"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w:t>
      </w:r>
      <w:r w:rsidRPr="00EF37B8">
        <w:rPr>
          <w:color w:val="auto"/>
        </w:rPr>
        <w:t>印順導師，《原始佛教聖典之集成》，第</w:t>
      </w:r>
      <w:r w:rsidRPr="00EF37B8">
        <w:rPr>
          <w:rFonts w:hint="eastAsia"/>
          <w:color w:val="auto"/>
        </w:rPr>
        <w:t>一</w:t>
      </w:r>
      <w:r w:rsidRPr="00EF37B8">
        <w:rPr>
          <w:color w:val="auto"/>
        </w:rPr>
        <w:t>章，第</w:t>
      </w:r>
      <w:r w:rsidRPr="00EF37B8">
        <w:rPr>
          <w:rFonts w:hint="eastAsia"/>
          <w:color w:val="auto"/>
        </w:rPr>
        <w:t>三</w:t>
      </w:r>
      <w:r w:rsidRPr="00EF37B8">
        <w:rPr>
          <w:color w:val="auto"/>
        </w:rPr>
        <w:t>節</w:t>
      </w:r>
      <w:r w:rsidRPr="00EF37B8">
        <w:rPr>
          <w:rFonts w:hint="eastAsia"/>
          <w:color w:val="auto"/>
        </w:rPr>
        <w:t>，第二項</w:t>
      </w:r>
      <w:r w:rsidRPr="00EF37B8">
        <w:rPr>
          <w:color w:val="auto"/>
        </w:rPr>
        <w:t>〈</w:t>
      </w:r>
      <w:r w:rsidRPr="00EF37B8">
        <w:rPr>
          <w:rFonts w:hint="eastAsia"/>
          <w:color w:val="auto"/>
        </w:rPr>
        <w:t>不斷的傳誦與結集</w:t>
      </w:r>
      <w:r w:rsidRPr="00EF37B8">
        <w:rPr>
          <w:color w:val="auto"/>
        </w:rPr>
        <w:t>〉，</w:t>
      </w:r>
      <w:r w:rsidRPr="00EF37B8">
        <w:rPr>
          <w:rFonts w:hint="eastAsia"/>
          <w:color w:val="auto"/>
        </w:rPr>
        <w:t>pp.22-23</w:t>
      </w:r>
      <w:r w:rsidRPr="00EF37B8">
        <w:rPr>
          <w:rFonts w:hint="eastAsia"/>
          <w:color w:val="auto"/>
        </w:rPr>
        <w:t>：</w:t>
      </w:r>
    </w:p>
    <w:p w14:paraId="24B44591" w14:textId="7AEF5E95" w:rsidR="00DC7206" w:rsidRPr="00EF37B8" w:rsidRDefault="00DC7206" w:rsidP="00777FE2">
      <w:pPr>
        <w:pStyle w:val="a5"/>
        <w:ind w:leftChars="280" w:left="672" w:firstLineChars="0" w:firstLine="0"/>
        <w:jc w:val="left"/>
        <w:rPr>
          <w:rFonts w:eastAsia="標楷體"/>
          <w:color w:val="auto"/>
        </w:rPr>
      </w:pPr>
      <w:r w:rsidRPr="00EF37B8">
        <w:rPr>
          <w:rFonts w:eastAsia="標楷體" w:hint="eastAsia"/>
          <w:b/>
          <w:color w:val="auto"/>
        </w:rPr>
        <w:t>不斷傳誦出來，不斷結集的另一重要文證，是「四大廣說」，或譯為「四大廣演」、「四大教法」、「四大處」</w:t>
      </w:r>
      <w:r w:rsidRPr="00EF37B8">
        <w:rPr>
          <w:rFonts w:eastAsia="標楷體" w:hint="eastAsia"/>
          <w:color w:val="auto"/>
        </w:rPr>
        <w:t>。這是</w:t>
      </w:r>
      <w:r w:rsidRPr="00EF37B8">
        <w:rPr>
          <w:rFonts w:eastAsia="標楷體" w:hint="eastAsia"/>
          <w:b/>
          <w:color w:val="auto"/>
        </w:rPr>
        <w:t>對於新傳來的教說，勘辨真偽，作為應取應捨的結集準繩</w:t>
      </w:r>
      <w:r w:rsidRPr="00EF37B8">
        <w:rPr>
          <w:rFonts w:eastAsia="標楷體" w:hint="eastAsia"/>
          <w:color w:val="auto"/>
        </w:rPr>
        <w:t>。「大說」、「廣說」，就是大眾共同論究，也就是結集的意思。</w:t>
      </w:r>
      <w:r w:rsidRPr="00EF37B8">
        <w:rPr>
          <w:rFonts w:eastAsia="標楷體" w:hint="eastAsia"/>
          <w:b/>
          <w:color w:val="auto"/>
        </w:rPr>
        <w:t>「四大教說」，是各部派經律所共傳的。上座部（</w:t>
      </w:r>
      <w:r w:rsidRPr="00EF37B8">
        <w:rPr>
          <w:rFonts w:eastAsia="標楷體"/>
          <w:b/>
          <w:color w:val="auto"/>
        </w:rPr>
        <w:t>Sthavira</w:t>
      </w:r>
      <w:r w:rsidRPr="00EF37B8">
        <w:rPr>
          <w:rFonts w:eastAsia="標楷體" w:hint="eastAsia"/>
          <w:b/>
          <w:color w:val="auto"/>
        </w:rPr>
        <w:t>）系統的，現存各部經律，雖傳譯略有出入，大體終歸一致</w:t>
      </w:r>
      <w:r w:rsidRPr="00EF37B8">
        <w:rPr>
          <w:rFonts w:eastAsia="標楷體" w:hint="eastAsia"/>
          <w:color w:val="auto"/>
        </w:rPr>
        <w:t>。如《長阿含經》卷</w:t>
      </w:r>
      <w:r w:rsidRPr="00EF37B8">
        <w:rPr>
          <w:rFonts w:eastAsia="標楷體" w:hint="eastAsia"/>
          <w:color w:val="auto"/>
        </w:rPr>
        <w:t>3</w:t>
      </w:r>
      <w:r w:rsidRPr="00EF37B8">
        <w:rPr>
          <w:rFonts w:eastAsia="標楷體" w:hint="eastAsia"/>
          <w:color w:val="auto"/>
        </w:rPr>
        <w:t>《遊行經》（大正</w:t>
      </w:r>
      <w:r w:rsidRPr="00EF37B8">
        <w:rPr>
          <w:rFonts w:eastAsia="標楷體" w:hint="eastAsia"/>
          <w:color w:val="auto"/>
        </w:rPr>
        <w:t>1</w:t>
      </w:r>
      <w:r w:rsidRPr="00EF37B8">
        <w:rPr>
          <w:rFonts w:eastAsia="標楷體" w:hint="eastAsia"/>
          <w:color w:val="auto"/>
        </w:rPr>
        <w:t>，</w:t>
      </w:r>
      <w:r w:rsidRPr="00EF37B8">
        <w:rPr>
          <w:rFonts w:eastAsia="標楷體" w:hint="eastAsia"/>
          <w:color w:val="auto"/>
        </w:rPr>
        <w:t>17c</w:t>
      </w:r>
      <w:r w:rsidRPr="00EF37B8">
        <w:rPr>
          <w:rFonts w:eastAsia="標楷體" w:hint="eastAsia"/>
          <w:color w:val="auto"/>
        </w:rPr>
        <w:t>）說：</w:t>
      </w:r>
    </w:p>
    <w:p w14:paraId="32DD9FD2" w14:textId="77777777" w:rsidR="00DC7206" w:rsidRPr="00EF37B8" w:rsidRDefault="00DC7206" w:rsidP="00777FE2">
      <w:pPr>
        <w:pStyle w:val="a5"/>
        <w:ind w:leftChars="280" w:left="672" w:firstLineChars="0" w:firstLine="0"/>
        <w:jc w:val="left"/>
        <w:rPr>
          <w:rFonts w:eastAsia="標楷體"/>
          <w:color w:val="auto"/>
        </w:rPr>
      </w:pPr>
      <w:r w:rsidRPr="00EF37B8">
        <w:rPr>
          <w:rFonts w:eastAsia="標楷體" w:hint="eastAsia"/>
          <w:color w:val="auto"/>
        </w:rPr>
        <w:t>「若有比丘作如是言：諸賢！我於彼村、彼城、彼國，躬</w:t>
      </w:r>
      <w:r w:rsidRPr="00EF37B8">
        <w:rPr>
          <w:rFonts w:eastAsia="標楷體" w:hint="eastAsia"/>
          <w:b/>
          <w:color w:val="auto"/>
        </w:rPr>
        <w:t>從佛聞</w:t>
      </w:r>
      <w:r w:rsidRPr="00EF37B8">
        <w:rPr>
          <w:rFonts w:eastAsia="標楷體" w:hint="eastAsia"/>
          <w:color w:val="auto"/>
        </w:rPr>
        <w:t>，躬受（是法）是律是教。從其聞者，不應不信，亦不應毀。</w:t>
      </w:r>
      <w:r w:rsidRPr="00EF37B8">
        <w:rPr>
          <w:rFonts w:eastAsia="標楷體" w:hint="eastAsia"/>
          <w:b/>
          <w:color w:val="auto"/>
        </w:rPr>
        <w:t>當依諸經推其虛實，依律依法究其本末</w:t>
      </w:r>
      <w:r w:rsidRPr="00EF37B8">
        <w:rPr>
          <w:rFonts w:eastAsia="標楷體" w:hint="eastAsia"/>
          <w:color w:val="auto"/>
        </w:rPr>
        <w:t>。</w:t>
      </w:r>
    </w:p>
    <w:p w14:paraId="230B1656" w14:textId="77777777" w:rsidR="00DC7206" w:rsidRPr="00EF37B8" w:rsidRDefault="00DC7206" w:rsidP="00777FE2">
      <w:pPr>
        <w:pStyle w:val="a5"/>
        <w:ind w:leftChars="280" w:left="672" w:firstLineChars="0" w:firstLine="0"/>
        <w:jc w:val="left"/>
        <w:rPr>
          <w:rFonts w:eastAsia="標楷體"/>
          <w:color w:val="auto"/>
        </w:rPr>
      </w:pPr>
      <w:r w:rsidRPr="00EF37B8">
        <w:rPr>
          <w:rFonts w:eastAsia="標楷體" w:hint="eastAsia"/>
          <w:b/>
          <w:color w:val="auto"/>
        </w:rPr>
        <w:t>若其所言，非經、非律、非法，當語彼言：佛不說此，汝謬受耶！</w:t>
      </w:r>
      <w:r w:rsidRPr="00EF37B8">
        <w:rPr>
          <w:rFonts w:eastAsia="標楷體" w:hint="eastAsia"/>
          <w:color w:val="auto"/>
        </w:rPr>
        <w:t>所以然者，我依諸經、依律、依法，汝先所言，與法相違。</w:t>
      </w:r>
      <w:r w:rsidRPr="00EF37B8">
        <w:rPr>
          <w:rFonts w:eastAsia="標楷體" w:hint="eastAsia"/>
          <w:b/>
          <w:color w:val="auto"/>
        </w:rPr>
        <w:t>賢士！汝莫受持，莫為人說，當捐捨之</w:t>
      </w:r>
      <w:r w:rsidRPr="00EF37B8">
        <w:rPr>
          <w:rFonts w:eastAsia="標楷體" w:hint="eastAsia"/>
          <w:color w:val="auto"/>
        </w:rPr>
        <w:t>！</w:t>
      </w:r>
    </w:p>
    <w:p w14:paraId="7B491473" w14:textId="7B64AA4B" w:rsidR="00DC7206" w:rsidRPr="00EF37B8" w:rsidRDefault="00DC7206" w:rsidP="00777FE2">
      <w:pPr>
        <w:pStyle w:val="a5"/>
        <w:ind w:leftChars="280" w:left="672" w:firstLineChars="0" w:firstLine="0"/>
        <w:jc w:val="left"/>
        <w:rPr>
          <w:rFonts w:eastAsia="標楷體"/>
          <w:color w:val="auto"/>
        </w:rPr>
      </w:pPr>
      <w:r w:rsidRPr="00EF37B8">
        <w:rPr>
          <w:rFonts w:eastAsia="標楷體" w:hint="eastAsia"/>
          <w:b/>
          <w:color w:val="auto"/>
        </w:rPr>
        <w:t>若其所言，依經、依律、依法者，當語彼言：汝所言是真佛所說。</w:t>
      </w:r>
      <w:r w:rsidRPr="00EF37B8">
        <w:rPr>
          <w:rFonts w:eastAsia="標楷體" w:hint="eastAsia"/>
          <w:color w:val="auto"/>
        </w:rPr>
        <w:t>所以然者，我依諸經、依律、依法，汝先所言，與法相應。</w:t>
      </w:r>
      <w:r w:rsidRPr="00EF37B8">
        <w:rPr>
          <w:rFonts w:eastAsia="標楷體" w:hint="eastAsia"/>
          <w:b/>
          <w:color w:val="auto"/>
        </w:rPr>
        <w:t>賢士！汝當受持，廣為人說，慎勿捐捨</w:t>
      </w:r>
      <w:r w:rsidRPr="00EF37B8">
        <w:rPr>
          <w:rFonts w:eastAsia="標楷體" w:hint="eastAsia"/>
          <w:color w:val="auto"/>
        </w:rPr>
        <w:t>！此為</w:t>
      </w:r>
      <w:r w:rsidRPr="00EF37B8">
        <w:rPr>
          <w:rFonts w:eastAsia="標楷體" w:hint="eastAsia"/>
          <w:b/>
          <w:color w:val="auto"/>
        </w:rPr>
        <w:t>第一大教法</w:t>
      </w:r>
      <w:r w:rsidRPr="00EF37B8">
        <w:rPr>
          <w:rFonts w:eastAsia="標楷體" w:hint="eastAsia"/>
          <w:color w:val="auto"/>
        </w:rPr>
        <w:t>也。」</w:t>
      </w:r>
      <w:r w:rsidRPr="00EF37B8">
        <w:rPr>
          <w:rFonts w:eastAsia="標楷體" w:hint="eastAsia"/>
          <w:color w:val="auto"/>
        </w:rPr>
        <w:t xml:space="preserve"> </w:t>
      </w:r>
    </w:p>
    <w:p w14:paraId="1EF4C7D8" w14:textId="77777777" w:rsidR="00DC7206" w:rsidRPr="00EF37B8" w:rsidRDefault="00DC7206" w:rsidP="00777FE2">
      <w:pPr>
        <w:pStyle w:val="a5"/>
        <w:ind w:leftChars="280" w:left="672" w:firstLineChars="0" w:firstLine="0"/>
        <w:jc w:val="left"/>
        <w:rPr>
          <w:rFonts w:eastAsia="標楷體"/>
          <w:color w:val="auto"/>
        </w:rPr>
      </w:pPr>
      <w:r w:rsidRPr="00EF37B8">
        <w:rPr>
          <w:rFonts w:eastAsia="標楷體" w:hint="eastAsia"/>
          <w:b/>
          <w:color w:val="auto"/>
        </w:rPr>
        <w:t>其餘的三大教法，都與上一樣，只是來源不同</w:t>
      </w:r>
      <w:r w:rsidRPr="00EF37B8">
        <w:rPr>
          <w:rFonts w:eastAsia="標楷體" w:hint="eastAsia"/>
          <w:color w:val="auto"/>
        </w:rPr>
        <w:t>。</w:t>
      </w:r>
    </w:p>
    <w:p w14:paraId="181E9228" w14:textId="42065A12" w:rsidR="00DC7206" w:rsidRPr="00EF37B8" w:rsidRDefault="00DC7206" w:rsidP="00777FE2">
      <w:pPr>
        <w:pStyle w:val="a5"/>
        <w:ind w:leftChars="280" w:left="672" w:firstLineChars="0" w:firstLine="0"/>
        <w:jc w:val="left"/>
        <w:rPr>
          <w:rFonts w:eastAsia="標楷體"/>
          <w:color w:val="auto"/>
        </w:rPr>
      </w:pPr>
      <w:r w:rsidRPr="00EF37B8">
        <w:rPr>
          <w:rFonts w:eastAsia="標楷體" w:hint="eastAsia"/>
          <w:b/>
          <w:color w:val="auto"/>
        </w:rPr>
        <w:t>第一「從佛聞」；第二從「和合眾僧多聞耆舊」邊聞；第三從「眾多比丘持法、持律、持律儀者」邊聞；第四從「一比丘持法、持律、持律儀者」聞</w:t>
      </w:r>
      <w:r w:rsidRPr="00EF37B8">
        <w:rPr>
          <w:rFonts w:eastAsia="標楷體" w:hint="eastAsia"/>
          <w:color w:val="auto"/>
        </w:rPr>
        <w:t>。</w:t>
      </w:r>
      <w:r w:rsidRPr="00EF37B8">
        <w:rPr>
          <w:rFonts w:eastAsia="標楷體" w:hint="eastAsia"/>
          <w:b/>
          <w:color w:val="auto"/>
        </w:rPr>
        <w:t>這四者，是佛、僧伽、多數比丘、一比丘</w:t>
      </w:r>
      <w:r w:rsidRPr="00EF37B8">
        <w:rPr>
          <w:rFonts w:eastAsia="標楷體" w:hint="eastAsia"/>
          <w:color w:val="auto"/>
        </w:rPr>
        <w:t>。從這四處而傳來的經律，大家不應該輕信，也不要隨意誹毀。要「依經、依律、依法」──本著固有的經與律，而予以查考。本著佛說的法（義理），來推求他是否與法相應。這樣的詳加論究，</w:t>
      </w:r>
      <w:r w:rsidRPr="00EF37B8">
        <w:rPr>
          <w:rFonts w:eastAsia="標楷體" w:hint="eastAsia"/>
          <w:b/>
          <w:color w:val="auto"/>
        </w:rPr>
        <w:t>結論是：與經律（文句）相合，與法（義理）相合的，讚為真佛法，應該受持；否則就應棄捨他</w:t>
      </w:r>
      <w:r w:rsidRPr="00EF37B8">
        <w:rPr>
          <w:rFonts w:eastAsia="標楷體" w:hint="eastAsia"/>
          <w:color w:val="auto"/>
        </w:rPr>
        <w:t>。</w:t>
      </w:r>
    </w:p>
    <w:p w14:paraId="67D9BA6F" w14:textId="77777777" w:rsidR="00DC7206" w:rsidRPr="00EF37B8" w:rsidRDefault="00DC7206" w:rsidP="00777FE2">
      <w:pPr>
        <w:pStyle w:val="a5"/>
        <w:ind w:leftChars="280" w:left="672" w:firstLineChars="0" w:firstLine="0"/>
        <w:jc w:val="left"/>
        <w:rPr>
          <w:rFonts w:eastAsia="標楷體"/>
          <w:b/>
          <w:color w:val="auto"/>
        </w:rPr>
      </w:pPr>
      <w:r w:rsidRPr="00EF37B8">
        <w:rPr>
          <w:rFonts w:eastAsia="標楷體" w:hint="eastAsia"/>
          <w:b/>
          <w:color w:val="auto"/>
        </w:rPr>
        <w:t>這一取捨──承受或不承受的標準，實就是一般所說的「佛語具三相」：</w:t>
      </w:r>
    </w:p>
    <w:p w14:paraId="151C6323" w14:textId="74714669" w:rsidR="00DC7206" w:rsidRPr="00EF37B8" w:rsidRDefault="00DC7206" w:rsidP="00777FE2">
      <w:pPr>
        <w:pStyle w:val="a5"/>
        <w:ind w:leftChars="280" w:left="672" w:firstLineChars="0" w:firstLine="0"/>
        <w:jc w:val="left"/>
        <w:rPr>
          <w:rFonts w:eastAsia="標楷體"/>
          <w:color w:val="auto"/>
        </w:rPr>
      </w:pPr>
      <w:r w:rsidRPr="00EF37B8">
        <w:rPr>
          <w:rFonts w:eastAsia="標楷體" w:hint="eastAsia"/>
          <w:b/>
          <w:color w:val="auto"/>
        </w:rPr>
        <w:t>一、修多羅相應；二、不越（或作顯現）毘尼；三、不違法性</w:t>
      </w:r>
      <w:r w:rsidRPr="00EF37B8">
        <w:rPr>
          <w:rFonts w:eastAsia="標楷體" w:hint="eastAsia"/>
          <w:color w:val="auto"/>
        </w:rPr>
        <w:t>。</w:t>
      </w:r>
    </w:p>
  </w:footnote>
  <w:footnote w:id="92">
    <w:p w14:paraId="368651AB" w14:textId="2D3D790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無當：</w:t>
      </w:r>
      <w:r w:rsidRPr="00EF37B8">
        <w:rPr>
          <w:rFonts w:hint="eastAsia"/>
          <w:color w:val="auto"/>
        </w:rPr>
        <w:t>3.</w:t>
      </w:r>
      <w:r w:rsidRPr="00EF37B8">
        <w:rPr>
          <w:rFonts w:hint="eastAsia"/>
          <w:color w:val="auto"/>
        </w:rPr>
        <w:t>不恰當；不相稱。（《漢語大詞典》（七），</w:t>
      </w:r>
      <w:r w:rsidRPr="00EF37B8">
        <w:rPr>
          <w:color w:val="auto"/>
        </w:rPr>
        <w:t>p</w:t>
      </w:r>
      <w:r w:rsidRPr="00EF37B8">
        <w:rPr>
          <w:rFonts w:hint="eastAsia"/>
          <w:color w:val="auto"/>
        </w:rPr>
        <w:t>.142</w:t>
      </w:r>
      <w:r w:rsidRPr="00EF37B8">
        <w:rPr>
          <w:rFonts w:hint="eastAsia"/>
          <w:color w:val="auto"/>
        </w:rPr>
        <w:t>）</w:t>
      </w:r>
    </w:p>
  </w:footnote>
  <w:footnote w:id="93">
    <w:p w14:paraId="4EAE9C81" w14:textId="5F9ACDDD" w:rsidR="00DC7206" w:rsidRPr="00EF37B8" w:rsidRDefault="00DC7206" w:rsidP="00325E31">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印順導師，《佛教史地考論》，〈</w:t>
      </w:r>
      <w:r w:rsidRPr="00EF37B8">
        <w:rPr>
          <w:rFonts w:hint="eastAsia"/>
          <w:color w:val="auto"/>
          <w:kern w:val="0"/>
        </w:rPr>
        <w:t>六、龍樹龍宮取經考</w:t>
      </w:r>
      <w:r w:rsidRPr="00EF37B8">
        <w:rPr>
          <w:rFonts w:hint="eastAsia"/>
          <w:color w:val="auto"/>
        </w:rPr>
        <w:t>〉，</w:t>
      </w:r>
      <w:r w:rsidRPr="00EF37B8">
        <w:rPr>
          <w:rFonts w:hint="eastAsia"/>
          <w:color w:val="auto"/>
        </w:rPr>
        <w:t>p.211</w:t>
      </w:r>
      <w:r w:rsidRPr="00EF37B8">
        <w:rPr>
          <w:rFonts w:hint="eastAsia"/>
          <w:color w:val="auto"/>
        </w:rPr>
        <w:t>：</w:t>
      </w:r>
    </w:p>
    <w:p w14:paraId="5500E909" w14:textId="6E9CBCC8" w:rsidR="00DC7206" w:rsidRPr="00EF37B8" w:rsidRDefault="00DC7206" w:rsidP="00AA3450">
      <w:pPr>
        <w:pStyle w:val="a5"/>
        <w:ind w:leftChars="100" w:left="240" w:firstLineChars="0" w:firstLine="0"/>
        <w:jc w:val="left"/>
        <w:rPr>
          <w:color w:val="auto"/>
        </w:rPr>
      </w:pPr>
      <w:r w:rsidRPr="00EF37B8">
        <w:rPr>
          <w:rFonts w:eastAsia="標楷體" w:hint="eastAsia"/>
          <w:color w:val="auto"/>
        </w:rPr>
        <w:t>龍樹入龍宮取經的傳說，在印度是極為普遍的。最初傳來中國的，是鳩摩羅什的《龍樹菩薩傳》，如說：「龍樹獨在靜室水精房中。大龍菩薩見其如是，惜而愍之，即接之入海。於宮殿中，開七寶藏，發七寶華函，以諸方等深奧經典無上妙法授之。龍樹受讀，九十日中通解甚多。……龍樹既得諸經一箱（或作「一相」），深入無生，二忍具足。龍還送出」。《付法藏因緣傳》也採取此說，但末作：「龍樹既得諸經，豁然通達，善解一相，深入無生」。</w:t>
      </w:r>
      <w:r w:rsidRPr="00EF37B8">
        <w:rPr>
          <w:rFonts w:eastAsia="標楷體" w:hint="eastAsia"/>
          <w:b/>
          <w:color w:val="auto"/>
        </w:rPr>
        <w:t>在龍樹所得讀的諸經中，傳說以《華嚴經》為主</w:t>
      </w:r>
      <w:r w:rsidRPr="00EF37B8">
        <w:rPr>
          <w:rFonts w:eastAsia="標楷體" w:hint="eastAsia"/>
          <w:color w:val="auto"/>
        </w:rPr>
        <w:t>。如魏菩提流支說：「</w:t>
      </w:r>
      <w:r w:rsidRPr="00EF37B8">
        <w:rPr>
          <w:rFonts w:eastAsia="標楷體" w:hint="eastAsia"/>
          <w:b/>
          <w:color w:val="auto"/>
        </w:rPr>
        <w:t>龍樹從海宮持出（華嚴）</w:t>
      </w:r>
      <w:r w:rsidRPr="00EF37B8">
        <w:rPr>
          <w:rFonts w:eastAsia="標楷體" w:hint="eastAsia"/>
          <w:color w:val="auto"/>
        </w:rPr>
        <w:t>」（見《淨名經玄論》卷二</w:t>
      </w:r>
      <w:r w:rsidRPr="00EF37B8">
        <w:rPr>
          <w:rFonts w:eastAsia="標楷體" w:hint="eastAsia"/>
          <w:color w:val="auto"/>
          <w:sz w:val="18"/>
        </w:rPr>
        <w:t>〔</w:t>
      </w:r>
      <w:r w:rsidRPr="00EF37B8">
        <w:rPr>
          <w:rFonts w:hint="eastAsia"/>
          <w:color w:val="auto"/>
          <w:sz w:val="18"/>
        </w:rPr>
        <w:t>大正</w:t>
      </w:r>
      <w:r w:rsidRPr="00EF37B8">
        <w:rPr>
          <w:rFonts w:eastAsia="標楷體" w:hint="eastAsia"/>
          <w:color w:val="auto"/>
          <w:sz w:val="18"/>
        </w:rPr>
        <w:t>38</w:t>
      </w:r>
      <w:r w:rsidRPr="00EF37B8">
        <w:rPr>
          <w:rFonts w:eastAsia="標楷體" w:hint="eastAsia"/>
          <w:color w:val="auto"/>
          <w:sz w:val="18"/>
        </w:rPr>
        <w:t>，</w:t>
      </w:r>
      <w:r w:rsidRPr="00EF37B8">
        <w:rPr>
          <w:rFonts w:eastAsia="標楷體" w:hint="eastAsia"/>
          <w:color w:val="auto"/>
          <w:sz w:val="18"/>
        </w:rPr>
        <w:t>863b</w:t>
      </w:r>
      <w:r w:rsidRPr="00EF37B8">
        <w:rPr>
          <w:rFonts w:eastAsia="標楷體" w:hint="eastAsia"/>
          <w:color w:val="auto"/>
          <w:sz w:val="18"/>
        </w:rPr>
        <w:t>〕</w:t>
      </w:r>
      <w:r w:rsidRPr="00EF37B8">
        <w:rPr>
          <w:rFonts w:eastAsia="標楷體" w:hint="eastAsia"/>
          <w:color w:val="auto"/>
        </w:rPr>
        <w:t>）。陳真諦說：「大海龍王見而愍之，接入大海。……</w:t>
      </w:r>
      <w:r w:rsidRPr="00EF37B8">
        <w:rPr>
          <w:rFonts w:eastAsia="標楷體" w:hint="eastAsia"/>
          <w:b/>
          <w:color w:val="auto"/>
        </w:rPr>
        <w:t>即授下本華嚴經一箱</w:t>
      </w:r>
      <w:r w:rsidRPr="00EF37B8">
        <w:rPr>
          <w:rFonts w:eastAsia="標楷體" w:hint="eastAsia"/>
          <w:color w:val="auto"/>
        </w:rPr>
        <w:t>」（見《法華經傳記》卷一</w:t>
      </w:r>
      <w:r w:rsidRPr="00EF37B8">
        <w:rPr>
          <w:rFonts w:eastAsia="標楷體" w:hint="eastAsia"/>
          <w:color w:val="auto"/>
          <w:sz w:val="18"/>
        </w:rPr>
        <w:t>〔</w:t>
      </w:r>
      <w:r w:rsidRPr="00EF37B8">
        <w:rPr>
          <w:rFonts w:hint="eastAsia"/>
          <w:color w:val="auto"/>
          <w:sz w:val="18"/>
        </w:rPr>
        <w:t>大正</w:t>
      </w:r>
      <w:r w:rsidRPr="00EF37B8">
        <w:rPr>
          <w:rFonts w:eastAsia="標楷體" w:hint="eastAsia"/>
          <w:color w:val="auto"/>
          <w:sz w:val="18"/>
        </w:rPr>
        <w:t>51</w:t>
      </w:r>
      <w:r w:rsidRPr="00EF37B8">
        <w:rPr>
          <w:rFonts w:eastAsia="標楷體" w:hint="eastAsia"/>
          <w:color w:val="auto"/>
          <w:sz w:val="18"/>
        </w:rPr>
        <w:t>，</w:t>
      </w:r>
      <w:r w:rsidRPr="00EF37B8">
        <w:rPr>
          <w:rFonts w:eastAsia="標楷體" w:hint="eastAsia"/>
          <w:color w:val="auto"/>
          <w:sz w:val="18"/>
        </w:rPr>
        <w:t>49c-50b</w:t>
      </w:r>
      <w:r w:rsidRPr="00EF37B8">
        <w:rPr>
          <w:rFonts w:eastAsia="標楷體" w:hint="eastAsia"/>
          <w:color w:val="auto"/>
          <w:sz w:val="18"/>
        </w:rPr>
        <w:t>〕</w:t>
      </w:r>
      <w:r w:rsidRPr="00EF37B8">
        <w:rPr>
          <w:rFonts w:eastAsia="標楷體" w:hint="eastAsia"/>
          <w:color w:val="auto"/>
        </w:rPr>
        <w:t>）。唐波羅頗伽羅蜜多羅也有此說（見《華嚴經傳記》卷一</w:t>
      </w:r>
      <w:r w:rsidRPr="00EF37B8">
        <w:rPr>
          <w:rFonts w:eastAsia="標楷體" w:hint="eastAsia"/>
          <w:color w:val="auto"/>
          <w:sz w:val="18"/>
        </w:rPr>
        <w:t>〔</w:t>
      </w:r>
      <w:r w:rsidRPr="00EF37B8">
        <w:rPr>
          <w:rFonts w:hint="eastAsia"/>
          <w:color w:val="auto"/>
          <w:sz w:val="18"/>
        </w:rPr>
        <w:t>大正</w:t>
      </w:r>
      <w:r w:rsidRPr="00EF37B8">
        <w:rPr>
          <w:rFonts w:eastAsia="標楷體" w:hint="eastAsia"/>
          <w:color w:val="auto"/>
          <w:sz w:val="18"/>
        </w:rPr>
        <w:t>51</w:t>
      </w:r>
      <w:r w:rsidRPr="00EF37B8">
        <w:rPr>
          <w:rFonts w:eastAsia="標楷體" w:hint="eastAsia"/>
          <w:color w:val="auto"/>
          <w:sz w:val="18"/>
        </w:rPr>
        <w:t>，</w:t>
      </w:r>
      <w:r w:rsidRPr="00EF37B8">
        <w:rPr>
          <w:rFonts w:eastAsia="標楷體" w:hint="eastAsia"/>
          <w:color w:val="auto"/>
          <w:sz w:val="18"/>
        </w:rPr>
        <w:t>156b</w:t>
      </w:r>
      <w:r w:rsidRPr="00EF37B8">
        <w:rPr>
          <w:rFonts w:eastAsia="標楷體" w:hint="eastAsia"/>
          <w:color w:val="auto"/>
          <w:sz w:val="18"/>
        </w:rPr>
        <w:t>〕</w:t>
      </w:r>
      <w:r w:rsidRPr="00EF37B8">
        <w:rPr>
          <w:rFonts w:eastAsia="標楷體" w:hint="eastAsia"/>
          <w:color w:val="auto"/>
        </w:rPr>
        <w:t>）。</w:t>
      </w:r>
    </w:p>
  </w:footnote>
  <w:footnote w:id="94">
    <w:p w14:paraId="1039A7E8" w14:textId="1FCF2AEC" w:rsidR="00DC7206" w:rsidRPr="00EF37B8" w:rsidRDefault="00DC7206" w:rsidP="00D802E1">
      <w:pPr>
        <w:pStyle w:val="a5"/>
        <w:tabs>
          <w:tab w:val="left" w:pos="6266"/>
        </w:tabs>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）《天台名目類聚鈔》卷</w:t>
      </w:r>
      <w:r w:rsidRPr="00EF37B8">
        <w:rPr>
          <w:color w:val="auto"/>
        </w:rPr>
        <w:t>1</w:t>
      </w:r>
      <w:r w:rsidRPr="00EF37B8">
        <w:rPr>
          <w:rFonts w:hint="eastAsia"/>
          <w:color w:val="auto"/>
        </w:rPr>
        <w:t>：</w:t>
      </w:r>
    </w:p>
    <w:p w14:paraId="75197BB3" w14:textId="53713388" w:rsidR="00DC7206" w:rsidRPr="00EF37B8" w:rsidRDefault="00DC7206" w:rsidP="00636A2D">
      <w:pPr>
        <w:pStyle w:val="a5"/>
        <w:ind w:leftChars="280" w:left="672" w:firstLineChars="0" w:firstLine="0"/>
        <w:jc w:val="left"/>
        <w:rPr>
          <w:color w:val="auto"/>
        </w:rPr>
      </w:pPr>
      <w:r w:rsidRPr="00EF37B8">
        <w:rPr>
          <w:rFonts w:eastAsia="標楷體" w:hint="eastAsia"/>
          <w:color w:val="auto"/>
        </w:rPr>
        <w:t>真言宗事：凢如來滅後六百余歲，中天笁龍樹菩薩往</w:t>
      </w:r>
      <w:r w:rsidRPr="00EF37B8">
        <w:rPr>
          <w:rFonts w:eastAsia="標楷體" w:hint="eastAsia"/>
          <w:b/>
          <w:color w:val="auto"/>
        </w:rPr>
        <w:t>南天笁</w:t>
      </w:r>
      <w:r w:rsidRPr="00EF37B8">
        <w:rPr>
          <w:rFonts w:eastAsia="標楷體" w:hint="eastAsia"/>
          <w:color w:val="auto"/>
        </w:rPr>
        <w:t>，開鐵塔，值金剛薩埵菩薩所傳法門也。依經，大日如來於三世常住法界宮所說三部祕經也，謂《大日經》、《金剛頂經》、《蘇悉地經》也。</w:t>
      </w:r>
      <w:r w:rsidRPr="00EF37B8">
        <w:rPr>
          <w:rFonts w:hint="eastAsia"/>
          <w:color w:val="auto"/>
        </w:rPr>
        <w:t>（國圖善本</w:t>
      </w:r>
      <w:r w:rsidRPr="00EF37B8">
        <w:rPr>
          <w:rFonts w:hint="eastAsia"/>
          <w:color w:val="auto"/>
        </w:rPr>
        <w:t>40</w:t>
      </w:r>
      <w:r w:rsidRPr="00EF37B8">
        <w:rPr>
          <w:rFonts w:hint="eastAsia"/>
          <w:color w:val="auto"/>
        </w:rPr>
        <w:t>，</w:t>
      </w:r>
      <w:r w:rsidRPr="00EF37B8">
        <w:rPr>
          <w:rFonts w:hint="eastAsia"/>
          <w:color w:val="auto"/>
        </w:rPr>
        <w:t>57a3-7</w:t>
      </w:r>
      <w:r w:rsidRPr="00EF37B8">
        <w:rPr>
          <w:rFonts w:hint="eastAsia"/>
          <w:color w:val="auto"/>
        </w:rPr>
        <w:t>）</w:t>
      </w:r>
    </w:p>
    <w:p w14:paraId="6980EA04" w14:textId="7AB24AC5"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2</w:t>
      </w:r>
      <w:r w:rsidRPr="00EF37B8">
        <w:rPr>
          <w:rFonts w:hint="eastAsia"/>
          <w:color w:val="auto"/>
        </w:rPr>
        <w:t>）《佛祖歷代通載》卷</w:t>
      </w:r>
      <w:r w:rsidRPr="00EF37B8">
        <w:rPr>
          <w:rFonts w:hint="eastAsia"/>
          <w:color w:val="auto"/>
        </w:rPr>
        <w:t>14</w:t>
      </w:r>
      <w:r w:rsidRPr="00EF37B8">
        <w:rPr>
          <w:rFonts w:hint="eastAsia"/>
          <w:color w:val="auto"/>
        </w:rPr>
        <w:t>：</w:t>
      </w:r>
    </w:p>
    <w:p w14:paraId="7FD290DC" w14:textId="63B9897F" w:rsidR="00DC7206" w:rsidRPr="00EF37B8" w:rsidRDefault="00DC7206" w:rsidP="002D1F10">
      <w:pPr>
        <w:pStyle w:val="a5"/>
        <w:ind w:leftChars="280" w:left="672" w:firstLineChars="0" w:firstLine="0"/>
        <w:jc w:val="left"/>
        <w:rPr>
          <w:color w:val="auto"/>
        </w:rPr>
      </w:pPr>
      <w:r w:rsidRPr="00EF37B8">
        <w:rPr>
          <w:rFonts w:eastAsia="標楷體" w:hint="eastAsia"/>
          <w:color w:val="auto"/>
        </w:rPr>
        <w:t>昔金剛薩埵親於毘盧遮那佛前受瑜伽最上乘義。</w:t>
      </w:r>
      <w:r w:rsidRPr="00EF37B8">
        <w:rPr>
          <w:rFonts w:eastAsia="標楷體" w:hint="eastAsia"/>
          <w:b/>
          <w:color w:val="auto"/>
        </w:rPr>
        <w:t>後數百年傳於龍猛菩薩</w:t>
      </w:r>
      <w:r w:rsidRPr="00EF37B8">
        <w:rPr>
          <w:rFonts w:eastAsia="標楷體" w:hint="eastAsia"/>
          <w:color w:val="auto"/>
        </w:rPr>
        <w:t>，龍猛又數百年傳於龍智阿闍黎，龍智傳金剛智阿闍黎，金剛智東來傳於和上</w:t>
      </w:r>
      <w:r w:rsidRPr="00EF37B8">
        <w:rPr>
          <w:rFonts w:eastAsia="標楷體" w:hint="eastAsia"/>
          <w:color w:val="auto"/>
          <w:sz w:val="18"/>
          <w:shd w:val="pct15" w:color="auto" w:fill="FFFFFF"/>
        </w:rPr>
        <w:t>〔</w:t>
      </w:r>
      <w:r w:rsidRPr="00EF37B8">
        <w:rPr>
          <w:rFonts w:hint="eastAsia"/>
          <w:color w:val="auto"/>
          <w:sz w:val="18"/>
          <w:shd w:val="pct15" w:color="auto" w:fill="FFFFFF"/>
        </w:rPr>
        <w:t>不空法師</w:t>
      </w:r>
      <w:r w:rsidRPr="00EF37B8">
        <w:rPr>
          <w:rFonts w:eastAsia="標楷體" w:hint="eastAsia"/>
          <w:color w:val="auto"/>
          <w:sz w:val="18"/>
          <w:shd w:val="pct15" w:color="auto" w:fill="FFFFFF"/>
        </w:rPr>
        <w:t>〕</w:t>
      </w:r>
      <w:r w:rsidRPr="00EF37B8">
        <w:rPr>
          <w:rFonts w:eastAsia="標楷體" w:hint="eastAsia"/>
          <w:color w:val="auto"/>
        </w:rPr>
        <w:t>。和上又西遊天竺師子等國，詣龍智阿闍黎，揚搉十八會法，法化相承，自毘盧遮那如來至於和上，凡六棄矣。</w:t>
      </w:r>
      <w:r w:rsidRPr="00EF37B8">
        <w:rPr>
          <w:rFonts w:hint="eastAsia"/>
          <w:color w:val="auto"/>
        </w:rPr>
        <w:t>（大正</w:t>
      </w:r>
      <w:r w:rsidRPr="00EF37B8">
        <w:rPr>
          <w:rFonts w:hint="eastAsia"/>
          <w:color w:val="auto"/>
        </w:rPr>
        <w:t>49</w:t>
      </w:r>
      <w:r w:rsidRPr="00EF37B8">
        <w:rPr>
          <w:rFonts w:hint="eastAsia"/>
          <w:color w:val="auto"/>
        </w:rPr>
        <w:t>，</w:t>
      </w:r>
      <w:r w:rsidRPr="00EF37B8">
        <w:rPr>
          <w:rFonts w:hint="eastAsia"/>
          <w:color w:val="auto"/>
        </w:rPr>
        <w:t>602b20-26</w:t>
      </w:r>
      <w:r w:rsidRPr="00EF37B8">
        <w:rPr>
          <w:rFonts w:hint="eastAsia"/>
          <w:color w:val="auto"/>
        </w:rPr>
        <w:t>）</w:t>
      </w:r>
    </w:p>
    <w:p w14:paraId="291CFF7C" w14:textId="7E4BA760"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3</w:t>
      </w:r>
      <w:r w:rsidRPr="00EF37B8">
        <w:rPr>
          <w:rFonts w:hint="eastAsia"/>
          <w:color w:val="auto"/>
        </w:rPr>
        <w:t>）另參《大唐故大德贈司空大辨正廣智不空三藏行狀》（大正</w:t>
      </w:r>
      <w:r w:rsidRPr="00EF37B8">
        <w:rPr>
          <w:rFonts w:hint="eastAsia"/>
          <w:color w:val="auto"/>
        </w:rPr>
        <w:t>50</w:t>
      </w:r>
      <w:r w:rsidRPr="00EF37B8">
        <w:rPr>
          <w:rFonts w:hint="eastAsia"/>
          <w:color w:val="auto"/>
        </w:rPr>
        <w:t>，</w:t>
      </w:r>
      <w:r w:rsidRPr="00EF37B8">
        <w:rPr>
          <w:rFonts w:hint="eastAsia"/>
          <w:color w:val="auto"/>
        </w:rPr>
        <w:t>292b8-23</w:t>
      </w:r>
      <w:r w:rsidRPr="00EF37B8">
        <w:rPr>
          <w:rFonts w:hint="eastAsia"/>
          <w:color w:val="auto"/>
        </w:rPr>
        <w:t>）；《釋氏稽古略》卷</w:t>
      </w:r>
      <w:r w:rsidRPr="00EF37B8">
        <w:rPr>
          <w:rFonts w:hint="eastAsia"/>
          <w:color w:val="auto"/>
        </w:rPr>
        <w:t>3</w:t>
      </w:r>
      <w:r w:rsidRPr="00EF37B8">
        <w:rPr>
          <w:rFonts w:hint="eastAsia"/>
          <w:color w:val="auto"/>
        </w:rPr>
        <w:t>（大正</w:t>
      </w:r>
      <w:r w:rsidRPr="00EF37B8">
        <w:rPr>
          <w:rFonts w:hint="eastAsia"/>
          <w:color w:val="auto"/>
        </w:rPr>
        <w:t>49</w:t>
      </w:r>
      <w:r w:rsidRPr="00EF37B8">
        <w:rPr>
          <w:rFonts w:hint="eastAsia"/>
          <w:color w:val="auto"/>
        </w:rPr>
        <w:t>，</w:t>
      </w:r>
      <w:r w:rsidRPr="00EF37B8">
        <w:rPr>
          <w:rFonts w:hint="eastAsia"/>
          <w:color w:val="auto"/>
        </w:rPr>
        <w:t>825c21-826a1</w:t>
      </w:r>
      <w:r w:rsidRPr="00EF37B8">
        <w:rPr>
          <w:rFonts w:hint="eastAsia"/>
          <w:color w:val="auto"/>
        </w:rPr>
        <w:t>）；《兩部大法相承師資付法記》卷下（大正</w:t>
      </w:r>
      <w:r w:rsidRPr="00EF37B8">
        <w:rPr>
          <w:rFonts w:hint="eastAsia"/>
          <w:color w:val="auto"/>
        </w:rPr>
        <w:t>51</w:t>
      </w:r>
      <w:r w:rsidRPr="00EF37B8">
        <w:rPr>
          <w:rFonts w:hint="eastAsia"/>
          <w:color w:val="auto"/>
        </w:rPr>
        <w:t>，</w:t>
      </w:r>
      <w:r w:rsidRPr="00EF37B8">
        <w:rPr>
          <w:rFonts w:hint="eastAsia"/>
          <w:color w:val="auto"/>
        </w:rPr>
        <w:t>786b5-25</w:t>
      </w:r>
      <w:r w:rsidRPr="00EF37B8">
        <w:rPr>
          <w:rFonts w:hint="eastAsia"/>
          <w:color w:val="auto"/>
        </w:rPr>
        <w:t>）；《續古今譯經圖紀》（大正</w:t>
      </w:r>
      <w:r w:rsidRPr="00EF37B8">
        <w:rPr>
          <w:rFonts w:hint="eastAsia"/>
          <w:color w:val="auto"/>
        </w:rPr>
        <w:t>55</w:t>
      </w:r>
      <w:r w:rsidRPr="00EF37B8">
        <w:rPr>
          <w:rFonts w:hint="eastAsia"/>
          <w:color w:val="auto"/>
        </w:rPr>
        <w:t>，</w:t>
      </w:r>
      <w:r w:rsidRPr="00EF37B8">
        <w:rPr>
          <w:rFonts w:hint="eastAsia"/>
          <w:color w:val="auto"/>
        </w:rPr>
        <w:t>372b6-12</w:t>
      </w:r>
      <w:r w:rsidRPr="00EF37B8">
        <w:rPr>
          <w:rFonts w:hint="eastAsia"/>
          <w:color w:val="auto"/>
        </w:rPr>
        <w:t>）；《開元釋教錄》卷</w:t>
      </w:r>
      <w:r w:rsidRPr="00EF37B8">
        <w:rPr>
          <w:rFonts w:hint="eastAsia"/>
          <w:color w:val="auto"/>
        </w:rPr>
        <w:t>9</w:t>
      </w:r>
      <w:r w:rsidRPr="00EF37B8">
        <w:rPr>
          <w:rFonts w:hint="eastAsia"/>
          <w:color w:val="auto"/>
        </w:rPr>
        <w:t>（大正</w:t>
      </w:r>
      <w:r w:rsidRPr="00EF37B8">
        <w:rPr>
          <w:rFonts w:hint="eastAsia"/>
          <w:color w:val="auto"/>
        </w:rPr>
        <w:t>55</w:t>
      </w:r>
      <w:r w:rsidRPr="00EF37B8">
        <w:rPr>
          <w:rFonts w:hint="eastAsia"/>
          <w:color w:val="auto"/>
        </w:rPr>
        <w:t>，</w:t>
      </w:r>
      <w:r w:rsidRPr="00EF37B8">
        <w:rPr>
          <w:rFonts w:hint="eastAsia"/>
          <w:color w:val="auto"/>
        </w:rPr>
        <w:t>572a5-22</w:t>
      </w:r>
      <w:r w:rsidRPr="00EF37B8">
        <w:rPr>
          <w:rFonts w:hint="eastAsia"/>
          <w:color w:val="auto"/>
        </w:rPr>
        <w:t>）；《宋高僧傳》卷</w:t>
      </w:r>
      <w:r w:rsidRPr="00EF37B8">
        <w:rPr>
          <w:rFonts w:hint="eastAsia"/>
          <w:color w:val="auto"/>
        </w:rPr>
        <w:t>2</w:t>
      </w:r>
      <w:r w:rsidRPr="00EF37B8">
        <w:rPr>
          <w:rFonts w:hint="eastAsia"/>
          <w:color w:val="auto"/>
        </w:rPr>
        <w:t>（大正</w:t>
      </w:r>
      <w:r w:rsidRPr="00EF37B8">
        <w:rPr>
          <w:rFonts w:hint="eastAsia"/>
          <w:color w:val="auto"/>
        </w:rPr>
        <w:t>50</w:t>
      </w:r>
      <w:r w:rsidRPr="00EF37B8">
        <w:rPr>
          <w:rFonts w:hint="eastAsia"/>
          <w:color w:val="auto"/>
        </w:rPr>
        <w:t>，</w:t>
      </w:r>
      <w:r w:rsidRPr="00EF37B8">
        <w:rPr>
          <w:rFonts w:hint="eastAsia"/>
          <w:color w:val="auto"/>
        </w:rPr>
        <w:t>714b8-715b20</w:t>
      </w:r>
      <w:r w:rsidRPr="00EF37B8">
        <w:rPr>
          <w:rFonts w:hint="eastAsia"/>
          <w:color w:val="auto"/>
        </w:rPr>
        <w:t>）。</w:t>
      </w:r>
    </w:p>
    <w:p w14:paraId="48785F5A" w14:textId="48E60DE7"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4</w:t>
      </w:r>
      <w:r w:rsidRPr="00EF37B8">
        <w:rPr>
          <w:rFonts w:hint="eastAsia"/>
          <w:color w:val="auto"/>
        </w:rPr>
        <w:t>）印順導師，《印度之佛教》，第十七章，第二節〈秘密教之傳布〉，</w:t>
      </w:r>
      <w:r w:rsidRPr="00EF37B8">
        <w:rPr>
          <w:rFonts w:hint="eastAsia"/>
          <w:color w:val="auto"/>
        </w:rPr>
        <w:t>pp.311-312</w:t>
      </w:r>
      <w:r w:rsidRPr="00EF37B8">
        <w:rPr>
          <w:rFonts w:hint="eastAsia"/>
          <w:color w:val="auto"/>
        </w:rPr>
        <w:t>：</w:t>
      </w:r>
    </w:p>
    <w:p w14:paraId="5881FD81" w14:textId="0502F7C7" w:rsidR="00DC7206" w:rsidRPr="00EF37B8" w:rsidRDefault="00DC7206" w:rsidP="00F902ED">
      <w:pPr>
        <w:pStyle w:val="a5"/>
        <w:ind w:leftChars="280" w:left="672" w:firstLineChars="0" w:firstLine="0"/>
        <w:jc w:val="left"/>
        <w:rPr>
          <w:rFonts w:eastAsia="標楷體"/>
          <w:color w:val="auto"/>
        </w:rPr>
      </w:pPr>
      <w:r w:rsidRPr="00EF37B8">
        <w:rPr>
          <w:rFonts w:eastAsia="標楷體" w:hint="eastAsia"/>
          <w:b/>
          <w:color w:val="auto"/>
        </w:rPr>
        <w:t>密乘之流布，常途多託始於龍樹，其初指《大日經》而言</w:t>
      </w:r>
      <w:r w:rsidRPr="00EF37B8">
        <w:rPr>
          <w:rFonts w:eastAsia="標楷體" w:hint="eastAsia"/>
          <w:color w:val="auto"/>
        </w:rPr>
        <w:t>，請一論龍樹師資之傳承。什公來華，惟傳龍樹、提婆，青目等之傳承不明。《付法藏傳》謂提婆弟子羅睺羅；真諦傳羅睺羅以常樂我淨釋八不，性空者之轉入真常，可考見者，自此人始。西藏傳羅睺羅弟子有龍友，龍友弟子僧護。</w:t>
      </w:r>
      <w:r w:rsidRPr="00EF37B8">
        <w:rPr>
          <w:rFonts w:eastAsia="標楷體" w:hint="eastAsia"/>
          <w:b/>
          <w:color w:val="auto"/>
        </w:rPr>
        <w:t>龍友之與龍樹，傳說頗為紊亂。</w:t>
      </w:r>
      <w:r w:rsidRPr="00EF37B8">
        <w:rPr>
          <w:rFonts w:eastAsia="標楷體" w:hint="eastAsia"/>
          <w:color w:val="auto"/>
        </w:rPr>
        <w:t>龍友之師為羅睺羅（跋陀羅），俗乃傳龍樹之師亦為羅睺羅，其訛傳蓋可想見。</w:t>
      </w:r>
      <w:r w:rsidRPr="00EF37B8">
        <w:rPr>
          <w:rFonts w:eastAsia="標楷體" w:hint="eastAsia"/>
          <w:b/>
          <w:color w:val="auto"/>
        </w:rPr>
        <w:t>又傳說與提婆同時，有本名如來賢而稱為龍叫（即《楞伽經》中之龍猛）者</w:t>
      </w:r>
      <w:r w:rsidRPr="00EF37B8">
        <w:rPr>
          <w:rFonts w:eastAsia="標楷體" w:hint="eastAsia"/>
          <w:color w:val="auto"/>
        </w:rPr>
        <w:t>，弘傳唯識中道。</w:t>
      </w:r>
      <w:r w:rsidRPr="00EF37B8">
        <w:rPr>
          <w:rFonts w:eastAsia="標楷體" w:hint="eastAsia"/>
          <w:color w:val="auto"/>
          <w:vertAlign w:val="superscript"/>
        </w:rPr>
        <w:t>※</w:t>
      </w:r>
      <w:r w:rsidRPr="00EF37B8">
        <w:rPr>
          <w:rFonts w:eastAsia="標楷體" w:hint="eastAsia"/>
          <w:b/>
          <w:color w:val="auto"/>
        </w:rPr>
        <w:t>龍友、龍叫與龍樹之傳說相雜，而有龍樹傳密之說</w:t>
      </w:r>
      <w:r w:rsidRPr="00EF37B8">
        <w:rPr>
          <w:rFonts w:eastAsia="標楷體" w:hint="eastAsia"/>
          <w:color w:val="auto"/>
        </w:rPr>
        <w:t>。以各種記載觀之，龍友弟子僧護時，行部始顯然流行於世。</w:t>
      </w:r>
      <w:r w:rsidRPr="00EF37B8">
        <w:rPr>
          <w:rFonts w:eastAsia="標楷體" w:hint="eastAsia"/>
          <w:b/>
          <w:color w:val="auto"/>
        </w:rPr>
        <w:t>有龍智者，傳為龍樹弟子</w:t>
      </w:r>
      <w:r w:rsidRPr="00EF37B8">
        <w:rPr>
          <w:rFonts w:eastAsia="標楷體" w:hint="eastAsia"/>
          <w:color w:val="auto"/>
        </w:rPr>
        <w:t>。或言玄奘於北印磔迦國所見之長壽婆羅門，即龍智其人。略後，勝天弟子毘流波，月稱弟子護足，亦從龍智學。唐開元來華之三大士，並自稱受學於龍智。</w:t>
      </w:r>
      <w:r w:rsidRPr="00EF37B8">
        <w:rPr>
          <w:rFonts w:eastAsia="標楷體" w:hint="eastAsia"/>
          <w:b/>
          <w:color w:val="auto"/>
        </w:rPr>
        <w:t>密學之盛，與此老關係之深，可以見矣</w:t>
      </w:r>
      <w:r w:rsidRPr="00EF37B8">
        <w:rPr>
          <w:rFonts w:eastAsia="標楷體" w:hint="eastAsia"/>
          <w:color w:val="auto"/>
        </w:rPr>
        <w:t>！</w:t>
      </w:r>
      <w:r w:rsidRPr="00EF37B8">
        <w:rPr>
          <w:rFonts w:eastAsia="標楷體" w:hint="eastAsia"/>
          <w:b/>
          <w:color w:val="auto"/>
        </w:rPr>
        <w:t>龍智年壽極長，傳出龍樹，殆即龍友或龍叫弟子歟</w:t>
      </w:r>
      <w:r w:rsidRPr="00EF37B8">
        <w:rPr>
          <w:rFonts w:eastAsia="標楷體" w:hint="eastAsia"/>
          <w:color w:val="auto"/>
        </w:rPr>
        <w:t>！事部乃咒法發展之雛形；</w:t>
      </w:r>
      <w:r w:rsidRPr="00EF37B8">
        <w:rPr>
          <w:rFonts w:eastAsia="標楷體" w:hint="eastAsia"/>
          <w:b/>
          <w:color w:val="auto"/>
        </w:rPr>
        <w:t>其融攝真常之深理，以三密為行法，組成事理圓具之密典，疑即龍叫、龍智其人</w:t>
      </w:r>
      <w:r w:rsidRPr="00EF37B8">
        <w:rPr>
          <w:rFonts w:eastAsia="標楷體" w:hint="eastAsia"/>
          <w:color w:val="auto"/>
        </w:rPr>
        <w:t>。</w:t>
      </w:r>
    </w:p>
    <w:p w14:paraId="58A99151" w14:textId="70A5F847" w:rsidR="00DC7206" w:rsidRPr="00EF37B8" w:rsidRDefault="00DC7206" w:rsidP="00F902ED">
      <w:pPr>
        <w:pStyle w:val="a5"/>
        <w:ind w:leftChars="280" w:left="672" w:firstLineChars="0" w:firstLine="0"/>
        <w:jc w:val="left"/>
        <w:rPr>
          <w:color w:val="auto"/>
        </w:rPr>
      </w:pPr>
      <w:r w:rsidRPr="00EF37B8">
        <w:rPr>
          <w:rFonts w:hint="eastAsia"/>
          <w:color w:val="auto"/>
        </w:rPr>
        <w:t>※請參閱《印度佛教思想史》，第四章，第一節〈龍樹及其論著〉，</w:t>
      </w:r>
      <w:r w:rsidRPr="00EF37B8">
        <w:rPr>
          <w:color w:val="auto"/>
        </w:rPr>
        <w:t>p</w:t>
      </w:r>
      <w:r w:rsidRPr="00EF37B8">
        <w:rPr>
          <w:rFonts w:hint="eastAsia"/>
          <w:color w:val="auto"/>
        </w:rPr>
        <w:t>.</w:t>
      </w:r>
      <w:r w:rsidRPr="00EF37B8">
        <w:rPr>
          <w:color w:val="auto"/>
        </w:rPr>
        <w:t>1</w:t>
      </w:r>
      <w:r w:rsidRPr="00EF37B8">
        <w:rPr>
          <w:rFonts w:hint="eastAsia"/>
          <w:color w:val="auto"/>
        </w:rPr>
        <w:t>20</w:t>
      </w:r>
      <w:r w:rsidRPr="00EF37B8">
        <w:rPr>
          <w:rFonts w:hint="eastAsia"/>
          <w:color w:val="auto"/>
        </w:rPr>
        <w:t>：</w:t>
      </w:r>
    </w:p>
    <w:p w14:paraId="2D16CE91" w14:textId="7737336C" w:rsidR="00DC7206" w:rsidRPr="00EF37B8" w:rsidRDefault="00DC7206" w:rsidP="003916C3">
      <w:pPr>
        <w:pStyle w:val="a5"/>
        <w:ind w:leftChars="380" w:left="912" w:firstLineChars="0" w:firstLine="0"/>
        <w:jc w:val="left"/>
        <w:rPr>
          <w:rFonts w:eastAsia="標楷體"/>
          <w:color w:val="auto"/>
        </w:rPr>
      </w:pPr>
      <w:r w:rsidRPr="00EF37B8">
        <w:rPr>
          <w:rFonts w:eastAsia="標楷體" w:hint="eastAsia"/>
          <w:b/>
          <w:color w:val="auto"/>
        </w:rPr>
        <w:t>關於龍樹的傳記，首先要辨別的是：龍樹或譯作龍猛、龍勝</w:t>
      </w:r>
      <w:r w:rsidRPr="00EF37B8">
        <w:rPr>
          <w:rFonts w:eastAsia="標楷體" w:hint="eastAsia"/>
          <w:color w:val="auto"/>
        </w:rPr>
        <w:t>。</w:t>
      </w:r>
    </w:p>
    <w:p w14:paraId="3340E812" w14:textId="0194CD27" w:rsidR="00DC7206" w:rsidRPr="00EF37B8" w:rsidRDefault="00DC7206" w:rsidP="003916C3">
      <w:pPr>
        <w:pStyle w:val="a5"/>
        <w:ind w:leftChars="380" w:left="912" w:firstLineChars="0" w:firstLine="0"/>
        <w:jc w:val="left"/>
        <w:rPr>
          <w:rFonts w:eastAsia="標楷體"/>
          <w:color w:val="auto"/>
        </w:rPr>
      </w:pPr>
      <w:r w:rsidRPr="00EF37B8">
        <w:rPr>
          <w:rFonts w:eastAsia="標楷體" w:hint="eastAsia"/>
          <w:b/>
          <w:color w:val="auto"/>
        </w:rPr>
        <w:t>然《楞伽經》所說：「證得歡喜地，往生極樂國」的龍猛，梵語</w:t>
      </w:r>
      <w:r w:rsidRPr="00EF37B8">
        <w:rPr>
          <w:rFonts w:eastAsia="標楷體"/>
          <w:b/>
          <w:color w:val="auto"/>
        </w:rPr>
        <w:t>Nāgāhvaya</w:t>
      </w:r>
      <w:r w:rsidRPr="00EF37B8">
        <w:rPr>
          <w:rFonts w:eastAsia="標楷體" w:hint="eastAsia"/>
          <w:b/>
          <w:color w:val="auto"/>
        </w:rPr>
        <w:t>，應譯為「龍叫」、「龍名」</w:t>
      </w:r>
      <w:r w:rsidRPr="00EF37B8">
        <w:rPr>
          <w:rFonts w:eastAsia="標楷體" w:hint="eastAsia"/>
          <w:color w:val="auto"/>
        </w:rPr>
        <w:t>。月稱的《入中論》，為了證明龍樹的勝德，引了《楞伽經》說；又引《大雲經》說：「此離車子，一切有情樂見童子，於我滅度後滿四百年，轉為苾芻，</w:t>
      </w:r>
      <w:r w:rsidRPr="00EF37B8">
        <w:rPr>
          <w:rFonts w:eastAsia="標楷體" w:hint="eastAsia"/>
          <w:b/>
          <w:color w:val="auto"/>
        </w:rPr>
        <w:t>其名曰龍</w:t>
      </w:r>
      <w:r w:rsidRPr="00EF37B8">
        <w:rPr>
          <w:rFonts w:eastAsia="標楷體" w:hint="eastAsia"/>
          <w:color w:val="auto"/>
        </w:rPr>
        <w:t>，廣弘我教法，後於極淨光世界成佛」，這也是龍名。</w:t>
      </w:r>
    </w:p>
    <w:p w14:paraId="7BC80CF2" w14:textId="2FD0DD36" w:rsidR="00DC7206" w:rsidRPr="00EF37B8" w:rsidRDefault="00DC7206" w:rsidP="003916C3">
      <w:pPr>
        <w:pStyle w:val="a5"/>
        <w:ind w:leftChars="380" w:left="912" w:firstLineChars="0" w:firstLine="0"/>
        <w:jc w:val="left"/>
        <w:rPr>
          <w:rFonts w:eastAsia="標楷體"/>
          <w:color w:val="auto"/>
        </w:rPr>
      </w:pPr>
      <w:r w:rsidRPr="00EF37B8">
        <w:rPr>
          <w:rFonts w:eastAsia="標楷體" w:hint="eastAsia"/>
          <w:b/>
          <w:color w:val="auto"/>
        </w:rPr>
        <w:t>依多氏《印度佛教史》說：南方的龍叫（或「龍名」）阿闍黎，真實的名字就是如來賢</w:t>
      </w:r>
      <w:r w:rsidRPr="00EF37B8">
        <w:rPr>
          <w:rFonts w:eastAsia="標楷體" w:hint="eastAsia"/>
          <w:color w:val="auto"/>
        </w:rPr>
        <w:t>（</w:t>
      </w:r>
      <w:r w:rsidRPr="00EF37B8">
        <w:rPr>
          <w:rFonts w:eastAsia="標楷體"/>
          <w:color w:val="auto"/>
        </w:rPr>
        <w:t>Tathāgata-bhadra</w:t>
      </w:r>
      <w:r w:rsidRPr="00EF37B8">
        <w:rPr>
          <w:rFonts w:eastAsia="標楷體" w:hint="eastAsia"/>
          <w:color w:val="auto"/>
        </w:rPr>
        <w:t>），弘揚唯識中道，是龍樹的弟子。</w:t>
      </w:r>
    </w:p>
    <w:p w14:paraId="0CC920A4" w14:textId="10456626" w:rsidR="00DC7206" w:rsidRPr="00EF37B8" w:rsidRDefault="00DC7206" w:rsidP="003916C3">
      <w:pPr>
        <w:pStyle w:val="a5"/>
        <w:ind w:leftChars="380" w:left="912" w:firstLineChars="0" w:firstLine="0"/>
        <w:jc w:val="left"/>
        <w:rPr>
          <w:color w:val="auto"/>
        </w:rPr>
      </w:pPr>
      <w:r w:rsidRPr="00EF37B8">
        <w:rPr>
          <w:rFonts w:eastAsia="標楷體" w:hint="eastAsia"/>
          <w:b/>
          <w:color w:val="auto"/>
        </w:rPr>
        <w:t>這位如來賢阿闍黎，絕對不是龍樹</w:t>
      </w:r>
      <w:r w:rsidRPr="00EF37B8">
        <w:rPr>
          <w:rFonts w:eastAsia="標楷體" w:hint="eastAsia"/>
          <w:color w:val="auto"/>
        </w:rPr>
        <w:t>；</w:t>
      </w:r>
      <w:r w:rsidRPr="00EF37B8">
        <w:rPr>
          <w:rFonts w:eastAsia="標楷體" w:hint="eastAsia"/>
          <w:b/>
          <w:color w:val="auto"/>
        </w:rPr>
        <w:t>思想（其實是如來藏說）與龍樹不同，也不可能是龍樹的弟子</w:t>
      </w:r>
      <w:r w:rsidRPr="00EF37B8">
        <w:rPr>
          <w:rFonts w:eastAsia="標楷體" w:hint="eastAsia"/>
          <w:color w:val="auto"/>
        </w:rPr>
        <w:t>。</w:t>
      </w:r>
    </w:p>
    <w:p w14:paraId="6607A60E" w14:textId="7AC321F4" w:rsidR="00DC7206" w:rsidRPr="00EF37B8" w:rsidRDefault="00DC7206" w:rsidP="00DB3D92">
      <w:pPr>
        <w:pStyle w:val="a5"/>
        <w:ind w:leftChars="280" w:left="672" w:firstLineChars="0" w:firstLine="0"/>
        <w:jc w:val="left"/>
        <w:rPr>
          <w:color w:val="auto"/>
        </w:rPr>
      </w:pPr>
      <w:r w:rsidRPr="00EF37B8">
        <w:rPr>
          <w:rFonts w:hint="eastAsia"/>
          <w:color w:val="auto"/>
        </w:rPr>
        <w:t>※另參《如來藏之研究》，第五章，第一節〈初期聖典與弘傳者的風格〉，</w:t>
      </w:r>
      <w:r w:rsidRPr="00EF37B8">
        <w:rPr>
          <w:rFonts w:hint="eastAsia"/>
          <w:color w:val="auto"/>
        </w:rPr>
        <w:t>p.121</w:t>
      </w:r>
      <w:r w:rsidRPr="00EF37B8">
        <w:rPr>
          <w:rFonts w:hint="eastAsia"/>
          <w:color w:val="auto"/>
        </w:rPr>
        <w:t>。</w:t>
      </w:r>
    </w:p>
    <w:p w14:paraId="2D5E30FE" w14:textId="6A5DD4DD"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5</w:t>
      </w:r>
      <w:r w:rsidRPr="00EF37B8">
        <w:rPr>
          <w:rFonts w:hint="eastAsia"/>
          <w:color w:val="auto"/>
        </w:rPr>
        <w:t>）《大日經》：我國密教與日本真言宗之最主要聖典。七卷。唐‧善無畏、一行等譯。詳稱《大毗盧遮那成佛神變加持經》，略稱為《大毗盧遮那成佛經》、《大毗盧遮那經》。收在《大正藏》第十八冊。「大毗盧遮那」，意為「大日」。此經為密教根本經典之一，與《金剛頂經》同為真言密教的聖典。係大日如來在金剛法界宮為金剛手祕密主等所說。</w:t>
      </w:r>
      <w:r w:rsidRPr="00EF37B8">
        <w:rPr>
          <w:rFonts w:eastAsiaTheme="majorEastAsia"/>
          <w:color w:val="auto"/>
        </w:rPr>
        <w:t>（《</w:t>
      </w:r>
      <w:r w:rsidRPr="00EF37B8">
        <w:rPr>
          <w:rFonts w:eastAsiaTheme="majorEastAsia" w:hint="eastAsia"/>
          <w:color w:val="auto"/>
        </w:rPr>
        <w:t>中華佛教百科全書</w:t>
      </w:r>
      <w:r w:rsidRPr="00EF37B8">
        <w:rPr>
          <w:rFonts w:eastAsiaTheme="majorEastAsia"/>
          <w:color w:val="auto"/>
        </w:rPr>
        <w:t>》（</w:t>
      </w:r>
      <w:r w:rsidRPr="00EF37B8">
        <w:rPr>
          <w:rFonts w:eastAsiaTheme="majorEastAsia" w:hint="eastAsia"/>
          <w:color w:val="auto"/>
        </w:rPr>
        <w:t>二</w:t>
      </w:r>
      <w:r w:rsidRPr="00EF37B8">
        <w:rPr>
          <w:rFonts w:eastAsiaTheme="majorEastAsia"/>
          <w:color w:val="auto"/>
        </w:rPr>
        <w:t>），</w:t>
      </w:r>
      <w:r w:rsidRPr="00EF37B8">
        <w:rPr>
          <w:rFonts w:eastAsiaTheme="majorEastAsia"/>
          <w:color w:val="auto"/>
        </w:rPr>
        <w:t>p.</w:t>
      </w:r>
      <w:r w:rsidRPr="00EF37B8">
        <w:rPr>
          <w:rFonts w:eastAsiaTheme="majorEastAsia" w:hint="eastAsia"/>
          <w:color w:val="auto"/>
        </w:rPr>
        <w:t>586</w:t>
      </w:r>
      <w:r w:rsidRPr="00EF37B8">
        <w:rPr>
          <w:rFonts w:eastAsiaTheme="majorEastAsia"/>
          <w:color w:val="auto"/>
        </w:rPr>
        <w:t>）</w:t>
      </w:r>
    </w:p>
  </w:footnote>
  <w:footnote w:id="95">
    <w:p w14:paraId="1FA508E1" w14:textId="2822729F"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以是：</w:t>
      </w:r>
      <w:r w:rsidRPr="00EF37B8">
        <w:rPr>
          <w:rFonts w:hint="eastAsia"/>
          <w:color w:val="auto"/>
        </w:rPr>
        <w:t>1.</w:t>
      </w:r>
      <w:r w:rsidRPr="00EF37B8">
        <w:rPr>
          <w:rFonts w:hint="eastAsia"/>
          <w:color w:val="auto"/>
        </w:rPr>
        <w:t>因此。（《漢語大詞典》（一），</w:t>
      </w:r>
      <w:r w:rsidRPr="00EF37B8">
        <w:rPr>
          <w:color w:val="auto"/>
        </w:rPr>
        <w:t>p</w:t>
      </w:r>
      <w:r w:rsidRPr="00EF37B8">
        <w:rPr>
          <w:rFonts w:hint="eastAsia"/>
          <w:color w:val="auto"/>
        </w:rPr>
        <w:t>.1090</w:t>
      </w:r>
      <w:r w:rsidRPr="00EF37B8">
        <w:rPr>
          <w:rFonts w:hint="eastAsia"/>
          <w:color w:val="auto"/>
        </w:rPr>
        <w:t>）</w:t>
      </w:r>
    </w:p>
  </w:footnote>
  <w:footnote w:id="96">
    <w:p w14:paraId="0D2783AF" w14:textId="0DDAEDF0"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薄：</w:t>
      </w:r>
      <w:r w:rsidRPr="00EF37B8">
        <w:rPr>
          <w:rFonts w:hint="eastAsia"/>
          <w:color w:val="auto"/>
        </w:rPr>
        <w:t>11.</w:t>
      </w:r>
      <w:r w:rsidRPr="00EF37B8">
        <w:rPr>
          <w:rFonts w:hint="eastAsia"/>
          <w:color w:val="auto"/>
        </w:rPr>
        <w:t>輕視；鄙薄。（《漢語大詞典》（九），</w:t>
      </w:r>
      <w:r w:rsidRPr="00EF37B8">
        <w:rPr>
          <w:color w:val="auto"/>
        </w:rPr>
        <w:t>p</w:t>
      </w:r>
      <w:r w:rsidRPr="00EF37B8">
        <w:rPr>
          <w:rFonts w:hint="eastAsia"/>
          <w:color w:val="auto"/>
        </w:rPr>
        <w:t>.572</w:t>
      </w:r>
      <w:r w:rsidRPr="00EF37B8">
        <w:rPr>
          <w:rFonts w:hint="eastAsia"/>
          <w:color w:val="auto"/>
        </w:rPr>
        <w:t>）</w:t>
      </w:r>
    </w:p>
  </w:footnote>
  <w:footnote w:id="97">
    <w:p w14:paraId="44130597" w14:textId="3C6AF3BA" w:rsidR="00DC7206" w:rsidRPr="00EF37B8" w:rsidRDefault="00DC7206" w:rsidP="00FD3B69">
      <w:pPr>
        <w:pStyle w:val="a5"/>
        <w:ind w:left="242" w:hangingChars="110" w:hanging="242"/>
        <w:jc w:val="left"/>
        <w:rPr>
          <w:color w:val="auto"/>
        </w:rPr>
      </w:pPr>
      <w:r w:rsidRPr="00EF37B8">
        <w:rPr>
          <w:rStyle w:val="ab"/>
          <w:color w:val="auto"/>
        </w:rPr>
        <w:footnoteRef/>
      </w:r>
      <w:r w:rsidRPr="00EF37B8">
        <w:rPr>
          <w:rFonts w:hint="eastAsia"/>
          <w:color w:val="auto"/>
        </w:rPr>
        <w:t xml:space="preserve"> </w:t>
      </w:r>
      <w:r w:rsidRPr="00EF37B8">
        <w:rPr>
          <w:rFonts w:hint="eastAsia"/>
          <w:color w:val="auto"/>
        </w:rPr>
        <w:t>所：</w:t>
      </w:r>
      <w:r w:rsidRPr="00EF37B8">
        <w:rPr>
          <w:rFonts w:hint="eastAsia"/>
          <w:color w:val="auto"/>
        </w:rPr>
        <w:t>19.</w:t>
      </w:r>
      <w:r w:rsidRPr="00EF37B8">
        <w:rPr>
          <w:rFonts w:hint="eastAsia"/>
          <w:color w:val="auto"/>
        </w:rPr>
        <w:t>助詞。表示結構。與動詞相結合組成名詞性詞組。《詩‧鄘風‧載馳》：「百爾所思，不如我所之。」《左傳‧昭公四年》：「召而見之，則所夢也。」《漢書‧王嘉傳》：「千人所指，無病而死。」（《漢語大詞典》（七），</w:t>
      </w:r>
      <w:r w:rsidRPr="00EF37B8">
        <w:rPr>
          <w:color w:val="auto"/>
        </w:rPr>
        <w:t>p</w:t>
      </w:r>
      <w:r w:rsidRPr="00EF37B8">
        <w:rPr>
          <w:rFonts w:hint="eastAsia"/>
          <w:color w:val="auto"/>
        </w:rPr>
        <w:t>.348</w:t>
      </w:r>
      <w:r w:rsidRPr="00EF37B8">
        <w:rPr>
          <w:rFonts w:hint="eastAsia"/>
          <w:color w:val="auto"/>
        </w:rPr>
        <w:t>）</w:t>
      </w:r>
    </w:p>
  </w:footnote>
  <w:footnote w:id="98">
    <w:p w14:paraId="3E1152CC" w14:textId="3786C4C4"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自來：由來；歷來。（《漢語大詞典》（八），</w:t>
      </w:r>
      <w:r w:rsidRPr="00EF37B8">
        <w:rPr>
          <w:color w:val="auto"/>
        </w:rPr>
        <w:t>p</w:t>
      </w:r>
      <w:r w:rsidRPr="00EF37B8">
        <w:rPr>
          <w:rFonts w:hint="eastAsia"/>
          <w:color w:val="auto"/>
        </w:rPr>
        <w:t>.1316</w:t>
      </w:r>
      <w:r w:rsidRPr="00EF37B8">
        <w:rPr>
          <w:rFonts w:hint="eastAsia"/>
          <w:color w:val="auto"/>
        </w:rPr>
        <w:t>）</w:t>
      </w:r>
    </w:p>
  </w:footnote>
  <w:footnote w:id="99">
    <w:p w14:paraId="19E384C9" w14:textId="090AB152"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color w:val="auto"/>
        </w:rPr>
        <w:t>輒</w:t>
      </w:r>
      <w:r w:rsidRPr="00EF37B8">
        <w:rPr>
          <w:rFonts w:hint="eastAsia"/>
          <w:color w:val="auto"/>
        </w:rPr>
        <w:t>（</w:t>
      </w:r>
      <w:r w:rsidRPr="00EF37B8">
        <w:rPr>
          <w:rFonts w:eastAsia="標楷體" w:hint="eastAsia"/>
          <w:color w:val="auto"/>
        </w:rPr>
        <w:t>ㄓㄜˊ</w:t>
      </w:r>
      <w:r w:rsidRPr="00EF37B8">
        <w:rPr>
          <w:rFonts w:hint="eastAsia"/>
          <w:color w:val="auto"/>
        </w:rPr>
        <w:t>）：</w:t>
      </w:r>
      <w:r w:rsidRPr="00EF37B8">
        <w:rPr>
          <w:color w:val="auto"/>
        </w:rPr>
        <w:t>7.</w:t>
      </w:r>
      <w:r w:rsidRPr="00EF37B8">
        <w:rPr>
          <w:color w:val="auto"/>
        </w:rPr>
        <w:t>副詞。立即，就。（《漢語大詞典》（九），</w:t>
      </w:r>
      <w:r w:rsidRPr="00EF37B8">
        <w:rPr>
          <w:color w:val="auto"/>
        </w:rPr>
        <w:t>p.1252</w:t>
      </w:r>
      <w:r w:rsidRPr="00EF37B8">
        <w:rPr>
          <w:color w:val="auto"/>
        </w:rPr>
        <w:t>）</w:t>
      </w:r>
    </w:p>
  </w:footnote>
  <w:footnote w:id="100">
    <w:p w14:paraId="6AA14618" w14:textId="77777777" w:rsidR="00DC7206" w:rsidRPr="00EF37B8" w:rsidRDefault="00DC7206" w:rsidP="00FD3B69">
      <w:pPr>
        <w:pStyle w:val="a5"/>
        <w:ind w:left="242" w:hangingChars="110" w:hanging="242"/>
        <w:jc w:val="left"/>
        <w:rPr>
          <w:color w:val="auto"/>
        </w:rPr>
      </w:pPr>
      <w:r w:rsidRPr="00EF37B8">
        <w:rPr>
          <w:rStyle w:val="ab"/>
          <w:color w:val="auto"/>
        </w:rPr>
        <w:footnoteRef/>
      </w:r>
      <w:r w:rsidRPr="00EF37B8">
        <w:rPr>
          <w:color w:val="auto"/>
        </w:rPr>
        <w:t xml:space="preserve"> </w:t>
      </w:r>
      <w:r w:rsidRPr="00EF37B8">
        <w:rPr>
          <w:rFonts w:hint="eastAsia"/>
          <w:color w:val="auto"/>
        </w:rPr>
        <w:t>及門：《論語‧先進》：「子曰：『從我於陳、蔡者，皆不及門也』。」本謂現時不在門下，後以「及門」指受業弟子。（《漢語大詞典》（一），</w:t>
      </w:r>
      <w:r w:rsidRPr="00EF37B8">
        <w:rPr>
          <w:color w:val="auto"/>
        </w:rPr>
        <w:t>p.636</w:t>
      </w:r>
      <w:r w:rsidRPr="00EF37B8">
        <w:rPr>
          <w:rFonts w:hint="eastAsia"/>
          <w:color w:val="auto"/>
        </w:rPr>
        <w:t>）</w:t>
      </w:r>
    </w:p>
  </w:footnote>
  <w:footnote w:id="101">
    <w:p w14:paraId="0BF32BA8" w14:textId="31A9EDF1" w:rsidR="00DC7206" w:rsidRPr="00EF37B8" w:rsidRDefault="00DC7206" w:rsidP="00FD3B69">
      <w:pPr>
        <w:pStyle w:val="a5"/>
        <w:tabs>
          <w:tab w:val="left" w:pos="6266"/>
        </w:tabs>
        <w:ind w:left="704" w:hangingChars="320" w:hanging="704"/>
        <w:rPr>
          <w:color w:val="auto"/>
        </w:rPr>
      </w:pPr>
      <w:r w:rsidRPr="00EF37B8">
        <w:rPr>
          <w:rStyle w:val="ab"/>
          <w:color w:val="auto"/>
        </w:rPr>
        <w:footnoteRef/>
      </w:r>
      <w:r w:rsidRPr="00EF37B8">
        <w:rPr>
          <w:rFonts w:hint="eastAsia"/>
          <w:color w:val="auto"/>
        </w:rPr>
        <w:t>（</w:t>
      </w:r>
      <w:r w:rsidRPr="00EF37B8">
        <w:rPr>
          <w:color w:val="auto"/>
        </w:rPr>
        <w:t>1</w:t>
      </w:r>
      <w:r w:rsidRPr="00EF37B8">
        <w:rPr>
          <w:rFonts w:hint="eastAsia"/>
          <w:color w:val="auto"/>
        </w:rPr>
        <w:t>）依《三論玄義檢幽集》卷</w:t>
      </w:r>
      <w:r w:rsidRPr="00EF37B8">
        <w:rPr>
          <w:color w:val="auto"/>
        </w:rPr>
        <w:t>5</w:t>
      </w:r>
      <w:r w:rsidRPr="00EF37B8">
        <w:rPr>
          <w:rFonts w:hint="eastAsia"/>
          <w:color w:val="auto"/>
        </w:rPr>
        <w:t>引《部執論疏》（大正</w:t>
      </w:r>
      <w:r w:rsidRPr="00EF37B8">
        <w:rPr>
          <w:color w:val="auto"/>
        </w:rPr>
        <w:t>70</w:t>
      </w:r>
      <w:r w:rsidRPr="00EF37B8">
        <w:rPr>
          <w:rFonts w:hint="eastAsia"/>
          <w:color w:val="auto"/>
        </w:rPr>
        <w:t>，</w:t>
      </w:r>
      <w:r w:rsidRPr="00EF37B8">
        <w:rPr>
          <w:color w:val="auto"/>
        </w:rPr>
        <w:t>461a</w:t>
      </w:r>
      <w:r w:rsidRPr="00EF37B8">
        <w:rPr>
          <w:rFonts w:hint="eastAsia"/>
          <w:color w:val="auto"/>
        </w:rPr>
        <w:t>）、《異部宗輪論疏述記》卷</w:t>
      </w:r>
      <w:r w:rsidRPr="00EF37B8">
        <w:rPr>
          <w:rFonts w:hint="eastAsia"/>
          <w:color w:val="auto"/>
        </w:rPr>
        <w:t>1</w:t>
      </w:r>
      <w:r w:rsidRPr="00EF37B8">
        <w:rPr>
          <w:rFonts w:hint="eastAsia"/>
          <w:color w:val="auto"/>
        </w:rPr>
        <w:t>（卍新續藏</w:t>
      </w:r>
      <w:r w:rsidRPr="00EF37B8">
        <w:rPr>
          <w:rFonts w:hint="eastAsia"/>
          <w:color w:val="auto"/>
        </w:rPr>
        <w:t>53</w:t>
      </w:r>
      <w:r w:rsidRPr="00EF37B8">
        <w:rPr>
          <w:rFonts w:hint="eastAsia"/>
          <w:color w:val="auto"/>
        </w:rPr>
        <w:t>，</w:t>
      </w:r>
      <w:r w:rsidRPr="00EF37B8">
        <w:rPr>
          <w:rFonts w:hint="eastAsia"/>
          <w:color w:val="auto"/>
        </w:rPr>
        <w:t>575a4-12</w:t>
      </w:r>
      <w:r w:rsidRPr="00EF37B8">
        <w:rPr>
          <w:rFonts w:hint="eastAsia"/>
          <w:color w:val="auto"/>
        </w:rPr>
        <w:t>），無學尊者祀皮衣應為多聞部部主。</w:t>
      </w:r>
    </w:p>
    <w:p w14:paraId="0EB205D2" w14:textId="477FF527" w:rsidR="00DC7206" w:rsidRPr="00EF37B8" w:rsidRDefault="00DC7206" w:rsidP="00FD3B69">
      <w:pPr>
        <w:pStyle w:val="a5"/>
        <w:widowControl/>
        <w:ind w:leftChars="60" w:left="694" w:hangingChars="250" w:hanging="550"/>
        <w:jc w:val="left"/>
        <w:rPr>
          <w:color w:val="auto"/>
        </w:rPr>
      </w:pPr>
      <w:r w:rsidRPr="00EF37B8">
        <w:rPr>
          <w:rFonts w:hint="eastAsia"/>
          <w:color w:val="auto"/>
        </w:rPr>
        <w:t>（</w:t>
      </w:r>
      <w:r w:rsidRPr="00EF37B8">
        <w:rPr>
          <w:color w:val="auto"/>
        </w:rPr>
        <w:t>2</w:t>
      </w:r>
      <w:r w:rsidRPr="00EF37B8">
        <w:rPr>
          <w:rFonts w:hint="eastAsia"/>
          <w:color w:val="auto"/>
        </w:rPr>
        <w:t>）如《三論玄義》（大正</w:t>
      </w:r>
      <w:r w:rsidRPr="00EF37B8">
        <w:rPr>
          <w:rFonts w:hint="eastAsia"/>
          <w:color w:val="auto"/>
        </w:rPr>
        <w:t>45</w:t>
      </w:r>
      <w:r w:rsidRPr="00EF37B8">
        <w:rPr>
          <w:rFonts w:hint="eastAsia"/>
          <w:color w:val="auto"/>
        </w:rPr>
        <w:t>，</w:t>
      </w:r>
      <w:r w:rsidRPr="00EF37B8">
        <w:rPr>
          <w:rFonts w:hint="eastAsia"/>
          <w:color w:val="auto"/>
        </w:rPr>
        <w:t>9a17-21</w:t>
      </w:r>
      <w:r w:rsidRPr="00EF37B8">
        <w:rPr>
          <w:rFonts w:hint="eastAsia"/>
          <w:color w:val="auto"/>
        </w:rPr>
        <w:t>）所載之傳說，大迦旃延為「說假部」部主，非多聞部。</w:t>
      </w:r>
    </w:p>
    <w:p w14:paraId="0ADE8102" w14:textId="1982F340" w:rsidR="00DC7206" w:rsidRPr="00EF37B8" w:rsidRDefault="00DC7206" w:rsidP="00FD3B69">
      <w:pPr>
        <w:pStyle w:val="a5"/>
        <w:widowControl/>
        <w:ind w:leftChars="60" w:left="672" w:hangingChars="240" w:hanging="528"/>
        <w:jc w:val="left"/>
        <w:rPr>
          <w:color w:val="auto"/>
        </w:rPr>
      </w:pPr>
      <w:r w:rsidRPr="00EF37B8">
        <w:rPr>
          <w:rFonts w:hint="eastAsia"/>
          <w:color w:val="auto"/>
        </w:rPr>
        <w:t>（</w:t>
      </w:r>
      <w:r w:rsidRPr="00EF37B8">
        <w:rPr>
          <w:rFonts w:hint="eastAsia"/>
          <w:color w:val="auto"/>
        </w:rPr>
        <w:t>3</w:t>
      </w:r>
      <w:r w:rsidRPr="00EF37B8">
        <w:rPr>
          <w:rFonts w:hint="eastAsia"/>
          <w:color w:val="auto"/>
        </w:rPr>
        <w:t>）印順導師，《印度之佛教》，第六章，第二節〈大眾系末派之分裂〉，</w:t>
      </w:r>
      <w:r w:rsidRPr="00EF37B8">
        <w:rPr>
          <w:rFonts w:hint="eastAsia"/>
          <w:color w:val="auto"/>
        </w:rPr>
        <w:t>p.101</w:t>
      </w:r>
      <w:r w:rsidRPr="00EF37B8">
        <w:rPr>
          <w:rFonts w:hint="eastAsia"/>
          <w:color w:val="auto"/>
        </w:rPr>
        <w:t>：</w:t>
      </w:r>
    </w:p>
    <w:p w14:paraId="605866CB" w14:textId="77777777" w:rsidR="00DC7206" w:rsidRPr="00EF37B8" w:rsidRDefault="00DC7206" w:rsidP="00DB3D92">
      <w:pPr>
        <w:pStyle w:val="a5"/>
        <w:ind w:leftChars="280" w:left="672" w:firstLineChars="0" w:firstLine="0"/>
        <w:jc w:val="left"/>
        <w:rPr>
          <w:rFonts w:eastAsia="標楷體"/>
          <w:color w:val="auto"/>
        </w:rPr>
      </w:pPr>
      <w:r w:rsidRPr="00EF37B8">
        <w:rPr>
          <w:rFonts w:eastAsia="標楷體" w:hint="eastAsia"/>
          <w:color w:val="auto"/>
        </w:rPr>
        <w:t>次有</w:t>
      </w:r>
      <w:r w:rsidRPr="00EF37B8">
        <w:rPr>
          <w:rFonts w:eastAsia="標楷體" w:hint="eastAsia"/>
          <w:b/>
          <w:color w:val="auto"/>
        </w:rPr>
        <w:t>阿羅漢祀皮衣</w:t>
      </w:r>
      <w:r w:rsidRPr="00EF37B8">
        <w:rPr>
          <w:rFonts w:eastAsia="標楷體" w:hint="eastAsia"/>
          <w:color w:val="auto"/>
        </w:rPr>
        <w:t>者，……見大眾部惟弘淺義，乃具足誦出淺深之義，於深義中有大乘云。以所傳誦者，多於大眾之舊聞，曰</w:t>
      </w:r>
      <w:r w:rsidRPr="00EF37B8">
        <w:rPr>
          <w:rFonts w:eastAsia="標楷體" w:hint="eastAsia"/>
          <w:b/>
          <w:color w:val="auto"/>
        </w:rPr>
        <w:t>多聞部</w:t>
      </w:r>
      <w:r w:rsidRPr="00EF37B8">
        <w:rPr>
          <w:rFonts w:eastAsia="標楷體" w:hint="eastAsia"/>
          <w:color w:val="auto"/>
        </w:rPr>
        <w:t>。</w:t>
      </w:r>
    </w:p>
    <w:p w14:paraId="4FBAAA14" w14:textId="7CC4C5C0" w:rsidR="00DC7206" w:rsidRPr="00EF37B8" w:rsidRDefault="00DC7206" w:rsidP="00DB3D92">
      <w:pPr>
        <w:pStyle w:val="a5"/>
        <w:ind w:leftChars="280" w:left="672" w:firstLineChars="0" w:firstLine="0"/>
        <w:jc w:val="left"/>
        <w:rPr>
          <w:rFonts w:eastAsia="標楷體"/>
          <w:color w:val="auto"/>
        </w:rPr>
      </w:pPr>
      <w:r w:rsidRPr="00EF37B8">
        <w:rPr>
          <w:rFonts w:eastAsia="標楷體" w:hint="eastAsia"/>
          <w:color w:val="auto"/>
        </w:rPr>
        <w:t>次有</w:t>
      </w:r>
      <w:r w:rsidRPr="00EF37B8">
        <w:rPr>
          <w:rFonts w:eastAsia="標楷體" w:hint="eastAsia"/>
          <w:b/>
          <w:color w:val="auto"/>
        </w:rPr>
        <w:t>大迦旃延</w:t>
      </w:r>
      <w:r w:rsidRPr="00EF37B8">
        <w:rPr>
          <w:rFonts w:eastAsia="標楷體" w:hint="eastAsia"/>
          <w:color w:val="auto"/>
        </w:rPr>
        <w:t>，佛之大弟子，……分別大眾傳之聖教，此是假名說，此是真實說；此是俗諦，此是真諦等。即多聞而分別之，故稱</w:t>
      </w:r>
      <w:r w:rsidRPr="00EF37B8">
        <w:rPr>
          <w:rFonts w:eastAsia="標楷體" w:hint="eastAsia"/>
          <w:b/>
          <w:color w:val="auto"/>
        </w:rPr>
        <w:t>多聞分別部</w:t>
      </w:r>
      <w:r w:rsidRPr="00EF37B8">
        <w:rPr>
          <w:rFonts w:eastAsia="標楷體" w:hint="eastAsia"/>
          <w:color w:val="auto"/>
        </w:rPr>
        <w:t>。……故亦曰</w:t>
      </w:r>
      <w:r w:rsidRPr="00EF37B8">
        <w:rPr>
          <w:rFonts w:eastAsia="標楷體" w:hint="eastAsia"/>
          <w:b/>
          <w:color w:val="auto"/>
        </w:rPr>
        <w:t>說假部</w:t>
      </w:r>
      <w:r w:rsidRPr="00EF37B8">
        <w:rPr>
          <w:rFonts w:eastAsia="標楷體" w:hint="eastAsia"/>
          <w:color w:val="auto"/>
        </w:rPr>
        <w:t>。</w:t>
      </w:r>
    </w:p>
  </w:footnote>
  <w:footnote w:id="102">
    <w:p w14:paraId="1B650A76" w14:textId="02C5EC1C" w:rsidR="00DC7206" w:rsidRPr="00EF37B8" w:rsidRDefault="00DC7206" w:rsidP="00934CF3">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印順導師，《印度之佛教》，第六章，第一節〈二部、三系、四派〉，</w:t>
      </w:r>
      <w:r w:rsidRPr="00EF37B8">
        <w:rPr>
          <w:rFonts w:hint="eastAsia"/>
          <w:color w:val="auto"/>
        </w:rPr>
        <w:t>p.98</w:t>
      </w:r>
      <w:r w:rsidRPr="00EF37B8">
        <w:rPr>
          <w:rFonts w:hint="eastAsia"/>
          <w:color w:val="auto"/>
        </w:rPr>
        <w:t>：</w:t>
      </w:r>
    </w:p>
    <w:p w14:paraId="3FA2E678" w14:textId="0E4F21F1" w:rsidR="00DC7206" w:rsidRPr="00EF37B8" w:rsidRDefault="00DC7206" w:rsidP="005711C1">
      <w:pPr>
        <w:pStyle w:val="a5"/>
        <w:ind w:leftChars="100" w:left="240" w:firstLineChars="0" w:firstLine="0"/>
        <w:jc w:val="left"/>
        <w:rPr>
          <w:rFonts w:eastAsia="標楷體"/>
          <w:color w:val="auto"/>
        </w:rPr>
      </w:pPr>
      <w:r w:rsidRPr="00EF37B8">
        <w:rPr>
          <w:rFonts w:eastAsia="標楷體" w:hint="eastAsia"/>
          <w:color w:val="auto"/>
        </w:rPr>
        <w:t>時釋尊涅槃未久，未有部別之名，而戒、慧之各有所重，實啟分化之緒矣。後之學者，法宗阿難，</w:t>
      </w:r>
      <w:r w:rsidRPr="00EF37B8">
        <w:rPr>
          <w:rFonts w:eastAsia="標楷體" w:hint="eastAsia"/>
          <w:b/>
          <w:color w:val="auto"/>
        </w:rPr>
        <w:t>律推優波離，仰之如日月</w:t>
      </w:r>
      <w:r w:rsidRPr="00EF37B8">
        <w:rPr>
          <w:rFonts w:eastAsia="標楷體" w:hint="eastAsia"/>
          <w:color w:val="auto"/>
        </w:rPr>
        <w:t>。</w:t>
      </w:r>
    </w:p>
  </w:footnote>
  <w:footnote w:id="103">
    <w:p w14:paraId="5796EC5E" w14:textId="0E5133D9"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去：</w:t>
      </w:r>
      <w:r w:rsidRPr="00EF37B8">
        <w:rPr>
          <w:rFonts w:hint="eastAsia"/>
          <w:color w:val="auto"/>
        </w:rPr>
        <w:t>2.</w:t>
      </w:r>
      <w:r w:rsidRPr="00EF37B8">
        <w:rPr>
          <w:rFonts w:hint="eastAsia"/>
          <w:color w:val="auto"/>
        </w:rPr>
        <w:t>距離，離開。（《漢語大詞典》（二），</w:t>
      </w:r>
      <w:r w:rsidRPr="00EF37B8">
        <w:rPr>
          <w:color w:val="auto"/>
        </w:rPr>
        <w:t>p</w:t>
      </w:r>
      <w:r w:rsidRPr="00EF37B8">
        <w:rPr>
          <w:rFonts w:hint="eastAsia"/>
          <w:color w:val="auto"/>
        </w:rPr>
        <w:t>.832</w:t>
      </w:r>
      <w:r w:rsidRPr="00EF37B8">
        <w:rPr>
          <w:rFonts w:hint="eastAsia"/>
          <w:color w:val="auto"/>
        </w:rPr>
        <w:t>）</w:t>
      </w:r>
    </w:p>
  </w:footnote>
  <w:footnote w:id="104">
    <w:p w14:paraId="3CAED25D" w14:textId="0DE1BC3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擬：</w:t>
      </w:r>
      <w:r w:rsidRPr="00EF37B8">
        <w:rPr>
          <w:rFonts w:hint="eastAsia"/>
          <w:color w:val="auto"/>
        </w:rPr>
        <w:t>2.</w:t>
      </w:r>
      <w:r w:rsidRPr="00EF37B8">
        <w:rPr>
          <w:rFonts w:hint="eastAsia"/>
          <w:color w:val="auto"/>
        </w:rPr>
        <w:t>比擬；類似。（《漢語大詞典》（六），</w:t>
      </w:r>
      <w:r w:rsidRPr="00EF37B8">
        <w:rPr>
          <w:color w:val="auto"/>
        </w:rPr>
        <w:t>p</w:t>
      </w:r>
      <w:r w:rsidRPr="00EF37B8">
        <w:rPr>
          <w:rFonts w:hint="eastAsia"/>
          <w:color w:val="auto"/>
        </w:rPr>
        <w:t>.936</w:t>
      </w:r>
      <w:r w:rsidRPr="00EF37B8">
        <w:rPr>
          <w:rFonts w:hint="eastAsia"/>
          <w:color w:val="auto"/>
        </w:rPr>
        <w:t>）</w:t>
      </w:r>
    </w:p>
  </w:footnote>
  <w:footnote w:id="105">
    <w:p w14:paraId="4F98AE9A" w14:textId="0DE1BDF0"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象喻：謂用形象化的語言文字闡明玄妙深奧的道理。（《漢語大詞典》（十），</w:t>
      </w:r>
      <w:r w:rsidRPr="00EF37B8">
        <w:rPr>
          <w:color w:val="auto"/>
        </w:rPr>
        <w:t>p</w:t>
      </w:r>
      <w:r w:rsidRPr="00EF37B8">
        <w:rPr>
          <w:rFonts w:hint="eastAsia"/>
          <w:color w:val="auto"/>
        </w:rPr>
        <w:t>.20</w:t>
      </w:r>
      <w:r w:rsidRPr="00EF37B8">
        <w:rPr>
          <w:rFonts w:hint="eastAsia"/>
          <w:color w:val="auto"/>
        </w:rPr>
        <w:t>）</w:t>
      </w:r>
    </w:p>
  </w:footnote>
  <w:footnote w:id="106">
    <w:p w14:paraId="5C95798A" w14:textId="71D90D97" w:rsidR="00DC7206" w:rsidRPr="00EF37B8" w:rsidRDefault="00DC7206" w:rsidP="00A77921">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此說，印順導師於後期著作有所修正，如《佛教史地考論》，〈六、龍樹龍宮取經考〉，</w:t>
      </w:r>
      <w:r w:rsidRPr="00EF37B8">
        <w:rPr>
          <w:rFonts w:hint="eastAsia"/>
          <w:color w:val="auto"/>
        </w:rPr>
        <w:t>p</w:t>
      </w:r>
      <w:r w:rsidRPr="00EF37B8">
        <w:rPr>
          <w:rFonts w:eastAsia="標楷體" w:hint="eastAsia"/>
          <w:color w:val="auto"/>
        </w:rPr>
        <w:t>.212</w:t>
      </w:r>
      <w:r w:rsidRPr="00EF37B8">
        <w:rPr>
          <w:rFonts w:hint="eastAsia"/>
          <w:color w:val="auto"/>
        </w:rPr>
        <w:t>：</w:t>
      </w:r>
    </w:p>
    <w:p w14:paraId="6D649BEA" w14:textId="77777777" w:rsidR="00DC7206" w:rsidRPr="00EF37B8" w:rsidRDefault="00DC7206" w:rsidP="009A384B">
      <w:pPr>
        <w:pStyle w:val="a5"/>
        <w:ind w:leftChars="100" w:left="240" w:firstLineChars="0" w:firstLine="0"/>
        <w:jc w:val="left"/>
        <w:rPr>
          <w:rFonts w:eastAsia="標楷體"/>
          <w:color w:val="auto"/>
        </w:rPr>
      </w:pPr>
      <w:r w:rsidRPr="00EF37B8">
        <w:rPr>
          <w:rFonts w:eastAsia="標楷體" w:hint="eastAsia"/>
          <w:color w:val="auto"/>
        </w:rPr>
        <w:t>龍樹入龍宮取經的傳說，</w:t>
      </w:r>
    </w:p>
    <w:p w14:paraId="6C5E564B" w14:textId="09C41752" w:rsidR="00DC7206" w:rsidRPr="00EF37B8" w:rsidRDefault="00DC7206" w:rsidP="009A384B">
      <w:pPr>
        <w:pStyle w:val="a5"/>
        <w:ind w:leftChars="100" w:left="240" w:firstLineChars="0" w:firstLine="0"/>
        <w:jc w:val="left"/>
        <w:rPr>
          <w:rFonts w:eastAsia="標楷體"/>
          <w:color w:val="auto"/>
        </w:rPr>
      </w:pPr>
      <w:r w:rsidRPr="00EF37B8">
        <w:rPr>
          <w:rFonts w:eastAsia="標楷體" w:hint="eastAsia"/>
          <w:color w:val="auto"/>
          <w:vertAlign w:val="superscript"/>
        </w:rPr>
        <w:t>(1)</w:t>
      </w:r>
      <w:r w:rsidRPr="00EF37B8">
        <w:rPr>
          <w:rFonts w:eastAsia="標楷體" w:hint="eastAsia"/>
          <w:color w:val="auto"/>
        </w:rPr>
        <w:t>有的解說為：這是表示深入自心，本著自證而集出大乘經的。</w:t>
      </w:r>
    </w:p>
    <w:p w14:paraId="7A217813" w14:textId="77777777" w:rsidR="00DC7206" w:rsidRPr="00EF37B8" w:rsidRDefault="00DC7206" w:rsidP="009A384B">
      <w:pPr>
        <w:pStyle w:val="a5"/>
        <w:ind w:leftChars="100" w:left="240" w:firstLineChars="0" w:firstLine="0"/>
        <w:jc w:val="left"/>
        <w:rPr>
          <w:rFonts w:eastAsia="標楷體"/>
          <w:color w:val="auto"/>
        </w:rPr>
      </w:pPr>
      <w:r w:rsidRPr="00EF37B8">
        <w:rPr>
          <w:rFonts w:eastAsia="標楷體" w:hint="eastAsia"/>
          <w:color w:val="auto"/>
          <w:vertAlign w:val="superscript"/>
        </w:rPr>
        <w:t>(2)</w:t>
      </w:r>
      <w:r w:rsidRPr="00EF37B8">
        <w:rPr>
          <w:rFonts w:eastAsia="標楷體" w:hint="eastAsia"/>
          <w:color w:val="auto"/>
        </w:rPr>
        <w:t>有的解說為：龍王，是印度民族中龍族的國王。《華嚴》等大乘經，從此族的王庭得來。</w:t>
      </w:r>
    </w:p>
    <w:p w14:paraId="69B483E7" w14:textId="42BF6707" w:rsidR="00DC7206" w:rsidRPr="00EF37B8" w:rsidRDefault="00DC7206" w:rsidP="009A384B">
      <w:pPr>
        <w:pStyle w:val="a5"/>
        <w:ind w:leftChars="100" w:left="240" w:firstLineChars="0" w:firstLine="0"/>
        <w:jc w:val="left"/>
        <w:rPr>
          <w:rFonts w:eastAsia="標楷體"/>
          <w:b/>
          <w:color w:val="auto"/>
        </w:rPr>
      </w:pPr>
      <w:r w:rsidRPr="00EF37B8">
        <w:rPr>
          <w:rFonts w:eastAsia="標楷體" w:hint="eastAsia"/>
          <w:b/>
          <w:color w:val="auto"/>
          <w:vertAlign w:val="superscript"/>
        </w:rPr>
        <w:t>(3)</w:t>
      </w:r>
      <w:r w:rsidRPr="00EF37B8">
        <w:rPr>
          <w:rFonts w:eastAsia="標楷體" w:hint="eastAsia"/>
          <w:b/>
          <w:color w:val="auto"/>
        </w:rPr>
        <w:t>有的解說為：南天竺鐵塔或龍宮取經，正如燉煌石室的發見古代經典一樣，不過傳說得神奇而已。</w:t>
      </w:r>
    </w:p>
    <w:p w14:paraId="0D268ABB" w14:textId="77777777" w:rsidR="00DC7206" w:rsidRPr="00EF37B8" w:rsidRDefault="00DC7206" w:rsidP="009A384B">
      <w:pPr>
        <w:pStyle w:val="a5"/>
        <w:ind w:leftChars="100" w:left="240" w:firstLineChars="0" w:firstLine="0"/>
        <w:jc w:val="left"/>
        <w:rPr>
          <w:rFonts w:eastAsia="標楷體"/>
          <w:color w:val="auto"/>
        </w:rPr>
      </w:pPr>
      <w:r w:rsidRPr="00EF37B8">
        <w:rPr>
          <w:rFonts w:eastAsia="標楷體" w:hint="eastAsia"/>
          <w:color w:val="auto"/>
          <w:vertAlign w:val="superscript"/>
        </w:rPr>
        <w:t>(4)</w:t>
      </w:r>
      <w:r w:rsidRPr="00EF37B8">
        <w:rPr>
          <w:rFonts w:eastAsia="標楷體" w:hint="eastAsia"/>
          <w:color w:val="auto"/>
        </w:rPr>
        <w:t>有的解說為：龍宮、夜叉宮與天宮，一向傳說為有大乘經。龍樹的龍宮得經，也只是這種傳說的一則。</w:t>
      </w:r>
    </w:p>
    <w:p w14:paraId="65085882" w14:textId="3F5475E8" w:rsidR="00DC7206" w:rsidRPr="00EF37B8" w:rsidRDefault="00DC7206" w:rsidP="009A384B">
      <w:pPr>
        <w:pStyle w:val="a5"/>
        <w:ind w:leftChars="100" w:left="240" w:firstLineChars="0" w:firstLine="0"/>
        <w:jc w:val="left"/>
        <w:rPr>
          <w:color w:val="auto"/>
        </w:rPr>
      </w:pPr>
      <w:r w:rsidRPr="00EF37B8">
        <w:rPr>
          <w:rFonts w:eastAsia="標楷體" w:hint="eastAsia"/>
          <w:color w:val="auto"/>
        </w:rPr>
        <w:t>這些解說，都可以有一分意義，但</w:t>
      </w:r>
      <w:r w:rsidRPr="00EF37B8">
        <w:rPr>
          <w:rFonts w:eastAsia="標楷體" w:hint="eastAsia"/>
          <w:b/>
          <w:color w:val="auto"/>
        </w:rPr>
        <w:t>第三說是更為可能的</w:t>
      </w:r>
      <w:r w:rsidRPr="00EF37B8">
        <w:rPr>
          <w:rFonts w:hint="eastAsia"/>
          <w:color w:val="auto"/>
        </w:rPr>
        <w:t>。</w:t>
      </w:r>
    </w:p>
  </w:footnote>
  <w:footnote w:id="107">
    <w:p w14:paraId="45CB038B" w14:textId="5741331D"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即：</w:t>
      </w:r>
      <w:r w:rsidRPr="00EF37B8">
        <w:rPr>
          <w:rFonts w:hint="eastAsia"/>
          <w:color w:val="auto"/>
        </w:rPr>
        <w:t>12.</w:t>
      </w:r>
      <w:r w:rsidRPr="00EF37B8">
        <w:rPr>
          <w:rFonts w:hint="eastAsia"/>
          <w:color w:val="auto"/>
        </w:rPr>
        <w:t>連詞。儘管；即使。（《漢語大詞典》（二），</w:t>
      </w:r>
      <w:r w:rsidRPr="00EF37B8">
        <w:rPr>
          <w:color w:val="auto"/>
        </w:rPr>
        <w:t>p</w:t>
      </w:r>
      <w:r w:rsidRPr="00EF37B8">
        <w:rPr>
          <w:rFonts w:hint="eastAsia"/>
          <w:color w:val="auto"/>
        </w:rPr>
        <w:t>.529</w:t>
      </w:r>
      <w:r w:rsidRPr="00EF37B8">
        <w:rPr>
          <w:rFonts w:hint="eastAsia"/>
          <w:color w:val="auto"/>
        </w:rPr>
        <w:t>）</w:t>
      </w:r>
    </w:p>
  </w:footnote>
  <w:footnote w:id="108">
    <w:p w14:paraId="3560C300" w14:textId="77777777" w:rsidR="00DC7206" w:rsidRPr="00EF37B8" w:rsidRDefault="00DC7206" w:rsidP="00F83D20">
      <w:pPr>
        <w:pStyle w:val="a5"/>
        <w:rPr>
          <w:color w:val="auto"/>
        </w:rPr>
      </w:pPr>
      <w:r w:rsidRPr="00EF37B8">
        <w:rPr>
          <w:rStyle w:val="ab"/>
          <w:color w:val="auto"/>
        </w:rPr>
        <w:footnoteRef/>
      </w:r>
      <w:r w:rsidRPr="00EF37B8">
        <w:rPr>
          <w:rFonts w:hint="eastAsia"/>
          <w:color w:val="auto"/>
        </w:rPr>
        <w:t>《大智度論》卷</w:t>
      </w:r>
      <w:r w:rsidRPr="00EF37B8">
        <w:rPr>
          <w:rFonts w:hint="eastAsia"/>
          <w:color w:val="auto"/>
        </w:rPr>
        <w:t>37</w:t>
      </w:r>
      <w:r w:rsidRPr="00EF37B8">
        <w:rPr>
          <w:rFonts w:hint="eastAsia"/>
          <w:color w:val="auto"/>
        </w:rPr>
        <w:t>〈</w:t>
      </w:r>
      <w:r w:rsidRPr="00EF37B8">
        <w:rPr>
          <w:rFonts w:hint="eastAsia"/>
          <w:color w:val="auto"/>
        </w:rPr>
        <w:t xml:space="preserve">3 </w:t>
      </w:r>
      <w:r w:rsidRPr="00EF37B8">
        <w:rPr>
          <w:rFonts w:hint="eastAsia"/>
          <w:color w:val="auto"/>
        </w:rPr>
        <w:t>習相應品〉：</w:t>
      </w:r>
    </w:p>
    <w:p w14:paraId="7C511BEC" w14:textId="5F049B08" w:rsidR="00DC7206" w:rsidRPr="00EF37B8" w:rsidRDefault="00DC7206" w:rsidP="002A6776">
      <w:pPr>
        <w:pStyle w:val="a5"/>
        <w:ind w:leftChars="100" w:left="240" w:firstLineChars="0" w:firstLine="0"/>
        <w:jc w:val="left"/>
        <w:rPr>
          <w:color w:val="auto"/>
        </w:rPr>
      </w:pPr>
      <w:r w:rsidRPr="00EF37B8">
        <w:rPr>
          <w:rFonts w:eastAsia="標楷體" w:hint="eastAsia"/>
          <w:color w:val="auto"/>
        </w:rPr>
        <w:t>問曰：何以但說五眾、十二入，</w:t>
      </w:r>
      <w:r w:rsidRPr="00EF37B8">
        <w:rPr>
          <w:rFonts w:eastAsia="標楷體" w:hint="eastAsia"/>
          <w:b/>
          <w:color w:val="auto"/>
        </w:rPr>
        <w:t>不說十八界</w:t>
      </w:r>
      <w:r w:rsidRPr="00EF37B8">
        <w:rPr>
          <w:rFonts w:eastAsia="標楷體" w:hint="eastAsia"/>
          <w:color w:val="auto"/>
        </w:rPr>
        <w:t>、十二因緣？答曰：應當說，</w:t>
      </w:r>
      <w:r w:rsidRPr="00EF37B8">
        <w:rPr>
          <w:rFonts w:eastAsia="標楷體" w:hint="eastAsia"/>
          <w:b/>
          <w:color w:val="auto"/>
        </w:rPr>
        <w:t>或時誦者忘失</w:t>
      </w:r>
      <w:r w:rsidRPr="00EF37B8">
        <w:rPr>
          <w:rFonts w:eastAsia="標楷體" w:hint="eastAsia"/>
          <w:color w:val="auto"/>
        </w:rPr>
        <w:t>。</w:t>
      </w:r>
      <w:r w:rsidRPr="00EF37B8">
        <w:rPr>
          <w:rFonts w:hint="eastAsia"/>
          <w:color w:val="auto"/>
        </w:rPr>
        <w:t>（大正</w:t>
      </w:r>
      <w:r w:rsidRPr="00EF37B8">
        <w:rPr>
          <w:rFonts w:hint="eastAsia"/>
          <w:color w:val="auto"/>
        </w:rPr>
        <w:t>25</w:t>
      </w:r>
      <w:r w:rsidRPr="00EF37B8">
        <w:rPr>
          <w:rFonts w:hint="eastAsia"/>
          <w:color w:val="auto"/>
        </w:rPr>
        <w:t>，</w:t>
      </w:r>
      <w:r w:rsidRPr="00EF37B8">
        <w:rPr>
          <w:rFonts w:hint="eastAsia"/>
          <w:color w:val="auto"/>
        </w:rPr>
        <w:t>330a26-28</w:t>
      </w:r>
      <w:r w:rsidRPr="00EF37B8">
        <w:rPr>
          <w:rFonts w:hint="eastAsia"/>
          <w:color w:val="auto"/>
        </w:rPr>
        <w:t>）</w:t>
      </w:r>
    </w:p>
  </w:footnote>
  <w:footnote w:id="109">
    <w:p w14:paraId="7BD392EC" w14:textId="31BDB11B"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宗：</w:t>
      </w:r>
      <w:r w:rsidRPr="00EF37B8">
        <w:rPr>
          <w:rFonts w:hint="eastAsia"/>
          <w:color w:val="auto"/>
        </w:rPr>
        <w:t>9.</w:t>
      </w:r>
      <w:r w:rsidRPr="00EF37B8">
        <w:rPr>
          <w:rFonts w:hint="eastAsia"/>
          <w:color w:val="auto"/>
        </w:rPr>
        <w:t>尊重。亦謂推尊而效法之。（《漢語大詞典》（三），</w:t>
      </w:r>
      <w:r w:rsidRPr="00EF37B8">
        <w:rPr>
          <w:color w:val="auto"/>
        </w:rPr>
        <w:t>p</w:t>
      </w:r>
      <w:r w:rsidRPr="00EF37B8">
        <w:rPr>
          <w:rFonts w:hint="eastAsia"/>
          <w:color w:val="auto"/>
        </w:rPr>
        <w:t>.1347</w:t>
      </w:r>
      <w:r w:rsidRPr="00EF37B8">
        <w:rPr>
          <w:rFonts w:hint="eastAsia"/>
          <w:color w:val="auto"/>
        </w:rPr>
        <w:t>）</w:t>
      </w:r>
    </w:p>
  </w:footnote>
  <w:footnote w:id="110">
    <w:p w14:paraId="3558E8B1" w14:textId="475F10CC" w:rsidR="00DC7206" w:rsidRPr="00EF37B8" w:rsidRDefault="00DC7206" w:rsidP="00007134">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印順導師，《印度佛教思想史》，第三章，第一節〈初期大乘經的流布〉，</w:t>
      </w:r>
      <w:r w:rsidRPr="00EF37B8">
        <w:rPr>
          <w:color w:val="auto"/>
        </w:rPr>
        <w:t>p</w:t>
      </w:r>
      <w:r w:rsidRPr="00EF37B8">
        <w:rPr>
          <w:rFonts w:hint="eastAsia"/>
          <w:color w:val="auto"/>
        </w:rPr>
        <w:t>.89</w:t>
      </w:r>
      <w:r w:rsidRPr="00EF37B8">
        <w:rPr>
          <w:rFonts w:hint="eastAsia"/>
          <w:color w:val="auto"/>
        </w:rPr>
        <w:t>：</w:t>
      </w:r>
    </w:p>
    <w:p w14:paraId="2F6B05F5" w14:textId="286B4F5D" w:rsidR="00DC7206" w:rsidRPr="00EF37B8" w:rsidRDefault="00DC7206" w:rsidP="002A6776">
      <w:pPr>
        <w:pStyle w:val="a5"/>
        <w:ind w:leftChars="100" w:left="240" w:firstLineChars="0" w:firstLine="0"/>
        <w:jc w:val="left"/>
        <w:rPr>
          <w:color w:val="auto"/>
        </w:rPr>
      </w:pPr>
      <w:r w:rsidRPr="00EF37B8">
        <w:rPr>
          <w:rFonts w:eastAsia="標楷體" w:hint="eastAsia"/>
          <w:b/>
          <w:color w:val="auto"/>
        </w:rPr>
        <w:t>「初期大乘」的主要教典，可以推定的是：《般若》，《華嚴》（部分），及思想介於《般若》、《華嚴》間的文殊教典</w:t>
      </w:r>
      <w:r w:rsidRPr="00EF37B8">
        <w:rPr>
          <w:rFonts w:eastAsia="標楷體" w:hint="eastAsia"/>
          <w:color w:val="auto"/>
        </w:rPr>
        <w:t>，重於菩薩深廣的大行，菩薩普入世間的方便，是興起於南方，傳入北方而大成的。重於信願的，如《阿彌陀佛經》，是起於北方的。「初期大乘」的興起，是佛教界的共同趨勢，適應邊區而面目一新</w:t>
      </w:r>
      <w:r w:rsidRPr="00EF37B8">
        <w:rPr>
          <w:rFonts w:hint="eastAsia"/>
          <w:color w:val="auto"/>
        </w:rPr>
        <w:t>。</w:t>
      </w:r>
    </w:p>
  </w:footnote>
  <w:footnote w:id="111">
    <w:p w14:paraId="2198EA5B" w14:textId="1917F0A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諸：</w:t>
      </w:r>
      <w:r w:rsidRPr="00EF37B8">
        <w:rPr>
          <w:rFonts w:hint="eastAsia"/>
          <w:color w:val="auto"/>
        </w:rPr>
        <w:t>9.</w:t>
      </w:r>
      <w:r w:rsidRPr="00EF37B8">
        <w:rPr>
          <w:rFonts w:hint="eastAsia"/>
          <w:color w:val="auto"/>
        </w:rPr>
        <w:t>介詞。相當於「於」。</w:t>
      </w:r>
      <w:r w:rsidRPr="00EF37B8">
        <w:rPr>
          <w:rFonts w:hint="eastAsia"/>
          <w:color w:val="auto"/>
        </w:rPr>
        <w:t>12.</w:t>
      </w:r>
      <w:r w:rsidRPr="00EF37B8">
        <w:rPr>
          <w:rFonts w:hint="eastAsia"/>
          <w:color w:val="auto"/>
        </w:rPr>
        <w:t>代詞「之」和介詞「於」的合音。（《漢語大詞典》（十一），</w:t>
      </w:r>
      <w:r w:rsidRPr="00EF37B8">
        <w:rPr>
          <w:color w:val="auto"/>
        </w:rPr>
        <w:t>p</w:t>
      </w:r>
      <w:r w:rsidRPr="00EF37B8">
        <w:rPr>
          <w:rFonts w:hint="eastAsia"/>
          <w:color w:val="auto"/>
        </w:rPr>
        <w:t>.265</w:t>
      </w:r>
      <w:r w:rsidRPr="00EF37B8">
        <w:rPr>
          <w:rFonts w:hint="eastAsia"/>
          <w:color w:val="auto"/>
        </w:rPr>
        <w:t>）</w:t>
      </w:r>
    </w:p>
  </w:footnote>
  <w:footnote w:id="112">
    <w:p w14:paraId="7135998C" w14:textId="1EC48473" w:rsidR="00DC7206" w:rsidRPr="00EF37B8" w:rsidRDefault="00DC7206" w:rsidP="001C3B85">
      <w:pPr>
        <w:pStyle w:val="a5"/>
        <w:rPr>
          <w:color w:val="auto"/>
        </w:rPr>
      </w:pPr>
      <w:r w:rsidRPr="00EF37B8">
        <w:rPr>
          <w:rStyle w:val="ab"/>
          <w:color w:val="auto"/>
        </w:rPr>
        <w:footnoteRef/>
      </w:r>
      <w:r w:rsidRPr="00EF37B8">
        <w:rPr>
          <w:color w:val="auto"/>
        </w:rPr>
        <w:t xml:space="preserve"> </w:t>
      </w:r>
      <w:r w:rsidRPr="00EF37B8">
        <w:rPr>
          <w:b/>
          <w:color w:val="auto"/>
        </w:rPr>
        <w:t>[</w:t>
      </w:r>
      <w:r w:rsidRPr="00EF37B8">
        <w:rPr>
          <w:rFonts w:hint="eastAsia"/>
          <w:color w:val="auto"/>
        </w:rPr>
        <w:t>原書</w:t>
      </w:r>
      <w:r w:rsidRPr="00EF37B8">
        <w:rPr>
          <w:color w:val="auto"/>
        </w:rPr>
        <w:t>p.</w:t>
      </w:r>
      <w:r w:rsidRPr="00EF37B8">
        <w:rPr>
          <w:rFonts w:hint="eastAsia"/>
          <w:color w:val="auto"/>
        </w:rPr>
        <w:t>198</w:t>
      </w:r>
      <w:r w:rsidRPr="00EF37B8">
        <w:rPr>
          <w:color w:val="auto"/>
        </w:rPr>
        <w:t>,n.1</w:t>
      </w:r>
      <w:r w:rsidRPr="00EF37B8">
        <w:rPr>
          <w:b/>
          <w:color w:val="auto"/>
        </w:rPr>
        <w:t>]</w:t>
      </w:r>
      <w:r w:rsidRPr="00EF37B8">
        <w:rPr>
          <w:rFonts w:hint="eastAsia"/>
          <w:color w:val="auto"/>
        </w:rPr>
        <w:t>參閱〈龍樹龍宮取經考〉（《佛教史地考論》，</w:t>
      </w:r>
      <w:r w:rsidRPr="00EF37B8">
        <w:rPr>
          <w:rFonts w:hint="eastAsia"/>
          <w:color w:val="auto"/>
        </w:rPr>
        <w:t>pp.211-222</w:t>
      </w:r>
      <w:r w:rsidRPr="00EF37B8">
        <w:rPr>
          <w:rFonts w:hint="eastAsia"/>
          <w:color w:val="auto"/>
        </w:rPr>
        <w:t>）。</w:t>
      </w:r>
    </w:p>
  </w:footnote>
  <w:footnote w:id="113">
    <w:p w14:paraId="12FFD33E" w14:textId="1F1FC86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偏執：片面而固執。（《漢語大詞典》（一），</w:t>
      </w:r>
      <w:r w:rsidRPr="00EF37B8">
        <w:rPr>
          <w:color w:val="auto"/>
        </w:rPr>
        <w:t>p</w:t>
      </w:r>
      <w:r w:rsidRPr="00EF37B8">
        <w:rPr>
          <w:rFonts w:hint="eastAsia"/>
          <w:color w:val="auto"/>
        </w:rPr>
        <w:t>.1567</w:t>
      </w:r>
      <w:r w:rsidRPr="00EF37B8">
        <w:rPr>
          <w:rFonts w:hint="eastAsia"/>
          <w:color w:val="auto"/>
        </w:rPr>
        <w:t>）</w:t>
      </w:r>
    </w:p>
  </w:footnote>
  <w:footnote w:id="114">
    <w:p w14:paraId="646871B3" w14:textId="26876642" w:rsidR="00DC7206" w:rsidRPr="00EF37B8" w:rsidRDefault="00DC7206" w:rsidP="00ED2AA9">
      <w:pPr>
        <w:pStyle w:val="a5"/>
        <w:rPr>
          <w:color w:val="auto"/>
        </w:rPr>
      </w:pPr>
      <w:r w:rsidRPr="00EF37B8">
        <w:rPr>
          <w:rStyle w:val="ab"/>
          <w:color w:val="auto"/>
        </w:rPr>
        <w:footnoteRef/>
      </w:r>
      <w:r w:rsidRPr="00EF37B8">
        <w:rPr>
          <w:rFonts w:hint="eastAsia"/>
          <w:color w:val="auto"/>
        </w:rPr>
        <w:t>《無量義經》〈</w:t>
      </w:r>
      <w:r w:rsidRPr="00EF37B8">
        <w:rPr>
          <w:rFonts w:hint="eastAsia"/>
          <w:color w:val="auto"/>
        </w:rPr>
        <w:t xml:space="preserve">2 </w:t>
      </w:r>
      <w:r w:rsidRPr="00EF37B8">
        <w:rPr>
          <w:rFonts w:hint="eastAsia"/>
          <w:color w:val="auto"/>
        </w:rPr>
        <w:t>說法品〉（大正</w:t>
      </w:r>
      <w:r w:rsidRPr="00EF37B8">
        <w:rPr>
          <w:rFonts w:hint="eastAsia"/>
          <w:color w:val="auto"/>
        </w:rPr>
        <w:t>9</w:t>
      </w:r>
      <w:r w:rsidRPr="00EF37B8">
        <w:rPr>
          <w:rFonts w:hint="eastAsia"/>
          <w:color w:val="auto"/>
        </w:rPr>
        <w:t>，</w:t>
      </w:r>
      <w:r w:rsidRPr="00EF37B8">
        <w:rPr>
          <w:rFonts w:hint="eastAsia"/>
          <w:color w:val="auto"/>
        </w:rPr>
        <w:t>386b21-c1</w:t>
      </w:r>
      <w:r w:rsidRPr="00EF37B8">
        <w:rPr>
          <w:rFonts w:hint="eastAsia"/>
          <w:color w:val="auto"/>
        </w:rPr>
        <w:t>）。</w:t>
      </w:r>
    </w:p>
  </w:footnote>
  <w:footnote w:id="115">
    <w:p w14:paraId="3C3859D5" w14:textId="389AE61A" w:rsidR="00DC7206" w:rsidRPr="00EF37B8" w:rsidRDefault="00DC7206" w:rsidP="003A5053">
      <w:pPr>
        <w:pStyle w:val="a5"/>
        <w:rPr>
          <w:color w:val="auto"/>
        </w:rPr>
      </w:pPr>
      <w:r w:rsidRPr="00EF37B8">
        <w:rPr>
          <w:rStyle w:val="ab"/>
          <w:color w:val="auto"/>
        </w:rPr>
        <w:footnoteRef/>
      </w:r>
      <w:r w:rsidRPr="00EF37B8">
        <w:rPr>
          <w:rFonts w:hint="eastAsia"/>
          <w:color w:val="auto"/>
        </w:rPr>
        <w:t>《妙法蓮華經》卷</w:t>
      </w:r>
      <w:r w:rsidRPr="00EF37B8">
        <w:rPr>
          <w:rFonts w:hint="eastAsia"/>
          <w:color w:val="auto"/>
        </w:rPr>
        <w:t>1</w:t>
      </w:r>
      <w:r w:rsidRPr="00EF37B8">
        <w:rPr>
          <w:rFonts w:hint="eastAsia"/>
          <w:color w:val="auto"/>
        </w:rPr>
        <w:t>〈</w:t>
      </w:r>
      <w:r w:rsidRPr="00EF37B8">
        <w:rPr>
          <w:rFonts w:hint="eastAsia"/>
          <w:color w:val="auto"/>
        </w:rPr>
        <w:t xml:space="preserve">1 </w:t>
      </w:r>
      <w:r w:rsidRPr="00EF37B8">
        <w:rPr>
          <w:rFonts w:hint="eastAsia"/>
          <w:color w:val="auto"/>
        </w:rPr>
        <w:t>序品〉（大正</w:t>
      </w:r>
      <w:r w:rsidRPr="00EF37B8">
        <w:rPr>
          <w:rFonts w:hint="eastAsia"/>
          <w:color w:val="auto"/>
        </w:rPr>
        <w:t>9</w:t>
      </w:r>
      <w:r w:rsidRPr="00EF37B8">
        <w:rPr>
          <w:rFonts w:hint="eastAsia"/>
          <w:color w:val="auto"/>
        </w:rPr>
        <w:t>，</w:t>
      </w:r>
      <w:r w:rsidRPr="00EF37B8">
        <w:rPr>
          <w:rFonts w:hint="eastAsia"/>
          <w:color w:val="auto"/>
        </w:rPr>
        <w:t>2b7-9</w:t>
      </w:r>
      <w:r w:rsidRPr="00EF37B8">
        <w:rPr>
          <w:rFonts w:hint="eastAsia"/>
          <w:color w:val="auto"/>
        </w:rPr>
        <w:t>）。</w:t>
      </w:r>
    </w:p>
  </w:footnote>
  <w:footnote w:id="116">
    <w:p w14:paraId="476D5D69" w14:textId="5DE4B9B9" w:rsidR="00DC7206" w:rsidRPr="00EF37B8" w:rsidRDefault="00DC7206">
      <w:pPr>
        <w:pStyle w:val="a5"/>
        <w:rPr>
          <w:color w:val="auto"/>
        </w:rPr>
      </w:pPr>
      <w:r w:rsidRPr="00EF37B8">
        <w:rPr>
          <w:rStyle w:val="ab"/>
          <w:color w:val="auto"/>
        </w:rPr>
        <w:footnoteRef/>
      </w:r>
      <w:r w:rsidRPr="00EF37B8">
        <w:rPr>
          <w:rFonts w:hint="eastAsia"/>
          <w:color w:val="auto"/>
        </w:rPr>
        <w:t>《大般涅槃經》卷</w:t>
      </w:r>
      <w:r w:rsidRPr="00EF37B8">
        <w:rPr>
          <w:rFonts w:hint="eastAsia"/>
          <w:color w:val="auto"/>
        </w:rPr>
        <w:t>8</w:t>
      </w:r>
      <w:r w:rsidRPr="00EF37B8">
        <w:rPr>
          <w:rFonts w:hint="eastAsia"/>
          <w:color w:val="auto"/>
        </w:rPr>
        <w:t>〈</w:t>
      </w:r>
      <w:r w:rsidRPr="00EF37B8">
        <w:rPr>
          <w:rFonts w:hint="eastAsia"/>
          <w:color w:val="auto"/>
        </w:rPr>
        <w:t xml:space="preserve">4 </w:t>
      </w:r>
      <w:r w:rsidRPr="00EF37B8">
        <w:rPr>
          <w:rFonts w:hint="eastAsia"/>
          <w:color w:val="auto"/>
        </w:rPr>
        <w:t>如來性品〉（大正</w:t>
      </w:r>
      <w:r w:rsidRPr="00EF37B8">
        <w:rPr>
          <w:rFonts w:hint="eastAsia"/>
          <w:color w:val="auto"/>
        </w:rPr>
        <w:t>12</w:t>
      </w:r>
      <w:r w:rsidRPr="00EF37B8">
        <w:rPr>
          <w:rFonts w:hint="eastAsia"/>
          <w:color w:val="auto"/>
        </w:rPr>
        <w:t>，</w:t>
      </w:r>
      <w:r w:rsidRPr="00EF37B8">
        <w:rPr>
          <w:rFonts w:hint="eastAsia"/>
          <w:color w:val="auto"/>
        </w:rPr>
        <w:t>411a8-10</w:t>
      </w:r>
      <w:r w:rsidRPr="00EF37B8">
        <w:rPr>
          <w:rFonts w:hint="eastAsia"/>
          <w:color w:val="auto"/>
        </w:rPr>
        <w:t>）；卷</w:t>
      </w:r>
      <w:r w:rsidRPr="00EF37B8">
        <w:rPr>
          <w:color w:val="auto"/>
        </w:rPr>
        <w:t>9</w:t>
      </w:r>
      <w:r w:rsidRPr="00EF37B8">
        <w:rPr>
          <w:rFonts w:hint="eastAsia"/>
          <w:color w:val="auto"/>
        </w:rPr>
        <w:t>〈</w:t>
      </w:r>
      <w:r w:rsidRPr="00EF37B8">
        <w:rPr>
          <w:color w:val="auto"/>
        </w:rPr>
        <w:t xml:space="preserve">4 </w:t>
      </w:r>
      <w:r w:rsidRPr="00EF37B8">
        <w:rPr>
          <w:rFonts w:hint="eastAsia"/>
          <w:color w:val="auto"/>
        </w:rPr>
        <w:t>如來性品〉（大正</w:t>
      </w:r>
      <w:r w:rsidRPr="00EF37B8">
        <w:rPr>
          <w:rFonts w:hint="eastAsia"/>
          <w:color w:val="auto"/>
        </w:rPr>
        <w:t>12</w:t>
      </w:r>
      <w:r w:rsidRPr="00EF37B8">
        <w:rPr>
          <w:rFonts w:hint="eastAsia"/>
          <w:color w:val="auto"/>
        </w:rPr>
        <w:t>，</w:t>
      </w:r>
      <w:r w:rsidRPr="00EF37B8">
        <w:rPr>
          <w:rFonts w:hint="eastAsia"/>
          <w:color w:val="auto"/>
        </w:rPr>
        <w:t>420a23-25</w:t>
      </w:r>
      <w:r w:rsidRPr="00EF37B8">
        <w:rPr>
          <w:rFonts w:hint="eastAsia"/>
          <w:color w:val="auto"/>
        </w:rPr>
        <w:t>）；卷</w:t>
      </w:r>
      <w:r w:rsidRPr="00EF37B8">
        <w:rPr>
          <w:rFonts w:hint="eastAsia"/>
          <w:color w:val="auto"/>
        </w:rPr>
        <w:t>18</w:t>
      </w:r>
      <w:r w:rsidRPr="00EF37B8">
        <w:rPr>
          <w:rFonts w:hint="eastAsia"/>
          <w:color w:val="auto"/>
        </w:rPr>
        <w:t>〈</w:t>
      </w:r>
      <w:r w:rsidRPr="00EF37B8">
        <w:rPr>
          <w:rFonts w:hint="eastAsia"/>
          <w:color w:val="auto"/>
        </w:rPr>
        <w:t xml:space="preserve">8 </w:t>
      </w:r>
      <w:r w:rsidRPr="00EF37B8">
        <w:rPr>
          <w:rFonts w:hint="eastAsia"/>
          <w:color w:val="auto"/>
        </w:rPr>
        <w:t>梵行品〉（大正</w:t>
      </w:r>
      <w:r w:rsidRPr="00EF37B8">
        <w:rPr>
          <w:rFonts w:hint="eastAsia"/>
          <w:color w:val="auto"/>
        </w:rPr>
        <w:t>12</w:t>
      </w:r>
      <w:r w:rsidRPr="00EF37B8">
        <w:rPr>
          <w:rFonts w:hint="eastAsia"/>
          <w:color w:val="auto"/>
        </w:rPr>
        <w:t>，</w:t>
      </w:r>
      <w:r w:rsidRPr="00EF37B8">
        <w:rPr>
          <w:rFonts w:hint="eastAsia"/>
          <w:color w:val="auto"/>
        </w:rPr>
        <w:t>470c14</w:t>
      </w:r>
      <w:r w:rsidRPr="00EF37B8">
        <w:rPr>
          <w:rFonts w:hint="eastAsia"/>
          <w:color w:val="auto"/>
        </w:rPr>
        <w:t>）。</w:t>
      </w:r>
      <w:r w:rsidRPr="00EF37B8">
        <w:rPr>
          <w:rFonts w:hint="eastAsia"/>
          <w:color w:val="auto"/>
        </w:rPr>
        <w:t xml:space="preserve"> </w:t>
      </w:r>
    </w:p>
  </w:footnote>
  <w:footnote w:id="117">
    <w:p w14:paraId="439866BF" w14:textId="163373AF" w:rsidR="00DC7206" w:rsidRPr="00EF37B8" w:rsidRDefault="00DC7206" w:rsidP="00E955F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）［劉宋］</w:t>
      </w:r>
      <w:r w:rsidRPr="00EF37B8">
        <w:rPr>
          <w:rFonts w:ascii="新細明體" w:hAnsi="新細明體" w:hint="eastAsia"/>
          <w:color w:val="auto"/>
        </w:rPr>
        <w:t>求那跋陀羅譯，</w:t>
      </w:r>
      <w:r w:rsidRPr="00EF37B8">
        <w:rPr>
          <w:rFonts w:hint="eastAsia"/>
          <w:color w:val="auto"/>
        </w:rPr>
        <w:t>《楞伽阿跋多羅寶經》卷</w:t>
      </w:r>
      <w:r w:rsidRPr="00EF37B8">
        <w:rPr>
          <w:rFonts w:hint="eastAsia"/>
          <w:color w:val="auto"/>
        </w:rPr>
        <w:t>4</w:t>
      </w:r>
      <w:r w:rsidRPr="00EF37B8">
        <w:rPr>
          <w:rFonts w:hint="eastAsia"/>
          <w:color w:val="auto"/>
        </w:rPr>
        <w:t>〈一切佛語心品〉：</w:t>
      </w:r>
    </w:p>
    <w:p w14:paraId="7143CF58" w14:textId="66CC575B" w:rsidR="00DC7206" w:rsidRPr="00EF37B8" w:rsidRDefault="00DC7206" w:rsidP="009B6E91">
      <w:pPr>
        <w:pStyle w:val="a5"/>
        <w:tabs>
          <w:tab w:val="left" w:pos="567"/>
        </w:tabs>
        <w:ind w:leftChars="320" w:left="768" w:firstLineChars="0" w:firstLine="0"/>
        <w:jc w:val="left"/>
        <w:rPr>
          <w:color w:val="auto"/>
        </w:rPr>
      </w:pPr>
      <w:r w:rsidRPr="00EF37B8">
        <w:rPr>
          <w:rFonts w:eastAsia="標楷體" w:hint="eastAsia"/>
          <w:b/>
          <w:color w:val="auto"/>
        </w:rPr>
        <w:t>《縛象》</w:t>
      </w:r>
      <w:r w:rsidRPr="00EF37B8">
        <w:rPr>
          <w:rFonts w:eastAsia="標楷體" w:hint="eastAsia"/>
          <w:color w:val="auto"/>
        </w:rPr>
        <w:t>與《</w:t>
      </w:r>
      <w:r w:rsidRPr="00EF37B8">
        <w:rPr>
          <w:rFonts w:eastAsia="標楷體" w:hint="eastAsia"/>
          <w:b/>
          <w:color w:val="auto"/>
        </w:rPr>
        <w:t>大雲》</w:t>
      </w:r>
      <w:r w:rsidRPr="00EF37B8">
        <w:rPr>
          <w:rFonts w:eastAsia="標楷體" w:hint="eastAsia"/>
          <w:color w:val="auto"/>
        </w:rPr>
        <w:t>，《</w:t>
      </w:r>
      <w:r w:rsidRPr="00EF37B8">
        <w:rPr>
          <w:rFonts w:eastAsia="標楷體" w:hint="eastAsia"/>
          <w:b/>
          <w:color w:val="auto"/>
        </w:rPr>
        <w:t>央掘利魔羅》</w:t>
      </w:r>
      <w:r w:rsidRPr="00EF37B8">
        <w:rPr>
          <w:rFonts w:eastAsia="標楷體" w:hint="eastAsia"/>
          <w:color w:val="auto"/>
        </w:rPr>
        <w:t>，及此《楞伽經》，我悉制斷肉。</w:t>
      </w:r>
      <w:r w:rsidRPr="00EF37B8">
        <w:rPr>
          <w:rFonts w:hint="eastAsia"/>
          <w:color w:val="auto"/>
        </w:rPr>
        <w:t>（大正</w:t>
      </w:r>
      <w:r w:rsidRPr="00EF37B8">
        <w:rPr>
          <w:rFonts w:hint="eastAsia"/>
          <w:color w:val="auto"/>
        </w:rPr>
        <w:t>16</w:t>
      </w:r>
      <w:r w:rsidRPr="00EF37B8">
        <w:rPr>
          <w:rFonts w:hint="eastAsia"/>
          <w:color w:val="auto"/>
        </w:rPr>
        <w:t>，</w:t>
      </w:r>
      <w:r w:rsidRPr="00EF37B8">
        <w:rPr>
          <w:rFonts w:hint="eastAsia"/>
          <w:color w:val="auto"/>
        </w:rPr>
        <w:t>514b6-7</w:t>
      </w:r>
      <w:r w:rsidRPr="00EF37B8">
        <w:rPr>
          <w:rFonts w:hint="eastAsia"/>
          <w:color w:val="auto"/>
        </w:rPr>
        <w:t>）</w:t>
      </w:r>
    </w:p>
    <w:p w14:paraId="3143106B" w14:textId="4EE9BBFE"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w:t>
      </w:r>
      <w:r w:rsidRPr="00EF37B8">
        <w:rPr>
          <w:rFonts w:ascii="新細明體" w:hAnsi="新細明體" w:hint="eastAsia"/>
          <w:color w:val="auto"/>
        </w:rPr>
        <w:t>元魏</w:t>
      </w:r>
      <w:r w:rsidRPr="00EF37B8">
        <w:rPr>
          <w:rFonts w:hint="eastAsia"/>
          <w:color w:val="auto"/>
        </w:rPr>
        <w:t>］</w:t>
      </w:r>
      <w:r w:rsidRPr="00EF37B8">
        <w:rPr>
          <w:rFonts w:ascii="新細明體" w:hAnsi="新細明體" w:hint="eastAsia"/>
          <w:color w:val="auto"/>
        </w:rPr>
        <w:t>菩提留支</w:t>
      </w:r>
      <w:r w:rsidRPr="00EF37B8">
        <w:rPr>
          <w:rFonts w:hint="eastAsia"/>
          <w:color w:val="auto"/>
        </w:rPr>
        <w:t>譯，《入楞伽經》卷</w:t>
      </w:r>
      <w:r w:rsidRPr="00EF37B8">
        <w:rPr>
          <w:rFonts w:hint="eastAsia"/>
          <w:color w:val="auto"/>
        </w:rPr>
        <w:t>8</w:t>
      </w:r>
      <w:r w:rsidRPr="00EF37B8">
        <w:rPr>
          <w:rFonts w:hint="eastAsia"/>
          <w:color w:val="auto"/>
        </w:rPr>
        <w:t>〈</w:t>
      </w:r>
      <w:r w:rsidRPr="00EF37B8">
        <w:rPr>
          <w:rFonts w:hint="eastAsia"/>
          <w:color w:val="auto"/>
        </w:rPr>
        <w:t xml:space="preserve">16 </w:t>
      </w:r>
      <w:r w:rsidRPr="00EF37B8">
        <w:rPr>
          <w:rFonts w:hint="eastAsia"/>
          <w:color w:val="auto"/>
        </w:rPr>
        <w:t>遮食肉品〉：</w:t>
      </w:r>
    </w:p>
    <w:p w14:paraId="0336CBD7" w14:textId="31F424EC" w:rsidR="00DC7206" w:rsidRPr="00EF37B8" w:rsidRDefault="00DC7206" w:rsidP="009B6E91">
      <w:pPr>
        <w:pStyle w:val="a5"/>
        <w:tabs>
          <w:tab w:val="left" w:pos="567"/>
        </w:tabs>
        <w:ind w:leftChars="320" w:left="768" w:firstLineChars="0" w:firstLine="0"/>
        <w:jc w:val="left"/>
        <w:rPr>
          <w:color w:val="auto"/>
        </w:rPr>
      </w:pPr>
      <w:r w:rsidRPr="00EF37B8">
        <w:rPr>
          <w:rFonts w:eastAsia="標楷體" w:hint="eastAsia"/>
          <w:b/>
          <w:color w:val="auto"/>
        </w:rPr>
        <w:t>《象腋》</w:t>
      </w:r>
      <w:r w:rsidRPr="00EF37B8">
        <w:rPr>
          <w:rFonts w:eastAsia="標楷體" w:hint="eastAsia"/>
          <w:color w:val="auto"/>
        </w:rPr>
        <w:t>與</w:t>
      </w:r>
      <w:r w:rsidRPr="00EF37B8">
        <w:rPr>
          <w:rFonts w:eastAsia="標楷體" w:hint="eastAsia"/>
          <w:b/>
          <w:color w:val="auto"/>
        </w:rPr>
        <w:t>《大雲》，《涅槃》、《勝鬘經》</w:t>
      </w:r>
      <w:r w:rsidRPr="00EF37B8">
        <w:rPr>
          <w:rFonts w:eastAsia="標楷體" w:hint="eastAsia"/>
          <w:color w:val="auto"/>
          <w:vertAlign w:val="superscript"/>
        </w:rPr>
        <w:t>※</w:t>
      </w:r>
      <w:r w:rsidRPr="00EF37B8">
        <w:rPr>
          <w:rFonts w:eastAsia="標楷體" w:hint="eastAsia"/>
          <w:color w:val="auto"/>
        </w:rPr>
        <w:t>，及《入楞伽經》，我不聽食肉</w:t>
      </w:r>
      <w:r w:rsidRPr="00EF37B8">
        <w:rPr>
          <w:rFonts w:hint="eastAsia"/>
          <w:color w:val="auto"/>
        </w:rPr>
        <w:t>。（大正</w:t>
      </w:r>
      <w:r w:rsidRPr="00EF37B8">
        <w:rPr>
          <w:rFonts w:hint="eastAsia"/>
          <w:color w:val="auto"/>
        </w:rPr>
        <w:t>16</w:t>
      </w:r>
      <w:r w:rsidRPr="00EF37B8">
        <w:rPr>
          <w:rFonts w:hint="eastAsia"/>
          <w:color w:val="auto"/>
        </w:rPr>
        <w:t>，</w:t>
      </w:r>
      <w:r w:rsidRPr="00EF37B8">
        <w:rPr>
          <w:rFonts w:hint="eastAsia"/>
          <w:color w:val="auto"/>
        </w:rPr>
        <w:t>564b20-21</w:t>
      </w:r>
      <w:r w:rsidRPr="00EF37B8">
        <w:rPr>
          <w:rFonts w:hint="eastAsia"/>
          <w:color w:val="auto"/>
        </w:rPr>
        <w:t>）</w:t>
      </w:r>
    </w:p>
    <w:p w14:paraId="126B7EF1" w14:textId="0CFF910B" w:rsidR="00DC7206" w:rsidRPr="00EF37B8" w:rsidRDefault="00DC7206" w:rsidP="009B6E91">
      <w:pPr>
        <w:pStyle w:val="a5"/>
        <w:tabs>
          <w:tab w:val="left" w:pos="567"/>
        </w:tabs>
        <w:ind w:leftChars="320" w:left="768" w:firstLineChars="0" w:firstLine="0"/>
        <w:jc w:val="left"/>
        <w:rPr>
          <w:color w:val="auto"/>
        </w:rPr>
      </w:pPr>
      <w:r w:rsidRPr="00EF37B8">
        <w:rPr>
          <w:rFonts w:hint="eastAsia"/>
          <w:color w:val="auto"/>
        </w:rPr>
        <w:t>※印順導師著，《如來藏之研究》，第五章，第一節〈初期聖典與宏傳者的風格〉，</w:t>
      </w:r>
      <w:r w:rsidRPr="00EF37B8">
        <w:rPr>
          <w:rFonts w:hint="eastAsia"/>
          <w:color w:val="auto"/>
        </w:rPr>
        <w:t>pp.122-123</w:t>
      </w:r>
      <w:r w:rsidRPr="00EF37B8">
        <w:rPr>
          <w:rFonts w:hint="eastAsia"/>
          <w:color w:val="auto"/>
        </w:rPr>
        <w:t>：</w:t>
      </w:r>
    </w:p>
    <w:p w14:paraId="29CE8357" w14:textId="08C449A2" w:rsidR="00DC7206" w:rsidRPr="00EF37B8" w:rsidRDefault="00DC7206" w:rsidP="00554F2E">
      <w:pPr>
        <w:pStyle w:val="a5"/>
        <w:tabs>
          <w:tab w:val="left" w:pos="567"/>
        </w:tabs>
        <w:ind w:leftChars="420" w:left="1008" w:firstLineChars="0" w:firstLine="0"/>
        <w:jc w:val="left"/>
        <w:rPr>
          <w:rFonts w:eastAsia="標楷體"/>
          <w:color w:val="auto"/>
        </w:rPr>
      </w:pPr>
      <w:r w:rsidRPr="00EF37B8">
        <w:rPr>
          <w:rFonts w:eastAsia="標楷體" w:hint="eastAsia"/>
          <w:color w:val="auto"/>
        </w:rPr>
        <w:t>《大乘入楞伽經》卷六（大正</w:t>
      </w:r>
      <w:r w:rsidRPr="00EF37B8">
        <w:rPr>
          <w:rFonts w:eastAsia="標楷體" w:hint="eastAsia"/>
          <w:color w:val="auto"/>
        </w:rPr>
        <w:t>16</w:t>
      </w:r>
      <w:r w:rsidRPr="00EF37B8">
        <w:rPr>
          <w:rFonts w:eastAsia="標楷體" w:hint="eastAsia"/>
          <w:color w:val="auto"/>
        </w:rPr>
        <w:t>‧</w:t>
      </w:r>
      <w:r w:rsidRPr="00EF37B8">
        <w:rPr>
          <w:rFonts w:eastAsia="標楷體" w:hint="eastAsia"/>
          <w:color w:val="auto"/>
        </w:rPr>
        <w:t>624c</w:t>
      </w:r>
      <w:r w:rsidRPr="00EF37B8">
        <w:rPr>
          <w:rFonts w:eastAsia="標楷體" w:hint="eastAsia"/>
          <w:color w:val="auto"/>
        </w:rPr>
        <w:t>）說：</w:t>
      </w:r>
    </w:p>
    <w:p w14:paraId="72916FE0" w14:textId="77777777" w:rsidR="00DC7206" w:rsidRPr="00EF37B8" w:rsidRDefault="00DC7206" w:rsidP="00554F2E">
      <w:pPr>
        <w:pStyle w:val="a5"/>
        <w:tabs>
          <w:tab w:val="left" w:pos="567"/>
        </w:tabs>
        <w:ind w:leftChars="420" w:left="1008" w:firstLineChars="0" w:firstLine="0"/>
        <w:jc w:val="left"/>
        <w:rPr>
          <w:rFonts w:eastAsia="標楷體"/>
          <w:color w:val="auto"/>
        </w:rPr>
      </w:pPr>
      <w:r w:rsidRPr="00EF37B8">
        <w:rPr>
          <w:rFonts w:eastAsia="標楷體" w:hint="eastAsia"/>
          <w:color w:val="auto"/>
        </w:rPr>
        <w:t>「象脇與大雲，涅槃央掘摩，及此楞伽經，我皆制斷肉」。</w:t>
      </w:r>
    </w:p>
    <w:p w14:paraId="1DE87D7D" w14:textId="7ECB64BE" w:rsidR="00DC7206" w:rsidRPr="00EF37B8" w:rsidRDefault="00DC7206" w:rsidP="00554F2E">
      <w:pPr>
        <w:pStyle w:val="a5"/>
        <w:tabs>
          <w:tab w:val="left" w:pos="567"/>
        </w:tabs>
        <w:ind w:leftChars="420" w:left="1008" w:firstLineChars="0" w:firstLine="0"/>
        <w:jc w:val="left"/>
        <w:rPr>
          <w:color w:val="auto"/>
        </w:rPr>
      </w:pPr>
      <w:r w:rsidRPr="00EF37B8">
        <w:rPr>
          <w:rFonts w:eastAsia="標楷體" w:hint="eastAsia"/>
          <w:color w:val="auto"/>
        </w:rPr>
        <w:t>「象脇」，是《象腋經》。「央掘摩」，是《央掘魔羅經》；</w:t>
      </w:r>
      <w:r w:rsidRPr="00EF37B8">
        <w:rPr>
          <w:rFonts w:eastAsia="標楷體" w:hint="eastAsia"/>
          <w:b/>
          <w:color w:val="auto"/>
        </w:rPr>
        <w:t>魏譯《楞伽經》作「勝鬘」，應該是「指鬘」（央掘摩羅的義譯）的誤寫</w:t>
      </w:r>
      <w:r w:rsidRPr="00EF37B8">
        <w:rPr>
          <w:rFonts w:eastAsia="標楷體" w:hint="eastAsia"/>
          <w:color w:val="auto"/>
        </w:rPr>
        <w:t>。</w:t>
      </w:r>
    </w:p>
    <w:p w14:paraId="4E0E1F66" w14:textId="77DDDAAF"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w:t>
      </w:r>
      <w:r w:rsidRPr="00EF37B8">
        <w:rPr>
          <w:rFonts w:ascii="新細明體" w:hAnsi="新細明體" w:hint="eastAsia"/>
          <w:color w:val="auto"/>
        </w:rPr>
        <w:t>唐</w:t>
      </w:r>
      <w:r w:rsidRPr="00EF37B8">
        <w:rPr>
          <w:rFonts w:hint="eastAsia"/>
          <w:color w:val="auto"/>
        </w:rPr>
        <w:t>］</w:t>
      </w:r>
      <w:r w:rsidRPr="00EF37B8">
        <w:rPr>
          <w:rFonts w:ascii="新細明體" w:hAnsi="新細明體" w:hint="eastAsia"/>
          <w:color w:val="auto"/>
        </w:rPr>
        <w:t>實叉難陀譯，</w:t>
      </w:r>
      <w:r w:rsidRPr="00EF37B8">
        <w:rPr>
          <w:rFonts w:hint="eastAsia"/>
          <w:color w:val="auto"/>
        </w:rPr>
        <w:t>《大乘入楞伽經》卷</w:t>
      </w:r>
      <w:r w:rsidRPr="00EF37B8">
        <w:rPr>
          <w:color w:val="auto"/>
        </w:rPr>
        <w:t>6</w:t>
      </w:r>
      <w:r w:rsidRPr="00EF37B8">
        <w:rPr>
          <w:rFonts w:hint="eastAsia"/>
          <w:color w:val="auto"/>
        </w:rPr>
        <w:t>〈</w:t>
      </w:r>
      <w:r w:rsidRPr="00EF37B8">
        <w:rPr>
          <w:color w:val="auto"/>
        </w:rPr>
        <w:t xml:space="preserve">8 </w:t>
      </w:r>
      <w:r w:rsidRPr="00EF37B8">
        <w:rPr>
          <w:rFonts w:hint="eastAsia"/>
          <w:color w:val="auto"/>
        </w:rPr>
        <w:t>斷食肉品〉：</w:t>
      </w:r>
    </w:p>
    <w:p w14:paraId="39059822" w14:textId="2B261624" w:rsidR="00DC7206" w:rsidRPr="00EF37B8" w:rsidRDefault="00DC7206" w:rsidP="009B6E91">
      <w:pPr>
        <w:pStyle w:val="a5"/>
        <w:tabs>
          <w:tab w:val="left" w:pos="567"/>
        </w:tabs>
        <w:ind w:leftChars="320" w:left="768" w:firstLineChars="0" w:firstLine="0"/>
        <w:jc w:val="left"/>
        <w:rPr>
          <w:color w:val="auto"/>
        </w:rPr>
      </w:pPr>
      <w:r w:rsidRPr="00EF37B8">
        <w:rPr>
          <w:rFonts w:eastAsia="標楷體" w:hint="eastAsia"/>
          <w:color w:val="auto"/>
        </w:rPr>
        <w:t>《象脇》與</w:t>
      </w:r>
      <w:r w:rsidRPr="00EF37B8">
        <w:rPr>
          <w:rFonts w:eastAsia="標楷體" w:hint="eastAsia"/>
          <w:b/>
          <w:color w:val="auto"/>
        </w:rPr>
        <w:t>《大雲》，《涅槃》、《央掘摩》</w:t>
      </w:r>
      <w:r w:rsidRPr="00EF37B8">
        <w:rPr>
          <w:rFonts w:eastAsia="標楷體" w:hint="eastAsia"/>
          <w:color w:val="auto"/>
        </w:rPr>
        <w:t>，及此《楞伽經》，我皆制斷肉</w:t>
      </w:r>
      <w:r w:rsidRPr="00EF37B8">
        <w:rPr>
          <w:rFonts w:hint="eastAsia"/>
          <w:color w:val="auto"/>
        </w:rPr>
        <w:t>。（大正</w:t>
      </w:r>
      <w:r w:rsidRPr="00EF37B8">
        <w:rPr>
          <w:rFonts w:hint="eastAsia"/>
          <w:color w:val="auto"/>
        </w:rPr>
        <w:t>16</w:t>
      </w:r>
      <w:r w:rsidRPr="00EF37B8">
        <w:rPr>
          <w:rFonts w:hint="eastAsia"/>
          <w:color w:val="auto"/>
        </w:rPr>
        <w:t>，</w:t>
      </w:r>
      <w:r w:rsidRPr="00EF37B8">
        <w:rPr>
          <w:rFonts w:hint="eastAsia"/>
          <w:color w:val="auto"/>
        </w:rPr>
        <w:t>624c3-4</w:t>
      </w:r>
      <w:r w:rsidRPr="00EF37B8">
        <w:rPr>
          <w:rFonts w:hint="eastAsia"/>
          <w:color w:val="auto"/>
        </w:rPr>
        <w:t>）</w:t>
      </w:r>
    </w:p>
    <w:p w14:paraId="437279CF" w14:textId="0AC76576"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4</w:t>
      </w:r>
      <w:r w:rsidRPr="00EF37B8">
        <w:rPr>
          <w:rFonts w:hint="eastAsia"/>
          <w:color w:val="auto"/>
        </w:rPr>
        <w:t>）案：依上所示，本文之《勝鬘》應改為《象腋</w:t>
      </w:r>
      <w:r w:rsidRPr="00EF37B8">
        <w:rPr>
          <w:rFonts w:eastAsia="標楷體" w:hint="eastAsia"/>
          <w:color w:val="auto"/>
        </w:rPr>
        <w:t>》。</w:t>
      </w:r>
    </w:p>
  </w:footnote>
  <w:footnote w:id="118">
    <w:p w14:paraId="2D9C5F39" w14:textId="17DCCEB2" w:rsidR="00DC7206" w:rsidRPr="00EF37B8" w:rsidRDefault="00DC7206" w:rsidP="00E955F5">
      <w:pPr>
        <w:pStyle w:val="a5"/>
        <w:rPr>
          <w:color w:val="auto"/>
        </w:rPr>
      </w:pPr>
      <w:r w:rsidRPr="00EF37B8">
        <w:rPr>
          <w:rStyle w:val="ab"/>
          <w:color w:val="auto"/>
        </w:rPr>
        <w:footnoteRef/>
      </w:r>
      <w:r w:rsidRPr="00EF37B8">
        <w:rPr>
          <w:rFonts w:hint="eastAsia"/>
          <w:color w:val="auto"/>
        </w:rPr>
        <w:t>《大乘密嚴經》卷上〈</w:t>
      </w:r>
      <w:r w:rsidRPr="00EF37B8">
        <w:rPr>
          <w:rFonts w:hint="eastAsia"/>
          <w:color w:val="auto"/>
        </w:rPr>
        <w:t xml:space="preserve">2 </w:t>
      </w:r>
      <w:r w:rsidRPr="00EF37B8">
        <w:rPr>
          <w:rFonts w:hint="eastAsia"/>
          <w:color w:val="auto"/>
        </w:rPr>
        <w:t>入密嚴微妙身生品〉（大正</w:t>
      </w:r>
      <w:r w:rsidRPr="00EF37B8">
        <w:rPr>
          <w:rFonts w:hint="eastAsia"/>
          <w:color w:val="auto"/>
        </w:rPr>
        <w:t>16</w:t>
      </w:r>
      <w:r w:rsidRPr="00EF37B8">
        <w:rPr>
          <w:rFonts w:hint="eastAsia"/>
          <w:color w:val="auto"/>
        </w:rPr>
        <w:t>，</w:t>
      </w:r>
      <w:r w:rsidRPr="00EF37B8">
        <w:rPr>
          <w:rFonts w:hint="eastAsia"/>
          <w:color w:val="auto"/>
        </w:rPr>
        <w:t>754b23-25</w:t>
      </w:r>
      <w:r w:rsidRPr="00EF37B8">
        <w:rPr>
          <w:rFonts w:hint="eastAsia"/>
          <w:color w:val="auto"/>
        </w:rPr>
        <w:t>）。</w:t>
      </w:r>
    </w:p>
  </w:footnote>
  <w:footnote w:id="119">
    <w:p w14:paraId="2EDE504B" w14:textId="41E6EFA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懸記：指佛遙記修行者未來證果、成佛的預言。（《漢語大詞典》（七），</w:t>
      </w:r>
      <w:r w:rsidRPr="00EF37B8">
        <w:rPr>
          <w:color w:val="auto"/>
        </w:rPr>
        <w:t>p</w:t>
      </w:r>
      <w:r w:rsidRPr="00EF37B8">
        <w:rPr>
          <w:rFonts w:hint="eastAsia"/>
          <w:color w:val="auto"/>
        </w:rPr>
        <w:t>.777</w:t>
      </w:r>
      <w:r w:rsidRPr="00EF37B8">
        <w:rPr>
          <w:rFonts w:hint="eastAsia"/>
          <w:color w:val="auto"/>
        </w:rPr>
        <w:t>）</w:t>
      </w:r>
    </w:p>
  </w:footnote>
  <w:footnote w:id="120">
    <w:p w14:paraId="62B0E40D" w14:textId="4A456BAB" w:rsidR="00DC7206" w:rsidRPr="00EF37B8" w:rsidRDefault="00DC7206" w:rsidP="00695084">
      <w:pPr>
        <w:pStyle w:val="a5"/>
        <w:rPr>
          <w:color w:val="auto"/>
        </w:rPr>
      </w:pPr>
      <w:r w:rsidRPr="00EF37B8">
        <w:rPr>
          <w:rStyle w:val="ab"/>
          <w:color w:val="auto"/>
        </w:rPr>
        <w:footnoteRef/>
      </w:r>
      <w:r w:rsidRPr="00EF37B8">
        <w:rPr>
          <w:rFonts w:hint="eastAsia"/>
          <w:color w:val="auto"/>
        </w:rPr>
        <w:t>《摩訶摩耶經》卷下（大正</w:t>
      </w:r>
      <w:r w:rsidRPr="00EF37B8">
        <w:rPr>
          <w:rFonts w:hint="eastAsia"/>
          <w:color w:val="auto"/>
        </w:rPr>
        <w:t>12</w:t>
      </w:r>
      <w:r w:rsidRPr="00EF37B8">
        <w:rPr>
          <w:rFonts w:hint="eastAsia"/>
          <w:color w:val="auto"/>
        </w:rPr>
        <w:t>，</w:t>
      </w:r>
      <w:r w:rsidRPr="00EF37B8">
        <w:rPr>
          <w:rFonts w:hint="eastAsia"/>
          <w:color w:val="auto"/>
        </w:rPr>
        <w:t>1013c5-9</w:t>
      </w:r>
      <w:r w:rsidRPr="00EF37B8">
        <w:rPr>
          <w:rFonts w:hint="eastAsia"/>
          <w:color w:val="auto"/>
        </w:rPr>
        <w:t>）。</w:t>
      </w:r>
    </w:p>
  </w:footnote>
  <w:footnote w:id="121">
    <w:p w14:paraId="1AAAC6C8" w14:textId="0E88EB5E" w:rsidR="00DC7206" w:rsidRPr="00EF37B8" w:rsidRDefault="00DC7206" w:rsidP="00453727">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）《入楞伽經》卷</w:t>
      </w:r>
      <w:r w:rsidRPr="00EF37B8">
        <w:rPr>
          <w:rFonts w:hint="eastAsia"/>
          <w:color w:val="auto"/>
        </w:rPr>
        <w:t>9</w:t>
      </w:r>
      <w:r w:rsidRPr="00EF37B8">
        <w:rPr>
          <w:rFonts w:hint="eastAsia"/>
          <w:color w:val="auto"/>
        </w:rPr>
        <w:t>〈</w:t>
      </w:r>
      <w:r w:rsidRPr="00EF37B8">
        <w:rPr>
          <w:rFonts w:hint="eastAsia"/>
          <w:color w:val="auto"/>
        </w:rPr>
        <w:t xml:space="preserve">18 </w:t>
      </w:r>
      <w:r w:rsidRPr="00EF37B8">
        <w:rPr>
          <w:rFonts w:hint="eastAsia"/>
          <w:color w:val="auto"/>
        </w:rPr>
        <w:t>總品〉：</w:t>
      </w:r>
    </w:p>
    <w:p w14:paraId="5FC436A5" w14:textId="1F3452C4" w:rsidR="00DC7206" w:rsidRPr="00EF37B8" w:rsidRDefault="00DC7206" w:rsidP="004778C7">
      <w:pPr>
        <w:pStyle w:val="a5"/>
        <w:tabs>
          <w:tab w:val="left" w:pos="567"/>
        </w:tabs>
        <w:ind w:leftChars="320" w:left="768" w:firstLineChars="0" w:firstLine="0"/>
        <w:jc w:val="left"/>
        <w:rPr>
          <w:color w:val="auto"/>
        </w:rPr>
      </w:pPr>
      <w:r w:rsidRPr="00EF37B8">
        <w:rPr>
          <w:rFonts w:eastAsia="標楷體" w:hint="eastAsia"/>
          <w:color w:val="auto"/>
        </w:rPr>
        <w:t>於南大國中，有大德比丘；名龍樹菩薩，能破有無見。為人說我法，大乘無上法；證得歡喜地，往生安樂國。</w:t>
      </w:r>
      <w:r w:rsidRPr="00EF37B8">
        <w:rPr>
          <w:rFonts w:hint="eastAsia"/>
          <w:color w:val="auto"/>
        </w:rPr>
        <w:t>（大正</w:t>
      </w:r>
      <w:r w:rsidRPr="00EF37B8">
        <w:rPr>
          <w:rFonts w:hint="eastAsia"/>
          <w:color w:val="auto"/>
        </w:rPr>
        <w:t>16</w:t>
      </w:r>
      <w:r w:rsidRPr="00EF37B8">
        <w:rPr>
          <w:rFonts w:hint="eastAsia"/>
          <w:color w:val="auto"/>
        </w:rPr>
        <w:t>，</w:t>
      </w:r>
      <w:r w:rsidRPr="00EF37B8">
        <w:rPr>
          <w:rFonts w:hint="eastAsia"/>
          <w:color w:val="auto"/>
        </w:rPr>
        <w:t>569a24-27</w:t>
      </w:r>
      <w:r w:rsidRPr="00EF37B8">
        <w:rPr>
          <w:rFonts w:hint="eastAsia"/>
          <w:color w:val="auto"/>
        </w:rPr>
        <w:t>）</w:t>
      </w:r>
    </w:p>
    <w:p w14:paraId="72AF613E" w14:textId="3E988BC4"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 xml:space="preserve">2 </w:t>
      </w:r>
      <w:r w:rsidRPr="00EF37B8">
        <w:rPr>
          <w:rFonts w:hint="eastAsia"/>
          <w:color w:val="auto"/>
        </w:rPr>
        <w:t>）印順導師，《印度佛教思想史》，第四章，第一節〈龍樹及其論著〉，</w:t>
      </w:r>
      <w:r w:rsidRPr="00EF37B8">
        <w:rPr>
          <w:rFonts w:hint="eastAsia"/>
          <w:color w:val="auto"/>
        </w:rPr>
        <w:t>p.120</w:t>
      </w:r>
      <w:r w:rsidRPr="00EF37B8">
        <w:rPr>
          <w:rFonts w:hint="eastAsia"/>
          <w:color w:val="auto"/>
        </w:rPr>
        <w:t>：</w:t>
      </w:r>
    </w:p>
    <w:p w14:paraId="7F5998AB" w14:textId="2FB314C0" w:rsidR="00DC7206" w:rsidRPr="00EF37B8" w:rsidRDefault="00DC7206" w:rsidP="004778C7">
      <w:pPr>
        <w:pStyle w:val="a5"/>
        <w:tabs>
          <w:tab w:val="left" w:pos="567"/>
        </w:tabs>
        <w:ind w:leftChars="320" w:left="768" w:firstLineChars="0" w:firstLine="0"/>
        <w:jc w:val="left"/>
        <w:rPr>
          <w:rFonts w:eastAsia="標楷體"/>
          <w:color w:val="auto"/>
        </w:rPr>
      </w:pPr>
      <w:r w:rsidRPr="00EF37B8">
        <w:rPr>
          <w:rFonts w:eastAsia="標楷體" w:hint="eastAsia"/>
          <w:color w:val="auto"/>
        </w:rPr>
        <w:t>關於龍樹的傳記，首先要辨別的是：龍樹或譯作龍猛、龍勝。然</w:t>
      </w:r>
      <w:r w:rsidRPr="00EF37B8">
        <w:rPr>
          <w:rFonts w:eastAsia="標楷體" w:hint="eastAsia"/>
          <w:b/>
          <w:color w:val="auto"/>
        </w:rPr>
        <w:t>《楞伽經》所說：「證得歡喜地，往生極樂國」的龍猛，梵語</w:t>
      </w:r>
      <w:r w:rsidRPr="00EF37B8">
        <w:rPr>
          <w:rFonts w:eastAsia="標楷體"/>
          <w:b/>
          <w:color w:val="auto"/>
        </w:rPr>
        <w:t>Nāgāhvaya</w:t>
      </w:r>
      <w:r w:rsidRPr="00EF37B8">
        <w:rPr>
          <w:rFonts w:eastAsia="標楷體" w:hint="eastAsia"/>
          <w:b/>
          <w:color w:val="auto"/>
        </w:rPr>
        <w:t>，應譯為「龍叫」、「龍名」</w:t>
      </w:r>
      <w:r w:rsidRPr="00EF37B8">
        <w:rPr>
          <w:rFonts w:eastAsia="標楷體" w:hint="eastAsia"/>
          <w:color w:val="auto"/>
        </w:rPr>
        <w:t>。</w:t>
      </w:r>
    </w:p>
    <w:p w14:paraId="3D51CBB4" w14:textId="7CD00FAD" w:rsidR="00DC7206" w:rsidRPr="00EF37B8" w:rsidRDefault="00DC7206" w:rsidP="004778C7">
      <w:pPr>
        <w:pStyle w:val="a5"/>
        <w:tabs>
          <w:tab w:val="left" w:pos="567"/>
        </w:tabs>
        <w:ind w:leftChars="320" w:left="768" w:firstLineChars="0" w:firstLine="0"/>
        <w:jc w:val="left"/>
        <w:rPr>
          <w:rFonts w:eastAsia="標楷體"/>
          <w:color w:val="auto"/>
        </w:rPr>
      </w:pPr>
      <w:r w:rsidRPr="00EF37B8">
        <w:rPr>
          <w:rFonts w:eastAsia="標楷體" w:hint="eastAsia"/>
          <w:color w:val="auto"/>
        </w:rPr>
        <w:t>月稱的《入中論》，為了證明龍樹的勝德，引了《楞伽經》說；又引《大雲經》說：「此離車子，一切有情樂見童子，於我滅度後滿四百年，轉為苾芻，其名曰龍，廣弘我教法，後於極淨光世界成佛」，這也是龍名。</w:t>
      </w:r>
    </w:p>
    <w:p w14:paraId="5BFFD53F" w14:textId="0C2E8A11" w:rsidR="00DC7206" w:rsidRPr="00EF37B8" w:rsidRDefault="00DC7206" w:rsidP="004778C7">
      <w:pPr>
        <w:pStyle w:val="a5"/>
        <w:tabs>
          <w:tab w:val="left" w:pos="567"/>
        </w:tabs>
        <w:ind w:leftChars="320" w:left="768" w:firstLineChars="0" w:firstLine="0"/>
        <w:jc w:val="left"/>
        <w:rPr>
          <w:rFonts w:eastAsia="標楷體"/>
          <w:b/>
          <w:color w:val="auto"/>
        </w:rPr>
      </w:pPr>
      <w:r w:rsidRPr="00EF37B8">
        <w:rPr>
          <w:rFonts w:eastAsia="標楷體" w:hint="eastAsia"/>
          <w:color w:val="auto"/>
        </w:rPr>
        <w:t>依多氏《印度佛教史》說：</w:t>
      </w:r>
      <w:r w:rsidRPr="00EF37B8">
        <w:rPr>
          <w:rFonts w:eastAsia="標楷體" w:hint="eastAsia"/>
          <w:b/>
          <w:color w:val="auto"/>
        </w:rPr>
        <w:t>南方的龍叫（或「龍名」）阿闍黎，真實的名字就是如來賢（</w:t>
      </w:r>
      <w:r w:rsidRPr="00EF37B8">
        <w:rPr>
          <w:rFonts w:eastAsia="標楷體"/>
          <w:b/>
          <w:color w:val="auto"/>
        </w:rPr>
        <w:t>Tathāgata-bhadra</w:t>
      </w:r>
      <w:r w:rsidRPr="00EF37B8">
        <w:rPr>
          <w:rFonts w:eastAsia="標楷體" w:hint="eastAsia"/>
          <w:b/>
          <w:color w:val="auto"/>
        </w:rPr>
        <w:t>），弘揚唯識中道，是龍樹的弟子。</w:t>
      </w:r>
    </w:p>
    <w:p w14:paraId="39E79B44" w14:textId="32E1E652" w:rsidR="00DC7206" w:rsidRPr="00EF37B8" w:rsidRDefault="00DC7206" w:rsidP="004778C7">
      <w:pPr>
        <w:pStyle w:val="a5"/>
        <w:tabs>
          <w:tab w:val="left" w:pos="567"/>
        </w:tabs>
        <w:ind w:leftChars="320" w:left="768" w:firstLineChars="0" w:firstLine="0"/>
        <w:jc w:val="left"/>
        <w:rPr>
          <w:color w:val="auto"/>
        </w:rPr>
      </w:pPr>
      <w:r w:rsidRPr="00EF37B8">
        <w:rPr>
          <w:rFonts w:eastAsia="標楷體" w:hint="eastAsia"/>
          <w:b/>
          <w:color w:val="auto"/>
        </w:rPr>
        <w:t>這位如來賢阿闍黎，絕對不是龍樹；思想（其實是如來藏說）與龍樹不同，也不可能是龍樹的弟子。</w:t>
      </w:r>
    </w:p>
  </w:footnote>
  <w:footnote w:id="122">
    <w:p w14:paraId="1F483D2C" w14:textId="27097B54"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資：</w:t>
      </w:r>
      <w:r w:rsidRPr="00EF37B8">
        <w:rPr>
          <w:rFonts w:hint="eastAsia"/>
          <w:color w:val="auto"/>
        </w:rPr>
        <w:t>6.</w:t>
      </w:r>
      <w:r w:rsidRPr="00EF37B8">
        <w:rPr>
          <w:rFonts w:hint="eastAsia"/>
          <w:color w:val="auto"/>
        </w:rPr>
        <w:t>憑藉；依靠。（《漢語大詞典》（十），</w:t>
      </w:r>
      <w:r w:rsidRPr="00EF37B8">
        <w:rPr>
          <w:color w:val="auto"/>
        </w:rPr>
        <w:t>p</w:t>
      </w:r>
      <w:r w:rsidRPr="00EF37B8">
        <w:rPr>
          <w:rFonts w:hint="eastAsia"/>
          <w:color w:val="auto"/>
        </w:rPr>
        <w:t>.199</w:t>
      </w:r>
      <w:r w:rsidRPr="00EF37B8">
        <w:rPr>
          <w:rFonts w:hint="eastAsia"/>
          <w:color w:val="auto"/>
        </w:rPr>
        <w:t>）</w:t>
      </w:r>
    </w:p>
  </w:footnote>
  <w:footnote w:id="123">
    <w:p w14:paraId="23D46389" w14:textId="35B39DB0" w:rsidR="00DC7206" w:rsidRPr="00EF37B8" w:rsidRDefault="00DC7206" w:rsidP="00FD3B69">
      <w:pPr>
        <w:pStyle w:val="a5"/>
        <w:ind w:left="330" w:hangingChars="150" w:hanging="330"/>
        <w:rPr>
          <w:color w:val="auto"/>
        </w:rPr>
      </w:pPr>
      <w:r w:rsidRPr="00EF37B8">
        <w:rPr>
          <w:rStyle w:val="ab"/>
          <w:color w:val="auto"/>
        </w:rPr>
        <w:footnoteRef/>
      </w:r>
      <w:r w:rsidRPr="00EF37B8">
        <w:rPr>
          <w:rFonts w:hint="eastAsia"/>
          <w:color w:val="auto"/>
        </w:rPr>
        <w:t xml:space="preserve"> </w:t>
      </w:r>
      <w:r w:rsidRPr="00EF37B8">
        <w:rPr>
          <w:rFonts w:hint="eastAsia"/>
          <w:color w:val="auto"/>
        </w:rPr>
        <w:t>案：印順導師運用印度王者在位的年代，作為論述所依之例，如《佛教史地考論》，〈一九、釋伽羅王盧頭陀摩〉，</w:t>
      </w:r>
      <w:r w:rsidRPr="00EF37B8">
        <w:rPr>
          <w:rFonts w:hint="eastAsia"/>
          <w:color w:val="auto"/>
        </w:rPr>
        <w:t>pp.409-410</w:t>
      </w:r>
      <w:r w:rsidRPr="00EF37B8">
        <w:rPr>
          <w:rFonts w:hint="eastAsia"/>
          <w:color w:val="auto"/>
        </w:rPr>
        <w:t>。</w:t>
      </w:r>
    </w:p>
  </w:footnote>
  <w:footnote w:id="124">
    <w:p w14:paraId="08AB024B" w14:textId="057E7196" w:rsidR="00DC7206" w:rsidRPr="00EF37B8" w:rsidRDefault="00DC7206" w:rsidP="0086195D">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）《增壹阿含經》卷</w:t>
      </w:r>
      <w:r w:rsidRPr="00EF37B8">
        <w:rPr>
          <w:rFonts w:hint="eastAsia"/>
          <w:color w:val="auto"/>
        </w:rPr>
        <w:t>1</w:t>
      </w:r>
      <w:r w:rsidRPr="00EF37B8">
        <w:rPr>
          <w:rFonts w:hint="eastAsia"/>
          <w:color w:val="auto"/>
        </w:rPr>
        <w:t>〈</w:t>
      </w:r>
      <w:r w:rsidRPr="00EF37B8">
        <w:rPr>
          <w:rFonts w:hint="eastAsia"/>
          <w:color w:val="auto"/>
        </w:rPr>
        <w:t xml:space="preserve">1 </w:t>
      </w:r>
      <w:r w:rsidRPr="00EF37B8">
        <w:rPr>
          <w:rFonts w:hint="eastAsia"/>
          <w:color w:val="auto"/>
        </w:rPr>
        <w:t>序品〉：</w:t>
      </w:r>
    </w:p>
    <w:p w14:paraId="46DA3090" w14:textId="239A8E5C" w:rsidR="00DC7206" w:rsidRPr="00EF37B8" w:rsidRDefault="00DC7206" w:rsidP="002B2043">
      <w:pPr>
        <w:pStyle w:val="a5"/>
        <w:tabs>
          <w:tab w:val="left" w:pos="567"/>
        </w:tabs>
        <w:ind w:leftChars="320" w:left="768" w:firstLineChars="0" w:firstLine="0"/>
        <w:jc w:val="left"/>
        <w:rPr>
          <w:color w:val="auto"/>
        </w:rPr>
      </w:pPr>
      <w:r w:rsidRPr="00EF37B8">
        <w:rPr>
          <w:rFonts w:eastAsia="標楷體" w:hint="eastAsia"/>
          <w:color w:val="auto"/>
        </w:rPr>
        <w:t>猶如陶家所造器，隨意所作無狐疑；</w:t>
      </w:r>
      <w:r w:rsidRPr="00EF37B8">
        <w:rPr>
          <w:rFonts w:eastAsia="標楷體" w:hint="eastAsia"/>
          <w:b/>
          <w:color w:val="auto"/>
        </w:rPr>
        <w:t>如是阿含增一法，三乘教化無差別</w:t>
      </w:r>
      <w:r w:rsidRPr="00EF37B8">
        <w:rPr>
          <w:rFonts w:eastAsia="標楷體" w:hint="eastAsia"/>
          <w:color w:val="auto"/>
        </w:rPr>
        <w:t>。</w:t>
      </w:r>
      <w:r w:rsidRPr="00EF37B8">
        <w:rPr>
          <w:rFonts w:hint="eastAsia"/>
          <w:color w:val="auto"/>
        </w:rPr>
        <w:t>（大正</w:t>
      </w:r>
      <w:r w:rsidRPr="00EF37B8">
        <w:rPr>
          <w:rFonts w:hint="eastAsia"/>
          <w:color w:val="auto"/>
        </w:rPr>
        <w:t>2</w:t>
      </w:r>
      <w:r w:rsidRPr="00EF37B8">
        <w:rPr>
          <w:rFonts w:hint="eastAsia"/>
          <w:color w:val="auto"/>
        </w:rPr>
        <w:t>，</w:t>
      </w:r>
      <w:r w:rsidRPr="00EF37B8">
        <w:rPr>
          <w:rFonts w:hint="eastAsia"/>
          <w:color w:val="auto"/>
        </w:rPr>
        <w:t>550b28-29</w:t>
      </w:r>
      <w:r w:rsidRPr="00EF37B8">
        <w:rPr>
          <w:rFonts w:hint="eastAsia"/>
          <w:color w:val="auto"/>
        </w:rPr>
        <w:t>）</w:t>
      </w:r>
    </w:p>
    <w:p w14:paraId="4994C821" w14:textId="4A1E5832"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w:t>
      </w:r>
      <w:r w:rsidRPr="00EF37B8">
        <w:rPr>
          <w:color w:val="auto"/>
        </w:rPr>
        <w:t>印順導師，《原始佛教聖典之集成》，第</w:t>
      </w:r>
      <w:r w:rsidRPr="00EF37B8">
        <w:rPr>
          <w:rFonts w:hint="eastAsia"/>
          <w:color w:val="auto"/>
        </w:rPr>
        <w:t>十</w:t>
      </w:r>
      <w:r w:rsidRPr="00EF37B8">
        <w:rPr>
          <w:color w:val="auto"/>
        </w:rPr>
        <w:t>章，第</w:t>
      </w:r>
      <w:r w:rsidRPr="00EF37B8">
        <w:rPr>
          <w:rFonts w:hint="eastAsia"/>
          <w:color w:val="auto"/>
        </w:rPr>
        <w:t>三</w:t>
      </w:r>
      <w:r w:rsidRPr="00EF37B8">
        <w:rPr>
          <w:color w:val="auto"/>
        </w:rPr>
        <w:t>節</w:t>
      </w:r>
      <w:r w:rsidRPr="00EF37B8">
        <w:rPr>
          <w:rFonts w:hint="eastAsia"/>
          <w:color w:val="auto"/>
        </w:rPr>
        <w:t>，第一項</w:t>
      </w:r>
      <w:r w:rsidRPr="00EF37B8">
        <w:rPr>
          <w:color w:val="auto"/>
        </w:rPr>
        <w:t>〈</w:t>
      </w:r>
      <w:r w:rsidRPr="00EF37B8">
        <w:rPr>
          <w:rFonts w:hint="eastAsia"/>
          <w:color w:val="auto"/>
        </w:rPr>
        <w:t>現存經典的內容</w:t>
      </w:r>
      <w:r w:rsidRPr="00EF37B8">
        <w:rPr>
          <w:color w:val="auto"/>
        </w:rPr>
        <w:t>〉，</w:t>
      </w:r>
      <w:r w:rsidRPr="00EF37B8">
        <w:rPr>
          <w:rFonts w:hint="eastAsia"/>
          <w:color w:val="auto"/>
        </w:rPr>
        <w:t>p.756</w:t>
      </w:r>
      <w:r w:rsidRPr="00EF37B8">
        <w:rPr>
          <w:rFonts w:hint="eastAsia"/>
          <w:color w:val="auto"/>
        </w:rPr>
        <w:t>：</w:t>
      </w:r>
    </w:p>
    <w:p w14:paraId="11CE50C8" w14:textId="540DC11B" w:rsidR="00DC7206" w:rsidRPr="00EF37B8" w:rsidRDefault="00DC7206" w:rsidP="002B2043">
      <w:pPr>
        <w:pStyle w:val="a5"/>
        <w:tabs>
          <w:tab w:val="left" w:pos="567"/>
        </w:tabs>
        <w:ind w:leftChars="320" w:left="768" w:firstLineChars="0" w:firstLine="0"/>
        <w:jc w:val="left"/>
        <w:rPr>
          <w:color w:val="auto"/>
        </w:rPr>
      </w:pPr>
      <w:r w:rsidRPr="00EF37B8">
        <w:rPr>
          <w:rFonts w:eastAsia="標楷體" w:hint="eastAsia"/>
          <w:color w:val="auto"/>
        </w:rPr>
        <w:t>《增壹阿含經》「序品第一」，先明結集，次明傳授。在結集中，立四藏。</w:t>
      </w:r>
      <w:r w:rsidRPr="00EF37B8">
        <w:rPr>
          <w:rFonts w:eastAsia="標楷體" w:hint="eastAsia"/>
          <w:b/>
          <w:color w:val="auto"/>
        </w:rPr>
        <w:t>說到菩薩的「六度」，「甚深論空理」</w:t>
      </w:r>
      <w:r w:rsidRPr="00EF37B8">
        <w:rPr>
          <w:rFonts w:eastAsia="標楷體" w:hint="eastAsia"/>
          <w:color w:val="auto"/>
        </w:rPr>
        <w:t>；「</w:t>
      </w:r>
      <w:r w:rsidRPr="00EF37B8">
        <w:rPr>
          <w:rFonts w:eastAsia="標楷體" w:hint="eastAsia"/>
          <w:b/>
          <w:color w:val="auto"/>
        </w:rPr>
        <w:t>方等大乘義玄邃</w:t>
      </w:r>
      <w:r w:rsidRPr="00EF37B8">
        <w:rPr>
          <w:rFonts w:eastAsia="標楷體" w:hint="eastAsia"/>
          <w:color w:val="auto"/>
        </w:rPr>
        <w:t>，及諸契經為雜藏」。在四阿含中，以「增壹阿含」為最上，以為「如是增壹阿含法，</w:t>
      </w:r>
      <w:r w:rsidRPr="00EF37B8">
        <w:rPr>
          <w:rFonts w:eastAsia="標楷體" w:hint="eastAsia"/>
          <w:b/>
          <w:color w:val="auto"/>
        </w:rPr>
        <w:t>三乘教化</w:t>
      </w:r>
      <w:r w:rsidRPr="00EF37B8">
        <w:rPr>
          <w:rFonts w:eastAsia="標楷體" w:hint="eastAsia"/>
          <w:color w:val="auto"/>
        </w:rPr>
        <w:t>無差別」。</w:t>
      </w:r>
      <w:r w:rsidRPr="00EF37B8">
        <w:rPr>
          <w:rFonts w:eastAsia="標楷體" w:hint="eastAsia"/>
          <w:b/>
          <w:color w:val="auto"/>
        </w:rPr>
        <w:t>這是明確的容忍大乘，但大乘還沒有獨立而自成一藏</w:t>
      </w:r>
      <w:r w:rsidRPr="00EF37B8">
        <w:rPr>
          <w:rFonts w:hint="eastAsia"/>
          <w:color w:val="auto"/>
        </w:rPr>
        <w:t>。</w:t>
      </w:r>
    </w:p>
    <w:p w14:paraId="519B8194" w14:textId="4282305D"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）印順導師，《性空學探源》，第三章，第一節，第二項〈空義之開展〉</w:t>
      </w:r>
      <w:r w:rsidRPr="00EF37B8">
        <w:rPr>
          <w:color w:val="auto"/>
        </w:rPr>
        <w:t>，</w:t>
      </w:r>
      <w:r w:rsidRPr="00EF37B8">
        <w:rPr>
          <w:color w:val="auto"/>
        </w:rPr>
        <w:t>p</w:t>
      </w:r>
      <w:r w:rsidRPr="00EF37B8">
        <w:rPr>
          <w:rFonts w:hint="eastAsia"/>
          <w:color w:val="auto"/>
        </w:rPr>
        <w:t>.115</w:t>
      </w:r>
      <w:r w:rsidRPr="00EF37B8">
        <w:rPr>
          <w:rFonts w:hint="eastAsia"/>
          <w:color w:val="auto"/>
        </w:rPr>
        <w:t>：</w:t>
      </w:r>
    </w:p>
    <w:p w14:paraId="486CA7F5" w14:textId="4C4248B4" w:rsidR="00DC7206" w:rsidRPr="00EF37B8" w:rsidRDefault="00DC7206" w:rsidP="00141BC6">
      <w:pPr>
        <w:pStyle w:val="a5"/>
        <w:tabs>
          <w:tab w:val="left" w:pos="567"/>
        </w:tabs>
        <w:ind w:leftChars="320" w:left="768" w:firstLineChars="0" w:firstLine="0"/>
        <w:jc w:val="left"/>
        <w:rPr>
          <w:rFonts w:eastAsia="標楷體"/>
          <w:color w:val="auto"/>
        </w:rPr>
      </w:pPr>
      <w:r w:rsidRPr="00EF37B8">
        <w:rPr>
          <w:rFonts w:eastAsia="標楷體" w:hint="eastAsia"/>
          <w:color w:val="auto"/>
        </w:rPr>
        <w:t>這如《增一阿含‧序品》的啟示說：</w:t>
      </w:r>
    </w:p>
    <w:p w14:paraId="0B74419E" w14:textId="073F68A9" w:rsidR="00DC7206" w:rsidRPr="00EF37B8" w:rsidRDefault="00DC7206" w:rsidP="00141BC6">
      <w:pPr>
        <w:pStyle w:val="a5"/>
        <w:tabs>
          <w:tab w:val="left" w:pos="567"/>
        </w:tabs>
        <w:ind w:leftChars="320" w:left="768" w:firstLineChars="0" w:firstLine="0"/>
        <w:jc w:val="left"/>
        <w:rPr>
          <w:rFonts w:eastAsia="標楷體"/>
          <w:color w:val="auto"/>
        </w:rPr>
      </w:pPr>
      <w:r w:rsidRPr="00EF37B8">
        <w:rPr>
          <w:rFonts w:eastAsia="標楷體" w:hint="eastAsia"/>
          <w:color w:val="auto"/>
        </w:rPr>
        <w:t>「諸法甚深論空理，難明難了不可觀；將來後進懷狐疑，</w:t>
      </w:r>
      <w:r w:rsidRPr="00EF37B8">
        <w:rPr>
          <w:rFonts w:eastAsia="標楷體" w:hint="eastAsia"/>
          <w:b/>
          <w:color w:val="auto"/>
        </w:rPr>
        <w:t>此菩薩德不應棄</w:t>
      </w:r>
      <w:r w:rsidRPr="00EF37B8">
        <w:rPr>
          <w:rFonts w:eastAsia="標楷體" w:hint="eastAsia"/>
          <w:color w:val="auto"/>
        </w:rPr>
        <w:t>。」</w:t>
      </w:r>
    </w:p>
    <w:p w14:paraId="04222C52" w14:textId="178632CF" w:rsidR="00DC7206" w:rsidRPr="00EF37B8" w:rsidRDefault="00DC7206" w:rsidP="00141BC6">
      <w:pPr>
        <w:pStyle w:val="a5"/>
        <w:tabs>
          <w:tab w:val="left" w:pos="567"/>
        </w:tabs>
        <w:ind w:leftChars="320" w:left="768" w:firstLineChars="0" w:firstLine="0"/>
        <w:jc w:val="left"/>
        <w:rPr>
          <w:color w:val="auto"/>
        </w:rPr>
      </w:pPr>
      <w:r w:rsidRPr="00EF37B8">
        <w:rPr>
          <w:rFonts w:eastAsia="標楷體" w:hint="eastAsia"/>
          <w:b/>
          <w:color w:val="auto"/>
        </w:rPr>
        <w:t>這已露出聲聞道的無常中心論而外，別有菩薩道以空為門的深義</w:t>
      </w:r>
      <w:r w:rsidRPr="00EF37B8">
        <w:rPr>
          <w:rFonts w:eastAsia="標楷體" w:hint="eastAsia"/>
          <w:color w:val="auto"/>
        </w:rPr>
        <w:t>。</w:t>
      </w:r>
    </w:p>
  </w:footnote>
  <w:footnote w:id="125">
    <w:p w14:paraId="5E0E6403" w14:textId="273711A9" w:rsidR="00DC7206" w:rsidRPr="00EF37B8" w:rsidRDefault="00DC7206" w:rsidP="00DC1EF3">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印順導師，《華雨集》（第二冊），〈大乘佛法〉，第五章，第二節〈往生淨土的抉擇〉，</w:t>
      </w:r>
      <w:r w:rsidRPr="00EF37B8">
        <w:rPr>
          <w:rFonts w:hint="eastAsia"/>
          <w:color w:val="auto"/>
        </w:rPr>
        <w:t>pp.229-230</w:t>
      </w:r>
      <w:r w:rsidRPr="00EF37B8">
        <w:rPr>
          <w:rFonts w:hint="eastAsia"/>
          <w:color w:val="auto"/>
        </w:rPr>
        <w:t>：</w:t>
      </w:r>
    </w:p>
    <w:p w14:paraId="648CB7AB" w14:textId="6579B29D" w:rsidR="00DC7206" w:rsidRPr="00EF37B8" w:rsidRDefault="00DC7206" w:rsidP="00C910B6">
      <w:pPr>
        <w:pStyle w:val="a5"/>
        <w:ind w:leftChars="130" w:left="312" w:firstLineChars="0" w:firstLine="0"/>
        <w:rPr>
          <w:color w:val="auto"/>
        </w:rPr>
      </w:pPr>
      <w:r w:rsidRPr="00EF37B8">
        <w:rPr>
          <w:rFonts w:eastAsia="標楷體" w:hint="eastAsia"/>
          <w:b/>
          <w:color w:val="auto"/>
        </w:rPr>
        <w:t>早期的大乘經，說大乘法而含容二乘</w:t>
      </w:r>
      <w:r w:rsidRPr="00EF37B8">
        <w:rPr>
          <w:rFonts w:eastAsia="標楷體" w:hint="eastAsia"/>
          <w:color w:val="auto"/>
        </w:rPr>
        <w:t>，如《般若經》，「為諸菩薩摩訶薩宣示般若波羅蜜多」，又說：「或聲聞地，或獨覺地，或菩薩地，皆於般若波羅蜜多，應常聽聞，……如說修行」。……從佛法發展史來說：這是「大乘佛法」初興，傳統的聲聞教團強固，所以採取</w:t>
      </w:r>
      <w:r w:rsidRPr="00EF37B8">
        <w:rPr>
          <w:rFonts w:eastAsia="標楷體" w:hint="eastAsia"/>
          <w:b/>
          <w:color w:val="auto"/>
        </w:rPr>
        <w:t>含容二乘的立場</w:t>
      </w:r>
      <w:r w:rsidRPr="00EF37B8">
        <w:rPr>
          <w:rFonts w:hint="eastAsia"/>
          <w:color w:val="auto"/>
        </w:rPr>
        <w:t>。</w:t>
      </w:r>
    </w:p>
  </w:footnote>
  <w:footnote w:id="126">
    <w:p w14:paraId="75071A4D" w14:textId="22CBD3AB"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折：</w:t>
      </w:r>
      <w:r w:rsidRPr="00EF37B8">
        <w:rPr>
          <w:rFonts w:hint="eastAsia"/>
          <w:color w:val="auto"/>
        </w:rPr>
        <w:t>5.</w:t>
      </w:r>
      <w:r w:rsidRPr="00EF37B8">
        <w:rPr>
          <w:rFonts w:hint="eastAsia"/>
          <w:color w:val="auto"/>
        </w:rPr>
        <w:t>責難，指出別人的錯誤或缺點。（《漢語大詞典》（六），</w:t>
      </w:r>
      <w:r w:rsidRPr="00EF37B8">
        <w:rPr>
          <w:color w:val="auto"/>
        </w:rPr>
        <w:t>p</w:t>
      </w:r>
      <w:r w:rsidRPr="00EF37B8">
        <w:rPr>
          <w:rFonts w:hint="eastAsia"/>
          <w:color w:val="auto"/>
        </w:rPr>
        <w:t>.374</w:t>
      </w:r>
      <w:r w:rsidRPr="00EF37B8">
        <w:rPr>
          <w:rFonts w:hint="eastAsia"/>
          <w:color w:val="auto"/>
        </w:rPr>
        <w:t>）</w:t>
      </w:r>
    </w:p>
  </w:footnote>
  <w:footnote w:id="127">
    <w:p w14:paraId="02696AE3" w14:textId="104A2304" w:rsidR="00DC7206" w:rsidRPr="00EF37B8" w:rsidRDefault="00DC7206" w:rsidP="00FD3B69">
      <w:pPr>
        <w:pStyle w:val="a5"/>
        <w:ind w:left="330" w:hangingChars="150" w:hanging="330"/>
        <w:rPr>
          <w:color w:val="auto"/>
        </w:rPr>
      </w:pPr>
      <w:r w:rsidRPr="00EF37B8">
        <w:rPr>
          <w:rStyle w:val="ab"/>
          <w:color w:val="auto"/>
        </w:rPr>
        <w:footnoteRef/>
      </w:r>
      <w:r w:rsidRPr="00EF37B8">
        <w:rPr>
          <w:rFonts w:hint="eastAsia"/>
          <w:color w:val="auto"/>
        </w:rPr>
        <w:t xml:space="preserve"> </w:t>
      </w:r>
      <w:r w:rsidRPr="00EF37B8">
        <w:rPr>
          <w:rFonts w:hint="eastAsia"/>
          <w:color w:val="auto"/>
        </w:rPr>
        <w:t>請參閱印順法師著，《初期大乘佛教之起源與開展》，第十二章，第二節，第五項〈彈偏斥小〉，</w:t>
      </w:r>
      <w:r w:rsidRPr="00EF37B8">
        <w:rPr>
          <w:rFonts w:hint="eastAsia"/>
          <w:color w:val="auto"/>
        </w:rPr>
        <w:t>pp.981-990</w:t>
      </w:r>
      <w:r w:rsidRPr="00EF37B8">
        <w:rPr>
          <w:rFonts w:hint="eastAsia"/>
          <w:color w:val="auto"/>
        </w:rPr>
        <w:t>。</w:t>
      </w:r>
    </w:p>
  </w:footnote>
  <w:footnote w:id="128">
    <w:p w14:paraId="1244DBF6" w14:textId="6C4C7DC2" w:rsidR="00DC7206" w:rsidRPr="00EF37B8" w:rsidRDefault="00DC7206" w:rsidP="00FD3B69">
      <w:pPr>
        <w:pStyle w:val="a5"/>
        <w:ind w:left="330" w:hangingChars="150" w:hanging="330"/>
        <w:rPr>
          <w:color w:val="auto"/>
        </w:rPr>
      </w:pPr>
      <w:r w:rsidRPr="00EF37B8">
        <w:rPr>
          <w:rStyle w:val="ab"/>
          <w:color w:val="auto"/>
        </w:rPr>
        <w:footnoteRef/>
      </w:r>
      <w:r w:rsidRPr="00EF37B8">
        <w:rPr>
          <w:rFonts w:hint="eastAsia"/>
          <w:color w:val="auto"/>
        </w:rPr>
        <w:t>《小品般若波羅蜜經》卷</w:t>
      </w:r>
      <w:r w:rsidRPr="00EF37B8">
        <w:rPr>
          <w:rFonts w:hint="eastAsia"/>
          <w:color w:val="auto"/>
        </w:rPr>
        <w:t>4</w:t>
      </w:r>
      <w:r w:rsidRPr="00EF37B8">
        <w:rPr>
          <w:rFonts w:hint="eastAsia"/>
          <w:color w:val="auto"/>
        </w:rPr>
        <w:t>〈</w:t>
      </w:r>
      <w:r w:rsidRPr="00EF37B8">
        <w:rPr>
          <w:rFonts w:hint="eastAsia"/>
          <w:color w:val="auto"/>
        </w:rPr>
        <w:t xml:space="preserve">9 </w:t>
      </w:r>
      <w:r w:rsidRPr="00EF37B8">
        <w:rPr>
          <w:rFonts w:hint="eastAsia"/>
          <w:color w:val="auto"/>
        </w:rPr>
        <w:t>歎淨品〉（大正</w:t>
      </w:r>
      <w:r w:rsidRPr="00EF37B8">
        <w:rPr>
          <w:rFonts w:hint="eastAsia"/>
          <w:color w:val="auto"/>
        </w:rPr>
        <w:t>8</w:t>
      </w:r>
      <w:r w:rsidRPr="00EF37B8">
        <w:rPr>
          <w:rFonts w:hint="eastAsia"/>
          <w:color w:val="auto"/>
        </w:rPr>
        <w:t>，</w:t>
      </w:r>
      <w:r w:rsidRPr="00EF37B8">
        <w:rPr>
          <w:rFonts w:hint="eastAsia"/>
          <w:color w:val="auto"/>
        </w:rPr>
        <w:t>553a14-24</w:t>
      </w:r>
      <w:r w:rsidRPr="00EF37B8">
        <w:rPr>
          <w:rFonts w:hint="eastAsia"/>
          <w:color w:val="auto"/>
        </w:rPr>
        <w:t>）；《思益梵天所問經》卷</w:t>
      </w:r>
      <w:r w:rsidRPr="00EF37B8">
        <w:rPr>
          <w:rFonts w:hint="eastAsia"/>
          <w:color w:val="auto"/>
        </w:rPr>
        <w:t>4</w:t>
      </w:r>
      <w:r w:rsidRPr="00EF37B8">
        <w:rPr>
          <w:rFonts w:hint="eastAsia"/>
          <w:color w:val="auto"/>
        </w:rPr>
        <w:t>〈</w:t>
      </w:r>
      <w:r w:rsidRPr="00EF37B8">
        <w:rPr>
          <w:rFonts w:hint="eastAsia"/>
          <w:color w:val="auto"/>
        </w:rPr>
        <w:t xml:space="preserve">15 </w:t>
      </w:r>
      <w:r w:rsidRPr="00EF37B8">
        <w:rPr>
          <w:rFonts w:hint="eastAsia"/>
          <w:color w:val="auto"/>
        </w:rPr>
        <w:t>授不退轉天子記品〉（大正</w:t>
      </w:r>
      <w:r w:rsidRPr="00EF37B8">
        <w:rPr>
          <w:rFonts w:hint="eastAsia"/>
          <w:color w:val="auto"/>
        </w:rPr>
        <w:t>15</w:t>
      </w:r>
      <w:r w:rsidRPr="00EF37B8">
        <w:rPr>
          <w:rFonts w:hint="eastAsia"/>
          <w:color w:val="auto"/>
        </w:rPr>
        <w:t>，</w:t>
      </w:r>
      <w:r w:rsidRPr="00EF37B8">
        <w:rPr>
          <w:rFonts w:hint="eastAsia"/>
          <w:color w:val="auto"/>
        </w:rPr>
        <w:t>56b27-28</w:t>
      </w:r>
      <w:r w:rsidRPr="00EF37B8">
        <w:rPr>
          <w:rFonts w:hint="eastAsia"/>
          <w:color w:val="auto"/>
        </w:rPr>
        <w:t>）。</w:t>
      </w:r>
    </w:p>
  </w:footnote>
  <w:footnote w:id="129">
    <w:p w14:paraId="718D304C" w14:textId="634B4494"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待：</w:t>
      </w:r>
      <w:r w:rsidRPr="00EF37B8">
        <w:rPr>
          <w:rFonts w:hint="eastAsia"/>
          <w:color w:val="auto"/>
        </w:rPr>
        <w:t>2.</w:t>
      </w:r>
      <w:r w:rsidRPr="00EF37B8">
        <w:rPr>
          <w:rFonts w:hint="eastAsia"/>
          <w:color w:val="auto"/>
        </w:rPr>
        <w:t>對待；待遇。（《漢語大詞典》（三），</w:t>
      </w:r>
      <w:r w:rsidRPr="00EF37B8">
        <w:rPr>
          <w:color w:val="auto"/>
        </w:rPr>
        <w:t>p</w:t>
      </w:r>
      <w:r w:rsidRPr="00EF37B8">
        <w:rPr>
          <w:rFonts w:hint="eastAsia"/>
          <w:color w:val="auto"/>
        </w:rPr>
        <w:t>.940</w:t>
      </w:r>
      <w:r w:rsidRPr="00EF37B8">
        <w:rPr>
          <w:rFonts w:hint="eastAsia"/>
          <w:color w:val="auto"/>
        </w:rPr>
        <w:t>）</w:t>
      </w:r>
    </w:p>
  </w:footnote>
  <w:footnote w:id="130">
    <w:p w14:paraId="01A32668" w14:textId="01259694" w:rsidR="00DC7206" w:rsidRPr="00EF37B8" w:rsidRDefault="00DC7206" w:rsidP="00677922">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）妙法蓮華經》卷</w:t>
      </w:r>
      <w:r w:rsidRPr="00EF37B8">
        <w:rPr>
          <w:rFonts w:hint="eastAsia"/>
          <w:color w:val="auto"/>
        </w:rPr>
        <w:t>2</w:t>
      </w:r>
      <w:r w:rsidRPr="00EF37B8">
        <w:rPr>
          <w:rFonts w:hint="eastAsia"/>
          <w:color w:val="auto"/>
        </w:rPr>
        <w:t>〈</w:t>
      </w:r>
      <w:r w:rsidRPr="00EF37B8">
        <w:rPr>
          <w:rFonts w:hint="eastAsia"/>
          <w:color w:val="auto"/>
        </w:rPr>
        <w:t xml:space="preserve">4 </w:t>
      </w:r>
      <w:r w:rsidRPr="00EF37B8">
        <w:rPr>
          <w:rFonts w:hint="eastAsia"/>
          <w:color w:val="auto"/>
        </w:rPr>
        <w:t>信解品〉：</w:t>
      </w:r>
    </w:p>
    <w:p w14:paraId="49573506" w14:textId="77777777" w:rsidR="00DC7206" w:rsidRPr="00EF37B8" w:rsidRDefault="00DC7206" w:rsidP="00677922">
      <w:pPr>
        <w:pStyle w:val="a5"/>
        <w:tabs>
          <w:tab w:val="left" w:pos="567"/>
        </w:tabs>
        <w:ind w:leftChars="320" w:left="768" w:firstLineChars="0" w:firstLine="0"/>
        <w:rPr>
          <w:rFonts w:eastAsia="標楷體"/>
          <w:color w:val="auto"/>
        </w:rPr>
      </w:pPr>
      <w:r w:rsidRPr="00EF37B8">
        <w:rPr>
          <w:rFonts w:eastAsia="標楷體" w:hint="eastAsia"/>
          <w:b/>
          <w:color w:val="auto"/>
        </w:rPr>
        <w:t>時貧窮子遊諸聚落，經歷國邑，遂到其父所止之城</w:t>
      </w:r>
      <w:r w:rsidRPr="00EF37B8">
        <w:rPr>
          <w:rFonts w:eastAsia="標楷體" w:hint="eastAsia"/>
          <w:color w:val="auto"/>
        </w:rPr>
        <w:t>。父每念子，與子離別五十餘年，而未曾向人說如此事，……窮子見父有大力勢，即懷恐怖，悔來至此。……父知其子志意下劣，自知豪貴為子所難，</w:t>
      </w:r>
      <w:r w:rsidRPr="00EF37B8">
        <w:rPr>
          <w:rFonts w:eastAsia="標楷體" w:hint="eastAsia"/>
          <w:b/>
          <w:color w:val="auto"/>
        </w:rPr>
        <w:t>審知是子而以方便</w:t>
      </w:r>
      <w:r w:rsidRPr="00EF37B8">
        <w:rPr>
          <w:rFonts w:eastAsia="標楷體" w:hint="eastAsia"/>
          <w:color w:val="auto"/>
        </w:rPr>
        <w:t>，不語他人云是我子。使者語之：「我今放汝，隨意所趣。」窮子歡喜，得未曾有，……</w:t>
      </w:r>
    </w:p>
    <w:p w14:paraId="53FCE707" w14:textId="319A12A1" w:rsidR="00DC7206" w:rsidRPr="00EF37B8" w:rsidRDefault="00DC7206" w:rsidP="00677922">
      <w:pPr>
        <w:pStyle w:val="a5"/>
        <w:tabs>
          <w:tab w:val="left" w:pos="567"/>
        </w:tabs>
        <w:ind w:leftChars="320" w:left="768" w:firstLineChars="0" w:firstLine="0"/>
        <w:rPr>
          <w:rFonts w:eastAsia="標楷體"/>
          <w:color w:val="auto"/>
        </w:rPr>
      </w:pPr>
      <w:r w:rsidRPr="00EF37B8">
        <w:rPr>
          <w:rFonts w:eastAsia="標楷體" w:hint="eastAsia"/>
          <w:b/>
          <w:color w:val="auto"/>
        </w:rPr>
        <w:t>爾時長者將欲誘引其子而設方便</w:t>
      </w:r>
      <w:r w:rsidRPr="00EF37B8">
        <w:rPr>
          <w:rFonts w:eastAsia="標楷體" w:hint="eastAsia"/>
          <w:color w:val="auto"/>
        </w:rPr>
        <w:t>，……爾時窮子先取其價，</w:t>
      </w:r>
      <w:r w:rsidRPr="00EF37B8">
        <w:rPr>
          <w:rFonts w:eastAsia="標楷體" w:hint="eastAsia"/>
          <w:b/>
          <w:color w:val="auto"/>
        </w:rPr>
        <w:t>尋與除糞</w:t>
      </w:r>
      <w:r w:rsidRPr="00EF37B8">
        <w:rPr>
          <w:rFonts w:eastAsia="標楷體" w:hint="eastAsia"/>
          <w:color w:val="auto"/>
        </w:rPr>
        <w:t>。……</w:t>
      </w:r>
      <w:r w:rsidRPr="00EF37B8">
        <w:rPr>
          <w:rFonts w:eastAsia="標楷體" w:hint="eastAsia"/>
          <w:b/>
          <w:color w:val="auto"/>
        </w:rPr>
        <w:t>以方便故，得近其子</w:t>
      </w:r>
      <w:r w:rsidRPr="00EF37B8">
        <w:rPr>
          <w:rFonts w:eastAsia="標楷體" w:hint="eastAsia"/>
          <w:color w:val="auto"/>
        </w:rPr>
        <w:t>。……爾時窮子雖欣此遇，猶故自謂客作賤人。由是之故，於</w:t>
      </w:r>
      <w:r w:rsidRPr="00EF37B8">
        <w:rPr>
          <w:rFonts w:eastAsia="標楷體" w:hint="eastAsia"/>
          <w:b/>
          <w:color w:val="auto"/>
        </w:rPr>
        <w:t>二十年中常令除糞。過是已後，心相體信，入出無難</w:t>
      </w:r>
      <w:r w:rsidRPr="00EF37B8">
        <w:rPr>
          <w:rFonts w:eastAsia="標楷體" w:hint="eastAsia"/>
          <w:color w:val="auto"/>
        </w:rPr>
        <w:t>，然其所止猶在本處。</w:t>
      </w:r>
    </w:p>
    <w:p w14:paraId="7EC97018" w14:textId="0EC8CC85" w:rsidR="00DC7206" w:rsidRPr="00EF37B8" w:rsidRDefault="00DC7206" w:rsidP="00677922">
      <w:pPr>
        <w:pStyle w:val="a5"/>
        <w:tabs>
          <w:tab w:val="left" w:pos="567"/>
        </w:tabs>
        <w:ind w:leftChars="320" w:left="768" w:firstLineChars="0" w:firstLine="0"/>
        <w:rPr>
          <w:rFonts w:eastAsia="標楷體"/>
          <w:color w:val="auto"/>
        </w:rPr>
      </w:pPr>
      <w:r w:rsidRPr="00EF37B8">
        <w:rPr>
          <w:rFonts w:eastAsia="標楷體" w:hint="eastAsia"/>
          <w:color w:val="auto"/>
        </w:rPr>
        <w:t>世尊！爾時長者有疾，自知將死不久，語窮子言：「我今多有金銀珍寶，倉庫盈溢，其中多少所應取與，汝悉知之。……</w:t>
      </w:r>
      <w:r w:rsidRPr="00EF37B8">
        <w:rPr>
          <w:rFonts w:eastAsia="標楷體" w:hint="eastAsia"/>
          <w:b/>
          <w:color w:val="auto"/>
        </w:rPr>
        <w:t>爾時窮子即受教勅，領知眾物，金銀珍寶及諸庫藏</w:t>
      </w:r>
      <w:r w:rsidRPr="00EF37B8">
        <w:rPr>
          <w:rFonts w:eastAsia="標楷體" w:hint="eastAsia"/>
          <w:color w:val="auto"/>
        </w:rPr>
        <w:t>，而無悕取一飡之意。然其所止故在本處，下劣之心亦未能捨。</w:t>
      </w:r>
    </w:p>
    <w:p w14:paraId="564D9011" w14:textId="48056EC1" w:rsidR="00DC7206" w:rsidRPr="00EF37B8" w:rsidRDefault="00DC7206" w:rsidP="00677922">
      <w:pPr>
        <w:pStyle w:val="a5"/>
        <w:tabs>
          <w:tab w:val="left" w:pos="567"/>
        </w:tabs>
        <w:ind w:leftChars="320" w:left="768" w:firstLineChars="0" w:firstLine="0"/>
        <w:rPr>
          <w:color w:val="auto"/>
        </w:rPr>
      </w:pPr>
      <w:r w:rsidRPr="00EF37B8">
        <w:rPr>
          <w:rFonts w:eastAsia="標楷體" w:hint="eastAsia"/>
          <w:color w:val="auto"/>
        </w:rPr>
        <w:t>復經少時，</w:t>
      </w:r>
      <w:r w:rsidRPr="00EF37B8">
        <w:rPr>
          <w:rFonts w:eastAsia="標楷體" w:hint="eastAsia"/>
          <w:b/>
          <w:color w:val="auto"/>
        </w:rPr>
        <w:t>父知子意漸已通泰，成就大志，自鄙先心</w:t>
      </w:r>
      <w:r w:rsidRPr="00EF37B8">
        <w:rPr>
          <w:rFonts w:eastAsia="標楷體" w:hint="eastAsia"/>
          <w:color w:val="auto"/>
        </w:rPr>
        <w:t>。臨欲終時，……</w:t>
      </w:r>
      <w:r w:rsidRPr="00EF37B8">
        <w:rPr>
          <w:rFonts w:eastAsia="標楷體" w:hint="eastAsia"/>
          <w:b/>
          <w:color w:val="auto"/>
        </w:rPr>
        <w:t>即自宣言：「諸君！當知此是我子，我之所生。……今我所有一切財物，皆是子有，先所出內，是子所知。」</w:t>
      </w:r>
      <w:r w:rsidRPr="00EF37B8">
        <w:rPr>
          <w:rFonts w:hint="eastAsia"/>
          <w:color w:val="auto"/>
        </w:rPr>
        <w:t>（大正</w:t>
      </w:r>
      <w:r w:rsidRPr="00EF37B8">
        <w:rPr>
          <w:rFonts w:hint="eastAsia"/>
          <w:color w:val="auto"/>
        </w:rPr>
        <w:t>9</w:t>
      </w:r>
      <w:r w:rsidRPr="00EF37B8">
        <w:rPr>
          <w:rFonts w:hint="eastAsia"/>
          <w:color w:val="auto"/>
        </w:rPr>
        <w:t>，</w:t>
      </w:r>
      <w:r w:rsidRPr="00EF37B8">
        <w:rPr>
          <w:rFonts w:hint="eastAsia"/>
          <w:color w:val="auto"/>
        </w:rPr>
        <w:t>17a29-b15</w:t>
      </w:r>
      <w:r w:rsidRPr="00EF37B8">
        <w:rPr>
          <w:rFonts w:hint="eastAsia"/>
          <w:color w:val="auto"/>
        </w:rPr>
        <w:t>）</w:t>
      </w:r>
    </w:p>
    <w:p w14:paraId="70060C53" w14:textId="223DA27F"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）《妙法蓮華經文句》卷</w:t>
      </w:r>
      <w:r w:rsidRPr="00EF37B8">
        <w:rPr>
          <w:rFonts w:hint="eastAsia"/>
          <w:color w:val="auto"/>
        </w:rPr>
        <w:t>3</w:t>
      </w:r>
      <w:r w:rsidRPr="00EF37B8">
        <w:rPr>
          <w:rFonts w:hint="eastAsia"/>
          <w:color w:val="auto"/>
        </w:rPr>
        <w:t>〈釋方便品〉：</w:t>
      </w:r>
    </w:p>
    <w:p w14:paraId="67C58EFA" w14:textId="64B885F8" w:rsidR="00DC7206" w:rsidRPr="00EF37B8" w:rsidRDefault="00DC7206" w:rsidP="00677922">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color w:val="auto"/>
        </w:rPr>
        <w:t>約三藏者，若論教唯是半字，若論法是一種化他，若論時即是酪；若依今文，「住立門外，著弊垢衣，執除糞器。」二乘人耳。……</w:t>
      </w:r>
    </w:p>
    <w:p w14:paraId="0EA4AB4E" w14:textId="163D01EF" w:rsidR="00DC7206" w:rsidRPr="00EF37B8" w:rsidRDefault="00DC7206" w:rsidP="00677922">
      <w:pPr>
        <w:pStyle w:val="a5"/>
        <w:tabs>
          <w:tab w:val="left" w:pos="567"/>
        </w:tabs>
        <w:ind w:leftChars="320" w:left="768" w:firstLineChars="0" w:firstLine="0"/>
        <w:rPr>
          <w:rFonts w:ascii="標楷體" w:eastAsia="標楷體" w:hAnsi="標楷體"/>
          <w:b/>
          <w:color w:val="auto"/>
        </w:rPr>
      </w:pPr>
      <w:r w:rsidRPr="00EF37B8">
        <w:rPr>
          <w:rFonts w:ascii="標楷體" w:eastAsia="標楷體" w:hAnsi="標楷體" w:hint="eastAsia"/>
          <w:b/>
          <w:color w:val="auto"/>
        </w:rPr>
        <w:t>約《般若》，若論教帶半論滿，若依時挾生而熟，若依法則有二種化他一種自行；若依今文，「出內取與，皆使令知。」</w:t>
      </w:r>
    </w:p>
    <w:p w14:paraId="5C7CC9A4" w14:textId="59526005" w:rsidR="00DC7206" w:rsidRPr="00EF37B8" w:rsidRDefault="00DC7206" w:rsidP="00677922">
      <w:pPr>
        <w:pStyle w:val="a5"/>
        <w:tabs>
          <w:tab w:val="left" w:pos="567"/>
        </w:tabs>
        <w:ind w:leftChars="320" w:left="768" w:firstLineChars="0" w:firstLine="0"/>
        <w:rPr>
          <w:color w:val="auto"/>
        </w:rPr>
      </w:pPr>
      <w:r w:rsidRPr="00EF37B8">
        <w:rPr>
          <w:rFonts w:ascii="標楷體" w:eastAsia="標楷體" w:hAnsi="標楷體" w:hint="eastAsia"/>
          <w:color w:val="auto"/>
        </w:rPr>
        <w:t>約《法華》，論教廢半論滿，若論時純是醍醐，若論法唯有自行；若依今文，開權顯實，「此實我子，我之所生，我實是父。」付以家業，授記作佛。</w:t>
      </w:r>
      <w:r w:rsidRPr="00EF37B8">
        <w:rPr>
          <w:color w:val="auto"/>
        </w:rPr>
        <w:t>（大正</w:t>
      </w:r>
      <w:r w:rsidRPr="00EF37B8">
        <w:rPr>
          <w:rFonts w:hint="eastAsia"/>
          <w:color w:val="auto"/>
        </w:rPr>
        <w:t>34</w:t>
      </w:r>
      <w:r w:rsidRPr="00EF37B8">
        <w:rPr>
          <w:color w:val="auto"/>
        </w:rPr>
        <w:t>，</w:t>
      </w:r>
      <w:r w:rsidRPr="00EF37B8">
        <w:rPr>
          <w:rFonts w:hint="eastAsia"/>
          <w:color w:val="auto"/>
        </w:rPr>
        <w:t>3</w:t>
      </w:r>
      <w:r w:rsidRPr="00EF37B8">
        <w:rPr>
          <w:color w:val="auto"/>
        </w:rPr>
        <w:t>9c</w:t>
      </w:r>
      <w:r w:rsidRPr="00EF37B8">
        <w:rPr>
          <w:rFonts w:hint="eastAsia"/>
          <w:color w:val="auto"/>
        </w:rPr>
        <w:t>13-</w:t>
      </w:r>
      <w:r w:rsidRPr="00EF37B8">
        <w:rPr>
          <w:color w:val="auto"/>
        </w:rPr>
        <w:t>20</w:t>
      </w:r>
      <w:r w:rsidRPr="00EF37B8">
        <w:rPr>
          <w:color w:val="auto"/>
        </w:rPr>
        <w:t>）</w:t>
      </w:r>
    </w:p>
    <w:p w14:paraId="6B757A5B" w14:textId="2D0366F6"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）《妙法蓮華經玄義》卷</w:t>
      </w:r>
      <w:r w:rsidRPr="00EF37B8">
        <w:rPr>
          <w:rFonts w:hint="eastAsia"/>
          <w:color w:val="auto"/>
        </w:rPr>
        <w:t>10</w:t>
      </w:r>
      <w:r w:rsidRPr="00EF37B8">
        <w:rPr>
          <w:rFonts w:hint="eastAsia"/>
          <w:color w:val="auto"/>
        </w:rPr>
        <w:t>：</w:t>
      </w:r>
    </w:p>
    <w:p w14:paraId="4E17B315" w14:textId="77777777" w:rsidR="00DC7206" w:rsidRPr="00EF37B8" w:rsidRDefault="00DC7206" w:rsidP="00677922">
      <w:pPr>
        <w:pStyle w:val="a5"/>
        <w:tabs>
          <w:tab w:val="left" w:pos="567"/>
        </w:tabs>
        <w:ind w:leftChars="320" w:left="768" w:firstLineChars="0" w:firstLine="0"/>
        <w:rPr>
          <w:rFonts w:eastAsia="標楷體"/>
          <w:color w:val="auto"/>
        </w:rPr>
      </w:pPr>
      <w:r w:rsidRPr="00EF37B8">
        <w:rPr>
          <w:rFonts w:eastAsia="標楷體" w:hint="eastAsia"/>
          <w:color w:val="auto"/>
        </w:rPr>
        <w:t>「是時長者有疾，自知將死不久，語窮子言：我今多有金銀珍寶，倉庫盈溢，其中多少，所應取與。窮子受勅，領知眾物，而無悕取一餐之意，然其所止，故在本處。」</w:t>
      </w:r>
    </w:p>
    <w:p w14:paraId="4B4AB96F" w14:textId="483A8592" w:rsidR="00DC7206" w:rsidRPr="00EF37B8" w:rsidRDefault="00DC7206" w:rsidP="00677922">
      <w:pPr>
        <w:pStyle w:val="a5"/>
        <w:tabs>
          <w:tab w:val="left" w:pos="567"/>
        </w:tabs>
        <w:ind w:leftChars="320" w:left="768" w:firstLineChars="0" w:firstLine="0"/>
        <w:rPr>
          <w:color w:val="auto"/>
        </w:rPr>
      </w:pPr>
      <w:r w:rsidRPr="00EF37B8">
        <w:rPr>
          <w:rFonts w:eastAsia="標楷體" w:hint="eastAsia"/>
          <w:color w:val="auto"/>
        </w:rPr>
        <w:t>此領何義？</w:t>
      </w:r>
      <w:r w:rsidRPr="00EF37B8">
        <w:rPr>
          <w:rFonts w:eastAsia="標楷體" w:hint="eastAsia"/>
          <w:b/>
          <w:color w:val="auto"/>
        </w:rPr>
        <w:t>從方等後，次說《般若》。《般若》觀慧，即是「家業」，歷於名色，乃至種智，即是「眾物」。善吉等轉教，即是「領知」。但為菩薩說，自不行證，故無怖取，即是從方等經出《摩訶般若》。</w:t>
      </w:r>
      <w:r w:rsidRPr="00EF37B8">
        <w:rPr>
          <w:rFonts w:eastAsia="標楷體" w:hint="eastAsia"/>
          <w:color w:val="auto"/>
        </w:rPr>
        <w:t>因是得識大士法門，滅破無知，譬從生蘇出熟蘇，是為第四時教也。</w:t>
      </w:r>
      <w:r w:rsidRPr="00EF37B8">
        <w:rPr>
          <w:color w:val="auto"/>
        </w:rPr>
        <w:t>（大正</w:t>
      </w:r>
      <w:r w:rsidRPr="00EF37B8">
        <w:rPr>
          <w:color w:val="auto"/>
        </w:rPr>
        <w:t>2</w:t>
      </w:r>
      <w:r w:rsidRPr="00EF37B8">
        <w:rPr>
          <w:color w:val="auto"/>
        </w:rPr>
        <w:t>，</w:t>
      </w:r>
      <w:r w:rsidRPr="00EF37B8">
        <w:rPr>
          <w:color w:val="auto"/>
        </w:rPr>
        <w:t>669c2-670a20</w:t>
      </w:r>
      <w:r w:rsidRPr="00EF37B8">
        <w:rPr>
          <w:color w:val="auto"/>
        </w:rPr>
        <w:t>）</w:t>
      </w:r>
    </w:p>
    <w:p w14:paraId="3C7FA107" w14:textId="50A37B4C"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4</w:t>
      </w:r>
      <w:r w:rsidRPr="00EF37B8">
        <w:rPr>
          <w:rFonts w:hint="eastAsia"/>
          <w:color w:val="auto"/>
        </w:rPr>
        <w:t>）印順導師，《初期大乘佛教之起源與開展》，第十四章，第二節，第二項〈開權顯實</w:t>
      </w:r>
      <w:r w:rsidRPr="00EF37B8">
        <w:rPr>
          <w:rFonts w:ascii="新細明體" w:hAnsi="新細明體" w:hint="eastAsia"/>
          <w:color w:val="auto"/>
        </w:rPr>
        <w:t>•</w:t>
      </w:r>
      <w:r w:rsidRPr="00EF37B8">
        <w:rPr>
          <w:rFonts w:hint="eastAsia"/>
          <w:color w:val="auto"/>
        </w:rPr>
        <w:t>開跡顯本的法華〉，</w:t>
      </w:r>
      <w:r w:rsidRPr="00EF37B8">
        <w:rPr>
          <w:rFonts w:hint="eastAsia"/>
          <w:color w:val="auto"/>
        </w:rPr>
        <w:t>pp.1181-1182</w:t>
      </w:r>
      <w:r w:rsidRPr="00EF37B8">
        <w:rPr>
          <w:rFonts w:hint="eastAsia"/>
          <w:color w:val="auto"/>
        </w:rPr>
        <w:t>：</w:t>
      </w:r>
    </w:p>
    <w:p w14:paraId="47CE555E" w14:textId="3F734DE7" w:rsidR="00DC7206" w:rsidRPr="00EF37B8" w:rsidRDefault="00DC7206" w:rsidP="009C0249">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color w:val="auto"/>
        </w:rPr>
        <w:t>《法華經》承「般若法門」，重於「佛慧」，《般若經》是稱之為「一切智」、「一切智智」的。《法華經》成立於「般若法門」、「文殊法門」的基礎上，如〈信解品〉所舉的「窮子喻」，關於如來的方便教化，可有四個層次……從「合法」所見的教化層次，是</w:t>
      </w:r>
    </w:p>
    <w:p w14:paraId="171FCA17" w14:textId="77777777" w:rsidR="00DC7206" w:rsidRPr="00EF37B8" w:rsidRDefault="00DC7206" w:rsidP="009C0249">
      <w:pPr>
        <w:pStyle w:val="a5"/>
        <w:tabs>
          <w:tab w:val="left" w:pos="567"/>
        </w:tabs>
        <w:ind w:leftChars="320" w:left="768" w:firstLineChars="0" w:firstLine="0"/>
        <w:jc w:val="left"/>
        <w:rPr>
          <w:rFonts w:ascii="標楷體" w:eastAsia="標楷體" w:hAnsi="標楷體"/>
          <w:b/>
          <w:color w:val="auto"/>
        </w:rPr>
      </w:pPr>
      <w:r w:rsidRPr="00EF37B8">
        <w:rPr>
          <w:rFonts w:ascii="標楷體" w:eastAsia="標楷體" w:hAnsi="標楷體" w:hint="eastAsia"/>
          <w:b/>
          <w:color w:val="auto"/>
        </w:rPr>
        <w:t>一、以小乘法教化。</w:t>
      </w:r>
    </w:p>
    <w:p w14:paraId="2C941D0F" w14:textId="77777777" w:rsidR="00DC7206" w:rsidRPr="00EF37B8" w:rsidRDefault="00DC7206" w:rsidP="00FD3B69">
      <w:pPr>
        <w:pStyle w:val="a5"/>
        <w:tabs>
          <w:tab w:val="left" w:pos="567"/>
        </w:tabs>
        <w:ind w:leftChars="320" w:left="1208" w:hangingChars="200" w:hanging="440"/>
        <w:jc w:val="left"/>
        <w:rPr>
          <w:rFonts w:eastAsia="標楷體"/>
          <w:b/>
          <w:color w:val="auto"/>
        </w:rPr>
      </w:pPr>
      <w:r w:rsidRPr="00EF37B8">
        <w:rPr>
          <w:rFonts w:ascii="標楷體" w:eastAsia="標楷體" w:hAnsi="標楷體" w:hint="eastAsia"/>
          <w:b/>
          <w:color w:val="auto"/>
        </w:rPr>
        <w:t>二、參預大乘法會，聽大乘法：「於菩薩前毀呰聲聞樂小法者」，為大菩薩授記作佛等。這與「文殊法門」等相當，天臺宗稱之為</w:t>
      </w:r>
      <w:r w:rsidRPr="00EF37B8">
        <w:rPr>
          <w:rFonts w:eastAsia="標楷體" w:hint="eastAsia"/>
          <w:b/>
          <w:color w:val="auto"/>
        </w:rPr>
        <w:t>「方等時」。</w:t>
      </w:r>
    </w:p>
    <w:p w14:paraId="292BEBFF" w14:textId="1E3E2C03" w:rsidR="00DC7206" w:rsidRPr="00EF37B8" w:rsidRDefault="00DC7206" w:rsidP="009C0249">
      <w:pPr>
        <w:pStyle w:val="a5"/>
        <w:tabs>
          <w:tab w:val="left" w:pos="567"/>
        </w:tabs>
        <w:ind w:leftChars="320" w:left="768" w:firstLineChars="0" w:firstLine="0"/>
        <w:jc w:val="left"/>
        <w:rPr>
          <w:rFonts w:ascii="標楷體" w:eastAsia="標楷體" w:hAnsi="標楷體"/>
          <w:b/>
          <w:color w:val="auto"/>
        </w:rPr>
      </w:pPr>
      <w:r w:rsidRPr="00EF37B8">
        <w:rPr>
          <w:rFonts w:eastAsia="標楷體" w:hint="eastAsia"/>
          <w:b/>
          <w:color w:val="auto"/>
        </w:rPr>
        <w:t>三、如《般若經》中，須菩提（</w:t>
      </w:r>
      <w:r w:rsidRPr="00EF37B8">
        <w:rPr>
          <w:rFonts w:eastAsia="標楷體"/>
          <w:b/>
          <w:color w:val="auto"/>
        </w:rPr>
        <w:t>Subhūti</w:t>
      </w:r>
      <w:r w:rsidRPr="00EF37B8">
        <w:rPr>
          <w:rFonts w:eastAsia="標楷體" w:hint="eastAsia"/>
          <w:b/>
          <w:color w:val="auto"/>
        </w:rPr>
        <w:t>）</w:t>
      </w:r>
      <w:r w:rsidRPr="00EF37B8">
        <w:rPr>
          <w:rFonts w:ascii="標楷體" w:eastAsia="標楷體" w:hAnsi="標楷體" w:hint="eastAsia"/>
          <w:b/>
          <w:color w:val="auto"/>
        </w:rPr>
        <w:t>承佛力，為菩薩說般若波羅蜜。</w:t>
      </w:r>
    </w:p>
    <w:p w14:paraId="65A2292C" w14:textId="77777777" w:rsidR="00DC7206" w:rsidRPr="00EF37B8" w:rsidRDefault="00DC7206" w:rsidP="009C0249">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四、法華會上，開權顯實，會三乘入一乘。</w:t>
      </w:r>
    </w:p>
    <w:p w14:paraId="61AD6C1D" w14:textId="77777777" w:rsidR="00DC7206" w:rsidRPr="00EF37B8" w:rsidRDefault="00DC7206" w:rsidP="009C0249">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color w:val="auto"/>
        </w:rPr>
        <w:t>《法華經》承「中品般若」大成以後，所以先說「方等」而後說般若，然在大乘佛教史上，「原始般若」中須菩提說法，是很早的。</w:t>
      </w:r>
    </w:p>
    <w:p w14:paraId="2F1D2FB7" w14:textId="77777777" w:rsidR="00DC7206" w:rsidRPr="00EF37B8" w:rsidRDefault="00DC7206" w:rsidP="009C0249">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color w:val="auto"/>
        </w:rPr>
        <w:t>「文殊法門」輕呵聲聞而說大乘，約興起於「下品般若」晚期，而盛於「中品般若」時代。</w:t>
      </w:r>
    </w:p>
    <w:p w14:paraId="25E85B88" w14:textId="1D8037E5" w:rsidR="00DC7206" w:rsidRPr="00EF37B8" w:rsidRDefault="00DC7206" w:rsidP="009C0249">
      <w:pPr>
        <w:pStyle w:val="a5"/>
        <w:tabs>
          <w:tab w:val="left" w:pos="567"/>
        </w:tabs>
        <w:ind w:leftChars="320" w:left="768" w:firstLineChars="0" w:firstLine="0"/>
        <w:jc w:val="left"/>
        <w:rPr>
          <w:color w:val="auto"/>
        </w:rPr>
      </w:pPr>
      <w:r w:rsidRPr="00EF37B8">
        <w:rPr>
          <w:rFonts w:ascii="標楷體" w:eastAsia="標楷體" w:hAnsi="標楷體" w:hint="eastAsia"/>
          <w:color w:val="auto"/>
        </w:rPr>
        <w:t>如約天臺的化法四教說，「藏」──小乘，「通」──般若，「別」──方等，「圓」──法華，約部分意義說，與初期大乘佛教史的開展過程，倒是相當符合的。不過，</w:t>
      </w:r>
      <w:r w:rsidRPr="00EF37B8">
        <w:rPr>
          <w:rFonts w:ascii="標楷體" w:eastAsia="標楷體" w:hAnsi="標楷體" w:hint="eastAsia"/>
          <w:b/>
          <w:color w:val="auto"/>
        </w:rPr>
        <w:t>《法華經》的開權顯實，是為聲聞人說的，也就是迴小入大的大乘</w:t>
      </w:r>
      <w:r w:rsidRPr="00EF37B8">
        <w:rPr>
          <w:rFonts w:hint="eastAsia"/>
          <w:color w:val="auto"/>
        </w:rPr>
        <w:t>。</w:t>
      </w:r>
    </w:p>
  </w:footnote>
  <w:footnote w:id="131">
    <w:p w14:paraId="46ED0706" w14:textId="2E8B86EE" w:rsidR="00DC7206" w:rsidRPr="00EF37B8" w:rsidRDefault="00DC7206" w:rsidP="00A619EA">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印順導師，《印度佛教思想史》，第三章，第一節〈初期大乘經的流布〉，</w:t>
      </w:r>
      <w:r w:rsidRPr="00EF37B8">
        <w:rPr>
          <w:color w:val="auto"/>
        </w:rPr>
        <w:t>p</w:t>
      </w:r>
      <w:r w:rsidRPr="00EF37B8">
        <w:rPr>
          <w:rFonts w:hint="eastAsia"/>
          <w:color w:val="auto"/>
        </w:rPr>
        <w:t>.81</w:t>
      </w:r>
      <w:r w:rsidRPr="00EF37B8">
        <w:rPr>
          <w:rFonts w:hint="eastAsia"/>
          <w:color w:val="auto"/>
        </w:rPr>
        <w:t>：</w:t>
      </w:r>
    </w:p>
    <w:p w14:paraId="39C54CC9" w14:textId="0EEF98EF" w:rsidR="00DC7206" w:rsidRPr="00EF37B8" w:rsidRDefault="00DC7206" w:rsidP="00ED6E61">
      <w:pPr>
        <w:pStyle w:val="a5"/>
        <w:ind w:leftChars="130" w:left="312" w:firstLineChars="0" w:firstLine="0"/>
        <w:rPr>
          <w:color w:val="auto"/>
        </w:rPr>
      </w:pPr>
      <w:r w:rsidRPr="00EF37B8">
        <w:rPr>
          <w:rFonts w:eastAsia="標楷體" w:hint="eastAsia"/>
          <w:color w:val="auto"/>
        </w:rPr>
        <w:t>《大集經》的〈陀羅尼自在王品〉：初說無常、苦、無我、不淨；次說空、無相、無願；後說不退轉法輪，令眾生入如來境界，</w:t>
      </w:r>
      <w:r w:rsidRPr="00EF37B8">
        <w:rPr>
          <w:rFonts w:eastAsia="標楷體" w:hint="eastAsia"/>
          <w:color w:val="auto"/>
          <w:vertAlign w:val="superscript"/>
        </w:rPr>
        <w:t>※</w:t>
      </w:r>
      <w:r w:rsidRPr="00EF37B8">
        <w:rPr>
          <w:rFonts w:eastAsia="標楷體" w:hint="eastAsia"/>
          <w:color w:val="auto"/>
        </w:rPr>
        <w:t>也表示了大乘有先後的差別</w:t>
      </w:r>
      <w:r w:rsidRPr="00EF37B8">
        <w:rPr>
          <w:rFonts w:hint="eastAsia"/>
          <w:color w:val="auto"/>
        </w:rPr>
        <w:t>。</w:t>
      </w:r>
      <w:r w:rsidRPr="00EF37B8">
        <w:rPr>
          <w:rFonts w:hint="eastAsia"/>
          <w:color w:val="auto"/>
        </w:rPr>
        <w:t xml:space="preserve"> </w:t>
      </w:r>
    </w:p>
    <w:p w14:paraId="5462071C" w14:textId="5A625B51" w:rsidR="00DC7206" w:rsidRPr="00EF37B8" w:rsidRDefault="00DC7206" w:rsidP="00ED6E61">
      <w:pPr>
        <w:pStyle w:val="a5"/>
        <w:ind w:leftChars="130" w:left="312" w:firstLineChars="0" w:firstLine="0"/>
        <w:rPr>
          <w:color w:val="auto"/>
        </w:rPr>
      </w:pPr>
      <w:r w:rsidRPr="00EF37B8">
        <w:rPr>
          <w:rFonts w:hint="eastAsia"/>
          <w:color w:val="auto"/>
        </w:rPr>
        <w:t>※</w:t>
      </w:r>
      <w:r w:rsidRPr="00EF37B8">
        <w:rPr>
          <w:rFonts w:hint="eastAsia"/>
          <w:color w:val="auto"/>
        </w:rPr>
        <w:t>1.</w:t>
      </w:r>
      <w:r w:rsidRPr="00EF37B8">
        <w:rPr>
          <w:rFonts w:hint="eastAsia"/>
          <w:color w:val="auto"/>
        </w:rPr>
        <w:t>《大方等大集經》卷</w:t>
      </w:r>
      <w:r w:rsidRPr="00EF37B8">
        <w:rPr>
          <w:rFonts w:hint="eastAsia"/>
          <w:color w:val="auto"/>
        </w:rPr>
        <w:t>3</w:t>
      </w:r>
      <w:r w:rsidRPr="00EF37B8">
        <w:rPr>
          <w:rFonts w:hint="eastAsia"/>
          <w:color w:val="auto"/>
        </w:rPr>
        <w:t>〈</w:t>
      </w:r>
      <w:r w:rsidRPr="00EF37B8">
        <w:rPr>
          <w:rFonts w:hint="eastAsia"/>
          <w:color w:val="auto"/>
        </w:rPr>
        <w:t xml:space="preserve">2 </w:t>
      </w:r>
      <w:r w:rsidRPr="00EF37B8">
        <w:rPr>
          <w:bCs/>
          <w:color w:val="auto"/>
        </w:rPr>
        <w:t>陀羅尼自在王菩薩品</w:t>
      </w:r>
      <w:r w:rsidRPr="00EF37B8">
        <w:rPr>
          <w:rFonts w:hint="eastAsia"/>
          <w:color w:val="auto"/>
        </w:rPr>
        <w:t>〉：</w:t>
      </w:r>
    </w:p>
    <w:p w14:paraId="1CB60C0F" w14:textId="15F4F9D8" w:rsidR="00DC7206" w:rsidRPr="00EF37B8" w:rsidRDefault="00DC7206" w:rsidP="00C864C3">
      <w:pPr>
        <w:pStyle w:val="a5"/>
        <w:ind w:leftChars="300" w:left="720" w:firstLineChars="0" w:firstLine="0"/>
        <w:rPr>
          <w:rFonts w:eastAsia="標楷體"/>
          <w:color w:val="auto"/>
        </w:rPr>
      </w:pPr>
      <w:r w:rsidRPr="00EF37B8">
        <w:rPr>
          <w:rFonts w:eastAsia="標楷體" w:hint="eastAsia"/>
          <w:color w:val="auto"/>
        </w:rPr>
        <w:t>善男子！譬如善識真寶之匠，於寶山中獲得一珠，得以水漬。從漬出已，置酢漿中。從酢漿出已，置之豆汁。意猶不已復置苦酒。苦酒出已置眾藥中。從藥出已以㻲褐磨。是名真正青琉璃珠。</w:t>
      </w:r>
    </w:p>
    <w:p w14:paraId="28122ADF" w14:textId="7221957A" w:rsidR="00DC7206" w:rsidRPr="00EF37B8" w:rsidRDefault="00DC7206" w:rsidP="00C864C3">
      <w:pPr>
        <w:pStyle w:val="a5"/>
        <w:ind w:leftChars="300" w:left="720" w:firstLineChars="0" w:firstLine="0"/>
        <w:rPr>
          <w:rFonts w:eastAsia="標楷體"/>
          <w:color w:val="auto"/>
        </w:rPr>
      </w:pPr>
      <w:r w:rsidRPr="00EF37B8">
        <w:rPr>
          <w:rFonts w:eastAsia="標楷體" w:hint="eastAsia"/>
          <w:color w:val="auto"/>
        </w:rPr>
        <w:t>善男子！如來亦爾，知眾生界不明淨故，</w:t>
      </w:r>
      <w:r w:rsidRPr="00EF37B8">
        <w:rPr>
          <w:rFonts w:eastAsia="標楷體" w:hint="eastAsia"/>
          <w:b/>
          <w:color w:val="auto"/>
        </w:rPr>
        <w:t>說無常、苦及以不淨</w:t>
      </w:r>
      <w:r w:rsidRPr="00EF37B8">
        <w:rPr>
          <w:rFonts w:eastAsia="標楷體" w:hint="eastAsia"/>
          <w:color w:val="auto"/>
        </w:rPr>
        <w:t>，為壞貪樂生死之心。</w:t>
      </w:r>
    </w:p>
    <w:p w14:paraId="749856C7" w14:textId="58220DDA" w:rsidR="00DC7206" w:rsidRPr="00EF37B8" w:rsidRDefault="00DC7206" w:rsidP="00C864C3">
      <w:pPr>
        <w:pStyle w:val="a5"/>
        <w:ind w:leftChars="300" w:left="720" w:firstLineChars="0" w:firstLine="0"/>
        <w:rPr>
          <w:rFonts w:eastAsia="標楷體"/>
          <w:color w:val="auto"/>
        </w:rPr>
      </w:pPr>
      <w:r w:rsidRPr="00EF37B8">
        <w:rPr>
          <w:rFonts w:eastAsia="標楷體" w:hint="eastAsia"/>
          <w:color w:val="auto"/>
        </w:rPr>
        <w:t>如來精進無有休息，</w:t>
      </w:r>
      <w:r w:rsidRPr="00EF37B8">
        <w:rPr>
          <w:rFonts w:eastAsia="標楷體" w:hint="eastAsia"/>
          <w:b/>
          <w:color w:val="auto"/>
        </w:rPr>
        <w:t>復為演說空，無相、願</w:t>
      </w:r>
      <w:r w:rsidRPr="00EF37B8">
        <w:rPr>
          <w:rFonts w:eastAsia="標楷體" w:hint="eastAsia"/>
          <w:color w:val="auto"/>
        </w:rPr>
        <w:t>，為令了知佛之正法。</w:t>
      </w:r>
    </w:p>
    <w:p w14:paraId="0E3541ED" w14:textId="376435AE" w:rsidR="00DC7206" w:rsidRPr="00EF37B8" w:rsidRDefault="00DC7206" w:rsidP="00C864C3">
      <w:pPr>
        <w:pStyle w:val="a5"/>
        <w:ind w:leftChars="300" w:left="720" w:firstLineChars="0" w:firstLine="0"/>
        <w:rPr>
          <w:color w:val="auto"/>
        </w:rPr>
      </w:pPr>
      <w:r w:rsidRPr="00EF37B8">
        <w:rPr>
          <w:rFonts w:eastAsia="標楷體" w:hint="eastAsia"/>
          <w:color w:val="auto"/>
        </w:rPr>
        <w:t>如來精進猶不休息，</w:t>
      </w:r>
      <w:r w:rsidRPr="00EF37B8">
        <w:rPr>
          <w:rFonts w:eastAsia="標楷體" w:hint="eastAsia"/>
          <w:b/>
          <w:color w:val="auto"/>
        </w:rPr>
        <w:t>復為說法，令其不退菩提之心，知三世法，成菩提道，名大珍寶，良祐福田</w:t>
      </w:r>
      <w:r w:rsidRPr="00EF37B8">
        <w:rPr>
          <w:rFonts w:hint="eastAsia"/>
          <w:color w:val="auto"/>
        </w:rPr>
        <w:t>。（大正</w:t>
      </w:r>
      <w:r w:rsidRPr="00EF37B8">
        <w:rPr>
          <w:rFonts w:hint="eastAsia"/>
          <w:color w:val="auto"/>
        </w:rPr>
        <w:t>13</w:t>
      </w:r>
      <w:r w:rsidRPr="00EF37B8">
        <w:rPr>
          <w:rFonts w:hint="eastAsia"/>
          <w:color w:val="auto"/>
        </w:rPr>
        <w:t>，</w:t>
      </w:r>
      <w:r w:rsidRPr="00EF37B8">
        <w:rPr>
          <w:rFonts w:hint="eastAsia"/>
          <w:color w:val="auto"/>
        </w:rPr>
        <w:t>21c10-20</w:t>
      </w:r>
      <w:r w:rsidRPr="00EF37B8">
        <w:rPr>
          <w:rFonts w:hint="eastAsia"/>
          <w:color w:val="auto"/>
        </w:rPr>
        <w:t>）</w:t>
      </w:r>
    </w:p>
    <w:p w14:paraId="2BD94AF1" w14:textId="0A561AA8" w:rsidR="00DC7206" w:rsidRPr="00EF37B8" w:rsidRDefault="00DC7206" w:rsidP="005A5E49">
      <w:pPr>
        <w:pStyle w:val="a5"/>
        <w:ind w:leftChars="230" w:left="552" w:firstLineChars="0" w:firstLine="0"/>
        <w:rPr>
          <w:color w:val="auto"/>
        </w:rPr>
      </w:pPr>
      <w:r w:rsidRPr="00EF37B8">
        <w:rPr>
          <w:rFonts w:hint="eastAsia"/>
          <w:color w:val="auto"/>
        </w:rPr>
        <w:t>2.</w:t>
      </w:r>
      <w:r w:rsidRPr="00EF37B8">
        <w:rPr>
          <w:rFonts w:hint="eastAsia"/>
          <w:color w:val="auto"/>
        </w:rPr>
        <w:t>《究竟一乘寶性論》卷</w:t>
      </w:r>
      <w:r w:rsidRPr="00EF37B8">
        <w:rPr>
          <w:rFonts w:hint="eastAsia"/>
          <w:color w:val="auto"/>
        </w:rPr>
        <w:t>1</w:t>
      </w:r>
      <w:r w:rsidRPr="00EF37B8">
        <w:rPr>
          <w:rFonts w:hint="eastAsia"/>
          <w:color w:val="auto"/>
        </w:rPr>
        <w:t>〈</w:t>
      </w:r>
      <w:r w:rsidRPr="00EF37B8">
        <w:rPr>
          <w:rFonts w:hint="eastAsia"/>
          <w:color w:val="auto"/>
        </w:rPr>
        <w:t>11</w:t>
      </w:r>
      <w:r w:rsidRPr="00EF37B8">
        <w:rPr>
          <w:bCs/>
          <w:color w:val="auto"/>
        </w:rPr>
        <w:t>校量信功德品</w:t>
      </w:r>
      <w:r w:rsidRPr="00EF37B8">
        <w:rPr>
          <w:rFonts w:hint="eastAsia"/>
          <w:color w:val="auto"/>
        </w:rPr>
        <w:t>〉：</w:t>
      </w:r>
    </w:p>
    <w:p w14:paraId="5F38AA53" w14:textId="77777777" w:rsidR="00DC7206" w:rsidRPr="00EF37B8" w:rsidRDefault="00DC7206" w:rsidP="00F07662">
      <w:pPr>
        <w:pStyle w:val="a5"/>
        <w:ind w:leftChars="300" w:left="720" w:firstLineChars="0" w:firstLine="0"/>
        <w:rPr>
          <w:rFonts w:eastAsia="標楷體"/>
          <w:color w:val="auto"/>
        </w:rPr>
      </w:pPr>
      <w:r w:rsidRPr="00EF37B8">
        <w:rPr>
          <w:rFonts w:eastAsia="標楷體" w:hint="eastAsia"/>
          <w:color w:val="auto"/>
        </w:rPr>
        <w:t>又復即</w:t>
      </w:r>
      <w:r w:rsidRPr="00EF37B8">
        <w:rPr>
          <w:rFonts w:eastAsia="標楷體" w:hint="eastAsia"/>
          <w:b/>
          <w:color w:val="auto"/>
        </w:rPr>
        <w:t>於此《陀羅尼自在王經》中，……是故經言：</w:t>
      </w:r>
    </w:p>
    <w:p w14:paraId="7472E696" w14:textId="3A4667E5" w:rsidR="00DC7206" w:rsidRPr="00EF37B8" w:rsidRDefault="00DC7206" w:rsidP="00F07662">
      <w:pPr>
        <w:pStyle w:val="a5"/>
        <w:ind w:leftChars="300" w:left="720" w:firstLineChars="0" w:firstLine="0"/>
        <w:rPr>
          <w:rFonts w:eastAsia="標楷體"/>
          <w:color w:val="auto"/>
        </w:rPr>
      </w:pPr>
      <w:r w:rsidRPr="00EF37B8">
        <w:rPr>
          <w:rFonts w:eastAsia="標楷體" w:hint="eastAsia"/>
          <w:color w:val="auto"/>
        </w:rPr>
        <w:t>「善男子！譬如善巧摩尼寶師，善知清淨大摩尼寶。……既取彼寶，以嚴灰洗。……然後復持黑頭髮衣，以用揩磨。……次以辛味飲食汁洗。……遠離銅鐵等鑛毘琉璃垢，方得說言大琉璃寶。</w:t>
      </w:r>
    </w:p>
    <w:p w14:paraId="0B042169" w14:textId="77777777" w:rsidR="00DC7206" w:rsidRPr="00EF37B8" w:rsidRDefault="00DC7206" w:rsidP="00F07662">
      <w:pPr>
        <w:pStyle w:val="a5"/>
        <w:ind w:leftChars="300" w:left="720" w:firstLineChars="0" w:firstLine="0"/>
        <w:rPr>
          <w:rFonts w:eastAsia="標楷體"/>
          <w:color w:val="auto"/>
        </w:rPr>
      </w:pPr>
      <w:r w:rsidRPr="00EF37B8">
        <w:rPr>
          <w:rFonts w:eastAsia="標楷體" w:hint="eastAsia"/>
          <w:color w:val="auto"/>
        </w:rPr>
        <w:t>善男子！諸佛如來亦復如是，善知不淨諸眾生性，知已乃</w:t>
      </w:r>
      <w:r w:rsidRPr="00EF37B8">
        <w:rPr>
          <w:rFonts w:eastAsia="標楷體" w:hint="eastAsia"/>
          <w:b/>
          <w:color w:val="auto"/>
        </w:rPr>
        <w:t>為說無常、苦、無我、不淨</w:t>
      </w:r>
      <w:r w:rsidRPr="00EF37B8">
        <w:rPr>
          <w:rFonts w:eastAsia="標楷體" w:hint="eastAsia"/>
          <w:color w:val="auto"/>
        </w:rPr>
        <w:t>，為驚怖彼樂世眾生，</w:t>
      </w:r>
      <w:r w:rsidRPr="00EF37B8">
        <w:rPr>
          <w:rFonts w:eastAsia="標楷體" w:hint="eastAsia"/>
          <w:b/>
          <w:color w:val="auto"/>
        </w:rPr>
        <w:t>令厭世間，入聲聞法中</w:t>
      </w:r>
      <w:r w:rsidRPr="00EF37B8">
        <w:rPr>
          <w:rFonts w:eastAsia="標楷體" w:hint="eastAsia"/>
          <w:color w:val="auto"/>
        </w:rPr>
        <w:t>。</w:t>
      </w:r>
    </w:p>
    <w:p w14:paraId="7275C228" w14:textId="77777777" w:rsidR="00DC7206" w:rsidRPr="00EF37B8" w:rsidRDefault="00DC7206" w:rsidP="00F07662">
      <w:pPr>
        <w:pStyle w:val="a5"/>
        <w:ind w:leftChars="300" w:left="720" w:firstLineChars="0" w:firstLine="0"/>
        <w:rPr>
          <w:rFonts w:eastAsia="標楷體"/>
          <w:color w:val="auto"/>
        </w:rPr>
      </w:pPr>
      <w:r w:rsidRPr="00EF37B8">
        <w:rPr>
          <w:rFonts w:eastAsia="標楷體" w:hint="eastAsia"/>
          <w:color w:val="auto"/>
        </w:rPr>
        <w:t>而佛如來不以為足，勤未休息，</w:t>
      </w:r>
      <w:r w:rsidRPr="00EF37B8">
        <w:rPr>
          <w:rFonts w:eastAsia="標楷體" w:hint="eastAsia"/>
          <w:b/>
          <w:color w:val="auto"/>
        </w:rPr>
        <w:t>次為說空、無相、無願</w:t>
      </w:r>
      <w:r w:rsidRPr="00EF37B8">
        <w:rPr>
          <w:rFonts w:eastAsia="標楷體" w:hint="eastAsia"/>
          <w:color w:val="auto"/>
        </w:rPr>
        <w:t>，令彼眾生少解如來所說法輪。</w:t>
      </w:r>
    </w:p>
    <w:p w14:paraId="468A786A" w14:textId="77777777" w:rsidR="00DC7206" w:rsidRPr="00EF37B8" w:rsidRDefault="00DC7206" w:rsidP="00F07662">
      <w:pPr>
        <w:pStyle w:val="a5"/>
        <w:ind w:leftChars="300" w:left="720" w:firstLineChars="0" w:firstLine="0"/>
        <w:rPr>
          <w:rFonts w:eastAsia="標楷體"/>
          <w:color w:val="auto"/>
        </w:rPr>
      </w:pPr>
      <w:r w:rsidRPr="00EF37B8">
        <w:rPr>
          <w:rFonts w:eastAsia="標楷體" w:hint="eastAsia"/>
          <w:color w:val="auto"/>
        </w:rPr>
        <w:t>而佛如來不以為足，勤未休息，</w:t>
      </w:r>
      <w:r w:rsidRPr="00EF37B8">
        <w:rPr>
          <w:rFonts w:eastAsia="標楷體" w:hint="eastAsia"/>
          <w:b/>
          <w:color w:val="auto"/>
        </w:rPr>
        <w:t>次復為說不退法輪，次說清淨波羅蜜行，謂不見三事，令眾生入如來境界</w:t>
      </w:r>
      <w:r w:rsidRPr="00EF37B8">
        <w:rPr>
          <w:rFonts w:eastAsia="標楷體" w:hint="eastAsia"/>
          <w:color w:val="auto"/>
        </w:rPr>
        <w:t>。</w:t>
      </w:r>
    </w:p>
    <w:p w14:paraId="65E859AA" w14:textId="594CAB55" w:rsidR="00DC7206" w:rsidRPr="00EF37B8" w:rsidRDefault="00DC7206" w:rsidP="00F07662">
      <w:pPr>
        <w:pStyle w:val="a5"/>
        <w:ind w:leftChars="300" w:left="720" w:firstLineChars="0" w:firstLine="0"/>
        <w:rPr>
          <w:color w:val="auto"/>
        </w:rPr>
      </w:pPr>
      <w:r w:rsidRPr="00EF37B8">
        <w:rPr>
          <w:rFonts w:eastAsia="標楷體" w:hint="eastAsia"/>
          <w:color w:val="auto"/>
        </w:rPr>
        <w:t>如是依種種因、依種種性入佛法中，入法中已，故名無上最大福田。</w:t>
      </w:r>
      <w:r w:rsidRPr="00EF37B8">
        <w:rPr>
          <w:rFonts w:hint="eastAsia"/>
          <w:color w:val="auto"/>
        </w:rPr>
        <w:t>（大正</w:t>
      </w:r>
      <w:r w:rsidRPr="00EF37B8">
        <w:rPr>
          <w:rFonts w:hint="eastAsia"/>
          <w:color w:val="auto"/>
        </w:rPr>
        <w:t>31</w:t>
      </w:r>
      <w:r w:rsidRPr="00EF37B8">
        <w:rPr>
          <w:rFonts w:hint="eastAsia"/>
          <w:color w:val="auto"/>
        </w:rPr>
        <w:t>，</w:t>
      </w:r>
      <w:r w:rsidRPr="00EF37B8">
        <w:rPr>
          <w:rFonts w:hint="eastAsia"/>
          <w:color w:val="auto"/>
        </w:rPr>
        <w:t>822a1-21</w:t>
      </w:r>
      <w:r w:rsidRPr="00EF37B8">
        <w:rPr>
          <w:rFonts w:hint="eastAsia"/>
          <w:color w:val="auto"/>
        </w:rPr>
        <w:t>）</w:t>
      </w:r>
    </w:p>
  </w:footnote>
  <w:footnote w:id="132">
    <w:p w14:paraId="6BA60E34" w14:textId="77777777" w:rsidR="00DC7206" w:rsidRPr="00EF37B8" w:rsidRDefault="00DC7206" w:rsidP="00D0210B">
      <w:pPr>
        <w:pStyle w:val="a5"/>
        <w:rPr>
          <w:color w:val="auto"/>
        </w:rPr>
      </w:pPr>
      <w:r w:rsidRPr="00EF37B8">
        <w:rPr>
          <w:rStyle w:val="ab"/>
          <w:color w:val="auto"/>
        </w:rPr>
        <w:footnoteRef/>
      </w:r>
      <w:r w:rsidRPr="00EF37B8">
        <w:rPr>
          <w:rFonts w:hint="eastAsia"/>
          <w:color w:val="auto"/>
        </w:rPr>
        <w:t>《大乘瑜伽金剛性海曼殊室利千臂千缽大教王經》卷</w:t>
      </w:r>
      <w:r w:rsidRPr="00EF37B8">
        <w:rPr>
          <w:rFonts w:hint="eastAsia"/>
          <w:color w:val="auto"/>
        </w:rPr>
        <w:t>5</w:t>
      </w:r>
      <w:r w:rsidRPr="00EF37B8">
        <w:rPr>
          <w:rFonts w:hint="eastAsia"/>
          <w:color w:val="auto"/>
        </w:rPr>
        <w:t>〈</w:t>
      </w:r>
      <w:r w:rsidRPr="00EF37B8">
        <w:rPr>
          <w:rFonts w:hint="eastAsia"/>
          <w:color w:val="auto"/>
        </w:rPr>
        <w:t xml:space="preserve">4 </w:t>
      </w:r>
      <w:r w:rsidRPr="00EF37B8">
        <w:rPr>
          <w:rFonts w:hint="eastAsia"/>
          <w:color w:val="auto"/>
        </w:rPr>
        <w:t>演一切賢聖入法見道顯教修持品〉：</w:t>
      </w:r>
    </w:p>
    <w:p w14:paraId="27103ADB" w14:textId="082ADDD3" w:rsidR="00DC7206" w:rsidRPr="00EF37B8" w:rsidRDefault="00DC7206" w:rsidP="007F7C81">
      <w:pPr>
        <w:pStyle w:val="a5"/>
        <w:ind w:leftChars="130" w:left="312" w:firstLineChars="0" w:firstLine="0"/>
        <w:rPr>
          <w:rFonts w:eastAsia="標楷體"/>
          <w:color w:val="auto"/>
        </w:rPr>
      </w:pPr>
      <w:r w:rsidRPr="00EF37B8">
        <w:rPr>
          <w:rFonts w:eastAsia="標楷體" w:hint="eastAsia"/>
          <w:color w:val="auto"/>
        </w:rPr>
        <w:t>其時，釋迦牟尼如來在舍衛國祇園精舍大會之中，如來則為大眾入於金剛三昧，從三昧起，說如來一世三時法教。……吾當為汝，分別廣說如來一世之教，三時之法。……</w:t>
      </w:r>
    </w:p>
    <w:p w14:paraId="2DE42C65" w14:textId="09F7C577" w:rsidR="00DC7206" w:rsidRPr="00EF37B8" w:rsidRDefault="00DC7206" w:rsidP="007F7C81">
      <w:pPr>
        <w:pStyle w:val="a5"/>
        <w:ind w:leftChars="130" w:left="312" w:firstLineChars="0" w:firstLine="0"/>
        <w:rPr>
          <w:rFonts w:eastAsia="標楷體"/>
          <w:color w:val="auto"/>
        </w:rPr>
      </w:pPr>
      <w:r w:rsidRPr="00EF37B8">
        <w:rPr>
          <w:rFonts w:eastAsia="標楷體" w:hint="eastAsia"/>
          <w:color w:val="auto"/>
        </w:rPr>
        <w:t>是故，</w:t>
      </w:r>
      <w:r w:rsidRPr="00EF37B8">
        <w:rPr>
          <w:rFonts w:eastAsia="標楷體" w:hint="eastAsia"/>
          <w:b/>
          <w:color w:val="auto"/>
        </w:rPr>
        <w:t>第一時</w:t>
      </w:r>
      <w:r w:rsidRPr="00EF37B8">
        <w:rPr>
          <w:rFonts w:eastAsia="標楷體" w:hint="eastAsia"/>
          <w:color w:val="auto"/>
        </w:rPr>
        <w:t>中，</w:t>
      </w:r>
      <w:r w:rsidRPr="00EF37B8">
        <w:rPr>
          <w:rFonts w:eastAsia="標楷體" w:hint="eastAsia"/>
          <w:b/>
          <w:color w:val="auto"/>
        </w:rPr>
        <w:t>說有教聲聞律儀</w:t>
      </w:r>
      <w:r w:rsidRPr="00EF37B8">
        <w:rPr>
          <w:rFonts w:eastAsia="標楷體" w:hint="eastAsia"/>
          <w:color w:val="auto"/>
        </w:rPr>
        <w:t>，初有小乘，度五俱輪及一切眾，生四聖、成就四果人等。</w:t>
      </w:r>
    </w:p>
    <w:p w14:paraId="7C9DEEEC" w14:textId="6D55B424" w:rsidR="00DC7206" w:rsidRPr="00EF37B8" w:rsidRDefault="00DC7206" w:rsidP="007F7C81">
      <w:pPr>
        <w:pStyle w:val="a5"/>
        <w:ind w:leftChars="130" w:left="312" w:firstLineChars="0" w:firstLine="0"/>
        <w:rPr>
          <w:rFonts w:eastAsia="標楷體"/>
          <w:color w:val="auto"/>
        </w:rPr>
      </w:pPr>
      <w:r w:rsidRPr="00EF37B8">
        <w:rPr>
          <w:rFonts w:eastAsia="標楷體" w:hint="eastAsia"/>
          <w:b/>
          <w:color w:val="auto"/>
        </w:rPr>
        <w:t>第二時</w:t>
      </w:r>
      <w:r w:rsidRPr="00EF37B8">
        <w:rPr>
          <w:rFonts w:eastAsia="標楷體" w:hint="eastAsia"/>
          <w:color w:val="auto"/>
        </w:rPr>
        <w:t>中，</w:t>
      </w:r>
      <w:r w:rsidRPr="00EF37B8">
        <w:rPr>
          <w:rFonts w:eastAsia="標楷體" w:hint="eastAsia"/>
          <w:b/>
          <w:color w:val="auto"/>
        </w:rPr>
        <w:t>如來說空教</w:t>
      </w:r>
      <w:r w:rsidRPr="00EF37B8">
        <w:rPr>
          <w:rFonts w:eastAsia="標楷體" w:hint="eastAsia"/>
          <w:color w:val="auto"/>
        </w:rPr>
        <w:t>，破執有相有情眾生遍計所執，度聲聞弟子、四部眾等，及一切地前三賢之人，</w:t>
      </w:r>
      <w:r w:rsidRPr="00EF37B8">
        <w:rPr>
          <w:rFonts w:eastAsia="標楷體" w:hint="eastAsia"/>
          <w:b/>
          <w:color w:val="auto"/>
        </w:rPr>
        <w:t>修行菩提者令歸空、無相，</w:t>
      </w:r>
      <w:r w:rsidRPr="00EF37B8">
        <w:rPr>
          <w:rFonts w:eastAsia="標楷體" w:hint="eastAsia"/>
          <w:color w:val="auto"/>
        </w:rPr>
        <w:t>不執、不著中乘行故，是故名為</w:t>
      </w:r>
      <w:r w:rsidRPr="00EF37B8">
        <w:rPr>
          <w:rFonts w:eastAsia="標楷體" w:hint="eastAsia"/>
          <w:b/>
          <w:color w:val="auto"/>
        </w:rPr>
        <w:t>歸依空教</w:t>
      </w:r>
      <w:r w:rsidRPr="00EF37B8">
        <w:rPr>
          <w:rFonts w:eastAsia="標楷體" w:hint="eastAsia"/>
          <w:color w:val="auto"/>
        </w:rPr>
        <w:t>。</w:t>
      </w:r>
    </w:p>
    <w:p w14:paraId="59F3FF6F" w14:textId="4528EA2E" w:rsidR="00DC7206" w:rsidRPr="00EF37B8" w:rsidRDefault="00DC7206" w:rsidP="007F7C81">
      <w:pPr>
        <w:pStyle w:val="a5"/>
        <w:ind w:leftChars="130" w:left="312" w:firstLineChars="0" w:firstLine="0"/>
        <w:rPr>
          <w:color w:val="auto"/>
        </w:rPr>
      </w:pPr>
      <w:r w:rsidRPr="00EF37B8">
        <w:rPr>
          <w:rFonts w:eastAsia="標楷體" w:hint="eastAsia"/>
          <w:b/>
          <w:color w:val="auto"/>
        </w:rPr>
        <w:t>第三時</w:t>
      </w:r>
      <w:r w:rsidRPr="00EF37B8">
        <w:rPr>
          <w:rFonts w:eastAsia="標楷體" w:hint="eastAsia"/>
          <w:color w:val="auto"/>
        </w:rPr>
        <w:t>中，</w:t>
      </w:r>
      <w:r w:rsidRPr="00EF37B8">
        <w:rPr>
          <w:rFonts w:eastAsia="標楷體" w:hint="eastAsia"/>
          <w:b/>
          <w:color w:val="auto"/>
        </w:rPr>
        <w:t>如來演說不空不有祕密法教</w:t>
      </w:r>
      <w:r w:rsidRPr="00EF37B8">
        <w:rPr>
          <w:rFonts w:eastAsia="標楷體" w:hint="eastAsia"/>
          <w:color w:val="auto"/>
        </w:rPr>
        <w:t>，破執有、執空，大乘、小乘之中迷惑法教。破執有、執無：破執有者，勿令著有；破菩薩執無，勿令著空。</w:t>
      </w:r>
      <w:r w:rsidRPr="00EF37B8">
        <w:rPr>
          <w:rFonts w:hint="eastAsia"/>
          <w:color w:val="auto"/>
        </w:rPr>
        <w:t>（大正</w:t>
      </w:r>
      <w:r w:rsidRPr="00EF37B8">
        <w:rPr>
          <w:rFonts w:hint="eastAsia"/>
          <w:color w:val="auto"/>
        </w:rPr>
        <w:t>20</w:t>
      </w:r>
      <w:r w:rsidRPr="00EF37B8">
        <w:rPr>
          <w:rFonts w:hint="eastAsia"/>
          <w:color w:val="auto"/>
        </w:rPr>
        <w:t>，</w:t>
      </w:r>
      <w:r w:rsidRPr="00EF37B8">
        <w:rPr>
          <w:rFonts w:hint="eastAsia"/>
          <w:color w:val="auto"/>
        </w:rPr>
        <w:t>748a17-b7</w:t>
      </w:r>
      <w:r w:rsidRPr="00EF37B8">
        <w:rPr>
          <w:rFonts w:hint="eastAsia"/>
          <w:color w:val="auto"/>
        </w:rPr>
        <w:t>）</w:t>
      </w:r>
    </w:p>
  </w:footnote>
  <w:footnote w:id="133">
    <w:p w14:paraId="684BF8A6" w14:textId="77777777" w:rsidR="00DC7206" w:rsidRPr="00EF37B8" w:rsidRDefault="00DC7206" w:rsidP="00EB5B0D">
      <w:pPr>
        <w:pStyle w:val="a5"/>
        <w:rPr>
          <w:color w:val="auto"/>
        </w:rPr>
      </w:pPr>
      <w:r w:rsidRPr="00EF37B8">
        <w:rPr>
          <w:rStyle w:val="ab"/>
          <w:color w:val="auto"/>
        </w:rPr>
        <w:footnoteRef/>
      </w:r>
      <w:r w:rsidRPr="00EF37B8">
        <w:rPr>
          <w:rFonts w:hint="eastAsia"/>
          <w:color w:val="auto"/>
        </w:rPr>
        <w:t>《大乘理趣六波羅蜜多經》卷</w:t>
      </w:r>
      <w:r w:rsidRPr="00EF37B8">
        <w:rPr>
          <w:rFonts w:hint="eastAsia"/>
          <w:color w:val="auto"/>
        </w:rPr>
        <w:t>1</w:t>
      </w:r>
      <w:r w:rsidRPr="00EF37B8">
        <w:rPr>
          <w:rFonts w:hint="eastAsia"/>
          <w:color w:val="auto"/>
        </w:rPr>
        <w:t>〈</w:t>
      </w:r>
      <w:r w:rsidRPr="00EF37B8">
        <w:rPr>
          <w:rFonts w:hint="eastAsia"/>
          <w:color w:val="auto"/>
        </w:rPr>
        <w:t xml:space="preserve">1 </w:t>
      </w:r>
      <w:r w:rsidRPr="00EF37B8">
        <w:rPr>
          <w:rFonts w:hint="eastAsia"/>
          <w:color w:val="auto"/>
        </w:rPr>
        <w:t>歸依三寶品〉：</w:t>
      </w:r>
    </w:p>
    <w:p w14:paraId="62963B0B" w14:textId="2D599E9B" w:rsidR="00DC7206" w:rsidRPr="00EF37B8" w:rsidRDefault="00DC7206" w:rsidP="00C73535">
      <w:pPr>
        <w:pStyle w:val="a5"/>
        <w:ind w:leftChars="130" w:left="312" w:firstLineChars="0" w:firstLine="0"/>
        <w:rPr>
          <w:rFonts w:eastAsia="標楷體"/>
          <w:color w:val="auto"/>
        </w:rPr>
      </w:pPr>
      <w:r w:rsidRPr="00EF37B8">
        <w:rPr>
          <w:rFonts w:eastAsia="標楷體" w:hint="eastAsia"/>
          <w:color w:val="auto"/>
        </w:rPr>
        <w:t>所謂過去無量殑伽沙諸佛世尊所說正法，我今亦當作如是說，所謂八萬四千諸妙法蘊，調伏純熟有緣眾生，而令阿難陀等諸大弟子，一聞於耳，皆悉憶持，</w:t>
      </w:r>
      <w:r w:rsidRPr="00EF37B8">
        <w:rPr>
          <w:rFonts w:eastAsia="標楷體" w:hint="eastAsia"/>
          <w:b/>
          <w:color w:val="auto"/>
        </w:rPr>
        <w:t>攝為五分：一、素呾纜，二、毘奈耶，三、阿毘達磨，四、般若波羅蜜多，五、陀羅尼門</w:t>
      </w:r>
      <w:r w:rsidRPr="00EF37B8">
        <w:rPr>
          <w:rFonts w:eastAsia="標楷體" w:hint="eastAsia"/>
          <w:color w:val="auto"/>
        </w:rPr>
        <w:t>。</w:t>
      </w:r>
    </w:p>
    <w:p w14:paraId="47EB36FA" w14:textId="77777777" w:rsidR="00DC7206" w:rsidRPr="00EF37B8" w:rsidRDefault="00DC7206" w:rsidP="00C73535">
      <w:pPr>
        <w:pStyle w:val="a5"/>
        <w:ind w:leftChars="130" w:left="312" w:firstLineChars="0" w:firstLine="0"/>
        <w:rPr>
          <w:rFonts w:eastAsia="標楷體"/>
          <w:color w:val="auto"/>
        </w:rPr>
      </w:pPr>
      <w:r w:rsidRPr="00EF37B8">
        <w:rPr>
          <w:rFonts w:eastAsia="標楷體" w:hint="eastAsia"/>
          <w:color w:val="auto"/>
        </w:rPr>
        <w:t>此五種藏教化有情，隨所應度而為說之。</w:t>
      </w:r>
    </w:p>
    <w:p w14:paraId="755C28E1" w14:textId="5590B050" w:rsidR="00DC7206" w:rsidRPr="00EF37B8" w:rsidRDefault="00DC7206" w:rsidP="006067F5">
      <w:pPr>
        <w:pStyle w:val="a5"/>
        <w:ind w:leftChars="130" w:left="312" w:firstLineChars="0" w:firstLine="0"/>
        <w:rPr>
          <w:rFonts w:eastAsia="標楷體"/>
          <w:color w:val="auto"/>
        </w:rPr>
      </w:pPr>
      <w:r w:rsidRPr="00EF37B8">
        <w:rPr>
          <w:rFonts w:eastAsia="標楷體" w:hint="eastAsia"/>
          <w:color w:val="auto"/>
        </w:rPr>
        <w:t>若彼有情</w:t>
      </w:r>
      <w:r w:rsidRPr="00EF37B8">
        <w:rPr>
          <w:rFonts w:eastAsia="標楷體" w:hint="eastAsia"/>
          <w:b/>
          <w:color w:val="auto"/>
        </w:rPr>
        <w:t>樂處山林，常居閑寂修靜慮</w:t>
      </w:r>
      <w:r w:rsidRPr="00EF37B8">
        <w:rPr>
          <w:rFonts w:eastAsia="標楷體" w:hint="eastAsia"/>
          <w:color w:val="auto"/>
        </w:rPr>
        <w:t>者，而為彼</w:t>
      </w:r>
      <w:r w:rsidRPr="00EF37B8">
        <w:rPr>
          <w:rFonts w:eastAsia="標楷體" w:hint="eastAsia"/>
          <w:b/>
          <w:color w:val="auto"/>
        </w:rPr>
        <w:t>說素呾纜藏</w:t>
      </w:r>
      <w:r w:rsidRPr="00EF37B8">
        <w:rPr>
          <w:rFonts w:eastAsia="標楷體" w:hint="eastAsia"/>
          <w:color w:val="auto"/>
        </w:rPr>
        <w:t>。</w:t>
      </w:r>
    </w:p>
    <w:p w14:paraId="2E49324D" w14:textId="78963C12" w:rsidR="00DC7206" w:rsidRPr="00EF37B8" w:rsidRDefault="00DC7206" w:rsidP="006067F5">
      <w:pPr>
        <w:pStyle w:val="a5"/>
        <w:ind w:leftChars="130" w:left="312" w:firstLineChars="0" w:firstLine="0"/>
        <w:rPr>
          <w:rFonts w:eastAsia="標楷體"/>
          <w:color w:val="auto"/>
        </w:rPr>
      </w:pPr>
      <w:r w:rsidRPr="00EF37B8">
        <w:rPr>
          <w:rFonts w:eastAsia="標楷體" w:hint="eastAsia"/>
          <w:color w:val="auto"/>
        </w:rPr>
        <w:t>若彼有情</w:t>
      </w:r>
      <w:r w:rsidRPr="00EF37B8">
        <w:rPr>
          <w:rFonts w:eastAsia="標楷體" w:hint="eastAsia"/>
          <w:b/>
          <w:color w:val="auto"/>
        </w:rPr>
        <w:t>樂習威儀，護持正法，一味和合，令得久住</w:t>
      </w:r>
      <w:r w:rsidRPr="00EF37B8">
        <w:rPr>
          <w:rFonts w:eastAsia="標楷體" w:hint="eastAsia"/>
          <w:color w:val="auto"/>
        </w:rPr>
        <w:t>，而為彼說</w:t>
      </w:r>
      <w:r w:rsidRPr="00EF37B8">
        <w:rPr>
          <w:rFonts w:eastAsia="標楷體" w:hint="eastAsia"/>
          <w:b/>
          <w:color w:val="auto"/>
        </w:rPr>
        <w:t>毘奈耶藏</w:t>
      </w:r>
      <w:r w:rsidRPr="00EF37B8">
        <w:rPr>
          <w:rFonts w:eastAsia="標楷體" w:hint="eastAsia"/>
          <w:color w:val="auto"/>
        </w:rPr>
        <w:t>。</w:t>
      </w:r>
    </w:p>
    <w:p w14:paraId="634709E6" w14:textId="529E29A5" w:rsidR="00DC7206" w:rsidRPr="00EF37B8" w:rsidRDefault="00DC7206" w:rsidP="006067F5">
      <w:pPr>
        <w:pStyle w:val="a5"/>
        <w:ind w:leftChars="130" w:left="312" w:firstLineChars="0" w:firstLine="0"/>
        <w:rPr>
          <w:rFonts w:eastAsia="標楷體"/>
          <w:color w:val="auto"/>
        </w:rPr>
      </w:pPr>
      <w:r w:rsidRPr="00EF37B8">
        <w:rPr>
          <w:rFonts w:eastAsia="標楷體" w:hint="eastAsia"/>
          <w:color w:val="auto"/>
        </w:rPr>
        <w:t>若彼有情</w:t>
      </w:r>
      <w:r w:rsidRPr="00EF37B8">
        <w:rPr>
          <w:rFonts w:eastAsia="標楷體" w:hint="eastAsia"/>
          <w:b/>
          <w:color w:val="auto"/>
        </w:rPr>
        <w:t>樂說正法，分別性相，循環研覈，究竟甚深</w:t>
      </w:r>
      <w:r w:rsidRPr="00EF37B8">
        <w:rPr>
          <w:rFonts w:eastAsia="標楷體" w:hint="eastAsia"/>
          <w:color w:val="auto"/>
        </w:rPr>
        <w:t>，而為彼說</w:t>
      </w:r>
      <w:r w:rsidRPr="00EF37B8">
        <w:rPr>
          <w:rFonts w:eastAsia="標楷體" w:hint="eastAsia"/>
          <w:b/>
          <w:color w:val="auto"/>
        </w:rPr>
        <w:t>阿毘達磨藏</w:t>
      </w:r>
      <w:r w:rsidRPr="00EF37B8">
        <w:rPr>
          <w:rFonts w:eastAsia="標楷體" w:hint="eastAsia"/>
          <w:color w:val="auto"/>
        </w:rPr>
        <w:t>。</w:t>
      </w:r>
    </w:p>
    <w:p w14:paraId="262B270A" w14:textId="77777777" w:rsidR="00DC7206" w:rsidRPr="00EF37B8" w:rsidRDefault="00DC7206" w:rsidP="006067F5">
      <w:pPr>
        <w:pStyle w:val="a5"/>
        <w:ind w:leftChars="130" w:left="312" w:firstLineChars="0" w:firstLine="0"/>
        <w:rPr>
          <w:rFonts w:eastAsia="標楷體"/>
          <w:color w:val="auto"/>
        </w:rPr>
      </w:pPr>
      <w:r w:rsidRPr="00EF37B8">
        <w:rPr>
          <w:rFonts w:eastAsia="標楷體" w:hint="eastAsia"/>
          <w:color w:val="auto"/>
        </w:rPr>
        <w:t>若彼有情</w:t>
      </w:r>
      <w:r w:rsidRPr="00EF37B8">
        <w:rPr>
          <w:rFonts w:eastAsia="標楷體" w:hint="eastAsia"/>
          <w:b/>
          <w:color w:val="auto"/>
        </w:rPr>
        <w:t>樂習大乘真實智慧，離於我法執著分別</w:t>
      </w:r>
      <w:r w:rsidRPr="00EF37B8">
        <w:rPr>
          <w:rFonts w:eastAsia="標楷體" w:hint="eastAsia"/>
          <w:color w:val="auto"/>
        </w:rPr>
        <w:t>，而為彼說</w:t>
      </w:r>
      <w:r w:rsidRPr="00EF37B8">
        <w:rPr>
          <w:rFonts w:eastAsia="標楷體" w:hint="eastAsia"/>
          <w:b/>
          <w:color w:val="auto"/>
        </w:rPr>
        <w:t>般若波羅蜜多藏</w:t>
      </w:r>
      <w:r w:rsidRPr="00EF37B8">
        <w:rPr>
          <w:rFonts w:eastAsia="標楷體" w:hint="eastAsia"/>
          <w:color w:val="auto"/>
        </w:rPr>
        <w:t>。</w:t>
      </w:r>
    </w:p>
    <w:p w14:paraId="7304D385" w14:textId="77AD42EC" w:rsidR="00DC7206" w:rsidRPr="00EF37B8" w:rsidRDefault="00DC7206" w:rsidP="006067F5">
      <w:pPr>
        <w:pStyle w:val="a5"/>
        <w:ind w:leftChars="130" w:left="312" w:firstLineChars="0" w:firstLine="0"/>
        <w:rPr>
          <w:rFonts w:eastAsia="標楷體"/>
          <w:color w:val="auto"/>
        </w:rPr>
      </w:pPr>
      <w:r w:rsidRPr="00EF37B8">
        <w:rPr>
          <w:rFonts w:eastAsia="標楷體" w:hint="eastAsia"/>
          <w:color w:val="auto"/>
        </w:rPr>
        <w:t>若彼有情</w:t>
      </w:r>
      <w:r w:rsidRPr="00EF37B8">
        <w:rPr>
          <w:rFonts w:eastAsia="標楷體" w:hint="eastAsia"/>
          <w:b/>
          <w:color w:val="auto"/>
        </w:rPr>
        <w:t>不能受持契經、調伏、對法、般若，或復有情造諸惡業</w:t>
      </w:r>
      <w:r w:rsidRPr="00EF37B8">
        <w:rPr>
          <w:rFonts w:eastAsia="標楷體" w:hint="eastAsia"/>
          <w:color w:val="auto"/>
        </w:rPr>
        <w:t>──四重、八重、五無間罪，謗方等經、一闡提等種種重罪，</w:t>
      </w:r>
      <w:r w:rsidRPr="00EF37B8">
        <w:rPr>
          <w:rFonts w:eastAsia="標楷體" w:hint="eastAsia"/>
          <w:b/>
          <w:color w:val="auto"/>
        </w:rPr>
        <w:t>使得銷滅，速疾解脫，頓悟涅槃</w:t>
      </w:r>
      <w:r w:rsidRPr="00EF37B8">
        <w:rPr>
          <w:rFonts w:eastAsia="標楷體" w:hint="eastAsia"/>
          <w:color w:val="auto"/>
        </w:rPr>
        <w:t>，而為彼說</w:t>
      </w:r>
      <w:r w:rsidRPr="00EF37B8">
        <w:rPr>
          <w:rFonts w:eastAsia="標楷體" w:hint="eastAsia"/>
          <w:b/>
          <w:color w:val="auto"/>
        </w:rPr>
        <w:t>諸陀羅尼藏</w:t>
      </w:r>
      <w:r w:rsidRPr="00EF37B8">
        <w:rPr>
          <w:rFonts w:eastAsia="標楷體" w:hint="eastAsia"/>
          <w:color w:val="auto"/>
        </w:rPr>
        <w:t>。</w:t>
      </w:r>
    </w:p>
    <w:p w14:paraId="73B51F36" w14:textId="46B2C90F" w:rsidR="00DC7206" w:rsidRPr="00EF37B8" w:rsidRDefault="00DC7206" w:rsidP="006067F5">
      <w:pPr>
        <w:pStyle w:val="a5"/>
        <w:ind w:leftChars="130" w:left="312" w:firstLineChars="0" w:firstLine="0"/>
        <w:rPr>
          <w:color w:val="auto"/>
        </w:rPr>
      </w:pPr>
      <w:r w:rsidRPr="00EF37B8">
        <w:rPr>
          <w:rFonts w:eastAsia="標楷體" w:hint="eastAsia"/>
          <w:color w:val="auto"/>
        </w:rPr>
        <w:t>此五法藏，譬如乳、酪、生酥、熟酥、及妙醍醐──</w:t>
      </w:r>
      <w:r w:rsidRPr="00EF37B8">
        <w:rPr>
          <w:rFonts w:eastAsia="標楷體" w:hint="eastAsia"/>
          <w:b/>
          <w:color w:val="auto"/>
        </w:rPr>
        <w:t>契經如乳，調伏如酪，對法教者如彼生酥，大乘般若猶如熟酥，總持門者譬如醍醐</w:t>
      </w:r>
      <w:r w:rsidRPr="00EF37B8">
        <w:rPr>
          <w:rFonts w:eastAsia="標楷體" w:hint="eastAsia"/>
          <w:color w:val="auto"/>
        </w:rPr>
        <w:t>。醍醐之味，乳、酪、酥中微妙第一，能除諸病，令諸有情身心安樂；總持門者，契經等中最為第一，能除重罪，令諸眾生解脫生死，速證涅槃安樂法身。</w:t>
      </w:r>
      <w:r w:rsidRPr="00EF37B8">
        <w:rPr>
          <w:rFonts w:hint="eastAsia"/>
          <w:color w:val="auto"/>
        </w:rPr>
        <w:t>（大正</w:t>
      </w:r>
      <w:r w:rsidRPr="00EF37B8">
        <w:rPr>
          <w:rFonts w:hint="eastAsia"/>
          <w:color w:val="auto"/>
        </w:rPr>
        <w:t>8</w:t>
      </w:r>
      <w:r w:rsidRPr="00EF37B8">
        <w:rPr>
          <w:rFonts w:hint="eastAsia"/>
          <w:color w:val="auto"/>
        </w:rPr>
        <w:t>，</w:t>
      </w:r>
      <w:r w:rsidRPr="00EF37B8">
        <w:rPr>
          <w:rFonts w:hint="eastAsia"/>
          <w:color w:val="auto"/>
        </w:rPr>
        <w:t>868b2-c19</w:t>
      </w:r>
      <w:r w:rsidRPr="00EF37B8">
        <w:rPr>
          <w:rFonts w:hint="eastAsia"/>
          <w:color w:val="auto"/>
        </w:rPr>
        <w:t>）</w:t>
      </w:r>
    </w:p>
  </w:footnote>
  <w:footnote w:id="134">
    <w:p w14:paraId="2EA08BFB" w14:textId="6FDA67E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旁（ㄆㄤ</w:t>
      </w:r>
      <w:r w:rsidRPr="00EF37B8">
        <w:rPr>
          <w:rFonts w:eastAsia="標楷體" w:hint="eastAsia"/>
          <w:color w:val="auto"/>
        </w:rPr>
        <w:t>ˊ</w:t>
      </w:r>
      <w:r w:rsidRPr="00EF37B8">
        <w:rPr>
          <w:rFonts w:hint="eastAsia"/>
          <w:color w:val="auto"/>
        </w:rPr>
        <w:t>）：</w:t>
      </w:r>
      <w:r w:rsidRPr="00EF37B8">
        <w:rPr>
          <w:rFonts w:hint="eastAsia"/>
          <w:color w:val="auto"/>
        </w:rPr>
        <w:t>7.</w:t>
      </w:r>
      <w:r w:rsidRPr="00EF37B8">
        <w:rPr>
          <w:rFonts w:hint="eastAsia"/>
          <w:color w:val="auto"/>
        </w:rPr>
        <w:t>別的；其他的。（《漢語大詞典》（六），</w:t>
      </w:r>
      <w:r w:rsidRPr="00EF37B8">
        <w:rPr>
          <w:color w:val="auto"/>
        </w:rPr>
        <w:t>p</w:t>
      </w:r>
      <w:r w:rsidRPr="00EF37B8">
        <w:rPr>
          <w:rFonts w:hint="eastAsia"/>
          <w:color w:val="auto"/>
        </w:rPr>
        <w:t>.1591</w:t>
      </w:r>
      <w:r w:rsidRPr="00EF37B8">
        <w:rPr>
          <w:rFonts w:hint="eastAsia"/>
          <w:color w:val="auto"/>
        </w:rPr>
        <w:t>）</w:t>
      </w:r>
    </w:p>
  </w:footnote>
  <w:footnote w:id="135">
    <w:p w14:paraId="268A3BD2" w14:textId="77777777" w:rsidR="00DC7206" w:rsidRPr="00EF37B8" w:rsidRDefault="00DC7206" w:rsidP="00DE30E9">
      <w:pPr>
        <w:pStyle w:val="a5"/>
        <w:rPr>
          <w:color w:val="auto"/>
        </w:rPr>
      </w:pPr>
      <w:r w:rsidRPr="00EF37B8">
        <w:rPr>
          <w:rStyle w:val="ab"/>
          <w:color w:val="auto"/>
        </w:rPr>
        <w:footnoteRef/>
      </w:r>
      <w:r w:rsidRPr="00EF37B8">
        <w:rPr>
          <w:rFonts w:hint="eastAsia"/>
          <w:color w:val="auto"/>
        </w:rPr>
        <w:t>《解深密經》卷</w:t>
      </w:r>
      <w:r w:rsidRPr="00EF37B8">
        <w:rPr>
          <w:rFonts w:hint="eastAsia"/>
          <w:color w:val="auto"/>
        </w:rPr>
        <w:t>2</w:t>
      </w:r>
      <w:r w:rsidRPr="00EF37B8">
        <w:rPr>
          <w:rFonts w:hint="eastAsia"/>
          <w:color w:val="auto"/>
        </w:rPr>
        <w:t>〈</w:t>
      </w:r>
      <w:r w:rsidRPr="00EF37B8">
        <w:rPr>
          <w:rFonts w:hint="eastAsia"/>
          <w:color w:val="auto"/>
        </w:rPr>
        <w:t xml:space="preserve">5 </w:t>
      </w:r>
      <w:r w:rsidRPr="00EF37B8">
        <w:rPr>
          <w:rFonts w:hint="eastAsia"/>
          <w:color w:val="auto"/>
        </w:rPr>
        <w:t>無自性相品〉：</w:t>
      </w:r>
    </w:p>
    <w:p w14:paraId="71D90B50" w14:textId="3008A55F" w:rsidR="00DC7206" w:rsidRPr="00EF37B8" w:rsidRDefault="00DC7206" w:rsidP="003A4B4D">
      <w:pPr>
        <w:pStyle w:val="a5"/>
        <w:ind w:leftChars="130" w:left="312" w:firstLineChars="0" w:firstLine="0"/>
        <w:rPr>
          <w:rFonts w:ascii="標楷體" w:eastAsia="標楷體" w:hAnsi="標楷體"/>
          <w:color w:val="auto"/>
        </w:rPr>
      </w:pPr>
      <w:r w:rsidRPr="00EF37B8">
        <w:rPr>
          <w:rFonts w:ascii="標楷體" w:eastAsia="標楷體" w:hAnsi="標楷體" w:hint="eastAsia"/>
          <w:color w:val="auto"/>
        </w:rPr>
        <w:t>世尊！</w:t>
      </w:r>
      <w:r w:rsidRPr="00EF37B8">
        <w:rPr>
          <w:rFonts w:ascii="標楷體" w:eastAsia="標楷體" w:hAnsi="標楷體" w:hint="eastAsia"/>
          <w:b/>
          <w:color w:val="auto"/>
        </w:rPr>
        <w:t>初於一時</w:t>
      </w:r>
      <w:r w:rsidRPr="00EF37B8">
        <w:rPr>
          <w:rFonts w:ascii="標楷體" w:eastAsia="標楷體" w:hAnsi="標楷體" w:hint="eastAsia"/>
          <w:color w:val="auto"/>
        </w:rPr>
        <w:t>在婆羅痆斯仙人墮處，施鹿林中，惟為發趣聲聞乘者，</w:t>
      </w:r>
      <w:r w:rsidRPr="00EF37B8">
        <w:rPr>
          <w:rFonts w:ascii="標楷體" w:eastAsia="標楷體" w:hAnsi="標楷體" w:hint="eastAsia"/>
          <w:b/>
          <w:color w:val="auto"/>
        </w:rPr>
        <w:t>以</w:t>
      </w:r>
      <w:r w:rsidRPr="00EF37B8">
        <w:rPr>
          <w:rFonts w:ascii="標楷體" w:eastAsia="標楷體" w:hAnsi="標楷體" w:hint="eastAsia"/>
          <w:b/>
          <w:color w:val="auto"/>
          <w:shd w:val="pct15" w:color="auto" w:fill="FFFFFF"/>
        </w:rPr>
        <w:t>四諦相</w:t>
      </w:r>
      <w:r w:rsidRPr="00EF37B8">
        <w:rPr>
          <w:rFonts w:ascii="標楷體" w:eastAsia="標楷體" w:hAnsi="標楷體" w:hint="eastAsia"/>
          <w:b/>
          <w:color w:val="auto"/>
        </w:rPr>
        <w:t>轉正法輪</w:t>
      </w:r>
      <w:r w:rsidRPr="00EF37B8">
        <w:rPr>
          <w:rFonts w:ascii="標楷體" w:eastAsia="標楷體" w:hAnsi="標楷體" w:hint="eastAsia"/>
          <w:color w:val="auto"/>
        </w:rPr>
        <w:t>。……</w:t>
      </w:r>
    </w:p>
    <w:p w14:paraId="1F80AFA7" w14:textId="5306957B" w:rsidR="00DC7206" w:rsidRPr="00EF37B8" w:rsidRDefault="00DC7206" w:rsidP="003A4B4D">
      <w:pPr>
        <w:pStyle w:val="a5"/>
        <w:ind w:leftChars="130" w:left="312" w:firstLineChars="0" w:firstLine="0"/>
        <w:rPr>
          <w:rFonts w:ascii="標楷體" w:eastAsia="標楷體" w:hAnsi="標楷體"/>
          <w:color w:val="auto"/>
        </w:rPr>
      </w:pPr>
      <w:r w:rsidRPr="00EF37B8">
        <w:rPr>
          <w:rFonts w:ascii="標楷體" w:eastAsia="標楷體" w:hAnsi="標楷體" w:hint="eastAsia"/>
          <w:color w:val="auto"/>
        </w:rPr>
        <w:t>世尊！</w:t>
      </w:r>
      <w:r w:rsidRPr="00EF37B8">
        <w:rPr>
          <w:rFonts w:ascii="標楷體" w:eastAsia="標楷體" w:hAnsi="標楷體" w:hint="eastAsia"/>
          <w:b/>
          <w:color w:val="auto"/>
        </w:rPr>
        <w:t>在昔第二時中</w:t>
      </w:r>
      <w:r w:rsidRPr="00EF37B8">
        <w:rPr>
          <w:rFonts w:ascii="標楷體" w:eastAsia="標楷體" w:hAnsi="標楷體" w:hint="eastAsia"/>
          <w:color w:val="auto"/>
        </w:rPr>
        <w:t>，惟為發趣修大乘者，</w:t>
      </w:r>
      <w:r w:rsidRPr="00EF37B8">
        <w:rPr>
          <w:rFonts w:ascii="標楷體" w:eastAsia="標楷體" w:hAnsi="標楷體" w:hint="eastAsia"/>
          <w:b/>
          <w:color w:val="auto"/>
        </w:rPr>
        <w:t>依一切法皆無自性、無生、無滅、本來寂靜、自性涅槃，以</w:t>
      </w:r>
      <w:r w:rsidRPr="00EF37B8">
        <w:rPr>
          <w:rFonts w:ascii="標楷體" w:eastAsia="標楷體" w:hAnsi="標楷體" w:hint="eastAsia"/>
          <w:b/>
          <w:color w:val="auto"/>
          <w:shd w:val="pct15" w:color="auto" w:fill="FFFFFF"/>
        </w:rPr>
        <w:t>隱密相</w:t>
      </w:r>
      <w:r w:rsidRPr="00EF37B8">
        <w:rPr>
          <w:rFonts w:ascii="標楷體" w:eastAsia="標楷體" w:hAnsi="標楷體" w:hint="eastAsia"/>
          <w:b/>
          <w:color w:val="auto"/>
        </w:rPr>
        <w:t>轉正法輪</w:t>
      </w:r>
      <w:r w:rsidRPr="00EF37B8">
        <w:rPr>
          <w:rFonts w:ascii="標楷體" w:eastAsia="標楷體" w:hAnsi="標楷體" w:hint="eastAsia"/>
          <w:color w:val="auto"/>
        </w:rPr>
        <w:t>。……</w:t>
      </w:r>
    </w:p>
    <w:p w14:paraId="08F1A8F4" w14:textId="7CD07148" w:rsidR="00DC7206" w:rsidRPr="00EF37B8" w:rsidRDefault="00DC7206" w:rsidP="003A4B4D">
      <w:pPr>
        <w:pStyle w:val="a5"/>
        <w:ind w:leftChars="130" w:left="312" w:firstLineChars="0" w:firstLine="0"/>
        <w:rPr>
          <w:color w:val="auto"/>
        </w:rPr>
      </w:pPr>
      <w:r w:rsidRPr="00EF37B8">
        <w:rPr>
          <w:rFonts w:ascii="標楷體" w:eastAsia="標楷體" w:hAnsi="標楷體" w:hint="eastAsia"/>
          <w:color w:val="auto"/>
        </w:rPr>
        <w:t>世尊！</w:t>
      </w:r>
      <w:r w:rsidRPr="00EF37B8">
        <w:rPr>
          <w:rFonts w:ascii="標楷體" w:eastAsia="標楷體" w:hAnsi="標楷體" w:hint="eastAsia"/>
          <w:b/>
          <w:color w:val="auto"/>
        </w:rPr>
        <w:t>於今第三時中</w:t>
      </w:r>
      <w:r w:rsidRPr="00EF37B8">
        <w:rPr>
          <w:rFonts w:ascii="標楷體" w:eastAsia="標楷體" w:hAnsi="標楷體" w:hint="eastAsia"/>
          <w:color w:val="auto"/>
        </w:rPr>
        <w:t>，普為發趣一切乘者，依一切法皆無自性、無生、無滅、本來寂靜、自性涅槃、</w:t>
      </w:r>
      <w:r w:rsidRPr="00EF37B8">
        <w:rPr>
          <w:rFonts w:ascii="標楷體" w:eastAsia="標楷體" w:hAnsi="標楷體" w:hint="eastAsia"/>
          <w:b/>
          <w:color w:val="auto"/>
        </w:rPr>
        <w:t>無自性性，以</w:t>
      </w:r>
      <w:r w:rsidRPr="00EF37B8">
        <w:rPr>
          <w:rFonts w:ascii="標楷體" w:eastAsia="標楷體" w:hAnsi="標楷體" w:hint="eastAsia"/>
          <w:b/>
          <w:color w:val="auto"/>
          <w:shd w:val="pct15" w:color="auto" w:fill="FFFFFF"/>
        </w:rPr>
        <w:t>顯了相</w:t>
      </w:r>
      <w:r w:rsidRPr="00EF37B8">
        <w:rPr>
          <w:rFonts w:ascii="標楷體" w:eastAsia="標楷體" w:hAnsi="標楷體" w:hint="eastAsia"/>
          <w:b/>
          <w:color w:val="auto"/>
        </w:rPr>
        <w:t>轉正法輪</w:t>
      </w:r>
      <w:r w:rsidRPr="00EF37B8">
        <w:rPr>
          <w:rFonts w:ascii="標楷體" w:eastAsia="標楷體" w:hAnsi="標楷體" w:hint="eastAsia"/>
          <w:color w:val="auto"/>
        </w:rPr>
        <w:t>。第一甚奇、最為希有。于今世尊所轉法輪無上無容，是真了義，非諸諍論安足處所。</w:t>
      </w:r>
      <w:r w:rsidRPr="00EF37B8">
        <w:rPr>
          <w:rFonts w:hint="eastAsia"/>
          <w:color w:val="auto"/>
        </w:rPr>
        <w:t>（大正</w:t>
      </w:r>
      <w:r w:rsidRPr="00EF37B8">
        <w:rPr>
          <w:rFonts w:hint="eastAsia"/>
          <w:color w:val="auto"/>
        </w:rPr>
        <w:t>16</w:t>
      </w:r>
      <w:r w:rsidRPr="00EF37B8">
        <w:rPr>
          <w:rFonts w:hint="eastAsia"/>
          <w:color w:val="auto"/>
        </w:rPr>
        <w:t>，</w:t>
      </w:r>
      <w:r w:rsidRPr="00EF37B8">
        <w:rPr>
          <w:rFonts w:hint="eastAsia"/>
          <w:color w:val="auto"/>
        </w:rPr>
        <w:t>697a23-b9</w:t>
      </w:r>
      <w:r w:rsidRPr="00EF37B8">
        <w:rPr>
          <w:rFonts w:hint="eastAsia"/>
          <w:color w:val="auto"/>
        </w:rPr>
        <w:t>）</w:t>
      </w:r>
    </w:p>
  </w:footnote>
  <w:footnote w:id="136">
    <w:p w14:paraId="36AC6DD3" w14:textId="0FCC36E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寄：</w:t>
      </w:r>
      <w:r w:rsidRPr="00EF37B8">
        <w:rPr>
          <w:rFonts w:hint="eastAsia"/>
          <w:color w:val="auto"/>
        </w:rPr>
        <w:t>5.</w:t>
      </w:r>
      <w:r w:rsidRPr="00EF37B8">
        <w:rPr>
          <w:rFonts w:hint="eastAsia"/>
          <w:color w:val="auto"/>
        </w:rPr>
        <w:t>特指把思想感情、理想、希望放在某人或某事物上。（《漢語大詞典》（三），</w:t>
      </w:r>
      <w:r w:rsidRPr="00EF37B8">
        <w:rPr>
          <w:color w:val="auto"/>
        </w:rPr>
        <w:t>p</w:t>
      </w:r>
      <w:r w:rsidRPr="00EF37B8">
        <w:rPr>
          <w:rFonts w:hint="eastAsia"/>
          <w:color w:val="auto"/>
        </w:rPr>
        <w:t>.1505</w:t>
      </w:r>
      <w:r w:rsidRPr="00EF37B8">
        <w:rPr>
          <w:rFonts w:hint="eastAsia"/>
          <w:color w:val="auto"/>
        </w:rPr>
        <w:t>）</w:t>
      </w:r>
    </w:p>
  </w:footnote>
  <w:footnote w:id="137">
    <w:p w14:paraId="3BFB62E6" w14:textId="5E935320" w:rsidR="00DC7206" w:rsidRPr="00EF37B8" w:rsidRDefault="00DC7206" w:rsidP="00BE091F">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）印順導師，《印度之佛教》，第十四章，第五節〈真常、一乘與唯心〉，</w:t>
      </w:r>
      <w:r w:rsidRPr="00EF37B8">
        <w:rPr>
          <w:rFonts w:hint="eastAsia"/>
          <w:color w:val="auto"/>
        </w:rPr>
        <w:t>p.263</w:t>
      </w:r>
      <w:r w:rsidRPr="00EF37B8">
        <w:rPr>
          <w:rFonts w:hint="eastAsia"/>
          <w:color w:val="auto"/>
        </w:rPr>
        <w:t>：</w:t>
      </w:r>
    </w:p>
    <w:p w14:paraId="0CE77CC7" w14:textId="45D5BA6D" w:rsidR="00DC7206" w:rsidRPr="00EF37B8" w:rsidRDefault="00DC7206" w:rsidP="00B33A98">
      <w:pPr>
        <w:pStyle w:val="a5"/>
        <w:tabs>
          <w:tab w:val="left" w:pos="567"/>
        </w:tabs>
        <w:ind w:leftChars="320" w:left="768" w:firstLineChars="0" w:firstLine="0"/>
        <w:jc w:val="left"/>
        <w:rPr>
          <w:color w:val="auto"/>
        </w:rPr>
      </w:pPr>
      <w:r w:rsidRPr="00EF37B8">
        <w:rPr>
          <w:rFonts w:eastAsia="標楷體" w:hint="eastAsia"/>
          <w:color w:val="auto"/>
        </w:rPr>
        <w:t>「虛妄唯識」者，自《瑜伽》、《深密》，以至《成唯識》，一貫之見解，以一切空為不了，如言取義為惡空；遣遍計所執性，故說無自性空，非依他、圓成亦無。</w:t>
      </w:r>
      <w:r w:rsidRPr="00EF37B8">
        <w:rPr>
          <w:rFonts w:eastAsia="標楷體" w:hint="eastAsia"/>
          <w:b/>
          <w:color w:val="auto"/>
        </w:rPr>
        <w:t>然其說特斤斤於依他起不空，不直明真常之圓成實不空，而寄依他不空以顯之，故或稱之為以用顯體</w:t>
      </w:r>
      <w:r w:rsidRPr="00EF37B8">
        <w:rPr>
          <w:rFonts w:hint="eastAsia"/>
          <w:color w:val="auto"/>
        </w:rPr>
        <w:t>。</w:t>
      </w:r>
    </w:p>
    <w:p w14:paraId="0307B1BC" w14:textId="5851C05A"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）印順導師，《華雨集》（第四冊），〈一一、佛學大要〉，</w:t>
      </w:r>
      <w:r w:rsidRPr="00EF37B8">
        <w:rPr>
          <w:rFonts w:hint="eastAsia"/>
          <w:color w:val="auto"/>
        </w:rPr>
        <w:t>pp.299-300</w:t>
      </w:r>
      <w:r w:rsidRPr="00EF37B8">
        <w:rPr>
          <w:rFonts w:hint="eastAsia"/>
          <w:color w:val="auto"/>
        </w:rPr>
        <w:t>：</w:t>
      </w:r>
    </w:p>
    <w:p w14:paraId="0B1350F5" w14:textId="2592BEF5" w:rsidR="00DC7206" w:rsidRPr="00EF37B8" w:rsidRDefault="00DC7206" w:rsidP="00B33A98">
      <w:pPr>
        <w:pStyle w:val="a5"/>
        <w:tabs>
          <w:tab w:val="left" w:pos="567"/>
        </w:tabs>
        <w:ind w:leftChars="320" w:left="768" w:firstLineChars="0" w:firstLine="0"/>
        <w:jc w:val="left"/>
        <w:rPr>
          <w:color w:val="auto"/>
        </w:rPr>
      </w:pPr>
      <w:r w:rsidRPr="00EF37B8">
        <w:rPr>
          <w:rFonts w:eastAsia="標楷體" w:hint="eastAsia"/>
          <w:color w:val="auto"/>
        </w:rPr>
        <w:t>唯識宗立三自性：……</w:t>
      </w:r>
      <w:r w:rsidRPr="00EF37B8">
        <w:rPr>
          <w:rFonts w:eastAsia="標楷體" w:hint="eastAsia"/>
          <w:b/>
          <w:color w:val="auto"/>
        </w:rPr>
        <w:t>圓成實性，是於依他起離遍計執所顯空性，即唯識性（心性本淨）</w:t>
      </w:r>
      <w:r w:rsidRPr="00EF37B8">
        <w:rPr>
          <w:rFonts w:eastAsia="標楷體" w:hint="eastAsia"/>
          <w:color w:val="auto"/>
        </w:rPr>
        <w:t>。……唯識宗依三性說，不許「一切法都無自性」（空）為了義，立三無性以解說之。……如約世俗安立，依他、圓成是有，不可說空。唯識宗依《瑜伽論》，特重《解深密經》。</w:t>
      </w:r>
    </w:p>
  </w:footnote>
  <w:footnote w:id="138">
    <w:p w14:paraId="03885396" w14:textId="7B46B0A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無前：</w:t>
      </w:r>
      <w:r w:rsidRPr="00EF37B8">
        <w:rPr>
          <w:rFonts w:hint="eastAsia"/>
          <w:color w:val="auto"/>
        </w:rPr>
        <w:t>1.</w:t>
      </w:r>
      <w:r w:rsidRPr="00EF37B8">
        <w:rPr>
          <w:rFonts w:hint="eastAsia"/>
          <w:color w:val="auto"/>
        </w:rPr>
        <w:t>無在前者。謂向前無所阻。（《漢語大詞典》（七），</w:t>
      </w:r>
      <w:r w:rsidRPr="00EF37B8">
        <w:rPr>
          <w:color w:val="auto"/>
        </w:rPr>
        <w:t>p</w:t>
      </w:r>
      <w:r w:rsidRPr="00EF37B8">
        <w:rPr>
          <w:rFonts w:hint="eastAsia"/>
          <w:color w:val="auto"/>
        </w:rPr>
        <w:t>.125</w:t>
      </w:r>
      <w:r w:rsidRPr="00EF37B8">
        <w:rPr>
          <w:rFonts w:hint="eastAsia"/>
          <w:color w:val="auto"/>
        </w:rPr>
        <w:t>）</w:t>
      </w:r>
    </w:p>
  </w:footnote>
  <w:footnote w:id="139">
    <w:p w14:paraId="47DE9E41" w14:textId="1B5A41AC" w:rsidR="00DC7206" w:rsidRPr="00EF37B8" w:rsidRDefault="00DC7206" w:rsidP="00453D07">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印順導師，《印度之佛教》，第十六章，第二節〈空有之爭〉，</w:t>
      </w:r>
      <w:r w:rsidRPr="00EF37B8">
        <w:rPr>
          <w:rFonts w:hint="eastAsia"/>
          <w:color w:val="auto"/>
        </w:rPr>
        <w:t>p.291</w:t>
      </w:r>
      <w:r w:rsidRPr="00EF37B8">
        <w:rPr>
          <w:rFonts w:hint="eastAsia"/>
          <w:color w:val="auto"/>
        </w:rPr>
        <w:t>：</w:t>
      </w:r>
    </w:p>
    <w:p w14:paraId="0F180887" w14:textId="4B459553" w:rsidR="00DC7206" w:rsidRPr="00EF37B8" w:rsidRDefault="00DC7206" w:rsidP="00CE0734">
      <w:pPr>
        <w:pStyle w:val="a5"/>
        <w:ind w:leftChars="130" w:left="312" w:firstLineChars="0" w:firstLine="0"/>
        <w:rPr>
          <w:rFonts w:eastAsia="標楷體"/>
          <w:color w:val="auto"/>
        </w:rPr>
      </w:pPr>
      <w:r w:rsidRPr="00EF37B8">
        <w:rPr>
          <w:rFonts w:eastAsia="標楷體" w:hint="eastAsia"/>
          <w:color w:val="auto"/>
        </w:rPr>
        <w:t>唯心、不空之大乘，繼性空者而興，宜後起之經，多以性空為不了，無著師資論且明斥勝義一切空為惡取空也。性空者處此，即論理足以制勝，而事有所難，乃師瑜伽者之故智，別出反攻之道焉！</w:t>
      </w:r>
      <w:r w:rsidRPr="00EF37B8">
        <w:rPr>
          <w:rFonts w:eastAsia="標楷體" w:hint="eastAsia"/>
          <w:b/>
          <w:color w:val="auto"/>
        </w:rPr>
        <w:t>地婆訶羅（日照）於佛元一千零六十五年頃來華，傳那爛陀寺智光與戒賢為空有之爭。</w:t>
      </w:r>
      <w:r w:rsidRPr="00EF37B8">
        <w:rPr>
          <w:rFonts w:eastAsia="標楷體" w:hint="eastAsia"/>
          <w:b/>
          <w:color w:val="auto"/>
          <w:vertAlign w:val="superscript"/>
        </w:rPr>
        <w:t>※</w:t>
      </w:r>
      <w:r w:rsidRPr="00EF37B8">
        <w:rPr>
          <w:rFonts w:eastAsia="標楷體" w:hint="eastAsia"/>
          <w:b/>
          <w:color w:val="auto"/>
        </w:rPr>
        <w:t>智光宗性空，依《大乘妙智經》，立「心境俱有」之小乘、「境空心有」之唯識、「心境皆空」之《般若》，以此三時教判，證「虛妄唯識」者之未了</w:t>
      </w:r>
      <w:r w:rsidRPr="00EF37B8">
        <w:rPr>
          <w:rFonts w:eastAsia="標楷體" w:hint="eastAsia"/>
          <w:color w:val="auto"/>
        </w:rPr>
        <w:t>。此因明「決定相違」之法也。既各有經典可據，則空、有之了不了，唯可以論理決之矣！</w:t>
      </w:r>
    </w:p>
    <w:p w14:paraId="6D4BCEFA" w14:textId="21288AC7" w:rsidR="00DC7206" w:rsidRPr="00EF37B8" w:rsidRDefault="00DC7206" w:rsidP="00A202D5">
      <w:pPr>
        <w:pStyle w:val="a5"/>
        <w:ind w:leftChars="130" w:left="312" w:firstLineChars="0" w:firstLine="0"/>
        <w:rPr>
          <w:color w:val="auto"/>
        </w:rPr>
      </w:pPr>
      <w:r w:rsidRPr="00EF37B8">
        <w:rPr>
          <w:rFonts w:hint="eastAsia"/>
          <w:color w:val="auto"/>
        </w:rPr>
        <w:t>※〔唐〕法藏</w:t>
      </w:r>
      <w:r w:rsidRPr="00EF37B8">
        <w:rPr>
          <w:rFonts w:hint="eastAsia"/>
          <w:color w:val="auto"/>
        </w:rPr>
        <w:t xml:space="preserve"> </w:t>
      </w:r>
      <w:r w:rsidRPr="00EF37B8">
        <w:rPr>
          <w:rFonts w:hint="eastAsia"/>
          <w:color w:val="auto"/>
        </w:rPr>
        <w:t>述，《十二門論宗致義記》卷上：</w:t>
      </w:r>
    </w:p>
    <w:p w14:paraId="76CFD912" w14:textId="3796558F" w:rsidR="00DC7206" w:rsidRPr="00EF37B8" w:rsidRDefault="00DC7206" w:rsidP="00EF19F0">
      <w:pPr>
        <w:pStyle w:val="a5"/>
        <w:ind w:leftChars="230" w:left="552" w:firstLineChars="0" w:firstLine="0"/>
        <w:rPr>
          <w:rFonts w:eastAsia="標楷體"/>
          <w:color w:val="auto"/>
        </w:rPr>
      </w:pPr>
      <w:r w:rsidRPr="00EF37B8">
        <w:rPr>
          <w:rFonts w:eastAsia="標楷體" w:hint="eastAsia"/>
          <w:color w:val="auto"/>
        </w:rPr>
        <w:t>且辨西國諸德所傳。親問</w:t>
      </w:r>
      <w:r w:rsidRPr="00EF37B8">
        <w:rPr>
          <w:rFonts w:eastAsia="標楷體" w:hint="eastAsia"/>
          <w:b/>
          <w:color w:val="auto"/>
        </w:rPr>
        <w:t>大原寺翻經中天竺三藏法師地婆訶羅──唐言日照</w:t>
      </w:r>
      <w:r w:rsidRPr="00EF37B8">
        <w:rPr>
          <w:rFonts w:eastAsia="標楷體" w:hint="eastAsia"/>
          <w:color w:val="auto"/>
        </w:rPr>
        <w:t>，說云：</w:t>
      </w:r>
      <w:r w:rsidRPr="00EF37B8">
        <w:rPr>
          <w:rFonts w:eastAsia="標楷體" w:hint="eastAsia"/>
          <w:b/>
          <w:color w:val="auto"/>
        </w:rPr>
        <w:t>近代中天竺那爛陀寺，同時有二大德論師，一名戒賢，一名智光</w:t>
      </w:r>
      <w:r w:rsidRPr="00EF37B8">
        <w:rPr>
          <w:rFonts w:eastAsia="標楷體" w:hint="eastAsia"/>
          <w:color w:val="auto"/>
        </w:rPr>
        <w:t>，並神解超倫，聲高五印，六師稽顙，異部歸依，大乘學人仰之日月如，天竺獨步，軌範成規，</w:t>
      </w:r>
      <w:r w:rsidRPr="00EF37B8">
        <w:rPr>
          <w:rFonts w:eastAsia="標楷體" w:hint="eastAsia"/>
          <w:b/>
          <w:color w:val="auto"/>
        </w:rPr>
        <w:t>遂各守一宗，互為矛盾</w:t>
      </w:r>
      <w:r w:rsidRPr="00EF37B8">
        <w:rPr>
          <w:rFonts w:eastAsia="標楷體" w:hint="eastAsia"/>
          <w:color w:val="auto"/>
        </w:rPr>
        <w:t>。</w:t>
      </w:r>
    </w:p>
    <w:p w14:paraId="7EBD6CE3" w14:textId="71908265" w:rsidR="00DC7206" w:rsidRPr="00EF37B8" w:rsidRDefault="00DC7206" w:rsidP="00CA45D4">
      <w:pPr>
        <w:pStyle w:val="a5"/>
        <w:spacing w:beforeLines="30" w:before="108"/>
        <w:ind w:leftChars="230" w:left="552" w:firstLineChars="0" w:firstLine="0"/>
        <w:rPr>
          <w:rFonts w:eastAsia="標楷體"/>
          <w:color w:val="auto"/>
        </w:rPr>
      </w:pPr>
      <w:r w:rsidRPr="00EF37B8">
        <w:rPr>
          <w:rFonts w:eastAsia="標楷體" w:hint="eastAsia"/>
          <w:b/>
          <w:color w:val="auto"/>
        </w:rPr>
        <w:t>謂戒賢，則遠承彌勒、無著，近踵護法、難陀，依《深密》等經、《瑜伽》等論</w:t>
      </w:r>
      <w:r w:rsidRPr="00EF37B8">
        <w:rPr>
          <w:rFonts w:eastAsia="標楷體" w:hint="eastAsia"/>
          <w:color w:val="auto"/>
        </w:rPr>
        <w:t>，明法相大乘，廣分名數；用三教開宗，顯自所依為真了義。</w:t>
      </w:r>
    </w:p>
    <w:p w14:paraId="677EF850" w14:textId="77777777" w:rsidR="00DC7206" w:rsidRPr="00EF37B8" w:rsidRDefault="00DC7206" w:rsidP="00EF19F0">
      <w:pPr>
        <w:pStyle w:val="a5"/>
        <w:ind w:leftChars="230" w:left="552" w:firstLineChars="0" w:firstLine="0"/>
        <w:rPr>
          <w:rFonts w:eastAsia="標楷體"/>
          <w:color w:val="auto"/>
        </w:rPr>
      </w:pPr>
      <w:r w:rsidRPr="00EF37B8">
        <w:rPr>
          <w:rFonts w:eastAsia="標楷體" w:hint="eastAsia"/>
          <w:b/>
          <w:color w:val="auto"/>
        </w:rPr>
        <w:t>謂佛初鹿園轉於四諦小乘法輪</w:t>
      </w:r>
      <w:r w:rsidRPr="00EF37B8">
        <w:rPr>
          <w:rFonts w:eastAsia="標楷體" w:hint="eastAsia"/>
          <w:color w:val="auto"/>
        </w:rPr>
        <w:t>，雖說人空，翻諸外道；然於緣生定說實有。</w:t>
      </w:r>
    </w:p>
    <w:p w14:paraId="6E51423E" w14:textId="77777777" w:rsidR="00DC7206" w:rsidRPr="00EF37B8" w:rsidRDefault="00DC7206" w:rsidP="00EF19F0">
      <w:pPr>
        <w:pStyle w:val="a5"/>
        <w:ind w:leftChars="230" w:left="552" w:firstLineChars="0" w:firstLine="0"/>
        <w:rPr>
          <w:rFonts w:eastAsia="標楷體"/>
          <w:color w:val="auto"/>
        </w:rPr>
      </w:pPr>
      <w:r w:rsidRPr="00EF37B8">
        <w:rPr>
          <w:rFonts w:eastAsia="標楷體" w:hint="eastAsia"/>
          <w:b/>
          <w:color w:val="auto"/>
        </w:rPr>
        <w:t>第二時</w:t>
      </w:r>
      <w:r w:rsidRPr="00EF37B8">
        <w:rPr>
          <w:rFonts w:eastAsia="標楷體" w:hint="eastAsia"/>
          <w:color w:val="auto"/>
        </w:rPr>
        <w:t>中，雖依遍計所執，而說諸法自性皆空，翻彼小乘；然於依他圓成猶未說有。</w:t>
      </w:r>
    </w:p>
    <w:p w14:paraId="572F3B6B" w14:textId="77777777" w:rsidR="00DC7206" w:rsidRPr="00EF37B8" w:rsidRDefault="00DC7206" w:rsidP="00EF19F0">
      <w:pPr>
        <w:pStyle w:val="a5"/>
        <w:ind w:leftChars="230" w:left="552" w:firstLineChars="0" w:firstLine="0"/>
        <w:rPr>
          <w:rFonts w:eastAsia="標楷體"/>
          <w:color w:val="auto"/>
        </w:rPr>
      </w:pPr>
      <w:r w:rsidRPr="00EF37B8">
        <w:rPr>
          <w:rFonts w:eastAsia="標楷體" w:hint="eastAsia"/>
          <w:b/>
          <w:color w:val="auto"/>
        </w:rPr>
        <w:t>第三時</w:t>
      </w:r>
      <w:r w:rsidRPr="00EF37B8">
        <w:rPr>
          <w:rFonts w:eastAsia="標楷體" w:hint="eastAsia"/>
          <w:color w:val="auto"/>
        </w:rPr>
        <w:t>中，就大乘正理，具說三性、三無性等方為盡理。</w:t>
      </w:r>
    </w:p>
    <w:p w14:paraId="7C74B712" w14:textId="77777777" w:rsidR="00DC7206" w:rsidRPr="00EF37B8" w:rsidRDefault="00DC7206" w:rsidP="00EF19F0">
      <w:pPr>
        <w:pStyle w:val="a5"/>
        <w:ind w:leftChars="230" w:left="552" w:firstLineChars="0" w:firstLine="0"/>
        <w:rPr>
          <w:rFonts w:eastAsia="標楷體"/>
          <w:color w:val="auto"/>
        </w:rPr>
      </w:pPr>
      <w:r w:rsidRPr="00EF37B8">
        <w:rPr>
          <w:rFonts w:eastAsia="標楷體" w:hint="eastAsia"/>
          <w:color w:val="auto"/>
        </w:rPr>
        <w:t>是故，於因緣生法，</w:t>
      </w:r>
      <w:r w:rsidRPr="00EF37B8">
        <w:rPr>
          <w:rFonts w:eastAsia="標楷體" w:hint="eastAsia"/>
          <w:b/>
          <w:color w:val="auto"/>
        </w:rPr>
        <w:t>初時唯說有，則墮有邊</w:t>
      </w:r>
      <w:r w:rsidRPr="00EF37B8">
        <w:rPr>
          <w:rFonts w:eastAsia="標楷體" w:hint="eastAsia"/>
          <w:color w:val="auto"/>
        </w:rPr>
        <w:t>；</w:t>
      </w:r>
      <w:r w:rsidRPr="00EF37B8">
        <w:rPr>
          <w:rFonts w:eastAsia="標楷體" w:hint="eastAsia"/>
          <w:b/>
          <w:color w:val="auto"/>
        </w:rPr>
        <w:t>次說於空，則墮空邊。既各墮邊，俱非了義</w:t>
      </w:r>
      <w:r w:rsidRPr="00EF37B8">
        <w:rPr>
          <w:rFonts w:eastAsia="標楷體" w:hint="eastAsia"/>
          <w:color w:val="auto"/>
        </w:rPr>
        <w:t>；</w:t>
      </w:r>
      <w:r w:rsidRPr="00EF37B8">
        <w:rPr>
          <w:rFonts w:eastAsia="標楷體" w:hint="eastAsia"/>
          <w:b/>
          <w:color w:val="auto"/>
        </w:rPr>
        <w:t>後時具說所執性空，餘二為有，契會中道，方為了義</w:t>
      </w:r>
      <w:r w:rsidRPr="00EF37B8">
        <w:rPr>
          <w:rFonts w:eastAsia="標楷體" w:hint="eastAsia"/>
          <w:color w:val="auto"/>
        </w:rPr>
        <w:t>。</w:t>
      </w:r>
    </w:p>
    <w:p w14:paraId="3A48C2E0" w14:textId="40C6AFF1" w:rsidR="00DC7206" w:rsidRPr="00EF37B8" w:rsidRDefault="00DC7206" w:rsidP="00EF19F0">
      <w:pPr>
        <w:pStyle w:val="a5"/>
        <w:ind w:leftChars="230" w:left="552" w:firstLineChars="0" w:firstLine="0"/>
        <w:rPr>
          <w:rFonts w:eastAsia="標楷體"/>
          <w:color w:val="auto"/>
        </w:rPr>
      </w:pPr>
      <w:r w:rsidRPr="00EF37B8">
        <w:rPr>
          <w:rFonts w:eastAsia="標楷體" w:hint="eastAsia"/>
          <w:color w:val="auto"/>
        </w:rPr>
        <w:t>是故，依此所說，</w:t>
      </w:r>
      <w:r w:rsidRPr="00EF37B8">
        <w:rPr>
          <w:rFonts w:eastAsia="標楷體" w:hint="eastAsia"/>
          <w:b/>
          <w:color w:val="auto"/>
        </w:rPr>
        <w:t>判般若等經多說空宗，是第二教攝，非為了義。此依《解深密經》判也</w:t>
      </w:r>
      <w:r w:rsidRPr="00EF37B8">
        <w:rPr>
          <w:rFonts w:eastAsia="標楷體" w:hint="eastAsia"/>
          <w:color w:val="auto"/>
        </w:rPr>
        <w:t>。</w:t>
      </w:r>
    </w:p>
    <w:p w14:paraId="6688A206" w14:textId="1BFBCC34" w:rsidR="00DC7206" w:rsidRPr="00EF37B8" w:rsidRDefault="00DC7206" w:rsidP="002D5AE9">
      <w:pPr>
        <w:pStyle w:val="a5"/>
        <w:spacing w:beforeLines="30" w:before="108"/>
        <w:ind w:leftChars="230" w:left="552" w:firstLineChars="0" w:firstLine="0"/>
        <w:rPr>
          <w:rFonts w:eastAsia="標楷體"/>
          <w:color w:val="auto"/>
        </w:rPr>
      </w:pPr>
      <w:r w:rsidRPr="00EF37B8">
        <w:rPr>
          <w:rFonts w:eastAsia="標楷體" w:hint="eastAsia"/>
          <w:b/>
          <w:color w:val="auto"/>
        </w:rPr>
        <w:t>二、智光論師</w:t>
      </w:r>
      <w:r w:rsidRPr="00EF37B8">
        <w:rPr>
          <w:rFonts w:eastAsia="標楷體" w:hint="eastAsia"/>
          <w:color w:val="auto"/>
        </w:rPr>
        <w:t>，</w:t>
      </w:r>
      <w:r w:rsidRPr="00EF37B8">
        <w:rPr>
          <w:rFonts w:eastAsia="標楷體" w:hint="eastAsia"/>
          <w:b/>
          <w:color w:val="auto"/>
        </w:rPr>
        <w:t>遠承文殊、龍樹，近稟青目、清辨，依《般若》等經、《中觀》等論</w:t>
      </w:r>
      <w:r w:rsidRPr="00EF37B8">
        <w:rPr>
          <w:rFonts w:eastAsia="標楷體" w:hint="eastAsia"/>
          <w:color w:val="auto"/>
        </w:rPr>
        <w:t>，顯無相大乘，廣辨真空；亦以三教開宗，顯自所依真為了義。</w:t>
      </w:r>
    </w:p>
    <w:p w14:paraId="1A9097C1" w14:textId="77777777" w:rsidR="00DC7206" w:rsidRPr="00EF37B8" w:rsidRDefault="00DC7206" w:rsidP="00EF19F0">
      <w:pPr>
        <w:pStyle w:val="a5"/>
        <w:ind w:leftChars="230" w:left="552" w:firstLineChars="0" w:firstLine="0"/>
        <w:rPr>
          <w:rFonts w:eastAsia="標楷體"/>
          <w:color w:val="auto"/>
        </w:rPr>
      </w:pPr>
      <w:r w:rsidRPr="00EF37B8">
        <w:rPr>
          <w:rFonts w:eastAsia="標楷體" w:hint="eastAsia"/>
          <w:color w:val="auto"/>
        </w:rPr>
        <w:t>謂</w:t>
      </w:r>
      <w:r w:rsidRPr="00EF37B8">
        <w:rPr>
          <w:rFonts w:eastAsia="標楷體" w:hint="eastAsia"/>
          <w:b/>
          <w:color w:val="auto"/>
        </w:rPr>
        <w:t>佛初鹿園，為諸小根轉於四諦小乘法輪</w:t>
      </w:r>
      <w:r w:rsidRPr="00EF37B8">
        <w:rPr>
          <w:rFonts w:eastAsia="標楷體" w:hint="eastAsia"/>
          <w:color w:val="auto"/>
        </w:rPr>
        <w:t>，說心境俱有。</w:t>
      </w:r>
    </w:p>
    <w:p w14:paraId="2887BEE0" w14:textId="5A2CCA79" w:rsidR="00DC7206" w:rsidRPr="00EF37B8" w:rsidRDefault="00DC7206" w:rsidP="00EF19F0">
      <w:pPr>
        <w:pStyle w:val="a5"/>
        <w:ind w:leftChars="230" w:left="552" w:firstLineChars="0" w:firstLine="0"/>
        <w:rPr>
          <w:rFonts w:eastAsia="標楷體"/>
          <w:color w:val="auto"/>
        </w:rPr>
      </w:pPr>
      <w:r w:rsidRPr="00EF37B8">
        <w:rPr>
          <w:rFonts w:eastAsia="標楷體" w:hint="eastAsia"/>
          <w:color w:val="auto"/>
        </w:rPr>
        <w:t>次於</w:t>
      </w:r>
      <w:r w:rsidRPr="00EF37B8">
        <w:rPr>
          <w:rFonts w:eastAsia="標楷體" w:hint="eastAsia"/>
          <w:b/>
          <w:color w:val="auto"/>
        </w:rPr>
        <w:t>第二時</w:t>
      </w:r>
      <w:r w:rsidRPr="00EF37B8">
        <w:rPr>
          <w:rFonts w:eastAsia="標楷體" w:hint="eastAsia"/>
          <w:color w:val="auto"/>
        </w:rPr>
        <w:t>，</w:t>
      </w:r>
      <w:r w:rsidRPr="00EF37B8">
        <w:rPr>
          <w:rFonts w:eastAsia="標楷體" w:hint="eastAsia"/>
          <w:b/>
          <w:color w:val="auto"/>
        </w:rPr>
        <w:t>為中根說法相大乘</w:t>
      </w:r>
      <w:r w:rsidRPr="00EF37B8">
        <w:rPr>
          <w:rFonts w:eastAsia="標楷體" w:hint="eastAsia"/>
          <w:color w:val="auto"/>
        </w:rPr>
        <w:t>，境空心有，則唯識義等；以根猶劣，故未能全入平等真空，故作是說。</w:t>
      </w:r>
    </w:p>
    <w:p w14:paraId="0973CD2E" w14:textId="77777777" w:rsidR="00DC7206" w:rsidRPr="00EF37B8" w:rsidRDefault="00DC7206" w:rsidP="00EF19F0">
      <w:pPr>
        <w:pStyle w:val="a5"/>
        <w:ind w:leftChars="230" w:left="552" w:firstLineChars="0" w:firstLine="0"/>
        <w:rPr>
          <w:rFonts w:eastAsia="標楷體"/>
          <w:color w:val="auto"/>
        </w:rPr>
      </w:pPr>
      <w:r w:rsidRPr="00EF37B8">
        <w:rPr>
          <w:rFonts w:eastAsia="標楷體" w:hint="eastAsia"/>
          <w:color w:val="auto"/>
        </w:rPr>
        <w:t>於</w:t>
      </w:r>
      <w:r w:rsidRPr="00EF37B8">
        <w:rPr>
          <w:rFonts w:eastAsia="標楷體" w:hint="eastAsia"/>
          <w:b/>
          <w:color w:val="auto"/>
        </w:rPr>
        <w:t>第三時</w:t>
      </w:r>
      <w:r w:rsidRPr="00EF37B8">
        <w:rPr>
          <w:rFonts w:eastAsia="標楷體" w:hint="eastAsia"/>
          <w:color w:val="auto"/>
        </w:rPr>
        <w:t>，</w:t>
      </w:r>
      <w:r w:rsidRPr="00EF37B8">
        <w:rPr>
          <w:rFonts w:eastAsia="標楷體" w:hint="eastAsia"/>
          <w:b/>
          <w:color w:val="auto"/>
        </w:rPr>
        <w:t>方為上根說此無相大乘</w:t>
      </w:r>
      <w:r w:rsidRPr="00EF37B8">
        <w:rPr>
          <w:rFonts w:eastAsia="標楷體" w:hint="eastAsia"/>
          <w:color w:val="auto"/>
        </w:rPr>
        <w:t>，顯心境俱空，平等一味，為真了義。</w:t>
      </w:r>
    </w:p>
    <w:p w14:paraId="3B24388B" w14:textId="77777777" w:rsidR="00DC7206" w:rsidRPr="00EF37B8" w:rsidRDefault="00DC7206" w:rsidP="00EF19F0">
      <w:pPr>
        <w:pStyle w:val="a5"/>
        <w:ind w:leftChars="230" w:left="552" w:firstLineChars="0" w:firstLine="0"/>
        <w:rPr>
          <w:rFonts w:eastAsia="標楷體"/>
          <w:color w:val="auto"/>
        </w:rPr>
      </w:pPr>
      <w:r w:rsidRPr="00EF37B8">
        <w:rPr>
          <w:rFonts w:eastAsia="標楷體" w:hint="eastAsia"/>
          <w:color w:val="auto"/>
        </w:rPr>
        <w:t>又</w:t>
      </w:r>
      <w:r w:rsidRPr="00EF37B8">
        <w:rPr>
          <w:rFonts w:eastAsia="標楷體" w:hint="eastAsia"/>
          <w:b/>
          <w:color w:val="auto"/>
        </w:rPr>
        <w:t>初</w:t>
      </w:r>
      <w:r w:rsidRPr="00EF37B8">
        <w:rPr>
          <w:rFonts w:eastAsia="標楷體" w:hint="eastAsia"/>
          <w:color w:val="auto"/>
        </w:rPr>
        <w:t>則為</w:t>
      </w:r>
      <w:r w:rsidRPr="00EF37B8">
        <w:rPr>
          <w:rFonts w:eastAsia="標楷體" w:hint="eastAsia"/>
          <w:b/>
          <w:color w:val="auto"/>
        </w:rPr>
        <w:t>破外道自性</w:t>
      </w:r>
      <w:r w:rsidRPr="00EF37B8">
        <w:rPr>
          <w:rFonts w:eastAsia="標楷體" w:hint="eastAsia"/>
          <w:color w:val="auto"/>
        </w:rPr>
        <w:t>等故，</w:t>
      </w:r>
      <w:r w:rsidRPr="00EF37B8">
        <w:rPr>
          <w:rFonts w:eastAsia="標楷體" w:hint="eastAsia"/>
          <w:b/>
          <w:color w:val="auto"/>
        </w:rPr>
        <w:t>說因緣生法決定是有</w:t>
      </w:r>
      <w:r w:rsidRPr="00EF37B8">
        <w:rPr>
          <w:rFonts w:eastAsia="標楷體" w:hint="eastAsia"/>
          <w:color w:val="auto"/>
        </w:rPr>
        <w:t>。</w:t>
      </w:r>
    </w:p>
    <w:p w14:paraId="2951E9EC" w14:textId="786FCC48" w:rsidR="00DC7206" w:rsidRPr="00EF37B8" w:rsidRDefault="00DC7206" w:rsidP="00EF19F0">
      <w:pPr>
        <w:pStyle w:val="a5"/>
        <w:ind w:leftChars="230" w:left="552" w:firstLineChars="0" w:firstLine="0"/>
        <w:rPr>
          <w:rFonts w:eastAsia="標楷體"/>
          <w:color w:val="auto"/>
        </w:rPr>
      </w:pPr>
      <w:r w:rsidRPr="00EF37B8">
        <w:rPr>
          <w:rFonts w:eastAsia="標楷體" w:hint="eastAsia"/>
          <w:b/>
          <w:color w:val="auto"/>
        </w:rPr>
        <w:t>次</w:t>
      </w:r>
      <w:r w:rsidRPr="00EF37B8">
        <w:rPr>
          <w:rFonts w:eastAsia="標楷體" w:hint="eastAsia"/>
          <w:color w:val="auto"/>
        </w:rPr>
        <w:t>則為</w:t>
      </w:r>
      <w:r w:rsidRPr="00EF37B8">
        <w:rPr>
          <w:rFonts w:eastAsia="標楷體" w:hint="eastAsia"/>
          <w:b/>
          <w:color w:val="auto"/>
        </w:rPr>
        <w:t>破小乘實有</w:t>
      </w:r>
      <w:r w:rsidRPr="00EF37B8">
        <w:rPr>
          <w:rFonts w:eastAsia="標楷體" w:hint="eastAsia"/>
          <w:color w:val="auto"/>
        </w:rPr>
        <w:t>，</w:t>
      </w:r>
      <w:r w:rsidRPr="00EF37B8">
        <w:rPr>
          <w:rFonts w:eastAsia="標楷體" w:hint="eastAsia"/>
          <w:b/>
          <w:color w:val="auto"/>
        </w:rPr>
        <w:t>說此緣生但是假有</w:t>
      </w:r>
      <w:r w:rsidRPr="00EF37B8">
        <w:rPr>
          <w:rFonts w:eastAsia="標楷體" w:hint="eastAsia"/>
          <w:color w:val="auto"/>
        </w:rPr>
        <w:t>，以恐彼怖畏此真空，故猶存有而接引之。</w:t>
      </w:r>
    </w:p>
    <w:p w14:paraId="3740E191" w14:textId="77777777" w:rsidR="00DC7206" w:rsidRPr="00EF37B8" w:rsidRDefault="00DC7206" w:rsidP="00EF19F0">
      <w:pPr>
        <w:pStyle w:val="a5"/>
        <w:ind w:leftChars="230" w:left="552" w:firstLineChars="0" w:firstLine="0"/>
        <w:rPr>
          <w:rFonts w:eastAsia="標楷體"/>
          <w:color w:val="auto"/>
        </w:rPr>
      </w:pPr>
      <w:r w:rsidRPr="00EF37B8">
        <w:rPr>
          <w:rFonts w:eastAsia="標楷體" w:hint="eastAsia"/>
          <w:b/>
          <w:color w:val="auto"/>
        </w:rPr>
        <w:t>第三</w:t>
      </w:r>
      <w:r w:rsidRPr="00EF37B8">
        <w:rPr>
          <w:rFonts w:eastAsia="標楷體" w:hint="eastAsia"/>
          <w:color w:val="auto"/>
        </w:rPr>
        <w:t>方就</w:t>
      </w:r>
      <w:r w:rsidRPr="00EF37B8">
        <w:rPr>
          <w:rFonts w:eastAsia="標楷體" w:hint="eastAsia"/>
          <w:b/>
          <w:color w:val="auto"/>
        </w:rPr>
        <w:t>究竟大乘</w:t>
      </w:r>
      <w:r w:rsidRPr="00EF37B8">
        <w:rPr>
          <w:rFonts w:eastAsia="標楷體" w:hint="eastAsia"/>
          <w:color w:val="auto"/>
        </w:rPr>
        <w:t>，</w:t>
      </w:r>
      <w:r w:rsidRPr="00EF37B8">
        <w:rPr>
          <w:rFonts w:eastAsia="標楷體" w:hint="eastAsia"/>
          <w:b/>
          <w:color w:val="auto"/>
        </w:rPr>
        <w:t>說此緣生即是性空</w:t>
      </w:r>
      <w:r w:rsidRPr="00EF37B8">
        <w:rPr>
          <w:rFonts w:eastAsia="標楷體" w:hint="eastAsia"/>
          <w:color w:val="auto"/>
        </w:rPr>
        <w:t>，平等一相。</w:t>
      </w:r>
    </w:p>
    <w:p w14:paraId="0F7E50AB" w14:textId="4F1A447A" w:rsidR="00DC7206" w:rsidRPr="00EF37B8" w:rsidRDefault="00DC7206" w:rsidP="00EF19F0">
      <w:pPr>
        <w:pStyle w:val="a5"/>
        <w:ind w:leftChars="230" w:left="552" w:firstLineChars="0" w:firstLine="0"/>
        <w:rPr>
          <w:rFonts w:eastAsia="標楷體"/>
          <w:color w:val="auto"/>
        </w:rPr>
      </w:pPr>
      <w:r w:rsidRPr="00EF37B8">
        <w:rPr>
          <w:rFonts w:eastAsia="標楷體" w:hint="eastAsia"/>
          <w:color w:val="auto"/>
        </w:rPr>
        <w:t>此亦是入法之漸次也。</w:t>
      </w:r>
    </w:p>
    <w:p w14:paraId="22CCE27D" w14:textId="77777777" w:rsidR="00DC7206" w:rsidRPr="00EF37B8" w:rsidRDefault="00DC7206" w:rsidP="00EF19F0">
      <w:pPr>
        <w:pStyle w:val="a5"/>
        <w:ind w:leftChars="230" w:left="552" w:firstLineChars="0" w:firstLine="0"/>
        <w:rPr>
          <w:rFonts w:eastAsia="標楷體"/>
          <w:color w:val="auto"/>
        </w:rPr>
      </w:pPr>
      <w:r w:rsidRPr="00EF37B8">
        <w:rPr>
          <w:rFonts w:eastAsia="標楷體" w:hint="eastAsia"/>
          <w:color w:val="auto"/>
        </w:rPr>
        <w:t>則依此說，</w:t>
      </w:r>
      <w:r w:rsidRPr="00EF37B8">
        <w:rPr>
          <w:rFonts w:eastAsia="標楷體" w:hint="eastAsia"/>
          <w:b/>
          <w:color w:val="auto"/>
        </w:rPr>
        <w:t>判法相大乘、有所得等為第二教，非了義也</w:t>
      </w:r>
      <w:r w:rsidRPr="00EF37B8">
        <w:rPr>
          <w:rFonts w:eastAsia="標楷體" w:hint="eastAsia"/>
          <w:color w:val="auto"/>
        </w:rPr>
        <w:t>。</w:t>
      </w:r>
    </w:p>
    <w:p w14:paraId="288C49B0" w14:textId="60E3815D" w:rsidR="00DC7206" w:rsidRPr="00EF37B8" w:rsidRDefault="00DC7206" w:rsidP="00EF19F0">
      <w:pPr>
        <w:pStyle w:val="a5"/>
        <w:ind w:leftChars="230" w:left="552" w:firstLineChars="0" w:firstLine="0"/>
        <w:rPr>
          <w:color w:val="auto"/>
        </w:rPr>
      </w:pPr>
      <w:r w:rsidRPr="00EF37B8">
        <w:rPr>
          <w:rFonts w:eastAsia="標楷體" w:hint="eastAsia"/>
          <w:color w:val="auto"/>
        </w:rPr>
        <w:t>此三教次第，</w:t>
      </w:r>
      <w:r w:rsidRPr="00EF37B8">
        <w:rPr>
          <w:rFonts w:eastAsia="標楷體" w:hint="eastAsia"/>
          <w:b/>
          <w:color w:val="auto"/>
        </w:rPr>
        <w:t>智光法師《般若燈論釋》中，引《大乘妙智經》所說</w:t>
      </w:r>
      <w:r w:rsidRPr="00EF37B8">
        <w:rPr>
          <w:rFonts w:eastAsia="標楷體" w:hint="eastAsia"/>
          <w:color w:val="auto"/>
        </w:rPr>
        <w:t>。是故，依此教理，《般若》等經是真了義；餘法相名數是方便說耳。</w:t>
      </w:r>
      <w:r w:rsidRPr="00EF37B8">
        <w:rPr>
          <w:rFonts w:hint="eastAsia"/>
          <w:color w:val="auto"/>
        </w:rPr>
        <w:t>（大正</w:t>
      </w:r>
      <w:r w:rsidRPr="00EF37B8">
        <w:rPr>
          <w:rFonts w:hint="eastAsia"/>
          <w:color w:val="auto"/>
        </w:rPr>
        <w:t>42</w:t>
      </w:r>
      <w:r w:rsidRPr="00EF37B8">
        <w:rPr>
          <w:rFonts w:hint="eastAsia"/>
          <w:color w:val="auto"/>
        </w:rPr>
        <w:t>，</w:t>
      </w:r>
      <w:r w:rsidRPr="00EF37B8">
        <w:rPr>
          <w:rFonts w:hint="eastAsia"/>
          <w:color w:val="auto"/>
        </w:rPr>
        <w:t>213a5-b11</w:t>
      </w:r>
      <w:r w:rsidRPr="00EF37B8">
        <w:rPr>
          <w:rFonts w:hint="eastAsia"/>
          <w:color w:val="auto"/>
        </w:rPr>
        <w:t>）</w:t>
      </w:r>
    </w:p>
  </w:footnote>
  <w:footnote w:id="140">
    <w:p w14:paraId="1DF41229" w14:textId="4E6C73BB"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端：</w:t>
      </w:r>
      <w:r w:rsidRPr="00EF37B8">
        <w:rPr>
          <w:rFonts w:hint="eastAsia"/>
          <w:color w:val="auto"/>
        </w:rPr>
        <w:t>12.</w:t>
      </w:r>
      <w:r w:rsidRPr="00EF37B8">
        <w:rPr>
          <w:rFonts w:hint="eastAsia"/>
          <w:color w:val="auto"/>
        </w:rPr>
        <w:t>方面；種類。（《漢語大詞典》（八），</w:t>
      </w:r>
      <w:r w:rsidRPr="00EF37B8">
        <w:rPr>
          <w:color w:val="auto"/>
        </w:rPr>
        <w:t>p</w:t>
      </w:r>
      <w:r w:rsidRPr="00EF37B8">
        <w:rPr>
          <w:rFonts w:hint="eastAsia"/>
          <w:color w:val="auto"/>
        </w:rPr>
        <w:t>.394</w:t>
      </w:r>
      <w:r w:rsidRPr="00EF37B8">
        <w:rPr>
          <w:rFonts w:hint="eastAsia"/>
          <w:color w:val="auto"/>
        </w:rPr>
        <w:t>）</w:t>
      </w:r>
    </w:p>
  </w:footnote>
  <w:footnote w:id="141">
    <w:p w14:paraId="6DBC3EB1" w14:textId="30018261" w:rsidR="00DC7206" w:rsidRPr="00EF37B8" w:rsidRDefault="00DC7206" w:rsidP="007C4A60">
      <w:pPr>
        <w:pStyle w:val="a5"/>
        <w:rPr>
          <w:color w:val="auto"/>
        </w:rPr>
      </w:pPr>
      <w:r w:rsidRPr="00EF37B8">
        <w:rPr>
          <w:rStyle w:val="ab"/>
          <w:color w:val="auto"/>
        </w:rPr>
        <w:footnoteRef/>
      </w:r>
      <w:r w:rsidRPr="00EF37B8">
        <w:rPr>
          <w:rFonts w:hint="eastAsia"/>
          <w:color w:val="auto"/>
        </w:rPr>
        <w:t>（</w:t>
      </w:r>
      <w:r w:rsidRPr="00EF37B8">
        <w:rPr>
          <w:color w:val="auto"/>
        </w:rPr>
        <w:t>1</w:t>
      </w:r>
      <w:r w:rsidRPr="00EF37B8">
        <w:rPr>
          <w:rFonts w:hint="eastAsia"/>
          <w:color w:val="auto"/>
        </w:rPr>
        <w:t>）印順導師，《華雨集》（第四冊），〈二、法海探珍〉，〈三</w:t>
      </w:r>
      <w:r w:rsidRPr="00EF37B8">
        <w:rPr>
          <w:rFonts w:hint="eastAsia"/>
          <w:color w:val="auto"/>
        </w:rPr>
        <w:t xml:space="preserve"> </w:t>
      </w:r>
      <w:r w:rsidRPr="00EF37B8">
        <w:rPr>
          <w:rFonts w:hint="eastAsia"/>
          <w:color w:val="auto"/>
        </w:rPr>
        <w:t>佛教的發展與判教〉，</w:t>
      </w:r>
      <w:r w:rsidRPr="00EF37B8">
        <w:rPr>
          <w:rFonts w:hint="eastAsia"/>
          <w:color w:val="auto"/>
        </w:rPr>
        <w:t>pp.82-83</w:t>
      </w:r>
      <w:r w:rsidRPr="00EF37B8">
        <w:rPr>
          <w:rFonts w:hint="eastAsia"/>
          <w:color w:val="auto"/>
        </w:rPr>
        <w:t>：</w:t>
      </w:r>
    </w:p>
    <w:p w14:paraId="69BDFF50"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color w:val="auto"/>
        </w:rPr>
        <w:t>從經典上看：</w:t>
      </w:r>
    </w:p>
    <w:p w14:paraId="38F8995F"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初期佛教的經典</w:t>
      </w:r>
      <w:r w:rsidRPr="00EF37B8">
        <w:rPr>
          <w:rFonts w:ascii="標楷體" w:eastAsia="標楷體" w:hAnsi="標楷體" w:hint="eastAsia"/>
          <w:color w:val="auto"/>
        </w:rPr>
        <w:t>，只說到法毘奈耶，或修多羅、毘奈耶、摩得勒伽，並不自以為小乘。現在稱它為三藏教，可說非常客觀。</w:t>
      </w:r>
    </w:p>
    <w:p w14:paraId="3420AE46"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第二期的經典</w:t>
      </w:r>
      <w:r w:rsidRPr="00EF37B8">
        <w:rPr>
          <w:rFonts w:ascii="標楷體" w:eastAsia="標楷體" w:hAnsi="標楷體" w:hint="eastAsia"/>
          <w:color w:val="auto"/>
        </w:rPr>
        <w:t>，流傳得很早。經中把佛教分為小乘、大乘，這不但在行果上不同，連說法的時間也有前後，《思益經》與《般若經》的「見第二法輪轉」，是最忠實的敘述。</w:t>
      </w:r>
    </w:p>
    <w:p w14:paraId="64CA8852"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第三期佛教</w:t>
      </w:r>
      <w:r w:rsidRPr="00EF37B8">
        <w:rPr>
          <w:rFonts w:ascii="標楷體" w:eastAsia="標楷體" w:hAnsi="標楷體" w:hint="eastAsia"/>
          <w:color w:val="auto"/>
        </w:rPr>
        <w:t>，是非常複雜的，所以經中也有多種不同的三教說：《解深密經》的三時教，初說無常令厭，第二時說一切空，第三時要從空卻遍計性去體證因空所顯的真實（不空），這與三期佛教的見解一致。還有《千缽經》的三時教，《金光明經》的</w:t>
      </w:r>
      <w:r w:rsidRPr="00EF37B8">
        <w:rPr>
          <w:rFonts w:ascii="標楷體" w:eastAsia="標楷體" w:hAnsi="標楷體" w:hint="eastAsia"/>
          <w:b/>
          <w:color w:val="auto"/>
        </w:rPr>
        <w:t>轉、照、持三教</w:t>
      </w:r>
      <w:r w:rsidRPr="00EF37B8">
        <w:rPr>
          <w:rFonts w:ascii="標楷體" w:eastAsia="標楷體" w:hAnsi="標楷體" w:hint="eastAsia"/>
          <w:color w:val="auto"/>
        </w:rPr>
        <w:t>，前二時是同的，第三時是更明顯的真常論與一乘。</w:t>
      </w:r>
    </w:p>
    <w:p w14:paraId="48DCAA46"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十世紀以後，空宗復興</w:t>
      </w:r>
      <w:r w:rsidRPr="00EF37B8">
        <w:rPr>
          <w:rFonts w:ascii="標楷體" w:eastAsia="標楷體" w:hAnsi="標楷體" w:hint="eastAsia"/>
          <w:color w:val="auto"/>
        </w:rPr>
        <w:t>，反映在經典上，就有《大乘妙智經》的三時教，它暗示了後期空宗的復興，是在唯識以後，但不能符合佛教思想開展的全貌。</w:t>
      </w:r>
    </w:p>
    <w:p w14:paraId="547D1C44"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《大乘理趣六波羅蜜多經》，說到三藏、般若波羅蜜多藏、秘密陀羅尼藏</w:t>
      </w:r>
      <w:r w:rsidRPr="00EF37B8">
        <w:rPr>
          <w:rFonts w:ascii="標楷體" w:eastAsia="標楷體" w:hAnsi="標楷體" w:hint="eastAsia"/>
          <w:color w:val="auto"/>
        </w:rPr>
        <w:t>。</w:t>
      </w:r>
      <w:r w:rsidRPr="00EF37B8">
        <w:rPr>
          <w:rFonts w:ascii="標楷體" w:eastAsia="標楷體" w:hAnsi="標楷體" w:hint="eastAsia"/>
          <w:b/>
          <w:color w:val="auto"/>
        </w:rPr>
        <w:t>這是密教盛行後的見解</w:t>
      </w:r>
      <w:r w:rsidRPr="00EF37B8">
        <w:rPr>
          <w:rFonts w:ascii="標楷體" w:eastAsia="標楷體" w:hAnsi="標楷體" w:hint="eastAsia"/>
          <w:color w:val="auto"/>
        </w:rPr>
        <w:t>，傳後期佛教的西藏，大都這樣分判。</w:t>
      </w:r>
    </w:p>
    <w:p w14:paraId="5EB23890"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它們之所以不能盡同，不外因後期佛教有各派錯綜的發達</w:t>
      </w:r>
      <w:r w:rsidRPr="00EF37B8">
        <w:rPr>
          <w:rFonts w:ascii="標楷體" w:eastAsia="標楷體" w:hAnsi="標楷體" w:hint="eastAsia"/>
          <w:color w:val="auto"/>
        </w:rPr>
        <w:t>。</w:t>
      </w:r>
    </w:p>
    <w:p w14:paraId="7630E0AC"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color w:val="auto"/>
        </w:rPr>
        <w:t>從全體上看，</w:t>
      </w:r>
    </w:p>
    <w:p w14:paraId="4C282A0F"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《深密》三時</w:t>
      </w:r>
      <w:r w:rsidRPr="00EF37B8">
        <w:rPr>
          <w:rFonts w:ascii="標楷體" w:eastAsia="標楷體" w:hAnsi="標楷體" w:hint="eastAsia"/>
          <w:color w:val="auto"/>
        </w:rPr>
        <w:t>，不能適合後代空宗與密教盛行的史實，它</w:t>
      </w:r>
      <w:r w:rsidRPr="00EF37B8">
        <w:rPr>
          <w:rFonts w:ascii="標楷體" w:eastAsia="標楷體" w:hAnsi="標楷體" w:hint="eastAsia"/>
          <w:b/>
          <w:color w:val="auto"/>
        </w:rPr>
        <w:t>是後期中比較初出的</w:t>
      </w:r>
      <w:r w:rsidRPr="00EF37B8">
        <w:rPr>
          <w:rFonts w:ascii="標楷體" w:eastAsia="標楷體" w:hAnsi="標楷體" w:hint="eastAsia"/>
          <w:color w:val="auto"/>
        </w:rPr>
        <w:t>。</w:t>
      </w:r>
    </w:p>
    <w:p w14:paraId="3BE259CA"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《妙智》三時</w:t>
      </w:r>
      <w:r w:rsidRPr="00EF37B8">
        <w:rPr>
          <w:rFonts w:ascii="標楷體" w:eastAsia="標楷體" w:hAnsi="標楷體" w:hint="eastAsia"/>
          <w:color w:val="auto"/>
        </w:rPr>
        <w:t>，不但不能收攝後期大盛的密教，也忽略了瑜伽以前的中觀；</w:t>
      </w:r>
      <w:r w:rsidRPr="00EF37B8">
        <w:rPr>
          <w:rFonts w:ascii="標楷體" w:eastAsia="標楷體" w:hAnsi="標楷體" w:hint="eastAsia"/>
          <w:b/>
          <w:color w:val="auto"/>
        </w:rPr>
        <w:t>它只是空有諍論中的一個剪影而已</w:t>
      </w:r>
      <w:r w:rsidRPr="00EF37B8">
        <w:rPr>
          <w:rFonts w:ascii="標楷體" w:eastAsia="標楷體" w:hAnsi="標楷體" w:hint="eastAsia"/>
          <w:color w:val="auto"/>
        </w:rPr>
        <w:t>。</w:t>
      </w:r>
    </w:p>
    <w:p w14:paraId="759B7A23"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《理趣經》的判法，可以攝一切佛教</w:t>
      </w:r>
      <w:r w:rsidRPr="00EF37B8">
        <w:rPr>
          <w:rFonts w:ascii="標楷體" w:eastAsia="標楷體" w:hAnsi="標楷體" w:hint="eastAsia"/>
          <w:color w:val="auto"/>
        </w:rPr>
        <w:t>；</w:t>
      </w:r>
      <w:r w:rsidRPr="00EF37B8">
        <w:rPr>
          <w:rFonts w:ascii="標楷體" w:eastAsia="標楷體" w:hAnsi="標楷體" w:hint="eastAsia"/>
          <w:b/>
          <w:color w:val="auto"/>
        </w:rPr>
        <w:t>但忽略了大乘顯教從三乘共大到大乘不共的劃時代的不同</w:t>
      </w:r>
      <w:r w:rsidRPr="00EF37B8">
        <w:rPr>
          <w:rFonts w:ascii="標楷體" w:eastAsia="標楷體" w:hAnsi="標楷體" w:hint="eastAsia"/>
          <w:color w:val="auto"/>
        </w:rPr>
        <w:t>，後期佛教，除復興的空宗（[也不純粹]）以外，都在唱道不空（[妙有]）。</w:t>
      </w:r>
    </w:p>
    <w:p w14:paraId="68A99629" w14:textId="77777777" w:rsidR="00DC7206" w:rsidRPr="00EF37B8" w:rsidRDefault="00DC7206" w:rsidP="007C4A60">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color w:val="auto"/>
        </w:rPr>
        <w:t>現在把它綜合為第三期，同時承認它的複雜性，與各種三教說達到吻合。</w:t>
      </w:r>
    </w:p>
    <w:p w14:paraId="4CF29011" w14:textId="4F3A2CD2" w:rsidR="00DC7206" w:rsidRPr="00EF37B8" w:rsidRDefault="00DC7206" w:rsidP="007C4A60">
      <w:pPr>
        <w:pStyle w:val="a5"/>
        <w:ind w:leftChars="90" w:left="744" w:hangingChars="240" w:hanging="528"/>
        <w:rPr>
          <w:color w:val="auto"/>
        </w:rPr>
      </w:pPr>
      <w:r w:rsidRPr="00EF37B8">
        <w:rPr>
          <w:rFonts w:hint="eastAsia"/>
          <w:color w:val="auto"/>
        </w:rPr>
        <w:t>（</w:t>
      </w:r>
      <w:r w:rsidRPr="00EF37B8">
        <w:rPr>
          <w:color w:val="auto"/>
        </w:rPr>
        <w:t>2</w:t>
      </w:r>
      <w:r w:rsidRPr="00EF37B8">
        <w:rPr>
          <w:rFonts w:hint="eastAsia"/>
          <w:color w:val="auto"/>
        </w:rPr>
        <w:t>）《金光明經》的「</w:t>
      </w:r>
      <w:r w:rsidRPr="00EF37B8">
        <w:rPr>
          <w:rFonts w:eastAsia="標楷體" w:hint="eastAsia"/>
          <w:color w:val="auto"/>
        </w:rPr>
        <w:t>轉、照、持</w:t>
      </w:r>
      <w:r w:rsidRPr="00EF37B8">
        <w:rPr>
          <w:rFonts w:hint="eastAsia"/>
          <w:color w:val="auto"/>
        </w:rPr>
        <w:t>」三教與本文所說之「</w:t>
      </w:r>
      <w:r w:rsidRPr="00EF37B8">
        <w:rPr>
          <w:rFonts w:eastAsia="標楷體" w:hint="eastAsia"/>
          <w:color w:val="auto"/>
        </w:rPr>
        <w:t>有、空、真（中）</w:t>
      </w:r>
      <w:r w:rsidRPr="00EF37B8">
        <w:rPr>
          <w:rFonts w:hint="eastAsia"/>
          <w:color w:val="auto"/>
        </w:rPr>
        <w:t>」用詞不同；導師的理解可能來自中國古德的著作，如〔唐〕窺基，《說無垢稱經疏》卷</w:t>
      </w:r>
      <w:r w:rsidRPr="00EF37B8">
        <w:rPr>
          <w:color w:val="auto"/>
        </w:rPr>
        <w:t>1</w:t>
      </w:r>
      <w:r w:rsidRPr="00EF37B8">
        <w:rPr>
          <w:rFonts w:hint="eastAsia"/>
          <w:color w:val="auto"/>
        </w:rPr>
        <w:t>〈</w:t>
      </w:r>
      <w:r w:rsidRPr="00EF37B8">
        <w:rPr>
          <w:color w:val="auto"/>
        </w:rPr>
        <w:t xml:space="preserve">1 </w:t>
      </w:r>
      <w:r w:rsidRPr="00EF37B8">
        <w:rPr>
          <w:rFonts w:hint="eastAsia"/>
          <w:color w:val="auto"/>
        </w:rPr>
        <w:t>序品〉：</w:t>
      </w:r>
    </w:p>
    <w:p w14:paraId="108DA89B" w14:textId="77777777" w:rsidR="00DC7206" w:rsidRPr="00EF37B8" w:rsidRDefault="00DC7206" w:rsidP="007C4A60">
      <w:pPr>
        <w:pStyle w:val="a5"/>
        <w:tabs>
          <w:tab w:val="left" w:pos="567"/>
        </w:tabs>
        <w:ind w:leftChars="320" w:left="768" w:firstLineChars="0" w:firstLine="0"/>
        <w:jc w:val="left"/>
        <w:rPr>
          <w:rFonts w:eastAsia="標楷體"/>
          <w:color w:val="auto"/>
        </w:rPr>
      </w:pPr>
      <w:r w:rsidRPr="00EF37B8">
        <w:rPr>
          <w:rFonts w:eastAsia="標楷體" w:hint="eastAsia"/>
          <w:color w:val="auto"/>
        </w:rPr>
        <w:t>世尊</w:t>
      </w:r>
      <w:r w:rsidRPr="00EF37B8">
        <w:rPr>
          <w:rFonts w:eastAsia="標楷體" w:hint="eastAsia"/>
          <w:b/>
          <w:color w:val="auto"/>
        </w:rPr>
        <w:t>初於一時</w:t>
      </w:r>
      <w:r w:rsidRPr="00EF37B8">
        <w:rPr>
          <w:rFonts w:eastAsia="標楷體" w:hint="eastAsia"/>
          <w:color w:val="auto"/>
        </w:rPr>
        <w:t>，在波羅痆斯仙人墮處施鹿林中，唯為發趣聲聞乘者，以</w:t>
      </w:r>
      <w:r w:rsidRPr="00EF37B8">
        <w:rPr>
          <w:rFonts w:eastAsia="標楷體" w:hint="eastAsia"/>
          <w:b/>
          <w:color w:val="auto"/>
        </w:rPr>
        <w:t>四諦相</w:t>
      </w:r>
      <w:r w:rsidRPr="00EF37B8">
        <w:rPr>
          <w:rFonts w:eastAsia="標楷體" w:hint="eastAsia"/>
          <w:color w:val="auto"/>
        </w:rPr>
        <w:t>轉正法輪，……</w:t>
      </w:r>
    </w:p>
    <w:p w14:paraId="258A0047" w14:textId="77777777" w:rsidR="00DC7206" w:rsidRPr="00EF37B8" w:rsidRDefault="00DC7206" w:rsidP="007C4A60">
      <w:pPr>
        <w:pStyle w:val="a5"/>
        <w:tabs>
          <w:tab w:val="left" w:pos="567"/>
        </w:tabs>
        <w:ind w:leftChars="320" w:left="768" w:firstLineChars="0" w:firstLine="0"/>
        <w:jc w:val="left"/>
        <w:rPr>
          <w:rFonts w:eastAsia="標楷體"/>
          <w:color w:val="auto"/>
        </w:rPr>
      </w:pPr>
      <w:r w:rsidRPr="00EF37B8">
        <w:rPr>
          <w:rFonts w:eastAsia="標楷體" w:hint="eastAsia"/>
          <w:color w:val="auto"/>
        </w:rPr>
        <w:t>世尊在昔</w:t>
      </w:r>
      <w:r w:rsidRPr="00EF37B8">
        <w:rPr>
          <w:rFonts w:eastAsia="標楷體" w:hint="eastAsia"/>
          <w:b/>
          <w:color w:val="auto"/>
        </w:rPr>
        <w:t>第二時</w:t>
      </w:r>
      <w:r w:rsidRPr="00EF37B8">
        <w:rPr>
          <w:rFonts w:eastAsia="標楷體" w:hint="eastAsia"/>
          <w:color w:val="auto"/>
        </w:rPr>
        <w:t>中，唯為發趣修大乘者，</w:t>
      </w:r>
      <w:r w:rsidRPr="00EF37B8">
        <w:rPr>
          <w:rFonts w:eastAsia="標楷體" w:hint="eastAsia"/>
          <w:b/>
          <w:color w:val="auto"/>
        </w:rPr>
        <w:t>依一切法皆無自性、無生無滅、本來寂靜、自性涅槃</w:t>
      </w:r>
      <w:r w:rsidRPr="00EF37B8">
        <w:rPr>
          <w:rFonts w:eastAsia="標楷體" w:hint="eastAsia"/>
          <w:color w:val="auto"/>
        </w:rPr>
        <w:t>，以</w:t>
      </w:r>
      <w:r w:rsidRPr="00EF37B8">
        <w:rPr>
          <w:rFonts w:eastAsia="標楷體" w:hint="eastAsia"/>
          <w:b/>
          <w:color w:val="auto"/>
        </w:rPr>
        <w:t>隱密相</w:t>
      </w:r>
      <w:r w:rsidRPr="00EF37B8">
        <w:rPr>
          <w:rFonts w:eastAsia="標楷體" w:hint="eastAsia"/>
          <w:color w:val="auto"/>
        </w:rPr>
        <w:t>轉正法輪。……</w:t>
      </w:r>
    </w:p>
    <w:p w14:paraId="3A395F96" w14:textId="77777777" w:rsidR="00DC7206" w:rsidRPr="00EF37B8" w:rsidRDefault="00DC7206" w:rsidP="007C4A60">
      <w:pPr>
        <w:pStyle w:val="a5"/>
        <w:tabs>
          <w:tab w:val="left" w:pos="567"/>
        </w:tabs>
        <w:ind w:leftChars="320" w:left="768" w:firstLineChars="0" w:firstLine="0"/>
        <w:jc w:val="left"/>
        <w:rPr>
          <w:rFonts w:eastAsia="標楷體"/>
          <w:color w:val="auto"/>
        </w:rPr>
      </w:pPr>
      <w:r w:rsidRPr="00EF37B8">
        <w:rPr>
          <w:rFonts w:eastAsia="標楷體" w:hint="eastAsia"/>
          <w:color w:val="auto"/>
        </w:rPr>
        <w:t>世尊于今</w:t>
      </w:r>
      <w:r w:rsidRPr="00EF37B8">
        <w:rPr>
          <w:rFonts w:eastAsia="標楷體" w:hint="eastAsia"/>
          <w:b/>
          <w:color w:val="auto"/>
        </w:rPr>
        <w:t>第三時</w:t>
      </w:r>
      <w:r w:rsidRPr="00EF37B8">
        <w:rPr>
          <w:rFonts w:eastAsia="標楷體" w:hint="eastAsia"/>
          <w:color w:val="auto"/>
        </w:rPr>
        <w:t>中，普為發趣一切乘者，</w:t>
      </w:r>
      <w:r w:rsidRPr="00EF37B8">
        <w:rPr>
          <w:rFonts w:eastAsia="標楷體" w:hint="eastAsia"/>
          <w:b/>
          <w:color w:val="auto"/>
        </w:rPr>
        <w:t>依一切法皆無自性、無生無滅、本來寂靜、自性涅槃、無自性性，以顯了相</w:t>
      </w:r>
      <w:r w:rsidRPr="00EF37B8">
        <w:rPr>
          <w:rFonts w:eastAsia="標楷體" w:hint="eastAsia"/>
          <w:color w:val="auto"/>
        </w:rPr>
        <w:t>轉正法輪。……</w:t>
      </w:r>
    </w:p>
    <w:p w14:paraId="4614D562" w14:textId="77777777" w:rsidR="00DC7206" w:rsidRPr="00EF37B8" w:rsidRDefault="00DC7206" w:rsidP="007C4A60">
      <w:pPr>
        <w:pStyle w:val="a5"/>
        <w:tabs>
          <w:tab w:val="left" w:pos="567"/>
        </w:tabs>
        <w:ind w:leftChars="320" w:left="768" w:firstLineChars="0" w:firstLine="0"/>
        <w:jc w:val="left"/>
        <w:rPr>
          <w:rFonts w:eastAsia="標楷體"/>
          <w:color w:val="auto"/>
        </w:rPr>
      </w:pPr>
      <w:r w:rsidRPr="00EF37B8">
        <w:rPr>
          <w:rFonts w:eastAsia="標楷體" w:hint="eastAsia"/>
          <w:b/>
          <w:color w:val="auto"/>
        </w:rPr>
        <w:t>即是《金光明經》中說「轉、照、持」三種法輪</w:t>
      </w:r>
      <w:r w:rsidRPr="00EF37B8">
        <w:rPr>
          <w:rFonts w:eastAsia="標楷體" w:hint="eastAsia"/>
          <w:color w:val="auto"/>
        </w:rPr>
        <w:t>：</w:t>
      </w:r>
    </w:p>
    <w:p w14:paraId="284AECEA" w14:textId="77777777" w:rsidR="00DC7206" w:rsidRPr="00EF37B8" w:rsidRDefault="00DC7206" w:rsidP="007C4A60">
      <w:pPr>
        <w:pStyle w:val="a5"/>
        <w:tabs>
          <w:tab w:val="left" w:pos="567"/>
        </w:tabs>
        <w:ind w:leftChars="320" w:left="768" w:firstLineChars="0" w:firstLine="0"/>
        <w:jc w:val="left"/>
        <w:rPr>
          <w:rFonts w:eastAsia="標楷體"/>
          <w:color w:val="auto"/>
        </w:rPr>
      </w:pPr>
      <w:r w:rsidRPr="00EF37B8">
        <w:rPr>
          <w:rFonts w:eastAsia="標楷體" w:hint="eastAsia"/>
          <w:color w:val="auto"/>
        </w:rPr>
        <w:t>世尊初說，三乘同行四諦</w:t>
      </w:r>
      <w:r w:rsidRPr="00EF37B8">
        <w:rPr>
          <w:rFonts w:eastAsia="標楷體" w:hint="eastAsia"/>
          <w:b/>
          <w:color w:val="auto"/>
        </w:rPr>
        <w:t>有</w:t>
      </w:r>
      <w:r w:rsidRPr="00EF37B8">
        <w:rPr>
          <w:rFonts w:eastAsia="標楷體" w:hint="eastAsia"/>
          <w:color w:val="auto"/>
        </w:rPr>
        <w:t>教名轉法輪，以十二行相獨得</w:t>
      </w:r>
      <w:r w:rsidRPr="00EF37B8">
        <w:rPr>
          <w:rFonts w:eastAsia="標楷體" w:hint="eastAsia"/>
          <w:b/>
          <w:color w:val="auto"/>
        </w:rPr>
        <w:t>轉</w:t>
      </w:r>
      <w:r w:rsidRPr="00EF37B8">
        <w:rPr>
          <w:rFonts w:eastAsia="標楷體" w:hint="eastAsia"/>
          <w:color w:val="auto"/>
        </w:rPr>
        <w:t>名。</w:t>
      </w:r>
    </w:p>
    <w:p w14:paraId="5D6F9E74" w14:textId="77777777" w:rsidR="00DC7206" w:rsidRPr="00EF37B8" w:rsidRDefault="00DC7206" w:rsidP="007C4A60">
      <w:pPr>
        <w:pStyle w:val="a5"/>
        <w:tabs>
          <w:tab w:val="left" w:pos="567"/>
        </w:tabs>
        <w:ind w:leftChars="320" w:left="768" w:firstLineChars="0" w:firstLine="0"/>
        <w:jc w:val="left"/>
        <w:rPr>
          <w:rFonts w:eastAsia="標楷體"/>
          <w:color w:val="auto"/>
        </w:rPr>
      </w:pPr>
      <w:r w:rsidRPr="00EF37B8">
        <w:rPr>
          <w:rFonts w:eastAsia="標楷體" w:hint="eastAsia"/>
          <w:color w:val="auto"/>
        </w:rPr>
        <w:t>第二時，說大乘獨行</w:t>
      </w:r>
      <w:r w:rsidRPr="00EF37B8">
        <w:rPr>
          <w:rFonts w:eastAsia="標楷體" w:hint="eastAsia"/>
          <w:b/>
          <w:color w:val="auto"/>
        </w:rPr>
        <w:t>空</w:t>
      </w:r>
      <w:r w:rsidRPr="00EF37B8">
        <w:rPr>
          <w:rFonts w:eastAsia="標楷體" w:hint="eastAsia"/>
          <w:color w:val="auto"/>
        </w:rPr>
        <w:t>理之教，照破有故，名</w:t>
      </w:r>
      <w:r w:rsidRPr="00EF37B8">
        <w:rPr>
          <w:rFonts w:eastAsia="標楷體" w:hint="eastAsia"/>
          <w:b/>
          <w:color w:val="auto"/>
        </w:rPr>
        <w:t>照</w:t>
      </w:r>
      <w:r w:rsidRPr="00EF37B8">
        <w:rPr>
          <w:rFonts w:eastAsia="標楷體" w:hint="eastAsia"/>
          <w:color w:val="auto"/>
        </w:rPr>
        <w:t>法輪。</w:t>
      </w:r>
    </w:p>
    <w:p w14:paraId="1E1EB2FE" w14:textId="77777777" w:rsidR="00DC7206" w:rsidRPr="00EF37B8" w:rsidRDefault="00DC7206" w:rsidP="007C4A60">
      <w:pPr>
        <w:pStyle w:val="a5"/>
        <w:tabs>
          <w:tab w:val="left" w:pos="567"/>
        </w:tabs>
        <w:ind w:leftChars="320" w:left="768" w:firstLineChars="0" w:firstLine="0"/>
        <w:jc w:val="left"/>
        <w:rPr>
          <w:color w:val="auto"/>
        </w:rPr>
      </w:pPr>
      <w:r w:rsidRPr="00EF37B8">
        <w:rPr>
          <w:rFonts w:eastAsia="標楷體" w:hint="eastAsia"/>
          <w:color w:val="auto"/>
        </w:rPr>
        <w:t>第三時，說遣所執空、存</w:t>
      </w:r>
      <w:r w:rsidRPr="00EF37B8">
        <w:rPr>
          <w:rFonts w:eastAsia="標楷體" w:hint="eastAsia"/>
          <w:b/>
          <w:color w:val="auto"/>
        </w:rPr>
        <w:t>二性有</w:t>
      </w:r>
      <w:r w:rsidRPr="00EF37B8">
        <w:rPr>
          <w:rFonts w:eastAsia="標楷體" w:hint="eastAsia"/>
          <w:color w:val="auto"/>
        </w:rPr>
        <w:t>，三乘之人皆可修持，名</w:t>
      </w:r>
      <w:r w:rsidRPr="00EF37B8">
        <w:rPr>
          <w:rFonts w:eastAsia="標楷體" w:hint="eastAsia"/>
          <w:b/>
          <w:color w:val="auto"/>
        </w:rPr>
        <w:t>持</w:t>
      </w:r>
      <w:r w:rsidRPr="00EF37B8">
        <w:rPr>
          <w:rFonts w:eastAsia="標楷體" w:hint="eastAsia"/>
          <w:color w:val="auto"/>
        </w:rPr>
        <w:t>法輪。</w:t>
      </w:r>
      <w:r w:rsidRPr="00EF37B8">
        <w:rPr>
          <w:rFonts w:hint="eastAsia"/>
          <w:color w:val="auto"/>
        </w:rPr>
        <w:t>（大正</w:t>
      </w:r>
      <w:r w:rsidRPr="00EF37B8">
        <w:rPr>
          <w:rFonts w:hint="eastAsia"/>
          <w:color w:val="auto"/>
        </w:rPr>
        <w:t>38</w:t>
      </w:r>
      <w:r w:rsidRPr="00EF37B8">
        <w:rPr>
          <w:rFonts w:hint="eastAsia"/>
          <w:color w:val="auto"/>
        </w:rPr>
        <w:t>，</w:t>
      </w:r>
      <w:r w:rsidRPr="00EF37B8">
        <w:rPr>
          <w:rFonts w:hint="eastAsia"/>
          <w:color w:val="auto"/>
        </w:rPr>
        <w:t>998c7-26</w:t>
      </w:r>
      <w:r w:rsidRPr="00EF37B8">
        <w:rPr>
          <w:rFonts w:hint="eastAsia"/>
          <w:color w:val="auto"/>
        </w:rPr>
        <w:t>）</w:t>
      </w:r>
    </w:p>
  </w:footnote>
  <w:footnote w:id="142">
    <w:p w14:paraId="50BBC867" w14:textId="68F0F3CD" w:rsidR="00DC7206" w:rsidRPr="00EF37B8" w:rsidRDefault="00DC7206" w:rsidP="001C3B85">
      <w:pPr>
        <w:pStyle w:val="a5"/>
        <w:rPr>
          <w:color w:val="auto"/>
        </w:rPr>
      </w:pPr>
      <w:r w:rsidRPr="00EF37B8">
        <w:rPr>
          <w:rStyle w:val="ab"/>
          <w:color w:val="auto"/>
        </w:rPr>
        <w:footnoteRef/>
      </w:r>
      <w:r w:rsidRPr="00EF37B8">
        <w:rPr>
          <w:color w:val="auto"/>
        </w:rPr>
        <w:t xml:space="preserve"> </w:t>
      </w:r>
      <w:r w:rsidRPr="00EF37B8">
        <w:rPr>
          <w:rFonts w:hint="eastAsia"/>
          <w:color w:val="auto"/>
        </w:rPr>
        <w:t>案：即依經中記載之</w:t>
      </w:r>
      <w:r w:rsidRPr="00EF37B8">
        <w:rPr>
          <w:rFonts w:hint="eastAsia"/>
          <w:color w:val="auto"/>
          <w:vertAlign w:val="superscript"/>
        </w:rPr>
        <w:t>(1)</w:t>
      </w:r>
      <w:r w:rsidRPr="00EF37B8">
        <w:rPr>
          <w:rFonts w:hint="eastAsia"/>
          <w:color w:val="auto"/>
        </w:rPr>
        <w:t>「自述其傳布人間之時代」、</w:t>
      </w:r>
      <w:r w:rsidRPr="00EF37B8">
        <w:rPr>
          <w:rFonts w:hint="eastAsia"/>
          <w:color w:val="auto"/>
          <w:vertAlign w:val="superscript"/>
        </w:rPr>
        <w:t>(2)</w:t>
      </w:r>
      <w:r w:rsidRPr="00EF37B8">
        <w:rPr>
          <w:rFonts w:hint="eastAsia"/>
          <w:color w:val="auto"/>
        </w:rPr>
        <w:t>「引用其他經典」、</w:t>
      </w:r>
      <w:r w:rsidRPr="00EF37B8">
        <w:rPr>
          <w:rFonts w:hint="eastAsia"/>
          <w:color w:val="auto"/>
          <w:vertAlign w:val="superscript"/>
        </w:rPr>
        <w:t>(3)</w:t>
      </w:r>
      <w:r w:rsidRPr="00EF37B8">
        <w:rPr>
          <w:rFonts w:hint="eastAsia"/>
          <w:color w:val="auto"/>
        </w:rPr>
        <w:t>「懸記後代論師」、</w:t>
      </w:r>
      <w:r w:rsidRPr="00EF37B8">
        <w:rPr>
          <w:rFonts w:hint="eastAsia"/>
          <w:color w:val="auto"/>
          <w:vertAlign w:val="superscript"/>
        </w:rPr>
        <w:t>(4)</w:t>
      </w:r>
      <w:r w:rsidRPr="00EF37B8">
        <w:rPr>
          <w:rFonts w:hint="eastAsia"/>
          <w:color w:val="auto"/>
        </w:rPr>
        <w:t>「教判（對教理之判設）」等四種內容作為判準之參考。</w:t>
      </w:r>
    </w:p>
  </w:footnote>
  <w:footnote w:id="143">
    <w:p w14:paraId="639609A9" w14:textId="7D91EFE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洞然：</w:t>
      </w:r>
      <w:r w:rsidRPr="00EF37B8">
        <w:rPr>
          <w:rFonts w:hint="eastAsia"/>
          <w:color w:val="auto"/>
        </w:rPr>
        <w:t>3.</w:t>
      </w:r>
      <w:r w:rsidRPr="00EF37B8">
        <w:rPr>
          <w:rFonts w:hint="eastAsia"/>
          <w:color w:val="auto"/>
        </w:rPr>
        <w:t>清楚明瞭貌。（《漢語大詞典》（五），</w:t>
      </w:r>
      <w:r w:rsidRPr="00EF37B8">
        <w:rPr>
          <w:color w:val="auto"/>
        </w:rPr>
        <w:t>p</w:t>
      </w:r>
      <w:r w:rsidRPr="00EF37B8">
        <w:rPr>
          <w:rFonts w:hint="eastAsia"/>
          <w:color w:val="auto"/>
        </w:rPr>
        <w:t>.1147</w:t>
      </w:r>
      <w:r w:rsidRPr="00EF37B8">
        <w:rPr>
          <w:rFonts w:hint="eastAsia"/>
          <w:color w:val="auto"/>
        </w:rPr>
        <w:t>）</w:t>
      </w:r>
    </w:p>
  </w:footnote>
  <w:footnote w:id="144">
    <w:p w14:paraId="0DC55B28" w14:textId="079D2F64" w:rsidR="00DC7206" w:rsidRPr="00EF37B8" w:rsidRDefault="00DC7206" w:rsidP="007C4A60">
      <w:pPr>
        <w:pStyle w:val="a5"/>
        <w:rPr>
          <w:color w:val="auto"/>
        </w:rPr>
      </w:pPr>
      <w:r w:rsidRPr="00EF37B8">
        <w:rPr>
          <w:rStyle w:val="ab"/>
          <w:color w:val="auto"/>
        </w:rPr>
        <w:footnoteRef/>
      </w:r>
      <w:r w:rsidRPr="00EF37B8">
        <w:rPr>
          <w:rFonts w:cs="Mangal" w:hint="eastAsia"/>
          <w:color w:val="auto"/>
          <w:kern w:val="0"/>
        </w:rPr>
        <w:t>（</w:t>
      </w:r>
      <w:r w:rsidRPr="00EF37B8">
        <w:rPr>
          <w:rFonts w:cs="Mangal" w:hint="eastAsia"/>
          <w:color w:val="auto"/>
          <w:kern w:val="0"/>
        </w:rPr>
        <w:t>1</w:t>
      </w:r>
      <w:r w:rsidRPr="00EF37B8">
        <w:rPr>
          <w:rFonts w:cs="Mangal" w:hint="eastAsia"/>
          <w:color w:val="auto"/>
          <w:kern w:val="0"/>
        </w:rPr>
        <w:t>）</w:t>
      </w:r>
      <w:r w:rsidRPr="00EF37B8">
        <w:rPr>
          <w:rFonts w:cs="Mangal"/>
          <w:b/>
          <w:color w:val="auto"/>
          <w:kern w:val="0"/>
        </w:rPr>
        <w:t>[</w:t>
      </w:r>
      <w:r w:rsidRPr="00EF37B8">
        <w:rPr>
          <w:rFonts w:cs="Mangal" w:hint="eastAsia"/>
          <w:color w:val="auto"/>
          <w:kern w:val="0"/>
        </w:rPr>
        <w:t>原書</w:t>
      </w:r>
      <w:r w:rsidRPr="00EF37B8">
        <w:rPr>
          <w:rFonts w:cs="Mangal"/>
          <w:color w:val="auto"/>
          <w:kern w:val="0"/>
        </w:rPr>
        <w:t>p.</w:t>
      </w:r>
      <w:r w:rsidRPr="00EF37B8">
        <w:rPr>
          <w:rFonts w:cs="Mangal" w:hint="eastAsia"/>
          <w:color w:val="auto"/>
          <w:kern w:val="0"/>
        </w:rPr>
        <w:t>198</w:t>
      </w:r>
      <w:r w:rsidRPr="00EF37B8">
        <w:rPr>
          <w:rFonts w:cs="Mangal"/>
          <w:color w:val="auto"/>
          <w:kern w:val="0"/>
        </w:rPr>
        <w:t>,</w:t>
      </w:r>
      <w:r w:rsidRPr="00EF37B8">
        <w:rPr>
          <w:rFonts w:cs="Mangal" w:hint="eastAsia"/>
          <w:color w:val="auto"/>
          <w:kern w:val="0"/>
        </w:rPr>
        <w:t xml:space="preserve"> </w:t>
      </w:r>
      <w:r w:rsidRPr="00EF37B8">
        <w:rPr>
          <w:rFonts w:cs="Mangal"/>
          <w:color w:val="auto"/>
          <w:kern w:val="0"/>
        </w:rPr>
        <w:t>n.</w:t>
      </w:r>
      <w:r w:rsidRPr="00EF37B8">
        <w:rPr>
          <w:rFonts w:cs="Mangal" w:hint="eastAsia"/>
          <w:color w:val="auto"/>
          <w:kern w:val="0"/>
        </w:rPr>
        <w:t>2</w:t>
      </w:r>
      <w:r w:rsidRPr="00EF37B8">
        <w:rPr>
          <w:rFonts w:cs="Mangal"/>
          <w:b/>
          <w:color w:val="auto"/>
          <w:kern w:val="0"/>
        </w:rPr>
        <w:t>]</w:t>
      </w:r>
      <w:r w:rsidRPr="00EF37B8">
        <w:rPr>
          <w:rFonts w:hint="eastAsia"/>
          <w:color w:val="auto"/>
        </w:rPr>
        <w:t>下表，主要依論師之發展而說。</w:t>
      </w:r>
    </w:p>
    <w:p w14:paraId="342FC427" w14:textId="1EF744A1" w:rsidR="00DC7206" w:rsidRPr="00EF37B8" w:rsidRDefault="00DC7206" w:rsidP="005E5782">
      <w:pPr>
        <w:pStyle w:val="a5"/>
        <w:ind w:leftChars="90" w:left="744" w:hangingChars="240" w:hanging="528"/>
        <w:rPr>
          <w:color w:val="auto"/>
        </w:rPr>
      </w:pPr>
      <w:r w:rsidRPr="00EF37B8">
        <w:rPr>
          <w:rFonts w:hint="eastAsia"/>
          <w:color w:val="auto"/>
        </w:rPr>
        <w:t>（</w:t>
      </w:r>
      <w:r w:rsidRPr="00EF37B8">
        <w:rPr>
          <w:color w:val="auto"/>
        </w:rPr>
        <w:t>2</w:t>
      </w:r>
      <w:r w:rsidRPr="00EF37B8">
        <w:rPr>
          <w:rFonts w:hint="eastAsia"/>
          <w:color w:val="auto"/>
        </w:rPr>
        <w:t>）案：此表所載之時間點與本書末附錄之〈印度佛教大事年表〉頗有不同之處。舉例來說，大眾系與上座系之根本分裂於此表標為「佛元」，於附錄則作「佛元一百年頃」；「本性空者大成」此表為「佛元四五○年」，附錄則視為佛元六世紀之事。如此情形或須考量上文所說的「依論師之發展而說」之原則後再作會通。</w:t>
      </w:r>
    </w:p>
  </w:footnote>
  <w:footnote w:id="145">
    <w:p w14:paraId="2569A6E7" w14:textId="48A20005" w:rsidR="00DC7206" w:rsidRPr="00EF37B8" w:rsidRDefault="00DC7206" w:rsidP="0083749A">
      <w:pPr>
        <w:pStyle w:val="a5"/>
        <w:rPr>
          <w:color w:val="auto"/>
        </w:rPr>
      </w:pPr>
      <w:r w:rsidRPr="00EF37B8">
        <w:rPr>
          <w:rStyle w:val="ab"/>
          <w:color w:val="auto"/>
        </w:rPr>
        <w:footnoteRef/>
      </w:r>
      <w:r w:rsidRPr="00EF37B8">
        <w:rPr>
          <w:rFonts w:hint="eastAsia"/>
          <w:color w:val="auto"/>
        </w:rPr>
        <w:t>《增壹阿含經》卷</w:t>
      </w:r>
      <w:r w:rsidRPr="00EF37B8">
        <w:rPr>
          <w:rFonts w:hint="eastAsia"/>
          <w:color w:val="auto"/>
        </w:rPr>
        <w:t>1</w:t>
      </w:r>
      <w:r w:rsidRPr="00EF37B8">
        <w:rPr>
          <w:rFonts w:hint="eastAsia"/>
          <w:color w:val="auto"/>
        </w:rPr>
        <w:t>〈</w:t>
      </w:r>
      <w:r w:rsidRPr="00EF37B8">
        <w:rPr>
          <w:rFonts w:hint="eastAsia"/>
          <w:color w:val="auto"/>
        </w:rPr>
        <w:t xml:space="preserve">1 </w:t>
      </w:r>
      <w:r w:rsidRPr="00EF37B8">
        <w:rPr>
          <w:rFonts w:hint="eastAsia"/>
          <w:color w:val="auto"/>
        </w:rPr>
        <w:t>序品〉：</w:t>
      </w:r>
    </w:p>
    <w:p w14:paraId="71B40560" w14:textId="33694A4F" w:rsidR="00DC7206" w:rsidRPr="00EF37B8" w:rsidRDefault="00DC7206" w:rsidP="00553D45">
      <w:pPr>
        <w:pStyle w:val="a5"/>
        <w:ind w:leftChars="130" w:left="312" w:firstLineChars="0" w:firstLine="0"/>
        <w:rPr>
          <w:color w:val="auto"/>
        </w:rPr>
      </w:pPr>
      <w:r w:rsidRPr="00EF37B8">
        <w:rPr>
          <w:rFonts w:ascii="標楷體" w:eastAsia="標楷體" w:hAnsi="標楷體" w:hint="eastAsia"/>
          <w:b/>
          <w:color w:val="auto"/>
        </w:rPr>
        <w:t>人尊說六度無極</w:t>
      </w:r>
      <w:r w:rsidRPr="00EF37B8">
        <w:rPr>
          <w:rFonts w:ascii="標楷體" w:eastAsia="標楷體" w:hAnsi="標楷體" w:hint="eastAsia"/>
          <w:color w:val="auto"/>
        </w:rPr>
        <w:t>：布施、持戒、忍、精進、禪、智慧力如月初，逮度無極覩諸法。……</w:t>
      </w:r>
      <w:r w:rsidRPr="00EF37B8">
        <w:rPr>
          <w:rFonts w:ascii="標楷體" w:eastAsia="標楷體" w:hAnsi="標楷體" w:hint="eastAsia"/>
          <w:b/>
          <w:color w:val="auto"/>
        </w:rPr>
        <w:t>諸法甚深論空理，難明難了不可觀</w:t>
      </w:r>
      <w:r w:rsidRPr="00EF37B8">
        <w:rPr>
          <w:rFonts w:ascii="標楷體" w:eastAsia="標楷體" w:hAnsi="標楷體" w:hint="eastAsia"/>
          <w:color w:val="auto"/>
        </w:rPr>
        <w:t>，將來後進懷狐疑，此菩薩德不應棄。</w:t>
      </w:r>
      <w:r w:rsidRPr="00EF37B8">
        <w:rPr>
          <w:rFonts w:cs="Mangal" w:hint="eastAsia"/>
          <w:color w:val="auto"/>
          <w:kern w:val="0"/>
        </w:rPr>
        <w:t>（大正</w:t>
      </w:r>
      <w:r w:rsidRPr="00EF37B8">
        <w:rPr>
          <w:rFonts w:cs="Mangal" w:hint="eastAsia"/>
          <w:color w:val="auto"/>
          <w:kern w:val="0"/>
        </w:rPr>
        <w:t>2</w:t>
      </w:r>
      <w:r w:rsidRPr="00EF37B8">
        <w:rPr>
          <w:rFonts w:eastAsia="標楷體" w:cs="Mangal" w:hint="eastAsia"/>
          <w:color w:val="auto"/>
          <w:kern w:val="0"/>
        </w:rPr>
        <w:t>，</w:t>
      </w:r>
      <w:r w:rsidRPr="00EF37B8">
        <w:rPr>
          <w:rFonts w:eastAsia="標楷體" w:cs="Mangal" w:hint="eastAsia"/>
          <w:color w:val="auto"/>
          <w:kern w:val="0"/>
        </w:rPr>
        <w:t>550a13-28</w:t>
      </w:r>
      <w:r w:rsidRPr="00EF37B8">
        <w:rPr>
          <w:rFonts w:cs="Mangal" w:hint="eastAsia"/>
          <w:color w:val="auto"/>
          <w:kern w:val="0"/>
        </w:rPr>
        <w:t>）</w:t>
      </w:r>
    </w:p>
  </w:footnote>
  <w:footnote w:id="146">
    <w:p w14:paraId="0F400D89" w14:textId="4F9838EF"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要言不煩：言論切要簡明。（《漢語大詞典》（八），</w:t>
      </w:r>
      <w:r w:rsidRPr="00EF37B8">
        <w:rPr>
          <w:color w:val="auto"/>
        </w:rPr>
        <w:t>p</w:t>
      </w:r>
      <w:r w:rsidRPr="00EF37B8">
        <w:rPr>
          <w:rFonts w:hint="eastAsia"/>
          <w:color w:val="auto"/>
        </w:rPr>
        <w:t>.756</w:t>
      </w:r>
      <w:r w:rsidRPr="00EF37B8">
        <w:rPr>
          <w:rFonts w:hint="eastAsia"/>
          <w:color w:val="auto"/>
        </w:rPr>
        <w:t>）</w:t>
      </w:r>
    </w:p>
  </w:footnote>
  <w:footnote w:id="147">
    <w:p w14:paraId="1EC116E3" w14:textId="48F23E72"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w:t>
      </w:r>
      <w:r w:rsidRPr="00EF37B8">
        <w:rPr>
          <w:rFonts w:eastAsiaTheme="minorEastAsia" w:hint="eastAsia"/>
          <w:color w:val="auto"/>
        </w:rPr>
        <w:t>肯綮</w:t>
      </w:r>
      <w:r w:rsidRPr="00EF37B8">
        <w:rPr>
          <w:rFonts w:hint="eastAsia"/>
          <w:color w:val="auto"/>
        </w:rPr>
        <w:t>：</w:t>
      </w:r>
      <w:r w:rsidRPr="00EF37B8">
        <w:rPr>
          <w:rFonts w:hint="eastAsia"/>
          <w:color w:val="auto"/>
        </w:rPr>
        <w:t>2.</w:t>
      </w:r>
      <w:r w:rsidRPr="00EF37B8">
        <w:rPr>
          <w:rFonts w:hint="eastAsia"/>
          <w:color w:val="auto"/>
        </w:rPr>
        <w:t>比喻要害或最重要的關鍵。（《漢語大詞典》（六），</w:t>
      </w:r>
      <w:r w:rsidRPr="00EF37B8">
        <w:rPr>
          <w:color w:val="auto"/>
        </w:rPr>
        <w:t>p</w:t>
      </w:r>
      <w:r w:rsidRPr="00EF37B8">
        <w:rPr>
          <w:rFonts w:hint="eastAsia"/>
          <w:color w:val="auto"/>
        </w:rPr>
        <w:t>.1178</w:t>
      </w:r>
      <w:r w:rsidRPr="00EF37B8">
        <w:rPr>
          <w:rFonts w:hint="eastAsia"/>
          <w:color w:val="auto"/>
        </w:rPr>
        <w:t>）</w:t>
      </w:r>
    </w:p>
    <w:p w14:paraId="58800765" w14:textId="3972255B"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w:t>
      </w:r>
      <w:r w:rsidRPr="00EF37B8">
        <w:rPr>
          <w:rFonts w:eastAsiaTheme="minorEastAsia" w:hint="eastAsia"/>
          <w:color w:val="auto"/>
        </w:rPr>
        <w:t>肯：</w:t>
      </w:r>
      <w:r w:rsidRPr="00EF37B8">
        <w:rPr>
          <w:rFonts w:hint="eastAsia"/>
          <w:color w:val="auto"/>
        </w:rPr>
        <w:t>1.</w:t>
      </w:r>
      <w:r w:rsidRPr="00EF37B8">
        <w:rPr>
          <w:rFonts w:hint="eastAsia"/>
          <w:color w:val="auto"/>
        </w:rPr>
        <w:t>附在骨頭上的肉。參見「肯綮」。（《漢語大詞典》（六），</w:t>
      </w:r>
      <w:r w:rsidRPr="00EF37B8">
        <w:rPr>
          <w:color w:val="auto"/>
        </w:rPr>
        <w:t>p</w:t>
      </w:r>
      <w:r w:rsidRPr="00EF37B8">
        <w:rPr>
          <w:rFonts w:hint="eastAsia"/>
          <w:color w:val="auto"/>
        </w:rPr>
        <w:t>.1177</w:t>
      </w:r>
      <w:r w:rsidRPr="00EF37B8">
        <w:rPr>
          <w:rFonts w:hint="eastAsia"/>
          <w:color w:val="auto"/>
        </w:rPr>
        <w:t>）</w:t>
      </w:r>
    </w:p>
    <w:p w14:paraId="5FDE14E6" w14:textId="5A35441C" w:rsidR="00DC7206" w:rsidRPr="00EF37B8" w:rsidRDefault="00DC7206" w:rsidP="00FD3B69">
      <w:pPr>
        <w:pStyle w:val="a5"/>
        <w:ind w:leftChars="90" w:left="744" w:hangingChars="240" w:hanging="528"/>
        <w:rPr>
          <w:color w:val="auto"/>
        </w:rPr>
      </w:pPr>
      <w:r w:rsidRPr="00EF37B8">
        <w:rPr>
          <w:rFonts w:hint="eastAsia"/>
          <w:color w:val="auto"/>
          <w:lang w:eastAsia="ja-JP"/>
        </w:rPr>
        <w:t>（</w:t>
      </w:r>
      <w:r w:rsidRPr="00EF37B8">
        <w:rPr>
          <w:rFonts w:hint="eastAsia"/>
          <w:color w:val="auto"/>
          <w:lang w:eastAsia="ja-JP"/>
        </w:rPr>
        <w:t>3</w:t>
      </w:r>
      <w:r w:rsidRPr="00EF37B8">
        <w:rPr>
          <w:rFonts w:hint="eastAsia"/>
          <w:color w:val="auto"/>
          <w:lang w:eastAsia="ja-JP"/>
        </w:rPr>
        <w:t>）</w:t>
      </w:r>
      <w:r w:rsidRPr="00EF37B8">
        <w:rPr>
          <w:rFonts w:eastAsiaTheme="minorEastAsia" w:hint="eastAsia"/>
          <w:color w:val="auto"/>
          <w:lang w:eastAsia="ja-JP"/>
        </w:rPr>
        <w:t>綮</w:t>
      </w:r>
      <w:r w:rsidRPr="00EF37B8">
        <w:rPr>
          <w:rFonts w:hint="eastAsia"/>
          <w:color w:val="auto"/>
          <w:lang w:eastAsia="ja-JP"/>
        </w:rPr>
        <w:t>（</w:t>
      </w:r>
      <w:r w:rsidRPr="00EF37B8">
        <w:rPr>
          <w:rFonts w:eastAsia="標楷體" w:hint="eastAsia"/>
          <w:color w:val="auto"/>
          <w:lang w:eastAsia="ja-JP"/>
        </w:rPr>
        <w:t>ㄑーㄥˋ</w:t>
      </w:r>
      <w:r w:rsidRPr="00EF37B8">
        <w:rPr>
          <w:rFonts w:hint="eastAsia"/>
          <w:color w:val="auto"/>
          <w:lang w:eastAsia="ja-JP"/>
        </w:rPr>
        <w:t>）：筋骨結合處。</w:t>
      </w:r>
      <w:r w:rsidRPr="00EF37B8">
        <w:rPr>
          <w:rFonts w:hint="eastAsia"/>
          <w:color w:val="auto"/>
        </w:rPr>
        <w:t>（《漢語大詞典》（九），</w:t>
      </w:r>
      <w:r w:rsidRPr="00EF37B8">
        <w:rPr>
          <w:color w:val="auto"/>
        </w:rPr>
        <w:t>p</w:t>
      </w:r>
      <w:r w:rsidRPr="00EF37B8">
        <w:rPr>
          <w:rFonts w:hint="eastAsia"/>
          <w:color w:val="auto"/>
        </w:rPr>
        <w:t>.914</w:t>
      </w:r>
      <w:r w:rsidRPr="00EF37B8">
        <w:rPr>
          <w:rFonts w:hint="eastAsia"/>
          <w:color w:val="auto"/>
        </w:rPr>
        <w:t>）</w:t>
      </w:r>
    </w:p>
  </w:footnote>
  <w:footnote w:id="148">
    <w:p w14:paraId="40D7FA12" w14:textId="20E79FAA"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夫（ㄈㄨ</w:t>
      </w:r>
      <w:r w:rsidRPr="00EF37B8">
        <w:rPr>
          <w:rFonts w:eastAsia="標楷體" w:hint="eastAsia"/>
          <w:color w:val="auto"/>
        </w:rPr>
        <w:t>ˊ</w:t>
      </w:r>
      <w:r w:rsidRPr="00EF37B8">
        <w:rPr>
          <w:rFonts w:hint="eastAsia"/>
          <w:color w:val="auto"/>
        </w:rPr>
        <w:t>）：</w:t>
      </w:r>
      <w:r w:rsidRPr="00EF37B8">
        <w:rPr>
          <w:rFonts w:hint="eastAsia"/>
          <w:color w:val="auto"/>
        </w:rPr>
        <w:t>5.</w:t>
      </w:r>
      <w:r w:rsidRPr="00EF37B8">
        <w:rPr>
          <w:rFonts w:hint="eastAsia"/>
          <w:color w:val="auto"/>
        </w:rPr>
        <w:t>助詞。用於句首，表發端。（《漢語大詞典》（二），</w:t>
      </w:r>
      <w:r w:rsidRPr="00EF37B8">
        <w:rPr>
          <w:color w:val="auto"/>
        </w:rPr>
        <w:t>p</w:t>
      </w:r>
      <w:r w:rsidRPr="00EF37B8">
        <w:rPr>
          <w:rFonts w:hint="eastAsia"/>
          <w:color w:val="auto"/>
        </w:rPr>
        <w:t>.1454</w:t>
      </w:r>
      <w:r w:rsidRPr="00EF37B8">
        <w:rPr>
          <w:rFonts w:hint="eastAsia"/>
          <w:color w:val="auto"/>
        </w:rPr>
        <w:t>）</w:t>
      </w:r>
    </w:p>
  </w:footnote>
  <w:footnote w:id="149">
    <w:p w14:paraId="76E342D2" w14:textId="42EF4BAD" w:rsidR="00DC7206" w:rsidRPr="00EF37B8" w:rsidRDefault="00DC7206" w:rsidP="006D130B">
      <w:pPr>
        <w:pStyle w:val="a5"/>
        <w:rPr>
          <w:color w:val="auto"/>
        </w:rPr>
      </w:pPr>
      <w:r w:rsidRPr="00EF37B8">
        <w:rPr>
          <w:rStyle w:val="ab"/>
          <w:color w:val="auto"/>
        </w:rPr>
        <w:footnoteRef/>
      </w:r>
      <w:r w:rsidRPr="00EF37B8">
        <w:rPr>
          <w:rFonts w:hint="eastAsia"/>
          <w:color w:val="auto"/>
        </w:rPr>
        <w:t>《大般若波羅蜜多經》卷</w:t>
      </w:r>
      <w:r w:rsidRPr="00EF37B8">
        <w:rPr>
          <w:rFonts w:hint="eastAsia"/>
          <w:color w:val="auto"/>
        </w:rPr>
        <w:t>412</w:t>
      </w:r>
      <w:r w:rsidRPr="00EF37B8">
        <w:rPr>
          <w:rFonts w:hint="eastAsia"/>
          <w:color w:val="auto"/>
        </w:rPr>
        <w:t>（第二會）〈</w:t>
      </w:r>
      <w:r w:rsidRPr="00EF37B8">
        <w:rPr>
          <w:rFonts w:hint="eastAsia"/>
          <w:color w:val="auto"/>
        </w:rPr>
        <w:t xml:space="preserve">14 </w:t>
      </w:r>
      <w:r w:rsidRPr="00EF37B8">
        <w:rPr>
          <w:rFonts w:hint="eastAsia"/>
          <w:color w:val="auto"/>
        </w:rPr>
        <w:t>乘大乘品〉</w:t>
      </w:r>
      <w:r w:rsidRPr="00EF37B8">
        <w:rPr>
          <w:rFonts w:cs="Mangal" w:hint="eastAsia"/>
          <w:color w:val="auto"/>
          <w:kern w:val="0"/>
        </w:rPr>
        <w:t>（大正</w:t>
      </w:r>
      <w:r w:rsidRPr="00EF37B8">
        <w:rPr>
          <w:rFonts w:cs="Mangal"/>
          <w:color w:val="auto"/>
          <w:kern w:val="0"/>
        </w:rPr>
        <w:t>7</w:t>
      </w:r>
      <w:r w:rsidRPr="00EF37B8">
        <w:rPr>
          <w:rFonts w:eastAsia="標楷體" w:cs="Mangal" w:hint="eastAsia"/>
          <w:color w:val="auto"/>
          <w:kern w:val="0"/>
        </w:rPr>
        <w:t>，</w:t>
      </w:r>
      <w:r w:rsidRPr="00EF37B8">
        <w:rPr>
          <w:rFonts w:cs="Mangal" w:hint="eastAsia"/>
          <w:color w:val="auto"/>
          <w:kern w:val="0"/>
        </w:rPr>
        <w:t>67b28-29</w:t>
      </w:r>
      <w:r w:rsidRPr="00EF37B8">
        <w:rPr>
          <w:rFonts w:cs="Mangal" w:hint="eastAsia"/>
          <w:color w:val="auto"/>
          <w:kern w:val="0"/>
        </w:rPr>
        <w:t>）</w:t>
      </w:r>
      <w:r w:rsidRPr="00EF37B8">
        <w:rPr>
          <w:rFonts w:hint="eastAsia"/>
          <w:color w:val="auto"/>
        </w:rPr>
        <w:t>。</w:t>
      </w:r>
    </w:p>
  </w:footnote>
  <w:footnote w:id="150">
    <w:p w14:paraId="15F7DEB9" w14:textId="1B4E0F0C"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lang w:eastAsia="ja-JP"/>
        </w:rPr>
        <w:t xml:space="preserve"> </w:t>
      </w:r>
      <w:r w:rsidRPr="00EF37B8">
        <w:rPr>
          <w:rFonts w:eastAsiaTheme="minorEastAsia" w:hint="eastAsia"/>
          <w:color w:val="auto"/>
          <w:lang w:eastAsia="ja-JP"/>
        </w:rPr>
        <w:t>罄</w:t>
      </w:r>
      <w:r w:rsidRPr="00EF37B8">
        <w:rPr>
          <w:rFonts w:hint="eastAsia"/>
          <w:color w:val="auto"/>
          <w:lang w:eastAsia="ja-JP"/>
        </w:rPr>
        <w:t>（</w:t>
      </w:r>
      <w:r w:rsidRPr="00EF37B8">
        <w:rPr>
          <w:rFonts w:eastAsia="標楷體" w:hint="eastAsia"/>
          <w:color w:val="auto"/>
          <w:lang w:eastAsia="ja-JP"/>
        </w:rPr>
        <w:t>ㄑーㄥˋ</w:t>
      </w:r>
      <w:r w:rsidRPr="00EF37B8">
        <w:rPr>
          <w:rFonts w:hint="eastAsia"/>
          <w:color w:val="auto"/>
          <w:lang w:eastAsia="ja-JP"/>
        </w:rPr>
        <w:t>）：</w:t>
      </w:r>
      <w:r w:rsidRPr="00EF37B8">
        <w:rPr>
          <w:rFonts w:hint="eastAsia"/>
          <w:color w:val="auto"/>
          <w:lang w:eastAsia="ja-JP"/>
        </w:rPr>
        <w:t>4.</w:t>
      </w:r>
      <w:r w:rsidRPr="00EF37B8">
        <w:rPr>
          <w:rFonts w:hint="eastAsia"/>
          <w:color w:val="auto"/>
          <w:lang w:eastAsia="ja-JP"/>
        </w:rPr>
        <w:t>滿；全。</w:t>
      </w:r>
      <w:r w:rsidRPr="00EF37B8">
        <w:rPr>
          <w:rFonts w:hint="eastAsia"/>
          <w:color w:val="auto"/>
        </w:rPr>
        <w:t>（《漢語大詞典》（八），</w:t>
      </w:r>
      <w:r w:rsidRPr="00EF37B8">
        <w:rPr>
          <w:color w:val="auto"/>
        </w:rPr>
        <w:t>p</w:t>
      </w:r>
      <w:r w:rsidRPr="00EF37B8">
        <w:rPr>
          <w:rFonts w:hint="eastAsia"/>
          <w:color w:val="auto"/>
        </w:rPr>
        <w:t>.1077</w:t>
      </w:r>
      <w:r w:rsidRPr="00EF37B8">
        <w:rPr>
          <w:rFonts w:hint="eastAsia"/>
          <w:color w:val="auto"/>
        </w:rPr>
        <w:t>）</w:t>
      </w:r>
    </w:p>
  </w:footnote>
  <w:footnote w:id="151">
    <w:p w14:paraId="5C84BEB9" w14:textId="5AA77665"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希聖</w:t>
      </w:r>
      <w:r w:rsidRPr="00EF37B8">
        <w:rPr>
          <w:rFonts w:hint="eastAsia"/>
          <w:color w:val="auto"/>
        </w:rPr>
        <w:t>：效法聖人；仰慕聖人。（《漢語大詞典》（三），</w:t>
      </w:r>
      <w:r w:rsidRPr="00EF37B8">
        <w:rPr>
          <w:color w:val="auto"/>
        </w:rPr>
        <w:t>p</w:t>
      </w:r>
      <w:r w:rsidRPr="00EF37B8">
        <w:rPr>
          <w:rFonts w:hint="eastAsia"/>
          <w:color w:val="auto"/>
        </w:rPr>
        <w:t>.697</w:t>
      </w:r>
      <w:r w:rsidRPr="00EF37B8">
        <w:rPr>
          <w:rFonts w:hint="eastAsia"/>
          <w:color w:val="auto"/>
        </w:rPr>
        <w:t>）</w:t>
      </w:r>
    </w:p>
  </w:footnote>
  <w:footnote w:id="152">
    <w:p w14:paraId="614B4C88" w14:textId="0EF572C2" w:rsidR="00DC7206" w:rsidRPr="00EF37B8" w:rsidRDefault="00DC7206" w:rsidP="002F50CC">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印順導師，《印度之佛教》，〈自序〉，</w:t>
      </w:r>
      <w:r w:rsidRPr="00EF37B8">
        <w:rPr>
          <w:rFonts w:hint="eastAsia"/>
          <w:color w:val="auto"/>
        </w:rPr>
        <w:t>p.6</w:t>
      </w:r>
      <w:r w:rsidRPr="00EF37B8">
        <w:rPr>
          <w:rFonts w:hint="eastAsia"/>
          <w:color w:val="auto"/>
        </w:rPr>
        <w:t>：</w:t>
      </w:r>
    </w:p>
    <w:p w14:paraId="46B82F20" w14:textId="30E61C33" w:rsidR="00DC7206" w:rsidRPr="00EF37B8" w:rsidRDefault="00DC7206" w:rsidP="002F50CC">
      <w:pPr>
        <w:pStyle w:val="a5"/>
        <w:ind w:leftChars="130" w:left="312" w:firstLineChars="0" w:firstLine="0"/>
        <w:rPr>
          <w:color w:val="auto"/>
        </w:rPr>
      </w:pPr>
      <w:r w:rsidRPr="00EF37B8">
        <w:rPr>
          <w:rFonts w:ascii="標楷體" w:eastAsia="標楷體" w:hAnsi="標楷體" w:hint="eastAsia"/>
          <w:color w:val="auto"/>
        </w:rPr>
        <w:t>龍樹集其成，其說菩薩也：……</w:t>
      </w:r>
      <w:r w:rsidRPr="00EF37B8">
        <w:rPr>
          <w:rFonts w:eastAsia="標楷體" w:hint="eastAsia"/>
          <w:color w:val="auto"/>
        </w:rPr>
        <w:t>3.</w:t>
      </w:r>
      <w:r w:rsidRPr="00EF37B8">
        <w:rPr>
          <w:rFonts w:ascii="標楷體" w:eastAsia="標楷體" w:hAnsi="標楷體" w:hint="eastAsia"/>
          <w:color w:val="auto"/>
        </w:rPr>
        <w:t>三阿僧祇劫有限有量，其精神為「任重致遠」</w:t>
      </w:r>
      <w:r w:rsidRPr="00EF37B8">
        <w:rPr>
          <w:rFonts w:hint="eastAsia"/>
          <w:color w:val="auto"/>
        </w:rPr>
        <w:t>。</w:t>
      </w:r>
    </w:p>
  </w:footnote>
  <w:footnote w:id="153">
    <w:p w14:paraId="20BE5452" w14:textId="7489EDDF"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強毅</w:t>
      </w:r>
      <w:r w:rsidRPr="00EF37B8">
        <w:rPr>
          <w:rFonts w:hint="eastAsia"/>
          <w:color w:val="auto"/>
        </w:rPr>
        <w:t>：</w:t>
      </w:r>
      <w:r w:rsidRPr="00EF37B8">
        <w:rPr>
          <w:rFonts w:hint="eastAsia"/>
          <w:color w:val="auto"/>
        </w:rPr>
        <w:t>1.</w:t>
      </w:r>
      <w:r w:rsidRPr="00EF37B8">
        <w:rPr>
          <w:rFonts w:hint="eastAsia"/>
          <w:color w:val="auto"/>
        </w:rPr>
        <w:t>剛強堅定，有毅力。</w:t>
      </w:r>
      <w:r w:rsidRPr="00EF37B8">
        <w:rPr>
          <w:rFonts w:hint="eastAsia"/>
          <w:color w:val="auto"/>
        </w:rPr>
        <w:t>2.</w:t>
      </w:r>
      <w:r w:rsidRPr="00EF37B8">
        <w:rPr>
          <w:rFonts w:hint="eastAsia"/>
          <w:color w:val="auto"/>
        </w:rPr>
        <w:t>威猛。（《漢語大詞典》（四），</w:t>
      </w:r>
      <w:r w:rsidRPr="00EF37B8">
        <w:rPr>
          <w:color w:val="auto"/>
        </w:rPr>
        <w:t>p</w:t>
      </w:r>
      <w:r w:rsidRPr="00EF37B8">
        <w:rPr>
          <w:rFonts w:hint="eastAsia"/>
          <w:color w:val="auto"/>
        </w:rPr>
        <w:t>.146</w:t>
      </w:r>
      <w:r w:rsidRPr="00EF37B8">
        <w:rPr>
          <w:rFonts w:hint="eastAsia"/>
          <w:color w:val="auto"/>
        </w:rPr>
        <w:t>）</w:t>
      </w:r>
    </w:p>
  </w:footnote>
  <w:footnote w:id="154">
    <w:p w14:paraId="0F4C5272" w14:textId="0207728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不拔</w:t>
      </w:r>
      <w:r w:rsidRPr="00EF37B8">
        <w:rPr>
          <w:rFonts w:hint="eastAsia"/>
          <w:color w:val="auto"/>
        </w:rPr>
        <w:t>：</w:t>
      </w:r>
      <w:r w:rsidRPr="00EF37B8">
        <w:rPr>
          <w:rFonts w:hint="eastAsia"/>
          <w:color w:val="auto"/>
        </w:rPr>
        <w:t>1.</w:t>
      </w:r>
      <w:r w:rsidRPr="00EF37B8">
        <w:rPr>
          <w:rFonts w:hint="eastAsia"/>
          <w:color w:val="auto"/>
        </w:rPr>
        <w:t>不可拔除，不可動搖。形容牢固。（《漢語大詞典》（二），</w:t>
      </w:r>
      <w:r w:rsidRPr="00EF37B8">
        <w:rPr>
          <w:color w:val="auto"/>
        </w:rPr>
        <w:t>p</w:t>
      </w:r>
      <w:r w:rsidRPr="00EF37B8">
        <w:rPr>
          <w:rFonts w:hint="eastAsia"/>
          <w:color w:val="auto"/>
        </w:rPr>
        <w:t>.1118</w:t>
      </w:r>
      <w:r w:rsidRPr="00EF37B8">
        <w:rPr>
          <w:rFonts w:hint="eastAsia"/>
          <w:color w:val="auto"/>
        </w:rPr>
        <w:t>）</w:t>
      </w:r>
    </w:p>
  </w:footnote>
  <w:footnote w:id="155">
    <w:p w14:paraId="7EE5F623" w14:textId="7FA5E15B"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熱誠</w:t>
      </w:r>
      <w:r w:rsidRPr="00EF37B8">
        <w:rPr>
          <w:rFonts w:hint="eastAsia"/>
          <w:color w:val="auto"/>
        </w:rPr>
        <w:t>：</w:t>
      </w:r>
      <w:r w:rsidRPr="00EF37B8">
        <w:rPr>
          <w:rFonts w:hint="eastAsia"/>
          <w:color w:val="auto"/>
        </w:rPr>
        <w:t>1.</w:t>
      </w:r>
      <w:r w:rsidRPr="00EF37B8">
        <w:rPr>
          <w:rFonts w:hint="eastAsia"/>
          <w:color w:val="auto"/>
        </w:rPr>
        <w:t>熱心而誠摯。（《漢語大詞典》（七），</w:t>
      </w:r>
      <w:r w:rsidRPr="00EF37B8">
        <w:rPr>
          <w:color w:val="auto"/>
        </w:rPr>
        <w:t>p</w:t>
      </w:r>
      <w:r w:rsidRPr="00EF37B8">
        <w:rPr>
          <w:rFonts w:hint="eastAsia"/>
          <w:color w:val="auto"/>
        </w:rPr>
        <w:t>.239</w:t>
      </w:r>
      <w:r w:rsidRPr="00EF37B8">
        <w:rPr>
          <w:rFonts w:hint="eastAsia"/>
          <w:color w:val="auto"/>
        </w:rPr>
        <w:t>）</w:t>
      </w:r>
    </w:p>
  </w:footnote>
  <w:footnote w:id="156">
    <w:p w14:paraId="16061997" w14:textId="591249EA"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奔放：</w:t>
      </w:r>
      <w:r w:rsidRPr="00EF37B8">
        <w:rPr>
          <w:rFonts w:hint="eastAsia"/>
          <w:color w:val="auto"/>
        </w:rPr>
        <w:t>3.</w:t>
      </w:r>
      <w:r w:rsidRPr="00EF37B8">
        <w:rPr>
          <w:rFonts w:hint="eastAsia"/>
          <w:color w:val="auto"/>
        </w:rPr>
        <w:t>形容氣勢雄偉橫逸，感情等不受拘束。（《漢語大詞典》（二），</w:t>
      </w:r>
      <w:r w:rsidRPr="00EF37B8">
        <w:rPr>
          <w:color w:val="auto"/>
        </w:rPr>
        <w:t>p</w:t>
      </w:r>
      <w:r w:rsidRPr="00EF37B8">
        <w:rPr>
          <w:rFonts w:hint="eastAsia"/>
          <w:color w:val="auto"/>
        </w:rPr>
        <w:t>.1517</w:t>
      </w:r>
      <w:r w:rsidRPr="00EF37B8">
        <w:rPr>
          <w:rFonts w:hint="eastAsia"/>
          <w:color w:val="auto"/>
        </w:rPr>
        <w:t>）</w:t>
      </w:r>
    </w:p>
  </w:footnote>
  <w:footnote w:id="157">
    <w:p w14:paraId="444136B4" w14:textId="6285566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趨</w:t>
      </w:r>
      <w:r w:rsidRPr="00EF37B8">
        <w:rPr>
          <w:rFonts w:hint="eastAsia"/>
          <w:color w:val="auto"/>
        </w:rPr>
        <w:t>：</w:t>
      </w:r>
      <w:r w:rsidRPr="00EF37B8">
        <w:rPr>
          <w:rFonts w:hint="eastAsia"/>
          <w:color w:val="auto"/>
        </w:rPr>
        <w:t>4.</w:t>
      </w:r>
      <w:r w:rsidRPr="00EF37B8">
        <w:rPr>
          <w:rFonts w:hint="eastAsia"/>
          <w:color w:val="auto"/>
        </w:rPr>
        <w:t>追求；追逐。</w:t>
      </w:r>
      <w:r w:rsidRPr="00EF37B8">
        <w:rPr>
          <w:rFonts w:hint="eastAsia"/>
          <w:color w:val="auto"/>
        </w:rPr>
        <w:t>6.</w:t>
      </w:r>
      <w:r w:rsidRPr="00EF37B8">
        <w:rPr>
          <w:rFonts w:hint="eastAsia"/>
          <w:color w:val="auto"/>
        </w:rPr>
        <w:t>向；趨向。（《漢語大詞典》（九），</w:t>
      </w:r>
      <w:r w:rsidRPr="00EF37B8">
        <w:rPr>
          <w:color w:val="auto"/>
        </w:rPr>
        <w:t>p</w:t>
      </w:r>
      <w:r w:rsidRPr="00EF37B8">
        <w:rPr>
          <w:rFonts w:hint="eastAsia"/>
          <w:color w:val="auto"/>
        </w:rPr>
        <w:t>.1146</w:t>
      </w:r>
      <w:r w:rsidRPr="00EF37B8">
        <w:rPr>
          <w:rFonts w:hint="eastAsia"/>
          <w:color w:val="auto"/>
        </w:rPr>
        <w:t>）</w:t>
      </w:r>
    </w:p>
  </w:footnote>
  <w:footnote w:id="158">
    <w:p w14:paraId="5C96628C" w14:textId="1784ECBD"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切（ㄑㄧㄝ</w:t>
      </w:r>
      <w:r w:rsidRPr="00EF37B8">
        <w:rPr>
          <w:rFonts w:eastAsia="標楷體" w:hint="eastAsia"/>
          <w:color w:val="auto"/>
        </w:rPr>
        <w:t>ˋ</w:t>
      </w:r>
      <w:r w:rsidRPr="00EF37B8">
        <w:rPr>
          <w:rFonts w:hint="eastAsia"/>
          <w:color w:val="auto"/>
        </w:rPr>
        <w:t>）：</w:t>
      </w:r>
      <w:r w:rsidRPr="00EF37B8">
        <w:rPr>
          <w:rFonts w:hint="eastAsia"/>
          <w:color w:val="auto"/>
        </w:rPr>
        <w:t>10.</w:t>
      </w:r>
      <w:r w:rsidRPr="00EF37B8">
        <w:rPr>
          <w:rFonts w:hint="eastAsia"/>
          <w:color w:val="auto"/>
        </w:rPr>
        <w:t>深；深切。（《漢語大詞典》（二），</w:t>
      </w:r>
      <w:r w:rsidRPr="00EF37B8">
        <w:rPr>
          <w:color w:val="auto"/>
        </w:rPr>
        <w:t>p</w:t>
      </w:r>
      <w:r w:rsidRPr="00EF37B8">
        <w:rPr>
          <w:rFonts w:hint="eastAsia"/>
          <w:color w:val="auto"/>
        </w:rPr>
        <w:t>.556</w:t>
      </w:r>
      <w:r w:rsidRPr="00EF37B8">
        <w:rPr>
          <w:rFonts w:hint="eastAsia"/>
          <w:color w:val="auto"/>
        </w:rPr>
        <w:t>）</w:t>
      </w:r>
    </w:p>
  </w:footnote>
  <w:footnote w:id="159">
    <w:p w14:paraId="3BD7DF08" w14:textId="56EA001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痛：</w:t>
      </w:r>
      <w:r w:rsidRPr="00EF37B8">
        <w:rPr>
          <w:rFonts w:hint="eastAsia"/>
          <w:color w:val="auto"/>
        </w:rPr>
        <w:t>6.</w:t>
      </w:r>
      <w:r w:rsidRPr="00EF37B8">
        <w:rPr>
          <w:rFonts w:hint="eastAsia"/>
          <w:color w:val="auto"/>
        </w:rPr>
        <w:t>指痛心，極端傷心或悲憤。（《漢語大詞典》（八），</w:t>
      </w:r>
      <w:r w:rsidRPr="00EF37B8">
        <w:rPr>
          <w:color w:val="auto"/>
        </w:rPr>
        <w:t>p</w:t>
      </w:r>
      <w:r w:rsidRPr="00EF37B8">
        <w:rPr>
          <w:rFonts w:hint="eastAsia"/>
          <w:color w:val="auto"/>
        </w:rPr>
        <w:t>.321</w:t>
      </w:r>
      <w:r w:rsidRPr="00EF37B8">
        <w:rPr>
          <w:rFonts w:hint="eastAsia"/>
          <w:color w:val="auto"/>
        </w:rPr>
        <w:t>）</w:t>
      </w:r>
    </w:p>
  </w:footnote>
  <w:footnote w:id="160">
    <w:p w14:paraId="4B617255" w14:textId="77777777" w:rsidR="00DC7206" w:rsidRPr="00EF37B8" w:rsidRDefault="00DC7206" w:rsidP="001821C1">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印順導師，《印度之佛教》，〈自序〉，</w:t>
      </w:r>
      <w:r w:rsidRPr="00EF37B8">
        <w:rPr>
          <w:rFonts w:hint="eastAsia"/>
          <w:color w:val="auto"/>
        </w:rPr>
        <w:t>p.6</w:t>
      </w:r>
      <w:r w:rsidRPr="00EF37B8">
        <w:rPr>
          <w:rFonts w:hint="eastAsia"/>
          <w:color w:val="auto"/>
        </w:rPr>
        <w:t>：</w:t>
      </w:r>
    </w:p>
    <w:p w14:paraId="746BFF37" w14:textId="20CBFD12" w:rsidR="00DC7206" w:rsidRPr="00EF37B8" w:rsidRDefault="00DC7206" w:rsidP="00FD3B69">
      <w:pPr>
        <w:pStyle w:val="a5"/>
        <w:ind w:leftChars="130" w:left="488"/>
        <w:rPr>
          <w:color w:val="auto"/>
        </w:rPr>
      </w:pPr>
      <w:r w:rsidRPr="00EF37B8">
        <w:rPr>
          <w:rFonts w:ascii="標楷體" w:eastAsia="標楷體" w:hAnsi="標楷體" w:hint="eastAsia"/>
          <w:color w:val="auto"/>
        </w:rPr>
        <w:t>龍樹集其成，其說菩薩也：……</w:t>
      </w:r>
      <w:r w:rsidRPr="00EF37B8">
        <w:rPr>
          <w:rFonts w:eastAsia="標楷體" w:hint="eastAsia"/>
          <w:color w:val="auto"/>
        </w:rPr>
        <w:t>2.</w:t>
      </w:r>
      <w:r w:rsidRPr="00EF37B8">
        <w:rPr>
          <w:rFonts w:eastAsia="標楷體" w:hint="eastAsia"/>
          <w:color w:val="auto"/>
        </w:rPr>
        <w:t>抑他力為卑怯，「自力不由他」，其精神為「盡其在我」。</w:t>
      </w:r>
    </w:p>
  </w:footnote>
  <w:footnote w:id="161">
    <w:p w14:paraId="09C1A5D0" w14:textId="155D5618" w:rsidR="00DC7206" w:rsidRPr="00EF37B8" w:rsidRDefault="00DC7206" w:rsidP="00A7618C">
      <w:pPr>
        <w:pStyle w:val="a5"/>
        <w:rPr>
          <w:color w:val="auto"/>
        </w:rPr>
      </w:pPr>
      <w:r w:rsidRPr="00EF37B8">
        <w:rPr>
          <w:rStyle w:val="ab"/>
          <w:color w:val="auto"/>
        </w:rPr>
        <w:footnoteRef/>
      </w:r>
      <w:r w:rsidRPr="00EF37B8">
        <w:rPr>
          <w:rFonts w:hint="eastAsia"/>
          <w:color w:val="auto"/>
        </w:rPr>
        <w:t>《維摩詰所說經》卷中〈</w:t>
      </w:r>
      <w:r w:rsidRPr="00EF37B8">
        <w:rPr>
          <w:rFonts w:hint="eastAsia"/>
          <w:color w:val="auto"/>
        </w:rPr>
        <w:t xml:space="preserve">5 </w:t>
      </w:r>
      <w:r w:rsidRPr="00EF37B8">
        <w:rPr>
          <w:rFonts w:hint="eastAsia"/>
          <w:color w:val="auto"/>
        </w:rPr>
        <w:t>文殊師利問疾品〉：</w:t>
      </w:r>
    </w:p>
    <w:p w14:paraId="5F9F3C13" w14:textId="2AD3372C" w:rsidR="00DC7206" w:rsidRPr="00EF37B8" w:rsidRDefault="00DC7206" w:rsidP="003003E4">
      <w:pPr>
        <w:pStyle w:val="a5"/>
        <w:ind w:leftChars="130" w:left="312" w:firstLineChars="0" w:firstLine="0"/>
        <w:rPr>
          <w:color w:val="auto"/>
        </w:rPr>
      </w:pPr>
      <w:r w:rsidRPr="00EF37B8">
        <w:rPr>
          <w:rFonts w:eastAsia="標楷體" w:hint="eastAsia"/>
          <w:color w:val="auto"/>
        </w:rPr>
        <w:t>維摩詰言：「從癡、有愛，則我病生。</w:t>
      </w:r>
      <w:r w:rsidRPr="00EF37B8">
        <w:rPr>
          <w:rFonts w:eastAsia="標楷體" w:hint="eastAsia"/>
          <w:b/>
          <w:color w:val="auto"/>
        </w:rPr>
        <w:t>以一切眾生病，是故我病</w:t>
      </w:r>
      <w:r w:rsidRPr="00EF37B8">
        <w:rPr>
          <w:rFonts w:eastAsia="標楷體" w:hint="eastAsia"/>
          <w:color w:val="auto"/>
        </w:rPr>
        <w:t>；</w:t>
      </w:r>
      <w:r w:rsidRPr="00EF37B8">
        <w:rPr>
          <w:rFonts w:eastAsia="標楷體" w:hint="eastAsia"/>
          <w:b/>
          <w:color w:val="auto"/>
        </w:rPr>
        <w:t>若一切眾生病滅，則我病滅</w:t>
      </w:r>
      <w:r w:rsidRPr="00EF37B8">
        <w:rPr>
          <w:rFonts w:eastAsia="標楷體" w:hint="eastAsia"/>
          <w:color w:val="auto"/>
        </w:rPr>
        <w:t>。所以者何？菩薩為眾生故入生死，有生死則有病；</w:t>
      </w:r>
      <w:r w:rsidRPr="00EF37B8">
        <w:rPr>
          <w:rFonts w:eastAsia="標楷體" w:hint="eastAsia"/>
          <w:b/>
          <w:color w:val="auto"/>
        </w:rPr>
        <w:t>若眾生得離病者，則菩薩無復病</w:t>
      </w:r>
      <w:r w:rsidRPr="00EF37B8">
        <w:rPr>
          <w:rFonts w:eastAsia="標楷體" w:hint="eastAsia"/>
          <w:color w:val="auto"/>
        </w:rPr>
        <w:t>。」</w:t>
      </w:r>
      <w:r w:rsidRPr="00EF37B8">
        <w:rPr>
          <w:rFonts w:cs="Mangal" w:hint="eastAsia"/>
          <w:color w:val="auto"/>
          <w:kern w:val="0"/>
        </w:rPr>
        <w:t>（大正</w:t>
      </w:r>
      <w:r w:rsidRPr="00EF37B8">
        <w:rPr>
          <w:rFonts w:cs="Mangal" w:hint="eastAsia"/>
          <w:color w:val="auto"/>
          <w:kern w:val="0"/>
        </w:rPr>
        <w:t>14</w:t>
      </w:r>
      <w:r w:rsidRPr="00EF37B8">
        <w:rPr>
          <w:rFonts w:eastAsia="標楷體" w:cs="Mangal" w:hint="eastAsia"/>
          <w:color w:val="auto"/>
          <w:kern w:val="0"/>
        </w:rPr>
        <w:t>，</w:t>
      </w:r>
      <w:r w:rsidRPr="00EF37B8">
        <w:rPr>
          <w:rFonts w:cs="Mangal" w:hint="eastAsia"/>
          <w:color w:val="auto"/>
          <w:kern w:val="0"/>
        </w:rPr>
        <w:t>544b20-24</w:t>
      </w:r>
      <w:r w:rsidRPr="00EF37B8">
        <w:rPr>
          <w:rFonts w:cs="Mangal" w:hint="eastAsia"/>
          <w:color w:val="auto"/>
          <w:kern w:val="0"/>
        </w:rPr>
        <w:t>）</w:t>
      </w:r>
    </w:p>
  </w:footnote>
  <w:footnote w:id="162">
    <w:p w14:paraId="25B44FAE" w14:textId="794B77D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之：</w:t>
      </w:r>
      <w:r w:rsidRPr="00EF37B8">
        <w:rPr>
          <w:rFonts w:hint="eastAsia"/>
          <w:color w:val="auto"/>
        </w:rPr>
        <w:t>1.</w:t>
      </w:r>
      <w:r w:rsidRPr="00EF37B8">
        <w:rPr>
          <w:rFonts w:hint="eastAsia"/>
          <w:color w:val="auto"/>
        </w:rPr>
        <w:t>生出，滋長。（《漢語大詞典》（一），</w:t>
      </w:r>
      <w:r w:rsidRPr="00EF37B8">
        <w:rPr>
          <w:color w:val="auto"/>
        </w:rPr>
        <w:t>p</w:t>
      </w:r>
      <w:r w:rsidRPr="00EF37B8">
        <w:rPr>
          <w:rFonts w:hint="eastAsia"/>
          <w:color w:val="auto"/>
        </w:rPr>
        <w:t>.676</w:t>
      </w:r>
      <w:r w:rsidRPr="00EF37B8">
        <w:rPr>
          <w:rFonts w:hint="eastAsia"/>
          <w:color w:val="auto"/>
        </w:rPr>
        <w:t>）</w:t>
      </w:r>
    </w:p>
  </w:footnote>
  <w:footnote w:id="163">
    <w:p w14:paraId="5C976865" w14:textId="32A7C6A2"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）罟（</w:t>
      </w:r>
      <w:r w:rsidRPr="00EF37B8">
        <w:rPr>
          <w:rFonts w:eastAsia="標楷體" w:hint="eastAsia"/>
          <w:color w:val="auto"/>
        </w:rPr>
        <w:t>ㄍㄨˇ</w:t>
      </w:r>
      <w:r w:rsidRPr="00EF37B8">
        <w:rPr>
          <w:rFonts w:hint="eastAsia"/>
          <w:color w:val="auto"/>
        </w:rPr>
        <w:t>）：</w:t>
      </w:r>
      <w:r w:rsidRPr="00EF37B8">
        <w:rPr>
          <w:rFonts w:hint="eastAsia"/>
          <w:color w:val="auto"/>
        </w:rPr>
        <w:t>1.</w:t>
      </w:r>
      <w:r w:rsidRPr="00EF37B8">
        <w:rPr>
          <w:rFonts w:hint="eastAsia"/>
          <w:color w:val="auto"/>
        </w:rPr>
        <w:t>網的總稱。（《漢語大詞典》（八），</w:t>
      </w:r>
      <w:r w:rsidRPr="00EF37B8">
        <w:rPr>
          <w:color w:val="auto"/>
        </w:rPr>
        <w:t>p</w:t>
      </w:r>
      <w:r w:rsidRPr="00EF37B8">
        <w:rPr>
          <w:rFonts w:hint="eastAsia"/>
          <w:color w:val="auto"/>
        </w:rPr>
        <w:t>.1020</w:t>
      </w:r>
      <w:r w:rsidRPr="00EF37B8">
        <w:rPr>
          <w:rFonts w:hint="eastAsia"/>
          <w:color w:val="auto"/>
        </w:rPr>
        <w:t>）</w:t>
      </w:r>
    </w:p>
    <w:p w14:paraId="126866BE" w14:textId="54505DC4"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）網罟：</w:t>
      </w:r>
      <w:r w:rsidRPr="00EF37B8">
        <w:rPr>
          <w:rFonts w:hint="eastAsia"/>
          <w:color w:val="auto"/>
        </w:rPr>
        <w:t>1.</w:t>
      </w:r>
      <w:r w:rsidRPr="00EF37B8">
        <w:rPr>
          <w:rFonts w:hint="eastAsia"/>
          <w:color w:val="auto"/>
        </w:rPr>
        <w:t>捕魚及捕鳥獸的工具。（《漢語大詞典》（九），</w:t>
      </w:r>
      <w:r w:rsidRPr="00EF37B8">
        <w:rPr>
          <w:color w:val="auto"/>
        </w:rPr>
        <w:t>p</w:t>
      </w:r>
      <w:r w:rsidRPr="00EF37B8">
        <w:rPr>
          <w:rFonts w:hint="eastAsia"/>
          <w:color w:val="auto"/>
        </w:rPr>
        <w:t>.893</w:t>
      </w:r>
      <w:r w:rsidRPr="00EF37B8">
        <w:rPr>
          <w:rFonts w:hint="eastAsia"/>
          <w:color w:val="auto"/>
        </w:rPr>
        <w:t>）</w:t>
      </w:r>
    </w:p>
  </w:footnote>
  <w:footnote w:id="164">
    <w:p w14:paraId="49718AA4" w14:textId="44BE60DE"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觸處</w:t>
      </w:r>
      <w:r w:rsidRPr="00EF37B8">
        <w:rPr>
          <w:rFonts w:hint="eastAsia"/>
          <w:color w:val="auto"/>
        </w:rPr>
        <w:t>：到處，隨處。極言其多。（《漢語大詞典》（十），</w:t>
      </w:r>
      <w:r w:rsidRPr="00EF37B8">
        <w:rPr>
          <w:color w:val="auto"/>
        </w:rPr>
        <w:t>p</w:t>
      </w:r>
      <w:r w:rsidRPr="00EF37B8">
        <w:rPr>
          <w:rFonts w:hint="eastAsia"/>
          <w:color w:val="auto"/>
        </w:rPr>
        <w:t>.1388</w:t>
      </w:r>
      <w:r w:rsidRPr="00EF37B8">
        <w:rPr>
          <w:rFonts w:hint="eastAsia"/>
          <w:color w:val="auto"/>
        </w:rPr>
        <w:t>）</w:t>
      </w:r>
    </w:p>
  </w:footnote>
  <w:footnote w:id="165">
    <w:p w14:paraId="3BD96CC1" w14:textId="48E7942B"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荊榛</w:t>
      </w:r>
      <w:r w:rsidRPr="00EF37B8">
        <w:rPr>
          <w:rFonts w:hint="eastAsia"/>
          <w:color w:val="auto"/>
        </w:rPr>
        <w:t>：</w:t>
      </w:r>
      <w:r w:rsidRPr="00EF37B8">
        <w:rPr>
          <w:rFonts w:hint="eastAsia"/>
          <w:color w:val="auto"/>
        </w:rPr>
        <w:t>1.</w:t>
      </w:r>
      <w:r w:rsidRPr="00EF37B8">
        <w:rPr>
          <w:rFonts w:hint="eastAsia"/>
          <w:color w:val="auto"/>
        </w:rPr>
        <w:t>亦作「荊蓁」。泛指叢生灌木，多用以形容荒蕪情景。（《漢語大詞典》（二），</w:t>
      </w:r>
      <w:r w:rsidRPr="00EF37B8">
        <w:rPr>
          <w:color w:val="auto"/>
        </w:rPr>
        <w:t>p</w:t>
      </w:r>
      <w:r w:rsidRPr="00EF37B8">
        <w:rPr>
          <w:rFonts w:hint="eastAsia"/>
          <w:color w:val="auto"/>
        </w:rPr>
        <w:t>.686</w:t>
      </w:r>
      <w:r w:rsidRPr="00EF37B8">
        <w:rPr>
          <w:rFonts w:hint="eastAsia"/>
          <w:color w:val="auto"/>
        </w:rPr>
        <w:t>）</w:t>
      </w:r>
    </w:p>
  </w:footnote>
  <w:footnote w:id="166">
    <w:p w14:paraId="02450708" w14:textId="77777777" w:rsidR="00DC7206" w:rsidRPr="00EF37B8" w:rsidRDefault="00DC7206" w:rsidP="00E64A86">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印順導師，《印度之佛教》，〈自序〉，</w:t>
      </w:r>
      <w:r w:rsidRPr="00EF37B8">
        <w:rPr>
          <w:rFonts w:hint="eastAsia"/>
          <w:color w:val="auto"/>
        </w:rPr>
        <w:t>p.6</w:t>
      </w:r>
      <w:r w:rsidRPr="00EF37B8">
        <w:rPr>
          <w:rFonts w:hint="eastAsia"/>
          <w:color w:val="auto"/>
        </w:rPr>
        <w:t>：</w:t>
      </w:r>
    </w:p>
    <w:p w14:paraId="2D2B61B9" w14:textId="43ECE89C" w:rsidR="00DC7206" w:rsidRPr="00EF37B8" w:rsidRDefault="00DC7206" w:rsidP="00FD3B69">
      <w:pPr>
        <w:pStyle w:val="a5"/>
        <w:ind w:leftChars="130" w:left="488"/>
        <w:rPr>
          <w:color w:val="auto"/>
        </w:rPr>
      </w:pPr>
      <w:r w:rsidRPr="00EF37B8">
        <w:rPr>
          <w:rFonts w:ascii="標楷體" w:eastAsia="標楷體" w:hAnsi="標楷體" w:hint="eastAsia"/>
          <w:color w:val="auto"/>
        </w:rPr>
        <w:t>龍樹集其成，其說菩薩也：1.三乘同入無餘涅槃而發菩提心，其精神為「忘己為人」。</w:t>
      </w:r>
    </w:p>
  </w:footnote>
  <w:footnote w:id="167">
    <w:p w14:paraId="49CBCEDA" w14:textId="11FE75A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陷溺</w:t>
      </w:r>
      <w:r w:rsidRPr="00EF37B8">
        <w:rPr>
          <w:rFonts w:hint="eastAsia"/>
          <w:color w:val="auto"/>
        </w:rPr>
        <w:t>：</w:t>
      </w:r>
      <w:r w:rsidRPr="00EF37B8">
        <w:rPr>
          <w:rFonts w:hint="eastAsia"/>
          <w:color w:val="auto"/>
        </w:rPr>
        <w:t>4.</w:t>
      </w:r>
      <w:r w:rsidRPr="00EF37B8">
        <w:rPr>
          <w:rFonts w:hint="eastAsia"/>
          <w:color w:val="auto"/>
        </w:rPr>
        <w:t>比喻深深陷入錯誤的泥淖而無法自拔。（《漢語大詞典》（十一），</w:t>
      </w:r>
      <w:r w:rsidRPr="00EF37B8">
        <w:rPr>
          <w:color w:val="auto"/>
        </w:rPr>
        <w:t>p</w:t>
      </w:r>
      <w:r w:rsidRPr="00EF37B8">
        <w:rPr>
          <w:rFonts w:hint="eastAsia"/>
          <w:color w:val="auto"/>
        </w:rPr>
        <w:t>.1051</w:t>
      </w:r>
      <w:r w:rsidRPr="00EF37B8">
        <w:rPr>
          <w:rFonts w:hint="eastAsia"/>
          <w:color w:val="auto"/>
        </w:rPr>
        <w:t>）</w:t>
      </w:r>
    </w:p>
  </w:footnote>
  <w:footnote w:id="168">
    <w:p w14:paraId="567E994B" w14:textId="102AECC7"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方</w:t>
      </w:r>
      <w:r w:rsidRPr="00EF37B8">
        <w:rPr>
          <w:rFonts w:hint="eastAsia"/>
          <w:color w:val="auto"/>
        </w:rPr>
        <w:t>：</w:t>
      </w:r>
      <w:r w:rsidRPr="00EF37B8">
        <w:rPr>
          <w:rFonts w:hint="eastAsia"/>
          <w:color w:val="auto"/>
        </w:rPr>
        <w:t>40.</w:t>
      </w:r>
      <w:r w:rsidRPr="00EF37B8">
        <w:rPr>
          <w:rFonts w:hint="eastAsia"/>
          <w:color w:val="auto"/>
        </w:rPr>
        <w:t>副詞。表示某種狀態正在持續或某種動作正在進行。猶正。（《漢語大詞典》（六），</w:t>
      </w:r>
      <w:r w:rsidRPr="00EF37B8">
        <w:rPr>
          <w:color w:val="auto"/>
        </w:rPr>
        <w:t>p</w:t>
      </w:r>
      <w:r w:rsidRPr="00EF37B8">
        <w:rPr>
          <w:rFonts w:hint="eastAsia"/>
          <w:color w:val="auto"/>
        </w:rPr>
        <w:t>.1549</w:t>
      </w:r>
      <w:r w:rsidRPr="00EF37B8">
        <w:rPr>
          <w:rFonts w:hint="eastAsia"/>
          <w:color w:val="auto"/>
        </w:rPr>
        <w:t>）</w:t>
      </w:r>
    </w:p>
  </w:footnote>
  <w:footnote w:id="169">
    <w:p w14:paraId="401E2F23" w14:textId="708B429D"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曾：</w:t>
      </w:r>
      <w:r w:rsidRPr="00EF37B8">
        <w:rPr>
          <w:rFonts w:hint="eastAsia"/>
          <w:color w:val="auto"/>
        </w:rPr>
        <w:t>4.</w:t>
      </w:r>
      <w:r w:rsidRPr="00EF37B8">
        <w:rPr>
          <w:rFonts w:hint="eastAsia"/>
          <w:color w:val="auto"/>
        </w:rPr>
        <w:t>副詞。一直；從來。（《漢語大詞典》（五），</w:t>
      </w:r>
      <w:r w:rsidRPr="00EF37B8">
        <w:rPr>
          <w:color w:val="auto"/>
        </w:rPr>
        <w:t>p</w:t>
      </w:r>
      <w:r w:rsidRPr="00EF37B8">
        <w:rPr>
          <w:rFonts w:hint="eastAsia"/>
          <w:color w:val="auto"/>
        </w:rPr>
        <w:t>.778</w:t>
      </w:r>
      <w:r w:rsidRPr="00EF37B8">
        <w:rPr>
          <w:rFonts w:hint="eastAsia"/>
          <w:color w:val="auto"/>
        </w:rPr>
        <w:t>）</w:t>
      </w:r>
    </w:p>
  </w:footnote>
  <w:footnote w:id="170">
    <w:p w14:paraId="6E5950AC" w14:textId="48EE0616"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其如</w:t>
      </w:r>
      <w:r w:rsidRPr="00EF37B8">
        <w:rPr>
          <w:rFonts w:hint="eastAsia"/>
          <w:color w:val="auto"/>
        </w:rPr>
        <w:t>：怎奈；無奈。（《漢語大詞典》（二），</w:t>
      </w:r>
      <w:r w:rsidRPr="00EF37B8">
        <w:rPr>
          <w:color w:val="auto"/>
        </w:rPr>
        <w:t>p</w:t>
      </w:r>
      <w:r w:rsidRPr="00EF37B8">
        <w:rPr>
          <w:rFonts w:hint="eastAsia"/>
          <w:color w:val="auto"/>
        </w:rPr>
        <w:t>.102</w:t>
      </w:r>
      <w:r w:rsidRPr="00EF37B8">
        <w:rPr>
          <w:rFonts w:hint="eastAsia"/>
          <w:color w:val="auto"/>
        </w:rPr>
        <w:t>）</w:t>
      </w:r>
    </w:p>
  </w:footnote>
  <w:footnote w:id="171">
    <w:p w14:paraId="4FA26FAA" w14:textId="4A2EC081"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淪溺</w:t>
      </w:r>
      <w:r w:rsidRPr="00EF37B8">
        <w:rPr>
          <w:rFonts w:hint="eastAsia"/>
          <w:color w:val="auto"/>
        </w:rPr>
        <w:t>：</w:t>
      </w:r>
      <w:r w:rsidRPr="00EF37B8">
        <w:rPr>
          <w:rFonts w:hint="eastAsia"/>
          <w:color w:val="auto"/>
        </w:rPr>
        <w:t>2.</w:t>
      </w:r>
      <w:r w:rsidRPr="00EF37B8">
        <w:rPr>
          <w:rFonts w:hint="eastAsia"/>
          <w:color w:val="auto"/>
        </w:rPr>
        <w:t>謂陷入不良的境地或痛苦的境界而難以自拔。（《漢語大詞典》（五），</w:t>
      </w:r>
      <w:r w:rsidRPr="00EF37B8">
        <w:rPr>
          <w:color w:val="auto"/>
        </w:rPr>
        <w:t>p</w:t>
      </w:r>
      <w:r w:rsidRPr="00EF37B8">
        <w:rPr>
          <w:rFonts w:hint="eastAsia"/>
          <w:color w:val="auto"/>
        </w:rPr>
        <w:t>.1387</w:t>
      </w:r>
      <w:r w:rsidRPr="00EF37B8">
        <w:rPr>
          <w:rFonts w:hint="eastAsia"/>
          <w:color w:val="auto"/>
        </w:rPr>
        <w:t>）</w:t>
      </w:r>
    </w:p>
  </w:footnote>
  <w:footnote w:id="172">
    <w:p w14:paraId="60955CF7" w14:textId="767878DC"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和樂</w:t>
      </w:r>
      <w:r w:rsidRPr="00EF37B8">
        <w:rPr>
          <w:rFonts w:hint="eastAsia"/>
          <w:color w:val="auto"/>
        </w:rPr>
        <w:t>：</w:t>
      </w:r>
      <w:r w:rsidRPr="00EF37B8">
        <w:rPr>
          <w:rFonts w:hint="eastAsia"/>
          <w:color w:val="auto"/>
        </w:rPr>
        <w:t>1.</w:t>
      </w:r>
      <w:r w:rsidRPr="00EF37B8">
        <w:rPr>
          <w:rFonts w:hint="eastAsia"/>
          <w:color w:val="auto"/>
        </w:rPr>
        <w:t>和睦歡樂；和睦安樂。（《漢語大詞典》（三），</w:t>
      </w:r>
      <w:r w:rsidRPr="00EF37B8">
        <w:rPr>
          <w:color w:val="auto"/>
        </w:rPr>
        <w:t>p</w:t>
      </w:r>
      <w:r w:rsidRPr="00EF37B8">
        <w:rPr>
          <w:rFonts w:hint="eastAsia"/>
          <w:color w:val="auto"/>
        </w:rPr>
        <w:t>.276</w:t>
      </w:r>
      <w:r w:rsidRPr="00EF37B8">
        <w:rPr>
          <w:rFonts w:hint="eastAsia"/>
          <w:color w:val="auto"/>
        </w:rPr>
        <w:t>）</w:t>
      </w:r>
    </w:p>
  </w:footnote>
  <w:footnote w:id="173">
    <w:p w14:paraId="25D6E2D2" w14:textId="193C5AD7"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）善：</w:t>
      </w:r>
      <w:r w:rsidRPr="00EF37B8">
        <w:rPr>
          <w:rFonts w:hint="eastAsia"/>
          <w:color w:val="auto"/>
        </w:rPr>
        <w:t>7.</w:t>
      </w:r>
      <w:r w:rsidRPr="00EF37B8">
        <w:rPr>
          <w:rFonts w:hint="eastAsia"/>
          <w:color w:val="auto"/>
        </w:rPr>
        <w:t>使之善；改善。（《漢語大詞典》（三），</w:t>
      </w:r>
      <w:r w:rsidRPr="00EF37B8">
        <w:rPr>
          <w:color w:val="auto"/>
        </w:rPr>
        <w:t>p</w:t>
      </w:r>
      <w:r w:rsidRPr="00EF37B8">
        <w:rPr>
          <w:rFonts w:hint="eastAsia"/>
          <w:color w:val="auto"/>
        </w:rPr>
        <w:t>.439</w:t>
      </w:r>
      <w:r w:rsidRPr="00EF37B8">
        <w:rPr>
          <w:rFonts w:hint="eastAsia"/>
          <w:color w:val="auto"/>
        </w:rPr>
        <w:t>）</w:t>
      </w:r>
    </w:p>
    <w:p w14:paraId="2DAADC10" w14:textId="7D2E766B"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）生：</w:t>
      </w:r>
      <w:r w:rsidRPr="00EF37B8">
        <w:rPr>
          <w:rFonts w:hint="eastAsia"/>
          <w:color w:val="auto"/>
        </w:rPr>
        <w:t>10.</w:t>
      </w:r>
      <w:r w:rsidRPr="00EF37B8">
        <w:rPr>
          <w:rFonts w:hint="eastAsia"/>
          <w:color w:val="auto"/>
        </w:rPr>
        <w:t>生活。（《漢語大詞典》（七），</w:t>
      </w:r>
      <w:r w:rsidRPr="00EF37B8">
        <w:rPr>
          <w:color w:val="auto"/>
        </w:rPr>
        <w:t>p</w:t>
      </w:r>
      <w:r w:rsidRPr="00EF37B8">
        <w:rPr>
          <w:rFonts w:hint="eastAsia"/>
          <w:color w:val="auto"/>
        </w:rPr>
        <w:t>.1486</w:t>
      </w:r>
      <w:r w:rsidRPr="00EF37B8">
        <w:rPr>
          <w:rFonts w:hint="eastAsia"/>
          <w:color w:val="auto"/>
        </w:rPr>
        <w:t>）</w:t>
      </w:r>
    </w:p>
  </w:footnote>
  <w:footnote w:id="174">
    <w:p w14:paraId="15A9F708" w14:textId="083FB39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爾：</w:t>
      </w:r>
      <w:r w:rsidRPr="00EF37B8">
        <w:rPr>
          <w:rFonts w:hint="eastAsia"/>
          <w:color w:val="auto"/>
        </w:rPr>
        <w:t>4.</w:t>
      </w:r>
      <w:r w:rsidRPr="00EF37B8">
        <w:rPr>
          <w:rFonts w:hint="eastAsia"/>
          <w:color w:val="auto"/>
        </w:rPr>
        <w:t>代詞。如此，這樣。（《漢語大詞典》（一），</w:t>
      </w:r>
      <w:r w:rsidRPr="00EF37B8">
        <w:rPr>
          <w:color w:val="auto"/>
        </w:rPr>
        <w:t>p</w:t>
      </w:r>
      <w:r w:rsidRPr="00EF37B8">
        <w:rPr>
          <w:rFonts w:hint="eastAsia"/>
          <w:color w:val="auto"/>
        </w:rPr>
        <w:t>.574</w:t>
      </w:r>
      <w:r w:rsidRPr="00EF37B8">
        <w:rPr>
          <w:rFonts w:hint="eastAsia"/>
          <w:color w:val="auto"/>
        </w:rPr>
        <w:t>）</w:t>
      </w:r>
    </w:p>
  </w:footnote>
  <w:footnote w:id="175">
    <w:p w14:paraId="739162B6" w14:textId="70605FD0" w:rsidR="00DC7206" w:rsidRPr="00EF37B8" w:rsidRDefault="00DC7206" w:rsidP="00FD3B69">
      <w:pPr>
        <w:pStyle w:val="a5"/>
        <w:ind w:left="330" w:hangingChars="150" w:hanging="330"/>
        <w:rPr>
          <w:color w:val="auto"/>
        </w:rPr>
      </w:pPr>
      <w:r w:rsidRPr="00EF37B8">
        <w:rPr>
          <w:rStyle w:val="ab"/>
          <w:color w:val="auto"/>
        </w:rPr>
        <w:footnoteRef/>
      </w:r>
      <w:r w:rsidRPr="00EF37B8">
        <w:rPr>
          <w:rFonts w:hint="eastAsia"/>
          <w:color w:val="auto"/>
        </w:rPr>
        <w:t xml:space="preserve"> </w:t>
      </w:r>
      <w:r w:rsidRPr="00EF37B8">
        <w:rPr>
          <w:rFonts w:hint="eastAsia"/>
          <w:color w:val="auto"/>
        </w:rPr>
        <w:t>無方：</w:t>
      </w:r>
      <w:r w:rsidRPr="00EF37B8">
        <w:rPr>
          <w:rFonts w:hint="eastAsia"/>
          <w:color w:val="auto"/>
        </w:rPr>
        <w:t>1.</w:t>
      </w:r>
      <w:r w:rsidRPr="00EF37B8">
        <w:rPr>
          <w:rFonts w:hint="eastAsia"/>
          <w:color w:val="auto"/>
        </w:rPr>
        <w:t>沒有方向、處所的限制。謂無所不至。</w:t>
      </w:r>
      <w:r w:rsidRPr="00EF37B8">
        <w:rPr>
          <w:rFonts w:hint="eastAsia"/>
          <w:color w:val="auto"/>
        </w:rPr>
        <w:t>2.</w:t>
      </w:r>
      <w:r w:rsidRPr="00EF37B8">
        <w:rPr>
          <w:rFonts w:hint="eastAsia"/>
          <w:color w:val="auto"/>
        </w:rPr>
        <w:t>無定法；無定式。</w:t>
      </w:r>
      <w:r w:rsidRPr="00EF37B8">
        <w:rPr>
          <w:rFonts w:hint="eastAsia"/>
          <w:color w:val="auto"/>
        </w:rPr>
        <w:t>4.</w:t>
      </w:r>
      <w:r w:rsidRPr="00EF37B8">
        <w:rPr>
          <w:rFonts w:hint="eastAsia"/>
          <w:color w:val="auto"/>
        </w:rPr>
        <w:t>猶言不拘一格。</w:t>
      </w:r>
      <w:r w:rsidRPr="00EF37B8">
        <w:rPr>
          <w:rFonts w:hint="eastAsia"/>
          <w:color w:val="auto"/>
        </w:rPr>
        <w:t>5.</w:t>
      </w:r>
      <w:r w:rsidRPr="00EF37B8">
        <w:rPr>
          <w:rFonts w:hint="eastAsia"/>
          <w:color w:val="auto"/>
        </w:rPr>
        <w:t>謂變化無窮。</w:t>
      </w:r>
      <w:r w:rsidRPr="00EF37B8">
        <w:rPr>
          <w:rFonts w:hint="eastAsia"/>
          <w:color w:val="auto"/>
        </w:rPr>
        <w:t>6.</w:t>
      </w:r>
      <w:r w:rsidRPr="00EF37B8">
        <w:rPr>
          <w:rFonts w:hint="eastAsia"/>
          <w:color w:val="auto"/>
        </w:rPr>
        <w:t>無與倫比。（《漢語大詞典》（七），</w:t>
      </w:r>
      <w:r w:rsidRPr="00EF37B8">
        <w:rPr>
          <w:color w:val="auto"/>
        </w:rPr>
        <w:t>p</w:t>
      </w:r>
      <w:r w:rsidRPr="00EF37B8">
        <w:rPr>
          <w:rFonts w:hint="eastAsia"/>
          <w:color w:val="auto"/>
        </w:rPr>
        <w:t>.102</w:t>
      </w:r>
      <w:r w:rsidRPr="00EF37B8">
        <w:rPr>
          <w:rFonts w:hint="eastAsia"/>
          <w:color w:val="auto"/>
        </w:rPr>
        <w:t>）</w:t>
      </w:r>
    </w:p>
  </w:footnote>
  <w:footnote w:id="176">
    <w:p w14:paraId="1FAAA910" w14:textId="36B9D0B0"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應機</w:t>
      </w:r>
      <w:r w:rsidRPr="00EF37B8">
        <w:rPr>
          <w:rFonts w:hint="eastAsia"/>
          <w:color w:val="auto"/>
        </w:rPr>
        <w:t>：</w:t>
      </w:r>
      <w:r w:rsidRPr="00EF37B8">
        <w:rPr>
          <w:rFonts w:hint="eastAsia"/>
          <w:color w:val="auto"/>
        </w:rPr>
        <w:t>1.</w:t>
      </w:r>
      <w:r w:rsidRPr="00EF37B8">
        <w:rPr>
          <w:rFonts w:hint="eastAsia"/>
          <w:color w:val="auto"/>
        </w:rPr>
        <w:t>順應時機。（《漢語大詞典》（七），</w:t>
      </w:r>
      <w:r w:rsidRPr="00EF37B8">
        <w:rPr>
          <w:color w:val="auto"/>
        </w:rPr>
        <w:t>p</w:t>
      </w:r>
      <w:r w:rsidRPr="00EF37B8">
        <w:rPr>
          <w:rFonts w:hint="eastAsia"/>
          <w:color w:val="auto"/>
        </w:rPr>
        <w:t>.758</w:t>
      </w:r>
      <w:r w:rsidRPr="00EF37B8">
        <w:rPr>
          <w:rFonts w:hint="eastAsia"/>
          <w:color w:val="auto"/>
        </w:rPr>
        <w:t>）</w:t>
      </w:r>
    </w:p>
  </w:footnote>
  <w:footnote w:id="177">
    <w:p w14:paraId="0230B1BA" w14:textId="6116268C" w:rsidR="00DC7206" w:rsidRPr="00EF37B8" w:rsidRDefault="00DC7206" w:rsidP="00072F94">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）《大毘盧遮那成佛神變加持經》卷</w:t>
      </w:r>
      <w:r w:rsidRPr="00EF37B8">
        <w:rPr>
          <w:rFonts w:hint="eastAsia"/>
          <w:color w:val="auto"/>
        </w:rPr>
        <w:t>1</w:t>
      </w:r>
      <w:r w:rsidRPr="00EF37B8">
        <w:rPr>
          <w:rFonts w:hint="eastAsia"/>
          <w:color w:val="auto"/>
        </w:rPr>
        <w:t>〈</w:t>
      </w:r>
      <w:r w:rsidRPr="00EF37B8">
        <w:rPr>
          <w:rFonts w:hint="eastAsia"/>
          <w:color w:val="auto"/>
        </w:rPr>
        <w:t xml:space="preserve">1 </w:t>
      </w:r>
      <w:r w:rsidRPr="00EF37B8">
        <w:rPr>
          <w:rFonts w:hint="eastAsia"/>
          <w:color w:val="auto"/>
        </w:rPr>
        <w:t>入真言門住心品〉：</w:t>
      </w:r>
    </w:p>
    <w:p w14:paraId="14A60AE2" w14:textId="702A1C72" w:rsidR="00DC7206" w:rsidRPr="00EF37B8" w:rsidRDefault="00DC7206" w:rsidP="0063224F">
      <w:pPr>
        <w:pStyle w:val="a5"/>
        <w:tabs>
          <w:tab w:val="left" w:pos="567"/>
        </w:tabs>
        <w:ind w:leftChars="320" w:left="768" w:firstLineChars="0" w:firstLine="0"/>
        <w:jc w:val="left"/>
        <w:rPr>
          <w:color w:val="auto"/>
        </w:rPr>
      </w:pPr>
      <w:r w:rsidRPr="00EF37B8">
        <w:rPr>
          <w:rFonts w:eastAsia="標楷體" w:hint="eastAsia"/>
          <w:color w:val="auto"/>
        </w:rPr>
        <w:t>毘盧遮那佛告持金剛祕密主言：「善哉！善哉！執金剛，善哉！金剛手，汝問吾如是義，汝當諦聽，極善作意，吾今說之。」金剛手言：「如是，世尊！願樂欲聞。」佛言：「</w:t>
      </w:r>
      <w:r w:rsidRPr="00EF37B8">
        <w:rPr>
          <w:rFonts w:eastAsia="標楷體" w:hint="eastAsia"/>
          <w:b/>
          <w:color w:val="auto"/>
        </w:rPr>
        <w:t>菩提心為因，悲為根本，方便為究竟</w:t>
      </w:r>
      <w:r w:rsidRPr="00EF37B8">
        <w:rPr>
          <w:rFonts w:eastAsia="標楷體" w:hint="eastAsia"/>
          <w:color w:val="auto"/>
        </w:rPr>
        <w:t>。」</w:t>
      </w:r>
      <w:r w:rsidRPr="00EF37B8">
        <w:rPr>
          <w:rFonts w:cs="Mangal" w:hint="eastAsia"/>
          <w:color w:val="auto"/>
          <w:kern w:val="0"/>
        </w:rPr>
        <w:t>（大正</w:t>
      </w:r>
      <w:r w:rsidRPr="00EF37B8">
        <w:rPr>
          <w:rFonts w:cs="Mangal" w:hint="eastAsia"/>
          <w:color w:val="auto"/>
          <w:kern w:val="0"/>
        </w:rPr>
        <w:t>18</w:t>
      </w:r>
      <w:r w:rsidRPr="00EF37B8">
        <w:rPr>
          <w:rFonts w:eastAsia="標楷體" w:cs="Mangal" w:hint="eastAsia"/>
          <w:color w:val="auto"/>
          <w:kern w:val="0"/>
        </w:rPr>
        <w:t>，</w:t>
      </w:r>
      <w:r w:rsidRPr="00EF37B8">
        <w:rPr>
          <w:rFonts w:cs="Mangal" w:hint="eastAsia"/>
          <w:color w:val="auto"/>
          <w:kern w:val="0"/>
        </w:rPr>
        <w:t>1b26-c1</w:t>
      </w:r>
      <w:r w:rsidRPr="00EF37B8">
        <w:rPr>
          <w:rFonts w:cs="Mangal" w:hint="eastAsia"/>
          <w:color w:val="auto"/>
          <w:kern w:val="0"/>
        </w:rPr>
        <w:t>）</w:t>
      </w:r>
    </w:p>
    <w:p w14:paraId="3FB7BF91" w14:textId="36304055"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）印順導師，《成佛之道》（增註本），第五章〈大乘不共法〉，</w:t>
      </w:r>
      <w:r w:rsidRPr="00EF37B8">
        <w:rPr>
          <w:rFonts w:hint="eastAsia"/>
          <w:color w:val="auto"/>
        </w:rPr>
        <w:t>p.395</w:t>
      </w:r>
      <w:r w:rsidRPr="00EF37B8">
        <w:rPr>
          <w:rFonts w:hint="eastAsia"/>
          <w:color w:val="auto"/>
        </w:rPr>
        <w:t>：</w:t>
      </w:r>
    </w:p>
    <w:p w14:paraId="70DACAE1" w14:textId="14D2B312" w:rsidR="00DC7206" w:rsidRPr="00EF37B8" w:rsidRDefault="00DC7206" w:rsidP="00CA3D82">
      <w:pPr>
        <w:pStyle w:val="a5"/>
        <w:tabs>
          <w:tab w:val="left" w:pos="567"/>
        </w:tabs>
        <w:ind w:leftChars="320" w:left="768" w:firstLineChars="0" w:firstLine="0"/>
        <w:rPr>
          <w:b/>
          <w:color w:val="auto"/>
        </w:rPr>
      </w:pPr>
      <w:r w:rsidRPr="00EF37B8">
        <w:rPr>
          <w:rFonts w:eastAsia="標楷體" w:hint="eastAsia"/>
          <w:color w:val="auto"/>
        </w:rPr>
        <w:t>性空唯名系，是老店，不講究裝璜，老實賣藥，只有真識貨的人，才來買藥救命。可是，有人嫌他不美觀，氣味重，不願意買。這才新設門面，講求推銷術。裝上精美的瓶子，盒子，包上糖衣，膠囊。這樣，藥的銷路大了，救的命應該也多了。這如第三時教，虛妄唯識系一樣。可是，幼稚的孩子們，還是不要。這才另想方法，滲和大量的糖，做成飛機，洋娃娃──玩具形式，滿街兜售。這樣，買的更多，照理救的命也更多了！這如真常唯心系一樣。其實，吃到肚裏，一樣的救命。但能救命的，並非瓶子，盒子，糖衣，膠囊，更不是糖和洋娃娃，而還是那救命金丹。這叫做方便，</w:t>
      </w:r>
      <w:r w:rsidRPr="00EF37B8">
        <w:rPr>
          <w:rFonts w:eastAsia="標楷體" w:hint="eastAsia"/>
          <w:b/>
          <w:color w:val="auto"/>
        </w:rPr>
        <w:t>以方便而至究竟。方便是手段，不是目的。所以「方便為究竟」的謬譯，真是害盡眾生</w:t>
      </w:r>
      <w:r w:rsidRPr="00EF37B8">
        <w:rPr>
          <w:rFonts w:hint="eastAsia"/>
          <w:b/>
          <w:color w:val="auto"/>
        </w:rPr>
        <w:t>！</w:t>
      </w:r>
    </w:p>
    <w:p w14:paraId="74F94098" w14:textId="2E530FE3"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）印順導師，《印度之佛教》，第十七章，第三節〈秘密教之特色〉，</w:t>
      </w:r>
      <w:r w:rsidRPr="00EF37B8">
        <w:rPr>
          <w:rFonts w:hint="eastAsia"/>
          <w:color w:val="auto"/>
        </w:rPr>
        <w:t>p.322</w:t>
      </w:r>
      <w:r w:rsidRPr="00EF37B8">
        <w:rPr>
          <w:rFonts w:hint="eastAsia"/>
          <w:color w:val="auto"/>
        </w:rPr>
        <w:t>：</w:t>
      </w:r>
    </w:p>
    <w:p w14:paraId="58C20A04" w14:textId="77777777" w:rsidR="00DC7206" w:rsidRPr="00EF37B8" w:rsidRDefault="00DC7206" w:rsidP="004B24B2">
      <w:pPr>
        <w:pStyle w:val="a5"/>
        <w:tabs>
          <w:tab w:val="left" w:pos="567"/>
        </w:tabs>
        <w:ind w:leftChars="320" w:left="768" w:firstLineChars="0" w:firstLine="0"/>
        <w:rPr>
          <w:rFonts w:eastAsia="標楷體"/>
          <w:color w:val="auto"/>
        </w:rPr>
      </w:pPr>
      <w:r w:rsidRPr="00EF37B8">
        <w:rPr>
          <w:rFonts w:eastAsia="標楷體" w:hint="eastAsia"/>
          <w:color w:val="auto"/>
        </w:rPr>
        <w:t>二、厭苦求樂之妙樂：出家聲聞弟子，視五欲如怨毒，以「淫欲為障道法」，固非在家弟子所必行。</w:t>
      </w:r>
    </w:p>
    <w:p w14:paraId="7677ACA7" w14:textId="77777777" w:rsidR="00DC7206" w:rsidRPr="00EF37B8" w:rsidRDefault="00DC7206" w:rsidP="004B24B2">
      <w:pPr>
        <w:pStyle w:val="a5"/>
        <w:tabs>
          <w:tab w:val="left" w:pos="567"/>
        </w:tabs>
        <w:ind w:leftChars="320" w:left="768" w:firstLineChars="0" w:firstLine="0"/>
        <w:rPr>
          <w:rFonts w:eastAsia="標楷體"/>
          <w:color w:val="auto"/>
        </w:rPr>
      </w:pPr>
      <w:r w:rsidRPr="00EF37B8">
        <w:rPr>
          <w:rFonts w:eastAsia="標楷體" w:hint="eastAsia"/>
          <w:color w:val="auto"/>
        </w:rPr>
        <w:t>然以性交為成佛之妙方便，則唯密乘有之。「先以欲鉤牽，後令入佛智」，大乘攝化之方便。方便云者，且以此引攝之，非究竟，亦非漫無標準也。</w:t>
      </w:r>
    </w:p>
    <w:p w14:paraId="2B16953E" w14:textId="77777777" w:rsidR="00DC7206" w:rsidRPr="00EF37B8" w:rsidRDefault="00DC7206" w:rsidP="004B24B2">
      <w:pPr>
        <w:pStyle w:val="a5"/>
        <w:tabs>
          <w:tab w:val="left" w:pos="567"/>
        </w:tabs>
        <w:ind w:leftChars="320" w:left="768" w:firstLineChars="0" w:firstLine="0"/>
        <w:rPr>
          <w:rFonts w:eastAsia="標楷體"/>
          <w:color w:val="auto"/>
        </w:rPr>
      </w:pPr>
      <w:r w:rsidRPr="00EF37B8">
        <w:rPr>
          <w:rFonts w:eastAsia="標楷體" w:hint="eastAsia"/>
          <w:b/>
          <w:color w:val="auto"/>
        </w:rPr>
        <w:t>或者謬解「以樂得樂」</w:t>
      </w:r>
      <w:r w:rsidRPr="00EF37B8">
        <w:rPr>
          <w:rFonts w:eastAsia="標楷體" w:hint="eastAsia"/>
          <w:color w:val="auto"/>
        </w:rPr>
        <w:t>，乃一反佛教之謹嚴樸質，欲於充滿欲樂中，成就究竟佛果之常樂。欲界欲樂中，淫樂最重，</w:t>
      </w:r>
      <w:r w:rsidRPr="00EF37B8">
        <w:rPr>
          <w:rFonts w:eastAsia="標楷體" w:hint="eastAsia"/>
          <w:b/>
          <w:color w:val="auto"/>
        </w:rPr>
        <w:t>或者乃以此為方便，且視為無上之方便</w:t>
      </w:r>
      <w:r w:rsidRPr="00EF37B8">
        <w:rPr>
          <w:rFonts w:eastAsia="標楷體" w:hint="eastAsia"/>
          <w:color w:val="auto"/>
        </w:rPr>
        <w:t>。</w:t>
      </w:r>
    </w:p>
    <w:p w14:paraId="0CD03D48" w14:textId="1C68254C" w:rsidR="00DC7206" w:rsidRPr="00EF37B8" w:rsidRDefault="00DC7206" w:rsidP="004B24B2">
      <w:pPr>
        <w:pStyle w:val="a5"/>
        <w:tabs>
          <w:tab w:val="left" w:pos="567"/>
        </w:tabs>
        <w:ind w:leftChars="320" w:left="768" w:firstLineChars="0" w:firstLine="0"/>
        <w:rPr>
          <w:color w:val="auto"/>
        </w:rPr>
      </w:pPr>
      <w:r w:rsidRPr="00EF37B8">
        <w:rPr>
          <w:rFonts w:eastAsia="標楷體" w:hint="eastAsia"/>
          <w:color w:val="auto"/>
        </w:rPr>
        <w:t>惟是淫欲為道，密宗之舊傳我國而流入日本者，猶未嘗顯說，故每斥「無上瑜伽」之雙身法為左道密教。然特宏「無上瑜伽」之西藏喇嘛，則矜矜以妙法獨備於我已。平心論之，此即「欲為方便」之極端，固於前三部見其緒矣。</w:t>
      </w:r>
    </w:p>
  </w:footnote>
  <w:footnote w:id="178">
    <w:p w14:paraId="723708F6" w14:textId="4B778104"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姑：</w:t>
      </w:r>
      <w:r w:rsidRPr="00EF37B8">
        <w:rPr>
          <w:rFonts w:hint="eastAsia"/>
          <w:color w:val="auto"/>
        </w:rPr>
        <w:t>6.</w:t>
      </w:r>
      <w:r w:rsidRPr="00EF37B8">
        <w:rPr>
          <w:rFonts w:hint="eastAsia"/>
          <w:color w:val="auto"/>
        </w:rPr>
        <w:t>姑且；暫且。（《漢語大詞典》（四），</w:t>
      </w:r>
      <w:r w:rsidRPr="00EF37B8">
        <w:rPr>
          <w:color w:val="auto"/>
        </w:rPr>
        <w:t>p</w:t>
      </w:r>
      <w:r w:rsidRPr="00EF37B8">
        <w:rPr>
          <w:rFonts w:hint="eastAsia"/>
          <w:color w:val="auto"/>
        </w:rPr>
        <w:t>.315</w:t>
      </w:r>
      <w:r w:rsidRPr="00EF37B8">
        <w:rPr>
          <w:rFonts w:hint="eastAsia"/>
          <w:color w:val="auto"/>
        </w:rPr>
        <w:t>）</w:t>
      </w:r>
    </w:p>
  </w:footnote>
  <w:footnote w:id="179">
    <w:p w14:paraId="24CD162C" w14:textId="7BE53671"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擬：</w:t>
      </w:r>
      <w:r w:rsidRPr="00EF37B8">
        <w:rPr>
          <w:rFonts w:hint="eastAsia"/>
          <w:color w:val="auto"/>
        </w:rPr>
        <w:t>2.</w:t>
      </w:r>
      <w:r w:rsidRPr="00EF37B8">
        <w:rPr>
          <w:rFonts w:hint="eastAsia"/>
          <w:color w:val="auto"/>
        </w:rPr>
        <w:t>比擬；類似。（《漢語大詞典》（六），</w:t>
      </w:r>
      <w:r w:rsidRPr="00EF37B8">
        <w:rPr>
          <w:color w:val="auto"/>
        </w:rPr>
        <w:t>p</w:t>
      </w:r>
      <w:r w:rsidRPr="00EF37B8">
        <w:rPr>
          <w:rFonts w:hint="eastAsia"/>
          <w:color w:val="auto"/>
        </w:rPr>
        <w:t>.936</w:t>
      </w:r>
      <w:r w:rsidRPr="00EF37B8">
        <w:rPr>
          <w:rFonts w:hint="eastAsia"/>
          <w:color w:val="auto"/>
        </w:rPr>
        <w:t>）</w:t>
      </w:r>
    </w:p>
  </w:footnote>
  <w:footnote w:id="180">
    <w:p w14:paraId="07531C5C" w14:textId="65C707A3"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凡庸</w:t>
      </w:r>
      <w:r w:rsidRPr="00EF37B8">
        <w:rPr>
          <w:rFonts w:hint="eastAsia"/>
          <w:color w:val="auto"/>
        </w:rPr>
        <w:t>：</w:t>
      </w:r>
      <w:r w:rsidRPr="00EF37B8">
        <w:rPr>
          <w:rFonts w:hint="eastAsia"/>
          <w:color w:val="auto"/>
        </w:rPr>
        <w:t>1.</w:t>
      </w:r>
      <w:r w:rsidRPr="00EF37B8">
        <w:rPr>
          <w:rFonts w:hint="eastAsia"/>
          <w:color w:val="auto"/>
        </w:rPr>
        <w:t>平凡；平庸。（《漢語大詞典》（二），</w:t>
      </w:r>
      <w:r w:rsidRPr="00EF37B8">
        <w:rPr>
          <w:color w:val="auto"/>
        </w:rPr>
        <w:t>p</w:t>
      </w:r>
      <w:r w:rsidRPr="00EF37B8">
        <w:rPr>
          <w:rFonts w:hint="eastAsia"/>
          <w:color w:val="auto"/>
        </w:rPr>
        <w:t>.287</w:t>
      </w:r>
      <w:r w:rsidRPr="00EF37B8">
        <w:rPr>
          <w:rFonts w:hint="eastAsia"/>
          <w:color w:val="auto"/>
        </w:rPr>
        <w:t>）</w:t>
      </w:r>
    </w:p>
  </w:footnote>
  <w:footnote w:id="181">
    <w:p w14:paraId="54F3CBCB" w14:textId="30EC64A8" w:rsidR="00DC7206" w:rsidRPr="00EF37B8" w:rsidRDefault="00DC7206" w:rsidP="00B97B13">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印順導師，《我之宗教觀》，〈四、人心與道心別說〉，</w:t>
      </w:r>
      <w:r w:rsidRPr="00EF37B8">
        <w:rPr>
          <w:rFonts w:hint="eastAsia"/>
          <w:color w:val="auto"/>
        </w:rPr>
        <w:t>pp.149-150</w:t>
      </w:r>
      <w:r w:rsidRPr="00EF37B8">
        <w:rPr>
          <w:rFonts w:hint="eastAsia"/>
          <w:color w:val="auto"/>
        </w:rPr>
        <w:t>：</w:t>
      </w:r>
    </w:p>
    <w:p w14:paraId="0F34004B" w14:textId="34F38618" w:rsidR="00DC7206" w:rsidRPr="00EF37B8" w:rsidRDefault="00DC7206" w:rsidP="0055424B">
      <w:pPr>
        <w:pStyle w:val="a5"/>
        <w:ind w:leftChars="130" w:left="312" w:firstLineChars="0" w:firstLine="0"/>
        <w:rPr>
          <w:rFonts w:ascii="標楷體" w:eastAsia="標楷體" w:hAnsi="標楷體"/>
          <w:color w:val="auto"/>
        </w:rPr>
      </w:pPr>
      <w:r w:rsidRPr="00EF37B8">
        <w:rPr>
          <w:rFonts w:ascii="標楷體" w:eastAsia="標楷體" w:hAnsi="標楷體" w:hint="eastAsia"/>
          <w:color w:val="auto"/>
        </w:rPr>
        <w:t>志於道的進展過程中，所有恰到好處（中）的方針。孔子曾說：「道之不行也，我知之矣，知者過之，愚者不及也。道之不明也，我知之矣，賢者過之，不肖者不及也」。智者與賢者，是重道的，而太過了，就會莊子那樣的：「蔽於天（道）而不知人」（《荀子》說）。愚者與不肖者，每每是不及，拘於人事而不知有道。太過與不及，都是偏邪而非中正的。對人心與道心，不能正處中道，正是中國聖賢所慨歎，佛教聖賢所呵責的。</w:t>
      </w:r>
    </w:p>
  </w:footnote>
  <w:footnote w:id="182">
    <w:p w14:paraId="1091515E" w14:textId="55FA6D7D"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彌：</w:t>
      </w:r>
      <w:r w:rsidRPr="00EF37B8">
        <w:rPr>
          <w:rFonts w:hint="eastAsia"/>
          <w:color w:val="auto"/>
        </w:rPr>
        <w:t>6.</w:t>
      </w:r>
      <w:r w:rsidRPr="00EF37B8">
        <w:rPr>
          <w:rFonts w:hint="eastAsia"/>
          <w:color w:val="auto"/>
        </w:rPr>
        <w:t>益；更加。（《漢語大詞典》（四），</w:t>
      </w:r>
      <w:r w:rsidRPr="00EF37B8">
        <w:rPr>
          <w:color w:val="auto"/>
        </w:rPr>
        <w:t>p</w:t>
      </w:r>
      <w:r w:rsidRPr="00EF37B8">
        <w:rPr>
          <w:rFonts w:hint="eastAsia"/>
          <w:color w:val="auto"/>
        </w:rPr>
        <w:t>.157</w:t>
      </w:r>
      <w:r w:rsidRPr="00EF37B8">
        <w:rPr>
          <w:rFonts w:hint="eastAsia"/>
          <w:color w:val="auto"/>
        </w:rPr>
        <w:t>）</w:t>
      </w:r>
    </w:p>
  </w:footnote>
  <w:footnote w:id="183">
    <w:p w14:paraId="26877637" w14:textId="4AE11441"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幸：</w:t>
      </w:r>
      <w:r w:rsidRPr="00EF37B8">
        <w:rPr>
          <w:rFonts w:hint="eastAsia"/>
          <w:color w:val="auto"/>
        </w:rPr>
        <w:t>2.</w:t>
      </w:r>
      <w:r w:rsidRPr="00EF37B8">
        <w:rPr>
          <w:rFonts w:hint="eastAsia"/>
          <w:color w:val="auto"/>
        </w:rPr>
        <w:t>歡喜，慶幸。（《漢語大詞典》（二），</w:t>
      </w:r>
      <w:r w:rsidRPr="00EF37B8">
        <w:rPr>
          <w:color w:val="auto"/>
        </w:rPr>
        <w:t>p</w:t>
      </w:r>
      <w:r w:rsidRPr="00EF37B8">
        <w:rPr>
          <w:rFonts w:hint="eastAsia"/>
          <w:color w:val="auto"/>
        </w:rPr>
        <w:t>.1087</w:t>
      </w:r>
      <w:r w:rsidRPr="00EF37B8">
        <w:rPr>
          <w:rFonts w:hint="eastAsia"/>
          <w:color w:val="auto"/>
        </w:rPr>
        <w:t>）</w:t>
      </w:r>
    </w:p>
  </w:footnote>
  <w:footnote w:id="184">
    <w:p w14:paraId="5BB43942" w14:textId="6345FCA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狷（</w:t>
      </w:r>
      <w:r w:rsidRPr="00EF37B8">
        <w:rPr>
          <w:rFonts w:eastAsia="標楷體" w:hint="eastAsia"/>
          <w:color w:val="auto"/>
        </w:rPr>
        <w:t>ㄐㄩㄢˋ</w:t>
      </w:r>
      <w:r w:rsidRPr="00EF37B8">
        <w:rPr>
          <w:rFonts w:hint="eastAsia"/>
          <w:color w:val="auto"/>
        </w:rPr>
        <w:t>）：</w:t>
      </w:r>
      <w:r w:rsidRPr="00EF37B8">
        <w:rPr>
          <w:rFonts w:hint="eastAsia"/>
          <w:color w:val="auto"/>
        </w:rPr>
        <w:t>1.</w:t>
      </w:r>
      <w:r w:rsidRPr="00EF37B8">
        <w:rPr>
          <w:rFonts w:hint="eastAsia"/>
          <w:color w:val="auto"/>
        </w:rPr>
        <w:t>拘謹無為。引申為孤潔。（《漢語大詞典》（五），</w:t>
      </w:r>
      <w:r w:rsidRPr="00EF37B8">
        <w:rPr>
          <w:color w:val="auto"/>
        </w:rPr>
        <w:t>p</w:t>
      </w:r>
      <w:r w:rsidRPr="00EF37B8">
        <w:rPr>
          <w:rFonts w:hint="eastAsia"/>
          <w:color w:val="auto"/>
        </w:rPr>
        <w:t>.55</w:t>
      </w:r>
      <w:r w:rsidRPr="00EF37B8">
        <w:rPr>
          <w:rFonts w:hint="eastAsia"/>
          <w:color w:val="auto"/>
        </w:rPr>
        <w:t>）</w:t>
      </w:r>
    </w:p>
  </w:footnote>
  <w:footnote w:id="185">
    <w:p w14:paraId="52362FEA" w14:textId="311CEFD3"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狂：</w:t>
      </w:r>
      <w:r w:rsidRPr="00EF37B8">
        <w:rPr>
          <w:rFonts w:hint="eastAsia"/>
          <w:color w:val="auto"/>
        </w:rPr>
        <w:t xml:space="preserve"> 6.</w:t>
      </w:r>
      <w:r w:rsidRPr="00EF37B8">
        <w:rPr>
          <w:rFonts w:hint="eastAsia"/>
          <w:color w:val="auto"/>
        </w:rPr>
        <w:t>指浮誇，虛妄。參見「狂人」、「狂妄」。（《漢語大詞典》（五），</w:t>
      </w:r>
      <w:r w:rsidRPr="00EF37B8">
        <w:rPr>
          <w:color w:val="auto"/>
        </w:rPr>
        <w:t>p</w:t>
      </w:r>
      <w:r w:rsidRPr="00EF37B8">
        <w:rPr>
          <w:rFonts w:hint="eastAsia"/>
          <w:color w:val="auto"/>
        </w:rPr>
        <w:t>.13</w:t>
      </w:r>
      <w:r w:rsidRPr="00EF37B8">
        <w:rPr>
          <w:rFonts w:hint="eastAsia"/>
          <w:color w:val="auto"/>
        </w:rPr>
        <w:t>）</w:t>
      </w:r>
    </w:p>
  </w:footnote>
  <w:footnote w:id="186">
    <w:p w14:paraId="34DA532A" w14:textId="5CAE44CF"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慢：</w:t>
      </w:r>
      <w:r w:rsidRPr="00EF37B8">
        <w:rPr>
          <w:rFonts w:hint="eastAsia"/>
          <w:color w:val="auto"/>
        </w:rPr>
        <w:t>1.</w:t>
      </w:r>
      <w:r w:rsidRPr="00EF37B8">
        <w:rPr>
          <w:rFonts w:hint="eastAsia"/>
          <w:color w:val="auto"/>
        </w:rPr>
        <w:t>輕忽；怠忽。</w:t>
      </w:r>
      <w:r w:rsidRPr="00EF37B8">
        <w:rPr>
          <w:rFonts w:hint="eastAsia"/>
          <w:color w:val="auto"/>
        </w:rPr>
        <w:t>2.</w:t>
      </w:r>
      <w:r w:rsidRPr="00EF37B8">
        <w:rPr>
          <w:rFonts w:hint="eastAsia"/>
          <w:color w:val="auto"/>
        </w:rPr>
        <w:t>驕傲；怠慢。（《漢語大詞典》（七），</w:t>
      </w:r>
      <w:r w:rsidRPr="00EF37B8">
        <w:rPr>
          <w:color w:val="auto"/>
        </w:rPr>
        <w:t>p</w:t>
      </w:r>
      <w:r w:rsidRPr="00EF37B8">
        <w:rPr>
          <w:rFonts w:hint="eastAsia"/>
          <w:color w:val="auto"/>
        </w:rPr>
        <w:t>.702</w:t>
      </w:r>
      <w:r w:rsidRPr="00EF37B8">
        <w:rPr>
          <w:rFonts w:hint="eastAsia"/>
          <w:color w:val="auto"/>
        </w:rPr>
        <w:t>）</w:t>
      </w:r>
    </w:p>
  </w:footnote>
  <w:footnote w:id="187">
    <w:p w14:paraId="403424E0" w14:textId="4EEAD164" w:rsidR="00DC7206" w:rsidRPr="00EF37B8" w:rsidRDefault="00DC7206" w:rsidP="0034280B">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w:t>
      </w:r>
      <w:r w:rsidRPr="00EF37B8">
        <w:rPr>
          <w:rFonts w:hint="eastAsia"/>
          <w:color w:val="auto"/>
          <w:sz w:val="21"/>
        </w:rPr>
        <w:t>印順導師，《學佛三要》，〈八、自利與利他〉，〈三</w:t>
      </w:r>
      <w:r w:rsidRPr="00EF37B8">
        <w:rPr>
          <w:rFonts w:hint="eastAsia"/>
          <w:color w:val="auto"/>
          <w:sz w:val="21"/>
        </w:rPr>
        <w:t xml:space="preserve"> </w:t>
      </w:r>
      <w:r w:rsidRPr="00EF37B8">
        <w:rPr>
          <w:rFonts w:hint="eastAsia"/>
          <w:color w:val="auto"/>
          <w:sz w:val="21"/>
        </w:rPr>
        <w:t>重於利他的大乘〉，</w:t>
      </w:r>
      <w:r w:rsidRPr="00EF37B8">
        <w:rPr>
          <w:rFonts w:hint="eastAsia"/>
          <w:color w:val="auto"/>
          <w:sz w:val="21"/>
        </w:rPr>
        <w:t>pp.147-148</w:t>
      </w:r>
      <w:r w:rsidRPr="00EF37B8">
        <w:rPr>
          <w:rFonts w:hint="eastAsia"/>
          <w:color w:val="auto"/>
        </w:rPr>
        <w:t>：</w:t>
      </w:r>
    </w:p>
    <w:p w14:paraId="56D16964" w14:textId="77480A9A" w:rsidR="00DC7206" w:rsidRPr="00EF37B8" w:rsidRDefault="00DC7206" w:rsidP="00D942D6">
      <w:pPr>
        <w:pStyle w:val="a5"/>
        <w:widowControl/>
        <w:tabs>
          <w:tab w:val="left" w:pos="567"/>
        </w:tabs>
        <w:overflowPunct w:val="0"/>
        <w:ind w:leftChars="320" w:left="768" w:firstLineChars="0" w:firstLine="0"/>
        <w:rPr>
          <w:rFonts w:eastAsia="標楷體"/>
          <w:color w:val="auto"/>
        </w:rPr>
      </w:pPr>
      <w:r w:rsidRPr="00EF37B8">
        <w:rPr>
          <w:rFonts w:eastAsia="標楷體" w:hint="eastAsia"/>
          <w:color w:val="auto"/>
        </w:rPr>
        <w:t>不過，一分的後期大乘，自稱為大乘的最大乘，上乘的最上乘；至圓至頓，至高至上。不再是大器晚成，而是一心一意的速成急就。於是乎「橫出」、「頓超」、「一生取辦」、「三生圓證」、「即身成佛」、「即心即佛」等美妙的術語，大大的流行起來。「生死未了，如喪考妣」；「生死事大，無常迅速」。這一類聲聞的厭離心情，居然活躍於至圓至頓的大乘行者的心中。山林清修，被稱美為菩薩的正道，而不再是走向「京都城邑聚落」了。</w:t>
      </w:r>
    </w:p>
    <w:p w14:paraId="2FAE78F7" w14:textId="625474D7" w:rsidR="00DC7206" w:rsidRPr="00EF37B8" w:rsidRDefault="00DC7206" w:rsidP="00FD3B69">
      <w:pPr>
        <w:pStyle w:val="a5"/>
        <w:widowControl/>
        <w:overflowPunct w:val="0"/>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w:t>
      </w:r>
      <w:r w:rsidRPr="00EF37B8">
        <w:rPr>
          <w:rFonts w:hint="eastAsia"/>
          <w:color w:val="auto"/>
          <w:sz w:val="21"/>
        </w:rPr>
        <w:t>印順導師，</w:t>
      </w:r>
      <w:r w:rsidRPr="00EF37B8">
        <w:rPr>
          <w:rFonts w:hint="eastAsia"/>
          <w:color w:val="auto"/>
        </w:rPr>
        <w:t>《無諍之辯》，</w:t>
      </w:r>
      <w:r w:rsidRPr="00EF37B8">
        <w:rPr>
          <w:rFonts w:hint="eastAsia"/>
          <w:color w:val="auto"/>
          <w:sz w:val="21"/>
        </w:rPr>
        <w:t>〈八、自利與利他〉，〈三</w:t>
      </w:r>
      <w:r w:rsidRPr="00EF37B8">
        <w:rPr>
          <w:rFonts w:hint="eastAsia"/>
          <w:color w:val="auto"/>
          <w:sz w:val="21"/>
        </w:rPr>
        <w:t xml:space="preserve"> </w:t>
      </w:r>
      <w:r w:rsidRPr="00EF37B8">
        <w:rPr>
          <w:rFonts w:hint="eastAsia"/>
          <w:color w:val="auto"/>
          <w:sz w:val="21"/>
        </w:rPr>
        <w:t>重於利他的大乘〉，</w:t>
      </w:r>
      <w:r w:rsidRPr="00EF37B8">
        <w:rPr>
          <w:rFonts w:hint="eastAsia"/>
          <w:color w:val="auto"/>
          <w:sz w:val="21"/>
        </w:rPr>
        <w:t>pp.185-187</w:t>
      </w:r>
      <w:r w:rsidRPr="00EF37B8">
        <w:rPr>
          <w:rFonts w:hint="eastAsia"/>
          <w:color w:val="auto"/>
        </w:rPr>
        <w:t>：</w:t>
      </w:r>
    </w:p>
    <w:p w14:paraId="2A898FD4" w14:textId="2E2CE6D2" w:rsidR="00DC7206" w:rsidRPr="00EF37B8" w:rsidRDefault="00DC7206" w:rsidP="00D942D6">
      <w:pPr>
        <w:pStyle w:val="a5"/>
        <w:widowControl/>
        <w:tabs>
          <w:tab w:val="left" w:pos="567"/>
        </w:tabs>
        <w:overflowPunct w:val="0"/>
        <w:ind w:leftChars="320" w:left="768" w:firstLineChars="0" w:firstLine="0"/>
        <w:rPr>
          <w:color w:val="auto"/>
        </w:rPr>
      </w:pPr>
      <w:r w:rsidRPr="00EF37B8">
        <w:rPr>
          <w:rFonts w:eastAsia="標楷體" w:hint="eastAsia"/>
          <w:color w:val="auto"/>
        </w:rPr>
        <w:t>菩薩的不求急證（不修禪定，不得解脫），要三大阿僧祇劫，無量無邊阿僧祇劫，在生死中打滾，利益眾生：這叫一般人如何忍受得了？超越自利自了的大乘法，面對這些問題（採取偏重信仰的辦法，此處不談），於是在「入世出世」，「悲智無礙」，「自利利他」，「成佛度生」──大乘姿態下，展開了更適應的，或稱為更高的大乘佛教。……三、修證的特色是「至頓」：基於最圓融的理論，修最簡易的方法，一通一切通，當然至頓了！例如「一生取辦」，「三生圓證」，</w:t>
      </w:r>
      <w:r w:rsidRPr="00EF37B8">
        <w:rPr>
          <w:rFonts w:eastAsia="標楷體" w:hint="eastAsia"/>
          <w:b/>
          <w:color w:val="auto"/>
        </w:rPr>
        <w:t>「即心即佛」，「即身成佛」。成佛並非難事，只要能直下承當（如禪者信得自心即佛；密宗信得自身是佛，名為天慢），向前猛進。</w:t>
      </w:r>
      <w:r w:rsidRPr="00EF37B8">
        <w:rPr>
          <w:rFonts w:eastAsia="標楷體" w:hint="eastAsia"/>
          <w:color w:val="auto"/>
        </w:rPr>
        <w:t>在這一思想下，真正的信佛學佛者，一定是全心全力，為此大事而力求。</w:t>
      </w:r>
    </w:p>
  </w:footnote>
  <w:footnote w:id="188">
    <w:p w14:paraId="245E8DAB" w14:textId="448DAB4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左：</w:t>
      </w:r>
      <w:r w:rsidRPr="00EF37B8">
        <w:rPr>
          <w:rFonts w:hint="eastAsia"/>
          <w:color w:val="auto"/>
        </w:rPr>
        <w:t>19.</w:t>
      </w:r>
      <w:r w:rsidRPr="00EF37B8">
        <w:rPr>
          <w:rFonts w:hint="eastAsia"/>
          <w:color w:val="auto"/>
        </w:rPr>
        <w:t>政治上思想上傾向進步的、革命的。如：左翼作家。（《漢語大詞典》（二），</w:t>
      </w:r>
      <w:r w:rsidRPr="00EF37B8">
        <w:rPr>
          <w:color w:val="auto"/>
        </w:rPr>
        <w:t>p</w:t>
      </w:r>
      <w:r w:rsidRPr="00EF37B8">
        <w:rPr>
          <w:rFonts w:hint="eastAsia"/>
          <w:color w:val="auto"/>
        </w:rPr>
        <w:t>.959</w:t>
      </w:r>
      <w:r w:rsidRPr="00EF37B8">
        <w:rPr>
          <w:rFonts w:hint="eastAsia"/>
          <w:color w:val="auto"/>
        </w:rPr>
        <w:t>）</w:t>
      </w:r>
    </w:p>
  </w:footnote>
  <w:footnote w:id="189">
    <w:p w14:paraId="3C356786" w14:textId="318B9E39"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右</w:t>
      </w:r>
      <w:r w:rsidRPr="00EF37B8">
        <w:rPr>
          <w:rFonts w:hint="eastAsia"/>
          <w:color w:val="auto"/>
        </w:rPr>
        <w:t>：</w:t>
      </w:r>
      <w:r w:rsidRPr="00EF37B8">
        <w:rPr>
          <w:rFonts w:hint="eastAsia"/>
          <w:color w:val="auto"/>
        </w:rPr>
        <w:t>16.</w:t>
      </w:r>
      <w:r w:rsidRPr="00EF37B8">
        <w:rPr>
          <w:rFonts w:hint="eastAsia"/>
          <w:color w:val="auto"/>
        </w:rPr>
        <w:t>指政治上、思想上屬於保守的或反動的。（《漢語大詞典》（三），</w:t>
      </w:r>
      <w:r w:rsidRPr="00EF37B8">
        <w:rPr>
          <w:color w:val="auto"/>
        </w:rPr>
        <w:t>p</w:t>
      </w:r>
      <w:r w:rsidRPr="00EF37B8">
        <w:rPr>
          <w:rFonts w:hint="eastAsia"/>
          <w:color w:val="auto"/>
        </w:rPr>
        <w:t>.40</w:t>
      </w:r>
      <w:r w:rsidRPr="00EF37B8">
        <w:rPr>
          <w:rFonts w:hint="eastAsia"/>
          <w:color w:val="auto"/>
        </w:rPr>
        <w:t>）</w:t>
      </w:r>
    </w:p>
  </w:footnote>
  <w:footnote w:id="190">
    <w:p w14:paraId="524C46CF" w14:textId="22AADD34"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誕</w:t>
      </w:r>
      <w:r w:rsidRPr="00EF37B8">
        <w:rPr>
          <w:rFonts w:hint="eastAsia"/>
          <w:color w:val="auto"/>
        </w:rPr>
        <w:t>：</w:t>
      </w:r>
      <w:r w:rsidRPr="00EF37B8">
        <w:rPr>
          <w:rFonts w:hint="eastAsia"/>
          <w:color w:val="auto"/>
        </w:rPr>
        <w:t>1.</w:t>
      </w:r>
      <w:r w:rsidRPr="00EF37B8">
        <w:rPr>
          <w:rFonts w:hint="eastAsia"/>
          <w:color w:val="auto"/>
        </w:rPr>
        <w:t>指言論虛妄誇誕，說大話。</w:t>
      </w:r>
      <w:r w:rsidRPr="00EF37B8">
        <w:rPr>
          <w:rFonts w:hint="eastAsia"/>
          <w:color w:val="auto"/>
        </w:rPr>
        <w:t>4.</w:t>
      </w:r>
      <w:r w:rsidRPr="00EF37B8">
        <w:rPr>
          <w:rFonts w:hint="eastAsia"/>
          <w:color w:val="auto"/>
        </w:rPr>
        <w:t>虛妄；荒誕。（《漢語大詞典》（十一），</w:t>
      </w:r>
      <w:r w:rsidRPr="00EF37B8">
        <w:rPr>
          <w:color w:val="auto"/>
        </w:rPr>
        <w:t>p</w:t>
      </w:r>
      <w:r w:rsidRPr="00EF37B8">
        <w:rPr>
          <w:rFonts w:hint="eastAsia"/>
          <w:color w:val="auto"/>
        </w:rPr>
        <w:t>.179</w:t>
      </w:r>
      <w:r w:rsidRPr="00EF37B8">
        <w:rPr>
          <w:rFonts w:hint="eastAsia"/>
          <w:color w:val="auto"/>
        </w:rPr>
        <w:t>）</w:t>
      </w:r>
    </w:p>
  </w:footnote>
  <w:footnote w:id="191">
    <w:p w14:paraId="46DFC5D2" w14:textId="0B75678E"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當：</w:t>
      </w:r>
      <w:r w:rsidRPr="00EF37B8">
        <w:rPr>
          <w:rFonts w:hint="eastAsia"/>
          <w:color w:val="auto"/>
        </w:rPr>
        <w:t>12.</w:t>
      </w:r>
      <w:r w:rsidRPr="00EF37B8">
        <w:rPr>
          <w:rFonts w:hint="eastAsia"/>
          <w:color w:val="auto"/>
        </w:rPr>
        <w:t>應該；應當。（《漢語大詞典》（七），</w:t>
      </w:r>
      <w:r w:rsidRPr="00EF37B8">
        <w:rPr>
          <w:color w:val="auto"/>
        </w:rPr>
        <w:t>p</w:t>
      </w:r>
      <w:r w:rsidRPr="00EF37B8">
        <w:rPr>
          <w:rFonts w:hint="eastAsia"/>
          <w:color w:val="auto"/>
        </w:rPr>
        <w:t>.1384</w:t>
      </w:r>
      <w:r w:rsidRPr="00EF37B8">
        <w:rPr>
          <w:rFonts w:hint="eastAsia"/>
          <w:color w:val="auto"/>
        </w:rPr>
        <w:t>）</w:t>
      </w:r>
    </w:p>
  </w:footnote>
  <w:footnote w:id="192">
    <w:p w14:paraId="185F0750" w14:textId="4154180B"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w:t>
      </w:r>
      <w:r w:rsidRPr="00EF37B8">
        <w:rPr>
          <w:rFonts w:eastAsiaTheme="minorEastAsia" w:hint="eastAsia"/>
          <w:color w:val="auto"/>
        </w:rPr>
        <w:t>濫</w:t>
      </w:r>
      <w:r w:rsidRPr="00EF37B8">
        <w:rPr>
          <w:rFonts w:hint="eastAsia"/>
          <w:color w:val="auto"/>
        </w:rPr>
        <w:t>：</w:t>
      </w:r>
      <w:r w:rsidRPr="00EF37B8">
        <w:rPr>
          <w:rFonts w:hint="eastAsia"/>
          <w:color w:val="auto"/>
        </w:rPr>
        <w:t>4.</w:t>
      </w:r>
      <w:r w:rsidRPr="00EF37B8">
        <w:rPr>
          <w:rFonts w:hint="eastAsia"/>
          <w:color w:val="auto"/>
        </w:rPr>
        <w:t>虛妄不實。（《漢語大詞典》（六），</w:t>
      </w:r>
      <w:r w:rsidRPr="00EF37B8">
        <w:rPr>
          <w:color w:val="auto"/>
        </w:rPr>
        <w:t>p</w:t>
      </w:r>
      <w:r w:rsidRPr="00EF37B8">
        <w:rPr>
          <w:rFonts w:hint="eastAsia"/>
          <w:color w:val="auto"/>
        </w:rPr>
        <w:t>.180</w:t>
      </w:r>
      <w:r w:rsidRPr="00EF37B8">
        <w:rPr>
          <w:rFonts w:hint="eastAsia"/>
          <w:color w:val="auto"/>
        </w:rPr>
        <w:t>）</w:t>
      </w:r>
    </w:p>
    <w:p w14:paraId="6C9FBF7B" w14:textId="4EE86F17" w:rsidR="00DC7206" w:rsidRPr="00EF37B8" w:rsidRDefault="00DC7206" w:rsidP="00FD3B69">
      <w:pPr>
        <w:pStyle w:val="a5"/>
        <w:widowControl/>
        <w:ind w:leftChars="90" w:left="546" w:hangingChars="150" w:hanging="330"/>
        <w:jc w:val="left"/>
        <w:rPr>
          <w:color w:val="auto"/>
        </w:rPr>
      </w:pPr>
      <w:r w:rsidRPr="00EF37B8">
        <w:rPr>
          <w:rFonts w:hint="eastAsia"/>
          <w:color w:val="auto"/>
        </w:rPr>
        <w:t>（</w:t>
      </w:r>
      <w:r w:rsidRPr="00EF37B8">
        <w:rPr>
          <w:rFonts w:hint="eastAsia"/>
          <w:color w:val="auto"/>
        </w:rPr>
        <w:t>2</w:t>
      </w:r>
      <w:r w:rsidRPr="00EF37B8">
        <w:rPr>
          <w:rFonts w:hint="eastAsia"/>
          <w:color w:val="auto"/>
        </w:rPr>
        <w:t>）濫竽：</w:t>
      </w:r>
      <w:r w:rsidRPr="00EF37B8">
        <w:rPr>
          <w:rFonts w:hint="eastAsia"/>
          <w:color w:val="auto"/>
        </w:rPr>
        <w:t>2.</w:t>
      </w:r>
      <w:r w:rsidRPr="00EF37B8">
        <w:rPr>
          <w:rFonts w:hint="eastAsia"/>
          <w:color w:val="auto"/>
        </w:rPr>
        <w:t>比喻以劣充優。（《漢語大詞典》（六），</w:t>
      </w:r>
      <w:r w:rsidRPr="00EF37B8">
        <w:rPr>
          <w:color w:val="auto"/>
        </w:rPr>
        <w:t>p</w:t>
      </w:r>
      <w:r w:rsidRPr="00EF37B8">
        <w:rPr>
          <w:rFonts w:hint="eastAsia"/>
          <w:color w:val="auto"/>
        </w:rPr>
        <w:t>.182</w:t>
      </w:r>
      <w:r w:rsidRPr="00EF37B8">
        <w:rPr>
          <w:rFonts w:hint="eastAsia"/>
          <w:color w:val="auto"/>
        </w:rPr>
        <w:t>）</w:t>
      </w:r>
    </w:p>
    <w:p w14:paraId="75C9E8AC" w14:textId="3AE530E6" w:rsidR="00DC7206" w:rsidRPr="00EF37B8" w:rsidRDefault="00DC7206" w:rsidP="00FD3B69">
      <w:pPr>
        <w:pStyle w:val="a5"/>
        <w:widowControl/>
        <w:ind w:leftChars="90" w:left="766" w:hangingChars="250" w:hanging="550"/>
        <w:jc w:val="left"/>
        <w:rPr>
          <w:color w:val="auto"/>
        </w:rPr>
      </w:pPr>
      <w:r w:rsidRPr="00EF37B8">
        <w:rPr>
          <w:rFonts w:hint="eastAsia"/>
          <w:color w:val="auto"/>
        </w:rPr>
        <w:t>（</w:t>
      </w:r>
      <w:r w:rsidRPr="00EF37B8">
        <w:rPr>
          <w:rFonts w:hint="eastAsia"/>
          <w:color w:val="auto"/>
        </w:rPr>
        <w:t>3</w:t>
      </w:r>
      <w:r w:rsidRPr="00EF37B8">
        <w:rPr>
          <w:rFonts w:hint="eastAsia"/>
          <w:color w:val="auto"/>
        </w:rPr>
        <w:t>）</w:t>
      </w:r>
      <w:r w:rsidRPr="00EF37B8">
        <w:rPr>
          <w:rFonts w:eastAsiaTheme="minorEastAsia" w:hint="eastAsia"/>
          <w:color w:val="auto"/>
        </w:rPr>
        <w:t>濫竽充數</w:t>
      </w:r>
      <w:r w:rsidRPr="00EF37B8">
        <w:rPr>
          <w:rFonts w:hint="eastAsia"/>
          <w:color w:val="auto"/>
        </w:rPr>
        <w:t>：比喻沒有真才實學的人，冒充有本領，混在行家裡充數。或比喻以次充好。（《漢語大詞典》（六），</w:t>
      </w:r>
      <w:r w:rsidRPr="00EF37B8">
        <w:rPr>
          <w:color w:val="auto"/>
        </w:rPr>
        <w:t>p</w:t>
      </w:r>
      <w:r w:rsidRPr="00EF37B8">
        <w:rPr>
          <w:rFonts w:hint="eastAsia"/>
          <w:color w:val="auto"/>
        </w:rPr>
        <w:t>.182</w:t>
      </w:r>
      <w:r w:rsidRPr="00EF37B8">
        <w:rPr>
          <w:rFonts w:hint="eastAsia"/>
          <w:color w:val="auto"/>
        </w:rPr>
        <w:t>）</w:t>
      </w:r>
    </w:p>
  </w:footnote>
  <w:footnote w:id="193">
    <w:p w14:paraId="6E9DF37E" w14:textId="3D980B20"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秩然</w:t>
      </w:r>
      <w:r w:rsidRPr="00EF37B8">
        <w:rPr>
          <w:rFonts w:hint="eastAsia"/>
          <w:color w:val="auto"/>
        </w:rPr>
        <w:t>：秩序井然；整飭貌。（《漢語大詞典》（八），</w:t>
      </w:r>
      <w:r w:rsidRPr="00EF37B8">
        <w:rPr>
          <w:color w:val="auto"/>
        </w:rPr>
        <w:t>p</w:t>
      </w:r>
      <w:r w:rsidRPr="00EF37B8">
        <w:rPr>
          <w:rFonts w:hint="eastAsia"/>
          <w:color w:val="auto"/>
        </w:rPr>
        <w:t>.71</w:t>
      </w:r>
      <w:r w:rsidRPr="00EF37B8">
        <w:rPr>
          <w:rFonts w:hint="eastAsia"/>
          <w:color w:val="auto"/>
        </w:rPr>
        <w:t>）</w:t>
      </w:r>
    </w:p>
  </w:footnote>
  <w:footnote w:id="194">
    <w:p w14:paraId="72A966CF" w14:textId="0FE74A3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次</w:t>
      </w:r>
      <w:r w:rsidRPr="00EF37B8">
        <w:rPr>
          <w:rFonts w:hint="eastAsia"/>
          <w:color w:val="auto"/>
        </w:rPr>
        <w:t>：</w:t>
      </w:r>
      <w:r w:rsidRPr="00EF37B8">
        <w:rPr>
          <w:rFonts w:hint="eastAsia"/>
          <w:color w:val="auto"/>
        </w:rPr>
        <w:t>2.</w:t>
      </w:r>
      <w:r w:rsidRPr="00EF37B8">
        <w:rPr>
          <w:rFonts w:hint="eastAsia"/>
          <w:color w:val="auto"/>
        </w:rPr>
        <w:t>順序，次序。（《漢語大詞典》（六），</w:t>
      </w:r>
      <w:r w:rsidRPr="00EF37B8">
        <w:rPr>
          <w:color w:val="auto"/>
        </w:rPr>
        <w:t>p</w:t>
      </w:r>
      <w:r w:rsidRPr="00EF37B8">
        <w:rPr>
          <w:rFonts w:hint="eastAsia"/>
          <w:color w:val="auto"/>
        </w:rPr>
        <w:t>.1434</w:t>
      </w:r>
      <w:r w:rsidRPr="00EF37B8">
        <w:rPr>
          <w:rFonts w:hint="eastAsia"/>
          <w:color w:val="auto"/>
        </w:rPr>
        <w:t>）</w:t>
      </w:r>
    </w:p>
  </w:footnote>
  <w:footnote w:id="195">
    <w:p w14:paraId="321EDFA6" w14:textId="76792BC4"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褊急</w:t>
      </w:r>
      <w:r w:rsidRPr="00EF37B8">
        <w:rPr>
          <w:rFonts w:hint="eastAsia"/>
          <w:color w:val="auto"/>
        </w:rPr>
        <w:t>：</w:t>
      </w:r>
      <w:r w:rsidRPr="00EF37B8">
        <w:rPr>
          <w:rFonts w:hint="eastAsia"/>
          <w:color w:val="auto"/>
        </w:rPr>
        <w:t>1.</w:t>
      </w:r>
      <w:r w:rsidRPr="00EF37B8">
        <w:rPr>
          <w:rFonts w:hint="eastAsia"/>
          <w:color w:val="auto"/>
        </w:rPr>
        <w:t>氣量狹隘，性情急躁。（《漢語大詞典》（九），</w:t>
      </w:r>
      <w:r w:rsidRPr="00EF37B8">
        <w:rPr>
          <w:color w:val="auto"/>
        </w:rPr>
        <w:t>p</w:t>
      </w:r>
      <w:r w:rsidRPr="00EF37B8">
        <w:rPr>
          <w:rFonts w:hint="eastAsia"/>
          <w:color w:val="auto"/>
        </w:rPr>
        <w:t>.119</w:t>
      </w:r>
      <w:r w:rsidRPr="00EF37B8">
        <w:rPr>
          <w:rFonts w:hint="eastAsia"/>
          <w:color w:val="auto"/>
        </w:rPr>
        <w:t>）</w:t>
      </w:r>
    </w:p>
  </w:footnote>
  <w:footnote w:id="196">
    <w:p w14:paraId="161533B2" w14:textId="16D7B50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躐</w:t>
      </w:r>
      <w:r w:rsidRPr="00EF37B8">
        <w:rPr>
          <w:rFonts w:hint="eastAsia"/>
          <w:color w:val="auto"/>
        </w:rPr>
        <w:t>（ㄌㄧㄝ</w:t>
      </w:r>
      <w:r w:rsidRPr="00EF37B8">
        <w:rPr>
          <w:rFonts w:eastAsia="標楷體" w:hint="eastAsia"/>
          <w:color w:val="auto"/>
        </w:rPr>
        <w:t>ˋ</w:t>
      </w:r>
      <w:r w:rsidRPr="00EF37B8">
        <w:rPr>
          <w:rFonts w:hint="eastAsia"/>
          <w:color w:val="auto"/>
        </w:rPr>
        <w:t>）</w:t>
      </w:r>
      <w:r w:rsidRPr="00EF37B8">
        <w:rPr>
          <w:rFonts w:eastAsiaTheme="minorEastAsia" w:hint="eastAsia"/>
          <w:color w:val="auto"/>
        </w:rPr>
        <w:t>等</w:t>
      </w:r>
      <w:r w:rsidRPr="00EF37B8">
        <w:rPr>
          <w:rFonts w:hint="eastAsia"/>
          <w:color w:val="auto"/>
        </w:rPr>
        <w:t>：逾越等級；不按次序。（《漢語大詞典》（十），</w:t>
      </w:r>
      <w:r w:rsidRPr="00EF37B8">
        <w:rPr>
          <w:color w:val="auto"/>
        </w:rPr>
        <w:t>p</w:t>
      </w:r>
      <w:r w:rsidRPr="00EF37B8">
        <w:rPr>
          <w:rFonts w:hint="eastAsia"/>
          <w:color w:val="auto"/>
        </w:rPr>
        <w:t>.569</w:t>
      </w:r>
      <w:r w:rsidRPr="00EF37B8">
        <w:rPr>
          <w:rFonts w:hint="eastAsia"/>
          <w:color w:val="auto"/>
        </w:rPr>
        <w:t>）</w:t>
      </w:r>
    </w:p>
  </w:footnote>
  <w:footnote w:id="197">
    <w:p w14:paraId="70336024" w14:textId="0A8625F9"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責：</w:t>
      </w:r>
      <w:r w:rsidRPr="00EF37B8">
        <w:rPr>
          <w:rFonts w:hint="eastAsia"/>
          <w:color w:val="auto"/>
        </w:rPr>
        <w:t>2.</w:t>
      </w:r>
      <w:r w:rsidRPr="00EF37B8">
        <w:rPr>
          <w:rFonts w:hint="eastAsia"/>
          <w:color w:val="auto"/>
        </w:rPr>
        <w:t>要求；期望。（《漢語大詞典》（十），</w:t>
      </w:r>
      <w:r w:rsidRPr="00EF37B8">
        <w:rPr>
          <w:color w:val="auto"/>
        </w:rPr>
        <w:t>p</w:t>
      </w:r>
      <w:r w:rsidRPr="00EF37B8">
        <w:rPr>
          <w:rFonts w:hint="eastAsia"/>
          <w:color w:val="auto"/>
        </w:rPr>
        <w:t>.89</w:t>
      </w:r>
      <w:r w:rsidRPr="00EF37B8">
        <w:rPr>
          <w:rFonts w:hint="eastAsia"/>
          <w:color w:val="auto"/>
        </w:rPr>
        <w:t>）</w:t>
      </w:r>
    </w:p>
  </w:footnote>
  <w:footnote w:id="198">
    <w:p w14:paraId="4CD3BEE9" w14:textId="34FEC674"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比比</w:t>
      </w:r>
      <w:r w:rsidRPr="00EF37B8">
        <w:rPr>
          <w:rFonts w:hint="eastAsia"/>
          <w:color w:val="auto"/>
        </w:rPr>
        <w:t>：</w:t>
      </w:r>
      <w:r w:rsidRPr="00EF37B8">
        <w:rPr>
          <w:rFonts w:hint="eastAsia"/>
          <w:color w:val="auto"/>
        </w:rPr>
        <w:t>3.</w:t>
      </w:r>
      <w:r w:rsidRPr="00EF37B8">
        <w:rPr>
          <w:rFonts w:hint="eastAsia"/>
          <w:color w:val="auto"/>
        </w:rPr>
        <w:t>猶到處，處處。（《漢語大詞典》（五），</w:t>
      </w:r>
      <w:r w:rsidRPr="00EF37B8">
        <w:rPr>
          <w:color w:val="auto"/>
        </w:rPr>
        <w:t>p</w:t>
      </w:r>
      <w:r w:rsidRPr="00EF37B8">
        <w:rPr>
          <w:rFonts w:hint="eastAsia"/>
          <w:color w:val="auto"/>
        </w:rPr>
        <w:t>.261</w:t>
      </w:r>
      <w:r w:rsidRPr="00EF37B8">
        <w:rPr>
          <w:rFonts w:hint="eastAsia"/>
          <w:color w:val="auto"/>
        </w:rPr>
        <w:t>）</w:t>
      </w:r>
    </w:p>
  </w:footnote>
  <w:footnote w:id="199">
    <w:p w14:paraId="06E532CF" w14:textId="5F8D766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然</w:t>
      </w:r>
      <w:r w:rsidRPr="00EF37B8">
        <w:rPr>
          <w:rFonts w:hint="eastAsia"/>
          <w:color w:val="auto"/>
        </w:rPr>
        <w:t>：</w:t>
      </w:r>
      <w:r w:rsidRPr="00EF37B8">
        <w:rPr>
          <w:rFonts w:hint="eastAsia"/>
          <w:color w:val="auto"/>
        </w:rPr>
        <w:t>16.</w:t>
      </w:r>
      <w:r w:rsidRPr="00EF37B8">
        <w:rPr>
          <w:rFonts w:hint="eastAsia"/>
          <w:color w:val="auto"/>
        </w:rPr>
        <w:t>助詞。作形容詞或副詞的詞尾。表狀態。（《漢語大詞典》（七），</w:t>
      </w:r>
      <w:r w:rsidRPr="00EF37B8">
        <w:rPr>
          <w:color w:val="auto"/>
        </w:rPr>
        <w:t>p</w:t>
      </w:r>
      <w:r w:rsidRPr="00EF37B8">
        <w:rPr>
          <w:rFonts w:hint="eastAsia"/>
          <w:color w:val="auto"/>
        </w:rPr>
        <w:t>.169</w:t>
      </w:r>
      <w:r w:rsidRPr="00EF37B8">
        <w:rPr>
          <w:rFonts w:hint="eastAsia"/>
          <w:color w:val="auto"/>
        </w:rPr>
        <w:t>）</w:t>
      </w:r>
    </w:p>
  </w:footnote>
  <w:footnote w:id="200">
    <w:p w14:paraId="1E78C1CF" w14:textId="0C44FBB1" w:rsidR="00DC7206" w:rsidRPr="00EF37B8" w:rsidRDefault="00DC7206" w:rsidP="006E3E3F">
      <w:pPr>
        <w:pStyle w:val="a5"/>
        <w:rPr>
          <w:color w:val="auto"/>
        </w:rPr>
      </w:pPr>
      <w:r w:rsidRPr="00EF37B8">
        <w:rPr>
          <w:rStyle w:val="ab"/>
          <w:color w:val="auto"/>
        </w:rPr>
        <w:footnoteRef/>
      </w:r>
      <w:r w:rsidRPr="00EF37B8">
        <w:rPr>
          <w:rFonts w:hint="eastAsia"/>
          <w:color w:val="auto"/>
          <w:sz w:val="21"/>
        </w:rPr>
        <w:t xml:space="preserve"> </w:t>
      </w:r>
      <w:r w:rsidRPr="00EF37B8">
        <w:rPr>
          <w:rFonts w:hint="eastAsia"/>
          <w:color w:val="auto"/>
          <w:sz w:val="21"/>
        </w:rPr>
        <w:t>印順導師，</w:t>
      </w:r>
      <w:r w:rsidRPr="00EF37B8">
        <w:rPr>
          <w:rFonts w:hint="eastAsia"/>
          <w:color w:val="auto"/>
        </w:rPr>
        <w:t>《中觀今論》，第十章，第三節〈二諦之抉擇〉，</w:t>
      </w:r>
      <w:r w:rsidRPr="00EF37B8">
        <w:rPr>
          <w:rFonts w:hint="eastAsia"/>
          <w:color w:val="auto"/>
        </w:rPr>
        <w:t>p.238</w:t>
      </w:r>
      <w:r w:rsidRPr="00EF37B8">
        <w:rPr>
          <w:rFonts w:hint="eastAsia"/>
          <w:color w:val="auto"/>
        </w:rPr>
        <w:t>：</w:t>
      </w:r>
    </w:p>
    <w:p w14:paraId="46395312" w14:textId="38829292" w:rsidR="00DC7206" w:rsidRPr="00EF37B8" w:rsidRDefault="00DC7206" w:rsidP="00B956A5">
      <w:pPr>
        <w:pStyle w:val="a5"/>
        <w:ind w:leftChars="120" w:left="288" w:firstLineChars="0" w:firstLine="0"/>
        <w:rPr>
          <w:rFonts w:eastAsia="標楷體"/>
          <w:color w:val="auto"/>
        </w:rPr>
      </w:pPr>
      <w:r w:rsidRPr="00EF37B8">
        <w:rPr>
          <w:rFonts w:eastAsia="標楷體" w:hint="eastAsia"/>
          <w:color w:val="auto"/>
        </w:rPr>
        <w:t>我在重慶，曾與太虛大師談及：一般學佛者談悟證，每以為悟得清淨解脫，於因果事相，視為無所謂，陷於「不落因果」的邪見。大師說道：普陀山從前有一田雞和尚，極用功禪觀，而每天必吃田雞。別人責他不該殺生，他即答以：我一跏趺坐，即一切都空。但田雞和尚到底是錯的，一切皆空，為何吃田雞的惡習不能空？我說：依《阿含經》意：「先得法住智，後得涅槃智」，修行取證性空解脫，必須依世俗而入於勝義，也即龍樹菩薩所說：「若不依世俗，不得第一義」。田雞和尚對緣起因果缺乏正確的勝解，所以不能即緣起而觀空，不能在空中成立因果緣起，墮於邪見。他那裏能正見空，不過是落空的邪見。大師以為：確乎如此，但大乘者所以特地先修理觀，因為生死輪迴的因果道理，不容易了解。如有相當禪定的體驗，即使不能正確，也可以使之於因果緣起深信不疑。不過，弊從利生，一般從空而入，每每忽略緣起，流弊極大。關於這，佛法的正常道，應先於緣起的因果善惡得善巧，再依緣起而觀空；或先觀性空不礙緣起，即緣起而觀性空。總之，「不依世俗諦，不得第一義」。</w:t>
      </w:r>
    </w:p>
  </w:footnote>
  <w:footnote w:id="201">
    <w:p w14:paraId="1B821A5F" w14:textId="77777777" w:rsidR="00DC7206" w:rsidRPr="00EF37B8" w:rsidRDefault="00DC7206" w:rsidP="00D7493E">
      <w:pPr>
        <w:pStyle w:val="a5"/>
        <w:rPr>
          <w:color w:val="auto"/>
        </w:rPr>
      </w:pPr>
      <w:r w:rsidRPr="00EF37B8">
        <w:rPr>
          <w:rStyle w:val="ab"/>
          <w:color w:val="auto"/>
        </w:rPr>
        <w:footnoteRef/>
      </w:r>
      <w:r w:rsidRPr="00EF37B8">
        <w:rPr>
          <w:rFonts w:eastAsiaTheme="minorEastAsia"/>
          <w:color w:val="auto"/>
        </w:rPr>
        <w:t xml:space="preserve"> </w:t>
      </w:r>
      <w:r w:rsidRPr="00EF37B8">
        <w:rPr>
          <w:rFonts w:eastAsiaTheme="minorEastAsia" w:hint="eastAsia"/>
          <w:color w:val="auto"/>
        </w:rPr>
        <w:t>歟</w:t>
      </w:r>
      <w:r w:rsidRPr="00EF37B8">
        <w:rPr>
          <w:rFonts w:hint="eastAsia"/>
          <w:color w:val="auto"/>
        </w:rPr>
        <w:t>（ㄩ</w:t>
      </w:r>
      <w:r w:rsidRPr="00EF37B8">
        <w:rPr>
          <w:rFonts w:eastAsia="標楷體" w:hint="eastAsia"/>
          <w:color w:val="auto"/>
        </w:rPr>
        <w:t>ˊ</w:t>
      </w:r>
      <w:r w:rsidRPr="00EF37B8">
        <w:rPr>
          <w:rFonts w:hint="eastAsia"/>
          <w:color w:val="auto"/>
        </w:rPr>
        <w:t>）：</w:t>
      </w:r>
      <w:r w:rsidRPr="00EF37B8">
        <w:rPr>
          <w:color w:val="auto"/>
        </w:rPr>
        <w:t>4.</w:t>
      </w:r>
      <w:r w:rsidRPr="00EF37B8">
        <w:rPr>
          <w:rFonts w:hint="eastAsia"/>
          <w:color w:val="auto"/>
        </w:rPr>
        <w:t>語氣詞。表示感嘆。</w:t>
      </w:r>
      <w:r w:rsidRPr="00EF37B8">
        <w:rPr>
          <w:rFonts w:eastAsiaTheme="majorEastAsia" w:hint="eastAsia"/>
          <w:color w:val="auto"/>
        </w:rPr>
        <w:t>（《漢語大詞典》（六），</w:t>
      </w:r>
      <w:r w:rsidRPr="00EF37B8">
        <w:rPr>
          <w:rFonts w:eastAsiaTheme="majorEastAsia"/>
          <w:color w:val="auto"/>
        </w:rPr>
        <w:t>p.1474</w:t>
      </w:r>
      <w:r w:rsidRPr="00EF37B8">
        <w:rPr>
          <w:rFonts w:eastAsiaTheme="majorEastAsia" w:hint="eastAsia"/>
          <w:color w:val="auto"/>
        </w:rPr>
        <w:t>）</w:t>
      </w:r>
    </w:p>
  </w:footnote>
  <w:footnote w:id="202">
    <w:p w14:paraId="24373BF5" w14:textId="64954CBE" w:rsidR="00DC7206" w:rsidRPr="00EF37B8" w:rsidRDefault="00DC7206" w:rsidP="00FD3664">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印順導師，《印度之佛教》</w:t>
      </w:r>
      <w:r w:rsidRPr="00EF37B8">
        <w:rPr>
          <w:rFonts w:ascii="新細明體" w:hAnsi="新細明體" w:hint="eastAsia"/>
          <w:color w:val="auto"/>
        </w:rPr>
        <w:t>，第四章，第二節〈毘舍離之第二結集〉，</w:t>
      </w:r>
      <w:r w:rsidRPr="00EF37B8">
        <w:rPr>
          <w:rFonts w:hint="eastAsia"/>
          <w:color w:val="auto"/>
        </w:rPr>
        <w:t>p.62</w:t>
      </w:r>
      <w:r w:rsidRPr="00EF37B8">
        <w:rPr>
          <w:rFonts w:hint="eastAsia"/>
          <w:color w:val="auto"/>
        </w:rPr>
        <w:t>：</w:t>
      </w:r>
    </w:p>
    <w:p w14:paraId="1B2740C3" w14:textId="118D1814" w:rsidR="00DC7206" w:rsidRPr="00EF37B8" w:rsidRDefault="00DC7206" w:rsidP="00FD3664">
      <w:pPr>
        <w:pStyle w:val="a5"/>
        <w:ind w:leftChars="130" w:left="312" w:firstLineChars="0" w:firstLine="0"/>
        <w:rPr>
          <w:rFonts w:ascii="標楷體" w:eastAsia="標楷體" w:hAnsi="標楷體"/>
          <w:color w:val="auto"/>
        </w:rPr>
      </w:pPr>
      <w:r w:rsidRPr="00EF37B8">
        <w:rPr>
          <w:rFonts w:ascii="標楷體" w:eastAsia="標楷體" w:hAnsi="標楷體" w:hint="eastAsia"/>
          <w:color w:val="auto"/>
        </w:rPr>
        <w:t>於此結集中，有薩婆摩伽羅婆（或譯：婆颯婆、婆沙藍等）、阿耆多（或譯阿夷頭）其人。藏傳當時有上座婆娑波，受納金缽，夜遣比丘持赴市中收集金寶施物，應即薩婆伽羅婆，跋耆系比丘之一也。真諦等傳說五百結集時，別有界外結集，聚眾萬人，以婆師波羅漢為上座，殆亦即此人。後之大乘學者，欲托古以自厚，故移婆師波領導跋耆系之史跡，結合富樓那等五百人事，以成王舍城界外結集之說也。</w:t>
      </w:r>
      <w:r w:rsidRPr="00EF37B8">
        <w:rPr>
          <w:rFonts w:ascii="標楷體" w:eastAsia="標楷體" w:hAnsi="標楷體" w:hint="eastAsia"/>
          <w:b/>
          <w:color w:val="auto"/>
          <w:u w:val="single"/>
        </w:rPr>
        <w:t>阿耆多，譯無勝或難勝，與彌勒菩薩同名</w:t>
      </w:r>
      <w:r w:rsidRPr="00EF37B8">
        <w:rPr>
          <w:rFonts w:ascii="標楷體" w:eastAsia="標楷體" w:hAnsi="標楷體" w:hint="eastAsia"/>
          <w:color w:val="auto"/>
        </w:rPr>
        <w:t>。《四分》</w:t>
      </w:r>
      <w:r w:rsidRPr="00EF37B8">
        <w:rPr>
          <w:rFonts w:ascii="標楷體" w:eastAsia="標楷體" w:hAnsi="標楷體" w:hint="eastAsia"/>
          <w:color w:val="auto"/>
          <w:vertAlign w:val="superscript"/>
        </w:rPr>
        <w:t>※</w:t>
      </w:r>
      <w:r w:rsidRPr="00EF37B8">
        <w:rPr>
          <w:rFonts w:ascii="標楷體" w:eastAsia="標楷體" w:hAnsi="標楷體" w:hint="eastAsia"/>
          <w:color w:val="auto"/>
        </w:rPr>
        <w:t>、《十誦》</w:t>
      </w:r>
      <w:r w:rsidRPr="00EF37B8">
        <w:rPr>
          <w:rFonts w:ascii="標楷體" w:eastAsia="標楷體" w:hAnsi="標楷體" w:hint="eastAsia"/>
          <w:color w:val="auto"/>
          <w:vertAlign w:val="superscript"/>
        </w:rPr>
        <w:t>※</w:t>
      </w:r>
      <w:r w:rsidRPr="00EF37B8">
        <w:rPr>
          <w:rFonts w:ascii="標楷體" w:eastAsia="標楷體" w:hAnsi="標楷體" w:hint="eastAsia"/>
          <w:color w:val="auto"/>
        </w:rPr>
        <w:t>並謂阿耆多受戒五歲，本難預結集之席，</w:t>
      </w:r>
      <w:r w:rsidRPr="00EF37B8">
        <w:rPr>
          <w:rFonts w:ascii="標楷體" w:eastAsia="標楷體" w:hAnsi="標楷體" w:hint="eastAsia"/>
          <w:color w:val="auto"/>
          <w:u w:val="single"/>
        </w:rPr>
        <w:t>以其堪任教化，精識法律，乃立為敷坐具人，實為九上座之一。其青年明達，廁身上座之席</w:t>
      </w:r>
      <w:r w:rsidRPr="00EF37B8">
        <w:rPr>
          <w:rFonts w:ascii="標楷體" w:eastAsia="標楷體" w:hAnsi="標楷體" w:hint="eastAsia"/>
          <w:color w:val="auto"/>
        </w:rPr>
        <w:t>，可謂創舉！《增一經》序謂第一結集時有彌勒；大乘者每謂阿難與彌勒集大乘藏，固亦事出有因。</w:t>
      </w:r>
      <w:r w:rsidRPr="00EF37B8">
        <w:rPr>
          <w:rFonts w:ascii="標楷體" w:eastAsia="標楷體" w:hAnsi="標楷體" w:hint="eastAsia"/>
          <w:color w:val="auto"/>
          <w:u w:val="single"/>
        </w:rPr>
        <w:t>阿耆多，應是跋耆系之青年英俊，與大乘佛教之關係特深</w:t>
      </w:r>
      <w:r w:rsidRPr="00EF37B8">
        <w:rPr>
          <w:rFonts w:ascii="標楷體" w:eastAsia="標楷體" w:hAnsi="標楷體" w:hint="eastAsia"/>
          <w:color w:val="auto"/>
        </w:rPr>
        <w:t>。</w:t>
      </w:r>
    </w:p>
    <w:p w14:paraId="75AB3C6D" w14:textId="12802564" w:rsidR="00DC7206" w:rsidRPr="00EF37B8" w:rsidRDefault="00DC7206" w:rsidP="00FD3B69">
      <w:pPr>
        <w:pStyle w:val="a5"/>
        <w:ind w:leftChars="130" w:left="488"/>
        <w:rPr>
          <w:rFonts w:ascii="標楷體" w:eastAsia="標楷體" w:hAnsi="標楷體"/>
          <w:color w:val="auto"/>
        </w:rPr>
      </w:pPr>
      <w:r w:rsidRPr="00EF37B8">
        <w:rPr>
          <w:rFonts w:ascii="標楷體" w:eastAsia="標楷體" w:hAnsi="標楷體" w:hint="eastAsia"/>
          <w:color w:val="auto"/>
        </w:rPr>
        <w:t>※</w:t>
      </w:r>
      <w:r w:rsidRPr="00EF37B8">
        <w:rPr>
          <w:rFonts w:ascii="新細明體" w:hAnsi="標楷體" w:hint="eastAsia"/>
          <w:color w:val="auto"/>
        </w:rPr>
        <w:t>《十誦律》卷</w:t>
      </w:r>
      <w:r w:rsidRPr="00EF37B8">
        <w:rPr>
          <w:rFonts w:eastAsia="標楷體" w:hint="eastAsia"/>
          <w:color w:val="auto"/>
        </w:rPr>
        <w:t>61</w:t>
      </w:r>
      <w:r w:rsidRPr="00EF37B8">
        <w:rPr>
          <w:color w:val="auto"/>
        </w:rPr>
        <w:t>（大正</w:t>
      </w:r>
      <w:r w:rsidRPr="00EF37B8">
        <w:rPr>
          <w:rFonts w:hint="eastAsia"/>
          <w:color w:val="auto"/>
        </w:rPr>
        <w:t>23</w:t>
      </w:r>
      <w:r w:rsidRPr="00EF37B8">
        <w:rPr>
          <w:color w:val="auto"/>
        </w:rPr>
        <w:t>，</w:t>
      </w:r>
      <w:r w:rsidRPr="00EF37B8">
        <w:rPr>
          <w:rFonts w:hint="eastAsia"/>
          <w:color w:val="auto"/>
        </w:rPr>
        <w:t>453c8-19</w:t>
      </w:r>
      <w:r w:rsidRPr="00EF37B8">
        <w:rPr>
          <w:color w:val="auto"/>
        </w:rPr>
        <w:t>）</w:t>
      </w:r>
      <w:r w:rsidRPr="00EF37B8">
        <w:rPr>
          <w:rFonts w:ascii="標楷體" w:eastAsia="標楷體" w:hAnsi="標楷體" w:hint="eastAsia"/>
          <w:color w:val="auto"/>
        </w:rPr>
        <w:t>；</w:t>
      </w:r>
      <w:r w:rsidRPr="00EF37B8">
        <w:rPr>
          <w:rFonts w:ascii="新細明體" w:hAnsi="標楷體" w:hint="eastAsia"/>
          <w:color w:val="auto"/>
        </w:rPr>
        <w:t>《四分律》卷</w:t>
      </w:r>
      <w:r w:rsidRPr="00EF37B8">
        <w:rPr>
          <w:rFonts w:eastAsia="標楷體" w:hint="eastAsia"/>
          <w:color w:val="auto"/>
        </w:rPr>
        <w:t>54</w:t>
      </w:r>
      <w:r w:rsidRPr="00EF37B8">
        <w:rPr>
          <w:color w:val="auto"/>
        </w:rPr>
        <w:t>（大正</w:t>
      </w:r>
      <w:r w:rsidRPr="00EF37B8">
        <w:rPr>
          <w:rFonts w:hint="eastAsia"/>
          <w:color w:val="auto"/>
        </w:rPr>
        <w:t>22</w:t>
      </w:r>
      <w:r w:rsidRPr="00EF37B8">
        <w:rPr>
          <w:color w:val="auto"/>
        </w:rPr>
        <w:t>，</w:t>
      </w:r>
      <w:r w:rsidRPr="00EF37B8">
        <w:rPr>
          <w:rFonts w:hint="eastAsia"/>
          <w:color w:val="auto"/>
        </w:rPr>
        <w:t>971a15</w:t>
      </w:r>
      <w:r w:rsidRPr="00EF37B8">
        <w:rPr>
          <w:color w:val="auto"/>
        </w:rPr>
        <w:t>）</w:t>
      </w:r>
      <w:r w:rsidRPr="00EF37B8">
        <w:rPr>
          <w:rFonts w:hint="eastAsia"/>
          <w:color w:val="auto"/>
        </w:rPr>
        <w:t>。</w:t>
      </w:r>
    </w:p>
  </w:footnote>
  <w:footnote w:id="203">
    <w:p w14:paraId="78314C93" w14:textId="544E8A7E" w:rsidR="00DC7206" w:rsidRPr="00EF37B8" w:rsidRDefault="00DC7206" w:rsidP="00FD3B69">
      <w:pPr>
        <w:pStyle w:val="a5"/>
        <w:ind w:left="748" w:hangingChars="340" w:hanging="748"/>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）印順導師，《說一切有部為主的論書與論師之研究》，</w:t>
      </w:r>
      <w:r w:rsidRPr="00EF37B8">
        <w:rPr>
          <w:color w:val="auto"/>
        </w:rPr>
        <w:t>第</w:t>
      </w:r>
      <w:r w:rsidRPr="00EF37B8">
        <w:rPr>
          <w:rFonts w:hint="eastAsia"/>
          <w:color w:val="auto"/>
        </w:rPr>
        <w:t>七</w:t>
      </w:r>
      <w:r w:rsidRPr="00EF37B8">
        <w:rPr>
          <w:color w:val="auto"/>
        </w:rPr>
        <w:t>章，第</w:t>
      </w:r>
      <w:r w:rsidRPr="00EF37B8">
        <w:rPr>
          <w:rFonts w:hint="eastAsia"/>
          <w:color w:val="auto"/>
        </w:rPr>
        <w:t>二</w:t>
      </w:r>
      <w:r w:rsidRPr="00EF37B8">
        <w:rPr>
          <w:color w:val="auto"/>
        </w:rPr>
        <w:t>節</w:t>
      </w:r>
      <w:r w:rsidRPr="00EF37B8">
        <w:rPr>
          <w:rFonts w:hint="eastAsia"/>
          <w:color w:val="auto"/>
        </w:rPr>
        <w:t>，第一項</w:t>
      </w:r>
      <w:r w:rsidRPr="00EF37B8">
        <w:rPr>
          <w:color w:val="auto"/>
        </w:rPr>
        <w:t>〈</w:t>
      </w:r>
      <w:r w:rsidRPr="00EF37B8">
        <w:rPr>
          <w:rFonts w:hint="eastAsia"/>
          <w:color w:val="auto"/>
        </w:rPr>
        <w:t>脇尊者</w:t>
      </w:r>
      <w:r w:rsidRPr="00EF37B8">
        <w:rPr>
          <w:color w:val="auto"/>
        </w:rPr>
        <w:t>〉，</w:t>
      </w:r>
      <w:r w:rsidRPr="00EF37B8">
        <w:rPr>
          <w:rFonts w:hint="eastAsia"/>
          <w:color w:val="auto"/>
        </w:rPr>
        <w:t>p</w:t>
      </w:r>
      <w:r w:rsidRPr="00EF37B8">
        <w:rPr>
          <w:color w:val="auto"/>
        </w:rPr>
        <w:t>p.</w:t>
      </w:r>
      <w:r w:rsidRPr="00EF37B8">
        <w:rPr>
          <w:rFonts w:hint="eastAsia"/>
          <w:color w:val="auto"/>
        </w:rPr>
        <w:t>317-318</w:t>
      </w:r>
      <w:r w:rsidRPr="00EF37B8">
        <w:rPr>
          <w:rFonts w:hint="eastAsia"/>
          <w:color w:val="auto"/>
        </w:rPr>
        <w:t>：</w:t>
      </w:r>
    </w:p>
    <w:p w14:paraId="464B2C6A" w14:textId="7E82224D" w:rsidR="00DC7206" w:rsidRPr="00EF37B8" w:rsidRDefault="00DC7206" w:rsidP="00F44FAF">
      <w:pPr>
        <w:pStyle w:val="a5"/>
        <w:tabs>
          <w:tab w:val="left" w:pos="567"/>
        </w:tabs>
        <w:ind w:leftChars="320" w:left="768" w:firstLineChars="0" w:firstLine="0"/>
        <w:rPr>
          <w:color w:val="auto"/>
        </w:rPr>
      </w:pPr>
      <w:r w:rsidRPr="00EF37B8">
        <w:rPr>
          <w:rFonts w:eastAsia="標楷體" w:hint="eastAsia"/>
          <w:b/>
          <w:color w:val="auto"/>
        </w:rPr>
        <w:t>脇尊者傳與迦膩色迦王（</w:t>
      </w:r>
      <w:r w:rsidRPr="00EF37B8">
        <w:rPr>
          <w:rFonts w:eastAsia="標楷體"/>
          <w:b/>
          <w:color w:val="auto"/>
        </w:rPr>
        <w:t>Kaniṣka</w:t>
      </w:r>
      <w:r w:rsidRPr="00EF37B8">
        <w:rPr>
          <w:rFonts w:eastAsia="標楷體" w:hint="eastAsia"/>
          <w:b/>
          <w:color w:val="auto"/>
        </w:rPr>
        <w:t>）同時；迦王確是信奉說一切有部的。但脇尊者與迦王，都出於</w:t>
      </w:r>
      <w:r w:rsidRPr="00EF37B8">
        <w:rPr>
          <w:rFonts w:eastAsia="標楷體" w:hint="eastAsia"/>
          <w:color w:val="auto"/>
        </w:rPr>
        <w:t>《</w:t>
      </w:r>
      <w:r w:rsidRPr="00EF37B8">
        <w:rPr>
          <w:rFonts w:eastAsia="標楷體" w:hint="eastAsia"/>
          <w:b/>
          <w:color w:val="auto"/>
        </w:rPr>
        <w:t>大毘婆沙論</w:t>
      </w:r>
      <w:r w:rsidRPr="00EF37B8">
        <w:rPr>
          <w:rFonts w:eastAsia="標楷體" w:hint="eastAsia"/>
          <w:color w:val="auto"/>
        </w:rPr>
        <w:t>》</w:t>
      </w:r>
      <w:r w:rsidRPr="00EF37B8">
        <w:rPr>
          <w:rFonts w:eastAsia="標楷體" w:hint="eastAsia"/>
          <w:b/>
          <w:color w:val="auto"/>
        </w:rPr>
        <w:t>編集以前，所以發起結集三藏──結集</w:t>
      </w:r>
      <w:r w:rsidRPr="00EF37B8">
        <w:rPr>
          <w:rFonts w:eastAsia="標楷體" w:hint="eastAsia"/>
          <w:color w:val="auto"/>
        </w:rPr>
        <w:t>《</w:t>
      </w:r>
      <w:r w:rsidRPr="00EF37B8">
        <w:rPr>
          <w:rFonts w:eastAsia="標楷體" w:hint="eastAsia"/>
          <w:b/>
          <w:color w:val="auto"/>
        </w:rPr>
        <w:t>大毘婆沙論</w:t>
      </w:r>
      <w:r w:rsidRPr="00EF37B8">
        <w:rPr>
          <w:rFonts w:eastAsia="標楷體" w:hint="eastAsia"/>
          <w:color w:val="auto"/>
        </w:rPr>
        <w:t>》</w:t>
      </w:r>
      <w:r w:rsidRPr="00EF37B8">
        <w:rPr>
          <w:rFonts w:eastAsia="標楷體" w:hint="eastAsia"/>
          <w:b/>
          <w:color w:val="auto"/>
        </w:rPr>
        <w:t>的傳說，為事實所不可能</w:t>
      </w:r>
      <w:r w:rsidRPr="00EF37B8">
        <w:rPr>
          <w:rFonts w:eastAsia="標楷體" w:hint="eastAsia"/>
          <w:color w:val="auto"/>
        </w:rPr>
        <w:t>。……</w:t>
      </w:r>
      <w:r w:rsidRPr="00EF37B8">
        <w:rPr>
          <w:rFonts w:eastAsia="標楷體" w:hint="eastAsia"/>
          <w:b/>
          <w:color w:val="auto"/>
        </w:rPr>
        <w:t>龍樹目睹脇尊者的四阿含經論，大行於世，是一可信的重要史實</w:t>
      </w:r>
      <w:r w:rsidRPr="00EF37B8">
        <w:rPr>
          <w:rFonts w:eastAsia="標楷體" w:hint="eastAsia"/>
          <w:color w:val="auto"/>
        </w:rPr>
        <w:t>。脇尊者是西方的健馱羅人，從他所作的禪要與阿含經論來說，是持經譬喻師一流（與西方論師較近）。四阿含的優婆提舍，數量是不會少的。……</w:t>
      </w:r>
      <w:r w:rsidRPr="00EF37B8">
        <w:rPr>
          <w:rFonts w:eastAsia="標楷體" w:hint="eastAsia"/>
          <w:b/>
          <w:color w:val="auto"/>
        </w:rPr>
        <w:t>綜合</w:t>
      </w:r>
      <w:r w:rsidRPr="00EF37B8">
        <w:rPr>
          <w:rFonts w:eastAsia="標楷體" w:hint="eastAsia"/>
          <w:color w:val="auto"/>
        </w:rPr>
        <w:t>《</w:t>
      </w:r>
      <w:r w:rsidRPr="00EF37B8">
        <w:rPr>
          <w:rFonts w:eastAsia="標楷體" w:hint="eastAsia"/>
          <w:b/>
          <w:color w:val="auto"/>
        </w:rPr>
        <w:t>大智度論</w:t>
      </w:r>
      <w:r w:rsidRPr="00EF37B8">
        <w:rPr>
          <w:rFonts w:eastAsia="標楷體" w:hint="eastAsia"/>
          <w:color w:val="auto"/>
        </w:rPr>
        <w:t>》</w:t>
      </w:r>
      <w:r w:rsidRPr="00EF37B8">
        <w:rPr>
          <w:rFonts w:eastAsia="標楷體" w:hint="eastAsia"/>
          <w:b/>
          <w:color w:val="auto"/>
        </w:rPr>
        <w:t>與</w:t>
      </w:r>
      <w:r w:rsidRPr="00EF37B8">
        <w:rPr>
          <w:rFonts w:eastAsia="標楷體" w:hint="eastAsia"/>
          <w:color w:val="auto"/>
        </w:rPr>
        <w:t>《</w:t>
      </w:r>
      <w:r w:rsidRPr="00EF37B8">
        <w:rPr>
          <w:rFonts w:eastAsia="標楷體" w:hint="eastAsia"/>
          <w:b/>
          <w:color w:val="auto"/>
        </w:rPr>
        <w:t>大唐西域記</w:t>
      </w:r>
      <w:r w:rsidRPr="00EF37B8">
        <w:rPr>
          <w:rFonts w:eastAsia="標楷體" w:hint="eastAsia"/>
          <w:color w:val="auto"/>
        </w:rPr>
        <w:t>》</w:t>
      </w:r>
      <w:r w:rsidRPr="00EF37B8">
        <w:rPr>
          <w:rFonts w:eastAsia="標楷體" w:hint="eastAsia"/>
          <w:b/>
          <w:color w:val="auto"/>
        </w:rPr>
        <w:t>的傳說來看，十萬頌的鄔波提鑠論，似乎就是脇尊者的四阿含優婆提舍。也許脇尊者所發起的，是契經的解說，而與</w:t>
      </w:r>
      <w:r w:rsidRPr="00EF37B8">
        <w:rPr>
          <w:rFonts w:eastAsia="標楷體" w:hint="eastAsia"/>
          <w:color w:val="auto"/>
        </w:rPr>
        <w:t>《</w:t>
      </w:r>
      <w:r w:rsidRPr="00EF37B8">
        <w:rPr>
          <w:rFonts w:eastAsia="標楷體" w:hint="eastAsia"/>
          <w:b/>
          <w:color w:val="auto"/>
        </w:rPr>
        <w:t>大毘婆沙論</w:t>
      </w:r>
      <w:r w:rsidRPr="00EF37B8">
        <w:rPr>
          <w:rFonts w:eastAsia="標楷體" w:hint="eastAsia"/>
          <w:color w:val="auto"/>
        </w:rPr>
        <w:t>》</w:t>
      </w:r>
      <w:r w:rsidRPr="00EF37B8">
        <w:rPr>
          <w:rFonts w:eastAsia="標楷體" w:hint="eastAsia"/>
          <w:b/>
          <w:color w:val="auto"/>
        </w:rPr>
        <w:t>無關。</w:t>
      </w:r>
    </w:p>
    <w:p w14:paraId="34C29EA2" w14:textId="6423E3D4"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）印順導師，《印度佛教思想史》，</w:t>
      </w:r>
      <w:r w:rsidRPr="00EF37B8">
        <w:rPr>
          <w:color w:val="auto"/>
        </w:rPr>
        <w:t>第</w:t>
      </w:r>
      <w:r w:rsidRPr="00EF37B8">
        <w:rPr>
          <w:rFonts w:hint="eastAsia"/>
          <w:color w:val="auto"/>
        </w:rPr>
        <w:t>六</w:t>
      </w:r>
      <w:r w:rsidRPr="00EF37B8">
        <w:rPr>
          <w:color w:val="auto"/>
        </w:rPr>
        <w:t>章，第</w:t>
      </w:r>
      <w:r w:rsidRPr="00EF37B8">
        <w:rPr>
          <w:rFonts w:hint="eastAsia"/>
          <w:color w:val="auto"/>
        </w:rPr>
        <w:t>一</w:t>
      </w:r>
      <w:r w:rsidRPr="00EF37B8">
        <w:rPr>
          <w:color w:val="auto"/>
        </w:rPr>
        <w:t>節〈</w:t>
      </w:r>
      <w:r w:rsidRPr="00EF37B8">
        <w:rPr>
          <w:rFonts w:hint="eastAsia"/>
          <w:color w:val="auto"/>
        </w:rPr>
        <w:t>說一切有部</w:t>
      </w:r>
      <w:r w:rsidRPr="00EF37B8">
        <w:rPr>
          <w:color w:val="auto"/>
        </w:rPr>
        <w:t>〉，</w:t>
      </w:r>
      <w:r w:rsidRPr="00EF37B8">
        <w:rPr>
          <w:rFonts w:hint="eastAsia"/>
          <w:color w:val="auto"/>
        </w:rPr>
        <w:t>pp</w:t>
      </w:r>
      <w:r w:rsidRPr="00EF37B8">
        <w:rPr>
          <w:color w:val="auto"/>
        </w:rPr>
        <w:t>.</w:t>
      </w:r>
      <w:r w:rsidRPr="00EF37B8">
        <w:rPr>
          <w:rFonts w:hint="eastAsia"/>
          <w:color w:val="auto"/>
        </w:rPr>
        <w:t>187-188</w:t>
      </w:r>
      <w:r w:rsidRPr="00EF37B8">
        <w:rPr>
          <w:rFonts w:hint="eastAsia"/>
          <w:color w:val="auto"/>
        </w:rPr>
        <w:t>：</w:t>
      </w:r>
    </w:p>
    <w:p w14:paraId="72FE49EE" w14:textId="55795BFA" w:rsidR="00DC7206" w:rsidRPr="00EF37B8" w:rsidRDefault="00DC7206" w:rsidP="00F44FAF">
      <w:pPr>
        <w:pStyle w:val="a5"/>
        <w:tabs>
          <w:tab w:val="left" w:pos="567"/>
        </w:tabs>
        <w:ind w:leftChars="320" w:left="768" w:firstLineChars="0" w:firstLine="0"/>
        <w:rPr>
          <w:color w:val="auto"/>
        </w:rPr>
      </w:pPr>
      <w:r w:rsidRPr="00EF37B8">
        <w:rPr>
          <w:rFonts w:ascii="標楷體" w:eastAsia="標楷體" w:hAnsi="標楷體" w:hint="eastAsia"/>
          <w:color w:val="auto"/>
        </w:rPr>
        <w:t>世友在健陀羅的布色羯邏伐底</w:t>
      </w:r>
      <w:r w:rsidRPr="00EF37B8">
        <w:rPr>
          <w:rFonts w:eastAsia="標楷體"/>
          <w:color w:val="auto"/>
        </w:rPr>
        <w:t>（</w:t>
      </w:r>
      <w:r w:rsidRPr="00EF37B8">
        <w:rPr>
          <w:rFonts w:eastAsia="標楷體"/>
          <w:color w:val="auto"/>
        </w:rPr>
        <w:t>Puskarāvatī</w:t>
      </w:r>
      <w:r w:rsidRPr="00EF37B8">
        <w:rPr>
          <w:rFonts w:eastAsia="標楷體"/>
          <w:color w:val="auto"/>
        </w:rPr>
        <w:t>），造《眾事分》</w:t>
      </w:r>
      <w:r w:rsidRPr="00EF37B8">
        <w:rPr>
          <w:rFonts w:ascii="新細明體" w:hAnsi="新細明體"/>
          <w:color w:val="auto"/>
        </w:rPr>
        <w:t>──</w:t>
      </w:r>
      <w:r w:rsidRPr="00EF37B8">
        <w:rPr>
          <w:rFonts w:eastAsia="標楷體"/>
          <w:color w:val="auto"/>
        </w:rPr>
        <w:t>《品類足阿毘達磨論》，受到阿毘達磨論師的推重。</w:t>
      </w:r>
      <w:r w:rsidRPr="00EF37B8">
        <w:rPr>
          <w:rFonts w:eastAsia="標楷體"/>
          <w:b/>
          <w:color w:val="auto"/>
        </w:rPr>
        <w:t>世友是《發智論》的研究者</w:t>
      </w:r>
      <w:r w:rsidRPr="00EF37B8">
        <w:rPr>
          <w:rFonts w:eastAsia="標楷體"/>
          <w:color w:val="auto"/>
        </w:rPr>
        <w:t>，思想是非常卓越的！如依「作用」安立三世，成為有部三世實有說的正宗；</w:t>
      </w:r>
      <w:r w:rsidRPr="00EF37B8">
        <w:rPr>
          <w:rFonts w:ascii="標楷體" w:eastAsia="標楷體" w:hAnsi="標楷體"/>
          <w:color w:val="auto"/>
        </w:rPr>
        <w:t>……</w:t>
      </w:r>
      <w:r w:rsidRPr="00EF37B8">
        <w:rPr>
          <w:rFonts w:eastAsia="標楷體"/>
          <w:color w:val="auto"/>
        </w:rPr>
        <w:t>世友的學風，對後來的阿毘達磨者，給予深遠的影響。</w:t>
      </w:r>
      <w:r w:rsidRPr="00EF37B8">
        <w:rPr>
          <w:rFonts w:ascii="標楷體" w:eastAsia="標楷體" w:hAnsi="標楷體"/>
          <w:color w:val="auto"/>
        </w:rPr>
        <w:t>……</w:t>
      </w:r>
      <w:r w:rsidRPr="00EF37B8">
        <w:rPr>
          <w:rFonts w:eastAsia="標楷體"/>
          <w:b/>
          <w:color w:val="auto"/>
        </w:rPr>
        <w:t>世友出世的年代，大約與法救相近</w:t>
      </w:r>
      <w:r w:rsidRPr="00EF37B8">
        <w:rPr>
          <w:rFonts w:eastAsia="標楷體"/>
          <w:color w:val="auto"/>
        </w:rPr>
        <w:t>。</w:t>
      </w:r>
      <w:r w:rsidRPr="00EF37B8">
        <w:rPr>
          <w:rFonts w:ascii="標楷體" w:eastAsia="標楷體" w:hAnsi="標楷體"/>
          <w:color w:val="auto"/>
        </w:rPr>
        <w:t>……</w:t>
      </w:r>
      <w:r w:rsidRPr="00EF37B8">
        <w:rPr>
          <w:rFonts w:eastAsia="標楷體"/>
          <w:color w:val="auto"/>
        </w:rPr>
        <w:t>關於《大毘婆沙論》的集成，《智論》與〈阿毘曇毘婆沙論序〉所說，是相當正確的。</w:t>
      </w:r>
      <w:r w:rsidRPr="00EF37B8">
        <w:rPr>
          <w:rFonts w:ascii="標楷體" w:eastAsia="標楷體" w:hAnsi="標楷體"/>
          <w:color w:val="auto"/>
        </w:rPr>
        <w:t>……</w:t>
      </w:r>
      <w:r w:rsidRPr="00EF37B8">
        <w:rPr>
          <w:rFonts w:eastAsia="標楷體"/>
          <w:color w:val="auto"/>
        </w:rPr>
        <w:t>迦膩色迦王信仰佛法，由於政治中心在健陀羅，也就信奉當時盛行北方的有部。迦王信奉有部，是有事實根據的，有部也可能受到了鼓舞，</w:t>
      </w:r>
      <w:r w:rsidRPr="00EF37B8">
        <w:rPr>
          <w:rFonts w:eastAsia="標楷體"/>
          <w:b/>
          <w:color w:val="auto"/>
        </w:rPr>
        <w:t>但將《大毘婆沙論》的集成，作為迦王的意思，是不對的</w:t>
      </w:r>
      <w:r w:rsidRPr="00EF37B8">
        <w:rPr>
          <w:rFonts w:eastAsia="標楷體"/>
          <w:color w:val="auto"/>
        </w:rPr>
        <w:t>。</w:t>
      </w:r>
      <w:r w:rsidRPr="00EF37B8">
        <w:rPr>
          <w:rFonts w:ascii="標楷體" w:eastAsia="標楷體" w:hAnsi="標楷體"/>
          <w:color w:val="auto"/>
        </w:rPr>
        <w:t>……</w:t>
      </w:r>
      <w:r w:rsidRPr="00EF37B8">
        <w:rPr>
          <w:rFonts w:eastAsia="標楷體"/>
          <w:b/>
          <w:color w:val="auto"/>
        </w:rPr>
        <w:t>可見造論在迦王之後。造論在迦王（約在位於西元一二八年</w:t>
      </w:r>
      <w:r w:rsidRPr="00EF37B8">
        <w:rPr>
          <w:rFonts w:ascii="標楷體" w:eastAsia="標楷體" w:hAnsi="標楷體" w:hint="eastAsia"/>
          <w:b/>
          <w:color w:val="auto"/>
        </w:rPr>
        <w:t>──</w:t>
      </w:r>
      <w:r w:rsidRPr="00EF37B8">
        <w:rPr>
          <w:rFonts w:eastAsia="標楷體"/>
          <w:b/>
          <w:color w:val="auto"/>
        </w:rPr>
        <w:t>一五０年）以後，而西元二</w:t>
      </w:r>
      <w:r w:rsidRPr="00EF37B8">
        <w:rPr>
          <w:rFonts w:ascii="新細明體" w:hAnsi="新細明體" w:cs="新細明體" w:hint="eastAsia"/>
          <w:b/>
          <w:color w:val="auto"/>
        </w:rPr>
        <w:t>‧</w:t>
      </w:r>
      <w:r w:rsidRPr="00EF37B8">
        <w:rPr>
          <w:rFonts w:eastAsia="標楷體"/>
          <w:b/>
          <w:color w:val="auto"/>
        </w:rPr>
        <w:t>三世紀間的龍樹（</w:t>
      </w:r>
      <w:r w:rsidRPr="00EF37B8">
        <w:rPr>
          <w:rFonts w:eastAsia="標楷體"/>
          <w:b/>
          <w:color w:val="auto"/>
        </w:rPr>
        <w:t>Nāgārjuna</w:t>
      </w:r>
      <w:r w:rsidRPr="00EF37B8">
        <w:rPr>
          <w:rFonts w:eastAsia="標楷體"/>
          <w:b/>
          <w:color w:val="auto"/>
        </w:rPr>
        <w:t>）論，已引用這部論，所以</w:t>
      </w:r>
      <w:r w:rsidRPr="00EF37B8">
        <w:rPr>
          <w:rFonts w:eastAsia="標楷體"/>
          <w:color w:val="auto"/>
        </w:rPr>
        <w:t>《</w:t>
      </w:r>
      <w:r w:rsidRPr="00EF37B8">
        <w:rPr>
          <w:rFonts w:eastAsia="標楷體"/>
          <w:b/>
          <w:color w:val="auto"/>
        </w:rPr>
        <w:t>大毘婆沙論</w:t>
      </w:r>
      <w:r w:rsidRPr="00EF37B8">
        <w:rPr>
          <w:rFonts w:eastAsia="標楷體"/>
          <w:color w:val="auto"/>
        </w:rPr>
        <w:t>》</w:t>
      </w:r>
      <w:r w:rsidRPr="00EF37B8">
        <w:rPr>
          <w:rFonts w:eastAsia="標楷體"/>
          <w:b/>
          <w:color w:val="auto"/>
        </w:rPr>
        <w:t>的集成，離西元一五０年不遠</w:t>
      </w:r>
      <w:r w:rsidRPr="00EF37B8">
        <w:rPr>
          <w:rFonts w:eastAsia="標楷體"/>
          <w:color w:val="auto"/>
        </w:rPr>
        <w:t>。真諦（</w:t>
      </w:r>
      <w:r w:rsidRPr="00EF37B8">
        <w:rPr>
          <w:rFonts w:eastAsia="標楷體"/>
          <w:color w:val="auto"/>
        </w:rPr>
        <w:t>Paramârtha</w:t>
      </w:r>
      <w:r w:rsidRPr="00EF37B8">
        <w:rPr>
          <w:rFonts w:eastAsia="標楷體"/>
          <w:color w:val="auto"/>
        </w:rPr>
        <w:t>）《婆藪盤豆法師傳》說：《大毘婆沙論》的集成，「五百阿羅漢與五百菩薩」集會，由迦旃延尼子主持，馬鳴（</w:t>
      </w:r>
      <w:r w:rsidRPr="00EF37B8">
        <w:rPr>
          <w:rFonts w:eastAsia="標楷體"/>
          <w:color w:val="auto"/>
        </w:rPr>
        <w:t>Aśvaghoṣa</w:t>
      </w:r>
      <w:r w:rsidRPr="00EF37B8">
        <w:rPr>
          <w:rFonts w:eastAsia="標楷體"/>
          <w:color w:val="auto"/>
        </w:rPr>
        <w:t>）</w:t>
      </w:r>
      <w:r w:rsidRPr="00EF37B8">
        <w:rPr>
          <w:rFonts w:ascii="標楷體" w:eastAsia="標楷體" w:hAnsi="標楷體" w:hint="eastAsia"/>
          <w:color w:val="auto"/>
        </w:rPr>
        <w:t>潤文。</w:t>
      </w:r>
      <w:r w:rsidRPr="00EF37B8">
        <w:rPr>
          <w:rFonts w:ascii="標楷體" w:eastAsia="標楷體" w:hAnsi="標楷體" w:hint="eastAsia"/>
          <w:b/>
          <w:color w:val="auto"/>
        </w:rPr>
        <w:t>由《發智論》主──迦旃延尼子主持，是決不可能的</w:t>
      </w:r>
      <w:r w:rsidRPr="00EF37B8">
        <w:rPr>
          <w:rFonts w:ascii="標楷體" w:eastAsia="標楷體" w:hAnsi="標楷體" w:hint="eastAsia"/>
          <w:color w:val="auto"/>
        </w:rPr>
        <w:t>。……還有，</w:t>
      </w:r>
      <w:r w:rsidRPr="00EF37B8">
        <w:rPr>
          <w:rFonts w:ascii="標楷體" w:eastAsia="標楷體" w:hAnsi="標楷體" w:hint="eastAsia"/>
          <w:b/>
          <w:color w:val="auto"/>
        </w:rPr>
        <w:t>世友依「作用」安立三世，成為</w:t>
      </w:r>
      <w:r w:rsidRPr="00EF37B8">
        <w:rPr>
          <w:rFonts w:ascii="標楷體" w:eastAsia="標楷體" w:hAnsi="標楷體" w:hint="eastAsia"/>
          <w:color w:val="auto"/>
        </w:rPr>
        <w:t>《</w:t>
      </w:r>
      <w:r w:rsidRPr="00EF37B8">
        <w:rPr>
          <w:rFonts w:ascii="標楷體" w:eastAsia="標楷體" w:hAnsi="標楷體" w:hint="eastAsia"/>
          <w:b/>
          <w:color w:val="auto"/>
        </w:rPr>
        <w:t>大毘婆沙論</w:t>
      </w:r>
      <w:r w:rsidRPr="00EF37B8">
        <w:rPr>
          <w:rFonts w:ascii="標楷體" w:eastAsia="標楷體" w:hAnsi="標楷體" w:hint="eastAsia"/>
          <w:color w:val="auto"/>
        </w:rPr>
        <w:t>》</w:t>
      </w:r>
      <w:r w:rsidRPr="00EF37B8">
        <w:rPr>
          <w:rFonts w:ascii="標楷體" w:eastAsia="標楷體" w:hAnsi="標楷體" w:hint="eastAsia"/>
          <w:b/>
          <w:color w:val="auto"/>
        </w:rPr>
        <w:t>的正義，是卓越的大論師，因此有世友為結集上座的傳說</w:t>
      </w:r>
      <w:r w:rsidRPr="00EF37B8">
        <w:rPr>
          <w:rFonts w:ascii="標楷體" w:eastAsia="標楷體" w:hAnsi="標楷體" w:hint="eastAsia"/>
          <w:color w:val="auto"/>
        </w:rPr>
        <w:t>。又與《尊婆須蜜[世友]菩薩所集論》的世友，混而為一，於是（四大論師之一的）世友又被說成大菩薩了。其實，</w:t>
      </w:r>
      <w:r w:rsidRPr="00EF37B8">
        <w:rPr>
          <w:rFonts w:ascii="標楷體" w:eastAsia="標楷體" w:hAnsi="標楷體" w:hint="eastAsia"/>
          <w:b/>
          <w:color w:val="auto"/>
        </w:rPr>
        <w:t>世友是《發智論》的闡揚者，</w:t>
      </w:r>
      <w:r w:rsidRPr="00EF37B8">
        <w:rPr>
          <w:rFonts w:ascii="標楷體" w:eastAsia="標楷體" w:hAnsi="標楷體" w:hint="eastAsia"/>
          <w:color w:val="auto"/>
        </w:rPr>
        <w:t>《</w:t>
      </w:r>
      <w:r w:rsidRPr="00EF37B8">
        <w:rPr>
          <w:rFonts w:ascii="標楷體" w:eastAsia="標楷體" w:hAnsi="標楷體" w:hint="eastAsia"/>
          <w:b/>
          <w:color w:val="auto"/>
        </w:rPr>
        <w:t>品類論</w:t>
      </w:r>
      <w:r w:rsidRPr="00EF37B8">
        <w:rPr>
          <w:rFonts w:ascii="標楷體" w:eastAsia="標楷體" w:hAnsi="標楷體" w:hint="eastAsia"/>
          <w:color w:val="auto"/>
        </w:rPr>
        <w:t>》</w:t>
      </w:r>
      <w:r w:rsidRPr="00EF37B8">
        <w:rPr>
          <w:rFonts w:ascii="標楷體" w:eastAsia="標楷體" w:hAnsi="標楷體" w:hint="eastAsia"/>
          <w:b/>
          <w:color w:val="auto"/>
        </w:rPr>
        <w:t>的作者，西方系的大論師，與編集《大毘婆沙論》是毫無關系的</w:t>
      </w:r>
      <w:r w:rsidRPr="00EF37B8">
        <w:rPr>
          <w:rFonts w:ascii="標楷體" w:eastAsia="標楷體" w:hAnsi="標楷體" w:hint="eastAsia"/>
          <w:color w:val="auto"/>
        </w:rPr>
        <w:t>。</w:t>
      </w:r>
    </w:p>
    <w:p w14:paraId="113599E2" w14:textId="4FE836F9"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）印順導師，《說一切有部為主的論書與論師之研究》，</w:t>
      </w:r>
      <w:r w:rsidRPr="00EF37B8">
        <w:rPr>
          <w:color w:val="auto"/>
        </w:rPr>
        <w:t>第</w:t>
      </w:r>
      <w:r w:rsidRPr="00EF37B8">
        <w:rPr>
          <w:rFonts w:hint="eastAsia"/>
          <w:color w:val="auto"/>
        </w:rPr>
        <w:t>五</w:t>
      </w:r>
      <w:r w:rsidRPr="00EF37B8">
        <w:rPr>
          <w:color w:val="auto"/>
        </w:rPr>
        <w:t>章，第</w:t>
      </w:r>
      <w:r w:rsidRPr="00EF37B8">
        <w:rPr>
          <w:rFonts w:hint="eastAsia"/>
          <w:color w:val="auto"/>
        </w:rPr>
        <w:t>二</w:t>
      </w:r>
      <w:r w:rsidRPr="00EF37B8">
        <w:rPr>
          <w:color w:val="auto"/>
        </w:rPr>
        <w:t>節</w:t>
      </w:r>
      <w:r w:rsidRPr="00EF37B8">
        <w:rPr>
          <w:rFonts w:hint="eastAsia"/>
          <w:color w:val="auto"/>
        </w:rPr>
        <w:t>，第四項</w:t>
      </w:r>
      <w:r w:rsidRPr="00EF37B8">
        <w:rPr>
          <w:color w:val="auto"/>
        </w:rPr>
        <w:t>〈</w:t>
      </w:r>
      <w:r w:rsidRPr="00EF37B8">
        <w:rPr>
          <w:rFonts w:hint="eastAsia"/>
          <w:color w:val="auto"/>
        </w:rPr>
        <w:t>編集者與編集概況</w:t>
      </w:r>
      <w:r w:rsidRPr="00EF37B8">
        <w:rPr>
          <w:color w:val="auto"/>
        </w:rPr>
        <w:t>〉，</w:t>
      </w:r>
      <w:r w:rsidRPr="00EF37B8">
        <w:rPr>
          <w:rFonts w:hint="eastAsia"/>
          <w:color w:val="auto"/>
        </w:rPr>
        <w:t>p</w:t>
      </w:r>
      <w:r w:rsidRPr="00EF37B8">
        <w:rPr>
          <w:color w:val="auto"/>
        </w:rPr>
        <w:t>.</w:t>
      </w:r>
      <w:r w:rsidRPr="00EF37B8">
        <w:rPr>
          <w:rFonts w:hint="eastAsia"/>
          <w:color w:val="auto"/>
        </w:rPr>
        <w:t>222</w:t>
      </w:r>
      <w:r w:rsidRPr="00EF37B8">
        <w:rPr>
          <w:rFonts w:hint="eastAsia"/>
          <w:color w:val="auto"/>
        </w:rPr>
        <w:t>：</w:t>
      </w:r>
    </w:p>
    <w:p w14:paraId="31850C5D" w14:textId="691D4BBC" w:rsidR="00DC7206" w:rsidRPr="00EF37B8" w:rsidRDefault="00DC7206" w:rsidP="00F44FAF">
      <w:pPr>
        <w:pStyle w:val="a5"/>
        <w:tabs>
          <w:tab w:val="left" w:pos="567"/>
        </w:tabs>
        <w:ind w:leftChars="320" w:left="768" w:firstLineChars="0" w:firstLine="0"/>
        <w:rPr>
          <w:rFonts w:eastAsia="標楷體"/>
          <w:color w:val="auto"/>
        </w:rPr>
      </w:pPr>
      <w:r w:rsidRPr="00EF37B8">
        <w:rPr>
          <w:rFonts w:eastAsia="標楷體" w:hint="eastAsia"/>
          <w:b/>
          <w:color w:val="auto"/>
        </w:rPr>
        <w:t>至於說《大毘婆沙論》，由馬鳴（</w:t>
      </w:r>
      <w:r w:rsidRPr="00EF37B8">
        <w:rPr>
          <w:rFonts w:eastAsia="標楷體"/>
          <w:b/>
          <w:color w:val="auto"/>
        </w:rPr>
        <w:t>Aśvaghoṣa</w:t>
      </w:r>
      <w:r w:rsidRPr="00EF37B8">
        <w:rPr>
          <w:rFonts w:eastAsia="標楷體" w:hint="eastAsia"/>
          <w:b/>
          <w:color w:val="auto"/>
        </w:rPr>
        <w:t>）潤文，也不足採信，馬鳴是出生於《大毘婆沙論》編集以前的</w:t>
      </w:r>
      <w:r w:rsidRPr="00EF37B8">
        <w:rPr>
          <w:rFonts w:eastAsia="標楷體" w:hint="eastAsia"/>
          <w:color w:val="auto"/>
        </w:rPr>
        <w:t>。《大唐西域記》說世友為上座，而《大毘婆沙論》，說到世友等四大論師，因而有「四大評家」的傳說。</w:t>
      </w:r>
      <w:r w:rsidRPr="00EF37B8">
        <w:rPr>
          <w:rFonts w:eastAsia="標楷體" w:hint="eastAsia"/>
          <w:b/>
          <w:color w:val="auto"/>
        </w:rPr>
        <w:t>其實，四大論師，脇（</w:t>
      </w:r>
      <w:r w:rsidRPr="00EF37B8">
        <w:rPr>
          <w:rFonts w:eastAsia="標楷體"/>
          <w:b/>
          <w:color w:val="auto"/>
        </w:rPr>
        <w:t>Pārśva</w:t>
      </w:r>
      <w:r w:rsidRPr="00EF37B8">
        <w:rPr>
          <w:rFonts w:eastAsia="標楷體" w:hint="eastAsia"/>
          <w:b/>
          <w:color w:val="auto"/>
        </w:rPr>
        <w:t>），馬鳴，都不可能參與《大毘婆沙論》的編集</w:t>
      </w:r>
      <w:r w:rsidRPr="00EF37B8">
        <w:rPr>
          <w:rFonts w:hint="eastAsia"/>
          <w:color w:val="auto"/>
        </w:rPr>
        <w:t>。</w:t>
      </w:r>
    </w:p>
  </w:footnote>
  <w:footnote w:id="204">
    <w:p w14:paraId="19E0A865" w14:textId="7969755B" w:rsidR="00DC7206" w:rsidRPr="00EF37B8" w:rsidRDefault="00DC7206" w:rsidP="00800969">
      <w:pPr>
        <w:pStyle w:val="a5"/>
        <w:rPr>
          <w:rFonts w:ascii="標楷體" w:eastAsia="標楷體" w:hAnsi="標楷體"/>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印順導師，《印度之佛教》，第四章，第一節〈王舍城之第一結集〉，</w:t>
      </w:r>
      <w:r w:rsidRPr="00EF37B8">
        <w:rPr>
          <w:rFonts w:hint="eastAsia"/>
          <w:color w:val="auto"/>
        </w:rPr>
        <w:t>p.58</w:t>
      </w:r>
      <w:r w:rsidRPr="00EF37B8">
        <w:rPr>
          <w:rFonts w:ascii="標楷體" w:eastAsia="標楷體" w:hAnsi="標楷體" w:hint="eastAsia"/>
          <w:color w:val="auto"/>
        </w:rPr>
        <w:t>：</w:t>
      </w:r>
    </w:p>
    <w:p w14:paraId="4D2C667C" w14:textId="1ED83B0D" w:rsidR="00DC7206" w:rsidRPr="00EF37B8" w:rsidRDefault="00DC7206" w:rsidP="00053D58">
      <w:pPr>
        <w:pStyle w:val="a5"/>
        <w:ind w:leftChars="130" w:left="312" w:firstLineChars="0" w:firstLine="0"/>
        <w:rPr>
          <w:rFonts w:eastAsia="標楷體"/>
          <w:color w:val="auto"/>
        </w:rPr>
      </w:pPr>
      <w:r w:rsidRPr="00EF37B8">
        <w:rPr>
          <w:rFonts w:ascii="標楷體" w:eastAsia="標楷體" w:hAnsi="標楷體" w:hint="eastAsia"/>
          <w:color w:val="auto"/>
        </w:rPr>
        <w:t>五百結集僅為少數人之結集，當時即未能得大眾之同意，則無可否認者。大迦葉領導之結集，於初四百年佛教之小行大隱有關，故特為摘發之。此第一結集，雖未盡愜人意，然上座迦葉為時望所宗，護法阿闍世為摩竭陀之主，當時既無較完善之結集相頡頏，故仍為一般所宗信。</w:t>
      </w:r>
      <w:r w:rsidRPr="00EF37B8">
        <w:rPr>
          <w:rFonts w:ascii="標楷體" w:eastAsia="標楷體" w:hAnsi="標楷體" w:hint="eastAsia"/>
          <w:b/>
          <w:color w:val="auto"/>
        </w:rPr>
        <w:t>惟律重根本，道通兼濟之思想，自由流布於人間而已</w:t>
      </w:r>
      <w:r w:rsidRPr="00EF37B8">
        <w:rPr>
          <w:rFonts w:ascii="標楷體" w:eastAsia="標楷體" w:hAnsi="標楷體" w:hint="eastAsia"/>
          <w:color w:val="auto"/>
        </w:rPr>
        <w:t>！</w:t>
      </w:r>
    </w:p>
  </w:footnote>
  <w:footnote w:id="205">
    <w:p w14:paraId="06EE36B8" w14:textId="77777777" w:rsidR="00DC7206" w:rsidRPr="00EF37B8" w:rsidRDefault="00DC7206" w:rsidP="00F27B5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印順導師，《以佛法研究佛法》，〈五、大乘是佛說論〉，〈四</w:t>
      </w:r>
      <w:r w:rsidRPr="00EF37B8">
        <w:rPr>
          <w:rFonts w:hint="eastAsia"/>
          <w:color w:val="auto"/>
        </w:rPr>
        <w:t xml:space="preserve"> </w:t>
      </w:r>
      <w:r w:rsidRPr="00EF37B8">
        <w:rPr>
          <w:rFonts w:hint="eastAsia"/>
          <w:color w:val="auto"/>
        </w:rPr>
        <w:t>從學派的分裂看大乘〉，</w:t>
      </w:r>
      <w:r w:rsidRPr="00EF37B8">
        <w:rPr>
          <w:rFonts w:hint="eastAsia"/>
          <w:color w:val="auto"/>
        </w:rPr>
        <w:t>pp.175-176</w:t>
      </w:r>
      <w:r w:rsidRPr="00EF37B8">
        <w:rPr>
          <w:rFonts w:hint="eastAsia"/>
          <w:color w:val="auto"/>
        </w:rPr>
        <w:t>：</w:t>
      </w:r>
    </w:p>
    <w:p w14:paraId="3C6DC5FE" w14:textId="634C6531" w:rsidR="00DC7206" w:rsidRPr="00EF37B8" w:rsidRDefault="00DC7206" w:rsidP="00F27B55">
      <w:pPr>
        <w:pStyle w:val="a5"/>
        <w:ind w:leftChars="130" w:left="312" w:firstLineChars="0" w:firstLine="0"/>
        <w:rPr>
          <w:rFonts w:ascii="標楷體" w:eastAsia="標楷體" w:hAnsi="標楷體"/>
          <w:color w:val="auto"/>
        </w:rPr>
      </w:pPr>
      <w:r w:rsidRPr="00EF37B8">
        <w:rPr>
          <w:rFonts w:ascii="標楷體" w:eastAsia="標楷體" w:hAnsi="標楷體" w:hint="eastAsia"/>
          <w:color w:val="auto"/>
        </w:rPr>
        <w:t>佛世，當然沒有後期的大乘經典，可以說大乘經非釋迦佛親說。但菩薩道──修菩薩行，下度眾生，上求佛果的思想，應該存在，也就是大乘是佛說、是佛法。關於菩薩道，釋尊自己，就是一個不需要解說的事實。這菩薩道的思想，在佛教界醞釀，從學派的分裂中，一天天明朗強化起來。佛滅百年中的吠舍離結集，開始了耆年上座與青年大眾的分流。從傳說上看，這是律重根本與適應，和律務瑣細與保守的爭執（十事非法說）。等到阿輸迦王時代的分爭，是聲聞未了與聲聞究竟的爭執（五事非法說）。</w:t>
      </w:r>
      <w:r w:rsidRPr="00EF37B8">
        <w:rPr>
          <w:rFonts w:ascii="標楷體" w:eastAsia="標楷體" w:hAnsi="標楷體" w:hint="eastAsia"/>
          <w:b/>
          <w:color w:val="auto"/>
        </w:rPr>
        <w:t>這都是大乘思想在發揚，所以我稱之為菩薩傾向的聲聞分流。追溯得更古些，阿難與迦葉，富樓那與迦葉的爭論，都意味著菩薩傾向的潛流了</w:t>
      </w:r>
      <w:r w:rsidRPr="00EF37B8">
        <w:rPr>
          <w:rFonts w:ascii="標楷體" w:eastAsia="標楷體" w:hAnsi="標楷體" w:hint="eastAsia"/>
          <w:color w:val="auto"/>
        </w:rPr>
        <w:t>！</w:t>
      </w:r>
    </w:p>
    <w:p w14:paraId="30057659" w14:textId="77777777" w:rsidR="00DC7206" w:rsidRPr="00EF37B8" w:rsidRDefault="00DC7206" w:rsidP="00F27B55">
      <w:pPr>
        <w:pStyle w:val="a5"/>
        <w:ind w:leftChars="130" w:left="312" w:firstLineChars="0" w:firstLine="0"/>
        <w:rPr>
          <w:rFonts w:eastAsiaTheme="minorEastAsia"/>
          <w:color w:val="auto"/>
        </w:rPr>
      </w:pPr>
      <w:r w:rsidRPr="00EF37B8">
        <w:rPr>
          <w:rFonts w:asciiTheme="minorEastAsia" w:eastAsiaTheme="minorEastAsia" w:hAnsiTheme="minorEastAsia" w:hint="eastAsia"/>
          <w:color w:val="auto"/>
        </w:rPr>
        <w:t>案：</w:t>
      </w:r>
      <w:r w:rsidRPr="00EF37B8">
        <w:rPr>
          <w:rFonts w:ascii="標楷體" w:eastAsia="標楷體" w:hAnsi="標楷體" w:hint="eastAsia"/>
          <w:color w:val="auto"/>
        </w:rPr>
        <w:t>「</w:t>
      </w:r>
      <w:r w:rsidRPr="00EF37B8">
        <w:rPr>
          <w:rFonts w:eastAsiaTheme="minorEastAsia" w:hint="eastAsia"/>
          <w:color w:val="auto"/>
        </w:rPr>
        <w:t>王舍結集」、「毘舍離結集」、「波吒利弗結集」三者，即本書〈第四章、聖典之結集〉中的〈王舍城之第一結集〉、〈第二節</w:t>
      </w:r>
      <w:r w:rsidRPr="00EF37B8">
        <w:rPr>
          <w:rFonts w:eastAsiaTheme="minorEastAsia" w:hint="eastAsia"/>
          <w:color w:val="auto"/>
        </w:rPr>
        <w:t xml:space="preserve"> </w:t>
      </w:r>
      <w:r w:rsidRPr="00EF37B8">
        <w:rPr>
          <w:rFonts w:eastAsiaTheme="minorEastAsia" w:hint="eastAsia"/>
          <w:color w:val="auto"/>
        </w:rPr>
        <w:t>毘舍離之第二結集〉、〈第三節</w:t>
      </w:r>
      <w:r w:rsidRPr="00EF37B8">
        <w:rPr>
          <w:rFonts w:eastAsiaTheme="minorEastAsia" w:hint="eastAsia"/>
          <w:color w:val="auto"/>
        </w:rPr>
        <w:t xml:space="preserve"> </w:t>
      </w:r>
      <w:r w:rsidRPr="00EF37B8">
        <w:rPr>
          <w:rFonts w:eastAsiaTheme="minorEastAsia" w:hint="eastAsia"/>
          <w:color w:val="auto"/>
        </w:rPr>
        <w:t>傳說中之第三結集〉之內容；另可參《華雨集》（第三冊），〈王舍城結集之研究〉、〈論毘舍離七百結集〉等資料。</w:t>
      </w:r>
    </w:p>
    <w:p w14:paraId="5A516E26" w14:textId="56BF15AD" w:rsidR="00DC7206" w:rsidRPr="00EF37B8" w:rsidRDefault="00DC7206" w:rsidP="00F27B55">
      <w:pPr>
        <w:pStyle w:val="a5"/>
        <w:ind w:leftChars="130" w:left="312" w:firstLineChars="0" w:firstLine="0"/>
        <w:rPr>
          <w:rFonts w:ascii="標楷體" w:eastAsia="標楷體" w:hAnsi="標楷體"/>
          <w:color w:val="auto"/>
        </w:rPr>
      </w:pPr>
      <w:r w:rsidRPr="00EF37B8">
        <w:rPr>
          <w:rFonts w:eastAsiaTheme="minorEastAsia" w:hint="eastAsia"/>
          <w:color w:val="auto"/>
        </w:rPr>
        <w:t>「迦濕彌羅結集」本書於第十章，第二節〈西北印佛教之隆盛〉詳說；導師後期著作的《說一切有部為主的論書與論師之研究》，第五章，第二節〈阿毘達磨大毘婆沙論〉則有關於此結集的深入探討。</w:t>
      </w:r>
    </w:p>
  </w:footnote>
  <w:footnote w:id="206">
    <w:p w14:paraId="0F7CEAFC" w14:textId="3EAE8731" w:rsidR="00DC7206" w:rsidRPr="00EF37B8" w:rsidRDefault="00DC7206" w:rsidP="008C62E2">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印順導師，《初期大乘佛教之起源與開展》，</w:t>
      </w:r>
      <w:r w:rsidRPr="00EF37B8">
        <w:rPr>
          <w:color w:val="auto"/>
        </w:rPr>
        <w:t>第</w:t>
      </w:r>
      <w:r w:rsidRPr="00EF37B8">
        <w:rPr>
          <w:rFonts w:hint="eastAsia"/>
          <w:color w:val="auto"/>
        </w:rPr>
        <w:t>三</w:t>
      </w:r>
      <w:r w:rsidRPr="00EF37B8">
        <w:rPr>
          <w:color w:val="auto"/>
        </w:rPr>
        <w:t>章，第</w:t>
      </w:r>
      <w:r w:rsidRPr="00EF37B8">
        <w:rPr>
          <w:rFonts w:hint="eastAsia"/>
          <w:color w:val="auto"/>
        </w:rPr>
        <w:t>三</w:t>
      </w:r>
      <w:r w:rsidRPr="00EF37B8">
        <w:rPr>
          <w:color w:val="auto"/>
        </w:rPr>
        <w:t>節</w:t>
      </w:r>
      <w:r w:rsidRPr="00EF37B8">
        <w:rPr>
          <w:rFonts w:hint="eastAsia"/>
          <w:color w:val="auto"/>
        </w:rPr>
        <w:t>，第一項</w:t>
      </w:r>
      <w:r w:rsidRPr="00EF37B8">
        <w:rPr>
          <w:color w:val="auto"/>
        </w:rPr>
        <w:t>〈</w:t>
      </w:r>
      <w:r w:rsidRPr="00EF37B8">
        <w:rPr>
          <w:rFonts w:hint="eastAsia"/>
          <w:color w:val="auto"/>
        </w:rPr>
        <w:t>三世佛與十方佛</w:t>
      </w:r>
      <w:r w:rsidRPr="00EF37B8">
        <w:rPr>
          <w:color w:val="auto"/>
        </w:rPr>
        <w:t>〉</w:t>
      </w:r>
      <w:r w:rsidRPr="00EF37B8">
        <w:rPr>
          <w:rFonts w:hint="eastAsia"/>
          <w:color w:val="auto"/>
        </w:rPr>
        <w:t>，</w:t>
      </w:r>
      <w:r w:rsidRPr="00EF37B8">
        <w:rPr>
          <w:color w:val="auto"/>
        </w:rPr>
        <w:t>p</w:t>
      </w:r>
      <w:r w:rsidRPr="00EF37B8">
        <w:rPr>
          <w:rFonts w:hint="eastAsia"/>
          <w:color w:val="auto"/>
        </w:rPr>
        <w:t>.</w:t>
      </w:r>
      <w:r w:rsidRPr="00EF37B8">
        <w:rPr>
          <w:color w:val="auto"/>
        </w:rPr>
        <w:t>154</w:t>
      </w:r>
      <w:r w:rsidRPr="00EF37B8">
        <w:rPr>
          <w:rFonts w:hint="eastAsia"/>
          <w:color w:val="auto"/>
        </w:rPr>
        <w:t>：</w:t>
      </w:r>
    </w:p>
    <w:p w14:paraId="54850D25" w14:textId="7B28E266" w:rsidR="00DC7206" w:rsidRPr="00EF37B8" w:rsidRDefault="00DC7206" w:rsidP="00E61229">
      <w:pPr>
        <w:pStyle w:val="a5"/>
        <w:ind w:leftChars="130" w:left="312" w:firstLineChars="0" w:firstLine="0"/>
        <w:rPr>
          <w:color w:val="auto"/>
        </w:rPr>
      </w:pPr>
      <w:r w:rsidRPr="00EF37B8">
        <w:rPr>
          <w:rFonts w:ascii="標楷體" w:eastAsia="標楷體" w:hAnsi="標楷體" w:hint="eastAsia"/>
          <w:color w:val="auto"/>
        </w:rPr>
        <w:t>彌勒是釋尊時代，從南方來的青年，見於《義品》、《波羅延品》，這是相當早的偈頌集。第一結集時，雖沒有編入「修多羅」與「祇夜」，但在「記說」部分，已引述而加以解說，這是依《雜阿含經》而可以明白的。在《波羅延品》中，帝須彌勒與阿耆多，是二人；漢譯《雜阿含經》也相同。《中阿含經》的《說本經》，敘述彌勒成佛時，同時說到阿耆多作輪王，也是不同的二人。但在大乘法中，彌勒是姓，阿逸多是名，只是一人，與上座部的傳說不合，可能為大眾部的傳說。</w:t>
      </w:r>
    </w:p>
  </w:footnote>
  <w:footnote w:id="207">
    <w:p w14:paraId="1F6100B8" w14:textId="5407E616"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偕（</w:t>
      </w:r>
      <w:r w:rsidRPr="00EF37B8">
        <w:rPr>
          <w:rFonts w:eastAsia="標楷體" w:hint="eastAsia"/>
          <w:color w:val="auto"/>
        </w:rPr>
        <w:t>ㄒㄧㄝˊ</w:t>
      </w:r>
      <w:r w:rsidRPr="00EF37B8">
        <w:rPr>
          <w:rFonts w:eastAsiaTheme="minorEastAsia" w:hint="eastAsia"/>
          <w:color w:val="auto"/>
        </w:rPr>
        <w:t>）</w:t>
      </w:r>
      <w:r w:rsidRPr="00EF37B8">
        <w:rPr>
          <w:rFonts w:hint="eastAsia"/>
          <w:color w:val="auto"/>
        </w:rPr>
        <w:t>：</w:t>
      </w:r>
      <w:r w:rsidRPr="00EF37B8">
        <w:rPr>
          <w:rFonts w:hint="eastAsia"/>
          <w:color w:val="auto"/>
        </w:rPr>
        <w:t>1.</w:t>
      </w:r>
      <w:r w:rsidRPr="00EF37B8">
        <w:rPr>
          <w:rFonts w:hint="eastAsia"/>
          <w:color w:val="auto"/>
        </w:rPr>
        <w:t>俱；同。（《漢語大詞典》（一），</w:t>
      </w:r>
      <w:r w:rsidRPr="00EF37B8">
        <w:rPr>
          <w:color w:val="auto"/>
        </w:rPr>
        <w:t>p</w:t>
      </w:r>
      <w:r w:rsidRPr="00EF37B8">
        <w:rPr>
          <w:rFonts w:hint="eastAsia"/>
          <w:color w:val="auto"/>
        </w:rPr>
        <w:t>.1538</w:t>
      </w:r>
      <w:r w:rsidRPr="00EF37B8">
        <w:rPr>
          <w:rFonts w:hint="eastAsia"/>
          <w:color w:val="auto"/>
        </w:rPr>
        <w:t>）</w:t>
      </w:r>
    </w:p>
  </w:footnote>
  <w:footnote w:id="208">
    <w:p w14:paraId="723BDCE9" w14:textId="77777777" w:rsidR="00DC7206" w:rsidRPr="00EF37B8" w:rsidRDefault="00DC7206" w:rsidP="002F25D8">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w:t>
      </w:r>
      <w:r w:rsidRPr="00EF37B8">
        <w:rPr>
          <w:rFonts w:eastAsiaTheme="minorEastAsia" w:hint="eastAsia"/>
          <w:color w:val="auto"/>
        </w:rPr>
        <w:t>彌勒與友人面見佛陀如</w:t>
      </w:r>
      <w:r w:rsidRPr="00EF37B8">
        <w:rPr>
          <w:rFonts w:hint="eastAsia"/>
          <w:color w:val="auto"/>
        </w:rPr>
        <w:t>《出曜經》卷</w:t>
      </w:r>
      <w:r w:rsidRPr="00EF37B8">
        <w:rPr>
          <w:color w:val="auto"/>
        </w:rPr>
        <w:t>6</w:t>
      </w:r>
      <w:r w:rsidRPr="00EF37B8">
        <w:rPr>
          <w:rFonts w:hint="eastAsia"/>
          <w:color w:val="auto"/>
        </w:rPr>
        <w:t>〈</w:t>
      </w:r>
      <w:r w:rsidRPr="00EF37B8">
        <w:rPr>
          <w:color w:val="auto"/>
        </w:rPr>
        <w:t xml:space="preserve">5 </w:t>
      </w:r>
      <w:r w:rsidRPr="00EF37B8">
        <w:rPr>
          <w:rFonts w:hint="eastAsia"/>
          <w:color w:val="auto"/>
        </w:rPr>
        <w:t>放逸品〉：</w:t>
      </w:r>
    </w:p>
    <w:p w14:paraId="7C41DBC4" w14:textId="389CEAC4" w:rsidR="00DC7206" w:rsidRPr="00EF37B8" w:rsidRDefault="00DC7206" w:rsidP="00DD3989">
      <w:pPr>
        <w:pStyle w:val="a5"/>
        <w:tabs>
          <w:tab w:val="left" w:pos="567"/>
        </w:tabs>
        <w:ind w:leftChars="320" w:left="768" w:firstLineChars="0" w:firstLine="0"/>
        <w:jc w:val="left"/>
        <w:rPr>
          <w:color w:val="auto"/>
        </w:rPr>
      </w:pPr>
      <w:r w:rsidRPr="00EF37B8">
        <w:rPr>
          <w:rFonts w:ascii="標楷體" w:eastAsia="標楷體" w:hAnsi="標楷體" w:hint="eastAsia"/>
          <w:color w:val="auto"/>
          <w:lang w:eastAsia="zh-CN"/>
        </w:rPr>
        <w:t>十六倮形梵志十四人取般泥洹，二人</w:t>
      </w:r>
      <w:r w:rsidRPr="00EF37B8">
        <w:rPr>
          <w:rFonts w:ascii="標楷體" w:eastAsia="標楷體" w:hAnsi="標楷體" w:hint="eastAsia"/>
          <w:color w:val="auto"/>
        </w:rPr>
        <w:t>不取，彌勒、阿耆是也。</w:t>
      </w:r>
      <w:r w:rsidRPr="00EF37B8">
        <w:rPr>
          <w:rFonts w:cs="Mangal" w:hint="eastAsia"/>
          <w:color w:val="auto"/>
          <w:kern w:val="0"/>
        </w:rPr>
        <w:t>（大正</w:t>
      </w:r>
      <w:r w:rsidRPr="00EF37B8">
        <w:rPr>
          <w:rFonts w:cs="Mangal" w:hint="eastAsia"/>
          <w:color w:val="auto"/>
          <w:kern w:val="0"/>
        </w:rPr>
        <w:t>4</w:t>
      </w:r>
      <w:r w:rsidRPr="00EF37B8">
        <w:rPr>
          <w:rFonts w:eastAsia="標楷體" w:cs="Mangal" w:hint="eastAsia"/>
          <w:color w:val="auto"/>
          <w:kern w:val="0"/>
        </w:rPr>
        <w:t>，</w:t>
      </w:r>
      <w:r w:rsidRPr="00EF37B8">
        <w:rPr>
          <w:rFonts w:eastAsia="標楷體" w:cs="Mangal" w:hint="eastAsia"/>
          <w:color w:val="auto"/>
          <w:kern w:val="0"/>
        </w:rPr>
        <w:t>643b28-29</w:t>
      </w:r>
      <w:r w:rsidRPr="00EF37B8">
        <w:rPr>
          <w:rFonts w:cs="Mangal" w:hint="eastAsia"/>
          <w:color w:val="auto"/>
          <w:kern w:val="0"/>
        </w:rPr>
        <w:t>）</w:t>
      </w:r>
    </w:p>
    <w:p w14:paraId="4AAE8D59" w14:textId="77777777"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）佛授予彌勒菩薩未來成佛之記，如《中阿含經》卷</w:t>
      </w:r>
      <w:r w:rsidRPr="00EF37B8">
        <w:rPr>
          <w:rFonts w:hint="eastAsia"/>
          <w:color w:val="auto"/>
        </w:rPr>
        <w:t>13</w:t>
      </w:r>
      <w:r w:rsidRPr="00EF37B8">
        <w:rPr>
          <w:rFonts w:hint="eastAsia"/>
          <w:color w:val="auto"/>
        </w:rPr>
        <w:t>〈</w:t>
      </w:r>
      <w:r w:rsidRPr="00EF37B8">
        <w:rPr>
          <w:rFonts w:hint="eastAsia"/>
          <w:color w:val="auto"/>
        </w:rPr>
        <w:t xml:space="preserve">1 </w:t>
      </w:r>
      <w:r w:rsidRPr="00EF37B8">
        <w:rPr>
          <w:rFonts w:hint="eastAsia"/>
          <w:color w:val="auto"/>
        </w:rPr>
        <w:t>王相應品〉</w:t>
      </w:r>
      <w:r w:rsidRPr="00EF37B8">
        <w:rPr>
          <w:color w:val="auto"/>
        </w:rPr>
        <w:t>（第</w:t>
      </w:r>
      <w:r w:rsidRPr="00EF37B8">
        <w:rPr>
          <w:rFonts w:hint="eastAsia"/>
          <w:color w:val="auto"/>
        </w:rPr>
        <w:t>6</w:t>
      </w:r>
      <w:r w:rsidRPr="00EF37B8">
        <w:rPr>
          <w:color w:val="auto"/>
        </w:rPr>
        <w:t>6</w:t>
      </w:r>
      <w:r w:rsidRPr="00EF37B8">
        <w:rPr>
          <w:color w:val="auto"/>
        </w:rPr>
        <w:t>經）《</w:t>
      </w:r>
      <w:r w:rsidRPr="00EF37B8">
        <w:rPr>
          <w:rFonts w:hint="eastAsia"/>
          <w:color w:val="auto"/>
        </w:rPr>
        <w:t>說本</w:t>
      </w:r>
      <w:r w:rsidRPr="00EF37B8">
        <w:rPr>
          <w:color w:val="auto"/>
        </w:rPr>
        <w:t>經》</w:t>
      </w:r>
      <w:r w:rsidRPr="00EF37B8">
        <w:rPr>
          <w:rFonts w:hint="eastAsia"/>
          <w:color w:val="auto"/>
        </w:rPr>
        <w:t>：</w:t>
      </w:r>
    </w:p>
    <w:p w14:paraId="4A165CF4" w14:textId="03E4C124" w:rsidR="00DC7206" w:rsidRPr="00EF37B8" w:rsidRDefault="00DC7206" w:rsidP="00DD3989">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b/>
          <w:color w:val="auto"/>
        </w:rPr>
        <w:t>佛告諸比丘：「未來久遠人壽八萬歲時，當有佛，名彌勒如來</w:t>
      </w:r>
      <w:r w:rsidRPr="00EF37B8">
        <w:rPr>
          <w:rFonts w:ascii="標楷體" w:eastAsia="標楷體" w:hAnsi="標楷體" w:hint="eastAsia"/>
          <w:color w:val="auto"/>
        </w:rPr>
        <w:t>、無所著、等正覺、明行成為、善逝、世間解、無上士、道法御、天人師，號佛、眾祐，猶如我今已成如來……。」</w:t>
      </w:r>
    </w:p>
    <w:p w14:paraId="78A13143" w14:textId="09FFFF5E" w:rsidR="00DC7206" w:rsidRPr="00EF37B8" w:rsidRDefault="00DC7206" w:rsidP="00DD3989">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color w:val="auto"/>
        </w:rPr>
        <w:t>爾時，尊者彌勒在彼眾中。於是，尊者彌勒即從坐起，偏袒著衣，叉手向佛白曰：</w:t>
      </w:r>
    </w:p>
    <w:p w14:paraId="20A6D608" w14:textId="79D221B2" w:rsidR="00DC7206" w:rsidRPr="00EF37B8" w:rsidRDefault="00DC7206" w:rsidP="00DD3989">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color w:val="auto"/>
        </w:rPr>
        <w:t>「</w:t>
      </w:r>
      <w:r w:rsidRPr="00EF37B8">
        <w:rPr>
          <w:rFonts w:ascii="標楷體" w:eastAsia="標楷體" w:hAnsi="標楷體" w:hint="eastAsia"/>
          <w:b/>
          <w:color w:val="auto"/>
        </w:rPr>
        <w:t>世尊！我於未來久遠人壽八萬歲時，可得成佛，名彌勒如來</w:t>
      </w:r>
      <w:r w:rsidRPr="00EF37B8">
        <w:rPr>
          <w:rFonts w:ascii="標楷體" w:eastAsia="標楷體" w:hAnsi="標楷體" w:hint="eastAsia"/>
          <w:color w:val="auto"/>
        </w:rPr>
        <w:t>，……。」</w:t>
      </w:r>
    </w:p>
    <w:p w14:paraId="3E9F9742" w14:textId="77777777" w:rsidR="00DC7206" w:rsidRPr="00EF37B8" w:rsidRDefault="00DC7206" w:rsidP="00DD3989">
      <w:pPr>
        <w:pStyle w:val="a5"/>
        <w:tabs>
          <w:tab w:val="left" w:pos="567"/>
        </w:tabs>
        <w:ind w:leftChars="320" w:left="768" w:firstLineChars="0" w:firstLine="0"/>
        <w:jc w:val="left"/>
        <w:rPr>
          <w:rFonts w:ascii="標楷體" w:eastAsia="標楷體" w:hAnsi="標楷體"/>
          <w:color w:val="auto"/>
        </w:rPr>
      </w:pPr>
      <w:r w:rsidRPr="00EF37B8">
        <w:rPr>
          <w:rFonts w:ascii="標楷體" w:eastAsia="標楷體" w:hAnsi="標楷體" w:hint="eastAsia"/>
          <w:color w:val="auto"/>
        </w:rPr>
        <w:t>於是，世尊歎彌勒曰：「</w:t>
      </w:r>
      <w:r w:rsidRPr="00EF37B8">
        <w:rPr>
          <w:rFonts w:ascii="標楷體" w:eastAsia="標楷體" w:hAnsi="標楷體" w:hint="eastAsia"/>
          <w:b/>
          <w:color w:val="auto"/>
        </w:rPr>
        <w:t>善哉，善哉！彌勒！汝發心極妙，謂領大眾。所以者何？如汝作是念：『世尊！我於未來久遠人壽八萬歲時，可得成佛，名彌勒如來</w:t>
      </w:r>
      <w:r w:rsidRPr="00EF37B8">
        <w:rPr>
          <w:rFonts w:ascii="標楷體" w:eastAsia="標楷體" w:hAnsi="標楷體" w:hint="eastAsia"/>
          <w:color w:val="auto"/>
        </w:rPr>
        <w:t>、……。』」</w:t>
      </w:r>
    </w:p>
    <w:p w14:paraId="6BDA9D44" w14:textId="45875C39" w:rsidR="00DC7206" w:rsidRPr="00EF37B8" w:rsidRDefault="00DC7206" w:rsidP="00DD3989">
      <w:pPr>
        <w:pStyle w:val="a5"/>
        <w:tabs>
          <w:tab w:val="left" w:pos="567"/>
        </w:tabs>
        <w:ind w:leftChars="320" w:left="768" w:firstLineChars="0" w:firstLine="0"/>
        <w:jc w:val="left"/>
        <w:rPr>
          <w:color w:val="auto"/>
        </w:rPr>
      </w:pPr>
      <w:r w:rsidRPr="00EF37B8">
        <w:rPr>
          <w:rFonts w:ascii="標楷體" w:eastAsia="標楷體" w:hAnsi="標楷體" w:hint="eastAsia"/>
          <w:b/>
          <w:color w:val="auto"/>
        </w:rPr>
        <w:t>佛復告曰：「彌勒！汝於未來久遠人壽八萬歲時，當得作佛，名彌勒如來。</w:t>
      </w:r>
      <w:r w:rsidRPr="00EF37B8">
        <w:rPr>
          <w:rFonts w:ascii="標楷體" w:eastAsia="標楷體" w:hAnsi="標楷體" w:hint="eastAsia"/>
          <w:color w:val="auto"/>
        </w:rPr>
        <w:t>」</w:t>
      </w:r>
      <w:r w:rsidRPr="00EF37B8">
        <w:rPr>
          <w:color w:val="auto"/>
        </w:rPr>
        <w:t>（大正</w:t>
      </w:r>
      <w:r w:rsidRPr="00EF37B8">
        <w:rPr>
          <w:color w:val="auto"/>
        </w:rPr>
        <w:t>1</w:t>
      </w:r>
      <w:r w:rsidRPr="00EF37B8">
        <w:rPr>
          <w:color w:val="auto"/>
        </w:rPr>
        <w:t>，</w:t>
      </w:r>
      <w:r w:rsidRPr="00EF37B8">
        <w:rPr>
          <w:rFonts w:hint="eastAsia"/>
          <w:color w:val="auto"/>
        </w:rPr>
        <w:t>510b24-511a29</w:t>
      </w:r>
      <w:r w:rsidRPr="00EF37B8">
        <w:rPr>
          <w:color w:val="auto"/>
        </w:rPr>
        <w:t>）</w:t>
      </w:r>
    </w:p>
  </w:footnote>
  <w:footnote w:id="209">
    <w:p w14:paraId="40114A0F" w14:textId="7E193FEA" w:rsidR="00DC7206" w:rsidRPr="00EF37B8" w:rsidRDefault="00DC7206" w:rsidP="006C7056">
      <w:pPr>
        <w:pStyle w:val="a5"/>
        <w:rPr>
          <w:color w:val="auto"/>
        </w:rPr>
      </w:pPr>
      <w:r w:rsidRPr="00EF37B8">
        <w:rPr>
          <w:rStyle w:val="ab"/>
          <w:color w:val="auto"/>
        </w:rPr>
        <w:footnoteRef/>
      </w:r>
      <w:r w:rsidRPr="00EF37B8">
        <w:rPr>
          <w:rFonts w:hint="eastAsia"/>
          <w:color w:val="auto"/>
        </w:rPr>
        <w:t>《大智度論》卷</w:t>
      </w:r>
      <w:r w:rsidRPr="00EF37B8">
        <w:rPr>
          <w:rFonts w:hint="eastAsia"/>
          <w:color w:val="auto"/>
        </w:rPr>
        <w:t>34</w:t>
      </w:r>
      <w:r w:rsidRPr="00EF37B8">
        <w:rPr>
          <w:rFonts w:hint="eastAsia"/>
          <w:color w:val="auto"/>
        </w:rPr>
        <w:t>〈</w:t>
      </w:r>
      <w:r w:rsidRPr="00EF37B8">
        <w:rPr>
          <w:rFonts w:hint="eastAsia"/>
          <w:color w:val="auto"/>
        </w:rPr>
        <w:t xml:space="preserve">1 </w:t>
      </w:r>
      <w:r w:rsidRPr="00EF37B8">
        <w:rPr>
          <w:rFonts w:hint="eastAsia"/>
          <w:color w:val="auto"/>
        </w:rPr>
        <w:t>序品〉：</w:t>
      </w:r>
    </w:p>
    <w:p w14:paraId="2237167E" w14:textId="3CF474DE" w:rsidR="00DC7206" w:rsidRPr="00EF37B8" w:rsidRDefault="00DC7206" w:rsidP="005D06F3">
      <w:pPr>
        <w:pStyle w:val="a5"/>
        <w:ind w:leftChars="130" w:left="312" w:firstLineChars="0" w:firstLine="0"/>
        <w:rPr>
          <w:color w:val="auto"/>
        </w:rPr>
      </w:pPr>
      <w:r w:rsidRPr="00EF37B8">
        <w:rPr>
          <w:rFonts w:hint="eastAsia"/>
          <w:color w:val="auto"/>
        </w:rPr>
        <w:t>【經】</w:t>
      </w:r>
      <w:r w:rsidRPr="00EF37B8">
        <w:rPr>
          <w:rFonts w:eastAsia="標楷體" w:hint="eastAsia"/>
          <w:color w:val="auto"/>
        </w:rPr>
        <w:t>我當以無量阿僧祇菩薩摩訶薩為僧；我一說法時，無量阿僧祇菩薩，皆得阿鞞跋致！</w:t>
      </w:r>
    </w:p>
    <w:p w14:paraId="4E3715DE" w14:textId="729FDC6C" w:rsidR="00DC7206" w:rsidRPr="00EF37B8" w:rsidRDefault="00DC7206" w:rsidP="00FD3B69">
      <w:pPr>
        <w:pStyle w:val="a5"/>
        <w:ind w:leftChars="130" w:left="972" w:hangingChars="300" w:hanging="660"/>
        <w:rPr>
          <w:color w:val="auto"/>
        </w:rPr>
      </w:pPr>
      <w:r w:rsidRPr="00EF37B8">
        <w:rPr>
          <w:rFonts w:hint="eastAsia"/>
          <w:color w:val="auto"/>
        </w:rPr>
        <w:t>【論】</w:t>
      </w:r>
      <w:r w:rsidRPr="00EF37B8">
        <w:rPr>
          <w:rFonts w:eastAsia="標楷體" w:hint="eastAsia"/>
          <w:color w:val="auto"/>
        </w:rPr>
        <w:t>菩薩所以作此願者，諸佛多以聲聞為僧，無別菩薩僧──如彌勒菩薩、文殊師利菩薩等。</w:t>
      </w:r>
      <w:r w:rsidRPr="00EF37B8">
        <w:rPr>
          <w:rFonts w:eastAsia="標楷體" w:hint="eastAsia"/>
          <w:b/>
          <w:color w:val="auto"/>
        </w:rPr>
        <w:t>以釋迦文佛無別菩薩僧，故入聲聞僧中次第坐</w:t>
      </w:r>
      <w:r w:rsidRPr="00EF37B8">
        <w:rPr>
          <w:rFonts w:eastAsia="標楷體" w:hint="eastAsia"/>
          <w:color w:val="auto"/>
        </w:rPr>
        <w:t>。</w:t>
      </w:r>
      <w:r w:rsidRPr="00EF37B8">
        <w:rPr>
          <w:rFonts w:cs="Mangal" w:hint="eastAsia"/>
          <w:color w:val="auto"/>
          <w:kern w:val="0"/>
        </w:rPr>
        <w:t>（大正</w:t>
      </w:r>
      <w:r w:rsidRPr="00EF37B8">
        <w:rPr>
          <w:rFonts w:cs="Mangal" w:hint="eastAsia"/>
          <w:color w:val="auto"/>
          <w:kern w:val="0"/>
        </w:rPr>
        <w:t>25</w:t>
      </w:r>
      <w:r w:rsidRPr="00EF37B8">
        <w:rPr>
          <w:rFonts w:eastAsia="標楷體" w:cs="Mangal" w:hint="eastAsia"/>
          <w:color w:val="auto"/>
          <w:kern w:val="0"/>
        </w:rPr>
        <w:t>，</w:t>
      </w:r>
      <w:r w:rsidRPr="00EF37B8">
        <w:rPr>
          <w:rFonts w:eastAsia="標楷體" w:cs="Mangal" w:hint="eastAsia"/>
          <w:color w:val="auto"/>
          <w:kern w:val="0"/>
        </w:rPr>
        <w:t>311c7-12</w:t>
      </w:r>
      <w:r w:rsidRPr="00EF37B8">
        <w:rPr>
          <w:rFonts w:cs="Mangal" w:hint="eastAsia"/>
          <w:color w:val="auto"/>
          <w:kern w:val="0"/>
        </w:rPr>
        <w:t>）</w:t>
      </w:r>
    </w:p>
  </w:footnote>
  <w:footnote w:id="210">
    <w:p w14:paraId="3A64F16C" w14:textId="7B3C1BAD" w:rsidR="00DC7206" w:rsidRPr="00EF37B8" w:rsidRDefault="00DC7206" w:rsidP="00604D8C">
      <w:pPr>
        <w:pStyle w:val="a5"/>
        <w:rPr>
          <w:color w:val="auto"/>
        </w:rPr>
      </w:pPr>
      <w:r w:rsidRPr="00EF37B8">
        <w:rPr>
          <w:rStyle w:val="ab"/>
          <w:color w:val="auto"/>
        </w:rPr>
        <w:footnoteRef/>
      </w:r>
      <w:r w:rsidRPr="00EF37B8">
        <w:rPr>
          <w:rFonts w:hint="eastAsia"/>
          <w:color w:val="auto"/>
        </w:rPr>
        <w:t>《佛說觀彌勒菩薩上生兜率天經》：</w:t>
      </w:r>
    </w:p>
    <w:p w14:paraId="70C9525A" w14:textId="77777777" w:rsidR="00DC7206" w:rsidRPr="00EF37B8" w:rsidRDefault="00DC7206" w:rsidP="00763635">
      <w:pPr>
        <w:pStyle w:val="a5"/>
        <w:ind w:leftChars="130" w:left="312" w:firstLineChars="0" w:firstLine="0"/>
        <w:rPr>
          <w:rFonts w:eastAsia="標楷體"/>
          <w:color w:val="auto"/>
        </w:rPr>
      </w:pPr>
      <w:r w:rsidRPr="00EF37B8">
        <w:rPr>
          <w:rFonts w:eastAsia="標楷體" w:hint="eastAsia"/>
          <w:color w:val="auto"/>
        </w:rPr>
        <w:t>爾時優波離亦從座起，頭面作禮而白佛言：「世尊！世尊往昔於毘尼中及諸經藏說阿逸多次當作佛，此阿逸多具凡夫身，未斷諸漏，此人命終當生何處？其人今者雖復出家，不修禪定不斷煩惱，佛記此人成佛無疑，此人命終生何國土？」</w:t>
      </w:r>
    </w:p>
    <w:p w14:paraId="413911E3" w14:textId="2F53ADD6" w:rsidR="00DC7206" w:rsidRPr="00EF37B8" w:rsidRDefault="00DC7206" w:rsidP="00763635">
      <w:pPr>
        <w:pStyle w:val="a5"/>
        <w:ind w:leftChars="130" w:left="312" w:firstLineChars="0" w:firstLine="0"/>
        <w:rPr>
          <w:color w:val="auto"/>
        </w:rPr>
      </w:pPr>
      <w:r w:rsidRPr="00EF37B8">
        <w:rPr>
          <w:rFonts w:eastAsia="標楷體" w:hint="eastAsia"/>
          <w:color w:val="auto"/>
        </w:rPr>
        <w:t>佛告優波離：「諦聽諦聽，善思念之。如來、應、正遍知，</w:t>
      </w:r>
      <w:r w:rsidRPr="00EF37B8">
        <w:rPr>
          <w:rFonts w:eastAsia="標楷體" w:hint="eastAsia"/>
          <w:b/>
          <w:color w:val="auto"/>
        </w:rPr>
        <w:t>今於此眾說彌勒菩薩摩訶薩阿耨多羅三藐三菩提記</w:t>
      </w:r>
      <w:r w:rsidRPr="00EF37B8">
        <w:rPr>
          <w:rFonts w:eastAsia="標楷體" w:hint="eastAsia"/>
          <w:color w:val="auto"/>
        </w:rPr>
        <w:t>。</w:t>
      </w:r>
      <w:r w:rsidRPr="00EF37B8">
        <w:rPr>
          <w:rFonts w:eastAsia="標楷體" w:hint="eastAsia"/>
          <w:b/>
          <w:color w:val="auto"/>
        </w:rPr>
        <w:t>此人從今十二年後命終，必得往生兜率陀天上</w:t>
      </w:r>
      <w:r w:rsidRPr="00EF37B8">
        <w:rPr>
          <w:rFonts w:eastAsia="標楷體" w:hint="eastAsia"/>
          <w:color w:val="auto"/>
        </w:rPr>
        <w:t>。爾時兜率陀天上，有五百萬億天子，一一天子皆修甚深檀波羅蜜，為供養一生補處菩薩故，以天福力造作宮殿。</w:t>
      </w:r>
      <w:r w:rsidRPr="00EF37B8">
        <w:rPr>
          <w:rFonts w:hint="eastAsia"/>
          <w:color w:val="auto"/>
        </w:rPr>
        <w:t>」</w:t>
      </w:r>
      <w:r w:rsidRPr="00EF37B8">
        <w:rPr>
          <w:rFonts w:cs="Mangal" w:hint="eastAsia"/>
          <w:color w:val="auto"/>
          <w:kern w:val="0"/>
        </w:rPr>
        <w:t>（大正</w:t>
      </w:r>
      <w:r w:rsidRPr="00EF37B8">
        <w:rPr>
          <w:rFonts w:cs="Mangal" w:hint="eastAsia"/>
          <w:color w:val="auto"/>
          <w:kern w:val="0"/>
        </w:rPr>
        <w:t>14</w:t>
      </w:r>
      <w:r w:rsidRPr="00EF37B8">
        <w:rPr>
          <w:rFonts w:eastAsia="標楷體" w:cs="Mangal" w:hint="eastAsia"/>
          <w:color w:val="auto"/>
          <w:kern w:val="0"/>
        </w:rPr>
        <w:t>，</w:t>
      </w:r>
      <w:r w:rsidRPr="00EF37B8">
        <w:rPr>
          <w:rFonts w:eastAsia="標楷體" w:cs="Mangal" w:hint="eastAsia"/>
          <w:color w:val="auto"/>
          <w:kern w:val="0"/>
        </w:rPr>
        <w:t>418c4-16</w:t>
      </w:r>
      <w:r w:rsidRPr="00EF37B8">
        <w:rPr>
          <w:rFonts w:cs="Mangal" w:hint="eastAsia"/>
          <w:color w:val="auto"/>
          <w:kern w:val="0"/>
        </w:rPr>
        <w:t>）</w:t>
      </w:r>
    </w:p>
  </w:footnote>
  <w:footnote w:id="211">
    <w:p w14:paraId="409FC141" w14:textId="0AC6163B" w:rsidR="00DC7206" w:rsidRPr="00EF37B8" w:rsidRDefault="00DC7206" w:rsidP="008E0FDC">
      <w:pPr>
        <w:pStyle w:val="a5"/>
        <w:rPr>
          <w:color w:val="auto"/>
        </w:rPr>
      </w:pPr>
      <w:r w:rsidRPr="00EF37B8">
        <w:rPr>
          <w:rStyle w:val="ab"/>
          <w:color w:val="auto"/>
        </w:rPr>
        <w:footnoteRef/>
      </w:r>
      <w:r w:rsidRPr="00EF37B8">
        <w:rPr>
          <w:rFonts w:hint="eastAsia"/>
          <w:color w:val="auto"/>
        </w:rPr>
        <w:t>《維摩詰所說經》卷上〈</w:t>
      </w:r>
      <w:r w:rsidRPr="00EF37B8">
        <w:rPr>
          <w:rFonts w:hint="eastAsia"/>
          <w:color w:val="auto"/>
        </w:rPr>
        <w:t xml:space="preserve">1 </w:t>
      </w:r>
      <w:r w:rsidRPr="00EF37B8">
        <w:rPr>
          <w:rFonts w:hint="eastAsia"/>
          <w:color w:val="auto"/>
        </w:rPr>
        <w:t>佛國品〉</w:t>
      </w:r>
      <w:r w:rsidRPr="00EF37B8">
        <w:rPr>
          <w:rFonts w:cs="Mangal" w:hint="eastAsia"/>
          <w:color w:val="auto"/>
          <w:kern w:val="0"/>
        </w:rPr>
        <w:t>（大正</w:t>
      </w:r>
      <w:r w:rsidRPr="00EF37B8">
        <w:rPr>
          <w:rFonts w:cs="Mangal" w:hint="eastAsia"/>
          <w:color w:val="auto"/>
          <w:kern w:val="0"/>
        </w:rPr>
        <w:t>14</w:t>
      </w:r>
      <w:r w:rsidRPr="00EF37B8">
        <w:rPr>
          <w:rFonts w:eastAsia="標楷體" w:cs="Mangal" w:hint="eastAsia"/>
          <w:color w:val="auto"/>
          <w:kern w:val="0"/>
        </w:rPr>
        <w:t>，</w:t>
      </w:r>
      <w:r w:rsidRPr="00EF37B8">
        <w:rPr>
          <w:rFonts w:hint="eastAsia"/>
          <w:color w:val="auto"/>
        </w:rPr>
        <w:t>537b25-26</w:t>
      </w:r>
      <w:r w:rsidRPr="00EF37B8">
        <w:rPr>
          <w:rFonts w:cs="Mangal" w:hint="eastAsia"/>
          <w:color w:val="auto"/>
          <w:kern w:val="0"/>
        </w:rPr>
        <w:t>）</w:t>
      </w:r>
      <w:r w:rsidRPr="00EF37B8">
        <w:rPr>
          <w:rFonts w:hint="eastAsia"/>
          <w:color w:val="auto"/>
        </w:rPr>
        <w:t>。</w:t>
      </w:r>
    </w:p>
  </w:footnote>
  <w:footnote w:id="212">
    <w:p w14:paraId="393B4F00" w14:textId="6CFE5621" w:rsidR="00DC7206" w:rsidRPr="00EF37B8" w:rsidRDefault="00DC7206" w:rsidP="00E05A87">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）《大智度論》卷</w:t>
      </w:r>
      <w:r w:rsidRPr="00EF37B8">
        <w:rPr>
          <w:rFonts w:hint="eastAsia"/>
          <w:color w:val="auto"/>
        </w:rPr>
        <w:t>7</w:t>
      </w:r>
      <w:r w:rsidRPr="00EF37B8">
        <w:rPr>
          <w:rFonts w:hint="eastAsia"/>
          <w:color w:val="auto"/>
        </w:rPr>
        <w:t>〈</w:t>
      </w:r>
      <w:r w:rsidRPr="00EF37B8">
        <w:rPr>
          <w:rFonts w:hint="eastAsia"/>
          <w:color w:val="auto"/>
        </w:rPr>
        <w:t xml:space="preserve">1 </w:t>
      </w:r>
      <w:r w:rsidRPr="00EF37B8">
        <w:rPr>
          <w:rFonts w:hint="eastAsia"/>
          <w:color w:val="auto"/>
        </w:rPr>
        <w:t>序品〉：</w:t>
      </w:r>
    </w:p>
    <w:p w14:paraId="1E53A954" w14:textId="73F6B4B9" w:rsidR="00DC7206" w:rsidRPr="00EF37B8" w:rsidRDefault="00DC7206" w:rsidP="00C4793D">
      <w:pPr>
        <w:pStyle w:val="a5"/>
        <w:tabs>
          <w:tab w:val="left" w:pos="567"/>
        </w:tabs>
        <w:ind w:leftChars="320" w:left="768" w:firstLineChars="0" w:firstLine="0"/>
        <w:rPr>
          <w:rFonts w:cs="Mangal"/>
          <w:color w:val="auto"/>
          <w:kern w:val="0"/>
        </w:rPr>
      </w:pPr>
      <w:r w:rsidRPr="00EF37B8">
        <w:rPr>
          <w:rFonts w:eastAsia="標楷體" w:hint="eastAsia"/>
          <w:color w:val="auto"/>
        </w:rPr>
        <w:t>復次，是中二種菩薩：居家、出家。</w:t>
      </w:r>
      <w:r w:rsidRPr="00EF37B8">
        <w:rPr>
          <w:rFonts w:eastAsia="標楷體" w:hint="eastAsia"/>
          <w:b/>
          <w:color w:val="auto"/>
        </w:rPr>
        <w:t>善守等十六菩薩，是居家菩薩</w:t>
      </w:r>
      <w:r w:rsidRPr="00EF37B8">
        <w:rPr>
          <w:rFonts w:eastAsia="標楷體" w:hint="eastAsia"/>
          <w:color w:val="auto"/>
        </w:rPr>
        <w:t>。颰陀婆羅居士菩薩，是王舍城舊人；</w:t>
      </w:r>
      <w:r w:rsidRPr="00EF37B8">
        <w:rPr>
          <w:rFonts w:eastAsia="標楷體" w:hint="eastAsia"/>
          <w:b/>
          <w:color w:val="auto"/>
        </w:rPr>
        <w:t>寶積王子菩薩，是毘耶離國人</w:t>
      </w:r>
      <w:r w:rsidRPr="00EF37B8">
        <w:rPr>
          <w:rFonts w:eastAsia="標楷體" w:hint="eastAsia"/>
          <w:color w:val="auto"/>
        </w:rPr>
        <w:t>；星得長者子菩薩，是瞻波國人；導師居士菩薩，是舍婆提國人；那羅達婆羅門菩薩，是彌梯羅國人；水天優婆塞菩薩。</w:t>
      </w:r>
      <w:r w:rsidRPr="00EF37B8">
        <w:rPr>
          <w:rFonts w:eastAsia="標楷體" w:hint="eastAsia"/>
          <w:b/>
          <w:color w:val="auto"/>
        </w:rPr>
        <w:t>慈氏，妙德菩薩等，是出家菩薩。觀世音菩薩等，從他方佛土來</w:t>
      </w:r>
      <w:r w:rsidRPr="00EF37B8">
        <w:rPr>
          <w:rFonts w:eastAsia="標楷體" w:hint="eastAsia"/>
          <w:color w:val="auto"/>
        </w:rPr>
        <w:t>。</w:t>
      </w:r>
      <w:r w:rsidRPr="00EF37B8">
        <w:rPr>
          <w:rFonts w:cs="Mangal" w:hint="eastAsia"/>
          <w:color w:val="auto"/>
          <w:kern w:val="0"/>
        </w:rPr>
        <w:t>（大正</w:t>
      </w:r>
      <w:r w:rsidRPr="00EF37B8">
        <w:rPr>
          <w:rFonts w:cs="Mangal" w:hint="eastAsia"/>
          <w:color w:val="auto"/>
          <w:kern w:val="0"/>
        </w:rPr>
        <w:t>25</w:t>
      </w:r>
      <w:r w:rsidRPr="00EF37B8">
        <w:rPr>
          <w:rFonts w:eastAsia="標楷體" w:cs="Mangal" w:hint="eastAsia"/>
          <w:color w:val="auto"/>
          <w:kern w:val="0"/>
        </w:rPr>
        <w:t>，</w:t>
      </w:r>
      <w:r w:rsidRPr="00EF37B8">
        <w:rPr>
          <w:rFonts w:eastAsia="標楷體" w:cs="Mangal" w:hint="eastAsia"/>
          <w:color w:val="auto"/>
          <w:kern w:val="0"/>
        </w:rPr>
        <w:t>111a3-10</w:t>
      </w:r>
      <w:r w:rsidRPr="00EF37B8">
        <w:rPr>
          <w:rFonts w:cs="Mangal" w:hint="eastAsia"/>
          <w:color w:val="auto"/>
          <w:kern w:val="0"/>
        </w:rPr>
        <w:t>）</w:t>
      </w:r>
    </w:p>
    <w:p w14:paraId="009852C4" w14:textId="4097866E"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）印順導師</w:t>
      </w:r>
      <w:r w:rsidRPr="00EF37B8">
        <w:rPr>
          <w:rFonts w:eastAsia="標楷體" w:hint="eastAsia"/>
          <w:color w:val="auto"/>
          <w:szCs w:val="24"/>
        </w:rPr>
        <w:t>，</w:t>
      </w:r>
      <w:r w:rsidRPr="00EF37B8">
        <w:rPr>
          <w:rFonts w:hint="eastAsia"/>
          <w:color w:val="auto"/>
        </w:rPr>
        <w:t>《初期大乘佛教之起源與開展》，第十五章，第二節，第一項〈出家菩薩與在家菩薩〉，</w:t>
      </w:r>
      <w:r w:rsidRPr="00EF37B8">
        <w:rPr>
          <w:rFonts w:hint="eastAsia"/>
          <w:color w:val="auto"/>
        </w:rPr>
        <w:t>pp.1272-1273</w:t>
      </w:r>
      <w:r w:rsidRPr="00EF37B8">
        <w:rPr>
          <w:rFonts w:hint="eastAsia"/>
          <w:color w:val="auto"/>
        </w:rPr>
        <w:t>：</w:t>
      </w:r>
    </w:p>
    <w:p w14:paraId="61F46FFD" w14:textId="6586D848" w:rsidR="00DC7206" w:rsidRPr="00EF37B8" w:rsidRDefault="00DC7206" w:rsidP="00C4793D">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color w:val="auto"/>
        </w:rPr>
        <w:t>在家菩薩而有傳宏佛法意義的，如《般舟三昧經》，颰陀和（</w:t>
      </w:r>
      <w:r w:rsidRPr="00EF37B8">
        <w:rPr>
          <w:rFonts w:eastAsia="標楷體"/>
          <w:color w:val="auto"/>
        </w:rPr>
        <w:t>Bhadrapāla</w:t>
      </w:r>
      <w:r w:rsidRPr="00EF37B8">
        <w:rPr>
          <w:rFonts w:ascii="標楷體" w:eastAsia="標楷體" w:hAnsi="標楷體" w:hint="eastAsia"/>
          <w:color w:val="auto"/>
        </w:rPr>
        <w:t>，譯義為賢護）為首的八大菩薩，宏持般舟三昧。……。賢護等八大菩薩，受持、傳宏般舟三昧，有明確的文證。《般舟三昧經》以外，說到八大菩薩的，還有《賢劫三昧經》，《阿闍貰王女阿術達菩薩經》，《八吉祥神咒經》。……。在大乘佛法的開展中，賢護等八大菩薩成為「賢護之等十六正士」，如《持心梵天所問經》，《菩薩瓔珞經》，《華手經》，《寶雨經》，……。</w:t>
      </w:r>
      <w:r w:rsidRPr="00EF37B8">
        <w:rPr>
          <w:rFonts w:ascii="標楷體" w:eastAsia="標楷體" w:hAnsi="標楷體" w:hint="eastAsia"/>
          <w:b/>
          <w:color w:val="auto"/>
        </w:rPr>
        <w:t>從八菩薩而為十六菩薩，暗示了經典集出的先後，在家菩薩的日漸增多。賢護等八大菩薩，依《般舟三昧經》，都是中印度六大城人。大乘經中傳說極盛，每說賢護菩薩等護持佛法；原始的八人說，應有多少事實成分的（不一定是八位，八與十六，都是佛教的成數）</w:t>
      </w:r>
      <w:r w:rsidRPr="00EF37B8">
        <w:rPr>
          <w:rFonts w:ascii="標楷體" w:eastAsia="標楷體" w:hAnsi="標楷體" w:hint="eastAsia"/>
          <w:color w:val="auto"/>
        </w:rPr>
        <w:t>！</w:t>
      </w:r>
    </w:p>
  </w:footnote>
  <w:footnote w:id="213">
    <w:p w14:paraId="0FE367B3" w14:textId="543E4241" w:rsidR="00DC7206" w:rsidRPr="00EF37B8" w:rsidRDefault="00DC7206" w:rsidP="0062360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印順導師，《印度佛教思想史》</w:t>
      </w:r>
      <w:r w:rsidRPr="00EF37B8">
        <w:rPr>
          <w:rFonts w:ascii="新細明體" w:hAnsi="新細明體" w:hint="eastAsia"/>
          <w:color w:val="auto"/>
        </w:rPr>
        <w:t>，第三章，第一節〈初期大乘經的流布〉，</w:t>
      </w:r>
      <w:r w:rsidRPr="00EF37B8">
        <w:rPr>
          <w:rFonts w:hint="eastAsia"/>
          <w:color w:val="auto"/>
        </w:rPr>
        <w:t>pp.87-88</w:t>
      </w:r>
      <w:r w:rsidRPr="00EF37B8">
        <w:rPr>
          <w:rFonts w:hint="eastAsia"/>
          <w:color w:val="auto"/>
        </w:rPr>
        <w:t>：</w:t>
      </w:r>
    </w:p>
    <w:p w14:paraId="316F0E56" w14:textId="29250F20" w:rsidR="00DC7206" w:rsidRPr="00EF37B8" w:rsidRDefault="00DC7206" w:rsidP="00623605">
      <w:pPr>
        <w:pStyle w:val="a5"/>
        <w:ind w:leftChars="130" w:left="312" w:firstLineChars="0" w:firstLine="0"/>
        <w:rPr>
          <w:rFonts w:ascii="標楷體" w:eastAsia="標楷體" w:hAnsi="標楷體"/>
          <w:color w:val="auto"/>
        </w:rPr>
      </w:pPr>
      <w:r w:rsidRPr="00EF37B8">
        <w:rPr>
          <w:rFonts w:ascii="標楷體" w:eastAsia="標楷體" w:hAnsi="標楷體" w:hint="eastAsia"/>
          <w:color w:val="auto"/>
        </w:rPr>
        <w:t>在說一切有部中，善財是釋尊的「本生」事跡；「入法界品」就以善財窮追不捨的精神，作為求法無厭，無限精進的菩薩典型。善財所</w:t>
      </w:r>
      <w:r w:rsidRPr="00EF37B8">
        <w:rPr>
          <w:rFonts w:eastAsia="標楷體" w:hint="eastAsia"/>
          <w:color w:val="auto"/>
        </w:rPr>
        <w:t>住的福城，考定為古代烏荼（</w:t>
      </w:r>
      <w:r w:rsidRPr="00EF37B8">
        <w:rPr>
          <w:rFonts w:eastAsia="標楷體"/>
          <w:color w:val="auto"/>
        </w:rPr>
        <w:t>Uḍra</w:t>
      </w:r>
      <w:r w:rsidRPr="00EF37B8">
        <w:rPr>
          <w:rFonts w:eastAsia="標楷體" w:hint="eastAsia"/>
          <w:color w:val="auto"/>
        </w:rPr>
        <w:t>），現在奧里薩（</w:t>
      </w:r>
      <w:r w:rsidRPr="00EF37B8">
        <w:rPr>
          <w:rFonts w:eastAsia="標楷體"/>
          <w:color w:val="auto"/>
        </w:rPr>
        <w:t>Orissa</w:t>
      </w:r>
      <w:r w:rsidRPr="00EF37B8">
        <w:rPr>
          <w:rFonts w:eastAsia="標楷體" w:hint="eastAsia"/>
          <w:color w:val="auto"/>
        </w:rPr>
        <w:t>）的</w:t>
      </w:r>
      <w:r w:rsidRPr="00EF37B8">
        <w:rPr>
          <w:rFonts w:eastAsia="標楷體" w:hint="eastAsia"/>
          <w:color w:val="auto"/>
        </w:rPr>
        <w:t>Bhadraka</w:t>
      </w:r>
      <w:r w:rsidRPr="00EF37B8">
        <w:rPr>
          <w:rFonts w:eastAsia="標楷體" w:hint="eastAsia"/>
          <w:color w:val="auto"/>
        </w:rPr>
        <w:t>地方</w:t>
      </w:r>
      <w:r w:rsidRPr="00EF37B8">
        <w:rPr>
          <w:rFonts w:ascii="標楷體" w:eastAsia="標楷體" w:hAnsi="標楷體" w:hint="eastAsia"/>
          <w:color w:val="auto"/>
        </w:rPr>
        <w:t>。這裏瀕臨大海，與龍樹入龍宮得《華嚴經》的傳說有關。唐德宗貞元十一年（西元七九五），烏荼國王向我國進獻的《入不思議解脫境界普賢行願品》，正是「入法界品」。「入法界品」的傳出，與此地有關。善財由此而向南參訪，表示了當時南方佛弟子心目中的菩薩形象。</w:t>
      </w:r>
    </w:p>
  </w:footnote>
  <w:footnote w:id="214">
    <w:p w14:paraId="41C86FD8" w14:textId="0A73A6D4" w:rsidR="00DC7206" w:rsidRPr="00EF37B8" w:rsidRDefault="00DC7206" w:rsidP="001518D0">
      <w:pPr>
        <w:pStyle w:val="a5"/>
        <w:rPr>
          <w:color w:val="auto"/>
        </w:rPr>
      </w:pPr>
      <w:r w:rsidRPr="00EF37B8">
        <w:rPr>
          <w:rStyle w:val="ab"/>
          <w:color w:val="auto"/>
        </w:rPr>
        <w:footnoteRef/>
      </w:r>
      <w:r w:rsidRPr="00EF37B8">
        <w:rPr>
          <w:rFonts w:hint="eastAsia"/>
          <w:color w:val="auto"/>
        </w:rPr>
        <w:t>《大方廣寶篋經》卷上：</w:t>
      </w:r>
    </w:p>
    <w:p w14:paraId="043EEE4A" w14:textId="65EEB8D2" w:rsidR="00DC7206" w:rsidRPr="00EF37B8" w:rsidRDefault="00DC7206" w:rsidP="00763635">
      <w:pPr>
        <w:pStyle w:val="a5"/>
        <w:ind w:leftChars="130" w:left="312" w:firstLineChars="0" w:firstLine="0"/>
        <w:rPr>
          <w:rFonts w:eastAsia="標楷體"/>
          <w:color w:val="auto"/>
        </w:rPr>
      </w:pPr>
      <w:r w:rsidRPr="00EF37B8">
        <w:rPr>
          <w:rFonts w:eastAsia="標楷體" w:hint="eastAsia"/>
          <w:color w:val="auto"/>
        </w:rPr>
        <w:t>復次，大德須菩提！</w:t>
      </w:r>
      <w:r w:rsidRPr="00EF37B8">
        <w:rPr>
          <w:rFonts w:eastAsia="標楷體" w:hint="eastAsia"/>
          <w:b/>
          <w:color w:val="auto"/>
        </w:rPr>
        <w:t>若到學法、無學法界為所縛者，捨一切眾生焦然結縛，心生疲倦、怖畏三界，乃至一念不樂住結，是等名為非佛法器</w:t>
      </w:r>
      <w:r w:rsidRPr="00EF37B8">
        <w:rPr>
          <w:rFonts w:eastAsia="標楷體" w:hint="eastAsia"/>
          <w:color w:val="auto"/>
        </w:rPr>
        <w:t>。</w:t>
      </w:r>
    </w:p>
    <w:p w14:paraId="57A05DAE" w14:textId="2077F94E" w:rsidR="00DC7206" w:rsidRPr="00EF37B8" w:rsidRDefault="00DC7206" w:rsidP="00763635">
      <w:pPr>
        <w:pStyle w:val="a5"/>
        <w:ind w:leftChars="130" w:left="312" w:firstLineChars="0" w:firstLine="0"/>
        <w:rPr>
          <w:rFonts w:eastAsia="標楷體"/>
          <w:color w:val="auto"/>
        </w:rPr>
      </w:pPr>
      <w:r w:rsidRPr="00EF37B8">
        <w:rPr>
          <w:rFonts w:eastAsia="標楷體" w:hint="eastAsia"/>
          <w:color w:val="auto"/>
        </w:rPr>
        <w:t>大德須菩提！</w:t>
      </w:r>
      <w:r w:rsidRPr="00EF37B8">
        <w:rPr>
          <w:rFonts w:eastAsia="標楷體" w:hint="eastAsia"/>
          <w:b/>
          <w:color w:val="auto"/>
        </w:rPr>
        <w:t>若有能盡未來際劫，發大莊嚴、不怖不畏，行三界行，不為三垢之所染污，於生死中起園觀想，欲樂諸有不集有行，如是等人名佛法器</w:t>
      </w:r>
      <w:r w:rsidRPr="00EF37B8">
        <w:rPr>
          <w:rFonts w:eastAsia="標楷體" w:hint="eastAsia"/>
          <w:color w:val="auto"/>
        </w:rPr>
        <w:t>。</w:t>
      </w:r>
    </w:p>
    <w:p w14:paraId="75BA734E" w14:textId="230CBE6D" w:rsidR="00DC7206" w:rsidRPr="00EF37B8" w:rsidRDefault="00DC7206" w:rsidP="00763635">
      <w:pPr>
        <w:pStyle w:val="a5"/>
        <w:ind w:leftChars="130" w:left="312" w:firstLineChars="0" w:firstLine="0"/>
        <w:rPr>
          <w:color w:val="auto"/>
        </w:rPr>
      </w:pPr>
      <w:r w:rsidRPr="00EF37B8">
        <w:rPr>
          <w:rFonts w:eastAsia="標楷體" w:hint="eastAsia"/>
          <w:color w:val="auto"/>
        </w:rPr>
        <w:t>復次，大德須菩提！</w:t>
      </w:r>
      <w:r w:rsidRPr="00EF37B8">
        <w:rPr>
          <w:rFonts w:eastAsia="標楷體" w:hint="eastAsia"/>
          <w:b/>
          <w:color w:val="auto"/>
        </w:rPr>
        <w:t>若無欲染示現染欲，非為瞋惱示現有瞋，不為癡覆示現有癡，除斷結使，現住三界，導引眾生，無有自高，荷擔重任一切眾生，能令無上三寶種性具足不斷，住三昧門，如是等人名佛法器</w:t>
      </w:r>
      <w:r w:rsidRPr="00EF37B8">
        <w:rPr>
          <w:rFonts w:eastAsia="標楷體" w:hint="eastAsia"/>
          <w:color w:val="auto"/>
        </w:rPr>
        <w:t>。</w:t>
      </w:r>
      <w:r w:rsidRPr="00EF37B8">
        <w:rPr>
          <w:rFonts w:cs="Mangal" w:hint="eastAsia"/>
          <w:color w:val="auto"/>
          <w:kern w:val="0"/>
        </w:rPr>
        <w:t>（大正</w:t>
      </w:r>
      <w:r w:rsidRPr="00EF37B8">
        <w:rPr>
          <w:rFonts w:cs="Mangal" w:hint="eastAsia"/>
          <w:color w:val="auto"/>
          <w:kern w:val="0"/>
        </w:rPr>
        <w:t>14</w:t>
      </w:r>
      <w:r w:rsidRPr="00EF37B8">
        <w:rPr>
          <w:rFonts w:eastAsia="標楷體" w:cs="Mangal" w:hint="eastAsia"/>
          <w:color w:val="auto"/>
          <w:kern w:val="0"/>
        </w:rPr>
        <w:t>，</w:t>
      </w:r>
      <w:r w:rsidRPr="00EF37B8">
        <w:rPr>
          <w:rFonts w:cs="Mangal" w:hint="eastAsia"/>
          <w:color w:val="auto"/>
          <w:kern w:val="0"/>
        </w:rPr>
        <w:t>466b28-c10</w:t>
      </w:r>
      <w:r w:rsidRPr="00EF37B8">
        <w:rPr>
          <w:rFonts w:cs="Mangal" w:hint="eastAsia"/>
          <w:color w:val="auto"/>
          <w:kern w:val="0"/>
        </w:rPr>
        <w:t>）</w:t>
      </w:r>
    </w:p>
  </w:footnote>
  <w:footnote w:id="215">
    <w:p w14:paraId="18B1E75F" w14:textId="5EDC4551"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見：</w:t>
      </w:r>
      <w:r w:rsidRPr="00EF37B8">
        <w:rPr>
          <w:rFonts w:hint="eastAsia"/>
          <w:color w:val="auto"/>
        </w:rPr>
        <w:t>14.</w:t>
      </w:r>
      <w:r w:rsidRPr="00EF37B8">
        <w:rPr>
          <w:rFonts w:hint="eastAsia"/>
          <w:color w:val="auto"/>
        </w:rPr>
        <w:t>用在動詞前面表示被動。相當於被，受到。（《漢語大詞典》（十），</w:t>
      </w:r>
      <w:r w:rsidRPr="00EF37B8">
        <w:rPr>
          <w:color w:val="auto"/>
        </w:rPr>
        <w:t>p</w:t>
      </w:r>
      <w:r w:rsidRPr="00EF37B8">
        <w:rPr>
          <w:rFonts w:hint="eastAsia"/>
          <w:color w:val="auto"/>
        </w:rPr>
        <w:t>.311</w:t>
      </w:r>
      <w:r w:rsidRPr="00EF37B8">
        <w:rPr>
          <w:rFonts w:hint="eastAsia"/>
          <w:color w:val="auto"/>
        </w:rPr>
        <w:t>）</w:t>
      </w:r>
    </w:p>
  </w:footnote>
  <w:footnote w:id="216">
    <w:p w14:paraId="2D23FAFB" w14:textId="606DFD4E"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詰（</w:t>
      </w:r>
      <w:r w:rsidRPr="00EF37B8">
        <w:rPr>
          <w:rFonts w:eastAsia="標楷體" w:hint="eastAsia"/>
          <w:color w:val="auto"/>
        </w:rPr>
        <w:t>ㄐㄧㄝˊ</w:t>
      </w:r>
      <w:r w:rsidRPr="00EF37B8">
        <w:rPr>
          <w:rFonts w:hint="eastAsia"/>
          <w:color w:val="auto"/>
        </w:rPr>
        <w:t>）：</w:t>
      </w:r>
      <w:r w:rsidRPr="00EF37B8">
        <w:rPr>
          <w:rFonts w:hint="eastAsia"/>
          <w:color w:val="auto"/>
        </w:rPr>
        <w:t>2.</w:t>
      </w:r>
      <w:r w:rsidRPr="00EF37B8">
        <w:rPr>
          <w:rFonts w:hint="eastAsia"/>
          <w:color w:val="auto"/>
        </w:rPr>
        <w:t>責備；質問。（《漢語大詞典》（十一），</w:t>
      </w:r>
      <w:r w:rsidRPr="00EF37B8">
        <w:rPr>
          <w:color w:val="auto"/>
        </w:rPr>
        <w:t>p</w:t>
      </w:r>
      <w:r w:rsidRPr="00EF37B8">
        <w:rPr>
          <w:rFonts w:hint="eastAsia"/>
          <w:color w:val="auto"/>
        </w:rPr>
        <w:t>.156</w:t>
      </w:r>
      <w:r w:rsidRPr="00EF37B8">
        <w:rPr>
          <w:rFonts w:hint="eastAsia"/>
          <w:color w:val="auto"/>
        </w:rPr>
        <w:t>）</w:t>
      </w:r>
    </w:p>
  </w:footnote>
  <w:footnote w:id="217">
    <w:p w14:paraId="09AE8DA5" w14:textId="2099D940" w:rsidR="00DC7206" w:rsidRPr="00EF37B8" w:rsidRDefault="00DC7206" w:rsidP="00FA496D">
      <w:pPr>
        <w:pStyle w:val="a5"/>
        <w:rPr>
          <w:color w:val="auto"/>
        </w:rPr>
      </w:pPr>
      <w:r w:rsidRPr="00EF37B8">
        <w:rPr>
          <w:rStyle w:val="ab"/>
          <w:color w:val="auto"/>
        </w:rPr>
        <w:footnoteRef/>
      </w:r>
      <w:r w:rsidRPr="00EF37B8">
        <w:rPr>
          <w:rFonts w:hint="eastAsia"/>
          <w:color w:val="auto"/>
        </w:rPr>
        <w:t>《維摩詰所說經》卷上〈</w:t>
      </w:r>
      <w:r w:rsidRPr="00EF37B8">
        <w:rPr>
          <w:rFonts w:hint="eastAsia"/>
          <w:color w:val="auto"/>
        </w:rPr>
        <w:t xml:space="preserve">3 </w:t>
      </w:r>
      <w:r w:rsidRPr="00EF37B8">
        <w:rPr>
          <w:rFonts w:hint="eastAsia"/>
          <w:color w:val="auto"/>
        </w:rPr>
        <w:t>弟子品〉：</w:t>
      </w:r>
    </w:p>
    <w:p w14:paraId="7A2E9FB8" w14:textId="5AE6DE92" w:rsidR="00DC7206" w:rsidRPr="00EF37B8" w:rsidRDefault="00DC7206" w:rsidP="00E55183">
      <w:pPr>
        <w:pStyle w:val="a5"/>
        <w:ind w:leftChars="130" w:left="312" w:firstLineChars="0" w:firstLine="0"/>
        <w:rPr>
          <w:rFonts w:eastAsia="標楷體"/>
          <w:color w:val="auto"/>
        </w:rPr>
      </w:pPr>
      <w:r w:rsidRPr="00EF37B8">
        <w:rPr>
          <w:rFonts w:eastAsia="標楷體" w:hint="eastAsia"/>
          <w:color w:val="auto"/>
        </w:rPr>
        <w:t xml:space="preserve">爾時長者維摩詰自念：「寢疾于床，世尊大慈，寧不垂愍？」　</w:t>
      </w:r>
    </w:p>
    <w:p w14:paraId="2BD97165" w14:textId="77777777" w:rsidR="00DC7206" w:rsidRPr="00EF37B8" w:rsidRDefault="00DC7206" w:rsidP="00E55183">
      <w:pPr>
        <w:pStyle w:val="a5"/>
        <w:ind w:leftChars="130" w:left="312" w:firstLineChars="0" w:firstLine="0"/>
        <w:rPr>
          <w:rFonts w:eastAsia="標楷體"/>
          <w:color w:val="auto"/>
        </w:rPr>
      </w:pPr>
      <w:r w:rsidRPr="00EF37B8">
        <w:rPr>
          <w:rFonts w:eastAsia="標楷體" w:hint="eastAsia"/>
          <w:color w:val="auto"/>
        </w:rPr>
        <w:t>佛知其意，即告舍利弗：「汝行詣維摩詰問疾。」</w:t>
      </w:r>
    </w:p>
    <w:p w14:paraId="15C8C852" w14:textId="13EB2E62" w:rsidR="00DC7206" w:rsidRPr="00EF37B8" w:rsidRDefault="00DC7206" w:rsidP="00E55183">
      <w:pPr>
        <w:pStyle w:val="a5"/>
        <w:ind w:leftChars="130" w:left="312" w:firstLineChars="0" w:firstLine="0"/>
        <w:rPr>
          <w:color w:val="auto"/>
        </w:rPr>
      </w:pPr>
      <w:r w:rsidRPr="00EF37B8">
        <w:rPr>
          <w:rFonts w:eastAsia="標楷體" w:hint="eastAsia"/>
          <w:color w:val="auto"/>
        </w:rPr>
        <w:t>舍利弗白佛言：「世尊！我不堪任詣彼問疾。所以者何？憶念我昔曾於林中宴坐樹下，時維摩詰來謂我言：『</w:t>
      </w:r>
      <w:r w:rsidRPr="00EF37B8">
        <w:rPr>
          <w:rFonts w:eastAsia="標楷體" w:hint="eastAsia"/>
          <w:b/>
          <w:color w:val="auto"/>
        </w:rPr>
        <w:t>唯，舍利弗！不必是坐為宴坐也</w:t>
      </w:r>
      <w:r w:rsidRPr="00EF37B8">
        <w:rPr>
          <w:rFonts w:eastAsia="標楷體" w:hint="eastAsia"/>
          <w:color w:val="auto"/>
        </w:rPr>
        <w:t>。夫宴坐者，不於三界現身意，是為宴坐；不起滅定而現諸威儀，是為宴坐；不捨道法而現凡夫事，是為宴坐；心不住內亦不在外，是為宴坐；於諸見不動，而修行三十七品，是為宴坐；不斷煩惱而入涅槃，是為宴坐。若能如是坐者，佛所印可。』</w:t>
      </w:r>
      <w:r w:rsidRPr="00EF37B8">
        <w:rPr>
          <w:rFonts w:eastAsia="標楷體" w:hint="eastAsia"/>
          <w:b/>
          <w:color w:val="auto"/>
        </w:rPr>
        <w:t>時我，世尊！聞說是語，默然而止，不能加報！故我不任詣彼問疾</w:t>
      </w:r>
      <w:r w:rsidRPr="00EF37B8">
        <w:rPr>
          <w:rFonts w:eastAsia="標楷體" w:hint="eastAsia"/>
          <w:color w:val="auto"/>
        </w:rPr>
        <w:t>。」</w:t>
      </w:r>
      <w:r w:rsidRPr="00EF37B8">
        <w:rPr>
          <w:rFonts w:cs="Mangal" w:hint="eastAsia"/>
          <w:color w:val="auto"/>
          <w:kern w:val="0"/>
        </w:rPr>
        <w:t>（大正</w:t>
      </w:r>
      <w:r w:rsidRPr="00EF37B8">
        <w:rPr>
          <w:rFonts w:cs="Mangal" w:hint="eastAsia"/>
          <w:color w:val="auto"/>
          <w:kern w:val="0"/>
        </w:rPr>
        <w:t>14</w:t>
      </w:r>
      <w:r w:rsidRPr="00EF37B8">
        <w:rPr>
          <w:rFonts w:eastAsia="標楷體" w:cs="Mangal" w:hint="eastAsia"/>
          <w:color w:val="auto"/>
          <w:kern w:val="0"/>
        </w:rPr>
        <w:t>，</w:t>
      </w:r>
      <w:r w:rsidRPr="00EF37B8">
        <w:rPr>
          <w:rFonts w:cs="Mangal" w:hint="eastAsia"/>
          <w:color w:val="auto"/>
          <w:kern w:val="0"/>
        </w:rPr>
        <w:t>539c15-27</w:t>
      </w:r>
      <w:r w:rsidRPr="00EF37B8">
        <w:rPr>
          <w:rFonts w:cs="Mangal" w:hint="eastAsia"/>
          <w:color w:val="auto"/>
          <w:kern w:val="0"/>
        </w:rPr>
        <w:t>）</w:t>
      </w:r>
    </w:p>
  </w:footnote>
  <w:footnote w:id="218">
    <w:p w14:paraId="21A562E7" w14:textId="1319B530" w:rsidR="00DC7206" w:rsidRPr="00EF37B8" w:rsidRDefault="00DC7206" w:rsidP="001C3B85">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w:t>
      </w:r>
      <w:r w:rsidRPr="00EF37B8">
        <w:rPr>
          <w:rFonts w:eastAsiaTheme="minorEastAsia" w:hint="eastAsia"/>
          <w:color w:val="auto"/>
        </w:rPr>
        <w:t>愜意</w:t>
      </w:r>
      <w:r w:rsidRPr="00EF37B8">
        <w:rPr>
          <w:rFonts w:hint="eastAsia"/>
          <w:color w:val="auto"/>
        </w:rPr>
        <w:t>：</w:t>
      </w:r>
      <w:r w:rsidRPr="00EF37B8">
        <w:rPr>
          <w:rFonts w:hint="eastAsia"/>
          <w:color w:val="auto"/>
        </w:rPr>
        <w:t>1.</w:t>
      </w:r>
      <w:r w:rsidRPr="00EF37B8">
        <w:rPr>
          <w:rFonts w:hint="eastAsia"/>
          <w:color w:val="auto"/>
        </w:rPr>
        <w:t>稱心，滿意。（《漢語大詞典》（七），</w:t>
      </w:r>
      <w:r w:rsidRPr="00EF37B8">
        <w:rPr>
          <w:color w:val="auto"/>
        </w:rPr>
        <w:t>p</w:t>
      </w:r>
      <w:r w:rsidRPr="00EF37B8">
        <w:rPr>
          <w:rFonts w:hint="eastAsia"/>
          <w:color w:val="auto"/>
        </w:rPr>
        <w:t>.652</w:t>
      </w:r>
      <w:r w:rsidRPr="00EF37B8">
        <w:rPr>
          <w:rFonts w:hint="eastAsia"/>
          <w:color w:val="auto"/>
        </w:rPr>
        <w:t>）</w:t>
      </w:r>
    </w:p>
    <w:p w14:paraId="7483833D" w14:textId="14D28F81" w:rsidR="00DC7206" w:rsidRPr="00EF37B8" w:rsidRDefault="00DC7206" w:rsidP="00FD3B69">
      <w:pPr>
        <w:pStyle w:val="a5"/>
        <w:widowControl/>
        <w:ind w:leftChars="90" w:left="546" w:hangingChars="150" w:hanging="330"/>
        <w:jc w:val="left"/>
        <w:rPr>
          <w:color w:val="auto"/>
        </w:rPr>
      </w:pPr>
      <w:r w:rsidRPr="00EF37B8">
        <w:rPr>
          <w:rFonts w:hint="eastAsia"/>
          <w:color w:val="auto"/>
        </w:rPr>
        <w:t>（</w:t>
      </w:r>
      <w:r w:rsidRPr="00EF37B8">
        <w:rPr>
          <w:rFonts w:hint="eastAsia"/>
          <w:color w:val="auto"/>
        </w:rPr>
        <w:t>2</w:t>
      </w:r>
      <w:r w:rsidRPr="00EF37B8">
        <w:rPr>
          <w:rFonts w:hint="eastAsia"/>
          <w:color w:val="auto"/>
        </w:rPr>
        <w:t>）愜（</w:t>
      </w:r>
      <w:r w:rsidRPr="00EF37B8">
        <w:rPr>
          <w:rFonts w:eastAsia="標楷體" w:hint="eastAsia"/>
          <w:color w:val="auto"/>
        </w:rPr>
        <w:t>ㄑㄧㄝˋ）</w:t>
      </w:r>
      <w:r w:rsidRPr="00EF37B8">
        <w:rPr>
          <w:rFonts w:hint="eastAsia"/>
          <w:color w:val="auto"/>
        </w:rPr>
        <w:t>：</w:t>
      </w:r>
      <w:r w:rsidRPr="00EF37B8">
        <w:rPr>
          <w:rFonts w:hint="eastAsia"/>
          <w:color w:val="auto"/>
        </w:rPr>
        <w:t>1.</w:t>
      </w:r>
      <w:r w:rsidRPr="00EF37B8">
        <w:rPr>
          <w:rFonts w:hint="eastAsia"/>
          <w:color w:val="auto"/>
        </w:rPr>
        <w:t>快心，滿足。（《漢語大詞典》（七），</w:t>
      </w:r>
      <w:r w:rsidRPr="00EF37B8">
        <w:rPr>
          <w:color w:val="auto"/>
        </w:rPr>
        <w:t>p</w:t>
      </w:r>
      <w:r w:rsidRPr="00EF37B8">
        <w:rPr>
          <w:rFonts w:hint="eastAsia"/>
          <w:color w:val="auto"/>
        </w:rPr>
        <w:t>.651</w:t>
      </w:r>
      <w:r w:rsidRPr="00EF37B8">
        <w:rPr>
          <w:rFonts w:hint="eastAsia"/>
          <w:color w:val="auto"/>
        </w:rPr>
        <w:t>）</w:t>
      </w:r>
    </w:p>
  </w:footnote>
  <w:footnote w:id="219">
    <w:p w14:paraId="73792928" w14:textId="71FF60CF" w:rsidR="00DC7206" w:rsidRPr="00EF37B8" w:rsidRDefault="00DC7206" w:rsidP="00FD3B69">
      <w:pPr>
        <w:pStyle w:val="a5"/>
        <w:spacing w:afterLines="10" w:after="36"/>
        <w:ind w:left="330" w:hangingChars="150" w:hanging="330"/>
        <w:rPr>
          <w:color w:val="auto"/>
        </w:rPr>
      </w:pPr>
      <w:r w:rsidRPr="00EF37B8">
        <w:rPr>
          <w:rStyle w:val="ab"/>
          <w:color w:val="auto"/>
        </w:rPr>
        <w:footnoteRef/>
      </w:r>
      <w:r w:rsidRPr="00EF37B8">
        <w:rPr>
          <w:rFonts w:hint="eastAsia"/>
          <w:color w:val="auto"/>
        </w:rPr>
        <w:t xml:space="preserve"> </w:t>
      </w:r>
      <w:r w:rsidRPr="00EF37B8">
        <w:rPr>
          <w:rFonts w:hint="eastAsia"/>
          <w:color w:val="auto"/>
        </w:rPr>
        <w:t>案：本文提到的「</w:t>
      </w:r>
      <w:r w:rsidRPr="00EF37B8">
        <w:rPr>
          <w:rFonts w:eastAsia="標楷體" w:hint="eastAsia"/>
          <w:color w:val="auto"/>
        </w:rPr>
        <w:t>而其中先覺者，尊重大乘為善巧方便，深入廣化，屬諸在家菩薩</w:t>
      </w:r>
      <w:r w:rsidRPr="00EF37B8">
        <w:rPr>
          <w:rFonts w:hint="eastAsia"/>
          <w:color w:val="auto"/>
        </w:rPr>
        <w:t>」，其中「</w:t>
      </w:r>
      <w:r w:rsidRPr="00EF37B8">
        <w:rPr>
          <w:rFonts w:eastAsia="標楷體" w:hint="eastAsia"/>
          <w:color w:val="auto"/>
        </w:rPr>
        <w:t>先覺者</w:t>
      </w:r>
      <w:r w:rsidRPr="00EF37B8">
        <w:rPr>
          <w:rFonts w:hint="eastAsia"/>
          <w:color w:val="auto"/>
        </w:rPr>
        <w:t>」的身份未見明文之說。「</w:t>
      </w:r>
      <w:r w:rsidRPr="00EF37B8">
        <w:rPr>
          <w:rFonts w:eastAsia="標楷體" w:hint="eastAsia"/>
          <w:color w:val="auto"/>
        </w:rPr>
        <w:t>深入廣化，屬諸在家菩薩</w:t>
      </w:r>
      <w:r w:rsidRPr="00EF37B8">
        <w:rPr>
          <w:rFonts w:hint="eastAsia"/>
          <w:color w:val="auto"/>
        </w:rPr>
        <w:t>」或許意同於下列四處引文：</w:t>
      </w:r>
    </w:p>
    <w:p w14:paraId="77EBDE69" w14:textId="77777777" w:rsidR="00DC7206" w:rsidRPr="00EF37B8" w:rsidRDefault="00DC7206" w:rsidP="001A3A2D">
      <w:pPr>
        <w:pStyle w:val="a5"/>
        <w:ind w:leftChars="130" w:left="312" w:firstLineChars="0" w:firstLine="0"/>
        <w:rPr>
          <w:color w:val="auto"/>
        </w:rPr>
      </w:pPr>
      <w:r w:rsidRPr="00EF37B8">
        <w:rPr>
          <w:color w:val="auto"/>
        </w:rPr>
        <w:t>（</w:t>
      </w:r>
      <w:r w:rsidRPr="00EF37B8">
        <w:rPr>
          <w:color w:val="auto"/>
        </w:rPr>
        <w:t>1</w:t>
      </w:r>
      <w:r w:rsidRPr="00EF37B8">
        <w:rPr>
          <w:color w:val="auto"/>
        </w:rPr>
        <w:t>）《佛在人間》，〈三、從依機設教來說明人間佛教〉，〈二</w:t>
      </w:r>
      <w:r w:rsidRPr="00EF37B8">
        <w:rPr>
          <w:color w:val="auto"/>
        </w:rPr>
        <w:t xml:space="preserve"> </w:t>
      </w:r>
      <w:r w:rsidRPr="00EF37B8">
        <w:rPr>
          <w:color w:val="auto"/>
        </w:rPr>
        <w:t>諸乘應機的分析〉，</w:t>
      </w:r>
      <w:r w:rsidRPr="00EF37B8">
        <w:rPr>
          <w:color w:val="auto"/>
        </w:rPr>
        <w:t>p.63</w:t>
      </w:r>
      <w:r w:rsidRPr="00EF37B8">
        <w:rPr>
          <w:color w:val="auto"/>
        </w:rPr>
        <w:t>：</w:t>
      </w:r>
    </w:p>
    <w:p w14:paraId="32B862E0" w14:textId="26E8724E" w:rsidR="00DC7206" w:rsidRPr="00EF37B8" w:rsidRDefault="00DC7206" w:rsidP="00496EF0">
      <w:pPr>
        <w:pStyle w:val="a5"/>
        <w:ind w:leftChars="380" w:left="912" w:firstLineChars="0" w:firstLine="0"/>
        <w:rPr>
          <w:rFonts w:eastAsia="標楷體"/>
          <w:b/>
          <w:color w:val="auto"/>
          <w:szCs w:val="24"/>
        </w:rPr>
      </w:pPr>
      <w:r w:rsidRPr="00EF37B8">
        <w:rPr>
          <w:rFonts w:eastAsia="標楷體"/>
          <w:b/>
          <w:color w:val="auto"/>
          <w:szCs w:val="24"/>
        </w:rPr>
        <w:t>大乘法的</w:t>
      </w:r>
      <w:r w:rsidRPr="00EF37B8">
        <w:rPr>
          <w:rFonts w:eastAsia="標楷體"/>
          <w:b/>
          <w:color w:val="auto"/>
          <w:szCs w:val="24"/>
          <w:u w:val="single"/>
        </w:rPr>
        <w:t>昌盛</w:t>
      </w:r>
      <w:r w:rsidRPr="00EF37B8">
        <w:rPr>
          <w:rFonts w:eastAsia="標楷體"/>
          <w:b/>
          <w:color w:val="auto"/>
          <w:szCs w:val="24"/>
        </w:rPr>
        <w:t>，與在家佛弟子有密切關係。</w:t>
      </w:r>
    </w:p>
    <w:p w14:paraId="536A47B1" w14:textId="77777777" w:rsidR="00DC7206" w:rsidRPr="00EF37B8" w:rsidRDefault="00DC7206" w:rsidP="001A3A2D">
      <w:pPr>
        <w:pStyle w:val="a5"/>
        <w:ind w:leftChars="130" w:left="312" w:firstLineChars="0" w:firstLine="0"/>
        <w:rPr>
          <w:color w:val="auto"/>
          <w:szCs w:val="24"/>
        </w:rPr>
      </w:pPr>
      <w:r w:rsidRPr="00EF37B8">
        <w:rPr>
          <w:rFonts w:eastAsia="標楷體"/>
          <w:color w:val="auto"/>
          <w:szCs w:val="24"/>
        </w:rPr>
        <w:t>（</w:t>
      </w:r>
      <w:r w:rsidRPr="00EF37B8">
        <w:rPr>
          <w:rFonts w:eastAsia="標楷體"/>
          <w:color w:val="auto"/>
          <w:szCs w:val="24"/>
        </w:rPr>
        <w:t>2</w:t>
      </w:r>
      <w:r w:rsidRPr="00EF37B8">
        <w:rPr>
          <w:rFonts w:eastAsia="標楷體"/>
          <w:color w:val="auto"/>
          <w:szCs w:val="24"/>
        </w:rPr>
        <w:t>）</w:t>
      </w:r>
      <w:r w:rsidRPr="00EF37B8">
        <w:rPr>
          <w:color w:val="auto"/>
          <w:szCs w:val="24"/>
        </w:rPr>
        <w:t>《佛在人間》，〈三、從依機設教來說明人間佛教〉，〈二</w:t>
      </w:r>
      <w:r w:rsidRPr="00EF37B8">
        <w:rPr>
          <w:color w:val="auto"/>
          <w:szCs w:val="24"/>
        </w:rPr>
        <w:t xml:space="preserve"> </w:t>
      </w:r>
      <w:r w:rsidRPr="00EF37B8">
        <w:rPr>
          <w:color w:val="auto"/>
          <w:szCs w:val="24"/>
        </w:rPr>
        <w:t>諸乘應機的分析〉，</w:t>
      </w:r>
      <w:r w:rsidRPr="00EF37B8">
        <w:rPr>
          <w:color w:val="auto"/>
          <w:szCs w:val="24"/>
        </w:rPr>
        <w:t>pp.64-65</w:t>
      </w:r>
      <w:r w:rsidRPr="00EF37B8">
        <w:rPr>
          <w:color w:val="auto"/>
          <w:szCs w:val="24"/>
        </w:rPr>
        <w:t>：</w:t>
      </w:r>
    </w:p>
    <w:p w14:paraId="009767F9" w14:textId="3F37AD58" w:rsidR="00DC7206" w:rsidRPr="00EF37B8" w:rsidRDefault="00DC7206" w:rsidP="00496EF0">
      <w:pPr>
        <w:pStyle w:val="a5"/>
        <w:ind w:leftChars="380" w:left="912" w:firstLineChars="0" w:firstLine="0"/>
        <w:rPr>
          <w:rFonts w:eastAsia="標楷體"/>
          <w:color w:val="auto"/>
          <w:szCs w:val="24"/>
        </w:rPr>
      </w:pPr>
      <w:r w:rsidRPr="00EF37B8">
        <w:rPr>
          <w:rFonts w:eastAsia="標楷體"/>
          <w:b/>
          <w:color w:val="auto"/>
          <w:szCs w:val="24"/>
        </w:rPr>
        <w:t>大乘經中，佛是處於印證者的地位；這表示了大乘法，是以在家佛弟子為中心而</w:t>
      </w:r>
      <w:r w:rsidRPr="00EF37B8">
        <w:rPr>
          <w:rFonts w:eastAsia="標楷體"/>
          <w:b/>
          <w:color w:val="auto"/>
          <w:szCs w:val="24"/>
          <w:u w:val="single"/>
        </w:rPr>
        <w:t>宏通</w:t>
      </w:r>
      <w:r w:rsidRPr="00EF37B8">
        <w:rPr>
          <w:rFonts w:eastAsia="標楷體"/>
          <w:b/>
          <w:color w:val="auto"/>
          <w:szCs w:val="24"/>
        </w:rPr>
        <w:t>起來</w:t>
      </w:r>
      <w:r w:rsidRPr="00EF37B8">
        <w:rPr>
          <w:rFonts w:eastAsia="標楷體"/>
          <w:color w:val="auto"/>
          <w:szCs w:val="24"/>
        </w:rPr>
        <w:t>。因為一般在家佛弟子，崇仰佛的出世法，而又處於世間的立場。</w:t>
      </w:r>
      <w:r w:rsidRPr="00EF37B8">
        <w:rPr>
          <w:rFonts w:eastAsia="標楷體"/>
          <w:b/>
          <w:color w:val="auto"/>
          <w:szCs w:val="24"/>
        </w:rPr>
        <w:t>佛法普遍的傳播於民間，由城鎮而鄉村，由鄉村而僻野</w:t>
      </w:r>
      <w:r w:rsidRPr="00EF37B8">
        <w:rPr>
          <w:rFonts w:eastAsia="標楷體"/>
          <w:color w:val="auto"/>
          <w:szCs w:val="24"/>
        </w:rPr>
        <w:t>，</w:t>
      </w:r>
      <w:r w:rsidRPr="00EF37B8">
        <w:rPr>
          <w:rFonts w:eastAsia="標楷體"/>
          <w:b/>
          <w:color w:val="auto"/>
          <w:szCs w:val="24"/>
        </w:rPr>
        <w:t>人間受到佛法的熏陶，即自然而然的，有以在家佛子為中心的，重視人乘正行</w:t>
      </w:r>
      <w:r w:rsidRPr="00EF37B8">
        <w:rPr>
          <w:rFonts w:ascii="新細明體" w:hAnsi="新細明體"/>
          <w:b/>
          <w:color w:val="auto"/>
          <w:szCs w:val="24"/>
        </w:rPr>
        <w:t>──</w:t>
      </w:r>
      <w:r w:rsidRPr="00EF37B8">
        <w:rPr>
          <w:rFonts w:eastAsia="標楷體"/>
          <w:b/>
          <w:color w:val="auto"/>
          <w:szCs w:val="24"/>
        </w:rPr>
        <w:t>德行，讚仰出世而又積極地入世度生的佛法，</w:t>
      </w:r>
      <w:r w:rsidRPr="00EF37B8">
        <w:rPr>
          <w:rFonts w:eastAsia="標楷體"/>
          <w:b/>
          <w:color w:val="auto"/>
          <w:szCs w:val="24"/>
          <w:u w:val="single"/>
        </w:rPr>
        <w:t>發揚廣大</w:t>
      </w:r>
      <w:r w:rsidRPr="00EF37B8">
        <w:rPr>
          <w:rFonts w:eastAsia="標楷體"/>
          <w:b/>
          <w:color w:val="auto"/>
          <w:szCs w:val="24"/>
        </w:rPr>
        <w:t>起來</w:t>
      </w:r>
      <w:r w:rsidRPr="00EF37B8">
        <w:rPr>
          <w:rFonts w:eastAsia="標楷體"/>
          <w:color w:val="auto"/>
          <w:szCs w:val="24"/>
        </w:rPr>
        <w:t>。</w:t>
      </w:r>
    </w:p>
    <w:p w14:paraId="41F54960" w14:textId="53AE59AB" w:rsidR="00DC7206" w:rsidRPr="00EF37B8" w:rsidRDefault="00DC7206" w:rsidP="00F34A9F">
      <w:pPr>
        <w:pStyle w:val="a5"/>
        <w:ind w:leftChars="130" w:left="312" w:firstLineChars="0" w:firstLine="0"/>
        <w:rPr>
          <w:color w:val="auto"/>
          <w:szCs w:val="24"/>
        </w:rPr>
      </w:pPr>
      <w:r w:rsidRPr="00EF37B8">
        <w:rPr>
          <w:rFonts w:eastAsia="標楷體"/>
          <w:color w:val="auto"/>
          <w:szCs w:val="24"/>
        </w:rPr>
        <w:t>（</w:t>
      </w:r>
      <w:r w:rsidRPr="00EF37B8">
        <w:rPr>
          <w:rFonts w:eastAsia="標楷體" w:hint="eastAsia"/>
          <w:color w:val="auto"/>
          <w:szCs w:val="24"/>
        </w:rPr>
        <w:t>3</w:t>
      </w:r>
      <w:r w:rsidRPr="00EF37B8">
        <w:rPr>
          <w:rFonts w:eastAsia="標楷體"/>
          <w:color w:val="auto"/>
          <w:szCs w:val="24"/>
        </w:rPr>
        <w:t>）</w:t>
      </w:r>
      <w:r w:rsidRPr="00EF37B8">
        <w:rPr>
          <w:color w:val="auto"/>
          <w:szCs w:val="24"/>
        </w:rPr>
        <w:t>《佛在人間》，〈三、從依機設教來說明人間佛教〉，〈二</w:t>
      </w:r>
      <w:r w:rsidRPr="00EF37B8">
        <w:rPr>
          <w:color w:val="auto"/>
          <w:szCs w:val="24"/>
        </w:rPr>
        <w:t xml:space="preserve"> </w:t>
      </w:r>
      <w:r w:rsidRPr="00EF37B8">
        <w:rPr>
          <w:color w:val="auto"/>
          <w:szCs w:val="24"/>
        </w:rPr>
        <w:t>諸乘應機的分析〉，</w:t>
      </w:r>
      <w:r w:rsidRPr="00EF37B8">
        <w:rPr>
          <w:color w:val="auto"/>
          <w:szCs w:val="24"/>
        </w:rPr>
        <w:t>pp.64-65</w:t>
      </w:r>
      <w:r w:rsidRPr="00EF37B8">
        <w:rPr>
          <w:color w:val="auto"/>
          <w:szCs w:val="24"/>
        </w:rPr>
        <w:t>：</w:t>
      </w:r>
    </w:p>
    <w:p w14:paraId="7BA37E42" w14:textId="12C3F6FC" w:rsidR="00DC7206" w:rsidRPr="00EF37B8" w:rsidRDefault="00DC7206" w:rsidP="00496EF0">
      <w:pPr>
        <w:pStyle w:val="a5"/>
        <w:ind w:leftChars="380" w:left="912" w:firstLineChars="0" w:firstLine="0"/>
        <w:rPr>
          <w:rFonts w:eastAsia="標楷體"/>
          <w:color w:val="auto"/>
          <w:szCs w:val="24"/>
        </w:rPr>
      </w:pPr>
      <w:r w:rsidRPr="00EF37B8">
        <w:rPr>
          <w:rFonts w:eastAsia="標楷體" w:hint="eastAsia"/>
          <w:b/>
          <w:color w:val="auto"/>
          <w:szCs w:val="24"/>
        </w:rPr>
        <w:t>從聲聞學派的分流上看，菩薩道可說是大眾系初唱，因佛法的普及大眾（菩薩，在家的更多）而發揚</w:t>
      </w:r>
      <w:r w:rsidRPr="00EF37B8">
        <w:rPr>
          <w:rFonts w:eastAsia="標楷體" w:hint="eastAsia"/>
          <w:color w:val="auto"/>
          <w:szCs w:val="24"/>
        </w:rPr>
        <w:t>。但以佛陀行果為讚仰的對象，生起佛何人哉，我何人哉，有為者亦若是的自尊心；在時代要求下，逐漸形成菩薩道的佛法，這幾乎是一切學派的共同傾向。所以不久即瀰漫全印，為一切學派先見者所賞識</w:t>
      </w:r>
      <w:r w:rsidRPr="00EF37B8">
        <w:rPr>
          <w:rFonts w:eastAsia="標楷體"/>
          <w:color w:val="auto"/>
          <w:szCs w:val="24"/>
        </w:rPr>
        <w:t>。</w:t>
      </w:r>
    </w:p>
    <w:p w14:paraId="19C087F6" w14:textId="7FFCCD92" w:rsidR="00DC7206" w:rsidRPr="00EF37B8" w:rsidRDefault="00DC7206" w:rsidP="00FD3B69">
      <w:pPr>
        <w:pStyle w:val="a5"/>
        <w:ind w:leftChars="130" w:left="862" w:hangingChars="250" w:hanging="550"/>
        <w:rPr>
          <w:color w:val="auto"/>
          <w:szCs w:val="24"/>
        </w:rPr>
      </w:pPr>
      <w:r w:rsidRPr="00EF37B8">
        <w:rPr>
          <w:rFonts w:eastAsia="標楷體"/>
          <w:color w:val="auto"/>
          <w:szCs w:val="24"/>
        </w:rPr>
        <w:t>（</w:t>
      </w:r>
      <w:r w:rsidRPr="00EF37B8">
        <w:rPr>
          <w:rFonts w:eastAsia="標楷體" w:hint="eastAsia"/>
          <w:color w:val="auto"/>
          <w:szCs w:val="24"/>
        </w:rPr>
        <w:t>4</w:t>
      </w:r>
      <w:r w:rsidRPr="00EF37B8">
        <w:rPr>
          <w:rFonts w:eastAsia="標楷體"/>
          <w:color w:val="auto"/>
          <w:szCs w:val="24"/>
        </w:rPr>
        <w:t>）</w:t>
      </w:r>
      <w:r w:rsidRPr="00EF37B8">
        <w:rPr>
          <w:color w:val="auto"/>
          <w:szCs w:val="24"/>
        </w:rPr>
        <w:t>《初期大乘佛教之起源與開展》，第十五章，〈第二節、初期大乘的持宏者〉，〈第一項</w:t>
      </w:r>
      <w:r w:rsidRPr="00EF37B8">
        <w:rPr>
          <w:color w:val="auto"/>
          <w:szCs w:val="24"/>
        </w:rPr>
        <w:t xml:space="preserve"> </w:t>
      </w:r>
      <w:r w:rsidRPr="00EF37B8">
        <w:rPr>
          <w:color w:val="auto"/>
          <w:szCs w:val="24"/>
        </w:rPr>
        <w:t>出家菩薩與在家菩薩〉，</w:t>
      </w:r>
      <w:r w:rsidRPr="00EF37B8">
        <w:rPr>
          <w:color w:val="auto"/>
          <w:szCs w:val="24"/>
        </w:rPr>
        <w:t>p</w:t>
      </w:r>
      <w:r w:rsidRPr="00EF37B8">
        <w:rPr>
          <w:rFonts w:hint="eastAsia"/>
          <w:color w:val="auto"/>
          <w:szCs w:val="24"/>
        </w:rPr>
        <w:t>p.</w:t>
      </w:r>
      <w:r w:rsidRPr="00EF37B8">
        <w:rPr>
          <w:color w:val="auto"/>
          <w:szCs w:val="24"/>
        </w:rPr>
        <w:t>1276</w:t>
      </w:r>
      <w:r w:rsidRPr="00EF37B8">
        <w:rPr>
          <w:rFonts w:hint="eastAsia"/>
          <w:color w:val="auto"/>
          <w:szCs w:val="24"/>
        </w:rPr>
        <w:t>-</w:t>
      </w:r>
      <w:r w:rsidRPr="00EF37B8">
        <w:rPr>
          <w:color w:val="auto"/>
          <w:szCs w:val="24"/>
        </w:rPr>
        <w:t>1277</w:t>
      </w:r>
      <w:r w:rsidRPr="00EF37B8">
        <w:rPr>
          <w:color w:val="auto"/>
          <w:szCs w:val="24"/>
        </w:rPr>
        <w:t>：</w:t>
      </w:r>
    </w:p>
    <w:p w14:paraId="2CAB7D13" w14:textId="23886FEA" w:rsidR="00DC7206" w:rsidRPr="00EF37B8" w:rsidRDefault="00DC7206" w:rsidP="00496EF0">
      <w:pPr>
        <w:pStyle w:val="a5"/>
        <w:ind w:leftChars="380" w:left="912" w:firstLineChars="0" w:firstLine="0"/>
        <w:rPr>
          <w:rFonts w:eastAsia="標楷體"/>
          <w:color w:val="auto"/>
        </w:rPr>
      </w:pPr>
      <w:r w:rsidRPr="00EF37B8">
        <w:rPr>
          <w:rFonts w:eastAsia="標楷體"/>
          <w:b/>
          <w:color w:val="auto"/>
          <w:szCs w:val="24"/>
        </w:rPr>
        <w:t>「般若法門」初傳，除少數的深忍悟入外，在固有的部派教團中，即使相當同情，也不容易立刻改變，所以大乘初興，菩薩比丘是少數，在僧團中沒有力量，每每受到擯斥，這是大乘經所明白說到的</w:t>
      </w:r>
      <w:r w:rsidRPr="00EF37B8">
        <w:rPr>
          <w:rFonts w:eastAsia="標楷體"/>
          <w:color w:val="auto"/>
          <w:szCs w:val="24"/>
        </w:rPr>
        <w:t>。</w:t>
      </w:r>
      <w:r w:rsidRPr="00EF37B8">
        <w:rPr>
          <w:rFonts w:eastAsia="標楷體"/>
          <w:b/>
          <w:color w:val="auto"/>
          <w:szCs w:val="24"/>
        </w:rPr>
        <w:t>般若太深，而固有教團中又不容易開展，所以般若行者，在六齋日，展開通俗的一般教化，攝化善男子、善女人</w:t>
      </w:r>
      <w:r w:rsidRPr="00EF37B8">
        <w:rPr>
          <w:rFonts w:eastAsia="標楷體"/>
          <w:color w:val="auto"/>
          <w:szCs w:val="24"/>
        </w:rPr>
        <w:t>。對於讀、誦、解說</w:t>
      </w:r>
      <w:r w:rsidRPr="00EF37B8">
        <w:rPr>
          <w:rFonts w:eastAsia="標楷體"/>
          <w:color w:val="auto"/>
          <w:szCs w:val="24"/>
        </w:rPr>
        <w:t>──</w:t>
      </w:r>
      <w:r w:rsidRPr="00EF37B8">
        <w:rPr>
          <w:rFonts w:eastAsia="標楷體"/>
          <w:color w:val="auto"/>
          <w:szCs w:val="24"/>
        </w:rPr>
        <w:t>攝化一般信眾的「法師」，</w:t>
      </w:r>
      <w:r w:rsidRPr="00EF37B8">
        <w:rPr>
          <w:rFonts w:eastAsia="標楷體"/>
          <w:b/>
          <w:color w:val="auto"/>
          <w:szCs w:val="24"/>
        </w:rPr>
        <w:t>由於菩薩比丘還少，信心懇篤，理解明徹而善於音聲的善男子、善女人，就出來協助而成為「法師</w:t>
      </w:r>
      <w:r w:rsidRPr="00EF37B8">
        <w:rPr>
          <w:rFonts w:eastAsia="標楷體"/>
          <w:b/>
          <w:color w:val="auto"/>
          <w:sz w:val="14"/>
          <w:szCs w:val="24"/>
          <w:shd w:val="pct15" w:color="auto" w:fill="FFFFFF"/>
        </w:rPr>
        <w:t>〔</w:t>
      </w:r>
      <w:r w:rsidRPr="00EF37B8">
        <w:rPr>
          <w:b/>
          <w:color w:val="auto"/>
          <w:sz w:val="14"/>
          <w:szCs w:val="24"/>
          <w:shd w:val="pct15" w:color="auto" w:fill="FFFFFF"/>
        </w:rPr>
        <w:t>唄</w:t>
      </w:r>
      <w:r w:rsidRPr="00EF37B8">
        <w:rPr>
          <w:b/>
          <w:color w:val="auto"/>
          <w:sz w:val="14"/>
          <w:szCs w:val="24"/>
          <w:shd w:val="pct15" w:color="auto" w:fill="FFFFFF"/>
        </w:rPr>
        <w:t xml:space="preserve"> [</w:t>
      </w:r>
      <w:r w:rsidRPr="00EF37B8">
        <w:rPr>
          <w:b/>
          <w:color w:val="auto"/>
          <w:sz w:val="14"/>
          <w:szCs w:val="24"/>
          <w:shd w:val="pct15" w:color="auto" w:fill="FFFFFF"/>
        </w:rPr>
        <w:t>口</w:t>
      </w:r>
      <w:r w:rsidRPr="00EF37B8">
        <w:rPr>
          <w:b/>
          <w:color w:val="auto"/>
          <w:sz w:val="14"/>
          <w:szCs w:val="24"/>
          <w:shd w:val="pct15" w:color="auto" w:fill="FFFFFF"/>
        </w:rPr>
        <w:t>+</w:t>
      </w:r>
      <w:r w:rsidRPr="00EF37B8">
        <w:rPr>
          <w:b/>
          <w:color w:val="auto"/>
          <w:sz w:val="14"/>
          <w:szCs w:val="24"/>
          <w:shd w:val="pct15" w:color="auto" w:fill="FFFFFF"/>
        </w:rPr>
        <w:t>匿</w:t>
      </w:r>
      <w:r w:rsidRPr="00EF37B8">
        <w:rPr>
          <w:b/>
          <w:color w:val="auto"/>
          <w:sz w:val="14"/>
          <w:szCs w:val="24"/>
          <w:shd w:val="pct15" w:color="auto" w:fill="FFFFFF"/>
        </w:rPr>
        <w:t xml:space="preserve">] </w:t>
      </w:r>
      <w:r w:rsidRPr="00EF37B8">
        <w:rPr>
          <w:b/>
          <w:color w:val="auto"/>
          <w:sz w:val="14"/>
          <w:szCs w:val="24"/>
          <w:shd w:val="pct15" w:color="auto" w:fill="FFFFFF"/>
        </w:rPr>
        <w:t>者</w:t>
      </w:r>
      <w:r w:rsidRPr="00EF37B8">
        <w:rPr>
          <w:rFonts w:eastAsia="標楷體"/>
          <w:b/>
          <w:color w:val="auto"/>
          <w:sz w:val="14"/>
          <w:szCs w:val="24"/>
          <w:shd w:val="pct15" w:color="auto" w:fill="FFFFFF"/>
        </w:rPr>
        <w:t>〕</w:t>
      </w:r>
      <w:r w:rsidRPr="00EF37B8">
        <w:rPr>
          <w:rFonts w:eastAsia="標楷體"/>
          <w:b/>
          <w:color w:val="auto"/>
          <w:szCs w:val="24"/>
        </w:rPr>
        <w:t>」</w:t>
      </w:r>
      <w:r w:rsidRPr="00EF37B8">
        <w:rPr>
          <w:rFonts w:eastAsia="標楷體"/>
          <w:color w:val="auto"/>
          <w:szCs w:val="24"/>
        </w:rPr>
        <w:t>。在家眾中，也可能有傑出優越的「法師」。</w:t>
      </w:r>
      <w:r w:rsidRPr="00EF37B8">
        <w:rPr>
          <w:rFonts w:eastAsia="標楷體"/>
          <w:b/>
          <w:color w:val="auto"/>
          <w:szCs w:val="24"/>
        </w:rPr>
        <w:t>信受「般若法門」的善男子、善女人多了，影響固有教團，等到「菩薩比丘」，「菩薩比丘法師」多起來；善男子、善女人，終於又成為大乘佛教</w:t>
      </w:r>
      <w:r w:rsidRPr="00EF37B8">
        <w:rPr>
          <w:rFonts w:eastAsia="標楷體" w:hint="eastAsia"/>
          <w:b/>
          <w:color w:val="auto"/>
          <w:szCs w:val="24"/>
        </w:rPr>
        <w:t>的信眾</w:t>
      </w:r>
      <w:r w:rsidRPr="00EF37B8">
        <w:rPr>
          <w:rFonts w:eastAsia="標楷體" w:hint="eastAsia"/>
          <w:color w:val="auto"/>
          <w:szCs w:val="24"/>
        </w:rPr>
        <w:t>（如婆汰私婆迷</w:t>
      </w:r>
      <w:r w:rsidRPr="00EF37B8">
        <w:rPr>
          <w:rFonts w:eastAsia="標楷體" w:hint="eastAsia"/>
          <w:color w:val="auto"/>
          <w:sz w:val="18"/>
          <w:szCs w:val="24"/>
          <w:shd w:val="pct15" w:color="auto" w:fill="FFFFFF"/>
        </w:rPr>
        <w:t>〔法顯所見</w:t>
      </w:r>
      <w:r w:rsidRPr="00EF37B8">
        <w:rPr>
          <w:rFonts w:eastAsia="標楷體"/>
          <w:color w:val="auto"/>
          <w:sz w:val="18"/>
          <w:szCs w:val="24"/>
          <w:shd w:val="pct15" w:color="auto" w:fill="FFFFFF"/>
        </w:rPr>
        <w:t>〕</w:t>
      </w:r>
      <w:r w:rsidRPr="00EF37B8">
        <w:rPr>
          <w:rFonts w:eastAsia="標楷體" w:hint="eastAsia"/>
          <w:color w:val="auto"/>
          <w:szCs w:val="24"/>
        </w:rPr>
        <w:t>、勝軍論師</w:t>
      </w:r>
      <w:r w:rsidRPr="00EF37B8">
        <w:rPr>
          <w:rFonts w:eastAsia="標楷體" w:hint="eastAsia"/>
          <w:color w:val="auto"/>
          <w:sz w:val="18"/>
          <w:szCs w:val="24"/>
          <w:shd w:val="pct15" w:color="auto" w:fill="FFFFFF"/>
        </w:rPr>
        <w:t>〔玄</w:t>
      </w:r>
      <w:r w:rsidRPr="00EF37B8">
        <w:rPr>
          <w:rFonts w:eastAsia="標楷體"/>
          <w:color w:val="auto"/>
          <w:sz w:val="18"/>
          <w:szCs w:val="24"/>
          <w:shd w:val="pct15" w:color="auto" w:fill="FFFFFF"/>
        </w:rPr>
        <w:t>奘</w:t>
      </w:r>
      <w:r w:rsidRPr="00EF37B8">
        <w:rPr>
          <w:rFonts w:eastAsia="標楷體" w:hint="eastAsia"/>
          <w:color w:val="auto"/>
          <w:sz w:val="18"/>
          <w:szCs w:val="24"/>
          <w:shd w:val="pct15" w:color="auto" w:fill="FFFFFF"/>
        </w:rPr>
        <w:t>所見</w:t>
      </w:r>
      <w:r w:rsidRPr="00EF37B8">
        <w:rPr>
          <w:rFonts w:eastAsia="標楷體"/>
          <w:color w:val="auto"/>
          <w:sz w:val="18"/>
          <w:szCs w:val="24"/>
          <w:shd w:val="pct15" w:color="auto" w:fill="FFFFFF"/>
        </w:rPr>
        <w:t>〕</w:t>
      </w:r>
      <w:r w:rsidRPr="00EF37B8">
        <w:rPr>
          <w:rFonts w:eastAsia="標楷體" w:hint="eastAsia"/>
          <w:color w:val="auto"/>
          <w:szCs w:val="24"/>
        </w:rPr>
        <w:t>那樣的在家菩薩，到底是絕少數）。</w:t>
      </w:r>
    </w:p>
    <w:p w14:paraId="69741174" w14:textId="26E8DE06" w:rsidR="00DC7206" w:rsidRPr="00EF37B8" w:rsidRDefault="00DC7206" w:rsidP="001A3A2D">
      <w:pPr>
        <w:pStyle w:val="a5"/>
        <w:ind w:leftChars="130" w:left="312" w:firstLineChars="0" w:firstLine="0"/>
        <w:rPr>
          <w:color w:val="auto"/>
        </w:rPr>
      </w:pPr>
      <w:r w:rsidRPr="00EF37B8">
        <w:rPr>
          <w:rFonts w:hint="eastAsia"/>
          <w:color w:val="auto"/>
        </w:rPr>
        <w:t>大乘法的弘化過程中，在家信眾依然處於「</w:t>
      </w:r>
      <w:r w:rsidRPr="00EF37B8">
        <w:rPr>
          <w:rFonts w:eastAsia="標楷體" w:hint="eastAsia"/>
          <w:color w:val="auto"/>
        </w:rPr>
        <w:t>協助</w:t>
      </w:r>
      <w:r w:rsidRPr="00EF37B8">
        <w:rPr>
          <w:rFonts w:hint="eastAsia"/>
          <w:color w:val="auto"/>
        </w:rPr>
        <w:t>」的地位，而非「大乘佛法起源於在家弟子」、「大乘佛法由在家弟子住持」。對這類誤解，導師曾作出澄清，如《永光集》，〈『印順法師對大乘起源的思考』讀後〉，</w:t>
      </w:r>
      <w:r w:rsidRPr="00EF37B8">
        <w:rPr>
          <w:rFonts w:hint="eastAsia"/>
          <w:color w:val="auto"/>
        </w:rPr>
        <w:t>p</w:t>
      </w:r>
      <w:r w:rsidRPr="00EF37B8">
        <w:rPr>
          <w:color w:val="auto"/>
        </w:rPr>
        <w:t>.</w:t>
      </w:r>
      <w:r w:rsidRPr="00EF37B8">
        <w:rPr>
          <w:rFonts w:hint="eastAsia"/>
          <w:color w:val="auto"/>
        </w:rPr>
        <w:t>218</w:t>
      </w:r>
      <w:r w:rsidRPr="00EF37B8">
        <w:rPr>
          <w:rFonts w:hint="eastAsia"/>
          <w:color w:val="auto"/>
        </w:rPr>
        <w:t>：</w:t>
      </w:r>
    </w:p>
    <w:p w14:paraId="74000840" w14:textId="33E600FC" w:rsidR="00DC7206" w:rsidRPr="00EF37B8" w:rsidRDefault="00DC7206" w:rsidP="001A3A2D">
      <w:pPr>
        <w:pStyle w:val="a5"/>
        <w:spacing w:afterLines="10" w:after="36"/>
        <w:ind w:leftChars="130" w:left="312" w:firstLineChars="0" w:firstLine="0"/>
        <w:rPr>
          <w:rFonts w:eastAsia="標楷體"/>
          <w:color w:val="auto"/>
        </w:rPr>
      </w:pPr>
      <w:r w:rsidRPr="00EF37B8">
        <w:rPr>
          <w:rFonts w:eastAsia="標楷體" w:hint="eastAsia"/>
          <w:b/>
          <w:color w:val="auto"/>
          <w:szCs w:val="24"/>
        </w:rPr>
        <w:t>大乘思想的起源，三十一年寫的《印度之佛教》，與六十九年出版的《初期大乘佛教之起源與開展》，並無太大不同</w:t>
      </w:r>
      <w:r w:rsidRPr="00EF37B8">
        <w:rPr>
          <w:rFonts w:eastAsia="標楷體" w:hint="eastAsia"/>
          <w:color w:val="auto"/>
          <w:szCs w:val="24"/>
        </w:rPr>
        <w:t>，如本文（二）所說。</w:t>
      </w:r>
      <w:r w:rsidRPr="00EF37B8">
        <w:rPr>
          <w:rFonts w:eastAsia="標楷體" w:hint="eastAsia"/>
          <w:b/>
          <w:color w:val="auto"/>
          <w:szCs w:val="24"/>
        </w:rPr>
        <w:t>起源，是出於大眾部──少壯派的青年，部分的分別說者</w:t>
      </w:r>
      <w:r w:rsidRPr="00EF37B8">
        <w:rPr>
          <w:rFonts w:eastAsia="標楷體" w:hint="eastAsia"/>
          <w:color w:val="auto"/>
          <w:szCs w:val="24"/>
        </w:rPr>
        <w:t>。但</w:t>
      </w:r>
      <w:r w:rsidRPr="00EF37B8">
        <w:rPr>
          <w:rFonts w:eastAsia="標楷體" w:hint="eastAsia"/>
          <w:b/>
          <w:color w:val="auto"/>
          <w:szCs w:val="24"/>
        </w:rPr>
        <w:t>從部派而大乘，起初是少數的，會受到傳統的局限與排斥</w:t>
      </w:r>
      <w:r w:rsidRPr="00EF37B8">
        <w:rPr>
          <w:rFonts w:eastAsia="標楷體" w:hint="eastAsia"/>
          <w:color w:val="auto"/>
          <w:szCs w:val="24"/>
        </w:rPr>
        <w:t>。我說「大乘……發揚起來」；「大乘的昌盛，與在家佛弟子有密切關係」。</w:t>
      </w:r>
      <w:r w:rsidRPr="00EF37B8">
        <w:rPr>
          <w:rFonts w:eastAsia="標楷體" w:hint="eastAsia"/>
          <w:b/>
          <w:color w:val="auto"/>
          <w:szCs w:val="24"/>
        </w:rPr>
        <w:t>「起源」與「發揚」、「昌盛」是不同的</w:t>
      </w:r>
      <w:r w:rsidRPr="00EF37B8">
        <w:rPr>
          <w:rFonts w:eastAsia="標楷體" w:hint="eastAsia"/>
          <w:color w:val="auto"/>
          <w:szCs w:val="24"/>
        </w:rPr>
        <w:t>，而溫君卻將「起源」與「發揚」、「昌盛」，畫上了等號！</w:t>
      </w:r>
    </w:p>
    <w:p w14:paraId="332FF791" w14:textId="53135224" w:rsidR="00DC7206" w:rsidRPr="00EF37B8" w:rsidRDefault="00DC7206" w:rsidP="001A3A2D">
      <w:pPr>
        <w:pStyle w:val="a5"/>
        <w:ind w:leftChars="130" w:left="312" w:firstLineChars="0" w:firstLine="0"/>
        <w:rPr>
          <w:color w:val="auto"/>
        </w:rPr>
      </w:pPr>
      <w:r w:rsidRPr="00EF37B8">
        <w:rPr>
          <w:rFonts w:hint="eastAsia"/>
          <w:color w:val="auto"/>
        </w:rPr>
        <w:t>較詳細之論證如：</w:t>
      </w:r>
      <w:r w:rsidRPr="00EF37B8">
        <w:rPr>
          <w:rFonts w:eastAsia="標楷體" w:hint="eastAsia"/>
          <w:color w:val="auto"/>
          <w:szCs w:val="24"/>
        </w:rPr>
        <w:t>《</w:t>
      </w:r>
      <w:r w:rsidRPr="00EF37B8">
        <w:rPr>
          <w:rFonts w:hint="eastAsia"/>
          <w:color w:val="auto"/>
        </w:rPr>
        <w:t>初期大乘佛教之起源與開展》，第十五章，第二節，第一項〈出家菩薩與在家菩薩〉，</w:t>
      </w:r>
      <w:r w:rsidRPr="00EF37B8">
        <w:rPr>
          <w:rFonts w:hint="eastAsia"/>
          <w:color w:val="auto"/>
        </w:rPr>
        <w:t>pp.1260-1274</w:t>
      </w:r>
      <w:r w:rsidRPr="00EF37B8">
        <w:rPr>
          <w:rFonts w:hint="eastAsia"/>
          <w:color w:val="auto"/>
        </w:rPr>
        <w:t>：</w:t>
      </w:r>
    </w:p>
    <w:p w14:paraId="2A40A5FB" w14:textId="696E24C9" w:rsidR="00DC7206" w:rsidRPr="00EF37B8" w:rsidRDefault="00DC7206" w:rsidP="001A3A2D">
      <w:pPr>
        <w:pStyle w:val="a5"/>
        <w:ind w:leftChars="130" w:left="312" w:firstLineChars="0" w:firstLine="0"/>
        <w:rPr>
          <w:color w:val="auto"/>
        </w:rPr>
      </w:pPr>
      <w:r w:rsidRPr="00EF37B8">
        <w:rPr>
          <w:rFonts w:eastAsia="標楷體" w:hint="eastAsia"/>
          <w:color w:val="auto"/>
        </w:rPr>
        <w:t>上面所引的大乘經，或是龍樹論所曾引述的，或是西晉竺法護所曾譯出的，都是初期大乘的聖典。</w:t>
      </w:r>
      <w:r w:rsidRPr="00EF37B8">
        <w:rPr>
          <w:rFonts w:eastAsia="標楷體" w:hint="eastAsia"/>
          <w:b/>
          <w:color w:val="auto"/>
        </w:rPr>
        <w:t>在這近三十部經中，也有泛說菩薩於末世護持，而在佛與菩薩的本生中，所說的菩薩行中，出家菩薩是宏傳佛法的法師</w:t>
      </w:r>
      <w:r w:rsidRPr="00EF37B8">
        <w:rPr>
          <w:rFonts w:eastAsia="標楷體" w:hint="eastAsia"/>
          <w:color w:val="auto"/>
        </w:rPr>
        <w:t>。當然，在初期大乘經中，也有推重在家菩薩，在家菩薩而宏傳教法的，……賢女，離垢施女，轉女身菩薩，維摩詰長者，</w:t>
      </w:r>
      <w:r w:rsidRPr="00EF37B8">
        <w:rPr>
          <w:rFonts w:eastAsia="標楷體" w:hint="eastAsia"/>
          <w:b/>
          <w:color w:val="auto"/>
        </w:rPr>
        <w:t>有以在家菩薩身，攝化眾生，宏傳佛法的意義，但都是乘願再來的大菩薩</w:t>
      </w:r>
      <w:r w:rsidRPr="00EF37B8">
        <w:rPr>
          <w:rFonts w:eastAsia="標楷體" w:hint="eastAsia"/>
          <w:color w:val="auto"/>
        </w:rPr>
        <w:t>。……《般若經》與《華嚴經》的求法故事，都有在家菩薩持法宏法的形跡。……</w:t>
      </w:r>
      <w:r w:rsidRPr="00EF37B8">
        <w:rPr>
          <w:rFonts w:eastAsia="標楷體" w:hint="eastAsia"/>
          <w:b/>
          <w:color w:val="auto"/>
        </w:rPr>
        <w:t>這雖然傳說是過去事，但應該反應了「中品般若」末期，「般若法門」在北方（眾香城就是犍陀羅）宏傳，有在家菩薩法師的那個事實</w:t>
      </w:r>
      <w:r w:rsidRPr="00EF37B8">
        <w:rPr>
          <w:rFonts w:eastAsia="標楷體" w:hint="eastAsia"/>
          <w:color w:val="auto"/>
        </w:rPr>
        <w:t>。……〈入法界品〉受到菩薩「本生」的影響，是菩薩本生的大乘化。傳說的釋尊「本生」，在修菩薩道時，多數是在家身。還有，大菩薩的方便善巧，在人間，是以不同身分、不同職業，遍一切階層而從事佛法的化導。</w:t>
      </w:r>
      <w:r w:rsidRPr="00EF37B8">
        <w:rPr>
          <w:rFonts w:eastAsia="標楷體" w:hint="eastAsia"/>
          <w:b/>
          <w:color w:val="auto"/>
        </w:rPr>
        <w:t>〈入法界品〉的善知識，都是法身大士的方便教化</w:t>
      </w:r>
      <w:r w:rsidRPr="00EF37B8">
        <w:rPr>
          <w:rFonts w:eastAsia="標楷體" w:hint="eastAsia"/>
          <w:color w:val="auto"/>
        </w:rPr>
        <w:t>，充滿了理想的成分。</w:t>
      </w:r>
      <w:r w:rsidRPr="00EF37B8">
        <w:rPr>
          <w:rFonts w:eastAsia="標楷體" w:hint="eastAsia"/>
          <w:b/>
          <w:color w:val="auto"/>
        </w:rPr>
        <w:t>多數是在家菩薩的化導，不可能符合實際。不過這一理想，會多少反應現實的佛教，至少，在家菩薩（並不一切都是在家的）的宏傳佛法，在南印度是曾經存在的</w:t>
      </w:r>
      <w:r w:rsidRPr="00EF37B8">
        <w:rPr>
          <w:rFonts w:eastAsia="標楷體" w:hint="eastAsia"/>
          <w:color w:val="auto"/>
        </w:rPr>
        <w:t>。……</w:t>
      </w:r>
      <w:r w:rsidRPr="00EF37B8">
        <w:rPr>
          <w:rFonts w:eastAsia="標楷體" w:hint="eastAsia"/>
          <w:b/>
          <w:color w:val="auto"/>
        </w:rPr>
        <w:t>上來詳細的檢討了初期大乘經，可以肯定的說：初期大乘的傳宏者，多數是比丘，也有少數的在家人</w:t>
      </w:r>
      <w:r w:rsidRPr="00EF37B8">
        <w:rPr>
          <w:rFonts w:hint="eastAsia"/>
          <w:b/>
          <w:color w:val="auto"/>
        </w:rPr>
        <w:t>。</w:t>
      </w:r>
    </w:p>
  </w:footnote>
  <w:footnote w:id="220">
    <w:p w14:paraId="248907BA" w14:textId="24CDEDC3"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相資</w:t>
      </w:r>
      <w:r w:rsidRPr="00EF37B8">
        <w:rPr>
          <w:rFonts w:hint="eastAsia"/>
          <w:color w:val="auto"/>
        </w:rPr>
        <w:t>：</w:t>
      </w:r>
      <w:r w:rsidRPr="00EF37B8">
        <w:rPr>
          <w:rFonts w:hint="eastAsia"/>
          <w:color w:val="auto"/>
        </w:rPr>
        <w:t>1.</w:t>
      </w:r>
      <w:r w:rsidRPr="00EF37B8">
        <w:rPr>
          <w:rFonts w:hint="eastAsia"/>
          <w:color w:val="auto"/>
        </w:rPr>
        <w:t>相互憑藉。（《漢語大詞典》（七），</w:t>
      </w:r>
      <w:r w:rsidRPr="00EF37B8">
        <w:rPr>
          <w:color w:val="auto"/>
        </w:rPr>
        <w:t>p</w:t>
      </w:r>
      <w:r w:rsidRPr="00EF37B8">
        <w:rPr>
          <w:rFonts w:hint="eastAsia"/>
          <w:color w:val="auto"/>
        </w:rPr>
        <w:t>.1158</w:t>
      </w:r>
      <w:r w:rsidRPr="00EF37B8">
        <w:rPr>
          <w:rFonts w:hint="eastAsia"/>
          <w:color w:val="auto"/>
        </w:rPr>
        <w:t>）</w:t>
      </w:r>
    </w:p>
  </w:footnote>
  <w:footnote w:id="221">
    <w:p w14:paraId="4B388627" w14:textId="4C0C4283"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大抵</w:t>
      </w:r>
      <w:r w:rsidRPr="00EF37B8">
        <w:rPr>
          <w:rFonts w:hint="eastAsia"/>
          <w:color w:val="auto"/>
        </w:rPr>
        <w:t>：</w:t>
      </w:r>
      <w:r w:rsidRPr="00EF37B8">
        <w:rPr>
          <w:rFonts w:hint="eastAsia"/>
          <w:color w:val="auto"/>
        </w:rPr>
        <w:t>1.</w:t>
      </w:r>
      <w:r w:rsidRPr="00EF37B8">
        <w:rPr>
          <w:rFonts w:hint="eastAsia"/>
          <w:color w:val="auto"/>
        </w:rPr>
        <w:t>大都，表示總括一般的情況。（《漢語大詞典》（二），</w:t>
      </w:r>
      <w:r w:rsidRPr="00EF37B8">
        <w:rPr>
          <w:color w:val="auto"/>
        </w:rPr>
        <w:t>p</w:t>
      </w:r>
      <w:r w:rsidRPr="00EF37B8">
        <w:rPr>
          <w:rFonts w:hint="eastAsia"/>
          <w:color w:val="auto"/>
        </w:rPr>
        <w:t>.1346</w:t>
      </w:r>
      <w:r w:rsidRPr="00EF37B8">
        <w:rPr>
          <w:rFonts w:hint="eastAsia"/>
          <w:color w:val="auto"/>
        </w:rPr>
        <w:t>）</w:t>
      </w:r>
    </w:p>
  </w:footnote>
  <w:footnote w:id="222">
    <w:p w14:paraId="0EED4318" w14:textId="3823454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賅（ㄍㄞ）：</w:t>
      </w:r>
      <w:r w:rsidRPr="00EF37B8">
        <w:rPr>
          <w:rFonts w:hint="eastAsia"/>
          <w:color w:val="auto"/>
        </w:rPr>
        <w:t>2.</w:t>
      </w:r>
      <w:r w:rsidRPr="00EF37B8">
        <w:rPr>
          <w:rFonts w:hint="eastAsia"/>
          <w:color w:val="auto"/>
        </w:rPr>
        <w:t>概括，包括。（《漢語大詞典》（十），</w:t>
      </w:r>
      <w:r w:rsidRPr="00EF37B8">
        <w:rPr>
          <w:color w:val="auto"/>
        </w:rPr>
        <w:t>p</w:t>
      </w:r>
      <w:r w:rsidRPr="00EF37B8">
        <w:rPr>
          <w:rFonts w:hint="eastAsia"/>
          <w:color w:val="auto"/>
        </w:rPr>
        <w:t>.208</w:t>
      </w:r>
      <w:r w:rsidRPr="00EF37B8">
        <w:rPr>
          <w:rFonts w:hint="eastAsia"/>
          <w:color w:val="auto"/>
        </w:rPr>
        <w:t>）</w:t>
      </w:r>
    </w:p>
  </w:footnote>
  <w:footnote w:id="223">
    <w:p w14:paraId="34C89F98" w14:textId="4CC37B5E"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取精用宏</w:t>
      </w:r>
      <w:r w:rsidRPr="00EF37B8">
        <w:rPr>
          <w:rFonts w:hint="eastAsia"/>
          <w:color w:val="auto"/>
        </w:rPr>
        <w:t>：</w:t>
      </w:r>
      <w:r w:rsidRPr="00EF37B8">
        <w:rPr>
          <w:rFonts w:hint="eastAsia"/>
          <w:color w:val="auto"/>
        </w:rPr>
        <w:t>2.</w:t>
      </w:r>
      <w:r w:rsidRPr="00EF37B8">
        <w:rPr>
          <w:rFonts w:hint="eastAsia"/>
          <w:color w:val="auto"/>
        </w:rPr>
        <w:t>謂從大量材料中選取精華充分加以運用。（《漢語大詞典》（二），</w:t>
      </w:r>
      <w:r w:rsidRPr="00EF37B8">
        <w:rPr>
          <w:color w:val="auto"/>
        </w:rPr>
        <w:t>p</w:t>
      </w:r>
      <w:r w:rsidRPr="00EF37B8">
        <w:rPr>
          <w:rFonts w:hint="eastAsia"/>
          <w:color w:val="auto"/>
        </w:rPr>
        <w:t>.877</w:t>
      </w:r>
      <w:r w:rsidRPr="00EF37B8">
        <w:rPr>
          <w:rFonts w:hint="eastAsia"/>
          <w:color w:val="auto"/>
        </w:rPr>
        <w:t>）</w:t>
      </w:r>
    </w:p>
  </w:footnote>
  <w:footnote w:id="224">
    <w:p w14:paraId="71BFDA41" w14:textId="6D20365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辨析</w:t>
      </w:r>
      <w:r w:rsidRPr="00EF37B8">
        <w:rPr>
          <w:rFonts w:hint="eastAsia"/>
          <w:color w:val="auto"/>
        </w:rPr>
        <w:t>：</w:t>
      </w:r>
      <w:r w:rsidRPr="00EF37B8">
        <w:rPr>
          <w:rFonts w:hint="eastAsia"/>
          <w:color w:val="auto"/>
        </w:rPr>
        <w:t>1.</w:t>
      </w:r>
      <w:r w:rsidRPr="00EF37B8">
        <w:rPr>
          <w:rFonts w:hint="eastAsia"/>
          <w:color w:val="auto"/>
        </w:rPr>
        <w:t>辨別分析。（《漢語大詞典》（十一），</w:t>
      </w:r>
      <w:r w:rsidRPr="00EF37B8">
        <w:rPr>
          <w:color w:val="auto"/>
        </w:rPr>
        <w:t>p</w:t>
      </w:r>
      <w:r w:rsidRPr="00EF37B8">
        <w:rPr>
          <w:rFonts w:hint="eastAsia"/>
          <w:color w:val="auto"/>
        </w:rPr>
        <w:t>.495</w:t>
      </w:r>
      <w:r w:rsidRPr="00EF37B8">
        <w:rPr>
          <w:rFonts w:hint="eastAsia"/>
          <w:color w:val="auto"/>
        </w:rPr>
        <w:t>）</w:t>
      </w:r>
    </w:p>
  </w:footnote>
  <w:footnote w:id="225">
    <w:p w14:paraId="6BDD3900" w14:textId="76E6C408"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精嚴</w:t>
      </w:r>
      <w:r w:rsidRPr="00EF37B8">
        <w:rPr>
          <w:rFonts w:hint="eastAsia"/>
          <w:color w:val="auto"/>
        </w:rPr>
        <w:t>：</w:t>
      </w:r>
      <w:r w:rsidRPr="00EF37B8">
        <w:rPr>
          <w:rFonts w:hint="eastAsia"/>
          <w:color w:val="auto"/>
        </w:rPr>
        <w:t>2.</w:t>
      </w:r>
      <w:r w:rsidRPr="00EF37B8">
        <w:rPr>
          <w:rFonts w:hint="eastAsia"/>
          <w:color w:val="auto"/>
        </w:rPr>
        <w:t>精細嚴密。（《漢語大詞典》（九），</w:t>
      </w:r>
      <w:r w:rsidRPr="00EF37B8">
        <w:rPr>
          <w:color w:val="auto"/>
        </w:rPr>
        <w:t>p</w:t>
      </w:r>
      <w:r w:rsidRPr="00EF37B8">
        <w:rPr>
          <w:rFonts w:hint="eastAsia"/>
          <w:color w:val="auto"/>
        </w:rPr>
        <w:t>.230</w:t>
      </w:r>
      <w:r w:rsidRPr="00EF37B8">
        <w:rPr>
          <w:rFonts w:hint="eastAsia"/>
          <w:color w:val="auto"/>
        </w:rPr>
        <w:t>）</w:t>
      </w:r>
    </w:p>
  </w:footnote>
  <w:footnote w:id="226">
    <w:p w14:paraId="699EDEDA" w14:textId="3F850102"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長（</w:t>
      </w:r>
      <w:r w:rsidRPr="00EF37B8">
        <w:rPr>
          <w:rFonts w:eastAsia="標楷體" w:hint="eastAsia"/>
          <w:color w:val="auto"/>
        </w:rPr>
        <w:t>ㄔㄤˊ</w:t>
      </w:r>
      <w:r w:rsidRPr="00EF37B8">
        <w:rPr>
          <w:rFonts w:hint="eastAsia"/>
          <w:color w:val="auto"/>
        </w:rPr>
        <w:t>）：</w:t>
      </w:r>
      <w:r w:rsidRPr="00EF37B8">
        <w:rPr>
          <w:rFonts w:hint="eastAsia"/>
          <w:color w:val="auto"/>
        </w:rPr>
        <w:t>9.</w:t>
      </w:r>
      <w:r w:rsidRPr="00EF37B8">
        <w:rPr>
          <w:rFonts w:hint="eastAsia"/>
          <w:color w:val="auto"/>
        </w:rPr>
        <w:t>猶優；是，正確。（《漢語大詞典》（十一），</w:t>
      </w:r>
      <w:r w:rsidRPr="00EF37B8">
        <w:rPr>
          <w:color w:val="auto"/>
        </w:rPr>
        <w:t>p</w:t>
      </w:r>
      <w:r w:rsidRPr="00EF37B8">
        <w:rPr>
          <w:rFonts w:hint="eastAsia"/>
          <w:color w:val="auto"/>
        </w:rPr>
        <w:t>.578</w:t>
      </w:r>
      <w:r w:rsidRPr="00EF37B8">
        <w:rPr>
          <w:rFonts w:hint="eastAsia"/>
          <w:color w:val="auto"/>
        </w:rPr>
        <w:t>）</w:t>
      </w:r>
    </w:p>
  </w:footnote>
  <w:footnote w:id="227">
    <w:p w14:paraId="0FF1F638" w14:textId="3CB92AF3" w:rsidR="00DC7206" w:rsidRPr="00EF37B8" w:rsidRDefault="00DC7206">
      <w:pPr>
        <w:pStyle w:val="a5"/>
        <w:rPr>
          <w:color w:val="auto"/>
        </w:rPr>
      </w:pPr>
      <w:r w:rsidRPr="00EF37B8">
        <w:rPr>
          <w:rStyle w:val="ab"/>
          <w:color w:val="auto"/>
        </w:rPr>
        <w:footnoteRef/>
      </w:r>
      <w:r w:rsidRPr="00EF37B8">
        <w:rPr>
          <w:color w:val="auto"/>
        </w:rPr>
        <w:t xml:space="preserve"> </w:t>
      </w:r>
      <w:r w:rsidRPr="00EF37B8">
        <w:rPr>
          <w:rFonts w:hint="eastAsia"/>
          <w:color w:val="auto"/>
        </w:rPr>
        <w:t>辯難</w:t>
      </w:r>
      <w:r w:rsidRPr="00EF37B8">
        <w:rPr>
          <w:rFonts w:ascii="新細明體" w:hAnsi="新細明體" w:hint="eastAsia"/>
          <w:color w:val="auto"/>
        </w:rPr>
        <w:t>：</w:t>
      </w:r>
      <w:r w:rsidRPr="00EF37B8">
        <w:rPr>
          <w:rFonts w:hint="eastAsia"/>
          <w:color w:val="auto"/>
        </w:rPr>
        <w:t>辯駁問難。（《漢語大詞典》（</w:t>
      </w:r>
      <w:r w:rsidRPr="00EF37B8">
        <w:rPr>
          <w:rFonts w:ascii="新細明體" w:hAnsi="新細明體" w:hint="eastAsia"/>
          <w:color w:val="auto"/>
        </w:rPr>
        <w:t>十一</w:t>
      </w:r>
      <w:r w:rsidRPr="00EF37B8">
        <w:rPr>
          <w:rFonts w:hint="eastAsia"/>
          <w:color w:val="auto"/>
        </w:rPr>
        <w:t>），</w:t>
      </w:r>
      <w:r w:rsidRPr="00EF37B8">
        <w:rPr>
          <w:color w:val="auto"/>
        </w:rPr>
        <w:t>p</w:t>
      </w:r>
      <w:r w:rsidRPr="00EF37B8">
        <w:rPr>
          <w:rFonts w:hint="eastAsia"/>
          <w:color w:val="auto"/>
        </w:rPr>
        <w:t>.514</w:t>
      </w:r>
      <w:r w:rsidRPr="00EF37B8">
        <w:rPr>
          <w:rFonts w:hint="eastAsia"/>
          <w:color w:val="auto"/>
        </w:rPr>
        <w:t>）</w:t>
      </w:r>
    </w:p>
  </w:footnote>
  <w:footnote w:id="228">
    <w:p w14:paraId="08505A9E" w14:textId="67C7F44D"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秋</w:t>
      </w:r>
      <w:r w:rsidRPr="00EF37B8">
        <w:rPr>
          <w:rFonts w:hint="eastAsia"/>
          <w:color w:val="auto"/>
        </w:rPr>
        <w:t>：</w:t>
      </w:r>
      <w:r w:rsidRPr="00EF37B8">
        <w:rPr>
          <w:rFonts w:hint="eastAsia"/>
          <w:color w:val="auto"/>
        </w:rPr>
        <w:t>9.</w:t>
      </w:r>
      <w:r w:rsidRPr="00EF37B8">
        <w:rPr>
          <w:rFonts w:hint="eastAsia"/>
          <w:color w:val="auto"/>
        </w:rPr>
        <w:t>指某一時期、某一時刻。（《漢語大詞典》（八），</w:t>
      </w:r>
      <w:r w:rsidRPr="00EF37B8">
        <w:rPr>
          <w:color w:val="auto"/>
        </w:rPr>
        <w:t>p</w:t>
      </w:r>
      <w:r w:rsidRPr="00EF37B8">
        <w:rPr>
          <w:rFonts w:hint="eastAsia"/>
          <w:color w:val="auto"/>
        </w:rPr>
        <w:t>.34</w:t>
      </w:r>
      <w:r w:rsidRPr="00EF37B8">
        <w:rPr>
          <w:rFonts w:hint="eastAsia"/>
          <w:color w:val="auto"/>
        </w:rPr>
        <w:t>）</w:t>
      </w:r>
    </w:p>
  </w:footnote>
  <w:footnote w:id="229">
    <w:p w14:paraId="6CDEB1F2" w14:textId="056C025C"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出入</w:t>
      </w:r>
      <w:r w:rsidRPr="00EF37B8">
        <w:rPr>
          <w:rFonts w:hint="eastAsia"/>
          <w:color w:val="auto"/>
        </w:rPr>
        <w:t>：</w:t>
      </w:r>
      <w:r w:rsidRPr="00EF37B8">
        <w:rPr>
          <w:rFonts w:hint="eastAsia"/>
          <w:color w:val="auto"/>
        </w:rPr>
        <w:t>6.</w:t>
      </w:r>
      <w:r w:rsidRPr="00EF37B8">
        <w:rPr>
          <w:rFonts w:hint="eastAsia"/>
          <w:color w:val="auto"/>
        </w:rPr>
        <w:t>謂或出或入，有相似處，亦有相異處。（《漢語大詞典》（二），</w:t>
      </w:r>
      <w:r w:rsidRPr="00EF37B8">
        <w:rPr>
          <w:color w:val="auto"/>
        </w:rPr>
        <w:t>p</w:t>
      </w:r>
      <w:r w:rsidRPr="00EF37B8">
        <w:rPr>
          <w:rFonts w:hint="eastAsia"/>
          <w:color w:val="auto"/>
        </w:rPr>
        <w:t>.474</w:t>
      </w:r>
      <w:r w:rsidRPr="00EF37B8">
        <w:rPr>
          <w:rFonts w:hint="eastAsia"/>
          <w:color w:val="auto"/>
        </w:rPr>
        <w:t>）</w:t>
      </w:r>
    </w:p>
  </w:footnote>
  <w:footnote w:id="230">
    <w:p w14:paraId="3ADAA895" w14:textId="3DD8B298"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抑揚</w:t>
      </w:r>
      <w:r w:rsidRPr="00EF37B8">
        <w:rPr>
          <w:rFonts w:hint="eastAsia"/>
          <w:color w:val="auto"/>
        </w:rPr>
        <w:t>：</w:t>
      </w:r>
      <w:r w:rsidRPr="00EF37B8">
        <w:rPr>
          <w:rFonts w:hint="eastAsia"/>
          <w:color w:val="auto"/>
        </w:rPr>
        <w:t>5.</w:t>
      </w:r>
      <w:r w:rsidRPr="00EF37B8">
        <w:rPr>
          <w:rFonts w:hint="eastAsia"/>
          <w:color w:val="auto"/>
        </w:rPr>
        <w:t>褒貶。（《漢語大詞典》（十二），</w:t>
      </w:r>
      <w:r w:rsidRPr="00EF37B8">
        <w:rPr>
          <w:color w:val="auto"/>
        </w:rPr>
        <w:t>p</w:t>
      </w:r>
      <w:r w:rsidRPr="00EF37B8">
        <w:rPr>
          <w:rFonts w:hint="eastAsia"/>
          <w:color w:val="auto"/>
        </w:rPr>
        <w:t>.263</w:t>
      </w:r>
      <w:r w:rsidRPr="00EF37B8">
        <w:rPr>
          <w:rFonts w:hint="eastAsia"/>
          <w:color w:val="auto"/>
        </w:rPr>
        <w:t>）</w:t>
      </w:r>
    </w:p>
  </w:footnote>
  <w:footnote w:id="231">
    <w:p w14:paraId="758576E6" w14:textId="36FCCB9E" w:rsidR="00DC7206" w:rsidRPr="00EF37B8" w:rsidRDefault="00DC7206" w:rsidP="002A5D74">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印順導師，《性空學探源》，第三章，第三節，第一項〈無為常住〉</w:t>
      </w:r>
      <w:r w:rsidRPr="00EF37B8">
        <w:rPr>
          <w:color w:val="auto"/>
        </w:rPr>
        <w:t>，</w:t>
      </w:r>
      <w:r w:rsidRPr="00EF37B8">
        <w:rPr>
          <w:color w:val="auto"/>
        </w:rPr>
        <w:t>p.</w:t>
      </w:r>
      <w:r w:rsidRPr="00EF37B8">
        <w:rPr>
          <w:rFonts w:hint="eastAsia"/>
          <w:color w:val="auto"/>
        </w:rPr>
        <w:t>205</w:t>
      </w:r>
      <w:r w:rsidRPr="00EF37B8">
        <w:rPr>
          <w:rFonts w:hint="eastAsia"/>
          <w:color w:val="auto"/>
        </w:rPr>
        <w:t>：</w:t>
      </w:r>
    </w:p>
    <w:p w14:paraId="2C8B8482" w14:textId="09B82801" w:rsidR="00DC7206" w:rsidRPr="00EF37B8" w:rsidRDefault="00DC7206" w:rsidP="001D4DFD">
      <w:pPr>
        <w:pStyle w:val="a5"/>
        <w:widowControl/>
        <w:ind w:leftChars="120" w:left="288" w:firstLineChars="0" w:firstLine="0"/>
        <w:jc w:val="left"/>
        <w:rPr>
          <w:color w:val="auto"/>
        </w:rPr>
      </w:pPr>
      <w:r w:rsidRPr="00EF37B8">
        <w:rPr>
          <w:rFonts w:eastAsia="標楷體" w:hint="eastAsia"/>
          <w:color w:val="auto"/>
        </w:rPr>
        <w:t>空性的發展，大眾分別說系的功績最大。西北印的說一切有系犢子系，注重事相的分析說明，流演為大乘法相宗。東南印的大眾分別說系，學風不同，他們著重理性的思辨，注意共通普遍性，他們要在一切現象法的內在求其根本與統一，所以在事相的說明成立了普遍心，在理性的說明成立了空性。這理性空義，就流演為後來大乘的空門。</w:t>
      </w:r>
      <w:r w:rsidRPr="00EF37B8">
        <w:rPr>
          <w:rFonts w:eastAsia="標楷體" w:hint="eastAsia"/>
          <w:b/>
          <w:color w:val="auto"/>
        </w:rPr>
        <w:t>這是從它的特色說，並不是說性空與西北印無關；而且，後代的大乘空宗，還是經過了一番南北的綜合的</w:t>
      </w:r>
      <w:r w:rsidRPr="00EF37B8">
        <w:rPr>
          <w:rFonts w:hint="eastAsia"/>
          <w:color w:val="auto"/>
        </w:rPr>
        <w:t>。</w:t>
      </w:r>
    </w:p>
  </w:footnote>
  <w:footnote w:id="232">
    <w:p w14:paraId="683F8A37" w14:textId="34D2942D"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印順導師，《印度之佛教》，第四章，第二節〈毘舍離之第二結集〉，</w:t>
      </w:r>
      <w:r w:rsidRPr="00EF37B8">
        <w:rPr>
          <w:rFonts w:hint="eastAsia"/>
          <w:color w:val="auto"/>
        </w:rPr>
        <w:t>pp.58-59</w:t>
      </w:r>
      <w:r w:rsidRPr="00EF37B8">
        <w:rPr>
          <w:rFonts w:hint="eastAsia"/>
          <w:color w:val="auto"/>
        </w:rPr>
        <w:t>：</w:t>
      </w:r>
    </w:p>
    <w:p w14:paraId="55ECA199" w14:textId="006A4A11" w:rsidR="00DC7206" w:rsidRPr="00EF37B8" w:rsidRDefault="00DC7206" w:rsidP="00591A86">
      <w:pPr>
        <w:pStyle w:val="a5"/>
        <w:widowControl/>
        <w:ind w:leftChars="120" w:left="288" w:firstLineChars="0" w:firstLine="0"/>
        <w:jc w:val="left"/>
        <w:rPr>
          <w:rFonts w:eastAsia="標楷體"/>
          <w:color w:val="auto"/>
        </w:rPr>
      </w:pPr>
      <w:r w:rsidRPr="00EF37B8">
        <w:rPr>
          <w:rFonts w:ascii="標楷體" w:eastAsia="標楷體" w:hAnsi="標楷體" w:hint="eastAsia"/>
          <w:color w:val="auto"/>
        </w:rPr>
        <w:t>佛元百年間</w:t>
      </w:r>
      <w:r w:rsidRPr="00EF37B8">
        <w:rPr>
          <w:rFonts w:eastAsia="標楷體" w:hint="eastAsia"/>
          <w:color w:val="auto"/>
        </w:rPr>
        <w:t>，佛弟子傳持不絕，聖教之化力日張。自波吒利弗城（或譯：波利、波多、波多羅弗、波羅離子），沿恆河西上，經拘舍彌，摩偷羅，而西北及於印度河流域，西南達德干高原。東方則毘舍離之佛教日盛，與波吒利隔河相望，形成東西兩系焉。當第一結集，眾意已未能盡同。阿難慮摩竭陀、毘舍離雙方之不滿，乃於恆河中流分身入滅，足以見分裂之機。經百年之醞釀，因人地之分化，乃有七百結集之舉。</w:t>
      </w:r>
    </w:p>
  </w:footnote>
  <w:footnote w:id="233">
    <w:p w14:paraId="00A497BC" w14:textId="3913A7B8" w:rsidR="00DC7206" w:rsidRPr="00EF37B8" w:rsidRDefault="00DC7206">
      <w:pPr>
        <w:pStyle w:val="a5"/>
        <w:rPr>
          <w:color w:val="auto"/>
        </w:rPr>
      </w:pPr>
      <w:r w:rsidRPr="00EF37B8">
        <w:rPr>
          <w:rStyle w:val="ab"/>
          <w:color w:val="auto"/>
        </w:rPr>
        <w:footnoteRef/>
      </w:r>
      <w:r w:rsidRPr="00EF37B8">
        <w:rPr>
          <w:rFonts w:hint="eastAsia"/>
          <w:color w:val="auto"/>
        </w:rPr>
        <w:t>《三論玄義檢幽集》卷</w:t>
      </w:r>
      <w:r w:rsidRPr="00EF37B8">
        <w:rPr>
          <w:rFonts w:hint="eastAsia"/>
          <w:color w:val="auto"/>
        </w:rPr>
        <w:t>5</w:t>
      </w:r>
      <w:r w:rsidRPr="00EF37B8">
        <w:rPr>
          <w:rFonts w:hint="eastAsia"/>
          <w:color w:val="auto"/>
        </w:rPr>
        <w:t>：</w:t>
      </w:r>
    </w:p>
    <w:p w14:paraId="7C9346E5" w14:textId="394EFFE0" w:rsidR="00DC7206" w:rsidRPr="00EF37B8" w:rsidRDefault="00DC7206" w:rsidP="00D50557">
      <w:pPr>
        <w:pStyle w:val="a5"/>
        <w:ind w:leftChars="130" w:left="312" w:firstLineChars="0" w:firstLine="0"/>
        <w:rPr>
          <w:color w:val="auto"/>
        </w:rPr>
      </w:pPr>
      <w:r w:rsidRPr="00EF37B8">
        <w:rPr>
          <w:rFonts w:eastAsia="標楷體" w:hint="eastAsia"/>
          <w:color w:val="auto"/>
        </w:rPr>
        <w:t>真諦疏云：「第二百年，</w:t>
      </w:r>
      <w:r w:rsidRPr="00EF37B8">
        <w:rPr>
          <w:rFonts w:eastAsia="標楷體" w:hint="eastAsia"/>
          <w:b/>
          <w:color w:val="auto"/>
        </w:rPr>
        <w:t>大眾部併度行央掘多羅國，此國在王舍城北</w:t>
      </w:r>
      <w:r w:rsidRPr="00EF37B8">
        <w:rPr>
          <w:rFonts w:eastAsia="標楷體" w:hint="eastAsia"/>
          <w:color w:val="auto"/>
        </w:rPr>
        <w:t>。此部引《花嚴》、《涅槃》、《勝鬘》、《維摩》、《金光明》、《般若》等諸大乘經。於此部中，有信此經者，有不信此經者。若不信者謗言：『無《般若》等諸大乘經』，言：『此等經皆是人作，非是佛說。』悉簡置一處，還依三藏根本而執用之。」</w:t>
      </w:r>
      <w:r w:rsidRPr="00EF37B8">
        <w:rPr>
          <w:rFonts w:hint="eastAsia"/>
          <w:color w:val="auto"/>
        </w:rPr>
        <w:t>（大正</w:t>
      </w:r>
      <w:r w:rsidRPr="00EF37B8">
        <w:rPr>
          <w:rFonts w:hint="eastAsia"/>
          <w:color w:val="auto"/>
        </w:rPr>
        <w:t>70</w:t>
      </w:r>
      <w:r w:rsidRPr="00EF37B8">
        <w:rPr>
          <w:rFonts w:hint="eastAsia"/>
          <w:color w:val="auto"/>
        </w:rPr>
        <w:t>，</w:t>
      </w:r>
      <w:r w:rsidRPr="00EF37B8">
        <w:rPr>
          <w:rFonts w:hint="eastAsia"/>
          <w:color w:val="auto"/>
        </w:rPr>
        <w:t>459b</w:t>
      </w:r>
      <w:r w:rsidRPr="00EF37B8">
        <w:rPr>
          <w:rFonts w:hint="eastAsia"/>
          <w:color w:val="auto"/>
        </w:rPr>
        <w:t>）</w:t>
      </w:r>
    </w:p>
    <w:p w14:paraId="66122809" w14:textId="2C3419E6" w:rsidR="00DC7206" w:rsidRPr="00EF37B8" w:rsidRDefault="00DC7206" w:rsidP="00D50557">
      <w:pPr>
        <w:pStyle w:val="a5"/>
        <w:ind w:leftChars="130" w:left="312" w:firstLineChars="0" w:firstLine="0"/>
        <w:rPr>
          <w:color w:val="auto"/>
        </w:rPr>
      </w:pPr>
      <w:r w:rsidRPr="00EF37B8">
        <w:rPr>
          <w:rFonts w:hint="eastAsia"/>
          <w:color w:val="auto"/>
        </w:rPr>
        <w:t>另見《三論玄義》卷</w:t>
      </w:r>
      <w:r w:rsidRPr="00EF37B8">
        <w:rPr>
          <w:rFonts w:hint="eastAsia"/>
          <w:color w:val="auto"/>
        </w:rPr>
        <w:t>1</w:t>
      </w:r>
      <w:r w:rsidRPr="00EF37B8">
        <w:rPr>
          <w:rFonts w:hint="eastAsia"/>
          <w:color w:val="auto"/>
        </w:rPr>
        <w:t>（大正</w:t>
      </w:r>
      <w:r w:rsidRPr="00EF37B8">
        <w:rPr>
          <w:rFonts w:hint="eastAsia"/>
          <w:color w:val="auto"/>
        </w:rPr>
        <w:t>45</w:t>
      </w:r>
      <w:r w:rsidRPr="00EF37B8">
        <w:rPr>
          <w:rFonts w:hint="eastAsia"/>
          <w:color w:val="auto"/>
        </w:rPr>
        <w:t>，</w:t>
      </w:r>
      <w:r w:rsidRPr="00EF37B8">
        <w:rPr>
          <w:rFonts w:hint="eastAsia"/>
          <w:color w:val="auto"/>
        </w:rPr>
        <w:t>8c16-19</w:t>
      </w:r>
      <w:r w:rsidRPr="00EF37B8">
        <w:rPr>
          <w:rFonts w:hint="eastAsia"/>
          <w:color w:val="auto"/>
        </w:rPr>
        <w:t>）。</w:t>
      </w:r>
    </w:p>
  </w:footnote>
  <w:footnote w:id="234">
    <w:p w14:paraId="7CCBCBA0" w14:textId="2CBC9B59" w:rsidR="00DC7206" w:rsidRPr="00EF37B8" w:rsidRDefault="00DC7206">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約西元前</w:t>
      </w:r>
      <w:r w:rsidRPr="00EF37B8">
        <w:rPr>
          <w:rFonts w:hint="eastAsia"/>
          <w:color w:val="auto"/>
        </w:rPr>
        <w:t>206</w:t>
      </w:r>
      <w:r w:rsidRPr="00EF37B8">
        <w:rPr>
          <w:rFonts w:hint="eastAsia"/>
          <w:color w:val="auto"/>
        </w:rPr>
        <w:t>年</w:t>
      </w:r>
      <w:r w:rsidRPr="00EF37B8">
        <w:rPr>
          <w:rFonts w:ascii="新細明體" w:hAnsi="新細明體" w:hint="eastAsia"/>
          <w:color w:val="auto"/>
        </w:rPr>
        <w:t>。見《印度之佛教》，</w:t>
      </w:r>
      <w:r w:rsidRPr="00EF37B8">
        <w:rPr>
          <w:rFonts w:hint="eastAsia"/>
          <w:color w:val="auto"/>
        </w:rPr>
        <w:t>pp.333-334</w:t>
      </w:r>
      <w:r w:rsidRPr="00EF37B8">
        <w:rPr>
          <w:rFonts w:ascii="新細明體" w:hAnsi="新細明體" w:hint="eastAsia"/>
          <w:color w:val="auto"/>
        </w:rPr>
        <w:t>。</w:t>
      </w:r>
    </w:p>
  </w:footnote>
  <w:footnote w:id="235">
    <w:p w14:paraId="2A2143BC" w14:textId="58DF2542" w:rsidR="00DC7206" w:rsidRPr="00EF37B8" w:rsidRDefault="00DC7206" w:rsidP="00875309">
      <w:pPr>
        <w:pStyle w:val="a5"/>
        <w:rPr>
          <w:color w:val="auto"/>
          <w:u w:val="single"/>
        </w:rPr>
      </w:pPr>
      <w:r w:rsidRPr="00EF37B8">
        <w:rPr>
          <w:rStyle w:val="ab"/>
          <w:color w:val="auto"/>
        </w:rPr>
        <w:footnoteRef/>
      </w:r>
      <w:r w:rsidRPr="00EF37B8">
        <w:rPr>
          <w:rFonts w:hint="eastAsia"/>
          <w:color w:val="auto"/>
        </w:rPr>
        <w:t xml:space="preserve"> </w:t>
      </w:r>
      <w:r w:rsidRPr="00EF37B8">
        <w:rPr>
          <w:rFonts w:hint="eastAsia"/>
          <w:color w:val="auto"/>
        </w:rPr>
        <w:t>約西元前</w:t>
      </w:r>
      <w:r w:rsidRPr="00EF37B8">
        <w:rPr>
          <w:rFonts w:hint="eastAsia"/>
          <w:color w:val="auto"/>
        </w:rPr>
        <w:t>270</w:t>
      </w:r>
      <w:r w:rsidRPr="00EF37B8">
        <w:rPr>
          <w:rFonts w:hint="eastAsia"/>
          <w:color w:val="auto"/>
        </w:rPr>
        <w:t>年</w:t>
      </w:r>
      <w:r w:rsidRPr="00EF37B8">
        <w:rPr>
          <w:rFonts w:ascii="新細明體" w:hAnsi="新細明體" w:hint="eastAsia"/>
          <w:color w:val="auto"/>
        </w:rPr>
        <w:t>。見《初期大乘佛教之起源與開展》，</w:t>
      </w:r>
      <w:r w:rsidRPr="00EF37B8">
        <w:rPr>
          <w:rFonts w:hint="eastAsia"/>
          <w:color w:val="auto"/>
        </w:rPr>
        <w:t>pp.348-349</w:t>
      </w:r>
      <w:r w:rsidRPr="00EF37B8">
        <w:rPr>
          <w:rFonts w:ascii="新細明體" w:hAnsi="新細明體" w:hint="eastAsia"/>
          <w:color w:val="auto"/>
        </w:rPr>
        <w:t>；《印度佛教思想史》，</w:t>
      </w:r>
      <w:r w:rsidRPr="00EF37B8">
        <w:rPr>
          <w:rFonts w:hint="eastAsia"/>
          <w:color w:val="auto"/>
        </w:rPr>
        <w:t>p.45</w:t>
      </w:r>
      <w:r w:rsidRPr="00EF37B8">
        <w:rPr>
          <w:rFonts w:ascii="新細明體" w:hAnsi="新細明體" w:hint="eastAsia"/>
          <w:color w:val="auto"/>
        </w:rPr>
        <w:t>。</w:t>
      </w:r>
    </w:p>
  </w:footnote>
  <w:footnote w:id="236">
    <w:p w14:paraId="093854A1" w14:textId="77777777" w:rsidR="00DC7206" w:rsidRPr="00EF37B8" w:rsidRDefault="00DC7206" w:rsidP="00B02898">
      <w:pPr>
        <w:pStyle w:val="a5"/>
        <w:rPr>
          <w:color w:val="auto"/>
        </w:rPr>
      </w:pPr>
      <w:r w:rsidRPr="00EF37B8">
        <w:rPr>
          <w:rStyle w:val="ab"/>
          <w:color w:val="auto"/>
        </w:rPr>
        <w:footnoteRef/>
      </w:r>
      <w:r w:rsidRPr="00EF37B8">
        <w:rPr>
          <w:rFonts w:hint="eastAsia"/>
          <w:color w:val="auto"/>
        </w:rPr>
        <w:t>《大唐西域記》卷</w:t>
      </w:r>
      <w:r w:rsidRPr="00EF37B8">
        <w:rPr>
          <w:rFonts w:hint="eastAsia"/>
          <w:color w:val="auto"/>
        </w:rPr>
        <w:t>11</w:t>
      </w:r>
      <w:r w:rsidRPr="00EF37B8">
        <w:rPr>
          <w:rFonts w:hint="eastAsia"/>
          <w:color w:val="auto"/>
        </w:rPr>
        <w:t>（大正</w:t>
      </w:r>
      <w:r w:rsidRPr="00EF37B8">
        <w:rPr>
          <w:rFonts w:hint="eastAsia"/>
          <w:color w:val="auto"/>
        </w:rPr>
        <w:t>51</w:t>
      </w:r>
      <w:r w:rsidRPr="00EF37B8">
        <w:rPr>
          <w:rFonts w:hint="eastAsia"/>
          <w:color w:val="auto"/>
        </w:rPr>
        <w:t>，</w:t>
      </w:r>
      <w:r w:rsidRPr="00EF37B8">
        <w:rPr>
          <w:rFonts w:hint="eastAsia"/>
          <w:color w:val="auto"/>
        </w:rPr>
        <w:t>935a11-16</w:t>
      </w:r>
      <w:r w:rsidRPr="00EF37B8">
        <w:rPr>
          <w:rFonts w:hint="eastAsia"/>
          <w:color w:val="auto"/>
        </w:rPr>
        <w:t>）。</w:t>
      </w:r>
    </w:p>
  </w:footnote>
  <w:footnote w:id="237">
    <w:p w14:paraId="19F0AB08" w14:textId="1A47D5A7" w:rsidR="00DC7206" w:rsidRPr="00EF37B8" w:rsidRDefault="00DC7206" w:rsidP="00875309">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佛元三世紀，約西元前</w:t>
      </w:r>
      <w:r w:rsidRPr="00EF37B8">
        <w:rPr>
          <w:rFonts w:hint="eastAsia"/>
          <w:color w:val="auto"/>
        </w:rPr>
        <w:t>184</w:t>
      </w:r>
      <w:r w:rsidRPr="00EF37B8">
        <w:rPr>
          <w:rFonts w:hint="eastAsia"/>
          <w:color w:val="auto"/>
        </w:rPr>
        <w:t>年</w:t>
      </w:r>
      <w:r w:rsidRPr="00EF37B8">
        <w:rPr>
          <w:rFonts w:ascii="新細明體" w:hAnsi="新細明體" w:hint="eastAsia"/>
          <w:color w:val="auto"/>
        </w:rPr>
        <w:t>。見《印度之佛教》，</w:t>
      </w:r>
      <w:r w:rsidRPr="00EF37B8">
        <w:rPr>
          <w:rFonts w:hint="eastAsia"/>
          <w:color w:val="auto"/>
        </w:rPr>
        <w:t>pp.333-334</w:t>
      </w:r>
      <w:r w:rsidRPr="00EF37B8">
        <w:rPr>
          <w:rFonts w:ascii="新細明體" w:hAnsi="新細明體" w:hint="eastAsia"/>
          <w:color w:val="auto"/>
        </w:rPr>
        <w:t>。</w:t>
      </w:r>
    </w:p>
  </w:footnote>
  <w:footnote w:id="238">
    <w:p w14:paraId="22363E9E" w14:textId="5EAB418F" w:rsidR="00DC7206" w:rsidRPr="00EF37B8" w:rsidRDefault="00DC7206" w:rsidP="00875309">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約西元前</w:t>
      </w:r>
      <w:r w:rsidRPr="00EF37B8">
        <w:rPr>
          <w:rFonts w:hint="eastAsia"/>
          <w:color w:val="auto"/>
        </w:rPr>
        <w:t>27</w:t>
      </w:r>
      <w:r w:rsidRPr="00EF37B8">
        <w:rPr>
          <w:rFonts w:hint="eastAsia"/>
          <w:color w:val="auto"/>
        </w:rPr>
        <w:t>年</w:t>
      </w:r>
      <w:r w:rsidRPr="00EF37B8">
        <w:rPr>
          <w:rFonts w:ascii="新細明體" w:hAnsi="新細明體" w:hint="eastAsia"/>
          <w:color w:val="auto"/>
        </w:rPr>
        <w:t>。見《印度之佛教》，</w:t>
      </w:r>
      <w:r w:rsidRPr="00EF37B8">
        <w:rPr>
          <w:rFonts w:hint="eastAsia"/>
          <w:color w:val="auto"/>
        </w:rPr>
        <w:t>pp.333-334</w:t>
      </w:r>
      <w:r w:rsidRPr="00EF37B8">
        <w:rPr>
          <w:rFonts w:ascii="新細明體" w:hAnsi="新細明體" w:hint="eastAsia"/>
          <w:color w:val="auto"/>
        </w:rPr>
        <w:t>。</w:t>
      </w:r>
    </w:p>
  </w:footnote>
  <w:footnote w:id="239">
    <w:p w14:paraId="368E861B" w14:textId="025A25FA" w:rsidR="00DC7206" w:rsidRPr="00EF37B8" w:rsidRDefault="00DC7206" w:rsidP="00892294">
      <w:pPr>
        <w:pStyle w:val="a5"/>
        <w:rPr>
          <w:color w:val="auto"/>
        </w:rPr>
      </w:pPr>
      <w:r w:rsidRPr="00EF37B8">
        <w:rPr>
          <w:rStyle w:val="ab"/>
          <w:color w:val="auto"/>
        </w:rPr>
        <w:footnoteRef/>
      </w:r>
      <w:r w:rsidRPr="00EF37B8">
        <w:rPr>
          <w:rFonts w:hint="eastAsia"/>
          <w:color w:val="auto"/>
        </w:rPr>
        <w:t>《舍利弗問經》：</w:t>
      </w:r>
    </w:p>
    <w:p w14:paraId="33FBC619" w14:textId="6175D828" w:rsidR="00DC7206" w:rsidRPr="00EF37B8" w:rsidRDefault="00DC7206" w:rsidP="00D50557">
      <w:pPr>
        <w:pStyle w:val="a5"/>
        <w:ind w:leftChars="130" w:left="312" w:firstLineChars="0" w:firstLine="0"/>
        <w:rPr>
          <w:rFonts w:cs="Mangal"/>
          <w:color w:val="auto"/>
          <w:kern w:val="0"/>
        </w:rPr>
      </w:pPr>
      <w:r w:rsidRPr="00EF37B8">
        <w:rPr>
          <w:rFonts w:eastAsia="標楷體" w:hint="eastAsia"/>
          <w:color w:val="auto"/>
        </w:rPr>
        <w:t>弗沙蜜多羅，嗣正王位……王益忿怒，自不敢入，驅逼兵將乍行死害，督令勤與呼攝七眾。比丘、比丘尼、沙彌、沙彌尼、式叉摩尼、出家、出家尼</w:t>
      </w:r>
      <w:r w:rsidRPr="00EF37B8">
        <w:rPr>
          <w:rFonts w:eastAsia="標楷體" w:hint="eastAsia"/>
          <w:color w:val="auto"/>
          <w:vertAlign w:val="superscript"/>
        </w:rPr>
        <w:t>※</w:t>
      </w:r>
      <w:r w:rsidRPr="00EF37B8">
        <w:rPr>
          <w:rFonts w:eastAsia="標楷體" w:hint="eastAsia"/>
          <w:color w:val="auto"/>
        </w:rPr>
        <w:t>一切集會。問曰：「壞塔好不？壞房好不？」僉曰：「願皆勿壞。如不得已，壞房可耳。」王大忿厲曰：「云何不可？」因遂害之無問少長，血流成川；壞諸寺塔八百餘所。諸清信士舉聲號叫悲哭懊惱，王取囚繫加其鞭罰。……彌勒菩薩以神通力接我經律上兜率天。……其後有王，性甚良善。彌勒菩薩化作三百童子下於人間以求佛道，從五百羅漢諮受法教，國土男女復共出家。如是比丘、比丘尼還復滋繁。羅漢上天接取經律，還於人間。</w:t>
      </w:r>
      <w:r w:rsidRPr="00EF37B8">
        <w:rPr>
          <w:rFonts w:cs="Mangal" w:hint="eastAsia"/>
          <w:color w:val="auto"/>
          <w:kern w:val="0"/>
        </w:rPr>
        <w:t>（大正</w:t>
      </w:r>
      <w:r w:rsidRPr="00EF37B8">
        <w:rPr>
          <w:rFonts w:cs="Mangal" w:hint="eastAsia"/>
          <w:color w:val="auto"/>
          <w:kern w:val="0"/>
        </w:rPr>
        <w:t>24</w:t>
      </w:r>
      <w:r w:rsidRPr="00EF37B8">
        <w:rPr>
          <w:rFonts w:eastAsia="標楷體" w:cs="Mangal" w:hint="eastAsia"/>
          <w:color w:val="auto"/>
          <w:kern w:val="0"/>
        </w:rPr>
        <w:t>，</w:t>
      </w:r>
      <w:r w:rsidRPr="00EF37B8">
        <w:rPr>
          <w:rFonts w:eastAsia="標楷體" w:cs="Mangal" w:hint="eastAsia"/>
          <w:color w:val="auto"/>
          <w:kern w:val="0"/>
        </w:rPr>
        <w:t>900a16-b17</w:t>
      </w:r>
      <w:r w:rsidRPr="00EF37B8">
        <w:rPr>
          <w:rFonts w:cs="Mangal" w:hint="eastAsia"/>
          <w:color w:val="auto"/>
          <w:kern w:val="0"/>
        </w:rPr>
        <w:t>）</w:t>
      </w:r>
    </w:p>
    <w:p w14:paraId="00F272D7" w14:textId="4FEB8D5E" w:rsidR="00DC7206" w:rsidRPr="00EF37B8" w:rsidRDefault="00DC7206" w:rsidP="00FD3B69">
      <w:pPr>
        <w:pStyle w:val="a5"/>
        <w:ind w:leftChars="130" w:left="532" w:hangingChars="100" w:hanging="220"/>
        <w:rPr>
          <w:color w:val="auto"/>
        </w:rPr>
      </w:pPr>
      <w:r w:rsidRPr="00EF37B8">
        <w:rPr>
          <w:rFonts w:cs="Mangal" w:hint="eastAsia"/>
          <w:color w:val="auto"/>
          <w:kern w:val="0"/>
        </w:rPr>
        <w:t>※案：宗證老師於課堂指出，「</w:t>
      </w:r>
      <w:r w:rsidRPr="00EF37B8">
        <w:rPr>
          <w:rFonts w:eastAsia="標楷體" w:cs="Mangal" w:hint="eastAsia"/>
          <w:color w:val="auto"/>
          <w:kern w:val="0"/>
        </w:rPr>
        <w:t>出家、出家尼</w:t>
      </w:r>
      <w:r w:rsidRPr="00EF37B8">
        <w:rPr>
          <w:rFonts w:cs="Mangal" w:hint="eastAsia"/>
          <w:color w:val="auto"/>
          <w:kern w:val="0"/>
        </w:rPr>
        <w:t>」或應作「</w:t>
      </w:r>
      <w:r w:rsidRPr="00EF37B8">
        <w:rPr>
          <w:rFonts w:eastAsia="標楷體" w:cs="Mangal" w:hint="eastAsia"/>
          <w:color w:val="auto"/>
          <w:kern w:val="0"/>
        </w:rPr>
        <w:t>在家、在家尼</w:t>
      </w:r>
      <w:r w:rsidRPr="00EF37B8">
        <w:rPr>
          <w:rFonts w:cs="Mangal" w:hint="eastAsia"/>
          <w:color w:val="auto"/>
          <w:kern w:val="0"/>
        </w:rPr>
        <w:t>」，如此方符合前文的「</w:t>
      </w:r>
      <w:r w:rsidRPr="00EF37B8">
        <w:rPr>
          <w:rFonts w:eastAsia="標楷體" w:cs="Mangal" w:hint="eastAsia"/>
          <w:color w:val="auto"/>
          <w:kern w:val="0"/>
        </w:rPr>
        <w:t>七眾</w:t>
      </w:r>
      <w:r w:rsidRPr="00EF37B8">
        <w:rPr>
          <w:rFonts w:cs="Mangal" w:hint="eastAsia"/>
          <w:color w:val="auto"/>
          <w:kern w:val="0"/>
        </w:rPr>
        <w:t>」之意。</w:t>
      </w:r>
    </w:p>
  </w:footnote>
  <w:footnote w:id="240">
    <w:p w14:paraId="093EA9AE" w14:textId="2B3FFEA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蓋：</w:t>
      </w:r>
      <w:r w:rsidRPr="00EF37B8">
        <w:rPr>
          <w:rFonts w:hint="eastAsia"/>
          <w:color w:val="auto"/>
        </w:rPr>
        <w:t>15.</w:t>
      </w:r>
      <w:r w:rsidRPr="00EF37B8">
        <w:rPr>
          <w:rFonts w:hint="eastAsia"/>
          <w:color w:val="auto"/>
        </w:rPr>
        <w:t>語氣詞。多用於句首。（《漢語大詞典》（九），</w:t>
      </w:r>
      <w:r w:rsidRPr="00EF37B8">
        <w:rPr>
          <w:color w:val="auto"/>
        </w:rPr>
        <w:t>p</w:t>
      </w:r>
      <w:r w:rsidRPr="00EF37B8">
        <w:rPr>
          <w:rFonts w:hint="eastAsia"/>
          <w:color w:val="auto"/>
        </w:rPr>
        <w:t>.496</w:t>
      </w:r>
      <w:r w:rsidRPr="00EF37B8">
        <w:rPr>
          <w:rFonts w:hint="eastAsia"/>
          <w:color w:val="auto"/>
        </w:rPr>
        <w:t>）</w:t>
      </w:r>
    </w:p>
  </w:footnote>
  <w:footnote w:id="241">
    <w:p w14:paraId="22B7A619" w14:textId="4EB6BDBC"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頃</w:t>
      </w:r>
      <w:r w:rsidRPr="00EF37B8">
        <w:rPr>
          <w:rFonts w:hint="eastAsia"/>
          <w:color w:val="auto"/>
        </w:rPr>
        <w:t>（</w:t>
      </w:r>
      <w:r w:rsidRPr="00EF37B8">
        <w:rPr>
          <w:rFonts w:eastAsia="標楷體" w:hint="eastAsia"/>
          <w:color w:val="auto"/>
        </w:rPr>
        <w:t>ㄑㄧㄥˇ</w:t>
      </w:r>
      <w:r w:rsidRPr="00EF37B8">
        <w:rPr>
          <w:rFonts w:hint="eastAsia"/>
          <w:color w:val="auto"/>
        </w:rPr>
        <w:t>）：</w:t>
      </w:r>
      <w:r w:rsidRPr="00EF37B8">
        <w:rPr>
          <w:rFonts w:hint="eastAsia"/>
          <w:color w:val="auto"/>
        </w:rPr>
        <w:t>5.</w:t>
      </w:r>
      <w:r w:rsidRPr="00EF37B8">
        <w:rPr>
          <w:rFonts w:hint="eastAsia"/>
          <w:color w:val="auto"/>
        </w:rPr>
        <w:t>左右。指時間。（《漢語大詞典》（十二），</w:t>
      </w:r>
      <w:r w:rsidRPr="00EF37B8">
        <w:rPr>
          <w:color w:val="auto"/>
        </w:rPr>
        <w:t>p</w:t>
      </w:r>
      <w:r w:rsidRPr="00EF37B8">
        <w:rPr>
          <w:rFonts w:hint="eastAsia"/>
          <w:color w:val="auto"/>
        </w:rPr>
        <w:t>.226</w:t>
      </w:r>
      <w:r w:rsidRPr="00EF37B8">
        <w:rPr>
          <w:rFonts w:hint="eastAsia"/>
          <w:color w:val="auto"/>
        </w:rPr>
        <w:t>）</w:t>
      </w:r>
    </w:p>
  </w:footnote>
  <w:footnote w:id="242">
    <w:p w14:paraId="1B48A2DC" w14:textId="570117A1" w:rsidR="00DC7206" w:rsidRPr="00EF37B8" w:rsidRDefault="00DC7206" w:rsidP="00FD3B69">
      <w:pPr>
        <w:pStyle w:val="a5"/>
        <w:ind w:left="330" w:hangingChars="150" w:hanging="330"/>
        <w:rPr>
          <w:color w:val="auto"/>
        </w:rPr>
      </w:pPr>
      <w:r w:rsidRPr="00EF37B8">
        <w:rPr>
          <w:rStyle w:val="ab"/>
          <w:color w:val="auto"/>
        </w:rPr>
        <w:footnoteRef/>
      </w:r>
      <w:r w:rsidRPr="00EF37B8">
        <w:rPr>
          <w:rFonts w:hint="eastAsia"/>
          <w:color w:val="auto"/>
        </w:rPr>
        <w:t xml:space="preserve"> </w:t>
      </w:r>
      <w:r w:rsidRPr="00EF37B8">
        <w:rPr>
          <w:color w:val="auto"/>
        </w:rPr>
        <w:t>印順導師，《</w:t>
      </w:r>
      <w:r w:rsidRPr="00EF37B8">
        <w:rPr>
          <w:rFonts w:hint="eastAsia"/>
          <w:color w:val="auto"/>
        </w:rPr>
        <w:t>說一切有部為主的論書與論師之研究</w:t>
      </w:r>
      <w:r w:rsidRPr="00EF37B8">
        <w:rPr>
          <w:color w:val="auto"/>
        </w:rPr>
        <w:t>》，第</w:t>
      </w:r>
      <w:r w:rsidRPr="00EF37B8">
        <w:rPr>
          <w:rFonts w:hint="eastAsia"/>
          <w:color w:val="auto"/>
        </w:rPr>
        <w:t>十一</w:t>
      </w:r>
      <w:r w:rsidRPr="00EF37B8">
        <w:rPr>
          <w:color w:val="auto"/>
        </w:rPr>
        <w:t>章，第</w:t>
      </w:r>
      <w:r w:rsidRPr="00EF37B8">
        <w:rPr>
          <w:rFonts w:hint="eastAsia"/>
          <w:color w:val="auto"/>
        </w:rPr>
        <w:t>二</w:t>
      </w:r>
      <w:r w:rsidRPr="00EF37B8">
        <w:rPr>
          <w:color w:val="auto"/>
        </w:rPr>
        <w:t>節〈</w:t>
      </w:r>
      <w:r w:rsidRPr="00EF37B8">
        <w:rPr>
          <w:rFonts w:hint="eastAsia"/>
          <w:color w:val="auto"/>
        </w:rPr>
        <w:t>經部本師鳩摩羅多</w:t>
      </w:r>
      <w:r w:rsidRPr="00EF37B8">
        <w:rPr>
          <w:color w:val="auto"/>
        </w:rPr>
        <w:t>〉</w:t>
      </w:r>
      <w:r w:rsidRPr="00EF37B8">
        <w:rPr>
          <w:rFonts w:hint="eastAsia"/>
          <w:color w:val="auto"/>
        </w:rPr>
        <w:t>，</w:t>
      </w:r>
      <w:r w:rsidRPr="00EF37B8">
        <w:rPr>
          <w:rFonts w:hint="eastAsia"/>
          <w:color w:val="auto"/>
        </w:rPr>
        <w:t>p</w:t>
      </w:r>
      <w:r w:rsidRPr="00EF37B8">
        <w:rPr>
          <w:color w:val="auto"/>
        </w:rPr>
        <w:t>p.</w:t>
      </w:r>
      <w:r w:rsidRPr="00EF37B8">
        <w:rPr>
          <w:rFonts w:hint="eastAsia"/>
          <w:color w:val="auto"/>
        </w:rPr>
        <w:t>536-537</w:t>
      </w:r>
      <w:r w:rsidRPr="00EF37B8">
        <w:rPr>
          <w:rFonts w:hint="eastAsia"/>
          <w:color w:val="auto"/>
        </w:rPr>
        <w:t>：</w:t>
      </w:r>
    </w:p>
    <w:p w14:paraId="3489B531" w14:textId="4C9C97E8" w:rsidR="00DC7206" w:rsidRPr="00EF37B8" w:rsidRDefault="00DC7206" w:rsidP="00765CEA">
      <w:pPr>
        <w:pStyle w:val="a5"/>
        <w:ind w:leftChars="130" w:left="312" w:firstLineChars="0" w:firstLine="0"/>
        <w:rPr>
          <w:rFonts w:ascii="標楷體" w:eastAsia="標楷體" w:hAnsi="標楷體"/>
          <w:color w:val="auto"/>
        </w:rPr>
      </w:pPr>
      <w:r w:rsidRPr="00EF37B8">
        <w:rPr>
          <w:rFonts w:ascii="標楷體" w:eastAsia="標楷體" w:hAnsi="標楷體" w:hint="eastAsia"/>
          <w:b/>
          <w:color w:val="auto"/>
          <w:u w:val="single"/>
        </w:rPr>
        <w:t>鳩摩羅陀</w:t>
      </w:r>
      <w:r w:rsidRPr="00EF37B8">
        <w:rPr>
          <w:rFonts w:ascii="標楷體" w:eastAsia="標楷體" w:hAnsi="標楷體" w:hint="eastAsia"/>
          <w:color w:val="auto"/>
          <w:u w:val="single"/>
        </w:rPr>
        <w:t>，約為</w:t>
      </w:r>
      <w:r w:rsidRPr="00EF37B8">
        <w:rPr>
          <w:rFonts w:ascii="標楷體" w:eastAsia="標楷體" w:hAnsi="標楷體" w:hint="eastAsia"/>
          <w:b/>
          <w:color w:val="auto"/>
          <w:u w:val="single"/>
        </w:rPr>
        <w:t>西元二、三世紀間的大師</w:t>
      </w:r>
      <w:r w:rsidRPr="00EF37B8">
        <w:rPr>
          <w:rFonts w:ascii="標楷體" w:eastAsia="標楷體" w:hAnsi="標楷體" w:hint="eastAsia"/>
          <w:color w:val="auto"/>
        </w:rPr>
        <w:t>。……。他因為朅盤陀</w:t>
      </w:r>
      <w:r w:rsidRPr="00EF37B8">
        <w:rPr>
          <w:rFonts w:eastAsia="標楷體" w:hint="eastAsia"/>
          <w:color w:val="auto"/>
        </w:rPr>
        <w:t>（</w:t>
      </w:r>
      <w:r w:rsidRPr="00EF37B8">
        <w:rPr>
          <w:rFonts w:eastAsia="標楷體" w:hint="eastAsia"/>
          <w:color w:val="auto"/>
        </w:rPr>
        <w:t>Khabandha</w:t>
      </w:r>
      <w:r w:rsidRPr="00EF37B8">
        <w:rPr>
          <w:rFonts w:eastAsia="標楷體" w:hint="eastAsia"/>
          <w:color w:val="auto"/>
        </w:rPr>
        <w:t>）王的要請，到了朅盤陀。朅盤陀在現在新疆省西陲，塔什庫爾干（</w:t>
      </w:r>
      <w:r w:rsidRPr="00EF37B8">
        <w:rPr>
          <w:rFonts w:eastAsia="標楷體" w:hint="eastAsia"/>
          <w:color w:val="auto"/>
        </w:rPr>
        <w:t>Tush-kurghan</w:t>
      </w:r>
      <w:r w:rsidRPr="00EF37B8">
        <w:rPr>
          <w:rFonts w:eastAsia="標楷體" w:hint="eastAsia"/>
          <w:color w:val="auto"/>
        </w:rPr>
        <w:t>）的塞勒庫爾（</w:t>
      </w:r>
      <w:r w:rsidRPr="00EF37B8">
        <w:rPr>
          <w:rFonts w:eastAsia="標楷體" w:hint="eastAsia"/>
          <w:color w:val="auto"/>
        </w:rPr>
        <w:t>Sarikol</w:t>
      </w:r>
      <w:r w:rsidRPr="00EF37B8">
        <w:rPr>
          <w:rFonts w:eastAsia="標楷體" w:hint="eastAsia"/>
          <w:color w:val="auto"/>
        </w:rPr>
        <w:t>）。這是鳩摩羅陀晚年的事了。《成唯識論述記》，以鳩摩邏多，佛滅後一百年出世，實由於誤讀《大唐西域記》而來。《大唐西域記》是說：朅盤陀王宮中的窣堵波，是無憂王（</w:t>
      </w:r>
      <w:r w:rsidRPr="00EF37B8">
        <w:rPr>
          <w:rFonts w:eastAsia="標楷體"/>
          <w:color w:val="auto"/>
        </w:rPr>
        <w:t>Aśoka</w:t>
      </w:r>
      <w:r w:rsidRPr="00EF37B8">
        <w:rPr>
          <w:rFonts w:eastAsia="標楷體" w:hint="eastAsia"/>
          <w:color w:val="auto"/>
        </w:rPr>
        <w:t>）</w:t>
      </w:r>
      <w:r w:rsidRPr="00EF37B8">
        <w:rPr>
          <w:rFonts w:ascii="標楷體" w:eastAsia="標楷體" w:hAnsi="標楷體" w:hint="eastAsia"/>
          <w:color w:val="auto"/>
        </w:rPr>
        <w:t>造的。「其王以後」，並非阿育王，也不是阿育王同時的朅盤陀王，而是後來要請鳩摩羅陀的國王。鳩摩羅陀到了朅盤陀，國王捨宮為寺，自己移住故宮的東北。《大唐西域記》的文段，不大分明，窺基才誤會了，以鳩摩羅陀為阿育王同時人。……</w:t>
      </w:r>
      <w:r w:rsidRPr="00EF37B8">
        <w:rPr>
          <w:rFonts w:ascii="標楷體" w:eastAsia="標楷體" w:hAnsi="標楷體" w:hint="eastAsia"/>
          <w:b/>
          <w:color w:val="auto"/>
        </w:rPr>
        <w:t>西元三世紀初，大月氏的統治力，已大大的衰退。朅盤陀王的侵入呾叉始羅，一定是那個時候。</w:t>
      </w:r>
    </w:p>
    <w:p w14:paraId="58C7EDC1" w14:textId="24DA592A" w:rsidR="00DC7206" w:rsidRPr="00EF37B8" w:rsidRDefault="00DC7206" w:rsidP="00FD3B69">
      <w:pPr>
        <w:pStyle w:val="a5"/>
        <w:ind w:leftChars="130" w:left="532" w:hangingChars="100" w:hanging="220"/>
        <w:rPr>
          <w:rFonts w:ascii="標楷體" w:eastAsia="標楷體" w:hAnsi="標楷體"/>
          <w:color w:val="auto"/>
        </w:rPr>
      </w:pPr>
      <w:r w:rsidRPr="00EF37B8">
        <w:rPr>
          <w:rFonts w:cs="Mangal" w:hint="eastAsia"/>
          <w:color w:val="auto"/>
          <w:kern w:val="0"/>
        </w:rPr>
        <w:t>※案：</w:t>
      </w:r>
      <w:r w:rsidRPr="00EF37B8">
        <w:rPr>
          <w:rFonts w:hint="eastAsia"/>
          <w:color w:val="auto"/>
        </w:rPr>
        <w:t>另見本書第六章，第三節〈上座系末派之分裂〉，</w:t>
      </w:r>
      <w:r w:rsidRPr="00EF37B8">
        <w:rPr>
          <w:rFonts w:hint="eastAsia"/>
          <w:color w:val="auto"/>
        </w:rPr>
        <w:t>p</w:t>
      </w:r>
      <w:r w:rsidRPr="00EF37B8">
        <w:rPr>
          <w:color w:val="auto"/>
        </w:rPr>
        <w:t>p.</w:t>
      </w:r>
      <w:r w:rsidRPr="00EF37B8">
        <w:rPr>
          <w:rFonts w:hint="eastAsia"/>
          <w:color w:val="auto"/>
        </w:rPr>
        <w:t>119-120</w:t>
      </w:r>
      <w:r w:rsidRPr="00EF37B8">
        <w:rPr>
          <w:rFonts w:hint="eastAsia"/>
          <w:color w:val="auto"/>
        </w:rPr>
        <w:t>，這篇文章中提到「</w:t>
      </w:r>
      <w:r w:rsidRPr="00EF37B8">
        <w:rPr>
          <w:rFonts w:ascii="標楷體" w:eastAsia="標楷體" w:hAnsi="標楷體" w:hint="eastAsia"/>
          <w:color w:val="auto"/>
        </w:rPr>
        <w:t>有鳩摩羅陀（童受），……，則亦</w:t>
      </w:r>
      <w:r w:rsidRPr="00EF37B8">
        <w:rPr>
          <w:rFonts w:ascii="標楷體" w:eastAsia="標楷體" w:hAnsi="標楷體" w:hint="eastAsia"/>
          <w:b/>
          <w:color w:val="auto"/>
        </w:rPr>
        <w:t>佛元</w:t>
      </w:r>
      <w:r w:rsidRPr="00EF37B8">
        <w:rPr>
          <w:rFonts w:ascii="標楷體" w:eastAsia="標楷體" w:hAnsi="標楷體" w:hint="eastAsia"/>
          <w:color w:val="auto"/>
        </w:rPr>
        <w:t>二、三世紀間之大德也」，「佛元」</w:t>
      </w:r>
      <w:r w:rsidRPr="00EF37B8">
        <w:rPr>
          <w:rFonts w:ascii="新細明體" w:hAnsi="標楷體" w:hint="eastAsia"/>
          <w:color w:val="auto"/>
        </w:rPr>
        <w:t>二字應依上文改作</w:t>
      </w:r>
      <w:r w:rsidRPr="00EF37B8">
        <w:rPr>
          <w:rFonts w:ascii="標楷體" w:eastAsia="標楷體" w:hAnsi="標楷體" w:hint="eastAsia"/>
          <w:color w:val="auto"/>
        </w:rPr>
        <w:t>「西元」。</w:t>
      </w:r>
    </w:p>
  </w:footnote>
  <w:footnote w:id="243">
    <w:p w14:paraId="1A5E8AA6" w14:textId="353848AE" w:rsidR="00DC7206" w:rsidRPr="00EF37B8" w:rsidRDefault="00DC7206" w:rsidP="00757A49">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）《大唐西域記》卷</w:t>
      </w:r>
      <w:r w:rsidRPr="00EF37B8">
        <w:rPr>
          <w:rFonts w:hint="eastAsia"/>
          <w:color w:val="auto"/>
        </w:rPr>
        <w:t>3</w:t>
      </w:r>
      <w:r w:rsidRPr="00EF37B8">
        <w:rPr>
          <w:rFonts w:hint="eastAsia"/>
          <w:color w:val="auto"/>
        </w:rPr>
        <w:t>：</w:t>
      </w:r>
    </w:p>
    <w:p w14:paraId="05F85AB5" w14:textId="44F07E45" w:rsidR="00DC7206" w:rsidRPr="00EF37B8" w:rsidRDefault="00DC7206" w:rsidP="00AB7FD0">
      <w:pPr>
        <w:pStyle w:val="a5"/>
        <w:tabs>
          <w:tab w:val="left" w:pos="567"/>
        </w:tabs>
        <w:ind w:leftChars="320" w:left="768" w:firstLineChars="0" w:firstLine="0"/>
        <w:jc w:val="left"/>
        <w:rPr>
          <w:color w:val="auto"/>
        </w:rPr>
      </w:pPr>
      <w:r w:rsidRPr="00EF37B8">
        <w:rPr>
          <w:rFonts w:ascii="標楷體" w:eastAsia="標楷體" w:hAnsi="標楷體" w:hint="eastAsia"/>
          <w:color w:val="auto"/>
        </w:rPr>
        <w:t>呾叉始羅國，……捨頭窣堵波側有僧伽藍，庭宇荒涼，僧徒減少。昔</w:t>
      </w:r>
      <w:r w:rsidRPr="00EF37B8">
        <w:rPr>
          <w:rFonts w:ascii="標楷體" w:eastAsia="標楷體" w:hAnsi="標楷體" w:hint="eastAsia"/>
          <w:b/>
          <w:color w:val="auto"/>
        </w:rPr>
        <w:t>經部拘摩羅邏多(唐言童受)論師於此製述諸論</w:t>
      </w:r>
      <w:r w:rsidRPr="00EF37B8">
        <w:rPr>
          <w:rFonts w:ascii="標楷體" w:eastAsia="標楷體" w:hAnsi="標楷體" w:hint="eastAsia"/>
          <w:color w:val="auto"/>
        </w:rPr>
        <w:t>。</w:t>
      </w:r>
      <w:r w:rsidRPr="00EF37B8">
        <w:rPr>
          <w:rFonts w:cs="Mangal" w:hint="eastAsia"/>
          <w:color w:val="auto"/>
          <w:kern w:val="0"/>
        </w:rPr>
        <w:t>（大正</w:t>
      </w:r>
      <w:r w:rsidRPr="00EF37B8">
        <w:rPr>
          <w:rFonts w:cs="Mangal" w:hint="eastAsia"/>
          <w:color w:val="auto"/>
          <w:kern w:val="0"/>
        </w:rPr>
        <w:t>51</w:t>
      </w:r>
      <w:r w:rsidRPr="00EF37B8">
        <w:rPr>
          <w:rFonts w:eastAsia="標楷體" w:cs="Mangal" w:hint="eastAsia"/>
          <w:color w:val="auto"/>
          <w:kern w:val="0"/>
        </w:rPr>
        <w:t>，</w:t>
      </w:r>
      <w:r w:rsidRPr="00EF37B8">
        <w:rPr>
          <w:rFonts w:eastAsia="標楷體" w:cs="Mangal" w:hint="eastAsia"/>
          <w:color w:val="auto"/>
          <w:kern w:val="0"/>
        </w:rPr>
        <w:t>884b28-885a2</w:t>
      </w:r>
      <w:r w:rsidRPr="00EF37B8">
        <w:rPr>
          <w:rFonts w:cs="Mangal" w:hint="eastAsia"/>
          <w:color w:val="auto"/>
          <w:kern w:val="0"/>
        </w:rPr>
        <w:t>）</w:t>
      </w:r>
    </w:p>
    <w:p w14:paraId="56223313" w14:textId="34F72635"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）《大唐西域記》卷</w:t>
      </w:r>
      <w:r w:rsidRPr="00EF37B8">
        <w:rPr>
          <w:rFonts w:hint="eastAsia"/>
          <w:color w:val="auto"/>
        </w:rPr>
        <w:t>12</w:t>
      </w:r>
      <w:r w:rsidRPr="00EF37B8">
        <w:rPr>
          <w:rFonts w:hint="eastAsia"/>
          <w:color w:val="auto"/>
        </w:rPr>
        <w:t>：</w:t>
      </w:r>
    </w:p>
    <w:p w14:paraId="3785888D" w14:textId="08DF30FF" w:rsidR="00DC7206" w:rsidRPr="00EF37B8" w:rsidRDefault="00DC7206" w:rsidP="00765CEA">
      <w:pPr>
        <w:pStyle w:val="a5"/>
        <w:tabs>
          <w:tab w:val="left" w:pos="567"/>
        </w:tabs>
        <w:ind w:leftChars="320" w:left="768" w:firstLineChars="0" w:firstLine="0"/>
        <w:jc w:val="left"/>
        <w:rPr>
          <w:color w:val="auto"/>
        </w:rPr>
      </w:pPr>
      <w:r w:rsidRPr="00EF37B8">
        <w:rPr>
          <w:rFonts w:eastAsia="標楷體" w:hint="eastAsia"/>
          <w:color w:val="auto"/>
        </w:rPr>
        <w:t>朅盤陀國，……無憂王命世，即其宮中建窣堵波。其王於後遷居宮東北隅，</w:t>
      </w:r>
      <w:r w:rsidRPr="00EF37B8">
        <w:rPr>
          <w:rFonts w:eastAsia="標楷體" w:hint="eastAsia"/>
          <w:b/>
          <w:color w:val="auto"/>
        </w:rPr>
        <w:t>以其故宮，為尊者童受論師建僧伽藍</w:t>
      </w:r>
      <w:r w:rsidRPr="00EF37B8">
        <w:rPr>
          <w:rFonts w:eastAsia="標楷體" w:hint="eastAsia"/>
          <w:color w:val="auto"/>
        </w:rPr>
        <w:t>。</w:t>
      </w:r>
      <w:r w:rsidRPr="00EF37B8">
        <w:rPr>
          <w:rFonts w:cs="Mangal" w:hint="eastAsia"/>
          <w:color w:val="auto"/>
          <w:kern w:val="0"/>
        </w:rPr>
        <w:t>（大正</w:t>
      </w:r>
      <w:r w:rsidRPr="00EF37B8">
        <w:rPr>
          <w:rFonts w:cs="Mangal" w:hint="eastAsia"/>
          <w:color w:val="auto"/>
          <w:kern w:val="0"/>
        </w:rPr>
        <w:t>51</w:t>
      </w:r>
      <w:r w:rsidRPr="00EF37B8">
        <w:rPr>
          <w:rFonts w:eastAsia="標楷體" w:cs="Mangal" w:hint="eastAsia"/>
          <w:color w:val="auto"/>
          <w:kern w:val="0"/>
        </w:rPr>
        <w:t>，</w:t>
      </w:r>
      <w:r w:rsidRPr="00EF37B8">
        <w:rPr>
          <w:rFonts w:eastAsia="標楷體" w:cs="Mangal" w:hint="eastAsia"/>
          <w:color w:val="auto"/>
          <w:kern w:val="0"/>
        </w:rPr>
        <w:t>941c3-942a10</w:t>
      </w:r>
      <w:r w:rsidRPr="00EF37B8">
        <w:rPr>
          <w:rFonts w:cs="Mangal" w:hint="eastAsia"/>
          <w:color w:val="auto"/>
          <w:kern w:val="0"/>
        </w:rPr>
        <w:t>）</w:t>
      </w:r>
    </w:p>
  </w:footnote>
  <w:footnote w:id="244">
    <w:p w14:paraId="122C438E" w14:textId="08D07459" w:rsidR="00DC7206" w:rsidRPr="00EF37B8" w:rsidRDefault="00DC7206" w:rsidP="00FD3B69">
      <w:pPr>
        <w:pStyle w:val="a5"/>
        <w:ind w:left="748" w:hangingChars="340" w:hanging="748"/>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）印順導師，《初期大乘佛教之起源與開展》，第七章，第三節，第二項〈罽賓（塞族）與北方大乘佛教〉，</w:t>
      </w:r>
      <w:r w:rsidRPr="00EF37B8">
        <w:rPr>
          <w:rFonts w:hint="eastAsia"/>
          <w:color w:val="auto"/>
        </w:rPr>
        <w:t>pp.451-454</w:t>
      </w:r>
      <w:r w:rsidRPr="00EF37B8">
        <w:rPr>
          <w:rFonts w:hint="eastAsia"/>
          <w:color w:val="auto"/>
        </w:rPr>
        <w:t>：</w:t>
      </w:r>
    </w:p>
    <w:p w14:paraId="16539CA5" w14:textId="77777777" w:rsidR="00DC7206" w:rsidRPr="00EF37B8" w:rsidRDefault="00DC7206" w:rsidP="00095A5C">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b/>
          <w:color w:val="auto"/>
        </w:rPr>
        <w:t>北印度佛教的隆盛，一般都重視犍陀羅</w:t>
      </w:r>
      <w:r w:rsidRPr="00EF37B8">
        <w:rPr>
          <w:rFonts w:ascii="標楷體" w:eastAsia="標楷體" w:hAnsi="標楷體" w:hint="eastAsia"/>
          <w:color w:val="auto"/>
        </w:rPr>
        <w:t>。……</w:t>
      </w:r>
      <w:r w:rsidRPr="00EF37B8">
        <w:rPr>
          <w:rFonts w:ascii="標楷體" w:eastAsia="標楷體" w:hAnsi="標楷體" w:hint="eastAsia"/>
          <w:b/>
          <w:color w:val="auto"/>
        </w:rPr>
        <w:t>然在北方大乘勃興的機運中，我以為烏仗那占有更重要的地位</w:t>
      </w:r>
      <w:r w:rsidRPr="00EF37B8">
        <w:rPr>
          <w:rFonts w:ascii="標楷體" w:eastAsia="標楷體" w:hAnsi="標楷體" w:hint="eastAsia"/>
          <w:color w:val="auto"/>
        </w:rPr>
        <w:t>。從流傳下來的事實，可以推想而知。……從地區來說：</w:t>
      </w:r>
    </w:p>
    <w:p w14:paraId="0A49175C" w14:textId="3D67594A" w:rsidR="00DC7206" w:rsidRPr="00EF37B8" w:rsidRDefault="00DC7206" w:rsidP="00095A5C">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b/>
          <w:color w:val="auto"/>
        </w:rPr>
        <w:t>犍陀羅</w:t>
      </w:r>
      <w:r w:rsidRPr="00EF37B8">
        <w:rPr>
          <w:rFonts w:eastAsia="標楷體" w:hint="eastAsia"/>
          <w:b/>
          <w:color w:val="auto"/>
        </w:rPr>
        <w:t>（</w:t>
      </w:r>
      <w:r w:rsidRPr="00EF37B8">
        <w:rPr>
          <w:rFonts w:eastAsia="標楷體"/>
          <w:b/>
          <w:color w:val="auto"/>
        </w:rPr>
        <w:t>Gandhāra</w:t>
      </w:r>
      <w:r w:rsidRPr="00EF37B8">
        <w:rPr>
          <w:rFonts w:eastAsia="標楷體" w:hint="eastAsia"/>
          <w:b/>
          <w:color w:val="auto"/>
        </w:rPr>
        <w:t>）是平地。怛叉始羅（</w:t>
      </w:r>
      <w:r w:rsidRPr="00EF37B8">
        <w:rPr>
          <w:rFonts w:eastAsia="標楷體"/>
          <w:b/>
          <w:color w:val="auto"/>
        </w:rPr>
        <w:t>Takṣaśīlā</w:t>
      </w:r>
      <w:r w:rsidRPr="00EF37B8">
        <w:rPr>
          <w:rFonts w:eastAsia="標楷體" w:hint="eastAsia"/>
          <w:b/>
          <w:color w:val="auto"/>
        </w:rPr>
        <w:t>）在內的犍陀羅，一向是北印度的文化學術中心。這裡的文化</w:t>
      </w:r>
      <w:r w:rsidRPr="00EF37B8">
        <w:rPr>
          <w:rFonts w:ascii="標楷體" w:eastAsia="標楷體" w:hAnsi="標楷體" w:hint="eastAsia"/>
          <w:b/>
          <w:color w:val="auto"/>
        </w:rPr>
        <w:t>發達，經濟繁榮，有都市文明的特徵</w:t>
      </w:r>
      <w:r w:rsidRPr="00EF37B8">
        <w:rPr>
          <w:rFonts w:ascii="標楷體" w:eastAsia="標楷體" w:hAnsi="標楷體" w:hint="eastAsia"/>
          <w:color w:val="auto"/>
        </w:rPr>
        <w:t>。從《西域記》看來，小乘與大乘論師，幾乎都集中在這裡，</w:t>
      </w:r>
      <w:r w:rsidRPr="00EF37B8">
        <w:rPr>
          <w:rFonts w:ascii="標楷體" w:eastAsia="標楷體" w:hAnsi="標楷體" w:hint="eastAsia"/>
          <w:b/>
          <w:color w:val="auto"/>
        </w:rPr>
        <w:t>這是論義發達的佛教區</w:t>
      </w:r>
      <w:r w:rsidRPr="00EF37B8">
        <w:rPr>
          <w:rFonts w:ascii="標楷體" w:eastAsia="標楷體" w:hAnsi="標楷體" w:hint="eastAsia"/>
          <w:color w:val="auto"/>
        </w:rPr>
        <w:t>。</w:t>
      </w:r>
    </w:p>
    <w:p w14:paraId="66BD2463" w14:textId="325F6F7F" w:rsidR="00DC7206" w:rsidRPr="00EF37B8" w:rsidRDefault="00DC7206" w:rsidP="00095A5C">
      <w:pPr>
        <w:pStyle w:val="a5"/>
        <w:tabs>
          <w:tab w:val="left" w:pos="567"/>
        </w:tabs>
        <w:ind w:leftChars="320" w:left="768" w:firstLineChars="0" w:firstLine="0"/>
        <w:rPr>
          <w:color w:val="auto"/>
        </w:rPr>
      </w:pPr>
      <w:r w:rsidRPr="00EF37B8">
        <w:rPr>
          <w:rFonts w:ascii="標楷體" w:eastAsia="標楷體" w:hAnsi="標楷體" w:hint="eastAsia"/>
          <w:b/>
          <w:color w:val="auto"/>
        </w:rPr>
        <w:t>烏仗那在犍陀羅北面，進入山陵地區</w:t>
      </w:r>
      <w:r w:rsidRPr="00EF37B8">
        <w:rPr>
          <w:rFonts w:ascii="標楷體" w:eastAsia="標楷體" w:hAnsi="標楷體" w:hint="eastAsia"/>
          <w:color w:val="auto"/>
        </w:rPr>
        <w:t>。《西域記》說是：「並學大乘，寂定為業。善誦其文，未究深義」，與</w:t>
      </w:r>
      <w:r w:rsidRPr="00EF37B8">
        <w:rPr>
          <w:rFonts w:ascii="標楷體" w:eastAsia="標楷體" w:hAnsi="標楷體" w:hint="eastAsia"/>
          <w:b/>
          <w:color w:val="auto"/>
        </w:rPr>
        <w:t>犍陀羅的學風，截然不同。重信仰，重修證，烏仗那是著重持誦與禪定地區。原來這裡是特別適宜於修習禪觀的地方</w:t>
      </w:r>
      <w:r w:rsidRPr="00EF37B8">
        <w:rPr>
          <w:rFonts w:ascii="標楷體" w:eastAsia="標楷體" w:hAnsi="標楷體" w:hint="eastAsia"/>
          <w:color w:val="auto"/>
        </w:rPr>
        <w:t>，……印度佛法，</w:t>
      </w:r>
      <w:r w:rsidRPr="00EF37B8">
        <w:rPr>
          <w:rFonts w:ascii="標楷體" w:eastAsia="標楷體" w:hAnsi="標楷體" w:hint="eastAsia"/>
          <w:b/>
          <w:color w:val="auto"/>
        </w:rPr>
        <w:t>在大乘機運成熟時，推動而勃興的力量，在北印度，就是烏仗那。從此而發展出來，引起犍陀羅佛教的隆盛，但犍陀羅又傾向於大乘理論</w:t>
      </w:r>
      <w:r w:rsidRPr="00EF37B8">
        <w:rPr>
          <w:rFonts w:eastAsia="標楷體" w:hint="eastAsia"/>
          <w:b/>
          <w:color w:val="auto"/>
        </w:rPr>
        <w:t>化</w:t>
      </w:r>
      <w:r w:rsidRPr="00EF37B8">
        <w:rPr>
          <w:rFonts w:eastAsia="標楷體" w:hint="eastAsia"/>
          <w:color w:val="auto"/>
        </w:rPr>
        <w:t>。烏仗那東南的烏剌尸（</w:t>
      </w:r>
      <w:r w:rsidRPr="00EF37B8">
        <w:rPr>
          <w:rFonts w:eastAsia="標楷體"/>
          <w:color w:val="auto"/>
        </w:rPr>
        <w:t>Uraśā</w:t>
      </w:r>
      <w:r w:rsidRPr="00EF37B8">
        <w:rPr>
          <w:rFonts w:eastAsia="標楷體" w:hint="eastAsia"/>
          <w:color w:val="auto"/>
        </w:rPr>
        <w:t>）今</w:t>
      </w:r>
      <w:r w:rsidRPr="00EF37B8">
        <w:rPr>
          <w:rFonts w:eastAsia="標楷體"/>
          <w:color w:val="auto"/>
        </w:rPr>
        <w:t>Hazara</w:t>
      </w:r>
      <w:r w:rsidRPr="00EF37B8">
        <w:rPr>
          <w:rFonts w:eastAsia="標楷體" w:hint="eastAsia"/>
          <w:color w:val="auto"/>
        </w:rPr>
        <w:t>；怛叉始羅，今</w:t>
      </w:r>
      <w:r w:rsidRPr="00EF37B8">
        <w:rPr>
          <w:rFonts w:eastAsia="標楷體"/>
          <w:color w:val="auto"/>
        </w:rPr>
        <w:t>Taxila</w:t>
      </w:r>
      <w:r w:rsidRPr="00EF37B8">
        <w:rPr>
          <w:rFonts w:eastAsia="標楷體" w:hint="eastAsia"/>
          <w:color w:val="auto"/>
        </w:rPr>
        <w:t>（在山陵邊沿）；僧訶補羅（</w:t>
      </w:r>
      <w:r w:rsidRPr="00EF37B8">
        <w:rPr>
          <w:rFonts w:eastAsia="標楷體"/>
          <w:color w:val="auto"/>
        </w:rPr>
        <w:t>Saṃpura</w:t>
      </w:r>
      <w:r w:rsidRPr="00EF37B8">
        <w:rPr>
          <w:rFonts w:eastAsia="標楷體" w:hint="eastAsia"/>
          <w:color w:val="auto"/>
        </w:rPr>
        <w:t>）今</w:t>
      </w:r>
      <w:r w:rsidRPr="00EF37B8">
        <w:rPr>
          <w:rFonts w:eastAsia="標楷體"/>
          <w:color w:val="auto"/>
        </w:rPr>
        <w:t>Jhelum</w:t>
      </w:r>
      <w:r w:rsidRPr="00EF37B8">
        <w:rPr>
          <w:rFonts w:eastAsia="標楷體" w:hint="eastAsia"/>
          <w:color w:val="auto"/>
        </w:rPr>
        <w:t>地方的</w:t>
      </w:r>
      <w:r w:rsidRPr="00EF37B8">
        <w:rPr>
          <w:rFonts w:eastAsia="標楷體"/>
          <w:color w:val="auto"/>
        </w:rPr>
        <w:t>Ketās</w:t>
      </w:r>
      <w:r w:rsidRPr="00EF37B8">
        <w:rPr>
          <w:rFonts w:eastAsia="標楷體" w:hint="eastAsia"/>
          <w:color w:val="auto"/>
        </w:rPr>
        <w:t>，山區的佛教，都「並學大乘」。烏仗那以西，山區的濫波（</w:t>
      </w:r>
      <w:r w:rsidRPr="00EF37B8">
        <w:rPr>
          <w:rFonts w:eastAsia="標楷體"/>
          <w:color w:val="auto"/>
        </w:rPr>
        <w:t>Lampura</w:t>
      </w:r>
      <w:r w:rsidRPr="00EF37B8">
        <w:rPr>
          <w:rFonts w:eastAsia="標楷體" w:hint="eastAsia"/>
          <w:color w:val="auto"/>
        </w:rPr>
        <w:t>）今</w:t>
      </w:r>
      <w:r w:rsidRPr="00EF37B8">
        <w:rPr>
          <w:rFonts w:eastAsia="標楷體"/>
          <w:color w:val="auto"/>
        </w:rPr>
        <w:t>Lamgan</w:t>
      </w:r>
      <w:r w:rsidRPr="00EF37B8">
        <w:rPr>
          <w:rFonts w:eastAsia="標楷體" w:hint="eastAsia"/>
          <w:color w:val="auto"/>
        </w:rPr>
        <w:t>；迦畢試（</w:t>
      </w:r>
      <w:r w:rsidRPr="00EF37B8">
        <w:rPr>
          <w:rFonts w:eastAsia="標楷體"/>
          <w:color w:val="auto"/>
        </w:rPr>
        <w:t>Kapiśā</w:t>
      </w:r>
      <w:r w:rsidRPr="00EF37B8">
        <w:rPr>
          <w:rFonts w:eastAsia="標楷體" w:hint="eastAsia"/>
          <w:color w:val="auto"/>
        </w:rPr>
        <w:t>）（今</w:t>
      </w:r>
      <w:r w:rsidRPr="00EF37B8">
        <w:rPr>
          <w:rFonts w:eastAsia="標楷體"/>
          <w:color w:val="auto"/>
        </w:rPr>
        <w:t>Kabul</w:t>
      </w:r>
      <w:r w:rsidRPr="00EF37B8">
        <w:rPr>
          <w:rFonts w:eastAsia="標楷體" w:hint="eastAsia"/>
          <w:color w:val="auto"/>
        </w:rPr>
        <w:t>地方），都是大乘教區。可見北印度的大乘教區，是以烏</w:t>
      </w:r>
      <w:r w:rsidRPr="00EF37B8">
        <w:rPr>
          <w:rFonts w:ascii="標楷體" w:eastAsia="標楷體" w:hAnsi="標楷體" w:hint="eastAsia"/>
          <w:color w:val="auto"/>
        </w:rPr>
        <w:t>仗那山陵地帶為中心，而向東西山地延申的。向南而進入平地，就是重於教義的犍陀羅佛教。</w:t>
      </w:r>
    </w:p>
    <w:p w14:paraId="48689DC6" w14:textId="1D843196"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）印順導師，《初期大乘佛教之起源與開展》，第七章，第三節，第二項〈罽賓（塞族）與北方大乘佛教〉，</w:t>
      </w:r>
      <w:r w:rsidRPr="00EF37B8">
        <w:rPr>
          <w:rFonts w:hint="eastAsia"/>
          <w:color w:val="auto"/>
        </w:rPr>
        <w:t>pp.458</w:t>
      </w:r>
      <w:r w:rsidRPr="00EF37B8">
        <w:rPr>
          <w:rFonts w:hint="eastAsia"/>
          <w:color w:val="auto"/>
        </w:rPr>
        <w:t>：</w:t>
      </w:r>
    </w:p>
    <w:p w14:paraId="0CB6B486" w14:textId="38BC7EF6" w:rsidR="00DC7206" w:rsidRPr="00EF37B8" w:rsidRDefault="00DC7206" w:rsidP="00470AE3">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color w:val="auto"/>
        </w:rPr>
        <w:t>西域的佛法，是從北印度傳來的。……大乘</w:t>
      </w:r>
      <w:r w:rsidRPr="00EF37B8">
        <w:rPr>
          <w:rFonts w:eastAsia="標楷體" w:hint="eastAsia"/>
          <w:color w:val="auto"/>
        </w:rPr>
        <w:t>佛法的東來，主要是從烏仗那、商彌而到（</w:t>
      </w:r>
      <w:r w:rsidRPr="00EF37B8">
        <w:rPr>
          <w:rFonts w:eastAsia="標楷體" w:hint="eastAsia"/>
          <w:color w:val="auto"/>
        </w:rPr>
        <w:t>Wakhan</w:t>
      </w:r>
      <w:r w:rsidRPr="00EF37B8">
        <w:rPr>
          <w:rFonts w:eastAsia="標楷體" w:hint="eastAsia"/>
          <w:color w:val="auto"/>
        </w:rPr>
        <w:t>）。一直向東行（不一定經過塔什庫爾干），經崑崙山區（</w:t>
      </w:r>
      <w:r w:rsidRPr="00EF37B8">
        <w:rPr>
          <w:rFonts w:eastAsia="標楷體" w:hint="eastAsia"/>
          <w:color w:val="auto"/>
        </w:rPr>
        <w:t>Karakoram</w:t>
      </w:r>
      <w:r w:rsidRPr="00EF37B8">
        <w:rPr>
          <w:rFonts w:eastAsia="標楷體" w:hint="eastAsia"/>
          <w:color w:val="auto"/>
        </w:rPr>
        <w:t>）東行，</w:t>
      </w:r>
      <w:r w:rsidRPr="00EF37B8">
        <w:rPr>
          <w:rFonts w:eastAsia="標楷體" w:hint="eastAsia"/>
          <w:b/>
          <w:color w:val="auto"/>
        </w:rPr>
        <w:t>或經葉城（</w:t>
      </w:r>
      <w:r w:rsidRPr="00EF37B8">
        <w:rPr>
          <w:rFonts w:eastAsia="標楷體" w:hint="eastAsia"/>
          <w:b/>
          <w:color w:val="auto"/>
        </w:rPr>
        <w:t>Karghalik</w:t>
      </w:r>
      <w:r w:rsidRPr="00EF37B8">
        <w:rPr>
          <w:rFonts w:eastAsia="標楷體" w:hint="eastAsia"/>
          <w:b/>
          <w:color w:val="auto"/>
        </w:rPr>
        <w:t>）到葉爾羌（</w:t>
      </w:r>
      <w:r w:rsidRPr="00EF37B8">
        <w:rPr>
          <w:rFonts w:eastAsia="標楷體" w:hint="eastAsia"/>
          <w:b/>
          <w:color w:val="auto"/>
        </w:rPr>
        <w:t>Yarkand</w:t>
      </w:r>
      <w:r w:rsidRPr="00EF37B8">
        <w:rPr>
          <w:rFonts w:eastAsia="標楷體" w:hint="eastAsia"/>
          <w:b/>
          <w:color w:val="auto"/>
        </w:rPr>
        <w:t>），即法顯所到的子合，玄奘所說的斫句迦。</w:t>
      </w:r>
      <w:r w:rsidRPr="00EF37B8">
        <w:rPr>
          <w:rFonts w:eastAsia="標楷體" w:hint="eastAsia"/>
          <w:color w:val="auto"/>
        </w:rPr>
        <w:t>或經皮山（</w:t>
      </w:r>
      <w:r w:rsidRPr="00EF37B8">
        <w:rPr>
          <w:rFonts w:eastAsia="標楷體" w:hint="eastAsia"/>
          <w:color w:val="auto"/>
        </w:rPr>
        <w:t>Guma</w:t>
      </w:r>
      <w:r w:rsidRPr="00EF37B8">
        <w:rPr>
          <w:rFonts w:eastAsia="標楷體" w:hint="eastAsia"/>
          <w:color w:val="auto"/>
        </w:rPr>
        <w:t>）</w:t>
      </w:r>
      <w:r w:rsidRPr="00EF37B8">
        <w:rPr>
          <w:rFonts w:ascii="標楷體" w:eastAsia="標楷體" w:hAnsi="標楷體" w:hint="eastAsia"/>
          <w:color w:val="auto"/>
        </w:rPr>
        <w:t>，或從于闐南山，才抵達于闐，成為以大乘為主的教區。大乘的向東傳布，與烏仗那、商彌地區，也與這地區的民族──塞族有關。</w:t>
      </w:r>
    </w:p>
    <w:p w14:paraId="31B37010" w14:textId="1E51DC42"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）印順導師，《以佛法研究佛法》</w:t>
      </w:r>
      <w:r w:rsidRPr="00EF37B8">
        <w:rPr>
          <w:color w:val="auto"/>
        </w:rPr>
        <w:t>，〈五、大乘是佛說論〉，〈</w:t>
      </w:r>
      <w:r w:rsidRPr="00EF37B8">
        <w:rPr>
          <w:rFonts w:hint="eastAsia"/>
          <w:color w:val="auto"/>
        </w:rPr>
        <w:t>四</w:t>
      </w:r>
      <w:r w:rsidRPr="00EF37B8">
        <w:rPr>
          <w:color w:val="auto"/>
        </w:rPr>
        <w:t xml:space="preserve"> </w:t>
      </w:r>
      <w:r w:rsidRPr="00EF37B8">
        <w:rPr>
          <w:color w:val="auto"/>
        </w:rPr>
        <w:t>從</w:t>
      </w:r>
      <w:r w:rsidRPr="00EF37B8">
        <w:rPr>
          <w:rFonts w:hint="eastAsia"/>
          <w:color w:val="auto"/>
        </w:rPr>
        <w:t>學派</w:t>
      </w:r>
      <w:r w:rsidRPr="00EF37B8">
        <w:rPr>
          <w:color w:val="auto"/>
        </w:rPr>
        <w:t>的</w:t>
      </w:r>
      <w:r w:rsidRPr="00EF37B8">
        <w:rPr>
          <w:rFonts w:hint="eastAsia"/>
          <w:color w:val="auto"/>
        </w:rPr>
        <w:t>分裂</w:t>
      </w:r>
      <w:r w:rsidRPr="00EF37B8">
        <w:rPr>
          <w:color w:val="auto"/>
        </w:rPr>
        <w:t>看大乘〉，</w:t>
      </w:r>
      <w:r w:rsidRPr="00EF37B8">
        <w:rPr>
          <w:color w:val="auto"/>
        </w:rPr>
        <w:t>p</w:t>
      </w:r>
      <w:r w:rsidRPr="00EF37B8">
        <w:rPr>
          <w:rFonts w:hint="eastAsia"/>
          <w:color w:val="auto"/>
        </w:rPr>
        <w:t>p.177-178</w:t>
      </w:r>
      <w:r w:rsidRPr="00EF37B8">
        <w:rPr>
          <w:rFonts w:hint="eastAsia"/>
          <w:color w:val="auto"/>
        </w:rPr>
        <w:t>：</w:t>
      </w:r>
    </w:p>
    <w:p w14:paraId="108ED923" w14:textId="043EC15D" w:rsidR="00DC7206" w:rsidRPr="00EF37B8" w:rsidRDefault="00DC7206" w:rsidP="003A6A02">
      <w:pPr>
        <w:pStyle w:val="a5"/>
        <w:tabs>
          <w:tab w:val="left" w:pos="567"/>
        </w:tabs>
        <w:ind w:leftChars="320" w:left="768" w:firstLineChars="0" w:firstLine="0"/>
        <w:rPr>
          <w:color w:val="auto"/>
        </w:rPr>
      </w:pPr>
      <w:r w:rsidRPr="00EF37B8">
        <w:rPr>
          <w:rFonts w:ascii="標楷體" w:eastAsia="標楷體" w:hAnsi="標楷體" w:hint="eastAsia"/>
          <w:color w:val="auto"/>
        </w:rPr>
        <w:t>說一切有系中，流出重經的譬喻師，他的思想是傾向大眾分別說的。</w:t>
      </w:r>
      <w:r w:rsidRPr="00EF37B8">
        <w:rPr>
          <w:rFonts w:ascii="標楷體" w:eastAsia="標楷體" w:hAnsi="標楷體" w:hint="eastAsia"/>
          <w:b/>
          <w:color w:val="auto"/>
        </w:rPr>
        <w:t>譬喻尊者，從健陀羅到羯槃陀。這一線，像烏仗那，通過泊米爾，到西域的斫句迦、于闐，都是後代大乘的盛行地</w:t>
      </w:r>
      <w:r w:rsidRPr="00EF37B8">
        <w:rPr>
          <w:rFonts w:ascii="標楷體" w:eastAsia="標楷體" w:hAnsi="標楷體" w:hint="eastAsia"/>
          <w:color w:val="auto"/>
        </w:rPr>
        <w:t>。……。惟有迦溼彌羅的重論派，才比較上與菩薩道無緣。從聲聞學派的分流上看，菩薩道可說是大眾系初唱，因佛法的普及大眾（菩薩，在家的更多）而發揚。但以佛陀行果為讚仰的對象，生起佛何人哉，我何人哉，有為者亦若是的自尊心；在時代要求下，逐漸形成菩薩道的佛法，這幾乎是一切學派的共同傾向。</w:t>
      </w:r>
      <w:r w:rsidRPr="00EF37B8">
        <w:rPr>
          <w:rFonts w:ascii="標楷體" w:eastAsia="標楷體" w:hAnsi="標楷體" w:hint="eastAsia"/>
          <w:b/>
          <w:color w:val="auto"/>
        </w:rPr>
        <w:t>所以不久即瀰漫全印，為一切學派先見者所賞識</w:t>
      </w:r>
      <w:r w:rsidRPr="00EF37B8">
        <w:rPr>
          <w:rFonts w:ascii="標楷體" w:eastAsia="標楷體" w:hAnsi="標楷體" w:hint="eastAsia"/>
          <w:color w:val="auto"/>
        </w:rPr>
        <w:t>，……不過，從事菩薩道的研求與實行者，大眾分別說系，比較的多數吧。</w:t>
      </w:r>
      <w:r w:rsidRPr="00EF37B8">
        <w:rPr>
          <w:rFonts w:ascii="標楷體" w:eastAsia="標楷體" w:hAnsi="標楷體" w:hint="eastAsia"/>
          <w:b/>
          <w:color w:val="auto"/>
        </w:rPr>
        <w:t>在北方，一切有部的譬喻師，都是與大乘有關的</w:t>
      </w:r>
      <w:r w:rsidRPr="00EF37B8">
        <w:rPr>
          <w:rFonts w:ascii="標楷體" w:eastAsia="標楷體" w:hAnsi="標楷體" w:hint="eastAsia"/>
          <w:color w:val="auto"/>
        </w:rPr>
        <w:t>。</w:t>
      </w:r>
    </w:p>
  </w:footnote>
  <w:footnote w:id="245">
    <w:p w14:paraId="08462BC3" w14:textId="4ADBB321"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漸</w:t>
      </w:r>
      <w:r w:rsidRPr="00EF37B8">
        <w:rPr>
          <w:rFonts w:hint="eastAsia"/>
          <w:color w:val="auto"/>
        </w:rPr>
        <w:t>：</w:t>
      </w:r>
      <w:r w:rsidRPr="00EF37B8">
        <w:rPr>
          <w:rFonts w:hint="eastAsia"/>
          <w:color w:val="auto"/>
        </w:rPr>
        <w:t>3.</w:t>
      </w:r>
      <w:r w:rsidRPr="00EF37B8">
        <w:rPr>
          <w:rFonts w:hint="eastAsia"/>
          <w:color w:val="auto"/>
        </w:rPr>
        <w:t>逐漸發展的過程。（《漢語大詞典》（六），</w:t>
      </w:r>
      <w:r w:rsidRPr="00EF37B8">
        <w:rPr>
          <w:color w:val="auto"/>
        </w:rPr>
        <w:t>p</w:t>
      </w:r>
      <w:r w:rsidRPr="00EF37B8">
        <w:rPr>
          <w:rFonts w:hint="eastAsia"/>
          <w:color w:val="auto"/>
        </w:rPr>
        <w:t>.67</w:t>
      </w:r>
      <w:r w:rsidRPr="00EF37B8">
        <w:rPr>
          <w:rFonts w:hint="eastAsia"/>
          <w:color w:val="auto"/>
        </w:rPr>
        <w:t>）</w:t>
      </w:r>
    </w:p>
  </w:footnote>
  <w:footnote w:id="246">
    <w:p w14:paraId="7C108D5B" w14:textId="65A68B11" w:rsidR="00DC7206" w:rsidRPr="00EF37B8" w:rsidRDefault="00DC7206" w:rsidP="00E06953">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約西元</w:t>
      </w:r>
      <w:r w:rsidRPr="00EF37B8">
        <w:rPr>
          <w:rFonts w:hint="eastAsia"/>
          <w:color w:val="auto"/>
        </w:rPr>
        <w:t>140</w:t>
      </w:r>
      <w:r w:rsidRPr="00EF37B8">
        <w:rPr>
          <w:rFonts w:hint="eastAsia"/>
          <w:color w:val="auto"/>
        </w:rPr>
        <w:t>年</w:t>
      </w:r>
      <w:r w:rsidRPr="00EF37B8">
        <w:rPr>
          <w:rFonts w:ascii="新細明體" w:hAnsi="新細明體" w:hint="eastAsia"/>
          <w:color w:val="auto"/>
        </w:rPr>
        <w:t>。</w:t>
      </w:r>
    </w:p>
  </w:footnote>
  <w:footnote w:id="247">
    <w:p w14:paraId="59258EEE" w14:textId="77777777" w:rsidR="00DC7206" w:rsidRPr="00EF37B8" w:rsidRDefault="00DC7206" w:rsidP="00F2542E">
      <w:pPr>
        <w:pStyle w:val="a5"/>
        <w:rPr>
          <w:color w:val="auto"/>
        </w:rPr>
      </w:pPr>
      <w:r w:rsidRPr="00EF37B8">
        <w:rPr>
          <w:rStyle w:val="ab"/>
          <w:color w:val="auto"/>
        </w:rPr>
        <w:footnoteRef/>
      </w:r>
      <w:r w:rsidRPr="00EF37B8">
        <w:rPr>
          <w:rFonts w:hint="eastAsia"/>
          <w:color w:val="auto"/>
        </w:rPr>
        <w:t>《阿毘達磨大毘婆沙論》卷</w:t>
      </w:r>
      <w:r w:rsidRPr="00EF37B8">
        <w:rPr>
          <w:color w:val="auto"/>
        </w:rPr>
        <w:t>8</w:t>
      </w:r>
      <w:r w:rsidRPr="00EF37B8">
        <w:rPr>
          <w:rFonts w:hint="eastAsia"/>
          <w:color w:val="auto"/>
        </w:rPr>
        <w:t>：</w:t>
      </w:r>
    </w:p>
    <w:p w14:paraId="6BA6C7C6" w14:textId="090269FA" w:rsidR="00DC7206" w:rsidRPr="00EF37B8" w:rsidRDefault="00DC7206" w:rsidP="004112CD">
      <w:pPr>
        <w:pStyle w:val="a5"/>
        <w:ind w:leftChars="130" w:left="312" w:firstLineChars="0" w:firstLine="0"/>
        <w:rPr>
          <w:color w:val="auto"/>
        </w:rPr>
      </w:pPr>
      <w:r w:rsidRPr="00EF37B8">
        <w:rPr>
          <w:rFonts w:eastAsia="標楷體" w:hint="eastAsia"/>
          <w:color w:val="auto"/>
        </w:rPr>
        <w:t>脇尊者言：不應如是尋求見趣，如不應責無明者、愚盲者墮坑。</w:t>
      </w:r>
      <w:r w:rsidRPr="00EF37B8">
        <w:rPr>
          <w:rFonts w:cs="Mangal" w:hint="eastAsia"/>
          <w:color w:val="auto"/>
          <w:kern w:val="0"/>
        </w:rPr>
        <w:t>（大正</w:t>
      </w:r>
      <w:r w:rsidRPr="00EF37B8">
        <w:rPr>
          <w:rFonts w:cs="Mangal"/>
          <w:color w:val="auto"/>
          <w:kern w:val="0"/>
        </w:rPr>
        <w:t>27</w:t>
      </w:r>
      <w:r w:rsidRPr="00EF37B8">
        <w:rPr>
          <w:rFonts w:eastAsia="標楷體" w:cs="Mangal" w:hint="eastAsia"/>
          <w:color w:val="auto"/>
          <w:kern w:val="0"/>
        </w:rPr>
        <w:t>，</w:t>
      </w:r>
      <w:r w:rsidRPr="00EF37B8">
        <w:rPr>
          <w:rFonts w:cs="Mangal" w:hint="eastAsia"/>
          <w:color w:val="auto"/>
          <w:kern w:val="0"/>
        </w:rPr>
        <w:t>38b21-23</w:t>
      </w:r>
      <w:r w:rsidRPr="00EF37B8">
        <w:rPr>
          <w:rFonts w:cs="Mangal" w:hint="eastAsia"/>
          <w:color w:val="auto"/>
          <w:kern w:val="0"/>
        </w:rPr>
        <w:t>）</w:t>
      </w:r>
    </w:p>
  </w:footnote>
  <w:footnote w:id="248">
    <w:p w14:paraId="36EFC72E" w14:textId="0015C0F1" w:rsidR="00DC7206" w:rsidRPr="00EF37B8" w:rsidRDefault="00DC7206" w:rsidP="00E55759">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）《阿毘達磨大毘婆沙論》卷</w:t>
      </w:r>
      <w:r w:rsidRPr="00EF37B8">
        <w:rPr>
          <w:color w:val="auto"/>
        </w:rPr>
        <w:t>126</w:t>
      </w:r>
      <w:r w:rsidRPr="00EF37B8">
        <w:rPr>
          <w:rFonts w:hint="eastAsia"/>
          <w:color w:val="auto"/>
        </w:rPr>
        <w:t>：</w:t>
      </w:r>
    </w:p>
    <w:p w14:paraId="1C140C08" w14:textId="2B7AFA80" w:rsidR="00DC7206" w:rsidRPr="00EF37B8" w:rsidRDefault="00DC7206" w:rsidP="00A94947">
      <w:pPr>
        <w:pStyle w:val="a5"/>
        <w:tabs>
          <w:tab w:val="left" w:pos="567"/>
        </w:tabs>
        <w:ind w:leftChars="320" w:left="768" w:firstLineChars="0" w:firstLine="0"/>
        <w:jc w:val="left"/>
        <w:rPr>
          <w:color w:val="auto"/>
        </w:rPr>
      </w:pPr>
      <w:r w:rsidRPr="00EF37B8">
        <w:rPr>
          <w:rFonts w:eastAsia="標楷體" w:hint="eastAsia"/>
          <w:color w:val="auto"/>
        </w:rPr>
        <w:t>脇尊者言：此中般若，說名方廣，事用大故。</w:t>
      </w:r>
      <w:r w:rsidRPr="00EF37B8">
        <w:rPr>
          <w:rFonts w:cs="Mangal" w:hint="eastAsia"/>
          <w:color w:val="auto"/>
          <w:kern w:val="0"/>
        </w:rPr>
        <w:t>（大正</w:t>
      </w:r>
      <w:r w:rsidRPr="00EF37B8">
        <w:rPr>
          <w:rFonts w:cs="Mangal"/>
          <w:color w:val="auto"/>
          <w:kern w:val="0"/>
        </w:rPr>
        <w:t>27</w:t>
      </w:r>
      <w:r w:rsidRPr="00EF37B8">
        <w:rPr>
          <w:rFonts w:eastAsia="標楷體" w:cs="Mangal" w:hint="eastAsia"/>
          <w:color w:val="auto"/>
          <w:kern w:val="0"/>
        </w:rPr>
        <w:t>，</w:t>
      </w:r>
      <w:r w:rsidRPr="00EF37B8">
        <w:rPr>
          <w:rFonts w:cs="Mangal" w:hint="eastAsia"/>
          <w:color w:val="auto"/>
          <w:kern w:val="0"/>
        </w:rPr>
        <w:t>660a28-29</w:t>
      </w:r>
      <w:r w:rsidRPr="00EF37B8">
        <w:rPr>
          <w:rFonts w:cs="Mangal" w:hint="eastAsia"/>
          <w:color w:val="auto"/>
          <w:kern w:val="0"/>
        </w:rPr>
        <w:t>）</w:t>
      </w:r>
    </w:p>
    <w:p w14:paraId="25288F4D" w14:textId="1D50D4B6"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）印順導師，《說一切有部為主的論書與論師之研究》，</w:t>
      </w:r>
      <w:r w:rsidRPr="00EF37B8">
        <w:rPr>
          <w:color w:val="auto"/>
        </w:rPr>
        <w:t>第</w:t>
      </w:r>
      <w:r w:rsidRPr="00EF37B8">
        <w:rPr>
          <w:rFonts w:hint="eastAsia"/>
          <w:color w:val="auto"/>
        </w:rPr>
        <w:t>七</w:t>
      </w:r>
      <w:r w:rsidRPr="00EF37B8">
        <w:rPr>
          <w:color w:val="auto"/>
        </w:rPr>
        <w:t>章，第</w:t>
      </w:r>
      <w:r w:rsidRPr="00EF37B8">
        <w:rPr>
          <w:rFonts w:hint="eastAsia"/>
          <w:color w:val="auto"/>
        </w:rPr>
        <w:t>二</w:t>
      </w:r>
      <w:r w:rsidRPr="00EF37B8">
        <w:rPr>
          <w:color w:val="auto"/>
        </w:rPr>
        <w:t>節</w:t>
      </w:r>
      <w:r w:rsidRPr="00EF37B8">
        <w:rPr>
          <w:rFonts w:hint="eastAsia"/>
          <w:color w:val="auto"/>
        </w:rPr>
        <w:t>，第一項</w:t>
      </w:r>
      <w:r w:rsidRPr="00EF37B8">
        <w:rPr>
          <w:color w:val="auto"/>
        </w:rPr>
        <w:t>〈</w:t>
      </w:r>
      <w:r w:rsidRPr="00EF37B8">
        <w:rPr>
          <w:rFonts w:hint="eastAsia"/>
          <w:color w:val="auto"/>
        </w:rPr>
        <w:t>脇尊者</w:t>
      </w:r>
      <w:r w:rsidRPr="00EF37B8">
        <w:rPr>
          <w:color w:val="auto"/>
        </w:rPr>
        <w:t>〉，</w:t>
      </w:r>
      <w:r w:rsidRPr="00EF37B8">
        <w:rPr>
          <w:rFonts w:hint="eastAsia"/>
          <w:color w:val="auto"/>
        </w:rPr>
        <w:t>p</w:t>
      </w:r>
      <w:r w:rsidRPr="00EF37B8">
        <w:rPr>
          <w:color w:val="auto"/>
        </w:rPr>
        <w:t>p.</w:t>
      </w:r>
      <w:r w:rsidRPr="00EF37B8">
        <w:rPr>
          <w:rFonts w:hint="eastAsia"/>
          <w:color w:val="auto"/>
        </w:rPr>
        <w:t xml:space="preserve"> 318-320</w:t>
      </w:r>
      <w:r w:rsidRPr="00EF37B8">
        <w:rPr>
          <w:rFonts w:hint="eastAsia"/>
          <w:color w:val="auto"/>
        </w:rPr>
        <w:t>：</w:t>
      </w:r>
    </w:p>
    <w:p w14:paraId="137CD1E3" w14:textId="78FF3DCB" w:rsidR="00DC7206" w:rsidRPr="00EF37B8" w:rsidRDefault="00DC7206" w:rsidP="00C3323B">
      <w:pPr>
        <w:pStyle w:val="a5"/>
        <w:tabs>
          <w:tab w:val="left" w:pos="567"/>
        </w:tabs>
        <w:ind w:leftChars="320" w:left="768" w:firstLineChars="0" w:firstLine="0"/>
        <w:rPr>
          <w:color w:val="auto"/>
        </w:rPr>
      </w:pPr>
      <w:r w:rsidRPr="00EF37B8">
        <w:rPr>
          <w:rFonts w:eastAsia="標楷體" w:hint="eastAsia"/>
          <w:b/>
          <w:color w:val="auto"/>
        </w:rPr>
        <w:t>說到脇尊者的思想，首先值得重視的，是在他的言論中，明白的提到了大乘佛教</w:t>
      </w:r>
      <w:r w:rsidRPr="00EF37B8">
        <w:rPr>
          <w:rFonts w:eastAsia="標楷體" w:hint="eastAsia"/>
          <w:color w:val="auto"/>
        </w:rPr>
        <w:t>。《大毘婆沙論》卷一二六（大正二七‧六六０上）說：「脇尊者言：此中般若，說名方廣，事用大故」。脇尊者與迦膩色迦王同時，那時候，《般若經》已廣大的流行於北方，這是明見於論書的重要史實。以《般若經》為十二分教的方廣部，與後來的《瑜伽師地論》的見解相合。</w:t>
      </w:r>
      <w:r w:rsidRPr="00EF37B8">
        <w:rPr>
          <w:rFonts w:eastAsia="標楷體" w:hint="eastAsia"/>
          <w:b/>
          <w:color w:val="auto"/>
        </w:rPr>
        <w:t>「大乘是佛說」，顯然為脇尊者所確信的事實。「外現聲聞身，內秘菩薩行」，不恰好為尊者寫照嗎？這與偏狹的，毀拒大乘的毘婆沙師，心境是大大不同的。</w:t>
      </w:r>
      <w:r w:rsidRPr="00EF37B8">
        <w:rPr>
          <w:rFonts w:hint="eastAsia"/>
          <w:color w:val="auto"/>
        </w:rPr>
        <w:t>……</w:t>
      </w:r>
      <w:r w:rsidRPr="00EF37B8">
        <w:rPr>
          <w:rFonts w:eastAsia="標楷體" w:hint="eastAsia"/>
          <w:b/>
          <w:color w:val="auto"/>
        </w:rPr>
        <w:t>說一切有部，又名說因部，什麼都得加以思考，推求個為什麼。……總之，什麼都要推求他的所以然（說因）；……脇尊者卻不以為然，以為不必推求。佛是法王，佛說是不會錯的。只要不違法相──與事理實際不矛盾，就不必多費思考，何必多作無意義的推論？</w:t>
      </w:r>
      <w:r w:rsidRPr="00EF37B8">
        <w:rPr>
          <w:rFonts w:eastAsia="標楷體" w:hint="eastAsia"/>
          <w:color w:val="auto"/>
        </w:rPr>
        <w:t>如瞎子一樣，瞎子走路是會跌跤的，落在坑中的，這有什麼可推求的呢？……</w:t>
      </w:r>
      <w:r w:rsidRPr="00EF37B8">
        <w:rPr>
          <w:rFonts w:eastAsia="標楷體" w:hint="eastAsia"/>
          <w:b/>
          <w:color w:val="auto"/>
        </w:rPr>
        <w:t>這是健馱羅自由學風的一流，與大乘的作風相近</w:t>
      </w:r>
      <w:r w:rsidRPr="00EF37B8">
        <w:rPr>
          <w:rFonts w:eastAsia="標楷體" w:hint="eastAsia"/>
          <w:color w:val="auto"/>
        </w:rPr>
        <w:t>。</w:t>
      </w:r>
      <w:r w:rsidRPr="00EF37B8">
        <w:rPr>
          <w:rFonts w:eastAsia="標楷體" w:hint="eastAsia"/>
          <w:b/>
          <w:color w:val="auto"/>
        </w:rPr>
        <w:t>脇尊者的愛好簡略，也表現於解說經文</w:t>
      </w:r>
      <w:r w:rsidRPr="00EF37B8">
        <w:rPr>
          <w:rFonts w:eastAsia="標楷體" w:hint="eastAsia"/>
          <w:color w:val="auto"/>
        </w:rPr>
        <w:t>，如說：「脇尊者言：先作白已，然後行籌，受籌名答」。「以十義分別親近善士，乃至以十義分別法隨法行」。阿含經中，為了表示佛弟子間的見和同解，每說同一問題，問五百比丘，五百比丘都同樣的回答。……脇尊者的學風，與偏重繁密分別的毘婆沙師，決不相合。《大毘婆沙論》引述脇尊者說，也是少有贊同的。然除了一二則外，也沒有明決的評責他。</w:t>
      </w:r>
      <w:r w:rsidRPr="00EF37B8">
        <w:rPr>
          <w:rFonts w:eastAsia="標楷體" w:hint="eastAsia"/>
          <w:b/>
          <w:color w:val="auto"/>
        </w:rPr>
        <w:t>從精勤苦行，脇不著席的傳說，可論斷為尊者是重於實踐的，是重契經，重禪思，年高德劭，為迦膩色迦王尊敬的大師</w:t>
      </w:r>
      <w:r w:rsidRPr="00EF37B8">
        <w:rPr>
          <w:rFonts w:eastAsia="標楷體" w:hint="eastAsia"/>
          <w:color w:val="auto"/>
        </w:rPr>
        <w:t>。</w:t>
      </w:r>
    </w:p>
  </w:footnote>
  <w:footnote w:id="249">
    <w:p w14:paraId="21DB9465" w14:textId="41689388" w:rsidR="00DC7206" w:rsidRPr="00EF37B8" w:rsidRDefault="00DC7206" w:rsidP="009B0C0F">
      <w:pPr>
        <w:pStyle w:val="a5"/>
        <w:rPr>
          <w:color w:val="auto"/>
        </w:rPr>
      </w:pPr>
      <w:r w:rsidRPr="00EF37B8">
        <w:rPr>
          <w:rStyle w:val="ab"/>
          <w:color w:val="auto"/>
        </w:rPr>
        <w:footnoteRef/>
      </w:r>
      <w:r w:rsidRPr="00EF37B8">
        <w:rPr>
          <w:rFonts w:hint="eastAsia"/>
          <w:color w:val="auto"/>
        </w:rPr>
        <w:t>《馬鳴菩薩傳》</w:t>
      </w:r>
      <w:r w:rsidRPr="00EF37B8">
        <w:rPr>
          <w:rFonts w:cs="Mangal" w:hint="eastAsia"/>
          <w:color w:val="auto"/>
          <w:kern w:val="0"/>
        </w:rPr>
        <w:t>（大正</w:t>
      </w:r>
      <w:r w:rsidRPr="00EF37B8">
        <w:rPr>
          <w:rFonts w:cs="Mangal" w:hint="eastAsia"/>
          <w:color w:val="auto"/>
          <w:kern w:val="0"/>
        </w:rPr>
        <w:t>50</w:t>
      </w:r>
      <w:r w:rsidRPr="00EF37B8">
        <w:rPr>
          <w:rFonts w:eastAsia="標楷體" w:cs="Mangal" w:hint="eastAsia"/>
          <w:color w:val="auto"/>
          <w:kern w:val="0"/>
        </w:rPr>
        <w:t>，</w:t>
      </w:r>
      <w:r w:rsidRPr="00EF37B8">
        <w:rPr>
          <w:rFonts w:cs="Mangal" w:hint="eastAsia"/>
          <w:color w:val="auto"/>
          <w:kern w:val="0"/>
        </w:rPr>
        <w:t>183a26-c9</w:t>
      </w:r>
      <w:r w:rsidRPr="00EF37B8">
        <w:rPr>
          <w:rFonts w:cs="Mangal" w:hint="eastAsia"/>
          <w:color w:val="auto"/>
          <w:kern w:val="0"/>
        </w:rPr>
        <w:t>）。</w:t>
      </w:r>
    </w:p>
  </w:footnote>
  <w:footnote w:id="250">
    <w:p w14:paraId="54357D9D" w14:textId="6633FB3E" w:rsidR="00DC7206" w:rsidRPr="00EF37B8" w:rsidRDefault="00DC7206" w:rsidP="00FD3B69">
      <w:pPr>
        <w:pStyle w:val="a5"/>
        <w:ind w:left="330" w:hangingChars="150" w:hanging="330"/>
        <w:rPr>
          <w:color w:val="auto"/>
        </w:rPr>
      </w:pPr>
      <w:r w:rsidRPr="00EF37B8">
        <w:rPr>
          <w:rStyle w:val="ab"/>
          <w:color w:val="auto"/>
        </w:rPr>
        <w:footnoteRef/>
      </w:r>
      <w:r w:rsidRPr="00EF37B8">
        <w:rPr>
          <w:color w:val="auto"/>
        </w:rPr>
        <w:t xml:space="preserve"> </w:t>
      </w:r>
      <w:r w:rsidRPr="00EF37B8">
        <w:rPr>
          <w:rFonts w:hint="eastAsia"/>
          <w:color w:val="auto"/>
        </w:rPr>
        <w:t>案：具大乘傾向的「婆須蜜（世友）菩薩」並非說一切有部四大論師之一的「尊者世友」，如《說一切有部為主的論書與論師之研究》，</w:t>
      </w:r>
      <w:r w:rsidRPr="00EF37B8">
        <w:rPr>
          <w:color w:val="auto"/>
        </w:rPr>
        <w:t>第</w:t>
      </w:r>
      <w:r w:rsidRPr="00EF37B8">
        <w:rPr>
          <w:rFonts w:hint="eastAsia"/>
          <w:color w:val="auto"/>
        </w:rPr>
        <w:t>八</w:t>
      </w:r>
      <w:r w:rsidRPr="00EF37B8">
        <w:rPr>
          <w:color w:val="auto"/>
        </w:rPr>
        <w:t>章，第</w:t>
      </w:r>
      <w:r w:rsidRPr="00EF37B8">
        <w:rPr>
          <w:rFonts w:hint="eastAsia"/>
          <w:color w:val="auto"/>
        </w:rPr>
        <w:t>二</w:t>
      </w:r>
      <w:r w:rsidRPr="00EF37B8">
        <w:rPr>
          <w:color w:val="auto"/>
        </w:rPr>
        <w:t>節</w:t>
      </w:r>
      <w:r w:rsidRPr="00EF37B8">
        <w:rPr>
          <w:rFonts w:hint="eastAsia"/>
          <w:color w:val="auto"/>
        </w:rPr>
        <w:t>，第三項</w:t>
      </w:r>
      <w:r w:rsidRPr="00EF37B8">
        <w:rPr>
          <w:color w:val="auto"/>
        </w:rPr>
        <w:t>〈</w:t>
      </w:r>
      <w:r w:rsidRPr="00EF37B8">
        <w:rPr>
          <w:rFonts w:hint="eastAsia"/>
          <w:color w:val="auto"/>
        </w:rPr>
        <w:t>論主婆須蜜考</w:t>
      </w:r>
      <w:r w:rsidRPr="00EF37B8">
        <w:rPr>
          <w:color w:val="auto"/>
        </w:rPr>
        <w:t>〉，</w:t>
      </w:r>
      <w:r w:rsidRPr="00EF37B8">
        <w:rPr>
          <w:rFonts w:hint="eastAsia"/>
          <w:color w:val="auto"/>
        </w:rPr>
        <w:t>pp.391-393</w:t>
      </w:r>
      <w:r w:rsidRPr="00EF37B8">
        <w:rPr>
          <w:rFonts w:hint="eastAsia"/>
          <w:color w:val="auto"/>
        </w:rPr>
        <w:t>：</w:t>
      </w:r>
    </w:p>
    <w:p w14:paraId="2320C408" w14:textId="77777777" w:rsidR="00DC7206" w:rsidRPr="00EF37B8" w:rsidRDefault="00DC7206" w:rsidP="002D0AEE">
      <w:pPr>
        <w:pStyle w:val="a5"/>
        <w:ind w:leftChars="130" w:left="312" w:firstLineChars="0" w:firstLine="0"/>
        <w:rPr>
          <w:rFonts w:eastAsia="標楷體"/>
          <w:color w:val="auto"/>
        </w:rPr>
      </w:pPr>
      <w:r w:rsidRPr="00EF37B8">
        <w:rPr>
          <w:rFonts w:eastAsia="標楷體" w:hint="eastAsia"/>
          <w:color w:val="auto"/>
        </w:rPr>
        <w:t>道安傳說：《尊婆須蜜菩薩所集論》，「傍通大乘」，顯然與小乘思想有些出入。……婆須蜜自信是菩薩，諸天也說他卻後二十劫成佛。這與道安傳說：婆須蜜於彌勒後成佛，名師子佛相合。……</w:t>
      </w:r>
    </w:p>
    <w:p w14:paraId="3B0D3223" w14:textId="2FA2EABD" w:rsidR="00DC7206" w:rsidRPr="00EF37B8" w:rsidRDefault="00DC7206" w:rsidP="002D0AEE">
      <w:pPr>
        <w:pStyle w:val="a5"/>
        <w:ind w:leftChars="130" w:left="312" w:firstLineChars="0" w:firstLine="0"/>
        <w:rPr>
          <w:rFonts w:eastAsia="標楷體"/>
          <w:color w:val="auto"/>
        </w:rPr>
      </w:pPr>
      <w:r w:rsidRPr="00EF37B8">
        <w:rPr>
          <w:rFonts w:eastAsia="標楷體" w:hint="eastAsia"/>
          <w:b/>
          <w:color w:val="auto"/>
        </w:rPr>
        <w:t>婆須蜜菩薩的傳說，古傳都合於譬喻大師的；但傳說中，與阿毘達磨大論師混合了</w:t>
      </w:r>
      <w:r w:rsidRPr="00EF37B8">
        <w:rPr>
          <w:rFonts w:eastAsia="標楷體" w:hint="eastAsia"/>
          <w:color w:val="auto"/>
        </w:rPr>
        <w:t>。鳩摩羅什譯《大智度論》，就說「六分中初分（《品類論》）八品，四品是婆須蜜菩薩作」。「菩薩」二字，是龍樹（</w:t>
      </w:r>
      <w:r w:rsidRPr="00EF37B8">
        <w:rPr>
          <w:rFonts w:eastAsia="標楷體"/>
          <w:color w:val="auto"/>
        </w:rPr>
        <w:t>Nāgārjuna</w:t>
      </w:r>
      <w:r w:rsidRPr="00EF37B8">
        <w:rPr>
          <w:rFonts w:eastAsia="標楷體" w:hint="eastAsia"/>
          <w:color w:val="auto"/>
        </w:rPr>
        <w:t>）原作，還是鳩摩羅什加入的呢？為鳩摩羅什所加，這是極有可能的。</w:t>
      </w:r>
    </w:p>
    <w:p w14:paraId="50D6CBEB" w14:textId="6FFC8A59" w:rsidR="00DC7206" w:rsidRPr="00EF37B8" w:rsidRDefault="00DC7206" w:rsidP="002D0AEE">
      <w:pPr>
        <w:pStyle w:val="a5"/>
        <w:ind w:leftChars="130" w:left="312" w:firstLineChars="0" w:firstLine="0"/>
        <w:rPr>
          <w:rFonts w:eastAsia="標楷體"/>
          <w:color w:val="auto"/>
        </w:rPr>
      </w:pPr>
      <w:r w:rsidRPr="00EF37B8">
        <w:rPr>
          <w:rFonts w:eastAsia="標楷體" w:hint="eastAsia"/>
          <w:b/>
          <w:color w:val="auto"/>
        </w:rPr>
        <w:t>因為從西元五世紀起，譬喻大師婆須蜜菩薩，已逐漸為人所淡忘；而傳說的婆須蜜菩薩，被誤作《品類論》的作者，婆沙四大師的世友了</w:t>
      </w:r>
      <w:r w:rsidRPr="00EF37B8">
        <w:rPr>
          <w:rFonts w:eastAsia="標楷體" w:hint="eastAsia"/>
          <w:color w:val="auto"/>
        </w:rPr>
        <w:t>。……婆須蜜菩薩，被傳說為阿毘達磨大論師世友，於是世友自信為菩薩，與「取石跳」，諸天勸勿退證小果的傳說，在《大唐西域記》卷三，就傳說為結集三藏──《大毘婆沙論》結集上座世友了。</w:t>
      </w:r>
      <w:r w:rsidRPr="00EF37B8">
        <w:rPr>
          <w:rFonts w:eastAsia="標楷體" w:hint="eastAsia"/>
          <w:b/>
          <w:color w:val="auto"/>
        </w:rPr>
        <w:t>婆須蜜菩薩的事跡，我們雖知道得太少，但恢復古代的傳說，確指為大德法救的後學者；《尊婆須蜜菩薩所集論》</w:t>
      </w:r>
      <w:r w:rsidRPr="00EF37B8">
        <w:rPr>
          <w:rFonts w:eastAsia="標楷體" w:hint="eastAsia"/>
          <w:color w:val="auto"/>
        </w:rPr>
        <w:t>──</w:t>
      </w:r>
      <w:r w:rsidRPr="00EF37B8">
        <w:rPr>
          <w:rFonts w:eastAsia="標楷體" w:hint="eastAsia"/>
          <w:b/>
          <w:color w:val="auto"/>
        </w:rPr>
        <w:t>《問論》的作者；有菩薩的傳說，為一位卓越的譬喻大師。</w:t>
      </w:r>
      <w:r w:rsidRPr="00EF37B8">
        <w:rPr>
          <w:rFonts w:eastAsia="標楷體" w:hint="eastAsia"/>
          <w:color w:val="auto"/>
        </w:rPr>
        <w:t>他的論典，曾與《發智論》並興於印度。在說一切有部發展與分化的過程中，這位婆須蜜菩薩，應占有重要的一席。</w:t>
      </w:r>
    </w:p>
  </w:footnote>
  <w:footnote w:id="251">
    <w:p w14:paraId="3AF76B3C" w14:textId="718E0BB9"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隅（</w:t>
      </w:r>
      <w:r w:rsidRPr="00EF37B8">
        <w:rPr>
          <w:rFonts w:eastAsia="標楷體" w:hint="eastAsia"/>
          <w:color w:val="auto"/>
        </w:rPr>
        <w:t>ㄩˊ</w:t>
      </w:r>
      <w:r w:rsidRPr="00EF37B8">
        <w:rPr>
          <w:rFonts w:hint="eastAsia"/>
          <w:color w:val="auto"/>
        </w:rPr>
        <w:t>）：</w:t>
      </w:r>
      <w:r w:rsidRPr="00EF37B8">
        <w:rPr>
          <w:rFonts w:hint="eastAsia"/>
          <w:color w:val="auto"/>
        </w:rPr>
        <w:t>2.</w:t>
      </w:r>
      <w:r w:rsidRPr="00EF37B8">
        <w:rPr>
          <w:rFonts w:hint="eastAsia"/>
          <w:color w:val="auto"/>
        </w:rPr>
        <w:t>角，角落。（《漢語大詞典》（十一），</w:t>
      </w:r>
      <w:r w:rsidRPr="00EF37B8">
        <w:rPr>
          <w:color w:val="auto"/>
        </w:rPr>
        <w:t>p</w:t>
      </w:r>
      <w:r w:rsidRPr="00EF37B8">
        <w:rPr>
          <w:rFonts w:hint="eastAsia"/>
          <w:color w:val="auto"/>
        </w:rPr>
        <w:t>.1076</w:t>
      </w:r>
      <w:r w:rsidRPr="00EF37B8">
        <w:rPr>
          <w:rFonts w:hint="eastAsia"/>
          <w:color w:val="auto"/>
        </w:rPr>
        <w:t>）</w:t>
      </w:r>
    </w:p>
  </w:footnote>
  <w:footnote w:id="252">
    <w:p w14:paraId="008716A4" w14:textId="1A66A2A0" w:rsidR="00DC7206" w:rsidRPr="00EF37B8" w:rsidRDefault="00DC7206" w:rsidP="00FD3B69">
      <w:pPr>
        <w:pStyle w:val="a5"/>
        <w:ind w:left="330" w:hangingChars="150" w:hanging="330"/>
        <w:rPr>
          <w:color w:val="auto"/>
        </w:rPr>
      </w:pPr>
      <w:r w:rsidRPr="00EF37B8">
        <w:rPr>
          <w:rStyle w:val="ab"/>
          <w:color w:val="auto"/>
        </w:rPr>
        <w:footnoteRef/>
      </w:r>
      <w:r w:rsidRPr="00EF37B8">
        <w:rPr>
          <w:rFonts w:hint="eastAsia"/>
          <w:color w:val="auto"/>
        </w:rPr>
        <w:t>《小品般若波羅蜜多經》卷</w:t>
      </w:r>
      <w:r w:rsidRPr="00EF37B8">
        <w:rPr>
          <w:rFonts w:hint="eastAsia"/>
          <w:color w:val="auto"/>
        </w:rPr>
        <w:t>10</w:t>
      </w:r>
      <w:r w:rsidRPr="00EF37B8">
        <w:rPr>
          <w:rFonts w:hint="eastAsia"/>
          <w:color w:val="auto"/>
        </w:rPr>
        <w:t>〈</w:t>
      </w:r>
      <w:r w:rsidRPr="00EF37B8">
        <w:rPr>
          <w:rFonts w:hint="eastAsia"/>
          <w:color w:val="auto"/>
        </w:rPr>
        <w:t xml:space="preserve">27 </w:t>
      </w:r>
      <w:r w:rsidRPr="00EF37B8">
        <w:rPr>
          <w:rFonts w:hint="eastAsia"/>
          <w:color w:val="auto"/>
        </w:rPr>
        <w:t>薩陀波崙品〉（大正</w:t>
      </w:r>
      <w:r w:rsidRPr="00EF37B8">
        <w:rPr>
          <w:rFonts w:hint="eastAsia"/>
          <w:color w:val="auto"/>
        </w:rPr>
        <w:t>8</w:t>
      </w:r>
      <w:r w:rsidRPr="00EF37B8">
        <w:rPr>
          <w:rFonts w:hint="eastAsia"/>
          <w:color w:val="auto"/>
        </w:rPr>
        <w:t>，</w:t>
      </w:r>
      <w:r w:rsidRPr="00EF37B8">
        <w:rPr>
          <w:rFonts w:hint="eastAsia"/>
          <w:color w:val="auto"/>
        </w:rPr>
        <w:t>580a-b</w:t>
      </w:r>
      <w:r w:rsidRPr="00EF37B8">
        <w:rPr>
          <w:rFonts w:hint="eastAsia"/>
          <w:color w:val="auto"/>
        </w:rPr>
        <w:t>）；《摩訶般若波羅蜜》卷</w:t>
      </w:r>
      <w:r w:rsidRPr="00EF37B8">
        <w:rPr>
          <w:rFonts w:hint="eastAsia"/>
          <w:color w:val="auto"/>
        </w:rPr>
        <w:t>27</w:t>
      </w:r>
      <w:r w:rsidRPr="00EF37B8">
        <w:rPr>
          <w:rFonts w:hint="eastAsia"/>
          <w:color w:val="auto"/>
        </w:rPr>
        <w:t>〈</w:t>
      </w:r>
      <w:r w:rsidRPr="00EF37B8">
        <w:rPr>
          <w:rFonts w:hint="eastAsia"/>
          <w:color w:val="auto"/>
        </w:rPr>
        <w:t xml:space="preserve">88 </w:t>
      </w:r>
      <w:r w:rsidRPr="00EF37B8">
        <w:rPr>
          <w:rFonts w:hint="eastAsia"/>
          <w:color w:val="auto"/>
        </w:rPr>
        <w:t>常啼品〉（大正</w:t>
      </w:r>
      <w:r w:rsidRPr="00EF37B8">
        <w:rPr>
          <w:rFonts w:hint="eastAsia"/>
          <w:color w:val="auto"/>
        </w:rPr>
        <w:t>8</w:t>
      </w:r>
      <w:r w:rsidRPr="00EF37B8">
        <w:rPr>
          <w:rFonts w:hint="eastAsia"/>
          <w:color w:val="auto"/>
        </w:rPr>
        <w:t>，</w:t>
      </w:r>
      <w:r w:rsidRPr="00EF37B8">
        <w:rPr>
          <w:rFonts w:hint="eastAsia"/>
          <w:color w:val="auto"/>
        </w:rPr>
        <w:t>416a-c</w:t>
      </w:r>
      <w:r w:rsidRPr="00EF37B8">
        <w:rPr>
          <w:rFonts w:hint="eastAsia"/>
          <w:color w:val="auto"/>
        </w:rPr>
        <w:t>）。</w:t>
      </w:r>
    </w:p>
  </w:footnote>
  <w:footnote w:id="253">
    <w:p w14:paraId="6F01F252" w14:textId="75D55A6A" w:rsidR="00DC7206" w:rsidRPr="00EF37B8" w:rsidRDefault="00DC7206" w:rsidP="00FD3B69">
      <w:pPr>
        <w:pStyle w:val="a5"/>
        <w:ind w:left="330" w:hangingChars="150" w:hanging="330"/>
        <w:rPr>
          <w:color w:val="auto"/>
        </w:rPr>
      </w:pPr>
      <w:r w:rsidRPr="00EF37B8">
        <w:rPr>
          <w:rStyle w:val="ab"/>
          <w:color w:val="auto"/>
        </w:rPr>
        <w:footnoteRef/>
      </w:r>
      <w:r w:rsidRPr="00EF37B8">
        <w:rPr>
          <w:rFonts w:hint="eastAsia"/>
          <w:color w:val="auto"/>
        </w:rPr>
        <w:t>《大般若波羅蜜多經》卷</w:t>
      </w:r>
      <w:r w:rsidRPr="00EF37B8">
        <w:rPr>
          <w:rFonts w:hint="eastAsia"/>
          <w:color w:val="auto"/>
        </w:rPr>
        <w:t>458</w:t>
      </w:r>
      <w:r w:rsidRPr="00EF37B8">
        <w:rPr>
          <w:rFonts w:hint="eastAsia"/>
          <w:color w:val="auto"/>
        </w:rPr>
        <w:t>（第二會）〈</w:t>
      </w:r>
      <w:r w:rsidRPr="00EF37B8">
        <w:rPr>
          <w:rFonts w:hint="eastAsia"/>
          <w:color w:val="auto"/>
        </w:rPr>
        <w:t xml:space="preserve">65 </w:t>
      </w:r>
      <w:r w:rsidRPr="00EF37B8">
        <w:rPr>
          <w:rFonts w:hint="eastAsia"/>
          <w:color w:val="auto"/>
        </w:rPr>
        <w:t>實語品〉（大正</w:t>
      </w:r>
      <w:r w:rsidRPr="00EF37B8">
        <w:rPr>
          <w:rFonts w:hint="eastAsia"/>
          <w:color w:val="auto"/>
        </w:rPr>
        <w:t>7</w:t>
      </w:r>
      <w:r w:rsidRPr="00EF37B8">
        <w:rPr>
          <w:rFonts w:hint="eastAsia"/>
          <w:color w:val="auto"/>
        </w:rPr>
        <w:t>，</w:t>
      </w:r>
      <w:r w:rsidRPr="00EF37B8">
        <w:rPr>
          <w:rFonts w:hint="eastAsia"/>
          <w:color w:val="auto"/>
        </w:rPr>
        <w:t>313c</w:t>
      </w:r>
      <w:r w:rsidRPr="00EF37B8">
        <w:rPr>
          <w:rFonts w:hint="eastAsia"/>
          <w:color w:val="auto"/>
        </w:rPr>
        <w:t>）；《小品般若波羅蜜經》卷</w:t>
      </w:r>
      <w:r w:rsidRPr="00EF37B8">
        <w:rPr>
          <w:rFonts w:hint="eastAsia"/>
          <w:color w:val="auto"/>
        </w:rPr>
        <w:t>9</w:t>
      </w:r>
      <w:r w:rsidRPr="00EF37B8">
        <w:rPr>
          <w:rFonts w:hint="eastAsia"/>
          <w:color w:val="auto"/>
        </w:rPr>
        <w:t>〈</w:t>
      </w:r>
      <w:r w:rsidRPr="00EF37B8">
        <w:rPr>
          <w:rFonts w:hint="eastAsia"/>
          <w:color w:val="auto"/>
        </w:rPr>
        <w:t xml:space="preserve">25 </w:t>
      </w:r>
      <w:r w:rsidRPr="00EF37B8">
        <w:rPr>
          <w:bCs/>
          <w:color w:val="auto"/>
        </w:rPr>
        <w:t>見阿閦佛品</w:t>
      </w:r>
      <w:r w:rsidRPr="00EF37B8">
        <w:rPr>
          <w:rFonts w:hint="eastAsia"/>
          <w:color w:val="auto"/>
        </w:rPr>
        <w:t>〉</w:t>
      </w:r>
      <w:r w:rsidRPr="00EF37B8">
        <w:rPr>
          <w:rFonts w:cs="Mangal" w:hint="eastAsia"/>
          <w:color w:val="auto"/>
          <w:kern w:val="0"/>
        </w:rPr>
        <w:t>（大正</w:t>
      </w:r>
      <w:r w:rsidRPr="00EF37B8">
        <w:rPr>
          <w:rFonts w:cs="Mangal" w:hint="eastAsia"/>
          <w:color w:val="auto"/>
          <w:kern w:val="0"/>
        </w:rPr>
        <w:t>8</w:t>
      </w:r>
      <w:r w:rsidRPr="00EF37B8">
        <w:rPr>
          <w:rFonts w:eastAsia="標楷體" w:cs="Mangal" w:hint="eastAsia"/>
          <w:color w:val="auto"/>
          <w:kern w:val="0"/>
        </w:rPr>
        <w:t>，</w:t>
      </w:r>
      <w:r w:rsidRPr="00EF37B8">
        <w:rPr>
          <w:rFonts w:eastAsia="標楷體" w:cs="Mangal" w:hint="eastAsia"/>
          <w:color w:val="auto"/>
          <w:kern w:val="0"/>
        </w:rPr>
        <w:t>578b14-17</w:t>
      </w:r>
      <w:r w:rsidRPr="00EF37B8">
        <w:rPr>
          <w:rFonts w:cs="Mangal" w:hint="eastAsia"/>
          <w:color w:val="auto"/>
          <w:kern w:val="0"/>
        </w:rPr>
        <w:t>）；</w:t>
      </w:r>
      <w:r w:rsidRPr="00EF37B8">
        <w:rPr>
          <w:rFonts w:hint="eastAsia"/>
          <w:color w:val="auto"/>
        </w:rPr>
        <w:t>《摩訶般若波羅蜜》卷</w:t>
      </w:r>
      <w:r w:rsidRPr="00EF37B8">
        <w:rPr>
          <w:rFonts w:hint="eastAsia"/>
          <w:color w:val="auto"/>
        </w:rPr>
        <w:t>20</w:t>
      </w:r>
      <w:r w:rsidRPr="00EF37B8">
        <w:rPr>
          <w:rFonts w:hint="eastAsia"/>
          <w:color w:val="auto"/>
        </w:rPr>
        <w:t>〈</w:t>
      </w:r>
      <w:r w:rsidRPr="00EF37B8">
        <w:rPr>
          <w:rFonts w:hint="eastAsia"/>
          <w:color w:val="auto"/>
        </w:rPr>
        <w:t xml:space="preserve">66 </w:t>
      </w:r>
      <w:r w:rsidRPr="00EF37B8">
        <w:rPr>
          <w:rFonts w:hint="eastAsia"/>
          <w:color w:val="auto"/>
        </w:rPr>
        <w:t>累教品〉（大正</w:t>
      </w:r>
      <w:r w:rsidRPr="00EF37B8">
        <w:rPr>
          <w:rFonts w:hint="eastAsia"/>
          <w:color w:val="auto"/>
        </w:rPr>
        <w:t>8</w:t>
      </w:r>
      <w:r w:rsidRPr="00EF37B8">
        <w:rPr>
          <w:rFonts w:hint="eastAsia"/>
          <w:color w:val="auto"/>
        </w:rPr>
        <w:t>，</w:t>
      </w:r>
      <w:r w:rsidRPr="00EF37B8">
        <w:rPr>
          <w:rFonts w:hint="eastAsia"/>
          <w:color w:val="auto"/>
        </w:rPr>
        <w:t>363b28-c1</w:t>
      </w:r>
      <w:r w:rsidRPr="00EF37B8">
        <w:rPr>
          <w:rFonts w:hint="eastAsia"/>
          <w:color w:val="auto"/>
        </w:rPr>
        <w:t>）。</w:t>
      </w:r>
    </w:p>
  </w:footnote>
  <w:footnote w:id="254">
    <w:p w14:paraId="668AFF52" w14:textId="12A8FA2D" w:rsidR="00DC7206" w:rsidRPr="00EF37B8" w:rsidRDefault="00DC7206" w:rsidP="00A81F71">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）《小品般若波羅蜜經》卷</w:t>
      </w:r>
      <w:r w:rsidRPr="00EF37B8">
        <w:rPr>
          <w:rFonts w:hint="eastAsia"/>
          <w:color w:val="auto"/>
        </w:rPr>
        <w:t>4</w:t>
      </w:r>
      <w:r w:rsidRPr="00EF37B8">
        <w:rPr>
          <w:rFonts w:hint="eastAsia"/>
          <w:color w:val="auto"/>
        </w:rPr>
        <w:t>〈</w:t>
      </w:r>
      <w:r w:rsidRPr="00EF37B8">
        <w:rPr>
          <w:rFonts w:hint="eastAsia"/>
          <w:color w:val="auto"/>
        </w:rPr>
        <w:t xml:space="preserve">10 </w:t>
      </w:r>
      <w:r w:rsidRPr="00EF37B8">
        <w:rPr>
          <w:rFonts w:hint="eastAsia"/>
          <w:color w:val="auto"/>
        </w:rPr>
        <w:t>不可思議品〉：</w:t>
      </w:r>
    </w:p>
    <w:p w14:paraId="29115FE2" w14:textId="47D6790B" w:rsidR="00DC7206" w:rsidRPr="00EF37B8" w:rsidRDefault="00DC7206" w:rsidP="00AF7FB0">
      <w:pPr>
        <w:pStyle w:val="a5"/>
        <w:tabs>
          <w:tab w:val="left" w:pos="567"/>
        </w:tabs>
        <w:ind w:leftChars="320" w:left="768" w:firstLineChars="0" w:firstLine="0"/>
        <w:jc w:val="left"/>
        <w:rPr>
          <w:rFonts w:cs="Mangal"/>
          <w:color w:val="auto"/>
          <w:kern w:val="0"/>
        </w:rPr>
      </w:pPr>
      <w:r w:rsidRPr="00EF37B8">
        <w:rPr>
          <w:rFonts w:eastAsia="標楷體" w:hint="eastAsia"/>
          <w:color w:val="auto"/>
        </w:rPr>
        <w:t>「舍利弗！如來滅後，般若波羅蜜當流布南方，從南方流布西方，從西方流布北方。舍利弗！我法盛時，無有滅相。北方若有乃至書寫受持供養般若波羅蜜者，是人亦為佛眼所見，所知所念。」舍利弗白佛言：「世尊！後五百歲時，般若波羅蜜當廣流布北方耶？」「舍利弗！後五百歲，當廣流布北方。」</w:t>
      </w:r>
      <w:r w:rsidRPr="00EF37B8">
        <w:rPr>
          <w:rFonts w:cs="Mangal" w:hint="eastAsia"/>
          <w:color w:val="auto"/>
          <w:kern w:val="0"/>
        </w:rPr>
        <w:t>（大正</w:t>
      </w:r>
      <w:r w:rsidRPr="00EF37B8">
        <w:rPr>
          <w:rFonts w:cs="Mangal" w:hint="eastAsia"/>
          <w:color w:val="auto"/>
          <w:kern w:val="0"/>
        </w:rPr>
        <w:t>8</w:t>
      </w:r>
      <w:r w:rsidRPr="00EF37B8">
        <w:rPr>
          <w:rFonts w:eastAsia="標楷體" w:cs="Mangal" w:hint="eastAsia"/>
          <w:color w:val="auto"/>
          <w:kern w:val="0"/>
        </w:rPr>
        <w:t>，</w:t>
      </w:r>
      <w:r w:rsidRPr="00EF37B8">
        <w:rPr>
          <w:rFonts w:eastAsia="標楷體" w:cs="Mangal" w:hint="eastAsia"/>
          <w:color w:val="auto"/>
          <w:kern w:val="0"/>
        </w:rPr>
        <w:t>555a27-b4</w:t>
      </w:r>
      <w:r w:rsidRPr="00EF37B8">
        <w:rPr>
          <w:rFonts w:cs="Mangal" w:hint="eastAsia"/>
          <w:color w:val="auto"/>
          <w:kern w:val="0"/>
        </w:rPr>
        <w:t>）</w:t>
      </w:r>
    </w:p>
    <w:p w14:paraId="5DE2772E" w14:textId="09B48C6F" w:rsidR="00DC7206" w:rsidRPr="00EF37B8" w:rsidRDefault="00DC7206" w:rsidP="00AF7FB0">
      <w:pPr>
        <w:pStyle w:val="a5"/>
        <w:tabs>
          <w:tab w:val="left" w:pos="567"/>
        </w:tabs>
        <w:ind w:leftChars="320" w:left="768" w:firstLineChars="0" w:firstLine="0"/>
        <w:jc w:val="left"/>
        <w:rPr>
          <w:rFonts w:cs="Mangal"/>
          <w:color w:val="auto"/>
          <w:kern w:val="0"/>
        </w:rPr>
      </w:pPr>
      <w:r w:rsidRPr="00EF37B8">
        <w:rPr>
          <w:rFonts w:cs="Mangal" w:hint="eastAsia"/>
          <w:color w:val="auto"/>
          <w:kern w:val="0"/>
        </w:rPr>
        <w:t>※另見《摩訶般若波羅蜜經》卷</w:t>
      </w:r>
      <w:r w:rsidRPr="00EF37B8">
        <w:rPr>
          <w:rFonts w:cs="Mangal" w:hint="eastAsia"/>
          <w:color w:val="auto"/>
          <w:kern w:val="0"/>
        </w:rPr>
        <w:t>13</w:t>
      </w:r>
      <w:r w:rsidRPr="00EF37B8">
        <w:rPr>
          <w:rFonts w:cs="Mangal" w:hint="eastAsia"/>
          <w:color w:val="auto"/>
          <w:kern w:val="0"/>
        </w:rPr>
        <w:t>〈</w:t>
      </w:r>
      <w:r w:rsidRPr="00EF37B8">
        <w:rPr>
          <w:rFonts w:cs="Mangal" w:hint="eastAsia"/>
          <w:color w:val="auto"/>
          <w:kern w:val="0"/>
        </w:rPr>
        <w:t xml:space="preserve">45 </w:t>
      </w:r>
      <w:r w:rsidRPr="00EF37B8">
        <w:rPr>
          <w:rFonts w:cs="Mangal" w:hint="eastAsia"/>
          <w:color w:val="auto"/>
          <w:kern w:val="0"/>
        </w:rPr>
        <w:t>聞持品〉（大正</w:t>
      </w:r>
      <w:r w:rsidRPr="00EF37B8">
        <w:rPr>
          <w:rFonts w:cs="Mangal" w:hint="eastAsia"/>
          <w:color w:val="auto"/>
          <w:kern w:val="0"/>
        </w:rPr>
        <w:t>8</w:t>
      </w:r>
      <w:r w:rsidRPr="00EF37B8">
        <w:rPr>
          <w:rFonts w:eastAsia="標楷體" w:cs="Mangal" w:hint="eastAsia"/>
          <w:color w:val="auto"/>
          <w:kern w:val="0"/>
        </w:rPr>
        <w:t>，</w:t>
      </w:r>
      <w:r w:rsidRPr="00EF37B8">
        <w:rPr>
          <w:rFonts w:cs="Mangal" w:hint="eastAsia"/>
          <w:color w:val="auto"/>
          <w:kern w:val="0"/>
        </w:rPr>
        <w:t>317b13-26</w:t>
      </w:r>
      <w:r w:rsidRPr="00EF37B8">
        <w:rPr>
          <w:rFonts w:cs="Mangal" w:hint="eastAsia"/>
          <w:color w:val="auto"/>
          <w:kern w:val="0"/>
        </w:rPr>
        <w:t>）。</w:t>
      </w:r>
    </w:p>
    <w:p w14:paraId="2429C09C" w14:textId="1E8857C6"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）案：流布方向於其他經典中稍有差別，如：</w:t>
      </w:r>
    </w:p>
    <w:p w14:paraId="6B56074D" w14:textId="7EF15A92" w:rsidR="00DC7206" w:rsidRPr="00EF37B8" w:rsidRDefault="00DC7206" w:rsidP="00AF7FB0">
      <w:pPr>
        <w:pStyle w:val="a5"/>
        <w:tabs>
          <w:tab w:val="left" w:pos="567"/>
        </w:tabs>
        <w:ind w:leftChars="320" w:left="768" w:firstLineChars="0" w:firstLine="0"/>
        <w:jc w:val="left"/>
        <w:rPr>
          <w:color w:val="auto"/>
        </w:rPr>
      </w:pPr>
      <w:r w:rsidRPr="00EF37B8">
        <w:rPr>
          <w:rFonts w:hint="eastAsia"/>
          <w:color w:val="auto"/>
        </w:rPr>
        <w:t>A</w:t>
      </w:r>
      <w:r w:rsidRPr="00EF37B8">
        <w:rPr>
          <w:rFonts w:hint="eastAsia"/>
          <w:color w:val="auto"/>
        </w:rPr>
        <w:t>、《放光般若經》卷</w:t>
      </w:r>
      <w:r w:rsidRPr="00EF37B8">
        <w:rPr>
          <w:rFonts w:hint="eastAsia"/>
          <w:color w:val="auto"/>
        </w:rPr>
        <w:t>10</w:t>
      </w:r>
      <w:r w:rsidRPr="00EF37B8">
        <w:rPr>
          <w:rFonts w:hint="eastAsia"/>
          <w:color w:val="auto"/>
        </w:rPr>
        <w:t>〈</w:t>
      </w:r>
      <w:r w:rsidRPr="00EF37B8">
        <w:rPr>
          <w:rFonts w:hint="eastAsia"/>
          <w:color w:val="auto"/>
        </w:rPr>
        <w:t xml:space="preserve">46 </w:t>
      </w:r>
      <w:r w:rsidRPr="00EF37B8">
        <w:rPr>
          <w:rFonts w:hint="eastAsia"/>
          <w:color w:val="auto"/>
        </w:rPr>
        <w:t>真知識品〉：</w:t>
      </w:r>
    </w:p>
    <w:p w14:paraId="6E7C2CED" w14:textId="71A68D68" w:rsidR="00DC7206" w:rsidRPr="00EF37B8" w:rsidRDefault="00DC7206" w:rsidP="006F7B84">
      <w:pPr>
        <w:pStyle w:val="a5"/>
        <w:tabs>
          <w:tab w:val="left" w:pos="567"/>
        </w:tabs>
        <w:ind w:leftChars="520" w:left="1248" w:firstLineChars="0" w:firstLine="0"/>
        <w:jc w:val="left"/>
        <w:rPr>
          <w:rFonts w:cs="Mangal"/>
          <w:color w:val="auto"/>
          <w:kern w:val="0"/>
        </w:rPr>
      </w:pPr>
      <w:r w:rsidRPr="00EF37B8">
        <w:rPr>
          <w:rFonts w:eastAsia="標楷體" w:hint="eastAsia"/>
          <w:color w:val="auto"/>
        </w:rPr>
        <w:t>舍利弗！如來去之後，是般若波羅蜜當在</w:t>
      </w:r>
      <w:r w:rsidRPr="00EF37B8">
        <w:rPr>
          <w:rFonts w:eastAsia="標楷體" w:hint="eastAsia"/>
          <w:b/>
          <w:color w:val="auto"/>
        </w:rPr>
        <w:t>南方</w:t>
      </w:r>
      <w:r w:rsidRPr="00EF37B8">
        <w:rPr>
          <w:rFonts w:eastAsia="標楷體" w:hint="eastAsia"/>
          <w:color w:val="auto"/>
        </w:rPr>
        <w:t>，</w:t>
      </w:r>
      <w:r w:rsidRPr="00EF37B8">
        <w:rPr>
          <w:rFonts w:eastAsia="標楷體" w:hint="eastAsia"/>
          <w:b/>
          <w:color w:val="auto"/>
        </w:rPr>
        <w:t>南方</w:t>
      </w:r>
      <w:r w:rsidRPr="00EF37B8">
        <w:rPr>
          <w:rFonts w:eastAsia="標楷體" w:hint="eastAsia"/>
          <w:color w:val="auto"/>
        </w:rPr>
        <w:t>諸比丘、比丘尼、優婆塞、優婆夷亦當受學、書持是深般若波羅蜜，……舍利弗！是般若波羅蜜當</w:t>
      </w:r>
      <w:r w:rsidRPr="00EF37B8">
        <w:rPr>
          <w:rFonts w:eastAsia="標楷體" w:hint="eastAsia"/>
          <w:b/>
          <w:color w:val="auto"/>
        </w:rPr>
        <w:t>轉北去</w:t>
      </w:r>
      <w:r w:rsidRPr="00EF37B8">
        <w:rPr>
          <w:rFonts w:eastAsia="標楷體" w:hint="eastAsia"/>
          <w:color w:val="auto"/>
        </w:rPr>
        <w:t>，</w:t>
      </w:r>
      <w:r w:rsidRPr="00EF37B8">
        <w:rPr>
          <w:rFonts w:eastAsia="標楷體" w:hint="eastAsia"/>
          <w:b/>
          <w:color w:val="auto"/>
        </w:rPr>
        <w:t>北方</w:t>
      </w:r>
      <w:r w:rsidRPr="00EF37B8">
        <w:rPr>
          <w:rFonts w:eastAsia="標楷體" w:hint="eastAsia"/>
          <w:color w:val="auto"/>
        </w:rPr>
        <w:t>四輩亦當復受、書持、諷誦、行深般若波羅蜜。</w:t>
      </w:r>
      <w:r w:rsidRPr="00EF37B8">
        <w:rPr>
          <w:rFonts w:cs="Mangal" w:hint="eastAsia"/>
          <w:color w:val="auto"/>
          <w:kern w:val="0"/>
        </w:rPr>
        <w:t>（大正</w:t>
      </w:r>
      <w:r w:rsidRPr="00EF37B8">
        <w:rPr>
          <w:rFonts w:cs="Mangal" w:hint="eastAsia"/>
          <w:color w:val="auto"/>
          <w:kern w:val="0"/>
        </w:rPr>
        <w:t>8</w:t>
      </w:r>
      <w:r w:rsidRPr="00EF37B8">
        <w:rPr>
          <w:rFonts w:eastAsia="標楷體" w:cs="Mangal" w:hint="eastAsia"/>
          <w:color w:val="auto"/>
          <w:kern w:val="0"/>
        </w:rPr>
        <w:t>，</w:t>
      </w:r>
      <w:r w:rsidRPr="00EF37B8">
        <w:rPr>
          <w:rFonts w:hint="eastAsia"/>
          <w:color w:val="auto"/>
        </w:rPr>
        <w:t>72a2-14</w:t>
      </w:r>
      <w:r w:rsidRPr="00EF37B8">
        <w:rPr>
          <w:rFonts w:cs="Mangal" w:hint="eastAsia"/>
          <w:color w:val="auto"/>
          <w:kern w:val="0"/>
        </w:rPr>
        <w:t>）</w:t>
      </w:r>
    </w:p>
    <w:p w14:paraId="5057E0B4" w14:textId="77777777" w:rsidR="00DC7206" w:rsidRPr="00EF37B8" w:rsidRDefault="00DC7206" w:rsidP="00AF7FB0">
      <w:pPr>
        <w:pStyle w:val="a5"/>
        <w:tabs>
          <w:tab w:val="left" w:pos="567"/>
        </w:tabs>
        <w:ind w:leftChars="320" w:left="768" w:firstLineChars="0" w:firstLine="0"/>
        <w:jc w:val="left"/>
        <w:rPr>
          <w:color w:val="auto"/>
        </w:rPr>
      </w:pPr>
      <w:r w:rsidRPr="00EF37B8">
        <w:rPr>
          <w:rFonts w:hint="eastAsia"/>
          <w:color w:val="auto"/>
        </w:rPr>
        <w:t>B</w:t>
      </w:r>
      <w:r w:rsidRPr="00EF37B8">
        <w:rPr>
          <w:rFonts w:hint="eastAsia"/>
          <w:color w:val="auto"/>
        </w:rPr>
        <w:t>、《大般若波羅蜜多經》卷</w:t>
      </w:r>
      <w:r w:rsidRPr="00EF37B8">
        <w:rPr>
          <w:rFonts w:hint="eastAsia"/>
          <w:color w:val="auto"/>
        </w:rPr>
        <w:t>546</w:t>
      </w:r>
      <w:r w:rsidRPr="00EF37B8">
        <w:rPr>
          <w:rFonts w:hint="eastAsia"/>
          <w:color w:val="auto"/>
        </w:rPr>
        <w:t>（第四會）〈</w:t>
      </w:r>
      <w:r w:rsidRPr="00EF37B8">
        <w:rPr>
          <w:rFonts w:hint="eastAsia"/>
          <w:color w:val="auto"/>
        </w:rPr>
        <w:t xml:space="preserve">10 </w:t>
      </w:r>
      <w:r w:rsidRPr="00EF37B8">
        <w:rPr>
          <w:rFonts w:hint="eastAsia"/>
          <w:color w:val="auto"/>
        </w:rPr>
        <w:t>總持品〉：</w:t>
      </w:r>
    </w:p>
    <w:p w14:paraId="17BC9E96" w14:textId="5CA4D646" w:rsidR="00DC7206" w:rsidRPr="00EF37B8" w:rsidRDefault="00DC7206" w:rsidP="006F7B84">
      <w:pPr>
        <w:pStyle w:val="a5"/>
        <w:tabs>
          <w:tab w:val="left" w:pos="567"/>
        </w:tabs>
        <w:ind w:leftChars="520" w:left="1248" w:firstLineChars="0" w:firstLine="0"/>
        <w:jc w:val="left"/>
        <w:rPr>
          <w:rFonts w:cs="Mangal"/>
          <w:color w:val="auto"/>
          <w:kern w:val="0"/>
        </w:rPr>
      </w:pPr>
      <w:r w:rsidRPr="00EF37B8">
        <w:rPr>
          <w:rFonts w:eastAsia="標楷體" w:hint="eastAsia"/>
          <w:color w:val="auto"/>
        </w:rPr>
        <w:t>如是經典，我涅槃後，從</w:t>
      </w:r>
      <w:r w:rsidRPr="00EF37B8">
        <w:rPr>
          <w:rFonts w:eastAsia="標楷體" w:hint="eastAsia"/>
          <w:b/>
          <w:color w:val="auto"/>
        </w:rPr>
        <w:t>東南方轉至南方</w:t>
      </w:r>
      <w:r w:rsidRPr="00EF37B8">
        <w:rPr>
          <w:rFonts w:eastAsia="標楷體" w:hint="eastAsia"/>
          <w:color w:val="auto"/>
        </w:rPr>
        <w:t>漸當興盛。……如是經典，我涅槃後，復</w:t>
      </w:r>
      <w:r w:rsidRPr="00EF37B8">
        <w:rPr>
          <w:rFonts w:eastAsia="標楷體" w:hint="eastAsia"/>
          <w:b/>
          <w:color w:val="auto"/>
        </w:rPr>
        <w:t>從南方至西南方</w:t>
      </w:r>
      <w:r w:rsidRPr="00EF37B8">
        <w:rPr>
          <w:rFonts w:eastAsia="標楷體" w:hint="eastAsia"/>
          <w:color w:val="auto"/>
        </w:rPr>
        <w:t>漸當興盛，……如是經典，我涅槃後，</w:t>
      </w:r>
      <w:r w:rsidRPr="00EF37B8">
        <w:rPr>
          <w:rFonts w:eastAsia="標楷體" w:hint="eastAsia"/>
          <w:b/>
          <w:color w:val="auto"/>
        </w:rPr>
        <w:t>從西南方至西北方</w:t>
      </w:r>
      <w:r w:rsidRPr="00EF37B8">
        <w:rPr>
          <w:rFonts w:eastAsia="標楷體" w:hint="eastAsia"/>
          <w:color w:val="auto"/>
        </w:rPr>
        <w:t>漸當興盛，……如是經典，我涅槃後，</w:t>
      </w:r>
      <w:r w:rsidRPr="00EF37B8">
        <w:rPr>
          <w:rFonts w:eastAsia="標楷體" w:hint="eastAsia"/>
          <w:b/>
          <w:color w:val="auto"/>
        </w:rPr>
        <w:t>從西北方轉至北方</w:t>
      </w:r>
      <w:r w:rsidRPr="00EF37B8">
        <w:rPr>
          <w:rFonts w:eastAsia="標楷體" w:hint="eastAsia"/>
          <w:color w:val="auto"/>
        </w:rPr>
        <w:t>漸當興盛，……如是經典，我涅槃後，復</w:t>
      </w:r>
      <w:r w:rsidRPr="00EF37B8">
        <w:rPr>
          <w:rFonts w:eastAsia="標楷體" w:hint="eastAsia"/>
          <w:b/>
          <w:color w:val="auto"/>
        </w:rPr>
        <w:t>從北方至東北方</w:t>
      </w:r>
      <w:r w:rsidRPr="00EF37B8">
        <w:rPr>
          <w:rFonts w:eastAsia="標楷體" w:hint="eastAsia"/>
          <w:color w:val="auto"/>
        </w:rPr>
        <w:t>漸當興盛，彼方多有住菩薩乘善男子等，能於如是甚深般若波羅蜜多相應經典，深心信樂，書寫、受持、讀誦、修習、思惟、演說，供養恭敬、尊重讚歎。</w:t>
      </w:r>
      <w:r w:rsidRPr="00EF37B8">
        <w:rPr>
          <w:rFonts w:eastAsia="標楷體" w:hint="eastAsia"/>
          <w:color w:val="auto"/>
          <w:vertAlign w:val="superscript"/>
        </w:rPr>
        <w:t>※</w:t>
      </w:r>
      <w:r w:rsidRPr="00EF37B8">
        <w:rPr>
          <w:rFonts w:cs="Mangal" w:hint="eastAsia"/>
          <w:color w:val="auto"/>
          <w:kern w:val="0"/>
        </w:rPr>
        <w:t>（大正</w:t>
      </w:r>
      <w:r w:rsidRPr="00EF37B8">
        <w:rPr>
          <w:rFonts w:cs="Mangal" w:hint="eastAsia"/>
          <w:color w:val="auto"/>
          <w:kern w:val="0"/>
        </w:rPr>
        <w:t>7</w:t>
      </w:r>
      <w:r w:rsidRPr="00EF37B8">
        <w:rPr>
          <w:rFonts w:eastAsia="標楷體" w:cs="Mangal" w:hint="eastAsia"/>
          <w:color w:val="auto"/>
          <w:kern w:val="0"/>
        </w:rPr>
        <w:t>，</w:t>
      </w:r>
      <w:r w:rsidRPr="00EF37B8">
        <w:rPr>
          <w:rFonts w:hint="eastAsia"/>
          <w:color w:val="auto"/>
        </w:rPr>
        <w:t>808b26-c18</w:t>
      </w:r>
      <w:r w:rsidRPr="00EF37B8">
        <w:rPr>
          <w:rFonts w:cs="Mangal" w:hint="eastAsia"/>
          <w:color w:val="auto"/>
          <w:kern w:val="0"/>
        </w:rPr>
        <w:t>）</w:t>
      </w:r>
    </w:p>
    <w:p w14:paraId="193AD4C9" w14:textId="55BDFA35" w:rsidR="00DC7206" w:rsidRPr="00EF37B8" w:rsidRDefault="00DC7206" w:rsidP="00FD3B69">
      <w:pPr>
        <w:pStyle w:val="a5"/>
        <w:tabs>
          <w:tab w:val="left" w:pos="567"/>
        </w:tabs>
        <w:ind w:leftChars="520" w:left="2040" w:hangingChars="360" w:hanging="792"/>
        <w:jc w:val="left"/>
        <w:rPr>
          <w:rFonts w:cs="Mangal"/>
          <w:color w:val="auto"/>
          <w:kern w:val="0"/>
        </w:rPr>
      </w:pPr>
      <w:r w:rsidRPr="00EF37B8">
        <w:rPr>
          <w:rFonts w:cs="Mangal" w:hint="eastAsia"/>
          <w:color w:val="auto"/>
          <w:kern w:val="0"/>
        </w:rPr>
        <w:t>※（</w:t>
      </w:r>
      <w:r w:rsidRPr="00EF37B8">
        <w:rPr>
          <w:rFonts w:cs="Mangal" w:hint="eastAsia"/>
          <w:color w:val="auto"/>
          <w:kern w:val="0"/>
        </w:rPr>
        <w:t>A</w:t>
      </w:r>
      <w:r w:rsidRPr="00EF37B8">
        <w:rPr>
          <w:rFonts w:cs="Mangal" w:hint="eastAsia"/>
          <w:color w:val="auto"/>
          <w:kern w:val="0"/>
        </w:rPr>
        <w:t>）</w:t>
      </w:r>
      <w:r w:rsidRPr="00EF37B8">
        <w:rPr>
          <w:rFonts w:hint="eastAsia"/>
          <w:color w:val="auto"/>
        </w:rPr>
        <w:t>另見卷</w:t>
      </w:r>
      <w:r w:rsidRPr="00EF37B8">
        <w:rPr>
          <w:rFonts w:hint="eastAsia"/>
          <w:color w:val="auto"/>
        </w:rPr>
        <w:t>302</w:t>
      </w:r>
      <w:r w:rsidRPr="00EF37B8">
        <w:rPr>
          <w:rFonts w:hint="eastAsia"/>
          <w:color w:val="auto"/>
        </w:rPr>
        <w:t>（初會）〈</w:t>
      </w:r>
      <w:r w:rsidRPr="00EF37B8">
        <w:rPr>
          <w:rFonts w:hint="eastAsia"/>
          <w:color w:val="auto"/>
        </w:rPr>
        <w:t xml:space="preserve">39 </w:t>
      </w:r>
      <w:r w:rsidRPr="00EF37B8">
        <w:rPr>
          <w:rFonts w:hint="eastAsia"/>
          <w:color w:val="auto"/>
        </w:rPr>
        <w:t>難聞功德品〉（大正</w:t>
      </w:r>
      <w:r w:rsidRPr="00EF37B8">
        <w:rPr>
          <w:rFonts w:hint="eastAsia"/>
          <w:color w:val="auto"/>
        </w:rPr>
        <w:t>6</w:t>
      </w:r>
      <w:r w:rsidRPr="00EF37B8">
        <w:rPr>
          <w:rFonts w:hint="eastAsia"/>
          <w:color w:val="auto"/>
        </w:rPr>
        <w:t>，</w:t>
      </w:r>
      <w:r w:rsidRPr="00EF37B8">
        <w:rPr>
          <w:rFonts w:hint="eastAsia"/>
          <w:color w:val="auto"/>
        </w:rPr>
        <w:t>538b</w:t>
      </w:r>
      <w:r w:rsidRPr="00EF37B8">
        <w:rPr>
          <w:rFonts w:hint="eastAsia"/>
          <w:color w:val="auto"/>
        </w:rPr>
        <w:t>）；卷</w:t>
      </w:r>
      <w:r w:rsidRPr="00EF37B8">
        <w:rPr>
          <w:rFonts w:hint="eastAsia"/>
          <w:color w:val="auto"/>
        </w:rPr>
        <w:t>439</w:t>
      </w:r>
      <w:r w:rsidRPr="00EF37B8">
        <w:rPr>
          <w:rFonts w:hint="eastAsia"/>
          <w:color w:val="auto"/>
        </w:rPr>
        <w:t>（第二會）〈</w:t>
      </w:r>
      <w:r w:rsidRPr="00EF37B8">
        <w:rPr>
          <w:rFonts w:hint="eastAsia"/>
          <w:color w:val="auto"/>
        </w:rPr>
        <w:t xml:space="preserve">43 </w:t>
      </w:r>
      <w:r w:rsidRPr="00EF37B8">
        <w:rPr>
          <w:rFonts w:hint="eastAsia"/>
          <w:color w:val="auto"/>
        </w:rPr>
        <w:t>東北方品〉（大正</w:t>
      </w:r>
      <w:r w:rsidRPr="00EF37B8">
        <w:rPr>
          <w:rFonts w:hint="eastAsia"/>
          <w:color w:val="auto"/>
        </w:rPr>
        <w:t>7</w:t>
      </w:r>
      <w:r w:rsidRPr="00EF37B8">
        <w:rPr>
          <w:rFonts w:hint="eastAsia"/>
          <w:color w:val="auto"/>
        </w:rPr>
        <w:t>，</w:t>
      </w:r>
      <w:r w:rsidRPr="00EF37B8">
        <w:rPr>
          <w:rFonts w:hint="eastAsia"/>
          <w:color w:val="auto"/>
        </w:rPr>
        <w:t>212c-214a</w:t>
      </w:r>
      <w:r w:rsidRPr="00EF37B8">
        <w:rPr>
          <w:rFonts w:hint="eastAsia"/>
          <w:color w:val="auto"/>
        </w:rPr>
        <w:t>）；卷</w:t>
      </w:r>
      <w:r w:rsidRPr="00EF37B8">
        <w:rPr>
          <w:rFonts w:hint="eastAsia"/>
          <w:color w:val="auto"/>
        </w:rPr>
        <w:t>508</w:t>
      </w:r>
      <w:r w:rsidRPr="00EF37B8">
        <w:rPr>
          <w:rFonts w:hint="eastAsia"/>
          <w:color w:val="auto"/>
        </w:rPr>
        <w:t>（第三會）〈</w:t>
      </w:r>
      <w:r w:rsidRPr="00EF37B8">
        <w:rPr>
          <w:rFonts w:hint="eastAsia"/>
          <w:color w:val="auto"/>
        </w:rPr>
        <w:t xml:space="preserve">13 </w:t>
      </w:r>
      <w:r w:rsidRPr="00EF37B8">
        <w:rPr>
          <w:rFonts w:hint="eastAsia"/>
          <w:color w:val="auto"/>
        </w:rPr>
        <w:t>陀羅尼品〉（大正</w:t>
      </w:r>
      <w:r w:rsidRPr="00EF37B8">
        <w:rPr>
          <w:rFonts w:hint="eastAsia"/>
          <w:color w:val="auto"/>
        </w:rPr>
        <w:t>7</w:t>
      </w:r>
      <w:r w:rsidRPr="00EF37B8">
        <w:rPr>
          <w:rFonts w:hint="eastAsia"/>
          <w:color w:val="auto"/>
        </w:rPr>
        <w:t>，</w:t>
      </w:r>
      <w:r w:rsidRPr="00EF37B8">
        <w:rPr>
          <w:rFonts w:hint="eastAsia"/>
          <w:color w:val="auto"/>
        </w:rPr>
        <w:t>593c-595a</w:t>
      </w:r>
      <w:r w:rsidRPr="00EF37B8">
        <w:rPr>
          <w:rFonts w:hint="eastAsia"/>
          <w:color w:val="auto"/>
        </w:rPr>
        <w:t>）。</w:t>
      </w:r>
    </w:p>
    <w:p w14:paraId="30C08362" w14:textId="74349CCA" w:rsidR="00DC7206" w:rsidRPr="00EF37B8" w:rsidRDefault="00DC7206" w:rsidP="00FD3B69">
      <w:pPr>
        <w:pStyle w:val="a5"/>
        <w:tabs>
          <w:tab w:val="left" w:pos="567"/>
        </w:tabs>
        <w:ind w:leftChars="620" w:left="2038" w:hangingChars="250" w:hanging="550"/>
        <w:jc w:val="left"/>
        <w:rPr>
          <w:rFonts w:cs="Mangal"/>
          <w:color w:val="auto"/>
          <w:kern w:val="0"/>
        </w:rPr>
      </w:pPr>
      <w:r w:rsidRPr="00EF37B8">
        <w:rPr>
          <w:rFonts w:hint="eastAsia"/>
          <w:color w:val="auto"/>
        </w:rPr>
        <w:t>（</w:t>
      </w:r>
      <w:r w:rsidRPr="00EF37B8">
        <w:rPr>
          <w:rFonts w:hint="eastAsia"/>
          <w:color w:val="auto"/>
        </w:rPr>
        <w:t>B</w:t>
      </w:r>
      <w:r w:rsidRPr="00EF37B8">
        <w:rPr>
          <w:rFonts w:hint="eastAsia"/>
          <w:color w:val="auto"/>
        </w:rPr>
        <w:t>）印順導師，《初期大乘佛教之起源與開展》，第十章，第三節，第一項〈般若的宏傳〉，</w:t>
      </w:r>
      <w:r w:rsidRPr="00EF37B8">
        <w:rPr>
          <w:rFonts w:hint="eastAsia"/>
          <w:color w:val="auto"/>
        </w:rPr>
        <w:t>p.674</w:t>
      </w:r>
      <w:r w:rsidRPr="00EF37B8">
        <w:rPr>
          <w:rFonts w:hint="eastAsia"/>
          <w:color w:val="auto"/>
        </w:rPr>
        <w:t>，註</w:t>
      </w:r>
      <w:r w:rsidRPr="00EF37B8">
        <w:rPr>
          <w:rFonts w:hint="eastAsia"/>
          <w:color w:val="auto"/>
        </w:rPr>
        <w:t>13</w:t>
      </w:r>
      <w:r w:rsidRPr="00EF37B8">
        <w:rPr>
          <w:rFonts w:cs="Mangal" w:hint="eastAsia"/>
          <w:color w:val="auto"/>
          <w:kern w:val="0"/>
        </w:rPr>
        <w:t>：</w:t>
      </w:r>
    </w:p>
    <w:p w14:paraId="5B86AD98" w14:textId="00FAB6FB" w:rsidR="00DC7206" w:rsidRPr="00EF37B8" w:rsidRDefault="00DC7206" w:rsidP="00AE3CA4">
      <w:pPr>
        <w:pStyle w:val="a5"/>
        <w:tabs>
          <w:tab w:val="left" w:pos="567"/>
        </w:tabs>
        <w:ind w:leftChars="850" w:left="2040" w:firstLineChars="0" w:firstLine="0"/>
        <w:jc w:val="left"/>
        <w:rPr>
          <w:rFonts w:eastAsia="標楷體"/>
          <w:color w:val="auto"/>
        </w:rPr>
      </w:pPr>
      <w:r w:rsidRPr="00EF37B8">
        <w:rPr>
          <w:rFonts w:eastAsia="標楷體" w:cs="Mangal" w:hint="eastAsia"/>
          <w:color w:val="auto"/>
          <w:kern w:val="0"/>
        </w:rPr>
        <w:t>「唐譯本」作：興起於</w:t>
      </w:r>
      <w:r w:rsidRPr="00EF37B8">
        <w:rPr>
          <w:rFonts w:eastAsia="標楷體" w:cs="Mangal" w:hint="eastAsia"/>
          <w:b/>
          <w:color w:val="auto"/>
          <w:kern w:val="0"/>
        </w:rPr>
        <w:t>東南方</w:t>
      </w:r>
      <w:r w:rsidRPr="00EF37B8">
        <w:rPr>
          <w:rFonts w:eastAsia="標楷體" w:cs="Mangal" w:hint="eastAsia"/>
          <w:color w:val="auto"/>
          <w:kern w:val="0"/>
        </w:rPr>
        <w:t>，次第</w:t>
      </w:r>
      <w:r w:rsidRPr="00EF37B8">
        <w:rPr>
          <w:rFonts w:eastAsia="標楷體" w:cs="Mangal" w:hint="eastAsia"/>
          <w:b/>
          <w:color w:val="auto"/>
          <w:kern w:val="0"/>
        </w:rPr>
        <w:t>經南、西南、西、西北、北方，而到達「東北方」</w:t>
      </w:r>
      <w:r w:rsidRPr="00EF37B8">
        <w:rPr>
          <w:rFonts w:eastAsia="標楷體" w:cs="Mangal" w:hint="eastAsia"/>
          <w:color w:val="auto"/>
          <w:kern w:val="0"/>
        </w:rPr>
        <w:t>，如</w:t>
      </w:r>
      <w:r w:rsidRPr="00EF37B8">
        <w:rPr>
          <w:rFonts w:eastAsia="標楷體" w:hint="eastAsia"/>
          <w:color w:val="auto"/>
        </w:rPr>
        <w:t>《大般若波羅蜜多經》</w:t>
      </w:r>
      <w:r w:rsidRPr="00EF37B8">
        <w:rPr>
          <w:rFonts w:eastAsia="標楷體" w:cs="Mangal" w:hint="eastAsia"/>
          <w:color w:val="auto"/>
          <w:kern w:val="0"/>
        </w:rPr>
        <w:t>（四分）卷五四六（大正七‧八０八中──下）。這是後代的修正說，「東北方」意味著中國。</w:t>
      </w:r>
    </w:p>
  </w:footnote>
  <w:footnote w:id="255">
    <w:p w14:paraId="79C04EAC" w14:textId="66811947" w:rsidR="00DC7206" w:rsidRPr="00EF37B8" w:rsidRDefault="00DC7206" w:rsidP="001447F7">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）《大集經》的內容較為推重大眾部，如《大方等大集經》卷</w:t>
      </w:r>
      <w:r w:rsidRPr="00EF37B8">
        <w:rPr>
          <w:color w:val="auto"/>
        </w:rPr>
        <w:t>22</w:t>
      </w:r>
      <w:r w:rsidRPr="00EF37B8">
        <w:rPr>
          <w:rFonts w:hint="eastAsia"/>
          <w:color w:val="auto"/>
        </w:rPr>
        <w:t>〈</w:t>
      </w:r>
      <w:r w:rsidRPr="00EF37B8">
        <w:rPr>
          <w:color w:val="auto"/>
        </w:rPr>
        <w:t xml:space="preserve">1 </w:t>
      </w:r>
      <w:r w:rsidRPr="00EF37B8">
        <w:rPr>
          <w:rFonts w:hint="eastAsia"/>
          <w:color w:val="auto"/>
        </w:rPr>
        <w:t>聲聞品〉：</w:t>
      </w:r>
    </w:p>
    <w:p w14:paraId="16905A7A" w14:textId="6197175D" w:rsidR="00DC7206" w:rsidRPr="00EF37B8" w:rsidRDefault="00DC7206" w:rsidP="002D22BB">
      <w:pPr>
        <w:pStyle w:val="a5"/>
        <w:tabs>
          <w:tab w:val="left" w:pos="567"/>
        </w:tabs>
        <w:ind w:leftChars="320" w:left="768" w:firstLineChars="0" w:firstLine="0"/>
        <w:jc w:val="left"/>
        <w:rPr>
          <w:rFonts w:eastAsia="標楷體"/>
          <w:color w:val="auto"/>
        </w:rPr>
      </w:pPr>
      <w:r w:rsidRPr="00EF37B8">
        <w:rPr>
          <w:rFonts w:eastAsia="標楷體" w:hint="eastAsia"/>
          <w:color w:val="auto"/>
        </w:rPr>
        <w:t>憍陳如！我涅槃後有諸弟子，受持如來十二部經，書寫讀誦，顛倒解義、顛倒宣說，以倒解說覆隱法藏，以覆法故名曇摩毱多。</w:t>
      </w:r>
    </w:p>
    <w:p w14:paraId="3AEBA5B4" w14:textId="43AA9F9D" w:rsidR="00DC7206" w:rsidRPr="00EF37B8" w:rsidRDefault="00DC7206" w:rsidP="002D22BB">
      <w:pPr>
        <w:pStyle w:val="a5"/>
        <w:tabs>
          <w:tab w:val="left" w:pos="567"/>
        </w:tabs>
        <w:ind w:leftChars="320" w:left="768" w:firstLineChars="0" w:firstLine="0"/>
        <w:jc w:val="left"/>
        <w:rPr>
          <w:rFonts w:eastAsia="標楷體"/>
          <w:color w:val="auto"/>
        </w:rPr>
      </w:pPr>
      <w:r w:rsidRPr="00EF37B8">
        <w:rPr>
          <w:rFonts w:eastAsia="標楷體" w:hint="eastAsia"/>
          <w:color w:val="auto"/>
        </w:rPr>
        <w:t>憍陳如！我涅槃後我諸弟子，受持如來十二部經，讀誦書寫，而復讀誦書說外典，受有三世及以內外，破壞外道善解論義，說一切性悉得受戒，凡所問難悉能答對，是故名為薩婆帝婆。</w:t>
      </w:r>
    </w:p>
    <w:p w14:paraId="7D40CABF" w14:textId="03BA27C6" w:rsidR="00DC7206" w:rsidRPr="00EF37B8" w:rsidRDefault="00DC7206" w:rsidP="002D22BB">
      <w:pPr>
        <w:pStyle w:val="a5"/>
        <w:tabs>
          <w:tab w:val="left" w:pos="567"/>
        </w:tabs>
        <w:ind w:leftChars="320" w:left="768" w:firstLineChars="0" w:firstLine="0"/>
        <w:jc w:val="left"/>
        <w:rPr>
          <w:rFonts w:eastAsia="標楷體"/>
          <w:color w:val="auto"/>
        </w:rPr>
      </w:pPr>
      <w:r w:rsidRPr="00EF37B8">
        <w:rPr>
          <w:rFonts w:eastAsia="標楷體" w:hint="eastAsia"/>
          <w:color w:val="auto"/>
        </w:rPr>
        <w:t>憍陳如！我涅槃後我諸弟子，受持如來十二部經，書寫讀誦，說無有我及以受者，轉諸煩惱猶如死屍，是故名為迦葉毘部。</w:t>
      </w:r>
    </w:p>
    <w:p w14:paraId="39AEF1DB" w14:textId="3DE6BA3A" w:rsidR="00DC7206" w:rsidRPr="00EF37B8" w:rsidRDefault="00DC7206" w:rsidP="002D22BB">
      <w:pPr>
        <w:pStyle w:val="a5"/>
        <w:tabs>
          <w:tab w:val="left" w:pos="567"/>
        </w:tabs>
        <w:ind w:leftChars="320" w:left="768" w:firstLineChars="0" w:firstLine="0"/>
        <w:jc w:val="left"/>
        <w:rPr>
          <w:rFonts w:eastAsia="標楷體"/>
          <w:color w:val="auto"/>
        </w:rPr>
      </w:pPr>
      <w:r w:rsidRPr="00EF37B8">
        <w:rPr>
          <w:rFonts w:eastAsia="標楷體" w:hint="eastAsia"/>
          <w:color w:val="auto"/>
        </w:rPr>
        <w:t>憍陳如！……讀誦書寫，不作地相水火風相虛空識相，是故名為彌沙塞部。</w:t>
      </w:r>
    </w:p>
    <w:p w14:paraId="07812AC4" w14:textId="4AFF4429" w:rsidR="00DC7206" w:rsidRPr="00EF37B8" w:rsidRDefault="00DC7206" w:rsidP="002D22BB">
      <w:pPr>
        <w:pStyle w:val="a5"/>
        <w:tabs>
          <w:tab w:val="left" w:pos="567"/>
        </w:tabs>
        <w:ind w:leftChars="320" w:left="768" w:firstLineChars="0" w:firstLine="0"/>
        <w:jc w:val="left"/>
        <w:rPr>
          <w:rFonts w:eastAsia="標楷體"/>
          <w:color w:val="auto"/>
        </w:rPr>
      </w:pPr>
      <w:r w:rsidRPr="00EF37B8">
        <w:rPr>
          <w:rFonts w:eastAsia="標楷體" w:hint="eastAsia"/>
          <w:color w:val="auto"/>
        </w:rPr>
        <w:t>憍陳如！……讀誦書寫，皆說有我不說空相，猶如小兒，是故名為婆嗟富羅。</w:t>
      </w:r>
    </w:p>
    <w:p w14:paraId="01524A45" w14:textId="3214ED8D" w:rsidR="00DC7206" w:rsidRPr="00EF37B8" w:rsidRDefault="00DC7206" w:rsidP="002D22BB">
      <w:pPr>
        <w:pStyle w:val="a5"/>
        <w:tabs>
          <w:tab w:val="left" w:pos="567"/>
        </w:tabs>
        <w:ind w:leftChars="320" w:left="768" w:firstLineChars="0" w:firstLine="0"/>
        <w:jc w:val="left"/>
        <w:rPr>
          <w:color w:val="auto"/>
        </w:rPr>
      </w:pPr>
      <w:r w:rsidRPr="00EF37B8">
        <w:rPr>
          <w:rFonts w:eastAsia="標楷體" w:hint="eastAsia"/>
          <w:color w:val="auto"/>
        </w:rPr>
        <w:t>憍陳如！我涅槃後我諸弟子，……</w:t>
      </w:r>
      <w:r w:rsidRPr="00EF37B8">
        <w:rPr>
          <w:rFonts w:eastAsia="標楷體" w:hint="eastAsia"/>
          <w:b/>
          <w:color w:val="auto"/>
        </w:rPr>
        <w:t>廣博遍覽五部經書</w:t>
      </w:r>
      <w:r w:rsidRPr="00EF37B8">
        <w:rPr>
          <w:rFonts w:eastAsia="標楷體" w:hint="eastAsia"/>
          <w:color w:val="auto"/>
        </w:rPr>
        <w:t>，是故名為摩訶僧祇。善男子！如是五部雖各別異，而皆不妨諸佛法界及大涅槃。</w:t>
      </w:r>
      <w:r w:rsidRPr="00EF37B8">
        <w:rPr>
          <w:rFonts w:cs="Mangal" w:hint="eastAsia"/>
          <w:color w:val="auto"/>
          <w:kern w:val="0"/>
        </w:rPr>
        <w:t>（大正</w:t>
      </w:r>
      <w:r w:rsidRPr="00EF37B8">
        <w:rPr>
          <w:rFonts w:cs="Mangal" w:hint="eastAsia"/>
          <w:color w:val="auto"/>
          <w:kern w:val="0"/>
        </w:rPr>
        <w:t>13</w:t>
      </w:r>
      <w:r w:rsidRPr="00EF37B8">
        <w:rPr>
          <w:rFonts w:eastAsia="標楷體" w:cs="Mangal" w:hint="eastAsia"/>
          <w:color w:val="auto"/>
          <w:kern w:val="0"/>
        </w:rPr>
        <w:t>，</w:t>
      </w:r>
      <w:r w:rsidRPr="00EF37B8">
        <w:rPr>
          <w:rFonts w:cs="Mangal" w:hint="eastAsia"/>
          <w:color w:val="auto"/>
          <w:kern w:val="0"/>
        </w:rPr>
        <w:t>159a14-b3</w:t>
      </w:r>
      <w:r w:rsidRPr="00EF37B8">
        <w:rPr>
          <w:rFonts w:cs="Mangal" w:hint="eastAsia"/>
          <w:color w:val="auto"/>
          <w:kern w:val="0"/>
        </w:rPr>
        <w:t>）</w:t>
      </w:r>
    </w:p>
    <w:p w14:paraId="4A17932D" w14:textId="77777777"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）《大方廣佛華嚴經》卷</w:t>
      </w:r>
      <w:r w:rsidRPr="00EF37B8">
        <w:rPr>
          <w:rFonts w:hint="eastAsia"/>
          <w:color w:val="auto"/>
        </w:rPr>
        <w:t>62</w:t>
      </w:r>
      <w:r w:rsidRPr="00EF37B8">
        <w:rPr>
          <w:rFonts w:hint="eastAsia"/>
          <w:color w:val="auto"/>
        </w:rPr>
        <w:t>〈</w:t>
      </w:r>
      <w:r w:rsidRPr="00EF37B8">
        <w:rPr>
          <w:rFonts w:hint="eastAsia"/>
          <w:color w:val="auto"/>
        </w:rPr>
        <w:t xml:space="preserve">39 </w:t>
      </w:r>
      <w:r w:rsidRPr="00EF37B8">
        <w:rPr>
          <w:rFonts w:hint="eastAsia"/>
          <w:color w:val="auto"/>
        </w:rPr>
        <w:t>入法界品〉：</w:t>
      </w:r>
    </w:p>
    <w:p w14:paraId="2FF0CD2F" w14:textId="0B0992B5" w:rsidR="00DC7206" w:rsidRPr="00EF37B8" w:rsidRDefault="00DC7206" w:rsidP="00CF39BE">
      <w:pPr>
        <w:pStyle w:val="a5"/>
        <w:tabs>
          <w:tab w:val="left" w:pos="567"/>
        </w:tabs>
        <w:ind w:leftChars="320" w:left="768" w:firstLineChars="0" w:firstLine="0"/>
        <w:rPr>
          <w:color w:val="auto"/>
        </w:rPr>
      </w:pPr>
      <w:r w:rsidRPr="00EF37B8">
        <w:rPr>
          <w:rFonts w:eastAsia="標楷體" w:hint="eastAsia"/>
          <w:b/>
          <w:color w:val="auto"/>
        </w:rPr>
        <w:t>善男子！於此南方有一國土，名為「勝樂」</w:t>
      </w:r>
      <w:r w:rsidRPr="00EF37B8">
        <w:rPr>
          <w:rFonts w:eastAsia="標楷體" w:hint="eastAsia"/>
          <w:color w:val="auto"/>
        </w:rPr>
        <w:t>；……爾時，善財童子聞是語已，歡喜踊躍，頭頂禮足，遶無數匝，慇懃瞻仰，悲泣流淚。</w:t>
      </w:r>
      <w:r w:rsidRPr="00EF37B8">
        <w:rPr>
          <w:rFonts w:eastAsia="標楷體" w:hint="eastAsia"/>
          <w:b/>
          <w:color w:val="auto"/>
        </w:rPr>
        <w:t>辭退南行，向勝樂國</w:t>
      </w:r>
      <w:r w:rsidRPr="00EF37B8">
        <w:rPr>
          <w:rFonts w:eastAsia="標楷體" w:hint="eastAsia"/>
          <w:color w:val="auto"/>
        </w:rPr>
        <w:t>，……善男子！</w:t>
      </w:r>
      <w:r w:rsidRPr="00EF37B8">
        <w:rPr>
          <w:rFonts w:eastAsia="標楷體" w:hint="eastAsia"/>
          <w:b/>
          <w:color w:val="auto"/>
        </w:rPr>
        <w:t>南方有國，名曰「海門」；彼有比丘，名為「海雲」</w:t>
      </w:r>
      <w:r w:rsidRPr="00EF37B8">
        <w:rPr>
          <w:rFonts w:eastAsia="標楷體" w:hint="eastAsia"/>
          <w:color w:val="auto"/>
        </w:rPr>
        <w:t>。……</w:t>
      </w:r>
      <w:r w:rsidRPr="00EF37B8">
        <w:rPr>
          <w:rFonts w:eastAsia="標楷體" w:hint="eastAsia"/>
          <w:b/>
          <w:color w:val="auto"/>
        </w:rPr>
        <w:t>漸次南行，至海門國</w:t>
      </w:r>
      <w:r w:rsidRPr="00EF37B8">
        <w:rPr>
          <w:rFonts w:eastAsia="標楷體" w:hint="eastAsia"/>
          <w:color w:val="auto"/>
        </w:rPr>
        <w:t>。</w:t>
      </w:r>
      <w:r w:rsidRPr="00EF37B8">
        <w:rPr>
          <w:rFonts w:cs="Mangal" w:hint="eastAsia"/>
          <w:color w:val="auto"/>
          <w:kern w:val="0"/>
        </w:rPr>
        <w:t>（大正</w:t>
      </w:r>
      <w:r w:rsidRPr="00EF37B8">
        <w:rPr>
          <w:rFonts w:cs="Mangal" w:hint="eastAsia"/>
          <w:color w:val="auto"/>
          <w:kern w:val="0"/>
        </w:rPr>
        <w:t>10</w:t>
      </w:r>
      <w:r w:rsidRPr="00EF37B8">
        <w:rPr>
          <w:rFonts w:eastAsia="標楷體" w:cs="Mangal" w:hint="eastAsia"/>
          <w:color w:val="auto"/>
          <w:kern w:val="0"/>
        </w:rPr>
        <w:t>，</w:t>
      </w:r>
      <w:r w:rsidRPr="00EF37B8">
        <w:rPr>
          <w:rFonts w:eastAsia="標楷體" w:cs="Mangal" w:hint="eastAsia"/>
          <w:color w:val="auto"/>
          <w:kern w:val="0"/>
        </w:rPr>
        <w:t>334a9-335a11</w:t>
      </w:r>
      <w:r w:rsidRPr="00EF37B8">
        <w:rPr>
          <w:rFonts w:cs="Mangal" w:hint="eastAsia"/>
          <w:color w:val="auto"/>
          <w:kern w:val="0"/>
        </w:rPr>
        <w:t>）</w:t>
      </w:r>
    </w:p>
    <w:p w14:paraId="43FC603C" w14:textId="0E0FBCFF" w:rsidR="00DC7206" w:rsidRPr="00EF37B8" w:rsidRDefault="00DC7206" w:rsidP="00FD3B69">
      <w:pPr>
        <w:pStyle w:val="a5"/>
        <w:tabs>
          <w:tab w:val="left" w:pos="567"/>
        </w:tabs>
        <w:ind w:leftChars="320" w:left="988" w:hangingChars="100" w:hanging="220"/>
        <w:jc w:val="left"/>
        <w:rPr>
          <w:color w:val="auto"/>
        </w:rPr>
      </w:pPr>
      <w:r w:rsidRPr="00EF37B8">
        <w:rPr>
          <w:rFonts w:hint="eastAsia"/>
          <w:color w:val="auto"/>
        </w:rPr>
        <w:t>※關於善財童子南參，詳見印順導師，《佛教史地考論》，〈</w:t>
      </w:r>
      <w:r w:rsidRPr="00EF37B8">
        <w:rPr>
          <w:rFonts w:hint="eastAsia"/>
          <w:color w:val="auto"/>
          <w:kern w:val="0"/>
        </w:rPr>
        <w:t>六、龍樹龍宮取經考</w:t>
      </w:r>
      <w:r w:rsidRPr="00EF37B8">
        <w:rPr>
          <w:rFonts w:hint="eastAsia"/>
          <w:color w:val="auto"/>
        </w:rPr>
        <w:t>〉，</w:t>
      </w:r>
      <w:r w:rsidRPr="00EF37B8">
        <w:rPr>
          <w:rFonts w:hint="eastAsia"/>
          <w:color w:val="auto"/>
        </w:rPr>
        <w:t>pp.217-221</w:t>
      </w:r>
      <w:r w:rsidRPr="00EF37B8">
        <w:rPr>
          <w:rFonts w:hint="eastAsia"/>
          <w:color w:val="auto"/>
        </w:rPr>
        <w:t>；《印度佛教思想史》，第三章，第一節〈初期「大乘佛法」〉，</w:t>
      </w:r>
      <w:r w:rsidRPr="00EF37B8">
        <w:rPr>
          <w:rFonts w:hint="eastAsia"/>
          <w:color w:val="auto"/>
        </w:rPr>
        <w:t>p</w:t>
      </w:r>
      <w:r w:rsidRPr="00EF37B8">
        <w:rPr>
          <w:color w:val="auto"/>
        </w:rPr>
        <w:t>p</w:t>
      </w:r>
      <w:r w:rsidRPr="00EF37B8">
        <w:rPr>
          <w:rFonts w:hint="eastAsia"/>
          <w:color w:val="auto"/>
        </w:rPr>
        <w:t>.87-88</w:t>
      </w:r>
      <w:r w:rsidRPr="00EF37B8">
        <w:rPr>
          <w:rFonts w:hint="eastAsia"/>
          <w:color w:val="auto"/>
        </w:rPr>
        <w:t>。</w:t>
      </w:r>
    </w:p>
    <w:p w14:paraId="3FBD1852" w14:textId="6A4474FD"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）案：本文所敘之「</w:t>
      </w:r>
      <w:r w:rsidRPr="00EF37B8">
        <w:rPr>
          <w:rFonts w:eastAsia="標楷體" w:hint="eastAsia"/>
          <w:color w:val="auto"/>
        </w:rPr>
        <w:t>《華嚴》…，並</w:t>
      </w:r>
      <w:r w:rsidRPr="00EF37B8">
        <w:rPr>
          <w:rFonts w:eastAsia="標楷體" w:hint="eastAsia"/>
          <w:b/>
          <w:color w:val="auto"/>
        </w:rPr>
        <w:t>南印大眾學者集出</w:t>
      </w:r>
      <w:r w:rsidRPr="00EF37B8">
        <w:rPr>
          <w:rFonts w:hint="eastAsia"/>
          <w:b/>
          <w:color w:val="auto"/>
        </w:rPr>
        <w:t>」</w:t>
      </w:r>
      <w:r w:rsidRPr="00EF37B8">
        <w:rPr>
          <w:rFonts w:hint="eastAsia"/>
          <w:color w:val="auto"/>
        </w:rPr>
        <w:t>，應僅限〈入法界品〉而言；導師後期著作推定《華嚴經》集成於「印度北方」，如《初期大乘佛教之起源與開展》，第十三章，第一節，第二項〈華嚴經的編集〉，</w:t>
      </w:r>
      <w:r w:rsidRPr="00EF37B8">
        <w:rPr>
          <w:rFonts w:hint="eastAsia"/>
          <w:color w:val="auto"/>
        </w:rPr>
        <w:t>pp.1022-1024</w:t>
      </w:r>
      <w:r w:rsidRPr="00EF37B8">
        <w:rPr>
          <w:rFonts w:hint="eastAsia"/>
          <w:color w:val="auto"/>
        </w:rPr>
        <w:t>：</w:t>
      </w:r>
    </w:p>
    <w:p w14:paraId="545ADDCD" w14:textId="04D584AB" w:rsidR="00DC7206" w:rsidRPr="00EF37B8" w:rsidRDefault="00DC7206" w:rsidP="00E63090">
      <w:pPr>
        <w:pStyle w:val="a5"/>
        <w:tabs>
          <w:tab w:val="left" w:pos="567"/>
        </w:tabs>
        <w:ind w:leftChars="320" w:left="768" w:firstLineChars="0" w:firstLine="0"/>
        <w:rPr>
          <w:rFonts w:ascii="標楷體" w:eastAsia="標楷體" w:hAnsi="標楷體"/>
          <w:color w:val="auto"/>
        </w:rPr>
      </w:pPr>
      <w:r w:rsidRPr="00EF37B8">
        <w:rPr>
          <w:rFonts w:eastAsia="標楷體" w:hint="eastAsia"/>
          <w:b/>
          <w:color w:val="auto"/>
        </w:rPr>
        <w:t>說到《華嚴經》的編集地點，</w:t>
      </w:r>
      <w:r w:rsidRPr="00EF37B8">
        <w:rPr>
          <w:rFonts w:hint="eastAsia"/>
          <w:color w:val="auto"/>
          <w:sz w:val="16"/>
          <w:shd w:val="pct15" w:color="auto" w:fill="FFFFFF"/>
        </w:rPr>
        <w:t>〔石井教道教授〕</w:t>
      </w:r>
      <w:r w:rsidRPr="00EF37B8">
        <w:rPr>
          <w:rFonts w:eastAsia="標楷體" w:hint="eastAsia"/>
          <w:b/>
          <w:color w:val="auto"/>
        </w:rPr>
        <w:t>《華嚴教學成立史》推想為斫句迦，</w:t>
      </w:r>
      <w:r w:rsidRPr="00EF37B8">
        <w:rPr>
          <w:rFonts w:eastAsia="標楷體" w:hint="eastAsia"/>
          <w:b/>
          <w:color w:val="auto"/>
          <w:vertAlign w:val="superscript"/>
        </w:rPr>
        <w:t>※</w:t>
      </w:r>
      <w:r w:rsidRPr="00EF37B8">
        <w:rPr>
          <w:rFonts w:eastAsia="標楷體" w:hint="eastAsia"/>
          <w:b/>
          <w:color w:val="auto"/>
        </w:rPr>
        <w:t>即現在新疆的</w:t>
      </w:r>
      <w:r w:rsidRPr="00EF37B8">
        <w:rPr>
          <w:rFonts w:eastAsia="標楷體" w:hint="eastAsia"/>
          <w:b/>
          <w:color w:val="auto"/>
        </w:rPr>
        <w:t>Karghalik</w:t>
      </w:r>
      <w:r w:rsidRPr="00EF37B8">
        <w:rPr>
          <w:rFonts w:eastAsia="標楷體" w:hint="eastAsia"/>
          <w:b/>
          <w:color w:val="auto"/>
        </w:rPr>
        <w:t>。這裏傳說有十萬頌的大經；傳來中國的《華嚴經》梵本，都是斫句迦旁于闐傳來的，所以這一推想，似乎有點近情。</w:t>
      </w:r>
      <w:r w:rsidRPr="00EF37B8">
        <w:rPr>
          <w:rFonts w:eastAsia="標楷體" w:hint="eastAsia"/>
          <w:color w:val="auto"/>
        </w:rPr>
        <w:t>《華嚴經》是佛始成佛道，及二七日所說。……盡虛空、遍法界的事事無礙，缺少些現實的人間感，無法從經典自身去推定編集的地點。例外的，也可說在《華嚴經》中不太調和的，編入了〈諸菩薩住處品〉（第</w:t>
      </w:r>
      <w:r w:rsidRPr="00EF37B8">
        <w:rPr>
          <w:rFonts w:eastAsia="標楷體" w:hint="eastAsia"/>
          <w:color w:val="auto"/>
        </w:rPr>
        <w:t>32</w:t>
      </w:r>
      <w:r w:rsidRPr="00EF37B8">
        <w:rPr>
          <w:rFonts w:eastAsia="標楷體" w:hint="eastAsia"/>
          <w:color w:val="auto"/>
        </w:rPr>
        <w:t>）。〈諸菩薩住處品〉（第</w:t>
      </w:r>
      <w:r w:rsidRPr="00EF37B8">
        <w:rPr>
          <w:rFonts w:eastAsia="標楷體" w:hint="eastAsia"/>
          <w:color w:val="auto"/>
        </w:rPr>
        <w:t>32</w:t>
      </w:r>
      <w:r w:rsidRPr="00EF37B8">
        <w:rPr>
          <w:rFonts w:eastAsia="標楷體" w:hint="eastAsia"/>
          <w:color w:val="auto"/>
        </w:rPr>
        <w:t>），首先說八方及海中的菩薩住處；……有菩薩住處的國家，震旦──中國也在內，這都是大乘佛法流行的地方。牛頭（</w:t>
      </w:r>
      <w:r w:rsidRPr="00EF37B8">
        <w:rPr>
          <w:rFonts w:eastAsia="標楷體"/>
          <w:color w:val="auto"/>
        </w:rPr>
        <w:t>Gośīrṣa</w:t>
      </w:r>
      <w:r w:rsidRPr="00EF37B8">
        <w:rPr>
          <w:rFonts w:eastAsia="標楷體" w:hint="eastAsia"/>
          <w:color w:val="auto"/>
        </w:rPr>
        <w:t>）山在于闐南境，並不在疏勒。經中也沒有說到斫句迦，所以推定《華嚴經》在斫句迦集成，也不容易使人接受。</w:t>
      </w:r>
      <w:r w:rsidRPr="00EF37B8">
        <w:rPr>
          <w:rFonts w:eastAsia="標楷體" w:hint="eastAsia"/>
          <w:b/>
          <w:color w:val="auto"/>
        </w:rPr>
        <w:t>不過，敘述這麼多有菩薩住處的北方國家，不能說是無關係的。泛說在印度北方集成，應該是沒有問題的</w:t>
      </w:r>
      <w:r w:rsidRPr="00EF37B8">
        <w:rPr>
          <w:rFonts w:eastAsia="標楷體" w:hint="eastAsia"/>
          <w:color w:val="auto"/>
        </w:rPr>
        <w:t>。</w:t>
      </w:r>
    </w:p>
    <w:p w14:paraId="0150D846" w14:textId="16171BFA" w:rsidR="00DC7206" w:rsidRPr="00EF37B8" w:rsidRDefault="00DC7206" w:rsidP="00E63090">
      <w:pPr>
        <w:pStyle w:val="a5"/>
        <w:tabs>
          <w:tab w:val="left" w:pos="567"/>
        </w:tabs>
        <w:ind w:leftChars="320" w:left="768" w:firstLineChars="0" w:firstLine="0"/>
        <w:rPr>
          <w:color w:val="auto"/>
        </w:rPr>
      </w:pPr>
      <w:r w:rsidRPr="00EF37B8">
        <w:rPr>
          <w:rFonts w:hint="eastAsia"/>
          <w:color w:val="auto"/>
        </w:rPr>
        <w:t>※</w:t>
      </w:r>
      <w:r w:rsidRPr="00EF37B8">
        <w:rPr>
          <w:color w:val="auto"/>
        </w:rPr>
        <w:t>[</w:t>
      </w:r>
      <w:r w:rsidRPr="00EF37B8">
        <w:rPr>
          <w:rFonts w:hint="eastAsia"/>
          <w:color w:val="auto"/>
        </w:rPr>
        <w:t>《初期大乘佛教之起源與開展》，</w:t>
      </w:r>
      <w:r w:rsidRPr="00EF37B8">
        <w:rPr>
          <w:rFonts w:hint="eastAsia"/>
          <w:color w:val="auto"/>
        </w:rPr>
        <w:t>p.1026</w:t>
      </w:r>
      <w:r w:rsidRPr="00EF37B8">
        <w:rPr>
          <w:rFonts w:hint="eastAsia"/>
          <w:color w:val="auto"/>
        </w:rPr>
        <w:t>，註</w:t>
      </w:r>
      <w:r w:rsidRPr="00EF37B8">
        <w:rPr>
          <w:color w:val="auto"/>
        </w:rPr>
        <w:t>.30]</w:t>
      </w:r>
      <w:r w:rsidRPr="00EF37B8">
        <w:rPr>
          <w:rFonts w:hint="eastAsia"/>
          <w:color w:val="auto"/>
        </w:rPr>
        <w:t>石井教道《華嚴教學成立史》，</w:t>
      </w:r>
      <w:r w:rsidRPr="00EF37B8">
        <w:rPr>
          <w:color w:val="auto"/>
        </w:rPr>
        <w:t>p.154</w:t>
      </w:r>
      <w:r w:rsidRPr="00EF37B8">
        <w:rPr>
          <w:rFonts w:hint="eastAsia"/>
          <w:color w:val="auto"/>
        </w:rPr>
        <w:t>。</w:t>
      </w:r>
    </w:p>
  </w:footnote>
  <w:footnote w:id="256">
    <w:p w14:paraId="03F06748" w14:textId="5407B811" w:rsidR="00DC7206" w:rsidRPr="00EF37B8" w:rsidRDefault="00DC7206" w:rsidP="002057C4">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）《大悲經》卷</w:t>
      </w:r>
      <w:r w:rsidRPr="00EF37B8">
        <w:rPr>
          <w:rFonts w:hint="eastAsia"/>
          <w:color w:val="auto"/>
        </w:rPr>
        <w:t>2</w:t>
      </w:r>
      <w:r w:rsidRPr="00EF37B8">
        <w:rPr>
          <w:rFonts w:hint="eastAsia"/>
          <w:color w:val="auto"/>
        </w:rPr>
        <w:t>〈</w:t>
      </w:r>
      <w:r w:rsidRPr="00EF37B8">
        <w:rPr>
          <w:rFonts w:hint="eastAsia"/>
          <w:color w:val="auto"/>
        </w:rPr>
        <w:t xml:space="preserve">6 </w:t>
      </w:r>
      <w:r w:rsidRPr="00EF37B8">
        <w:rPr>
          <w:rFonts w:hint="eastAsia"/>
          <w:color w:val="auto"/>
        </w:rPr>
        <w:t>持正法品〉：</w:t>
      </w:r>
    </w:p>
    <w:p w14:paraId="48CADAAD" w14:textId="3159A570" w:rsidR="00DC7206" w:rsidRPr="00EF37B8" w:rsidRDefault="00DC7206" w:rsidP="00F3682F">
      <w:pPr>
        <w:pStyle w:val="a5"/>
        <w:tabs>
          <w:tab w:val="left" w:pos="567"/>
        </w:tabs>
        <w:ind w:leftChars="320" w:left="768" w:firstLineChars="0" w:firstLine="0"/>
        <w:rPr>
          <w:color w:val="auto"/>
        </w:rPr>
      </w:pPr>
      <w:r w:rsidRPr="00EF37B8">
        <w:rPr>
          <w:rFonts w:ascii="標楷體" w:eastAsia="標楷體" w:hAnsi="標楷體" w:hint="eastAsia"/>
          <w:color w:val="auto"/>
        </w:rPr>
        <w:t>阿難！我滅度後，於未來世北天竺國，當有比丘名祁婆迦出興於世──曾於過去無量百佛殖諸善根，供養恭敬，深信具足，安住大乘，為欲憐愍利益安樂諸眾生故，發如是心──多聞持菩薩藏，稱揚大乘、顯發大乘。……彼</w:t>
      </w:r>
      <w:r w:rsidRPr="00EF37B8">
        <w:rPr>
          <w:rFonts w:ascii="標楷體" w:eastAsia="標楷體" w:hAnsi="標楷體" w:hint="eastAsia"/>
          <w:b/>
          <w:color w:val="auto"/>
        </w:rPr>
        <w:t>祁婆迦比丘修集無量種種最勝菩提善根已而取命終，生於西方過億百千諸佛世界無量壽國</w:t>
      </w:r>
      <w:r w:rsidRPr="00EF37B8">
        <w:rPr>
          <w:rFonts w:ascii="標楷體" w:eastAsia="標楷體" w:hAnsi="標楷體" w:hint="eastAsia"/>
          <w:color w:val="auto"/>
        </w:rPr>
        <w:t>。</w:t>
      </w:r>
      <w:r w:rsidRPr="00EF37B8">
        <w:rPr>
          <w:rFonts w:cs="Mangal" w:hint="eastAsia"/>
          <w:color w:val="auto"/>
          <w:kern w:val="0"/>
        </w:rPr>
        <w:t>（大正</w:t>
      </w:r>
      <w:r w:rsidRPr="00EF37B8">
        <w:rPr>
          <w:rFonts w:cs="Mangal" w:hint="eastAsia"/>
          <w:color w:val="auto"/>
          <w:kern w:val="0"/>
        </w:rPr>
        <w:t>12</w:t>
      </w:r>
      <w:r w:rsidRPr="00EF37B8">
        <w:rPr>
          <w:rFonts w:eastAsia="標楷體" w:cs="Mangal" w:hint="eastAsia"/>
          <w:color w:val="auto"/>
          <w:kern w:val="0"/>
        </w:rPr>
        <w:t>，</w:t>
      </w:r>
      <w:r w:rsidRPr="00EF37B8">
        <w:rPr>
          <w:rFonts w:cs="Mangal" w:hint="eastAsia"/>
          <w:color w:val="auto"/>
          <w:kern w:val="0"/>
        </w:rPr>
        <w:t>955b9-c4</w:t>
      </w:r>
      <w:r w:rsidRPr="00EF37B8">
        <w:rPr>
          <w:rFonts w:cs="Mangal" w:hint="eastAsia"/>
          <w:color w:val="auto"/>
          <w:kern w:val="0"/>
        </w:rPr>
        <w:t>）</w:t>
      </w:r>
    </w:p>
    <w:p w14:paraId="65EF6B3B" w14:textId="094DE5DA"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）《佛說阿彌陀經》：</w:t>
      </w:r>
    </w:p>
    <w:p w14:paraId="1B56C0CB" w14:textId="2C66F420" w:rsidR="00DC7206" w:rsidRPr="00EF37B8" w:rsidRDefault="00DC7206" w:rsidP="00F3682F">
      <w:pPr>
        <w:pStyle w:val="a5"/>
        <w:tabs>
          <w:tab w:val="left" w:pos="567"/>
        </w:tabs>
        <w:ind w:leftChars="320" w:left="768" w:firstLineChars="0" w:firstLine="0"/>
        <w:rPr>
          <w:rFonts w:cs="Mangal"/>
          <w:color w:val="auto"/>
          <w:kern w:val="0"/>
        </w:rPr>
      </w:pPr>
      <w:r w:rsidRPr="00EF37B8">
        <w:rPr>
          <w:rFonts w:eastAsia="標楷體" w:hint="eastAsia"/>
          <w:color w:val="auto"/>
        </w:rPr>
        <w:t>爾時，佛告長老舍利弗：「</w:t>
      </w:r>
      <w:r w:rsidRPr="00EF37B8">
        <w:rPr>
          <w:rFonts w:eastAsia="標楷體" w:hint="eastAsia"/>
          <w:b/>
          <w:color w:val="auto"/>
        </w:rPr>
        <w:t>從是西方過十萬億佛土，有世界名曰極樂</w:t>
      </w:r>
      <w:r w:rsidRPr="00EF37B8">
        <w:rPr>
          <w:rFonts w:eastAsia="標楷體" w:hint="eastAsia"/>
          <w:color w:val="auto"/>
        </w:rPr>
        <w:t>。其土有佛，號阿彌陀，今現在說法。</w:t>
      </w:r>
      <w:r w:rsidRPr="00EF37B8">
        <w:rPr>
          <w:rFonts w:cs="Mangal" w:hint="eastAsia"/>
          <w:color w:val="auto"/>
          <w:kern w:val="0"/>
        </w:rPr>
        <w:t>（大正</w:t>
      </w:r>
      <w:r w:rsidRPr="00EF37B8">
        <w:rPr>
          <w:rFonts w:cs="Mangal" w:hint="eastAsia"/>
          <w:color w:val="auto"/>
          <w:kern w:val="0"/>
        </w:rPr>
        <w:t>12</w:t>
      </w:r>
      <w:r w:rsidRPr="00EF37B8">
        <w:rPr>
          <w:rFonts w:eastAsia="標楷體" w:cs="Mangal" w:hint="eastAsia"/>
          <w:color w:val="auto"/>
          <w:kern w:val="0"/>
        </w:rPr>
        <w:t>，</w:t>
      </w:r>
      <w:r w:rsidRPr="00EF37B8">
        <w:rPr>
          <w:rFonts w:cs="Mangal" w:hint="eastAsia"/>
          <w:color w:val="auto"/>
          <w:kern w:val="0"/>
        </w:rPr>
        <w:t>346c10-12</w:t>
      </w:r>
      <w:r w:rsidRPr="00EF37B8">
        <w:rPr>
          <w:rFonts w:cs="Mangal" w:hint="eastAsia"/>
          <w:color w:val="auto"/>
          <w:kern w:val="0"/>
        </w:rPr>
        <w:t>）</w:t>
      </w:r>
    </w:p>
    <w:p w14:paraId="55D7BE9D" w14:textId="650FD3C9" w:rsidR="00DC7206" w:rsidRPr="00EF37B8" w:rsidRDefault="00DC7206" w:rsidP="00FD3B69">
      <w:pPr>
        <w:pStyle w:val="a5"/>
        <w:ind w:leftChars="90" w:left="744" w:hangingChars="240" w:hanging="528"/>
        <w:rPr>
          <w:color w:val="auto"/>
        </w:rPr>
      </w:pPr>
      <w:r w:rsidRPr="00EF37B8">
        <w:rPr>
          <w:rFonts w:hint="eastAsia"/>
          <w:color w:val="auto"/>
        </w:rPr>
        <w:t>（</w:t>
      </w:r>
      <w:r w:rsidRPr="00EF37B8">
        <w:rPr>
          <w:color w:val="auto"/>
        </w:rPr>
        <w:t>3</w:t>
      </w:r>
      <w:r w:rsidRPr="00EF37B8">
        <w:rPr>
          <w:rFonts w:hint="eastAsia"/>
          <w:color w:val="auto"/>
        </w:rPr>
        <w:t>）印順導師，《初期大乘佛教之起源與開展》，第六章，第一節，第一項〈部派分化的前奏〉，</w:t>
      </w:r>
      <w:r w:rsidRPr="00EF37B8">
        <w:rPr>
          <w:rFonts w:hint="eastAsia"/>
          <w:color w:val="auto"/>
        </w:rPr>
        <w:t>p.803</w:t>
      </w:r>
      <w:r w:rsidRPr="00EF37B8">
        <w:rPr>
          <w:rFonts w:hint="eastAsia"/>
          <w:color w:val="auto"/>
        </w:rPr>
        <w:t>：</w:t>
      </w:r>
    </w:p>
    <w:p w14:paraId="3CF27E80" w14:textId="69ADDE26" w:rsidR="00DC7206" w:rsidRPr="00EF37B8" w:rsidRDefault="00DC7206" w:rsidP="0018467A">
      <w:pPr>
        <w:pStyle w:val="a5"/>
        <w:tabs>
          <w:tab w:val="left" w:pos="567"/>
        </w:tabs>
        <w:ind w:leftChars="320" w:left="768" w:firstLineChars="0" w:firstLine="0"/>
        <w:rPr>
          <w:color w:val="auto"/>
        </w:rPr>
      </w:pPr>
      <w:r w:rsidRPr="00EF37B8">
        <w:rPr>
          <w:rFonts w:eastAsia="標楷體" w:hint="eastAsia"/>
          <w:color w:val="auto"/>
        </w:rPr>
        <w:t>阿彌陀淨土法門的引發與集出，可能更西方一些。初期大乘的興起，主要是佛教自身的開展，與適應印度神教的影響；這點，阿彌陀淨土也不應例外。</w:t>
      </w:r>
    </w:p>
  </w:footnote>
  <w:footnote w:id="257">
    <w:p w14:paraId="3EEEDB4B" w14:textId="3B0996BF"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透闢</w:t>
      </w:r>
      <w:r w:rsidRPr="00EF37B8">
        <w:rPr>
          <w:rFonts w:hint="eastAsia"/>
          <w:color w:val="auto"/>
        </w:rPr>
        <w:t>：透徹而精闢。（《漢語大詞典》（十），</w:t>
      </w:r>
      <w:r w:rsidRPr="00EF37B8">
        <w:rPr>
          <w:color w:val="auto"/>
        </w:rPr>
        <w:t>p</w:t>
      </w:r>
      <w:r w:rsidRPr="00EF37B8">
        <w:rPr>
          <w:rFonts w:hint="eastAsia"/>
          <w:color w:val="auto"/>
        </w:rPr>
        <w:t>.912</w:t>
      </w:r>
      <w:r w:rsidRPr="00EF37B8">
        <w:rPr>
          <w:rFonts w:hint="eastAsia"/>
          <w:color w:val="auto"/>
        </w:rPr>
        <w:t>）</w:t>
      </w:r>
    </w:p>
  </w:footnote>
  <w:footnote w:id="258">
    <w:p w14:paraId="1467FE82" w14:textId="77777777" w:rsidR="00DC7206" w:rsidRPr="00EF37B8" w:rsidRDefault="00DC7206" w:rsidP="001C3B85">
      <w:pPr>
        <w:pStyle w:val="a5"/>
        <w:rPr>
          <w:color w:val="auto"/>
        </w:rPr>
      </w:pPr>
      <w:r w:rsidRPr="00EF37B8">
        <w:rPr>
          <w:rStyle w:val="ab"/>
          <w:color w:val="auto"/>
        </w:rPr>
        <w:footnoteRef/>
      </w:r>
      <w:r w:rsidRPr="00EF37B8">
        <w:rPr>
          <w:color w:val="auto"/>
        </w:rPr>
        <w:t xml:space="preserve"> </w:t>
      </w:r>
      <w:r w:rsidRPr="00EF37B8">
        <w:rPr>
          <w:rFonts w:hint="eastAsia"/>
          <w:color w:val="auto"/>
        </w:rPr>
        <w:t>演繹：</w:t>
      </w:r>
      <w:r w:rsidRPr="00EF37B8">
        <w:rPr>
          <w:color w:val="auto"/>
        </w:rPr>
        <w:t>1.</w:t>
      </w:r>
      <w:r w:rsidRPr="00EF37B8">
        <w:rPr>
          <w:rFonts w:hint="eastAsia"/>
          <w:color w:val="auto"/>
        </w:rPr>
        <w:t>推演鋪陳。</w:t>
      </w:r>
      <w:r w:rsidRPr="00EF37B8">
        <w:rPr>
          <w:color w:val="auto"/>
        </w:rPr>
        <w:t>2.</w:t>
      </w:r>
      <w:r w:rsidRPr="00EF37B8">
        <w:rPr>
          <w:rFonts w:hint="eastAsia"/>
          <w:color w:val="auto"/>
        </w:rPr>
        <w:t>由一般原理推演出特殊情況下的結論。（《漢語大詞典》（六），</w:t>
      </w:r>
      <w:r w:rsidRPr="00EF37B8">
        <w:rPr>
          <w:color w:val="auto"/>
        </w:rPr>
        <w:t>p.108</w:t>
      </w:r>
      <w:r w:rsidRPr="00EF37B8">
        <w:rPr>
          <w:rFonts w:hint="eastAsia"/>
          <w:color w:val="auto"/>
        </w:rPr>
        <w:t>）</w:t>
      </w:r>
    </w:p>
  </w:footnote>
  <w:footnote w:id="259">
    <w:p w14:paraId="05B0C71B" w14:textId="5490A712"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未</w:t>
      </w:r>
      <w:r w:rsidRPr="00EF37B8">
        <w:rPr>
          <w:rFonts w:hint="eastAsia"/>
          <w:color w:val="auto"/>
        </w:rPr>
        <w:t>：</w:t>
      </w:r>
      <w:r w:rsidRPr="00EF37B8">
        <w:rPr>
          <w:rFonts w:hint="eastAsia"/>
          <w:color w:val="auto"/>
        </w:rPr>
        <w:t>11.</w:t>
      </w:r>
      <w:r w:rsidRPr="00EF37B8">
        <w:rPr>
          <w:rFonts w:hint="eastAsia"/>
          <w:color w:val="auto"/>
        </w:rPr>
        <w:t>不。（《漢語大詞典》（四），</w:t>
      </w:r>
      <w:r w:rsidRPr="00EF37B8">
        <w:rPr>
          <w:color w:val="auto"/>
        </w:rPr>
        <w:t>p</w:t>
      </w:r>
      <w:r w:rsidRPr="00EF37B8">
        <w:rPr>
          <w:rFonts w:hint="eastAsia"/>
          <w:color w:val="auto"/>
        </w:rPr>
        <w:t>.684</w:t>
      </w:r>
      <w:r w:rsidRPr="00EF37B8">
        <w:rPr>
          <w:rFonts w:hint="eastAsia"/>
          <w:color w:val="auto"/>
        </w:rPr>
        <w:t>）</w:t>
      </w:r>
    </w:p>
  </w:footnote>
  <w:footnote w:id="260">
    <w:p w14:paraId="75DAB7BA" w14:textId="6A7FA091"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至友</w:t>
      </w:r>
      <w:r w:rsidRPr="00EF37B8">
        <w:rPr>
          <w:rFonts w:hint="eastAsia"/>
          <w:color w:val="auto"/>
        </w:rPr>
        <w:t>：最真摯、最親密的朋友。（《漢語大詞典》（八），</w:t>
      </w:r>
      <w:r w:rsidRPr="00EF37B8">
        <w:rPr>
          <w:color w:val="auto"/>
        </w:rPr>
        <w:t>p</w:t>
      </w:r>
      <w:r w:rsidRPr="00EF37B8">
        <w:rPr>
          <w:rFonts w:hint="eastAsia"/>
          <w:color w:val="auto"/>
        </w:rPr>
        <w:t>.784</w:t>
      </w:r>
      <w:r w:rsidRPr="00EF37B8">
        <w:rPr>
          <w:rFonts w:hint="eastAsia"/>
          <w:color w:val="auto"/>
        </w:rPr>
        <w:t>）</w:t>
      </w:r>
    </w:p>
  </w:footnote>
  <w:footnote w:id="261">
    <w:p w14:paraId="2EB403E2" w14:textId="483F3173" w:rsidR="00DC7206" w:rsidRPr="00EF37B8" w:rsidRDefault="00DC7206" w:rsidP="001D4E78">
      <w:pPr>
        <w:pStyle w:val="a5"/>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）《雜寶藏經》卷</w:t>
      </w:r>
      <w:r w:rsidRPr="00EF37B8">
        <w:rPr>
          <w:rFonts w:hint="eastAsia"/>
          <w:color w:val="auto"/>
        </w:rPr>
        <w:t>7</w:t>
      </w:r>
      <w:r w:rsidRPr="00EF37B8">
        <w:rPr>
          <w:rFonts w:hint="eastAsia"/>
          <w:color w:val="auto"/>
        </w:rPr>
        <w:t>（第</w:t>
      </w:r>
      <w:r w:rsidRPr="00EF37B8">
        <w:rPr>
          <w:rFonts w:hint="eastAsia"/>
          <w:color w:val="auto"/>
        </w:rPr>
        <w:t>94</w:t>
      </w:r>
      <w:r w:rsidRPr="00EF37B8">
        <w:rPr>
          <w:rFonts w:hint="eastAsia"/>
          <w:color w:val="auto"/>
        </w:rPr>
        <w:t>經）：</w:t>
      </w:r>
    </w:p>
    <w:p w14:paraId="05113240" w14:textId="77777777" w:rsidR="00DC7206" w:rsidRPr="00EF37B8" w:rsidRDefault="00DC7206" w:rsidP="00387AB4">
      <w:pPr>
        <w:pStyle w:val="a5"/>
        <w:tabs>
          <w:tab w:val="left" w:pos="567"/>
        </w:tabs>
        <w:ind w:leftChars="320" w:left="768" w:firstLineChars="0" w:firstLine="0"/>
        <w:rPr>
          <w:rFonts w:eastAsia="標楷體"/>
          <w:color w:val="auto"/>
        </w:rPr>
      </w:pPr>
      <w:r w:rsidRPr="00EF37B8">
        <w:rPr>
          <w:rFonts w:eastAsia="標楷體" w:hint="eastAsia"/>
          <w:color w:val="auto"/>
        </w:rPr>
        <w:t>月氏國王與三智臣作善親友緣</w:t>
      </w:r>
      <w:r w:rsidRPr="00EF37B8">
        <w:rPr>
          <w:rFonts w:eastAsia="標楷體" w:hint="eastAsia"/>
          <w:color w:val="auto"/>
        </w:rPr>
        <w:t xml:space="preserve"> </w:t>
      </w:r>
      <w:r w:rsidRPr="00EF37B8">
        <w:rPr>
          <w:rFonts w:eastAsia="標楷體" w:hint="eastAsia"/>
          <w:b/>
          <w:color w:val="auto"/>
        </w:rPr>
        <w:t>時月氏國有王，名栴檀罽尼吒，與三智人，以為親友</w:t>
      </w:r>
      <w:r w:rsidRPr="00EF37B8">
        <w:rPr>
          <w:rFonts w:eastAsia="標楷體" w:hint="eastAsia"/>
          <w:color w:val="auto"/>
        </w:rPr>
        <w:t>，</w:t>
      </w:r>
      <w:r w:rsidRPr="00EF37B8">
        <w:rPr>
          <w:rFonts w:eastAsia="標楷體" w:hint="eastAsia"/>
          <w:b/>
          <w:color w:val="auto"/>
        </w:rPr>
        <w:t>第一名馬鳴菩薩，第二大臣，字摩吒羅，第三良醫，字遮羅迦</w:t>
      </w:r>
      <w:r w:rsidRPr="00EF37B8">
        <w:rPr>
          <w:rFonts w:eastAsia="標楷體" w:hint="eastAsia"/>
          <w:color w:val="auto"/>
        </w:rPr>
        <w:t>，如此三人，王所親善，待遇隆厚，進止左右。</w:t>
      </w:r>
    </w:p>
    <w:p w14:paraId="5C90B1E0" w14:textId="4793DE3A" w:rsidR="00DC7206" w:rsidRPr="00EF37B8" w:rsidRDefault="00DC7206" w:rsidP="00387AB4">
      <w:pPr>
        <w:pStyle w:val="a5"/>
        <w:tabs>
          <w:tab w:val="left" w:pos="567"/>
        </w:tabs>
        <w:ind w:leftChars="320" w:left="768" w:firstLineChars="0" w:firstLine="0"/>
        <w:rPr>
          <w:rFonts w:eastAsia="標楷體"/>
          <w:color w:val="auto"/>
        </w:rPr>
      </w:pPr>
      <w:r w:rsidRPr="00EF37B8">
        <w:rPr>
          <w:rFonts w:eastAsia="標楷體" w:hint="eastAsia"/>
          <w:color w:val="auto"/>
        </w:rPr>
        <w:t>馬鳴菩薩而白王言：「當用我語者，使王來生之世，常與善俱，永離諸難，長辭惡趣。」</w:t>
      </w:r>
    </w:p>
    <w:p w14:paraId="183114E1" w14:textId="25A35F21" w:rsidR="00DC7206" w:rsidRPr="00EF37B8" w:rsidRDefault="00DC7206" w:rsidP="00387AB4">
      <w:pPr>
        <w:pStyle w:val="a5"/>
        <w:tabs>
          <w:tab w:val="left" w:pos="567"/>
        </w:tabs>
        <w:ind w:leftChars="320" w:left="768" w:firstLineChars="0" w:firstLine="0"/>
        <w:rPr>
          <w:rFonts w:eastAsia="標楷體"/>
          <w:color w:val="auto"/>
        </w:rPr>
      </w:pPr>
      <w:r w:rsidRPr="00EF37B8">
        <w:rPr>
          <w:rFonts w:eastAsia="標楷體" w:hint="eastAsia"/>
          <w:color w:val="auto"/>
        </w:rPr>
        <w:t>第二大臣復白王言：「王若用臣密語，不漏泄者，四海之內，都可剋獲。」</w:t>
      </w:r>
    </w:p>
    <w:p w14:paraId="5247731C" w14:textId="1A9C2CD6" w:rsidR="00DC7206" w:rsidRPr="00EF37B8" w:rsidRDefault="00DC7206" w:rsidP="00387AB4">
      <w:pPr>
        <w:pStyle w:val="a5"/>
        <w:tabs>
          <w:tab w:val="left" w:pos="567"/>
        </w:tabs>
        <w:ind w:leftChars="320" w:left="768" w:firstLineChars="0" w:firstLine="0"/>
        <w:rPr>
          <w:color w:val="auto"/>
        </w:rPr>
      </w:pPr>
      <w:r w:rsidRPr="00EF37B8">
        <w:rPr>
          <w:rFonts w:eastAsia="標楷體" w:hint="eastAsia"/>
          <w:color w:val="auto"/>
        </w:rPr>
        <w:t>第三良醫復白王言：「大王若能用臣語者，使王一身之中，終不橫死，百味隨心，調適無患。」</w:t>
      </w:r>
      <w:r w:rsidRPr="00EF37B8">
        <w:rPr>
          <w:rFonts w:cs="Mangal" w:hint="eastAsia"/>
          <w:color w:val="auto"/>
          <w:kern w:val="0"/>
        </w:rPr>
        <w:t>（大正</w:t>
      </w:r>
      <w:r w:rsidRPr="00EF37B8">
        <w:rPr>
          <w:rFonts w:cs="Mangal" w:hint="eastAsia"/>
          <w:color w:val="auto"/>
          <w:kern w:val="0"/>
        </w:rPr>
        <w:t>4</w:t>
      </w:r>
      <w:r w:rsidRPr="00EF37B8">
        <w:rPr>
          <w:rFonts w:eastAsia="標楷體" w:cs="Mangal" w:hint="eastAsia"/>
          <w:color w:val="auto"/>
          <w:kern w:val="0"/>
        </w:rPr>
        <w:t>，</w:t>
      </w:r>
      <w:r w:rsidRPr="00EF37B8">
        <w:rPr>
          <w:rFonts w:eastAsia="標楷體" w:cs="Mangal" w:hint="eastAsia"/>
          <w:color w:val="auto"/>
          <w:kern w:val="0"/>
        </w:rPr>
        <w:t>484b15-25</w:t>
      </w:r>
      <w:r w:rsidRPr="00EF37B8">
        <w:rPr>
          <w:rFonts w:cs="Mangal" w:hint="eastAsia"/>
          <w:color w:val="auto"/>
          <w:kern w:val="0"/>
        </w:rPr>
        <w:t>）</w:t>
      </w:r>
    </w:p>
    <w:p w14:paraId="12F1B384" w14:textId="77777777"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）《付法藏因緣傳》卷</w:t>
      </w:r>
      <w:r w:rsidRPr="00EF37B8">
        <w:rPr>
          <w:rFonts w:hint="eastAsia"/>
          <w:color w:val="auto"/>
        </w:rPr>
        <w:t>5</w:t>
      </w:r>
      <w:r w:rsidRPr="00EF37B8">
        <w:rPr>
          <w:rFonts w:hint="eastAsia"/>
          <w:color w:val="auto"/>
        </w:rPr>
        <w:t>：</w:t>
      </w:r>
    </w:p>
    <w:p w14:paraId="39B560F6" w14:textId="0CFDE0EE" w:rsidR="00DC7206" w:rsidRPr="00EF37B8" w:rsidRDefault="00DC7206" w:rsidP="00387AB4">
      <w:pPr>
        <w:pStyle w:val="a5"/>
        <w:tabs>
          <w:tab w:val="left" w:pos="567"/>
        </w:tabs>
        <w:ind w:leftChars="320" w:left="768" w:firstLineChars="0" w:firstLine="0"/>
        <w:rPr>
          <w:rFonts w:eastAsia="標楷體"/>
          <w:color w:val="auto"/>
        </w:rPr>
      </w:pPr>
      <w:r w:rsidRPr="00EF37B8">
        <w:rPr>
          <w:rFonts w:eastAsia="標楷體" w:hint="eastAsia"/>
          <w:b/>
          <w:color w:val="auto"/>
        </w:rPr>
        <w:t>月支國王，威德熾盛，名曰栴檀罽昵吒</w:t>
      </w:r>
      <w:r w:rsidRPr="00EF37B8">
        <w:rPr>
          <w:rFonts w:eastAsia="標楷體" w:hint="eastAsia"/>
          <w:color w:val="auto"/>
        </w:rPr>
        <w:t>。</w:t>
      </w:r>
      <w:r w:rsidRPr="00EF37B8">
        <w:rPr>
          <w:rFonts w:eastAsia="標楷體" w:hint="eastAsia"/>
          <w:b/>
          <w:color w:val="auto"/>
        </w:rPr>
        <w:t>王</w:t>
      </w:r>
      <w:r w:rsidRPr="00EF37B8">
        <w:rPr>
          <w:rFonts w:eastAsia="標楷體" w:hint="eastAsia"/>
          <w:color w:val="auto"/>
        </w:rPr>
        <w:t>志氣雄猛、勇健超世，所可討伐，無不摧靡。即嚴四兵，向此國土，共相攻戰，然後歸伏，即便從索九億金錢。時彼國王即以馬鳴及與佛鉢、一慈心雞，各當三億，持用奉獻罽昵吒王。</w:t>
      </w:r>
    </w:p>
    <w:p w14:paraId="38A47346" w14:textId="46F56619" w:rsidR="00DC7206" w:rsidRPr="00EF37B8" w:rsidRDefault="00DC7206" w:rsidP="00387AB4">
      <w:pPr>
        <w:pStyle w:val="a5"/>
        <w:tabs>
          <w:tab w:val="left" w:pos="567"/>
        </w:tabs>
        <w:ind w:leftChars="320" w:left="768" w:firstLineChars="0" w:firstLine="0"/>
        <w:rPr>
          <w:rFonts w:eastAsia="標楷體"/>
          <w:color w:val="auto"/>
        </w:rPr>
      </w:pPr>
      <w:r w:rsidRPr="00EF37B8">
        <w:rPr>
          <w:rFonts w:eastAsia="標楷體" w:hint="eastAsia"/>
          <w:b/>
          <w:color w:val="auto"/>
        </w:rPr>
        <w:t>馬鳴菩薩智慧殊勝，佛鉢功德如來所持，雞有慈心不飲蟲水，悉能消滅一切怨敵</w:t>
      </w:r>
      <w:r w:rsidRPr="00EF37B8">
        <w:rPr>
          <w:rFonts w:eastAsia="標楷體" w:hint="eastAsia"/>
          <w:color w:val="auto"/>
        </w:rPr>
        <w:t>，以斯緣故當九億錢。王大歡喜，為納受之，即迴兵眾，還歸本國。……於是</w:t>
      </w:r>
      <w:r w:rsidRPr="00EF37B8">
        <w:rPr>
          <w:rFonts w:eastAsia="標楷體" w:hint="eastAsia"/>
          <w:b/>
          <w:color w:val="auto"/>
        </w:rPr>
        <w:t>馬鳴廣為彼王說清淨法，令其重罪漸得微薄。</w:t>
      </w:r>
    </w:p>
    <w:p w14:paraId="196CC423" w14:textId="38EA5BD5" w:rsidR="00DC7206" w:rsidRPr="00EF37B8" w:rsidRDefault="00DC7206" w:rsidP="00387AB4">
      <w:pPr>
        <w:pStyle w:val="a5"/>
        <w:tabs>
          <w:tab w:val="left" w:pos="567"/>
        </w:tabs>
        <w:ind w:leftChars="320" w:left="768" w:firstLineChars="0" w:firstLine="0"/>
        <w:rPr>
          <w:rFonts w:eastAsia="標楷體"/>
          <w:color w:val="auto"/>
        </w:rPr>
      </w:pPr>
      <w:r w:rsidRPr="00EF37B8">
        <w:rPr>
          <w:rFonts w:eastAsia="標楷體" w:hint="eastAsia"/>
          <w:b/>
          <w:color w:val="auto"/>
        </w:rPr>
        <w:t>復有一醫名曰「遮勒」</w:t>
      </w:r>
      <w:r w:rsidRPr="00EF37B8">
        <w:rPr>
          <w:rFonts w:eastAsia="標楷體" w:hint="eastAsia"/>
          <w:color w:val="auto"/>
        </w:rPr>
        <w:t>，善解方藥，聰敏多聞，利智辯才，慈和仁愛。罽昵吒王素聞其名，每常推覓。……</w:t>
      </w:r>
    </w:p>
    <w:p w14:paraId="03F7383E" w14:textId="4F5AACC4" w:rsidR="00DC7206" w:rsidRPr="00EF37B8" w:rsidRDefault="00DC7206" w:rsidP="00387AB4">
      <w:pPr>
        <w:pStyle w:val="a5"/>
        <w:tabs>
          <w:tab w:val="left" w:pos="567"/>
        </w:tabs>
        <w:ind w:leftChars="320" w:left="768" w:firstLineChars="0" w:firstLine="0"/>
        <w:rPr>
          <w:rFonts w:cs="Mangal"/>
          <w:color w:val="auto"/>
          <w:kern w:val="0"/>
        </w:rPr>
      </w:pPr>
      <w:r w:rsidRPr="00EF37B8">
        <w:rPr>
          <w:rFonts w:eastAsia="標楷體" w:hint="eastAsia"/>
          <w:b/>
          <w:color w:val="auto"/>
        </w:rPr>
        <w:t>復有一臣名「摩啅羅」</w:t>
      </w:r>
      <w:r w:rsidRPr="00EF37B8">
        <w:rPr>
          <w:rFonts w:eastAsia="標楷體" w:hint="eastAsia"/>
          <w:color w:val="auto"/>
        </w:rPr>
        <w:t>，智慧超倫、才藝希世。</w:t>
      </w:r>
      <w:r w:rsidRPr="00EF37B8">
        <w:rPr>
          <w:rFonts w:cs="Mangal" w:hint="eastAsia"/>
          <w:color w:val="auto"/>
          <w:kern w:val="0"/>
        </w:rPr>
        <w:t>（大正</w:t>
      </w:r>
      <w:r w:rsidRPr="00EF37B8">
        <w:rPr>
          <w:rFonts w:cs="Mangal" w:hint="eastAsia"/>
          <w:color w:val="auto"/>
          <w:kern w:val="0"/>
        </w:rPr>
        <w:t>50</w:t>
      </w:r>
      <w:r w:rsidRPr="00EF37B8">
        <w:rPr>
          <w:rFonts w:eastAsia="標楷體" w:cs="Mangal" w:hint="eastAsia"/>
          <w:color w:val="auto"/>
          <w:kern w:val="0"/>
        </w:rPr>
        <w:t>，</w:t>
      </w:r>
      <w:r w:rsidRPr="00EF37B8">
        <w:rPr>
          <w:rFonts w:cs="Mangal" w:hint="eastAsia"/>
          <w:color w:val="auto"/>
          <w:kern w:val="0"/>
        </w:rPr>
        <w:t>315b5-317a5</w:t>
      </w:r>
      <w:r w:rsidRPr="00EF37B8">
        <w:rPr>
          <w:rFonts w:cs="Mangal" w:hint="eastAsia"/>
          <w:color w:val="auto"/>
          <w:kern w:val="0"/>
        </w:rPr>
        <w:t>）</w:t>
      </w:r>
    </w:p>
    <w:p w14:paraId="1378FDC8" w14:textId="6E210E59"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）印順導師，《說一切有部為主的論書與論師之研究》，</w:t>
      </w:r>
      <w:r w:rsidRPr="00EF37B8">
        <w:rPr>
          <w:color w:val="auto"/>
        </w:rPr>
        <w:t>第</w:t>
      </w:r>
      <w:r w:rsidRPr="00EF37B8">
        <w:rPr>
          <w:rFonts w:hint="eastAsia"/>
          <w:color w:val="auto"/>
        </w:rPr>
        <w:t>七</w:t>
      </w:r>
      <w:r w:rsidRPr="00EF37B8">
        <w:rPr>
          <w:color w:val="auto"/>
        </w:rPr>
        <w:t>章，第</w:t>
      </w:r>
      <w:r w:rsidRPr="00EF37B8">
        <w:rPr>
          <w:rFonts w:hint="eastAsia"/>
          <w:color w:val="auto"/>
        </w:rPr>
        <w:t>二</w:t>
      </w:r>
      <w:r w:rsidRPr="00EF37B8">
        <w:rPr>
          <w:color w:val="auto"/>
        </w:rPr>
        <w:t>節</w:t>
      </w:r>
      <w:r w:rsidRPr="00EF37B8">
        <w:rPr>
          <w:rFonts w:hint="eastAsia"/>
          <w:color w:val="auto"/>
        </w:rPr>
        <w:t>，第三項</w:t>
      </w:r>
      <w:r w:rsidRPr="00EF37B8">
        <w:rPr>
          <w:color w:val="auto"/>
        </w:rPr>
        <w:t>〈</w:t>
      </w:r>
      <w:r w:rsidRPr="00EF37B8">
        <w:rPr>
          <w:rFonts w:hint="eastAsia"/>
          <w:color w:val="auto"/>
        </w:rPr>
        <w:t>馬鳴</w:t>
      </w:r>
      <w:r w:rsidRPr="00EF37B8">
        <w:rPr>
          <w:color w:val="auto"/>
        </w:rPr>
        <w:t>〉，</w:t>
      </w:r>
      <w:r w:rsidRPr="00EF37B8">
        <w:rPr>
          <w:rFonts w:hint="eastAsia"/>
          <w:color w:val="auto"/>
        </w:rPr>
        <w:t>p</w:t>
      </w:r>
      <w:r w:rsidRPr="00EF37B8">
        <w:rPr>
          <w:color w:val="auto"/>
        </w:rPr>
        <w:t>.</w:t>
      </w:r>
      <w:r w:rsidRPr="00EF37B8">
        <w:rPr>
          <w:rFonts w:hint="eastAsia"/>
          <w:color w:val="auto"/>
        </w:rPr>
        <w:t>334</w:t>
      </w:r>
      <w:r w:rsidRPr="00EF37B8">
        <w:rPr>
          <w:rFonts w:hint="eastAsia"/>
          <w:color w:val="auto"/>
        </w:rPr>
        <w:t>：</w:t>
      </w:r>
    </w:p>
    <w:p w14:paraId="6F2FAFD2" w14:textId="010D3B54" w:rsidR="00DC7206" w:rsidRPr="00EF37B8" w:rsidRDefault="00DC7206" w:rsidP="00886E57">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color w:val="auto"/>
        </w:rPr>
        <w:t>《馬鳴菩薩傳》說：小月氏國王，侵伐中國，要求三億金的貢獻；如沒有，可以佛缽及辯才比丘──馬鳴相抵。馬鳴這才到了月氏（揵陀羅為中心）。《付法藏因緣傳》，所說大致相同。</w:t>
      </w:r>
      <w:r w:rsidRPr="00EF37B8">
        <w:rPr>
          <w:rFonts w:ascii="標楷體" w:eastAsia="標楷體" w:hAnsi="標楷體" w:hint="eastAsia"/>
          <w:b/>
          <w:color w:val="auto"/>
        </w:rPr>
        <w:t>這位月氏國王，作旃檀罽眤吒（</w:t>
      </w:r>
      <w:r w:rsidRPr="00EF37B8">
        <w:rPr>
          <w:rFonts w:eastAsia="標楷體"/>
          <w:b/>
          <w:color w:val="auto"/>
        </w:rPr>
        <w:t>Caṇḍa Kaniṣka</w:t>
      </w:r>
      <w:r w:rsidRPr="00EF37B8">
        <w:rPr>
          <w:rFonts w:ascii="標楷體" w:eastAsia="標楷體" w:hAnsi="標楷體" w:hint="eastAsia"/>
          <w:b/>
          <w:color w:val="auto"/>
        </w:rPr>
        <w:t>），就是迦膩色迦王</w:t>
      </w:r>
      <w:r w:rsidRPr="00EF37B8">
        <w:rPr>
          <w:rFonts w:ascii="標楷體" w:eastAsia="標楷體" w:hAnsi="標楷體" w:hint="eastAsia"/>
          <w:color w:val="auto"/>
        </w:rPr>
        <w:t>。《大莊嚴經論》，也說到：「真檀迦膩吒，討東天竺」。《雜寶藏經》也說：「月氏國有王，名旃檀罽尼吒，與三智人以為親友，第一名馬鳴菩薩。」</w:t>
      </w:r>
    </w:p>
  </w:footnote>
  <w:footnote w:id="262">
    <w:p w14:paraId="6D320D1C" w14:textId="62F9B877" w:rsidR="00DC7206" w:rsidRPr="00EF37B8" w:rsidRDefault="00DC7206" w:rsidP="00FD3B69">
      <w:pPr>
        <w:pStyle w:val="a5"/>
        <w:ind w:left="330" w:hangingChars="150" w:hanging="330"/>
        <w:rPr>
          <w:color w:val="auto"/>
        </w:rPr>
      </w:pPr>
      <w:r w:rsidRPr="00EF37B8">
        <w:rPr>
          <w:rStyle w:val="ab"/>
          <w:color w:val="auto"/>
        </w:rPr>
        <w:footnoteRef/>
      </w:r>
      <w:r w:rsidRPr="00EF37B8">
        <w:rPr>
          <w:color w:val="auto"/>
        </w:rPr>
        <w:t xml:space="preserve"> </w:t>
      </w:r>
      <w:r w:rsidRPr="00EF37B8">
        <w:rPr>
          <w:rFonts w:hint="eastAsia"/>
          <w:color w:val="auto"/>
        </w:rPr>
        <w:t>高楠順次郎</w:t>
      </w:r>
      <w:r w:rsidRPr="00EF37B8">
        <w:rPr>
          <w:rFonts w:ascii="新細明體" w:hAnsi="新細明體" w:hint="eastAsia"/>
          <w:color w:val="auto"/>
        </w:rPr>
        <w:t>•</w:t>
      </w:r>
      <w:r w:rsidRPr="00EF37B8">
        <w:rPr>
          <w:rFonts w:hint="eastAsia"/>
          <w:color w:val="auto"/>
        </w:rPr>
        <w:t>木村泰賢著，高觀廬譯（</w:t>
      </w:r>
      <w:r w:rsidRPr="00EF37B8">
        <w:rPr>
          <w:rFonts w:hint="eastAsia"/>
          <w:color w:val="auto"/>
        </w:rPr>
        <w:t>1991</w:t>
      </w:r>
      <w:r w:rsidRPr="00EF37B8">
        <w:rPr>
          <w:rFonts w:hint="eastAsia"/>
          <w:color w:val="auto"/>
        </w:rPr>
        <w:t>），《印度哲學宗教史》，台北，臺灣商務印書館，初版六刷，</w:t>
      </w:r>
      <w:r w:rsidRPr="00EF37B8">
        <w:rPr>
          <w:rFonts w:hint="eastAsia"/>
          <w:color w:val="auto"/>
        </w:rPr>
        <w:t>pp.</w:t>
      </w:r>
      <w:r w:rsidRPr="00EF37B8">
        <w:rPr>
          <w:color w:val="auto"/>
        </w:rPr>
        <w:t>305-313</w:t>
      </w:r>
      <w:r w:rsidRPr="00EF37B8">
        <w:rPr>
          <w:rFonts w:hint="eastAsia"/>
          <w:color w:val="auto"/>
        </w:rPr>
        <w:t>：（參考釋悟殷編，《印順導師『印度之佛教』勘訂與資料彙編（下），</w:t>
      </w:r>
      <w:r w:rsidRPr="00EF37B8">
        <w:rPr>
          <w:rFonts w:hint="eastAsia"/>
          <w:color w:val="auto"/>
        </w:rPr>
        <w:t>p.99</w:t>
      </w:r>
      <w:r w:rsidRPr="00EF37B8">
        <w:rPr>
          <w:rFonts w:hint="eastAsia"/>
          <w:color w:val="auto"/>
        </w:rPr>
        <w:t>，註腳</w:t>
      </w:r>
      <w:r w:rsidRPr="00EF37B8">
        <w:rPr>
          <w:rFonts w:hint="eastAsia"/>
          <w:color w:val="auto"/>
        </w:rPr>
        <w:t>2</w:t>
      </w:r>
      <w:r w:rsidRPr="00EF37B8">
        <w:rPr>
          <w:rFonts w:hint="eastAsia"/>
          <w:color w:val="auto"/>
        </w:rPr>
        <w:t>。）</w:t>
      </w:r>
    </w:p>
    <w:p w14:paraId="3A932F14" w14:textId="4287924B" w:rsidR="00DC7206" w:rsidRPr="00EF37B8" w:rsidRDefault="00DC7206" w:rsidP="008551AE">
      <w:pPr>
        <w:pStyle w:val="a5"/>
        <w:ind w:leftChars="130" w:left="312" w:firstLineChars="0" w:firstLine="0"/>
        <w:rPr>
          <w:rFonts w:eastAsia="標楷體"/>
          <w:color w:val="auto"/>
        </w:rPr>
      </w:pPr>
      <w:r w:rsidRPr="00EF37B8">
        <w:rPr>
          <w:rFonts w:eastAsia="標楷體" w:hint="eastAsia"/>
          <w:color w:val="auto"/>
        </w:rPr>
        <w:t>法經、天啟經、家庭經三典，……即謂為實際上</w:t>
      </w:r>
      <w:r w:rsidRPr="00EF37B8">
        <w:rPr>
          <w:rFonts w:eastAsia="標楷體" w:hint="eastAsia"/>
          <w:b/>
          <w:color w:val="auto"/>
        </w:rPr>
        <w:t>適用吠陀本集時之補助學</w:t>
      </w:r>
      <w:r w:rsidRPr="00EF37B8">
        <w:rPr>
          <w:rFonts w:eastAsia="標楷體" w:hint="eastAsia"/>
          <w:color w:val="auto"/>
        </w:rPr>
        <w:t>可也。……此時特名之為</w:t>
      </w:r>
      <w:r w:rsidRPr="00EF37B8">
        <w:rPr>
          <w:rFonts w:eastAsia="標楷體" w:hint="eastAsia"/>
          <w:b/>
          <w:color w:val="auto"/>
        </w:rPr>
        <w:t>吠陀支分（</w:t>
      </w:r>
      <w:r w:rsidRPr="00EF37B8">
        <w:rPr>
          <w:rFonts w:eastAsia="標楷體"/>
          <w:b/>
          <w:color w:val="auto"/>
        </w:rPr>
        <w:t>vedāṅga</w:t>
      </w:r>
      <w:r w:rsidRPr="00EF37B8">
        <w:rPr>
          <w:rFonts w:eastAsia="標楷體" w:hint="eastAsia"/>
          <w:b/>
          <w:color w:val="auto"/>
        </w:rPr>
        <w:t>）</w:t>
      </w:r>
      <w:r w:rsidRPr="00EF37B8">
        <w:rPr>
          <w:rFonts w:eastAsia="標楷體" w:hint="eastAsia"/>
          <w:color w:val="auto"/>
        </w:rPr>
        <w:t>。……</w:t>
      </w:r>
      <w:r w:rsidRPr="00EF37B8">
        <w:rPr>
          <w:rFonts w:eastAsia="標楷體" w:hint="eastAsia"/>
          <w:b/>
          <w:color w:val="auto"/>
        </w:rPr>
        <w:t>吠陀支分有六種</w:t>
      </w:r>
      <w:r w:rsidRPr="00EF37B8">
        <w:rPr>
          <w:rFonts w:eastAsia="標楷體" w:hint="eastAsia"/>
          <w:color w:val="auto"/>
        </w:rPr>
        <w:t>：</w:t>
      </w:r>
    </w:p>
    <w:p w14:paraId="6C84131C" w14:textId="096849DC" w:rsidR="00DC7206" w:rsidRPr="00EF37B8" w:rsidRDefault="00DC7206" w:rsidP="00FD3B69">
      <w:pPr>
        <w:pStyle w:val="a5"/>
        <w:ind w:leftChars="130" w:left="752" w:hangingChars="200" w:hanging="440"/>
        <w:rPr>
          <w:rFonts w:eastAsia="標楷體"/>
          <w:color w:val="auto"/>
        </w:rPr>
      </w:pPr>
      <w:r w:rsidRPr="00EF37B8">
        <w:rPr>
          <w:rFonts w:eastAsia="標楷體" w:hint="eastAsia"/>
          <w:color w:val="auto"/>
        </w:rPr>
        <w:t>一、</w:t>
      </w:r>
      <w:r w:rsidRPr="00EF37B8">
        <w:rPr>
          <w:rFonts w:eastAsia="標楷體" w:hint="eastAsia"/>
          <w:b/>
          <w:color w:val="auto"/>
        </w:rPr>
        <w:t>劫波經（</w:t>
      </w:r>
      <w:r w:rsidRPr="00EF37B8">
        <w:rPr>
          <w:rFonts w:eastAsia="標楷體" w:hint="eastAsia"/>
          <w:b/>
          <w:color w:val="auto"/>
        </w:rPr>
        <w:t xml:space="preserve">Kalpa </w:t>
      </w:r>
      <w:r w:rsidRPr="00EF37B8">
        <w:rPr>
          <w:rFonts w:eastAsia="標楷體"/>
          <w:b/>
          <w:color w:val="auto"/>
        </w:rPr>
        <w:t>sutra</w:t>
      </w:r>
      <w:r w:rsidRPr="00EF37B8">
        <w:rPr>
          <w:rFonts w:eastAsia="標楷體" w:hint="eastAsia"/>
          <w:b/>
          <w:color w:val="auto"/>
        </w:rPr>
        <w:t>）</w:t>
      </w:r>
      <w:r w:rsidRPr="00EF37B8">
        <w:rPr>
          <w:rFonts w:eastAsia="標楷體" w:hint="eastAsia"/>
          <w:color w:val="auto"/>
        </w:rPr>
        <w:t>：屬於吠陀之經書有三類，即</w:t>
      </w:r>
      <w:r w:rsidRPr="00EF37B8">
        <w:rPr>
          <w:rFonts w:eastAsia="標楷體" w:hint="eastAsia"/>
          <w:b/>
          <w:color w:val="auto"/>
        </w:rPr>
        <w:t>法經（</w:t>
      </w:r>
      <w:r w:rsidRPr="00EF37B8">
        <w:rPr>
          <w:rFonts w:eastAsia="標楷體"/>
          <w:b/>
          <w:color w:val="auto"/>
        </w:rPr>
        <w:t>Dharma sūtra</w:t>
      </w:r>
      <w:r w:rsidRPr="00EF37B8">
        <w:rPr>
          <w:rFonts w:eastAsia="標楷體" w:hint="eastAsia"/>
          <w:b/>
          <w:color w:val="auto"/>
        </w:rPr>
        <w:t>）、天啟經（</w:t>
      </w:r>
      <w:r w:rsidRPr="00EF37B8">
        <w:rPr>
          <w:rFonts w:eastAsia="標楷體"/>
          <w:b/>
          <w:color w:val="auto"/>
        </w:rPr>
        <w:t>Srauta sūtra</w:t>
      </w:r>
      <w:r w:rsidRPr="00EF37B8">
        <w:rPr>
          <w:rFonts w:eastAsia="標楷體" w:hint="eastAsia"/>
          <w:b/>
          <w:color w:val="auto"/>
        </w:rPr>
        <w:t>）、家庭經（</w:t>
      </w:r>
      <w:r w:rsidRPr="00EF37B8">
        <w:rPr>
          <w:rFonts w:eastAsia="標楷體"/>
          <w:b/>
          <w:color w:val="auto"/>
        </w:rPr>
        <w:t>Gṛhya sutra</w:t>
      </w:r>
      <w:r w:rsidRPr="00EF37B8">
        <w:rPr>
          <w:rFonts w:eastAsia="標楷體" w:hint="eastAsia"/>
          <w:b/>
          <w:color w:val="auto"/>
        </w:rPr>
        <w:t>）是也</w:t>
      </w:r>
      <w:r w:rsidRPr="00EF37B8">
        <w:rPr>
          <w:rFonts w:eastAsia="標楷體" w:hint="eastAsia"/>
          <w:color w:val="auto"/>
        </w:rPr>
        <w:t>。……總稱之曰</w:t>
      </w:r>
      <w:r w:rsidRPr="00EF37B8">
        <w:rPr>
          <w:rFonts w:eastAsia="標楷體" w:hint="eastAsia"/>
          <w:b/>
          <w:color w:val="auto"/>
        </w:rPr>
        <w:t>劫波經（</w:t>
      </w:r>
      <w:r w:rsidRPr="00EF37B8">
        <w:rPr>
          <w:rFonts w:eastAsia="標楷體" w:hint="eastAsia"/>
          <w:b/>
          <w:color w:val="auto"/>
        </w:rPr>
        <w:t xml:space="preserve">Kalpa </w:t>
      </w:r>
      <w:r w:rsidRPr="00EF37B8">
        <w:rPr>
          <w:rFonts w:eastAsia="標楷體"/>
          <w:b/>
          <w:color w:val="auto"/>
        </w:rPr>
        <w:t>sutra</w:t>
      </w:r>
      <w:r w:rsidRPr="00EF37B8">
        <w:rPr>
          <w:rFonts w:eastAsia="標楷體" w:hint="eastAsia"/>
          <w:b/>
          <w:color w:val="auto"/>
        </w:rPr>
        <w:t>）</w:t>
      </w:r>
      <w:r w:rsidRPr="00EF37B8">
        <w:rPr>
          <w:rFonts w:eastAsia="標楷體" w:hint="eastAsia"/>
          <w:color w:val="auto"/>
        </w:rPr>
        <w:t>。</w:t>
      </w:r>
    </w:p>
    <w:p w14:paraId="78D41BE1" w14:textId="4A86B36E" w:rsidR="00DC7206" w:rsidRPr="00EF37B8" w:rsidRDefault="00DC7206" w:rsidP="00FD3B69">
      <w:pPr>
        <w:pStyle w:val="a5"/>
        <w:ind w:leftChars="130" w:left="752" w:hangingChars="200" w:hanging="440"/>
        <w:rPr>
          <w:rFonts w:eastAsia="標楷體"/>
          <w:color w:val="auto"/>
        </w:rPr>
      </w:pPr>
      <w:r w:rsidRPr="00EF37B8">
        <w:rPr>
          <w:rFonts w:eastAsia="標楷體" w:hint="eastAsia"/>
          <w:color w:val="auto"/>
        </w:rPr>
        <w:t>二、</w:t>
      </w:r>
      <w:r w:rsidRPr="00EF37B8">
        <w:rPr>
          <w:rFonts w:eastAsia="標楷體" w:hint="eastAsia"/>
          <w:b/>
          <w:color w:val="auto"/>
        </w:rPr>
        <w:t>式叉（</w:t>
      </w:r>
      <w:r w:rsidRPr="00EF37B8">
        <w:rPr>
          <w:rFonts w:eastAsia="標楷體" w:cs="MS Mincho"/>
          <w:b/>
          <w:color w:val="auto"/>
        </w:rPr>
        <w:t>Śīk</w:t>
      </w:r>
      <w:r w:rsidRPr="00EF37B8">
        <w:rPr>
          <w:rFonts w:eastAsia="標楷體" w:cs="Courier New"/>
          <w:b/>
          <w:color w:val="auto"/>
        </w:rPr>
        <w:t>ṣ</w:t>
      </w:r>
      <w:r w:rsidRPr="00EF37B8">
        <w:rPr>
          <w:rFonts w:eastAsia="標楷體" w:cs="MS Mincho"/>
          <w:b/>
          <w:color w:val="auto"/>
        </w:rPr>
        <w:t>ā</w:t>
      </w:r>
      <w:r w:rsidRPr="00EF37B8">
        <w:rPr>
          <w:rFonts w:eastAsia="標楷體" w:hint="eastAsia"/>
          <w:b/>
          <w:color w:val="auto"/>
        </w:rPr>
        <w:t>）</w:t>
      </w:r>
      <w:r w:rsidRPr="00EF37B8">
        <w:rPr>
          <w:rFonts w:eastAsia="標楷體" w:hint="eastAsia"/>
          <w:color w:val="auto"/>
        </w:rPr>
        <w:t>：吠陀之</w:t>
      </w:r>
      <w:r w:rsidRPr="00EF37B8">
        <w:rPr>
          <w:rFonts w:eastAsia="標楷體" w:hint="eastAsia"/>
          <w:b/>
          <w:color w:val="auto"/>
        </w:rPr>
        <w:t>聲音學</w:t>
      </w:r>
      <w:r w:rsidRPr="00EF37B8">
        <w:rPr>
          <w:rFonts w:eastAsia="標楷體" w:hint="eastAsia"/>
          <w:color w:val="auto"/>
        </w:rPr>
        <w:t>（</w:t>
      </w:r>
      <w:r w:rsidRPr="00EF37B8">
        <w:rPr>
          <w:rFonts w:eastAsia="標楷體"/>
          <w:color w:val="auto"/>
        </w:rPr>
        <w:t>phonetics</w:t>
      </w:r>
      <w:r w:rsidRPr="00EF37B8">
        <w:rPr>
          <w:rFonts w:eastAsia="標楷體" w:hint="eastAsia"/>
          <w:color w:val="auto"/>
        </w:rPr>
        <w:t>）。即</w:t>
      </w:r>
      <w:r w:rsidRPr="00EF37B8">
        <w:rPr>
          <w:rFonts w:eastAsia="標楷體" w:hint="eastAsia"/>
          <w:b/>
          <w:color w:val="auto"/>
        </w:rPr>
        <w:t>研究各吠陀之發音法、連聲法等之學問也</w:t>
      </w:r>
      <w:r w:rsidRPr="00EF37B8">
        <w:rPr>
          <w:rFonts w:eastAsia="標楷體" w:hint="eastAsia"/>
          <w:color w:val="auto"/>
        </w:rPr>
        <w:t>。</w:t>
      </w:r>
    </w:p>
    <w:p w14:paraId="2D3E8D2D" w14:textId="136F42CE" w:rsidR="00DC7206" w:rsidRPr="00EF37B8" w:rsidRDefault="00DC7206" w:rsidP="00FD3B69">
      <w:pPr>
        <w:pStyle w:val="a5"/>
        <w:ind w:leftChars="130" w:left="752" w:hangingChars="200" w:hanging="440"/>
        <w:rPr>
          <w:rFonts w:eastAsia="標楷體"/>
          <w:color w:val="auto"/>
        </w:rPr>
      </w:pPr>
      <w:r w:rsidRPr="00EF37B8">
        <w:rPr>
          <w:rFonts w:eastAsia="標楷體" w:hint="eastAsia"/>
          <w:color w:val="auto"/>
        </w:rPr>
        <w:t>三、</w:t>
      </w:r>
      <w:r w:rsidRPr="00EF37B8">
        <w:rPr>
          <w:rFonts w:eastAsia="標楷體" w:hint="eastAsia"/>
          <w:b/>
          <w:color w:val="auto"/>
        </w:rPr>
        <w:t>毗迦羅那（</w:t>
      </w:r>
      <w:r w:rsidRPr="00EF37B8">
        <w:rPr>
          <w:rFonts w:eastAsia="標楷體"/>
          <w:b/>
          <w:color w:val="auto"/>
        </w:rPr>
        <w:t>Vyākaraṇa</w:t>
      </w:r>
      <w:r w:rsidRPr="00EF37B8">
        <w:rPr>
          <w:rFonts w:eastAsia="標楷體" w:hint="eastAsia"/>
          <w:b/>
          <w:color w:val="auto"/>
        </w:rPr>
        <w:t>）</w:t>
      </w:r>
      <w:r w:rsidRPr="00EF37B8">
        <w:rPr>
          <w:rFonts w:eastAsia="標楷體" w:hint="eastAsia"/>
          <w:color w:val="auto"/>
        </w:rPr>
        <w:t>：是為</w:t>
      </w:r>
      <w:r w:rsidRPr="00EF37B8">
        <w:rPr>
          <w:rFonts w:eastAsia="標楷體" w:hint="eastAsia"/>
          <w:b/>
          <w:color w:val="auto"/>
        </w:rPr>
        <w:t>吠陀之文法</w:t>
      </w:r>
      <w:r w:rsidRPr="00EF37B8">
        <w:rPr>
          <w:rFonts w:eastAsia="標楷體" w:hint="eastAsia"/>
          <w:color w:val="auto"/>
        </w:rPr>
        <w:t>。……梵語（</w:t>
      </w:r>
      <w:r w:rsidRPr="00EF37B8">
        <w:rPr>
          <w:rFonts w:eastAsia="標楷體"/>
          <w:color w:val="auto"/>
        </w:rPr>
        <w:t>Samskṛt</w:t>
      </w:r>
      <w:r w:rsidRPr="00EF37B8">
        <w:rPr>
          <w:rFonts w:eastAsia="標楷體" w:hint="eastAsia"/>
          <w:color w:val="auto"/>
        </w:rPr>
        <w:t>）之語法遂由此而定，此為世界斯學最古之書。</w:t>
      </w:r>
    </w:p>
    <w:p w14:paraId="61D033CA" w14:textId="5630812D" w:rsidR="00DC7206" w:rsidRPr="00EF37B8" w:rsidRDefault="00DC7206" w:rsidP="00FD3B69">
      <w:pPr>
        <w:pStyle w:val="a5"/>
        <w:ind w:leftChars="130" w:left="752" w:hangingChars="200" w:hanging="440"/>
        <w:rPr>
          <w:rFonts w:eastAsia="標楷體"/>
          <w:color w:val="auto"/>
        </w:rPr>
      </w:pPr>
      <w:r w:rsidRPr="00EF37B8">
        <w:rPr>
          <w:rFonts w:eastAsia="標楷體" w:hint="eastAsia"/>
          <w:color w:val="auto"/>
        </w:rPr>
        <w:t>四、</w:t>
      </w:r>
      <w:r w:rsidRPr="00EF37B8">
        <w:rPr>
          <w:rFonts w:eastAsia="標楷體" w:hint="eastAsia"/>
          <w:b/>
          <w:color w:val="auto"/>
        </w:rPr>
        <w:t>尼祿多（</w:t>
      </w:r>
      <w:r w:rsidRPr="00EF37B8">
        <w:rPr>
          <w:rFonts w:eastAsia="標楷體"/>
          <w:b/>
          <w:color w:val="auto"/>
        </w:rPr>
        <w:t>Nirukta</w:t>
      </w:r>
      <w:r w:rsidRPr="00EF37B8">
        <w:rPr>
          <w:rFonts w:eastAsia="標楷體" w:hint="eastAsia"/>
          <w:b/>
          <w:color w:val="auto"/>
        </w:rPr>
        <w:t>）</w:t>
      </w:r>
      <w:r w:rsidRPr="00EF37B8">
        <w:rPr>
          <w:rFonts w:eastAsia="標楷體" w:hint="eastAsia"/>
          <w:color w:val="auto"/>
        </w:rPr>
        <w:t>：</w:t>
      </w:r>
      <w:r w:rsidRPr="00EF37B8">
        <w:rPr>
          <w:rFonts w:eastAsia="標楷體" w:hint="eastAsia"/>
          <w:b/>
          <w:color w:val="auto"/>
        </w:rPr>
        <w:t>吠陀之注釋書也</w:t>
      </w:r>
      <w:r w:rsidRPr="00EF37B8">
        <w:rPr>
          <w:rFonts w:eastAsia="標楷體" w:hint="eastAsia"/>
          <w:color w:val="auto"/>
        </w:rPr>
        <w:t>。專釋其中難解之言語。</w:t>
      </w:r>
    </w:p>
    <w:p w14:paraId="14CBD1AF" w14:textId="1D90F2DD" w:rsidR="00DC7206" w:rsidRPr="00EF37B8" w:rsidRDefault="00DC7206" w:rsidP="00FD3B69">
      <w:pPr>
        <w:pStyle w:val="a5"/>
        <w:ind w:leftChars="130" w:left="752" w:hangingChars="200" w:hanging="440"/>
        <w:rPr>
          <w:rFonts w:eastAsia="標楷體"/>
          <w:color w:val="auto"/>
        </w:rPr>
      </w:pPr>
      <w:r w:rsidRPr="00EF37B8">
        <w:rPr>
          <w:rFonts w:eastAsia="標楷體" w:hint="eastAsia"/>
          <w:color w:val="auto"/>
        </w:rPr>
        <w:t>五、</w:t>
      </w:r>
      <w:r w:rsidRPr="00EF37B8">
        <w:rPr>
          <w:rFonts w:eastAsia="標楷體" w:hint="eastAsia"/>
          <w:b/>
          <w:color w:val="auto"/>
        </w:rPr>
        <w:t>闡陀（</w:t>
      </w:r>
      <w:r w:rsidRPr="00EF37B8">
        <w:rPr>
          <w:rFonts w:eastAsia="標楷體"/>
          <w:b/>
          <w:color w:val="auto"/>
        </w:rPr>
        <w:t>Chandas</w:t>
      </w:r>
      <w:r w:rsidRPr="00EF37B8">
        <w:rPr>
          <w:rFonts w:eastAsia="標楷體" w:hint="eastAsia"/>
          <w:b/>
          <w:color w:val="auto"/>
        </w:rPr>
        <w:t>）</w:t>
      </w:r>
      <w:r w:rsidRPr="00EF37B8">
        <w:rPr>
          <w:rFonts w:eastAsia="標楷體" w:hint="eastAsia"/>
          <w:color w:val="auto"/>
        </w:rPr>
        <w:t>：研究</w:t>
      </w:r>
      <w:r w:rsidRPr="00EF37B8">
        <w:rPr>
          <w:rFonts w:eastAsia="標楷體" w:hint="eastAsia"/>
          <w:b/>
          <w:color w:val="auto"/>
        </w:rPr>
        <w:t>吠陀韻律之學問也</w:t>
      </w:r>
      <w:r w:rsidRPr="00EF37B8">
        <w:rPr>
          <w:rFonts w:eastAsia="標楷體" w:hint="eastAsia"/>
          <w:color w:val="auto"/>
        </w:rPr>
        <w:t>。</w:t>
      </w:r>
    </w:p>
    <w:p w14:paraId="02E00DA2" w14:textId="07BEF6FC" w:rsidR="00DC7206" w:rsidRPr="00EF37B8" w:rsidRDefault="00DC7206" w:rsidP="00FD3B69">
      <w:pPr>
        <w:pStyle w:val="a5"/>
        <w:ind w:leftChars="130" w:left="752" w:hangingChars="200" w:hanging="440"/>
        <w:rPr>
          <w:color w:val="auto"/>
        </w:rPr>
      </w:pPr>
      <w:r w:rsidRPr="00EF37B8">
        <w:rPr>
          <w:rFonts w:eastAsia="標楷體" w:hint="eastAsia"/>
          <w:color w:val="auto"/>
        </w:rPr>
        <w:t>六、</w:t>
      </w:r>
      <w:r w:rsidRPr="00EF37B8">
        <w:rPr>
          <w:rFonts w:eastAsia="標楷體" w:hint="eastAsia"/>
          <w:b/>
          <w:color w:val="auto"/>
        </w:rPr>
        <w:t>樹提（</w:t>
      </w:r>
      <w:r w:rsidRPr="00EF37B8">
        <w:rPr>
          <w:rFonts w:eastAsia="標楷體"/>
          <w:b/>
          <w:color w:val="auto"/>
        </w:rPr>
        <w:t>Jyotiṣa</w:t>
      </w:r>
      <w:r w:rsidRPr="00EF37B8">
        <w:rPr>
          <w:rFonts w:eastAsia="標楷體" w:hint="eastAsia"/>
          <w:b/>
          <w:color w:val="auto"/>
        </w:rPr>
        <w:t>）</w:t>
      </w:r>
      <w:r w:rsidRPr="00EF37B8">
        <w:rPr>
          <w:rFonts w:eastAsia="標楷體" w:hint="eastAsia"/>
          <w:color w:val="auto"/>
        </w:rPr>
        <w:t>：</w:t>
      </w:r>
      <w:r w:rsidRPr="00EF37B8">
        <w:rPr>
          <w:rFonts w:eastAsia="標楷體" w:hint="eastAsia"/>
          <w:b/>
          <w:color w:val="auto"/>
        </w:rPr>
        <w:t>天文學之意。</w:t>
      </w:r>
      <w:r w:rsidRPr="00EF37B8">
        <w:rPr>
          <w:rFonts w:eastAsia="標楷體" w:hint="eastAsia"/>
          <w:color w:val="auto"/>
        </w:rPr>
        <w:t>蓋吠陀祭典中有新滿月祭、季節祭等，不可不有天文學之智識，此學終成為吠陀之一支分。斯學後因希臘星學輸入而大發達。</w:t>
      </w:r>
    </w:p>
  </w:footnote>
  <w:footnote w:id="263">
    <w:p w14:paraId="746FADC3" w14:textId="77777777" w:rsidR="00DC7206" w:rsidRPr="00EF37B8" w:rsidRDefault="00DC7206" w:rsidP="0016289B">
      <w:pPr>
        <w:pStyle w:val="a5"/>
        <w:rPr>
          <w:color w:val="auto"/>
        </w:rPr>
      </w:pPr>
      <w:r w:rsidRPr="00EF37B8">
        <w:rPr>
          <w:rStyle w:val="ab"/>
          <w:color w:val="auto"/>
        </w:rPr>
        <w:footnoteRef/>
      </w:r>
      <w:r w:rsidRPr="00EF37B8">
        <w:rPr>
          <w:rFonts w:hint="eastAsia"/>
          <w:color w:val="auto"/>
        </w:rPr>
        <w:t>《翻梵語》卷</w:t>
      </w:r>
      <w:r w:rsidRPr="00EF37B8">
        <w:rPr>
          <w:rFonts w:hint="eastAsia"/>
          <w:color w:val="auto"/>
        </w:rPr>
        <w:t>6</w:t>
      </w:r>
      <w:r w:rsidRPr="00EF37B8">
        <w:rPr>
          <w:rFonts w:hint="eastAsia"/>
          <w:color w:val="auto"/>
        </w:rPr>
        <w:t>：</w:t>
      </w:r>
    </w:p>
    <w:p w14:paraId="0E0D6454" w14:textId="789A9E25" w:rsidR="00DC7206" w:rsidRPr="00EF37B8" w:rsidRDefault="00DC7206" w:rsidP="0016289B">
      <w:pPr>
        <w:pStyle w:val="a5"/>
        <w:ind w:leftChars="130" w:left="312" w:firstLineChars="0" w:firstLine="0"/>
        <w:rPr>
          <w:color w:val="auto"/>
        </w:rPr>
      </w:pPr>
      <w:r w:rsidRPr="00EF37B8">
        <w:rPr>
          <w:rFonts w:eastAsia="標楷體" w:hint="eastAsia"/>
          <w:color w:val="auto"/>
        </w:rPr>
        <w:t>賴吒和羅</w:t>
      </w:r>
      <w:r w:rsidRPr="00EF37B8">
        <w:rPr>
          <w:rFonts w:hint="eastAsia"/>
          <w:color w:val="auto"/>
        </w:rPr>
        <w:t>(</w:t>
      </w:r>
      <w:r w:rsidRPr="00EF37B8">
        <w:rPr>
          <w:rFonts w:eastAsia="標楷體" w:hint="eastAsia"/>
          <w:color w:val="auto"/>
        </w:rPr>
        <w:t>亦云賴吒波羅，亦云羅吒波羅；譯曰：「賴吒者，國；波羅者，護。」</w:t>
      </w:r>
      <w:r w:rsidRPr="00EF37B8">
        <w:rPr>
          <w:rFonts w:hint="eastAsia"/>
          <w:color w:val="auto"/>
        </w:rPr>
        <w:t>)</w:t>
      </w:r>
      <w:r w:rsidRPr="00EF37B8">
        <w:rPr>
          <w:rFonts w:hint="eastAsia"/>
          <w:color w:val="auto"/>
        </w:rPr>
        <w:t>。（大正</w:t>
      </w:r>
      <w:r w:rsidRPr="00EF37B8">
        <w:rPr>
          <w:rFonts w:hint="eastAsia"/>
          <w:color w:val="auto"/>
        </w:rPr>
        <w:t>54</w:t>
      </w:r>
      <w:r w:rsidRPr="00EF37B8">
        <w:rPr>
          <w:rFonts w:hint="eastAsia"/>
          <w:color w:val="auto"/>
        </w:rPr>
        <w:t>，</w:t>
      </w:r>
      <w:r w:rsidRPr="00EF37B8">
        <w:rPr>
          <w:rFonts w:hint="eastAsia"/>
          <w:color w:val="auto"/>
        </w:rPr>
        <w:t>1020c18</w:t>
      </w:r>
      <w:r w:rsidRPr="00EF37B8">
        <w:rPr>
          <w:rFonts w:hint="eastAsia"/>
          <w:color w:val="auto"/>
        </w:rPr>
        <w:t>）</w:t>
      </w:r>
    </w:p>
  </w:footnote>
  <w:footnote w:id="264">
    <w:p w14:paraId="554DB829" w14:textId="6EDA9C65" w:rsidR="00DC7206" w:rsidRPr="00EF37B8" w:rsidRDefault="00DC7206" w:rsidP="001C3B85">
      <w:pPr>
        <w:pStyle w:val="a5"/>
        <w:rPr>
          <w:color w:val="auto"/>
        </w:rPr>
      </w:pPr>
      <w:r w:rsidRPr="00EF37B8">
        <w:rPr>
          <w:rStyle w:val="ab"/>
          <w:color w:val="auto"/>
        </w:rPr>
        <w:footnoteRef/>
      </w:r>
      <w:r w:rsidRPr="00EF37B8">
        <w:rPr>
          <w:rFonts w:eastAsiaTheme="minorEastAsia" w:hint="eastAsia"/>
          <w:color w:val="auto"/>
        </w:rPr>
        <w:t xml:space="preserve"> </w:t>
      </w:r>
      <w:r w:rsidRPr="00EF37B8">
        <w:rPr>
          <w:rFonts w:eastAsiaTheme="minorEastAsia" w:hint="eastAsia"/>
          <w:color w:val="auto"/>
        </w:rPr>
        <w:t>伎（</w:t>
      </w:r>
      <w:r w:rsidRPr="00EF37B8">
        <w:rPr>
          <w:rFonts w:eastAsia="標楷體" w:hint="eastAsia"/>
          <w:color w:val="auto"/>
        </w:rPr>
        <w:t>ㄐㄧˋ</w:t>
      </w:r>
      <w:r w:rsidRPr="00EF37B8">
        <w:rPr>
          <w:rFonts w:eastAsiaTheme="minorEastAsia" w:hint="eastAsia"/>
          <w:color w:val="auto"/>
        </w:rPr>
        <w:t>）</w:t>
      </w:r>
      <w:r w:rsidRPr="00EF37B8">
        <w:rPr>
          <w:rFonts w:hint="eastAsia"/>
          <w:color w:val="auto"/>
        </w:rPr>
        <w:t>：</w:t>
      </w:r>
      <w:r w:rsidRPr="00EF37B8">
        <w:rPr>
          <w:rFonts w:hint="eastAsia"/>
          <w:color w:val="auto"/>
        </w:rPr>
        <w:t>4.</w:t>
      </w:r>
      <w:r w:rsidRPr="00EF37B8">
        <w:rPr>
          <w:rFonts w:hint="eastAsia"/>
          <w:color w:val="auto"/>
        </w:rPr>
        <w:t>音樂；樂舞。（《漢語大詞典》（一），</w:t>
      </w:r>
      <w:r w:rsidRPr="00EF37B8">
        <w:rPr>
          <w:color w:val="auto"/>
        </w:rPr>
        <w:t>p</w:t>
      </w:r>
      <w:r w:rsidRPr="00EF37B8">
        <w:rPr>
          <w:rFonts w:hint="eastAsia"/>
          <w:color w:val="auto"/>
        </w:rPr>
        <w:t>.1178</w:t>
      </w:r>
      <w:r w:rsidRPr="00EF37B8">
        <w:rPr>
          <w:rFonts w:hint="eastAsia"/>
          <w:color w:val="auto"/>
        </w:rPr>
        <w:t>）</w:t>
      </w:r>
    </w:p>
  </w:footnote>
  <w:footnote w:id="265">
    <w:p w14:paraId="68EC73FC" w14:textId="77777777" w:rsidR="00DC7206" w:rsidRPr="00EF37B8" w:rsidRDefault="00DC7206" w:rsidP="001C3B85">
      <w:pPr>
        <w:pStyle w:val="a5"/>
        <w:rPr>
          <w:color w:val="auto"/>
        </w:rPr>
      </w:pPr>
      <w:r w:rsidRPr="00EF37B8">
        <w:rPr>
          <w:rStyle w:val="ab"/>
          <w:color w:val="auto"/>
        </w:rPr>
        <w:footnoteRef/>
      </w:r>
      <w:r w:rsidRPr="00EF37B8">
        <w:rPr>
          <w:rFonts w:hint="eastAsia"/>
          <w:color w:val="auto"/>
        </w:rPr>
        <w:t>《釋門正統》卷</w:t>
      </w:r>
      <w:r w:rsidRPr="00EF37B8">
        <w:rPr>
          <w:rFonts w:hint="eastAsia"/>
          <w:color w:val="auto"/>
        </w:rPr>
        <w:t>1</w:t>
      </w:r>
      <w:r w:rsidRPr="00EF37B8">
        <w:rPr>
          <w:rFonts w:hint="eastAsia"/>
          <w:color w:val="auto"/>
        </w:rPr>
        <w:t>：</w:t>
      </w:r>
    </w:p>
    <w:p w14:paraId="7BCAD5DD" w14:textId="77777777" w:rsidR="00DC7206" w:rsidRPr="00EF37B8" w:rsidRDefault="00DC7206" w:rsidP="00F35672">
      <w:pPr>
        <w:pStyle w:val="a5"/>
        <w:ind w:leftChars="130" w:left="312" w:firstLineChars="0" w:firstLine="0"/>
        <w:rPr>
          <w:rFonts w:eastAsia="標楷體"/>
          <w:color w:val="auto"/>
        </w:rPr>
      </w:pPr>
      <w:r w:rsidRPr="00EF37B8">
        <w:rPr>
          <w:rFonts w:eastAsia="標楷體" w:hint="eastAsia"/>
          <w:color w:val="auto"/>
        </w:rPr>
        <w:t>奢與馬鳴論議，鳴執有我。奢云：「佛法二諦，世諦有我，真諦無我。」鳴欲刎頭，奢令剃髮為弟子；鳴猶未伏，欲捨身命。奢入定，知鳴心念。</w:t>
      </w:r>
    </w:p>
    <w:p w14:paraId="2F8353FC" w14:textId="77777777" w:rsidR="00DC7206" w:rsidRPr="00EF37B8" w:rsidRDefault="00DC7206" w:rsidP="00F35672">
      <w:pPr>
        <w:pStyle w:val="a5"/>
        <w:ind w:leftChars="130" w:left="312" w:firstLineChars="0" w:firstLine="0"/>
        <w:rPr>
          <w:rFonts w:eastAsia="標楷體"/>
          <w:color w:val="auto"/>
        </w:rPr>
      </w:pPr>
      <w:r w:rsidRPr="00EF37B8">
        <w:rPr>
          <w:rFonts w:eastAsia="標楷體" w:hint="eastAsia"/>
          <w:color w:val="auto"/>
        </w:rPr>
        <w:t>時奢暗室中有經，語鳴云：「汝往彼取經。」</w:t>
      </w:r>
    </w:p>
    <w:p w14:paraId="2C1F1EF2" w14:textId="77777777" w:rsidR="00DC7206" w:rsidRPr="00EF37B8" w:rsidRDefault="00DC7206" w:rsidP="00F35672">
      <w:pPr>
        <w:pStyle w:val="a5"/>
        <w:ind w:leftChars="130" w:left="312" w:firstLineChars="0" w:firstLine="0"/>
        <w:rPr>
          <w:rFonts w:eastAsia="標楷體"/>
          <w:color w:val="auto"/>
        </w:rPr>
      </w:pPr>
      <w:r w:rsidRPr="00EF37B8">
        <w:rPr>
          <w:rFonts w:eastAsia="標楷體" w:hint="eastAsia"/>
          <w:color w:val="auto"/>
        </w:rPr>
        <w:t>鳴云：「此室暗冥，云何往取？」</w:t>
      </w:r>
    </w:p>
    <w:p w14:paraId="0B09F33B" w14:textId="77777777" w:rsidR="00DC7206" w:rsidRPr="00EF37B8" w:rsidRDefault="00DC7206" w:rsidP="00F35672">
      <w:pPr>
        <w:pStyle w:val="a5"/>
        <w:ind w:leftChars="130" w:left="312" w:firstLineChars="0" w:firstLine="0"/>
        <w:rPr>
          <w:rFonts w:eastAsia="標楷體"/>
          <w:color w:val="auto"/>
        </w:rPr>
      </w:pPr>
      <w:r w:rsidRPr="00EF37B8">
        <w:rPr>
          <w:rFonts w:eastAsia="標楷體" w:hint="eastAsia"/>
          <w:color w:val="auto"/>
        </w:rPr>
        <w:t>奢云：「但去，當令汝見。」</w:t>
      </w:r>
    </w:p>
    <w:p w14:paraId="14CD18C1" w14:textId="1DA70102" w:rsidR="00DC7206" w:rsidRPr="00EF37B8" w:rsidRDefault="00DC7206" w:rsidP="00F35672">
      <w:pPr>
        <w:pStyle w:val="a5"/>
        <w:ind w:leftChars="130" w:left="312" w:firstLineChars="0" w:firstLine="0"/>
        <w:rPr>
          <w:rFonts w:eastAsia="標楷體"/>
          <w:color w:val="auto"/>
        </w:rPr>
      </w:pPr>
      <w:r w:rsidRPr="00EF37B8">
        <w:rPr>
          <w:rFonts w:eastAsia="標楷體" w:hint="eastAsia"/>
          <w:color w:val="auto"/>
        </w:rPr>
        <w:t>奢以神力遙申右手入暗室，五指放光，其明照耀，鳴始服。</w:t>
      </w:r>
    </w:p>
    <w:p w14:paraId="72AD7B19" w14:textId="2ADE593C" w:rsidR="00DC7206" w:rsidRPr="00EF37B8" w:rsidRDefault="00DC7206" w:rsidP="00F35672">
      <w:pPr>
        <w:pStyle w:val="a5"/>
        <w:ind w:leftChars="130" w:left="312" w:firstLineChars="0" w:firstLine="0"/>
        <w:rPr>
          <w:color w:val="auto"/>
        </w:rPr>
      </w:pPr>
      <w:r w:rsidRPr="00EF37B8">
        <w:rPr>
          <w:rFonts w:eastAsia="標楷體" w:hint="eastAsia"/>
          <w:color w:val="auto"/>
        </w:rPr>
        <w:t>勤所為得法已，</w:t>
      </w:r>
      <w:r w:rsidRPr="00EF37B8">
        <w:rPr>
          <w:rFonts w:eastAsia="標楷體" w:hint="eastAsia"/>
          <w:b/>
          <w:color w:val="auto"/>
        </w:rPr>
        <w:t>造賴吒和羅伎，伎音中演無常、苦、空、無我，聞者悟道，五百王子厭世出家。王恐民盡，禁伎不行</w:t>
      </w:r>
      <w:r w:rsidRPr="00EF37B8">
        <w:rPr>
          <w:rFonts w:eastAsia="標楷體" w:hint="eastAsia"/>
          <w:color w:val="auto"/>
        </w:rPr>
        <w:t>。</w:t>
      </w:r>
      <w:r w:rsidRPr="00EF37B8">
        <w:rPr>
          <w:color w:val="auto"/>
        </w:rPr>
        <w:t>（卍新續藏</w:t>
      </w:r>
      <w:r w:rsidRPr="00EF37B8">
        <w:rPr>
          <w:rFonts w:hint="eastAsia"/>
          <w:color w:val="auto"/>
        </w:rPr>
        <w:t>75</w:t>
      </w:r>
      <w:r w:rsidRPr="00EF37B8">
        <w:rPr>
          <w:color w:val="auto"/>
        </w:rPr>
        <w:t>，</w:t>
      </w:r>
      <w:r w:rsidRPr="00EF37B8">
        <w:rPr>
          <w:rFonts w:hint="eastAsia"/>
          <w:color w:val="auto"/>
        </w:rPr>
        <w:t>261a2-9</w:t>
      </w:r>
      <w:r w:rsidRPr="00EF37B8">
        <w:rPr>
          <w:color w:val="auto"/>
        </w:rPr>
        <w:t>）</w:t>
      </w:r>
    </w:p>
    <w:p w14:paraId="2F120C6B" w14:textId="18111872" w:rsidR="00DC7206" w:rsidRPr="00EF37B8" w:rsidRDefault="00DC7206" w:rsidP="00FD3B69">
      <w:pPr>
        <w:pStyle w:val="a5"/>
        <w:ind w:leftChars="130" w:left="488"/>
        <w:rPr>
          <w:color w:val="auto"/>
        </w:rPr>
      </w:pPr>
      <w:r w:rsidRPr="00EF37B8">
        <w:rPr>
          <w:rFonts w:eastAsia="標楷體" w:hint="eastAsia"/>
          <w:color w:val="auto"/>
        </w:rPr>
        <w:t>※</w:t>
      </w:r>
      <w:r w:rsidRPr="00EF37B8">
        <w:rPr>
          <w:rFonts w:hint="eastAsia"/>
          <w:color w:val="auto"/>
        </w:rPr>
        <w:t>另見《佛祖統紀》卷</w:t>
      </w:r>
      <w:r w:rsidRPr="00EF37B8">
        <w:rPr>
          <w:rFonts w:hint="eastAsia"/>
          <w:color w:val="auto"/>
        </w:rPr>
        <w:t>5</w:t>
      </w:r>
      <w:r w:rsidRPr="00EF37B8">
        <w:rPr>
          <w:rFonts w:hint="eastAsia"/>
          <w:color w:val="auto"/>
        </w:rPr>
        <w:t>（大正</w:t>
      </w:r>
      <w:r w:rsidRPr="00EF37B8">
        <w:rPr>
          <w:rFonts w:hint="eastAsia"/>
          <w:color w:val="auto"/>
        </w:rPr>
        <w:t>49</w:t>
      </w:r>
      <w:r w:rsidRPr="00EF37B8">
        <w:rPr>
          <w:rFonts w:hint="eastAsia"/>
          <w:color w:val="auto"/>
        </w:rPr>
        <w:t>，</w:t>
      </w:r>
      <w:r w:rsidRPr="00EF37B8">
        <w:rPr>
          <w:rFonts w:hint="eastAsia"/>
          <w:color w:val="auto"/>
        </w:rPr>
        <w:t>173b24-174a4</w:t>
      </w:r>
      <w:r w:rsidRPr="00EF37B8">
        <w:rPr>
          <w:rFonts w:hint="eastAsia"/>
          <w:color w:val="auto"/>
        </w:rPr>
        <w:t>）；《付法藏因緣傳》卷</w:t>
      </w:r>
      <w:r w:rsidRPr="00EF37B8">
        <w:rPr>
          <w:rFonts w:hint="eastAsia"/>
          <w:color w:val="auto"/>
        </w:rPr>
        <w:t>5</w:t>
      </w:r>
      <w:r w:rsidRPr="00EF37B8">
        <w:rPr>
          <w:rFonts w:hint="eastAsia"/>
          <w:color w:val="auto"/>
        </w:rPr>
        <w:t>（大正</w:t>
      </w:r>
      <w:r w:rsidRPr="00EF37B8">
        <w:rPr>
          <w:rFonts w:hint="eastAsia"/>
          <w:color w:val="auto"/>
        </w:rPr>
        <w:t>50</w:t>
      </w:r>
      <w:r w:rsidRPr="00EF37B8">
        <w:rPr>
          <w:rFonts w:hint="eastAsia"/>
          <w:color w:val="auto"/>
        </w:rPr>
        <w:t>，</w:t>
      </w:r>
      <w:r w:rsidRPr="00EF37B8">
        <w:rPr>
          <w:rFonts w:hint="eastAsia"/>
          <w:color w:val="auto"/>
        </w:rPr>
        <w:t>314c12-315b5</w:t>
      </w:r>
      <w:r w:rsidRPr="00EF37B8">
        <w:rPr>
          <w:rFonts w:hint="eastAsia"/>
          <w:color w:val="auto"/>
        </w:rPr>
        <w:t>）；《賴吒和羅經》（大正</w:t>
      </w:r>
      <w:r w:rsidRPr="00EF37B8">
        <w:rPr>
          <w:rFonts w:hint="eastAsia"/>
          <w:color w:val="auto"/>
        </w:rPr>
        <w:t>1</w:t>
      </w:r>
      <w:r w:rsidRPr="00EF37B8">
        <w:rPr>
          <w:rFonts w:hint="eastAsia"/>
          <w:color w:val="auto"/>
        </w:rPr>
        <w:t>，</w:t>
      </w:r>
      <w:r w:rsidRPr="00EF37B8">
        <w:rPr>
          <w:rFonts w:hint="eastAsia"/>
          <w:color w:val="auto"/>
        </w:rPr>
        <w:t>868c23-872a9</w:t>
      </w:r>
      <w:r w:rsidRPr="00EF37B8">
        <w:rPr>
          <w:rFonts w:hint="eastAsia"/>
          <w:color w:val="auto"/>
        </w:rPr>
        <w:t>）；《佛說護國經》（大正</w:t>
      </w:r>
      <w:r w:rsidRPr="00EF37B8">
        <w:rPr>
          <w:rFonts w:hint="eastAsia"/>
          <w:color w:val="auto"/>
        </w:rPr>
        <w:t>1</w:t>
      </w:r>
      <w:r w:rsidRPr="00EF37B8">
        <w:rPr>
          <w:rFonts w:hint="eastAsia"/>
          <w:color w:val="auto"/>
        </w:rPr>
        <w:t>，</w:t>
      </w:r>
      <w:r w:rsidRPr="00EF37B8">
        <w:rPr>
          <w:rFonts w:hint="eastAsia"/>
          <w:color w:val="auto"/>
        </w:rPr>
        <w:t>872a18-19</w:t>
      </w:r>
      <w:r w:rsidRPr="00EF37B8">
        <w:rPr>
          <w:rFonts w:hint="eastAsia"/>
          <w:color w:val="auto"/>
        </w:rPr>
        <w:t>）。</w:t>
      </w:r>
    </w:p>
  </w:footnote>
  <w:footnote w:id="266">
    <w:p w14:paraId="12854B9D" w14:textId="73E4B2A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有數</w:t>
      </w:r>
      <w:r w:rsidRPr="00EF37B8">
        <w:rPr>
          <w:rFonts w:hint="eastAsia"/>
          <w:color w:val="auto"/>
        </w:rPr>
        <w:t>：</w:t>
      </w:r>
      <w:r w:rsidRPr="00EF37B8">
        <w:rPr>
          <w:rFonts w:hint="eastAsia"/>
          <w:color w:val="auto"/>
        </w:rPr>
        <w:t>5.</w:t>
      </w:r>
      <w:r w:rsidRPr="00EF37B8">
        <w:rPr>
          <w:rFonts w:hint="eastAsia"/>
          <w:color w:val="auto"/>
        </w:rPr>
        <w:t>謂數量不多或極難得。（《漢語大詞典》（六），</w:t>
      </w:r>
      <w:r w:rsidRPr="00EF37B8">
        <w:rPr>
          <w:color w:val="auto"/>
        </w:rPr>
        <w:t>p</w:t>
      </w:r>
      <w:r w:rsidRPr="00EF37B8">
        <w:rPr>
          <w:rFonts w:hint="eastAsia"/>
          <w:color w:val="auto"/>
        </w:rPr>
        <w:t>.1162</w:t>
      </w:r>
      <w:r w:rsidRPr="00EF37B8">
        <w:rPr>
          <w:rFonts w:hint="eastAsia"/>
          <w:color w:val="auto"/>
        </w:rPr>
        <w:t>）</w:t>
      </w:r>
    </w:p>
  </w:footnote>
  <w:footnote w:id="267">
    <w:p w14:paraId="744C4A41" w14:textId="77777777" w:rsidR="00DC7206" w:rsidRPr="00EF37B8" w:rsidRDefault="00DC7206" w:rsidP="00FD3B69">
      <w:pPr>
        <w:pStyle w:val="a5"/>
        <w:ind w:left="748" w:hangingChars="340" w:hanging="748"/>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）《南海寄歸內法傳》卷</w:t>
      </w:r>
      <w:r w:rsidRPr="00EF37B8">
        <w:rPr>
          <w:rFonts w:hint="eastAsia"/>
          <w:color w:val="auto"/>
        </w:rPr>
        <w:t>4</w:t>
      </w:r>
      <w:r w:rsidRPr="00EF37B8">
        <w:rPr>
          <w:rFonts w:hint="eastAsia"/>
          <w:color w:val="auto"/>
        </w:rPr>
        <w:t>：</w:t>
      </w:r>
    </w:p>
    <w:p w14:paraId="07FE3BE3" w14:textId="35E26BCA" w:rsidR="00DC7206" w:rsidRPr="00EF37B8" w:rsidRDefault="00DC7206" w:rsidP="004F0441">
      <w:pPr>
        <w:pStyle w:val="a5"/>
        <w:tabs>
          <w:tab w:val="left" w:pos="567"/>
        </w:tabs>
        <w:ind w:leftChars="320" w:left="768" w:firstLineChars="0" w:firstLine="0"/>
        <w:jc w:val="left"/>
        <w:rPr>
          <w:color w:val="auto"/>
        </w:rPr>
      </w:pPr>
      <w:r w:rsidRPr="00EF37B8">
        <w:rPr>
          <w:rFonts w:eastAsia="標楷體" w:hint="eastAsia"/>
          <w:color w:val="auto"/>
        </w:rPr>
        <w:t>尊者摩咥里制吒者，乃西方宏才碩德、秀冠群英之人也。……自悲不遇大師，但逢遺像遂抽盛藻，仰符授記，讚佛功德。初造四百讚，次造一百五十讚，總陳六度，明佛世尊所有勝德。</w:t>
      </w:r>
      <w:r w:rsidRPr="00EF37B8">
        <w:rPr>
          <w:rFonts w:cs="Mangal" w:hint="eastAsia"/>
          <w:color w:val="auto"/>
          <w:kern w:val="0"/>
        </w:rPr>
        <w:t>（大正</w:t>
      </w:r>
      <w:r w:rsidRPr="00EF37B8">
        <w:rPr>
          <w:rFonts w:cs="Mangal" w:hint="eastAsia"/>
          <w:color w:val="auto"/>
          <w:kern w:val="0"/>
        </w:rPr>
        <w:t>54</w:t>
      </w:r>
      <w:r w:rsidRPr="00EF37B8">
        <w:rPr>
          <w:rFonts w:eastAsia="標楷體" w:cs="Mangal" w:hint="eastAsia"/>
          <w:color w:val="auto"/>
          <w:kern w:val="0"/>
        </w:rPr>
        <w:t>，</w:t>
      </w:r>
      <w:r w:rsidRPr="00EF37B8">
        <w:rPr>
          <w:rFonts w:eastAsia="標楷體" w:cs="Mangal" w:hint="eastAsia"/>
          <w:color w:val="auto"/>
          <w:kern w:val="0"/>
        </w:rPr>
        <w:t>277b14-27</w:t>
      </w:r>
      <w:r w:rsidRPr="00EF37B8">
        <w:rPr>
          <w:rFonts w:cs="Mangal" w:hint="eastAsia"/>
          <w:color w:val="auto"/>
          <w:kern w:val="0"/>
        </w:rPr>
        <w:t>）</w:t>
      </w:r>
    </w:p>
    <w:p w14:paraId="552F8F11" w14:textId="77777777"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）《南海寄歸內法傳》卷</w:t>
      </w:r>
      <w:r w:rsidRPr="00EF37B8">
        <w:rPr>
          <w:rFonts w:hint="eastAsia"/>
          <w:color w:val="auto"/>
        </w:rPr>
        <w:t>4</w:t>
      </w:r>
      <w:r w:rsidRPr="00EF37B8">
        <w:rPr>
          <w:rFonts w:hint="eastAsia"/>
          <w:color w:val="auto"/>
        </w:rPr>
        <w:t>：</w:t>
      </w:r>
    </w:p>
    <w:p w14:paraId="0EAAFB31" w14:textId="74E516D6" w:rsidR="00DC7206" w:rsidRPr="00EF37B8" w:rsidRDefault="00DC7206" w:rsidP="004F0441">
      <w:pPr>
        <w:pStyle w:val="a5"/>
        <w:tabs>
          <w:tab w:val="left" w:pos="567"/>
        </w:tabs>
        <w:ind w:leftChars="320" w:left="768" w:firstLineChars="0" w:firstLine="0"/>
        <w:jc w:val="left"/>
        <w:rPr>
          <w:color w:val="auto"/>
        </w:rPr>
      </w:pPr>
      <w:r w:rsidRPr="00EF37B8">
        <w:rPr>
          <w:rFonts w:eastAsia="標楷體" w:hint="eastAsia"/>
          <w:color w:val="auto"/>
        </w:rPr>
        <w:t>尊者馬鳴亦造歌詞及《莊嚴論》</w:t>
      </w:r>
      <w:r w:rsidRPr="00EF37B8">
        <w:rPr>
          <w:rFonts w:eastAsia="標楷體" w:hint="eastAsia"/>
          <w:color w:val="auto"/>
          <w:vertAlign w:val="superscript"/>
        </w:rPr>
        <w:t>※</w:t>
      </w:r>
      <w:r w:rsidRPr="00EF37B8">
        <w:rPr>
          <w:rFonts w:eastAsia="標楷體" w:hint="eastAsia"/>
          <w:color w:val="auto"/>
        </w:rPr>
        <w:t>并作《佛本行詩》，大本若譯有十餘卷。意述如來始自王宮終乎雙樹，一代佛法並緝為詩，五天南海無不諷誦。意明字少而攝義能多，復令讀者心悅忘倦，又復纂持聖教能生福利。</w:t>
      </w:r>
      <w:r w:rsidRPr="00EF37B8">
        <w:rPr>
          <w:rFonts w:cs="Mangal" w:hint="eastAsia"/>
          <w:color w:val="auto"/>
          <w:kern w:val="0"/>
        </w:rPr>
        <w:t>（大正</w:t>
      </w:r>
      <w:r w:rsidRPr="00EF37B8">
        <w:rPr>
          <w:rFonts w:cs="Mangal" w:hint="eastAsia"/>
          <w:color w:val="auto"/>
          <w:kern w:val="0"/>
        </w:rPr>
        <w:t>54</w:t>
      </w:r>
      <w:r w:rsidRPr="00EF37B8">
        <w:rPr>
          <w:rFonts w:eastAsia="標楷體" w:cs="Mangal" w:hint="eastAsia"/>
          <w:color w:val="auto"/>
          <w:kern w:val="0"/>
        </w:rPr>
        <w:t>，</w:t>
      </w:r>
      <w:r w:rsidRPr="00EF37B8">
        <w:rPr>
          <w:rFonts w:hint="eastAsia"/>
          <w:color w:val="auto"/>
        </w:rPr>
        <w:t>228a11-18</w:t>
      </w:r>
      <w:r w:rsidRPr="00EF37B8">
        <w:rPr>
          <w:rFonts w:cs="Mangal" w:hint="eastAsia"/>
          <w:color w:val="auto"/>
          <w:kern w:val="0"/>
        </w:rPr>
        <w:t>）</w:t>
      </w:r>
    </w:p>
    <w:p w14:paraId="051A99A6" w14:textId="20335565" w:rsidR="00DC7206" w:rsidRPr="00EF37B8" w:rsidRDefault="00DC7206" w:rsidP="00FD3B69">
      <w:pPr>
        <w:pStyle w:val="a5"/>
        <w:tabs>
          <w:tab w:val="left" w:pos="567"/>
        </w:tabs>
        <w:ind w:leftChars="320" w:left="988" w:hangingChars="100" w:hanging="220"/>
        <w:jc w:val="left"/>
        <w:rPr>
          <w:color w:val="auto"/>
        </w:rPr>
      </w:pPr>
      <w:r w:rsidRPr="00EF37B8">
        <w:rPr>
          <w:rFonts w:hint="eastAsia"/>
          <w:color w:val="auto"/>
        </w:rPr>
        <w:t>※案：導師在較後期之著作中，認為《大莊嚴經論》應為「鳩摩羅陀」所造。請參閱《說一切有部為主的論書與論師之研究》，</w:t>
      </w:r>
      <w:r w:rsidRPr="00EF37B8">
        <w:rPr>
          <w:color w:val="auto"/>
        </w:rPr>
        <w:t>pp.328-329</w:t>
      </w:r>
      <w:r w:rsidRPr="00EF37B8">
        <w:rPr>
          <w:rFonts w:hint="eastAsia"/>
          <w:color w:val="auto"/>
        </w:rPr>
        <w:t>、</w:t>
      </w:r>
      <w:r w:rsidRPr="00EF37B8">
        <w:rPr>
          <w:color w:val="auto"/>
        </w:rPr>
        <w:t>538</w:t>
      </w:r>
      <w:r w:rsidRPr="00EF37B8">
        <w:rPr>
          <w:rFonts w:hint="eastAsia"/>
          <w:color w:val="auto"/>
        </w:rPr>
        <w:t>。</w:t>
      </w:r>
    </w:p>
    <w:p w14:paraId="0A9F2EF7" w14:textId="5F83C477"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）印順導師，《說一切有部為主的論書與論師之研究》，</w:t>
      </w:r>
      <w:r w:rsidRPr="00EF37B8">
        <w:rPr>
          <w:color w:val="auto"/>
        </w:rPr>
        <w:t>第</w:t>
      </w:r>
      <w:r w:rsidRPr="00EF37B8">
        <w:rPr>
          <w:rFonts w:hint="eastAsia"/>
          <w:color w:val="auto"/>
        </w:rPr>
        <w:t>七</w:t>
      </w:r>
      <w:r w:rsidRPr="00EF37B8">
        <w:rPr>
          <w:color w:val="auto"/>
        </w:rPr>
        <w:t>章，第</w:t>
      </w:r>
      <w:r w:rsidRPr="00EF37B8">
        <w:rPr>
          <w:rFonts w:hint="eastAsia"/>
          <w:color w:val="auto"/>
        </w:rPr>
        <w:t>二</w:t>
      </w:r>
      <w:r w:rsidRPr="00EF37B8">
        <w:rPr>
          <w:color w:val="auto"/>
        </w:rPr>
        <w:t>節</w:t>
      </w:r>
      <w:r w:rsidRPr="00EF37B8">
        <w:rPr>
          <w:rFonts w:hint="eastAsia"/>
          <w:color w:val="auto"/>
        </w:rPr>
        <w:t>，第三項</w:t>
      </w:r>
      <w:r w:rsidRPr="00EF37B8">
        <w:rPr>
          <w:color w:val="auto"/>
        </w:rPr>
        <w:t>〈</w:t>
      </w:r>
      <w:r w:rsidRPr="00EF37B8">
        <w:rPr>
          <w:rFonts w:hint="eastAsia"/>
          <w:color w:val="auto"/>
        </w:rPr>
        <w:t>馬鳴</w:t>
      </w:r>
      <w:r w:rsidRPr="00EF37B8">
        <w:rPr>
          <w:color w:val="auto"/>
        </w:rPr>
        <w:t>〉，</w:t>
      </w:r>
      <w:r w:rsidRPr="00EF37B8">
        <w:rPr>
          <w:rFonts w:hint="eastAsia"/>
          <w:color w:val="auto"/>
        </w:rPr>
        <w:t>p</w:t>
      </w:r>
      <w:r w:rsidRPr="00EF37B8">
        <w:rPr>
          <w:color w:val="auto"/>
        </w:rPr>
        <w:t>p.</w:t>
      </w:r>
      <w:r w:rsidRPr="00EF37B8">
        <w:rPr>
          <w:rFonts w:hint="eastAsia"/>
          <w:color w:val="auto"/>
        </w:rPr>
        <w:t>330-333</w:t>
      </w:r>
      <w:r w:rsidRPr="00EF37B8">
        <w:rPr>
          <w:rFonts w:hint="eastAsia"/>
          <w:color w:val="auto"/>
        </w:rPr>
        <w:t>：</w:t>
      </w:r>
    </w:p>
    <w:p w14:paraId="3F21B990" w14:textId="0D5F1566" w:rsidR="00DC7206" w:rsidRPr="00EF37B8" w:rsidRDefault="00DC7206" w:rsidP="00841D95">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b/>
          <w:color w:val="auto"/>
        </w:rPr>
        <w:t>此外，不是馬鳴撰作，而傳說為馬鳴作的，有：</w:t>
      </w:r>
      <w:r w:rsidRPr="00EF37B8">
        <w:rPr>
          <w:rFonts w:eastAsia="標楷體" w:hint="eastAsia"/>
          <w:b/>
          <w:color w:val="auto"/>
        </w:rPr>
        <w:t>1.</w:t>
      </w:r>
      <w:r w:rsidRPr="00EF37B8">
        <w:rPr>
          <w:rFonts w:ascii="標楷體" w:eastAsia="標楷體" w:hAnsi="標楷體" w:hint="eastAsia"/>
          <w:b/>
          <w:color w:val="auto"/>
        </w:rPr>
        <w:t>《一百五十讚佛頌》，摩咥里制吒作，唐義淨譯</w:t>
      </w:r>
      <w:r w:rsidRPr="00EF37B8">
        <w:rPr>
          <w:rFonts w:ascii="標楷體" w:eastAsia="標楷體" w:hAnsi="標楷體" w:hint="eastAsia"/>
          <w:color w:val="auto"/>
        </w:rPr>
        <w:t>……《一百五十讚佛頌》，藏譯作馬鳴造；而西藏的傳說：摩咥里制吒</w:t>
      </w:r>
      <w:r w:rsidRPr="00EF37B8">
        <w:rPr>
          <w:rFonts w:eastAsia="標楷體" w:hint="eastAsia"/>
          <w:color w:val="auto"/>
        </w:rPr>
        <w:t>（</w:t>
      </w:r>
      <w:r w:rsidRPr="00EF37B8">
        <w:rPr>
          <w:rFonts w:eastAsia="標楷體"/>
          <w:color w:val="auto"/>
        </w:rPr>
        <w:t>Māṭriceṭa</w:t>
      </w:r>
      <w:r w:rsidRPr="00EF37B8">
        <w:rPr>
          <w:rFonts w:eastAsia="標楷體" w:hint="eastAsia"/>
          <w:color w:val="auto"/>
        </w:rPr>
        <w:t>）</w:t>
      </w:r>
      <w:r w:rsidRPr="00EF37B8">
        <w:rPr>
          <w:rFonts w:ascii="標楷體" w:eastAsia="標楷體" w:hAnsi="標楷體" w:hint="eastAsia"/>
          <w:color w:val="auto"/>
        </w:rPr>
        <w:t>，也就是馬鳴的別名。然依《南海寄歸內法傳》，摩咥里制吒與馬鳴，是各有著作的別人，只是學風有些類似而已。……西藏傳說的淆訛──以馬鳴為提婆的弟子，可能因摩咥里制吒而來；西藏是以摩咥里制吒為馬鳴別名的。依義淨《南海寄歸內法傳》，摩咥里制吒的讚頌，受到無著、世親、陳那（</w:t>
      </w:r>
      <w:r w:rsidRPr="00EF37B8">
        <w:rPr>
          <w:rFonts w:eastAsia="標楷體"/>
          <w:color w:val="auto"/>
        </w:rPr>
        <w:t>Diṅnāga</w:t>
      </w:r>
      <w:r w:rsidRPr="00EF37B8">
        <w:rPr>
          <w:rFonts w:eastAsia="標楷體" w:hint="eastAsia"/>
          <w:color w:val="auto"/>
        </w:rPr>
        <w:t>）</w:t>
      </w:r>
      <w:r w:rsidRPr="00EF37B8">
        <w:rPr>
          <w:rFonts w:ascii="標楷體" w:eastAsia="標楷體" w:hAnsi="標楷體" w:hint="eastAsia"/>
          <w:color w:val="auto"/>
        </w:rPr>
        <w:t>的推崇。這位摩咥里制吒，本是外道，確為提婆之後、無著以前的佛化文藝家。摩咥里制吒的風格，類似古代的馬鳴，因而在傳說中，混淆而誤認為一人。</w:t>
      </w:r>
      <w:r w:rsidRPr="00EF37B8">
        <w:rPr>
          <w:rFonts w:ascii="標楷體" w:eastAsia="標楷體" w:hAnsi="標楷體" w:hint="eastAsia"/>
          <w:b/>
          <w:color w:val="auto"/>
        </w:rPr>
        <w:t>馬鳴與摩咥里制吒，決不能混作一人的</w:t>
      </w:r>
      <w:r w:rsidRPr="00EF37B8">
        <w:rPr>
          <w:rFonts w:ascii="標楷體" w:eastAsia="標楷體" w:hAnsi="標楷體" w:hint="eastAsia"/>
          <w:color w:val="auto"/>
        </w:rPr>
        <w:t>。</w:t>
      </w:r>
    </w:p>
  </w:footnote>
  <w:footnote w:id="268">
    <w:p w14:paraId="1C5CCB82" w14:textId="01069715" w:rsidR="00DC7206" w:rsidRPr="00EF37B8" w:rsidRDefault="00DC7206" w:rsidP="00FD3B69">
      <w:pPr>
        <w:pStyle w:val="a5"/>
        <w:widowControl/>
        <w:ind w:left="330" w:hangingChars="150" w:hanging="330"/>
        <w:jc w:val="left"/>
        <w:rPr>
          <w:color w:val="auto"/>
        </w:rPr>
      </w:pPr>
      <w:r w:rsidRPr="00EF37B8">
        <w:rPr>
          <w:rStyle w:val="ab"/>
          <w:color w:val="auto"/>
        </w:rPr>
        <w:footnoteRef/>
      </w:r>
      <w:r w:rsidRPr="00EF37B8">
        <w:rPr>
          <w:color w:val="auto"/>
        </w:rPr>
        <w:t xml:space="preserve"> </w:t>
      </w:r>
      <w:r w:rsidRPr="00EF37B8">
        <w:rPr>
          <w:rFonts w:hint="eastAsia"/>
          <w:color w:val="auto"/>
        </w:rPr>
        <w:t>案：導師在較後期之著作中，認為《大莊嚴經論》應為「鳩摩羅陀」所造。請參閱《說一切有部為主的論書與論師之研究》，</w:t>
      </w:r>
      <w:r w:rsidRPr="00EF37B8">
        <w:rPr>
          <w:color w:val="auto"/>
        </w:rPr>
        <w:t>pp.328-329</w:t>
      </w:r>
      <w:r w:rsidRPr="00EF37B8">
        <w:rPr>
          <w:rFonts w:hint="eastAsia"/>
          <w:color w:val="auto"/>
        </w:rPr>
        <w:t>、</w:t>
      </w:r>
      <w:r w:rsidRPr="00EF37B8">
        <w:rPr>
          <w:color w:val="auto"/>
        </w:rPr>
        <w:t>538</w:t>
      </w:r>
      <w:r w:rsidRPr="00EF37B8">
        <w:rPr>
          <w:rFonts w:hint="eastAsia"/>
          <w:color w:val="auto"/>
        </w:rPr>
        <w:t>。</w:t>
      </w:r>
    </w:p>
  </w:footnote>
  <w:footnote w:id="269">
    <w:p w14:paraId="349DA214" w14:textId="1137C097"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eastAsiaTheme="minorEastAsia" w:hint="eastAsia"/>
          <w:color w:val="auto"/>
        </w:rPr>
        <w:t>傍（</w:t>
      </w:r>
      <w:r w:rsidRPr="00EF37B8">
        <w:rPr>
          <w:rFonts w:eastAsia="標楷體" w:hint="eastAsia"/>
          <w:color w:val="auto"/>
        </w:rPr>
        <w:t>ㄅㄤˋ</w:t>
      </w:r>
      <w:r w:rsidRPr="00EF37B8">
        <w:rPr>
          <w:rFonts w:eastAsiaTheme="minorEastAsia" w:hint="eastAsia"/>
          <w:color w:val="auto"/>
        </w:rPr>
        <w:t>）</w:t>
      </w:r>
      <w:r w:rsidRPr="00EF37B8">
        <w:rPr>
          <w:rFonts w:hint="eastAsia"/>
          <w:color w:val="auto"/>
        </w:rPr>
        <w:t>：</w:t>
      </w:r>
      <w:r w:rsidRPr="00EF37B8">
        <w:rPr>
          <w:rFonts w:hint="eastAsia"/>
          <w:color w:val="auto"/>
        </w:rPr>
        <w:t>5.</w:t>
      </w:r>
      <w:r w:rsidRPr="00EF37B8">
        <w:rPr>
          <w:rFonts w:hint="eastAsia"/>
          <w:color w:val="auto"/>
        </w:rPr>
        <w:t>依附；依托。（《漢語大詞典》（一），</w:t>
      </w:r>
      <w:r w:rsidRPr="00EF37B8">
        <w:rPr>
          <w:color w:val="auto"/>
        </w:rPr>
        <w:t>p</w:t>
      </w:r>
      <w:r w:rsidRPr="00EF37B8">
        <w:rPr>
          <w:rFonts w:hint="eastAsia"/>
          <w:color w:val="auto"/>
        </w:rPr>
        <w:t>.1607</w:t>
      </w:r>
      <w:r w:rsidRPr="00EF37B8">
        <w:rPr>
          <w:rFonts w:hint="eastAsia"/>
          <w:color w:val="auto"/>
        </w:rPr>
        <w:t>）</w:t>
      </w:r>
    </w:p>
  </w:footnote>
  <w:footnote w:id="270">
    <w:p w14:paraId="19B15122" w14:textId="2FF724C5" w:rsidR="00DC7206" w:rsidRPr="00EF37B8" w:rsidRDefault="00DC7206" w:rsidP="00FD3B69">
      <w:pPr>
        <w:pStyle w:val="a5"/>
        <w:ind w:left="748" w:hangingChars="340" w:hanging="748"/>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）案：藉比對導師較後期之著作，可知祁婆迦與馬鳴為不同之二者。</w:t>
      </w:r>
      <w:r w:rsidRPr="00EF37B8">
        <w:rPr>
          <w:rFonts w:hint="eastAsia"/>
          <w:b/>
          <w:color w:val="auto"/>
        </w:rPr>
        <w:t>祁婆迦</w:t>
      </w:r>
      <w:r w:rsidRPr="00EF37B8">
        <w:rPr>
          <w:rFonts w:hint="eastAsia"/>
          <w:color w:val="auto"/>
        </w:rPr>
        <w:t>為七百結集會上的上座──商那和修的弟子，與優波毱多尊者同門，為</w:t>
      </w:r>
      <w:r w:rsidRPr="00EF37B8">
        <w:rPr>
          <w:rFonts w:hint="eastAsia"/>
          <w:b/>
          <w:color w:val="auto"/>
        </w:rPr>
        <w:t>阿育王時代之人</w:t>
      </w:r>
      <w:r w:rsidRPr="00EF37B8">
        <w:rPr>
          <w:rFonts w:hint="eastAsia"/>
          <w:color w:val="auto"/>
        </w:rPr>
        <w:t>，時間約於</w:t>
      </w:r>
      <w:r w:rsidRPr="00EF37B8">
        <w:rPr>
          <w:rFonts w:hint="eastAsia"/>
          <w:b/>
          <w:color w:val="auto"/>
        </w:rPr>
        <w:t>西元前二世紀</w:t>
      </w:r>
      <w:r w:rsidRPr="00EF37B8">
        <w:rPr>
          <w:rFonts w:hint="eastAsia"/>
          <w:color w:val="auto"/>
        </w:rPr>
        <w:t>；</w:t>
      </w:r>
      <w:r w:rsidRPr="00EF37B8">
        <w:rPr>
          <w:rFonts w:hint="eastAsia"/>
          <w:b/>
          <w:color w:val="auto"/>
        </w:rPr>
        <w:t>馬鳴菩薩則與迦膩色迦王同時</w:t>
      </w:r>
      <w:r w:rsidRPr="00EF37B8">
        <w:rPr>
          <w:rFonts w:hint="eastAsia"/>
          <w:color w:val="auto"/>
        </w:rPr>
        <w:t>，約為</w:t>
      </w:r>
      <w:r w:rsidRPr="00EF37B8">
        <w:rPr>
          <w:rFonts w:hint="eastAsia"/>
          <w:b/>
          <w:color w:val="auto"/>
        </w:rPr>
        <w:t>西元二世紀</w:t>
      </w:r>
      <w:r w:rsidRPr="00EF37B8">
        <w:rPr>
          <w:rFonts w:hint="eastAsia"/>
          <w:color w:val="auto"/>
        </w:rPr>
        <w:t>人。兩者時代相差甚遠。</w:t>
      </w:r>
    </w:p>
    <w:p w14:paraId="139D1A1E" w14:textId="1DB0E2F7"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）印順導師，《說一切有部為主的論書與論師之研究》，</w:t>
      </w:r>
      <w:r w:rsidRPr="00EF37B8">
        <w:rPr>
          <w:color w:val="auto"/>
        </w:rPr>
        <w:t>第</w:t>
      </w:r>
      <w:r w:rsidRPr="00EF37B8">
        <w:rPr>
          <w:rFonts w:hint="eastAsia"/>
          <w:color w:val="auto"/>
        </w:rPr>
        <w:t>三</w:t>
      </w:r>
      <w:r w:rsidRPr="00EF37B8">
        <w:rPr>
          <w:color w:val="auto"/>
        </w:rPr>
        <w:t>章，第</w:t>
      </w:r>
      <w:r w:rsidRPr="00EF37B8">
        <w:rPr>
          <w:rFonts w:hint="eastAsia"/>
          <w:color w:val="auto"/>
        </w:rPr>
        <w:t>二</w:t>
      </w:r>
      <w:r w:rsidRPr="00EF37B8">
        <w:rPr>
          <w:color w:val="auto"/>
        </w:rPr>
        <w:t>節</w:t>
      </w:r>
      <w:r w:rsidRPr="00EF37B8">
        <w:rPr>
          <w:rFonts w:hint="eastAsia"/>
          <w:color w:val="auto"/>
        </w:rPr>
        <w:t>，第一項</w:t>
      </w:r>
      <w:r w:rsidRPr="00EF37B8">
        <w:rPr>
          <w:color w:val="auto"/>
        </w:rPr>
        <w:t>〈</w:t>
      </w:r>
      <w:r w:rsidRPr="00EF37B8">
        <w:rPr>
          <w:rFonts w:hint="eastAsia"/>
          <w:color w:val="auto"/>
        </w:rPr>
        <w:t>五師相承</w:t>
      </w:r>
      <w:r w:rsidRPr="00EF37B8">
        <w:rPr>
          <w:color w:val="auto"/>
        </w:rPr>
        <w:t>〉，</w:t>
      </w:r>
      <w:r w:rsidRPr="00EF37B8">
        <w:rPr>
          <w:rFonts w:hint="eastAsia"/>
          <w:color w:val="auto"/>
        </w:rPr>
        <w:t>p</w:t>
      </w:r>
      <w:r w:rsidRPr="00EF37B8">
        <w:rPr>
          <w:color w:val="auto"/>
        </w:rPr>
        <w:t>p.</w:t>
      </w:r>
      <w:r w:rsidRPr="00EF37B8">
        <w:rPr>
          <w:rFonts w:hint="eastAsia"/>
          <w:color w:val="auto"/>
        </w:rPr>
        <w:t>104-105</w:t>
      </w:r>
      <w:r w:rsidRPr="00EF37B8">
        <w:rPr>
          <w:rFonts w:hint="eastAsia"/>
          <w:color w:val="auto"/>
        </w:rPr>
        <w:t>：</w:t>
      </w:r>
    </w:p>
    <w:p w14:paraId="32346AB1" w14:textId="0DBB35FD" w:rsidR="00DC7206" w:rsidRPr="00EF37B8" w:rsidRDefault="00DC7206" w:rsidP="002C3E3B">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color w:val="auto"/>
        </w:rPr>
        <w:t>優波毱多的造作論書，發揚活潑的禪風，對未來的說一切有部，給予極深遠的影響。還有一位被人遺忘了的大師，</w:t>
      </w:r>
      <w:r w:rsidRPr="00EF37B8">
        <w:rPr>
          <w:rFonts w:ascii="標楷體" w:eastAsia="標楷體" w:hAnsi="標楷體" w:hint="eastAsia"/>
          <w:b/>
          <w:color w:val="auto"/>
        </w:rPr>
        <w:t>是優波毱多的同門</w:t>
      </w:r>
      <w:r w:rsidRPr="00EF37B8">
        <w:rPr>
          <w:rFonts w:ascii="標楷體" w:eastAsia="標楷體" w:hAnsi="標楷體" w:hint="eastAsia"/>
          <w:color w:val="auto"/>
        </w:rPr>
        <w:t>，順便的記在這裏。如《大毘婆沙論》卷一六（大正二七‧七九中）說：「</w:t>
      </w:r>
      <w:r w:rsidRPr="00EF37B8">
        <w:rPr>
          <w:rFonts w:ascii="標楷體" w:eastAsia="標楷體" w:hAnsi="標楷體" w:hint="eastAsia"/>
          <w:b/>
          <w:color w:val="auto"/>
        </w:rPr>
        <w:t>商諾迦衣大阿羅漢……是大德時縛迦親教授師</w:t>
      </w:r>
      <w:r w:rsidRPr="00EF37B8">
        <w:rPr>
          <w:rFonts w:ascii="標楷體" w:eastAsia="標楷體" w:hAnsi="標楷體" w:hint="eastAsia"/>
          <w:color w:val="auto"/>
        </w:rPr>
        <w:t>。」</w:t>
      </w:r>
      <w:r w:rsidRPr="00EF37B8">
        <w:rPr>
          <w:rFonts w:ascii="標楷體" w:eastAsia="標楷體" w:hAnsi="標楷體" w:hint="eastAsia"/>
          <w:b/>
          <w:color w:val="auto"/>
        </w:rPr>
        <w:t>時縛迦，涼譯作耆婆迦</w:t>
      </w:r>
      <w:r w:rsidRPr="00EF37B8">
        <w:rPr>
          <w:rFonts w:eastAsia="標楷體" w:hint="eastAsia"/>
          <w:b/>
          <w:color w:val="auto"/>
        </w:rPr>
        <w:t>（</w:t>
      </w:r>
      <w:r w:rsidRPr="00EF37B8">
        <w:rPr>
          <w:rFonts w:eastAsia="標楷體"/>
          <w:b/>
          <w:color w:val="auto"/>
        </w:rPr>
        <w:t>Jīvaka</w:t>
      </w:r>
      <w:r w:rsidRPr="00EF37B8">
        <w:rPr>
          <w:rFonts w:eastAsia="標楷體" w:hint="eastAsia"/>
          <w:b/>
          <w:color w:val="auto"/>
        </w:rPr>
        <w:t>）</w:t>
      </w:r>
      <w:r w:rsidRPr="00EF37B8">
        <w:rPr>
          <w:rFonts w:ascii="標楷體" w:eastAsia="標楷體" w:hAnsi="標楷體" w:hint="eastAsia"/>
          <w:b/>
          <w:color w:val="auto"/>
        </w:rPr>
        <w:t>，是商那和修的弟子</w:t>
      </w:r>
      <w:r w:rsidRPr="00EF37B8">
        <w:rPr>
          <w:rFonts w:ascii="標楷體" w:eastAsia="標楷體" w:hAnsi="標楷體" w:hint="eastAsia"/>
          <w:color w:val="auto"/>
        </w:rPr>
        <w:t>。《大毘婆沙論》偶爾的提到他，實是一位知名的大德，受到大乘學者的尊敬。如《大悲經》卷二（大正一二‧九五五中──下）說：</w:t>
      </w:r>
    </w:p>
    <w:p w14:paraId="13C7173F" w14:textId="0E0108A0" w:rsidR="00DC7206" w:rsidRPr="00EF37B8" w:rsidRDefault="00DC7206" w:rsidP="002C3E3B">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color w:val="auto"/>
        </w:rPr>
        <w:t>「於未來世，北天竺國，當有比丘，名</w:t>
      </w:r>
      <w:r w:rsidRPr="00EF37B8">
        <w:rPr>
          <w:rFonts w:ascii="標楷體" w:eastAsia="標楷體" w:hAnsi="標楷體" w:hint="eastAsia"/>
          <w:b/>
          <w:color w:val="auto"/>
        </w:rPr>
        <w:t>祁婆迦</w:t>
      </w:r>
      <w:r w:rsidRPr="00EF37B8">
        <w:rPr>
          <w:rFonts w:ascii="標楷體" w:eastAsia="標楷體" w:hAnsi="標楷體" w:hint="eastAsia"/>
          <w:color w:val="auto"/>
        </w:rPr>
        <w:t>，出興於世。……深信具足，安住大乘。……彼祁婆迦比丘，修習無量種種最勝菩提善根已而取命終，生於西方，過億百千諸佛世界無量壽國。」</w:t>
      </w:r>
    </w:p>
    <w:p w14:paraId="44595E08" w14:textId="2BC06ED1" w:rsidR="00DC7206" w:rsidRPr="00EF37B8" w:rsidRDefault="00DC7206" w:rsidP="002C3E3B">
      <w:pPr>
        <w:pStyle w:val="a5"/>
        <w:tabs>
          <w:tab w:val="left" w:pos="567"/>
        </w:tabs>
        <w:ind w:leftChars="320" w:left="768" w:firstLineChars="0" w:firstLine="0"/>
        <w:rPr>
          <w:color w:val="auto"/>
        </w:rPr>
      </w:pPr>
      <w:r w:rsidRPr="00EF37B8">
        <w:rPr>
          <w:rFonts w:ascii="標楷體" w:eastAsia="標楷體" w:hAnsi="標楷體" w:hint="eastAsia"/>
          <w:color w:val="auto"/>
        </w:rPr>
        <w:t>這是大乘佛教者的傳說。時縛迦是商那和修弟子，在北天竺宏化；說一切有部中，迦濕彌羅（</w:t>
      </w:r>
      <w:r w:rsidRPr="00EF37B8">
        <w:rPr>
          <w:rFonts w:eastAsia="標楷體"/>
          <w:color w:val="auto"/>
        </w:rPr>
        <w:t>Kaśmīra</w:t>
      </w:r>
      <w:r w:rsidRPr="00EF37B8">
        <w:rPr>
          <w:rFonts w:ascii="標楷體" w:eastAsia="標楷體" w:hAnsi="標楷體" w:hint="eastAsia"/>
          <w:color w:val="auto"/>
        </w:rPr>
        <w:t>）的毘婆沙論師，知道這一位大德，是極為合理的。……時縛迦與優波毱多，都是對於北方佛教的開展，給予有力影響的大德。北方的論師，大乘學者，都一致傳說時縛迦，這是一位了不起的大師。</w:t>
      </w:r>
    </w:p>
    <w:p w14:paraId="1389A5B0" w14:textId="42274B01"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3</w:t>
      </w:r>
      <w:r w:rsidRPr="00EF37B8">
        <w:rPr>
          <w:rFonts w:hint="eastAsia"/>
          <w:color w:val="auto"/>
        </w:rPr>
        <w:t>）印順導師，《說一切有部為主的論書與論師之研究》，</w:t>
      </w:r>
      <w:r w:rsidRPr="00EF37B8">
        <w:rPr>
          <w:color w:val="auto"/>
        </w:rPr>
        <w:t>第</w:t>
      </w:r>
      <w:r w:rsidRPr="00EF37B8">
        <w:rPr>
          <w:rFonts w:hint="eastAsia"/>
          <w:color w:val="auto"/>
        </w:rPr>
        <w:t>七</w:t>
      </w:r>
      <w:r w:rsidRPr="00EF37B8">
        <w:rPr>
          <w:color w:val="auto"/>
        </w:rPr>
        <w:t>章，第</w:t>
      </w:r>
      <w:r w:rsidRPr="00EF37B8">
        <w:rPr>
          <w:rFonts w:hint="eastAsia"/>
          <w:color w:val="auto"/>
        </w:rPr>
        <w:t>二</w:t>
      </w:r>
      <w:r w:rsidRPr="00EF37B8">
        <w:rPr>
          <w:color w:val="auto"/>
        </w:rPr>
        <w:t>節</w:t>
      </w:r>
      <w:r w:rsidRPr="00EF37B8">
        <w:rPr>
          <w:rFonts w:hint="eastAsia"/>
          <w:color w:val="auto"/>
        </w:rPr>
        <w:t>，第三項</w:t>
      </w:r>
      <w:r w:rsidRPr="00EF37B8">
        <w:rPr>
          <w:color w:val="auto"/>
        </w:rPr>
        <w:t>〈</w:t>
      </w:r>
      <w:r w:rsidRPr="00EF37B8">
        <w:rPr>
          <w:rFonts w:hint="eastAsia"/>
          <w:color w:val="auto"/>
        </w:rPr>
        <w:t>馬鳴</w:t>
      </w:r>
      <w:r w:rsidRPr="00EF37B8">
        <w:rPr>
          <w:color w:val="auto"/>
        </w:rPr>
        <w:t>〉，</w:t>
      </w:r>
      <w:r w:rsidRPr="00EF37B8">
        <w:rPr>
          <w:rFonts w:hint="eastAsia"/>
          <w:color w:val="auto"/>
        </w:rPr>
        <w:t>p</w:t>
      </w:r>
      <w:r w:rsidRPr="00EF37B8">
        <w:rPr>
          <w:color w:val="auto"/>
        </w:rPr>
        <w:t>.</w:t>
      </w:r>
      <w:r w:rsidRPr="00EF37B8">
        <w:rPr>
          <w:rFonts w:hint="eastAsia"/>
          <w:color w:val="auto"/>
        </w:rPr>
        <w:t>334</w:t>
      </w:r>
      <w:r w:rsidRPr="00EF37B8">
        <w:rPr>
          <w:rFonts w:hint="eastAsia"/>
          <w:color w:val="auto"/>
        </w:rPr>
        <w:t>：</w:t>
      </w:r>
    </w:p>
    <w:p w14:paraId="1DA68F9A" w14:textId="29015ADE" w:rsidR="00DC7206" w:rsidRPr="00EF37B8" w:rsidRDefault="00DC7206" w:rsidP="002C3E3B">
      <w:pPr>
        <w:pStyle w:val="a5"/>
        <w:tabs>
          <w:tab w:val="left" w:pos="567"/>
        </w:tabs>
        <w:ind w:leftChars="320" w:left="768" w:firstLineChars="0" w:firstLine="0"/>
        <w:rPr>
          <w:rFonts w:ascii="標楷體" w:eastAsia="標楷體" w:hAnsi="標楷體"/>
          <w:color w:val="auto"/>
        </w:rPr>
      </w:pPr>
      <w:r w:rsidRPr="00EF37B8">
        <w:rPr>
          <w:rFonts w:ascii="標楷體" w:eastAsia="標楷體" w:hAnsi="標楷體" w:hint="eastAsia"/>
          <w:color w:val="auto"/>
        </w:rPr>
        <w:t>《馬鳴菩薩傳》說：小月氏國王，侵伐中國，要求三億金的貢獻；如沒有，可以佛缽及辯才比丘──馬鳴相抵。馬鳴這才到了月氏（揵陀羅為中心）。《付法藏因緣傳》，所說大致相同。</w:t>
      </w:r>
      <w:r w:rsidRPr="00EF37B8">
        <w:rPr>
          <w:rFonts w:ascii="標楷體" w:eastAsia="標楷體" w:hAnsi="標楷體" w:hint="eastAsia"/>
          <w:b/>
          <w:color w:val="auto"/>
        </w:rPr>
        <w:t>這位月氏國王，作旃檀罽眤吒</w:t>
      </w:r>
      <w:r w:rsidRPr="00EF37B8">
        <w:rPr>
          <w:rFonts w:eastAsia="標楷體" w:hint="eastAsia"/>
          <w:b/>
          <w:color w:val="auto"/>
        </w:rPr>
        <w:t>（</w:t>
      </w:r>
      <w:r w:rsidRPr="00EF37B8">
        <w:rPr>
          <w:rFonts w:eastAsia="標楷體"/>
          <w:b/>
          <w:color w:val="auto"/>
        </w:rPr>
        <w:t>Caṇḍa Kaniṣka</w:t>
      </w:r>
      <w:r w:rsidRPr="00EF37B8">
        <w:rPr>
          <w:rFonts w:eastAsia="標楷體" w:hint="eastAsia"/>
          <w:b/>
          <w:color w:val="auto"/>
        </w:rPr>
        <w:t>）</w:t>
      </w:r>
      <w:r w:rsidRPr="00EF37B8">
        <w:rPr>
          <w:rFonts w:ascii="標楷體" w:eastAsia="標楷體" w:hAnsi="標楷體" w:hint="eastAsia"/>
          <w:b/>
          <w:color w:val="auto"/>
        </w:rPr>
        <w:t>，就是迦膩色迦王</w:t>
      </w:r>
      <w:r w:rsidRPr="00EF37B8">
        <w:rPr>
          <w:rFonts w:ascii="標楷體" w:eastAsia="標楷體" w:hAnsi="標楷體" w:hint="eastAsia"/>
          <w:color w:val="auto"/>
        </w:rPr>
        <w:t>。《大莊嚴經論》，也說到：「真檀迦膩吒，討東天竺」。《雜寶藏經》也說：「月氏國有王，名旃檀罽尼吒，與三智人以為親友，第一名馬鳴菩薩」。</w:t>
      </w:r>
      <w:r w:rsidRPr="00EF37B8">
        <w:rPr>
          <w:rFonts w:ascii="標楷體" w:eastAsia="標楷體" w:hAnsi="標楷體" w:hint="eastAsia"/>
          <w:b/>
          <w:color w:val="auto"/>
        </w:rPr>
        <w:t>馬鳴到了北印度，並為迦膩色迦王所尊敬。從</w:t>
      </w:r>
      <w:r w:rsidRPr="00EF37B8">
        <w:rPr>
          <w:rFonts w:ascii="標楷體" w:eastAsia="標楷體" w:hAnsi="標楷體" w:hint="eastAsia"/>
          <w:color w:val="auto"/>
        </w:rPr>
        <w:t>《</w:t>
      </w:r>
      <w:r w:rsidRPr="00EF37B8">
        <w:rPr>
          <w:rFonts w:ascii="標楷體" w:eastAsia="標楷體" w:hAnsi="標楷體" w:hint="eastAsia"/>
          <w:b/>
          <w:color w:val="auto"/>
        </w:rPr>
        <w:t>大毘婆沙論</w:t>
      </w:r>
      <w:r w:rsidRPr="00EF37B8">
        <w:rPr>
          <w:rFonts w:ascii="標楷體" w:eastAsia="標楷體" w:hAnsi="標楷體" w:hint="eastAsia"/>
          <w:color w:val="auto"/>
        </w:rPr>
        <w:t>》</w:t>
      </w:r>
      <w:r w:rsidRPr="00EF37B8">
        <w:rPr>
          <w:rFonts w:ascii="標楷體" w:eastAsia="標楷體" w:hAnsi="標楷體" w:hint="eastAsia"/>
          <w:b/>
          <w:color w:val="auto"/>
        </w:rPr>
        <w:t>引述法善現頌而說，馬鳴於「北天竺廣宣佛法」，應該是確實可信的。</w:t>
      </w:r>
    </w:p>
  </w:footnote>
  <w:footnote w:id="271">
    <w:p w14:paraId="0D3F7609" w14:textId="59809B34" w:rsidR="00DC7206" w:rsidRPr="00EF37B8" w:rsidRDefault="00DC7206" w:rsidP="008D21A4">
      <w:pPr>
        <w:pStyle w:val="a5"/>
        <w:rPr>
          <w:color w:val="auto"/>
        </w:rPr>
      </w:pPr>
      <w:r w:rsidRPr="00EF37B8">
        <w:rPr>
          <w:rStyle w:val="ab"/>
          <w:color w:val="auto"/>
        </w:rPr>
        <w:footnoteRef/>
      </w:r>
      <w:r w:rsidRPr="00EF37B8">
        <w:rPr>
          <w:rFonts w:hint="eastAsia"/>
          <w:color w:val="auto"/>
        </w:rPr>
        <w:t>《大悲經》卷</w:t>
      </w:r>
      <w:r w:rsidRPr="00EF37B8">
        <w:rPr>
          <w:rFonts w:hint="eastAsia"/>
          <w:color w:val="auto"/>
        </w:rPr>
        <w:t>2</w:t>
      </w:r>
      <w:r w:rsidRPr="00EF37B8">
        <w:rPr>
          <w:rFonts w:hint="eastAsia"/>
          <w:color w:val="auto"/>
        </w:rPr>
        <w:t>〈</w:t>
      </w:r>
      <w:r w:rsidRPr="00EF37B8">
        <w:rPr>
          <w:rFonts w:hint="eastAsia"/>
          <w:color w:val="auto"/>
        </w:rPr>
        <w:t xml:space="preserve">6 </w:t>
      </w:r>
      <w:r w:rsidRPr="00EF37B8">
        <w:rPr>
          <w:rFonts w:hint="eastAsia"/>
          <w:color w:val="auto"/>
        </w:rPr>
        <w:t>持正法品〉：</w:t>
      </w:r>
    </w:p>
    <w:p w14:paraId="2955BD34" w14:textId="64AEF741" w:rsidR="00DC7206" w:rsidRPr="00EF37B8" w:rsidRDefault="00DC7206" w:rsidP="00773391">
      <w:pPr>
        <w:pStyle w:val="a5"/>
        <w:ind w:leftChars="130" w:left="312" w:firstLineChars="0" w:firstLine="0"/>
        <w:rPr>
          <w:color w:val="auto"/>
        </w:rPr>
      </w:pPr>
      <w:r w:rsidRPr="00EF37B8">
        <w:rPr>
          <w:rFonts w:eastAsia="標楷體" w:hint="eastAsia"/>
          <w:color w:val="auto"/>
        </w:rPr>
        <w:t>阿難！我滅度後，於未來世北天竺國，當</w:t>
      </w:r>
      <w:r w:rsidRPr="00EF37B8">
        <w:rPr>
          <w:rFonts w:eastAsia="標楷體" w:hint="eastAsia"/>
          <w:b/>
          <w:color w:val="auto"/>
        </w:rPr>
        <w:t>有比丘名祁婆迦</w:t>
      </w:r>
      <w:r w:rsidRPr="00EF37B8">
        <w:rPr>
          <w:rFonts w:eastAsia="標楷體" w:hint="eastAsia"/>
          <w:color w:val="auto"/>
        </w:rPr>
        <w:t>出興於世──曾於過去無量百佛殖諸善根，供養恭敬，深信具足，安住大乘，為欲憐愍利益安樂諸眾生故，發如是心──</w:t>
      </w:r>
      <w:r w:rsidRPr="00EF37B8">
        <w:rPr>
          <w:rFonts w:eastAsia="標楷體" w:hint="eastAsia"/>
          <w:b/>
          <w:color w:val="auto"/>
        </w:rPr>
        <w:t>多聞持菩薩藏，稱揚大乘、顯發大乘</w:t>
      </w:r>
      <w:r w:rsidRPr="00EF37B8">
        <w:rPr>
          <w:rFonts w:eastAsia="標楷體" w:hint="eastAsia"/>
          <w:color w:val="auto"/>
        </w:rPr>
        <w:t>。……彼祁婆迦比丘</w:t>
      </w:r>
      <w:r w:rsidRPr="00EF37B8">
        <w:rPr>
          <w:rFonts w:eastAsia="標楷體" w:hint="eastAsia"/>
          <w:b/>
          <w:color w:val="auto"/>
        </w:rPr>
        <w:t>修集無量種種最勝菩提善根已而取命終，生於西方過億百千諸佛世界無量壽國</w:t>
      </w:r>
      <w:r w:rsidRPr="00EF37B8">
        <w:rPr>
          <w:rFonts w:eastAsia="標楷體" w:hint="eastAsia"/>
          <w:color w:val="auto"/>
        </w:rPr>
        <w:t>。</w:t>
      </w:r>
      <w:r w:rsidRPr="00EF37B8">
        <w:rPr>
          <w:rFonts w:cs="Mangal" w:hint="eastAsia"/>
          <w:color w:val="auto"/>
          <w:kern w:val="0"/>
        </w:rPr>
        <w:t>（大正</w:t>
      </w:r>
      <w:r w:rsidRPr="00EF37B8">
        <w:rPr>
          <w:rFonts w:cs="Mangal" w:hint="eastAsia"/>
          <w:color w:val="auto"/>
          <w:kern w:val="0"/>
        </w:rPr>
        <w:t>12</w:t>
      </w:r>
      <w:r w:rsidRPr="00EF37B8">
        <w:rPr>
          <w:rFonts w:eastAsia="標楷體" w:cs="Mangal" w:hint="eastAsia"/>
          <w:color w:val="auto"/>
          <w:kern w:val="0"/>
        </w:rPr>
        <w:t>，</w:t>
      </w:r>
      <w:r w:rsidRPr="00EF37B8">
        <w:rPr>
          <w:rFonts w:eastAsia="標楷體" w:cs="Mangal" w:hint="eastAsia"/>
          <w:color w:val="auto"/>
          <w:kern w:val="0"/>
        </w:rPr>
        <w:t>955b9-c4</w:t>
      </w:r>
      <w:r w:rsidRPr="00EF37B8">
        <w:rPr>
          <w:rFonts w:cs="Mangal" w:hint="eastAsia"/>
          <w:color w:val="auto"/>
          <w:kern w:val="0"/>
        </w:rPr>
        <w:t>）</w:t>
      </w:r>
    </w:p>
  </w:footnote>
  <w:footnote w:id="272">
    <w:p w14:paraId="6DB50E5D" w14:textId="0000F23D"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富：</w:t>
      </w:r>
      <w:r w:rsidRPr="00EF37B8">
        <w:rPr>
          <w:rFonts w:hint="eastAsia"/>
          <w:color w:val="auto"/>
        </w:rPr>
        <w:t>3.</w:t>
      </w:r>
      <w:r w:rsidRPr="00EF37B8">
        <w:rPr>
          <w:rFonts w:hint="eastAsia"/>
          <w:color w:val="auto"/>
        </w:rPr>
        <w:t>充裕；豐厚；多。（《漢語大詞典》（三），</w:t>
      </w:r>
      <w:r w:rsidRPr="00EF37B8">
        <w:rPr>
          <w:color w:val="auto"/>
        </w:rPr>
        <w:t>p</w:t>
      </w:r>
      <w:r w:rsidRPr="00EF37B8">
        <w:rPr>
          <w:rFonts w:hint="eastAsia"/>
          <w:color w:val="auto"/>
        </w:rPr>
        <w:t>.1564</w:t>
      </w:r>
      <w:r w:rsidRPr="00EF37B8">
        <w:rPr>
          <w:rFonts w:hint="eastAsia"/>
          <w:color w:val="auto"/>
        </w:rPr>
        <w:t>）</w:t>
      </w:r>
    </w:p>
  </w:footnote>
  <w:footnote w:id="273">
    <w:p w14:paraId="0FD60CDA" w14:textId="077F2606" w:rsidR="00DC7206" w:rsidRPr="00EF37B8" w:rsidRDefault="00DC7206" w:rsidP="00FD3B69">
      <w:pPr>
        <w:pStyle w:val="a5"/>
        <w:ind w:left="330" w:hangingChars="150" w:hanging="330"/>
        <w:rPr>
          <w:color w:val="auto"/>
        </w:rPr>
      </w:pPr>
      <w:r w:rsidRPr="00EF37B8">
        <w:rPr>
          <w:rStyle w:val="ab"/>
          <w:color w:val="auto"/>
        </w:rPr>
        <w:footnoteRef/>
      </w:r>
      <w:r w:rsidRPr="00EF37B8">
        <w:rPr>
          <w:color w:val="auto"/>
        </w:rPr>
        <w:t xml:space="preserve"> </w:t>
      </w:r>
      <w:r w:rsidRPr="00EF37B8">
        <w:rPr>
          <w:rFonts w:hint="eastAsia"/>
          <w:color w:val="auto"/>
        </w:rPr>
        <w:t>俯：</w:t>
      </w:r>
      <w:r w:rsidRPr="00EF37B8">
        <w:rPr>
          <w:rFonts w:hint="eastAsia"/>
          <w:color w:val="auto"/>
        </w:rPr>
        <w:t>1.</w:t>
      </w:r>
      <w:r w:rsidRPr="00EF37B8">
        <w:rPr>
          <w:rFonts w:hint="eastAsia"/>
          <w:color w:val="auto"/>
        </w:rPr>
        <w:t>低頭，面向下。</w:t>
      </w:r>
      <w:r w:rsidRPr="00EF37B8">
        <w:rPr>
          <w:rFonts w:hint="eastAsia"/>
          <w:color w:val="auto"/>
        </w:rPr>
        <w:t>3.</w:t>
      </w:r>
      <w:r w:rsidRPr="00EF37B8">
        <w:rPr>
          <w:rFonts w:hint="eastAsia"/>
          <w:color w:val="auto"/>
        </w:rPr>
        <w:t>引申為對下。</w:t>
      </w:r>
      <w:r w:rsidRPr="00EF37B8">
        <w:rPr>
          <w:rFonts w:hint="eastAsia"/>
          <w:color w:val="auto"/>
        </w:rPr>
        <w:t>7.</w:t>
      </w:r>
      <w:r w:rsidRPr="00EF37B8">
        <w:rPr>
          <w:rFonts w:hint="eastAsia"/>
          <w:color w:val="auto"/>
        </w:rPr>
        <w:t>稱對方行為的敬詞，舊時公文及書信中常用，表示對方實施該行為有所屈尊。唐</w:t>
      </w:r>
      <w:r w:rsidRPr="00EF37B8">
        <w:rPr>
          <w:rFonts w:hint="eastAsia"/>
          <w:color w:val="auto"/>
        </w:rPr>
        <w:t xml:space="preserve"> </w:t>
      </w:r>
      <w:r w:rsidRPr="00EF37B8">
        <w:rPr>
          <w:rFonts w:hint="eastAsia"/>
          <w:color w:val="auto"/>
        </w:rPr>
        <w:t>韓愈，《上鄭尚書相公啟》：「伏惟俯加憐察。」參見「俯允」、「俯念」、「俯從」。</w:t>
      </w:r>
      <w:r w:rsidRPr="00EF37B8">
        <w:rPr>
          <w:color w:val="auto"/>
        </w:rPr>
        <w:t>（《漢語大詞典》（</w:t>
      </w:r>
      <w:r w:rsidRPr="00EF37B8">
        <w:rPr>
          <w:rFonts w:hint="eastAsia"/>
          <w:color w:val="auto"/>
        </w:rPr>
        <w:t>一</w:t>
      </w:r>
      <w:r w:rsidRPr="00EF37B8">
        <w:rPr>
          <w:color w:val="auto"/>
        </w:rPr>
        <w:t>），</w:t>
      </w:r>
      <w:r w:rsidRPr="00EF37B8">
        <w:rPr>
          <w:color w:val="auto"/>
        </w:rPr>
        <w:t>p.</w:t>
      </w:r>
      <w:r w:rsidRPr="00EF37B8">
        <w:rPr>
          <w:rFonts w:hint="eastAsia"/>
          <w:color w:val="auto"/>
        </w:rPr>
        <w:t>1511</w:t>
      </w:r>
      <w:r w:rsidRPr="00EF37B8">
        <w:rPr>
          <w:color w:val="auto"/>
        </w:rPr>
        <w:t>）</w:t>
      </w:r>
    </w:p>
  </w:footnote>
  <w:footnote w:id="274">
    <w:p w14:paraId="241B9E59" w14:textId="26BC31A4" w:rsidR="00DC7206" w:rsidRPr="00EF37B8" w:rsidRDefault="00DC7206" w:rsidP="00FD3B69">
      <w:pPr>
        <w:pStyle w:val="a5"/>
        <w:ind w:left="330" w:hangingChars="150" w:hanging="330"/>
        <w:rPr>
          <w:color w:val="auto"/>
        </w:rPr>
      </w:pPr>
      <w:r w:rsidRPr="00EF37B8">
        <w:rPr>
          <w:rStyle w:val="ab"/>
          <w:color w:val="auto"/>
        </w:rPr>
        <w:footnoteRef/>
      </w:r>
      <w:r w:rsidRPr="00EF37B8">
        <w:rPr>
          <w:color w:val="auto"/>
        </w:rPr>
        <w:t xml:space="preserve"> </w:t>
      </w:r>
      <w:r w:rsidRPr="00EF37B8">
        <w:rPr>
          <w:rFonts w:hint="eastAsia"/>
          <w:color w:val="auto"/>
        </w:rPr>
        <w:t>案：此稱謂僅出現於唐譯《大毘婆沙論》，且應作「</w:t>
      </w:r>
      <w:r w:rsidRPr="00EF37B8">
        <w:rPr>
          <w:rFonts w:eastAsia="標楷體" w:hint="eastAsia"/>
          <w:color w:val="auto"/>
        </w:rPr>
        <w:t>大德法善現</w:t>
      </w:r>
      <w:r w:rsidRPr="00EF37B8">
        <w:rPr>
          <w:rFonts w:hint="eastAsia"/>
          <w:color w:val="auto"/>
        </w:rPr>
        <w:t>」；故原文標逗或宜調整為「『</w:t>
      </w:r>
      <w:r w:rsidRPr="00EF37B8">
        <w:rPr>
          <w:rFonts w:eastAsia="標楷體" w:hint="eastAsia"/>
          <w:color w:val="auto"/>
        </w:rPr>
        <w:t>大德法善現』者</w:t>
      </w:r>
      <w:r w:rsidRPr="00EF37B8">
        <w:rPr>
          <w:rFonts w:hint="eastAsia"/>
          <w:color w:val="auto"/>
        </w:rPr>
        <w:t>」。參《大毘婆沙論》卷</w:t>
      </w:r>
      <w:r w:rsidRPr="00EF37B8">
        <w:rPr>
          <w:rFonts w:hint="eastAsia"/>
          <w:color w:val="auto"/>
        </w:rPr>
        <w:t>172</w:t>
      </w:r>
      <w:r w:rsidRPr="00EF37B8">
        <w:rPr>
          <w:rFonts w:hint="eastAsia"/>
          <w:color w:val="auto"/>
        </w:rPr>
        <w:t>（大正</w:t>
      </w:r>
      <w:r w:rsidRPr="00EF37B8">
        <w:rPr>
          <w:rFonts w:hint="eastAsia"/>
          <w:color w:val="auto"/>
        </w:rPr>
        <w:t>27</w:t>
      </w:r>
      <w:r w:rsidRPr="00EF37B8">
        <w:rPr>
          <w:rFonts w:hint="eastAsia"/>
          <w:color w:val="auto"/>
        </w:rPr>
        <w:t>，</w:t>
      </w:r>
      <w:r w:rsidRPr="00EF37B8">
        <w:rPr>
          <w:rFonts w:hint="eastAsia"/>
          <w:color w:val="auto"/>
        </w:rPr>
        <w:t>866b14</w:t>
      </w:r>
      <w:r w:rsidRPr="00EF37B8">
        <w:rPr>
          <w:rFonts w:hint="eastAsia"/>
          <w:color w:val="auto"/>
        </w:rPr>
        <w:t>）。</w:t>
      </w:r>
    </w:p>
  </w:footnote>
  <w:footnote w:id="275">
    <w:p w14:paraId="0D5EEA36" w14:textId="0094524A" w:rsidR="00DC7206" w:rsidRPr="00EF37B8" w:rsidRDefault="00DC7206" w:rsidP="00FD3B69">
      <w:pPr>
        <w:pStyle w:val="a5"/>
        <w:ind w:left="330" w:hangingChars="150" w:hanging="330"/>
        <w:rPr>
          <w:color w:val="auto"/>
        </w:rPr>
      </w:pPr>
      <w:r w:rsidRPr="00EF37B8">
        <w:rPr>
          <w:rStyle w:val="ab"/>
          <w:color w:val="auto"/>
        </w:rPr>
        <w:footnoteRef/>
      </w:r>
      <w:r w:rsidRPr="00EF37B8">
        <w:rPr>
          <w:color w:val="auto"/>
        </w:rPr>
        <w:t xml:space="preserve"> </w:t>
      </w:r>
      <w:r w:rsidRPr="00EF37B8">
        <w:rPr>
          <w:rFonts w:hint="eastAsia"/>
          <w:color w:val="auto"/>
        </w:rPr>
        <w:t>案：此稱謂出現於唐譯《大毘婆沙論》及《俱舍論》，相較於晉譯《鞞婆沙論》、陳譯《俱舍釋論》而言較晚傳入中土，故原文之「</w:t>
      </w:r>
      <w:r w:rsidRPr="00EF37B8">
        <w:rPr>
          <w:rFonts w:eastAsia="標楷體" w:hint="eastAsia"/>
          <w:color w:val="auto"/>
        </w:rPr>
        <w:t>舊譯</w:t>
      </w:r>
      <w:r w:rsidRPr="00EF37B8">
        <w:rPr>
          <w:rFonts w:hint="eastAsia"/>
          <w:color w:val="auto"/>
        </w:rPr>
        <w:t>」或宜作「新譯」。參〔唐〕玄奘譯，《大毘婆沙論》卷</w:t>
      </w:r>
      <w:r w:rsidRPr="00EF37B8">
        <w:rPr>
          <w:rFonts w:hint="eastAsia"/>
          <w:color w:val="auto"/>
        </w:rPr>
        <w:t>70</w:t>
      </w:r>
      <w:r w:rsidRPr="00EF37B8">
        <w:rPr>
          <w:rFonts w:hint="eastAsia"/>
          <w:color w:val="auto"/>
        </w:rPr>
        <w:t>（大正</w:t>
      </w:r>
      <w:r w:rsidRPr="00EF37B8">
        <w:rPr>
          <w:rFonts w:hint="eastAsia"/>
          <w:color w:val="auto"/>
        </w:rPr>
        <w:t>27</w:t>
      </w:r>
      <w:r w:rsidRPr="00EF37B8">
        <w:rPr>
          <w:rFonts w:hint="eastAsia"/>
          <w:color w:val="auto"/>
        </w:rPr>
        <w:t>，</w:t>
      </w:r>
      <w:r w:rsidRPr="00EF37B8">
        <w:rPr>
          <w:rFonts w:hint="eastAsia"/>
          <w:color w:val="auto"/>
        </w:rPr>
        <w:t>361b29</w:t>
      </w:r>
      <w:r w:rsidRPr="00EF37B8">
        <w:rPr>
          <w:rFonts w:hint="eastAsia"/>
          <w:color w:val="auto"/>
        </w:rPr>
        <w:t>），《阿毘達磨俱舍論》卷</w:t>
      </w:r>
      <w:r w:rsidRPr="00EF37B8">
        <w:rPr>
          <w:rFonts w:hint="eastAsia"/>
          <w:color w:val="auto"/>
        </w:rPr>
        <w:t>9</w:t>
      </w:r>
      <w:r w:rsidRPr="00EF37B8">
        <w:rPr>
          <w:rFonts w:hint="eastAsia"/>
          <w:color w:val="auto"/>
        </w:rPr>
        <w:t>〈</w:t>
      </w:r>
      <w:r w:rsidRPr="00EF37B8">
        <w:rPr>
          <w:rFonts w:hint="eastAsia"/>
          <w:color w:val="auto"/>
        </w:rPr>
        <w:t xml:space="preserve">3 </w:t>
      </w:r>
      <w:r w:rsidRPr="00EF37B8">
        <w:rPr>
          <w:rFonts w:hint="eastAsia"/>
          <w:color w:val="auto"/>
        </w:rPr>
        <w:t>分別世品〉（大正</w:t>
      </w:r>
      <w:r w:rsidRPr="00EF37B8">
        <w:rPr>
          <w:rFonts w:hint="eastAsia"/>
          <w:color w:val="auto"/>
        </w:rPr>
        <w:t>29</w:t>
      </w:r>
      <w:r w:rsidRPr="00EF37B8">
        <w:rPr>
          <w:rFonts w:hint="eastAsia"/>
          <w:color w:val="auto"/>
        </w:rPr>
        <w:t>，</w:t>
      </w:r>
      <w:r w:rsidRPr="00EF37B8">
        <w:rPr>
          <w:rFonts w:hint="eastAsia"/>
          <w:color w:val="auto"/>
        </w:rPr>
        <w:t>46a2</w:t>
      </w:r>
      <w:r w:rsidRPr="00EF37B8">
        <w:rPr>
          <w:rFonts w:hint="eastAsia"/>
          <w:color w:val="auto"/>
        </w:rPr>
        <w:t>）。</w:t>
      </w:r>
    </w:p>
  </w:footnote>
  <w:footnote w:id="276">
    <w:p w14:paraId="673DC5DA" w14:textId="2C373864" w:rsidR="00DC7206" w:rsidRPr="00EF37B8" w:rsidRDefault="00DC7206" w:rsidP="00FD3B69">
      <w:pPr>
        <w:pStyle w:val="a5"/>
        <w:ind w:left="330" w:hangingChars="150" w:hanging="330"/>
        <w:rPr>
          <w:color w:val="auto"/>
        </w:rPr>
      </w:pPr>
      <w:r w:rsidRPr="00EF37B8">
        <w:rPr>
          <w:rStyle w:val="ab"/>
          <w:color w:val="auto"/>
        </w:rPr>
        <w:footnoteRef/>
      </w:r>
      <w:r w:rsidRPr="00EF37B8">
        <w:rPr>
          <w:rFonts w:hint="eastAsia"/>
          <w:color w:val="auto"/>
        </w:rPr>
        <w:t xml:space="preserve"> </w:t>
      </w:r>
      <w:r w:rsidRPr="00EF37B8">
        <w:rPr>
          <w:rFonts w:hint="eastAsia"/>
          <w:color w:val="auto"/>
        </w:rPr>
        <w:t>〔陳〕真諦譯，《阿毘達磨俱舍釋論》卷</w:t>
      </w:r>
      <w:r w:rsidRPr="00EF37B8">
        <w:rPr>
          <w:rFonts w:hint="eastAsia"/>
          <w:color w:val="auto"/>
        </w:rPr>
        <w:t>6</w:t>
      </w:r>
      <w:r w:rsidRPr="00EF37B8">
        <w:rPr>
          <w:rFonts w:hint="eastAsia"/>
          <w:color w:val="auto"/>
        </w:rPr>
        <w:t>〈</w:t>
      </w:r>
      <w:r w:rsidRPr="00EF37B8">
        <w:rPr>
          <w:rFonts w:hint="eastAsia"/>
          <w:color w:val="auto"/>
        </w:rPr>
        <w:t xml:space="preserve">3 </w:t>
      </w:r>
      <w:r w:rsidRPr="00EF37B8">
        <w:rPr>
          <w:rFonts w:hint="eastAsia"/>
          <w:color w:val="auto"/>
        </w:rPr>
        <w:t>分別世間品〉：「</w:t>
      </w:r>
      <w:r w:rsidRPr="00EF37B8">
        <w:rPr>
          <w:rFonts w:eastAsia="標楷體" w:hint="eastAsia"/>
          <w:color w:val="auto"/>
        </w:rPr>
        <w:t>大德達磨須部吼底</w:t>
      </w:r>
      <w:r w:rsidRPr="00EF37B8">
        <w:rPr>
          <w:rFonts w:hint="eastAsia"/>
          <w:color w:val="auto"/>
        </w:rPr>
        <w:t>。」（大正</w:t>
      </w:r>
      <w:r w:rsidRPr="00EF37B8">
        <w:rPr>
          <w:rFonts w:hint="eastAsia"/>
          <w:color w:val="auto"/>
        </w:rPr>
        <w:t>29</w:t>
      </w:r>
      <w:r w:rsidRPr="00EF37B8">
        <w:rPr>
          <w:rFonts w:hint="eastAsia"/>
          <w:color w:val="auto"/>
        </w:rPr>
        <w:t>，</w:t>
      </w:r>
      <w:r w:rsidRPr="00EF37B8">
        <w:rPr>
          <w:rFonts w:hint="eastAsia"/>
          <w:color w:val="auto"/>
        </w:rPr>
        <w:t>202c11-12</w:t>
      </w:r>
      <w:r w:rsidRPr="00EF37B8">
        <w:rPr>
          <w:rFonts w:hint="eastAsia"/>
          <w:color w:val="auto"/>
        </w:rPr>
        <w:t>）；卷</w:t>
      </w:r>
      <w:r w:rsidRPr="00EF37B8">
        <w:rPr>
          <w:rFonts w:hint="eastAsia"/>
          <w:color w:val="auto"/>
        </w:rPr>
        <w:t>8</w:t>
      </w:r>
      <w:r w:rsidRPr="00EF37B8">
        <w:rPr>
          <w:rFonts w:hint="eastAsia"/>
          <w:color w:val="auto"/>
        </w:rPr>
        <w:t>〈</w:t>
      </w:r>
      <w:r w:rsidRPr="00EF37B8">
        <w:rPr>
          <w:rFonts w:hint="eastAsia"/>
          <w:color w:val="auto"/>
        </w:rPr>
        <w:t xml:space="preserve">3 </w:t>
      </w:r>
      <w:r w:rsidRPr="00EF37B8">
        <w:rPr>
          <w:rFonts w:hint="eastAsia"/>
          <w:color w:val="auto"/>
        </w:rPr>
        <w:t>分別世間品〉：「</w:t>
      </w:r>
      <w:r w:rsidRPr="00EF37B8">
        <w:rPr>
          <w:rFonts w:eastAsia="標楷體" w:hint="eastAsia"/>
          <w:color w:val="auto"/>
        </w:rPr>
        <w:t>大德達</w:t>
      </w:r>
      <w:r w:rsidRPr="00EF37B8">
        <w:rPr>
          <w:rFonts w:eastAsia="標楷體" w:hint="eastAsia"/>
          <w:color w:val="auto"/>
          <w:vertAlign w:val="superscript"/>
        </w:rPr>
        <w:t>[3]</w:t>
      </w:r>
      <w:r w:rsidRPr="00EF37B8">
        <w:rPr>
          <w:rFonts w:eastAsia="標楷體" w:hint="eastAsia"/>
          <w:color w:val="auto"/>
        </w:rPr>
        <w:t>摩須部</w:t>
      </w:r>
      <w:r w:rsidRPr="00EF37B8">
        <w:rPr>
          <w:rFonts w:eastAsia="標楷體" w:hint="eastAsia"/>
          <w:color w:val="auto"/>
          <w:vertAlign w:val="superscript"/>
        </w:rPr>
        <w:t>[4]</w:t>
      </w:r>
      <w:r w:rsidRPr="00EF37B8">
        <w:rPr>
          <w:rFonts w:eastAsia="標楷體" w:hint="eastAsia"/>
          <w:color w:val="auto"/>
        </w:rPr>
        <w:t>底</w:t>
      </w:r>
      <w:r w:rsidRPr="00EF37B8">
        <w:rPr>
          <w:rFonts w:hint="eastAsia"/>
          <w:color w:val="auto"/>
        </w:rPr>
        <w:t>。」（大正</w:t>
      </w:r>
      <w:r w:rsidRPr="00EF37B8">
        <w:rPr>
          <w:rFonts w:hint="eastAsia"/>
          <w:color w:val="auto"/>
        </w:rPr>
        <w:t>29</w:t>
      </w:r>
      <w:r w:rsidRPr="00EF37B8">
        <w:rPr>
          <w:rFonts w:hint="eastAsia"/>
          <w:color w:val="auto"/>
        </w:rPr>
        <w:t>，</w:t>
      </w:r>
      <w:r w:rsidRPr="00EF37B8">
        <w:rPr>
          <w:rFonts w:hint="eastAsia"/>
          <w:color w:val="auto"/>
        </w:rPr>
        <w:t>216a13-14</w:t>
      </w:r>
      <w:r w:rsidRPr="00EF37B8">
        <w:rPr>
          <w:rFonts w:hint="eastAsia"/>
          <w:color w:val="auto"/>
        </w:rPr>
        <w:t>）</w:t>
      </w:r>
    </w:p>
    <w:p w14:paraId="4B38B00B" w14:textId="0B0A8677" w:rsidR="00DC7206" w:rsidRPr="00EF37B8" w:rsidRDefault="00DC7206" w:rsidP="00F7569D">
      <w:pPr>
        <w:pStyle w:val="a5"/>
        <w:ind w:leftChars="130" w:left="312" w:firstLineChars="0" w:firstLine="0"/>
        <w:rPr>
          <w:color w:val="auto"/>
        </w:rPr>
      </w:pPr>
      <w:r w:rsidRPr="00EF37B8">
        <w:rPr>
          <w:rFonts w:hint="eastAsia"/>
          <w:color w:val="auto"/>
          <w:sz w:val="18"/>
        </w:rPr>
        <w:t>[3]</w:t>
      </w:r>
      <w:r w:rsidRPr="00EF37B8">
        <w:rPr>
          <w:rFonts w:hint="eastAsia"/>
          <w:b/>
          <w:color w:val="auto"/>
          <w:sz w:val="18"/>
        </w:rPr>
        <w:t>摩</w:t>
      </w:r>
      <w:r w:rsidRPr="00EF37B8">
        <w:rPr>
          <w:rFonts w:hint="eastAsia"/>
          <w:color w:val="auto"/>
          <w:sz w:val="18"/>
        </w:rPr>
        <w:t>＝磨【宋】【元】【明】【宮】。</w:t>
      </w:r>
      <w:r w:rsidRPr="00EF37B8">
        <w:rPr>
          <w:rFonts w:hint="eastAsia"/>
          <w:color w:val="auto"/>
          <w:sz w:val="18"/>
        </w:rPr>
        <w:t>[4]</w:t>
      </w:r>
      <w:r w:rsidRPr="00EF37B8">
        <w:rPr>
          <w:rFonts w:hint="eastAsia"/>
          <w:color w:val="auto"/>
          <w:sz w:val="18"/>
        </w:rPr>
        <w:t>底說偈言＝</w:t>
      </w:r>
      <w:r w:rsidRPr="00EF37B8">
        <w:rPr>
          <w:rFonts w:hint="eastAsia"/>
          <w:b/>
          <w:color w:val="auto"/>
          <w:sz w:val="18"/>
        </w:rPr>
        <w:t>吼底</w:t>
      </w:r>
      <w:r w:rsidRPr="00EF37B8">
        <w:rPr>
          <w:rFonts w:hint="eastAsia"/>
          <w:color w:val="auto"/>
          <w:sz w:val="18"/>
        </w:rPr>
        <w:t>說偈曰【宋】【元】【明】【宮】。</w:t>
      </w:r>
      <w:r w:rsidRPr="00EF37B8">
        <w:rPr>
          <w:color w:val="auto"/>
          <w:sz w:val="18"/>
        </w:rPr>
        <w:t>（大正</w:t>
      </w:r>
      <w:r w:rsidRPr="00EF37B8">
        <w:rPr>
          <w:color w:val="auto"/>
          <w:sz w:val="18"/>
        </w:rPr>
        <w:t>2</w:t>
      </w:r>
      <w:r w:rsidRPr="00EF37B8">
        <w:rPr>
          <w:rFonts w:hint="eastAsia"/>
          <w:color w:val="auto"/>
          <w:sz w:val="18"/>
        </w:rPr>
        <w:t>9</w:t>
      </w:r>
      <w:r w:rsidRPr="00EF37B8">
        <w:rPr>
          <w:color w:val="auto"/>
          <w:sz w:val="18"/>
        </w:rPr>
        <w:t>，</w:t>
      </w:r>
      <w:r w:rsidRPr="00EF37B8">
        <w:rPr>
          <w:rFonts w:hint="eastAsia"/>
          <w:color w:val="auto"/>
          <w:sz w:val="18"/>
        </w:rPr>
        <w:t>216</w:t>
      </w:r>
      <w:r w:rsidRPr="00EF37B8">
        <w:rPr>
          <w:color w:val="auto"/>
          <w:sz w:val="18"/>
        </w:rPr>
        <w:t>d</w:t>
      </w:r>
      <w:r w:rsidRPr="00EF37B8">
        <w:rPr>
          <w:color w:val="auto"/>
          <w:sz w:val="18"/>
        </w:rPr>
        <w:t>）</w:t>
      </w:r>
    </w:p>
  </w:footnote>
  <w:footnote w:id="277">
    <w:p w14:paraId="6A8ED88E" w14:textId="7E196D5D" w:rsidR="00DC7206" w:rsidRPr="00EF37B8" w:rsidRDefault="00DC7206" w:rsidP="00FD3B69">
      <w:pPr>
        <w:pStyle w:val="a5"/>
        <w:ind w:left="748" w:hangingChars="340" w:hanging="748"/>
        <w:rPr>
          <w:color w:val="auto"/>
        </w:rPr>
      </w:pPr>
      <w:r w:rsidRPr="00EF37B8">
        <w:rPr>
          <w:rStyle w:val="ab"/>
          <w:color w:val="auto"/>
        </w:rPr>
        <w:footnoteRef/>
      </w:r>
      <w:r w:rsidRPr="00EF37B8">
        <w:rPr>
          <w:rFonts w:hint="eastAsia"/>
          <w:color w:val="auto"/>
        </w:rPr>
        <w:t>（</w:t>
      </w:r>
      <w:r w:rsidRPr="00EF37B8">
        <w:rPr>
          <w:rFonts w:hint="eastAsia"/>
          <w:color w:val="auto"/>
        </w:rPr>
        <w:t>1</w:t>
      </w:r>
      <w:r w:rsidRPr="00EF37B8">
        <w:rPr>
          <w:rFonts w:hint="eastAsia"/>
          <w:color w:val="auto"/>
        </w:rPr>
        <w:t>）案：「大德」即是「法救尊者」的別名，如《說一切有部為主的論書與論師之研究》，第六章，第一節，第一項〈大德與大德法救〉，</w:t>
      </w:r>
      <w:r w:rsidRPr="00EF37B8">
        <w:rPr>
          <w:rFonts w:hint="eastAsia"/>
          <w:color w:val="auto"/>
        </w:rPr>
        <w:t>pp.245-248</w:t>
      </w:r>
      <w:r w:rsidRPr="00EF37B8">
        <w:rPr>
          <w:rFonts w:hint="eastAsia"/>
          <w:color w:val="auto"/>
        </w:rPr>
        <w:t>：</w:t>
      </w:r>
    </w:p>
    <w:p w14:paraId="2B416630" w14:textId="35C94E81" w:rsidR="00DC7206" w:rsidRPr="00EF37B8" w:rsidRDefault="00DC7206" w:rsidP="00560DB3">
      <w:pPr>
        <w:pStyle w:val="a5"/>
        <w:tabs>
          <w:tab w:val="left" w:pos="567"/>
        </w:tabs>
        <w:ind w:leftChars="320" w:left="768" w:firstLineChars="0" w:firstLine="0"/>
        <w:rPr>
          <w:rFonts w:ascii="標楷體" w:eastAsia="標楷體" w:hAnsi="標楷體"/>
          <w:b/>
          <w:color w:val="auto"/>
        </w:rPr>
      </w:pPr>
      <w:r w:rsidRPr="00EF37B8">
        <w:rPr>
          <w:rFonts w:ascii="標楷體" w:eastAsia="標楷體" w:hAnsi="標楷體" w:hint="eastAsia"/>
          <w:color w:val="auto"/>
        </w:rPr>
        <w:t>尊者法救</w:t>
      </w:r>
      <w:r w:rsidRPr="00EF37B8">
        <w:rPr>
          <w:rFonts w:eastAsia="標楷體" w:hint="eastAsia"/>
          <w:color w:val="auto"/>
        </w:rPr>
        <w:t>（</w:t>
      </w:r>
      <w:r w:rsidRPr="00EF37B8">
        <w:rPr>
          <w:rFonts w:eastAsia="標楷體"/>
          <w:color w:val="auto"/>
        </w:rPr>
        <w:t>Dharmatrāta</w:t>
      </w:r>
      <w:r w:rsidRPr="00EF37B8">
        <w:rPr>
          <w:rFonts w:eastAsia="標楷體" w:hint="eastAsia"/>
          <w:color w:val="auto"/>
        </w:rPr>
        <w:t>）</w:t>
      </w:r>
      <w:r w:rsidRPr="00EF37B8">
        <w:rPr>
          <w:rFonts w:ascii="標楷體" w:eastAsia="標楷體" w:hAnsi="標楷體" w:hint="eastAsia"/>
          <w:color w:val="auto"/>
        </w:rPr>
        <w:t>，為說一切有部的四大論師之一。在初期的說一切有部中，有極崇高的地位，其獨到的思想，對後起的經部譬喻師，給予最深遠的影響。尊者的名字，在唐譯《大毘婆沙論》中，極不一致，如：……尊者法救、尊者達磨邏怛多、法救、大德法救、大德。……大德就是大德法救的略稱，還是另有其人呢？在論究大德（尊者）法救的思想時，這是應先加以論定的。……僧伽跋澄（</w:t>
      </w:r>
      <w:r w:rsidRPr="00EF37B8">
        <w:rPr>
          <w:rFonts w:eastAsia="標楷體"/>
          <w:color w:val="auto"/>
        </w:rPr>
        <w:t>Saṃghabhūti</w:t>
      </w:r>
      <w:r w:rsidRPr="00EF37B8">
        <w:rPr>
          <w:rFonts w:ascii="標楷體" w:eastAsia="標楷體" w:hAnsi="標楷體" w:hint="eastAsia"/>
          <w:color w:val="auto"/>
        </w:rPr>
        <w:t>）的晉譯《鞞婆沙論》，……</w:t>
      </w:r>
      <w:r w:rsidRPr="00EF37B8">
        <w:rPr>
          <w:rFonts w:ascii="標楷體" w:eastAsia="標楷體" w:hAnsi="標楷體" w:hint="eastAsia"/>
          <w:b/>
          <w:color w:val="auto"/>
        </w:rPr>
        <w:t>僧伽跋澄確信大德為法救，與唐譯相同</w:t>
      </w:r>
      <w:r w:rsidRPr="00EF37B8">
        <w:rPr>
          <w:rFonts w:ascii="標楷體" w:eastAsia="標楷體" w:hAnsi="標楷體" w:hint="eastAsia"/>
          <w:color w:val="auto"/>
        </w:rPr>
        <w:t>。……</w:t>
      </w:r>
      <w:r w:rsidRPr="00EF37B8">
        <w:rPr>
          <w:rFonts w:ascii="標楷體" w:eastAsia="標楷體" w:hAnsi="標楷體" w:hint="eastAsia"/>
          <w:b/>
          <w:color w:val="auto"/>
        </w:rPr>
        <w:t>從此可知，僧伽跋澄是確信大德為尊者法救的</w:t>
      </w:r>
      <w:r w:rsidRPr="00EF37B8">
        <w:rPr>
          <w:rFonts w:ascii="標楷體" w:eastAsia="標楷體" w:hAnsi="標楷體" w:hint="eastAsia"/>
          <w:color w:val="auto"/>
        </w:rPr>
        <w:t>。《</w:t>
      </w:r>
      <w:r w:rsidRPr="00EF37B8">
        <w:rPr>
          <w:rFonts w:ascii="標楷體" w:eastAsia="標楷體" w:hAnsi="標楷體" w:hint="eastAsia"/>
          <w:b/>
          <w:color w:val="auto"/>
        </w:rPr>
        <w:t>雜阿毘曇心論</w:t>
      </w:r>
      <w:r w:rsidRPr="00EF37B8">
        <w:rPr>
          <w:rFonts w:ascii="標楷體" w:eastAsia="標楷體" w:hAnsi="標楷體" w:hint="eastAsia"/>
          <w:color w:val="auto"/>
        </w:rPr>
        <w:t>》</w:t>
      </w:r>
      <w:r w:rsidRPr="00EF37B8">
        <w:rPr>
          <w:rFonts w:ascii="標楷體" w:eastAsia="標楷體" w:hAnsi="標楷體" w:hint="eastAsia"/>
          <w:b/>
          <w:color w:val="auto"/>
        </w:rPr>
        <w:t>的譯者求那跋摩（</w:t>
      </w:r>
      <w:r w:rsidRPr="00EF37B8">
        <w:rPr>
          <w:rFonts w:eastAsia="標楷體"/>
          <w:b/>
          <w:color w:val="auto"/>
        </w:rPr>
        <w:t>Guṇavarman</w:t>
      </w:r>
      <w:r w:rsidRPr="00EF37B8">
        <w:rPr>
          <w:rFonts w:ascii="標楷體" w:eastAsia="標楷體" w:hAnsi="標楷體" w:hint="eastAsia"/>
          <w:b/>
          <w:color w:val="auto"/>
        </w:rPr>
        <w:t>），對此也持有同樣的見解</w:t>
      </w:r>
      <w:r w:rsidRPr="00EF37B8">
        <w:rPr>
          <w:rFonts w:ascii="標楷體" w:eastAsia="標楷體" w:hAnsi="標楷體" w:hint="eastAsia"/>
          <w:color w:val="auto"/>
        </w:rPr>
        <w:t>，……</w:t>
      </w:r>
      <w:r w:rsidRPr="00EF37B8">
        <w:rPr>
          <w:rFonts w:ascii="標楷體" w:eastAsia="標楷體" w:hAnsi="標楷體" w:hint="eastAsia"/>
          <w:b/>
          <w:color w:val="auto"/>
        </w:rPr>
        <w:t>總之，婆檀陀──大德說，從晉譯，歷宋而至唐譯，都確信為尊者法救。比起涼譯的覺天說，更為可信。</w:t>
      </w:r>
    </w:p>
    <w:p w14:paraId="47AC895E" w14:textId="5F278E7C" w:rsidR="00DC7206" w:rsidRPr="00EF37B8" w:rsidRDefault="00DC7206" w:rsidP="00FD3B69">
      <w:pPr>
        <w:pStyle w:val="a5"/>
        <w:ind w:leftChars="90" w:left="744" w:hangingChars="240" w:hanging="528"/>
        <w:rPr>
          <w:color w:val="auto"/>
        </w:rPr>
      </w:pPr>
      <w:r w:rsidRPr="00EF37B8">
        <w:rPr>
          <w:rFonts w:hint="eastAsia"/>
          <w:color w:val="auto"/>
        </w:rPr>
        <w:t>（</w:t>
      </w:r>
      <w:r w:rsidRPr="00EF37B8">
        <w:rPr>
          <w:rFonts w:hint="eastAsia"/>
          <w:color w:val="auto"/>
        </w:rPr>
        <w:t>2</w:t>
      </w:r>
      <w:r w:rsidRPr="00EF37B8">
        <w:rPr>
          <w:rFonts w:hint="eastAsia"/>
          <w:color w:val="auto"/>
        </w:rPr>
        <w:t>）印順導師，《說一切有部為主的論書與論師之研究》，第六章，第一節，第五項〈法救的事跡與時代〉，</w:t>
      </w:r>
      <w:r w:rsidRPr="00EF37B8">
        <w:rPr>
          <w:rFonts w:hint="eastAsia"/>
          <w:color w:val="auto"/>
        </w:rPr>
        <w:t>p.268</w:t>
      </w:r>
      <w:r w:rsidRPr="00EF37B8">
        <w:rPr>
          <w:rFonts w:hint="eastAsia"/>
          <w:color w:val="auto"/>
        </w:rPr>
        <w:t>：</w:t>
      </w:r>
    </w:p>
    <w:p w14:paraId="7DA4ACC5" w14:textId="411EC193" w:rsidR="00DC7206" w:rsidRPr="00EF37B8" w:rsidRDefault="00DC7206" w:rsidP="00560DB3">
      <w:pPr>
        <w:pStyle w:val="a5"/>
        <w:tabs>
          <w:tab w:val="left" w:pos="567"/>
        </w:tabs>
        <w:ind w:leftChars="320" w:left="768" w:firstLineChars="0" w:firstLine="0"/>
        <w:rPr>
          <w:color w:val="auto"/>
        </w:rPr>
      </w:pPr>
      <w:r w:rsidRPr="00EF37B8">
        <w:rPr>
          <w:rFonts w:ascii="標楷體" w:eastAsia="標楷體" w:hAnsi="標楷體" w:hint="eastAsia"/>
          <w:b/>
          <w:color w:val="auto"/>
        </w:rPr>
        <w:t>大德法救，曾對《發智論》有所解說，也曾直斥對法宗為惡說，法救一定是出生於《發智論》以後的</w:t>
      </w:r>
      <w:r w:rsidRPr="00EF37B8">
        <w:rPr>
          <w:rFonts w:ascii="標楷體" w:eastAsia="標楷體" w:hAnsi="標楷體" w:hint="eastAsia"/>
          <w:color w:val="auto"/>
        </w:rPr>
        <w:t>。《發智論》初流行於健陀邏一帶，阿毘達磨逐漸隆盛，取得說一切有部的主流地位。那時，法救宏化於迦溼彌羅，維持古義，而取反阿毘達磨論的立場。法救雖反對阿毘達磨論宗，而已富有北方佛教的特色：如極微說的論究，對菩薩道有深切的體認，時代也不會過早的。《俱舍論（光）記》說：「法救，梵名達磨多羅，佛涅槃後三百年出世」。</w:t>
      </w:r>
      <w:r w:rsidRPr="00EF37B8">
        <w:rPr>
          <w:rFonts w:ascii="標楷體" w:eastAsia="標楷體" w:hAnsi="標楷體" w:hint="eastAsia"/>
          <w:b/>
          <w:color w:val="auto"/>
        </w:rPr>
        <w:t>傳說出世的時代，與迦旃延尼</w:t>
      </w:r>
      <w:r w:rsidRPr="00EF37B8">
        <w:rPr>
          <w:rFonts w:eastAsia="標楷體" w:hint="eastAsia"/>
          <w:b/>
          <w:color w:val="auto"/>
        </w:rPr>
        <w:t>子（</w:t>
      </w:r>
      <w:r w:rsidRPr="00EF37B8">
        <w:rPr>
          <w:rFonts w:eastAsia="標楷體"/>
          <w:b/>
          <w:color w:val="auto"/>
        </w:rPr>
        <w:t>kātyāyanīputra</w:t>
      </w:r>
      <w:r w:rsidRPr="00EF37B8">
        <w:rPr>
          <w:rFonts w:ascii="標楷體" w:eastAsia="標楷體" w:hAnsi="標楷體" w:hint="eastAsia"/>
          <w:b/>
          <w:color w:val="auto"/>
        </w:rPr>
        <w:t>）相當。這是說一切有部古代著名的持經譬喻者，離迦旃延尼子的時代，不會太遠。大概與（阿毘達磨論師）世友同時，或者多少早一點，出於西元前二世紀末。</w:t>
      </w:r>
    </w:p>
  </w:footnote>
  <w:footnote w:id="278">
    <w:p w14:paraId="4DAC30F4" w14:textId="00004A75" w:rsidR="00DC7206" w:rsidRPr="00EF37B8" w:rsidRDefault="00DC7206" w:rsidP="001C3B85">
      <w:pPr>
        <w:pStyle w:val="a5"/>
        <w:rPr>
          <w:color w:val="auto"/>
        </w:rPr>
      </w:pPr>
      <w:r w:rsidRPr="00EF37B8">
        <w:rPr>
          <w:rStyle w:val="ab"/>
          <w:color w:val="auto"/>
        </w:rPr>
        <w:footnoteRef/>
      </w:r>
      <w:r w:rsidRPr="00EF37B8">
        <w:rPr>
          <w:rFonts w:hint="eastAsia"/>
          <w:color w:val="auto"/>
        </w:rPr>
        <w:t xml:space="preserve"> </w:t>
      </w:r>
      <w:r w:rsidRPr="00EF37B8">
        <w:rPr>
          <w:rFonts w:hint="eastAsia"/>
          <w:color w:val="auto"/>
        </w:rPr>
        <w:t>詳：</w:t>
      </w:r>
      <w:r w:rsidRPr="00EF37B8">
        <w:rPr>
          <w:rFonts w:hint="eastAsia"/>
          <w:color w:val="auto"/>
        </w:rPr>
        <w:t>2.</w:t>
      </w:r>
      <w:r w:rsidRPr="00EF37B8">
        <w:rPr>
          <w:rFonts w:hint="eastAsia"/>
          <w:color w:val="auto"/>
        </w:rPr>
        <w:t>審察；審理。（《漢語大詞典》（十一），</w:t>
      </w:r>
      <w:r w:rsidRPr="00EF37B8">
        <w:rPr>
          <w:color w:val="auto"/>
        </w:rPr>
        <w:t>p</w:t>
      </w:r>
      <w:r w:rsidRPr="00EF37B8">
        <w:rPr>
          <w:rFonts w:hint="eastAsia"/>
          <w:color w:val="auto"/>
        </w:rPr>
        <w:t>.202</w:t>
      </w:r>
      <w:r w:rsidRPr="00EF37B8">
        <w:rPr>
          <w:rFonts w:hint="eastAsia"/>
          <w:color w:val="auto"/>
        </w:rPr>
        <w:t>）</w:t>
      </w:r>
    </w:p>
  </w:footnote>
  <w:footnote w:id="279">
    <w:p w14:paraId="0C1EA9C5" w14:textId="0000B456" w:rsidR="00DC7206" w:rsidRPr="00EF37B8" w:rsidRDefault="00DC7206" w:rsidP="00FD3B69">
      <w:pPr>
        <w:pStyle w:val="a5"/>
        <w:widowControl/>
        <w:ind w:left="330" w:hangingChars="150" w:hanging="330"/>
        <w:jc w:val="left"/>
        <w:rPr>
          <w:color w:val="auto"/>
        </w:rPr>
      </w:pPr>
      <w:r w:rsidRPr="00EF37B8">
        <w:rPr>
          <w:rStyle w:val="ab"/>
          <w:color w:val="auto"/>
        </w:rPr>
        <w:footnoteRef/>
      </w:r>
      <w:r w:rsidRPr="00EF37B8">
        <w:rPr>
          <w:rFonts w:cs="Mangal" w:hint="eastAsia"/>
          <w:b/>
          <w:color w:val="auto"/>
          <w:kern w:val="0"/>
        </w:rPr>
        <w:t xml:space="preserve"> </w:t>
      </w:r>
      <w:r w:rsidRPr="00EF37B8">
        <w:rPr>
          <w:rFonts w:cs="Mangal"/>
          <w:b/>
          <w:color w:val="auto"/>
          <w:kern w:val="0"/>
        </w:rPr>
        <w:t>[</w:t>
      </w:r>
      <w:r w:rsidRPr="00EF37B8">
        <w:rPr>
          <w:rFonts w:cs="Mangal" w:hint="eastAsia"/>
          <w:color w:val="auto"/>
          <w:kern w:val="0"/>
        </w:rPr>
        <w:t>原書</w:t>
      </w:r>
      <w:r w:rsidRPr="00EF37B8">
        <w:rPr>
          <w:rFonts w:cs="Mangal"/>
          <w:color w:val="auto"/>
          <w:kern w:val="0"/>
        </w:rPr>
        <w:t>p.</w:t>
      </w:r>
      <w:r w:rsidRPr="00EF37B8">
        <w:rPr>
          <w:rFonts w:cs="Mangal" w:hint="eastAsia"/>
          <w:color w:val="auto"/>
          <w:kern w:val="0"/>
        </w:rPr>
        <w:t>198</w:t>
      </w:r>
      <w:r w:rsidRPr="00EF37B8">
        <w:rPr>
          <w:rFonts w:cs="Mangal"/>
          <w:color w:val="auto"/>
          <w:kern w:val="0"/>
        </w:rPr>
        <w:t>,n.</w:t>
      </w:r>
      <w:r w:rsidRPr="00EF37B8">
        <w:rPr>
          <w:rFonts w:cs="Mangal" w:hint="eastAsia"/>
          <w:color w:val="auto"/>
          <w:kern w:val="0"/>
        </w:rPr>
        <w:t>3</w:t>
      </w:r>
      <w:r w:rsidRPr="00EF37B8">
        <w:rPr>
          <w:rFonts w:cs="Mangal"/>
          <w:b/>
          <w:color w:val="auto"/>
          <w:kern w:val="0"/>
        </w:rPr>
        <w:t>]</w:t>
      </w:r>
      <w:r w:rsidRPr="00EF37B8">
        <w:rPr>
          <w:rFonts w:hint="eastAsia"/>
          <w:color w:val="auto"/>
        </w:rPr>
        <w:t>參閱《說一切有部為主的論書與論師之研究》：大德法救，如第六章（二四五──二六八）；脅尊者與馬鳴，如第七章（三一四──三二一、三二四──三四二）；鳩摩羅多，如第十一章（五三五──五三九）。</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6D5BA" w14:textId="77777777" w:rsidR="00DC7206" w:rsidRDefault="00DC7206" w:rsidP="00EF7D96">
    <w:pPr>
      <w:pStyle w:val="a7"/>
      <w:spacing w:after="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41478" w14:textId="599DA9FB" w:rsidR="00DC7206" w:rsidRPr="00E5026B" w:rsidRDefault="00DC7206" w:rsidP="00BB457A">
    <w:pPr>
      <w:spacing w:after="72"/>
      <w:ind w:left="532" w:hanging="460"/>
      <w:jc w:val="right"/>
      <w:rPr>
        <w:rFonts w:cs="新細明體"/>
        <w:sz w:val="20"/>
        <w:szCs w:val="20"/>
      </w:rPr>
    </w:pPr>
    <w:r w:rsidRPr="00E5026B">
      <w:rPr>
        <w:rFonts w:hint="eastAsia"/>
        <w:sz w:val="20"/>
        <w:szCs w:val="20"/>
      </w:rPr>
      <w:t>《印度之佛教》</w:t>
    </w:r>
    <w:r w:rsidRPr="00E5026B">
      <w:rPr>
        <w:rFonts w:cs="新細明體" w:hint="eastAsia"/>
        <w:sz w:val="20"/>
        <w:szCs w:val="20"/>
      </w:rPr>
      <w:t>第</w:t>
    </w:r>
    <w:r>
      <w:rPr>
        <w:rFonts w:cs="新細明體" w:hint="eastAsia"/>
        <w:sz w:val="20"/>
        <w:szCs w:val="20"/>
      </w:rPr>
      <w:t>十一</w:t>
    </w:r>
    <w:r w:rsidRPr="00E5026B">
      <w:rPr>
        <w:rFonts w:cs="新細明體" w:hint="eastAsia"/>
        <w:sz w:val="20"/>
        <w:szCs w:val="20"/>
      </w:rPr>
      <w:t>章，第一節</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793E5" w14:textId="77777777" w:rsidR="00DC7206" w:rsidRDefault="00DC7206" w:rsidP="00EF7D96">
    <w:pPr>
      <w:pStyle w:val="a7"/>
      <w:spacing w:after="7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C2580" w14:textId="792DD299" w:rsidR="00DC7206" w:rsidRPr="00E453E7" w:rsidRDefault="00DC7206" w:rsidP="00BB457A">
    <w:pPr>
      <w:spacing w:after="72"/>
      <w:ind w:left="532" w:hanging="460"/>
      <w:jc w:val="right"/>
      <w:rPr>
        <w:sz w:val="20"/>
        <w:szCs w:val="20"/>
      </w:rPr>
    </w:pPr>
    <w:r w:rsidRPr="00E453E7">
      <w:rPr>
        <w:rFonts w:hint="eastAsia"/>
        <w:sz w:val="20"/>
        <w:szCs w:val="20"/>
      </w:rPr>
      <w:t>《印度之佛教》</w:t>
    </w:r>
    <w:r w:rsidRPr="00E453E7">
      <w:rPr>
        <w:rFonts w:cs="新細明體" w:hint="eastAsia"/>
        <w:sz w:val="20"/>
        <w:szCs w:val="20"/>
      </w:rPr>
      <w:t>第</w:t>
    </w:r>
    <w:r>
      <w:rPr>
        <w:rFonts w:cs="新細明體" w:hint="eastAsia"/>
        <w:sz w:val="20"/>
        <w:szCs w:val="20"/>
      </w:rPr>
      <w:t>十</w:t>
    </w:r>
    <w:r>
      <w:rPr>
        <w:rFonts w:cs="新細明體"/>
        <w:sz w:val="20"/>
        <w:szCs w:val="20"/>
      </w:rPr>
      <w:t>一</w:t>
    </w:r>
    <w:r w:rsidRPr="00E453E7">
      <w:rPr>
        <w:rFonts w:cs="新細明體" w:hint="eastAsia"/>
        <w:sz w:val="20"/>
        <w:szCs w:val="20"/>
      </w:rPr>
      <w:t>章，第二節</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E19E7" w14:textId="17B71804" w:rsidR="00DC7206" w:rsidRPr="00CB3053" w:rsidRDefault="00DC7206" w:rsidP="00BB457A">
    <w:pPr>
      <w:wordWrap w:val="0"/>
      <w:spacing w:after="72"/>
      <w:ind w:left="532" w:hanging="460"/>
      <w:jc w:val="right"/>
      <w:rPr>
        <w:sz w:val="20"/>
        <w:szCs w:val="20"/>
      </w:rPr>
    </w:pPr>
    <w:r w:rsidRPr="00CB3053">
      <w:rPr>
        <w:rFonts w:hint="eastAsia"/>
        <w:sz w:val="20"/>
        <w:szCs w:val="20"/>
      </w:rPr>
      <w:t>《印度之佛教》</w:t>
    </w:r>
    <w:r>
      <w:rPr>
        <w:rFonts w:cs="新細明體" w:hint="eastAsia"/>
        <w:sz w:val="20"/>
        <w:szCs w:val="20"/>
      </w:rPr>
      <w:t>第十一章，第三</w:t>
    </w:r>
    <w:r w:rsidRPr="00CB3053">
      <w:rPr>
        <w:rFonts w:cs="新細明體" w:hint="eastAsia"/>
        <w:sz w:val="20"/>
        <w:szCs w:val="20"/>
      </w:rPr>
      <w:t>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bordersDoNotSurroundHeader/>
  <w:bordersDoNotSurroundFooter/>
  <w:hideGrammaticalErrors/>
  <w:activeWritingStyle w:appName="MSWord" w:lang="en-US" w:vendorID="64" w:dllVersion="131078" w:nlCheck="1" w:checkStyle="0"/>
  <w:activeWritingStyle w:appName="MSWord" w:lang="zh-TW" w:vendorID="64" w:dllVersion="131077" w:nlCheck="1" w:checkStyle="1"/>
  <w:activeWritingStyle w:appName="MSWord" w:lang="ja-JP" w:vendorID="64" w:dllVersion="131078" w:nlCheck="1" w:checkStyle="1"/>
  <w:activeWritingStyle w:appName="MSWord" w:lang="zh-CN"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32FC"/>
    <w:rsid w:val="00000859"/>
    <w:rsid w:val="0000086D"/>
    <w:rsid w:val="00000D0A"/>
    <w:rsid w:val="00000F2D"/>
    <w:rsid w:val="0000113E"/>
    <w:rsid w:val="000014D1"/>
    <w:rsid w:val="00001674"/>
    <w:rsid w:val="0000185C"/>
    <w:rsid w:val="000018ED"/>
    <w:rsid w:val="00001C7A"/>
    <w:rsid w:val="00001CB7"/>
    <w:rsid w:val="00001F7F"/>
    <w:rsid w:val="0000231B"/>
    <w:rsid w:val="000028A6"/>
    <w:rsid w:val="000028F2"/>
    <w:rsid w:val="00002EE1"/>
    <w:rsid w:val="000037A9"/>
    <w:rsid w:val="00003A4D"/>
    <w:rsid w:val="00003E69"/>
    <w:rsid w:val="00004051"/>
    <w:rsid w:val="00004081"/>
    <w:rsid w:val="00004797"/>
    <w:rsid w:val="00004CE2"/>
    <w:rsid w:val="00005219"/>
    <w:rsid w:val="000054AE"/>
    <w:rsid w:val="0000558B"/>
    <w:rsid w:val="0000578F"/>
    <w:rsid w:val="00005A2E"/>
    <w:rsid w:val="00005C28"/>
    <w:rsid w:val="00005E33"/>
    <w:rsid w:val="00006255"/>
    <w:rsid w:val="000066A8"/>
    <w:rsid w:val="00006A27"/>
    <w:rsid w:val="00006A99"/>
    <w:rsid w:val="00007087"/>
    <w:rsid w:val="00007134"/>
    <w:rsid w:val="00007280"/>
    <w:rsid w:val="0000748F"/>
    <w:rsid w:val="00007BD4"/>
    <w:rsid w:val="00007C00"/>
    <w:rsid w:val="00007CC4"/>
    <w:rsid w:val="00007D3B"/>
    <w:rsid w:val="000101AC"/>
    <w:rsid w:val="00010346"/>
    <w:rsid w:val="000103AE"/>
    <w:rsid w:val="000105C1"/>
    <w:rsid w:val="00010718"/>
    <w:rsid w:val="00010836"/>
    <w:rsid w:val="00010B6C"/>
    <w:rsid w:val="00012116"/>
    <w:rsid w:val="000125D1"/>
    <w:rsid w:val="00012705"/>
    <w:rsid w:val="000127A2"/>
    <w:rsid w:val="00013162"/>
    <w:rsid w:val="00013376"/>
    <w:rsid w:val="00013457"/>
    <w:rsid w:val="000140EF"/>
    <w:rsid w:val="000148DE"/>
    <w:rsid w:val="00014D2F"/>
    <w:rsid w:val="00014E56"/>
    <w:rsid w:val="0001507A"/>
    <w:rsid w:val="000153C7"/>
    <w:rsid w:val="0001565A"/>
    <w:rsid w:val="00015BAB"/>
    <w:rsid w:val="00015E43"/>
    <w:rsid w:val="00015EFC"/>
    <w:rsid w:val="00015FAA"/>
    <w:rsid w:val="00016124"/>
    <w:rsid w:val="000161D1"/>
    <w:rsid w:val="00016256"/>
    <w:rsid w:val="0001677F"/>
    <w:rsid w:val="00016E0E"/>
    <w:rsid w:val="00017253"/>
    <w:rsid w:val="000172D0"/>
    <w:rsid w:val="0001730A"/>
    <w:rsid w:val="00017480"/>
    <w:rsid w:val="00017915"/>
    <w:rsid w:val="00017FE7"/>
    <w:rsid w:val="00020092"/>
    <w:rsid w:val="00020D23"/>
    <w:rsid w:val="000211CC"/>
    <w:rsid w:val="000212DE"/>
    <w:rsid w:val="000217D1"/>
    <w:rsid w:val="000219EF"/>
    <w:rsid w:val="00021BDC"/>
    <w:rsid w:val="00021F62"/>
    <w:rsid w:val="0002223B"/>
    <w:rsid w:val="0002228B"/>
    <w:rsid w:val="000226D0"/>
    <w:rsid w:val="00022BAA"/>
    <w:rsid w:val="00023E98"/>
    <w:rsid w:val="0002410C"/>
    <w:rsid w:val="0002461B"/>
    <w:rsid w:val="00024D07"/>
    <w:rsid w:val="00024DCA"/>
    <w:rsid w:val="000250B7"/>
    <w:rsid w:val="000250FD"/>
    <w:rsid w:val="0002519D"/>
    <w:rsid w:val="000252FA"/>
    <w:rsid w:val="0002542A"/>
    <w:rsid w:val="0002572A"/>
    <w:rsid w:val="0002576C"/>
    <w:rsid w:val="00025965"/>
    <w:rsid w:val="00026172"/>
    <w:rsid w:val="000266A1"/>
    <w:rsid w:val="000266BE"/>
    <w:rsid w:val="00026C1C"/>
    <w:rsid w:val="00026EC6"/>
    <w:rsid w:val="000278C0"/>
    <w:rsid w:val="00030FE7"/>
    <w:rsid w:val="00031025"/>
    <w:rsid w:val="0003133E"/>
    <w:rsid w:val="00031962"/>
    <w:rsid w:val="00031A32"/>
    <w:rsid w:val="0003214D"/>
    <w:rsid w:val="000322D9"/>
    <w:rsid w:val="00032F74"/>
    <w:rsid w:val="00033204"/>
    <w:rsid w:val="0003395A"/>
    <w:rsid w:val="00033AE9"/>
    <w:rsid w:val="00033EF3"/>
    <w:rsid w:val="0003451C"/>
    <w:rsid w:val="00034682"/>
    <w:rsid w:val="00034A94"/>
    <w:rsid w:val="00034B58"/>
    <w:rsid w:val="00034C67"/>
    <w:rsid w:val="00036011"/>
    <w:rsid w:val="00036DC4"/>
    <w:rsid w:val="00037269"/>
    <w:rsid w:val="000372BE"/>
    <w:rsid w:val="000379A8"/>
    <w:rsid w:val="00037A19"/>
    <w:rsid w:val="0004096E"/>
    <w:rsid w:val="000410CD"/>
    <w:rsid w:val="000410EC"/>
    <w:rsid w:val="00041300"/>
    <w:rsid w:val="00041610"/>
    <w:rsid w:val="00041999"/>
    <w:rsid w:val="00041B31"/>
    <w:rsid w:val="00041B3F"/>
    <w:rsid w:val="00041B5B"/>
    <w:rsid w:val="000422FB"/>
    <w:rsid w:val="000427A5"/>
    <w:rsid w:val="00042DF1"/>
    <w:rsid w:val="00042FD9"/>
    <w:rsid w:val="000431FD"/>
    <w:rsid w:val="0004335A"/>
    <w:rsid w:val="0004367B"/>
    <w:rsid w:val="0004380D"/>
    <w:rsid w:val="00043B56"/>
    <w:rsid w:val="00043B7D"/>
    <w:rsid w:val="00043E02"/>
    <w:rsid w:val="00043F01"/>
    <w:rsid w:val="0004423C"/>
    <w:rsid w:val="000444E4"/>
    <w:rsid w:val="00044D9E"/>
    <w:rsid w:val="00044DA7"/>
    <w:rsid w:val="00044E66"/>
    <w:rsid w:val="000454DA"/>
    <w:rsid w:val="000456EB"/>
    <w:rsid w:val="00045895"/>
    <w:rsid w:val="00045B5D"/>
    <w:rsid w:val="00047510"/>
    <w:rsid w:val="00047AA5"/>
    <w:rsid w:val="000500C4"/>
    <w:rsid w:val="00050AE6"/>
    <w:rsid w:val="000515D1"/>
    <w:rsid w:val="0005194B"/>
    <w:rsid w:val="00051FEE"/>
    <w:rsid w:val="00052291"/>
    <w:rsid w:val="0005276D"/>
    <w:rsid w:val="000532D3"/>
    <w:rsid w:val="000535D7"/>
    <w:rsid w:val="00053882"/>
    <w:rsid w:val="0005397F"/>
    <w:rsid w:val="00053D58"/>
    <w:rsid w:val="00053DA9"/>
    <w:rsid w:val="00054D86"/>
    <w:rsid w:val="00054DB4"/>
    <w:rsid w:val="000554F2"/>
    <w:rsid w:val="000556C1"/>
    <w:rsid w:val="00056041"/>
    <w:rsid w:val="0005625E"/>
    <w:rsid w:val="000562F1"/>
    <w:rsid w:val="00056624"/>
    <w:rsid w:val="000568AA"/>
    <w:rsid w:val="000569E0"/>
    <w:rsid w:val="00056D41"/>
    <w:rsid w:val="00056F92"/>
    <w:rsid w:val="000572C8"/>
    <w:rsid w:val="00057307"/>
    <w:rsid w:val="00057443"/>
    <w:rsid w:val="000575F8"/>
    <w:rsid w:val="00057743"/>
    <w:rsid w:val="00057E6D"/>
    <w:rsid w:val="00057F6C"/>
    <w:rsid w:val="00060D4F"/>
    <w:rsid w:val="00060E96"/>
    <w:rsid w:val="00061742"/>
    <w:rsid w:val="000617A8"/>
    <w:rsid w:val="00061BA2"/>
    <w:rsid w:val="0006238A"/>
    <w:rsid w:val="000626FB"/>
    <w:rsid w:val="000629AB"/>
    <w:rsid w:val="00062E34"/>
    <w:rsid w:val="00063282"/>
    <w:rsid w:val="00063BCC"/>
    <w:rsid w:val="00064182"/>
    <w:rsid w:val="00064365"/>
    <w:rsid w:val="00064790"/>
    <w:rsid w:val="000649A0"/>
    <w:rsid w:val="00064D0E"/>
    <w:rsid w:val="00065578"/>
    <w:rsid w:val="00065A53"/>
    <w:rsid w:val="00065FB5"/>
    <w:rsid w:val="00066644"/>
    <w:rsid w:val="0006667A"/>
    <w:rsid w:val="00066714"/>
    <w:rsid w:val="000667ED"/>
    <w:rsid w:val="00066C18"/>
    <w:rsid w:val="00066EF3"/>
    <w:rsid w:val="00067506"/>
    <w:rsid w:val="00067A9D"/>
    <w:rsid w:val="0007072A"/>
    <w:rsid w:val="000708B0"/>
    <w:rsid w:val="00070CA2"/>
    <w:rsid w:val="00070D53"/>
    <w:rsid w:val="00070F25"/>
    <w:rsid w:val="00071636"/>
    <w:rsid w:val="00071928"/>
    <w:rsid w:val="00071B37"/>
    <w:rsid w:val="00071ED0"/>
    <w:rsid w:val="00071EFA"/>
    <w:rsid w:val="00071F4F"/>
    <w:rsid w:val="00072197"/>
    <w:rsid w:val="00072C5A"/>
    <w:rsid w:val="00072F56"/>
    <w:rsid w:val="00072F94"/>
    <w:rsid w:val="00073020"/>
    <w:rsid w:val="00073032"/>
    <w:rsid w:val="00073327"/>
    <w:rsid w:val="000734DD"/>
    <w:rsid w:val="00073C58"/>
    <w:rsid w:val="00073FA7"/>
    <w:rsid w:val="0007401B"/>
    <w:rsid w:val="00074296"/>
    <w:rsid w:val="00074982"/>
    <w:rsid w:val="00074E9E"/>
    <w:rsid w:val="00075AD3"/>
    <w:rsid w:val="00075DA5"/>
    <w:rsid w:val="00075F1C"/>
    <w:rsid w:val="00076015"/>
    <w:rsid w:val="0007622F"/>
    <w:rsid w:val="00076304"/>
    <w:rsid w:val="000763EF"/>
    <w:rsid w:val="00076581"/>
    <w:rsid w:val="00076758"/>
    <w:rsid w:val="00076890"/>
    <w:rsid w:val="00076CCB"/>
    <w:rsid w:val="000771C2"/>
    <w:rsid w:val="00077414"/>
    <w:rsid w:val="000779D9"/>
    <w:rsid w:val="00077C93"/>
    <w:rsid w:val="00080409"/>
    <w:rsid w:val="000805F3"/>
    <w:rsid w:val="00080E6D"/>
    <w:rsid w:val="000812B0"/>
    <w:rsid w:val="00081463"/>
    <w:rsid w:val="00081828"/>
    <w:rsid w:val="00081C0B"/>
    <w:rsid w:val="00081C93"/>
    <w:rsid w:val="00081D07"/>
    <w:rsid w:val="00081DA5"/>
    <w:rsid w:val="00082467"/>
    <w:rsid w:val="000829BD"/>
    <w:rsid w:val="00084518"/>
    <w:rsid w:val="00084C1C"/>
    <w:rsid w:val="00084DFC"/>
    <w:rsid w:val="00084EEF"/>
    <w:rsid w:val="00085DD6"/>
    <w:rsid w:val="00086E83"/>
    <w:rsid w:val="00086F1D"/>
    <w:rsid w:val="00086FAC"/>
    <w:rsid w:val="0008738C"/>
    <w:rsid w:val="00087897"/>
    <w:rsid w:val="00087C4B"/>
    <w:rsid w:val="00087C8E"/>
    <w:rsid w:val="00087C9F"/>
    <w:rsid w:val="0009018C"/>
    <w:rsid w:val="00090AAA"/>
    <w:rsid w:val="0009139C"/>
    <w:rsid w:val="00091570"/>
    <w:rsid w:val="00091BB0"/>
    <w:rsid w:val="00091EE5"/>
    <w:rsid w:val="00091F76"/>
    <w:rsid w:val="0009246E"/>
    <w:rsid w:val="00092756"/>
    <w:rsid w:val="00092C84"/>
    <w:rsid w:val="000933B7"/>
    <w:rsid w:val="00093ED8"/>
    <w:rsid w:val="00094450"/>
    <w:rsid w:val="000946A4"/>
    <w:rsid w:val="000947DE"/>
    <w:rsid w:val="000949B4"/>
    <w:rsid w:val="00094F9A"/>
    <w:rsid w:val="000950A0"/>
    <w:rsid w:val="00095269"/>
    <w:rsid w:val="000956C0"/>
    <w:rsid w:val="00095784"/>
    <w:rsid w:val="00095A5C"/>
    <w:rsid w:val="00096209"/>
    <w:rsid w:val="000962D4"/>
    <w:rsid w:val="00096A03"/>
    <w:rsid w:val="00096A54"/>
    <w:rsid w:val="00096C5B"/>
    <w:rsid w:val="00096CB7"/>
    <w:rsid w:val="00096D12"/>
    <w:rsid w:val="00097456"/>
    <w:rsid w:val="0009763B"/>
    <w:rsid w:val="0009770B"/>
    <w:rsid w:val="000977DC"/>
    <w:rsid w:val="000A01A1"/>
    <w:rsid w:val="000A02A2"/>
    <w:rsid w:val="000A0313"/>
    <w:rsid w:val="000A0820"/>
    <w:rsid w:val="000A096E"/>
    <w:rsid w:val="000A1950"/>
    <w:rsid w:val="000A1979"/>
    <w:rsid w:val="000A266C"/>
    <w:rsid w:val="000A297A"/>
    <w:rsid w:val="000A2AB8"/>
    <w:rsid w:val="000A2F24"/>
    <w:rsid w:val="000A35A8"/>
    <w:rsid w:val="000A35FE"/>
    <w:rsid w:val="000A366B"/>
    <w:rsid w:val="000A390E"/>
    <w:rsid w:val="000A3EAD"/>
    <w:rsid w:val="000A417F"/>
    <w:rsid w:val="000A46F6"/>
    <w:rsid w:val="000A4C36"/>
    <w:rsid w:val="000A6129"/>
    <w:rsid w:val="000A653F"/>
    <w:rsid w:val="000A6799"/>
    <w:rsid w:val="000A6804"/>
    <w:rsid w:val="000A6BD3"/>
    <w:rsid w:val="000A6EA6"/>
    <w:rsid w:val="000A7A95"/>
    <w:rsid w:val="000B027A"/>
    <w:rsid w:val="000B144C"/>
    <w:rsid w:val="000B15C2"/>
    <w:rsid w:val="000B16C1"/>
    <w:rsid w:val="000B17FF"/>
    <w:rsid w:val="000B1AF4"/>
    <w:rsid w:val="000B2FD2"/>
    <w:rsid w:val="000B36FE"/>
    <w:rsid w:val="000B3BD0"/>
    <w:rsid w:val="000B40F6"/>
    <w:rsid w:val="000B43CD"/>
    <w:rsid w:val="000B45B5"/>
    <w:rsid w:val="000B4D23"/>
    <w:rsid w:val="000B5418"/>
    <w:rsid w:val="000B5835"/>
    <w:rsid w:val="000B6310"/>
    <w:rsid w:val="000B6345"/>
    <w:rsid w:val="000B6923"/>
    <w:rsid w:val="000B696B"/>
    <w:rsid w:val="000B6B8A"/>
    <w:rsid w:val="000B70D9"/>
    <w:rsid w:val="000B753E"/>
    <w:rsid w:val="000B7608"/>
    <w:rsid w:val="000B7CF8"/>
    <w:rsid w:val="000B7FF6"/>
    <w:rsid w:val="000C0442"/>
    <w:rsid w:val="000C0555"/>
    <w:rsid w:val="000C0842"/>
    <w:rsid w:val="000C0A32"/>
    <w:rsid w:val="000C139F"/>
    <w:rsid w:val="000C1456"/>
    <w:rsid w:val="000C14BF"/>
    <w:rsid w:val="000C18BA"/>
    <w:rsid w:val="000C25C1"/>
    <w:rsid w:val="000C27C6"/>
    <w:rsid w:val="000C2872"/>
    <w:rsid w:val="000C2A07"/>
    <w:rsid w:val="000C2B1F"/>
    <w:rsid w:val="000C36E8"/>
    <w:rsid w:val="000C3818"/>
    <w:rsid w:val="000C3A81"/>
    <w:rsid w:val="000C3E93"/>
    <w:rsid w:val="000C4160"/>
    <w:rsid w:val="000C416B"/>
    <w:rsid w:val="000C417F"/>
    <w:rsid w:val="000C4769"/>
    <w:rsid w:val="000C4860"/>
    <w:rsid w:val="000C4AC2"/>
    <w:rsid w:val="000C4FC8"/>
    <w:rsid w:val="000C56BC"/>
    <w:rsid w:val="000C5A83"/>
    <w:rsid w:val="000C6560"/>
    <w:rsid w:val="000C65CA"/>
    <w:rsid w:val="000C67DC"/>
    <w:rsid w:val="000C6D8D"/>
    <w:rsid w:val="000C6E67"/>
    <w:rsid w:val="000C7359"/>
    <w:rsid w:val="000C7633"/>
    <w:rsid w:val="000D0029"/>
    <w:rsid w:val="000D0669"/>
    <w:rsid w:val="000D0766"/>
    <w:rsid w:val="000D07A3"/>
    <w:rsid w:val="000D0D51"/>
    <w:rsid w:val="000D13BE"/>
    <w:rsid w:val="000D1965"/>
    <w:rsid w:val="000D2BC4"/>
    <w:rsid w:val="000D2DB2"/>
    <w:rsid w:val="000D2FBC"/>
    <w:rsid w:val="000D312B"/>
    <w:rsid w:val="000D3C01"/>
    <w:rsid w:val="000D3EEB"/>
    <w:rsid w:val="000D3FED"/>
    <w:rsid w:val="000D4191"/>
    <w:rsid w:val="000D4677"/>
    <w:rsid w:val="000D47A4"/>
    <w:rsid w:val="000D48E1"/>
    <w:rsid w:val="000D4AF0"/>
    <w:rsid w:val="000D4C22"/>
    <w:rsid w:val="000D50AF"/>
    <w:rsid w:val="000D5140"/>
    <w:rsid w:val="000D548A"/>
    <w:rsid w:val="000D5630"/>
    <w:rsid w:val="000D5A80"/>
    <w:rsid w:val="000D5AD2"/>
    <w:rsid w:val="000D5DA1"/>
    <w:rsid w:val="000D5E7C"/>
    <w:rsid w:val="000D5FA5"/>
    <w:rsid w:val="000D6217"/>
    <w:rsid w:val="000D625F"/>
    <w:rsid w:val="000D64C9"/>
    <w:rsid w:val="000D6825"/>
    <w:rsid w:val="000D6B6B"/>
    <w:rsid w:val="000D6D3B"/>
    <w:rsid w:val="000D7418"/>
    <w:rsid w:val="000D749F"/>
    <w:rsid w:val="000D75ED"/>
    <w:rsid w:val="000E00FC"/>
    <w:rsid w:val="000E0CBE"/>
    <w:rsid w:val="000E0E97"/>
    <w:rsid w:val="000E1FA7"/>
    <w:rsid w:val="000E2467"/>
    <w:rsid w:val="000E2B9B"/>
    <w:rsid w:val="000E2D71"/>
    <w:rsid w:val="000E33D5"/>
    <w:rsid w:val="000E35C3"/>
    <w:rsid w:val="000E3F57"/>
    <w:rsid w:val="000E41F6"/>
    <w:rsid w:val="000E4253"/>
    <w:rsid w:val="000E4411"/>
    <w:rsid w:val="000E447A"/>
    <w:rsid w:val="000E4858"/>
    <w:rsid w:val="000E4E00"/>
    <w:rsid w:val="000E5253"/>
    <w:rsid w:val="000E5367"/>
    <w:rsid w:val="000E5472"/>
    <w:rsid w:val="000E5D15"/>
    <w:rsid w:val="000E5DB2"/>
    <w:rsid w:val="000E6421"/>
    <w:rsid w:val="000E6A1A"/>
    <w:rsid w:val="000E70A0"/>
    <w:rsid w:val="000E73BD"/>
    <w:rsid w:val="000E750D"/>
    <w:rsid w:val="000E781D"/>
    <w:rsid w:val="000E7824"/>
    <w:rsid w:val="000F08B8"/>
    <w:rsid w:val="000F0A52"/>
    <w:rsid w:val="000F0C2D"/>
    <w:rsid w:val="000F0CF1"/>
    <w:rsid w:val="000F0D7E"/>
    <w:rsid w:val="000F0DB9"/>
    <w:rsid w:val="000F0DC8"/>
    <w:rsid w:val="000F1160"/>
    <w:rsid w:val="000F1795"/>
    <w:rsid w:val="000F1892"/>
    <w:rsid w:val="000F210A"/>
    <w:rsid w:val="000F2322"/>
    <w:rsid w:val="000F2514"/>
    <w:rsid w:val="000F2E27"/>
    <w:rsid w:val="000F3796"/>
    <w:rsid w:val="000F3A1A"/>
    <w:rsid w:val="000F476A"/>
    <w:rsid w:val="000F57B6"/>
    <w:rsid w:val="000F5BC0"/>
    <w:rsid w:val="000F5F3F"/>
    <w:rsid w:val="000F6019"/>
    <w:rsid w:val="000F6042"/>
    <w:rsid w:val="000F6166"/>
    <w:rsid w:val="000F6AF2"/>
    <w:rsid w:val="000F6F62"/>
    <w:rsid w:val="000F736A"/>
    <w:rsid w:val="000F7390"/>
    <w:rsid w:val="000F73B5"/>
    <w:rsid w:val="000F7A2B"/>
    <w:rsid w:val="000F7D2C"/>
    <w:rsid w:val="000F7FD9"/>
    <w:rsid w:val="0010023E"/>
    <w:rsid w:val="00100A5C"/>
    <w:rsid w:val="00101351"/>
    <w:rsid w:val="00101426"/>
    <w:rsid w:val="0010148E"/>
    <w:rsid w:val="00101967"/>
    <w:rsid w:val="00101E5E"/>
    <w:rsid w:val="00101FB9"/>
    <w:rsid w:val="0010284A"/>
    <w:rsid w:val="00102884"/>
    <w:rsid w:val="00103919"/>
    <w:rsid w:val="00104961"/>
    <w:rsid w:val="00104A8F"/>
    <w:rsid w:val="00105930"/>
    <w:rsid w:val="001059E3"/>
    <w:rsid w:val="00105BF7"/>
    <w:rsid w:val="001065F8"/>
    <w:rsid w:val="00106818"/>
    <w:rsid w:val="00106C15"/>
    <w:rsid w:val="001078D1"/>
    <w:rsid w:val="001079E7"/>
    <w:rsid w:val="00107A6C"/>
    <w:rsid w:val="00107AF2"/>
    <w:rsid w:val="00110370"/>
    <w:rsid w:val="00110B00"/>
    <w:rsid w:val="00110E23"/>
    <w:rsid w:val="001114FC"/>
    <w:rsid w:val="00111B06"/>
    <w:rsid w:val="00111C1B"/>
    <w:rsid w:val="00112561"/>
    <w:rsid w:val="00112637"/>
    <w:rsid w:val="00112829"/>
    <w:rsid w:val="00112959"/>
    <w:rsid w:val="001129C1"/>
    <w:rsid w:val="00112B7E"/>
    <w:rsid w:val="00113017"/>
    <w:rsid w:val="00113215"/>
    <w:rsid w:val="00113650"/>
    <w:rsid w:val="00113764"/>
    <w:rsid w:val="001139E5"/>
    <w:rsid w:val="00113BD2"/>
    <w:rsid w:val="00113F48"/>
    <w:rsid w:val="0011448A"/>
    <w:rsid w:val="00114AFF"/>
    <w:rsid w:val="00115528"/>
    <w:rsid w:val="00115C85"/>
    <w:rsid w:val="00115E81"/>
    <w:rsid w:val="00115F2E"/>
    <w:rsid w:val="00117158"/>
    <w:rsid w:val="0011776A"/>
    <w:rsid w:val="00117C29"/>
    <w:rsid w:val="00117C7C"/>
    <w:rsid w:val="00117E04"/>
    <w:rsid w:val="00117E29"/>
    <w:rsid w:val="00120374"/>
    <w:rsid w:val="00120380"/>
    <w:rsid w:val="00120AC8"/>
    <w:rsid w:val="001215FD"/>
    <w:rsid w:val="00121CA9"/>
    <w:rsid w:val="001224BC"/>
    <w:rsid w:val="00122573"/>
    <w:rsid w:val="001225EF"/>
    <w:rsid w:val="00122994"/>
    <w:rsid w:val="00122A83"/>
    <w:rsid w:val="00122B17"/>
    <w:rsid w:val="00122E50"/>
    <w:rsid w:val="0012381F"/>
    <w:rsid w:val="00123AD0"/>
    <w:rsid w:val="001244AD"/>
    <w:rsid w:val="001247E2"/>
    <w:rsid w:val="00124D34"/>
    <w:rsid w:val="00125379"/>
    <w:rsid w:val="001259A2"/>
    <w:rsid w:val="001260E4"/>
    <w:rsid w:val="001261E4"/>
    <w:rsid w:val="001269B4"/>
    <w:rsid w:val="00126F8F"/>
    <w:rsid w:val="001270AE"/>
    <w:rsid w:val="00127E80"/>
    <w:rsid w:val="00130800"/>
    <w:rsid w:val="00130924"/>
    <w:rsid w:val="001309DD"/>
    <w:rsid w:val="001311D5"/>
    <w:rsid w:val="001313C2"/>
    <w:rsid w:val="00131C31"/>
    <w:rsid w:val="00131D35"/>
    <w:rsid w:val="0013266F"/>
    <w:rsid w:val="00132BBD"/>
    <w:rsid w:val="001339C2"/>
    <w:rsid w:val="00133A08"/>
    <w:rsid w:val="00133ACA"/>
    <w:rsid w:val="00133BE0"/>
    <w:rsid w:val="00133C21"/>
    <w:rsid w:val="00134044"/>
    <w:rsid w:val="0013488A"/>
    <w:rsid w:val="001348B1"/>
    <w:rsid w:val="00134A0B"/>
    <w:rsid w:val="00134ABC"/>
    <w:rsid w:val="00134DBB"/>
    <w:rsid w:val="00134E66"/>
    <w:rsid w:val="00134E89"/>
    <w:rsid w:val="00135884"/>
    <w:rsid w:val="00135980"/>
    <w:rsid w:val="00135BB6"/>
    <w:rsid w:val="00135DE4"/>
    <w:rsid w:val="001362E4"/>
    <w:rsid w:val="00136D98"/>
    <w:rsid w:val="001370FC"/>
    <w:rsid w:val="00137670"/>
    <w:rsid w:val="001377FC"/>
    <w:rsid w:val="00137821"/>
    <w:rsid w:val="00140198"/>
    <w:rsid w:val="00140374"/>
    <w:rsid w:val="00140B1D"/>
    <w:rsid w:val="00140DDD"/>
    <w:rsid w:val="00140E26"/>
    <w:rsid w:val="001412D2"/>
    <w:rsid w:val="001417BD"/>
    <w:rsid w:val="001417F0"/>
    <w:rsid w:val="0014186F"/>
    <w:rsid w:val="00141BC6"/>
    <w:rsid w:val="001420BF"/>
    <w:rsid w:val="001425EF"/>
    <w:rsid w:val="0014277E"/>
    <w:rsid w:val="0014288F"/>
    <w:rsid w:val="00142ABE"/>
    <w:rsid w:val="00143ABD"/>
    <w:rsid w:val="00143FDB"/>
    <w:rsid w:val="00144089"/>
    <w:rsid w:val="001447C9"/>
    <w:rsid w:val="001447F7"/>
    <w:rsid w:val="00144B92"/>
    <w:rsid w:val="00144E87"/>
    <w:rsid w:val="00144EAF"/>
    <w:rsid w:val="00145368"/>
    <w:rsid w:val="001453EA"/>
    <w:rsid w:val="00145F2A"/>
    <w:rsid w:val="001473F4"/>
    <w:rsid w:val="00147422"/>
    <w:rsid w:val="001474FD"/>
    <w:rsid w:val="00147669"/>
    <w:rsid w:val="00150829"/>
    <w:rsid w:val="00151852"/>
    <w:rsid w:val="001518C0"/>
    <w:rsid w:val="001518D0"/>
    <w:rsid w:val="00151A9C"/>
    <w:rsid w:val="00151B74"/>
    <w:rsid w:val="0015276E"/>
    <w:rsid w:val="0015293A"/>
    <w:rsid w:val="00152BDA"/>
    <w:rsid w:val="00153107"/>
    <w:rsid w:val="001533E1"/>
    <w:rsid w:val="00153C0E"/>
    <w:rsid w:val="00153D84"/>
    <w:rsid w:val="0015430D"/>
    <w:rsid w:val="0015463E"/>
    <w:rsid w:val="001549BD"/>
    <w:rsid w:val="001558B3"/>
    <w:rsid w:val="00155E2A"/>
    <w:rsid w:val="00156B7B"/>
    <w:rsid w:val="00157681"/>
    <w:rsid w:val="001578FF"/>
    <w:rsid w:val="00157EB9"/>
    <w:rsid w:val="00160903"/>
    <w:rsid w:val="00160C20"/>
    <w:rsid w:val="00160D29"/>
    <w:rsid w:val="00161326"/>
    <w:rsid w:val="0016179C"/>
    <w:rsid w:val="0016185B"/>
    <w:rsid w:val="0016289B"/>
    <w:rsid w:val="0016299D"/>
    <w:rsid w:val="00162A52"/>
    <w:rsid w:val="00162AF0"/>
    <w:rsid w:val="00162CA6"/>
    <w:rsid w:val="00163205"/>
    <w:rsid w:val="0016331B"/>
    <w:rsid w:val="001635BE"/>
    <w:rsid w:val="0016437E"/>
    <w:rsid w:val="0016482A"/>
    <w:rsid w:val="00164A1A"/>
    <w:rsid w:val="00164C52"/>
    <w:rsid w:val="0016559C"/>
    <w:rsid w:val="00165DE1"/>
    <w:rsid w:val="00166651"/>
    <w:rsid w:val="00166766"/>
    <w:rsid w:val="00166CD9"/>
    <w:rsid w:val="00166D9C"/>
    <w:rsid w:val="001679ED"/>
    <w:rsid w:val="00167DFC"/>
    <w:rsid w:val="00167E66"/>
    <w:rsid w:val="00170306"/>
    <w:rsid w:val="00170769"/>
    <w:rsid w:val="001707FA"/>
    <w:rsid w:val="00170D12"/>
    <w:rsid w:val="001711BF"/>
    <w:rsid w:val="00171322"/>
    <w:rsid w:val="00171A22"/>
    <w:rsid w:val="00171E9F"/>
    <w:rsid w:val="0017206F"/>
    <w:rsid w:val="0017222F"/>
    <w:rsid w:val="00172718"/>
    <w:rsid w:val="0017313F"/>
    <w:rsid w:val="001734FF"/>
    <w:rsid w:val="0017383F"/>
    <w:rsid w:val="001739A3"/>
    <w:rsid w:val="00173B75"/>
    <w:rsid w:val="00174006"/>
    <w:rsid w:val="0017417C"/>
    <w:rsid w:val="001743BB"/>
    <w:rsid w:val="0017481A"/>
    <w:rsid w:val="00174AC2"/>
    <w:rsid w:val="00174C8B"/>
    <w:rsid w:val="0017525E"/>
    <w:rsid w:val="0017584A"/>
    <w:rsid w:val="0017589E"/>
    <w:rsid w:val="0017596D"/>
    <w:rsid w:val="00175F28"/>
    <w:rsid w:val="00176013"/>
    <w:rsid w:val="0017619C"/>
    <w:rsid w:val="00176246"/>
    <w:rsid w:val="001766BB"/>
    <w:rsid w:val="001766D6"/>
    <w:rsid w:val="00176F1F"/>
    <w:rsid w:val="001770B3"/>
    <w:rsid w:val="00177107"/>
    <w:rsid w:val="0017757D"/>
    <w:rsid w:val="00177C09"/>
    <w:rsid w:val="00177E88"/>
    <w:rsid w:val="00177E8C"/>
    <w:rsid w:val="00180260"/>
    <w:rsid w:val="001806DD"/>
    <w:rsid w:val="001809ED"/>
    <w:rsid w:val="00180D3C"/>
    <w:rsid w:val="00180FBB"/>
    <w:rsid w:val="00181077"/>
    <w:rsid w:val="00181BC4"/>
    <w:rsid w:val="00181F64"/>
    <w:rsid w:val="001821C1"/>
    <w:rsid w:val="00182229"/>
    <w:rsid w:val="00182E23"/>
    <w:rsid w:val="00183020"/>
    <w:rsid w:val="00183267"/>
    <w:rsid w:val="00183503"/>
    <w:rsid w:val="00183513"/>
    <w:rsid w:val="0018389C"/>
    <w:rsid w:val="00184305"/>
    <w:rsid w:val="0018467A"/>
    <w:rsid w:val="001852A1"/>
    <w:rsid w:val="0018552E"/>
    <w:rsid w:val="00185591"/>
    <w:rsid w:val="00186576"/>
    <w:rsid w:val="00186860"/>
    <w:rsid w:val="00186967"/>
    <w:rsid w:val="00186A2B"/>
    <w:rsid w:val="00187233"/>
    <w:rsid w:val="001875F8"/>
    <w:rsid w:val="00187650"/>
    <w:rsid w:val="001878BB"/>
    <w:rsid w:val="00187B23"/>
    <w:rsid w:val="00190889"/>
    <w:rsid w:val="001909C8"/>
    <w:rsid w:val="00190A08"/>
    <w:rsid w:val="00190D0E"/>
    <w:rsid w:val="00190F9A"/>
    <w:rsid w:val="001916DC"/>
    <w:rsid w:val="00192163"/>
    <w:rsid w:val="001925B4"/>
    <w:rsid w:val="00192A90"/>
    <w:rsid w:val="00192ADA"/>
    <w:rsid w:val="00192C75"/>
    <w:rsid w:val="00192D64"/>
    <w:rsid w:val="00193870"/>
    <w:rsid w:val="0019460A"/>
    <w:rsid w:val="00194DFE"/>
    <w:rsid w:val="00195BD7"/>
    <w:rsid w:val="00196577"/>
    <w:rsid w:val="00196A18"/>
    <w:rsid w:val="00196A9E"/>
    <w:rsid w:val="00196B2F"/>
    <w:rsid w:val="00197966"/>
    <w:rsid w:val="00197A23"/>
    <w:rsid w:val="00197E9B"/>
    <w:rsid w:val="001A0176"/>
    <w:rsid w:val="001A051E"/>
    <w:rsid w:val="001A0684"/>
    <w:rsid w:val="001A0970"/>
    <w:rsid w:val="001A0A2D"/>
    <w:rsid w:val="001A0BD1"/>
    <w:rsid w:val="001A0D19"/>
    <w:rsid w:val="001A13EA"/>
    <w:rsid w:val="001A14F5"/>
    <w:rsid w:val="001A17CF"/>
    <w:rsid w:val="001A1A35"/>
    <w:rsid w:val="001A1B22"/>
    <w:rsid w:val="001A25FA"/>
    <w:rsid w:val="001A2B58"/>
    <w:rsid w:val="001A2BB7"/>
    <w:rsid w:val="001A3310"/>
    <w:rsid w:val="001A3321"/>
    <w:rsid w:val="001A34CA"/>
    <w:rsid w:val="001A363B"/>
    <w:rsid w:val="001A39CA"/>
    <w:rsid w:val="001A3A2D"/>
    <w:rsid w:val="001A3B2B"/>
    <w:rsid w:val="001A3B47"/>
    <w:rsid w:val="001A420A"/>
    <w:rsid w:val="001A49E2"/>
    <w:rsid w:val="001A4D02"/>
    <w:rsid w:val="001A4DD4"/>
    <w:rsid w:val="001A4E74"/>
    <w:rsid w:val="001A5055"/>
    <w:rsid w:val="001A55F5"/>
    <w:rsid w:val="001A5CEF"/>
    <w:rsid w:val="001A61EB"/>
    <w:rsid w:val="001A65A7"/>
    <w:rsid w:val="001A6602"/>
    <w:rsid w:val="001A691A"/>
    <w:rsid w:val="001A6B0A"/>
    <w:rsid w:val="001A6CA0"/>
    <w:rsid w:val="001A6E2D"/>
    <w:rsid w:val="001A70DC"/>
    <w:rsid w:val="001A7358"/>
    <w:rsid w:val="001A7D85"/>
    <w:rsid w:val="001A7E19"/>
    <w:rsid w:val="001B0158"/>
    <w:rsid w:val="001B01A0"/>
    <w:rsid w:val="001B04C6"/>
    <w:rsid w:val="001B06D4"/>
    <w:rsid w:val="001B12BE"/>
    <w:rsid w:val="001B172E"/>
    <w:rsid w:val="001B1730"/>
    <w:rsid w:val="001B197A"/>
    <w:rsid w:val="001B200C"/>
    <w:rsid w:val="001B223C"/>
    <w:rsid w:val="001B28FC"/>
    <w:rsid w:val="001B2A4B"/>
    <w:rsid w:val="001B2BAA"/>
    <w:rsid w:val="001B2FB5"/>
    <w:rsid w:val="001B3773"/>
    <w:rsid w:val="001B38B6"/>
    <w:rsid w:val="001B3F84"/>
    <w:rsid w:val="001B41A3"/>
    <w:rsid w:val="001B4319"/>
    <w:rsid w:val="001B456B"/>
    <w:rsid w:val="001B4599"/>
    <w:rsid w:val="001B4C59"/>
    <w:rsid w:val="001B523E"/>
    <w:rsid w:val="001B5794"/>
    <w:rsid w:val="001B57DC"/>
    <w:rsid w:val="001B6056"/>
    <w:rsid w:val="001B6764"/>
    <w:rsid w:val="001B6B46"/>
    <w:rsid w:val="001B6DC9"/>
    <w:rsid w:val="001B6DCD"/>
    <w:rsid w:val="001B73E9"/>
    <w:rsid w:val="001B7841"/>
    <w:rsid w:val="001B7DBD"/>
    <w:rsid w:val="001B7F0D"/>
    <w:rsid w:val="001B7F25"/>
    <w:rsid w:val="001C01C6"/>
    <w:rsid w:val="001C0902"/>
    <w:rsid w:val="001C0D5F"/>
    <w:rsid w:val="001C1094"/>
    <w:rsid w:val="001C14F8"/>
    <w:rsid w:val="001C26F5"/>
    <w:rsid w:val="001C2A16"/>
    <w:rsid w:val="001C3AA5"/>
    <w:rsid w:val="001C3B85"/>
    <w:rsid w:val="001C3F8A"/>
    <w:rsid w:val="001C4210"/>
    <w:rsid w:val="001C46E1"/>
    <w:rsid w:val="001C4848"/>
    <w:rsid w:val="001C499A"/>
    <w:rsid w:val="001C535C"/>
    <w:rsid w:val="001C53A2"/>
    <w:rsid w:val="001C57E7"/>
    <w:rsid w:val="001C611C"/>
    <w:rsid w:val="001C6905"/>
    <w:rsid w:val="001C724B"/>
    <w:rsid w:val="001C7323"/>
    <w:rsid w:val="001C75E3"/>
    <w:rsid w:val="001C76E0"/>
    <w:rsid w:val="001C7746"/>
    <w:rsid w:val="001C78E0"/>
    <w:rsid w:val="001D00C1"/>
    <w:rsid w:val="001D066E"/>
    <w:rsid w:val="001D0961"/>
    <w:rsid w:val="001D0C4B"/>
    <w:rsid w:val="001D1453"/>
    <w:rsid w:val="001D1A8B"/>
    <w:rsid w:val="001D1D0D"/>
    <w:rsid w:val="001D1D15"/>
    <w:rsid w:val="001D20B4"/>
    <w:rsid w:val="001D21CE"/>
    <w:rsid w:val="001D24B7"/>
    <w:rsid w:val="001D24FB"/>
    <w:rsid w:val="001D2DCF"/>
    <w:rsid w:val="001D3583"/>
    <w:rsid w:val="001D36ED"/>
    <w:rsid w:val="001D387A"/>
    <w:rsid w:val="001D3CFD"/>
    <w:rsid w:val="001D4480"/>
    <w:rsid w:val="001D481A"/>
    <w:rsid w:val="001D4A44"/>
    <w:rsid w:val="001D4DFD"/>
    <w:rsid w:val="001D4E78"/>
    <w:rsid w:val="001D500D"/>
    <w:rsid w:val="001D5303"/>
    <w:rsid w:val="001D5453"/>
    <w:rsid w:val="001D5649"/>
    <w:rsid w:val="001D56A6"/>
    <w:rsid w:val="001D58ED"/>
    <w:rsid w:val="001D64DA"/>
    <w:rsid w:val="001D6671"/>
    <w:rsid w:val="001D69EB"/>
    <w:rsid w:val="001D7521"/>
    <w:rsid w:val="001D786A"/>
    <w:rsid w:val="001D7EFD"/>
    <w:rsid w:val="001E02BF"/>
    <w:rsid w:val="001E02E9"/>
    <w:rsid w:val="001E0862"/>
    <w:rsid w:val="001E08CA"/>
    <w:rsid w:val="001E09A9"/>
    <w:rsid w:val="001E0BC4"/>
    <w:rsid w:val="001E0D9F"/>
    <w:rsid w:val="001E13A2"/>
    <w:rsid w:val="001E14AE"/>
    <w:rsid w:val="001E1EFC"/>
    <w:rsid w:val="001E23DB"/>
    <w:rsid w:val="001E2C95"/>
    <w:rsid w:val="001E33DD"/>
    <w:rsid w:val="001E34DE"/>
    <w:rsid w:val="001E3786"/>
    <w:rsid w:val="001E3A8A"/>
    <w:rsid w:val="001E48F3"/>
    <w:rsid w:val="001E499A"/>
    <w:rsid w:val="001E4B49"/>
    <w:rsid w:val="001E4EE0"/>
    <w:rsid w:val="001E523B"/>
    <w:rsid w:val="001E5992"/>
    <w:rsid w:val="001E69E4"/>
    <w:rsid w:val="001E6FFF"/>
    <w:rsid w:val="001E7077"/>
    <w:rsid w:val="001E72CB"/>
    <w:rsid w:val="001E7AC8"/>
    <w:rsid w:val="001E7C23"/>
    <w:rsid w:val="001F005B"/>
    <w:rsid w:val="001F021B"/>
    <w:rsid w:val="001F066A"/>
    <w:rsid w:val="001F1737"/>
    <w:rsid w:val="001F1889"/>
    <w:rsid w:val="001F1923"/>
    <w:rsid w:val="001F19F2"/>
    <w:rsid w:val="001F21AE"/>
    <w:rsid w:val="001F2A90"/>
    <w:rsid w:val="001F2C86"/>
    <w:rsid w:val="001F2D7E"/>
    <w:rsid w:val="001F2DA1"/>
    <w:rsid w:val="001F2E5C"/>
    <w:rsid w:val="001F3166"/>
    <w:rsid w:val="001F328F"/>
    <w:rsid w:val="001F32EE"/>
    <w:rsid w:val="001F3463"/>
    <w:rsid w:val="001F38BC"/>
    <w:rsid w:val="001F39CE"/>
    <w:rsid w:val="001F3C2B"/>
    <w:rsid w:val="001F3D3F"/>
    <w:rsid w:val="001F3FEF"/>
    <w:rsid w:val="001F41B4"/>
    <w:rsid w:val="001F44BA"/>
    <w:rsid w:val="001F4EF4"/>
    <w:rsid w:val="001F4FF4"/>
    <w:rsid w:val="001F5452"/>
    <w:rsid w:val="001F5D6D"/>
    <w:rsid w:val="001F63BF"/>
    <w:rsid w:val="001F7429"/>
    <w:rsid w:val="001F7643"/>
    <w:rsid w:val="001F771B"/>
    <w:rsid w:val="001F7867"/>
    <w:rsid w:val="001F786B"/>
    <w:rsid w:val="001F7E8A"/>
    <w:rsid w:val="001F7EC9"/>
    <w:rsid w:val="00200D66"/>
    <w:rsid w:val="00201093"/>
    <w:rsid w:val="002011EE"/>
    <w:rsid w:val="0020131F"/>
    <w:rsid w:val="00201461"/>
    <w:rsid w:val="0020192C"/>
    <w:rsid w:val="00201C76"/>
    <w:rsid w:val="00201DEF"/>
    <w:rsid w:val="00202201"/>
    <w:rsid w:val="002029B9"/>
    <w:rsid w:val="00202E62"/>
    <w:rsid w:val="00202F11"/>
    <w:rsid w:val="002033B8"/>
    <w:rsid w:val="00203BA6"/>
    <w:rsid w:val="00203D22"/>
    <w:rsid w:val="002043F2"/>
    <w:rsid w:val="00204754"/>
    <w:rsid w:val="00204A0E"/>
    <w:rsid w:val="00204C15"/>
    <w:rsid w:val="00205337"/>
    <w:rsid w:val="002057C4"/>
    <w:rsid w:val="0020613E"/>
    <w:rsid w:val="002062B5"/>
    <w:rsid w:val="00206626"/>
    <w:rsid w:val="00206895"/>
    <w:rsid w:val="00206CB1"/>
    <w:rsid w:val="00207305"/>
    <w:rsid w:val="002073A1"/>
    <w:rsid w:val="00207493"/>
    <w:rsid w:val="002077CD"/>
    <w:rsid w:val="00207AAC"/>
    <w:rsid w:val="002102FB"/>
    <w:rsid w:val="002103A0"/>
    <w:rsid w:val="00210917"/>
    <w:rsid w:val="00210942"/>
    <w:rsid w:val="00210AA8"/>
    <w:rsid w:val="00210CDF"/>
    <w:rsid w:val="00211150"/>
    <w:rsid w:val="00211AE0"/>
    <w:rsid w:val="00211B1D"/>
    <w:rsid w:val="00211B4C"/>
    <w:rsid w:val="00211D89"/>
    <w:rsid w:val="00212552"/>
    <w:rsid w:val="002129F7"/>
    <w:rsid w:val="00212AAE"/>
    <w:rsid w:val="00212BC1"/>
    <w:rsid w:val="00212C79"/>
    <w:rsid w:val="00212D7E"/>
    <w:rsid w:val="002139D4"/>
    <w:rsid w:val="00213E30"/>
    <w:rsid w:val="00213E9B"/>
    <w:rsid w:val="0021469D"/>
    <w:rsid w:val="00214713"/>
    <w:rsid w:val="002149F1"/>
    <w:rsid w:val="00215153"/>
    <w:rsid w:val="0021601E"/>
    <w:rsid w:val="002168E0"/>
    <w:rsid w:val="00216E11"/>
    <w:rsid w:val="00216E9D"/>
    <w:rsid w:val="0021701C"/>
    <w:rsid w:val="00217927"/>
    <w:rsid w:val="00217E68"/>
    <w:rsid w:val="00220139"/>
    <w:rsid w:val="0022013C"/>
    <w:rsid w:val="00220272"/>
    <w:rsid w:val="00220350"/>
    <w:rsid w:val="002204BC"/>
    <w:rsid w:val="00220533"/>
    <w:rsid w:val="0022057F"/>
    <w:rsid w:val="00221244"/>
    <w:rsid w:val="002217DC"/>
    <w:rsid w:val="00222091"/>
    <w:rsid w:val="00222573"/>
    <w:rsid w:val="00222E32"/>
    <w:rsid w:val="002230D5"/>
    <w:rsid w:val="0022432A"/>
    <w:rsid w:val="002245DF"/>
    <w:rsid w:val="002246DF"/>
    <w:rsid w:val="002257FC"/>
    <w:rsid w:val="002260EA"/>
    <w:rsid w:val="002263C4"/>
    <w:rsid w:val="002267B7"/>
    <w:rsid w:val="00226C22"/>
    <w:rsid w:val="00226EEB"/>
    <w:rsid w:val="00226F56"/>
    <w:rsid w:val="002271A4"/>
    <w:rsid w:val="002271F6"/>
    <w:rsid w:val="00227530"/>
    <w:rsid w:val="00227965"/>
    <w:rsid w:val="002279F6"/>
    <w:rsid w:val="00227CAC"/>
    <w:rsid w:val="00230194"/>
    <w:rsid w:val="00230460"/>
    <w:rsid w:val="00230C19"/>
    <w:rsid w:val="00231EFF"/>
    <w:rsid w:val="00231F36"/>
    <w:rsid w:val="0023280D"/>
    <w:rsid w:val="00232846"/>
    <w:rsid w:val="00233006"/>
    <w:rsid w:val="0023329A"/>
    <w:rsid w:val="002332DB"/>
    <w:rsid w:val="00233DAE"/>
    <w:rsid w:val="00234021"/>
    <w:rsid w:val="002343B9"/>
    <w:rsid w:val="00234625"/>
    <w:rsid w:val="002346C8"/>
    <w:rsid w:val="00234770"/>
    <w:rsid w:val="002347C7"/>
    <w:rsid w:val="00234CBF"/>
    <w:rsid w:val="002355DD"/>
    <w:rsid w:val="00235A8B"/>
    <w:rsid w:val="00236288"/>
    <w:rsid w:val="00236385"/>
    <w:rsid w:val="0023666C"/>
    <w:rsid w:val="00236E63"/>
    <w:rsid w:val="00237A73"/>
    <w:rsid w:val="00237CC4"/>
    <w:rsid w:val="00237E71"/>
    <w:rsid w:val="00240094"/>
    <w:rsid w:val="00240298"/>
    <w:rsid w:val="00240AB9"/>
    <w:rsid w:val="002416AD"/>
    <w:rsid w:val="002427A6"/>
    <w:rsid w:val="002429F3"/>
    <w:rsid w:val="00242BE2"/>
    <w:rsid w:val="0024374E"/>
    <w:rsid w:val="00243F23"/>
    <w:rsid w:val="00245002"/>
    <w:rsid w:val="00245020"/>
    <w:rsid w:val="00245647"/>
    <w:rsid w:val="00245A49"/>
    <w:rsid w:val="00245B62"/>
    <w:rsid w:val="00245C34"/>
    <w:rsid w:val="00245F12"/>
    <w:rsid w:val="00246171"/>
    <w:rsid w:val="0024671D"/>
    <w:rsid w:val="002469E7"/>
    <w:rsid w:val="00246A28"/>
    <w:rsid w:val="00246F13"/>
    <w:rsid w:val="00246F2B"/>
    <w:rsid w:val="00246F96"/>
    <w:rsid w:val="002501BC"/>
    <w:rsid w:val="0025081F"/>
    <w:rsid w:val="00250896"/>
    <w:rsid w:val="00250961"/>
    <w:rsid w:val="00250B19"/>
    <w:rsid w:val="00250C84"/>
    <w:rsid w:val="00251183"/>
    <w:rsid w:val="00251E35"/>
    <w:rsid w:val="0025213C"/>
    <w:rsid w:val="0025273F"/>
    <w:rsid w:val="00252D97"/>
    <w:rsid w:val="00252F33"/>
    <w:rsid w:val="00253268"/>
    <w:rsid w:val="00253EA4"/>
    <w:rsid w:val="002543C8"/>
    <w:rsid w:val="002546B4"/>
    <w:rsid w:val="0025480B"/>
    <w:rsid w:val="00255849"/>
    <w:rsid w:val="002559CA"/>
    <w:rsid w:val="00255B63"/>
    <w:rsid w:val="00255E46"/>
    <w:rsid w:val="00256975"/>
    <w:rsid w:val="002569DC"/>
    <w:rsid w:val="00256C8A"/>
    <w:rsid w:val="00257017"/>
    <w:rsid w:val="00257273"/>
    <w:rsid w:val="0025782E"/>
    <w:rsid w:val="0025793A"/>
    <w:rsid w:val="00257CE6"/>
    <w:rsid w:val="002603AF"/>
    <w:rsid w:val="002606AD"/>
    <w:rsid w:val="00260C16"/>
    <w:rsid w:val="00260F10"/>
    <w:rsid w:val="00260FB4"/>
    <w:rsid w:val="00261313"/>
    <w:rsid w:val="00261329"/>
    <w:rsid w:val="002622C1"/>
    <w:rsid w:val="002623CA"/>
    <w:rsid w:val="00262D20"/>
    <w:rsid w:val="00263102"/>
    <w:rsid w:val="002638E2"/>
    <w:rsid w:val="00263CB2"/>
    <w:rsid w:val="00264036"/>
    <w:rsid w:val="002645A5"/>
    <w:rsid w:val="002655DA"/>
    <w:rsid w:val="002657EF"/>
    <w:rsid w:val="00265BE3"/>
    <w:rsid w:val="0026604C"/>
    <w:rsid w:val="00266525"/>
    <w:rsid w:val="00266BDA"/>
    <w:rsid w:val="00267116"/>
    <w:rsid w:val="0026720B"/>
    <w:rsid w:val="002679F1"/>
    <w:rsid w:val="0027016F"/>
    <w:rsid w:val="00270472"/>
    <w:rsid w:val="00270670"/>
    <w:rsid w:val="002709AC"/>
    <w:rsid w:val="00270AD0"/>
    <w:rsid w:val="00270B2B"/>
    <w:rsid w:val="00270F1F"/>
    <w:rsid w:val="002718B4"/>
    <w:rsid w:val="00271E18"/>
    <w:rsid w:val="00272141"/>
    <w:rsid w:val="00272248"/>
    <w:rsid w:val="00272BEE"/>
    <w:rsid w:val="00272CE4"/>
    <w:rsid w:val="00272E97"/>
    <w:rsid w:val="00272FF1"/>
    <w:rsid w:val="00273B01"/>
    <w:rsid w:val="00273C9C"/>
    <w:rsid w:val="0027405A"/>
    <w:rsid w:val="002748D9"/>
    <w:rsid w:val="00274E25"/>
    <w:rsid w:val="002755E9"/>
    <w:rsid w:val="00275635"/>
    <w:rsid w:val="002757BF"/>
    <w:rsid w:val="00275EE2"/>
    <w:rsid w:val="002768B2"/>
    <w:rsid w:val="00276C1B"/>
    <w:rsid w:val="0027701E"/>
    <w:rsid w:val="002778B4"/>
    <w:rsid w:val="00277EBD"/>
    <w:rsid w:val="00280135"/>
    <w:rsid w:val="00280388"/>
    <w:rsid w:val="0028061D"/>
    <w:rsid w:val="00280EAF"/>
    <w:rsid w:val="002810FF"/>
    <w:rsid w:val="0028113E"/>
    <w:rsid w:val="00281198"/>
    <w:rsid w:val="00281DCA"/>
    <w:rsid w:val="002823C9"/>
    <w:rsid w:val="002824FC"/>
    <w:rsid w:val="00282765"/>
    <w:rsid w:val="002827B4"/>
    <w:rsid w:val="00282A76"/>
    <w:rsid w:val="00283067"/>
    <w:rsid w:val="002838DA"/>
    <w:rsid w:val="00283C9A"/>
    <w:rsid w:val="00284222"/>
    <w:rsid w:val="00284419"/>
    <w:rsid w:val="00284501"/>
    <w:rsid w:val="00284821"/>
    <w:rsid w:val="002848B5"/>
    <w:rsid w:val="0028505B"/>
    <w:rsid w:val="002859B8"/>
    <w:rsid w:val="00285BC9"/>
    <w:rsid w:val="00285C27"/>
    <w:rsid w:val="0028639F"/>
    <w:rsid w:val="00286CC4"/>
    <w:rsid w:val="00286F55"/>
    <w:rsid w:val="0028715A"/>
    <w:rsid w:val="002871FE"/>
    <w:rsid w:val="00287245"/>
    <w:rsid w:val="002872BA"/>
    <w:rsid w:val="00287365"/>
    <w:rsid w:val="002877AA"/>
    <w:rsid w:val="00287F0E"/>
    <w:rsid w:val="00290421"/>
    <w:rsid w:val="002904B1"/>
    <w:rsid w:val="0029053D"/>
    <w:rsid w:val="00290FED"/>
    <w:rsid w:val="0029124E"/>
    <w:rsid w:val="00291398"/>
    <w:rsid w:val="00291720"/>
    <w:rsid w:val="00291887"/>
    <w:rsid w:val="00291A05"/>
    <w:rsid w:val="00292069"/>
    <w:rsid w:val="00292C03"/>
    <w:rsid w:val="002930D7"/>
    <w:rsid w:val="00293577"/>
    <w:rsid w:val="00293B9E"/>
    <w:rsid w:val="00293BCC"/>
    <w:rsid w:val="00293C4A"/>
    <w:rsid w:val="00293D11"/>
    <w:rsid w:val="00293FA6"/>
    <w:rsid w:val="00294F10"/>
    <w:rsid w:val="002952A9"/>
    <w:rsid w:val="00295845"/>
    <w:rsid w:val="0029594D"/>
    <w:rsid w:val="00295AC7"/>
    <w:rsid w:val="002961A7"/>
    <w:rsid w:val="0029621C"/>
    <w:rsid w:val="002962A9"/>
    <w:rsid w:val="0029630F"/>
    <w:rsid w:val="002964DA"/>
    <w:rsid w:val="00296622"/>
    <w:rsid w:val="00296F28"/>
    <w:rsid w:val="0029716F"/>
    <w:rsid w:val="002973BE"/>
    <w:rsid w:val="002973E2"/>
    <w:rsid w:val="0029742A"/>
    <w:rsid w:val="00297B2E"/>
    <w:rsid w:val="00297DEA"/>
    <w:rsid w:val="002A0147"/>
    <w:rsid w:val="002A05EF"/>
    <w:rsid w:val="002A1CC7"/>
    <w:rsid w:val="002A2828"/>
    <w:rsid w:val="002A3272"/>
    <w:rsid w:val="002A3486"/>
    <w:rsid w:val="002A364A"/>
    <w:rsid w:val="002A37A2"/>
    <w:rsid w:val="002A39B0"/>
    <w:rsid w:val="002A3D6D"/>
    <w:rsid w:val="002A3FBA"/>
    <w:rsid w:val="002A45BA"/>
    <w:rsid w:val="002A4813"/>
    <w:rsid w:val="002A4CF1"/>
    <w:rsid w:val="002A50C7"/>
    <w:rsid w:val="002A5652"/>
    <w:rsid w:val="002A5D74"/>
    <w:rsid w:val="002A6776"/>
    <w:rsid w:val="002A6BF0"/>
    <w:rsid w:val="002A7295"/>
    <w:rsid w:val="002A7437"/>
    <w:rsid w:val="002A75F7"/>
    <w:rsid w:val="002A7785"/>
    <w:rsid w:val="002A7DDA"/>
    <w:rsid w:val="002B0187"/>
    <w:rsid w:val="002B01A9"/>
    <w:rsid w:val="002B027C"/>
    <w:rsid w:val="002B02AB"/>
    <w:rsid w:val="002B02B1"/>
    <w:rsid w:val="002B06A1"/>
    <w:rsid w:val="002B0748"/>
    <w:rsid w:val="002B0CC6"/>
    <w:rsid w:val="002B0E7A"/>
    <w:rsid w:val="002B0ECD"/>
    <w:rsid w:val="002B0F4B"/>
    <w:rsid w:val="002B18D4"/>
    <w:rsid w:val="002B1D11"/>
    <w:rsid w:val="002B1F44"/>
    <w:rsid w:val="002B2043"/>
    <w:rsid w:val="002B21B4"/>
    <w:rsid w:val="002B21C6"/>
    <w:rsid w:val="002B26E1"/>
    <w:rsid w:val="002B2916"/>
    <w:rsid w:val="002B3E06"/>
    <w:rsid w:val="002B3FB0"/>
    <w:rsid w:val="002B4904"/>
    <w:rsid w:val="002B4B9E"/>
    <w:rsid w:val="002B4E0D"/>
    <w:rsid w:val="002B4EA3"/>
    <w:rsid w:val="002B53E2"/>
    <w:rsid w:val="002B5572"/>
    <w:rsid w:val="002B57EB"/>
    <w:rsid w:val="002B5824"/>
    <w:rsid w:val="002B5F69"/>
    <w:rsid w:val="002B6222"/>
    <w:rsid w:val="002B647C"/>
    <w:rsid w:val="002B6C56"/>
    <w:rsid w:val="002B6CAE"/>
    <w:rsid w:val="002B6E9A"/>
    <w:rsid w:val="002B743E"/>
    <w:rsid w:val="002B7639"/>
    <w:rsid w:val="002B76B8"/>
    <w:rsid w:val="002B7817"/>
    <w:rsid w:val="002B7BFF"/>
    <w:rsid w:val="002C07E9"/>
    <w:rsid w:val="002C099C"/>
    <w:rsid w:val="002C0AEC"/>
    <w:rsid w:val="002C0E1C"/>
    <w:rsid w:val="002C1444"/>
    <w:rsid w:val="002C1488"/>
    <w:rsid w:val="002C17DB"/>
    <w:rsid w:val="002C1826"/>
    <w:rsid w:val="002C1B12"/>
    <w:rsid w:val="002C1B3B"/>
    <w:rsid w:val="002C1B73"/>
    <w:rsid w:val="002C2DAF"/>
    <w:rsid w:val="002C3508"/>
    <w:rsid w:val="002C35BC"/>
    <w:rsid w:val="002C3CF3"/>
    <w:rsid w:val="002C3D43"/>
    <w:rsid w:val="002C3E3B"/>
    <w:rsid w:val="002C48AC"/>
    <w:rsid w:val="002C4A6C"/>
    <w:rsid w:val="002C4C4A"/>
    <w:rsid w:val="002C4CC5"/>
    <w:rsid w:val="002C4E8B"/>
    <w:rsid w:val="002C506B"/>
    <w:rsid w:val="002C50C7"/>
    <w:rsid w:val="002C51CA"/>
    <w:rsid w:val="002C52CA"/>
    <w:rsid w:val="002C5401"/>
    <w:rsid w:val="002C54D9"/>
    <w:rsid w:val="002C5758"/>
    <w:rsid w:val="002C61C2"/>
    <w:rsid w:val="002C62BB"/>
    <w:rsid w:val="002C63C0"/>
    <w:rsid w:val="002C683B"/>
    <w:rsid w:val="002C6BB3"/>
    <w:rsid w:val="002C726F"/>
    <w:rsid w:val="002C75CD"/>
    <w:rsid w:val="002C791F"/>
    <w:rsid w:val="002D007E"/>
    <w:rsid w:val="002D03B0"/>
    <w:rsid w:val="002D065F"/>
    <w:rsid w:val="002D0AEE"/>
    <w:rsid w:val="002D0B2B"/>
    <w:rsid w:val="002D0BDD"/>
    <w:rsid w:val="002D12C1"/>
    <w:rsid w:val="002D1B00"/>
    <w:rsid w:val="002D1B6C"/>
    <w:rsid w:val="002D1F10"/>
    <w:rsid w:val="002D22BB"/>
    <w:rsid w:val="002D22E9"/>
    <w:rsid w:val="002D265E"/>
    <w:rsid w:val="002D26AD"/>
    <w:rsid w:val="002D2CB3"/>
    <w:rsid w:val="002D2CD6"/>
    <w:rsid w:val="002D2FEB"/>
    <w:rsid w:val="002D37A3"/>
    <w:rsid w:val="002D3853"/>
    <w:rsid w:val="002D3D55"/>
    <w:rsid w:val="002D4276"/>
    <w:rsid w:val="002D432D"/>
    <w:rsid w:val="002D49E1"/>
    <w:rsid w:val="002D521E"/>
    <w:rsid w:val="002D5710"/>
    <w:rsid w:val="002D5AE9"/>
    <w:rsid w:val="002D631B"/>
    <w:rsid w:val="002D66FF"/>
    <w:rsid w:val="002D6787"/>
    <w:rsid w:val="002D67FE"/>
    <w:rsid w:val="002D6CBC"/>
    <w:rsid w:val="002D6D95"/>
    <w:rsid w:val="002D75BF"/>
    <w:rsid w:val="002D7BA5"/>
    <w:rsid w:val="002D7C5C"/>
    <w:rsid w:val="002D7DF5"/>
    <w:rsid w:val="002E0081"/>
    <w:rsid w:val="002E0537"/>
    <w:rsid w:val="002E0788"/>
    <w:rsid w:val="002E0905"/>
    <w:rsid w:val="002E0E88"/>
    <w:rsid w:val="002E1026"/>
    <w:rsid w:val="002E10EB"/>
    <w:rsid w:val="002E1351"/>
    <w:rsid w:val="002E1754"/>
    <w:rsid w:val="002E1A25"/>
    <w:rsid w:val="002E2678"/>
    <w:rsid w:val="002E2BB8"/>
    <w:rsid w:val="002E2EA4"/>
    <w:rsid w:val="002E334A"/>
    <w:rsid w:val="002E3392"/>
    <w:rsid w:val="002E3426"/>
    <w:rsid w:val="002E345E"/>
    <w:rsid w:val="002E3702"/>
    <w:rsid w:val="002E3973"/>
    <w:rsid w:val="002E3D05"/>
    <w:rsid w:val="002E4116"/>
    <w:rsid w:val="002E4E7C"/>
    <w:rsid w:val="002E4F66"/>
    <w:rsid w:val="002E505B"/>
    <w:rsid w:val="002E5182"/>
    <w:rsid w:val="002E526B"/>
    <w:rsid w:val="002E5ED2"/>
    <w:rsid w:val="002E5EF0"/>
    <w:rsid w:val="002E680A"/>
    <w:rsid w:val="002E6863"/>
    <w:rsid w:val="002E717D"/>
    <w:rsid w:val="002E7240"/>
    <w:rsid w:val="002E73F7"/>
    <w:rsid w:val="002E7CCA"/>
    <w:rsid w:val="002F001D"/>
    <w:rsid w:val="002F0620"/>
    <w:rsid w:val="002F08B4"/>
    <w:rsid w:val="002F0E6F"/>
    <w:rsid w:val="002F13EC"/>
    <w:rsid w:val="002F1426"/>
    <w:rsid w:val="002F188C"/>
    <w:rsid w:val="002F1C4A"/>
    <w:rsid w:val="002F1D4A"/>
    <w:rsid w:val="002F1E8F"/>
    <w:rsid w:val="002F25D8"/>
    <w:rsid w:val="002F2812"/>
    <w:rsid w:val="002F2908"/>
    <w:rsid w:val="002F2A81"/>
    <w:rsid w:val="002F2E2E"/>
    <w:rsid w:val="002F3164"/>
    <w:rsid w:val="002F3FB0"/>
    <w:rsid w:val="002F4130"/>
    <w:rsid w:val="002F43FC"/>
    <w:rsid w:val="002F473F"/>
    <w:rsid w:val="002F50CC"/>
    <w:rsid w:val="002F512E"/>
    <w:rsid w:val="002F53F6"/>
    <w:rsid w:val="002F562D"/>
    <w:rsid w:val="002F5C7E"/>
    <w:rsid w:val="002F5D09"/>
    <w:rsid w:val="002F641F"/>
    <w:rsid w:val="002F65B3"/>
    <w:rsid w:val="002F6624"/>
    <w:rsid w:val="002F6CAB"/>
    <w:rsid w:val="002F6E77"/>
    <w:rsid w:val="002F72C9"/>
    <w:rsid w:val="002F7BE7"/>
    <w:rsid w:val="003003E4"/>
    <w:rsid w:val="00300C33"/>
    <w:rsid w:val="00300E6F"/>
    <w:rsid w:val="00300FCE"/>
    <w:rsid w:val="003013DB"/>
    <w:rsid w:val="00301B3A"/>
    <w:rsid w:val="00301C91"/>
    <w:rsid w:val="00302299"/>
    <w:rsid w:val="00302329"/>
    <w:rsid w:val="00302491"/>
    <w:rsid w:val="0030249C"/>
    <w:rsid w:val="003028D7"/>
    <w:rsid w:val="0030294D"/>
    <w:rsid w:val="00302A1C"/>
    <w:rsid w:val="00302C79"/>
    <w:rsid w:val="00302D03"/>
    <w:rsid w:val="00302F9E"/>
    <w:rsid w:val="0030311C"/>
    <w:rsid w:val="0030332D"/>
    <w:rsid w:val="0030428F"/>
    <w:rsid w:val="003045CB"/>
    <w:rsid w:val="0030469F"/>
    <w:rsid w:val="003046F3"/>
    <w:rsid w:val="00304AC1"/>
    <w:rsid w:val="00304E6A"/>
    <w:rsid w:val="003052EA"/>
    <w:rsid w:val="00305375"/>
    <w:rsid w:val="0030537A"/>
    <w:rsid w:val="00305DF9"/>
    <w:rsid w:val="003062C3"/>
    <w:rsid w:val="00306499"/>
    <w:rsid w:val="003068F5"/>
    <w:rsid w:val="00306EC2"/>
    <w:rsid w:val="00307372"/>
    <w:rsid w:val="00307589"/>
    <w:rsid w:val="003105D6"/>
    <w:rsid w:val="00310B10"/>
    <w:rsid w:val="003116F9"/>
    <w:rsid w:val="00312221"/>
    <w:rsid w:val="00312272"/>
    <w:rsid w:val="003132D8"/>
    <w:rsid w:val="00313E22"/>
    <w:rsid w:val="0031411B"/>
    <w:rsid w:val="0031425E"/>
    <w:rsid w:val="0031436E"/>
    <w:rsid w:val="00314652"/>
    <w:rsid w:val="003147CF"/>
    <w:rsid w:val="00314A73"/>
    <w:rsid w:val="00314F42"/>
    <w:rsid w:val="003151CC"/>
    <w:rsid w:val="00315328"/>
    <w:rsid w:val="00315438"/>
    <w:rsid w:val="003158AB"/>
    <w:rsid w:val="00315D55"/>
    <w:rsid w:val="00315D99"/>
    <w:rsid w:val="00316AE2"/>
    <w:rsid w:val="00316C7E"/>
    <w:rsid w:val="00317D14"/>
    <w:rsid w:val="00317EA3"/>
    <w:rsid w:val="003205D8"/>
    <w:rsid w:val="00320E6D"/>
    <w:rsid w:val="00322238"/>
    <w:rsid w:val="0032360E"/>
    <w:rsid w:val="00323C3B"/>
    <w:rsid w:val="00323E26"/>
    <w:rsid w:val="00324193"/>
    <w:rsid w:val="0032450E"/>
    <w:rsid w:val="00324958"/>
    <w:rsid w:val="00325068"/>
    <w:rsid w:val="00325739"/>
    <w:rsid w:val="00325833"/>
    <w:rsid w:val="00325E31"/>
    <w:rsid w:val="00325F15"/>
    <w:rsid w:val="0032642C"/>
    <w:rsid w:val="00326454"/>
    <w:rsid w:val="003264CF"/>
    <w:rsid w:val="00326DBC"/>
    <w:rsid w:val="00326DC1"/>
    <w:rsid w:val="003276E8"/>
    <w:rsid w:val="003300AD"/>
    <w:rsid w:val="003300DF"/>
    <w:rsid w:val="003301D2"/>
    <w:rsid w:val="003303A7"/>
    <w:rsid w:val="00330457"/>
    <w:rsid w:val="00330643"/>
    <w:rsid w:val="003307AC"/>
    <w:rsid w:val="00330A43"/>
    <w:rsid w:val="00330C3F"/>
    <w:rsid w:val="00331320"/>
    <w:rsid w:val="003315B6"/>
    <w:rsid w:val="003317B1"/>
    <w:rsid w:val="00331A60"/>
    <w:rsid w:val="00331C9A"/>
    <w:rsid w:val="00331D57"/>
    <w:rsid w:val="00331DCE"/>
    <w:rsid w:val="00331F0E"/>
    <w:rsid w:val="003327CF"/>
    <w:rsid w:val="0033284C"/>
    <w:rsid w:val="00332BE6"/>
    <w:rsid w:val="00332E6C"/>
    <w:rsid w:val="00333035"/>
    <w:rsid w:val="00333166"/>
    <w:rsid w:val="00333A97"/>
    <w:rsid w:val="00333C9C"/>
    <w:rsid w:val="00334143"/>
    <w:rsid w:val="00334196"/>
    <w:rsid w:val="003341E4"/>
    <w:rsid w:val="00334B63"/>
    <w:rsid w:val="00334D92"/>
    <w:rsid w:val="00335567"/>
    <w:rsid w:val="00335686"/>
    <w:rsid w:val="003359AF"/>
    <w:rsid w:val="00335A4D"/>
    <w:rsid w:val="00335F12"/>
    <w:rsid w:val="00336350"/>
    <w:rsid w:val="003364B7"/>
    <w:rsid w:val="003366DF"/>
    <w:rsid w:val="00336AA2"/>
    <w:rsid w:val="00336C5B"/>
    <w:rsid w:val="00336EED"/>
    <w:rsid w:val="00337354"/>
    <w:rsid w:val="00337512"/>
    <w:rsid w:val="00337A20"/>
    <w:rsid w:val="00337A69"/>
    <w:rsid w:val="00337AF7"/>
    <w:rsid w:val="00337B84"/>
    <w:rsid w:val="00337BCB"/>
    <w:rsid w:val="0034004A"/>
    <w:rsid w:val="0034022F"/>
    <w:rsid w:val="0034100E"/>
    <w:rsid w:val="00341060"/>
    <w:rsid w:val="0034176B"/>
    <w:rsid w:val="00341926"/>
    <w:rsid w:val="00341954"/>
    <w:rsid w:val="00341E9D"/>
    <w:rsid w:val="0034279A"/>
    <w:rsid w:val="0034280B"/>
    <w:rsid w:val="0034332B"/>
    <w:rsid w:val="0034351D"/>
    <w:rsid w:val="0034376D"/>
    <w:rsid w:val="003437E4"/>
    <w:rsid w:val="00343AD7"/>
    <w:rsid w:val="003443CB"/>
    <w:rsid w:val="00344570"/>
    <w:rsid w:val="00344751"/>
    <w:rsid w:val="00345351"/>
    <w:rsid w:val="003459AB"/>
    <w:rsid w:val="00345B93"/>
    <w:rsid w:val="00345CC5"/>
    <w:rsid w:val="00346206"/>
    <w:rsid w:val="0034624A"/>
    <w:rsid w:val="00346B7D"/>
    <w:rsid w:val="00346E09"/>
    <w:rsid w:val="003474E8"/>
    <w:rsid w:val="003476B9"/>
    <w:rsid w:val="00347802"/>
    <w:rsid w:val="0034784D"/>
    <w:rsid w:val="00350159"/>
    <w:rsid w:val="0035057D"/>
    <w:rsid w:val="0035060F"/>
    <w:rsid w:val="003506E5"/>
    <w:rsid w:val="0035085D"/>
    <w:rsid w:val="00350878"/>
    <w:rsid w:val="00350AE1"/>
    <w:rsid w:val="00350C6E"/>
    <w:rsid w:val="00350E28"/>
    <w:rsid w:val="00351347"/>
    <w:rsid w:val="003519FF"/>
    <w:rsid w:val="00351B8E"/>
    <w:rsid w:val="00352A31"/>
    <w:rsid w:val="00352A40"/>
    <w:rsid w:val="00352BC0"/>
    <w:rsid w:val="00353313"/>
    <w:rsid w:val="00353510"/>
    <w:rsid w:val="003535C3"/>
    <w:rsid w:val="003536DC"/>
    <w:rsid w:val="00353C50"/>
    <w:rsid w:val="00353E84"/>
    <w:rsid w:val="0035419D"/>
    <w:rsid w:val="003542D8"/>
    <w:rsid w:val="00354710"/>
    <w:rsid w:val="00354C9C"/>
    <w:rsid w:val="00354E08"/>
    <w:rsid w:val="00354EEE"/>
    <w:rsid w:val="00355031"/>
    <w:rsid w:val="00355AE4"/>
    <w:rsid w:val="00355B40"/>
    <w:rsid w:val="00355CD8"/>
    <w:rsid w:val="00355D9D"/>
    <w:rsid w:val="00355DAF"/>
    <w:rsid w:val="00355F59"/>
    <w:rsid w:val="003561E5"/>
    <w:rsid w:val="003566D5"/>
    <w:rsid w:val="0035680A"/>
    <w:rsid w:val="00357801"/>
    <w:rsid w:val="00357B7C"/>
    <w:rsid w:val="00357F83"/>
    <w:rsid w:val="0036017A"/>
    <w:rsid w:val="003604B0"/>
    <w:rsid w:val="00360593"/>
    <w:rsid w:val="00360C98"/>
    <w:rsid w:val="00360ECA"/>
    <w:rsid w:val="00362219"/>
    <w:rsid w:val="00362596"/>
    <w:rsid w:val="003629D9"/>
    <w:rsid w:val="00362C3D"/>
    <w:rsid w:val="0036384C"/>
    <w:rsid w:val="00363983"/>
    <w:rsid w:val="00363CA7"/>
    <w:rsid w:val="0036418C"/>
    <w:rsid w:val="003644F6"/>
    <w:rsid w:val="00364970"/>
    <w:rsid w:val="00364F49"/>
    <w:rsid w:val="003657CD"/>
    <w:rsid w:val="00365E6E"/>
    <w:rsid w:val="003662C5"/>
    <w:rsid w:val="0036630E"/>
    <w:rsid w:val="0036648F"/>
    <w:rsid w:val="00366536"/>
    <w:rsid w:val="0036660E"/>
    <w:rsid w:val="00366764"/>
    <w:rsid w:val="00366EE6"/>
    <w:rsid w:val="00367624"/>
    <w:rsid w:val="0036770C"/>
    <w:rsid w:val="00367B4F"/>
    <w:rsid w:val="00367F8E"/>
    <w:rsid w:val="00367FB3"/>
    <w:rsid w:val="00370154"/>
    <w:rsid w:val="00370212"/>
    <w:rsid w:val="003706B9"/>
    <w:rsid w:val="0037107E"/>
    <w:rsid w:val="00371D2A"/>
    <w:rsid w:val="003721E4"/>
    <w:rsid w:val="0037225C"/>
    <w:rsid w:val="00372B31"/>
    <w:rsid w:val="00372D01"/>
    <w:rsid w:val="00373355"/>
    <w:rsid w:val="003736D1"/>
    <w:rsid w:val="00373706"/>
    <w:rsid w:val="00373B99"/>
    <w:rsid w:val="00374461"/>
    <w:rsid w:val="00374544"/>
    <w:rsid w:val="003747F5"/>
    <w:rsid w:val="003748F6"/>
    <w:rsid w:val="00374A6C"/>
    <w:rsid w:val="00374BA2"/>
    <w:rsid w:val="00374C29"/>
    <w:rsid w:val="003753EE"/>
    <w:rsid w:val="00375971"/>
    <w:rsid w:val="00375F6D"/>
    <w:rsid w:val="00376240"/>
    <w:rsid w:val="00376440"/>
    <w:rsid w:val="0037661F"/>
    <w:rsid w:val="00376B5E"/>
    <w:rsid w:val="003770EA"/>
    <w:rsid w:val="003774F8"/>
    <w:rsid w:val="003777AC"/>
    <w:rsid w:val="00377970"/>
    <w:rsid w:val="00377A61"/>
    <w:rsid w:val="00377DCA"/>
    <w:rsid w:val="0038061E"/>
    <w:rsid w:val="003808BC"/>
    <w:rsid w:val="00380910"/>
    <w:rsid w:val="00380B3A"/>
    <w:rsid w:val="00380C85"/>
    <w:rsid w:val="00381072"/>
    <w:rsid w:val="00381B3A"/>
    <w:rsid w:val="00381D62"/>
    <w:rsid w:val="00381F8F"/>
    <w:rsid w:val="00382215"/>
    <w:rsid w:val="00382511"/>
    <w:rsid w:val="003826F7"/>
    <w:rsid w:val="00382CBC"/>
    <w:rsid w:val="003834A4"/>
    <w:rsid w:val="003840D8"/>
    <w:rsid w:val="00384911"/>
    <w:rsid w:val="00384E49"/>
    <w:rsid w:val="0038548B"/>
    <w:rsid w:val="003854D5"/>
    <w:rsid w:val="003854FA"/>
    <w:rsid w:val="00385690"/>
    <w:rsid w:val="003856BB"/>
    <w:rsid w:val="003856EC"/>
    <w:rsid w:val="00385AC3"/>
    <w:rsid w:val="00385B41"/>
    <w:rsid w:val="00385D63"/>
    <w:rsid w:val="0038625F"/>
    <w:rsid w:val="00386745"/>
    <w:rsid w:val="003867BA"/>
    <w:rsid w:val="003874FB"/>
    <w:rsid w:val="00387784"/>
    <w:rsid w:val="00387AB4"/>
    <w:rsid w:val="00387EF8"/>
    <w:rsid w:val="003906CE"/>
    <w:rsid w:val="00390A34"/>
    <w:rsid w:val="003916C3"/>
    <w:rsid w:val="0039197B"/>
    <w:rsid w:val="00391D4B"/>
    <w:rsid w:val="00391DA1"/>
    <w:rsid w:val="003922FD"/>
    <w:rsid w:val="00392CAF"/>
    <w:rsid w:val="00392E70"/>
    <w:rsid w:val="00392FB5"/>
    <w:rsid w:val="003941E0"/>
    <w:rsid w:val="003944D8"/>
    <w:rsid w:val="00394B67"/>
    <w:rsid w:val="003953B5"/>
    <w:rsid w:val="003957F3"/>
    <w:rsid w:val="00395A6B"/>
    <w:rsid w:val="00395D58"/>
    <w:rsid w:val="0039601F"/>
    <w:rsid w:val="00396054"/>
    <w:rsid w:val="003960F6"/>
    <w:rsid w:val="003967B8"/>
    <w:rsid w:val="00396894"/>
    <w:rsid w:val="00396D10"/>
    <w:rsid w:val="003A007F"/>
    <w:rsid w:val="003A010C"/>
    <w:rsid w:val="003A09BF"/>
    <w:rsid w:val="003A0AB8"/>
    <w:rsid w:val="003A1027"/>
    <w:rsid w:val="003A131A"/>
    <w:rsid w:val="003A1358"/>
    <w:rsid w:val="003A15FB"/>
    <w:rsid w:val="003A1820"/>
    <w:rsid w:val="003A18FC"/>
    <w:rsid w:val="003A1D8A"/>
    <w:rsid w:val="003A206B"/>
    <w:rsid w:val="003A20B9"/>
    <w:rsid w:val="003A2702"/>
    <w:rsid w:val="003A2784"/>
    <w:rsid w:val="003A2A84"/>
    <w:rsid w:val="003A2CBE"/>
    <w:rsid w:val="003A2D0B"/>
    <w:rsid w:val="003A2E4D"/>
    <w:rsid w:val="003A2F62"/>
    <w:rsid w:val="003A2FE9"/>
    <w:rsid w:val="003A347E"/>
    <w:rsid w:val="003A3507"/>
    <w:rsid w:val="003A3510"/>
    <w:rsid w:val="003A375D"/>
    <w:rsid w:val="003A3E05"/>
    <w:rsid w:val="003A4B4D"/>
    <w:rsid w:val="003A4E93"/>
    <w:rsid w:val="003A5053"/>
    <w:rsid w:val="003A5A6D"/>
    <w:rsid w:val="003A5C23"/>
    <w:rsid w:val="003A5C55"/>
    <w:rsid w:val="003A6A02"/>
    <w:rsid w:val="003A6DFA"/>
    <w:rsid w:val="003A6E5C"/>
    <w:rsid w:val="003A6E89"/>
    <w:rsid w:val="003A76E0"/>
    <w:rsid w:val="003A76FE"/>
    <w:rsid w:val="003B0114"/>
    <w:rsid w:val="003B03B8"/>
    <w:rsid w:val="003B062E"/>
    <w:rsid w:val="003B074C"/>
    <w:rsid w:val="003B0CB8"/>
    <w:rsid w:val="003B1186"/>
    <w:rsid w:val="003B1334"/>
    <w:rsid w:val="003B1B46"/>
    <w:rsid w:val="003B1F4B"/>
    <w:rsid w:val="003B1FDB"/>
    <w:rsid w:val="003B2449"/>
    <w:rsid w:val="003B291E"/>
    <w:rsid w:val="003B2F43"/>
    <w:rsid w:val="003B3069"/>
    <w:rsid w:val="003B30D4"/>
    <w:rsid w:val="003B319F"/>
    <w:rsid w:val="003B372C"/>
    <w:rsid w:val="003B3D88"/>
    <w:rsid w:val="003B47D0"/>
    <w:rsid w:val="003B4C73"/>
    <w:rsid w:val="003B4E44"/>
    <w:rsid w:val="003B5136"/>
    <w:rsid w:val="003B5329"/>
    <w:rsid w:val="003B559E"/>
    <w:rsid w:val="003B5726"/>
    <w:rsid w:val="003B5896"/>
    <w:rsid w:val="003B5CC9"/>
    <w:rsid w:val="003B5EAD"/>
    <w:rsid w:val="003B6195"/>
    <w:rsid w:val="003B6300"/>
    <w:rsid w:val="003B6419"/>
    <w:rsid w:val="003B6C57"/>
    <w:rsid w:val="003B6E0F"/>
    <w:rsid w:val="003B72BC"/>
    <w:rsid w:val="003B73D3"/>
    <w:rsid w:val="003B7508"/>
    <w:rsid w:val="003B7553"/>
    <w:rsid w:val="003B7BB0"/>
    <w:rsid w:val="003B7D5E"/>
    <w:rsid w:val="003C03C3"/>
    <w:rsid w:val="003C12C2"/>
    <w:rsid w:val="003C18F2"/>
    <w:rsid w:val="003C1C91"/>
    <w:rsid w:val="003C1E8C"/>
    <w:rsid w:val="003C24FE"/>
    <w:rsid w:val="003C2578"/>
    <w:rsid w:val="003C2ABF"/>
    <w:rsid w:val="003C3796"/>
    <w:rsid w:val="003C3FA9"/>
    <w:rsid w:val="003C4071"/>
    <w:rsid w:val="003C4A44"/>
    <w:rsid w:val="003C5153"/>
    <w:rsid w:val="003C539A"/>
    <w:rsid w:val="003C5553"/>
    <w:rsid w:val="003C55FB"/>
    <w:rsid w:val="003C5A0C"/>
    <w:rsid w:val="003C5DE1"/>
    <w:rsid w:val="003C6177"/>
    <w:rsid w:val="003C6856"/>
    <w:rsid w:val="003C6BA6"/>
    <w:rsid w:val="003C75E1"/>
    <w:rsid w:val="003C7ED0"/>
    <w:rsid w:val="003C7FAB"/>
    <w:rsid w:val="003D0636"/>
    <w:rsid w:val="003D0B50"/>
    <w:rsid w:val="003D0CB8"/>
    <w:rsid w:val="003D0ECC"/>
    <w:rsid w:val="003D105A"/>
    <w:rsid w:val="003D11D2"/>
    <w:rsid w:val="003D14D5"/>
    <w:rsid w:val="003D167A"/>
    <w:rsid w:val="003D1743"/>
    <w:rsid w:val="003D17CE"/>
    <w:rsid w:val="003D1C58"/>
    <w:rsid w:val="003D1E1C"/>
    <w:rsid w:val="003D2468"/>
    <w:rsid w:val="003D2BFB"/>
    <w:rsid w:val="003D2CC3"/>
    <w:rsid w:val="003D2E77"/>
    <w:rsid w:val="003D3543"/>
    <w:rsid w:val="003D3603"/>
    <w:rsid w:val="003D3A2C"/>
    <w:rsid w:val="003D42F1"/>
    <w:rsid w:val="003D4895"/>
    <w:rsid w:val="003D4B41"/>
    <w:rsid w:val="003D4C89"/>
    <w:rsid w:val="003D5381"/>
    <w:rsid w:val="003D5EE0"/>
    <w:rsid w:val="003D5FF8"/>
    <w:rsid w:val="003D64EC"/>
    <w:rsid w:val="003D6DC3"/>
    <w:rsid w:val="003D7833"/>
    <w:rsid w:val="003D7949"/>
    <w:rsid w:val="003D7EA4"/>
    <w:rsid w:val="003E00FE"/>
    <w:rsid w:val="003E031F"/>
    <w:rsid w:val="003E0EA4"/>
    <w:rsid w:val="003E109D"/>
    <w:rsid w:val="003E115D"/>
    <w:rsid w:val="003E162F"/>
    <w:rsid w:val="003E18D6"/>
    <w:rsid w:val="003E1D29"/>
    <w:rsid w:val="003E1E1C"/>
    <w:rsid w:val="003E1F19"/>
    <w:rsid w:val="003E21E1"/>
    <w:rsid w:val="003E2A4C"/>
    <w:rsid w:val="003E2A5F"/>
    <w:rsid w:val="003E2B59"/>
    <w:rsid w:val="003E324F"/>
    <w:rsid w:val="003E3ADC"/>
    <w:rsid w:val="003E4251"/>
    <w:rsid w:val="003E4B49"/>
    <w:rsid w:val="003E5A72"/>
    <w:rsid w:val="003E5BEB"/>
    <w:rsid w:val="003E5D9D"/>
    <w:rsid w:val="003E62C3"/>
    <w:rsid w:val="003E6332"/>
    <w:rsid w:val="003E6621"/>
    <w:rsid w:val="003E6F85"/>
    <w:rsid w:val="003E729D"/>
    <w:rsid w:val="003E7763"/>
    <w:rsid w:val="003E7864"/>
    <w:rsid w:val="003E7DF5"/>
    <w:rsid w:val="003F0E3E"/>
    <w:rsid w:val="003F10FA"/>
    <w:rsid w:val="003F18EE"/>
    <w:rsid w:val="003F29E1"/>
    <w:rsid w:val="003F2A1E"/>
    <w:rsid w:val="003F2CDF"/>
    <w:rsid w:val="003F2ED5"/>
    <w:rsid w:val="003F334A"/>
    <w:rsid w:val="003F35B2"/>
    <w:rsid w:val="003F42F5"/>
    <w:rsid w:val="003F482E"/>
    <w:rsid w:val="003F55B1"/>
    <w:rsid w:val="003F55F3"/>
    <w:rsid w:val="003F564B"/>
    <w:rsid w:val="003F57C0"/>
    <w:rsid w:val="003F57D9"/>
    <w:rsid w:val="003F6B66"/>
    <w:rsid w:val="003F6E80"/>
    <w:rsid w:val="003F78C5"/>
    <w:rsid w:val="003F7A9C"/>
    <w:rsid w:val="003F7AAC"/>
    <w:rsid w:val="003F7ACC"/>
    <w:rsid w:val="003F7B78"/>
    <w:rsid w:val="003F7BC9"/>
    <w:rsid w:val="0040021B"/>
    <w:rsid w:val="00400496"/>
    <w:rsid w:val="004008CC"/>
    <w:rsid w:val="0040127D"/>
    <w:rsid w:val="00401370"/>
    <w:rsid w:val="004019F8"/>
    <w:rsid w:val="00401C15"/>
    <w:rsid w:val="004025F4"/>
    <w:rsid w:val="00402E97"/>
    <w:rsid w:val="004036E3"/>
    <w:rsid w:val="00403B9C"/>
    <w:rsid w:val="0040481E"/>
    <w:rsid w:val="00404E67"/>
    <w:rsid w:val="00404F9A"/>
    <w:rsid w:val="0040562C"/>
    <w:rsid w:val="00405C83"/>
    <w:rsid w:val="00405D15"/>
    <w:rsid w:val="00406612"/>
    <w:rsid w:val="00406841"/>
    <w:rsid w:val="00406AD9"/>
    <w:rsid w:val="00406AF7"/>
    <w:rsid w:val="00407AAF"/>
    <w:rsid w:val="004112CD"/>
    <w:rsid w:val="00411346"/>
    <w:rsid w:val="004113A0"/>
    <w:rsid w:val="00411494"/>
    <w:rsid w:val="00411C41"/>
    <w:rsid w:val="00411FC9"/>
    <w:rsid w:val="00411FD4"/>
    <w:rsid w:val="00412564"/>
    <w:rsid w:val="004125EA"/>
    <w:rsid w:val="00412746"/>
    <w:rsid w:val="0041296F"/>
    <w:rsid w:val="00412BF2"/>
    <w:rsid w:val="00412E28"/>
    <w:rsid w:val="0041324A"/>
    <w:rsid w:val="004139BB"/>
    <w:rsid w:val="00413A79"/>
    <w:rsid w:val="00413D56"/>
    <w:rsid w:val="004141D1"/>
    <w:rsid w:val="004145A3"/>
    <w:rsid w:val="00414C6A"/>
    <w:rsid w:val="00415299"/>
    <w:rsid w:val="00415BAE"/>
    <w:rsid w:val="00415DE6"/>
    <w:rsid w:val="004163FC"/>
    <w:rsid w:val="004164E4"/>
    <w:rsid w:val="004167BE"/>
    <w:rsid w:val="00416A23"/>
    <w:rsid w:val="00416C9B"/>
    <w:rsid w:val="00416E37"/>
    <w:rsid w:val="00416EE1"/>
    <w:rsid w:val="00416F26"/>
    <w:rsid w:val="00417496"/>
    <w:rsid w:val="00417DC5"/>
    <w:rsid w:val="00417FB3"/>
    <w:rsid w:val="004200D6"/>
    <w:rsid w:val="00420A68"/>
    <w:rsid w:val="00420B03"/>
    <w:rsid w:val="00420F81"/>
    <w:rsid w:val="00421041"/>
    <w:rsid w:val="00421582"/>
    <w:rsid w:val="004217DF"/>
    <w:rsid w:val="00421E63"/>
    <w:rsid w:val="00421F0D"/>
    <w:rsid w:val="00421FCC"/>
    <w:rsid w:val="004221FC"/>
    <w:rsid w:val="004222E2"/>
    <w:rsid w:val="004225A2"/>
    <w:rsid w:val="0042289F"/>
    <w:rsid w:val="004238B4"/>
    <w:rsid w:val="00423C7B"/>
    <w:rsid w:val="00423D7E"/>
    <w:rsid w:val="00424597"/>
    <w:rsid w:val="00424FB9"/>
    <w:rsid w:val="00425376"/>
    <w:rsid w:val="004256AD"/>
    <w:rsid w:val="0042608A"/>
    <w:rsid w:val="00426639"/>
    <w:rsid w:val="00426804"/>
    <w:rsid w:val="00426824"/>
    <w:rsid w:val="00426847"/>
    <w:rsid w:val="00426C23"/>
    <w:rsid w:val="0042778E"/>
    <w:rsid w:val="00427875"/>
    <w:rsid w:val="00427ECA"/>
    <w:rsid w:val="00427FC6"/>
    <w:rsid w:val="004302F6"/>
    <w:rsid w:val="004307E6"/>
    <w:rsid w:val="00430B4F"/>
    <w:rsid w:val="0043159B"/>
    <w:rsid w:val="00431D3F"/>
    <w:rsid w:val="00431DE6"/>
    <w:rsid w:val="0043260E"/>
    <w:rsid w:val="00432C78"/>
    <w:rsid w:val="00433821"/>
    <w:rsid w:val="00433E3E"/>
    <w:rsid w:val="00433F01"/>
    <w:rsid w:val="00434077"/>
    <w:rsid w:val="004340C6"/>
    <w:rsid w:val="00434828"/>
    <w:rsid w:val="00434BEE"/>
    <w:rsid w:val="00434CDB"/>
    <w:rsid w:val="00434D3F"/>
    <w:rsid w:val="00434DD7"/>
    <w:rsid w:val="00434EA9"/>
    <w:rsid w:val="00435085"/>
    <w:rsid w:val="004350CE"/>
    <w:rsid w:val="00435263"/>
    <w:rsid w:val="004353E1"/>
    <w:rsid w:val="004354E4"/>
    <w:rsid w:val="004355C5"/>
    <w:rsid w:val="00435A09"/>
    <w:rsid w:val="00435F4D"/>
    <w:rsid w:val="0043616A"/>
    <w:rsid w:val="004363CC"/>
    <w:rsid w:val="00436E19"/>
    <w:rsid w:val="00437762"/>
    <w:rsid w:val="00437FA8"/>
    <w:rsid w:val="00440504"/>
    <w:rsid w:val="00440B49"/>
    <w:rsid w:val="00441660"/>
    <w:rsid w:val="00441681"/>
    <w:rsid w:val="00441744"/>
    <w:rsid w:val="004420F4"/>
    <w:rsid w:val="004421E7"/>
    <w:rsid w:val="00442430"/>
    <w:rsid w:val="004424E0"/>
    <w:rsid w:val="00442D0D"/>
    <w:rsid w:val="00443001"/>
    <w:rsid w:val="004439C2"/>
    <w:rsid w:val="00443A14"/>
    <w:rsid w:val="004440A1"/>
    <w:rsid w:val="00444AE7"/>
    <w:rsid w:val="00444B0A"/>
    <w:rsid w:val="00444D34"/>
    <w:rsid w:val="00445144"/>
    <w:rsid w:val="00445218"/>
    <w:rsid w:val="00445318"/>
    <w:rsid w:val="00445AE5"/>
    <w:rsid w:val="00445FF7"/>
    <w:rsid w:val="0044629B"/>
    <w:rsid w:val="004465C3"/>
    <w:rsid w:val="00446DAA"/>
    <w:rsid w:val="0044707C"/>
    <w:rsid w:val="004472B7"/>
    <w:rsid w:val="0044787C"/>
    <w:rsid w:val="00447C9E"/>
    <w:rsid w:val="00447D59"/>
    <w:rsid w:val="00447DF7"/>
    <w:rsid w:val="00447E3F"/>
    <w:rsid w:val="004500BD"/>
    <w:rsid w:val="00450504"/>
    <w:rsid w:val="00450A67"/>
    <w:rsid w:val="00450DFC"/>
    <w:rsid w:val="004514A1"/>
    <w:rsid w:val="0045271C"/>
    <w:rsid w:val="00452C2B"/>
    <w:rsid w:val="00452DC5"/>
    <w:rsid w:val="00453727"/>
    <w:rsid w:val="0045376A"/>
    <w:rsid w:val="00453A04"/>
    <w:rsid w:val="00453D07"/>
    <w:rsid w:val="00453E97"/>
    <w:rsid w:val="004543DC"/>
    <w:rsid w:val="00454500"/>
    <w:rsid w:val="004545E7"/>
    <w:rsid w:val="00454B91"/>
    <w:rsid w:val="00454BB5"/>
    <w:rsid w:val="00454C40"/>
    <w:rsid w:val="00454C50"/>
    <w:rsid w:val="00454EA6"/>
    <w:rsid w:val="00455635"/>
    <w:rsid w:val="004558AA"/>
    <w:rsid w:val="00455B08"/>
    <w:rsid w:val="004561A9"/>
    <w:rsid w:val="00456265"/>
    <w:rsid w:val="00456719"/>
    <w:rsid w:val="0045689B"/>
    <w:rsid w:val="00456C06"/>
    <w:rsid w:val="00457641"/>
    <w:rsid w:val="00457A26"/>
    <w:rsid w:val="00457E54"/>
    <w:rsid w:val="00457F45"/>
    <w:rsid w:val="00460972"/>
    <w:rsid w:val="004609B8"/>
    <w:rsid w:val="00460FB1"/>
    <w:rsid w:val="004610A3"/>
    <w:rsid w:val="0046131E"/>
    <w:rsid w:val="00461ED9"/>
    <w:rsid w:val="00462192"/>
    <w:rsid w:val="00462287"/>
    <w:rsid w:val="00462E95"/>
    <w:rsid w:val="004631F5"/>
    <w:rsid w:val="00463429"/>
    <w:rsid w:val="00463CA8"/>
    <w:rsid w:val="00463D81"/>
    <w:rsid w:val="0046423E"/>
    <w:rsid w:val="00464C27"/>
    <w:rsid w:val="00464D53"/>
    <w:rsid w:val="0046599F"/>
    <w:rsid w:val="00465B79"/>
    <w:rsid w:val="00465F31"/>
    <w:rsid w:val="004667C9"/>
    <w:rsid w:val="00466F7E"/>
    <w:rsid w:val="004670DC"/>
    <w:rsid w:val="00467131"/>
    <w:rsid w:val="0046741E"/>
    <w:rsid w:val="00467862"/>
    <w:rsid w:val="00467D83"/>
    <w:rsid w:val="00470702"/>
    <w:rsid w:val="00470A17"/>
    <w:rsid w:val="00470AE3"/>
    <w:rsid w:val="00470B51"/>
    <w:rsid w:val="00470EE9"/>
    <w:rsid w:val="00470F99"/>
    <w:rsid w:val="0047138B"/>
    <w:rsid w:val="0047158A"/>
    <w:rsid w:val="004727F7"/>
    <w:rsid w:val="00472B1D"/>
    <w:rsid w:val="00472B25"/>
    <w:rsid w:val="00472D5A"/>
    <w:rsid w:val="00473168"/>
    <w:rsid w:val="0047369F"/>
    <w:rsid w:val="00473777"/>
    <w:rsid w:val="00473BDF"/>
    <w:rsid w:val="00473EAD"/>
    <w:rsid w:val="00473FA5"/>
    <w:rsid w:val="00473FF5"/>
    <w:rsid w:val="00474170"/>
    <w:rsid w:val="0047476C"/>
    <w:rsid w:val="00474B5B"/>
    <w:rsid w:val="004755E9"/>
    <w:rsid w:val="0047568F"/>
    <w:rsid w:val="004756B5"/>
    <w:rsid w:val="00475BB4"/>
    <w:rsid w:val="00475E53"/>
    <w:rsid w:val="00475E76"/>
    <w:rsid w:val="00475FE2"/>
    <w:rsid w:val="00476219"/>
    <w:rsid w:val="00476279"/>
    <w:rsid w:val="004764A8"/>
    <w:rsid w:val="0047675C"/>
    <w:rsid w:val="00476B42"/>
    <w:rsid w:val="00476B65"/>
    <w:rsid w:val="00476BB9"/>
    <w:rsid w:val="00476E9F"/>
    <w:rsid w:val="004778C7"/>
    <w:rsid w:val="0047791C"/>
    <w:rsid w:val="00477D80"/>
    <w:rsid w:val="00477E27"/>
    <w:rsid w:val="00477F12"/>
    <w:rsid w:val="004804B7"/>
    <w:rsid w:val="00480805"/>
    <w:rsid w:val="004808CA"/>
    <w:rsid w:val="0048090F"/>
    <w:rsid w:val="00481097"/>
    <w:rsid w:val="0048126C"/>
    <w:rsid w:val="00481290"/>
    <w:rsid w:val="00481533"/>
    <w:rsid w:val="0048184D"/>
    <w:rsid w:val="00481AAA"/>
    <w:rsid w:val="00481C9A"/>
    <w:rsid w:val="00481E1C"/>
    <w:rsid w:val="00482107"/>
    <w:rsid w:val="00482B64"/>
    <w:rsid w:val="0048337A"/>
    <w:rsid w:val="00483C2C"/>
    <w:rsid w:val="004842F3"/>
    <w:rsid w:val="004843CC"/>
    <w:rsid w:val="004846C2"/>
    <w:rsid w:val="00484714"/>
    <w:rsid w:val="00485001"/>
    <w:rsid w:val="00485138"/>
    <w:rsid w:val="00485897"/>
    <w:rsid w:val="00485A18"/>
    <w:rsid w:val="00485B0C"/>
    <w:rsid w:val="0048603C"/>
    <w:rsid w:val="0048669C"/>
    <w:rsid w:val="00486AB9"/>
    <w:rsid w:val="00486B8F"/>
    <w:rsid w:val="00487F1B"/>
    <w:rsid w:val="00490412"/>
    <w:rsid w:val="00490713"/>
    <w:rsid w:val="0049093A"/>
    <w:rsid w:val="00490A1B"/>
    <w:rsid w:val="00490D53"/>
    <w:rsid w:val="00490E98"/>
    <w:rsid w:val="00491370"/>
    <w:rsid w:val="0049195D"/>
    <w:rsid w:val="004925ED"/>
    <w:rsid w:val="00492850"/>
    <w:rsid w:val="00492F8C"/>
    <w:rsid w:val="00493024"/>
    <w:rsid w:val="004933C7"/>
    <w:rsid w:val="00493456"/>
    <w:rsid w:val="004936CD"/>
    <w:rsid w:val="00493B77"/>
    <w:rsid w:val="00493D1C"/>
    <w:rsid w:val="004946D3"/>
    <w:rsid w:val="00494B1A"/>
    <w:rsid w:val="004950DC"/>
    <w:rsid w:val="00495267"/>
    <w:rsid w:val="00495518"/>
    <w:rsid w:val="0049599B"/>
    <w:rsid w:val="00495CA8"/>
    <w:rsid w:val="00495CBA"/>
    <w:rsid w:val="00496306"/>
    <w:rsid w:val="00496DE5"/>
    <w:rsid w:val="00496E5A"/>
    <w:rsid w:val="00496ED4"/>
    <w:rsid w:val="00496EF0"/>
    <w:rsid w:val="00497012"/>
    <w:rsid w:val="00497382"/>
    <w:rsid w:val="0049769C"/>
    <w:rsid w:val="00497CE0"/>
    <w:rsid w:val="00497E12"/>
    <w:rsid w:val="004A00D3"/>
    <w:rsid w:val="004A0451"/>
    <w:rsid w:val="004A05FE"/>
    <w:rsid w:val="004A08E5"/>
    <w:rsid w:val="004A091A"/>
    <w:rsid w:val="004A0CAF"/>
    <w:rsid w:val="004A1948"/>
    <w:rsid w:val="004A194C"/>
    <w:rsid w:val="004A1DC3"/>
    <w:rsid w:val="004A1E57"/>
    <w:rsid w:val="004A20B3"/>
    <w:rsid w:val="004A224F"/>
    <w:rsid w:val="004A25A3"/>
    <w:rsid w:val="004A25FC"/>
    <w:rsid w:val="004A2BA3"/>
    <w:rsid w:val="004A329F"/>
    <w:rsid w:val="004A3352"/>
    <w:rsid w:val="004A357E"/>
    <w:rsid w:val="004A377C"/>
    <w:rsid w:val="004A3A30"/>
    <w:rsid w:val="004A3B9E"/>
    <w:rsid w:val="004A3DDB"/>
    <w:rsid w:val="004A4091"/>
    <w:rsid w:val="004A41F0"/>
    <w:rsid w:val="004A443B"/>
    <w:rsid w:val="004A4717"/>
    <w:rsid w:val="004A476C"/>
    <w:rsid w:val="004A4BC3"/>
    <w:rsid w:val="004A5151"/>
    <w:rsid w:val="004A521C"/>
    <w:rsid w:val="004A566A"/>
    <w:rsid w:val="004A5ED8"/>
    <w:rsid w:val="004A636E"/>
    <w:rsid w:val="004A6B48"/>
    <w:rsid w:val="004A6D9F"/>
    <w:rsid w:val="004A7402"/>
    <w:rsid w:val="004A7794"/>
    <w:rsid w:val="004A794B"/>
    <w:rsid w:val="004A7995"/>
    <w:rsid w:val="004B01A1"/>
    <w:rsid w:val="004B03E1"/>
    <w:rsid w:val="004B0920"/>
    <w:rsid w:val="004B1725"/>
    <w:rsid w:val="004B19FA"/>
    <w:rsid w:val="004B1A71"/>
    <w:rsid w:val="004B1C9A"/>
    <w:rsid w:val="004B1CCC"/>
    <w:rsid w:val="004B24B2"/>
    <w:rsid w:val="004B28DB"/>
    <w:rsid w:val="004B29C1"/>
    <w:rsid w:val="004B2A18"/>
    <w:rsid w:val="004B2BD8"/>
    <w:rsid w:val="004B3894"/>
    <w:rsid w:val="004B3FF7"/>
    <w:rsid w:val="004B4273"/>
    <w:rsid w:val="004B4D34"/>
    <w:rsid w:val="004B4D75"/>
    <w:rsid w:val="004B4D95"/>
    <w:rsid w:val="004B4F0B"/>
    <w:rsid w:val="004B509E"/>
    <w:rsid w:val="004B52E5"/>
    <w:rsid w:val="004B550C"/>
    <w:rsid w:val="004B569C"/>
    <w:rsid w:val="004B5F7A"/>
    <w:rsid w:val="004B6F83"/>
    <w:rsid w:val="004B762D"/>
    <w:rsid w:val="004B7880"/>
    <w:rsid w:val="004B7CE7"/>
    <w:rsid w:val="004C0128"/>
    <w:rsid w:val="004C035E"/>
    <w:rsid w:val="004C094E"/>
    <w:rsid w:val="004C19D3"/>
    <w:rsid w:val="004C1CB5"/>
    <w:rsid w:val="004C1DB6"/>
    <w:rsid w:val="004C1E3E"/>
    <w:rsid w:val="004C24A9"/>
    <w:rsid w:val="004C34E6"/>
    <w:rsid w:val="004C3745"/>
    <w:rsid w:val="004C3C2C"/>
    <w:rsid w:val="004C3DB1"/>
    <w:rsid w:val="004C418B"/>
    <w:rsid w:val="004C4A3E"/>
    <w:rsid w:val="004C4B2F"/>
    <w:rsid w:val="004C5146"/>
    <w:rsid w:val="004C53B7"/>
    <w:rsid w:val="004C5600"/>
    <w:rsid w:val="004C6B15"/>
    <w:rsid w:val="004C701C"/>
    <w:rsid w:val="004C7938"/>
    <w:rsid w:val="004C7BBD"/>
    <w:rsid w:val="004D0CEC"/>
    <w:rsid w:val="004D0D03"/>
    <w:rsid w:val="004D0FAE"/>
    <w:rsid w:val="004D1792"/>
    <w:rsid w:val="004D1826"/>
    <w:rsid w:val="004D1FFF"/>
    <w:rsid w:val="004D25CE"/>
    <w:rsid w:val="004D2E6E"/>
    <w:rsid w:val="004D3088"/>
    <w:rsid w:val="004D33CB"/>
    <w:rsid w:val="004D36F9"/>
    <w:rsid w:val="004D3993"/>
    <w:rsid w:val="004D3C75"/>
    <w:rsid w:val="004D3CAB"/>
    <w:rsid w:val="004D4297"/>
    <w:rsid w:val="004D4E68"/>
    <w:rsid w:val="004D5A19"/>
    <w:rsid w:val="004D5B3F"/>
    <w:rsid w:val="004D607B"/>
    <w:rsid w:val="004D60C1"/>
    <w:rsid w:val="004D6326"/>
    <w:rsid w:val="004D6EC4"/>
    <w:rsid w:val="004D6FF4"/>
    <w:rsid w:val="004D75D8"/>
    <w:rsid w:val="004E002B"/>
    <w:rsid w:val="004E053F"/>
    <w:rsid w:val="004E08F0"/>
    <w:rsid w:val="004E0AF8"/>
    <w:rsid w:val="004E0D5A"/>
    <w:rsid w:val="004E0F38"/>
    <w:rsid w:val="004E13DF"/>
    <w:rsid w:val="004E18C6"/>
    <w:rsid w:val="004E1940"/>
    <w:rsid w:val="004E1B8B"/>
    <w:rsid w:val="004E1DB3"/>
    <w:rsid w:val="004E2477"/>
    <w:rsid w:val="004E37F3"/>
    <w:rsid w:val="004E388A"/>
    <w:rsid w:val="004E3FE3"/>
    <w:rsid w:val="004E401E"/>
    <w:rsid w:val="004E44CC"/>
    <w:rsid w:val="004E4576"/>
    <w:rsid w:val="004E4B95"/>
    <w:rsid w:val="004E4C07"/>
    <w:rsid w:val="004E4F33"/>
    <w:rsid w:val="004E4FB2"/>
    <w:rsid w:val="004E50B0"/>
    <w:rsid w:val="004E5513"/>
    <w:rsid w:val="004E5656"/>
    <w:rsid w:val="004E56BF"/>
    <w:rsid w:val="004E6172"/>
    <w:rsid w:val="004E632E"/>
    <w:rsid w:val="004E666D"/>
    <w:rsid w:val="004E687F"/>
    <w:rsid w:val="004E6E44"/>
    <w:rsid w:val="004E713B"/>
    <w:rsid w:val="004E7B24"/>
    <w:rsid w:val="004E7B50"/>
    <w:rsid w:val="004F0062"/>
    <w:rsid w:val="004F0441"/>
    <w:rsid w:val="004F07AD"/>
    <w:rsid w:val="004F084B"/>
    <w:rsid w:val="004F1A6F"/>
    <w:rsid w:val="004F1BDB"/>
    <w:rsid w:val="004F1EA3"/>
    <w:rsid w:val="004F1EE1"/>
    <w:rsid w:val="004F1EF6"/>
    <w:rsid w:val="004F2105"/>
    <w:rsid w:val="004F3772"/>
    <w:rsid w:val="004F3E4B"/>
    <w:rsid w:val="004F4199"/>
    <w:rsid w:val="004F450F"/>
    <w:rsid w:val="004F4B07"/>
    <w:rsid w:val="004F4CA4"/>
    <w:rsid w:val="004F4DFD"/>
    <w:rsid w:val="004F4F72"/>
    <w:rsid w:val="004F5088"/>
    <w:rsid w:val="004F6342"/>
    <w:rsid w:val="004F658B"/>
    <w:rsid w:val="004F6662"/>
    <w:rsid w:val="004F6B9D"/>
    <w:rsid w:val="004F70E4"/>
    <w:rsid w:val="004F7A4E"/>
    <w:rsid w:val="00500117"/>
    <w:rsid w:val="005003C5"/>
    <w:rsid w:val="00500522"/>
    <w:rsid w:val="005009FB"/>
    <w:rsid w:val="00501021"/>
    <w:rsid w:val="005011E8"/>
    <w:rsid w:val="00501225"/>
    <w:rsid w:val="0050184B"/>
    <w:rsid w:val="0050193A"/>
    <w:rsid w:val="00501FF3"/>
    <w:rsid w:val="00502332"/>
    <w:rsid w:val="0050276F"/>
    <w:rsid w:val="00503181"/>
    <w:rsid w:val="005031E8"/>
    <w:rsid w:val="0050354D"/>
    <w:rsid w:val="0050378A"/>
    <w:rsid w:val="00503B85"/>
    <w:rsid w:val="00503EC4"/>
    <w:rsid w:val="005044DB"/>
    <w:rsid w:val="005044ED"/>
    <w:rsid w:val="00505CCE"/>
    <w:rsid w:val="005061CD"/>
    <w:rsid w:val="00506234"/>
    <w:rsid w:val="0050670D"/>
    <w:rsid w:val="00506728"/>
    <w:rsid w:val="00506FA9"/>
    <w:rsid w:val="005070F1"/>
    <w:rsid w:val="00507447"/>
    <w:rsid w:val="005077D5"/>
    <w:rsid w:val="00507A31"/>
    <w:rsid w:val="00507B40"/>
    <w:rsid w:val="00507C98"/>
    <w:rsid w:val="00507CB1"/>
    <w:rsid w:val="00507F0D"/>
    <w:rsid w:val="005100A8"/>
    <w:rsid w:val="00510502"/>
    <w:rsid w:val="00510B1A"/>
    <w:rsid w:val="00510D44"/>
    <w:rsid w:val="005110F8"/>
    <w:rsid w:val="005111D0"/>
    <w:rsid w:val="00511C11"/>
    <w:rsid w:val="00512286"/>
    <w:rsid w:val="00512302"/>
    <w:rsid w:val="00512395"/>
    <w:rsid w:val="005126C7"/>
    <w:rsid w:val="00512735"/>
    <w:rsid w:val="005127BD"/>
    <w:rsid w:val="00513196"/>
    <w:rsid w:val="005132B4"/>
    <w:rsid w:val="00513A15"/>
    <w:rsid w:val="00513B1A"/>
    <w:rsid w:val="00513DCD"/>
    <w:rsid w:val="0051428F"/>
    <w:rsid w:val="00514791"/>
    <w:rsid w:val="00514A78"/>
    <w:rsid w:val="00514E5C"/>
    <w:rsid w:val="005156FB"/>
    <w:rsid w:val="00515757"/>
    <w:rsid w:val="00516256"/>
    <w:rsid w:val="00516847"/>
    <w:rsid w:val="005168F1"/>
    <w:rsid w:val="005171CF"/>
    <w:rsid w:val="0051741A"/>
    <w:rsid w:val="00517760"/>
    <w:rsid w:val="005177D5"/>
    <w:rsid w:val="005177E7"/>
    <w:rsid w:val="0051795C"/>
    <w:rsid w:val="005202A5"/>
    <w:rsid w:val="0052069A"/>
    <w:rsid w:val="005208FB"/>
    <w:rsid w:val="005209D5"/>
    <w:rsid w:val="00520A57"/>
    <w:rsid w:val="00520DC9"/>
    <w:rsid w:val="00520EE8"/>
    <w:rsid w:val="00520F0B"/>
    <w:rsid w:val="00520FDC"/>
    <w:rsid w:val="0052117B"/>
    <w:rsid w:val="00521329"/>
    <w:rsid w:val="00521979"/>
    <w:rsid w:val="00521A88"/>
    <w:rsid w:val="00521ED6"/>
    <w:rsid w:val="0052235A"/>
    <w:rsid w:val="00522758"/>
    <w:rsid w:val="00522F1F"/>
    <w:rsid w:val="00522F31"/>
    <w:rsid w:val="0052322F"/>
    <w:rsid w:val="00523519"/>
    <w:rsid w:val="00523651"/>
    <w:rsid w:val="00524232"/>
    <w:rsid w:val="00524A72"/>
    <w:rsid w:val="00524A94"/>
    <w:rsid w:val="0052580C"/>
    <w:rsid w:val="00525C03"/>
    <w:rsid w:val="00526395"/>
    <w:rsid w:val="005264CF"/>
    <w:rsid w:val="00526F04"/>
    <w:rsid w:val="00527345"/>
    <w:rsid w:val="0052749A"/>
    <w:rsid w:val="005278FD"/>
    <w:rsid w:val="00527AA1"/>
    <w:rsid w:val="00527E6E"/>
    <w:rsid w:val="00527F45"/>
    <w:rsid w:val="00527F88"/>
    <w:rsid w:val="00530298"/>
    <w:rsid w:val="00530579"/>
    <w:rsid w:val="00530661"/>
    <w:rsid w:val="00530800"/>
    <w:rsid w:val="005313EA"/>
    <w:rsid w:val="005316FB"/>
    <w:rsid w:val="005317B7"/>
    <w:rsid w:val="00531CBD"/>
    <w:rsid w:val="00532047"/>
    <w:rsid w:val="00532538"/>
    <w:rsid w:val="005327F7"/>
    <w:rsid w:val="005328D9"/>
    <w:rsid w:val="00532BBB"/>
    <w:rsid w:val="00532BC5"/>
    <w:rsid w:val="00532C30"/>
    <w:rsid w:val="00532E56"/>
    <w:rsid w:val="00533DAF"/>
    <w:rsid w:val="005341EF"/>
    <w:rsid w:val="005342D1"/>
    <w:rsid w:val="0053485C"/>
    <w:rsid w:val="00534989"/>
    <w:rsid w:val="00535038"/>
    <w:rsid w:val="005351CB"/>
    <w:rsid w:val="0053596B"/>
    <w:rsid w:val="00535C3C"/>
    <w:rsid w:val="00536158"/>
    <w:rsid w:val="005361FD"/>
    <w:rsid w:val="00536249"/>
    <w:rsid w:val="00536254"/>
    <w:rsid w:val="00536708"/>
    <w:rsid w:val="00536BC1"/>
    <w:rsid w:val="005372F8"/>
    <w:rsid w:val="0053756A"/>
    <w:rsid w:val="00537789"/>
    <w:rsid w:val="00537915"/>
    <w:rsid w:val="00537B3F"/>
    <w:rsid w:val="00537BEF"/>
    <w:rsid w:val="00537DF8"/>
    <w:rsid w:val="00537F40"/>
    <w:rsid w:val="005401E8"/>
    <w:rsid w:val="005407B8"/>
    <w:rsid w:val="00541283"/>
    <w:rsid w:val="005418F8"/>
    <w:rsid w:val="00541981"/>
    <w:rsid w:val="00541B9C"/>
    <w:rsid w:val="00541BE1"/>
    <w:rsid w:val="00541DCD"/>
    <w:rsid w:val="00541FED"/>
    <w:rsid w:val="00542245"/>
    <w:rsid w:val="00542331"/>
    <w:rsid w:val="00542DEA"/>
    <w:rsid w:val="005432F6"/>
    <w:rsid w:val="00543502"/>
    <w:rsid w:val="0054391A"/>
    <w:rsid w:val="00543924"/>
    <w:rsid w:val="00543A7B"/>
    <w:rsid w:val="00543ABD"/>
    <w:rsid w:val="00543E37"/>
    <w:rsid w:val="0054415B"/>
    <w:rsid w:val="005444B2"/>
    <w:rsid w:val="00544547"/>
    <w:rsid w:val="00544567"/>
    <w:rsid w:val="00544694"/>
    <w:rsid w:val="00545059"/>
    <w:rsid w:val="005450F9"/>
    <w:rsid w:val="005455C3"/>
    <w:rsid w:val="005457FD"/>
    <w:rsid w:val="00545BBD"/>
    <w:rsid w:val="00546005"/>
    <w:rsid w:val="005467C7"/>
    <w:rsid w:val="00546A8E"/>
    <w:rsid w:val="00547894"/>
    <w:rsid w:val="00547FD7"/>
    <w:rsid w:val="0055014F"/>
    <w:rsid w:val="005505B2"/>
    <w:rsid w:val="00550C67"/>
    <w:rsid w:val="005519F6"/>
    <w:rsid w:val="00551DBC"/>
    <w:rsid w:val="00552057"/>
    <w:rsid w:val="0055227F"/>
    <w:rsid w:val="00552911"/>
    <w:rsid w:val="00552A2C"/>
    <w:rsid w:val="00552DE6"/>
    <w:rsid w:val="00552FE7"/>
    <w:rsid w:val="00553214"/>
    <w:rsid w:val="00553735"/>
    <w:rsid w:val="00553A3D"/>
    <w:rsid w:val="00553ADC"/>
    <w:rsid w:val="00553D45"/>
    <w:rsid w:val="0055402F"/>
    <w:rsid w:val="005541AF"/>
    <w:rsid w:val="0055424B"/>
    <w:rsid w:val="005544B7"/>
    <w:rsid w:val="00554C55"/>
    <w:rsid w:val="00554C71"/>
    <w:rsid w:val="00554D46"/>
    <w:rsid w:val="00554E04"/>
    <w:rsid w:val="00554F2E"/>
    <w:rsid w:val="00555032"/>
    <w:rsid w:val="00555CFD"/>
    <w:rsid w:val="00556115"/>
    <w:rsid w:val="0055612C"/>
    <w:rsid w:val="00556A96"/>
    <w:rsid w:val="00556BE1"/>
    <w:rsid w:val="00556D8F"/>
    <w:rsid w:val="00556DD8"/>
    <w:rsid w:val="00556EBE"/>
    <w:rsid w:val="00557EBF"/>
    <w:rsid w:val="00557EE1"/>
    <w:rsid w:val="00557F73"/>
    <w:rsid w:val="00557FE0"/>
    <w:rsid w:val="00560913"/>
    <w:rsid w:val="00560971"/>
    <w:rsid w:val="00560D94"/>
    <w:rsid w:val="00560DB3"/>
    <w:rsid w:val="00561D22"/>
    <w:rsid w:val="00562358"/>
    <w:rsid w:val="005627DF"/>
    <w:rsid w:val="00562FCE"/>
    <w:rsid w:val="00563196"/>
    <w:rsid w:val="005635EF"/>
    <w:rsid w:val="005649EC"/>
    <w:rsid w:val="00564B77"/>
    <w:rsid w:val="00564D17"/>
    <w:rsid w:val="00564D27"/>
    <w:rsid w:val="0056559A"/>
    <w:rsid w:val="005656DF"/>
    <w:rsid w:val="00565D4E"/>
    <w:rsid w:val="005660F6"/>
    <w:rsid w:val="00566604"/>
    <w:rsid w:val="0056706A"/>
    <w:rsid w:val="005670AA"/>
    <w:rsid w:val="0056741C"/>
    <w:rsid w:val="005700A1"/>
    <w:rsid w:val="00570248"/>
    <w:rsid w:val="00570335"/>
    <w:rsid w:val="00570818"/>
    <w:rsid w:val="00570A14"/>
    <w:rsid w:val="00571013"/>
    <w:rsid w:val="00571102"/>
    <w:rsid w:val="005711C1"/>
    <w:rsid w:val="005715DD"/>
    <w:rsid w:val="00572397"/>
    <w:rsid w:val="0057262C"/>
    <w:rsid w:val="00572CF3"/>
    <w:rsid w:val="00573096"/>
    <w:rsid w:val="00573383"/>
    <w:rsid w:val="005735FB"/>
    <w:rsid w:val="00573A7F"/>
    <w:rsid w:val="00573E3D"/>
    <w:rsid w:val="00573FD2"/>
    <w:rsid w:val="005742A9"/>
    <w:rsid w:val="0057483F"/>
    <w:rsid w:val="00574A5A"/>
    <w:rsid w:val="00575230"/>
    <w:rsid w:val="00575353"/>
    <w:rsid w:val="00575C21"/>
    <w:rsid w:val="005761FD"/>
    <w:rsid w:val="005764C4"/>
    <w:rsid w:val="00576F35"/>
    <w:rsid w:val="0057703A"/>
    <w:rsid w:val="005779C4"/>
    <w:rsid w:val="00577A1F"/>
    <w:rsid w:val="00577C42"/>
    <w:rsid w:val="00577CFA"/>
    <w:rsid w:val="005804F0"/>
    <w:rsid w:val="00580B60"/>
    <w:rsid w:val="00580E4E"/>
    <w:rsid w:val="0058131C"/>
    <w:rsid w:val="00581705"/>
    <w:rsid w:val="0058187D"/>
    <w:rsid w:val="00581EEF"/>
    <w:rsid w:val="00582321"/>
    <w:rsid w:val="005826F0"/>
    <w:rsid w:val="005834D7"/>
    <w:rsid w:val="0058499D"/>
    <w:rsid w:val="00584B6D"/>
    <w:rsid w:val="00584C2C"/>
    <w:rsid w:val="00585809"/>
    <w:rsid w:val="00585C09"/>
    <w:rsid w:val="00585CC1"/>
    <w:rsid w:val="005866C7"/>
    <w:rsid w:val="00587A98"/>
    <w:rsid w:val="00587EF9"/>
    <w:rsid w:val="00587F1A"/>
    <w:rsid w:val="00587FA2"/>
    <w:rsid w:val="00590603"/>
    <w:rsid w:val="005908C1"/>
    <w:rsid w:val="00590FBE"/>
    <w:rsid w:val="0059167E"/>
    <w:rsid w:val="00591681"/>
    <w:rsid w:val="00591A86"/>
    <w:rsid w:val="005924E9"/>
    <w:rsid w:val="005925D8"/>
    <w:rsid w:val="005928E7"/>
    <w:rsid w:val="00593646"/>
    <w:rsid w:val="005936A1"/>
    <w:rsid w:val="00593E2C"/>
    <w:rsid w:val="0059411A"/>
    <w:rsid w:val="00594267"/>
    <w:rsid w:val="005943B2"/>
    <w:rsid w:val="00594BA3"/>
    <w:rsid w:val="00594F8E"/>
    <w:rsid w:val="005957BF"/>
    <w:rsid w:val="005960C4"/>
    <w:rsid w:val="0059654B"/>
    <w:rsid w:val="005965DD"/>
    <w:rsid w:val="00596EBF"/>
    <w:rsid w:val="005971F3"/>
    <w:rsid w:val="00597818"/>
    <w:rsid w:val="00597F46"/>
    <w:rsid w:val="005A04E5"/>
    <w:rsid w:val="005A0505"/>
    <w:rsid w:val="005A07AF"/>
    <w:rsid w:val="005A08D0"/>
    <w:rsid w:val="005A0C9C"/>
    <w:rsid w:val="005A141B"/>
    <w:rsid w:val="005A1698"/>
    <w:rsid w:val="005A1A44"/>
    <w:rsid w:val="005A20F2"/>
    <w:rsid w:val="005A2213"/>
    <w:rsid w:val="005A323C"/>
    <w:rsid w:val="005A352A"/>
    <w:rsid w:val="005A36E0"/>
    <w:rsid w:val="005A3D2B"/>
    <w:rsid w:val="005A464D"/>
    <w:rsid w:val="005A4743"/>
    <w:rsid w:val="005A48E0"/>
    <w:rsid w:val="005A4B50"/>
    <w:rsid w:val="005A4CA2"/>
    <w:rsid w:val="005A4F55"/>
    <w:rsid w:val="005A55F4"/>
    <w:rsid w:val="005A5704"/>
    <w:rsid w:val="005A571D"/>
    <w:rsid w:val="005A57D5"/>
    <w:rsid w:val="005A5E49"/>
    <w:rsid w:val="005A5E7D"/>
    <w:rsid w:val="005A5F2D"/>
    <w:rsid w:val="005A61E3"/>
    <w:rsid w:val="005A6369"/>
    <w:rsid w:val="005A6A3A"/>
    <w:rsid w:val="005A6CAB"/>
    <w:rsid w:val="005A7368"/>
    <w:rsid w:val="005A751E"/>
    <w:rsid w:val="005A75FD"/>
    <w:rsid w:val="005A7B36"/>
    <w:rsid w:val="005B0150"/>
    <w:rsid w:val="005B02D1"/>
    <w:rsid w:val="005B0769"/>
    <w:rsid w:val="005B08F3"/>
    <w:rsid w:val="005B0B2C"/>
    <w:rsid w:val="005B0DDB"/>
    <w:rsid w:val="005B1100"/>
    <w:rsid w:val="005B1570"/>
    <w:rsid w:val="005B1D91"/>
    <w:rsid w:val="005B2161"/>
    <w:rsid w:val="005B2686"/>
    <w:rsid w:val="005B2A32"/>
    <w:rsid w:val="005B35E6"/>
    <w:rsid w:val="005B36DB"/>
    <w:rsid w:val="005B372E"/>
    <w:rsid w:val="005B3B05"/>
    <w:rsid w:val="005B3C4B"/>
    <w:rsid w:val="005B3CA4"/>
    <w:rsid w:val="005B3DE8"/>
    <w:rsid w:val="005B3EE4"/>
    <w:rsid w:val="005B3F53"/>
    <w:rsid w:val="005B42A6"/>
    <w:rsid w:val="005B4814"/>
    <w:rsid w:val="005B4DCD"/>
    <w:rsid w:val="005B4F6E"/>
    <w:rsid w:val="005B4FEF"/>
    <w:rsid w:val="005B57AA"/>
    <w:rsid w:val="005B5C86"/>
    <w:rsid w:val="005B616F"/>
    <w:rsid w:val="005B6D41"/>
    <w:rsid w:val="005B7052"/>
    <w:rsid w:val="005B73A3"/>
    <w:rsid w:val="005B7B6C"/>
    <w:rsid w:val="005B7BA0"/>
    <w:rsid w:val="005C034A"/>
    <w:rsid w:val="005C06DF"/>
    <w:rsid w:val="005C0A0C"/>
    <w:rsid w:val="005C0ECB"/>
    <w:rsid w:val="005C0FAE"/>
    <w:rsid w:val="005C0FF6"/>
    <w:rsid w:val="005C14FA"/>
    <w:rsid w:val="005C15D0"/>
    <w:rsid w:val="005C198D"/>
    <w:rsid w:val="005C1A9B"/>
    <w:rsid w:val="005C1F4C"/>
    <w:rsid w:val="005C220F"/>
    <w:rsid w:val="005C22D0"/>
    <w:rsid w:val="005C2660"/>
    <w:rsid w:val="005C2E72"/>
    <w:rsid w:val="005C3124"/>
    <w:rsid w:val="005C3371"/>
    <w:rsid w:val="005C3537"/>
    <w:rsid w:val="005C354E"/>
    <w:rsid w:val="005C3569"/>
    <w:rsid w:val="005C35C0"/>
    <w:rsid w:val="005C3734"/>
    <w:rsid w:val="005C38F5"/>
    <w:rsid w:val="005C4821"/>
    <w:rsid w:val="005C4983"/>
    <w:rsid w:val="005C5466"/>
    <w:rsid w:val="005C555F"/>
    <w:rsid w:val="005C5602"/>
    <w:rsid w:val="005C5955"/>
    <w:rsid w:val="005C5A60"/>
    <w:rsid w:val="005C64EF"/>
    <w:rsid w:val="005C6A4F"/>
    <w:rsid w:val="005C6AC6"/>
    <w:rsid w:val="005C6AD9"/>
    <w:rsid w:val="005C6BC0"/>
    <w:rsid w:val="005C6E4C"/>
    <w:rsid w:val="005C750D"/>
    <w:rsid w:val="005C7A00"/>
    <w:rsid w:val="005C7A1C"/>
    <w:rsid w:val="005D0248"/>
    <w:rsid w:val="005D06F3"/>
    <w:rsid w:val="005D0911"/>
    <w:rsid w:val="005D0D61"/>
    <w:rsid w:val="005D0EE1"/>
    <w:rsid w:val="005D14E9"/>
    <w:rsid w:val="005D16D3"/>
    <w:rsid w:val="005D21EF"/>
    <w:rsid w:val="005D29ED"/>
    <w:rsid w:val="005D3049"/>
    <w:rsid w:val="005D3E6B"/>
    <w:rsid w:val="005D3F44"/>
    <w:rsid w:val="005D46C8"/>
    <w:rsid w:val="005D54D5"/>
    <w:rsid w:val="005D56BB"/>
    <w:rsid w:val="005D5ADD"/>
    <w:rsid w:val="005D5D07"/>
    <w:rsid w:val="005D5D89"/>
    <w:rsid w:val="005D61AD"/>
    <w:rsid w:val="005D61B5"/>
    <w:rsid w:val="005D66F6"/>
    <w:rsid w:val="005D69E4"/>
    <w:rsid w:val="005D69EB"/>
    <w:rsid w:val="005D6A11"/>
    <w:rsid w:val="005D6DA7"/>
    <w:rsid w:val="005D77B1"/>
    <w:rsid w:val="005D7AB7"/>
    <w:rsid w:val="005D7B3C"/>
    <w:rsid w:val="005D7C0B"/>
    <w:rsid w:val="005D7D10"/>
    <w:rsid w:val="005E14BD"/>
    <w:rsid w:val="005E17C5"/>
    <w:rsid w:val="005E1B7C"/>
    <w:rsid w:val="005E2020"/>
    <w:rsid w:val="005E2C38"/>
    <w:rsid w:val="005E436D"/>
    <w:rsid w:val="005E4C60"/>
    <w:rsid w:val="005E5782"/>
    <w:rsid w:val="005E5CB5"/>
    <w:rsid w:val="005E634E"/>
    <w:rsid w:val="005E69C6"/>
    <w:rsid w:val="005E6D0C"/>
    <w:rsid w:val="005E7970"/>
    <w:rsid w:val="005E7B29"/>
    <w:rsid w:val="005F026D"/>
    <w:rsid w:val="005F075B"/>
    <w:rsid w:val="005F086D"/>
    <w:rsid w:val="005F111E"/>
    <w:rsid w:val="005F200F"/>
    <w:rsid w:val="005F2333"/>
    <w:rsid w:val="005F2B07"/>
    <w:rsid w:val="005F2D89"/>
    <w:rsid w:val="005F322D"/>
    <w:rsid w:val="005F34D3"/>
    <w:rsid w:val="005F3750"/>
    <w:rsid w:val="005F387A"/>
    <w:rsid w:val="005F3BB3"/>
    <w:rsid w:val="005F3F74"/>
    <w:rsid w:val="005F40B6"/>
    <w:rsid w:val="005F46DC"/>
    <w:rsid w:val="005F475E"/>
    <w:rsid w:val="005F4A8A"/>
    <w:rsid w:val="005F5187"/>
    <w:rsid w:val="005F53AB"/>
    <w:rsid w:val="005F53D9"/>
    <w:rsid w:val="005F5583"/>
    <w:rsid w:val="005F5C15"/>
    <w:rsid w:val="005F612A"/>
    <w:rsid w:val="005F6155"/>
    <w:rsid w:val="005F66F8"/>
    <w:rsid w:val="005F674C"/>
    <w:rsid w:val="005F6AC7"/>
    <w:rsid w:val="005F6ECB"/>
    <w:rsid w:val="005F7450"/>
    <w:rsid w:val="005F7A33"/>
    <w:rsid w:val="005F7C17"/>
    <w:rsid w:val="005F7C9D"/>
    <w:rsid w:val="005F7D4C"/>
    <w:rsid w:val="005F7DE2"/>
    <w:rsid w:val="005F7F4E"/>
    <w:rsid w:val="00600318"/>
    <w:rsid w:val="006008FF"/>
    <w:rsid w:val="00600FA5"/>
    <w:rsid w:val="006015D2"/>
    <w:rsid w:val="00602416"/>
    <w:rsid w:val="006025B9"/>
    <w:rsid w:val="00602715"/>
    <w:rsid w:val="006030F7"/>
    <w:rsid w:val="006031F9"/>
    <w:rsid w:val="00603255"/>
    <w:rsid w:val="00603584"/>
    <w:rsid w:val="00603B71"/>
    <w:rsid w:val="00603DD2"/>
    <w:rsid w:val="00603DFE"/>
    <w:rsid w:val="0060406B"/>
    <w:rsid w:val="006044BC"/>
    <w:rsid w:val="006047AF"/>
    <w:rsid w:val="00604874"/>
    <w:rsid w:val="00604AE4"/>
    <w:rsid w:val="00604D8C"/>
    <w:rsid w:val="00604EF9"/>
    <w:rsid w:val="00604F46"/>
    <w:rsid w:val="00604FB0"/>
    <w:rsid w:val="0060512E"/>
    <w:rsid w:val="00605239"/>
    <w:rsid w:val="0060552B"/>
    <w:rsid w:val="00605659"/>
    <w:rsid w:val="00605CBA"/>
    <w:rsid w:val="00605F91"/>
    <w:rsid w:val="00606232"/>
    <w:rsid w:val="0060665F"/>
    <w:rsid w:val="006067F5"/>
    <w:rsid w:val="00606C32"/>
    <w:rsid w:val="00607025"/>
    <w:rsid w:val="00607588"/>
    <w:rsid w:val="006076B4"/>
    <w:rsid w:val="0060780D"/>
    <w:rsid w:val="00607844"/>
    <w:rsid w:val="00607E29"/>
    <w:rsid w:val="00610AB2"/>
    <w:rsid w:val="00610BAA"/>
    <w:rsid w:val="00610E7C"/>
    <w:rsid w:val="00611269"/>
    <w:rsid w:val="0061144F"/>
    <w:rsid w:val="00611A00"/>
    <w:rsid w:val="00612C86"/>
    <w:rsid w:val="006130FF"/>
    <w:rsid w:val="006131A4"/>
    <w:rsid w:val="006133CB"/>
    <w:rsid w:val="00613970"/>
    <w:rsid w:val="00613AFE"/>
    <w:rsid w:val="00613E52"/>
    <w:rsid w:val="006140E8"/>
    <w:rsid w:val="00614279"/>
    <w:rsid w:val="00614333"/>
    <w:rsid w:val="0061467A"/>
    <w:rsid w:val="006146D9"/>
    <w:rsid w:val="00614832"/>
    <w:rsid w:val="00614A34"/>
    <w:rsid w:val="00614B50"/>
    <w:rsid w:val="00614C6D"/>
    <w:rsid w:val="00614CFA"/>
    <w:rsid w:val="00615202"/>
    <w:rsid w:val="006152BF"/>
    <w:rsid w:val="006155C5"/>
    <w:rsid w:val="006157F5"/>
    <w:rsid w:val="00615F7B"/>
    <w:rsid w:val="0061613A"/>
    <w:rsid w:val="006164E5"/>
    <w:rsid w:val="0061657C"/>
    <w:rsid w:val="00616D22"/>
    <w:rsid w:val="00616E94"/>
    <w:rsid w:val="006171EF"/>
    <w:rsid w:val="00617DCE"/>
    <w:rsid w:val="006200B9"/>
    <w:rsid w:val="006202B6"/>
    <w:rsid w:val="0062046D"/>
    <w:rsid w:val="00620584"/>
    <w:rsid w:val="00620ECC"/>
    <w:rsid w:val="006214FB"/>
    <w:rsid w:val="00621AD1"/>
    <w:rsid w:val="00621CA9"/>
    <w:rsid w:val="00621CCD"/>
    <w:rsid w:val="00622083"/>
    <w:rsid w:val="00622CBD"/>
    <w:rsid w:val="00622E65"/>
    <w:rsid w:val="006232C6"/>
    <w:rsid w:val="0062347A"/>
    <w:rsid w:val="006234FA"/>
    <w:rsid w:val="00623605"/>
    <w:rsid w:val="00624414"/>
    <w:rsid w:val="0062448C"/>
    <w:rsid w:val="006244DA"/>
    <w:rsid w:val="00624751"/>
    <w:rsid w:val="00624A78"/>
    <w:rsid w:val="006251C3"/>
    <w:rsid w:val="006255CA"/>
    <w:rsid w:val="00625D91"/>
    <w:rsid w:val="00626289"/>
    <w:rsid w:val="006262CF"/>
    <w:rsid w:val="00626962"/>
    <w:rsid w:val="00626AFA"/>
    <w:rsid w:val="00626F88"/>
    <w:rsid w:val="00627419"/>
    <w:rsid w:val="006276D1"/>
    <w:rsid w:val="00627CA4"/>
    <w:rsid w:val="00630199"/>
    <w:rsid w:val="006301B6"/>
    <w:rsid w:val="006305C7"/>
    <w:rsid w:val="00630C8E"/>
    <w:rsid w:val="00630D1D"/>
    <w:rsid w:val="006310B2"/>
    <w:rsid w:val="006315C7"/>
    <w:rsid w:val="0063187B"/>
    <w:rsid w:val="0063190E"/>
    <w:rsid w:val="0063195E"/>
    <w:rsid w:val="00632025"/>
    <w:rsid w:val="0063224F"/>
    <w:rsid w:val="00632E1F"/>
    <w:rsid w:val="006330AF"/>
    <w:rsid w:val="00633170"/>
    <w:rsid w:val="0063363D"/>
    <w:rsid w:val="00633872"/>
    <w:rsid w:val="00633D18"/>
    <w:rsid w:val="00633EBE"/>
    <w:rsid w:val="00634158"/>
    <w:rsid w:val="006349BF"/>
    <w:rsid w:val="00634BC8"/>
    <w:rsid w:val="00635597"/>
    <w:rsid w:val="0063569C"/>
    <w:rsid w:val="00635E38"/>
    <w:rsid w:val="00636068"/>
    <w:rsid w:val="00636543"/>
    <w:rsid w:val="006369DE"/>
    <w:rsid w:val="00636A2D"/>
    <w:rsid w:val="0063734E"/>
    <w:rsid w:val="006376DF"/>
    <w:rsid w:val="00637F66"/>
    <w:rsid w:val="006400C4"/>
    <w:rsid w:val="0064043C"/>
    <w:rsid w:val="006408B3"/>
    <w:rsid w:val="00640CD5"/>
    <w:rsid w:val="00640D11"/>
    <w:rsid w:val="00640F7A"/>
    <w:rsid w:val="00640FDD"/>
    <w:rsid w:val="006412B1"/>
    <w:rsid w:val="006416E3"/>
    <w:rsid w:val="00641D2D"/>
    <w:rsid w:val="00641E6D"/>
    <w:rsid w:val="00641F16"/>
    <w:rsid w:val="0064215A"/>
    <w:rsid w:val="006424A4"/>
    <w:rsid w:val="00642A14"/>
    <w:rsid w:val="00642BCC"/>
    <w:rsid w:val="00642C67"/>
    <w:rsid w:val="00642E73"/>
    <w:rsid w:val="0064345C"/>
    <w:rsid w:val="00643646"/>
    <w:rsid w:val="006442B6"/>
    <w:rsid w:val="0064515C"/>
    <w:rsid w:val="0064526C"/>
    <w:rsid w:val="00645373"/>
    <w:rsid w:val="006463FF"/>
    <w:rsid w:val="006467A2"/>
    <w:rsid w:val="00647737"/>
    <w:rsid w:val="006477ED"/>
    <w:rsid w:val="006479CE"/>
    <w:rsid w:val="00650438"/>
    <w:rsid w:val="00650573"/>
    <w:rsid w:val="00650AE1"/>
    <w:rsid w:val="00650BA1"/>
    <w:rsid w:val="00650E5B"/>
    <w:rsid w:val="00650F63"/>
    <w:rsid w:val="0065113A"/>
    <w:rsid w:val="00651572"/>
    <w:rsid w:val="00651653"/>
    <w:rsid w:val="00651830"/>
    <w:rsid w:val="00651F42"/>
    <w:rsid w:val="00652C63"/>
    <w:rsid w:val="00652CC3"/>
    <w:rsid w:val="00652E01"/>
    <w:rsid w:val="00652E4C"/>
    <w:rsid w:val="00652F20"/>
    <w:rsid w:val="00653201"/>
    <w:rsid w:val="006533FB"/>
    <w:rsid w:val="00653BF8"/>
    <w:rsid w:val="00653C47"/>
    <w:rsid w:val="0065486C"/>
    <w:rsid w:val="00654AD6"/>
    <w:rsid w:val="0065516E"/>
    <w:rsid w:val="00655356"/>
    <w:rsid w:val="00656843"/>
    <w:rsid w:val="00656961"/>
    <w:rsid w:val="00656AFC"/>
    <w:rsid w:val="00656D6F"/>
    <w:rsid w:val="00656ED0"/>
    <w:rsid w:val="00657935"/>
    <w:rsid w:val="0065794A"/>
    <w:rsid w:val="00657C5E"/>
    <w:rsid w:val="00657DCF"/>
    <w:rsid w:val="00657FEE"/>
    <w:rsid w:val="00660CF9"/>
    <w:rsid w:val="00660E98"/>
    <w:rsid w:val="00661E3B"/>
    <w:rsid w:val="00661F30"/>
    <w:rsid w:val="006621C3"/>
    <w:rsid w:val="00662431"/>
    <w:rsid w:val="006627A0"/>
    <w:rsid w:val="00662B6D"/>
    <w:rsid w:val="00663167"/>
    <w:rsid w:val="0066316D"/>
    <w:rsid w:val="00663368"/>
    <w:rsid w:val="00663828"/>
    <w:rsid w:val="00663B98"/>
    <w:rsid w:val="00663BBD"/>
    <w:rsid w:val="00663C69"/>
    <w:rsid w:val="0066410F"/>
    <w:rsid w:val="00664A41"/>
    <w:rsid w:val="00664FDE"/>
    <w:rsid w:val="0066500A"/>
    <w:rsid w:val="006652F2"/>
    <w:rsid w:val="00665359"/>
    <w:rsid w:val="006654E9"/>
    <w:rsid w:val="006655BE"/>
    <w:rsid w:val="006655DD"/>
    <w:rsid w:val="0066592A"/>
    <w:rsid w:val="00665CD5"/>
    <w:rsid w:val="00666241"/>
    <w:rsid w:val="00666270"/>
    <w:rsid w:val="00666441"/>
    <w:rsid w:val="006664F0"/>
    <w:rsid w:val="006670EE"/>
    <w:rsid w:val="00667C61"/>
    <w:rsid w:val="00667E7D"/>
    <w:rsid w:val="00667F0D"/>
    <w:rsid w:val="00670734"/>
    <w:rsid w:val="0067078B"/>
    <w:rsid w:val="00670A3F"/>
    <w:rsid w:val="00670C4C"/>
    <w:rsid w:val="00670F69"/>
    <w:rsid w:val="0067136B"/>
    <w:rsid w:val="00671B15"/>
    <w:rsid w:val="00671D44"/>
    <w:rsid w:val="00671D87"/>
    <w:rsid w:val="00672EBA"/>
    <w:rsid w:val="00672ED1"/>
    <w:rsid w:val="00673062"/>
    <w:rsid w:val="0067308D"/>
    <w:rsid w:val="00673834"/>
    <w:rsid w:val="00673D24"/>
    <w:rsid w:val="00673E98"/>
    <w:rsid w:val="006748FD"/>
    <w:rsid w:val="00674A79"/>
    <w:rsid w:val="00674CDD"/>
    <w:rsid w:val="00675AD9"/>
    <w:rsid w:val="006769AB"/>
    <w:rsid w:val="00677041"/>
    <w:rsid w:val="0067709D"/>
    <w:rsid w:val="00677899"/>
    <w:rsid w:val="00677922"/>
    <w:rsid w:val="00677CD9"/>
    <w:rsid w:val="00677DE2"/>
    <w:rsid w:val="006800B5"/>
    <w:rsid w:val="00680584"/>
    <w:rsid w:val="00680F43"/>
    <w:rsid w:val="006810F3"/>
    <w:rsid w:val="006813E6"/>
    <w:rsid w:val="006817B2"/>
    <w:rsid w:val="0068193F"/>
    <w:rsid w:val="00681E86"/>
    <w:rsid w:val="006828E4"/>
    <w:rsid w:val="00682952"/>
    <w:rsid w:val="00682DF9"/>
    <w:rsid w:val="00682E16"/>
    <w:rsid w:val="0068351D"/>
    <w:rsid w:val="00683F46"/>
    <w:rsid w:val="00684274"/>
    <w:rsid w:val="00684307"/>
    <w:rsid w:val="006843E6"/>
    <w:rsid w:val="00684409"/>
    <w:rsid w:val="00684CE6"/>
    <w:rsid w:val="00684D6A"/>
    <w:rsid w:val="00684FF6"/>
    <w:rsid w:val="006850CE"/>
    <w:rsid w:val="0068571D"/>
    <w:rsid w:val="006857DE"/>
    <w:rsid w:val="00685B0E"/>
    <w:rsid w:val="00686002"/>
    <w:rsid w:val="006862DB"/>
    <w:rsid w:val="006863A4"/>
    <w:rsid w:val="006863B3"/>
    <w:rsid w:val="00686761"/>
    <w:rsid w:val="006867E6"/>
    <w:rsid w:val="0068687F"/>
    <w:rsid w:val="00686B27"/>
    <w:rsid w:val="00686C91"/>
    <w:rsid w:val="006870BD"/>
    <w:rsid w:val="0068718E"/>
    <w:rsid w:val="00692F5B"/>
    <w:rsid w:val="006930A7"/>
    <w:rsid w:val="006930DF"/>
    <w:rsid w:val="006931C2"/>
    <w:rsid w:val="006935A5"/>
    <w:rsid w:val="006936A2"/>
    <w:rsid w:val="00693D54"/>
    <w:rsid w:val="00694018"/>
    <w:rsid w:val="00694314"/>
    <w:rsid w:val="00694540"/>
    <w:rsid w:val="006945E0"/>
    <w:rsid w:val="00694B27"/>
    <w:rsid w:val="00694CF8"/>
    <w:rsid w:val="00694D38"/>
    <w:rsid w:val="00694EC7"/>
    <w:rsid w:val="00695084"/>
    <w:rsid w:val="00695773"/>
    <w:rsid w:val="00695E3B"/>
    <w:rsid w:val="00695EDE"/>
    <w:rsid w:val="00696381"/>
    <w:rsid w:val="00696987"/>
    <w:rsid w:val="00696DD8"/>
    <w:rsid w:val="00696ED9"/>
    <w:rsid w:val="006A006B"/>
    <w:rsid w:val="006A0200"/>
    <w:rsid w:val="006A0FAE"/>
    <w:rsid w:val="006A1022"/>
    <w:rsid w:val="006A108B"/>
    <w:rsid w:val="006A2A74"/>
    <w:rsid w:val="006A2C8B"/>
    <w:rsid w:val="006A31D1"/>
    <w:rsid w:val="006A34B8"/>
    <w:rsid w:val="006A356C"/>
    <w:rsid w:val="006A36DE"/>
    <w:rsid w:val="006A3AC2"/>
    <w:rsid w:val="006A3C0A"/>
    <w:rsid w:val="006A3CCE"/>
    <w:rsid w:val="006A49FC"/>
    <w:rsid w:val="006A5166"/>
    <w:rsid w:val="006A51EC"/>
    <w:rsid w:val="006A5910"/>
    <w:rsid w:val="006A5C6C"/>
    <w:rsid w:val="006A66CA"/>
    <w:rsid w:val="006A73F7"/>
    <w:rsid w:val="006A799D"/>
    <w:rsid w:val="006A7BAE"/>
    <w:rsid w:val="006A7BEF"/>
    <w:rsid w:val="006A7FBD"/>
    <w:rsid w:val="006B0698"/>
    <w:rsid w:val="006B1791"/>
    <w:rsid w:val="006B1C3E"/>
    <w:rsid w:val="006B1E63"/>
    <w:rsid w:val="006B2064"/>
    <w:rsid w:val="006B2311"/>
    <w:rsid w:val="006B2978"/>
    <w:rsid w:val="006B2B3E"/>
    <w:rsid w:val="006B344B"/>
    <w:rsid w:val="006B3A63"/>
    <w:rsid w:val="006B40F5"/>
    <w:rsid w:val="006B42F6"/>
    <w:rsid w:val="006B435A"/>
    <w:rsid w:val="006B460F"/>
    <w:rsid w:val="006B4D07"/>
    <w:rsid w:val="006B5AAA"/>
    <w:rsid w:val="006B5F90"/>
    <w:rsid w:val="006B6014"/>
    <w:rsid w:val="006B6573"/>
    <w:rsid w:val="006B6ABE"/>
    <w:rsid w:val="006B701F"/>
    <w:rsid w:val="006B704A"/>
    <w:rsid w:val="006B752F"/>
    <w:rsid w:val="006B7772"/>
    <w:rsid w:val="006B77D6"/>
    <w:rsid w:val="006B7912"/>
    <w:rsid w:val="006B7FBF"/>
    <w:rsid w:val="006C0C39"/>
    <w:rsid w:val="006C10F2"/>
    <w:rsid w:val="006C1589"/>
    <w:rsid w:val="006C1721"/>
    <w:rsid w:val="006C1BD4"/>
    <w:rsid w:val="006C1C38"/>
    <w:rsid w:val="006C1E1A"/>
    <w:rsid w:val="006C1E61"/>
    <w:rsid w:val="006C1ECD"/>
    <w:rsid w:val="006C2419"/>
    <w:rsid w:val="006C2608"/>
    <w:rsid w:val="006C2896"/>
    <w:rsid w:val="006C2FC6"/>
    <w:rsid w:val="006C2FD0"/>
    <w:rsid w:val="006C3368"/>
    <w:rsid w:val="006C36D6"/>
    <w:rsid w:val="006C3A8A"/>
    <w:rsid w:val="006C4240"/>
    <w:rsid w:val="006C47BD"/>
    <w:rsid w:val="006C4AEF"/>
    <w:rsid w:val="006C4E9F"/>
    <w:rsid w:val="006C51B0"/>
    <w:rsid w:val="006C5225"/>
    <w:rsid w:val="006C57EC"/>
    <w:rsid w:val="006C5B13"/>
    <w:rsid w:val="006C5B20"/>
    <w:rsid w:val="006C5DC0"/>
    <w:rsid w:val="006C6395"/>
    <w:rsid w:val="006C6507"/>
    <w:rsid w:val="006C6F07"/>
    <w:rsid w:val="006C7056"/>
    <w:rsid w:val="006C70B7"/>
    <w:rsid w:val="006C76BC"/>
    <w:rsid w:val="006C7F27"/>
    <w:rsid w:val="006D0195"/>
    <w:rsid w:val="006D0368"/>
    <w:rsid w:val="006D0476"/>
    <w:rsid w:val="006D049A"/>
    <w:rsid w:val="006D04CF"/>
    <w:rsid w:val="006D0858"/>
    <w:rsid w:val="006D08AF"/>
    <w:rsid w:val="006D11AB"/>
    <w:rsid w:val="006D130B"/>
    <w:rsid w:val="006D1387"/>
    <w:rsid w:val="006D178D"/>
    <w:rsid w:val="006D33F3"/>
    <w:rsid w:val="006D3589"/>
    <w:rsid w:val="006D38F4"/>
    <w:rsid w:val="006D3CE5"/>
    <w:rsid w:val="006D4255"/>
    <w:rsid w:val="006D4A3E"/>
    <w:rsid w:val="006D4E3A"/>
    <w:rsid w:val="006D5215"/>
    <w:rsid w:val="006D542B"/>
    <w:rsid w:val="006D5749"/>
    <w:rsid w:val="006D5D9F"/>
    <w:rsid w:val="006D5F04"/>
    <w:rsid w:val="006D5F05"/>
    <w:rsid w:val="006D6401"/>
    <w:rsid w:val="006D6A84"/>
    <w:rsid w:val="006D73AF"/>
    <w:rsid w:val="006D7745"/>
    <w:rsid w:val="006D7AB5"/>
    <w:rsid w:val="006D7BC0"/>
    <w:rsid w:val="006E0217"/>
    <w:rsid w:val="006E07B4"/>
    <w:rsid w:val="006E1293"/>
    <w:rsid w:val="006E12EB"/>
    <w:rsid w:val="006E1368"/>
    <w:rsid w:val="006E1785"/>
    <w:rsid w:val="006E190F"/>
    <w:rsid w:val="006E228D"/>
    <w:rsid w:val="006E26F2"/>
    <w:rsid w:val="006E28A7"/>
    <w:rsid w:val="006E3001"/>
    <w:rsid w:val="006E3A45"/>
    <w:rsid w:val="006E3A94"/>
    <w:rsid w:val="006E3E3F"/>
    <w:rsid w:val="006E3FC3"/>
    <w:rsid w:val="006E4223"/>
    <w:rsid w:val="006E4476"/>
    <w:rsid w:val="006E4721"/>
    <w:rsid w:val="006E49B6"/>
    <w:rsid w:val="006E57EA"/>
    <w:rsid w:val="006E583E"/>
    <w:rsid w:val="006E61EC"/>
    <w:rsid w:val="006E6DFE"/>
    <w:rsid w:val="006E6FE1"/>
    <w:rsid w:val="006E7260"/>
    <w:rsid w:val="006E7A24"/>
    <w:rsid w:val="006F0272"/>
    <w:rsid w:val="006F1318"/>
    <w:rsid w:val="006F13D6"/>
    <w:rsid w:val="006F1817"/>
    <w:rsid w:val="006F1BAF"/>
    <w:rsid w:val="006F1F7C"/>
    <w:rsid w:val="006F2086"/>
    <w:rsid w:val="006F23BE"/>
    <w:rsid w:val="006F2AA2"/>
    <w:rsid w:val="006F3076"/>
    <w:rsid w:val="006F3AB8"/>
    <w:rsid w:val="006F3CEA"/>
    <w:rsid w:val="006F3D2D"/>
    <w:rsid w:val="006F3FF1"/>
    <w:rsid w:val="006F4050"/>
    <w:rsid w:val="006F492D"/>
    <w:rsid w:val="006F7080"/>
    <w:rsid w:val="006F7185"/>
    <w:rsid w:val="006F7A5A"/>
    <w:rsid w:val="006F7B84"/>
    <w:rsid w:val="006F7D50"/>
    <w:rsid w:val="006F7FEA"/>
    <w:rsid w:val="00700039"/>
    <w:rsid w:val="0070042C"/>
    <w:rsid w:val="0070099E"/>
    <w:rsid w:val="00700A3B"/>
    <w:rsid w:val="0070143F"/>
    <w:rsid w:val="00701A68"/>
    <w:rsid w:val="00701B07"/>
    <w:rsid w:val="00701F0A"/>
    <w:rsid w:val="007020A4"/>
    <w:rsid w:val="007028C6"/>
    <w:rsid w:val="007032AB"/>
    <w:rsid w:val="007035BC"/>
    <w:rsid w:val="007036A2"/>
    <w:rsid w:val="00703A85"/>
    <w:rsid w:val="00703F48"/>
    <w:rsid w:val="00703FB7"/>
    <w:rsid w:val="00704738"/>
    <w:rsid w:val="00704750"/>
    <w:rsid w:val="007051BC"/>
    <w:rsid w:val="00705225"/>
    <w:rsid w:val="0070546B"/>
    <w:rsid w:val="00705AA6"/>
    <w:rsid w:val="00705DEA"/>
    <w:rsid w:val="00706EB2"/>
    <w:rsid w:val="00706F37"/>
    <w:rsid w:val="007070A5"/>
    <w:rsid w:val="007070D0"/>
    <w:rsid w:val="0070727D"/>
    <w:rsid w:val="00707B3E"/>
    <w:rsid w:val="00707C07"/>
    <w:rsid w:val="00710440"/>
    <w:rsid w:val="00710625"/>
    <w:rsid w:val="00710F4D"/>
    <w:rsid w:val="00711157"/>
    <w:rsid w:val="0071122B"/>
    <w:rsid w:val="007113FF"/>
    <w:rsid w:val="007114B2"/>
    <w:rsid w:val="00711567"/>
    <w:rsid w:val="007115C7"/>
    <w:rsid w:val="007117DB"/>
    <w:rsid w:val="00711F50"/>
    <w:rsid w:val="007126A0"/>
    <w:rsid w:val="00713647"/>
    <w:rsid w:val="00713C4D"/>
    <w:rsid w:val="00713D62"/>
    <w:rsid w:val="00713F18"/>
    <w:rsid w:val="00713FD0"/>
    <w:rsid w:val="0071472E"/>
    <w:rsid w:val="0071564A"/>
    <w:rsid w:val="00716D2D"/>
    <w:rsid w:val="0071716F"/>
    <w:rsid w:val="0071753B"/>
    <w:rsid w:val="00717615"/>
    <w:rsid w:val="00717914"/>
    <w:rsid w:val="00717BF6"/>
    <w:rsid w:val="0072011C"/>
    <w:rsid w:val="0072024F"/>
    <w:rsid w:val="00720281"/>
    <w:rsid w:val="00720430"/>
    <w:rsid w:val="00720BE2"/>
    <w:rsid w:val="00720BF1"/>
    <w:rsid w:val="0072139B"/>
    <w:rsid w:val="0072168C"/>
    <w:rsid w:val="007218B4"/>
    <w:rsid w:val="00721F89"/>
    <w:rsid w:val="007220E4"/>
    <w:rsid w:val="007221B0"/>
    <w:rsid w:val="0072254E"/>
    <w:rsid w:val="00722B3E"/>
    <w:rsid w:val="00723087"/>
    <w:rsid w:val="007230FD"/>
    <w:rsid w:val="0072317E"/>
    <w:rsid w:val="007236B5"/>
    <w:rsid w:val="00723EB6"/>
    <w:rsid w:val="0072409F"/>
    <w:rsid w:val="007241BD"/>
    <w:rsid w:val="007243D4"/>
    <w:rsid w:val="007243E1"/>
    <w:rsid w:val="0072459C"/>
    <w:rsid w:val="00724C0F"/>
    <w:rsid w:val="00724CD5"/>
    <w:rsid w:val="00726A40"/>
    <w:rsid w:val="00726C3D"/>
    <w:rsid w:val="007308EE"/>
    <w:rsid w:val="00730DDF"/>
    <w:rsid w:val="00730F0B"/>
    <w:rsid w:val="0073145A"/>
    <w:rsid w:val="00731560"/>
    <w:rsid w:val="0073198D"/>
    <w:rsid w:val="007319A5"/>
    <w:rsid w:val="00732283"/>
    <w:rsid w:val="00732548"/>
    <w:rsid w:val="007328AB"/>
    <w:rsid w:val="007330C9"/>
    <w:rsid w:val="007332DA"/>
    <w:rsid w:val="00733345"/>
    <w:rsid w:val="00733560"/>
    <w:rsid w:val="007336D3"/>
    <w:rsid w:val="00733B1B"/>
    <w:rsid w:val="00733D37"/>
    <w:rsid w:val="00734312"/>
    <w:rsid w:val="007346BC"/>
    <w:rsid w:val="00735214"/>
    <w:rsid w:val="00735C9A"/>
    <w:rsid w:val="00735D46"/>
    <w:rsid w:val="007362FC"/>
    <w:rsid w:val="00736712"/>
    <w:rsid w:val="0073678B"/>
    <w:rsid w:val="00736DCF"/>
    <w:rsid w:val="00737760"/>
    <w:rsid w:val="007377AF"/>
    <w:rsid w:val="007400F8"/>
    <w:rsid w:val="00740F8A"/>
    <w:rsid w:val="007412AC"/>
    <w:rsid w:val="0074142F"/>
    <w:rsid w:val="0074173E"/>
    <w:rsid w:val="00741B57"/>
    <w:rsid w:val="0074232B"/>
    <w:rsid w:val="00742A61"/>
    <w:rsid w:val="00742C8E"/>
    <w:rsid w:val="007431F9"/>
    <w:rsid w:val="0074348F"/>
    <w:rsid w:val="00743E95"/>
    <w:rsid w:val="00743EFE"/>
    <w:rsid w:val="0074407D"/>
    <w:rsid w:val="00744647"/>
    <w:rsid w:val="007455C7"/>
    <w:rsid w:val="007458AE"/>
    <w:rsid w:val="007458D4"/>
    <w:rsid w:val="00745B61"/>
    <w:rsid w:val="0074637D"/>
    <w:rsid w:val="00746677"/>
    <w:rsid w:val="007467B3"/>
    <w:rsid w:val="0074716C"/>
    <w:rsid w:val="00747337"/>
    <w:rsid w:val="00747AB3"/>
    <w:rsid w:val="00747CDB"/>
    <w:rsid w:val="00747E86"/>
    <w:rsid w:val="00750287"/>
    <w:rsid w:val="007502A8"/>
    <w:rsid w:val="00750820"/>
    <w:rsid w:val="00750AFF"/>
    <w:rsid w:val="0075120D"/>
    <w:rsid w:val="0075135E"/>
    <w:rsid w:val="007513CA"/>
    <w:rsid w:val="00752613"/>
    <w:rsid w:val="00752FE4"/>
    <w:rsid w:val="0075344A"/>
    <w:rsid w:val="0075381B"/>
    <w:rsid w:val="00753CC9"/>
    <w:rsid w:val="00753D22"/>
    <w:rsid w:val="00754302"/>
    <w:rsid w:val="0075441C"/>
    <w:rsid w:val="0075456D"/>
    <w:rsid w:val="00754654"/>
    <w:rsid w:val="00754906"/>
    <w:rsid w:val="007553FE"/>
    <w:rsid w:val="007554FB"/>
    <w:rsid w:val="0075576D"/>
    <w:rsid w:val="00755977"/>
    <w:rsid w:val="00755A92"/>
    <w:rsid w:val="00755CF3"/>
    <w:rsid w:val="00756603"/>
    <w:rsid w:val="007568A7"/>
    <w:rsid w:val="00756E00"/>
    <w:rsid w:val="00756E80"/>
    <w:rsid w:val="007571DC"/>
    <w:rsid w:val="007575A1"/>
    <w:rsid w:val="007576DA"/>
    <w:rsid w:val="00757A49"/>
    <w:rsid w:val="00757AF3"/>
    <w:rsid w:val="007603F8"/>
    <w:rsid w:val="007606EE"/>
    <w:rsid w:val="00760EC4"/>
    <w:rsid w:val="00761184"/>
    <w:rsid w:val="00761616"/>
    <w:rsid w:val="007618C2"/>
    <w:rsid w:val="007618CA"/>
    <w:rsid w:val="007619E8"/>
    <w:rsid w:val="00761BE4"/>
    <w:rsid w:val="00761CA3"/>
    <w:rsid w:val="00761D31"/>
    <w:rsid w:val="007621A4"/>
    <w:rsid w:val="0076220B"/>
    <w:rsid w:val="00762EAE"/>
    <w:rsid w:val="00763635"/>
    <w:rsid w:val="007637FF"/>
    <w:rsid w:val="00763978"/>
    <w:rsid w:val="00763B83"/>
    <w:rsid w:val="00764231"/>
    <w:rsid w:val="00764A81"/>
    <w:rsid w:val="00764AD3"/>
    <w:rsid w:val="00764BC3"/>
    <w:rsid w:val="00764E61"/>
    <w:rsid w:val="007650B3"/>
    <w:rsid w:val="00765211"/>
    <w:rsid w:val="00765800"/>
    <w:rsid w:val="00765BE5"/>
    <w:rsid w:val="00765CEA"/>
    <w:rsid w:val="00765F4F"/>
    <w:rsid w:val="0076629D"/>
    <w:rsid w:val="00766416"/>
    <w:rsid w:val="00766E9A"/>
    <w:rsid w:val="00766F4B"/>
    <w:rsid w:val="00767067"/>
    <w:rsid w:val="00767383"/>
    <w:rsid w:val="0076752E"/>
    <w:rsid w:val="00767857"/>
    <w:rsid w:val="0076798A"/>
    <w:rsid w:val="00767ACF"/>
    <w:rsid w:val="00767C56"/>
    <w:rsid w:val="00770123"/>
    <w:rsid w:val="00770528"/>
    <w:rsid w:val="0077082C"/>
    <w:rsid w:val="00770F66"/>
    <w:rsid w:val="00770F7D"/>
    <w:rsid w:val="0077100C"/>
    <w:rsid w:val="00771045"/>
    <w:rsid w:val="00771086"/>
    <w:rsid w:val="00771556"/>
    <w:rsid w:val="00771B44"/>
    <w:rsid w:val="00771D67"/>
    <w:rsid w:val="00772152"/>
    <w:rsid w:val="007723BD"/>
    <w:rsid w:val="00772B64"/>
    <w:rsid w:val="00772D44"/>
    <w:rsid w:val="00772F49"/>
    <w:rsid w:val="00773391"/>
    <w:rsid w:val="00773623"/>
    <w:rsid w:val="00773B11"/>
    <w:rsid w:val="00773EB1"/>
    <w:rsid w:val="007741FF"/>
    <w:rsid w:val="00774CBB"/>
    <w:rsid w:val="007752CD"/>
    <w:rsid w:val="00775574"/>
    <w:rsid w:val="00775763"/>
    <w:rsid w:val="00775CDE"/>
    <w:rsid w:val="007765A6"/>
    <w:rsid w:val="0077668E"/>
    <w:rsid w:val="00776DD6"/>
    <w:rsid w:val="007771D0"/>
    <w:rsid w:val="007774C7"/>
    <w:rsid w:val="00777516"/>
    <w:rsid w:val="0077780C"/>
    <w:rsid w:val="00777FE2"/>
    <w:rsid w:val="007802F7"/>
    <w:rsid w:val="00780898"/>
    <w:rsid w:val="00780E9C"/>
    <w:rsid w:val="00781082"/>
    <w:rsid w:val="00781377"/>
    <w:rsid w:val="00781389"/>
    <w:rsid w:val="0078144A"/>
    <w:rsid w:val="007815B6"/>
    <w:rsid w:val="00781969"/>
    <w:rsid w:val="007821F7"/>
    <w:rsid w:val="00782215"/>
    <w:rsid w:val="00782623"/>
    <w:rsid w:val="0078267E"/>
    <w:rsid w:val="00782C07"/>
    <w:rsid w:val="00782CFE"/>
    <w:rsid w:val="0078372B"/>
    <w:rsid w:val="00783BE3"/>
    <w:rsid w:val="007845C3"/>
    <w:rsid w:val="007849D3"/>
    <w:rsid w:val="0078507C"/>
    <w:rsid w:val="007855AF"/>
    <w:rsid w:val="00786BC1"/>
    <w:rsid w:val="00786D04"/>
    <w:rsid w:val="00787146"/>
    <w:rsid w:val="007907A7"/>
    <w:rsid w:val="00790DED"/>
    <w:rsid w:val="00791178"/>
    <w:rsid w:val="007916EA"/>
    <w:rsid w:val="00791B64"/>
    <w:rsid w:val="00791E7B"/>
    <w:rsid w:val="007920F0"/>
    <w:rsid w:val="0079245F"/>
    <w:rsid w:val="00792499"/>
    <w:rsid w:val="007927FB"/>
    <w:rsid w:val="007928C3"/>
    <w:rsid w:val="00793205"/>
    <w:rsid w:val="0079344E"/>
    <w:rsid w:val="0079359E"/>
    <w:rsid w:val="0079384E"/>
    <w:rsid w:val="00793D84"/>
    <w:rsid w:val="007941FE"/>
    <w:rsid w:val="007944F0"/>
    <w:rsid w:val="00794947"/>
    <w:rsid w:val="0079495F"/>
    <w:rsid w:val="00794EE0"/>
    <w:rsid w:val="007965BA"/>
    <w:rsid w:val="00796669"/>
    <w:rsid w:val="00796A98"/>
    <w:rsid w:val="0079707D"/>
    <w:rsid w:val="007971AA"/>
    <w:rsid w:val="007972A3"/>
    <w:rsid w:val="007972E9"/>
    <w:rsid w:val="007974A1"/>
    <w:rsid w:val="007A0D65"/>
    <w:rsid w:val="007A11A3"/>
    <w:rsid w:val="007A146C"/>
    <w:rsid w:val="007A1955"/>
    <w:rsid w:val="007A1CDD"/>
    <w:rsid w:val="007A20B6"/>
    <w:rsid w:val="007A2441"/>
    <w:rsid w:val="007A28D7"/>
    <w:rsid w:val="007A2C49"/>
    <w:rsid w:val="007A2F6A"/>
    <w:rsid w:val="007A3604"/>
    <w:rsid w:val="007A3CBC"/>
    <w:rsid w:val="007A3D1F"/>
    <w:rsid w:val="007A48FC"/>
    <w:rsid w:val="007A4C8A"/>
    <w:rsid w:val="007A4E59"/>
    <w:rsid w:val="007A54FC"/>
    <w:rsid w:val="007A5A0B"/>
    <w:rsid w:val="007A6539"/>
    <w:rsid w:val="007A65B1"/>
    <w:rsid w:val="007A71E0"/>
    <w:rsid w:val="007A72AF"/>
    <w:rsid w:val="007A794E"/>
    <w:rsid w:val="007A7A59"/>
    <w:rsid w:val="007A7BD7"/>
    <w:rsid w:val="007B02CB"/>
    <w:rsid w:val="007B0370"/>
    <w:rsid w:val="007B0936"/>
    <w:rsid w:val="007B0F10"/>
    <w:rsid w:val="007B10C4"/>
    <w:rsid w:val="007B1148"/>
    <w:rsid w:val="007B16B5"/>
    <w:rsid w:val="007B1979"/>
    <w:rsid w:val="007B26E5"/>
    <w:rsid w:val="007B2D8D"/>
    <w:rsid w:val="007B3148"/>
    <w:rsid w:val="007B3410"/>
    <w:rsid w:val="007B34BE"/>
    <w:rsid w:val="007B34CC"/>
    <w:rsid w:val="007B36E4"/>
    <w:rsid w:val="007B3C72"/>
    <w:rsid w:val="007B3E0B"/>
    <w:rsid w:val="007B3E55"/>
    <w:rsid w:val="007B4283"/>
    <w:rsid w:val="007B4464"/>
    <w:rsid w:val="007B474E"/>
    <w:rsid w:val="007B4B59"/>
    <w:rsid w:val="007B51ED"/>
    <w:rsid w:val="007B569C"/>
    <w:rsid w:val="007B5B25"/>
    <w:rsid w:val="007B5BC8"/>
    <w:rsid w:val="007B5FD9"/>
    <w:rsid w:val="007B627D"/>
    <w:rsid w:val="007B6BE9"/>
    <w:rsid w:val="007B6D82"/>
    <w:rsid w:val="007B6DD8"/>
    <w:rsid w:val="007B7018"/>
    <w:rsid w:val="007B7775"/>
    <w:rsid w:val="007B7820"/>
    <w:rsid w:val="007C0D55"/>
    <w:rsid w:val="007C1103"/>
    <w:rsid w:val="007C1158"/>
    <w:rsid w:val="007C11E1"/>
    <w:rsid w:val="007C13BE"/>
    <w:rsid w:val="007C13D0"/>
    <w:rsid w:val="007C232E"/>
    <w:rsid w:val="007C2613"/>
    <w:rsid w:val="007C285B"/>
    <w:rsid w:val="007C291A"/>
    <w:rsid w:val="007C2DB4"/>
    <w:rsid w:val="007C3455"/>
    <w:rsid w:val="007C3AC5"/>
    <w:rsid w:val="007C3B30"/>
    <w:rsid w:val="007C4A60"/>
    <w:rsid w:val="007C4BD3"/>
    <w:rsid w:val="007C4ED9"/>
    <w:rsid w:val="007C5068"/>
    <w:rsid w:val="007C5258"/>
    <w:rsid w:val="007C5DC2"/>
    <w:rsid w:val="007C610C"/>
    <w:rsid w:val="007C64C8"/>
    <w:rsid w:val="007C65DD"/>
    <w:rsid w:val="007C6C6B"/>
    <w:rsid w:val="007C7275"/>
    <w:rsid w:val="007C7D9E"/>
    <w:rsid w:val="007C7DCF"/>
    <w:rsid w:val="007D074B"/>
    <w:rsid w:val="007D182D"/>
    <w:rsid w:val="007D28EA"/>
    <w:rsid w:val="007D29B7"/>
    <w:rsid w:val="007D2B91"/>
    <w:rsid w:val="007D3402"/>
    <w:rsid w:val="007D41B6"/>
    <w:rsid w:val="007D476C"/>
    <w:rsid w:val="007D4CF4"/>
    <w:rsid w:val="007D54CA"/>
    <w:rsid w:val="007D54E1"/>
    <w:rsid w:val="007D6482"/>
    <w:rsid w:val="007D67BE"/>
    <w:rsid w:val="007D6A27"/>
    <w:rsid w:val="007D6B4E"/>
    <w:rsid w:val="007D6DB6"/>
    <w:rsid w:val="007D74AF"/>
    <w:rsid w:val="007D7637"/>
    <w:rsid w:val="007D77B3"/>
    <w:rsid w:val="007D7933"/>
    <w:rsid w:val="007D7BA7"/>
    <w:rsid w:val="007D7CFA"/>
    <w:rsid w:val="007D7FBF"/>
    <w:rsid w:val="007E07EC"/>
    <w:rsid w:val="007E0D17"/>
    <w:rsid w:val="007E0F92"/>
    <w:rsid w:val="007E15AD"/>
    <w:rsid w:val="007E1CE4"/>
    <w:rsid w:val="007E209C"/>
    <w:rsid w:val="007E2617"/>
    <w:rsid w:val="007E2775"/>
    <w:rsid w:val="007E2815"/>
    <w:rsid w:val="007E37A2"/>
    <w:rsid w:val="007E3AEB"/>
    <w:rsid w:val="007E3E5F"/>
    <w:rsid w:val="007E4660"/>
    <w:rsid w:val="007E471D"/>
    <w:rsid w:val="007E4F8E"/>
    <w:rsid w:val="007E533F"/>
    <w:rsid w:val="007E56B6"/>
    <w:rsid w:val="007E5786"/>
    <w:rsid w:val="007E59D4"/>
    <w:rsid w:val="007E5CB6"/>
    <w:rsid w:val="007E5D37"/>
    <w:rsid w:val="007E5E89"/>
    <w:rsid w:val="007E6432"/>
    <w:rsid w:val="007E6723"/>
    <w:rsid w:val="007E67B7"/>
    <w:rsid w:val="007E6D80"/>
    <w:rsid w:val="007E6EDF"/>
    <w:rsid w:val="007E6F89"/>
    <w:rsid w:val="007E71E0"/>
    <w:rsid w:val="007E7647"/>
    <w:rsid w:val="007E7D1E"/>
    <w:rsid w:val="007F0562"/>
    <w:rsid w:val="007F1174"/>
    <w:rsid w:val="007F1305"/>
    <w:rsid w:val="007F1727"/>
    <w:rsid w:val="007F19DB"/>
    <w:rsid w:val="007F1A69"/>
    <w:rsid w:val="007F21BB"/>
    <w:rsid w:val="007F237F"/>
    <w:rsid w:val="007F2402"/>
    <w:rsid w:val="007F265D"/>
    <w:rsid w:val="007F2707"/>
    <w:rsid w:val="007F2AD7"/>
    <w:rsid w:val="007F2E27"/>
    <w:rsid w:val="007F2ED0"/>
    <w:rsid w:val="007F3044"/>
    <w:rsid w:val="007F319D"/>
    <w:rsid w:val="007F34F6"/>
    <w:rsid w:val="007F369D"/>
    <w:rsid w:val="007F3804"/>
    <w:rsid w:val="007F3D52"/>
    <w:rsid w:val="007F4291"/>
    <w:rsid w:val="007F456D"/>
    <w:rsid w:val="007F45EF"/>
    <w:rsid w:val="007F4716"/>
    <w:rsid w:val="007F4FA3"/>
    <w:rsid w:val="007F50F2"/>
    <w:rsid w:val="007F55B7"/>
    <w:rsid w:val="007F5745"/>
    <w:rsid w:val="007F625B"/>
    <w:rsid w:val="007F657C"/>
    <w:rsid w:val="007F6752"/>
    <w:rsid w:val="007F7025"/>
    <w:rsid w:val="007F7B56"/>
    <w:rsid w:val="007F7BCC"/>
    <w:rsid w:val="007F7C81"/>
    <w:rsid w:val="008004BF"/>
    <w:rsid w:val="00800969"/>
    <w:rsid w:val="00800A3C"/>
    <w:rsid w:val="00800DA8"/>
    <w:rsid w:val="00800E25"/>
    <w:rsid w:val="00801168"/>
    <w:rsid w:val="008011E3"/>
    <w:rsid w:val="0080158D"/>
    <w:rsid w:val="00801777"/>
    <w:rsid w:val="00801789"/>
    <w:rsid w:val="00801981"/>
    <w:rsid w:val="0080216D"/>
    <w:rsid w:val="008031C5"/>
    <w:rsid w:val="00803529"/>
    <w:rsid w:val="008036B4"/>
    <w:rsid w:val="0080384A"/>
    <w:rsid w:val="008043E8"/>
    <w:rsid w:val="0080457B"/>
    <w:rsid w:val="00804AD5"/>
    <w:rsid w:val="00804EA8"/>
    <w:rsid w:val="0080559A"/>
    <w:rsid w:val="00805A69"/>
    <w:rsid w:val="00805E39"/>
    <w:rsid w:val="00806021"/>
    <w:rsid w:val="0080635D"/>
    <w:rsid w:val="0080696C"/>
    <w:rsid w:val="00806C86"/>
    <w:rsid w:val="00806CCA"/>
    <w:rsid w:val="008071B0"/>
    <w:rsid w:val="00807709"/>
    <w:rsid w:val="00807F17"/>
    <w:rsid w:val="00810415"/>
    <w:rsid w:val="00810550"/>
    <w:rsid w:val="0081055C"/>
    <w:rsid w:val="00810C2D"/>
    <w:rsid w:val="0081106D"/>
    <w:rsid w:val="00811075"/>
    <w:rsid w:val="008112FE"/>
    <w:rsid w:val="00811D09"/>
    <w:rsid w:val="00811D19"/>
    <w:rsid w:val="00811F2F"/>
    <w:rsid w:val="00811F3D"/>
    <w:rsid w:val="008121B1"/>
    <w:rsid w:val="00812215"/>
    <w:rsid w:val="008122EC"/>
    <w:rsid w:val="008123BD"/>
    <w:rsid w:val="00813167"/>
    <w:rsid w:val="0081318C"/>
    <w:rsid w:val="008131DA"/>
    <w:rsid w:val="00813456"/>
    <w:rsid w:val="00813877"/>
    <w:rsid w:val="00813ECF"/>
    <w:rsid w:val="008140DC"/>
    <w:rsid w:val="00814C92"/>
    <w:rsid w:val="00814CDD"/>
    <w:rsid w:val="00814EBA"/>
    <w:rsid w:val="008152F3"/>
    <w:rsid w:val="0081534C"/>
    <w:rsid w:val="00815DF2"/>
    <w:rsid w:val="008163E3"/>
    <w:rsid w:val="00816500"/>
    <w:rsid w:val="00816A78"/>
    <w:rsid w:val="00816E9D"/>
    <w:rsid w:val="008172AF"/>
    <w:rsid w:val="00817B51"/>
    <w:rsid w:val="008202E0"/>
    <w:rsid w:val="00820312"/>
    <w:rsid w:val="008207CB"/>
    <w:rsid w:val="008207F8"/>
    <w:rsid w:val="00820C58"/>
    <w:rsid w:val="00820DAD"/>
    <w:rsid w:val="00820FC2"/>
    <w:rsid w:val="00821230"/>
    <w:rsid w:val="00821610"/>
    <w:rsid w:val="00821961"/>
    <w:rsid w:val="008219EB"/>
    <w:rsid w:val="00821BB4"/>
    <w:rsid w:val="00821C06"/>
    <w:rsid w:val="00821C7D"/>
    <w:rsid w:val="008223DB"/>
    <w:rsid w:val="008225E2"/>
    <w:rsid w:val="00822B6B"/>
    <w:rsid w:val="00822E83"/>
    <w:rsid w:val="00822F1C"/>
    <w:rsid w:val="0082352C"/>
    <w:rsid w:val="00823674"/>
    <w:rsid w:val="0082398C"/>
    <w:rsid w:val="00824506"/>
    <w:rsid w:val="00824A91"/>
    <w:rsid w:val="00824D3B"/>
    <w:rsid w:val="00824E41"/>
    <w:rsid w:val="00824EC7"/>
    <w:rsid w:val="00825076"/>
    <w:rsid w:val="00825314"/>
    <w:rsid w:val="0082557E"/>
    <w:rsid w:val="00825581"/>
    <w:rsid w:val="00825599"/>
    <w:rsid w:val="00826705"/>
    <w:rsid w:val="008268EA"/>
    <w:rsid w:val="00826CD6"/>
    <w:rsid w:val="008273A6"/>
    <w:rsid w:val="008279CA"/>
    <w:rsid w:val="00827A5C"/>
    <w:rsid w:val="00827A8F"/>
    <w:rsid w:val="0083235A"/>
    <w:rsid w:val="008324E5"/>
    <w:rsid w:val="008328AD"/>
    <w:rsid w:val="008334C3"/>
    <w:rsid w:val="008335CD"/>
    <w:rsid w:val="0083390E"/>
    <w:rsid w:val="00833ACD"/>
    <w:rsid w:val="00833B1C"/>
    <w:rsid w:val="00833C6B"/>
    <w:rsid w:val="00833C81"/>
    <w:rsid w:val="00834024"/>
    <w:rsid w:val="00834BB8"/>
    <w:rsid w:val="00834C17"/>
    <w:rsid w:val="00835224"/>
    <w:rsid w:val="0083536F"/>
    <w:rsid w:val="00836742"/>
    <w:rsid w:val="00836997"/>
    <w:rsid w:val="00836C7C"/>
    <w:rsid w:val="00836F02"/>
    <w:rsid w:val="00837235"/>
    <w:rsid w:val="00837476"/>
    <w:rsid w:val="0083749A"/>
    <w:rsid w:val="0083751F"/>
    <w:rsid w:val="00840064"/>
    <w:rsid w:val="008401A5"/>
    <w:rsid w:val="00841825"/>
    <w:rsid w:val="00841D95"/>
    <w:rsid w:val="00841EA3"/>
    <w:rsid w:val="00842A06"/>
    <w:rsid w:val="00842D67"/>
    <w:rsid w:val="0084352B"/>
    <w:rsid w:val="00843BA9"/>
    <w:rsid w:val="0084470B"/>
    <w:rsid w:val="0084483A"/>
    <w:rsid w:val="00844AA0"/>
    <w:rsid w:val="00844CF4"/>
    <w:rsid w:val="008452C9"/>
    <w:rsid w:val="0084545C"/>
    <w:rsid w:val="00845C9A"/>
    <w:rsid w:val="00845D25"/>
    <w:rsid w:val="00846894"/>
    <w:rsid w:val="00846AB2"/>
    <w:rsid w:val="00846DA5"/>
    <w:rsid w:val="00846DE7"/>
    <w:rsid w:val="0084705D"/>
    <w:rsid w:val="00847282"/>
    <w:rsid w:val="00847870"/>
    <w:rsid w:val="00847A04"/>
    <w:rsid w:val="008505AE"/>
    <w:rsid w:val="00850ABA"/>
    <w:rsid w:val="00850E81"/>
    <w:rsid w:val="00850EB4"/>
    <w:rsid w:val="008519A2"/>
    <w:rsid w:val="00851B4B"/>
    <w:rsid w:val="00851D32"/>
    <w:rsid w:val="00851D9D"/>
    <w:rsid w:val="0085235F"/>
    <w:rsid w:val="008527B6"/>
    <w:rsid w:val="008528B1"/>
    <w:rsid w:val="008529B7"/>
    <w:rsid w:val="00852B5A"/>
    <w:rsid w:val="00852E9B"/>
    <w:rsid w:val="0085300F"/>
    <w:rsid w:val="00853285"/>
    <w:rsid w:val="00853812"/>
    <w:rsid w:val="0085412A"/>
    <w:rsid w:val="00854257"/>
    <w:rsid w:val="008551AE"/>
    <w:rsid w:val="008559C6"/>
    <w:rsid w:val="00855ACD"/>
    <w:rsid w:val="008562F2"/>
    <w:rsid w:val="0085664A"/>
    <w:rsid w:val="00856675"/>
    <w:rsid w:val="00856DFC"/>
    <w:rsid w:val="00856EE0"/>
    <w:rsid w:val="00857520"/>
    <w:rsid w:val="00857CAB"/>
    <w:rsid w:val="00857D56"/>
    <w:rsid w:val="008603C4"/>
    <w:rsid w:val="00860513"/>
    <w:rsid w:val="00860593"/>
    <w:rsid w:val="00860746"/>
    <w:rsid w:val="008607BE"/>
    <w:rsid w:val="00860B34"/>
    <w:rsid w:val="00860C1C"/>
    <w:rsid w:val="00860CA7"/>
    <w:rsid w:val="0086104E"/>
    <w:rsid w:val="00861484"/>
    <w:rsid w:val="0086195D"/>
    <w:rsid w:val="00861978"/>
    <w:rsid w:val="00861A3A"/>
    <w:rsid w:val="00861E78"/>
    <w:rsid w:val="00862055"/>
    <w:rsid w:val="008626C9"/>
    <w:rsid w:val="008626E5"/>
    <w:rsid w:val="00862F47"/>
    <w:rsid w:val="00863C82"/>
    <w:rsid w:val="00863FF8"/>
    <w:rsid w:val="00864025"/>
    <w:rsid w:val="00864824"/>
    <w:rsid w:val="00865305"/>
    <w:rsid w:val="00865422"/>
    <w:rsid w:val="00865675"/>
    <w:rsid w:val="00865825"/>
    <w:rsid w:val="00866C23"/>
    <w:rsid w:val="00867141"/>
    <w:rsid w:val="008678F5"/>
    <w:rsid w:val="008706CB"/>
    <w:rsid w:val="00870955"/>
    <w:rsid w:val="008715A6"/>
    <w:rsid w:val="0087173B"/>
    <w:rsid w:val="00871BF2"/>
    <w:rsid w:val="00871C36"/>
    <w:rsid w:val="008720F2"/>
    <w:rsid w:val="00872321"/>
    <w:rsid w:val="00872B58"/>
    <w:rsid w:val="008730A2"/>
    <w:rsid w:val="008737F6"/>
    <w:rsid w:val="008738A1"/>
    <w:rsid w:val="00873C41"/>
    <w:rsid w:val="0087470E"/>
    <w:rsid w:val="0087483C"/>
    <w:rsid w:val="0087497A"/>
    <w:rsid w:val="008751DB"/>
    <w:rsid w:val="00875309"/>
    <w:rsid w:val="00875696"/>
    <w:rsid w:val="00875792"/>
    <w:rsid w:val="00875884"/>
    <w:rsid w:val="00876556"/>
    <w:rsid w:val="00876621"/>
    <w:rsid w:val="00876896"/>
    <w:rsid w:val="008777B6"/>
    <w:rsid w:val="00877B5B"/>
    <w:rsid w:val="00877CA3"/>
    <w:rsid w:val="00877F43"/>
    <w:rsid w:val="00877FE7"/>
    <w:rsid w:val="0088000D"/>
    <w:rsid w:val="008802FA"/>
    <w:rsid w:val="008804DE"/>
    <w:rsid w:val="00880791"/>
    <w:rsid w:val="008810B9"/>
    <w:rsid w:val="00881126"/>
    <w:rsid w:val="00881B7A"/>
    <w:rsid w:val="00881FD3"/>
    <w:rsid w:val="008821F6"/>
    <w:rsid w:val="0088263D"/>
    <w:rsid w:val="00883240"/>
    <w:rsid w:val="00883C11"/>
    <w:rsid w:val="00883CB4"/>
    <w:rsid w:val="008841B1"/>
    <w:rsid w:val="008841BB"/>
    <w:rsid w:val="0088438E"/>
    <w:rsid w:val="00884503"/>
    <w:rsid w:val="00884A02"/>
    <w:rsid w:val="0088508C"/>
    <w:rsid w:val="0088515E"/>
    <w:rsid w:val="0088523B"/>
    <w:rsid w:val="0088551E"/>
    <w:rsid w:val="008856EC"/>
    <w:rsid w:val="008857A6"/>
    <w:rsid w:val="008857D6"/>
    <w:rsid w:val="00885881"/>
    <w:rsid w:val="00885891"/>
    <w:rsid w:val="008858E1"/>
    <w:rsid w:val="00885A3B"/>
    <w:rsid w:val="00885B85"/>
    <w:rsid w:val="00885BA5"/>
    <w:rsid w:val="00885D03"/>
    <w:rsid w:val="0088662A"/>
    <w:rsid w:val="00886979"/>
    <w:rsid w:val="00886E57"/>
    <w:rsid w:val="00886E59"/>
    <w:rsid w:val="00887544"/>
    <w:rsid w:val="008878F1"/>
    <w:rsid w:val="00887C0B"/>
    <w:rsid w:val="008903E1"/>
    <w:rsid w:val="0089047B"/>
    <w:rsid w:val="008906AC"/>
    <w:rsid w:val="00890A01"/>
    <w:rsid w:val="00890C62"/>
    <w:rsid w:val="00890FA3"/>
    <w:rsid w:val="00891520"/>
    <w:rsid w:val="00891878"/>
    <w:rsid w:val="008918D7"/>
    <w:rsid w:val="00891ABD"/>
    <w:rsid w:val="00891DC5"/>
    <w:rsid w:val="00892294"/>
    <w:rsid w:val="008927B5"/>
    <w:rsid w:val="00892913"/>
    <w:rsid w:val="00892D30"/>
    <w:rsid w:val="008933D3"/>
    <w:rsid w:val="00893A4E"/>
    <w:rsid w:val="00893C4A"/>
    <w:rsid w:val="00893CE0"/>
    <w:rsid w:val="00893D84"/>
    <w:rsid w:val="008940D3"/>
    <w:rsid w:val="0089421D"/>
    <w:rsid w:val="0089462B"/>
    <w:rsid w:val="00894655"/>
    <w:rsid w:val="00894BB7"/>
    <w:rsid w:val="00894EC5"/>
    <w:rsid w:val="008962B1"/>
    <w:rsid w:val="0089637E"/>
    <w:rsid w:val="008963B0"/>
    <w:rsid w:val="008964CE"/>
    <w:rsid w:val="008967AE"/>
    <w:rsid w:val="008977D2"/>
    <w:rsid w:val="00897945"/>
    <w:rsid w:val="00897A3C"/>
    <w:rsid w:val="00897A5B"/>
    <w:rsid w:val="00897CCB"/>
    <w:rsid w:val="00897EDC"/>
    <w:rsid w:val="008A02CE"/>
    <w:rsid w:val="008A0C17"/>
    <w:rsid w:val="008A0F06"/>
    <w:rsid w:val="008A11EE"/>
    <w:rsid w:val="008A1243"/>
    <w:rsid w:val="008A1499"/>
    <w:rsid w:val="008A1503"/>
    <w:rsid w:val="008A157F"/>
    <w:rsid w:val="008A15C0"/>
    <w:rsid w:val="008A1996"/>
    <w:rsid w:val="008A1A3D"/>
    <w:rsid w:val="008A1C08"/>
    <w:rsid w:val="008A2464"/>
    <w:rsid w:val="008A277D"/>
    <w:rsid w:val="008A2953"/>
    <w:rsid w:val="008A2A05"/>
    <w:rsid w:val="008A2B00"/>
    <w:rsid w:val="008A306E"/>
    <w:rsid w:val="008A379B"/>
    <w:rsid w:val="008A39E6"/>
    <w:rsid w:val="008A3D88"/>
    <w:rsid w:val="008A3DCF"/>
    <w:rsid w:val="008A426E"/>
    <w:rsid w:val="008A4297"/>
    <w:rsid w:val="008A4335"/>
    <w:rsid w:val="008A436F"/>
    <w:rsid w:val="008A4865"/>
    <w:rsid w:val="008A4A54"/>
    <w:rsid w:val="008A4D43"/>
    <w:rsid w:val="008A4E03"/>
    <w:rsid w:val="008A4F95"/>
    <w:rsid w:val="008A5530"/>
    <w:rsid w:val="008A576F"/>
    <w:rsid w:val="008A582B"/>
    <w:rsid w:val="008A5D84"/>
    <w:rsid w:val="008A5EB7"/>
    <w:rsid w:val="008A7113"/>
    <w:rsid w:val="008A71A5"/>
    <w:rsid w:val="008A71DC"/>
    <w:rsid w:val="008A7D0D"/>
    <w:rsid w:val="008A7D22"/>
    <w:rsid w:val="008A7DCB"/>
    <w:rsid w:val="008B0319"/>
    <w:rsid w:val="008B044B"/>
    <w:rsid w:val="008B07D3"/>
    <w:rsid w:val="008B12F3"/>
    <w:rsid w:val="008B1779"/>
    <w:rsid w:val="008B185D"/>
    <w:rsid w:val="008B1ED8"/>
    <w:rsid w:val="008B302C"/>
    <w:rsid w:val="008B37AF"/>
    <w:rsid w:val="008B3C02"/>
    <w:rsid w:val="008B3DD1"/>
    <w:rsid w:val="008B3EE7"/>
    <w:rsid w:val="008B4028"/>
    <w:rsid w:val="008B4057"/>
    <w:rsid w:val="008B4539"/>
    <w:rsid w:val="008B48F7"/>
    <w:rsid w:val="008B4982"/>
    <w:rsid w:val="008B49C1"/>
    <w:rsid w:val="008B4A98"/>
    <w:rsid w:val="008B519E"/>
    <w:rsid w:val="008B52A3"/>
    <w:rsid w:val="008B531D"/>
    <w:rsid w:val="008B635A"/>
    <w:rsid w:val="008B6714"/>
    <w:rsid w:val="008B6AAA"/>
    <w:rsid w:val="008B6D2A"/>
    <w:rsid w:val="008B6EB2"/>
    <w:rsid w:val="008B6FAF"/>
    <w:rsid w:val="008B7089"/>
    <w:rsid w:val="008B78BA"/>
    <w:rsid w:val="008B7A14"/>
    <w:rsid w:val="008B7A18"/>
    <w:rsid w:val="008B7D4A"/>
    <w:rsid w:val="008B7FAE"/>
    <w:rsid w:val="008C04ED"/>
    <w:rsid w:val="008C061F"/>
    <w:rsid w:val="008C07D4"/>
    <w:rsid w:val="008C1664"/>
    <w:rsid w:val="008C1ABB"/>
    <w:rsid w:val="008C1CF5"/>
    <w:rsid w:val="008C20CB"/>
    <w:rsid w:val="008C2555"/>
    <w:rsid w:val="008C2569"/>
    <w:rsid w:val="008C27A4"/>
    <w:rsid w:val="008C2875"/>
    <w:rsid w:val="008C2B80"/>
    <w:rsid w:val="008C3325"/>
    <w:rsid w:val="008C3A8B"/>
    <w:rsid w:val="008C3D46"/>
    <w:rsid w:val="008C3ED9"/>
    <w:rsid w:val="008C3FC2"/>
    <w:rsid w:val="008C46E1"/>
    <w:rsid w:val="008C5F97"/>
    <w:rsid w:val="008C615B"/>
    <w:rsid w:val="008C6293"/>
    <w:rsid w:val="008C62E2"/>
    <w:rsid w:val="008C6713"/>
    <w:rsid w:val="008C6BEB"/>
    <w:rsid w:val="008C74A1"/>
    <w:rsid w:val="008C7613"/>
    <w:rsid w:val="008C79CF"/>
    <w:rsid w:val="008C79F2"/>
    <w:rsid w:val="008C7DC6"/>
    <w:rsid w:val="008D062D"/>
    <w:rsid w:val="008D0930"/>
    <w:rsid w:val="008D0F02"/>
    <w:rsid w:val="008D21A4"/>
    <w:rsid w:val="008D2ABF"/>
    <w:rsid w:val="008D31AE"/>
    <w:rsid w:val="008D31E8"/>
    <w:rsid w:val="008D379B"/>
    <w:rsid w:val="008D3D19"/>
    <w:rsid w:val="008D3FCE"/>
    <w:rsid w:val="008D4007"/>
    <w:rsid w:val="008D40BF"/>
    <w:rsid w:val="008D4821"/>
    <w:rsid w:val="008D50CB"/>
    <w:rsid w:val="008D5107"/>
    <w:rsid w:val="008D5707"/>
    <w:rsid w:val="008D5917"/>
    <w:rsid w:val="008D5FFD"/>
    <w:rsid w:val="008D61C4"/>
    <w:rsid w:val="008D620D"/>
    <w:rsid w:val="008D6854"/>
    <w:rsid w:val="008D6BB0"/>
    <w:rsid w:val="008D704A"/>
    <w:rsid w:val="008D730B"/>
    <w:rsid w:val="008D7496"/>
    <w:rsid w:val="008D7547"/>
    <w:rsid w:val="008D7B0D"/>
    <w:rsid w:val="008E02BD"/>
    <w:rsid w:val="008E03DB"/>
    <w:rsid w:val="008E0B2B"/>
    <w:rsid w:val="008E0C7F"/>
    <w:rsid w:val="008E0C8A"/>
    <w:rsid w:val="008E0D26"/>
    <w:rsid w:val="008E0E0D"/>
    <w:rsid w:val="008E0E54"/>
    <w:rsid w:val="008E0FDC"/>
    <w:rsid w:val="008E13F5"/>
    <w:rsid w:val="008E1421"/>
    <w:rsid w:val="008E14D0"/>
    <w:rsid w:val="008E1BB8"/>
    <w:rsid w:val="008E1CBE"/>
    <w:rsid w:val="008E29FA"/>
    <w:rsid w:val="008E2EAA"/>
    <w:rsid w:val="008E3AE8"/>
    <w:rsid w:val="008E3C97"/>
    <w:rsid w:val="008E3CDA"/>
    <w:rsid w:val="008E3D18"/>
    <w:rsid w:val="008E403E"/>
    <w:rsid w:val="008E468B"/>
    <w:rsid w:val="008E46AE"/>
    <w:rsid w:val="008E488E"/>
    <w:rsid w:val="008E48D6"/>
    <w:rsid w:val="008E4CB7"/>
    <w:rsid w:val="008E5504"/>
    <w:rsid w:val="008E672F"/>
    <w:rsid w:val="008E72A3"/>
    <w:rsid w:val="008E7300"/>
    <w:rsid w:val="008E741F"/>
    <w:rsid w:val="008E769E"/>
    <w:rsid w:val="008E7705"/>
    <w:rsid w:val="008E77D0"/>
    <w:rsid w:val="008E7ED7"/>
    <w:rsid w:val="008F00DB"/>
    <w:rsid w:val="008F057B"/>
    <w:rsid w:val="008F06C8"/>
    <w:rsid w:val="008F0D0D"/>
    <w:rsid w:val="008F10CD"/>
    <w:rsid w:val="008F1981"/>
    <w:rsid w:val="008F1A28"/>
    <w:rsid w:val="008F1A64"/>
    <w:rsid w:val="008F2245"/>
    <w:rsid w:val="008F22F0"/>
    <w:rsid w:val="008F2413"/>
    <w:rsid w:val="008F3C8E"/>
    <w:rsid w:val="008F3E44"/>
    <w:rsid w:val="008F4201"/>
    <w:rsid w:val="008F483D"/>
    <w:rsid w:val="008F49FD"/>
    <w:rsid w:val="008F5157"/>
    <w:rsid w:val="008F53AE"/>
    <w:rsid w:val="008F5B6E"/>
    <w:rsid w:val="008F5BC3"/>
    <w:rsid w:val="008F6118"/>
    <w:rsid w:val="008F6281"/>
    <w:rsid w:val="008F6799"/>
    <w:rsid w:val="008F67D3"/>
    <w:rsid w:val="008F682C"/>
    <w:rsid w:val="008F6882"/>
    <w:rsid w:val="008F7521"/>
    <w:rsid w:val="008F7A1D"/>
    <w:rsid w:val="00900127"/>
    <w:rsid w:val="00900397"/>
    <w:rsid w:val="00900A6C"/>
    <w:rsid w:val="0090101C"/>
    <w:rsid w:val="009014A8"/>
    <w:rsid w:val="00901B6B"/>
    <w:rsid w:val="00901F18"/>
    <w:rsid w:val="009027C1"/>
    <w:rsid w:val="00902AC8"/>
    <w:rsid w:val="00903278"/>
    <w:rsid w:val="0090386D"/>
    <w:rsid w:val="00903C86"/>
    <w:rsid w:val="0090404C"/>
    <w:rsid w:val="00904057"/>
    <w:rsid w:val="00904166"/>
    <w:rsid w:val="009043F1"/>
    <w:rsid w:val="0090464E"/>
    <w:rsid w:val="00904EEC"/>
    <w:rsid w:val="00905090"/>
    <w:rsid w:val="00905321"/>
    <w:rsid w:val="00905410"/>
    <w:rsid w:val="00905575"/>
    <w:rsid w:val="00905C59"/>
    <w:rsid w:val="00905D3F"/>
    <w:rsid w:val="00905E38"/>
    <w:rsid w:val="0090610F"/>
    <w:rsid w:val="009062D1"/>
    <w:rsid w:val="00906326"/>
    <w:rsid w:val="00906515"/>
    <w:rsid w:val="009066C3"/>
    <w:rsid w:val="00906CF3"/>
    <w:rsid w:val="00906F7A"/>
    <w:rsid w:val="009070D7"/>
    <w:rsid w:val="00907255"/>
    <w:rsid w:val="00907574"/>
    <w:rsid w:val="00907B36"/>
    <w:rsid w:val="00910680"/>
    <w:rsid w:val="009108AD"/>
    <w:rsid w:val="00910D00"/>
    <w:rsid w:val="0091121E"/>
    <w:rsid w:val="00911B06"/>
    <w:rsid w:val="00911EFE"/>
    <w:rsid w:val="0091202B"/>
    <w:rsid w:val="009123B8"/>
    <w:rsid w:val="00912A7C"/>
    <w:rsid w:val="00912CCD"/>
    <w:rsid w:val="00912D86"/>
    <w:rsid w:val="009133F1"/>
    <w:rsid w:val="0091355B"/>
    <w:rsid w:val="0091367C"/>
    <w:rsid w:val="00913790"/>
    <w:rsid w:val="00913A75"/>
    <w:rsid w:val="00913AEF"/>
    <w:rsid w:val="00913BDC"/>
    <w:rsid w:val="0091425C"/>
    <w:rsid w:val="00914299"/>
    <w:rsid w:val="00914394"/>
    <w:rsid w:val="00914A36"/>
    <w:rsid w:val="00914BAA"/>
    <w:rsid w:val="00914F44"/>
    <w:rsid w:val="009156D8"/>
    <w:rsid w:val="009156EB"/>
    <w:rsid w:val="00915A2D"/>
    <w:rsid w:val="00915B1C"/>
    <w:rsid w:val="009160DA"/>
    <w:rsid w:val="00916183"/>
    <w:rsid w:val="00916348"/>
    <w:rsid w:val="00916AD6"/>
    <w:rsid w:val="00916BA8"/>
    <w:rsid w:val="00916C65"/>
    <w:rsid w:val="009174FF"/>
    <w:rsid w:val="0091775A"/>
    <w:rsid w:val="00920515"/>
    <w:rsid w:val="00920C50"/>
    <w:rsid w:val="00921F1E"/>
    <w:rsid w:val="00922157"/>
    <w:rsid w:val="009223DA"/>
    <w:rsid w:val="00922EC5"/>
    <w:rsid w:val="009243E4"/>
    <w:rsid w:val="009259CA"/>
    <w:rsid w:val="00925E72"/>
    <w:rsid w:val="0092607F"/>
    <w:rsid w:val="009272B0"/>
    <w:rsid w:val="009272B1"/>
    <w:rsid w:val="00927720"/>
    <w:rsid w:val="00927727"/>
    <w:rsid w:val="009307DD"/>
    <w:rsid w:val="00930BF3"/>
    <w:rsid w:val="0093152E"/>
    <w:rsid w:val="00931BFD"/>
    <w:rsid w:val="0093239F"/>
    <w:rsid w:val="0093257D"/>
    <w:rsid w:val="0093264C"/>
    <w:rsid w:val="00932668"/>
    <w:rsid w:val="00932B04"/>
    <w:rsid w:val="00932B17"/>
    <w:rsid w:val="00932DBC"/>
    <w:rsid w:val="00932EED"/>
    <w:rsid w:val="009331F9"/>
    <w:rsid w:val="00933A8C"/>
    <w:rsid w:val="009349CD"/>
    <w:rsid w:val="00934CF3"/>
    <w:rsid w:val="00934DDA"/>
    <w:rsid w:val="00935467"/>
    <w:rsid w:val="009355A3"/>
    <w:rsid w:val="00935B18"/>
    <w:rsid w:val="00935D88"/>
    <w:rsid w:val="0093648F"/>
    <w:rsid w:val="0093650E"/>
    <w:rsid w:val="00936AC3"/>
    <w:rsid w:val="00936C42"/>
    <w:rsid w:val="00936CEB"/>
    <w:rsid w:val="00936CF1"/>
    <w:rsid w:val="00936DBF"/>
    <w:rsid w:val="00936E3D"/>
    <w:rsid w:val="00937857"/>
    <w:rsid w:val="00940C46"/>
    <w:rsid w:val="00940C9E"/>
    <w:rsid w:val="00940E38"/>
    <w:rsid w:val="00941037"/>
    <w:rsid w:val="0094103A"/>
    <w:rsid w:val="009411B8"/>
    <w:rsid w:val="0094178E"/>
    <w:rsid w:val="00941ABD"/>
    <w:rsid w:val="0094203C"/>
    <w:rsid w:val="00942049"/>
    <w:rsid w:val="009423D0"/>
    <w:rsid w:val="00942B25"/>
    <w:rsid w:val="00942F3E"/>
    <w:rsid w:val="009433CE"/>
    <w:rsid w:val="009433DF"/>
    <w:rsid w:val="00944044"/>
    <w:rsid w:val="009441CF"/>
    <w:rsid w:val="00944645"/>
    <w:rsid w:val="00944CC9"/>
    <w:rsid w:val="00944E6C"/>
    <w:rsid w:val="00944F11"/>
    <w:rsid w:val="009454D5"/>
    <w:rsid w:val="00945BDA"/>
    <w:rsid w:val="00945D60"/>
    <w:rsid w:val="00945EBE"/>
    <w:rsid w:val="009469C1"/>
    <w:rsid w:val="0094733A"/>
    <w:rsid w:val="009477C3"/>
    <w:rsid w:val="00947D4E"/>
    <w:rsid w:val="00947F6F"/>
    <w:rsid w:val="00950106"/>
    <w:rsid w:val="00950330"/>
    <w:rsid w:val="00950B19"/>
    <w:rsid w:val="00950B66"/>
    <w:rsid w:val="0095103D"/>
    <w:rsid w:val="00951163"/>
    <w:rsid w:val="009512E0"/>
    <w:rsid w:val="009516BD"/>
    <w:rsid w:val="00951B22"/>
    <w:rsid w:val="009523F5"/>
    <w:rsid w:val="0095242B"/>
    <w:rsid w:val="00952587"/>
    <w:rsid w:val="009527B6"/>
    <w:rsid w:val="009529E3"/>
    <w:rsid w:val="00953743"/>
    <w:rsid w:val="00954406"/>
    <w:rsid w:val="00955199"/>
    <w:rsid w:val="00955785"/>
    <w:rsid w:val="00955A39"/>
    <w:rsid w:val="00955FC6"/>
    <w:rsid w:val="00956361"/>
    <w:rsid w:val="00956DD0"/>
    <w:rsid w:val="0095706C"/>
    <w:rsid w:val="00957B0B"/>
    <w:rsid w:val="00957C78"/>
    <w:rsid w:val="00957D0D"/>
    <w:rsid w:val="00960081"/>
    <w:rsid w:val="00960554"/>
    <w:rsid w:val="0096063F"/>
    <w:rsid w:val="00960658"/>
    <w:rsid w:val="00960BA9"/>
    <w:rsid w:val="00960D86"/>
    <w:rsid w:val="00960FF0"/>
    <w:rsid w:val="009615B9"/>
    <w:rsid w:val="0096168A"/>
    <w:rsid w:val="009616C5"/>
    <w:rsid w:val="009617E8"/>
    <w:rsid w:val="0096220C"/>
    <w:rsid w:val="009622E6"/>
    <w:rsid w:val="00962496"/>
    <w:rsid w:val="00962BE6"/>
    <w:rsid w:val="00962BEA"/>
    <w:rsid w:val="00962E93"/>
    <w:rsid w:val="0096432E"/>
    <w:rsid w:val="0096437B"/>
    <w:rsid w:val="00964642"/>
    <w:rsid w:val="00964DF4"/>
    <w:rsid w:val="0096570F"/>
    <w:rsid w:val="0096576B"/>
    <w:rsid w:val="00965B22"/>
    <w:rsid w:val="00965DDD"/>
    <w:rsid w:val="00965EA8"/>
    <w:rsid w:val="00966439"/>
    <w:rsid w:val="0096649D"/>
    <w:rsid w:val="00966990"/>
    <w:rsid w:val="00966FBE"/>
    <w:rsid w:val="0096714B"/>
    <w:rsid w:val="009674C0"/>
    <w:rsid w:val="00967650"/>
    <w:rsid w:val="009677AA"/>
    <w:rsid w:val="00967B05"/>
    <w:rsid w:val="0097088F"/>
    <w:rsid w:val="009717FD"/>
    <w:rsid w:val="00971B4B"/>
    <w:rsid w:val="00971C82"/>
    <w:rsid w:val="00971D3E"/>
    <w:rsid w:val="00971D5E"/>
    <w:rsid w:val="0097205E"/>
    <w:rsid w:val="009728D3"/>
    <w:rsid w:val="00973774"/>
    <w:rsid w:val="00973944"/>
    <w:rsid w:val="00973D8A"/>
    <w:rsid w:val="009741D5"/>
    <w:rsid w:val="00974619"/>
    <w:rsid w:val="00974958"/>
    <w:rsid w:val="00974C2E"/>
    <w:rsid w:val="00975431"/>
    <w:rsid w:val="009756A2"/>
    <w:rsid w:val="0097598B"/>
    <w:rsid w:val="00975F92"/>
    <w:rsid w:val="009760FE"/>
    <w:rsid w:val="009762D3"/>
    <w:rsid w:val="00976338"/>
    <w:rsid w:val="00976860"/>
    <w:rsid w:val="00977500"/>
    <w:rsid w:val="00977567"/>
    <w:rsid w:val="00977BB0"/>
    <w:rsid w:val="00977C24"/>
    <w:rsid w:val="00980063"/>
    <w:rsid w:val="00980398"/>
    <w:rsid w:val="009803D4"/>
    <w:rsid w:val="00980AF3"/>
    <w:rsid w:val="00980F92"/>
    <w:rsid w:val="00981117"/>
    <w:rsid w:val="009812EF"/>
    <w:rsid w:val="009817FE"/>
    <w:rsid w:val="00981A32"/>
    <w:rsid w:val="00981B88"/>
    <w:rsid w:val="00981E22"/>
    <w:rsid w:val="009821AF"/>
    <w:rsid w:val="0098241C"/>
    <w:rsid w:val="009829F9"/>
    <w:rsid w:val="00982A63"/>
    <w:rsid w:val="00982AA2"/>
    <w:rsid w:val="00982F8A"/>
    <w:rsid w:val="00983C4D"/>
    <w:rsid w:val="00983D6F"/>
    <w:rsid w:val="00983E78"/>
    <w:rsid w:val="00983F99"/>
    <w:rsid w:val="0098460B"/>
    <w:rsid w:val="009846A0"/>
    <w:rsid w:val="00984B27"/>
    <w:rsid w:val="00984C6B"/>
    <w:rsid w:val="00984E77"/>
    <w:rsid w:val="0098532C"/>
    <w:rsid w:val="00986480"/>
    <w:rsid w:val="00986B62"/>
    <w:rsid w:val="00986C39"/>
    <w:rsid w:val="009875B6"/>
    <w:rsid w:val="00987A7B"/>
    <w:rsid w:val="00987DF0"/>
    <w:rsid w:val="00987F63"/>
    <w:rsid w:val="00990024"/>
    <w:rsid w:val="009900ED"/>
    <w:rsid w:val="009900F7"/>
    <w:rsid w:val="00990199"/>
    <w:rsid w:val="00990715"/>
    <w:rsid w:val="00990C07"/>
    <w:rsid w:val="009913B7"/>
    <w:rsid w:val="009916F4"/>
    <w:rsid w:val="009930B3"/>
    <w:rsid w:val="009934B2"/>
    <w:rsid w:val="00993A54"/>
    <w:rsid w:val="00993F75"/>
    <w:rsid w:val="009942A7"/>
    <w:rsid w:val="009944C6"/>
    <w:rsid w:val="00994AD7"/>
    <w:rsid w:val="00995E67"/>
    <w:rsid w:val="00995EE4"/>
    <w:rsid w:val="00995F92"/>
    <w:rsid w:val="00996215"/>
    <w:rsid w:val="0099665F"/>
    <w:rsid w:val="00996810"/>
    <w:rsid w:val="009969FB"/>
    <w:rsid w:val="0099704F"/>
    <w:rsid w:val="00997308"/>
    <w:rsid w:val="00997335"/>
    <w:rsid w:val="009973F5"/>
    <w:rsid w:val="00997A29"/>
    <w:rsid w:val="00997F74"/>
    <w:rsid w:val="009A0193"/>
    <w:rsid w:val="009A021F"/>
    <w:rsid w:val="009A07BD"/>
    <w:rsid w:val="009A0C4C"/>
    <w:rsid w:val="009A0D42"/>
    <w:rsid w:val="009A0E74"/>
    <w:rsid w:val="009A10CC"/>
    <w:rsid w:val="009A1190"/>
    <w:rsid w:val="009A12E0"/>
    <w:rsid w:val="009A18BF"/>
    <w:rsid w:val="009A2CFF"/>
    <w:rsid w:val="009A2D40"/>
    <w:rsid w:val="009A3189"/>
    <w:rsid w:val="009A32E6"/>
    <w:rsid w:val="009A3302"/>
    <w:rsid w:val="009A33B8"/>
    <w:rsid w:val="009A364C"/>
    <w:rsid w:val="009A379B"/>
    <w:rsid w:val="009A384B"/>
    <w:rsid w:val="009A403F"/>
    <w:rsid w:val="009A4440"/>
    <w:rsid w:val="009A4618"/>
    <w:rsid w:val="009A4803"/>
    <w:rsid w:val="009A4CC8"/>
    <w:rsid w:val="009A4D6D"/>
    <w:rsid w:val="009A4FD2"/>
    <w:rsid w:val="009A5E50"/>
    <w:rsid w:val="009A665A"/>
    <w:rsid w:val="009A6AD5"/>
    <w:rsid w:val="009A6E9B"/>
    <w:rsid w:val="009A6EDC"/>
    <w:rsid w:val="009A712F"/>
    <w:rsid w:val="009A78AC"/>
    <w:rsid w:val="009A7A84"/>
    <w:rsid w:val="009A7FCF"/>
    <w:rsid w:val="009B02DD"/>
    <w:rsid w:val="009B0530"/>
    <w:rsid w:val="009B0BB8"/>
    <w:rsid w:val="009B0C0F"/>
    <w:rsid w:val="009B15F8"/>
    <w:rsid w:val="009B1693"/>
    <w:rsid w:val="009B1A4F"/>
    <w:rsid w:val="009B2145"/>
    <w:rsid w:val="009B2482"/>
    <w:rsid w:val="009B26B4"/>
    <w:rsid w:val="009B2F82"/>
    <w:rsid w:val="009B354E"/>
    <w:rsid w:val="009B35D1"/>
    <w:rsid w:val="009B3752"/>
    <w:rsid w:val="009B37C3"/>
    <w:rsid w:val="009B3B3C"/>
    <w:rsid w:val="009B44F2"/>
    <w:rsid w:val="009B494E"/>
    <w:rsid w:val="009B4ACD"/>
    <w:rsid w:val="009B4DF3"/>
    <w:rsid w:val="009B518F"/>
    <w:rsid w:val="009B543B"/>
    <w:rsid w:val="009B5B41"/>
    <w:rsid w:val="009B5BC7"/>
    <w:rsid w:val="009B5CB5"/>
    <w:rsid w:val="009B5F99"/>
    <w:rsid w:val="009B602B"/>
    <w:rsid w:val="009B642A"/>
    <w:rsid w:val="009B64E0"/>
    <w:rsid w:val="009B6AD3"/>
    <w:rsid w:val="009B6BC5"/>
    <w:rsid w:val="009B6E5F"/>
    <w:rsid w:val="009B6E91"/>
    <w:rsid w:val="009B721F"/>
    <w:rsid w:val="009B77E3"/>
    <w:rsid w:val="009C0049"/>
    <w:rsid w:val="009C0249"/>
    <w:rsid w:val="009C08E3"/>
    <w:rsid w:val="009C0904"/>
    <w:rsid w:val="009C0977"/>
    <w:rsid w:val="009C1249"/>
    <w:rsid w:val="009C2015"/>
    <w:rsid w:val="009C229A"/>
    <w:rsid w:val="009C2554"/>
    <w:rsid w:val="009C26C6"/>
    <w:rsid w:val="009C31D8"/>
    <w:rsid w:val="009C3362"/>
    <w:rsid w:val="009C3375"/>
    <w:rsid w:val="009C37C3"/>
    <w:rsid w:val="009C3819"/>
    <w:rsid w:val="009C3A67"/>
    <w:rsid w:val="009C3A6C"/>
    <w:rsid w:val="009C3B12"/>
    <w:rsid w:val="009C3E1F"/>
    <w:rsid w:val="009C4A7A"/>
    <w:rsid w:val="009C4EDB"/>
    <w:rsid w:val="009C4F55"/>
    <w:rsid w:val="009C58D7"/>
    <w:rsid w:val="009C5957"/>
    <w:rsid w:val="009C5A02"/>
    <w:rsid w:val="009C6047"/>
    <w:rsid w:val="009C6A0D"/>
    <w:rsid w:val="009C760A"/>
    <w:rsid w:val="009C7722"/>
    <w:rsid w:val="009C7D12"/>
    <w:rsid w:val="009D0A69"/>
    <w:rsid w:val="009D0AB0"/>
    <w:rsid w:val="009D0C36"/>
    <w:rsid w:val="009D0F2F"/>
    <w:rsid w:val="009D1622"/>
    <w:rsid w:val="009D166B"/>
    <w:rsid w:val="009D1A3B"/>
    <w:rsid w:val="009D1D41"/>
    <w:rsid w:val="009D1F27"/>
    <w:rsid w:val="009D1FAF"/>
    <w:rsid w:val="009D24C1"/>
    <w:rsid w:val="009D2751"/>
    <w:rsid w:val="009D2D80"/>
    <w:rsid w:val="009D2F6B"/>
    <w:rsid w:val="009D3C4F"/>
    <w:rsid w:val="009D3DCD"/>
    <w:rsid w:val="009D3E28"/>
    <w:rsid w:val="009D410C"/>
    <w:rsid w:val="009D41F2"/>
    <w:rsid w:val="009D4368"/>
    <w:rsid w:val="009D4981"/>
    <w:rsid w:val="009D4A3F"/>
    <w:rsid w:val="009D4B90"/>
    <w:rsid w:val="009D4F17"/>
    <w:rsid w:val="009D52CA"/>
    <w:rsid w:val="009D5686"/>
    <w:rsid w:val="009D5980"/>
    <w:rsid w:val="009D5A7C"/>
    <w:rsid w:val="009D5DEF"/>
    <w:rsid w:val="009D62B2"/>
    <w:rsid w:val="009D6375"/>
    <w:rsid w:val="009D64B6"/>
    <w:rsid w:val="009D6753"/>
    <w:rsid w:val="009D7044"/>
    <w:rsid w:val="009D71A2"/>
    <w:rsid w:val="009D7BB8"/>
    <w:rsid w:val="009D7C2F"/>
    <w:rsid w:val="009D7D66"/>
    <w:rsid w:val="009D7DD3"/>
    <w:rsid w:val="009E00EB"/>
    <w:rsid w:val="009E010A"/>
    <w:rsid w:val="009E023C"/>
    <w:rsid w:val="009E08CF"/>
    <w:rsid w:val="009E0BBE"/>
    <w:rsid w:val="009E0D5E"/>
    <w:rsid w:val="009E12F2"/>
    <w:rsid w:val="009E160A"/>
    <w:rsid w:val="009E1755"/>
    <w:rsid w:val="009E20C0"/>
    <w:rsid w:val="009E2409"/>
    <w:rsid w:val="009E2420"/>
    <w:rsid w:val="009E2B64"/>
    <w:rsid w:val="009E2C09"/>
    <w:rsid w:val="009E31ED"/>
    <w:rsid w:val="009E376D"/>
    <w:rsid w:val="009E3DD7"/>
    <w:rsid w:val="009E3F09"/>
    <w:rsid w:val="009E3FBA"/>
    <w:rsid w:val="009E4088"/>
    <w:rsid w:val="009E4366"/>
    <w:rsid w:val="009E47EE"/>
    <w:rsid w:val="009E487A"/>
    <w:rsid w:val="009E4913"/>
    <w:rsid w:val="009E4AAD"/>
    <w:rsid w:val="009E4B66"/>
    <w:rsid w:val="009E500C"/>
    <w:rsid w:val="009E5A73"/>
    <w:rsid w:val="009E5B7D"/>
    <w:rsid w:val="009E698D"/>
    <w:rsid w:val="009E6B61"/>
    <w:rsid w:val="009E6FAF"/>
    <w:rsid w:val="009E7824"/>
    <w:rsid w:val="009E78E2"/>
    <w:rsid w:val="009E7CA5"/>
    <w:rsid w:val="009E7CD6"/>
    <w:rsid w:val="009F0096"/>
    <w:rsid w:val="009F022D"/>
    <w:rsid w:val="009F04B3"/>
    <w:rsid w:val="009F09A2"/>
    <w:rsid w:val="009F11DA"/>
    <w:rsid w:val="009F150C"/>
    <w:rsid w:val="009F19FE"/>
    <w:rsid w:val="009F216F"/>
    <w:rsid w:val="009F28F2"/>
    <w:rsid w:val="009F2F68"/>
    <w:rsid w:val="009F3025"/>
    <w:rsid w:val="009F305F"/>
    <w:rsid w:val="009F36AE"/>
    <w:rsid w:val="009F3F7E"/>
    <w:rsid w:val="009F415B"/>
    <w:rsid w:val="009F59D2"/>
    <w:rsid w:val="009F641E"/>
    <w:rsid w:val="009F6953"/>
    <w:rsid w:val="009F6AF4"/>
    <w:rsid w:val="009F6FB3"/>
    <w:rsid w:val="009F737C"/>
    <w:rsid w:val="009F740C"/>
    <w:rsid w:val="009F7618"/>
    <w:rsid w:val="009F7B1D"/>
    <w:rsid w:val="00A005A7"/>
    <w:rsid w:val="00A005EF"/>
    <w:rsid w:val="00A00A2F"/>
    <w:rsid w:val="00A00D35"/>
    <w:rsid w:val="00A01812"/>
    <w:rsid w:val="00A0198A"/>
    <w:rsid w:val="00A01C50"/>
    <w:rsid w:val="00A01D7E"/>
    <w:rsid w:val="00A020C8"/>
    <w:rsid w:val="00A023E9"/>
    <w:rsid w:val="00A02CE9"/>
    <w:rsid w:val="00A0307F"/>
    <w:rsid w:val="00A030EE"/>
    <w:rsid w:val="00A0431E"/>
    <w:rsid w:val="00A0457F"/>
    <w:rsid w:val="00A04DB8"/>
    <w:rsid w:val="00A04DD7"/>
    <w:rsid w:val="00A05220"/>
    <w:rsid w:val="00A059C0"/>
    <w:rsid w:val="00A05A46"/>
    <w:rsid w:val="00A05D9A"/>
    <w:rsid w:val="00A0669E"/>
    <w:rsid w:val="00A06BE7"/>
    <w:rsid w:val="00A06E63"/>
    <w:rsid w:val="00A06F01"/>
    <w:rsid w:val="00A071DF"/>
    <w:rsid w:val="00A07A1A"/>
    <w:rsid w:val="00A07B68"/>
    <w:rsid w:val="00A07C57"/>
    <w:rsid w:val="00A07EC5"/>
    <w:rsid w:val="00A10055"/>
    <w:rsid w:val="00A105A6"/>
    <w:rsid w:val="00A10D83"/>
    <w:rsid w:val="00A1163D"/>
    <w:rsid w:val="00A11711"/>
    <w:rsid w:val="00A11983"/>
    <w:rsid w:val="00A119CA"/>
    <w:rsid w:val="00A11C41"/>
    <w:rsid w:val="00A11DF0"/>
    <w:rsid w:val="00A12324"/>
    <w:rsid w:val="00A12AEC"/>
    <w:rsid w:val="00A13AC4"/>
    <w:rsid w:val="00A14277"/>
    <w:rsid w:val="00A142B3"/>
    <w:rsid w:val="00A145B6"/>
    <w:rsid w:val="00A14704"/>
    <w:rsid w:val="00A14B9F"/>
    <w:rsid w:val="00A14BCF"/>
    <w:rsid w:val="00A14F55"/>
    <w:rsid w:val="00A15838"/>
    <w:rsid w:val="00A160D8"/>
    <w:rsid w:val="00A17191"/>
    <w:rsid w:val="00A17246"/>
    <w:rsid w:val="00A17387"/>
    <w:rsid w:val="00A17433"/>
    <w:rsid w:val="00A177E3"/>
    <w:rsid w:val="00A17E0B"/>
    <w:rsid w:val="00A17FE3"/>
    <w:rsid w:val="00A202D5"/>
    <w:rsid w:val="00A2031E"/>
    <w:rsid w:val="00A205D3"/>
    <w:rsid w:val="00A20D3F"/>
    <w:rsid w:val="00A21837"/>
    <w:rsid w:val="00A2197D"/>
    <w:rsid w:val="00A22306"/>
    <w:rsid w:val="00A22470"/>
    <w:rsid w:val="00A227CF"/>
    <w:rsid w:val="00A236D4"/>
    <w:rsid w:val="00A23DB2"/>
    <w:rsid w:val="00A240C8"/>
    <w:rsid w:val="00A241B7"/>
    <w:rsid w:val="00A244FF"/>
    <w:rsid w:val="00A24DBD"/>
    <w:rsid w:val="00A25462"/>
    <w:rsid w:val="00A25B76"/>
    <w:rsid w:val="00A25BBE"/>
    <w:rsid w:val="00A267F7"/>
    <w:rsid w:val="00A26EB3"/>
    <w:rsid w:val="00A271EA"/>
    <w:rsid w:val="00A2721C"/>
    <w:rsid w:val="00A2769D"/>
    <w:rsid w:val="00A27882"/>
    <w:rsid w:val="00A27903"/>
    <w:rsid w:val="00A27B38"/>
    <w:rsid w:val="00A27CB8"/>
    <w:rsid w:val="00A30087"/>
    <w:rsid w:val="00A30109"/>
    <w:rsid w:val="00A30131"/>
    <w:rsid w:val="00A303BF"/>
    <w:rsid w:val="00A3063D"/>
    <w:rsid w:val="00A30FD2"/>
    <w:rsid w:val="00A313B2"/>
    <w:rsid w:val="00A313F9"/>
    <w:rsid w:val="00A31796"/>
    <w:rsid w:val="00A3186B"/>
    <w:rsid w:val="00A319CF"/>
    <w:rsid w:val="00A31E55"/>
    <w:rsid w:val="00A31F67"/>
    <w:rsid w:val="00A32232"/>
    <w:rsid w:val="00A322DF"/>
    <w:rsid w:val="00A32BF0"/>
    <w:rsid w:val="00A32C58"/>
    <w:rsid w:val="00A32C6B"/>
    <w:rsid w:val="00A32CCA"/>
    <w:rsid w:val="00A331AF"/>
    <w:rsid w:val="00A3321A"/>
    <w:rsid w:val="00A3339E"/>
    <w:rsid w:val="00A33470"/>
    <w:rsid w:val="00A33871"/>
    <w:rsid w:val="00A3431A"/>
    <w:rsid w:val="00A34769"/>
    <w:rsid w:val="00A34AB7"/>
    <w:rsid w:val="00A34C07"/>
    <w:rsid w:val="00A34E88"/>
    <w:rsid w:val="00A355FF"/>
    <w:rsid w:val="00A358EB"/>
    <w:rsid w:val="00A35B82"/>
    <w:rsid w:val="00A35DC2"/>
    <w:rsid w:val="00A35F27"/>
    <w:rsid w:val="00A3624C"/>
    <w:rsid w:val="00A366AB"/>
    <w:rsid w:val="00A3727C"/>
    <w:rsid w:val="00A37485"/>
    <w:rsid w:val="00A37A72"/>
    <w:rsid w:val="00A37C53"/>
    <w:rsid w:val="00A37C9E"/>
    <w:rsid w:val="00A404C1"/>
    <w:rsid w:val="00A404F5"/>
    <w:rsid w:val="00A40A75"/>
    <w:rsid w:val="00A40B6F"/>
    <w:rsid w:val="00A40B97"/>
    <w:rsid w:val="00A40C0E"/>
    <w:rsid w:val="00A41265"/>
    <w:rsid w:val="00A41467"/>
    <w:rsid w:val="00A41838"/>
    <w:rsid w:val="00A4246B"/>
    <w:rsid w:val="00A42633"/>
    <w:rsid w:val="00A429F0"/>
    <w:rsid w:val="00A42B50"/>
    <w:rsid w:val="00A42C15"/>
    <w:rsid w:val="00A430CD"/>
    <w:rsid w:val="00A4368F"/>
    <w:rsid w:val="00A43A3C"/>
    <w:rsid w:val="00A445A6"/>
    <w:rsid w:val="00A44719"/>
    <w:rsid w:val="00A44E5C"/>
    <w:rsid w:val="00A45098"/>
    <w:rsid w:val="00A4539E"/>
    <w:rsid w:val="00A453BB"/>
    <w:rsid w:val="00A457FD"/>
    <w:rsid w:val="00A45CAF"/>
    <w:rsid w:val="00A4639B"/>
    <w:rsid w:val="00A46523"/>
    <w:rsid w:val="00A46762"/>
    <w:rsid w:val="00A46A78"/>
    <w:rsid w:val="00A47C39"/>
    <w:rsid w:val="00A47CD7"/>
    <w:rsid w:val="00A47D13"/>
    <w:rsid w:val="00A500A5"/>
    <w:rsid w:val="00A50747"/>
    <w:rsid w:val="00A50800"/>
    <w:rsid w:val="00A50CAC"/>
    <w:rsid w:val="00A50D88"/>
    <w:rsid w:val="00A51036"/>
    <w:rsid w:val="00A5104B"/>
    <w:rsid w:val="00A51D65"/>
    <w:rsid w:val="00A52204"/>
    <w:rsid w:val="00A52253"/>
    <w:rsid w:val="00A528FE"/>
    <w:rsid w:val="00A52ACE"/>
    <w:rsid w:val="00A52D50"/>
    <w:rsid w:val="00A52DF3"/>
    <w:rsid w:val="00A52FA1"/>
    <w:rsid w:val="00A53467"/>
    <w:rsid w:val="00A5360B"/>
    <w:rsid w:val="00A53875"/>
    <w:rsid w:val="00A538FC"/>
    <w:rsid w:val="00A540FA"/>
    <w:rsid w:val="00A54532"/>
    <w:rsid w:val="00A548B7"/>
    <w:rsid w:val="00A54AE1"/>
    <w:rsid w:val="00A54F6E"/>
    <w:rsid w:val="00A555B5"/>
    <w:rsid w:val="00A55815"/>
    <w:rsid w:val="00A55AF9"/>
    <w:rsid w:val="00A55FFF"/>
    <w:rsid w:val="00A569B5"/>
    <w:rsid w:val="00A57889"/>
    <w:rsid w:val="00A57B8A"/>
    <w:rsid w:val="00A57E2F"/>
    <w:rsid w:val="00A60822"/>
    <w:rsid w:val="00A611F9"/>
    <w:rsid w:val="00A619EA"/>
    <w:rsid w:val="00A62C96"/>
    <w:rsid w:val="00A63A22"/>
    <w:rsid w:val="00A63A28"/>
    <w:rsid w:val="00A640DD"/>
    <w:rsid w:val="00A64685"/>
    <w:rsid w:val="00A64999"/>
    <w:rsid w:val="00A64ACA"/>
    <w:rsid w:val="00A64BDE"/>
    <w:rsid w:val="00A64E7E"/>
    <w:rsid w:val="00A64F6B"/>
    <w:rsid w:val="00A6529D"/>
    <w:rsid w:val="00A65524"/>
    <w:rsid w:val="00A655E3"/>
    <w:rsid w:val="00A656C8"/>
    <w:rsid w:val="00A65839"/>
    <w:rsid w:val="00A65A51"/>
    <w:rsid w:val="00A65AA1"/>
    <w:rsid w:val="00A65BC8"/>
    <w:rsid w:val="00A6668C"/>
    <w:rsid w:val="00A66B83"/>
    <w:rsid w:val="00A66C3A"/>
    <w:rsid w:val="00A66CDA"/>
    <w:rsid w:val="00A673B0"/>
    <w:rsid w:val="00A6793E"/>
    <w:rsid w:val="00A67C24"/>
    <w:rsid w:val="00A67C4F"/>
    <w:rsid w:val="00A67D2B"/>
    <w:rsid w:val="00A701B6"/>
    <w:rsid w:val="00A71085"/>
    <w:rsid w:val="00A714C0"/>
    <w:rsid w:val="00A71A3E"/>
    <w:rsid w:val="00A72625"/>
    <w:rsid w:val="00A72C99"/>
    <w:rsid w:val="00A7332F"/>
    <w:rsid w:val="00A733E1"/>
    <w:rsid w:val="00A73970"/>
    <w:rsid w:val="00A73C3F"/>
    <w:rsid w:val="00A74797"/>
    <w:rsid w:val="00A747D7"/>
    <w:rsid w:val="00A74EFC"/>
    <w:rsid w:val="00A7530B"/>
    <w:rsid w:val="00A75A00"/>
    <w:rsid w:val="00A7618C"/>
    <w:rsid w:val="00A7662E"/>
    <w:rsid w:val="00A76791"/>
    <w:rsid w:val="00A76EF0"/>
    <w:rsid w:val="00A76F7C"/>
    <w:rsid w:val="00A77614"/>
    <w:rsid w:val="00A77921"/>
    <w:rsid w:val="00A77CAC"/>
    <w:rsid w:val="00A8009C"/>
    <w:rsid w:val="00A80938"/>
    <w:rsid w:val="00A81928"/>
    <w:rsid w:val="00A81F71"/>
    <w:rsid w:val="00A8227B"/>
    <w:rsid w:val="00A836DC"/>
    <w:rsid w:val="00A838BE"/>
    <w:rsid w:val="00A83B1A"/>
    <w:rsid w:val="00A83E79"/>
    <w:rsid w:val="00A8432D"/>
    <w:rsid w:val="00A84473"/>
    <w:rsid w:val="00A84713"/>
    <w:rsid w:val="00A84976"/>
    <w:rsid w:val="00A84B2A"/>
    <w:rsid w:val="00A855B2"/>
    <w:rsid w:val="00A85680"/>
    <w:rsid w:val="00A85DCE"/>
    <w:rsid w:val="00A8646A"/>
    <w:rsid w:val="00A864C0"/>
    <w:rsid w:val="00A8651E"/>
    <w:rsid w:val="00A8661D"/>
    <w:rsid w:val="00A86CD9"/>
    <w:rsid w:val="00A872F7"/>
    <w:rsid w:val="00A87C7F"/>
    <w:rsid w:val="00A9039A"/>
    <w:rsid w:val="00A9050D"/>
    <w:rsid w:val="00A906D8"/>
    <w:rsid w:val="00A9095F"/>
    <w:rsid w:val="00A90CE4"/>
    <w:rsid w:val="00A91026"/>
    <w:rsid w:val="00A9173F"/>
    <w:rsid w:val="00A91BF3"/>
    <w:rsid w:val="00A9270D"/>
    <w:rsid w:val="00A92D37"/>
    <w:rsid w:val="00A93A36"/>
    <w:rsid w:val="00A93CD7"/>
    <w:rsid w:val="00A940BE"/>
    <w:rsid w:val="00A94947"/>
    <w:rsid w:val="00A94BDD"/>
    <w:rsid w:val="00A94E28"/>
    <w:rsid w:val="00A94FA2"/>
    <w:rsid w:val="00A951B1"/>
    <w:rsid w:val="00A96242"/>
    <w:rsid w:val="00A96269"/>
    <w:rsid w:val="00A963F4"/>
    <w:rsid w:val="00A9702E"/>
    <w:rsid w:val="00A9737E"/>
    <w:rsid w:val="00A977CB"/>
    <w:rsid w:val="00A97DD9"/>
    <w:rsid w:val="00A97ED2"/>
    <w:rsid w:val="00A97FDC"/>
    <w:rsid w:val="00AA00BD"/>
    <w:rsid w:val="00AA0313"/>
    <w:rsid w:val="00AA0595"/>
    <w:rsid w:val="00AA05F8"/>
    <w:rsid w:val="00AA07F0"/>
    <w:rsid w:val="00AA11EE"/>
    <w:rsid w:val="00AA1858"/>
    <w:rsid w:val="00AA18FB"/>
    <w:rsid w:val="00AA2834"/>
    <w:rsid w:val="00AA2FE5"/>
    <w:rsid w:val="00AA3450"/>
    <w:rsid w:val="00AA36EA"/>
    <w:rsid w:val="00AA3711"/>
    <w:rsid w:val="00AA3BB4"/>
    <w:rsid w:val="00AA3CE1"/>
    <w:rsid w:val="00AA3DC6"/>
    <w:rsid w:val="00AA427B"/>
    <w:rsid w:val="00AA432A"/>
    <w:rsid w:val="00AA4D4F"/>
    <w:rsid w:val="00AA4E30"/>
    <w:rsid w:val="00AA5E0E"/>
    <w:rsid w:val="00AA5FD7"/>
    <w:rsid w:val="00AA63FF"/>
    <w:rsid w:val="00AA6430"/>
    <w:rsid w:val="00AA6E03"/>
    <w:rsid w:val="00AA6EB9"/>
    <w:rsid w:val="00AA7F95"/>
    <w:rsid w:val="00AA7FC0"/>
    <w:rsid w:val="00AB041C"/>
    <w:rsid w:val="00AB0437"/>
    <w:rsid w:val="00AB0A37"/>
    <w:rsid w:val="00AB0C84"/>
    <w:rsid w:val="00AB0DD9"/>
    <w:rsid w:val="00AB1096"/>
    <w:rsid w:val="00AB127A"/>
    <w:rsid w:val="00AB133B"/>
    <w:rsid w:val="00AB13FC"/>
    <w:rsid w:val="00AB1BA0"/>
    <w:rsid w:val="00AB2819"/>
    <w:rsid w:val="00AB2882"/>
    <w:rsid w:val="00AB2C18"/>
    <w:rsid w:val="00AB2CFC"/>
    <w:rsid w:val="00AB2D81"/>
    <w:rsid w:val="00AB31A5"/>
    <w:rsid w:val="00AB32E9"/>
    <w:rsid w:val="00AB342A"/>
    <w:rsid w:val="00AB38C9"/>
    <w:rsid w:val="00AB3979"/>
    <w:rsid w:val="00AB40C0"/>
    <w:rsid w:val="00AB4B48"/>
    <w:rsid w:val="00AB5060"/>
    <w:rsid w:val="00AB55A9"/>
    <w:rsid w:val="00AB5A91"/>
    <w:rsid w:val="00AB5BA6"/>
    <w:rsid w:val="00AB5F51"/>
    <w:rsid w:val="00AB61EA"/>
    <w:rsid w:val="00AB6801"/>
    <w:rsid w:val="00AB6836"/>
    <w:rsid w:val="00AB6F10"/>
    <w:rsid w:val="00AB7316"/>
    <w:rsid w:val="00AB7FD0"/>
    <w:rsid w:val="00AC093A"/>
    <w:rsid w:val="00AC0AE7"/>
    <w:rsid w:val="00AC10CC"/>
    <w:rsid w:val="00AC13DC"/>
    <w:rsid w:val="00AC1D1E"/>
    <w:rsid w:val="00AC233E"/>
    <w:rsid w:val="00AC2571"/>
    <w:rsid w:val="00AC34EB"/>
    <w:rsid w:val="00AC37A4"/>
    <w:rsid w:val="00AC3A49"/>
    <w:rsid w:val="00AC3A61"/>
    <w:rsid w:val="00AC3BA7"/>
    <w:rsid w:val="00AC3EC6"/>
    <w:rsid w:val="00AC40BC"/>
    <w:rsid w:val="00AC42DC"/>
    <w:rsid w:val="00AC4FD5"/>
    <w:rsid w:val="00AC507B"/>
    <w:rsid w:val="00AC527C"/>
    <w:rsid w:val="00AC5373"/>
    <w:rsid w:val="00AC577B"/>
    <w:rsid w:val="00AC5824"/>
    <w:rsid w:val="00AC5D46"/>
    <w:rsid w:val="00AC5F52"/>
    <w:rsid w:val="00AC6547"/>
    <w:rsid w:val="00AC69BD"/>
    <w:rsid w:val="00AC69CE"/>
    <w:rsid w:val="00AC7579"/>
    <w:rsid w:val="00AC77B3"/>
    <w:rsid w:val="00AC7B3D"/>
    <w:rsid w:val="00AD0F39"/>
    <w:rsid w:val="00AD11D1"/>
    <w:rsid w:val="00AD1201"/>
    <w:rsid w:val="00AD124B"/>
    <w:rsid w:val="00AD143C"/>
    <w:rsid w:val="00AD21AC"/>
    <w:rsid w:val="00AD260E"/>
    <w:rsid w:val="00AD32DA"/>
    <w:rsid w:val="00AD41C3"/>
    <w:rsid w:val="00AD42F4"/>
    <w:rsid w:val="00AD448C"/>
    <w:rsid w:val="00AD4C84"/>
    <w:rsid w:val="00AD4D97"/>
    <w:rsid w:val="00AD4F7C"/>
    <w:rsid w:val="00AD51C6"/>
    <w:rsid w:val="00AD527C"/>
    <w:rsid w:val="00AD53BB"/>
    <w:rsid w:val="00AD53E7"/>
    <w:rsid w:val="00AD54B0"/>
    <w:rsid w:val="00AD55BC"/>
    <w:rsid w:val="00AD64F9"/>
    <w:rsid w:val="00AD6563"/>
    <w:rsid w:val="00AD6814"/>
    <w:rsid w:val="00AD6D4D"/>
    <w:rsid w:val="00AD77A7"/>
    <w:rsid w:val="00AD77EC"/>
    <w:rsid w:val="00AE021B"/>
    <w:rsid w:val="00AE0B7C"/>
    <w:rsid w:val="00AE1124"/>
    <w:rsid w:val="00AE1393"/>
    <w:rsid w:val="00AE19FB"/>
    <w:rsid w:val="00AE2242"/>
    <w:rsid w:val="00AE2FC9"/>
    <w:rsid w:val="00AE3CA4"/>
    <w:rsid w:val="00AE3D9D"/>
    <w:rsid w:val="00AE3E06"/>
    <w:rsid w:val="00AE46B4"/>
    <w:rsid w:val="00AE4C26"/>
    <w:rsid w:val="00AE4CB6"/>
    <w:rsid w:val="00AE4CC5"/>
    <w:rsid w:val="00AE518B"/>
    <w:rsid w:val="00AE5C9B"/>
    <w:rsid w:val="00AE641E"/>
    <w:rsid w:val="00AE6AC2"/>
    <w:rsid w:val="00AE7265"/>
    <w:rsid w:val="00AE7276"/>
    <w:rsid w:val="00AE7B76"/>
    <w:rsid w:val="00AE7E85"/>
    <w:rsid w:val="00AF01A5"/>
    <w:rsid w:val="00AF06AC"/>
    <w:rsid w:val="00AF0D94"/>
    <w:rsid w:val="00AF1083"/>
    <w:rsid w:val="00AF1984"/>
    <w:rsid w:val="00AF2CFE"/>
    <w:rsid w:val="00AF2FBA"/>
    <w:rsid w:val="00AF3B54"/>
    <w:rsid w:val="00AF3C31"/>
    <w:rsid w:val="00AF3C46"/>
    <w:rsid w:val="00AF3E10"/>
    <w:rsid w:val="00AF4058"/>
    <w:rsid w:val="00AF408A"/>
    <w:rsid w:val="00AF4411"/>
    <w:rsid w:val="00AF4689"/>
    <w:rsid w:val="00AF4779"/>
    <w:rsid w:val="00AF4CDA"/>
    <w:rsid w:val="00AF5038"/>
    <w:rsid w:val="00AF5231"/>
    <w:rsid w:val="00AF539B"/>
    <w:rsid w:val="00AF540E"/>
    <w:rsid w:val="00AF55AA"/>
    <w:rsid w:val="00AF5CE6"/>
    <w:rsid w:val="00AF62D9"/>
    <w:rsid w:val="00AF7122"/>
    <w:rsid w:val="00AF726A"/>
    <w:rsid w:val="00AF74E8"/>
    <w:rsid w:val="00AF79BD"/>
    <w:rsid w:val="00AF7FB0"/>
    <w:rsid w:val="00B007D1"/>
    <w:rsid w:val="00B00FE9"/>
    <w:rsid w:val="00B015D5"/>
    <w:rsid w:val="00B01955"/>
    <w:rsid w:val="00B01F26"/>
    <w:rsid w:val="00B02898"/>
    <w:rsid w:val="00B03138"/>
    <w:rsid w:val="00B035EE"/>
    <w:rsid w:val="00B03726"/>
    <w:rsid w:val="00B03B29"/>
    <w:rsid w:val="00B03EE7"/>
    <w:rsid w:val="00B03F04"/>
    <w:rsid w:val="00B0424F"/>
    <w:rsid w:val="00B04335"/>
    <w:rsid w:val="00B04515"/>
    <w:rsid w:val="00B04D36"/>
    <w:rsid w:val="00B05700"/>
    <w:rsid w:val="00B05BC7"/>
    <w:rsid w:val="00B0614A"/>
    <w:rsid w:val="00B064D3"/>
    <w:rsid w:val="00B0683A"/>
    <w:rsid w:val="00B06A4B"/>
    <w:rsid w:val="00B0709C"/>
    <w:rsid w:val="00B079D2"/>
    <w:rsid w:val="00B07F84"/>
    <w:rsid w:val="00B10709"/>
    <w:rsid w:val="00B1088F"/>
    <w:rsid w:val="00B109F7"/>
    <w:rsid w:val="00B10AC2"/>
    <w:rsid w:val="00B115E6"/>
    <w:rsid w:val="00B11ECB"/>
    <w:rsid w:val="00B12DB1"/>
    <w:rsid w:val="00B139CD"/>
    <w:rsid w:val="00B13B4A"/>
    <w:rsid w:val="00B14122"/>
    <w:rsid w:val="00B145AF"/>
    <w:rsid w:val="00B1471E"/>
    <w:rsid w:val="00B147EC"/>
    <w:rsid w:val="00B14A54"/>
    <w:rsid w:val="00B14C53"/>
    <w:rsid w:val="00B1526F"/>
    <w:rsid w:val="00B15344"/>
    <w:rsid w:val="00B1547D"/>
    <w:rsid w:val="00B159A5"/>
    <w:rsid w:val="00B15B7C"/>
    <w:rsid w:val="00B15C56"/>
    <w:rsid w:val="00B16375"/>
    <w:rsid w:val="00B1655B"/>
    <w:rsid w:val="00B16574"/>
    <w:rsid w:val="00B166A6"/>
    <w:rsid w:val="00B1676E"/>
    <w:rsid w:val="00B16B2D"/>
    <w:rsid w:val="00B16E5D"/>
    <w:rsid w:val="00B17259"/>
    <w:rsid w:val="00B173ED"/>
    <w:rsid w:val="00B1759C"/>
    <w:rsid w:val="00B1771B"/>
    <w:rsid w:val="00B177BB"/>
    <w:rsid w:val="00B1790E"/>
    <w:rsid w:val="00B17DC5"/>
    <w:rsid w:val="00B2045D"/>
    <w:rsid w:val="00B20463"/>
    <w:rsid w:val="00B20A3E"/>
    <w:rsid w:val="00B20C77"/>
    <w:rsid w:val="00B21104"/>
    <w:rsid w:val="00B216BB"/>
    <w:rsid w:val="00B217B9"/>
    <w:rsid w:val="00B218C0"/>
    <w:rsid w:val="00B21BE3"/>
    <w:rsid w:val="00B22612"/>
    <w:rsid w:val="00B22A69"/>
    <w:rsid w:val="00B22A86"/>
    <w:rsid w:val="00B22AA0"/>
    <w:rsid w:val="00B22BCF"/>
    <w:rsid w:val="00B23A76"/>
    <w:rsid w:val="00B23CB4"/>
    <w:rsid w:val="00B23F56"/>
    <w:rsid w:val="00B2402D"/>
    <w:rsid w:val="00B24378"/>
    <w:rsid w:val="00B243C9"/>
    <w:rsid w:val="00B247F9"/>
    <w:rsid w:val="00B24AC4"/>
    <w:rsid w:val="00B24CFF"/>
    <w:rsid w:val="00B257EE"/>
    <w:rsid w:val="00B25DCD"/>
    <w:rsid w:val="00B25DD0"/>
    <w:rsid w:val="00B276E0"/>
    <w:rsid w:val="00B27F28"/>
    <w:rsid w:val="00B302C0"/>
    <w:rsid w:val="00B3039E"/>
    <w:rsid w:val="00B30697"/>
    <w:rsid w:val="00B307DD"/>
    <w:rsid w:val="00B3096B"/>
    <w:rsid w:val="00B31040"/>
    <w:rsid w:val="00B3173D"/>
    <w:rsid w:val="00B3199D"/>
    <w:rsid w:val="00B319A7"/>
    <w:rsid w:val="00B31C7A"/>
    <w:rsid w:val="00B3231D"/>
    <w:rsid w:val="00B328B2"/>
    <w:rsid w:val="00B32BE8"/>
    <w:rsid w:val="00B32F61"/>
    <w:rsid w:val="00B32F83"/>
    <w:rsid w:val="00B32FE0"/>
    <w:rsid w:val="00B3320F"/>
    <w:rsid w:val="00B33335"/>
    <w:rsid w:val="00B33389"/>
    <w:rsid w:val="00B336A8"/>
    <w:rsid w:val="00B33A98"/>
    <w:rsid w:val="00B33AB3"/>
    <w:rsid w:val="00B33C34"/>
    <w:rsid w:val="00B34300"/>
    <w:rsid w:val="00B3478B"/>
    <w:rsid w:val="00B35363"/>
    <w:rsid w:val="00B35A35"/>
    <w:rsid w:val="00B35FC9"/>
    <w:rsid w:val="00B3612F"/>
    <w:rsid w:val="00B36555"/>
    <w:rsid w:val="00B3657E"/>
    <w:rsid w:val="00B3690F"/>
    <w:rsid w:val="00B36B3A"/>
    <w:rsid w:val="00B36DF1"/>
    <w:rsid w:val="00B36F17"/>
    <w:rsid w:val="00B3715A"/>
    <w:rsid w:val="00B37893"/>
    <w:rsid w:val="00B37AED"/>
    <w:rsid w:val="00B40127"/>
    <w:rsid w:val="00B40A3E"/>
    <w:rsid w:val="00B40A74"/>
    <w:rsid w:val="00B40AEE"/>
    <w:rsid w:val="00B40FCA"/>
    <w:rsid w:val="00B41C00"/>
    <w:rsid w:val="00B42307"/>
    <w:rsid w:val="00B426CF"/>
    <w:rsid w:val="00B43526"/>
    <w:rsid w:val="00B437B3"/>
    <w:rsid w:val="00B43FD4"/>
    <w:rsid w:val="00B440BC"/>
    <w:rsid w:val="00B4443F"/>
    <w:rsid w:val="00B4462A"/>
    <w:rsid w:val="00B44AE0"/>
    <w:rsid w:val="00B44E06"/>
    <w:rsid w:val="00B44F75"/>
    <w:rsid w:val="00B456A0"/>
    <w:rsid w:val="00B456FF"/>
    <w:rsid w:val="00B45946"/>
    <w:rsid w:val="00B45A64"/>
    <w:rsid w:val="00B45C50"/>
    <w:rsid w:val="00B4685B"/>
    <w:rsid w:val="00B47046"/>
    <w:rsid w:val="00B471CD"/>
    <w:rsid w:val="00B4736D"/>
    <w:rsid w:val="00B47E47"/>
    <w:rsid w:val="00B5049C"/>
    <w:rsid w:val="00B506F7"/>
    <w:rsid w:val="00B50701"/>
    <w:rsid w:val="00B50731"/>
    <w:rsid w:val="00B50DBE"/>
    <w:rsid w:val="00B516C2"/>
    <w:rsid w:val="00B51934"/>
    <w:rsid w:val="00B51989"/>
    <w:rsid w:val="00B51C24"/>
    <w:rsid w:val="00B51D62"/>
    <w:rsid w:val="00B51EC7"/>
    <w:rsid w:val="00B52414"/>
    <w:rsid w:val="00B52C0E"/>
    <w:rsid w:val="00B52F47"/>
    <w:rsid w:val="00B5309A"/>
    <w:rsid w:val="00B537AD"/>
    <w:rsid w:val="00B537D3"/>
    <w:rsid w:val="00B53B75"/>
    <w:rsid w:val="00B5459B"/>
    <w:rsid w:val="00B5469B"/>
    <w:rsid w:val="00B549B8"/>
    <w:rsid w:val="00B54C95"/>
    <w:rsid w:val="00B5529D"/>
    <w:rsid w:val="00B557EF"/>
    <w:rsid w:val="00B558AF"/>
    <w:rsid w:val="00B55AC6"/>
    <w:rsid w:val="00B55BF6"/>
    <w:rsid w:val="00B55F40"/>
    <w:rsid w:val="00B562B7"/>
    <w:rsid w:val="00B563CC"/>
    <w:rsid w:val="00B564A6"/>
    <w:rsid w:val="00B5772B"/>
    <w:rsid w:val="00B577E1"/>
    <w:rsid w:val="00B60907"/>
    <w:rsid w:val="00B60A70"/>
    <w:rsid w:val="00B60BD6"/>
    <w:rsid w:val="00B61DE8"/>
    <w:rsid w:val="00B61F3C"/>
    <w:rsid w:val="00B61FC6"/>
    <w:rsid w:val="00B620B4"/>
    <w:rsid w:val="00B62BC9"/>
    <w:rsid w:val="00B62F5F"/>
    <w:rsid w:val="00B63CB6"/>
    <w:rsid w:val="00B641B0"/>
    <w:rsid w:val="00B6494C"/>
    <w:rsid w:val="00B64BCC"/>
    <w:rsid w:val="00B64DA6"/>
    <w:rsid w:val="00B64E3A"/>
    <w:rsid w:val="00B65215"/>
    <w:rsid w:val="00B654E8"/>
    <w:rsid w:val="00B65775"/>
    <w:rsid w:val="00B65CDC"/>
    <w:rsid w:val="00B666AD"/>
    <w:rsid w:val="00B66B20"/>
    <w:rsid w:val="00B66F5C"/>
    <w:rsid w:val="00B676E1"/>
    <w:rsid w:val="00B678A7"/>
    <w:rsid w:val="00B679A2"/>
    <w:rsid w:val="00B67DF9"/>
    <w:rsid w:val="00B702BF"/>
    <w:rsid w:val="00B7058D"/>
    <w:rsid w:val="00B70A40"/>
    <w:rsid w:val="00B70B78"/>
    <w:rsid w:val="00B712D9"/>
    <w:rsid w:val="00B716EB"/>
    <w:rsid w:val="00B71B61"/>
    <w:rsid w:val="00B71DF7"/>
    <w:rsid w:val="00B72207"/>
    <w:rsid w:val="00B72845"/>
    <w:rsid w:val="00B728F8"/>
    <w:rsid w:val="00B72B20"/>
    <w:rsid w:val="00B7302C"/>
    <w:rsid w:val="00B73097"/>
    <w:rsid w:val="00B732B7"/>
    <w:rsid w:val="00B7333F"/>
    <w:rsid w:val="00B73815"/>
    <w:rsid w:val="00B73F98"/>
    <w:rsid w:val="00B7458A"/>
    <w:rsid w:val="00B74B13"/>
    <w:rsid w:val="00B7505C"/>
    <w:rsid w:val="00B753DC"/>
    <w:rsid w:val="00B756B3"/>
    <w:rsid w:val="00B75DC4"/>
    <w:rsid w:val="00B75FF5"/>
    <w:rsid w:val="00B763C6"/>
    <w:rsid w:val="00B76AEA"/>
    <w:rsid w:val="00B77458"/>
    <w:rsid w:val="00B774A7"/>
    <w:rsid w:val="00B7755A"/>
    <w:rsid w:val="00B77E04"/>
    <w:rsid w:val="00B80B7F"/>
    <w:rsid w:val="00B811C0"/>
    <w:rsid w:val="00B81533"/>
    <w:rsid w:val="00B8176F"/>
    <w:rsid w:val="00B81A1B"/>
    <w:rsid w:val="00B81E32"/>
    <w:rsid w:val="00B82130"/>
    <w:rsid w:val="00B828AF"/>
    <w:rsid w:val="00B82932"/>
    <w:rsid w:val="00B82972"/>
    <w:rsid w:val="00B829B7"/>
    <w:rsid w:val="00B830B2"/>
    <w:rsid w:val="00B83113"/>
    <w:rsid w:val="00B8332E"/>
    <w:rsid w:val="00B83443"/>
    <w:rsid w:val="00B8361E"/>
    <w:rsid w:val="00B83715"/>
    <w:rsid w:val="00B83D21"/>
    <w:rsid w:val="00B83E1D"/>
    <w:rsid w:val="00B84100"/>
    <w:rsid w:val="00B844F4"/>
    <w:rsid w:val="00B849E5"/>
    <w:rsid w:val="00B84BDD"/>
    <w:rsid w:val="00B84E29"/>
    <w:rsid w:val="00B84EB3"/>
    <w:rsid w:val="00B852E6"/>
    <w:rsid w:val="00B8569A"/>
    <w:rsid w:val="00B8590A"/>
    <w:rsid w:val="00B8590D"/>
    <w:rsid w:val="00B85F30"/>
    <w:rsid w:val="00B85F5F"/>
    <w:rsid w:val="00B86E63"/>
    <w:rsid w:val="00B86E96"/>
    <w:rsid w:val="00B8786C"/>
    <w:rsid w:val="00B87ED6"/>
    <w:rsid w:val="00B90C2A"/>
    <w:rsid w:val="00B90CBE"/>
    <w:rsid w:val="00B91020"/>
    <w:rsid w:val="00B914C2"/>
    <w:rsid w:val="00B917C2"/>
    <w:rsid w:val="00B91FC6"/>
    <w:rsid w:val="00B92389"/>
    <w:rsid w:val="00B9265E"/>
    <w:rsid w:val="00B927B1"/>
    <w:rsid w:val="00B92C9E"/>
    <w:rsid w:val="00B93A00"/>
    <w:rsid w:val="00B93F8A"/>
    <w:rsid w:val="00B94045"/>
    <w:rsid w:val="00B943F4"/>
    <w:rsid w:val="00B94667"/>
    <w:rsid w:val="00B94779"/>
    <w:rsid w:val="00B94AD8"/>
    <w:rsid w:val="00B95070"/>
    <w:rsid w:val="00B953DC"/>
    <w:rsid w:val="00B956A5"/>
    <w:rsid w:val="00B96547"/>
    <w:rsid w:val="00B9682A"/>
    <w:rsid w:val="00B96BBF"/>
    <w:rsid w:val="00B96DB4"/>
    <w:rsid w:val="00B971E6"/>
    <w:rsid w:val="00B9761E"/>
    <w:rsid w:val="00B97A9F"/>
    <w:rsid w:val="00B97B13"/>
    <w:rsid w:val="00BA0103"/>
    <w:rsid w:val="00BA01F5"/>
    <w:rsid w:val="00BA0239"/>
    <w:rsid w:val="00BA0E3D"/>
    <w:rsid w:val="00BA0E8A"/>
    <w:rsid w:val="00BA12A0"/>
    <w:rsid w:val="00BA148D"/>
    <w:rsid w:val="00BA1A53"/>
    <w:rsid w:val="00BA1C8B"/>
    <w:rsid w:val="00BA2163"/>
    <w:rsid w:val="00BA2407"/>
    <w:rsid w:val="00BA240D"/>
    <w:rsid w:val="00BA2723"/>
    <w:rsid w:val="00BA2FEB"/>
    <w:rsid w:val="00BA32FF"/>
    <w:rsid w:val="00BA3869"/>
    <w:rsid w:val="00BA38D6"/>
    <w:rsid w:val="00BA3ED7"/>
    <w:rsid w:val="00BA40D2"/>
    <w:rsid w:val="00BA424E"/>
    <w:rsid w:val="00BA49D0"/>
    <w:rsid w:val="00BA4E80"/>
    <w:rsid w:val="00BA5C02"/>
    <w:rsid w:val="00BA5D04"/>
    <w:rsid w:val="00BA5FAE"/>
    <w:rsid w:val="00BA758C"/>
    <w:rsid w:val="00BA7762"/>
    <w:rsid w:val="00BA784C"/>
    <w:rsid w:val="00BA7E14"/>
    <w:rsid w:val="00BB0032"/>
    <w:rsid w:val="00BB02BF"/>
    <w:rsid w:val="00BB16CC"/>
    <w:rsid w:val="00BB16CF"/>
    <w:rsid w:val="00BB186B"/>
    <w:rsid w:val="00BB18BE"/>
    <w:rsid w:val="00BB1FF2"/>
    <w:rsid w:val="00BB2404"/>
    <w:rsid w:val="00BB2B99"/>
    <w:rsid w:val="00BB2BDC"/>
    <w:rsid w:val="00BB310A"/>
    <w:rsid w:val="00BB3B24"/>
    <w:rsid w:val="00BB457A"/>
    <w:rsid w:val="00BB484D"/>
    <w:rsid w:val="00BB4DC7"/>
    <w:rsid w:val="00BB4F11"/>
    <w:rsid w:val="00BB5119"/>
    <w:rsid w:val="00BB5579"/>
    <w:rsid w:val="00BB5B35"/>
    <w:rsid w:val="00BB5EE8"/>
    <w:rsid w:val="00BB5F13"/>
    <w:rsid w:val="00BB6440"/>
    <w:rsid w:val="00BB6814"/>
    <w:rsid w:val="00BB6C56"/>
    <w:rsid w:val="00BB6E99"/>
    <w:rsid w:val="00BB7867"/>
    <w:rsid w:val="00BB795F"/>
    <w:rsid w:val="00BB7E27"/>
    <w:rsid w:val="00BC00ED"/>
    <w:rsid w:val="00BC019B"/>
    <w:rsid w:val="00BC1719"/>
    <w:rsid w:val="00BC1AE3"/>
    <w:rsid w:val="00BC207C"/>
    <w:rsid w:val="00BC2158"/>
    <w:rsid w:val="00BC2607"/>
    <w:rsid w:val="00BC295F"/>
    <w:rsid w:val="00BC2D0B"/>
    <w:rsid w:val="00BC2D4F"/>
    <w:rsid w:val="00BC2F42"/>
    <w:rsid w:val="00BC3451"/>
    <w:rsid w:val="00BC3B5B"/>
    <w:rsid w:val="00BC4458"/>
    <w:rsid w:val="00BC459F"/>
    <w:rsid w:val="00BC4CF1"/>
    <w:rsid w:val="00BC5138"/>
    <w:rsid w:val="00BC55B0"/>
    <w:rsid w:val="00BC5B60"/>
    <w:rsid w:val="00BC5F8E"/>
    <w:rsid w:val="00BC61A7"/>
    <w:rsid w:val="00BC633C"/>
    <w:rsid w:val="00BC66FB"/>
    <w:rsid w:val="00BC6B30"/>
    <w:rsid w:val="00BC6E51"/>
    <w:rsid w:val="00BC7DF9"/>
    <w:rsid w:val="00BD015F"/>
    <w:rsid w:val="00BD0BF9"/>
    <w:rsid w:val="00BD1317"/>
    <w:rsid w:val="00BD14FA"/>
    <w:rsid w:val="00BD1825"/>
    <w:rsid w:val="00BD1BB3"/>
    <w:rsid w:val="00BD23B5"/>
    <w:rsid w:val="00BD291A"/>
    <w:rsid w:val="00BD30E8"/>
    <w:rsid w:val="00BD383B"/>
    <w:rsid w:val="00BD393D"/>
    <w:rsid w:val="00BD3CA8"/>
    <w:rsid w:val="00BD3E91"/>
    <w:rsid w:val="00BD4C26"/>
    <w:rsid w:val="00BD52FB"/>
    <w:rsid w:val="00BD556B"/>
    <w:rsid w:val="00BD595C"/>
    <w:rsid w:val="00BD5B37"/>
    <w:rsid w:val="00BD5C35"/>
    <w:rsid w:val="00BD5CA0"/>
    <w:rsid w:val="00BD63AC"/>
    <w:rsid w:val="00BD6C48"/>
    <w:rsid w:val="00BD6D5D"/>
    <w:rsid w:val="00BD6EBF"/>
    <w:rsid w:val="00BD7D38"/>
    <w:rsid w:val="00BD7D97"/>
    <w:rsid w:val="00BE026F"/>
    <w:rsid w:val="00BE0440"/>
    <w:rsid w:val="00BE046F"/>
    <w:rsid w:val="00BE06E5"/>
    <w:rsid w:val="00BE078F"/>
    <w:rsid w:val="00BE091F"/>
    <w:rsid w:val="00BE1075"/>
    <w:rsid w:val="00BE118E"/>
    <w:rsid w:val="00BE1536"/>
    <w:rsid w:val="00BE17CA"/>
    <w:rsid w:val="00BE17D5"/>
    <w:rsid w:val="00BE1A3A"/>
    <w:rsid w:val="00BE1BFA"/>
    <w:rsid w:val="00BE1CB4"/>
    <w:rsid w:val="00BE1F42"/>
    <w:rsid w:val="00BE2498"/>
    <w:rsid w:val="00BE2AD1"/>
    <w:rsid w:val="00BE2EAC"/>
    <w:rsid w:val="00BE2FE4"/>
    <w:rsid w:val="00BE307F"/>
    <w:rsid w:val="00BE360D"/>
    <w:rsid w:val="00BE3CF7"/>
    <w:rsid w:val="00BE3E9C"/>
    <w:rsid w:val="00BE4B9E"/>
    <w:rsid w:val="00BE4CC5"/>
    <w:rsid w:val="00BE5D58"/>
    <w:rsid w:val="00BE5E80"/>
    <w:rsid w:val="00BE6039"/>
    <w:rsid w:val="00BE60D2"/>
    <w:rsid w:val="00BE67F7"/>
    <w:rsid w:val="00BE6803"/>
    <w:rsid w:val="00BE6BB6"/>
    <w:rsid w:val="00BE6EBF"/>
    <w:rsid w:val="00BE6EDB"/>
    <w:rsid w:val="00BE7413"/>
    <w:rsid w:val="00BE7696"/>
    <w:rsid w:val="00BE78B9"/>
    <w:rsid w:val="00BE79EC"/>
    <w:rsid w:val="00BE7A0F"/>
    <w:rsid w:val="00BE7D12"/>
    <w:rsid w:val="00BF01D7"/>
    <w:rsid w:val="00BF04B5"/>
    <w:rsid w:val="00BF2263"/>
    <w:rsid w:val="00BF258D"/>
    <w:rsid w:val="00BF2799"/>
    <w:rsid w:val="00BF2D01"/>
    <w:rsid w:val="00BF34F5"/>
    <w:rsid w:val="00BF3BA6"/>
    <w:rsid w:val="00BF42DE"/>
    <w:rsid w:val="00BF501E"/>
    <w:rsid w:val="00BF519E"/>
    <w:rsid w:val="00BF581F"/>
    <w:rsid w:val="00BF61B6"/>
    <w:rsid w:val="00BF69EE"/>
    <w:rsid w:val="00BF6BB1"/>
    <w:rsid w:val="00BF6DFB"/>
    <w:rsid w:val="00BF6E1D"/>
    <w:rsid w:val="00BF75A6"/>
    <w:rsid w:val="00BF7922"/>
    <w:rsid w:val="00BF7B32"/>
    <w:rsid w:val="00C005B1"/>
    <w:rsid w:val="00C00828"/>
    <w:rsid w:val="00C00B0F"/>
    <w:rsid w:val="00C00EC7"/>
    <w:rsid w:val="00C0134E"/>
    <w:rsid w:val="00C0149F"/>
    <w:rsid w:val="00C014C7"/>
    <w:rsid w:val="00C01559"/>
    <w:rsid w:val="00C02CCD"/>
    <w:rsid w:val="00C02EA1"/>
    <w:rsid w:val="00C0330B"/>
    <w:rsid w:val="00C03BD9"/>
    <w:rsid w:val="00C04B64"/>
    <w:rsid w:val="00C04B79"/>
    <w:rsid w:val="00C04C25"/>
    <w:rsid w:val="00C04CE5"/>
    <w:rsid w:val="00C051E3"/>
    <w:rsid w:val="00C05480"/>
    <w:rsid w:val="00C055E1"/>
    <w:rsid w:val="00C059A8"/>
    <w:rsid w:val="00C05C93"/>
    <w:rsid w:val="00C05D00"/>
    <w:rsid w:val="00C05FC5"/>
    <w:rsid w:val="00C0614C"/>
    <w:rsid w:val="00C0631F"/>
    <w:rsid w:val="00C064F9"/>
    <w:rsid w:val="00C06FDA"/>
    <w:rsid w:val="00C1054F"/>
    <w:rsid w:val="00C10561"/>
    <w:rsid w:val="00C10846"/>
    <w:rsid w:val="00C109A7"/>
    <w:rsid w:val="00C10B81"/>
    <w:rsid w:val="00C10BFC"/>
    <w:rsid w:val="00C11C21"/>
    <w:rsid w:val="00C11E8B"/>
    <w:rsid w:val="00C11F46"/>
    <w:rsid w:val="00C12025"/>
    <w:rsid w:val="00C1242A"/>
    <w:rsid w:val="00C12B90"/>
    <w:rsid w:val="00C13117"/>
    <w:rsid w:val="00C1327D"/>
    <w:rsid w:val="00C13552"/>
    <w:rsid w:val="00C13782"/>
    <w:rsid w:val="00C138B9"/>
    <w:rsid w:val="00C1398F"/>
    <w:rsid w:val="00C13AB2"/>
    <w:rsid w:val="00C13EF0"/>
    <w:rsid w:val="00C14478"/>
    <w:rsid w:val="00C14945"/>
    <w:rsid w:val="00C14AA2"/>
    <w:rsid w:val="00C14AB9"/>
    <w:rsid w:val="00C15596"/>
    <w:rsid w:val="00C15ADA"/>
    <w:rsid w:val="00C16082"/>
    <w:rsid w:val="00C161D3"/>
    <w:rsid w:val="00C16609"/>
    <w:rsid w:val="00C1689D"/>
    <w:rsid w:val="00C16FF4"/>
    <w:rsid w:val="00C170ED"/>
    <w:rsid w:val="00C17236"/>
    <w:rsid w:val="00C1760C"/>
    <w:rsid w:val="00C1781C"/>
    <w:rsid w:val="00C17ECA"/>
    <w:rsid w:val="00C17ED6"/>
    <w:rsid w:val="00C17FBE"/>
    <w:rsid w:val="00C20166"/>
    <w:rsid w:val="00C204E6"/>
    <w:rsid w:val="00C208F0"/>
    <w:rsid w:val="00C20C74"/>
    <w:rsid w:val="00C20D1C"/>
    <w:rsid w:val="00C21065"/>
    <w:rsid w:val="00C211A6"/>
    <w:rsid w:val="00C216B4"/>
    <w:rsid w:val="00C21858"/>
    <w:rsid w:val="00C21981"/>
    <w:rsid w:val="00C21E6E"/>
    <w:rsid w:val="00C22070"/>
    <w:rsid w:val="00C22468"/>
    <w:rsid w:val="00C2275D"/>
    <w:rsid w:val="00C228A2"/>
    <w:rsid w:val="00C22993"/>
    <w:rsid w:val="00C2303A"/>
    <w:rsid w:val="00C23469"/>
    <w:rsid w:val="00C23EFF"/>
    <w:rsid w:val="00C240BA"/>
    <w:rsid w:val="00C2486E"/>
    <w:rsid w:val="00C24990"/>
    <w:rsid w:val="00C24ED6"/>
    <w:rsid w:val="00C252EF"/>
    <w:rsid w:val="00C25323"/>
    <w:rsid w:val="00C25765"/>
    <w:rsid w:val="00C25EEE"/>
    <w:rsid w:val="00C26D10"/>
    <w:rsid w:val="00C272BC"/>
    <w:rsid w:val="00C2744C"/>
    <w:rsid w:val="00C27C27"/>
    <w:rsid w:val="00C27C98"/>
    <w:rsid w:val="00C301E2"/>
    <w:rsid w:val="00C30321"/>
    <w:rsid w:val="00C30346"/>
    <w:rsid w:val="00C309B4"/>
    <w:rsid w:val="00C309D9"/>
    <w:rsid w:val="00C311B5"/>
    <w:rsid w:val="00C31603"/>
    <w:rsid w:val="00C31624"/>
    <w:rsid w:val="00C3170E"/>
    <w:rsid w:val="00C31B13"/>
    <w:rsid w:val="00C32073"/>
    <w:rsid w:val="00C323FE"/>
    <w:rsid w:val="00C32442"/>
    <w:rsid w:val="00C32F4E"/>
    <w:rsid w:val="00C3323B"/>
    <w:rsid w:val="00C33548"/>
    <w:rsid w:val="00C336BA"/>
    <w:rsid w:val="00C341DB"/>
    <w:rsid w:val="00C34495"/>
    <w:rsid w:val="00C348E2"/>
    <w:rsid w:val="00C35204"/>
    <w:rsid w:val="00C35367"/>
    <w:rsid w:val="00C3673E"/>
    <w:rsid w:val="00C3785A"/>
    <w:rsid w:val="00C37D4D"/>
    <w:rsid w:val="00C37DC7"/>
    <w:rsid w:val="00C40158"/>
    <w:rsid w:val="00C401F4"/>
    <w:rsid w:val="00C403E3"/>
    <w:rsid w:val="00C406D6"/>
    <w:rsid w:val="00C40AB0"/>
    <w:rsid w:val="00C40C9B"/>
    <w:rsid w:val="00C40CDF"/>
    <w:rsid w:val="00C411C4"/>
    <w:rsid w:val="00C4141E"/>
    <w:rsid w:val="00C414D8"/>
    <w:rsid w:val="00C41965"/>
    <w:rsid w:val="00C4296B"/>
    <w:rsid w:val="00C42A8D"/>
    <w:rsid w:val="00C42C5B"/>
    <w:rsid w:val="00C42DCD"/>
    <w:rsid w:val="00C431A5"/>
    <w:rsid w:val="00C43783"/>
    <w:rsid w:val="00C440E6"/>
    <w:rsid w:val="00C44386"/>
    <w:rsid w:val="00C44DAB"/>
    <w:rsid w:val="00C44F74"/>
    <w:rsid w:val="00C450A4"/>
    <w:rsid w:val="00C45577"/>
    <w:rsid w:val="00C46243"/>
    <w:rsid w:val="00C466A7"/>
    <w:rsid w:val="00C46811"/>
    <w:rsid w:val="00C46973"/>
    <w:rsid w:val="00C46A8D"/>
    <w:rsid w:val="00C47660"/>
    <w:rsid w:val="00C4793D"/>
    <w:rsid w:val="00C47DBF"/>
    <w:rsid w:val="00C5063D"/>
    <w:rsid w:val="00C50F03"/>
    <w:rsid w:val="00C5117B"/>
    <w:rsid w:val="00C51490"/>
    <w:rsid w:val="00C514A8"/>
    <w:rsid w:val="00C514C0"/>
    <w:rsid w:val="00C5181D"/>
    <w:rsid w:val="00C51880"/>
    <w:rsid w:val="00C5209F"/>
    <w:rsid w:val="00C5218F"/>
    <w:rsid w:val="00C5221D"/>
    <w:rsid w:val="00C524D9"/>
    <w:rsid w:val="00C526B3"/>
    <w:rsid w:val="00C529A7"/>
    <w:rsid w:val="00C52AD8"/>
    <w:rsid w:val="00C52D43"/>
    <w:rsid w:val="00C531B9"/>
    <w:rsid w:val="00C534FC"/>
    <w:rsid w:val="00C5396E"/>
    <w:rsid w:val="00C53B60"/>
    <w:rsid w:val="00C53CBE"/>
    <w:rsid w:val="00C543A7"/>
    <w:rsid w:val="00C5451B"/>
    <w:rsid w:val="00C5462C"/>
    <w:rsid w:val="00C5466E"/>
    <w:rsid w:val="00C546BF"/>
    <w:rsid w:val="00C546EE"/>
    <w:rsid w:val="00C54A6E"/>
    <w:rsid w:val="00C54D00"/>
    <w:rsid w:val="00C55D78"/>
    <w:rsid w:val="00C55E47"/>
    <w:rsid w:val="00C564CC"/>
    <w:rsid w:val="00C56ACB"/>
    <w:rsid w:val="00C56AEA"/>
    <w:rsid w:val="00C56D9D"/>
    <w:rsid w:val="00C56F1D"/>
    <w:rsid w:val="00C578F7"/>
    <w:rsid w:val="00C57DEF"/>
    <w:rsid w:val="00C60058"/>
    <w:rsid w:val="00C605F5"/>
    <w:rsid w:val="00C6076B"/>
    <w:rsid w:val="00C60EF4"/>
    <w:rsid w:val="00C61DE9"/>
    <w:rsid w:val="00C6272D"/>
    <w:rsid w:val="00C629CC"/>
    <w:rsid w:val="00C62B60"/>
    <w:rsid w:val="00C62D72"/>
    <w:rsid w:val="00C62E4F"/>
    <w:rsid w:val="00C6304E"/>
    <w:rsid w:val="00C63582"/>
    <w:rsid w:val="00C63FF9"/>
    <w:rsid w:val="00C6562A"/>
    <w:rsid w:val="00C657CC"/>
    <w:rsid w:val="00C65991"/>
    <w:rsid w:val="00C661FF"/>
    <w:rsid w:val="00C66236"/>
    <w:rsid w:val="00C669CB"/>
    <w:rsid w:val="00C66B28"/>
    <w:rsid w:val="00C66BC2"/>
    <w:rsid w:val="00C670A0"/>
    <w:rsid w:val="00C67851"/>
    <w:rsid w:val="00C67B6B"/>
    <w:rsid w:val="00C67DC0"/>
    <w:rsid w:val="00C7007F"/>
    <w:rsid w:val="00C7073C"/>
    <w:rsid w:val="00C70770"/>
    <w:rsid w:val="00C70866"/>
    <w:rsid w:val="00C70BD3"/>
    <w:rsid w:val="00C713A6"/>
    <w:rsid w:val="00C71B96"/>
    <w:rsid w:val="00C7202D"/>
    <w:rsid w:val="00C72129"/>
    <w:rsid w:val="00C721F7"/>
    <w:rsid w:val="00C7244E"/>
    <w:rsid w:val="00C72C9E"/>
    <w:rsid w:val="00C72D8B"/>
    <w:rsid w:val="00C7332F"/>
    <w:rsid w:val="00C73425"/>
    <w:rsid w:val="00C73535"/>
    <w:rsid w:val="00C7378C"/>
    <w:rsid w:val="00C73CFB"/>
    <w:rsid w:val="00C741A7"/>
    <w:rsid w:val="00C74FE4"/>
    <w:rsid w:val="00C75114"/>
    <w:rsid w:val="00C75D34"/>
    <w:rsid w:val="00C76B96"/>
    <w:rsid w:val="00C76F1A"/>
    <w:rsid w:val="00C7711D"/>
    <w:rsid w:val="00C7746A"/>
    <w:rsid w:val="00C77666"/>
    <w:rsid w:val="00C776AA"/>
    <w:rsid w:val="00C77D2C"/>
    <w:rsid w:val="00C77FAB"/>
    <w:rsid w:val="00C80140"/>
    <w:rsid w:val="00C8068F"/>
    <w:rsid w:val="00C81119"/>
    <w:rsid w:val="00C811D2"/>
    <w:rsid w:val="00C818DE"/>
    <w:rsid w:val="00C8191B"/>
    <w:rsid w:val="00C81A2E"/>
    <w:rsid w:val="00C81B7B"/>
    <w:rsid w:val="00C81D4A"/>
    <w:rsid w:val="00C81F2A"/>
    <w:rsid w:val="00C8308E"/>
    <w:rsid w:val="00C835AB"/>
    <w:rsid w:val="00C83C74"/>
    <w:rsid w:val="00C843AD"/>
    <w:rsid w:val="00C847B7"/>
    <w:rsid w:val="00C848B7"/>
    <w:rsid w:val="00C85122"/>
    <w:rsid w:val="00C85627"/>
    <w:rsid w:val="00C85C06"/>
    <w:rsid w:val="00C8624B"/>
    <w:rsid w:val="00C864B4"/>
    <w:rsid w:val="00C864C3"/>
    <w:rsid w:val="00C8674A"/>
    <w:rsid w:val="00C86AA6"/>
    <w:rsid w:val="00C870C8"/>
    <w:rsid w:val="00C8736B"/>
    <w:rsid w:val="00C87454"/>
    <w:rsid w:val="00C8785F"/>
    <w:rsid w:val="00C87A9D"/>
    <w:rsid w:val="00C87DE4"/>
    <w:rsid w:val="00C87FB9"/>
    <w:rsid w:val="00C9013A"/>
    <w:rsid w:val="00C90411"/>
    <w:rsid w:val="00C90B65"/>
    <w:rsid w:val="00C910B6"/>
    <w:rsid w:val="00C91282"/>
    <w:rsid w:val="00C913A0"/>
    <w:rsid w:val="00C91C64"/>
    <w:rsid w:val="00C91F92"/>
    <w:rsid w:val="00C92221"/>
    <w:rsid w:val="00C92298"/>
    <w:rsid w:val="00C924E9"/>
    <w:rsid w:val="00C92CF7"/>
    <w:rsid w:val="00C932E8"/>
    <w:rsid w:val="00C9351C"/>
    <w:rsid w:val="00C93E72"/>
    <w:rsid w:val="00C94399"/>
    <w:rsid w:val="00C944CA"/>
    <w:rsid w:val="00C94B60"/>
    <w:rsid w:val="00C94CF9"/>
    <w:rsid w:val="00C95035"/>
    <w:rsid w:val="00C95192"/>
    <w:rsid w:val="00C953EB"/>
    <w:rsid w:val="00C954EA"/>
    <w:rsid w:val="00C95515"/>
    <w:rsid w:val="00C95A8B"/>
    <w:rsid w:val="00C963F6"/>
    <w:rsid w:val="00C96748"/>
    <w:rsid w:val="00C97679"/>
    <w:rsid w:val="00CA08CA"/>
    <w:rsid w:val="00CA0A4F"/>
    <w:rsid w:val="00CA0E43"/>
    <w:rsid w:val="00CA0EF8"/>
    <w:rsid w:val="00CA17CE"/>
    <w:rsid w:val="00CA1933"/>
    <w:rsid w:val="00CA1A52"/>
    <w:rsid w:val="00CA23FC"/>
    <w:rsid w:val="00CA26D7"/>
    <w:rsid w:val="00CA2B4B"/>
    <w:rsid w:val="00CA2D3A"/>
    <w:rsid w:val="00CA37A4"/>
    <w:rsid w:val="00CA38AB"/>
    <w:rsid w:val="00CA38FE"/>
    <w:rsid w:val="00CA3A85"/>
    <w:rsid w:val="00CA3C17"/>
    <w:rsid w:val="00CA3D45"/>
    <w:rsid w:val="00CA3D82"/>
    <w:rsid w:val="00CA40D9"/>
    <w:rsid w:val="00CA4352"/>
    <w:rsid w:val="00CA45D4"/>
    <w:rsid w:val="00CA4B25"/>
    <w:rsid w:val="00CA518C"/>
    <w:rsid w:val="00CA55F3"/>
    <w:rsid w:val="00CA5624"/>
    <w:rsid w:val="00CA570B"/>
    <w:rsid w:val="00CA57D5"/>
    <w:rsid w:val="00CA5D26"/>
    <w:rsid w:val="00CA6792"/>
    <w:rsid w:val="00CA67B4"/>
    <w:rsid w:val="00CA6872"/>
    <w:rsid w:val="00CA7013"/>
    <w:rsid w:val="00CA70DF"/>
    <w:rsid w:val="00CA781E"/>
    <w:rsid w:val="00CA7A14"/>
    <w:rsid w:val="00CA7DEB"/>
    <w:rsid w:val="00CB02C3"/>
    <w:rsid w:val="00CB0666"/>
    <w:rsid w:val="00CB0793"/>
    <w:rsid w:val="00CB08D3"/>
    <w:rsid w:val="00CB0DA0"/>
    <w:rsid w:val="00CB17A8"/>
    <w:rsid w:val="00CB1E94"/>
    <w:rsid w:val="00CB215F"/>
    <w:rsid w:val="00CB226F"/>
    <w:rsid w:val="00CB22C8"/>
    <w:rsid w:val="00CB2401"/>
    <w:rsid w:val="00CB2546"/>
    <w:rsid w:val="00CB2C58"/>
    <w:rsid w:val="00CB2DB3"/>
    <w:rsid w:val="00CB3053"/>
    <w:rsid w:val="00CB361F"/>
    <w:rsid w:val="00CB3C53"/>
    <w:rsid w:val="00CB3FAC"/>
    <w:rsid w:val="00CB40FC"/>
    <w:rsid w:val="00CB416C"/>
    <w:rsid w:val="00CB4419"/>
    <w:rsid w:val="00CB4624"/>
    <w:rsid w:val="00CB4770"/>
    <w:rsid w:val="00CB4C07"/>
    <w:rsid w:val="00CB4E02"/>
    <w:rsid w:val="00CB4E9D"/>
    <w:rsid w:val="00CB57E0"/>
    <w:rsid w:val="00CB5D27"/>
    <w:rsid w:val="00CB6726"/>
    <w:rsid w:val="00CB76FD"/>
    <w:rsid w:val="00CB7BE3"/>
    <w:rsid w:val="00CB7F41"/>
    <w:rsid w:val="00CC0258"/>
    <w:rsid w:val="00CC0331"/>
    <w:rsid w:val="00CC036F"/>
    <w:rsid w:val="00CC04A1"/>
    <w:rsid w:val="00CC0577"/>
    <w:rsid w:val="00CC0748"/>
    <w:rsid w:val="00CC1838"/>
    <w:rsid w:val="00CC1A1F"/>
    <w:rsid w:val="00CC1B60"/>
    <w:rsid w:val="00CC1FB8"/>
    <w:rsid w:val="00CC2441"/>
    <w:rsid w:val="00CC27F0"/>
    <w:rsid w:val="00CC3613"/>
    <w:rsid w:val="00CC3AC4"/>
    <w:rsid w:val="00CC41C5"/>
    <w:rsid w:val="00CC479E"/>
    <w:rsid w:val="00CC48B2"/>
    <w:rsid w:val="00CC4AE9"/>
    <w:rsid w:val="00CC58E2"/>
    <w:rsid w:val="00CC5DD4"/>
    <w:rsid w:val="00CC5DE3"/>
    <w:rsid w:val="00CC5E10"/>
    <w:rsid w:val="00CC6B0A"/>
    <w:rsid w:val="00CC6D90"/>
    <w:rsid w:val="00CC73AC"/>
    <w:rsid w:val="00CC75E0"/>
    <w:rsid w:val="00CC767B"/>
    <w:rsid w:val="00CC78B6"/>
    <w:rsid w:val="00CC7B65"/>
    <w:rsid w:val="00CC7CA9"/>
    <w:rsid w:val="00CC7EF8"/>
    <w:rsid w:val="00CD1114"/>
    <w:rsid w:val="00CD128C"/>
    <w:rsid w:val="00CD1457"/>
    <w:rsid w:val="00CD1505"/>
    <w:rsid w:val="00CD172C"/>
    <w:rsid w:val="00CD17E7"/>
    <w:rsid w:val="00CD1CD3"/>
    <w:rsid w:val="00CD1D35"/>
    <w:rsid w:val="00CD263D"/>
    <w:rsid w:val="00CD2F6C"/>
    <w:rsid w:val="00CD330E"/>
    <w:rsid w:val="00CD337E"/>
    <w:rsid w:val="00CD4658"/>
    <w:rsid w:val="00CD4A85"/>
    <w:rsid w:val="00CD4F68"/>
    <w:rsid w:val="00CD565F"/>
    <w:rsid w:val="00CD5676"/>
    <w:rsid w:val="00CD5888"/>
    <w:rsid w:val="00CD5893"/>
    <w:rsid w:val="00CD5CE1"/>
    <w:rsid w:val="00CD618B"/>
    <w:rsid w:val="00CD70D1"/>
    <w:rsid w:val="00CD79AB"/>
    <w:rsid w:val="00CE014E"/>
    <w:rsid w:val="00CE0531"/>
    <w:rsid w:val="00CE0734"/>
    <w:rsid w:val="00CE0BC2"/>
    <w:rsid w:val="00CE0CE4"/>
    <w:rsid w:val="00CE1031"/>
    <w:rsid w:val="00CE10F1"/>
    <w:rsid w:val="00CE1402"/>
    <w:rsid w:val="00CE1D5F"/>
    <w:rsid w:val="00CE1F6B"/>
    <w:rsid w:val="00CE2133"/>
    <w:rsid w:val="00CE216D"/>
    <w:rsid w:val="00CE33A1"/>
    <w:rsid w:val="00CE379F"/>
    <w:rsid w:val="00CE383E"/>
    <w:rsid w:val="00CE3A55"/>
    <w:rsid w:val="00CE46BD"/>
    <w:rsid w:val="00CE51CA"/>
    <w:rsid w:val="00CE5418"/>
    <w:rsid w:val="00CE63C0"/>
    <w:rsid w:val="00CE744B"/>
    <w:rsid w:val="00CE773C"/>
    <w:rsid w:val="00CE7D44"/>
    <w:rsid w:val="00CF087D"/>
    <w:rsid w:val="00CF0C70"/>
    <w:rsid w:val="00CF1824"/>
    <w:rsid w:val="00CF20B7"/>
    <w:rsid w:val="00CF2946"/>
    <w:rsid w:val="00CF2A29"/>
    <w:rsid w:val="00CF2BFF"/>
    <w:rsid w:val="00CF30DB"/>
    <w:rsid w:val="00CF37EE"/>
    <w:rsid w:val="00CF3961"/>
    <w:rsid w:val="00CF39BE"/>
    <w:rsid w:val="00CF3E53"/>
    <w:rsid w:val="00CF42A0"/>
    <w:rsid w:val="00CF47A2"/>
    <w:rsid w:val="00CF4B48"/>
    <w:rsid w:val="00CF5354"/>
    <w:rsid w:val="00CF5461"/>
    <w:rsid w:val="00CF57CC"/>
    <w:rsid w:val="00CF64AE"/>
    <w:rsid w:val="00CF65CE"/>
    <w:rsid w:val="00CF679F"/>
    <w:rsid w:val="00CF68F5"/>
    <w:rsid w:val="00CF6AC1"/>
    <w:rsid w:val="00CF6B55"/>
    <w:rsid w:val="00CF6DB9"/>
    <w:rsid w:val="00CF7079"/>
    <w:rsid w:val="00CF71CA"/>
    <w:rsid w:val="00CF796B"/>
    <w:rsid w:val="00CF79DE"/>
    <w:rsid w:val="00D00636"/>
    <w:rsid w:val="00D01088"/>
    <w:rsid w:val="00D0110E"/>
    <w:rsid w:val="00D01249"/>
    <w:rsid w:val="00D014EE"/>
    <w:rsid w:val="00D015B9"/>
    <w:rsid w:val="00D0179B"/>
    <w:rsid w:val="00D018AD"/>
    <w:rsid w:val="00D0210B"/>
    <w:rsid w:val="00D025FC"/>
    <w:rsid w:val="00D02600"/>
    <w:rsid w:val="00D027F6"/>
    <w:rsid w:val="00D0337B"/>
    <w:rsid w:val="00D035AB"/>
    <w:rsid w:val="00D037B3"/>
    <w:rsid w:val="00D045D2"/>
    <w:rsid w:val="00D04D88"/>
    <w:rsid w:val="00D0555F"/>
    <w:rsid w:val="00D056E5"/>
    <w:rsid w:val="00D05934"/>
    <w:rsid w:val="00D05E89"/>
    <w:rsid w:val="00D062BD"/>
    <w:rsid w:val="00D06BA9"/>
    <w:rsid w:val="00D073CC"/>
    <w:rsid w:val="00D07AE7"/>
    <w:rsid w:val="00D10A81"/>
    <w:rsid w:val="00D10C73"/>
    <w:rsid w:val="00D11050"/>
    <w:rsid w:val="00D120F2"/>
    <w:rsid w:val="00D1237C"/>
    <w:rsid w:val="00D1241E"/>
    <w:rsid w:val="00D12901"/>
    <w:rsid w:val="00D12E03"/>
    <w:rsid w:val="00D12E2B"/>
    <w:rsid w:val="00D131C9"/>
    <w:rsid w:val="00D1321C"/>
    <w:rsid w:val="00D1323A"/>
    <w:rsid w:val="00D1376F"/>
    <w:rsid w:val="00D13A71"/>
    <w:rsid w:val="00D13E8F"/>
    <w:rsid w:val="00D13EDE"/>
    <w:rsid w:val="00D13F6F"/>
    <w:rsid w:val="00D140E7"/>
    <w:rsid w:val="00D14DC7"/>
    <w:rsid w:val="00D1501C"/>
    <w:rsid w:val="00D1571F"/>
    <w:rsid w:val="00D1594F"/>
    <w:rsid w:val="00D15BCF"/>
    <w:rsid w:val="00D15BE9"/>
    <w:rsid w:val="00D15F3C"/>
    <w:rsid w:val="00D161BA"/>
    <w:rsid w:val="00D16AE4"/>
    <w:rsid w:val="00D16F5A"/>
    <w:rsid w:val="00D16FF4"/>
    <w:rsid w:val="00D172B3"/>
    <w:rsid w:val="00D1741F"/>
    <w:rsid w:val="00D1745D"/>
    <w:rsid w:val="00D2005D"/>
    <w:rsid w:val="00D20EEF"/>
    <w:rsid w:val="00D20F45"/>
    <w:rsid w:val="00D20FDE"/>
    <w:rsid w:val="00D21349"/>
    <w:rsid w:val="00D214D0"/>
    <w:rsid w:val="00D216DA"/>
    <w:rsid w:val="00D219AB"/>
    <w:rsid w:val="00D21BAD"/>
    <w:rsid w:val="00D21BF6"/>
    <w:rsid w:val="00D21FAB"/>
    <w:rsid w:val="00D223A5"/>
    <w:rsid w:val="00D227C1"/>
    <w:rsid w:val="00D22DC5"/>
    <w:rsid w:val="00D22ED0"/>
    <w:rsid w:val="00D231EA"/>
    <w:rsid w:val="00D233E4"/>
    <w:rsid w:val="00D2348D"/>
    <w:rsid w:val="00D23536"/>
    <w:rsid w:val="00D23A40"/>
    <w:rsid w:val="00D23F9C"/>
    <w:rsid w:val="00D24653"/>
    <w:rsid w:val="00D24B18"/>
    <w:rsid w:val="00D24D8D"/>
    <w:rsid w:val="00D24DAA"/>
    <w:rsid w:val="00D2562E"/>
    <w:rsid w:val="00D25AD2"/>
    <w:rsid w:val="00D25D07"/>
    <w:rsid w:val="00D26289"/>
    <w:rsid w:val="00D2653B"/>
    <w:rsid w:val="00D26818"/>
    <w:rsid w:val="00D30155"/>
    <w:rsid w:val="00D30891"/>
    <w:rsid w:val="00D30A89"/>
    <w:rsid w:val="00D30BB4"/>
    <w:rsid w:val="00D30D08"/>
    <w:rsid w:val="00D3120C"/>
    <w:rsid w:val="00D3172A"/>
    <w:rsid w:val="00D31A4F"/>
    <w:rsid w:val="00D31D2F"/>
    <w:rsid w:val="00D31DEB"/>
    <w:rsid w:val="00D31FBF"/>
    <w:rsid w:val="00D320C6"/>
    <w:rsid w:val="00D32A0A"/>
    <w:rsid w:val="00D32C94"/>
    <w:rsid w:val="00D32D28"/>
    <w:rsid w:val="00D32EAF"/>
    <w:rsid w:val="00D337EC"/>
    <w:rsid w:val="00D33DF6"/>
    <w:rsid w:val="00D33EB6"/>
    <w:rsid w:val="00D34779"/>
    <w:rsid w:val="00D34814"/>
    <w:rsid w:val="00D353A5"/>
    <w:rsid w:val="00D35756"/>
    <w:rsid w:val="00D35ED8"/>
    <w:rsid w:val="00D35EFF"/>
    <w:rsid w:val="00D361E6"/>
    <w:rsid w:val="00D36C94"/>
    <w:rsid w:val="00D36C95"/>
    <w:rsid w:val="00D372F0"/>
    <w:rsid w:val="00D3772D"/>
    <w:rsid w:val="00D3796C"/>
    <w:rsid w:val="00D379B6"/>
    <w:rsid w:val="00D37A4D"/>
    <w:rsid w:val="00D37EF1"/>
    <w:rsid w:val="00D37F44"/>
    <w:rsid w:val="00D40118"/>
    <w:rsid w:val="00D4038A"/>
    <w:rsid w:val="00D4066D"/>
    <w:rsid w:val="00D4080B"/>
    <w:rsid w:val="00D41091"/>
    <w:rsid w:val="00D410BF"/>
    <w:rsid w:val="00D4148F"/>
    <w:rsid w:val="00D415BF"/>
    <w:rsid w:val="00D41FBA"/>
    <w:rsid w:val="00D423B0"/>
    <w:rsid w:val="00D425D4"/>
    <w:rsid w:val="00D428F5"/>
    <w:rsid w:val="00D4305E"/>
    <w:rsid w:val="00D432EC"/>
    <w:rsid w:val="00D43856"/>
    <w:rsid w:val="00D43FC4"/>
    <w:rsid w:val="00D440E5"/>
    <w:rsid w:val="00D441B1"/>
    <w:rsid w:val="00D44AA0"/>
    <w:rsid w:val="00D44B9A"/>
    <w:rsid w:val="00D452BD"/>
    <w:rsid w:val="00D4570A"/>
    <w:rsid w:val="00D45D70"/>
    <w:rsid w:val="00D4627A"/>
    <w:rsid w:val="00D462BF"/>
    <w:rsid w:val="00D46F34"/>
    <w:rsid w:val="00D47421"/>
    <w:rsid w:val="00D47477"/>
    <w:rsid w:val="00D476A5"/>
    <w:rsid w:val="00D478E5"/>
    <w:rsid w:val="00D47AD8"/>
    <w:rsid w:val="00D47D8D"/>
    <w:rsid w:val="00D5039C"/>
    <w:rsid w:val="00D50557"/>
    <w:rsid w:val="00D5090C"/>
    <w:rsid w:val="00D50C01"/>
    <w:rsid w:val="00D51B6D"/>
    <w:rsid w:val="00D51C9B"/>
    <w:rsid w:val="00D51CDC"/>
    <w:rsid w:val="00D523AD"/>
    <w:rsid w:val="00D523B0"/>
    <w:rsid w:val="00D52502"/>
    <w:rsid w:val="00D52C72"/>
    <w:rsid w:val="00D535B6"/>
    <w:rsid w:val="00D53936"/>
    <w:rsid w:val="00D54103"/>
    <w:rsid w:val="00D5449F"/>
    <w:rsid w:val="00D544B2"/>
    <w:rsid w:val="00D5475C"/>
    <w:rsid w:val="00D547B5"/>
    <w:rsid w:val="00D55025"/>
    <w:rsid w:val="00D55466"/>
    <w:rsid w:val="00D55CCA"/>
    <w:rsid w:val="00D55F36"/>
    <w:rsid w:val="00D56635"/>
    <w:rsid w:val="00D5676D"/>
    <w:rsid w:val="00D567DD"/>
    <w:rsid w:val="00D56B4C"/>
    <w:rsid w:val="00D56CFA"/>
    <w:rsid w:val="00D57648"/>
    <w:rsid w:val="00D577B0"/>
    <w:rsid w:val="00D57C20"/>
    <w:rsid w:val="00D57CB7"/>
    <w:rsid w:val="00D57F15"/>
    <w:rsid w:val="00D604D1"/>
    <w:rsid w:val="00D60A2C"/>
    <w:rsid w:val="00D60DC2"/>
    <w:rsid w:val="00D60E61"/>
    <w:rsid w:val="00D614F2"/>
    <w:rsid w:val="00D61683"/>
    <w:rsid w:val="00D61743"/>
    <w:rsid w:val="00D6192D"/>
    <w:rsid w:val="00D61BFB"/>
    <w:rsid w:val="00D61D53"/>
    <w:rsid w:val="00D6272A"/>
    <w:rsid w:val="00D62A50"/>
    <w:rsid w:val="00D63350"/>
    <w:rsid w:val="00D6378B"/>
    <w:rsid w:val="00D642C6"/>
    <w:rsid w:val="00D64570"/>
    <w:rsid w:val="00D645EB"/>
    <w:rsid w:val="00D64798"/>
    <w:rsid w:val="00D6499A"/>
    <w:rsid w:val="00D64BE4"/>
    <w:rsid w:val="00D64DA0"/>
    <w:rsid w:val="00D64E92"/>
    <w:rsid w:val="00D65B7E"/>
    <w:rsid w:val="00D65F4F"/>
    <w:rsid w:val="00D6617C"/>
    <w:rsid w:val="00D663B4"/>
    <w:rsid w:val="00D6656D"/>
    <w:rsid w:val="00D665F9"/>
    <w:rsid w:val="00D672AB"/>
    <w:rsid w:val="00D6731D"/>
    <w:rsid w:val="00D674AA"/>
    <w:rsid w:val="00D6791E"/>
    <w:rsid w:val="00D7043B"/>
    <w:rsid w:val="00D7099F"/>
    <w:rsid w:val="00D70E7A"/>
    <w:rsid w:val="00D710F5"/>
    <w:rsid w:val="00D71212"/>
    <w:rsid w:val="00D71724"/>
    <w:rsid w:val="00D71C49"/>
    <w:rsid w:val="00D720C4"/>
    <w:rsid w:val="00D7216B"/>
    <w:rsid w:val="00D72768"/>
    <w:rsid w:val="00D7299B"/>
    <w:rsid w:val="00D72ACA"/>
    <w:rsid w:val="00D72F3D"/>
    <w:rsid w:val="00D73359"/>
    <w:rsid w:val="00D73957"/>
    <w:rsid w:val="00D73A6E"/>
    <w:rsid w:val="00D73B10"/>
    <w:rsid w:val="00D73CFB"/>
    <w:rsid w:val="00D7417B"/>
    <w:rsid w:val="00D74253"/>
    <w:rsid w:val="00D74340"/>
    <w:rsid w:val="00D745C7"/>
    <w:rsid w:val="00D7493E"/>
    <w:rsid w:val="00D74F61"/>
    <w:rsid w:val="00D750A0"/>
    <w:rsid w:val="00D754EA"/>
    <w:rsid w:val="00D7566F"/>
    <w:rsid w:val="00D75B41"/>
    <w:rsid w:val="00D75D1A"/>
    <w:rsid w:val="00D75EEC"/>
    <w:rsid w:val="00D763E6"/>
    <w:rsid w:val="00D76554"/>
    <w:rsid w:val="00D765CC"/>
    <w:rsid w:val="00D765EA"/>
    <w:rsid w:val="00D765EE"/>
    <w:rsid w:val="00D77997"/>
    <w:rsid w:val="00D77D76"/>
    <w:rsid w:val="00D77F4E"/>
    <w:rsid w:val="00D80139"/>
    <w:rsid w:val="00D802E1"/>
    <w:rsid w:val="00D804E7"/>
    <w:rsid w:val="00D80F98"/>
    <w:rsid w:val="00D816D4"/>
    <w:rsid w:val="00D819BB"/>
    <w:rsid w:val="00D81A4F"/>
    <w:rsid w:val="00D8233E"/>
    <w:rsid w:val="00D82FEA"/>
    <w:rsid w:val="00D8339B"/>
    <w:rsid w:val="00D84311"/>
    <w:rsid w:val="00D845E6"/>
    <w:rsid w:val="00D84994"/>
    <w:rsid w:val="00D852ED"/>
    <w:rsid w:val="00D86052"/>
    <w:rsid w:val="00D862A7"/>
    <w:rsid w:val="00D86828"/>
    <w:rsid w:val="00D87042"/>
    <w:rsid w:val="00D8769F"/>
    <w:rsid w:val="00D879D0"/>
    <w:rsid w:val="00D87AB9"/>
    <w:rsid w:val="00D87C0C"/>
    <w:rsid w:val="00D90674"/>
    <w:rsid w:val="00D90740"/>
    <w:rsid w:val="00D90B3A"/>
    <w:rsid w:val="00D90BE5"/>
    <w:rsid w:val="00D90D6D"/>
    <w:rsid w:val="00D90E7E"/>
    <w:rsid w:val="00D90F61"/>
    <w:rsid w:val="00D9103A"/>
    <w:rsid w:val="00D910CE"/>
    <w:rsid w:val="00D91403"/>
    <w:rsid w:val="00D9140E"/>
    <w:rsid w:val="00D917EF"/>
    <w:rsid w:val="00D91A7A"/>
    <w:rsid w:val="00D929A7"/>
    <w:rsid w:val="00D92A96"/>
    <w:rsid w:val="00D93750"/>
    <w:rsid w:val="00D93AE3"/>
    <w:rsid w:val="00D93C48"/>
    <w:rsid w:val="00D942D6"/>
    <w:rsid w:val="00D94375"/>
    <w:rsid w:val="00D94657"/>
    <w:rsid w:val="00D94BBA"/>
    <w:rsid w:val="00D94C21"/>
    <w:rsid w:val="00D95AAA"/>
    <w:rsid w:val="00D960B7"/>
    <w:rsid w:val="00D96A61"/>
    <w:rsid w:val="00D96B17"/>
    <w:rsid w:val="00D96BA2"/>
    <w:rsid w:val="00D96DCE"/>
    <w:rsid w:val="00D972E6"/>
    <w:rsid w:val="00D97398"/>
    <w:rsid w:val="00D974C4"/>
    <w:rsid w:val="00D97505"/>
    <w:rsid w:val="00D97E27"/>
    <w:rsid w:val="00DA0318"/>
    <w:rsid w:val="00DA0B32"/>
    <w:rsid w:val="00DA0CFB"/>
    <w:rsid w:val="00DA1018"/>
    <w:rsid w:val="00DA10EC"/>
    <w:rsid w:val="00DA16AE"/>
    <w:rsid w:val="00DA1BD8"/>
    <w:rsid w:val="00DA1D09"/>
    <w:rsid w:val="00DA2074"/>
    <w:rsid w:val="00DA20E0"/>
    <w:rsid w:val="00DA2532"/>
    <w:rsid w:val="00DA2717"/>
    <w:rsid w:val="00DA2935"/>
    <w:rsid w:val="00DA2BD9"/>
    <w:rsid w:val="00DA2D65"/>
    <w:rsid w:val="00DA32B2"/>
    <w:rsid w:val="00DA335A"/>
    <w:rsid w:val="00DA3D29"/>
    <w:rsid w:val="00DA3D63"/>
    <w:rsid w:val="00DA3E93"/>
    <w:rsid w:val="00DA4305"/>
    <w:rsid w:val="00DA4D2B"/>
    <w:rsid w:val="00DA553A"/>
    <w:rsid w:val="00DA5A9C"/>
    <w:rsid w:val="00DA5EEC"/>
    <w:rsid w:val="00DA6914"/>
    <w:rsid w:val="00DA6F0D"/>
    <w:rsid w:val="00DA70B5"/>
    <w:rsid w:val="00DA76E8"/>
    <w:rsid w:val="00DA7A42"/>
    <w:rsid w:val="00DB0127"/>
    <w:rsid w:val="00DB019E"/>
    <w:rsid w:val="00DB063B"/>
    <w:rsid w:val="00DB06BA"/>
    <w:rsid w:val="00DB07C7"/>
    <w:rsid w:val="00DB0B36"/>
    <w:rsid w:val="00DB0CE7"/>
    <w:rsid w:val="00DB0E26"/>
    <w:rsid w:val="00DB1033"/>
    <w:rsid w:val="00DB1683"/>
    <w:rsid w:val="00DB1921"/>
    <w:rsid w:val="00DB1B2F"/>
    <w:rsid w:val="00DB1E36"/>
    <w:rsid w:val="00DB23ED"/>
    <w:rsid w:val="00DB2422"/>
    <w:rsid w:val="00DB2719"/>
    <w:rsid w:val="00DB296B"/>
    <w:rsid w:val="00DB2EB5"/>
    <w:rsid w:val="00DB2FA3"/>
    <w:rsid w:val="00DB329C"/>
    <w:rsid w:val="00DB32A0"/>
    <w:rsid w:val="00DB3A58"/>
    <w:rsid w:val="00DB3D92"/>
    <w:rsid w:val="00DB3D94"/>
    <w:rsid w:val="00DB406B"/>
    <w:rsid w:val="00DB4945"/>
    <w:rsid w:val="00DB508B"/>
    <w:rsid w:val="00DB5095"/>
    <w:rsid w:val="00DB59A6"/>
    <w:rsid w:val="00DB5DF0"/>
    <w:rsid w:val="00DB61B0"/>
    <w:rsid w:val="00DB6799"/>
    <w:rsid w:val="00DB69E3"/>
    <w:rsid w:val="00DB6B3D"/>
    <w:rsid w:val="00DB6B41"/>
    <w:rsid w:val="00DB6E80"/>
    <w:rsid w:val="00DB75F1"/>
    <w:rsid w:val="00DB7B38"/>
    <w:rsid w:val="00DB7D56"/>
    <w:rsid w:val="00DC0153"/>
    <w:rsid w:val="00DC0B0F"/>
    <w:rsid w:val="00DC0EFA"/>
    <w:rsid w:val="00DC1675"/>
    <w:rsid w:val="00DC1EF3"/>
    <w:rsid w:val="00DC2947"/>
    <w:rsid w:val="00DC29D4"/>
    <w:rsid w:val="00DC2C6C"/>
    <w:rsid w:val="00DC2EEB"/>
    <w:rsid w:val="00DC303E"/>
    <w:rsid w:val="00DC3746"/>
    <w:rsid w:val="00DC37B5"/>
    <w:rsid w:val="00DC37BF"/>
    <w:rsid w:val="00DC3853"/>
    <w:rsid w:val="00DC3B0A"/>
    <w:rsid w:val="00DC3CC2"/>
    <w:rsid w:val="00DC42CC"/>
    <w:rsid w:val="00DC501D"/>
    <w:rsid w:val="00DC55AB"/>
    <w:rsid w:val="00DC5BA1"/>
    <w:rsid w:val="00DC65CC"/>
    <w:rsid w:val="00DC6A99"/>
    <w:rsid w:val="00DC7206"/>
    <w:rsid w:val="00DC7771"/>
    <w:rsid w:val="00DC7BF4"/>
    <w:rsid w:val="00DC7EAF"/>
    <w:rsid w:val="00DD072C"/>
    <w:rsid w:val="00DD129C"/>
    <w:rsid w:val="00DD149F"/>
    <w:rsid w:val="00DD1B7A"/>
    <w:rsid w:val="00DD1C14"/>
    <w:rsid w:val="00DD21B3"/>
    <w:rsid w:val="00DD2326"/>
    <w:rsid w:val="00DD24DD"/>
    <w:rsid w:val="00DD278E"/>
    <w:rsid w:val="00DD2AE7"/>
    <w:rsid w:val="00DD2CDB"/>
    <w:rsid w:val="00DD2CEF"/>
    <w:rsid w:val="00DD2CF8"/>
    <w:rsid w:val="00DD3143"/>
    <w:rsid w:val="00DD325A"/>
    <w:rsid w:val="00DD38A8"/>
    <w:rsid w:val="00DD3989"/>
    <w:rsid w:val="00DD3A8B"/>
    <w:rsid w:val="00DD44A5"/>
    <w:rsid w:val="00DD58EE"/>
    <w:rsid w:val="00DD59AA"/>
    <w:rsid w:val="00DD5A8E"/>
    <w:rsid w:val="00DD5AD0"/>
    <w:rsid w:val="00DD60CD"/>
    <w:rsid w:val="00DD6116"/>
    <w:rsid w:val="00DD663F"/>
    <w:rsid w:val="00DD6C40"/>
    <w:rsid w:val="00DD6C7F"/>
    <w:rsid w:val="00DD72CE"/>
    <w:rsid w:val="00DD7479"/>
    <w:rsid w:val="00DD7844"/>
    <w:rsid w:val="00DD7889"/>
    <w:rsid w:val="00DD7B0B"/>
    <w:rsid w:val="00DD7F1F"/>
    <w:rsid w:val="00DE0025"/>
    <w:rsid w:val="00DE003D"/>
    <w:rsid w:val="00DE0285"/>
    <w:rsid w:val="00DE0659"/>
    <w:rsid w:val="00DE10A8"/>
    <w:rsid w:val="00DE14E6"/>
    <w:rsid w:val="00DE15A0"/>
    <w:rsid w:val="00DE17E0"/>
    <w:rsid w:val="00DE1C43"/>
    <w:rsid w:val="00DE22B1"/>
    <w:rsid w:val="00DE2928"/>
    <w:rsid w:val="00DE30E9"/>
    <w:rsid w:val="00DE30F2"/>
    <w:rsid w:val="00DE320F"/>
    <w:rsid w:val="00DE327E"/>
    <w:rsid w:val="00DE4627"/>
    <w:rsid w:val="00DE4636"/>
    <w:rsid w:val="00DE4951"/>
    <w:rsid w:val="00DE4A95"/>
    <w:rsid w:val="00DE4AB5"/>
    <w:rsid w:val="00DE4B30"/>
    <w:rsid w:val="00DE4F48"/>
    <w:rsid w:val="00DE63C5"/>
    <w:rsid w:val="00DE7A6E"/>
    <w:rsid w:val="00DE7C98"/>
    <w:rsid w:val="00DE7CD4"/>
    <w:rsid w:val="00DF0087"/>
    <w:rsid w:val="00DF02F5"/>
    <w:rsid w:val="00DF055C"/>
    <w:rsid w:val="00DF0BF6"/>
    <w:rsid w:val="00DF10CC"/>
    <w:rsid w:val="00DF1B96"/>
    <w:rsid w:val="00DF2528"/>
    <w:rsid w:val="00DF283C"/>
    <w:rsid w:val="00DF2995"/>
    <w:rsid w:val="00DF29CD"/>
    <w:rsid w:val="00DF2ADD"/>
    <w:rsid w:val="00DF2C94"/>
    <w:rsid w:val="00DF30E6"/>
    <w:rsid w:val="00DF3451"/>
    <w:rsid w:val="00DF39E4"/>
    <w:rsid w:val="00DF409C"/>
    <w:rsid w:val="00DF4607"/>
    <w:rsid w:val="00DF50BD"/>
    <w:rsid w:val="00DF560A"/>
    <w:rsid w:val="00DF5B8F"/>
    <w:rsid w:val="00DF5CCB"/>
    <w:rsid w:val="00DF5F49"/>
    <w:rsid w:val="00DF62AA"/>
    <w:rsid w:val="00DF6345"/>
    <w:rsid w:val="00DF6D70"/>
    <w:rsid w:val="00DF7E7C"/>
    <w:rsid w:val="00DF7ED2"/>
    <w:rsid w:val="00E00AE4"/>
    <w:rsid w:val="00E011AD"/>
    <w:rsid w:val="00E01CA3"/>
    <w:rsid w:val="00E01E24"/>
    <w:rsid w:val="00E022A8"/>
    <w:rsid w:val="00E02F45"/>
    <w:rsid w:val="00E0377E"/>
    <w:rsid w:val="00E03BF3"/>
    <w:rsid w:val="00E03D39"/>
    <w:rsid w:val="00E046BA"/>
    <w:rsid w:val="00E046E1"/>
    <w:rsid w:val="00E0470C"/>
    <w:rsid w:val="00E0474E"/>
    <w:rsid w:val="00E04876"/>
    <w:rsid w:val="00E0489F"/>
    <w:rsid w:val="00E04F92"/>
    <w:rsid w:val="00E055FE"/>
    <w:rsid w:val="00E0560D"/>
    <w:rsid w:val="00E058C4"/>
    <w:rsid w:val="00E05A87"/>
    <w:rsid w:val="00E05A94"/>
    <w:rsid w:val="00E05F89"/>
    <w:rsid w:val="00E06241"/>
    <w:rsid w:val="00E06771"/>
    <w:rsid w:val="00E06953"/>
    <w:rsid w:val="00E06BC7"/>
    <w:rsid w:val="00E06CDE"/>
    <w:rsid w:val="00E06E8C"/>
    <w:rsid w:val="00E07AD0"/>
    <w:rsid w:val="00E10407"/>
    <w:rsid w:val="00E104A2"/>
    <w:rsid w:val="00E10C56"/>
    <w:rsid w:val="00E10D56"/>
    <w:rsid w:val="00E10FBB"/>
    <w:rsid w:val="00E10FE2"/>
    <w:rsid w:val="00E1134F"/>
    <w:rsid w:val="00E11D95"/>
    <w:rsid w:val="00E12185"/>
    <w:rsid w:val="00E121F6"/>
    <w:rsid w:val="00E1245D"/>
    <w:rsid w:val="00E129D1"/>
    <w:rsid w:val="00E13A99"/>
    <w:rsid w:val="00E13E6E"/>
    <w:rsid w:val="00E14A7E"/>
    <w:rsid w:val="00E150D0"/>
    <w:rsid w:val="00E152DB"/>
    <w:rsid w:val="00E158DB"/>
    <w:rsid w:val="00E15C91"/>
    <w:rsid w:val="00E16227"/>
    <w:rsid w:val="00E16266"/>
    <w:rsid w:val="00E16859"/>
    <w:rsid w:val="00E16BEF"/>
    <w:rsid w:val="00E17067"/>
    <w:rsid w:val="00E1765C"/>
    <w:rsid w:val="00E1785C"/>
    <w:rsid w:val="00E17B5D"/>
    <w:rsid w:val="00E20283"/>
    <w:rsid w:val="00E208B9"/>
    <w:rsid w:val="00E210B9"/>
    <w:rsid w:val="00E210D6"/>
    <w:rsid w:val="00E21119"/>
    <w:rsid w:val="00E21A40"/>
    <w:rsid w:val="00E21C09"/>
    <w:rsid w:val="00E22518"/>
    <w:rsid w:val="00E22AA6"/>
    <w:rsid w:val="00E233D8"/>
    <w:rsid w:val="00E23930"/>
    <w:rsid w:val="00E240A6"/>
    <w:rsid w:val="00E24254"/>
    <w:rsid w:val="00E24B41"/>
    <w:rsid w:val="00E24BEA"/>
    <w:rsid w:val="00E24D31"/>
    <w:rsid w:val="00E24F5A"/>
    <w:rsid w:val="00E2518B"/>
    <w:rsid w:val="00E25503"/>
    <w:rsid w:val="00E255EE"/>
    <w:rsid w:val="00E25705"/>
    <w:rsid w:val="00E25721"/>
    <w:rsid w:val="00E25C2D"/>
    <w:rsid w:val="00E25F2C"/>
    <w:rsid w:val="00E26419"/>
    <w:rsid w:val="00E268DF"/>
    <w:rsid w:val="00E273B2"/>
    <w:rsid w:val="00E27416"/>
    <w:rsid w:val="00E27852"/>
    <w:rsid w:val="00E27DFA"/>
    <w:rsid w:val="00E27FC7"/>
    <w:rsid w:val="00E30227"/>
    <w:rsid w:val="00E3076A"/>
    <w:rsid w:val="00E30825"/>
    <w:rsid w:val="00E30FE4"/>
    <w:rsid w:val="00E31294"/>
    <w:rsid w:val="00E31448"/>
    <w:rsid w:val="00E3162A"/>
    <w:rsid w:val="00E316A8"/>
    <w:rsid w:val="00E3201B"/>
    <w:rsid w:val="00E322B6"/>
    <w:rsid w:val="00E325C1"/>
    <w:rsid w:val="00E32B45"/>
    <w:rsid w:val="00E32C99"/>
    <w:rsid w:val="00E33214"/>
    <w:rsid w:val="00E33B8D"/>
    <w:rsid w:val="00E33C3D"/>
    <w:rsid w:val="00E34649"/>
    <w:rsid w:val="00E34D87"/>
    <w:rsid w:val="00E34DA2"/>
    <w:rsid w:val="00E34F76"/>
    <w:rsid w:val="00E35380"/>
    <w:rsid w:val="00E35C1D"/>
    <w:rsid w:val="00E36FFE"/>
    <w:rsid w:val="00E372DD"/>
    <w:rsid w:val="00E375FC"/>
    <w:rsid w:val="00E3799A"/>
    <w:rsid w:val="00E37B21"/>
    <w:rsid w:val="00E407CC"/>
    <w:rsid w:val="00E409D6"/>
    <w:rsid w:val="00E40A8D"/>
    <w:rsid w:val="00E40CDF"/>
    <w:rsid w:val="00E40E8F"/>
    <w:rsid w:val="00E41318"/>
    <w:rsid w:val="00E414D2"/>
    <w:rsid w:val="00E415C0"/>
    <w:rsid w:val="00E41B12"/>
    <w:rsid w:val="00E41FFC"/>
    <w:rsid w:val="00E422A0"/>
    <w:rsid w:val="00E4233D"/>
    <w:rsid w:val="00E424E1"/>
    <w:rsid w:val="00E42716"/>
    <w:rsid w:val="00E43311"/>
    <w:rsid w:val="00E43B4F"/>
    <w:rsid w:val="00E450F1"/>
    <w:rsid w:val="00E453E7"/>
    <w:rsid w:val="00E45726"/>
    <w:rsid w:val="00E45827"/>
    <w:rsid w:val="00E469F8"/>
    <w:rsid w:val="00E46A3B"/>
    <w:rsid w:val="00E47230"/>
    <w:rsid w:val="00E47269"/>
    <w:rsid w:val="00E47516"/>
    <w:rsid w:val="00E47AC2"/>
    <w:rsid w:val="00E5026B"/>
    <w:rsid w:val="00E50EAA"/>
    <w:rsid w:val="00E517C3"/>
    <w:rsid w:val="00E51887"/>
    <w:rsid w:val="00E51B99"/>
    <w:rsid w:val="00E522D8"/>
    <w:rsid w:val="00E5284C"/>
    <w:rsid w:val="00E52A92"/>
    <w:rsid w:val="00E52E8E"/>
    <w:rsid w:val="00E531C7"/>
    <w:rsid w:val="00E53C2E"/>
    <w:rsid w:val="00E54728"/>
    <w:rsid w:val="00E547DC"/>
    <w:rsid w:val="00E54C35"/>
    <w:rsid w:val="00E54D41"/>
    <w:rsid w:val="00E54DDE"/>
    <w:rsid w:val="00E54EAC"/>
    <w:rsid w:val="00E55183"/>
    <w:rsid w:val="00E55344"/>
    <w:rsid w:val="00E554B4"/>
    <w:rsid w:val="00E554E8"/>
    <w:rsid w:val="00E55759"/>
    <w:rsid w:val="00E55BC8"/>
    <w:rsid w:val="00E560C9"/>
    <w:rsid w:val="00E56222"/>
    <w:rsid w:val="00E5642A"/>
    <w:rsid w:val="00E56F71"/>
    <w:rsid w:val="00E573AC"/>
    <w:rsid w:val="00E574B2"/>
    <w:rsid w:val="00E57578"/>
    <w:rsid w:val="00E57FF6"/>
    <w:rsid w:val="00E60297"/>
    <w:rsid w:val="00E606AD"/>
    <w:rsid w:val="00E609C3"/>
    <w:rsid w:val="00E6113E"/>
    <w:rsid w:val="00E61229"/>
    <w:rsid w:val="00E61E09"/>
    <w:rsid w:val="00E61EA4"/>
    <w:rsid w:val="00E6205E"/>
    <w:rsid w:val="00E620FE"/>
    <w:rsid w:val="00E623F3"/>
    <w:rsid w:val="00E62600"/>
    <w:rsid w:val="00E6287E"/>
    <w:rsid w:val="00E628F5"/>
    <w:rsid w:val="00E62A92"/>
    <w:rsid w:val="00E62EB7"/>
    <w:rsid w:val="00E63090"/>
    <w:rsid w:val="00E630C0"/>
    <w:rsid w:val="00E6377F"/>
    <w:rsid w:val="00E63820"/>
    <w:rsid w:val="00E63873"/>
    <w:rsid w:val="00E6396B"/>
    <w:rsid w:val="00E63D82"/>
    <w:rsid w:val="00E64098"/>
    <w:rsid w:val="00E64818"/>
    <w:rsid w:val="00E648C7"/>
    <w:rsid w:val="00E64A86"/>
    <w:rsid w:val="00E64F95"/>
    <w:rsid w:val="00E65240"/>
    <w:rsid w:val="00E65319"/>
    <w:rsid w:val="00E65CB1"/>
    <w:rsid w:val="00E65D0D"/>
    <w:rsid w:val="00E65EE3"/>
    <w:rsid w:val="00E6685F"/>
    <w:rsid w:val="00E66D54"/>
    <w:rsid w:val="00E66E7F"/>
    <w:rsid w:val="00E6701D"/>
    <w:rsid w:val="00E706F5"/>
    <w:rsid w:val="00E70AEB"/>
    <w:rsid w:val="00E70D25"/>
    <w:rsid w:val="00E710B3"/>
    <w:rsid w:val="00E71A15"/>
    <w:rsid w:val="00E71E20"/>
    <w:rsid w:val="00E7244A"/>
    <w:rsid w:val="00E72574"/>
    <w:rsid w:val="00E7259E"/>
    <w:rsid w:val="00E7310A"/>
    <w:rsid w:val="00E73203"/>
    <w:rsid w:val="00E7365B"/>
    <w:rsid w:val="00E73963"/>
    <w:rsid w:val="00E73C01"/>
    <w:rsid w:val="00E73F30"/>
    <w:rsid w:val="00E74323"/>
    <w:rsid w:val="00E74E21"/>
    <w:rsid w:val="00E753AA"/>
    <w:rsid w:val="00E7568F"/>
    <w:rsid w:val="00E76120"/>
    <w:rsid w:val="00E76444"/>
    <w:rsid w:val="00E76597"/>
    <w:rsid w:val="00E765AF"/>
    <w:rsid w:val="00E766DB"/>
    <w:rsid w:val="00E76961"/>
    <w:rsid w:val="00E76F3B"/>
    <w:rsid w:val="00E76F82"/>
    <w:rsid w:val="00E7710F"/>
    <w:rsid w:val="00E774B3"/>
    <w:rsid w:val="00E7764F"/>
    <w:rsid w:val="00E77AEE"/>
    <w:rsid w:val="00E80207"/>
    <w:rsid w:val="00E80AA7"/>
    <w:rsid w:val="00E80F7B"/>
    <w:rsid w:val="00E80FB1"/>
    <w:rsid w:val="00E82185"/>
    <w:rsid w:val="00E8225C"/>
    <w:rsid w:val="00E822F2"/>
    <w:rsid w:val="00E82B3E"/>
    <w:rsid w:val="00E82DB1"/>
    <w:rsid w:val="00E82E46"/>
    <w:rsid w:val="00E8350C"/>
    <w:rsid w:val="00E83527"/>
    <w:rsid w:val="00E84C56"/>
    <w:rsid w:val="00E851D4"/>
    <w:rsid w:val="00E854FF"/>
    <w:rsid w:val="00E856D8"/>
    <w:rsid w:val="00E85E3A"/>
    <w:rsid w:val="00E85E6D"/>
    <w:rsid w:val="00E86368"/>
    <w:rsid w:val="00E86A16"/>
    <w:rsid w:val="00E86AC9"/>
    <w:rsid w:val="00E87848"/>
    <w:rsid w:val="00E87849"/>
    <w:rsid w:val="00E91874"/>
    <w:rsid w:val="00E91B02"/>
    <w:rsid w:val="00E9226C"/>
    <w:rsid w:val="00E929A9"/>
    <w:rsid w:val="00E92B69"/>
    <w:rsid w:val="00E92CAB"/>
    <w:rsid w:val="00E938EB"/>
    <w:rsid w:val="00E9399D"/>
    <w:rsid w:val="00E94DC6"/>
    <w:rsid w:val="00E951DF"/>
    <w:rsid w:val="00E955F5"/>
    <w:rsid w:val="00E95ECE"/>
    <w:rsid w:val="00E96133"/>
    <w:rsid w:val="00E961E2"/>
    <w:rsid w:val="00E9635E"/>
    <w:rsid w:val="00E96A0B"/>
    <w:rsid w:val="00E96BEA"/>
    <w:rsid w:val="00E96D4E"/>
    <w:rsid w:val="00E9703B"/>
    <w:rsid w:val="00E97242"/>
    <w:rsid w:val="00E97527"/>
    <w:rsid w:val="00E97BB8"/>
    <w:rsid w:val="00E97F5B"/>
    <w:rsid w:val="00E97F61"/>
    <w:rsid w:val="00EA0824"/>
    <w:rsid w:val="00EA0E5D"/>
    <w:rsid w:val="00EA0E89"/>
    <w:rsid w:val="00EA15D0"/>
    <w:rsid w:val="00EA1613"/>
    <w:rsid w:val="00EA1AD2"/>
    <w:rsid w:val="00EA2077"/>
    <w:rsid w:val="00EA29E8"/>
    <w:rsid w:val="00EA2C79"/>
    <w:rsid w:val="00EA2D4C"/>
    <w:rsid w:val="00EA2E2A"/>
    <w:rsid w:val="00EA3832"/>
    <w:rsid w:val="00EA3AF4"/>
    <w:rsid w:val="00EA3EB4"/>
    <w:rsid w:val="00EA3ED3"/>
    <w:rsid w:val="00EA41C3"/>
    <w:rsid w:val="00EA4406"/>
    <w:rsid w:val="00EA4F32"/>
    <w:rsid w:val="00EA549F"/>
    <w:rsid w:val="00EA6304"/>
    <w:rsid w:val="00EA6E42"/>
    <w:rsid w:val="00EA7308"/>
    <w:rsid w:val="00EA7BDC"/>
    <w:rsid w:val="00EB039E"/>
    <w:rsid w:val="00EB05E1"/>
    <w:rsid w:val="00EB0822"/>
    <w:rsid w:val="00EB1080"/>
    <w:rsid w:val="00EB172C"/>
    <w:rsid w:val="00EB1B13"/>
    <w:rsid w:val="00EB1E79"/>
    <w:rsid w:val="00EB2251"/>
    <w:rsid w:val="00EB2656"/>
    <w:rsid w:val="00EB27D3"/>
    <w:rsid w:val="00EB28F7"/>
    <w:rsid w:val="00EB32FC"/>
    <w:rsid w:val="00EB37EC"/>
    <w:rsid w:val="00EB3BA6"/>
    <w:rsid w:val="00EB3CE9"/>
    <w:rsid w:val="00EB417F"/>
    <w:rsid w:val="00EB4379"/>
    <w:rsid w:val="00EB4970"/>
    <w:rsid w:val="00EB4C79"/>
    <w:rsid w:val="00EB4DA3"/>
    <w:rsid w:val="00EB4FD4"/>
    <w:rsid w:val="00EB5641"/>
    <w:rsid w:val="00EB57EF"/>
    <w:rsid w:val="00EB5A89"/>
    <w:rsid w:val="00EB5B0D"/>
    <w:rsid w:val="00EB5C2C"/>
    <w:rsid w:val="00EB5CFD"/>
    <w:rsid w:val="00EB62AB"/>
    <w:rsid w:val="00EB659E"/>
    <w:rsid w:val="00EB6A68"/>
    <w:rsid w:val="00EB71F1"/>
    <w:rsid w:val="00EB7366"/>
    <w:rsid w:val="00EB751F"/>
    <w:rsid w:val="00EB752E"/>
    <w:rsid w:val="00EB7690"/>
    <w:rsid w:val="00EB7890"/>
    <w:rsid w:val="00EB78F2"/>
    <w:rsid w:val="00EC1110"/>
    <w:rsid w:val="00EC1280"/>
    <w:rsid w:val="00EC1599"/>
    <w:rsid w:val="00EC1671"/>
    <w:rsid w:val="00EC16DE"/>
    <w:rsid w:val="00EC1841"/>
    <w:rsid w:val="00EC18F6"/>
    <w:rsid w:val="00EC1A6B"/>
    <w:rsid w:val="00EC1F7F"/>
    <w:rsid w:val="00EC24CC"/>
    <w:rsid w:val="00EC2582"/>
    <w:rsid w:val="00EC271C"/>
    <w:rsid w:val="00EC2C94"/>
    <w:rsid w:val="00EC2D76"/>
    <w:rsid w:val="00EC33E4"/>
    <w:rsid w:val="00EC3429"/>
    <w:rsid w:val="00EC359D"/>
    <w:rsid w:val="00EC3654"/>
    <w:rsid w:val="00EC494A"/>
    <w:rsid w:val="00EC5930"/>
    <w:rsid w:val="00EC5A5B"/>
    <w:rsid w:val="00EC5B92"/>
    <w:rsid w:val="00EC5C1E"/>
    <w:rsid w:val="00EC5EC6"/>
    <w:rsid w:val="00EC6DC0"/>
    <w:rsid w:val="00EC7037"/>
    <w:rsid w:val="00EC77B5"/>
    <w:rsid w:val="00EC7C5F"/>
    <w:rsid w:val="00EC7E29"/>
    <w:rsid w:val="00ED0393"/>
    <w:rsid w:val="00ED075F"/>
    <w:rsid w:val="00ED11CE"/>
    <w:rsid w:val="00ED1207"/>
    <w:rsid w:val="00ED1449"/>
    <w:rsid w:val="00ED1735"/>
    <w:rsid w:val="00ED1CD3"/>
    <w:rsid w:val="00ED1FAD"/>
    <w:rsid w:val="00ED21CE"/>
    <w:rsid w:val="00ED25D2"/>
    <w:rsid w:val="00ED2682"/>
    <w:rsid w:val="00ED26B3"/>
    <w:rsid w:val="00ED2726"/>
    <w:rsid w:val="00ED2AA9"/>
    <w:rsid w:val="00ED2BD4"/>
    <w:rsid w:val="00ED2D8F"/>
    <w:rsid w:val="00ED3088"/>
    <w:rsid w:val="00ED3BAF"/>
    <w:rsid w:val="00ED3CAB"/>
    <w:rsid w:val="00ED3D71"/>
    <w:rsid w:val="00ED3E59"/>
    <w:rsid w:val="00ED3F14"/>
    <w:rsid w:val="00ED4634"/>
    <w:rsid w:val="00ED4F8C"/>
    <w:rsid w:val="00ED504B"/>
    <w:rsid w:val="00ED5266"/>
    <w:rsid w:val="00ED5AA6"/>
    <w:rsid w:val="00ED5B9B"/>
    <w:rsid w:val="00ED5FD8"/>
    <w:rsid w:val="00ED5FFB"/>
    <w:rsid w:val="00ED611B"/>
    <w:rsid w:val="00ED64CF"/>
    <w:rsid w:val="00ED682E"/>
    <w:rsid w:val="00ED6849"/>
    <w:rsid w:val="00ED6A0A"/>
    <w:rsid w:val="00ED6A7D"/>
    <w:rsid w:val="00ED6E61"/>
    <w:rsid w:val="00ED7120"/>
    <w:rsid w:val="00ED76CA"/>
    <w:rsid w:val="00EE01AF"/>
    <w:rsid w:val="00EE033A"/>
    <w:rsid w:val="00EE0BDA"/>
    <w:rsid w:val="00EE1046"/>
    <w:rsid w:val="00EE13D1"/>
    <w:rsid w:val="00EE166D"/>
    <w:rsid w:val="00EE16DB"/>
    <w:rsid w:val="00EE1817"/>
    <w:rsid w:val="00EE1EDC"/>
    <w:rsid w:val="00EE2836"/>
    <w:rsid w:val="00EE2A45"/>
    <w:rsid w:val="00EE3007"/>
    <w:rsid w:val="00EE359C"/>
    <w:rsid w:val="00EE3872"/>
    <w:rsid w:val="00EE3B43"/>
    <w:rsid w:val="00EE3D03"/>
    <w:rsid w:val="00EE3FE8"/>
    <w:rsid w:val="00EE452B"/>
    <w:rsid w:val="00EE4722"/>
    <w:rsid w:val="00EE4F2E"/>
    <w:rsid w:val="00EE5509"/>
    <w:rsid w:val="00EE55D1"/>
    <w:rsid w:val="00EE5C6E"/>
    <w:rsid w:val="00EE5DA3"/>
    <w:rsid w:val="00EE638C"/>
    <w:rsid w:val="00EE6663"/>
    <w:rsid w:val="00EE688C"/>
    <w:rsid w:val="00EE6B9B"/>
    <w:rsid w:val="00EE6D8C"/>
    <w:rsid w:val="00EE7189"/>
    <w:rsid w:val="00EE71CF"/>
    <w:rsid w:val="00EE78BD"/>
    <w:rsid w:val="00EE7ED8"/>
    <w:rsid w:val="00EF067D"/>
    <w:rsid w:val="00EF1576"/>
    <w:rsid w:val="00EF18B4"/>
    <w:rsid w:val="00EF19F0"/>
    <w:rsid w:val="00EF1A98"/>
    <w:rsid w:val="00EF250B"/>
    <w:rsid w:val="00EF25C6"/>
    <w:rsid w:val="00EF26B1"/>
    <w:rsid w:val="00EF2D18"/>
    <w:rsid w:val="00EF2D7C"/>
    <w:rsid w:val="00EF2ED9"/>
    <w:rsid w:val="00EF3333"/>
    <w:rsid w:val="00EF33F4"/>
    <w:rsid w:val="00EF3408"/>
    <w:rsid w:val="00EF37B8"/>
    <w:rsid w:val="00EF38C1"/>
    <w:rsid w:val="00EF3BDD"/>
    <w:rsid w:val="00EF4010"/>
    <w:rsid w:val="00EF4117"/>
    <w:rsid w:val="00EF41BC"/>
    <w:rsid w:val="00EF42C8"/>
    <w:rsid w:val="00EF45C1"/>
    <w:rsid w:val="00EF49B1"/>
    <w:rsid w:val="00EF4D48"/>
    <w:rsid w:val="00EF5A8A"/>
    <w:rsid w:val="00EF5BE0"/>
    <w:rsid w:val="00EF5DB1"/>
    <w:rsid w:val="00EF68B6"/>
    <w:rsid w:val="00EF6B7D"/>
    <w:rsid w:val="00EF6EB0"/>
    <w:rsid w:val="00EF7BC5"/>
    <w:rsid w:val="00EF7C23"/>
    <w:rsid w:val="00EF7D96"/>
    <w:rsid w:val="00F008ED"/>
    <w:rsid w:val="00F00DB3"/>
    <w:rsid w:val="00F00ECA"/>
    <w:rsid w:val="00F01058"/>
    <w:rsid w:val="00F011B0"/>
    <w:rsid w:val="00F014DB"/>
    <w:rsid w:val="00F0160E"/>
    <w:rsid w:val="00F018A3"/>
    <w:rsid w:val="00F01ABB"/>
    <w:rsid w:val="00F022C7"/>
    <w:rsid w:val="00F02730"/>
    <w:rsid w:val="00F02D0E"/>
    <w:rsid w:val="00F02F65"/>
    <w:rsid w:val="00F03299"/>
    <w:rsid w:val="00F03686"/>
    <w:rsid w:val="00F03A8C"/>
    <w:rsid w:val="00F03C9A"/>
    <w:rsid w:val="00F040F7"/>
    <w:rsid w:val="00F04646"/>
    <w:rsid w:val="00F048EA"/>
    <w:rsid w:val="00F04B32"/>
    <w:rsid w:val="00F04C10"/>
    <w:rsid w:val="00F04E14"/>
    <w:rsid w:val="00F0538F"/>
    <w:rsid w:val="00F05413"/>
    <w:rsid w:val="00F05D63"/>
    <w:rsid w:val="00F0619F"/>
    <w:rsid w:val="00F06B14"/>
    <w:rsid w:val="00F0703B"/>
    <w:rsid w:val="00F070DA"/>
    <w:rsid w:val="00F07662"/>
    <w:rsid w:val="00F07C74"/>
    <w:rsid w:val="00F10501"/>
    <w:rsid w:val="00F10656"/>
    <w:rsid w:val="00F1082A"/>
    <w:rsid w:val="00F10CEA"/>
    <w:rsid w:val="00F11293"/>
    <w:rsid w:val="00F112CB"/>
    <w:rsid w:val="00F11591"/>
    <w:rsid w:val="00F118F4"/>
    <w:rsid w:val="00F11BA0"/>
    <w:rsid w:val="00F11CA4"/>
    <w:rsid w:val="00F11CFC"/>
    <w:rsid w:val="00F11D90"/>
    <w:rsid w:val="00F11FA2"/>
    <w:rsid w:val="00F1218D"/>
    <w:rsid w:val="00F12522"/>
    <w:rsid w:val="00F12D91"/>
    <w:rsid w:val="00F13292"/>
    <w:rsid w:val="00F13844"/>
    <w:rsid w:val="00F14060"/>
    <w:rsid w:val="00F14441"/>
    <w:rsid w:val="00F14828"/>
    <w:rsid w:val="00F15058"/>
    <w:rsid w:val="00F152B9"/>
    <w:rsid w:val="00F1530F"/>
    <w:rsid w:val="00F154AE"/>
    <w:rsid w:val="00F1559A"/>
    <w:rsid w:val="00F1589A"/>
    <w:rsid w:val="00F159CD"/>
    <w:rsid w:val="00F1634A"/>
    <w:rsid w:val="00F16738"/>
    <w:rsid w:val="00F16A7A"/>
    <w:rsid w:val="00F16A8F"/>
    <w:rsid w:val="00F16F4A"/>
    <w:rsid w:val="00F16F77"/>
    <w:rsid w:val="00F17665"/>
    <w:rsid w:val="00F1786A"/>
    <w:rsid w:val="00F1792A"/>
    <w:rsid w:val="00F179E1"/>
    <w:rsid w:val="00F17F83"/>
    <w:rsid w:val="00F201DE"/>
    <w:rsid w:val="00F20C1E"/>
    <w:rsid w:val="00F2123C"/>
    <w:rsid w:val="00F216B6"/>
    <w:rsid w:val="00F21D65"/>
    <w:rsid w:val="00F2288F"/>
    <w:rsid w:val="00F22B7B"/>
    <w:rsid w:val="00F2314B"/>
    <w:rsid w:val="00F23954"/>
    <w:rsid w:val="00F23AC9"/>
    <w:rsid w:val="00F23E84"/>
    <w:rsid w:val="00F23EAE"/>
    <w:rsid w:val="00F24580"/>
    <w:rsid w:val="00F245E3"/>
    <w:rsid w:val="00F24B69"/>
    <w:rsid w:val="00F2542E"/>
    <w:rsid w:val="00F25743"/>
    <w:rsid w:val="00F25866"/>
    <w:rsid w:val="00F25C3E"/>
    <w:rsid w:val="00F25D92"/>
    <w:rsid w:val="00F25E3B"/>
    <w:rsid w:val="00F263E3"/>
    <w:rsid w:val="00F2658C"/>
    <w:rsid w:val="00F26720"/>
    <w:rsid w:val="00F26916"/>
    <w:rsid w:val="00F26C70"/>
    <w:rsid w:val="00F26FA4"/>
    <w:rsid w:val="00F2716A"/>
    <w:rsid w:val="00F277E4"/>
    <w:rsid w:val="00F27B55"/>
    <w:rsid w:val="00F30926"/>
    <w:rsid w:val="00F3095D"/>
    <w:rsid w:val="00F30EA2"/>
    <w:rsid w:val="00F31216"/>
    <w:rsid w:val="00F31222"/>
    <w:rsid w:val="00F31523"/>
    <w:rsid w:val="00F31C80"/>
    <w:rsid w:val="00F3207C"/>
    <w:rsid w:val="00F322C8"/>
    <w:rsid w:val="00F32537"/>
    <w:rsid w:val="00F32891"/>
    <w:rsid w:val="00F328FA"/>
    <w:rsid w:val="00F32A41"/>
    <w:rsid w:val="00F32F3B"/>
    <w:rsid w:val="00F3356B"/>
    <w:rsid w:val="00F3417E"/>
    <w:rsid w:val="00F344BB"/>
    <w:rsid w:val="00F34A9F"/>
    <w:rsid w:val="00F3557D"/>
    <w:rsid w:val="00F35672"/>
    <w:rsid w:val="00F35B53"/>
    <w:rsid w:val="00F35C02"/>
    <w:rsid w:val="00F35C6C"/>
    <w:rsid w:val="00F35DA1"/>
    <w:rsid w:val="00F3682F"/>
    <w:rsid w:val="00F36C8D"/>
    <w:rsid w:val="00F3737C"/>
    <w:rsid w:val="00F373FF"/>
    <w:rsid w:val="00F37E48"/>
    <w:rsid w:val="00F40AAC"/>
    <w:rsid w:val="00F40D3B"/>
    <w:rsid w:val="00F40DAB"/>
    <w:rsid w:val="00F41D69"/>
    <w:rsid w:val="00F42A87"/>
    <w:rsid w:val="00F42C27"/>
    <w:rsid w:val="00F4379C"/>
    <w:rsid w:val="00F44022"/>
    <w:rsid w:val="00F4477B"/>
    <w:rsid w:val="00F44FAF"/>
    <w:rsid w:val="00F4568D"/>
    <w:rsid w:val="00F45B21"/>
    <w:rsid w:val="00F45B37"/>
    <w:rsid w:val="00F463B6"/>
    <w:rsid w:val="00F46CD4"/>
    <w:rsid w:val="00F46F95"/>
    <w:rsid w:val="00F4796C"/>
    <w:rsid w:val="00F47E06"/>
    <w:rsid w:val="00F50118"/>
    <w:rsid w:val="00F50971"/>
    <w:rsid w:val="00F50A42"/>
    <w:rsid w:val="00F50BEF"/>
    <w:rsid w:val="00F50EC3"/>
    <w:rsid w:val="00F51264"/>
    <w:rsid w:val="00F51433"/>
    <w:rsid w:val="00F51BDC"/>
    <w:rsid w:val="00F52191"/>
    <w:rsid w:val="00F52222"/>
    <w:rsid w:val="00F528FE"/>
    <w:rsid w:val="00F53489"/>
    <w:rsid w:val="00F537C5"/>
    <w:rsid w:val="00F5469B"/>
    <w:rsid w:val="00F5477C"/>
    <w:rsid w:val="00F54878"/>
    <w:rsid w:val="00F54A0C"/>
    <w:rsid w:val="00F54CF4"/>
    <w:rsid w:val="00F552C8"/>
    <w:rsid w:val="00F556D7"/>
    <w:rsid w:val="00F55A76"/>
    <w:rsid w:val="00F56559"/>
    <w:rsid w:val="00F565AF"/>
    <w:rsid w:val="00F5703C"/>
    <w:rsid w:val="00F5743F"/>
    <w:rsid w:val="00F578C7"/>
    <w:rsid w:val="00F57980"/>
    <w:rsid w:val="00F57CE1"/>
    <w:rsid w:val="00F57F36"/>
    <w:rsid w:val="00F60586"/>
    <w:rsid w:val="00F609C3"/>
    <w:rsid w:val="00F60B0C"/>
    <w:rsid w:val="00F60B69"/>
    <w:rsid w:val="00F616F2"/>
    <w:rsid w:val="00F62164"/>
    <w:rsid w:val="00F62FE6"/>
    <w:rsid w:val="00F632B0"/>
    <w:rsid w:val="00F633EB"/>
    <w:rsid w:val="00F634BA"/>
    <w:rsid w:val="00F63E48"/>
    <w:rsid w:val="00F6408E"/>
    <w:rsid w:val="00F64A50"/>
    <w:rsid w:val="00F64F50"/>
    <w:rsid w:val="00F6502E"/>
    <w:rsid w:val="00F651B7"/>
    <w:rsid w:val="00F652CF"/>
    <w:rsid w:val="00F66003"/>
    <w:rsid w:val="00F66440"/>
    <w:rsid w:val="00F66A3C"/>
    <w:rsid w:val="00F66B45"/>
    <w:rsid w:val="00F66CB4"/>
    <w:rsid w:val="00F66E9B"/>
    <w:rsid w:val="00F6728C"/>
    <w:rsid w:val="00F67B19"/>
    <w:rsid w:val="00F67F1B"/>
    <w:rsid w:val="00F70184"/>
    <w:rsid w:val="00F702AB"/>
    <w:rsid w:val="00F70AE2"/>
    <w:rsid w:val="00F71046"/>
    <w:rsid w:val="00F717F0"/>
    <w:rsid w:val="00F71A3D"/>
    <w:rsid w:val="00F71BAF"/>
    <w:rsid w:val="00F722A0"/>
    <w:rsid w:val="00F725A6"/>
    <w:rsid w:val="00F725F2"/>
    <w:rsid w:val="00F73227"/>
    <w:rsid w:val="00F733C1"/>
    <w:rsid w:val="00F73BE9"/>
    <w:rsid w:val="00F73CC6"/>
    <w:rsid w:val="00F73D48"/>
    <w:rsid w:val="00F74052"/>
    <w:rsid w:val="00F748B7"/>
    <w:rsid w:val="00F74966"/>
    <w:rsid w:val="00F74C7F"/>
    <w:rsid w:val="00F75452"/>
    <w:rsid w:val="00F75638"/>
    <w:rsid w:val="00F7569D"/>
    <w:rsid w:val="00F75785"/>
    <w:rsid w:val="00F75A9C"/>
    <w:rsid w:val="00F75AFD"/>
    <w:rsid w:val="00F762C2"/>
    <w:rsid w:val="00F76768"/>
    <w:rsid w:val="00F76951"/>
    <w:rsid w:val="00F76FDC"/>
    <w:rsid w:val="00F770EF"/>
    <w:rsid w:val="00F773C3"/>
    <w:rsid w:val="00F7768C"/>
    <w:rsid w:val="00F77D4B"/>
    <w:rsid w:val="00F80065"/>
    <w:rsid w:val="00F80592"/>
    <w:rsid w:val="00F80F0B"/>
    <w:rsid w:val="00F80F5C"/>
    <w:rsid w:val="00F80FD8"/>
    <w:rsid w:val="00F81DF5"/>
    <w:rsid w:val="00F82143"/>
    <w:rsid w:val="00F82DAD"/>
    <w:rsid w:val="00F82E16"/>
    <w:rsid w:val="00F83C60"/>
    <w:rsid w:val="00F83D20"/>
    <w:rsid w:val="00F83E2B"/>
    <w:rsid w:val="00F83E5A"/>
    <w:rsid w:val="00F83E75"/>
    <w:rsid w:val="00F8454C"/>
    <w:rsid w:val="00F84AE5"/>
    <w:rsid w:val="00F84BB5"/>
    <w:rsid w:val="00F84D2B"/>
    <w:rsid w:val="00F851ED"/>
    <w:rsid w:val="00F85C79"/>
    <w:rsid w:val="00F85DBC"/>
    <w:rsid w:val="00F8617C"/>
    <w:rsid w:val="00F862A8"/>
    <w:rsid w:val="00F8657E"/>
    <w:rsid w:val="00F86A81"/>
    <w:rsid w:val="00F87377"/>
    <w:rsid w:val="00F878A0"/>
    <w:rsid w:val="00F87D9B"/>
    <w:rsid w:val="00F9024D"/>
    <w:rsid w:val="00F902ED"/>
    <w:rsid w:val="00F908A0"/>
    <w:rsid w:val="00F90ACF"/>
    <w:rsid w:val="00F90AD7"/>
    <w:rsid w:val="00F90E60"/>
    <w:rsid w:val="00F910D1"/>
    <w:rsid w:val="00F9151A"/>
    <w:rsid w:val="00F917E1"/>
    <w:rsid w:val="00F919AF"/>
    <w:rsid w:val="00F919DE"/>
    <w:rsid w:val="00F91A3B"/>
    <w:rsid w:val="00F91A7C"/>
    <w:rsid w:val="00F91C7E"/>
    <w:rsid w:val="00F9215D"/>
    <w:rsid w:val="00F92464"/>
    <w:rsid w:val="00F92B06"/>
    <w:rsid w:val="00F92F4B"/>
    <w:rsid w:val="00F9301B"/>
    <w:rsid w:val="00F9396C"/>
    <w:rsid w:val="00F93D79"/>
    <w:rsid w:val="00F93E4E"/>
    <w:rsid w:val="00F94F7A"/>
    <w:rsid w:val="00F9519A"/>
    <w:rsid w:val="00F9569F"/>
    <w:rsid w:val="00F95EDA"/>
    <w:rsid w:val="00F97997"/>
    <w:rsid w:val="00FA0564"/>
    <w:rsid w:val="00FA06E1"/>
    <w:rsid w:val="00FA07AE"/>
    <w:rsid w:val="00FA0929"/>
    <w:rsid w:val="00FA0E9F"/>
    <w:rsid w:val="00FA117E"/>
    <w:rsid w:val="00FA18CC"/>
    <w:rsid w:val="00FA1E2F"/>
    <w:rsid w:val="00FA2196"/>
    <w:rsid w:val="00FA21AC"/>
    <w:rsid w:val="00FA235B"/>
    <w:rsid w:val="00FA3615"/>
    <w:rsid w:val="00FA38C9"/>
    <w:rsid w:val="00FA3946"/>
    <w:rsid w:val="00FA3BE2"/>
    <w:rsid w:val="00FA4512"/>
    <w:rsid w:val="00FA460A"/>
    <w:rsid w:val="00FA496D"/>
    <w:rsid w:val="00FA4ECD"/>
    <w:rsid w:val="00FA4F00"/>
    <w:rsid w:val="00FA4F07"/>
    <w:rsid w:val="00FA5021"/>
    <w:rsid w:val="00FA510F"/>
    <w:rsid w:val="00FA5224"/>
    <w:rsid w:val="00FA54F3"/>
    <w:rsid w:val="00FA56A7"/>
    <w:rsid w:val="00FA6379"/>
    <w:rsid w:val="00FA6558"/>
    <w:rsid w:val="00FA6573"/>
    <w:rsid w:val="00FA6623"/>
    <w:rsid w:val="00FA734B"/>
    <w:rsid w:val="00FA7A1F"/>
    <w:rsid w:val="00FA7B9E"/>
    <w:rsid w:val="00FA7E9D"/>
    <w:rsid w:val="00FB0095"/>
    <w:rsid w:val="00FB0122"/>
    <w:rsid w:val="00FB16D1"/>
    <w:rsid w:val="00FB1A8F"/>
    <w:rsid w:val="00FB1E03"/>
    <w:rsid w:val="00FB2299"/>
    <w:rsid w:val="00FB26AF"/>
    <w:rsid w:val="00FB26E0"/>
    <w:rsid w:val="00FB2972"/>
    <w:rsid w:val="00FB2A34"/>
    <w:rsid w:val="00FB2B54"/>
    <w:rsid w:val="00FB38F3"/>
    <w:rsid w:val="00FB3E8D"/>
    <w:rsid w:val="00FB4E1A"/>
    <w:rsid w:val="00FB55C5"/>
    <w:rsid w:val="00FB5A9B"/>
    <w:rsid w:val="00FB5AD2"/>
    <w:rsid w:val="00FB642D"/>
    <w:rsid w:val="00FB647A"/>
    <w:rsid w:val="00FB6957"/>
    <w:rsid w:val="00FB6CDD"/>
    <w:rsid w:val="00FB6D54"/>
    <w:rsid w:val="00FB6E80"/>
    <w:rsid w:val="00FB71F7"/>
    <w:rsid w:val="00FB746A"/>
    <w:rsid w:val="00FB7DA8"/>
    <w:rsid w:val="00FC0C6F"/>
    <w:rsid w:val="00FC1231"/>
    <w:rsid w:val="00FC297A"/>
    <w:rsid w:val="00FC2DE5"/>
    <w:rsid w:val="00FC3677"/>
    <w:rsid w:val="00FC3A3C"/>
    <w:rsid w:val="00FC4D9E"/>
    <w:rsid w:val="00FC4F4C"/>
    <w:rsid w:val="00FC4FEA"/>
    <w:rsid w:val="00FC5140"/>
    <w:rsid w:val="00FC5223"/>
    <w:rsid w:val="00FC53AB"/>
    <w:rsid w:val="00FC57E6"/>
    <w:rsid w:val="00FC6108"/>
    <w:rsid w:val="00FC6169"/>
    <w:rsid w:val="00FC6412"/>
    <w:rsid w:val="00FC65EE"/>
    <w:rsid w:val="00FC672F"/>
    <w:rsid w:val="00FC6802"/>
    <w:rsid w:val="00FC6943"/>
    <w:rsid w:val="00FC73AA"/>
    <w:rsid w:val="00FC79DA"/>
    <w:rsid w:val="00FC7D4B"/>
    <w:rsid w:val="00FD0296"/>
    <w:rsid w:val="00FD0954"/>
    <w:rsid w:val="00FD0CF5"/>
    <w:rsid w:val="00FD0E7C"/>
    <w:rsid w:val="00FD16D7"/>
    <w:rsid w:val="00FD194A"/>
    <w:rsid w:val="00FD1DC0"/>
    <w:rsid w:val="00FD1DE4"/>
    <w:rsid w:val="00FD250A"/>
    <w:rsid w:val="00FD254B"/>
    <w:rsid w:val="00FD262C"/>
    <w:rsid w:val="00FD2B29"/>
    <w:rsid w:val="00FD2D30"/>
    <w:rsid w:val="00FD3546"/>
    <w:rsid w:val="00FD3664"/>
    <w:rsid w:val="00FD3B69"/>
    <w:rsid w:val="00FD3C86"/>
    <w:rsid w:val="00FD3CB0"/>
    <w:rsid w:val="00FD3F9E"/>
    <w:rsid w:val="00FD4B89"/>
    <w:rsid w:val="00FD4F06"/>
    <w:rsid w:val="00FD4FEE"/>
    <w:rsid w:val="00FD50EA"/>
    <w:rsid w:val="00FD524F"/>
    <w:rsid w:val="00FD5373"/>
    <w:rsid w:val="00FD53AF"/>
    <w:rsid w:val="00FD55E5"/>
    <w:rsid w:val="00FD56CE"/>
    <w:rsid w:val="00FD5729"/>
    <w:rsid w:val="00FD5B03"/>
    <w:rsid w:val="00FD5CA4"/>
    <w:rsid w:val="00FD5E8E"/>
    <w:rsid w:val="00FD609B"/>
    <w:rsid w:val="00FD6514"/>
    <w:rsid w:val="00FD6826"/>
    <w:rsid w:val="00FD6866"/>
    <w:rsid w:val="00FD6A2C"/>
    <w:rsid w:val="00FD78EB"/>
    <w:rsid w:val="00FD7922"/>
    <w:rsid w:val="00FD7B36"/>
    <w:rsid w:val="00FE06BD"/>
    <w:rsid w:val="00FE0705"/>
    <w:rsid w:val="00FE0DA5"/>
    <w:rsid w:val="00FE0F3E"/>
    <w:rsid w:val="00FE0FAF"/>
    <w:rsid w:val="00FE13E7"/>
    <w:rsid w:val="00FE1EEE"/>
    <w:rsid w:val="00FE2469"/>
    <w:rsid w:val="00FE2B58"/>
    <w:rsid w:val="00FE2F88"/>
    <w:rsid w:val="00FE325E"/>
    <w:rsid w:val="00FE35FB"/>
    <w:rsid w:val="00FE3A67"/>
    <w:rsid w:val="00FE3A7F"/>
    <w:rsid w:val="00FE3C5A"/>
    <w:rsid w:val="00FE453D"/>
    <w:rsid w:val="00FE4951"/>
    <w:rsid w:val="00FE4D53"/>
    <w:rsid w:val="00FE5280"/>
    <w:rsid w:val="00FE5CA6"/>
    <w:rsid w:val="00FE60A5"/>
    <w:rsid w:val="00FE6B64"/>
    <w:rsid w:val="00FE7090"/>
    <w:rsid w:val="00FE70F1"/>
    <w:rsid w:val="00FE72C9"/>
    <w:rsid w:val="00FF04E8"/>
    <w:rsid w:val="00FF0B07"/>
    <w:rsid w:val="00FF0CD8"/>
    <w:rsid w:val="00FF1151"/>
    <w:rsid w:val="00FF14BF"/>
    <w:rsid w:val="00FF1A08"/>
    <w:rsid w:val="00FF1D50"/>
    <w:rsid w:val="00FF1F4F"/>
    <w:rsid w:val="00FF243A"/>
    <w:rsid w:val="00FF2CDE"/>
    <w:rsid w:val="00FF3151"/>
    <w:rsid w:val="00FF3194"/>
    <w:rsid w:val="00FF3665"/>
    <w:rsid w:val="00FF3831"/>
    <w:rsid w:val="00FF3E7A"/>
    <w:rsid w:val="00FF402B"/>
    <w:rsid w:val="00FF449E"/>
    <w:rsid w:val="00FF4571"/>
    <w:rsid w:val="00FF4601"/>
    <w:rsid w:val="00FF4B10"/>
    <w:rsid w:val="00FF5D56"/>
    <w:rsid w:val="00FF6122"/>
    <w:rsid w:val="00FF6DAC"/>
    <w:rsid w:val="00FF6F1B"/>
    <w:rsid w:val="00FF72E2"/>
    <w:rsid w:val="00FF73DF"/>
    <w:rsid w:val="00FF7685"/>
    <w:rsid w:val="00FF77F9"/>
    <w:rsid w:val="00FF7DF7"/>
    <w:rsid w:val="00FF7F2B"/>
  </w:rsids>
  <m:mathPr>
    <m:mathFont m:val="Cambria Math"/>
    <m:brkBin m:val="before"/>
    <m:brkBinSub m:val="--"/>
    <m:smallFrac m:val="0"/>
    <m:dispDef/>
    <m:lMargin m:val="0"/>
    <m:rMargin m:val="0"/>
    <m:defJc m:val="centerGroup"/>
    <m:wrapIndent m:val="1440"/>
    <m:intLim m:val="subSup"/>
    <m:naryLim m:val="undOvr"/>
  </m:mathPr>
  <w:themeFontLang w:val="en-US" w:eastAsia="zh-TW"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E41F1"/>
  <w15:docId w15:val="{3B1266AE-72DF-46A9-9098-7DF34030E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新細明體" w:hAnsiTheme="minorHAnsi" w:cstheme="minorBidi"/>
        <w:kern w:val="2"/>
        <w:sz w:val="24"/>
        <w:szCs w:val="24"/>
        <w:lang w:val="en-US" w:eastAsia="zh-TW" w:bidi="ar-SA"/>
      </w:rPr>
    </w:rPrDefault>
    <w:pPrDefault>
      <w:pPr>
        <w:spacing w:afterLines="30" w:after="30" w:line="400" w:lineRule="exact"/>
        <w:jc w:val="both"/>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853285"/>
  </w:style>
  <w:style w:type="paragraph" w:styleId="1">
    <w:name w:val="heading 1"/>
    <w:basedOn w:val="a"/>
    <w:next w:val="a"/>
    <w:link w:val="10"/>
    <w:autoRedefine/>
    <w:uiPriority w:val="9"/>
    <w:qFormat/>
    <w:rsid w:val="00136D98"/>
    <w:pPr>
      <w:outlineLvl w:val="0"/>
    </w:pPr>
    <w:rPr>
      <w:rFonts w:ascii="Arial Unicode MS" w:eastAsia="Times New Roman" w:hAnsi="Arial Unicode MS" w:cs="Times New Roman"/>
      <w:b/>
      <w:sz w:val="20"/>
      <w:szCs w:val="20"/>
      <w:bdr w:val="single" w:sz="4" w:space="0" w:color="auto"/>
    </w:rPr>
  </w:style>
  <w:style w:type="paragraph" w:styleId="2">
    <w:name w:val="heading 2"/>
    <w:basedOn w:val="a"/>
    <w:next w:val="a"/>
    <w:link w:val="20"/>
    <w:autoRedefine/>
    <w:uiPriority w:val="9"/>
    <w:unhideWhenUsed/>
    <w:qFormat/>
    <w:rsid w:val="005E17C5"/>
    <w:pPr>
      <w:ind w:leftChars="50" w:left="120"/>
      <w:outlineLvl w:val="1"/>
    </w:pPr>
    <w:rPr>
      <w:rFonts w:ascii="Times Ext Roman" w:hAnsi="Times Ext Roman" w:cs="Times Ext Roman"/>
      <w:b/>
      <w:sz w:val="20"/>
      <w:szCs w:val="20"/>
      <w:bdr w:val="single" w:sz="4" w:space="0" w:color="auto"/>
    </w:rPr>
  </w:style>
  <w:style w:type="paragraph" w:styleId="3">
    <w:name w:val="heading 3"/>
    <w:basedOn w:val="a"/>
    <w:next w:val="a"/>
    <w:link w:val="30"/>
    <w:autoRedefine/>
    <w:uiPriority w:val="9"/>
    <w:unhideWhenUsed/>
    <w:qFormat/>
    <w:rsid w:val="005E17C5"/>
    <w:pPr>
      <w:ind w:leftChars="100" w:left="240"/>
      <w:outlineLvl w:val="2"/>
    </w:pPr>
    <w:rPr>
      <w:rFonts w:ascii="Times Ext Roman" w:hAnsi="Times Ext Roman" w:cs="Times Ext Roman"/>
      <w:b/>
      <w:bCs/>
      <w:sz w:val="20"/>
      <w:szCs w:val="20"/>
      <w:bdr w:val="single" w:sz="4" w:space="0" w:color="auto"/>
    </w:rPr>
  </w:style>
  <w:style w:type="paragraph" w:styleId="4">
    <w:name w:val="heading 4"/>
    <w:basedOn w:val="a"/>
    <w:link w:val="40"/>
    <w:autoRedefine/>
    <w:uiPriority w:val="9"/>
    <w:qFormat/>
    <w:rsid w:val="00136D98"/>
    <w:pPr>
      <w:ind w:leftChars="150" w:left="360"/>
      <w:outlineLvl w:val="3"/>
    </w:pPr>
    <w:rPr>
      <w:rFonts w:ascii="Times Ext Roman" w:hAnsi="Times Ext Roman" w:cs="Times Ext Roman"/>
      <w:b/>
      <w:sz w:val="20"/>
      <w:szCs w:val="20"/>
      <w:bdr w:val="single" w:sz="4" w:space="0" w:color="auto"/>
    </w:rPr>
  </w:style>
  <w:style w:type="paragraph" w:styleId="5">
    <w:name w:val="heading 5"/>
    <w:basedOn w:val="a"/>
    <w:next w:val="a"/>
    <w:link w:val="50"/>
    <w:uiPriority w:val="9"/>
    <w:unhideWhenUsed/>
    <w:qFormat/>
    <w:rsid w:val="00E76444"/>
    <w:pPr>
      <w:ind w:firstLineChars="300" w:firstLine="601"/>
      <w:outlineLvl w:val="4"/>
    </w:pPr>
    <w:rPr>
      <w:rFonts w:ascii="Times Ext Roman" w:hAnsi="Times Ext Roman" w:cs="Times Ext Roman"/>
      <w:b/>
      <w:sz w:val="20"/>
      <w:szCs w:val="20"/>
      <w:bdr w:val="single" w:sz="4" w:space="0" w:color="auto"/>
    </w:rPr>
  </w:style>
  <w:style w:type="paragraph" w:styleId="6">
    <w:name w:val="heading 6"/>
    <w:basedOn w:val="a"/>
    <w:next w:val="a"/>
    <w:link w:val="60"/>
    <w:uiPriority w:val="9"/>
    <w:unhideWhenUsed/>
    <w:qFormat/>
    <w:rsid w:val="00E76444"/>
    <w:pPr>
      <w:ind w:firstLineChars="350" w:firstLine="701"/>
      <w:outlineLvl w:val="5"/>
    </w:pPr>
    <w:rPr>
      <w:rFonts w:ascii="Times Ext Roman" w:hAnsi="Times Ext Roman" w:cs="Times Ext Roman"/>
      <w:b/>
      <w:bCs/>
      <w:sz w:val="20"/>
      <w:szCs w:val="20"/>
      <w:bdr w:val="single" w:sz="4" w:space="0" w:color="auto"/>
    </w:rPr>
  </w:style>
  <w:style w:type="paragraph" w:styleId="7">
    <w:name w:val="heading 7"/>
    <w:basedOn w:val="a"/>
    <w:next w:val="a"/>
    <w:link w:val="70"/>
    <w:uiPriority w:val="9"/>
    <w:unhideWhenUsed/>
    <w:qFormat/>
    <w:rsid w:val="00AD11D1"/>
    <w:pPr>
      <w:ind w:firstLineChars="400" w:firstLine="400"/>
      <w:outlineLvl w:val="6"/>
    </w:pPr>
    <w:rPr>
      <w:rFonts w:ascii="Times Ext Roman" w:hAnsi="Times Ext Roman" w:cs="Times Ext Roman"/>
      <w:b/>
      <w:bCs/>
      <w:sz w:val="20"/>
      <w:szCs w:val="20"/>
      <w:bdr w:val="single" w:sz="4" w:space="0" w:color="auto"/>
    </w:rPr>
  </w:style>
  <w:style w:type="paragraph" w:styleId="8">
    <w:name w:val="heading 8"/>
    <w:basedOn w:val="a"/>
    <w:next w:val="a"/>
    <w:link w:val="80"/>
    <w:uiPriority w:val="9"/>
    <w:unhideWhenUsed/>
    <w:qFormat/>
    <w:rsid w:val="00411FD4"/>
    <w:pPr>
      <w:ind w:firstLineChars="450" w:firstLine="450"/>
      <w:outlineLvl w:val="7"/>
    </w:pPr>
    <w:rPr>
      <w:rFonts w:ascii="Times Ext Roman" w:hAnsi="Times Ext Roman" w:cs="Times Ext Roman"/>
      <w:b/>
      <w:bCs/>
      <w:sz w:val="20"/>
      <w:szCs w:val="20"/>
      <w:bdr w:val="single" w:sz="4" w:space="0" w:color="auto"/>
    </w:rPr>
  </w:style>
  <w:style w:type="paragraph" w:styleId="9">
    <w:name w:val="heading 9"/>
    <w:basedOn w:val="a"/>
    <w:next w:val="a"/>
    <w:link w:val="90"/>
    <w:uiPriority w:val="9"/>
    <w:unhideWhenUsed/>
    <w:qFormat/>
    <w:rsid w:val="002962A9"/>
    <w:pPr>
      <w:ind w:firstLineChars="500" w:firstLine="1001"/>
      <w:outlineLvl w:val="8"/>
    </w:pPr>
    <w:rPr>
      <w:rFonts w:ascii="Times New Roman" w:hAnsi="Times New Roman" w:cs="Times New Roman"/>
      <w:b/>
      <w:bCs/>
      <w:sz w:val="20"/>
      <w:szCs w:val="20"/>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Quote"/>
    <w:basedOn w:val="a"/>
    <w:next w:val="a"/>
    <w:link w:val="a4"/>
    <w:autoRedefine/>
    <w:uiPriority w:val="29"/>
    <w:qFormat/>
    <w:rsid w:val="00ED21CE"/>
    <w:pPr>
      <w:spacing w:beforeLines="50" w:afterLines="50"/>
      <w:ind w:leftChars="300" w:left="300" w:rightChars="300" w:right="300"/>
    </w:pPr>
    <w:rPr>
      <w:rFonts w:eastAsia="標楷體"/>
      <w:iCs/>
      <w:color w:val="000000" w:themeColor="text1"/>
    </w:rPr>
  </w:style>
  <w:style w:type="character" w:customStyle="1" w:styleId="a4">
    <w:name w:val="引文 字元"/>
    <w:basedOn w:val="a0"/>
    <w:link w:val="a3"/>
    <w:uiPriority w:val="29"/>
    <w:rsid w:val="00ED21CE"/>
    <w:rPr>
      <w:rFonts w:eastAsia="標楷體"/>
      <w:iCs/>
      <w:color w:val="000000" w:themeColor="text1"/>
    </w:rPr>
  </w:style>
  <w:style w:type="character" w:customStyle="1" w:styleId="10">
    <w:name w:val="標題 1 字元"/>
    <w:basedOn w:val="a0"/>
    <w:link w:val="1"/>
    <w:uiPriority w:val="9"/>
    <w:rsid w:val="00136D98"/>
    <w:rPr>
      <w:rFonts w:ascii="Arial Unicode MS" w:eastAsia="Times New Roman" w:hAnsi="Arial Unicode MS" w:cs="Times New Roman"/>
      <w:b/>
      <w:sz w:val="20"/>
      <w:szCs w:val="20"/>
      <w:bdr w:val="single" w:sz="4" w:space="0" w:color="auto"/>
    </w:rPr>
  </w:style>
  <w:style w:type="character" w:customStyle="1" w:styleId="20">
    <w:name w:val="標題 2 字元"/>
    <w:basedOn w:val="a0"/>
    <w:link w:val="2"/>
    <w:uiPriority w:val="9"/>
    <w:rsid w:val="005E17C5"/>
    <w:rPr>
      <w:rFonts w:ascii="Times Ext Roman" w:hAnsi="Times Ext Roman" w:cs="Times Ext Roman"/>
      <w:b/>
      <w:sz w:val="20"/>
      <w:szCs w:val="20"/>
      <w:bdr w:val="single" w:sz="4" w:space="0" w:color="auto"/>
    </w:rPr>
  </w:style>
  <w:style w:type="character" w:customStyle="1" w:styleId="30">
    <w:name w:val="標題 3 字元"/>
    <w:basedOn w:val="a0"/>
    <w:link w:val="3"/>
    <w:uiPriority w:val="9"/>
    <w:rsid w:val="005E17C5"/>
    <w:rPr>
      <w:rFonts w:ascii="Times Ext Roman" w:hAnsi="Times Ext Roman" w:cs="Times Ext Roman"/>
      <w:b/>
      <w:bCs/>
      <w:sz w:val="20"/>
      <w:szCs w:val="20"/>
      <w:bdr w:val="single" w:sz="4" w:space="0" w:color="auto"/>
    </w:rPr>
  </w:style>
  <w:style w:type="character" w:customStyle="1" w:styleId="40">
    <w:name w:val="標題 4 字元"/>
    <w:basedOn w:val="a0"/>
    <w:link w:val="4"/>
    <w:uiPriority w:val="9"/>
    <w:rsid w:val="00136D98"/>
    <w:rPr>
      <w:rFonts w:ascii="Times Ext Roman" w:hAnsi="Times Ext Roman" w:cs="Times Ext Roman"/>
      <w:b/>
      <w:sz w:val="20"/>
      <w:szCs w:val="20"/>
      <w:bdr w:val="single" w:sz="4" w:space="0" w:color="auto"/>
    </w:rPr>
  </w:style>
  <w:style w:type="paragraph" w:styleId="a5">
    <w:name w:val="footnote text"/>
    <w:aliases w:val="註腳文字 字元 字元 字元 字元 字元 字元,註腳文字 字元 字元 字元 字元 字元,註腳文字 字元 字元 字元 字元,註腳文字 字元 字元 字元,註腳１,註腳文字 字元 字元 字元 字元1 字元,內文 + 註腳文字,註腳文字 字註腳文字,註腳文字註腳...,註腳文字 字...,註腳文字 字元 字元 字元 字元...,註腳文字 字元 字元 字元 字元 字元 字元 字元註腳文字,註腳文字 字元 字元 字元 字元 字註腳文字,註腳文,註腳文字註腳...Roman,11 點"/>
    <w:basedOn w:val="a"/>
    <w:link w:val="a6"/>
    <w:autoRedefine/>
    <w:unhideWhenUsed/>
    <w:qFormat/>
    <w:rsid w:val="00981E22"/>
    <w:pPr>
      <w:widowControl w:val="0"/>
      <w:snapToGrid w:val="0"/>
      <w:spacing w:afterLines="0" w:after="0" w:line="240" w:lineRule="auto"/>
      <w:ind w:left="176" w:hangingChars="80" w:hanging="176"/>
    </w:pPr>
    <w:rPr>
      <w:rFonts w:ascii="Times New Roman" w:hAnsi="Times New Roman" w:cs="Times New Roman"/>
      <w:color w:val="943634" w:themeColor="accent2" w:themeShade="BF"/>
      <w:sz w:val="22"/>
      <w:szCs w:val="22"/>
    </w:rPr>
  </w:style>
  <w:style w:type="character" w:customStyle="1" w:styleId="a6">
    <w:name w:val="註腳文字 字元"/>
    <w:aliases w:val="註腳文字 字元 字元 字元 字元 字元 字元 字元,註腳文字 字元 字元 字元 字元 字元 字元1,註腳文字 字元 字元 字元 字元 字元1,註腳文字 字元 字元 字元 字元1,註腳１ 字元,註腳文字 字元 字元 字元 字元1 字元 字元,內文 + 註腳文字 字元,註腳文字 字註腳文字 字元,註腳文字註腳... 字元,註腳文字 字... 字元,註腳文字 字元 字元 字元 字元... 字元,註腳文字 字元 字元 字元 字元 字元 字元 字元註腳文字 字元,註腳文 字元,11 點 字元"/>
    <w:basedOn w:val="a0"/>
    <w:link w:val="a5"/>
    <w:rsid w:val="00981E22"/>
    <w:rPr>
      <w:rFonts w:ascii="Times New Roman" w:hAnsi="Times New Roman" w:cs="Times New Roman"/>
      <w:color w:val="943634" w:themeColor="accent2" w:themeShade="BF"/>
      <w:sz w:val="22"/>
      <w:szCs w:val="22"/>
    </w:rPr>
  </w:style>
  <w:style w:type="paragraph" w:styleId="a7">
    <w:name w:val="header"/>
    <w:basedOn w:val="a"/>
    <w:link w:val="a8"/>
    <w:uiPriority w:val="99"/>
    <w:unhideWhenUsed/>
    <w:rsid w:val="00EB32FC"/>
    <w:pPr>
      <w:tabs>
        <w:tab w:val="center" w:pos="4153"/>
        <w:tab w:val="right" w:pos="8306"/>
      </w:tabs>
      <w:snapToGrid w:val="0"/>
    </w:pPr>
    <w:rPr>
      <w:sz w:val="20"/>
      <w:szCs w:val="20"/>
    </w:rPr>
  </w:style>
  <w:style w:type="character" w:customStyle="1" w:styleId="a8">
    <w:name w:val="頁首 字元"/>
    <w:basedOn w:val="a0"/>
    <w:link w:val="a7"/>
    <w:uiPriority w:val="99"/>
    <w:rsid w:val="00EB32FC"/>
    <w:rPr>
      <w:sz w:val="20"/>
      <w:szCs w:val="20"/>
    </w:rPr>
  </w:style>
  <w:style w:type="paragraph" w:styleId="a9">
    <w:name w:val="footer"/>
    <w:basedOn w:val="a"/>
    <w:link w:val="aa"/>
    <w:uiPriority w:val="99"/>
    <w:unhideWhenUsed/>
    <w:rsid w:val="00EB32FC"/>
    <w:pPr>
      <w:tabs>
        <w:tab w:val="center" w:pos="4153"/>
        <w:tab w:val="right" w:pos="8306"/>
      </w:tabs>
      <w:snapToGrid w:val="0"/>
    </w:pPr>
    <w:rPr>
      <w:sz w:val="20"/>
      <w:szCs w:val="20"/>
    </w:rPr>
  </w:style>
  <w:style w:type="character" w:customStyle="1" w:styleId="aa">
    <w:name w:val="頁尾 字元"/>
    <w:basedOn w:val="a0"/>
    <w:link w:val="a9"/>
    <w:uiPriority w:val="99"/>
    <w:rsid w:val="00EB32FC"/>
    <w:rPr>
      <w:sz w:val="20"/>
      <w:szCs w:val="20"/>
    </w:rPr>
  </w:style>
  <w:style w:type="character" w:styleId="ab">
    <w:name w:val="footnote reference"/>
    <w:basedOn w:val="a0"/>
    <w:unhideWhenUsed/>
    <w:qFormat/>
    <w:rsid w:val="00E56222"/>
    <w:rPr>
      <w:vertAlign w:val="superscript"/>
    </w:rPr>
  </w:style>
  <w:style w:type="table" w:styleId="ac">
    <w:name w:val="Table Grid"/>
    <w:basedOn w:val="a1"/>
    <w:uiPriority w:val="59"/>
    <w:rsid w:val="00E67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標題 5 字元"/>
    <w:basedOn w:val="a0"/>
    <w:link w:val="5"/>
    <w:uiPriority w:val="9"/>
    <w:rsid w:val="00E76444"/>
    <w:rPr>
      <w:rFonts w:ascii="Times Ext Roman" w:hAnsi="Times Ext Roman" w:cs="Times Ext Roman"/>
      <w:b/>
      <w:sz w:val="20"/>
      <w:szCs w:val="20"/>
      <w:bdr w:val="single" w:sz="4" w:space="0" w:color="auto"/>
    </w:rPr>
  </w:style>
  <w:style w:type="character" w:customStyle="1" w:styleId="60">
    <w:name w:val="標題 6 字元"/>
    <w:basedOn w:val="a0"/>
    <w:link w:val="6"/>
    <w:uiPriority w:val="9"/>
    <w:rsid w:val="00E76444"/>
    <w:rPr>
      <w:rFonts w:ascii="Times Ext Roman" w:hAnsi="Times Ext Roman" w:cs="Times Ext Roman"/>
      <w:b/>
      <w:bCs/>
      <w:sz w:val="20"/>
      <w:szCs w:val="20"/>
      <w:bdr w:val="single" w:sz="4" w:space="0" w:color="auto"/>
    </w:rPr>
  </w:style>
  <w:style w:type="character" w:customStyle="1" w:styleId="70">
    <w:name w:val="標題 7 字元"/>
    <w:basedOn w:val="a0"/>
    <w:link w:val="7"/>
    <w:uiPriority w:val="9"/>
    <w:rsid w:val="00AD11D1"/>
    <w:rPr>
      <w:rFonts w:ascii="Times Ext Roman" w:hAnsi="Times Ext Roman" w:cs="Times Ext Roman"/>
      <w:b/>
      <w:bCs/>
      <w:sz w:val="20"/>
      <w:szCs w:val="20"/>
      <w:bdr w:val="single" w:sz="4" w:space="0" w:color="auto"/>
    </w:rPr>
  </w:style>
  <w:style w:type="character" w:customStyle="1" w:styleId="80">
    <w:name w:val="標題 8 字元"/>
    <w:basedOn w:val="a0"/>
    <w:link w:val="8"/>
    <w:uiPriority w:val="9"/>
    <w:rsid w:val="00411FD4"/>
    <w:rPr>
      <w:rFonts w:ascii="Times Ext Roman" w:hAnsi="Times Ext Roman" w:cs="Times Ext Roman"/>
      <w:b/>
      <w:bCs/>
      <w:sz w:val="20"/>
      <w:szCs w:val="20"/>
      <w:bdr w:val="single" w:sz="4" w:space="0" w:color="auto"/>
    </w:rPr>
  </w:style>
  <w:style w:type="paragraph" w:styleId="ad">
    <w:name w:val="Date"/>
    <w:basedOn w:val="a"/>
    <w:next w:val="a"/>
    <w:link w:val="ae"/>
    <w:uiPriority w:val="99"/>
    <w:semiHidden/>
    <w:unhideWhenUsed/>
    <w:rsid w:val="00C70770"/>
    <w:pPr>
      <w:jc w:val="right"/>
    </w:pPr>
  </w:style>
  <w:style w:type="character" w:customStyle="1" w:styleId="ae">
    <w:name w:val="日期 字元"/>
    <w:basedOn w:val="a0"/>
    <w:link w:val="ad"/>
    <w:uiPriority w:val="99"/>
    <w:semiHidden/>
    <w:rsid w:val="00C70770"/>
  </w:style>
  <w:style w:type="character" w:styleId="af">
    <w:name w:val="annotation reference"/>
    <w:basedOn w:val="a0"/>
    <w:uiPriority w:val="99"/>
    <w:semiHidden/>
    <w:unhideWhenUsed/>
    <w:rsid w:val="00731560"/>
    <w:rPr>
      <w:sz w:val="18"/>
      <w:szCs w:val="18"/>
    </w:rPr>
  </w:style>
  <w:style w:type="paragraph" w:styleId="af0">
    <w:name w:val="annotation text"/>
    <w:basedOn w:val="a"/>
    <w:link w:val="af1"/>
    <w:uiPriority w:val="99"/>
    <w:unhideWhenUsed/>
    <w:rsid w:val="00731560"/>
  </w:style>
  <w:style w:type="character" w:customStyle="1" w:styleId="af1">
    <w:name w:val="註解文字 字元"/>
    <w:basedOn w:val="a0"/>
    <w:link w:val="af0"/>
    <w:uiPriority w:val="99"/>
    <w:rsid w:val="00731560"/>
  </w:style>
  <w:style w:type="paragraph" w:styleId="af2">
    <w:name w:val="annotation subject"/>
    <w:basedOn w:val="af0"/>
    <w:next w:val="af0"/>
    <w:link w:val="af3"/>
    <w:uiPriority w:val="99"/>
    <w:semiHidden/>
    <w:unhideWhenUsed/>
    <w:rsid w:val="00731560"/>
    <w:rPr>
      <w:b/>
      <w:bCs/>
    </w:rPr>
  </w:style>
  <w:style w:type="character" w:customStyle="1" w:styleId="af3">
    <w:name w:val="註解主旨 字元"/>
    <w:basedOn w:val="af1"/>
    <w:link w:val="af2"/>
    <w:uiPriority w:val="99"/>
    <w:semiHidden/>
    <w:rsid w:val="00731560"/>
    <w:rPr>
      <w:b/>
      <w:bCs/>
    </w:rPr>
  </w:style>
  <w:style w:type="paragraph" w:styleId="af4">
    <w:name w:val="Balloon Text"/>
    <w:basedOn w:val="a"/>
    <w:link w:val="af5"/>
    <w:uiPriority w:val="99"/>
    <w:semiHidden/>
    <w:unhideWhenUsed/>
    <w:rsid w:val="00731560"/>
    <w:rPr>
      <w:rFonts w:asciiTheme="majorHAnsi" w:eastAsiaTheme="majorEastAsia" w:hAnsiTheme="majorHAnsi" w:cstheme="majorBidi"/>
      <w:sz w:val="18"/>
      <w:szCs w:val="18"/>
    </w:rPr>
  </w:style>
  <w:style w:type="character" w:customStyle="1" w:styleId="af5">
    <w:name w:val="註解方塊文字 字元"/>
    <w:basedOn w:val="a0"/>
    <w:link w:val="af4"/>
    <w:uiPriority w:val="99"/>
    <w:semiHidden/>
    <w:rsid w:val="00731560"/>
    <w:rPr>
      <w:rFonts w:asciiTheme="majorHAnsi" w:eastAsiaTheme="majorEastAsia" w:hAnsiTheme="majorHAnsi" w:cstheme="majorBidi"/>
      <w:sz w:val="18"/>
      <w:szCs w:val="18"/>
    </w:rPr>
  </w:style>
  <w:style w:type="character" w:customStyle="1" w:styleId="byline1">
    <w:name w:val="byline1"/>
    <w:basedOn w:val="a0"/>
    <w:rsid w:val="00B678A7"/>
    <w:rPr>
      <w:b w:val="0"/>
      <w:bCs w:val="0"/>
      <w:color w:val="408080"/>
      <w:sz w:val="32"/>
      <w:szCs w:val="32"/>
    </w:rPr>
  </w:style>
  <w:style w:type="character" w:customStyle="1" w:styleId="foot">
    <w:name w:val="foot"/>
    <w:basedOn w:val="a0"/>
    <w:rsid w:val="00E554B4"/>
  </w:style>
  <w:style w:type="character" w:customStyle="1" w:styleId="90">
    <w:name w:val="標題 9 字元"/>
    <w:basedOn w:val="a0"/>
    <w:link w:val="9"/>
    <w:uiPriority w:val="9"/>
    <w:rsid w:val="002962A9"/>
    <w:rPr>
      <w:rFonts w:ascii="Times New Roman" w:hAnsi="Times New Roman" w:cs="Times New Roman"/>
      <w:b/>
      <w:bCs/>
      <w:sz w:val="20"/>
      <w:szCs w:val="20"/>
      <w:bdr w:val="single" w:sz="4" w:space="0" w:color="auto"/>
    </w:rPr>
  </w:style>
  <w:style w:type="paragraph" w:styleId="af6">
    <w:name w:val="Document Map"/>
    <w:basedOn w:val="a"/>
    <w:link w:val="af7"/>
    <w:uiPriority w:val="99"/>
    <w:semiHidden/>
    <w:unhideWhenUsed/>
    <w:rsid w:val="00BE3CF7"/>
    <w:rPr>
      <w:rFonts w:ascii="新細明體"/>
      <w:sz w:val="18"/>
      <w:szCs w:val="18"/>
    </w:rPr>
  </w:style>
  <w:style w:type="character" w:customStyle="1" w:styleId="af7">
    <w:name w:val="文件引導模式 字元"/>
    <w:basedOn w:val="a0"/>
    <w:link w:val="af6"/>
    <w:uiPriority w:val="99"/>
    <w:semiHidden/>
    <w:rsid w:val="00BE3CF7"/>
    <w:rPr>
      <w:rFonts w:ascii="新細明體"/>
      <w:sz w:val="18"/>
      <w:szCs w:val="18"/>
    </w:rPr>
  </w:style>
  <w:style w:type="character" w:styleId="af8">
    <w:name w:val="Hyperlink"/>
    <w:basedOn w:val="a0"/>
    <w:uiPriority w:val="99"/>
    <w:unhideWhenUsed/>
    <w:rsid w:val="00FB746A"/>
    <w:rPr>
      <w:color w:val="0000FF" w:themeColor="hyperlink"/>
      <w:u w:val="single"/>
    </w:rPr>
  </w:style>
  <w:style w:type="paragraph" w:styleId="af9">
    <w:name w:val="Revision"/>
    <w:hidden/>
    <w:uiPriority w:val="99"/>
    <w:semiHidden/>
    <w:rsid w:val="00E86368"/>
    <w:pPr>
      <w:spacing w:afterLines="0" w:after="0" w:line="240" w:lineRule="auto"/>
      <w:jc w:val="left"/>
    </w:pPr>
  </w:style>
  <w:style w:type="character" w:customStyle="1" w:styleId="FootnoteTextChar1">
    <w:name w:val="Footnote Text Char1"/>
    <w:aliases w:val="註腳文字 字元 字元 字元 字元 字元 字元 Char1,註腳文字 字元 字元 字元 字元 字元 Char1,註腳文字 字元 字元 字元 字元 Char1,註腳文字 字元 字元 字元 Char1,註腳１ Char1,註腳文字 字元 字元 字元 字元1 字元 Char1,內文 + 註腳文字 Char1,註腳文字 字註腳文字 Char1,註腳文字註腳... Char1,註腳文字 字... Char1,註腳文字 字元 字元 字元 字元... Char1"/>
    <w:basedOn w:val="a0"/>
    <w:locked/>
    <w:rsid w:val="007A6539"/>
    <w:rPr>
      <w:rFonts w:ascii="Times New Roman" w:hAnsi="Times New Roman" w:cs="Times New Roman"/>
      <w:sz w:val="22"/>
      <w:szCs w:val="22"/>
    </w:rPr>
  </w:style>
  <w:style w:type="character" w:customStyle="1" w:styleId="FootnoteTextChar">
    <w:name w:val="Footnote Text Char"/>
    <w:aliases w:val="註腳文字 字元 Char,註腳文字 字元 字元 字元 字元 Char,註腳文字 字元 字元 字元 Char,註腳文字 字元 字元 字元 字元 字元 字元 Char,註腳文字 字元 字元 Char,註腳１ Char,註腳文字 字元 字元 字元 字元1 字元 Char,註腳文字 字元 字元 字元 字元 字元 字元 字元 Char,註腳文字 字元 字元 字元 字元 字元 Char,註腳文字 字元 字元 字元 字元 字元 字元 字元 字元 字元 Char"/>
    <w:basedOn w:val="a0"/>
    <w:locked/>
    <w:rsid w:val="006C51B0"/>
  </w:style>
  <w:style w:type="paragraph" w:styleId="afa">
    <w:name w:val="endnote text"/>
    <w:basedOn w:val="a"/>
    <w:link w:val="afb"/>
    <w:uiPriority w:val="99"/>
    <w:semiHidden/>
    <w:unhideWhenUsed/>
    <w:rsid w:val="00885D03"/>
    <w:pPr>
      <w:snapToGrid w:val="0"/>
      <w:jc w:val="left"/>
    </w:pPr>
  </w:style>
  <w:style w:type="character" w:customStyle="1" w:styleId="afb">
    <w:name w:val="章節附註文字 字元"/>
    <w:basedOn w:val="a0"/>
    <w:link w:val="afa"/>
    <w:uiPriority w:val="99"/>
    <w:semiHidden/>
    <w:rsid w:val="00885D03"/>
  </w:style>
  <w:style w:type="character" w:styleId="afc">
    <w:name w:val="endnote reference"/>
    <w:basedOn w:val="a0"/>
    <w:uiPriority w:val="99"/>
    <w:semiHidden/>
    <w:unhideWhenUsed/>
    <w:rsid w:val="00885D03"/>
    <w:rPr>
      <w:vertAlign w:val="superscript"/>
    </w:rPr>
  </w:style>
  <w:style w:type="paragraph" w:styleId="HTML">
    <w:name w:val="HTML Preformatted"/>
    <w:basedOn w:val="a"/>
    <w:link w:val="HTML0"/>
    <w:uiPriority w:val="99"/>
    <w:semiHidden/>
    <w:unhideWhenUsed/>
    <w:rsid w:val="00A66B83"/>
    <w:rPr>
      <w:rFonts w:ascii="Courier New" w:hAnsi="Courier New" w:cs="Courier New"/>
      <w:sz w:val="20"/>
      <w:szCs w:val="20"/>
    </w:rPr>
  </w:style>
  <w:style w:type="character" w:customStyle="1" w:styleId="HTML0">
    <w:name w:val="HTML 預設格式 字元"/>
    <w:basedOn w:val="a0"/>
    <w:link w:val="HTML"/>
    <w:uiPriority w:val="99"/>
    <w:semiHidden/>
    <w:rsid w:val="00A66B83"/>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1143">
      <w:bodyDiv w:val="1"/>
      <w:marLeft w:val="0"/>
      <w:marRight w:val="0"/>
      <w:marTop w:val="0"/>
      <w:marBottom w:val="0"/>
      <w:divBdr>
        <w:top w:val="none" w:sz="0" w:space="0" w:color="auto"/>
        <w:left w:val="none" w:sz="0" w:space="0" w:color="auto"/>
        <w:bottom w:val="none" w:sz="0" w:space="0" w:color="auto"/>
        <w:right w:val="none" w:sz="0" w:space="0" w:color="auto"/>
      </w:divBdr>
    </w:div>
    <w:div w:id="54085379">
      <w:bodyDiv w:val="1"/>
      <w:marLeft w:val="0"/>
      <w:marRight w:val="0"/>
      <w:marTop w:val="0"/>
      <w:marBottom w:val="0"/>
      <w:divBdr>
        <w:top w:val="none" w:sz="0" w:space="0" w:color="auto"/>
        <w:left w:val="none" w:sz="0" w:space="0" w:color="auto"/>
        <w:bottom w:val="none" w:sz="0" w:space="0" w:color="auto"/>
        <w:right w:val="none" w:sz="0" w:space="0" w:color="auto"/>
      </w:divBdr>
    </w:div>
    <w:div w:id="103229778">
      <w:bodyDiv w:val="1"/>
      <w:marLeft w:val="0"/>
      <w:marRight w:val="0"/>
      <w:marTop w:val="0"/>
      <w:marBottom w:val="0"/>
      <w:divBdr>
        <w:top w:val="none" w:sz="0" w:space="0" w:color="auto"/>
        <w:left w:val="none" w:sz="0" w:space="0" w:color="auto"/>
        <w:bottom w:val="none" w:sz="0" w:space="0" w:color="auto"/>
        <w:right w:val="none" w:sz="0" w:space="0" w:color="auto"/>
      </w:divBdr>
    </w:div>
    <w:div w:id="106050696">
      <w:bodyDiv w:val="1"/>
      <w:marLeft w:val="0"/>
      <w:marRight w:val="0"/>
      <w:marTop w:val="0"/>
      <w:marBottom w:val="0"/>
      <w:divBdr>
        <w:top w:val="none" w:sz="0" w:space="0" w:color="auto"/>
        <w:left w:val="none" w:sz="0" w:space="0" w:color="auto"/>
        <w:bottom w:val="none" w:sz="0" w:space="0" w:color="auto"/>
        <w:right w:val="none" w:sz="0" w:space="0" w:color="auto"/>
      </w:divBdr>
    </w:div>
    <w:div w:id="109670333">
      <w:bodyDiv w:val="1"/>
      <w:marLeft w:val="0"/>
      <w:marRight w:val="0"/>
      <w:marTop w:val="0"/>
      <w:marBottom w:val="0"/>
      <w:divBdr>
        <w:top w:val="none" w:sz="0" w:space="0" w:color="auto"/>
        <w:left w:val="none" w:sz="0" w:space="0" w:color="auto"/>
        <w:bottom w:val="none" w:sz="0" w:space="0" w:color="auto"/>
        <w:right w:val="none" w:sz="0" w:space="0" w:color="auto"/>
      </w:divBdr>
    </w:div>
    <w:div w:id="123081884">
      <w:bodyDiv w:val="1"/>
      <w:marLeft w:val="0"/>
      <w:marRight w:val="0"/>
      <w:marTop w:val="0"/>
      <w:marBottom w:val="0"/>
      <w:divBdr>
        <w:top w:val="none" w:sz="0" w:space="0" w:color="auto"/>
        <w:left w:val="none" w:sz="0" w:space="0" w:color="auto"/>
        <w:bottom w:val="none" w:sz="0" w:space="0" w:color="auto"/>
        <w:right w:val="none" w:sz="0" w:space="0" w:color="auto"/>
      </w:divBdr>
    </w:div>
    <w:div w:id="124391484">
      <w:bodyDiv w:val="1"/>
      <w:marLeft w:val="0"/>
      <w:marRight w:val="0"/>
      <w:marTop w:val="0"/>
      <w:marBottom w:val="0"/>
      <w:divBdr>
        <w:top w:val="none" w:sz="0" w:space="0" w:color="auto"/>
        <w:left w:val="none" w:sz="0" w:space="0" w:color="auto"/>
        <w:bottom w:val="none" w:sz="0" w:space="0" w:color="auto"/>
        <w:right w:val="none" w:sz="0" w:space="0" w:color="auto"/>
      </w:divBdr>
    </w:div>
    <w:div w:id="142939303">
      <w:bodyDiv w:val="1"/>
      <w:marLeft w:val="0"/>
      <w:marRight w:val="0"/>
      <w:marTop w:val="0"/>
      <w:marBottom w:val="0"/>
      <w:divBdr>
        <w:top w:val="none" w:sz="0" w:space="0" w:color="auto"/>
        <w:left w:val="none" w:sz="0" w:space="0" w:color="auto"/>
        <w:bottom w:val="none" w:sz="0" w:space="0" w:color="auto"/>
        <w:right w:val="none" w:sz="0" w:space="0" w:color="auto"/>
      </w:divBdr>
    </w:div>
    <w:div w:id="144705718">
      <w:bodyDiv w:val="1"/>
      <w:marLeft w:val="0"/>
      <w:marRight w:val="0"/>
      <w:marTop w:val="0"/>
      <w:marBottom w:val="0"/>
      <w:divBdr>
        <w:top w:val="none" w:sz="0" w:space="0" w:color="auto"/>
        <w:left w:val="none" w:sz="0" w:space="0" w:color="auto"/>
        <w:bottom w:val="none" w:sz="0" w:space="0" w:color="auto"/>
        <w:right w:val="none" w:sz="0" w:space="0" w:color="auto"/>
      </w:divBdr>
    </w:div>
    <w:div w:id="242230227">
      <w:bodyDiv w:val="1"/>
      <w:marLeft w:val="0"/>
      <w:marRight w:val="0"/>
      <w:marTop w:val="0"/>
      <w:marBottom w:val="0"/>
      <w:divBdr>
        <w:top w:val="none" w:sz="0" w:space="0" w:color="auto"/>
        <w:left w:val="none" w:sz="0" w:space="0" w:color="auto"/>
        <w:bottom w:val="none" w:sz="0" w:space="0" w:color="auto"/>
        <w:right w:val="none" w:sz="0" w:space="0" w:color="auto"/>
      </w:divBdr>
    </w:div>
    <w:div w:id="242687153">
      <w:bodyDiv w:val="1"/>
      <w:marLeft w:val="0"/>
      <w:marRight w:val="0"/>
      <w:marTop w:val="0"/>
      <w:marBottom w:val="0"/>
      <w:divBdr>
        <w:top w:val="none" w:sz="0" w:space="0" w:color="auto"/>
        <w:left w:val="none" w:sz="0" w:space="0" w:color="auto"/>
        <w:bottom w:val="none" w:sz="0" w:space="0" w:color="auto"/>
        <w:right w:val="none" w:sz="0" w:space="0" w:color="auto"/>
      </w:divBdr>
    </w:div>
    <w:div w:id="265120261">
      <w:bodyDiv w:val="1"/>
      <w:marLeft w:val="0"/>
      <w:marRight w:val="0"/>
      <w:marTop w:val="0"/>
      <w:marBottom w:val="0"/>
      <w:divBdr>
        <w:top w:val="none" w:sz="0" w:space="0" w:color="auto"/>
        <w:left w:val="none" w:sz="0" w:space="0" w:color="auto"/>
        <w:bottom w:val="none" w:sz="0" w:space="0" w:color="auto"/>
        <w:right w:val="none" w:sz="0" w:space="0" w:color="auto"/>
      </w:divBdr>
    </w:div>
    <w:div w:id="290094189">
      <w:bodyDiv w:val="1"/>
      <w:marLeft w:val="0"/>
      <w:marRight w:val="0"/>
      <w:marTop w:val="0"/>
      <w:marBottom w:val="0"/>
      <w:divBdr>
        <w:top w:val="none" w:sz="0" w:space="0" w:color="auto"/>
        <w:left w:val="none" w:sz="0" w:space="0" w:color="auto"/>
        <w:bottom w:val="none" w:sz="0" w:space="0" w:color="auto"/>
        <w:right w:val="none" w:sz="0" w:space="0" w:color="auto"/>
      </w:divBdr>
    </w:div>
    <w:div w:id="299309433">
      <w:bodyDiv w:val="1"/>
      <w:marLeft w:val="0"/>
      <w:marRight w:val="0"/>
      <w:marTop w:val="0"/>
      <w:marBottom w:val="0"/>
      <w:divBdr>
        <w:top w:val="none" w:sz="0" w:space="0" w:color="auto"/>
        <w:left w:val="none" w:sz="0" w:space="0" w:color="auto"/>
        <w:bottom w:val="none" w:sz="0" w:space="0" w:color="auto"/>
        <w:right w:val="none" w:sz="0" w:space="0" w:color="auto"/>
      </w:divBdr>
    </w:div>
    <w:div w:id="317421279">
      <w:bodyDiv w:val="1"/>
      <w:marLeft w:val="0"/>
      <w:marRight w:val="0"/>
      <w:marTop w:val="0"/>
      <w:marBottom w:val="0"/>
      <w:divBdr>
        <w:top w:val="none" w:sz="0" w:space="0" w:color="auto"/>
        <w:left w:val="none" w:sz="0" w:space="0" w:color="auto"/>
        <w:bottom w:val="none" w:sz="0" w:space="0" w:color="auto"/>
        <w:right w:val="none" w:sz="0" w:space="0" w:color="auto"/>
      </w:divBdr>
    </w:div>
    <w:div w:id="355546135">
      <w:bodyDiv w:val="1"/>
      <w:marLeft w:val="0"/>
      <w:marRight w:val="0"/>
      <w:marTop w:val="0"/>
      <w:marBottom w:val="0"/>
      <w:divBdr>
        <w:top w:val="none" w:sz="0" w:space="0" w:color="auto"/>
        <w:left w:val="none" w:sz="0" w:space="0" w:color="auto"/>
        <w:bottom w:val="none" w:sz="0" w:space="0" w:color="auto"/>
        <w:right w:val="none" w:sz="0" w:space="0" w:color="auto"/>
      </w:divBdr>
    </w:div>
    <w:div w:id="363289970">
      <w:bodyDiv w:val="1"/>
      <w:marLeft w:val="0"/>
      <w:marRight w:val="0"/>
      <w:marTop w:val="0"/>
      <w:marBottom w:val="0"/>
      <w:divBdr>
        <w:top w:val="none" w:sz="0" w:space="0" w:color="auto"/>
        <w:left w:val="none" w:sz="0" w:space="0" w:color="auto"/>
        <w:bottom w:val="none" w:sz="0" w:space="0" w:color="auto"/>
        <w:right w:val="none" w:sz="0" w:space="0" w:color="auto"/>
      </w:divBdr>
    </w:div>
    <w:div w:id="377750523">
      <w:bodyDiv w:val="1"/>
      <w:marLeft w:val="0"/>
      <w:marRight w:val="0"/>
      <w:marTop w:val="0"/>
      <w:marBottom w:val="0"/>
      <w:divBdr>
        <w:top w:val="none" w:sz="0" w:space="0" w:color="auto"/>
        <w:left w:val="none" w:sz="0" w:space="0" w:color="auto"/>
        <w:bottom w:val="none" w:sz="0" w:space="0" w:color="auto"/>
        <w:right w:val="none" w:sz="0" w:space="0" w:color="auto"/>
      </w:divBdr>
    </w:div>
    <w:div w:id="383913422">
      <w:bodyDiv w:val="1"/>
      <w:marLeft w:val="0"/>
      <w:marRight w:val="0"/>
      <w:marTop w:val="0"/>
      <w:marBottom w:val="0"/>
      <w:divBdr>
        <w:top w:val="none" w:sz="0" w:space="0" w:color="auto"/>
        <w:left w:val="none" w:sz="0" w:space="0" w:color="auto"/>
        <w:bottom w:val="none" w:sz="0" w:space="0" w:color="auto"/>
        <w:right w:val="none" w:sz="0" w:space="0" w:color="auto"/>
      </w:divBdr>
    </w:div>
    <w:div w:id="385183450">
      <w:bodyDiv w:val="1"/>
      <w:marLeft w:val="0"/>
      <w:marRight w:val="0"/>
      <w:marTop w:val="0"/>
      <w:marBottom w:val="0"/>
      <w:divBdr>
        <w:top w:val="none" w:sz="0" w:space="0" w:color="auto"/>
        <w:left w:val="none" w:sz="0" w:space="0" w:color="auto"/>
        <w:bottom w:val="none" w:sz="0" w:space="0" w:color="auto"/>
        <w:right w:val="none" w:sz="0" w:space="0" w:color="auto"/>
      </w:divBdr>
    </w:div>
    <w:div w:id="386338641">
      <w:bodyDiv w:val="1"/>
      <w:marLeft w:val="0"/>
      <w:marRight w:val="0"/>
      <w:marTop w:val="0"/>
      <w:marBottom w:val="0"/>
      <w:divBdr>
        <w:top w:val="none" w:sz="0" w:space="0" w:color="auto"/>
        <w:left w:val="none" w:sz="0" w:space="0" w:color="auto"/>
        <w:bottom w:val="none" w:sz="0" w:space="0" w:color="auto"/>
        <w:right w:val="none" w:sz="0" w:space="0" w:color="auto"/>
      </w:divBdr>
    </w:div>
    <w:div w:id="406609196">
      <w:bodyDiv w:val="1"/>
      <w:marLeft w:val="0"/>
      <w:marRight w:val="0"/>
      <w:marTop w:val="0"/>
      <w:marBottom w:val="0"/>
      <w:divBdr>
        <w:top w:val="none" w:sz="0" w:space="0" w:color="auto"/>
        <w:left w:val="none" w:sz="0" w:space="0" w:color="auto"/>
        <w:bottom w:val="none" w:sz="0" w:space="0" w:color="auto"/>
        <w:right w:val="none" w:sz="0" w:space="0" w:color="auto"/>
      </w:divBdr>
    </w:div>
    <w:div w:id="412513989">
      <w:bodyDiv w:val="1"/>
      <w:marLeft w:val="0"/>
      <w:marRight w:val="0"/>
      <w:marTop w:val="0"/>
      <w:marBottom w:val="0"/>
      <w:divBdr>
        <w:top w:val="none" w:sz="0" w:space="0" w:color="auto"/>
        <w:left w:val="none" w:sz="0" w:space="0" w:color="auto"/>
        <w:bottom w:val="none" w:sz="0" w:space="0" w:color="auto"/>
        <w:right w:val="none" w:sz="0" w:space="0" w:color="auto"/>
      </w:divBdr>
    </w:div>
    <w:div w:id="450788343">
      <w:bodyDiv w:val="1"/>
      <w:marLeft w:val="0"/>
      <w:marRight w:val="0"/>
      <w:marTop w:val="0"/>
      <w:marBottom w:val="0"/>
      <w:divBdr>
        <w:top w:val="none" w:sz="0" w:space="0" w:color="auto"/>
        <w:left w:val="none" w:sz="0" w:space="0" w:color="auto"/>
        <w:bottom w:val="none" w:sz="0" w:space="0" w:color="auto"/>
        <w:right w:val="none" w:sz="0" w:space="0" w:color="auto"/>
      </w:divBdr>
    </w:div>
    <w:div w:id="455877112">
      <w:bodyDiv w:val="1"/>
      <w:marLeft w:val="0"/>
      <w:marRight w:val="0"/>
      <w:marTop w:val="0"/>
      <w:marBottom w:val="0"/>
      <w:divBdr>
        <w:top w:val="none" w:sz="0" w:space="0" w:color="auto"/>
        <w:left w:val="none" w:sz="0" w:space="0" w:color="auto"/>
        <w:bottom w:val="none" w:sz="0" w:space="0" w:color="auto"/>
        <w:right w:val="none" w:sz="0" w:space="0" w:color="auto"/>
      </w:divBdr>
    </w:div>
    <w:div w:id="477655386">
      <w:bodyDiv w:val="1"/>
      <w:marLeft w:val="0"/>
      <w:marRight w:val="0"/>
      <w:marTop w:val="0"/>
      <w:marBottom w:val="0"/>
      <w:divBdr>
        <w:top w:val="none" w:sz="0" w:space="0" w:color="auto"/>
        <w:left w:val="none" w:sz="0" w:space="0" w:color="auto"/>
        <w:bottom w:val="none" w:sz="0" w:space="0" w:color="auto"/>
        <w:right w:val="none" w:sz="0" w:space="0" w:color="auto"/>
      </w:divBdr>
    </w:div>
    <w:div w:id="497428630">
      <w:bodyDiv w:val="1"/>
      <w:marLeft w:val="0"/>
      <w:marRight w:val="0"/>
      <w:marTop w:val="0"/>
      <w:marBottom w:val="0"/>
      <w:divBdr>
        <w:top w:val="none" w:sz="0" w:space="0" w:color="auto"/>
        <w:left w:val="none" w:sz="0" w:space="0" w:color="auto"/>
        <w:bottom w:val="none" w:sz="0" w:space="0" w:color="auto"/>
        <w:right w:val="none" w:sz="0" w:space="0" w:color="auto"/>
      </w:divBdr>
    </w:div>
    <w:div w:id="552498686">
      <w:bodyDiv w:val="1"/>
      <w:marLeft w:val="0"/>
      <w:marRight w:val="0"/>
      <w:marTop w:val="0"/>
      <w:marBottom w:val="0"/>
      <w:divBdr>
        <w:top w:val="none" w:sz="0" w:space="0" w:color="auto"/>
        <w:left w:val="none" w:sz="0" w:space="0" w:color="auto"/>
        <w:bottom w:val="none" w:sz="0" w:space="0" w:color="auto"/>
        <w:right w:val="none" w:sz="0" w:space="0" w:color="auto"/>
      </w:divBdr>
    </w:div>
    <w:div w:id="595021480">
      <w:bodyDiv w:val="1"/>
      <w:marLeft w:val="0"/>
      <w:marRight w:val="0"/>
      <w:marTop w:val="0"/>
      <w:marBottom w:val="0"/>
      <w:divBdr>
        <w:top w:val="none" w:sz="0" w:space="0" w:color="auto"/>
        <w:left w:val="none" w:sz="0" w:space="0" w:color="auto"/>
        <w:bottom w:val="none" w:sz="0" w:space="0" w:color="auto"/>
        <w:right w:val="none" w:sz="0" w:space="0" w:color="auto"/>
      </w:divBdr>
    </w:div>
    <w:div w:id="595746721">
      <w:bodyDiv w:val="1"/>
      <w:marLeft w:val="0"/>
      <w:marRight w:val="0"/>
      <w:marTop w:val="0"/>
      <w:marBottom w:val="0"/>
      <w:divBdr>
        <w:top w:val="none" w:sz="0" w:space="0" w:color="auto"/>
        <w:left w:val="none" w:sz="0" w:space="0" w:color="auto"/>
        <w:bottom w:val="none" w:sz="0" w:space="0" w:color="auto"/>
        <w:right w:val="none" w:sz="0" w:space="0" w:color="auto"/>
      </w:divBdr>
    </w:div>
    <w:div w:id="603419078">
      <w:bodyDiv w:val="1"/>
      <w:marLeft w:val="0"/>
      <w:marRight w:val="0"/>
      <w:marTop w:val="0"/>
      <w:marBottom w:val="0"/>
      <w:divBdr>
        <w:top w:val="none" w:sz="0" w:space="0" w:color="auto"/>
        <w:left w:val="none" w:sz="0" w:space="0" w:color="auto"/>
        <w:bottom w:val="none" w:sz="0" w:space="0" w:color="auto"/>
        <w:right w:val="none" w:sz="0" w:space="0" w:color="auto"/>
      </w:divBdr>
    </w:div>
    <w:div w:id="607589664">
      <w:bodyDiv w:val="1"/>
      <w:marLeft w:val="0"/>
      <w:marRight w:val="0"/>
      <w:marTop w:val="0"/>
      <w:marBottom w:val="0"/>
      <w:divBdr>
        <w:top w:val="none" w:sz="0" w:space="0" w:color="auto"/>
        <w:left w:val="none" w:sz="0" w:space="0" w:color="auto"/>
        <w:bottom w:val="none" w:sz="0" w:space="0" w:color="auto"/>
        <w:right w:val="none" w:sz="0" w:space="0" w:color="auto"/>
      </w:divBdr>
    </w:div>
    <w:div w:id="618953401">
      <w:bodyDiv w:val="1"/>
      <w:marLeft w:val="0"/>
      <w:marRight w:val="0"/>
      <w:marTop w:val="0"/>
      <w:marBottom w:val="0"/>
      <w:divBdr>
        <w:top w:val="none" w:sz="0" w:space="0" w:color="auto"/>
        <w:left w:val="none" w:sz="0" w:space="0" w:color="auto"/>
        <w:bottom w:val="none" w:sz="0" w:space="0" w:color="auto"/>
        <w:right w:val="none" w:sz="0" w:space="0" w:color="auto"/>
      </w:divBdr>
    </w:div>
    <w:div w:id="659357745">
      <w:bodyDiv w:val="1"/>
      <w:marLeft w:val="0"/>
      <w:marRight w:val="0"/>
      <w:marTop w:val="0"/>
      <w:marBottom w:val="0"/>
      <w:divBdr>
        <w:top w:val="none" w:sz="0" w:space="0" w:color="auto"/>
        <w:left w:val="none" w:sz="0" w:space="0" w:color="auto"/>
        <w:bottom w:val="none" w:sz="0" w:space="0" w:color="auto"/>
        <w:right w:val="none" w:sz="0" w:space="0" w:color="auto"/>
      </w:divBdr>
    </w:div>
    <w:div w:id="684670558">
      <w:bodyDiv w:val="1"/>
      <w:marLeft w:val="0"/>
      <w:marRight w:val="0"/>
      <w:marTop w:val="0"/>
      <w:marBottom w:val="0"/>
      <w:divBdr>
        <w:top w:val="none" w:sz="0" w:space="0" w:color="auto"/>
        <w:left w:val="none" w:sz="0" w:space="0" w:color="auto"/>
        <w:bottom w:val="none" w:sz="0" w:space="0" w:color="auto"/>
        <w:right w:val="none" w:sz="0" w:space="0" w:color="auto"/>
      </w:divBdr>
    </w:div>
    <w:div w:id="693385888">
      <w:bodyDiv w:val="1"/>
      <w:marLeft w:val="0"/>
      <w:marRight w:val="0"/>
      <w:marTop w:val="0"/>
      <w:marBottom w:val="0"/>
      <w:divBdr>
        <w:top w:val="none" w:sz="0" w:space="0" w:color="auto"/>
        <w:left w:val="none" w:sz="0" w:space="0" w:color="auto"/>
        <w:bottom w:val="none" w:sz="0" w:space="0" w:color="auto"/>
        <w:right w:val="none" w:sz="0" w:space="0" w:color="auto"/>
      </w:divBdr>
    </w:div>
    <w:div w:id="708838269">
      <w:bodyDiv w:val="1"/>
      <w:marLeft w:val="0"/>
      <w:marRight w:val="0"/>
      <w:marTop w:val="0"/>
      <w:marBottom w:val="0"/>
      <w:divBdr>
        <w:top w:val="none" w:sz="0" w:space="0" w:color="auto"/>
        <w:left w:val="none" w:sz="0" w:space="0" w:color="auto"/>
        <w:bottom w:val="none" w:sz="0" w:space="0" w:color="auto"/>
        <w:right w:val="none" w:sz="0" w:space="0" w:color="auto"/>
      </w:divBdr>
    </w:div>
    <w:div w:id="738097023">
      <w:bodyDiv w:val="1"/>
      <w:marLeft w:val="0"/>
      <w:marRight w:val="0"/>
      <w:marTop w:val="0"/>
      <w:marBottom w:val="0"/>
      <w:divBdr>
        <w:top w:val="none" w:sz="0" w:space="0" w:color="auto"/>
        <w:left w:val="none" w:sz="0" w:space="0" w:color="auto"/>
        <w:bottom w:val="none" w:sz="0" w:space="0" w:color="auto"/>
        <w:right w:val="none" w:sz="0" w:space="0" w:color="auto"/>
      </w:divBdr>
    </w:div>
    <w:div w:id="752778824">
      <w:bodyDiv w:val="1"/>
      <w:marLeft w:val="0"/>
      <w:marRight w:val="0"/>
      <w:marTop w:val="0"/>
      <w:marBottom w:val="0"/>
      <w:divBdr>
        <w:top w:val="none" w:sz="0" w:space="0" w:color="auto"/>
        <w:left w:val="none" w:sz="0" w:space="0" w:color="auto"/>
        <w:bottom w:val="none" w:sz="0" w:space="0" w:color="auto"/>
        <w:right w:val="none" w:sz="0" w:space="0" w:color="auto"/>
      </w:divBdr>
    </w:div>
    <w:div w:id="768740511">
      <w:bodyDiv w:val="1"/>
      <w:marLeft w:val="0"/>
      <w:marRight w:val="0"/>
      <w:marTop w:val="0"/>
      <w:marBottom w:val="0"/>
      <w:divBdr>
        <w:top w:val="none" w:sz="0" w:space="0" w:color="auto"/>
        <w:left w:val="none" w:sz="0" w:space="0" w:color="auto"/>
        <w:bottom w:val="none" w:sz="0" w:space="0" w:color="auto"/>
        <w:right w:val="none" w:sz="0" w:space="0" w:color="auto"/>
      </w:divBdr>
    </w:div>
    <w:div w:id="774056870">
      <w:bodyDiv w:val="1"/>
      <w:marLeft w:val="0"/>
      <w:marRight w:val="0"/>
      <w:marTop w:val="0"/>
      <w:marBottom w:val="0"/>
      <w:divBdr>
        <w:top w:val="none" w:sz="0" w:space="0" w:color="auto"/>
        <w:left w:val="none" w:sz="0" w:space="0" w:color="auto"/>
        <w:bottom w:val="none" w:sz="0" w:space="0" w:color="auto"/>
        <w:right w:val="none" w:sz="0" w:space="0" w:color="auto"/>
      </w:divBdr>
    </w:div>
    <w:div w:id="794636936">
      <w:bodyDiv w:val="1"/>
      <w:marLeft w:val="0"/>
      <w:marRight w:val="0"/>
      <w:marTop w:val="0"/>
      <w:marBottom w:val="0"/>
      <w:divBdr>
        <w:top w:val="none" w:sz="0" w:space="0" w:color="auto"/>
        <w:left w:val="none" w:sz="0" w:space="0" w:color="auto"/>
        <w:bottom w:val="none" w:sz="0" w:space="0" w:color="auto"/>
        <w:right w:val="none" w:sz="0" w:space="0" w:color="auto"/>
      </w:divBdr>
    </w:div>
    <w:div w:id="817916996">
      <w:bodyDiv w:val="1"/>
      <w:marLeft w:val="0"/>
      <w:marRight w:val="0"/>
      <w:marTop w:val="0"/>
      <w:marBottom w:val="0"/>
      <w:divBdr>
        <w:top w:val="none" w:sz="0" w:space="0" w:color="auto"/>
        <w:left w:val="none" w:sz="0" w:space="0" w:color="auto"/>
        <w:bottom w:val="none" w:sz="0" w:space="0" w:color="auto"/>
        <w:right w:val="none" w:sz="0" w:space="0" w:color="auto"/>
      </w:divBdr>
    </w:div>
    <w:div w:id="819536414">
      <w:bodyDiv w:val="1"/>
      <w:marLeft w:val="0"/>
      <w:marRight w:val="0"/>
      <w:marTop w:val="0"/>
      <w:marBottom w:val="0"/>
      <w:divBdr>
        <w:top w:val="none" w:sz="0" w:space="0" w:color="auto"/>
        <w:left w:val="none" w:sz="0" w:space="0" w:color="auto"/>
        <w:bottom w:val="none" w:sz="0" w:space="0" w:color="auto"/>
        <w:right w:val="none" w:sz="0" w:space="0" w:color="auto"/>
      </w:divBdr>
    </w:div>
    <w:div w:id="824855316">
      <w:bodyDiv w:val="1"/>
      <w:marLeft w:val="0"/>
      <w:marRight w:val="0"/>
      <w:marTop w:val="0"/>
      <w:marBottom w:val="0"/>
      <w:divBdr>
        <w:top w:val="none" w:sz="0" w:space="0" w:color="auto"/>
        <w:left w:val="none" w:sz="0" w:space="0" w:color="auto"/>
        <w:bottom w:val="none" w:sz="0" w:space="0" w:color="auto"/>
        <w:right w:val="none" w:sz="0" w:space="0" w:color="auto"/>
      </w:divBdr>
    </w:div>
    <w:div w:id="825164719">
      <w:bodyDiv w:val="1"/>
      <w:marLeft w:val="0"/>
      <w:marRight w:val="0"/>
      <w:marTop w:val="0"/>
      <w:marBottom w:val="0"/>
      <w:divBdr>
        <w:top w:val="none" w:sz="0" w:space="0" w:color="auto"/>
        <w:left w:val="none" w:sz="0" w:space="0" w:color="auto"/>
        <w:bottom w:val="none" w:sz="0" w:space="0" w:color="auto"/>
        <w:right w:val="none" w:sz="0" w:space="0" w:color="auto"/>
      </w:divBdr>
    </w:div>
    <w:div w:id="832992613">
      <w:bodyDiv w:val="1"/>
      <w:marLeft w:val="0"/>
      <w:marRight w:val="0"/>
      <w:marTop w:val="0"/>
      <w:marBottom w:val="0"/>
      <w:divBdr>
        <w:top w:val="none" w:sz="0" w:space="0" w:color="auto"/>
        <w:left w:val="none" w:sz="0" w:space="0" w:color="auto"/>
        <w:bottom w:val="none" w:sz="0" w:space="0" w:color="auto"/>
        <w:right w:val="none" w:sz="0" w:space="0" w:color="auto"/>
      </w:divBdr>
    </w:div>
    <w:div w:id="844127907">
      <w:bodyDiv w:val="1"/>
      <w:marLeft w:val="0"/>
      <w:marRight w:val="0"/>
      <w:marTop w:val="0"/>
      <w:marBottom w:val="0"/>
      <w:divBdr>
        <w:top w:val="none" w:sz="0" w:space="0" w:color="auto"/>
        <w:left w:val="none" w:sz="0" w:space="0" w:color="auto"/>
        <w:bottom w:val="none" w:sz="0" w:space="0" w:color="auto"/>
        <w:right w:val="none" w:sz="0" w:space="0" w:color="auto"/>
      </w:divBdr>
    </w:div>
    <w:div w:id="932054969">
      <w:bodyDiv w:val="1"/>
      <w:marLeft w:val="0"/>
      <w:marRight w:val="0"/>
      <w:marTop w:val="0"/>
      <w:marBottom w:val="0"/>
      <w:divBdr>
        <w:top w:val="none" w:sz="0" w:space="0" w:color="auto"/>
        <w:left w:val="none" w:sz="0" w:space="0" w:color="auto"/>
        <w:bottom w:val="none" w:sz="0" w:space="0" w:color="auto"/>
        <w:right w:val="none" w:sz="0" w:space="0" w:color="auto"/>
      </w:divBdr>
    </w:div>
    <w:div w:id="943995599">
      <w:bodyDiv w:val="1"/>
      <w:marLeft w:val="0"/>
      <w:marRight w:val="0"/>
      <w:marTop w:val="0"/>
      <w:marBottom w:val="0"/>
      <w:divBdr>
        <w:top w:val="none" w:sz="0" w:space="0" w:color="auto"/>
        <w:left w:val="none" w:sz="0" w:space="0" w:color="auto"/>
        <w:bottom w:val="none" w:sz="0" w:space="0" w:color="auto"/>
        <w:right w:val="none" w:sz="0" w:space="0" w:color="auto"/>
      </w:divBdr>
    </w:div>
    <w:div w:id="981616360">
      <w:bodyDiv w:val="1"/>
      <w:marLeft w:val="0"/>
      <w:marRight w:val="0"/>
      <w:marTop w:val="0"/>
      <w:marBottom w:val="0"/>
      <w:divBdr>
        <w:top w:val="none" w:sz="0" w:space="0" w:color="auto"/>
        <w:left w:val="none" w:sz="0" w:space="0" w:color="auto"/>
        <w:bottom w:val="none" w:sz="0" w:space="0" w:color="auto"/>
        <w:right w:val="none" w:sz="0" w:space="0" w:color="auto"/>
      </w:divBdr>
    </w:div>
    <w:div w:id="1005353983">
      <w:bodyDiv w:val="1"/>
      <w:marLeft w:val="0"/>
      <w:marRight w:val="0"/>
      <w:marTop w:val="0"/>
      <w:marBottom w:val="0"/>
      <w:divBdr>
        <w:top w:val="none" w:sz="0" w:space="0" w:color="auto"/>
        <w:left w:val="none" w:sz="0" w:space="0" w:color="auto"/>
        <w:bottom w:val="none" w:sz="0" w:space="0" w:color="auto"/>
        <w:right w:val="none" w:sz="0" w:space="0" w:color="auto"/>
      </w:divBdr>
    </w:div>
    <w:div w:id="1044133086">
      <w:bodyDiv w:val="1"/>
      <w:marLeft w:val="0"/>
      <w:marRight w:val="0"/>
      <w:marTop w:val="0"/>
      <w:marBottom w:val="0"/>
      <w:divBdr>
        <w:top w:val="none" w:sz="0" w:space="0" w:color="auto"/>
        <w:left w:val="none" w:sz="0" w:space="0" w:color="auto"/>
        <w:bottom w:val="none" w:sz="0" w:space="0" w:color="auto"/>
        <w:right w:val="none" w:sz="0" w:space="0" w:color="auto"/>
      </w:divBdr>
    </w:div>
    <w:div w:id="1044597061">
      <w:bodyDiv w:val="1"/>
      <w:marLeft w:val="0"/>
      <w:marRight w:val="0"/>
      <w:marTop w:val="0"/>
      <w:marBottom w:val="0"/>
      <w:divBdr>
        <w:top w:val="none" w:sz="0" w:space="0" w:color="auto"/>
        <w:left w:val="none" w:sz="0" w:space="0" w:color="auto"/>
        <w:bottom w:val="none" w:sz="0" w:space="0" w:color="auto"/>
        <w:right w:val="none" w:sz="0" w:space="0" w:color="auto"/>
      </w:divBdr>
    </w:div>
    <w:div w:id="1052775935">
      <w:bodyDiv w:val="1"/>
      <w:marLeft w:val="0"/>
      <w:marRight w:val="0"/>
      <w:marTop w:val="0"/>
      <w:marBottom w:val="0"/>
      <w:divBdr>
        <w:top w:val="none" w:sz="0" w:space="0" w:color="auto"/>
        <w:left w:val="none" w:sz="0" w:space="0" w:color="auto"/>
        <w:bottom w:val="none" w:sz="0" w:space="0" w:color="auto"/>
        <w:right w:val="none" w:sz="0" w:space="0" w:color="auto"/>
      </w:divBdr>
    </w:div>
    <w:div w:id="1057123596">
      <w:bodyDiv w:val="1"/>
      <w:marLeft w:val="0"/>
      <w:marRight w:val="0"/>
      <w:marTop w:val="0"/>
      <w:marBottom w:val="0"/>
      <w:divBdr>
        <w:top w:val="none" w:sz="0" w:space="0" w:color="auto"/>
        <w:left w:val="none" w:sz="0" w:space="0" w:color="auto"/>
        <w:bottom w:val="none" w:sz="0" w:space="0" w:color="auto"/>
        <w:right w:val="none" w:sz="0" w:space="0" w:color="auto"/>
      </w:divBdr>
    </w:div>
    <w:div w:id="1063480689">
      <w:bodyDiv w:val="1"/>
      <w:marLeft w:val="0"/>
      <w:marRight w:val="0"/>
      <w:marTop w:val="0"/>
      <w:marBottom w:val="0"/>
      <w:divBdr>
        <w:top w:val="none" w:sz="0" w:space="0" w:color="auto"/>
        <w:left w:val="none" w:sz="0" w:space="0" w:color="auto"/>
        <w:bottom w:val="none" w:sz="0" w:space="0" w:color="auto"/>
        <w:right w:val="none" w:sz="0" w:space="0" w:color="auto"/>
      </w:divBdr>
    </w:div>
    <w:div w:id="1080248747">
      <w:bodyDiv w:val="1"/>
      <w:marLeft w:val="0"/>
      <w:marRight w:val="0"/>
      <w:marTop w:val="0"/>
      <w:marBottom w:val="0"/>
      <w:divBdr>
        <w:top w:val="none" w:sz="0" w:space="0" w:color="auto"/>
        <w:left w:val="none" w:sz="0" w:space="0" w:color="auto"/>
        <w:bottom w:val="none" w:sz="0" w:space="0" w:color="auto"/>
        <w:right w:val="none" w:sz="0" w:space="0" w:color="auto"/>
      </w:divBdr>
    </w:div>
    <w:div w:id="1082606539">
      <w:bodyDiv w:val="1"/>
      <w:marLeft w:val="0"/>
      <w:marRight w:val="0"/>
      <w:marTop w:val="0"/>
      <w:marBottom w:val="0"/>
      <w:divBdr>
        <w:top w:val="none" w:sz="0" w:space="0" w:color="auto"/>
        <w:left w:val="none" w:sz="0" w:space="0" w:color="auto"/>
        <w:bottom w:val="none" w:sz="0" w:space="0" w:color="auto"/>
        <w:right w:val="none" w:sz="0" w:space="0" w:color="auto"/>
      </w:divBdr>
    </w:div>
    <w:div w:id="1082608310">
      <w:bodyDiv w:val="1"/>
      <w:marLeft w:val="0"/>
      <w:marRight w:val="0"/>
      <w:marTop w:val="0"/>
      <w:marBottom w:val="0"/>
      <w:divBdr>
        <w:top w:val="none" w:sz="0" w:space="0" w:color="auto"/>
        <w:left w:val="none" w:sz="0" w:space="0" w:color="auto"/>
        <w:bottom w:val="none" w:sz="0" w:space="0" w:color="auto"/>
        <w:right w:val="none" w:sz="0" w:space="0" w:color="auto"/>
      </w:divBdr>
    </w:div>
    <w:div w:id="1127089734">
      <w:bodyDiv w:val="1"/>
      <w:marLeft w:val="0"/>
      <w:marRight w:val="0"/>
      <w:marTop w:val="0"/>
      <w:marBottom w:val="0"/>
      <w:divBdr>
        <w:top w:val="none" w:sz="0" w:space="0" w:color="auto"/>
        <w:left w:val="none" w:sz="0" w:space="0" w:color="auto"/>
        <w:bottom w:val="none" w:sz="0" w:space="0" w:color="auto"/>
        <w:right w:val="none" w:sz="0" w:space="0" w:color="auto"/>
      </w:divBdr>
    </w:div>
    <w:div w:id="1141338510">
      <w:bodyDiv w:val="1"/>
      <w:marLeft w:val="0"/>
      <w:marRight w:val="0"/>
      <w:marTop w:val="0"/>
      <w:marBottom w:val="0"/>
      <w:divBdr>
        <w:top w:val="none" w:sz="0" w:space="0" w:color="auto"/>
        <w:left w:val="none" w:sz="0" w:space="0" w:color="auto"/>
        <w:bottom w:val="none" w:sz="0" w:space="0" w:color="auto"/>
        <w:right w:val="none" w:sz="0" w:space="0" w:color="auto"/>
      </w:divBdr>
    </w:div>
    <w:div w:id="1171405578">
      <w:bodyDiv w:val="1"/>
      <w:marLeft w:val="0"/>
      <w:marRight w:val="0"/>
      <w:marTop w:val="0"/>
      <w:marBottom w:val="0"/>
      <w:divBdr>
        <w:top w:val="none" w:sz="0" w:space="0" w:color="auto"/>
        <w:left w:val="none" w:sz="0" w:space="0" w:color="auto"/>
        <w:bottom w:val="none" w:sz="0" w:space="0" w:color="auto"/>
        <w:right w:val="none" w:sz="0" w:space="0" w:color="auto"/>
      </w:divBdr>
    </w:div>
    <w:div w:id="1175074157">
      <w:bodyDiv w:val="1"/>
      <w:marLeft w:val="0"/>
      <w:marRight w:val="0"/>
      <w:marTop w:val="0"/>
      <w:marBottom w:val="0"/>
      <w:divBdr>
        <w:top w:val="none" w:sz="0" w:space="0" w:color="auto"/>
        <w:left w:val="none" w:sz="0" w:space="0" w:color="auto"/>
        <w:bottom w:val="none" w:sz="0" w:space="0" w:color="auto"/>
        <w:right w:val="none" w:sz="0" w:space="0" w:color="auto"/>
      </w:divBdr>
    </w:div>
    <w:div w:id="1177426422">
      <w:bodyDiv w:val="1"/>
      <w:marLeft w:val="0"/>
      <w:marRight w:val="0"/>
      <w:marTop w:val="0"/>
      <w:marBottom w:val="0"/>
      <w:divBdr>
        <w:top w:val="none" w:sz="0" w:space="0" w:color="auto"/>
        <w:left w:val="none" w:sz="0" w:space="0" w:color="auto"/>
        <w:bottom w:val="none" w:sz="0" w:space="0" w:color="auto"/>
        <w:right w:val="none" w:sz="0" w:space="0" w:color="auto"/>
      </w:divBdr>
    </w:div>
    <w:div w:id="1221209462">
      <w:bodyDiv w:val="1"/>
      <w:marLeft w:val="0"/>
      <w:marRight w:val="0"/>
      <w:marTop w:val="0"/>
      <w:marBottom w:val="0"/>
      <w:divBdr>
        <w:top w:val="none" w:sz="0" w:space="0" w:color="auto"/>
        <w:left w:val="none" w:sz="0" w:space="0" w:color="auto"/>
        <w:bottom w:val="none" w:sz="0" w:space="0" w:color="auto"/>
        <w:right w:val="none" w:sz="0" w:space="0" w:color="auto"/>
      </w:divBdr>
    </w:div>
    <w:div w:id="1224829659">
      <w:bodyDiv w:val="1"/>
      <w:marLeft w:val="0"/>
      <w:marRight w:val="0"/>
      <w:marTop w:val="0"/>
      <w:marBottom w:val="0"/>
      <w:divBdr>
        <w:top w:val="none" w:sz="0" w:space="0" w:color="auto"/>
        <w:left w:val="none" w:sz="0" w:space="0" w:color="auto"/>
        <w:bottom w:val="none" w:sz="0" w:space="0" w:color="auto"/>
        <w:right w:val="none" w:sz="0" w:space="0" w:color="auto"/>
      </w:divBdr>
    </w:div>
    <w:div w:id="1305353977">
      <w:bodyDiv w:val="1"/>
      <w:marLeft w:val="0"/>
      <w:marRight w:val="0"/>
      <w:marTop w:val="0"/>
      <w:marBottom w:val="0"/>
      <w:divBdr>
        <w:top w:val="none" w:sz="0" w:space="0" w:color="auto"/>
        <w:left w:val="none" w:sz="0" w:space="0" w:color="auto"/>
        <w:bottom w:val="none" w:sz="0" w:space="0" w:color="auto"/>
        <w:right w:val="none" w:sz="0" w:space="0" w:color="auto"/>
      </w:divBdr>
    </w:div>
    <w:div w:id="1313410105">
      <w:bodyDiv w:val="1"/>
      <w:marLeft w:val="0"/>
      <w:marRight w:val="0"/>
      <w:marTop w:val="0"/>
      <w:marBottom w:val="0"/>
      <w:divBdr>
        <w:top w:val="none" w:sz="0" w:space="0" w:color="auto"/>
        <w:left w:val="none" w:sz="0" w:space="0" w:color="auto"/>
        <w:bottom w:val="none" w:sz="0" w:space="0" w:color="auto"/>
        <w:right w:val="none" w:sz="0" w:space="0" w:color="auto"/>
      </w:divBdr>
    </w:div>
    <w:div w:id="1317341574">
      <w:bodyDiv w:val="1"/>
      <w:marLeft w:val="0"/>
      <w:marRight w:val="0"/>
      <w:marTop w:val="0"/>
      <w:marBottom w:val="0"/>
      <w:divBdr>
        <w:top w:val="none" w:sz="0" w:space="0" w:color="auto"/>
        <w:left w:val="none" w:sz="0" w:space="0" w:color="auto"/>
        <w:bottom w:val="none" w:sz="0" w:space="0" w:color="auto"/>
        <w:right w:val="none" w:sz="0" w:space="0" w:color="auto"/>
      </w:divBdr>
    </w:div>
    <w:div w:id="1320499438">
      <w:bodyDiv w:val="1"/>
      <w:marLeft w:val="0"/>
      <w:marRight w:val="0"/>
      <w:marTop w:val="0"/>
      <w:marBottom w:val="0"/>
      <w:divBdr>
        <w:top w:val="none" w:sz="0" w:space="0" w:color="auto"/>
        <w:left w:val="none" w:sz="0" w:space="0" w:color="auto"/>
        <w:bottom w:val="none" w:sz="0" w:space="0" w:color="auto"/>
        <w:right w:val="none" w:sz="0" w:space="0" w:color="auto"/>
      </w:divBdr>
    </w:div>
    <w:div w:id="1328510500">
      <w:bodyDiv w:val="1"/>
      <w:marLeft w:val="0"/>
      <w:marRight w:val="0"/>
      <w:marTop w:val="0"/>
      <w:marBottom w:val="0"/>
      <w:divBdr>
        <w:top w:val="none" w:sz="0" w:space="0" w:color="auto"/>
        <w:left w:val="none" w:sz="0" w:space="0" w:color="auto"/>
        <w:bottom w:val="none" w:sz="0" w:space="0" w:color="auto"/>
        <w:right w:val="none" w:sz="0" w:space="0" w:color="auto"/>
      </w:divBdr>
    </w:div>
    <w:div w:id="1374622137">
      <w:bodyDiv w:val="1"/>
      <w:marLeft w:val="0"/>
      <w:marRight w:val="0"/>
      <w:marTop w:val="0"/>
      <w:marBottom w:val="0"/>
      <w:divBdr>
        <w:top w:val="none" w:sz="0" w:space="0" w:color="auto"/>
        <w:left w:val="none" w:sz="0" w:space="0" w:color="auto"/>
        <w:bottom w:val="none" w:sz="0" w:space="0" w:color="auto"/>
        <w:right w:val="none" w:sz="0" w:space="0" w:color="auto"/>
      </w:divBdr>
    </w:div>
    <w:div w:id="1376809603">
      <w:bodyDiv w:val="1"/>
      <w:marLeft w:val="0"/>
      <w:marRight w:val="0"/>
      <w:marTop w:val="0"/>
      <w:marBottom w:val="0"/>
      <w:divBdr>
        <w:top w:val="none" w:sz="0" w:space="0" w:color="auto"/>
        <w:left w:val="none" w:sz="0" w:space="0" w:color="auto"/>
        <w:bottom w:val="none" w:sz="0" w:space="0" w:color="auto"/>
        <w:right w:val="none" w:sz="0" w:space="0" w:color="auto"/>
      </w:divBdr>
    </w:div>
    <w:div w:id="1466773850">
      <w:bodyDiv w:val="1"/>
      <w:marLeft w:val="0"/>
      <w:marRight w:val="0"/>
      <w:marTop w:val="0"/>
      <w:marBottom w:val="0"/>
      <w:divBdr>
        <w:top w:val="none" w:sz="0" w:space="0" w:color="auto"/>
        <w:left w:val="none" w:sz="0" w:space="0" w:color="auto"/>
        <w:bottom w:val="none" w:sz="0" w:space="0" w:color="auto"/>
        <w:right w:val="none" w:sz="0" w:space="0" w:color="auto"/>
      </w:divBdr>
    </w:div>
    <w:div w:id="1483081717">
      <w:bodyDiv w:val="1"/>
      <w:marLeft w:val="0"/>
      <w:marRight w:val="0"/>
      <w:marTop w:val="0"/>
      <w:marBottom w:val="0"/>
      <w:divBdr>
        <w:top w:val="none" w:sz="0" w:space="0" w:color="auto"/>
        <w:left w:val="none" w:sz="0" w:space="0" w:color="auto"/>
        <w:bottom w:val="none" w:sz="0" w:space="0" w:color="auto"/>
        <w:right w:val="none" w:sz="0" w:space="0" w:color="auto"/>
      </w:divBdr>
    </w:div>
    <w:div w:id="1501852120">
      <w:bodyDiv w:val="1"/>
      <w:marLeft w:val="0"/>
      <w:marRight w:val="0"/>
      <w:marTop w:val="0"/>
      <w:marBottom w:val="0"/>
      <w:divBdr>
        <w:top w:val="none" w:sz="0" w:space="0" w:color="auto"/>
        <w:left w:val="none" w:sz="0" w:space="0" w:color="auto"/>
        <w:bottom w:val="none" w:sz="0" w:space="0" w:color="auto"/>
        <w:right w:val="none" w:sz="0" w:space="0" w:color="auto"/>
      </w:divBdr>
    </w:div>
    <w:div w:id="1514224614">
      <w:bodyDiv w:val="1"/>
      <w:marLeft w:val="0"/>
      <w:marRight w:val="0"/>
      <w:marTop w:val="0"/>
      <w:marBottom w:val="0"/>
      <w:divBdr>
        <w:top w:val="none" w:sz="0" w:space="0" w:color="auto"/>
        <w:left w:val="none" w:sz="0" w:space="0" w:color="auto"/>
        <w:bottom w:val="none" w:sz="0" w:space="0" w:color="auto"/>
        <w:right w:val="none" w:sz="0" w:space="0" w:color="auto"/>
      </w:divBdr>
    </w:div>
    <w:div w:id="1515921406">
      <w:bodyDiv w:val="1"/>
      <w:marLeft w:val="0"/>
      <w:marRight w:val="0"/>
      <w:marTop w:val="0"/>
      <w:marBottom w:val="0"/>
      <w:divBdr>
        <w:top w:val="none" w:sz="0" w:space="0" w:color="auto"/>
        <w:left w:val="none" w:sz="0" w:space="0" w:color="auto"/>
        <w:bottom w:val="none" w:sz="0" w:space="0" w:color="auto"/>
        <w:right w:val="none" w:sz="0" w:space="0" w:color="auto"/>
      </w:divBdr>
    </w:div>
    <w:div w:id="1575357378">
      <w:bodyDiv w:val="1"/>
      <w:marLeft w:val="0"/>
      <w:marRight w:val="0"/>
      <w:marTop w:val="0"/>
      <w:marBottom w:val="0"/>
      <w:divBdr>
        <w:top w:val="none" w:sz="0" w:space="0" w:color="auto"/>
        <w:left w:val="none" w:sz="0" w:space="0" w:color="auto"/>
        <w:bottom w:val="none" w:sz="0" w:space="0" w:color="auto"/>
        <w:right w:val="none" w:sz="0" w:space="0" w:color="auto"/>
      </w:divBdr>
    </w:div>
    <w:div w:id="1575385452">
      <w:bodyDiv w:val="1"/>
      <w:marLeft w:val="0"/>
      <w:marRight w:val="0"/>
      <w:marTop w:val="0"/>
      <w:marBottom w:val="0"/>
      <w:divBdr>
        <w:top w:val="none" w:sz="0" w:space="0" w:color="auto"/>
        <w:left w:val="none" w:sz="0" w:space="0" w:color="auto"/>
        <w:bottom w:val="none" w:sz="0" w:space="0" w:color="auto"/>
        <w:right w:val="none" w:sz="0" w:space="0" w:color="auto"/>
      </w:divBdr>
    </w:div>
    <w:div w:id="1584754341">
      <w:bodyDiv w:val="1"/>
      <w:marLeft w:val="0"/>
      <w:marRight w:val="0"/>
      <w:marTop w:val="0"/>
      <w:marBottom w:val="0"/>
      <w:divBdr>
        <w:top w:val="none" w:sz="0" w:space="0" w:color="auto"/>
        <w:left w:val="none" w:sz="0" w:space="0" w:color="auto"/>
        <w:bottom w:val="none" w:sz="0" w:space="0" w:color="auto"/>
        <w:right w:val="none" w:sz="0" w:space="0" w:color="auto"/>
      </w:divBdr>
    </w:div>
    <w:div w:id="1627276180">
      <w:bodyDiv w:val="1"/>
      <w:marLeft w:val="0"/>
      <w:marRight w:val="0"/>
      <w:marTop w:val="0"/>
      <w:marBottom w:val="0"/>
      <w:divBdr>
        <w:top w:val="none" w:sz="0" w:space="0" w:color="auto"/>
        <w:left w:val="none" w:sz="0" w:space="0" w:color="auto"/>
        <w:bottom w:val="none" w:sz="0" w:space="0" w:color="auto"/>
        <w:right w:val="none" w:sz="0" w:space="0" w:color="auto"/>
      </w:divBdr>
    </w:div>
    <w:div w:id="1667131104">
      <w:bodyDiv w:val="1"/>
      <w:marLeft w:val="0"/>
      <w:marRight w:val="0"/>
      <w:marTop w:val="0"/>
      <w:marBottom w:val="0"/>
      <w:divBdr>
        <w:top w:val="none" w:sz="0" w:space="0" w:color="auto"/>
        <w:left w:val="none" w:sz="0" w:space="0" w:color="auto"/>
        <w:bottom w:val="none" w:sz="0" w:space="0" w:color="auto"/>
        <w:right w:val="none" w:sz="0" w:space="0" w:color="auto"/>
      </w:divBdr>
    </w:div>
    <w:div w:id="1692680029">
      <w:bodyDiv w:val="1"/>
      <w:marLeft w:val="0"/>
      <w:marRight w:val="0"/>
      <w:marTop w:val="0"/>
      <w:marBottom w:val="0"/>
      <w:divBdr>
        <w:top w:val="none" w:sz="0" w:space="0" w:color="auto"/>
        <w:left w:val="none" w:sz="0" w:space="0" w:color="auto"/>
        <w:bottom w:val="none" w:sz="0" w:space="0" w:color="auto"/>
        <w:right w:val="none" w:sz="0" w:space="0" w:color="auto"/>
      </w:divBdr>
    </w:div>
    <w:div w:id="1697388148">
      <w:bodyDiv w:val="1"/>
      <w:marLeft w:val="0"/>
      <w:marRight w:val="0"/>
      <w:marTop w:val="0"/>
      <w:marBottom w:val="0"/>
      <w:divBdr>
        <w:top w:val="none" w:sz="0" w:space="0" w:color="auto"/>
        <w:left w:val="none" w:sz="0" w:space="0" w:color="auto"/>
        <w:bottom w:val="none" w:sz="0" w:space="0" w:color="auto"/>
        <w:right w:val="none" w:sz="0" w:space="0" w:color="auto"/>
      </w:divBdr>
    </w:div>
    <w:div w:id="1700664455">
      <w:bodyDiv w:val="1"/>
      <w:marLeft w:val="0"/>
      <w:marRight w:val="0"/>
      <w:marTop w:val="0"/>
      <w:marBottom w:val="0"/>
      <w:divBdr>
        <w:top w:val="none" w:sz="0" w:space="0" w:color="auto"/>
        <w:left w:val="none" w:sz="0" w:space="0" w:color="auto"/>
        <w:bottom w:val="none" w:sz="0" w:space="0" w:color="auto"/>
        <w:right w:val="none" w:sz="0" w:space="0" w:color="auto"/>
      </w:divBdr>
    </w:div>
    <w:div w:id="1703481219">
      <w:bodyDiv w:val="1"/>
      <w:marLeft w:val="0"/>
      <w:marRight w:val="0"/>
      <w:marTop w:val="0"/>
      <w:marBottom w:val="0"/>
      <w:divBdr>
        <w:top w:val="none" w:sz="0" w:space="0" w:color="auto"/>
        <w:left w:val="none" w:sz="0" w:space="0" w:color="auto"/>
        <w:bottom w:val="none" w:sz="0" w:space="0" w:color="auto"/>
        <w:right w:val="none" w:sz="0" w:space="0" w:color="auto"/>
      </w:divBdr>
    </w:div>
    <w:div w:id="1704749191">
      <w:bodyDiv w:val="1"/>
      <w:marLeft w:val="0"/>
      <w:marRight w:val="0"/>
      <w:marTop w:val="0"/>
      <w:marBottom w:val="0"/>
      <w:divBdr>
        <w:top w:val="none" w:sz="0" w:space="0" w:color="auto"/>
        <w:left w:val="none" w:sz="0" w:space="0" w:color="auto"/>
        <w:bottom w:val="none" w:sz="0" w:space="0" w:color="auto"/>
        <w:right w:val="none" w:sz="0" w:space="0" w:color="auto"/>
      </w:divBdr>
    </w:div>
    <w:div w:id="1707752217">
      <w:bodyDiv w:val="1"/>
      <w:marLeft w:val="0"/>
      <w:marRight w:val="0"/>
      <w:marTop w:val="0"/>
      <w:marBottom w:val="0"/>
      <w:divBdr>
        <w:top w:val="none" w:sz="0" w:space="0" w:color="auto"/>
        <w:left w:val="none" w:sz="0" w:space="0" w:color="auto"/>
        <w:bottom w:val="none" w:sz="0" w:space="0" w:color="auto"/>
        <w:right w:val="none" w:sz="0" w:space="0" w:color="auto"/>
      </w:divBdr>
    </w:div>
    <w:div w:id="1708796380">
      <w:bodyDiv w:val="1"/>
      <w:marLeft w:val="0"/>
      <w:marRight w:val="0"/>
      <w:marTop w:val="0"/>
      <w:marBottom w:val="0"/>
      <w:divBdr>
        <w:top w:val="none" w:sz="0" w:space="0" w:color="auto"/>
        <w:left w:val="none" w:sz="0" w:space="0" w:color="auto"/>
        <w:bottom w:val="none" w:sz="0" w:space="0" w:color="auto"/>
        <w:right w:val="none" w:sz="0" w:space="0" w:color="auto"/>
      </w:divBdr>
    </w:div>
    <w:div w:id="1710447093">
      <w:bodyDiv w:val="1"/>
      <w:marLeft w:val="0"/>
      <w:marRight w:val="0"/>
      <w:marTop w:val="0"/>
      <w:marBottom w:val="0"/>
      <w:divBdr>
        <w:top w:val="none" w:sz="0" w:space="0" w:color="auto"/>
        <w:left w:val="none" w:sz="0" w:space="0" w:color="auto"/>
        <w:bottom w:val="none" w:sz="0" w:space="0" w:color="auto"/>
        <w:right w:val="none" w:sz="0" w:space="0" w:color="auto"/>
      </w:divBdr>
    </w:div>
    <w:div w:id="1778410261">
      <w:bodyDiv w:val="1"/>
      <w:marLeft w:val="0"/>
      <w:marRight w:val="0"/>
      <w:marTop w:val="0"/>
      <w:marBottom w:val="0"/>
      <w:divBdr>
        <w:top w:val="none" w:sz="0" w:space="0" w:color="auto"/>
        <w:left w:val="none" w:sz="0" w:space="0" w:color="auto"/>
        <w:bottom w:val="none" w:sz="0" w:space="0" w:color="auto"/>
        <w:right w:val="none" w:sz="0" w:space="0" w:color="auto"/>
      </w:divBdr>
    </w:div>
    <w:div w:id="1781946060">
      <w:bodyDiv w:val="1"/>
      <w:marLeft w:val="0"/>
      <w:marRight w:val="0"/>
      <w:marTop w:val="0"/>
      <w:marBottom w:val="0"/>
      <w:divBdr>
        <w:top w:val="none" w:sz="0" w:space="0" w:color="auto"/>
        <w:left w:val="none" w:sz="0" w:space="0" w:color="auto"/>
        <w:bottom w:val="none" w:sz="0" w:space="0" w:color="auto"/>
        <w:right w:val="none" w:sz="0" w:space="0" w:color="auto"/>
      </w:divBdr>
    </w:div>
    <w:div w:id="1787776202">
      <w:bodyDiv w:val="1"/>
      <w:marLeft w:val="0"/>
      <w:marRight w:val="0"/>
      <w:marTop w:val="0"/>
      <w:marBottom w:val="0"/>
      <w:divBdr>
        <w:top w:val="none" w:sz="0" w:space="0" w:color="auto"/>
        <w:left w:val="none" w:sz="0" w:space="0" w:color="auto"/>
        <w:bottom w:val="none" w:sz="0" w:space="0" w:color="auto"/>
        <w:right w:val="none" w:sz="0" w:space="0" w:color="auto"/>
      </w:divBdr>
    </w:div>
    <w:div w:id="1819298791">
      <w:bodyDiv w:val="1"/>
      <w:marLeft w:val="0"/>
      <w:marRight w:val="0"/>
      <w:marTop w:val="0"/>
      <w:marBottom w:val="0"/>
      <w:divBdr>
        <w:top w:val="none" w:sz="0" w:space="0" w:color="auto"/>
        <w:left w:val="none" w:sz="0" w:space="0" w:color="auto"/>
        <w:bottom w:val="none" w:sz="0" w:space="0" w:color="auto"/>
        <w:right w:val="none" w:sz="0" w:space="0" w:color="auto"/>
      </w:divBdr>
    </w:div>
    <w:div w:id="1829321643">
      <w:bodyDiv w:val="1"/>
      <w:marLeft w:val="0"/>
      <w:marRight w:val="0"/>
      <w:marTop w:val="0"/>
      <w:marBottom w:val="0"/>
      <w:divBdr>
        <w:top w:val="none" w:sz="0" w:space="0" w:color="auto"/>
        <w:left w:val="none" w:sz="0" w:space="0" w:color="auto"/>
        <w:bottom w:val="none" w:sz="0" w:space="0" w:color="auto"/>
        <w:right w:val="none" w:sz="0" w:space="0" w:color="auto"/>
      </w:divBdr>
    </w:div>
    <w:div w:id="1855222528">
      <w:bodyDiv w:val="1"/>
      <w:marLeft w:val="0"/>
      <w:marRight w:val="0"/>
      <w:marTop w:val="0"/>
      <w:marBottom w:val="0"/>
      <w:divBdr>
        <w:top w:val="none" w:sz="0" w:space="0" w:color="auto"/>
        <w:left w:val="none" w:sz="0" w:space="0" w:color="auto"/>
        <w:bottom w:val="none" w:sz="0" w:space="0" w:color="auto"/>
        <w:right w:val="none" w:sz="0" w:space="0" w:color="auto"/>
      </w:divBdr>
    </w:div>
    <w:div w:id="1916938071">
      <w:bodyDiv w:val="1"/>
      <w:marLeft w:val="0"/>
      <w:marRight w:val="0"/>
      <w:marTop w:val="0"/>
      <w:marBottom w:val="0"/>
      <w:divBdr>
        <w:top w:val="none" w:sz="0" w:space="0" w:color="auto"/>
        <w:left w:val="none" w:sz="0" w:space="0" w:color="auto"/>
        <w:bottom w:val="none" w:sz="0" w:space="0" w:color="auto"/>
        <w:right w:val="none" w:sz="0" w:space="0" w:color="auto"/>
      </w:divBdr>
    </w:div>
    <w:div w:id="1927379280">
      <w:bodyDiv w:val="1"/>
      <w:marLeft w:val="0"/>
      <w:marRight w:val="0"/>
      <w:marTop w:val="0"/>
      <w:marBottom w:val="0"/>
      <w:divBdr>
        <w:top w:val="none" w:sz="0" w:space="0" w:color="auto"/>
        <w:left w:val="none" w:sz="0" w:space="0" w:color="auto"/>
        <w:bottom w:val="none" w:sz="0" w:space="0" w:color="auto"/>
        <w:right w:val="none" w:sz="0" w:space="0" w:color="auto"/>
      </w:divBdr>
    </w:div>
    <w:div w:id="1936278160">
      <w:bodyDiv w:val="1"/>
      <w:marLeft w:val="0"/>
      <w:marRight w:val="0"/>
      <w:marTop w:val="0"/>
      <w:marBottom w:val="0"/>
      <w:divBdr>
        <w:top w:val="none" w:sz="0" w:space="0" w:color="auto"/>
        <w:left w:val="none" w:sz="0" w:space="0" w:color="auto"/>
        <w:bottom w:val="none" w:sz="0" w:space="0" w:color="auto"/>
        <w:right w:val="none" w:sz="0" w:space="0" w:color="auto"/>
      </w:divBdr>
    </w:div>
    <w:div w:id="1954899966">
      <w:bodyDiv w:val="1"/>
      <w:marLeft w:val="0"/>
      <w:marRight w:val="0"/>
      <w:marTop w:val="0"/>
      <w:marBottom w:val="0"/>
      <w:divBdr>
        <w:top w:val="none" w:sz="0" w:space="0" w:color="auto"/>
        <w:left w:val="none" w:sz="0" w:space="0" w:color="auto"/>
        <w:bottom w:val="none" w:sz="0" w:space="0" w:color="auto"/>
        <w:right w:val="none" w:sz="0" w:space="0" w:color="auto"/>
      </w:divBdr>
    </w:div>
    <w:div w:id="2019383671">
      <w:bodyDiv w:val="1"/>
      <w:marLeft w:val="0"/>
      <w:marRight w:val="0"/>
      <w:marTop w:val="0"/>
      <w:marBottom w:val="0"/>
      <w:divBdr>
        <w:top w:val="none" w:sz="0" w:space="0" w:color="auto"/>
        <w:left w:val="none" w:sz="0" w:space="0" w:color="auto"/>
        <w:bottom w:val="none" w:sz="0" w:space="0" w:color="auto"/>
        <w:right w:val="none" w:sz="0" w:space="0" w:color="auto"/>
      </w:divBdr>
    </w:div>
    <w:div w:id="2020811134">
      <w:bodyDiv w:val="1"/>
      <w:marLeft w:val="0"/>
      <w:marRight w:val="0"/>
      <w:marTop w:val="0"/>
      <w:marBottom w:val="0"/>
      <w:divBdr>
        <w:top w:val="none" w:sz="0" w:space="0" w:color="auto"/>
        <w:left w:val="none" w:sz="0" w:space="0" w:color="auto"/>
        <w:bottom w:val="none" w:sz="0" w:space="0" w:color="auto"/>
        <w:right w:val="none" w:sz="0" w:space="0" w:color="auto"/>
      </w:divBdr>
    </w:div>
    <w:div w:id="2079864223">
      <w:bodyDiv w:val="1"/>
      <w:marLeft w:val="0"/>
      <w:marRight w:val="0"/>
      <w:marTop w:val="0"/>
      <w:marBottom w:val="0"/>
      <w:divBdr>
        <w:top w:val="none" w:sz="0" w:space="0" w:color="auto"/>
        <w:left w:val="none" w:sz="0" w:space="0" w:color="auto"/>
        <w:bottom w:val="none" w:sz="0" w:space="0" w:color="auto"/>
        <w:right w:val="none" w:sz="0" w:space="0" w:color="auto"/>
      </w:divBdr>
    </w:div>
    <w:div w:id="2083982246">
      <w:bodyDiv w:val="1"/>
      <w:marLeft w:val="0"/>
      <w:marRight w:val="0"/>
      <w:marTop w:val="0"/>
      <w:marBottom w:val="0"/>
      <w:divBdr>
        <w:top w:val="none" w:sz="0" w:space="0" w:color="auto"/>
        <w:left w:val="none" w:sz="0" w:space="0" w:color="auto"/>
        <w:bottom w:val="none" w:sz="0" w:space="0" w:color="auto"/>
        <w:right w:val="none" w:sz="0" w:space="0" w:color="auto"/>
      </w:divBdr>
    </w:div>
    <w:div w:id="21036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7C148-4CC1-4BBC-BBD8-E22B1E869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1591</Words>
  <Characters>9069</Characters>
  <Application>Microsoft Office Word</Application>
  <DocSecurity>0</DocSecurity>
  <Lines>75</Lines>
  <Paragraphs>21</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第十一章 大乘佛教導源</vt:lpstr>
      <vt:lpstr>    第一節 思想之根柢、啟發與完成</vt:lpstr>
      <vt:lpstr>        壹、大乘思想之根柢 </vt:lpstr>
      <vt:lpstr>        貳、大乘思想之啟發</vt:lpstr>
      <vt:lpstr>        參、大乘思想之完成</vt:lpstr>
      <vt:lpstr>    第二節  大乘藏結集流布之謎</vt:lpstr>
      <vt:lpstr>        壹、大乘藏之結集</vt:lpstr>
      <vt:lpstr>        貳、大乘經之流布</vt:lpstr>
      <vt:lpstr>    第三節　菩薩之偉大</vt:lpstr>
      <vt:lpstr>        壹、總說</vt:lpstr>
      <vt:lpstr>        貳、別敘</vt:lpstr>
      <vt:lpstr>        參、結成</vt:lpstr>
      <vt:lpstr/>
      <vt:lpstr>    第四節 大乘初興</vt:lpstr>
      <vt:lpstr>        壹、大乘思想的持宏者</vt:lpstr>
      <vt:lpstr>        貳、大乘思想之集出者</vt:lpstr>
      <vt:lpstr>        參、大乘思想之根源地</vt:lpstr>
      <vt:lpstr>        肆、馬鳴菩薩</vt:lpstr>
    </vt:vector>
  </TitlesOfParts>
  <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chsh</dc:creator>
  <cp:lastModifiedBy>user</cp:lastModifiedBy>
  <cp:revision>2</cp:revision>
  <dcterms:created xsi:type="dcterms:W3CDTF">2016-06-23T07:59:00Z</dcterms:created>
  <dcterms:modified xsi:type="dcterms:W3CDTF">2016-06-23T07:59:00Z</dcterms:modified>
</cp:coreProperties>
</file>