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85" w:rsidRPr="0022317E" w:rsidRDefault="00F75185" w:rsidP="00F75185">
      <w:pPr>
        <w:spacing w:line="500" w:lineRule="exact"/>
        <w:jc w:val="center"/>
        <w:outlineLvl w:val="1"/>
        <w:rPr>
          <w:rFonts w:ascii="標楷體" w:eastAsia="標楷體" w:hAnsi="標楷體"/>
          <w:b/>
          <w:sz w:val="36"/>
          <w:szCs w:val="36"/>
        </w:rPr>
      </w:pPr>
      <w:r w:rsidRPr="0022317E">
        <w:rPr>
          <w:rFonts w:ascii="標楷體" w:eastAsia="標楷體" w:hAnsi="標楷體" w:hint="eastAsia"/>
          <w:b/>
          <w:sz w:val="36"/>
          <w:szCs w:val="36"/>
        </w:rPr>
        <w:t>《印度之佛教》</w:t>
      </w:r>
    </w:p>
    <w:p w:rsidR="00175125" w:rsidRPr="0022317E" w:rsidRDefault="00175125" w:rsidP="00F75185">
      <w:pPr>
        <w:spacing w:line="500" w:lineRule="exact"/>
        <w:jc w:val="center"/>
        <w:outlineLvl w:val="1"/>
        <w:rPr>
          <w:rFonts w:ascii="標楷體" w:eastAsia="標楷體" w:hAnsi="標楷體"/>
          <w:b/>
          <w:sz w:val="36"/>
          <w:szCs w:val="36"/>
        </w:rPr>
      </w:pPr>
      <w:r w:rsidRPr="0022317E">
        <w:rPr>
          <w:rFonts w:ascii="標楷體" w:eastAsia="標楷體" w:hAnsi="標楷體" w:hint="eastAsia"/>
          <w:b/>
          <w:sz w:val="36"/>
          <w:szCs w:val="36"/>
        </w:rPr>
        <w:t>第十八章  印度佛教之回顧</w:t>
      </w:r>
    </w:p>
    <w:p w:rsidR="00175125" w:rsidRPr="0022317E" w:rsidRDefault="00175125" w:rsidP="00F75185">
      <w:pPr>
        <w:spacing w:line="500" w:lineRule="exact"/>
        <w:jc w:val="center"/>
      </w:pPr>
      <w:r w:rsidRPr="0022317E">
        <w:rPr>
          <w:rFonts w:hint="eastAsia"/>
        </w:rPr>
        <w:t>（</w:t>
      </w:r>
      <w:r w:rsidRPr="0022317E">
        <w:t>pp.327-332</w:t>
      </w:r>
      <w:r w:rsidRPr="0022317E">
        <w:rPr>
          <w:rFonts w:hint="eastAsia"/>
        </w:rPr>
        <w:t>）</w:t>
      </w:r>
    </w:p>
    <w:p w:rsidR="00B91512" w:rsidRPr="0022317E" w:rsidRDefault="00B91512" w:rsidP="00F75185">
      <w:pPr>
        <w:spacing w:line="320" w:lineRule="exact"/>
        <w:jc w:val="right"/>
        <w:rPr>
          <w:sz w:val="20"/>
          <w:szCs w:val="20"/>
        </w:rPr>
      </w:pPr>
      <w:r w:rsidRPr="0022317E">
        <w:rPr>
          <w:rFonts w:hint="eastAsia"/>
          <w:sz w:val="20"/>
          <w:szCs w:val="20"/>
          <w:vertAlign w:val="superscript"/>
        </w:rPr>
        <w:t>上</w:t>
      </w:r>
      <w:r w:rsidR="002837A6" w:rsidRPr="0022317E">
        <w:rPr>
          <w:rFonts w:hint="eastAsia"/>
          <w:sz w:val="20"/>
          <w:szCs w:val="20"/>
        </w:rPr>
        <w:t>圓</w:t>
      </w:r>
      <w:r w:rsidR="002837A6" w:rsidRPr="0022317E">
        <w:rPr>
          <w:rFonts w:hint="eastAsia"/>
          <w:sz w:val="20"/>
          <w:szCs w:val="20"/>
          <w:vertAlign w:val="superscript"/>
        </w:rPr>
        <w:t>下</w:t>
      </w:r>
      <w:r w:rsidR="002837A6" w:rsidRPr="0022317E">
        <w:rPr>
          <w:rFonts w:hint="eastAsia"/>
          <w:sz w:val="20"/>
          <w:szCs w:val="20"/>
        </w:rPr>
        <w:t>波法師</w:t>
      </w:r>
      <w:r w:rsidRPr="0022317E">
        <w:rPr>
          <w:rFonts w:hint="eastAsia"/>
          <w:sz w:val="20"/>
          <w:szCs w:val="20"/>
        </w:rPr>
        <w:t xml:space="preserve"> </w:t>
      </w:r>
      <w:r w:rsidRPr="0022317E">
        <w:rPr>
          <w:rFonts w:hint="eastAsia"/>
          <w:sz w:val="20"/>
          <w:szCs w:val="20"/>
        </w:rPr>
        <w:t>指導</w:t>
      </w:r>
    </w:p>
    <w:p w:rsidR="00B91512" w:rsidRPr="0022317E" w:rsidRDefault="00B91512" w:rsidP="00F75185">
      <w:pPr>
        <w:spacing w:line="320" w:lineRule="exact"/>
        <w:jc w:val="right"/>
        <w:rPr>
          <w:sz w:val="20"/>
          <w:szCs w:val="20"/>
        </w:rPr>
      </w:pPr>
      <w:r w:rsidRPr="0022317E">
        <w:rPr>
          <w:rFonts w:hint="eastAsia"/>
          <w:sz w:val="20"/>
          <w:szCs w:val="20"/>
        </w:rPr>
        <w:t>學生</w:t>
      </w:r>
      <w:r w:rsidRPr="0022317E">
        <w:rPr>
          <w:rFonts w:hint="eastAsia"/>
          <w:sz w:val="20"/>
          <w:szCs w:val="20"/>
        </w:rPr>
        <w:t xml:space="preserve"> </w:t>
      </w:r>
      <w:r w:rsidRPr="0022317E">
        <w:rPr>
          <w:rFonts w:hint="eastAsia"/>
          <w:sz w:val="20"/>
          <w:szCs w:val="20"/>
        </w:rPr>
        <w:t>釋振慈</w:t>
      </w:r>
      <w:r w:rsidRPr="0022317E">
        <w:rPr>
          <w:rFonts w:hint="eastAsia"/>
          <w:sz w:val="20"/>
          <w:szCs w:val="20"/>
        </w:rPr>
        <w:t xml:space="preserve"> </w:t>
      </w:r>
      <w:r w:rsidRPr="0022317E">
        <w:rPr>
          <w:rFonts w:hint="eastAsia"/>
          <w:sz w:val="20"/>
          <w:szCs w:val="20"/>
        </w:rPr>
        <w:t>編</w:t>
      </w:r>
    </w:p>
    <w:p w:rsidR="00B91512" w:rsidRPr="0022317E" w:rsidRDefault="00B91512" w:rsidP="00F75185">
      <w:pPr>
        <w:spacing w:line="320" w:lineRule="exact"/>
        <w:jc w:val="right"/>
        <w:rPr>
          <w:sz w:val="20"/>
          <w:szCs w:val="20"/>
        </w:rPr>
      </w:pPr>
      <w:r w:rsidRPr="0022317E">
        <w:rPr>
          <w:sz w:val="20"/>
          <w:szCs w:val="20"/>
        </w:rPr>
        <w:t>2016.</w:t>
      </w:r>
      <w:r w:rsidR="0087479A" w:rsidRPr="0022317E">
        <w:rPr>
          <w:rFonts w:hint="eastAsia"/>
          <w:sz w:val="20"/>
          <w:szCs w:val="20"/>
        </w:rPr>
        <w:t>5</w:t>
      </w:r>
      <w:r w:rsidRPr="0022317E">
        <w:rPr>
          <w:sz w:val="20"/>
          <w:szCs w:val="20"/>
        </w:rPr>
        <w:t>.</w:t>
      </w:r>
      <w:r w:rsidR="00A425E6" w:rsidRPr="0022317E">
        <w:rPr>
          <w:rFonts w:hint="eastAsia"/>
          <w:sz w:val="20"/>
          <w:szCs w:val="20"/>
        </w:rPr>
        <w:t>16</w:t>
      </w:r>
    </w:p>
    <w:p w:rsidR="00F75185" w:rsidRPr="0022317E" w:rsidRDefault="00F75185" w:rsidP="00F75185">
      <w:pPr>
        <w:spacing w:line="320" w:lineRule="exact"/>
        <w:jc w:val="right"/>
        <w:rPr>
          <w:sz w:val="20"/>
          <w:szCs w:val="20"/>
        </w:rPr>
      </w:pPr>
    </w:p>
    <w:p w:rsidR="002837A6" w:rsidRPr="0022317E" w:rsidRDefault="002837A6" w:rsidP="00175125">
      <w:pPr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壹、</w:t>
      </w:r>
      <w:r w:rsidR="00D43EB2" w:rsidRPr="0022317E">
        <w:rPr>
          <w:rFonts w:hint="eastAsia"/>
          <w:b/>
          <w:sz w:val="20"/>
          <w:szCs w:val="20"/>
          <w:bdr w:val="single" w:sz="4" w:space="0" w:color="auto"/>
        </w:rPr>
        <w:t>引言</w:t>
      </w:r>
      <w:r w:rsidR="00D43EB2" w:rsidRPr="0022317E"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  <w:t>──</w:t>
      </w:r>
      <w:r w:rsidR="00D43EB2" w:rsidRPr="0022317E">
        <w:rPr>
          <w:rFonts w:hint="eastAsia"/>
          <w:b/>
          <w:sz w:val="20"/>
          <w:szCs w:val="20"/>
          <w:bdr w:val="single" w:sz="4" w:space="0" w:color="auto"/>
        </w:rPr>
        <w:t>察古鑑今，知本識變</w:t>
      </w:r>
    </w:p>
    <w:p w:rsidR="00C05220" w:rsidRPr="0022317E" w:rsidRDefault="00C05220" w:rsidP="00C05220">
      <w:pPr>
        <w:ind w:leftChars="50" w:left="120"/>
        <w:rPr>
          <w:rFonts w:ascii="標楷體" w:eastAsia="標楷體" w:hAnsi="標楷體"/>
          <w:b/>
          <w:sz w:val="20"/>
          <w:szCs w:val="20"/>
          <w:bdr w:val="single" w:sz="4" w:space="0" w:color="auto"/>
        </w:rPr>
      </w:pP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壹</w:t>
      </w:r>
      <w:r w:rsidR="002D454F"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）</w:t>
      </w:r>
      <w:r w:rsidR="00D43EB2"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嘆</w:t>
      </w:r>
      <w:r w:rsidR="00D43EB2" w:rsidRPr="0022317E">
        <w:rPr>
          <w:rFonts w:hint="eastAsia"/>
          <w:b/>
          <w:sz w:val="20"/>
          <w:szCs w:val="20"/>
          <w:bdr w:val="single" w:sz="4" w:space="0" w:color="auto"/>
        </w:rPr>
        <w:t>印度佛教之</w:t>
      </w:r>
      <w:r w:rsidR="00D90AA2" w:rsidRPr="0022317E">
        <w:rPr>
          <w:rFonts w:hint="eastAsia"/>
          <w:b/>
          <w:sz w:val="20"/>
          <w:szCs w:val="20"/>
          <w:bdr w:val="single" w:sz="4" w:space="0" w:color="auto"/>
        </w:rPr>
        <w:t>亡</w:t>
      </w:r>
    </w:p>
    <w:p w:rsidR="00D90AA2" w:rsidRPr="0022317E" w:rsidRDefault="00175125" w:rsidP="00C05220">
      <w:pPr>
        <w:ind w:leftChars="50" w:left="120"/>
      </w:pPr>
      <w:r w:rsidRPr="0022317E">
        <w:rPr>
          <w:rFonts w:hint="eastAsia"/>
        </w:rPr>
        <w:t>千六百年之印度佛教，師弦</w:t>
      </w:r>
      <w:r w:rsidR="00986021" w:rsidRPr="0022317E">
        <w:rPr>
          <w:rStyle w:val="a5"/>
        </w:rPr>
        <w:footnoteReference w:id="1"/>
      </w:r>
      <w:r w:rsidRPr="0022317E">
        <w:rPr>
          <w:rFonts w:hint="eastAsia"/>
        </w:rPr>
        <w:t>中絕</w:t>
      </w:r>
      <w:r w:rsidR="00986021" w:rsidRPr="0022317E">
        <w:rPr>
          <w:rStyle w:val="a5"/>
        </w:rPr>
        <w:footnoteReference w:id="2"/>
      </w:r>
      <w:r w:rsidRPr="0022317E">
        <w:rPr>
          <w:rFonts w:hint="eastAsia"/>
        </w:rPr>
        <w:t>，寂寞無聞；披陳</w:t>
      </w:r>
      <w:r w:rsidR="005E2EA5" w:rsidRPr="0022317E">
        <w:rPr>
          <w:rStyle w:val="a5"/>
        </w:rPr>
        <w:footnoteReference w:id="3"/>
      </w:r>
      <w:r w:rsidRPr="0022317E">
        <w:rPr>
          <w:rFonts w:hint="eastAsia"/>
        </w:rPr>
        <w:t>簡而懷往事，未嘗不感慨系</w:t>
      </w:r>
      <w:r w:rsidR="000E679B" w:rsidRPr="0022317E">
        <w:rPr>
          <w:rStyle w:val="a5"/>
        </w:rPr>
        <w:footnoteReference w:id="4"/>
      </w:r>
      <w:r w:rsidRPr="0022317E">
        <w:rPr>
          <w:rFonts w:hint="eastAsia"/>
        </w:rPr>
        <w:t>之。</w:t>
      </w:r>
    </w:p>
    <w:p w:rsidR="00D90AA2" w:rsidRPr="0022317E" w:rsidRDefault="00D90AA2" w:rsidP="00D90AA2">
      <w:pPr>
        <w:spacing w:beforeLines="30" w:before="108"/>
        <w:ind w:leftChars="50" w:left="120"/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</w:pPr>
      <w:r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（貳）</w:t>
      </w:r>
      <w:r w:rsidR="00D43EB2"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欣黃族佛教之盛</w:t>
      </w:r>
      <w:bookmarkStart w:id="0" w:name="_GoBack"/>
      <w:bookmarkEnd w:id="0"/>
    </w:p>
    <w:p w:rsidR="00C05220" w:rsidRPr="0022317E" w:rsidRDefault="00175125" w:rsidP="00C05220">
      <w:pPr>
        <w:ind w:leftChars="50" w:left="120"/>
      </w:pPr>
      <w:r w:rsidRPr="0022317E">
        <w:rPr>
          <w:rFonts w:hint="eastAsia"/>
        </w:rPr>
        <w:t>衰亡以來，七百年於玆</w:t>
      </w:r>
      <w:r w:rsidR="007F10AB" w:rsidRPr="0022317E">
        <w:rPr>
          <w:rStyle w:val="a5"/>
        </w:rPr>
        <w:footnoteReference w:id="5"/>
      </w:r>
      <w:r w:rsidRPr="0022317E">
        <w:rPr>
          <w:rFonts w:hint="eastAsia"/>
        </w:rPr>
        <w:t>，佛教猶遍行於亞洲之黃色民族間，不失為黃族</w:t>
      </w:r>
      <w:r w:rsidR="005E2EA5" w:rsidRPr="0022317E">
        <w:rPr>
          <w:rStyle w:val="a5"/>
        </w:rPr>
        <w:footnoteReference w:id="6"/>
      </w:r>
      <w:r w:rsidRPr="0022317E">
        <w:rPr>
          <w:rFonts w:hint="eastAsia"/>
        </w:rPr>
        <w:t>共信之宗教，佛弟子亦可以自慰</w:t>
      </w:r>
      <w:r w:rsidR="007C2409" w:rsidRPr="0022317E">
        <w:rPr>
          <w:rStyle w:val="a5"/>
        </w:rPr>
        <w:footnoteReference w:id="7"/>
      </w:r>
      <w:r w:rsidRPr="0022317E">
        <w:rPr>
          <w:rFonts w:hint="eastAsia"/>
        </w:rPr>
        <w:t>矣！</w:t>
      </w:r>
    </w:p>
    <w:p w:rsidR="00C05220" w:rsidRPr="0022317E" w:rsidRDefault="00C05220" w:rsidP="00816A3F">
      <w:pPr>
        <w:spacing w:beforeLines="30" w:before="108"/>
        <w:ind w:leftChars="50" w:left="120"/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</w:pP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（</w:t>
      </w:r>
      <w:r w:rsidR="00D90AA2" w:rsidRPr="0022317E">
        <w:rPr>
          <w:rFonts w:hint="eastAsia"/>
          <w:b/>
          <w:sz w:val="20"/>
          <w:szCs w:val="20"/>
          <w:bdr w:val="single" w:sz="4" w:space="0" w:color="auto"/>
        </w:rPr>
        <w:t>叁</w:t>
      </w: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）</w:t>
      </w:r>
      <w:r w:rsidR="00D43EB2"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知佛教興替之由</w:t>
      </w:r>
    </w:p>
    <w:p w:rsidR="00D43EB2" w:rsidRPr="0022317E" w:rsidRDefault="00D43EB2" w:rsidP="00D43EB2">
      <w:pPr>
        <w:ind w:leftChars="100" w:left="240"/>
        <w:rPr>
          <w:b/>
        </w:rPr>
      </w:pPr>
      <w:r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一、約「人」辨</w:t>
      </w:r>
      <w:r w:rsidRPr="0022317E"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  <w:t>──</w:t>
      </w:r>
      <w:r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不限於佛子</w:t>
      </w:r>
    </w:p>
    <w:p w:rsidR="00D43EB2" w:rsidRPr="0022317E" w:rsidRDefault="00175125" w:rsidP="00D43EB2">
      <w:pPr>
        <w:ind w:leftChars="100" w:left="240"/>
      </w:pPr>
      <w:r w:rsidRPr="0022317E">
        <w:rPr>
          <w:rFonts w:hint="eastAsia"/>
        </w:rPr>
        <w:t>今之世，世局混亂，東方民族復甦</w:t>
      </w:r>
      <w:r w:rsidR="007C2409" w:rsidRPr="0022317E">
        <w:rPr>
          <w:rStyle w:val="a5"/>
        </w:rPr>
        <w:footnoteReference w:id="8"/>
      </w:r>
      <w:r w:rsidRPr="0022317E">
        <w:rPr>
          <w:rFonts w:hint="eastAsia"/>
        </w:rPr>
        <w:t>之秋也。於此黃族文明之重鎮，其不容漠視</w:t>
      </w:r>
      <w:r w:rsidR="007E3E55" w:rsidRPr="0022317E">
        <w:rPr>
          <w:rStyle w:val="a5"/>
        </w:rPr>
        <w:footnoteReference w:id="9"/>
      </w:r>
      <w:r w:rsidRPr="0022317E">
        <w:rPr>
          <w:rFonts w:hint="eastAsia"/>
        </w:rPr>
        <w:t>，當不僅佛弟子已也。</w:t>
      </w:r>
    </w:p>
    <w:p w:rsidR="00D43EB2" w:rsidRPr="0022317E" w:rsidRDefault="00D43EB2" w:rsidP="005D1F17">
      <w:pPr>
        <w:spacing w:beforeLines="30" w:before="108"/>
        <w:ind w:leftChars="100" w:left="240"/>
        <w:rPr>
          <w:b/>
        </w:rPr>
      </w:pPr>
      <w:r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二、約「事」明</w:t>
      </w:r>
      <w:r w:rsidRPr="0022317E"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  <w:t>──</w:t>
      </w:r>
      <w:r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進知於所由</w:t>
      </w:r>
    </w:p>
    <w:p w:rsidR="00175125" w:rsidRPr="0022317E" w:rsidRDefault="00175125" w:rsidP="00D43EB2">
      <w:pPr>
        <w:ind w:leftChars="100" w:left="240"/>
      </w:pPr>
      <w:r w:rsidRPr="0022317E">
        <w:rPr>
          <w:rFonts w:hint="eastAsia"/>
        </w:rPr>
        <w:t>為印度佛教之觀察者，不僅知之，而尤要於知其所以興替</w:t>
      </w:r>
      <w:r w:rsidR="00986021" w:rsidRPr="0022317E">
        <w:rPr>
          <w:rStyle w:val="a5"/>
        </w:rPr>
        <w:footnoteReference w:id="10"/>
      </w:r>
      <w:r w:rsidRPr="0022317E">
        <w:rPr>
          <w:rFonts w:hint="eastAsia"/>
        </w:rPr>
        <w:t>者。不為其所蒙</w:t>
      </w:r>
      <w:r w:rsidR="00986021" w:rsidRPr="0022317E">
        <w:rPr>
          <w:rStyle w:val="a5"/>
        </w:rPr>
        <w:footnoteReference w:id="11"/>
      </w:r>
      <w:r w:rsidRPr="0022317E">
        <w:rPr>
          <w:rFonts w:hint="eastAsia"/>
        </w:rPr>
        <w:t>，不阿</w:t>
      </w:r>
      <w:r w:rsidR="00986021" w:rsidRPr="0022317E">
        <w:rPr>
          <w:rStyle w:val="a5"/>
        </w:rPr>
        <w:footnoteReference w:id="12"/>
      </w:r>
      <w:r w:rsidRPr="0022317E">
        <w:rPr>
          <w:rFonts w:hint="eastAsia"/>
        </w:rPr>
        <w:t>其所好，知其本而識其變。必如是，而後信解之可，批評之無不可。否則信者認賊為父</w:t>
      </w:r>
      <w:r w:rsidR="00893A67" w:rsidRPr="0022317E">
        <w:rPr>
          <w:rStyle w:val="a5"/>
        </w:rPr>
        <w:footnoteReference w:id="13"/>
      </w:r>
      <w:r w:rsidRPr="0022317E">
        <w:rPr>
          <w:rFonts w:hint="eastAsia"/>
        </w:rPr>
        <w:t>，實不足以言信佛；批評者逐影狂吠，亦徒</w:t>
      </w:r>
      <w:r w:rsidR="001C5B96" w:rsidRPr="0022317E">
        <w:rPr>
          <w:rStyle w:val="a5"/>
        </w:rPr>
        <w:footnoteReference w:id="14"/>
      </w:r>
      <w:r w:rsidRPr="0022317E">
        <w:rPr>
          <w:rFonts w:hint="eastAsia"/>
        </w:rPr>
        <w:t>亂視聽而已！</w:t>
      </w:r>
    </w:p>
    <w:p w:rsidR="002837A6" w:rsidRPr="0022317E" w:rsidRDefault="002837A6" w:rsidP="00816A3F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貳、</w:t>
      </w:r>
      <w:r w:rsidR="000A689A" w:rsidRPr="0022317E">
        <w:rPr>
          <w:rFonts w:hint="eastAsia"/>
          <w:b/>
          <w:sz w:val="20"/>
          <w:szCs w:val="20"/>
          <w:bdr w:val="single" w:sz="4" w:space="0" w:color="auto"/>
        </w:rPr>
        <w:t>辨明</w:t>
      </w:r>
      <w:r w:rsidR="000A689A" w:rsidRPr="0022317E"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  <w:t>──</w:t>
      </w:r>
      <w:r w:rsidR="000A689A" w:rsidRPr="0022317E">
        <w:rPr>
          <w:rFonts w:asciiTheme="minorEastAsia" w:eastAsiaTheme="minorEastAsia" w:hAnsiTheme="minorEastAsia" w:hint="eastAsia"/>
          <w:b/>
          <w:sz w:val="20"/>
          <w:szCs w:val="20"/>
          <w:bdr w:val="single" w:sz="4" w:space="0" w:color="auto"/>
        </w:rPr>
        <w:t>印度佛教衰亡之因</w:t>
      </w:r>
    </w:p>
    <w:p w:rsidR="00364004" w:rsidRPr="0022317E" w:rsidRDefault="003A5E31" w:rsidP="00031AA7">
      <w:pPr>
        <w:ind w:leftChars="50" w:left="120"/>
        <w:rPr>
          <w:b/>
          <w:sz w:val="20"/>
          <w:szCs w:val="20"/>
          <w:bdr w:val="single" w:sz="4" w:space="0" w:color="auto"/>
        </w:rPr>
      </w:pP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lastRenderedPageBreak/>
        <w:t>（</w:t>
      </w:r>
      <w:r w:rsidR="002837A6" w:rsidRPr="0022317E">
        <w:rPr>
          <w:rFonts w:hint="eastAsia"/>
          <w:b/>
          <w:sz w:val="20"/>
          <w:szCs w:val="20"/>
          <w:bdr w:val="single" w:sz="4" w:space="0" w:color="auto"/>
        </w:rPr>
        <w:t>壹</w:t>
      </w:r>
      <w:r w:rsidR="00DA3E0F"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）</w:t>
      </w:r>
      <w:r w:rsidR="000A689A" w:rsidRPr="0022317E">
        <w:rPr>
          <w:rFonts w:hint="eastAsia"/>
          <w:b/>
          <w:sz w:val="20"/>
          <w:szCs w:val="20"/>
          <w:bdr w:val="single" w:sz="4" w:space="0" w:color="auto"/>
        </w:rPr>
        <w:t>略述興衰之況</w:t>
      </w:r>
    </w:p>
    <w:p w:rsidR="000A689A" w:rsidRPr="0022317E" w:rsidRDefault="000A689A" w:rsidP="000A689A">
      <w:pPr>
        <w:ind w:leftChars="100" w:left="24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一、傳布於印度者</w:t>
      </w:r>
    </w:p>
    <w:p w:rsidR="000A689A" w:rsidRPr="0022317E" w:rsidRDefault="00175125" w:rsidP="000A689A">
      <w:pPr>
        <w:ind w:leftChars="100" w:left="240"/>
      </w:pPr>
      <w:r w:rsidRPr="0022317E">
        <w:rPr>
          <w:rFonts w:hint="eastAsia"/>
        </w:rPr>
        <w:t>佛教之興衰，自其傳布於印度者言之，</w:t>
      </w:r>
    </w:p>
    <w:p w:rsidR="00C05220" w:rsidRPr="0022317E" w:rsidRDefault="000A689A" w:rsidP="000A689A">
      <w:pPr>
        <w:spacing w:beforeLines="30" w:before="108"/>
        <w:ind w:leftChars="100" w:left="48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則以孔雀王朝為極盛。雖教化初及於南北，未足以言深入，然一躍而為印度之國教</w:t>
      </w:r>
      <w:r w:rsidR="00F30765" w:rsidRPr="0022317E">
        <w:rPr>
          <w:rStyle w:val="a5"/>
        </w:rPr>
        <w:footnoteReference w:id="15"/>
      </w:r>
      <w:r w:rsidR="00175125" w:rsidRPr="0022317E">
        <w:rPr>
          <w:rFonts w:hint="eastAsia"/>
        </w:rPr>
        <w:t>，導達</w:t>
      </w:r>
      <w:r w:rsidR="00BA6964" w:rsidRPr="0022317E">
        <w:rPr>
          <w:rStyle w:val="a5"/>
        </w:rPr>
        <w:footnoteReference w:id="16"/>
      </w:r>
      <w:r w:rsidR="00175125" w:rsidRPr="0022317E">
        <w:rPr>
          <w:rFonts w:hint="eastAsia"/>
        </w:rPr>
        <w:t>群方，五印一家，實佛教從來所未有！</w:t>
      </w:r>
      <w:r w:rsidR="00950AC0" w:rsidRPr="0022317E">
        <w:rPr>
          <w:rStyle w:val="a5"/>
        </w:rPr>
        <w:footnoteReference w:id="17"/>
      </w:r>
    </w:p>
    <w:p w:rsidR="00364004" w:rsidRPr="0022317E" w:rsidRDefault="000A689A" w:rsidP="000A689A">
      <w:pPr>
        <w:spacing w:beforeLines="30" w:before="108"/>
        <w:ind w:leftChars="100" w:left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中印法難後，</w:t>
      </w:r>
      <w:r w:rsidR="001B76D9" w:rsidRPr="0022317E">
        <w:rPr>
          <w:rStyle w:val="a5"/>
        </w:rPr>
        <w:footnoteReference w:id="18"/>
      </w:r>
      <w:r w:rsidR="00175125" w:rsidRPr="0022317E">
        <w:rPr>
          <w:rFonts w:hint="eastAsia"/>
        </w:rPr>
        <w:t>已不足言</w:t>
      </w:r>
      <w:r w:rsidR="00F30765" w:rsidRPr="0022317E">
        <w:rPr>
          <w:rStyle w:val="a5"/>
        </w:rPr>
        <w:footnoteReference w:id="19"/>
      </w:r>
      <w:r w:rsidR="00175125" w:rsidRPr="0022317E">
        <w:rPr>
          <w:rFonts w:hint="eastAsia"/>
        </w:rPr>
        <w:t>此矣。</w:t>
      </w:r>
    </w:p>
    <w:p w:rsidR="00364004" w:rsidRPr="0022317E" w:rsidRDefault="000A689A" w:rsidP="000A689A">
      <w:pPr>
        <w:spacing w:beforeLines="30" w:before="108"/>
        <w:ind w:leftChars="100" w:left="24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二、思想之發展者</w:t>
      </w:r>
    </w:p>
    <w:p w:rsidR="000A689A" w:rsidRPr="0022317E" w:rsidRDefault="00175125" w:rsidP="000A689A">
      <w:pPr>
        <w:ind w:leftChars="100" w:left="240"/>
      </w:pPr>
      <w:r w:rsidRPr="0022317E">
        <w:rPr>
          <w:rFonts w:hint="eastAsia"/>
        </w:rPr>
        <w:t>就其思想之發展言之，</w:t>
      </w:r>
    </w:p>
    <w:p w:rsidR="00C05220" w:rsidRPr="0022317E" w:rsidRDefault="000A689A" w:rsidP="000A689A">
      <w:pPr>
        <w:spacing w:beforeLines="30" w:before="108"/>
        <w:ind w:leftChars="100" w:left="48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則初以大乘入世傾向之開展，</w:t>
      </w:r>
      <w:r w:rsidR="00C27459" w:rsidRPr="0022317E">
        <w:rPr>
          <w:rStyle w:val="a5"/>
        </w:rPr>
        <w:footnoteReference w:id="20"/>
      </w:r>
      <w:r w:rsidR="00175125" w:rsidRPr="0022317E">
        <w:rPr>
          <w:rFonts w:hint="eastAsia"/>
        </w:rPr>
        <w:t>而演為學派之分流；分流又綜合，大乘佛教乃確立。</w:t>
      </w:r>
      <w:r w:rsidR="00ED564A" w:rsidRPr="0022317E">
        <w:rPr>
          <w:rStyle w:val="a5"/>
        </w:rPr>
        <w:footnoteReference w:id="21"/>
      </w:r>
      <w:r w:rsidR="00175125" w:rsidRPr="0022317E">
        <w:rPr>
          <w:rFonts w:hint="eastAsia"/>
        </w:rPr>
        <w:t>雖以婆羅門學者之治佛法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（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p.328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）</w:t>
      </w:r>
      <w:r w:rsidR="00175125" w:rsidRPr="0022317E">
        <w:rPr>
          <w:rFonts w:hint="eastAsia"/>
        </w:rPr>
        <w:t>者多，內蘊神化之機；為</w:t>
      </w:r>
      <w:r w:rsidR="001C5B96" w:rsidRPr="0022317E">
        <w:rPr>
          <w:rStyle w:val="a5"/>
        </w:rPr>
        <w:footnoteReference w:id="22"/>
      </w:r>
      <w:r w:rsidR="00175125" w:rsidRPr="0022317E">
        <w:rPr>
          <w:rFonts w:hint="eastAsia"/>
        </w:rPr>
        <w:t>現實政教所限，大乘無僧；</w:t>
      </w:r>
      <w:r w:rsidR="00B9606B" w:rsidRPr="0022317E">
        <w:rPr>
          <w:rStyle w:val="a5"/>
        </w:rPr>
        <w:footnoteReference w:id="23"/>
      </w:r>
      <w:r w:rsidR="00175125" w:rsidRPr="0022317E">
        <w:rPr>
          <w:rFonts w:hint="eastAsia"/>
        </w:rPr>
        <w:t>然大體</w:t>
      </w:r>
      <w:r w:rsidR="00F30765" w:rsidRPr="0022317E">
        <w:rPr>
          <w:rStyle w:val="a5"/>
        </w:rPr>
        <w:footnoteReference w:id="24"/>
      </w:r>
      <w:r w:rsidR="00175125" w:rsidRPr="0022317E">
        <w:rPr>
          <w:rFonts w:hint="eastAsia"/>
        </w:rPr>
        <w:t>言之，不失為達磨正常之開發也。</w:t>
      </w:r>
    </w:p>
    <w:p w:rsidR="003A5E31" w:rsidRPr="0022317E" w:rsidRDefault="000A689A" w:rsidP="000A689A">
      <w:pPr>
        <w:spacing w:beforeLines="30" w:before="108"/>
        <w:ind w:leftChars="100" w:left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笈多朝興，真常、唯心之說盛，</w:t>
      </w:r>
      <w:r w:rsidR="00043558" w:rsidRPr="0022317E">
        <w:rPr>
          <w:rStyle w:val="a5"/>
        </w:rPr>
        <w:footnoteReference w:id="25"/>
      </w:r>
      <w:r w:rsidR="00175125" w:rsidRPr="0022317E">
        <w:rPr>
          <w:rFonts w:hint="eastAsia"/>
        </w:rPr>
        <w:t>已不足言此矣！</w:t>
      </w:r>
    </w:p>
    <w:p w:rsidR="003A5E31" w:rsidRPr="0022317E" w:rsidRDefault="004304C7" w:rsidP="004304C7">
      <w:pPr>
        <w:spacing w:beforeLines="30" w:before="108"/>
        <w:ind w:leftChars="50" w:left="12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（貳）詳論</w:t>
      </w:r>
    </w:p>
    <w:p w:rsidR="004304C7" w:rsidRPr="0022317E" w:rsidRDefault="004304C7" w:rsidP="004304C7">
      <w:pPr>
        <w:ind w:leftChars="100" w:left="24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一、外緣</w:t>
      </w:r>
    </w:p>
    <w:p w:rsidR="00553C48" w:rsidRPr="0022317E" w:rsidRDefault="004304C7" w:rsidP="004304C7">
      <w:pPr>
        <w:ind w:leftChars="150" w:left="36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（一）總說</w:t>
      </w:r>
    </w:p>
    <w:p w:rsidR="00553C48" w:rsidRPr="0022317E" w:rsidRDefault="00175125" w:rsidP="004304C7">
      <w:pPr>
        <w:ind w:leftChars="150" w:left="360"/>
      </w:pPr>
      <w:r w:rsidRPr="0022317E">
        <w:rPr>
          <w:rFonts w:hint="eastAsia"/>
        </w:rPr>
        <w:t>佛教之盛極而衰，漸失淳源</w:t>
      </w:r>
      <w:r w:rsidR="001C5B96" w:rsidRPr="0022317E">
        <w:rPr>
          <w:rStyle w:val="a5"/>
        </w:rPr>
        <w:footnoteReference w:id="26"/>
      </w:r>
      <w:r w:rsidRPr="0022317E">
        <w:rPr>
          <w:rFonts w:hint="eastAsia"/>
        </w:rPr>
        <w:t>而變質，外來之教難，為</w:t>
      </w:r>
      <w:r w:rsidR="00E13F65" w:rsidRPr="0022317E">
        <w:rPr>
          <w:rStyle w:val="a5"/>
        </w:rPr>
        <w:footnoteReference w:id="27"/>
      </w:r>
      <w:r w:rsidRPr="0022317E">
        <w:rPr>
          <w:rFonts w:hint="eastAsia"/>
        </w:rPr>
        <w:t>其一因。</w:t>
      </w:r>
    </w:p>
    <w:p w:rsidR="00D91C13" w:rsidRPr="0022317E" w:rsidRDefault="00031AA7" w:rsidP="004304C7">
      <w:pPr>
        <w:spacing w:beforeLines="30" w:before="108"/>
        <w:ind w:leftChars="150" w:left="36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="004304C7" w:rsidRPr="0022317E">
        <w:rPr>
          <w:rFonts w:hint="eastAsia"/>
          <w:b/>
          <w:sz w:val="20"/>
          <w:szCs w:val="20"/>
          <w:bdr w:val="single" w:sz="4" w:space="0" w:color="auto"/>
        </w:rPr>
        <w:t>二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</w:t>
      </w:r>
      <w:r w:rsidR="004304C7" w:rsidRPr="0022317E">
        <w:rPr>
          <w:rFonts w:hint="eastAsia"/>
          <w:b/>
          <w:sz w:val="20"/>
          <w:szCs w:val="20"/>
          <w:bdr w:val="single" w:sz="4" w:space="0" w:color="auto"/>
        </w:rPr>
        <w:t>別明</w:t>
      </w:r>
    </w:p>
    <w:p w:rsidR="004304C7" w:rsidRPr="0022317E" w:rsidRDefault="004304C7" w:rsidP="004304C7">
      <w:pPr>
        <w:ind w:leftChars="200" w:left="48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、內族之害</w:t>
      </w:r>
    </w:p>
    <w:p w:rsidR="004304C7" w:rsidRPr="0022317E" w:rsidRDefault="004304C7" w:rsidP="004304C7">
      <w:pPr>
        <w:ind w:leftChars="250" w:left="60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）熏迦王朝之毀佛</w:t>
      </w:r>
    </w:p>
    <w:p w:rsidR="004304C7" w:rsidRPr="0022317E" w:rsidRDefault="00553C48" w:rsidP="004304C7">
      <w:pPr>
        <w:ind w:leftChars="250" w:left="600"/>
      </w:pPr>
      <w:r w:rsidRPr="0022317E">
        <w:rPr>
          <w:rFonts w:hint="eastAsia"/>
        </w:rPr>
        <w:t>佛教適應反吠陀之潮流而創立者，頗為吠陀文化之雅利安人所不滿，醞釀為</w:t>
      </w:r>
      <w:r w:rsidRPr="0022317E">
        <w:rPr>
          <w:rStyle w:val="a5"/>
        </w:rPr>
        <w:footnoteReference w:id="28"/>
      </w:r>
      <w:r w:rsidRPr="0022317E">
        <w:rPr>
          <w:rFonts w:hint="eastAsia"/>
        </w:rPr>
        <w:t>熏迦王朝之毀佛。</w:t>
      </w:r>
      <w:r w:rsidR="004304C7" w:rsidRPr="0022317E">
        <w:rPr>
          <w:rStyle w:val="a5"/>
        </w:rPr>
        <w:footnoteReference w:id="29"/>
      </w:r>
    </w:p>
    <w:p w:rsidR="004304C7" w:rsidRPr="0022317E" w:rsidRDefault="004304C7" w:rsidP="005D1F17">
      <w:pPr>
        <w:spacing w:beforeLines="30" w:before="108"/>
        <w:ind w:leftChars="250" w:left="60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）印度教之排佛</w:t>
      </w:r>
    </w:p>
    <w:p w:rsidR="007970DA" w:rsidRPr="0022317E" w:rsidRDefault="00D91C13" w:rsidP="007970DA">
      <w:pPr>
        <w:ind w:leftChars="250" w:left="600"/>
      </w:pPr>
      <w:r w:rsidRPr="0022317E">
        <w:rPr>
          <w:rFonts w:hint="eastAsia"/>
        </w:rPr>
        <w:t>自爾</w:t>
      </w:r>
      <w:r w:rsidRPr="0022317E">
        <w:rPr>
          <w:rStyle w:val="a5"/>
        </w:rPr>
        <w:footnoteReference w:id="30"/>
      </w:r>
      <w:r w:rsidRPr="0022317E">
        <w:rPr>
          <w:rFonts w:hint="eastAsia"/>
        </w:rPr>
        <w:t>以來，印度教憑其千百年來雄厚之潛力，在在</w:t>
      </w:r>
      <w:r w:rsidRPr="0022317E">
        <w:rPr>
          <w:rStyle w:val="a5"/>
        </w:rPr>
        <w:footnoteReference w:id="31"/>
      </w:r>
      <w:r w:rsidRPr="0022317E">
        <w:rPr>
          <w:rFonts w:hint="eastAsia"/>
        </w:rPr>
        <w:t>與佛教爭。</w:t>
      </w:r>
      <w:r w:rsidR="001B76D9" w:rsidRPr="0022317E">
        <w:rPr>
          <w:rStyle w:val="a5"/>
        </w:rPr>
        <w:footnoteReference w:id="32"/>
      </w:r>
      <w:r w:rsidR="00175125" w:rsidRPr="0022317E">
        <w:rPr>
          <w:rFonts w:hint="eastAsia"/>
        </w:rPr>
        <w:t>理論之辯難</w:t>
      </w:r>
      <w:r w:rsidR="002F1885" w:rsidRPr="0022317E">
        <w:rPr>
          <w:rStyle w:val="a5"/>
        </w:rPr>
        <w:footnoteReference w:id="33"/>
      </w:r>
      <w:r w:rsidR="00175125" w:rsidRPr="0022317E">
        <w:rPr>
          <w:rFonts w:hint="eastAsia"/>
        </w:rPr>
        <w:t>而外，常利用外族入寇</w:t>
      </w:r>
      <w:r w:rsidR="000A7301" w:rsidRPr="0022317E">
        <w:rPr>
          <w:rStyle w:val="a5"/>
        </w:rPr>
        <w:footnoteReference w:id="34"/>
      </w:r>
      <w:r w:rsidR="00175125" w:rsidRPr="0022317E">
        <w:rPr>
          <w:rFonts w:hint="eastAsia"/>
        </w:rPr>
        <w:t>之政治形勢以排佛。</w:t>
      </w:r>
      <w:r w:rsidR="007970DA" w:rsidRPr="0022317E">
        <w:rPr>
          <w:rFonts w:hint="eastAsia"/>
        </w:rPr>
        <w:t>其甚者，戒日王信佛，婆羅門出</w:t>
      </w:r>
      <w:r w:rsidR="007970DA" w:rsidRPr="0022317E">
        <w:rPr>
          <w:rStyle w:val="a5"/>
        </w:rPr>
        <w:footnoteReference w:id="35"/>
      </w:r>
      <w:r w:rsidR="007970DA" w:rsidRPr="0022317E">
        <w:rPr>
          <w:rFonts w:hint="eastAsia"/>
        </w:rPr>
        <w:t>之以行刺。</w:t>
      </w:r>
      <w:r w:rsidR="007970DA" w:rsidRPr="0022317E">
        <w:rPr>
          <w:rStyle w:val="a5"/>
        </w:rPr>
        <w:footnoteReference w:id="36"/>
      </w:r>
    </w:p>
    <w:p w:rsidR="007970DA" w:rsidRPr="0022317E" w:rsidRDefault="007970DA" w:rsidP="007970DA">
      <w:pPr>
        <w:spacing w:beforeLines="30" w:before="108"/>
        <w:ind w:leftChars="250" w:left="60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）設賞迦王之禍佛</w:t>
      </w:r>
    </w:p>
    <w:p w:rsidR="007970DA" w:rsidRPr="0022317E" w:rsidRDefault="00175125" w:rsidP="007970DA">
      <w:pPr>
        <w:ind w:leftChars="250" w:left="600"/>
      </w:pPr>
      <w:r w:rsidRPr="0022317E">
        <w:rPr>
          <w:rFonts w:hint="eastAsia"/>
        </w:rPr>
        <w:t>佛坐菩提樹下成佛，於拘尸那入涅槃，設賞迦王竟伐菩提樹而毀拘尸那為空墟</w:t>
      </w:r>
      <w:r w:rsidR="00BA6964" w:rsidRPr="0022317E">
        <w:rPr>
          <w:rStyle w:val="a5"/>
        </w:rPr>
        <w:footnoteReference w:id="37"/>
      </w:r>
      <w:r w:rsidRPr="0022317E">
        <w:rPr>
          <w:rFonts w:hint="eastAsia"/>
        </w:rPr>
        <w:t>。</w:t>
      </w:r>
      <w:r w:rsidR="002605FF" w:rsidRPr="0022317E">
        <w:rPr>
          <w:rStyle w:val="a5"/>
        </w:rPr>
        <w:footnoteReference w:id="38"/>
      </w:r>
      <w:r w:rsidR="007970DA" w:rsidRPr="0022317E">
        <w:rPr>
          <w:rFonts w:hint="eastAsia"/>
        </w:rPr>
        <w:t>佛教所受之損害，實不堪回首！</w:t>
      </w:r>
      <w:r w:rsidR="007970DA" w:rsidRPr="0022317E">
        <w:rPr>
          <w:rStyle w:val="a5"/>
        </w:rPr>
        <w:footnoteReference w:id="39"/>
      </w:r>
    </w:p>
    <w:p w:rsidR="007970DA" w:rsidRPr="0022317E" w:rsidRDefault="007970DA" w:rsidP="007970DA">
      <w:pPr>
        <w:spacing w:beforeLines="30" w:before="108"/>
        <w:ind w:leftChars="200" w:left="48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lastRenderedPageBreak/>
        <w:t>2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、外族之害</w:t>
      </w:r>
    </w:p>
    <w:p w:rsidR="007970DA" w:rsidRPr="0022317E" w:rsidRDefault="007970DA" w:rsidP="007970DA">
      <w:pPr>
        <w:ind w:leftChars="250" w:left="60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）匈奴族之毀佛﹝掠奪﹞</w:t>
      </w:r>
    </w:p>
    <w:p w:rsidR="007970DA" w:rsidRPr="0022317E" w:rsidRDefault="00175125" w:rsidP="007970DA">
      <w:pPr>
        <w:ind w:leftChars="250" w:left="600"/>
      </w:pPr>
      <w:r w:rsidRPr="0022317E">
        <w:rPr>
          <w:rFonts w:hint="eastAsia"/>
        </w:rPr>
        <w:t>匈奴族之毀佛，</w:t>
      </w:r>
      <w:r w:rsidR="00FD7B59" w:rsidRPr="0022317E">
        <w:rPr>
          <w:rStyle w:val="a5"/>
        </w:rPr>
        <w:footnoteReference w:id="40"/>
      </w:r>
      <w:r w:rsidRPr="0022317E">
        <w:rPr>
          <w:rFonts w:hint="eastAsia"/>
        </w:rPr>
        <w:t>動機為寺院財產之掠奪。</w:t>
      </w:r>
      <w:r w:rsidR="00F31FFC" w:rsidRPr="0022317E">
        <w:rPr>
          <w:rStyle w:val="a5"/>
        </w:rPr>
        <w:footnoteReference w:id="41"/>
      </w:r>
    </w:p>
    <w:p w:rsidR="007970DA" w:rsidRPr="0022317E" w:rsidRDefault="007970DA" w:rsidP="007970DA">
      <w:pPr>
        <w:spacing w:beforeLines="30" w:before="108"/>
        <w:ind w:leftChars="250" w:left="60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）回軍之入寇</w:t>
      </w:r>
    </w:p>
    <w:p w:rsidR="00553C48" w:rsidRPr="0022317E" w:rsidRDefault="00175125" w:rsidP="007970DA">
      <w:pPr>
        <w:ind w:leftChars="250" w:left="600"/>
      </w:pPr>
      <w:r w:rsidRPr="0022317E">
        <w:rPr>
          <w:rFonts w:hint="eastAsia"/>
        </w:rPr>
        <w:t>以思想之衝突，兼貨利</w:t>
      </w:r>
      <w:r w:rsidR="00C71BE1" w:rsidRPr="0022317E">
        <w:rPr>
          <w:rStyle w:val="a5"/>
        </w:rPr>
        <w:footnoteReference w:id="42"/>
      </w:r>
      <w:r w:rsidRPr="0022317E">
        <w:rPr>
          <w:rFonts w:hint="eastAsia"/>
        </w:rPr>
        <w:t>之劫掠</w:t>
      </w:r>
      <w:r w:rsidR="00C71BE1" w:rsidRPr="0022317E">
        <w:rPr>
          <w:rStyle w:val="a5"/>
        </w:rPr>
        <w:footnoteReference w:id="43"/>
      </w:r>
      <w:r w:rsidRPr="0022317E">
        <w:rPr>
          <w:rFonts w:hint="eastAsia"/>
        </w:rPr>
        <w:t>者，則回軍之入寇</w:t>
      </w:r>
      <w:r w:rsidR="006E3B4B" w:rsidRPr="0022317E">
        <w:rPr>
          <w:rStyle w:val="a5"/>
        </w:rPr>
        <w:footnoteReference w:id="44"/>
      </w:r>
      <w:r w:rsidRPr="0022317E">
        <w:rPr>
          <w:rFonts w:hint="eastAsia"/>
        </w:rPr>
        <w:t>是矣。</w:t>
      </w:r>
    </w:p>
    <w:p w:rsidR="00553C48" w:rsidRPr="0022317E" w:rsidRDefault="00031AA7" w:rsidP="008412C8">
      <w:pPr>
        <w:spacing w:beforeLines="30" w:before="108"/>
        <w:ind w:leftChars="150" w:left="360"/>
      </w:pP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（</w:t>
      </w:r>
      <w:r w:rsidR="00E60FA4" w:rsidRPr="0022317E">
        <w:rPr>
          <w:rFonts w:hint="eastAsia"/>
          <w:b/>
          <w:sz w:val="20"/>
          <w:szCs w:val="20"/>
          <w:bdr w:val="single" w:sz="4" w:space="0" w:color="auto"/>
        </w:rPr>
        <w:t>三</w:t>
      </w: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）</w:t>
      </w:r>
      <w:r w:rsidR="00553C48" w:rsidRPr="0022317E">
        <w:rPr>
          <w:rFonts w:hint="eastAsia"/>
          <w:b/>
          <w:sz w:val="20"/>
          <w:szCs w:val="20"/>
          <w:bdr w:val="single" w:sz="4" w:space="0" w:color="auto"/>
        </w:rPr>
        <w:t>小結</w:t>
      </w:r>
    </w:p>
    <w:p w:rsidR="00175125" w:rsidRPr="0022317E" w:rsidRDefault="00175125" w:rsidP="008412C8">
      <w:pPr>
        <w:ind w:leftChars="150" w:left="360"/>
      </w:pPr>
      <w:r w:rsidRPr="0022317E">
        <w:rPr>
          <w:rFonts w:hint="eastAsia"/>
        </w:rPr>
        <w:t>歷</w:t>
      </w:r>
      <w:r w:rsidR="0088300F" w:rsidRPr="0022317E">
        <w:rPr>
          <w:rStyle w:val="a5"/>
        </w:rPr>
        <w:footnoteReference w:id="45"/>
      </w:r>
      <w:r w:rsidRPr="0022317E">
        <w:rPr>
          <w:rFonts w:hint="eastAsia"/>
        </w:rPr>
        <w:t>受無限之摧殘，佛弟子之心境，間</w:t>
      </w:r>
      <w:r w:rsidR="000A7301" w:rsidRPr="0022317E">
        <w:rPr>
          <w:rStyle w:val="a5"/>
        </w:rPr>
        <w:footnoteReference w:id="46"/>
      </w:r>
      <w:r w:rsidRPr="0022317E">
        <w:rPr>
          <w:rFonts w:hint="eastAsia"/>
        </w:rPr>
        <w:t>失其中道之常軌，佛教於是大變矣。</w:t>
      </w:r>
      <w:r w:rsidR="00C27459" w:rsidRPr="0022317E">
        <w:rPr>
          <w:rStyle w:val="a5"/>
        </w:rPr>
        <w:footnoteReference w:id="47"/>
      </w:r>
    </w:p>
    <w:p w:rsidR="000F0EFF" w:rsidRPr="0022317E" w:rsidRDefault="008412C8" w:rsidP="008412C8">
      <w:pPr>
        <w:spacing w:beforeLines="30" w:before="108"/>
        <w:ind w:leftChars="100" w:left="24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二、</w:t>
      </w:r>
      <w:r w:rsidR="003D4103" w:rsidRPr="0022317E">
        <w:rPr>
          <w:rFonts w:hint="eastAsia"/>
          <w:b/>
          <w:sz w:val="20"/>
          <w:szCs w:val="20"/>
          <w:bdr w:val="single" w:sz="4" w:space="0" w:color="auto"/>
        </w:rPr>
        <w:t>內因</w:t>
      </w:r>
    </w:p>
    <w:p w:rsidR="000F0EFF" w:rsidRPr="0022317E" w:rsidRDefault="000F0EFF" w:rsidP="008412C8">
      <w:pPr>
        <w:ind w:leftChars="150" w:left="360"/>
        <w:rPr>
          <w:b/>
          <w:sz w:val="20"/>
          <w:szCs w:val="20"/>
          <w:bdr w:val="single" w:sz="4" w:space="0" w:color="auto"/>
        </w:rPr>
      </w:pP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（</w:t>
      </w:r>
      <w:r w:rsidR="008412C8" w:rsidRPr="0022317E">
        <w:rPr>
          <w:rFonts w:hint="eastAsia"/>
          <w:b/>
          <w:sz w:val="20"/>
          <w:szCs w:val="20"/>
          <w:bdr w:val="single" w:sz="4" w:space="0" w:color="auto"/>
        </w:rPr>
        <w:t>一</w:t>
      </w: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）</w:t>
      </w:r>
      <w:r w:rsidR="008412C8" w:rsidRPr="0022317E">
        <w:rPr>
          <w:rFonts w:hint="eastAsia"/>
          <w:b/>
          <w:sz w:val="20"/>
          <w:szCs w:val="20"/>
          <w:bdr w:val="single" w:sz="4" w:space="0" w:color="auto"/>
        </w:rPr>
        <w:t>總說</w:t>
      </w:r>
    </w:p>
    <w:p w:rsidR="00E078A9" w:rsidRPr="0022317E" w:rsidRDefault="00E078A9" w:rsidP="008412C8">
      <w:pPr>
        <w:ind w:leftChars="150" w:left="360"/>
      </w:pPr>
      <w:r w:rsidRPr="0022317E">
        <w:rPr>
          <w:rFonts w:hint="eastAsia"/>
        </w:rPr>
        <w:t>敵者之摧殘，不足為佛教害，受吠陀文化之熏染，則佛教致命傷也。</w:t>
      </w:r>
      <w:r w:rsidR="00FD7B59" w:rsidRPr="0022317E">
        <w:rPr>
          <w:rStyle w:val="a5"/>
        </w:rPr>
        <w:footnoteReference w:id="48"/>
      </w:r>
    </w:p>
    <w:p w:rsidR="00553C48" w:rsidRPr="0022317E" w:rsidRDefault="00175125" w:rsidP="008412C8">
      <w:pPr>
        <w:ind w:leftChars="150" w:left="360"/>
      </w:pPr>
      <w:r w:rsidRPr="0022317E">
        <w:rPr>
          <w:rFonts w:hint="eastAsia"/>
        </w:rPr>
        <w:lastRenderedPageBreak/>
        <w:t>傳說魔王面佛時，宣布其反佛教之決心，歷</w:t>
      </w:r>
      <w:r w:rsidR="009E287F" w:rsidRPr="0022317E">
        <w:rPr>
          <w:rStyle w:val="a5"/>
        </w:rPr>
        <w:footnoteReference w:id="49"/>
      </w:r>
      <w:r w:rsidRPr="0022317E">
        <w:rPr>
          <w:rFonts w:hint="eastAsia"/>
        </w:rPr>
        <w:t>舉種種方法，佛答以不能損正法之一毫。魔末</w:t>
      </w:r>
      <w:r w:rsidR="005328D0" w:rsidRPr="0022317E">
        <w:rPr>
          <w:rStyle w:val="a5"/>
        </w:rPr>
        <w:footnoteReference w:id="50"/>
      </w:r>
      <w:r w:rsidRPr="0022317E">
        <w:rPr>
          <w:rFonts w:hint="eastAsia"/>
        </w:rPr>
        <w:t>謂：吾將衣汝衣，食汝食，入佛教而行我舊法，佛為之瞿然</w:t>
      </w:r>
      <w:r w:rsidR="000A7301" w:rsidRPr="0022317E">
        <w:rPr>
          <w:rStyle w:val="a5"/>
        </w:rPr>
        <w:footnoteReference w:id="51"/>
      </w:r>
      <w:r w:rsidRPr="0022317E">
        <w:rPr>
          <w:rFonts w:hint="eastAsia"/>
        </w:rPr>
        <w:t>而驚。受反佛教精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（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p.329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）</w:t>
      </w:r>
      <w:r w:rsidRPr="0022317E">
        <w:rPr>
          <w:rFonts w:hint="eastAsia"/>
        </w:rPr>
        <w:t>神之熏染，外若佛教，而實非法非律。「</w:t>
      </w:r>
      <w:r w:rsidRPr="0022317E">
        <w:rPr>
          <w:rFonts w:ascii="標楷體" w:eastAsia="標楷體" w:hAnsi="標楷體" w:hint="eastAsia"/>
        </w:rPr>
        <w:t>師子身中蟲，自食師子肉</w:t>
      </w:r>
      <w:r w:rsidRPr="0022317E">
        <w:rPr>
          <w:rFonts w:hint="eastAsia"/>
        </w:rPr>
        <w:t>」</w:t>
      </w:r>
      <w:r w:rsidR="00F76654" w:rsidRPr="0022317E">
        <w:rPr>
          <w:rStyle w:val="a5"/>
        </w:rPr>
        <w:footnoteReference w:id="52"/>
      </w:r>
      <w:r w:rsidRPr="0022317E">
        <w:rPr>
          <w:rFonts w:hint="eastAsia"/>
        </w:rPr>
        <w:t>，雖以師子之雄猛，亦且無如之何</w:t>
      </w:r>
      <w:r w:rsidR="002707B7" w:rsidRPr="0022317E">
        <w:rPr>
          <w:rStyle w:val="a5"/>
        </w:rPr>
        <w:footnoteReference w:id="53"/>
      </w:r>
      <w:r w:rsidRPr="0022317E">
        <w:rPr>
          <w:rFonts w:hint="eastAsia"/>
        </w:rPr>
        <w:t>！</w:t>
      </w:r>
    </w:p>
    <w:p w:rsidR="00553C48" w:rsidRPr="0022317E" w:rsidRDefault="008412C8" w:rsidP="008412C8">
      <w:pPr>
        <w:spacing w:beforeLines="30" w:before="108"/>
        <w:ind w:leftChars="150" w:left="36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（二）別明</w:t>
      </w:r>
    </w:p>
    <w:p w:rsidR="008412C8" w:rsidRPr="0022317E" w:rsidRDefault="008412C8" w:rsidP="008412C8">
      <w:pPr>
        <w:ind w:leftChars="200" w:left="48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、傳說之紛岐</w:t>
      </w:r>
    </w:p>
    <w:p w:rsidR="008412C8" w:rsidRPr="0022317E" w:rsidRDefault="008412C8" w:rsidP="008412C8">
      <w:pPr>
        <w:ind w:leftChars="250" w:left="60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）明淵流之所以</w:t>
      </w:r>
    </w:p>
    <w:p w:rsidR="008412C8" w:rsidRPr="0022317E" w:rsidRDefault="008412C8" w:rsidP="008412C8">
      <w:pPr>
        <w:ind w:leftChars="300" w:left="720"/>
        <w:rPr>
          <w:b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、人文背景為因</w:t>
      </w:r>
    </w:p>
    <w:p w:rsidR="00BA6964" w:rsidRPr="0022317E" w:rsidRDefault="00175125" w:rsidP="008412C8">
      <w:pPr>
        <w:ind w:leftChars="300" w:left="720"/>
      </w:pPr>
      <w:r w:rsidRPr="0022317E">
        <w:rPr>
          <w:rFonts w:hint="eastAsia"/>
        </w:rPr>
        <w:t>印人薄</w:t>
      </w:r>
      <w:r w:rsidR="00F657E6" w:rsidRPr="0022317E">
        <w:rPr>
          <w:rStyle w:val="a5"/>
        </w:rPr>
        <w:footnoteReference w:id="54"/>
      </w:r>
      <w:r w:rsidRPr="0022317E">
        <w:rPr>
          <w:rFonts w:hint="eastAsia"/>
        </w:rPr>
        <w:t>於史地之觀念，故思辨</w:t>
      </w:r>
      <w:r w:rsidR="00F657E6" w:rsidRPr="0022317E">
        <w:rPr>
          <w:rStyle w:val="a5"/>
        </w:rPr>
        <w:footnoteReference w:id="55"/>
      </w:r>
      <w:r w:rsidRPr="0022317E">
        <w:rPr>
          <w:rFonts w:hint="eastAsia"/>
        </w:rPr>
        <w:t>深入而事多疏失，佛教宏布其間，亦未能免此。</w:t>
      </w:r>
    </w:p>
    <w:p w:rsidR="008412C8" w:rsidRPr="0022317E" w:rsidRDefault="008412C8" w:rsidP="008412C8">
      <w:pPr>
        <w:spacing w:beforeLines="30" w:before="108"/>
        <w:ind w:leftChars="300" w:left="720"/>
        <w:rPr>
          <w:b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、教典結集為之變</w:t>
      </w:r>
    </w:p>
    <w:p w:rsidR="0019238B" w:rsidRPr="0022317E" w:rsidRDefault="008412C8" w:rsidP="008412C8">
      <w:pPr>
        <w:ind w:leftChars="300" w:left="960" w:hangingChars="100" w:hanging="240"/>
        <w:rPr>
          <w:b/>
        </w:rPr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初以釋尊根本聖典之賅</w:t>
      </w:r>
      <w:r w:rsidR="001C0041" w:rsidRPr="0022317E">
        <w:rPr>
          <w:rStyle w:val="a5"/>
        </w:rPr>
        <w:footnoteReference w:id="56"/>
      </w:r>
      <w:r w:rsidR="00175125" w:rsidRPr="0022317E">
        <w:rPr>
          <w:rFonts w:hint="eastAsia"/>
        </w:rPr>
        <w:t>攝未盡，又博采</w:t>
      </w:r>
      <w:r w:rsidR="00F657E6" w:rsidRPr="0022317E">
        <w:rPr>
          <w:rStyle w:val="a5"/>
        </w:rPr>
        <w:footnoteReference w:id="57"/>
      </w:r>
      <w:r w:rsidR="00175125" w:rsidRPr="0022317E">
        <w:rPr>
          <w:rFonts w:hint="eastAsia"/>
        </w:rPr>
        <w:t>而補苴</w:t>
      </w:r>
      <w:r w:rsidR="001C0041" w:rsidRPr="0022317E">
        <w:rPr>
          <w:rStyle w:val="a5"/>
        </w:rPr>
        <w:footnoteReference w:id="58"/>
      </w:r>
      <w:r w:rsidR="00175125" w:rsidRPr="0022317E">
        <w:rPr>
          <w:rFonts w:hint="eastAsia"/>
        </w:rPr>
        <w:t>之。</w:t>
      </w:r>
      <w:r w:rsidR="000D1E84" w:rsidRPr="0022317E">
        <w:rPr>
          <w:rStyle w:val="a5"/>
        </w:rPr>
        <w:footnoteReference w:id="59"/>
      </w:r>
      <w:r w:rsidR="00175125" w:rsidRPr="0022317E">
        <w:rPr>
          <w:rFonts w:hint="eastAsia"/>
        </w:rPr>
        <w:t>然以</w:t>
      </w:r>
      <w:r w:rsidR="00175125" w:rsidRPr="0022317E">
        <w:rPr>
          <w:rFonts w:hint="eastAsia"/>
          <w:b/>
        </w:rPr>
        <w:t>事憑傳說，乏精密之考訂</w:t>
      </w:r>
      <w:r w:rsidR="00175125" w:rsidRPr="0022317E">
        <w:rPr>
          <w:rFonts w:hint="eastAsia"/>
        </w:rPr>
        <w:t>，故於是否佛說，僅能以「法印」辨別之。</w:t>
      </w:r>
      <w:r w:rsidR="00EC520B" w:rsidRPr="0022317E">
        <w:rPr>
          <w:rStyle w:val="a5"/>
        </w:rPr>
        <w:footnoteReference w:id="60"/>
      </w:r>
    </w:p>
    <w:p w:rsidR="00BA6964" w:rsidRPr="0022317E" w:rsidRDefault="008412C8" w:rsidP="005D1F17">
      <w:pPr>
        <w:spacing w:beforeLines="30" w:before="108"/>
        <w:ind w:leftChars="300" w:left="960" w:hangingChars="100" w:hanging="240"/>
      </w:pPr>
      <w:r w:rsidRPr="0022317E">
        <w:rPr>
          <w:rFonts w:ascii="新細明體" w:hAnsi="新細明體" w:hint="eastAsia"/>
        </w:rPr>
        <w:lastRenderedPageBreak/>
        <w:t>◎</w:t>
      </w:r>
      <w:r w:rsidR="00175125" w:rsidRPr="0022317E">
        <w:rPr>
          <w:rFonts w:hint="eastAsia"/>
        </w:rPr>
        <w:t>由是而</w:t>
      </w:r>
      <w:r w:rsidR="00175125" w:rsidRPr="0022317E">
        <w:rPr>
          <w:rFonts w:hint="eastAsia"/>
          <w:b/>
        </w:rPr>
        <w:t>天、龍、夜叉宮中之佛法，源源而來</w:t>
      </w:r>
      <w:r w:rsidR="00175125" w:rsidRPr="0022317E">
        <w:rPr>
          <w:rFonts w:hint="eastAsia"/>
        </w:rPr>
        <w:t>；非之則頗有符合佛說者在，是之則又多少異。</w:t>
      </w:r>
    </w:p>
    <w:p w:rsidR="00553C48" w:rsidRPr="0022317E" w:rsidRDefault="008412C8" w:rsidP="008412C8">
      <w:pPr>
        <w:spacing w:beforeLines="30" w:before="108"/>
        <w:ind w:leftChars="300" w:left="96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後後承於前前，積小異為大異，馴致</w:t>
      </w:r>
      <w:r w:rsidR="001C0041" w:rsidRPr="0022317E">
        <w:rPr>
          <w:rStyle w:val="a5"/>
        </w:rPr>
        <w:footnoteReference w:id="61"/>
      </w:r>
      <w:r w:rsidR="00175125" w:rsidRPr="0022317E">
        <w:rPr>
          <w:rFonts w:hint="eastAsia"/>
        </w:rPr>
        <w:t>以</w:t>
      </w:r>
      <w:r w:rsidR="00175125" w:rsidRPr="0022317E">
        <w:rPr>
          <w:rFonts w:hint="eastAsia"/>
          <w:b/>
        </w:rPr>
        <w:t>「真常」、「大我」</w:t>
      </w:r>
      <w:r w:rsidR="00175125" w:rsidRPr="0022317E">
        <w:rPr>
          <w:rFonts w:hint="eastAsia"/>
        </w:rPr>
        <w:t>，代「諸行無常」、「諸法無我」；以</w:t>
      </w:r>
      <w:r w:rsidR="00175125" w:rsidRPr="0022317E">
        <w:rPr>
          <w:rFonts w:hint="eastAsia"/>
          <w:b/>
        </w:rPr>
        <w:t>恆常妙樂</w:t>
      </w:r>
      <w:r w:rsidR="00175125" w:rsidRPr="0022317E">
        <w:rPr>
          <w:rFonts w:hint="eastAsia"/>
        </w:rPr>
        <w:t>，代「涅槃寂靜」；以</w:t>
      </w:r>
      <w:r w:rsidR="00175125" w:rsidRPr="0022317E">
        <w:rPr>
          <w:rFonts w:hint="eastAsia"/>
          <w:b/>
        </w:rPr>
        <w:t>怖畏之天神</w:t>
      </w:r>
      <w:r w:rsidR="00175125" w:rsidRPr="0022317E">
        <w:rPr>
          <w:rFonts w:hint="eastAsia"/>
        </w:rPr>
        <w:t>，代和藹之佛矣。</w:t>
      </w:r>
    </w:p>
    <w:p w:rsidR="00553C48" w:rsidRPr="0022317E" w:rsidRDefault="008412C8" w:rsidP="005D1F17">
      <w:pPr>
        <w:spacing w:beforeLines="30" w:before="108"/>
        <w:ind w:leftChars="250" w:left="600"/>
        <w:rPr>
          <w:b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lastRenderedPageBreak/>
        <w:t>（</w:t>
      </w:r>
      <w:r w:rsidR="00570B48" w:rsidRPr="0022317E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）彰治學方針</w:t>
      </w:r>
    </w:p>
    <w:p w:rsidR="00175125" w:rsidRPr="0022317E" w:rsidRDefault="00175125" w:rsidP="008412C8">
      <w:pPr>
        <w:ind w:leftChars="250" w:left="600"/>
      </w:pPr>
      <w:r w:rsidRPr="0022317E">
        <w:rPr>
          <w:rFonts w:hint="eastAsia"/>
        </w:rPr>
        <w:t>即今日而欲為之指證真偽，亦幾乎難能</w:t>
      </w:r>
      <w:r w:rsidR="008F1E17" w:rsidRPr="0022317E">
        <w:rPr>
          <w:rStyle w:val="a5"/>
        </w:rPr>
        <w:footnoteReference w:id="62"/>
      </w:r>
      <w:r w:rsidRPr="0022317E">
        <w:rPr>
          <w:rFonts w:hint="eastAsia"/>
        </w:rPr>
        <w:t>！唯</w:t>
      </w:r>
      <w:r w:rsidR="007B325F" w:rsidRPr="0022317E">
        <w:rPr>
          <w:rStyle w:val="a5"/>
        </w:rPr>
        <w:footnoteReference w:id="63"/>
      </w:r>
      <w:r w:rsidRPr="0022317E">
        <w:rPr>
          <w:rFonts w:hint="eastAsia"/>
        </w:rPr>
        <w:t>可以初出者為本而研究之，窺其基本之思想，而後以之衡一切耳！</w:t>
      </w:r>
    </w:p>
    <w:p w:rsidR="00175125" w:rsidRPr="0022317E" w:rsidRDefault="00570B48" w:rsidP="00570B48">
      <w:pPr>
        <w:spacing w:beforeLines="30" w:before="108"/>
        <w:ind w:leftChars="100" w:left="24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、</w:t>
      </w:r>
      <w:r w:rsidR="00DA3E0F" w:rsidRPr="0022317E">
        <w:rPr>
          <w:rFonts w:hint="eastAsia"/>
          <w:b/>
          <w:sz w:val="20"/>
          <w:szCs w:val="20"/>
          <w:bdr w:val="single" w:sz="4" w:space="0" w:color="auto"/>
        </w:rPr>
        <w:t>偏激之圓融</w:t>
      </w:r>
    </w:p>
    <w:p w:rsidR="008311B9" w:rsidRPr="0022317E" w:rsidRDefault="00570B48" w:rsidP="00570B48">
      <w:pPr>
        <w:ind w:leftChars="250" w:left="60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1</w:t>
      </w:r>
      <w:r w:rsidR="00E1669F" w:rsidRPr="0022317E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人文背景為所因</w:t>
      </w:r>
    </w:p>
    <w:p w:rsidR="00E078A9" w:rsidRPr="0022317E" w:rsidRDefault="00570B48" w:rsidP="00570B48">
      <w:pPr>
        <w:ind w:leftChars="250" w:left="60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印人之思想多偏激，偏激非如實徹底之謂，強調、誇大而達於極端是也。</w:t>
      </w:r>
      <w:r w:rsidR="007B325F" w:rsidRPr="0022317E">
        <w:rPr>
          <w:rStyle w:val="a5"/>
        </w:rPr>
        <w:footnoteReference w:id="64"/>
      </w:r>
    </w:p>
    <w:p w:rsidR="00E078A9" w:rsidRPr="0022317E" w:rsidRDefault="00570B48" w:rsidP="00570B48">
      <w:pPr>
        <w:spacing w:beforeLines="30" w:before="108"/>
        <w:ind w:leftChars="250" w:left="60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見之於行為，淡泊自勵者，流於殘酷之苦行；聲色自娛者，流於縱欲之狂逸。</w:t>
      </w:r>
    </w:p>
    <w:p w:rsidR="00E078A9" w:rsidRPr="0022317E" w:rsidRDefault="00570B48" w:rsidP="00570B48">
      <w:pPr>
        <w:spacing w:beforeLines="30" w:before="108"/>
        <w:ind w:leftChars="250" w:left="84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見之</w:t>
      </w:r>
      <w:r w:rsidR="001C0041" w:rsidRPr="0022317E">
        <w:rPr>
          <w:rFonts w:hint="eastAsia"/>
        </w:rPr>
        <w:t>於神格，《吠陀》</w:t>
      </w:r>
      <w:r w:rsidR="00175125" w:rsidRPr="0022317E">
        <w:rPr>
          <w:rFonts w:hint="eastAsia"/>
        </w:rPr>
        <w:t>之讚詩，輒以</w:t>
      </w:r>
      <w:r w:rsidR="00175125" w:rsidRPr="0022317E">
        <w:rPr>
          <w:rFonts w:hint="eastAsia"/>
          <w:b/>
        </w:rPr>
        <w:t>盡善盡美以讚一神</w:t>
      </w:r>
      <w:r w:rsidR="00175125" w:rsidRPr="0022317E">
        <w:rPr>
          <w:rFonts w:hint="eastAsia"/>
        </w:rPr>
        <w:t>，</w:t>
      </w:r>
      <w:r w:rsidR="00175125" w:rsidRPr="0022317E">
        <w:rPr>
          <w:rFonts w:hint="eastAsia"/>
          <w:b/>
        </w:rPr>
        <w:t>又即以此讚別神</w:t>
      </w:r>
      <w:r w:rsidR="00175125" w:rsidRPr="0022317E">
        <w:rPr>
          <w:rFonts w:hint="eastAsia"/>
        </w:rPr>
        <w:t>，以是雜亂無系，成所謂「交換神教」</w:t>
      </w:r>
      <w:r w:rsidR="00C43554" w:rsidRPr="0022317E">
        <w:rPr>
          <w:rStyle w:val="a5"/>
        </w:rPr>
        <w:footnoteReference w:id="65"/>
      </w:r>
      <w:r w:rsidR="00175125" w:rsidRPr="0022317E">
        <w:rPr>
          <w:rFonts w:hint="eastAsia"/>
        </w:rPr>
        <w:t>。</w:t>
      </w:r>
    </w:p>
    <w:p w:rsidR="00E078A9" w:rsidRPr="0022317E" w:rsidRDefault="00570B48" w:rsidP="00570B48">
      <w:pPr>
        <w:spacing w:beforeLines="30" w:before="108"/>
        <w:ind w:leftChars="250" w:left="84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極端思想之演化，即隨</w:t>
      </w:r>
      <w:r w:rsidR="00175125" w:rsidRPr="0022317E">
        <w:rPr>
          <w:rFonts w:hint="eastAsia"/>
          <w:b/>
        </w:rPr>
        <w:t>舉一神而崇事之，即等於一</w:t>
      </w:r>
      <w:r w:rsidRPr="0022317E">
        <w:rPr>
          <w:rFonts w:hint="eastAsia"/>
          <w:sz w:val="20"/>
          <w:szCs w:val="20"/>
          <w:shd w:val="pct15" w:color="auto" w:fill="FFFFFF"/>
        </w:rPr>
        <w:t>（</w:t>
      </w:r>
      <w:r w:rsidRPr="0022317E">
        <w:rPr>
          <w:rFonts w:hint="eastAsia"/>
          <w:sz w:val="20"/>
          <w:szCs w:val="20"/>
          <w:shd w:val="pct15" w:color="auto" w:fill="FFFFFF"/>
        </w:rPr>
        <w:t>p.330</w:t>
      </w:r>
      <w:r w:rsidRPr="0022317E">
        <w:rPr>
          <w:rFonts w:hint="eastAsia"/>
          <w:sz w:val="20"/>
          <w:szCs w:val="20"/>
          <w:shd w:val="pct15" w:color="auto" w:fill="FFFFFF"/>
        </w:rPr>
        <w:t>）</w:t>
      </w:r>
      <w:r w:rsidR="00175125" w:rsidRPr="0022317E">
        <w:rPr>
          <w:rFonts w:hint="eastAsia"/>
          <w:b/>
        </w:rPr>
        <w:t>切</w:t>
      </w:r>
      <w:r w:rsidR="00175125" w:rsidRPr="0022317E">
        <w:rPr>
          <w:rFonts w:hint="eastAsia"/>
        </w:rPr>
        <w:t>。</w:t>
      </w:r>
      <w:r w:rsidR="00750A8C" w:rsidRPr="0022317E">
        <w:rPr>
          <w:rFonts w:hint="eastAsia"/>
          <w:szCs w:val="24"/>
        </w:rPr>
        <w:t>自生主</w:t>
      </w:r>
      <w:r w:rsidR="00175125" w:rsidRPr="0022317E">
        <w:rPr>
          <w:rFonts w:hint="eastAsia"/>
        </w:rPr>
        <w:t>、造一切者、祈禱主、原人等，演化為生主、為梵、為我，而其根本仍大同</w:t>
      </w:r>
      <w:r w:rsidR="006A017E" w:rsidRPr="0022317E">
        <w:rPr>
          <w:rStyle w:val="a5"/>
        </w:rPr>
        <w:footnoteReference w:id="66"/>
      </w:r>
      <w:r w:rsidR="00175125" w:rsidRPr="0022317E">
        <w:rPr>
          <w:rFonts w:hint="eastAsia"/>
        </w:rPr>
        <w:t>。</w:t>
      </w:r>
    </w:p>
    <w:p w:rsidR="00B91BA8" w:rsidRPr="0022317E" w:rsidRDefault="00E1669F" w:rsidP="00570B48">
      <w:pPr>
        <w:spacing w:beforeLines="30" w:before="108"/>
        <w:ind w:leftChars="250" w:left="60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="00570B48" w:rsidRPr="0022317E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</w:t>
      </w:r>
      <w:r w:rsidR="00570B48" w:rsidRPr="0022317E">
        <w:rPr>
          <w:rFonts w:hint="eastAsia"/>
          <w:b/>
          <w:sz w:val="20"/>
          <w:szCs w:val="20"/>
          <w:bdr w:val="single" w:sz="4" w:space="0" w:color="auto"/>
        </w:rPr>
        <w:t>思想行徑</w:t>
      </w:r>
      <w:r w:rsidR="006017F2" w:rsidRPr="0022317E">
        <w:rPr>
          <w:rFonts w:hint="eastAsia"/>
          <w:b/>
          <w:sz w:val="20"/>
          <w:szCs w:val="20"/>
          <w:bdr w:val="single" w:sz="4" w:space="0" w:color="auto"/>
        </w:rPr>
        <w:t>為之變</w:t>
      </w:r>
    </w:p>
    <w:p w:rsidR="00570B48" w:rsidRPr="0022317E" w:rsidRDefault="00570B48" w:rsidP="00570B48">
      <w:pPr>
        <w:ind w:leftChars="300" w:left="72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A</w:t>
      </w:r>
      <w:r w:rsidR="00E1669F" w:rsidRPr="0022317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22317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依事述變</w:t>
      </w:r>
    </w:p>
    <w:p w:rsidR="00E1669F" w:rsidRPr="0022317E" w:rsidRDefault="00570B48" w:rsidP="00570B48">
      <w:pPr>
        <w:ind w:leftChars="350" w:left="84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</w:t>
      </w:r>
      <w:r w:rsidR="00E1669F" w:rsidRPr="0022317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印度</w:t>
      </w:r>
      <w:r w:rsidR="00E1669F" w:rsidRPr="0022317E">
        <w:rPr>
          <w:rFonts w:hint="eastAsia"/>
          <w:b/>
          <w:sz w:val="20"/>
          <w:szCs w:val="20"/>
          <w:bdr w:val="single" w:sz="4" w:space="0" w:color="auto"/>
        </w:rPr>
        <w:t>佛教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之變</w:t>
      </w:r>
    </w:p>
    <w:p w:rsidR="00563B30" w:rsidRPr="0022317E" w:rsidRDefault="006017F2" w:rsidP="006017F2">
      <w:pPr>
        <w:ind w:leftChars="350" w:left="108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  <w:u w:val="single"/>
        </w:rPr>
        <w:t>釋尊出世</w:t>
      </w:r>
      <w:r w:rsidR="00175125" w:rsidRPr="0022317E">
        <w:rPr>
          <w:rFonts w:hint="eastAsia"/>
        </w:rPr>
        <w:t>，</w:t>
      </w:r>
      <w:r w:rsidR="00175125" w:rsidRPr="0022317E">
        <w:rPr>
          <w:rFonts w:hint="eastAsia"/>
          <w:b/>
        </w:rPr>
        <w:t>反極端而唱中道</w:t>
      </w:r>
      <w:r w:rsidR="00175125" w:rsidRPr="0022317E">
        <w:rPr>
          <w:rFonts w:hint="eastAsia"/>
        </w:rPr>
        <w:t>，宜可以日有起色矣！</w:t>
      </w:r>
    </w:p>
    <w:p w:rsidR="00E078A9" w:rsidRPr="0022317E" w:rsidRDefault="006017F2" w:rsidP="006017F2">
      <w:pPr>
        <w:spacing w:beforeLines="30" w:before="108"/>
        <w:ind w:leftChars="350" w:left="108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惜</w:t>
      </w:r>
      <w:r w:rsidR="00175125" w:rsidRPr="0022317E">
        <w:rPr>
          <w:rFonts w:hint="eastAsia"/>
          <w:u w:val="single"/>
        </w:rPr>
        <w:t>釋尊滅後</w:t>
      </w:r>
      <w:r w:rsidR="00175125" w:rsidRPr="0022317E">
        <w:rPr>
          <w:rFonts w:hint="eastAsia"/>
        </w:rPr>
        <w:t>，佛弟子即</w:t>
      </w:r>
      <w:r w:rsidR="00175125" w:rsidRPr="0022317E">
        <w:rPr>
          <w:rFonts w:hint="eastAsia"/>
          <w:b/>
        </w:rPr>
        <w:t>受其熏染而失中道</w:t>
      </w:r>
      <w:r w:rsidR="00175125" w:rsidRPr="0022317E">
        <w:rPr>
          <w:rFonts w:hint="eastAsia"/>
        </w:rPr>
        <w:t>：重律者，日務瑣細而拘滯莫通；重法者一切隨宜，薄律制為事相。禪師昧教，浸假</w:t>
      </w:r>
      <w:r w:rsidR="00F657E6" w:rsidRPr="0022317E">
        <w:rPr>
          <w:rStyle w:val="a5"/>
        </w:rPr>
        <w:footnoteReference w:id="67"/>
      </w:r>
      <w:r w:rsidR="00175125" w:rsidRPr="0022317E">
        <w:rPr>
          <w:rFonts w:hint="eastAsia"/>
        </w:rPr>
        <w:t>而不立文字；</w:t>
      </w:r>
      <w:r w:rsidR="00C75164" w:rsidRPr="0022317E">
        <w:rPr>
          <w:rStyle w:val="a5"/>
        </w:rPr>
        <w:footnoteReference w:id="68"/>
      </w:r>
      <w:r w:rsidR="00175125" w:rsidRPr="0022317E">
        <w:rPr>
          <w:rFonts w:hint="eastAsia"/>
        </w:rPr>
        <w:t>經師重說，日失其篤行</w:t>
      </w:r>
      <w:r w:rsidR="001C0041" w:rsidRPr="0022317E">
        <w:rPr>
          <w:rStyle w:val="a5"/>
        </w:rPr>
        <w:footnoteReference w:id="69"/>
      </w:r>
      <w:r w:rsidR="00175125" w:rsidRPr="0022317E">
        <w:rPr>
          <w:rFonts w:hint="eastAsia"/>
        </w:rPr>
        <w:t>之精神。</w:t>
      </w:r>
    </w:p>
    <w:p w:rsidR="001E34ED" w:rsidRPr="0022317E" w:rsidRDefault="00175125" w:rsidP="006017F2">
      <w:pPr>
        <w:spacing w:beforeLines="30" w:before="108"/>
        <w:ind w:leftChars="350" w:left="840"/>
      </w:pPr>
      <w:r w:rsidRPr="0022317E">
        <w:rPr>
          <w:rFonts w:hint="eastAsia"/>
        </w:rPr>
        <w:lastRenderedPageBreak/>
        <w:t>其偏激之思想，泛溢於</w:t>
      </w:r>
      <w:r w:rsidRPr="0022317E">
        <w:rPr>
          <w:rFonts w:hint="eastAsia"/>
          <w:u w:val="single"/>
        </w:rPr>
        <w:t>大乘佛教</w:t>
      </w:r>
      <w:r w:rsidRPr="0022317E">
        <w:rPr>
          <w:rFonts w:hint="eastAsia"/>
        </w:rPr>
        <w:t>者尤多：</w:t>
      </w:r>
      <w:r w:rsidRPr="0022317E">
        <w:rPr>
          <w:rFonts w:hint="eastAsia"/>
          <w:b/>
        </w:rPr>
        <w:t>無一大乘經而不以為究竟，無一修行法而不貫徹一切</w:t>
      </w:r>
      <w:r w:rsidRPr="0022317E">
        <w:rPr>
          <w:rFonts w:hint="eastAsia"/>
        </w:rPr>
        <w:t>。</w:t>
      </w:r>
    </w:p>
    <w:p w:rsidR="00A6295D" w:rsidRPr="0022317E" w:rsidRDefault="00175125" w:rsidP="006017F2">
      <w:pPr>
        <w:spacing w:beforeLines="30" w:before="108"/>
        <w:ind w:leftChars="350" w:left="840"/>
      </w:pPr>
      <w:r w:rsidRPr="0022317E">
        <w:rPr>
          <w:rFonts w:hint="eastAsia"/>
        </w:rPr>
        <w:t>偏激思想之交流，形成無可無不可</w:t>
      </w:r>
      <w:r w:rsidR="00563B30" w:rsidRPr="0022317E">
        <w:rPr>
          <w:rStyle w:val="a5"/>
        </w:rPr>
        <w:footnoteReference w:id="70"/>
      </w:r>
      <w:r w:rsidRPr="0022317E">
        <w:rPr>
          <w:rFonts w:hint="eastAsia"/>
        </w:rPr>
        <w:t>，無是無非之圓融。</w:t>
      </w:r>
      <w:r w:rsidRPr="0022317E">
        <w:rPr>
          <w:rFonts w:hint="eastAsia"/>
          <w:b/>
        </w:rPr>
        <w:t>於是乎佛天同化，邪正雜濫</w:t>
      </w:r>
      <w:r w:rsidRPr="0022317E">
        <w:rPr>
          <w:rFonts w:hint="eastAsia"/>
        </w:rPr>
        <w:t>。</w:t>
      </w:r>
    </w:p>
    <w:p w:rsidR="001E34ED" w:rsidRPr="0022317E" w:rsidRDefault="006017F2" w:rsidP="006017F2">
      <w:pPr>
        <w:spacing w:beforeLines="30" w:before="108"/>
        <w:ind w:leftChars="350" w:left="840"/>
        <w:jc w:val="left"/>
      </w:pPr>
      <w:r w:rsidRPr="0022317E">
        <w:rPr>
          <w:rFonts w:cs="Times New Roman"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cs="Times New Roman" w:hint="eastAsia"/>
          <w:b/>
          <w:sz w:val="20"/>
          <w:szCs w:val="20"/>
          <w:bdr w:val="single" w:sz="4" w:space="0" w:color="auto"/>
        </w:rPr>
        <w:t>B</w:t>
      </w:r>
      <w:r w:rsidRPr="0022317E">
        <w:rPr>
          <w:rFonts w:cs="Times New Roman" w:hint="eastAsia"/>
          <w:b/>
          <w:sz w:val="20"/>
          <w:szCs w:val="20"/>
          <w:bdr w:val="single" w:sz="4" w:space="0" w:color="auto"/>
        </w:rPr>
        <w:t>）</w:t>
      </w:r>
      <w:r w:rsidR="00E1669F" w:rsidRPr="0022317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中國</w:t>
      </w:r>
      <w:r w:rsidR="00E1669F" w:rsidRPr="0022317E">
        <w:rPr>
          <w:rFonts w:hint="eastAsia"/>
          <w:b/>
          <w:sz w:val="20"/>
          <w:szCs w:val="20"/>
          <w:bdr w:val="single" w:sz="4" w:space="0" w:color="auto"/>
        </w:rPr>
        <w:t>佛教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之變</w:t>
      </w:r>
      <w:r w:rsidR="003A5E31" w:rsidRPr="0022317E"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</w:t>
      </w:r>
      <w:r w:rsidR="00175125" w:rsidRPr="0022317E">
        <w:rPr>
          <w:rFonts w:hint="eastAsia"/>
        </w:rPr>
        <w:t>餘風及中國，禪者一棒一喝，</w:t>
      </w:r>
      <w:r w:rsidR="00175125" w:rsidRPr="0022317E">
        <w:rPr>
          <w:rFonts w:hint="eastAsia"/>
          <w:b/>
        </w:rPr>
        <w:t>罄</w:t>
      </w:r>
      <w:r w:rsidR="00C6038F" w:rsidRPr="0022317E">
        <w:rPr>
          <w:rStyle w:val="a5"/>
        </w:rPr>
        <w:footnoteReference w:id="71"/>
      </w:r>
      <w:r w:rsidR="00175125" w:rsidRPr="0022317E">
        <w:rPr>
          <w:rFonts w:hint="eastAsia"/>
          <w:b/>
        </w:rPr>
        <w:t>無不盡</w:t>
      </w:r>
      <w:r w:rsidR="005C7767" w:rsidRPr="0022317E">
        <w:rPr>
          <w:rStyle w:val="a5"/>
        </w:rPr>
        <w:footnoteReference w:id="72"/>
      </w:r>
      <w:r w:rsidR="00175125" w:rsidRPr="0022317E">
        <w:rPr>
          <w:rFonts w:hint="eastAsia"/>
        </w:rPr>
        <w:t>；念佛者則「南無阿彌陀佛」六字，是一味阿伽陀藥</w:t>
      </w:r>
      <w:r w:rsidR="00740737" w:rsidRPr="0022317E">
        <w:rPr>
          <w:rStyle w:val="a5"/>
        </w:rPr>
        <w:footnoteReference w:id="73"/>
      </w:r>
      <w:r w:rsidR="00175125" w:rsidRPr="0022317E">
        <w:rPr>
          <w:rFonts w:hint="eastAsia"/>
        </w:rPr>
        <w:t>，</w:t>
      </w:r>
      <w:r w:rsidR="00175125" w:rsidRPr="0022317E">
        <w:rPr>
          <w:rFonts w:hint="eastAsia"/>
          <w:b/>
        </w:rPr>
        <w:t>無病不治</w:t>
      </w:r>
      <w:r w:rsidR="00175125" w:rsidRPr="0022317E">
        <w:rPr>
          <w:rFonts w:hint="eastAsia"/>
        </w:rPr>
        <w:t>。</w:t>
      </w:r>
    </w:p>
    <w:p w:rsidR="00E1669F" w:rsidRPr="0022317E" w:rsidRDefault="00E1669F" w:rsidP="006017F2">
      <w:pPr>
        <w:ind w:leftChars="350" w:left="84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="006017F2" w:rsidRPr="0022317E">
        <w:rPr>
          <w:rFonts w:hint="eastAsia"/>
          <w:b/>
          <w:sz w:val="20"/>
          <w:szCs w:val="20"/>
          <w:bdr w:val="single" w:sz="4" w:space="0" w:color="auto"/>
        </w:rPr>
        <w:t>C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）小結</w:t>
      </w:r>
    </w:p>
    <w:p w:rsidR="004E27BB" w:rsidRPr="0022317E" w:rsidRDefault="00175125" w:rsidP="006017F2">
      <w:pPr>
        <w:ind w:leftChars="350" w:left="840"/>
        <w:jc w:val="left"/>
      </w:pPr>
      <w:r w:rsidRPr="0022317E">
        <w:rPr>
          <w:rFonts w:hint="eastAsia"/>
        </w:rPr>
        <w:t>偏激誇大極，而無不自以為圓融也！</w:t>
      </w:r>
    </w:p>
    <w:p w:rsidR="004E27BB" w:rsidRPr="0022317E" w:rsidRDefault="006017F2" w:rsidP="006017F2">
      <w:pPr>
        <w:spacing w:beforeLines="30" w:before="108"/>
        <w:ind w:leftChars="300" w:left="720"/>
        <w:jc w:val="left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B</w:t>
      </w:r>
      <w:r w:rsidR="007D05E5" w:rsidRPr="0022317E">
        <w:rPr>
          <w:rFonts w:hint="eastAsia"/>
          <w:b/>
          <w:sz w:val="20"/>
          <w:szCs w:val="20"/>
          <w:bdr w:val="single" w:sz="4" w:space="0" w:color="auto"/>
        </w:rPr>
        <w:t>、舉喻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合法</w:t>
      </w:r>
    </w:p>
    <w:p w:rsidR="001E34ED" w:rsidRPr="0022317E" w:rsidRDefault="00175125" w:rsidP="006017F2">
      <w:pPr>
        <w:ind w:leftChars="300" w:left="720"/>
        <w:jc w:val="left"/>
      </w:pPr>
      <w:r w:rsidRPr="0022317E">
        <w:rPr>
          <w:rFonts w:hint="eastAsia"/>
        </w:rPr>
        <w:t>請以人身喻之，人之所以為人，以其有五官、四肢、百骸</w:t>
      </w:r>
      <w:r w:rsidR="00D75CEF" w:rsidRPr="0022317E">
        <w:rPr>
          <w:rStyle w:val="a5"/>
        </w:rPr>
        <w:footnoteReference w:id="74"/>
      </w:r>
      <w:r w:rsidRPr="0022317E">
        <w:rPr>
          <w:rFonts w:hint="eastAsia"/>
        </w:rPr>
        <w:t>之全也，必各當其分，各司其職，而後為</w:t>
      </w:r>
      <w:r w:rsidR="00877D03" w:rsidRPr="0022317E">
        <w:rPr>
          <w:rStyle w:val="a5"/>
        </w:rPr>
        <w:footnoteReference w:id="75"/>
      </w:r>
      <w:r w:rsidRPr="0022317E">
        <w:rPr>
          <w:rFonts w:hint="eastAsia"/>
        </w:rPr>
        <w:t>健康，否則即殘廢毀滅耳！</w:t>
      </w:r>
    </w:p>
    <w:p w:rsidR="00A6295D" w:rsidRPr="0022317E" w:rsidRDefault="00175125" w:rsidP="006017F2">
      <w:pPr>
        <w:spacing w:beforeLines="30" w:before="108"/>
        <w:ind w:leftChars="300" w:left="720"/>
        <w:jc w:val="left"/>
      </w:pPr>
      <w:r w:rsidRPr="0022317E">
        <w:rPr>
          <w:rFonts w:hint="eastAsia"/>
        </w:rPr>
        <w:t>若自偏激而圓融之，則言</w:t>
      </w:r>
      <w:r w:rsidR="00E7322C" w:rsidRPr="0022317E">
        <w:rPr>
          <w:rStyle w:val="a5"/>
        </w:rPr>
        <w:footnoteReference w:id="76"/>
      </w:r>
      <w:r w:rsidRPr="0022317E">
        <w:rPr>
          <w:rFonts w:hint="eastAsia"/>
        </w:rPr>
        <w:t>目者，人非目不見，眼大</w:t>
      </w:r>
      <w:r w:rsidR="00451D1C" w:rsidRPr="0022317E">
        <w:rPr>
          <w:rStyle w:val="a5"/>
        </w:rPr>
        <w:footnoteReference w:id="77"/>
      </w:r>
      <w:r w:rsidRPr="0022317E">
        <w:rPr>
          <w:rFonts w:hint="eastAsia"/>
        </w:rPr>
        <w:t>於頭，舉人身之全而唯一眼可</w:t>
      </w:r>
      <w:r w:rsidR="00737B7D" w:rsidRPr="0022317E">
        <w:rPr>
          <w:rStyle w:val="a5"/>
        </w:rPr>
        <w:footnoteReference w:id="78"/>
      </w:r>
      <w:r w:rsidRPr="0022317E">
        <w:rPr>
          <w:rFonts w:hint="eastAsia"/>
        </w:rPr>
        <w:t>也。重手者，人非手不成，不妨手多於毛髮，舉全身而手之可也。舉七尺之身，無一而非眼也，無一而非手也，即</w:t>
      </w:r>
      <w:r w:rsidR="0022027F" w:rsidRPr="0022317E">
        <w:rPr>
          <w:rStyle w:val="a5"/>
        </w:rPr>
        <w:footnoteReference w:id="79"/>
      </w:r>
      <w:r w:rsidRPr="0022317E">
        <w:rPr>
          <w:rFonts w:hint="eastAsia"/>
        </w:rPr>
        <w:t>眼即手，無手不眼，圓融極</w:t>
      </w:r>
      <w:r w:rsidR="00E825D7" w:rsidRPr="0022317E">
        <w:rPr>
          <w:rStyle w:val="a5"/>
        </w:rPr>
        <w:footnoteReference w:id="80"/>
      </w:r>
      <w:r w:rsidRPr="0022317E">
        <w:rPr>
          <w:rFonts w:hint="eastAsia"/>
        </w:rPr>
        <w:t>而不自知其為偏激誇大也。</w:t>
      </w:r>
    </w:p>
    <w:p w:rsidR="001E34ED" w:rsidRPr="0022317E" w:rsidRDefault="006017F2" w:rsidP="006017F2">
      <w:pPr>
        <w:spacing w:beforeLines="30" w:before="108"/>
        <w:ind w:leftChars="300" w:left="720"/>
        <w:jc w:val="left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C</w:t>
      </w:r>
      <w:r w:rsidR="001E34ED" w:rsidRPr="0022317E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約義論非</w:t>
      </w:r>
    </w:p>
    <w:p w:rsidR="006017F2" w:rsidRPr="0022317E" w:rsidRDefault="006017F2" w:rsidP="006017F2">
      <w:pPr>
        <w:ind w:leftChars="350" w:left="840"/>
        <w:jc w:val="left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）擬議聖者之失</w:t>
      </w:r>
    </w:p>
    <w:p w:rsidR="006017F2" w:rsidRPr="0022317E" w:rsidRDefault="00175125" w:rsidP="006017F2">
      <w:pPr>
        <w:ind w:leftChars="350" w:left="840"/>
        <w:jc w:val="left"/>
      </w:pPr>
      <w:r w:rsidRPr="0022317E">
        <w:rPr>
          <w:rFonts w:hint="eastAsia"/>
        </w:rPr>
        <w:lastRenderedPageBreak/>
        <w:t>一切因緣和合生，畢竟無自性，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（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p.331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）</w:t>
      </w:r>
      <w:r w:rsidRPr="0022317E">
        <w:rPr>
          <w:rFonts w:hint="eastAsia"/>
        </w:rPr>
        <w:t>而緣起秩然不可亂，緣異則變，因異則滅，圓融者殆</w:t>
      </w:r>
      <w:r w:rsidR="002710C8" w:rsidRPr="0022317E">
        <w:rPr>
          <w:rStyle w:val="a5"/>
        </w:rPr>
        <w:footnoteReference w:id="81"/>
      </w:r>
      <w:r w:rsidRPr="0022317E">
        <w:rPr>
          <w:rFonts w:hint="eastAsia"/>
        </w:rPr>
        <w:t>未之思也。以此為聖者境，為吾人所能達，懸為理想以求之猶可也；</w:t>
      </w:r>
      <w:r w:rsidR="00840982" w:rsidRPr="0022317E">
        <w:rPr>
          <w:rStyle w:val="a5"/>
        </w:rPr>
        <w:footnoteReference w:id="82"/>
      </w:r>
    </w:p>
    <w:p w:rsidR="006017F2" w:rsidRPr="0022317E" w:rsidRDefault="00175125" w:rsidP="006017F2">
      <w:pPr>
        <w:spacing w:beforeLines="30" w:before="108"/>
        <w:ind w:leftChars="350" w:left="840"/>
        <w:jc w:val="left"/>
      </w:pPr>
      <w:r w:rsidRPr="0022317E">
        <w:rPr>
          <w:rFonts w:hint="eastAsia"/>
        </w:rPr>
        <w:t>而擬議</w:t>
      </w:r>
      <w:r w:rsidR="00AE74F3" w:rsidRPr="0022317E">
        <w:rPr>
          <w:rStyle w:val="a5"/>
        </w:rPr>
        <w:footnoteReference w:id="83"/>
      </w:r>
      <w:r w:rsidRPr="0022317E">
        <w:rPr>
          <w:rFonts w:hint="eastAsia"/>
        </w:rPr>
        <w:t>聖境之圓融論者，忘其自身為凡愚，不於悲心利他中求之，乃欲於「唯心」「他力」「神秘」「欲樂」中求之。</w:t>
      </w:r>
    </w:p>
    <w:p w:rsidR="006017F2" w:rsidRPr="0022317E" w:rsidRDefault="006017F2" w:rsidP="00827E62">
      <w:pPr>
        <w:spacing w:beforeLines="30" w:before="108"/>
        <w:ind w:leftChars="350" w:left="840"/>
        <w:jc w:val="left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）平日行事之過</w:t>
      </w:r>
    </w:p>
    <w:p w:rsidR="00827E62" w:rsidRPr="0022317E" w:rsidRDefault="00827E62" w:rsidP="00827E62">
      <w:pPr>
        <w:ind w:leftChars="350" w:left="1080" w:hangingChars="100" w:hanging="240"/>
        <w:jc w:val="left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凡於平日之行事，無不好大急功，</w:t>
      </w:r>
      <w:r w:rsidR="006017F2" w:rsidRPr="0022317E">
        <w:rPr>
          <w:rStyle w:val="a5"/>
        </w:rPr>
        <w:footnoteReference w:id="84"/>
      </w:r>
      <w:r w:rsidR="00175125" w:rsidRPr="0022317E">
        <w:rPr>
          <w:rFonts w:hint="eastAsia"/>
        </w:rPr>
        <w:t>流於觀望取巧也。彼必曰：「</w:t>
      </w:r>
      <w:r w:rsidR="00175125" w:rsidRPr="0022317E">
        <w:rPr>
          <w:rFonts w:asciiTheme="minorEastAsia" w:eastAsiaTheme="minorEastAsia" w:hAnsiTheme="minorEastAsia" w:hint="eastAsia"/>
        </w:rPr>
        <w:t>條條大路通長安」，「無一物而非藥</w:t>
      </w:r>
      <w:r w:rsidR="00175125" w:rsidRPr="0022317E">
        <w:rPr>
          <w:rFonts w:hint="eastAsia"/>
        </w:rPr>
        <w:t>」</w:t>
      </w:r>
      <w:r w:rsidR="00B541B7" w:rsidRPr="0022317E">
        <w:rPr>
          <w:rStyle w:val="a5"/>
        </w:rPr>
        <w:footnoteReference w:id="85"/>
      </w:r>
      <w:r w:rsidR="00175125" w:rsidRPr="0022317E">
        <w:rPr>
          <w:rFonts w:hint="eastAsia"/>
        </w:rPr>
        <w:t>也。</w:t>
      </w:r>
    </w:p>
    <w:p w:rsidR="004E27BB" w:rsidRPr="0022317E" w:rsidRDefault="00827E62" w:rsidP="00827E62">
      <w:pPr>
        <w:spacing w:beforeLines="30" w:before="108"/>
        <w:ind w:leftChars="350" w:left="840"/>
        <w:jc w:val="left"/>
      </w:pPr>
      <w:r w:rsidRPr="0022317E">
        <w:rPr>
          <w:rFonts w:ascii="新細明體" w:hAnsi="新細明體" w:hint="eastAsia"/>
        </w:rPr>
        <w:t>※</w:t>
      </w:r>
      <w:r w:rsidR="00175125" w:rsidRPr="0022317E">
        <w:rPr>
          <w:rFonts w:hint="eastAsia"/>
        </w:rPr>
        <w:t>孰知</w:t>
      </w:r>
      <w:r w:rsidR="00D226FF" w:rsidRPr="0022317E">
        <w:rPr>
          <w:rStyle w:val="a5"/>
        </w:rPr>
        <w:footnoteReference w:id="86"/>
      </w:r>
      <w:r w:rsidR="00175125" w:rsidRPr="0022317E">
        <w:rPr>
          <w:rFonts w:hint="eastAsia"/>
        </w:rPr>
        <w:t>面牆而立</w:t>
      </w:r>
      <w:r w:rsidR="00A421BF" w:rsidRPr="0022317E">
        <w:rPr>
          <w:rStyle w:val="a5"/>
        </w:rPr>
        <w:footnoteReference w:id="87"/>
      </w:r>
      <w:r w:rsidR="00175125" w:rsidRPr="0022317E">
        <w:rPr>
          <w:rFonts w:hint="eastAsia"/>
        </w:rPr>
        <w:t>者，晝夢冥遊</w:t>
      </w:r>
      <w:r w:rsidR="00196F37" w:rsidRPr="0022317E">
        <w:rPr>
          <w:rStyle w:val="a5"/>
        </w:rPr>
        <w:footnoteReference w:id="88"/>
      </w:r>
      <w:r w:rsidR="00175125" w:rsidRPr="0022317E">
        <w:rPr>
          <w:rFonts w:hint="eastAsia"/>
        </w:rPr>
        <w:t>者，未足</w:t>
      </w:r>
      <w:r w:rsidR="00E27BB5" w:rsidRPr="0022317E">
        <w:rPr>
          <w:rStyle w:val="a5"/>
        </w:rPr>
        <w:footnoteReference w:id="89"/>
      </w:r>
      <w:r w:rsidR="00175125" w:rsidRPr="0022317E">
        <w:rPr>
          <w:rFonts w:hint="eastAsia"/>
        </w:rPr>
        <w:t>以語此。</w:t>
      </w:r>
    </w:p>
    <w:p w:rsidR="00150D38" w:rsidRPr="0022317E" w:rsidRDefault="00150D38" w:rsidP="00827E62">
      <w:pPr>
        <w:spacing w:beforeLines="30" w:before="108"/>
        <w:ind w:leftChars="150" w:left="360"/>
        <w:jc w:val="left"/>
      </w:pPr>
    </w:p>
    <w:p w:rsidR="004E27BB" w:rsidRPr="0022317E" w:rsidRDefault="00175125" w:rsidP="00827E62">
      <w:pPr>
        <w:ind w:leftChars="350" w:left="840"/>
        <w:jc w:val="left"/>
      </w:pPr>
      <w:r w:rsidRPr="0022317E">
        <w:rPr>
          <w:rFonts w:hint="eastAsia"/>
        </w:rPr>
        <w:t>有居渝</w:t>
      </w:r>
      <w:r w:rsidR="005331AB" w:rsidRPr="0022317E">
        <w:rPr>
          <w:rStyle w:val="a5"/>
        </w:rPr>
        <w:footnoteReference w:id="90"/>
      </w:r>
      <w:r w:rsidRPr="0022317E">
        <w:rPr>
          <w:rFonts w:hint="eastAsia"/>
        </w:rPr>
        <w:t>都而赴南岸午餐之約者，沿嘉陵江</w:t>
      </w:r>
      <w:r w:rsidR="00AA6766" w:rsidRPr="0022317E">
        <w:rPr>
          <w:rStyle w:val="a5"/>
        </w:rPr>
        <w:footnoteReference w:id="91"/>
      </w:r>
      <w:r w:rsidRPr="0022317E">
        <w:rPr>
          <w:rFonts w:hint="eastAsia"/>
        </w:rPr>
        <w:t>北上，出秦隴</w:t>
      </w:r>
      <w:r w:rsidR="00A455A9" w:rsidRPr="0022317E">
        <w:rPr>
          <w:rStyle w:val="a5"/>
        </w:rPr>
        <w:footnoteReference w:id="92"/>
      </w:r>
      <w:r w:rsidRPr="0022317E">
        <w:rPr>
          <w:rFonts w:hint="eastAsia"/>
        </w:rPr>
        <w:t>，繞道西伯利亞</w:t>
      </w:r>
      <w:r w:rsidR="00AA6766" w:rsidRPr="0022317E">
        <w:rPr>
          <w:rStyle w:val="a5"/>
        </w:rPr>
        <w:footnoteReference w:id="93"/>
      </w:r>
      <w:r w:rsidRPr="0022317E">
        <w:rPr>
          <w:rFonts w:hint="eastAsia"/>
        </w:rPr>
        <w:t>，過歐洲，經紅海</w:t>
      </w:r>
      <w:r w:rsidR="00AA6766" w:rsidRPr="0022317E">
        <w:rPr>
          <w:rStyle w:val="a5"/>
        </w:rPr>
        <w:footnoteReference w:id="94"/>
      </w:r>
      <w:r w:rsidRPr="0022317E">
        <w:rPr>
          <w:rFonts w:hint="eastAsia"/>
        </w:rPr>
        <w:t>，歷印度而至南岸，雖條條是路，其奈</w:t>
      </w:r>
      <w:r w:rsidR="00E27BB5" w:rsidRPr="0022317E">
        <w:rPr>
          <w:rStyle w:val="a5"/>
        </w:rPr>
        <w:footnoteReference w:id="95"/>
      </w:r>
      <w:r w:rsidRPr="0022317E">
        <w:rPr>
          <w:rFonts w:hint="eastAsia"/>
        </w:rPr>
        <w:t>此路行不得</w:t>
      </w:r>
      <w:r w:rsidR="00A35DB2" w:rsidRPr="0022317E">
        <w:rPr>
          <w:rStyle w:val="a5"/>
        </w:rPr>
        <w:footnoteReference w:id="96"/>
      </w:r>
      <w:r w:rsidRPr="0022317E">
        <w:rPr>
          <w:rFonts w:hint="eastAsia"/>
        </w:rPr>
        <w:t>何！</w:t>
      </w:r>
    </w:p>
    <w:p w:rsidR="004E27BB" w:rsidRPr="0022317E" w:rsidRDefault="00175125" w:rsidP="00827E62">
      <w:pPr>
        <w:spacing w:beforeLines="30" w:before="108"/>
        <w:ind w:leftChars="350" w:left="840"/>
        <w:jc w:val="left"/>
      </w:pPr>
      <w:r w:rsidRPr="0022317E">
        <w:rPr>
          <w:rFonts w:hint="eastAsia"/>
        </w:rPr>
        <w:t>無一物非藥，其如屎尿不可以應萬病何！</w:t>
      </w:r>
    </w:p>
    <w:p w:rsidR="001E34ED" w:rsidRPr="0022317E" w:rsidRDefault="0083110F" w:rsidP="0083110F">
      <w:pPr>
        <w:spacing w:beforeLines="30" w:before="108"/>
        <w:ind w:leftChars="300" w:left="720"/>
        <w:jc w:val="left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D</w:t>
      </w:r>
      <w:r w:rsidR="001E34ED" w:rsidRPr="0022317E">
        <w:rPr>
          <w:rFonts w:hint="eastAsia"/>
          <w:b/>
          <w:sz w:val="20"/>
          <w:szCs w:val="20"/>
          <w:bdr w:val="single" w:sz="4" w:space="0" w:color="auto"/>
        </w:rPr>
        <w:t>、小</w:t>
      </w:r>
      <w:r w:rsidR="00C56427" w:rsidRPr="0022317E">
        <w:rPr>
          <w:rFonts w:hint="eastAsia"/>
          <w:b/>
          <w:sz w:val="20"/>
          <w:szCs w:val="20"/>
          <w:bdr w:val="single" w:sz="4" w:space="0" w:color="auto"/>
        </w:rPr>
        <w:t>結</w:t>
      </w:r>
    </w:p>
    <w:p w:rsidR="00175125" w:rsidRPr="0022317E" w:rsidRDefault="00175125" w:rsidP="0083110F">
      <w:pPr>
        <w:ind w:leftChars="300" w:left="720"/>
        <w:jc w:val="left"/>
      </w:pPr>
      <w:r w:rsidRPr="0022317E">
        <w:rPr>
          <w:rFonts w:hint="eastAsia"/>
        </w:rPr>
        <w:t>圓融之病，深入佛教，或者以此為佛教光，而吾則恥之。或者以此為不執者，則又謗佛之甚者</w:t>
      </w:r>
      <w:r w:rsidR="0047735E" w:rsidRPr="0022317E">
        <w:rPr>
          <w:rStyle w:val="a5"/>
        </w:rPr>
        <w:footnoteReference w:id="97"/>
      </w:r>
      <w:r w:rsidRPr="0022317E">
        <w:rPr>
          <w:rFonts w:hint="eastAsia"/>
        </w:rPr>
        <w:t>！</w:t>
      </w:r>
    </w:p>
    <w:p w:rsidR="00DA3E0F" w:rsidRPr="0022317E" w:rsidRDefault="0083110F" w:rsidP="0083110F">
      <w:pPr>
        <w:spacing w:beforeLines="30" w:before="108"/>
        <w:ind w:leftChars="200" w:left="480"/>
        <w:rPr>
          <w:b/>
          <w:sz w:val="20"/>
          <w:szCs w:val="20"/>
          <w:bdr w:val="single" w:sz="4" w:space="0" w:color="auto"/>
        </w:rPr>
      </w:pPr>
      <w:r w:rsidRPr="0022317E">
        <w:rPr>
          <w:rFonts w:eastAsia="標楷體" w:cs="Times New Roman"/>
          <w:b/>
          <w:sz w:val="20"/>
          <w:szCs w:val="20"/>
          <w:bdr w:val="single" w:sz="4" w:space="0" w:color="auto"/>
        </w:rPr>
        <w:t>3</w:t>
      </w:r>
      <w:r w:rsidRPr="0022317E">
        <w:rPr>
          <w:rFonts w:ascii="標楷體" w:eastAsia="標楷體" w:hAnsi="標楷體" w:hint="eastAsia"/>
          <w:b/>
          <w:sz w:val="20"/>
          <w:szCs w:val="20"/>
          <w:bdr w:val="single" w:sz="4" w:space="0" w:color="auto"/>
        </w:rPr>
        <w:t>、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「方便」之</w:t>
      </w:r>
      <w:r w:rsidR="00DA3E0F" w:rsidRPr="0022317E">
        <w:rPr>
          <w:rFonts w:hint="eastAsia"/>
          <w:b/>
          <w:sz w:val="20"/>
          <w:szCs w:val="20"/>
          <w:bdr w:val="single" w:sz="4" w:space="0" w:color="auto"/>
        </w:rPr>
        <w:t>大濫</w:t>
      </w:r>
    </w:p>
    <w:p w:rsidR="0083110F" w:rsidRPr="0022317E" w:rsidRDefault="0083110F" w:rsidP="0083110F">
      <w:pPr>
        <w:ind w:leftChars="250" w:left="60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）承前啟後</w:t>
      </w:r>
    </w:p>
    <w:p w:rsidR="0083110F" w:rsidRPr="0022317E" w:rsidRDefault="00175125" w:rsidP="0083110F">
      <w:pPr>
        <w:ind w:leftChars="250" w:left="600"/>
      </w:pPr>
      <w:r w:rsidRPr="0022317E">
        <w:rPr>
          <w:rFonts w:hint="eastAsia"/>
        </w:rPr>
        <w:t>基於傳說之紛歧</w:t>
      </w:r>
      <w:r w:rsidR="00A421BF" w:rsidRPr="0022317E">
        <w:rPr>
          <w:rStyle w:val="a5"/>
        </w:rPr>
        <w:footnoteReference w:id="98"/>
      </w:r>
      <w:r w:rsidRPr="0022317E">
        <w:rPr>
          <w:rFonts w:hint="eastAsia"/>
        </w:rPr>
        <w:t>，偏激之圓融，無可不可</w:t>
      </w:r>
      <w:r w:rsidR="00B541B7" w:rsidRPr="0022317E">
        <w:rPr>
          <w:rStyle w:val="a5"/>
        </w:rPr>
        <w:footnoteReference w:id="99"/>
      </w:r>
      <w:r w:rsidRPr="0022317E">
        <w:rPr>
          <w:rFonts w:hint="eastAsia"/>
        </w:rPr>
        <w:t>而「方便」之義大濫。</w:t>
      </w:r>
      <w:r w:rsidR="005D1F17" w:rsidRPr="0022317E">
        <w:rPr>
          <w:rStyle w:val="a5"/>
        </w:rPr>
        <w:footnoteReference w:id="100"/>
      </w:r>
    </w:p>
    <w:p w:rsidR="0083110F" w:rsidRPr="0022317E" w:rsidRDefault="0083110F" w:rsidP="0083110F">
      <w:pPr>
        <w:spacing w:beforeLines="30" w:before="108"/>
        <w:ind w:leftChars="250" w:left="60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）正明</w:t>
      </w:r>
    </w:p>
    <w:p w:rsidR="0083110F" w:rsidRPr="0022317E" w:rsidRDefault="0083110F" w:rsidP="0083110F">
      <w:pPr>
        <w:ind w:leftChars="300" w:left="720"/>
        <w:rPr>
          <w:b/>
          <w:sz w:val="20"/>
          <w:szCs w:val="20"/>
          <w:bdr w:val="single" w:sz="4" w:space="0" w:color="auto"/>
        </w:rPr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、釋尊之本教</w:t>
      </w:r>
    </w:p>
    <w:p w:rsidR="00F70287" w:rsidRPr="0022317E" w:rsidRDefault="0083110F" w:rsidP="00F70287">
      <w:pPr>
        <w:ind w:leftChars="350" w:left="84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）取決之要</w:t>
      </w:r>
    </w:p>
    <w:p w:rsidR="00F70287" w:rsidRPr="0022317E" w:rsidRDefault="00175125" w:rsidP="00F70287">
      <w:pPr>
        <w:ind w:leftChars="350" w:left="840"/>
      </w:pPr>
      <w:r w:rsidRPr="0022317E">
        <w:rPr>
          <w:rFonts w:hint="eastAsia"/>
        </w:rPr>
        <w:t>釋尊之創教，</w:t>
      </w:r>
      <w:r w:rsidRPr="0022317E">
        <w:rPr>
          <w:rFonts w:hint="eastAsia"/>
          <w:u w:val="single"/>
        </w:rPr>
        <w:t>內具特有之深見</w:t>
      </w:r>
      <w:r w:rsidRPr="0022317E">
        <w:rPr>
          <w:rFonts w:hint="eastAsia"/>
        </w:rPr>
        <w:t>，然以非</w:t>
      </w:r>
      <w:r w:rsidRPr="0022317E">
        <w:rPr>
          <w:rFonts w:hint="eastAsia"/>
          <w:u w:val="single"/>
        </w:rPr>
        <w:t>適應時代根性</w:t>
      </w:r>
      <w:r w:rsidRPr="0022317E">
        <w:rPr>
          <w:rFonts w:hint="eastAsia"/>
        </w:rPr>
        <w:t>，</w:t>
      </w:r>
      <w:r w:rsidR="00F70287" w:rsidRPr="0022317E">
        <w:rPr>
          <w:rStyle w:val="a5"/>
        </w:rPr>
        <w:footnoteReference w:id="101"/>
      </w:r>
      <w:r w:rsidRPr="0022317E">
        <w:rPr>
          <w:rFonts w:hint="eastAsia"/>
        </w:rPr>
        <w:t>正法莫得而宏闡，乃於適應時代根性之方便中，唱中道之行，如實之理。於印度固有之一切，善者</w:t>
      </w:r>
      <w:r w:rsidRPr="0022317E">
        <w:rPr>
          <w:rFonts w:hint="eastAsia"/>
        </w:rPr>
        <w:lastRenderedPageBreak/>
        <w:t>從之；猶無大害者，則姑存之，而予以新解釋（如</w:t>
      </w:r>
      <w:r w:rsidR="0087479A" w:rsidRPr="0022317E">
        <w:rPr>
          <w:rFonts w:ascii="新細明體" w:hAnsi="新細明體" w:hint="eastAsia"/>
        </w:rPr>
        <w:t>《</w:t>
      </w:r>
      <w:r w:rsidRPr="0022317E">
        <w:rPr>
          <w:rFonts w:hint="eastAsia"/>
        </w:rPr>
        <w:t>雜含經</w:t>
      </w:r>
      <w:r w:rsidR="0087479A" w:rsidRPr="0022317E">
        <w:rPr>
          <w:rFonts w:ascii="新細明體" w:hAnsi="新細明體" w:hint="eastAsia"/>
        </w:rPr>
        <w:t>》</w:t>
      </w:r>
      <w:r w:rsidRPr="0022317E">
        <w:rPr>
          <w:rFonts w:hint="eastAsia"/>
        </w:rPr>
        <w:t>帝釋與阿修羅之爭）</w:t>
      </w:r>
      <w:r w:rsidR="008E79A9" w:rsidRPr="0022317E">
        <w:rPr>
          <w:rStyle w:val="a5"/>
        </w:rPr>
        <w:footnoteReference w:id="102"/>
      </w:r>
      <w:r w:rsidRPr="0022317E">
        <w:rPr>
          <w:rFonts w:hint="eastAsia"/>
        </w:rPr>
        <w:t>。</w:t>
      </w:r>
    </w:p>
    <w:p w:rsidR="00F70287" w:rsidRPr="0022317E" w:rsidRDefault="00F70287" w:rsidP="00932D67">
      <w:pPr>
        <w:spacing w:beforeLines="30" w:before="108"/>
        <w:ind w:leftChars="350" w:left="84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）</w:t>
      </w:r>
      <w:r w:rsidR="00C0027A" w:rsidRPr="0022317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是非之辨</w:t>
      </w:r>
    </w:p>
    <w:p w:rsidR="005013D9" w:rsidRPr="0022317E" w:rsidRDefault="00175125" w:rsidP="00F70287">
      <w:pPr>
        <w:ind w:leftChars="350" w:left="840"/>
      </w:pPr>
      <w:r w:rsidRPr="0022317E">
        <w:rPr>
          <w:rFonts w:hint="eastAsia"/>
        </w:rPr>
        <w:t>藉方便而暢</w:t>
      </w:r>
      <w:r w:rsidR="00F70287" w:rsidRPr="0022317E">
        <w:rPr>
          <w:rStyle w:val="a5"/>
        </w:rPr>
        <w:footnoteReference w:id="103"/>
      </w:r>
      <w:r w:rsidRPr="0022317E">
        <w:rPr>
          <w:rFonts w:hint="eastAsia"/>
        </w:rPr>
        <w:t>真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（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p.332</w:t>
      </w:r>
      <w:r w:rsidR="005A7D69" w:rsidRPr="0022317E">
        <w:rPr>
          <w:rFonts w:hint="eastAsia"/>
          <w:sz w:val="20"/>
          <w:szCs w:val="20"/>
          <w:shd w:val="pct15" w:color="auto" w:fill="FFFFFF"/>
        </w:rPr>
        <w:t>）</w:t>
      </w:r>
      <w:r w:rsidRPr="0022317E">
        <w:rPr>
          <w:rFonts w:hint="eastAsia"/>
        </w:rPr>
        <w:t>實，然未嘗</w:t>
      </w:r>
      <w:r w:rsidR="007B685B" w:rsidRPr="0022317E">
        <w:rPr>
          <w:rStyle w:val="a5"/>
        </w:rPr>
        <w:footnoteReference w:id="104"/>
      </w:r>
      <w:r w:rsidRPr="0022317E">
        <w:rPr>
          <w:rFonts w:hint="eastAsia"/>
        </w:rPr>
        <w:t>無是非之辨也。</w:t>
      </w:r>
    </w:p>
    <w:p w:rsidR="005013D9" w:rsidRPr="0022317E" w:rsidRDefault="007B685B" w:rsidP="00F70287">
      <w:pPr>
        <w:spacing w:beforeLines="30" w:before="108"/>
        <w:ind w:leftChars="350" w:left="108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方便，以時地之適應而需要，時移境易，則昔之為妙方便者，今則轉為佛法之障。</w:t>
      </w:r>
    </w:p>
    <w:p w:rsidR="005013D9" w:rsidRPr="0022317E" w:rsidRDefault="007B685B" w:rsidP="00F70287">
      <w:pPr>
        <w:spacing w:beforeLines="30" w:before="108"/>
        <w:ind w:leftChars="350" w:left="108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方便僅為導入真實之方式，偏讚方便，每陷於喧賓奪主</w:t>
      </w:r>
      <w:r w:rsidR="00A421BF" w:rsidRPr="0022317E">
        <w:rPr>
          <w:rStyle w:val="a5"/>
        </w:rPr>
        <w:footnoteReference w:id="105"/>
      </w:r>
      <w:r w:rsidR="00175125" w:rsidRPr="0022317E">
        <w:rPr>
          <w:rFonts w:hint="eastAsia"/>
        </w:rPr>
        <w:t>之勢。</w:t>
      </w:r>
    </w:p>
    <w:p w:rsidR="005013D9" w:rsidRPr="0022317E" w:rsidRDefault="007B685B" w:rsidP="00F70287">
      <w:pPr>
        <w:spacing w:beforeLines="30" w:before="108"/>
        <w:ind w:leftChars="350" w:left="108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方便或有適應特殊而偶用之者，迨</w:t>
      </w:r>
      <w:r w:rsidR="00C67FBD" w:rsidRPr="0022317E">
        <w:rPr>
          <w:rStyle w:val="a5"/>
        </w:rPr>
        <w:footnoteReference w:id="106"/>
      </w:r>
      <w:r w:rsidR="00175125" w:rsidRPr="0022317E">
        <w:rPr>
          <w:rFonts w:hint="eastAsia"/>
        </w:rPr>
        <w:t>誇大而普遍之，無不成為反佛教者。</w:t>
      </w:r>
    </w:p>
    <w:p w:rsidR="007B685B" w:rsidRPr="0022317E" w:rsidRDefault="00F70287" w:rsidP="00F70287">
      <w:pPr>
        <w:spacing w:beforeLines="30" w:before="108"/>
        <w:ind w:leftChars="300" w:left="72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B</w:t>
      </w:r>
      <w:r w:rsidR="007B685B" w:rsidRPr="0022317E">
        <w:rPr>
          <w:rFonts w:hint="eastAsia"/>
          <w:b/>
          <w:sz w:val="20"/>
          <w:szCs w:val="20"/>
          <w:bdr w:val="single" w:sz="4" w:space="0" w:color="auto"/>
        </w:rPr>
        <w:t>、</w:t>
      </w:r>
      <w:r w:rsidR="00C0027A" w:rsidRPr="0022317E">
        <w:rPr>
          <w:rFonts w:hint="eastAsia"/>
          <w:b/>
          <w:sz w:val="20"/>
          <w:szCs w:val="20"/>
          <w:bdr w:val="single" w:sz="4" w:space="0" w:color="auto"/>
        </w:rPr>
        <w:t>大乘初興</w:t>
      </w:r>
    </w:p>
    <w:p w:rsidR="00C0027A" w:rsidRPr="0022317E" w:rsidRDefault="00175125" w:rsidP="00F70287">
      <w:pPr>
        <w:ind w:leftChars="300" w:left="720"/>
      </w:pPr>
      <w:r w:rsidRPr="0022317E">
        <w:rPr>
          <w:rFonts w:hint="eastAsia"/>
        </w:rPr>
        <w:t>大乘初興，猶知「</w:t>
      </w:r>
      <w:r w:rsidRPr="0022317E">
        <w:rPr>
          <w:rFonts w:ascii="標楷體" w:eastAsia="標楷體" w:hAnsi="標楷體" w:hint="eastAsia"/>
        </w:rPr>
        <w:t>正直捨方便，但說無上道</w:t>
      </w:r>
      <w:r w:rsidRPr="0022317E">
        <w:rPr>
          <w:rFonts w:hint="eastAsia"/>
        </w:rPr>
        <w:t>」。</w:t>
      </w:r>
      <w:r w:rsidR="001F46FC" w:rsidRPr="0022317E">
        <w:rPr>
          <w:rStyle w:val="a5"/>
        </w:rPr>
        <w:footnoteReference w:id="107"/>
      </w:r>
    </w:p>
    <w:p w:rsidR="00C0027A" w:rsidRPr="0022317E" w:rsidRDefault="00F70287" w:rsidP="00932D67">
      <w:pPr>
        <w:spacing w:beforeLines="30" w:before="108"/>
        <w:ind w:leftChars="300" w:left="720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lastRenderedPageBreak/>
        <w:t>C</w:t>
      </w:r>
      <w:r w:rsidR="00C0027A" w:rsidRPr="0022317E">
        <w:rPr>
          <w:rFonts w:hint="eastAsia"/>
          <w:b/>
          <w:sz w:val="20"/>
          <w:szCs w:val="20"/>
          <w:bdr w:val="single" w:sz="4" w:space="0" w:color="auto"/>
        </w:rPr>
        <w:t>、</w:t>
      </w:r>
      <w:r w:rsidR="00C0027A" w:rsidRPr="0022317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後起</w:t>
      </w:r>
      <w:r w:rsidRPr="0022317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的偏頗</w:t>
      </w:r>
    </w:p>
    <w:p w:rsidR="00F70287" w:rsidRPr="0022317E" w:rsidRDefault="00F70287" w:rsidP="00932D67">
      <w:pPr>
        <w:ind w:leftChars="300" w:left="960" w:hangingChars="100" w:hanging="240"/>
      </w:pPr>
      <w:r w:rsidRPr="0022317E">
        <w:rPr>
          <w:rFonts w:ascii="新細明體" w:hAnsi="新細明體" w:hint="eastAsia"/>
        </w:rPr>
        <w:t>◎</w:t>
      </w:r>
      <w:r w:rsidR="00175125" w:rsidRPr="0022317E">
        <w:rPr>
          <w:rFonts w:hint="eastAsia"/>
        </w:rPr>
        <w:t>而後起者，惑於菩薩方便之勝於二乘，舉一切而融攝之。</w:t>
      </w:r>
      <w:r w:rsidRPr="0022317E">
        <w:rPr>
          <w:rFonts w:hint="eastAsia"/>
          <w:vertAlign w:val="superscript"/>
        </w:rPr>
        <w:t>﹝</w:t>
      </w:r>
      <w:r w:rsidRPr="0022317E">
        <w:rPr>
          <w:rFonts w:hint="eastAsia"/>
          <w:vertAlign w:val="superscript"/>
        </w:rPr>
        <w:t>1</w:t>
      </w:r>
      <w:r w:rsidRPr="0022317E">
        <w:rPr>
          <w:rFonts w:hint="eastAsia"/>
          <w:vertAlign w:val="superscript"/>
        </w:rPr>
        <w:t>﹞</w:t>
      </w:r>
      <w:r w:rsidR="00175125" w:rsidRPr="0022317E">
        <w:rPr>
          <w:rFonts w:hint="eastAsia"/>
        </w:rPr>
        <w:t>不知時空之適應，</w:t>
      </w:r>
      <w:r w:rsidRPr="0022317E">
        <w:rPr>
          <w:rFonts w:hint="eastAsia"/>
          <w:vertAlign w:val="superscript"/>
        </w:rPr>
        <w:t>﹝</w:t>
      </w:r>
      <w:r w:rsidRPr="0022317E">
        <w:rPr>
          <w:rFonts w:hint="eastAsia"/>
          <w:vertAlign w:val="superscript"/>
        </w:rPr>
        <w:t>2</w:t>
      </w:r>
      <w:r w:rsidRPr="0022317E">
        <w:rPr>
          <w:rFonts w:hint="eastAsia"/>
          <w:vertAlign w:val="superscript"/>
        </w:rPr>
        <w:t>﹞</w:t>
      </w:r>
      <w:r w:rsidR="00175125" w:rsidRPr="0022317E">
        <w:rPr>
          <w:rFonts w:hint="eastAsia"/>
        </w:rPr>
        <w:t>不知主客之勢，</w:t>
      </w:r>
      <w:r w:rsidRPr="0022317E">
        <w:rPr>
          <w:rFonts w:hint="eastAsia"/>
          <w:vertAlign w:val="superscript"/>
        </w:rPr>
        <w:t>﹝</w:t>
      </w:r>
      <w:r w:rsidRPr="0022317E">
        <w:rPr>
          <w:rFonts w:hint="eastAsia"/>
          <w:vertAlign w:val="superscript"/>
        </w:rPr>
        <w:t>3</w:t>
      </w:r>
      <w:r w:rsidRPr="0022317E">
        <w:rPr>
          <w:rFonts w:hint="eastAsia"/>
          <w:vertAlign w:val="superscript"/>
        </w:rPr>
        <w:t>﹞</w:t>
      </w:r>
      <w:r w:rsidR="00175125" w:rsidRPr="0022317E">
        <w:rPr>
          <w:rFonts w:hint="eastAsia"/>
        </w:rPr>
        <w:t>不知常軌</w:t>
      </w:r>
      <w:r w:rsidR="00835238" w:rsidRPr="0022317E">
        <w:rPr>
          <w:rStyle w:val="a5"/>
        </w:rPr>
        <w:footnoteReference w:id="108"/>
      </w:r>
      <w:r w:rsidR="00175125" w:rsidRPr="0022317E">
        <w:rPr>
          <w:rFonts w:hint="eastAsia"/>
        </w:rPr>
        <w:t>與變例</w:t>
      </w:r>
      <w:r w:rsidR="00650419" w:rsidRPr="0022317E">
        <w:rPr>
          <w:rStyle w:val="a5"/>
        </w:rPr>
        <w:footnoteReference w:id="109"/>
      </w:r>
      <w:r w:rsidR="00175125" w:rsidRPr="0022317E">
        <w:rPr>
          <w:rFonts w:hint="eastAsia"/>
        </w:rPr>
        <w:t>。彼「方便究竟」者，且舉淫穢邪鄙為無上方便，遑</w:t>
      </w:r>
      <w:r w:rsidR="00285062" w:rsidRPr="0022317E">
        <w:rPr>
          <w:rStyle w:val="a5"/>
        </w:rPr>
        <w:footnoteReference w:id="110"/>
      </w:r>
      <w:r w:rsidR="00175125" w:rsidRPr="0022317E">
        <w:rPr>
          <w:rFonts w:hint="eastAsia"/>
        </w:rPr>
        <w:t>論其餘？</w:t>
      </w:r>
      <w:r w:rsidR="00335D39" w:rsidRPr="0022317E">
        <w:rPr>
          <w:rStyle w:val="a5"/>
        </w:rPr>
        <w:footnoteReference w:id="111"/>
      </w:r>
    </w:p>
    <w:p w:rsidR="001E34ED" w:rsidRPr="0022317E" w:rsidRDefault="00F70287" w:rsidP="00932D67">
      <w:pPr>
        <w:spacing w:beforeLines="30" w:before="108"/>
        <w:ind w:leftChars="300" w:left="720"/>
      </w:pPr>
      <w:r w:rsidRPr="0022317E">
        <w:rPr>
          <w:rFonts w:ascii="新細明體" w:hAnsi="新細明體" w:hint="eastAsia"/>
        </w:rPr>
        <w:t>※</w:t>
      </w:r>
      <w:r w:rsidR="00175125" w:rsidRPr="0022317E">
        <w:rPr>
          <w:rFonts w:hint="eastAsia"/>
        </w:rPr>
        <w:t>佛教有諺云：「</w:t>
      </w:r>
      <w:r w:rsidR="00175125" w:rsidRPr="0022317E">
        <w:rPr>
          <w:rFonts w:ascii="標楷體" w:eastAsia="標楷體" w:hAnsi="標楷體" w:hint="eastAsia"/>
        </w:rPr>
        <w:t>方便出下流</w:t>
      </w:r>
      <w:r w:rsidR="00175125" w:rsidRPr="0022317E">
        <w:rPr>
          <w:rFonts w:hint="eastAsia"/>
        </w:rPr>
        <w:t>」</w:t>
      </w:r>
      <w:r w:rsidR="00FC12AD" w:rsidRPr="0022317E">
        <w:rPr>
          <w:rStyle w:val="a5"/>
        </w:rPr>
        <w:footnoteReference w:id="112"/>
      </w:r>
      <w:r w:rsidR="00175125" w:rsidRPr="0022317E">
        <w:rPr>
          <w:rFonts w:hint="eastAsia"/>
        </w:rPr>
        <w:t>，吾於佛教之梵化，有同感也。</w:t>
      </w:r>
    </w:p>
    <w:p w:rsidR="00F70287" w:rsidRPr="0022317E" w:rsidRDefault="00F70287" w:rsidP="00F70287">
      <w:pPr>
        <w:spacing w:beforeLines="30" w:before="108"/>
      </w:pPr>
      <w:r w:rsidRPr="0022317E">
        <w:rPr>
          <w:rFonts w:hint="eastAsia"/>
          <w:b/>
          <w:sz w:val="20"/>
          <w:szCs w:val="20"/>
          <w:bdr w:val="single" w:sz="4" w:space="0" w:color="auto"/>
        </w:rPr>
        <w:t>叁</w:t>
      </w:r>
      <w:r w:rsidR="007B685B" w:rsidRPr="0022317E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總結</w:t>
      </w:r>
      <w:r w:rsidRPr="0022317E"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  <w:t>──</w:t>
      </w:r>
      <w:r w:rsidRPr="0022317E">
        <w:rPr>
          <w:rFonts w:hint="eastAsia"/>
          <w:b/>
          <w:sz w:val="20"/>
          <w:szCs w:val="20"/>
          <w:bdr w:val="single" w:sz="4" w:space="0" w:color="auto"/>
        </w:rPr>
        <w:t>以古為鑑，導正視聽</w:t>
      </w:r>
    </w:p>
    <w:p w:rsidR="00B03CEB" w:rsidRDefault="00175125" w:rsidP="00F70287">
      <w:r w:rsidRPr="0022317E">
        <w:rPr>
          <w:rFonts w:hint="eastAsia"/>
        </w:rPr>
        <w:t>嗟乎</w:t>
      </w:r>
      <w:r w:rsidR="00FC12AD" w:rsidRPr="0022317E">
        <w:rPr>
          <w:rStyle w:val="a5"/>
        </w:rPr>
        <w:footnoteReference w:id="113"/>
      </w:r>
      <w:r w:rsidRPr="0022317E">
        <w:rPr>
          <w:rFonts w:hint="eastAsia"/>
        </w:rPr>
        <w:t>！過去之印度佛教已矣，今流行於黃族間之佛教又如何？殷鑒</w:t>
      </w:r>
      <w:r w:rsidR="00A40043" w:rsidRPr="0022317E">
        <w:rPr>
          <w:rStyle w:val="a5"/>
        </w:rPr>
        <w:footnoteReference w:id="114"/>
      </w:r>
      <w:r w:rsidR="000E679B" w:rsidRPr="0022317E">
        <w:rPr>
          <w:rFonts w:hint="eastAsia"/>
        </w:rPr>
        <w:t>不遠，</w:t>
      </w:r>
      <w:r w:rsidR="000E679B" w:rsidRPr="0022317E">
        <w:rPr>
          <w:rFonts w:hint="eastAsia"/>
          <w:u w:val="single"/>
        </w:rPr>
        <w:t>勿謂圓融神秘而可以住持正法</w:t>
      </w:r>
      <w:r w:rsidR="000E679B" w:rsidRPr="0022317E">
        <w:rPr>
          <w:rFonts w:hint="eastAsia"/>
        </w:rPr>
        <w:t>也！</w:t>
      </w:r>
      <w:r w:rsidR="00AC7972" w:rsidRPr="0022317E">
        <w:rPr>
          <w:rStyle w:val="a5"/>
        </w:rPr>
        <w:footnoteReference w:id="115"/>
      </w:r>
    </w:p>
    <w:sectPr w:rsidR="00B03CEB" w:rsidSect="0022317E">
      <w:headerReference w:type="default" r:id="rId7"/>
      <w:footerReference w:type="default" r:id="rId8"/>
      <w:pgSz w:w="11906" w:h="16838"/>
      <w:pgMar w:top="1418" w:right="1418" w:bottom="1418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EE0" w:rsidRDefault="004A1EE0" w:rsidP="00986021">
      <w:r>
        <w:separator/>
      </w:r>
    </w:p>
  </w:endnote>
  <w:endnote w:type="continuationSeparator" w:id="0">
    <w:p w:rsidR="004A1EE0" w:rsidRDefault="004A1EE0" w:rsidP="00986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305044"/>
      <w:docPartObj>
        <w:docPartGallery w:val="Page Numbers (Bottom of Page)"/>
        <w:docPartUnique/>
      </w:docPartObj>
    </w:sdtPr>
    <w:sdtEndPr/>
    <w:sdtContent>
      <w:p w:rsidR="00F70287" w:rsidRDefault="00F702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17E" w:rsidRPr="0022317E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F70287" w:rsidRDefault="00F7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EE0" w:rsidRDefault="004A1EE0" w:rsidP="00986021">
      <w:r>
        <w:separator/>
      </w:r>
    </w:p>
  </w:footnote>
  <w:footnote w:type="continuationSeparator" w:id="0">
    <w:p w:rsidR="004A1EE0" w:rsidRDefault="004A1EE0" w:rsidP="00986021">
      <w:r>
        <w:continuationSeparator/>
      </w:r>
    </w:p>
  </w:footnote>
  <w:footnote w:id="1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師</w:t>
      </w:r>
      <w:r w:rsidRPr="0022317E">
        <w:rPr>
          <w:rFonts w:cs="Times New Roman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25.</w:t>
      </w:r>
      <w:r w:rsidRPr="0022317E">
        <w:rPr>
          <w:rFonts w:hint="eastAsia"/>
          <w:sz w:val="22"/>
          <w:szCs w:val="22"/>
        </w:rPr>
        <w:t>獸名。“</w:t>
      </w:r>
      <w:r w:rsidRPr="0022317E">
        <w:rPr>
          <w:rFonts w:hint="eastAsia"/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獅</w:t>
      </w:r>
      <w:r w:rsidRPr="0022317E">
        <w:rPr>
          <w:rFonts w:hint="eastAsia"/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”的古字。參見“</w:t>
      </w:r>
      <w:r w:rsidRPr="0022317E">
        <w:rPr>
          <w:rFonts w:hint="eastAsia"/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師子</w:t>
      </w:r>
      <w:r w:rsidRPr="0022317E">
        <w:rPr>
          <w:rFonts w:hint="eastAsia"/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。</w:t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（《漢語大詞典》（</w:t>
      </w:r>
      <w:r w:rsidRPr="0022317E">
        <w:rPr>
          <w:rFonts w:cs="Times New Roman" w:hint="eastAsia"/>
          <w:sz w:val="22"/>
          <w:szCs w:val="22"/>
        </w:rPr>
        <w:t>三</w:t>
      </w:r>
      <w:r w:rsidRPr="0022317E">
        <w:rPr>
          <w:rFonts w:cs="Times New Roman"/>
          <w:sz w:val="22"/>
          <w:szCs w:val="22"/>
        </w:rPr>
        <w:t>），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715</w:t>
      </w:r>
      <w:r w:rsidRPr="0022317E">
        <w:rPr>
          <w:rFonts w:cs="Times New Roman"/>
          <w:sz w:val="22"/>
          <w:szCs w:val="22"/>
        </w:rPr>
        <w:t>）</w:t>
      </w:r>
    </w:p>
    <w:p w:rsidR="00F70287" w:rsidRPr="0022317E" w:rsidRDefault="00F70287" w:rsidP="00C55B18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）獅弦：猶法音。演說佛法之音。（《漢語大詞典》（五），</w:t>
      </w:r>
      <w:r w:rsidRPr="0022317E">
        <w:rPr>
          <w:rFonts w:cs="Times New Roman"/>
          <w:sz w:val="22"/>
          <w:szCs w:val="22"/>
        </w:rPr>
        <w:t>p.101</w:t>
      </w:r>
      <w:r w:rsidRPr="0022317E">
        <w:rPr>
          <w:rFonts w:cs="Times New Roman"/>
          <w:sz w:val="22"/>
          <w:szCs w:val="22"/>
        </w:rPr>
        <w:t>）</w:t>
      </w:r>
    </w:p>
  </w:footnote>
  <w:footnote w:id="2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中絕：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隔斷。《戰國策</w:t>
      </w:r>
      <w:r w:rsidRPr="0022317E">
        <w:rPr>
          <w:rFonts w:ascii="新細明體" w:hAnsi="新細明體" w:cs="新細明體" w:hint="eastAsia"/>
          <w:sz w:val="22"/>
          <w:szCs w:val="22"/>
        </w:rPr>
        <w:t>‧</w:t>
      </w:r>
      <w:r w:rsidRPr="0022317E">
        <w:rPr>
          <w:rFonts w:cs="Times New Roman"/>
          <w:sz w:val="22"/>
          <w:szCs w:val="22"/>
        </w:rPr>
        <w:t>趙策一》：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秦蠶食韓氏之地，中絕不令相通。</w:t>
      </w:r>
      <w:r w:rsidRPr="0022317E">
        <w:rPr>
          <w:rFonts w:cs="Times New Roman"/>
          <w:sz w:val="22"/>
          <w:szCs w:val="22"/>
        </w:rPr>
        <w:t>”2.</w:t>
      </w:r>
      <w:r w:rsidRPr="0022317E">
        <w:rPr>
          <w:rFonts w:cs="Times New Roman"/>
          <w:sz w:val="22"/>
          <w:szCs w:val="22"/>
        </w:rPr>
        <w:t>中斷；絕滅。</w:t>
      </w:r>
    </w:p>
    <w:p w:rsidR="00F70287" w:rsidRPr="0022317E" w:rsidRDefault="00F70287" w:rsidP="00115B33">
      <w:pPr>
        <w:pStyle w:val="a3"/>
        <w:ind w:leftChars="80" w:left="192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（《漢語大詞典》（一），</w:t>
      </w:r>
      <w:r w:rsidRPr="0022317E">
        <w:rPr>
          <w:rFonts w:cs="Times New Roman"/>
          <w:sz w:val="22"/>
          <w:szCs w:val="22"/>
        </w:rPr>
        <w:t>p.611</w:t>
      </w:r>
      <w:r w:rsidRPr="0022317E">
        <w:rPr>
          <w:rFonts w:cs="Times New Roman"/>
          <w:sz w:val="22"/>
          <w:szCs w:val="22"/>
        </w:rPr>
        <w:t>）</w:t>
      </w:r>
    </w:p>
  </w:footnote>
  <w:footnote w:id="3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）陳：</w:t>
      </w:r>
      <w:r w:rsidRPr="0022317E">
        <w:rPr>
          <w:rFonts w:hint="eastAsia"/>
          <w:sz w:val="22"/>
          <w:szCs w:val="22"/>
        </w:rPr>
        <w:t>13.</w:t>
      </w:r>
      <w:r w:rsidRPr="0022317E">
        <w:rPr>
          <w:rFonts w:hint="eastAsia"/>
          <w:sz w:val="22"/>
          <w:szCs w:val="22"/>
        </w:rPr>
        <w:t>久；陳舊。</w:t>
      </w:r>
      <w:r w:rsidRPr="0022317E">
        <w:rPr>
          <w:rFonts w:cs="Times New Roman"/>
          <w:sz w:val="22"/>
          <w:szCs w:val="22"/>
        </w:rPr>
        <w:t>（《漢語大詞典》（六），</w:t>
      </w:r>
      <w:r w:rsidRPr="0022317E">
        <w:rPr>
          <w:rFonts w:cs="Times New Roman"/>
          <w:sz w:val="22"/>
          <w:szCs w:val="22"/>
        </w:rPr>
        <w:t>p.525</w:t>
      </w:r>
      <w:r w:rsidRPr="0022317E">
        <w:rPr>
          <w:rFonts w:cs="Times New Roman"/>
          <w:sz w:val="22"/>
          <w:szCs w:val="22"/>
        </w:rPr>
        <w:t>）</w:t>
      </w:r>
    </w:p>
    <w:p w:rsidR="00F70287" w:rsidRPr="0022317E" w:rsidRDefault="00F70287" w:rsidP="00616F91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cs="Times New Roman" w:hint="eastAsia"/>
          <w:sz w:val="22"/>
          <w:szCs w:val="22"/>
        </w:rPr>
        <w:t>簡</w:t>
      </w:r>
      <w:r w:rsidRPr="0022317E">
        <w:rPr>
          <w:rFonts w:cs="Times New Roman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2.</w:t>
      </w:r>
      <w:r w:rsidRPr="0022317E">
        <w:rPr>
          <w:rFonts w:hint="eastAsia"/>
          <w:sz w:val="22"/>
          <w:szCs w:val="22"/>
        </w:rPr>
        <w:t>書籍；書柬。</w:t>
      </w:r>
      <w:r w:rsidRPr="0022317E">
        <w:rPr>
          <w:rFonts w:cs="Times New Roman"/>
          <w:sz w:val="22"/>
          <w:szCs w:val="22"/>
        </w:rPr>
        <w:t>（《漢語大詞典》（</w:t>
      </w:r>
      <w:r w:rsidRPr="0022317E">
        <w:rPr>
          <w:rFonts w:cs="Times New Roman" w:hint="eastAsia"/>
          <w:sz w:val="22"/>
          <w:szCs w:val="22"/>
        </w:rPr>
        <w:t>八</w:t>
      </w:r>
      <w:r w:rsidRPr="0022317E">
        <w:rPr>
          <w:rFonts w:cs="Times New Roman"/>
          <w:sz w:val="22"/>
          <w:szCs w:val="22"/>
        </w:rPr>
        <w:t>），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1246</w:t>
      </w:r>
      <w:r w:rsidRPr="0022317E">
        <w:rPr>
          <w:rFonts w:cs="Times New Roman"/>
          <w:sz w:val="22"/>
          <w:szCs w:val="22"/>
        </w:rPr>
        <w:t>）</w:t>
      </w:r>
    </w:p>
  </w:footnote>
  <w:footnote w:id="4">
    <w:p w:rsidR="00F70287" w:rsidRPr="0022317E" w:rsidRDefault="00F70287" w:rsidP="00D97751">
      <w:pPr>
        <w:pStyle w:val="a3"/>
        <w:ind w:left="176" w:hangingChars="80" w:hanging="176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 w:hint="eastAsia"/>
          <w:sz w:val="22"/>
          <w:szCs w:val="22"/>
        </w:rPr>
        <w:t>按：此中「</w:t>
      </w:r>
      <w:r w:rsidRPr="0022317E">
        <w:rPr>
          <w:rFonts w:cs="Times New Roman"/>
          <w:sz w:val="22"/>
          <w:szCs w:val="22"/>
        </w:rPr>
        <w:t>系</w:t>
      </w:r>
      <w:r w:rsidRPr="0022317E">
        <w:rPr>
          <w:rFonts w:cs="Times New Roman" w:hint="eastAsia"/>
          <w:sz w:val="22"/>
          <w:szCs w:val="22"/>
        </w:rPr>
        <w:t>」應為「繫」的通假字。</w:t>
      </w:r>
    </w:p>
    <w:p w:rsidR="00F70287" w:rsidRPr="0022317E" w:rsidRDefault="00F70287" w:rsidP="00D97751">
      <w:pPr>
        <w:pStyle w:val="a3"/>
        <w:ind w:left="176"/>
        <w:rPr>
          <w:rFonts w:cs="Times New Roman"/>
          <w:sz w:val="22"/>
          <w:szCs w:val="22"/>
        </w:rPr>
      </w:pPr>
      <w:r w:rsidRPr="0022317E">
        <w:rPr>
          <w:rFonts w:cs="Times New Roman" w:hint="eastAsia"/>
          <w:sz w:val="22"/>
          <w:szCs w:val="22"/>
        </w:rPr>
        <w:t>繫：亦作“系”。“傒”的被通假字。</w:t>
      </w:r>
      <w:r w:rsidRPr="0022317E">
        <w:rPr>
          <w:rFonts w:cs="Times New Roman" w:hint="eastAsia"/>
          <w:sz w:val="22"/>
          <w:szCs w:val="22"/>
        </w:rPr>
        <w:t>2.</w:t>
      </w:r>
      <w:r w:rsidRPr="0022317E">
        <w:rPr>
          <w:rFonts w:cs="Times New Roman" w:hint="eastAsia"/>
          <w:sz w:val="22"/>
          <w:szCs w:val="22"/>
        </w:rPr>
        <w:t>引申為掛念，牽記。</w:t>
      </w:r>
      <w:r w:rsidRPr="0022317E">
        <w:rPr>
          <w:rFonts w:cs="Times New Roman"/>
          <w:sz w:val="22"/>
          <w:szCs w:val="22"/>
        </w:rPr>
        <w:t>（《漢語大詞典》（九），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102</w:t>
      </w:r>
      <w:r w:rsidRPr="0022317E">
        <w:rPr>
          <w:rFonts w:cs="Times New Roman"/>
          <w:sz w:val="22"/>
          <w:szCs w:val="22"/>
        </w:rPr>
        <w:t>4</w:t>
      </w:r>
      <w:r w:rsidRPr="0022317E">
        <w:rPr>
          <w:rFonts w:cs="Times New Roman"/>
          <w:sz w:val="22"/>
          <w:szCs w:val="22"/>
        </w:rPr>
        <w:t>）</w:t>
      </w:r>
    </w:p>
  </w:footnote>
  <w:footnote w:id="5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於茲：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至今。（《漢語大詞典》（六），</w:t>
      </w:r>
      <w:r w:rsidRPr="0022317E">
        <w:rPr>
          <w:rFonts w:cs="Times New Roman"/>
          <w:sz w:val="22"/>
          <w:szCs w:val="22"/>
        </w:rPr>
        <w:t>p.1574</w:t>
      </w:r>
      <w:r w:rsidRPr="0022317E">
        <w:rPr>
          <w:rFonts w:cs="Times New Roman"/>
          <w:sz w:val="22"/>
          <w:szCs w:val="22"/>
        </w:rPr>
        <w:t>）</w:t>
      </w:r>
    </w:p>
  </w:footnote>
  <w:footnote w:id="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黃族：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指黃種人。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指漢族。（《漢語大詞典》（十二），</w:t>
      </w:r>
      <w:r w:rsidRPr="0022317E">
        <w:rPr>
          <w:rFonts w:cs="Times New Roman"/>
          <w:sz w:val="22"/>
          <w:szCs w:val="22"/>
        </w:rPr>
        <w:t>p.993</w:t>
      </w:r>
      <w:r w:rsidRPr="0022317E">
        <w:rPr>
          <w:rFonts w:cs="Times New Roman"/>
          <w:sz w:val="22"/>
          <w:szCs w:val="22"/>
        </w:rPr>
        <w:t>）</w:t>
      </w:r>
    </w:p>
  </w:footnote>
  <w:footnote w:id="7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自慰：自我寬慰。（《漢語大詞典》（八），</w:t>
      </w:r>
      <w:r w:rsidRPr="0022317E">
        <w:rPr>
          <w:rFonts w:cs="Times New Roman"/>
          <w:sz w:val="22"/>
          <w:szCs w:val="22"/>
        </w:rPr>
        <w:t>p.1335</w:t>
      </w:r>
      <w:r w:rsidRPr="0022317E">
        <w:rPr>
          <w:rFonts w:cs="Times New Roman"/>
          <w:sz w:val="22"/>
          <w:szCs w:val="22"/>
        </w:rPr>
        <w:t>）</w:t>
      </w:r>
    </w:p>
  </w:footnote>
  <w:footnote w:id="8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復蘇：亦作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復甦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。蘇醒；恢復生機。（《漢語大詞典》（三），</w:t>
      </w:r>
      <w:r w:rsidRPr="0022317E">
        <w:rPr>
          <w:rFonts w:cs="Times New Roman"/>
          <w:sz w:val="22"/>
          <w:szCs w:val="22"/>
        </w:rPr>
        <w:t>p.1039</w:t>
      </w:r>
      <w:r w:rsidRPr="0022317E">
        <w:rPr>
          <w:rFonts w:cs="Times New Roman"/>
          <w:sz w:val="22"/>
          <w:szCs w:val="22"/>
        </w:rPr>
        <w:t>）</w:t>
      </w:r>
    </w:p>
  </w:footnote>
  <w:footnote w:id="9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漠視：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輕視，藐視。（《漢語大詞典》（六），</w:t>
      </w:r>
      <w:r w:rsidRPr="0022317E">
        <w:rPr>
          <w:rFonts w:cs="Times New Roman"/>
          <w:sz w:val="22"/>
          <w:szCs w:val="22"/>
        </w:rPr>
        <w:t>p.5</w:t>
      </w:r>
      <w:r w:rsidRPr="0022317E">
        <w:rPr>
          <w:rFonts w:cs="Times New Roman"/>
          <w:sz w:val="22"/>
          <w:szCs w:val="22"/>
        </w:rPr>
        <w:t>）</w:t>
      </w:r>
    </w:p>
  </w:footnote>
  <w:footnote w:id="10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興替：盛衰，成敗。（《漢語大詞典》（二），</w:t>
      </w:r>
      <w:r w:rsidRPr="0022317E">
        <w:rPr>
          <w:rFonts w:cs="Times New Roman"/>
          <w:sz w:val="22"/>
          <w:szCs w:val="22"/>
        </w:rPr>
        <w:t>p.168</w:t>
      </w:r>
      <w:r w:rsidRPr="0022317E">
        <w:rPr>
          <w:rFonts w:cs="Times New Roman"/>
          <w:sz w:val="22"/>
          <w:szCs w:val="22"/>
        </w:rPr>
        <w:t>）</w:t>
      </w:r>
    </w:p>
  </w:footnote>
  <w:footnote w:id="11">
    <w:p w:rsidR="00F70287" w:rsidRPr="0022317E" w:rsidRDefault="00F70287" w:rsidP="00986021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蒙〔</w:t>
      </w:r>
      <w:r w:rsidRPr="0022317E">
        <w:rPr>
          <w:rFonts w:ascii="標楷體" w:eastAsia="標楷體" w:hAnsi="標楷體" w:cs="Times New Roman"/>
          <w:sz w:val="22"/>
          <w:szCs w:val="22"/>
        </w:rPr>
        <w:t>ㄇㄥˊ</w:t>
      </w:r>
      <w:r w:rsidRPr="0022317E">
        <w:rPr>
          <w:rFonts w:cs="Times New Roman"/>
          <w:sz w:val="22"/>
          <w:szCs w:val="22"/>
        </w:rPr>
        <w:t>〕：</w:t>
      </w:r>
      <w:r w:rsidRPr="0022317E">
        <w:rPr>
          <w:rFonts w:cs="Times New Roman"/>
          <w:sz w:val="22"/>
          <w:szCs w:val="22"/>
        </w:rPr>
        <w:t>4.</w:t>
      </w:r>
      <w:r w:rsidRPr="0022317E">
        <w:rPr>
          <w:rFonts w:cs="Times New Roman"/>
          <w:sz w:val="22"/>
          <w:szCs w:val="22"/>
        </w:rPr>
        <w:t>欺瞞；蒙蔽。（《漢語大詞典》（九），</w:t>
      </w:r>
      <w:r w:rsidRPr="0022317E">
        <w:rPr>
          <w:rFonts w:cs="Times New Roman"/>
          <w:sz w:val="22"/>
          <w:szCs w:val="22"/>
        </w:rPr>
        <w:t>p.523</w:t>
      </w:r>
      <w:r w:rsidRPr="0022317E">
        <w:rPr>
          <w:rFonts w:cs="Times New Roman"/>
          <w:sz w:val="22"/>
          <w:szCs w:val="22"/>
        </w:rPr>
        <w:t>）</w:t>
      </w:r>
    </w:p>
  </w:footnote>
  <w:footnote w:id="12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不阿〔</w:t>
      </w:r>
      <w:r w:rsidRPr="0022317E">
        <w:rPr>
          <w:rFonts w:ascii="標楷體" w:eastAsia="標楷體" w:hAnsi="標楷體" w:cs="Times New Roman"/>
          <w:sz w:val="22"/>
          <w:szCs w:val="22"/>
        </w:rPr>
        <w:t>ㄜ</w:t>
      </w:r>
      <w:r w:rsidRPr="0022317E">
        <w:rPr>
          <w:rFonts w:cs="Times New Roman"/>
          <w:sz w:val="22"/>
          <w:szCs w:val="22"/>
        </w:rPr>
        <w:t>〕：不曲從，不逢迎。（《漢語大詞典》（一），</w:t>
      </w:r>
      <w:r w:rsidRPr="0022317E">
        <w:rPr>
          <w:rFonts w:cs="Times New Roman"/>
          <w:sz w:val="22"/>
          <w:szCs w:val="22"/>
        </w:rPr>
        <w:t>p.417</w:t>
      </w:r>
      <w:r w:rsidRPr="0022317E">
        <w:rPr>
          <w:rFonts w:cs="Times New Roman"/>
          <w:sz w:val="22"/>
          <w:szCs w:val="22"/>
        </w:rPr>
        <w:t>）</w:t>
      </w:r>
    </w:p>
  </w:footnote>
  <w:footnote w:id="13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認賊作父：比喻把敵人當父親，甘心投靠。亦作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認賊為父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。（《漢語大詞典》（十一），</w:t>
      </w:r>
      <w:r w:rsidRPr="0022317E">
        <w:rPr>
          <w:rFonts w:cs="Times New Roman"/>
          <w:sz w:val="22"/>
          <w:szCs w:val="22"/>
        </w:rPr>
        <w:t>p.254</w:t>
      </w:r>
      <w:r w:rsidRPr="0022317E">
        <w:rPr>
          <w:rFonts w:cs="Times New Roman"/>
          <w:sz w:val="22"/>
          <w:szCs w:val="22"/>
        </w:rPr>
        <w:t>）</w:t>
      </w:r>
    </w:p>
  </w:footnote>
  <w:footnote w:id="14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徒：</w:t>
      </w:r>
      <w:r w:rsidRPr="0022317E">
        <w:rPr>
          <w:rFonts w:cs="Times New Roman"/>
          <w:sz w:val="22"/>
          <w:szCs w:val="22"/>
        </w:rPr>
        <w:t>16.</w:t>
      </w:r>
      <w:r w:rsidRPr="0022317E">
        <w:rPr>
          <w:rFonts w:cs="Times New Roman"/>
          <w:sz w:val="22"/>
          <w:szCs w:val="22"/>
        </w:rPr>
        <w:t>副詞。但；僅；只。（《漢語大詞典》（三），</w:t>
      </w:r>
      <w:r w:rsidRPr="0022317E">
        <w:rPr>
          <w:rFonts w:cs="Times New Roman"/>
          <w:sz w:val="22"/>
          <w:szCs w:val="22"/>
        </w:rPr>
        <w:t>p.971</w:t>
      </w:r>
      <w:r w:rsidRPr="0022317E">
        <w:rPr>
          <w:rFonts w:cs="Times New Roman"/>
          <w:sz w:val="22"/>
          <w:szCs w:val="22"/>
        </w:rPr>
        <w:t>）</w:t>
      </w:r>
    </w:p>
  </w:footnote>
  <w:footnote w:id="15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國教：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國家明文規定的本國所信仰的宗教。（《漢語大詞典》（三），</w:t>
      </w:r>
      <w:r w:rsidRPr="0022317E">
        <w:rPr>
          <w:rFonts w:cs="Times New Roman"/>
          <w:sz w:val="22"/>
          <w:szCs w:val="22"/>
        </w:rPr>
        <w:t>p.640</w:t>
      </w:r>
      <w:r w:rsidRPr="0022317E">
        <w:rPr>
          <w:rFonts w:cs="Times New Roman"/>
          <w:sz w:val="22"/>
          <w:szCs w:val="22"/>
        </w:rPr>
        <w:t>）</w:t>
      </w:r>
    </w:p>
  </w:footnote>
  <w:footnote w:id="1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導達：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猶疏通。（《漢語大詞典》（二），</w:t>
      </w:r>
      <w:r w:rsidRPr="0022317E">
        <w:rPr>
          <w:rFonts w:cs="Times New Roman"/>
          <w:sz w:val="22"/>
          <w:szCs w:val="22"/>
        </w:rPr>
        <w:t>p.1308</w:t>
      </w:r>
      <w:r w:rsidRPr="0022317E">
        <w:rPr>
          <w:rFonts w:cs="Times New Roman"/>
          <w:sz w:val="22"/>
          <w:szCs w:val="22"/>
        </w:rPr>
        <w:t>）</w:t>
      </w:r>
    </w:p>
  </w:footnote>
  <w:footnote w:id="17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請參閱本書，第五章，〈阿恕迦王與佛教〉。</w:t>
      </w:r>
    </w:p>
  </w:footnote>
  <w:footnote w:id="18">
    <w:p w:rsidR="00F70287" w:rsidRPr="0022317E" w:rsidRDefault="00F70287" w:rsidP="001B76D9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請參閱本書，第九章，〈中印之法難〉。</w:t>
      </w:r>
    </w:p>
  </w:footnote>
  <w:footnote w:id="19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）不足言：同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不足道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。（《漢語大詞典》（一），</w:t>
      </w:r>
      <w:r w:rsidRPr="0022317E">
        <w:rPr>
          <w:rFonts w:cs="Times New Roman"/>
          <w:sz w:val="22"/>
          <w:szCs w:val="22"/>
        </w:rPr>
        <w:t>p.413</w:t>
      </w:r>
      <w:r w:rsidRPr="0022317E">
        <w:rPr>
          <w:rFonts w:cs="Times New Roman"/>
          <w:sz w:val="22"/>
          <w:szCs w:val="22"/>
        </w:rPr>
        <w:t>）</w:t>
      </w:r>
    </w:p>
    <w:p w:rsidR="00F70287" w:rsidRPr="0022317E" w:rsidRDefault="00F70287" w:rsidP="00C06C46">
      <w:pPr>
        <w:pStyle w:val="a3"/>
        <w:ind w:leftChars="60" w:left="694" w:hangingChars="250" w:hanging="550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）不足道：晉陶潛《桃花源記》：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停數日辭去，此中人語云：</w:t>
      </w:r>
      <w:r w:rsidRPr="0022317E">
        <w:rPr>
          <w:rFonts w:cs="Times New Roman"/>
          <w:sz w:val="22"/>
          <w:szCs w:val="22"/>
        </w:rPr>
        <w:t>‘</w:t>
      </w:r>
      <w:r w:rsidRPr="0022317E">
        <w:rPr>
          <w:rFonts w:cs="Times New Roman"/>
          <w:sz w:val="22"/>
          <w:szCs w:val="22"/>
        </w:rPr>
        <w:t>不足為外人道也。</w:t>
      </w:r>
      <w:r w:rsidRPr="0022317E">
        <w:rPr>
          <w:rFonts w:cs="Times New Roman"/>
          <w:sz w:val="22"/>
          <w:szCs w:val="22"/>
        </w:rPr>
        <w:t>’”</w:t>
      </w:r>
      <w:r w:rsidRPr="0022317E">
        <w:rPr>
          <w:rFonts w:cs="Times New Roman"/>
          <w:sz w:val="22"/>
          <w:szCs w:val="22"/>
        </w:rPr>
        <w:t>意謂不必向外人稱述。後以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不足道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謂不值得稱道，不值一談。（《漢語大詞典》（一），</w:t>
      </w:r>
      <w:r w:rsidRPr="0022317E">
        <w:rPr>
          <w:rFonts w:cs="Times New Roman"/>
          <w:sz w:val="22"/>
          <w:szCs w:val="22"/>
        </w:rPr>
        <w:t>p.414</w:t>
      </w:r>
      <w:r w:rsidRPr="0022317E">
        <w:rPr>
          <w:rFonts w:cs="Times New Roman"/>
          <w:sz w:val="22"/>
          <w:szCs w:val="22"/>
        </w:rPr>
        <w:t>）</w:t>
      </w:r>
    </w:p>
  </w:footnote>
  <w:footnote w:id="20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請參閱本書，第十</w:t>
      </w:r>
      <w:r w:rsidRPr="0022317E">
        <w:rPr>
          <w:rFonts w:cs="Times New Roman" w:hint="eastAsia"/>
          <w:sz w:val="22"/>
          <w:szCs w:val="22"/>
        </w:rPr>
        <w:t>七</w:t>
      </w:r>
      <w:r w:rsidRPr="0022317E">
        <w:rPr>
          <w:rFonts w:cs="Times New Roman"/>
          <w:sz w:val="22"/>
          <w:szCs w:val="22"/>
        </w:rPr>
        <w:t>章，第二節，〈</w:t>
      </w:r>
      <w:r w:rsidRPr="0022317E">
        <w:rPr>
          <w:rFonts w:cs="Times New Roman" w:hint="eastAsia"/>
          <w:sz w:val="22"/>
          <w:szCs w:val="22"/>
        </w:rPr>
        <w:t>秘密教之傳</w:t>
      </w:r>
      <w:r w:rsidRPr="0022317E">
        <w:rPr>
          <w:rFonts w:cs="Times New Roman"/>
          <w:sz w:val="22"/>
          <w:szCs w:val="22"/>
        </w:rPr>
        <w:t>布〉，（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p</w:t>
      </w:r>
      <w:r w:rsidRPr="0022317E">
        <w:rPr>
          <w:rFonts w:cs="Times New Roman"/>
          <w:sz w:val="22"/>
          <w:szCs w:val="22"/>
        </w:rPr>
        <w:t>.</w:t>
      </w:r>
      <w:r w:rsidRPr="0022317E">
        <w:rPr>
          <w:rFonts w:cs="Times New Roman" w:hint="eastAsia"/>
          <w:sz w:val="22"/>
          <w:szCs w:val="22"/>
        </w:rPr>
        <w:t>314-315</w:t>
      </w:r>
      <w:r w:rsidRPr="0022317E">
        <w:rPr>
          <w:rFonts w:cs="Times New Roman"/>
          <w:sz w:val="22"/>
          <w:szCs w:val="22"/>
        </w:rPr>
        <w:t>）。</w:t>
      </w:r>
    </w:p>
  </w:footnote>
  <w:footnote w:id="21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請參閱本書，第十一章，第二節，〈大乘藏結集流布之謎〉，（</w:t>
      </w:r>
      <w:r w:rsidRPr="0022317E">
        <w:rPr>
          <w:rFonts w:cs="Times New Roman"/>
          <w:sz w:val="22"/>
          <w:szCs w:val="22"/>
        </w:rPr>
        <w:t>pp.186-187</w:t>
      </w:r>
      <w:r w:rsidRPr="0022317E">
        <w:rPr>
          <w:rFonts w:cs="Times New Roman"/>
          <w:sz w:val="22"/>
          <w:szCs w:val="22"/>
        </w:rPr>
        <w:t>）。</w:t>
      </w:r>
    </w:p>
  </w:footnote>
  <w:footnote w:id="22">
    <w:p w:rsidR="00F70287" w:rsidRPr="0022317E" w:rsidRDefault="00F70287" w:rsidP="00F30765">
      <w:pPr>
        <w:rPr>
          <w:rFonts w:cs="Times New Roman"/>
          <w:sz w:val="22"/>
        </w:rPr>
      </w:pPr>
      <w:r w:rsidRPr="0022317E">
        <w:rPr>
          <w:rStyle w:val="a5"/>
          <w:rFonts w:cs="Times New Roman"/>
          <w:sz w:val="22"/>
        </w:rPr>
        <w:footnoteRef/>
      </w:r>
      <w:r w:rsidRPr="0022317E">
        <w:rPr>
          <w:rFonts w:cs="Times New Roman"/>
          <w:sz w:val="22"/>
        </w:rPr>
        <w:t xml:space="preserve"> </w:t>
      </w:r>
      <w:r w:rsidRPr="0022317E">
        <w:rPr>
          <w:rFonts w:cs="Times New Roman"/>
          <w:sz w:val="22"/>
        </w:rPr>
        <w:t>為〔</w:t>
      </w:r>
      <w:r w:rsidRPr="0022317E">
        <w:rPr>
          <w:rFonts w:ascii="標楷體" w:eastAsia="標楷體" w:hAnsi="標楷體" w:cs="Times New Roman"/>
          <w:sz w:val="22"/>
        </w:rPr>
        <w:t>ㄨㄟˊ〕</w:t>
      </w:r>
      <w:r w:rsidRPr="0022317E">
        <w:rPr>
          <w:rFonts w:cs="Times New Roman"/>
          <w:sz w:val="22"/>
        </w:rPr>
        <w:t>：</w:t>
      </w:r>
      <w:r w:rsidRPr="0022317E">
        <w:rPr>
          <w:rFonts w:cs="Times New Roman"/>
          <w:sz w:val="22"/>
        </w:rPr>
        <w:t>35.</w:t>
      </w:r>
      <w:r w:rsidRPr="0022317E">
        <w:rPr>
          <w:rFonts w:cs="Times New Roman"/>
          <w:sz w:val="22"/>
        </w:rPr>
        <w:t>介詞。被。（《漢語大詞典》（六），</w:t>
      </w:r>
      <w:r w:rsidRPr="0022317E">
        <w:rPr>
          <w:rFonts w:cs="Times New Roman"/>
          <w:sz w:val="22"/>
        </w:rPr>
        <w:t>p.1105</w:t>
      </w:r>
      <w:r w:rsidRPr="0022317E">
        <w:rPr>
          <w:rFonts w:cs="Times New Roman"/>
          <w:sz w:val="22"/>
        </w:rPr>
        <w:t>）</w:t>
      </w:r>
    </w:p>
  </w:footnote>
  <w:footnote w:id="23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請參閱本書，第十二章，第一節，〈龍樹師資事略〉，（</w:t>
      </w:r>
      <w:r w:rsidRPr="0022317E">
        <w:rPr>
          <w:rFonts w:cs="Times New Roman"/>
          <w:sz w:val="22"/>
          <w:szCs w:val="22"/>
        </w:rPr>
        <w:t>p.203</w:t>
      </w:r>
      <w:r w:rsidRPr="0022317E">
        <w:rPr>
          <w:rFonts w:cs="Times New Roman"/>
          <w:sz w:val="22"/>
          <w:szCs w:val="22"/>
        </w:rPr>
        <w:t>）。</w:t>
      </w:r>
    </w:p>
  </w:footnote>
  <w:footnote w:id="24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大體：</w:t>
      </w:r>
      <w:r w:rsidRPr="0022317E">
        <w:rPr>
          <w:rFonts w:cs="Times New Roman"/>
          <w:sz w:val="22"/>
          <w:szCs w:val="22"/>
        </w:rPr>
        <w:t>3.</w:t>
      </w:r>
      <w:r w:rsidRPr="0022317E">
        <w:rPr>
          <w:rFonts w:cs="Times New Roman"/>
          <w:sz w:val="22"/>
          <w:szCs w:val="22"/>
        </w:rPr>
        <w:t>大致，大概。（《漢語大詞典》（二），</w:t>
      </w:r>
      <w:r w:rsidRPr="0022317E">
        <w:rPr>
          <w:rFonts w:cs="Times New Roman"/>
          <w:sz w:val="22"/>
          <w:szCs w:val="22"/>
        </w:rPr>
        <w:t>p.1402</w:t>
      </w:r>
      <w:r w:rsidRPr="0022317E">
        <w:rPr>
          <w:rFonts w:cs="Times New Roman"/>
          <w:sz w:val="22"/>
          <w:szCs w:val="22"/>
        </w:rPr>
        <w:t>）</w:t>
      </w:r>
    </w:p>
  </w:footnote>
  <w:footnote w:id="25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請參閱本書，第十三章，第一節，〈王朝之盛衰與佛教〉。</w:t>
      </w:r>
    </w:p>
  </w:footnote>
  <w:footnote w:id="2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淳源：淳樸風俗的源流。（《漢語大詞典》（五），</w:t>
      </w:r>
      <w:r w:rsidRPr="0022317E">
        <w:rPr>
          <w:rFonts w:cs="Times New Roman"/>
          <w:sz w:val="22"/>
          <w:szCs w:val="22"/>
        </w:rPr>
        <w:t>p.1410</w:t>
      </w:r>
      <w:r w:rsidRPr="0022317E">
        <w:rPr>
          <w:rFonts w:cs="Times New Roman"/>
          <w:sz w:val="22"/>
          <w:szCs w:val="22"/>
        </w:rPr>
        <w:t>）</w:t>
      </w:r>
    </w:p>
  </w:footnote>
  <w:footnote w:id="27">
    <w:p w:rsidR="00F70287" w:rsidRPr="0022317E" w:rsidRDefault="00F70287" w:rsidP="00F30765">
      <w:pPr>
        <w:rPr>
          <w:rFonts w:cs="Times New Roman"/>
          <w:sz w:val="22"/>
        </w:rPr>
      </w:pPr>
      <w:r w:rsidRPr="0022317E">
        <w:rPr>
          <w:rStyle w:val="a5"/>
          <w:rFonts w:cs="Times New Roman"/>
          <w:sz w:val="22"/>
        </w:rPr>
        <w:footnoteRef/>
      </w:r>
      <w:r w:rsidRPr="0022317E">
        <w:rPr>
          <w:rFonts w:cs="Times New Roman"/>
          <w:sz w:val="22"/>
        </w:rPr>
        <w:t xml:space="preserve"> </w:t>
      </w:r>
      <w:r w:rsidRPr="0022317E">
        <w:rPr>
          <w:rFonts w:cs="Times New Roman"/>
          <w:sz w:val="22"/>
        </w:rPr>
        <w:t>為</w:t>
      </w:r>
      <w:r w:rsidRPr="0022317E">
        <w:rPr>
          <w:rFonts w:ascii="標楷體" w:eastAsia="標楷體" w:hAnsi="標楷體" w:cs="Times New Roman"/>
          <w:sz w:val="22"/>
        </w:rPr>
        <w:t>〔ㄨㄟˊ〕</w:t>
      </w:r>
      <w:r w:rsidRPr="0022317E">
        <w:rPr>
          <w:rFonts w:cs="Times New Roman"/>
          <w:sz w:val="22"/>
        </w:rPr>
        <w:t>：</w:t>
      </w:r>
      <w:r w:rsidRPr="0022317E">
        <w:rPr>
          <w:rFonts w:cs="Times New Roman"/>
          <w:sz w:val="22"/>
        </w:rPr>
        <w:t>26.</w:t>
      </w:r>
      <w:r w:rsidRPr="0022317E">
        <w:rPr>
          <w:rFonts w:cs="Times New Roman"/>
          <w:sz w:val="22"/>
        </w:rPr>
        <w:t>是。（《漢語大詞典》（六），</w:t>
      </w:r>
      <w:r w:rsidRPr="0022317E">
        <w:rPr>
          <w:rFonts w:cs="Times New Roman"/>
          <w:sz w:val="22"/>
        </w:rPr>
        <w:t>p.1105</w:t>
      </w:r>
      <w:r w:rsidRPr="0022317E">
        <w:rPr>
          <w:rFonts w:cs="Times New Roman"/>
          <w:sz w:val="22"/>
        </w:rPr>
        <w:t>）</w:t>
      </w:r>
    </w:p>
  </w:footnote>
  <w:footnote w:id="28">
    <w:p w:rsidR="00F70287" w:rsidRPr="0022317E" w:rsidRDefault="00F70287" w:rsidP="00553C48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為</w:t>
      </w:r>
      <w:r w:rsidRPr="0022317E">
        <w:rPr>
          <w:rFonts w:ascii="標楷體" w:eastAsia="標楷體" w:hAnsi="標楷體" w:cs="Times New Roman"/>
          <w:sz w:val="22"/>
          <w:szCs w:val="22"/>
        </w:rPr>
        <w:t>〔ㄨㄟˊ〕</w:t>
      </w:r>
      <w:r w:rsidRPr="0022317E">
        <w:rPr>
          <w:rFonts w:cs="Times New Roman"/>
          <w:sz w:val="22"/>
          <w:szCs w:val="22"/>
        </w:rPr>
        <w:t>：</w:t>
      </w:r>
      <w:r w:rsidRPr="0022317E">
        <w:rPr>
          <w:rFonts w:cs="Times New Roman"/>
          <w:sz w:val="22"/>
          <w:szCs w:val="22"/>
        </w:rPr>
        <w:t>23.</w:t>
      </w:r>
      <w:r w:rsidRPr="0022317E">
        <w:rPr>
          <w:rFonts w:cs="Times New Roman"/>
          <w:sz w:val="22"/>
          <w:szCs w:val="22"/>
        </w:rPr>
        <w:t>變成。</w:t>
      </w:r>
      <w:r w:rsidRPr="0022317E">
        <w:rPr>
          <w:rFonts w:cs="Times New Roman"/>
          <w:sz w:val="22"/>
          <w:szCs w:val="22"/>
        </w:rPr>
        <w:t>29.</w:t>
      </w:r>
      <w:r w:rsidRPr="0022317E">
        <w:rPr>
          <w:rFonts w:cs="Times New Roman"/>
          <w:sz w:val="22"/>
          <w:szCs w:val="22"/>
        </w:rPr>
        <w:t>使；致使。（《漢語大詞典》（六），</w:t>
      </w:r>
      <w:r w:rsidRPr="0022317E">
        <w:rPr>
          <w:rFonts w:cs="Times New Roman"/>
          <w:sz w:val="22"/>
          <w:szCs w:val="22"/>
        </w:rPr>
        <w:t>p.1105</w:t>
      </w:r>
      <w:r w:rsidRPr="0022317E">
        <w:rPr>
          <w:rFonts w:cs="Times New Roman"/>
          <w:sz w:val="22"/>
          <w:szCs w:val="22"/>
        </w:rPr>
        <w:t>）</w:t>
      </w:r>
    </w:p>
  </w:footnote>
  <w:footnote w:id="29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</w:t>
      </w:r>
      <w:r w:rsidRPr="0022317E">
        <w:rPr>
          <w:rFonts w:cs="Times New Roman" w:hint="eastAsia"/>
          <w:sz w:val="22"/>
          <w:szCs w:val="22"/>
        </w:rPr>
        <w:t>九</w:t>
      </w:r>
      <w:r w:rsidRPr="0022317E">
        <w:rPr>
          <w:rFonts w:cs="Times New Roman"/>
          <w:sz w:val="22"/>
          <w:szCs w:val="22"/>
        </w:rPr>
        <w:t>章，第</w:t>
      </w:r>
      <w:r w:rsidRPr="0022317E">
        <w:rPr>
          <w:rFonts w:cs="Times New Roman" w:hint="eastAsia"/>
          <w:sz w:val="22"/>
          <w:szCs w:val="22"/>
        </w:rPr>
        <w:t>一</w:t>
      </w:r>
      <w:r w:rsidRPr="0022317E">
        <w:rPr>
          <w:rFonts w:cs="Times New Roman"/>
          <w:sz w:val="22"/>
          <w:szCs w:val="22"/>
        </w:rPr>
        <w:t>節，〈</w:t>
      </w:r>
      <w:r w:rsidRPr="0022317E">
        <w:rPr>
          <w:rFonts w:cs="Times New Roman" w:hint="eastAsia"/>
          <w:sz w:val="22"/>
          <w:szCs w:val="22"/>
        </w:rPr>
        <w:t>中印之法難</w:t>
      </w:r>
      <w:r w:rsidRPr="0022317E">
        <w:rPr>
          <w:rFonts w:cs="Times New Roman"/>
          <w:sz w:val="22"/>
          <w:szCs w:val="22"/>
        </w:rPr>
        <w:t>〉，（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p</w:t>
      </w:r>
      <w:r w:rsidRPr="0022317E">
        <w:rPr>
          <w:rFonts w:cs="Times New Roman"/>
          <w:sz w:val="22"/>
          <w:szCs w:val="22"/>
        </w:rPr>
        <w:t>.</w:t>
      </w:r>
      <w:r w:rsidRPr="0022317E">
        <w:rPr>
          <w:rFonts w:cs="Times New Roman" w:hint="eastAsia"/>
          <w:sz w:val="22"/>
          <w:szCs w:val="22"/>
        </w:rPr>
        <w:t>161-165</w:t>
      </w:r>
      <w:r w:rsidRPr="0022317E">
        <w:rPr>
          <w:rFonts w:cs="Times New Roman"/>
          <w:sz w:val="22"/>
          <w:szCs w:val="22"/>
        </w:rPr>
        <w:t>）</w:t>
      </w:r>
    </w:p>
  </w:footnote>
  <w:footnote w:id="30">
    <w:p w:rsidR="00F70287" w:rsidRPr="0022317E" w:rsidRDefault="00F70287" w:rsidP="00D91C13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自爾：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從此。（《漢語大詞典》（八），</w:t>
      </w:r>
      <w:r w:rsidRPr="0022317E">
        <w:rPr>
          <w:rFonts w:cs="Times New Roman"/>
          <w:sz w:val="22"/>
          <w:szCs w:val="22"/>
        </w:rPr>
        <w:t>p.1332</w:t>
      </w:r>
      <w:r w:rsidRPr="0022317E">
        <w:rPr>
          <w:rFonts w:cs="Times New Roman"/>
          <w:sz w:val="22"/>
          <w:szCs w:val="22"/>
        </w:rPr>
        <w:t>）</w:t>
      </w:r>
    </w:p>
  </w:footnote>
  <w:footnote w:id="31">
    <w:p w:rsidR="00F70287" w:rsidRPr="0022317E" w:rsidRDefault="00F70287" w:rsidP="00D91C13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在在：處處；到處。（《漢語大詞典》（二），</w:t>
      </w:r>
      <w:r w:rsidRPr="0022317E">
        <w:rPr>
          <w:rFonts w:cs="Times New Roman"/>
          <w:sz w:val="22"/>
          <w:szCs w:val="22"/>
        </w:rPr>
        <w:t>p.1010</w:t>
      </w:r>
      <w:r w:rsidRPr="0022317E">
        <w:rPr>
          <w:rFonts w:cs="Times New Roman"/>
          <w:sz w:val="22"/>
          <w:szCs w:val="22"/>
        </w:rPr>
        <w:t>）</w:t>
      </w:r>
    </w:p>
  </w:footnote>
  <w:footnote w:id="32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請參閱本書，第九章，第一節，〈教難之概況及其由來〉，（</w:t>
      </w:r>
      <w:r w:rsidRPr="0022317E">
        <w:rPr>
          <w:rFonts w:cs="Times New Roman"/>
          <w:sz w:val="22"/>
          <w:szCs w:val="22"/>
        </w:rPr>
        <w:t>pp.163-165</w:t>
      </w:r>
      <w:r w:rsidRPr="0022317E">
        <w:rPr>
          <w:rFonts w:cs="Times New Roman"/>
          <w:sz w:val="22"/>
          <w:szCs w:val="22"/>
        </w:rPr>
        <w:t>）。</w:t>
      </w:r>
    </w:p>
  </w:footnote>
  <w:footnote w:id="33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辯難</w:t>
      </w:r>
      <w:r w:rsidRPr="0022317E">
        <w:rPr>
          <w:rFonts w:ascii="新細明體" w:hAnsi="新細明體" w:cs="Times New Roman" w:hint="eastAsia"/>
          <w:sz w:val="22"/>
          <w:szCs w:val="22"/>
        </w:rPr>
        <w:t>：</w:t>
      </w:r>
      <w:r w:rsidRPr="0022317E">
        <w:rPr>
          <w:rFonts w:cs="Times New Roman"/>
          <w:sz w:val="22"/>
          <w:szCs w:val="22"/>
        </w:rPr>
        <w:t>辯駁問難。</w:t>
      </w:r>
      <w:r w:rsidRPr="0022317E">
        <w:rPr>
          <w:sz w:val="22"/>
          <w:szCs w:val="22"/>
        </w:rPr>
        <w:t>（《漢語大詞典》（</w:t>
      </w:r>
      <w:r w:rsidRPr="0022317E">
        <w:rPr>
          <w:rFonts w:ascii="新細明體" w:hAnsi="新細明體" w:hint="eastAsia"/>
          <w:sz w:val="22"/>
          <w:szCs w:val="22"/>
        </w:rPr>
        <w:t>十二</w:t>
      </w:r>
      <w:r w:rsidRPr="0022317E">
        <w:rPr>
          <w:sz w:val="22"/>
          <w:szCs w:val="22"/>
        </w:rPr>
        <w:t>），</w:t>
      </w:r>
      <w:r w:rsidRPr="0022317E">
        <w:rPr>
          <w:sz w:val="22"/>
          <w:szCs w:val="22"/>
        </w:rPr>
        <w:t>p.</w:t>
      </w:r>
      <w:r w:rsidRPr="0022317E">
        <w:rPr>
          <w:rFonts w:cs="Times New Roman"/>
          <w:sz w:val="22"/>
          <w:szCs w:val="22"/>
        </w:rPr>
        <w:t>514</w:t>
      </w:r>
      <w:r w:rsidRPr="0022317E">
        <w:rPr>
          <w:sz w:val="22"/>
          <w:szCs w:val="22"/>
        </w:rPr>
        <w:t>）</w:t>
      </w:r>
    </w:p>
  </w:footnote>
  <w:footnote w:id="34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入寇：指外敵入侵進犯。（《漢語大詞典》（一），</w:t>
      </w:r>
      <w:r w:rsidRPr="0022317E">
        <w:rPr>
          <w:rFonts w:cs="Times New Roman"/>
          <w:sz w:val="22"/>
          <w:szCs w:val="22"/>
        </w:rPr>
        <w:t>p.1065</w:t>
      </w:r>
      <w:r w:rsidRPr="0022317E">
        <w:rPr>
          <w:rFonts w:cs="Times New Roman"/>
          <w:sz w:val="22"/>
          <w:szCs w:val="22"/>
        </w:rPr>
        <w:t>）</w:t>
      </w:r>
    </w:p>
  </w:footnote>
  <w:footnote w:id="35">
    <w:p w:rsidR="00F70287" w:rsidRPr="0022317E" w:rsidRDefault="00F70287" w:rsidP="007970DA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出：</w:t>
      </w:r>
      <w:r w:rsidRPr="0022317E">
        <w:rPr>
          <w:rFonts w:cs="Times New Roman"/>
          <w:sz w:val="22"/>
          <w:szCs w:val="22"/>
        </w:rPr>
        <w:t>5.</w:t>
      </w:r>
      <w:r w:rsidRPr="0022317E">
        <w:rPr>
          <w:rFonts w:cs="Times New Roman"/>
          <w:sz w:val="22"/>
          <w:szCs w:val="22"/>
        </w:rPr>
        <w:t>發泄；發散。（《漢語大詞典》（二），</w:t>
      </w:r>
      <w:r w:rsidRPr="0022317E">
        <w:rPr>
          <w:rFonts w:cs="Times New Roman"/>
          <w:sz w:val="22"/>
          <w:szCs w:val="22"/>
        </w:rPr>
        <w:t>p.473</w:t>
      </w:r>
      <w:r w:rsidRPr="0022317E">
        <w:rPr>
          <w:rFonts w:cs="Times New Roman"/>
          <w:sz w:val="22"/>
          <w:szCs w:val="22"/>
        </w:rPr>
        <w:t>）</w:t>
      </w:r>
    </w:p>
  </w:footnote>
  <w:footnote w:id="36">
    <w:p w:rsidR="00F70287" w:rsidRPr="0022317E" w:rsidRDefault="00F70287" w:rsidP="007970DA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ascii="標楷體" w:eastAsia="標楷體" w:hAnsi="標楷體" w:cs="Times New Roman"/>
          <w:sz w:val="22"/>
          <w:szCs w:val="22"/>
        </w:rPr>
        <w:t>〔</w:t>
      </w:r>
      <w:r w:rsidRPr="0022317E">
        <w:rPr>
          <w:rFonts w:cs="Times New Roman"/>
          <w:sz w:val="22"/>
          <w:szCs w:val="22"/>
        </w:rPr>
        <w:t>唐</w:t>
      </w:r>
      <w:r w:rsidRPr="0022317E">
        <w:rPr>
          <w:rFonts w:ascii="標楷體" w:eastAsia="標楷體" w:hAnsi="標楷體" w:cs="Times New Roman"/>
          <w:sz w:val="22"/>
          <w:szCs w:val="22"/>
        </w:rPr>
        <w:t>〕</w:t>
      </w:r>
      <w:r w:rsidRPr="0022317E">
        <w:rPr>
          <w:rFonts w:cs="Times New Roman"/>
          <w:sz w:val="22"/>
          <w:szCs w:val="22"/>
        </w:rPr>
        <w:t>玄奘譯</w:t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辯機撰《大唐西域記》卷</w:t>
      </w:r>
      <w:r w:rsidRPr="0022317E">
        <w:rPr>
          <w:rFonts w:cs="Times New Roman"/>
          <w:sz w:val="22"/>
          <w:szCs w:val="22"/>
        </w:rPr>
        <w:t>5</w:t>
      </w:r>
      <w:r w:rsidRPr="0022317E">
        <w:rPr>
          <w:rFonts w:cs="Times New Roman"/>
          <w:sz w:val="22"/>
          <w:szCs w:val="22"/>
        </w:rPr>
        <w:t>（大正</w:t>
      </w:r>
      <w:r w:rsidRPr="0022317E">
        <w:rPr>
          <w:rFonts w:cs="Times New Roman"/>
          <w:sz w:val="22"/>
          <w:szCs w:val="22"/>
        </w:rPr>
        <w:t>51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895a18-c16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7970DA">
      <w:pPr>
        <w:pStyle w:val="a3"/>
        <w:ind w:leftChars="120" w:left="288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時戒日王將還曲女城設法會也，從數十萬眾，在殑伽河南岸。</w:t>
      </w:r>
      <w:r w:rsidRPr="0022317E">
        <w:rPr>
          <w:rFonts w:ascii="標楷體" w:eastAsia="標楷體" w:hAnsi="標楷體" w:cs="Times New Roman"/>
          <w:sz w:val="22"/>
          <w:szCs w:val="22"/>
        </w:rPr>
        <w:t>……於是從諸王東上大窣堵波，登臨觀覽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</w:rPr>
        <w:t>方下階陛，忽有異人持刃逆王，王時窘迫，却行進級</w:t>
      </w:r>
      <w:r w:rsidRPr="0022317E">
        <w:rPr>
          <w:rFonts w:eastAsia="標楷體" w:cs="Times New Roman"/>
          <w:sz w:val="22"/>
          <w:szCs w:val="22"/>
        </w:rPr>
        <w:t>，俯執此人，以付群官。是時群官惶遽，不知進救。諸王咸請誅戮此人，戒日王殊無忿色，止令不殺。王親問曰：「我何負汝，為此暴惡？」對曰：「大王德澤無私，中外荷負。然我狂愚，不謀大計，受諸外道一言之感，輒為刺客，首圖逆害。」王曰：「外道何故興此惡心？」對曰：「大王集諸國，傾府庫，供養沙門，鎔鑄佛像，而諸外道自遠召集，不蒙省問，心誠愧恥。乃令狂愚，敢行凶詐。於是究問外道徒屬。有五百婆羅門並諸高才應命召集，嫉諸沙門蒙王禮重，乃射火箭，焚燒寶臺，冀因救火，眾人潰亂，欲以此時殺害大王，既無緣隙，遂雇此人，趨隘行刺。</w:t>
      </w:r>
      <w:r w:rsidRPr="0022317E">
        <w:rPr>
          <w:rFonts w:eastAsia="標楷體" w:cs="Times New Roman" w:hint="eastAsia"/>
          <w:sz w:val="22"/>
          <w:szCs w:val="22"/>
        </w:rPr>
        <w:t>」</w:t>
      </w:r>
      <w:r w:rsidRPr="0022317E">
        <w:rPr>
          <w:rFonts w:eastAsia="標楷體" w:cs="Times New Roman"/>
          <w:sz w:val="22"/>
          <w:szCs w:val="22"/>
        </w:rPr>
        <w:t>是時諸王、大臣請誅外道，王乃罰其首惡，餘黨不罪，遷五百婆羅門出印度之境。於是乃還都也。</w:t>
      </w:r>
    </w:p>
  </w:footnote>
  <w:footnote w:id="37">
    <w:p w:rsidR="00F70287" w:rsidRPr="0022317E" w:rsidRDefault="00F70287" w:rsidP="00BA6964">
      <w:pPr>
        <w:rPr>
          <w:rFonts w:cs="Times New Roman"/>
          <w:sz w:val="22"/>
        </w:rPr>
      </w:pPr>
      <w:r w:rsidRPr="0022317E">
        <w:rPr>
          <w:rStyle w:val="a5"/>
          <w:rFonts w:cs="Times New Roman"/>
          <w:sz w:val="22"/>
        </w:rPr>
        <w:footnoteRef/>
      </w:r>
      <w:r w:rsidRPr="0022317E">
        <w:rPr>
          <w:rFonts w:cs="Times New Roman"/>
          <w:sz w:val="22"/>
        </w:rPr>
        <w:t xml:space="preserve"> </w:t>
      </w:r>
      <w:r w:rsidRPr="0022317E">
        <w:rPr>
          <w:rFonts w:cs="Times New Roman"/>
          <w:sz w:val="22"/>
        </w:rPr>
        <w:t>墟〔ㄒㄩ〕：</w:t>
      </w:r>
      <w:r w:rsidRPr="0022317E">
        <w:rPr>
          <w:rFonts w:cs="Times New Roman"/>
          <w:sz w:val="22"/>
        </w:rPr>
        <w:t>2.</w:t>
      </w:r>
      <w:r w:rsidRPr="0022317E">
        <w:rPr>
          <w:rFonts w:cs="Times New Roman"/>
          <w:sz w:val="22"/>
        </w:rPr>
        <w:t>故城；廢址。（《漢語大詞典》（二），</w:t>
      </w:r>
      <w:r w:rsidRPr="0022317E">
        <w:rPr>
          <w:rFonts w:cs="Times New Roman"/>
          <w:sz w:val="22"/>
        </w:rPr>
        <w:t>p.1188</w:t>
      </w:r>
      <w:r w:rsidRPr="0022317E">
        <w:rPr>
          <w:rFonts w:cs="Times New Roman"/>
          <w:sz w:val="22"/>
        </w:rPr>
        <w:t>）</w:t>
      </w:r>
    </w:p>
  </w:footnote>
  <w:footnote w:id="38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）《大唐西域記》卷</w:t>
      </w:r>
      <w:r w:rsidRPr="0022317E">
        <w:rPr>
          <w:rFonts w:cs="Times New Roman"/>
          <w:sz w:val="22"/>
          <w:szCs w:val="22"/>
        </w:rPr>
        <w:t>8</w:t>
      </w:r>
      <w:r w:rsidRPr="0022317E">
        <w:rPr>
          <w:rFonts w:cs="Times New Roman"/>
          <w:sz w:val="22"/>
          <w:szCs w:val="22"/>
        </w:rPr>
        <w:t>（大正</w:t>
      </w:r>
      <w:r w:rsidRPr="0022317E">
        <w:rPr>
          <w:rFonts w:cs="Times New Roman"/>
          <w:sz w:val="22"/>
          <w:szCs w:val="22"/>
        </w:rPr>
        <w:t>51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915c17-20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7970DA">
      <w:pPr>
        <w:pStyle w:val="a3"/>
        <w:ind w:leftChars="270" w:left="648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設賞迦王者，信受外道，毀嫉佛法，壞僧伽藍，伐菩提樹，掘至泉水，不盡根柢，乃縱火焚燒，以甘蔗汁沃之，欲其燋爛，絕滅遺萌。</w:t>
      </w:r>
    </w:p>
    <w:p w:rsidR="00F70287" w:rsidRPr="0022317E" w:rsidRDefault="00F70287" w:rsidP="00375999">
      <w:pPr>
        <w:pStyle w:val="a3"/>
        <w:ind w:leftChars="60" w:left="144"/>
        <w:rPr>
          <w:rFonts w:eastAsia="標楷體"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）請參閱本書，第十</w:t>
      </w:r>
      <w:r w:rsidRPr="0022317E">
        <w:rPr>
          <w:rFonts w:cs="Times New Roman" w:hint="eastAsia"/>
          <w:sz w:val="22"/>
          <w:szCs w:val="22"/>
        </w:rPr>
        <w:t>六</w:t>
      </w:r>
      <w:r w:rsidRPr="0022317E">
        <w:rPr>
          <w:rFonts w:cs="Times New Roman"/>
          <w:sz w:val="22"/>
          <w:szCs w:val="22"/>
        </w:rPr>
        <w:t>章，第</w:t>
      </w:r>
      <w:r w:rsidRPr="0022317E">
        <w:rPr>
          <w:rFonts w:cs="Times New Roman" w:hint="eastAsia"/>
          <w:sz w:val="22"/>
          <w:szCs w:val="22"/>
        </w:rPr>
        <w:t>一</w:t>
      </w:r>
      <w:r w:rsidRPr="0022317E">
        <w:rPr>
          <w:rFonts w:cs="Times New Roman"/>
          <w:sz w:val="22"/>
          <w:szCs w:val="22"/>
        </w:rPr>
        <w:t>節，〈</w:t>
      </w:r>
      <w:r w:rsidRPr="0022317E">
        <w:rPr>
          <w:rFonts w:cs="Times New Roman" w:hint="eastAsia"/>
          <w:sz w:val="22"/>
          <w:szCs w:val="22"/>
        </w:rPr>
        <w:t>教難之嚴重</w:t>
      </w:r>
      <w:r w:rsidRPr="0022317E">
        <w:rPr>
          <w:rFonts w:cs="Times New Roman"/>
          <w:sz w:val="22"/>
          <w:szCs w:val="22"/>
        </w:rPr>
        <w:t>〉，（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.286</w:t>
      </w:r>
      <w:r w:rsidRPr="0022317E">
        <w:rPr>
          <w:rFonts w:cs="Times New Roman"/>
          <w:sz w:val="22"/>
          <w:szCs w:val="22"/>
        </w:rPr>
        <w:t>）。</w:t>
      </w:r>
    </w:p>
  </w:footnote>
  <w:footnote w:id="39">
    <w:p w:rsidR="00F70287" w:rsidRPr="0022317E" w:rsidRDefault="00F70287" w:rsidP="007970DA">
      <w:pPr>
        <w:pStyle w:val="a3"/>
        <w:rPr>
          <w:rFonts w:eastAsia="標楷體" w:cs="Times New Roman"/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hint="eastAsia"/>
          <w:sz w:val="22"/>
          <w:szCs w:val="22"/>
        </w:rPr>
        <w:t>《印度之佛教》，第一章</w:t>
      </w:r>
      <w:r w:rsidRPr="0022317E">
        <w:rPr>
          <w:rFonts w:cs="Times New Roman" w:hint="eastAsia"/>
          <w:sz w:val="22"/>
          <w:szCs w:val="22"/>
        </w:rPr>
        <w:t>，〈印度佛教流變概觀〉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ascii="新細明體" w:hAnsi="新細明體" w:cs="Times New Roman" w:hint="eastAsia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eastAsia="標楷體" w:cs="Times New Roman" w:hint="eastAsia"/>
          <w:sz w:val="22"/>
          <w:szCs w:val="22"/>
        </w:rPr>
        <w:t>p</w:t>
      </w:r>
      <w:r w:rsidRPr="0022317E">
        <w:rPr>
          <w:rFonts w:eastAsia="標楷體" w:cs="Times New Roman"/>
          <w:sz w:val="22"/>
          <w:szCs w:val="22"/>
        </w:rPr>
        <w:t>.</w:t>
      </w:r>
      <w:r w:rsidRPr="0022317E">
        <w:rPr>
          <w:rFonts w:eastAsia="標楷體" w:cs="Times New Roman" w:hint="eastAsia"/>
          <w:sz w:val="22"/>
          <w:szCs w:val="22"/>
        </w:rPr>
        <w:t>9</w:t>
      </w:r>
      <w:r w:rsidRPr="0022317E">
        <w:rPr>
          <w:rFonts w:eastAsia="標楷體" w:cs="Times New Roman"/>
          <w:sz w:val="22"/>
          <w:szCs w:val="22"/>
        </w:rPr>
        <w:t>-</w:t>
      </w:r>
      <w:r w:rsidRPr="0022317E">
        <w:rPr>
          <w:rFonts w:eastAsia="標楷體" w:cs="Times New Roman" w:hint="eastAsia"/>
          <w:sz w:val="22"/>
          <w:szCs w:val="22"/>
        </w:rPr>
        <w:t>10</w:t>
      </w:r>
      <w:r w:rsidRPr="0022317E">
        <w:rPr>
          <w:rFonts w:ascii="新細明體" w:hAnsi="新細明體" w:cs="Times New Roman" w:hint="eastAsia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：</w:t>
      </w:r>
    </w:p>
    <w:p w:rsidR="00F70287" w:rsidRPr="0022317E" w:rsidRDefault="00F70287" w:rsidP="007970DA">
      <w:pPr>
        <w:pStyle w:val="a3"/>
        <w:ind w:leftChars="300" w:left="720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 w:hint="eastAsia"/>
          <w:sz w:val="22"/>
          <w:szCs w:val="22"/>
        </w:rPr>
        <w:t>佛元三世紀中，熏迦王朝毀佛而佛教一變。前乎此者，佛教與（摩竭陀）孔雀王朝相依相成，國運達無比之隆盛，佛教亦登於國教之地位，遍及於五印，遠及於錫蘭、罽賓。後乎此者，佛教已失其領導思想之權威矣。</w:t>
      </w:r>
    </w:p>
    <w:p w:rsidR="00F70287" w:rsidRPr="0022317E" w:rsidRDefault="00F70287" w:rsidP="007970DA">
      <w:pPr>
        <w:pStyle w:val="a3"/>
        <w:ind w:leftChars="300" w:left="720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 w:hint="eastAsia"/>
          <w:sz w:val="22"/>
          <w:szCs w:val="22"/>
          <w:u w:val="single"/>
        </w:rPr>
        <w:t>佛元九、十世紀，佛教北受匈奴族之蹂躪，東受設賞迦王之摧殘，而印度教則尤明攻暗襲其間，佛教又為之一變</w:t>
      </w:r>
      <w:r w:rsidRPr="0022317E">
        <w:rPr>
          <w:rFonts w:eastAsia="標楷體" w:cs="Times New Roman" w:hint="eastAsia"/>
          <w:sz w:val="22"/>
          <w:szCs w:val="22"/>
        </w:rPr>
        <w:t>。前此，佛教雖失其政治之指導權，偏於學術之研幾，然傳布普遍，不失為印度大宗教之一。</w:t>
      </w:r>
      <w:r w:rsidRPr="0022317E">
        <w:rPr>
          <w:rFonts w:eastAsia="標楷體" w:cs="Times New Roman" w:hint="eastAsia"/>
          <w:sz w:val="22"/>
          <w:szCs w:val="22"/>
          <w:u w:val="single"/>
        </w:rPr>
        <w:t>後則局處摩竭陀，書空咄咄，坐待衰亡而已</w:t>
      </w:r>
      <w:r w:rsidRPr="0022317E">
        <w:rPr>
          <w:rFonts w:eastAsia="標楷體" w:cs="Times New Roman" w:hint="eastAsia"/>
          <w:sz w:val="22"/>
          <w:szCs w:val="22"/>
        </w:rPr>
        <w:t>。</w:t>
      </w:r>
    </w:p>
    <w:p w:rsidR="00F70287" w:rsidRPr="0022317E" w:rsidRDefault="00F70287" w:rsidP="007970DA">
      <w:pPr>
        <w:pStyle w:val="a3"/>
        <w:ind w:leftChars="50" w:left="120"/>
        <w:rPr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hint="eastAsia"/>
          <w:sz w:val="22"/>
          <w:szCs w:val="22"/>
        </w:rPr>
        <w:t>《印度之佛教》，第十六章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 w:hint="eastAsia"/>
          <w:sz w:val="22"/>
          <w:szCs w:val="22"/>
        </w:rPr>
        <w:t>第一節，〈教難之嚴重〉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ascii="新細明體" w:hAnsi="新細明體" w:cs="Times New Roman" w:hint="eastAsia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p.286</w:t>
      </w:r>
      <w:r w:rsidRPr="0022317E">
        <w:rPr>
          <w:rFonts w:ascii="新細明體" w:hAnsi="新細明體" w:cs="Times New Roman" w:hint="eastAsia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：</w:t>
      </w:r>
    </w:p>
    <w:p w:rsidR="00F70287" w:rsidRPr="0022317E" w:rsidRDefault="00F70287" w:rsidP="007970DA">
      <w:pPr>
        <w:pStyle w:val="a3"/>
        <w:ind w:leftChars="300" w:left="720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 w:hint="eastAsia"/>
          <w:sz w:val="22"/>
          <w:szCs w:val="22"/>
          <w:u w:val="single"/>
        </w:rPr>
        <w:t>國王設賞迦（月）挾武力西侵，所至壞佛法、毀寺、坑僧、伐菩提樹（佛成道處），教難遍及於恆河兩岸。拘尸那（佛涅槃處）之佛教，為之焚戮殆盡</w:t>
      </w:r>
      <w:r w:rsidRPr="0022317E">
        <w:rPr>
          <w:rFonts w:eastAsia="標楷體" w:cs="Times New Roman" w:hint="eastAsia"/>
          <w:sz w:val="22"/>
          <w:szCs w:val="22"/>
        </w:rPr>
        <w:t>。玄奘師事之戒賢，即被坑而得脫者。九百九十二年，伐彈那王婆羅羯羅（光），感國難、教難之逼，率兵東征，不幸卒於軍。長子曷邏闍伐彈那（王增）立，設賞迦王誘與和而殺之。</w:t>
      </w:r>
      <w:r w:rsidRPr="0022317E">
        <w:rPr>
          <w:rFonts w:eastAsia="標楷體" w:cs="Times New Roman" w:hint="eastAsia"/>
          <w:sz w:val="22"/>
          <w:szCs w:val="22"/>
          <w:u w:val="single"/>
        </w:rPr>
        <w:t>弟曷利沙伐彈那（喜增），被立於危急之時，號尸羅阿迭多，即玄奘西遊所值之戒日王也。戒日王禱於觀自在，一舉而勝設賞迦王，伐彈那王朝慶中興焉</w:t>
      </w:r>
      <w:r w:rsidRPr="0022317E">
        <w:rPr>
          <w:rFonts w:eastAsia="標楷體" w:cs="Times New Roman" w:hint="eastAsia"/>
          <w:sz w:val="22"/>
          <w:szCs w:val="22"/>
        </w:rPr>
        <w:t>！戒日王用兵六年，統一中印度。崇信佛法，致三十年太平，佛教得稍稍復興。戒日王南攻摩訶剌陀，不克；晚年用兵於烏荼；迦摩縷波有抗衡意；其受東南民族之掣肘，無暇問西北事，實非笈多王朝強大之比也。</w:t>
      </w:r>
      <w:r w:rsidRPr="0022317E">
        <w:rPr>
          <w:rFonts w:eastAsia="標楷體" w:cs="Times New Roman" w:hint="eastAsia"/>
          <w:sz w:val="22"/>
          <w:szCs w:val="22"/>
          <w:u w:val="single"/>
        </w:rPr>
        <w:t>一千零三十四年，戒日王卒，中印復大亂</w:t>
      </w:r>
      <w:r w:rsidRPr="0022317E">
        <w:rPr>
          <w:rFonts w:eastAsia="標楷體" w:cs="Times New Roman" w:hint="eastAsia"/>
          <w:sz w:val="22"/>
          <w:szCs w:val="22"/>
        </w:rPr>
        <w:t>。</w:t>
      </w:r>
      <w:r w:rsidRPr="0022317E">
        <w:rPr>
          <w:rFonts w:eastAsia="標楷體" w:cs="Times New Roman" w:hint="eastAsia"/>
          <w:sz w:val="22"/>
          <w:szCs w:val="22"/>
          <w:u w:val="single"/>
        </w:rPr>
        <w:t>婆羅門教學者，如前彌曼薩派之鳩摩利羅，後彌曼薩派之商羯羅，同出十一世紀，融攝佛教之理論而大成其學。印度教之復興，至此而大成</w:t>
      </w:r>
      <w:r w:rsidRPr="0022317E">
        <w:rPr>
          <w:rFonts w:eastAsia="標楷體" w:cs="Times New Roman" w:hint="eastAsia"/>
          <w:sz w:val="22"/>
          <w:szCs w:val="22"/>
        </w:rPr>
        <w:t>。</w:t>
      </w:r>
    </w:p>
  </w:footnote>
  <w:footnote w:id="40">
    <w:p w:rsidR="00F70287" w:rsidRPr="0022317E" w:rsidRDefault="00F70287" w:rsidP="00FD7B59">
      <w:pPr>
        <w:pStyle w:val="a3"/>
        <w:rPr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hint="eastAsia"/>
          <w:sz w:val="22"/>
          <w:szCs w:val="22"/>
        </w:rPr>
        <w:t>《印度之佛教》，第十六章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 w:hint="eastAsia"/>
          <w:sz w:val="22"/>
          <w:szCs w:val="22"/>
        </w:rPr>
        <w:t>第一節，〈教難之嚴重〉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ascii="新細明體" w:hAnsi="新細明體" w:cs="Times New Roman" w:hint="eastAsia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p.285</w:t>
      </w:r>
      <w:r w:rsidRPr="0022317E">
        <w:rPr>
          <w:rFonts w:ascii="新細明體" w:hAnsi="新細明體" w:cs="Times New Roman" w:hint="eastAsia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：</w:t>
      </w:r>
    </w:p>
    <w:p w:rsidR="00F70287" w:rsidRPr="0022317E" w:rsidRDefault="00F70287" w:rsidP="00B606AF">
      <w:pPr>
        <w:pStyle w:val="a3"/>
        <w:ind w:leftChars="300" w:left="720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八百五十年頃，匈奴族掠北印，至密希拉古拉而破壞特盛，前已備言之。夙為說一切有系淵藪之迦濕彌羅、健陀羅，寺圯僧少，迥非昔日之舊。笈多王朝瓦解，全印陷割據之局。占有北印之匈奴，南下之勢猶急。九百四十年頃，拉奇普他那地方，成立遮婁其國，以阻匈奴之南下。婆羅門學者，師熏迦王朝遺意，鼓勵濕婆神（即大自在天）之熱信，以資武力之團結，佛教頗受其礙。</w:t>
      </w:r>
    </w:p>
    <w:p w:rsidR="00F70287" w:rsidRPr="0022317E" w:rsidRDefault="00F70287" w:rsidP="007970DA">
      <w:pPr>
        <w:pStyle w:val="a3"/>
        <w:ind w:leftChars="50" w:left="120"/>
        <w:rPr>
          <w:rFonts w:eastAsia="標楷體"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hint="eastAsia"/>
          <w:sz w:val="22"/>
          <w:szCs w:val="22"/>
        </w:rPr>
        <w:t>《佛教史地考論》，十二</w:t>
      </w:r>
      <w:r w:rsidRPr="0022317E">
        <w:rPr>
          <w:rFonts w:cs="Times New Roman" w:hint="eastAsia"/>
          <w:sz w:val="22"/>
          <w:szCs w:val="22"/>
        </w:rPr>
        <w:t>，六，〈彌羅掘的滅法〉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ascii="新細明體" w:hAnsi="新細明體" w:cs="Times New Roman" w:hint="eastAsia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pp.312-317</w:t>
      </w:r>
      <w:r w:rsidRPr="0022317E">
        <w:rPr>
          <w:rFonts w:ascii="新細明體" w:hAnsi="新細明體" w:cs="Times New Roman" w:hint="eastAsia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：</w:t>
      </w:r>
    </w:p>
    <w:p w:rsidR="00F70287" w:rsidRPr="0022317E" w:rsidRDefault="00F70287" w:rsidP="00B606AF">
      <w:pPr>
        <w:pStyle w:val="a3"/>
        <w:ind w:leftChars="300" w:left="720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 w:hint="eastAsia"/>
          <w:sz w:val="22"/>
          <w:szCs w:val="22"/>
        </w:rPr>
        <w:t>《西域記》（卷四）有較詳細的傳說：「數百年前，有王號</w:t>
      </w:r>
      <w:r w:rsidRPr="0022317E">
        <w:rPr>
          <w:rFonts w:eastAsia="標楷體" w:cs="Times New Roman" w:hint="eastAsia"/>
          <w:sz w:val="22"/>
          <w:szCs w:val="22"/>
          <w:u w:val="single"/>
        </w:rPr>
        <w:t>摩醯邏矩羅（唐言大族）……宣令五印度國，繼是佛法，並皆毀滅，僧徒斥逐，無復孑遺</w:t>
      </w:r>
      <w:r w:rsidRPr="0022317E">
        <w:rPr>
          <w:rFonts w:eastAsia="標楷體" w:cs="Times New Roman" w:hint="eastAsia"/>
          <w:sz w:val="22"/>
          <w:szCs w:val="22"/>
        </w:rPr>
        <w:t>。摩揭陀國婆羅阿迭多王（唐言幻日），崇敬佛法。……時大族王治兵將討，幻日王知其聲聞……數萬餘人，棲竄海島。大族王以兵付弟，浮海往伐。幻日王守其危險，輕騎誘戰，……生擒大族。……</w:t>
      </w:r>
      <w:r w:rsidRPr="0022317E">
        <w:rPr>
          <w:rFonts w:eastAsia="標楷體" w:cs="Times New Roman" w:hint="eastAsia"/>
          <w:sz w:val="22"/>
          <w:szCs w:val="22"/>
          <w:u w:val="single"/>
        </w:rPr>
        <w:t>大族失位，藏竄山野，北投迦溼彌羅國……矯殺迦溼彌羅王而自尊之。乘其戰勝之威，西討健陀羅……毀</w:t>
      </w:r>
      <w:r w:rsidRPr="0022317E">
        <w:rPr>
          <w:rFonts w:ascii="新細明體-ExtB" w:eastAsia="新細明體-ExtB" w:hAnsi="新細明體-ExtB" w:cs="新細明體-ExtB" w:hint="eastAsia"/>
          <w:sz w:val="22"/>
          <w:szCs w:val="22"/>
          <w:u w:val="single"/>
        </w:rPr>
        <w:t>𡨧</w:t>
      </w:r>
      <w:r w:rsidRPr="0022317E">
        <w:rPr>
          <w:rFonts w:eastAsia="標楷體" w:cs="Times New Roman" w:hint="eastAsia"/>
          <w:sz w:val="22"/>
          <w:szCs w:val="22"/>
          <w:u w:val="single"/>
        </w:rPr>
        <w:t>堵波，廢僧伽藍，凡一千六百所</w:t>
      </w:r>
      <w:r w:rsidRPr="0022317E">
        <w:rPr>
          <w:rFonts w:eastAsia="標楷體" w:cs="Times New Roman" w:hint="eastAsia"/>
          <w:sz w:val="22"/>
          <w:szCs w:val="22"/>
        </w:rPr>
        <w:t>」，摩醯邏矩羅，無疑即為寐吱曷羅俱；彌羅掘是略稱。《西域記》說大族「奇姿多智」，《蓮華面經》也說他「受於端正之身」。此人，依近代的研究，確見於印度的銘刻。約在西元四八四年頃，</w:t>
      </w:r>
      <w:r w:rsidRPr="0022317E">
        <w:rPr>
          <w:rFonts w:eastAsia="標楷體" w:cs="Times New Roman" w:hint="eastAsia"/>
          <w:sz w:val="22"/>
          <w:szCs w:val="22"/>
          <w:u w:val="single"/>
        </w:rPr>
        <w:t>白匈奴即中國史書中的挹怛或嚈噠侵入印度。酋長頭羅曼，在五世紀末建立王朝。他的兒子，即摩醯邏矩羅，勢力非常強大</w:t>
      </w:r>
      <w:r w:rsidRPr="0022317E">
        <w:rPr>
          <w:rFonts w:eastAsia="標楷體" w:cs="Times New Roman" w:hint="eastAsia"/>
          <w:sz w:val="22"/>
          <w:szCs w:val="22"/>
        </w:rPr>
        <w:t>。……</w:t>
      </w:r>
      <w:r w:rsidRPr="0022317E">
        <w:rPr>
          <w:rFonts w:eastAsia="標楷體" w:cs="Times New Roman" w:hint="eastAsia"/>
          <w:sz w:val="22"/>
          <w:szCs w:val="22"/>
          <w:u w:val="single"/>
        </w:rPr>
        <w:t>嚈噠在北印強大的時代，佛教所受的摧殘，實是難以計算的</w:t>
      </w:r>
      <w:r w:rsidRPr="0022317E">
        <w:rPr>
          <w:rFonts w:eastAsia="標楷體" w:cs="Times New Roman" w:hint="eastAsia"/>
          <w:sz w:val="22"/>
          <w:szCs w:val="22"/>
        </w:rPr>
        <w:t>。……嚈噠自大族失敗以後，這一帶地方即沒有像樣的王朝。文化、經濟、政治、宗教，沒落得可怕。就是沒有後代回教的打擊，也未必能有希望。我們所見玄奘時代的那些佛教，除了不信佛法而外，即使人民信仰佛法，而佛教僧徒還是一樣的毫無辦法。</w:t>
      </w:r>
    </w:p>
  </w:footnote>
  <w:footnote w:id="41">
    <w:p w:rsidR="00F70287" w:rsidRPr="0022317E" w:rsidRDefault="00F70287" w:rsidP="00F31FFC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請參閱本書，第十三章，第一節，〈王朝之興盛與佛教〉，（</w:t>
      </w:r>
      <w:r w:rsidRPr="0022317E">
        <w:rPr>
          <w:rFonts w:cs="Times New Roman"/>
          <w:sz w:val="22"/>
          <w:szCs w:val="22"/>
        </w:rPr>
        <w:t>pp.222-223</w:t>
      </w:r>
      <w:r w:rsidRPr="0022317E">
        <w:rPr>
          <w:rFonts w:cs="Times New Roman"/>
          <w:sz w:val="22"/>
          <w:szCs w:val="22"/>
        </w:rPr>
        <w:t>）。</w:t>
      </w:r>
    </w:p>
  </w:footnote>
  <w:footnote w:id="42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貨利：貨物財利。（《漢語大詞典》（八），</w:t>
      </w:r>
      <w:r w:rsidRPr="0022317E">
        <w:rPr>
          <w:rFonts w:cs="Times New Roman"/>
          <w:sz w:val="22"/>
          <w:szCs w:val="22"/>
        </w:rPr>
        <w:t>p.687</w:t>
      </w:r>
      <w:r w:rsidRPr="0022317E">
        <w:rPr>
          <w:rFonts w:cs="Times New Roman"/>
          <w:sz w:val="22"/>
          <w:szCs w:val="22"/>
        </w:rPr>
        <w:t>）</w:t>
      </w:r>
    </w:p>
  </w:footnote>
  <w:footnote w:id="43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劫掠：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指劫掠者。（《漢語大詞典》（二），</w:t>
      </w:r>
      <w:r w:rsidRPr="0022317E">
        <w:rPr>
          <w:rFonts w:cs="Times New Roman"/>
          <w:sz w:val="22"/>
          <w:szCs w:val="22"/>
        </w:rPr>
        <w:t>p.780</w:t>
      </w:r>
      <w:r w:rsidRPr="0022317E">
        <w:rPr>
          <w:rFonts w:cs="Times New Roman"/>
          <w:sz w:val="22"/>
          <w:szCs w:val="22"/>
        </w:rPr>
        <w:t>）</w:t>
      </w:r>
    </w:p>
  </w:footnote>
  <w:footnote w:id="44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入寇：指外敵入侵進犯。（《漢語大詞典》（一），</w:t>
      </w:r>
      <w:r w:rsidRPr="0022317E">
        <w:rPr>
          <w:rFonts w:cs="Times New Roman"/>
          <w:sz w:val="22"/>
          <w:szCs w:val="22"/>
        </w:rPr>
        <w:t>p.1065</w:t>
      </w:r>
      <w:r w:rsidRPr="0022317E">
        <w:rPr>
          <w:rFonts w:cs="Times New Roman"/>
          <w:sz w:val="22"/>
          <w:szCs w:val="22"/>
        </w:rPr>
        <w:t>）</w:t>
      </w:r>
    </w:p>
  </w:footnote>
  <w:footnote w:id="45">
    <w:p w:rsidR="00F70287" w:rsidRPr="0022317E" w:rsidRDefault="00F70287" w:rsidP="0088300F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歷：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經歷；經過。指時間上的。（《漢語大詞典》（五），</w:t>
      </w:r>
      <w:r w:rsidRPr="0022317E">
        <w:rPr>
          <w:rFonts w:cs="Times New Roman"/>
          <w:sz w:val="22"/>
          <w:szCs w:val="22"/>
        </w:rPr>
        <w:t>p.361</w:t>
      </w:r>
      <w:r w:rsidRPr="0022317E">
        <w:rPr>
          <w:rFonts w:cs="Times New Roman"/>
          <w:sz w:val="22"/>
          <w:szCs w:val="22"/>
        </w:rPr>
        <w:t>）</w:t>
      </w:r>
    </w:p>
  </w:footnote>
  <w:footnote w:id="4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閒〔ㄐㄧㄢ〕：亦作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間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一定的空間或時間裡。（《漢語大詞典》（十二），</w:t>
      </w:r>
      <w:r w:rsidRPr="0022317E">
        <w:rPr>
          <w:rFonts w:cs="Times New Roman"/>
          <w:sz w:val="22"/>
          <w:szCs w:val="22"/>
        </w:rPr>
        <w:t>p.73</w:t>
      </w:r>
      <w:r w:rsidRPr="0022317E">
        <w:rPr>
          <w:rFonts w:cs="Times New Roman"/>
          <w:sz w:val="22"/>
          <w:szCs w:val="22"/>
        </w:rPr>
        <w:t>）</w:t>
      </w:r>
    </w:p>
  </w:footnote>
  <w:footnote w:id="47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請參閱本書，第九章，</w:t>
      </w:r>
      <w:r w:rsidRPr="0022317E">
        <w:rPr>
          <w:rFonts w:cs="Times New Roman" w:hint="eastAsia"/>
          <w:sz w:val="22"/>
          <w:szCs w:val="22"/>
        </w:rPr>
        <w:t>第二節，</w:t>
      </w:r>
      <w:r w:rsidRPr="0022317E">
        <w:rPr>
          <w:rFonts w:cs="Times New Roman"/>
          <w:sz w:val="22"/>
          <w:szCs w:val="22"/>
        </w:rPr>
        <w:t>〈</w:t>
      </w:r>
      <w:r w:rsidRPr="0022317E">
        <w:rPr>
          <w:rFonts w:cs="Times New Roman" w:hint="eastAsia"/>
          <w:sz w:val="22"/>
          <w:szCs w:val="22"/>
        </w:rPr>
        <w:t>教</w:t>
      </w:r>
      <w:r w:rsidRPr="0022317E">
        <w:rPr>
          <w:rFonts w:cs="Times New Roman"/>
          <w:sz w:val="22"/>
          <w:szCs w:val="22"/>
        </w:rPr>
        <w:t>難</w:t>
      </w:r>
      <w:r w:rsidRPr="0022317E">
        <w:rPr>
          <w:rFonts w:cs="Times New Roman" w:hint="eastAsia"/>
          <w:sz w:val="22"/>
          <w:szCs w:val="22"/>
        </w:rPr>
        <w:t>引起之後果</w:t>
      </w:r>
      <w:r w:rsidRPr="0022317E">
        <w:rPr>
          <w:rFonts w:cs="Times New Roman"/>
          <w:sz w:val="22"/>
          <w:szCs w:val="22"/>
        </w:rPr>
        <w:t>〉，（</w:t>
      </w:r>
      <w:r w:rsidRPr="0022317E">
        <w:rPr>
          <w:rFonts w:cs="Times New Roman"/>
          <w:sz w:val="22"/>
          <w:szCs w:val="22"/>
        </w:rPr>
        <w:t>pp.</w:t>
      </w:r>
      <w:r w:rsidRPr="0022317E">
        <w:rPr>
          <w:rFonts w:cs="Times New Roman" w:hint="eastAsia"/>
          <w:sz w:val="22"/>
          <w:szCs w:val="22"/>
        </w:rPr>
        <w:t>166</w:t>
      </w:r>
      <w:r w:rsidRPr="0022317E">
        <w:rPr>
          <w:rFonts w:cs="Times New Roman"/>
          <w:sz w:val="22"/>
          <w:szCs w:val="22"/>
        </w:rPr>
        <w:t>-</w:t>
      </w:r>
      <w:r w:rsidRPr="0022317E">
        <w:rPr>
          <w:rFonts w:cs="Times New Roman" w:hint="eastAsia"/>
          <w:sz w:val="22"/>
          <w:szCs w:val="22"/>
        </w:rPr>
        <w:t>168</w:t>
      </w:r>
      <w:r w:rsidRPr="0022317E">
        <w:rPr>
          <w:rFonts w:cs="Times New Roman"/>
          <w:sz w:val="22"/>
          <w:szCs w:val="22"/>
        </w:rPr>
        <w:t>）。</w:t>
      </w:r>
    </w:p>
  </w:footnote>
  <w:footnote w:id="48">
    <w:p w:rsidR="00F70287" w:rsidRPr="0022317E" w:rsidRDefault="00F70287" w:rsidP="00936B92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《大乘起信論講記》</w:t>
      </w:r>
      <w:r w:rsidRPr="0022317E">
        <w:rPr>
          <w:rFonts w:cs="Times New Roman" w:hint="eastAsia"/>
          <w:sz w:val="22"/>
          <w:szCs w:val="22"/>
        </w:rPr>
        <w:t>，第四章，第四節，第一目，壹，〈明發心成就者〉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ascii="新細明體" w:hAnsi="新細明體" w:cs="Times New Roman" w:hint="eastAsia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pp.302-303</w:t>
      </w:r>
      <w:r w:rsidRPr="0022317E">
        <w:rPr>
          <w:rFonts w:ascii="新細明體" w:hAnsi="新細明體"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：</w:t>
      </w:r>
    </w:p>
    <w:p w:rsidR="00F70287" w:rsidRPr="0022317E" w:rsidRDefault="00F70287" w:rsidP="00FD7B59">
      <w:pPr>
        <w:pStyle w:val="a3"/>
        <w:ind w:leftChars="120" w:left="288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佛法的滅壞，有是政治的摧殘，有是僧團的腐化。如見到這種情形，能發起大心，護教整僧，即是菩薩行者。</w:t>
      </w:r>
    </w:p>
  </w:footnote>
  <w:footnote w:id="49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歷：</w:t>
      </w:r>
      <w:r w:rsidRPr="0022317E">
        <w:rPr>
          <w:rFonts w:cs="Times New Roman"/>
          <w:sz w:val="22"/>
          <w:szCs w:val="22"/>
        </w:rPr>
        <w:t>10.</w:t>
      </w:r>
      <w:r w:rsidRPr="0022317E">
        <w:rPr>
          <w:rFonts w:cs="Times New Roman"/>
          <w:sz w:val="22"/>
          <w:szCs w:val="22"/>
        </w:rPr>
        <w:t>盡；遍。（《漢語大詞典》（五），</w:t>
      </w:r>
      <w:r w:rsidRPr="0022317E">
        <w:rPr>
          <w:rFonts w:cs="Times New Roman"/>
          <w:sz w:val="22"/>
          <w:szCs w:val="22"/>
        </w:rPr>
        <w:t>p.361</w:t>
      </w:r>
      <w:r w:rsidRPr="0022317E">
        <w:rPr>
          <w:rFonts w:cs="Times New Roman"/>
          <w:sz w:val="22"/>
          <w:szCs w:val="22"/>
        </w:rPr>
        <w:t>）</w:t>
      </w:r>
    </w:p>
  </w:footnote>
  <w:footnote w:id="50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末：</w:t>
      </w:r>
      <w:r w:rsidRPr="0022317E">
        <w:rPr>
          <w:rFonts w:cs="Times New Roman"/>
          <w:sz w:val="22"/>
          <w:szCs w:val="22"/>
        </w:rPr>
        <w:t>10.</w:t>
      </w:r>
      <w:r w:rsidRPr="0022317E">
        <w:rPr>
          <w:rFonts w:cs="Times New Roman"/>
          <w:sz w:val="22"/>
          <w:szCs w:val="22"/>
        </w:rPr>
        <w:t>終；最後。（《漢語大詞典》（四），</w:t>
      </w:r>
      <w:r w:rsidRPr="0022317E">
        <w:rPr>
          <w:rFonts w:cs="Times New Roman"/>
          <w:sz w:val="22"/>
          <w:szCs w:val="22"/>
        </w:rPr>
        <w:t>p.692</w:t>
      </w:r>
      <w:r w:rsidRPr="0022317E">
        <w:rPr>
          <w:rFonts w:cs="Times New Roman"/>
          <w:sz w:val="22"/>
          <w:szCs w:val="22"/>
        </w:rPr>
        <w:t>）</w:t>
      </w:r>
    </w:p>
  </w:footnote>
  <w:footnote w:id="51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瞿然：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暢厲貌；驚視貌。（《漢語大詞典》（七），</w:t>
      </w:r>
      <w:r w:rsidRPr="0022317E">
        <w:rPr>
          <w:rFonts w:cs="Times New Roman"/>
          <w:sz w:val="22"/>
          <w:szCs w:val="22"/>
        </w:rPr>
        <w:t>p.1261</w:t>
      </w:r>
      <w:r w:rsidRPr="0022317E">
        <w:rPr>
          <w:rFonts w:cs="Times New Roman"/>
          <w:sz w:val="22"/>
          <w:szCs w:val="22"/>
        </w:rPr>
        <w:t>）</w:t>
      </w:r>
    </w:p>
  </w:footnote>
  <w:footnote w:id="52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）《佛說仁王般若波羅蜜經》卷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〈</w:t>
      </w:r>
      <w:r w:rsidRPr="0022317E">
        <w:rPr>
          <w:rFonts w:cs="Times New Roman"/>
          <w:sz w:val="22"/>
          <w:szCs w:val="22"/>
        </w:rPr>
        <w:t>8</w:t>
      </w:r>
      <w:r w:rsidRPr="0022317E">
        <w:rPr>
          <w:rFonts w:cs="Times New Roman"/>
          <w:sz w:val="22"/>
          <w:szCs w:val="22"/>
        </w:rPr>
        <w:t>囑累品〉（大正</w:t>
      </w:r>
      <w:r w:rsidRPr="0022317E">
        <w:rPr>
          <w:rFonts w:cs="Times New Roman"/>
          <w:sz w:val="22"/>
          <w:szCs w:val="22"/>
        </w:rPr>
        <w:t>8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833c3-6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DB1531">
      <w:pPr>
        <w:pStyle w:val="a3"/>
        <w:ind w:leftChars="280" w:left="672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大王！我滅度後，未來世中四部弟子，諸小國王太子王子，乃是住持護三寶者，轉更滅破三寶；</w:t>
      </w:r>
      <w:r w:rsidRPr="0022317E">
        <w:rPr>
          <w:rFonts w:eastAsia="標楷體" w:cs="Times New Roman"/>
          <w:b/>
          <w:sz w:val="22"/>
          <w:szCs w:val="22"/>
        </w:rPr>
        <w:t>如師子身中蟲，自食師子</w:t>
      </w:r>
      <w:r w:rsidRPr="0022317E">
        <w:rPr>
          <w:rFonts w:eastAsia="標楷體" w:cs="Times New Roman"/>
          <w:sz w:val="22"/>
          <w:szCs w:val="22"/>
        </w:rPr>
        <w:t>，非外道也。</w:t>
      </w:r>
    </w:p>
    <w:p w:rsidR="00F70287" w:rsidRPr="0022317E" w:rsidRDefault="00F70287" w:rsidP="00DB1531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）《梵網經》卷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（大正</w:t>
      </w:r>
      <w:r w:rsidRPr="0022317E">
        <w:rPr>
          <w:rFonts w:cs="Times New Roman"/>
          <w:sz w:val="22"/>
          <w:szCs w:val="22"/>
        </w:rPr>
        <w:t>24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1009b16-17</w:t>
      </w:r>
      <w:r w:rsidRPr="0022317E">
        <w:rPr>
          <w:rFonts w:cs="Times New Roman"/>
          <w:sz w:val="22"/>
          <w:szCs w:val="22"/>
        </w:rPr>
        <w:t>）：「</w:t>
      </w:r>
      <w:r w:rsidRPr="0022317E">
        <w:rPr>
          <w:rFonts w:eastAsia="標楷體" w:cs="Times New Roman"/>
          <w:sz w:val="22"/>
          <w:szCs w:val="22"/>
        </w:rPr>
        <w:t>如師子身中蟲，自食師子肉。</w:t>
      </w:r>
      <w:r w:rsidRPr="0022317E">
        <w:rPr>
          <w:rFonts w:cs="Times New Roman"/>
          <w:sz w:val="22"/>
          <w:szCs w:val="22"/>
        </w:rPr>
        <w:t>」</w:t>
      </w:r>
    </w:p>
  </w:footnote>
  <w:footnote w:id="53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無如之何：猶言沒有什麼辦法來對付。</w:t>
      </w:r>
      <w:r w:rsidRPr="0022317E">
        <w:rPr>
          <w:rFonts w:cs="Times New Roman"/>
          <w:sz w:val="22"/>
          <w:szCs w:val="22"/>
        </w:rPr>
        <w:t>（《漢語大詞典》（七），</w:t>
      </w:r>
      <w:r w:rsidRPr="0022317E">
        <w:rPr>
          <w:rFonts w:cs="Times New Roman"/>
          <w:sz w:val="22"/>
          <w:szCs w:val="22"/>
        </w:rPr>
        <w:t>p.11</w:t>
      </w:r>
      <w:r w:rsidRPr="0022317E">
        <w:rPr>
          <w:rFonts w:cs="Times New Roman" w:hint="eastAsia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</w:t>
      </w:r>
    </w:p>
  </w:footnote>
  <w:footnote w:id="54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薄：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少；薄弱。（《漢語大詞典》（九），</w:t>
      </w:r>
      <w:r w:rsidRPr="0022317E">
        <w:rPr>
          <w:rFonts w:cs="Times New Roman"/>
          <w:sz w:val="22"/>
          <w:szCs w:val="22"/>
        </w:rPr>
        <w:t>p.572</w:t>
      </w:r>
      <w:r w:rsidRPr="0022317E">
        <w:rPr>
          <w:rFonts w:cs="Times New Roman"/>
          <w:sz w:val="22"/>
          <w:szCs w:val="22"/>
        </w:rPr>
        <w:t>）</w:t>
      </w:r>
    </w:p>
  </w:footnote>
  <w:footnote w:id="55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思辨：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亦作</w:t>
      </w:r>
      <w:r w:rsidRPr="0022317E">
        <w:rPr>
          <w:rFonts w:cs="Times New Roman"/>
          <w:sz w:val="22"/>
          <w:szCs w:val="22"/>
        </w:rPr>
        <w:t xml:space="preserve">“ </w:t>
      </w:r>
      <w:r w:rsidRPr="0022317E">
        <w:rPr>
          <w:rFonts w:cs="Times New Roman"/>
          <w:sz w:val="22"/>
          <w:szCs w:val="22"/>
        </w:rPr>
        <w:t>思辯</w:t>
      </w:r>
      <w:r w:rsidRPr="0022317E">
        <w:rPr>
          <w:rFonts w:cs="Times New Roman"/>
          <w:sz w:val="22"/>
          <w:szCs w:val="22"/>
        </w:rPr>
        <w:t xml:space="preserve"> ”</w:t>
      </w:r>
      <w:r w:rsidRPr="0022317E">
        <w:rPr>
          <w:rFonts w:cs="Times New Roman"/>
          <w:sz w:val="22"/>
          <w:szCs w:val="22"/>
        </w:rPr>
        <w:t>。思考辨析。（《漢語大詞典》（四），</w:t>
      </w:r>
      <w:r w:rsidRPr="0022317E">
        <w:rPr>
          <w:rFonts w:cs="Times New Roman"/>
          <w:sz w:val="22"/>
          <w:szCs w:val="22"/>
        </w:rPr>
        <w:t>p.248</w:t>
      </w:r>
      <w:r w:rsidRPr="0022317E">
        <w:rPr>
          <w:rFonts w:cs="Times New Roman"/>
          <w:sz w:val="22"/>
          <w:szCs w:val="22"/>
        </w:rPr>
        <w:t>）</w:t>
      </w:r>
    </w:p>
  </w:footnote>
  <w:footnote w:id="5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賅〔ㄍㄞ〕：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完備，齊全。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概括，包括。（《漢語大詞典》（十），</w:t>
      </w:r>
      <w:r w:rsidRPr="0022317E">
        <w:rPr>
          <w:rFonts w:cs="Times New Roman"/>
          <w:sz w:val="22"/>
          <w:szCs w:val="22"/>
        </w:rPr>
        <w:t>p.208</w:t>
      </w:r>
      <w:r w:rsidRPr="0022317E">
        <w:rPr>
          <w:rFonts w:cs="Times New Roman"/>
          <w:sz w:val="22"/>
          <w:szCs w:val="22"/>
        </w:rPr>
        <w:t>）</w:t>
      </w:r>
    </w:p>
  </w:footnote>
  <w:footnote w:id="57">
    <w:p w:rsidR="00F70287" w:rsidRPr="0022317E" w:rsidRDefault="00F70287" w:rsidP="00F657E6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博采：亦作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博採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。廣泛地搜集采納。（《漢語大詞典》（六），</w:t>
      </w:r>
      <w:r w:rsidRPr="0022317E">
        <w:rPr>
          <w:rFonts w:cs="Times New Roman"/>
          <w:sz w:val="22"/>
          <w:szCs w:val="22"/>
        </w:rPr>
        <w:t>p.1593</w:t>
      </w:r>
      <w:r w:rsidRPr="0022317E">
        <w:rPr>
          <w:rFonts w:cs="Times New Roman"/>
          <w:sz w:val="22"/>
          <w:szCs w:val="22"/>
        </w:rPr>
        <w:t>）</w:t>
      </w:r>
    </w:p>
  </w:footnote>
  <w:footnote w:id="58">
    <w:p w:rsidR="00F70287" w:rsidRPr="0022317E" w:rsidRDefault="00F70287" w:rsidP="001C0041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）補苴：補綴，縫補。（《漢語大詞典》（九），</w:t>
      </w:r>
      <w:r w:rsidRPr="0022317E">
        <w:rPr>
          <w:rFonts w:cs="Times New Roman"/>
          <w:sz w:val="22"/>
          <w:szCs w:val="22"/>
        </w:rPr>
        <w:t>p.89</w:t>
      </w:r>
      <w:r w:rsidRPr="0022317E">
        <w:rPr>
          <w:rFonts w:cs="Times New Roman"/>
          <w:sz w:val="22"/>
          <w:szCs w:val="22"/>
        </w:rPr>
        <w:t>）</w:t>
      </w:r>
    </w:p>
    <w:p w:rsidR="00F70287" w:rsidRPr="0022317E" w:rsidRDefault="00F70287" w:rsidP="005123DE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）苴〔ㄐㄩ〕：</w:t>
      </w:r>
      <w:r w:rsidRPr="0022317E">
        <w:rPr>
          <w:rFonts w:cs="Times New Roman"/>
          <w:sz w:val="22"/>
          <w:szCs w:val="22"/>
        </w:rPr>
        <w:t>4.</w:t>
      </w:r>
      <w:r w:rsidRPr="0022317E">
        <w:rPr>
          <w:rFonts w:cs="Times New Roman"/>
          <w:sz w:val="22"/>
          <w:szCs w:val="22"/>
        </w:rPr>
        <w:t>補；填塞。（《漢語大詞典》（九），</w:t>
      </w:r>
      <w:r w:rsidRPr="0022317E">
        <w:rPr>
          <w:rFonts w:cs="Times New Roman"/>
          <w:sz w:val="22"/>
          <w:szCs w:val="22"/>
        </w:rPr>
        <w:t>p.336</w:t>
      </w:r>
      <w:r w:rsidRPr="0022317E">
        <w:rPr>
          <w:rFonts w:cs="Times New Roman"/>
          <w:sz w:val="22"/>
          <w:szCs w:val="22"/>
        </w:rPr>
        <w:t>）</w:t>
      </w:r>
    </w:p>
  </w:footnote>
  <w:footnote w:id="59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</w:t>
      </w:r>
      <w:r w:rsidRPr="0022317E">
        <w:rPr>
          <w:rFonts w:cs="Times New Roman" w:hint="eastAsia"/>
          <w:sz w:val="22"/>
          <w:szCs w:val="22"/>
        </w:rPr>
        <w:t>四</w:t>
      </w:r>
      <w:r w:rsidRPr="0022317E">
        <w:rPr>
          <w:rFonts w:cs="Times New Roman"/>
          <w:sz w:val="22"/>
          <w:szCs w:val="22"/>
        </w:rPr>
        <w:t>章，第</w:t>
      </w:r>
      <w:r w:rsidRPr="0022317E">
        <w:rPr>
          <w:rFonts w:cs="Times New Roman" w:hint="eastAsia"/>
          <w:sz w:val="22"/>
          <w:szCs w:val="22"/>
        </w:rPr>
        <w:t>四</w:t>
      </w:r>
      <w:r w:rsidRPr="0022317E">
        <w:rPr>
          <w:rFonts w:cs="Times New Roman"/>
          <w:sz w:val="22"/>
          <w:szCs w:val="22"/>
        </w:rPr>
        <w:t>節，〈</w:t>
      </w:r>
      <w:r w:rsidRPr="0022317E">
        <w:rPr>
          <w:rFonts w:cs="Times New Roman" w:hint="eastAsia"/>
          <w:sz w:val="22"/>
          <w:szCs w:val="22"/>
        </w:rPr>
        <w:t>法毘奈耶之初型</w:t>
      </w:r>
      <w:r w:rsidRPr="0022317E">
        <w:rPr>
          <w:rFonts w:cs="Times New Roman"/>
          <w:sz w:val="22"/>
          <w:szCs w:val="22"/>
        </w:rPr>
        <w:t>〉，（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78</w:t>
      </w:r>
      <w:r w:rsidRPr="0022317E">
        <w:rPr>
          <w:rFonts w:cs="Times New Roman"/>
          <w:sz w:val="22"/>
          <w:szCs w:val="22"/>
        </w:rPr>
        <w:t>）。</w:t>
      </w:r>
    </w:p>
  </w:footnote>
  <w:footnote w:id="60">
    <w:p w:rsidR="00F70287" w:rsidRPr="0022317E" w:rsidRDefault="00F70287" w:rsidP="00EC520B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eastAsiaTheme="minorEastAsia" w:cs="Times New Roman"/>
          <w:sz w:val="22"/>
          <w:szCs w:val="22"/>
        </w:rPr>
        <w:t>（</w:t>
      </w:r>
      <w:r w:rsidRPr="0022317E">
        <w:rPr>
          <w:rFonts w:eastAsiaTheme="minorEastAsia" w:cs="Times New Roman"/>
          <w:sz w:val="22"/>
          <w:szCs w:val="22"/>
        </w:rPr>
        <w:t>1</w:t>
      </w:r>
      <w:r w:rsidRPr="0022317E">
        <w:rPr>
          <w:rFonts w:eastAsiaTheme="minorEastAsia" w:cs="Times New Roman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《佛法概論》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第十二章，第一節，〈三法印〉，（</w:t>
      </w:r>
      <w:r w:rsidRPr="0022317E">
        <w:rPr>
          <w:rFonts w:cs="Times New Roman"/>
          <w:sz w:val="22"/>
          <w:szCs w:val="22"/>
        </w:rPr>
        <w:t>p.157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280" w:left="672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三法印，為佛法的重要教義；判斷佛法的是否究竟，即以此三印來衡量。若與此三印相違的，即使是佛陀親說的，也不是了義法。反之，若與三印相契合</w:t>
      </w:r>
      <w:r w:rsidRPr="0022317E">
        <w:rPr>
          <w:rFonts w:asciiTheme="minorEastAsia" w:eastAsiaTheme="minorEastAsia" w:hAnsiTheme="minorEastAsia" w:cs="Times New Roman"/>
          <w:sz w:val="22"/>
          <w:szCs w:val="22"/>
        </w:rPr>
        <w:t>──</w:t>
      </w:r>
      <w:r w:rsidRPr="0022317E">
        <w:rPr>
          <w:rFonts w:eastAsia="標楷體" w:cs="Times New Roman"/>
          <w:sz w:val="22"/>
          <w:szCs w:val="22"/>
        </w:rPr>
        <w:t>入佛法相，即使非佛所說，也可認為是佛法。法是普遍的必然的理性，印是依此而證實為究竟正確的；依此三者來印證是佛法，所以稱為法印。三法印的名稱，是「諸行無常」，「諸法無我」，「涅槃寂靜」。</w:t>
      </w:r>
    </w:p>
    <w:p w:rsidR="00F70287" w:rsidRPr="0022317E" w:rsidRDefault="00F70287" w:rsidP="00BF1A3C">
      <w:pPr>
        <w:pStyle w:val="a3"/>
        <w:ind w:leftChars="70" w:left="168"/>
        <w:rPr>
          <w:rFonts w:eastAsia="標楷體" w:cs="Times New Roman"/>
          <w:sz w:val="22"/>
          <w:szCs w:val="22"/>
        </w:rPr>
      </w:pPr>
      <w:r w:rsidRPr="0022317E">
        <w:rPr>
          <w:rFonts w:eastAsiaTheme="minorEastAsia" w:cs="Times New Roman"/>
          <w:sz w:val="22"/>
          <w:szCs w:val="22"/>
        </w:rPr>
        <w:t>（</w:t>
      </w:r>
      <w:r w:rsidRPr="0022317E">
        <w:rPr>
          <w:rFonts w:eastAsiaTheme="minorEastAsia" w:cs="Times New Roman"/>
          <w:sz w:val="22"/>
          <w:szCs w:val="22"/>
        </w:rPr>
        <w:t>2</w:t>
      </w:r>
      <w:r w:rsidRPr="0022317E">
        <w:rPr>
          <w:rFonts w:eastAsiaTheme="minorEastAsia" w:cs="Times New Roman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</w:t>
      </w:r>
      <w:r w:rsidRPr="0022317E">
        <w:rPr>
          <w:rFonts w:cs="Times New Roman" w:hint="eastAsia"/>
          <w:sz w:val="22"/>
          <w:szCs w:val="22"/>
        </w:rPr>
        <w:t>以佛法研究佛法</w:t>
      </w:r>
      <w:r w:rsidRPr="0022317E">
        <w:rPr>
          <w:rFonts w:cs="Times New Roman"/>
          <w:sz w:val="22"/>
          <w:szCs w:val="22"/>
        </w:rPr>
        <w:t>》</w:t>
      </w:r>
      <w:r w:rsidRPr="0022317E">
        <w:rPr>
          <w:rFonts w:cs="Times New Roman" w:hint="eastAsia"/>
          <w:sz w:val="22"/>
          <w:szCs w:val="22"/>
        </w:rPr>
        <w:t>，五，〈三、從佛法的流行上說〉，</w:t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p</w:t>
      </w:r>
      <w:r w:rsidRPr="0022317E">
        <w:rPr>
          <w:rFonts w:cs="Times New Roman"/>
          <w:sz w:val="22"/>
          <w:szCs w:val="22"/>
        </w:rPr>
        <w:t>p.171-173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eastAsia="標楷體" w:cs="Times New Roman" w:hint="eastAsia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280" w:left="672"/>
        <w:rPr>
          <w:rFonts w:cs="Times New Roman"/>
          <w:sz w:val="22"/>
          <w:szCs w:val="22"/>
        </w:rPr>
      </w:pPr>
      <w:r w:rsidRPr="0022317E">
        <w:rPr>
          <w:rFonts w:eastAsia="標楷體" w:cs="Times New Roman" w:hint="eastAsia"/>
          <w:sz w:val="22"/>
          <w:szCs w:val="22"/>
        </w:rPr>
        <w:t>去佛不久，由於佛法在口口相傳中（初期聖典還沒有編集完成），各處的比丘們，都在傳說他的「親聞佛說」，或「展轉傳來」的佛法。不知道他所傳的，到底是否佛說（這已是混佛說與佛法為一），於是有以</w:t>
      </w:r>
      <w:r w:rsidRPr="0022317E">
        <w:rPr>
          <w:rFonts w:eastAsia="標楷體" w:cs="Times New Roman" w:hint="eastAsia"/>
          <w:sz w:val="22"/>
          <w:szCs w:val="22"/>
          <w:u w:val="single"/>
        </w:rPr>
        <w:t>經、律、法相、戒──四事，集眾公決的勘辨真偽法</w:t>
      </w:r>
      <w:r w:rsidRPr="0022317E">
        <w:rPr>
          <w:rFonts w:eastAsia="標楷體" w:cs="Times New Roman" w:hint="eastAsia"/>
          <w:sz w:val="22"/>
          <w:szCs w:val="22"/>
        </w:rPr>
        <w:t>（見於摩得勒迦）。</w:t>
      </w:r>
      <w:r w:rsidRPr="0022317E">
        <w:rPr>
          <w:rFonts w:eastAsia="標楷體" w:cs="Times New Roman" w:hint="eastAsia"/>
          <w:sz w:val="22"/>
          <w:szCs w:val="22"/>
          <w:u w:val="single"/>
        </w:rPr>
        <w:t>在史實考證的觀點，這已太嫌不夠</w:t>
      </w:r>
      <w:r w:rsidRPr="0022317E">
        <w:rPr>
          <w:rFonts w:eastAsia="標楷體" w:cs="Times New Roman" w:hint="eastAsia"/>
          <w:sz w:val="22"/>
          <w:szCs w:val="22"/>
        </w:rPr>
        <w:t>，不可避免的會以佛弟子說為佛說的（這可能是極合佛法的，也可能多少變化的）。依廣律說：如大家確信這展轉傳來的真是佛說（佛法），而不知在那裡說，那麼，不妨說在王舍城的竹園說，舍衛城的祇園說，或六大城隨說一處就好了。如不知為誰說，那麼，比丘，即不妨說是為阿難說；國王，即不妨說是為頻婆沙羅王說，為波斯匿王說；長者，即不妨說是為須達多說。《阿含經》與廣律中的說處與聽眾，一部分的來源，就是如此。特別如本生談，誰能精確的考定，佛在那裡說，為誰說？菩薩往昔行因的所在地，廣律說，這是過去的事情，說是迦尸國的波羅奈就得了。有關的國王，說是梵授王就得了。</w:t>
      </w:r>
      <w:r w:rsidRPr="0022317E">
        <w:rPr>
          <w:rFonts w:eastAsia="標楷體" w:cs="Times New Roman" w:hint="eastAsia"/>
          <w:sz w:val="22"/>
          <w:szCs w:val="22"/>
          <w:u w:val="single"/>
        </w:rPr>
        <w:t>事實上，這只是老和尚們（「先軌範師」、「耆舊諸師」）的傳說如此！這可見，初期的聖典，自稱王舍城結集的原始聖典，早就如此</w:t>
      </w:r>
      <w:r w:rsidRPr="0022317E">
        <w:rPr>
          <w:rFonts w:eastAsia="標楷體" w:cs="Times New Roman" w:hint="eastAsia"/>
          <w:sz w:val="22"/>
          <w:szCs w:val="22"/>
        </w:rPr>
        <w:t>。大乘經無非繼承這種作風，發展得更成為民族宗教型的聖典罷了！生活於印度文化中的印度的佛弟子，他們能契會這種精神，所以信受一切大乘經為佛說，而不被限於「佛說」而自拘的。印度佛教的開展，是怎樣的自由而活潑！</w:t>
      </w:r>
    </w:p>
    <w:p w:rsidR="00F70287" w:rsidRPr="0022317E" w:rsidRDefault="00F70287" w:rsidP="005123DE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3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《佛法概論》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第十八章，第三節，〈慧〉，（</w:t>
      </w:r>
      <w:r w:rsidRPr="0022317E">
        <w:rPr>
          <w:rFonts w:cs="Times New Roman"/>
          <w:sz w:val="22"/>
          <w:szCs w:val="22"/>
        </w:rPr>
        <w:t>pp.238-241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300" w:left="720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無漏慧的實證，必以聞、思、修三有漏慧為方便。如不聞、不思，即不能引發修慧，也即不能得無漏慧。《雜含》（卷</w:t>
      </w:r>
      <w:r w:rsidRPr="0022317E">
        <w:rPr>
          <w:rFonts w:eastAsia="標楷體" w:cs="Times New Roman"/>
          <w:sz w:val="22"/>
          <w:szCs w:val="22"/>
        </w:rPr>
        <w:t>30</w:t>
      </w:r>
      <w:r w:rsidRPr="0022317E">
        <w:rPr>
          <w:rFonts w:ascii="新細明體" w:hAnsi="新細明體" w:cs="新細明體" w:hint="eastAsia"/>
          <w:sz w:val="22"/>
          <w:szCs w:val="22"/>
        </w:rPr>
        <w:t>‧</w:t>
      </w:r>
      <w:r w:rsidRPr="0022317E">
        <w:rPr>
          <w:rFonts w:eastAsia="標楷體" w:cs="Times New Roman"/>
          <w:sz w:val="22"/>
          <w:szCs w:val="22"/>
        </w:rPr>
        <w:t>843</w:t>
      </w:r>
      <w:r w:rsidRPr="0022317E">
        <w:rPr>
          <w:rFonts w:eastAsia="標楷體" w:cs="Times New Roman"/>
          <w:sz w:val="22"/>
          <w:szCs w:val="22"/>
        </w:rPr>
        <w:t>經）曾說四預流支：「親近善男子，聽正法，內正思惟，法次法向」。這是從師而起聞、思、修三慧，才能證覺真理，得須陀洹</w:t>
      </w:r>
      <w:r w:rsidRPr="0022317E">
        <w:rPr>
          <w:rFonts w:asciiTheme="minorEastAsia" w:eastAsiaTheme="minorEastAsia" w:hAnsiTheme="minorEastAsia" w:cs="Times New Roman"/>
          <w:sz w:val="22"/>
          <w:szCs w:val="22"/>
        </w:rPr>
        <w:t>──</w:t>
      </w:r>
      <w:r w:rsidRPr="0022317E">
        <w:rPr>
          <w:rFonts w:eastAsia="標楷體" w:cs="Times New Roman"/>
          <w:sz w:val="22"/>
          <w:szCs w:val="22"/>
        </w:rPr>
        <w:t>預流果。這是修行的必然程序，不能躐等。然從師而起三慧的修學程序，可能發生流弊，所以釋尊又說四依：「依法不依人，依義不依語，依了義不依不了義，依智不依識」，作為修學的依準。一、親近善知識，目的在聽聞佛法。但知識不一定是善的，知識的善與惡，不是容易判斷的。佛法流傳得那樣久，不免羼雜異說，或者傳聞失實，所以品德可尊的，也不能保證傳授的可信。善知識應該親近，而不足為佛法真偽的標準，這惟有「依法不依人」。依法考辨的方法，《增一含</w:t>
      </w:r>
      <w:r w:rsidRPr="0022317E">
        <w:rPr>
          <w:rFonts w:ascii="新細明體" w:hAnsi="新細明體" w:cs="新細明體" w:hint="eastAsia"/>
          <w:sz w:val="22"/>
          <w:szCs w:val="22"/>
        </w:rPr>
        <w:t>‧</w:t>
      </w:r>
      <w:r w:rsidRPr="0022317E">
        <w:rPr>
          <w:rFonts w:eastAsia="標楷體" w:cs="Times New Roman"/>
          <w:sz w:val="22"/>
          <w:szCs w:val="22"/>
        </w:rPr>
        <w:t>聲聞品》，曾略示大綱：「便作是語：我能誦經，持法，奉行禁戒，博學多聞。正使彼比丘有所說者，不應承受，不足篤信。當取彼比丘而共論議案法</w:t>
      </w:r>
      <w:r w:rsidRPr="0022317E">
        <w:rPr>
          <w:rFonts w:ascii="標楷體" w:eastAsia="標楷體" w:hAnsi="標楷體" w:cs="Times New Roman"/>
          <w:sz w:val="22"/>
          <w:szCs w:val="22"/>
        </w:rPr>
        <w:t>共論。……與契經相應，律法相應者，便受持之。設不與契經、律、阿毘曇相應者，當報彼人作是語：卿當知之！此非如來所說」。考辨的方法，佛說為四類：（一）、教典與「契經、律、阿毘曇都不與相應，……不與戒行相應，……</w:t>
      </w:r>
      <w:r w:rsidRPr="0022317E">
        <w:rPr>
          <w:rFonts w:eastAsia="標楷體" w:cs="Times New Roman"/>
          <w:sz w:val="22"/>
          <w:szCs w:val="22"/>
        </w:rPr>
        <w:t>此非如來之藏」，即否認它是佛法。</w:t>
      </w:r>
      <w:r w:rsidRPr="0022317E">
        <w:rPr>
          <w:rFonts w:eastAsia="標楷體" w:cs="Times New Roman" w:hint="eastAsia"/>
          <w:sz w:val="22"/>
          <w:szCs w:val="22"/>
        </w:rPr>
        <w:t>（</w:t>
      </w:r>
      <w:r w:rsidRPr="0022317E">
        <w:rPr>
          <w:rFonts w:eastAsia="標楷體" w:cs="Times New Roman"/>
          <w:sz w:val="22"/>
          <w:szCs w:val="22"/>
        </w:rPr>
        <w:t>二</w:t>
      </w:r>
      <w:r w:rsidRPr="0022317E">
        <w:rPr>
          <w:rFonts w:eastAsia="標楷體" w:cs="Times New Roman" w:hint="eastAsia"/>
          <w:sz w:val="22"/>
          <w:szCs w:val="22"/>
        </w:rPr>
        <w:t>）</w:t>
      </w:r>
      <w:r w:rsidRPr="0022317E">
        <w:rPr>
          <w:rFonts w:eastAsia="標楷體" w:cs="Times New Roman"/>
          <w:sz w:val="22"/>
          <w:szCs w:val="22"/>
        </w:rPr>
        <w:t>、如教典不合，而照他的解說，都是「與義相應」的。這應該說：「此是義說，非正經本。爾時，當取彼義，勿受經本」。這是雖非佛說而合於佛法的，可以採取它的義理。</w:t>
      </w:r>
      <w:r w:rsidRPr="0022317E">
        <w:rPr>
          <w:rFonts w:eastAsia="標楷體" w:cs="Times New Roman" w:hint="eastAsia"/>
          <w:sz w:val="22"/>
          <w:szCs w:val="22"/>
        </w:rPr>
        <w:t>（</w:t>
      </w:r>
      <w:r w:rsidRPr="0022317E">
        <w:rPr>
          <w:rFonts w:eastAsia="標楷體" w:cs="Times New Roman"/>
          <w:sz w:val="22"/>
          <w:szCs w:val="22"/>
        </w:rPr>
        <w:t>三</w:t>
      </w:r>
      <w:r w:rsidRPr="0022317E">
        <w:rPr>
          <w:rFonts w:eastAsia="標楷體" w:cs="Times New Roman" w:hint="eastAsia"/>
          <w:sz w:val="22"/>
          <w:szCs w:val="22"/>
        </w:rPr>
        <w:t>）</w:t>
      </w:r>
      <w:r w:rsidRPr="0022317E">
        <w:rPr>
          <w:rFonts w:eastAsia="標楷體" w:cs="Times New Roman"/>
          <w:sz w:val="22"/>
          <w:szCs w:val="22"/>
        </w:rPr>
        <w:t>、如不能確定「為是如來所說也，為非也」，而傳說者又是「解味不解義」的，那應該「以戒行而問之」。如合於戒行，還是可以採取的。</w:t>
      </w:r>
      <w:r w:rsidRPr="0022317E">
        <w:rPr>
          <w:rFonts w:eastAsia="標楷體" w:cs="Times New Roman" w:hint="eastAsia"/>
          <w:sz w:val="22"/>
          <w:szCs w:val="22"/>
        </w:rPr>
        <w:t>（</w:t>
      </w:r>
      <w:r w:rsidRPr="0022317E">
        <w:rPr>
          <w:rFonts w:eastAsia="標楷體" w:cs="Times New Roman"/>
          <w:sz w:val="22"/>
          <w:szCs w:val="22"/>
        </w:rPr>
        <w:t>四</w:t>
      </w:r>
      <w:r w:rsidRPr="0022317E">
        <w:rPr>
          <w:rFonts w:eastAsia="標楷體" w:cs="Times New Roman" w:hint="eastAsia"/>
          <w:sz w:val="22"/>
          <w:szCs w:val="22"/>
        </w:rPr>
        <w:t>）</w:t>
      </w:r>
      <w:r w:rsidRPr="0022317E">
        <w:rPr>
          <w:rFonts w:eastAsia="標楷體" w:cs="Times New Roman"/>
          <w:sz w:val="22"/>
          <w:szCs w:val="22"/>
        </w:rPr>
        <w:t>、如合於教典，合於義理的，「此真是如來所說，義不錯亂」，應該信受奉行。這即是以佛語具三相來考辨。釋尊或專約教典，說「以經為量」。或專約法義，說「三法印」。或專約戒行，說「波羅提木叉是汝大師」。這依法不依人，是佛法慧命所寄，是古代佛法的考證法。在依師修學時，這是唯一可靠的標準。我們要修學佛法，不能為宗派所縛，口傳所限，邪師所害，應積極發揮依法不依人的精神，辨別是佛說與非佛說，以佛說的正經為宗，以學者的義說為參考，才能引生正確的聞慧。二、從師多聞正法，要從語言文字中，體會語文的實義。如果重文輕義，執文害義，也是錯誤的，所以「依義不依語」。經上說：「聞色是生厭，離欲，滅盡寂靜法，是名多聞」（雜含卷</w:t>
      </w:r>
      <w:r w:rsidRPr="0022317E">
        <w:rPr>
          <w:rFonts w:eastAsia="標楷體" w:cs="Times New Roman"/>
          <w:sz w:val="22"/>
          <w:szCs w:val="22"/>
        </w:rPr>
        <w:t>1</w:t>
      </w:r>
      <w:r w:rsidRPr="0022317E">
        <w:rPr>
          <w:rFonts w:ascii="新細明體" w:hAnsi="新細明體" w:cs="新細明體" w:hint="eastAsia"/>
          <w:sz w:val="22"/>
          <w:szCs w:val="22"/>
        </w:rPr>
        <w:t>‧</w:t>
      </w:r>
      <w:r w:rsidRPr="0022317E">
        <w:rPr>
          <w:rFonts w:eastAsia="標楷體" w:cs="Times New Roman"/>
          <w:sz w:val="22"/>
          <w:szCs w:val="22"/>
        </w:rPr>
        <w:t>25</w:t>
      </w:r>
      <w:r w:rsidRPr="0022317E">
        <w:rPr>
          <w:rFonts w:eastAsia="標楷體" w:cs="Times New Roman"/>
          <w:sz w:val="22"/>
          <w:szCs w:val="22"/>
        </w:rPr>
        <w:t>經）。正法的多聞，不是專在名相中作活計，是理會真義而能引解脫的行證。多聞，決不能離聖典語文而空談，但也不能執文害義。否則儘管博聞強記，在佛法中是一無所知的無聞愚夫！三、義理有隨真理法相說，有曲就有情根性說，這即是了義與不了義，勝義說與世俗說。如不能分別，以隨機的方便說，作為思考的標準，就不免顛倒。所以說：「依了義不依不了義」。這樣，才能引發正確深徹的思慧。如以一切為了義，一切教為圓滿，即造成佛法的籠統與混亂。四、法次法向是修慧。依取相分別的妄識而修，無論如何，也不能得解脫，不能引發無漏正智，所以說「依智不依識」。應依離相、無分別的智慧而修，才能正覺，引導德行而向於正覺的解脫。佛法以正覺的解脫為目標，而這必依聞，思，修三而達到；聞慧又要依賢師良友。這三慧的修學有必然的次第，有應依的標準。這對於正法的修學者，是應該怎樣的重視釋尊的指示！</w:t>
      </w:r>
    </w:p>
  </w:footnote>
  <w:footnote w:id="61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馴致：亦作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馴至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。逐漸達到；逐漸招致。（《漢語大詞典》（十二），</w:t>
      </w:r>
      <w:r w:rsidRPr="0022317E">
        <w:rPr>
          <w:rFonts w:cs="Times New Roman"/>
          <w:sz w:val="22"/>
          <w:szCs w:val="22"/>
        </w:rPr>
        <w:t>p.799</w:t>
      </w:r>
      <w:r w:rsidRPr="0022317E">
        <w:rPr>
          <w:rFonts w:cs="Times New Roman"/>
          <w:sz w:val="22"/>
          <w:szCs w:val="22"/>
        </w:rPr>
        <w:t>）</w:t>
      </w:r>
    </w:p>
  </w:footnote>
  <w:footnote w:id="62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難能：不易做到；做不到。（《漢語大詞典》（十一），</w:t>
      </w:r>
      <w:r w:rsidRPr="0022317E">
        <w:rPr>
          <w:rFonts w:cs="Times New Roman"/>
          <w:sz w:val="22"/>
          <w:szCs w:val="22"/>
        </w:rPr>
        <w:t>p.902</w:t>
      </w:r>
      <w:r w:rsidRPr="0022317E">
        <w:rPr>
          <w:rFonts w:cs="Times New Roman"/>
          <w:sz w:val="22"/>
          <w:szCs w:val="22"/>
        </w:rPr>
        <w:t>）</w:t>
      </w:r>
    </w:p>
  </w:footnote>
  <w:footnote w:id="63">
    <w:p w:rsidR="00F70287" w:rsidRPr="0022317E" w:rsidRDefault="00F70287" w:rsidP="007B325F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唯：</w:t>
      </w:r>
      <w:r w:rsidRPr="0022317E">
        <w:rPr>
          <w:rFonts w:cs="Times New Roman"/>
          <w:sz w:val="22"/>
          <w:szCs w:val="22"/>
        </w:rPr>
        <w:t>3.</w:t>
      </w:r>
      <w:r w:rsidRPr="0022317E">
        <w:rPr>
          <w:rFonts w:cs="Times New Roman"/>
          <w:sz w:val="22"/>
          <w:szCs w:val="22"/>
        </w:rPr>
        <w:t>表示希望、祈請。（《漢語大詞典》（</w:t>
      </w:r>
      <w:r w:rsidRPr="0022317E">
        <w:rPr>
          <w:rFonts w:ascii="新細明體" w:hAnsi="新細明體" w:cs="Times New Roman" w:hint="eastAsia"/>
          <w:sz w:val="22"/>
          <w:szCs w:val="22"/>
        </w:rPr>
        <w:t>三</w:t>
      </w:r>
      <w:r w:rsidRPr="0022317E">
        <w:rPr>
          <w:rFonts w:cs="Times New Roman"/>
          <w:sz w:val="22"/>
          <w:szCs w:val="22"/>
        </w:rPr>
        <w:t>），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.386</w:t>
      </w:r>
      <w:r w:rsidRPr="0022317E">
        <w:rPr>
          <w:rFonts w:cs="Times New Roman"/>
          <w:sz w:val="22"/>
          <w:szCs w:val="22"/>
        </w:rPr>
        <w:t>）</w:t>
      </w:r>
    </w:p>
  </w:footnote>
  <w:footnote w:id="64">
    <w:p w:rsidR="00F70287" w:rsidRPr="0022317E" w:rsidRDefault="00F70287" w:rsidP="007B325F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《印度之佛教》</w:t>
      </w:r>
      <w:r w:rsidRPr="0022317E">
        <w:rPr>
          <w:rFonts w:cs="Times New Roman" w:hint="eastAsia"/>
          <w:sz w:val="22"/>
          <w:szCs w:val="22"/>
        </w:rPr>
        <w:t>，自序</w:t>
      </w:r>
      <w:r w:rsidRPr="0022317E">
        <w:rPr>
          <w:rFonts w:ascii="新細明體" w:hAnsi="新細明體" w:cs="Times New Roman" w:hint="eastAsia"/>
          <w:sz w:val="22"/>
          <w:szCs w:val="22"/>
        </w:rPr>
        <w:t>，（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.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120" w:left="288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佛教之末流，病莫急於「好大喜功」。好大則不切實際，偏激者誇誕，擬想者附會，美之曰「無往而不圓融」。喜功則不擇手段，淫猥也可，卑劣也可，美之曰「無事而非方便」。</w:t>
      </w:r>
    </w:p>
  </w:footnote>
  <w:footnote w:id="65">
    <w:p w:rsidR="00F70287" w:rsidRPr="0022317E" w:rsidRDefault="00F70287" w:rsidP="00C43554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）聖嚴法師《法鼓全集》，第一輯，第四冊，</w:t>
      </w:r>
      <w:r w:rsidRPr="0022317E">
        <w:rPr>
          <w:rFonts w:ascii="新細明體" w:hAnsi="新細明體" w:cs="Times New Roman" w:hint="eastAsia"/>
          <w:sz w:val="22"/>
          <w:szCs w:val="22"/>
        </w:rPr>
        <w:t>〈</w:t>
      </w:r>
      <w:r w:rsidRPr="0022317E">
        <w:rPr>
          <w:rFonts w:cs="Times New Roman"/>
          <w:sz w:val="22"/>
          <w:szCs w:val="22"/>
        </w:rPr>
        <w:t>比較宗教學</w:t>
      </w:r>
      <w:r w:rsidRPr="0022317E">
        <w:rPr>
          <w:rFonts w:ascii="新細明體" w:hAnsi="新細明體" w:cs="Times New Roman" w:hint="eastAsia"/>
          <w:sz w:val="22"/>
          <w:szCs w:val="22"/>
        </w:rPr>
        <w:t>〉，（</w:t>
      </w:r>
      <w:r w:rsidRPr="0022317E">
        <w:rPr>
          <w:rFonts w:cs="Times New Roman"/>
          <w:sz w:val="22"/>
          <w:szCs w:val="22"/>
        </w:rPr>
        <w:t>p.29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280" w:left="672"/>
        <w:jc w:val="both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b/>
          <w:sz w:val="22"/>
          <w:szCs w:val="22"/>
        </w:rPr>
        <w:t>交換神教</w:t>
      </w:r>
      <w:r w:rsidRPr="0022317E">
        <w:rPr>
          <w:rFonts w:eastAsia="標楷體" w:cs="Times New Roman"/>
          <w:sz w:val="22"/>
          <w:szCs w:val="22"/>
        </w:rPr>
        <w:t>（</w:t>
      </w:r>
      <w:r w:rsidRPr="0022317E">
        <w:rPr>
          <w:rFonts w:eastAsia="標楷體" w:cs="Times New Roman"/>
          <w:sz w:val="22"/>
          <w:szCs w:val="22"/>
        </w:rPr>
        <w:t>Kathenotheism</w:t>
      </w:r>
      <w:r w:rsidRPr="0022317E">
        <w:rPr>
          <w:rFonts w:eastAsia="標楷體" w:cs="Times New Roman"/>
          <w:sz w:val="22"/>
          <w:szCs w:val="22"/>
        </w:rPr>
        <w:t>），有譯作</w:t>
      </w:r>
      <w:r w:rsidRPr="0022317E">
        <w:rPr>
          <w:rFonts w:eastAsia="標楷體" w:cs="Times New Roman"/>
          <w:b/>
          <w:sz w:val="22"/>
          <w:szCs w:val="22"/>
        </w:rPr>
        <w:t>交替神教</w:t>
      </w:r>
      <w:r w:rsidRPr="0022317E">
        <w:rPr>
          <w:rFonts w:eastAsia="標楷體" w:cs="Times New Roman"/>
          <w:sz w:val="22"/>
          <w:szCs w:val="22"/>
        </w:rPr>
        <w:t>或</w:t>
      </w:r>
      <w:r w:rsidRPr="0022317E">
        <w:rPr>
          <w:rFonts w:eastAsia="標楷體" w:cs="Times New Roman"/>
          <w:b/>
          <w:sz w:val="22"/>
          <w:szCs w:val="22"/>
        </w:rPr>
        <w:t>交代神教</w:t>
      </w:r>
      <w:r w:rsidRPr="0022317E">
        <w:rPr>
          <w:rFonts w:eastAsia="標楷體" w:cs="Times New Roman"/>
          <w:sz w:val="22"/>
          <w:szCs w:val="22"/>
        </w:rPr>
        <w:t>，亦可目為單一神教的一種。這是在多神教中的一個特徵，即於多神信仰之多神中，有一位至尊的主神，餘神皆為主神的從屬，對餘諸神，不必列為必須崇拜的對象。在多神中單奉主神者，便是單一神教。如果在多神之中，選一神作為崇拜的對象，此神即被視為至尊的主神。到了另一時地的另一因緣而選另一位神來崇拜，同樣亦視為至尊的主神，而將先前所奉的一神淡忘者，這便是交換神教。交換神教一詞，是由馬克斯彌勒首創，施之於印度《吠陀經》信仰者的。因為在《吠陀經》中對諸神所用的讚歌，輒以最上最大最高最好的詞句來稱頌，似乎每一位大神，均是宇宙的主神。這在馬克斯彌勒之外的宗教學家，也以單一神教稱呼之。</w:t>
      </w:r>
    </w:p>
    <w:p w:rsidR="00F70287" w:rsidRPr="0022317E" w:rsidRDefault="00F70287" w:rsidP="005123DE">
      <w:pPr>
        <w:pStyle w:val="a3"/>
        <w:ind w:leftChars="70" w:left="652" w:hangingChars="220" w:hanging="484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eastAsia="標楷體" w:cs="Times New Roman"/>
          <w:b/>
          <w:sz w:val="22"/>
          <w:szCs w:val="22"/>
        </w:rPr>
        <w:t>交換神教：</w:t>
      </w:r>
      <w:r w:rsidRPr="0022317E">
        <w:rPr>
          <w:rFonts w:eastAsia="標楷體" w:cs="Times New Roman"/>
          <w:sz w:val="22"/>
          <w:szCs w:val="22"/>
        </w:rPr>
        <w:t>印度密宗起源於古吠陀典籍，其後流行於民間各階層，佛教在長期發展過程，逐漸滲入民間信仰，並受此等咒術密法之影響，加以攝取，作為守護教徒、消除災障之用，古來通常稱為雜密。密宗並將吠陀以來之諸神，用</w:t>
      </w:r>
      <w:r w:rsidRPr="0022317E">
        <w:rPr>
          <w:rFonts w:eastAsia="標楷體" w:cs="Times New Roman"/>
          <w:b/>
          <w:sz w:val="22"/>
          <w:szCs w:val="22"/>
        </w:rPr>
        <w:t>交換神教</w:t>
      </w:r>
      <w:r w:rsidRPr="0022317E">
        <w:rPr>
          <w:rFonts w:eastAsia="標楷體" w:cs="Times New Roman"/>
          <w:sz w:val="22"/>
          <w:szCs w:val="22"/>
        </w:rPr>
        <w:t>方式重新組織佛教，而出現許多明王、菩薩、諸天、真言咒語。</w:t>
      </w:r>
      <w:r w:rsidRPr="0022317E">
        <w:rPr>
          <w:rFonts w:cs="Times New Roman"/>
          <w:sz w:val="22"/>
          <w:szCs w:val="22"/>
        </w:rPr>
        <w:t>（《佛光大辭典》（五），</w:t>
      </w:r>
      <w:r w:rsidRPr="0022317E">
        <w:rPr>
          <w:rFonts w:cs="Times New Roman"/>
          <w:sz w:val="22"/>
          <w:szCs w:val="22"/>
        </w:rPr>
        <w:t>p.4477.4</w:t>
      </w:r>
      <w:r w:rsidRPr="0022317E">
        <w:rPr>
          <w:rFonts w:cs="Times New Roman"/>
          <w:sz w:val="22"/>
          <w:szCs w:val="22"/>
        </w:rPr>
        <w:t>）</w:t>
      </w:r>
    </w:p>
  </w:footnote>
  <w:footnote w:id="6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大同：</w:t>
      </w:r>
      <w:r w:rsidRPr="0022317E">
        <w:rPr>
          <w:rFonts w:cs="Times New Roman"/>
          <w:sz w:val="22"/>
          <w:szCs w:val="22"/>
        </w:rPr>
        <w:t>4.</w:t>
      </w:r>
      <w:r w:rsidRPr="0022317E">
        <w:rPr>
          <w:rFonts w:cs="Times New Roman"/>
          <w:sz w:val="22"/>
          <w:szCs w:val="22"/>
        </w:rPr>
        <w:t>大體相同。（《漢語大詞典》（二），</w:t>
      </w:r>
      <w:r w:rsidRPr="0022317E">
        <w:rPr>
          <w:rFonts w:cs="Times New Roman"/>
          <w:sz w:val="22"/>
          <w:szCs w:val="22"/>
        </w:rPr>
        <w:t>p.1337</w:t>
      </w:r>
      <w:r w:rsidRPr="0022317E">
        <w:rPr>
          <w:rFonts w:cs="Times New Roman"/>
          <w:sz w:val="22"/>
          <w:szCs w:val="22"/>
        </w:rPr>
        <w:t>）</w:t>
      </w:r>
    </w:p>
  </w:footnote>
  <w:footnote w:id="67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）浸：</w:t>
      </w:r>
      <w:r w:rsidRPr="0022317E">
        <w:rPr>
          <w:rFonts w:hint="eastAsia"/>
          <w:sz w:val="22"/>
          <w:szCs w:val="22"/>
        </w:rPr>
        <w:t>11.</w:t>
      </w:r>
      <w:r w:rsidRPr="0022317E">
        <w:rPr>
          <w:rFonts w:hint="eastAsia"/>
          <w:sz w:val="22"/>
          <w:szCs w:val="22"/>
        </w:rPr>
        <w:t>副詞。逐漸。</w:t>
      </w:r>
      <w:r w:rsidRPr="0022317E">
        <w:rPr>
          <w:rFonts w:cs="Times New Roman"/>
          <w:sz w:val="22"/>
          <w:szCs w:val="22"/>
        </w:rPr>
        <w:t>（《漢語大詞典》（五），</w:t>
      </w:r>
      <w:r w:rsidRPr="0022317E">
        <w:rPr>
          <w:rFonts w:cs="Times New Roman"/>
          <w:sz w:val="22"/>
          <w:szCs w:val="22"/>
        </w:rPr>
        <w:t>p.1287</w:t>
      </w:r>
      <w:r w:rsidRPr="0022317E">
        <w:rPr>
          <w:rFonts w:cs="Times New Roman"/>
          <w:sz w:val="22"/>
          <w:szCs w:val="22"/>
        </w:rPr>
        <w:t>）</w:t>
      </w:r>
    </w:p>
    <w:p w:rsidR="00F70287" w:rsidRPr="0022317E" w:rsidRDefault="00F70287" w:rsidP="00335D39">
      <w:pPr>
        <w:pStyle w:val="a3"/>
        <w:ind w:leftChars="60" w:left="694" w:hangingChars="250" w:hanging="550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cs="Times New Roman" w:hint="eastAsia"/>
          <w:sz w:val="22"/>
          <w:szCs w:val="22"/>
        </w:rPr>
        <w:t>浸假：假令，假如。語出《莊子‧大宗師》：“浸假而化予之左臂以為雞，予因以求時夜；浸假而化予之右臂以為彈，予因以求鴞炙；浸假而化予之尻以為輪，以神為馬，予因以乘之，豈更駕哉！”</w:t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 w:hint="eastAsia"/>
          <w:sz w:val="22"/>
          <w:szCs w:val="22"/>
        </w:rPr>
        <w:t>郭象</w:t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 w:hint="eastAsia"/>
          <w:sz w:val="22"/>
          <w:szCs w:val="22"/>
        </w:rPr>
        <w:t>注：“浸，漸也。”</w:t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 w:hint="eastAsia"/>
          <w:sz w:val="22"/>
          <w:szCs w:val="22"/>
        </w:rPr>
        <w:t>成玄英</w:t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 w:hint="eastAsia"/>
          <w:sz w:val="22"/>
          <w:szCs w:val="22"/>
        </w:rPr>
        <w:t>疏：“假令陰陽二氣，漸而化我左右兩臂為雞為彈，彈則求於鴞鳥，雞則夜候無時。”</w:t>
      </w:r>
      <w:r w:rsidRPr="0022317E">
        <w:rPr>
          <w:rFonts w:cs="Times New Roman" w:hint="eastAsia"/>
          <w:b/>
          <w:sz w:val="22"/>
          <w:szCs w:val="22"/>
        </w:rPr>
        <w:t>後多用為逐漸的意思。</w:t>
      </w:r>
      <w:r w:rsidRPr="0022317E">
        <w:rPr>
          <w:rFonts w:cs="Times New Roman"/>
          <w:sz w:val="22"/>
          <w:szCs w:val="22"/>
        </w:rPr>
        <w:t>（《漢語大詞典》（</w:t>
      </w:r>
      <w:r w:rsidRPr="0022317E">
        <w:rPr>
          <w:rFonts w:cs="Times New Roman" w:hint="eastAsia"/>
          <w:sz w:val="22"/>
          <w:szCs w:val="22"/>
        </w:rPr>
        <w:t>五</w:t>
      </w:r>
      <w:r w:rsidRPr="0022317E">
        <w:rPr>
          <w:rFonts w:cs="Times New Roman"/>
          <w:sz w:val="22"/>
          <w:szCs w:val="22"/>
        </w:rPr>
        <w:t>），</w:t>
      </w:r>
      <w:r w:rsidRPr="0022317E">
        <w:rPr>
          <w:rFonts w:cs="Times New Roman"/>
          <w:sz w:val="22"/>
          <w:szCs w:val="22"/>
        </w:rPr>
        <w:t>p.1</w:t>
      </w:r>
      <w:r w:rsidRPr="0022317E">
        <w:rPr>
          <w:rFonts w:cs="Times New Roman" w:hint="eastAsia"/>
          <w:sz w:val="22"/>
          <w:szCs w:val="22"/>
        </w:rPr>
        <w:t>288</w:t>
      </w:r>
      <w:r w:rsidRPr="0022317E">
        <w:rPr>
          <w:rFonts w:cs="Times New Roman"/>
          <w:sz w:val="22"/>
          <w:szCs w:val="22"/>
        </w:rPr>
        <w:t>）</w:t>
      </w:r>
    </w:p>
  </w:footnote>
  <w:footnote w:id="68">
    <w:p w:rsidR="00F70287" w:rsidRPr="0022317E" w:rsidRDefault="00F70287" w:rsidP="00C75164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）《佛教史地考論》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ascii="新細明體" w:hAnsi="新細明體" w:cs="Times New Roman" w:hint="eastAsia"/>
          <w:sz w:val="22"/>
          <w:szCs w:val="22"/>
        </w:rPr>
        <w:t>〈一 中國佛教史略〉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ascii="新細明體" w:hAnsi="新細明體" w:cs="Times New Roman" w:hint="eastAsia"/>
          <w:sz w:val="22"/>
          <w:szCs w:val="22"/>
        </w:rPr>
        <w:t>〈七 新佛教之成長〉，</w:t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pp.56-57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300" w:left="720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昔謂「藉教悟宗」，今則教相名言是分外事，其極至於「不立文字」。昔須「順物」「護嫌」，今則臨機大用，適化則宜，浸假而「呵佛罵祖」、「斬貓殺蛇」無非是道。</w:t>
      </w:r>
      <w:r w:rsidRPr="0022317E">
        <w:rPr>
          <w:rFonts w:cs="Times New Roman"/>
          <w:sz w:val="22"/>
          <w:szCs w:val="22"/>
        </w:rPr>
        <w:t>」</w:t>
      </w:r>
    </w:p>
    <w:p w:rsidR="00F70287" w:rsidRPr="0022317E" w:rsidRDefault="00F70287" w:rsidP="005123DE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cs="Times New Roman" w:hint="eastAsia"/>
          <w:sz w:val="22"/>
          <w:szCs w:val="22"/>
        </w:rPr>
        <w:t>印順導師，</w:t>
      </w:r>
      <w:r w:rsidRPr="0022317E">
        <w:rPr>
          <w:rFonts w:cs="Times New Roman"/>
          <w:sz w:val="22"/>
          <w:szCs w:val="22"/>
        </w:rPr>
        <w:t>《中國禪宗史》</w:t>
      </w:r>
      <w:r w:rsidRPr="0022317E">
        <w:rPr>
          <w:rFonts w:cs="Times New Roman" w:hint="eastAsia"/>
          <w:sz w:val="22"/>
          <w:szCs w:val="22"/>
        </w:rPr>
        <w:t>，第一章，第三節</w:t>
      </w:r>
      <w:r w:rsidRPr="0022317E">
        <w:rPr>
          <w:rFonts w:ascii="新細明體" w:hAnsi="新細明體" w:cs="Times New Roman" w:hint="eastAsia"/>
          <w:sz w:val="22"/>
          <w:szCs w:val="22"/>
        </w:rPr>
        <w:t>，〈達摩門下的傳弘〉，</w:t>
      </w:r>
      <w:r w:rsidRPr="0022317E">
        <w:rPr>
          <w:rFonts w:cs="Times New Roman" w:hint="eastAsia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pp.36-37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。</w:t>
      </w:r>
    </w:p>
  </w:footnote>
  <w:footnote w:id="69">
    <w:p w:rsidR="00F70287" w:rsidRPr="0022317E" w:rsidRDefault="00F70287" w:rsidP="008E79A9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篤行：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切實履行；專心實行。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行為淳厚，純正踏實。（《漢語大詞典》（八），</w:t>
      </w:r>
      <w:r w:rsidRPr="0022317E">
        <w:rPr>
          <w:rFonts w:cs="Times New Roman"/>
          <w:sz w:val="22"/>
          <w:szCs w:val="22"/>
        </w:rPr>
        <w:t>p.1222</w:t>
      </w:r>
      <w:r w:rsidRPr="0022317E">
        <w:rPr>
          <w:rFonts w:cs="Times New Roman"/>
          <w:sz w:val="22"/>
          <w:szCs w:val="22"/>
        </w:rPr>
        <w:t>）</w:t>
      </w:r>
    </w:p>
  </w:footnote>
  <w:footnote w:id="70">
    <w:p w:rsidR="00F70287" w:rsidRPr="0022317E" w:rsidRDefault="00F70287" w:rsidP="005123DE">
      <w:pPr>
        <w:pStyle w:val="a3"/>
        <w:ind w:left="264" w:hangingChars="120" w:hanging="264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無可無不可</w:t>
      </w:r>
      <w:r w:rsidRPr="0022317E">
        <w:rPr>
          <w:rFonts w:ascii="新細明體" w:hAnsi="新細明體" w:hint="eastAsia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後多用來指對人對事不拘成見。亦泛指對事依違兩可或沒有主見。</w:t>
      </w:r>
      <w:r w:rsidRPr="0022317E">
        <w:rPr>
          <w:rFonts w:cs="Times New Roman"/>
          <w:sz w:val="22"/>
          <w:szCs w:val="22"/>
        </w:rPr>
        <w:t>（《漢語大詞典》（</w:t>
      </w:r>
      <w:r w:rsidRPr="0022317E">
        <w:rPr>
          <w:rFonts w:ascii="新細明體" w:hAnsi="新細明體" w:cs="Times New Roman" w:hint="eastAsia"/>
          <w:sz w:val="22"/>
          <w:szCs w:val="22"/>
        </w:rPr>
        <w:t>七</w:t>
      </w:r>
      <w:r w:rsidRPr="0022317E">
        <w:rPr>
          <w:rFonts w:cs="Times New Roman"/>
          <w:sz w:val="22"/>
          <w:szCs w:val="22"/>
        </w:rPr>
        <w:t>），</w:t>
      </w:r>
      <w:r w:rsidRPr="0022317E">
        <w:rPr>
          <w:rFonts w:cs="Times New Roman"/>
          <w:sz w:val="22"/>
          <w:szCs w:val="22"/>
        </w:rPr>
        <w:t>p.104</w:t>
      </w:r>
      <w:r w:rsidRPr="0022317E">
        <w:rPr>
          <w:rFonts w:cs="Times New Roman"/>
          <w:sz w:val="22"/>
          <w:szCs w:val="22"/>
        </w:rPr>
        <w:t>）</w:t>
      </w:r>
    </w:p>
  </w:footnote>
  <w:footnote w:id="71">
    <w:p w:rsidR="00F70287" w:rsidRPr="0022317E" w:rsidRDefault="00F70287" w:rsidP="00C6038F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罄〔</w:t>
      </w:r>
      <w:r w:rsidRPr="0022317E">
        <w:rPr>
          <w:rFonts w:ascii="標楷體" w:eastAsia="標楷體" w:hAnsi="標楷體" w:cs="Times New Roman"/>
          <w:sz w:val="22"/>
          <w:szCs w:val="22"/>
        </w:rPr>
        <w:t>ㄑㄧㄥˋ〕</w:t>
      </w:r>
      <w:r w:rsidRPr="0022317E">
        <w:rPr>
          <w:rFonts w:cs="Times New Roman"/>
          <w:sz w:val="22"/>
          <w:szCs w:val="22"/>
        </w:rPr>
        <w:t>：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引申為盡、竭。</w:t>
      </w:r>
      <w:r w:rsidRPr="0022317E">
        <w:rPr>
          <w:rFonts w:cs="Times New Roman"/>
          <w:sz w:val="22"/>
          <w:szCs w:val="22"/>
        </w:rPr>
        <w:t>4.</w:t>
      </w:r>
      <w:r w:rsidRPr="0022317E">
        <w:rPr>
          <w:rFonts w:cs="Times New Roman"/>
          <w:sz w:val="22"/>
          <w:szCs w:val="22"/>
        </w:rPr>
        <w:t>滿；全。（《漢語大詞典》（八），</w:t>
      </w:r>
      <w:r w:rsidRPr="0022317E">
        <w:rPr>
          <w:rFonts w:cs="Times New Roman"/>
          <w:sz w:val="22"/>
          <w:szCs w:val="22"/>
        </w:rPr>
        <w:t>p.1077</w:t>
      </w:r>
      <w:r w:rsidRPr="0022317E">
        <w:rPr>
          <w:rFonts w:cs="Times New Roman"/>
          <w:sz w:val="22"/>
          <w:szCs w:val="22"/>
        </w:rPr>
        <w:t>）</w:t>
      </w:r>
    </w:p>
  </w:footnote>
  <w:footnote w:id="72">
    <w:p w:rsidR="00F70287" w:rsidRPr="0022317E" w:rsidRDefault="00F70287" w:rsidP="005C776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罄盡</w:t>
      </w:r>
      <w:r w:rsidRPr="0022317E">
        <w:rPr>
          <w:rFonts w:ascii="新細明體" w:hAnsi="新細明體" w:hint="eastAsia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1.</w:t>
      </w:r>
      <w:r w:rsidRPr="0022317E">
        <w:rPr>
          <w:rFonts w:hint="eastAsia"/>
          <w:sz w:val="22"/>
          <w:szCs w:val="22"/>
        </w:rPr>
        <w:t>全盡無餘。</w:t>
      </w:r>
      <w:r w:rsidRPr="0022317E">
        <w:rPr>
          <w:rFonts w:hint="eastAsia"/>
          <w:sz w:val="22"/>
          <w:szCs w:val="22"/>
        </w:rPr>
        <w:t>2.</w:t>
      </w:r>
      <w:r w:rsidRPr="0022317E">
        <w:rPr>
          <w:rFonts w:hint="eastAsia"/>
          <w:sz w:val="22"/>
          <w:szCs w:val="22"/>
        </w:rPr>
        <w:t>竭盡。</w:t>
      </w:r>
      <w:r w:rsidRPr="0022317E">
        <w:rPr>
          <w:rFonts w:cs="Times New Roman"/>
          <w:sz w:val="22"/>
          <w:szCs w:val="22"/>
        </w:rPr>
        <w:t>（《漢語大詞典》（</w:t>
      </w:r>
      <w:r w:rsidRPr="0022317E">
        <w:rPr>
          <w:rFonts w:ascii="新細明體" w:hAnsi="新細明體" w:cs="Times New Roman" w:hint="eastAsia"/>
          <w:sz w:val="22"/>
          <w:szCs w:val="22"/>
        </w:rPr>
        <w:t>八</w:t>
      </w:r>
      <w:r w:rsidRPr="0022317E">
        <w:rPr>
          <w:rFonts w:cs="Times New Roman"/>
          <w:sz w:val="22"/>
          <w:szCs w:val="22"/>
        </w:rPr>
        <w:t>），</w:t>
      </w:r>
      <w:r w:rsidRPr="0022317E">
        <w:rPr>
          <w:rFonts w:cs="Times New Roman"/>
          <w:sz w:val="22"/>
          <w:szCs w:val="22"/>
        </w:rPr>
        <w:t>p.1078</w:t>
      </w:r>
      <w:r w:rsidRPr="0022317E">
        <w:rPr>
          <w:rFonts w:cs="Times New Roman"/>
          <w:sz w:val="22"/>
          <w:szCs w:val="22"/>
        </w:rPr>
        <w:t>）</w:t>
      </w:r>
    </w:p>
  </w:footnote>
  <w:footnote w:id="73">
    <w:p w:rsidR="00F70287" w:rsidRPr="0022317E" w:rsidRDefault="00F70287" w:rsidP="0074073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《一切經音義》卷</w:t>
      </w:r>
      <w:r w:rsidRPr="0022317E">
        <w:rPr>
          <w:rFonts w:cs="Times New Roman"/>
          <w:sz w:val="22"/>
          <w:szCs w:val="22"/>
        </w:rPr>
        <w:t>21</w:t>
      </w:r>
      <w:r w:rsidRPr="0022317E">
        <w:rPr>
          <w:rFonts w:cs="Times New Roman"/>
          <w:sz w:val="22"/>
          <w:szCs w:val="22"/>
        </w:rPr>
        <w:t>（大正</w:t>
      </w:r>
      <w:r w:rsidRPr="0022317E">
        <w:rPr>
          <w:rFonts w:cs="Times New Roman"/>
          <w:sz w:val="22"/>
          <w:szCs w:val="22"/>
        </w:rPr>
        <w:t>54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439a19-20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120" w:left="288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阿揭陀藥</w:t>
      </w:r>
      <w:r w:rsidRPr="0022317E">
        <w:rPr>
          <w:rFonts w:eastAsia="標楷體" w:cs="Times New Roman" w:hint="eastAsia"/>
          <w:sz w:val="22"/>
          <w:szCs w:val="22"/>
        </w:rPr>
        <w:t>（</w:t>
      </w:r>
      <w:r w:rsidRPr="0022317E">
        <w:rPr>
          <w:rFonts w:eastAsia="標楷體" w:cs="Times New Roman"/>
          <w:sz w:val="22"/>
          <w:szCs w:val="22"/>
        </w:rPr>
        <w:t>阿，此云：普也</w:t>
      </w:r>
      <w:r w:rsidRPr="0022317E">
        <w:rPr>
          <w:rFonts w:eastAsia="標楷體" w:cs="Times New Roman" w:hint="eastAsia"/>
          <w:sz w:val="22"/>
          <w:szCs w:val="22"/>
        </w:rPr>
        <w:t>；</w:t>
      </w:r>
      <w:r w:rsidRPr="0022317E">
        <w:rPr>
          <w:rFonts w:eastAsia="標楷體" w:cs="Times New Roman"/>
          <w:sz w:val="22"/>
          <w:szCs w:val="22"/>
        </w:rPr>
        <w:t>揭陀云去也。言服此藥者，身中諸病普皆除去也。又云：阿，無也</w:t>
      </w:r>
      <w:r w:rsidRPr="0022317E">
        <w:rPr>
          <w:rFonts w:eastAsia="標楷體" w:cs="Times New Roman" w:hint="eastAsia"/>
          <w:sz w:val="22"/>
          <w:szCs w:val="22"/>
        </w:rPr>
        <w:t>；</w:t>
      </w:r>
      <w:r w:rsidRPr="0022317E">
        <w:rPr>
          <w:rFonts w:eastAsia="標楷體" w:cs="Times New Roman"/>
          <w:sz w:val="22"/>
          <w:szCs w:val="22"/>
        </w:rPr>
        <w:t>揭陀，病也。服此藥已，更無有病，故名之耳</w:t>
      </w:r>
      <w:r w:rsidRPr="0022317E">
        <w:rPr>
          <w:rFonts w:eastAsia="標楷體"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。</w:t>
      </w:r>
    </w:p>
  </w:footnote>
  <w:footnote w:id="74">
    <w:p w:rsidR="00F70287" w:rsidRPr="0022317E" w:rsidRDefault="00F70287" w:rsidP="00D75CEF">
      <w:pPr>
        <w:rPr>
          <w:rFonts w:cs="Times New Roman"/>
          <w:sz w:val="22"/>
        </w:rPr>
      </w:pPr>
      <w:r w:rsidRPr="0022317E">
        <w:rPr>
          <w:rStyle w:val="a5"/>
          <w:rFonts w:cs="Times New Roman"/>
          <w:sz w:val="22"/>
        </w:rPr>
        <w:footnoteRef/>
      </w:r>
      <w:r w:rsidRPr="0022317E">
        <w:rPr>
          <w:rFonts w:cs="Times New Roman"/>
          <w:sz w:val="22"/>
        </w:rPr>
        <w:t xml:space="preserve"> </w:t>
      </w:r>
      <w:r w:rsidRPr="0022317E">
        <w:rPr>
          <w:rFonts w:cs="Times New Roman"/>
          <w:sz w:val="22"/>
        </w:rPr>
        <w:t>骸〔</w:t>
      </w:r>
      <w:r w:rsidRPr="0022317E">
        <w:rPr>
          <w:rFonts w:ascii="標楷體" w:eastAsia="標楷體" w:hAnsi="標楷體" w:cs="Times New Roman"/>
          <w:sz w:val="22"/>
        </w:rPr>
        <w:t>ㄏㄞˊ</w:t>
      </w:r>
      <w:r w:rsidRPr="0022317E">
        <w:rPr>
          <w:rFonts w:cs="Times New Roman"/>
          <w:sz w:val="22"/>
        </w:rPr>
        <w:t>〕：</w:t>
      </w:r>
      <w:r w:rsidRPr="0022317E">
        <w:rPr>
          <w:rFonts w:cs="Times New Roman"/>
          <w:sz w:val="22"/>
        </w:rPr>
        <w:t>1.</w:t>
      </w:r>
      <w:r w:rsidRPr="0022317E">
        <w:rPr>
          <w:rFonts w:cs="Times New Roman"/>
          <w:sz w:val="22"/>
        </w:rPr>
        <w:t>骨；屍骨。</w:t>
      </w:r>
      <w:r w:rsidRPr="0022317E">
        <w:rPr>
          <w:rFonts w:cs="Times New Roman"/>
          <w:sz w:val="22"/>
        </w:rPr>
        <w:t>2.</w:t>
      </w:r>
      <w:r w:rsidRPr="0022317E">
        <w:rPr>
          <w:rFonts w:cs="Times New Roman"/>
          <w:sz w:val="22"/>
        </w:rPr>
        <w:t>特指脛骨。</w:t>
      </w:r>
      <w:r w:rsidRPr="0022317E">
        <w:rPr>
          <w:rFonts w:cs="Times New Roman"/>
          <w:sz w:val="22"/>
        </w:rPr>
        <w:t>3.</w:t>
      </w:r>
      <w:r w:rsidRPr="0022317E">
        <w:rPr>
          <w:rFonts w:cs="Times New Roman"/>
          <w:sz w:val="22"/>
        </w:rPr>
        <w:t>指身體。（《漢語大詞典》（十二），</w:t>
      </w:r>
      <w:r w:rsidRPr="0022317E">
        <w:rPr>
          <w:rFonts w:cs="Times New Roman"/>
          <w:sz w:val="22"/>
        </w:rPr>
        <w:t>p.406</w:t>
      </w:r>
      <w:r w:rsidRPr="0022317E">
        <w:rPr>
          <w:rFonts w:cs="Times New Roman"/>
          <w:sz w:val="22"/>
        </w:rPr>
        <w:t>）</w:t>
      </w:r>
    </w:p>
  </w:footnote>
  <w:footnote w:id="75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為：</w:t>
      </w:r>
      <w:r w:rsidRPr="0022317E">
        <w:rPr>
          <w:rFonts w:cs="Times New Roman"/>
          <w:sz w:val="22"/>
          <w:szCs w:val="22"/>
        </w:rPr>
        <w:t>19.</w:t>
      </w:r>
      <w:r w:rsidRPr="0022317E">
        <w:rPr>
          <w:rFonts w:cs="Times New Roman"/>
          <w:sz w:val="22"/>
          <w:szCs w:val="22"/>
        </w:rPr>
        <w:t>有。（《漢語大詞典》（六），</w:t>
      </w:r>
      <w:r w:rsidRPr="0022317E">
        <w:rPr>
          <w:rFonts w:cs="Times New Roman"/>
          <w:sz w:val="22"/>
          <w:szCs w:val="22"/>
        </w:rPr>
        <w:t>p.1105</w:t>
      </w:r>
      <w:r w:rsidRPr="0022317E">
        <w:rPr>
          <w:rFonts w:cs="Times New Roman"/>
          <w:sz w:val="22"/>
          <w:szCs w:val="22"/>
        </w:rPr>
        <w:t>）</w:t>
      </w:r>
    </w:p>
  </w:footnote>
  <w:footnote w:id="7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言：</w:t>
      </w:r>
      <w:r w:rsidRPr="0022317E">
        <w:rPr>
          <w:rFonts w:cs="Times New Roman"/>
          <w:sz w:val="22"/>
          <w:szCs w:val="22"/>
        </w:rPr>
        <w:t>6.</w:t>
      </w:r>
      <w:r w:rsidRPr="0022317E">
        <w:rPr>
          <w:rFonts w:cs="Times New Roman"/>
          <w:sz w:val="22"/>
          <w:szCs w:val="22"/>
        </w:rPr>
        <w:t>學說；主張。（《漢語大詞典》（十一），</w:t>
      </w:r>
      <w:r w:rsidRPr="0022317E">
        <w:rPr>
          <w:rFonts w:cs="Times New Roman"/>
          <w:sz w:val="22"/>
          <w:szCs w:val="22"/>
        </w:rPr>
        <w:t>p.1</w:t>
      </w:r>
      <w:r w:rsidRPr="0022317E">
        <w:rPr>
          <w:rFonts w:cs="Times New Roman"/>
          <w:sz w:val="22"/>
          <w:szCs w:val="22"/>
        </w:rPr>
        <w:t>）</w:t>
      </w:r>
    </w:p>
  </w:footnote>
  <w:footnote w:id="77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大：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與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小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相對。形容體積、面積、數量、力量等方面超過一般或超過所比較的對象。（《漢語大詞典》（二），</w:t>
      </w:r>
      <w:r w:rsidRPr="0022317E">
        <w:rPr>
          <w:rFonts w:cs="Times New Roman"/>
          <w:sz w:val="22"/>
          <w:szCs w:val="22"/>
        </w:rPr>
        <w:t>p.1321</w:t>
      </w:r>
      <w:r w:rsidRPr="0022317E">
        <w:rPr>
          <w:rFonts w:cs="Times New Roman"/>
          <w:sz w:val="22"/>
          <w:szCs w:val="22"/>
        </w:rPr>
        <w:t>）</w:t>
      </w:r>
    </w:p>
  </w:footnote>
  <w:footnote w:id="78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可：</w:t>
      </w:r>
      <w:r w:rsidRPr="0022317E">
        <w:rPr>
          <w:rFonts w:cs="Times New Roman"/>
          <w:sz w:val="22"/>
          <w:szCs w:val="22"/>
        </w:rPr>
        <w:t>6.</w:t>
      </w:r>
      <w:r w:rsidRPr="0022317E">
        <w:rPr>
          <w:rFonts w:cs="Times New Roman"/>
          <w:sz w:val="22"/>
          <w:szCs w:val="22"/>
        </w:rPr>
        <w:t>可以；能夠。</w:t>
      </w:r>
      <w:r w:rsidRPr="0022317E">
        <w:rPr>
          <w:rFonts w:cs="Times New Roman"/>
          <w:sz w:val="22"/>
          <w:szCs w:val="22"/>
        </w:rPr>
        <w:t>7.</w:t>
      </w:r>
      <w:r w:rsidRPr="0022317E">
        <w:rPr>
          <w:rFonts w:cs="Times New Roman"/>
          <w:sz w:val="22"/>
          <w:szCs w:val="22"/>
        </w:rPr>
        <w:t>值得，堪。（《漢語大詞典》（三），</w:t>
      </w:r>
      <w:r w:rsidRPr="0022317E">
        <w:rPr>
          <w:rFonts w:cs="Times New Roman"/>
          <w:sz w:val="22"/>
          <w:szCs w:val="22"/>
        </w:rPr>
        <w:t>p.31</w:t>
      </w:r>
      <w:r w:rsidRPr="0022317E">
        <w:rPr>
          <w:rFonts w:cs="Times New Roman"/>
          <w:sz w:val="22"/>
          <w:szCs w:val="22"/>
        </w:rPr>
        <w:t>）</w:t>
      </w:r>
    </w:p>
  </w:footnote>
  <w:footnote w:id="79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即：</w:t>
      </w:r>
      <w:r w:rsidRPr="0022317E">
        <w:rPr>
          <w:rFonts w:cs="Times New Roman"/>
          <w:sz w:val="22"/>
          <w:szCs w:val="22"/>
        </w:rPr>
        <w:t>17.</w:t>
      </w:r>
      <w:r w:rsidRPr="0022317E">
        <w:rPr>
          <w:rFonts w:cs="Times New Roman"/>
          <w:sz w:val="22"/>
          <w:szCs w:val="22"/>
        </w:rPr>
        <w:t>副詞。特；只。（《漢語大詞典》（二），</w:t>
      </w:r>
      <w:r w:rsidRPr="0022317E">
        <w:rPr>
          <w:rFonts w:cs="Times New Roman"/>
          <w:sz w:val="22"/>
          <w:szCs w:val="22"/>
        </w:rPr>
        <w:t>p.529</w:t>
      </w:r>
      <w:r w:rsidRPr="0022317E">
        <w:rPr>
          <w:rFonts w:cs="Times New Roman"/>
          <w:sz w:val="22"/>
          <w:szCs w:val="22"/>
        </w:rPr>
        <w:t>）</w:t>
      </w:r>
    </w:p>
  </w:footnote>
  <w:footnote w:id="80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極：</w:t>
      </w:r>
      <w:r w:rsidRPr="0022317E">
        <w:rPr>
          <w:rFonts w:cs="Times New Roman"/>
          <w:sz w:val="22"/>
          <w:szCs w:val="22"/>
        </w:rPr>
        <w:t>19.</w:t>
      </w:r>
      <w:r w:rsidRPr="0022317E">
        <w:rPr>
          <w:rFonts w:cs="Times New Roman"/>
          <w:sz w:val="22"/>
          <w:szCs w:val="22"/>
        </w:rPr>
        <w:t>程度副詞。猶甚，最，很，狠。（《漢語大詞典》（四），</w:t>
      </w:r>
      <w:r w:rsidRPr="0022317E">
        <w:rPr>
          <w:rFonts w:cs="Times New Roman"/>
          <w:sz w:val="22"/>
          <w:szCs w:val="22"/>
        </w:rPr>
        <w:t>p.1135</w:t>
      </w:r>
      <w:r w:rsidRPr="0022317E">
        <w:rPr>
          <w:rFonts w:cs="Times New Roman"/>
          <w:sz w:val="22"/>
          <w:szCs w:val="22"/>
        </w:rPr>
        <w:t>）</w:t>
      </w:r>
    </w:p>
  </w:footnote>
  <w:footnote w:id="81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殆：</w:t>
      </w:r>
      <w:r w:rsidRPr="0022317E">
        <w:rPr>
          <w:rFonts w:cs="Times New Roman"/>
          <w:sz w:val="22"/>
          <w:szCs w:val="22"/>
        </w:rPr>
        <w:t>8.</w:t>
      </w:r>
      <w:r w:rsidRPr="0022317E">
        <w:rPr>
          <w:rFonts w:cs="Times New Roman"/>
          <w:sz w:val="22"/>
          <w:szCs w:val="22"/>
        </w:rPr>
        <w:t>大概；幾乎。（《漢語大詞典》（五），</w:t>
      </w:r>
      <w:r w:rsidRPr="0022317E">
        <w:rPr>
          <w:rFonts w:cs="Times New Roman"/>
          <w:sz w:val="22"/>
          <w:szCs w:val="22"/>
        </w:rPr>
        <w:t>p.157</w:t>
      </w:r>
      <w:r w:rsidRPr="0022317E">
        <w:rPr>
          <w:rFonts w:cs="Times New Roman"/>
          <w:sz w:val="22"/>
          <w:szCs w:val="22"/>
        </w:rPr>
        <w:t>）</w:t>
      </w:r>
    </w:p>
  </w:footnote>
  <w:footnote w:id="82">
    <w:p w:rsidR="00F70287" w:rsidRPr="0022317E" w:rsidRDefault="00F70287" w:rsidP="00840982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，《學佛三要》，九，〈四、慧之觀境〉</w:t>
      </w:r>
      <w:r w:rsidRPr="0022317E">
        <w:rPr>
          <w:rFonts w:ascii="新細明體" w:hAnsi="新細明體" w:cs="Times New Roman" w:hint="eastAsia"/>
          <w:sz w:val="22"/>
          <w:szCs w:val="22"/>
        </w:rPr>
        <w:t>，（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.18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 w:hint="eastAsia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300" w:left="720"/>
        <w:rPr>
          <w:rFonts w:cs="Times New Roman"/>
          <w:sz w:val="22"/>
          <w:szCs w:val="22"/>
        </w:rPr>
      </w:pPr>
      <w:r w:rsidRPr="0022317E">
        <w:rPr>
          <w:rFonts w:ascii="標楷體" w:eastAsia="標楷體" w:hAnsi="標楷體" w:cs="Times New Roman" w:hint="eastAsia"/>
          <w:sz w:val="22"/>
          <w:szCs w:val="22"/>
        </w:rPr>
        <w:t>究竟圓滿的大乘觀慧，必達理事圓融、真實平等無礙的最高境界。然在初學者，即不能如此，因為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圓融無礙，不是眾生的、初學的心境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。印度諸大聖者所開導的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修道次第，絕無一入門即觀事事無礙、法法圓融的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，而是由信解因果緣起，菩薩行願、佛果功德下手，然後由事入理、從俗證真，體悟諸法空性，離諸戲論，畢竟寂滅。此後乃能即理融事，從真出俗，漸達理性與事相，真諦與俗諦的統一。</w:t>
      </w:r>
    </w:p>
    <w:p w:rsidR="00F70287" w:rsidRPr="0022317E" w:rsidRDefault="00F70287" w:rsidP="005123DE">
      <w:pPr>
        <w:pStyle w:val="a3"/>
        <w:ind w:leftChars="100" w:left="240"/>
        <w:rPr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hint="eastAsia"/>
          <w:sz w:val="22"/>
          <w:szCs w:val="22"/>
        </w:rPr>
        <w:t>《中觀論頌講記》，懸論</w:t>
      </w:r>
      <w:r w:rsidRPr="0022317E">
        <w:rPr>
          <w:rFonts w:ascii="新細明體" w:hAnsi="新細明體" w:cs="Times New Roman" w:hint="eastAsia"/>
          <w:sz w:val="22"/>
          <w:szCs w:val="22"/>
        </w:rPr>
        <w:t>，（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p.18-19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22317E">
        <w:rPr>
          <w:rFonts w:ascii="標楷體" w:eastAsia="標楷體" w:hAnsi="標楷體" w:cs="Times New Roman" w:hint="eastAsia"/>
          <w:sz w:val="22"/>
          <w:szCs w:val="22"/>
        </w:rPr>
        <w:t>「若不依俗諦，不得第一義」，所以要說世俗諦。說二諦而重心在勝義空，因為「不得第一義，則不得涅槃」。這個意義是非常重要的！眾生在生死中，一切都沒有辦法，病根就在妄執真實的自性。若是打破自性的妄執，體達無自性空，那一切就都獲得解決了。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緣起的空有無礙，是諸法的真相，但卻是聖者自覺的境界；在我們，只能作為崇高的理想，作為前進的目標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可以意解他，卻不能因觀想圓融得解脫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在自性見毫釐許未破的凡夫，先應該側重透徹一切空，打破這凡聖一關再說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F70287" w:rsidRPr="0022317E" w:rsidRDefault="00F70287" w:rsidP="005123DE">
      <w:pPr>
        <w:pStyle w:val="a3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22317E">
        <w:rPr>
          <w:rFonts w:ascii="標楷體" w:eastAsia="標楷體" w:hAnsi="標楷體" w:cs="Times New Roman" w:hint="eastAsia"/>
          <w:sz w:val="22"/>
          <w:szCs w:val="22"/>
        </w:rPr>
        <w:t>世俗諦是凡夫所認識的一切。凡夫所認識的，顛倒虛妄，本不成其為諦，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因凡夫的心境上，有這真實相現起，執為實有，所以隨順世間也就說為真實。雖覺得這一切是真實的，其實很不可靠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，所以佛陀給我們指出認識中的虛妄，顯示聖者自覺的真實，使凡夫發心進求諸法的真性。這需要破除虛妄不實，開顯一切法的無自性空。一般人覺得是真實自性有的，現在說不是真實的。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從觀察到悟解這不真實的自性無，才能窺見一切法的真相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。這很重要，離生死虛妄，入解脫真實，都從此下手！</w:t>
      </w:r>
    </w:p>
    <w:p w:rsidR="00F70287" w:rsidRPr="0022317E" w:rsidRDefault="00F70287" w:rsidP="006017F2">
      <w:pPr>
        <w:pStyle w:val="a3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3</w:t>
      </w:r>
      <w:r w:rsidRPr="0022317E">
        <w:rPr>
          <w:rFonts w:cs="Times New Roman"/>
          <w:sz w:val="22"/>
          <w:szCs w:val="22"/>
        </w:rPr>
        <w:t>）請參閱本書，第</w:t>
      </w:r>
      <w:r w:rsidRPr="0022317E">
        <w:rPr>
          <w:rFonts w:cs="Times New Roman" w:hint="eastAsia"/>
          <w:sz w:val="22"/>
          <w:szCs w:val="22"/>
        </w:rPr>
        <w:t>十一</w:t>
      </w:r>
      <w:r w:rsidRPr="0022317E">
        <w:rPr>
          <w:rFonts w:cs="Times New Roman"/>
          <w:sz w:val="22"/>
          <w:szCs w:val="22"/>
        </w:rPr>
        <w:t>章，第</w:t>
      </w:r>
      <w:r w:rsidRPr="0022317E">
        <w:rPr>
          <w:rFonts w:cs="Times New Roman" w:hint="eastAsia"/>
          <w:sz w:val="22"/>
          <w:szCs w:val="22"/>
        </w:rPr>
        <w:t>三</w:t>
      </w:r>
      <w:r w:rsidRPr="0022317E">
        <w:rPr>
          <w:rFonts w:cs="Times New Roman"/>
          <w:sz w:val="22"/>
          <w:szCs w:val="22"/>
        </w:rPr>
        <w:t>節，〈</w:t>
      </w:r>
      <w:r w:rsidRPr="0022317E">
        <w:rPr>
          <w:rFonts w:cs="Times New Roman" w:hint="eastAsia"/>
          <w:sz w:val="22"/>
          <w:szCs w:val="22"/>
        </w:rPr>
        <w:t>菩薩之偉大</w:t>
      </w:r>
      <w:r w:rsidRPr="0022317E">
        <w:rPr>
          <w:rFonts w:cs="Times New Roman"/>
          <w:sz w:val="22"/>
          <w:szCs w:val="22"/>
        </w:rPr>
        <w:t>〉，（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191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。</w:t>
      </w:r>
    </w:p>
  </w:footnote>
  <w:footnote w:id="83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擬議：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揣度議論。（《漢語大詞典》（六），</w:t>
      </w:r>
      <w:r w:rsidRPr="0022317E">
        <w:rPr>
          <w:rFonts w:cs="Times New Roman"/>
          <w:sz w:val="22"/>
          <w:szCs w:val="22"/>
        </w:rPr>
        <w:t>p.939</w:t>
      </w:r>
      <w:r w:rsidRPr="0022317E">
        <w:rPr>
          <w:rFonts w:cs="Times New Roman"/>
          <w:sz w:val="22"/>
          <w:szCs w:val="22"/>
        </w:rPr>
        <w:t>）</w:t>
      </w:r>
    </w:p>
  </w:footnote>
  <w:footnote w:id="84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</w:t>
      </w:r>
      <w:r w:rsidRPr="0022317E">
        <w:rPr>
          <w:rFonts w:cs="Times New Roman" w:hint="eastAsia"/>
          <w:sz w:val="22"/>
          <w:szCs w:val="22"/>
        </w:rPr>
        <w:t>自序</w:t>
      </w:r>
      <w:r w:rsidRPr="0022317E">
        <w:rPr>
          <w:rFonts w:cs="Times New Roman"/>
          <w:sz w:val="22"/>
          <w:szCs w:val="22"/>
        </w:rPr>
        <w:t>，（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1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。</w:t>
      </w:r>
    </w:p>
  </w:footnote>
  <w:footnote w:id="85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）《四分律》卷</w:t>
      </w:r>
      <w:r w:rsidRPr="0022317E">
        <w:rPr>
          <w:rFonts w:cs="Times New Roman"/>
          <w:sz w:val="22"/>
          <w:szCs w:val="22"/>
        </w:rPr>
        <w:t>39</w:t>
      </w:r>
      <w:r w:rsidRPr="0022317E">
        <w:rPr>
          <w:rFonts w:cs="Times New Roman"/>
          <w:sz w:val="22"/>
          <w:szCs w:val="22"/>
        </w:rPr>
        <w:t>（大正</w:t>
      </w:r>
      <w:r w:rsidRPr="0022317E">
        <w:rPr>
          <w:rFonts w:cs="Times New Roman" w:hint="eastAsia"/>
          <w:sz w:val="22"/>
          <w:szCs w:val="22"/>
        </w:rPr>
        <w:t>22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 w:hint="eastAsia"/>
          <w:sz w:val="22"/>
          <w:szCs w:val="22"/>
        </w:rPr>
        <w:t>851b4-19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22317E">
        <w:rPr>
          <w:rFonts w:ascii="標楷體" w:eastAsia="標楷體" w:hAnsi="標楷體" w:cs="Times New Roman"/>
          <w:sz w:val="22"/>
          <w:szCs w:val="22"/>
        </w:rPr>
        <w:t>時耆婆童子從學醫術經七年已，自念言：「我今習學醫術，何當有已？」即往師所白言：「我今習學醫術，何當有已？」時師即與一籠器及掘草之具：「汝可於得叉尸羅國面一由旬，求覓諸草，有非是藥者持來。」時耆婆童子即如師勅，於得叉尸羅國面一由旬，求覓非是藥者。周竟不得非是藥者，所見草木一切物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</w:rPr>
        <w:t>善能分別，知所用處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</w:rPr>
        <w:t>無非藥者。彼即空還，往師所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</w:rPr>
        <w:t>白如是言：「師今當知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22317E">
        <w:rPr>
          <w:rFonts w:ascii="標楷體" w:eastAsia="標楷體" w:hAnsi="標楷體" w:cs="Times New Roman"/>
          <w:sz w:val="22"/>
          <w:szCs w:val="22"/>
          <w:u w:val="single"/>
        </w:rPr>
        <w:t>我於得叉尸羅國求非藥草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  <w:u w:val="single"/>
        </w:rPr>
        <w:t>面一由旬，周竟不見非藥者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  <w:u w:val="single"/>
        </w:rPr>
        <w:t>所見草木，盡能分別所入用處</w:t>
      </w:r>
      <w:r w:rsidRPr="0022317E">
        <w:rPr>
          <w:rFonts w:ascii="標楷體" w:eastAsia="標楷體" w:hAnsi="標楷體" w:cs="Times New Roman"/>
          <w:sz w:val="22"/>
          <w:szCs w:val="22"/>
        </w:rPr>
        <w:t>。」師答耆婆言：「汝今可去，醫道以成。我於閻浮提中最為第一</w:t>
      </w:r>
      <w:r w:rsidRPr="0022317E">
        <w:rPr>
          <w:rFonts w:ascii="標楷體" w:eastAsia="標楷體" w:hAnsi="標楷體" w:cs="Times New Roman" w:hint="eastAsia"/>
          <w:b/>
          <w:sz w:val="22"/>
          <w:szCs w:val="22"/>
        </w:rPr>
        <w:t>；</w:t>
      </w:r>
      <w:r w:rsidRPr="0022317E">
        <w:rPr>
          <w:rFonts w:ascii="標楷體" w:eastAsia="標楷體" w:hAnsi="標楷體" w:cs="Times New Roman"/>
          <w:sz w:val="22"/>
          <w:szCs w:val="22"/>
        </w:rPr>
        <w:t>我若死後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</w:rPr>
        <w:t>次復有汝。」時耆婆自念：「我今先當治誰？此國既小，又在邊方，我今寧可還本國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317E">
        <w:rPr>
          <w:rFonts w:ascii="標楷體" w:eastAsia="標楷體" w:hAnsi="標楷體" w:cs="Times New Roman"/>
          <w:sz w:val="22"/>
          <w:szCs w:val="22"/>
        </w:rPr>
        <w:t>始開醫道。」於是即還歸婆伽陀城。</w:t>
      </w:r>
    </w:p>
    <w:p w:rsidR="00F70287" w:rsidRPr="0022317E" w:rsidRDefault="00F70287" w:rsidP="005123DE">
      <w:pPr>
        <w:pStyle w:val="a3"/>
        <w:ind w:leftChars="100" w:left="240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）唐．</w:t>
      </w:r>
      <w:r w:rsidRPr="0022317E">
        <w:rPr>
          <w:rFonts w:cs="Times New Roman" w:hint="eastAsia"/>
          <w:sz w:val="22"/>
          <w:szCs w:val="22"/>
        </w:rPr>
        <w:t>孫</w:t>
      </w:r>
      <w:r w:rsidRPr="0022317E">
        <w:rPr>
          <w:rFonts w:cs="Times New Roman"/>
          <w:sz w:val="22"/>
          <w:szCs w:val="22"/>
        </w:rPr>
        <w:t>思邈</w:t>
      </w:r>
      <w:r w:rsidRPr="0022317E">
        <w:rPr>
          <w:rFonts w:cs="Times New Roman" w:hint="eastAsia"/>
          <w:sz w:val="22"/>
          <w:szCs w:val="22"/>
        </w:rPr>
        <w:t>著《千金翼方》〈药名第二〉：</w:t>
      </w:r>
    </w:p>
    <w:p w:rsidR="00F70287" w:rsidRPr="0022317E" w:rsidRDefault="00F70287" w:rsidP="005123DE">
      <w:pPr>
        <w:pStyle w:val="a3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22317E">
        <w:rPr>
          <w:rFonts w:ascii="標楷體" w:eastAsia="標楷體" w:hAnsi="標楷體" w:cs="Times New Roman" w:hint="eastAsia"/>
          <w:sz w:val="22"/>
          <w:szCs w:val="22"/>
        </w:rPr>
        <w:t>論曰</w:t>
      </w:r>
      <w:r w:rsidRPr="0022317E">
        <w:rPr>
          <w:rFonts w:ascii="標楷體" w:eastAsia="標楷體" w:hAnsi="標楷體" w:cs="Cambria Math" w:hint="eastAsia"/>
          <w:sz w:val="22"/>
          <w:szCs w:val="22"/>
        </w:rPr>
        <w:t>：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有天竺大醫者耆婆云</w:t>
      </w:r>
      <w:r w:rsidRPr="0022317E">
        <w:rPr>
          <w:rFonts w:ascii="標楷體" w:eastAsia="標楷體" w:hAnsi="標楷體" w:cs="Cambria Math" w:hint="eastAsia"/>
          <w:sz w:val="22"/>
          <w:szCs w:val="22"/>
        </w:rPr>
        <w:t>：『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天下物類皆是靈藥，萬物之中，</w:t>
      </w:r>
      <w:r w:rsidRPr="0022317E">
        <w:rPr>
          <w:rFonts w:ascii="標楷體" w:eastAsia="標楷體" w:hAnsi="標楷體" w:cs="Times New Roman" w:hint="eastAsia"/>
          <w:sz w:val="22"/>
          <w:szCs w:val="22"/>
          <w:u w:val="single"/>
        </w:rPr>
        <w:t>無一物而非藥者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317E">
        <w:rPr>
          <w:rFonts w:ascii="標楷體" w:eastAsia="標楷體" w:hAnsi="標楷體" w:cs="Cambria Math" w:hint="eastAsia"/>
          <w:sz w:val="22"/>
          <w:szCs w:val="22"/>
        </w:rPr>
        <w:t>』</w:t>
      </w:r>
      <w:r w:rsidRPr="0022317E">
        <w:rPr>
          <w:rFonts w:ascii="標楷體" w:eastAsia="標楷體" w:hAnsi="標楷體" w:cs="Times New Roman" w:hint="eastAsia"/>
          <w:sz w:val="22"/>
          <w:szCs w:val="22"/>
        </w:rPr>
        <w:t>斯乃大醫也。</w:t>
      </w:r>
    </w:p>
  </w:footnote>
  <w:footnote w:id="8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孰知：深刻瞭解；清楚地知道。（《漢語大詞典》（四），</w:t>
      </w:r>
      <w:r w:rsidRPr="0022317E">
        <w:rPr>
          <w:rFonts w:cs="Times New Roman"/>
          <w:sz w:val="22"/>
          <w:szCs w:val="22"/>
        </w:rPr>
        <w:t>p.237</w:t>
      </w:r>
      <w:r w:rsidRPr="0022317E">
        <w:rPr>
          <w:rFonts w:cs="Times New Roman"/>
          <w:sz w:val="22"/>
          <w:szCs w:val="22"/>
        </w:rPr>
        <w:t>）</w:t>
      </w:r>
    </w:p>
  </w:footnote>
  <w:footnote w:id="87">
    <w:p w:rsidR="00F70287" w:rsidRPr="0022317E" w:rsidRDefault="00F70287" w:rsidP="00A421BF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面牆而立：指面對墻壁而立，一無所見。比喻不學習。（《漢語大詞典》（十二），</w:t>
      </w:r>
      <w:r w:rsidRPr="0022317E">
        <w:rPr>
          <w:rFonts w:cs="Times New Roman"/>
          <w:sz w:val="22"/>
          <w:szCs w:val="22"/>
        </w:rPr>
        <w:t>p.390</w:t>
      </w:r>
      <w:r w:rsidRPr="0022317E">
        <w:rPr>
          <w:rFonts w:cs="Times New Roman"/>
          <w:sz w:val="22"/>
          <w:szCs w:val="22"/>
        </w:rPr>
        <w:t>）</w:t>
      </w:r>
    </w:p>
  </w:footnote>
  <w:footnote w:id="88">
    <w:p w:rsidR="00F70287" w:rsidRPr="0022317E" w:rsidRDefault="00F70287" w:rsidP="00E27BB5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晝冥</w:t>
      </w:r>
      <w:r w:rsidRPr="0022317E">
        <w:rPr>
          <w:rFonts w:ascii="新細明體" w:hAnsi="新細明體" w:hint="eastAsia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白晝昏暗。</w:t>
      </w:r>
      <w:r w:rsidRPr="0022317E">
        <w:rPr>
          <w:sz w:val="22"/>
          <w:szCs w:val="22"/>
        </w:rPr>
        <w:t>（《漢語大詞典》（</w:t>
      </w:r>
      <w:r w:rsidRPr="0022317E">
        <w:rPr>
          <w:rFonts w:ascii="新細明體" w:hAnsi="新細明體" w:hint="eastAsia"/>
          <w:sz w:val="22"/>
          <w:szCs w:val="22"/>
        </w:rPr>
        <w:t>五</w:t>
      </w:r>
      <w:r w:rsidRPr="0022317E">
        <w:rPr>
          <w:sz w:val="22"/>
          <w:szCs w:val="22"/>
        </w:rPr>
        <w:t>），</w:t>
      </w:r>
      <w:r w:rsidRPr="0022317E">
        <w:rPr>
          <w:sz w:val="22"/>
          <w:szCs w:val="22"/>
        </w:rPr>
        <w:t>p.</w:t>
      </w:r>
      <w:r w:rsidRPr="0022317E">
        <w:rPr>
          <w:rFonts w:cs="Times New Roman"/>
          <w:sz w:val="22"/>
          <w:szCs w:val="22"/>
        </w:rPr>
        <w:t>751</w:t>
      </w:r>
      <w:r w:rsidRPr="0022317E">
        <w:rPr>
          <w:sz w:val="22"/>
          <w:szCs w:val="22"/>
        </w:rPr>
        <w:t>）</w:t>
      </w:r>
    </w:p>
    <w:p w:rsidR="00F70287" w:rsidRPr="0022317E" w:rsidRDefault="00F70287" w:rsidP="005123DE">
      <w:pPr>
        <w:pStyle w:val="a3"/>
        <w:ind w:leftChars="100" w:left="240"/>
        <w:rPr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</w:t>
      </w:r>
      <w:r w:rsidRPr="0022317E">
        <w:rPr>
          <w:rFonts w:hint="eastAsia"/>
          <w:sz w:val="22"/>
          <w:szCs w:val="22"/>
        </w:rPr>
        <w:t>夢遊</w:t>
      </w:r>
      <w:r w:rsidRPr="0022317E">
        <w:rPr>
          <w:rFonts w:ascii="新細明體" w:hAnsi="新細明體" w:hint="eastAsia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亦作“夢游”。睡夢中游歷。</w:t>
      </w:r>
      <w:r w:rsidRPr="0022317E">
        <w:rPr>
          <w:sz w:val="22"/>
          <w:szCs w:val="22"/>
        </w:rPr>
        <w:t>（《漢語大詞典》（</w:t>
      </w:r>
      <w:r w:rsidRPr="0022317E">
        <w:rPr>
          <w:rFonts w:ascii="新細明體" w:hAnsi="新細明體" w:hint="eastAsia"/>
          <w:sz w:val="22"/>
          <w:szCs w:val="22"/>
        </w:rPr>
        <w:t>三</w:t>
      </w:r>
      <w:r w:rsidRPr="0022317E">
        <w:rPr>
          <w:sz w:val="22"/>
          <w:szCs w:val="22"/>
        </w:rPr>
        <w:t>），</w:t>
      </w:r>
      <w:r w:rsidRPr="0022317E">
        <w:rPr>
          <w:sz w:val="22"/>
          <w:szCs w:val="22"/>
        </w:rPr>
        <w:t>p</w:t>
      </w:r>
      <w:r w:rsidRPr="0022317E">
        <w:rPr>
          <w:rFonts w:cs="Times New Roman"/>
          <w:sz w:val="22"/>
          <w:szCs w:val="22"/>
        </w:rPr>
        <w:t>.1188</w:t>
      </w:r>
      <w:r w:rsidRPr="0022317E">
        <w:rPr>
          <w:sz w:val="22"/>
          <w:szCs w:val="22"/>
        </w:rPr>
        <w:t>）</w:t>
      </w:r>
    </w:p>
  </w:footnote>
  <w:footnote w:id="89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未足</w:t>
      </w:r>
      <w:r w:rsidRPr="0022317E">
        <w:rPr>
          <w:rFonts w:ascii="新細明體" w:hAnsi="新細明體" w:hint="eastAsia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1.</w:t>
      </w:r>
      <w:r w:rsidRPr="0022317E">
        <w:rPr>
          <w:rFonts w:hint="eastAsia"/>
          <w:sz w:val="22"/>
          <w:szCs w:val="22"/>
        </w:rPr>
        <w:t>不足，不能。</w:t>
      </w:r>
      <w:r w:rsidRPr="0022317E">
        <w:rPr>
          <w:sz w:val="22"/>
          <w:szCs w:val="22"/>
        </w:rPr>
        <w:t>（《漢語大詞典》（</w:t>
      </w:r>
      <w:r w:rsidRPr="0022317E">
        <w:rPr>
          <w:rFonts w:ascii="新細明體" w:hAnsi="新細明體" w:hint="eastAsia"/>
          <w:sz w:val="22"/>
          <w:szCs w:val="22"/>
        </w:rPr>
        <w:t>四</w:t>
      </w:r>
      <w:r w:rsidRPr="0022317E">
        <w:rPr>
          <w:sz w:val="22"/>
          <w:szCs w:val="22"/>
        </w:rPr>
        <w:t>），</w:t>
      </w:r>
      <w:r w:rsidRPr="0022317E">
        <w:rPr>
          <w:sz w:val="22"/>
          <w:szCs w:val="22"/>
        </w:rPr>
        <w:t>p</w:t>
      </w:r>
      <w:r w:rsidRPr="0022317E">
        <w:rPr>
          <w:rFonts w:cs="Times New Roman"/>
          <w:sz w:val="22"/>
          <w:szCs w:val="22"/>
        </w:rPr>
        <w:t>.687</w:t>
      </w:r>
      <w:r w:rsidRPr="0022317E">
        <w:rPr>
          <w:sz w:val="22"/>
          <w:szCs w:val="22"/>
        </w:rPr>
        <w:t>）</w:t>
      </w:r>
    </w:p>
  </w:footnote>
  <w:footnote w:id="90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渝：</w:t>
      </w:r>
      <w:r w:rsidRPr="0022317E">
        <w:rPr>
          <w:rFonts w:cs="Times New Roman"/>
          <w:sz w:val="22"/>
          <w:szCs w:val="22"/>
        </w:rPr>
        <w:t>11.</w:t>
      </w:r>
      <w:r w:rsidRPr="0022317E">
        <w:rPr>
          <w:rFonts w:cs="Times New Roman"/>
          <w:sz w:val="22"/>
          <w:szCs w:val="22"/>
        </w:rPr>
        <w:t>四川省重慶市的簡稱。因其地有渝水，隋於此置渝州而得名。（《漢語大詞典》（五），</w:t>
      </w:r>
      <w:r w:rsidRPr="0022317E">
        <w:rPr>
          <w:rFonts w:cs="Times New Roman"/>
          <w:sz w:val="22"/>
          <w:szCs w:val="22"/>
        </w:rPr>
        <w:t>p.1492</w:t>
      </w:r>
      <w:r w:rsidRPr="0022317E">
        <w:rPr>
          <w:rFonts w:cs="Times New Roman"/>
          <w:sz w:val="22"/>
          <w:szCs w:val="22"/>
        </w:rPr>
        <w:t>）</w:t>
      </w:r>
    </w:p>
  </w:footnote>
  <w:footnote w:id="91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color w:val="000000" w:themeColor="text1"/>
          <w:sz w:val="22"/>
          <w:szCs w:val="22"/>
          <w:shd w:val="clear" w:color="auto" w:fill="FFFFFF"/>
        </w:rPr>
      </w:pPr>
      <w:r w:rsidRPr="0022317E">
        <w:rPr>
          <w:rStyle w:val="a5"/>
          <w:rFonts w:cs="Times New Roman"/>
          <w:color w:val="000000" w:themeColor="text1"/>
          <w:sz w:val="22"/>
          <w:szCs w:val="22"/>
        </w:rPr>
        <w:footnoteRef/>
      </w:r>
      <w:r w:rsidRPr="0022317E">
        <w:rPr>
          <w:rFonts w:cs="Times New Roman"/>
          <w:color w:val="000000" w:themeColor="text1"/>
          <w:sz w:val="22"/>
          <w:szCs w:val="22"/>
        </w:rPr>
        <w:t xml:space="preserve"> </w:t>
      </w:r>
      <w:r w:rsidRPr="0022317E">
        <w:rPr>
          <w:rFonts w:cs="Times New Roman"/>
          <w:bCs/>
          <w:color w:val="000000" w:themeColor="text1"/>
          <w:sz w:val="22"/>
          <w:szCs w:val="22"/>
          <w:shd w:val="clear" w:color="auto" w:fill="FFFFFF"/>
        </w:rPr>
        <w:t>嘉陵江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：古稱</w:t>
      </w:r>
      <w:r w:rsidRPr="0022317E">
        <w:rPr>
          <w:rFonts w:cs="Times New Roman"/>
          <w:bCs/>
          <w:color w:val="000000" w:themeColor="text1"/>
          <w:sz w:val="22"/>
          <w:szCs w:val="22"/>
          <w:shd w:val="clear" w:color="auto" w:fill="FFFFFF"/>
        </w:rPr>
        <w:t>閬水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、</w:t>
      </w:r>
      <w:r w:rsidRPr="0022317E">
        <w:rPr>
          <w:rFonts w:cs="Times New Roman"/>
          <w:bCs/>
          <w:color w:val="000000" w:themeColor="text1"/>
          <w:sz w:val="22"/>
          <w:szCs w:val="22"/>
          <w:shd w:val="clear" w:color="auto" w:fill="FFFFFF"/>
        </w:rPr>
        <w:t>渝水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，是</w:t>
      </w:r>
      <w:hyperlink r:id="rId1" w:tooltip="長江" w:history="1">
        <w:r w:rsidRPr="0022317E">
          <w:rPr>
            <w:rStyle w:val="ac"/>
            <w:rFonts w:cs="Times New Roman"/>
            <w:color w:val="000000" w:themeColor="text1"/>
            <w:sz w:val="22"/>
            <w:szCs w:val="22"/>
            <w:u w:val="none"/>
            <w:shd w:val="clear" w:color="auto" w:fill="FFFFFF"/>
          </w:rPr>
          <w:t>長江</w:t>
        </w:r>
      </w:hyperlink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上游的</w:t>
      </w:r>
      <w:hyperlink r:id="rId2" w:tooltip="支流" w:history="1">
        <w:r w:rsidRPr="0022317E">
          <w:rPr>
            <w:rStyle w:val="ac"/>
            <w:rFonts w:cs="Times New Roman"/>
            <w:color w:val="000000" w:themeColor="text1"/>
            <w:sz w:val="22"/>
            <w:szCs w:val="22"/>
            <w:u w:val="none"/>
            <w:shd w:val="clear" w:color="auto" w:fill="FFFFFF"/>
          </w:rPr>
          <w:t>支流</w:t>
        </w:r>
      </w:hyperlink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，發源於</w:t>
      </w:r>
      <w:hyperlink r:id="rId3" w:tooltip="陝西省" w:history="1">
        <w:r w:rsidRPr="0022317E">
          <w:rPr>
            <w:rStyle w:val="ac"/>
            <w:rFonts w:cs="Times New Roman"/>
            <w:color w:val="000000" w:themeColor="text1"/>
            <w:sz w:val="22"/>
            <w:szCs w:val="22"/>
            <w:u w:val="none"/>
            <w:shd w:val="clear" w:color="auto" w:fill="FFFFFF"/>
          </w:rPr>
          <w:t>陝西省</w:t>
        </w:r>
      </w:hyperlink>
      <w:hyperlink r:id="rId4" w:tooltip="寶雞市" w:history="1">
        <w:r w:rsidRPr="0022317E">
          <w:rPr>
            <w:rStyle w:val="ac"/>
            <w:rFonts w:cs="Times New Roman"/>
            <w:color w:val="000000" w:themeColor="text1"/>
            <w:sz w:val="22"/>
            <w:szCs w:val="22"/>
            <w:u w:val="none"/>
            <w:shd w:val="clear" w:color="auto" w:fill="FFFFFF"/>
          </w:rPr>
          <w:t>寶雞市</w:t>
        </w:r>
      </w:hyperlink>
      <w:hyperlink r:id="rId5" w:tooltip="鳳縣" w:history="1">
        <w:r w:rsidRPr="0022317E">
          <w:rPr>
            <w:rStyle w:val="ac"/>
            <w:rFonts w:cs="Times New Roman"/>
            <w:color w:val="000000" w:themeColor="text1"/>
            <w:sz w:val="22"/>
            <w:szCs w:val="22"/>
            <w:u w:val="none"/>
            <w:shd w:val="clear" w:color="auto" w:fill="FFFFFF"/>
          </w:rPr>
          <w:t>鳳縣</w:t>
        </w:r>
      </w:hyperlink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西北涼水泉溝，因其西源</w:t>
      </w:r>
      <w:hyperlink r:id="rId6" w:tooltip="西漢水" w:history="1">
        <w:r w:rsidRPr="0022317E">
          <w:rPr>
            <w:rStyle w:val="ac"/>
            <w:rFonts w:cs="Times New Roman"/>
            <w:color w:val="000000" w:themeColor="text1"/>
            <w:sz w:val="22"/>
            <w:szCs w:val="22"/>
            <w:u w:val="none"/>
            <w:shd w:val="clear" w:color="auto" w:fill="FFFFFF"/>
          </w:rPr>
          <w:t>西漢水</w:t>
        </w:r>
      </w:hyperlink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流經</w:t>
      </w:r>
      <w:hyperlink r:id="rId7" w:tooltip="禮縣" w:history="1">
        <w:r w:rsidRPr="0022317E">
          <w:rPr>
            <w:rStyle w:val="ac"/>
            <w:rFonts w:cs="Times New Roman"/>
            <w:color w:val="000000" w:themeColor="text1"/>
            <w:sz w:val="22"/>
            <w:szCs w:val="22"/>
            <w:u w:val="none"/>
            <w:shd w:val="clear" w:color="auto" w:fill="FFFFFF"/>
          </w:rPr>
          <w:t>禮縣</w:t>
        </w:r>
      </w:hyperlink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的嘉陵關（嘉陵關即趙王嘉陵墓所在地，故名嘉陵關）而得名。</w:t>
      </w:r>
    </w:p>
    <w:p w:rsidR="00F70287" w:rsidRPr="0022317E" w:rsidRDefault="00F70287" w:rsidP="005123DE">
      <w:pPr>
        <w:pStyle w:val="a3"/>
        <w:ind w:leftChars="120" w:left="288"/>
        <w:rPr>
          <w:rFonts w:cs="Times New Roman"/>
          <w:sz w:val="22"/>
          <w:szCs w:val="22"/>
        </w:rPr>
      </w:pP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（資料來源：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https://zh.wikipedia.org/zh-tw/%E5%98%89%E9%99%B5%E6%B1%9F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）</w:t>
      </w:r>
    </w:p>
  </w:footnote>
  <w:footnote w:id="92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秦隴：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秦嶺和隴山的並稱。</w:t>
      </w:r>
      <w:r w:rsidRPr="0022317E">
        <w:rPr>
          <w:rFonts w:cs="Times New Roman"/>
          <w:sz w:val="22"/>
          <w:szCs w:val="22"/>
        </w:rPr>
        <w:t>2.</w:t>
      </w:r>
      <w:r w:rsidRPr="0022317E">
        <w:rPr>
          <w:rFonts w:cs="Times New Roman"/>
          <w:sz w:val="22"/>
          <w:szCs w:val="22"/>
        </w:rPr>
        <w:t>指今陝西、甘肅之地。（《漢語大詞典》（八），</w:t>
      </w:r>
      <w:r w:rsidRPr="0022317E">
        <w:rPr>
          <w:rFonts w:cs="Times New Roman"/>
          <w:sz w:val="22"/>
          <w:szCs w:val="22"/>
        </w:rPr>
        <w:t>p.65</w:t>
      </w:r>
      <w:r w:rsidRPr="0022317E">
        <w:rPr>
          <w:rFonts w:cs="Times New Roman"/>
          <w:sz w:val="22"/>
          <w:szCs w:val="22"/>
        </w:rPr>
        <w:t>）</w:t>
      </w:r>
    </w:p>
  </w:footnote>
  <w:footnote w:id="93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  <w:vertAlign w:val="superscript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西伯利亞：古稱「鮮卑利亞」或「錫伯利亞」，是</w:t>
      </w:r>
      <w:hyperlink r:id="rId8" w:tooltip="俄羅斯" w:history="1">
        <w:r w:rsidRPr="0022317E">
          <w:rPr>
            <w:rFonts w:cs="Times New Roman"/>
            <w:sz w:val="22"/>
            <w:szCs w:val="22"/>
          </w:rPr>
          <w:t>俄羅斯</w:t>
        </w:r>
      </w:hyperlink>
      <w:r w:rsidRPr="0022317E">
        <w:rPr>
          <w:rFonts w:cs="Times New Roman"/>
          <w:sz w:val="22"/>
          <w:szCs w:val="22"/>
        </w:rPr>
        <w:t>及</w:t>
      </w:r>
      <w:hyperlink r:id="rId9" w:tooltip="蒙古國" w:history="1">
        <w:r w:rsidRPr="0022317E">
          <w:rPr>
            <w:rFonts w:cs="Times New Roman"/>
            <w:sz w:val="22"/>
            <w:szCs w:val="22"/>
          </w:rPr>
          <w:t>蒙古國</w:t>
        </w:r>
      </w:hyperlink>
      <w:r w:rsidRPr="0022317E">
        <w:rPr>
          <w:rFonts w:cs="Times New Roman"/>
          <w:sz w:val="22"/>
          <w:szCs w:val="22"/>
        </w:rPr>
        <w:t>北部的一片非常大的地域，佔有整個</w:t>
      </w:r>
      <w:hyperlink r:id="rId10" w:tooltip="北亞" w:history="1">
        <w:r w:rsidRPr="0022317E">
          <w:rPr>
            <w:rFonts w:cs="Times New Roman"/>
            <w:sz w:val="22"/>
            <w:szCs w:val="22"/>
          </w:rPr>
          <w:t>北亞</w:t>
        </w:r>
      </w:hyperlink>
      <w:r w:rsidRPr="0022317E">
        <w:rPr>
          <w:rFonts w:cs="Times New Roman"/>
          <w:sz w:val="22"/>
          <w:szCs w:val="22"/>
        </w:rPr>
        <w:t>，面積約</w:t>
      </w:r>
      <w:r w:rsidRPr="0022317E">
        <w:rPr>
          <w:rFonts w:cs="Times New Roman"/>
          <w:sz w:val="22"/>
          <w:szCs w:val="22"/>
        </w:rPr>
        <w:t>1,276</w:t>
      </w:r>
      <w:r w:rsidRPr="0022317E">
        <w:rPr>
          <w:rFonts w:cs="Times New Roman"/>
          <w:sz w:val="22"/>
          <w:szCs w:val="22"/>
        </w:rPr>
        <w:t>萬</w:t>
      </w:r>
      <w:hyperlink r:id="rId11" w:tooltip="平方公里" w:history="1">
        <w:r w:rsidRPr="0022317E">
          <w:rPr>
            <w:rFonts w:cs="Times New Roman"/>
            <w:sz w:val="22"/>
            <w:szCs w:val="22"/>
          </w:rPr>
          <w:t>平方公里</w:t>
        </w:r>
      </w:hyperlink>
      <w:r w:rsidRPr="0022317E">
        <w:rPr>
          <w:rFonts w:cs="Times New Roman"/>
          <w:sz w:val="22"/>
          <w:szCs w:val="22"/>
        </w:rPr>
        <w:t>，範圍西至</w:t>
      </w:r>
      <w:hyperlink r:id="rId12" w:tooltip="烏拉爾山脈" w:history="1">
        <w:r w:rsidRPr="0022317E">
          <w:rPr>
            <w:rFonts w:cs="Times New Roman"/>
            <w:sz w:val="22"/>
            <w:szCs w:val="22"/>
          </w:rPr>
          <w:t>烏拉爾山脈</w:t>
        </w:r>
      </w:hyperlink>
      <w:r w:rsidRPr="0022317E">
        <w:rPr>
          <w:rFonts w:cs="Times New Roman"/>
          <w:sz w:val="22"/>
          <w:szCs w:val="22"/>
        </w:rPr>
        <w:t>、東至</w:t>
      </w:r>
      <w:hyperlink r:id="rId13" w:tooltip="太平洋" w:history="1">
        <w:r w:rsidRPr="0022317E">
          <w:rPr>
            <w:rFonts w:cs="Times New Roman"/>
            <w:sz w:val="22"/>
            <w:szCs w:val="22"/>
          </w:rPr>
          <w:t>太平洋</w:t>
        </w:r>
      </w:hyperlink>
      <w:r w:rsidRPr="0022317E">
        <w:rPr>
          <w:rFonts w:cs="Times New Roman"/>
          <w:sz w:val="22"/>
          <w:szCs w:val="22"/>
        </w:rPr>
        <w:t>；北至</w:t>
      </w:r>
      <w:hyperlink r:id="rId14" w:tooltip="北冰洋" w:history="1">
        <w:r w:rsidRPr="0022317E">
          <w:rPr>
            <w:rFonts w:cs="Times New Roman"/>
            <w:sz w:val="22"/>
            <w:szCs w:val="22"/>
          </w:rPr>
          <w:t>北冰洋</w:t>
        </w:r>
      </w:hyperlink>
      <w:r w:rsidRPr="0022317E">
        <w:rPr>
          <w:rFonts w:cs="Times New Roman"/>
          <w:sz w:val="22"/>
          <w:szCs w:val="22"/>
        </w:rPr>
        <w:t>，南至哈薩克的中北部，以及</w:t>
      </w:r>
      <w:hyperlink r:id="rId15" w:tooltip="蒙古國" w:history="1">
        <w:r w:rsidRPr="0022317E">
          <w:rPr>
            <w:rFonts w:cs="Times New Roman"/>
            <w:sz w:val="22"/>
            <w:szCs w:val="22"/>
          </w:rPr>
          <w:t>蒙古國</w:t>
        </w:r>
      </w:hyperlink>
      <w:r w:rsidRPr="0022317E">
        <w:rPr>
          <w:rFonts w:cs="Times New Roman"/>
          <w:sz w:val="22"/>
          <w:szCs w:val="22"/>
        </w:rPr>
        <w:t>和</w:t>
      </w:r>
      <w:hyperlink r:id="rId16" w:tooltip="中國" w:history="1">
        <w:r w:rsidRPr="0022317E">
          <w:rPr>
            <w:rFonts w:cs="Times New Roman"/>
            <w:sz w:val="22"/>
            <w:szCs w:val="22"/>
          </w:rPr>
          <w:t>中國</w:t>
        </w:r>
      </w:hyperlink>
      <w:r w:rsidRPr="0022317E">
        <w:rPr>
          <w:rFonts w:cs="Times New Roman"/>
          <w:sz w:val="22"/>
          <w:szCs w:val="22"/>
        </w:rPr>
        <w:t>的邊境。</w:t>
      </w:r>
    </w:p>
    <w:p w:rsidR="00F70287" w:rsidRPr="0022317E" w:rsidRDefault="00F70287" w:rsidP="005123DE">
      <w:pPr>
        <w:pStyle w:val="a3"/>
        <w:ind w:leftChars="120" w:left="288"/>
        <w:rPr>
          <w:rFonts w:cs="Times New Roman"/>
          <w:sz w:val="22"/>
          <w:szCs w:val="22"/>
        </w:rPr>
      </w:pP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（資料來源：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https://zh.wikipedia.org/wiki/%E8%A5%BF%E4%BC%AF%E5%88%A9%E4%BA%9A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）</w:t>
      </w:r>
    </w:p>
  </w:footnote>
  <w:footnote w:id="94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紅海：位於</w:t>
      </w:r>
      <w:hyperlink r:id="rId17" w:tooltip="非洲" w:history="1">
        <w:r w:rsidRPr="0022317E">
          <w:rPr>
            <w:rFonts w:cs="Times New Roman"/>
            <w:sz w:val="22"/>
            <w:szCs w:val="22"/>
          </w:rPr>
          <w:t>非洲</w:t>
        </w:r>
      </w:hyperlink>
      <w:r w:rsidRPr="0022317E">
        <w:rPr>
          <w:rFonts w:cs="Times New Roman"/>
          <w:sz w:val="22"/>
          <w:szCs w:val="22"/>
        </w:rPr>
        <w:t>東北部與</w:t>
      </w:r>
      <w:hyperlink r:id="rId18" w:tooltip="阿拉伯半島" w:history="1">
        <w:r w:rsidRPr="0022317E">
          <w:rPr>
            <w:rFonts w:cs="Times New Roman"/>
            <w:sz w:val="22"/>
            <w:szCs w:val="22"/>
          </w:rPr>
          <w:t>阿拉伯半島</w:t>
        </w:r>
      </w:hyperlink>
      <w:r w:rsidRPr="0022317E">
        <w:rPr>
          <w:rFonts w:cs="Times New Roman"/>
          <w:sz w:val="22"/>
          <w:szCs w:val="22"/>
        </w:rPr>
        <w:t>之間，呈狹長型，</w:t>
      </w:r>
      <w:r w:rsidRPr="0022317E">
        <w:rPr>
          <w:rFonts w:ascii="標楷體" w:eastAsia="標楷體" w:hAnsi="標楷體" w:cs="Times New Roman"/>
          <w:sz w:val="22"/>
          <w:szCs w:val="22"/>
        </w:rPr>
        <w:t>……</w:t>
      </w:r>
      <w:r w:rsidRPr="0022317E">
        <w:rPr>
          <w:rFonts w:cs="Times New Roman"/>
          <w:sz w:val="22"/>
          <w:szCs w:val="22"/>
        </w:rPr>
        <w:t>其西北面通過</w:t>
      </w:r>
      <w:hyperlink r:id="rId19" w:tooltip="蘇伊士運河" w:history="1">
        <w:r w:rsidRPr="0022317E">
          <w:rPr>
            <w:rFonts w:cs="Times New Roman"/>
            <w:sz w:val="22"/>
            <w:szCs w:val="22"/>
          </w:rPr>
          <w:t>蘇伊士運河</w:t>
        </w:r>
      </w:hyperlink>
      <w:r w:rsidRPr="0022317E">
        <w:rPr>
          <w:rFonts w:cs="Times New Roman"/>
          <w:sz w:val="22"/>
          <w:szCs w:val="22"/>
        </w:rPr>
        <w:t>與</w:t>
      </w:r>
      <w:hyperlink r:id="rId20" w:tooltip="地中海" w:history="1">
        <w:r w:rsidRPr="0022317E">
          <w:rPr>
            <w:rFonts w:cs="Times New Roman"/>
            <w:sz w:val="22"/>
            <w:szCs w:val="22"/>
          </w:rPr>
          <w:t>地中海</w:t>
        </w:r>
      </w:hyperlink>
      <w:r w:rsidRPr="0022317E">
        <w:rPr>
          <w:rFonts w:cs="Times New Roman"/>
          <w:sz w:val="22"/>
          <w:szCs w:val="22"/>
        </w:rPr>
        <w:t>相連，南面通過</w:t>
      </w:r>
      <w:hyperlink r:id="rId21" w:tooltip="曼德海峽" w:history="1">
        <w:r w:rsidRPr="0022317E">
          <w:rPr>
            <w:rFonts w:cs="Times New Roman"/>
            <w:sz w:val="22"/>
            <w:szCs w:val="22"/>
          </w:rPr>
          <w:t>曼德海峽</w:t>
        </w:r>
      </w:hyperlink>
      <w:r w:rsidRPr="0022317E">
        <w:rPr>
          <w:rFonts w:cs="Times New Roman"/>
          <w:sz w:val="22"/>
          <w:szCs w:val="22"/>
        </w:rPr>
        <w:t>與</w:t>
      </w:r>
      <w:hyperlink r:id="rId22" w:tooltip="亞丁灣" w:history="1">
        <w:r w:rsidRPr="0022317E">
          <w:rPr>
            <w:rFonts w:cs="Times New Roman"/>
            <w:sz w:val="22"/>
            <w:szCs w:val="22"/>
          </w:rPr>
          <w:t>亞丁灣</w:t>
        </w:r>
      </w:hyperlink>
      <w:r w:rsidRPr="0022317E">
        <w:rPr>
          <w:rFonts w:cs="Times New Roman"/>
          <w:sz w:val="22"/>
          <w:szCs w:val="22"/>
        </w:rPr>
        <w:t>相連。</w:t>
      </w:r>
    </w:p>
    <w:p w:rsidR="00F70287" w:rsidRPr="0022317E" w:rsidRDefault="00F70287" w:rsidP="005123DE">
      <w:pPr>
        <w:pStyle w:val="a3"/>
        <w:ind w:leftChars="120" w:left="552" w:hangingChars="120" w:hanging="264"/>
        <w:rPr>
          <w:rFonts w:cs="Times New Roman"/>
          <w:sz w:val="22"/>
          <w:szCs w:val="22"/>
        </w:rPr>
      </w:pP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（資料來源：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https://zh.wikipedia.org/wiki/%E7%BA%A2%E6%B5%B7</w:t>
      </w:r>
      <w:r w:rsidRPr="0022317E">
        <w:rPr>
          <w:rFonts w:cs="Times New Roman"/>
          <w:color w:val="000000" w:themeColor="text1"/>
          <w:sz w:val="22"/>
          <w:szCs w:val="22"/>
          <w:shd w:val="clear" w:color="auto" w:fill="FFFFFF"/>
        </w:rPr>
        <w:t>）</w:t>
      </w:r>
    </w:p>
  </w:footnote>
  <w:footnote w:id="95">
    <w:p w:rsidR="00F70287" w:rsidRPr="0022317E" w:rsidRDefault="00F70287" w:rsidP="00E27BB5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其奈</w:t>
      </w:r>
      <w:r w:rsidRPr="0022317E">
        <w:rPr>
          <w:rFonts w:ascii="新細明體" w:hAnsi="新細明體" w:hint="eastAsia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亦作“其那”。怎奈；無奈。</w:t>
      </w:r>
      <w:r w:rsidRPr="0022317E">
        <w:rPr>
          <w:sz w:val="22"/>
          <w:szCs w:val="22"/>
        </w:rPr>
        <w:t>（《漢語大詞典》（</w:t>
      </w:r>
      <w:r w:rsidRPr="0022317E">
        <w:rPr>
          <w:rFonts w:ascii="新細明體" w:hAnsi="新細明體" w:hint="eastAsia"/>
          <w:sz w:val="22"/>
          <w:szCs w:val="22"/>
        </w:rPr>
        <w:t>二</w:t>
      </w:r>
      <w:r w:rsidRPr="0022317E">
        <w:rPr>
          <w:sz w:val="22"/>
          <w:szCs w:val="22"/>
        </w:rPr>
        <w:t>），</w:t>
      </w:r>
      <w:r w:rsidRPr="0022317E">
        <w:rPr>
          <w:sz w:val="22"/>
          <w:szCs w:val="22"/>
        </w:rPr>
        <w:t>p.</w:t>
      </w:r>
      <w:r w:rsidRPr="0022317E">
        <w:rPr>
          <w:rFonts w:cs="Times New Roman"/>
          <w:sz w:val="22"/>
          <w:szCs w:val="22"/>
        </w:rPr>
        <w:t>102</w:t>
      </w:r>
      <w:r w:rsidRPr="0022317E">
        <w:rPr>
          <w:sz w:val="22"/>
          <w:szCs w:val="22"/>
        </w:rPr>
        <w:t>）</w:t>
      </w:r>
    </w:p>
  </w:footnote>
  <w:footnote w:id="96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行不得：</w:t>
      </w:r>
      <w:r w:rsidRPr="0022317E">
        <w:rPr>
          <w:rFonts w:cs="Times New Roman"/>
          <w:sz w:val="22"/>
          <w:szCs w:val="22"/>
        </w:rPr>
        <w:t>1.</w:t>
      </w:r>
      <w:r w:rsidRPr="0022317E">
        <w:rPr>
          <w:rFonts w:cs="Times New Roman"/>
          <w:sz w:val="22"/>
          <w:szCs w:val="22"/>
        </w:rPr>
        <w:t>不可做。（《漢語大詞典》（三），</w:t>
      </w:r>
      <w:r w:rsidRPr="0022317E">
        <w:rPr>
          <w:rFonts w:cs="Times New Roman"/>
          <w:sz w:val="22"/>
          <w:szCs w:val="22"/>
        </w:rPr>
        <w:t>p.889</w:t>
      </w:r>
      <w:r w:rsidRPr="0022317E">
        <w:rPr>
          <w:rFonts w:cs="Times New Roman"/>
          <w:sz w:val="22"/>
          <w:szCs w:val="22"/>
        </w:rPr>
        <w:t>）</w:t>
      </w:r>
    </w:p>
  </w:footnote>
  <w:footnote w:id="97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甚者：指情況比較嚴重或突出的人或事。（《漢語大詞典》（一），</w:t>
      </w:r>
      <w:r w:rsidRPr="0022317E">
        <w:rPr>
          <w:rFonts w:cs="Times New Roman"/>
          <w:sz w:val="22"/>
          <w:szCs w:val="22"/>
        </w:rPr>
        <w:t>p.573</w:t>
      </w:r>
      <w:r w:rsidRPr="0022317E">
        <w:rPr>
          <w:rFonts w:cs="Times New Roman"/>
          <w:sz w:val="22"/>
          <w:szCs w:val="22"/>
        </w:rPr>
        <w:t>）</w:t>
      </w:r>
    </w:p>
  </w:footnote>
  <w:footnote w:id="98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紛歧：混亂不一致。（《漢語大詞典》（九），</w:t>
      </w:r>
      <w:r w:rsidRPr="0022317E">
        <w:rPr>
          <w:rFonts w:cs="Times New Roman"/>
          <w:sz w:val="22"/>
          <w:szCs w:val="22"/>
        </w:rPr>
        <w:t>p.764</w:t>
      </w:r>
      <w:r w:rsidRPr="0022317E">
        <w:rPr>
          <w:rFonts w:cs="Times New Roman"/>
          <w:sz w:val="22"/>
          <w:szCs w:val="22"/>
        </w:rPr>
        <w:t>）</w:t>
      </w:r>
    </w:p>
  </w:footnote>
  <w:footnote w:id="99">
    <w:p w:rsidR="00F70287" w:rsidRPr="0022317E" w:rsidRDefault="00F70287" w:rsidP="00DF43FB">
      <w:pPr>
        <w:pStyle w:val="a3"/>
        <w:ind w:left="220" w:hangingChars="100" w:hanging="220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無可不可</w:t>
      </w:r>
      <w:r w:rsidRPr="0022317E">
        <w:rPr>
          <w:rFonts w:ascii="新細明體" w:hAnsi="新細明體" w:hint="eastAsia"/>
          <w:sz w:val="22"/>
          <w:szCs w:val="22"/>
        </w:rPr>
        <w:t>：</w:t>
      </w:r>
      <w:r w:rsidRPr="0022317E">
        <w:rPr>
          <w:rFonts w:hint="eastAsia"/>
          <w:sz w:val="22"/>
          <w:szCs w:val="22"/>
        </w:rPr>
        <w:t>2.</w:t>
      </w:r>
      <w:r w:rsidRPr="0022317E">
        <w:rPr>
          <w:rFonts w:hint="eastAsia"/>
          <w:sz w:val="22"/>
          <w:szCs w:val="22"/>
        </w:rPr>
        <w:t>猶言不知如何是好。形容情緒激動至極。</w:t>
      </w:r>
      <w:r w:rsidRPr="0022317E">
        <w:rPr>
          <w:sz w:val="22"/>
          <w:szCs w:val="22"/>
        </w:rPr>
        <w:t>（《漢語大詞典》（</w:t>
      </w:r>
      <w:r w:rsidRPr="0022317E">
        <w:rPr>
          <w:rFonts w:ascii="新細明體" w:hAnsi="新細明體" w:hint="eastAsia"/>
          <w:sz w:val="22"/>
          <w:szCs w:val="22"/>
        </w:rPr>
        <w:t>七</w:t>
      </w:r>
      <w:r w:rsidRPr="0022317E">
        <w:rPr>
          <w:sz w:val="22"/>
          <w:szCs w:val="22"/>
        </w:rPr>
        <w:t>），</w:t>
      </w:r>
      <w:r w:rsidRPr="0022317E">
        <w:rPr>
          <w:sz w:val="22"/>
          <w:szCs w:val="22"/>
        </w:rPr>
        <w:t>p.</w:t>
      </w:r>
      <w:r w:rsidRPr="0022317E">
        <w:rPr>
          <w:rFonts w:cs="Times New Roman"/>
          <w:sz w:val="22"/>
          <w:szCs w:val="22"/>
        </w:rPr>
        <w:t>104</w:t>
      </w:r>
      <w:r w:rsidRPr="0022317E">
        <w:rPr>
          <w:sz w:val="22"/>
          <w:szCs w:val="22"/>
        </w:rPr>
        <w:t>）</w:t>
      </w:r>
    </w:p>
  </w:footnote>
  <w:footnote w:id="100">
    <w:p w:rsidR="005D1F17" w:rsidRPr="0022317E" w:rsidRDefault="005D1F1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</w:t>
      </w:r>
      <w:r w:rsidRPr="0022317E">
        <w:rPr>
          <w:rFonts w:cs="Times New Roman" w:hint="eastAsia"/>
          <w:sz w:val="22"/>
          <w:szCs w:val="22"/>
        </w:rPr>
        <w:t>自序，（</w:t>
      </w:r>
      <w:r w:rsidRPr="0022317E">
        <w:rPr>
          <w:rFonts w:cs="Times New Roman" w:hint="eastAsia"/>
          <w:sz w:val="22"/>
          <w:szCs w:val="22"/>
        </w:rPr>
        <w:t>p.5</w:t>
      </w:r>
      <w:r w:rsidRPr="0022317E">
        <w:rPr>
          <w:rFonts w:cs="Times New Roman" w:hint="eastAsia"/>
          <w:sz w:val="22"/>
          <w:szCs w:val="22"/>
        </w:rPr>
        <w:t>）</w:t>
      </w:r>
    </w:p>
  </w:footnote>
  <w:footnote w:id="101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</w:t>
      </w:r>
      <w:r w:rsidRPr="0022317E">
        <w:rPr>
          <w:rFonts w:cs="Times New Roman" w:hint="eastAsia"/>
          <w:sz w:val="22"/>
          <w:szCs w:val="22"/>
        </w:rPr>
        <w:t>自序，</w:t>
      </w:r>
      <w:r w:rsidR="005D1F17" w:rsidRPr="0022317E">
        <w:rPr>
          <w:rFonts w:cs="Times New Roman" w:hint="eastAsia"/>
          <w:sz w:val="22"/>
          <w:szCs w:val="22"/>
        </w:rPr>
        <w:t>（</w:t>
      </w:r>
      <w:r w:rsidR="005D1F17" w:rsidRPr="0022317E">
        <w:rPr>
          <w:rFonts w:cs="Times New Roman" w:hint="eastAsia"/>
          <w:sz w:val="22"/>
          <w:szCs w:val="22"/>
        </w:rPr>
        <w:t>p.6</w:t>
      </w:r>
      <w:r w:rsidR="005D1F17" w:rsidRPr="0022317E">
        <w:rPr>
          <w:rFonts w:cs="Times New Roman" w:hint="eastAsia"/>
          <w:sz w:val="22"/>
          <w:szCs w:val="22"/>
        </w:rPr>
        <w:t>）及</w:t>
      </w:r>
      <w:r w:rsidR="005D1F17" w:rsidRPr="0022317E">
        <w:rPr>
          <w:rFonts w:cs="Times New Roman" w:hint="eastAsia"/>
          <w:sz w:val="22"/>
          <w:szCs w:val="22"/>
        </w:rPr>
        <w:t xml:space="preserve"> </w:t>
      </w:r>
      <w:r w:rsidR="005D1F17" w:rsidRPr="0022317E">
        <w:rPr>
          <w:rFonts w:cs="Times New Roman" w:hint="eastAsia"/>
          <w:sz w:val="22"/>
          <w:szCs w:val="22"/>
        </w:rPr>
        <w:t>第十一章，第一節，〈思想之根抵、啟發與完成〉</w:t>
      </w:r>
    </w:p>
  </w:footnote>
  <w:footnote w:id="102">
    <w:p w:rsidR="00F70287" w:rsidRPr="0022317E" w:rsidRDefault="00F70287" w:rsidP="008E79A9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《雜阿含經》卷</w:t>
      </w:r>
      <w:r w:rsidRPr="0022317E">
        <w:rPr>
          <w:rFonts w:cs="Times New Roman"/>
          <w:sz w:val="22"/>
          <w:szCs w:val="22"/>
        </w:rPr>
        <w:t>40</w:t>
      </w:r>
      <w:r w:rsidRPr="0022317E">
        <w:rPr>
          <w:rFonts w:cs="Times New Roman"/>
          <w:color w:val="000000" w:themeColor="text1"/>
          <w:sz w:val="22"/>
          <w:szCs w:val="22"/>
        </w:rPr>
        <w:t>〈</w:t>
      </w:r>
      <w:r w:rsidRPr="0022317E">
        <w:rPr>
          <w:rFonts w:cs="Times New Roman"/>
          <w:color w:val="000000" w:themeColor="text1"/>
          <w:sz w:val="22"/>
          <w:szCs w:val="22"/>
        </w:rPr>
        <w:t>1109</w:t>
      </w:r>
      <w:r w:rsidRPr="0022317E">
        <w:rPr>
          <w:rFonts w:cs="Times New Roman"/>
          <w:color w:val="000000" w:themeColor="text1"/>
          <w:sz w:val="22"/>
          <w:szCs w:val="22"/>
        </w:rPr>
        <w:t>經〉</w:t>
      </w:r>
      <w:r w:rsidRPr="0022317E">
        <w:rPr>
          <w:rFonts w:cs="Times New Roman"/>
          <w:sz w:val="22"/>
          <w:szCs w:val="22"/>
        </w:rPr>
        <w:t>（大正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292b1-12</w:t>
      </w:r>
      <w:r w:rsidRPr="0022317E">
        <w:rPr>
          <w:rFonts w:cs="Times New Roman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120" w:left="288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爾時，天眾中有天智慧者，阿修羅眾中有阿修羅智慧者，於此偈思惟稱量觀察，作是念：「毘摩質多羅阿修羅所說偈，終竟長夜起於鬪訟戰諍，當知毘摩質多羅阿修羅王教人長夜鬪訟戰諍；釋提桓因所說偈，長夜終竟息於鬪訟戰諍，當知天帝釋長夜教人息於鬪訟戰諍，當知帝釋善論得勝。」</w:t>
      </w:r>
    </w:p>
    <w:p w:rsidR="00F70287" w:rsidRPr="0022317E" w:rsidRDefault="00F70287" w:rsidP="005123DE">
      <w:pPr>
        <w:pStyle w:val="a3"/>
        <w:ind w:leftChars="120" w:left="288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佛告諸比丘：「釋提桓因以善論議伏阿修羅。諸比丘！釋提桓因於三十三天為自在王，立於善論，讚歎善論。汝等比丘亦應如是，正信非家，出家學道，亦當善論，讚歎善論，應當學！」</w:t>
      </w:r>
    </w:p>
  </w:footnote>
  <w:footnote w:id="103">
    <w:p w:rsidR="00F70287" w:rsidRPr="0022317E" w:rsidRDefault="00F70287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sz w:val="22"/>
          <w:szCs w:val="22"/>
        </w:rPr>
        <w:t xml:space="preserve"> </w:t>
      </w:r>
      <w:r w:rsidRPr="0022317E">
        <w:rPr>
          <w:rFonts w:hint="eastAsia"/>
          <w:sz w:val="22"/>
          <w:szCs w:val="22"/>
        </w:rPr>
        <w:t>暢：</w:t>
      </w:r>
      <w:r w:rsidRPr="0022317E">
        <w:rPr>
          <w:rFonts w:hint="eastAsia"/>
          <w:sz w:val="22"/>
          <w:szCs w:val="22"/>
        </w:rPr>
        <w:t>2.</w:t>
      </w:r>
      <w:r w:rsidRPr="0022317E">
        <w:rPr>
          <w:rFonts w:hint="eastAsia"/>
          <w:sz w:val="22"/>
          <w:szCs w:val="22"/>
        </w:rPr>
        <w:t>舒展；表達。</w:t>
      </w:r>
      <w:r w:rsidRPr="0022317E">
        <w:rPr>
          <w:rFonts w:cs="Times New Roman"/>
          <w:sz w:val="22"/>
          <w:szCs w:val="22"/>
        </w:rPr>
        <w:t>（《漢語大詞典》（</w:t>
      </w:r>
      <w:r w:rsidRPr="0022317E">
        <w:rPr>
          <w:rFonts w:cs="Times New Roman" w:hint="eastAsia"/>
          <w:sz w:val="22"/>
          <w:szCs w:val="22"/>
        </w:rPr>
        <w:t>五</w:t>
      </w:r>
      <w:r w:rsidRPr="0022317E">
        <w:rPr>
          <w:rFonts w:cs="Times New Roman"/>
          <w:sz w:val="22"/>
          <w:szCs w:val="22"/>
        </w:rPr>
        <w:t>），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816</w:t>
      </w:r>
      <w:r w:rsidRPr="0022317E">
        <w:rPr>
          <w:rFonts w:cs="Times New Roman"/>
          <w:sz w:val="22"/>
          <w:szCs w:val="22"/>
        </w:rPr>
        <w:t>）</w:t>
      </w:r>
    </w:p>
  </w:footnote>
  <w:footnote w:id="104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未嘗：</w:t>
      </w:r>
      <w:r w:rsidRPr="0022317E">
        <w:rPr>
          <w:rFonts w:cs="Times New Roman"/>
          <w:sz w:val="22"/>
          <w:szCs w:val="22"/>
        </w:rPr>
        <w:t>3.</w:t>
      </w:r>
      <w:r w:rsidRPr="0022317E">
        <w:rPr>
          <w:rFonts w:cs="Times New Roman"/>
          <w:sz w:val="22"/>
          <w:szCs w:val="22"/>
        </w:rPr>
        <w:t>用於否定詞前，構成雙重否定，使語氣委婉。猶並非，未必。（《漢語大詞典》（三），</w:t>
      </w:r>
      <w:r w:rsidRPr="0022317E">
        <w:rPr>
          <w:rFonts w:cs="Times New Roman"/>
          <w:sz w:val="22"/>
          <w:szCs w:val="22"/>
        </w:rPr>
        <w:t>p.991</w:t>
      </w:r>
      <w:r w:rsidRPr="0022317E">
        <w:rPr>
          <w:rFonts w:cs="Times New Roman"/>
          <w:sz w:val="22"/>
          <w:szCs w:val="22"/>
        </w:rPr>
        <w:t>）</w:t>
      </w:r>
    </w:p>
  </w:footnote>
  <w:footnote w:id="105">
    <w:p w:rsidR="00F70287" w:rsidRPr="0022317E" w:rsidRDefault="00F70287" w:rsidP="005123DE">
      <w:pPr>
        <w:pStyle w:val="a3"/>
        <w:ind w:left="264" w:hangingChars="120" w:hanging="264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喧賓奪主：客人的聲音比主人的還要大。比喻客人占了主人的地位或外來的、次要的事物侵占了原有的、主要的事物的地位。</w:t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（《漢語大詞典》（三），</w:t>
      </w:r>
      <w:r w:rsidRPr="0022317E">
        <w:rPr>
          <w:rFonts w:cs="Times New Roman"/>
          <w:sz w:val="22"/>
          <w:szCs w:val="22"/>
        </w:rPr>
        <w:t>p.451</w:t>
      </w:r>
      <w:r w:rsidRPr="0022317E">
        <w:rPr>
          <w:rFonts w:cs="Times New Roman"/>
          <w:sz w:val="22"/>
          <w:szCs w:val="22"/>
        </w:rPr>
        <w:t>）</w:t>
      </w:r>
    </w:p>
  </w:footnote>
  <w:footnote w:id="106">
    <w:p w:rsidR="00F70287" w:rsidRPr="0022317E" w:rsidRDefault="00F70287" w:rsidP="00C67FBD">
      <w:pPr>
        <w:rPr>
          <w:rFonts w:cs="Times New Roman"/>
          <w:sz w:val="22"/>
        </w:rPr>
      </w:pPr>
      <w:r w:rsidRPr="0022317E">
        <w:rPr>
          <w:rStyle w:val="a5"/>
          <w:rFonts w:cs="Times New Roman"/>
          <w:sz w:val="22"/>
        </w:rPr>
        <w:footnoteRef/>
      </w:r>
      <w:r w:rsidRPr="0022317E">
        <w:rPr>
          <w:rFonts w:cs="Times New Roman"/>
          <w:sz w:val="22"/>
        </w:rPr>
        <w:t xml:space="preserve"> </w:t>
      </w:r>
      <w:r w:rsidRPr="0022317E">
        <w:rPr>
          <w:rFonts w:cs="Times New Roman"/>
          <w:sz w:val="22"/>
        </w:rPr>
        <w:t>迨〔</w:t>
      </w:r>
      <w:r w:rsidRPr="0022317E">
        <w:rPr>
          <w:rFonts w:ascii="標楷體" w:eastAsia="標楷體" w:hAnsi="標楷體" w:cs="Times New Roman"/>
          <w:sz w:val="22"/>
        </w:rPr>
        <w:t>ㄉㄞˋ</w:t>
      </w:r>
      <w:r w:rsidRPr="0022317E">
        <w:rPr>
          <w:rFonts w:cs="Times New Roman"/>
          <w:sz w:val="22"/>
        </w:rPr>
        <w:t>〕：</w:t>
      </w:r>
      <w:r w:rsidRPr="0022317E">
        <w:rPr>
          <w:rFonts w:cs="Times New Roman"/>
          <w:sz w:val="22"/>
        </w:rPr>
        <w:t>3.</w:t>
      </w:r>
      <w:r w:rsidRPr="0022317E">
        <w:rPr>
          <w:rFonts w:cs="Times New Roman"/>
          <w:sz w:val="22"/>
        </w:rPr>
        <w:t>等到。（《漢語大詞典》（十），</w:t>
      </w:r>
      <w:r w:rsidRPr="0022317E">
        <w:rPr>
          <w:rFonts w:cs="Times New Roman"/>
          <w:sz w:val="22"/>
        </w:rPr>
        <w:t>p.768</w:t>
      </w:r>
      <w:r w:rsidRPr="0022317E">
        <w:rPr>
          <w:rFonts w:cs="Times New Roman"/>
          <w:sz w:val="22"/>
        </w:rPr>
        <w:t>）</w:t>
      </w:r>
    </w:p>
  </w:footnote>
  <w:footnote w:id="107">
    <w:p w:rsidR="00F70287" w:rsidRPr="0022317E" w:rsidRDefault="00F70287" w:rsidP="00252A36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）《妙法蓮華經》卷</w:t>
      </w:r>
      <w:r w:rsidRPr="0022317E">
        <w:rPr>
          <w:rFonts w:cs="Times New Roman"/>
          <w:sz w:val="22"/>
          <w:szCs w:val="22"/>
        </w:rPr>
        <w:t>1</w:t>
      </w:r>
      <w:r w:rsidRPr="0022317E">
        <w:rPr>
          <w:rFonts w:cs="Times New Roman"/>
          <w:sz w:val="22"/>
          <w:szCs w:val="22"/>
        </w:rPr>
        <w:t>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方便品〉（大正</w:t>
      </w:r>
      <w:r w:rsidRPr="0022317E">
        <w:rPr>
          <w:rFonts w:cs="Times New Roman"/>
          <w:sz w:val="22"/>
          <w:szCs w:val="22"/>
        </w:rPr>
        <w:t>9</w:t>
      </w:r>
      <w:r w:rsidRPr="0022317E">
        <w:rPr>
          <w:rFonts w:cs="Times New Roman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10a19</w:t>
      </w:r>
      <w:r w:rsidRPr="0022317E">
        <w:rPr>
          <w:rFonts w:cs="Times New Roman"/>
          <w:sz w:val="22"/>
          <w:szCs w:val="22"/>
        </w:rPr>
        <w:t>）：「</w:t>
      </w:r>
      <w:r w:rsidRPr="0022317E">
        <w:rPr>
          <w:rFonts w:eastAsia="標楷體" w:cs="Times New Roman"/>
          <w:sz w:val="22"/>
          <w:szCs w:val="22"/>
        </w:rPr>
        <w:t>正直捨方便，但說無上道。</w:t>
      </w:r>
      <w:r w:rsidRPr="0022317E">
        <w:rPr>
          <w:rFonts w:cs="Times New Roman"/>
          <w:sz w:val="22"/>
          <w:szCs w:val="22"/>
        </w:rPr>
        <w:t>」</w:t>
      </w:r>
    </w:p>
    <w:p w:rsidR="00F70287" w:rsidRPr="0022317E" w:rsidRDefault="00F70287" w:rsidP="005123DE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2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《佛法概論》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〈自序〉</w:t>
      </w:r>
      <w:r w:rsidRPr="0022317E">
        <w:rPr>
          <w:rFonts w:cs="Times New Roman" w:hint="eastAsia"/>
          <w:sz w:val="22"/>
          <w:szCs w:val="22"/>
        </w:rPr>
        <w:t>，（</w:t>
      </w:r>
      <w:r w:rsidRPr="0022317E">
        <w:rPr>
          <w:rFonts w:cs="Times New Roman"/>
          <w:sz w:val="22"/>
          <w:szCs w:val="22"/>
        </w:rPr>
        <w:t>pp.a1-a2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300" w:left="720"/>
        <w:rPr>
          <w:rFonts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深深的覺得：初期佛法的時代適應性，是不能充分表達釋尊的真諦的。大乘的應運而盛行，雖帶來新的方便適應，「更以異方便，助顯第一義」；但大乘的真精神，是能「</w:t>
      </w:r>
      <w:r w:rsidRPr="0022317E">
        <w:rPr>
          <w:rFonts w:eastAsia="標楷體" w:cs="Times New Roman"/>
          <w:b/>
          <w:sz w:val="22"/>
          <w:szCs w:val="22"/>
        </w:rPr>
        <w:t>正直捨方便，但說無上道</w:t>
      </w:r>
      <w:r w:rsidRPr="0022317E">
        <w:rPr>
          <w:rFonts w:eastAsia="標楷體" w:cs="Times New Roman"/>
          <w:sz w:val="22"/>
          <w:szCs w:val="22"/>
        </w:rPr>
        <w:t>」的，確有他獨到的長處！佛法的流行人間，不能沒有方便適應，但不能刻舟求劍而停滯於古代的。原來，釋尊時代的印度宗教，舊有沙門與婆羅門二大類。應機設教，古代的聲聞法，主要是適應於苦行，厭世的沙門根性；菩薩法，主要是適應於樂行，事神的婆羅門根性。這在古代的印度，確乎是大方便，但在時異境遷的今日，今日的中國，多少無上妙方便，已失卻方便大用，反而變為佛法的障礙物了！所以弘通佛法，不應為舊有的方便所拘蔽，應使佛法從新的適應中開展，這才能使佛光普照這現代的黑暗人間。</w:t>
      </w:r>
    </w:p>
    <w:p w:rsidR="00F70287" w:rsidRPr="0022317E" w:rsidRDefault="00F70287" w:rsidP="005123DE">
      <w:pPr>
        <w:pStyle w:val="a3"/>
        <w:ind w:leftChars="70" w:left="168"/>
        <w:rPr>
          <w:rFonts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3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《淨土與禪》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〈二、念佛淺說〉</w:t>
      </w:r>
      <w:r w:rsidRPr="0022317E">
        <w:rPr>
          <w:rFonts w:cs="Times New Roman" w:hint="eastAsia"/>
          <w:sz w:val="22"/>
          <w:szCs w:val="22"/>
        </w:rPr>
        <w:t>，（</w:t>
      </w:r>
      <w:r w:rsidRPr="0022317E">
        <w:rPr>
          <w:rFonts w:cs="Times New Roman"/>
          <w:sz w:val="22"/>
          <w:szCs w:val="22"/>
        </w:rPr>
        <w:t>pp.93-94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300" w:left="720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方便有兩種，一正方便，二異方便。《法華經》說：「正直捨方便，但說無上道」。這不是不要方便，而是說，在一乘大法中，要捨棄那不合時機的方便，而更用另一種方便來顯示第一義。正方便，即三乘共修的方便。佛為聲聞說戒、定、慧三無漏學，及無常、苦、無我、不淨等觀門，使眾生厭生死苦而出離世間。但這是容易沈溺於獨善厭世的深坑，所以到了大乘，除了對無常、苦、無我、不淨等，給以新解說而外，更有異方便來教導。但異方便，不是聲聞法中所完全沒有的，只不過大乘中特別重視而已。這就是修塔供養，興建廟宇，畫佛圖像；乃至一低頭，一舉手，或一稱南無佛，皆可成佛道等。這種種方便，特重佛功德的讚仰，著重於莊嚴。</w:t>
      </w:r>
    </w:p>
    <w:p w:rsidR="00F70287" w:rsidRPr="0022317E" w:rsidRDefault="00F70287" w:rsidP="005123DE">
      <w:pPr>
        <w:pStyle w:val="a3"/>
        <w:ind w:leftChars="70" w:left="168"/>
        <w:rPr>
          <w:rFonts w:eastAsia="標楷體" w:cs="Times New Roman"/>
          <w:sz w:val="22"/>
          <w:szCs w:val="22"/>
        </w:rPr>
      </w:pPr>
      <w:r w:rsidRPr="0022317E">
        <w:rPr>
          <w:rFonts w:cs="Times New Roman"/>
          <w:sz w:val="22"/>
          <w:szCs w:val="22"/>
        </w:rPr>
        <w:t>（</w:t>
      </w:r>
      <w:r w:rsidRPr="0022317E">
        <w:rPr>
          <w:rFonts w:cs="Times New Roman" w:hint="eastAsia"/>
          <w:sz w:val="22"/>
          <w:szCs w:val="22"/>
        </w:rPr>
        <w:t>4</w:t>
      </w:r>
      <w:r w:rsidRPr="0022317E">
        <w:rPr>
          <w:rFonts w:cs="Times New Roman"/>
          <w:sz w:val="22"/>
          <w:szCs w:val="22"/>
        </w:rPr>
        <w:t>）印順導師</w:t>
      </w:r>
      <w:r w:rsidRPr="0022317E">
        <w:rPr>
          <w:rFonts w:cs="Times New Roman" w:hint="eastAsia"/>
          <w:sz w:val="22"/>
          <w:szCs w:val="22"/>
        </w:rPr>
        <w:t>，《無諍之辯》，〈五、敬答「議印度佛教史」〉，（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122</w:t>
      </w:r>
      <w:r w:rsidRPr="0022317E">
        <w:rPr>
          <w:rFonts w:cs="Times New Roman" w:hint="eastAsia"/>
          <w:sz w:val="22"/>
          <w:szCs w:val="22"/>
        </w:rPr>
        <w:t>）：</w:t>
      </w:r>
    </w:p>
    <w:p w:rsidR="00F70287" w:rsidRPr="0022317E" w:rsidRDefault="00F70287" w:rsidP="005123DE">
      <w:pPr>
        <w:pStyle w:val="a3"/>
        <w:ind w:leftChars="300" w:left="720"/>
        <w:rPr>
          <w:rFonts w:cs="Times New Roman"/>
          <w:sz w:val="22"/>
          <w:szCs w:val="22"/>
        </w:rPr>
      </w:pPr>
      <w:r w:rsidRPr="0022317E">
        <w:rPr>
          <w:rFonts w:eastAsia="標楷體" w:cs="Times New Roman" w:hint="eastAsia"/>
          <w:sz w:val="22"/>
          <w:szCs w:val="22"/>
        </w:rPr>
        <w:t>佛後之佛教，乃次第發展而形成者。其方便之適應，理論之闡述，或不適於今者，或偏激者，或適應低級趣味者，則雖初期者猶當置之，況龍樹論乎！</w:t>
      </w:r>
    </w:p>
  </w:footnote>
  <w:footnote w:id="108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常軌：通常的規矩、法則或秩序。（《漢語大詞典》（三），</w:t>
      </w:r>
      <w:r w:rsidRPr="0022317E">
        <w:rPr>
          <w:rFonts w:cs="Times New Roman"/>
          <w:sz w:val="22"/>
          <w:szCs w:val="22"/>
        </w:rPr>
        <w:t>p.738</w:t>
      </w:r>
      <w:r w:rsidRPr="0022317E">
        <w:rPr>
          <w:rFonts w:cs="Times New Roman"/>
          <w:sz w:val="22"/>
          <w:szCs w:val="22"/>
        </w:rPr>
        <w:t>）</w:t>
      </w:r>
    </w:p>
  </w:footnote>
  <w:footnote w:id="109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變例：不符合常例的變通條例。（《漢語大詞典》（五），</w:t>
      </w:r>
      <w:r w:rsidRPr="0022317E">
        <w:rPr>
          <w:rFonts w:cs="Times New Roman"/>
          <w:sz w:val="22"/>
          <w:szCs w:val="22"/>
        </w:rPr>
        <w:t>p.529</w:t>
      </w:r>
      <w:r w:rsidRPr="0022317E">
        <w:rPr>
          <w:rFonts w:cs="Times New Roman"/>
          <w:sz w:val="22"/>
          <w:szCs w:val="22"/>
        </w:rPr>
        <w:t>）</w:t>
      </w:r>
    </w:p>
  </w:footnote>
  <w:footnote w:id="110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遑：</w:t>
      </w:r>
      <w:r w:rsidRPr="0022317E">
        <w:rPr>
          <w:rFonts w:cs="Times New Roman"/>
          <w:sz w:val="22"/>
          <w:szCs w:val="22"/>
        </w:rPr>
        <w:t>3.</w:t>
      </w:r>
      <w:r w:rsidRPr="0022317E">
        <w:rPr>
          <w:rFonts w:cs="Times New Roman"/>
          <w:sz w:val="22"/>
          <w:szCs w:val="22"/>
        </w:rPr>
        <w:t>何暇，怎能。常用於反問句。（《漢語大詞典》（十），</w:t>
      </w:r>
      <w:r w:rsidRPr="0022317E">
        <w:rPr>
          <w:rFonts w:cs="Times New Roman"/>
          <w:sz w:val="22"/>
          <w:szCs w:val="22"/>
        </w:rPr>
        <w:t>p.1035</w:t>
      </w:r>
      <w:r w:rsidRPr="0022317E">
        <w:rPr>
          <w:rFonts w:cs="Times New Roman"/>
          <w:sz w:val="22"/>
          <w:szCs w:val="22"/>
        </w:rPr>
        <w:t>）</w:t>
      </w:r>
    </w:p>
  </w:footnote>
  <w:footnote w:id="111">
    <w:p w:rsidR="00F70287" w:rsidRPr="0022317E" w:rsidRDefault="00F70287" w:rsidP="00335D39">
      <w:pPr>
        <w:pStyle w:val="a3"/>
        <w:rPr>
          <w:sz w:val="22"/>
          <w:szCs w:val="22"/>
        </w:rPr>
      </w:pPr>
      <w:r w:rsidRPr="0022317E">
        <w:rPr>
          <w:rStyle w:val="a5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請參閱本書，第十</w:t>
      </w:r>
      <w:r w:rsidRPr="0022317E">
        <w:rPr>
          <w:rFonts w:cs="Times New Roman" w:hint="eastAsia"/>
          <w:sz w:val="22"/>
          <w:szCs w:val="22"/>
        </w:rPr>
        <w:t>七</w:t>
      </w:r>
      <w:r w:rsidRPr="0022317E">
        <w:rPr>
          <w:rFonts w:cs="Times New Roman"/>
          <w:sz w:val="22"/>
          <w:szCs w:val="22"/>
        </w:rPr>
        <w:t>章，第</w:t>
      </w:r>
      <w:r w:rsidRPr="0022317E">
        <w:rPr>
          <w:rFonts w:cs="Times New Roman" w:hint="eastAsia"/>
          <w:sz w:val="22"/>
          <w:szCs w:val="22"/>
        </w:rPr>
        <w:t>四</w:t>
      </w:r>
      <w:r w:rsidRPr="0022317E">
        <w:rPr>
          <w:rFonts w:cs="Times New Roman"/>
          <w:sz w:val="22"/>
          <w:szCs w:val="22"/>
        </w:rPr>
        <w:t>節，〈</w:t>
      </w:r>
      <w:r w:rsidRPr="0022317E">
        <w:rPr>
          <w:rFonts w:cs="Times New Roman" w:hint="eastAsia"/>
          <w:sz w:val="22"/>
          <w:szCs w:val="22"/>
        </w:rPr>
        <w:t>印度佛教之衰亡</w:t>
      </w:r>
      <w:r w:rsidRPr="0022317E">
        <w:rPr>
          <w:rFonts w:cs="Times New Roman"/>
          <w:sz w:val="22"/>
          <w:szCs w:val="22"/>
        </w:rPr>
        <w:t>〉，（</w:t>
      </w:r>
      <w:r w:rsidRPr="0022317E">
        <w:rPr>
          <w:rFonts w:cs="Times New Roman"/>
          <w:sz w:val="22"/>
          <w:szCs w:val="22"/>
        </w:rPr>
        <w:t>p</w:t>
      </w:r>
      <w:r w:rsidRPr="0022317E">
        <w:rPr>
          <w:rFonts w:cs="Times New Roman" w:hint="eastAsia"/>
          <w:sz w:val="22"/>
          <w:szCs w:val="22"/>
        </w:rPr>
        <w:t>p</w:t>
      </w:r>
      <w:r w:rsidRPr="0022317E">
        <w:rPr>
          <w:rFonts w:cs="Times New Roman"/>
          <w:sz w:val="22"/>
          <w:szCs w:val="22"/>
        </w:rPr>
        <w:t>.</w:t>
      </w:r>
      <w:r w:rsidRPr="0022317E">
        <w:rPr>
          <w:rFonts w:cs="Times New Roman" w:hint="eastAsia"/>
          <w:sz w:val="22"/>
          <w:szCs w:val="22"/>
        </w:rPr>
        <w:t>325-326</w:t>
      </w:r>
      <w:r w:rsidRPr="0022317E">
        <w:rPr>
          <w:rFonts w:cs="Times New Roman"/>
          <w:sz w:val="22"/>
          <w:szCs w:val="22"/>
        </w:rPr>
        <w:t>）。</w:t>
      </w:r>
    </w:p>
  </w:footnote>
  <w:footnote w:id="112">
    <w:p w:rsidR="00F70287" w:rsidRPr="0022317E" w:rsidRDefault="00F70287" w:rsidP="00FC12AD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《華雨集》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第四冊，〈一、契理契機之人間佛教〉，</w:t>
      </w:r>
      <w:r w:rsidRPr="0022317E">
        <w:rPr>
          <w:rFonts w:eastAsia="標楷體" w:cs="Times New Roman"/>
          <w:sz w:val="22"/>
          <w:szCs w:val="22"/>
        </w:rPr>
        <w:t>（</w:t>
      </w:r>
      <w:r w:rsidRPr="0022317E">
        <w:rPr>
          <w:rFonts w:cs="Times New Roman"/>
          <w:sz w:val="22"/>
          <w:szCs w:val="22"/>
        </w:rPr>
        <w:t>p.28</w:t>
      </w:r>
      <w:r w:rsidRPr="0022317E">
        <w:rPr>
          <w:rFonts w:eastAsia="標楷體" w:cs="Times New Roman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120" w:left="288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欲界天神</w:t>
      </w:r>
      <w:r w:rsidRPr="0022317E">
        <w:rPr>
          <w:rFonts w:asciiTheme="minorEastAsia" w:eastAsiaTheme="minorEastAsia" w:hAnsiTheme="minorEastAsia" w:cs="Times New Roman"/>
          <w:sz w:val="22"/>
          <w:szCs w:val="22"/>
        </w:rPr>
        <w:t>──</w:t>
      </w:r>
      <w:r w:rsidRPr="0022317E">
        <w:rPr>
          <w:rFonts w:eastAsia="標楷體" w:cs="Times New Roman"/>
          <w:sz w:val="22"/>
          <w:szCs w:val="22"/>
        </w:rPr>
        <w:t>大力鬼王與高等畜生天的融入佛教，不但有五甘露</w:t>
      </w:r>
      <w:r w:rsidRPr="0022317E">
        <w:rPr>
          <w:rFonts w:asciiTheme="minorEastAsia" w:eastAsiaTheme="minorEastAsia" w:hAnsiTheme="minorEastAsia" w:cs="Times New Roman"/>
          <w:sz w:val="22"/>
          <w:szCs w:val="22"/>
        </w:rPr>
        <w:t>──</w:t>
      </w:r>
      <w:r w:rsidRPr="0022317E">
        <w:rPr>
          <w:rFonts w:eastAsia="標楷體" w:cs="Times New Roman"/>
          <w:sz w:val="22"/>
          <w:szCs w:val="22"/>
        </w:rPr>
        <w:t>尿、屎、骨髓、精、血，五肉</w:t>
      </w:r>
      <w:r w:rsidRPr="0022317E">
        <w:rPr>
          <w:rFonts w:asciiTheme="minorEastAsia" w:eastAsiaTheme="minorEastAsia" w:hAnsiTheme="minorEastAsia" w:cs="Times New Roman"/>
          <w:sz w:val="22"/>
          <w:szCs w:val="22"/>
        </w:rPr>
        <w:t>──</w:t>
      </w:r>
      <w:r w:rsidRPr="0022317E">
        <w:rPr>
          <w:rFonts w:eastAsia="標楷體" w:cs="Times New Roman"/>
          <w:sz w:val="22"/>
          <w:szCs w:val="22"/>
        </w:rPr>
        <w:t>狗肉、牛、馬、象、人肉等鬼神供品；而「佛法」所禁止的咒術以外，占卜、問鏡、觀星宿，火祭</w:t>
      </w:r>
      <w:r w:rsidRPr="0022317E">
        <w:rPr>
          <w:rFonts w:asciiTheme="minorEastAsia" w:eastAsiaTheme="minorEastAsia" w:hAnsiTheme="minorEastAsia" w:cs="Times New Roman"/>
          <w:sz w:val="22"/>
          <w:szCs w:val="22"/>
        </w:rPr>
        <w:t>──</w:t>
      </w:r>
      <w:r w:rsidRPr="0022317E">
        <w:rPr>
          <w:rFonts w:eastAsia="標楷體" w:cs="Times New Roman"/>
          <w:sz w:val="22"/>
          <w:szCs w:val="22"/>
        </w:rPr>
        <w:t>護摩，這些印度神教的，都納入「秘密大乘」。念天而演變到以「天（鬼神）教」方式為佛法主流，真是世俗所說的「方便出下流」了！重信仰，重秘密（不得為未受法的人說，說了墮地獄），重修行，「索隱行怪」的「秘密大乘佛法」，是「念佛」與「念（欲）天」的最高統一。</w:t>
      </w:r>
    </w:p>
  </w:footnote>
  <w:footnote w:id="113">
    <w:p w:rsidR="00F70287" w:rsidRPr="0022317E" w:rsidRDefault="00F70287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嗟乎：亦作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嗟呼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。嘆詞。表示感嘆。（《漢語大詞典》（三），</w:t>
      </w:r>
      <w:r w:rsidRPr="0022317E">
        <w:rPr>
          <w:rFonts w:cs="Times New Roman"/>
          <w:sz w:val="22"/>
          <w:szCs w:val="22"/>
        </w:rPr>
        <w:t>p.437</w:t>
      </w:r>
      <w:r w:rsidRPr="0022317E">
        <w:rPr>
          <w:rFonts w:cs="Times New Roman"/>
          <w:sz w:val="22"/>
          <w:szCs w:val="22"/>
        </w:rPr>
        <w:t>）</w:t>
      </w:r>
    </w:p>
  </w:footnote>
  <w:footnote w:id="114">
    <w:p w:rsidR="00F70287" w:rsidRPr="0022317E" w:rsidRDefault="00F70287" w:rsidP="002E75CE">
      <w:pPr>
        <w:pStyle w:val="a3"/>
        <w:ind w:left="330" w:hangingChars="150" w:hanging="330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殷鑒：亦作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殷監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。謂殷人子孫應以夏的滅亡為鑒戒。《詩</w:t>
      </w:r>
      <w:r w:rsidRPr="0022317E">
        <w:rPr>
          <w:rFonts w:ascii="新細明體" w:hAnsi="新細明體" w:cs="新細明體" w:hint="eastAsia"/>
          <w:sz w:val="22"/>
          <w:szCs w:val="22"/>
        </w:rPr>
        <w:t>‧</w:t>
      </w:r>
      <w:r w:rsidRPr="0022317E">
        <w:rPr>
          <w:rFonts w:cs="Times New Roman"/>
          <w:sz w:val="22"/>
          <w:szCs w:val="22"/>
        </w:rPr>
        <w:t>大雅</w:t>
      </w:r>
      <w:r w:rsidRPr="0022317E">
        <w:rPr>
          <w:rFonts w:ascii="新細明體" w:hAnsi="新細明體" w:cs="新細明體" w:hint="eastAsia"/>
          <w:sz w:val="22"/>
          <w:szCs w:val="22"/>
        </w:rPr>
        <w:t>‧</w:t>
      </w:r>
      <w:r w:rsidRPr="0022317E">
        <w:rPr>
          <w:rFonts w:cs="Times New Roman"/>
          <w:sz w:val="22"/>
          <w:szCs w:val="22"/>
        </w:rPr>
        <w:t>蕩》：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殷鑒不遠，在夏后之世。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《韓詩外傳》卷五作</w:t>
      </w:r>
      <w:r w:rsidRPr="0022317E">
        <w:rPr>
          <w:rFonts w:cs="Times New Roman"/>
          <w:sz w:val="22"/>
          <w:szCs w:val="22"/>
        </w:rPr>
        <w:t>“</w:t>
      </w:r>
      <w:r w:rsidRPr="0022317E">
        <w:rPr>
          <w:rFonts w:cs="Times New Roman"/>
          <w:sz w:val="22"/>
          <w:szCs w:val="22"/>
        </w:rPr>
        <w:t>殷監</w:t>
      </w:r>
      <w:r w:rsidRPr="0022317E">
        <w:rPr>
          <w:rFonts w:cs="Times New Roman"/>
          <w:sz w:val="22"/>
          <w:szCs w:val="22"/>
        </w:rPr>
        <w:t>”</w:t>
      </w:r>
      <w:r w:rsidRPr="0022317E">
        <w:rPr>
          <w:rFonts w:cs="Times New Roman"/>
          <w:sz w:val="22"/>
          <w:szCs w:val="22"/>
        </w:rPr>
        <w:t>。後泛指可以作為借鑒的往事。（《漢語大詞典》（六），</w:t>
      </w:r>
      <w:r w:rsidRPr="0022317E">
        <w:rPr>
          <w:rFonts w:cs="Times New Roman"/>
          <w:sz w:val="22"/>
          <w:szCs w:val="22"/>
        </w:rPr>
        <w:t>p.1487</w:t>
      </w:r>
      <w:r w:rsidRPr="0022317E">
        <w:rPr>
          <w:rFonts w:cs="Times New Roman"/>
          <w:sz w:val="22"/>
          <w:szCs w:val="22"/>
        </w:rPr>
        <w:t>）</w:t>
      </w:r>
    </w:p>
  </w:footnote>
  <w:footnote w:id="115">
    <w:p w:rsidR="00F70287" w:rsidRPr="0022317E" w:rsidRDefault="00F70287" w:rsidP="00AC7972">
      <w:pPr>
        <w:pStyle w:val="a3"/>
        <w:rPr>
          <w:rFonts w:cs="Times New Roman"/>
          <w:sz w:val="22"/>
          <w:szCs w:val="22"/>
        </w:rPr>
      </w:pPr>
      <w:r w:rsidRPr="0022317E">
        <w:rPr>
          <w:rStyle w:val="a5"/>
          <w:rFonts w:cs="Times New Roman"/>
          <w:sz w:val="22"/>
          <w:szCs w:val="22"/>
        </w:rPr>
        <w:footnoteRef/>
      </w:r>
      <w:r w:rsidRPr="0022317E">
        <w:rPr>
          <w:rFonts w:cs="Times New Roman" w:hint="eastAsia"/>
          <w:sz w:val="22"/>
          <w:szCs w:val="22"/>
        </w:rPr>
        <w:t xml:space="preserve"> </w:t>
      </w:r>
      <w:r w:rsidRPr="0022317E">
        <w:rPr>
          <w:rFonts w:cs="Times New Roman"/>
          <w:sz w:val="22"/>
          <w:szCs w:val="22"/>
        </w:rPr>
        <w:t>印順導師</w:t>
      </w:r>
      <w:r w:rsidRPr="0022317E">
        <w:rPr>
          <w:rFonts w:cs="Times New Roman" w:hint="eastAsia"/>
          <w:sz w:val="22"/>
          <w:szCs w:val="22"/>
        </w:rPr>
        <w:t>，</w:t>
      </w:r>
      <w:r w:rsidRPr="0022317E">
        <w:rPr>
          <w:rFonts w:cs="Times New Roman"/>
          <w:sz w:val="22"/>
          <w:szCs w:val="22"/>
        </w:rPr>
        <w:t>《華雨集》第五冊</w:t>
      </w:r>
      <w:r w:rsidRPr="0022317E">
        <w:rPr>
          <w:rFonts w:cs="Times New Roman" w:hint="eastAsia"/>
          <w:sz w:val="22"/>
          <w:szCs w:val="22"/>
        </w:rPr>
        <w:t>，一，〈四、對佛法之基本信念〉，（</w:t>
      </w:r>
      <w:r w:rsidRPr="0022317E">
        <w:rPr>
          <w:rFonts w:cs="Times New Roman"/>
          <w:sz w:val="22"/>
          <w:szCs w:val="22"/>
        </w:rPr>
        <w:t>p.</w:t>
      </w:r>
      <w:r w:rsidRPr="0022317E">
        <w:rPr>
          <w:rFonts w:cs="Times New Roman" w:hint="eastAsia"/>
          <w:sz w:val="22"/>
          <w:szCs w:val="22"/>
        </w:rPr>
        <w:t>49</w:t>
      </w:r>
      <w:r w:rsidRPr="0022317E">
        <w:rPr>
          <w:rFonts w:cs="Times New Roman" w:hint="eastAsia"/>
          <w:sz w:val="22"/>
          <w:szCs w:val="22"/>
        </w:rPr>
        <w:t>）</w:t>
      </w:r>
      <w:r w:rsidRPr="0022317E">
        <w:rPr>
          <w:rFonts w:cs="Times New Roman"/>
          <w:sz w:val="22"/>
          <w:szCs w:val="22"/>
        </w:rPr>
        <w:t>：</w:t>
      </w:r>
    </w:p>
    <w:p w:rsidR="00F70287" w:rsidRPr="0022317E" w:rsidRDefault="00F70287" w:rsidP="005123DE">
      <w:pPr>
        <w:pStyle w:val="a3"/>
        <w:ind w:leftChars="120" w:left="288"/>
        <w:rPr>
          <w:rFonts w:eastAsia="標楷體" w:cs="Times New Roman"/>
          <w:sz w:val="22"/>
          <w:szCs w:val="22"/>
        </w:rPr>
      </w:pPr>
      <w:r w:rsidRPr="0022317E">
        <w:rPr>
          <w:rFonts w:eastAsia="標楷體" w:cs="Times New Roman"/>
          <w:sz w:val="22"/>
          <w:szCs w:val="22"/>
        </w:rPr>
        <w:t>對現代佛學來說，應有以古為鑑的實際意義。佛法與佛學史的研究，作為一個佛弟子，應有純正高潔的理想</w:t>
      </w:r>
      <w:r w:rsidRPr="0022317E">
        <w:rPr>
          <w:rFonts w:asciiTheme="minorEastAsia" w:eastAsiaTheme="minorEastAsia" w:hAnsiTheme="minorEastAsia" w:cs="Times New Roman"/>
          <w:sz w:val="22"/>
          <w:szCs w:val="22"/>
        </w:rPr>
        <w:t>──</w:t>
      </w:r>
      <w:r w:rsidRPr="0022317E">
        <w:rPr>
          <w:rFonts w:eastAsia="標楷體" w:cs="Times New Roman"/>
          <w:sz w:val="22"/>
          <w:szCs w:val="22"/>
        </w:rPr>
        <w:t>涅槃寂靜是信仰，是趣求的理想。為純正的佛法而研究，對那些神化的，俗化的，偏激的，適應低級趣味的種種方便（專重思辨也不一定是好事），使佛法逐漸走上衰運，我們不應該為正法而多多反省嗎？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287" w:rsidRPr="000B25B8" w:rsidRDefault="00F70287" w:rsidP="00B91512">
    <w:pPr>
      <w:pStyle w:val="a6"/>
      <w:jc w:val="right"/>
      <w:rPr>
        <w:rFonts w:ascii="標楷體" w:eastAsia="標楷體" w:hAnsi="標楷體"/>
      </w:rPr>
    </w:pPr>
    <w:r w:rsidRPr="000B25B8">
      <w:rPr>
        <w:rFonts w:ascii="標楷體" w:eastAsia="標楷體" w:hAnsi="標楷體" w:hint="eastAsia"/>
      </w:rPr>
      <w:t>《印度之佛教》</w:t>
    </w:r>
  </w:p>
  <w:p w:rsidR="00F70287" w:rsidRPr="00F75185" w:rsidRDefault="00F70287" w:rsidP="00F75185">
    <w:pPr>
      <w:pStyle w:val="a6"/>
      <w:wordWrap w:val="0"/>
      <w:jc w:val="right"/>
      <w:rPr>
        <w:rFonts w:ascii="標楷體" w:eastAsia="標楷體" w:hAnsi="標楷體"/>
      </w:rPr>
    </w:pPr>
    <w:r w:rsidRPr="005A2AFC">
      <w:rPr>
        <w:rFonts w:ascii="標楷體" w:eastAsia="標楷體" w:hAnsi="標楷體" w:hint="eastAsia"/>
      </w:rPr>
      <w:t>第十</w:t>
    </w:r>
    <w:r>
      <w:rPr>
        <w:rFonts w:ascii="標楷體" w:eastAsia="標楷體" w:hAnsi="標楷體" w:hint="eastAsia"/>
      </w:rPr>
      <w:t>八</w:t>
    </w:r>
    <w:r w:rsidRPr="005A2AFC">
      <w:rPr>
        <w:rFonts w:ascii="標楷體" w:eastAsia="標楷體" w:hAnsi="標楷體" w:hint="eastAsia"/>
      </w:rPr>
      <w:t xml:space="preserve">章  </w:t>
    </w:r>
    <w:r w:rsidRPr="00B91512">
      <w:rPr>
        <w:rFonts w:ascii="標楷體" w:eastAsia="標楷體" w:hAnsi="標楷體" w:hint="eastAsia"/>
      </w:rPr>
      <w:t>印度佛教之回顧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25"/>
    <w:rsid w:val="00001C3F"/>
    <w:rsid w:val="000267E1"/>
    <w:rsid w:val="00031AA7"/>
    <w:rsid w:val="00043558"/>
    <w:rsid w:val="0005130A"/>
    <w:rsid w:val="000729AB"/>
    <w:rsid w:val="00090A5C"/>
    <w:rsid w:val="00092EF0"/>
    <w:rsid w:val="000A689A"/>
    <w:rsid w:val="000A7301"/>
    <w:rsid w:val="000B0AC6"/>
    <w:rsid w:val="000C1316"/>
    <w:rsid w:val="000D1E84"/>
    <w:rsid w:val="000D5E7E"/>
    <w:rsid w:val="000E679B"/>
    <w:rsid w:val="000F0EFF"/>
    <w:rsid w:val="000F6FD2"/>
    <w:rsid w:val="00115B33"/>
    <w:rsid w:val="001443DB"/>
    <w:rsid w:val="00150D38"/>
    <w:rsid w:val="00154CFE"/>
    <w:rsid w:val="0017254E"/>
    <w:rsid w:val="001730B2"/>
    <w:rsid w:val="00175125"/>
    <w:rsid w:val="0019238B"/>
    <w:rsid w:val="00196F37"/>
    <w:rsid w:val="001A086B"/>
    <w:rsid w:val="001B76D9"/>
    <w:rsid w:val="001C0041"/>
    <w:rsid w:val="001C5965"/>
    <w:rsid w:val="001C5B96"/>
    <w:rsid w:val="001C7F31"/>
    <w:rsid w:val="001E34ED"/>
    <w:rsid w:val="001F46FC"/>
    <w:rsid w:val="001F7F3A"/>
    <w:rsid w:val="0020356B"/>
    <w:rsid w:val="0022027F"/>
    <w:rsid w:val="0022141E"/>
    <w:rsid w:val="0022317E"/>
    <w:rsid w:val="00233A06"/>
    <w:rsid w:val="0024129C"/>
    <w:rsid w:val="00252A36"/>
    <w:rsid w:val="002566BB"/>
    <w:rsid w:val="002605FF"/>
    <w:rsid w:val="002637ED"/>
    <w:rsid w:val="002707B7"/>
    <w:rsid w:val="002710C8"/>
    <w:rsid w:val="002801F6"/>
    <w:rsid w:val="002821F6"/>
    <w:rsid w:val="002837A6"/>
    <w:rsid w:val="00285062"/>
    <w:rsid w:val="002A6AB8"/>
    <w:rsid w:val="002A7B48"/>
    <w:rsid w:val="002D454F"/>
    <w:rsid w:val="002E75CE"/>
    <w:rsid w:val="002F1885"/>
    <w:rsid w:val="002F2C12"/>
    <w:rsid w:val="00303A07"/>
    <w:rsid w:val="003178A2"/>
    <w:rsid w:val="00321ACB"/>
    <w:rsid w:val="00335D39"/>
    <w:rsid w:val="00353E74"/>
    <w:rsid w:val="00364004"/>
    <w:rsid w:val="00364B0D"/>
    <w:rsid w:val="0037566E"/>
    <w:rsid w:val="00375999"/>
    <w:rsid w:val="003837B9"/>
    <w:rsid w:val="00384E8C"/>
    <w:rsid w:val="00390590"/>
    <w:rsid w:val="003A413D"/>
    <w:rsid w:val="003A5E31"/>
    <w:rsid w:val="003C114D"/>
    <w:rsid w:val="003D4103"/>
    <w:rsid w:val="004304C7"/>
    <w:rsid w:val="00451D1C"/>
    <w:rsid w:val="004549E2"/>
    <w:rsid w:val="004658BD"/>
    <w:rsid w:val="0047735E"/>
    <w:rsid w:val="004A1EE0"/>
    <w:rsid w:val="004E27BB"/>
    <w:rsid w:val="00500E37"/>
    <w:rsid w:val="005013D9"/>
    <w:rsid w:val="00505DE2"/>
    <w:rsid w:val="005123DE"/>
    <w:rsid w:val="005328D0"/>
    <w:rsid w:val="005331AB"/>
    <w:rsid w:val="005334EB"/>
    <w:rsid w:val="005336C1"/>
    <w:rsid w:val="00553C48"/>
    <w:rsid w:val="005572F5"/>
    <w:rsid w:val="00563B30"/>
    <w:rsid w:val="00567577"/>
    <w:rsid w:val="00570B48"/>
    <w:rsid w:val="005840D6"/>
    <w:rsid w:val="005A7D69"/>
    <w:rsid w:val="005C7767"/>
    <w:rsid w:val="005D1F17"/>
    <w:rsid w:val="005D6CAD"/>
    <w:rsid w:val="005E2EA5"/>
    <w:rsid w:val="005E7E9D"/>
    <w:rsid w:val="006017F2"/>
    <w:rsid w:val="006103B1"/>
    <w:rsid w:val="00616F91"/>
    <w:rsid w:val="006225B4"/>
    <w:rsid w:val="00650419"/>
    <w:rsid w:val="00683370"/>
    <w:rsid w:val="00692667"/>
    <w:rsid w:val="006A017E"/>
    <w:rsid w:val="006B27EF"/>
    <w:rsid w:val="006E06E1"/>
    <w:rsid w:val="006E3B4B"/>
    <w:rsid w:val="00713E6C"/>
    <w:rsid w:val="0073139B"/>
    <w:rsid w:val="00737B7D"/>
    <w:rsid w:val="00740737"/>
    <w:rsid w:val="00750A8C"/>
    <w:rsid w:val="00780AA4"/>
    <w:rsid w:val="00792E7D"/>
    <w:rsid w:val="007970DA"/>
    <w:rsid w:val="007A5077"/>
    <w:rsid w:val="007B325F"/>
    <w:rsid w:val="007B685B"/>
    <w:rsid w:val="007C2409"/>
    <w:rsid w:val="007D05E5"/>
    <w:rsid w:val="007D5873"/>
    <w:rsid w:val="007E3E55"/>
    <w:rsid w:val="007F10AB"/>
    <w:rsid w:val="00816A3F"/>
    <w:rsid w:val="00827E62"/>
    <w:rsid w:val="0083110F"/>
    <w:rsid w:val="008311B9"/>
    <w:rsid w:val="00835238"/>
    <w:rsid w:val="00836801"/>
    <w:rsid w:val="00836D1E"/>
    <w:rsid w:val="00840982"/>
    <w:rsid w:val="008412C8"/>
    <w:rsid w:val="0087479A"/>
    <w:rsid w:val="00877D03"/>
    <w:rsid w:val="00881A46"/>
    <w:rsid w:val="0088300F"/>
    <w:rsid w:val="00893A67"/>
    <w:rsid w:val="008973D8"/>
    <w:rsid w:val="008A31C4"/>
    <w:rsid w:val="008B1910"/>
    <w:rsid w:val="008C1602"/>
    <w:rsid w:val="008E79A9"/>
    <w:rsid w:val="008F1E17"/>
    <w:rsid w:val="008F49B7"/>
    <w:rsid w:val="009243CA"/>
    <w:rsid w:val="00932D67"/>
    <w:rsid w:val="00932FC7"/>
    <w:rsid w:val="00936B92"/>
    <w:rsid w:val="00944449"/>
    <w:rsid w:val="00950AC0"/>
    <w:rsid w:val="00986021"/>
    <w:rsid w:val="00993972"/>
    <w:rsid w:val="009B423A"/>
    <w:rsid w:val="009B569C"/>
    <w:rsid w:val="009C12AD"/>
    <w:rsid w:val="009C17F4"/>
    <w:rsid w:val="009D02FD"/>
    <w:rsid w:val="009D2BDE"/>
    <w:rsid w:val="009E287F"/>
    <w:rsid w:val="00A073A0"/>
    <w:rsid w:val="00A32E54"/>
    <w:rsid w:val="00A35DB2"/>
    <w:rsid w:val="00A40043"/>
    <w:rsid w:val="00A421BF"/>
    <w:rsid w:val="00A425E6"/>
    <w:rsid w:val="00A455A9"/>
    <w:rsid w:val="00A6295D"/>
    <w:rsid w:val="00A8769B"/>
    <w:rsid w:val="00AA6766"/>
    <w:rsid w:val="00AC3AE7"/>
    <w:rsid w:val="00AC7972"/>
    <w:rsid w:val="00AE74F3"/>
    <w:rsid w:val="00B03CEB"/>
    <w:rsid w:val="00B21FED"/>
    <w:rsid w:val="00B41254"/>
    <w:rsid w:val="00B43B81"/>
    <w:rsid w:val="00B541B7"/>
    <w:rsid w:val="00B606AF"/>
    <w:rsid w:val="00B74158"/>
    <w:rsid w:val="00B75464"/>
    <w:rsid w:val="00B776C4"/>
    <w:rsid w:val="00B80943"/>
    <w:rsid w:val="00B91512"/>
    <w:rsid w:val="00B91BA8"/>
    <w:rsid w:val="00B9606B"/>
    <w:rsid w:val="00BA39E6"/>
    <w:rsid w:val="00BA6964"/>
    <w:rsid w:val="00BC0B93"/>
    <w:rsid w:val="00BF1A3C"/>
    <w:rsid w:val="00BF2CFA"/>
    <w:rsid w:val="00C0027A"/>
    <w:rsid w:val="00C05220"/>
    <w:rsid w:val="00C06C46"/>
    <w:rsid w:val="00C27459"/>
    <w:rsid w:val="00C43554"/>
    <w:rsid w:val="00C55B18"/>
    <w:rsid w:val="00C56427"/>
    <w:rsid w:val="00C6038F"/>
    <w:rsid w:val="00C671FE"/>
    <w:rsid w:val="00C67FBD"/>
    <w:rsid w:val="00C71BE1"/>
    <w:rsid w:val="00C75164"/>
    <w:rsid w:val="00CA1CF8"/>
    <w:rsid w:val="00CA306E"/>
    <w:rsid w:val="00CE2D58"/>
    <w:rsid w:val="00D11A1E"/>
    <w:rsid w:val="00D226FF"/>
    <w:rsid w:val="00D23630"/>
    <w:rsid w:val="00D33225"/>
    <w:rsid w:val="00D43EB2"/>
    <w:rsid w:val="00D52F41"/>
    <w:rsid w:val="00D547E1"/>
    <w:rsid w:val="00D75CEF"/>
    <w:rsid w:val="00D82D15"/>
    <w:rsid w:val="00D90AA2"/>
    <w:rsid w:val="00D91C13"/>
    <w:rsid w:val="00D97751"/>
    <w:rsid w:val="00DA3E0F"/>
    <w:rsid w:val="00DA7099"/>
    <w:rsid w:val="00DB1531"/>
    <w:rsid w:val="00DD21BB"/>
    <w:rsid w:val="00DF43FB"/>
    <w:rsid w:val="00E078A9"/>
    <w:rsid w:val="00E108E2"/>
    <w:rsid w:val="00E10A05"/>
    <w:rsid w:val="00E13F65"/>
    <w:rsid w:val="00E1669F"/>
    <w:rsid w:val="00E173A5"/>
    <w:rsid w:val="00E27BB5"/>
    <w:rsid w:val="00E433AF"/>
    <w:rsid w:val="00E5154B"/>
    <w:rsid w:val="00E60FA4"/>
    <w:rsid w:val="00E72C5F"/>
    <w:rsid w:val="00E7322C"/>
    <w:rsid w:val="00E825D7"/>
    <w:rsid w:val="00EA1A85"/>
    <w:rsid w:val="00EB41A1"/>
    <w:rsid w:val="00EC520B"/>
    <w:rsid w:val="00ED564A"/>
    <w:rsid w:val="00F30765"/>
    <w:rsid w:val="00F31FFC"/>
    <w:rsid w:val="00F453DB"/>
    <w:rsid w:val="00F657E6"/>
    <w:rsid w:val="00F70287"/>
    <w:rsid w:val="00F75185"/>
    <w:rsid w:val="00F7637E"/>
    <w:rsid w:val="00F76654"/>
    <w:rsid w:val="00F86D0E"/>
    <w:rsid w:val="00F9751D"/>
    <w:rsid w:val="00FA02E7"/>
    <w:rsid w:val="00FC12AD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B9736F-00C3-423F-B447-D489F418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17F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86021"/>
    <w:pPr>
      <w:snapToGrid w:val="0"/>
      <w:jc w:val="left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98602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8602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860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8602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860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86021"/>
    <w:rPr>
      <w:sz w:val="20"/>
      <w:szCs w:val="20"/>
    </w:rPr>
  </w:style>
  <w:style w:type="paragraph" w:styleId="aa">
    <w:name w:val="Date"/>
    <w:basedOn w:val="a"/>
    <w:next w:val="a"/>
    <w:link w:val="ab"/>
    <w:uiPriority w:val="99"/>
    <w:semiHidden/>
    <w:unhideWhenUsed/>
    <w:rsid w:val="00B91512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B91512"/>
  </w:style>
  <w:style w:type="character" w:styleId="ac">
    <w:name w:val="Hyperlink"/>
    <w:basedOn w:val="a0"/>
    <w:uiPriority w:val="99"/>
    <w:semiHidden/>
    <w:unhideWhenUsed/>
    <w:rsid w:val="00AA6766"/>
    <w:rPr>
      <w:color w:val="0000FF"/>
      <w:u w:val="single"/>
    </w:rPr>
  </w:style>
  <w:style w:type="character" w:customStyle="1" w:styleId="langwithname">
    <w:name w:val="langwithname"/>
    <w:basedOn w:val="a0"/>
    <w:rsid w:val="00AA6766"/>
  </w:style>
  <w:style w:type="character" w:customStyle="1" w:styleId="10">
    <w:name w:val="標題 1 字元"/>
    <w:basedOn w:val="a0"/>
    <w:link w:val="1"/>
    <w:uiPriority w:val="9"/>
    <w:rsid w:val="009C17F4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zh.wikipedia.org/wiki/%E4%BF%84%E7%BE%85%E6%96%AF" TargetMode="External"/><Relationship Id="rId13" Type="http://schemas.openxmlformats.org/officeDocument/2006/relationships/hyperlink" Target="https://zh.wikipedia.org/wiki/%E5%A4%AA%E5%B9%B3%E6%B4%8B" TargetMode="External"/><Relationship Id="rId18" Type="http://schemas.openxmlformats.org/officeDocument/2006/relationships/hyperlink" Target="https://zh.wikipedia.org/wiki/%E9%98%BF%E6%8B%89%E4%BC%AF%E5%8D%8A%E5%B2%9B" TargetMode="External"/><Relationship Id="rId3" Type="http://schemas.openxmlformats.org/officeDocument/2006/relationships/hyperlink" Target="https://zh.wikipedia.org/wiki/%E9%99%95%E8%A5%BF%E7%9C%81" TargetMode="External"/><Relationship Id="rId21" Type="http://schemas.openxmlformats.org/officeDocument/2006/relationships/hyperlink" Target="https://zh.wikipedia.org/wiki/%E6%9B%BC%E5%BE%B7%E6%B5%B7%E5%B3%A1" TargetMode="External"/><Relationship Id="rId7" Type="http://schemas.openxmlformats.org/officeDocument/2006/relationships/hyperlink" Target="https://zh.wikipedia.org/wiki/%E7%A4%BC%E5%8E%BF" TargetMode="External"/><Relationship Id="rId12" Type="http://schemas.openxmlformats.org/officeDocument/2006/relationships/hyperlink" Target="https://zh.wikipedia.org/wiki/%E4%B9%8C%E6%8B%89%E5%B0%94%E5%B1%B1%E8%84%89" TargetMode="External"/><Relationship Id="rId17" Type="http://schemas.openxmlformats.org/officeDocument/2006/relationships/hyperlink" Target="https://zh.wikipedia.org/wiki/%E9%9D%9E%E6%B4%B2" TargetMode="External"/><Relationship Id="rId2" Type="http://schemas.openxmlformats.org/officeDocument/2006/relationships/hyperlink" Target="https://zh.wikipedia.org/wiki/%E6%94%AF%E6%B5%81" TargetMode="External"/><Relationship Id="rId16" Type="http://schemas.openxmlformats.org/officeDocument/2006/relationships/hyperlink" Target="https://zh.wikipedia.org/wiki/%E4%B8%AD%E5%9C%8B" TargetMode="External"/><Relationship Id="rId20" Type="http://schemas.openxmlformats.org/officeDocument/2006/relationships/hyperlink" Target="https://zh.wikipedia.org/wiki/%E5%9C%B0%E4%B8%AD%E6%B5%B7" TargetMode="External"/><Relationship Id="rId1" Type="http://schemas.openxmlformats.org/officeDocument/2006/relationships/hyperlink" Target="https://zh.wikipedia.org/wiki/%E9%95%BF%E6%B1%9F" TargetMode="External"/><Relationship Id="rId6" Type="http://schemas.openxmlformats.org/officeDocument/2006/relationships/hyperlink" Target="https://zh.wikipedia.org/wiki/%E8%A5%BF%E6%B1%89%E6%B0%B4" TargetMode="External"/><Relationship Id="rId11" Type="http://schemas.openxmlformats.org/officeDocument/2006/relationships/hyperlink" Target="https://zh.wikipedia.org/wiki/%E5%B9%B3%E6%96%B9%E5%85%AC%E9%87%8C" TargetMode="External"/><Relationship Id="rId5" Type="http://schemas.openxmlformats.org/officeDocument/2006/relationships/hyperlink" Target="https://zh.wikipedia.org/wiki/%E5%87%A4%E5%8E%BF" TargetMode="External"/><Relationship Id="rId15" Type="http://schemas.openxmlformats.org/officeDocument/2006/relationships/hyperlink" Target="https://zh.wikipedia.org/wiki/%E8%92%99%E5%8F%A4%E5%9B%BD" TargetMode="External"/><Relationship Id="rId10" Type="http://schemas.openxmlformats.org/officeDocument/2006/relationships/hyperlink" Target="https://zh.wikipedia.org/wiki/%E5%8C%97%E4%BA%9E" TargetMode="External"/><Relationship Id="rId19" Type="http://schemas.openxmlformats.org/officeDocument/2006/relationships/hyperlink" Target="https://zh.wikipedia.org/wiki/%E8%8B%8F%E4%BC%8A%E5%A3%AB%E8%BF%90%E6%B2%B3" TargetMode="External"/><Relationship Id="rId4" Type="http://schemas.openxmlformats.org/officeDocument/2006/relationships/hyperlink" Target="https://zh.wikipedia.org/wiki/%E5%AE%9D%E9%B8%A1%E5%B8%82" TargetMode="External"/><Relationship Id="rId9" Type="http://schemas.openxmlformats.org/officeDocument/2006/relationships/hyperlink" Target="https://zh.wikipedia.org/wiki/%E8%92%99%E5%8F%A4%E5%9B%BD" TargetMode="External"/><Relationship Id="rId14" Type="http://schemas.openxmlformats.org/officeDocument/2006/relationships/hyperlink" Target="https://zh.wikipedia.org/wiki/%E5%8C%97%E5%86%B0%E6%B4%8B" TargetMode="External"/><Relationship Id="rId22" Type="http://schemas.openxmlformats.org/officeDocument/2006/relationships/hyperlink" Target="https://zh.wikipedia.org/wiki/%E4%BA%9A%E4%B8%81%E6%B9%BE" TargetMode="External"/></Relationships>
</file>

<file path=word/theme/theme1.xml><?xml version="1.0" encoding="utf-8"?>
<a:theme xmlns:a="http://schemas.openxmlformats.org/drawingml/2006/main" name="Office 佈景主題">
  <a:themeElements>
    <a:clrScheme name="紫蘿蘭色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61A14-0CB4-409F-A66B-A0EF5550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wrzj</dc:creator>
  <cp:lastModifiedBy>user</cp:lastModifiedBy>
  <cp:revision>2</cp:revision>
  <cp:lastPrinted>2016-05-31T23:39:00Z</cp:lastPrinted>
  <dcterms:created xsi:type="dcterms:W3CDTF">2016-06-23T08:03:00Z</dcterms:created>
  <dcterms:modified xsi:type="dcterms:W3CDTF">2016-06-23T08:03:00Z</dcterms:modified>
</cp:coreProperties>
</file>