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19" w:rsidRPr="00E27CF0" w:rsidRDefault="00C36A19" w:rsidP="00E634A3">
      <w:pPr>
        <w:adjustRightInd w:val="0"/>
        <w:snapToGrid w:val="0"/>
        <w:jc w:val="center"/>
        <w:rPr>
          <w:rFonts w:ascii="Times New Roman" w:eastAsia="標楷體" w:hAnsi="Times New Roman" w:cs="Times New Roman"/>
          <w:bCs/>
          <w:sz w:val="36"/>
          <w:szCs w:val="36"/>
        </w:rPr>
      </w:pPr>
      <w:r w:rsidRPr="00E27CF0">
        <w:rPr>
          <w:rFonts w:ascii="Times New Roman" w:eastAsia="標楷體" w:hAnsi="Times New Roman" w:cs="Times New Roman"/>
          <w:sz w:val="36"/>
          <w:szCs w:val="36"/>
        </w:rPr>
        <w:t>第</w:t>
      </w:r>
      <w:r w:rsidR="003417E1" w:rsidRPr="00E27CF0">
        <w:rPr>
          <w:rFonts w:ascii="Times New Roman" w:eastAsia="標楷體" w:hAnsi="Times New Roman" w:cs="Times New Roman"/>
          <w:sz w:val="36"/>
          <w:szCs w:val="36"/>
        </w:rPr>
        <w:t>九</w:t>
      </w:r>
      <w:r w:rsidRPr="00E27CF0">
        <w:rPr>
          <w:rFonts w:ascii="Times New Roman" w:eastAsia="標楷體" w:hAnsi="Times New Roman" w:cs="Times New Roman"/>
          <w:sz w:val="36"/>
          <w:szCs w:val="36"/>
        </w:rPr>
        <w:t>章、</w:t>
      </w:r>
      <w:r w:rsidR="003417E1" w:rsidRPr="00E27CF0">
        <w:rPr>
          <w:rFonts w:ascii="Times New Roman" w:eastAsia="標楷體" w:hAnsi="Times New Roman" w:cs="Times New Roman"/>
          <w:sz w:val="36"/>
          <w:szCs w:val="36"/>
        </w:rPr>
        <w:t>中印</w:t>
      </w:r>
      <w:r w:rsidRPr="00E27CF0">
        <w:rPr>
          <w:rFonts w:ascii="Times New Roman" w:eastAsia="標楷體" w:hAnsi="Times New Roman" w:cs="Times New Roman"/>
          <w:sz w:val="36"/>
          <w:szCs w:val="36"/>
        </w:rPr>
        <w:t>之</w:t>
      </w:r>
      <w:r w:rsidR="003417E1" w:rsidRPr="00E27CF0">
        <w:rPr>
          <w:rFonts w:ascii="Times New Roman" w:eastAsia="標楷體" w:hAnsi="Times New Roman" w:cs="Times New Roman"/>
          <w:sz w:val="36"/>
          <w:szCs w:val="36"/>
        </w:rPr>
        <w:t>教難</w:t>
      </w:r>
    </w:p>
    <w:p w:rsidR="00D37573" w:rsidRPr="00E27CF0" w:rsidRDefault="00314A91" w:rsidP="00E634A3">
      <w:pPr>
        <w:adjustRightInd w:val="0"/>
        <w:snapToGrid w:val="0"/>
        <w:jc w:val="center"/>
        <w:rPr>
          <w:rFonts w:ascii="Times New Roman" w:eastAsia="SimSun" w:hAnsi="Times New Roman" w:cs="Times New Roman"/>
          <w:sz w:val="32"/>
          <w:szCs w:val="32"/>
        </w:rPr>
      </w:pPr>
      <w:r w:rsidRPr="00E27CF0">
        <w:rPr>
          <w:rFonts w:ascii="Times New Roman" w:eastAsia="標楷體" w:hAnsi="Times New Roman" w:cs="Times New Roman"/>
          <w:sz w:val="32"/>
          <w:szCs w:val="32"/>
        </w:rPr>
        <w:t>第一節</w:t>
      </w:r>
      <w:r w:rsidR="00C36A19" w:rsidRPr="00E27CF0">
        <w:rPr>
          <w:rFonts w:ascii="Times New Roman" w:eastAsia="SimSun" w:hAnsi="Times New Roman" w:cs="Times New Roman"/>
          <w:sz w:val="32"/>
          <w:szCs w:val="32"/>
        </w:rPr>
        <w:t>、</w:t>
      </w:r>
      <w:r w:rsidR="003417E1" w:rsidRPr="00E27CF0">
        <w:rPr>
          <w:rFonts w:ascii="Times New Roman" w:eastAsia="標楷體" w:hAnsi="Times New Roman" w:cs="Times New Roman"/>
          <w:sz w:val="32"/>
          <w:szCs w:val="32"/>
        </w:rPr>
        <w:t>教難之概況及其由來</w:t>
      </w:r>
    </w:p>
    <w:p w:rsidR="00806FA9" w:rsidRPr="00E27CF0" w:rsidRDefault="00806FA9" w:rsidP="00E634A3">
      <w:pPr>
        <w:adjustRightInd w:val="0"/>
        <w:snapToGrid w:val="0"/>
        <w:jc w:val="center"/>
        <w:rPr>
          <w:rFonts w:ascii="Times New Roman" w:eastAsia="SimSun" w:hAnsi="Times New Roman" w:cs="Times New Roman"/>
          <w:szCs w:val="24"/>
        </w:rPr>
      </w:pPr>
      <w:r w:rsidRPr="00E27CF0">
        <w:rPr>
          <w:rFonts w:ascii="Times New Roman" w:eastAsia="SimSun" w:hAnsi="Times New Roman" w:cs="Times New Roman"/>
          <w:szCs w:val="24"/>
        </w:rPr>
        <w:t>（</w:t>
      </w:r>
      <w:r w:rsidRPr="00E27CF0">
        <w:rPr>
          <w:rFonts w:ascii="Times New Roman" w:eastAsia="SimSun" w:hAnsi="Times New Roman" w:cs="Times New Roman"/>
          <w:szCs w:val="24"/>
        </w:rPr>
        <w:t>p.</w:t>
      </w:r>
      <w:r w:rsidR="003417E1" w:rsidRPr="00E27CF0">
        <w:rPr>
          <w:rFonts w:ascii="Times New Roman" w:hAnsi="Times New Roman" w:cs="Times New Roman"/>
          <w:szCs w:val="24"/>
        </w:rPr>
        <w:t>161</w:t>
      </w:r>
      <w:r w:rsidRPr="00E27CF0">
        <w:rPr>
          <w:rFonts w:ascii="Times New Roman" w:eastAsia="SimSun" w:hAnsi="Times New Roman" w:cs="Times New Roman"/>
          <w:szCs w:val="24"/>
        </w:rPr>
        <w:t>-p.</w:t>
      </w:r>
      <w:r w:rsidR="003417E1" w:rsidRPr="00E27CF0">
        <w:rPr>
          <w:rFonts w:ascii="Times New Roman" w:hAnsi="Times New Roman" w:cs="Times New Roman"/>
          <w:szCs w:val="24"/>
        </w:rPr>
        <w:t>16</w:t>
      </w:r>
      <w:r w:rsidRPr="00E27CF0">
        <w:rPr>
          <w:rFonts w:ascii="Times New Roman" w:eastAsia="SimSun" w:hAnsi="Times New Roman" w:cs="Times New Roman"/>
          <w:szCs w:val="24"/>
        </w:rPr>
        <w:t>5</w:t>
      </w:r>
      <w:r w:rsidRPr="00E27CF0">
        <w:rPr>
          <w:rFonts w:ascii="Times New Roman" w:eastAsia="SimSun" w:hAnsi="Times New Roman" w:cs="Times New Roman"/>
          <w:szCs w:val="24"/>
        </w:rPr>
        <w:t>）</w:t>
      </w:r>
    </w:p>
    <w:p w:rsidR="00D37573" w:rsidRPr="00E27CF0" w:rsidRDefault="00D37573" w:rsidP="00E634A3">
      <w:pPr>
        <w:jc w:val="right"/>
        <w:rPr>
          <w:rFonts w:ascii="Times New Roman" w:hAnsi="Times New Roman" w:cs="Times New Roman"/>
          <w:sz w:val="20"/>
          <w:szCs w:val="20"/>
        </w:rPr>
      </w:pPr>
      <w:r w:rsidRPr="00E27CF0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="003417E1" w:rsidRPr="00E27CF0">
        <w:rPr>
          <w:rFonts w:ascii="Times New Roman" w:eastAsia="新細明體" w:hAnsi="Times New Roman" w:cs="Times New Roman"/>
          <w:sz w:val="20"/>
          <w:szCs w:val="20"/>
        </w:rPr>
        <w:t>宗</w:t>
      </w:r>
      <w:r w:rsidRPr="00E27CF0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="003417E1" w:rsidRPr="00E27CF0">
        <w:rPr>
          <w:rFonts w:ascii="Times New Roman" w:eastAsia="新細明體" w:hAnsi="Times New Roman" w:cs="Times New Roman"/>
          <w:sz w:val="20"/>
          <w:szCs w:val="20"/>
        </w:rPr>
        <w:t>證</w:t>
      </w:r>
      <w:r w:rsidRPr="00E27CF0">
        <w:rPr>
          <w:rFonts w:ascii="Times New Roman" w:hAnsi="Times New Roman" w:cs="Times New Roman"/>
          <w:sz w:val="20"/>
          <w:szCs w:val="20"/>
        </w:rPr>
        <w:t>法師</w:t>
      </w:r>
      <w:r w:rsidRPr="00E27CF0">
        <w:rPr>
          <w:rFonts w:ascii="Times New Roman" w:hAnsi="Times New Roman" w:cs="Times New Roman"/>
          <w:sz w:val="20"/>
          <w:szCs w:val="20"/>
        </w:rPr>
        <w:t xml:space="preserve"> </w:t>
      </w:r>
      <w:r w:rsidRPr="00E27CF0">
        <w:rPr>
          <w:rFonts w:ascii="Times New Roman" w:hAnsi="Times New Roman" w:cs="Times New Roman"/>
          <w:sz w:val="20"/>
          <w:szCs w:val="20"/>
        </w:rPr>
        <w:t>指導</w:t>
      </w:r>
    </w:p>
    <w:p w:rsidR="00D37573" w:rsidRPr="00E27CF0" w:rsidRDefault="00D37573" w:rsidP="00E634A3">
      <w:pPr>
        <w:jc w:val="right"/>
        <w:rPr>
          <w:rFonts w:ascii="Times New Roman" w:eastAsia="新細明體" w:hAnsi="Times New Roman" w:cs="Times New Roman"/>
          <w:sz w:val="20"/>
          <w:szCs w:val="20"/>
        </w:rPr>
      </w:pPr>
      <w:r w:rsidRPr="00E27CF0">
        <w:rPr>
          <w:rFonts w:ascii="Times New Roman" w:hAnsi="Times New Roman" w:cs="Times New Roman"/>
          <w:sz w:val="20"/>
          <w:szCs w:val="20"/>
        </w:rPr>
        <w:t>學生</w:t>
      </w:r>
      <w:r w:rsidRPr="00E27CF0">
        <w:rPr>
          <w:rFonts w:ascii="Times New Roman" w:hAnsi="Times New Roman" w:cs="Times New Roman"/>
          <w:sz w:val="20"/>
          <w:szCs w:val="20"/>
        </w:rPr>
        <w:t xml:space="preserve"> </w:t>
      </w:r>
      <w:r w:rsidRPr="00E27CF0">
        <w:rPr>
          <w:rFonts w:ascii="Times New Roman" w:eastAsia="新細明體" w:hAnsi="Times New Roman" w:cs="Times New Roman"/>
          <w:sz w:val="20"/>
          <w:szCs w:val="20"/>
        </w:rPr>
        <w:t>釋法</w:t>
      </w:r>
      <w:r w:rsidR="003417E1" w:rsidRPr="00E27CF0">
        <w:rPr>
          <w:rFonts w:ascii="Times New Roman" w:eastAsia="新細明體" w:hAnsi="Times New Roman" w:cs="Times New Roman"/>
          <w:sz w:val="20"/>
          <w:szCs w:val="20"/>
        </w:rPr>
        <w:t>智</w:t>
      </w:r>
      <w:r w:rsidRPr="00E27CF0">
        <w:rPr>
          <w:rFonts w:ascii="Times New Roman" w:eastAsia="新細明體" w:hAnsi="Times New Roman" w:cs="Times New Roman"/>
          <w:sz w:val="20"/>
          <w:szCs w:val="20"/>
        </w:rPr>
        <w:t>敬編</w:t>
      </w:r>
    </w:p>
    <w:p w:rsidR="00D37573" w:rsidRPr="00E27CF0" w:rsidRDefault="00D37573" w:rsidP="00E634A3">
      <w:pPr>
        <w:jc w:val="right"/>
        <w:rPr>
          <w:rFonts w:ascii="Times New Roman" w:eastAsia="SimSun" w:hAnsi="Times New Roman" w:cs="Times New Roman"/>
          <w:sz w:val="20"/>
          <w:szCs w:val="20"/>
        </w:rPr>
      </w:pPr>
      <w:r w:rsidRPr="00E27CF0">
        <w:rPr>
          <w:rFonts w:ascii="Times New Roman" w:hAnsi="Times New Roman" w:cs="Times New Roman"/>
          <w:sz w:val="20"/>
          <w:szCs w:val="20"/>
        </w:rPr>
        <w:t>201</w:t>
      </w:r>
      <w:r w:rsidRPr="00E27CF0">
        <w:rPr>
          <w:rFonts w:ascii="Times New Roman" w:eastAsia="SimSun" w:hAnsi="Times New Roman" w:cs="Times New Roman"/>
          <w:sz w:val="20"/>
          <w:szCs w:val="20"/>
        </w:rPr>
        <w:t>5</w:t>
      </w:r>
      <w:r w:rsidRPr="00E27CF0">
        <w:rPr>
          <w:rFonts w:ascii="Times New Roman" w:hAnsi="Times New Roman" w:cs="Times New Roman"/>
          <w:sz w:val="20"/>
          <w:szCs w:val="20"/>
        </w:rPr>
        <w:t>.0</w:t>
      </w:r>
      <w:r w:rsidRPr="00E27CF0">
        <w:rPr>
          <w:rFonts w:ascii="Times New Roman" w:eastAsia="SimSun" w:hAnsi="Times New Roman" w:cs="Times New Roman"/>
          <w:sz w:val="20"/>
          <w:szCs w:val="20"/>
        </w:rPr>
        <w:t>7</w:t>
      </w:r>
      <w:r w:rsidRPr="00E27CF0">
        <w:rPr>
          <w:rFonts w:ascii="Times New Roman" w:hAnsi="Times New Roman" w:cs="Times New Roman"/>
          <w:sz w:val="20"/>
          <w:szCs w:val="20"/>
        </w:rPr>
        <w:t>.1</w:t>
      </w:r>
      <w:r w:rsidRPr="00E27CF0">
        <w:rPr>
          <w:rFonts w:ascii="Times New Roman" w:eastAsia="SimSun" w:hAnsi="Times New Roman" w:cs="Times New Roman"/>
          <w:sz w:val="20"/>
          <w:szCs w:val="20"/>
        </w:rPr>
        <w:t>3</w:t>
      </w:r>
    </w:p>
    <w:p w:rsidR="00A96199" w:rsidRPr="00E27CF0" w:rsidRDefault="00A96199" w:rsidP="00E634A3">
      <w:pPr>
        <w:rPr>
          <w:rFonts w:ascii="Times New Roman" w:eastAsia="SimSun" w:hAnsi="Times New Roman" w:cs="Times New Roman"/>
        </w:rPr>
      </w:pPr>
    </w:p>
    <w:p w:rsidR="00806FA9" w:rsidRPr="00E27CF0" w:rsidRDefault="00EA6350" w:rsidP="00E634A3">
      <w:pPr>
        <w:jc w:val="both"/>
        <w:rPr>
          <w:rFonts w:ascii="Times New Roman" w:eastAsia="SimSu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壹</w:t>
      </w:r>
      <w:r w:rsidR="00806FA9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、</w:t>
      </w:r>
      <w:r w:rsidR="00EF227A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教難之概況</w:t>
      </w:r>
      <w:r w:rsidR="002651CA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──</w:t>
      </w:r>
      <w:r w:rsidR="00FC4133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補砂蜜多羅王之排佛</w:t>
      </w:r>
    </w:p>
    <w:p w:rsidR="001C7F93" w:rsidRPr="00E27CF0" w:rsidRDefault="00EC23A3" w:rsidP="00EC23A3">
      <w:pPr>
        <w:pStyle w:val="af1"/>
        <w:ind w:leftChars="0" w:left="12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（壹）</w:t>
      </w:r>
      <w:r w:rsidR="0093494A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略述</w:t>
      </w:r>
    </w:p>
    <w:p w:rsidR="00D93CC3" w:rsidRPr="00E27CF0" w:rsidRDefault="001D0ED2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1B2874" w:rsidRPr="00E27CF0">
        <w:rPr>
          <w:rFonts w:ascii="Times New Roman" w:hAnsi="Times New Roman" w:cs="Times New Roman"/>
        </w:rPr>
        <w:t>迦王之世，佛教一躍而為印度之國教，遠及異域，炳耀</w:t>
      </w:r>
      <w:r w:rsidR="00D93CC3" w:rsidRPr="00E27CF0">
        <w:rPr>
          <w:rStyle w:val="ae"/>
          <w:rFonts w:ascii="Times New Roman" w:hAnsi="Times New Roman" w:cs="Times New Roman"/>
        </w:rPr>
        <w:footnoteReference w:id="1"/>
      </w:r>
      <w:r w:rsidR="00D93CC3" w:rsidRPr="00E27CF0">
        <w:rPr>
          <w:rFonts w:ascii="Times New Roman" w:hAnsi="Times New Roman" w:cs="Times New Roman" w:hint="eastAsia"/>
        </w:rPr>
        <w:t xml:space="preserve"> </w:t>
      </w:r>
      <w:r w:rsidR="001B2874" w:rsidRPr="00E27CF0">
        <w:rPr>
          <w:rFonts w:ascii="Times New Roman" w:hAnsi="Times New Roman" w:cs="Times New Roman"/>
        </w:rPr>
        <w:t>其悲智之榮光。</w:t>
      </w:r>
    </w:p>
    <w:p w:rsidR="00E26D9D" w:rsidRPr="00E27CF0" w:rsidRDefault="001D0ED2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1B2874" w:rsidRPr="00E27CF0">
        <w:rPr>
          <w:rFonts w:ascii="Times New Roman" w:hAnsi="Times New Roman" w:cs="Times New Roman"/>
        </w:rPr>
        <w:t>然諸行無常，迦王歿，不五十年而教難起；自爾以來，佛教退為印度文明之波濤，不復為主流矣！</w:t>
      </w:r>
    </w:p>
    <w:p w:rsidR="0093494A" w:rsidRPr="00E27CF0" w:rsidRDefault="0092289A" w:rsidP="00EF227A">
      <w:pPr>
        <w:ind w:left="119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（貳）</w:t>
      </w:r>
      <w:r w:rsidR="0093494A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迦王歿後的政教演變</w:t>
      </w:r>
    </w:p>
    <w:p w:rsidR="001C7F93" w:rsidRPr="00E27CF0" w:rsidRDefault="001D0ED2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1B2874" w:rsidRPr="00E27CF0">
        <w:rPr>
          <w:rFonts w:ascii="Times New Roman" w:hAnsi="Times New Roman" w:cs="Times New Roman"/>
        </w:rPr>
        <w:t>迦王歿後，其子達摩婆陀那立。依耆那教徒所傳，王嘗於五印度廣建耆那寺院；其子多車王，則為邪命外道造三洞窟精舍云。</w:t>
      </w:r>
      <w:r w:rsidR="002079E0" w:rsidRPr="00E27CF0">
        <w:rPr>
          <w:rStyle w:val="ae"/>
          <w:rFonts w:ascii="Times New Roman" w:hAnsi="Times New Roman" w:cs="Times New Roman"/>
        </w:rPr>
        <w:footnoteReference w:id="2"/>
      </w:r>
      <w:r w:rsidR="002079E0" w:rsidRPr="00E27CF0">
        <w:rPr>
          <w:rFonts w:ascii="Times New Roman" w:hAnsi="Times New Roman" w:cs="Times New Roman"/>
        </w:rPr>
        <w:t xml:space="preserve"> </w:t>
      </w:r>
      <w:r w:rsidR="001B2874" w:rsidRPr="00E27CF0">
        <w:rPr>
          <w:rFonts w:ascii="Times New Roman" w:hAnsi="Times New Roman" w:cs="Times New Roman"/>
        </w:rPr>
        <w:t>佛元二百零四年，多車王不孚</w:t>
      </w:r>
      <w:r w:rsidR="00663518" w:rsidRPr="00E27CF0">
        <w:rPr>
          <w:rStyle w:val="ae"/>
          <w:rFonts w:ascii="Times New Roman" w:hAnsi="Times New Roman" w:cs="Times New Roman"/>
        </w:rPr>
        <w:footnoteReference w:id="3"/>
      </w:r>
      <w:r w:rsidR="00FC2D9A" w:rsidRPr="00E27CF0">
        <w:rPr>
          <w:rFonts w:ascii="Times New Roman" w:hAnsi="Times New Roman" w:cs="Times New Roman" w:hint="eastAsia"/>
        </w:rPr>
        <w:t xml:space="preserve"> </w:t>
      </w:r>
      <w:r w:rsidR="001B2874" w:rsidRPr="00E27CF0">
        <w:rPr>
          <w:rFonts w:ascii="Times New Roman" w:hAnsi="Times New Roman" w:cs="Times New Roman"/>
        </w:rPr>
        <w:t>眾望，大臣補砂蜜多羅，握兵權，得婆羅門國師之助，乃弒王而自立。於是冒狸王朝亡，建熏迦王朝。補砂蜜多羅王，信婆羅門教，行迦王懸</w:t>
      </w:r>
      <w:r w:rsidR="000108EB" w:rsidRPr="00E27CF0">
        <w:rPr>
          <w:rStyle w:val="ae"/>
          <w:rFonts w:ascii="Times New Roman" w:hAnsi="Times New Roman" w:cs="Times New Roman"/>
        </w:rPr>
        <w:footnoteReference w:id="4"/>
      </w:r>
      <w:r w:rsidR="001B2874" w:rsidRPr="00E27CF0">
        <w:rPr>
          <w:rFonts w:ascii="Times New Roman" w:hAnsi="Times New Roman" w:cs="Times New Roman"/>
        </w:rPr>
        <w:t>為厲禁之馬祠，開始為毀寺、戮僧之反佛教行為。</w:t>
      </w:r>
      <w:r w:rsidR="005B766C" w:rsidRPr="00E27CF0">
        <w:rPr>
          <w:rStyle w:val="ae"/>
          <w:rFonts w:ascii="Times New Roman" w:hAnsi="Times New Roman" w:cs="Times New Roman"/>
        </w:rPr>
        <w:footnoteReference w:id="5"/>
      </w:r>
    </w:p>
    <w:p w:rsidR="001B2874" w:rsidRPr="00E27CF0" w:rsidRDefault="00EF227A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1B2874" w:rsidRPr="00E27CF0">
        <w:rPr>
          <w:rFonts w:ascii="Times New Roman" w:hAnsi="Times New Roman" w:cs="Times New Roman"/>
        </w:rPr>
        <w:t>佛教所受苦難之程度，傳記多不詳。</w:t>
      </w:r>
      <w:r w:rsidR="00EF4B16" w:rsidRPr="00E27CF0">
        <w:rPr>
          <w:rFonts w:ascii="Times New Roman" w:hAnsi="Times New Roman" w:cs="Times New Roman" w:hint="eastAsia"/>
        </w:rPr>
        <w:t>《</w:t>
      </w:r>
      <w:r w:rsidR="001B2874" w:rsidRPr="00E27CF0">
        <w:rPr>
          <w:rFonts w:ascii="Times New Roman" w:hAnsi="Times New Roman" w:cs="Times New Roman"/>
        </w:rPr>
        <w:t>阿育王傳</w:t>
      </w:r>
      <w:r w:rsidR="00EF4B16" w:rsidRPr="00E27CF0">
        <w:rPr>
          <w:rFonts w:ascii="Times New Roman" w:hAnsi="Times New Roman" w:cs="Times New Roman" w:hint="eastAsia"/>
        </w:rPr>
        <w:t>》</w:t>
      </w:r>
      <w:r w:rsidR="001B2874" w:rsidRPr="00E27CF0">
        <w:rPr>
          <w:rFonts w:ascii="Times New Roman" w:hAnsi="Times New Roman" w:cs="Times New Roman"/>
        </w:rPr>
        <w:t>，</w:t>
      </w:r>
      <w:r w:rsidR="00354640" w:rsidRPr="00E27CF0">
        <w:rPr>
          <w:rStyle w:val="ae"/>
          <w:rFonts w:ascii="Times New Roman" w:hAnsi="Times New Roman" w:cs="Times New Roman"/>
        </w:rPr>
        <w:footnoteReference w:id="6"/>
      </w:r>
      <w:r w:rsidR="00354640" w:rsidRPr="00E27CF0">
        <w:rPr>
          <w:rFonts w:ascii="Times New Roman" w:hAnsi="Times New Roman" w:cs="Times New Roman"/>
        </w:rPr>
        <w:t xml:space="preserve"> </w:t>
      </w:r>
      <w:r w:rsidR="00EF4B16" w:rsidRPr="00E27CF0">
        <w:rPr>
          <w:rFonts w:ascii="Times New Roman" w:hAnsi="Times New Roman" w:cs="Times New Roman" w:hint="eastAsia"/>
        </w:rPr>
        <w:t>《</w:t>
      </w:r>
      <w:r w:rsidR="001B2874" w:rsidRPr="00E27CF0">
        <w:rPr>
          <w:rFonts w:ascii="Times New Roman" w:hAnsi="Times New Roman" w:cs="Times New Roman"/>
        </w:rPr>
        <w:t>舍利弗問經</w:t>
      </w:r>
      <w:r w:rsidR="00EF4B16" w:rsidRPr="00E27CF0">
        <w:rPr>
          <w:rFonts w:ascii="Times New Roman" w:hAnsi="Times New Roman" w:cs="Times New Roman" w:hint="eastAsia"/>
        </w:rPr>
        <w:t>》</w:t>
      </w:r>
      <w:r w:rsidR="001B2874" w:rsidRPr="00E27CF0">
        <w:rPr>
          <w:rFonts w:ascii="Times New Roman" w:hAnsi="Times New Roman" w:cs="Times New Roman"/>
        </w:rPr>
        <w:t>，</w:t>
      </w:r>
      <w:r w:rsidR="00C17EED" w:rsidRPr="00E27CF0">
        <w:rPr>
          <w:rStyle w:val="ae"/>
          <w:rFonts w:ascii="Times New Roman" w:hAnsi="Times New Roman" w:cs="Times New Roman"/>
        </w:rPr>
        <w:footnoteReference w:id="7"/>
      </w:r>
      <w:r w:rsidR="00C17EED" w:rsidRPr="00E27CF0">
        <w:rPr>
          <w:rFonts w:ascii="Times New Roman" w:hAnsi="Times New Roman" w:cs="Times New Roman"/>
        </w:rPr>
        <w:t xml:space="preserve"> </w:t>
      </w:r>
      <w:r w:rsidR="001B2874" w:rsidRPr="00E27CF0">
        <w:rPr>
          <w:rFonts w:ascii="Times New Roman" w:hAnsi="Times New Roman" w:cs="Times New Roman"/>
        </w:rPr>
        <w:t>極言</w:t>
      </w:r>
      <w:r w:rsidR="001B2874" w:rsidRPr="00E27CF0">
        <w:rPr>
          <w:rFonts w:ascii="Times New Roman" w:hAnsi="Times New Roman" w:cs="Times New Roman"/>
        </w:rPr>
        <w:lastRenderedPageBreak/>
        <w:t>其寺空、僧絕，有避入南山以僅存者。王歿，佛教乃稍稍復興，然遠非昔日之舊矣。幸補砂蜜多羅王之排佛，僅及於中印，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（</w:t>
      </w:r>
      <w:r w:rsidR="00F57A13" w:rsidRPr="00E27CF0">
        <w:rPr>
          <w:rFonts w:ascii="Times New Roman" w:hAnsi="Times New Roman" w:cs="Times New Roman" w:hint="eastAsia"/>
          <w:shd w:val="pct15" w:color="auto" w:fill="FFFFFF"/>
        </w:rPr>
        <w:t>p.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162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）</w:t>
      </w:r>
      <w:r w:rsidR="001B2874" w:rsidRPr="00E27CF0">
        <w:rPr>
          <w:rFonts w:ascii="Times New Roman" w:hAnsi="Times New Roman" w:cs="Times New Roman"/>
        </w:rPr>
        <w:t>西北印及南印，非其政力所及也。</w:t>
      </w:r>
    </w:p>
    <w:p w:rsidR="001C7F93" w:rsidRPr="00E27CF0" w:rsidRDefault="00EA6350" w:rsidP="00E634A3">
      <w:pPr>
        <w:jc w:val="both"/>
        <w:rPr>
          <w:rFonts w:ascii="Times New Roman" w:eastAsia="SimSu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貳</w:t>
      </w:r>
      <w:r w:rsidR="001C7F93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、</w:t>
      </w:r>
      <w:r w:rsidR="001277DA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教難之</w:t>
      </w:r>
      <w:r w:rsidR="0041395E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由來</w:t>
      </w:r>
    </w:p>
    <w:p w:rsidR="008D3A33" w:rsidRPr="00E27CF0" w:rsidRDefault="008D3A33" w:rsidP="00E634A3">
      <w:pPr>
        <w:ind w:leftChars="50" w:left="12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（壹）總說</w:t>
      </w:r>
    </w:p>
    <w:p w:rsidR="001277DA" w:rsidRPr="00E27CF0" w:rsidRDefault="001B2874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教難之來，有內因，亦有外緣。</w:t>
      </w:r>
    </w:p>
    <w:p w:rsidR="002B7E4C" w:rsidRPr="00E27CF0" w:rsidRDefault="002B7E4C" w:rsidP="00EF227A">
      <w:pPr>
        <w:ind w:leftChars="50" w:left="12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（貳）別辨</w:t>
      </w:r>
    </w:p>
    <w:p w:rsidR="00B90DFA" w:rsidRPr="00E27CF0" w:rsidRDefault="002B7E4C" w:rsidP="00E634A3">
      <w:pPr>
        <w:ind w:leftChars="100" w:left="24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一、</w:t>
      </w:r>
      <w:r w:rsidR="00B90DFA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教難興起的內因</w:t>
      </w:r>
    </w:p>
    <w:p w:rsidR="007F4146" w:rsidRPr="00E27CF0" w:rsidRDefault="00B90DFA" w:rsidP="00B90DFA">
      <w:pPr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（一）</w:t>
      </w:r>
      <w:r w:rsidR="002B7E4C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明教興之因及失真之變</w:t>
      </w:r>
    </w:p>
    <w:p w:rsidR="00BC6284" w:rsidRPr="00E27CF0" w:rsidRDefault="003B7C5E" w:rsidP="00CC2DEE">
      <w:pPr>
        <w:ind w:leftChars="150" w:left="36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內因者，</w:t>
      </w:r>
    </w:p>
    <w:p w:rsidR="003B7C5E" w:rsidRPr="00E27CF0" w:rsidRDefault="00BC6284" w:rsidP="00BC6284">
      <w:pPr>
        <w:ind w:leftChars="150" w:left="566" w:hangingChars="86" w:hanging="206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 w:hint="eastAsia"/>
        </w:rPr>
        <w:t>◎</w:t>
      </w:r>
      <w:r w:rsidR="003B7C5E" w:rsidRPr="00E27CF0">
        <w:rPr>
          <w:rFonts w:ascii="Times New Roman" w:hAnsi="Times New Roman" w:cs="Times New Roman"/>
        </w:rPr>
        <w:t>佛教之興也，不特以解脫道之真，亦以革吠陀之弊而救其窮。泯階級為平等，化天道為人事，即獨住為和合，離苦樂為中道，禁咒術，闢神權，人本篤實之教，實予雅利安人以新生之道。</w:t>
      </w:r>
    </w:p>
    <w:p w:rsidR="00EF227A" w:rsidRPr="00E27CF0" w:rsidRDefault="00EF227A" w:rsidP="00BC6284">
      <w:pPr>
        <w:ind w:leftChars="150" w:left="566" w:hangingChars="86" w:hanging="206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 w:hint="eastAsia"/>
        </w:rPr>
        <w:t>◎</w:t>
      </w:r>
      <w:r w:rsidRPr="00E27CF0">
        <w:rPr>
          <w:rFonts w:ascii="Times New Roman" w:hAnsi="Times New Roman" w:cs="Times New Roman"/>
        </w:rPr>
        <w:t>然自迦王御世</w:t>
      </w:r>
      <w:r w:rsidRPr="00E27CF0">
        <w:rPr>
          <w:rStyle w:val="ae"/>
          <w:rFonts w:ascii="Times New Roman" w:hAnsi="Times New Roman" w:cs="Times New Roman"/>
        </w:rPr>
        <w:footnoteReference w:id="8"/>
      </w:r>
      <w:r w:rsidRPr="00E27CF0">
        <w:rPr>
          <w:rFonts w:ascii="Times New Roman" w:hAnsi="Times New Roman" w:cs="Times New Roman"/>
        </w:rPr>
        <w:t>，佛教勃興而淳源漸失；彼婆羅門以之而衰蔽者，佛徒則蹈其覆轍矣！</w:t>
      </w:r>
    </w:p>
    <w:p w:rsidR="000108EB" w:rsidRPr="00E27CF0" w:rsidRDefault="00CC2DEE" w:rsidP="00EF227A">
      <w:pPr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</w:t>
      </w:r>
      <w:r w:rsidR="002B7E4C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二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）</w:t>
      </w:r>
      <w:r w:rsidR="002B7E4C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正顯法難的內因</w:t>
      </w:r>
    </w:p>
    <w:p w:rsidR="003B7C5E" w:rsidRPr="00E27CF0" w:rsidRDefault="00CC2DEE" w:rsidP="00EF227A">
      <w:pPr>
        <w:pStyle w:val="af1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lastRenderedPageBreak/>
        <w:t>1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</w:t>
      </w:r>
      <w:r w:rsidR="002B7E4C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部執興而和</w:t>
      </w:r>
      <w:r w:rsidR="00290E6A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樂</w:t>
      </w:r>
      <w:r w:rsidR="002B7E4C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失</w:t>
      </w:r>
    </w:p>
    <w:p w:rsidR="003B7C5E" w:rsidRPr="00E27CF0" w:rsidRDefault="003B7C5E" w:rsidP="00EF227A">
      <w:pPr>
        <w:ind w:leftChars="200" w:left="48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部執競興，失和樂一味之風，動輒爭持數年而不決。是非雜以感情，如說一切有者以大天為三逆極惡，</w:t>
      </w:r>
      <w:r w:rsidRPr="00E27CF0">
        <w:rPr>
          <w:rStyle w:val="ae"/>
          <w:rFonts w:ascii="Times New Roman" w:hAnsi="Times New Roman" w:cs="Times New Roman"/>
        </w:rPr>
        <w:footnoteReference w:id="9"/>
      </w:r>
      <w:r w:rsidRPr="00E27CF0">
        <w:rPr>
          <w:rFonts w:ascii="Times New Roman" w:hAnsi="Times New Roman" w:cs="Times New Roman"/>
        </w:rPr>
        <w:t xml:space="preserve"> </w:t>
      </w:r>
      <w:r w:rsidRPr="00E27CF0">
        <w:rPr>
          <w:rFonts w:ascii="Times New Roman" w:hAnsi="Times New Roman" w:cs="Times New Roman"/>
        </w:rPr>
        <w:t>大眾者亦於持律耶舍有微詞，</w:t>
      </w:r>
      <w:r w:rsidRPr="00E27CF0">
        <w:rPr>
          <w:rStyle w:val="ae"/>
          <w:rFonts w:ascii="Times New Roman" w:hAnsi="Times New Roman" w:cs="Times New Roman"/>
        </w:rPr>
        <w:footnoteReference w:id="10"/>
      </w:r>
      <w:r w:rsidRPr="00E27CF0">
        <w:rPr>
          <w:rFonts w:ascii="Times New Roman" w:hAnsi="Times New Roman" w:cs="Times New Roman"/>
        </w:rPr>
        <w:t xml:space="preserve"> </w:t>
      </w:r>
      <w:r w:rsidRPr="00E27CF0">
        <w:rPr>
          <w:rFonts w:ascii="Times New Roman" w:hAnsi="Times New Roman" w:cs="Times New Roman"/>
        </w:rPr>
        <w:t>此皆自誣自輕以自害也。</w:t>
      </w:r>
    </w:p>
    <w:p w:rsidR="008B63F8" w:rsidRPr="00E27CF0" w:rsidRDefault="00D55308" w:rsidP="00EF227A">
      <w:pPr>
        <w:pStyle w:val="af1"/>
        <w:ind w:leftChars="0" w:left="425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2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</w:t>
      </w:r>
      <w:r w:rsidR="008B63F8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空談盛而化世尠</w:t>
      </w:r>
    </w:p>
    <w:p w:rsidR="003B7C5E" w:rsidRPr="00E27CF0" w:rsidRDefault="003B7C5E" w:rsidP="00E634A3">
      <w:pPr>
        <w:ind w:leftChars="177" w:left="425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</w:rPr>
        <w:t>化外之要求亟</w:t>
      </w:r>
      <w:r w:rsidR="008B63F8" w:rsidRPr="00E27CF0">
        <w:rPr>
          <w:rStyle w:val="ae"/>
          <w:rFonts w:ascii="Times New Roman" w:hAnsi="Times New Roman" w:cs="Times New Roman"/>
        </w:rPr>
        <w:footnoteReference w:id="11"/>
      </w:r>
      <w:r w:rsidR="008B63F8" w:rsidRPr="00E27CF0">
        <w:rPr>
          <w:rFonts w:ascii="Times New Roman" w:hAnsi="Times New Roman" w:cs="Times New Roman" w:hint="eastAsia"/>
        </w:rPr>
        <w:t xml:space="preserve"> </w:t>
      </w:r>
      <w:r w:rsidRPr="00E27CF0">
        <w:rPr>
          <w:rFonts w:ascii="Times New Roman" w:hAnsi="Times New Roman" w:cs="Times New Roman"/>
        </w:rPr>
        <w:t>而「論藏」興，論興而空談盛。其極也，務深玄不務實際，哲理之思辨日深，化世之實效日尠</w:t>
      </w:r>
      <w:r w:rsidR="008B63F8" w:rsidRPr="00E27CF0">
        <w:rPr>
          <w:rStyle w:val="ae"/>
          <w:rFonts w:ascii="Times New Roman" w:hAnsi="Times New Roman" w:cs="Times New Roman"/>
        </w:rPr>
        <w:footnoteReference w:id="12"/>
      </w:r>
      <w:r w:rsidR="008B63F8" w:rsidRPr="00E27CF0">
        <w:rPr>
          <w:rFonts w:ascii="Times New Roman" w:hAnsi="Times New Roman" w:cs="Times New Roman" w:hint="eastAsia"/>
        </w:rPr>
        <w:t xml:space="preserve"> </w:t>
      </w:r>
      <w:r w:rsidRPr="00E27CF0">
        <w:rPr>
          <w:rFonts w:ascii="Times New Roman" w:hAnsi="Times New Roman" w:cs="Times New Roman"/>
        </w:rPr>
        <w:t>。</w:t>
      </w:r>
      <w:r w:rsidRPr="00E27CF0">
        <w:rPr>
          <w:rStyle w:val="ae"/>
          <w:rFonts w:ascii="Times New Roman" w:hAnsi="Times New Roman" w:cs="Times New Roman"/>
        </w:rPr>
        <w:footnoteReference w:id="13"/>
      </w:r>
      <w:r w:rsidRPr="00E27CF0">
        <w:rPr>
          <w:rFonts w:ascii="Times New Roman" w:hAnsi="Times New Roman" w:cs="Times New Roman"/>
        </w:rPr>
        <w:t xml:space="preserve"> </w:t>
      </w:r>
      <w:r w:rsidRPr="00E27CF0">
        <w:rPr>
          <w:rFonts w:ascii="Times New Roman" w:hAnsi="Times New Roman" w:cs="Times New Roman"/>
        </w:rPr>
        <w:t>至若「雜藏」興而情偽起，「咒藏」興而神秘熾，</w:t>
      </w:r>
      <w:r w:rsidRPr="00E27CF0">
        <w:rPr>
          <w:rStyle w:val="ae"/>
          <w:rFonts w:ascii="Times New Roman" w:hAnsi="Times New Roman" w:cs="Times New Roman"/>
        </w:rPr>
        <w:footnoteReference w:id="14"/>
      </w:r>
      <w:r w:rsidR="008B63F8" w:rsidRPr="00E27CF0">
        <w:rPr>
          <w:rFonts w:ascii="Times New Roman" w:hAnsi="Times New Roman" w:cs="Times New Roman" w:hint="eastAsia"/>
        </w:rPr>
        <w:t xml:space="preserve"> </w:t>
      </w:r>
      <w:r w:rsidR="008B63F8" w:rsidRPr="00E27CF0">
        <w:rPr>
          <w:rFonts w:ascii="Times New Roman" w:hAnsi="Times New Roman" w:cs="Times New Roman"/>
        </w:rPr>
        <w:t>每異佛世之舊。</w:t>
      </w:r>
    </w:p>
    <w:p w:rsidR="003B7C5E" w:rsidRPr="00E27CF0" w:rsidRDefault="00D55308" w:rsidP="0040667E">
      <w:pPr>
        <w:pStyle w:val="af1"/>
        <w:spacing w:beforeLines="30"/>
        <w:ind w:leftChars="177" w:left="425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lastRenderedPageBreak/>
        <w:t>3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</w:t>
      </w:r>
      <w:r w:rsidR="008B63F8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利養厚而僧流雜</w:t>
      </w:r>
    </w:p>
    <w:p w:rsidR="003B7C5E" w:rsidRPr="00E27CF0" w:rsidRDefault="003B7C5E" w:rsidP="00E634A3">
      <w:pPr>
        <w:ind w:leftChars="177" w:left="425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而廣致利養，僧流浮雜，則其致命之傷也。</w:t>
      </w:r>
    </w:p>
    <w:p w:rsidR="003B7C5E" w:rsidRPr="00E27CF0" w:rsidRDefault="00AB4A9C" w:rsidP="00EF227A">
      <w:pPr>
        <w:ind w:leftChars="178" w:left="708" w:hangingChars="117" w:hanging="281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3B7C5E" w:rsidRPr="00E27CF0">
        <w:rPr>
          <w:rFonts w:ascii="Times New Roman" w:hAnsi="Times New Roman" w:cs="Times New Roman"/>
        </w:rPr>
        <w:t>迦王崇佛，作廣大布施，動輒以百萬計。建舍利塔八萬四千，修精舍，豎石柱，乃至三以閻浮施。無遮大施，於印度本不足異</w:t>
      </w:r>
      <w:r w:rsidR="00491043" w:rsidRPr="00E27CF0">
        <w:rPr>
          <w:rStyle w:val="ae"/>
          <w:rFonts w:ascii="Times New Roman" w:hAnsi="Times New Roman" w:cs="Times New Roman"/>
        </w:rPr>
        <w:footnoteReference w:id="15"/>
      </w:r>
      <w:r w:rsidR="00491043" w:rsidRPr="00E27CF0">
        <w:rPr>
          <w:rFonts w:ascii="Times New Roman" w:hAnsi="Times New Roman" w:cs="Times New Roman" w:hint="eastAsia"/>
        </w:rPr>
        <w:t xml:space="preserve"> </w:t>
      </w:r>
      <w:r w:rsidR="003B7C5E" w:rsidRPr="00E27CF0">
        <w:rPr>
          <w:rFonts w:ascii="Times New Roman" w:hAnsi="Times New Roman" w:cs="Times New Roman"/>
        </w:rPr>
        <w:t>，然偏為佛教，當不無妒嫉憤慨者。王大夫人咒訾</w:t>
      </w:r>
      <w:r w:rsidR="00C00055" w:rsidRPr="00E27CF0">
        <w:rPr>
          <w:rStyle w:val="ae"/>
          <w:rFonts w:ascii="Times New Roman" w:hAnsi="Times New Roman" w:cs="Times New Roman"/>
        </w:rPr>
        <w:footnoteReference w:id="16"/>
      </w:r>
      <w:r w:rsidR="00C00055" w:rsidRPr="00E27CF0">
        <w:rPr>
          <w:rFonts w:ascii="Times New Roman" w:hAnsi="Times New Roman" w:cs="Times New Roman" w:hint="eastAsia"/>
        </w:rPr>
        <w:t xml:space="preserve"> </w:t>
      </w:r>
      <w:r w:rsidR="003B7C5E" w:rsidRPr="00E27CF0">
        <w:rPr>
          <w:rFonts w:ascii="Times New Roman" w:hAnsi="Times New Roman" w:cs="Times New Roman"/>
        </w:rPr>
        <w:t>菩提樹；嗣王及大臣，鑒於府藏</w:t>
      </w:r>
      <w:r w:rsidR="00C00055" w:rsidRPr="00E27CF0">
        <w:rPr>
          <w:rStyle w:val="ae"/>
          <w:rFonts w:ascii="Times New Roman" w:hAnsi="Times New Roman" w:cs="Times New Roman"/>
        </w:rPr>
        <w:footnoteReference w:id="17"/>
      </w:r>
      <w:r w:rsidR="00C00055" w:rsidRPr="00E27CF0">
        <w:rPr>
          <w:rFonts w:ascii="Times New Roman" w:hAnsi="Times New Roman" w:cs="Times New Roman" w:hint="eastAsia"/>
        </w:rPr>
        <w:t xml:space="preserve"> </w:t>
      </w:r>
      <w:r w:rsidR="003B7C5E" w:rsidRPr="00E27CF0">
        <w:rPr>
          <w:rFonts w:ascii="Times New Roman" w:hAnsi="Times New Roman" w:cs="Times New Roman"/>
        </w:rPr>
        <w:t>之虛，制王而僅得半訶梨勒果供僧，</w:t>
      </w:r>
      <w:r w:rsidR="003B7C5E" w:rsidRPr="00E27CF0">
        <w:rPr>
          <w:rStyle w:val="ae"/>
          <w:rFonts w:ascii="Times New Roman" w:hAnsi="Times New Roman" w:cs="Times New Roman"/>
        </w:rPr>
        <w:footnoteReference w:id="18"/>
      </w:r>
      <w:r w:rsidR="003B7C5E" w:rsidRPr="00E27CF0">
        <w:rPr>
          <w:rFonts w:ascii="Times New Roman" w:hAnsi="Times New Roman" w:cs="Times New Roman"/>
        </w:rPr>
        <w:t xml:space="preserve"> </w:t>
      </w:r>
      <w:r w:rsidR="003B7C5E" w:rsidRPr="00E27CF0">
        <w:rPr>
          <w:rFonts w:ascii="Times New Roman" w:hAnsi="Times New Roman" w:cs="Times New Roman"/>
        </w:rPr>
        <w:t>其勢之不可長明</w:t>
      </w:r>
      <w:r w:rsidR="004A4303" w:rsidRPr="00E27CF0">
        <w:rPr>
          <w:rStyle w:val="ae"/>
          <w:rFonts w:ascii="Times New Roman" w:hAnsi="Times New Roman" w:cs="Times New Roman"/>
        </w:rPr>
        <w:footnoteReference w:id="19"/>
      </w:r>
      <w:r w:rsidR="004A4303" w:rsidRPr="00E27CF0">
        <w:rPr>
          <w:rFonts w:ascii="Times New Roman" w:hAnsi="Times New Roman" w:cs="Times New Roman" w:hint="eastAsia"/>
        </w:rPr>
        <w:t xml:space="preserve"> </w:t>
      </w:r>
      <w:r w:rsidR="003B7C5E" w:rsidRPr="00E27CF0">
        <w:rPr>
          <w:rFonts w:ascii="Times New Roman" w:hAnsi="Times New Roman" w:cs="Times New Roman"/>
        </w:rPr>
        <w:t>矣。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（</w:t>
      </w:r>
      <w:r w:rsidR="00F57A13" w:rsidRPr="00E27CF0">
        <w:rPr>
          <w:rFonts w:ascii="Times New Roman" w:hAnsi="Times New Roman" w:cs="Times New Roman" w:hint="eastAsia"/>
          <w:shd w:val="pct15" w:color="auto" w:fill="FFFFFF"/>
        </w:rPr>
        <w:t>p.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163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）</w:t>
      </w:r>
      <w:r w:rsidR="003B7C5E" w:rsidRPr="00E27CF0">
        <w:rPr>
          <w:rFonts w:ascii="Times New Roman" w:hAnsi="Times New Roman" w:cs="Times New Roman"/>
        </w:rPr>
        <w:t>釋尊有留乳之訓，</w:t>
      </w:r>
      <w:r w:rsidR="003B7C5E" w:rsidRPr="00E27CF0">
        <w:rPr>
          <w:rStyle w:val="ae"/>
          <w:rFonts w:ascii="Times New Roman" w:hAnsi="Times New Roman" w:cs="Times New Roman"/>
        </w:rPr>
        <w:footnoteReference w:id="20"/>
      </w:r>
      <w:r w:rsidR="003B7C5E" w:rsidRPr="00E27CF0">
        <w:rPr>
          <w:rFonts w:ascii="Times New Roman" w:hAnsi="Times New Roman" w:cs="Times New Roman"/>
        </w:rPr>
        <w:t xml:space="preserve"> </w:t>
      </w:r>
      <w:r w:rsidR="003B7C5E" w:rsidRPr="00E27CF0">
        <w:rPr>
          <w:rFonts w:ascii="Times New Roman" w:hAnsi="Times New Roman" w:cs="Times New Roman"/>
        </w:rPr>
        <w:t>輟</w:t>
      </w:r>
      <w:r w:rsidR="00574C28" w:rsidRPr="00E27CF0">
        <w:rPr>
          <w:rStyle w:val="ae"/>
          <w:rFonts w:ascii="Times New Roman" w:hAnsi="Times New Roman" w:cs="Times New Roman"/>
        </w:rPr>
        <w:footnoteReference w:id="21"/>
      </w:r>
      <w:r w:rsidR="00574C28" w:rsidRPr="00E27CF0">
        <w:rPr>
          <w:rFonts w:ascii="Times New Roman" w:hAnsi="Times New Roman" w:cs="Times New Roman" w:hint="eastAsia"/>
        </w:rPr>
        <w:t xml:space="preserve"> </w:t>
      </w:r>
      <w:r w:rsidR="003B7C5E" w:rsidRPr="00E27CF0">
        <w:rPr>
          <w:rFonts w:ascii="Times New Roman" w:hAnsi="Times New Roman" w:cs="Times New Roman"/>
        </w:rPr>
        <w:t>施之勸，</w:t>
      </w:r>
      <w:r w:rsidR="003B7C5E" w:rsidRPr="00E27CF0">
        <w:rPr>
          <w:rStyle w:val="ae"/>
          <w:rFonts w:ascii="Times New Roman" w:hAnsi="Times New Roman" w:cs="Times New Roman"/>
        </w:rPr>
        <w:footnoteReference w:id="22"/>
      </w:r>
      <w:r w:rsidR="003B7C5E" w:rsidRPr="00E27CF0">
        <w:rPr>
          <w:rFonts w:ascii="Times New Roman" w:hAnsi="Times New Roman" w:cs="Times New Roman"/>
        </w:rPr>
        <w:t xml:space="preserve"> </w:t>
      </w:r>
      <w:r w:rsidR="003B7C5E" w:rsidRPr="00E27CF0">
        <w:rPr>
          <w:rFonts w:ascii="Times New Roman" w:hAnsi="Times New Roman" w:cs="Times New Roman"/>
        </w:rPr>
        <w:t>而佛徒莫之覺也</w:t>
      </w:r>
    </w:p>
    <w:p w:rsidR="00465026" w:rsidRPr="00E27CF0" w:rsidRDefault="00AB4A9C" w:rsidP="0040667E">
      <w:pPr>
        <w:spacing w:beforeLines="30"/>
        <w:ind w:leftChars="177" w:left="706" w:hangingChars="117" w:hanging="281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lastRenderedPageBreak/>
        <w:t>◎</w:t>
      </w:r>
      <w:r w:rsidR="003B7C5E" w:rsidRPr="00E27CF0">
        <w:rPr>
          <w:rFonts w:ascii="Times New Roman" w:hAnsi="Times New Roman" w:cs="Times New Roman"/>
        </w:rPr>
        <w:t>朝野之信施既盛，必有為衣食而出家者，賊住比丘，濫入佛門，事應有之。無淡泊篤實之行，以廣致利養為能，有唱「由福故得聖道」者，有尊「福德上座」者。</w:t>
      </w:r>
      <w:r w:rsidR="003B7C5E" w:rsidRPr="00E27CF0">
        <w:rPr>
          <w:rStyle w:val="ae"/>
          <w:rFonts w:ascii="Times New Roman" w:hAnsi="Times New Roman" w:cs="Times New Roman"/>
        </w:rPr>
        <w:footnoteReference w:id="23"/>
      </w:r>
    </w:p>
    <w:p w:rsidR="00222C86" w:rsidRPr="00E27CF0" w:rsidRDefault="00B20A8B" w:rsidP="00EF227A">
      <w:pPr>
        <w:ind w:leftChars="177" w:left="706" w:hangingChars="117" w:hanging="281"/>
        <w:jc w:val="both"/>
        <w:rPr>
          <w:rFonts w:ascii="Times New Roman" w:eastAsia="MS Mincho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3B7C5E" w:rsidRPr="00E27CF0">
        <w:rPr>
          <w:rFonts w:ascii="Times New Roman" w:hAnsi="Times New Roman" w:cs="Times New Roman"/>
        </w:rPr>
        <w:t>僧物充積而國敝民艱；淨人為之役，僧侶則空談而享其成。</w:t>
      </w:r>
      <w:r w:rsidR="003B7C5E" w:rsidRPr="00E27CF0">
        <w:rPr>
          <w:rStyle w:val="ae"/>
          <w:rFonts w:ascii="Times New Roman" w:hAnsi="Times New Roman" w:cs="Times New Roman"/>
        </w:rPr>
        <w:footnoteReference w:id="24"/>
      </w:r>
      <w:r w:rsidR="003B7C5E" w:rsidRPr="00E27CF0">
        <w:rPr>
          <w:rFonts w:ascii="Times New Roman" w:hAnsi="Times New Roman" w:cs="Times New Roman"/>
        </w:rPr>
        <w:t xml:space="preserve"> </w:t>
      </w:r>
    </w:p>
    <w:p w:rsidR="00222C86" w:rsidRPr="00E27CF0" w:rsidRDefault="00222C86" w:rsidP="00EF227A">
      <w:pPr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（三）結嘆</w:t>
      </w:r>
    </w:p>
    <w:p w:rsidR="00EA778B" w:rsidRPr="00E27CF0" w:rsidRDefault="003B7C5E" w:rsidP="00EF227A">
      <w:pPr>
        <w:ind w:leftChars="150" w:left="360"/>
        <w:jc w:val="both"/>
        <w:rPr>
          <w:rFonts w:ascii="Times New Roman" w:hAnsi="Times New Roman" w:cs="Times New Roman"/>
          <w:sz w:val="20"/>
          <w:szCs w:val="20"/>
        </w:rPr>
      </w:pPr>
      <w:r w:rsidRPr="00E27CF0">
        <w:rPr>
          <w:rFonts w:ascii="Times New Roman" w:hAnsi="Times New Roman" w:cs="Times New Roman"/>
        </w:rPr>
        <w:t>處國難之運，敵教者又播弄其間，毀寺戮僧以掠其金寶府蓄，蓋亦難以倖免</w:t>
      </w:r>
      <w:r w:rsidRPr="00E27CF0">
        <w:rPr>
          <w:rFonts w:ascii="Times New Roman" w:hAnsi="Times New Roman" w:cs="Times New Roman"/>
        </w:rPr>
        <w:lastRenderedPageBreak/>
        <w:t>矣。昔釋尊垂訓，以廣致利養為正法衰頹之緣，</w:t>
      </w:r>
      <w:r w:rsidRPr="00E27CF0">
        <w:rPr>
          <w:rStyle w:val="ae"/>
          <w:rFonts w:ascii="Times New Roman" w:hAnsi="Times New Roman" w:cs="Times New Roman"/>
        </w:rPr>
        <w:footnoteReference w:id="25"/>
      </w:r>
      <w:r w:rsidRPr="00E27CF0">
        <w:rPr>
          <w:rFonts w:ascii="Times New Roman" w:hAnsi="Times New Roman" w:cs="Times New Roman"/>
        </w:rPr>
        <w:t xml:space="preserve"> </w:t>
      </w:r>
      <w:r w:rsidRPr="00E27CF0">
        <w:rPr>
          <w:rFonts w:ascii="Times New Roman" w:hAnsi="Times New Roman" w:cs="Times New Roman"/>
        </w:rPr>
        <w:t>而後世佛徒，卒以此召禍也。</w:t>
      </w:r>
    </w:p>
    <w:p w:rsidR="000800CE" w:rsidRPr="00E27CF0" w:rsidRDefault="002E0363" w:rsidP="00EF227A">
      <w:pPr>
        <w:pStyle w:val="af1"/>
        <w:spacing w:line="276" w:lineRule="auto"/>
        <w:ind w:leftChars="100" w:left="24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二</w:t>
      </w:r>
      <w:r w:rsidR="00465026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</w:t>
      </w:r>
      <w:r w:rsidR="00EA778B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教難興起</w:t>
      </w:r>
      <w:r w:rsidR="00465026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的</w:t>
      </w:r>
      <w:r w:rsidR="00EA778B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外緣</w:t>
      </w:r>
    </w:p>
    <w:p w:rsidR="00465026" w:rsidRPr="00E27CF0" w:rsidRDefault="00465026" w:rsidP="00EF227A">
      <w:pPr>
        <w:spacing w:line="276" w:lineRule="auto"/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（一）總說</w:t>
      </w:r>
    </w:p>
    <w:p w:rsidR="002E0363" w:rsidRPr="00E27CF0" w:rsidRDefault="002E0363" w:rsidP="0028125D">
      <w:pPr>
        <w:spacing w:line="276" w:lineRule="auto"/>
        <w:ind w:leftChars="177" w:left="425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雖然，佛徒之內窳</w:t>
      </w:r>
      <w:r w:rsidRPr="00E27CF0">
        <w:rPr>
          <w:rStyle w:val="ae"/>
          <w:rFonts w:ascii="Times New Roman" w:hAnsi="Times New Roman" w:cs="Times New Roman"/>
        </w:rPr>
        <w:footnoteReference w:id="26"/>
      </w:r>
      <w:r w:rsidRPr="00E27CF0">
        <w:rPr>
          <w:rFonts w:ascii="Times New Roman" w:hAnsi="Times New Roman" w:cs="Times New Roman" w:hint="eastAsia"/>
        </w:rPr>
        <w:t xml:space="preserve"> </w:t>
      </w:r>
      <w:r w:rsidRPr="00E27CF0">
        <w:rPr>
          <w:rFonts w:ascii="Times New Roman" w:hAnsi="Times New Roman" w:cs="Times New Roman"/>
        </w:rPr>
        <w:t>未極</w:t>
      </w:r>
      <w:r w:rsidRPr="00E27CF0">
        <w:rPr>
          <w:rStyle w:val="ae"/>
          <w:rFonts w:ascii="Times New Roman" w:hAnsi="Times New Roman" w:cs="Times New Roman"/>
        </w:rPr>
        <w:footnoteReference w:id="27"/>
      </w:r>
      <w:r w:rsidRPr="00E27CF0">
        <w:rPr>
          <w:rFonts w:ascii="Times New Roman" w:hAnsi="Times New Roman" w:cs="Times New Roman" w:hint="eastAsia"/>
        </w:rPr>
        <w:t xml:space="preserve"> </w:t>
      </w:r>
      <w:r w:rsidRPr="00E27CF0">
        <w:rPr>
          <w:rFonts w:ascii="Times New Roman" w:hAnsi="Times New Roman" w:cs="Times New Roman"/>
        </w:rPr>
        <w:t>，遺制猶存，若非外力之鼓動其間，則事不至此。</w:t>
      </w:r>
    </w:p>
    <w:p w:rsidR="000800CE" w:rsidRPr="00E27CF0" w:rsidRDefault="000800CE" w:rsidP="0028125D">
      <w:pPr>
        <w:spacing w:line="276" w:lineRule="auto"/>
        <w:ind w:leftChars="177" w:left="425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</w:rPr>
        <w:t>外力者，雅利安貴族之反動是。</w:t>
      </w:r>
    </w:p>
    <w:p w:rsidR="000800CE" w:rsidRPr="00E27CF0" w:rsidRDefault="00465026" w:rsidP="00EF227A">
      <w:pPr>
        <w:spacing w:line="276" w:lineRule="auto"/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（二）</w:t>
      </w:r>
      <w:r w:rsidR="000108EB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別辨</w:t>
      </w:r>
    </w:p>
    <w:p w:rsidR="00465026" w:rsidRPr="00E27CF0" w:rsidRDefault="00465026" w:rsidP="00EF227A">
      <w:pPr>
        <w:pStyle w:val="af1"/>
        <w:spacing w:line="276" w:lineRule="auto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1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、敘時代思潮之背景</w:t>
      </w:r>
    </w:p>
    <w:p w:rsidR="000800CE" w:rsidRPr="00E27CF0" w:rsidRDefault="000800CE" w:rsidP="00EF227A">
      <w:pPr>
        <w:ind w:leftChars="200" w:left="48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雅利安人抵五河，成「梨俱吠陀」，奠定其文明之本。次達恆河流域，初則整理祭典而予以神學之解說，成「梵書」，確立婆羅門教之三綱。</w:t>
      </w:r>
    </w:p>
    <w:p w:rsidR="000800CE" w:rsidRPr="00E27CF0" w:rsidRDefault="000800CE" w:rsidP="00EF227A">
      <w:pPr>
        <w:ind w:leftChars="200" w:left="48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</w:rPr>
        <w:t>繼則熏染於東方民族，依「梵書」之極意，發為苦行、禪思、解脫之風，成「奧義書」。「奧義書」興，反吠陀之潮流，以東方新興民族之摩竭陀為中心而蹶起</w:t>
      </w:r>
      <w:r w:rsidR="00465026" w:rsidRPr="00E27CF0">
        <w:rPr>
          <w:rFonts w:ascii="Times New Roman" w:hAnsi="Times New Roman" w:cs="Times New Roman" w:hint="eastAsia"/>
        </w:rPr>
        <w:t xml:space="preserve"> </w:t>
      </w:r>
      <w:r w:rsidR="00465026" w:rsidRPr="00E27CF0">
        <w:rPr>
          <w:rStyle w:val="ae"/>
          <w:rFonts w:ascii="Times New Roman" w:hAnsi="Times New Roman" w:cs="Times New Roman"/>
        </w:rPr>
        <w:footnoteReference w:id="28"/>
      </w:r>
      <w:r w:rsidRPr="00E27CF0">
        <w:rPr>
          <w:rFonts w:ascii="Times New Roman" w:hAnsi="Times New Roman" w:cs="Times New Roman"/>
        </w:rPr>
        <w:t>，佛教亦其一也。</w:t>
      </w:r>
    </w:p>
    <w:p w:rsidR="00842BC2" w:rsidRPr="00E27CF0" w:rsidRDefault="00842BC2" w:rsidP="00EF227A">
      <w:pPr>
        <w:pStyle w:val="af1"/>
        <w:spacing w:line="276" w:lineRule="auto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2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、明</w:t>
      </w:r>
      <w:r w:rsidR="000800CE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佛教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興</w:t>
      </w:r>
      <w:r w:rsidR="000800CE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盛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之緣由</w:t>
      </w:r>
    </w:p>
    <w:p w:rsidR="000800CE" w:rsidRPr="00E27CF0" w:rsidRDefault="000800CE" w:rsidP="00EF227A">
      <w:pPr>
        <w:ind w:leftChars="200" w:left="48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釋尊以人本、篤實之中道觀，揭慈悲、平等之教，力反吠陀，然於雅利安人優良崇高之傳統，未嘗不取而化之。</w:t>
      </w:r>
    </w:p>
    <w:p w:rsidR="000800CE" w:rsidRPr="00E27CF0" w:rsidRDefault="000800CE" w:rsidP="0040667E">
      <w:pPr>
        <w:spacing w:beforeLines="30" w:line="276" w:lineRule="auto"/>
        <w:ind w:leftChars="236" w:left="566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</w:rPr>
        <w:lastRenderedPageBreak/>
        <w:t>自俗諦之立場言，佛教乃立足於蒙古族文化，而攝取雅利安文化者。以此，以婆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（</w:t>
      </w:r>
      <w:r w:rsidR="00F57A13" w:rsidRPr="00E27CF0">
        <w:rPr>
          <w:rFonts w:ascii="Times New Roman" w:hAnsi="Times New Roman" w:cs="Times New Roman" w:hint="eastAsia"/>
          <w:shd w:val="pct15" w:color="auto" w:fill="FFFFFF"/>
        </w:rPr>
        <w:t>p.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164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）</w:t>
      </w:r>
      <w:r w:rsidRPr="00E27CF0">
        <w:rPr>
          <w:rFonts w:ascii="Times New Roman" w:hAnsi="Times New Roman" w:cs="Times New Roman"/>
        </w:rPr>
        <w:t>羅門教為思想動力之雅利安人，不以佛教為正統者，且敵視之。</w:t>
      </w:r>
    </w:p>
    <w:p w:rsidR="000800CE" w:rsidRPr="00E27CF0" w:rsidRDefault="00842BC2" w:rsidP="00EF227A">
      <w:pPr>
        <w:pStyle w:val="af1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3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、明</w:t>
      </w:r>
      <w:r w:rsidR="000800CE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婆羅門教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中落期之影響</w:t>
      </w:r>
    </w:p>
    <w:p w:rsidR="00842BC2" w:rsidRPr="00E27CF0" w:rsidRDefault="00842BC2" w:rsidP="00EF227A">
      <w:pPr>
        <w:pStyle w:val="af1"/>
        <w:spacing w:line="276" w:lineRule="auto"/>
        <w:ind w:leftChars="250" w:left="6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1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）</w:t>
      </w:r>
      <w:r w:rsidR="00C201B8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要述</w:t>
      </w:r>
    </w:p>
    <w:p w:rsidR="002E0363" w:rsidRPr="00E27CF0" w:rsidRDefault="002E0363" w:rsidP="00EF227A">
      <w:pPr>
        <w:ind w:leftChars="250" w:left="60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自佛教之創立以迄冒狸王朝之亡，凡二百五十年，佛教極一時之盛。</w:t>
      </w:r>
    </w:p>
    <w:p w:rsidR="000800CE" w:rsidRPr="00E27CF0" w:rsidRDefault="000800CE" w:rsidP="00EF227A">
      <w:pPr>
        <w:ind w:leftChars="250" w:left="60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婆羅門教雖一時中落，然以千百年來之深入民間，力量雄厚，猶自以印度之國教自居。</w:t>
      </w:r>
    </w:p>
    <w:p w:rsidR="00842BC2" w:rsidRPr="00E27CF0" w:rsidRDefault="00842BC2" w:rsidP="00EF227A">
      <w:pPr>
        <w:pStyle w:val="af1"/>
        <w:spacing w:line="276" w:lineRule="auto"/>
        <w:ind w:leftChars="250" w:left="6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2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）別</w:t>
      </w:r>
      <w:r w:rsidR="00C201B8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論──於政教面</w:t>
      </w:r>
    </w:p>
    <w:p w:rsidR="00842BC2" w:rsidRPr="00E27CF0" w:rsidRDefault="00842BC2" w:rsidP="00EF227A">
      <w:pPr>
        <w:pStyle w:val="af1"/>
        <w:spacing w:line="276" w:lineRule="auto"/>
        <w:ind w:leftChars="300" w:left="72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A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</w:t>
      </w:r>
      <w:r w:rsidR="00EF227A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初盛</w:t>
      </w:r>
      <w:r w:rsidR="00C201B8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期</w:t>
      </w:r>
    </w:p>
    <w:p w:rsidR="0085528C" w:rsidRPr="00E27CF0" w:rsidRDefault="0085528C" w:rsidP="00EF227A">
      <w:pPr>
        <w:ind w:leftChars="300" w:left="72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 w:hint="eastAsia"/>
        </w:rPr>
        <w:t>◎</w:t>
      </w:r>
      <w:r w:rsidR="000800CE" w:rsidRPr="00E27CF0">
        <w:rPr>
          <w:rFonts w:ascii="Times New Roman" w:hAnsi="Times New Roman" w:cs="Times New Roman"/>
        </w:rPr>
        <w:t>在政治，有國師其人，能左右政權，得其同意，可擅行廢立。</w:t>
      </w:r>
    </w:p>
    <w:p w:rsidR="000800CE" w:rsidRPr="00E27CF0" w:rsidRDefault="0085528C" w:rsidP="00EF227A">
      <w:pPr>
        <w:ind w:leftChars="300" w:left="9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新細明體" w:eastAsia="新細明體" w:hAnsi="新細明體" w:cs="新細明體" w:hint="eastAsia"/>
        </w:rPr>
        <w:t>◎</w:t>
      </w:r>
      <w:r w:rsidR="000800CE" w:rsidRPr="00E27CF0">
        <w:rPr>
          <w:rFonts w:ascii="Times New Roman" w:hAnsi="Times New Roman" w:cs="Times New Roman"/>
        </w:rPr>
        <w:t>在宗教，即反吠陀者，其哲理亦與「創造讚歌」、「奧義書」等有關。</w:t>
      </w:r>
      <w:r w:rsidR="000800CE" w:rsidRPr="00E27CF0">
        <w:rPr>
          <w:rStyle w:val="ae"/>
          <w:rFonts w:ascii="Times New Roman" w:hAnsi="Times New Roman" w:cs="Times New Roman"/>
        </w:rPr>
        <w:footnoteReference w:id="29"/>
      </w:r>
      <w:r w:rsidR="000800CE" w:rsidRPr="00E27CF0">
        <w:rPr>
          <w:rFonts w:ascii="Times New Roman" w:hAnsi="Times New Roman" w:cs="Times New Roman"/>
        </w:rPr>
        <w:t xml:space="preserve"> </w:t>
      </w:r>
      <w:r w:rsidR="000800CE" w:rsidRPr="00E27CF0">
        <w:rPr>
          <w:rFonts w:ascii="Times New Roman" w:hAnsi="Times New Roman" w:cs="Times New Roman"/>
        </w:rPr>
        <w:t>在人民之日常生活，自誕生、婚姻而死亡，自家庭、社會而國家，婆羅門教無不一一見之於實際。政教一貫之婆羅門文明，頗堅韌有力。</w:t>
      </w:r>
    </w:p>
    <w:p w:rsidR="007B59B2" w:rsidRPr="00E27CF0" w:rsidRDefault="007B59B2" w:rsidP="00EF227A">
      <w:pPr>
        <w:pStyle w:val="af1"/>
        <w:spacing w:line="276" w:lineRule="auto"/>
        <w:ind w:leftChars="300" w:left="72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B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</w:t>
      </w:r>
      <w:r w:rsidR="00DC6760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中落期</w:t>
      </w:r>
    </w:p>
    <w:p w:rsidR="00DC6760" w:rsidRPr="00E27CF0" w:rsidRDefault="00A1276B" w:rsidP="00EF227A">
      <w:pPr>
        <w:ind w:leftChars="300" w:left="72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lastRenderedPageBreak/>
        <w:t>中落期中，</w:t>
      </w:r>
    </w:p>
    <w:p w:rsidR="00DC6760" w:rsidRPr="00E27CF0" w:rsidRDefault="00A1276B" w:rsidP="00B47461">
      <w:pPr>
        <w:ind w:leftChars="300" w:left="72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或承禮法之要求，組成幾多之「經書」，「吠陀支分」，及「摩㝹法論」等名著，於階級之別，特為嚴格之規定。</w:t>
      </w:r>
      <w:r w:rsidRPr="00E27CF0">
        <w:rPr>
          <w:rStyle w:val="ae"/>
          <w:rFonts w:ascii="Times New Roman" w:hAnsi="Times New Roman" w:cs="Times New Roman"/>
        </w:rPr>
        <w:footnoteReference w:id="30"/>
      </w:r>
      <w:r w:rsidRPr="00E27CF0">
        <w:rPr>
          <w:rFonts w:ascii="Times New Roman" w:hAnsi="Times New Roman" w:cs="Times New Roman"/>
        </w:rPr>
        <w:t xml:space="preserve"> </w:t>
      </w:r>
    </w:p>
    <w:p w:rsidR="00DC6760" w:rsidRPr="00E27CF0" w:rsidRDefault="00A1276B" w:rsidP="00EF227A">
      <w:pPr>
        <w:ind w:leftChars="300" w:left="72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或應信仰之要求，鼓吹神之熱信，毘紐笯、濕婆、梵天，則其有力者也。</w:t>
      </w:r>
      <w:r w:rsidRPr="00E27CF0">
        <w:rPr>
          <w:rStyle w:val="ae"/>
          <w:rFonts w:ascii="Times New Roman" w:hAnsi="Times New Roman" w:cs="Times New Roman"/>
        </w:rPr>
        <w:footnoteReference w:id="31"/>
      </w:r>
      <w:r w:rsidRPr="00E27CF0">
        <w:rPr>
          <w:rFonts w:ascii="Times New Roman" w:hAnsi="Times New Roman" w:cs="Times New Roman"/>
        </w:rPr>
        <w:t xml:space="preserve"> </w:t>
      </w:r>
    </w:p>
    <w:p w:rsidR="00A1276B" w:rsidRPr="00E27CF0" w:rsidRDefault="00A1276B" w:rsidP="00EF227A">
      <w:pPr>
        <w:ind w:leftChars="300" w:left="72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或應哲理之要求，流出「吠檀多」等學派。</w:t>
      </w:r>
      <w:r w:rsidRPr="00E27CF0">
        <w:rPr>
          <w:rStyle w:val="ae"/>
          <w:rFonts w:ascii="Times New Roman" w:hAnsi="Times New Roman" w:cs="Times New Roman"/>
        </w:rPr>
        <w:footnoteReference w:id="32"/>
      </w:r>
    </w:p>
    <w:p w:rsidR="00A54D83" w:rsidRPr="00E27CF0" w:rsidRDefault="00A54D83" w:rsidP="00EF227A">
      <w:pPr>
        <w:spacing w:line="276" w:lineRule="auto"/>
        <w:ind w:leftChars="250" w:left="6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C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、結嘆</w:t>
      </w:r>
    </w:p>
    <w:p w:rsidR="007B59B2" w:rsidRPr="00E27CF0" w:rsidRDefault="00A1276B" w:rsidP="00B47461">
      <w:pPr>
        <w:spacing w:line="276" w:lineRule="auto"/>
        <w:ind w:leftChars="250" w:left="60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積三百年之努力，雖哲理遠不及佛教，神力愚民異佛教，而融宗教為人民生活之全體，則非後起之佛教可及。佛教之失敗，亦在於此。</w:t>
      </w:r>
    </w:p>
    <w:p w:rsidR="007B59B2" w:rsidRPr="00E27CF0" w:rsidRDefault="007B59B2" w:rsidP="00EF227A">
      <w:pPr>
        <w:pStyle w:val="af1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4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、明</w:t>
      </w: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婆羅門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排佛之始末</w:t>
      </w:r>
    </w:p>
    <w:p w:rsidR="007B59B2" w:rsidRPr="00E27CF0" w:rsidRDefault="007B59B2" w:rsidP="00EF227A">
      <w:pPr>
        <w:pStyle w:val="af1"/>
        <w:spacing w:line="276" w:lineRule="auto"/>
        <w:ind w:leftChars="250" w:left="6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lastRenderedPageBreak/>
        <w:t>（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1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）概述</w:t>
      </w:r>
    </w:p>
    <w:p w:rsidR="007B59B2" w:rsidRPr="00E27CF0" w:rsidRDefault="00A1276B" w:rsidP="00EF227A">
      <w:pPr>
        <w:ind w:leftChars="236" w:left="566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依印度之古例，如純為宗教之爭，則不外集人民而辨論以定之。</w:t>
      </w:r>
      <w:r w:rsidR="001B2874" w:rsidRPr="00E27CF0">
        <w:rPr>
          <w:rFonts w:ascii="Times New Roman" w:hAnsi="Times New Roman" w:cs="Times New Roman"/>
        </w:rPr>
        <w:t>中印排佛之出於毀寺戮僧，政治其重心焉。</w:t>
      </w:r>
    </w:p>
    <w:p w:rsidR="007B59B2" w:rsidRPr="00E27CF0" w:rsidRDefault="007B59B2" w:rsidP="00EF227A">
      <w:pPr>
        <w:pStyle w:val="af1"/>
        <w:spacing w:line="276" w:lineRule="auto"/>
        <w:ind w:leftChars="250" w:left="6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2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）詳論</w:t>
      </w:r>
    </w:p>
    <w:p w:rsidR="00863397" w:rsidRPr="00E27CF0" w:rsidRDefault="001D0ED2" w:rsidP="00EF227A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1B2874" w:rsidRPr="00E27CF0">
        <w:rPr>
          <w:rFonts w:ascii="Times New Roman" w:hAnsi="Times New Roman" w:cs="Times New Roman"/>
        </w:rPr>
        <w:t>婆羅門教為政治之動力，以冒狸王朝之大一統而危殆；佛教之種族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（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p.165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）</w:t>
      </w:r>
      <w:r w:rsidR="001B2874" w:rsidRPr="00E27CF0">
        <w:rPr>
          <w:rFonts w:ascii="Times New Roman" w:hAnsi="Times New Roman" w:cs="Times New Roman"/>
        </w:rPr>
        <w:t>平等、仁民愛物之思想，影響支配乎政治，實婆羅門貴族政治家所痛心者。</w:t>
      </w:r>
    </w:p>
    <w:p w:rsidR="008D7A0F" w:rsidRPr="00E27CF0" w:rsidRDefault="001D0ED2" w:rsidP="00EF227A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1B2874" w:rsidRPr="00E27CF0">
        <w:rPr>
          <w:rFonts w:ascii="Times New Roman" w:hAnsi="Times New Roman" w:cs="Times New Roman"/>
        </w:rPr>
        <w:t>迦王逝世，適達羅維荼民族勃興於南印，希臘、波斯人進窺於西北，冒狸王朝之政權，僅及於中印。國家受南北之威脅，國王庸懦無能，婆羅門階級乃鼓弄其間，歸咎於佛教之無神、無諍。藉補砂蜜多羅之兵權，廢多車王，行馬祠，以政治陰謀，為廣大之排佛。行馬祠已，西征得小勝，婆羅門者乃大振厥</w:t>
      </w:r>
      <w:r w:rsidR="00AE51E1" w:rsidRPr="00E27CF0">
        <w:rPr>
          <w:rStyle w:val="ae"/>
          <w:rFonts w:ascii="Times New Roman" w:hAnsi="Times New Roman" w:cs="Times New Roman"/>
        </w:rPr>
        <w:footnoteReference w:id="33"/>
      </w:r>
      <w:r w:rsidR="00AE51E1" w:rsidRPr="00E27CF0">
        <w:rPr>
          <w:rFonts w:ascii="Times New Roman" w:hAnsi="Times New Roman" w:cs="Times New Roman" w:hint="eastAsia"/>
        </w:rPr>
        <w:t xml:space="preserve"> </w:t>
      </w:r>
      <w:r w:rsidR="001B2874" w:rsidRPr="00E27CF0">
        <w:rPr>
          <w:rFonts w:ascii="Times New Roman" w:hAnsi="Times New Roman" w:cs="Times New Roman"/>
        </w:rPr>
        <w:t>辭。</w:t>
      </w:r>
    </w:p>
    <w:p w:rsidR="00FC65F7" w:rsidRPr="00E27CF0" w:rsidRDefault="001D0ED2" w:rsidP="00EF227A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1B2874" w:rsidRPr="00E27CF0">
        <w:rPr>
          <w:rFonts w:ascii="Times New Roman" w:hAnsi="Times New Roman" w:cs="Times New Roman"/>
        </w:rPr>
        <w:t>然摩竭陀王朝之衰落，如恆流東奔，勢成莫挽，熏迦朝十傳（僅一百零二年）而至地天王，婆羅門大臣婆須提婆，又得婆羅門國師之贊許而行篡立，別建迦思婆王朝。四傳至善護王，凡四十五年，為安達羅王尸摩迦所滅。</w:t>
      </w:r>
      <w:r w:rsidR="0001679C" w:rsidRPr="00E27CF0">
        <w:rPr>
          <w:rStyle w:val="ae"/>
          <w:rFonts w:ascii="Times New Roman" w:hAnsi="Times New Roman" w:cs="Times New Roman"/>
        </w:rPr>
        <w:footnoteReference w:id="34"/>
      </w:r>
      <w:r w:rsidR="0001679C" w:rsidRPr="00E27CF0">
        <w:rPr>
          <w:rFonts w:ascii="Times New Roman" w:hAnsi="Times New Roman" w:cs="Times New Roman"/>
        </w:rPr>
        <w:t xml:space="preserve"> </w:t>
      </w:r>
    </w:p>
    <w:p w:rsidR="00FC65F7" w:rsidRPr="00E27CF0" w:rsidRDefault="00FC65F7" w:rsidP="00EF227A">
      <w:pPr>
        <w:pStyle w:val="af1"/>
        <w:spacing w:line="276" w:lineRule="auto"/>
        <w:ind w:leftChars="250" w:left="6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lastRenderedPageBreak/>
        <w:t>（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3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）結成</w:t>
      </w:r>
    </w:p>
    <w:p w:rsidR="00393389" w:rsidRPr="00E27CF0" w:rsidRDefault="001B2874" w:rsidP="00EF227A">
      <w:pPr>
        <w:ind w:leftChars="250" w:left="60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婆羅門文明之復起，終無以救摩竭陀王朝之危亡，而階級、神秘，則陷印度於厄運，迄今日而未已</w:t>
      </w:r>
      <w:r w:rsidR="00393389" w:rsidRPr="00E27CF0">
        <w:rPr>
          <w:rFonts w:ascii="Times New Roman" w:hAnsi="Times New Roman" w:cs="Times New Roman"/>
        </w:rPr>
        <w:t>。</w:t>
      </w:r>
    </w:p>
    <w:p w:rsidR="0028125D" w:rsidRPr="00E27CF0" w:rsidRDefault="0028125D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28125D" w:rsidRPr="00E27CF0" w:rsidRDefault="0028125D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Pr="00E27CF0" w:rsidRDefault="00EF227A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Pr="00E27CF0" w:rsidRDefault="00EF227A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Pr="00E27CF0" w:rsidRDefault="00EF227A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Pr="00E27CF0" w:rsidRDefault="00EF227A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Pr="00E27CF0" w:rsidRDefault="00EF227A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Default="00EF227A" w:rsidP="00E634A3">
      <w:pPr>
        <w:ind w:leftChars="177" w:left="425"/>
        <w:jc w:val="both"/>
        <w:rPr>
          <w:rFonts w:ascii="Times New Roman" w:hAnsi="Times New Roman" w:cs="Times New Roman" w:hint="eastAsia"/>
        </w:rPr>
      </w:pPr>
    </w:p>
    <w:p w:rsidR="0040667E" w:rsidRDefault="0040667E" w:rsidP="00E634A3">
      <w:pPr>
        <w:ind w:leftChars="177" w:left="425"/>
        <w:jc w:val="both"/>
        <w:rPr>
          <w:rFonts w:ascii="Times New Roman" w:hAnsi="Times New Roman" w:cs="Times New Roman" w:hint="eastAsia"/>
        </w:rPr>
      </w:pPr>
    </w:p>
    <w:p w:rsidR="0040667E" w:rsidRPr="00E27CF0" w:rsidRDefault="0040667E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Pr="00E27CF0" w:rsidRDefault="00EF227A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Pr="00E27CF0" w:rsidRDefault="00EF227A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Pr="00E27CF0" w:rsidRDefault="00EF227A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EF227A" w:rsidRPr="00E27CF0" w:rsidRDefault="00EF227A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28125D" w:rsidRPr="00E27CF0" w:rsidRDefault="0028125D" w:rsidP="00E634A3">
      <w:pPr>
        <w:ind w:leftChars="177" w:left="425"/>
        <w:jc w:val="both"/>
        <w:rPr>
          <w:rFonts w:ascii="Times New Roman" w:hAnsi="Times New Roman" w:cs="Times New Roman"/>
        </w:rPr>
      </w:pPr>
    </w:p>
    <w:p w:rsidR="00027EC0" w:rsidRPr="00E27CF0" w:rsidRDefault="00027EC0" w:rsidP="00E634A3">
      <w:pPr>
        <w:adjustRightInd w:val="0"/>
        <w:snapToGrid w:val="0"/>
        <w:jc w:val="center"/>
        <w:rPr>
          <w:rFonts w:ascii="Times New Roman" w:eastAsia="SimSun" w:hAnsi="Times New Roman" w:cs="Times New Roman"/>
          <w:sz w:val="32"/>
          <w:szCs w:val="32"/>
        </w:rPr>
      </w:pPr>
      <w:r w:rsidRPr="00E27CF0">
        <w:rPr>
          <w:rFonts w:ascii="Times New Roman" w:eastAsia="標楷體" w:hAnsi="Times New Roman" w:cs="Times New Roman"/>
          <w:sz w:val="32"/>
          <w:szCs w:val="32"/>
        </w:rPr>
        <w:lastRenderedPageBreak/>
        <w:t>第二節</w:t>
      </w:r>
      <w:r w:rsidRPr="00E27CF0">
        <w:rPr>
          <w:rFonts w:ascii="Times New Roman" w:eastAsia="SimSun" w:hAnsi="Times New Roman" w:cs="Times New Roman"/>
          <w:sz w:val="32"/>
          <w:szCs w:val="32"/>
        </w:rPr>
        <w:t>、</w:t>
      </w:r>
      <w:r w:rsidRPr="00E27CF0">
        <w:rPr>
          <w:rFonts w:ascii="Times New Roman" w:eastAsia="標楷體" w:hAnsi="Times New Roman" w:cs="Times New Roman"/>
          <w:sz w:val="32"/>
          <w:szCs w:val="32"/>
        </w:rPr>
        <w:t>教難引起之後果</w:t>
      </w:r>
    </w:p>
    <w:p w:rsidR="00027EC0" w:rsidRPr="00E27CF0" w:rsidRDefault="00027EC0" w:rsidP="00E634A3">
      <w:pPr>
        <w:adjustRightInd w:val="0"/>
        <w:snapToGrid w:val="0"/>
        <w:jc w:val="center"/>
        <w:rPr>
          <w:rFonts w:ascii="Times New Roman" w:eastAsia="SimSun" w:hAnsi="Times New Roman" w:cs="Times New Roman"/>
          <w:szCs w:val="24"/>
        </w:rPr>
      </w:pPr>
      <w:r w:rsidRPr="00E27CF0">
        <w:rPr>
          <w:rFonts w:ascii="Times New Roman" w:eastAsia="SimSun" w:hAnsi="Times New Roman" w:cs="Times New Roman"/>
          <w:szCs w:val="24"/>
        </w:rPr>
        <w:t>（</w:t>
      </w:r>
      <w:r w:rsidRPr="00E27CF0">
        <w:rPr>
          <w:rFonts w:ascii="Times New Roman" w:eastAsia="SimSun" w:hAnsi="Times New Roman" w:cs="Times New Roman"/>
          <w:szCs w:val="24"/>
        </w:rPr>
        <w:t>p.</w:t>
      </w:r>
      <w:r w:rsidRPr="00E27CF0">
        <w:rPr>
          <w:rFonts w:ascii="Times New Roman" w:hAnsi="Times New Roman" w:cs="Times New Roman"/>
          <w:szCs w:val="24"/>
        </w:rPr>
        <w:t>165</w:t>
      </w:r>
      <w:r w:rsidRPr="00E27CF0">
        <w:rPr>
          <w:rFonts w:ascii="Times New Roman" w:eastAsia="SimSun" w:hAnsi="Times New Roman" w:cs="Times New Roman"/>
          <w:szCs w:val="24"/>
        </w:rPr>
        <w:t>-p.</w:t>
      </w:r>
      <w:r w:rsidRPr="00E27CF0">
        <w:rPr>
          <w:rFonts w:ascii="Times New Roman" w:hAnsi="Times New Roman" w:cs="Times New Roman"/>
          <w:szCs w:val="24"/>
        </w:rPr>
        <w:t>168</w:t>
      </w:r>
      <w:r w:rsidRPr="00E27CF0">
        <w:rPr>
          <w:rFonts w:ascii="Times New Roman" w:eastAsia="SimSun" w:hAnsi="Times New Roman" w:cs="Times New Roman"/>
          <w:szCs w:val="24"/>
        </w:rPr>
        <w:t>）</w:t>
      </w:r>
    </w:p>
    <w:p w:rsidR="00027EC0" w:rsidRPr="00E27CF0" w:rsidRDefault="00027EC0" w:rsidP="0040667E">
      <w:pPr>
        <w:spacing w:beforeLines="30"/>
        <w:ind w:leftChars="50" w:left="120"/>
        <w:jc w:val="both"/>
        <w:rPr>
          <w:rFonts w:ascii="Times New Roman" w:hAnsi="Times New Roman" w:cs="Times New Roman"/>
        </w:rPr>
      </w:pPr>
    </w:p>
    <w:p w:rsidR="004F34DD" w:rsidRPr="00E27CF0" w:rsidRDefault="00B20FFF" w:rsidP="001C35D8">
      <w:pPr>
        <w:pStyle w:val="af1"/>
        <w:numPr>
          <w:ilvl w:val="0"/>
          <w:numId w:val="15"/>
        </w:numPr>
        <w:ind w:leftChars="0"/>
        <w:jc w:val="both"/>
        <w:rPr>
          <w:rFonts w:ascii="Times New Roman" w:eastAsia="SimSu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化區與思想之變動</w:t>
      </w:r>
    </w:p>
    <w:p w:rsidR="004F34DD" w:rsidRPr="00E27CF0" w:rsidRDefault="001C35D8" w:rsidP="001C35D8">
      <w:pPr>
        <w:ind w:leftChars="50" w:left="12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（壹）</w:t>
      </w:r>
      <w:r w:rsidR="00B20FFF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化區之遷徙──南北佛教之發展</w:t>
      </w:r>
    </w:p>
    <w:p w:rsidR="00B20FFF" w:rsidRPr="00E27CF0" w:rsidRDefault="00204D11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4F34DD" w:rsidRPr="00E27CF0">
        <w:rPr>
          <w:rFonts w:ascii="Times New Roman" w:hAnsi="Times New Roman" w:cs="Times New Roman"/>
        </w:rPr>
        <w:t>中印佛教，隨摩竭陀王朝俱衰。</w:t>
      </w:r>
    </w:p>
    <w:p w:rsidR="00B20FFF" w:rsidRPr="00E27CF0" w:rsidRDefault="00204D11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4F34DD" w:rsidRPr="00E27CF0">
        <w:rPr>
          <w:rFonts w:ascii="Times New Roman" w:hAnsi="Times New Roman" w:cs="Times New Roman"/>
        </w:rPr>
        <w:t>熏迦、迦思婆朝，佛教抑抑不得志，僧眾多南遊、北上以避之；促成安達羅中心之南方佛教，迦濕彌羅、犍陀羅中心之北方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（</w:t>
      </w:r>
      <w:r w:rsidR="00F57A13" w:rsidRPr="00E27CF0">
        <w:rPr>
          <w:rFonts w:ascii="Times New Roman" w:hAnsi="Times New Roman" w:cs="Times New Roman" w:hint="eastAsia"/>
          <w:shd w:val="pct15" w:color="auto" w:fill="FFFFFF"/>
        </w:rPr>
        <w:t>p.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166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）</w:t>
      </w:r>
      <w:r w:rsidR="004F34DD" w:rsidRPr="00E27CF0">
        <w:rPr>
          <w:rFonts w:ascii="Times New Roman" w:hAnsi="Times New Roman" w:cs="Times New Roman"/>
        </w:rPr>
        <w:t>佛教，為獨特偏至之發展。</w:t>
      </w:r>
    </w:p>
    <w:p w:rsidR="00863397" w:rsidRPr="00E27CF0" w:rsidRDefault="00204D11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4F34DD" w:rsidRPr="00E27CF0">
        <w:rPr>
          <w:rFonts w:ascii="Times New Roman" w:hAnsi="Times New Roman" w:cs="Times New Roman"/>
        </w:rPr>
        <w:t>分別說系，南化於大眾系，北影響於譬喻師，並中印法難後事也。</w:t>
      </w:r>
      <w:r w:rsidR="007A11BA" w:rsidRPr="00E27CF0">
        <w:rPr>
          <w:rStyle w:val="ae"/>
          <w:rFonts w:ascii="Times New Roman" w:hAnsi="Times New Roman" w:cs="Times New Roman"/>
        </w:rPr>
        <w:footnoteReference w:id="35"/>
      </w:r>
    </w:p>
    <w:p w:rsidR="000108EB" w:rsidRPr="00E27CF0" w:rsidRDefault="00B20FFF" w:rsidP="0040667E">
      <w:pPr>
        <w:pStyle w:val="af1"/>
        <w:spacing w:beforeLines="30"/>
        <w:ind w:leftChars="50" w:left="12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貳</w:t>
      </w: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）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思想分化與折中</w:t>
      </w:r>
    </w:p>
    <w:p w:rsidR="00B20FFF" w:rsidRPr="00E27CF0" w:rsidRDefault="00204D11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4F34DD" w:rsidRPr="00E27CF0">
        <w:rPr>
          <w:rFonts w:ascii="Times New Roman" w:hAnsi="Times New Roman" w:cs="Times New Roman"/>
        </w:rPr>
        <w:t>北方事分析，為實在多元論；其極出婆沙師。南方重直觀，明一體常空，其極出方廣道人。</w:t>
      </w:r>
      <w:r w:rsidR="00C57D1B" w:rsidRPr="00E27CF0">
        <w:rPr>
          <w:rStyle w:val="ae"/>
          <w:rFonts w:ascii="Times New Roman" w:hAnsi="Times New Roman" w:cs="Times New Roman"/>
        </w:rPr>
        <w:footnoteReference w:id="36"/>
      </w:r>
      <w:r w:rsidR="00C57D1B" w:rsidRPr="00E27CF0">
        <w:rPr>
          <w:rFonts w:ascii="Times New Roman" w:hAnsi="Times New Roman" w:cs="Times New Roman"/>
        </w:rPr>
        <w:t xml:space="preserve"> </w:t>
      </w:r>
      <w:r w:rsidR="004F34DD" w:rsidRPr="00E27CF0">
        <w:rPr>
          <w:rFonts w:ascii="Times New Roman" w:hAnsi="Times New Roman" w:cs="Times New Roman"/>
        </w:rPr>
        <w:t>一則嚴密而瑣碎，一則雄渾而脫略。</w:t>
      </w:r>
    </w:p>
    <w:p w:rsidR="00863397" w:rsidRPr="00E27CF0" w:rsidRDefault="00204D11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4F34DD" w:rsidRPr="00E27CF0">
        <w:rPr>
          <w:rFonts w:ascii="Times New Roman" w:hAnsi="Times New Roman" w:cs="Times New Roman"/>
        </w:rPr>
        <w:t>迨</w:t>
      </w:r>
      <w:r w:rsidR="00B20FFF" w:rsidRPr="00E27CF0">
        <w:rPr>
          <w:rStyle w:val="ae"/>
          <w:rFonts w:ascii="Times New Roman" w:hAnsi="Times New Roman" w:cs="Times New Roman"/>
        </w:rPr>
        <w:footnoteReference w:id="37"/>
      </w:r>
      <w:r w:rsidR="00B20FFF" w:rsidRPr="00E27CF0">
        <w:rPr>
          <w:rFonts w:ascii="Times New Roman" w:hAnsi="Times New Roman" w:cs="Times New Roman" w:hint="eastAsia"/>
        </w:rPr>
        <w:t xml:space="preserve"> </w:t>
      </w:r>
      <w:r w:rsidR="004F34DD" w:rsidRPr="00E27CF0">
        <w:rPr>
          <w:rFonts w:ascii="Times New Roman" w:hAnsi="Times New Roman" w:cs="Times New Roman"/>
        </w:rPr>
        <w:t>安達羅王朝入主中印，中印佛教乃稍稍有起色。然摩竭陀中心之中印佛教，夙</w:t>
      </w:r>
      <w:r w:rsidR="00CE17B5" w:rsidRPr="00E27CF0">
        <w:rPr>
          <w:rStyle w:val="ae"/>
          <w:rFonts w:ascii="Times New Roman" w:hAnsi="Times New Roman" w:cs="Times New Roman"/>
        </w:rPr>
        <w:footnoteReference w:id="38"/>
      </w:r>
      <w:r w:rsidR="00CE17B5" w:rsidRPr="00E27CF0">
        <w:rPr>
          <w:rFonts w:ascii="Times New Roman" w:hAnsi="Times New Roman" w:cs="Times New Roman" w:hint="eastAsia"/>
        </w:rPr>
        <w:t xml:space="preserve"> </w:t>
      </w:r>
      <w:r w:rsidR="004F34DD" w:rsidRPr="00E27CF0">
        <w:rPr>
          <w:rFonts w:ascii="Times New Roman" w:hAnsi="Times New Roman" w:cs="Times New Roman"/>
        </w:rPr>
        <w:t>為分別說系教化之區，以受創深鉅，復興不易，非輸入新思想不為功，時值安達羅文明發軔</w:t>
      </w:r>
      <w:r w:rsidR="00E42055" w:rsidRPr="00E27CF0">
        <w:rPr>
          <w:rStyle w:val="ae"/>
          <w:rFonts w:ascii="Times New Roman" w:hAnsi="Times New Roman" w:cs="Times New Roman"/>
        </w:rPr>
        <w:footnoteReference w:id="39"/>
      </w:r>
      <w:r w:rsidR="00E42055" w:rsidRPr="00E27CF0">
        <w:rPr>
          <w:rFonts w:ascii="Times New Roman" w:hAnsi="Times New Roman" w:cs="Times New Roman" w:hint="eastAsia"/>
        </w:rPr>
        <w:t xml:space="preserve"> </w:t>
      </w:r>
      <w:r w:rsidR="004F34DD" w:rsidRPr="00E27CF0">
        <w:rPr>
          <w:rFonts w:ascii="Times New Roman" w:hAnsi="Times New Roman" w:cs="Times New Roman"/>
        </w:rPr>
        <w:t>之期，故取於大眾系者特多。</w:t>
      </w:r>
    </w:p>
    <w:p w:rsidR="00863397" w:rsidRPr="00E27CF0" w:rsidRDefault="00204D11" w:rsidP="00C00D8F">
      <w:pPr>
        <w:ind w:leftChars="50" w:left="360" w:hangingChars="100" w:hanging="240"/>
        <w:jc w:val="both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4F34DD" w:rsidRPr="00E27CF0">
        <w:rPr>
          <w:rFonts w:ascii="Times New Roman" w:hAnsi="Times New Roman" w:cs="Times New Roman"/>
        </w:rPr>
        <w:t>昔迦王之世，分別說系初分，其傳入錫蘭者，樸素可喜；而大陸分別說系則反是，如化地之糅</w:t>
      </w:r>
      <w:r w:rsidR="00310E09" w:rsidRPr="00E27CF0">
        <w:rPr>
          <w:rStyle w:val="ae"/>
          <w:rFonts w:ascii="Times New Roman" w:hAnsi="Times New Roman" w:cs="Times New Roman"/>
        </w:rPr>
        <w:footnoteReference w:id="40"/>
      </w:r>
      <w:r w:rsidR="00310E09" w:rsidRPr="00E27CF0">
        <w:rPr>
          <w:rFonts w:ascii="Times New Roman" w:hAnsi="Times New Roman" w:cs="Times New Roman" w:hint="eastAsia"/>
        </w:rPr>
        <w:t xml:space="preserve"> </w:t>
      </w:r>
      <w:r w:rsidR="004F34DD" w:rsidRPr="00E27CF0">
        <w:rPr>
          <w:rFonts w:ascii="Times New Roman" w:hAnsi="Times New Roman" w:cs="Times New Roman"/>
        </w:rPr>
        <w:t>世學，法藏之含明咒，其不必即初分之舊，受安達羅朝文化之熏染而同化耳！本佛所說而衍</w:t>
      </w:r>
      <w:r w:rsidR="003640D8" w:rsidRPr="00E27CF0">
        <w:rPr>
          <w:rStyle w:val="ae"/>
          <w:rFonts w:ascii="Times New Roman" w:hAnsi="Times New Roman" w:cs="Times New Roman"/>
        </w:rPr>
        <w:footnoteReference w:id="41"/>
      </w:r>
      <w:r w:rsidR="003640D8" w:rsidRPr="00E27CF0">
        <w:rPr>
          <w:rFonts w:ascii="Times New Roman" w:hAnsi="Times New Roman" w:cs="Times New Roman" w:hint="eastAsia"/>
        </w:rPr>
        <w:t xml:space="preserve"> </w:t>
      </w:r>
      <w:r w:rsidR="004F34DD" w:rsidRPr="00E27CF0">
        <w:rPr>
          <w:rFonts w:ascii="Times New Roman" w:hAnsi="Times New Roman" w:cs="Times New Roman"/>
        </w:rPr>
        <w:t>為學派，彼此各得其一體，分別說系折中其間，尤長。</w:t>
      </w:r>
    </w:p>
    <w:p w:rsidR="00BD44F3" w:rsidRPr="00E27CF0" w:rsidRDefault="00BD44F3" w:rsidP="0040667E">
      <w:pPr>
        <w:pStyle w:val="af1"/>
        <w:spacing w:beforeLines="30"/>
        <w:ind w:leftChars="50" w:left="12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lastRenderedPageBreak/>
        <w:t>（</w:t>
      </w:r>
      <w:r w:rsidR="000108EB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參</w:t>
      </w: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）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結</w:t>
      </w:r>
    </w:p>
    <w:p w:rsidR="00027EC0" w:rsidRPr="00E27CF0" w:rsidRDefault="004F34DD" w:rsidP="00C00D8F">
      <w:pPr>
        <w:ind w:leftChars="50" w:left="120"/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教難而後，南北日趨偏頗，中印佛教則常為折衷而綜合之。此至後期佛教猶爾，惜流於邪正綜合為可憾耳！</w:t>
      </w:r>
    </w:p>
    <w:p w:rsidR="004F34DD" w:rsidRPr="00E27CF0" w:rsidRDefault="00882DCB" w:rsidP="00C00D8F">
      <w:pPr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貳</w:t>
      </w:r>
      <w:r w:rsidR="002E6E7A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、</w:t>
      </w:r>
      <w:r w:rsidR="00811A89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因教難而起之變質</w:t>
      </w:r>
    </w:p>
    <w:p w:rsidR="00806FA9" w:rsidRPr="00E27CF0" w:rsidRDefault="00806FA9" w:rsidP="00E634A3">
      <w:pPr>
        <w:ind w:leftChars="50" w:left="120"/>
        <w:jc w:val="both"/>
        <w:rPr>
          <w:rFonts w:ascii="Times New Roman" w:eastAsia="SimSu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="00882DCB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壹</w:t>
      </w: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）</w:t>
      </w:r>
      <w:r w:rsidR="00882DCB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總說</w:t>
      </w:r>
    </w:p>
    <w:p w:rsidR="002E6E7A" w:rsidRPr="00E27CF0" w:rsidRDefault="00027EC0" w:rsidP="00E634A3">
      <w:pPr>
        <w:ind w:leftChars="59" w:left="142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佛教因教難而引起之變質，以教務外延，法滅及他力思想為最。</w:t>
      </w:r>
    </w:p>
    <w:p w:rsidR="00882DCB" w:rsidRPr="00E27CF0" w:rsidRDefault="00882DCB" w:rsidP="00C00D8F">
      <w:pPr>
        <w:pStyle w:val="af1"/>
        <w:ind w:leftChars="0" w:left="12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貳</w:t>
      </w:r>
      <w:r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）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別辨</w:t>
      </w:r>
    </w:p>
    <w:p w:rsidR="00882DCB" w:rsidRPr="00E27CF0" w:rsidRDefault="004522B2" w:rsidP="004522B2">
      <w:pPr>
        <w:spacing w:line="276" w:lineRule="auto"/>
        <w:ind w:leftChars="100" w:left="24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一、</w:t>
      </w:r>
      <w:r w:rsidR="00882DCB" w:rsidRPr="00E27CF0">
        <w:rPr>
          <w:rFonts w:ascii="Times New Roman" w:hAnsi="Times New Roman" w:cs="Times New Roman"/>
          <w:sz w:val="20"/>
          <w:szCs w:val="20"/>
          <w:bdr w:val="single" w:sz="4" w:space="0" w:color="auto"/>
        </w:rPr>
        <w:t>教外</w:t>
      </w:r>
      <w:r w:rsidR="00882DCB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延而失真</w:t>
      </w:r>
    </w:p>
    <w:p w:rsidR="00882DCB" w:rsidRPr="00E27CF0" w:rsidRDefault="004522B2" w:rsidP="004522B2">
      <w:pPr>
        <w:spacing w:line="276" w:lineRule="auto"/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（一）</w:t>
      </w:r>
      <w:r w:rsidR="00882DCB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攝善歸宗而應世間</w:t>
      </w:r>
    </w:p>
    <w:p w:rsidR="00882DCB" w:rsidRPr="00E27CF0" w:rsidRDefault="00730522" w:rsidP="00C00D8F">
      <w:pPr>
        <w:ind w:leftChars="150" w:left="600" w:hangingChars="100" w:hanging="240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027EC0" w:rsidRPr="00E27CF0">
        <w:rPr>
          <w:rFonts w:ascii="Times New Roman" w:hAnsi="Times New Roman" w:cs="Times New Roman"/>
        </w:rPr>
        <w:t>佛教攝雅利安人之優良傳統，而實歸宗於中道，與吠陀異趣。</w:t>
      </w:r>
    </w:p>
    <w:p w:rsidR="00C1548F" w:rsidRPr="00E27CF0" w:rsidRDefault="00730522" w:rsidP="00C00D8F">
      <w:pPr>
        <w:ind w:leftChars="150" w:left="600" w:hangingChars="100" w:hanging="240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027EC0" w:rsidRPr="00E27CF0">
        <w:rPr>
          <w:rFonts w:ascii="Times New Roman" w:hAnsi="Times New Roman" w:cs="Times New Roman"/>
        </w:rPr>
        <w:t>摩竭陀東北一帶，受雅利安文化之熏陶而多為蒙古族，宜佛教之能適應而誕育成長也（佛教勢成黃種人之宗教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（</w:t>
      </w:r>
      <w:r w:rsidR="00F57A13" w:rsidRPr="00E27CF0">
        <w:rPr>
          <w:rFonts w:ascii="Times New Roman" w:hAnsi="Times New Roman" w:cs="Times New Roman" w:hint="eastAsia"/>
          <w:shd w:val="pct15" w:color="auto" w:fill="FFFFFF"/>
        </w:rPr>
        <w:t>p.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167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）</w:t>
      </w:r>
      <w:r w:rsidR="00027EC0" w:rsidRPr="00E27CF0">
        <w:rPr>
          <w:rFonts w:ascii="Times New Roman" w:hAnsi="Times New Roman" w:cs="Times New Roman"/>
        </w:rPr>
        <w:t>，以此）。</w:t>
      </w:r>
    </w:p>
    <w:p w:rsidR="00882DCB" w:rsidRPr="00E27CF0" w:rsidRDefault="00882DCB" w:rsidP="00C00D8F">
      <w:pPr>
        <w:spacing w:line="276" w:lineRule="auto"/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（二）</w:t>
      </w:r>
      <w:r w:rsidR="00240FFA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日務外延而失本懷</w:t>
      </w:r>
    </w:p>
    <w:p w:rsidR="00863397" w:rsidRPr="00E27CF0" w:rsidRDefault="00027EC0" w:rsidP="00C00D8F">
      <w:pPr>
        <w:ind w:leftChars="150" w:left="360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教難之先，學理間或出入，而佛則世尊，法則三藏，僧則聲聞，猶大體從同</w:t>
      </w:r>
      <w:r w:rsidR="006348FA" w:rsidRPr="00E27CF0">
        <w:rPr>
          <w:rStyle w:val="ae"/>
          <w:rFonts w:ascii="Times New Roman" w:hAnsi="Times New Roman" w:cs="Times New Roman"/>
        </w:rPr>
        <w:footnoteReference w:id="42"/>
      </w:r>
      <w:r w:rsidR="006348FA" w:rsidRPr="00E27CF0">
        <w:rPr>
          <w:rFonts w:ascii="Times New Roman" w:hAnsi="Times New Roman" w:cs="Times New Roman" w:hint="eastAsia"/>
        </w:rPr>
        <w:t xml:space="preserve"> </w:t>
      </w:r>
      <w:r w:rsidRPr="00E27CF0">
        <w:rPr>
          <w:rFonts w:ascii="Times New Roman" w:hAnsi="Times New Roman" w:cs="Times New Roman"/>
        </w:rPr>
        <w:t>。教難而後，因政治關係而南北分化。僧眾未能注力於攝雅利安人之優良傳統，闡佛教之特質，以謀印度佛教之綜合發揚。以感於教難，乃本世界宗教之見，不崇內、固本</w:t>
      </w:r>
      <w:r w:rsidR="006348FA" w:rsidRPr="00E27CF0">
        <w:rPr>
          <w:rStyle w:val="ae"/>
          <w:rFonts w:ascii="Times New Roman" w:hAnsi="Times New Roman" w:cs="Times New Roman"/>
        </w:rPr>
        <w:footnoteReference w:id="43"/>
      </w:r>
      <w:r w:rsidRPr="00E27CF0">
        <w:rPr>
          <w:rFonts w:ascii="Times New Roman" w:hAnsi="Times New Roman" w:cs="Times New Roman"/>
        </w:rPr>
        <w:t>、清源</w:t>
      </w:r>
      <w:r w:rsidR="006348FA" w:rsidRPr="00E27CF0">
        <w:rPr>
          <w:rStyle w:val="ae"/>
          <w:rFonts w:ascii="Times New Roman" w:hAnsi="Times New Roman" w:cs="Times New Roman"/>
        </w:rPr>
        <w:footnoteReference w:id="44"/>
      </w:r>
      <w:r w:rsidR="006348FA" w:rsidRPr="00E27CF0">
        <w:rPr>
          <w:rFonts w:ascii="Times New Roman" w:hAnsi="Times New Roman" w:cs="Times New Roman" w:hint="eastAsia"/>
        </w:rPr>
        <w:t xml:space="preserve"> </w:t>
      </w:r>
      <w:r w:rsidRPr="00E27CF0">
        <w:rPr>
          <w:rFonts w:ascii="Times New Roman" w:hAnsi="Times New Roman" w:cs="Times New Roman"/>
        </w:rPr>
        <w:t>，而教化日務外延。萬里傳經，惟恐不及，重廣布而不求精嚴。以隨方而應，即釋尊所深斥者，亦不惜資</w:t>
      </w:r>
      <w:r w:rsidR="00AF64A1" w:rsidRPr="00E27CF0">
        <w:rPr>
          <w:rStyle w:val="ae"/>
          <w:rFonts w:ascii="Times New Roman" w:hAnsi="Times New Roman" w:cs="Times New Roman"/>
        </w:rPr>
        <w:footnoteReference w:id="45"/>
      </w:r>
      <w:r w:rsidR="00AF64A1" w:rsidRPr="00E27CF0">
        <w:rPr>
          <w:rFonts w:ascii="Times New Roman" w:hAnsi="Times New Roman" w:cs="Times New Roman" w:hint="eastAsia"/>
        </w:rPr>
        <w:t xml:space="preserve"> </w:t>
      </w:r>
      <w:r w:rsidRPr="00E27CF0">
        <w:rPr>
          <w:rFonts w:ascii="Times New Roman" w:hAnsi="Times New Roman" w:cs="Times New Roman"/>
        </w:rPr>
        <w:t>以為方便。佛教疊</w:t>
      </w:r>
      <w:r w:rsidR="00AF64A1" w:rsidRPr="00E27CF0">
        <w:rPr>
          <w:rStyle w:val="ae"/>
          <w:rFonts w:ascii="Times New Roman" w:hAnsi="Times New Roman" w:cs="Times New Roman"/>
        </w:rPr>
        <w:footnoteReference w:id="46"/>
      </w:r>
      <w:r w:rsidR="00AF64A1" w:rsidRPr="00E27CF0">
        <w:rPr>
          <w:rFonts w:ascii="Times New Roman" w:hAnsi="Times New Roman" w:cs="Times New Roman" w:hint="eastAsia"/>
        </w:rPr>
        <w:t xml:space="preserve"> </w:t>
      </w:r>
      <w:r w:rsidRPr="00E27CF0">
        <w:rPr>
          <w:rFonts w:ascii="Times New Roman" w:hAnsi="Times New Roman" w:cs="Times New Roman"/>
        </w:rPr>
        <w:t>經教難而猶能遍布於人間，賴此者正多。然不固本，印度佛教日衰；不清源，化達於他方者，雖源承五印而多歧，不盡釋尊之本，可慨者一。</w:t>
      </w:r>
    </w:p>
    <w:p w:rsidR="00D444EC" w:rsidRPr="00E27CF0" w:rsidRDefault="00C514EF" w:rsidP="00C00D8F">
      <w:pPr>
        <w:spacing w:line="276" w:lineRule="auto"/>
        <w:ind w:leftChars="100" w:left="24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二、</w:t>
      </w:r>
      <w:r w:rsidR="00D444EC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法滅預記而喪志</w:t>
      </w:r>
    </w:p>
    <w:p w:rsidR="00D444EC" w:rsidRPr="00E27CF0" w:rsidRDefault="00C514EF" w:rsidP="00C514EF">
      <w:pPr>
        <w:spacing w:line="276" w:lineRule="auto"/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（一）</w:t>
      </w:r>
      <w:r w:rsidR="00D444EC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和合精神則聖教傳</w:t>
      </w:r>
    </w:p>
    <w:p w:rsidR="00D444EC" w:rsidRPr="00E27CF0" w:rsidRDefault="00730522" w:rsidP="00C00D8F">
      <w:pPr>
        <w:ind w:leftChars="150" w:left="600" w:hangingChars="100" w:hanging="240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027EC0" w:rsidRPr="00E27CF0">
        <w:rPr>
          <w:rFonts w:ascii="Times New Roman" w:hAnsi="Times New Roman" w:cs="Times New Roman"/>
        </w:rPr>
        <w:t>生者必滅，盛者必衰，佛教在世間，自當有盡時。然住世幾久，盛而衰，衰而復興，要以佛弟子之信行為轉移，業感非命定也。</w:t>
      </w:r>
    </w:p>
    <w:p w:rsidR="00863397" w:rsidRPr="00E27CF0" w:rsidRDefault="00730522" w:rsidP="00C00D8F">
      <w:pPr>
        <w:ind w:leftChars="150" w:left="600" w:hangingChars="100" w:hanging="240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027EC0" w:rsidRPr="00E27CF0">
        <w:rPr>
          <w:rFonts w:ascii="Times New Roman" w:hAnsi="Times New Roman" w:cs="Times New Roman"/>
        </w:rPr>
        <w:t>釋尊制戒攝僧，和合則集群力，清淨則除邪雜，以是正法住千年，不以人去而法滅。經、律舊傳此說，遙指千年之長時，本以稱譽聖教也。</w:t>
      </w:r>
    </w:p>
    <w:p w:rsidR="00D444EC" w:rsidRPr="00E27CF0" w:rsidRDefault="00C514EF" w:rsidP="00C00D8F">
      <w:pPr>
        <w:spacing w:line="276" w:lineRule="auto"/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（二）</w:t>
      </w:r>
      <w:r w:rsidR="00D444EC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頹喪心志則法滅定</w:t>
      </w:r>
    </w:p>
    <w:p w:rsidR="00863397" w:rsidRPr="00E27CF0" w:rsidRDefault="00730522" w:rsidP="00C00D8F">
      <w:pPr>
        <w:ind w:leftChars="150" w:left="600" w:hangingChars="100" w:hanging="240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027EC0" w:rsidRPr="00E27CF0">
        <w:rPr>
          <w:rFonts w:ascii="Times New Roman" w:hAnsi="Times New Roman" w:cs="Times New Roman"/>
        </w:rPr>
        <w:t>自教難勃興，古人即興千年法滅之感，可謂「言同心異」矣。或說五百，或說千年，法滅之時、地、因緣，一一預記以相警。</w:t>
      </w:r>
      <w:r w:rsidR="00F34250" w:rsidRPr="00E27CF0">
        <w:rPr>
          <w:rStyle w:val="ae"/>
          <w:rFonts w:ascii="Times New Roman" w:hAnsi="Times New Roman" w:cs="Times New Roman"/>
        </w:rPr>
        <w:footnoteReference w:id="47"/>
      </w:r>
      <w:r w:rsidR="00863397" w:rsidRPr="00E27CF0">
        <w:rPr>
          <w:rFonts w:ascii="Times New Roman" w:hAnsi="Times New Roman" w:cs="Times New Roman"/>
        </w:rPr>
        <w:t xml:space="preserve"> </w:t>
      </w:r>
      <w:r w:rsidR="00027EC0" w:rsidRPr="00E27CF0">
        <w:rPr>
          <w:rFonts w:ascii="Times New Roman" w:hAnsi="Times New Roman" w:cs="Times New Roman"/>
        </w:rPr>
        <w:t>如</w:t>
      </w:r>
      <w:r w:rsidR="00A8797C" w:rsidRPr="00E27CF0">
        <w:rPr>
          <w:rFonts w:ascii="Times New Roman" w:hAnsi="Times New Roman" w:cs="Times New Roman" w:hint="eastAsia"/>
        </w:rPr>
        <w:t>《</w:t>
      </w:r>
      <w:r w:rsidR="00027EC0" w:rsidRPr="00E27CF0">
        <w:rPr>
          <w:rFonts w:ascii="Times New Roman" w:hAnsi="Times New Roman" w:cs="Times New Roman"/>
        </w:rPr>
        <w:t>迦丁比丘說當</w:t>
      </w:r>
      <w:r w:rsidR="00A8797C" w:rsidRPr="00E27CF0">
        <w:rPr>
          <w:rFonts w:ascii="Times New Roman" w:hAnsi="Times New Roman" w:cs="Times New Roman"/>
        </w:rPr>
        <w:lastRenderedPageBreak/>
        <w:t>來變經</w:t>
      </w:r>
      <w:r w:rsidR="00A8797C" w:rsidRPr="00E27CF0">
        <w:rPr>
          <w:rFonts w:ascii="Times New Roman" w:hAnsi="Times New Roman" w:cs="Times New Roman" w:hint="eastAsia"/>
        </w:rPr>
        <w:t>》</w:t>
      </w:r>
      <w:r w:rsidR="00027EC0" w:rsidRPr="00E27CF0">
        <w:rPr>
          <w:rFonts w:ascii="Times New Roman" w:hAnsi="Times New Roman" w:cs="Times New Roman"/>
        </w:rPr>
        <w:t>等，</w:t>
      </w:r>
      <w:r w:rsidR="003A5A6F" w:rsidRPr="00E27CF0">
        <w:rPr>
          <w:rStyle w:val="ae"/>
          <w:rFonts w:ascii="Times New Roman" w:hAnsi="Times New Roman" w:cs="Times New Roman"/>
        </w:rPr>
        <w:footnoteReference w:id="48"/>
      </w:r>
      <w:r w:rsidR="003A5A6F" w:rsidRPr="00E27CF0">
        <w:rPr>
          <w:rFonts w:ascii="Times New Roman" w:hAnsi="Times New Roman" w:cs="Times New Roman"/>
        </w:rPr>
        <w:t xml:space="preserve"> </w:t>
      </w:r>
      <w:r w:rsidR="00027EC0" w:rsidRPr="00E27CF0">
        <w:rPr>
          <w:rFonts w:ascii="Times New Roman" w:hAnsi="Times New Roman" w:cs="Times New Roman"/>
        </w:rPr>
        <w:t>其思想彌漫於教界。法滅有期，一若命定而無可移易。雄健之風，蕩</w:t>
      </w:r>
      <w:r w:rsidR="008E6AC2" w:rsidRPr="00E27CF0">
        <w:rPr>
          <w:rStyle w:val="ae"/>
          <w:rFonts w:ascii="Times New Roman" w:hAnsi="Times New Roman" w:cs="Times New Roman"/>
        </w:rPr>
        <w:footnoteReference w:id="49"/>
      </w:r>
      <w:r w:rsidR="008E6AC2" w:rsidRPr="00E27CF0">
        <w:rPr>
          <w:rFonts w:ascii="Times New Roman" w:hAnsi="Times New Roman" w:cs="Times New Roman" w:hint="eastAsia"/>
        </w:rPr>
        <w:t xml:space="preserve"> </w:t>
      </w:r>
      <w:r w:rsidR="00027EC0" w:rsidRPr="00E27CF0">
        <w:rPr>
          <w:rFonts w:ascii="Times New Roman" w:hAnsi="Times New Roman" w:cs="Times New Roman"/>
        </w:rPr>
        <w:t>焉無存，易之以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（</w:t>
      </w:r>
      <w:r w:rsidR="000108EB" w:rsidRPr="00E27CF0">
        <w:rPr>
          <w:rFonts w:ascii="Times New Roman" w:hAnsi="Times New Roman" w:cs="Times New Roman" w:hint="eastAsia"/>
          <w:shd w:val="pct15" w:color="auto" w:fill="FFFFFF"/>
        </w:rPr>
        <w:t>p.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168</w:t>
      </w:r>
      <w:r w:rsidR="009E20C8" w:rsidRPr="00E27CF0">
        <w:rPr>
          <w:rFonts w:ascii="Times New Roman" w:hAnsi="Times New Roman" w:cs="Times New Roman" w:hint="eastAsia"/>
          <w:shd w:val="pct15" w:color="auto" w:fill="FFFFFF"/>
        </w:rPr>
        <w:t>）</w:t>
      </w:r>
      <w:r w:rsidR="00027EC0" w:rsidRPr="00E27CF0">
        <w:rPr>
          <w:rFonts w:ascii="Times New Roman" w:hAnsi="Times New Roman" w:cs="Times New Roman"/>
        </w:rPr>
        <w:t>頹喪；哀莫大於心死，可慨者二。</w:t>
      </w:r>
    </w:p>
    <w:p w:rsidR="00A602DD" w:rsidRPr="00E27CF0" w:rsidRDefault="00A602DD" w:rsidP="00C00D8F">
      <w:pPr>
        <w:spacing w:line="276" w:lineRule="auto"/>
        <w:ind w:leftChars="100" w:left="24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三、</w:t>
      </w:r>
      <w:r w:rsidR="000108EB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冀存他力而</w:t>
      </w: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卑自</w:t>
      </w:r>
    </w:p>
    <w:p w:rsidR="00A602DD" w:rsidRPr="00E27CF0" w:rsidRDefault="00A602DD" w:rsidP="00E634A3">
      <w:pPr>
        <w:ind w:leftChars="150" w:left="36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（一）明事</w:t>
      </w:r>
    </w:p>
    <w:p w:rsidR="00A602DD" w:rsidRPr="00E27CF0" w:rsidRDefault="00A602DD" w:rsidP="00E634A3">
      <w:pPr>
        <w:pStyle w:val="af1"/>
        <w:numPr>
          <w:ilvl w:val="0"/>
          <w:numId w:val="14"/>
        </w:numPr>
        <w:spacing w:line="276" w:lineRule="auto"/>
        <w:ind w:leftChars="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約政教的關係</w:t>
      </w:r>
    </w:p>
    <w:p w:rsidR="006008D7" w:rsidRPr="00E27CF0" w:rsidRDefault="00671CE9" w:rsidP="00C00D8F">
      <w:pPr>
        <w:ind w:leftChars="200" w:left="720" w:hangingChars="100" w:hanging="240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027EC0" w:rsidRPr="00E27CF0">
        <w:rPr>
          <w:rFonts w:ascii="Times New Roman" w:hAnsi="Times New Roman" w:cs="Times New Roman"/>
        </w:rPr>
        <w:t>佛弟子自視甚高，淡泊自足，隨方遊化，無需乎政力之助，亦不忍政力之縛。外化，內淨，一本自力，僧事固非王臣所得而問也。迦王誠護正法，然受命之傳教師，即王子摩哂陀，亦悄然南行，不聞煊赫之聲。</w:t>
      </w:r>
    </w:p>
    <w:p w:rsidR="00A602DD" w:rsidRPr="00E27CF0" w:rsidRDefault="00671CE9" w:rsidP="00C00D8F">
      <w:pPr>
        <w:ind w:leftChars="200" w:left="720" w:hangingChars="100" w:hanging="240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027EC0" w:rsidRPr="00E27CF0">
        <w:rPr>
          <w:rFonts w:ascii="Times New Roman" w:hAnsi="Times New Roman" w:cs="Times New Roman"/>
        </w:rPr>
        <w:t>教難而後，佛弟子感自力之不足，而佛法乃轉以付囑王公大臣。僧團之清淨，佛法之流布，一一渴望外力為之助，一若非如此不足以倖存者。</w:t>
      </w:r>
    </w:p>
    <w:p w:rsidR="00A602DD" w:rsidRPr="00E27CF0" w:rsidRDefault="00A602DD" w:rsidP="00C00D8F">
      <w:pPr>
        <w:pStyle w:val="af1"/>
        <w:numPr>
          <w:ilvl w:val="0"/>
          <w:numId w:val="14"/>
        </w:numPr>
        <w:spacing w:line="276" w:lineRule="auto"/>
        <w:ind w:leftChars="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約天眾的護法</w:t>
      </w:r>
    </w:p>
    <w:p w:rsidR="00A602DD" w:rsidRPr="00E27CF0" w:rsidRDefault="00E454BF" w:rsidP="00C00D8F">
      <w:pPr>
        <w:ind w:leftChars="200" w:left="720" w:hangingChars="100" w:hanging="240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t>◎</w:t>
      </w:r>
      <w:r w:rsidR="00027EC0" w:rsidRPr="00E27CF0">
        <w:rPr>
          <w:rFonts w:ascii="Times New Roman" w:hAnsi="Times New Roman" w:cs="Times New Roman"/>
        </w:rPr>
        <w:t>又天、龍護法，聖典有之。僧眾和合清淨以為法，孰不珍護如眼目乎！誠於中者形於外，自力動而外力成，來助非求助也。</w:t>
      </w:r>
    </w:p>
    <w:p w:rsidR="00A602DD" w:rsidRPr="00E27CF0" w:rsidRDefault="00E454BF" w:rsidP="00C00D8F">
      <w:pPr>
        <w:ind w:leftChars="200" w:left="720" w:hangingChars="100" w:hanging="240"/>
        <w:rPr>
          <w:rFonts w:ascii="Times New Roman" w:hAnsi="Times New Roman" w:cs="Times New Roman"/>
        </w:rPr>
      </w:pPr>
      <w:r w:rsidRPr="00E27CF0">
        <w:rPr>
          <w:rFonts w:ascii="標楷體" w:eastAsia="標楷體" w:hAnsi="標楷體" w:cs="Times New Roman" w:hint="eastAsia"/>
        </w:rPr>
        <w:lastRenderedPageBreak/>
        <w:t>◎</w:t>
      </w:r>
      <w:r w:rsidR="00027EC0" w:rsidRPr="00E27CF0">
        <w:rPr>
          <w:rFonts w:ascii="Times New Roman" w:hAnsi="Times New Roman" w:cs="Times New Roman"/>
        </w:rPr>
        <w:t>教難而後，護法之思想日盛，而出於卑</w:t>
      </w:r>
      <w:r w:rsidR="008E6AC2" w:rsidRPr="00E27CF0">
        <w:rPr>
          <w:rStyle w:val="ae"/>
          <w:rFonts w:ascii="Times New Roman" w:hAnsi="Times New Roman" w:cs="Times New Roman"/>
        </w:rPr>
        <w:footnoteReference w:id="50"/>
      </w:r>
      <w:r w:rsidR="008E6AC2" w:rsidRPr="00E27CF0">
        <w:rPr>
          <w:rFonts w:ascii="Times New Roman" w:hAnsi="Times New Roman" w:cs="Times New Roman" w:hint="eastAsia"/>
        </w:rPr>
        <w:t xml:space="preserve"> </w:t>
      </w:r>
      <w:r w:rsidR="00027EC0" w:rsidRPr="00E27CF0">
        <w:rPr>
          <w:rFonts w:ascii="Times New Roman" w:hAnsi="Times New Roman" w:cs="Times New Roman"/>
        </w:rPr>
        <w:t>顏</w:t>
      </w:r>
      <w:r w:rsidR="008E6AC2" w:rsidRPr="00E27CF0">
        <w:rPr>
          <w:rStyle w:val="ae"/>
          <w:rFonts w:ascii="Times New Roman" w:hAnsi="Times New Roman" w:cs="Times New Roman"/>
        </w:rPr>
        <w:footnoteReference w:id="51"/>
      </w:r>
      <w:r w:rsidR="008E6AC2" w:rsidRPr="00E27CF0">
        <w:rPr>
          <w:rFonts w:ascii="Times New Roman" w:hAnsi="Times New Roman" w:cs="Times New Roman" w:hint="eastAsia"/>
        </w:rPr>
        <w:t xml:space="preserve"> </w:t>
      </w:r>
      <w:r w:rsidR="00027EC0" w:rsidRPr="00E27CF0">
        <w:rPr>
          <w:rFonts w:ascii="Times New Roman" w:hAnsi="Times New Roman" w:cs="Times New Roman"/>
        </w:rPr>
        <w:t>之求。其極也，聖教之住世，生死之解脫，悉有賴於天神或聖賢之助力。</w:t>
      </w:r>
    </w:p>
    <w:p w:rsidR="00A602DD" w:rsidRPr="00E27CF0" w:rsidRDefault="00A602DD" w:rsidP="00C00D8F">
      <w:pPr>
        <w:spacing w:line="276" w:lineRule="auto"/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（二）結嘆</w:t>
      </w:r>
    </w:p>
    <w:p w:rsidR="006008D7" w:rsidRPr="00E27CF0" w:rsidRDefault="00027EC0" w:rsidP="00C00D8F">
      <w:pPr>
        <w:ind w:leftChars="150" w:left="360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他力思想之發展，一反於佛教之舊，可慨者三。</w:t>
      </w:r>
    </w:p>
    <w:p w:rsidR="00A602DD" w:rsidRPr="00E27CF0" w:rsidRDefault="000108EB" w:rsidP="00C00D8F">
      <w:pPr>
        <w:jc w:val="both"/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參</w:t>
      </w:r>
      <w:r w:rsidR="00A602DD" w:rsidRPr="00E27CF0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、總結</w:t>
      </w:r>
    </w:p>
    <w:p w:rsidR="00027EC0" w:rsidRPr="007724BB" w:rsidRDefault="00027EC0" w:rsidP="00C00D8F">
      <w:pPr>
        <w:rPr>
          <w:rFonts w:ascii="Times New Roman" w:hAnsi="Times New Roman" w:cs="Times New Roman"/>
        </w:rPr>
      </w:pPr>
      <w:r w:rsidRPr="00E27CF0">
        <w:rPr>
          <w:rFonts w:ascii="Times New Roman" w:hAnsi="Times New Roman" w:cs="Times New Roman"/>
        </w:rPr>
        <w:t>中印法難之關係於未來佛教，豈淺尠哉！</w:t>
      </w:r>
    </w:p>
    <w:sectPr w:rsidR="00027EC0" w:rsidRPr="007724BB" w:rsidSect="007A731A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6EA" w:rsidRDefault="000576EA" w:rsidP="00D37573">
      <w:r>
        <w:separator/>
      </w:r>
    </w:p>
  </w:endnote>
  <w:endnote w:type="continuationSeparator" w:id="0">
    <w:p w:rsidR="000576EA" w:rsidRDefault="000576EA" w:rsidP="00D37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man Unicode">
    <w:altName w:val="Arial Unicode MS"/>
    <w:panose1 w:val="02000600000000000000"/>
    <w:charset w:val="88"/>
    <w:family w:val="auto"/>
    <w:pitch w:val="variable"/>
    <w:sig w:usb0="F7FFAFFF" w:usb1="FBDFFFFF" w:usb2="FFFFFFFF" w:usb3="00000000" w:csb0="8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6EA" w:rsidRDefault="000576EA" w:rsidP="00D37573">
      <w:r>
        <w:separator/>
      </w:r>
    </w:p>
  </w:footnote>
  <w:footnote w:type="continuationSeparator" w:id="0">
    <w:p w:rsidR="000576EA" w:rsidRDefault="000576EA" w:rsidP="00D37573">
      <w:r>
        <w:continuationSeparator/>
      </w:r>
    </w:p>
  </w:footnote>
  <w:footnote w:id="1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炳耀：</w:t>
      </w:r>
      <w:r w:rsidRPr="0040667E">
        <w:rPr>
          <w:sz w:val="22"/>
          <w:szCs w:val="22"/>
        </w:rPr>
        <w:t>3.</w:t>
      </w:r>
      <w:r w:rsidRPr="0040667E">
        <w:rPr>
          <w:sz w:val="22"/>
          <w:szCs w:val="22"/>
        </w:rPr>
        <w:t>昭彰；昭揚。</w:t>
      </w:r>
      <w:r w:rsidRPr="0040667E">
        <w:rPr>
          <w:sz w:val="22"/>
          <w:szCs w:val="22"/>
        </w:rPr>
        <w:t>4.</w:t>
      </w:r>
      <w:r w:rsidRPr="0040667E">
        <w:rPr>
          <w:sz w:val="22"/>
          <w:szCs w:val="22"/>
        </w:rPr>
        <w:t>顯赫。（《漢語大詞典》（七）</w:t>
      </w:r>
      <w:r w:rsidRPr="0040667E">
        <w:rPr>
          <w:sz w:val="22"/>
          <w:szCs w:val="22"/>
        </w:rPr>
        <w:t>p.49</w:t>
      </w:r>
      <w:r w:rsidRPr="0040667E">
        <w:rPr>
          <w:sz w:val="22"/>
          <w:szCs w:val="22"/>
        </w:rPr>
        <w:t>）</w:t>
      </w:r>
    </w:p>
  </w:footnote>
  <w:footnote w:id="2">
    <w:p w:rsidR="00AC6C1C" w:rsidRPr="0040667E" w:rsidRDefault="003E52EE" w:rsidP="0040667E">
      <w:pPr>
        <w:pStyle w:val="ac"/>
        <w:ind w:left="156" w:hangingChars="71" w:hanging="156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sz w:val="22"/>
          <w:szCs w:val="22"/>
        </w:rPr>
        <w:t xml:space="preserve"> </w:t>
      </w:r>
      <w:r w:rsidRPr="0040667E">
        <w:rPr>
          <w:sz w:val="22"/>
          <w:szCs w:val="22"/>
        </w:rPr>
        <w:t>荻原雲來</w:t>
      </w:r>
      <w:r w:rsidRPr="0040667E">
        <w:rPr>
          <w:rFonts w:hint="eastAsia"/>
          <w:sz w:val="22"/>
          <w:szCs w:val="22"/>
        </w:rPr>
        <w:t>，</w:t>
      </w:r>
      <w:r w:rsidRPr="0040667E">
        <w:rPr>
          <w:sz w:val="22"/>
          <w:szCs w:val="22"/>
        </w:rPr>
        <w:t>《印度佛教史略》</w:t>
      </w:r>
      <w:r w:rsidRPr="0040667E">
        <w:rPr>
          <w:rFonts w:hint="eastAsia"/>
          <w:sz w:val="22"/>
          <w:szCs w:val="22"/>
        </w:rPr>
        <w:t>，</w:t>
      </w:r>
      <w:r w:rsidRPr="0040667E">
        <w:rPr>
          <w:rFonts w:hint="eastAsia"/>
          <w:sz w:val="22"/>
          <w:szCs w:val="22"/>
        </w:rPr>
        <w:t>p.</w:t>
      </w:r>
      <w:r w:rsidRPr="0040667E">
        <w:rPr>
          <w:sz w:val="22"/>
          <w:szCs w:val="22"/>
        </w:rPr>
        <w:t>87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59" w:left="155" w:hangingChars="6" w:hanging="13"/>
        <w:jc w:val="both"/>
        <w:rPr>
          <w:sz w:val="22"/>
          <w:szCs w:val="22"/>
        </w:rPr>
      </w:pPr>
      <w:r w:rsidRPr="0040667E">
        <w:rPr>
          <w:rFonts w:ascii="標楷體" w:eastAsia="標楷體" w:hAnsi="標楷體"/>
          <w:sz w:val="22"/>
          <w:szCs w:val="22"/>
        </w:rPr>
        <w:t>中印度阿育王歿後，其子（善稱）即位。依禪那教徒所傳，王嘗於五印度廣建禪那寺院。及阿育王孫十車王則為邪命外道造三洞窟精舍云。</w:t>
      </w:r>
    </w:p>
  </w:footnote>
  <w:footnote w:id="3">
    <w:p w:rsidR="003E52EE" w:rsidRPr="0040667E" w:rsidRDefault="003E52EE" w:rsidP="0040667E">
      <w:pPr>
        <w:pStyle w:val="ac"/>
        <w:jc w:val="both"/>
        <w:rPr>
          <w:sz w:val="22"/>
          <w:szCs w:val="22"/>
        </w:rPr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孚（</w:t>
      </w:r>
      <w:r w:rsidRPr="0040667E">
        <w:rPr>
          <w:rFonts w:eastAsia="標楷體"/>
          <w:sz w:val="22"/>
          <w:szCs w:val="22"/>
        </w:rPr>
        <w:t xml:space="preserve">fú </w:t>
      </w:r>
      <w:r w:rsidRPr="0040667E">
        <w:rPr>
          <w:rFonts w:eastAsia="標楷體"/>
          <w:sz w:val="22"/>
          <w:szCs w:val="22"/>
        </w:rPr>
        <w:t>ㄈㄨ</w:t>
      </w:r>
      <w:r w:rsidRPr="0040667E">
        <w:rPr>
          <w:rFonts w:ascii="標楷體" w:eastAsia="標楷體" w:hAnsi="標楷體"/>
          <w:sz w:val="22"/>
          <w:szCs w:val="22"/>
        </w:rPr>
        <w:t>ˊ</w:t>
      </w:r>
      <w:r w:rsidRPr="0040667E">
        <w:rPr>
          <w:sz w:val="22"/>
          <w:szCs w:val="22"/>
        </w:rPr>
        <w:t>）：動詞，</w:t>
      </w:r>
      <w:r w:rsidRPr="0040667E">
        <w:rPr>
          <w:sz w:val="22"/>
          <w:szCs w:val="22"/>
        </w:rPr>
        <w:t>3.</w:t>
      </w:r>
      <w:r w:rsidRPr="0040667E">
        <w:rPr>
          <w:sz w:val="22"/>
          <w:szCs w:val="22"/>
        </w:rPr>
        <w:t>謂使相信；使信服。（《漢語大詞典》（四）</w:t>
      </w:r>
      <w:r w:rsidRPr="0040667E">
        <w:rPr>
          <w:sz w:val="22"/>
          <w:szCs w:val="22"/>
        </w:rPr>
        <w:t>p.204</w:t>
      </w:r>
      <w:r w:rsidRPr="0040667E">
        <w:rPr>
          <w:sz w:val="22"/>
          <w:szCs w:val="22"/>
        </w:rPr>
        <w:t>）</w:t>
      </w:r>
    </w:p>
  </w:footnote>
  <w:footnote w:id="4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rFonts w:eastAsiaTheme="minorEastAsia"/>
        </w:rPr>
        <w:t>懸：</w:t>
      </w:r>
      <w:r w:rsidRPr="0040667E">
        <w:rPr>
          <w:sz w:val="22"/>
          <w:szCs w:val="22"/>
        </w:rPr>
        <w:t>動詞，</w:t>
      </w:r>
      <w:r w:rsidRPr="0040667E">
        <w:rPr>
          <w:rFonts w:eastAsiaTheme="minorEastAsia"/>
          <w:sz w:val="22"/>
          <w:szCs w:val="22"/>
        </w:rPr>
        <w:t>11.</w:t>
      </w:r>
      <w:r w:rsidRPr="0040667E">
        <w:rPr>
          <w:rFonts w:eastAsiaTheme="minorEastAsia"/>
          <w:sz w:val="22"/>
          <w:szCs w:val="22"/>
        </w:rPr>
        <w:t>猶公布。</w:t>
      </w:r>
      <w:r w:rsidRPr="0040667E">
        <w:rPr>
          <w:sz w:val="22"/>
          <w:szCs w:val="22"/>
        </w:rPr>
        <w:t>（《漢語大詞典》（七）</w:t>
      </w:r>
      <w:r w:rsidRPr="0040667E">
        <w:rPr>
          <w:sz w:val="22"/>
          <w:szCs w:val="22"/>
        </w:rPr>
        <w:t>p.772</w:t>
      </w:r>
      <w:r w:rsidRPr="0040667E">
        <w:rPr>
          <w:sz w:val="22"/>
          <w:szCs w:val="22"/>
        </w:rPr>
        <w:t>）</w:t>
      </w:r>
    </w:p>
  </w:footnote>
  <w:footnote w:id="5">
    <w:p w:rsidR="00AC6C1C" w:rsidRPr="0040667E" w:rsidRDefault="003E52EE" w:rsidP="0040667E">
      <w:pPr>
        <w:pStyle w:val="ac"/>
        <w:ind w:left="156" w:hangingChars="71" w:hanging="156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 xml:space="preserve"> </w:t>
      </w:r>
      <w:r w:rsidRPr="0040667E">
        <w:rPr>
          <w:sz w:val="22"/>
          <w:szCs w:val="22"/>
        </w:rPr>
        <w:t>平川彰</w:t>
      </w:r>
      <w:r w:rsidR="003F1319" w:rsidRPr="0040667E">
        <w:rPr>
          <w:rFonts w:hint="eastAsia"/>
          <w:sz w:val="22"/>
          <w:szCs w:val="22"/>
        </w:rPr>
        <w:t>，</w:t>
      </w:r>
      <w:r w:rsidRPr="0040667E">
        <w:rPr>
          <w:sz w:val="22"/>
          <w:szCs w:val="22"/>
        </w:rPr>
        <w:t>《印度佛教史》</w:t>
      </w:r>
      <w:r w:rsidRPr="0040667E">
        <w:rPr>
          <w:rFonts w:hint="eastAsia"/>
          <w:sz w:val="22"/>
          <w:szCs w:val="22"/>
        </w:rPr>
        <w:t>（</w:t>
      </w:r>
      <w:r w:rsidRPr="0040667E">
        <w:rPr>
          <w:sz w:val="22"/>
          <w:szCs w:val="22"/>
        </w:rPr>
        <w:t>上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，</w:t>
      </w:r>
      <w:r w:rsidR="002F5988" w:rsidRPr="0040667E">
        <w:rPr>
          <w:rFonts w:hint="eastAsia"/>
          <w:sz w:val="22"/>
          <w:szCs w:val="22"/>
        </w:rPr>
        <w:t>p</w:t>
      </w:r>
      <w:r w:rsidRPr="0040667E">
        <w:rPr>
          <w:rFonts w:hint="eastAsia"/>
          <w:sz w:val="22"/>
          <w:szCs w:val="22"/>
        </w:rPr>
        <w:t>p</w:t>
      </w:r>
      <w:r w:rsidR="002F5988" w:rsidRPr="0040667E">
        <w:rPr>
          <w:rFonts w:hint="eastAsia"/>
          <w:sz w:val="22"/>
          <w:szCs w:val="22"/>
        </w:rPr>
        <w:t>.253-254</w:t>
      </w:r>
      <w:r w:rsidRPr="0040667E">
        <w:rPr>
          <w:rFonts w:hint="eastAsia"/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59" w:left="155" w:hangingChars="6" w:hanging="13"/>
        <w:jc w:val="both"/>
        <w:rPr>
          <w:sz w:val="22"/>
          <w:szCs w:val="22"/>
        </w:rPr>
      </w:pPr>
      <w:r w:rsidRPr="0040667E">
        <w:rPr>
          <w:rFonts w:ascii="標楷體" w:eastAsia="標楷體" w:hAnsi="標楷體"/>
          <w:sz w:val="22"/>
          <w:szCs w:val="22"/>
        </w:rPr>
        <w:t>熏迦王朝</w:t>
      </w:r>
      <w:r w:rsidR="000D3F37" w:rsidRPr="0040667E">
        <w:rPr>
          <w:rFonts w:ascii="標楷體" w:eastAsia="標楷體" w:hAnsi="標楷體" w:hint="eastAsia"/>
          <w:sz w:val="22"/>
          <w:szCs w:val="22"/>
        </w:rPr>
        <w:t>……</w:t>
      </w:r>
      <w:r w:rsidRPr="0040667E">
        <w:rPr>
          <w:rFonts w:ascii="標楷體" w:eastAsia="標楷體" w:hAnsi="標楷體"/>
          <w:sz w:val="22"/>
          <w:szCs w:val="22"/>
        </w:rPr>
        <w:t>首任</w:t>
      </w:r>
      <w:r w:rsidR="000D3F37" w:rsidRPr="0040667E">
        <w:rPr>
          <w:rFonts w:ascii="標楷體" w:eastAsia="標楷體" w:hAnsi="標楷體" w:hint="eastAsia"/>
          <w:sz w:val="22"/>
          <w:szCs w:val="22"/>
        </w:rPr>
        <w:t>君主</w:t>
      </w:r>
      <w:r w:rsidR="008B4A8D" w:rsidRPr="0040667E">
        <w:rPr>
          <w:rFonts w:ascii="標楷體" w:eastAsia="標楷體" w:hAnsi="標楷體" w:hint="eastAsia"/>
          <w:sz w:val="22"/>
          <w:szCs w:val="22"/>
        </w:rPr>
        <w:t>弗沙密</w:t>
      </w:r>
      <w:r w:rsidRPr="0040667E">
        <w:rPr>
          <w:rFonts w:ascii="標楷體" w:eastAsia="標楷體" w:hAnsi="標楷體"/>
          <w:sz w:val="22"/>
          <w:szCs w:val="22"/>
        </w:rPr>
        <w:t>多羅</w:t>
      </w:r>
      <w:r w:rsidR="008B4A8D" w:rsidRPr="0040667E">
        <w:rPr>
          <w:rFonts w:ascii="標楷體" w:eastAsia="標楷體" w:hAnsi="標楷體"/>
          <w:sz w:val="22"/>
          <w:szCs w:val="22"/>
        </w:rPr>
        <w:t>王</w:t>
      </w:r>
      <w:r w:rsidR="008B4A8D" w:rsidRPr="0040667E">
        <w:rPr>
          <w:rFonts w:ascii="標楷體" w:eastAsia="標楷體" w:hAnsi="標楷體" w:hint="eastAsia"/>
          <w:sz w:val="22"/>
          <w:szCs w:val="22"/>
        </w:rPr>
        <w:t>信奉婆羅門教，</w:t>
      </w:r>
      <w:r w:rsidRPr="0040667E">
        <w:rPr>
          <w:rFonts w:ascii="標楷體" w:eastAsia="標楷體" w:hAnsi="標楷體"/>
          <w:sz w:val="22"/>
          <w:szCs w:val="22"/>
        </w:rPr>
        <w:t>迫害佛教</w:t>
      </w:r>
      <w:r w:rsidR="008B4A8D" w:rsidRPr="0040667E">
        <w:rPr>
          <w:rFonts w:ascii="標楷體" w:eastAsia="標楷體" w:hAnsi="標楷體" w:hint="eastAsia"/>
          <w:sz w:val="22"/>
          <w:szCs w:val="22"/>
        </w:rPr>
        <w:t>；</w:t>
      </w:r>
      <w:r w:rsidRPr="0040667E">
        <w:rPr>
          <w:rFonts w:ascii="標楷體" w:eastAsia="標楷體" w:hAnsi="標楷體"/>
          <w:sz w:val="22"/>
          <w:szCs w:val="22"/>
        </w:rPr>
        <w:t>但</w:t>
      </w:r>
      <w:r w:rsidR="008B4A8D" w:rsidRPr="0040667E">
        <w:rPr>
          <w:rFonts w:ascii="標楷體" w:eastAsia="標楷體" w:hAnsi="標楷體" w:hint="eastAsia"/>
          <w:sz w:val="22"/>
          <w:szCs w:val="22"/>
        </w:rPr>
        <w:t>這一王統也</w:t>
      </w:r>
      <w:r w:rsidRPr="0040667E">
        <w:rPr>
          <w:rFonts w:ascii="標楷體" w:eastAsia="標楷體" w:hAnsi="標楷體"/>
          <w:sz w:val="22"/>
          <w:szCs w:val="22"/>
        </w:rPr>
        <w:t>有</w:t>
      </w:r>
      <w:r w:rsidR="008B4A8D" w:rsidRPr="0040667E">
        <w:rPr>
          <w:rFonts w:ascii="標楷體" w:eastAsia="標楷體" w:hAnsi="標楷體" w:hint="eastAsia"/>
          <w:sz w:val="22"/>
          <w:szCs w:val="22"/>
        </w:rPr>
        <w:t>人信奉</w:t>
      </w:r>
      <w:r w:rsidR="008B4A8D" w:rsidRPr="0040667E">
        <w:rPr>
          <w:rFonts w:ascii="標楷體" w:eastAsia="標楷體" w:hAnsi="標楷體"/>
          <w:sz w:val="22"/>
          <w:szCs w:val="22"/>
        </w:rPr>
        <w:t>佛教</w:t>
      </w:r>
      <w:r w:rsidRPr="0040667E">
        <w:rPr>
          <w:rFonts w:ascii="標楷體" w:eastAsia="標楷體" w:hAnsi="標楷體"/>
          <w:sz w:val="22"/>
          <w:szCs w:val="22"/>
        </w:rPr>
        <w:t>，如西元一八七三年發現的中印度西南巴戶特</w:t>
      </w:r>
      <w:r w:rsidRPr="0040667E">
        <w:rPr>
          <w:sz w:val="22"/>
          <w:szCs w:val="22"/>
        </w:rPr>
        <w:t>（</w:t>
      </w:r>
      <w:r w:rsidRPr="0040667E">
        <w:rPr>
          <w:sz w:val="22"/>
          <w:szCs w:val="22"/>
        </w:rPr>
        <w:t>Bharhut</w:t>
      </w:r>
      <w:r w:rsidRPr="0040667E">
        <w:rPr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佛塔，依據碑文的記載，有屬於此王統的</w:t>
      </w:r>
      <w:r w:rsidR="00193925" w:rsidRPr="0040667E">
        <w:rPr>
          <w:rFonts w:ascii="標楷體" w:eastAsia="標楷體" w:hAnsi="標楷體" w:hint="eastAsia"/>
          <w:sz w:val="22"/>
          <w:szCs w:val="22"/>
        </w:rPr>
        <w:t>達那布提．瓦奇布塔</w:t>
      </w:r>
      <w:r w:rsidRPr="0040667E">
        <w:rPr>
          <w:rFonts w:ascii="標楷體" w:eastAsia="標楷體" w:hAnsi="標楷體"/>
          <w:sz w:val="22"/>
          <w:szCs w:val="22"/>
        </w:rPr>
        <w:t>王捐</w:t>
      </w:r>
      <w:r w:rsidR="00193925" w:rsidRPr="0040667E">
        <w:rPr>
          <w:rFonts w:ascii="標楷體" w:eastAsia="標楷體" w:hAnsi="標楷體" w:hint="eastAsia"/>
          <w:sz w:val="22"/>
          <w:szCs w:val="22"/>
        </w:rPr>
        <w:t>贈</w:t>
      </w:r>
      <w:r w:rsidR="00193925" w:rsidRPr="0040667E">
        <w:rPr>
          <w:rFonts w:ascii="標楷體" w:eastAsia="標楷體" w:hAnsi="標楷體"/>
          <w:sz w:val="22"/>
          <w:szCs w:val="22"/>
        </w:rPr>
        <w:t>巴</w:t>
      </w:r>
      <w:r w:rsidR="00193925" w:rsidRPr="0040667E">
        <w:rPr>
          <w:rFonts w:ascii="標楷體" w:eastAsia="標楷體" w:hAnsi="標楷體" w:hint="eastAsia"/>
          <w:sz w:val="22"/>
          <w:szCs w:val="22"/>
        </w:rPr>
        <w:t>爾胡</w:t>
      </w:r>
      <w:r w:rsidR="00193925" w:rsidRPr="0040667E">
        <w:rPr>
          <w:rFonts w:ascii="標楷體" w:eastAsia="標楷體" w:hAnsi="標楷體"/>
          <w:sz w:val="22"/>
          <w:szCs w:val="22"/>
        </w:rPr>
        <w:t>特</w:t>
      </w:r>
      <w:r w:rsidR="00193925" w:rsidRPr="0040667E">
        <w:rPr>
          <w:sz w:val="22"/>
          <w:szCs w:val="22"/>
        </w:rPr>
        <w:t>（</w:t>
      </w:r>
      <w:r w:rsidR="00193925" w:rsidRPr="0040667E">
        <w:rPr>
          <w:sz w:val="22"/>
          <w:szCs w:val="22"/>
        </w:rPr>
        <w:t>Bharhut</w:t>
      </w:r>
      <w:r w:rsidR="00193925" w:rsidRPr="0040667E">
        <w:rPr>
          <w:sz w:val="22"/>
          <w:szCs w:val="22"/>
        </w:rPr>
        <w:t>）</w:t>
      </w:r>
      <w:r w:rsidR="00193925" w:rsidRPr="0040667E">
        <w:rPr>
          <w:rFonts w:ascii="標楷體" w:eastAsia="標楷體" w:hAnsi="標楷體"/>
          <w:sz w:val="22"/>
          <w:szCs w:val="22"/>
        </w:rPr>
        <w:t>佛塔</w:t>
      </w:r>
      <w:r w:rsidR="00193925" w:rsidRPr="0040667E">
        <w:rPr>
          <w:rFonts w:ascii="標楷體" w:eastAsia="標楷體" w:hAnsi="標楷體" w:hint="eastAsia"/>
          <w:sz w:val="22"/>
          <w:szCs w:val="22"/>
        </w:rPr>
        <w:t>的</w:t>
      </w:r>
      <w:r w:rsidRPr="0040667E">
        <w:rPr>
          <w:rFonts w:ascii="標楷體" w:eastAsia="標楷體" w:hAnsi="標楷體"/>
          <w:sz w:val="22"/>
          <w:szCs w:val="22"/>
        </w:rPr>
        <w:t>塔門</w:t>
      </w:r>
      <w:r w:rsidR="00513147" w:rsidRPr="0040667E">
        <w:rPr>
          <w:rFonts w:ascii="標楷體" w:eastAsia="標楷體" w:hAnsi="標楷體" w:hint="eastAsia"/>
          <w:sz w:val="22"/>
          <w:szCs w:val="22"/>
        </w:rPr>
        <w:t>和</w:t>
      </w:r>
      <w:r w:rsidRPr="0040667E">
        <w:rPr>
          <w:rFonts w:ascii="標楷體" w:eastAsia="標楷體" w:hAnsi="標楷體"/>
          <w:sz w:val="22"/>
          <w:szCs w:val="22"/>
        </w:rPr>
        <w:t>石造建築</w:t>
      </w:r>
      <w:r w:rsidR="00513147" w:rsidRPr="0040667E">
        <w:rPr>
          <w:rFonts w:ascii="標楷體" w:eastAsia="標楷體" w:hAnsi="標楷體" w:hint="eastAsia"/>
          <w:sz w:val="22"/>
          <w:szCs w:val="22"/>
        </w:rPr>
        <w:t>。同樣，</w:t>
      </w:r>
      <w:r w:rsidRPr="0040667E">
        <w:rPr>
          <w:rFonts w:ascii="標楷體" w:eastAsia="標楷體" w:hAnsi="標楷體"/>
          <w:sz w:val="22"/>
          <w:szCs w:val="22"/>
        </w:rPr>
        <w:t>王子</w:t>
      </w:r>
      <w:r w:rsidR="00513147" w:rsidRPr="0040667E">
        <w:rPr>
          <w:rFonts w:ascii="標楷體" w:eastAsia="標楷體" w:hAnsi="標楷體" w:hint="eastAsia"/>
          <w:sz w:val="22"/>
          <w:szCs w:val="22"/>
        </w:rPr>
        <w:t>瓦達帕拉</w:t>
      </w:r>
      <w:r w:rsidRPr="0040667E">
        <w:rPr>
          <w:rFonts w:ascii="標楷體" w:eastAsia="標楷體" w:hAnsi="標楷體"/>
          <w:sz w:val="22"/>
          <w:szCs w:val="22"/>
        </w:rPr>
        <w:t>捐</w:t>
      </w:r>
      <w:r w:rsidR="00513147" w:rsidRPr="0040667E">
        <w:rPr>
          <w:rFonts w:ascii="標楷體" w:eastAsia="標楷體" w:hAnsi="標楷體" w:hint="eastAsia"/>
          <w:sz w:val="22"/>
          <w:szCs w:val="22"/>
        </w:rPr>
        <w:t>贈</w:t>
      </w:r>
      <w:r w:rsidR="00513147" w:rsidRPr="0040667E">
        <w:rPr>
          <w:rFonts w:ascii="標楷體" w:eastAsia="標楷體" w:hAnsi="標楷體"/>
          <w:sz w:val="22"/>
          <w:szCs w:val="22"/>
        </w:rPr>
        <w:t>佛塔</w:t>
      </w:r>
      <w:r w:rsidR="00513147" w:rsidRPr="0040667E">
        <w:rPr>
          <w:rFonts w:ascii="標楷體" w:eastAsia="標楷體" w:hAnsi="標楷體" w:hint="eastAsia"/>
          <w:sz w:val="22"/>
          <w:szCs w:val="22"/>
        </w:rPr>
        <w:t>的</w:t>
      </w:r>
      <w:r w:rsidRPr="0040667E">
        <w:rPr>
          <w:rFonts w:ascii="標楷體" w:eastAsia="標楷體" w:hAnsi="標楷體"/>
          <w:sz w:val="22"/>
          <w:szCs w:val="22"/>
        </w:rPr>
        <w:t>欄</w:t>
      </w:r>
      <w:r w:rsidR="00513147" w:rsidRPr="0040667E">
        <w:rPr>
          <w:rFonts w:ascii="標楷體" w:eastAsia="標楷體" w:hAnsi="標楷體" w:hint="eastAsia"/>
          <w:sz w:val="22"/>
          <w:szCs w:val="22"/>
        </w:rPr>
        <w:t>杆</w:t>
      </w:r>
      <w:r w:rsidR="002F5988" w:rsidRPr="0040667E">
        <w:rPr>
          <w:rFonts w:ascii="標楷體" w:eastAsia="標楷體" w:hAnsi="標楷體" w:hint="eastAsia"/>
          <w:sz w:val="22"/>
          <w:szCs w:val="22"/>
        </w:rPr>
        <w:t>。某</w:t>
      </w:r>
      <w:r w:rsidR="002F5988" w:rsidRPr="0040667E">
        <w:rPr>
          <w:rFonts w:ascii="標楷體" w:eastAsia="標楷體" w:hAnsi="標楷體"/>
          <w:sz w:val="22"/>
          <w:szCs w:val="22"/>
        </w:rPr>
        <w:t>位</w:t>
      </w:r>
      <w:r w:rsidRPr="0040667E">
        <w:rPr>
          <w:rFonts w:ascii="標楷體" w:eastAsia="標楷體" w:hAnsi="標楷體"/>
          <w:sz w:val="22"/>
          <w:szCs w:val="22"/>
        </w:rPr>
        <w:t>王的王</w:t>
      </w:r>
      <w:r w:rsidRPr="0040667E">
        <w:rPr>
          <w:rFonts w:ascii="標楷體" w:eastAsia="標楷體" w:hAnsi="標楷體" w:hint="eastAsia"/>
          <w:sz w:val="22"/>
          <w:szCs w:val="22"/>
        </w:rPr>
        <w:t>妃</w:t>
      </w:r>
      <w:r w:rsidR="002F5988" w:rsidRPr="0040667E">
        <w:rPr>
          <w:rFonts w:ascii="標楷體" w:eastAsia="標楷體" w:hAnsi="標楷體" w:hint="eastAsia"/>
          <w:sz w:val="22"/>
          <w:szCs w:val="22"/>
        </w:rPr>
        <w:t>娜卡拉基妲也</w:t>
      </w:r>
      <w:r w:rsidRPr="0040667E">
        <w:rPr>
          <w:rFonts w:ascii="標楷體" w:eastAsia="標楷體" w:hAnsi="標楷體"/>
          <w:sz w:val="22"/>
          <w:szCs w:val="22"/>
        </w:rPr>
        <w:t>捐</w:t>
      </w:r>
      <w:r w:rsidR="002F5988" w:rsidRPr="0040667E">
        <w:rPr>
          <w:rFonts w:ascii="標楷體" w:eastAsia="標楷體" w:hAnsi="標楷體" w:hint="eastAsia"/>
          <w:sz w:val="22"/>
          <w:szCs w:val="22"/>
        </w:rPr>
        <w:t>贈</w:t>
      </w:r>
      <w:r w:rsidRPr="0040667E">
        <w:rPr>
          <w:rFonts w:ascii="標楷體" w:eastAsia="標楷體" w:hAnsi="標楷體"/>
          <w:sz w:val="22"/>
          <w:szCs w:val="22"/>
        </w:rPr>
        <w:t>欄</w:t>
      </w:r>
      <w:r w:rsidR="002F5988" w:rsidRPr="0040667E">
        <w:rPr>
          <w:rFonts w:ascii="標楷體" w:eastAsia="標楷體" w:hAnsi="標楷體" w:hint="eastAsia"/>
          <w:sz w:val="22"/>
          <w:szCs w:val="22"/>
        </w:rPr>
        <w:t>杆</w:t>
      </w:r>
      <w:r w:rsidRPr="0040667E">
        <w:rPr>
          <w:rFonts w:ascii="標楷體" w:eastAsia="標楷體" w:hAnsi="標楷體"/>
          <w:sz w:val="22"/>
          <w:szCs w:val="22"/>
        </w:rPr>
        <w:t>。</w:t>
      </w:r>
      <w:r w:rsidR="002F5988" w:rsidRPr="0040667E">
        <w:rPr>
          <w:rFonts w:ascii="標楷體" w:eastAsia="標楷體" w:hAnsi="標楷體" w:hint="eastAsia"/>
          <w:sz w:val="22"/>
          <w:szCs w:val="22"/>
        </w:rPr>
        <w:t>……一般認為，</w:t>
      </w:r>
      <w:r w:rsidRPr="0040667E">
        <w:rPr>
          <w:rFonts w:ascii="標楷體" w:eastAsia="標楷體" w:hAnsi="標楷體"/>
          <w:sz w:val="22"/>
          <w:szCs w:val="22"/>
        </w:rPr>
        <w:t>塔是西元前二世紀中葉</w:t>
      </w:r>
      <w:r w:rsidR="002F5988" w:rsidRPr="0040667E">
        <w:rPr>
          <w:rFonts w:ascii="標楷體" w:eastAsia="標楷體" w:hAnsi="標楷體" w:hint="eastAsia"/>
          <w:sz w:val="22"/>
          <w:szCs w:val="22"/>
        </w:rPr>
        <w:t>的產物</w:t>
      </w:r>
      <w:r w:rsidRPr="0040667E">
        <w:rPr>
          <w:rFonts w:ascii="標楷體" w:eastAsia="標楷體" w:hAnsi="標楷體"/>
          <w:sz w:val="22"/>
          <w:szCs w:val="22"/>
        </w:rPr>
        <w:t>，</w:t>
      </w:r>
      <w:r w:rsidR="002F5988" w:rsidRPr="0040667E">
        <w:rPr>
          <w:rFonts w:ascii="標楷體" w:eastAsia="標楷體" w:hAnsi="標楷體" w:hint="eastAsia"/>
          <w:sz w:val="22"/>
          <w:szCs w:val="22"/>
        </w:rPr>
        <w:t>興建於</w:t>
      </w:r>
      <w:r w:rsidRPr="0040667E">
        <w:rPr>
          <w:rFonts w:ascii="標楷體" w:eastAsia="標楷體" w:hAnsi="標楷體" w:hint="eastAsia"/>
          <w:sz w:val="22"/>
          <w:szCs w:val="22"/>
        </w:rPr>
        <w:t>熏</w:t>
      </w:r>
      <w:r w:rsidRPr="0040667E">
        <w:rPr>
          <w:rFonts w:ascii="標楷體" w:eastAsia="標楷體" w:hAnsi="標楷體"/>
          <w:sz w:val="22"/>
          <w:szCs w:val="22"/>
        </w:rPr>
        <w:t>迦王朝</w:t>
      </w:r>
      <w:r w:rsidR="002F5988" w:rsidRPr="0040667E">
        <w:rPr>
          <w:rFonts w:ascii="標楷體" w:eastAsia="標楷體" w:hAnsi="標楷體" w:hint="eastAsia"/>
          <w:sz w:val="22"/>
          <w:szCs w:val="22"/>
        </w:rPr>
        <w:t>時代</w:t>
      </w:r>
      <w:r w:rsidRPr="0040667E">
        <w:rPr>
          <w:sz w:val="22"/>
          <w:szCs w:val="22"/>
        </w:rPr>
        <w:t>。</w:t>
      </w:r>
    </w:p>
  </w:footnote>
  <w:footnote w:id="6">
    <w:p w:rsidR="003E52EE" w:rsidRPr="0040667E" w:rsidRDefault="003E52EE" w:rsidP="0040667E">
      <w:pPr>
        <w:pStyle w:val="ac"/>
        <w:ind w:left="565" w:hangingChars="257" w:hanging="565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p.418</w:t>
      </w:r>
      <w:r w:rsidR="00366499" w:rsidRPr="0040667E">
        <w:rPr>
          <w:rFonts w:hint="eastAsia"/>
          <w:sz w:val="22"/>
          <w:szCs w:val="22"/>
        </w:rPr>
        <w:t>，</w:t>
      </w:r>
      <w:r w:rsidR="00366499" w:rsidRPr="0040667E">
        <w:rPr>
          <w:rFonts w:hint="eastAsia"/>
          <w:sz w:val="22"/>
          <w:szCs w:val="22"/>
        </w:rPr>
        <w:t>n.3</w:t>
      </w:r>
      <w:r w:rsidR="0040667E" w:rsidRPr="0040667E">
        <w:rPr>
          <w:rFonts w:hint="eastAsia"/>
          <w:sz w:val="22"/>
          <w:szCs w:val="22"/>
        </w:rPr>
        <w:t>（</w:t>
      </w:r>
      <w:r w:rsidR="00366499" w:rsidRPr="0040667E">
        <w:rPr>
          <w:rFonts w:hint="eastAsia"/>
          <w:sz w:val="22"/>
          <w:szCs w:val="22"/>
        </w:rPr>
        <w:t>a</w:t>
      </w:r>
      <w:r w:rsidR="0040667E" w:rsidRPr="0040667E">
        <w:rPr>
          <w:rFonts w:hint="eastAsia"/>
          <w:sz w:val="22"/>
          <w:szCs w:val="22"/>
        </w:rPr>
        <w:t>）</w:t>
      </w:r>
      <w:r w:rsidRPr="0040667E">
        <w:rPr>
          <w:rFonts w:hint="eastAsia"/>
          <w:sz w:val="22"/>
          <w:szCs w:val="22"/>
        </w:rPr>
        <w:t>：</w:t>
      </w:r>
    </w:p>
    <w:p w:rsidR="00AC6C1C" w:rsidRPr="0040667E" w:rsidRDefault="003E52EE" w:rsidP="0040667E">
      <w:pPr>
        <w:pStyle w:val="ac"/>
        <w:ind w:leftChars="300" w:left="720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密哆（弗舍蜜多）「</w:t>
      </w:r>
      <w:r w:rsidRPr="0040667E">
        <w:rPr>
          <w:rFonts w:eastAsia="標楷體"/>
          <w:sz w:val="22"/>
          <w:szCs w:val="22"/>
        </w:rPr>
        <w:t>殺害眾僧，毀壞僧房，如是次第至舍伽羅國，而作募言：</w:t>
      </w:r>
      <w:r w:rsidRPr="0040667E">
        <w:rPr>
          <w:rFonts w:eastAsia="標楷體" w:hint="eastAsia"/>
          <w:sz w:val="22"/>
          <w:szCs w:val="22"/>
        </w:rPr>
        <w:t>『</w:t>
      </w:r>
      <w:r w:rsidRPr="0040667E">
        <w:rPr>
          <w:rFonts w:eastAsia="標楷體"/>
          <w:sz w:val="22"/>
          <w:szCs w:val="22"/>
        </w:rPr>
        <w:t>有得沙門頭來者，當賞金錢。</w:t>
      </w:r>
      <w:r w:rsidRPr="0040667E">
        <w:rPr>
          <w:rFonts w:eastAsia="標楷體" w:hint="eastAsia"/>
          <w:sz w:val="22"/>
          <w:szCs w:val="22"/>
        </w:rPr>
        <w:t>』</w:t>
      </w:r>
      <w:r w:rsidRPr="0040667E">
        <w:rPr>
          <w:rFonts w:eastAsia="標楷體"/>
          <w:sz w:val="22"/>
          <w:szCs w:val="22"/>
        </w:rPr>
        <w:t>時彼界內大浮圖中有阿羅漢，化作數萬沙門之頭，告諸人民，使持與王。王聞是已，欲殺羅漢，時此羅漢入滅盡定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不能得殺。王即捨去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往至偷羅厥吒國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欲破佛法。其國土中，有護佛法神作是思惟：</w:t>
      </w:r>
      <w:r w:rsidRPr="0040667E">
        <w:rPr>
          <w:rFonts w:eastAsia="標楷體" w:hint="eastAsia"/>
          <w:sz w:val="22"/>
          <w:szCs w:val="22"/>
        </w:rPr>
        <w:t>『</w:t>
      </w:r>
      <w:r w:rsidRPr="0040667E">
        <w:rPr>
          <w:rFonts w:eastAsia="標楷體"/>
          <w:sz w:val="22"/>
          <w:szCs w:val="22"/>
        </w:rPr>
        <w:t>我受持佛戒，不能作惡，云何當得護持佛法？禁密舍鬼著求我女，以彼行惡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故我不與，今為佛法與彼女。</w:t>
      </w:r>
      <w:r w:rsidRPr="0040667E">
        <w:rPr>
          <w:rFonts w:eastAsia="標楷體" w:hint="eastAsia"/>
          <w:sz w:val="22"/>
          <w:szCs w:val="22"/>
        </w:rPr>
        <w:t>』</w:t>
      </w:r>
      <w:r w:rsidRPr="0040667E">
        <w:rPr>
          <w:rFonts w:eastAsia="標楷體"/>
          <w:sz w:val="22"/>
          <w:szCs w:val="22"/>
        </w:rPr>
        <w:t>以是因緣，偷羅厥吒有大鬼神為作擁護，弗舍密哆無所能壞。於是菩提鬼神誘進守王，鬼神將至南海，禁密舍鬼擔大石山而壓殺王</w:t>
      </w:r>
      <w:r w:rsidRPr="0040667E">
        <w:rPr>
          <w:rFonts w:eastAsia="標楷體" w:hint="eastAsia"/>
          <w:sz w:val="22"/>
          <w:szCs w:val="22"/>
        </w:rPr>
        <w:t>及</w:t>
      </w:r>
      <w:r w:rsidRPr="0040667E">
        <w:rPr>
          <w:rFonts w:eastAsia="標楷體"/>
          <w:sz w:val="22"/>
          <w:szCs w:val="22"/>
        </w:rPr>
        <w:t>諸軍眾，此處即名深藏，摩伽提王種於是即斷。</w:t>
      </w:r>
      <w:r w:rsidRPr="0040667E">
        <w:rPr>
          <w:sz w:val="22"/>
          <w:szCs w:val="22"/>
        </w:rPr>
        <w:t>」（《阿育王傳》）卷</w:t>
      </w:r>
      <w:r w:rsidRPr="0040667E">
        <w:rPr>
          <w:sz w:val="22"/>
          <w:szCs w:val="22"/>
        </w:rPr>
        <w:t>3</w:t>
      </w:r>
      <w:r w:rsidRPr="0040667E">
        <w:rPr>
          <w:sz w:val="22"/>
          <w:szCs w:val="22"/>
        </w:rPr>
        <w:t>，大正</w:t>
      </w:r>
      <w:r w:rsidRPr="0040667E">
        <w:rPr>
          <w:sz w:val="22"/>
          <w:szCs w:val="22"/>
        </w:rPr>
        <w:t>50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111b13-26</w:t>
      </w:r>
      <w:r w:rsidRPr="0040667E">
        <w:rPr>
          <w:sz w:val="22"/>
          <w:szCs w:val="22"/>
        </w:rPr>
        <w:t>）。</w:t>
      </w:r>
      <w:r w:rsidRPr="0040667E">
        <w:rPr>
          <w:rFonts w:hint="eastAsia"/>
          <w:sz w:val="22"/>
          <w:szCs w:val="22"/>
        </w:rPr>
        <w:t>按</w:t>
      </w:r>
      <w:r w:rsidRPr="0040667E">
        <w:rPr>
          <w:sz w:val="22"/>
          <w:szCs w:val="22"/>
        </w:rPr>
        <w:t>：入滅盡定不得殺者，如《順正理論》卷</w:t>
      </w:r>
      <w:r w:rsidRPr="0040667E">
        <w:rPr>
          <w:sz w:val="22"/>
          <w:szCs w:val="22"/>
        </w:rPr>
        <w:t>30</w:t>
      </w:r>
      <w:r w:rsidRPr="0040667E">
        <w:rPr>
          <w:sz w:val="22"/>
          <w:szCs w:val="22"/>
        </w:rPr>
        <w:t>說（大正</w:t>
      </w:r>
      <w:r w:rsidRPr="0040667E">
        <w:rPr>
          <w:sz w:val="22"/>
          <w:szCs w:val="22"/>
        </w:rPr>
        <w:t>29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513c18-20</w:t>
      </w:r>
      <w:r w:rsidR="00AC6C1C" w:rsidRPr="0040667E">
        <w:rPr>
          <w:sz w:val="22"/>
          <w:szCs w:val="22"/>
        </w:rPr>
        <w:t>）：</w:t>
      </w:r>
    </w:p>
    <w:p w:rsidR="003E52EE" w:rsidRPr="0040667E" w:rsidRDefault="003A559B" w:rsidP="0040667E">
      <w:pPr>
        <w:pStyle w:val="ac"/>
        <w:ind w:leftChars="300" w:left="720"/>
        <w:jc w:val="both"/>
        <w:rPr>
          <w:sz w:val="22"/>
          <w:szCs w:val="22"/>
        </w:rPr>
      </w:pPr>
      <w:hyperlink r:id="rId1" w:anchor="0_0" w:history="1">
        <w:r w:rsidR="003E52EE" w:rsidRPr="0040667E">
          <w:rPr>
            <w:rFonts w:eastAsia="標楷體"/>
            <w:sz w:val="22"/>
            <w:szCs w:val="22"/>
          </w:rPr>
          <w:t>死</w:t>
        </w:r>
      </w:hyperlink>
      <w:hyperlink r:id="rId2" w:anchor="0_0" w:history="1">
        <w:r w:rsidR="003E52EE" w:rsidRPr="0040667E">
          <w:rPr>
            <w:rFonts w:eastAsia="標楷體"/>
            <w:sz w:val="22"/>
            <w:szCs w:val="22"/>
          </w:rPr>
          <w:t>有</w:t>
        </w:r>
      </w:hyperlink>
      <w:hyperlink r:id="rId3" w:anchor="0_0" w:history="1">
        <w:r w:rsidR="003E52EE" w:rsidRPr="0040667E">
          <w:rPr>
            <w:rFonts w:eastAsia="標楷體"/>
            <w:sz w:val="22"/>
            <w:szCs w:val="22"/>
          </w:rPr>
          <w:t>二</w:t>
        </w:r>
      </w:hyperlink>
      <w:hyperlink r:id="rId4" w:anchor="0_0" w:history="1">
        <w:r w:rsidR="003E52EE" w:rsidRPr="0040667E">
          <w:rPr>
            <w:rFonts w:eastAsia="標楷體"/>
            <w:sz w:val="22"/>
            <w:szCs w:val="22"/>
          </w:rPr>
          <w:t>種</w:t>
        </w:r>
      </w:hyperlink>
      <w:r w:rsidR="003E52EE" w:rsidRPr="0040667E">
        <w:rPr>
          <w:rFonts w:eastAsia="標楷體"/>
          <w:sz w:val="22"/>
          <w:szCs w:val="22"/>
        </w:rPr>
        <w:t>，或他所害，或任運</w:t>
      </w:r>
      <w:bookmarkStart w:id="0" w:name="0513c19"/>
      <w:bookmarkEnd w:id="0"/>
      <w:r w:rsidR="003E52EE" w:rsidRPr="0040667E">
        <w:rPr>
          <w:rFonts w:eastAsia="標楷體"/>
          <w:sz w:val="22"/>
          <w:szCs w:val="22"/>
        </w:rPr>
        <w:t>終。無心位中，他不能害，有殊勝法任持身</w:t>
      </w:r>
      <w:bookmarkStart w:id="1" w:name="0513c20"/>
      <w:bookmarkEnd w:id="1"/>
      <w:r w:rsidR="003E52EE" w:rsidRPr="0040667E">
        <w:rPr>
          <w:rFonts w:eastAsia="標楷體"/>
          <w:sz w:val="22"/>
          <w:szCs w:val="22"/>
        </w:rPr>
        <w:t>故，處無心位，不任運終，入心定能引出心故。</w:t>
      </w:r>
    </w:p>
    <w:p w:rsidR="003E52EE" w:rsidRPr="0040667E" w:rsidRDefault="003E52EE" w:rsidP="0040667E">
      <w:pPr>
        <w:pStyle w:val="ac"/>
        <w:ind w:leftChars="59" w:left="707" w:hangingChars="257" w:hanging="565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）《阿育王傳》卷</w:t>
      </w:r>
      <w:r w:rsidRPr="0040667E">
        <w:rPr>
          <w:rFonts w:hint="eastAsia"/>
          <w:sz w:val="22"/>
          <w:szCs w:val="22"/>
        </w:rPr>
        <w:t xml:space="preserve">3 </w:t>
      </w:r>
      <w:r w:rsidRPr="0040667E">
        <w:rPr>
          <w:rFonts w:hint="eastAsia"/>
          <w:sz w:val="22"/>
          <w:szCs w:val="22"/>
        </w:rPr>
        <w:t>（大正</w:t>
      </w:r>
      <w:r w:rsidRPr="0040667E">
        <w:rPr>
          <w:rFonts w:hint="eastAsia"/>
          <w:sz w:val="22"/>
          <w:szCs w:val="22"/>
        </w:rPr>
        <w:t>50</w:t>
      </w:r>
      <w:r w:rsidRPr="0040667E">
        <w:rPr>
          <w:rFonts w:hint="eastAsia"/>
          <w:sz w:val="22"/>
          <w:szCs w:val="22"/>
        </w:rPr>
        <w:t>，</w:t>
      </w:r>
      <w:r w:rsidRPr="0040667E">
        <w:rPr>
          <w:rFonts w:hint="eastAsia"/>
          <w:sz w:val="22"/>
          <w:szCs w:val="22"/>
        </w:rPr>
        <w:t>111 a28-b26</w:t>
      </w:r>
      <w:r w:rsidRPr="0040667E">
        <w:rPr>
          <w:rFonts w:hint="eastAsia"/>
          <w:sz w:val="22"/>
          <w:szCs w:val="22"/>
        </w:rPr>
        <w:t>）：</w:t>
      </w:r>
    </w:p>
    <w:p w:rsidR="003E52EE" w:rsidRPr="0040667E" w:rsidRDefault="003E52EE" w:rsidP="0040667E">
      <w:pPr>
        <w:pStyle w:val="ac"/>
        <w:ind w:leftChars="295" w:left="708"/>
        <w:jc w:val="both"/>
        <w:rPr>
          <w:sz w:val="22"/>
          <w:szCs w:val="22"/>
        </w:rPr>
      </w:pPr>
      <w:r w:rsidRPr="0040667E">
        <w:rPr>
          <w:rFonts w:ascii="標楷體" w:eastAsia="標楷體" w:hAnsi="標楷體" w:hint="eastAsia"/>
          <w:sz w:val="22"/>
          <w:szCs w:val="22"/>
        </w:rPr>
        <w:t>弗舍密哆共諸臣議言：「云</w:t>
      </w:r>
      <w:r w:rsidR="00EF227A" w:rsidRPr="0040667E">
        <w:rPr>
          <w:rFonts w:ascii="標楷體" w:eastAsia="標楷體" w:hAnsi="標楷體" w:hint="eastAsia"/>
          <w:sz w:val="22"/>
          <w:szCs w:val="22"/>
        </w:rPr>
        <w:t>何當使名字流布於世耶？」時，有輔相答言：「汝昔先王──阿恕伽王</w:t>
      </w:r>
      <w:r w:rsidRPr="0040667E">
        <w:rPr>
          <w:rFonts w:ascii="標楷體" w:eastAsia="標楷體" w:hAnsi="標楷體" w:hint="eastAsia"/>
          <w:sz w:val="22"/>
          <w:szCs w:val="22"/>
        </w:rPr>
        <w:t>閻浮提起八萬四千塔，以百億金施，隨佛法幾時住世，名字常在。王能學起八萬四千塔，名字亦可久流於世。」（王）答言：「昔者先王威德能辦此事，我今何能作如是業？更可以其餘方便同阿恕伽王不也？」有邪見輔相言：「修福、作惡二俱得名。先王能起八萬四千塔，名德久流；汝若壞之，名流後世。」弗舍密哆便集四兵，向雞頭摩寺欲壞寺門。爾時，寺門有師子吼，王大恐懼，不敢入寺復還歸來，如是三返，猶不得入。後乃使人喚諸比丘而語之言：「我欲壞佛法，汝等比丘欲留浮圖？為留僧房？」比丘答言：「欲留佛圖。」於是，密哆殺害眾僧、毀壞僧房，如是次第，至舍伽羅國而作募，言：「有得沙門頭來者，當賞金錢。」時，彼界內大浮圖中有阿羅漢，化作數萬沙門之頭，告諸人民，使持與王。王聞是已，欲殺羅漢。時，此羅漢入滅盡定，不能得殺，王即捨去，往至偷羅厥吒國，欲破佛法。其國土中，有護佛法神，作是思惟：「我受持佛戒，不能作惡，云何當得護持佛法？禁密舍鬼昔求我女，以彼行惡，故我不與，今為佛法，當與彼女。」以是因緣，偷羅厥吒有大鬼神為作擁護，弗舍密哆無所能壞。於是，菩提鬼神誘進守王，鬼神將至南海，禁密舍鬼擔大石山而壓殺王及諸軍眾。此處即名為深藏摩伽提，王種於是即斷。</w:t>
      </w:r>
    </w:p>
  </w:footnote>
  <w:footnote w:id="7">
    <w:p w:rsidR="003E52EE" w:rsidRPr="0040667E" w:rsidRDefault="003E52EE" w:rsidP="0040667E">
      <w:pPr>
        <w:pStyle w:val="Web"/>
        <w:spacing w:before="0" w:beforeAutospacing="0" w:after="0" w:afterAutospacing="0"/>
        <w:ind w:left="156" w:hangingChars="71" w:hanging="156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40667E">
        <w:rPr>
          <w:rStyle w:val="ae"/>
          <w:rFonts w:ascii="Times New Roman" w:hAnsi="Times New Roman" w:cs="Times New Roman"/>
          <w:sz w:val="22"/>
          <w:szCs w:val="22"/>
        </w:rPr>
        <w:footnoteRef/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《舍利弗問經》（大正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24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，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900a16-b17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）</w:t>
      </w:r>
      <w:r w:rsidRPr="0040667E">
        <w:rPr>
          <w:rFonts w:ascii="Times New Roman" w:hAnsi="Times New Roman" w:cs="Times New Roman" w:hint="eastAsia"/>
          <w:kern w:val="2"/>
          <w:sz w:val="22"/>
          <w:szCs w:val="22"/>
        </w:rPr>
        <w:t>：</w:t>
      </w:r>
    </w:p>
    <w:p w:rsidR="003E52EE" w:rsidRPr="0040667E" w:rsidRDefault="003A559B" w:rsidP="0040667E">
      <w:pPr>
        <w:pStyle w:val="Web"/>
        <w:spacing w:before="0" w:beforeAutospacing="0" w:after="0" w:afterAutospacing="0"/>
        <w:ind w:leftChars="59" w:left="168" w:hangingChars="11" w:hanging="26"/>
        <w:jc w:val="both"/>
        <w:rPr>
          <w:rFonts w:ascii="Times New Roman" w:hAnsi="Times New Roman" w:cs="Times New Roman"/>
          <w:sz w:val="22"/>
          <w:szCs w:val="22"/>
        </w:rPr>
      </w:pPr>
      <w:hyperlink r:id="rId5" w:anchor="0_0" w:history="1">
        <w:r w:rsidR="003E52EE" w:rsidRPr="0040667E">
          <w:rPr>
            <w:rFonts w:ascii="Times New Roman" w:eastAsia="標楷體" w:hAnsi="Times New Roman" w:cs="Times New Roman"/>
            <w:kern w:val="2"/>
            <w:sz w:val="22"/>
            <w:szCs w:val="22"/>
          </w:rPr>
          <w:t>弗</w:t>
        </w:r>
      </w:hyperlink>
      <w:hyperlink r:id="rId6" w:anchor="0_0" w:history="1">
        <w:r w:rsidR="003E52EE" w:rsidRPr="0040667E">
          <w:rPr>
            <w:rFonts w:ascii="Times New Roman" w:eastAsia="標楷體" w:hAnsi="Times New Roman" w:cs="Times New Roman"/>
            <w:kern w:val="2"/>
            <w:sz w:val="22"/>
            <w:szCs w:val="22"/>
          </w:rPr>
          <w:t>沙</w:t>
        </w:r>
      </w:hyperlink>
      <w:hyperlink r:id="rId7" w:anchor="0_0" w:history="1">
        <w:r w:rsidR="003E52EE" w:rsidRPr="0040667E">
          <w:rPr>
            <w:rFonts w:ascii="Times New Roman" w:eastAsia="標楷體" w:hAnsi="Times New Roman" w:cs="Times New Roman"/>
            <w:kern w:val="2"/>
            <w:sz w:val="22"/>
            <w:szCs w:val="22"/>
          </w:rPr>
          <w:t>蜜</w:t>
        </w:r>
      </w:hyperlink>
      <w:hyperlink r:id="rId8" w:anchor="0_0" w:history="1">
        <w:r w:rsidR="003E52EE" w:rsidRPr="0040667E">
          <w:rPr>
            <w:rFonts w:ascii="Times New Roman" w:eastAsia="標楷體" w:hAnsi="Times New Roman" w:cs="Times New Roman"/>
            <w:kern w:val="2"/>
            <w:sz w:val="22"/>
            <w:szCs w:val="22"/>
          </w:rPr>
          <w:t>多</w:t>
        </w:r>
      </w:hyperlink>
      <w:hyperlink r:id="rId9" w:anchor="0_0" w:history="1">
        <w:r w:rsidR="003E52EE" w:rsidRPr="0040667E">
          <w:rPr>
            <w:rFonts w:ascii="Times New Roman" w:eastAsia="標楷體" w:hAnsi="Times New Roman" w:cs="Times New Roman"/>
            <w:kern w:val="2"/>
            <w:sz w:val="22"/>
            <w:szCs w:val="22"/>
          </w:rPr>
          <w:t>羅</w:t>
        </w:r>
      </w:hyperlink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，嗣正王位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……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因遂害之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，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無問少長，血流成川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，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壞諸</w:t>
      </w:r>
      <w:bookmarkStart w:id="2" w:name="0900b01"/>
      <w:bookmarkEnd w:id="2"/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寺塔八百餘所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，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諸清信士舉聲號叫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，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悲哭懊</w:t>
      </w:r>
      <w:bookmarkStart w:id="3" w:name="0900b02"/>
      <w:bookmarkEnd w:id="3"/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惱，王取囚繫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，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加其鞭罰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；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五百羅漢登南山獲</w:t>
      </w:r>
      <w:bookmarkStart w:id="4" w:name="0900b03"/>
      <w:bookmarkEnd w:id="4"/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免。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……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次燒經臺，火</w:t>
      </w:r>
      <w:bookmarkStart w:id="5" w:name="0900b09"/>
      <w:bookmarkEnd w:id="5"/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始就然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，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飇炎及經，彌勒菩薩以神通力接我</w:t>
      </w:r>
      <w:bookmarkStart w:id="6" w:name="0900b10"/>
      <w:bookmarkEnd w:id="6"/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經律上兜率天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……。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其後有王，性甚良善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，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彌勒菩薩化作</w:t>
      </w:r>
      <w:bookmarkStart w:id="7" w:name="0900b15"/>
      <w:bookmarkEnd w:id="7"/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二百童子下於人間以求佛道，從五百羅漢諮</w:t>
      </w:r>
      <w:bookmarkStart w:id="8" w:name="0900b16"/>
      <w:bookmarkEnd w:id="8"/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受法教，國土男女復共出家</w:t>
      </w:r>
      <w:r w:rsidR="003E52EE" w:rsidRPr="0040667E">
        <w:rPr>
          <w:rFonts w:ascii="Times New Roman" w:eastAsia="標楷體" w:hAnsi="Times New Roman" w:cs="Times New Roman" w:hint="eastAsia"/>
          <w:kern w:val="2"/>
          <w:sz w:val="22"/>
          <w:szCs w:val="22"/>
        </w:rPr>
        <w:t>，</w:t>
      </w:r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如是比丘、比丘</w:t>
      </w:r>
      <w:bookmarkStart w:id="9" w:name="0900b17"/>
      <w:bookmarkEnd w:id="9"/>
      <w:r w:rsidR="003E52EE" w:rsidRPr="0040667E">
        <w:rPr>
          <w:rFonts w:ascii="Times New Roman" w:eastAsia="標楷體" w:hAnsi="Times New Roman" w:cs="Times New Roman"/>
          <w:kern w:val="2"/>
          <w:sz w:val="22"/>
          <w:szCs w:val="22"/>
        </w:rPr>
        <w:t>尼還復滋繁。羅漢上天接取經律，還於人間。</w:t>
      </w:r>
    </w:p>
  </w:footnote>
  <w:footnote w:id="8">
    <w:p w:rsidR="00EF227A" w:rsidRPr="0040667E" w:rsidRDefault="00EF227A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rFonts w:hint="eastAsia"/>
          <w:sz w:val="22"/>
          <w:szCs w:val="22"/>
        </w:rPr>
        <w:t>御世：治理天下。</w:t>
      </w:r>
      <w:r w:rsidRPr="0040667E">
        <w:rPr>
          <w:sz w:val="22"/>
          <w:szCs w:val="22"/>
        </w:rPr>
        <w:t>（《漢語大詞典》（</w:t>
      </w:r>
      <w:r w:rsidRPr="0040667E">
        <w:rPr>
          <w:rFonts w:hint="eastAsia"/>
          <w:sz w:val="22"/>
          <w:szCs w:val="22"/>
        </w:rPr>
        <w:t>三</w:t>
      </w:r>
      <w:r w:rsidRPr="0040667E">
        <w:rPr>
          <w:sz w:val="22"/>
          <w:szCs w:val="22"/>
        </w:rPr>
        <w:t>）</w:t>
      </w:r>
      <w:r w:rsidRPr="0040667E">
        <w:rPr>
          <w:sz w:val="22"/>
          <w:szCs w:val="22"/>
        </w:rPr>
        <w:t>p.</w:t>
      </w:r>
      <w:r w:rsidRPr="0040667E">
        <w:rPr>
          <w:rFonts w:hint="eastAsia"/>
          <w:sz w:val="22"/>
          <w:szCs w:val="22"/>
        </w:rPr>
        <w:t>1023</w:t>
      </w:r>
      <w:r w:rsidRPr="0040667E">
        <w:rPr>
          <w:sz w:val="22"/>
          <w:szCs w:val="22"/>
        </w:rPr>
        <w:t>）</w:t>
      </w:r>
    </w:p>
  </w:footnote>
  <w:footnote w:id="9">
    <w:p w:rsidR="003E52EE" w:rsidRPr="0040667E" w:rsidRDefault="003E52EE" w:rsidP="0040667E">
      <w:pPr>
        <w:pStyle w:val="ac"/>
        <w:ind w:left="156" w:hangingChars="71" w:hanging="156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 xml:space="preserve"> 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</w:t>
      </w:r>
      <w:r w:rsidRPr="0040667E">
        <w:rPr>
          <w:rFonts w:hint="eastAsia"/>
          <w:sz w:val="22"/>
          <w:szCs w:val="22"/>
        </w:rPr>
        <w:t>19</w:t>
      </w:r>
      <w:r w:rsidR="00046D6A" w:rsidRPr="0040667E">
        <w:rPr>
          <w:rFonts w:hint="eastAsia"/>
          <w:sz w:val="22"/>
          <w:szCs w:val="22"/>
        </w:rPr>
        <w:t>，</w:t>
      </w:r>
      <w:r w:rsidR="00046D6A" w:rsidRPr="0040667E">
        <w:rPr>
          <w:rFonts w:hint="eastAsia"/>
          <w:sz w:val="22"/>
          <w:szCs w:val="22"/>
        </w:rPr>
        <w:t>n.5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59" w:left="155" w:hangingChars="6" w:hanging="13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有</w:t>
      </w:r>
      <w:r w:rsidRPr="0040667E">
        <w:rPr>
          <w:sz w:val="22"/>
          <w:szCs w:val="22"/>
        </w:rPr>
        <w:t>部之《大毘婆沙論》說：大天在未出家之前，即犯了殺父、殺阿羅漢、殺母等三無間罪；出家後，唱大天五事：「</w:t>
      </w:r>
      <w:r w:rsidRPr="0040667E">
        <w:rPr>
          <w:rFonts w:eastAsia="標楷體"/>
          <w:sz w:val="22"/>
          <w:szCs w:val="22"/>
        </w:rPr>
        <w:t>餘所誘、無知、猶豫、他令入、道因聲故起，是名真佛教</w:t>
      </w:r>
      <w:r w:rsidRPr="0040667E">
        <w:rPr>
          <w:sz w:val="22"/>
          <w:szCs w:val="22"/>
        </w:rPr>
        <w:t>」，造成僧團的最初分裂（上座部、大眾部）。可以說，在有部論師的心目中，大天應該是下無間地獄的惡魔，即便大天死後，尚難消受香薪及酥油花香等物焚葬，「</w:t>
      </w:r>
      <w:r w:rsidRPr="0040667E">
        <w:rPr>
          <w:rFonts w:eastAsia="標楷體"/>
          <w:sz w:val="22"/>
          <w:szCs w:val="22"/>
        </w:rPr>
        <w:t>宜以狗糞而灑穢之。</w:t>
      </w:r>
      <w:r w:rsidRPr="0040667E">
        <w:rPr>
          <w:sz w:val="22"/>
          <w:szCs w:val="22"/>
        </w:rPr>
        <w:t>」焚燒之時，「</w:t>
      </w:r>
      <w:r w:rsidRPr="0040667E">
        <w:rPr>
          <w:rFonts w:eastAsia="標楷體"/>
          <w:sz w:val="22"/>
          <w:szCs w:val="22"/>
        </w:rPr>
        <w:t>須臾焚蕩，俄成灰燼，暴風卒至，飄散無遺</w:t>
      </w:r>
      <w:r w:rsidRPr="0040667E">
        <w:rPr>
          <w:sz w:val="22"/>
          <w:szCs w:val="22"/>
        </w:rPr>
        <w:t>」。論師認為，此等現象，「</w:t>
      </w:r>
      <w:r w:rsidRPr="0040667E">
        <w:rPr>
          <w:rFonts w:eastAsia="標楷體"/>
          <w:sz w:val="22"/>
          <w:szCs w:val="22"/>
        </w:rPr>
        <w:t>是前惡見等起」</w:t>
      </w:r>
      <w:r w:rsidRPr="0040667E">
        <w:rPr>
          <w:sz w:val="22"/>
          <w:szCs w:val="22"/>
        </w:rPr>
        <w:t>，故「</w:t>
      </w:r>
      <w:r w:rsidRPr="0040667E">
        <w:rPr>
          <w:rFonts w:eastAsia="標楷體"/>
          <w:sz w:val="22"/>
          <w:szCs w:val="22"/>
        </w:rPr>
        <w:t>諸有智者，應知避之</w:t>
      </w:r>
      <w:r w:rsidRPr="0040667E">
        <w:rPr>
          <w:sz w:val="22"/>
          <w:szCs w:val="22"/>
        </w:rPr>
        <w:t>」！（卷</w:t>
      </w:r>
      <w:r w:rsidRPr="0040667E">
        <w:rPr>
          <w:sz w:val="22"/>
          <w:szCs w:val="22"/>
        </w:rPr>
        <w:t>99</w:t>
      </w:r>
      <w:r w:rsidRPr="0040667E">
        <w:rPr>
          <w:sz w:val="22"/>
          <w:szCs w:val="22"/>
        </w:rPr>
        <w:t>，大正</w:t>
      </w:r>
      <w:r w:rsidRPr="0040667E">
        <w:rPr>
          <w:sz w:val="22"/>
          <w:szCs w:val="22"/>
        </w:rPr>
        <w:t>27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511c9-512a19</w:t>
      </w:r>
      <w:r w:rsidRPr="0040667E">
        <w:rPr>
          <w:sz w:val="22"/>
          <w:szCs w:val="22"/>
        </w:rPr>
        <w:t>）</w:t>
      </w:r>
    </w:p>
  </w:footnote>
  <w:footnote w:id="10">
    <w:p w:rsidR="003E52EE" w:rsidRPr="0040667E" w:rsidRDefault="003E52EE" w:rsidP="0040667E">
      <w:pPr>
        <w:pStyle w:val="ac"/>
        <w:ind w:left="565" w:hangingChars="257" w:hanging="565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</w:t>
      </w:r>
      <w:r w:rsidRPr="0040667E">
        <w:rPr>
          <w:rFonts w:hint="eastAsia"/>
          <w:sz w:val="22"/>
          <w:szCs w:val="22"/>
        </w:rPr>
        <w:t>19</w:t>
      </w:r>
      <w:r w:rsidR="00046D6A" w:rsidRPr="0040667E">
        <w:rPr>
          <w:rFonts w:hint="eastAsia"/>
          <w:sz w:val="22"/>
          <w:szCs w:val="22"/>
        </w:rPr>
        <w:t>，</w:t>
      </w:r>
      <w:r w:rsidR="00046D6A" w:rsidRPr="0040667E">
        <w:rPr>
          <w:rFonts w:hint="eastAsia"/>
          <w:sz w:val="22"/>
          <w:szCs w:val="22"/>
        </w:rPr>
        <w:t>n.6</w:t>
      </w:r>
      <w:r w:rsidR="0040667E" w:rsidRPr="0040667E">
        <w:rPr>
          <w:rFonts w:hint="eastAsia"/>
          <w:sz w:val="22"/>
          <w:szCs w:val="22"/>
        </w:rPr>
        <w:t>（</w:t>
      </w:r>
      <w:r w:rsidR="00046D6A" w:rsidRPr="0040667E">
        <w:rPr>
          <w:rFonts w:hint="eastAsia"/>
          <w:sz w:val="22"/>
          <w:szCs w:val="22"/>
        </w:rPr>
        <w:t>a</w:t>
      </w:r>
      <w:r w:rsidR="0040667E"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35" w:left="564" w:firstLine="2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《僧祇律》記載：有一摩訶羅捨婦出家，其婦一再追逐不捨，他不堪其擾，心生瞋恚，舉衣鉢著一處，熟打而去。之後，摩訶羅心生疑悔，具以上事，問持律比丘耶舍。耶舍言：「</w:t>
      </w:r>
      <w:r w:rsidRPr="0040667E">
        <w:rPr>
          <w:rFonts w:eastAsia="標楷體"/>
          <w:sz w:val="22"/>
          <w:szCs w:val="22"/>
        </w:rPr>
        <w:t>瞋打婦人者，得波羅夷。</w:t>
      </w:r>
      <w:r w:rsidRPr="0040667E">
        <w:rPr>
          <w:sz w:val="22"/>
          <w:szCs w:val="22"/>
        </w:rPr>
        <w:t>」諸比丘言：</w:t>
      </w:r>
      <w:r w:rsidR="009C36F9" w:rsidRPr="0040667E">
        <w:rPr>
          <w:rFonts w:hint="eastAsia"/>
          <w:sz w:val="22"/>
          <w:szCs w:val="22"/>
        </w:rPr>
        <w:t>「</w:t>
      </w:r>
      <w:r w:rsidRPr="0040667E">
        <w:rPr>
          <w:sz w:val="22"/>
          <w:szCs w:val="22"/>
        </w:rPr>
        <w:t>此非好斷，汝欲決疑者，可往枝提山中，問持律尊者樹提陀娑，必能決了。</w:t>
      </w:r>
      <w:r w:rsidR="009C36F9" w:rsidRPr="0040667E">
        <w:rPr>
          <w:rFonts w:hint="eastAsia"/>
          <w:sz w:val="22"/>
          <w:szCs w:val="22"/>
        </w:rPr>
        <w:t>」</w:t>
      </w:r>
      <w:r w:rsidRPr="0040667E">
        <w:rPr>
          <w:sz w:val="22"/>
          <w:szCs w:val="22"/>
        </w:rPr>
        <w:t>聞已即去，路經俱睒彌，道逢一賣酪女。女見摩訶羅端正，便生欲心，語沙門共行欲來。摩訶羅作是念：我已犯波羅夷，復何在？便共行欲。前至持律所，具白上事。持律言：「</w:t>
      </w:r>
      <w:r w:rsidRPr="0040667E">
        <w:rPr>
          <w:rFonts w:eastAsia="標楷體"/>
          <w:sz w:val="22"/>
          <w:szCs w:val="22"/>
        </w:rPr>
        <w:t>云何耶舍制五波羅法？瞋打婦人，得偷蘭遮；共賣酪人行婬，得波羅夷。</w:t>
      </w:r>
      <w:r w:rsidRPr="0040667E">
        <w:rPr>
          <w:sz w:val="22"/>
          <w:szCs w:val="22"/>
        </w:rPr>
        <w:t>」（卷</w:t>
      </w:r>
      <w:r w:rsidRPr="0040667E">
        <w:rPr>
          <w:sz w:val="22"/>
          <w:szCs w:val="22"/>
        </w:rPr>
        <w:t>30</w:t>
      </w:r>
      <w:r w:rsidRPr="0040667E">
        <w:rPr>
          <w:sz w:val="22"/>
          <w:szCs w:val="22"/>
        </w:rPr>
        <w:t>，大正</w:t>
      </w:r>
      <w:r w:rsidRPr="0040667E">
        <w:rPr>
          <w:sz w:val="22"/>
          <w:szCs w:val="22"/>
        </w:rPr>
        <w:t>22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469a23-b13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；偷蘭遮，前二聚</w:t>
      </w:r>
      <w:r w:rsidR="009C36F9" w:rsidRPr="0040667E">
        <w:rPr>
          <w:rFonts w:hint="eastAsia"/>
          <w:sz w:val="22"/>
          <w:szCs w:val="22"/>
        </w:rPr>
        <w:t>──</w:t>
      </w:r>
      <w:r w:rsidRPr="0040667E">
        <w:rPr>
          <w:sz w:val="22"/>
          <w:szCs w:val="22"/>
        </w:rPr>
        <w:t>波羅夷，僧伽波尸沙中，不具分所起的重罪，可作懺悔；而四波羅夷法中，除淫戒可作「與學沙彌」之外，其餘皆是要擯出僧團不通懺悔的重罪）</w:t>
      </w:r>
    </w:p>
    <w:p w:rsidR="003E52EE" w:rsidRPr="0040667E" w:rsidRDefault="003E52EE" w:rsidP="0040667E">
      <w:pPr>
        <w:pStyle w:val="ac"/>
        <w:ind w:leftChars="59" w:left="567" w:hangingChars="193" w:hanging="425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</w:t>
      </w:r>
      <w:r w:rsidRPr="0040667E">
        <w:rPr>
          <w:rFonts w:hint="eastAsia"/>
          <w:sz w:val="22"/>
          <w:szCs w:val="22"/>
        </w:rPr>
        <w:t>19</w:t>
      </w:r>
      <w:r w:rsidR="00046D6A" w:rsidRPr="0040667E">
        <w:rPr>
          <w:rFonts w:hint="eastAsia"/>
          <w:sz w:val="22"/>
          <w:szCs w:val="22"/>
        </w:rPr>
        <w:t>，</w:t>
      </w:r>
      <w:r w:rsidR="00046D6A" w:rsidRPr="0040667E">
        <w:rPr>
          <w:rFonts w:hint="eastAsia"/>
          <w:sz w:val="22"/>
          <w:szCs w:val="22"/>
        </w:rPr>
        <w:t>n.5</w:t>
      </w:r>
      <w:r w:rsidR="0040667E" w:rsidRPr="0040667E">
        <w:rPr>
          <w:rFonts w:hint="eastAsia"/>
          <w:sz w:val="22"/>
          <w:szCs w:val="22"/>
        </w:rPr>
        <w:t>（</w:t>
      </w:r>
      <w:r w:rsidR="00046D6A" w:rsidRPr="0040667E">
        <w:rPr>
          <w:rFonts w:hint="eastAsia"/>
          <w:sz w:val="22"/>
          <w:szCs w:val="22"/>
        </w:rPr>
        <w:t>b</w:t>
      </w:r>
      <w:r w:rsidR="0040667E"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36" w:left="566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持律者言：「云何耶舍制五波羅夷法」。此即大眾部對「持律耶舍有微詞」，蓋佛制比丘之「四波羅夷」法，是不淫、不盜、不殺、不妄語。而耶舍既然是「持律比丘」，應深諳佛陀戒法，何故說「瞋打婦人者，得波羅夷」！</w:t>
      </w:r>
      <w:r w:rsidRPr="0040667E">
        <w:rPr>
          <w:sz w:val="22"/>
          <w:szCs w:val="22"/>
        </w:rPr>
        <w:t xml:space="preserve"> </w:t>
      </w:r>
    </w:p>
  </w:footnote>
  <w:footnote w:id="11">
    <w:p w:rsidR="003E52EE" w:rsidRPr="0040667E" w:rsidRDefault="003E52EE" w:rsidP="0040667E">
      <w:pPr>
        <w:pStyle w:val="ac"/>
        <w:jc w:val="both"/>
        <w:rPr>
          <w:sz w:val="22"/>
          <w:szCs w:val="22"/>
        </w:rPr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亟：</w:t>
      </w:r>
      <w:r w:rsidRPr="0040667E">
        <w:rPr>
          <w:rFonts w:hint="eastAsia"/>
          <w:sz w:val="22"/>
          <w:szCs w:val="22"/>
        </w:rPr>
        <w:t>副</w:t>
      </w:r>
      <w:r w:rsidRPr="0040667E">
        <w:rPr>
          <w:sz w:val="22"/>
          <w:szCs w:val="22"/>
        </w:rPr>
        <w:t>詞，</w:t>
      </w:r>
      <w:r w:rsidRPr="0040667E">
        <w:rPr>
          <w:sz w:val="22"/>
          <w:szCs w:val="22"/>
        </w:rPr>
        <w:t>2.</w:t>
      </w:r>
      <w:r w:rsidRPr="0040667E">
        <w:rPr>
          <w:sz w:val="22"/>
          <w:szCs w:val="22"/>
        </w:rPr>
        <w:t>緊急；急需。（《漢語大詞典》（一）</w:t>
      </w:r>
      <w:r w:rsidRPr="0040667E">
        <w:rPr>
          <w:sz w:val="22"/>
          <w:szCs w:val="22"/>
        </w:rPr>
        <w:t>p.778</w:t>
      </w:r>
      <w:r w:rsidRPr="0040667E">
        <w:rPr>
          <w:sz w:val="22"/>
          <w:szCs w:val="22"/>
        </w:rPr>
        <w:t>）</w:t>
      </w:r>
    </w:p>
  </w:footnote>
  <w:footnote w:id="12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尠（</w:t>
      </w:r>
      <w:r w:rsidRPr="0040667E">
        <w:rPr>
          <w:sz w:val="22"/>
          <w:szCs w:val="22"/>
        </w:rPr>
        <w:t xml:space="preserve">xiǎn </w:t>
      </w:r>
      <w:r w:rsidRPr="0040667E">
        <w:rPr>
          <w:rFonts w:eastAsia="標楷體"/>
          <w:sz w:val="22"/>
          <w:szCs w:val="22"/>
        </w:rPr>
        <w:t>ㄒ〡ㄢ</w:t>
      </w:r>
      <w:r w:rsidRPr="0040667E">
        <w:rPr>
          <w:rFonts w:ascii="標楷體" w:eastAsia="標楷體" w:hAnsi="標楷體"/>
          <w:sz w:val="22"/>
          <w:szCs w:val="22"/>
        </w:rPr>
        <w:t>ˇ</w:t>
      </w:r>
      <w:r w:rsidRPr="0040667E">
        <w:rPr>
          <w:rFonts w:eastAsia="標楷體"/>
          <w:sz w:val="22"/>
          <w:szCs w:val="22"/>
        </w:rPr>
        <w:t>）</w:t>
      </w:r>
      <w:r w:rsidRPr="0040667E">
        <w:rPr>
          <w:sz w:val="22"/>
          <w:szCs w:val="22"/>
        </w:rPr>
        <w:t>：形容詞，同「鮮」。少。（《漢語大字典》</w:t>
      </w:r>
      <w:r w:rsidRPr="0040667E">
        <w:rPr>
          <w:sz w:val="22"/>
          <w:szCs w:val="22"/>
        </w:rPr>
        <w:t>p.565</w:t>
      </w:r>
      <w:r w:rsidRPr="0040667E">
        <w:rPr>
          <w:sz w:val="22"/>
          <w:szCs w:val="22"/>
        </w:rPr>
        <w:t>）</w:t>
      </w:r>
    </w:p>
  </w:footnote>
  <w:footnote w:id="13">
    <w:p w:rsidR="003E52EE" w:rsidRPr="0040667E" w:rsidRDefault="003E52EE" w:rsidP="0040667E">
      <w:pPr>
        <w:pStyle w:val="ac"/>
        <w:ind w:left="284" w:hangingChars="129" w:hanging="284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sz w:val="22"/>
          <w:szCs w:val="22"/>
        </w:rPr>
        <w:t xml:space="preserve"> </w:t>
      </w:r>
      <w:r w:rsidRPr="0040667E">
        <w:rPr>
          <w:sz w:val="22"/>
          <w:szCs w:val="22"/>
        </w:rPr>
        <w:t>印順</w:t>
      </w:r>
      <w:r w:rsidRPr="0040667E">
        <w:rPr>
          <w:rFonts w:hint="eastAsia"/>
          <w:sz w:val="22"/>
          <w:szCs w:val="22"/>
        </w:rPr>
        <w:t>導師，</w:t>
      </w:r>
      <w:r w:rsidRPr="0040667E">
        <w:rPr>
          <w:sz w:val="22"/>
          <w:szCs w:val="22"/>
        </w:rPr>
        <w:t>《華雨香雲》〈為支那堪布翻案〉</w:t>
      </w:r>
      <w:r w:rsidRPr="0040667E">
        <w:rPr>
          <w:rFonts w:hint="eastAsia"/>
          <w:sz w:val="22"/>
          <w:szCs w:val="22"/>
        </w:rPr>
        <w:t>，</w:t>
      </w:r>
      <w:r w:rsidRPr="0040667E">
        <w:rPr>
          <w:sz w:val="22"/>
          <w:szCs w:val="22"/>
        </w:rPr>
        <w:t>pp.191-192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118" w:left="283"/>
        <w:jc w:val="both"/>
        <w:rPr>
          <w:sz w:val="22"/>
          <w:szCs w:val="22"/>
        </w:rPr>
      </w:pPr>
      <w:r w:rsidRPr="0040667E">
        <w:rPr>
          <w:rFonts w:ascii="標楷體" w:eastAsia="標楷體" w:hAnsi="標楷體"/>
          <w:sz w:val="22"/>
          <w:szCs w:val="22"/>
        </w:rPr>
        <w:t>夫教學之短長，非一人所可得而代表，亦非徒競辯足以定是非。印度舊習，特好論辯。今日甲勝乙，佛弟子被逼改宗，然佛法豈即此而壞！明日乙勝甲，而甲又剃落出家，此又豈外義之盡失！昔如意論師以語言失次，被判為墮負。華氏城佛教，為外道所屈，竟不得鳴楗槌，過城門。競真理於唇舌之間，以空談為是非標準，假借王臣之權力以相侵軋，此印度之陋習也！佛教之末流，佛弟子熏染其間，論辯之風彌盛，思想若嚴密而落於繁瑣纖巧。學者習於空談，於身心實益，社會利樂，轉漠然視之，而佛教雄健之風，篤實之行，蕩然無存矣！</w:t>
      </w:r>
      <w:r w:rsidRPr="0040667E">
        <w:rPr>
          <w:sz w:val="22"/>
          <w:szCs w:val="22"/>
        </w:rPr>
        <w:t>」</w:t>
      </w:r>
    </w:p>
  </w:footnote>
  <w:footnote w:id="14">
    <w:p w:rsidR="003E52EE" w:rsidRPr="0040667E" w:rsidRDefault="003E52EE" w:rsidP="0040667E">
      <w:pPr>
        <w:pStyle w:val="ac"/>
        <w:ind w:left="565" w:hangingChars="257" w:hanging="565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</w:t>
      </w:r>
      <w:r w:rsidRPr="0040667E">
        <w:rPr>
          <w:rFonts w:hint="eastAsia"/>
          <w:sz w:val="22"/>
          <w:szCs w:val="22"/>
        </w:rPr>
        <w:t>摩訶</w:t>
      </w:r>
      <w:r w:rsidRPr="0040667E">
        <w:rPr>
          <w:sz w:val="22"/>
          <w:szCs w:val="22"/>
        </w:rPr>
        <w:t>僧祇律》</w:t>
      </w:r>
      <w:r w:rsidRPr="0040667E">
        <w:rPr>
          <w:rFonts w:hint="eastAsia"/>
          <w:sz w:val="22"/>
          <w:szCs w:val="22"/>
        </w:rPr>
        <w:t>卷</w:t>
      </w:r>
      <w:r w:rsidRPr="0040667E">
        <w:rPr>
          <w:rFonts w:hint="eastAsia"/>
          <w:sz w:val="22"/>
          <w:szCs w:val="22"/>
        </w:rPr>
        <w:t>32</w:t>
      </w:r>
      <w:r w:rsidRPr="0040667E">
        <w:rPr>
          <w:sz w:val="22"/>
          <w:szCs w:val="22"/>
        </w:rPr>
        <w:t>（大正</w:t>
      </w:r>
      <w:r w:rsidRPr="0040667E">
        <w:rPr>
          <w:sz w:val="22"/>
          <w:szCs w:val="22"/>
        </w:rPr>
        <w:t>22</w:t>
      </w:r>
      <w:r w:rsidRPr="0040667E">
        <w:rPr>
          <w:rFonts w:hint="eastAsia"/>
          <w:sz w:val="22"/>
          <w:szCs w:val="22"/>
        </w:rPr>
        <w:t>，</w:t>
      </w:r>
      <w:r w:rsidRPr="0040667E">
        <w:rPr>
          <w:sz w:val="22"/>
          <w:szCs w:val="22"/>
        </w:rPr>
        <w:t>419</w:t>
      </w:r>
      <w:r w:rsidRPr="0040667E">
        <w:rPr>
          <w:rFonts w:hint="eastAsia"/>
          <w:sz w:val="22"/>
          <w:szCs w:val="22"/>
        </w:rPr>
        <w:t>c20-22</w:t>
      </w:r>
      <w:r w:rsidRPr="0040667E">
        <w:rPr>
          <w:sz w:val="22"/>
          <w:szCs w:val="22"/>
        </w:rPr>
        <w:t>）</w:t>
      </w:r>
      <w:r w:rsidRPr="0040667E">
        <w:rPr>
          <w:rFonts w:hint="eastAsia"/>
          <w:sz w:val="22"/>
          <w:szCs w:val="22"/>
        </w:rPr>
        <w:t>：</w:t>
      </w:r>
      <w:r w:rsidRPr="0040667E">
        <w:rPr>
          <w:sz w:val="22"/>
          <w:szCs w:val="22"/>
        </w:rPr>
        <w:t>「</w:t>
      </w:r>
      <w:bookmarkStart w:id="10" w:name="0_1"/>
      <w:bookmarkEnd w:id="10"/>
      <w:r w:rsidR="003A559B" w:rsidRPr="0040667E">
        <w:rPr>
          <w:rFonts w:ascii="標楷體" w:eastAsia="標楷體" w:hAnsi="標楷體"/>
          <w:sz w:val="22"/>
          <w:szCs w:val="22"/>
        </w:rPr>
        <w:fldChar w:fldCharType="begin"/>
      </w:r>
      <w:r w:rsidRPr="0040667E">
        <w:rPr>
          <w:rFonts w:ascii="標楷體" w:eastAsia="標楷體" w:hAnsi="標楷體"/>
          <w:sz w:val="22"/>
          <w:szCs w:val="22"/>
        </w:rPr>
        <w:instrText xml:space="preserve"> HYPERLINK "file:///C:\\Users\\fj\\AppData\\Local\\Temp\\cbrtmp_sutra_&amp;T=1488&amp;B=T&amp;V=22&amp;S=1425&amp;J=32&amp;P=&amp;242027.htm" \l "0_0" </w:instrText>
      </w:r>
      <w:r w:rsidR="003A559B" w:rsidRPr="0040667E">
        <w:rPr>
          <w:rFonts w:ascii="標楷體" w:eastAsia="標楷體" w:hAnsi="標楷體"/>
          <w:sz w:val="22"/>
          <w:szCs w:val="22"/>
        </w:rPr>
        <w:fldChar w:fldCharType="separate"/>
      </w:r>
      <w:r w:rsidRPr="0040667E">
        <w:rPr>
          <w:rFonts w:ascii="標楷體" w:eastAsia="標楷體" w:hAnsi="標楷體"/>
          <w:sz w:val="22"/>
          <w:szCs w:val="22"/>
        </w:rPr>
        <w:t>雜</w:t>
      </w:r>
      <w:r w:rsidR="003A559B" w:rsidRPr="0040667E">
        <w:rPr>
          <w:rFonts w:ascii="標楷體" w:eastAsia="標楷體" w:hAnsi="標楷體"/>
          <w:sz w:val="22"/>
          <w:szCs w:val="22"/>
        </w:rPr>
        <w:fldChar w:fldCharType="end"/>
      </w:r>
      <w:hyperlink r:id="rId10" w:anchor="0_0" w:history="1">
        <w:r w:rsidRPr="0040667E">
          <w:rPr>
            <w:rFonts w:ascii="標楷體" w:eastAsia="標楷體" w:hAnsi="標楷體"/>
            <w:sz w:val="22"/>
            <w:szCs w:val="22"/>
          </w:rPr>
          <w:t>藏</w:t>
        </w:r>
      </w:hyperlink>
      <w:hyperlink r:id="rId11" w:anchor="0_0" w:history="1">
        <w:r w:rsidRPr="0040667E">
          <w:rPr>
            <w:rFonts w:ascii="標楷體" w:eastAsia="標楷體" w:hAnsi="標楷體"/>
            <w:sz w:val="22"/>
            <w:szCs w:val="22"/>
          </w:rPr>
          <w:t>者</w:t>
        </w:r>
      </w:hyperlink>
      <w:r w:rsidRPr="0040667E">
        <w:rPr>
          <w:rFonts w:ascii="標楷體" w:eastAsia="標楷體" w:hAnsi="標楷體"/>
          <w:sz w:val="22"/>
          <w:szCs w:val="22"/>
        </w:rPr>
        <w:t>，所謂辟支</w:t>
      </w:r>
      <w:bookmarkStart w:id="11" w:name="0491c21"/>
      <w:bookmarkEnd w:id="11"/>
      <w:r w:rsidRPr="0040667E">
        <w:rPr>
          <w:rFonts w:ascii="標楷體" w:eastAsia="標楷體" w:hAnsi="標楷體"/>
          <w:sz w:val="22"/>
          <w:szCs w:val="22"/>
        </w:rPr>
        <w:t>佛、阿羅漢自說本行因緣，如是等比諸偈誦，</w:t>
      </w:r>
      <w:bookmarkStart w:id="12" w:name="0491c22"/>
      <w:bookmarkEnd w:id="12"/>
      <w:r w:rsidRPr="0040667E">
        <w:rPr>
          <w:rFonts w:ascii="標楷體" w:eastAsia="標楷體" w:hAnsi="標楷體"/>
          <w:sz w:val="22"/>
          <w:szCs w:val="22"/>
        </w:rPr>
        <w:t>是名雜藏。</w:t>
      </w:r>
      <w:r w:rsidRPr="0040667E">
        <w:rPr>
          <w:sz w:val="22"/>
          <w:szCs w:val="22"/>
        </w:rPr>
        <w:t>」</w:t>
      </w:r>
    </w:p>
    <w:p w:rsidR="003E52EE" w:rsidRPr="0040667E" w:rsidRDefault="003E52EE" w:rsidP="0040667E">
      <w:pPr>
        <w:pStyle w:val="ac"/>
        <w:ind w:leftChars="50" w:left="560" w:hangingChars="200" w:hanging="440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《分別功德論》卷</w:t>
      </w:r>
      <w:r w:rsidRPr="0040667E">
        <w:rPr>
          <w:sz w:val="22"/>
          <w:szCs w:val="22"/>
        </w:rPr>
        <w:t>1</w:t>
      </w:r>
      <w:r w:rsidRPr="0040667E">
        <w:rPr>
          <w:sz w:val="22"/>
          <w:szCs w:val="22"/>
        </w:rPr>
        <w:t>（大正</w:t>
      </w:r>
      <w:r w:rsidRPr="0040667E">
        <w:rPr>
          <w:sz w:val="22"/>
          <w:szCs w:val="22"/>
        </w:rPr>
        <w:t>25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32b6-8</w:t>
      </w:r>
      <w:r w:rsidRPr="0040667E">
        <w:rPr>
          <w:sz w:val="22"/>
          <w:szCs w:val="22"/>
        </w:rPr>
        <w:t>）</w:t>
      </w:r>
      <w:r w:rsidRPr="0040667E">
        <w:rPr>
          <w:rFonts w:hint="eastAsia"/>
          <w:sz w:val="22"/>
          <w:szCs w:val="22"/>
        </w:rPr>
        <w:t>：</w:t>
      </w:r>
      <w:r w:rsidRPr="0040667E">
        <w:rPr>
          <w:sz w:val="22"/>
          <w:szCs w:val="22"/>
        </w:rPr>
        <w:t>「</w:t>
      </w:r>
      <w:hyperlink r:id="rId12" w:anchor="0_0" w:history="1">
        <w:r w:rsidRPr="0040667E">
          <w:rPr>
            <w:rFonts w:ascii="標楷體" w:eastAsia="標楷體" w:hAnsi="標楷體"/>
            <w:sz w:val="22"/>
            <w:szCs w:val="22"/>
          </w:rPr>
          <w:t>雜</w:t>
        </w:r>
      </w:hyperlink>
      <w:hyperlink r:id="rId13" w:anchor="0_0" w:history="1">
        <w:r w:rsidRPr="0040667E">
          <w:rPr>
            <w:rFonts w:ascii="標楷體" w:eastAsia="標楷體" w:hAnsi="標楷體"/>
            <w:sz w:val="22"/>
            <w:szCs w:val="22"/>
          </w:rPr>
          <w:t>藏</w:t>
        </w:r>
      </w:hyperlink>
      <w:hyperlink r:id="rId14" w:anchor="0_0" w:history="1">
        <w:r w:rsidRPr="0040667E">
          <w:rPr>
            <w:rFonts w:ascii="標楷體" w:eastAsia="標楷體" w:hAnsi="標楷體"/>
            <w:sz w:val="22"/>
            <w:szCs w:val="22"/>
          </w:rPr>
          <w:t>者</w:t>
        </w:r>
      </w:hyperlink>
      <w:r w:rsidRPr="0040667E">
        <w:rPr>
          <w:rFonts w:ascii="標楷體" w:eastAsia="標楷體" w:hAnsi="標楷體"/>
          <w:sz w:val="22"/>
          <w:szCs w:val="22"/>
        </w:rPr>
        <w:t>，非一人說，或佛所說、或弟子說、</w:t>
      </w:r>
      <w:bookmarkStart w:id="13" w:name="0032b07"/>
      <w:bookmarkEnd w:id="13"/>
      <w:r w:rsidRPr="0040667E">
        <w:rPr>
          <w:rFonts w:ascii="標楷體" w:eastAsia="標楷體" w:hAnsi="標楷體"/>
          <w:sz w:val="22"/>
          <w:szCs w:val="22"/>
        </w:rPr>
        <w:t>或諸天讚誦，或說宿緣三阿僧祇菩薩所生，</w:t>
      </w:r>
      <w:bookmarkStart w:id="14" w:name="0032b08"/>
      <w:bookmarkEnd w:id="14"/>
      <w:r w:rsidRPr="0040667E">
        <w:rPr>
          <w:rFonts w:ascii="標楷體" w:eastAsia="標楷體" w:hAnsi="標楷體"/>
          <w:sz w:val="22"/>
          <w:szCs w:val="22"/>
        </w:rPr>
        <w:t>文義非一</w:t>
      </w:r>
      <w:r w:rsidRPr="0040667E">
        <w:rPr>
          <w:rFonts w:ascii="標楷體" w:eastAsia="標楷體" w:hAnsi="標楷體" w:hint="eastAsia"/>
          <w:sz w:val="22"/>
          <w:szCs w:val="22"/>
        </w:rPr>
        <w:t>，</w:t>
      </w:r>
      <w:r w:rsidRPr="0040667E">
        <w:rPr>
          <w:rFonts w:ascii="標楷體" w:eastAsia="標楷體" w:hAnsi="標楷體"/>
          <w:sz w:val="22"/>
          <w:szCs w:val="22"/>
        </w:rPr>
        <w:t>多於三藏，故曰雜藏</w:t>
      </w:r>
      <w:r w:rsidRPr="0040667E">
        <w:rPr>
          <w:rFonts w:ascii="標楷體" w:eastAsia="標楷體" w:hAnsi="標楷體" w:hint="eastAsia"/>
          <w:sz w:val="22"/>
          <w:szCs w:val="22"/>
        </w:rPr>
        <w:t>也。</w:t>
      </w:r>
      <w:r w:rsidRPr="0040667E">
        <w:rPr>
          <w:sz w:val="22"/>
          <w:szCs w:val="22"/>
        </w:rPr>
        <w:t>」。</w:t>
      </w:r>
    </w:p>
    <w:p w:rsidR="003E52EE" w:rsidRPr="0040667E" w:rsidRDefault="003E52EE" w:rsidP="0040667E">
      <w:pPr>
        <w:pStyle w:val="ac"/>
        <w:ind w:leftChars="233" w:left="559" w:firstLineChars="3" w:firstLine="7"/>
        <w:jc w:val="both"/>
        <w:rPr>
          <w:sz w:val="22"/>
          <w:szCs w:val="22"/>
          <w:shd w:val="pct15" w:color="auto" w:fill="FFFFFF"/>
        </w:rPr>
      </w:pP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p.42</w:t>
      </w:r>
      <w:r w:rsidRPr="0040667E">
        <w:rPr>
          <w:rFonts w:hint="eastAsia"/>
          <w:sz w:val="22"/>
          <w:szCs w:val="22"/>
        </w:rPr>
        <w:t>0</w:t>
      </w:r>
      <w:r w:rsidR="00FC42D1" w:rsidRPr="0040667E">
        <w:rPr>
          <w:rFonts w:hint="eastAsia"/>
          <w:sz w:val="22"/>
          <w:szCs w:val="22"/>
        </w:rPr>
        <w:t>，</w:t>
      </w:r>
      <w:r w:rsidR="00FC42D1" w:rsidRPr="0040667E">
        <w:rPr>
          <w:rFonts w:hint="eastAsia"/>
          <w:sz w:val="22"/>
          <w:szCs w:val="22"/>
        </w:rPr>
        <w:t>n.8</w:t>
      </w:r>
      <w:r w:rsidR="0040667E" w:rsidRPr="0040667E">
        <w:rPr>
          <w:rFonts w:hint="eastAsia"/>
          <w:sz w:val="22"/>
          <w:szCs w:val="22"/>
        </w:rPr>
        <w:t>（</w:t>
      </w:r>
      <w:r w:rsidR="00FC42D1" w:rsidRPr="0040667E">
        <w:rPr>
          <w:rFonts w:hint="eastAsia"/>
          <w:sz w:val="22"/>
          <w:szCs w:val="22"/>
        </w:rPr>
        <w:t>a</w:t>
      </w:r>
      <w:r w:rsidR="0040667E"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33" w:left="559" w:firstLineChars="3" w:firstLine="7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雜藏的形式，大都是有韻的偈頌集。文句簡要、有韻味的偈頌，容易記憶傳誦，也容易普及流通。然而，感興意</w:t>
      </w:r>
      <w:r w:rsidRPr="0040667E">
        <w:rPr>
          <w:rFonts w:hint="eastAsia"/>
          <w:sz w:val="22"/>
          <w:szCs w:val="22"/>
        </w:rPr>
        <w:t>濃</w:t>
      </w:r>
      <w:r w:rsidRPr="0040667E">
        <w:rPr>
          <w:sz w:val="22"/>
          <w:szCs w:val="22"/>
        </w:rPr>
        <w:t>厚的偈頌，相對於經、律、論平實的文字敘述，顯得較誇張些。因此而說：「雜藏」興而情偽起。</w:t>
      </w:r>
    </w:p>
    <w:p w:rsidR="003E52EE" w:rsidRPr="0040667E" w:rsidRDefault="003E52EE" w:rsidP="0040667E">
      <w:pPr>
        <w:pStyle w:val="ac"/>
        <w:ind w:leftChars="59" w:left="567" w:hangingChars="193" w:hanging="425"/>
        <w:jc w:val="both"/>
        <w:rPr>
          <w:sz w:val="22"/>
          <w:szCs w:val="22"/>
          <w:shd w:val="pct15" w:color="auto" w:fill="FFFFFF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3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p.42</w:t>
      </w:r>
      <w:r w:rsidRPr="0040667E">
        <w:rPr>
          <w:rFonts w:hint="eastAsia"/>
          <w:sz w:val="22"/>
          <w:szCs w:val="22"/>
        </w:rPr>
        <w:t>0</w:t>
      </w:r>
      <w:r w:rsidR="00FC42D1" w:rsidRPr="0040667E">
        <w:rPr>
          <w:rFonts w:hint="eastAsia"/>
          <w:sz w:val="22"/>
          <w:szCs w:val="22"/>
        </w:rPr>
        <w:t>，</w:t>
      </w:r>
      <w:r w:rsidR="00FC42D1" w:rsidRPr="0040667E">
        <w:rPr>
          <w:rFonts w:hint="eastAsia"/>
          <w:sz w:val="22"/>
          <w:szCs w:val="22"/>
        </w:rPr>
        <w:t>n.8</w:t>
      </w:r>
      <w:r w:rsidR="0040667E" w:rsidRPr="0040667E">
        <w:rPr>
          <w:rFonts w:hint="eastAsia"/>
          <w:sz w:val="22"/>
          <w:szCs w:val="22"/>
        </w:rPr>
        <w:t>（</w:t>
      </w:r>
      <w:r w:rsidR="00FC42D1" w:rsidRPr="0040667E">
        <w:rPr>
          <w:rFonts w:hint="eastAsia"/>
          <w:sz w:val="22"/>
          <w:szCs w:val="22"/>
        </w:rPr>
        <w:t>b</w:t>
      </w:r>
      <w:r w:rsidR="0040667E"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36" w:left="566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印度自《阿闥婆吠陀》發達以來，咒語非常流行。世俗咒術被引入</w:t>
      </w:r>
      <w:r w:rsidR="00652F97" w:rsidRPr="0040667E">
        <w:rPr>
          <w:rFonts w:hint="eastAsia"/>
          <w:sz w:val="22"/>
          <w:szCs w:val="22"/>
        </w:rPr>
        <w:t>到</w:t>
      </w:r>
      <w:r w:rsidRPr="0040667E">
        <w:rPr>
          <w:sz w:val="22"/>
          <w:szCs w:val="22"/>
        </w:rPr>
        <w:t>佛法，不外乎受到印度習俗的影響。咒語，是憑藉著語音自身的神秘作用，或因咒語的力量得到鬼神的護助，或以咒語來遺使鬼神，或以咒語來自我防護，如治病、驅蛇等。因此說：「咒藏」興而神秘熾。</w:t>
      </w:r>
    </w:p>
  </w:footnote>
  <w:footnote w:id="15">
    <w:p w:rsidR="003E52EE" w:rsidRPr="0040667E" w:rsidRDefault="003E52EE" w:rsidP="0040667E">
      <w:pPr>
        <w:pStyle w:val="ac"/>
        <w:ind w:left="284" w:hangingChars="142" w:hanging="284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異：形容詞，</w:t>
      </w:r>
      <w:r w:rsidRPr="0040667E">
        <w:rPr>
          <w:sz w:val="22"/>
          <w:szCs w:val="22"/>
        </w:rPr>
        <w:t>7.</w:t>
      </w:r>
      <w:r w:rsidRPr="0040667E">
        <w:rPr>
          <w:sz w:val="22"/>
          <w:szCs w:val="22"/>
        </w:rPr>
        <w:t>奇特的；不平常的。</w:t>
      </w:r>
      <w:r w:rsidRPr="0040667E">
        <w:rPr>
          <w:sz w:val="22"/>
          <w:szCs w:val="22"/>
        </w:rPr>
        <w:t>8.</w:t>
      </w:r>
      <w:r w:rsidRPr="0040667E">
        <w:rPr>
          <w:sz w:val="22"/>
          <w:szCs w:val="22"/>
        </w:rPr>
        <w:t>指奇異、非凡之人或事物。</w:t>
      </w:r>
      <w:r w:rsidRPr="0040667E">
        <w:rPr>
          <w:sz w:val="22"/>
          <w:szCs w:val="22"/>
        </w:rPr>
        <w:t>9.</w:t>
      </w:r>
      <w:r w:rsidRPr="0040667E">
        <w:rPr>
          <w:sz w:val="22"/>
          <w:szCs w:val="22"/>
        </w:rPr>
        <w:t>驚異；詫異。（《漢語大詞典》（七）</w:t>
      </w:r>
      <w:r w:rsidRPr="0040667E">
        <w:rPr>
          <w:sz w:val="22"/>
          <w:szCs w:val="22"/>
        </w:rPr>
        <w:t>p.1342</w:t>
      </w:r>
      <w:r w:rsidRPr="0040667E">
        <w:rPr>
          <w:sz w:val="22"/>
          <w:szCs w:val="22"/>
        </w:rPr>
        <w:t>）</w:t>
      </w:r>
    </w:p>
  </w:footnote>
  <w:footnote w:id="16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訾：動詞，</w:t>
      </w:r>
      <w:r w:rsidRPr="0040667E">
        <w:rPr>
          <w:sz w:val="22"/>
          <w:szCs w:val="22"/>
        </w:rPr>
        <w:t>3.</w:t>
      </w:r>
      <w:r w:rsidRPr="0040667E">
        <w:rPr>
          <w:sz w:val="22"/>
          <w:szCs w:val="22"/>
        </w:rPr>
        <w:t>指詆毀、非議的話。（《漢語大詞典》（十一）</w:t>
      </w:r>
      <w:r w:rsidRPr="0040667E">
        <w:rPr>
          <w:sz w:val="22"/>
          <w:szCs w:val="22"/>
        </w:rPr>
        <w:t>p.168</w:t>
      </w:r>
      <w:r w:rsidRPr="0040667E">
        <w:rPr>
          <w:sz w:val="22"/>
          <w:szCs w:val="22"/>
        </w:rPr>
        <w:t>）</w:t>
      </w:r>
    </w:p>
  </w:footnote>
  <w:footnote w:id="17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府藏：</w:t>
      </w:r>
      <w:r w:rsidRPr="0040667E">
        <w:rPr>
          <w:sz w:val="22"/>
          <w:szCs w:val="22"/>
        </w:rPr>
        <w:t>1.</w:t>
      </w:r>
      <w:r w:rsidRPr="0040667E">
        <w:rPr>
          <w:sz w:val="22"/>
          <w:szCs w:val="22"/>
        </w:rPr>
        <w:t>舊時國家儲存文書、財物之所。亦指貯藏的財物。（《漢語大詞典》（三）</w:t>
      </w:r>
      <w:r w:rsidRPr="0040667E">
        <w:rPr>
          <w:sz w:val="22"/>
          <w:szCs w:val="22"/>
        </w:rPr>
        <w:t>p.1217</w:t>
      </w:r>
      <w:r w:rsidRPr="0040667E">
        <w:rPr>
          <w:sz w:val="22"/>
          <w:szCs w:val="22"/>
        </w:rPr>
        <w:t>）</w:t>
      </w:r>
    </w:p>
  </w:footnote>
  <w:footnote w:id="18">
    <w:p w:rsidR="003E52EE" w:rsidRPr="0040667E" w:rsidRDefault="003E52EE" w:rsidP="0040667E">
      <w:pPr>
        <w:pStyle w:val="ac"/>
        <w:ind w:left="284" w:hangingChars="129" w:hanging="284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sz w:val="22"/>
          <w:szCs w:val="22"/>
        </w:rPr>
        <w:t xml:space="preserve"> </w:t>
      </w:r>
      <w:r w:rsidRPr="0040667E">
        <w:rPr>
          <w:sz w:val="22"/>
          <w:szCs w:val="22"/>
        </w:rPr>
        <w:t>阿育王信佛及對佛教的護持，可與《印度之佛教》第五章、第二節，阿恕迦王之政教</w:t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p</w:t>
      </w:r>
      <w:r w:rsidRPr="0040667E">
        <w:rPr>
          <w:sz w:val="22"/>
          <w:szCs w:val="22"/>
        </w:rPr>
        <w:t>p.</w:t>
      </w:r>
      <w:r w:rsidRPr="0040667E">
        <w:rPr>
          <w:rFonts w:hint="eastAsia"/>
          <w:sz w:val="22"/>
          <w:szCs w:val="22"/>
        </w:rPr>
        <w:t>85-89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對照閱讀。</w:t>
      </w:r>
    </w:p>
  </w:footnote>
  <w:footnote w:id="19">
    <w:p w:rsidR="003E52EE" w:rsidRPr="0040667E" w:rsidRDefault="003E52EE" w:rsidP="0040667E">
      <w:pPr>
        <w:pStyle w:val="ac"/>
        <w:ind w:left="258" w:hangingChars="129" w:hanging="258"/>
        <w:jc w:val="both"/>
        <w:rPr>
          <w:sz w:val="22"/>
          <w:szCs w:val="22"/>
        </w:rPr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明：形容詞，</w:t>
      </w:r>
      <w:r w:rsidRPr="0040667E">
        <w:rPr>
          <w:sz w:val="22"/>
          <w:szCs w:val="22"/>
        </w:rPr>
        <w:t>30.</w:t>
      </w:r>
      <w:r w:rsidRPr="0040667E">
        <w:rPr>
          <w:sz w:val="22"/>
          <w:szCs w:val="22"/>
        </w:rPr>
        <w:t>強盛；旺盛。（《漢語大詞典》（五）</w:t>
      </w:r>
      <w:r w:rsidRPr="0040667E">
        <w:rPr>
          <w:sz w:val="22"/>
          <w:szCs w:val="22"/>
        </w:rPr>
        <w:t>p.607</w:t>
      </w:r>
      <w:r w:rsidRPr="0040667E">
        <w:rPr>
          <w:sz w:val="22"/>
          <w:szCs w:val="22"/>
        </w:rPr>
        <w:t>）</w:t>
      </w:r>
    </w:p>
  </w:footnote>
  <w:footnote w:id="20">
    <w:p w:rsidR="003E52EE" w:rsidRPr="0040667E" w:rsidRDefault="003E52EE" w:rsidP="0040667E">
      <w:pPr>
        <w:pStyle w:val="ac"/>
        <w:ind w:left="660" w:hangingChars="300" w:hanging="660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《雜阿含經》卷</w:t>
      </w:r>
      <w:r w:rsidRPr="0040667E">
        <w:rPr>
          <w:sz w:val="22"/>
          <w:szCs w:val="22"/>
        </w:rPr>
        <w:t>47</w:t>
      </w:r>
      <w:r w:rsidRPr="0040667E">
        <w:rPr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124</w:t>
      </w:r>
      <w:r w:rsidRPr="0040667E">
        <w:rPr>
          <w:rFonts w:eastAsia="標楷體"/>
          <w:sz w:val="22"/>
          <w:szCs w:val="22"/>
        </w:rPr>
        <w:t>9</w:t>
      </w:r>
      <w:r w:rsidRPr="0040667E">
        <w:rPr>
          <w:rFonts w:ascii="新細明體" w:hAnsi="新細明體" w:hint="eastAsia"/>
          <w:sz w:val="22"/>
          <w:szCs w:val="22"/>
        </w:rPr>
        <w:t>經</w:t>
      </w:r>
      <w:r w:rsidRPr="0040667E">
        <w:rPr>
          <w:sz w:val="22"/>
          <w:szCs w:val="22"/>
        </w:rPr>
        <w:t>）（大正</w:t>
      </w:r>
      <w:r w:rsidRPr="0040667E">
        <w:rPr>
          <w:sz w:val="22"/>
          <w:szCs w:val="22"/>
        </w:rPr>
        <w:t>2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342c12-343a20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75" w:left="660" w:firstLineChars="22" w:firstLine="48"/>
        <w:jc w:val="both"/>
        <w:rPr>
          <w:sz w:val="22"/>
          <w:szCs w:val="22"/>
        </w:rPr>
      </w:pPr>
      <w:r w:rsidRPr="0040667E">
        <w:rPr>
          <w:rFonts w:eastAsia="標楷體"/>
          <w:sz w:val="22"/>
          <w:szCs w:val="22"/>
        </w:rPr>
        <w:t>世尊告諸比丘：</w:t>
      </w:r>
      <w:r w:rsidRPr="0040667E">
        <w:rPr>
          <w:rFonts w:eastAsia="標楷體" w:hint="eastAsia"/>
          <w:sz w:val="22"/>
          <w:szCs w:val="22"/>
        </w:rPr>
        <w:t>「</w:t>
      </w:r>
      <w:hyperlink r:id="rId15" w:anchor="0_0" w:history="1">
        <w:r w:rsidRPr="0040667E">
          <w:rPr>
            <w:rFonts w:eastAsia="標楷體"/>
            <w:sz w:val="22"/>
            <w:szCs w:val="22"/>
          </w:rPr>
          <w:t>若</w:t>
        </w:r>
      </w:hyperlink>
      <w:hyperlink r:id="rId16" w:anchor="0_0" w:history="1">
        <w:r w:rsidRPr="0040667E">
          <w:rPr>
            <w:rFonts w:eastAsia="標楷體"/>
            <w:sz w:val="22"/>
            <w:szCs w:val="22"/>
          </w:rPr>
          <w:t>牧</w:t>
        </w:r>
      </w:hyperlink>
      <w:hyperlink r:id="rId17" w:anchor="0_0" w:history="1">
        <w:r w:rsidRPr="0040667E">
          <w:rPr>
            <w:rFonts w:eastAsia="標楷體"/>
            <w:sz w:val="22"/>
            <w:szCs w:val="22"/>
          </w:rPr>
          <w:t>牛</w:t>
        </w:r>
      </w:hyperlink>
      <w:hyperlink r:id="rId18" w:anchor="0_0" w:history="1">
        <w:r w:rsidRPr="0040667E">
          <w:rPr>
            <w:rFonts w:eastAsia="標楷體"/>
            <w:sz w:val="22"/>
            <w:szCs w:val="22"/>
          </w:rPr>
          <w:t>人</w:t>
        </w:r>
      </w:hyperlink>
      <w:hyperlink r:id="rId19" w:anchor="0_0" w:history="1">
        <w:r w:rsidRPr="0040667E">
          <w:rPr>
            <w:rFonts w:eastAsia="標楷體"/>
            <w:sz w:val="22"/>
            <w:szCs w:val="22"/>
          </w:rPr>
          <w:t>成</w:t>
        </w:r>
      </w:hyperlink>
      <w:hyperlink r:id="rId20" w:anchor="0_0" w:history="1">
        <w:r w:rsidRPr="0040667E">
          <w:rPr>
            <w:rFonts w:eastAsia="標楷體"/>
            <w:sz w:val="22"/>
            <w:szCs w:val="22"/>
          </w:rPr>
          <w:t>就</w:t>
        </w:r>
      </w:hyperlink>
      <w:hyperlink r:id="rId21" w:anchor="0_0" w:history="1">
        <w:r w:rsidRPr="0040667E">
          <w:rPr>
            <w:rFonts w:eastAsia="標楷體"/>
            <w:sz w:val="22"/>
            <w:szCs w:val="22"/>
          </w:rPr>
          <w:t>十</w:t>
        </w:r>
      </w:hyperlink>
      <w:bookmarkStart w:id="15" w:name="0342c13"/>
      <w:bookmarkEnd w:id="15"/>
      <w:r w:rsidR="003A559B" w:rsidRPr="0040667E">
        <w:rPr>
          <w:rFonts w:eastAsia="標楷體"/>
          <w:sz w:val="22"/>
          <w:szCs w:val="22"/>
        </w:rPr>
        <w:fldChar w:fldCharType="begin"/>
      </w:r>
      <w:r w:rsidRPr="0040667E">
        <w:rPr>
          <w:rFonts w:eastAsia="標楷體"/>
          <w:sz w:val="22"/>
          <w:szCs w:val="22"/>
        </w:rPr>
        <w:instrText xml:space="preserve"> HYPERLINK "file:///C:\\Users\\fj\\AppData\\Local\\Temp\\cbrtmp_sutra_&amp;T=98&amp;B=T&amp;V=02&amp;S=0099&amp;J=47&amp;P=&amp;242029.htm" \l "0_0" </w:instrText>
      </w:r>
      <w:r w:rsidR="003A559B" w:rsidRPr="0040667E">
        <w:rPr>
          <w:rFonts w:eastAsia="標楷體"/>
          <w:sz w:val="22"/>
          <w:szCs w:val="22"/>
        </w:rPr>
        <w:fldChar w:fldCharType="separate"/>
      </w:r>
      <w:r w:rsidRPr="0040667E">
        <w:rPr>
          <w:rFonts w:eastAsia="標楷體"/>
          <w:sz w:val="22"/>
          <w:szCs w:val="22"/>
        </w:rPr>
        <w:t>一</w:t>
      </w:r>
      <w:r w:rsidR="003A559B" w:rsidRPr="0040667E">
        <w:rPr>
          <w:rFonts w:eastAsia="標楷體"/>
          <w:sz w:val="22"/>
          <w:szCs w:val="22"/>
        </w:rPr>
        <w:fldChar w:fldCharType="end"/>
      </w:r>
      <w:hyperlink r:id="rId22" w:anchor="0_0" w:history="1">
        <w:r w:rsidRPr="0040667E">
          <w:rPr>
            <w:rFonts w:eastAsia="標楷體"/>
            <w:sz w:val="22"/>
            <w:szCs w:val="22"/>
          </w:rPr>
          <w:t>法</w:t>
        </w:r>
      </w:hyperlink>
      <w:hyperlink r:id="rId23" w:anchor="0_0" w:history="1">
        <w:r w:rsidRPr="0040667E">
          <w:rPr>
            <w:rFonts w:eastAsia="標楷體"/>
            <w:sz w:val="22"/>
            <w:szCs w:val="22"/>
          </w:rPr>
          <w:t>者</w:t>
        </w:r>
      </w:hyperlink>
      <w:r w:rsidRPr="0040667E">
        <w:rPr>
          <w:rFonts w:eastAsia="標楷體"/>
          <w:sz w:val="22"/>
          <w:szCs w:val="22"/>
        </w:rPr>
        <w:t>，不能令牛增長，亦不能擁護大群</w:t>
      </w:r>
      <w:bookmarkStart w:id="16" w:name="0342c14"/>
      <w:bookmarkEnd w:id="16"/>
      <w:r w:rsidRPr="0040667E">
        <w:rPr>
          <w:rFonts w:eastAsia="標楷體"/>
          <w:sz w:val="22"/>
          <w:szCs w:val="22"/>
        </w:rPr>
        <w:t>牛，令等安樂。何等為十一？謂不知色、不</w:t>
      </w:r>
      <w:bookmarkStart w:id="17" w:name="0342c15"/>
      <w:bookmarkEnd w:id="17"/>
      <w:r w:rsidRPr="0040667E">
        <w:rPr>
          <w:rFonts w:eastAsia="標楷體"/>
          <w:sz w:val="22"/>
          <w:szCs w:val="22"/>
        </w:rPr>
        <w:t>知相、不去蟲、不能覆護其瘡、不能起</w:t>
      </w:r>
      <w:bookmarkStart w:id="18" w:name="0342c16"/>
      <w:bookmarkEnd w:id="18"/>
      <w:r w:rsidRPr="0040667E">
        <w:rPr>
          <w:rFonts w:eastAsia="標楷體"/>
          <w:sz w:val="22"/>
          <w:szCs w:val="22"/>
        </w:rPr>
        <w:t>烟、不知擇路、不知擇處、不知度處、不</w:t>
      </w:r>
      <w:bookmarkStart w:id="19" w:name="0342c17"/>
      <w:bookmarkEnd w:id="19"/>
      <w:r w:rsidRPr="0040667E">
        <w:rPr>
          <w:rFonts w:eastAsia="標楷體"/>
          <w:sz w:val="22"/>
          <w:szCs w:val="22"/>
        </w:rPr>
        <w:t>知食處、盡彀其乳、不善料理能領群者，是</w:t>
      </w:r>
      <w:bookmarkStart w:id="20" w:name="0342c18"/>
      <w:bookmarkEnd w:id="20"/>
      <w:r w:rsidRPr="0040667E">
        <w:rPr>
          <w:rFonts w:eastAsia="標楷體"/>
          <w:sz w:val="22"/>
          <w:szCs w:val="22"/>
        </w:rPr>
        <w:t>名十一法成就，不能黨護大群牛。如是，比</w:t>
      </w:r>
      <w:bookmarkStart w:id="21" w:name="0342c19"/>
      <w:bookmarkEnd w:id="21"/>
      <w:r w:rsidRPr="0040667E">
        <w:rPr>
          <w:rFonts w:eastAsia="標楷體"/>
          <w:sz w:val="22"/>
          <w:szCs w:val="22"/>
        </w:rPr>
        <w:t>丘成就十一法者，不能自安，亦不安他。</w:t>
      </w:r>
      <w:bookmarkStart w:id="22" w:name="0342c20"/>
      <w:bookmarkEnd w:id="22"/>
      <w:r w:rsidRPr="0040667E">
        <w:rPr>
          <w:rFonts w:eastAsia="標楷體"/>
          <w:sz w:val="22"/>
          <w:szCs w:val="22"/>
        </w:rPr>
        <w:t>何等為十一？謂不知色、不知相、不能除</w:t>
      </w:r>
      <w:bookmarkStart w:id="23" w:name="0342c21"/>
      <w:bookmarkEnd w:id="23"/>
      <w:r w:rsidRPr="0040667E">
        <w:rPr>
          <w:rFonts w:eastAsia="標楷體"/>
          <w:sz w:val="22"/>
          <w:szCs w:val="22"/>
        </w:rPr>
        <w:t>其害蟲、不覆其瘡、不能起烟、不知正路、</w:t>
      </w:r>
      <w:bookmarkStart w:id="24" w:name="0342c22"/>
      <w:bookmarkEnd w:id="24"/>
      <w:r w:rsidRPr="0040667E">
        <w:rPr>
          <w:rFonts w:eastAsia="標楷體"/>
          <w:sz w:val="22"/>
          <w:szCs w:val="22"/>
        </w:rPr>
        <w:t>不知止處、不知度處、不知食處、盡彀其</w:t>
      </w:r>
      <w:bookmarkStart w:id="25" w:name="0342c23"/>
      <w:bookmarkEnd w:id="25"/>
      <w:r w:rsidRPr="0040667E">
        <w:rPr>
          <w:rFonts w:eastAsia="標楷體"/>
          <w:sz w:val="22"/>
          <w:szCs w:val="22"/>
        </w:rPr>
        <w:t>乳、若有上座多聞耆舊，久修梵行，大師所</w:t>
      </w:r>
      <w:bookmarkStart w:id="26" w:name="0342c24"/>
      <w:bookmarkEnd w:id="26"/>
      <w:r w:rsidRPr="0040667E">
        <w:rPr>
          <w:rFonts w:eastAsia="標楷體"/>
          <w:sz w:val="22"/>
          <w:szCs w:val="22"/>
        </w:rPr>
        <w:t>歎，不向諸明智修梵行者稱譽其德，悉令</w:t>
      </w:r>
      <w:bookmarkStart w:id="27" w:name="0342c25"/>
      <w:bookmarkEnd w:id="27"/>
      <w:r w:rsidRPr="0040667E">
        <w:rPr>
          <w:rFonts w:eastAsia="標楷體"/>
          <w:sz w:val="22"/>
          <w:szCs w:val="22"/>
        </w:rPr>
        <w:t>宗敬、奉事、供養。</w:t>
      </w:r>
      <w:r w:rsidRPr="0040667E">
        <w:rPr>
          <w:rFonts w:eastAsia="標楷體" w:hint="eastAsia"/>
          <w:sz w:val="22"/>
          <w:szCs w:val="22"/>
        </w:rPr>
        <w:t>……</w:t>
      </w:r>
      <w:r w:rsidRPr="0040667E">
        <w:rPr>
          <w:rFonts w:eastAsia="標楷體"/>
          <w:sz w:val="22"/>
          <w:szCs w:val="22"/>
        </w:rPr>
        <w:t>云何為盡彀其乳？彼剎利、婆羅門長者</w:t>
      </w:r>
      <w:bookmarkStart w:id="28" w:name="0343a19"/>
      <w:bookmarkEnd w:id="28"/>
      <w:r w:rsidRPr="0040667E">
        <w:rPr>
          <w:rFonts w:eastAsia="標楷體"/>
          <w:sz w:val="22"/>
          <w:szCs w:val="22"/>
        </w:rPr>
        <w:t>自在施與衣被、飲食、床臥、醫藥、資生眾具，彼</w:t>
      </w:r>
      <w:bookmarkStart w:id="29" w:name="0343a20"/>
      <w:bookmarkEnd w:id="29"/>
      <w:r w:rsidRPr="0040667E">
        <w:rPr>
          <w:rFonts w:eastAsia="標楷體"/>
          <w:sz w:val="22"/>
          <w:szCs w:val="22"/>
        </w:rPr>
        <w:t>比丘受者不知限量，是名盡彀其乳。</w:t>
      </w:r>
      <w:r w:rsidRPr="0040667E">
        <w:rPr>
          <w:sz w:val="22"/>
          <w:szCs w:val="22"/>
        </w:rPr>
        <w:t>」</w:t>
      </w:r>
    </w:p>
    <w:p w:rsidR="003E52EE" w:rsidRPr="0040667E" w:rsidRDefault="003E52EE" w:rsidP="0040667E">
      <w:pPr>
        <w:pStyle w:val="ac"/>
        <w:ind w:leftChars="50" w:left="670" w:hangingChars="250" w:hanging="550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《大智度論》卷</w:t>
      </w:r>
      <w:r w:rsidRPr="0040667E">
        <w:rPr>
          <w:sz w:val="22"/>
          <w:szCs w:val="22"/>
        </w:rPr>
        <w:t>2</w:t>
      </w:r>
      <w:r w:rsidRPr="0040667E">
        <w:rPr>
          <w:sz w:val="22"/>
          <w:szCs w:val="22"/>
        </w:rPr>
        <w:t>（大正</w:t>
      </w:r>
      <w:r w:rsidRPr="0040667E">
        <w:rPr>
          <w:sz w:val="22"/>
          <w:szCs w:val="22"/>
        </w:rPr>
        <w:t>25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74b4-81</w:t>
      </w:r>
      <w:r w:rsidRPr="0040667E">
        <w:rPr>
          <w:sz w:val="22"/>
          <w:szCs w:val="22"/>
        </w:rPr>
        <w:t>）：</w:t>
      </w:r>
    </w:p>
    <w:p w:rsidR="003E52EE" w:rsidRPr="0040667E" w:rsidRDefault="003E52EE" w:rsidP="0040667E">
      <w:pPr>
        <w:pStyle w:val="ac"/>
        <w:ind w:leftChars="279" w:left="670" w:firstLineChars="17" w:firstLine="37"/>
        <w:jc w:val="both"/>
        <w:rPr>
          <w:sz w:val="22"/>
          <w:szCs w:val="22"/>
        </w:rPr>
      </w:pPr>
      <w:r w:rsidRPr="0040667E">
        <w:rPr>
          <w:rFonts w:eastAsia="標楷體"/>
          <w:sz w:val="22"/>
          <w:szCs w:val="22"/>
        </w:rPr>
        <w:t>云何留乳？犢母愛念犢子故與乳；以留殘</w:t>
      </w:r>
      <w:bookmarkStart w:id="30" w:name="0074b05"/>
      <w:bookmarkEnd w:id="30"/>
      <w:r w:rsidRPr="0040667E">
        <w:rPr>
          <w:rFonts w:eastAsia="標楷體"/>
          <w:sz w:val="22"/>
          <w:szCs w:val="22"/>
        </w:rPr>
        <w:t>乳，故犢母歡喜，則續有不竭，牛主及放牛</w:t>
      </w:r>
      <w:bookmarkStart w:id="31" w:name="0074b06"/>
      <w:bookmarkEnd w:id="31"/>
      <w:r w:rsidRPr="0040667E">
        <w:rPr>
          <w:rFonts w:eastAsia="標楷體"/>
          <w:sz w:val="22"/>
          <w:szCs w:val="22"/>
        </w:rPr>
        <w:t>人，日日有益。比丘亦如是，居士白衣給施</w:t>
      </w:r>
      <w:bookmarkStart w:id="32" w:name="0074b07"/>
      <w:bookmarkEnd w:id="32"/>
      <w:r w:rsidRPr="0040667E">
        <w:rPr>
          <w:rFonts w:eastAsia="標楷體"/>
          <w:sz w:val="22"/>
          <w:szCs w:val="22"/>
        </w:rPr>
        <w:t>衣食，當知節量，不令罄竭，則檀越歡喜，</w:t>
      </w:r>
      <w:bookmarkStart w:id="33" w:name="0074b08"/>
      <w:bookmarkEnd w:id="33"/>
      <w:r w:rsidRPr="0040667E">
        <w:rPr>
          <w:rFonts w:eastAsia="標楷體"/>
          <w:sz w:val="22"/>
          <w:szCs w:val="22"/>
        </w:rPr>
        <w:t>信心不絕，受者無乏</w:t>
      </w:r>
      <w:r w:rsidRPr="0040667E">
        <w:rPr>
          <w:sz w:val="22"/>
          <w:szCs w:val="22"/>
        </w:rPr>
        <w:t>。</w:t>
      </w:r>
    </w:p>
    <w:p w:rsidR="003E52EE" w:rsidRPr="0040667E" w:rsidRDefault="003E52EE" w:rsidP="0040667E">
      <w:pPr>
        <w:pStyle w:val="ac"/>
        <w:ind w:leftChars="50" w:left="560" w:hangingChars="200" w:hanging="440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3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p.421</w:t>
      </w:r>
      <w:r w:rsidR="006040C1" w:rsidRPr="0040667E">
        <w:rPr>
          <w:rFonts w:hint="eastAsia"/>
          <w:sz w:val="22"/>
          <w:szCs w:val="22"/>
        </w:rPr>
        <w:t>，</w:t>
      </w:r>
      <w:r w:rsidR="006040C1" w:rsidRPr="0040667E">
        <w:rPr>
          <w:rFonts w:hint="eastAsia"/>
          <w:sz w:val="22"/>
          <w:szCs w:val="22"/>
        </w:rPr>
        <w:t>n.10</w:t>
      </w:r>
      <w:r w:rsidR="0040667E" w:rsidRPr="0040667E">
        <w:rPr>
          <w:rFonts w:hint="eastAsia"/>
          <w:sz w:val="22"/>
          <w:szCs w:val="22"/>
        </w:rPr>
        <w:t>（</w:t>
      </w:r>
      <w:r w:rsidR="006040C1" w:rsidRPr="0040667E">
        <w:rPr>
          <w:rFonts w:hint="eastAsia"/>
          <w:sz w:val="22"/>
          <w:szCs w:val="22"/>
        </w:rPr>
        <w:t>c</w:t>
      </w:r>
      <w:r w:rsidR="0040667E"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33" w:left="559" w:firstLineChars="3" w:firstLine="7"/>
        <w:jc w:val="both"/>
        <w:rPr>
          <w:sz w:val="22"/>
          <w:szCs w:val="22"/>
        </w:rPr>
      </w:pPr>
      <w:r w:rsidRPr="0040667E">
        <w:rPr>
          <w:rFonts w:ascii="標楷體" w:eastAsia="標楷體" w:hAnsi="標楷體" w:hint="eastAsia"/>
          <w:sz w:val="22"/>
          <w:szCs w:val="22"/>
        </w:rPr>
        <w:t>「</w:t>
      </w:r>
      <w:r w:rsidRPr="0040667E">
        <w:rPr>
          <w:rFonts w:ascii="標楷體" w:eastAsia="標楷體" w:hAnsi="標楷體"/>
          <w:sz w:val="22"/>
          <w:szCs w:val="22"/>
        </w:rPr>
        <w:t>犢母愛念犢子故與乳，以留殘乳故犢母歡喜」、而比丘亦應如是，</w:t>
      </w:r>
      <w:r w:rsidRPr="0040667E">
        <w:rPr>
          <w:rFonts w:ascii="標楷體" w:eastAsia="標楷體" w:hAnsi="標楷體" w:hint="eastAsia"/>
          <w:sz w:val="22"/>
          <w:szCs w:val="22"/>
        </w:rPr>
        <w:t>「</w:t>
      </w:r>
      <w:r w:rsidRPr="0040667E">
        <w:rPr>
          <w:rFonts w:ascii="標楷體" w:eastAsia="標楷體" w:hAnsi="標楷體"/>
          <w:sz w:val="22"/>
          <w:szCs w:val="22"/>
        </w:rPr>
        <w:t>居士白衣給施衣食，當知節量，不令罄竭，則檀越歡喜，信心不絕，受者無乏。</w:t>
      </w:r>
      <w:r w:rsidRPr="0040667E">
        <w:rPr>
          <w:rFonts w:ascii="標楷體" w:eastAsia="標楷體" w:hAnsi="標楷體" w:hint="eastAsia"/>
          <w:sz w:val="22"/>
          <w:szCs w:val="22"/>
        </w:rPr>
        <w:t>」</w:t>
      </w:r>
      <w:r w:rsidRPr="0040667E">
        <w:rPr>
          <w:rFonts w:ascii="標楷體" w:eastAsia="標楷體" w:hAnsi="標楷體"/>
          <w:sz w:val="22"/>
          <w:szCs w:val="22"/>
        </w:rPr>
        <w:t>此則是世尊</w:t>
      </w:r>
      <w:r w:rsidRPr="0040667E">
        <w:rPr>
          <w:rFonts w:ascii="標楷體" w:eastAsia="標楷體" w:hAnsi="標楷體" w:hint="eastAsia"/>
          <w:sz w:val="22"/>
          <w:szCs w:val="22"/>
        </w:rPr>
        <w:t>「</w:t>
      </w:r>
      <w:r w:rsidRPr="0040667E">
        <w:rPr>
          <w:rFonts w:ascii="標楷體" w:eastAsia="標楷體" w:hAnsi="標楷體"/>
          <w:sz w:val="22"/>
          <w:szCs w:val="22"/>
        </w:rPr>
        <w:t>留乳之訓</w:t>
      </w:r>
      <w:r w:rsidRPr="0040667E">
        <w:rPr>
          <w:rFonts w:ascii="標楷體" w:eastAsia="標楷體" w:hAnsi="標楷體" w:hint="eastAsia"/>
          <w:sz w:val="22"/>
          <w:szCs w:val="22"/>
        </w:rPr>
        <w:t>」</w:t>
      </w:r>
      <w:r w:rsidRPr="0040667E">
        <w:rPr>
          <w:rFonts w:ascii="標楷體" w:eastAsia="標楷體" w:hAnsi="標楷體"/>
          <w:sz w:val="22"/>
          <w:szCs w:val="22"/>
        </w:rPr>
        <w:t>。</w:t>
      </w:r>
    </w:p>
  </w:footnote>
  <w:footnote w:id="21">
    <w:p w:rsidR="003E52EE" w:rsidRPr="0040667E" w:rsidRDefault="003E52EE" w:rsidP="0040667E">
      <w:pPr>
        <w:pStyle w:val="ac"/>
        <w:jc w:val="both"/>
        <w:rPr>
          <w:sz w:val="22"/>
          <w:szCs w:val="22"/>
        </w:rPr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輟：動詞，</w:t>
      </w:r>
      <w:r w:rsidRPr="0040667E">
        <w:rPr>
          <w:sz w:val="22"/>
          <w:szCs w:val="22"/>
        </w:rPr>
        <w:t>1.</w:t>
      </w:r>
      <w:r w:rsidRPr="0040667E">
        <w:rPr>
          <w:sz w:val="22"/>
          <w:szCs w:val="22"/>
        </w:rPr>
        <w:t>中途停止；中斷。（《漢語大詞典》（九）</w:t>
      </w:r>
      <w:r w:rsidRPr="0040667E">
        <w:rPr>
          <w:sz w:val="22"/>
          <w:szCs w:val="22"/>
        </w:rPr>
        <w:t>p.1295</w:t>
      </w:r>
      <w:r w:rsidRPr="0040667E">
        <w:rPr>
          <w:rFonts w:hint="eastAsia"/>
          <w:sz w:val="22"/>
          <w:szCs w:val="22"/>
        </w:rPr>
        <w:t>）</w:t>
      </w:r>
    </w:p>
  </w:footnote>
  <w:footnote w:id="22">
    <w:p w:rsidR="003E52EE" w:rsidRPr="0040667E" w:rsidRDefault="003E52EE" w:rsidP="0040667E">
      <w:pPr>
        <w:pStyle w:val="ac"/>
        <w:ind w:left="284" w:hangingChars="129" w:hanging="284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sz w:val="22"/>
          <w:szCs w:val="22"/>
        </w:rPr>
        <w:t xml:space="preserve"> 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p.421</w:t>
      </w:r>
      <w:r w:rsidR="006040C1" w:rsidRPr="0040667E">
        <w:rPr>
          <w:rFonts w:hint="eastAsia"/>
          <w:sz w:val="22"/>
          <w:szCs w:val="22"/>
        </w:rPr>
        <w:t>，</w:t>
      </w:r>
      <w:r w:rsidR="006040C1" w:rsidRPr="0040667E">
        <w:rPr>
          <w:rFonts w:hint="eastAsia"/>
          <w:sz w:val="22"/>
          <w:szCs w:val="22"/>
        </w:rPr>
        <w:t>n.11</w:t>
      </w:r>
      <w:r w:rsidRPr="0040667E">
        <w:rPr>
          <w:sz w:val="22"/>
          <w:szCs w:val="22"/>
        </w:rPr>
        <w:t>：</w:t>
      </w:r>
    </w:p>
    <w:p w:rsidR="009047BB" w:rsidRPr="0040667E" w:rsidRDefault="003E52EE" w:rsidP="0040667E">
      <w:pPr>
        <w:pStyle w:val="ac"/>
        <w:ind w:leftChars="100" w:left="240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律典中的「學家羯磨」之制，即是世尊「輟施之</w:t>
      </w:r>
      <w:r w:rsidRPr="0040667E">
        <w:rPr>
          <w:rFonts w:hint="eastAsia"/>
          <w:sz w:val="22"/>
          <w:szCs w:val="22"/>
        </w:rPr>
        <w:t>勸</w:t>
      </w:r>
      <w:r w:rsidRPr="0040667E">
        <w:rPr>
          <w:sz w:val="22"/>
          <w:szCs w:val="22"/>
        </w:rPr>
        <w:t>」。如《四分律》卷一九云：</w:t>
      </w:r>
    </w:p>
    <w:p w:rsidR="003E52EE" w:rsidRPr="0040667E" w:rsidRDefault="003E52EE" w:rsidP="0040667E">
      <w:pPr>
        <w:pStyle w:val="ac"/>
        <w:ind w:leftChars="100" w:left="240"/>
        <w:jc w:val="both"/>
        <w:rPr>
          <w:sz w:val="22"/>
          <w:szCs w:val="22"/>
        </w:rPr>
      </w:pPr>
      <w:r w:rsidRPr="0040667E">
        <w:rPr>
          <w:rFonts w:eastAsia="標楷體"/>
          <w:sz w:val="22"/>
          <w:szCs w:val="22"/>
        </w:rPr>
        <w:t>佛在羅閱城耆闍崛山中。時有居士家夫婦，俱得信樂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為佛弟子。諸佛見諦弟子常法，於諸比丘無所愛惜，乃至身肉。若諸比丘至家者，常與飯食及諸供養故，令其貧窮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衣食乏盡。比居諸人皆作此言：「彼家先大富多財饒寶，從供養沙門釋子已來，財物竭盡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貧窮乃爾，如是恭敬供養乃反得貧弊。」爾時諸比丘聞，其中有少欲知足、行頭陀、樂學戒、知慚愧者，嫌責諸比丘言：「汝等云何數至居士家受飲食供養而不知足，使彼居士財物竭盡乃爾耶？」時諸比丘往世尊所，頭面禮足在一面坐，以此因緣具白世尊。世尊爾時以此因緣集比丘僧，呵責諸比丘言：「汝所為非，非威儀、非沙門法、非淨行、非隨順行，所不應為。汝等云何數至居士家受供養飲食，乃令彼家貧窮如是？」以無數方便呵責諸比丘已，告諸比丘：「自今已去聽僧與彼居士作學家白二羯磨，作如是與。眾中當差堪能羯磨者如上，當作如是白：『大德僧聽！此羅閱城中一居士家夫婦，得信為佛弟子，財物竭盡。若僧時到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僧忍聽，僧今作學家羯磨，諸比丘不得在其家受食食</w:t>
      </w:r>
      <w:r w:rsidR="00EF227A" w:rsidRPr="0040667E">
        <w:rPr>
          <w:rFonts w:eastAsia="標楷體" w:hint="eastAsia"/>
          <w:sz w:val="22"/>
          <w:szCs w:val="22"/>
        </w:rPr>
        <w:t>……</w:t>
      </w:r>
      <w:r w:rsidRPr="0040667E">
        <w:rPr>
          <w:rFonts w:eastAsia="標楷體"/>
          <w:sz w:val="22"/>
          <w:szCs w:val="22"/>
        </w:rPr>
        <w:t>自今已去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與諸比丘結戒，集十句義乃至正法久住。』欲說戒者當如是說：若比丘知是學家，僧與作學家羯磨竟，而在其家受飲食食，當向餘比丘悔過言：『大德！我犯可呵法，我今向大德悔過。』是法名悔過法。</w:t>
      </w:r>
      <w:r w:rsidRPr="0040667E">
        <w:rPr>
          <w:sz w:val="22"/>
          <w:szCs w:val="22"/>
        </w:rPr>
        <w:t>」（大正</w:t>
      </w:r>
      <w:r w:rsidRPr="0040667E">
        <w:rPr>
          <w:sz w:val="22"/>
          <w:szCs w:val="22"/>
        </w:rPr>
        <w:t>22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696c19-697a23</w:t>
      </w:r>
      <w:r w:rsidRPr="0040667E">
        <w:rPr>
          <w:sz w:val="22"/>
          <w:szCs w:val="22"/>
        </w:rPr>
        <w:t>）</w:t>
      </w:r>
    </w:p>
  </w:footnote>
  <w:footnote w:id="23">
    <w:p w:rsidR="008C4295" w:rsidRPr="0040667E" w:rsidRDefault="003E52EE" w:rsidP="0040667E">
      <w:pPr>
        <w:pStyle w:val="ac"/>
        <w:ind w:left="708" w:hangingChars="322" w:hanging="708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《異部宗輪論》（大正</w:t>
      </w:r>
      <w:r w:rsidRPr="0040667E">
        <w:rPr>
          <w:sz w:val="22"/>
          <w:szCs w:val="22"/>
        </w:rPr>
        <w:t>49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16a16-20</w:t>
      </w:r>
      <w:r w:rsidRPr="0040667E">
        <w:rPr>
          <w:sz w:val="22"/>
          <w:szCs w:val="22"/>
        </w:rPr>
        <w:t>）：</w:t>
      </w:r>
    </w:p>
    <w:p w:rsidR="003E52EE" w:rsidRPr="0040667E" w:rsidRDefault="003E52EE" w:rsidP="0040667E">
      <w:pPr>
        <w:pStyle w:val="ac"/>
        <w:ind w:leftChars="295" w:left="708" w:firstLine="1"/>
        <w:jc w:val="both"/>
        <w:rPr>
          <w:sz w:val="22"/>
          <w:szCs w:val="22"/>
        </w:rPr>
      </w:pPr>
      <w:r w:rsidRPr="0040667E">
        <w:rPr>
          <w:rFonts w:eastAsia="標楷體"/>
          <w:sz w:val="22"/>
          <w:szCs w:val="22"/>
        </w:rPr>
        <w:t>說假部本宗同義</w:t>
      </w:r>
      <w:r w:rsidRPr="0040667E">
        <w:rPr>
          <w:rFonts w:eastAsia="標楷體" w:hint="eastAsia"/>
          <w:sz w:val="22"/>
          <w:szCs w:val="22"/>
        </w:rPr>
        <w:t>……</w:t>
      </w:r>
      <w:r w:rsidRPr="0040667E">
        <w:rPr>
          <w:rFonts w:eastAsia="標楷體"/>
          <w:sz w:val="22"/>
          <w:szCs w:val="22"/>
        </w:rPr>
        <w:t>由福故得聖道</w:t>
      </w:r>
      <w:bookmarkStart w:id="34" w:name="0016a20"/>
      <w:bookmarkEnd w:id="34"/>
      <w:r w:rsidRPr="0040667E">
        <w:rPr>
          <w:rFonts w:eastAsia="標楷體"/>
          <w:sz w:val="22"/>
          <w:szCs w:val="22"/>
        </w:rPr>
        <w:t>，道不可修，道不可壞。</w:t>
      </w:r>
    </w:p>
    <w:p w:rsidR="00B02C71" w:rsidRPr="0040667E" w:rsidRDefault="003E52EE" w:rsidP="0040667E">
      <w:pPr>
        <w:pStyle w:val="ac"/>
        <w:ind w:leftChars="59" w:left="707" w:hangingChars="257" w:hanging="565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印順導師，《勝鬘經講記》，</w:t>
      </w:r>
      <w:r w:rsidRPr="0040667E">
        <w:rPr>
          <w:sz w:val="22"/>
          <w:szCs w:val="22"/>
        </w:rPr>
        <w:t>p.5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94" w:left="706" w:firstLine="2"/>
        <w:jc w:val="both"/>
        <w:rPr>
          <w:sz w:val="22"/>
          <w:szCs w:val="22"/>
        </w:rPr>
      </w:pPr>
      <w:r w:rsidRPr="0040667E">
        <w:rPr>
          <w:rFonts w:eastAsia="標楷體"/>
          <w:sz w:val="22"/>
          <w:szCs w:val="22"/>
        </w:rPr>
        <w:t>有福德上座，他的福緣殊勝，得信眾信仰，能因他而得財力，修寺、塑像等，為佛法服務</w:t>
      </w:r>
      <w:r w:rsidRPr="0040667E">
        <w:rPr>
          <w:rFonts w:eastAsia="標楷體" w:hint="eastAsia"/>
          <w:sz w:val="22"/>
          <w:szCs w:val="22"/>
        </w:rPr>
        <w:t>……</w:t>
      </w:r>
      <w:r w:rsidRPr="0040667E">
        <w:rPr>
          <w:rFonts w:eastAsia="標楷體"/>
          <w:sz w:val="22"/>
          <w:szCs w:val="22"/>
        </w:rPr>
        <w:t>是勤勞僧事的傑出者。</w:t>
      </w:r>
    </w:p>
  </w:footnote>
  <w:footnote w:id="24">
    <w:p w:rsidR="003E52EE" w:rsidRPr="0040667E" w:rsidRDefault="003E52EE" w:rsidP="0040667E">
      <w:pPr>
        <w:pStyle w:val="ac"/>
        <w:ind w:left="708" w:hangingChars="322" w:hanging="708"/>
        <w:jc w:val="both"/>
        <w:rPr>
          <w:sz w:val="22"/>
          <w:szCs w:val="22"/>
          <w:shd w:val="pct15" w:color="auto" w:fill="FFFFFF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p.42</w:t>
      </w:r>
      <w:r w:rsidRPr="0040667E">
        <w:rPr>
          <w:rFonts w:hint="eastAsia"/>
          <w:sz w:val="22"/>
          <w:szCs w:val="22"/>
        </w:rPr>
        <w:t>2</w:t>
      </w:r>
      <w:r w:rsidR="006040C1" w:rsidRPr="0040667E">
        <w:rPr>
          <w:rFonts w:hint="eastAsia"/>
          <w:sz w:val="22"/>
          <w:szCs w:val="22"/>
        </w:rPr>
        <w:t>，</w:t>
      </w:r>
      <w:r w:rsidR="006040C1" w:rsidRPr="0040667E">
        <w:rPr>
          <w:rFonts w:hint="eastAsia"/>
          <w:sz w:val="22"/>
          <w:szCs w:val="22"/>
        </w:rPr>
        <w:t>n.13</w:t>
      </w:r>
      <w:r w:rsidR="0040667E" w:rsidRPr="0040667E">
        <w:rPr>
          <w:rFonts w:hint="eastAsia"/>
          <w:sz w:val="22"/>
          <w:szCs w:val="22"/>
        </w:rPr>
        <w:t>（</w:t>
      </w:r>
      <w:r w:rsidR="006040C1" w:rsidRPr="0040667E">
        <w:rPr>
          <w:rFonts w:hint="eastAsia"/>
          <w:sz w:val="22"/>
          <w:szCs w:val="22"/>
        </w:rPr>
        <w:t>a</w:t>
      </w:r>
      <w:r w:rsidR="0040667E"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95" w:left="708" w:firstLine="1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「淨人」，是為寺院、僧伽、上座們服務的，如玄奘，《大唐西域記》卷二記載：印度，「</w:t>
      </w:r>
      <w:hyperlink r:id="rId24" w:anchor="0_0" w:history="1">
        <w:r w:rsidRPr="0040667E">
          <w:rPr>
            <w:rFonts w:eastAsia="標楷體"/>
            <w:sz w:val="22"/>
            <w:szCs w:val="22"/>
          </w:rPr>
          <w:t>無</w:t>
        </w:r>
      </w:hyperlink>
      <w:hyperlink r:id="rId25" w:anchor="0_0" w:history="1">
        <w:r w:rsidRPr="0040667E">
          <w:rPr>
            <w:rFonts w:eastAsia="標楷體"/>
            <w:sz w:val="22"/>
            <w:szCs w:val="22"/>
          </w:rPr>
          <w:t>云</w:t>
        </w:r>
      </w:hyperlink>
      <w:hyperlink r:id="rId26" w:anchor="0_0" w:history="1">
        <w:r w:rsidRPr="0040667E">
          <w:rPr>
            <w:rFonts w:eastAsia="標楷體"/>
            <w:sz w:val="22"/>
            <w:szCs w:val="22"/>
          </w:rPr>
          <w:t>律</w:t>
        </w:r>
      </w:hyperlink>
      <w:r w:rsidRPr="0040667E">
        <w:rPr>
          <w:rFonts w:eastAsia="標楷體"/>
          <w:sz w:val="22"/>
          <w:szCs w:val="22"/>
        </w:rPr>
        <w:t>、</w:t>
      </w:r>
      <w:hyperlink r:id="rId27" w:anchor="0_0" w:history="1">
        <w:r w:rsidRPr="0040667E">
          <w:rPr>
            <w:rFonts w:eastAsia="標楷體"/>
            <w:sz w:val="22"/>
            <w:szCs w:val="22"/>
          </w:rPr>
          <w:t>論</w:t>
        </w:r>
      </w:hyperlink>
      <w:r w:rsidRPr="0040667E">
        <w:rPr>
          <w:rFonts w:eastAsia="標楷體"/>
          <w:sz w:val="22"/>
          <w:szCs w:val="22"/>
        </w:rPr>
        <w:t>，經是佛經，講</w:t>
      </w:r>
      <w:bookmarkStart w:id="35" w:name="0877a19"/>
      <w:bookmarkEnd w:id="35"/>
      <w:r w:rsidRPr="0040667E">
        <w:rPr>
          <w:rFonts w:eastAsia="標楷體"/>
          <w:sz w:val="22"/>
          <w:szCs w:val="22"/>
        </w:rPr>
        <w:t>宣一部，乃免僧知事；二部，加上房資具；三</w:t>
      </w:r>
      <w:bookmarkStart w:id="36" w:name="0877a20"/>
      <w:bookmarkEnd w:id="36"/>
      <w:r w:rsidRPr="0040667E">
        <w:rPr>
          <w:rFonts w:eastAsia="標楷體"/>
          <w:sz w:val="22"/>
          <w:szCs w:val="22"/>
        </w:rPr>
        <w:t>部，差侍者祇承；四部，給淨人役使；五部，則</w:t>
      </w:r>
      <w:bookmarkStart w:id="37" w:name="0877a21"/>
      <w:bookmarkEnd w:id="37"/>
      <w:r w:rsidRPr="0040667E">
        <w:rPr>
          <w:rFonts w:eastAsia="標楷體"/>
          <w:sz w:val="22"/>
          <w:szCs w:val="22"/>
        </w:rPr>
        <w:t>行乘象輿；六部，又導從周衛。道德既高，</w:t>
      </w:r>
      <w:bookmarkStart w:id="38" w:name="0877a22"/>
      <w:bookmarkEnd w:id="38"/>
      <w:r w:rsidRPr="0040667E">
        <w:rPr>
          <w:rFonts w:eastAsia="標楷體"/>
          <w:sz w:val="22"/>
          <w:szCs w:val="22"/>
        </w:rPr>
        <w:t>旌命亦異。</w:t>
      </w:r>
      <w:r w:rsidRPr="0040667E">
        <w:rPr>
          <w:sz w:val="22"/>
          <w:szCs w:val="22"/>
        </w:rPr>
        <w:t>」（大正</w:t>
      </w:r>
      <w:r w:rsidRPr="0040667E">
        <w:rPr>
          <w:sz w:val="22"/>
          <w:szCs w:val="22"/>
        </w:rPr>
        <w:t>51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877a18-20</w:t>
      </w:r>
      <w:r w:rsidRPr="0040667E">
        <w:rPr>
          <w:sz w:val="22"/>
          <w:szCs w:val="22"/>
        </w:rPr>
        <w:t>）義淨《南海寄歸內法傳》卷二亦說：「</w:t>
      </w:r>
      <w:r w:rsidRPr="0040667E">
        <w:rPr>
          <w:rFonts w:eastAsia="標楷體"/>
          <w:sz w:val="22"/>
          <w:szCs w:val="22"/>
        </w:rPr>
        <w:t>多聞大德，或可一藏精研。眾給上房，亦與淨人供使，講說尋常、放免僧事，出多乘輿，鞍畜不騎。</w:t>
      </w:r>
      <w:r w:rsidRPr="0040667E">
        <w:rPr>
          <w:sz w:val="22"/>
          <w:szCs w:val="22"/>
        </w:rPr>
        <w:t>」（大正</w:t>
      </w:r>
      <w:r w:rsidRPr="0040667E">
        <w:rPr>
          <w:sz w:val="22"/>
          <w:szCs w:val="22"/>
        </w:rPr>
        <w:t>54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213c18-20</w:t>
      </w:r>
      <w:r w:rsidRPr="0040667E">
        <w:rPr>
          <w:sz w:val="22"/>
          <w:szCs w:val="22"/>
        </w:rPr>
        <w:t>）</w:t>
      </w:r>
    </w:p>
    <w:p w:rsidR="003E52EE" w:rsidRPr="0040667E" w:rsidRDefault="003E52EE" w:rsidP="0040667E">
      <w:pPr>
        <w:pStyle w:val="ac"/>
        <w:ind w:leftChars="59" w:left="707" w:hangingChars="257" w:hanging="565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迦濕彌羅國，末田底迦阿羅漢立五百伽藍，「</w:t>
      </w:r>
      <w:r w:rsidRPr="0040667E">
        <w:rPr>
          <w:rFonts w:eastAsia="標楷體"/>
          <w:sz w:val="22"/>
          <w:szCs w:val="22"/>
        </w:rPr>
        <w:t>於諸異國，買鬻賤人，以充役使，以供僧眾。</w:t>
      </w:r>
      <w:r w:rsidRPr="0040667E">
        <w:rPr>
          <w:sz w:val="22"/>
          <w:szCs w:val="22"/>
        </w:rPr>
        <w:t>」（玄奘，《大唐西域記》卷</w:t>
      </w:r>
      <w:r w:rsidRPr="0040667E">
        <w:rPr>
          <w:sz w:val="22"/>
          <w:szCs w:val="22"/>
        </w:rPr>
        <w:t>3</w:t>
      </w:r>
      <w:r w:rsidRPr="0040667E">
        <w:rPr>
          <w:sz w:val="22"/>
          <w:szCs w:val="22"/>
        </w:rPr>
        <w:t>，大正</w:t>
      </w:r>
      <w:r w:rsidRPr="0040667E">
        <w:rPr>
          <w:sz w:val="22"/>
          <w:szCs w:val="22"/>
        </w:rPr>
        <w:t>51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886b7</w:t>
      </w:r>
      <w:r w:rsidRPr="0040667E">
        <w:rPr>
          <w:sz w:val="22"/>
          <w:szCs w:val="22"/>
        </w:rPr>
        <w:t>）</w:t>
      </w:r>
    </w:p>
    <w:p w:rsidR="003E52EE" w:rsidRPr="0040667E" w:rsidRDefault="003E52EE" w:rsidP="0040667E">
      <w:pPr>
        <w:pStyle w:val="ac"/>
        <w:ind w:leftChars="59" w:left="707" w:hangingChars="257" w:hanging="565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3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劫比他國，城西二十餘里，有大伽藍。「</w:t>
      </w:r>
      <w:r w:rsidRPr="0040667E">
        <w:rPr>
          <w:rFonts w:eastAsia="標楷體"/>
          <w:sz w:val="22"/>
          <w:szCs w:val="22"/>
        </w:rPr>
        <w:t>僧徒數百人，學正量部法。數萬淨人，宅居其側。</w:t>
      </w:r>
      <w:r w:rsidRPr="0040667E">
        <w:rPr>
          <w:sz w:val="22"/>
          <w:szCs w:val="22"/>
        </w:rPr>
        <w:t>」（玄奘，《大唐西域記》卷</w:t>
      </w:r>
      <w:r w:rsidRPr="0040667E">
        <w:rPr>
          <w:sz w:val="22"/>
          <w:szCs w:val="22"/>
        </w:rPr>
        <w:t>4</w:t>
      </w:r>
      <w:r w:rsidRPr="0040667E">
        <w:rPr>
          <w:sz w:val="22"/>
          <w:szCs w:val="22"/>
        </w:rPr>
        <w:t>，大正</w:t>
      </w:r>
      <w:r w:rsidRPr="0040667E">
        <w:rPr>
          <w:sz w:val="22"/>
          <w:szCs w:val="22"/>
        </w:rPr>
        <w:t>51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893a22-23</w:t>
      </w:r>
      <w:r w:rsidRPr="0040667E">
        <w:rPr>
          <w:sz w:val="22"/>
          <w:szCs w:val="22"/>
        </w:rPr>
        <w:t>）</w:t>
      </w:r>
    </w:p>
    <w:p w:rsidR="003E52EE" w:rsidRPr="0040667E" w:rsidRDefault="003E52EE" w:rsidP="0040667E">
      <w:pPr>
        <w:pStyle w:val="ac"/>
        <w:ind w:leftChars="59" w:left="707" w:hangingChars="257" w:hanging="565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4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羯若鞠闍國，「</w:t>
      </w:r>
      <w:r w:rsidRPr="0040667E">
        <w:rPr>
          <w:rFonts w:eastAsia="標楷體"/>
          <w:sz w:val="22"/>
          <w:szCs w:val="22"/>
        </w:rPr>
        <w:t>說法窣堵波南，臨殑伽河，有三伽藍，同垣異門，</w:t>
      </w:r>
      <w:bookmarkStart w:id="39" w:name="0895c21"/>
      <w:bookmarkEnd w:id="39"/>
      <w:r w:rsidRPr="0040667E">
        <w:rPr>
          <w:rFonts w:eastAsia="標楷體"/>
          <w:sz w:val="22"/>
          <w:szCs w:val="22"/>
        </w:rPr>
        <w:t>佛像嚴麗，僧徒肅穆，役使淨人數千餘戶。</w:t>
      </w:r>
      <w:r w:rsidRPr="0040667E">
        <w:rPr>
          <w:sz w:val="22"/>
          <w:szCs w:val="22"/>
        </w:rPr>
        <w:t>」（玄奘，《大唐西域記》卷</w:t>
      </w:r>
      <w:r w:rsidRPr="0040667E">
        <w:rPr>
          <w:sz w:val="22"/>
          <w:szCs w:val="22"/>
        </w:rPr>
        <w:t>5</w:t>
      </w:r>
      <w:r w:rsidRPr="0040667E">
        <w:rPr>
          <w:sz w:val="22"/>
          <w:szCs w:val="22"/>
        </w:rPr>
        <w:t>，大正</w:t>
      </w:r>
      <w:r w:rsidRPr="0040667E">
        <w:rPr>
          <w:sz w:val="22"/>
          <w:szCs w:val="22"/>
        </w:rPr>
        <w:t>51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895c19-21</w:t>
      </w:r>
      <w:r w:rsidRPr="0040667E">
        <w:rPr>
          <w:sz w:val="22"/>
          <w:szCs w:val="22"/>
        </w:rPr>
        <w:t>）</w:t>
      </w:r>
    </w:p>
    <w:p w:rsidR="003E52EE" w:rsidRPr="0040667E" w:rsidRDefault="003E52EE" w:rsidP="0040667E">
      <w:pPr>
        <w:pStyle w:val="ac"/>
        <w:ind w:leftChars="59" w:left="707" w:hangingChars="257" w:hanging="565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5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sz w:val="22"/>
          <w:szCs w:val="22"/>
        </w:rPr>
        <w:t>p.423</w:t>
      </w:r>
      <w:r w:rsidR="00C9578B" w:rsidRPr="0040667E">
        <w:rPr>
          <w:rFonts w:hint="eastAsia"/>
          <w:sz w:val="22"/>
          <w:szCs w:val="22"/>
        </w:rPr>
        <w:t>，</w:t>
      </w:r>
      <w:r w:rsidR="00C9578B" w:rsidRPr="0040667E">
        <w:rPr>
          <w:rFonts w:hint="eastAsia"/>
          <w:sz w:val="22"/>
          <w:szCs w:val="22"/>
        </w:rPr>
        <w:t>n.13</w:t>
      </w:r>
      <w:r w:rsidR="0040667E" w:rsidRPr="0040667E">
        <w:rPr>
          <w:rFonts w:hint="eastAsia"/>
          <w:sz w:val="22"/>
          <w:szCs w:val="22"/>
        </w:rPr>
        <w:t>（</w:t>
      </w:r>
      <w:r w:rsidR="00C9578B" w:rsidRPr="0040667E">
        <w:rPr>
          <w:rFonts w:hint="eastAsia"/>
          <w:sz w:val="22"/>
          <w:szCs w:val="22"/>
        </w:rPr>
        <w:t>b</w:t>
      </w:r>
      <w:r w:rsidR="0040667E"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300" w:left="720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如玄奘大師所述，僧徒數百人，而有「數萬淨人宅居其側」。僧眾事事有淨人服務，即便是寺院日沒晨曉之報時鼓，皆由淨人充役，如義淨三藏，《南海寄歸傳》卷三說：「</w:t>
      </w:r>
      <w:r w:rsidRPr="0040667E">
        <w:rPr>
          <w:rFonts w:eastAsia="標楷體"/>
          <w:sz w:val="22"/>
          <w:szCs w:val="22"/>
        </w:rPr>
        <w:t>日將沒時及天曉時，</w:t>
      </w:r>
      <w:bookmarkStart w:id="40" w:name="0226a09"/>
      <w:bookmarkEnd w:id="40"/>
      <w:r w:rsidRPr="0040667E">
        <w:rPr>
          <w:rFonts w:eastAsia="標楷體"/>
          <w:sz w:val="22"/>
          <w:szCs w:val="22"/>
        </w:rPr>
        <w:t>皆於門前打鼓一通，斯等雜任皆是淨人及</w:t>
      </w:r>
      <w:bookmarkStart w:id="41" w:name="0226a10"/>
      <w:bookmarkEnd w:id="41"/>
      <w:r w:rsidRPr="0040667E">
        <w:rPr>
          <w:rFonts w:eastAsia="標楷體"/>
          <w:sz w:val="22"/>
          <w:szCs w:val="22"/>
        </w:rPr>
        <w:t>戶人所作</w:t>
      </w:r>
      <w:r w:rsidRPr="0040667E">
        <w:rPr>
          <w:sz w:val="22"/>
          <w:szCs w:val="22"/>
        </w:rPr>
        <w:t>」（大正</w:t>
      </w:r>
      <w:r w:rsidRPr="0040667E">
        <w:rPr>
          <w:sz w:val="22"/>
          <w:szCs w:val="22"/>
        </w:rPr>
        <w:t>54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226a8-10</w:t>
      </w:r>
      <w:r w:rsidRPr="0040667E">
        <w:rPr>
          <w:sz w:val="22"/>
          <w:szCs w:val="22"/>
        </w:rPr>
        <w:t>）。「役使淨人數千餘戶」，也就難免出現淨人為之役，僧侶則空談而享其成」的現象了。</w:t>
      </w:r>
    </w:p>
  </w:footnote>
  <w:footnote w:id="25">
    <w:p w:rsidR="00B02C71" w:rsidRPr="0040667E" w:rsidRDefault="003E52EE" w:rsidP="0040667E">
      <w:pPr>
        <w:pStyle w:val="ac"/>
        <w:ind w:left="708" w:hangingChars="322" w:hanging="708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《雜阿含經》卷</w:t>
      </w:r>
      <w:r w:rsidRPr="0040667E">
        <w:rPr>
          <w:sz w:val="22"/>
          <w:szCs w:val="22"/>
        </w:rPr>
        <w:t>25</w:t>
      </w:r>
      <w:r w:rsidRPr="0040667E">
        <w:rPr>
          <w:sz w:val="22"/>
          <w:szCs w:val="22"/>
        </w:rPr>
        <w:t>（</w:t>
      </w:r>
      <w:r w:rsidRPr="0040667E">
        <w:rPr>
          <w:rFonts w:eastAsia="標楷體" w:hint="eastAsia"/>
          <w:sz w:val="22"/>
          <w:szCs w:val="22"/>
        </w:rPr>
        <w:t>640</w:t>
      </w:r>
      <w:r w:rsidRPr="0040667E">
        <w:rPr>
          <w:rFonts w:ascii="新細明體" w:hAnsi="新細明體" w:hint="eastAsia"/>
          <w:sz w:val="22"/>
          <w:szCs w:val="22"/>
        </w:rPr>
        <w:t>經</w:t>
      </w:r>
      <w:r w:rsidRPr="0040667E">
        <w:rPr>
          <w:sz w:val="22"/>
          <w:szCs w:val="22"/>
        </w:rPr>
        <w:t>）（大正</w:t>
      </w:r>
      <w:r w:rsidRPr="0040667E">
        <w:rPr>
          <w:sz w:val="22"/>
          <w:szCs w:val="22"/>
        </w:rPr>
        <w:t>2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178b9-18</w:t>
      </w:r>
      <w:r w:rsidRPr="0040667E">
        <w:rPr>
          <w:sz w:val="22"/>
          <w:szCs w:val="22"/>
        </w:rPr>
        <w:t>）：</w:t>
      </w:r>
    </w:p>
    <w:p w:rsidR="003E52EE" w:rsidRPr="0040667E" w:rsidRDefault="003A559B" w:rsidP="0040667E">
      <w:pPr>
        <w:pStyle w:val="ac"/>
        <w:ind w:leftChars="268" w:left="643" w:firstLineChars="32" w:firstLine="64"/>
        <w:jc w:val="both"/>
        <w:rPr>
          <w:sz w:val="22"/>
          <w:szCs w:val="22"/>
        </w:rPr>
      </w:pPr>
      <w:hyperlink r:id="rId28" w:anchor="0_0" w:history="1">
        <w:r w:rsidR="003E52EE" w:rsidRPr="0040667E">
          <w:rPr>
            <w:rFonts w:eastAsia="標楷體"/>
            <w:sz w:val="22"/>
            <w:szCs w:val="22"/>
          </w:rPr>
          <w:t>諸</w:t>
        </w:r>
      </w:hyperlink>
      <w:hyperlink r:id="rId29" w:anchor="0_0" w:history="1">
        <w:r w:rsidR="003E52EE" w:rsidRPr="0040667E">
          <w:rPr>
            <w:rFonts w:eastAsia="標楷體"/>
            <w:sz w:val="22"/>
            <w:szCs w:val="22"/>
          </w:rPr>
          <w:t>方</w:t>
        </w:r>
      </w:hyperlink>
      <w:hyperlink r:id="rId30" w:anchor="0_0" w:history="1">
        <w:r w:rsidR="003E52EE" w:rsidRPr="0040667E">
          <w:rPr>
            <w:rFonts w:eastAsia="標楷體"/>
            <w:sz w:val="22"/>
            <w:szCs w:val="22"/>
          </w:rPr>
          <w:t>人</w:t>
        </w:r>
      </w:hyperlink>
      <w:hyperlink r:id="rId31" w:anchor="0_0" w:history="1">
        <w:r w:rsidR="003E52EE" w:rsidRPr="0040667E">
          <w:rPr>
            <w:rFonts w:eastAsia="標楷體"/>
            <w:sz w:val="22"/>
            <w:szCs w:val="22"/>
          </w:rPr>
          <w:t>眾</w:t>
        </w:r>
      </w:hyperlink>
      <w:r w:rsidR="003E52EE" w:rsidRPr="0040667E">
        <w:rPr>
          <w:rFonts w:eastAsia="標楷體"/>
          <w:sz w:val="22"/>
          <w:szCs w:val="22"/>
        </w:rPr>
        <w:t>皆持供養，來詣拘</w:t>
      </w:r>
      <w:bookmarkStart w:id="42" w:name="0178b10"/>
      <w:bookmarkEnd w:id="42"/>
      <w:r w:rsidR="003E52EE" w:rsidRPr="0040667E">
        <w:rPr>
          <w:rFonts w:eastAsia="標楷體"/>
          <w:sz w:val="22"/>
          <w:szCs w:val="22"/>
        </w:rPr>
        <w:t>睒彌國，供養眾僧。時，諸比丘大得供養。諸</w:t>
      </w:r>
      <w:bookmarkStart w:id="43" w:name="0178b11"/>
      <w:bookmarkEnd w:id="43"/>
      <w:r w:rsidR="003E52EE" w:rsidRPr="0040667E">
        <w:rPr>
          <w:rFonts w:eastAsia="標楷體"/>
          <w:sz w:val="22"/>
          <w:szCs w:val="22"/>
        </w:rPr>
        <w:t>比丘輩食人信施，而不讀誦經書，不薩</w:t>
      </w:r>
      <w:bookmarkStart w:id="44" w:name="0178b12"/>
      <w:bookmarkEnd w:id="44"/>
      <w:r w:rsidR="003E52EE" w:rsidRPr="0040667E">
        <w:rPr>
          <w:rFonts w:eastAsia="標楷體"/>
          <w:sz w:val="22"/>
          <w:szCs w:val="22"/>
        </w:rPr>
        <w:t>闍為人受經</w:t>
      </w:r>
      <w:r w:rsidR="003E52EE" w:rsidRPr="0040667E">
        <w:rPr>
          <w:rFonts w:eastAsia="標楷體" w:hint="eastAsia"/>
          <w:sz w:val="22"/>
          <w:szCs w:val="22"/>
        </w:rPr>
        <w:t>，</w:t>
      </w:r>
      <w:r w:rsidR="003E52EE" w:rsidRPr="0040667E">
        <w:rPr>
          <w:rFonts w:eastAsia="標楷體"/>
          <w:sz w:val="22"/>
          <w:szCs w:val="22"/>
        </w:rPr>
        <w:t>戲論過日，眠臥終夜，貪著</w:t>
      </w:r>
      <w:bookmarkStart w:id="45" w:name="0178b13"/>
      <w:bookmarkEnd w:id="45"/>
      <w:r w:rsidR="003E52EE" w:rsidRPr="0040667E">
        <w:rPr>
          <w:rFonts w:eastAsia="標楷體"/>
          <w:sz w:val="22"/>
          <w:szCs w:val="22"/>
        </w:rPr>
        <w:t>利養，好自嚴飾，身著妙服，離諸出要、寂</w:t>
      </w:r>
      <w:bookmarkStart w:id="46" w:name="0178b14"/>
      <w:bookmarkEnd w:id="46"/>
      <w:r w:rsidR="003E52EE" w:rsidRPr="0040667E">
        <w:rPr>
          <w:rFonts w:eastAsia="標楷體"/>
          <w:sz w:val="22"/>
          <w:szCs w:val="22"/>
        </w:rPr>
        <w:t>靜、出家、三菩提樂。形類比丘，離沙門功德，</w:t>
      </w:r>
      <w:bookmarkStart w:id="47" w:name="0178b15"/>
      <w:bookmarkEnd w:id="47"/>
      <w:r w:rsidR="003E52EE" w:rsidRPr="0040667E">
        <w:rPr>
          <w:rFonts w:eastAsia="標楷體"/>
          <w:sz w:val="22"/>
          <w:szCs w:val="22"/>
        </w:rPr>
        <w:t>是法中之大賊，助作末世壞正法幢，建惡</w:t>
      </w:r>
      <w:bookmarkStart w:id="48" w:name="0178b16"/>
      <w:bookmarkEnd w:id="48"/>
      <w:r w:rsidR="003E52EE" w:rsidRPr="0040667E">
        <w:rPr>
          <w:rFonts w:eastAsia="標楷體"/>
          <w:sz w:val="22"/>
          <w:szCs w:val="22"/>
        </w:rPr>
        <w:t>魔幢，滅正法炬，然煩惱火，壞正法鼓，毀正</w:t>
      </w:r>
      <w:bookmarkStart w:id="49" w:name="0178b17"/>
      <w:bookmarkEnd w:id="49"/>
      <w:r w:rsidR="003E52EE" w:rsidRPr="0040667E">
        <w:rPr>
          <w:rFonts w:eastAsia="標楷體"/>
          <w:sz w:val="22"/>
          <w:szCs w:val="22"/>
        </w:rPr>
        <w:t>法輪，消正法海，壞正法山，破正法城，拔正</w:t>
      </w:r>
      <w:bookmarkStart w:id="50" w:name="0178b18"/>
      <w:bookmarkEnd w:id="50"/>
      <w:r w:rsidR="003E52EE" w:rsidRPr="0040667E">
        <w:rPr>
          <w:rFonts w:eastAsia="標楷體"/>
          <w:sz w:val="22"/>
          <w:szCs w:val="22"/>
        </w:rPr>
        <w:t>法樹，毀禪定智慧，斷戒瓔珞，污染正道。</w:t>
      </w:r>
    </w:p>
    <w:p w:rsidR="003E52EE" w:rsidRPr="0040667E" w:rsidRDefault="003E52EE" w:rsidP="0040667E">
      <w:pPr>
        <w:pStyle w:val="Web"/>
        <w:spacing w:before="0" w:beforeAutospacing="0" w:after="0" w:afterAutospacing="0"/>
        <w:ind w:leftChars="250" w:left="600" w:firstLineChars="16" w:firstLine="35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40667E">
        <w:rPr>
          <w:rFonts w:ascii="Times New Roman" w:hAnsi="Times New Roman" w:cs="Times New Roman"/>
          <w:kern w:val="2"/>
          <w:sz w:val="22"/>
          <w:szCs w:val="22"/>
        </w:rPr>
        <w:t>另見：《大毘婆沙論》卷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183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（大正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27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，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918b3-23</w:t>
      </w:r>
      <w:r w:rsidRPr="0040667E">
        <w:rPr>
          <w:rFonts w:ascii="Times New Roman" w:hAnsi="Times New Roman" w:cs="Times New Roman"/>
          <w:kern w:val="2"/>
          <w:sz w:val="22"/>
          <w:szCs w:val="22"/>
        </w:rPr>
        <w:t>）。</w:t>
      </w:r>
    </w:p>
    <w:p w:rsidR="003E52EE" w:rsidRPr="0040667E" w:rsidRDefault="003E52EE" w:rsidP="0040667E">
      <w:pPr>
        <w:pStyle w:val="ac"/>
        <w:ind w:leftChars="50" w:left="828" w:hangingChars="322" w:hanging="708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《雜阿含經》卷</w:t>
      </w:r>
      <w:r w:rsidRPr="0040667E">
        <w:rPr>
          <w:sz w:val="22"/>
          <w:szCs w:val="22"/>
        </w:rPr>
        <w:t>32</w:t>
      </w:r>
      <w:r w:rsidRPr="0040667E">
        <w:rPr>
          <w:sz w:val="22"/>
          <w:szCs w:val="22"/>
        </w:rPr>
        <w:t>（</w:t>
      </w:r>
      <w:r w:rsidRPr="0040667E">
        <w:rPr>
          <w:rFonts w:eastAsia="標楷體"/>
          <w:sz w:val="22"/>
          <w:szCs w:val="22"/>
        </w:rPr>
        <w:t>9</w:t>
      </w:r>
      <w:r w:rsidRPr="0040667E">
        <w:rPr>
          <w:rFonts w:eastAsia="標楷體" w:hint="eastAsia"/>
          <w:sz w:val="22"/>
          <w:szCs w:val="22"/>
        </w:rPr>
        <w:t>06</w:t>
      </w:r>
      <w:r w:rsidRPr="0040667E">
        <w:rPr>
          <w:rFonts w:ascii="新細明體" w:hAnsi="新細明體" w:hint="eastAsia"/>
          <w:sz w:val="22"/>
          <w:szCs w:val="22"/>
        </w:rPr>
        <w:t>經</w:t>
      </w:r>
      <w:r w:rsidRPr="0040667E">
        <w:rPr>
          <w:sz w:val="22"/>
          <w:szCs w:val="22"/>
        </w:rPr>
        <w:t>）</w:t>
      </w:r>
      <w:r w:rsidRPr="0040667E">
        <w:rPr>
          <w:rFonts w:hint="eastAsia"/>
          <w:sz w:val="22"/>
          <w:szCs w:val="22"/>
        </w:rPr>
        <w:t>（</w:t>
      </w:r>
      <w:r w:rsidRPr="0040667E">
        <w:rPr>
          <w:sz w:val="22"/>
          <w:szCs w:val="22"/>
        </w:rPr>
        <w:t>大正</w:t>
      </w:r>
      <w:r w:rsidRPr="0040667E">
        <w:rPr>
          <w:sz w:val="22"/>
          <w:szCs w:val="22"/>
        </w:rPr>
        <w:t>2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226b28-c13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300" w:left="720"/>
        <w:jc w:val="both"/>
        <w:rPr>
          <w:sz w:val="22"/>
          <w:szCs w:val="22"/>
        </w:rPr>
      </w:pPr>
      <w:r w:rsidRPr="0040667E">
        <w:rPr>
          <w:rFonts w:eastAsia="標楷體"/>
          <w:sz w:val="22"/>
          <w:szCs w:val="22"/>
        </w:rPr>
        <w:t>尊者摩訶迦葉</w:t>
      </w:r>
      <w:r w:rsidRPr="0040667E">
        <w:rPr>
          <w:rFonts w:eastAsia="標楷體" w:hint="eastAsia"/>
          <w:sz w:val="22"/>
          <w:szCs w:val="22"/>
        </w:rPr>
        <w:t>……</w:t>
      </w:r>
      <w:r w:rsidRPr="0040667E">
        <w:rPr>
          <w:rFonts w:eastAsia="標楷體"/>
          <w:sz w:val="22"/>
          <w:szCs w:val="22"/>
        </w:rPr>
        <w:t>白佛言：「世尊！何因何緣，</w:t>
      </w:r>
      <w:hyperlink r:id="rId32" w:anchor="0_0" w:history="1">
        <w:r w:rsidRPr="0040667E">
          <w:rPr>
            <w:rFonts w:eastAsia="標楷體"/>
            <w:sz w:val="22"/>
            <w:szCs w:val="22"/>
          </w:rPr>
          <w:t>世</w:t>
        </w:r>
      </w:hyperlink>
      <w:hyperlink r:id="rId33" w:anchor="0_0" w:history="1">
        <w:r w:rsidRPr="0040667E">
          <w:rPr>
            <w:rFonts w:eastAsia="標楷體"/>
            <w:sz w:val="22"/>
            <w:szCs w:val="22"/>
          </w:rPr>
          <w:t>尊</w:t>
        </w:r>
      </w:hyperlink>
      <w:bookmarkStart w:id="51" w:name="0226b29"/>
      <w:bookmarkEnd w:id="51"/>
      <w:r w:rsidR="003A559B" w:rsidRPr="0040667E">
        <w:rPr>
          <w:rFonts w:eastAsia="標楷體"/>
          <w:sz w:val="22"/>
          <w:szCs w:val="22"/>
        </w:rPr>
        <w:fldChar w:fldCharType="begin"/>
      </w:r>
      <w:r w:rsidRPr="0040667E">
        <w:rPr>
          <w:rFonts w:eastAsia="標楷體"/>
          <w:sz w:val="22"/>
          <w:szCs w:val="22"/>
        </w:rPr>
        <w:instrText xml:space="preserve"> HYPERLINK "file:///C:\\Users\\fj\\AppData\\Local\\Temp\\cbrtmp_sutra_&amp;T=98&amp;B=T&amp;V=02&amp;S=0099&amp;J=32&amp;P=&amp;242040.htm" \l "0_0" </w:instrText>
      </w:r>
      <w:r w:rsidR="003A559B" w:rsidRPr="0040667E">
        <w:rPr>
          <w:rFonts w:eastAsia="標楷體"/>
          <w:sz w:val="22"/>
          <w:szCs w:val="22"/>
        </w:rPr>
        <w:fldChar w:fldCharType="separate"/>
      </w:r>
      <w:r w:rsidRPr="0040667E">
        <w:rPr>
          <w:rFonts w:eastAsia="標楷體"/>
          <w:sz w:val="22"/>
          <w:szCs w:val="22"/>
        </w:rPr>
        <w:t>先</w:t>
      </w:r>
      <w:r w:rsidR="003A559B" w:rsidRPr="0040667E">
        <w:rPr>
          <w:rFonts w:eastAsia="標楷體"/>
          <w:sz w:val="22"/>
          <w:szCs w:val="22"/>
        </w:rPr>
        <w:fldChar w:fldCharType="end"/>
      </w:r>
      <w:hyperlink r:id="rId34" w:anchor="0_0" w:history="1">
        <w:r w:rsidRPr="0040667E">
          <w:rPr>
            <w:rFonts w:eastAsia="標楷體"/>
            <w:sz w:val="22"/>
            <w:szCs w:val="22"/>
          </w:rPr>
          <w:t>為</w:t>
        </w:r>
      </w:hyperlink>
      <w:hyperlink r:id="rId35" w:anchor="0_0" w:history="1">
        <w:r w:rsidRPr="0040667E">
          <w:rPr>
            <w:rFonts w:eastAsia="標楷體"/>
            <w:sz w:val="22"/>
            <w:szCs w:val="22"/>
          </w:rPr>
          <w:t>諸</w:t>
        </w:r>
      </w:hyperlink>
      <w:hyperlink r:id="rId36" w:anchor="0_0" w:history="1">
        <w:r w:rsidRPr="0040667E">
          <w:rPr>
            <w:rFonts w:eastAsia="標楷體"/>
            <w:sz w:val="22"/>
            <w:szCs w:val="22"/>
          </w:rPr>
          <w:t>聲</w:t>
        </w:r>
      </w:hyperlink>
      <w:hyperlink r:id="rId37" w:anchor="0_0" w:history="1">
        <w:r w:rsidRPr="0040667E">
          <w:rPr>
            <w:rFonts w:eastAsia="標楷體"/>
            <w:sz w:val="22"/>
            <w:szCs w:val="22"/>
          </w:rPr>
          <w:t>聞</w:t>
        </w:r>
      </w:hyperlink>
      <w:hyperlink r:id="rId38" w:anchor="0_0" w:history="1">
        <w:r w:rsidRPr="0040667E">
          <w:rPr>
            <w:rFonts w:eastAsia="標楷體"/>
            <w:sz w:val="22"/>
            <w:szCs w:val="22"/>
          </w:rPr>
          <w:t>少</w:t>
        </w:r>
      </w:hyperlink>
      <w:hyperlink r:id="rId39" w:anchor="0_0" w:history="1">
        <w:r w:rsidRPr="0040667E">
          <w:rPr>
            <w:rFonts w:eastAsia="標楷體"/>
            <w:sz w:val="22"/>
            <w:szCs w:val="22"/>
          </w:rPr>
          <w:t>制</w:t>
        </w:r>
      </w:hyperlink>
      <w:hyperlink r:id="rId40" w:anchor="0_0" w:history="1">
        <w:r w:rsidRPr="0040667E">
          <w:rPr>
            <w:rFonts w:eastAsia="標楷體"/>
            <w:sz w:val="22"/>
            <w:szCs w:val="22"/>
          </w:rPr>
          <w:t>戒</w:t>
        </w:r>
      </w:hyperlink>
      <w:r w:rsidRPr="0040667E">
        <w:rPr>
          <w:rFonts w:eastAsia="標楷體"/>
          <w:sz w:val="22"/>
          <w:szCs w:val="22"/>
        </w:rPr>
        <w:t>時，多有比丘心樂習</w:t>
      </w:r>
      <w:bookmarkStart w:id="52" w:name="0226c01"/>
      <w:bookmarkEnd w:id="52"/>
      <w:r w:rsidRPr="0040667E">
        <w:rPr>
          <w:rFonts w:eastAsia="標楷體"/>
          <w:sz w:val="22"/>
          <w:szCs w:val="22"/>
        </w:rPr>
        <w:t>學；今多為聲聞制戒，而諸比丘少樂習學？」佛</w:t>
      </w:r>
      <w:bookmarkStart w:id="53" w:name="0226c02"/>
      <w:bookmarkEnd w:id="53"/>
      <w:r w:rsidRPr="0040667E">
        <w:rPr>
          <w:rFonts w:eastAsia="標楷體"/>
          <w:sz w:val="22"/>
          <w:szCs w:val="22"/>
        </w:rPr>
        <w:t>言：「如是，迦葉！命濁、煩惱濁、劫濁、眾生濁、見</w:t>
      </w:r>
      <w:bookmarkStart w:id="54" w:name="0226c03"/>
      <w:bookmarkEnd w:id="54"/>
      <w:r w:rsidRPr="0040667E">
        <w:rPr>
          <w:rFonts w:eastAsia="標楷體"/>
          <w:sz w:val="22"/>
          <w:szCs w:val="22"/>
        </w:rPr>
        <w:t>濁，眾生善法退減故，大師為諸聲聞多制</w:t>
      </w:r>
      <w:bookmarkStart w:id="55" w:name="0226c04"/>
      <w:bookmarkEnd w:id="55"/>
      <w:r w:rsidRPr="0040667E">
        <w:rPr>
          <w:rFonts w:eastAsia="標楷體"/>
          <w:sz w:val="22"/>
          <w:szCs w:val="22"/>
        </w:rPr>
        <w:t>禁戒，少樂習學</w:t>
      </w:r>
      <w:r w:rsidRPr="0040667E">
        <w:rPr>
          <w:rFonts w:eastAsia="標楷體" w:hint="eastAsia"/>
          <w:sz w:val="22"/>
          <w:szCs w:val="22"/>
        </w:rPr>
        <w:t>。</w:t>
      </w:r>
      <w:r w:rsidRPr="0040667E">
        <w:rPr>
          <w:rFonts w:eastAsia="標楷體"/>
          <w:sz w:val="22"/>
          <w:szCs w:val="22"/>
        </w:rPr>
        <w:t>迦葉</w:t>
      </w:r>
      <w:r w:rsidRPr="0040667E">
        <w:rPr>
          <w:rFonts w:eastAsia="標楷體" w:hint="eastAsia"/>
          <w:sz w:val="22"/>
          <w:szCs w:val="22"/>
        </w:rPr>
        <w:t>！</w:t>
      </w:r>
      <w:r w:rsidRPr="0040667E">
        <w:rPr>
          <w:rFonts w:eastAsia="標楷體"/>
          <w:sz w:val="22"/>
          <w:szCs w:val="22"/>
        </w:rPr>
        <w:t>譬如劫欲壞時，真寶</w:t>
      </w:r>
      <w:bookmarkStart w:id="56" w:name="0226c05"/>
      <w:bookmarkEnd w:id="56"/>
      <w:r w:rsidRPr="0040667E">
        <w:rPr>
          <w:rFonts w:eastAsia="標楷體"/>
          <w:sz w:val="22"/>
          <w:szCs w:val="22"/>
        </w:rPr>
        <w:t>未滅，有諸相似偽寶出於世間；偽寶出已，</w:t>
      </w:r>
      <w:bookmarkStart w:id="57" w:name="0226c06"/>
      <w:bookmarkEnd w:id="57"/>
      <w:r w:rsidRPr="0040667E">
        <w:rPr>
          <w:rFonts w:eastAsia="標楷體"/>
          <w:sz w:val="22"/>
          <w:szCs w:val="22"/>
        </w:rPr>
        <w:t>真寶則沒。如是，迦葉！如來正法欲滅之時，有</w:t>
      </w:r>
      <w:bookmarkStart w:id="58" w:name="0226c07"/>
      <w:bookmarkEnd w:id="58"/>
      <w:r w:rsidRPr="0040667E">
        <w:rPr>
          <w:rFonts w:eastAsia="標楷體"/>
          <w:sz w:val="22"/>
          <w:szCs w:val="22"/>
        </w:rPr>
        <w:t>相似像法生；相似像法出世間已，正法則</w:t>
      </w:r>
      <w:bookmarkStart w:id="59" w:name="0226c08"/>
      <w:bookmarkEnd w:id="59"/>
      <w:r w:rsidRPr="0040667E">
        <w:rPr>
          <w:rFonts w:eastAsia="標楷體"/>
          <w:sz w:val="22"/>
          <w:szCs w:val="22"/>
        </w:rPr>
        <w:t>滅。譬如大海中，船載多珍寶，則頓沈沒；如來</w:t>
      </w:r>
      <w:bookmarkStart w:id="60" w:name="0226c09"/>
      <w:bookmarkEnd w:id="60"/>
      <w:r w:rsidRPr="0040667E">
        <w:rPr>
          <w:rFonts w:eastAsia="標楷體"/>
          <w:sz w:val="22"/>
          <w:szCs w:val="22"/>
        </w:rPr>
        <w:t>正法則不如是</w:t>
      </w:r>
      <w:r w:rsidRPr="0040667E">
        <w:rPr>
          <w:rFonts w:eastAsia="標楷體" w:hint="eastAsia"/>
          <w:sz w:val="22"/>
          <w:szCs w:val="22"/>
        </w:rPr>
        <w:t>，</w:t>
      </w:r>
      <w:r w:rsidRPr="0040667E">
        <w:rPr>
          <w:rFonts w:eastAsia="標楷體"/>
          <w:sz w:val="22"/>
          <w:szCs w:val="22"/>
        </w:rPr>
        <w:t>漸漸消滅。如來正法不為</w:t>
      </w:r>
      <w:bookmarkStart w:id="61" w:name="0226c10"/>
      <w:bookmarkEnd w:id="61"/>
      <w:r w:rsidRPr="0040667E">
        <w:rPr>
          <w:rFonts w:eastAsia="標楷體"/>
          <w:sz w:val="22"/>
          <w:szCs w:val="22"/>
        </w:rPr>
        <w:t>地界所壞，不為水、火、風界所壞，乃至惡眾</w:t>
      </w:r>
      <w:bookmarkStart w:id="62" w:name="0226c11"/>
      <w:bookmarkEnd w:id="62"/>
      <w:r w:rsidRPr="0040667E">
        <w:rPr>
          <w:rFonts w:eastAsia="標楷體"/>
          <w:sz w:val="22"/>
          <w:szCs w:val="22"/>
        </w:rPr>
        <w:t>生出世，樂行諸惡、欲行諸惡、成就諸惡，非</w:t>
      </w:r>
      <w:bookmarkStart w:id="63" w:name="0226c12"/>
      <w:bookmarkEnd w:id="63"/>
      <w:r w:rsidRPr="0040667E">
        <w:rPr>
          <w:rFonts w:eastAsia="標楷體"/>
          <w:sz w:val="22"/>
          <w:szCs w:val="22"/>
        </w:rPr>
        <w:t>法言法、法言非法、非律言律、律言非律，以</w:t>
      </w:r>
      <w:bookmarkStart w:id="64" w:name="0226c13"/>
      <w:bookmarkEnd w:id="64"/>
      <w:r w:rsidRPr="0040667E">
        <w:rPr>
          <w:rFonts w:eastAsia="標楷體"/>
          <w:sz w:val="22"/>
          <w:szCs w:val="22"/>
        </w:rPr>
        <w:t>相似法，句味熾然，如來正法於此則沒。迦</w:t>
      </w:r>
      <w:bookmarkStart w:id="65" w:name="0226c14"/>
      <w:bookmarkEnd w:id="65"/>
      <w:r w:rsidRPr="0040667E">
        <w:rPr>
          <w:rFonts w:eastAsia="標楷體"/>
          <w:sz w:val="22"/>
          <w:szCs w:val="22"/>
        </w:rPr>
        <w:t>葉！有五因緣能令如來正法沈沒。何等為</w:t>
      </w:r>
      <w:bookmarkStart w:id="66" w:name="0226c15"/>
      <w:bookmarkEnd w:id="66"/>
      <w:r w:rsidRPr="0040667E">
        <w:rPr>
          <w:rFonts w:eastAsia="標楷體"/>
          <w:sz w:val="22"/>
          <w:szCs w:val="22"/>
        </w:rPr>
        <w:t>五？若比丘於大師所，不敬不重，不下意供</w:t>
      </w:r>
      <w:bookmarkStart w:id="67" w:name="0226c16"/>
      <w:bookmarkEnd w:id="67"/>
      <w:r w:rsidRPr="0040667E">
        <w:rPr>
          <w:rFonts w:eastAsia="標楷體"/>
          <w:sz w:val="22"/>
          <w:szCs w:val="22"/>
        </w:rPr>
        <w:t>養；於大師所，不敬不重，不下意供養已，然</w:t>
      </w:r>
      <w:bookmarkStart w:id="68" w:name="0226c17"/>
      <w:bookmarkEnd w:id="68"/>
      <w:r w:rsidRPr="0040667E">
        <w:rPr>
          <w:rFonts w:eastAsia="標楷體"/>
          <w:sz w:val="22"/>
          <w:szCs w:val="22"/>
        </w:rPr>
        <w:t>復依猗而住。若法、若學、若隨順教、若諸梵</w:t>
      </w:r>
      <w:bookmarkStart w:id="69" w:name="0226c18"/>
      <w:bookmarkEnd w:id="69"/>
      <w:r w:rsidRPr="0040667E">
        <w:rPr>
          <w:rFonts w:eastAsia="標楷體"/>
          <w:sz w:val="22"/>
          <w:szCs w:val="22"/>
        </w:rPr>
        <w:t>行，大師所稱歎者，不敬不重，不下意供養，</w:t>
      </w:r>
      <w:bookmarkStart w:id="70" w:name="0226c19"/>
      <w:bookmarkEnd w:id="70"/>
      <w:r w:rsidRPr="0040667E">
        <w:rPr>
          <w:rFonts w:eastAsia="標楷體"/>
          <w:sz w:val="22"/>
          <w:szCs w:val="22"/>
        </w:rPr>
        <w:t>而依止住。是名，迦葉！五因緣故，如來正法於</w:t>
      </w:r>
      <w:bookmarkStart w:id="71" w:name="0226c20"/>
      <w:bookmarkEnd w:id="71"/>
      <w:r w:rsidRPr="0040667E">
        <w:rPr>
          <w:rFonts w:eastAsia="標楷體"/>
          <w:sz w:val="22"/>
          <w:szCs w:val="22"/>
        </w:rPr>
        <w:t>此沈沒。</w:t>
      </w:r>
      <w:r w:rsidRPr="0040667E">
        <w:rPr>
          <w:sz w:val="22"/>
          <w:szCs w:val="22"/>
        </w:rPr>
        <w:t>」</w:t>
      </w:r>
    </w:p>
  </w:footnote>
  <w:footnote w:id="26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窳（</w:t>
      </w:r>
      <w:r w:rsidRPr="0040667E">
        <w:rPr>
          <w:sz w:val="22"/>
          <w:szCs w:val="22"/>
        </w:rPr>
        <w:t>yǔ</w:t>
      </w:r>
      <w:r w:rsidRPr="0040667E">
        <w:rPr>
          <w:rFonts w:eastAsia="標楷體"/>
          <w:sz w:val="22"/>
          <w:szCs w:val="22"/>
        </w:rPr>
        <w:t xml:space="preserve"> </w:t>
      </w:r>
      <w:r w:rsidRPr="0040667E">
        <w:rPr>
          <w:rFonts w:eastAsia="標楷體"/>
          <w:sz w:val="22"/>
          <w:szCs w:val="22"/>
        </w:rPr>
        <w:t>ㄩ</w:t>
      </w:r>
      <w:r w:rsidRPr="0040667E">
        <w:rPr>
          <w:rFonts w:ascii="標楷體" w:eastAsia="標楷體" w:hAnsi="標楷體"/>
          <w:sz w:val="22"/>
          <w:szCs w:val="22"/>
        </w:rPr>
        <w:t>ˇ</w:t>
      </w:r>
      <w:r w:rsidRPr="0040667E">
        <w:rPr>
          <w:sz w:val="22"/>
          <w:szCs w:val="22"/>
        </w:rPr>
        <w:t>）：動詞，</w:t>
      </w:r>
      <w:r w:rsidRPr="0040667E">
        <w:rPr>
          <w:sz w:val="22"/>
          <w:szCs w:val="22"/>
        </w:rPr>
        <w:t>3.</w:t>
      </w:r>
      <w:r w:rsidRPr="0040667E">
        <w:rPr>
          <w:sz w:val="22"/>
          <w:szCs w:val="22"/>
        </w:rPr>
        <w:t>敗壞，腐敗。（《漢語大詞典》（八）</w:t>
      </w:r>
      <w:r w:rsidRPr="0040667E">
        <w:rPr>
          <w:sz w:val="22"/>
          <w:szCs w:val="22"/>
        </w:rPr>
        <w:t>p.474</w:t>
      </w:r>
      <w:r w:rsidRPr="0040667E">
        <w:rPr>
          <w:sz w:val="22"/>
          <w:szCs w:val="22"/>
        </w:rPr>
        <w:t>）</w:t>
      </w:r>
    </w:p>
  </w:footnote>
  <w:footnote w:id="27">
    <w:p w:rsidR="003E52EE" w:rsidRPr="0040667E" w:rsidRDefault="003E52EE" w:rsidP="0040667E">
      <w:pPr>
        <w:pStyle w:val="ac"/>
        <w:jc w:val="both"/>
        <w:rPr>
          <w:sz w:val="22"/>
          <w:szCs w:val="22"/>
        </w:rPr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極：形容詞，</w:t>
      </w:r>
      <w:r w:rsidRPr="0040667E">
        <w:rPr>
          <w:sz w:val="22"/>
          <w:szCs w:val="22"/>
        </w:rPr>
        <w:t>13.</w:t>
      </w:r>
      <w:r w:rsidRPr="0040667E">
        <w:rPr>
          <w:sz w:val="22"/>
          <w:szCs w:val="22"/>
        </w:rPr>
        <w:t>邊際，邊界。（《漢語大詞典》（四）</w:t>
      </w:r>
      <w:r w:rsidRPr="0040667E">
        <w:rPr>
          <w:sz w:val="22"/>
          <w:szCs w:val="22"/>
        </w:rPr>
        <w:t>p.1135</w:t>
      </w:r>
      <w:r w:rsidRPr="0040667E">
        <w:rPr>
          <w:sz w:val="22"/>
          <w:szCs w:val="22"/>
        </w:rPr>
        <w:t>）</w:t>
      </w:r>
    </w:p>
  </w:footnote>
  <w:footnote w:id="28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蹶（</w:t>
      </w:r>
      <w:r w:rsidRPr="0040667E">
        <w:rPr>
          <w:sz w:val="22"/>
          <w:szCs w:val="22"/>
        </w:rPr>
        <w:t xml:space="preserve">jué </w:t>
      </w:r>
      <w:r w:rsidRPr="0040667E">
        <w:rPr>
          <w:rFonts w:eastAsia="標楷體"/>
          <w:sz w:val="22"/>
          <w:szCs w:val="22"/>
        </w:rPr>
        <w:t>ㄐㄩㄝ</w:t>
      </w:r>
      <w:r w:rsidRPr="0040667E">
        <w:rPr>
          <w:rFonts w:ascii="標楷體" w:eastAsia="標楷體" w:hAnsi="標楷體"/>
          <w:sz w:val="22"/>
          <w:szCs w:val="22"/>
        </w:rPr>
        <w:t>ˊ</w:t>
      </w:r>
      <w:r w:rsidRPr="0040667E">
        <w:rPr>
          <w:rFonts w:eastAsia="標楷體"/>
          <w:sz w:val="22"/>
          <w:szCs w:val="22"/>
        </w:rPr>
        <w:t>）</w:t>
      </w:r>
      <w:r w:rsidRPr="0040667E">
        <w:rPr>
          <w:sz w:val="22"/>
          <w:szCs w:val="22"/>
        </w:rPr>
        <w:t>：動詞，</w:t>
      </w:r>
      <w:r w:rsidRPr="0040667E">
        <w:rPr>
          <w:sz w:val="22"/>
          <w:szCs w:val="22"/>
        </w:rPr>
        <w:t>8.</w:t>
      </w:r>
      <w:r w:rsidRPr="0040667E">
        <w:rPr>
          <w:sz w:val="22"/>
          <w:szCs w:val="22"/>
        </w:rPr>
        <w:t>舉起；翹起。（《漢語大詞典》（九）</w:t>
      </w:r>
      <w:r w:rsidRPr="0040667E">
        <w:rPr>
          <w:sz w:val="22"/>
          <w:szCs w:val="22"/>
        </w:rPr>
        <w:t>p.550</w:t>
      </w:r>
      <w:r w:rsidRPr="0040667E">
        <w:rPr>
          <w:sz w:val="22"/>
          <w:szCs w:val="22"/>
        </w:rPr>
        <w:t>）</w:t>
      </w:r>
    </w:p>
  </w:footnote>
  <w:footnote w:id="29">
    <w:p w:rsidR="008A3270" w:rsidRPr="0040667E" w:rsidRDefault="003E52EE" w:rsidP="0040667E">
      <w:pPr>
        <w:pStyle w:val="ac"/>
        <w:ind w:left="284" w:hangingChars="129" w:hanging="284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="008A3270" w:rsidRPr="0040667E">
        <w:rPr>
          <w:rFonts w:hint="eastAsia"/>
          <w:sz w:val="22"/>
          <w:szCs w:val="22"/>
        </w:rPr>
        <w:t xml:space="preserve"> </w:t>
      </w:r>
      <w:r w:rsidR="008A3270" w:rsidRPr="0040667E">
        <w:rPr>
          <w:sz w:val="22"/>
          <w:szCs w:val="22"/>
        </w:rPr>
        <w:t>釋悟殷，《印順導師《印度之佛教》勘訂與資料彙編（上）》</w:t>
      </w:r>
      <w:r w:rsidR="008A3270" w:rsidRPr="0040667E">
        <w:rPr>
          <w:sz w:val="22"/>
          <w:szCs w:val="22"/>
        </w:rPr>
        <w:t>p.42</w:t>
      </w:r>
      <w:r w:rsidR="008A3270" w:rsidRPr="0040667E">
        <w:rPr>
          <w:rFonts w:hint="eastAsia"/>
          <w:sz w:val="22"/>
          <w:szCs w:val="22"/>
        </w:rPr>
        <w:t>5</w:t>
      </w:r>
      <w:r w:rsidR="00400627" w:rsidRPr="0040667E">
        <w:rPr>
          <w:rFonts w:hint="eastAsia"/>
          <w:sz w:val="22"/>
          <w:szCs w:val="22"/>
        </w:rPr>
        <w:t>，</w:t>
      </w:r>
      <w:r w:rsidR="00400627" w:rsidRPr="0040667E">
        <w:rPr>
          <w:rFonts w:hint="eastAsia"/>
          <w:sz w:val="22"/>
          <w:szCs w:val="22"/>
        </w:rPr>
        <w:t>n.15</w:t>
      </w:r>
      <w:r w:rsidR="008A3270"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118" w:left="283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奧義書的開展，與東方文化及東方王族有關。奧義書重玄理冥悟，而後也分化，產生了許多新奧義書。何以說奧義書思想遠承梨俱吠陀的創造讚歌乃至梵書思想呢？以梨俱吠陀的創造讚歌來說：創造讚歌有無有歌、生主歌、造一切歌、祈禱主歌、原人歌等。有無歌：「彼之一」，開展為愛，由愛而為現識，於是現象界成立。生主歌：「萬有之獨一主」（金胎歌），由大原理之生主，生胎子與水，由是而萬有成立。造一切歌：「唯一神」，重工巧的創造及發展。祈禱主歌：「原理之祈禱主」，由原理之祈禱主，開展根本物質，由是萬有生成。原人歌：「一原人」，由原人進化為萬有，由其臍生空界，天界由頭化成，地界由其足生，方位由其耳生，如是建造此世界也。創造讚歌是《梨俱吠陀》末葉之宇宙</w:t>
      </w:r>
      <w:r w:rsidR="00564911" w:rsidRPr="0040667E">
        <w:rPr>
          <w:rFonts w:hint="eastAsia"/>
          <w:sz w:val="22"/>
          <w:szCs w:val="22"/>
        </w:rPr>
        <w:t>觀，乃統一工巧與生殖觀。認為宇宙之唯一大原，生起宇宙森羅萬象</w:t>
      </w:r>
      <w:r w:rsidRPr="0040667E">
        <w:rPr>
          <w:sz w:val="22"/>
          <w:szCs w:val="22"/>
        </w:rPr>
        <w:t>，而大原依然不動其體。亦即宇宙有一創造神，他創造萬物，而自體本身卻如如不變。梵書時代，其思想之變遷，可分為三期：梵書初期思想，承繼《梨俱吠陀》之「生主」而為最高原理；其次「生主」去位，由「祈禱主」中湧出「梵」，達於最高之時期，此為梵書圓熟期之思想；最後，由「原人」而發達之梵之異名的「我」，漸抬頭而為「梵我同一」說萌芽時期，此為梵書終期思想。到了奧義書時代，奧義書重要的思想有二：一、真心的梵我論：宇宙根本原理之「梵」，和個人真體之「我」，在本質上是同一的，亦即「我即梵也」之梵我一體論。二、業感輪迴論：由前生的業，引生今世的果，由現世的業，招感未來的果，三世相續，如環無間，無始無終的流轉。真心的梵我論與業感的輪迴輪，業力說與真我論結合，即「我」為自身的行為所限制、拘縛，從此生到他生，不斷的流轉於生死中。原來，「梵」是清淨、潔白、自在，最大的妙樂。「我即梵也」，「我」也應該是真淨妙樂的，卻因為「人依欲而成，因欲而有意向，因意向而有業，因業而有果」的「業感」論，而顯得特別迷妄與悲慘。也就因此，促進了自我解脫宗教的隆盛。真心的梵我論，雖然已經達到萬化同體的理境，但是神秘唯心的基調，仍是延續梵書之思想而來，而業感的輪迴論，則是到奧義書時代完成的新聲。如此可見：奧義書思想實遠承梨俱吠陀的創造讚歌乃至梵書思想而來。（參考《印度哲學宗教史》，頁</w:t>
      </w:r>
      <w:r w:rsidRPr="0040667E">
        <w:rPr>
          <w:sz w:val="22"/>
          <w:szCs w:val="22"/>
        </w:rPr>
        <w:t>137-150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193-220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247-302</w:t>
      </w:r>
      <w:r w:rsidRPr="0040667E">
        <w:rPr>
          <w:sz w:val="22"/>
          <w:szCs w:val="22"/>
        </w:rPr>
        <w:t>）</w:t>
      </w:r>
    </w:p>
  </w:footnote>
  <w:footnote w:id="30">
    <w:p w:rsidR="00194DD4" w:rsidRPr="0040667E" w:rsidRDefault="003E52EE" w:rsidP="0040667E">
      <w:pPr>
        <w:pStyle w:val="ac"/>
        <w:ind w:left="708" w:hangingChars="322" w:hanging="708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="00194DD4" w:rsidRPr="0040667E">
        <w:rPr>
          <w:sz w:val="22"/>
          <w:szCs w:val="22"/>
        </w:rPr>
        <w:t>釋悟殷，《印順導師《印度之佛教》勘訂與資料彙編（上）》</w:t>
      </w:r>
      <w:r w:rsidR="00194DD4" w:rsidRPr="0040667E">
        <w:rPr>
          <w:sz w:val="22"/>
          <w:szCs w:val="22"/>
        </w:rPr>
        <w:t>p.42</w:t>
      </w:r>
      <w:r w:rsidR="00194DD4" w:rsidRPr="0040667E">
        <w:rPr>
          <w:rFonts w:hint="eastAsia"/>
          <w:sz w:val="22"/>
          <w:szCs w:val="22"/>
        </w:rPr>
        <w:t>6</w:t>
      </w:r>
      <w:r w:rsidR="00521B6F" w:rsidRPr="0040667E">
        <w:rPr>
          <w:rFonts w:hint="eastAsia"/>
          <w:sz w:val="22"/>
          <w:szCs w:val="22"/>
        </w:rPr>
        <w:t>，</w:t>
      </w:r>
      <w:r w:rsidR="00521B6F" w:rsidRPr="0040667E">
        <w:rPr>
          <w:rFonts w:hint="eastAsia"/>
          <w:sz w:val="22"/>
          <w:szCs w:val="22"/>
        </w:rPr>
        <w:t>n.16</w:t>
      </w:r>
      <w:r w:rsidR="0040667E" w:rsidRPr="0040667E">
        <w:rPr>
          <w:rFonts w:hint="eastAsia"/>
          <w:sz w:val="22"/>
          <w:szCs w:val="22"/>
        </w:rPr>
        <w:t>（</w:t>
      </w:r>
      <w:r w:rsidR="00521B6F" w:rsidRPr="0040667E">
        <w:rPr>
          <w:rFonts w:hint="eastAsia"/>
          <w:sz w:val="22"/>
          <w:szCs w:val="22"/>
        </w:rPr>
        <w:t>a</w:t>
      </w:r>
      <w:r w:rsidR="0040667E" w:rsidRPr="0040667E">
        <w:rPr>
          <w:rFonts w:hint="eastAsia"/>
          <w:sz w:val="22"/>
          <w:szCs w:val="22"/>
        </w:rPr>
        <w:t>）</w:t>
      </w:r>
      <w:r w:rsidR="00194DD4"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95" w:left="708" w:firstLine="1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有關「經書」、「吠陀支分」的內容，可參閱《印度哲學宗教史》（頁</w:t>
      </w:r>
      <w:r w:rsidRPr="0040667E">
        <w:rPr>
          <w:sz w:val="22"/>
          <w:szCs w:val="22"/>
        </w:rPr>
        <w:t>311-313</w:t>
      </w:r>
      <w:r w:rsidRPr="0040667E">
        <w:rPr>
          <w:sz w:val="22"/>
          <w:szCs w:val="22"/>
        </w:rPr>
        <w:t>），或者本書第二章之附錄、「佛教興起以前的印度思想」，肆之一、「經書</w:t>
      </w:r>
      <w:r w:rsidRPr="0040667E">
        <w:rPr>
          <w:sz w:val="22"/>
          <w:szCs w:val="22"/>
        </w:rPr>
        <w:t>──</w:t>
      </w:r>
      <w:r w:rsidRPr="0040667E">
        <w:rPr>
          <w:sz w:val="22"/>
          <w:szCs w:val="22"/>
        </w:rPr>
        <w:t>吠陀支分」（頁</w:t>
      </w:r>
      <w:r w:rsidRPr="0040667E">
        <w:rPr>
          <w:sz w:val="22"/>
          <w:szCs w:val="22"/>
        </w:rPr>
        <w:t>100-101</w:t>
      </w:r>
      <w:r w:rsidRPr="0040667E">
        <w:rPr>
          <w:sz w:val="22"/>
          <w:szCs w:val="22"/>
        </w:rPr>
        <w:t>）。</w:t>
      </w:r>
    </w:p>
    <w:p w:rsidR="00194DD4" w:rsidRPr="0040667E" w:rsidRDefault="003E52EE" w:rsidP="0040667E">
      <w:pPr>
        <w:pStyle w:val="ac"/>
        <w:ind w:leftChars="76" w:left="708" w:hangingChars="239" w:hanging="526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</w:t>
      </w:r>
      <w:r w:rsidR="00194DD4" w:rsidRPr="0040667E">
        <w:rPr>
          <w:sz w:val="22"/>
          <w:szCs w:val="22"/>
        </w:rPr>
        <w:t>釋悟殷，《印順導師《印度之佛教》勘訂與資料彙編（上）》</w:t>
      </w:r>
      <w:r w:rsidR="00194DD4" w:rsidRPr="0040667E">
        <w:rPr>
          <w:sz w:val="22"/>
          <w:szCs w:val="22"/>
        </w:rPr>
        <w:t>p.42</w:t>
      </w:r>
      <w:r w:rsidR="00194DD4" w:rsidRPr="0040667E">
        <w:rPr>
          <w:rFonts w:hint="eastAsia"/>
          <w:sz w:val="22"/>
          <w:szCs w:val="22"/>
        </w:rPr>
        <w:t>6</w:t>
      </w:r>
      <w:r w:rsidR="00521B6F" w:rsidRPr="0040667E">
        <w:rPr>
          <w:rFonts w:hint="eastAsia"/>
          <w:sz w:val="22"/>
          <w:szCs w:val="22"/>
        </w:rPr>
        <w:t>，</w:t>
      </w:r>
      <w:r w:rsidR="00521B6F" w:rsidRPr="0040667E">
        <w:rPr>
          <w:rFonts w:hint="eastAsia"/>
          <w:sz w:val="22"/>
          <w:szCs w:val="22"/>
        </w:rPr>
        <w:t>n.16</w:t>
      </w:r>
      <w:r w:rsidR="0040667E" w:rsidRPr="0040667E">
        <w:rPr>
          <w:rFonts w:hint="eastAsia"/>
          <w:sz w:val="22"/>
          <w:szCs w:val="22"/>
        </w:rPr>
        <w:t>（</w:t>
      </w:r>
      <w:r w:rsidR="00521B6F" w:rsidRPr="0040667E">
        <w:rPr>
          <w:rFonts w:hint="eastAsia"/>
          <w:sz w:val="22"/>
          <w:szCs w:val="22"/>
        </w:rPr>
        <w:t>b</w:t>
      </w:r>
      <w:r w:rsidR="0040667E" w:rsidRPr="0040667E">
        <w:rPr>
          <w:rFonts w:hint="eastAsia"/>
          <w:sz w:val="22"/>
          <w:szCs w:val="22"/>
        </w:rPr>
        <w:t>）</w:t>
      </w:r>
      <w:r w:rsidR="00194DD4"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95" w:left="708" w:firstLine="1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摩㝹法論，或說《摩奴法論》，這是婆羅門祭司依據吠陀經典、累世傳承和古來習慣，編成的教律</w:t>
      </w:r>
      <w:r w:rsidR="000972F8" w:rsidRPr="0040667E">
        <w:rPr>
          <w:rFonts w:hint="eastAsia"/>
          <w:sz w:val="22"/>
          <w:szCs w:val="22"/>
        </w:rPr>
        <w:t>和法律</w:t>
      </w:r>
      <w:r w:rsidRPr="0040667E">
        <w:rPr>
          <w:sz w:val="22"/>
          <w:szCs w:val="22"/>
        </w:rPr>
        <w:t>結合為一的作品，並不是國家頒佈的法典。依據中文譯本，本書共分十二卷：第一卷，創造；第二卷，淨法、梵志期；第三卷，婚姻、家長的義務；第四卷，生計、戒律；第五卷，齋戒和淨法的規定、婦女的義務；第六卷，林棲和苦行的義務；第七卷，國王和武士種姓的行為；第八卷，法官的任務、民法和刑法；第九卷，民法與刑法，商人種姓和奴隸種姓的義務；第十卷，雜種種姓、處困境時；第十一卷，苦行與贖罪；第十二卷，輪迴，最後的解脫。依書的目次，即可明了本書以創造的神話與梵我一如之思想，作為立論的體系，架構四姓的階級意識，與其應該遵守的義務與責任。（馬香雲轉譯《摩奴法論》）</w:t>
      </w:r>
    </w:p>
  </w:footnote>
  <w:footnote w:id="31">
    <w:p w:rsidR="003E52EE" w:rsidRPr="0040667E" w:rsidRDefault="003E52EE" w:rsidP="0040667E">
      <w:pPr>
        <w:pStyle w:val="ac"/>
        <w:ind w:left="284" w:hangingChars="129" w:hanging="284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）印順導師，</w:t>
      </w:r>
      <w:r w:rsidRPr="0040667E">
        <w:rPr>
          <w:sz w:val="22"/>
          <w:szCs w:val="22"/>
        </w:rPr>
        <w:t>《印度佛教思想史》，</w:t>
      </w:r>
      <w:r w:rsidRPr="0040667E">
        <w:rPr>
          <w:rFonts w:hint="eastAsia"/>
          <w:sz w:val="22"/>
          <w:szCs w:val="22"/>
        </w:rPr>
        <w:t>pp.</w:t>
      </w:r>
      <w:r w:rsidRPr="0040667E">
        <w:rPr>
          <w:sz w:val="22"/>
          <w:szCs w:val="22"/>
        </w:rPr>
        <w:t>421-422</w:t>
      </w:r>
      <w:r w:rsidRPr="0040667E">
        <w:rPr>
          <w:rFonts w:hint="eastAsia"/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95" w:left="708"/>
        <w:jc w:val="both"/>
        <w:rPr>
          <w:rFonts w:eastAsia="標楷體"/>
          <w:sz w:val="22"/>
          <w:szCs w:val="22"/>
        </w:rPr>
      </w:pPr>
      <w:r w:rsidRPr="0040667E">
        <w:rPr>
          <w:rFonts w:eastAsia="標楷體"/>
          <w:sz w:val="22"/>
          <w:szCs w:val="22"/>
        </w:rPr>
        <w:t>毘紐笯、濕婆、梵天，是印度教最主要的三個神：創造神大梵天</w:t>
      </w:r>
      <w:r w:rsidRPr="0040667E">
        <w:rPr>
          <w:sz w:val="22"/>
          <w:szCs w:val="22"/>
        </w:rPr>
        <w:t>（</w:t>
      </w:r>
      <w:r w:rsidRPr="0040667E">
        <w:rPr>
          <w:sz w:val="22"/>
          <w:szCs w:val="22"/>
        </w:rPr>
        <w:t>Bramna</w:t>
      </w:r>
      <w:r w:rsidRPr="0040667E">
        <w:rPr>
          <w:sz w:val="22"/>
          <w:szCs w:val="22"/>
        </w:rPr>
        <w:t>）</w:t>
      </w:r>
      <w:r w:rsidRPr="0040667E">
        <w:rPr>
          <w:rFonts w:eastAsia="標楷體"/>
          <w:sz w:val="22"/>
          <w:szCs w:val="22"/>
        </w:rPr>
        <w:t>，保護神毘紐笯</w:t>
      </w:r>
      <w:r w:rsidRPr="0040667E">
        <w:rPr>
          <w:sz w:val="22"/>
          <w:szCs w:val="22"/>
        </w:rPr>
        <w:t>（</w:t>
      </w:r>
      <w:r w:rsidRPr="0040667E">
        <w:rPr>
          <w:rFonts w:eastAsia="標楷體"/>
          <w:sz w:val="22"/>
          <w:szCs w:val="22"/>
        </w:rPr>
        <w:t>毗濕奴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Viṣṇa</w:t>
      </w:r>
      <w:r w:rsidRPr="0040667E">
        <w:rPr>
          <w:sz w:val="22"/>
          <w:szCs w:val="22"/>
        </w:rPr>
        <w:t>），</w:t>
      </w:r>
      <w:r w:rsidRPr="0040667E">
        <w:rPr>
          <w:rFonts w:eastAsia="標楷體"/>
          <w:sz w:val="22"/>
          <w:szCs w:val="22"/>
        </w:rPr>
        <w:t>和毀滅神和濕婆神</w:t>
      </w:r>
      <w:r w:rsidRPr="0040667E">
        <w:rPr>
          <w:sz w:val="22"/>
          <w:szCs w:val="22"/>
        </w:rPr>
        <w:t>（</w:t>
      </w:r>
      <w:r w:rsidRPr="0040667E">
        <w:rPr>
          <w:rFonts w:eastAsia="MS Mincho"/>
          <w:sz w:val="22"/>
          <w:szCs w:val="22"/>
        </w:rPr>
        <w:t>Ś</w:t>
      </w:r>
      <w:r w:rsidRPr="0040667E">
        <w:rPr>
          <w:sz w:val="22"/>
          <w:szCs w:val="22"/>
        </w:rPr>
        <w:t>īva</w:t>
      </w:r>
      <w:r w:rsidRPr="0040667E">
        <w:rPr>
          <w:sz w:val="22"/>
          <w:szCs w:val="22"/>
        </w:rPr>
        <w:t>）</w:t>
      </w:r>
      <w:r w:rsidRPr="0040667E">
        <w:rPr>
          <w:rFonts w:eastAsia="標楷體"/>
          <w:sz w:val="22"/>
          <w:szCs w:val="22"/>
        </w:rPr>
        <w:t>。這是三個獨立的神。但在濕婆神經文，濕婆神又被公認是創造、保護、毀滅三神一體。</w:t>
      </w:r>
    </w:p>
    <w:p w:rsidR="003E52EE" w:rsidRPr="0040667E" w:rsidRDefault="003E52EE" w:rsidP="0040667E">
      <w:pPr>
        <w:pStyle w:val="ac"/>
        <w:ind w:firstLineChars="50" w:firstLine="110"/>
        <w:jc w:val="both"/>
        <w:rPr>
          <w:rFonts w:eastAsia="標楷體"/>
          <w:sz w:val="22"/>
          <w:szCs w:val="22"/>
        </w:rPr>
      </w:pPr>
      <w:r w:rsidRPr="0040667E">
        <w:rPr>
          <w:rFonts w:eastAsia="標楷體" w:hint="eastAsia"/>
          <w:sz w:val="22"/>
          <w:szCs w:val="22"/>
        </w:rPr>
        <w:t>（</w:t>
      </w:r>
      <w:r w:rsidRPr="0040667E">
        <w:rPr>
          <w:rFonts w:eastAsia="標楷體" w:hint="eastAsia"/>
          <w:sz w:val="22"/>
          <w:szCs w:val="22"/>
        </w:rPr>
        <w:t>2</w:t>
      </w:r>
      <w:r w:rsidRPr="0040667E">
        <w:rPr>
          <w:rFonts w:eastAsia="標楷體" w:hint="eastAsia"/>
          <w:sz w:val="22"/>
          <w:szCs w:val="22"/>
        </w:rPr>
        <w:t>）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rFonts w:hint="eastAsia"/>
          <w:sz w:val="22"/>
          <w:szCs w:val="22"/>
        </w:rPr>
        <w:t>，</w:t>
      </w:r>
      <w:r w:rsidRPr="0040667E">
        <w:rPr>
          <w:sz w:val="22"/>
          <w:szCs w:val="22"/>
        </w:rPr>
        <w:t>p.42</w:t>
      </w:r>
      <w:r w:rsidRPr="0040667E">
        <w:rPr>
          <w:rFonts w:hint="eastAsia"/>
          <w:sz w:val="22"/>
          <w:szCs w:val="22"/>
        </w:rPr>
        <w:t>6</w:t>
      </w:r>
      <w:r w:rsidRPr="0040667E">
        <w:rPr>
          <w:rFonts w:hint="eastAsia"/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95" w:left="708"/>
        <w:jc w:val="both"/>
        <w:rPr>
          <w:sz w:val="22"/>
          <w:szCs w:val="22"/>
        </w:rPr>
      </w:pPr>
      <w:r w:rsidRPr="0040667E">
        <w:rPr>
          <w:rFonts w:eastAsia="標楷體"/>
          <w:sz w:val="22"/>
          <w:szCs w:val="22"/>
        </w:rPr>
        <w:t>印順法師說：</w:t>
      </w:r>
      <w:r w:rsidRPr="0040667E">
        <w:rPr>
          <w:rFonts w:eastAsia="標楷體" w:hint="eastAsia"/>
          <w:sz w:val="22"/>
          <w:szCs w:val="22"/>
        </w:rPr>
        <w:t>「</w:t>
      </w:r>
      <w:r w:rsidRPr="0040667E">
        <w:rPr>
          <w:rFonts w:eastAsia="標楷體"/>
          <w:sz w:val="22"/>
          <w:szCs w:val="22"/>
        </w:rPr>
        <w:t>西元四世紀，印度梵文學復興，舊有的婆羅門教，演化為印度教。印度的兩大史詩</w:t>
      </w:r>
      <w:r w:rsidRPr="0040667E">
        <w:rPr>
          <w:rFonts w:eastAsia="標楷體" w:hint="eastAsia"/>
          <w:sz w:val="22"/>
          <w:szCs w:val="22"/>
        </w:rPr>
        <w:t>《</w:t>
      </w:r>
      <w:r w:rsidRPr="0040667E">
        <w:rPr>
          <w:rFonts w:eastAsia="標楷體"/>
          <w:sz w:val="22"/>
          <w:szCs w:val="22"/>
        </w:rPr>
        <w:t>羅摩衍那</w:t>
      </w:r>
      <w:r w:rsidRPr="0040667E">
        <w:rPr>
          <w:rFonts w:eastAsia="標楷體" w:hint="eastAsia"/>
          <w:sz w:val="22"/>
          <w:szCs w:val="22"/>
        </w:rPr>
        <w:t>》</w:t>
      </w:r>
      <w:r w:rsidRPr="0040667E">
        <w:rPr>
          <w:rFonts w:eastAsia="標楷體"/>
          <w:sz w:val="22"/>
          <w:szCs w:val="22"/>
        </w:rPr>
        <w:t>、</w:t>
      </w:r>
      <w:r w:rsidRPr="0040667E">
        <w:rPr>
          <w:rFonts w:eastAsia="標楷體" w:hint="eastAsia"/>
          <w:sz w:val="22"/>
          <w:szCs w:val="22"/>
        </w:rPr>
        <w:t>《</w:t>
      </w:r>
      <w:r w:rsidRPr="0040667E">
        <w:rPr>
          <w:rFonts w:eastAsia="標楷體"/>
          <w:sz w:val="22"/>
          <w:szCs w:val="22"/>
        </w:rPr>
        <w:t>摩訶婆羅多</w:t>
      </w:r>
      <w:r w:rsidRPr="0040667E">
        <w:rPr>
          <w:rFonts w:eastAsia="標楷體" w:hint="eastAsia"/>
          <w:sz w:val="22"/>
          <w:szCs w:val="22"/>
        </w:rPr>
        <w:t>》</w:t>
      </w:r>
      <w:r w:rsidRPr="0040667E">
        <w:rPr>
          <w:rFonts w:eastAsia="標楷體"/>
          <w:sz w:val="22"/>
          <w:szCs w:val="22"/>
        </w:rPr>
        <w:t>，傳說極早，而完成現有的形態，約在西元</w:t>
      </w:r>
      <w:r w:rsidR="00794CCB" w:rsidRPr="0040667E">
        <w:rPr>
          <w:rFonts w:eastAsia="標楷體" w:hint="eastAsia"/>
          <w:sz w:val="22"/>
          <w:szCs w:val="22"/>
        </w:rPr>
        <w:t>2</w:t>
      </w:r>
      <w:r w:rsidR="00534B0F" w:rsidRPr="0040667E">
        <w:rPr>
          <w:rFonts w:eastAsia="標楷體" w:hint="eastAsia"/>
          <w:sz w:val="22"/>
          <w:szCs w:val="22"/>
        </w:rPr>
        <w:t>至</w:t>
      </w:r>
      <w:r w:rsidR="00794CCB" w:rsidRPr="0040667E">
        <w:rPr>
          <w:rFonts w:eastAsia="標楷體" w:hint="eastAsia"/>
          <w:sz w:val="22"/>
          <w:szCs w:val="22"/>
        </w:rPr>
        <w:t>4</w:t>
      </w:r>
      <w:r w:rsidRPr="0040667E">
        <w:rPr>
          <w:rFonts w:eastAsia="標楷體"/>
          <w:sz w:val="22"/>
          <w:szCs w:val="22"/>
        </w:rPr>
        <w:t>世紀。十八種</w:t>
      </w:r>
      <w:r w:rsidRPr="0040667E">
        <w:rPr>
          <w:rFonts w:eastAsia="標楷體" w:hint="eastAsia"/>
          <w:sz w:val="22"/>
          <w:szCs w:val="22"/>
        </w:rPr>
        <w:t>《</w:t>
      </w:r>
      <w:r w:rsidRPr="0040667E">
        <w:rPr>
          <w:rFonts w:eastAsia="標楷體"/>
          <w:sz w:val="22"/>
          <w:szCs w:val="22"/>
        </w:rPr>
        <w:t>往世書</w:t>
      </w:r>
      <w:r w:rsidRPr="0040667E">
        <w:rPr>
          <w:rFonts w:eastAsia="標楷體" w:hint="eastAsia"/>
          <w:sz w:val="22"/>
          <w:szCs w:val="22"/>
        </w:rPr>
        <w:t>》</w:t>
      </w:r>
      <w:r w:rsidRPr="0040667E">
        <w:rPr>
          <w:rFonts w:eastAsia="標楷體"/>
          <w:sz w:val="22"/>
          <w:szCs w:val="22"/>
        </w:rPr>
        <w:t>，傳出更遲一些，但民間的神話傳說，早已存在，而在發展演變中完成。這些神的傳說，形成自在天</w:t>
      </w:r>
      <w:r w:rsidRPr="0040667E">
        <w:rPr>
          <w:rFonts w:eastAsia="標楷體"/>
          <w:sz w:val="22"/>
          <w:szCs w:val="22"/>
        </w:rPr>
        <w:t>──</w:t>
      </w:r>
      <w:r w:rsidRPr="0040667E">
        <w:rPr>
          <w:rFonts w:eastAsia="標楷體"/>
          <w:sz w:val="22"/>
          <w:szCs w:val="22"/>
        </w:rPr>
        <w:t>溼縛，毘紐，梵天，「三天一體」的神學（信行者各有所重）。梵天妃是辯才天；毘紐又名那羅延，妃名吉祥天，都出現在大乘經中，尤其是溼縛天，天后烏摩，又名突伽；別名非常多，如多羅，不空，千手，千眼，青頸，馬頭，後來都成為觀自在菩薩的化身。溼縛天，似乎著重於女性，如溼縛與烏摩所生的長子，毘那夜迦又名歡喜自在天，雙身相抱的歡喜天，唐代已傳來我國了。</w:t>
      </w:r>
      <w:r w:rsidRPr="0040667E">
        <w:rPr>
          <w:rFonts w:eastAsia="標楷體" w:hint="eastAsia"/>
          <w:sz w:val="22"/>
          <w:szCs w:val="22"/>
        </w:rPr>
        <w:t>」</w:t>
      </w:r>
    </w:p>
  </w:footnote>
  <w:footnote w:id="32">
    <w:p w:rsidR="005648DB" w:rsidRPr="0040667E" w:rsidRDefault="003E52EE" w:rsidP="0040667E">
      <w:pPr>
        <w:pStyle w:val="ac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="001C4CB3" w:rsidRPr="0040667E">
        <w:rPr>
          <w:rFonts w:hint="eastAsia"/>
          <w:sz w:val="22"/>
          <w:szCs w:val="22"/>
        </w:rPr>
        <w:t xml:space="preserve"> </w:t>
      </w:r>
      <w:r w:rsidR="005648DB" w:rsidRPr="0040667E">
        <w:rPr>
          <w:sz w:val="22"/>
          <w:szCs w:val="22"/>
        </w:rPr>
        <w:t>釋悟殷，《印順導師《印度之佛教》勘訂與資料彙編（上）》</w:t>
      </w:r>
      <w:r w:rsidR="005648DB" w:rsidRPr="0040667E">
        <w:rPr>
          <w:sz w:val="22"/>
          <w:szCs w:val="22"/>
        </w:rPr>
        <w:t>p.42</w:t>
      </w:r>
      <w:r w:rsidR="005648DB" w:rsidRPr="0040667E">
        <w:rPr>
          <w:rFonts w:hint="eastAsia"/>
          <w:sz w:val="22"/>
          <w:szCs w:val="22"/>
        </w:rPr>
        <w:t>7</w:t>
      </w:r>
      <w:r w:rsidR="00E81335" w:rsidRPr="0040667E">
        <w:rPr>
          <w:rFonts w:hint="eastAsia"/>
          <w:sz w:val="22"/>
          <w:szCs w:val="22"/>
        </w:rPr>
        <w:t>，</w:t>
      </w:r>
      <w:r w:rsidR="00E81335" w:rsidRPr="0040667E">
        <w:rPr>
          <w:rFonts w:hint="eastAsia"/>
          <w:sz w:val="22"/>
          <w:szCs w:val="22"/>
        </w:rPr>
        <w:t>n.18</w:t>
      </w:r>
      <w:r w:rsidR="005648DB" w:rsidRPr="0040667E">
        <w:rPr>
          <w:sz w:val="22"/>
          <w:szCs w:val="22"/>
        </w:rPr>
        <w:t>：</w:t>
      </w:r>
    </w:p>
    <w:p w:rsidR="00BB623B" w:rsidRPr="0040667E" w:rsidRDefault="003E52EE" w:rsidP="0040667E">
      <w:pPr>
        <w:pStyle w:val="ac"/>
        <w:ind w:leftChars="118" w:left="283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數論、勝論、正理、瑜伽，加上彌曼薩派、吠檀多派，稱為六派哲學。數論亦稱僧佉耶派，初祖是迦毘羅（劫比羅）。勝論，吠世師迦派，開創者是迦那陀。正理，亦稱尼夜耶派，開祖是足目。彌曼薩派，是前彌曼薩派的簡稱，組織者為遮伊米里。後彌曼薩派，亦稱為吠檀多派，組織者是巴達囉亞。有關六派哲學的思想，可參考木村泰賢《印度六派哲學》。（收錄於《木村泰賢全集》第</w:t>
      </w:r>
      <w:r w:rsidRPr="0040667E">
        <w:rPr>
          <w:sz w:val="22"/>
          <w:szCs w:val="22"/>
        </w:rPr>
        <w:t>2</w:t>
      </w:r>
      <w:r w:rsidRPr="0040667E">
        <w:rPr>
          <w:sz w:val="22"/>
          <w:szCs w:val="22"/>
        </w:rPr>
        <w:t>卷）</w:t>
      </w:r>
    </w:p>
  </w:footnote>
  <w:footnote w:id="33">
    <w:p w:rsidR="003E52EE" w:rsidRPr="0040667E" w:rsidRDefault="003E52EE" w:rsidP="0040667E">
      <w:pPr>
        <w:pStyle w:val="ac"/>
        <w:jc w:val="both"/>
        <w:rPr>
          <w:sz w:val="22"/>
          <w:szCs w:val="22"/>
        </w:rPr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厥：</w:t>
      </w:r>
      <w:r w:rsidRPr="0040667E">
        <w:rPr>
          <w:sz w:val="22"/>
          <w:szCs w:val="22"/>
        </w:rPr>
        <w:t>4.</w:t>
      </w:r>
      <w:r w:rsidRPr="0040667E">
        <w:rPr>
          <w:sz w:val="22"/>
          <w:szCs w:val="22"/>
        </w:rPr>
        <w:t>代詞。其。表示領屬關係。（《漢語大詞典》（一）</w:t>
      </w:r>
      <w:r w:rsidRPr="0040667E">
        <w:rPr>
          <w:sz w:val="22"/>
          <w:szCs w:val="22"/>
        </w:rPr>
        <w:t>p.936</w:t>
      </w:r>
      <w:r w:rsidRPr="0040667E">
        <w:rPr>
          <w:sz w:val="22"/>
          <w:szCs w:val="22"/>
        </w:rPr>
        <w:t>）</w:t>
      </w:r>
    </w:p>
  </w:footnote>
  <w:footnote w:id="34">
    <w:p w:rsidR="003E52EE" w:rsidRPr="0040667E" w:rsidRDefault="003E52EE" w:rsidP="0040667E">
      <w:pPr>
        <w:pStyle w:val="ac"/>
        <w:ind w:left="708" w:hangingChars="322" w:hanging="708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rFonts w:hint="eastAsia"/>
          <w:sz w:val="22"/>
          <w:szCs w:val="22"/>
        </w:rPr>
        <w:t>，</w:t>
      </w:r>
      <w:r w:rsidRPr="0040667E">
        <w:rPr>
          <w:sz w:val="22"/>
          <w:szCs w:val="22"/>
        </w:rPr>
        <w:t>p.428</w:t>
      </w:r>
      <w:r w:rsidR="00E81335" w:rsidRPr="0040667E">
        <w:rPr>
          <w:rFonts w:hint="eastAsia"/>
          <w:sz w:val="22"/>
          <w:szCs w:val="22"/>
        </w:rPr>
        <w:t>，</w:t>
      </w:r>
      <w:r w:rsidR="00E81335" w:rsidRPr="0040667E">
        <w:rPr>
          <w:rFonts w:hint="eastAsia"/>
          <w:sz w:val="22"/>
          <w:szCs w:val="22"/>
        </w:rPr>
        <w:t>n.19</w:t>
      </w:r>
      <w:r w:rsidRPr="0040667E">
        <w:rPr>
          <w:rFonts w:hint="eastAsia"/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295" w:left="708" w:firstLine="1"/>
        <w:jc w:val="both"/>
        <w:rPr>
          <w:rFonts w:ascii="標楷體" w:eastAsia="標楷體" w:hAnsi="標楷體"/>
          <w:sz w:val="22"/>
          <w:szCs w:val="22"/>
        </w:rPr>
      </w:pPr>
      <w:r w:rsidRPr="0040667E">
        <w:rPr>
          <w:rFonts w:ascii="標楷體" w:eastAsia="標楷體" w:hAnsi="標楷體"/>
          <w:sz w:val="22"/>
          <w:szCs w:val="22"/>
        </w:rPr>
        <w:t>約西元前一八四，補砂蜜多羅建立熏伽王朝；西元前</w:t>
      </w:r>
      <w:r w:rsidR="00705E40" w:rsidRPr="0040667E">
        <w:rPr>
          <w:rFonts w:eastAsia="標楷體" w:hint="eastAsia"/>
          <w:sz w:val="22"/>
          <w:szCs w:val="22"/>
        </w:rPr>
        <w:t>73</w:t>
      </w:r>
      <w:r w:rsidRPr="0040667E">
        <w:rPr>
          <w:rFonts w:ascii="標楷體" w:eastAsia="標楷體" w:hAnsi="標楷體"/>
          <w:sz w:val="22"/>
          <w:szCs w:val="22"/>
        </w:rPr>
        <w:t>年，婆須提婆滅熏伽王朝，建立甘婆王朝；西元前</w:t>
      </w:r>
      <w:r w:rsidR="00705E40" w:rsidRPr="0040667E">
        <w:rPr>
          <w:rFonts w:eastAsia="標楷體" w:hint="eastAsia"/>
          <w:sz w:val="22"/>
          <w:szCs w:val="22"/>
        </w:rPr>
        <w:t>28</w:t>
      </w:r>
      <w:r w:rsidRPr="0040667E">
        <w:rPr>
          <w:rFonts w:ascii="標楷體" w:eastAsia="標楷體" w:hAnsi="標楷體"/>
          <w:sz w:val="22"/>
          <w:szCs w:val="22"/>
        </w:rPr>
        <w:t>年，南印案達羅王滅甘婆王朝，是為案達羅王朝。故</w:t>
      </w:r>
      <w:r w:rsidRPr="0040667E">
        <w:rPr>
          <w:rFonts w:ascii="標楷體" w:eastAsia="標楷體" w:hAnsi="標楷體" w:hint="eastAsia"/>
          <w:sz w:val="22"/>
          <w:szCs w:val="22"/>
        </w:rPr>
        <w:t>熏</w:t>
      </w:r>
      <w:r w:rsidRPr="0040667E">
        <w:rPr>
          <w:rFonts w:ascii="標楷體" w:eastAsia="標楷體" w:hAnsi="標楷體"/>
          <w:sz w:val="22"/>
          <w:szCs w:val="22"/>
        </w:rPr>
        <w:t>迦王朝有</w:t>
      </w:r>
      <w:r w:rsidR="00705E40" w:rsidRPr="0040667E">
        <w:rPr>
          <w:rFonts w:eastAsia="標楷體" w:hint="eastAsia"/>
          <w:sz w:val="22"/>
          <w:szCs w:val="22"/>
        </w:rPr>
        <w:t>112</w:t>
      </w:r>
      <w:r w:rsidRPr="0040667E">
        <w:rPr>
          <w:rFonts w:ascii="標楷體" w:eastAsia="標楷體" w:hAnsi="標楷體"/>
          <w:sz w:val="22"/>
          <w:szCs w:val="22"/>
        </w:rPr>
        <w:t>年。</w:t>
      </w:r>
    </w:p>
    <w:p w:rsidR="003E52EE" w:rsidRPr="0040667E" w:rsidRDefault="003E52EE" w:rsidP="0040667E">
      <w:pPr>
        <w:pStyle w:val="ac"/>
        <w:ind w:leftChars="76" w:left="708" w:hangingChars="239" w:hanging="526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印順</w:t>
      </w:r>
      <w:r w:rsidRPr="0040667E">
        <w:rPr>
          <w:rFonts w:hint="eastAsia"/>
          <w:sz w:val="22"/>
          <w:szCs w:val="22"/>
        </w:rPr>
        <w:t>導</w:t>
      </w:r>
      <w:r w:rsidRPr="0040667E">
        <w:rPr>
          <w:sz w:val="22"/>
          <w:szCs w:val="22"/>
        </w:rPr>
        <w:t>師《初期大乘佛教之起源與開展》，</w:t>
      </w:r>
      <w:r w:rsidRPr="0040667E">
        <w:rPr>
          <w:rFonts w:hint="eastAsia"/>
          <w:sz w:val="22"/>
          <w:szCs w:val="22"/>
        </w:rPr>
        <w:t>pp.</w:t>
      </w:r>
      <w:r w:rsidRPr="0040667E">
        <w:rPr>
          <w:sz w:val="22"/>
          <w:szCs w:val="22"/>
        </w:rPr>
        <w:t>417-420</w:t>
      </w:r>
      <w:r w:rsidRPr="0040667E">
        <w:rPr>
          <w:rFonts w:hint="eastAsia"/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300" w:left="720"/>
        <w:jc w:val="both"/>
        <w:rPr>
          <w:sz w:val="22"/>
          <w:szCs w:val="22"/>
        </w:rPr>
      </w:pPr>
      <w:r w:rsidRPr="0040667E">
        <w:rPr>
          <w:rFonts w:ascii="標楷體" w:eastAsia="標楷體" w:hAnsi="標楷體"/>
          <w:sz w:val="22"/>
          <w:szCs w:val="22"/>
        </w:rPr>
        <w:t>阿育王</w:t>
      </w:r>
      <w:r w:rsidRPr="0040667E">
        <w:rPr>
          <w:sz w:val="22"/>
          <w:szCs w:val="22"/>
        </w:rPr>
        <w:t>（</w:t>
      </w:r>
      <w:r w:rsidRPr="0040667E">
        <w:rPr>
          <w:rFonts w:ascii="標楷體" w:eastAsia="標楷體" w:hAnsi="標楷體"/>
          <w:sz w:val="22"/>
          <w:szCs w:val="22"/>
        </w:rPr>
        <w:t>約</w:t>
      </w:r>
      <w:r w:rsidRPr="0040667E">
        <w:rPr>
          <w:sz w:val="22"/>
          <w:szCs w:val="22"/>
        </w:rPr>
        <w:t>B.C.271-232</w:t>
      </w:r>
      <w:r w:rsidRPr="0040667E">
        <w:rPr>
          <w:rFonts w:ascii="標楷體" w:eastAsia="標楷體" w:hAnsi="標楷體"/>
          <w:sz w:val="22"/>
          <w:szCs w:val="22"/>
        </w:rPr>
        <w:t>在位）去世，經四代而到毘黎訶陀羅多王，在西元前一八五年前後，為當時的軍事統帥弗沙蜜多羅</w:t>
      </w:r>
      <w:r w:rsidRPr="0040667E">
        <w:rPr>
          <w:sz w:val="22"/>
          <w:szCs w:val="22"/>
        </w:rPr>
        <w:t>（</w:t>
      </w:r>
      <w:r w:rsidRPr="0040667E">
        <w:rPr>
          <w:sz w:val="22"/>
          <w:szCs w:val="22"/>
        </w:rPr>
        <w:t>Puṣyamitra</w:t>
      </w:r>
      <w:r w:rsidRPr="0040667E">
        <w:rPr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所殺，創立熏伽</w:t>
      </w:r>
      <w:r w:rsidRPr="0040667E">
        <w:rPr>
          <w:sz w:val="22"/>
          <w:szCs w:val="22"/>
        </w:rPr>
        <w:t>（</w:t>
      </w:r>
      <w:r w:rsidRPr="0040667E">
        <w:rPr>
          <w:sz w:val="22"/>
          <w:szCs w:val="22"/>
        </w:rPr>
        <w:t>Suṅga Dynasty</w:t>
      </w:r>
      <w:r w:rsidRPr="0040667E">
        <w:rPr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王朝。那時的印度，早已四分五裂，熏伽王朝的統治區，主要為恆河</w:t>
      </w:r>
      <w:r w:rsidRPr="0040667E">
        <w:rPr>
          <w:rFonts w:hint="eastAsia"/>
          <w:sz w:val="22"/>
          <w:szCs w:val="22"/>
        </w:rPr>
        <w:t>（</w:t>
      </w:r>
      <w:r w:rsidRPr="0040667E">
        <w:rPr>
          <w:sz w:val="22"/>
          <w:szCs w:val="22"/>
        </w:rPr>
        <w:t>Gaṅgā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流域。當時從北而來的希臘</w:t>
      </w:r>
      <w:r w:rsidRPr="0040667E">
        <w:rPr>
          <w:rFonts w:hint="eastAsia"/>
          <w:sz w:val="22"/>
          <w:szCs w:val="22"/>
        </w:rPr>
        <w:t>（</w:t>
      </w:r>
      <w:r w:rsidRPr="0040667E">
        <w:rPr>
          <w:sz w:val="22"/>
          <w:szCs w:val="22"/>
        </w:rPr>
        <w:t>Yavana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軍隊，曾侵入恆河流域的摩偷羅、沙祇多、阿瑜陀，連華氏城也受到威脅。幸虧弗沙蜜多羅王的抗戰，終於擊退了希臘的入侵者，保持了恆河流域的安全。西元前</w:t>
      </w:r>
      <w:r w:rsidR="00EF227A" w:rsidRPr="0040667E">
        <w:rPr>
          <w:rFonts w:eastAsia="標楷體" w:hint="eastAsia"/>
          <w:sz w:val="22"/>
          <w:szCs w:val="22"/>
        </w:rPr>
        <w:t>180</w:t>
      </w:r>
      <w:r w:rsidRPr="0040667E">
        <w:rPr>
          <w:rFonts w:ascii="標楷體" w:eastAsia="標楷體" w:hAnsi="標楷體"/>
          <w:sz w:val="22"/>
          <w:szCs w:val="22"/>
        </w:rPr>
        <w:t>年，弗沙蜜多羅舉行馬祭，弗王孫婆蘇蜜多羅</w:t>
      </w:r>
      <w:r w:rsidRPr="0040667E">
        <w:rPr>
          <w:rFonts w:hint="eastAsia"/>
          <w:sz w:val="22"/>
          <w:szCs w:val="22"/>
        </w:rPr>
        <w:t>（</w:t>
      </w:r>
      <w:r w:rsidRPr="0040667E">
        <w:rPr>
          <w:sz w:val="22"/>
          <w:szCs w:val="22"/>
        </w:rPr>
        <w:t>Vasumitra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，率領護衛祭馬的軍隊，遠達印度河兩岸，擊敗希臘的軍隊。佛教傳說，弗王的破壞佛教，到達北印的奢伽羅。熏伽王朝與地方政權，在動亂不安定的狀態中，中央政權無疑是衰落了。政權延續了十代，一百餘年，到西元前</w:t>
      </w:r>
      <w:r w:rsidR="00EF227A" w:rsidRPr="0040667E">
        <w:rPr>
          <w:rFonts w:eastAsia="標楷體" w:hint="eastAsia"/>
          <w:sz w:val="22"/>
          <w:szCs w:val="22"/>
        </w:rPr>
        <w:t>73</w:t>
      </w:r>
      <w:r w:rsidRPr="0040667E">
        <w:rPr>
          <w:rFonts w:ascii="標楷體" w:eastAsia="標楷體" w:hAnsi="標楷體"/>
          <w:sz w:val="22"/>
          <w:szCs w:val="22"/>
        </w:rPr>
        <w:t>年，在內憂外患中，為大臣婆須提婆</w:t>
      </w:r>
      <w:r w:rsidRPr="0040667E">
        <w:rPr>
          <w:rFonts w:hint="eastAsia"/>
          <w:sz w:val="22"/>
          <w:szCs w:val="22"/>
        </w:rPr>
        <w:t>（</w:t>
      </w:r>
      <w:r w:rsidRPr="0040667E">
        <w:rPr>
          <w:sz w:val="22"/>
          <w:szCs w:val="22"/>
        </w:rPr>
        <w:t>Vasudeva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所篡立，新成立甘婆</w:t>
      </w:r>
      <w:r w:rsidRPr="0040667E">
        <w:rPr>
          <w:sz w:val="22"/>
          <w:szCs w:val="22"/>
        </w:rPr>
        <w:t>（</w:t>
      </w:r>
      <w:r w:rsidRPr="0040667E">
        <w:rPr>
          <w:sz w:val="22"/>
          <w:szCs w:val="22"/>
        </w:rPr>
        <w:t>Kaṇva</w:t>
      </w:r>
      <w:r w:rsidRPr="0040667E">
        <w:rPr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王朝。但摩竭陀華氏城中心的政權，越來越衰弱，終於在西元前</w:t>
      </w:r>
      <w:r w:rsidR="00EF227A" w:rsidRPr="0040667E">
        <w:rPr>
          <w:rFonts w:eastAsia="標楷體" w:hint="eastAsia"/>
          <w:sz w:val="22"/>
          <w:szCs w:val="22"/>
        </w:rPr>
        <w:t>28</w:t>
      </w:r>
      <w:r w:rsidRPr="0040667E">
        <w:rPr>
          <w:rFonts w:ascii="標楷體" w:eastAsia="標楷體" w:hAnsi="標楷體"/>
          <w:sz w:val="22"/>
          <w:szCs w:val="22"/>
        </w:rPr>
        <w:t>年，為南方案達羅</w:t>
      </w:r>
      <w:r w:rsidRPr="0040667E">
        <w:rPr>
          <w:sz w:val="22"/>
          <w:szCs w:val="22"/>
        </w:rPr>
        <w:t>（</w:t>
      </w:r>
      <w:r w:rsidRPr="0040667E">
        <w:rPr>
          <w:sz w:val="22"/>
          <w:szCs w:val="22"/>
        </w:rPr>
        <w:t>Andhra</w:t>
      </w:r>
      <w:r w:rsidRPr="0040667E">
        <w:rPr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部隊所滅亡。中印度摩竭陀中心的王朝滅亡了，釋尊遊化的區域，不是受到外族所統治，就是陷於地方政權的據地分立狀態。一直到西元四世紀初，旃陀羅笈多第一時代，中印度才再度統一。孔雀王朝衰落，地方的政權開始異動。東南有質多王朝與娑多婆訶王朝的興起。一、質多王朝，在今奧里薩到瞿陀婆利河一帶。據哈提貢發銘文，質多王朝的佉羅毘羅，與熏伽王朝的弗沙蜜多羅王同時。佉王為一代的雄主，在即位第八年，擊潰了王舍城的軍隊。</w:t>
      </w:r>
      <w:r w:rsidR="00EF227A" w:rsidRPr="0040667E">
        <w:rPr>
          <w:rFonts w:eastAsia="標楷體" w:hint="eastAsia"/>
          <w:sz w:val="22"/>
          <w:szCs w:val="22"/>
        </w:rPr>
        <w:t>12</w:t>
      </w:r>
      <w:r w:rsidRPr="0040667E">
        <w:rPr>
          <w:rFonts w:ascii="標楷體" w:eastAsia="標楷體" w:hAnsi="標楷體"/>
          <w:sz w:val="22"/>
          <w:szCs w:val="22"/>
        </w:rPr>
        <w:t>年，兵抵恆河，戰勝摩竭陀的（即弗沙蜜多羅）王；並侵入案達羅。佉王為質多王朝的第三代，可見質多朝的興起，早在阿育王死後不久。以後的情形不詳，大概是為案達羅所滅的。二、案達羅的崛起：阿育王死後，案達羅族即宣告獨立。該族的發祥地，在瞿陀婆利及訖利史那的兩河之間。《大唐西域記》所記的馱那羯磔迦，也叫「大案達羅」，曾為案達羅的舊都所在地。早在西元前三、四世紀間，敘利亞的使臣梅伽替尼，駐節華氏城，就知道南方案達羅族的強盛──市府三十，步兵十萬，騎兵二千，象（軍）千頭；但那時的案達羅，是服屬於孔雀王朝的。阿育王死後，案達羅族的悉摩迦王（即娑多迦），宣告獨立，在第三代娑多迦尼王時，卑地寫及鄔闍衍那，都屬於案達羅，領土橫跨全印。王朝的勢力，向北申展，在西元</w:t>
      </w:r>
      <w:r w:rsidR="00EF227A" w:rsidRPr="0040667E">
        <w:rPr>
          <w:rFonts w:eastAsia="標楷體" w:hint="eastAsia"/>
          <w:sz w:val="22"/>
          <w:szCs w:val="22"/>
        </w:rPr>
        <w:t>28</w:t>
      </w:r>
      <w:r w:rsidRPr="0040667E">
        <w:rPr>
          <w:rFonts w:ascii="標楷體" w:eastAsia="標楷體" w:hAnsi="標楷體"/>
          <w:sz w:val="22"/>
          <w:szCs w:val="22"/>
        </w:rPr>
        <w:t>年，滅亡了摩竭陀的甘婆王朝。案達羅族一直在興盛中，但西方的土地，落入了塞迦族的叉訶羅多王朝手中。西元</w:t>
      </w:r>
      <w:r w:rsidR="00EF227A" w:rsidRPr="0040667E">
        <w:rPr>
          <w:rFonts w:eastAsia="標楷體" w:hint="eastAsia"/>
          <w:sz w:val="22"/>
          <w:szCs w:val="22"/>
        </w:rPr>
        <w:t>2</w:t>
      </w:r>
      <w:r w:rsidRPr="0040667E">
        <w:rPr>
          <w:rFonts w:ascii="標楷體" w:eastAsia="標楷體" w:hAnsi="標楷體"/>
          <w:sz w:val="22"/>
          <w:szCs w:val="22"/>
        </w:rPr>
        <w:t>世紀初，娑多婆訶王朝二十三代，名瞿曇彌子娑多迦尼王，從叉訶羅王朝手中，奪回蘇剌咤、那私迦、浦那等地方。據那私迦銘文，瞿曇彌子自稱剗除叉訶羅多人，恢復了娑多婆訶人的光榮。但其子婆悉須題子時，又一再為叉訶羅多族所敗。到了西元</w:t>
      </w:r>
      <w:r w:rsidR="00EF227A" w:rsidRPr="0040667E">
        <w:rPr>
          <w:rFonts w:eastAsia="標楷體" w:hint="eastAsia"/>
          <w:sz w:val="22"/>
          <w:szCs w:val="22"/>
        </w:rPr>
        <w:t>3</w:t>
      </w:r>
      <w:r w:rsidRPr="0040667E">
        <w:rPr>
          <w:rFonts w:ascii="標楷體" w:eastAsia="標楷體" w:hAnsi="標楷體"/>
          <w:sz w:val="22"/>
          <w:szCs w:val="22"/>
        </w:rPr>
        <w:t>世紀初，國勢衰落下來，約亡於西元</w:t>
      </w:r>
      <w:r w:rsidR="00EF227A" w:rsidRPr="0040667E">
        <w:rPr>
          <w:rFonts w:eastAsia="標楷體" w:hint="eastAsia"/>
          <w:sz w:val="22"/>
          <w:szCs w:val="22"/>
        </w:rPr>
        <w:t>230</w:t>
      </w:r>
      <w:r w:rsidRPr="0040667E">
        <w:rPr>
          <w:rFonts w:ascii="標楷體" w:eastAsia="標楷體" w:hAnsi="標楷體"/>
          <w:sz w:val="22"/>
          <w:szCs w:val="22"/>
        </w:rPr>
        <w:t>年前後</w:t>
      </w:r>
      <w:r w:rsidRPr="0040667E">
        <w:rPr>
          <w:rFonts w:ascii="標楷體" w:eastAsia="標楷體" w:hAnsi="標楷體" w:hint="eastAsia"/>
          <w:sz w:val="22"/>
          <w:szCs w:val="22"/>
        </w:rPr>
        <w:t>。</w:t>
      </w:r>
    </w:p>
    <w:p w:rsidR="003E52EE" w:rsidRPr="0040667E" w:rsidRDefault="003E52EE" w:rsidP="0040667E">
      <w:pPr>
        <w:pStyle w:val="ac"/>
        <w:ind w:leftChars="118" w:left="851" w:hangingChars="258" w:hanging="568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3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平川彰《印度佛教史》</w:t>
      </w:r>
      <w:r w:rsidR="00B85C77" w:rsidRPr="0040667E">
        <w:rPr>
          <w:rFonts w:hint="eastAsia"/>
          <w:sz w:val="22"/>
          <w:szCs w:val="22"/>
        </w:rPr>
        <w:t>（</w:t>
      </w:r>
      <w:r w:rsidRPr="0040667E">
        <w:rPr>
          <w:sz w:val="22"/>
          <w:szCs w:val="22"/>
        </w:rPr>
        <w:t>上</w:t>
      </w:r>
      <w:r w:rsidR="00B85C77"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，</w:t>
      </w:r>
      <w:r w:rsidR="002F5988" w:rsidRPr="0040667E">
        <w:rPr>
          <w:rFonts w:hint="eastAsia"/>
          <w:sz w:val="22"/>
          <w:szCs w:val="22"/>
        </w:rPr>
        <w:t>p.</w:t>
      </w:r>
      <w:r w:rsidR="00FD45B4" w:rsidRPr="0040667E">
        <w:rPr>
          <w:rFonts w:hint="eastAsia"/>
          <w:sz w:val="22"/>
          <w:szCs w:val="22"/>
        </w:rPr>
        <w:t>253</w:t>
      </w:r>
      <w:r w:rsidR="002F5988" w:rsidRPr="0040667E">
        <w:rPr>
          <w:rFonts w:hint="eastAsia"/>
          <w:sz w:val="22"/>
          <w:szCs w:val="22"/>
        </w:rPr>
        <w:t>：</w:t>
      </w:r>
    </w:p>
    <w:p w:rsidR="002F5988" w:rsidRPr="0040667E" w:rsidRDefault="003E52EE" w:rsidP="0040667E">
      <w:pPr>
        <w:pStyle w:val="ac"/>
        <w:ind w:leftChars="300" w:left="720"/>
        <w:jc w:val="both"/>
        <w:rPr>
          <w:rFonts w:ascii="標楷體" w:eastAsia="標楷體" w:hAnsi="標楷體"/>
          <w:sz w:val="22"/>
          <w:szCs w:val="22"/>
        </w:rPr>
      </w:pPr>
      <w:r w:rsidRPr="0040667E">
        <w:rPr>
          <w:rFonts w:eastAsia="標楷體"/>
          <w:sz w:val="22"/>
          <w:szCs w:val="22"/>
        </w:rPr>
        <w:t>阿育王</w:t>
      </w:r>
      <w:r w:rsidR="003F1319" w:rsidRPr="0040667E">
        <w:rPr>
          <w:rFonts w:eastAsia="標楷體" w:hint="eastAsia"/>
          <w:sz w:val="22"/>
          <w:szCs w:val="22"/>
        </w:rPr>
        <w:t>歿</w:t>
      </w:r>
      <w:r w:rsidRPr="0040667E">
        <w:rPr>
          <w:rFonts w:eastAsia="標楷體"/>
          <w:sz w:val="22"/>
          <w:szCs w:val="22"/>
        </w:rPr>
        <w:t>後（約</w:t>
      </w:r>
      <w:r w:rsidRPr="0040667E">
        <w:rPr>
          <w:rFonts w:eastAsia="標楷體"/>
          <w:sz w:val="22"/>
          <w:szCs w:val="22"/>
        </w:rPr>
        <w:t>B.C.268-232</w:t>
      </w:r>
      <w:r w:rsidRPr="0040667E">
        <w:rPr>
          <w:rFonts w:eastAsia="標楷體"/>
          <w:sz w:val="22"/>
          <w:szCs w:val="22"/>
        </w:rPr>
        <w:t>在位），孔雀王朝的</w:t>
      </w:r>
      <w:r w:rsidR="00281095" w:rsidRPr="0040667E">
        <w:rPr>
          <w:rFonts w:eastAsia="標楷體" w:hint="eastAsia"/>
          <w:sz w:val="22"/>
          <w:szCs w:val="22"/>
        </w:rPr>
        <w:t>威</w:t>
      </w:r>
      <w:r w:rsidR="00281095" w:rsidRPr="0040667E">
        <w:rPr>
          <w:rFonts w:eastAsia="標楷體"/>
          <w:sz w:val="22"/>
          <w:szCs w:val="22"/>
        </w:rPr>
        <w:t>勢</w:t>
      </w:r>
      <w:r w:rsidRPr="0040667E">
        <w:rPr>
          <w:rFonts w:eastAsia="標楷體"/>
          <w:sz w:val="22"/>
          <w:szCs w:val="22"/>
        </w:rPr>
        <w:t>急</w:t>
      </w:r>
      <w:r w:rsidR="003F1319" w:rsidRPr="0040667E">
        <w:rPr>
          <w:rFonts w:eastAsia="標楷體" w:hint="eastAsia"/>
          <w:sz w:val="22"/>
          <w:szCs w:val="22"/>
        </w:rPr>
        <w:t>速</w:t>
      </w:r>
      <w:r w:rsidRPr="0040667E">
        <w:rPr>
          <w:rFonts w:eastAsia="標楷體"/>
          <w:sz w:val="22"/>
          <w:szCs w:val="22"/>
        </w:rPr>
        <w:t>衰退，西元前</w:t>
      </w:r>
      <w:r w:rsidR="0040667E" w:rsidRPr="0040667E">
        <w:rPr>
          <w:rFonts w:eastAsia="標楷體" w:hint="eastAsia"/>
          <w:sz w:val="22"/>
          <w:szCs w:val="22"/>
        </w:rPr>
        <w:t>180</w:t>
      </w:r>
      <w:r w:rsidRPr="0040667E">
        <w:rPr>
          <w:rFonts w:ascii="標楷體" w:eastAsia="標楷體" w:hAnsi="標楷體"/>
          <w:sz w:val="22"/>
          <w:szCs w:val="22"/>
        </w:rPr>
        <w:t>左右，</w:t>
      </w:r>
      <w:r w:rsidR="003F1319" w:rsidRPr="0040667E">
        <w:rPr>
          <w:rFonts w:ascii="標楷體" w:eastAsia="標楷體" w:hAnsi="標楷體" w:hint="eastAsia"/>
          <w:sz w:val="22"/>
          <w:szCs w:val="22"/>
        </w:rPr>
        <w:t>為</w:t>
      </w:r>
      <w:r w:rsidR="003F1319" w:rsidRPr="0040667E">
        <w:rPr>
          <w:rFonts w:ascii="標楷體" w:eastAsia="標楷體" w:hAnsi="標楷體"/>
          <w:sz w:val="22"/>
          <w:szCs w:val="22"/>
        </w:rPr>
        <w:t>將軍</w:t>
      </w:r>
      <w:r w:rsidRPr="0040667E">
        <w:rPr>
          <w:rFonts w:ascii="標楷體" w:eastAsia="標楷體" w:hAnsi="標楷體"/>
          <w:sz w:val="22"/>
          <w:szCs w:val="22"/>
        </w:rPr>
        <w:t>弗沙密多羅所滅</w:t>
      </w:r>
      <w:r w:rsidR="003F1319" w:rsidRPr="0040667E">
        <w:rPr>
          <w:rFonts w:ascii="標楷體" w:eastAsia="標楷體" w:hAnsi="標楷體" w:hint="eastAsia"/>
          <w:sz w:val="22"/>
          <w:szCs w:val="22"/>
        </w:rPr>
        <w:t>……</w:t>
      </w:r>
      <w:r w:rsidRPr="0040667E">
        <w:rPr>
          <w:rFonts w:ascii="標楷體" w:eastAsia="標楷體" w:hAnsi="標楷體"/>
          <w:sz w:val="22"/>
          <w:szCs w:val="22"/>
        </w:rPr>
        <w:t>建立了熏迦</w:t>
      </w:r>
      <w:r w:rsidRPr="0040667E">
        <w:rPr>
          <w:sz w:val="22"/>
          <w:szCs w:val="22"/>
        </w:rPr>
        <w:t>（</w:t>
      </w:r>
      <w:r w:rsidRPr="0040667E">
        <w:rPr>
          <w:rFonts w:eastAsia="MS Mincho"/>
          <w:sz w:val="22"/>
          <w:szCs w:val="22"/>
        </w:rPr>
        <w:t>Ś</w:t>
      </w:r>
      <w:r w:rsidRPr="0040667E">
        <w:rPr>
          <w:sz w:val="22"/>
          <w:szCs w:val="22"/>
        </w:rPr>
        <w:t>uṅga</w:t>
      </w:r>
      <w:r w:rsidRPr="0040667E">
        <w:rPr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王朝，但</w:t>
      </w:r>
      <w:r w:rsidR="00281095" w:rsidRPr="0040667E">
        <w:rPr>
          <w:rFonts w:ascii="標楷體" w:eastAsia="標楷體" w:hAnsi="標楷體"/>
          <w:sz w:val="22"/>
          <w:szCs w:val="22"/>
        </w:rPr>
        <w:t>王朝</w:t>
      </w:r>
      <w:r w:rsidRPr="0040667E">
        <w:rPr>
          <w:rFonts w:ascii="標楷體" w:eastAsia="標楷體" w:hAnsi="標楷體"/>
          <w:sz w:val="22"/>
          <w:szCs w:val="22"/>
        </w:rPr>
        <w:t>勢</w:t>
      </w:r>
      <w:r w:rsidR="00281095" w:rsidRPr="0040667E">
        <w:rPr>
          <w:rFonts w:ascii="標楷體" w:eastAsia="標楷體" w:hAnsi="標楷體" w:hint="eastAsia"/>
          <w:sz w:val="22"/>
          <w:szCs w:val="22"/>
        </w:rPr>
        <w:t>弱，只能控制</w:t>
      </w:r>
      <w:r w:rsidRPr="0040667E">
        <w:rPr>
          <w:rFonts w:ascii="標楷體" w:eastAsia="標楷體" w:hAnsi="標楷體"/>
          <w:sz w:val="22"/>
          <w:szCs w:val="22"/>
        </w:rPr>
        <w:t>恒河流域。當時，印度西北希臘諸王相繼入侵，成立</w:t>
      </w:r>
      <w:r w:rsidR="00F01E19" w:rsidRPr="0040667E">
        <w:rPr>
          <w:rFonts w:ascii="標楷體" w:eastAsia="標楷體" w:hAnsi="標楷體" w:hint="eastAsia"/>
          <w:sz w:val="22"/>
          <w:szCs w:val="22"/>
        </w:rPr>
        <w:t>若干</w:t>
      </w:r>
      <w:r w:rsidRPr="0040667E">
        <w:rPr>
          <w:rFonts w:ascii="標楷體" w:eastAsia="標楷體" w:hAnsi="標楷體"/>
          <w:sz w:val="22"/>
          <w:szCs w:val="22"/>
        </w:rPr>
        <w:t>王朝。</w:t>
      </w:r>
      <w:r w:rsidR="00F01E19" w:rsidRPr="0040667E">
        <w:rPr>
          <w:rFonts w:ascii="標楷體" w:eastAsia="標楷體" w:hAnsi="標楷體" w:hint="eastAsia"/>
          <w:sz w:val="22"/>
          <w:szCs w:val="22"/>
        </w:rPr>
        <w:t>至於</w:t>
      </w:r>
      <w:r w:rsidRPr="0040667E">
        <w:rPr>
          <w:rFonts w:ascii="標楷體" w:eastAsia="標楷體" w:hAnsi="標楷體"/>
          <w:sz w:val="22"/>
          <w:szCs w:val="22"/>
        </w:rPr>
        <w:t>南印</w:t>
      </w:r>
      <w:r w:rsidR="00F01E19" w:rsidRPr="0040667E">
        <w:rPr>
          <w:rFonts w:ascii="標楷體" w:eastAsia="標楷體" w:hAnsi="標楷體" w:hint="eastAsia"/>
          <w:sz w:val="22"/>
          <w:szCs w:val="22"/>
        </w:rPr>
        <w:t>度</w:t>
      </w:r>
      <w:r w:rsidRPr="0040667E">
        <w:rPr>
          <w:rFonts w:ascii="標楷體" w:eastAsia="標楷體" w:hAnsi="標楷體"/>
          <w:sz w:val="22"/>
          <w:szCs w:val="22"/>
        </w:rPr>
        <w:t>德干</w:t>
      </w:r>
      <w:r w:rsidR="00F01E19" w:rsidRPr="0040667E">
        <w:rPr>
          <w:rFonts w:ascii="標楷體" w:eastAsia="標楷體" w:hAnsi="標楷體" w:hint="eastAsia"/>
          <w:sz w:val="22"/>
          <w:szCs w:val="22"/>
        </w:rPr>
        <w:t>一帶</w:t>
      </w:r>
      <w:r w:rsidR="00F01E19" w:rsidRPr="0040667E">
        <w:rPr>
          <w:rFonts w:ascii="標楷體" w:eastAsia="標楷體" w:hAnsi="標楷體"/>
          <w:sz w:val="22"/>
          <w:szCs w:val="22"/>
        </w:rPr>
        <w:t>，</w:t>
      </w:r>
      <w:r w:rsidRPr="0040667E">
        <w:rPr>
          <w:rFonts w:ascii="標楷體" w:eastAsia="標楷體" w:hAnsi="標楷體"/>
          <w:sz w:val="22"/>
          <w:szCs w:val="22"/>
        </w:rPr>
        <w:t>阿</w:t>
      </w:r>
      <w:r w:rsidRPr="0040667E">
        <w:rPr>
          <w:rFonts w:eastAsia="標楷體"/>
          <w:sz w:val="22"/>
          <w:szCs w:val="22"/>
        </w:rPr>
        <w:t>育王</w:t>
      </w:r>
      <w:r w:rsidR="00F01E19" w:rsidRPr="0040667E">
        <w:rPr>
          <w:rFonts w:eastAsia="標楷體" w:hint="eastAsia"/>
          <w:sz w:val="22"/>
          <w:szCs w:val="22"/>
        </w:rPr>
        <w:t>歿</w:t>
      </w:r>
      <w:r w:rsidRPr="0040667E">
        <w:rPr>
          <w:rFonts w:eastAsia="標楷體"/>
          <w:sz w:val="22"/>
          <w:szCs w:val="22"/>
        </w:rPr>
        <w:t>後，案達羅王朝逐漸得勢</w:t>
      </w:r>
      <w:r w:rsidR="00F01E19" w:rsidRPr="0040667E">
        <w:rPr>
          <w:rFonts w:eastAsia="標楷體" w:hint="eastAsia"/>
          <w:sz w:val="22"/>
          <w:szCs w:val="22"/>
        </w:rPr>
        <w:t>（</w:t>
      </w:r>
      <w:r w:rsidRPr="0040667E">
        <w:rPr>
          <w:rFonts w:eastAsia="標楷體"/>
          <w:sz w:val="22"/>
          <w:szCs w:val="22"/>
        </w:rPr>
        <w:t>娑多婆訶王朝</w:t>
      </w:r>
      <w:r w:rsidR="00F01E19" w:rsidRPr="0040667E">
        <w:rPr>
          <w:rFonts w:eastAsia="標楷體" w:hint="eastAsia"/>
          <w:sz w:val="22"/>
          <w:szCs w:val="22"/>
        </w:rPr>
        <w:t>）</w:t>
      </w:r>
      <w:r w:rsidRPr="0040667E">
        <w:rPr>
          <w:rFonts w:eastAsia="標楷體"/>
          <w:sz w:val="22"/>
          <w:szCs w:val="22"/>
        </w:rPr>
        <w:t>，約西元前</w:t>
      </w:r>
      <w:r w:rsidR="0040667E" w:rsidRPr="0040667E">
        <w:rPr>
          <w:rFonts w:eastAsia="標楷體" w:hint="eastAsia"/>
          <w:sz w:val="22"/>
          <w:szCs w:val="22"/>
        </w:rPr>
        <w:t>200</w:t>
      </w:r>
      <w:r w:rsidRPr="0040667E">
        <w:rPr>
          <w:rFonts w:eastAsia="標楷體"/>
          <w:sz w:val="22"/>
          <w:szCs w:val="22"/>
        </w:rPr>
        <w:t>至西元</w:t>
      </w:r>
      <w:r w:rsidR="00F01E19" w:rsidRPr="0040667E">
        <w:rPr>
          <w:rFonts w:eastAsia="標楷體" w:hint="eastAsia"/>
          <w:sz w:val="22"/>
          <w:szCs w:val="22"/>
        </w:rPr>
        <w:t>後</w:t>
      </w:r>
      <w:r w:rsidR="0040667E" w:rsidRPr="0040667E">
        <w:rPr>
          <w:rFonts w:eastAsia="標楷體" w:hint="eastAsia"/>
          <w:sz w:val="22"/>
          <w:szCs w:val="22"/>
        </w:rPr>
        <w:t>300</w:t>
      </w:r>
      <w:r w:rsidR="00F01E19" w:rsidRPr="0040667E">
        <w:rPr>
          <w:rFonts w:ascii="標楷體" w:eastAsia="標楷體" w:hAnsi="標楷體" w:hint="eastAsia"/>
          <w:sz w:val="22"/>
          <w:szCs w:val="22"/>
        </w:rPr>
        <w:t>年間</w:t>
      </w:r>
      <w:r w:rsidRPr="0040667E">
        <w:rPr>
          <w:rFonts w:ascii="標楷體" w:eastAsia="標楷體" w:hAnsi="標楷體"/>
          <w:sz w:val="22"/>
          <w:szCs w:val="22"/>
        </w:rPr>
        <w:t>，統治德干地</w:t>
      </w:r>
      <w:r w:rsidR="00F2742C" w:rsidRPr="0040667E">
        <w:rPr>
          <w:rFonts w:ascii="標楷體" w:eastAsia="標楷體" w:hAnsi="標楷體" w:hint="eastAsia"/>
          <w:sz w:val="22"/>
          <w:szCs w:val="22"/>
        </w:rPr>
        <w:t>區</w:t>
      </w:r>
      <w:r w:rsidR="006941FE" w:rsidRPr="0040667E">
        <w:rPr>
          <w:rFonts w:ascii="標楷體" w:eastAsia="標楷體" w:hAnsi="標楷體" w:hint="eastAsia"/>
          <w:sz w:val="22"/>
          <w:szCs w:val="22"/>
        </w:rPr>
        <w:t>……</w:t>
      </w:r>
      <w:r w:rsidRPr="0040667E">
        <w:rPr>
          <w:rFonts w:ascii="標楷體" w:eastAsia="標楷體" w:hAnsi="標楷體"/>
          <w:sz w:val="22"/>
          <w:szCs w:val="22"/>
        </w:rPr>
        <w:t>東海岸羯陵伽地</w:t>
      </w:r>
      <w:r w:rsidR="00346E03" w:rsidRPr="0040667E">
        <w:rPr>
          <w:rFonts w:ascii="標楷體" w:eastAsia="標楷體" w:hAnsi="標楷體" w:hint="eastAsia"/>
          <w:sz w:val="22"/>
          <w:szCs w:val="22"/>
        </w:rPr>
        <w:t>區</w:t>
      </w:r>
      <w:r w:rsidR="00346E03" w:rsidRPr="0040667E">
        <w:rPr>
          <w:rFonts w:ascii="標楷體" w:eastAsia="標楷體" w:hAnsi="標楷體"/>
          <w:sz w:val="22"/>
          <w:szCs w:val="22"/>
        </w:rPr>
        <w:t>，孔雀王朝勢衰</w:t>
      </w:r>
      <w:r w:rsidRPr="0040667E">
        <w:rPr>
          <w:rFonts w:ascii="標楷體" w:eastAsia="標楷體" w:hAnsi="標楷體"/>
          <w:sz w:val="22"/>
          <w:szCs w:val="22"/>
        </w:rPr>
        <w:t>時，</w:t>
      </w:r>
      <w:r w:rsidR="00346E03" w:rsidRPr="0040667E">
        <w:rPr>
          <w:rFonts w:ascii="標楷體" w:eastAsia="標楷體" w:hAnsi="標楷體" w:hint="eastAsia"/>
          <w:sz w:val="22"/>
          <w:szCs w:val="22"/>
        </w:rPr>
        <w:t>支提</w:t>
      </w:r>
      <w:r w:rsidRPr="0040667E">
        <w:rPr>
          <w:sz w:val="22"/>
          <w:szCs w:val="22"/>
        </w:rPr>
        <w:t>（</w:t>
      </w:r>
      <w:r w:rsidRPr="0040667E">
        <w:rPr>
          <w:sz w:val="22"/>
          <w:szCs w:val="22"/>
        </w:rPr>
        <w:t>Ceti</w:t>
      </w:r>
      <w:r w:rsidRPr="0040667E">
        <w:rPr>
          <w:sz w:val="22"/>
          <w:szCs w:val="22"/>
        </w:rPr>
        <w:t>）</w:t>
      </w:r>
      <w:r w:rsidRPr="0040667E">
        <w:rPr>
          <w:rFonts w:ascii="標楷體" w:eastAsia="標楷體" w:hAnsi="標楷體"/>
          <w:sz w:val="22"/>
          <w:szCs w:val="22"/>
        </w:rPr>
        <w:t>王朝</w:t>
      </w:r>
      <w:r w:rsidR="00346E03" w:rsidRPr="0040667E">
        <w:rPr>
          <w:rFonts w:ascii="標楷體" w:eastAsia="標楷體" w:hAnsi="標楷體" w:hint="eastAsia"/>
          <w:sz w:val="22"/>
          <w:szCs w:val="22"/>
        </w:rPr>
        <w:t>乘機</w:t>
      </w:r>
      <w:r w:rsidRPr="0040667E">
        <w:rPr>
          <w:rFonts w:ascii="標楷體" w:eastAsia="標楷體" w:hAnsi="標楷體"/>
          <w:sz w:val="22"/>
          <w:szCs w:val="22"/>
        </w:rPr>
        <w:t>獨立，以第三</w:t>
      </w:r>
      <w:r w:rsidR="00346E03" w:rsidRPr="0040667E">
        <w:rPr>
          <w:rFonts w:ascii="標楷體" w:eastAsia="標楷體" w:hAnsi="標楷體" w:hint="eastAsia"/>
          <w:sz w:val="22"/>
          <w:szCs w:val="22"/>
        </w:rPr>
        <w:t>代君主卡提維拉</w:t>
      </w:r>
      <w:r w:rsidRPr="0040667E">
        <w:rPr>
          <w:rFonts w:ascii="標楷體" w:eastAsia="標楷體" w:hAnsi="標楷體"/>
          <w:sz w:val="22"/>
          <w:szCs w:val="22"/>
        </w:rPr>
        <w:t>王</w:t>
      </w:r>
      <w:r w:rsidR="00346E03" w:rsidRPr="0040667E">
        <w:rPr>
          <w:rFonts w:ascii="標楷體" w:eastAsia="標楷體" w:hAnsi="標楷體" w:hint="eastAsia"/>
          <w:sz w:val="22"/>
          <w:szCs w:val="22"/>
        </w:rPr>
        <w:t>十分</w:t>
      </w:r>
      <w:r w:rsidRPr="0040667E">
        <w:rPr>
          <w:rFonts w:ascii="標楷體" w:eastAsia="標楷體" w:hAnsi="標楷體"/>
          <w:sz w:val="22"/>
          <w:szCs w:val="22"/>
        </w:rPr>
        <w:t>有名（約西元前</w:t>
      </w:r>
      <w:r w:rsidR="0040667E" w:rsidRPr="0040667E">
        <w:rPr>
          <w:rFonts w:eastAsia="標楷體" w:hint="eastAsia"/>
          <w:sz w:val="22"/>
          <w:szCs w:val="22"/>
        </w:rPr>
        <w:t>1</w:t>
      </w:r>
      <w:r w:rsidRPr="0040667E">
        <w:rPr>
          <w:rFonts w:ascii="標楷體" w:eastAsia="標楷體" w:hAnsi="標楷體"/>
          <w:sz w:val="22"/>
          <w:szCs w:val="22"/>
        </w:rPr>
        <w:t>世紀頃）</w:t>
      </w:r>
      <w:r w:rsidR="00813271" w:rsidRPr="0040667E">
        <w:rPr>
          <w:rFonts w:ascii="標楷體" w:eastAsia="標楷體" w:hAnsi="標楷體" w:hint="eastAsia"/>
          <w:sz w:val="22"/>
          <w:szCs w:val="22"/>
        </w:rPr>
        <w:t>……以</w:t>
      </w:r>
      <w:r w:rsidRPr="0040667E">
        <w:rPr>
          <w:rFonts w:ascii="標楷體" w:eastAsia="標楷體" w:hAnsi="標楷體"/>
          <w:sz w:val="22"/>
          <w:szCs w:val="22"/>
        </w:rPr>
        <w:t>後</w:t>
      </w:r>
      <w:r w:rsidR="00813271" w:rsidRPr="0040667E">
        <w:rPr>
          <w:rFonts w:ascii="標楷體" w:eastAsia="標楷體" w:hAnsi="標楷體" w:hint="eastAsia"/>
          <w:sz w:val="22"/>
          <w:szCs w:val="22"/>
        </w:rPr>
        <w:t>這一</w:t>
      </w:r>
      <w:r w:rsidRPr="0040667E">
        <w:rPr>
          <w:rFonts w:ascii="標楷體" w:eastAsia="標楷體" w:hAnsi="標楷體"/>
          <w:sz w:val="22"/>
          <w:szCs w:val="22"/>
        </w:rPr>
        <w:t>王朝</w:t>
      </w:r>
      <w:r w:rsidR="00813271" w:rsidRPr="0040667E">
        <w:rPr>
          <w:rFonts w:ascii="標楷體" w:eastAsia="標楷體" w:hAnsi="標楷體" w:hint="eastAsia"/>
          <w:sz w:val="22"/>
          <w:szCs w:val="22"/>
        </w:rPr>
        <w:t>的</w:t>
      </w:r>
      <w:r w:rsidRPr="0040667E">
        <w:rPr>
          <w:rFonts w:ascii="標楷體" w:eastAsia="標楷體" w:hAnsi="標楷體"/>
          <w:sz w:val="22"/>
          <w:szCs w:val="22"/>
        </w:rPr>
        <w:t>動向不明。</w:t>
      </w:r>
      <w:r w:rsidR="00813271" w:rsidRPr="0040667E">
        <w:rPr>
          <w:rFonts w:ascii="標楷體" w:eastAsia="標楷體" w:hAnsi="標楷體" w:hint="eastAsia"/>
          <w:sz w:val="22"/>
          <w:szCs w:val="22"/>
        </w:rPr>
        <w:t>……</w:t>
      </w:r>
      <w:r w:rsidRPr="0040667E">
        <w:rPr>
          <w:rFonts w:ascii="標楷體" w:eastAsia="標楷體" w:hAnsi="標楷體"/>
          <w:sz w:val="22"/>
          <w:szCs w:val="22"/>
        </w:rPr>
        <w:t>熏迦王朝約持續</w:t>
      </w:r>
      <w:r w:rsidR="00813271" w:rsidRPr="0040667E">
        <w:rPr>
          <w:rFonts w:ascii="標楷體" w:eastAsia="標楷體" w:hAnsi="標楷體" w:hint="eastAsia"/>
          <w:sz w:val="22"/>
          <w:szCs w:val="22"/>
        </w:rPr>
        <w:t>了</w:t>
      </w:r>
      <w:r w:rsidR="0040667E" w:rsidRPr="0040667E">
        <w:rPr>
          <w:rFonts w:eastAsia="標楷體" w:hint="eastAsia"/>
          <w:sz w:val="22"/>
          <w:szCs w:val="22"/>
        </w:rPr>
        <w:t>112</w:t>
      </w:r>
      <w:r w:rsidRPr="0040667E">
        <w:rPr>
          <w:rFonts w:ascii="標楷體" w:eastAsia="標楷體" w:hAnsi="標楷體"/>
          <w:sz w:val="22"/>
          <w:szCs w:val="22"/>
        </w:rPr>
        <w:t>年</w:t>
      </w:r>
      <w:r w:rsidR="00813271" w:rsidRPr="0040667E">
        <w:rPr>
          <w:rFonts w:ascii="標楷體" w:eastAsia="標楷體" w:hAnsi="標楷體" w:hint="eastAsia"/>
          <w:sz w:val="22"/>
          <w:szCs w:val="22"/>
        </w:rPr>
        <w:t>。</w:t>
      </w:r>
    </w:p>
    <w:p w:rsidR="002F5988" w:rsidRPr="0040667E" w:rsidRDefault="002F5988" w:rsidP="0040667E">
      <w:pPr>
        <w:pStyle w:val="ac"/>
        <w:ind w:leftChars="300" w:left="720"/>
        <w:jc w:val="both"/>
        <w:rPr>
          <w:rFonts w:ascii="標楷體" w:eastAsia="標楷體" w:hAnsi="標楷體"/>
          <w:sz w:val="22"/>
          <w:szCs w:val="22"/>
        </w:rPr>
      </w:pPr>
      <w:r w:rsidRPr="0040667E">
        <w:rPr>
          <w:sz w:val="22"/>
          <w:szCs w:val="22"/>
        </w:rPr>
        <w:t>釋悟殷，《印順導師《印度之佛教》勘訂與資料彙編（上）》</w:t>
      </w:r>
      <w:r w:rsidRPr="0040667E">
        <w:rPr>
          <w:rFonts w:hint="eastAsia"/>
          <w:sz w:val="22"/>
          <w:szCs w:val="22"/>
        </w:rPr>
        <w:t>，</w:t>
      </w:r>
      <w:r w:rsidRPr="0040667E">
        <w:rPr>
          <w:sz w:val="22"/>
          <w:szCs w:val="22"/>
        </w:rPr>
        <w:t>p.42</w:t>
      </w:r>
      <w:r w:rsidRPr="0040667E">
        <w:rPr>
          <w:rFonts w:hint="eastAsia"/>
          <w:sz w:val="22"/>
          <w:szCs w:val="22"/>
        </w:rPr>
        <w:t>9</w:t>
      </w:r>
      <w:r w:rsidR="00E81335" w:rsidRPr="0040667E">
        <w:rPr>
          <w:rFonts w:hint="eastAsia"/>
          <w:sz w:val="22"/>
          <w:szCs w:val="22"/>
        </w:rPr>
        <w:t>，</w:t>
      </w:r>
      <w:r w:rsidR="00E81335" w:rsidRPr="0040667E">
        <w:rPr>
          <w:rFonts w:hint="eastAsia"/>
          <w:sz w:val="22"/>
          <w:szCs w:val="22"/>
        </w:rPr>
        <w:t>n.19</w:t>
      </w:r>
      <w:r w:rsidR="0040667E" w:rsidRPr="0040667E">
        <w:rPr>
          <w:rFonts w:hint="eastAsia"/>
          <w:sz w:val="22"/>
          <w:szCs w:val="22"/>
        </w:rPr>
        <w:t>（</w:t>
      </w:r>
      <w:r w:rsidR="00E81335" w:rsidRPr="0040667E">
        <w:rPr>
          <w:rFonts w:hint="eastAsia"/>
          <w:sz w:val="22"/>
          <w:szCs w:val="22"/>
        </w:rPr>
        <w:t>c</w:t>
      </w:r>
      <w:r w:rsidR="0040667E" w:rsidRPr="0040667E">
        <w:rPr>
          <w:rFonts w:hint="eastAsia"/>
          <w:sz w:val="22"/>
          <w:szCs w:val="22"/>
        </w:rPr>
        <w:t>）</w:t>
      </w:r>
      <w:r w:rsidRPr="0040667E">
        <w:rPr>
          <w:rFonts w:hint="eastAsia"/>
          <w:sz w:val="22"/>
          <w:szCs w:val="22"/>
        </w:rPr>
        <w:t>：</w:t>
      </w:r>
    </w:p>
    <w:p w:rsidR="003E52EE" w:rsidRPr="0040667E" w:rsidRDefault="002F5988" w:rsidP="0040667E">
      <w:pPr>
        <w:pStyle w:val="ac"/>
        <w:ind w:leftChars="300" w:left="720"/>
        <w:jc w:val="both"/>
        <w:rPr>
          <w:sz w:val="22"/>
          <w:szCs w:val="22"/>
        </w:rPr>
      </w:pPr>
      <w:r w:rsidRPr="0040667E">
        <w:rPr>
          <w:rFonts w:eastAsia="標楷體" w:hint="eastAsia"/>
          <w:sz w:val="22"/>
          <w:szCs w:val="22"/>
        </w:rPr>
        <w:t>（</w:t>
      </w:r>
      <w:r w:rsidRPr="0040667E">
        <w:rPr>
          <w:rFonts w:eastAsia="標楷體"/>
          <w:sz w:val="22"/>
          <w:szCs w:val="22"/>
        </w:rPr>
        <w:t>熏迦王朝</w:t>
      </w:r>
      <w:r w:rsidRPr="0040667E">
        <w:rPr>
          <w:rFonts w:eastAsia="標楷體" w:hint="eastAsia"/>
          <w:sz w:val="22"/>
          <w:szCs w:val="22"/>
        </w:rPr>
        <w:t>）</w:t>
      </w:r>
      <w:r w:rsidR="003E52EE" w:rsidRPr="0040667E">
        <w:rPr>
          <w:rFonts w:eastAsia="標楷體"/>
          <w:sz w:val="22"/>
          <w:szCs w:val="22"/>
        </w:rPr>
        <w:t>第九代統治的第十年，約西元前</w:t>
      </w:r>
      <w:r w:rsidR="0040667E" w:rsidRPr="0040667E">
        <w:rPr>
          <w:rFonts w:eastAsia="標楷體" w:hint="eastAsia"/>
          <w:sz w:val="22"/>
          <w:szCs w:val="22"/>
        </w:rPr>
        <w:t>70</w:t>
      </w:r>
      <w:r w:rsidR="003E52EE" w:rsidRPr="0040667E">
        <w:rPr>
          <w:rFonts w:ascii="標楷體" w:eastAsia="標楷體" w:hAnsi="標楷體"/>
          <w:sz w:val="22"/>
          <w:szCs w:val="22"/>
        </w:rPr>
        <w:t>年左右，被婆須提婆大臣所滅，建立甘婆王朝。甘婆王朝治四代</w:t>
      </w:r>
      <w:r w:rsidR="0040667E" w:rsidRPr="0040667E">
        <w:rPr>
          <w:rFonts w:eastAsia="標楷體" w:hint="eastAsia"/>
          <w:sz w:val="22"/>
          <w:szCs w:val="22"/>
        </w:rPr>
        <w:t>45</w:t>
      </w:r>
      <w:r w:rsidR="003E52EE" w:rsidRPr="0040667E">
        <w:rPr>
          <w:rFonts w:ascii="標楷體" w:eastAsia="標楷體" w:hAnsi="標楷體"/>
          <w:sz w:val="22"/>
          <w:szCs w:val="22"/>
        </w:rPr>
        <w:t>年，被南方案達羅王朝所滅，此後，摩</w:t>
      </w:r>
      <w:r w:rsidRPr="0040667E">
        <w:rPr>
          <w:rFonts w:ascii="標楷體" w:eastAsia="標楷體" w:hAnsi="標楷體" w:hint="eastAsia"/>
          <w:sz w:val="22"/>
          <w:szCs w:val="22"/>
        </w:rPr>
        <w:t>竭</w:t>
      </w:r>
      <w:r w:rsidR="003E52EE" w:rsidRPr="0040667E">
        <w:rPr>
          <w:rFonts w:ascii="標楷體" w:eastAsia="標楷體" w:hAnsi="標楷體"/>
          <w:sz w:val="22"/>
          <w:szCs w:val="22"/>
        </w:rPr>
        <w:t>陀地方為案達羅王朝所統治。</w:t>
      </w:r>
    </w:p>
  </w:footnote>
  <w:footnote w:id="35">
    <w:p w:rsidR="003E52EE" w:rsidRPr="0040667E" w:rsidRDefault="003E52EE" w:rsidP="0040667E">
      <w:pPr>
        <w:pStyle w:val="ac"/>
        <w:ind w:left="284" w:hangingChars="129" w:hanging="284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sz w:val="22"/>
          <w:szCs w:val="22"/>
        </w:rPr>
        <w:t xml:space="preserve"> </w:t>
      </w:r>
      <w:r w:rsidRPr="0040667E">
        <w:rPr>
          <w:sz w:val="22"/>
          <w:szCs w:val="22"/>
        </w:rPr>
        <w:t>印順</w:t>
      </w:r>
      <w:r w:rsidRPr="0040667E">
        <w:rPr>
          <w:rFonts w:hint="eastAsia"/>
          <w:sz w:val="22"/>
          <w:szCs w:val="22"/>
        </w:rPr>
        <w:t>導</w:t>
      </w:r>
      <w:r w:rsidRPr="0040667E">
        <w:rPr>
          <w:sz w:val="22"/>
          <w:szCs w:val="22"/>
        </w:rPr>
        <w:t>師《初期大乘佛教之起源與開展》，</w:t>
      </w:r>
      <w:r w:rsidRPr="0040667E">
        <w:rPr>
          <w:rFonts w:hint="eastAsia"/>
          <w:sz w:val="22"/>
          <w:szCs w:val="22"/>
        </w:rPr>
        <w:t>p.</w:t>
      </w:r>
      <w:r w:rsidRPr="0040667E">
        <w:rPr>
          <w:sz w:val="22"/>
          <w:szCs w:val="22"/>
        </w:rPr>
        <w:t>426</w:t>
      </w:r>
      <w:r w:rsidRPr="0040667E">
        <w:rPr>
          <w:sz w:val="22"/>
          <w:szCs w:val="22"/>
        </w:rPr>
        <w:t>：</w:t>
      </w:r>
    </w:p>
    <w:p w:rsidR="003E52EE" w:rsidRPr="0040667E" w:rsidRDefault="003E52EE" w:rsidP="0040667E">
      <w:pPr>
        <w:pStyle w:val="ac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40667E">
        <w:rPr>
          <w:rFonts w:ascii="標楷體" w:eastAsia="標楷體" w:hAnsi="標楷體"/>
          <w:sz w:val="22"/>
          <w:szCs w:val="22"/>
        </w:rPr>
        <w:t>阿育王以後，印度開始了全面的動亂。佛教在政局動亂中，不免會遭遇困境，有中印度與西北印度的法難傳說。中印度的法難，是熏伽王朝弗沙蜜多羅的破法。</w:t>
      </w:r>
      <w:r w:rsidRPr="0040667E">
        <w:rPr>
          <w:rFonts w:ascii="標楷體" w:eastAsia="標楷體" w:hAnsi="標楷體" w:hint="eastAsia"/>
          <w:sz w:val="22"/>
          <w:szCs w:val="22"/>
        </w:rPr>
        <w:t>《</w:t>
      </w:r>
      <w:r w:rsidRPr="0040667E">
        <w:rPr>
          <w:rFonts w:ascii="標楷體" w:eastAsia="標楷體" w:hAnsi="標楷體"/>
          <w:sz w:val="22"/>
          <w:szCs w:val="22"/>
        </w:rPr>
        <w:t>阿育王傳</w:t>
      </w:r>
      <w:r w:rsidRPr="0040667E">
        <w:rPr>
          <w:rFonts w:ascii="標楷體" w:eastAsia="標楷體" w:hAnsi="標楷體" w:hint="eastAsia"/>
          <w:sz w:val="22"/>
          <w:szCs w:val="22"/>
        </w:rPr>
        <w:t>》</w:t>
      </w:r>
      <w:r w:rsidRPr="0040667E">
        <w:rPr>
          <w:rFonts w:ascii="標楷體" w:eastAsia="標楷體" w:hAnsi="標楷體"/>
          <w:sz w:val="22"/>
          <w:szCs w:val="22"/>
        </w:rPr>
        <w:t>說到弗沙蜜多羅，「殺害眾僧，毀壞僧房」，並侵害到北印度的舍伽羅。</w:t>
      </w:r>
      <w:r w:rsidRPr="0040667E">
        <w:rPr>
          <w:rFonts w:ascii="標楷體" w:eastAsia="標楷體" w:hAnsi="標楷體" w:hint="eastAsia"/>
          <w:sz w:val="22"/>
          <w:szCs w:val="22"/>
        </w:rPr>
        <w:t>《</w:t>
      </w:r>
      <w:r w:rsidRPr="0040667E">
        <w:rPr>
          <w:rFonts w:ascii="標楷體" w:eastAsia="標楷體" w:hAnsi="標楷體"/>
          <w:sz w:val="22"/>
          <w:szCs w:val="22"/>
        </w:rPr>
        <w:t>舍利弗問經</w:t>
      </w:r>
      <w:r w:rsidRPr="0040667E">
        <w:rPr>
          <w:rFonts w:ascii="標楷體" w:eastAsia="標楷體" w:hAnsi="標楷體" w:hint="eastAsia"/>
          <w:sz w:val="22"/>
          <w:szCs w:val="22"/>
        </w:rPr>
        <w:t>》</w:t>
      </w:r>
      <w:r w:rsidRPr="0040667E">
        <w:rPr>
          <w:rFonts w:ascii="標楷體" w:eastAsia="標楷體" w:hAnsi="標楷體"/>
          <w:sz w:val="22"/>
          <w:szCs w:val="22"/>
        </w:rPr>
        <w:t>，也有此傳說。法顯的</w:t>
      </w:r>
      <w:r w:rsidRPr="0040667E">
        <w:rPr>
          <w:rFonts w:ascii="標楷體" w:eastAsia="標楷體" w:hAnsi="標楷體" w:hint="eastAsia"/>
          <w:sz w:val="22"/>
          <w:szCs w:val="22"/>
        </w:rPr>
        <w:t>《</w:t>
      </w:r>
      <w:r w:rsidRPr="0040667E">
        <w:rPr>
          <w:rFonts w:ascii="標楷體" w:eastAsia="標楷體" w:hAnsi="標楷體"/>
          <w:sz w:val="22"/>
          <w:szCs w:val="22"/>
        </w:rPr>
        <w:t>摩訶僧祇律私</w:t>
      </w:r>
      <w:r w:rsidRPr="0040667E">
        <w:rPr>
          <w:rFonts w:ascii="標楷體" w:eastAsia="標楷體" w:hAnsi="標楷體" w:hint="eastAsia"/>
          <w:sz w:val="22"/>
          <w:szCs w:val="22"/>
        </w:rPr>
        <w:t>記》</w:t>
      </w:r>
      <w:r w:rsidRPr="0040667E">
        <w:rPr>
          <w:rFonts w:ascii="標楷體" w:eastAsia="標楷體" w:hAnsi="標楷體"/>
          <w:sz w:val="22"/>
          <w:szCs w:val="22"/>
        </w:rPr>
        <w:t>，也說到中天竺惡王的破法，「諸沙門避之四奔，三藏比丘星離」。這一傳說，或不免言過其實，但弗沙蜜多羅，舉行婆羅門教的馬祭，在當時流行的宗教中，從孔雀（</w:t>
      </w:r>
      <w:r w:rsidRPr="0040667E">
        <w:rPr>
          <w:sz w:val="22"/>
          <w:szCs w:val="22"/>
        </w:rPr>
        <w:t>Maurya</w:t>
      </w:r>
      <w:r w:rsidRPr="0040667E">
        <w:rPr>
          <w:rFonts w:ascii="標楷體" w:eastAsia="標楷體" w:hAnsi="標楷體"/>
          <w:sz w:val="22"/>
          <w:szCs w:val="22"/>
        </w:rPr>
        <w:t>）王朝的特重佛教，而轉移為重視固有的婆羅門教，應該是可信的事實。失去了王權的支持，佛教從類似國教的地位而下降，會有被壓抑與歧視的感覺，並多少有被壓迫的事實。依《舍利弗問經》所說：「壞諸寺塔八百餘所」，恆河中流──中國佛教的衰落，也許就是邊地佛教越來越興盛的原因之一。</w:t>
      </w:r>
    </w:p>
  </w:footnote>
  <w:footnote w:id="36">
    <w:p w:rsidR="00A70A29" w:rsidRPr="0040667E" w:rsidRDefault="003E52EE" w:rsidP="0040667E">
      <w:pPr>
        <w:pStyle w:val="ac"/>
        <w:ind w:leftChars="35" w:left="304" w:hangingChars="100" w:hanging="220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sz w:val="22"/>
          <w:szCs w:val="22"/>
        </w:rPr>
        <w:t xml:space="preserve"> </w:t>
      </w:r>
      <w:r w:rsidRPr="0040667E">
        <w:rPr>
          <w:sz w:val="22"/>
          <w:szCs w:val="22"/>
        </w:rPr>
        <w:t>《大智度論》卷</w:t>
      </w:r>
      <w:r w:rsidRPr="0040667E">
        <w:rPr>
          <w:sz w:val="22"/>
          <w:szCs w:val="22"/>
        </w:rPr>
        <w:t>1</w:t>
      </w:r>
      <w:r w:rsidRPr="0040667E">
        <w:rPr>
          <w:sz w:val="22"/>
          <w:szCs w:val="22"/>
        </w:rPr>
        <w:t>（大正</w:t>
      </w:r>
      <w:r w:rsidRPr="0040667E">
        <w:rPr>
          <w:sz w:val="22"/>
          <w:szCs w:val="22"/>
        </w:rPr>
        <w:t>25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61a25-27</w:t>
      </w:r>
      <w:r w:rsidRPr="0040667E">
        <w:rPr>
          <w:sz w:val="22"/>
          <w:szCs w:val="22"/>
        </w:rPr>
        <w:t>）：</w:t>
      </w:r>
    </w:p>
    <w:p w:rsidR="003E52EE" w:rsidRPr="0040667E" w:rsidRDefault="003A559B" w:rsidP="0040667E">
      <w:pPr>
        <w:pStyle w:val="ac"/>
        <w:ind w:leftChars="118" w:left="283"/>
        <w:jc w:val="both"/>
        <w:rPr>
          <w:sz w:val="22"/>
          <w:szCs w:val="22"/>
        </w:rPr>
      </w:pPr>
      <w:hyperlink r:id="rId41" w:anchor="0_0" w:history="1">
        <w:r w:rsidR="003E52EE" w:rsidRPr="0040667E">
          <w:rPr>
            <w:rFonts w:eastAsia="標楷體"/>
            <w:sz w:val="22"/>
            <w:szCs w:val="22"/>
          </w:rPr>
          <w:t>說</w:t>
        </w:r>
      </w:hyperlink>
      <w:hyperlink r:id="rId42" w:anchor="0_0" w:history="1">
        <w:r w:rsidR="003E52EE" w:rsidRPr="0040667E">
          <w:rPr>
            <w:rFonts w:eastAsia="標楷體"/>
            <w:sz w:val="22"/>
            <w:szCs w:val="22"/>
          </w:rPr>
          <w:t>一</w:t>
        </w:r>
      </w:hyperlink>
      <w:hyperlink r:id="rId43" w:anchor="0_0" w:history="1">
        <w:r w:rsidR="003E52EE" w:rsidRPr="0040667E">
          <w:rPr>
            <w:rFonts w:eastAsia="標楷體"/>
            <w:sz w:val="22"/>
            <w:szCs w:val="22"/>
          </w:rPr>
          <w:t>切</w:t>
        </w:r>
      </w:hyperlink>
      <w:hyperlink r:id="rId44" w:anchor="0_0" w:history="1">
        <w:r w:rsidR="003E52EE" w:rsidRPr="0040667E">
          <w:rPr>
            <w:rFonts w:eastAsia="標楷體"/>
            <w:sz w:val="22"/>
            <w:szCs w:val="22"/>
          </w:rPr>
          <w:t>有</w:t>
        </w:r>
      </w:hyperlink>
      <w:hyperlink r:id="rId45" w:anchor="0_0" w:history="1">
        <w:r w:rsidR="003E52EE" w:rsidRPr="0040667E">
          <w:rPr>
            <w:rFonts w:eastAsia="標楷體"/>
            <w:sz w:val="22"/>
            <w:szCs w:val="22"/>
          </w:rPr>
          <w:t>道</w:t>
        </w:r>
      </w:hyperlink>
      <w:hyperlink r:id="rId46" w:anchor="0_0" w:history="1">
        <w:r w:rsidR="003E52EE" w:rsidRPr="0040667E">
          <w:rPr>
            <w:rFonts w:eastAsia="標楷體"/>
            <w:sz w:val="22"/>
            <w:szCs w:val="22"/>
          </w:rPr>
          <w:t>人</w:t>
        </w:r>
      </w:hyperlink>
      <w:hyperlink r:id="rId47" w:anchor="0_0" w:history="1">
        <w:r w:rsidR="003E52EE" w:rsidRPr="0040667E">
          <w:rPr>
            <w:rFonts w:eastAsia="標楷體"/>
            <w:sz w:val="22"/>
            <w:szCs w:val="22"/>
          </w:rPr>
          <w:t>輩</w:t>
        </w:r>
      </w:hyperlink>
      <w:r w:rsidR="003E52EE" w:rsidRPr="0040667E">
        <w:rPr>
          <w:rFonts w:eastAsia="標楷體"/>
          <w:sz w:val="22"/>
          <w:szCs w:val="22"/>
        </w:rPr>
        <w:t>言：神人，</w:t>
      </w:r>
      <w:bookmarkStart w:id="72" w:name="0061a26"/>
      <w:bookmarkEnd w:id="72"/>
      <w:r w:rsidR="003E52EE" w:rsidRPr="0040667E">
        <w:rPr>
          <w:rFonts w:eastAsia="標楷體"/>
          <w:sz w:val="22"/>
          <w:szCs w:val="22"/>
        </w:rPr>
        <w:t>一切種、一切時、一切法門中求不可得；譬</w:t>
      </w:r>
      <w:bookmarkStart w:id="73" w:name="0061a27"/>
      <w:bookmarkEnd w:id="73"/>
      <w:r w:rsidR="003E52EE" w:rsidRPr="0040667E">
        <w:rPr>
          <w:rFonts w:eastAsia="標楷體"/>
          <w:sz w:val="22"/>
          <w:szCs w:val="22"/>
        </w:rPr>
        <w:t>如兔角龜毛常無。復次</w:t>
      </w:r>
      <w:r w:rsidR="003E52EE" w:rsidRPr="0040667E">
        <w:rPr>
          <w:rFonts w:eastAsia="標楷體" w:hint="eastAsia"/>
          <w:sz w:val="22"/>
          <w:szCs w:val="22"/>
        </w:rPr>
        <w:t>，</w:t>
      </w:r>
      <w:r w:rsidR="003E52EE" w:rsidRPr="0040667E">
        <w:rPr>
          <w:rFonts w:eastAsia="標楷體"/>
          <w:sz w:val="22"/>
          <w:szCs w:val="22"/>
        </w:rPr>
        <w:t>十八界</w:t>
      </w:r>
      <w:r w:rsidR="003E52EE" w:rsidRPr="0040667E">
        <w:rPr>
          <w:rFonts w:eastAsia="標楷體" w:hint="eastAsia"/>
          <w:sz w:val="22"/>
          <w:szCs w:val="22"/>
        </w:rPr>
        <w:t>、</w:t>
      </w:r>
      <w:r w:rsidR="003E52EE" w:rsidRPr="0040667E">
        <w:rPr>
          <w:rFonts w:eastAsia="標楷體"/>
          <w:sz w:val="22"/>
          <w:szCs w:val="22"/>
        </w:rPr>
        <w:t>十二入</w:t>
      </w:r>
      <w:r w:rsidR="003E52EE" w:rsidRPr="0040667E">
        <w:rPr>
          <w:rFonts w:eastAsia="標楷體" w:hint="eastAsia"/>
          <w:sz w:val="22"/>
          <w:szCs w:val="22"/>
        </w:rPr>
        <w:t>、</w:t>
      </w:r>
      <w:r w:rsidR="003E52EE" w:rsidRPr="0040667E">
        <w:rPr>
          <w:rFonts w:eastAsia="標楷體"/>
          <w:sz w:val="22"/>
          <w:szCs w:val="22"/>
        </w:rPr>
        <w:t>五眾</w:t>
      </w:r>
      <w:bookmarkStart w:id="74" w:name="0061a28"/>
      <w:bookmarkEnd w:id="74"/>
      <w:r w:rsidR="00A70A29" w:rsidRPr="0040667E">
        <w:rPr>
          <w:rFonts w:eastAsia="標楷體"/>
          <w:sz w:val="22"/>
          <w:szCs w:val="22"/>
        </w:rPr>
        <w:t>實有，而此中無人。</w:t>
      </w:r>
      <w:r w:rsidR="003E52EE" w:rsidRPr="0040667E">
        <w:rPr>
          <w:rFonts w:eastAsia="標楷體"/>
          <w:sz w:val="22"/>
          <w:szCs w:val="22"/>
        </w:rPr>
        <w:t>更有佛法中方廣道</w:t>
      </w:r>
      <w:bookmarkStart w:id="75" w:name="0061a29"/>
      <w:bookmarkEnd w:id="75"/>
      <w:r w:rsidR="003E52EE" w:rsidRPr="0040667E">
        <w:rPr>
          <w:rFonts w:eastAsia="標楷體"/>
          <w:sz w:val="22"/>
          <w:szCs w:val="22"/>
        </w:rPr>
        <w:t>人言：「一切法不生不滅，空無所有，譬如兔</w:t>
      </w:r>
      <w:bookmarkStart w:id="76" w:name="0061b01"/>
      <w:bookmarkEnd w:id="76"/>
      <w:r w:rsidR="003E52EE" w:rsidRPr="0040667E">
        <w:rPr>
          <w:rFonts w:eastAsia="標楷體"/>
          <w:sz w:val="22"/>
          <w:szCs w:val="22"/>
        </w:rPr>
        <w:t>角龜毛常無。</w:t>
      </w:r>
      <w:r w:rsidR="003E52EE" w:rsidRPr="0040667E">
        <w:rPr>
          <w:sz w:val="22"/>
          <w:szCs w:val="22"/>
        </w:rPr>
        <w:t>」</w:t>
      </w:r>
    </w:p>
  </w:footnote>
  <w:footnote w:id="37">
    <w:p w:rsidR="003E52EE" w:rsidRPr="0040667E" w:rsidRDefault="003E52EE" w:rsidP="0040667E">
      <w:pPr>
        <w:pStyle w:val="ac"/>
        <w:jc w:val="both"/>
        <w:rPr>
          <w:sz w:val="22"/>
          <w:szCs w:val="22"/>
        </w:rPr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迨（</w:t>
      </w:r>
      <w:r w:rsidRPr="0040667E">
        <w:rPr>
          <w:sz w:val="22"/>
          <w:szCs w:val="22"/>
        </w:rPr>
        <w:t xml:space="preserve">dài </w:t>
      </w:r>
      <w:r w:rsidRPr="0040667E">
        <w:rPr>
          <w:rFonts w:eastAsia="標楷體"/>
          <w:sz w:val="22"/>
          <w:szCs w:val="22"/>
        </w:rPr>
        <w:t>ㄉㄞ</w:t>
      </w:r>
      <w:r w:rsidRPr="0040667E">
        <w:rPr>
          <w:rFonts w:ascii="標楷體" w:eastAsia="標楷體" w:hAnsi="標楷體"/>
          <w:sz w:val="22"/>
          <w:szCs w:val="22"/>
        </w:rPr>
        <w:t>ˋ</w:t>
      </w:r>
      <w:r w:rsidRPr="0040667E">
        <w:rPr>
          <w:sz w:val="22"/>
          <w:szCs w:val="22"/>
        </w:rPr>
        <w:t>）：副詞，</w:t>
      </w:r>
      <w:r w:rsidRPr="0040667E">
        <w:rPr>
          <w:sz w:val="22"/>
          <w:szCs w:val="22"/>
        </w:rPr>
        <w:t>3.</w:t>
      </w:r>
      <w:r w:rsidRPr="0040667E">
        <w:rPr>
          <w:sz w:val="22"/>
          <w:szCs w:val="22"/>
        </w:rPr>
        <w:t>等到。（《漢語大詞典》（十）</w:t>
      </w:r>
      <w:r w:rsidRPr="0040667E">
        <w:rPr>
          <w:sz w:val="22"/>
          <w:szCs w:val="22"/>
        </w:rPr>
        <w:t>p.768</w:t>
      </w:r>
      <w:r w:rsidRPr="0040667E">
        <w:rPr>
          <w:sz w:val="22"/>
          <w:szCs w:val="22"/>
        </w:rPr>
        <w:t>）</w:t>
      </w:r>
    </w:p>
  </w:footnote>
  <w:footnote w:id="38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夙（</w:t>
      </w:r>
      <w:r w:rsidRPr="0040667E">
        <w:rPr>
          <w:sz w:val="22"/>
          <w:szCs w:val="22"/>
        </w:rPr>
        <w:t xml:space="preserve">sù </w:t>
      </w:r>
      <w:r w:rsidRPr="0040667E">
        <w:rPr>
          <w:rFonts w:eastAsia="標楷體"/>
          <w:sz w:val="22"/>
          <w:szCs w:val="22"/>
        </w:rPr>
        <w:t>ㄙㄨ</w:t>
      </w:r>
      <w:r w:rsidRPr="0040667E">
        <w:rPr>
          <w:rFonts w:ascii="標楷體" w:eastAsia="標楷體" w:hAnsi="標楷體"/>
          <w:sz w:val="22"/>
          <w:szCs w:val="22"/>
        </w:rPr>
        <w:t>ˋ</w:t>
      </w:r>
      <w:r w:rsidRPr="0040667E">
        <w:rPr>
          <w:sz w:val="22"/>
          <w:szCs w:val="22"/>
        </w:rPr>
        <w:t>）：副詞，</w:t>
      </w:r>
      <w:r w:rsidRPr="0040667E">
        <w:rPr>
          <w:sz w:val="22"/>
          <w:szCs w:val="22"/>
        </w:rPr>
        <w:t>3.</w:t>
      </w:r>
      <w:r w:rsidRPr="0040667E">
        <w:rPr>
          <w:sz w:val="22"/>
          <w:szCs w:val="22"/>
        </w:rPr>
        <w:t>舊；平素。（《漢語大詞典》（三）</w:t>
      </w:r>
      <w:r w:rsidRPr="0040667E">
        <w:rPr>
          <w:sz w:val="22"/>
          <w:szCs w:val="22"/>
        </w:rPr>
        <w:t>p.1171</w:t>
      </w:r>
      <w:r w:rsidRPr="0040667E">
        <w:rPr>
          <w:sz w:val="22"/>
          <w:szCs w:val="22"/>
        </w:rPr>
        <w:t>）</w:t>
      </w:r>
    </w:p>
  </w:footnote>
  <w:footnote w:id="39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發軔：</w:t>
      </w:r>
      <w:r w:rsidRPr="0040667E">
        <w:rPr>
          <w:sz w:val="22"/>
          <w:szCs w:val="22"/>
        </w:rPr>
        <w:t>3.</w:t>
      </w:r>
      <w:r w:rsidRPr="0040667E">
        <w:rPr>
          <w:sz w:val="22"/>
          <w:szCs w:val="22"/>
        </w:rPr>
        <w:t>比喻事物的開端。</w:t>
      </w:r>
      <w:r w:rsidRPr="0040667E">
        <w:rPr>
          <w:sz w:val="22"/>
          <w:szCs w:val="22"/>
        </w:rPr>
        <w:t>4.</w:t>
      </w:r>
      <w:r w:rsidRPr="0040667E">
        <w:rPr>
          <w:sz w:val="22"/>
          <w:szCs w:val="22"/>
        </w:rPr>
        <w:t>猶發跡。（《漢語大詞典》（八）</w:t>
      </w:r>
      <w:r w:rsidRPr="0040667E">
        <w:rPr>
          <w:sz w:val="22"/>
          <w:szCs w:val="22"/>
        </w:rPr>
        <w:t>p.556</w:t>
      </w:r>
      <w:r w:rsidRPr="0040667E">
        <w:rPr>
          <w:sz w:val="22"/>
          <w:szCs w:val="22"/>
        </w:rPr>
        <w:t>）</w:t>
      </w:r>
    </w:p>
  </w:footnote>
  <w:footnote w:id="40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糅（</w:t>
      </w:r>
      <w:r w:rsidRPr="0040667E">
        <w:rPr>
          <w:sz w:val="22"/>
          <w:szCs w:val="22"/>
        </w:rPr>
        <w:t xml:space="preserve">róu </w:t>
      </w:r>
      <w:r w:rsidRPr="0040667E">
        <w:rPr>
          <w:rFonts w:eastAsia="標楷體"/>
          <w:sz w:val="22"/>
          <w:szCs w:val="22"/>
        </w:rPr>
        <w:t>ㄖㄡ</w:t>
      </w:r>
      <w:r w:rsidRPr="0040667E">
        <w:rPr>
          <w:rFonts w:ascii="標楷體" w:eastAsia="標楷體" w:hAnsi="標楷體"/>
          <w:sz w:val="22"/>
          <w:szCs w:val="22"/>
        </w:rPr>
        <w:t>ˊ</w:t>
      </w:r>
      <w:r w:rsidRPr="0040667E">
        <w:rPr>
          <w:sz w:val="22"/>
          <w:szCs w:val="22"/>
        </w:rPr>
        <w:t>）：形容詞，</w:t>
      </w:r>
      <w:r w:rsidRPr="0040667E">
        <w:rPr>
          <w:sz w:val="22"/>
          <w:szCs w:val="22"/>
        </w:rPr>
        <w:t>2.</w:t>
      </w:r>
      <w:r w:rsidRPr="0040667E">
        <w:rPr>
          <w:sz w:val="22"/>
          <w:szCs w:val="22"/>
        </w:rPr>
        <w:t>混雜；混和。（《漢語大詞典》（九）</w:t>
      </w:r>
      <w:r w:rsidRPr="0040667E">
        <w:rPr>
          <w:sz w:val="22"/>
          <w:szCs w:val="22"/>
        </w:rPr>
        <w:t>p.234</w:t>
      </w:r>
      <w:r w:rsidRPr="0040667E">
        <w:rPr>
          <w:sz w:val="22"/>
          <w:szCs w:val="22"/>
        </w:rPr>
        <w:t>）</w:t>
      </w:r>
    </w:p>
  </w:footnote>
  <w:footnote w:id="41">
    <w:p w:rsidR="003E52EE" w:rsidRPr="0040667E" w:rsidRDefault="003E52EE" w:rsidP="0040667E">
      <w:pPr>
        <w:pStyle w:val="ac"/>
        <w:ind w:left="284" w:hangingChars="142" w:hanging="284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衍（</w:t>
      </w:r>
      <w:r w:rsidRPr="0040667E">
        <w:rPr>
          <w:sz w:val="22"/>
          <w:szCs w:val="22"/>
        </w:rPr>
        <w:t xml:space="preserve">yǎn </w:t>
      </w:r>
      <w:r w:rsidRPr="0040667E">
        <w:rPr>
          <w:rFonts w:eastAsia="標楷體"/>
          <w:sz w:val="22"/>
          <w:szCs w:val="22"/>
        </w:rPr>
        <w:t>一ㄢ</w:t>
      </w:r>
      <w:r w:rsidRPr="0040667E">
        <w:rPr>
          <w:rFonts w:ascii="標楷體" w:eastAsia="標楷體" w:hAnsi="標楷體"/>
          <w:sz w:val="22"/>
          <w:szCs w:val="22"/>
        </w:rPr>
        <w:t>ˇ</w:t>
      </w:r>
      <w:r w:rsidRPr="0040667E">
        <w:rPr>
          <w:sz w:val="22"/>
          <w:szCs w:val="22"/>
        </w:rPr>
        <w:t>）：動詞，</w:t>
      </w:r>
      <w:r w:rsidRPr="0040667E">
        <w:rPr>
          <w:sz w:val="22"/>
          <w:szCs w:val="22"/>
        </w:rPr>
        <w:t>1.</w:t>
      </w:r>
      <w:r w:rsidRPr="0040667E">
        <w:rPr>
          <w:sz w:val="22"/>
          <w:szCs w:val="22"/>
        </w:rPr>
        <w:t>謂水廣布或長流。引申為擴展或延伸。（《漢語大詞典》（三）</w:t>
      </w:r>
      <w:r w:rsidRPr="0040667E">
        <w:rPr>
          <w:sz w:val="22"/>
          <w:szCs w:val="22"/>
        </w:rPr>
        <w:t>p.951</w:t>
      </w:r>
      <w:r w:rsidRPr="0040667E">
        <w:rPr>
          <w:sz w:val="22"/>
          <w:szCs w:val="22"/>
        </w:rPr>
        <w:t>）</w:t>
      </w:r>
    </w:p>
  </w:footnote>
  <w:footnote w:id="42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從同：猶相同。（《漢語大詞典》（三）</w:t>
      </w:r>
      <w:r w:rsidRPr="0040667E">
        <w:rPr>
          <w:sz w:val="22"/>
          <w:szCs w:val="22"/>
        </w:rPr>
        <w:t>p.1005</w:t>
      </w:r>
      <w:r w:rsidRPr="0040667E">
        <w:rPr>
          <w:sz w:val="22"/>
          <w:szCs w:val="22"/>
        </w:rPr>
        <w:t>）</w:t>
      </w:r>
    </w:p>
  </w:footnote>
  <w:footnote w:id="43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本：名詞，</w:t>
      </w:r>
      <w:r w:rsidRPr="0040667E">
        <w:rPr>
          <w:sz w:val="22"/>
          <w:szCs w:val="22"/>
        </w:rPr>
        <w:t>6.</w:t>
      </w:r>
      <w:r w:rsidRPr="0040667E">
        <w:rPr>
          <w:sz w:val="22"/>
          <w:szCs w:val="22"/>
        </w:rPr>
        <w:t>事物的根基或主體。（《漢語大詞典》（四）</w:t>
      </w:r>
      <w:r w:rsidRPr="0040667E">
        <w:rPr>
          <w:sz w:val="22"/>
          <w:szCs w:val="22"/>
        </w:rPr>
        <w:t>p.704</w:t>
      </w:r>
      <w:r w:rsidRPr="0040667E">
        <w:rPr>
          <w:sz w:val="22"/>
          <w:szCs w:val="22"/>
        </w:rPr>
        <w:t>）</w:t>
      </w:r>
    </w:p>
  </w:footnote>
  <w:footnote w:id="44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清源：形容詞，</w:t>
      </w:r>
      <w:r w:rsidRPr="0040667E">
        <w:rPr>
          <w:sz w:val="22"/>
          <w:szCs w:val="22"/>
        </w:rPr>
        <w:t>1.</w:t>
      </w:r>
      <w:r w:rsidRPr="0040667E">
        <w:rPr>
          <w:sz w:val="22"/>
          <w:szCs w:val="22"/>
        </w:rPr>
        <w:t>清理本源。謂從根本上加以整頓。（《漢語大詞典》（五）</w:t>
      </w:r>
      <w:r w:rsidRPr="0040667E">
        <w:rPr>
          <w:sz w:val="22"/>
          <w:szCs w:val="22"/>
        </w:rPr>
        <w:t>p.1325</w:t>
      </w:r>
      <w:r w:rsidRPr="0040667E">
        <w:rPr>
          <w:sz w:val="22"/>
          <w:szCs w:val="22"/>
        </w:rPr>
        <w:t>）</w:t>
      </w:r>
    </w:p>
  </w:footnote>
  <w:footnote w:id="45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資：</w:t>
      </w:r>
      <w:r w:rsidRPr="0040667E">
        <w:rPr>
          <w:sz w:val="22"/>
          <w:szCs w:val="22"/>
        </w:rPr>
        <w:t>8.</w:t>
      </w:r>
      <w:r w:rsidRPr="0040667E">
        <w:rPr>
          <w:sz w:val="22"/>
          <w:szCs w:val="22"/>
        </w:rPr>
        <w:t>取用；求取；利用。（《漢語大詞典》（十）</w:t>
      </w:r>
      <w:r w:rsidRPr="0040667E">
        <w:rPr>
          <w:sz w:val="22"/>
          <w:szCs w:val="22"/>
        </w:rPr>
        <w:t>p.200</w:t>
      </w:r>
      <w:r w:rsidRPr="0040667E">
        <w:rPr>
          <w:sz w:val="22"/>
          <w:szCs w:val="22"/>
        </w:rPr>
        <w:t>）</w:t>
      </w:r>
    </w:p>
  </w:footnote>
  <w:footnote w:id="46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疊（</w:t>
      </w:r>
      <w:r w:rsidRPr="0040667E">
        <w:rPr>
          <w:sz w:val="22"/>
          <w:szCs w:val="22"/>
        </w:rPr>
        <w:t xml:space="preserve">dié </w:t>
      </w:r>
      <w:r w:rsidRPr="0040667E">
        <w:rPr>
          <w:rFonts w:eastAsia="標楷體"/>
          <w:sz w:val="22"/>
          <w:szCs w:val="22"/>
        </w:rPr>
        <w:t>ㄉ一ㄝ</w:t>
      </w:r>
      <w:r w:rsidRPr="0040667E">
        <w:rPr>
          <w:rFonts w:ascii="標楷體" w:eastAsia="標楷體" w:hAnsi="標楷體"/>
          <w:sz w:val="22"/>
          <w:szCs w:val="22"/>
        </w:rPr>
        <w:t>ˊ</w:t>
      </w:r>
      <w:r w:rsidRPr="0040667E">
        <w:rPr>
          <w:sz w:val="22"/>
          <w:szCs w:val="22"/>
        </w:rPr>
        <w:t>）：動詞，</w:t>
      </w:r>
      <w:r w:rsidRPr="0040667E">
        <w:rPr>
          <w:sz w:val="22"/>
          <w:szCs w:val="22"/>
        </w:rPr>
        <w:t>2.</w:t>
      </w:r>
      <w:r w:rsidRPr="0040667E">
        <w:rPr>
          <w:sz w:val="22"/>
          <w:szCs w:val="22"/>
        </w:rPr>
        <w:t>連續；接連。（《漢語大詞典》（七）</w:t>
      </w:r>
      <w:r w:rsidRPr="0040667E">
        <w:rPr>
          <w:sz w:val="22"/>
          <w:szCs w:val="22"/>
        </w:rPr>
        <w:t>p.1411</w:t>
      </w:r>
      <w:r w:rsidRPr="0040667E">
        <w:rPr>
          <w:sz w:val="22"/>
          <w:szCs w:val="22"/>
        </w:rPr>
        <w:t>）</w:t>
      </w:r>
    </w:p>
  </w:footnote>
  <w:footnote w:id="47">
    <w:p w:rsidR="00AF236A" w:rsidRPr="0040667E" w:rsidRDefault="003E52EE" w:rsidP="0040667E">
      <w:pPr>
        <w:pStyle w:val="ac"/>
        <w:ind w:left="708" w:hangingChars="322" w:hanging="708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1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《大毘婆沙論》卷</w:t>
      </w:r>
      <w:r w:rsidRPr="0040667E">
        <w:rPr>
          <w:sz w:val="22"/>
          <w:szCs w:val="22"/>
        </w:rPr>
        <w:t>183</w:t>
      </w:r>
      <w:r w:rsidRPr="0040667E">
        <w:rPr>
          <w:sz w:val="22"/>
          <w:szCs w:val="22"/>
        </w:rPr>
        <w:t>（大正</w:t>
      </w:r>
      <w:r w:rsidRPr="0040667E">
        <w:rPr>
          <w:sz w:val="22"/>
          <w:szCs w:val="22"/>
        </w:rPr>
        <w:t>27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918c25-919a3</w:t>
      </w:r>
      <w:r w:rsidRPr="0040667E">
        <w:rPr>
          <w:sz w:val="22"/>
          <w:szCs w:val="22"/>
        </w:rPr>
        <w:t>）：</w:t>
      </w:r>
    </w:p>
    <w:p w:rsidR="003E52EE" w:rsidRPr="0040667E" w:rsidRDefault="003A559B" w:rsidP="0040667E">
      <w:pPr>
        <w:pStyle w:val="ac"/>
        <w:ind w:leftChars="295" w:left="708"/>
        <w:jc w:val="both"/>
        <w:rPr>
          <w:sz w:val="22"/>
          <w:szCs w:val="22"/>
        </w:rPr>
      </w:pPr>
      <w:hyperlink r:id="rId48" w:anchor="0_0" w:history="1">
        <w:r w:rsidR="003E52EE" w:rsidRPr="0040667E">
          <w:rPr>
            <w:rFonts w:eastAsia="標楷體"/>
            <w:sz w:val="22"/>
            <w:szCs w:val="22"/>
          </w:rPr>
          <w:t>或</w:t>
        </w:r>
      </w:hyperlink>
      <w:hyperlink r:id="rId49" w:anchor="0_0" w:history="1">
        <w:r w:rsidR="003E52EE" w:rsidRPr="0040667E">
          <w:rPr>
            <w:rFonts w:eastAsia="標楷體"/>
            <w:sz w:val="22"/>
            <w:szCs w:val="22"/>
          </w:rPr>
          <w:t>有</w:t>
        </w:r>
      </w:hyperlink>
      <w:bookmarkStart w:id="77" w:name="0918c26"/>
      <w:bookmarkEnd w:id="77"/>
      <w:r w:rsidRPr="0040667E">
        <w:rPr>
          <w:rFonts w:eastAsia="標楷體"/>
          <w:sz w:val="22"/>
          <w:szCs w:val="22"/>
        </w:rPr>
        <w:fldChar w:fldCharType="begin"/>
      </w:r>
      <w:r w:rsidR="003E52EE" w:rsidRPr="0040667E">
        <w:rPr>
          <w:rFonts w:eastAsia="標楷體"/>
          <w:sz w:val="22"/>
          <w:szCs w:val="22"/>
        </w:rPr>
        <w:instrText xml:space="preserve"> HYPERLINK "file:///C:\\Users\\fj\\AppData\\Local\\Temp\\cbrtmp_sutra_&amp;T=1611&amp;B=T&amp;V=27&amp;S=1545&amp;J=183&amp;P=&amp;242042.htm" \l "0_0" </w:instrText>
      </w:r>
      <w:r w:rsidRPr="0040667E">
        <w:rPr>
          <w:rFonts w:eastAsia="標楷體"/>
          <w:sz w:val="22"/>
          <w:szCs w:val="22"/>
        </w:rPr>
        <w:fldChar w:fldCharType="separate"/>
      </w:r>
      <w:r w:rsidR="003E52EE" w:rsidRPr="0040667E">
        <w:rPr>
          <w:rFonts w:eastAsia="標楷體"/>
          <w:sz w:val="22"/>
          <w:szCs w:val="22"/>
        </w:rPr>
        <w:t>諸</w:t>
      </w:r>
      <w:r w:rsidRPr="0040667E">
        <w:rPr>
          <w:rFonts w:eastAsia="標楷體"/>
          <w:sz w:val="22"/>
          <w:szCs w:val="22"/>
        </w:rPr>
        <w:fldChar w:fldCharType="end"/>
      </w:r>
      <w:hyperlink r:id="rId50" w:anchor="0_0" w:history="1">
        <w:r w:rsidR="003E52EE" w:rsidRPr="0040667E">
          <w:rPr>
            <w:rFonts w:eastAsia="標楷體"/>
            <w:sz w:val="22"/>
            <w:szCs w:val="22"/>
          </w:rPr>
          <w:t>佛</w:t>
        </w:r>
      </w:hyperlink>
      <w:hyperlink r:id="rId51" w:anchor="0_0" w:history="1">
        <w:r w:rsidR="003E52EE" w:rsidRPr="0040667E">
          <w:rPr>
            <w:rFonts w:eastAsia="標楷體"/>
            <w:sz w:val="22"/>
            <w:szCs w:val="22"/>
          </w:rPr>
          <w:t>未</w:t>
        </w:r>
      </w:hyperlink>
      <w:r w:rsidR="003E52EE" w:rsidRPr="0040667E">
        <w:rPr>
          <w:rFonts w:eastAsia="標楷體"/>
          <w:sz w:val="22"/>
          <w:szCs w:val="22"/>
        </w:rPr>
        <w:t>般涅槃正法便滅，或有諸佛般涅槃</w:t>
      </w:r>
      <w:bookmarkStart w:id="78" w:name="0918c27"/>
      <w:bookmarkEnd w:id="78"/>
      <w:r w:rsidR="003E52EE" w:rsidRPr="0040667E">
        <w:rPr>
          <w:rFonts w:eastAsia="標楷體"/>
          <w:sz w:val="22"/>
          <w:szCs w:val="22"/>
        </w:rPr>
        <w:t>後經於七日正法便滅。然我世尊釋迦牟尼</w:t>
      </w:r>
      <w:bookmarkStart w:id="79" w:name="0918c28"/>
      <w:bookmarkEnd w:id="79"/>
      <w:r w:rsidR="003E52EE" w:rsidRPr="0040667E">
        <w:rPr>
          <w:rFonts w:eastAsia="標楷體"/>
          <w:sz w:val="22"/>
          <w:szCs w:val="22"/>
        </w:rPr>
        <w:t>般涅槃後，乃至千歲</w:t>
      </w:r>
      <w:r w:rsidR="005C17BF" w:rsidRPr="0040667E">
        <w:rPr>
          <w:rFonts w:eastAsia="標楷體" w:hint="eastAsia"/>
          <w:sz w:val="22"/>
          <w:szCs w:val="22"/>
        </w:rPr>
        <w:t>，</w:t>
      </w:r>
      <w:r w:rsidR="003E52EE" w:rsidRPr="0040667E">
        <w:rPr>
          <w:rFonts w:eastAsia="標楷體"/>
          <w:sz w:val="22"/>
          <w:szCs w:val="22"/>
        </w:rPr>
        <w:t>正法方滅。彼未般涅槃</w:t>
      </w:r>
      <w:bookmarkStart w:id="80" w:name="0918c29"/>
      <w:bookmarkEnd w:id="80"/>
      <w:r w:rsidR="003E52EE" w:rsidRPr="0040667E">
        <w:rPr>
          <w:rFonts w:eastAsia="標楷體"/>
          <w:sz w:val="22"/>
          <w:szCs w:val="22"/>
        </w:rPr>
        <w:t>及般涅槃已經於七日正法滅者，依更無</w:t>
      </w:r>
      <w:bookmarkStart w:id="81" w:name="0919a01"/>
      <w:bookmarkEnd w:id="81"/>
      <w:r w:rsidR="003E52EE" w:rsidRPr="0040667E">
        <w:rPr>
          <w:rFonts w:eastAsia="標楷體"/>
          <w:sz w:val="22"/>
          <w:szCs w:val="22"/>
        </w:rPr>
        <w:t>有入正性離生</w:t>
      </w:r>
      <w:r w:rsidR="005C17BF" w:rsidRPr="0040667E">
        <w:rPr>
          <w:rFonts w:eastAsia="標楷體" w:hint="eastAsia"/>
          <w:sz w:val="22"/>
          <w:szCs w:val="22"/>
        </w:rPr>
        <w:t>，</w:t>
      </w:r>
      <w:r w:rsidR="003E52EE" w:rsidRPr="0040667E">
        <w:rPr>
          <w:rFonts w:eastAsia="標楷體"/>
          <w:sz w:val="22"/>
          <w:szCs w:val="22"/>
        </w:rPr>
        <w:t>說名為滅；釋迦如來正法滅</w:t>
      </w:r>
      <w:bookmarkStart w:id="82" w:name="0919a02"/>
      <w:bookmarkEnd w:id="82"/>
      <w:r w:rsidR="003E52EE" w:rsidRPr="0040667E">
        <w:rPr>
          <w:rFonts w:eastAsia="標楷體"/>
          <w:sz w:val="22"/>
          <w:szCs w:val="22"/>
        </w:rPr>
        <w:t>者依甘露界斷說名為滅</w:t>
      </w:r>
      <w:r w:rsidR="003E52EE" w:rsidRPr="0040667E">
        <w:rPr>
          <w:rFonts w:eastAsia="標楷體" w:hint="eastAsia"/>
          <w:sz w:val="22"/>
          <w:szCs w:val="22"/>
        </w:rPr>
        <w:t>；</w:t>
      </w:r>
      <w:r w:rsidR="003E52EE" w:rsidRPr="0040667E">
        <w:rPr>
          <w:rFonts w:eastAsia="標楷體"/>
          <w:sz w:val="22"/>
          <w:szCs w:val="22"/>
        </w:rPr>
        <w:t>雖天中猶有甘</w:t>
      </w:r>
      <w:bookmarkStart w:id="83" w:name="0919a03"/>
      <w:bookmarkEnd w:id="83"/>
      <w:r w:rsidR="003E52EE" w:rsidRPr="0040667E">
        <w:rPr>
          <w:rFonts w:eastAsia="標楷體"/>
          <w:sz w:val="22"/>
          <w:szCs w:val="22"/>
        </w:rPr>
        <w:t>露界在，然依人中滅故名滅。</w:t>
      </w:r>
    </w:p>
    <w:p w:rsidR="00AF236A" w:rsidRPr="0040667E" w:rsidRDefault="003E52EE" w:rsidP="0040667E">
      <w:pPr>
        <w:pStyle w:val="ac"/>
        <w:ind w:leftChars="76" w:left="708" w:hangingChars="239" w:hanging="526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2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《大般涅槃經》卷</w:t>
      </w:r>
      <w:r w:rsidRPr="0040667E">
        <w:rPr>
          <w:sz w:val="22"/>
          <w:szCs w:val="22"/>
        </w:rPr>
        <w:t>18</w:t>
      </w:r>
      <w:r w:rsidRPr="0040667E">
        <w:rPr>
          <w:sz w:val="22"/>
          <w:szCs w:val="22"/>
        </w:rPr>
        <w:t>（大正</w:t>
      </w:r>
      <w:r w:rsidRPr="0040667E">
        <w:rPr>
          <w:sz w:val="22"/>
          <w:szCs w:val="22"/>
        </w:rPr>
        <w:t>12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474a3-14</w:t>
      </w:r>
      <w:r w:rsidRPr="0040667E">
        <w:rPr>
          <w:sz w:val="22"/>
          <w:szCs w:val="22"/>
        </w:rPr>
        <w:t>）：</w:t>
      </w:r>
    </w:p>
    <w:p w:rsidR="003E52EE" w:rsidRPr="0040667E" w:rsidRDefault="003A559B" w:rsidP="0040667E">
      <w:pPr>
        <w:pStyle w:val="ac"/>
        <w:ind w:leftChars="275" w:left="660" w:firstLineChars="24" w:firstLine="48"/>
        <w:jc w:val="both"/>
        <w:rPr>
          <w:sz w:val="22"/>
          <w:szCs w:val="22"/>
        </w:rPr>
      </w:pPr>
      <w:hyperlink r:id="rId52" w:anchor="0_0" w:history="1">
        <w:r w:rsidR="003E52EE" w:rsidRPr="0040667E">
          <w:rPr>
            <w:rFonts w:eastAsia="標楷體"/>
            <w:sz w:val="22"/>
            <w:szCs w:val="22"/>
          </w:rPr>
          <w:t>爾</w:t>
        </w:r>
      </w:hyperlink>
      <w:hyperlink r:id="rId53" w:anchor="0_0" w:history="1">
        <w:r w:rsidR="003E52EE" w:rsidRPr="0040667E">
          <w:rPr>
            <w:rFonts w:eastAsia="標楷體"/>
            <w:sz w:val="22"/>
            <w:szCs w:val="22"/>
          </w:rPr>
          <w:t>時</w:t>
        </w:r>
      </w:hyperlink>
      <w:hyperlink r:id="rId54" w:anchor="0_0" w:history="1">
        <w:r w:rsidR="003E52EE" w:rsidRPr="0040667E">
          <w:rPr>
            <w:rFonts w:eastAsia="標楷體"/>
            <w:sz w:val="22"/>
            <w:szCs w:val="22"/>
          </w:rPr>
          <w:t>凡</w:t>
        </w:r>
      </w:hyperlink>
      <w:hyperlink r:id="rId55" w:anchor="0_0" w:history="1">
        <w:r w:rsidR="003E52EE" w:rsidRPr="0040667E">
          <w:rPr>
            <w:rFonts w:eastAsia="標楷體"/>
            <w:sz w:val="22"/>
            <w:szCs w:val="22"/>
          </w:rPr>
          <w:t>夫</w:t>
        </w:r>
      </w:hyperlink>
      <w:hyperlink r:id="rId56" w:anchor="0_0" w:history="1">
        <w:r w:rsidR="003E52EE" w:rsidRPr="0040667E">
          <w:rPr>
            <w:rFonts w:eastAsia="標楷體"/>
            <w:sz w:val="22"/>
            <w:szCs w:val="22"/>
          </w:rPr>
          <w:t>各</w:t>
        </w:r>
      </w:hyperlink>
      <w:hyperlink r:id="rId57" w:anchor="0_0" w:history="1">
        <w:r w:rsidR="003E52EE" w:rsidRPr="0040667E">
          <w:rPr>
            <w:rFonts w:eastAsia="標楷體"/>
            <w:sz w:val="22"/>
            <w:szCs w:val="22"/>
          </w:rPr>
          <w:t>共</w:t>
        </w:r>
      </w:hyperlink>
      <w:hyperlink r:id="rId58" w:anchor="0_0" w:history="1">
        <w:r w:rsidR="003E52EE" w:rsidRPr="0040667E">
          <w:rPr>
            <w:rFonts w:eastAsia="標楷體"/>
            <w:sz w:val="22"/>
            <w:szCs w:val="22"/>
          </w:rPr>
          <w:t>說</w:t>
        </w:r>
      </w:hyperlink>
      <w:hyperlink r:id="rId59" w:anchor="0_0" w:history="1">
        <w:r w:rsidR="003E52EE" w:rsidRPr="0040667E">
          <w:rPr>
            <w:rFonts w:eastAsia="標楷體"/>
            <w:sz w:val="22"/>
            <w:szCs w:val="22"/>
          </w:rPr>
          <w:t>言</w:t>
        </w:r>
      </w:hyperlink>
      <w:r w:rsidR="003E52EE" w:rsidRPr="0040667E">
        <w:rPr>
          <w:rFonts w:eastAsia="標楷體"/>
          <w:sz w:val="22"/>
          <w:szCs w:val="22"/>
        </w:rPr>
        <w:t>：哀哉</w:t>
      </w:r>
      <w:r w:rsidR="003E52EE" w:rsidRPr="0040667E">
        <w:rPr>
          <w:rFonts w:eastAsia="標楷體" w:hint="eastAsia"/>
          <w:sz w:val="22"/>
          <w:szCs w:val="22"/>
        </w:rPr>
        <w:t>！</w:t>
      </w:r>
      <w:r w:rsidR="003E52EE" w:rsidRPr="0040667E">
        <w:rPr>
          <w:rFonts w:eastAsia="標楷體"/>
          <w:sz w:val="22"/>
          <w:szCs w:val="22"/>
        </w:rPr>
        <w:t>佛法，</w:t>
      </w:r>
      <w:bookmarkStart w:id="84" w:name="0474a04"/>
      <w:bookmarkEnd w:id="84"/>
      <w:r w:rsidR="003E52EE" w:rsidRPr="0040667E">
        <w:rPr>
          <w:rFonts w:eastAsia="標楷體"/>
          <w:sz w:val="22"/>
          <w:szCs w:val="22"/>
        </w:rPr>
        <w:t>於是滅盡。而我正法實不滅也。爾時其國有</w:t>
      </w:r>
      <w:bookmarkStart w:id="85" w:name="0474a05"/>
      <w:bookmarkEnd w:id="85"/>
      <w:r w:rsidR="003E52EE" w:rsidRPr="0040667E">
        <w:rPr>
          <w:rFonts w:eastAsia="標楷體"/>
          <w:sz w:val="22"/>
          <w:szCs w:val="22"/>
        </w:rPr>
        <w:t>十二萬諸大菩薩，善持我法，云何當言我法</w:t>
      </w:r>
      <w:bookmarkStart w:id="86" w:name="0474a06"/>
      <w:bookmarkEnd w:id="86"/>
      <w:r w:rsidR="003E52EE" w:rsidRPr="0040667E">
        <w:rPr>
          <w:rFonts w:eastAsia="標楷體"/>
          <w:sz w:val="22"/>
          <w:szCs w:val="22"/>
        </w:rPr>
        <w:t>滅耶？當于爾時，閻浮提內無一比丘為我</w:t>
      </w:r>
      <w:bookmarkStart w:id="87" w:name="0474a07"/>
      <w:bookmarkEnd w:id="87"/>
      <w:r w:rsidR="003E52EE" w:rsidRPr="0040667E">
        <w:rPr>
          <w:rFonts w:eastAsia="標楷體"/>
          <w:sz w:val="22"/>
          <w:szCs w:val="22"/>
        </w:rPr>
        <w:t>弟子。爾時波旬悉以大火焚燒一切所有經</w:t>
      </w:r>
      <w:bookmarkStart w:id="88" w:name="0474a08"/>
      <w:bookmarkEnd w:id="88"/>
      <w:r w:rsidR="003E52EE" w:rsidRPr="0040667E">
        <w:rPr>
          <w:rFonts w:eastAsia="標楷體"/>
          <w:sz w:val="22"/>
          <w:szCs w:val="22"/>
        </w:rPr>
        <w:t>典，其中或有遺餘在者，諸婆羅門即共偷取，</w:t>
      </w:r>
      <w:bookmarkStart w:id="89" w:name="0474a09"/>
      <w:bookmarkEnd w:id="89"/>
      <w:r w:rsidR="003E52EE" w:rsidRPr="0040667E">
        <w:rPr>
          <w:rFonts w:eastAsia="標楷體"/>
          <w:sz w:val="22"/>
          <w:szCs w:val="22"/>
        </w:rPr>
        <w:t>處處採拾</w:t>
      </w:r>
      <w:r w:rsidR="003E52EE" w:rsidRPr="0040667E">
        <w:rPr>
          <w:rFonts w:eastAsia="標楷體" w:hint="eastAsia"/>
          <w:sz w:val="22"/>
          <w:szCs w:val="22"/>
        </w:rPr>
        <w:t>，</w:t>
      </w:r>
      <w:r w:rsidR="003E52EE" w:rsidRPr="0040667E">
        <w:rPr>
          <w:rFonts w:eastAsia="標楷體"/>
          <w:sz w:val="22"/>
          <w:szCs w:val="22"/>
        </w:rPr>
        <w:t>安置己典。以是義故，諸小菩薩，佛</w:t>
      </w:r>
      <w:bookmarkStart w:id="90" w:name="0474a10"/>
      <w:bookmarkEnd w:id="90"/>
      <w:r w:rsidR="003E52EE" w:rsidRPr="0040667E">
        <w:rPr>
          <w:rFonts w:eastAsia="標楷體"/>
          <w:sz w:val="22"/>
          <w:szCs w:val="22"/>
        </w:rPr>
        <w:t>未出時，率共信受婆羅門語。諸婆羅門雖作</w:t>
      </w:r>
      <w:bookmarkStart w:id="91" w:name="0474a11"/>
      <w:bookmarkEnd w:id="91"/>
      <w:r w:rsidR="003E52EE" w:rsidRPr="0040667E">
        <w:rPr>
          <w:rFonts w:eastAsia="標楷體"/>
          <w:sz w:val="22"/>
          <w:szCs w:val="22"/>
        </w:rPr>
        <w:t>是說：『我有齋戒。』而諸外道真實無也。諸外道</w:t>
      </w:r>
      <w:bookmarkStart w:id="92" w:name="0474a12"/>
      <w:bookmarkEnd w:id="92"/>
      <w:r w:rsidR="003E52EE" w:rsidRPr="0040667E">
        <w:rPr>
          <w:rFonts w:eastAsia="標楷體"/>
          <w:sz w:val="22"/>
          <w:szCs w:val="22"/>
        </w:rPr>
        <w:t>等雖復說言：</w:t>
      </w:r>
      <w:r w:rsidR="00AF236A" w:rsidRPr="0040667E">
        <w:rPr>
          <w:rFonts w:eastAsia="標楷體" w:hint="eastAsia"/>
          <w:sz w:val="22"/>
          <w:szCs w:val="22"/>
        </w:rPr>
        <w:t>「</w:t>
      </w:r>
      <w:r w:rsidR="003E52EE" w:rsidRPr="0040667E">
        <w:rPr>
          <w:rFonts w:eastAsia="標楷體"/>
          <w:sz w:val="22"/>
          <w:szCs w:val="22"/>
        </w:rPr>
        <w:t>有我樂淨。</w:t>
      </w:r>
      <w:r w:rsidR="00AF236A" w:rsidRPr="0040667E">
        <w:rPr>
          <w:rFonts w:eastAsia="標楷體" w:hint="eastAsia"/>
          <w:sz w:val="22"/>
          <w:szCs w:val="22"/>
        </w:rPr>
        <w:t>」</w:t>
      </w:r>
      <w:r w:rsidR="003E52EE" w:rsidRPr="0040667E">
        <w:rPr>
          <w:rFonts w:eastAsia="標楷體"/>
          <w:sz w:val="22"/>
          <w:szCs w:val="22"/>
        </w:rPr>
        <w:t>而實不解我樂淨義。</w:t>
      </w:r>
      <w:bookmarkStart w:id="93" w:name="0474a13"/>
      <w:bookmarkEnd w:id="93"/>
      <w:r w:rsidR="003E52EE" w:rsidRPr="0040667E">
        <w:rPr>
          <w:rFonts w:eastAsia="標楷體"/>
          <w:sz w:val="22"/>
          <w:szCs w:val="22"/>
        </w:rPr>
        <w:t>直以佛法一字、二字、一句、二句，說言我典有</w:t>
      </w:r>
      <w:bookmarkStart w:id="94" w:name="0474a14"/>
      <w:bookmarkEnd w:id="94"/>
      <w:r w:rsidR="003E52EE" w:rsidRPr="0040667E">
        <w:rPr>
          <w:rFonts w:eastAsia="標楷體"/>
          <w:sz w:val="22"/>
          <w:szCs w:val="22"/>
        </w:rPr>
        <w:t>如是義。</w:t>
      </w:r>
    </w:p>
    <w:p w:rsidR="003E52EE" w:rsidRPr="0040667E" w:rsidRDefault="003E52EE" w:rsidP="0040667E">
      <w:pPr>
        <w:pStyle w:val="ac"/>
        <w:ind w:leftChars="290" w:left="707" w:hangingChars="5" w:hanging="11"/>
        <w:jc w:val="both"/>
        <w:rPr>
          <w:sz w:val="22"/>
          <w:szCs w:val="22"/>
        </w:rPr>
      </w:pPr>
      <w:r w:rsidRPr="0040667E">
        <w:rPr>
          <w:sz w:val="22"/>
          <w:szCs w:val="22"/>
        </w:rPr>
        <w:t>另見：《大般涅槃經》卷</w:t>
      </w:r>
      <w:r w:rsidRPr="0040667E">
        <w:rPr>
          <w:sz w:val="22"/>
          <w:szCs w:val="22"/>
        </w:rPr>
        <w:t>16</w:t>
      </w:r>
      <w:r w:rsidRPr="0040667E">
        <w:rPr>
          <w:sz w:val="22"/>
          <w:szCs w:val="22"/>
        </w:rPr>
        <w:t>（大正</w:t>
      </w:r>
      <w:r w:rsidRPr="0040667E">
        <w:rPr>
          <w:sz w:val="22"/>
          <w:szCs w:val="22"/>
        </w:rPr>
        <w:t>12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716c20-717a2</w:t>
      </w:r>
      <w:r w:rsidRPr="0040667E">
        <w:rPr>
          <w:sz w:val="22"/>
          <w:szCs w:val="22"/>
        </w:rPr>
        <w:t>）。</w:t>
      </w:r>
    </w:p>
    <w:p w:rsidR="00E66873" w:rsidRPr="0040667E" w:rsidRDefault="003E52EE" w:rsidP="0040667E">
      <w:pPr>
        <w:pStyle w:val="ac"/>
        <w:ind w:leftChars="76" w:left="708" w:hangingChars="239" w:hanging="526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3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《摩訶摩耶經》卷下（大正</w:t>
      </w:r>
      <w:r w:rsidRPr="0040667E">
        <w:rPr>
          <w:sz w:val="22"/>
          <w:szCs w:val="22"/>
        </w:rPr>
        <w:t>12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1013b19-1014a3</w:t>
      </w:r>
      <w:r w:rsidRPr="0040667E">
        <w:rPr>
          <w:sz w:val="22"/>
          <w:szCs w:val="22"/>
        </w:rPr>
        <w:t>）：</w:t>
      </w:r>
    </w:p>
    <w:p w:rsidR="003E52EE" w:rsidRPr="0040667E" w:rsidRDefault="003A559B" w:rsidP="0040667E">
      <w:pPr>
        <w:pStyle w:val="ac"/>
        <w:ind w:leftChars="275" w:left="660" w:firstLineChars="24" w:firstLine="48"/>
        <w:jc w:val="both"/>
        <w:rPr>
          <w:sz w:val="22"/>
          <w:szCs w:val="22"/>
        </w:rPr>
      </w:pPr>
      <w:hyperlink r:id="rId60" w:anchor="0_2" w:history="1">
        <w:r w:rsidR="003E52EE" w:rsidRPr="0040667E">
          <w:rPr>
            <w:rFonts w:eastAsia="標楷體"/>
            <w:sz w:val="22"/>
            <w:szCs w:val="22"/>
          </w:rPr>
          <w:t>摩</w:t>
        </w:r>
      </w:hyperlink>
      <w:hyperlink r:id="rId61" w:anchor="0_2" w:history="1">
        <w:r w:rsidR="003E52EE" w:rsidRPr="0040667E">
          <w:rPr>
            <w:rFonts w:eastAsia="標楷體"/>
            <w:sz w:val="22"/>
            <w:szCs w:val="22"/>
          </w:rPr>
          <w:t>訶</w:t>
        </w:r>
      </w:hyperlink>
      <w:hyperlink r:id="rId62" w:anchor="0_2" w:history="1">
        <w:r w:rsidR="003E52EE" w:rsidRPr="0040667E">
          <w:rPr>
            <w:rFonts w:eastAsia="標楷體"/>
            <w:sz w:val="22"/>
            <w:szCs w:val="22"/>
          </w:rPr>
          <w:t>摩</w:t>
        </w:r>
      </w:hyperlink>
      <w:bookmarkStart w:id="95" w:name="1013b20"/>
      <w:bookmarkEnd w:id="95"/>
      <w:r w:rsidRPr="0040667E">
        <w:rPr>
          <w:rFonts w:eastAsia="標楷體"/>
          <w:sz w:val="22"/>
          <w:szCs w:val="22"/>
        </w:rPr>
        <w:fldChar w:fldCharType="begin"/>
      </w:r>
      <w:r w:rsidR="003E52EE" w:rsidRPr="0040667E">
        <w:rPr>
          <w:rFonts w:eastAsia="標楷體"/>
          <w:sz w:val="22"/>
          <w:szCs w:val="22"/>
        </w:rPr>
        <w:instrText xml:space="preserve"> HYPERLINK "file:///C:\\Users\\fj\\AppData\\Local\\Temp\\cbrtmp_sutra_&amp;T=394&amp;B=T&amp;V=12&amp;S=0383&amp;J=2&amp;P=&amp;242045.htm" \l "0_2" </w:instrText>
      </w:r>
      <w:r w:rsidRPr="0040667E">
        <w:rPr>
          <w:rFonts w:eastAsia="標楷體"/>
          <w:sz w:val="22"/>
          <w:szCs w:val="22"/>
        </w:rPr>
        <w:fldChar w:fldCharType="separate"/>
      </w:r>
      <w:r w:rsidR="003E52EE" w:rsidRPr="0040667E">
        <w:rPr>
          <w:rFonts w:eastAsia="標楷體"/>
          <w:sz w:val="22"/>
          <w:szCs w:val="22"/>
        </w:rPr>
        <w:t>耶</w:t>
      </w:r>
      <w:r w:rsidRPr="0040667E">
        <w:rPr>
          <w:rFonts w:eastAsia="標楷體"/>
          <w:sz w:val="22"/>
          <w:szCs w:val="22"/>
        </w:rPr>
        <w:fldChar w:fldCharType="end"/>
      </w:r>
      <w:hyperlink r:id="rId63" w:anchor="0_2" w:history="1">
        <w:r w:rsidR="003E52EE" w:rsidRPr="0040667E">
          <w:rPr>
            <w:rFonts w:eastAsia="標楷體"/>
            <w:sz w:val="22"/>
            <w:szCs w:val="22"/>
          </w:rPr>
          <w:t>聞</w:t>
        </w:r>
      </w:hyperlink>
      <w:hyperlink r:id="rId64" w:anchor="0_2" w:history="1">
        <w:r w:rsidR="003E52EE" w:rsidRPr="0040667E">
          <w:rPr>
            <w:rFonts w:eastAsia="標楷體"/>
            <w:sz w:val="22"/>
            <w:szCs w:val="22"/>
          </w:rPr>
          <w:t>此</w:t>
        </w:r>
      </w:hyperlink>
      <w:hyperlink r:id="rId65" w:anchor="0_2" w:history="1">
        <w:r w:rsidR="003E52EE" w:rsidRPr="0040667E">
          <w:rPr>
            <w:rFonts w:eastAsia="標楷體"/>
            <w:sz w:val="22"/>
            <w:szCs w:val="22"/>
          </w:rPr>
          <w:t>語</w:t>
        </w:r>
      </w:hyperlink>
      <w:hyperlink r:id="rId66" w:anchor="0_2" w:history="1">
        <w:r w:rsidR="003E52EE" w:rsidRPr="0040667E">
          <w:rPr>
            <w:rFonts w:eastAsia="標楷體"/>
            <w:sz w:val="22"/>
            <w:szCs w:val="22"/>
          </w:rPr>
          <w:t>已</w:t>
        </w:r>
      </w:hyperlink>
      <w:r w:rsidR="003E52EE" w:rsidRPr="0040667E">
        <w:rPr>
          <w:rFonts w:eastAsia="標楷體"/>
          <w:sz w:val="22"/>
          <w:szCs w:val="22"/>
        </w:rPr>
        <w:t>又</w:t>
      </w:r>
      <w:r w:rsidR="003E52EE" w:rsidRPr="0040667E">
        <w:rPr>
          <w:rFonts w:ascii="標楷體" w:eastAsia="標楷體" w:hAnsi="標楷體"/>
          <w:sz w:val="22"/>
          <w:szCs w:val="22"/>
        </w:rPr>
        <w:t>增感絕，即問阿難：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「</w:t>
      </w:r>
      <w:r w:rsidR="003E52EE" w:rsidRPr="0040667E">
        <w:rPr>
          <w:rFonts w:ascii="標楷體" w:eastAsia="標楷體" w:hAnsi="標楷體"/>
          <w:sz w:val="22"/>
          <w:szCs w:val="22"/>
        </w:rPr>
        <w:t>汝於往昔</w:t>
      </w:r>
      <w:bookmarkStart w:id="96" w:name="1013b21"/>
      <w:bookmarkEnd w:id="96"/>
      <w:r w:rsidR="003E52EE" w:rsidRPr="0040667E">
        <w:rPr>
          <w:rFonts w:ascii="標楷體" w:eastAsia="標楷體" w:hAnsi="標楷體"/>
          <w:sz w:val="22"/>
          <w:szCs w:val="22"/>
        </w:rPr>
        <w:t>侍佛以來，聞世尊說如來正法幾時當滅？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」</w:t>
      </w:r>
      <w:r w:rsidR="003E52EE" w:rsidRPr="0040667E">
        <w:rPr>
          <w:rFonts w:ascii="標楷體" w:eastAsia="標楷體" w:hAnsi="標楷體"/>
          <w:sz w:val="22"/>
          <w:szCs w:val="22"/>
        </w:rPr>
        <w:t>阿</w:t>
      </w:r>
      <w:bookmarkStart w:id="97" w:name="1013b22"/>
      <w:bookmarkEnd w:id="97"/>
      <w:r w:rsidR="003E52EE" w:rsidRPr="0040667E">
        <w:rPr>
          <w:rFonts w:ascii="標楷體" w:eastAsia="標楷體" w:hAnsi="標楷體"/>
          <w:sz w:val="22"/>
          <w:szCs w:val="22"/>
        </w:rPr>
        <w:t>難垂淚而便答言：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「</w:t>
      </w:r>
      <w:r w:rsidR="003E52EE" w:rsidRPr="0040667E">
        <w:rPr>
          <w:rFonts w:ascii="標楷體" w:eastAsia="標楷體" w:hAnsi="標楷體"/>
          <w:sz w:val="22"/>
          <w:szCs w:val="22"/>
        </w:rPr>
        <w:t>我於往昔曾聞世尊說於</w:t>
      </w:r>
      <w:bookmarkStart w:id="98" w:name="1013b23"/>
      <w:bookmarkEnd w:id="98"/>
      <w:r w:rsidR="003E52EE" w:rsidRPr="0040667E">
        <w:rPr>
          <w:rFonts w:ascii="標楷體" w:eastAsia="標楷體" w:hAnsi="標楷體"/>
          <w:sz w:val="22"/>
          <w:szCs w:val="22"/>
        </w:rPr>
        <w:t>當來法滅之後事云：佛涅槃後，摩訶迦葉共</w:t>
      </w:r>
      <w:bookmarkStart w:id="99" w:name="1013b24"/>
      <w:bookmarkEnd w:id="99"/>
      <w:r w:rsidR="003E52EE" w:rsidRPr="0040667E">
        <w:rPr>
          <w:rFonts w:ascii="標楷體" w:eastAsia="標楷體" w:hAnsi="標楷體"/>
          <w:sz w:val="22"/>
          <w:szCs w:val="22"/>
        </w:rPr>
        <w:t>阿難結集法藏。事悉畢已，摩訶迦葉於狼跡</w:t>
      </w:r>
      <w:bookmarkStart w:id="100" w:name="1013b25"/>
      <w:bookmarkEnd w:id="100"/>
      <w:r w:rsidR="003E52EE" w:rsidRPr="0040667E">
        <w:rPr>
          <w:rFonts w:ascii="標楷體" w:eastAsia="標楷體" w:hAnsi="標楷體"/>
          <w:sz w:val="22"/>
          <w:szCs w:val="22"/>
        </w:rPr>
        <w:t>山中入滅盡定，我亦當得果證，次第隨後</w:t>
      </w:r>
      <w:bookmarkStart w:id="101" w:name="1013b26"/>
      <w:bookmarkEnd w:id="101"/>
      <w:r w:rsidR="003E52EE" w:rsidRPr="0040667E">
        <w:rPr>
          <w:rFonts w:ascii="標楷體" w:eastAsia="標楷體" w:hAnsi="標楷體"/>
          <w:sz w:val="22"/>
          <w:szCs w:val="22"/>
        </w:rPr>
        <w:t>入般涅槃。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」</w:t>
      </w:r>
      <w:r w:rsidR="003E52EE" w:rsidRPr="0040667E">
        <w:rPr>
          <w:rFonts w:ascii="標楷體" w:eastAsia="標楷體" w:hAnsi="標楷體"/>
          <w:sz w:val="22"/>
          <w:szCs w:val="22"/>
        </w:rPr>
        <w:t>。……千三百歲已，袈裟變白不受染色。</w:t>
      </w:r>
      <w:bookmarkStart w:id="102" w:name="1013c18"/>
      <w:bookmarkEnd w:id="102"/>
      <w:r w:rsidR="003E52EE" w:rsidRPr="0040667E">
        <w:rPr>
          <w:rFonts w:ascii="標楷體" w:eastAsia="標楷體" w:hAnsi="標楷體"/>
          <w:sz w:val="22"/>
          <w:szCs w:val="22"/>
        </w:rPr>
        <w:t>千四百歲已，時諸四眾猶如獵師，好樂殺生、</w:t>
      </w:r>
      <w:bookmarkStart w:id="103" w:name="1013c19"/>
      <w:bookmarkEnd w:id="103"/>
      <w:r w:rsidR="003E52EE" w:rsidRPr="0040667E">
        <w:rPr>
          <w:rFonts w:ascii="標楷體" w:eastAsia="標楷體" w:hAnsi="標楷體"/>
          <w:sz w:val="22"/>
          <w:szCs w:val="22"/>
        </w:rPr>
        <w:t>賣三寶物。千五百歲，俱睒彌國有三藏比丘</w:t>
      </w:r>
      <w:bookmarkStart w:id="104" w:name="1013c20"/>
      <w:bookmarkEnd w:id="104"/>
      <w:r w:rsidR="003E52EE" w:rsidRPr="0040667E">
        <w:rPr>
          <w:rFonts w:ascii="標楷體" w:eastAsia="標楷體" w:hAnsi="標楷體"/>
          <w:sz w:val="22"/>
          <w:szCs w:val="22"/>
        </w:rPr>
        <w:t>善說法要，徒眾五百；又一羅漢比丘善持戒</w:t>
      </w:r>
      <w:bookmarkStart w:id="105" w:name="1013c21"/>
      <w:bookmarkEnd w:id="105"/>
      <w:r w:rsidR="003E52EE" w:rsidRPr="0040667E">
        <w:rPr>
          <w:rFonts w:ascii="標楷體" w:eastAsia="標楷體" w:hAnsi="標楷體"/>
          <w:sz w:val="22"/>
          <w:szCs w:val="22"/>
        </w:rPr>
        <w:t>行，徒眾五百。於十五日布薩之時，羅漢比丘</w:t>
      </w:r>
      <w:bookmarkStart w:id="106" w:name="1013c22"/>
      <w:bookmarkEnd w:id="106"/>
      <w:r w:rsidR="003E52EE" w:rsidRPr="0040667E">
        <w:rPr>
          <w:rFonts w:ascii="標楷體" w:eastAsia="標楷體" w:hAnsi="標楷體"/>
          <w:sz w:val="22"/>
          <w:szCs w:val="22"/>
        </w:rPr>
        <w:t>昇於高座說清淨法，云此所應作、此不應作。</w:t>
      </w:r>
      <w:bookmarkStart w:id="107" w:name="1013c23"/>
      <w:bookmarkEnd w:id="107"/>
      <w:r w:rsidR="003E52EE" w:rsidRPr="0040667E">
        <w:rPr>
          <w:rFonts w:ascii="標楷體" w:eastAsia="標楷體" w:hAnsi="標楷體"/>
          <w:sz w:val="22"/>
          <w:szCs w:val="22"/>
        </w:rPr>
        <w:t>彼三藏比丘弟子答羅漢言：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「</w:t>
      </w:r>
      <w:r w:rsidR="003E52EE" w:rsidRPr="0040667E">
        <w:rPr>
          <w:rFonts w:ascii="標楷體" w:eastAsia="標楷體" w:hAnsi="標楷體"/>
          <w:sz w:val="22"/>
          <w:szCs w:val="22"/>
        </w:rPr>
        <w:t>汝今身、口自不</w:t>
      </w:r>
      <w:bookmarkStart w:id="108" w:name="1013c24"/>
      <w:bookmarkEnd w:id="108"/>
      <w:r w:rsidR="003E52EE" w:rsidRPr="0040667E">
        <w:rPr>
          <w:rFonts w:ascii="標楷體" w:eastAsia="標楷體" w:hAnsi="標楷體"/>
          <w:sz w:val="22"/>
          <w:szCs w:val="22"/>
        </w:rPr>
        <w:t>清淨，云何而反說是麁言？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」</w:t>
      </w:r>
      <w:r w:rsidR="003E52EE" w:rsidRPr="0040667E">
        <w:rPr>
          <w:rFonts w:ascii="標楷體" w:eastAsia="標楷體" w:hAnsi="標楷體"/>
          <w:sz w:val="22"/>
          <w:szCs w:val="22"/>
        </w:rPr>
        <w:t>羅漢答言：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「</w:t>
      </w:r>
      <w:r w:rsidR="003E52EE" w:rsidRPr="0040667E">
        <w:rPr>
          <w:rFonts w:ascii="標楷體" w:eastAsia="標楷體" w:hAnsi="標楷體"/>
          <w:sz w:val="22"/>
          <w:szCs w:val="22"/>
        </w:rPr>
        <w:t>我久</w:t>
      </w:r>
      <w:bookmarkStart w:id="109" w:name="1013c25"/>
      <w:bookmarkEnd w:id="109"/>
      <w:r w:rsidR="003E52EE" w:rsidRPr="0040667E">
        <w:rPr>
          <w:rFonts w:ascii="標楷體" w:eastAsia="標楷體" w:hAnsi="標楷體"/>
          <w:sz w:val="22"/>
          <w:szCs w:val="22"/>
        </w:rPr>
        <w:t>清淨身、口、意業，無諸過惡。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」</w:t>
      </w:r>
      <w:r w:rsidR="003E52EE" w:rsidRPr="0040667E">
        <w:rPr>
          <w:rFonts w:ascii="標楷體" w:eastAsia="標楷體" w:hAnsi="標楷體"/>
          <w:sz w:val="22"/>
          <w:szCs w:val="22"/>
        </w:rPr>
        <w:t>三藏弟子聞此語</w:t>
      </w:r>
      <w:bookmarkStart w:id="110" w:name="1013c26"/>
      <w:bookmarkEnd w:id="110"/>
      <w:r w:rsidR="003E52EE" w:rsidRPr="0040667E">
        <w:rPr>
          <w:rFonts w:ascii="標楷體" w:eastAsia="標楷體" w:hAnsi="標楷體"/>
          <w:sz w:val="22"/>
          <w:szCs w:val="22"/>
        </w:rPr>
        <w:t>已倍更恚忿，即於座上殺彼羅漢。時羅漢弟</w:t>
      </w:r>
      <w:bookmarkStart w:id="111" w:name="1013c27"/>
      <w:bookmarkEnd w:id="111"/>
      <w:r w:rsidR="003E52EE" w:rsidRPr="0040667E">
        <w:rPr>
          <w:rFonts w:ascii="標楷體" w:eastAsia="標楷體" w:hAnsi="標楷體"/>
          <w:sz w:val="22"/>
          <w:szCs w:val="22"/>
        </w:rPr>
        <w:t>子而作是言：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「</w:t>
      </w:r>
      <w:r w:rsidR="003E52EE" w:rsidRPr="0040667E">
        <w:rPr>
          <w:rFonts w:ascii="標楷體" w:eastAsia="標楷體" w:hAnsi="標楷體"/>
          <w:sz w:val="22"/>
          <w:szCs w:val="22"/>
        </w:rPr>
        <w:t>我師所說合於法理，云何汝</w:t>
      </w:r>
      <w:bookmarkStart w:id="112" w:name="1013c28"/>
      <w:bookmarkEnd w:id="112"/>
      <w:r w:rsidR="003E52EE" w:rsidRPr="0040667E">
        <w:rPr>
          <w:rFonts w:ascii="標楷體" w:eastAsia="標楷體" w:hAnsi="標楷體"/>
          <w:sz w:val="22"/>
          <w:szCs w:val="22"/>
        </w:rPr>
        <w:t>等害我和上？</w:t>
      </w:r>
      <w:r w:rsidR="00E66873" w:rsidRPr="0040667E">
        <w:rPr>
          <w:rFonts w:ascii="標楷體" w:eastAsia="標楷體" w:hAnsi="標楷體" w:hint="eastAsia"/>
          <w:sz w:val="22"/>
          <w:szCs w:val="22"/>
        </w:rPr>
        <w:t>」</w:t>
      </w:r>
      <w:r w:rsidR="003E52EE" w:rsidRPr="0040667E">
        <w:rPr>
          <w:rFonts w:ascii="標楷體" w:eastAsia="標楷體" w:hAnsi="標楷體"/>
          <w:sz w:val="22"/>
          <w:szCs w:val="22"/>
        </w:rPr>
        <w:t>即以利刀殺彼三藏。天龍八部</w:t>
      </w:r>
      <w:bookmarkStart w:id="113" w:name="1013c29"/>
      <w:bookmarkEnd w:id="113"/>
      <w:r w:rsidR="003E52EE" w:rsidRPr="0040667E">
        <w:rPr>
          <w:rFonts w:ascii="標楷體" w:eastAsia="標楷體" w:hAnsi="標楷體"/>
          <w:sz w:val="22"/>
          <w:szCs w:val="22"/>
        </w:rPr>
        <w:t>莫不憂惱，惡魔波旬及外道眾踊躍歡喜，競</w:t>
      </w:r>
      <w:bookmarkStart w:id="114" w:name="1014a01"/>
      <w:bookmarkEnd w:id="114"/>
      <w:r w:rsidR="003E52EE" w:rsidRPr="0040667E">
        <w:rPr>
          <w:rFonts w:ascii="標楷體" w:eastAsia="標楷體" w:hAnsi="標楷體"/>
          <w:sz w:val="22"/>
          <w:szCs w:val="22"/>
        </w:rPr>
        <w:t>破塔寺、殺害比丘。一切經藏皆悉流移至鳩</w:t>
      </w:r>
      <w:bookmarkStart w:id="115" w:name="1014a02"/>
      <w:bookmarkEnd w:id="115"/>
      <w:r w:rsidR="003E52EE" w:rsidRPr="0040667E">
        <w:rPr>
          <w:rFonts w:ascii="標楷體" w:eastAsia="標楷體" w:hAnsi="標楷體"/>
          <w:sz w:val="22"/>
          <w:szCs w:val="22"/>
        </w:rPr>
        <w:t>尸那竭國，阿耨達龍王悉持入海，於是佛法</w:t>
      </w:r>
      <w:bookmarkStart w:id="116" w:name="1014a03"/>
      <w:bookmarkEnd w:id="116"/>
      <w:r w:rsidR="003E52EE" w:rsidRPr="0040667E">
        <w:rPr>
          <w:rFonts w:ascii="標楷體" w:eastAsia="標楷體" w:hAnsi="標楷體"/>
          <w:sz w:val="22"/>
          <w:szCs w:val="22"/>
        </w:rPr>
        <w:t>而滅盡也。</w:t>
      </w:r>
    </w:p>
    <w:p w:rsidR="00E66873" w:rsidRPr="0040667E" w:rsidRDefault="003E52EE" w:rsidP="0040667E">
      <w:pPr>
        <w:pStyle w:val="ac"/>
        <w:ind w:leftChars="76" w:left="708" w:hangingChars="239" w:hanging="526"/>
        <w:jc w:val="both"/>
        <w:rPr>
          <w:sz w:val="22"/>
          <w:szCs w:val="22"/>
        </w:rPr>
      </w:pPr>
      <w:r w:rsidRPr="0040667E">
        <w:rPr>
          <w:rFonts w:hint="eastAsia"/>
          <w:sz w:val="22"/>
          <w:szCs w:val="22"/>
        </w:rPr>
        <w:t>（</w:t>
      </w:r>
      <w:r w:rsidRPr="0040667E">
        <w:rPr>
          <w:rFonts w:hint="eastAsia"/>
          <w:sz w:val="22"/>
          <w:szCs w:val="22"/>
        </w:rPr>
        <w:t>4</w:t>
      </w:r>
      <w:r w:rsidRPr="0040667E">
        <w:rPr>
          <w:rFonts w:hint="eastAsia"/>
          <w:sz w:val="22"/>
          <w:szCs w:val="22"/>
        </w:rPr>
        <w:t>）</w:t>
      </w:r>
      <w:r w:rsidRPr="0040667E">
        <w:rPr>
          <w:sz w:val="22"/>
          <w:szCs w:val="22"/>
        </w:rPr>
        <w:t>《大集經．月藏分》卷</w:t>
      </w:r>
      <w:r w:rsidRPr="0040667E">
        <w:rPr>
          <w:sz w:val="22"/>
          <w:szCs w:val="22"/>
        </w:rPr>
        <w:t>56</w:t>
      </w:r>
      <w:r w:rsidRPr="0040667E">
        <w:rPr>
          <w:sz w:val="22"/>
          <w:szCs w:val="22"/>
        </w:rPr>
        <w:t>（大正</w:t>
      </w:r>
      <w:r w:rsidRPr="0040667E">
        <w:rPr>
          <w:sz w:val="22"/>
          <w:szCs w:val="22"/>
        </w:rPr>
        <w:t>13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379c3-9</w:t>
      </w:r>
      <w:r w:rsidRPr="0040667E">
        <w:rPr>
          <w:sz w:val="22"/>
          <w:szCs w:val="22"/>
        </w:rPr>
        <w:t>）：</w:t>
      </w:r>
    </w:p>
    <w:p w:rsidR="003E52EE" w:rsidRPr="0040667E" w:rsidRDefault="003A559B" w:rsidP="0040667E">
      <w:pPr>
        <w:pStyle w:val="ac"/>
        <w:ind w:leftChars="275" w:left="660" w:firstLineChars="24" w:firstLine="48"/>
        <w:jc w:val="both"/>
        <w:rPr>
          <w:sz w:val="22"/>
          <w:szCs w:val="22"/>
        </w:rPr>
      </w:pPr>
      <w:hyperlink r:id="rId67" w:anchor="0_0" w:history="1">
        <w:r w:rsidR="003E52EE" w:rsidRPr="0040667E">
          <w:rPr>
            <w:rFonts w:eastAsia="標楷體"/>
            <w:sz w:val="22"/>
            <w:szCs w:val="22"/>
          </w:rPr>
          <w:t>過</w:t>
        </w:r>
      </w:hyperlink>
      <w:hyperlink r:id="rId68" w:anchor="0_0" w:history="1">
        <w:r w:rsidR="003E52EE" w:rsidRPr="0040667E">
          <w:rPr>
            <w:rFonts w:eastAsia="標楷體"/>
            <w:sz w:val="22"/>
            <w:szCs w:val="22"/>
          </w:rPr>
          <w:t>去</w:t>
        </w:r>
      </w:hyperlink>
      <w:hyperlink r:id="rId69" w:anchor="0_0" w:history="1">
        <w:r w:rsidR="003E52EE" w:rsidRPr="0040667E">
          <w:rPr>
            <w:rFonts w:eastAsia="標楷體"/>
            <w:sz w:val="22"/>
            <w:szCs w:val="22"/>
          </w:rPr>
          <w:t>諸</w:t>
        </w:r>
      </w:hyperlink>
      <w:hyperlink r:id="rId70" w:anchor="0_0" w:history="1">
        <w:r w:rsidR="003E52EE" w:rsidRPr="0040667E">
          <w:rPr>
            <w:rFonts w:eastAsia="標楷體"/>
            <w:sz w:val="22"/>
            <w:szCs w:val="22"/>
          </w:rPr>
          <w:t>如</w:t>
        </w:r>
      </w:hyperlink>
      <w:hyperlink r:id="rId71" w:anchor="0_0" w:history="1">
        <w:r w:rsidR="003E52EE" w:rsidRPr="0040667E">
          <w:rPr>
            <w:rFonts w:eastAsia="標楷體"/>
            <w:sz w:val="22"/>
            <w:szCs w:val="22"/>
          </w:rPr>
          <w:t>來</w:t>
        </w:r>
      </w:hyperlink>
      <w:r w:rsidR="003E52EE" w:rsidRPr="0040667E">
        <w:rPr>
          <w:rFonts w:eastAsia="標楷體"/>
          <w:sz w:val="22"/>
          <w:szCs w:val="22"/>
        </w:rPr>
        <w:t>，</w:t>
      </w:r>
      <w:hyperlink r:id="rId72" w:anchor="0_0" w:history="1">
        <w:r w:rsidR="003E52EE" w:rsidRPr="0040667E">
          <w:rPr>
            <w:rFonts w:eastAsia="標楷體"/>
            <w:sz w:val="22"/>
            <w:szCs w:val="22"/>
          </w:rPr>
          <w:t>依</w:t>
        </w:r>
      </w:hyperlink>
      <w:hyperlink r:id="rId73" w:anchor="0_0" w:history="1">
        <w:r w:rsidR="003E52EE" w:rsidRPr="0040667E">
          <w:rPr>
            <w:rFonts w:eastAsia="標楷體"/>
            <w:sz w:val="22"/>
            <w:szCs w:val="22"/>
          </w:rPr>
          <w:t>壽</w:t>
        </w:r>
      </w:hyperlink>
      <w:hyperlink r:id="rId74" w:anchor="0_0" w:history="1">
        <w:r w:rsidR="003E52EE" w:rsidRPr="0040667E">
          <w:rPr>
            <w:rFonts w:eastAsia="標楷體"/>
            <w:sz w:val="22"/>
            <w:szCs w:val="22"/>
          </w:rPr>
          <w:t>而</w:t>
        </w:r>
      </w:hyperlink>
      <w:hyperlink r:id="rId75" w:anchor="0_0" w:history="1">
        <w:r w:rsidR="003E52EE" w:rsidRPr="0040667E">
          <w:rPr>
            <w:rFonts w:eastAsia="標楷體"/>
            <w:sz w:val="22"/>
            <w:szCs w:val="22"/>
          </w:rPr>
          <w:t>滅</w:t>
        </w:r>
      </w:hyperlink>
      <w:hyperlink r:id="rId76" w:anchor="0_0" w:history="1">
        <w:r w:rsidR="003E52EE" w:rsidRPr="0040667E">
          <w:rPr>
            <w:rFonts w:eastAsia="標楷體"/>
            <w:sz w:val="22"/>
            <w:szCs w:val="22"/>
          </w:rPr>
          <w:t>度</w:t>
        </w:r>
      </w:hyperlink>
      <w:r w:rsidR="003E52EE" w:rsidRPr="0040667E">
        <w:rPr>
          <w:rFonts w:eastAsia="標楷體"/>
          <w:sz w:val="22"/>
          <w:szCs w:val="22"/>
        </w:rPr>
        <w:t>，</w:t>
      </w:r>
      <w:bookmarkStart w:id="117" w:name="0379c04"/>
      <w:bookmarkEnd w:id="117"/>
      <w:r w:rsidR="003E52EE" w:rsidRPr="0040667E">
        <w:rPr>
          <w:rFonts w:eastAsia="標楷體"/>
          <w:sz w:val="22"/>
          <w:szCs w:val="22"/>
        </w:rPr>
        <w:t>彼於七日後，正法皆隱沒。</w:t>
      </w:r>
      <w:bookmarkStart w:id="118" w:name="0379c05"/>
      <w:bookmarkEnd w:id="118"/>
      <w:r w:rsidR="003E52EE" w:rsidRPr="0040667E">
        <w:rPr>
          <w:rFonts w:eastAsia="標楷體"/>
          <w:sz w:val="22"/>
          <w:szCs w:val="22"/>
        </w:rPr>
        <w:t>今我涅槃後，正法五百年，</w:t>
      </w:r>
      <w:bookmarkStart w:id="119" w:name="0379c06"/>
      <w:bookmarkEnd w:id="119"/>
      <w:r w:rsidR="003E52EE" w:rsidRPr="0040667E">
        <w:rPr>
          <w:rFonts w:eastAsia="標楷體"/>
          <w:sz w:val="22"/>
          <w:szCs w:val="22"/>
        </w:rPr>
        <w:t>住在於世間，眾生煩惱盡，</w:t>
      </w:r>
      <w:bookmarkStart w:id="120" w:name="0379c07"/>
      <w:bookmarkEnd w:id="120"/>
      <w:r w:rsidR="003E52EE" w:rsidRPr="0040667E">
        <w:rPr>
          <w:rFonts w:eastAsia="標楷體"/>
          <w:sz w:val="22"/>
          <w:szCs w:val="22"/>
        </w:rPr>
        <w:t>精進諸菩薩，得滿於六度，</w:t>
      </w:r>
      <w:bookmarkStart w:id="121" w:name="0379c08"/>
      <w:bookmarkEnd w:id="121"/>
      <w:r w:rsidR="003E52EE" w:rsidRPr="0040667E">
        <w:rPr>
          <w:rFonts w:eastAsia="標楷體"/>
          <w:sz w:val="22"/>
          <w:szCs w:val="22"/>
        </w:rPr>
        <w:t>行者速能入，無漏安隱城。</w:t>
      </w:r>
      <w:bookmarkStart w:id="122" w:name="0379c09"/>
      <w:bookmarkEnd w:id="122"/>
      <w:r w:rsidR="003E52EE" w:rsidRPr="0040667E">
        <w:rPr>
          <w:rFonts w:eastAsia="標楷體"/>
          <w:sz w:val="22"/>
          <w:szCs w:val="22"/>
        </w:rPr>
        <w:t>像法住於世，限滿一千年。</w:t>
      </w:r>
    </w:p>
  </w:footnote>
  <w:footnote w:id="48">
    <w:p w:rsidR="003E52EE" w:rsidRPr="0040667E" w:rsidRDefault="003E52EE" w:rsidP="0040667E">
      <w:pPr>
        <w:pStyle w:val="ac"/>
        <w:ind w:left="284" w:hangingChars="129" w:hanging="284"/>
        <w:jc w:val="both"/>
        <w:rPr>
          <w:sz w:val="22"/>
          <w:szCs w:val="22"/>
        </w:rPr>
      </w:pPr>
      <w:r w:rsidRPr="0040667E">
        <w:rPr>
          <w:rStyle w:val="ae"/>
          <w:sz w:val="22"/>
          <w:szCs w:val="22"/>
        </w:rPr>
        <w:footnoteRef/>
      </w:r>
      <w:r w:rsidRPr="0040667E">
        <w:rPr>
          <w:sz w:val="22"/>
          <w:szCs w:val="22"/>
        </w:rPr>
        <w:t xml:space="preserve"> </w:t>
      </w:r>
      <w:r w:rsidRPr="0040667E">
        <w:rPr>
          <w:sz w:val="22"/>
          <w:szCs w:val="22"/>
        </w:rPr>
        <w:t>《迦丁比丘說當來變經》的內容，主要是以迦丁比丘宣說未來佛教的情況：</w:t>
      </w:r>
      <w:r w:rsidRPr="0040667E">
        <w:rPr>
          <w:rFonts w:eastAsia="標楷體"/>
          <w:sz w:val="22"/>
          <w:szCs w:val="22"/>
        </w:rPr>
        <w:t>「</w:t>
      </w:r>
      <w:hyperlink r:id="rId77" w:anchor="0_0" w:history="1">
        <w:r w:rsidRPr="0040667E">
          <w:rPr>
            <w:rFonts w:eastAsia="標楷體"/>
            <w:sz w:val="22"/>
            <w:szCs w:val="22"/>
          </w:rPr>
          <w:t>人</w:t>
        </w:r>
      </w:hyperlink>
      <w:hyperlink r:id="rId78" w:anchor="0_0" w:history="1">
        <w:r w:rsidRPr="0040667E">
          <w:rPr>
            <w:rFonts w:eastAsia="標楷體"/>
            <w:sz w:val="22"/>
            <w:szCs w:val="22"/>
          </w:rPr>
          <w:t>壽</w:t>
        </w:r>
      </w:hyperlink>
      <w:hyperlink r:id="rId79" w:anchor="0_0" w:history="1">
        <w:r w:rsidRPr="0040667E">
          <w:rPr>
            <w:rFonts w:eastAsia="標楷體"/>
            <w:sz w:val="22"/>
            <w:szCs w:val="22"/>
          </w:rPr>
          <w:t>百</w:t>
        </w:r>
      </w:hyperlink>
      <w:hyperlink r:id="rId80" w:anchor="0_0" w:history="1">
        <w:r w:rsidRPr="0040667E">
          <w:rPr>
            <w:rFonts w:eastAsia="標楷體"/>
            <w:sz w:val="22"/>
            <w:szCs w:val="22"/>
          </w:rPr>
          <w:t>歲</w:t>
        </w:r>
      </w:hyperlink>
      <w:hyperlink r:id="rId81" w:anchor="0_0" w:history="1">
        <w:r w:rsidRPr="0040667E">
          <w:rPr>
            <w:rFonts w:eastAsia="標楷體"/>
            <w:sz w:val="22"/>
            <w:szCs w:val="22"/>
          </w:rPr>
          <w:t>少</w:t>
        </w:r>
      </w:hyperlink>
      <w:hyperlink r:id="rId82" w:anchor="0_0" w:history="1">
        <w:r w:rsidRPr="0040667E">
          <w:rPr>
            <w:rFonts w:eastAsia="標楷體"/>
            <w:sz w:val="22"/>
            <w:szCs w:val="22"/>
          </w:rPr>
          <w:t>出</w:t>
        </w:r>
      </w:hyperlink>
      <w:hyperlink r:id="rId83" w:anchor="0_0" w:history="1">
        <w:r w:rsidRPr="0040667E">
          <w:rPr>
            <w:rFonts w:eastAsia="標楷體"/>
            <w:sz w:val="22"/>
            <w:szCs w:val="22"/>
          </w:rPr>
          <w:t>多</w:t>
        </w:r>
      </w:hyperlink>
      <w:hyperlink r:id="rId84" w:anchor="0_0" w:history="1">
        <w:r w:rsidRPr="0040667E">
          <w:rPr>
            <w:rFonts w:eastAsia="標楷體"/>
            <w:sz w:val="22"/>
            <w:szCs w:val="22"/>
          </w:rPr>
          <w:t>減</w:t>
        </w:r>
      </w:hyperlink>
      <w:r w:rsidRPr="0040667E">
        <w:rPr>
          <w:rFonts w:eastAsia="標楷體"/>
          <w:sz w:val="22"/>
          <w:szCs w:val="22"/>
        </w:rPr>
        <w:t>。</w:t>
      </w:r>
      <w:bookmarkStart w:id="123" w:name="0007a29"/>
      <w:bookmarkEnd w:id="123"/>
      <w:r w:rsidRPr="0040667E">
        <w:rPr>
          <w:rFonts w:eastAsia="標楷體"/>
          <w:sz w:val="22"/>
          <w:szCs w:val="22"/>
        </w:rPr>
        <w:t>當來之世惡法興盛。惡比丘出破壞佛法。</w:t>
      </w:r>
      <w:r w:rsidRPr="0040667E">
        <w:rPr>
          <w:sz w:val="22"/>
          <w:szCs w:val="22"/>
        </w:rPr>
        <w:t>」藉以警策弟子們精進修行。（《迦丁比丘說當來變經》，大正</w:t>
      </w:r>
      <w:r w:rsidRPr="0040667E">
        <w:rPr>
          <w:sz w:val="22"/>
          <w:szCs w:val="22"/>
        </w:rPr>
        <w:t>49</w:t>
      </w:r>
      <w:r w:rsidRPr="0040667E">
        <w:rPr>
          <w:sz w:val="22"/>
          <w:szCs w:val="22"/>
        </w:rPr>
        <w:t>，</w:t>
      </w:r>
      <w:r w:rsidRPr="0040667E">
        <w:rPr>
          <w:sz w:val="22"/>
          <w:szCs w:val="22"/>
        </w:rPr>
        <w:t>7a28-29</w:t>
      </w:r>
      <w:r w:rsidRPr="0040667E">
        <w:rPr>
          <w:sz w:val="22"/>
          <w:szCs w:val="22"/>
        </w:rPr>
        <w:t>）</w:t>
      </w:r>
    </w:p>
  </w:footnote>
  <w:footnote w:id="49">
    <w:p w:rsidR="003E52EE" w:rsidRPr="0040667E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蕩（</w:t>
      </w:r>
      <w:r w:rsidRPr="0040667E">
        <w:rPr>
          <w:sz w:val="22"/>
          <w:szCs w:val="22"/>
        </w:rPr>
        <w:t xml:space="preserve">dàng </w:t>
      </w:r>
      <w:r w:rsidRPr="0040667E">
        <w:rPr>
          <w:rFonts w:eastAsia="標楷體"/>
          <w:sz w:val="22"/>
          <w:szCs w:val="22"/>
        </w:rPr>
        <w:t>ㄉㄤ</w:t>
      </w:r>
      <w:r w:rsidRPr="0040667E">
        <w:rPr>
          <w:rFonts w:ascii="標楷體" w:eastAsia="標楷體" w:hAnsi="標楷體"/>
          <w:sz w:val="22"/>
          <w:szCs w:val="22"/>
        </w:rPr>
        <w:t>ˋ</w:t>
      </w:r>
      <w:r w:rsidRPr="0040667E">
        <w:rPr>
          <w:sz w:val="22"/>
          <w:szCs w:val="22"/>
        </w:rPr>
        <w:t>）：形容詞，</w:t>
      </w:r>
      <w:r w:rsidRPr="0040667E">
        <w:rPr>
          <w:sz w:val="22"/>
          <w:szCs w:val="22"/>
        </w:rPr>
        <w:t>8.</w:t>
      </w:r>
      <w:r w:rsidRPr="0040667E">
        <w:rPr>
          <w:sz w:val="22"/>
          <w:szCs w:val="22"/>
        </w:rPr>
        <w:t>毀壞；破壞。（《漢語大詞典》（九）</w:t>
      </w:r>
      <w:r w:rsidRPr="0040667E">
        <w:rPr>
          <w:sz w:val="22"/>
          <w:szCs w:val="22"/>
        </w:rPr>
        <w:t>p.556</w:t>
      </w:r>
      <w:r w:rsidRPr="0040667E">
        <w:rPr>
          <w:sz w:val="22"/>
          <w:szCs w:val="22"/>
        </w:rPr>
        <w:t>）</w:t>
      </w:r>
    </w:p>
  </w:footnote>
  <w:footnote w:id="50">
    <w:p w:rsidR="003E52EE" w:rsidRPr="0040667E" w:rsidRDefault="003E52EE" w:rsidP="0040667E">
      <w:pPr>
        <w:pStyle w:val="ac"/>
        <w:jc w:val="both"/>
        <w:rPr>
          <w:sz w:val="22"/>
          <w:szCs w:val="22"/>
        </w:rPr>
      </w:pPr>
      <w:r w:rsidRPr="0040667E">
        <w:rPr>
          <w:rStyle w:val="ae"/>
        </w:rPr>
        <w:footnoteRef/>
      </w:r>
      <w:r w:rsidRPr="0040667E">
        <w:t xml:space="preserve"> </w:t>
      </w:r>
      <w:r w:rsidRPr="0040667E">
        <w:rPr>
          <w:sz w:val="22"/>
          <w:szCs w:val="22"/>
        </w:rPr>
        <w:t>卑：形容詞，</w:t>
      </w:r>
      <w:r w:rsidRPr="0040667E">
        <w:rPr>
          <w:sz w:val="22"/>
          <w:szCs w:val="22"/>
        </w:rPr>
        <w:t>2.</w:t>
      </w:r>
      <w:r w:rsidRPr="0040667E">
        <w:rPr>
          <w:sz w:val="22"/>
          <w:szCs w:val="22"/>
        </w:rPr>
        <w:t>低微；低賤。（《漢語大詞典》（一）</w:t>
      </w:r>
      <w:r w:rsidRPr="0040667E">
        <w:rPr>
          <w:sz w:val="22"/>
          <w:szCs w:val="22"/>
        </w:rPr>
        <w:t>p.869</w:t>
      </w:r>
      <w:r w:rsidRPr="0040667E">
        <w:rPr>
          <w:sz w:val="22"/>
          <w:szCs w:val="22"/>
        </w:rPr>
        <w:t>）</w:t>
      </w:r>
    </w:p>
  </w:footnote>
  <w:footnote w:id="51">
    <w:p w:rsidR="003E52EE" w:rsidRPr="007724BB" w:rsidRDefault="003E52EE" w:rsidP="0040667E">
      <w:pPr>
        <w:pStyle w:val="ac"/>
        <w:jc w:val="both"/>
      </w:pPr>
      <w:r w:rsidRPr="0040667E">
        <w:rPr>
          <w:rStyle w:val="ae"/>
        </w:rPr>
        <w:footnoteRef/>
      </w:r>
      <w:bookmarkStart w:id="124" w:name="_GoBack"/>
      <w:bookmarkEnd w:id="124"/>
      <w:r w:rsidRPr="0040667E">
        <w:t xml:space="preserve"> </w:t>
      </w:r>
      <w:r w:rsidRPr="0040667E">
        <w:rPr>
          <w:sz w:val="22"/>
          <w:szCs w:val="22"/>
        </w:rPr>
        <w:t>顏：名詞，</w:t>
      </w:r>
      <w:r w:rsidRPr="0040667E">
        <w:rPr>
          <w:sz w:val="22"/>
          <w:szCs w:val="22"/>
        </w:rPr>
        <w:t>2.</w:t>
      </w:r>
      <w:r w:rsidRPr="0040667E">
        <w:rPr>
          <w:sz w:val="22"/>
          <w:szCs w:val="22"/>
        </w:rPr>
        <w:t>面容；臉色。（《漢語大詞典》（十二）</w:t>
      </w:r>
      <w:r w:rsidRPr="0040667E">
        <w:rPr>
          <w:sz w:val="22"/>
          <w:szCs w:val="22"/>
        </w:rPr>
        <w:t>p.337</w:t>
      </w:r>
      <w:r w:rsidRPr="0040667E">
        <w:rPr>
          <w:sz w:val="22"/>
          <w:szCs w:val="22"/>
        </w:rPr>
        <w:t>）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EE" w:rsidRPr="000108EB" w:rsidRDefault="003E52EE" w:rsidP="00C36A19">
    <w:pPr>
      <w:snapToGrid w:val="0"/>
      <w:jc w:val="right"/>
      <w:rPr>
        <w:rFonts w:ascii="新細明體" w:eastAsia="新細明體" w:hAnsi="新細明體" w:cs="Roman Unicode"/>
        <w:sz w:val="20"/>
        <w:szCs w:val="20"/>
      </w:rPr>
    </w:pPr>
    <w:r w:rsidRPr="000108EB">
      <w:rPr>
        <w:rFonts w:ascii="新細明體" w:eastAsia="新細明體" w:hAnsi="新細明體" w:hint="eastAsia"/>
        <w:sz w:val="20"/>
        <w:szCs w:val="20"/>
      </w:rPr>
      <w:t>《印度之佛教》第九章</w:t>
    </w:r>
  </w:p>
  <w:p w:rsidR="003E52EE" w:rsidRDefault="003E52E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C37"/>
    <w:multiLevelType w:val="hybridMultilevel"/>
    <w:tmpl w:val="488ED218"/>
    <w:lvl w:ilvl="0" w:tplc="04090001">
      <w:start w:val="1"/>
      <w:numFmt w:val="bullet"/>
      <w:lvlText w:val="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1">
    <w:nsid w:val="0F793747"/>
    <w:multiLevelType w:val="hybridMultilevel"/>
    <w:tmpl w:val="B896DDCA"/>
    <w:lvl w:ilvl="0" w:tplc="04090001">
      <w:start w:val="1"/>
      <w:numFmt w:val="bullet"/>
      <w:lvlText w:val="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2">
    <w:nsid w:val="12C42DFF"/>
    <w:multiLevelType w:val="hybridMultilevel"/>
    <w:tmpl w:val="7340EE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8407E08"/>
    <w:multiLevelType w:val="hybridMultilevel"/>
    <w:tmpl w:val="AF6E83BC"/>
    <w:lvl w:ilvl="0" w:tplc="04090001">
      <w:start w:val="1"/>
      <w:numFmt w:val="bullet"/>
      <w:lvlText w:val="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4">
    <w:nsid w:val="189F3DB3"/>
    <w:multiLevelType w:val="hybridMultilevel"/>
    <w:tmpl w:val="E9CCB3B4"/>
    <w:lvl w:ilvl="0" w:tplc="64A0D41C">
      <w:start w:val="1"/>
      <w:numFmt w:val="taiwaneseCountingThousand"/>
      <w:lvlText w:val="（%1）"/>
      <w:lvlJc w:val="left"/>
      <w:pPr>
        <w:ind w:left="1342" w:hanging="720"/>
      </w:pPr>
      <w:rPr>
        <w:rFonts w:hint="default"/>
      </w:rPr>
    </w:lvl>
    <w:lvl w:ilvl="1" w:tplc="93222244">
      <w:start w:val="2"/>
      <w:numFmt w:val="decimal"/>
      <w:lvlText w:val="%2、"/>
      <w:lvlJc w:val="left"/>
      <w:pPr>
        <w:ind w:left="146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5">
    <w:nsid w:val="1BA52EAC"/>
    <w:multiLevelType w:val="hybridMultilevel"/>
    <w:tmpl w:val="D230187A"/>
    <w:lvl w:ilvl="0" w:tplc="07F0D9E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3732C58"/>
    <w:multiLevelType w:val="hybridMultilevel"/>
    <w:tmpl w:val="95B48AE4"/>
    <w:lvl w:ilvl="0" w:tplc="04090001">
      <w:start w:val="1"/>
      <w:numFmt w:val="bullet"/>
      <w:lvlText w:val=""/>
      <w:lvlJc w:val="left"/>
      <w:pPr>
        <w:ind w:left="9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7">
    <w:nsid w:val="36411F55"/>
    <w:multiLevelType w:val="hybridMultilevel"/>
    <w:tmpl w:val="1398201E"/>
    <w:lvl w:ilvl="0" w:tplc="DD28D19E">
      <w:start w:val="1"/>
      <w:numFmt w:val="ideographLegalTradition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8">
    <w:nsid w:val="37296B39"/>
    <w:multiLevelType w:val="hybridMultilevel"/>
    <w:tmpl w:val="59046B0A"/>
    <w:lvl w:ilvl="0" w:tplc="454AAC74">
      <w:start w:val="1"/>
      <w:numFmt w:val="taiwaneseCountingThousand"/>
      <w:lvlText w:val="%1、"/>
      <w:lvlJc w:val="left"/>
      <w:pPr>
        <w:ind w:left="64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>
    <w:nsid w:val="3E7C61BC"/>
    <w:multiLevelType w:val="hybridMultilevel"/>
    <w:tmpl w:val="850A3488"/>
    <w:lvl w:ilvl="0" w:tplc="04090001">
      <w:start w:val="1"/>
      <w:numFmt w:val="bullet"/>
      <w:lvlText w:val="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10">
    <w:nsid w:val="44647635"/>
    <w:multiLevelType w:val="hybridMultilevel"/>
    <w:tmpl w:val="3A8696E4"/>
    <w:lvl w:ilvl="0" w:tplc="04090001">
      <w:start w:val="1"/>
      <w:numFmt w:val="bullet"/>
      <w:lvlText w:val="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11">
    <w:nsid w:val="45163010"/>
    <w:multiLevelType w:val="hybridMultilevel"/>
    <w:tmpl w:val="F5243100"/>
    <w:lvl w:ilvl="0" w:tplc="496E9502">
      <w:start w:val="2"/>
      <w:numFmt w:val="taiwaneseCountingThousand"/>
      <w:lvlText w:val="%1、"/>
      <w:lvlJc w:val="left"/>
      <w:pPr>
        <w:ind w:left="64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2">
    <w:nsid w:val="590F699E"/>
    <w:multiLevelType w:val="hybridMultilevel"/>
    <w:tmpl w:val="CC14938E"/>
    <w:lvl w:ilvl="0" w:tplc="04090001">
      <w:start w:val="1"/>
      <w:numFmt w:val="bullet"/>
      <w:lvlText w:val=""/>
      <w:lvlJc w:val="left"/>
      <w:pPr>
        <w:ind w:left="927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3">
    <w:nsid w:val="5A8D20AF"/>
    <w:multiLevelType w:val="hybridMultilevel"/>
    <w:tmpl w:val="5386C604"/>
    <w:lvl w:ilvl="0" w:tplc="3B1AC65C">
      <w:start w:val="2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3965033"/>
    <w:multiLevelType w:val="hybridMultilevel"/>
    <w:tmpl w:val="E97CE89A"/>
    <w:lvl w:ilvl="0" w:tplc="BE3487B6">
      <w:start w:val="1"/>
      <w:numFmt w:val="ideographLegalTraditional"/>
      <w:lvlText w:val="（%1）"/>
      <w:lvlJc w:val="left"/>
      <w:pPr>
        <w:ind w:left="840" w:hanging="720"/>
      </w:pPr>
      <w:rPr>
        <w:rFonts w:hint="default"/>
      </w:rPr>
    </w:lvl>
    <w:lvl w:ilvl="1" w:tplc="E68E670E">
      <w:start w:val="1"/>
      <w:numFmt w:val="taiwaneseCountingThousand"/>
      <w:lvlText w:val="（%2）"/>
      <w:lvlJc w:val="left"/>
      <w:pPr>
        <w:ind w:left="13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5">
    <w:nsid w:val="6B7F4185"/>
    <w:multiLevelType w:val="hybridMultilevel"/>
    <w:tmpl w:val="0B50662A"/>
    <w:lvl w:ilvl="0" w:tplc="64349350">
      <w:start w:val="1"/>
      <w:numFmt w:val="taiwaneseCountingThousand"/>
      <w:lvlText w:val="（%1）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6">
    <w:nsid w:val="796430E4"/>
    <w:multiLevelType w:val="hybridMultilevel"/>
    <w:tmpl w:val="282680B6"/>
    <w:lvl w:ilvl="0" w:tplc="176CF930">
      <w:start w:val="1"/>
      <w:numFmt w:val="ideographLegalTraditional"/>
      <w:lvlText w:val="%1、"/>
      <w:lvlJc w:val="left"/>
      <w:pPr>
        <w:ind w:left="405" w:hanging="405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BD859C8"/>
    <w:multiLevelType w:val="hybridMultilevel"/>
    <w:tmpl w:val="B1A48218"/>
    <w:lvl w:ilvl="0" w:tplc="B55E4A24">
      <w:start w:val="1"/>
      <w:numFmt w:val="upperLetter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0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6"/>
  </w:num>
  <w:num w:numId="10">
    <w:abstractNumId w:val="9"/>
  </w:num>
  <w:num w:numId="11">
    <w:abstractNumId w:val="14"/>
  </w:num>
  <w:num w:numId="12">
    <w:abstractNumId w:val="7"/>
  </w:num>
  <w:num w:numId="13">
    <w:abstractNumId w:val="4"/>
  </w:num>
  <w:num w:numId="14">
    <w:abstractNumId w:val="5"/>
  </w:num>
  <w:num w:numId="15">
    <w:abstractNumId w:val="16"/>
  </w:num>
  <w:num w:numId="16">
    <w:abstractNumId w:val="8"/>
  </w:num>
  <w:num w:numId="17">
    <w:abstractNumId w:val="11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B30"/>
    <w:rsid w:val="00010197"/>
    <w:rsid w:val="000108EB"/>
    <w:rsid w:val="0001593A"/>
    <w:rsid w:val="00015E81"/>
    <w:rsid w:val="0001679C"/>
    <w:rsid w:val="00016B27"/>
    <w:rsid w:val="0001739C"/>
    <w:rsid w:val="00027EC0"/>
    <w:rsid w:val="00042654"/>
    <w:rsid w:val="000430F3"/>
    <w:rsid w:val="00045286"/>
    <w:rsid w:val="00046D6A"/>
    <w:rsid w:val="000576CC"/>
    <w:rsid w:val="000576EA"/>
    <w:rsid w:val="00057ABC"/>
    <w:rsid w:val="0006356C"/>
    <w:rsid w:val="00064A1E"/>
    <w:rsid w:val="00070E5C"/>
    <w:rsid w:val="000800CE"/>
    <w:rsid w:val="000972F8"/>
    <w:rsid w:val="000B3C94"/>
    <w:rsid w:val="000C2EDE"/>
    <w:rsid w:val="000D3F37"/>
    <w:rsid w:val="000E28C5"/>
    <w:rsid w:val="000F5CAE"/>
    <w:rsid w:val="0011174D"/>
    <w:rsid w:val="001220DB"/>
    <w:rsid w:val="001277DA"/>
    <w:rsid w:val="00132721"/>
    <w:rsid w:val="001331DC"/>
    <w:rsid w:val="00137C6D"/>
    <w:rsid w:val="00143264"/>
    <w:rsid w:val="00147996"/>
    <w:rsid w:val="0015192D"/>
    <w:rsid w:val="00156AC7"/>
    <w:rsid w:val="00173902"/>
    <w:rsid w:val="00182CEC"/>
    <w:rsid w:val="00184327"/>
    <w:rsid w:val="001857F9"/>
    <w:rsid w:val="00193925"/>
    <w:rsid w:val="00194734"/>
    <w:rsid w:val="00194DD4"/>
    <w:rsid w:val="00194F6C"/>
    <w:rsid w:val="001B2874"/>
    <w:rsid w:val="001B3222"/>
    <w:rsid w:val="001C35D8"/>
    <w:rsid w:val="001C4CB3"/>
    <w:rsid w:val="001C7F93"/>
    <w:rsid w:val="001D06A9"/>
    <w:rsid w:val="001D0ED2"/>
    <w:rsid w:val="001E3356"/>
    <w:rsid w:val="001F2884"/>
    <w:rsid w:val="001F2ED2"/>
    <w:rsid w:val="001F4B3E"/>
    <w:rsid w:val="00204D11"/>
    <w:rsid w:val="002079E0"/>
    <w:rsid w:val="00216A68"/>
    <w:rsid w:val="0021762B"/>
    <w:rsid w:val="00222C86"/>
    <w:rsid w:val="0022332B"/>
    <w:rsid w:val="00237C9C"/>
    <w:rsid w:val="00237F32"/>
    <w:rsid w:val="00240FFA"/>
    <w:rsid w:val="0025434F"/>
    <w:rsid w:val="002573D6"/>
    <w:rsid w:val="002651CA"/>
    <w:rsid w:val="002705C1"/>
    <w:rsid w:val="00276073"/>
    <w:rsid w:val="00281095"/>
    <w:rsid w:val="0028125D"/>
    <w:rsid w:val="00290E6A"/>
    <w:rsid w:val="002A3AD4"/>
    <w:rsid w:val="002A7B30"/>
    <w:rsid w:val="002B485F"/>
    <w:rsid w:val="002B7E4C"/>
    <w:rsid w:val="002C1057"/>
    <w:rsid w:val="002D4441"/>
    <w:rsid w:val="002D6E2C"/>
    <w:rsid w:val="002E0363"/>
    <w:rsid w:val="002E48D2"/>
    <w:rsid w:val="002E6451"/>
    <w:rsid w:val="002E6E7A"/>
    <w:rsid w:val="002F5988"/>
    <w:rsid w:val="002F661E"/>
    <w:rsid w:val="002F6C0E"/>
    <w:rsid w:val="003069EF"/>
    <w:rsid w:val="00307051"/>
    <w:rsid w:val="00310E09"/>
    <w:rsid w:val="00312FC5"/>
    <w:rsid w:val="003131D4"/>
    <w:rsid w:val="00314A91"/>
    <w:rsid w:val="00315F3C"/>
    <w:rsid w:val="003209D5"/>
    <w:rsid w:val="00327852"/>
    <w:rsid w:val="00330FD0"/>
    <w:rsid w:val="00335D6B"/>
    <w:rsid w:val="00340188"/>
    <w:rsid w:val="00340932"/>
    <w:rsid w:val="003417E1"/>
    <w:rsid w:val="0034621F"/>
    <w:rsid w:val="00346E03"/>
    <w:rsid w:val="00351B28"/>
    <w:rsid w:val="00354640"/>
    <w:rsid w:val="00362619"/>
    <w:rsid w:val="00363E66"/>
    <w:rsid w:val="003640D8"/>
    <w:rsid w:val="00366499"/>
    <w:rsid w:val="00373E18"/>
    <w:rsid w:val="00383051"/>
    <w:rsid w:val="003844F9"/>
    <w:rsid w:val="0039036B"/>
    <w:rsid w:val="00391152"/>
    <w:rsid w:val="00392AF2"/>
    <w:rsid w:val="00393389"/>
    <w:rsid w:val="00393585"/>
    <w:rsid w:val="003A283B"/>
    <w:rsid w:val="003A2B3F"/>
    <w:rsid w:val="003A559B"/>
    <w:rsid w:val="003A5A6F"/>
    <w:rsid w:val="003B02A4"/>
    <w:rsid w:val="003B7C5E"/>
    <w:rsid w:val="003D11CC"/>
    <w:rsid w:val="003D27FA"/>
    <w:rsid w:val="003D4F41"/>
    <w:rsid w:val="003E52EE"/>
    <w:rsid w:val="003F1319"/>
    <w:rsid w:val="003F26E8"/>
    <w:rsid w:val="003F48AE"/>
    <w:rsid w:val="00400627"/>
    <w:rsid w:val="0040480F"/>
    <w:rsid w:val="0040667E"/>
    <w:rsid w:val="0041395E"/>
    <w:rsid w:val="00445EE5"/>
    <w:rsid w:val="004522B2"/>
    <w:rsid w:val="00465026"/>
    <w:rsid w:val="00466AE1"/>
    <w:rsid w:val="00471AB2"/>
    <w:rsid w:val="004740F2"/>
    <w:rsid w:val="00474C80"/>
    <w:rsid w:val="00491043"/>
    <w:rsid w:val="00493C40"/>
    <w:rsid w:val="004A2819"/>
    <w:rsid w:val="004A4303"/>
    <w:rsid w:val="004A61DE"/>
    <w:rsid w:val="004B372B"/>
    <w:rsid w:val="004B64EF"/>
    <w:rsid w:val="004C3125"/>
    <w:rsid w:val="004C47E2"/>
    <w:rsid w:val="004E0176"/>
    <w:rsid w:val="004F34DD"/>
    <w:rsid w:val="004F3835"/>
    <w:rsid w:val="004F5C2A"/>
    <w:rsid w:val="00500437"/>
    <w:rsid w:val="00500EB5"/>
    <w:rsid w:val="005013D7"/>
    <w:rsid w:val="0050453C"/>
    <w:rsid w:val="0050738C"/>
    <w:rsid w:val="00513147"/>
    <w:rsid w:val="00521B6F"/>
    <w:rsid w:val="005230ED"/>
    <w:rsid w:val="0052489B"/>
    <w:rsid w:val="0053029E"/>
    <w:rsid w:val="00534B0F"/>
    <w:rsid w:val="00535A20"/>
    <w:rsid w:val="005369A1"/>
    <w:rsid w:val="00554BDB"/>
    <w:rsid w:val="00556B2E"/>
    <w:rsid w:val="00560C97"/>
    <w:rsid w:val="00563373"/>
    <w:rsid w:val="005648DB"/>
    <w:rsid w:val="00564911"/>
    <w:rsid w:val="00571CAB"/>
    <w:rsid w:val="00574C28"/>
    <w:rsid w:val="00590F3E"/>
    <w:rsid w:val="005A2D98"/>
    <w:rsid w:val="005A7805"/>
    <w:rsid w:val="005B6DE0"/>
    <w:rsid w:val="005B766C"/>
    <w:rsid w:val="005C17BF"/>
    <w:rsid w:val="005C2EB0"/>
    <w:rsid w:val="005C49C2"/>
    <w:rsid w:val="005D5D24"/>
    <w:rsid w:val="005E0279"/>
    <w:rsid w:val="005E29BD"/>
    <w:rsid w:val="005E4FFA"/>
    <w:rsid w:val="005F0267"/>
    <w:rsid w:val="005F483A"/>
    <w:rsid w:val="006008D7"/>
    <w:rsid w:val="00601F5B"/>
    <w:rsid w:val="006040C1"/>
    <w:rsid w:val="006348FA"/>
    <w:rsid w:val="006373C7"/>
    <w:rsid w:val="00652F97"/>
    <w:rsid w:val="00663518"/>
    <w:rsid w:val="0066708E"/>
    <w:rsid w:val="00671CE9"/>
    <w:rsid w:val="00675462"/>
    <w:rsid w:val="00691118"/>
    <w:rsid w:val="006941FE"/>
    <w:rsid w:val="006964A4"/>
    <w:rsid w:val="0069753E"/>
    <w:rsid w:val="006A2E17"/>
    <w:rsid w:val="006B709D"/>
    <w:rsid w:val="006C2015"/>
    <w:rsid w:val="006C3C3C"/>
    <w:rsid w:val="006C7328"/>
    <w:rsid w:val="006D6D65"/>
    <w:rsid w:val="006F2D4A"/>
    <w:rsid w:val="00705E40"/>
    <w:rsid w:val="0070663B"/>
    <w:rsid w:val="00706A9A"/>
    <w:rsid w:val="007134C6"/>
    <w:rsid w:val="00714E28"/>
    <w:rsid w:val="00724E75"/>
    <w:rsid w:val="00730522"/>
    <w:rsid w:val="00730D92"/>
    <w:rsid w:val="007523E4"/>
    <w:rsid w:val="00761E2B"/>
    <w:rsid w:val="0076501D"/>
    <w:rsid w:val="007724BB"/>
    <w:rsid w:val="00773F35"/>
    <w:rsid w:val="007744D3"/>
    <w:rsid w:val="00794CCB"/>
    <w:rsid w:val="007A11BA"/>
    <w:rsid w:val="007A731A"/>
    <w:rsid w:val="007B59B2"/>
    <w:rsid w:val="007C0806"/>
    <w:rsid w:val="007C4C40"/>
    <w:rsid w:val="007C4F15"/>
    <w:rsid w:val="007D11AE"/>
    <w:rsid w:val="007E2696"/>
    <w:rsid w:val="007E6BC2"/>
    <w:rsid w:val="007F3A64"/>
    <w:rsid w:val="007F4146"/>
    <w:rsid w:val="00806FA9"/>
    <w:rsid w:val="00811A89"/>
    <w:rsid w:val="00813271"/>
    <w:rsid w:val="008211D7"/>
    <w:rsid w:val="00834194"/>
    <w:rsid w:val="00842BC2"/>
    <w:rsid w:val="008503B7"/>
    <w:rsid w:val="0085170E"/>
    <w:rsid w:val="0085528C"/>
    <w:rsid w:val="008569CD"/>
    <w:rsid w:val="00860BA6"/>
    <w:rsid w:val="00863397"/>
    <w:rsid w:val="0087789A"/>
    <w:rsid w:val="00882DCB"/>
    <w:rsid w:val="00885A19"/>
    <w:rsid w:val="0089187C"/>
    <w:rsid w:val="00897383"/>
    <w:rsid w:val="008A3270"/>
    <w:rsid w:val="008A5634"/>
    <w:rsid w:val="008B4A8D"/>
    <w:rsid w:val="008B63F8"/>
    <w:rsid w:val="008C4295"/>
    <w:rsid w:val="008D2945"/>
    <w:rsid w:val="008D3A33"/>
    <w:rsid w:val="008D7A0F"/>
    <w:rsid w:val="008E5042"/>
    <w:rsid w:val="008E6AC2"/>
    <w:rsid w:val="008F2DE1"/>
    <w:rsid w:val="008F46C4"/>
    <w:rsid w:val="009047BB"/>
    <w:rsid w:val="00907360"/>
    <w:rsid w:val="00907AC9"/>
    <w:rsid w:val="00921748"/>
    <w:rsid w:val="0092289A"/>
    <w:rsid w:val="00925979"/>
    <w:rsid w:val="0093494A"/>
    <w:rsid w:val="0094602B"/>
    <w:rsid w:val="009478EC"/>
    <w:rsid w:val="00951E5D"/>
    <w:rsid w:val="00953267"/>
    <w:rsid w:val="00955B26"/>
    <w:rsid w:val="009560C7"/>
    <w:rsid w:val="00971BCB"/>
    <w:rsid w:val="00975B4E"/>
    <w:rsid w:val="00995231"/>
    <w:rsid w:val="009A2483"/>
    <w:rsid w:val="009B21A7"/>
    <w:rsid w:val="009B3674"/>
    <w:rsid w:val="009C36F9"/>
    <w:rsid w:val="009C64F4"/>
    <w:rsid w:val="009D446E"/>
    <w:rsid w:val="009E0C9E"/>
    <w:rsid w:val="009E20C8"/>
    <w:rsid w:val="009E3793"/>
    <w:rsid w:val="00A00111"/>
    <w:rsid w:val="00A00368"/>
    <w:rsid w:val="00A00E29"/>
    <w:rsid w:val="00A01C45"/>
    <w:rsid w:val="00A1133B"/>
    <w:rsid w:val="00A1276B"/>
    <w:rsid w:val="00A24CA1"/>
    <w:rsid w:val="00A54D83"/>
    <w:rsid w:val="00A55D2D"/>
    <w:rsid w:val="00A602DD"/>
    <w:rsid w:val="00A63FB7"/>
    <w:rsid w:val="00A667D6"/>
    <w:rsid w:val="00A70A29"/>
    <w:rsid w:val="00A720B9"/>
    <w:rsid w:val="00A83FDB"/>
    <w:rsid w:val="00A8797C"/>
    <w:rsid w:val="00A94AFF"/>
    <w:rsid w:val="00A96199"/>
    <w:rsid w:val="00AA4DC1"/>
    <w:rsid w:val="00AA5B76"/>
    <w:rsid w:val="00AA75D2"/>
    <w:rsid w:val="00AB004A"/>
    <w:rsid w:val="00AB06CD"/>
    <w:rsid w:val="00AB29A7"/>
    <w:rsid w:val="00AB4A9C"/>
    <w:rsid w:val="00AB7869"/>
    <w:rsid w:val="00AC24A2"/>
    <w:rsid w:val="00AC6C1C"/>
    <w:rsid w:val="00AE51E1"/>
    <w:rsid w:val="00AF236A"/>
    <w:rsid w:val="00AF64A1"/>
    <w:rsid w:val="00B02C71"/>
    <w:rsid w:val="00B13C8B"/>
    <w:rsid w:val="00B20A8B"/>
    <w:rsid w:val="00B20FFF"/>
    <w:rsid w:val="00B26279"/>
    <w:rsid w:val="00B32C2F"/>
    <w:rsid w:val="00B47461"/>
    <w:rsid w:val="00B47FAC"/>
    <w:rsid w:val="00B57E59"/>
    <w:rsid w:val="00B650E2"/>
    <w:rsid w:val="00B76D09"/>
    <w:rsid w:val="00B844BF"/>
    <w:rsid w:val="00B85C77"/>
    <w:rsid w:val="00B90DFA"/>
    <w:rsid w:val="00BB623B"/>
    <w:rsid w:val="00BC6284"/>
    <w:rsid w:val="00BD44F3"/>
    <w:rsid w:val="00BE0DD3"/>
    <w:rsid w:val="00BE532A"/>
    <w:rsid w:val="00BF22D7"/>
    <w:rsid w:val="00BF52AE"/>
    <w:rsid w:val="00BF6AF3"/>
    <w:rsid w:val="00C00055"/>
    <w:rsid w:val="00C00D8F"/>
    <w:rsid w:val="00C118F3"/>
    <w:rsid w:val="00C12CC6"/>
    <w:rsid w:val="00C1548F"/>
    <w:rsid w:val="00C17401"/>
    <w:rsid w:val="00C17DE1"/>
    <w:rsid w:val="00C17EED"/>
    <w:rsid w:val="00C201B8"/>
    <w:rsid w:val="00C22F6E"/>
    <w:rsid w:val="00C2459E"/>
    <w:rsid w:val="00C36A19"/>
    <w:rsid w:val="00C514EF"/>
    <w:rsid w:val="00C54D94"/>
    <w:rsid w:val="00C57D1B"/>
    <w:rsid w:val="00C723DC"/>
    <w:rsid w:val="00C778C7"/>
    <w:rsid w:val="00C811A3"/>
    <w:rsid w:val="00C87E53"/>
    <w:rsid w:val="00C94530"/>
    <w:rsid w:val="00C9578B"/>
    <w:rsid w:val="00C97CD5"/>
    <w:rsid w:val="00CA0CB8"/>
    <w:rsid w:val="00CB24A5"/>
    <w:rsid w:val="00CC2793"/>
    <w:rsid w:val="00CC2DEE"/>
    <w:rsid w:val="00CD09C2"/>
    <w:rsid w:val="00CE17B5"/>
    <w:rsid w:val="00CE3ED5"/>
    <w:rsid w:val="00D06532"/>
    <w:rsid w:val="00D11CCC"/>
    <w:rsid w:val="00D37573"/>
    <w:rsid w:val="00D406E8"/>
    <w:rsid w:val="00D444EC"/>
    <w:rsid w:val="00D55308"/>
    <w:rsid w:val="00D67072"/>
    <w:rsid w:val="00D7169C"/>
    <w:rsid w:val="00D73124"/>
    <w:rsid w:val="00D873BD"/>
    <w:rsid w:val="00D931CF"/>
    <w:rsid w:val="00D93CC3"/>
    <w:rsid w:val="00DA3070"/>
    <w:rsid w:val="00DB630C"/>
    <w:rsid w:val="00DC3818"/>
    <w:rsid w:val="00DC592F"/>
    <w:rsid w:val="00DC6760"/>
    <w:rsid w:val="00DE2F6F"/>
    <w:rsid w:val="00DE4A79"/>
    <w:rsid w:val="00DF387F"/>
    <w:rsid w:val="00E05FF7"/>
    <w:rsid w:val="00E26D9D"/>
    <w:rsid w:val="00E27CF0"/>
    <w:rsid w:val="00E359C0"/>
    <w:rsid w:val="00E37EAC"/>
    <w:rsid w:val="00E40BBE"/>
    <w:rsid w:val="00E42055"/>
    <w:rsid w:val="00E42541"/>
    <w:rsid w:val="00E454BF"/>
    <w:rsid w:val="00E4770D"/>
    <w:rsid w:val="00E50227"/>
    <w:rsid w:val="00E50EF2"/>
    <w:rsid w:val="00E577C9"/>
    <w:rsid w:val="00E61191"/>
    <w:rsid w:val="00E61361"/>
    <w:rsid w:val="00E634A3"/>
    <w:rsid w:val="00E64C38"/>
    <w:rsid w:val="00E66873"/>
    <w:rsid w:val="00E722B5"/>
    <w:rsid w:val="00E81335"/>
    <w:rsid w:val="00E90A60"/>
    <w:rsid w:val="00EA6350"/>
    <w:rsid w:val="00EA778B"/>
    <w:rsid w:val="00EB03F8"/>
    <w:rsid w:val="00EC23A3"/>
    <w:rsid w:val="00EC4AA1"/>
    <w:rsid w:val="00ED6A06"/>
    <w:rsid w:val="00EF227A"/>
    <w:rsid w:val="00EF2C8D"/>
    <w:rsid w:val="00EF47B6"/>
    <w:rsid w:val="00EF4B16"/>
    <w:rsid w:val="00F01E19"/>
    <w:rsid w:val="00F11D44"/>
    <w:rsid w:val="00F236F9"/>
    <w:rsid w:val="00F259CB"/>
    <w:rsid w:val="00F2742C"/>
    <w:rsid w:val="00F34250"/>
    <w:rsid w:val="00F42EB0"/>
    <w:rsid w:val="00F43ECE"/>
    <w:rsid w:val="00F57A13"/>
    <w:rsid w:val="00F61439"/>
    <w:rsid w:val="00F67DE1"/>
    <w:rsid w:val="00F90CF9"/>
    <w:rsid w:val="00F97C16"/>
    <w:rsid w:val="00FA7E23"/>
    <w:rsid w:val="00FA7E86"/>
    <w:rsid w:val="00FC2D9A"/>
    <w:rsid w:val="00FC4133"/>
    <w:rsid w:val="00FC42D1"/>
    <w:rsid w:val="00FC63E7"/>
    <w:rsid w:val="00FC65F7"/>
    <w:rsid w:val="00FC7CBF"/>
    <w:rsid w:val="00FD1060"/>
    <w:rsid w:val="00FD10E6"/>
    <w:rsid w:val="00FD3DD1"/>
    <w:rsid w:val="00FD45B4"/>
    <w:rsid w:val="00FF2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FD1060"/>
    <w:rPr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D106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5">
    <w:name w:val="標題 字元"/>
    <w:basedOn w:val="a0"/>
    <w:link w:val="a4"/>
    <w:uiPriority w:val="10"/>
    <w:rsid w:val="00FD106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6">
    <w:name w:val="No Spacing"/>
    <w:uiPriority w:val="1"/>
    <w:qFormat/>
    <w:rsid w:val="00FD1060"/>
    <w:pPr>
      <w:widowControl w:val="0"/>
    </w:pPr>
  </w:style>
  <w:style w:type="character" w:styleId="a7">
    <w:name w:val="Subtle Reference"/>
    <w:basedOn w:val="a0"/>
    <w:uiPriority w:val="31"/>
    <w:qFormat/>
    <w:rsid w:val="00FD1060"/>
    <w:rPr>
      <w:smallCaps/>
      <w:color w:val="C0504D" w:themeColor="accent2"/>
      <w:u w:val="single"/>
    </w:rPr>
  </w:style>
  <w:style w:type="paragraph" w:styleId="a8">
    <w:name w:val="header"/>
    <w:basedOn w:val="a"/>
    <w:link w:val="a9"/>
    <w:uiPriority w:val="99"/>
    <w:unhideWhenUsed/>
    <w:rsid w:val="00D375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37573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375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37573"/>
    <w:rPr>
      <w:sz w:val="20"/>
      <w:szCs w:val="20"/>
    </w:rPr>
  </w:style>
  <w:style w:type="paragraph" w:styleId="ac">
    <w:name w:val="footnote text"/>
    <w:aliases w:val="註腳文字 字元 字元 字元 字元,註腳文字 字元 字元 字元"/>
    <w:basedOn w:val="a"/>
    <w:link w:val="ad"/>
    <w:rsid w:val="00D37573"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d">
    <w:name w:val="註腳文字 字元"/>
    <w:aliases w:val="註腳文字 字元 字元 字元 字元 字元,註腳文字 字元 字元 字元 字元1"/>
    <w:basedOn w:val="a0"/>
    <w:link w:val="ac"/>
    <w:rsid w:val="00D37573"/>
    <w:rPr>
      <w:rFonts w:ascii="Times New Roman" w:eastAsia="新細明體" w:hAnsi="Times New Roman" w:cs="Times New Roman"/>
      <w:sz w:val="20"/>
      <w:szCs w:val="20"/>
    </w:rPr>
  </w:style>
  <w:style w:type="character" w:styleId="ae">
    <w:name w:val="footnote reference"/>
    <w:semiHidden/>
    <w:rsid w:val="00D37573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383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38305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"/>
    <w:uiPriority w:val="34"/>
    <w:qFormat/>
    <w:rsid w:val="00601F5B"/>
    <w:pPr>
      <w:ind w:leftChars="200" w:left="480"/>
    </w:pPr>
  </w:style>
  <w:style w:type="character" w:styleId="af2">
    <w:name w:val="Hyperlink"/>
    <w:basedOn w:val="a0"/>
    <w:uiPriority w:val="99"/>
    <w:semiHidden/>
    <w:unhideWhenUsed/>
    <w:rsid w:val="00237C9C"/>
    <w:rPr>
      <w:color w:val="0000FF"/>
      <w:u w:val="single"/>
    </w:rPr>
  </w:style>
  <w:style w:type="character" w:customStyle="1" w:styleId="searchword1">
    <w:name w:val="searchword1"/>
    <w:basedOn w:val="a0"/>
    <w:rsid w:val="00237C9C"/>
    <w:rPr>
      <w:color w:val="0000FF"/>
      <w:shd w:val="clear" w:color="auto" w:fill="FFFF66"/>
    </w:rPr>
  </w:style>
  <w:style w:type="paragraph" w:styleId="Web">
    <w:name w:val="Normal (Web)"/>
    <w:basedOn w:val="a"/>
    <w:uiPriority w:val="99"/>
    <w:unhideWhenUsed/>
    <w:rsid w:val="00E613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foot">
    <w:name w:val="foot"/>
    <w:basedOn w:val="a0"/>
    <w:rsid w:val="00E61361"/>
  </w:style>
  <w:style w:type="character" w:customStyle="1" w:styleId="linehead1">
    <w:name w:val="linehead1"/>
    <w:basedOn w:val="a0"/>
    <w:rsid w:val="00E61361"/>
    <w:rPr>
      <w:b w:val="0"/>
      <w:bCs w:val="0"/>
      <w:color w:val="0000A0"/>
      <w:sz w:val="32"/>
      <w:szCs w:val="32"/>
    </w:rPr>
  </w:style>
  <w:style w:type="character" w:customStyle="1" w:styleId="gaiji">
    <w:name w:val="gaiji"/>
    <w:basedOn w:val="a0"/>
    <w:rsid w:val="00E64C38"/>
  </w:style>
  <w:style w:type="character" w:customStyle="1" w:styleId="lg1">
    <w:name w:val="lg1"/>
    <w:basedOn w:val="a0"/>
    <w:rsid w:val="00C778C7"/>
    <w:rPr>
      <w:b w:val="0"/>
      <w:bCs w:val="0"/>
      <w:color w:val="00804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2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fj\AppData\Local\Temp\cbrtmp_sutra_&amp;T=1572&amp;B=T&amp;V=25&amp;S=1507&amp;J=1&amp;P=&amp;242028.htm" TargetMode="External"/><Relationship Id="rId18" Type="http://schemas.openxmlformats.org/officeDocument/2006/relationships/hyperlink" Target="file:///C:\Users\fj\AppData\Local\Temp\cbrtmp_sutra_&amp;T=98&amp;B=T&amp;V=02&amp;S=0099&amp;J=47&amp;P=&amp;242029.htm" TargetMode="External"/><Relationship Id="rId26" Type="http://schemas.openxmlformats.org/officeDocument/2006/relationships/hyperlink" Target="file:///C:\Users\fj\AppData\Local\Temp\cbrtmp_sutra_&amp;T=2165&amp;B=T&amp;V=51&amp;S=2087&amp;J=2&amp;P=&amp;242033.htm" TargetMode="External"/><Relationship Id="rId39" Type="http://schemas.openxmlformats.org/officeDocument/2006/relationships/hyperlink" Target="file:///C:\Users\fj\AppData\Local\Temp\cbrtmp_sutra_&amp;T=98&amp;B=T&amp;V=02&amp;S=0099&amp;J=32&amp;P=&amp;242040.htm" TargetMode="External"/><Relationship Id="rId21" Type="http://schemas.openxmlformats.org/officeDocument/2006/relationships/hyperlink" Target="file:///C:\Users\fj\AppData\Local\Temp\cbrtmp_sutra_&amp;T=98&amp;B=T&amp;V=02&amp;S=0099&amp;J=47&amp;P=&amp;242029.htm" TargetMode="External"/><Relationship Id="rId34" Type="http://schemas.openxmlformats.org/officeDocument/2006/relationships/hyperlink" Target="file:///C:\Users\fj\AppData\Local\Temp\cbrtmp_sutra_&amp;T=98&amp;B=T&amp;V=02&amp;S=0099&amp;J=32&amp;P=&amp;242040.htm" TargetMode="External"/><Relationship Id="rId42" Type="http://schemas.openxmlformats.org/officeDocument/2006/relationships/hyperlink" Target="file:///C:\Users\fj\AppData\Local\Temp\cbrtmp_sutra_&amp;T=1574&amp;B=T&amp;V=25&amp;S=1509&amp;J=1&amp;P=&amp;242041.htm" TargetMode="External"/><Relationship Id="rId47" Type="http://schemas.openxmlformats.org/officeDocument/2006/relationships/hyperlink" Target="file:///C:\Users\fj\AppData\Local\Temp\cbrtmp_sutra_&amp;T=1574&amp;B=T&amp;V=25&amp;S=1509&amp;J=1&amp;P=&amp;242041.htm" TargetMode="External"/><Relationship Id="rId50" Type="http://schemas.openxmlformats.org/officeDocument/2006/relationships/hyperlink" Target="file:///C:\Users\fj\AppData\Local\Temp\cbrtmp_sutra_&amp;T=1611&amp;B=T&amp;V=27&amp;S=1545&amp;J=183&amp;P=&amp;242042.htm" TargetMode="External"/><Relationship Id="rId55" Type="http://schemas.openxmlformats.org/officeDocument/2006/relationships/hyperlink" Target="file:///C:\Users\fj\AppData\Local\Temp\cbrtmp_sutra_&amp;T=385&amp;B=T&amp;V=12&amp;S=0374&amp;J=18&amp;P=&amp;242043.htm" TargetMode="External"/><Relationship Id="rId63" Type="http://schemas.openxmlformats.org/officeDocument/2006/relationships/hyperlink" Target="file:///C:\Users\fj\AppData\Local\Temp\cbrtmp_sutra_&amp;T=394&amp;B=T&amp;V=12&amp;S=0383&amp;J=2&amp;P=&amp;242045.htm" TargetMode="External"/><Relationship Id="rId68" Type="http://schemas.openxmlformats.org/officeDocument/2006/relationships/hyperlink" Target="file:///C:\Users\fj\AppData\Local\Temp\cbrtmp_sutra_&amp;T=408&amp;B=T&amp;V=13&amp;S=0397&amp;J=56&amp;P=&amp;242046.htm" TargetMode="External"/><Relationship Id="rId76" Type="http://schemas.openxmlformats.org/officeDocument/2006/relationships/hyperlink" Target="file:///C:\Users\fj\AppData\Local\Temp\cbrtmp_sutra_&amp;T=408&amp;B=T&amp;V=13&amp;S=0397&amp;J=56&amp;P=&amp;242046.htm" TargetMode="External"/><Relationship Id="rId84" Type="http://schemas.openxmlformats.org/officeDocument/2006/relationships/hyperlink" Target="file:///C:\Users\fj\AppData\Local\Temp\cbrtmp_sutra_&amp;T=2105&amp;B=T&amp;V=49&amp;S=2028&amp;J=1&amp;P=&amp;242047.htm" TargetMode="External"/><Relationship Id="rId7" Type="http://schemas.openxmlformats.org/officeDocument/2006/relationships/hyperlink" Target="file:///C:\Users\fj\AppData\Local\Temp\cbrtmp_sutra_&amp;T=1528&amp;B=T&amp;V=24&amp;S=1465&amp;J=1&amp;P=&amp;242023.htm" TargetMode="External"/><Relationship Id="rId71" Type="http://schemas.openxmlformats.org/officeDocument/2006/relationships/hyperlink" Target="file:///C:\Users\fj\AppData\Local\Temp\cbrtmp_sutra_&amp;T=408&amp;B=T&amp;V=13&amp;S=0397&amp;J=56&amp;P=&amp;242046.htm" TargetMode="External"/><Relationship Id="rId2" Type="http://schemas.openxmlformats.org/officeDocument/2006/relationships/hyperlink" Target="file:///C:\Users\fj\AppData\Local\Temp\cbrtmp_sutra_&amp;T=1628&amp;B=T&amp;V=29&amp;S=1562&amp;J=30&amp;P=&amp;242021.htm" TargetMode="External"/><Relationship Id="rId16" Type="http://schemas.openxmlformats.org/officeDocument/2006/relationships/hyperlink" Target="file:///C:\Users\fj\AppData\Local\Temp\cbrtmp_sutra_&amp;T=98&amp;B=T&amp;V=02&amp;S=0099&amp;J=47&amp;P=&amp;242029.htm" TargetMode="External"/><Relationship Id="rId29" Type="http://schemas.openxmlformats.org/officeDocument/2006/relationships/hyperlink" Target="file:///C:\Users\fj\AppData\Local\Temp\cbrtmp_sutra_&amp;T=98&amp;B=T&amp;V=02&amp;S=0099&amp;J=25&amp;P=&amp;242039.htm" TargetMode="External"/><Relationship Id="rId11" Type="http://schemas.openxmlformats.org/officeDocument/2006/relationships/hyperlink" Target="file:///C:\Users\fj\AppData\Local\Temp\cbrtmp_sutra_&amp;T=1488&amp;B=T&amp;V=22&amp;S=1425&amp;J=32&amp;P=&amp;242027.htm" TargetMode="External"/><Relationship Id="rId24" Type="http://schemas.openxmlformats.org/officeDocument/2006/relationships/hyperlink" Target="file:///C:\Users\fj\AppData\Local\Temp\cbrtmp_sutra_&amp;T=2165&amp;B=T&amp;V=51&amp;S=2087&amp;J=2&amp;P=&amp;242033.htm" TargetMode="External"/><Relationship Id="rId32" Type="http://schemas.openxmlformats.org/officeDocument/2006/relationships/hyperlink" Target="file:///C:\Users\fj\AppData\Local\Temp\cbrtmp_sutra_&amp;T=98&amp;B=T&amp;V=02&amp;S=0099&amp;J=32&amp;P=&amp;242040.htm" TargetMode="External"/><Relationship Id="rId37" Type="http://schemas.openxmlformats.org/officeDocument/2006/relationships/hyperlink" Target="file:///C:\Users\fj\AppData\Local\Temp\cbrtmp_sutra_&amp;T=98&amp;B=T&amp;V=02&amp;S=0099&amp;J=32&amp;P=&amp;242040.htm" TargetMode="External"/><Relationship Id="rId40" Type="http://schemas.openxmlformats.org/officeDocument/2006/relationships/hyperlink" Target="file:///C:\Users\fj\AppData\Local\Temp\cbrtmp_sutra_&amp;T=98&amp;B=T&amp;V=02&amp;S=0099&amp;J=32&amp;P=&amp;242040.htm" TargetMode="External"/><Relationship Id="rId45" Type="http://schemas.openxmlformats.org/officeDocument/2006/relationships/hyperlink" Target="file:///C:\Users\fj\AppData\Local\Temp\cbrtmp_sutra_&amp;T=1574&amp;B=T&amp;V=25&amp;S=1509&amp;J=1&amp;P=&amp;242041.htm" TargetMode="External"/><Relationship Id="rId53" Type="http://schemas.openxmlformats.org/officeDocument/2006/relationships/hyperlink" Target="file:///C:\Users\fj\AppData\Local\Temp\cbrtmp_sutra_&amp;T=385&amp;B=T&amp;V=12&amp;S=0374&amp;J=18&amp;P=&amp;242043.htm" TargetMode="External"/><Relationship Id="rId58" Type="http://schemas.openxmlformats.org/officeDocument/2006/relationships/hyperlink" Target="file:///C:\Users\fj\AppData\Local\Temp\cbrtmp_sutra_&amp;T=385&amp;B=T&amp;V=12&amp;S=0374&amp;J=18&amp;P=&amp;242043.htm" TargetMode="External"/><Relationship Id="rId66" Type="http://schemas.openxmlformats.org/officeDocument/2006/relationships/hyperlink" Target="file:///C:\Users\fj\AppData\Local\Temp\cbrtmp_sutra_&amp;T=394&amp;B=T&amp;V=12&amp;S=0383&amp;J=2&amp;P=&amp;242045.htm" TargetMode="External"/><Relationship Id="rId74" Type="http://schemas.openxmlformats.org/officeDocument/2006/relationships/hyperlink" Target="file:///C:\Users\fj\AppData\Local\Temp\cbrtmp_sutra_&amp;T=408&amp;B=T&amp;V=13&amp;S=0397&amp;J=56&amp;P=&amp;242046.htm" TargetMode="External"/><Relationship Id="rId79" Type="http://schemas.openxmlformats.org/officeDocument/2006/relationships/hyperlink" Target="file:///C:\Users\fj\AppData\Local\Temp\cbrtmp_sutra_&amp;T=2105&amp;B=T&amp;V=49&amp;S=2028&amp;J=1&amp;P=&amp;242047.htm" TargetMode="External"/><Relationship Id="rId5" Type="http://schemas.openxmlformats.org/officeDocument/2006/relationships/hyperlink" Target="file:///C:\Users\fj\AppData\Local\Temp\cbrtmp_sutra_&amp;T=1528&amp;B=T&amp;V=24&amp;S=1465&amp;J=1&amp;P=&amp;242023.htm" TargetMode="External"/><Relationship Id="rId61" Type="http://schemas.openxmlformats.org/officeDocument/2006/relationships/hyperlink" Target="file:///C:\Users\fj\AppData\Local\Temp\cbrtmp_sutra_&amp;T=394&amp;B=T&amp;V=12&amp;S=0383&amp;J=2&amp;P=&amp;242045.htm" TargetMode="External"/><Relationship Id="rId82" Type="http://schemas.openxmlformats.org/officeDocument/2006/relationships/hyperlink" Target="file:///C:\Users\fj\AppData\Local\Temp\cbrtmp_sutra_&amp;T=2105&amp;B=T&amp;V=49&amp;S=2028&amp;J=1&amp;P=&amp;242047.htm" TargetMode="External"/><Relationship Id="rId10" Type="http://schemas.openxmlformats.org/officeDocument/2006/relationships/hyperlink" Target="file:///C:\Users\fj\AppData\Local\Temp\cbrtmp_sutra_&amp;T=1488&amp;B=T&amp;V=22&amp;S=1425&amp;J=32&amp;P=&amp;242027.htm" TargetMode="External"/><Relationship Id="rId19" Type="http://schemas.openxmlformats.org/officeDocument/2006/relationships/hyperlink" Target="file:///C:\Users\fj\AppData\Local\Temp\cbrtmp_sutra_&amp;T=98&amp;B=T&amp;V=02&amp;S=0099&amp;J=47&amp;P=&amp;242029.htm" TargetMode="External"/><Relationship Id="rId31" Type="http://schemas.openxmlformats.org/officeDocument/2006/relationships/hyperlink" Target="file:///C:\Users\fj\AppData\Local\Temp\cbrtmp_sutra_&amp;T=98&amp;B=T&amp;V=02&amp;S=0099&amp;J=25&amp;P=&amp;242039.htm" TargetMode="External"/><Relationship Id="rId44" Type="http://schemas.openxmlformats.org/officeDocument/2006/relationships/hyperlink" Target="file:///C:\Users\fj\AppData\Local\Temp\cbrtmp_sutra_&amp;T=1574&amp;B=T&amp;V=25&amp;S=1509&amp;J=1&amp;P=&amp;242041.htm" TargetMode="External"/><Relationship Id="rId52" Type="http://schemas.openxmlformats.org/officeDocument/2006/relationships/hyperlink" Target="file:///C:\Users\fj\AppData\Local\Temp\cbrtmp_sutra_&amp;T=385&amp;B=T&amp;V=12&amp;S=0374&amp;J=18&amp;P=&amp;242043.htm" TargetMode="External"/><Relationship Id="rId60" Type="http://schemas.openxmlformats.org/officeDocument/2006/relationships/hyperlink" Target="file:///C:\Users\fj\AppData\Local\Temp\cbrtmp_sutra_&amp;T=394&amp;B=T&amp;V=12&amp;S=0383&amp;J=2&amp;P=&amp;242045.htm" TargetMode="External"/><Relationship Id="rId65" Type="http://schemas.openxmlformats.org/officeDocument/2006/relationships/hyperlink" Target="file:///C:\Users\fj\AppData\Local\Temp\cbrtmp_sutra_&amp;T=394&amp;B=T&amp;V=12&amp;S=0383&amp;J=2&amp;P=&amp;242045.htm" TargetMode="External"/><Relationship Id="rId73" Type="http://schemas.openxmlformats.org/officeDocument/2006/relationships/hyperlink" Target="file:///C:\Users\fj\AppData\Local\Temp\cbrtmp_sutra_&amp;T=408&amp;B=T&amp;V=13&amp;S=0397&amp;J=56&amp;P=&amp;242046.htm" TargetMode="External"/><Relationship Id="rId78" Type="http://schemas.openxmlformats.org/officeDocument/2006/relationships/hyperlink" Target="file:///C:\Users\fj\AppData\Local\Temp\cbrtmp_sutra_&amp;T=2105&amp;B=T&amp;V=49&amp;S=2028&amp;J=1&amp;P=&amp;242047.htm" TargetMode="External"/><Relationship Id="rId81" Type="http://schemas.openxmlformats.org/officeDocument/2006/relationships/hyperlink" Target="file:///C:\Users\fj\AppData\Local\Temp\cbrtmp_sutra_&amp;T=2105&amp;B=T&amp;V=49&amp;S=2028&amp;J=1&amp;P=&amp;242047.htm" TargetMode="External"/><Relationship Id="rId4" Type="http://schemas.openxmlformats.org/officeDocument/2006/relationships/hyperlink" Target="file:///C:\Users\fj\AppData\Local\Temp\cbrtmp_sutra_&amp;T=1628&amp;B=T&amp;V=29&amp;S=1562&amp;J=30&amp;P=&amp;242021.htm" TargetMode="External"/><Relationship Id="rId9" Type="http://schemas.openxmlformats.org/officeDocument/2006/relationships/hyperlink" Target="file:///C:\Users\fj\AppData\Local\Temp\cbrtmp_sutra_&amp;T=1528&amp;B=T&amp;V=24&amp;S=1465&amp;J=1&amp;P=&amp;242023.htm" TargetMode="External"/><Relationship Id="rId14" Type="http://schemas.openxmlformats.org/officeDocument/2006/relationships/hyperlink" Target="file:///C:\Users\fj\AppData\Local\Temp\cbrtmp_sutra_&amp;T=1572&amp;B=T&amp;V=25&amp;S=1507&amp;J=1&amp;P=&amp;242028.htm" TargetMode="External"/><Relationship Id="rId22" Type="http://schemas.openxmlformats.org/officeDocument/2006/relationships/hyperlink" Target="file:///C:\Users\fj\AppData\Local\Temp\cbrtmp_sutra_&amp;T=98&amp;B=T&amp;V=02&amp;S=0099&amp;J=47&amp;P=&amp;242029.htm" TargetMode="External"/><Relationship Id="rId27" Type="http://schemas.openxmlformats.org/officeDocument/2006/relationships/hyperlink" Target="file:///C:\Users\fj\AppData\Local\Temp\cbrtmp_sutra_&amp;T=2165&amp;B=T&amp;V=51&amp;S=2087&amp;J=2&amp;P=&amp;242033.htm" TargetMode="External"/><Relationship Id="rId30" Type="http://schemas.openxmlformats.org/officeDocument/2006/relationships/hyperlink" Target="file:///C:\Users\fj\AppData\Local\Temp\cbrtmp_sutra_&amp;T=98&amp;B=T&amp;V=02&amp;S=0099&amp;J=25&amp;P=&amp;242039.htm" TargetMode="External"/><Relationship Id="rId35" Type="http://schemas.openxmlformats.org/officeDocument/2006/relationships/hyperlink" Target="file:///C:\Users\fj\AppData\Local\Temp\cbrtmp_sutra_&amp;T=98&amp;B=T&amp;V=02&amp;S=0099&amp;J=32&amp;P=&amp;242040.htm" TargetMode="External"/><Relationship Id="rId43" Type="http://schemas.openxmlformats.org/officeDocument/2006/relationships/hyperlink" Target="file:///C:\Users\fj\AppData\Local\Temp\cbrtmp_sutra_&amp;T=1574&amp;B=T&amp;V=25&amp;S=1509&amp;J=1&amp;P=&amp;242041.htm" TargetMode="External"/><Relationship Id="rId48" Type="http://schemas.openxmlformats.org/officeDocument/2006/relationships/hyperlink" Target="file:///C:\Users\fj\AppData\Local\Temp\cbrtmp_sutra_&amp;T=1611&amp;B=T&amp;V=27&amp;S=1545&amp;J=183&amp;P=&amp;242042.htm" TargetMode="External"/><Relationship Id="rId56" Type="http://schemas.openxmlformats.org/officeDocument/2006/relationships/hyperlink" Target="file:///C:\Users\fj\AppData\Local\Temp\cbrtmp_sutra_&amp;T=385&amp;B=T&amp;V=12&amp;S=0374&amp;J=18&amp;P=&amp;242043.htm" TargetMode="External"/><Relationship Id="rId64" Type="http://schemas.openxmlformats.org/officeDocument/2006/relationships/hyperlink" Target="file:///C:\Users\fj\AppData\Local\Temp\cbrtmp_sutra_&amp;T=394&amp;B=T&amp;V=12&amp;S=0383&amp;J=2&amp;P=&amp;242045.htm" TargetMode="External"/><Relationship Id="rId69" Type="http://schemas.openxmlformats.org/officeDocument/2006/relationships/hyperlink" Target="file:///C:\Users\fj\AppData\Local\Temp\cbrtmp_sutra_&amp;T=408&amp;B=T&amp;V=13&amp;S=0397&amp;J=56&amp;P=&amp;242046.htm" TargetMode="External"/><Relationship Id="rId77" Type="http://schemas.openxmlformats.org/officeDocument/2006/relationships/hyperlink" Target="file:///C:\Users\fj\AppData\Local\Temp\cbrtmp_sutra_&amp;T=2105&amp;B=T&amp;V=49&amp;S=2028&amp;J=1&amp;P=&amp;242047.htm" TargetMode="External"/><Relationship Id="rId8" Type="http://schemas.openxmlformats.org/officeDocument/2006/relationships/hyperlink" Target="file:///C:\Users\fj\AppData\Local\Temp\cbrtmp_sutra_&amp;T=1528&amp;B=T&amp;V=24&amp;S=1465&amp;J=1&amp;P=&amp;242023.htm" TargetMode="External"/><Relationship Id="rId51" Type="http://schemas.openxmlformats.org/officeDocument/2006/relationships/hyperlink" Target="file:///C:\Users\fj\AppData\Local\Temp\cbrtmp_sutra_&amp;T=1611&amp;B=T&amp;V=27&amp;S=1545&amp;J=183&amp;P=&amp;242042.htm" TargetMode="External"/><Relationship Id="rId72" Type="http://schemas.openxmlformats.org/officeDocument/2006/relationships/hyperlink" Target="file:///C:\Users\fj\AppData\Local\Temp\cbrtmp_sutra_&amp;T=408&amp;B=T&amp;V=13&amp;S=0397&amp;J=56&amp;P=&amp;242046.htm" TargetMode="External"/><Relationship Id="rId80" Type="http://schemas.openxmlformats.org/officeDocument/2006/relationships/hyperlink" Target="file:///C:\Users\fj\AppData\Local\Temp\cbrtmp_sutra_&amp;T=2105&amp;B=T&amp;V=49&amp;S=2028&amp;J=1&amp;P=&amp;242047.htm" TargetMode="External"/><Relationship Id="rId3" Type="http://schemas.openxmlformats.org/officeDocument/2006/relationships/hyperlink" Target="file:///C:\Users\fj\AppData\Local\Temp\cbrtmp_sutra_&amp;T=1628&amp;B=T&amp;V=29&amp;S=1562&amp;J=30&amp;P=&amp;242021.htm" TargetMode="External"/><Relationship Id="rId12" Type="http://schemas.openxmlformats.org/officeDocument/2006/relationships/hyperlink" Target="file:///C:\Users\fj\AppData\Local\Temp\cbrtmp_sutra_&amp;T=1572&amp;B=T&amp;V=25&amp;S=1507&amp;J=1&amp;P=&amp;242028.htm" TargetMode="External"/><Relationship Id="rId17" Type="http://schemas.openxmlformats.org/officeDocument/2006/relationships/hyperlink" Target="file:///C:\Users\fj\AppData\Local\Temp\cbrtmp_sutra_&amp;T=98&amp;B=T&amp;V=02&amp;S=0099&amp;J=47&amp;P=&amp;242029.htm" TargetMode="External"/><Relationship Id="rId25" Type="http://schemas.openxmlformats.org/officeDocument/2006/relationships/hyperlink" Target="file:///C:\Users\fj\AppData\Local\Temp\cbrtmp_sutra_&amp;T=2165&amp;B=T&amp;V=51&amp;S=2087&amp;J=2&amp;P=&amp;242033.htm" TargetMode="External"/><Relationship Id="rId33" Type="http://schemas.openxmlformats.org/officeDocument/2006/relationships/hyperlink" Target="file:///C:\Users\fj\AppData\Local\Temp\cbrtmp_sutra_&amp;T=98&amp;B=T&amp;V=02&amp;S=0099&amp;J=32&amp;P=&amp;242040.htm" TargetMode="External"/><Relationship Id="rId38" Type="http://schemas.openxmlformats.org/officeDocument/2006/relationships/hyperlink" Target="file:///C:\Users\fj\AppData\Local\Temp\cbrtmp_sutra_&amp;T=98&amp;B=T&amp;V=02&amp;S=0099&amp;J=32&amp;P=&amp;242040.htm" TargetMode="External"/><Relationship Id="rId46" Type="http://schemas.openxmlformats.org/officeDocument/2006/relationships/hyperlink" Target="file:///C:\Users\fj\AppData\Local\Temp\cbrtmp_sutra_&amp;T=1574&amp;B=T&amp;V=25&amp;S=1509&amp;J=1&amp;P=&amp;242041.htm" TargetMode="External"/><Relationship Id="rId59" Type="http://schemas.openxmlformats.org/officeDocument/2006/relationships/hyperlink" Target="file:///C:\Users\fj\AppData\Local\Temp\cbrtmp_sutra_&amp;T=385&amp;B=T&amp;V=12&amp;S=0374&amp;J=18&amp;P=&amp;242043.htm" TargetMode="External"/><Relationship Id="rId67" Type="http://schemas.openxmlformats.org/officeDocument/2006/relationships/hyperlink" Target="file:///C:\Users\fj\AppData\Local\Temp\cbrtmp_sutra_&amp;T=408&amp;B=T&amp;V=13&amp;S=0397&amp;J=56&amp;P=&amp;242046.htm" TargetMode="External"/><Relationship Id="rId20" Type="http://schemas.openxmlformats.org/officeDocument/2006/relationships/hyperlink" Target="file:///C:\Users\fj\AppData\Local\Temp\cbrtmp_sutra_&amp;T=98&amp;B=T&amp;V=02&amp;S=0099&amp;J=47&amp;P=&amp;242029.htm" TargetMode="External"/><Relationship Id="rId41" Type="http://schemas.openxmlformats.org/officeDocument/2006/relationships/hyperlink" Target="file:///C:\Users\fj\AppData\Local\Temp\cbrtmp_sutra_&amp;T=1574&amp;B=T&amp;V=25&amp;S=1509&amp;J=1&amp;P=&amp;242041.htm" TargetMode="External"/><Relationship Id="rId54" Type="http://schemas.openxmlformats.org/officeDocument/2006/relationships/hyperlink" Target="file:///C:\Users\fj\AppData\Local\Temp\cbrtmp_sutra_&amp;T=385&amp;B=T&amp;V=12&amp;S=0374&amp;J=18&amp;P=&amp;242043.htm" TargetMode="External"/><Relationship Id="rId62" Type="http://schemas.openxmlformats.org/officeDocument/2006/relationships/hyperlink" Target="file:///C:\Users\fj\AppData\Local\Temp\cbrtmp_sutra_&amp;T=394&amp;B=T&amp;V=12&amp;S=0383&amp;J=2&amp;P=&amp;242045.htm" TargetMode="External"/><Relationship Id="rId70" Type="http://schemas.openxmlformats.org/officeDocument/2006/relationships/hyperlink" Target="file:///C:\Users\fj\AppData\Local\Temp\cbrtmp_sutra_&amp;T=408&amp;B=T&amp;V=13&amp;S=0397&amp;J=56&amp;P=&amp;242046.htm" TargetMode="External"/><Relationship Id="rId75" Type="http://schemas.openxmlformats.org/officeDocument/2006/relationships/hyperlink" Target="file:///C:\Users\fj\AppData\Local\Temp\cbrtmp_sutra_&amp;T=408&amp;B=T&amp;V=13&amp;S=0397&amp;J=56&amp;P=&amp;242046.htm" TargetMode="External"/><Relationship Id="rId83" Type="http://schemas.openxmlformats.org/officeDocument/2006/relationships/hyperlink" Target="file:///C:\Users\fj\AppData\Local\Temp\cbrtmp_sutra_&amp;T=2105&amp;B=T&amp;V=49&amp;S=2028&amp;J=1&amp;P=&amp;242047.htm" TargetMode="External"/><Relationship Id="rId1" Type="http://schemas.openxmlformats.org/officeDocument/2006/relationships/hyperlink" Target="file:///C:\Users\fj\AppData\Local\Temp\cbrtmp_sutra_&amp;T=1628&amp;B=T&amp;V=29&amp;S=1562&amp;J=30&amp;P=&amp;242021.htm" TargetMode="External"/><Relationship Id="rId6" Type="http://schemas.openxmlformats.org/officeDocument/2006/relationships/hyperlink" Target="file:///C:\Users\fj\AppData\Local\Temp\cbrtmp_sutra_&amp;T=1528&amp;B=T&amp;V=24&amp;S=1465&amp;J=1&amp;P=&amp;242023.htm" TargetMode="External"/><Relationship Id="rId15" Type="http://schemas.openxmlformats.org/officeDocument/2006/relationships/hyperlink" Target="file:///C:\Users\fj\AppData\Local\Temp\cbrtmp_sutra_&amp;T=98&amp;B=T&amp;V=02&amp;S=0099&amp;J=47&amp;P=&amp;242029.htm" TargetMode="External"/><Relationship Id="rId23" Type="http://schemas.openxmlformats.org/officeDocument/2006/relationships/hyperlink" Target="file:///C:\Users\fj\AppData\Local\Temp\cbrtmp_sutra_&amp;T=98&amp;B=T&amp;V=02&amp;S=0099&amp;J=47&amp;P=&amp;242029.htm" TargetMode="External"/><Relationship Id="rId28" Type="http://schemas.openxmlformats.org/officeDocument/2006/relationships/hyperlink" Target="file:///C:\Users\fj\AppData\Local\Temp\cbrtmp_sutra_&amp;T=98&amp;B=T&amp;V=02&amp;S=0099&amp;J=25&amp;P=&amp;242039.htm" TargetMode="External"/><Relationship Id="rId36" Type="http://schemas.openxmlformats.org/officeDocument/2006/relationships/hyperlink" Target="file:///C:\Users\fj\AppData\Local\Temp\cbrtmp_sutra_&amp;T=98&amp;B=T&amp;V=02&amp;S=0099&amp;J=32&amp;P=&amp;242040.htm" TargetMode="External"/><Relationship Id="rId49" Type="http://schemas.openxmlformats.org/officeDocument/2006/relationships/hyperlink" Target="file:///C:\Users\fj\AppData\Local\Temp\cbrtmp_sutra_&amp;T=1611&amp;B=T&amp;V=27&amp;S=1545&amp;J=183&amp;P=&amp;242042.htm" TargetMode="External"/><Relationship Id="rId57" Type="http://schemas.openxmlformats.org/officeDocument/2006/relationships/hyperlink" Target="file:///C:\Users\fj\AppData\Local\Temp\cbrtmp_sutra_&amp;T=385&amp;B=T&amp;V=12&amp;S=0374&amp;J=18&amp;P=&amp;242043.h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46A9A-12BD-4252-8BD3-1C86E3C9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597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</dc:creator>
  <cp:lastModifiedBy>User</cp:lastModifiedBy>
  <cp:revision>12</cp:revision>
  <dcterms:created xsi:type="dcterms:W3CDTF">2016-01-16T22:55:00Z</dcterms:created>
  <dcterms:modified xsi:type="dcterms:W3CDTF">2016-01-17T10:06:00Z</dcterms:modified>
</cp:coreProperties>
</file>