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020" w:rsidRPr="00290386" w:rsidRDefault="00C10020" w:rsidP="00CD2AD3">
      <w:pPr>
        <w:adjustRightInd w:val="0"/>
        <w:snapToGrid w:val="0"/>
        <w:jc w:val="center"/>
        <w:rPr>
          <w:rFonts w:ascii="Times New Roman" w:eastAsia="標楷體" w:hAnsi="Times New Roman"/>
          <w:sz w:val="36"/>
          <w:szCs w:val="36"/>
        </w:rPr>
      </w:pPr>
      <w:r w:rsidRPr="00290386">
        <w:rPr>
          <w:rFonts w:ascii="Times New Roman" w:eastAsia="標楷體" w:hAnsi="標楷體"/>
          <w:sz w:val="36"/>
          <w:szCs w:val="36"/>
        </w:rPr>
        <w:t>第四章、聖典之結集</w:t>
      </w:r>
    </w:p>
    <w:p w:rsidR="00C10020" w:rsidRPr="00290386" w:rsidRDefault="00C10020" w:rsidP="005904A7">
      <w:pPr>
        <w:adjustRightInd w:val="0"/>
        <w:snapToGrid w:val="0"/>
        <w:jc w:val="center"/>
        <w:outlineLvl w:val="0"/>
        <w:rPr>
          <w:rFonts w:ascii="Times New Roman" w:eastAsia="標楷體" w:hAnsi="Times New Roman"/>
          <w:sz w:val="32"/>
          <w:szCs w:val="32"/>
        </w:rPr>
      </w:pPr>
      <w:r w:rsidRPr="00290386">
        <w:rPr>
          <w:rFonts w:ascii="Times New Roman" w:eastAsia="標楷體" w:hAnsi="標楷體"/>
          <w:sz w:val="32"/>
          <w:szCs w:val="32"/>
        </w:rPr>
        <w:t>第一節、王舍城之第一結集</w:t>
      </w:r>
    </w:p>
    <w:p w:rsidR="00C10020" w:rsidRPr="00290386" w:rsidRDefault="00C10020" w:rsidP="00CD2AD3">
      <w:pPr>
        <w:adjustRightInd w:val="0"/>
        <w:snapToGrid w:val="0"/>
        <w:jc w:val="center"/>
        <w:rPr>
          <w:rFonts w:ascii="Times New Roman" w:eastAsia="標楷體" w:hAnsi="Times New Roman"/>
        </w:rPr>
      </w:pPr>
      <w:r w:rsidRPr="00290386">
        <w:rPr>
          <w:rFonts w:ascii="Times New Roman" w:eastAsia="標楷體" w:hAnsi="標楷體"/>
        </w:rPr>
        <w:t>（</w:t>
      </w:r>
      <w:r w:rsidRPr="00290386">
        <w:rPr>
          <w:rFonts w:ascii="Times New Roman" w:eastAsia="標楷體" w:hAnsi="Times New Roman"/>
        </w:rPr>
        <w:t>pp.53-58</w:t>
      </w:r>
      <w:r w:rsidRPr="00290386">
        <w:rPr>
          <w:rFonts w:ascii="Times New Roman" w:eastAsia="標楷體" w:hAnsi="標楷體"/>
        </w:rPr>
        <w:t>）</w:t>
      </w:r>
    </w:p>
    <w:p w:rsidR="00C10020" w:rsidRPr="00290386" w:rsidRDefault="00C10020" w:rsidP="00672144">
      <w:pPr>
        <w:adjustRightInd w:val="0"/>
        <w:jc w:val="right"/>
        <w:rPr>
          <w:rFonts w:ascii="Times New Roman" w:hAnsi="Times New Roman"/>
          <w:sz w:val="20"/>
          <w:szCs w:val="20"/>
        </w:rPr>
      </w:pPr>
      <w:r w:rsidRPr="00290386">
        <w:rPr>
          <w:rFonts w:ascii="Times New Roman" w:hAnsi="Times New Roman"/>
          <w:sz w:val="20"/>
          <w:szCs w:val="20"/>
          <w:vertAlign w:val="superscript"/>
        </w:rPr>
        <w:t>上</w:t>
      </w:r>
      <w:r w:rsidRPr="00290386">
        <w:rPr>
          <w:rFonts w:ascii="Times New Roman" w:hAnsi="Times New Roman"/>
          <w:sz w:val="20"/>
          <w:szCs w:val="20"/>
        </w:rPr>
        <w:t>開</w:t>
      </w:r>
      <w:r w:rsidRPr="00290386">
        <w:rPr>
          <w:rFonts w:ascii="Times New Roman" w:hAnsi="Times New Roman"/>
          <w:sz w:val="20"/>
          <w:szCs w:val="20"/>
          <w:vertAlign w:val="superscript"/>
        </w:rPr>
        <w:t>下</w:t>
      </w:r>
      <w:r w:rsidRPr="00290386">
        <w:rPr>
          <w:rFonts w:ascii="Times New Roman" w:hAnsi="Times New Roman"/>
          <w:sz w:val="20"/>
          <w:szCs w:val="20"/>
        </w:rPr>
        <w:t>仁法師指導</w:t>
      </w:r>
    </w:p>
    <w:p w:rsidR="00C10020" w:rsidRPr="00290386" w:rsidRDefault="00C10020" w:rsidP="00672144">
      <w:pPr>
        <w:adjustRightInd w:val="0"/>
        <w:jc w:val="right"/>
        <w:rPr>
          <w:rFonts w:ascii="Times New Roman" w:hAnsi="Times New Roman"/>
          <w:sz w:val="20"/>
          <w:szCs w:val="20"/>
        </w:rPr>
      </w:pPr>
      <w:r w:rsidRPr="00290386">
        <w:rPr>
          <w:rFonts w:ascii="Times New Roman" w:hAnsi="Times New Roman"/>
          <w:sz w:val="20"/>
          <w:szCs w:val="20"/>
        </w:rPr>
        <w:t>學生釋法曜敬編</w:t>
      </w:r>
    </w:p>
    <w:p w:rsidR="00C10020" w:rsidRPr="00290386" w:rsidRDefault="00C10020" w:rsidP="00672144">
      <w:pPr>
        <w:adjustRightInd w:val="0"/>
        <w:jc w:val="right"/>
        <w:rPr>
          <w:rFonts w:ascii="Times New Roman" w:hAnsi="Times New Roman"/>
          <w:sz w:val="20"/>
          <w:szCs w:val="20"/>
          <w:lang w:eastAsia="zh-CN"/>
        </w:rPr>
      </w:pPr>
      <w:r w:rsidRPr="00290386">
        <w:rPr>
          <w:rFonts w:ascii="Times New Roman" w:hAnsi="Times New Roman"/>
          <w:sz w:val="20"/>
          <w:szCs w:val="20"/>
        </w:rPr>
        <w:t>2015.</w:t>
      </w:r>
      <w:r w:rsidR="000A474D">
        <w:rPr>
          <w:rFonts w:ascii="Times New Roman" w:hAnsi="Times New Roman" w:hint="eastAsia"/>
          <w:sz w:val="20"/>
          <w:szCs w:val="20"/>
        </w:rPr>
        <w:t>10</w:t>
      </w:r>
      <w:r w:rsidRPr="00290386">
        <w:rPr>
          <w:rFonts w:ascii="Times New Roman" w:hAnsi="Times New Roman"/>
          <w:sz w:val="20"/>
          <w:szCs w:val="20"/>
        </w:rPr>
        <w:t>.</w:t>
      </w:r>
      <w:r w:rsidR="000A474D">
        <w:rPr>
          <w:rFonts w:ascii="Times New Roman" w:hAnsi="Times New Roman" w:hint="eastAsia"/>
          <w:sz w:val="20"/>
          <w:szCs w:val="20"/>
        </w:rPr>
        <w:t>24</w:t>
      </w:r>
    </w:p>
    <w:p w:rsidR="00514344" w:rsidRPr="00B6610C" w:rsidRDefault="00514344" w:rsidP="00672144">
      <w:pPr>
        <w:adjustRightInd w:val="0"/>
        <w:jc w:val="both"/>
        <w:rPr>
          <w:rFonts w:ascii="Times New Roman" w:hAnsi="Times New Roman"/>
        </w:rPr>
      </w:pPr>
    </w:p>
    <w:p w:rsidR="009317D9" w:rsidRPr="00290386" w:rsidRDefault="009317D9" w:rsidP="005904A7">
      <w:pPr>
        <w:adjustRightInd w:val="0"/>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3F06A6" w:rsidRPr="00290386">
        <w:rPr>
          <w:rFonts w:ascii="Times New Roman" w:hAnsi="新細明體"/>
          <w:b/>
          <w:sz w:val="20"/>
          <w:szCs w:val="20"/>
          <w:bdr w:val="single" w:sz="4" w:space="0" w:color="auto"/>
        </w:rPr>
        <w:t>聖典之結集，與發起結集的因緣</w:t>
      </w:r>
    </w:p>
    <w:p w:rsidR="009317D9" w:rsidRPr="00290386" w:rsidRDefault="009317D9" w:rsidP="005904A7">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3F06A6" w:rsidRPr="00290386">
        <w:rPr>
          <w:rFonts w:ascii="Times New Roman" w:hAnsi="新細明體"/>
          <w:b/>
          <w:sz w:val="20"/>
          <w:szCs w:val="20"/>
          <w:bdr w:val="single" w:sz="4" w:space="0" w:color="auto"/>
        </w:rPr>
        <w:t>佛在依佛，佛滅</w:t>
      </w:r>
      <w:r w:rsidR="00B34D6A" w:rsidRPr="00290386">
        <w:rPr>
          <w:rFonts w:ascii="Times New Roman" w:hAnsi="新細明體"/>
          <w:b/>
          <w:sz w:val="20"/>
          <w:szCs w:val="20"/>
          <w:bdr w:val="single" w:sz="4" w:space="0" w:color="auto"/>
        </w:rPr>
        <w:t>後</w:t>
      </w:r>
      <w:r w:rsidR="003F06A6" w:rsidRPr="00290386">
        <w:rPr>
          <w:rFonts w:ascii="Times New Roman" w:hAnsi="新細明體"/>
          <w:b/>
          <w:sz w:val="20"/>
          <w:szCs w:val="20"/>
          <w:bdr w:val="single" w:sz="4" w:space="0" w:color="auto"/>
        </w:rPr>
        <w:t>則以法律為師</w:t>
      </w:r>
      <w:r w:rsidR="00B34D6A" w:rsidRPr="00290386">
        <w:rPr>
          <w:rFonts w:ascii="Times New Roman" w:hAnsi="新細明體"/>
          <w:b/>
          <w:sz w:val="20"/>
          <w:szCs w:val="20"/>
          <w:bdr w:val="single" w:sz="4" w:space="0" w:color="auto"/>
        </w:rPr>
        <w:t>，故有結集聖典的必要</w:t>
      </w:r>
    </w:p>
    <w:p w:rsidR="00B34D6A" w:rsidRPr="00290386" w:rsidRDefault="00B34D6A" w:rsidP="005904A7">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02596E" w:rsidRPr="00290386">
        <w:rPr>
          <w:rFonts w:ascii="Times New Roman" w:hAnsi="新細明體"/>
          <w:b/>
          <w:sz w:val="20"/>
          <w:szCs w:val="20"/>
          <w:bdr w:val="single" w:sz="4" w:space="0" w:color="auto"/>
        </w:rPr>
        <w:t>佛滅後的第一大事即結集聖典</w:t>
      </w:r>
    </w:p>
    <w:p w:rsidR="00C10020" w:rsidRPr="00290386" w:rsidRDefault="00C10020" w:rsidP="003C11DD">
      <w:pPr>
        <w:adjustRightInd w:val="0"/>
        <w:ind w:leftChars="100" w:left="240"/>
        <w:jc w:val="both"/>
        <w:rPr>
          <w:rFonts w:ascii="Times New Roman" w:hAnsi="Times New Roman"/>
        </w:rPr>
      </w:pPr>
      <w:r w:rsidRPr="00290386">
        <w:rPr>
          <w:rFonts w:ascii="Times New Roman" w:hAnsi="新細明體"/>
        </w:rPr>
        <w:t>佛滅後，第一大事，厥</w:t>
      </w:r>
      <w:r w:rsidR="00636ECB" w:rsidRPr="00290386">
        <w:rPr>
          <w:rStyle w:val="a5"/>
          <w:rFonts w:ascii="Times New Roman" w:hAnsi="新細明體"/>
        </w:rPr>
        <w:footnoteReference w:id="1"/>
      </w:r>
      <w:r w:rsidRPr="00290386">
        <w:rPr>
          <w:rFonts w:ascii="Times New Roman" w:hAnsi="新細明體"/>
        </w:rPr>
        <w:t>為結集聖典。蓋佛在依佛，佛滅則唯以法、律為師。</w:t>
      </w:r>
    </w:p>
    <w:p w:rsidR="00B34D6A" w:rsidRPr="00290386" w:rsidRDefault="00B34D6A"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02596E" w:rsidRPr="00290386">
        <w:rPr>
          <w:rFonts w:ascii="Times New Roman" w:hAnsi="新細明體"/>
          <w:b/>
          <w:sz w:val="20"/>
          <w:szCs w:val="20"/>
          <w:bdr w:val="single" w:sz="4" w:space="0" w:color="auto"/>
        </w:rPr>
        <w:t>結集聖典的程序與方式</w:t>
      </w:r>
    </w:p>
    <w:p w:rsidR="009317D9" w:rsidRPr="00290386" w:rsidRDefault="00320EF2" w:rsidP="003C11DD">
      <w:pPr>
        <w:adjustRightInd w:val="0"/>
        <w:ind w:leftChars="100" w:left="240"/>
        <w:jc w:val="both"/>
        <w:rPr>
          <w:rFonts w:ascii="Times New Roman" w:hAnsi="Times New Roman"/>
        </w:rPr>
      </w:pPr>
      <w:r w:rsidRPr="00290386">
        <w:rPr>
          <w:rFonts w:ascii="Times New Roman" w:hAnsi="新細明體"/>
          <w:szCs w:val="24"/>
        </w:rPr>
        <w:t>佛之教授（法）、教誡（律），雖傳布人間，然求其持而不失，純而不濫，則有賴於結集。結集，等</w:t>
      </w:r>
      <w:r w:rsidR="001C4688" w:rsidRPr="00290386">
        <w:rPr>
          <w:rStyle w:val="a5"/>
          <w:rFonts w:ascii="Times New Roman" w:hAnsi="新細明體"/>
          <w:szCs w:val="24"/>
        </w:rPr>
        <w:footnoteReference w:id="2"/>
      </w:r>
      <w:r w:rsidRPr="00290386">
        <w:rPr>
          <w:rFonts w:ascii="Times New Roman" w:hAnsi="新細明體"/>
          <w:szCs w:val="24"/>
        </w:rPr>
        <w:t>誦或會誦之義。</w:t>
      </w:r>
      <w:r w:rsidR="008669FD" w:rsidRPr="00290386">
        <w:rPr>
          <w:rStyle w:val="a5"/>
          <w:rFonts w:ascii="Times New Roman" w:hAnsi="新細明體"/>
          <w:szCs w:val="24"/>
        </w:rPr>
        <w:footnoteReference w:id="3"/>
      </w:r>
      <w:r w:rsidRPr="00290386">
        <w:rPr>
          <w:rFonts w:ascii="Times New Roman" w:hAnsi="新細明體"/>
          <w:szCs w:val="24"/>
        </w:rPr>
        <w:t>即於眾中推出精諳</w:t>
      </w:r>
      <w:r w:rsidR="00636ECB" w:rsidRPr="00290386">
        <w:rPr>
          <w:rFonts w:ascii="Times New Roman" w:eastAsiaTheme="minorEastAsia" w:hAnsi="Times New Roman"/>
          <w:vertAlign w:val="superscript"/>
        </w:rPr>
        <w:footnoteReference w:id="4"/>
      </w:r>
      <w:r w:rsidRPr="00290386">
        <w:rPr>
          <w:rFonts w:ascii="Times New Roman" w:hAnsi="新細明體"/>
          <w:szCs w:val="24"/>
        </w:rPr>
        <w:t>法、律者，因上座之問，而誦出經</w:t>
      </w:r>
      <w:r w:rsidRPr="00290386">
        <w:rPr>
          <w:rStyle w:val="a5"/>
          <w:rFonts w:ascii="Times New Roman" w:hAnsi="Times New Roman"/>
          <w:szCs w:val="24"/>
        </w:rPr>
        <w:footnoteReference w:id="5"/>
      </w:r>
      <w:r w:rsidRPr="00290386">
        <w:rPr>
          <w:rFonts w:ascii="Times New Roman" w:hAnsi="新細明體"/>
          <w:szCs w:val="24"/>
        </w:rPr>
        <w:t>、律，經大眾為之審定。</w:t>
      </w:r>
      <w:r w:rsidR="00C10020" w:rsidRPr="00290386">
        <w:rPr>
          <w:rFonts w:ascii="Times New Roman" w:hAnsi="新細明體"/>
        </w:rPr>
        <w:t>文句既定，又從而編次之，垂</w:t>
      </w:r>
      <w:r w:rsidR="00074DCA" w:rsidRPr="00290386">
        <w:rPr>
          <w:rStyle w:val="a5"/>
          <w:rFonts w:ascii="Times New Roman" w:hAnsi="Times New Roman"/>
        </w:rPr>
        <w:footnoteReference w:id="6"/>
      </w:r>
      <w:r w:rsidR="00C10020" w:rsidRPr="00290386">
        <w:rPr>
          <w:rFonts w:ascii="Times New Roman" w:hAnsi="新細明體"/>
        </w:rPr>
        <w:t>以為典則。</w:t>
      </w:r>
    </w:p>
    <w:p w:rsidR="009317D9" w:rsidRPr="00290386" w:rsidRDefault="009317D9" w:rsidP="00CF2CF0">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lastRenderedPageBreak/>
        <w:t>（貳）</w:t>
      </w:r>
      <w:r w:rsidR="003F06A6" w:rsidRPr="00290386">
        <w:rPr>
          <w:rFonts w:ascii="Times New Roman" w:hAnsi="新細明體"/>
          <w:b/>
          <w:sz w:val="20"/>
          <w:szCs w:val="20"/>
          <w:bdr w:val="single" w:sz="4" w:space="0" w:color="auto"/>
        </w:rPr>
        <w:t>王舍城之五百結集為史上的第一結集，發起者為摩訶迦葉</w:t>
      </w:r>
    </w:p>
    <w:p w:rsidR="00C10020" w:rsidRPr="00290386" w:rsidRDefault="00C10020" w:rsidP="003C11DD">
      <w:pPr>
        <w:adjustRightInd w:val="0"/>
        <w:ind w:leftChars="50" w:left="120"/>
        <w:jc w:val="both"/>
        <w:rPr>
          <w:rFonts w:ascii="Times New Roman" w:hAnsi="Times New Roman"/>
        </w:rPr>
      </w:pPr>
      <w:r w:rsidRPr="00290386">
        <w:rPr>
          <w:rFonts w:ascii="Times New Roman" w:hAnsi="新細明體"/>
        </w:rPr>
        <w:t>聖典之結集非一，以王舍城之五百結集為始，故此為佛典之根本結集也。</w:t>
      </w:r>
    </w:p>
    <w:p w:rsidR="00497552" w:rsidRPr="00290386" w:rsidRDefault="00497552" w:rsidP="00673C2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一、大</w:t>
      </w:r>
      <w:r w:rsidRPr="00290386">
        <w:rPr>
          <w:rFonts w:ascii="Times New Roman" w:hAnsi="新細明體"/>
          <w:b/>
          <w:sz w:val="20"/>
          <w:szCs w:val="20"/>
          <w:bdr w:val="single" w:sz="4" w:space="0" w:color="auto"/>
        </w:rPr>
        <w:t>迦葉發起結集的緣起</w:t>
      </w:r>
    </w:p>
    <w:p w:rsidR="00320EF2" w:rsidRPr="00290386" w:rsidRDefault="00320EF2" w:rsidP="003C11DD">
      <w:pPr>
        <w:pStyle w:val="a3"/>
        <w:adjustRightInd w:val="0"/>
        <w:snapToGrid/>
        <w:ind w:leftChars="100" w:left="240"/>
        <w:jc w:val="both"/>
        <w:rPr>
          <w:sz w:val="24"/>
          <w:szCs w:val="24"/>
        </w:rPr>
      </w:pPr>
      <w:r w:rsidRPr="00290386">
        <w:rPr>
          <w:rFonts w:hAnsi="新細明體"/>
          <w:sz w:val="24"/>
          <w:szCs w:val="24"/>
        </w:rPr>
        <w:t>其結集之緣起者，初摩訶迦葉，知佛滅期近，與五百比丘自王舍城首途</w:t>
      </w:r>
      <w:r w:rsidR="00636ECB" w:rsidRPr="00290386">
        <w:rPr>
          <w:rFonts w:eastAsiaTheme="minorEastAsia"/>
          <w:sz w:val="24"/>
          <w:szCs w:val="22"/>
          <w:vertAlign w:val="superscript"/>
        </w:rPr>
        <w:footnoteReference w:id="7"/>
      </w:r>
      <w:r w:rsidRPr="00290386">
        <w:rPr>
          <w:rFonts w:hAnsi="新細明體"/>
          <w:sz w:val="24"/>
          <w:szCs w:val="24"/>
        </w:rPr>
        <w:t>，由波婆赴拘尸那。途次</w:t>
      </w:r>
      <w:r w:rsidR="00636ECB" w:rsidRPr="00290386">
        <w:rPr>
          <w:rFonts w:eastAsiaTheme="minorEastAsia"/>
          <w:sz w:val="24"/>
          <w:szCs w:val="22"/>
          <w:vertAlign w:val="superscript"/>
        </w:rPr>
        <w:footnoteReference w:id="8"/>
      </w:r>
      <w:r w:rsidRPr="00290386">
        <w:rPr>
          <w:rFonts w:hAnsi="新細明體"/>
          <w:sz w:val="24"/>
          <w:szCs w:val="24"/>
        </w:rPr>
        <w:t>，遇一手持曼陀羅華之異學，得悉世尊已入滅七日。比丘之未離欲者聞之多慟哭，無學者亦默然不樂，跋陀羅獨欣然</w:t>
      </w:r>
      <w:r w:rsidR="00636ECB" w:rsidRPr="00290386">
        <w:rPr>
          <w:rFonts w:eastAsiaTheme="minorEastAsia"/>
          <w:sz w:val="24"/>
          <w:szCs w:val="22"/>
          <w:vertAlign w:val="superscript"/>
        </w:rPr>
        <w:footnoteReference w:id="9"/>
      </w:r>
      <w:r w:rsidRPr="00290386">
        <w:rPr>
          <w:rFonts w:hAnsi="新細明體"/>
          <w:sz w:val="24"/>
          <w:szCs w:val="24"/>
        </w:rPr>
        <w:t>曰：「</w:t>
      </w:r>
      <w:r w:rsidRPr="00290386">
        <w:rPr>
          <w:rFonts w:ascii="標楷體" w:eastAsia="標楷體" w:hAnsi="標楷體"/>
          <w:sz w:val="24"/>
          <w:szCs w:val="24"/>
        </w:rPr>
        <w:t>大沙門在時，是淨是不淨，是應是不應，吾等恆為所困。今者得自在，可適吾等意，欲作而作，不作而止</w:t>
      </w:r>
      <w:r w:rsidRPr="00290386">
        <w:rPr>
          <w:rFonts w:hAnsi="新細明體"/>
          <w:sz w:val="24"/>
          <w:szCs w:val="24"/>
        </w:rPr>
        <w:t>」</w:t>
      </w:r>
      <w:r w:rsidR="00590061" w:rsidRPr="00290386">
        <w:rPr>
          <w:rFonts w:hAnsi="新細明體"/>
          <w:sz w:val="24"/>
          <w:szCs w:val="24"/>
        </w:rPr>
        <w:t>。</w:t>
      </w:r>
      <w:r w:rsidRPr="00290386">
        <w:rPr>
          <w:rStyle w:val="a5"/>
          <w:sz w:val="24"/>
          <w:szCs w:val="24"/>
        </w:rPr>
        <w:footnoteReference w:id="10"/>
      </w:r>
    </w:p>
    <w:p w:rsidR="00CA0E61" w:rsidRPr="00290386" w:rsidRDefault="00320EF2" w:rsidP="003C11DD">
      <w:pPr>
        <w:adjustRightInd w:val="0"/>
        <w:ind w:leftChars="100" w:left="240"/>
        <w:jc w:val="both"/>
        <w:rPr>
          <w:rFonts w:ascii="Times New Roman" w:hAnsi="Times New Roman"/>
        </w:rPr>
      </w:pPr>
      <w:r w:rsidRPr="00290386">
        <w:rPr>
          <w:rFonts w:ascii="Times New Roman" w:hAnsi="新細明體"/>
          <w:szCs w:val="24"/>
        </w:rPr>
        <w:t>大</w:t>
      </w:r>
      <w:r w:rsidR="00B843F3" w:rsidRPr="00290386">
        <w:rPr>
          <w:rFonts w:ascii="Times New Roman" w:hAnsi="Times New Roman"/>
          <w:sz w:val="22"/>
          <w:shd w:val="pct15" w:color="auto" w:fill="FFFFFF"/>
        </w:rPr>
        <w:t>（</w:t>
      </w:r>
      <w:r w:rsidR="00B843F3" w:rsidRPr="00290386">
        <w:rPr>
          <w:rFonts w:ascii="Times New Roman" w:hAnsi="Times New Roman"/>
          <w:sz w:val="22"/>
          <w:shd w:val="pct15" w:color="auto" w:fill="FFFFFF"/>
        </w:rPr>
        <w:t>p.5</w:t>
      </w:r>
      <w:r w:rsidR="00B843F3" w:rsidRPr="00290386">
        <w:rPr>
          <w:rFonts w:ascii="Times New Roman" w:hAnsi="Times New Roman" w:hint="eastAsia"/>
          <w:sz w:val="22"/>
          <w:shd w:val="pct15" w:color="auto" w:fill="FFFFFF"/>
        </w:rPr>
        <w:t>4</w:t>
      </w:r>
      <w:r w:rsidR="00B843F3" w:rsidRPr="00290386">
        <w:rPr>
          <w:rFonts w:ascii="Times New Roman" w:hAnsi="Times New Roman"/>
          <w:sz w:val="22"/>
          <w:shd w:val="pct15" w:color="auto" w:fill="FFFFFF"/>
        </w:rPr>
        <w:t>）</w:t>
      </w:r>
      <w:r w:rsidRPr="00290386">
        <w:rPr>
          <w:rFonts w:ascii="Times New Roman" w:hAnsi="新細明體"/>
          <w:szCs w:val="24"/>
        </w:rPr>
        <w:t>迦葉聞之，慨然。於拘尸那禮葬竟，思所以住持正法，以免癡人之穢亂，以結集聖典謀諸眾，得眾所贊許，乃選得五百人以任其事。</w:t>
      </w:r>
    </w:p>
    <w:p w:rsidR="00497552" w:rsidRPr="00290386" w:rsidRDefault="00497552"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0730EE" w:rsidRPr="00290386">
        <w:rPr>
          <w:rFonts w:ascii="Times New Roman" w:hAnsi="新細明體"/>
          <w:b/>
          <w:bCs/>
          <w:sz w:val="20"/>
          <w:szCs w:val="20"/>
          <w:bdr w:val="single" w:sz="4" w:space="0" w:color="auto"/>
        </w:rPr>
        <w:t>大</w:t>
      </w:r>
      <w:r w:rsidR="000730EE" w:rsidRPr="00290386">
        <w:rPr>
          <w:rFonts w:ascii="Times New Roman" w:hAnsi="新細明體"/>
          <w:b/>
          <w:sz w:val="20"/>
          <w:szCs w:val="20"/>
          <w:bdr w:val="single" w:sz="4" w:space="0" w:color="auto"/>
        </w:rPr>
        <w:t>迦葉雖</w:t>
      </w:r>
      <w:r w:rsidR="00CA0E61" w:rsidRPr="00290386">
        <w:rPr>
          <w:rFonts w:ascii="Times New Roman" w:hAnsi="新細明體"/>
          <w:b/>
          <w:sz w:val="20"/>
          <w:szCs w:val="20"/>
          <w:bdr w:val="single" w:sz="4" w:space="0" w:color="auto"/>
        </w:rPr>
        <w:t>取眾議而</w:t>
      </w:r>
      <w:r w:rsidR="000730EE" w:rsidRPr="00290386">
        <w:rPr>
          <w:rFonts w:ascii="Times New Roman" w:hAnsi="新細明體"/>
          <w:b/>
          <w:sz w:val="20"/>
          <w:szCs w:val="20"/>
          <w:bdr w:val="single" w:sz="4" w:space="0" w:color="auto"/>
        </w:rPr>
        <w:t>允許阿難參加結集，但態度冷默</w:t>
      </w:r>
      <w:r w:rsidR="00CA0E61" w:rsidRPr="00290386">
        <w:rPr>
          <w:rFonts w:ascii="Times New Roman" w:hAnsi="新細明體"/>
          <w:b/>
          <w:sz w:val="20"/>
          <w:szCs w:val="20"/>
          <w:bdr w:val="single" w:sz="4" w:space="0" w:color="auto"/>
        </w:rPr>
        <w:t>，阿難反因此而證得無學果</w:t>
      </w:r>
    </w:p>
    <w:p w:rsidR="00CA0E61" w:rsidRPr="00290386" w:rsidRDefault="00CA0E61" w:rsidP="003C11DD">
      <w:pPr>
        <w:adjustRightInd w:val="0"/>
        <w:ind w:leftChars="100" w:left="240"/>
        <w:jc w:val="both"/>
        <w:rPr>
          <w:rFonts w:ascii="Times New Roman" w:hAnsi="Times New Roman"/>
        </w:rPr>
      </w:pPr>
      <w:r w:rsidRPr="00290386">
        <w:rPr>
          <w:rFonts w:ascii="Times New Roman" w:hAnsi="新細明體"/>
        </w:rPr>
        <w:t>迦葉以阿難猶在學地，初不擬「以阿難在數中」。</w:t>
      </w:r>
      <w:r w:rsidR="00320EF2" w:rsidRPr="00290386">
        <w:rPr>
          <w:rFonts w:ascii="Times New Roman" w:hAnsi="新細明體"/>
          <w:szCs w:val="24"/>
        </w:rPr>
        <w:t>眾比丘以阿難久侍釋尊，多聞第一，故曰：「</w:t>
      </w:r>
      <w:r w:rsidR="00320EF2" w:rsidRPr="00290386">
        <w:rPr>
          <w:rFonts w:ascii="標楷體" w:eastAsia="標楷體" w:hAnsi="標楷體"/>
          <w:szCs w:val="24"/>
        </w:rPr>
        <w:t>大德迦葉！應取阿難足五百數，此是眾聖意也</w:t>
      </w:r>
      <w:r w:rsidR="00320EF2" w:rsidRPr="00290386">
        <w:rPr>
          <w:rFonts w:ascii="Times New Roman" w:hAnsi="新細明體"/>
          <w:szCs w:val="24"/>
        </w:rPr>
        <w:t>」</w:t>
      </w:r>
      <w:r w:rsidR="00590061" w:rsidRPr="00290386">
        <w:rPr>
          <w:rFonts w:ascii="Times New Roman" w:hAnsi="新細明體"/>
          <w:szCs w:val="24"/>
        </w:rPr>
        <w:t>。</w:t>
      </w:r>
      <w:r w:rsidR="00320EF2" w:rsidRPr="00290386">
        <w:rPr>
          <w:rStyle w:val="a5"/>
          <w:rFonts w:ascii="Times New Roman" w:hAnsi="Times New Roman"/>
          <w:szCs w:val="24"/>
        </w:rPr>
        <w:footnoteReference w:id="11"/>
      </w:r>
      <w:r w:rsidR="00320EF2" w:rsidRPr="00290386">
        <w:rPr>
          <w:rFonts w:ascii="Times New Roman" w:hAnsi="新細明體"/>
          <w:szCs w:val="24"/>
        </w:rPr>
        <w:t>迦葉以眾議，允之。</w:t>
      </w:r>
    </w:p>
    <w:p w:rsidR="00D866A7" w:rsidRPr="00290386" w:rsidRDefault="00C10020" w:rsidP="003C11DD">
      <w:pPr>
        <w:adjustRightInd w:val="0"/>
        <w:ind w:leftChars="100" w:left="240"/>
        <w:jc w:val="both"/>
        <w:rPr>
          <w:rFonts w:ascii="Times New Roman" w:hAnsi="Times New Roman"/>
        </w:rPr>
      </w:pPr>
      <w:r w:rsidRPr="00290386">
        <w:rPr>
          <w:rFonts w:ascii="Times New Roman" w:hAnsi="新細明體"/>
        </w:rPr>
        <w:t>議定，大迦葉與阿那律，分率聖眾赴王舍城，以結集事告阿闍世王，請於城北七葉岩修建精舍以安眾，並於結集期中，日供飯食，以免乞化之勞。</w:t>
      </w:r>
    </w:p>
    <w:p w:rsidR="00C10020" w:rsidRPr="00290386" w:rsidRDefault="00320EF2" w:rsidP="003C11DD">
      <w:pPr>
        <w:adjustRightInd w:val="0"/>
        <w:ind w:leftChars="100" w:left="240"/>
        <w:jc w:val="both"/>
        <w:rPr>
          <w:rFonts w:ascii="Times New Roman" w:hAnsi="Times New Roman"/>
        </w:rPr>
      </w:pPr>
      <w:r w:rsidRPr="00290386">
        <w:rPr>
          <w:rFonts w:ascii="Times New Roman" w:hAnsi="新細明體"/>
          <w:szCs w:val="24"/>
        </w:rPr>
        <w:t>阿難一人獨行，過毘舍離，於大迦葉深致其悲感之思：「</w:t>
      </w:r>
      <w:r w:rsidRPr="00290386">
        <w:rPr>
          <w:rFonts w:ascii="標楷體" w:eastAsia="標楷體" w:hAnsi="標楷體"/>
          <w:szCs w:val="24"/>
        </w:rPr>
        <w:t>世尊已涅槃，我今正欲依附</w:t>
      </w:r>
      <w:r w:rsidR="0016582B" w:rsidRPr="00290386">
        <w:rPr>
          <w:rFonts w:ascii="Times New Roman" w:eastAsiaTheme="minorEastAsia" w:hAnsi="Times New Roman"/>
          <w:vertAlign w:val="superscript"/>
        </w:rPr>
        <w:footnoteReference w:id="12"/>
      </w:r>
      <w:r w:rsidRPr="00290386">
        <w:rPr>
          <w:rFonts w:ascii="標楷體" w:eastAsia="標楷體" w:hAnsi="標楷體"/>
          <w:szCs w:val="24"/>
        </w:rPr>
        <w:t>，云何持我作疥瘙野干</w:t>
      </w:r>
      <w:r w:rsidR="0043639F" w:rsidRPr="00290386">
        <w:rPr>
          <w:rFonts w:ascii="標楷體" w:eastAsia="標楷體" w:hAnsi="標楷體" w:hint="eastAsia"/>
          <w:szCs w:val="24"/>
          <w:shd w:val="pct15" w:color="auto" w:fill="FFFFFF"/>
        </w:rPr>
        <w:t>，</w:t>
      </w:r>
      <w:r w:rsidRPr="00290386">
        <w:rPr>
          <w:rFonts w:ascii="標楷體" w:eastAsia="標楷體" w:hAnsi="標楷體"/>
          <w:szCs w:val="24"/>
        </w:rPr>
        <w:t>心生不悅</w:t>
      </w:r>
      <w:r w:rsidR="0043639F" w:rsidRPr="00290386">
        <w:rPr>
          <w:rFonts w:ascii="標楷體" w:eastAsia="標楷體" w:hAnsi="標楷體" w:hint="eastAsia"/>
          <w:szCs w:val="24"/>
          <w:shd w:val="pct15" w:color="auto" w:fill="FFFFFF"/>
        </w:rPr>
        <w:t>？</w:t>
      </w:r>
      <w:r w:rsidRPr="00290386">
        <w:rPr>
          <w:rFonts w:ascii="Times New Roman" w:hAnsi="新細明體"/>
          <w:szCs w:val="24"/>
        </w:rPr>
        <w:t>」</w:t>
      </w:r>
      <w:r w:rsidRPr="00290386">
        <w:rPr>
          <w:rStyle w:val="a5"/>
          <w:rFonts w:ascii="Times New Roman" w:hAnsi="Times New Roman"/>
          <w:szCs w:val="24"/>
        </w:rPr>
        <w:footnoteReference w:id="13"/>
      </w:r>
      <w:r w:rsidRPr="00290386">
        <w:rPr>
          <w:rFonts w:ascii="Times New Roman" w:hAnsi="新細明體"/>
          <w:szCs w:val="24"/>
        </w:rPr>
        <w:t>乃專精行道，斷殘結得無學果。證羅漢已，往王舍城預結集。</w:t>
      </w:r>
    </w:p>
    <w:p w:rsidR="00497552" w:rsidRPr="00290386" w:rsidRDefault="00497552"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三、</w:t>
      </w:r>
      <w:r w:rsidR="006308B6" w:rsidRPr="00290386">
        <w:rPr>
          <w:rFonts w:ascii="Times New Roman" w:hAnsi="新細明體"/>
          <w:b/>
          <w:bCs/>
          <w:sz w:val="20"/>
          <w:szCs w:val="20"/>
          <w:bdr w:val="single" w:sz="4" w:space="0" w:color="auto"/>
        </w:rPr>
        <w:t>大</w:t>
      </w:r>
      <w:r w:rsidR="006308B6" w:rsidRPr="00290386">
        <w:rPr>
          <w:rFonts w:ascii="Times New Roman" w:hAnsi="新細明體"/>
          <w:b/>
          <w:sz w:val="20"/>
          <w:szCs w:val="20"/>
          <w:bdr w:val="single" w:sz="4" w:space="0" w:color="auto"/>
        </w:rPr>
        <w:t>迦葉主持的第一結集，先由優波離誦出</w:t>
      </w:r>
      <w:r w:rsidR="00D866A7" w:rsidRPr="00290386">
        <w:rPr>
          <w:rFonts w:ascii="Times New Roman" w:hAnsi="新細明體"/>
          <w:b/>
          <w:sz w:val="20"/>
          <w:szCs w:val="20"/>
          <w:bdr w:val="single" w:sz="4" w:space="0" w:color="auto"/>
        </w:rPr>
        <w:t>毘奈耶</w:t>
      </w:r>
      <w:r w:rsidR="006308B6" w:rsidRPr="00290386">
        <w:rPr>
          <w:rFonts w:ascii="Times New Roman" w:hAnsi="新細明體"/>
          <w:b/>
          <w:sz w:val="20"/>
          <w:szCs w:val="20"/>
          <w:bdr w:val="single" w:sz="4" w:space="0" w:color="auto"/>
        </w:rPr>
        <w:t>，次由阿難誦出</w:t>
      </w:r>
      <w:r w:rsidR="00D866A7" w:rsidRPr="00290386">
        <w:rPr>
          <w:rFonts w:ascii="Times New Roman" w:hAnsi="新細明體"/>
          <w:b/>
          <w:sz w:val="20"/>
          <w:szCs w:val="20"/>
          <w:bdr w:val="single" w:sz="4" w:space="0" w:color="auto"/>
        </w:rPr>
        <w:t>修多羅</w:t>
      </w:r>
    </w:p>
    <w:p w:rsidR="00C10020" w:rsidRPr="00290386" w:rsidRDefault="00320EF2" w:rsidP="003C11DD">
      <w:pPr>
        <w:adjustRightInd w:val="0"/>
        <w:ind w:leftChars="100" w:left="240"/>
        <w:jc w:val="both"/>
        <w:rPr>
          <w:rFonts w:ascii="Times New Roman" w:hAnsi="Times New Roman"/>
        </w:rPr>
      </w:pPr>
      <w:r w:rsidRPr="00290386">
        <w:rPr>
          <w:rFonts w:ascii="Times New Roman" w:hAnsi="新細明體"/>
          <w:szCs w:val="24"/>
        </w:rPr>
        <w:t>是年夏安居中，集和合僧，以迦葉等為上座。先推優波離登高座，誦出「毘奈耶」；次由阿難誦出「修多羅」（達磨），大眾共誦，定為佛說，凡三月而竣事（覺音傳凡七</w:t>
      </w:r>
      <w:r w:rsidRPr="00290386">
        <w:rPr>
          <w:rFonts w:ascii="Times New Roman" w:hAnsi="新細明體"/>
          <w:szCs w:val="24"/>
        </w:rPr>
        <w:lastRenderedPageBreak/>
        <w:t>月</w:t>
      </w:r>
      <w:r w:rsidR="00401A18" w:rsidRPr="00290386">
        <w:rPr>
          <w:rStyle w:val="a5"/>
          <w:rFonts w:ascii="Times New Roman" w:hAnsi="新細明體"/>
          <w:szCs w:val="24"/>
        </w:rPr>
        <w:footnoteReference w:id="14"/>
      </w:r>
      <w:r w:rsidRPr="00290386">
        <w:rPr>
          <w:rFonts w:ascii="Times New Roman" w:hAnsi="新細明體"/>
          <w:szCs w:val="24"/>
        </w:rPr>
        <w:t>）。時佛滅初夏，即阿闍世王在位第八年也。</w:t>
      </w:r>
      <w:r w:rsidR="00401A18" w:rsidRPr="00290386">
        <w:rPr>
          <w:rStyle w:val="a5"/>
          <w:rFonts w:ascii="Times New Roman" w:hAnsi="新細明體"/>
          <w:szCs w:val="24"/>
        </w:rPr>
        <w:footnoteReference w:id="15"/>
      </w:r>
    </w:p>
    <w:p w:rsidR="00803BD6" w:rsidRPr="00290386" w:rsidRDefault="00803BD6" w:rsidP="005E2315">
      <w:pPr>
        <w:adjustRightInd w:val="0"/>
        <w:spacing w:beforeLines="30" w:before="108"/>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w:t>
      </w:r>
      <w:r w:rsidR="00AA0F35" w:rsidRPr="00290386">
        <w:rPr>
          <w:rFonts w:ascii="Times New Roman" w:hAnsi="新細明體"/>
          <w:b/>
          <w:sz w:val="20"/>
          <w:szCs w:val="20"/>
          <w:bdr w:val="single" w:sz="4" w:space="0" w:color="auto"/>
        </w:rPr>
        <w:t>根本結集之內容</w:t>
      </w:r>
    </w:p>
    <w:p w:rsidR="00803BD6" w:rsidRPr="00290386" w:rsidRDefault="00803BD6"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AA0F35" w:rsidRPr="00290386">
        <w:rPr>
          <w:rFonts w:ascii="Times New Roman" w:hAnsi="新細明體"/>
          <w:b/>
          <w:sz w:val="20"/>
          <w:szCs w:val="20"/>
          <w:bdr w:val="single" w:sz="4" w:space="0" w:color="auto"/>
        </w:rPr>
        <w:t>根本聖典之傳說</w:t>
      </w:r>
    </w:p>
    <w:p w:rsidR="00803BD6" w:rsidRPr="00290386" w:rsidRDefault="00840B9C" w:rsidP="004A333A">
      <w:pPr>
        <w:adjustRightInd w:val="0"/>
        <w:ind w:leftChars="50" w:left="120"/>
        <w:jc w:val="both"/>
        <w:rPr>
          <w:rFonts w:ascii="Times New Roman" w:hAnsi="Times New Roman"/>
        </w:rPr>
      </w:pPr>
      <w:r w:rsidRPr="00290386">
        <w:rPr>
          <w:rFonts w:ascii="Times New Roman" w:hAnsi="新細明體"/>
          <w:szCs w:val="24"/>
        </w:rPr>
        <w:t>根本結集之聖典，或言唯「經」、「律」二藏，或言「經」、「律」、「論」三藏，或加「雜藏」為四藏（《增一經》序</w:t>
      </w:r>
      <w:r w:rsidR="00FC6D34" w:rsidRPr="00290386">
        <w:rPr>
          <w:rStyle w:val="a5"/>
          <w:rFonts w:ascii="Times New Roman" w:hAnsi="新細明體"/>
          <w:szCs w:val="24"/>
        </w:rPr>
        <w:footnoteReference w:id="16"/>
      </w:r>
      <w:r w:rsidRPr="00290386">
        <w:rPr>
          <w:rFonts w:ascii="Times New Roman" w:hAnsi="新細明體"/>
          <w:szCs w:val="24"/>
        </w:rPr>
        <w:t>），或更開「雜藏」為「雜」與「</w:t>
      </w:r>
      <w:r w:rsidR="00B843F3" w:rsidRPr="00290386">
        <w:rPr>
          <w:rFonts w:ascii="Times New Roman" w:hAnsi="Times New Roman"/>
          <w:sz w:val="22"/>
          <w:shd w:val="pct15" w:color="auto" w:fill="FFFFFF"/>
        </w:rPr>
        <w:t>（</w:t>
      </w:r>
      <w:r w:rsidR="00B843F3" w:rsidRPr="00290386">
        <w:rPr>
          <w:rFonts w:ascii="Times New Roman" w:hAnsi="Times New Roman"/>
          <w:sz w:val="22"/>
          <w:shd w:val="pct15" w:color="auto" w:fill="FFFFFF"/>
        </w:rPr>
        <w:t>p.5</w:t>
      </w:r>
      <w:r w:rsidR="00B843F3" w:rsidRPr="00290386">
        <w:rPr>
          <w:rFonts w:ascii="Times New Roman" w:hAnsi="Times New Roman" w:hint="eastAsia"/>
          <w:sz w:val="22"/>
          <w:shd w:val="pct15" w:color="auto" w:fill="FFFFFF"/>
        </w:rPr>
        <w:t>5</w:t>
      </w:r>
      <w:r w:rsidR="00B843F3" w:rsidRPr="00290386">
        <w:rPr>
          <w:rFonts w:ascii="Times New Roman" w:hAnsi="Times New Roman"/>
          <w:sz w:val="22"/>
          <w:shd w:val="pct15" w:color="auto" w:fill="FFFFFF"/>
        </w:rPr>
        <w:t>）</w:t>
      </w:r>
      <w:r w:rsidRPr="00290386">
        <w:rPr>
          <w:rFonts w:ascii="Times New Roman" w:hAnsi="新細明體"/>
          <w:szCs w:val="24"/>
        </w:rPr>
        <w:t>菩薩」而成五藏（《分別功德論》</w:t>
      </w:r>
      <w:r w:rsidR="00A86563" w:rsidRPr="00290386">
        <w:rPr>
          <w:rStyle w:val="a5"/>
          <w:rFonts w:ascii="Times New Roman" w:hAnsi="新細明體"/>
          <w:szCs w:val="24"/>
        </w:rPr>
        <w:footnoteReference w:id="17"/>
      </w:r>
      <w:r w:rsidRPr="00290386">
        <w:rPr>
          <w:rFonts w:ascii="Times New Roman" w:hAnsi="新細明體"/>
          <w:szCs w:val="24"/>
        </w:rPr>
        <w:t>，《成實論》</w:t>
      </w:r>
      <w:r w:rsidR="009C7E4D" w:rsidRPr="00290386">
        <w:rPr>
          <w:rStyle w:val="a5"/>
          <w:rFonts w:ascii="Times New Roman" w:hAnsi="新細明體"/>
          <w:szCs w:val="24"/>
        </w:rPr>
        <w:footnoteReference w:id="18"/>
      </w:r>
      <w:r w:rsidRPr="00290386">
        <w:rPr>
          <w:rFonts w:ascii="Times New Roman" w:hAnsi="新細明體"/>
          <w:szCs w:val="24"/>
        </w:rPr>
        <w:t>）。</w:t>
      </w:r>
      <w:r w:rsidR="00C10020" w:rsidRPr="00290386">
        <w:rPr>
          <w:rFonts w:ascii="Times New Roman" w:hAnsi="新細明體"/>
        </w:rPr>
        <w:t>其「雜藏」與「菩薩藏」，下當別論之。</w:t>
      </w:r>
      <w:r w:rsidR="00404CEB" w:rsidRPr="00290386">
        <w:rPr>
          <w:rStyle w:val="a5"/>
          <w:rFonts w:ascii="Times New Roman" w:hAnsi="新細明體"/>
        </w:rPr>
        <w:footnoteReference w:id="19"/>
      </w:r>
    </w:p>
    <w:p w:rsidR="00803BD6" w:rsidRPr="00290386" w:rsidRDefault="00803BD6" w:rsidP="00CF2CF0">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w:t>
      </w:r>
      <w:r w:rsidR="00AA0F35" w:rsidRPr="00290386">
        <w:rPr>
          <w:rFonts w:ascii="Times New Roman" w:hAnsi="新細明體"/>
          <w:b/>
          <w:sz w:val="20"/>
          <w:szCs w:val="20"/>
          <w:bdr w:val="single" w:sz="4" w:space="0" w:color="auto"/>
        </w:rPr>
        <w:t>根本結集之「經」與「律」為各派一致的傳說</w:t>
      </w:r>
    </w:p>
    <w:p w:rsidR="00F532C3" w:rsidRPr="00290386" w:rsidRDefault="00F532C3" w:rsidP="005904A7">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Pr="00290386">
        <w:rPr>
          <w:rFonts w:ascii="Times New Roman" w:hAnsi="新細明體"/>
          <w:b/>
          <w:sz w:val="20"/>
          <w:szCs w:val="20"/>
          <w:bdr w:val="single" w:sz="4" w:space="0" w:color="auto"/>
        </w:rPr>
        <w:t>「經」與「律」為第一結集的內容，乃各派一致的公認</w:t>
      </w:r>
    </w:p>
    <w:p w:rsidR="00F532C3" w:rsidRPr="00290386" w:rsidRDefault="00C10020" w:rsidP="004A333A">
      <w:pPr>
        <w:adjustRightInd w:val="0"/>
        <w:ind w:leftChars="100" w:left="240"/>
        <w:jc w:val="both"/>
        <w:rPr>
          <w:rFonts w:ascii="Times New Roman" w:hAnsi="Times New Roman"/>
        </w:rPr>
      </w:pPr>
      <w:r w:rsidRPr="00290386">
        <w:rPr>
          <w:rFonts w:ascii="Times New Roman" w:hAnsi="新細明體"/>
        </w:rPr>
        <w:t>「經」之與「律」，其內容如何，雖猶待考訂，而阿難誦出「修多羅」，優波離誦出「毘奈耶」，為後代一致之說，確實可信。</w:t>
      </w:r>
    </w:p>
    <w:p w:rsidR="00F532C3" w:rsidRPr="00290386" w:rsidRDefault="00F532C3"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A95DC6" w:rsidRPr="00290386">
        <w:rPr>
          <w:rFonts w:ascii="Times New Roman" w:hAnsi="新細明體"/>
          <w:b/>
          <w:bCs/>
          <w:sz w:val="20"/>
          <w:szCs w:val="20"/>
          <w:bdr w:val="single" w:sz="4" w:space="0" w:color="auto"/>
        </w:rPr>
        <w:t>至於「論藏」則異說紛紜，故不同意</w:t>
      </w:r>
      <w:r w:rsidR="00A95DC6" w:rsidRPr="00290386">
        <w:rPr>
          <w:rFonts w:ascii="Times New Roman" w:hAnsi="新細明體"/>
          <w:b/>
          <w:sz w:val="20"/>
          <w:szCs w:val="20"/>
          <w:bdr w:val="single" w:sz="4" w:space="0" w:color="auto"/>
        </w:rPr>
        <w:t>根本結集有論藏</w:t>
      </w:r>
    </w:p>
    <w:p w:rsidR="00C10020" w:rsidRPr="00290386" w:rsidRDefault="00840B9C" w:rsidP="004A333A">
      <w:pPr>
        <w:adjustRightInd w:val="0"/>
        <w:ind w:leftChars="100" w:left="240"/>
        <w:jc w:val="both"/>
        <w:rPr>
          <w:rFonts w:ascii="Times New Roman" w:hAnsi="Times New Roman"/>
        </w:rPr>
      </w:pPr>
      <w:r w:rsidRPr="00290386">
        <w:rPr>
          <w:rFonts w:ascii="Times New Roman" w:hAnsi="新細明體"/>
          <w:szCs w:val="24"/>
        </w:rPr>
        <w:t>至於阿毘達磨「論藏」之結集，則吾人不敢遽</w:t>
      </w:r>
      <w:r w:rsidR="00D917EA" w:rsidRPr="00290386">
        <w:rPr>
          <w:rFonts w:ascii="Times New Roman" w:eastAsiaTheme="minorEastAsia" w:hAnsi="Times New Roman"/>
          <w:vertAlign w:val="superscript"/>
        </w:rPr>
        <w:footnoteReference w:id="20"/>
      </w:r>
      <w:r w:rsidRPr="00290386">
        <w:rPr>
          <w:rFonts w:ascii="Times New Roman" w:hAnsi="新細明體"/>
          <w:szCs w:val="24"/>
        </w:rPr>
        <w:t>以為信史</w:t>
      </w:r>
      <w:r w:rsidR="00D917EA" w:rsidRPr="00290386">
        <w:rPr>
          <w:rFonts w:ascii="Times New Roman" w:eastAsiaTheme="minorEastAsia" w:hAnsi="Times New Roman"/>
          <w:vertAlign w:val="superscript"/>
        </w:rPr>
        <w:footnoteReference w:id="21"/>
      </w:r>
      <w:r w:rsidRPr="00290386">
        <w:rPr>
          <w:rFonts w:ascii="Times New Roman" w:hAnsi="新細明體"/>
          <w:szCs w:val="24"/>
        </w:rPr>
        <w:t>也。何者？微特</w:t>
      </w:r>
      <w:r w:rsidRPr="00290386">
        <w:rPr>
          <w:rStyle w:val="a5"/>
          <w:rFonts w:ascii="Times New Roman" w:hAnsi="Times New Roman"/>
          <w:szCs w:val="24"/>
        </w:rPr>
        <w:footnoteReference w:id="22"/>
      </w:r>
      <w:r w:rsidRPr="00290386">
        <w:rPr>
          <w:rFonts w:ascii="Times New Roman" w:hAnsi="新細明體"/>
          <w:szCs w:val="24"/>
        </w:rPr>
        <w:t>《大眾律》</w:t>
      </w:r>
      <w:r w:rsidR="00EE5599" w:rsidRPr="00290386">
        <w:rPr>
          <w:rStyle w:val="a5"/>
          <w:rFonts w:ascii="Times New Roman" w:hAnsi="新細明體"/>
          <w:szCs w:val="24"/>
        </w:rPr>
        <w:footnoteReference w:id="23"/>
      </w:r>
      <w:r w:rsidRPr="00290386">
        <w:rPr>
          <w:rFonts w:ascii="Times New Roman" w:hAnsi="新細明體"/>
          <w:szCs w:val="24"/>
        </w:rPr>
        <w:t>，《五分律》</w:t>
      </w:r>
      <w:r w:rsidR="00EE5599" w:rsidRPr="00290386">
        <w:rPr>
          <w:rStyle w:val="a5"/>
          <w:rFonts w:ascii="Times New Roman" w:hAnsi="新細明體"/>
          <w:szCs w:val="24"/>
        </w:rPr>
        <w:footnoteReference w:id="24"/>
      </w:r>
      <w:r w:rsidRPr="00290386">
        <w:rPr>
          <w:rFonts w:ascii="Times New Roman" w:hAnsi="新細明體"/>
          <w:szCs w:val="24"/>
        </w:rPr>
        <w:t>之所不載；即載其事者，如《四分律》，《善見律》，亦附見於「經藏」之末，而不明結集之人；即明結集之人者，亦復傳說不一。論及「論藏」之內容，又莫不以自宗所尊信之論典當之。傳說若此</w:t>
      </w:r>
      <w:r w:rsidR="00D917EA" w:rsidRPr="00290386">
        <w:rPr>
          <w:rFonts w:ascii="Times New Roman" w:eastAsiaTheme="minorEastAsia" w:hAnsi="Times New Roman"/>
          <w:vertAlign w:val="superscript"/>
        </w:rPr>
        <w:footnoteReference w:id="25"/>
      </w:r>
      <w:r w:rsidRPr="00290386">
        <w:rPr>
          <w:rFonts w:ascii="Times New Roman" w:hAnsi="新細明體"/>
          <w:szCs w:val="24"/>
        </w:rPr>
        <w:t>之紛紛</w:t>
      </w:r>
      <w:r w:rsidRPr="00290386">
        <w:rPr>
          <w:rStyle w:val="a5"/>
          <w:rFonts w:ascii="Times New Roman" w:hAnsi="Times New Roman"/>
          <w:szCs w:val="24"/>
        </w:rPr>
        <w:footnoteReference w:id="26"/>
      </w:r>
      <w:r w:rsidRPr="00290386">
        <w:rPr>
          <w:rFonts w:ascii="Times New Roman" w:hAnsi="新細明體"/>
          <w:szCs w:val="24"/>
        </w:rPr>
        <w:t>，其可信耶？正以根本結集之無此也。</w:t>
      </w:r>
    </w:p>
    <w:p w:rsidR="005B75F9" w:rsidRPr="00290386" w:rsidRDefault="005B75F9" w:rsidP="00672144">
      <w:pPr>
        <w:adjustRightInd w:val="0"/>
        <w:ind w:leftChars="50" w:left="120"/>
        <w:jc w:val="both"/>
        <w:rPr>
          <w:rFonts w:ascii="Times New Roman" w:hAnsi="Times New Roman"/>
          <w:szCs w:val="24"/>
        </w:rPr>
        <w:sectPr w:rsidR="005B75F9" w:rsidRPr="00290386" w:rsidSect="00304C7E">
          <w:headerReference w:type="default" r:id="rId8"/>
          <w:footerReference w:type="default" r:id="rId9"/>
          <w:pgSz w:w="11906" w:h="16838"/>
          <w:pgMar w:top="1418" w:right="1418" w:bottom="1304" w:left="1418" w:header="851" w:footer="737" w:gutter="0"/>
          <w:cols w:space="425"/>
          <w:docGrid w:type="lines" w:linePitch="360"/>
        </w:sectPr>
      </w:pPr>
    </w:p>
    <w:tbl>
      <w:tblPr>
        <w:tblW w:w="0" w:type="auto"/>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2040"/>
        <w:gridCol w:w="3058"/>
        <w:gridCol w:w="1382"/>
      </w:tblGrid>
      <w:tr w:rsidR="00BC1074" w:rsidRPr="00290386" w:rsidTr="00965098">
        <w:trPr>
          <w:jc w:val="center"/>
        </w:trPr>
        <w:tc>
          <w:tcPr>
            <w:tcW w:w="2524" w:type="dxa"/>
            <w:vAlign w:val="bottom"/>
          </w:tcPr>
          <w:p w:rsidR="00BC1074" w:rsidRPr="00290386" w:rsidRDefault="00BC1074" w:rsidP="001C52F7">
            <w:pPr>
              <w:adjustRightInd w:val="0"/>
              <w:jc w:val="center"/>
              <w:rPr>
                <w:rFonts w:ascii="Times New Roman" w:hAnsi="Times New Roman"/>
                <w:b/>
              </w:rPr>
            </w:pPr>
            <w:r w:rsidRPr="00290386">
              <w:rPr>
                <w:rFonts w:ascii="Times New Roman" w:hAnsi="新細明體"/>
                <w:b/>
              </w:rPr>
              <w:lastRenderedPageBreak/>
              <w:t>所據典籍</w:t>
            </w:r>
          </w:p>
        </w:tc>
        <w:tc>
          <w:tcPr>
            <w:tcW w:w="2040" w:type="dxa"/>
            <w:vAlign w:val="bottom"/>
          </w:tcPr>
          <w:p w:rsidR="00BC1074" w:rsidRPr="00290386" w:rsidRDefault="00BC1074" w:rsidP="001C52F7">
            <w:pPr>
              <w:adjustRightInd w:val="0"/>
              <w:jc w:val="center"/>
              <w:rPr>
                <w:rFonts w:ascii="Times New Roman" w:hAnsi="Times New Roman"/>
                <w:b/>
              </w:rPr>
            </w:pPr>
            <w:r w:rsidRPr="00290386">
              <w:rPr>
                <w:rFonts w:ascii="Times New Roman" w:hAnsi="新細明體"/>
                <w:b/>
              </w:rPr>
              <w:t>誦者及作者</w:t>
            </w:r>
          </w:p>
        </w:tc>
        <w:tc>
          <w:tcPr>
            <w:tcW w:w="3058" w:type="dxa"/>
            <w:vAlign w:val="bottom"/>
          </w:tcPr>
          <w:p w:rsidR="00BC1074" w:rsidRPr="00290386" w:rsidRDefault="00BC1074" w:rsidP="001C52F7">
            <w:pPr>
              <w:adjustRightInd w:val="0"/>
              <w:jc w:val="center"/>
              <w:rPr>
                <w:rFonts w:ascii="Times New Roman" w:hAnsi="Times New Roman"/>
                <w:b/>
              </w:rPr>
            </w:pPr>
            <w:r w:rsidRPr="00290386">
              <w:rPr>
                <w:rFonts w:ascii="Times New Roman" w:hAnsi="新細明體"/>
                <w:b/>
              </w:rPr>
              <w:t>論典</w:t>
            </w:r>
            <w:r w:rsidR="001C4688" w:rsidRPr="00290386">
              <w:rPr>
                <w:rFonts w:ascii="新細明體" w:hAnsi="新細明體" w:hint="eastAsia"/>
                <w:b/>
                <w:lang w:eastAsia="zh-CN"/>
              </w:rPr>
              <w:t>之</w:t>
            </w:r>
            <w:r w:rsidRPr="00290386">
              <w:rPr>
                <w:rFonts w:ascii="Times New Roman" w:hAnsi="新細明體"/>
                <w:b/>
              </w:rPr>
              <w:t>內容</w:t>
            </w:r>
          </w:p>
        </w:tc>
        <w:tc>
          <w:tcPr>
            <w:tcW w:w="1382" w:type="dxa"/>
            <w:vAlign w:val="bottom"/>
          </w:tcPr>
          <w:p w:rsidR="00BC1074" w:rsidRPr="00290386" w:rsidRDefault="00BC1074" w:rsidP="001C52F7">
            <w:pPr>
              <w:adjustRightInd w:val="0"/>
              <w:jc w:val="center"/>
              <w:rPr>
                <w:rFonts w:ascii="Times New Roman" w:hAnsi="Times New Roman"/>
                <w:b/>
              </w:rPr>
            </w:pPr>
            <w:r w:rsidRPr="00290386">
              <w:rPr>
                <w:rFonts w:ascii="Times New Roman" w:hAnsi="新細明體"/>
                <w:b/>
              </w:rPr>
              <w:t>部別</w:t>
            </w:r>
          </w:p>
        </w:tc>
      </w:tr>
      <w:tr w:rsidR="00BC1074" w:rsidRPr="00290386" w:rsidTr="001A19E8">
        <w:trPr>
          <w:jc w:val="center"/>
        </w:trPr>
        <w:tc>
          <w:tcPr>
            <w:tcW w:w="2524" w:type="dxa"/>
          </w:tcPr>
          <w:p w:rsidR="00BC1074" w:rsidRPr="00290386" w:rsidRDefault="001C52F7" w:rsidP="00672144">
            <w:pPr>
              <w:adjustRightInd w:val="0"/>
              <w:jc w:val="both"/>
              <w:rPr>
                <w:rFonts w:ascii="Times New Roman" w:hAnsi="Times New Roman"/>
              </w:rPr>
            </w:pPr>
            <w:r w:rsidRPr="00290386">
              <w:rPr>
                <w:rFonts w:ascii="Times New Roman" w:hAnsi="新細明體" w:hint="eastAsia"/>
              </w:rPr>
              <w:t>1.</w:t>
            </w:r>
            <w:r w:rsidR="00BC1074" w:rsidRPr="00290386">
              <w:rPr>
                <w:rFonts w:ascii="Times New Roman" w:hAnsi="新細明體"/>
              </w:rPr>
              <w:t>撰集三藏及雜藏論</w:t>
            </w:r>
            <w:r w:rsidR="00BC4425" w:rsidRPr="00290386">
              <w:rPr>
                <w:rStyle w:val="a5"/>
                <w:rFonts w:ascii="Times New Roman" w:hAnsi="新細明體"/>
              </w:rPr>
              <w:footnoteReference w:id="27"/>
            </w:r>
            <w:r w:rsidR="00BC1074" w:rsidRPr="00290386">
              <w:rPr>
                <w:rFonts w:ascii="Times New Roman" w:hAnsi="新細明體"/>
              </w:rPr>
              <w:t>、分別功德論</w:t>
            </w:r>
            <w:r w:rsidR="00F3383D" w:rsidRPr="00290386">
              <w:rPr>
                <w:rStyle w:val="a5"/>
                <w:rFonts w:ascii="Times New Roman" w:hAnsi="新細明體"/>
              </w:rPr>
              <w:footnoteReference w:id="28"/>
            </w:r>
          </w:p>
        </w:tc>
        <w:tc>
          <w:tcPr>
            <w:tcW w:w="2040" w:type="dxa"/>
          </w:tcPr>
          <w:p w:rsidR="00BC1074" w:rsidRPr="00290386" w:rsidRDefault="00BC1074" w:rsidP="00672144">
            <w:pPr>
              <w:adjustRightInd w:val="0"/>
              <w:jc w:val="both"/>
              <w:rPr>
                <w:rFonts w:ascii="Times New Roman" w:hAnsi="Times New Roman"/>
              </w:rPr>
            </w:pPr>
            <w:r w:rsidRPr="00290386">
              <w:rPr>
                <w:rFonts w:ascii="Times New Roman" w:hAnsi="新細明體"/>
              </w:rPr>
              <w:t>迦旃延撰以呈佛</w:t>
            </w:r>
          </w:p>
        </w:tc>
        <w:tc>
          <w:tcPr>
            <w:tcW w:w="3058" w:type="dxa"/>
          </w:tcPr>
          <w:p w:rsidR="00BC1074" w:rsidRPr="00290386" w:rsidRDefault="00F55363" w:rsidP="00672144">
            <w:pPr>
              <w:adjustRightInd w:val="0"/>
              <w:jc w:val="both"/>
              <w:rPr>
                <w:rFonts w:ascii="Times New Roman" w:hAnsi="Times New Roman"/>
              </w:rPr>
            </w:pPr>
            <w:r w:rsidRPr="00290386">
              <w:rPr>
                <w:rFonts w:ascii="Times New Roman" w:hAnsi="新細明體"/>
              </w:rPr>
              <w:t>（</w:t>
            </w:r>
            <w:r w:rsidR="00BC1074" w:rsidRPr="00290386">
              <w:rPr>
                <w:rFonts w:ascii="Times New Roman" w:hAnsi="新細明體"/>
              </w:rPr>
              <w:t>意指毘勒</w:t>
            </w:r>
            <w:r w:rsidRPr="00290386">
              <w:rPr>
                <w:rFonts w:ascii="Times New Roman" w:hAnsi="新細明體"/>
              </w:rPr>
              <w:t>）</w:t>
            </w:r>
          </w:p>
        </w:tc>
        <w:tc>
          <w:tcPr>
            <w:tcW w:w="1382" w:type="dxa"/>
            <w:tcBorders>
              <w:bottom w:val="single" w:sz="4" w:space="0" w:color="auto"/>
            </w:tcBorders>
            <w:vAlign w:val="center"/>
          </w:tcPr>
          <w:p w:rsidR="00BC1074" w:rsidRPr="00290386" w:rsidRDefault="00BC1074" w:rsidP="001A19E8">
            <w:pPr>
              <w:adjustRightInd w:val="0"/>
              <w:jc w:val="both"/>
              <w:rPr>
                <w:rFonts w:ascii="Times New Roman" w:hAnsi="Times New Roman"/>
              </w:rPr>
            </w:pPr>
            <w:r w:rsidRPr="00290386">
              <w:rPr>
                <w:rFonts w:ascii="Times New Roman" w:hAnsi="新細明體"/>
              </w:rPr>
              <w:t>大眾部傳</w:t>
            </w:r>
          </w:p>
        </w:tc>
      </w:tr>
      <w:tr w:rsidR="00965098" w:rsidRPr="00290386" w:rsidTr="00965098">
        <w:trPr>
          <w:jc w:val="center"/>
        </w:trPr>
        <w:tc>
          <w:tcPr>
            <w:tcW w:w="2524" w:type="dxa"/>
          </w:tcPr>
          <w:p w:rsidR="00965098" w:rsidRPr="00290386" w:rsidRDefault="00965098" w:rsidP="00672144">
            <w:pPr>
              <w:adjustRightInd w:val="0"/>
              <w:jc w:val="both"/>
              <w:rPr>
                <w:rFonts w:ascii="Times New Roman" w:hAnsi="Times New Roman"/>
              </w:rPr>
            </w:pPr>
            <w:r w:rsidRPr="00290386">
              <w:rPr>
                <w:rFonts w:ascii="Times New Roman" w:hAnsi="新細明體" w:hint="eastAsia"/>
              </w:rPr>
              <w:t>2.</w:t>
            </w:r>
            <w:r w:rsidRPr="00290386">
              <w:rPr>
                <w:rFonts w:ascii="Times New Roman" w:hAnsi="新細明體"/>
              </w:rPr>
              <w:t>十誦律毘尼序</w:t>
            </w:r>
            <w:r w:rsidRPr="00290386">
              <w:rPr>
                <w:rStyle w:val="a5"/>
                <w:rFonts w:ascii="Times New Roman" w:hAnsi="新細明體"/>
              </w:rPr>
              <w:footnoteReference w:id="29"/>
            </w:r>
          </w:p>
        </w:tc>
        <w:tc>
          <w:tcPr>
            <w:tcW w:w="2040" w:type="dxa"/>
          </w:tcPr>
          <w:p w:rsidR="00965098" w:rsidRPr="00290386" w:rsidRDefault="00965098" w:rsidP="00672144">
            <w:pPr>
              <w:adjustRightInd w:val="0"/>
              <w:jc w:val="both"/>
              <w:rPr>
                <w:rFonts w:ascii="Times New Roman" w:hAnsi="Times New Roman"/>
              </w:rPr>
            </w:pPr>
            <w:r w:rsidRPr="00290386">
              <w:rPr>
                <w:rFonts w:ascii="Times New Roman" w:hAnsi="新細明體"/>
              </w:rPr>
              <w:t>（不明）</w:t>
            </w:r>
          </w:p>
        </w:tc>
        <w:tc>
          <w:tcPr>
            <w:tcW w:w="3058" w:type="dxa"/>
          </w:tcPr>
          <w:p w:rsidR="00965098" w:rsidRPr="00290386" w:rsidRDefault="00965098" w:rsidP="00672144">
            <w:pPr>
              <w:adjustRightInd w:val="0"/>
              <w:jc w:val="both"/>
              <w:rPr>
                <w:rFonts w:ascii="Times New Roman" w:hAnsi="Times New Roman"/>
              </w:rPr>
            </w:pPr>
          </w:p>
        </w:tc>
        <w:tc>
          <w:tcPr>
            <w:tcW w:w="1382" w:type="dxa"/>
            <w:vMerge w:val="restart"/>
            <w:vAlign w:val="center"/>
          </w:tcPr>
          <w:p w:rsidR="00965098" w:rsidRPr="00290386" w:rsidRDefault="00965098" w:rsidP="00965098">
            <w:pPr>
              <w:adjustRightInd w:val="0"/>
              <w:jc w:val="both"/>
              <w:rPr>
                <w:rFonts w:ascii="Times New Roman" w:hAnsi="Times New Roman"/>
              </w:rPr>
            </w:pPr>
            <w:r w:rsidRPr="00290386">
              <w:rPr>
                <w:rFonts w:ascii="Times New Roman" w:hAnsi="新細明體"/>
              </w:rPr>
              <w:t>有部傳</w:t>
            </w:r>
          </w:p>
        </w:tc>
      </w:tr>
      <w:tr w:rsidR="00965098" w:rsidRPr="00290386" w:rsidTr="00845639">
        <w:trPr>
          <w:jc w:val="center"/>
        </w:trPr>
        <w:tc>
          <w:tcPr>
            <w:tcW w:w="2524" w:type="dxa"/>
          </w:tcPr>
          <w:p w:rsidR="00965098" w:rsidRPr="00290386" w:rsidRDefault="00965098" w:rsidP="00672144">
            <w:pPr>
              <w:adjustRightInd w:val="0"/>
              <w:jc w:val="both"/>
              <w:rPr>
                <w:rFonts w:ascii="Times New Roman" w:hAnsi="Times New Roman"/>
              </w:rPr>
            </w:pPr>
            <w:r w:rsidRPr="00290386">
              <w:rPr>
                <w:rFonts w:ascii="Times New Roman" w:hAnsi="新細明體" w:hint="eastAsia"/>
              </w:rPr>
              <w:t>3.</w:t>
            </w:r>
            <w:r w:rsidRPr="00290386">
              <w:rPr>
                <w:rFonts w:ascii="Times New Roman" w:hAnsi="新細明體"/>
              </w:rPr>
              <w:t>大智度論</w:t>
            </w:r>
            <w:r w:rsidRPr="00290386">
              <w:rPr>
                <w:rStyle w:val="a5"/>
                <w:rFonts w:ascii="Times New Roman" w:hAnsi="新細明體"/>
              </w:rPr>
              <w:footnoteReference w:id="30"/>
            </w:r>
          </w:p>
        </w:tc>
        <w:tc>
          <w:tcPr>
            <w:tcW w:w="2040" w:type="dxa"/>
          </w:tcPr>
          <w:p w:rsidR="00965098" w:rsidRPr="00290386" w:rsidRDefault="00965098" w:rsidP="00672144">
            <w:pPr>
              <w:adjustRightInd w:val="0"/>
              <w:jc w:val="both"/>
              <w:rPr>
                <w:rFonts w:ascii="Times New Roman" w:hAnsi="Times New Roman"/>
              </w:rPr>
            </w:pPr>
            <w:r w:rsidRPr="00290386">
              <w:rPr>
                <w:rFonts w:ascii="Times New Roman" w:hAnsi="新細明體"/>
              </w:rPr>
              <w:t>阿難誦</w:t>
            </w:r>
          </w:p>
        </w:tc>
        <w:tc>
          <w:tcPr>
            <w:tcW w:w="3058" w:type="dxa"/>
          </w:tcPr>
          <w:p w:rsidR="00965098" w:rsidRPr="00290386" w:rsidRDefault="00965098" w:rsidP="00672144">
            <w:pPr>
              <w:adjustRightInd w:val="0"/>
              <w:jc w:val="both"/>
              <w:rPr>
                <w:rFonts w:ascii="Times New Roman" w:hAnsi="Times New Roman"/>
              </w:rPr>
            </w:pPr>
            <w:r w:rsidRPr="00290386">
              <w:rPr>
                <w:rFonts w:ascii="Times New Roman" w:hAnsi="新細明體"/>
              </w:rPr>
              <w:t>五戒等（意指法蘊足論）</w:t>
            </w:r>
          </w:p>
        </w:tc>
        <w:tc>
          <w:tcPr>
            <w:tcW w:w="1382" w:type="dxa"/>
            <w:vMerge/>
          </w:tcPr>
          <w:p w:rsidR="00965098" w:rsidRPr="00290386" w:rsidRDefault="00965098" w:rsidP="00672144">
            <w:pPr>
              <w:adjustRightInd w:val="0"/>
              <w:jc w:val="both"/>
              <w:rPr>
                <w:rFonts w:ascii="Times New Roman" w:hAnsi="Times New Roman"/>
              </w:rPr>
            </w:pPr>
          </w:p>
        </w:tc>
      </w:tr>
      <w:tr w:rsidR="00BC1074" w:rsidRPr="00290386" w:rsidTr="00965098">
        <w:trPr>
          <w:jc w:val="center"/>
        </w:trPr>
        <w:tc>
          <w:tcPr>
            <w:tcW w:w="2524" w:type="dxa"/>
          </w:tcPr>
          <w:p w:rsidR="00BC1074" w:rsidRPr="00290386" w:rsidRDefault="001C52F7" w:rsidP="00672144">
            <w:pPr>
              <w:adjustRightInd w:val="0"/>
              <w:jc w:val="both"/>
              <w:rPr>
                <w:rFonts w:ascii="Times New Roman" w:hAnsi="Times New Roman"/>
              </w:rPr>
            </w:pPr>
            <w:r w:rsidRPr="00290386">
              <w:rPr>
                <w:rFonts w:ascii="Times New Roman" w:hAnsi="新細明體" w:hint="eastAsia"/>
              </w:rPr>
              <w:t>4.</w:t>
            </w:r>
            <w:r w:rsidR="00BC1074" w:rsidRPr="00290386">
              <w:rPr>
                <w:rFonts w:ascii="Times New Roman" w:hAnsi="新細明體"/>
              </w:rPr>
              <w:t>有部律雜事</w:t>
            </w:r>
            <w:r w:rsidR="00293895" w:rsidRPr="00290386">
              <w:rPr>
                <w:rStyle w:val="a5"/>
                <w:rFonts w:ascii="Times New Roman" w:hAnsi="新細明體"/>
              </w:rPr>
              <w:footnoteReference w:id="31"/>
            </w:r>
            <w:r w:rsidR="00BC1074" w:rsidRPr="00290386">
              <w:rPr>
                <w:rFonts w:ascii="Times New Roman" w:hAnsi="新細明體"/>
              </w:rPr>
              <w:t>、大唐西域記</w:t>
            </w:r>
            <w:r w:rsidR="00C01448" w:rsidRPr="00290386">
              <w:rPr>
                <w:rStyle w:val="a5"/>
                <w:rFonts w:ascii="Times New Roman" w:hAnsi="新細明體"/>
              </w:rPr>
              <w:footnoteReference w:id="32"/>
            </w:r>
          </w:p>
        </w:tc>
        <w:tc>
          <w:tcPr>
            <w:tcW w:w="2040" w:type="dxa"/>
          </w:tcPr>
          <w:p w:rsidR="00BC1074" w:rsidRPr="00290386" w:rsidRDefault="00BC1074" w:rsidP="00672144">
            <w:pPr>
              <w:adjustRightInd w:val="0"/>
              <w:jc w:val="both"/>
              <w:rPr>
                <w:rFonts w:ascii="Times New Roman" w:hAnsi="Times New Roman"/>
              </w:rPr>
            </w:pPr>
            <w:r w:rsidRPr="00290386">
              <w:rPr>
                <w:rFonts w:ascii="Times New Roman" w:hAnsi="新細明體"/>
              </w:rPr>
              <w:t>大迦葉波誦</w:t>
            </w:r>
          </w:p>
        </w:tc>
        <w:tc>
          <w:tcPr>
            <w:tcW w:w="3058" w:type="dxa"/>
          </w:tcPr>
          <w:p w:rsidR="00BC1074" w:rsidRPr="00290386" w:rsidRDefault="00BC1074" w:rsidP="00672144">
            <w:pPr>
              <w:adjustRightInd w:val="0"/>
              <w:jc w:val="both"/>
              <w:rPr>
                <w:rFonts w:ascii="Times New Roman" w:hAnsi="Times New Roman"/>
              </w:rPr>
            </w:pPr>
          </w:p>
        </w:tc>
        <w:tc>
          <w:tcPr>
            <w:tcW w:w="1382" w:type="dxa"/>
          </w:tcPr>
          <w:p w:rsidR="00D17F07" w:rsidRPr="00290386" w:rsidRDefault="00D17F07" w:rsidP="00D17F07">
            <w:pPr>
              <w:adjustRightInd w:val="0"/>
              <w:jc w:val="both"/>
              <w:rPr>
                <w:rFonts w:ascii="Times New Roman" w:hAnsi="Times New Roman"/>
              </w:rPr>
            </w:pPr>
          </w:p>
        </w:tc>
      </w:tr>
      <w:tr w:rsidR="00BC1074" w:rsidRPr="00290386" w:rsidTr="00965098">
        <w:trPr>
          <w:jc w:val="center"/>
        </w:trPr>
        <w:tc>
          <w:tcPr>
            <w:tcW w:w="2524" w:type="dxa"/>
          </w:tcPr>
          <w:p w:rsidR="00BC1074" w:rsidRPr="00290386" w:rsidRDefault="001C52F7" w:rsidP="00672144">
            <w:pPr>
              <w:adjustRightInd w:val="0"/>
              <w:jc w:val="both"/>
              <w:rPr>
                <w:rFonts w:ascii="Times New Roman" w:hAnsi="Times New Roman"/>
              </w:rPr>
            </w:pPr>
            <w:r w:rsidRPr="00290386">
              <w:rPr>
                <w:rFonts w:ascii="Times New Roman" w:hAnsi="新細明體" w:hint="eastAsia"/>
              </w:rPr>
              <w:t>5.</w:t>
            </w:r>
            <w:r w:rsidR="00BC1074" w:rsidRPr="00290386">
              <w:rPr>
                <w:rFonts w:ascii="Times New Roman" w:hAnsi="新細明體"/>
              </w:rPr>
              <w:t>四分律</w:t>
            </w:r>
            <w:r w:rsidR="00CC276D" w:rsidRPr="00290386">
              <w:rPr>
                <w:rStyle w:val="a5"/>
                <w:rFonts w:ascii="Times New Roman" w:hAnsi="新細明體"/>
              </w:rPr>
              <w:footnoteReference w:id="33"/>
            </w:r>
            <w:r w:rsidR="00BC1074" w:rsidRPr="00290386">
              <w:rPr>
                <w:rFonts w:ascii="Times New Roman" w:hAnsi="新細明體"/>
              </w:rPr>
              <w:t>、</w:t>
            </w:r>
            <w:r w:rsidR="00BC1074" w:rsidRPr="00290386">
              <w:rPr>
                <w:rFonts w:ascii="Times New Roman" w:hAnsi="新細明體"/>
                <w:shd w:val="pct15" w:color="auto" w:fill="FFFFFF"/>
              </w:rPr>
              <w:t>毘尼母論</w:t>
            </w:r>
            <w:r w:rsidR="000A5486" w:rsidRPr="00290386">
              <w:rPr>
                <w:rStyle w:val="a5"/>
                <w:rFonts w:ascii="Times New Roman" w:hAnsi="新細明體"/>
              </w:rPr>
              <w:footnoteReference w:id="34"/>
            </w:r>
            <w:r w:rsidR="00D17F07" w:rsidRPr="00290386">
              <w:rPr>
                <w:rFonts w:ascii="Times New Roman" w:hAnsi="Times New Roman"/>
                <w:sz w:val="22"/>
                <w:shd w:val="pct15" w:color="auto" w:fill="FFFFFF"/>
              </w:rPr>
              <w:t>（</w:t>
            </w:r>
            <w:r w:rsidR="00D17F07" w:rsidRPr="00290386">
              <w:rPr>
                <w:rFonts w:ascii="Times New Roman" w:hAnsi="Times New Roman"/>
                <w:sz w:val="22"/>
                <w:shd w:val="pct15" w:color="auto" w:fill="FFFFFF"/>
              </w:rPr>
              <w:t>p.5</w:t>
            </w:r>
            <w:r w:rsidR="00D17F07" w:rsidRPr="00290386">
              <w:rPr>
                <w:rFonts w:ascii="Times New Roman" w:hAnsi="Times New Roman" w:hint="eastAsia"/>
                <w:sz w:val="22"/>
                <w:shd w:val="pct15" w:color="auto" w:fill="FFFFFF"/>
              </w:rPr>
              <w:t>6</w:t>
            </w:r>
            <w:r w:rsidR="00D17F07" w:rsidRPr="00290386">
              <w:rPr>
                <w:rFonts w:ascii="Times New Roman" w:hAnsi="Times New Roman"/>
                <w:sz w:val="22"/>
                <w:shd w:val="pct15" w:color="auto" w:fill="FFFFFF"/>
              </w:rPr>
              <w:t>）</w:t>
            </w:r>
            <w:r w:rsidR="001C4688" w:rsidRPr="00290386">
              <w:rPr>
                <w:rStyle w:val="a5"/>
                <w:rFonts w:ascii="Times New Roman" w:hAnsi="新細明體"/>
              </w:rPr>
              <w:footnoteReference w:id="35"/>
            </w:r>
          </w:p>
        </w:tc>
        <w:tc>
          <w:tcPr>
            <w:tcW w:w="2040" w:type="dxa"/>
          </w:tcPr>
          <w:p w:rsidR="00BC1074" w:rsidRPr="00290386" w:rsidRDefault="00F55363" w:rsidP="00672144">
            <w:pPr>
              <w:adjustRightInd w:val="0"/>
              <w:jc w:val="both"/>
              <w:rPr>
                <w:rFonts w:ascii="Times New Roman" w:hAnsi="Times New Roman"/>
              </w:rPr>
            </w:pPr>
            <w:r w:rsidRPr="00290386">
              <w:rPr>
                <w:rFonts w:ascii="Times New Roman" w:hAnsi="新細明體"/>
              </w:rPr>
              <w:t>（</w:t>
            </w:r>
            <w:r w:rsidR="00BC1074" w:rsidRPr="00290386">
              <w:rPr>
                <w:rFonts w:ascii="Times New Roman" w:hAnsi="新細明體"/>
              </w:rPr>
              <w:t>不明</w:t>
            </w:r>
            <w:r w:rsidRPr="00290386">
              <w:rPr>
                <w:rFonts w:ascii="Times New Roman" w:hAnsi="新細明體"/>
              </w:rPr>
              <w:t>）</w:t>
            </w:r>
          </w:p>
        </w:tc>
        <w:tc>
          <w:tcPr>
            <w:tcW w:w="3058" w:type="dxa"/>
          </w:tcPr>
          <w:p w:rsidR="00BC1074" w:rsidRPr="00290386" w:rsidRDefault="00BC1074" w:rsidP="00672144">
            <w:pPr>
              <w:adjustRightInd w:val="0"/>
              <w:jc w:val="both"/>
              <w:rPr>
                <w:rFonts w:ascii="Times New Roman" w:hAnsi="Times New Roman"/>
              </w:rPr>
            </w:pPr>
            <w:r w:rsidRPr="00290386">
              <w:rPr>
                <w:rFonts w:ascii="Times New Roman" w:hAnsi="新細明體"/>
              </w:rPr>
              <w:t>有難、無難等五分</w:t>
            </w:r>
            <w:r w:rsidRPr="00290386">
              <w:rPr>
                <w:rStyle w:val="a5"/>
                <w:rFonts w:ascii="Times New Roman" w:hAnsi="Times New Roman"/>
              </w:rPr>
              <w:footnoteReference w:id="36"/>
            </w:r>
            <w:r w:rsidR="00F55363" w:rsidRPr="00290386">
              <w:rPr>
                <w:rFonts w:ascii="Times New Roman" w:hAnsi="新細明體"/>
              </w:rPr>
              <w:t>（</w:t>
            </w:r>
            <w:r w:rsidRPr="00290386">
              <w:rPr>
                <w:rFonts w:ascii="Times New Roman" w:hAnsi="新細明體"/>
              </w:rPr>
              <w:t>意指傳舍利弗毘曇</w:t>
            </w:r>
            <w:r w:rsidR="00F55363" w:rsidRPr="00290386">
              <w:rPr>
                <w:rFonts w:ascii="Times New Roman" w:hAnsi="新細明體"/>
              </w:rPr>
              <w:t>）</w:t>
            </w:r>
          </w:p>
        </w:tc>
        <w:tc>
          <w:tcPr>
            <w:tcW w:w="1382" w:type="dxa"/>
          </w:tcPr>
          <w:p w:rsidR="00BC1074" w:rsidRPr="00290386" w:rsidRDefault="00BC1074" w:rsidP="00672144">
            <w:pPr>
              <w:adjustRightInd w:val="0"/>
              <w:jc w:val="both"/>
              <w:rPr>
                <w:rFonts w:ascii="Times New Roman" w:hAnsi="Times New Roman"/>
              </w:rPr>
            </w:pPr>
            <w:r w:rsidRPr="00290386">
              <w:rPr>
                <w:rFonts w:ascii="Times New Roman" w:hAnsi="新細明體"/>
              </w:rPr>
              <w:t>法藏部</w:t>
            </w:r>
            <w:r w:rsidR="001C4688" w:rsidRPr="00290386">
              <w:rPr>
                <w:rFonts w:ascii="Times New Roman" w:hAnsi="新細明體"/>
              </w:rPr>
              <w:t>傳</w:t>
            </w:r>
          </w:p>
        </w:tc>
      </w:tr>
      <w:tr w:rsidR="00BC1074" w:rsidRPr="00290386" w:rsidTr="00965098">
        <w:trPr>
          <w:jc w:val="center"/>
        </w:trPr>
        <w:tc>
          <w:tcPr>
            <w:tcW w:w="2524" w:type="dxa"/>
          </w:tcPr>
          <w:p w:rsidR="00BC1074" w:rsidRPr="00290386" w:rsidRDefault="001C52F7" w:rsidP="00672144">
            <w:pPr>
              <w:adjustRightInd w:val="0"/>
              <w:jc w:val="both"/>
              <w:rPr>
                <w:rFonts w:ascii="Times New Roman" w:hAnsi="Times New Roman"/>
              </w:rPr>
            </w:pPr>
            <w:r w:rsidRPr="00290386">
              <w:rPr>
                <w:rFonts w:ascii="Times New Roman" w:hAnsi="新細明體" w:hint="eastAsia"/>
              </w:rPr>
              <w:t>6.</w:t>
            </w:r>
            <w:r w:rsidR="00BC1074" w:rsidRPr="00290386">
              <w:rPr>
                <w:rFonts w:ascii="Times New Roman" w:hAnsi="新細明體"/>
              </w:rPr>
              <w:t>善見律毘婆沙</w:t>
            </w:r>
            <w:r w:rsidR="00585049" w:rsidRPr="00290386">
              <w:rPr>
                <w:rStyle w:val="a5"/>
                <w:rFonts w:ascii="Times New Roman" w:hAnsi="新細明體"/>
              </w:rPr>
              <w:footnoteReference w:id="37"/>
            </w:r>
          </w:p>
        </w:tc>
        <w:tc>
          <w:tcPr>
            <w:tcW w:w="2040" w:type="dxa"/>
          </w:tcPr>
          <w:p w:rsidR="00BC1074" w:rsidRPr="00290386" w:rsidRDefault="00F55363" w:rsidP="00672144">
            <w:pPr>
              <w:adjustRightInd w:val="0"/>
              <w:jc w:val="both"/>
              <w:rPr>
                <w:rFonts w:ascii="Times New Roman" w:hAnsi="Times New Roman"/>
              </w:rPr>
            </w:pPr>
            <w:r w:rsidRPr="00290386">
              <w:rPr>
                <w:rFonts w:ascii="Times New Roman" w:hAnsi="新細明體"/>
              </w:rPr>
              <w:t>（</w:t>
            </w:r>
            <w:r w:rsidR="00BC1074" w:rsidRPr="00290386">
              <w:rPr>
                <w:rFonts w:ascii="Times New Roman" w:hAnsi="新細明體"/>
              </w:rPr>
              <w:t>不明</w:t>
            </w:r>
            <w:r w:rsidRPr="00290386">
              <w:rPr>
                <w:rFonts w:ascii="Times New Roman" w:hAnsi="新細明體"/>
              </w:rPr>
              <w:t>）</w:t>
            </w:r>
          </w:p>
        </w:tc>
        <w:tc>
          <w:tcPr>
            <w:tcW w:w="3058" w:type="dxa"/>
          </w:tcPr>
          <w:p w:rsidR="00BC1074" w:rsidRPr="00290386" w:rsidRDefault="00BC1074" w:rsidP="00672144">
            <w:pPr>
              <w:adjustRightInd w:val="0"/>
              <w:jc w:val="both"/>
              <w:rPr>
                <w:rFonts w:ascii="Times New Roman" w:hAnsi="Times New Roman"/>
              </w:rPr>
            </w:pPr>
            <w:r w:rsidRPr="00290386">
              <w:rPr>
                <w:rFonts w:ascii="Times New Roman" w:hAnsi="新細明體"/>
              </w:rPr>
              <w:t>論事等七部阿毘曇</w:t>
            </w:r>
          </w:p>
        </w:tc>
        <w:tc>
          <w:tcPr>
            <w:tcW w:w="1382" w:type="dxa"/>
          </w:tcPr>
          <w:p w:rsidR="00BC1074" w:rsidRPr="00290386" w:rsidRDefault="00BC1074" w:rsidP="00672144">
            <w:pPr>
              <w:adjustRightInd w:val="0"/>
              <w:jc w:val="both"/>
              <w:rPr>
                <w:rFonts w:ascii="Times New Roman" w:hAnsi="Times New Roman"/>
              </w:rPr>
            </w:pPr>
            <w:r w:rsidRPr="00290386">
              <w:rPr>
                <w:rFonts w:ascii="Times New Roman" w:hAnsi="新細明體"/>
              </w:rPr>
              <w:t>銅鍱部傳</w:t>
            </w:r>
          </w:p>
        </w:tc>
      </w:tr>
      <w:tr w:rsidR="00BC1074" w:rsidRPr="00290386" w:rsidTr="00965098">
        <w:trPr>
          <w:jc w:val="center"/>
        </w:trPr>
        <w:tc>
          <w:tcPr>
            <w:tcW w:w="2524" w:type="dxa"/>
          </w:tcPr>
          <w:p w:rsidR="00BC1074" w:rsidRPr="00290386" w:rsidRDefault="001C52F7" w:rsidP="00672144">
            <w:pPr>
              <w:adjustRightInd w:val="0"/>
              <w:jc w:val="both"/>
              <w:rPr>
                <w:rFonts w:ascii="Times New Roman" w:hAnsi="Times New Roman"/>
              </w:rPr>
            </w:pPr>
            <w:r w:rsidRPr="00290386">
              <w:rPr>
                <w:rFonts w:ascii="Times New Roman" w:hAnsi="新細明體" w:hint="eastAsia"/>
              </w:rPr>
              <w:t>7.</w:t>
            </w:r>
            <w:r w:rsidR="00BC1074" w:rsidRPr="00290386">
              <w:rPr>
                <w:rFonts w:ascii="Times New Roman" w:hAnsi="新細明體"/>
              </w:rPr>
              <w:t>真諦部執論疏</w:t>
            </w:r>
            <w:r w:rsidR="004C0CCA" w:rsidRPr="00290386">
              <w:rPr>
                <w:rStyle w:val="a5"/>
                <w:rFonts w:ascii="Times New Roman" w:hAnsi="新細明體"/>
              </w:rPr>
              <w:footnoteReference w:id="38"/>
            </w:r>
          </w:p>
        </w:tc>
        <w:tc>
          <w:tcPr>
            <w:tcW w:w="2040" w:type="dxa"/>
          </w:tcPr>
          <w:p w:rsidR="00BC1074" w:rsidRPr="00290386" w:rsidRDefault="00BC1074" w:rsidP="00672144">
            <w:pPr>
              <w:adjustRightInd w:val="0"/>
              <w:jc w:val="both"/>
              <w:rPr>
                <w:rFonts w:ascii="Times New Roman" w:hAnsi="Times New Roman"/>
              </w:rPr>
            </w:pPr>
            <w:r w:rsidRPr="00290386">
              <w:rPr>
                <w:rFonts w:ascii="Times New Roman" w:hAnsi="新細明體"/>
              </w:rPr>
              <w:t>富樓那誦</w:t>
            </w:r>
          </w:p>
        </w:tc>
        <w:tc>
          <w:tcPr>
            <w:tcW w:w="3058" w:type="dxa"/>
          </w:tcPr>
          <w:p w:rsidR="00BC1074" w:rsidRPr="00290386" w:rsidRDefault="00F55363" w:rsidP="00672144">
            <w:pPr>
              <w:adjustRightInd w:val="0"/>
              <w:jc w:val="both"/>
              <w:rPr>
                <w:rFonts w:ascii="Times New Roman" w:hAnsi="Times New Roman"/>
              </w:rPr>
            </w:pPr>
            <w:r w:rsidRPr="00290386">
              <w:rPr>
                <w:rFonts w:ascii="Times New Roman" w:hAnsi="新細明體"/>
              </w:rPr>
              <w:t>（</w:t>
            </w:r>
            <w:r w:rsidR="00BC1074" w:rsidRPr="00290386">
              <w:rPr>
                <w:rFonts w:ascii="Times New Roman" w:hAnsi="新細明體"/>
              </w:rPr>
              <w:t>不明</w:t>
            </w:r>
            <w:r w:rsidRPr="00290386">
              <w:rPr>
                <w:rFonts w:ascii="Times New Roman" w:hAnsi="新細明體"/>
              </w:rPr>
              <w:t>）</w:t>
            </w:r>
          </w:p>
        </w:tc>
        <w:tc>
          <w:tcPr>
            <w:tcW w:w="1382" w:type="dxa"/>
          </w:tcPr>
          <w:p w:rsidR="00BC1074" w:rsidRPr="00290386" w:rsidRDefault="00F55363" w:rsidP="00672144">
            <w:pPr>
              <w:adjustRightInd w:val="0"/>
              <w:jc w:val="both"/>
              <w:rPr>
                <w:rFonts w:ascii="Times New Roman" w:hAnsi="Times New Roman"/>
              </w:rPr>
            </w:pPr>
            <w:r w:rsidRPr="00290386">
              <w:rPr>
                <w:rFonts w:ascii="Times New Roman" w:hAnsi="新細明體"/>
              </w:rPr>
              <w:t>（</w:t>
            </w:r>
            <w:r w:rsidR="00BC1074" w:rsidRPr="00290386">
              <w:rPr>
                <w:rFonts w:ascii="Times New Roman" w:hAnsi="新細明體"/>
              </w:rPr>
              <w:t>不明</w:t>
            </w:r>
            <w:r w:rsidRPr="00290386">
              <w:rPr>
                <w:rFonts w:ascii="Times New Roman" w:hAnsi="新細明體"/>
              </w:rPr>
              <w:t>）</w:t>
            </w:r>
          </w:p>
        </w:tc>
      </w:tr>
    </w:tbl>
    <w:p w:rsidR="00E30C80" w:rsidRPr="00290386" w:rsidRDefault="00E30C80" w:rsidP="00672144">
      <w:pPr>
        <w:adjustRightInd w:val="0"/>
        <w:ind w:leftChars="100" w:left="240"/>
        <w:jc w:val="both"/>
        <w:rPr>
          <w:rFonts w:ascii="Times New Roman" w:hAnsi="Times New Roman"/>
          <w:b/>
          <w:sz w:val="20"/>
          <w:szCs w:val="20"/>
          <w:bdr w:val="single" w:sz="4" w:space="0" w:color="auto"/>
        </w:rPr>
      </w:pPr>
    </w:p>
    <w:p w:rsidR="00B83237" w:rsidRPr="00290386" w:rsidRDefault="00B83237" w:rsidP="005E2315">
      <w:pPr>
        <w:adjustRightInd w:val="0"/>
        <w:spacing w:beforeLines="30" w:before="108"/>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參、大迦葉與阿難</w:t>
      </w:r>
      <w:r w:rsidR="00AB3628" w:rsidRPr="00290386">
        <w:rPr>
          <w:rFonts w:ascii="Times New Roman" w:hAnsi="新細明體"/>
          <w:b/>
          <w:sz w:val="20"/>
          <w:szCs w:val="20"/>
          <w:bdr w:val="single" w:sz="4" w:space="0" w:color="auto"/>
        </w:rPr>
        <w:t>的因緣</w:t>
      </w:r>
    </w:p>
    <w:p w:rsidR="00B83237" w:rsidRPr="00290386" w:rsidRDefault="00B83237"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C65DCE" w:rsidRPr="00290386">
        <w:rPr>
          <w:rFonts w:ascii="Times New Roman" w:hAnsi="新細明體"/>
          <w:b/>
          <w:sz w:val="20"/>
          <w:szCs w:val="20"/>
          <w:bdr w:val="single" w:sz="4" w:space="0" w:color="auto"/>
        </w:rPr>
        <w:t>於第一結集，大迦葉雖有豐功，然亦為習氣所引，而不集思廣益</w:t>
      </w:r>
    </w:p>
    <w:p w:rsidR="00C10020" w:rsidRPr="00290386" w:rsidRDefault="0091202C" w:rsidP="004A333A">
      <w:pPr>
        <w:adjustRightInd w:val="0"/>
        <w:ind w:leftChars="50" w:left="120"/>
        <w:jc w:val="both"/>
        <w:rPr>
          <w:rFonts w:ascii="Times New Roman" w:hAnsi="Times New Roman"/>
        </w:rPr>
      </w:pPr>
      <w:r w:rsidRPr="00290386">
        <w:rPr>
          <w:rFonts w:ascii="Times New Roman" w:hAnsi="新細明體"/>
          <w:szCs w:val="24"/>
        </w:rPr>
        <w:t>五百結集，大迦葉實促成之。其豐功偉業，澤被後世，吾人無間</w:t>
      </w:r>
      <w:r w:rsidR="0043639F" w:rsidRPr="00290386">
        <w:rPr>
          <w:rStyle w:val="a5"/>
          <w:rFonts w:ascii="Times New Roman" w:hAnsi="新細明體"/>
          <w:szCs w:val="24"/>
        </w:rPr>
        <w:footnoteReference w:id="39"/>
      </w:r>
      <w:r w:rsidRPr="00290386">
        <w:rPr>
          <w:rFonts w:ascii="Times New Roman" w:hAnsi="新細明體"/>
          <w:szCs w:val="24"/>
        </w:rPr>
        <w:t>言矣！然未能集思廣</w:t>
      </w:r>
      <w:r w:rsidRPr="00290386">
        <w:rPr>
          <w:rFonts w:ascii="Times New Roman" w:hAnsi="新細明體"/>
          <w:szCs w:val="24"/>
        </w:rPr>
        <w:lastRenderedPageBreak/>
        <w:t>益，求其備且當，而匆促成之；雖聖者離欲，心無染著如虛空，而習氣所引，究</w:t>
      </w:r>
      <w:r w:rsidR="00D917EA" w:rsidRPr="00290386">
        <w:rPr>
          <w:rFonts w:ascii="Times New Roman" w:eastAsiaTheme="minorEastAsia" w:hAnsi="Times New Roman"/>
          <w:vertAlign w:val="superscript"/>
        </w:rPr>
        <w:footnoteReference w:id="40"/>
      </w:r>
      <w:r w:rsidRPr="00290386">
        <w:rPr>
          <w:rFonts w:ascii="Times New Roman" w:hAnsi="新細明體"/>
          <w:szCs w:val="24"/>
        </w:rPr>
        <w:t>不無</w:t>
      </w:r>
      <w:r w:rsidR="00AC2BE6" w:rsidRPr="00290386">
        <w:rPr>
          <w:rFonts w:ascii="Times New Roman" w:eastAsiaTheme="minorEastAsia" w:hAnsi="Times New Roman"/>
          <w:vertAlign w:val="superscript"/>
        </w:rPr>
        <w:footnoteReference w:id="41"/>
      </w:r>
      <w:r w:rsidRPr="00290386">
        <w:rPr>
          <w:rFonts w:ascii="Times New Roman" w:hAnsi="新細明體"/>
          <w:szCs w:val="24"/>
        </w:rPr>
        <w:t>圭璧</w:t>
      </w:r>
      <w:r w:rsidRPr="00290386">
        <w:rPr>
          <w:rStyle w:val="a5"/>
          <w:rFonts w:ascii="Times New Roman" w:hAnsi="Times New Roman"/>
          <w:szCs w:val="24"/>
        </w:rPr>
        <w:footnoteReference w:id="42"/>
      </w:r>
      <w:r w:rsidRPr="00290386">
        <w:rPr>
          <w:rFonts w:ascii="Times New Roman" w:hAnsi="新細明體"/>
          <w:szCs w:val="24"/>
        </w:rPr>
        <w:t>之玷</w:t>
      </w:r>
      <w:r w:rsidRPr="00290386">
        <w:rPr>
          <w:rStyle w:val="a5"/>
          <w:rFonts w:ascii="Times New Roman" w:hAnsi="Times New Roman"/>
          <w:szCs w:val="24"/>
        </w:rPr>
        <w:footnoteReference w:id="43"/>
      </w:r>
      <w:r w:rsidRPr="00290386">
        <w:rPr>
          <w:rFonts w:ascii="Times New Roman" w:hAnsi="新細明體"/>
          <w:szCs w:val="24"/>
        </w:rPr>
        <w:t>也！</w:t>
      </w:r>
    </w:p>
    <w:p w:rsidR="00C65DCE" w:rsidRPr="00290386" w:rsidRDefault="00C65DCE" w:rsidP="00CF2CF0">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（貳）大迦葉對阿難的態度</w:t>
      </w:r>
      <w:r w:rsidR="00D04230" w:rsidRPr="00290386">
        <w:rPr>
          <w:rFonts w:ascii="Times New Roman" w:hAnsi="新細明體"/>
          <w:b/>
          <w:sz w:val="20"/>
          <w:szCs w:val="20"/>
          <w:bdr w:val="single" w:sz="4" w:space="0" w:color="auto"/>
        </w:rPr>
        <w:t>，於佛世時就如此</w:t>
      </w:r>
    </w:p>
    <w:p w:rsidR="00461957" w:rsidRPr="00290386" w:rsidRDefault="00461957" w:rsidP="005904A7">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Pr="00290386">
        <w:rPr>
          <w:rFonts w:ascii="Times New Roman" w:hAnsi="新細明體"/>
          <w:b/>
          <w:sz w:val="20"/>
          <w:szCs w:val="20"/>
          <w:bdr w:val="single" w:sz="4" w:space="0" w:color="auto"/>
        </w:rPr>
        <w:t>大迦葉不滿意阿難的情形，歷時已久</w:t>
      </w:r>
    </w:p>
    <w:p w:rsidR="00C10020" w:rsidRPr="00290386" w:rsidRDefault="0091202C" w:rsidP="004A333A">
      <w:pPr>
        <w:adjustRightInd w:val="0"/>
        <w:ind w:leftChars="100" w:left="240"/>
        <w:jc w:val="both"/>
        <w:rPr>
          <w:rFonts w:ascii="Times New Roman" w:hAnsi="Times New Roman"/>
        </w:rPr>
      </w:pPr>
      <w:r w:rsidRPr="00290386">
        <w:rPr>
          <w:rFonts w:ascii="Times New Roman" w:hAnsi="新細明體"/>
          <w:szCs w:val="24"/>
        </w:rPr>
        <w:t>釋尊晚年，上首弟子舍利弗、目犍連先佛入滅，</w:t>
      </w:r>
      <w:r w:rsidR="0001236D" w:rsidRPr="00290386">
        <w:rPr>
          <w:rStyle w:val="a5"/>
          <w:rFonts w:ascii="Times New Roman" w:hAnsi="新細明體"/>
          <w:szCs w:val="24"/>
        </w:rPr>
        <w:footnoteReference w:id="44"/>
      </w:r>
      <w:r w:rsidRPr="00290386">
        <w:rPr>
          <w:rFonts w:ascii="Times New Roman" w:hAnsi="新細明體"/>
          <w:szCs w:val="24"/>
        </w:rPr>
        <w:t>其常侍佛左右，歷廿五年而不離，稱</w:t>
      </w:r>
      <w:r w:rsidRPr="00290386">
        <w:rPr>
          <w:rStyle w:val="a5"/>
          <w:rFonts w:ascii="Times New Roman" w:hAnsi="Times New Roman"/>
          <w:szCs w:val="24"/>
        </w:rPr>
        <w:footnoteReference w:id="45"/>
      </w:r>
      <w:r w:rsidRPr="00290386">
        <w:rPr>
          <w:rFonts w:ascii="Times New Roman" w:hAnsi="新細明體"/>
          <w:szCs w:val="24"/>
        </w:rPr>
        <w:t>逐</w:t>
      </w:r>
      <w:r w:rsidRPr="00290386">
        <w:rPr>
          <w:rStyle w:val="a5"/>
          <w:rFonts w:ascii="Times New Roman" w:hAnsi="Times New Roman"/>
          <w:szCs w:val="24"/>
        </w:rPr>
        <w:footnoteReference w:id="46"/>
      </w:r>
      <w:r w:rsidRPr="00290386">
        <w:rPr>
          <w:rFonts w:ascii="Times New Roman" w:hAnsi="新細明體"/>
          <w:szCs w:val="24"/>
        </w:rPr>
        <w:t>佛轉法輪者，允推阿難。</w:t>
      </w:r>
      <w:r w:rsidR="00A16FC9" w:rsidRPr="00290386">
        <w:rPr>
          <w:rStyle w:val="a5"/>
          <w:rFonts w:ascii="Times New Roman" w:hAnsi="新細明體"/>
          <w:szCs w:val="24"/>
        </w:rPr>
        <w:footnoteReference w:id="47"/>
      </w:r>
      <w:r w:rsidRPr="00290386">
        <w:rPr>
          <w:rFonts w:ascii="Times New Roman" w:hAnsi="新細明體"/>
          <w:szCs w:val="24"/>
        </w:rPr>
        <w:t>大迦葉不慊</w:t>
      </w:r>
      <w:r w:rsidR="001E1BB3" w:rsidRPr="00290386">
        <w:rPr>
          <w:rFonts w:ascii="Times New Roman" w:eastAsiaTheme="minorEastAsia" w:hAnsi="Times New Roman"/>
          <w:vertAlign w:val="superscript"/>
        </w:rPr>
        <w:footnoteReference w:id="48"/>
      </w:r>
      <w:r w:rsidRPr="00290386">
        <w:rPr>
          <w:rFonts w:ascii="Times New Roman" w:hAnsi="新細明體"/>
          <w:szCs w:val="24"/>
        </w:rPr>
        <w:t>阿難，佛世已啟其機</w:t>
      </w:r>
      <w:r w:rsidR="00A41ED7" w:rsidRPr="00290386">
        <w:rPr>
          <w:rFonts w:ascii="Times New Roman" w:eastAsiaTheme="minorEastAsia" w:hAnsi="Times New Roman"/>
          <w:vertAlign w:val="superscript"/>
        </w:rPr>
        <w:footnoteReference w:id="49"/>
      </w:r>
      <w:r w:rsidRPr="00290386">
        <w:rPr>
          <w:rFonts w:ascii="Times New Roman" w:hAnsi="新細明體"/>
          <w:szCs w:val="24"/>
        </w:rPr>
        <w:t>，佛滅而其跡益</w:t>
      </w:r>
      <w:r w:rsidR="00F641E0" w:rsidRPr="00290386">
        <w:rPr>
          <w:rStyle w:val="a5"/>
          <w:rFonts w:ascii="Times New Roman" w:hAnsi="新細明體"/>
          <w:szCs w:val="24"/>
        </w:rPr>
        <w:footnoteReference w:id="50"/>
      </w:r>
      <w:r w:rsidRPr="00290386">
        <w:rPr>
          <w:rFonts w:ascii="Times New Roman" w:hAnsi="新細明體"/>
          <w:szCs w:val="24"/>
        </w:rPr>
        <w:t>著</w:t>
      </w:r>
      <w:r w:rsidR="00566FEC" w:rsidRPr="00290386">
        <w:rPr>
          <w:rStyle w:val="a5"/>
          <w:rFonts w:ascii="Times New Roman" w:hAnsi="新細明體"/>
          <w:szCs w:val="24"/>
        </w:rPr>
        <w:footnoteReference w:id="51"/>
      </w:r>
      <w:r w:rsidRPr="00290386">
        <w:rPr>
          <w:rFonts w:ascii="Times New Roman" w:hAnsi="新細明體"/>
          <w:szCs w:val="24"/>
        </w:rPr>
        <w:t>。</w:t>
      </w:r>
    </w:p>
    <w:p w:rsidR="00461957" w:rsidRPr="00290386" w:rsidRDefault="00461957"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2758CC" w:rsidRPr="00290386">
        <w:rPr>
          <w:rFonts w:ascii="Times New Roman" w:hAnsi="新細明體"/>
          <w:b/>
          <w:bCs/>
          <w:sz w:val="20"/>
          <w:szCs w:val="20"/>
          <w:bdr w:val="single" w:sz="4" w:space="0" w:color="auto"/>
        </w:rPr>
        <w:t>舉經為證</w:t>
      </w:r>
    </w:p>
    <w:p w:rsidR="002758CC" w:rsidRPr="00290386" w:rsidRDefault="002758CC" w:rsidP="00CF2CF0">
      <w:pPr>
        <w:adjustRightInd w:val="0"/>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611C6F" w:rsidRPr="00290386">
        <w:rPr>
          <w:rFonts w:ascii="Times New Roman" w:hAnsi="新細明體"/>
          <w:b/>
          <w:bCs/>
          <w:sz w:val="20"/>
          <w:szCs w:val="20"/>
          <w:bdr w:val="single" w:sz="4" w:space="0" w:color="auto"/>
        </w:rPr>
        <w:t>《雜阿含經》（</w:t>
      </w:r>
      <w:r w:rsidR="00611C6F" w:rsidRPr="00290386">
        <w:rPr>
          <w:rFonts w:ascii="Times New Roman" w:hAnsi="Times New Roman"/>
          <w:b/>
          <w:bCs/>
          <w:sz w:val="20"/>
          <w:szCs w:val="20"/>
          <w:bdr w:val="single" w:sz="4" w:space="0" w:color="auto"/>
        </w:rPr>
        <w:t>1139</w:t>
      </w:r>
      <w:r w:rsidR="00611C6F" w:rsidRPr="00290386">
        <w:rPr>
          <w:rFonts w:ascii="Times New Roman" w:hAnsi="新細明體"/>
          <w:b/>
          <w:bCs/>
          <w:sz w:val="20"/>
          <w:szCs w:val="20"/>
          <w:bdr w:val="single" w:sz="4" w:space="0" w:color="auto"/>
        </w:rPr>
        <w:t>及</w:t>
      </w:r>
      <w:r w:rsidR="00611C6F" w:rsidRPr="00290386">
        <w:rPr>
          <w:rFonts w:ascii="Times New Roman" w:hAnsi="Times New Roman"/>
          <w:b/>
          <w:bCs/>
          <w:sz w:val="20"/>
          <w:szCs w:val="20"/>
          <w:bdr w:val="single" w:sz="4" w:space="0" w:color="auto"/>
        </w:rPr>
        <w:t>1140</w:t>
      </w:r>
      <w:r w:rsidR="00611C6F" w:rsidRPr="00290386">
        <w:rPr>
          <w:rFonts w:ascii="Times New Roman" w:hAnsi="新細明體"/>
          <w:b/>
          <w:bCs/>
          <w:sz w:val="20"/>
          <w:szCs w:val="20"/>
          <w:bdr w:val="single" w:sz="4" w:space="0" w:color="auto"/>
        </w:rPr>
        <w:t>經）</w:t>
      </w:r>
    </w:p>
    <w:p w:rsidR="002758CC" w:rsidRPr="00290386" w:rsidRDefault="0091202C" w:rsidP="004A333A">
      <w:pPr>
        <w:adjustRightInd w:val="0"/>
        <w:ind w:leftChars="150" w:left="360"/>
        <w:jc w:val="both"/>
        <w:rPr>
          <w:rFonts w:ascii="Times New Roman" w:hAnsi="Times New Roman"/>
        </w:rPr>
      </w:pPr>
      <w:r w:rsidRPr="00290386">
        <w:rPr>
          <w:rFonts w:ascii="Times New Roman" w:hAnsi="新細明體"/>
          <w:szCs w:val="24"/>
        </w:rPr>
        <w:t>佛諭</w:t>
      </w:r>
      <w:r w:rsidR="003E49D1" w:rsidRPr="00290386">
        <w:rPr>
          <w:rStyle w:val="a5"/>
          <w:rFonts w:ascii="Times New Roman" w:hAnsi="新細明體"/>
          <w:szCs w:val="24"/>
        </w:rPr>
        <w:footnoteReference w:id="52"/>
      </w:r>
      <w:r w:rsidRPr="00290386">
        <w:rPr>
          <w:rFonts w:ascii="Times New Roman" w:hAnsi="新細明體"/>
          <w:szCs w:val="24"/>
        </w:rPr>
        <w:t>迦葉以為眾說法，每以「</w:t>
      </w:r>
      <w:r w:rsidRPr="00290386">
        <w:rPr>
          <w:rFonts w:ascii="標楷體" w:eastAsia="標楷體" w:hAnsi="標楷體"/>
          <w:szCs w:val="24"/>
        </w:rPr>
        <w:t>有比丘聞所說法，不忍不喜</w:t>
      </w:r>
      <w:r w:rsidRPr="00290386">
        <w:rPr>
          <w:rFonts w:ascii="Times New Roman" w:hAnsi="新細明體"/>
          <w:szCs w:val="24"/>
        </w:rPr>
        <w:t>」</w:t>
      </w:r>
      <w:r w:rsidRPr="00290386">
        <w:rPr>
          <w:rStyle w:val="a5"/>
          <w:rFonts w:ascii="Times New Roman" w:hAnsi="Times New Roman"/>
          <w:szCs w:val="24"/>
        </w:rPr>
        <w:footnoteReference w:id="53"/>
      </w:r>
      <w:r w:rsidRPr="00290386">
        <w:rPr>
          <w:rFonts w:ascii="Times New Roman" w:hAnsi="新細明體"/>
          <w:szCs w:val="24"/>
        </w:rPr>
        <w:t>為辭。</w:t>
      </w:r>
    </w:p>
    <w:p w:rsidR="002758CC" w:rsidRPr="00290386" w:rsidRDefault="002758CC" w:rsidP="00820902">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A2091B" w:rsidRPr="00290386">
        <w:rPr>
          <w:rFonts w:ascii="Times New Roman" w:hAnsi="新細明體"/>
          <w:b/>
          <w:bCs/>
          <w:sz w:val="20"/>
          <w:szCs w:val="20"/>
          <w:bdr w:val="single" w:sz="4" w:space="0" w:color="auto"/>
        </w:rPr>
        <w:t>《雜阿含經》（</w:t>
      </w:r>
      <w:r w:rsidR="00A2091B" w:rsidRPr="00290386">
        <w:rPr>
          <w:rFonts w:ascii="Times New Roman" w:hAnsi="Times New Roman"/>
          <w:b/>
          <w:bCs/>
          <w:sz w:val="20"/>
          <w:szCs w:val="20"/>
          <w:bdr w:val="single" w:sz="4" w:space="0" w:color="auto"/>
        </w:rPr>
        <w:t>1138</w:t>
      </w:r>
      <w:r w:rsidR="00A2091B" w:rsidRPr="00290386">
        <w:rPr>
          <w:rFonts w:ascii="Times New Roman" w:hAnsi="新細明體"/>
          <w:b/>
          <w:bCs/>
          <w:sz w:val="20"/>
          <w:szCs w:val="20"/>
          <w:bdr w:val="single" w:sz="4" w:space="0" w:color="auto"/>
        </w:rPr>
        <w:t>經）</w:t>
      </w:r>
    </w:p>
    <w:p w:rsidR="00C10020" w:rsidRPr="00290386" w:rsidRDefault="0091202C" w:rsidP="004A333A">
      <w:pPr>
        <w:adjustRightInd w:val="0"/>
        <w:ind w:leftChars="150" w:left="360"/>
        <w:jc w:val="both"/>
        <w:rPr>
          <w:rFonts w:ascii="Times New Roman" w:hAnsi="Times New Roman"/>
        </w:rPr>
      </w:pPr>
      <w:r w:rsidRPr="00290386">
        <w:rPr>
          <w:rFonts w:ascii="Times New Roman" w:hAnsi="新細明體"/>
          <w:szCs w:val="24"/>
        </w:rPr>
        <w:t>曾於佛前指責目連及阿難弟子共相論義，阿難告以「</w:t>
      </w:r>
      <w:r w:rsidRPr="00290386">
        <w:rPr>
          <w:rFonts w:ascii="標楷體" w:eastAsia="標楷體" w:hAnsi="標楷體"/>
          <w:szCs w:val="24"/>
        </w:rPr>
        <w:t>且忍，尊者！此年少比丘少智</w:t>
      </w:r>
      <w:r w:rsidRPr="00290386">
        <w:rPr>
          <w:rFonts w:ascii="Times New Roman" w:hAnsi="新細明體"/>
          <w:szCs w:val="24"/>
        </w:rPr>
        <w:t>」</w:t>
      </w:r>
      <w:r w:rsidRPr="00290386">
        <w:rPr>
          <w:rStyle w:val="a5"/>
          <w:rFonts w:ascii="Times New Roman" w:hAnsi="Times New Roman"/>
          <w:szCs w:val="24"/>
        </w:rPr>
        <w:footnoteReference w:id="54"/>
      </w:r>
      <w:r w:rsidRPr="00290386">
        <w:rPr>
          <w:rFonts w:ascii="Times New Roman" w:hAnsi="新細明體"/>
          <w:szCs w:val="24"/>
        </w:rPr>
        <w:t>，而迦葉竟以「</w:t>
      </w:r>
      <w:r w:rsidRPr="00290386">
        <w:rPr>
          <w:rFonts w:ascii="標楷體" w:eastAsia="標楷體" w:hAnsi="標楷體"/>
          <w:szCs w:val="24"/>
        </w:rPr>
        <w:t>汝且默然，莫令我於僧中問汝事</w:t>
      </w:r>
      <w:r w:rsidRPr="00290386">
        <w:rPr>
          <w:rFonts w:ascii="Times New Roman" w:hAnsi="新細明體"/>
          <w:szCs w:val="24"/>
        </w:rPr>
        <w:t>」</w:t>
      </w:r>
      <w:r w:rsidRPr="00290386">
        <w:rPr>
          <w:rStyle w:val="a5"/>
          <w:rFonts w:ascii="Times New Roman" w:hAnsi="Times New Roman"/>
          <w:szCs w:val="24"/>
        </w:rPr>
        <w:footnoteReference w:id="55"/>
      </w:r>
      <w:r w:rsidRPr="00290386">
        <w:rPr>
          <w:rFonts w:ascii="Times New Roman" w:hAnsi="新細明體"/>
          <w:szCs w:val="24"/>
        </w:rPr>
        <w:t>答之。因眾以抑</w:t>
      </w:r>
      <w:r w:rsidRPr="00290386">
        <w:rPr>
          <w:rStyle w:val="a5"/>
          <w:rFonts w:ascii="Times New Roman" w:hAnsi="Times New Roman"/>
          <w:szCs w:val="24"/>
        </w:rPr>
        <w:footnoteReference w:id="56"/>
      </w:r>
      <w:r w:rsidRPr="00290386">
        <w:rPr>
          <w:rFonts w:ascii="Times New Roman" w:hAnsi="新細明體"/>
          <w:szCs w:val="24"/>
        </w:rPr>
        <w:t>阿難，辭鋒</w:t>
      </w:r>
      <w:r w:rsidRPr="00290386">
        <w:rPr>
          <w:rStyle w:val="a5"/>
          <w:rFonts w:ascii="Times New Roman" w:hAnsi="Times New Roman"/>
          <w:szCs w:val="24"/>
        </w:rPr>
        <w:footnoteReference w:id="57"/>
      </w:r>
      <w:r w:rsidRPr="00290386">
        <w:rPr>
          <w:rFonts w:ascii="Times New Roman" w:hAnsi="新細明體"/>
          <w:szCs w:val="24"/>
        </w:rPr>
        <w:t>咄咄</w:t>
      </w:r>
      <w:r w:rsidRPr="00290386">
        <w:rPr>
          <w:rStyle w:val="a5"/>
          <w:rFonts w:ascii="Times New Roman" w:hAnsi="Times New Roman"/>
          <w:szCs w:val="24"/>
        </w:rPr>
        <w:footnoteReference w:id="58"/>
      </w:r>
      <w:r w:rsidRPr="00290386">
        <w:rPr>
          <w:rFonts w:ascii="Times New Roman" w:hAnsi="新細明體"/>
          <w:szCs w:val="24"/>
        </w:rPr>
        <w:t>，若不知有佛在者。</w:t>
      </w:r>
    </w:p>
    <w:p w:rsidR="002758CC" w:rsidRPr="00290386" w:rsidRDefault="002758CC" w:rsidP="00820902">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（三）</w:t>
      </w:r>
      <w:r w:rsidR="00B406CA" w:rsidRPr="00290386">
        <w:rPr>
          <w:rFonts w:ascii="Times New Roman" w:hAnsi="新細明體"/>
          <w:b/>
          <w:bCs/>
          <w:sz w:val="20"/>
          <w:szCs w:val="20"/>
          <w:bdr w:val="single" w:sz="4" w:space="0" w:color="auto"/>
        </w:rPr>
        <w:t>《雜阿含經》（</w:t>
      </w:r>
      <w:r w:rsidR="00B406CA" w:rsidRPr="00290386">
        <w:rPr>
          <w:rFonts w:ascii="Times New Roman" w:hAnsi="Times New Roman"/>
          <w:b/>
          <w:bCs/>
          <w:sz w:val="20"/>
          <w:szCs w:val="20"/>
          <w:bdr w:val="single" w:sz="4" w:space="0" w:color="auto"/>
        </w:rPr>
        <w:t>1143</w:t>
      </w:r>
      <w:r w:rsidR="00B406CA" w:rsidRPr="00290386">
        <w:rPr>
          <w:rFonts w:ascii="Times New Roman" w:hAnsi="新細明體"/>
          <w:b/>
          <w:bCs/>
          <w:sz w:val="20"/>
          <w:szCs w:val="20"/>
          <w:bdr w:val="single" w:sz="4" w:space="0" w:color="auto"/>
        </w:rPr>
        <w:t>經）</w:t>
      </w:r>
    </w:p>
    <w:p w:rsidR="00611C6F" w:rsidRPr="00290386" w:rsidRDefault="0091202C" w:rsidP="004A333A">
      <w:pPr>
        <w:adjustRightInd w:val="0"/>
        <w:ind w:leftChars="150" w:left="360"/>
        <w:jc w:val="both"/>
        <w:rPr>
          <w:rFonts w:ascii="Times New Roman" w:hAnsi="Times New Roman"/>
        </w:rPr>
      </w:pPr>
      <w:r w:rsidRPr="00290386">
        <w:rPr>
          <w:rFonts w:ascii="Times New Roman" w:hAnsi="新細明體"/>
          <w:szCs w:val="24"/>
        </w:rPr>
        <w:t>偷羅難陀尼</w:t>
      </w:r>
      <w:r w:rsidRPr="00290386">
        <w:rPr>
          <w:rStyle w:val="a5"/>
          <w:rFonts w:ascii="Times New Roman" w:hAnsi="Times New Roman"/>
          <w:szCs w:val="24"/>
        </w:rPr>
        <w:footnoteReference w:id="59"/>
      </w:r>
      <w:r w:rsidRPr="00290386">
        <w:rPr>
          <w:rFonts w:ascii="Times New Roman" w:hAnsi="新細明體"/>
          <w:szCs w:val="24"/>
        </w:rPr>
        <w:t>不滿迦葉之先阿難說法，諷以「</w:t>
      </w:r>
      <w:r w:rsidRPr="00290386">
        <w:rPr>
          <w:rFonts w:ascii="標楷體" w:eastAsia="標楷體" w:hAnsi="標楷體"/>
          <w:szCs w:val="24"/>
        </w:rPr>
        <w:t>如販針兒於針師家賣</w:t>
      </w:r>
      <w:r w:rsidRPr="00290386">
        <w:rPr>
          <w:rFonts w:ascii="Times New Roman" w:hAnsi="新細明體"/>
          <w:szCs w:val="24"/>
        </w:rPr>
        <w:t>」</w:t>
      </w:r>
      <w:r w:rsidRPr="00290386">
        <w:rPr>
          <w:rStyle w:val="a5"/>
          <w:rFonts w:ascii="Times New Roman" w:hAnsi="Times New Roman"/>
          <w:szCs w:val="24"/>
        </w:rPr>
        <w:footnoteReference w:id="60"/>
      </w:r>
      <w:r w:rsidRPr="00290386">
        <w:rPr>
          <w:rFonts w:ascii="Times New Roman" w:hAnsi="新細明體"/>
          <w:szCs w:val="24"/>
        </w:rPr>
        <w:t>。迦葉即廣顯</w:t>
      </w:r>
      <w:r w:rsidRPr="00290386">
        <w:rPr>
          <w:rFonts w:ascii="Times New Roman" w:hAnsi="新細明體"/>
          <w:szCs w:val="24"/>
        </w:rPr>
        <w:lastRenderedPageBreak/>
        <w:t>證德，於阿難及「</w:t>
      </w:r>
      <w:r w:rsidRPr="00290386">
        <w:rPr>
          <w:rFonts w:ascii="標楷體" w:eastAsia="標楷體" w:hAnsi="標楷體"/>
          <w:szCs w:val="24"/>
        </w:rPr>
        <w:t>尼眾中作獅子吼</w:t>
      </w:r>
      <w:r w:rsidR="001A3945" w:rsidRPr="00290386">
        <w:rPr>
          <w:rFonts w:ascii="Times New Roman" w:hAnsi="Times New Roman"/>
          <w:sz w:val="22"/>
          <w:shd w:val="pct15" w:color="auto" w:fill="FFFFFF"/>
        </w:rPr>
        <w:t>（</w:t>
      </w:r>
      <w:r w:rsidR="001A3945" w:rsidRPr="00290386">
        <w:rPr>
          <w:rFonts w:ascii="Times New Roman" w:hAnsi="Times New Roman"/>
          <w:sz w:val="22"/>
          <w:shd w:val="pct15" w:color="auto" w:fill="FFFFFF"/>
        </w:rPr>
        <w:t>p.5</w:t>
      </w:r>
      <w:r w:rsidR="001A3945" w:rsidRPr="00290386">
        <w:rPr>
          <w:rFonts w:ascii="Times New Roman" w:hAnsi="Times New Roman" w:hint="eastAsia"/>
          <w:sz w:val="22"/>
          <w:shd w:val="pct15" w:color="auto" w:fill="FFFFFF"/>
        </w:rPr>
        <w:t>7</w:t>
      </w:r>
      <w:r w:rsidR="001A3945" w:rsidRPr="00290386">
        <w:rPr>
          <w:rFonts w:ascii="Times New Roman" w:hAnsi="Times New Roman"/>
          <w:sz w:val="22"/>
          <w:shd w:val="pct15" w:color="auto" w:fill="FFFFFF"/>
        </w:rPr>
        <w:t>）</w:t>
      </w:r>
      <w:r w:rsidRPr="00290386">
        <w:rPr>
          <w:rFonts w:ascii="Times New Roman" w:hAnsi="新細明體"/>
          <w:szCs w:val="24"/>
        </w:rPr>
        <w:t>」</w:t>
      </w:r>
      <w:r w:rsidRPr="00290386">
        <w:rPr>
          <w:rStyle w:val="a5"/>
          <w:rFonts w:ascii="Times New Roman" w:hAnsi="Times New Roman"/>
          <w:szCs w:val="24"/>
        </w:rPr>
        <w:footnoteReference w:id="61"/>
      </w:r>
      <w:r w:rsidRPr="00290386">
        <w:rPr>
          <w:rFonts w:ascii="Times New Roman" w:hAnsi="新細明體"/>
          <w:szCs w:val="24"/>
        </w:rPr>
        <w:t>。</w:t>
      </w:r>
    </w:p>
    <w:p w:rsidR="00611C6F" w:rsidRPr="00290386" w:rsidRDefault="00611C6F" w:rsidP="00820902">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（四）</w:t>
      </w:r>
      <w:r w:rsidR="00B406CA" w:rsidRPr="00290386">
        <w:rPr>
          <w:rFonts w:ascii="Times New Roman" w:hAnsi="新細明體"/>
          <w:b/>
          <w:bCs/>
          <w:sz w:val="20"/>
          <w:szCs w:val="20"/>
          <w:bdr w:val="single" w:sz="4" w:space="0" w:color="auto"/>
        </w:rPr>
        <w:t>《十誦律》卷</w:t>
      </w:r>
      <w:r w:rsidR="00B406CA" w:rsidRPr="00290386">
        <w:rPr>
          <w:rFonts w:ascii="Times New Roman" w:hAnsi="Times New Roman"/>
          <w:b/>
          <w:bCs/>
          <w:sz w:val="20"/>
          <w:szCs w:val="20"/>
          <w:bdr w:val="single" w:sz="4" w:space="0" w:color="auto"/>
        </w:rPr>
        <w:t>40</w:t>
      </w:r>
    </w:p>
    <w:p w:rsidR="00C10020" w:rsidRPr="00290386" w:rsidRDefault="0091202C" w:rsidP="004A333A">
      <w:pPr>
        <w:adjustRightInd w:val="0"/>
        <w:ind w:leftChars="150" w:left="360"/>
        <w:jc w:val="both"/>
        <w:rPr>
          <w:rFonts w:ascii="Times New Roman" w:hAnsi="Times New Roman"/>
        </w:rPr>
      </w:pPr>
      <w:r w:rsidRPr="00290386">
        <w:rPr>
          <w:rFonts w:ascii="Times New Roman" w:hAnsi="新細明體"/>
          <w:szCs w:val="24"/>
        </w:rPr>
        <w:t>迦葉受窘</w:t>
      </w:r>
      <w:r w:rsidR="005800D0" w:rsidRPr="00290386">
        <w:rPr>
          <w:rStyle w:val="a5"/>
          <w:rFonts w:ascii="Times New Roman" w:hAnsi="新細明體"/>
          <w:szCs w:val="24"/>
        </w:rPr>
        <w:footnoteReference w:id="62"/>
      </w:r>
      <w:r w:rsidRPr="00290386">
        <w:rPr>
          <w:rFonts w:ascii="Times New Roman" w:hAnsi="新細明體"/>
          <w:szCs w:val="24"/>
        </w:rPr>
        <w:t>於尼眾時，即謂「</w:t>
      </w:r>
      <w:r w:rsidRPr="00290386">
        <w:rPr>
          <w:rFonts w:ascii="標楷體" w:eastAsia="標楷體" w:hAnsi="標楷體"/>
          <w:szCs w:val="24"/>
        </w:rPr>
        <w:t>我不怪汝等，我怪阿難</w:t>
      </w:r>
      <w:r w:rsidRPr="00290386">
        <w:rPr>
          <w:rFonts w:ascii="Times New Roman" w:hAnsi="新細明體"/>
          <w:szCs w:val="24"/>
        </w:rPr>
        <w:t>」</w:t>
      </w:r>
      <w:r w:rsidRPr="00290386">
        <w:rPr>
          <w:rStyle w:val="a5"/>
          <w:rFonts w:ascii="Times New Roman" w:hAnsi="Times New Roman"/>
          <w:szCs w:val="24"/>
        </w:rPr>
        <w:footnoteReference w:id="63"/>
      </w:r>
      <w:r w:rsidRPr="00290386">
        <w:rPr>
          <w:rFonts w:ascii="Times New Roman" w:hAnsi="新細明體"/>
          <w:szCs w:val="24"/>
        </w:rPr>
        <w:t>。</w:t>
      </w:r>
    </w:p>
    <w:p w:rsidR="00461957" w:rsidRPr="00290386" w:rsidRDefault="00461957"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三、</w:t>
      </w:r>
      <w:r w:rsidR="002758CC" w:rsidRPr="00290386">
        <w:rPr>
          <w:rFonts w:ascii="Times New Roman" w:hAnsi="新細明體"/>
          <w:b/>
          <w:sz w:val="20"/>
          <w:szCs w:val="20"/>
          <w:bdr w:val="single" w:sz="4" w:space="0" w:color="auto"/>
        </w:rPr>
        <w:t>大迦葉與阿難於經律所顯示的個性差別</w:t>
      </w:r>
    </w:p>
    <w:p w:rsidR="00C10020" w:rsidRPr="00290386" w:rsidRDefault="0094483D" w:rsidP="004A333A">
      <w:pPr>
        <w:adjustRightInd w:val="0"/>
        <w:ind w:leftChars="100" w:left="240"/>
        <w:jc w:val="both"/>
        <w:rPr>
          <w:rFonts w:ascii="Times New Roman" w:hAnsi="Times New Roman"/>
        </w:rPr>
      </w:pPr>
      <w:r w:rsidRPr="00290386">
        <w:rPr>
          <w:rFonts w:ascii="Times New Roman" w:hAnsi="新細明體"/>
          <w:szCs w:val="24"/>
        </w:rPr>
        <w:t>蓋迦葉頭陀第一，嚴肅而好遠離，為耆年苦行者所重；阿難則多聞第一，和忍而樂化他，為少壯悲解</w:t>
      </w:r>
      <w:r w:rsidR="0043639F" w:rsidRPr="00290386">
        <w:rPr>
          <w:rStyle w:val="a5"/>
          <w:rFonts w:ascii="Times New Roman" w:hAnsi="新細明體"/>
          <w:szCs w:val="24"/>
        </w:rPr>
        <w:footnoteReference w:id="64"/>
      </w:r>
      <w:r w:rsidRPr="00290386">
        <w:rPr>
          <w:rFonts w:ascii="Times New Roman" w:hAnsi="新細明體"/>
          <w:szCs w:val="24"/>
        </w:rPr>
        <w:t>者所資</w:t>
      </w:r>
      <w:r w:rsidR="005800D0" w:rsidRPr="00290386">
        <w:rPr>
          <w:rStyle w:val="a5"/>
          <w:rFonts w:ascii="Times New Roman" w:hAnsi="新細明體"/>
          <w:szCs w:val="24"/>
        </w:rPr>
        <w:footnoteReference w:id="65"/>
      </w:r>
      <w:r w:rsidRPr="00290386">
        <w:rPr>
          <w:rFonts w:ascii="Times New Roman" w:hAnsi="新細明體"/>
          <w:szCs w:val="24"/>
        </w:rPr>
        <w:t>。一則薄視女性，一則求度女人，個性不同，所見自難苟合</w:t>
      </w:r>
      <w:r w:rsidRPr="00290386">
        <w:rPr>
          <w:rStyle w:val="a5"/>
          <w:rFonts w:ascii="Times New Roman" w:hAnsi="Times New Roman"/>
          <w:szCs w:val="24"/>
        </w:rPr>
        <w:footnoteReference w:id="66"/>
      </w:r>
      <w:r w:rsidRPr="00290386">
        <w:rPr>
          <w:rFonts w:ascii="Times New Roman" w:hAnsi="新細明體"/>
          <w:szCs w:val="24"/>
        </w:rPr>
        <w:t>也。</w:t>
      </w:r>
    </w:p>
    <w:p w:rsidR="00B83237" w:rsidRPr="00290386" w:rsidRDefault="00B83237" w:rsidP="00673C25">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（參）阿難</w:t>
      </w:r>
      <w:r w:rsidR="00D04230" w:rsidRPr="00290386">
        <w:rPr>
          <w:rFonts w:ascii="Times New Roman" w:hAnsi="新細明體"/>
          <w:b/>
          <w:sz w:val="20"/>
          <w:szCs w:val="20"/>
          <w:bdr w:val="single" w:sz="4" w:space="0" w:color="auto"/>
        </w:rPr>
        <w:t>面對</w:t>
      </w:r>
      <w:r w:rsidRPr="00290386">
        <w:rPr>
          <w:rFonts w:ascii="Times New Roman" w:hAnsi="新細明體"/>
          <w:b/>
          <w:sz w:val="20"/>
          <w:szCs w:val="20"/>
          <w:bdr w:val="single" w:sz="4" w:space="0" w:color="auto"/>
        </w:rPr>
        <w:t>大迦葉的責難</w:t>
      </w:r>
      <w:r w:rsidR="00D04230" w:rsidRPr="00290386">
        <w:rPr>
          <w:rFonts w:ascii="Times New Roman" w:hAnsi="新細明體"/>
          <w:b/>
          <w:sz w:val="20"/>
          <w:szCs w:val="20"/>
          <w:bdr w:val="single" w:sz="4" w:space="0" w:color="auto"/>
        </w:rPr>
        <w:t>，終究以慈忍態度應對之</w:t>
      </w:r>
    </w:p>
    <w:p w:rsidR="00D15CB9" w:rsidRPr="00290386" w:rsidRDefault="00D15CB9" w:rsidP="005904A7">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Pr="00290386">
        <w:rPr>
          <w:rFonts w:ascii="Times New Roman" w:hAnsi="新細明體"/>
          <w:b/>
          <w:sz w:val="20"/>
          <w:szCs w:val="20"/>
          <w:bdr w:val="single" w:sz="4" w:space="0" w:color="auto"/>
        </w:rPr>
        <w:t>大迦葉對阿難的不平表現</w:t>
      </w:r>
    </w:p>
    <w:p w:rsidR="00C10020" w:rsidRPr="00290386" w:rsidRDefault="0094483D" w:rsidP="004A333A">
      <w:pPr>
        <w:adjustRightInd w:val="0"/>
        <w:ind w:leftChars="100" w:left="240"/>
        <w:jc w:val="both"/>
        <w:rPr>
          <w:rFonts w:ascii="Times New Roman" w:hAnsi="Times New Roman"/>
        </w:rPr>
      </w:pPr>
      <w:r w:rsidRPr="00290386">
        <w:rPr>
          <w:rFonts w:ascii="Times New Roman" w:hAnsi="新細明體"/>
          <w:szCs w:val="24"/>
        </w:rPr>
        <w:t>當結集之初，迦葉不欲以阿難入數中，有把臂</w:t>
      </w:r>
      <w:r w:rsidRPr="00290386">
        <w:rPr>
          <w:rStyle w:val="a5"/>
          <w:rFonts w:ascii="Times New Roman" w:hAnsi="Times New Roman"/>
          <w:szCs w:val="24"/>
        </w:rPr>
        <w:footnoteReference w:id="67"/>
      </w:r>
      <w:r w:rsidRPr="00290386">
        <w:rPr>
          <w:rFonts w:ascii="Times New Roman" w:hAnsi="新細明體"/>
          <w:szCs w:val="24"/>
        </w:rPr>
        <w:t>推出之說。雖以眾議而允之，猶責阿難以六突吉羅</w:t>
      </w:r>
      <w:r w:rsidR="00B35F68" w:rsidRPr="00290386">
        <w:rPr>
          <w:rStyle w:val="a5"/>
          <w:rFonts w:ascii="Times New Roman" w:hAnsi="Times New Roman"/>
        </w:rPr>
        <w:footnoteReference w:id="68"/>
      </w:r>
      <w:r w:rsidRPr="00290386">
        <w:rPr>
          <w:rFonts w:ascii="Times New Roman" w:hAnsi="新細明體"/>
          <w:szCs w:val="24"/>
        </w:rPr>
        <w:t>，</w:t>
      </w:r>
      <w:r w:rsidR="005578C5" w:rsidRPr="00290386">
        <w:rPr>
          <w:rStyle w:val="a5"/>
          <w:rFonts w:ascii="Times New Roman" w:hAnsi="新細明體"/>
          <w:szCs w:val="24"/>
        </w:rPr>
        <w:footnoteReference w:id="69"/>
      </w:r>
      <w:r w:rsidRPr="00290386">
        <w:rPr>
          <w:rFonts w:ascii="Times New Roman" w:hAnsi="新細明體"/>
          <w:szCs w:val="24"/>
        </w:rPr>
        <w:t>竟以求佛度瞿曇彌出家，不請佛住世等為阿難罪，此豈持平</w:t>
      </w:r>
      <w:r w:rsidRPr="00290386">
        <w:rPr>
          <w:rStyle w:val="a5"/>
          <w:rFonts w:ascii="Times New Roman" w:hAnsi="Times New Roman"/>
          <w:szCs w:val="24"/>
        </w:rPr>
        <w:footnoteReference w:id="70"/>
      </w:r>
      <w:r w:rsidRPr="00290386">
        <w:rPr>
          <w:rFonts w:ascii="Times New Roman" w:hAnsi="新細明體"/>
          <w:szCs w:val="24"/>
        </w:rPr>
        <w:t>之論</w:t>
      </w:r>
      <w:r w:rsidR="00DB684B" w:rsidRPr="00290386">
        <w:rPr>
          <w:rStyle w:val="a5"/>
          <w:rFonts w:ascii="Times New Roman" w:hAnsi="新細明體"/>
          <w:szCs w:val="24"/>
        </w:rPr>
        <w:lastRenderedPageBreak/>
        <w:footnoteReference w:id="71"/>
      </w:r>
      <w:r w:rsidRPr="00290386">
        <w:rPr>
          <w:rFonts w:ascii="Times New Roman" w:hAnsi="新細明體"/>
          <w:szCs w:val="24"/>
        </w:rPr>
        <w:t>哉！</w:t>
      </w:r>
    </w:p>
    <w:p w:rsidR="00D15CB9" w:rsidRPr="00290386" w:rsidRDefault="00D15CB9"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二、關於小小戒的問題</w:t>
      </w:r>
    </w:p>
    <w:p w:rsidR="0094483D" w:rsidRPr="00290386" w:rsidRDefault="0094483D" w:rsidP="00F33EBE">
      <w:pPr>
        <w:adjustRightInd w:val="0"/>
        <w:ind w:leftChars="100" w:left="240"/>
        <w:jc w:val="both"/>
        <w:rPr>
          <w:rFonts w:ascii="Times New Roman" w:hAnsi="Times New Roman"/>
          <w:szCs w:val="24"/>
        </w:rPr>
      </w:pPr>
      <w:r w:rsidRPr="00290386">
        <w:rPr>
          <w:rFonts w:ascii="Times New Roman" w:hAnsi="新細明體"/>
          <w:szCs w:val="24"/>
        </w:rPr>
        <w:t>於結集時，阿難傳佛遺命：「</w:t>
      </w:r>
      <w:r w:rsidRPr="00290386">
        <w:rPr>
          <w:rFonts w:ascii="標楷體" w:eastAsia="標楷體" w:hAnsi="標楷體"/>
          <w:szCs w:val="24"/>
        </w:rPr>
        <w:t>大眾若欲棄小小戒，可隨意棄</w:t>
      </w:r>
      <w:r w:rsidRPr="00290386">
        <w:rPr>
          <w:rFonts w:ascii="Times New Roman" w:hAnsi="新細明體"/>
          <w:szCs w:val="24"/>
        </w:rPr>
        <w:t>」。迦葉以「</w:t>
      </w:r>
      <w:r w:rsidRPr="00290386">
        <w:rPr>
          <w:rFonts w:ascii="標楷體" w:eastAsia="標楷體" w:hAnsi="標楷體"/>
          <w:szCs w:val="24"/>
        </w:rPr>
        <w:t>世人既知釋子沙門所當護持之戒矣，今若棄小小戒，人不將謂沙門瞿曇所設戒法，以師逝而與煙俱消！為免此譏，佛所未制，今不別制；佛所已制，不可少改</w:t>
      </w:r>
      <w:r w:rsidRPr="00290386">
        <w:rPr>
          <w:rFonts w:ascii="Times New Roman" w:hAnsi="新細明體"/>
          <w:szCs w:val="24"/>
        </w:rPr>
        <w:t>」。</w:t>
      </w:r>
      <w:r w:rsidR="0043639F" w:rsidRPr="00290386">
        <w:rPr>
          <w:rStyle w:val="a5"/>
          <w:rFonts w:ascii="Times New Roman" w:hAnsi="Times New Roman"/>
          <w:szCs w:val="24"/>
        </w:rPr>
        <w:footnoteReference w:id="72"/>
      </w:r>
    </w:p>
    <w:p w:rsidR="00C10020" w:rsidRPr="00290386" w:rsidRDefault="0094483D" w:rsidP="00F33EBE">
      <w:pPr>
        <w:adjustRightInd w:val="0"/>
        <w:ind w:leftChars="100" w:left="240"/>
        <w:jc w:val="both"/>
        <w:rPr>
          <w:rFonts w:ascii="Times New Roman" w:hAnsi="Times New Roman"/>
        </w:rPr>
      </w:pPr>
      <w:r w:rsidRPr="00290386">
        <w:rPr>
          <w:rFonts w:ascii="Times New Roman" w:hAnsi="新細明體"/>
          <w:szCs w:val="24"/>
        </w:rPr>
        <w:t>其說雖持之有故，而顯違佛訓，拘滯</w:t>
      </w:r>
      <w:r w:rsidRPr="00290386">
        <w:rPr>
          <w:rStyle w:val="a5"/>
          <w:rFonts w:ascii="Times New Roman" w:hAnsi="Times New Roman"/>
          <w:szCs w:val="24"/>
        </w:rPr>
        <w:footnoteReference w:id="73"/>
      </w:r>
      <w:r w:rsidRPr="00290386">
        <w:rPr>
          <w:rFonts w:ascii="Times New Roman" w:hAnsi="新細明體"/>
          <w:szCs w:val="24"/>
        </w:rPr>
        <w:t>不通，馴致</w:t>
      </w:r>
      <w:r w:rsidRPr="00290386">
        <w:rPr>
          <w:rStyle w:val="a5"/>
          <w:rFonts w:ascii="Times New Roman" w:hAnsi="Times New Roman"/>
          <w:szCs w:val="24"/>
        </w:rPr>
        <w:footnoteReference w:id="74"/>
      </w:r>
      <w:r w:rsidRPr="00290386">
        <w:rPr>
          <w:rFonts w:ascii="Times New Roman" w:hAnsi="新細明體"/>
          <w:szCs w:val="24"/>
        </w:rPr>
        <w:t>戒律之在後世，務</w:t>
      </w:r>
      <w:r w:rsidRPr="00290386">
        <w:rPr>
          <w:rStyle w:val="a5"/>
          <w:rFonts w:ascii="Times New Roman" w:hAnsi="Times New Roman"/>
          <w:szCs w:val="24"/>
        </w:rPr>
        <w:footnoteReference w:id="75"/>
      </w:r>
      <w:r w:rsidRPr="00290386">
        <w:rPr>
          <w:rFonts w:ascii="Times New Roman" w:hAnsi="新細明體"/>
          <w:szCs w:val="24"/>
        </w:rPr>
        <w:t>為繁文縟節</w:t>
      </w:r>
      <w:r w:rsidRPr="00290386">
        <w:rPr>
          <w:rStyle w:val="a5"/>
          <w:rFonts w:ascii="Times New Roman" w:hAnsi="Times New Roman"/>
          <w:szCs w:val="24"/>
        </w:rPr>
        <w:footnoteReference w:id="76"/>
      </w:r>
      <w:r w:rsidRPr="00290386">
        <w:rPr>
          <w:rFonts w:ascii="Times New Roman" w:hAnsi="新細明體"/>
          <w:szCs w:val="24"/>
        </w:rPr>
        <w:t>，而失其適應之能。</w:t>
      </w:r>
      <w:r w:rsidR="003A6827" w:rsidRPr="00290386">
        <w:rPr>
          <w:rStyle w:val="a5"/>
          <w:rFonts w:ascii="Times New Roman" w:hAnsi="新細明體"/>
          <w:szCs w:val="24"/>
        </w:rPr>
        <w:footnoteReference w:id="77"/>
      </w:r>
      <w:r w:rsidRPr="00290386">
        <w:rPr>
          <w:rFonts w:ascii="Times New Roman" w:hAnsi="新細明體"/>
          <w:szCs w:val="24"/>
        </w:rPr>
        <w:t>此猶可也，又以阿難之不問小小戒，判為犯突吉羅。</w:t>
      </w:r>
    </w:p>
    <w:p w:rsidR="00D15CB9" w:rsidRPr="00290386" w:rsidRDefault="00D15CB9"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lastRenderedPageBreak/>
        <w:t>三、</w:t>
      </w:r>
      <w:r w:rsidRPr="00290386">
        <w:rPr>
          <w:rFonts w:ascii="Times New Roman" w:hAnsi="新細明體"/>
          <w:b/>
          <w:sz w:val="20"/>
          <w:szCs w:val="20"/>
          <w:bdr w:val="single" w:sz="4" w:space="0" w:color="auto"/>
        </w:rPr>
        <w:t>阿難以柔和慈忍的態度，促成達磨的結集</w:t>
      </w:r>
    </w:p>
    <w:p w:rsidR="00C10020" w:rsidRPr="00290386" w:rsidRDefault="0094483D" w:rsidP="00F33EBE">
      <w:pPr>
        <w:adjustRightInd w:val="0"/>
        <w:ind w:leftChars="100" w:left="240"/>
        <w:jc w:val="both"/>
        <w:rPr>
          <w:rFonts w:ascii="Times New Roman" w:hAnsi="Times New Roman"/>
        </w:rPr>
      </w:pPr>
      <w:r w:rsidRPr="00290386">
        <w:rPr>
          <w:rFonts w:ascii="Times New Roman" w:hAnsi="新細明體"/>
          <w:szCs w:val="24"/>
        </w:rPr>
        <w:t>以地則王舍城為迦葉遊化之區，以人則五百多頭陀苦行之侶。阿難雖「</w:t>
      </w:r>
      <w:r w:rsidRPr="00290386">
        <w:rPr>
          <w:rFonts w:ascii="標楷體" w:eastAsia="標楷體" w:hAnsi="標楷體"/>
          <w:szCs w:val="24"/>
        </w:rPr>
        <w:t>不見罪相，敬信大德，今當悔過</w:t>
      </w:r>
      <w:r w:rsidRPr="00290386">
        <w:rPr>
          <w:rFonts w:ascii="Times New Roman" w:hAnsi="新細明體"/>
          <w:szCs w:val="24"/>
        </w:rPr>
        <w:t>」</w:t>
      </w:r>
      <w:r w:rsidRPr="00290386">
        <w:rPr>
          <w:rStyle w:val="a5"/>
          <w:rFonts w:ascii="Times New Roman" w:hAnsi="Times New Roman"/>
          <w:szCs w:val="24"/>
        </w:rPr>
        <w:footnoteReference w:id="78"/>
      </w:r>
      <w:r w:rsidRPr="00290386">
        <w:rPr>
          <w:rFonts w:ascii="Times New Roman" w:hAnsi="新細明體"/>
          <w:szCs w:val="24"/>
        </w:rPr>
        <w:t>，被抑</w:t>
      </w:r>
      <w:r w:rsidR="005012AD" w:rsidRPr="00290386">
        <w:rPr>
          <w:rFonts w:ascii="Times New Roman" w:eastAsiaTheme="minorEastAsia" w:hAnsi="Times New Roman"/>
          <w:vertAlign w:val="superscript"/>
        </w:rPr>
        <w:footnoteReference w:id="79"/>
      </w:r>
      <w:r w:rsidRPr="00290386">
        <w:rPr>
          <w:rFonts w:ascii="Times New Roman" w:hAnsi="新細明體"/>
          <w:szCs w:val="24"/>
        </w:rPr>
        <w:t>於上座而無可如何</w:t>
      </w:r>
      <w:r w:rsidR="003926B1" w:rsidRPr="00290386">
        <w:rPr>
          <w:rFonts w:ascii="Times New Roman" w:eastAsiaTheme="minorEastAsia" w:hAnsi="Times New Roman"/>
          <w:vertAlign w:val="superscript"/>
        </w:rPr>
        <w:footnoteReference w:id="80"/>
      </w:r>
      <w:r w:rsidRPr="00290386">
        <w:rPr>
          <w:rFonts w:ascii="Times New Roman" w:hAnsi="新細明體"/>
          <w:szCs w:val="24"/>
        </w:rPr>
        <w:t>。夫忍結不斷以侍佛，</w:t>
      </w:r>
      <w:r w:rsidR="008C6858" w:rsidRPr="00290386">
        <w:rPr>
          <w:rStyle w:val="a5"/>
          <w:rFonts w:ascii="Times New Roman" w:hAnsi="新細明體"/>
          <w:szCs w:val="24"/>
        </w:rPr>
        <w:footnoteReference w:id="81"/>
      </w:r>
      <w:r w:rsidRPr="00290386">
        <w:rPr>
          <w:rFonts w:ascii="Times New Roman" w:hAnsi="新細明體"/>
          <w:szCs w:val="24"/>
        </w:rPr>
        <w:t>忍上座之責以竟其誦出經藏之功，柔和慈忍如阿難，洵</w:t>
      </w:r>
      <w:r w:rsidR="00CD15B0" w:rsidRPr="00290386">
        <w:rPr>
          <w:rFonts w:ascii="Times New Roman" w:eastAsiaTheme="minorEastAsia" w:hAnsi="Times New Roman"/>
          <w:vertAlign w:val="superscript"/>
        </w:rPr>
        <w:footnoteReference w:id="82"/>
      </w:r>
      <w:r w:rsidRPr="00290386">
        <w:rPr>
          <w:rFonts w:ascii="Times New Roman" w:hAnsi="新細明體"/>
          <w:szCs w:val="24"/>
        </w:rPr>
        <w:t>不可及也！</w:t>
      </w:r>
      <w:r w:rsidR="00AA4A03" w:rsidRPr="00290386">
        <w:rPr>
          <w:rStyle w:val="a5"/>
          <w:rFonts w:ascii="Times New Roman" w:hAnsi="新細明體"/>
          <w:szCs w:val="24"/>
        </w:rPr>
        <w:footnoteReference w:id="83"/>
      </w:r>
    </w:p>
    <w:p w:rsidR="00D30D5F" w:rsidRPr="00290386" w:rsidRDefault="00D30D5F" w:rsidP="00CF2CF0">
      <w:pPr>
        <w:adjustRightInd w:val="0"/>
        <w:spacing w:beforeLines="30" w:before="108"/>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肆、根本結集的內容，雖未盡愜人意，然仍為一般人所崇信</w:t>
      </w:r>
    </w:p>
    <w:p w:rsidR="00D30D5F" w:rsidRPr="00290386" w:rsidRDefault="00D30D5F"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6F436B" w:rsidRPr="006F436B">
        <w:rPr>
          <w:rFonts w:ascii="Times New Roman" w:hAnsi="新細明體"/>
          <w:b/>
          <w:sz w:val="20"/>
          <w:szCs w:val="20"/>
          <w:bdr w:val="single" w:sz="4" w:space="0" w:color="auto"/>
        </w:rPr>
        <w:t>五百結集僅為少數人之結集</w:t>
      </w:r>
    </w:p>
    <w:p w:rsidR="00D15CB9" w:rsidRPr="00290386" w:rsidRDefault="00D15CB9" w:rsidP="005904A7">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1C3EF3" w:rsidRPr="00290386">
        <w:rPr>
          <w:rFonts w:ascii="Times New Roman" w:hAnsi="新細明體"/>
          <w:b/>
          <w:bCs/>
          <w:sz w:val="20"/>
          <w:szCs w:val="20"/>
          <w:bdr w:val="single" w:sz="4" w:space="0" w:color="auto"/>
        </w:rPr>
        <w:t>《</w:t>
      </w:r>
      <w:r w:rsidR="001C3EF3" w:rsidRPr="00290386">
        <w:rPr>
          <w:rFonts w:ascii="Times New Roman" w:hAnsi="新細明體" w:hint="eastAsia"/>
          <w:b/>
          <w:sz w:val="20"/>
          <w:szCs w:val="20"/>
          <w:bdr w:val="single" w:sz="4" w:space="0" w:color="auto"/>
        </w:rPr>
        <w:t>四</w:t>
      </w:r>
      <w:r w:rsidR="001C3EF3" w:rsidRPr="00290386">
        <w:rPr>
          <w:rFonts w:ascii="Times New Roman" w:hAnsi="新細明體"/>
          <w:b/>
          <w:sz w:val="20"/>
          <w:szCs w:val="20"/>
          <w:bdr w:val="single" w:sz="4" w:space="0" w:color="auto"/>
        </w:rPr>
        <w:t>分律》</w:t>
      </w:r>
      <w:r w:rsidR="001C3EF3" w:rsidRPr="00290386">
        <w:rPr>
          <w:rFonts w:ascii="Times New Roman" w:hAnsi="新細明體" w:hint="eastAsia"/>
          <w:b/>
          <w:sz w:val="20"/>
          <w:szCs w:val="20"/>
          <w:bdr w:val="single" w:sz="4" w:space="0" w:color="auto"/>
        </w:rPr>
        <w:t>與</w:t>
      </w:r>
      <w:r w:rsidRPr="00290386">
        <w:rPr>
          <w:rFonts w:ascii="Times New Roman" w:hAnsi="新細明體"/>
          <w:b/>
          <w:bCs/>
          <w:sz w:val="20"/>
          <w:szCs w:val="20"/>
          <w:bdr w:val="single" w:sz="4" w:space="0" w:color="auto"/>
        </w:rPr>
        <w:t>《</w:t>
      </w:r>
      <w:r w:rsidRPr="00290386">
        <w:rPr>
          <w:rFonts w:ascii="Times New Roman" w:hAnsi="新細明體"/>
          <w:b/>
          <w:sz w:val="20"/>
          <w:szCs w:val="20"/>
          <w:bdr w:val="single" w:sz="4" w:space="0" w:color="auto"/>
        </w:rPr>
        <w:t>五分律》</w:t>
      </w:r>
      <w:r w:rsidR="002D3162">
        <w:rPr>
          <w:rFonts w:ascii="Times New Roman" w:hAnsi="新細明體" w:hint="eastAsia"/>
          <w:b/>
          <w:sz w:val="20"/>
          <w:szCs w:val="20"/>
          <w:bdr w:val="single" w:sz="4" w:space="0" w:color="auto"/>
        </w:rPr>
        <w:t>皆記載</w:t>
      </w:r>
      <w:r w:rsidR="006F436B" w:rsidRPr="00290386">
        <w:rPr>
          <w:rFonts w:ascii="Times New Roman" w:hAnsi="新細明體"/>
          <w:b/>
          <w:sz w:val="20"/>
          <w:szCs w:val="20"/>
          <w:bdr w:val="single" w:sz="4" w:space="0" w:color="auto"/>
        </w:rPr>
        <w:t>富樓那</w:t>
      </w:r>
      <w:r w:rsidR="002D3162">
        <w:rPr>
          <w:rFonts w:ascii="Times New Roman" w:hAnsi="新細明體" w:hint="eastAsia"/>
          <w:b/>
          <w:sz w:val="20"/>
          <w:szCs w:val="20"/>
          <w:bdr w:val="single" w:sz="4" w:space="0" w:color="auto"/>
        </w:rPr>
        <w:t>帶五百比丘自南山來，並跟</w:t>
      </w:r>
      <w:r w:rsidR="006F436B" w:rsidRPr="00290386">
        <w:rPr>
          <w:rFonts w:ascii="Times New Roman" w:hAnsi="新細明體"/>
          <w:b/>
          <w:sz w:val="20"/>
          <w:szCs w:val="20"/>
          <w:bdr w:val="single" w:sz="4" w:space="0" w:color="auto"/>
        </w:rPr>
        <w:t>大迦葉</w:t>
      </w:r>
      <w:r w:rsidR="002D3162">
        <w:rPr>
          <w:rFonts w:ascii="Times New Roman" w:hAnsi="新細明體" w:hint="eastAsia"/>
          <w:b/>
          <w:sz w:val="20"/>
          <w:szCs w:val="20"/>
          <w:bdr w:val="single" w:sz="4" w:space="0" w:color="auto"/>
        </w:rPr>
        <w:t>有結集內容</w:t>
      </w:r>
      <w:r w:rsidR="006F436B" w:rsidRPr="00290386">
        <w:rPr>
          <w:rFonts w:ascii="Times New Roman" w:hAnsi="新細明體"/>
          <w:b/>
          <w:sz w:val="20"/>
          <w:szCs w:val="20"/>
          <w:bdr w:val="single" w:sz="4" w:space="0" w:color="auto"/>
        </w:rPr>
        <w:t>的意見不合</w:t>
      </w:r>
    </w:p>
    <w:p w:rsidR="00C10020" w:rsidRPr="00290386" w:rsidRDefault="001A3945" w:rsidP="00F33EBE">
      <w:pPr>
        <w:adjustRightInd w:val="0"/>
        <w:ind w:leftChars="100" w:left="240"/>
        <w:jc w:val="both"/>
        <w:rPr>
          <w:rFonts w:ascii="Times New Roman" w:hAnsi="Times New Roman"/>
        </w:rPr>
      </w:pPr>
      <w:r w:rsidRPr="00290386">
        <w:rPr>
          <w:rFonts w:ascii="Times New Roman" w:hAnsi="Times New Roman"/>
          <w:sz w:val="22"/>
          <w:shd w:val="pct15" w:color="auto" w:fill="FFFFFF"/>
        </w:rPr>
        <w:t>（</w:t>
      </w:r>
      <w:r w:rsidRPr="00290386">
        <w:rPr>
          <w:rFonts w:ascii="Times New Roman" w:hAnsi="Times New Roman"/>
          <w:sz w:val="22"/>
          <w:shd w:val="pct15" w:color="auto" w:fill="FFFFFF"/>
        </w:rPr>
        <w:t>p.5</w:t>
      </w:r>
      <w:r w:rsidRPr="00290386">
        <w:rPr>
          <w:rFonts w:ascii="Times New Roman" w:hAnsi="Times New Roman" w:hint="eastAsia"/>
          <w:sz w:val="22"/>
          <w:shd w:val="pct15" w:color="auto" w:fill="FFFFFF"/>
        </w:rPr>
        <w:t>8</w:t>
      </w:r>
      <w:r w:rsidRPr="00290386">
        <w:rPr>
          <w:rFonts w:ascii="Times New Roman" w:hAnsi="Times New Roman"/>
          <w:sz w:val="22"/>
          <w:shd w:val="pct15" w:color="auto" w:fill="FFFFFF"/>
        </w:rPr>
        <w:t>）</w:t>
      </w:r>
      <w:r w:rsidR="0094483D" w:rsidRPr="00290386">
        <w:rPr>
          <w:rFonts w:ascii="Times New Roman" w:hAnsi="新細明體"/>
          <w:szCs w:val="24"/>
        </w:rPr>
        <w:t>大法結集竟，尊者富樓那</w:t>
      </w:r>
      <w:r w:rsidR="006F436B">
        <w:rPr>
          <w:rStyle w:val="a5"/>
          <w:rFonts w:ascii="Times New Roman" w:hAnsi="新細明體"/>
          <w:szCs w:val="24"/>
        </w:rPr>
        <w:footnoteReference w:id="84"/>
      </w:r>
      <w:r w:rsidR="0094483D" w:rsidRPr="00290386">
        <w:rPr>
          <w:rFonts w:ascii="Times New Roman" w:hAnsi="新細明體"/>
          <w:szCs w:val="24"/>
        </w:rPr>
        <w:t>引五百比丘自南山來。大眾告以「</w:t>
      </w:r>
      <w:r w:rsidR="0094483D" w:rsidRPr="00290386">
        <w:rPr>
          <w:rFonts w:ascii="標楷體" w:eastAsia="標楷體" w:hAnsi="標楷體"/>
          <w:szCs w:val="24"/>
        </w:rPr>
        <w:t>曇摩、毘奈耶結集已了，宜共許此</w:t>
      </w:r>
      <w:r w:rsidR="0094483D" w:rsidRPr="00290386">
        <w:rPr>
          <w:rFonts w:ascii="Times New Roman" w:hAnsi="新細明體"/>
          <w:szCs w:val="24"/>
        </w:rPr>
        <w:t>」！富樓那曰：「</w:t>
      </w:r>
      <w:r w:rsidR="0094483D" w:rsidRPr="00290386">
        <w:rPr>
          <w:rFonts w:ascii="標楷體" w:eastAsia="標楷體" w:hAnsi="標楷體"/>
          <w:szCs w:val="24"/>
        </w:rPr>
        <w:t>諸德結集佛法，自是。然我從佛得聞之法，亦當受持</w:t>
      </w:r>
      <w:r w:rsidR="0094483D" w:rsidRPr="00290386">
        <w:rPr>
          <w:rFonts w:ascii="Times New Roman" w:hAnsi="新細明體"/>
          <w:szCs w:val="24"/>
        </w:rPr>
        <w:t>」。迦葉乃復與富樓那共論法、律，唯內宿、內煮</w:t>
      </w:r>
      <w:r w:rsidR="0094483D" w:rsidRPr="00290386">
        <w:rPr>
          <w:rStyle w:val="a5"/>
          <w:rFonts w:ascii="Times New Roman" w:hAnsi="Times New Roman"/>
          <w:szCs w:val="24"/>
        </w:rPr>
        <w:footnoteReference w:id="85"/>
      </w:r>
      <w:r w:rsidR="0094483D" w:rsidRPr="00290386">
        <w:rPr>
          <w:rFonts w:ascii="Times New Roman" w:hAnsi="新細明體"/>
          <w:szCs w:val="24"/>
        </w:rPr>
        <w:t>等八事（《五分律》作七事</w:t>
      </w:r>
      <w:r w:rsidR="004B385B" w:rsidRPr="00290386">
        <w:rPr>
          <w:rStyle w:val="a5"/>
          <w:rFonts w:ascii="Times New Roman" w:hAnsi="新細明體"/>
          <w:szCs w:val="24"/>
        </w:rPr>
        <w:footnoteReference w:id="86"/>
      </w:r>
      <w:r w:rsidR="0094483D" w:rsidRPr="00290386">
        <w:rPr>
          <w:rFonts w:ascii="Times New Roman" w:hAnsi="新細明體"/>
          <w:szCs w:val="24"/>
        </w:rPr>
        <w:t>），富樓那謂釋尊制而復開，迦葉則謂開而又制，終於各行其是</w:t>
      </w:r>
      <w:r w:rsidR="006C204F" w:rsidRPr="00290386">
        <w:rPr>
          <w:rStyle w:val="a5"/>
          <w:rFonts w:ascii="Times New Roman" w:hAnsi="新細明體"/>
          <w:szCs w:val="24"/>
        </w:rPr>
        <w:footnoteReference w:id="87"/>
      </w:r>
      <w:r w:rsidR="0094483D" w:rsidRPr="00290386">
        <w:rPr>
          <w:rFonts w:ascii="Times New Roman" w:hAnsi="新細明體"/>
          <w:szCs w:val="24"/>
        </w:rPr>
        <w:t>。</w:t>
      </w:r>
      <w:r w:rsidR="0043639F" w:rsidRPr="00290386">
        <w:rPr>
          <w:rStyle w:val="a5"/>
          <w:rFonts w:ascii="Times New Roman" w:hAnsi="Times New Roman"/>
          <w:szCs w:val="24"/>
        </w:rPr>
        <w:footnoteReference w:id="88"/>
      </w:r>
    </w:p>
    <w:p w:rsidR="00D15CB9" w:rsidRPr="00290386" w:rsidRDefault="00D15CB9"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Pr="00290386">
        <w:rPr>
          <w:rFonts w:ascii="Times New Roman" w:hAnsi="新細明體"/>
          <w:b/>
          <w:sz w:val="20"/>
          <w:szCs w:val="20"/>
          <w:bdr w:val="single" w:sz="4" w:space="0" w:color="auto"/>
        </w:rPr>
        <w:t>僧祇律》</w:t>
      </w:r>
      <w:r w:rsidR="002D3162">
        <w:rPr>
          <w:rFonts w:ascii="Times New Roman" w:hAnsi="新細明體" w:hint="eastAsia"/>
          <w:b/>
          <w:sz w:val="20"/>
          <w:szCs w:val="20"/>
          <w:bdr w:val="single" w:sz="4" w:space="0" w:color="auto"/>
        </w:rPr>
        <w:t>所載之捨微細戒諍論，亦顯示出有千比丘於場外而沒有參與結集</w:t>
      </w:r>
    </w:p>
    <w:p w:rsidR="00D15CB9" w:rsidRPr="00290386" w:rsidRDefault="0094483D" w:rsidP="00CD2AD3">
      <w:pPr>
        <w:adjustRightInd w:val="0"/>
        <w:ind w:leftChars="100" w:left="240"/>
        <w:jc w:val="both"/>
        <w:rPr>
          <w:rFonts w:ascii="Times New Roman" w:hAnsi="Times New Roman"/>
        </w:rPr>
      </w:pPr>
      <w:r w:rsidRPr="00290386">
        <w:rPr>
          <w:rFonts w:ascii="Times New Roman" w:hAnsi="新細明體"/>
          <w:szCs w:val="24"/>
        </w:rPr>
        <w:lastRenderedPageBreak/>
        <w:t>《僧祇律》則謂迦葉結集已，「</w:t>
      </w:r>
      <w:r w:rsidRPr="00290386">
        <w:rPr>
          <w:rFonts w:ascii="標楷體" w:eastAsia="標楷體" w:hAnsi="標楷體"/>
          <w:szCs w:val="24"/>
        </w:rPr>
        <w:t>喚</w:t>
      </w:r>
      <w:r w:rsidRPr="00290386">
        <w:rPr>
          <w:rStyle w:val="a5"/>
          <w:rFonts w:ascii="Times New Roman" w:eastAsia="標楷體" w:hAnsi="Times New Roman"/>
          <w:szCs w:val="24"/>
        </w:rPr>
        <w:footnoteReference w:id="89"/>
      </w:r>
      <w:r w:rsidRPr="00290386">
        <w:rPr>
          <w:rFonts w:ascii="標楷體" w:eastAsia="標楷體" w:hAnsi="標楷體"/>
          <w:szCs w:val="24"/>
        </w:rPr>
        <w:t>千比丘入</w:t>
      </w:r>
      <w:r w:rsidRPr="00290386">
        <w:rPr>
          <w:rFonts w:ascii="Times New Roman" w:hAnsi="新細明體"/>
          <w:szCs w:val="24"/>
        </w:rPr>
        <w:t>」，因有捨微細戒之諍。</w:t>
      </w:r>
      <w:r w:rsidR="00C36A83" w:rsidRPr="00290386">
        <w:rPr>
          <w:rStyle w:val="a5"/>
          <w:rFonts w:ascii="Times New Roman" w:hAnsi="Times New Roman"/>
          <w:szCs w:val="24"/>
        </w:rPr>
        <w:footnoteReference w:id="90"/>
      </w:r>
    </w:p>
    <w:p w:rsidR="00D15CB9" w:rsidRPr="00290386" w:rsidRDefault="00D15CB9"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三、小結</w:t>
      </w:r>
    </w:p>
    <w:p w:rsidR="00D30D5F" w:rsidRPr="00290386" w:rsidRDefault="00C10020" w:rsidP="00CD2AD3">
      <w:pPr>
        <w:adjustRightInd w:val="0"/>
        <w:ind w:leftChars="100" w:left="240"/>
        <w:jc w:val="both"/>
        <w:rPr>
          <w:rFonts w:ascii="Times New Roman" w:hAnsi="Times New Roman"/>
        </w:rPr>
      </w:pPr>
      <w:r w:rsidRPr="00290386">
        <w:rPr>
          <w:rFonts w:ascii="Times New Roman" w:hAnsi="新細明體"/>
        </w:rPr>
        <w:t>總之，五百結集僅為少數人之結集，當時即未能得大眾之同意，則無可否認者。</w:t>
      </w:r>
      <w:r w:rsidR="00991E25" w:rsidRPr="00290386">
        <w:rPr>
          <w:rStyle w:val="a5"/>
          <w:rFonts w:ascii="Times New Roman" w:hAnsi="新細明體"/>
        </w:rPr>
        <w:footnoteReference w:id="91"/>
      </w:r>
    </w:p>
    <w:p w:rsidR="00D30D5F" w:rsidRPr="00290386" w:rsidRDefault="00D30D5F" w:rsidP="00FE3B1C">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（貳）大迦葉領導之結集，取得一般人宗信的地位</w:t>
      </w:r>
    </w:p>
    <w:p w:rsidR="00777672" w:rsidRPr="00290386" w:rsidRDefault="00777672" w:rsidP="005904A7">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一、在</w:t>
      </w:r>
      <w:r w:rsidRPr="00290386">
        <w:rPr>
          <w:rFonts w:ascii="Times New Roman" w:hAnsi="新細明體"/>
          <w:b/>
          <w:sz w:val="20"/>
          <w:szCs w:val="20"/>
          <w:bdr w:val="single" w:sz="4" w:space="0" w:color="auto"/>
        </w:rPr>
        <w:t>小行大隱的思潮下，大迦葉領導之結集，受到宗信</w:t>
      </w:r>
    </w:p>
    <w:p w:rsidR="00777672" w:rsidRPr="00290386" w:rsidRDefault="0094483D" w:rsidP="001D4E31">
      <w:pPr>
        <w:adjustRightInd w:val="0"/>
        <w:ind w:leftChars="100" w:left="240"/>
        <w:jc w:val="both"/>
        <w:rPr>
          <w:rFonts w:ascii="Times New Roman" w:hAnsi="Times New Roman"/>
        </w:rPr>
      </w:pPr>
      <w:r w:rsidRPr="00290386">
        <w:rPr>
          <w:rFonts w:ascii="Times New Roman" w:hAnsi="新細明體"/>
          <w:szCs w:val="24"/>
        </w:rPr>
        <w:t>大迦葉領導之結集，於初四百年佛教之小行大隱有關，故特為</w:t>
      </w:r>
      <w:r w:rsidR="00995971" w:rsidRPr="00290386">
        <w:rPr>
          <w:rFonts w:ascii="Times New Roman" w:eastAsiaTheme="minorEastAsia" w:hAnsi="Times New Roman"/>
          <w:vertAlign w:val="superscript"/>
        </w:rPr>
        <w:footnoteReference w:id="92"/>
      </w:r>
      <w:r w:rsidRPr="00290386">
        <w:rPr>
          <w:rFonts w:ascii="Times New Roman" w:hAnsi="新細明體"/>
          <w:szCs w:val="24"/>
        </w:rPr>
        <w:t>摘發</w:t>
      </w:r>
      <w:r w:rsidR="00995971" w:rsidRPr="00290386">
        <w:rPr>
          <w:rFonts w:ascii="Times New Roman" w:eastAsiaTheme="minorEastAsia" w:hAnsi="Times New Roman"/>
          <w:vertAlign w:val="superscript"/>
        </w:rPr>
        <w:footnoteReference w:id="93"/>
      </w:r>
      <w:r w:rsidRPr="00290386">
        <w:rPr>
          <w:rFonts w:ascii="Times New Roman" w:hAnsi="新細明體"/>
          <w:szCs w:val="24"/>
        </w:rPr>
        <w:t>之。</w:t>
      </w:r>
      <w:r w:rsidR="004115C1" w:rsidRPr="00290386">
        <w:rPr>
          <w:rStyle w:val="a5"/>
          <w:rFonts w:ascii="Times New Roman" w:hAnsi="新細明體"/>
          <w:szCs w:val="24"/>
        </w:rPr>
        <w:footnoteReference w:id="94"/>
      </w:r>
      <w:r w:rsidRPr="00290386">
        <w:rPr>
          <w:rFonts w:ascii="Times New Roman" w:hAnsi="新細明體"/>
          <w:szCs w:val="24"/>
        </w:rPr>
        <w:t>此第一結集，雖未盡愜</w:t>
      </w:r>
      <w:r w:rsidR="007F1FFD" w:rsidRPr="00290386">
        <w:rPr>
          <w:rFonts w:ascii="Times New Roman" w:eastAsiaTheme="minorEastAsia" w:hAnsi="Times New Roman"/>
          <w:vertAlign w:val="superscript"/>
        </w:rPr>
        <w:footnoteReference w:id="95"/>
      </w:r>
      <w:r w:rsidRPr="00290386">
        <w:rPr>
          <w:rFonts w:ascii="Times New Roman" w:hAnsi="新細明體"/>
          <w:szCs w:val="24"/>
        </w:rPr>
        <w:t>人意，然上座迦葉為時望</w:t>
      </w:r>
      <w:r w:rsidR="00C55392" w:rsidRPr="00290386">
        <w:rPr>
          <w:rStyle w:val="a5"/>
          <w:rFonts w:ascii="Times New Roman" w:hAnsi="新細明體"/>
          <w:szCs w:val="24"/>
        </w:rPr>
        <w:footnoteReference w:id="96"/>
      </w:r>
      <w:r w:rsidRPr="00290386">
        <w:rPr>
          <w:rFonts w:ascii="Times New Roman" w:hAnsi="新細明體"/>
          <w:szCs w:val="24"/>
        </w:rPr>
        <w:t>所宗，護法阿闍世為摩竭陀之主，當時既無較完善之結集相頡頏</w:t>
      </w:r>
      <w:r w:rsidR="0043639F" w:rsidRPr="00290386">
        <w:rPr>
          <w:rStyle w:val="a5"/>
          <w:rFonts w:ascii="Times New Roman" w:hAnsi="Times New Roman"/>
          <w:szCs w:val="24"/>
        </w:rPr>
        <w:footnoteReference w:id="97"/>
      </w:r>
      <w:r w:rsidRPr="00290386">
        <w:rPr>
          <w:rFonts w:ascii="Times New Roman" w:hAnsi="新細明體"/>
          <w:szCs w:val="24"/>
        </w:rPr>
        <w:t>，故仍為一般所宗信。</w:t>
      </w:r>
    </w:p>
    <w:p w:rsidR="00777672" w:rsidRPr="00290386" w:rsidRDefault="00777672"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lastRenderedPageBreak/>
        <w:t>二、</w:t>
      </w:r>
      <w:r w:rsidR="00565734" w:rsidRPr="00290386">
        <w:rPr>
          <w:rFonts w:ascii="Times New Roman" w:hAnsi="新細明體"/>
          <w:b/>
          <w:sz w:val="20"/>
          <w:szCs w:val="20"/>
          <w:bdr w:val="single" w:sz="4" w:space="0" w:color="auto"/>
        </w:rPr>
        <w:t>而</w:t>
      </w:r>
      <w:r w:rsidRPr="00290386">
        <w:rPr>
          <w:rFonts w:ascii="Times New Roman" w:hAnsi="新細明體"/>
          <w:b/>
          <w:sz w:val="20"/>
          <w:szCs w:val="20"/>
          <w:bdr w:val="single" w:sz="4" w:space="0" w:color="auto"/>
        </w:rPr>
        <w:t>「律重根本，道通兼濟」之思想，則只能流布於人間</w:t>
      </w:r>
    </w:p>
    <w:p w:rsidR="00C10020" w:rsidRPr="00290386" w:rsidRDefault="00C10020" w:rsidP="001D4E31">
      <w:pPr>
        <w:adjustRightInd w:val="0"/>
        <w:ind w:leftChars="100" w:left="240"/>
        <w:jc w:val="both"/>
        <w:rPr>
          <w:rFonts w:ascii="Times New Roman" w:hAnsi="Times New Roman"/>
        </w:rPr>
      </w:pPr>
      <w:r w:rsidRPr="00290386">
        <w:rPr>
          <w:rFonts w:ascii="Times New Roman" w:hAnsi="新細明體"/>
        </w:rPr>
        <w:t>惟律重根本，道通兼濟</w:t>
      </w:r>
      <w:r w:rsidR="009B3CD1" w:rsidRPr="00290386">
        <w:rPr>
          <w:rStyle w:val="a5"/>
          <w:rFonts w:ascii="Times New Roman" w:hAnsi="新細明體"/>
        </w:rPr>
        <w:footnoteReference w:id="98"/>
      </w:r>
      <w:r w:rsidRPr="00290386">
        <w:rPr>
          <w:rFonts w:ascii="Times New Roman" w:hAnsi="新細明體"/>
        </w:rPr>
        <w:t>之思想，自由流布於人間而已！</w:t>
      </w:r>
      <w:r w:rsidR="00A85CD6" w:rsidRPr="00290386">
        <w:rPr>
          <w:rStyle w:val="a5"/>
          <w:rFonts w:ascii="Times New Roman" w:hAnsi="新細明體"/>
        </w:rPr>
        <w:footnoteReference w:id="99"/>
      </w:r>
    </w:p>
    <w:p w:rsidR="00C10020" w:rsidRPr="00290386" w:rsidRDefault="00C10020" w:rsidP="00672144">
      <w:pPr>
        <w:adjustRightInd w:val="0"/>
        <w:jc w:val="both"/>
        <w:rPr>
          <w:rFonts w:ascii="Times New Roman" w:hAnsi="Times New Roman"/>
        </w:rPr>
      </w:pPr>
    </w:p>
    <w:p w:rsidR="00350600" w:rsidRPr="00290386" w:rsidRDefault="00350600" w:rsidP="001D4E31">
      <w:pPr>
        <w:adjustRightInd w:val="0"/>
        <w:snapToGrid w:val="0"/>
        <w:jc w:val="both"/>
        <w:rPr>
          <w:rFonts w:ascii="Times New Roman" w:hAnsi="Times New Roman"/>
        </w:rPr>
        <w:sectPr w:rsidR="00350600" w:rsidRPr="00290386" w:rsidSect="00304C7E">
          <w:pgSz w:w="11906" w:h="16838"/>
          <w:pgMar w:top="1418" w:right="1418" w:bottom="1304" w:left="1418" w:header="851" w:footer="737" w:gutter="0"/>
          <w:cols w:space="425"/>
          <w:docGrid w:type="lines" w:linePitch="360"/>
        </w:sectPr>
      </w:pPr>
    </w:p>
    <w:p w:rsidR="00C10020" w:rsidRPr="00290386" w:rsidRDefault="00C10020" w:rsidP="005904A7">
      <w:pPr>
        <w:adjustRightInd w:val="0"/>
        <w:snapToGrid w:val="0"/>
        <w:jc w:val="center"/>
        <w:outlineLvl w:val="0"/>
        <w:rPr>
          <w:rFonts w:ascii="Times New Roman" w:eastAsia="標楷體" w:hAnsi="Times New Roman"/>
          <w:sz w:val="32"/>
          <w:szCs w:val="32"/>
        </w:rPr>
      </w:pPr>
      <w:r w:rsidRPr="00290386">
        <w:rPr>
          <w:rFonts w:ascii="Times New Roman" w:eastAsia="標楷體" w:hAnsi="標楷體"/>
          <w:sz w:val="32"/>
          <w:szCs w:val="32"/>
        </w:rPr>
        <w:lastRenderedPageBreak/>
        <w:t>第二節、毘舍離之第二結集</w:t>
      </w:r>
    </w:p>
    <w:p w:rsidR="00C10020" w:rsidRPr="00290386" w:rsidRDefault="00C10020" w:rsidP="001D4E31">
      <w:pPr>
        <w:adjustRightInd w:val="0"/>
        <w:snapToGrid w:val="0"/>
        <w:jc w:val="center"/>
        <w:rPr>
          <w:rFonts w:ascii="Times New Roman" w:hAnsi="Times New Roman"/>
        </w:rPr>
      </w:pPr>
      <w:r w:rsidRPr="00290386">
        <w:rPr>
          <w:rFonts w:ascii="Times New Roman" w:eastAsia="標楷體" w:hAnsi="標楷體"/>
        </w:rPr>
        <w:t>（</w:t>
      </w:r>
      <w:r w:rsidRPr="00290386">
        <w:rPr>
          <w:rFonts w:ascii="Times New Roman" w:eastAsia="標楷體" w:hAnsi="Times New Roman"/>
        </w:rPr>
        <w:t>pp.58-63</w:t>
      </w:r>
      <w:r w:rsidRPr="00290386">
        <w:rPr>
          <w:rFonts w:ascii="Times New Roman" w:eastAsia="標楷體" w:hAnsi="標楷體"/>
        </w:rPr>
        <w:t>）</w:t>
      </w:r>
    </w:p>
    <w:p w:rsidR="00E45A23" w:rsidRPr="00290386" w:rsidRDefault="00E45A23" w:rsidP="00672144">
      <w:pPr>
        <w:adjustRightInd w:val="0"/>
        <w:jc w:val="both"/>
        <w:rPr>
          <w:rFonts w:ascii="Times New Roman" w:hAnsi="Times New Roman"/>
        </w:rPr>
      </w:pPr>
    </w:p>
    <w:p w:rsidR="00545C4C" w:rsidRPr="00290386" w:rsidRDefault="00545C4C" w:rsidP="00CF2CF0">
      <w:pPr>
        <w:adjustRightInd w:val="0"/>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E45AFE" w:rsidRPr="00290386">
        <w:rPr>
          <w:rFonts w:ascii="Times New Roman" w:hAnsi="新細明體"/>
          <w:b/>
          <w:sz w:val="20"/>
          <w:szCs w:val="20"/>
          <w:bdr w:val="single" w:sz="4" w:space="0" w:color="auto"/>
        </w:rPr>
        <w:t>七百結集之不同傳說</w:t>
      </w:r>
    </w:p>
    <w:p w:rsidR="00545C4C" w:rsidRPr="00290386" w:rsidRDefault="00545C4C"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AE6F5C" w:rsidRPr="00290386">
        <w:rPr>
          <w:rFonts w:ascii="Times New Roman" w:hAnsi="新細明體"/>
          <w:b/>
          <w:sz w:val="20"/>
          <w:szCs w:val="20"/>
          <w:bdr w:val="single" w:sz="4" w:space="0" w:color="auto"/>
        </w:rPr>
        <w:t>漢譯</w:t>
      </w:r>
      <w:r w:rsidR="00256D69" w:rsidRPr="00290386">
        <w:rPr>
          <w:rFonts w:ascii="Times New Roman" w:hAnsi="新細明體"/>
          <w:b/>
          <w:sz w:val="20"/>
          <w:szCs w:val="20"/>
          <w:bdr w:val="single" w:sz="4" w:space="0" w:color="auto"/>
        </w:rPr>
        <w:t>的傳說</w:t>
      </w:r>
    </w:p>
    <w:p w:rsidR="00545C4C" w:rsidRPr="00290386" w:rsidRDefault="00545C4C" w:rsidP="005904A7">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256D69" w:rsidRPr="00290386">
        <w:rPr>
          <w:rFonts w:ascii="Times New Roman" w:hAnsi="新細明體"/>
          <w:b/>
          <w:sz w:val="20"/>
          <w:szCs w:val="20"/>
          <w:bdr w:val="single" w:sz="4" w:space="0" w:color="auto"/>
        </w:rPr>
        <w:t>佛元百年間，佛教擴展日張</w:t>
      </w:r>
      <w:r w:rsidR="00AE6F5C" w:rsidRPr="00290386">
        <w:rPr>
          <w:rFonts w:ascii="Times New Roman" w:hAnsi="新細明體"/>
          <w:b/>
          <w:sz w:val="20"/>
          <w:szCs w:val="20"/>
          <w:bdr w:val="single" w:sz="4" w:space="0" w:color="auto"/>
        </w:rPr>
        <w:t>，形成東西兩系</w:t>
      </w:r>
    </w:p>
    <w:p w:rsidR="00C10020" w:rsidRPr="00290386" w:rsidRDefault="00C10020" w:rsidP="001D4E31">
      <w:pPr>
        <w:adjustRightInd w:val="0"/>
        <w:ind w:leftChars="100" w:left="240"/>
        <w:jc w:val="both"/>
        <w:rPr>
          <w:rFonts w:ascii="Times New Roman" w:hAnsi="Times New Roman"/>
        </w:rPr>
      </w:pPr>
      <w:r w:rsidRPr="00290386">
        <w:rPr>
          <w:rFonts w:ascii="Times New Roman" w:hAnsi="新細明體"/>
        </w:rPr>
        <w:t>佛元百年間，佛弟子傳持不絕，聖教之化力日張。自波吒利弗城（或譯：波</w:t>
      </w:r>
      <w:r w:rsidR="001A3945" w:rsidRPr="00290386">
        <w:rPr>
          <w:rFonts w:ascii="Times New Roman" w:hAnsi="Times New Roman"/>
          <w:sz w:val="22"/>
          <w:shd w:val="pct15" w:color="auto" w:fill="FFFFFF"/>
        </w:rPr>
        <w:t>（</w:t>
      </w:r>
      <w:r w:rsidR="001A3945" w:rsidRPr="00290386">
        <w:rPr>
          <w:rFonts w:ascii="Times New Roman" w:hAnsi="Times New Roman"/>
          <w:sz w:val="22"/>
          <w:shd w:val="pct15" w:color="auto" w:fill="FFFFFF"/>
        </w:rPr>
        <w:t>p.5</w:t>
      </w:r>
      <w:r w:rsidR="001A3945" w:rsidRPr="00290386">
        <w:rPr>
          <w:rFonts w:ascii="Times New Roman" w:hAnsi="Times New Roman" w:hint="eastAsia"/>
          <w:sz w:val="22"/>
          <w:shd w:val="pct15" w:color="auto" w:fill="FFFFFF"/>
        </w:rPr>
        <w:t>9</w:t>
      </w:r>
      <w:r w:rsidR="001A3945" w:rsidRPr="00290386">
        <w:rPr>
          <w:rFonts w:ascii="Times New Roman" w:hAnsi="Times New Roman"/>
          <w:sz w:val="22"/>
          <w:shd w:val="pct15" w:color="auto" w:fill="FFFFFF"/>
        </w:rPr>
        <w:t>）</w:t>
      </w:r>
      <w:r w:rsidRPr="00290386">
        <w:rPr>
          <w:rFonts w:ascii="Times New Roman" w:hAnsi="新細明體"/>
        </w:rPr>
        <w:t>利、波多、波多羅弗、波羅離子），</w:t>
      </w:r>
      <w:r w:rsidR="0051198A" w:rsidRPr="00290386">
        <w:rPr>
          <w:rStyle w:val="a5"/>
          <w:rFonts w:ascii="Times New Roman" w:hAnsi="新細明體"/>
        </w:rPr>
        <w:footnoteReference w:id="100"/>
      </w:r>
      <w:r w:rsidRPr="00290386">
        <w:rPr>
          <w:rFonts w:ascii="Times New Roman" w:hAnsi="新細明體"/>
        </w:rPr>
        <w:t>沿恆河西上，經拘舍彌，摩偷羅，而西北及於印度河流域，西南達德干高原。東方則毘舍離之佛教日盛，與波吒利隔河相望，形成東西兩系焉。</w:t>
      </w:r>
    </w:p>
    <w:p w:rsidR="00545C4C" w:rsidRPr="00290386" w:rsidRDefault="00545C4C"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256D69" w:rsidRPr="00290386">
        <w:rPr>
          <w:rFonts w:ascii="Times New Roman" w:hAnsi="新細明體"/>
          <w:b/>
          <w:sz w:val="20"/>
          <w:szCs w:val="20"/>
          <w:bdr w:val="single" w:sz="4" w:space="0" w:color="auto"/>
        </w:rPr>
        <w:t>第一結集時</w:t>
      </w:r>
      <w:r w:rsidR="00AE6F5C" w:rsidRPr="00290386">
        <w:rPr>
          <w:rFonts w:ascii="Times New Roman" w:hAnsi="新細明體"/>
          <w:b/>
          <w:sz w:val="20"/>
          <w:szCs w:val="20"/>
          <w:bdr w:val="single" w:sz="4" w:space="0" w:color="auto"/>
        </w:rPr>
        <w:t>，已有分裂</w:t>
      </w:r>
      <w:r w:rsidR="00256D69" w:rsidRPr="00290386">
        <w:rPr>
          <w:rFonts w:ascii="Times New Roman" w:hAnsi="新細明體"/>
          <w:b/>
          <w:sz w:val="20"/>
          <w:szCs w:val="20"/>
          <w:bdr w:val="single" w:sz="4" w:space="0" w:color="auto"/>
        </w:rPr>
        <w:t>之徵兆</w:t>
      </w:r>
    </w:p>
    <w:p w:rsidR="00C10020" w:rsidRPr="00290386" w:rsidRDefault="00C10020" w:rsidP="001D4E31">
      <w:pPr>
        <w:adjustRightInd w:val="0"/>
        <w:ind w:leftChars="100" w:left="240"/>
        <w:jc w:val="both"/>
        <w:rPr>
          <w:rFonts w:ascii="Times New Roman" w:hAnsi="Times New Roman"/>
        </w:rPr>
      </w:pPr>
      <w:r w:rsidRPr="00290386">
        <w:rPr>
          <w:rFonts w:ascii="Times New Roman" w:hAnsi="新細明體"/>
        </w:rPr>
        <w:t>當第一結集，眾意已未能盡同。阿難慮摩竭陀、毘舍離雙方之不滿，乃於恆河中流分身入滅，足以見分裂之機。</w:t>
      </w:r>
      <w:r w:rsidR="00811B3C" w:rsidRPr="00290386">
        <w:rPr>
          <w:rStyle w:val="a5"/>
          <w:rFonts w:ascii="Times New Roman" w:hAnsi="新細明體"/>
        </w:rPr>
        <w:footnoteReference w:id="101"/>
      </w:r>
    </w:p>
    <w:p w:rsidR="00545C4C" w:rsidRPr="00290386" w:rsidRDefault="00545C4C"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三、</w:t>
      </w:r>
      <w:r w:rsidR="00256D69" w:rsidRPr="00290386">
        <w:rPr>
          <w:rFonts w:ascii="Times New Roman" w:hAnsi="新細明體"/>
          <w:b/>
          <w:bCs/>
          <w:sz w:val="20"/>
          <w:szCs w:val="20"/>
          <w:bdr w:val="single" w:sz="4" w:space="0" w:color="auto"/>
        </w:rPr>
        <w:t>引起</w:t>
      </w:r>
      <w:r w:rsidR="00256D69" w:rsidRPr="00290386">
        <w:rPr>
          <w:rFonts w:ascii="Times New Roman" w:hAnsi="新細明體"/>
          <w:b/>
          <w:sz w:val="20"/>
          <w:szCs w:val="20"/>
          <w:bdr w:val="single" w:sz="4" w:space="0" w:color="auto"/>
        </w:rPr>
        <w:t>七百結集之因緣</w:t>
      </w:r>
    </w:p>
    <w:p w:rsidR="00272773" w:rsidRPr="00290386" w:rsidRDefault="00272773" w:rsidP="00820902">
      <w:pPr>
        <w:adjustRightInd w:val="0"/>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4416B0" w:rsidRPr="00290386">
        <w:rPr>
          <w:rFonts w:ascii="Times New Roman" w:hAnsi="新細明體"/>
          <w:b/>
          <w:sz w:val="20"/>
          <w:szCs w:val="20"/>
          <w:bdr w:val="single" w:sz="4" w:space="0" w:color="auto"/>
        </w:rPr>
        <w:t>耶舍見跋耆族比丘接受金錢</w:t>
      </w:r>
      <w:r w:rsidR="00AE6F5C" w:rsidRPr="00290386">
        <w:rPr>
          <w:rFonts w:ascii="Times New Roman" w:hAnsi="新細明體"/>
          <w:b/>
          <w:sz w:val="20"/>
          <w:szCs w:val="20"/>
          <w:bdr w:val="single" w:sz="4" w:space="0" w:color="auto"/>
        </w:rPr>
        <w:t>，彼此共諍</w:t>
      </w:r>
    </w:p>
    <w:p w:rsidR="003F2264" w:rsidRPr="00290386" w:rsidRDefault="003F2264" w:rsidP="001D4E31">
      <w:pPr>
        <w:adjustRightInd w:val="0"/>
        <w:ind w:leftChars="150" w:left="360"/>
        <w:jc w:val="both"/>
        <w:rPr>
          <w:rFonts w:ascii="Times New Roman" w:hAnsi="Times New Roman"/>
          <w:szCs w:val="24"/>
        </w:rPr>
      </w:pPr>
      <w:r w:rsidRPr="00290386">
        <w:rPr>
          <w:rFonts w:ascii="Times New Roman" w:hAnsi="新細明體"/>
          <w:szCs w:val="24"/>
        </w:rPr>
        <w:t>經百年之醞釀</w:t>
      </w:r>
      <w:r w:rsidRPr="00290386">
        <w:rPr>
          <w:rStyle w:val="a5"/>
          <w:rFonts w:ascii="Times New Roman" w:hAnsi="Times New Roman"/>
          <w:szCs w:val="24"/>
        </w:rPr>
        <w:footnoteReference w:id="102"/>
      </w:r>
      <w:r w:rsidRPr="00290386">
        <w:rPr>
          <w:rFonts w:ascii="Times New Roman" w:hAnsi="新細明體"/>
          <w:szCs w:val="24"/>
        </w:rPr>
        <w:t>，因人地之分化，乃有七百結集之舉。阿難弟子有耶舍者，波利比丘也，遊化至毘舍離，於大林精舍中住。見跋耆族比丘，布薩日以金缽盛水，白衣來，輒呼曰：「</w:t>
      </w:r>
      <w:r w:rsidRPr="00290386">
        <w:rPr>
          <w:rFonts w:ascii="標楷體" w:eastAsia="標楷體" w:hAnsi="標楷體"/>
          <w:szCs w:val="24"/>
        </w:rPr>
        <w:t>諸賢，其施大眾以錢！大眾將以此購易所需</w:t>
      </w:r>
      <w:r w:rsidRPr="00290386">
        <w:rPr>
          <w:rFonts w:ascii="Times New Roman" w:hAnsi="新細明體"/>
          <w:szCs w:val="24"/>
        </w:rPr>
        <w:t>」。耶舍不以為然，不受分，且明斥為不淨，申其理於白衣之前。</w:t>
      </w:r>
      <w:r w:rsidR="008C0D28" w:rsidRPr="00290386">
        <w:rPr>
          <w:rStyle w:val="a5"/>
          <w:rFonts w:ascii="Times New Roman" w:hAnsi="Times New Roman"/>
          <w:szCs w:val="24"/>
        </w:rPr>
        <w:footnoteReference w:id="103"/>
      </w:r>
    </w:p>
    <w:p w:rsidR="00272773" w:rsidRPr="00290386" w:rsidRDefault="003F2264" w:rsidP="001D4E31">
      <w:pPr>
        <w:adjustRightInd w:val="0"/>
        <w:ind w:leftChars="150" w:left="360"/>
        <w:jc w:val="both"/>
        <w:rPr>
          <w:rFonts w:ascii="Times New Roman" w:hAnsi="Times New Roman"/>
        </w:rPr>
      </w:pPr>
      <w:r w:rsidRPr="00290386">
        <w:rPr>
          <w:rFonts w:ascii="Times New Roman" w:hAnsi="新細明體"/>
          <w:szCs w:val="24"/>
        </w:rPr>
        <w:lastRenderedPageBreak/>
        <w:t>跋耆比丘以耶舍誹謗大眾，啟白衣之疑，議為之作擯羯磨，耶舍乃西行。</w:t>
      </w:r>
    </w:p>
    <w:p w:rsidR="00272773" w:rsidRPr="00290386" w:rsidRDefault="00272773" w:rsidP="00820902">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4416B0" w:rsidRPr="00290386">
        <w:rPr>
          <w:rFonts w:ascii="Times New Roman" w:hAnsi="新細明體"/>
          <w:b/>
          <w:sz w:val="20"/>
          <w:szCs w:val="20"/>
          <w:bdr w:val="single" w:sz="4" w:space="0" w:color="auto"/>
        </w:rPr>
        <w:t>耶舍邀集離婆多等人共下毘舍離</w:t>
      </w:r>
      <w:r w:rsidR="00262B1B" w:rsidRPr="00290386">
        <w:rPr>
          <w:rFonts w:ascii="Times New Roman" w:hAnsi="新細明體"/>
          <w:b/>
          <w:sz w:val="20"/>
          <w:szCs w:val="20"/>
          <w:bdr w:val="single" w:sz="4" w:space="0" w:color="auto"/>
        </w:rPr>
        <w:t>，跟跋耆族比丘辯</w:t>
      </w:r>
      <w:r w:rsidR="004416B0" w:rsidRPr="00290386">
        <w:rPr>
          <w:rFonts w:ascii="Times New Roman" w:hAnsi="新細明體"/>
          <w:b/>
          <w:sz w:val="20"/>
          <w:szCs w:val="20"/>
          <w:bdr w:val="single" w:sz="4" w:space="0" w:color="auto"/>
        </w:rPr>
        <w:t>論之</w:t>
      </w:r>
    </w:p>
    <w:p w:rsidR="003F2264" w:rsidRPr="00290386" w:rsidRDefault="003F2264" w:rsidP="001D4E31">
      <w:pPr>
        <w:adjustRightInd w:val="0"/>
        <w:ind w:leftChars="150" w:left="360"/>
        <w:jc w:val="both"/>
        <w:rPr>
          <w:rFonts w:ascii="Times New Roman" w:hAnsi="Times New Roman"/>
          <w:szCs w:val="24"/>
        </w:rPr>
      </w:pPr>
      <w:r w:rsidRPr="00290386">
        <w:rPr>
          <w:rFonts w:ascii="Times New Roman" w:hAnsi="新細明體"/>
          <w:szCs w:val="24"/>
        </w:rPr>
        <w:t>受畜金銀，為引起結集之因，《僧祇律》即唯傳此事。</w:t>
      </w:r>
      <w:r w:rsidR="0043639F" w:rsidRPr="00290386">
        <w:rPr>
          <w:rStyle w:val="a5"/>
          <w:rFonts w:ascii="Times New Roman" w:hAnsi="新細明體"/>
          <w:szCs w:val="24"/>
        </w:rPr>
        <w:footnoteReference w:id="104"/>
      </w:r>
      <w:r w:rsidRPr="00290386">
        <w:rPr>
          <w:rFonts w:ascii="Times New Roman" w:hAnsi="新細明體"/>
          <w:szCs w:val="24"/>
        </w:rPr>
        <w:t>若依餘律，則不止此一端，謂跋耆比丘凡有十事非法云。</w:t>
      </w:r>
      <w:r w:rsidR="00CE69A0" w:rsidRPr="00290386">
        <w:rPr>
          <w:rStyle w:val="a5"/>
          <w:rFonts w:ascii="Times New Roman" w:hAnsi="新細明體"/>
          <w:szCs w:val="24"/>
        </w:rPr>
        <w:footnoteReference w:id="105"/>
      </w:r>
    </w:p>
    <w:p w:rsidR="00594F9F" w:rsidRPr="00290386" w:rsidRDefault="003F2264" w:rsidP="001D4E31">
      <w:pPr>
        <w:adjustRightInd w:val="0"/>
        <w:ind w:leftChars="150" w:left="360"/>
        <w:jc w:val="both"/>
        <w:rPr>
          <w:rFonts w:ascii="Times New Roman" w:hAnsi="Times New Roman"/>
        </w:rPr>
      </w:pPr>
      <w:r w:rsidRPr="00290386">
        <w:rPr>
          <w:rFonts w:ascii="Times New Roman" w:hAnsi="新細明體"/>
          <w:szCs w:val="24"/>
        </w:rPr>
        <w:t>耶舍去摩偷羅，訪三浮多</w:t>
      </w:r>
      <w:r w:rsidRPr="00290386">
        <w:rPr>
          <w:rStyle w:val="a5"/>
          <w:rFonts w:ascii="Times New Roman" w:hAnsi="Times New Roman"/>
          <w:szCs w:val="24"/>
        </w:rPr>
        <w:footnoteReference w:id="106"/>
      </w:r>
      <w:r w:rsidRPr="00290386">
        <w:rPr>
          <w:rFonts w:ascii="Times New Roman" w:hAnsi="新細明體"/>
          <w:szCs w:val="24"/>
        </w:rPr>
        <w:t>於阿呼恆伽山，謀有以糾正之。又共訪精通法律之名德離婆多</w:t>
      </w:r>
      <w:r w:rsidRPr="00290386">
        <w:rPr>
          <w:rStyle w:val="a5"/>
          <w:rFonts w:ascii="Times New Roman" w:hAnsi="Times New Roman"/>
          <w:szCs w:val="24"/>
        </w:rPr>
        <w:footnoteReference w:id="107"/>
      </w:r>
      <w:r w:rsidRPr="00290386">
        <w:rPr>
          <w:rFonts w:ascii="Times New Roman" w:hAnsi="新細明體"/>
          <w:szCs w:val="24"/>
        </w:rPr>
        <w:t>於僧伽奢，得其贊可。乃遣使廣集波利比丘之在阿槃提（阿軬荼</w:t>
      </w:r>
      <w:r w:rsidR="005F42D0" w:rsidRPr="00290386">
        <w:rPr>
          <w:rStyle w:val="a5"/>
          <w:rFonts w:ascii="Times New Roman" w:hAnsi="新細明體"/>
          <w:szCs w:val="24"/>
        </w:rPr>
        <w:footnoteReference w:id="108"/>
      </w:r>
      <w:r w:rsidRPr="00290386">
        <w:rPr>
          <w:rFonts w:ascii="Times New Roman" w:hAnsi="新細明體"/>
          <w:szCs w:val="24"/>
        </w:rPr>
        <w:t>）、阿臈脾（伐臘毘</w:t>
      </w:r>
      <w:r w:rsidR="009B58F1" w:rsidRPr="00290386">
        <w:rPr>
          <w:rStyle w:val="a5"/>
          <w:rFonts w:ascii="Times New Roman" w:hAnsi="新細明體"/>
          <w:szCs w:val="24"/>
        </w:rPr>
        <w:footnoteReference w:id="109"/>
      </w:r>
      <w:r w:rsidRPr="00290386">
        <w:rPr>
          <w:rFonts w:ascii="Times New Roman" w:hAnsi="新細明體"/>
          <w:szCs w:val="24"/>
        </w:rPr>
        <w:t>）、沙祇（奢羯羅）及摩偷羅等地者，</w:t>
      </w:r>
      <w:r w:rsidR="00857039" w:rsidRPr="00290386">
        <w:rPr>
          <w:rStyle w:val="a5"/>
          <w:rFonts w:ascii="Times New Roman" w:hAnsi="Times New Roman"/>
          <w:szCs w:val="24"/>
        </w:rPr>
        <w:footnoteReference w:id="110"/>
      </w:r>
      <w:r w:rsidRPr="00290386">
        <w:rPr>
          <w:rFonts w:ascii="Times New Roman" w:hAnsi="新細明體"/>
          <w:szCs w:val="24"/>
        </w:rPr>
        <w:t>共下毘舍離以論之。</w:t>
      </w:r>
    </w:p>
    <w:p w:rsidR="00272773" w:rsidRPr="00290386" w:rsidRDefault="00272773" w:rsidP="00820902">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lastRenderedPageBreak/>
        <w:t>（三）</w:t>
      </w:r>
      <w:r w:rsidR="006477FF" w:rsidRPr="00290386">
        <w:rPr>
          <w:rFonts w:ascii="Times New Roman" w:hAnsi="新細明體"/>
          <w:b/>
          <w:sz w:val="20"/>
          <w:szCs w:val="20"/>
          <w:bdr w:val="single" w:sz="4" w:space="0" w:color="auto"/>
        </w:rPr>
        <w:t>雙方</w:t>
      </w:r>
      <w:r w:rsidR="00083325" w:rsidRPr="00290386">
        <w:rPr>
          <w:rFonts w:ascii="Times New Roman" w:hAnsi="新細明體"/>
          <w:b/>
          <w:sz w:val="20"/>
          <w:szCs w:val="20"/>
          <w:bdr w:val="single" w:sz="4" w:space="0" w:color="auto"/>
        </w:rPr>
        <w:t>推九人代表共論</w:t>
      </w:r>
      <w:r w:rsidR="006477FF" w:rsidRPr="00290386">
        <w:rPr>
          <w:rFonts w:ascii="Times New Roman" w:hAnsi="新細明體"/>
          <w:b/>
          <w:sz w:val="20"/>
          <w:szCs w:val="20"/>
          <w:bdr w:val="single" w:sz="4" w:space="0" w:color="auto"/>
        </w:rPr>
        <w:t>，最終由</w:t>
      </w:r>
      <w:r w:rsidR="00520E7F" w:rsidRPr="00290386">
        <w:rPr>
          <w:rFonts w:ascii="Times New Roman" w:hAnsi="新細明體"/>
          <w:b/>
          <w:sz w:val="20"/>
          <w:szCs w:val="20"/>
          <w:bdr w:val="single" w:sz="4" w:space="0" w:color="auto"/>
        </w:rPr>
        <w:t>離婆多一系</w:t>
      </w:r>
      <w:r w:rsidR="006477FF" w:rsidRPr="00290386">
        <w:rPr>
          <w:rFonts w:ascii="Times New Roman" w:hAnsi="新細明體"/>
          <w:b/>
          <w:sz w:val="20"/>
          <w:szCs w:val="20"/>
          <w:bdr w:val="single" w:sz="4" w:space="0" w:color="auto"/>
        </w:rPr>
        <w:t>勝出</w:t>
      </w:r>
      <w:r w:rsidR="00520E7F" w:rsidRPr="00290386">
        <w:rPr>
          <w:rFonts w:ascii="Times New Roman" w:hAnsi="新細明體"/>
          <w:b/>
          <w:sz w:val="20"/>
          <w:szCs w:val="20"/>
          <w:bdr w:val="single" w:sz="4" w:space="0" w:color="auto"/>
        </w:rPr>
        <w:t>，判十事為非法</w:t>
      </w:r>
    </w:p>
    <w:p w:rsidR="003F2264" w:rsidRPr="00290386" w:rsidRDefault="003F2264" w:rsidP="007771A0">
      <w:pPr>
        <w:adjustRightInd w:val="0"/>
        <w:ind w:leftChars="150" w:left="360"/>
        <w:jc w:val="both"/>
        <w:rPr>
          <w:rFonts w:ascii="Times New Roman" w:hAnsi="Times New Roman"/>
          <w:szCs w:val="24"/>
        </w:rPr>
      </w:pPr>
      <w:r w:rsidRPr="00290386">
        <w:rPr>
          <w:rFonts w:ascii="Times New Roman" w:hAnsi="新細明體"/>
          <w:szCs w:val="24"/>
        </w:rPr>
        <w:t>跋耆比丘聞之，亦遣使四出，以「</w:t>
      </w:r>
      <w:r w:rsidRPr="00290386">
        <w:rPr>
          <w:rFonts w:ascii="標楷體" w:eastAsia="標楷體" w:hAnsi="標楷體"/>
          <w:szCs w:val="24"/>
        </w:rPr>
        <w:t>波夷那（</w:t>
      </w:r>
      <w:r w:rsidR="00DF210A" w:rsidRPr="00290386">
        <w:rPr>
          <w:rFonts w:ascii="Times New Roman" w:hAnsi="Times New Roman"/>
          <w:sz w:val="22"/>
          <w:shd w:val="pct15" w:color="auto" w:fill="FFFFFF"/>
        </w:rPr>
        <w:t>（</w:t>
      </w:r>
      <w:r w:rsidR="00DF210A" w:rsidRPr="00290386">
        <w:rPr>
          <w:rFonts w:ascii="Times New Roman" w:hAnsi="Times New Roman"/>
          <w:sz w:val="22"/>
          <w:shd w:val="pct15" w:color="auto" w:fill="FFFFFF"/>
        </w:rPr>
        <w:t>p.</w:t>
      </w:r>
      <w:r w:rsidR="00DF210A" w:rsidRPr="00290386">
        <w:rPr>
          <w:rFonts w:ascii="Times New Roman" w:hAnsi="Times New Roman" w:hint="eastAsia"/>
          <w:sz w:val="22"/>
          <w:shd w:val="pct15" w:color="auto" w:fill="FFFFFF"/>
        </w:rPr>
        <w:t>60</w:t>
      </w:r>
      <w:r w:rsidR="00DF210A" w:rsidRPr="00290386">
        <w:rPr>
          <w:rFonts w:ascii="Times New Roman" w:hAnsi="Times New Roman"/>
          <w:sz w:val="22"/>
          <w:shd w:val="pct15" w:color="auto" w:fill="FFFFFF"/>
        </w:rPr>
        <w:t>）</w:t>
      </w:r>
      <w:r w:rsidRPr="00290386">
        <w:rPr>
          <w:rFonts w:ascii="標楷體" w:eastAsia="標楷體" w:hAnsi="標楷體"/>
          <w:szCs w:val="24"/>
        </w:rPr>
        <w:t>即跋耆）、波梨二國比丘共諍，世尊出在波夷那，願大德助波夷那比丘</w:t>
      </w:r>
      <w:r w:rsidRPr="00290386">
        <w:rPr>
          <w:rFonts w:ascii="Times New Roman" w:hAnsi="新細明體"/>
          <w:szCs w:val="24"/>
        </w:rPr>
        <w:t>」</w:t>
      </w:r>
      <w:r w:rsidRPr="00290386">
        <w:rPr>
          <w:rStyle w:val="a5"/>
          <w:rFonts w:ascii="Times New Roman" w:hAnsi="Times New Roman"/>
          <w:szCs w:val="24"/>
        </w:rPr>
        <w:footnoteReference w:id="111"/>
      </w:r>
      <w:r w:rsidRPr="00290386">
        <w:rPr>
          <w:rFonts w:ascii="Times New Roman" w:hAnsi="新細明體"/>
          <w:szCs w:val="24"/>
        </w:rPr>
        <w:t>為言。</w:t>
      </w:r>
    </w:p>
    <w:p w:rsidR="00F60643" w:rsidRPr="00290386" w:rsidRDefault="003F2264" w:rsidP="007771A0">
      <w:pPr>
        <w:adjustRightInd w:val="0"/>
        <w:ind w:leftChars="150" w:left="360"/>
        <w:jc w:val="both"/>
        <w:rPr>
          <w:rFonts w:ascii="Times New Roman" w:hAnsi="Times New Roman"/>
        </w:rPr>
      </w:pPr>
      <w:r w:rsidRPr="00290386">
        <w:rPr>
          <w:rFonts w:ascii="Times New Roman" w:hAnsi="新細明體"/>
          <w:szCs w:val="24"/>
        </w:rPr>
        <w:t>波利比丘既來，眾口紛呶</w:t>
      </w:r>
      <w:r w:rsidR="00245E6B" w:rsidRPr="00290386">
        <w:rPr>
          <w:rFonts w:ascii="Times New Roman" w:eastAsiaTheme="minorEastAsia" w:hAnsi="Times New Roman"/>
          <w:vertAlign w:val="superscript"/>
        </w:rPr>
        <w:footnoteReference w:id="112"/>
      </w:r>
      <w:r w:rsidRPr="00290386">
        <w:rPr>
          <w:rFonts w:ascii="Times New Roman" w:hAnsi="新細明體"/>
          <w:szCs w:val="24"/>
        </w:rPr>
        <w:t>，</w:t>
      </w:r>
      <w:r w:rsidR="00C55392" w:rsidRPr="00290386">
        <w:rPr>
          <w:rFonts w:ascii="Times New Roman" w:hAnsi="新細明體"/>
          <w:szCs w:val="24"/>
        </w:rPr>
        <w:t>末由</w:t>
      </w:r>
      <w:r w:rsidR="00C55392" w:rsidRPr="00290386">
        <w:rPr>
          <w:rStyle w:val="a5"/>
          <w:rFonts w:ascii="Times New Roman" w:hAnsi="新細明體"/>
          <w:szCs w:val="24"/>
        </w:rPr>
        <w:footnoteReference w:id="113"/>
      </w:r>
      <w:r w:rsidR="00C55392" w:rsidRPr="00290386">
        <w:rPr>
          <w:rFonts w:ascii="Times New Roman" w:hAnsi="新細明體"/>
          <w:szCs w:val="24"/>
        </w:rPr>
        <w:t>取決，乃</w:t>
      </w:r>
      <w:r w:rsidR="00C55392" w:rsidRPr="00290386">
        <w:rPr>
          <w:rStyle w:val="a5"/>
          <w:rFonts w:ascii="Times New Roman" w:hAnsi="新細明體"/>
          <w:szCs w:val="24"/>
        </w:rPr>
        <w:footnoteReference w:id="114"/>
      </w:r>
      <w:r w:rsidR="00C55392" w:rsidRPr="00290386">
        <w:rPr>
          <w:rFonts w:ascii="Times New Roman" w:hAnsi="新細明體"/>
          <w:szCs w:val="24"/>
        </w:rPr>
        <w:t>推代表九人</w:t>
      </w:r>
      <w:r w:rsidRPr="00290386">
        <w:rPr>
          <w:rFonts w:ascii="新細明體" w:hAnsi="新細明體"/>
          <w:szCs w:val="24"/>
        </w:rPr>
        <w:t>──</w:t>
      </w:r>
      <w:r w:rsidRPr="00290386">
        <w:rPr>
          <w:rFonts w:ascii="Times New Roman" w:hAnsi="新細明體"/>
          <w:szCs w:val="24"/>
        </w:rPr>
        <w:t>薩婆伽羅、離婆多、三菩伽、耶舍、修摩那、沙羅、富闍蘇彌羅</w:t>
      </w:r>
      <w:r w:rsidRPr="00290386">
        <w:rPr>
          <w:rStyle w:val="a5"/>
          <w:rFonts w:ascii="Times New Roman" w:hAnsi="Times New Roman"/>
          <w:szCs w:val="24"/>
        </w:rPr>
        <w:footnoteReference w:id="115"/>
      </w:r>
      <w:r w:rsidRPr="00290386">
        <w:rPr>
          <w:rFonts w:ascii="Times New Roman" w:hAnsi="新細明體"/>
          <w:szCs w:val="24"/>
        </w:rPr>
        <w:t>、婆薩摩伽羅摩、阿耆多以決之。</w:t>
      </w:r>
      <w:r w:rsidR="004E2818" w:rsidRPr="00290386">
        <w:rPr>
          <w:rStyle w:val="a5"/>
          <w:rFonts w:ascii="Times New Roman" w:hAnsi="新細明體"/>
          <w:szCs w:val="24"/>
        </w:rPr>
        <w:footnoteReference w:id="116"/>
      </w:r>
      <w:r w:rsidRPr="00290386">
        <w:rPr>
          <w:rFonts w:ascii="Times New Roman" w:hAnsi="新細明體"/>
          <w:szCs w:val="24"/>
        </w:rPr>
        <w:t>時參與結集者，凡七百眾，共會於婆利迦園。離婆多就十事一一發問，薩婆伽羅則一一答之，判為非法。傳說如此。</w:t>
      </w:r>
    </w:p>
    <w:p w:rsidR="00272773" w:rsidRPr="00290386" w:rsidRDefault="00272773" w:rsidP="00333ECF">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w:t>
      </w:r>
      <w:r w:rsidR="004C7CE3" w:rsidRPr="00290386">
        <w:rPr>
          <w:rFonts w:ascii="Times New Roman" w:hAnsi="新細明體"/>
          <w:b/>
          <w:sz w:val="20"/>
          <w:szCs w:val="20"/>
          <w:bdr w:val="single" w:sz="4" w:space="0" w:color="auto"/>
        </w:rPr>
        <w:t>覺音等</w:t>
      </w:r>
      <w:r w:rsidR="00256D69" w:rsidRPr="00290386">
        <w:rPr>
          <w:rFonts w:ascii="Times New Roman" w:hAnsi="新細明體"/>
          <w:b/>
          <w:sz w:val="20"/>
          <w:szCs w:val="20"/>
          <w:bdr w:val="single" w:sz="4" w:space="0" w:color="auto"/>
        </w:rPr>
        <w:t>的傳說</w:t>
      </w:r>
    </w:p>
    <w:p w:rsidR="00FA2BDB" w:rsidRPr="00290386" w:rsidRDefault="003F2264" w:rsidP="007771A0">
      <w:pPr>
        <w:adjustRightInd w:val="0"/>
        <w:ind w:leftChars="50" w:left="120"/>
        <w:jc w:val="both"/>
        <w:rPr>
          <w:rFonts w:ascii="Times New Roman" w:hAnsi="Times New Roman"/>
          <w:szCs w:val="24"/>
        </w:rPr>
      </w:pPr>
      <w:r w:rsidRPr="00290386">
        <w:rPr>
          <w:rFonts w:ascii="Times New Roman" w:hAnsi="新細明體"/>
          <w:szCs w:val="24"/>
        </w:rPr>
        <w:t>據覺音等所述：當時之跋耆比丘，不以彼等之判決為然，仍遂行其所見，集比丘萬人，別為結集，號大結集。</w:t>
      </w:r>
      <w:r w:rsidR="00E527A2" w:rsidRPr="00290386">
        <w:rPr>
          <w:rStyle w:val="a5"/>
          <w:rFonts w:ascii="Times New Roman" w:hAnsi="新細明體"/>
          <w:szCs w:val="24"/>
        </w:rPr>
        <w:footnoteReference w:id="117"/>
      </w:r>
      <w:r w:rsidRPr="00290386">
        <w:rPr>
          <w:rFonts w:ascii="Times New Roman" w:hAnsi="新細明體"/>
          <w:szCs w:val="24"/>
        </w:rPr>
        <w:t>國王左袒之，波利比丘乃被逼西避。</w:t>
      </w:r>
      <w:r w:rsidR="00563489" w:rsidRPr="00290386">
        <w:rPr>
          <w:rStyle w:val="a5"/>
          <w:rFonts w:ascii="Times New Roman" w:hAnsi="新細明體"/>
          <w:szCs w:val="24"/>
        </w:rPr>
        <w:footnoteReference w:id="118"/>
      </w:r>
    </w:p>
    <w:p w:rsidR="00272773" w:rsidRPr="00290386" w:rsidRDefault="003F2264" w:rsidP="007771A0">
      <w:pPr>
        <w:adjustRightInd w:val="0"/>
        <w:ind w:left="142"/>
        <w:jc w:val="both"/>
        <w:rPr>
          <w:rFonts w:ascii="Times New Roman" w:hAnsi="Times New Roman"/>
        </w:rPr>
      </w:pPr>
      <w:r w:rsidRPr="00290386">
        <w:rPr>
          <w:rFonts w:ascii="Times New Roman" w:hAnsi="新細明體"/>
          <w:szCs w:val="24"/>
        </w:rPr>
        <w:lastRenderedPageBreak/>
        <w:t>《僧祇律》謂陀娑婆羅（優波離之弟子，疑即婆薩摩伽羅摩）</w:t>
      </w:r>
      <w:r w:rsidRPr="00290386">
        <w:rPr>
          <w:rStyle w:val="a5"/>
          <w:rFonts w:ascii="Times New Roman" w:hAnsi="Times New Roman"/>
          <w:szCs w:val="24"/>
        </w:rPr>
        <w:footnoteReference w:id="119"/>
      </w:r>
      <w:r w:rsidRPr="00290386">
        <w:rPr>
          <w:rFonts w:ascii="Times New Roman" w:hAnsi="新細明體"/>
          <w:szCs w:val="24"/>
        </w:rPr>
        <w:t>誦出「律藏」。</w:t>
      </w:r>
      <w:r w:rsidR="00D229A6" w:rsidRPr="00290386">
        <w:rPr>
          <w:rStyle w:val="a5"/>
          <w:rFonts w:ascii="Times New Roman" w:hAnsi="新細明體"/>
          <w:szCs w:val="24"/>
        </w:rPr>
        <w:footnoteReference w:id="120"/>
      </w:r>
      <w:r w:rsidRPr="00290386">
        <w:rPr>
          <w:rFonts w:ascii="Times New Roman" w:hAnsi="新細明體"/>
          <w:szCs w:val="24"/>
        </w:rPr>
        <w:t>錫蘭《島史》</w:t>
      </w:r>
      <w:r w:rsidRPr="00290386">
        <w:rPr>
          <w:rStyle w:val="a5"/>
          <w:rFonts w:ascii="Times New Roman" w:hAnsi="Times New Roman"/>
          <w:szCs w:val="24"/>
        </w:rPr>
        <w:footnoteReference w:id="121"/>
      </w:r>
      <w:r w:rsidRPr="00290386">
        <w:rPr>
          <w:rFonts w:ascii="Times New Roman" w:hAnsi="新細明體"/>
          <w:szCs w:val="24"/>
        </w:rPr>
        <w:t>及覺音，則說七百比丘斷定十事非法後，即誦出法、律，以八月終其事。</w:t>
      </w:r>
      <w:r w:rsidR="00163306" w:rsidRPr="00290386">
        <w:rPr>
          <w:rStyle w:val="a5"/>
          <w:rFonts w:ascii="Times New Roman" w:hAnsi="新細明體"/>
          <w:szCs w:val="24"/>
        </w:rPr>
        <w:footnoteReference w:id="122"/>
      </w:r>
    </w:p>
    <w:p w:rsidR="00272773" w:rsidRPr="00290386" w:rsidRDefault="00272773"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lastRenderedPageBreak/>
        <w:t>（參）</w:t>
      </w:r>
      <w:r w:rsidR="00AD6053" w:rsidRPr="00290386">
        <w:rPr>
          <w:rFonts w:ascii="Times New Roman" w:hAnsi="新細明體"/>
          <w:b/>
          <w:sz w:val="20"/>
          <w:szCs w:val="20"/>
          <w:bdr w:val="single" w:sz="4" w:space="0" w:color="auto"/>
        </w:rPr>
        <w:t>小結</w:t>
      </w:r>
    </w:p>
    <w:p w:rsidR="003F2264" w:rsidRPr="00290386" w:rsidRDefault="003F2264" w:rsidP="007771A0">
      <w:pPr>
        <w:adjustRightInd w:val="0"/>
        <w:ind w:leftChars="50" w:left="120"/>
        <w:jc w:val="both"/>
        <w:rPr>
          <w:rFonts w:ascii="Times New Roman" w:hAnsi="Times New Roman"/>
          <w:szCs w:val="24"/>
        </w:rPr>
      </w:pPr>
      <w:r w:rsidRPr="00290386">
        <w:rPr>
          <w:rFonts w:ascii="Times New Roman" w:hAnsi="新細明體"/>
          <w:szCs w:val="24"/>
        </w:rPr>
        <w:t>比較眾說而觀之，則七百比丘即波利比丘之東下及同情加入者。</w:t>
      </w:r>
    </w:p>
    <w:p w:rsidR="00C10020" w:rsidRPr="00290386" w:rsidRDefault="003F2264" w:rsidP="007771A0">
      <w:pPr>
        <w:adjustRightInd w:val="0"/>
        <w:ind w:leftChars="50" w:left="120"/>
        <w:jc w:val="both"/>
        <w:rPr>
          <w:rFonts w:ascii="Times New Roman" w:hAnsi="Times New Roman"/>
        </w:rPr>
      </w:pPr>
      <w:r w:rsidRPr="00290386">
        <w:rPr>
          <w:rFonts w:ascii="Times New Roman" w:hAnsi="新細明體"/>
          <w:szCs w:val="24"/>
        </w:rPr>
        <w:t>九代表之共論十事，實未獲得定論，相持不下，乃各行其是。一則西方比丘之上座結集，一則東方比丘之大眾結集。國王不滿客比丘之少數固執，下令逐客，或亦有之。</w:t>
      </w:r>
      <w:r w:rsidR="008E7E89" w:rsidRPr="00290386">
        <w:rPr>
          <w:rStyle w:val="a5"/>
          <w:rFonts w:ascii="Times New Roman" w:hAnsi="新細明體"/>
          <w:szCs w:val="24"/>
        </w:rPr>
        <w:footnoteReference w:id="123"/>
      </w:r>
    </w:p>
    <w:p w:rsidR="00256D69" w:rsidRPr="00290386" w:rsidRDefault="00256D69" w:rsidP="00CF2CF0">
      <w:pPr>
        <w:adjustRightInd w:val="0"/>
        <w:spacing w:beforeLines="30" w:before="108"/>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貳、導師的看法</w:t>
      </w:r>
    </w:p>
    <w:p w:rsidR="0090411F" w:rsidRPr="00290386" w:rsidRDefault="0090411F"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AC47A6" w:rsidRPr="00290386">
        <w:rPr>
          <w:rFonts w:ascii="Times New Roman" w:hAnsi="新細明體"/>
          <w:b/>
          <w:sz w:val="20"/>
          <w:szCs w:val="20"/>
          <w:bdr w:val="single" w:sz="4" w:space="0" w:color="auto"/>
        </w:rPr>
        <w:t>判十事為非法，實為波利系比丘片面之辭</w:t>
      </w:r>
      <w:r w:rsidR="004C7CE3" w:rsidRPr="00290386">
        <w:rPr>
          <w:rFonts w:ascii="Times New Roman" w:hAnsi="新細明體"/>
          <w:b/>
          <w:sz w:val="20"/>
          <w:szCs w:val="20"/>
          <w:bdr w:val="single" w:sz="4" w:space="0" w:color="auto"/>
        </w:rPr>
        <w:t>，其影響後世相當深遠</w:t>
      </w:r>
    </w:p>
    <w:p w:rsidR="00C10020" w:rsidRPr="00290386" w:rsidRDefault="00C10020" w:rsidP="007771A0">
      <w:pPr>
        <w:adjustRightInd w:val="0"/>
        <w:ind w:leftChars="50" w:left="120"/>
        <w:jc w:val="both"/>
        <w:rPr>
          <w:rFonts w:ascii="Times New Roman" w:hAnsi="Times New Roman"/>
        </w:rPr>
      </w:pPr>
      <w:r w:rsidRPr="00290386">
        <w:rPr>
          <w:rFonts w:ascii="Times New Roman" w:hAnsi="新細明體"/>
        </w:rPr>
        <w:t>十事之判為非法，實波利系比丘片面之辭。於此有不可不知者，則後世之所</w:t>
      </w:r>
      <w:r w:rsidR="00DF210A" w:rsidRPr="00290386">
        <w:rPr>
          <w:rFonts w:ascii="Times New Roman" w:hAnsi="Times New Roman"/>
          <w:sz w:val="22"/>
          <w:shd w:val="pct15" w:color="auto" w:fill="FFFFFF"/>
        </w:rPr>
        <w:t>（</w:t>
      </w:r>
      <w:r w:rsidR="00DF210A" w:rsidRPr="00290386">
        <w:rPr>
          <w:rFonts w:ascii="Times New Roman" w:hAnsi="Times New Roman"/>
          <w:sz w:val="22"/>
          <w:shd w:val="pct15" w:color="auto" w:fill="FFFFFF"/>
        </w:rPr>
        <w:t>p.</w:t>
      </w:r>
      <w:r w:rsidR="00DF210A" w:rsidRPr="00290386">
        <w:rPr>
          <w:rFonts w:ascii="Times New Roman" w:hAnsi="Times New Roman" w:hint="eastAsia"/>
          <w:sz w:val="22"/>
          <w:shd w:val="pct15" w:color="auto" w:fill="FFFFFF"/>
        </w:rPr>
        <w:t>61</w:t>
      </w:r>
      <w:r w:rsidR="00DF210A" w:rsidRPr="00290386">
        <w:rPr>
          <w:rFonts w:ascii="Times New Roman" w:hAnsi="Times New Roman"/>
          <w:sz w:val="22"/>
          <w:shd w:val="pct15" w:color="auto" w:fill="FFFFFF"/>
        </w:rPr>
        <w:t>）</w:t>
      </w:r>
      <w:r w:rsidRPr="00290386">
        <w:rPr>
          <w:rFonts w:ascii="Times New Roman" w:hAnsi="新細明體"/>
        </w:rPr>
        <w:t>謂正統佛教，乃受波吒利城阿恕迦王之護持而形成者。吾人今日所據之史料，多為波利系之說，求其當</w:t>
      </w:r>
      <w:r w:rsidR="00F85E39" w:rsidRPr="00290386">
        <w:rPr>
          <w:rFonts w:ascii="Times New Roman" w:eastAsiaTheme="minorEastAsia" w:hAnsi="Times New Roman"/>
          <w:vertAlign w:val="superscript"/>
        </w:rPr>
        <w:footnoteReference w:id="124"/>
      </w:r>
      <w:r w:rsidRPr="00290386">
        <w:rPr>
          <w:rFonts w:ascii="Times New Roman" w:hAnsi="新細明體"/>
        </w:rPr>
        <w:t>於事理，蓋亦難矣。</w:t>
      </w:r>
      <w:r w:rsidR="00B32C0E" w:rsidRPr="00290386">
        <w:rPr>
          <w:rStyle w:val="a5"/>
          <w:rFonts w:ascii="Times New Roman" w:hAnsi="新細明體"/>
        </w:rPr>
        <w:footnoteReference w:id="125"/>
      </w:r>
    </w:p>
    <w:p w:rsidR="0090411F" w:rsidRPr="00290386" w:rsidRDefault="0090411F" w:rsidP="00333ECF">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lastRenderedPageBreak/>
        <w:t>（貳）</w:t>
      </w:r>
      <w:r w:rsidR="00CB0CA5" w:rsidRPr="00290386">
        <w:rPr>
          <w:rFonts w:ascii="Times New Roman" w:hAnsi="新細明體"/>
          <w:b/>
          <w:sz w:val="20"/>
          <w:szCs w:val="20"/>
          <w:bdr w:val="single" w:sz="4" w:space="0" w:color="auto"/>
        </w:rPr>
        <w:t>十事是合法或非法，很難定論</w:t>
      </w:r>
    </w:p>
    <w:p w:rsidR="0090411F" w:rsidRPr="00290386" w:rsidRDefault="0090411F" w:rsidP="005904A7">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CB0CA5" w:rsidRPr="00290386">
        <w:rPr>
          <w:rFonts w:ascii="Times New Roman" w:hAnsi="新細明體"/>
          <w:b/>
          <w:sz w:val="20"/>
          <w:szCs w:val="20"/>
          <w:bdr w:val="single" w:sz="4" w:space="0" w:color="auto"/>
        </w:rPr>
        <w:t>十事的內容</w:t>
      </w:r>
    </w:p>
    <w:p w:rsidR="00543D26" w:rsidRPr="00290386" w:rsidRDefault="00C10020" w:rsidP="007771A0">
      <w:pPr>
        <w:adjustRightInd w:val="0"/>
        <w:ind w:leftChars="100" w:left="240"/>
        <w:jc w:val="both"/>
        <w:rPr>
          <w:rFonts w:ascii="Times New Roman" w:hAnsi="Times New Roman"/>
        </w:rPr>
      </w:pPr>
      <w:r w:rsidRPr="00290386">
        <w:rPr>
          <w:rFonts w:ascii="Times New Roman" w:hAnsi="新細明體"/>
        </w:rPr>
        <w:t>即十事為論：</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一、角鹽淨：聽許貯鹽於角器中，食時取著食中食之。淨即聽許之意。</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二、二指淨：日影過中，橫列二指之長，亦得進食。</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三、他聚落淨：到他聚落得復食。</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四、住處淨：在同一界住者，不必一布薩，得隨所住而各別行羯磨。</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五、贊同淨：得先為議決，後於僧中追認之。</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六、所習淨：即聽許先例。</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七、不攢搖淨：未經攢搖之乳，即未去脂者，得取飲之。</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八、飲闍樓凝淨：未醱酵及半醱酵之椰子汁，得取飲之。</w:t>
      </w:r>
    </w:p>
    <w:p w:rsidR="003F2264" w:rsidRPr="00290386" w:rsidRDefault="003F2264" w:rsidP="007771A0">
      <w:pPr>
        <w:adjustRightInd w:val="0"/>
        <w:ind w:leftChars="100" w:left="240"/>
        <w:jc w:val="both"/>
        <w:rPr>
          <w:rFonts w:ascii="Times New Roman" w:hAnsi="Times New Roman"/>
          <w:szCs w:val="24"/>
        </w:rPr>
      </w:pPr>
      <w:r w:rsidRPr="00290386">
        <w:rPr>
          <w:rFonts w:ascii="Times New Roman" w:hAnsi="新細明體"/>
          <w:szCs w:val="24"/>
        </w:rPr>
        <w:t>九、無緣坐具淨：造坐具得不用邊緣而隨意大小。</w:t>
      </w:r>
    </w:p>
    <w:p w:rsidR="00543D26" w:rsidRPr="00290386" w:rsidRDefault="003F2264" w:rsidP="007771A0">
      <w:pPr>
        <w:adjustRightInd w:val="0"/>
        <w:ind w:leftChars="100" w:left="240"/>
        <w:jc w:val="both"/>
        <w:rPr>
          <w:rFonts w:ascii="Times New Roman" w:hAnsi="Times New Roman"/>
        </w:rPr>
      </w:pPr>
      <w:r w:rsidRPr="00290386">
        <w:rPr>
          <w:rFonts w:ascii="Times New Roman" w:hAnsi="新細明體"/>
          <w:szCs w:val="24"/>
        </w:rPr>
        <w:t>十、金銀淨：即受畜金銀。</w:t>
      </w:r>
    </w:p>
    <w:p w:rsidR="00C10020" w:rsidRPr="00290386" w:rsidRDefault="00C10020" w:rsidP="007771A0">
      <w:pPr>
        <w:adjustRightInd w:val="0"/>
        <w:ind w:leftChars="100" w:left="240"/>
        <w:jc w:val="both"/>
        <w:rPr>
          <w:rFonts w:ascii="Times New Roman" w:hAnsi="Times New Roman"/>
        </w:rPr>
      </w:pPr>
      <w:r w:rsidRPr="00290386">
        <w:rPr>
          <w:rFonts w:ascii="Times New Roman" w:hAnsi="新細明體"/>
        </w:rPr>
        <w:t>此十事，現存各律並判為非法。</w:t>
      </w:r>
    </w:p>
    <w:p w:rsidR="0090411F" w:rsidRPr="00290386" w:rsidRDefault="0090411F"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5F044D" w:rsidRPr="00290386">
        <w:rPr>
          <w:rFonts w:ascii="Times New Roman" w:hAnsi="新細明體"/>
          <w:b/>
          <w:bCs/>
          <w:sz w:val="20"/>
          <w:szCs w:val="20"/>
          <w:bdr w:val="single" w:sz="4" w:space="0" w:color="auto"/>
        </w:rPr>
        <w:t>導師對十事之評析</w:t>
      </w:r>
    </w:p>
    <w:p w:rsidR="00105E01" w:rsidRPr="00290386" w:rsidRDefault="00C10020" w:rsidP="007771A0">
      <w:pPr>
        <w:adjustRightInd w:val="0"/>
        <w:ind w:leftChars="100" w:left="240"/>
        <w:jc w:val="both"/>
        <w:rPr>
          <w:rFonts w:ascii="Times New Roman" w:hAnsi="Times New Roman"/>
        </w:rPr>
      </w:pPr>
      <w:r w:rsidRPr="00290386">
        <w:rPr>
          <w:rFonts w:ascii="Times New Roman" w:hAnsi="新細明體"/>
        </w:rPr>
        <w:t>然以吾人所見，則一、二、三、七、八、九，事關飲食，</w:t>
      </w:r>
      <w:r w:rsidR="003F2264" w:rsidRPr="00290386">
        <w:rPr>
          <w:rFonts w:ascii="Times New Roman" w:hAnsi="新細明體"/>
          <w:szCs w:val="24"/>
        </w:rPr>
        <w:t>應即小小戒可捨之例。</w:t>
      </w:r>
    </w:p>
    <w:p w:rsidR="00105E01" w:rsidRPr="00290386" w:rsidRDefault="00C10020" w:rsidP="007771A0">
      <w:pPr>
        <w:adjustRightInd w:val="0"/>
        <w:ind w:leftChars="100" w:left="240"/>
        <w:jc w:val="both"/>
        <w:rPr>
          <w:rFonts w:ascii="Times New Roman" w:hAnsi="Times New Roman"/>
        </w:rPr>
      </w:pPr>
      <w:r w:rsidRPr="00290386">
        <w:rPr>
          <w:rFonts w:ascii="Times New Roman" w:hAnsi="新細明體"/>
        </w:rPr>
        <w:t>六，為環境慣例之適應，其不礙解脫可矣，正不必一一與世俗爭也。</w:t>
      </w:r>
    </w:p>
    <w:p w:rsidR="00105E01" w:rsidRPr="00290386" w:rsidRDefault="00C10020" w:rsidP="007771A0">
      <w:pPr>
        <w:adjustRightInd w:val="0"/>
        <w:ind w:leftChars="100" w:left="240"/>
        <w:jc w:val="both"/>
        <w:rPr>
          <w:rFonts w:ascii="Times New Roman" w:hAnsi="Times New Roman"/>
        </w:rPr>
      </w:pPr>
      <w:r w:rsidRPr="00290386">
        <w:rPr>
          <w:rFonts w:ascii="Times New Roman" w:hAnsi="新細明體"/>
        </w:rPr>
        <w:t>四、五，疑出於僧事日繁，而多眾和合之不易。</w:t>
      </w:r>
    </w:p>
    <w:p w:rsidR="00C10020" w:rsidRPr="00290386" w:rsidRDefault="00C72A90" w:rsidP="007771A0">
      <w:pPr>
        <w:adjustRightInd w:val="0"/>
        <w:ind w:leftChars="100" w:left="240"/>
        <w:jc w:val="both"/>
        <w:rPr>
          <w:rFonts w:ascii="Times New Roman" w:hAnsi="Times New Roman"/>
        </w:rPr>
      </w:pPr>
      <w:r w:rsidRPr="00290386">
        <w:rPr>
          <w:rFonts w:ascii="Times New Roman" w:hAnsi="新細明體"/>
          <w:szCs w:val="24"/>
        </w:rPr>
        <w:t>受畜金銀寶物之戒，緣起於摩尼珠髻聚落主，蓋禁其為嚴飾也，故曰：「</w:t>
      </w:r>
      <w:r w:rsidRPr="00290386">
        <w:rPr>
          <w:rFonts w:ascii="標楷體" w:eastAsia="標楷體" w:hAnsi="標楷體"/>
          <w:szCs w:val="24"/>
        </w:rPr>
        <w:t>若自為受畜金銀珍寶清淨者，五欲功德悉應清淨</w:t>
      </w:r>
      <w:r w:rsidRPr="00290386">
        <w:rPr>
          <w:rFonts w:ascii="Times New Roman" w:hAnsi="新細明體"/>
          <w:szCs w:val="24"/>
        </w:rPr>
        <w:t>」。</w:t>
      </w:r>
      <w:r w:rsidR="00601A86" w:rsidRPr="00290386">
        <w:rPr>
          <w:rStyle w:val="a5"/>
          <w:rFonts w:ascii="Times New Roman" w:hAnsi="Times New Roman"/>
          <w:szCs w:val="24"/>
        </w:rPr>
        <w:footnoteReference w:id="126"/>
      </w:r>
      <w:r w:rsidRPr="00290386">
        <w:rPr>
          <w:rFonts w:ascii="Times New Roman" w:hAnsi="新細明體"/>
          <w:szCs w:val="24"/>
        </w:rPr>
        <w:t>其銅錢、貝齒</w:t>
      </w:r>
      <w:r w:rsidRPr="00290386">
        <w:rPr>
          <w:rStyle w:val="a5"/>
          <w:rFonts w:ascii="Times New Roman" w:hAnsi="Times New Roman"/>
          <w:szCs w:val="24"/>
        </w:rPr>
        <w:footnoteReference w:id="127"/>
      </w:r>
      <w:r w:rsidRPr="00290386">
        <w:rPr>
          <w:rFonts w:ascii="Times New Roman" w:hAnsi="新細明體"/>
          <w:szCs w:val="24"/>
        </w:rPr>
        <w:t>等課</w:t>
      </w:r>
      <w:r w:rsidR="00137B75" w:rsidRPr="00290386">
        <w:rPr>
          <w:rFonts w:ascii="Times New Roman" w:eastAsiaTheme="minorEastAsia" w:hAnsi="Times New Roman"/>
          <w:vertAlign w:val="superscript"/>
        </w:rPr>
        <w:footnoteReference w:id="128"/>
      </w:r>
      <w:r w:rsidRPr="00290386">
        <w:rPr>
          <w:rFonts w:ascii="Times New Roman" w:hAnsi="新細明體"/>
          <w:szCs w:val="24"/>
        </w:rPr>
        <w:t>幣，縱有所禁，亦突吉羅而已。然則商</w:t>
      </w:r>
      <w:r w:rsidR="00DF210A" w:rsidRPr="00290386">
        <w:rPr>
          <w:rFonts w:ascii="Times New Roman" w:hAnsi="Times New Roman"/>
          <w:sz w:val="22"/>
          <w:shd w:val="pct15" w:color="auto" w:fill="FFFFFF"/>
        </w:rPr>
        <w:t>（</w:t>
      </w:r>
      <w:r w:rsidR="00DF210A" w:rsidRPr="00290386">
        <w:rPr>
          <w:rFonts w:ascii="Times New Roman" w:hAnsi="Times New Roman"/>
          <w:sz w:val="22"/>
          <w:shd w:val="pct15" w:color="auto" w:fill="FFFFFF"/>
        </w:rPr>
        <w:t>p.</w:t>
      </w:r>
      <w:r w:rsidR="00DF210A" w:rsidRPr="00290386">
        <w:rPr>
          <w:rFonts w:ascii="Times New Roman" w:hAnsi="Times New Roman" w:hint="eastAsia"/>
          <w:sz w:val="22"/>
          <w:shd w:val="pct15" w:color="auto" w:fill="FFFFFF"/>
        </w:rPr>
        <w:t>62</w:t>
      </w:r>
      <w:r w:rsidR="00DF210A" w:rsidRPr="00290386">
        <w:rPr>
          <w:rFonts w:ascii="Times New Roman" w:hAnsi="Times New Roman"/>
          <w:sz w:val="22"/>
          <w:shd w:val="pct15" w:color="auto" w:fill="FFFFFF"/>
        </w:rPr>
        <w:t>）</w:t>
      </w:r>
      <w:r w:rsidRPr="00290386">
        <w:rPr>
          <w:rFonts w:ascii="Times New Roman" w:hAnsi="新細明體"/>
          <w:szCs w:val="24"/>
        </w:rPr>
        <w:t>業發達，金銀成為社會常用通貨之時，「</w:t>
      </w:r>
      <w:r w:rsidRPr="00290386">
        <w:rPr>
          <w:rFonts w:ascii="標楷體" w:eastAsia="標楷體" w:hAnsi="標楷體"/>
          <w:szCs w:val="24"/>
        </w:rPr>
        <w:t>乞以購易所需</w:t>
      </w:r>
      <w:r w:rsidRPr="00290386">
        <w:rPr>
          <w:rFonts w:ascii="Times New Roman" w:hAnsi="新細明體"/>
          <w:szCs w:val="24"/>
        </w:rPr>
        <w:t>」，</w:t>
      </w:r>
      <w:r w:rsidRPr="00290386">
        <w:rPr>
          <w:rFonts w:ascii="Times New Roman" w:hAnsi="新細明體"/>
          <w:szCs w:val="24"/>
        </w:rPr>
        <w:lastRenderedPageBreak/>
        <w:t>是否如耶舍所見之絕對不可，亦有所難言矣！</w:t>
      </w:r>
      <w:r w:rsidR="00192613" w:rsidRPr="00290386">
        <w:rPr>
          <w:rStyle w:val="a5"/>
          <w:rFonts w:ascii="Times New Roman" w:hAnsi="新細明體"/>
          <w:szCs w:val="24"/>
        </w:rPr>
        <w:footnoteReference w:id="129"/>
      </w:r>
    </w:p>
    <w:p w:rsidR="0090411F" w:rsidRPr="00290386" w:rsidRDefault="0090411F" w:rsidP="00CF2CF0">
      <w:pPr>
        <w:adjustRightInd w:val="0"/>
        <w:spacing w:beforeLines="30" w:before="108"/>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參、七百結集中，兩位特殊的跋耆系比丘</w:t>
      </w:r>
    </w:p>
    <w:p w:rsidR="0090411F" w:rsidRPr="00290386" w:rsidRDefault="0090411F"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27061A" w:rsidRPr="00290386">
        <w:rPr>
          <w:rFonts w:ascii="Times New Roman" w:hAnsi="新細明體"/>
          <w:b/>
          <w:sz w:val="20"/>
          <w:szCs w:val="20"/>
          <w:bdr w:val="single" w:sz="4" w:space="0" w:color="auto"/>
        </w:rPr>
        <w:t>總說</w:t>
      </w:r>
    </w:p>
    <w:p w:rsidR="0090411F" w:rsidRPr="00290386" w:rsidRDefault="00C10020" w:rsidP="007771A0">
      <w:pPr>
        <w:adjustRightInd w:val="0"/>
        <w:ind w:leftChars="50" w:left="120"/>
        <w:jc w:val="both"/>
        <w:rPr>
          <w:rFonts w:ascii="Times New Roman" w:hAnsi="Times New Roman"/>
        </w:rPr>
      </w:pPr>
      <w:r w:rsidRPr="00290386">
        <w:rPr>
          <w:rFonts w:ascii="Times New Roman" w:hAnsi="新細明體"/>
        </w:rPr>
        <w:t>於此結集中，有薩婆摩伽羅婆（或譯：婆颯婆、婆沙藍等）、阿耆多（或譯阿夷頭）其人。</w:t>
      </w:r>
    </w:p>
    <w:p w:rsidR="0090411F" w:rsidRPr="00290386" w:rsidRDefault="0090411F" w:rsidP="00333ECF">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w:t>
      </w:r>
      <w:r w:rsidR="001F7E0C" w:rsidRPr="00290386">
        <w:rPr>
          <w:rFonts w:ascii="Times New Roman" w:hAnsi="新細明體"/>
          <w:b/>
          <w:sz w:val="20"/>
          <w:szCs w:val="20"/>
          <w:bdr w:val="single" w:sz="4" w:space="0" w:color="auto"/>
        </w:rPr>
        <w:t>薩婆摩伽羅婆</w:t>
      </w:r>
    </w:p>
    <w:p w:rsidR="009132AB" w:rsidRPr="00290386" w:rsidRDefault="009132AB" w:rsidP="00820902">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一、藏傳之的傳說</w:t>
      </w:r>
    </w:p>
    <w:p w:rsidR="00C10020" w:rsidRPr="00290386" w:rsidRDefault="00C10020" w:rsidP="007771A0">
      <w:pPr>
        <w:adjustRightInd w:val="0"/>
        <w:ind w:leftChars="100" w:left="240"/>
        <w:jc w:val="both"/>
        <w:rPr>
          <w:rFonts w:ascii="Times New Roman" w:hAnsi="Times New Roman"/>
        </w:rPr>
      </w:pPr>
      <w:r w:rsidRPr="00290386">
        <w:rPr>
          <w:rFonts w:ascii="Times New Roman" w:hAnsi="新細明體"/>
        </w:rPr>
        <w:t>藏傳當時有上座婆娑波，受納金缽，夜遣比丘持赴市中收集金寶施物，</w:t>
      </w:r>
      <w:r w:rsidR="00CF0D7A" w:rsidRPr="00290386">
        <w:rPr>
          <w:rStyle w:val="a5"/>
          <w:rFonts w:ascii="Times New Roman" w:hAnsi="新細明體"/>
        </w:rPr>
        <w:footnoteReference w:id="130"/>
      </w:r>
      <w:r w:rsidRPr="00290386">
        <w:rPr>
          <w:rFonts w:ascii="Times New Roman" w:hAnsi="新細明體"/>
        </w:rPr>
        <w:t>應即薩婆伽羅婆，跋耆系比丘之一也。</w:t>
      </w:r>
    </w:p>
    <w:p w:rsidR="009132AB" w:rsidRPr="00290386" w:rsidRDefault="009132AB"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Pr="00290386">
        <w:rPr>
          <w:rFonts w:ascii="Times New Roman" w:hAnsi="新細明體"/>
          <w:b/>
          <w:sz w:val="20"/>
          <w:szCs w:val="20"/>
          <w:bdr w:val="single" w:sz="4" w:space="0" w:color="auto"/>
        </w:rPr>
        <w:t>真諦等之傳說</w:t>
      </w:r>
    </w:p>
    <w:p w:rsidR="009132AB" w:rsidRPr="00290386" w:rsidRDefault="00C72A90" w:rsidP="007771A0">
      <w:pPr>
        <w:adjustRightInd w:val="0"/>
        <w:ind w:leftChars="100" w:left="240"/>
        <w:jc w:val="both"/>
        <w:rPr>
          <w:rFonts w:ascii="Times New Roman" w:hAnsi="Times New Roman"/>
        </w:rPr>
      </w:pPr>
      <w:r w:rsidRPr="00290386">
        <w:rPr>
          <w:rFonts w:ascii="Times New Roman" w:hAnsi="新細明體"/>
          <w:szCs w:val="24"/>
        </w:rPr>
        <w:t>真諦等傳說五百結集時，別有界外結集，聚眾萬人，以婆師波羅漢為上座，殆</w:t>
      </w:r>
      <w:r w:rsidR="006A4FC1" w:rsidRPr="00290386">
        <w:rPr>
          <w:rFonts w:ascii="Times New Roman" w:eastAsiaTheme="minorEastAsia" w:hAnsi="Times New Roman"/>
          <w:vertAlign w:val="superscript"/>
        </w:rPr>
        <w:footnoteReference w:id="131"/>
      </w:r>
      <w:r w:rsidRPr="00290386">
        <w:rPr>
          <w:rFonts w:ascii="Times New Roman" w:hAnsi="新細明體"/>
          <w:szCs w:val="24"/>
        </w:rPr>
        <w:t>亦即此人。</w:t>
      </w:r>
      <w:r w:rsidR="00FA7CC6" w:rsidRPr="00290386">
        <w:rPr>
          <w:rStyle w:val="a5"/>
          <w:rFonts w:ascii="Times New Roman" w:hAnsi="新細明體"/>
          <w:szCs w:val="24"/>
        </w:rPr>
        <w:footnoteReference w:id="132"/>
      </w:r>
    </w:p>
    <w:p w:rsidR="009132AB" w:rsidRPr="00290386" w:rsidRDefault="009132AB"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三、</w:t>
      </w:r>
      <w:r w:rsidRPr="00290386">
        <w:rPr>
          <w:rFonts w:ascii="Times New Roman" w:hAnsi="新細明體"/>
          <w:b/>
          <w:sz w:val="20"/>
          <w:szCs w:val="20"/>
          <w:bdr w:val="single" w:sz="4" w:space="0" w:color="auto"/>
        </w:rPr>
        <w:t>後世大乘學者之傳說</w:t>
      </w:r>
    </w:p>
    <w:p w:rsidR="0090411F" w:rsidRPr="00290386" w:rsidRDefault="00C10020" w:rsidP="007771A0">
      <w:pPr>
        <w:adjustRightInd w:val="0"/>
        <w:ind w:leftChars="100" w:left="240"/>
        <w:jc w:val="both"/>
        <w:rPr>
          <w:rFonts w:ascii="Times New Roman" w:hAnsi="Times New Roman"/>
        </w:rPr>
      </w:pPr>
      <w:r w:rsidRPr="00290386">
        <w:rPr>
          <w:rFonts w:ascii="Times New Roman" w:hAnsi="新細明體"/>
        </w:rPr>
        <w:t>後之大乘學者，欲托</w:t>
      </w:r>
      <w:r w:rsidR="00207440" w:rsidRPr="00290386">
        <w:rPr>
          <w:rFonts w:ascii="Times New Roman" w:eastAsiaTheme="minorEastAsia" w:hAnsi="Times New Roman"/>
          <w:vertAlign w:val="superscript"/>
        </w:rPr>
        <w:footnoteReference w:id="133"/>
      </w:r>
      <w:r w:rsidRPr="00290386">
        <w:rPr>
          <w:rFonts w:ascii="Times New Roman" w:hAnsi="新細明體"/>
        </w:rPr>
        <w:t>古以自厚</w:t>
      </w:r>
      <w:r w:rsidR="00C55392" w:rsidRPr="00290386">
        <w:rPr>
          <w:rStyle w:val="a5"/>
          <w:rFonts w:ascii="Times New Roman" w:hAnsi="新細明體"/>
        </w:rPr>
        <w:footnoteReference w:id="134"/>
      </w:r>
      <w:r w:rsidRPr="00290386">
        <w:rPr>
          <w:rFonts w:ascii="Times New Roman" w:hAnsi="新細明體"/>
        </w:rPr>
        <w:t>，故移婆師波領導跋耆系之史跡，結合富樓那等五百人事，以成王舍城界外結集之說也。</w:t>
      </w:r>
    </w:p>
    <w:p w:rsidR="0090411F" w:rsidRPr="00290386" w:rsidRDefault="0090411F" w:rsidP="00333ECF">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（參）</w:t>
      </w:r>
      <w:r w:rsidR="001F7E0C" w:rsidRPr="00290386">
        <w:rPr>
          <w:rFonts w:ascii="Times New Roman" w:hAnsi="新細明體"/>
          <w:b/>
          <w:sz w:val="20"/>
          <w:szCs w:val="20"/>
          <w:bdr w:val="single" w:sz="4" w:space="0" w:color="auto"/>
        </w:rPr>
        <w:t>阿耆多</w:t>
      </w:r>
    </w:p>
    <w:p w:rsidR="00347718" w:rsidRPr="00290386" w:rsidRDefault="00347718" w:rsidP="00820902">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DA0315" w:rsidRPr="00290386">
        <w:rPr>
          <w:rFonts w:ascii="Times New Roman" w:hAnsi="新細明體"/>
          <w:b/>
          <w:sz w:val="20"/>
          <w:szCs w:val="20"/>
          <w:bdr w:val="single" w:sz="4" w:space="0" w:color="auto"/>
        </w:rPr>
        <w:t>阿耆多與彌勒同名</w:t>
      </w:r>
    </w:p>
    <w:p w:rsidR="00C10020" w:rsidRPr="00290386" w:rsidRDefault="00C10020" w:rsidP="007771A0">
      <w:pPr>
        <w:adjustRightInd w:val="0"/>
        <w:ind w:leftChars="100" w:left="240"/>
        <w:jc w:val="both"/>
        <w:rPr>
          <w:rFonts w:ascii="Times New Roman" w:hAnsi="Times New Roman"/>
        </w:rPr>
      </w:pPr>
      <w:r w:rsidRPr="00290386">
        <w:rPr>
          <w:rFonts w:ascii="Times New Roman" w:hAnsi="新細明體"/>
        </w:rPr>
        <w:t>阿耆多，譯無勝或難勝，與彌勒菩薩同名。</w:t>
      </w:r>
      <w:r w:rsidR="000544DA" w:rsidRPr="00290386">
        <w:rPr>
          <w:rStyle w:val="a5"/>
          <w:rFonts w:ascii="Times New Roman" w:hAnsi="Times New Roman"/>
          <w:szCs w:val="24"/>
        </w:rPr>
        <w:footnoteReference w:id="135"/>
      </w:r>
    </w:p>
    <w:p w:rsidR="00347718" w:rsidRPr="00290386" w:rsidRDefault="00347718"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lastRenderedPageBreak/>
        <w:t>二、</w:t>
      </w:r>
      <w:r w:rsidR="00DA0315" w:rsidRPr="00290386">
        <w:rPr>
          <w:rFonts w:ascii="Times New Roman" w:hAnsi="新細明體"/>
          <w:b/>
          <w:sz w:val="20"/>
          <w:szCs w:val="20"/>
          <w:bdr w:val="single" w:sz="4" w:space="0" w:color="auto"/>
        </w:rPr>
        <w:t>《四分》與《十誦》記載阿耆多青年明達，廁身上座之席</w:t>
      </w:r>
    </w:p>
    <w:p w:rsidR="00C10020" w:rsidRPr="00290386" w:rsidRDefault="00C72A90" w:rsidP="007771A0">
      <w:pPr>
        <w:adjustRightInd w:val="0"/>
        <w:ind w:leftChars="100" w:left="240"/>
        <w:jc w:val="both"/>
        <w:rPr>
          <w:rFonts w:ascii="Times New Roman" w:hAnsi="Times New Roman"/>
        </w:rPr>
      </w:pPr>
      <w:r w:rsidRPr="00290386">
        <w:rPr>
          <w:rFonts w:ascii="Times New Roman" w:hAnsi="新細明體"/>
          <w:szCs w:val="24"/>
        </w:rPr>
        <w:t>《四分》、《十誦》</w:t>
      </w:r>
      <w:r w:rsidR="00C10020" w:rsidRPr="00290386">
        <w:rPr>
          <w:rFonts w:ascii="Times New Roman" w:hAnsi="新細明體"/>
        </w:rPr>
        <w:t>並謂阿耆多受戒五歲，本難預結集之席，以其堪任教化，精識法律，乃立為敷坐具人，實為九上座之一。</w:t>
      </w:r>
      <w:r w:rsidR="00ED3751" w:rsidRPr="00290386">
        <w:rPr>
          <w:rStyle w:val="a5"/>
          <w:rFonts w:ascii="Times New Roman" w:hAnsi="新細明體"/>
        </w:rPr>
        <w:footnoteReference w:id="136"/>
      </w:r>
      <w:r w:rsidR="00C10020" w:rsidRPr="00290386">
        <w:rPr>
          <w:rFonts w:ascii="Times New Roman" w:hAnsi="新細明體"/>
        </w:rPr>
        <w:t>其青年明達，廁</w:t>
      </w:r>
      <w:r w:rsidR="00956BC9" w:rsidRPr="00290386">
        <w:rPr>
          <w:rStyle w:val="a5"/>
          <w:rFonts w:ascii="Times New Roman" w:hAnsi="新細明體"/>
        </w:rPr>
        <w:footnoteReference w:id="137"/>
      </w:r>
      <w:r w:rsidR="00C10020" w:rsidRPr="00290386">
        <w:rPr>
          <w:rFonts w:ascii="Times New Roman" w:hAnsi="新細明體"/>
        </w:rPr>
        <w:t>身</w:t>
      </w:r>
      <w:r w:rsidR="007821D2" w:rsidRPr="00290386">
        <w:rPr>
          <w:rStyle w:val="a5"/>
          <w:rFonts w:ascii="Times New Roman" w:hAnsi="新細明體"/>
        </w:rPr>
        <w:footnoteReference w:id="138"/>
      </w:r>
      <w:r w:rsidR="00C10020" w:rsidRPr="00290386">
        <w:rPr>
          <w:rFonts w:ascii="Times New Roman" w:hAnsi="新細明體"/>
        </w:rPr>
        <w:t>上座之席，可謂創舉！</w:t>
      </w:r>
    </w:p>
    <w:p w:rsidR="00347718" w:rsidRPr="00290386" w:rsidRDefault="00347718"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三、</w:t>
      </w:r>
      <w:r w:rsidR="00E33676" w:rsidRPr="00290386">
        <w:rPr>
          <w:rFonts w:ascii="Times New Roman" w:hAnsi="新細明體"/>
          <w:b/>
          <w:sz w:val="20"/>
          <w:szCs w:val="20"/>
          <w:bdr w:val="single" w:sz="4" w:space="0" w:color="auto"/>
        </w:rPr>
        <w:t>大乘者每謂阿難與彌勒集大乘藏，應與阿耆多有關</w:t>
      </w:r>
    </w:p>
    <w:p w:rsidR="00347718" w:rsidRPr="00290386" w:rsidRDefault="00C72A90" w:rsidP="007771A0">
      <w:pPr>
        <w:adjustRightInd w:val="0"/>
        <w:ind w:leftChars="100" w:left="240"/>
        <w:jc w:val="both"/>
        <w:rPr>
          <w:rFonts w:ascii="Times New Roman" w:hAnsi="Times New Roman"/>
        </w:rPr>
      </w:pPr>
      <w:r w:rsidRPr="00290386">
        <w:rPr>
          <w:rFonts w:ascii="Times New Roman" w:hAnsi="新細明體"/>
          <w:szCs w:val="24"/>
        </w:rPr>
        <w:t>《增一經》</w:t>
      </w:r>
      <w:r w:rsidR="00C10020" w:rsidRPr="00290386">
        <w:rPr>
          <w:rFonts w:ascii="Times New Roman" w:hAnsi="新細明體"/>
        </w:rPr>
        <w:t>序謂第一結集時有彌勒；</w:t>
      </w:r>
      <w:r w:rsidR="00994F97" w:rsidRPr="00290386">
        <w:rPr>
          <w:rStyle w:val="a5"/>
          <w:rFonts w:ascii="Times New Roman" w:hAnsi="新細明體"/>
        </w:rPr>
        <w:footnoteReference w:id="139"/>
      </w:r>
      <w:r w:rsidR="00C10020" w:rsidRPr="00290386">
        <w:rPr>
          <w:rFonts w:ascii="Times New Roman" w:hAnsi="新細明體"/>
        </w:rPr>
        <w:t>大乘者每謂阿難與彌勒集大乘藏，固亦事出有因。</w:t>
      </w:r>
      <w:r w:rsidR="00994F97" w:rsidRPr="00290386">
        <w:rPr>
          <w:rStyle w:val="a5"/>
          <w:rFonts w:ascii="Times New Roman" w:hAnsi="新細明體"/>
        </w:rPr>
        <w:footnoteReference w:id="140"/>
      </w:r>
    </w:p>
    <w:p w:rsidR="00347718" w:rsidRPr="00290386" w:rsidRDefault="00347718"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四、</w:t>
      </w:r>
      <w:r w:rsidR="003E27BF" w:rsidRPr="00290386">
        <w:rPr>
          <w:rFonts w:ascii="Times New Roman" w:hAnsi="新細明體"/>
          <w:b/>
          <w:bCs/>
          <w:sz w:val="20"/>
          <w:szCs w:val="20"/>
          <w:bdr w:val="single" w:sz="4" w:space="0" w:color="auto"/>
        </w:rPr>
        <w:t>小結</w:t>
      </w:r>
    </w:p>
    <w:p w:rsidR="00C10020" w:rsidRPr="00290386" w:rsidRDefault="00C10020" w:rsidP="00D94A00">
      <w:pPr>
        <w:adjustRightInd w:val="0"/>
        <w:ind w:leftChars="100" w:left="240"/>
        <w:jc w:val="both"/>
        <w:rPr>
          <w:rFonts w:ascii="Times New Roman" w:hAnsi="Times New Roman"/>
        </w:rPr>
      </w:pPr>
      <w:r w:rsidRPr="00290386">
        <w:rPr>
          <w:rFonts w:ascii="Times New Roman" w:hAnsi="新細明體"/>
        </w:rPr>
        <w:t>阿耆多，應是跋耆系之青年英俊，與大乘佛教之關係特深。惟移此佛滅百年頃事，屬於第一結集，有未盡然</w:t>
      </w:r>
      <w:r w:rsidR="00382E7D" w:rsidRPr="00290386">
        <w:rPr>
          <w:rFonts w:ascii="Times New Roman" w:eastAsiaTheme="minorEastAsia" w:hAnsi="Times New Roman"/>
          <w:vertAlign w:val="superscript"/>
        </w:rPr>
        <w:footnoteReference w:id="141"/>
      </w:r>
      <w:r w:rsidRPr="00290386">
        <w:rPr>
          <w:rFonts w:ascii="Times New Roman" w:hAnsi="新細明體"/>
        </w:rPr>
        <w:t>耳！參加此第二結集之上座，除阿耆多外，不出阿難、阿那律</w:t>
      </w:r>
      <w:r w:rsidR="00DF210A" w:rsidRPr="00290386">
        <w:rPr>
          <w:rFonts w:ascii="Times New Roman" w:hAnsi="Times New Roman"/>
          <w:sz w:val="22"/>
          <w:shd w:val="pct15" w:color="auto" w:fill="FFFFFF"/>
        </w:rPr>
        <w:t>（</w:t>
      </w:r>
      <w:r w:rsidR="00DF210A" w:rsidRPr="00290386">
        <w:rPr>
          <w:rFonts w:ascii="Times New Roman" w:hAnsi="Times New Roman"/>
          <w:sz w:val="22"/>
          <w:shd w:val="pct15" w:color="auto" w:fill="FFFFFF"/>
        </w:rPr>
        <w:t>p.</w:t>
      </w:r>
      <w:r w:rsidR="00DF210A" w:rsidRPr="00290386">
        <w:rPr>
          <w:rFonts w:ascii="Times New Roman" w:hAnsi="Times New Roman" w:hint="eastAsia"/>
          <w:sz w:val="22"/>
          <w:shd w:val="pct15" w:color="auto" w:fill="FFFFFF"/>
        </w:rPr>
        <w:t>63</w:t>
      </w:r>
      <w:r w:rsidR="00DF210A" w:rsidRPr="00290386">
        <w:rPr>
          <w:rFonts w:ascii="Times New Roman" w:hAnsi="Times New Roman"/>
          <w:sz w:val="22"/>
          <w:shd w:val="pct15" w:color="auto" w:fill="FFFFFF"/>
        </w:rPr>
        <w:t>）</w:t>
      </w:r>
      <w:r w:rsidRPr="00290386">
        <w:rPr>
          <w:rFonts w:ascii="Times New Roman" w:hAnsi="新細明體"/>
        </w:rPr>
        <w:t>、優波離之弟子，其時代不能後於佛元百年也。</w:t>
      </w:r>
      <w:r w:rsidR="00390A69" w:rsidRPr="00290386">
        <w:rPr>
          <w:rStyle w:val="a5"/>
          <w:rFonts w:ascii="Times New Roman" w:hAnsi="新細明體"/>
        </w:rPr>
        <w:footnoteReference w:id="142"/>
      </w:r>
    </w:p>
    <w:p w:rsidR="00C10020" w:rsidRPr="00290386" w:rsidRDefault="00C10020" w:rsidP="00672144">
      <w:pPr>
        <w:adjustRightInd w:val="0"/>
        <w:jc w:val="both"/>
        <w:rPr>
          <w:rFonts w:ascii="Times New Roman" w:hAnsi="Times New Roman"/>
        </w:rPr>
      </w:pPr>
    </w:p>
    <w:p w:rsidR="00350600" w:rsidRPr="00290386" w:rsidRDefault="00350600" w:rsidP="00672144">
      <w:pPr>
        <w:adjustRightInd w:val="0"/>
        <w:jc w:val="both"/>
        <w:rPr>
          <w:rFonts w:ascii="Times New Roman" w:hAnsi="Times New Roman"/>
        </w:rPr>
        <w:sectPr w:rsidR="00350600" w:rsidRPr="00290386" w:rsidSect="00304C7E">
          <w:pgSz w:w="11906" w:h="16838"/>
          <w:pgMar w:top="1418" w:right="1418" w:bottom="1304" w:left="1418" w:header="851" w:footer="737" w:gutter="0"/>
          <w:cols w:space="425"/>
          <w:docGrid w:type="lines" w:linePitch="360"/>
        </w:sectPr>
      </w:pPr>
    </w:p>
    <w:p w:rsidR="00C05772" w:rsidRPr="00290386" w:rsidRDefault="00C05772" w:rsidP="005904A7">
      <w:pPr>
        <w:adjustRightInd w:val="0"/>
        <w:snapToGrid w:val="0"/>
        <w:jc w:val="center"/>
        <w:outlineLvl w:val="0"/>
        <w:rPr>
          <w:rFonts w:ascii="標楷體" w:eastAsia="標楷體" w:hAnsi="標楷體"/>
          <w:sz w:val="32"/>
          <w:szCs w:val="32"/>
        </w:rPr>
      </w:pPr>
      <w:r w:rsidRPr="00290386">
        <w:rPr>
          <w:rFonts w:ascii="標楷體" w:eastAsia="標楷體" w:hAnsi="標楷體"/>
          <w:sz w:val="32"/>
          <w:szCs w:val="32"/>
        </w:rPr>
        <w:lastRenderedPageBreak/>
        <w:t>第三節、傳說中之第三結集</w:t>
      </w:r>
    </w:p>
    <w:p w:rsidR="00C05772" w:rsidRPr="00290386" w:rsidRDefault="00C05772" w:rsidP="00D94A00">
      <w:pPr>
        <w:adjustRightInd w:val="0"/>
        <w:snapToGrid w:val="0"/>
        <w:jc w:val="center"/>
        <w:rPr>
          <w:rFonts w:ascii="Times New Roman" w:hAnsi="Times New Roman"/>
          <w:szCs w:val="24"/>
        </w:rPr>
      </w:pPr>
      <w:r w:rsidRPr="00290386">
        <w:rPr>
          <w:rFonts w:ascii="Times New Roman" w:hAnsi="Times New Roman"/>
          <w:szCs w:val="24"/>
        </w:rPr>
        <w:t>（</w:t>
      </w:r>
      <w:r w:rsidRPr="00290386">
        <w:rPr>
          <w:rFonts w:ascii="Times New Roman" w:hAnsi="Times New Roman"/>
          <w:szCs w:val="24"/>
        </w:rPr>
        <w:t>p.63</w:t>
      </w:r>
      <w:r w:rsidRPr="00290386">
        <w:rPr>
          <w:rFonts w:ascii="Times New Roman" w:hAnsi="Times New Roman"/>
          <w:szCs w:val="24"/>
        </w:rPr>
        <w:t>）</w:t>
      </w:r>
    </w:p>
    <w:p w:rsidR="00766D69" w:rsidRPr="00290386" w:rsidRDefault="00766D69" w:rsidP="00672144">
      <w:pPr>
        <w:adjustRightInd w:val="0"/>
        <w:jc w:val="both"/>
        <w:rPr>
          <w:rFonts w:ascii="Times New Roman" w:hAnsi="Times New Roman"/>
        </w:rPr>
      </w:pPr>
    </w:p>
    <w:p w:rsidR="007726F4" w:rsidRPr="00290386" w:rsidRDefault="007726F4" w:rsidP="00CF2CF0">
      <w:pPr>
        <w:adjustRightInd w:val="0"/>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405A45" w:rsidRPr="00290386">
        <w:rPr>
          <w:rFonts w:ascii="Times New Roman" w:hAnsi="新細明體"/>
          <w:b/>
          <w:sz w:val="20"/>
          <w:szCs w:val="20"/>
          <w:bdr w:val="single" w:sz="4" w:space="0" w:color="auto"/>
        </w:rPr>
        <w:t>第三結集之傳說</w:t>
      </w:r>
    </w:p>
    <w:p w:rsidR="007726F4" w:rsidRPr="00290386" w:rsidRDefault="00C05772" w:rsidP="00672144">
      <w:pPr>
        <w:adjustRightInd w:val="0"/>
        <w:jc w:val="both"/>
        <w:rPr>
          <w:rFonts w:ascii="Times New Roman" w:hAnsi="Times New Roman"/>
        </w:rPr>
      </w:pPr>
      <w:r w:rsidRPr="00290386">
        <w:rPr>
          <w:rFonts w:ascii="Times New Roman" w:hAnsi="新細明體"/>
        </w:rPr>
        <w:t>第一結集，有意見之異而未分裂。第二結集，則上座、大眾已各為結集。依佛教之傳說，則更有所謂第三結集者。</w:t>
      </w:r>
    </w:p>
    <w:p w:rsidR="007726F4" w:rsidRPr="00290386" w:rsidRDefault="007726F4" w:rsidP="00CF2CF0">
      <w:pPr>
        <w:adjustRightInd w:val="0"/>
        <w:spacing w:beforeLines="30" w:before="108"/>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w:t>
      </w:r>
      <w:r w:rsidR="00405A45" w:rsidRPr="00290386">
        <w:rPr>
          <w:rFonts w:ascii="Times New Roman" w:hAnsi="新細明體"/>
          <w:b/>
          <w:sz w:val="20"/>
          <w:szCs w:val="20"/>
          <w:bdr w:val="single" w:sz="4" w:space="0" w:color="auto"/>
        </w:rPr>
        <w:t>第三結集，實際上是上座三大系的自宗聖典之整理</w:t>
      </w:r>
    </w:p>
    <w:p w:rsidR="007726F4" w:rsidRPr="00290386" w:rsidRDefault="007726F4"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405A45" w:rsidRPr="00290386">
        <w:rPr>
          <w:rFonts w:ascii="Times New Roman" w:hAnsi="新細明體"/>
          <w:b/>
          <w:sz w:val="20"/>
          <w:szCs w:val="20"/>
          <w:bdr w:val="single" w:sz="4" w:space="0" w:color="auto"/>
        </w:rPr>
        <w:t>總說</w:t>
      </w:r>
    </w:p>
    <w:p w:rsidR="00C05772" w:rsidRPr="00290386" w:rsidRDefault="00C05772" w:rsidP="0093497E">
      <w:pPr>
        <w:adjustRightInd w:val="0"/>
        <w:ind w:leftChars="50" w:left="120"/>
        <w:jc w:val="both"/>
        <w:rPr>
          <w:rFonts w:ascii="Times New Roman" w:hAnsi="Times New Roman"/>
        </w:rPr>
      </w:pPr>
      <w:r w:rsidRPr="00290386">
        <w:rPr>
          <w:rFonts w:ascii="Times New Roman" w:hAnsi="新細明體"/>
        </w:rPr>
        <w:t>考其實，乃上座所出之三大系，根據舊傳而各為自宗聖典之整理。此固事所必有，然傳說紛亂，事多難憑，其時代與經過，</w:t>
      </w:r>
      <w:r w:rsidR="00625A3D" w:rsidRPr="00290386">
        <w:rPr>
          <w:rFonts w:ascii="Times New Roman" w:hAnsi="新細明體"/>
          <w:szCs w:val="24"/>
        </w:rPr>
        <w:t>卒</w:t>
      </w:r>
      <w:r w:rsidR="00625A3D" w:rsidRPr="00290386">
        <w:rPr>
          <w:rStyle w:val="a5"/>
          <w:rFonts w:ascii="Times New Roman" w:hAnsi="Times New Roman"/>
          <w:szCs w:val="24"/>
        </w:rPr>
        <w:footnoteReference w:id="143"/>
      </w:r>
      <w:r w:rsidR="00625A3D" w:rsidRPr="00290386">
        <w:rPr>
          <w:rFonts w:ascii="Times New Roman" w:hAnsi="新細明體"/>
          <w:szCs w:val="24"/>
        </w:rPr>
        <w:t>莫</w:t>
      </w:r>
      <w:r w:rsidR="00625A3D" w:rsidRPr="00290386">
        <w:rPr>
          <w:rStyle w:val="a5"/>
          <w:rFonts w:ascii="Times New Roman" w:hAnsi="Times New Roman"/>
          <w:szCs w:val="24"/>
        </w:rPr>
        <w:footnoteReference w:id="144"/>
      </w:r>
      <w:r w:rsidR="00625A3D" w:rsidRPr="00290386">
        <w:rPr>
          <w:rFonts w:ascii="Times New Roman" w:hAnsi="新細明體"/>
          <w:szCs w:val="24"/>
        </w:rPr>
        <w:t>得而論定焉。</w:t>
      </w:r>
      <w:r w:rsidR="006C4A45" w:rsidRPr="00290386">
        <w:rPr>
          <w:rStyle w:val="a5"/>
          <w:rFonts w:ascii="Times New Roman" w:hAnsi="新細明體"/>
          <w:szCs w:val="24"/>
        </w:rPr>
        <w:footnoteReference w:id="145"/>
      </w:r>
    </w:p>
    <w:p w:rsidR="007726F4" w:rsidRPr="00290386" w:rsidRDefault="007726F4" w:rsidP="00333ECF">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w:t>
      </w:r>
      <w:r w:rsidR="00405A45" w:rsidRPr="00290386">
        <w:rPr>
          <w:rFonts w:ascii="Times New Roman" w:hAnsi="新細明體"/>
          <w:b/>
          <w:sz w:val="20"/>
          <w:szCs w:val="20"/>
          <w:bdr w:val="single" w:sz="4" w:space="0" w:color="auto"/>
        </w:rPr>
        <w:t>其他傳說</w:t>
      </w:r>
    </w:p>
    <w:p w:rsidR="007726F4" w:rsidRPr="00290386" w:rsidRDefault="007726F4" w:rsidP="00820902">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405A45" w:rsidRPr="00290386">
        <w:rPr>
          <w:rFonts w:ascii="Times New Roman" w:hAnsi="新細明體"/>
          <w:b/>
          <w:sz w:val="20"/>
          <w:szCs w:val="20"/>
          <w:bdr w:val="single" w:sz="4" w:space="0" w:color="auto"/>
        </w:rPr>
        <w:t>犢子系之傳說</w:t>
      </w:r>
    </w:p>
    <w:p w:rsidR="00C05772" w:rsidRPr="00290386" w:rsidRDefault="00C05772" w:rsidP="00D94A00">
      <w:pPr>
        <w:adjustRightInd w:val="0"/>
        <w:ind w:leftChars="100" w:left="240"/>
        <w:jc w:val="both"/>
        <w:rPr>
          <w:rFonts w:ascii="Times New Roman" w:hAnsi="Times New Roman"/>
        </w:rPr>
      </w:pPr>
      <w:r w:rsidRPr="00290386">
        <w:rPr>
          <w:rFonts w:ascii="Times New Roman" w:hAnsi="新細明體"/>
        </w:rPr>
        <w:t>有云：佛元一百三十七年，波吒釐子城有魔名眾賢者，作阿羅漢形，致僧眾共諍，凡六十年。有犢子比丘，集和合僧而息其諍事，名第三結集，時護法為</w:t>
      </w:r>
      <w:r w:rsidR="00625A3D" w:rsidRPr="00290386">
        <w:rPr>
          <w:rFonts w:ascii="Times New Roman" w:hAnsi="新細明體"/>
          <w:szCs w:val="24"/>
        </w:rPr>
        <w:t>難陀王云</w:t>
      </w:r>
      <w:r w:rsidRPr="00290386">
        <w:rPr>
          <w:rFonts w:ascii="Times New Roman" w:hAnsi="新細明體"/>
        </w:rPr>
        <w:t>，此犢子系之傳說也。</w:t>
      </w:r>
      <w:r w:rsidR="00D07391" w:rsidRPr="00290386">
        <w:rPr>
          <w:rFonts w:ascii="Times New Roman" w:hAnsi="Times New Roman"/>
          <w:bCs/>
          <w:kern w:val="0"/>
          <w:szCs w:val="20"/>
          <w:vertAlign w:val="superscript"/>
          <w:lang w:val="x-none" w:eastAsia="x-none"/>
        </w:rPr>
        <w:footnoteReference w:id="146"/>
      </w:r>
    </w:p>
    <w:p w:rsidR="007726F4" w:rsidRPr="00290386" w:rsidRDefault="007726F4"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405A45" w:rsidRPr="00290386">
        <w:rPr>
          <w:rFonts w:ascii="Times New Roman" w:hAnsi="新細明體"/>
          <w:b/>
          <w:sz w:val="20"/>
          <w:szCs w:val="20"/>
          <w:bdr w:val="single" w:sz="4" w:space="0" w:color="auto"/>
        </w:rPr>
        <w:t>說一切有系之傳說</w:t>
      </w:r>
    </w:p>
    <w:p w:rsidR="007726F4" w:rsidRPr="00290386" w:rsidRDefault="00C05772" w:rsidP="00D94A00">
      <w:pPr>
        <w:adjustRightInd w:val="0"/>
        <w:ind w:leftChars="100" w:left="240"/>
        <w:jc w:val="both"/>
        <w:rPr>
          <w:rFonts w:ascii="Times New Roman" w:hAnsi="Times New Roman"/>
        </w:rPr>
      </w:pPr>
      <w:r w:rsidRPr="00290386">
        <w:rPr>
          <w:rFonts w:ascii="Times New Roman" w:hAnsi="新細明體"/>
        </w:rPr>
        <w:t>或云：</w:t>
      </w:r>
      <w:r w:rsidR="00625A3D" w:rsidRPr="00290386">
        <w:rPr>
          <w:rFonts w:ascii="Times New Roman" w:hAnsi="新細明體"/>
          <w:szCs w:val="24"/>
        </w:rPr>
        <w:t>佛元四百年，迦膩色迦王信說一切有部，集五百大德，於迦濕彌羅集三藏，裁正</w:t>
      </w:r>
      <w:r w:rsidR="00625A3D" w:rsidRPr="00290386">
        <w:rPr>
          <w:rStyle w:val="a5"/>
          <w:rFonts w:ascii="Times New Roman" w:hAnsi="Times New Roman"/>
          <w:szCs w:val="24"/>
        </w:rPr>
        <w:footnoteReference w:id="147"/>
      </w:r>
      <w:r w:rsidR="00625A3D" w:rsidRPr="00290386">
        <w:rPr>
          <w:rFonts w:ascii="Times New Roman" w:hAnsi="新細明體"/>
          <w:szCs w:val="24"/>
        </w:rPr>
        <w:t>眾說，此說一切有系之傳說也。</w:t>
      </w:r>
      <w:r w:rsidR="00DA2D92" w:rsidRPr="00290386">
        <w:rPr>
          <w:rFonts w:ascii="Times New Roman" w:hAnsi="Times New Roman"/>
          <w:szCs w:val="24"/>
          <w:vertAlign w:val="superscript"/>
          <w:lang w:eastAsia="zh-CN"/>
        </w:rPr>
        <w:footnoteReference w:id="148"/>
      </w:r>
    </w:p>
    <w:p w:rsidR="007726F4" w:rsidRPr="00290386" w:rsidRDefault="007726F4" w:rsidP="00333ECF">
      <w:pPr>
        <w:adjustRightInd w:val="0"/>
        <w:spacing w:beforeLines="30" w:before="108"/>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參、</w:t>
      </w:r>
      <w:r w:rsidR="00405A45" w:rsidRPr="00290386">
        <w:rPr>
          <w:rFonts w:ascii="Times New Roman" w:hAnsi="新細明體"/>
          <w:b/>
          <w:sz w:val="20"/>
          <w:szCs w:val="20"/>
          <w:bdr w:val="single" w:sz="4" w:space="0" w:color="auto"/>
        </w:rPr>
        <w:t>小結</w:t>
      </w:r>
    </w:p>
    <w:p w:rsidR="00C05772" w:rsidRPr="00290386" w:rsidRDefault="00C05772" w:rsidP="00672144">
      <w:pPr>
        <w:adjustRightInd w:val="0"/>
        <w:jc w:val="both"/>
        <w:rPr>
          <w:rFonts w:ascii="Times New Roman" w:hAnsi="Times New Roman"/>
        </w:rPr>
      </w:pPr>
      <w:r w:rsidRPr="00290386">
        <w:rPr>
          <w:rFonts w:ascii="Times New Roman" w:hAnsi="新細明體"/>
        </w:rPr>
        <w:t>此皆不盡</w:t>
      </w:r>
      <w:r w:rsidR="007A39D9" w:rsidRPr="00290386">
        <w:rPr>
          <w:rFonts w:ascii="Times New Roman" w:eastAsiaTheme="minorEastAsia" w:hAnsi="Times New Roman"/>
          <w:vertAlign w:val="superscript"/>
        </w:rPr>
        <w:footnoteReference w:id="149"/>
      </w:r>
      <w:r w:rsidRPr="00290386">
        <w:rPr>
          <w:rFonts w:ascii="Times New Roman" w:hAnsi="新細明體"/>
        </w:rPr>
        <w:t>無稽</w:t>
      </w:r>
      <w:r w:rsidR="006862C9" w:rsidRPr="00290386">
        <w:rPr>
          <w:rFonts w:ascii="Times New Roman" w:eastAsiaTheme="minorEastAsia" w:hAnsi="Times New Roman"/>
          <w:vertAlign w:val="superscript"/>
        </w:rPr>
        <w:footnoteReference w:id="150"/>
      </w:r>
      <w:r w:rsidRPr="00290386">
        <w:rPr>
          <w:rFonts w:ascii="Times New Roman" w:hAnsi="新細明體"/>
        </w:rPr>
        <w:t>，而事多錯失</w:t>
      </w:r>
      <w:r w:rsidR="006862C9" w:rsidRPr="00290386">
        <w:rPr>
          <w:rFonts w:ascii="Times New Roman" w:eastAsiaTheme="minorEastAsia" w:hAnsi="Times New Roman"/>
          <w:vertAlign w:val="superscript"/>
        </w:rPr>
        <w:footnoteReference w:id="151"/>
      </w:r>
      <w:r w:rsidRPr="00290386">
        <w:rPr>
          <w:rFonts w:ascii="Times New Roman" w:hAnsi="新細明體"/>
        </w:rPr>
        <w:t>。華氏城與迦濕彌羅之結集，下當更論之。</w:t>
      </w:r>
      <w:r w:rsidR="00E30A6C" w:rsidRPr="00290386">
        <w:rPr>
          <w:rStyle w:val="a5"/>
          <w:rFonts w:ascii="Times New Roman" w:hAnsi="新細明體"/>
        </w:rPr>
        <w:footnoteReference w:id="152"/>
      </w:r>
    </w:p>
    <w:p w:rsidR="00C05772" w:rsidRPr="00290386" w:rsidRDefault="00C05772" w:rsidP="00672144">
      <w:pPr>
        <w:adjustRightInd w:val="0"/>
        <w:jc w:val="both"/>
        <w:rPr>
          <w:rFonts w:ascii="Times New Roman" w:hAnsi="Times New Roman"/>
        </w:rPr>
      </w:pPr>
    </w:p>
    <w:p w:rsidR="007726F4" w:rsidRPr="00290386" w:rsidRDefault="007726F4" w:rsidP="00672144">
      <w:pPr>
        <w:adjustRightInd w:val="0"/>
        <w:jc w:val="both"/>
        <w:rPr>
          <w:rFonts w:ascii="Times New Roman" w:hAnsi="Times New Roman"/>
        </w:rPr>
      </w:pPr>
    </w:p>
    <w:p w:rsidR="00350600" w:rsidRPr="00290386" w:rsidRDefault="00350600" w:rsidP="00672144">
      <w:pPr>
        <w:adjustRightInd w:val="0"/>
        <w:jc w:val="both"/>
        <w:rPr>
          <w:rFonts w:ascii="Times New Roman" w:hAnsi="Times New Roman"/>
        </w:rPr>
        <w:sectPr w:rsidR="00350600" w:rsidRPr="00290386" w:rsidSect="00304C7E">
          <w:pgSz w:w="11906" w:h="16838"/>
          <w:pgMar w:top="1418" w:right="1418" w:bottom="1304" w:left="1418" w:header="851" w:footer="737" w:gutter="0"/>
          <w:cols w:space="425"/>
          <w:docGrid w:type="lines" w:linePitch="360"/>
        </w:sectPr>
      </w:pPr>
    </w:p>
    <w:p w:rsidR="00C05772" w:rsidRPr="00290386" w:rsidRDefault="00C05772" w:rsidP="005904A7">
      <w:pPr>
        <w:adjustRightInd w:val="0"/>
        <w:snapToGrid w:val="0"/>
        <w:jc w:val="center"/>
        <w:outlineLvl w:val="0"/>
        <w:rPr>
          <w:rFonts w:ascii="標楷體" w:eastAsia="標楷體" w:hAnsi="標楷體"/>
          <w:sz w:val="32"/>
          <w:szCs w:val="32"/>
        </w:rPr>
      </w:pPr>
      <w:r w:rsidRPr="00290386">
        <w:rPr>
          <w:rFonts w:ascii="標楷體" w:eastAsia="標楷體" w:hAnsi="標楷體"/>
          <w:sz w:val="32"/>
          <w:szCs w:val="32"/>
        </w:rPr>
        <w:lastRenderedPageBreak/>
        <w:t>第四節、法毘奈耶之初型</w:t>
      </w:r>
    </w:p>
    <w:p w:rsidR="00C05772" w:rsidRPr="00290386" w:rsidRDefault="00C05772" w:rsidP="00D94A00">
      <w:pPr>
        <w:adjustRightInd w:val="0"/>
        <w:snapToGrid w:val="0"/>
        <w:jc w:val="center"/>
        <w:rPr>
          <w:rFonts w:ascii="Times New Roman" w:hAnsi="Times New Roman"/>
        </w:rPr>
      </w:pPr>
      <w:r w:rsidRPr="00290386">
        <w:rPr>
          <w:rFonts w:ascii="Times New Roman" w:hAnsi="Times New Roman"/>
        </w:rPr>
        <w:t>（</w:t>
      </w:r>
      <w:r w:rsidRPr="00290386">
        <w:rPr>
          <w:rFonts w:ascii="Times New Roman" w:hAnsi="Times New Roman"/>
        </w:rPr>
        <w:t>pp.63-79</w:t>
      </w:r>
      <w:r w:rsidRPr="00290386">
        <w:rPr>
          <w:rFonts w:ascii="Times New Roman" w:hAnsi="Times New Roman"/>
        </w:rPr>
        <w:t>）</w:t>
      </w:r>
    </w:p>
    <w:p w:rsidR="007726F4" w:rsidRPr="00290386" w:rsidRDefault="007726F4" w:rsidP="00672144">
      <w:pPr>
        <w:adjustRightInd w:val="0"/>
        <w:jc w:val="both"/>
        <w:rPr>
          <w:rFonts w:ascii="Times New Roman" w:hAnsi="Times New Roman"/>
        </w:rPr>
      </w:pPr>
    </w:p>
    <w:p w:rsidR="00357C26" w:rsidRPr="00290386" w:rsidRDefault="00357C26" w:rsidP="00CF2CF0">
      <w:pPr>
        <w:adjustRightInd w:val="0"/>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w:t>
      </w:r>
      <w:r w:rsidR="00EE469E" w:rsidRPr="00290386">
        <w:rPr>
          <w:rFonts w:ascii="Times New Roman" w:hAnsi="新細明體"/>
          <w:b/>
          <w:sz w:val="20"/>
          <w:szCs w:val="20"/>
          <w:bdr w:val="single" w:sz="4" w:space="0" w:color="auto"/>
        </w:rPr>
        <w:t>佛世時與佛滅後之</w:t>
      </w:r>
      <w:r w:rsidR="00EE469E" w:rsidRPr="00290386">
        <w:rPr>
          <w:rFonts w:ascii="Times New Roman" w:hAnsi="新細明體"/>
          <w:b/>
          <w:bCs/>
          <w:sz w:val="20"/>
          <w:szCs w:val="20"/>
          <w:bdr w:val="single" w:sz="4" w:space="0" w:color="auto"/>
        </w:rPr>
        <w:t>法與律</w:t>
      </w:r>
    </w:p>
    <w:p w:rsidR="00357C26" w:rsidRPr="00290386" w:rsidRDefault="00357C26"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（壹）佛世時</w:t>
      </w:r>
    </w:p>
    <w:p w:rsidR="00357C26" w:rsidRPr="00290386" w:rsidRDefault="00357C26" w:rsidP="00820902">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一、法與律原初是同一達磨</w:t>
      </w:r>
      <w:r w:rsidR="001B3A22" w:rsidRPr="00290386">
        <w:rPr>
          <w:rFonts w:ascii="Times New Roman" w:hAnsi="新細明體"/>
          <w:b/>
          <w:bCs/>
          <w:sz w:val="20"/>
          <w:szCs w:val="20"/>
          <w:bdr w:val="single" w:sz="4" w:space="0" w:color="auto"/>
        </w:rPr>
        <w:t>（遮顯二義）</w:t>
      </w:r>
      <w:r w:rsidRPr="00290386">
        <w:rPr>
          <w:rFonts w:ascii="Times New Roman" w:hAnsi="新細明體"/>
          <w:b/>
          <w:bCs/>
          <w:sz w:val="20"/>
          <w:szCs w:val="20"/>
          <w:bdr w:val="single" w:sz="4" w:space="0" w:color="auto"/>
        </w:rPr>
        <w:t>的內容，</w:t>
      </w:r>
      <w:r w:rsidRPr="00290386">
        <w:rPr>
          <w:rFonts w:ascii="Times New Roman" w:hAnsi="新細明體"/>
          <w:b/>
          <w:sz w:val="20"/>
          <w:szCs w:val="20"/>
          <w:bdr w:val="single" w:sz="4" w:space="0" w:color="auto"/>
        </w:rPr>
        <w:t>時至釋尊晚年，此二者已大異其趣</w:t>
      </w:r>
    </w:p>
    <w:p w:rsidR="006A5371" w:rsidRPr="00290386" w:rsidRDefault="00DF210A" w:rsidP="00D94A00">
      <w:pPr>
        <w:adjustRightInd w:val="0"/>
        <w:ind w:leftChars="100" w:left="240"/>
        <w:jc w:val="both"/>
        <w:rPr>
          <w:rFonts w:ascii="Times New Roman" w:hAnsi="Times New Roman"/>
        </w:rPr>
      </w:pPr>
      <w:r w:rsidRPr="00290386">
        <w:rPr>
          <w:rFonts w:ascii="Times New Roman" w:hAnsi="Times New Roman"/>
          <w:sz w:val="22"/>
          <w:shd w:val="pct15" w:color="auto" w:fill="FFFFFF"/>
        </w:rPr>
        <w:t>（</w:t>
      </w:r>
      <w:r w:rsidRPr="00290386">
        <w:rPr>
          <w:rFonts w:ascii="Times New Roman" w:hAnsi="Times New Roman"/>
          <w:sz w:val="22"/>
          <w:shd w:val="pct15" w:color="auto" w:fill="FFFFFF"/>
        </w:rPr>
        <w:t>p.</w:t>
      </w:r>
      <w:r w:rsidRPr="00290386">
        <w:rPr>
          <w:rFonts w:ascii="Times New Roman" w:hAnsi="Times New Roman" w:hint="eastAsia"/>
          <w:sz w:val="22"/>
          <w:shd w:val="pct15" w:color="auto" w:fill="FFFFFF"/>
        </w:rPr>
        <w:t>64</w:t>
      </w:r>
      <w:r w:rsidRPr="00290386">
        <w:rPr>
          <w:rFonts w:ascii="Times New Roman" w:hAnsi="Times New Roman"/>
          <w:sz w:val="22"/>
          <w:shd w:val="pct15" w:color="auto" w:fill="FFFFFF"/>
        </w:rPr>
        <w:t>）</w:t>
      </w:r>
      <w:r w:rsidR="00C05772" w:rsidRPr="00290386">
        <w:rPr>
          <w:rFonts w:ascii="Times New Roman" w:hAnsi="新細明體"/>
        </w:rPr>
        <w:t>釋尊之教法，唯一達磨</w:t>
      </w:r>
      <w:r w:rsidR="00C05772" w:rsidRPr="00290386">
        <w:rPr>
          <w:rFonts w:ascii="新細明體" w:hAnsi="新細明體"/>
        </w:rPr>
        <w:t>──</w:t>
      </w:r>
      <w:r w:rsidR="00C05772" w:rsidRPr="00290386">
        <w:rPr>
          <w:rFonts w:ascii="Times New Roman" w:hAnsi="新細明體"/>
        </w:rPr>
        <w:t>「法」，貫攝義理，無非經也。</w:t>
      </w:r>
    </w:p>
    <w:p w:rsidR="00C05772" w:rsidRPr="00290386" w:rsidRDefault="00C05772" w:rsidP="00D94A00">
      <w:pPr>
        <w:adjustRightInd w:val="0"/>
        <w:ind w:leftChars="100" w:left="240"/>
        <w:jc w:val="both"/>
        <w:rPr>
          <w:rFonts w:ascii="Times New Roman" w:hAnsi="Times New Roman"/>
        </w:rPr>
      </w:pPr>
      <w:r w:rsidRPr="00290386">
        <w:rPr>
          <w:rFonts w:ascii="Times New Roman" w:hAnsi="新細明體"/>
        </w:rPr>
        <w:t>以遮顯之相待而成，漸分流為二：即法之行善以悟入真實者，曰教授，曰「法」；法之止惡以調伏妄念者，曰教誡，曰「毘奈耶」（律）。</w:t>
      </w:r>
    </w:p>
    <w:p w:rsidR="00357C26" w:rsidRPr="00290386" w:rsidRDefault="00C05772" w:rsidP="00D94A00">
      <w:pPr>
        <w:adjustRightInd w:val="0"/>
        <w:ind w:leftChars="100" w:left="240"/>
        <w:jc w:val="both"/>
        <w:rPr>
          <w:rFonts w:ascii="Times New Roman" w:hAnsi="Times New Roman"/>
        </w:rPr>
      </w:pPr>
      <w:r w:rsidRPr="00290386">
        <w:rPr>
          <w:rFonts w:ascii="Times New Roman" w:hAnsi="新細明體"/>
        </w:rPr>
        <w:t>「法」之與「律」，初非判然</w:t>
      </w:r>
      <w:r w:rsidR="0036478E" w:rsidRPr="00290386">
        <w:rPr>
          <w:rFonts w:ascii="Times New Roman" w:eastAsiaTheme="minorEastAsia" w:hAnsi="Times New Roman"/>
          <w:vertAlign w:val="superscript"/>
        </w:rPr>
        <w:footnoteReference w:id="153"/>
      </w:r>
      <w:r w:rsidRPr="00290386">
        <w:rPr>
          <w:rFonts w:ascii="Times New Roman" w:hAnsi="新細明體"/>
        </w:rPr>
        <w:t>之二物，然釋尊晚年，此二者已大異其趣。</w:t>
      </w:r>
    </w:p>
    <w:p w:rsidR="00357C26" w:rsidRPr="00290386" w:rsidRDefault="00357C26"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二、法與律的各別內容</w:t>
      </w:r>
    </w:p>
    <w:p w:rsidR="00357C26" w:rsidRPr="00290386" w:rsidRDefault="00357C26" w:rsidP="00820902">
      <w:pPr>
        <w:adjustRightInd w:val="0"/>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00595F1C" w:rsidRPr="00290386">
        <w:rPr>
          <w:rFonts w:ascii="Times New Roman" w:hAnsi="新細明體"/>
          <w:b/>
          <w:sz w:val="20"/>
          <w:szCs w:val="20"/>
          <w:bdr w:val="single" w:sz="4" w:space="0" w:color="auto"/>
        </w:rPr>
        <w:t>教授之「法」</w:t>
      </w:r>
    </w:p>
    <w:p w:rsidR="00C05772" w:rsidRPr="00290386" w:rsidRDefault="00C05772" w:rsidP="00D94A00">
      <w:pPr>
        <w:adjustRightInd w:val="0"/>
        <w:ind w:leftChars="150" w:left="360"/>
        <w:jc w:val="both"/>
        <w:rPr>
          <w:rFonts w:ascii="Times New Roman" w:hAnsi="Times New Roman"/>
        </w:rPr>
      </w:pPr>
      <w:r w:rsidRPr="00290386">
        <w:rPr>
          <w:rFonts w:ascii="Times New Roman" w:hAnsi="新細明體"/>
        </w:rPr>
        <w:t>教授之「法」，即憶持釋尊斷片</w:t>
      </w:r>
      <w:r w:rsidR="00E33F1D" w:rsidRPr="00290386">
        <w:rPr>
          <w:rFonts w:ascii="Times New Roman" w:eastAsiaTheme="minorEastAsia" w:hAnsi="Times New Roman"/>
          <w:vertAlign w:val="superscript"/>
        </w:rPr>
        <w:footnoteReference w:id="154"/>
      </w:r>
      <w:r w:rsidRPr="00290386">
        <w:rPr>
          <w:rFonts w:ascii="Times New Roman" w:hAnsi="新細明體"/>
        </w:rPr>
        <w:t>之開示，精鍊</w:t>
      </w:r>
      <w:r w:rsidR="00AD7522" w:rsidRPr="00290386">
        <w:rPr>
          <w:rFonts w:ascii="Times New Roman" w:eastAsiaTheme="minorEastAsia" w:hAnsi="Times New Roman"/>
          <w:vertAlign w:val="superscript"/>
        </w:rPr>
        <w:footnoteReference w:id="155"/>
      </w:r>
      <w:r w:rsidRPr="00290386">
        <w:rPr>
          <w:rFonts w:ascii="Times New Roman" w:hAnsi="新細明體"/>
        </w:rPr>
        <w:t>為定型</w:t>
      </w:r>
      <w:r w:rsidRPr="00290386">
        <w:rPr>
          <w:rFonts w:ascii="Times New Roman" w:hAnsi="新細明體"/>
          <w:b/>
        </w:rPr>
        <w:t>文句</w:t>
      </w:r>
      <w:r w:rsidRPr="00290386">
        <w:rPr>
          <w:rFonts w:ascii="Times New Roman" w:hAnsi="新細明體"/>
        </w:rPr>
        <w:t>，轉相教授，曰「句法」。</w:t>
      </w:r>
      <w:r w:rsidR="00E82917" w:rsidRPr="00290386">
        <w:rPr>
          <w:rStyle w:val="a5"/>
          <w:rFonts w:ascii="Times New Roman" w:hAnsi="Times New Roman"/>
          <w:szCs w:val="24"/>
        </w:rPr>
        <w:footnoteReference w:id="156"/>
      </w:r>
    </w:p>
    <w:p w:rsidR="00146FC8" w:rsidRPr="00290386" w:rsidRDefault="00C05772" w:rsidP="00D94A00">
      <w:pPr>
        <w:adjustRightInd w:val="0"/>
        <w:ind w:leftChars="150" w:left="360"/>
        <w:jc w:val="both"/>
        <w:rPr>
          <w:rFonts w:ascii="Times New Roman" w:hAnsi="Times New Roman"/>
        </w:rPr>
      </w:pPr>
      <w:r w:rsidRPr="00290386">
        <w:rPr>
          <w:rFonts w:ascii="Times New Roman" w:hAnsi="新細明體"/>
        </w:rPr>
        <w:t>此種種之句法，佛世已有編次集合者，如億耳所誦之</w:t>
      </w:r>
      <w:r w:rsidR="00DE0CEE" w:rsidRPr="00290386">
        <w:rPr>
          <w:rFonts w:ascii="Times New Roman" w:hAnsi="新細明體"/>
        </w:rPr>
        <w:t>《</w:t>
      </w:r>
      <w:r w:rsidRPr="00290386">
        <w:rPr>
          <w:rFonts w:ascii="Times New Roman" w:hAnsi="新細明體"/>
        </w:rPr>
        <w:t>義品</w:t>
      </w:r>
      <w:r w:rsidR="00DE0CEE" w:rsidRPr="00290386">
        <w:rPr>
          <w:rFonts w:ascii="Times New Roman" w:hAnsi="新細明體"/>
        </w:rPr>
        <w:t>》</w:t>
      </w:r>
      <w:r w:rsidRPr="00290386">
        <w:rPr>
          <w:rFonts w:ascii="Times New Roman" w:hAnsi="新細明體"/>
        </w:rPr>
        <w:t>（八章或云十六章），即其一也。</w:t>
      </w:r>
      <w:r w:rsidR="00DE0CEE" w:rsidRPr="00290386">
        <w:rPr>
          <w:rStyle w:val="a5"/>
          <w:rFonts w:ascii="Times New Roman" w:hAnsi="Times New Roman"/>
        </w:rPr>
        <w:footnoteReference w:id="157"/>
      </w:r>
      <w:r w:rsidRPr="00290386">
        <w:rPr>
          <w:rFonts w:ascii="Times New Roman" w:hAnsi="新細明體"/>
        </w:rPr>
        <w:t>以文字為斷片之記錄，容</w:t>
      </w:r>
      <w:r w:rsidR="001D4253" w:rsidRPr="00290386">
        <w:rPr>
          <w:rStyle w:val="a5"/>
          <w:rFonts w:ascii="Times New Roman" w:hAnsi="新細明體"/>
        </w:rPr>
        <w:footnoteReference w:id="158"/>
      </w:r>
      <w:r w:rsidRPr="00290386">
        <w:rPr>
          <w:rFonts w:ascii="Times New Roman" w:hAnsi="新細明體"/>
        </w:rPr>
        <w:t>亦有之。</w:t>
      </w:r>
    </w:p>
    <w:p w:rsidR="00357C26" w:rsidRPr="00290386" w:rsidRDefault="00357C26" w:rsidP="00D81B14">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595F1C" w:rsidRPr="00290386">
        <w:rPr>
          <w:rFonts w:ascii="Times New Roman" w:hAnsi="新細明體"/>
          <w:b/>
          <w:sz w:val="20"/>
          <w:szCs w:val="20"/>
          <w:bdr w:val="single" w:sz="4" w:space="0" w:color="auto"/>
        </w:rPr>
        <w:t>教誡之「律」</w:t>
      </w:r>
    </w:p>
    <w:p w:rsidR="00C05772" w:rsidRPr="00290386" w:rsidRDefault="00C05772" w:rsidP="00D94A00">
      <w:pPr>
        <w:adjustRightInd w:val="0"/>
        <w:ind w:leftChars="150" w:left="360"/>
        <w:jc w:val="both"/>
        <w:rPr>
          <w:rFonts w:ascii="Times New Roman" w:hAnsi="Times New Roman"/>
        </w:rPr>
      </w:pPr>
      <w:r w:rsidRPr="00290386">
        <w:rPr>
          <w:rFonts w:ascii="Times New Roman" w:hAnsi="新細明體"/>
        </w:rPr>
        <w:t>其教誡之「律」，隨犯而制為</w:t>
      </w:r>
      <w:r w:rsidRPr="00290386">
        <w:rPr>
          <w:rFonts w:ascii="Times New Roman" w:hAnsi="新細明體"/>
          <w:b/>
        </w:rPr>
        <w:t>定文</w:t>
      </w:r>
      <w:r w:rsidR="003C37FA" w:rsidRPr="00290386">
        <w:rPr>
          <w:rStyle w:val="a5"/>
          <w:rFonts w:ascii="Times New Roman" w:hAnsi="Times New Roman"/>
        </w:rPr>
        <w:footnoteReference w:id="159"/>
      </w:r>
      <w:r w:rsidRPr="00290386">
        <w:rPr>
          <w:rFonts w:ascii="Times New Roman" w:hAnsi="新細明體"/>
        </w:rPr>
        <w:t>，半月舉行布薩，朗誦佛制，即</w:t>
      </w:r>
      <w:r w:rsidR="00DE0CEE" w:rsidRPr="00290386">
        <w:rPr>
          <w:rFonts w:ascii="Times New Roman" w:hAnsi="新細明體"/>
        </w:rPr>
        <w:t>《</w:t>
      </w:r>
      <w:r w:rsidRPr="00290386">
        <w:rPr>
          <w:rFonts w:ascii="Times New Roman" w:hAnsi="新細明體"/>
        </w:rPr>
        <w:t>波羅提木叉戒</w:t>
      </w:r>
      <w:r w:rsidRPr="00290386">
        <w:rPr>
          <w:rFonts w:ascii="Times New Roman" w:hAnsi="新細明體"/>
        </w:rPr>
        <w:lastRenderedPageBreak/>
        <w:t>經</w:t>
      </w:r>
      <w:r w:rsidR="00DE0CEE" w:rsidRPr="00290386">
        <w:rPr>
          <w:rFonts w:ascii="Times New Roman" w:hAnsi="新細明體"/>
        </w:rPr>
        <w:t>》</w:t>
      </w:r>
      <w:r w:rsidRPr="00290386">
        <w:rPr>
          <w:rFonts w:ascii="Times New Roman" w:hAnsi="新細明體"/>
        </w:rPr>
        <w:t>是。</w:t>
      </w:r>
    </w:p>
    <w:p w:rsidR="00357C26" w:rsidRPr="00290386" w:rsidRDefault="00357C26" w:rsidP="00333ECF">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（貳）佛入滅後</w:t>
      </w:r>
      <w:r w:rsidR="001B3A22" w:rsidRPr="00290386">
        <w:rPr>
          <w:rFonts w:ascii="Times New Roman" w:hAnsi="新細明體"/>
          <w:b/>
          <w:sz w:val="20"/>
          <w:szCs w:val="20"/>
          <w:bdr w:val="single" w:sz="4" w:space="0" w:color="auto"/>
        </w:rPr>
        <w:t>不久</w:t>
      </w:r>
      <w:r w:rsidRPr="00290386">
        <w:rPr>
          <w:rFonts w:ascii="Times New Roman" w:hAnsi="新細明體"/>
          <w:b/>
          <w:sz w:val="20"/>
          <w:szCs w:val="20"/>
          <w:bdr w:val="single" w:sz="4" w:space="0" w:color="auto"/>
        </w:rPr>
        <w:t>，</w:t>
      </w:r>
      <w:r w:rsidR="001B3A22" w:rsidRPr="00290386">
        <w:rPr>
          <w:rFonts w:ascii="Times New Roman" w:hAnsi="新細明體"/>
          <w:b/>
          <w:sz w:val="20"/>
          <w:szCs w:val="20"/>
          <w:bdr w:val="single" w:sz="4" w:space="0" w:color="auto"/>
        </w:rPr>
        <w:t>弟子們依舊繼承佛世時之法與律</w:t>
      </w:r>
      <w:r w:rsidR="003D12A2" w:rsidRPr="00290386">
        <w:rPr>
          <w:rFonts w:ascii="Times New Roman" w:hAnsi="新細明體"/>
          <w:b/>
          <w:sz w:val="20"/>
          <w:szCs w:val="20"/>
          <w:bdr w:val="single" w:sz="4" w:space="0" w:color="auto"/>
        </w:rPr>
        <w:t>（間及僧團規制）</w:t>
      </w:r>
      <w:r w:rsidR="001B3A22" w:rsidRPr="00290386">
        <w:rPr>
          <w:rFonts w:ascii="Times New Roman" w:hAnsi="新細明體"/>
          <w:b/>
          <w:sz w:val="20"/>
          <w:szCs w:val="20"/>
          <w:bdr w:val="single" w:sz="4" w:space="0" w:color="auto"/>
        </w:rPr>
        <w:t>，來結集聖典</w:t>
      </w:r>
    </w:p>
    <w:p w:rsidR="001B3A22" w:rsidRPr="00290386" w:rsidRDefault="00C05772" w:rsidP="00D94A00">
      <w:pPr>
        <w:adjustRightInd w:val="0"/>
        <w:ind w:leftChars="50" w:left="120"/>
        <w:jc w:val="both"/>
        <w:rPr>
          <w:rFonts w:ascii="Times New Roman" w:hAnsi="Times New Roman"/>
        </w:rPr>
      </w:pPr>
      <w:r w:rsidRPr="00290386">
        <w:rPr>
          <w:rFonts w:ascii="Times New Roman" w:hAnsi="新細明體"/>
        </w:rPr>
        <w:t>佛入滅已，弟子集種種句法為「經藏」；以</w:t>
      </w:r>
      <w:r w:rsidR="00992311" w:rsidRPr="00290386">
        <w:rPr>
          <w:rFonts w:ascii="Times New Roman" w:hAnsi="新細明體"/>
        </w:rPr>
        <w:t>《</w:t>
      </w:r>
      <w:r w:rsidRPr="00290386">
        <w:rPr>
          <w:rFonts w:ascii="Times New Roman" w:hAnsi="新細明體"/>
        </w:rPr>
        <w:t>戒經</w:t>
      </w:r>
      <w:r w:rsidR="00992311" w:rsidRPr="00290386">
        <w:rPr>
          <w:rFonts w:ascii="Times New Roman" w:hAnsi="新細明體"/>
        </w:rPr>
        <w:t>》</w:t>
      </w:r>
      <w:r w:rsidRPr="00290386">
        <w:rPr>
          <w:rFonts w:ascii="Times New Roman" w:hAnsi="新細明體"/>
        </w:rPr>
        <w:t>為主，</w:t>
      </w:r>
      <w:r w:rsidR="004C53C8" w:rsidRPr="00290386">
        <w:rPr>
          <w:rFonts w:ascii="Times New Roman" w:hAnsi="新細明體"/>
          <w:b/>
        </w:rPr>
        <w:t>間</w:t>
      </w:r>
      <w:r w:rsidR="004C53C8" w:rsidRPr="00290386">
        <w:rPr>
          <w:rFonts w:ascii="Times New Roman" w:eastAsiaTheme="minorEastAsia" w:hAnsi="Times New Roman"/>
          <w:vertAlign w:val="superscript"/>
        </w:rPr>
        <w:footnoteReference w:id="160"/>
      </w:r>
      <w:r w:rsidR="004C53C8" w:rsidRPr="00290386">
        <w:rPr>
          <w:rFonts w:ascii="Times New Roman" w:hAnsi="新細明體"/>
          <w:b/>
        </w:rPr>
        <w:t>及</w:t>
      </w:r>
      <w:r w:rsidR="004C53C8" w:rsidRPr="00290386">
        <w:rPr>
          <w:rStyle w:val="a5"/>
          <w:rFonts w:ascii="Times New Roman" w:hAnsi="新細明體"/>
        </w:rPr>
        <w:footnoteReference w:id="161"/>
      </w:r>
      <w:r w:rsidR="004C53C8" w:rsidRPr="00290386">
        <w:rPr>
          <w:rFonts w:ascii="Times New Roman" w:hAnsi="新細明體"/>
          <w:b/>
        </w:rPr>
        <w:t>僧團之種種規制</w:t>
      </w:r>
      <w:r w:rsidRPr="00290386">
        <w:rPr>
          <w:rFonts w:ascii="Times New Roman" w:hAnsi="新細明體"/>
        </w:rPr>
        <w:t>，集為「律藏」，蓋即承此法</w:t>
      </w:r>
      <w:r w:rsidR="00524AC2" w:rsidRPr="00290386">
        <w:rPr>
          <w:rFonts w:ascii="Times New Roman" w:hAnsi="新細明體" w:hint="eastAsia"/>
          <w:shd w:val="pct15" w:color="auto" w:fill="FFFFFF"/>
        </w:rPr>
        <w:t>、</w:t>
      </w:r>
      <w:r w:rsidRPr="00290386">
        <w:rPr>
          <w:rFonts w:ascii="Times New Roman" w:hAnsi="新細明體"/>
        </w:rPr>
        <w:t>律分流</w:t>
      </w:r>
      <w:r w:rsidR="00C124B3" w:rsidRPr="00290386">
        <w:rPr>
          <w:rStyle w:val="a5"/>
          <w:rFonts w:ascii="Times New Roman" w:hAnsi="新細明體"/>
        </w:rPr>
        <w:footnoteReference w:id="162"/>
      </w:r>
      <w:r w:rsidRPr="00290386">
        <w:rPr>
          <w:rFonts w:ascii="Times New Roman" w:hAnsi="新細明體"/>
        </w:rPr>
        <w:t>之餘緒</w:t>
      </w:r>
      <w:r w:rsidR="00C124B3" w:rsidRPr="00290386">
        <w:rPr>
          <w:rStyle w:val="a5"/>
          <w:rFonts w:ascii="Times New Roman" w:hAnsi="新細明體"/>
        </w:rPr>
        <w:footnoteReference w:id="163"/>
      </w:r>
      <w:r w:rsidRPr="00290386">
        <w:rPr>
          <w:rFonts w:ascii="Times New Roman" w:hAnsi="新細明體"/>
        </w:rPr>
        <w:t>而編集之。</w:t>
      </w:r>
    </w:p>
    <w:p w:rsidR="001B3A22" w:rsidRPr="00290386" w:rsidRDefault="001B3A22" w:rsidP="00333ECF">
      <w:pPr>
        <w:adjustRightInd w:val="0"/>
        <w:spacing w:beforeLines="30" w:before="108"/>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（參）後世部派所傳之法與律，已雜有部派色彩，然其間必有共許的內容，據此來探求法與律之初型</w:t>
      </w:r>
    </w:p>
    <w:p w:rsidR="00357C26" w:rsidRPr="00290386" w:rsidRDefault="00C05772" w:rsidP="00D94A00">
      <w:pPr>
        <w:adjustRightInd w:val="0"/>
        <w:ind w:leftChars="50" w:left="120"/>
        <w:jc w:val="both"/>
        <w:rPr>
          <w:rFonts w:ascii="Times New Roman" w:hAnsi="Times New Roman"/>
        </w:rPr>
      </w:pPr>
      <w:r w:rsidRPr="00290386">
        <w:rPr>
          <w:rFonts w:ascii="Times New Roman" w:hAnsi="新細明體"/>
        </w:rPr>
        <w:t>後世所傳之</w:t>
      </w:r>
      <w:r w:rsidR="00992311" w:rsidRPr="00290386">
        <w:rPr>
          <w:rFonts w:ascii="Times New Roman" w:hAnsi="新細明體"/>
        </w:rPr>
        <w:t>《</w:t>
      </w:r>
      <w:r w:rsidRPr="00290386">
        <w:rPr>
          <w:rFonts w:ascii="Times New Roman" w:hAnsi="新細明體"/>
        </w:rPr>
        <w:t>經</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律</w:t>
      </w:r>
      <w:r w:rsidR="00992311" w:rsidRPr="00290386">
        <w:rPr>
          <w:rFonts w:ascii="Times New Roman" w:hAnsi="新細明體"/>
        </w:rPr>
        <w:t>》</w:t>
      </w:r>
      <w:r w:rsidRPr="00290386">
        <w:rPr>
          <w:rFonts w:ascii="Times New Roman" w:hAnsi="新細明體"/>
        </w:rPr>
        <w:t>，雜以學派之言，互有出入、增減，編組之次第亦不同。孰</w:t>
      </w:r>
      <w:r w:rsidR="003C37FA" w:rsidRPr="00290386">
        <w:rPr>
          <w:rStyle w:val="a5"/>
          <w:rFonts w:ascii="Times New Roman" w:hAnsi="Times New Roman"/>
          <w:szCs w:val="24"/>
        </w:rPr>
        <w:footnoteReference w:id="164"/>
      </w:r>
      <w:r w:rsidRPr="00290386">
        <w:rPr>
          <w:rFonts w:ascii="Times New Roman" w:hAnsi="新細明體"/>
        </w:rPr>
        <w:t>為聖典之舊，孰為演繹</w:t>
      </w:r>
      <w:r w:rsidR="00062E97" w:rsidRPr="00290386">
        <w:rPr>
          <w:rFonts w:ascii="Times New Roman" w:eastAsiaTheme="minorEastAsia" w:hAnsi="Times New Roman"/>
          <w:vertAlign w:val="superscript"/>
        </w:rPr>
        <w:footnoteReference w:id="165"/>
      </w:r>
      <w:r w:rsidRPr="00290386">
        <w:rPr>
          <w:rFonts w:ascii="Times New Roman" w:hAnsi="新細明體"/>
        </w:rPr>
        <w:t>引申</w:t>
      </w:r>
      <w:r w:rsidR="00962293" w:rsidRPr="00290386">
        <w:rPr>
          <w:rFonts w:ascii="Times New Roman" w:eastAsiaTheme="minorEastAsia" w:hAnsi="Times New Roman"/>
          <w:vertAlign w:val="superscript"/>
        </w:rPr>
        <w:footnoteReference w:id="166"/>
      </w:r>
      <w:r w:rsidRPr="00290386">
        <w:rPr>
          <w:rFonts w:ascii="Times New Roman" w:hAnsi="新細明體"/>
        </w:rPr>
        <w:t>或羼</w:t>
      </w:r>
      <w:r w:rsidR="00962293" w:rsidRPr="00290386">
        <w:rPr>
          <w:rFonts w:ascii="Times New Roman" w:eastAsiaTheme="minorEastAsia" w:hAnsi="Times New Roman"/>
          <w:vertAlign w:val="superscript"/>
        </w:rPr>
        <w:footnoteReference w:id="167"/>
      </w:r>
      <w:r w:rsidRPr="00290386">
        <w:rPr>
          <w:rFonts w:ascii="Times New Roman" w:hAnsi="新細明體"/>
        </w:rPr>
        <w:t>入者，極難言其實，然彼此仍有其一貫</w:t>
      </w:r>
      <w:r w:rsidR="00962293" w:rsidRPr="00290386">
        <w:rPr>
          <w:rFonts w:ascii="Times New Roman" w:eastAsiaTheme="minorEastAsia" w:hAnsi="Times New Roman"/>
          <w:vertAlign w:val="superscript"/>
        </w:rPr>
        <w:footnoteReference w:id="168"/>
      </w:r>
      <w:r w:rsidRPr="00290386">
        <w:rPr>
          <w:rFonts w:ascii="Times New Roman" w:hAnsi="新細明體"/>
        </w:rPr>
        <w:t>之跡，吾人即其同者以推論為聖典之舊，要</w:t>
      </w:r>
      <w:r w:rsidR="00C124B3" w:rsidRPr="00290386">
        <w:rPr>
          <w:rStyle w:val="a5"/>
          <w:rFonts w:ascii="Times New Roman" w:hAnsi="新細明體"/>
        </w:rPr>
        <w:footnoteReference w:id="169"/>
      </w:r>
      <w:r w:rsidRPr="00290386">
        <w:rPr>
          <w:rFonts w:ascii="Times New Roman" w:hAnsi="新細明體"/>
        </w:rPr>
        <w:t>無大過。</w:t>
      </w:r>
    </w:p>
    <w:p w:rsidR="00C05772" w:rsidRPr="00290386" w:rsidRDefault="00C05772" w:rsidP="00D94A00">
      <w:pPr>
        <w:adjustRightInd w:val="0"/>
        <w:ind w:leftChars="50" w:left="120"/>
        <w:jc w:val="both"/>
        <w:rPr>
          <w:rFonts w:ascii="Times New Roman" w:hAnsi="Times New Roman"/>
        </w:rPr>
      </w:pPr>
      <w:r w:rsidRPr="00290386">
        <w:rPr>
          <w:rFonts w:ascii="Times New Roman" w:hAnsi="新細明體"/>
        </w:rPr>
        <w:t>略言之，佛滅百年，當部派分裂之頃，必有一共許之</w:t>
      </w:r>
      <w:r w:rsidR="00992311" w:rsidRPr="00290386">
        <w:rPr>
          <w:rFonts w:ascii="Times New Roman" w:hAnsi="新細明體"/>
        </w:rPr>
        <w:t>《</w:t>
      </w:r>
      <w:r w:rsidRPr="00290386">
        <w:rPr>
          <w:rFonts w:ascii="Times New Roman" w:hAnsi="新細明體"/>
        </w:rPr>
        <w:t>經</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律</w:t>
      </w:r>
      <w:r w:rsidR="00992311" w:rsidRPr="00290386">
        <w:rPr>
          <w:rFonts w:ascii="Times New Roman" w:hAnsi="新細明體"/>
        </w:rPr>
        <w:t>》</w:t>
      </w:r>
      <w:r w:rsidRPr="00290386">
        <w:rPr>
          <w:rFonts w:ascii="Times New Roman" w:hAnsi="新細明體"/>
        </w:rPr>
        <w:t>在。迨</w:t>
      </w:r>
      <w:r w:rsidR="003C37FA" w:rsidRPr="00290386">
        <w:rPr>
          <w:rStyle w:val="a5"/>
          <w:rFonts w:ascii="Times New Roman" w:hAnsi="Times New Roman"/>
          <w:szCs w:val="24"/>
        </w:rPr>
        <w:footnoteReference w:id="170"/>
      </w:r>
      <w:r w:rsidRPr="00290386">
        <w:rPr>
          <w:rFonts w:ascii="Times New Roman" w:hAnsi="新細明體"/>
        </w:rPr>
        <w:t>部派分流，而</w:t>
      </w:r>
      <w:r w:rsidR="00992311" w:rsidRPr="00290386">
        <w:rPr>
          <w:rFonts w:ascii="Times New Roman" w:hAnsi="新細明體"/>
        </w:rPr>
        <w:t>《</w:t>
      </w:r>
      <w:r w:rsidRPr="00290386">
        <w:rPr>
          <w:rFonts w:ascii="Times New Roman" w:hAnsi="新細明體"/>
        </w:rPr>
        <w:t>經</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律</w:t>
      </w:r>
      <w:r w:rsidR="00992311" w:rsidRPr="00290386">
        <w:rPr>
          <w:rFonts w:ascii="Times New Roman" w:hAnsi="新細明體"/>
        </w:rPr>
        <w:t>》</w:t>
      </w:r>
      <w:r w:rsidRPr="00290386">
        <w:rPr>
          <w:rFonts w:ascii="Times New Roman" w:hAnsi="新細明體"/>
        </w:rPr>
        <w:t>乃日</w:t>
      </w:r>
      <w:r w:rsidR="00DF210A" w:rsidRPr="00290386">
        <w:rPr>
          <w:rFonts w:ascii="Times New Roman" w:hAnsi="Times New Roman"/>
          <w:sz w:val="22"/>
          <w:shd w:val="pct15" w:color="auto" w:fill="FFFFFF"/>
        </w:rPr>
        <w:t>（</w:t>
      </w:r>
      <w:r w:rsidR="00DF210A" w:rsidRPr="00290386">
        <w:rPr>
          <w:rFonts w:ascii="Times New Roman" w:hAnsi="Times New Roman"/>
          <w:sz w:val="22"/>
          <w:shd w:val="pct15" w:color="auto" w:fill="FFFFFF"/>
        </w:rPr>
        <w:t>p.</w:t>
      </w:r>
      <w:r w:rsidR="00DF210A" w:rsidRPr="00290386">
        <w:rPr>
          <w:rFonts w:ascii="Times New Roman" w:hAnsi="Times New Roman" w:hint="eastAsia"/>
          <w:sz w:val="22"/>
          <w:shd w:val="pct15" w:color="auto" w:fill="FFFFFF"/>
        </w:rPr>
        <w:t>65</w:t>
      </w:r>
      <w:r w:rsidR="00DF210A" w:rsidRPr="00290386">
        <w:rPr>
          <w:rFonts w:ascii="Times New Roman" w:hAnsi="Times New Roman"/>
          <w:sz w:val="22"/>
          <w:shd w:val="pct15" w:color="auto" w:fill="FFFFFF"/>
        </w:rPr>
        <w:t>）</w:t>
      </w:r>
      <w:r w:rsidRPr="00290386">
        <w:rPr>
          <w:rFonts w:ascii="Times New Roman" w:hAnsi="新細明體"/>
        </w:rPr>
        <w:t>形改觀也。</w:t>
      </w:r>
    </w:p>
    <w:p w:rsidR="00CD5C6A" w:rsidRPr="00290386" w:rsidRDefault="00CD5C6A" w:rsidP="00CF2CF0">
      <w:pPr>
        <w:adjustRightInd w:val="0"/>
        <w:spacing w:beforeLines="30" w:before="108"/>
        <w:jc w:val="both"/>
        <w:outlineLvl w:val="1"/>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貳、法與律之初型探討</w:t>
      </w:r>
    </w:p>
    <w:p w:rsidR="00CD5C6A" w:rsidRPr="00290386" w:rsidRDefault="00CD5C6A" w:rsidP="005E2315">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（壹）律典</w:t>
      </w:r>
    </w:p>
    <w:p w:rsidR="00CD5C6A" w:rsidRPr="00290386" w:rsidRDefault="00CD5C6A" w:rsidP="00D81B14">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一、部派分裂時的律藏</w:t>
      </w:r>
    </w:p>
    <w:p w:rsidR="00CD5C6A" w:rsidRPr="00290386" w:rsidRDefault="00CD5C6A" w:rsidP="00D81B14">
      <w:pPr>
        <w:adjustRightInd w:val="0"/>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Pr="00290386">
        <w:rPr>
          <w:rFonts w:ascii="Times New Roman" w:hAnsi="新細明體"/>
          <w:b/>
          <w:sz w:val="20"/>
          <w:szCs w:val="20"/>
          <w:bdr w:val="single" w:sz="4" w:space="0" w:color="auto"/>
        </w:rPr>
        <w:t>《僧祇律》之大綱近古</w:t>
      </w:r>
    </w:p>
    <w:p w:rsidR="00C05772" w:rsidRPr="00290386" w:rsidRDefault="00C05772" w:rsidP="00D94A00">
      <w:pPr>
        <w:adjustRightInd w:val="0"/>
        <w:ind w:leftChars="150" w:left="360"/>
        <w:jc w:val="both"/>
        <w:rPr>
          <w:rFonts w:ascii="Times New Roman" w:hAnsi="Times New Roman"/>
        </w:rPr>
      </w:pPr>
      <w:r w:rsidRPr="00290386">
        <w:rPr>
          <w:rFonts w:ascii="Times New Roman" w:hAnsi="新細明體"/>
        </w:rPr>
        <w:t>先就律典言之：以</w:t>
      </w:r>
      <w:r w:rsidR="00992311" w:rsidRPr="00290386">
        <w:rPr>
          <w:rFonts w:ascii="Times New Roman" w:hAnsi="新細明體"/>
        </w:rPr>
        <w:t>《</w:t>
      </w:r>
      <w:r w:rsidRPr="00290386">
        <w:rPr>
          <w:rFonts w:ascii="Times New Roman" w:hAnsi="新細明體"/>
        </w:rPr>
        <w:t>僧祇律</w:t>
      </w:r>
      <w:r w:rsidR="00992311" w:rsidRPr="00290386">
        <w:rPr>
          <w:rFonts w:ascii="Times New Roman" w:hAnsi="新細明體"/>
        </w:rPr>
        <w:t>》</w:t>
      </w:r>
      <w:r w:rsidRPr="00290386">
        <w:rPr>
          <w:rFonts w:ascii="Times New Roman" w:hAnsi="新細明體"/>
        </w:rPr>
        <w:t>之製作為近古。</w:t>
      </w:r>
      <w:r w:rsidR="004C53C8" w:rsidRPr="00290386">
        <w:rPr>
          <w:rStyle w:val="a5"/>
          <w:rFonts w:ascii="Times New Roman" w:hAnsi="新細明體"/>
        </w:rPr>
        <w:footnoteReference w:id="171"/>
      </w:r>
      <w:r w:rsidRPr="00290386">
        <w:rPr>
          <w:rFonts w:ascii="Times New Roman" w:hAnsi="新細明體"/>
        </w:rPr>
        <w:t>彼分「比丘律」及「比丘尼律」為兩大綱，又各分</w:t>
      </w:r>
      <w:r w:rsidRPr="00290386">
        <w:rPr>
          <w:rFonts w:ascii="Times New Roman" w:hAnsi="新細明體"/>
          <w:u w:val="single"/>
        </w:rPr>
        <w:t>「毘尼」、「雜跋渠」、「威儀法」</w:t>
      </w:r>
      <w:r w:rsidRPr="00290386">
        <w:rPr>
          <w:rFonts w:ascii="Times New Roman" w:hAnsi="新細明體"/>
        </w:rPr>
        <w:t>之三。此以「比丘律」為主，次出</w:t>
      </w:r>
      <w:r w:rsidRPr="00290386">
        <w:rPr>
          <w:rFonts w:ascii="Times New Roman" w:hAnsi="新細明體"/>
        </w:rPr>
        <w:lastRenderedPageBreak/>
        <w:t>「尼律」之不共者，頗合於當時佛教之精神；</w:t>
      </w:r>
      <w:r w:rsidR="0095597C" w:rsidRPr="00290386">
        <w:rPr>
          <w:rStyle w:val="a5"/>
          <w:rFonts w:ascii="Times New Roman" w:hAnsi="Times New Roman"/>
        </w:rPr>
        <w:footnoteReference w:id="172"/>
      </w:r>
      <w:r w:rsidRPr="00290386">
        <w:rPr>
          <w:rFonts w:ascii="Times New Roman" w:hAnsi="新細明體"/>
        </w:rPr>
        <w:t>較之上座分別說系諸律，次「尼律」於「犍度」之前者為當。即其三類之分，既合於「</w:t>
      </w:r>
      <w:r w:rsidRPr="00290386">
        <w:rPr>
          <w:rFonts w:ascii="Times New Roman" w:hAnsi="新細明體"/>
          <w:u w:val="single"/>
        </w:rPr>
        <w:t>學威儀、學毘尼、學波羅提木叉</w:t>
      </w:r>
      <w:r w:rsidRPr="00290386">
        <w:rPr>
          <w:rFonts w:ascii="Times New Roman" w:hAnsi="新細明體"/>
        </w:rPr>
        <w:t>」之三學，</w:t>
      </w:r>
      <w:r w:rsidR="00160E70" w:rsidRPr="00290386">
        <w:rPr>
          <w:rStyle w:val="a5"/>
          <w:rFonts w:ascii="Times New Roman" w:hAnsi="Times New Roman"/>
        </w:rPr>
        <w:footnoteReference w:id="173"/>
      </w:r>
      <w:r w:rsidRPr="00290386">
        <w:rPr>
          <w:rFonts w:ascii="Times New Roman" w:hAnsi="新細明體"/>
        </w:rPr>
        <w:t>亦與「</w:t>
      </w:r>
      <w:r w:rsidRPr="00290386">
        <w:rPr>
          <w:rFonts w:ascii="Times New Roman" w:hAnsi="新細明體"/>
          <w:u w:val="single"/>
        </w:rPr>
        <w:t>受戒聚、相應（雜）聚、威儀聚</w:t>
      </w:r>
      <w:r w:rsidRPr="00290386">
        <w:rPr>
          <w:rFonts w:ascii="Times New Roman" w:hAnsi="新細明體"/>
        </w:rPr>
        <w:t>」之三聚合。</w:t>
      </w:r>
      <w:r w:rsidR="006621B3" w:rsidRPr="00290386">
        <w:rPr>
          <w:rStyle w:val="a5"/>
          <w:rFonts w:ascii="Times New Roman" w:hAnsi="Times New Roman"/>
        </w:rPr>
        <w:footnoteReference w:id="174"/>
      </w:r>
    </w:p>
    <w:p w:rsidR="00CD5C6A" w:rsidRPr="00290386" w:rsidRDefault="00CD5C6A" w:rsidP="007C051A">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lastRenderedPageBreak/>
        <w:t>（二）</w:t>
      </w:r>
      <w:r w:rsidR="005A4637" w:rsidRPr="00290386">
        <w:rPr>
          <w:rFonts w:ascii="Times New Roman" w:hAnsi="新細明體"/>
          <w:b/>
          <w:sz w:val="20"/>
          <w:szCs w:val="20"/>
          <w:bdr w:val="single" w:sz="4" w:space="0" w:color="auto"/>
        </w:rPr>
        <w:t>《僧祇律》之三大項目</w:t>
      </w:r>
    </w:p>
    <w:p w:rsidR="00CD5C6A" w:rsidRPr="00290386" w:rsidRDefault="00CD5C6A" w:rsidP="00114611">
      <w:pPr>
        <w:adjustRightInd w:val="0"/>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1</w:t>
      </w:r>
      <w:r w:rsidRPr="00290386">
        <w:rPr>
          <w:rFonts w:ascii="Times New Roman" w:hAnsi="新細明體"/>
          <w:b/>
          <w:bCs/>
          <w:sz w:val="20"/>
          <w:szCs w:val="20"/>
          <w:bdr w:val="single" w:sz="4" w:space="0" w:color="auto"/>
        </w:rPr>
        <w:t>、</w:t>
      </w:r>
      <w:r w:rsidRPr="00290386">
        <w:rPr>
          <w:rFonts w:ascii="Times New Roman" w:hAnsi="新細明體"/>
          <w:b/>
          <w:sz w:val="20"/>
          <w:szCs w:val="20"/>
          <w:bdr w:val="single" w:sz="4" w:space="0" w:color="auto"/>
        </w:rPr>
        <w:t>「毘尼」</w:t>
      </w:r>
      <w:r w:rsidR="005A4637" w:rsidRPr="00290386">
        <w:rPr>
          <w:rFonts w:ascii="Times New Roman" w:hAnsi="新細明體"/>
          <w:b/>
          <w:sz w:val="20"/>
          <w:szCs w:val="20"/>
          <w:bdr w:val="single" w:sz="4" w:space="0" w:color="auto"/>
        </w:rPr>
        <w:t>部</w:t>
      </w:r>
      <w:r w:rsidR="00495125" w:rsidRPr="00290386">
        <w:rPr>
          <w:rFonts w:ascii="Times New Roman" w:hAnsi="新細明體"/>
          <w:b/>
          <w:sz w:val="20"/>
          <w:szCs w:val="20"/>
          <w:bdr w:val="single" w:sz="4" w:space="0" w:color="auto"/>
        </w:rPr>
        <w:t>是《戒經》之分別解釋</w:t>
      </w:r>
      <w:r w:rsidR="005A4637" w:rsidRPr="00290386">
        <w:rPr>
          <w:rFonts w:ascii="Times New Roman" w:hAnsi="新細明體"/>
          <w:b/>
          <w:sz w:val="20"/>
          <w:szCs w:val="20"/>
          <w:bdr w:val="single" w:sz="4" w:space="0" w:color="auto"/>
        </w:rPr>
        <w:t>（經分別）</w:t>
      </w:r>
      <w:r w:rsidR="00495125" w:rsidRPr="00290386">
        <w:rPr>
          <w:rFonts w:ascii="Times New Roman" w:hAnsi="新細明體"/>
          <w:b/>
          <w:sz w:val="20"/>
          <w:szCs w:val="20"/>
          <w:bdr w:val="single" w:sz="4" w:space="0" w:color="auto"/>
        </w:rPr>
        <w:t>，諸</w:t>
      </w:r>
      <w:r w:rsidR="005A4637" w:rsidRPr="00290386">
        <w:rPr>
          <w:rFonts w:ascii="Times New Roman" w:hAnsi="新細明體"/>
          <w:b/>
          <w:sz w:val="20"/>
          <w:szCs w:val="20"/>
          <w:bdr w:val="single" w:sz="4" w:space="0" w:color="auto"/>
        </w:rPr>
        <w:t>部</w:t>
      </w:r>
      <w:r w:rsidR="00495125" w:rsidRPr="00290386">
        <w:rPr>
          <w:rFonts w:ascii="Times New Roman" w:hAnsi="新細明體"/>
          <w:b/>
          <w:sz w:val="20"/>
          <w:szCs w:val="20"/>
          <w:bdr w:val="single" w:sz="4" w:space="0" w:color="auto"/>
        </w:rPr>
        <w:t>律</w:t>
      </w:r>
      <w:r w:rsidR="005A4637" w:rsidRPr="00290386">
        <w:rPr>
          <w:rFonts w:ascii="Times New Roman" w:hAnsi="新細明體"/>
          <w:b/>
          <w:sz w:val="20"/>
          <w:szCs w:val="20"/>
          <w:bdr w:val="single" w:sz="4" w:space="0" w:color="auto"/>
        </w:rPr>
        <w:t>的根本八類</w:t>
      </w:r>
      <w:r w:rsidR="00495125" w:rsidRPr="00290386">
        <w:rPr>
          <w:rFonts w:ascii="Times New Roman" w:hAnsi="新細明體"/>
          <w:b/>
          <w:sz w:val="20"/>
          <w:szCs w:val="20"/>
          <w:bdr w:val="single" w:sz="4" w:space="0" w:color="auto"/>
        </w:rPr>
        <w:t>大體相同</w:t>
      </w:r>
    </w:p>
    <w:p w:rsidR="00CF37DF" w:rsidRPr="00290386" w:rsidRDefault="00C05772" w:rsidP="00D94A00">
      <w:pPr>
        <w:adjustRightInd w:val="0"/>
        <w:ind w:leftChars="200" w:left="480"/>
        <w:jc w:val="both"/>
        <w:rPr>
          <w:rFonts w:ascii="Times New Roman" w:hAnsi="Times New Roman"/>
        </w:rPr>
      </w:pPr>
      <w:r w:rsidRPr="00290386">
        <w:rPr>
          <w:rFonts w:ascii="Times New Roman" w:hAnsi="新細明體"/>
        </w:rPr>
        <w:t>「毘尼」部乃</w:t>
      </w:r>
      <w:r w:rsidR="00992311" w:rsidRPr="00290386">
        <w:rPr>
          <w:rFonts w:ascii="Times New Roman" w:hAnsi="新細明體"/>
        </w:rPr>
        <w:t>《</w:t>
      </w:r>
      <w:r w:rsidRPr="00290386">
        <w:rPr>
          <w:rFonts w:ascii="Times New Roman" w:hAnsi="新細明體"/>
        </w:rPr>
        <w:t>戒經</w:t>
      </w:r>
      <w:r w:rsidR="00992311" w:rsidRPr="00290386">
        <w:rPr>
          <w:rFonts w:ascii="Times New Roman" w:hAnsi="新細明體"/>
        </w:rPr>
        <w:t>》</w:t>
      </w:r>
      <w:r w:rsidRPr="00290386">
        <w:rPr>
          <w:rFonts w:ascii="Times New Roman" w:hAnsi="新細明體"/>
        </w:rPr>
        <w:t>之分別解釋，即巴利「律藏」之「修多羅毘崩伽」也。</w:t>
      </w:r>
      <w:r w:rsidR="00D84380" w:rsidRPr="00290386">
        <w:rPr>
          <w:rStyle w:val="a5"/>
          <w:rFonts w:ascii="Times New Roman" w:hAnsi="Times New Roman"/>
        </w:rPr>
        <w:footnoteReference w:id="175"/>
      </w:r>
    </w:p>
    <w:p w:rsidR="00CD5C6A" w:rsidRPr="00290386" w:rsidRDefault="00992311" w:rsidP="00D94A00">
      <w:pPr>
        <w:adjustRightInd w:val="0"/>
        <w:ind w:leftChars="200" w:left="480"/>
        <w:jc w:val="both"/>
        <w:rPr>
          <w:rFonts w:ascii="Times New Roman" w:hAnsi="Times New Roman"/>
        </w:rPr>
      </w:pPr>
      <w:r w:rsidRPr="00290386">
        <w:rPr>
          <w:rFonts w:ascii="Times New Roman" w:hAnsi="新細明體"/>
        </w:rPr>
        <w:t>《</w:t>
      </w:r>
      <w:r w:rsidR="00C05772" w:rsidRPr="00290386">
        <w:rPr>
          <w:rFonts w:ascii="Times New Roman" w:hAnsi="新細明體"/>
        </w:rPr>
        <w:t>戒經</w:t>
      </w:r>
      <w:r w:rsidRPr="00290386">
        <w:rPr>
          <w:rFonts w:ascii="Times New Roman" w:hAnsi="新細明體"/>
        </w:rPr>
        <w:t>》</w:t>
      </w:r>
      <w:r w:rsidR="00C05772" w:rsidRPr="00290386">
        <w:rPr>
          <w:rFonts w:ascii="Times New Roman" w:hAnsi="新細明體"/>
        </w:rPr>
        <w:t>分波羅夷等八類</w:t>
      </w:r>
      <w:r w:rsidR="001B00F7" w:rsidRPr="00290386">
        <w:rPr>
          <w:rStyle w:val="a5"/>
          <w:rFonts w:ascii="Times New Roman" w:hAnsi="Times New Roman"/>
        </w:rPr>
        <w:footnoteReference w:id="176"/>
      </w:r>
      <w:r w:rsidR="00C05772" w:rsidRPr="00290386">
        <w:rPr>
          <w:rFonts w:ascii="Times New Roman" w:hAnsi="新細明體"/>
        </w:rPr>
        <w:t>，諸律無異；即出入最大之眾學法，著衣及受食等事，</w:t>
      </w:r>
      <w:r w:rsidR="00C05772" w:rsidRPr="00290386">
        <w:rPr>
          <w:rFonts w:ascii="Times New Roman" w:hAnsi="新細明體"/>
        </w:rPr>
        <w:lastRenderedPageBreak/>
        <w:t>亦大體</w:t>
      </w:r>
      <w:r w:rsidR="00E42215" w:rsidRPr="00290386">
        <w:rPr>
          <w:rFonts w:ascii="Times New Roman" w:eastAsiaTheme="minorEastAsia" w:hAnsi="Times New Roman"/>
          <w:vertAlign w:val="superscript"/>
        </w:rPr>
        <w:footnoteReference w:id="177"/>
      </w:r>
      <w:r w:rsidR="00C05772" w:rsidRPr="00290386">
        <w:rPr>
          <w:rFonts w:ascii="Times New Roman" w:hAnsi="新細明體"/>
        </w:rPr>
        <w:t>從同</w:t>
      </w:r>
      <w:r w:rsidR="00E42215" w:rsidRPr="00290386">
        <w:rPr>
          <w:rFonts w:ascii="Times New Roman" w:eastAsiaTheme="minorEastAsia" w:hAnsi="Times New Roman"/>
          <w:vertAlign w:val="superscript"/>
        </w:rPr>
        <w:footnoteReference w:id="178"/>
      </w:r>
      <w:r w:rsidR="00C05772" w:rsidRPr="00290386">
        <w:rPr>
          <w:rFonts w:ascii="Times New Roman" w:hAnsi="新細明體"/>
        </w:rPr>
        <w:t>。</w:t>
      </w:r>
      <w:r w:rsidR="00CF37DF" w:rsidRPr="00290386">
        <w:rPr>
          <w:rStyle w:val="a5"/>
          <w:rFonts w:ascii="Times New Roman" w:hAnsi="Times New Roman"/>
        </w:rPr>
        <w:footnoteReference w:id="179"/>
      </w:r>
    </w:p>
    <w:p w:rsidR="00CD5C6A" w:rsidRPr="00290386" w:rsidRDefault="00CD5C6A" w:rsidP="00114611">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2</w:t>
      </w:r>
      <w:r w:rsidRPr="00290386">
        <w:rPr>
          <w:rFonts w:ascii="Times New Roman" w:hAnsi="新細明體"/>
          <w:b/>
          <w:bCs/>
          <w:sz w:val="20"/>
          <w:szCs w:val="20"/>
          <w:bdr w:val="single" w:sz="4" w:space="0" w:color="auto"/>
        </w:rPr>
        <w:t>、</w:t>
      </w:r>
      <w:r w:rsidR="00495125" w:rsidRPr="00290386">
        <w:rPr>
          <w:rFonts w:ascii="Times New Roman" w:hAnsi="新細明體"/>
          <w:b/>
          <w:sz w:val="20"/>
          <w:szCs w:val="20"/>
          <w:bdr w:val="single" w:sz="4" w:space="0" w:color="auto"/>
        </w:rPr>
        <w:t>「雜跋渠」與「威儀法」較為近古的理由</w:t>
      </w:r>
    </w:p>
    <w:p w:rsidR="00C05772" w:rsidRPr="00290386" w:rsidRDefault="00795134" w:rsidP="00D94A00">
      <w:pPr>
        <w:adjustRightInd w:val="0"/>
        <w:ind w:leftChars="200" w:left="480"/>
        <w:jc w:val="both"/>
        <w:rPr>
          <w:rFonts w:ascii="Times New Roman" w:hAnsi="Times New Roman"/>
        </w:rPr>
      </w:pPr>
      <w:r w:rsidRPr="00290386">
        <w:rPr>
          <w:rFonts w:ascii="Times New Roman" w:hAnsi="新細明體"/>
        </w:rPr>
        <w:t>分別</w:t>
      </w:r>
      <w:r w:rsidR="00992311" w:rsidRPr="00290386">
        <w:rPr>
          <w:rFonts w:ascii="Times New Roman" w:hAnsi="新細明體"/>
        </w:rPr>
        <w:t>《</w:t>
      </w:r>
      <w:r w:rsidRPr="00290386">
        <w:rPr>
          <w:rFonts w:ascii="Times New Roman" w:hAnsi="新細明體"/>
        </w:rPr>
        <w:t>戒經</w:t>
      </w:r>
      <w:r w:rsidR="00992311" w:rsidRPr="00290386">
        <w:rPr>
          <w:rFonts w:ascii="Times New Roman" w:hAnsi="新細明體"/>
        </w:rPr>
        <w:t>》</w:t>
      </w:r>
      <w:r w:rsidRPr="00290386">
        <w:rPr>
          <w:rFonts w:ascii="Times New Roman" w:hAnsi="新細明體"/>
        </w:rPr>
        <w:t>以下，諸律極</w:t>
      </w:r>
      <w:r w:rsidR="00E42215" w:rsidRPr="00290386">
        <w:rPr>
          <w:rFonts w:ascii="Times New Roman" w:eastAsiaTheme="minorEastAsia" w:hAnsi="Times New Roman"/>
          <w:vertAlign w:val="superscript"/>
        </w:rPr>
        <w:footnoteReference w:id="180"/>
      </w:r>
      <w:r w:rsidRPr="00290386">
        <w:rPr>
          <w:rFonts w:ascii="Times New Roman" w:hAnsi="新細明體"/>
        </w:rPr>
        <w:t>開合</w:t>
      </w:r>
      <w:r w:rsidR="00E42215" w:rsidRPr="00290386">
        <w:rPr>
          <w:rFonts w:ascii="Times New Roman" w:eastAsiaTheme="minorEastAsia" w:hAnsi="Times New Roman"/>
          <w:vertAlign w:val="superscript"/>
        </w:rPr>
        <w:footnoteReference w:id="181"/>
      </w:r>
      <w:r w:rsidRPr="00290386">
        <w:rPr>
          <w:rFonts w:ascii="Times New Roman" w:hAnsi="新細明體"/>
        </w:rPr>
        <w:t>之異。</w:t>
      </w:r>
      <w:r w:rsidR="00C05772" w:rsidRPr="00290386">
        <w:rPr>
          <w:rFonts w:ascii="Times New Roman" w:hAnsi="新細明體"/>
        </w:rPr>
        <w:t>僧祇本作「雜跋渠」與「威儀法」之二，雖不必即古本之真，亦較為近古。</w:t>
      </w:r>
      <w:r w:rsidR="006260AA" w:rsidRPr="00290386">
        <w:rPr>
          <w:rStyle w:val="a5"/>
          <w:rFonts w:ascii="Times New Roman" w:hAnsi="Times New Roman"/>
        </w:rPr>
        <w:footnoteReference w:id="182"/>
      </w:r>
      <w:r w:rsidR="00C05772" w:rsidRPr="00290386">
        <w:rPr>
          <w:rFonts w:ascii="Times New Roman" w:hAnsi="新細明體"/>
        </w:rPr>
        <w:t>何者？</w:t>
      </w:r>
    </w:p>
    <w:p w:rsidR="00795134" w:rsidRPr="00290386" w:rsidRDefault="00795134" w:rsidP="00114611">
      <w:pPr>
        <w:adjustRightInd w:val="0"/>
        <w:spacing w:beforeLines="30" w:before="108"/>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w:t>
      </w:r>
      <w:r w:rsidRPr="00290386">
        <w:rPr>
          <w:rFonts w:ascii="Times New Roman" w:hAnsi="新細明體"/>
          <w:b/>
          <w:sz w:val="20"/>
          <w:szCs w:val="20"/>
          <w:bdr w:val="single" w:sz="4" w:space="0" w:color="auto"/>
        </w:rPr>
        <w:t>）</w:t>
      </w:r>
      <w:r w:rsidR="00495125" w:rsidRPr="00290386">
        <w:rPr>
          <w:rFonts w:ascii="Times New Roman" w:hAnsi="新細明體"/>
          <w:b/>
          <w:sz w:val="20"/>
          <w:szCs w:val="20"/>
          <w:bdr w:val="single" w:sz="4" w:space="0" w:color="auto"/>
        </w:rPr>
        <w:t>從三方面來論究「雜跋渠」與「威儀法」跟諸律之相合處</w:t>
      </w:r>
    </w:p>
    <w:p w:rsidR="00795134" w:rsidRPr="00290386" w:rsidRDefault="00795134" w:rsidP="00114611">
      <w:pPr>
        <w:adjustRightInd w:val="0"/>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、「雜跋渠」的文體</w:t>
      </w:r>
      <w:r w:rsidR="009C08B2" w:rsidRPr="00290386">
        <w:rPr>
          <w:rFonts w:ascii="Times New Roman" w:hAnsi="新細明體"/>
          <w:b/>
          <w:sz w:val="20"/>
          <w:szCs w:val="20"/>
          <w:bdr w:val="single" w:sz="4" w:space="0" w:color="auto"/>
        </w:rPr>
        <w:t>簡樸雜亂，有初編的特質</w:t>
      </w:r>
    </w:p>
    <w:p w:rsidR="00C05772" w:rsidRPr="00290386" w:rsidRDefault="00C05772" w:rsidP="00D94A00">
      <w:pPr>
        <w:adjustRightInd w:val="0"/>
        <w:ind w:leftChars="300" w:left="720"/>
        <w:jc w:val="both"/>
        <w:rPr>
          <w:rFonts w:ascii="Times New Roman" w:hAnsi="Times New Roman"/>
        </w:rPr>
      </w:pPr>
      <w:r w:rsidRPr="00290386">
        <w:rPr>
          <w:rFonts w:ascii="Times New Roman" w:hAnsi="新細明體"/>
        </w:rPr>
        <w:t>一、僧祇本之「雜跋渠」，</w:t>
      </w:r>
      <w:r w:rsidRPr="00290386">
        <w:rPr>
          <w:rFonts w:ascii="Times New Roman" w:hAnsi="新細明體"/>
          <w:b/>
        </w:rPr>
        <w:t>標偈</w:t>
      </w:r>
      <w:r w:rsidRPr="00290386">
        <w:rPr>
          <w:rFonts w:ascii="Times New Roman" w:hAnsi="新細明體"/>
        </w:rPr>
        <w:t>而</w:t>
      </w:r>
      <w:r w:rsidRPr="00290386">
        <w:rPr>
          <w:rFonts w:ascii="Times New Roman" w:hAnsi="新細明體"/>
          <w:b/>
        </w:rPr>
        <w:t>牒釋</w:t>
      </w:r>
      <w:r w:rsidRPr="00290386">
        <w:rPr>
          <w:rFonts w:ascii="Times New Roman" w:hAnsi="新細明體"/>
        </w:rPr>
        <w:t>之，隨事類及，簡樸而次第微嫌雜亂，此初編之應爾也。</w:t>
      </w:r>
      <w:r w:rsidR="000D6955" w:rsidRPr="00290386">
        <w:rPr>
          <w:rStyle w:val="a5"/>
          <w:rFonts w:ascii="Times New Roman" w:hAnsi="新細明體"/>
        </w:rPr>
        <w:footnoteReference w:id="183"/>
      </w:r>
    </w:p>
    <w:p w:rsidR="00795134" w:rsidRPr="00290386" w:rsidRDefault="00795134" w:rsidP="00114611">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lastRenderedPageBreak/>
        <w:t>B</w:t>
      </w:r>
      <w:r w:rsidRPr="00290386">
        <w:rPr>
          <w:rFonts w:ascii="Times New Roman" w:hAnsi="新細明體"/>
          <w:b/>
          <w:sz w:val="20"/>
          <w:szCs w:val="20"/>
          <w:bdr w:val="single" w:sz="4" w:space="0" w:color="auto"/>
        </w:rPr>
        <w:t>、「雜跋渠」</w:t>
      </w:r>
      <w:r w:rsidR="009C08B2" w:rsidRPr="00290386">
        <w:rPr>
          <w:rFonts w:ascii="Times New Roman" w:hAnsi="新細明體"/>
          <w:b/>
          <w:sz w:val="20"/>
          <w:szCs w:val="20"/>
          <w:bdr w:val="single" w:sz="4" w:space="0" w:color="auto"/>
        </w:rPr>
        <w:t>及</w:t>
      </w:r>
      <w:r w:rsidRPr="00290386">
        <w:rPr>
          <w:rFonts w:ascii="Times New Roman" w:hAnsi="新細明體"/>
          <w:b/>
          <w:sz w:val="20"/>
          <w:szCs w:val="20"/>
          <w:bdr w:val="single" w:sz="4" w:space="0" w:color="auto"/>
        </w:rPr>
        <w:t>「威儀法」</w:t>
      </w:r>
      <w:r w:rsidR="009C08B2" w:rsidRPr="00290386">
        <w:rPr>
          <w:rFonts w:ascii="Times New Roman" w:hAnsi="新細明體"/>
          <w:b/>
          <w:sz w:val="20"/>
          <w:szCs w:val="20"/>
          <w:bdr w:val="single" w:sz="4" w:space="0" w:color="auto"/>
        </w:rPr>
        <w:t>之類別，與其他部派雖次第或異，而內容多合</w:t>
      </w:r>
    </w:p>
    <w:p w:rsidR="00C05772" w:rsidRPr="00290386" w:rsidRDefault="00C05772" w:rsidP="00FE2ACF">
      <w:pPr>
        <w:adjustRightInd w:val="0"/>
        <w:ind w:leftChars="300" w:left="720"/>
        <w:jc w:val="both"/>
        <w:rPr>
          <w:rFonts w:ascii="Times New Roman" w:hAnsi="Times New Roman"/>
        </w:rPr>
      </w:pPr>
      <w:r w:rsidRPr="00290386">
        <w:rPr>
          <w:rFonts w:ascii="Times New Roman" w:hAnsi="新細明體"/>
        </w:rPr>
        <w:t>二、「</w:t>
      </w:r>
      <w:r w:rsidRPr="00290386">
        <w:rPr>
          <w:rFonts w:ascii="Times New Roman" w:hAnsi="新細明體"/>
          <w:b/>
        </w:rPr>
        <w:t>雜跋渠</w:t>
      </w:r>
      <w:r w:rsidRPr="00290386">
        <w:rPr>
          <w:rFonts w:ascii="Times New Roman" w:hAnsi="新細明體"/>
        </w:rPr>
        <w:t>」即「相應品」，即</w:t>
      </w:r>
      <w:r w:rsidRPr="00290386">
        <w:rPr>
          <w:rFonts w:ascii="Times New Roman" w:hAnsi="新細明體"/>
          <w:b/>
        </w:rPr>
        <w:t>隨事之相類</w:t>
      </w:r>
      <w:r w:rsidR="000F2668" w:rsidRPr="00290386">
        <w:rPr>
          <w:rStyle w:val="a5"/>
          <w:rFonts w:ascii="Times New Roman" w:hAnsi="新細明體"/>
        </w:rPr>
        <w:footnoteReference w:id="184"/>
      </w:r>
      <w:r w:rsidRPr="00290386">
        <w:rPr>
          <w:rFonts w:ascii="Times New Roman" w:hAnsi="新細明體"/>
          <w:b/>
        </w:rPr>
        <w:t>而類別</w:t>
      </w:r>
      <w:r w:rsidR="000F2668" w:rsidRPr="00290386">
        <w:rPr>
          <w:rStyle w:val="a5"/>
          <w:rFonts w:ascii="Times New Roman" w:hAnsi="新細明體"/>
        </w:rPr>
        <w:footnoteReference w:id="185"/>
      </w:r>
      <w:r w:rsidRPr="00290386">
        <w:rPr>
          <w:rFonts w:ascii="Times New Roman" w:hAnsi="新細明體"/>
        </w:rPr>
        <w:t>之；「</w:t>
      </w:r>
      <w:r w:rsidRPr="00290386">
        <w:rPr>
          <w:rFonts w:ascii="Times New Roman" w:hAnsi="新細明體"/>
          <w:b/>
        </w:rPr>
        <w:t>威儀法</w:t>
      </w:r>
      <w:r w:rsidRPr="00290386">
        <w:rPr>
          <w:rFonts w:ascii="Times New Roman" w:hAnsi="新細明體"/>
        </w:rPr>
        <w:t>」</w:t>
      </w:r>
      <w:r w:rsidRPr="00290386">
        <w:rPr>
          <w:rFonts w:ascii="Times New Roman" w:hAnsi="新細明體"/>
          <w:b/>
        </w:rPr>
        <w:t>多為日常生活之拾遺</w:t>
      </w:r>
      <w:r w:rsidR="00D63ABF" w:rsidRPr="00290386">
        <w:rPr>
          <w:rFonts w:ascii="Times New Roman" w:eastAsiaTheme="minorEastAsia" w:hAnsi="Times New Roman"/>
          <w:vertAlign w:val="superscript"/>
        </w:rPr>
        <w:footnoteReference w:id="186"/>
      </w:r>
      <w:r w:rsidRPr="00290386">
        <w:rPr>
          <w:rFonts w:ascii="Times New Roman" w:hAnsi="新細明體"/>
        </w:rPr>
        <w:t>，此與</w:t>
      </w:r>
      <w:r w:rsidR="00992311" w:rsidRPr="00290386">
        <w:rPr>
          <w:rFonts w:ascii="Times New Roman" w:hAnsi="新細明體"/>
        </w:rPr>
        <w:t>《</w:t>
      </w:r>
      <w:r w:rsidRPr="00290386">
        <w:rPr>
          <w:rFonts w:ascii="Times New Roman" w:hAnsi="新細明體"/>
        </w:rPr>
        <w:t>五分律</w:t>
      </w:r>
      <w:r w:rsidR="00992311" w:rsidRPr="00290386">
        <w:rPr>
          <w:rFonts w:ascii="Times New Roman" w:hAnsi="新細明體"/>
        </w:rPr>
        <w:t>》</w:t>
      </w:r>
      <w:r w:rsidRPr="00290386">
        <w:rPr>
          <w:rFonts w:ascii="Times New Roman" w:hAnsi="新細明體"/>
        </w:rPr>
        <w:t>之十九法，</w:t>
      </w:r>
      <w:r w:rsidR="00992311" w:rsidRPr="00290386">
        <w:rPr>
          <w:rFonts w:ascii="Times New Roman" w:hAnsi="新細明體"/>
        </w:rPr>
        <w:t>《</w:t>
      </w:r>
      <w:r w:rsidRPr="00290386">
        <w:rPr>
          <w:rFonts w:ascii="Times New Roman" w:hAnsi="新細明體"/>
        </w:rPr>
        <w:t>四分律</w:t>
      </w:r>
      <w:r w:rsidR="00992311" w:rsidRPr="00290386">
        <w:rPr>
          <w:rFonts w:ascii="Times New Roman" w:hAnsi="新細明體"/>
        </w:rPr>
        <w:t>》</w:t>
      </w:r>
      <w:r w:rsidRPr="00290386">
        <w:rPr>
          <w:rFonts w:ascii="Times New Roman" w:hAnsi="新細明體"/>
        </w:rPr>
        <w:t>之二十犍度，</w:t>
      </w:r>
      <w:r w:rsidR="00992311" w:rsidRPr="00290386">
        <w:rPr>
          <w:rFonts w:ascii="Times New Roman" w:hAnsi="新細明體"/>
        </w:rPr>
        <w:t>《</w:t>
      </w:r>
      <w:r w:rsidRPr="00290386">
        <w:rPr>
          <w:rFonts w:ascii="Times New Roman" w:hAnsi="新細明體"/>
        </w:rPr>
        <w:t>十誦律</w:t>
      </w:r>
      <w:r w:rsidR="00992311" w:rsidRPr="00290386">
        <w:rPr>
          <w:rFonts w:ascii="Times New Roman" w:hAnsi="新細明體"/>
        </w:rPr>
        <w:t>》</w:t>
      </w:r>
      <w:r w:rsidRPr="00290386">
        <w:rPr>
          <w:rFonts w:ascii="Times New Roman" w:hAnsi="新細明體"/>
        </w:rPr>
        <w:t>之十八事，雖次</w:t>
      </w:r>
      <w:r w:rsidR="00BA3B11" w:rsidRPr="00290386">
        <w:rPr>
          <w:rFonts w:ascii="Times New Roman" w:hAnsi="Times New Roman"/>
          <w:sz w:val="22"/>
          <w:shd w:val="pct15" w:color="auto" w:fill="FFFFFF"/>
        </w:rPr>
        <w:t>（</w:t>
      </w:r>
      <w:r w:rsidR="00BA3B11" w:rsidRPr="00290386">
        <w:rPr>
          <w:rFonts w:ascii="Times New Roman" w:hAnsi="Times New Roman"/>
          <w:sz w:val="22"/>
          <w:shd w:val="pct15" w:color="auto" w:fill="FFFFFF"/>
        </w:rPr>
        <w:t>p.</w:t>
      </w:r>
      <w:r w:rsidR="00BA3B11" w:rsidRPr="00290386">
        <w:rPr>
          <w:rFonts w:ascii="Times New Roman" w:hAnsi="Times New Roman" w:hint="eastAsia"/>
          <w:sz w:val="22"/>
          <w:shd w:val="pct15" w:color="auto" w:fill="FFFFFF"/>
        </w:rPr>
        <w:t>66</w:t>
      </w:r>
      <w:r w:rsidR="00BA3B11" w:rsidRPr="00290386">
        <w:rPr>
          <w:rFonts w:ascii="Times New Roman" w:hAnsi="Times New Roman"/>
          <w:sz w:val="22"/>
          <w:shd w:val="pct15" w:color="auto" w:fill="FFFFFF"/>
        </w:rPr>
        <w:t>）</w:t>
      </w:r>
      <w:r w:rsidRPr="00290386">
        <w:rPr>
          <w:rFonts w:ascii="Times New Roman" w:hAnsi="新細明體"/>
        </w:rPr>
        <w:t>第不盡同，而內容多合，此可以覆按</w:t>
      </w:r>
      <w:r w:rsidR="00D63ABF" w:rsidRPr="00290386">
        <w:rPr>
          <w:rFonts w:ascii="Times New Roman" w:eastAsiaTheme="minorEastAsia" w:hAnsi="Times New Roman"/>
          <w:vertAlign w:val="superscript"/>
        </w:rPr>
        <w:footnoteReference w:id="187"/>
      </w:r>
      <w:r w:rsidRPr="00290386">
        <w:rPr>
          <w:rFonts w:ascii="Times New Roman" w:hAnsi="新細明體"/>
        </w:rPr>
        <w:t>知之。</w:t>
      </w:r>
      <w:r w:rsidR="00E30A6B" w:rsidRPr="00290386">
        <w:rPr>
          <w:rStyle w:val="a5"/>
          <w:rFonts w:ascii="Times New Roman" w:hAnsi="Times New Roman"/>
        </w:rPr>
        <w:footnoteReference w:id="188"/>
      </w:r>
    </w:p>
    <w:p w:rsidR="00795134" w:rsidRPr="00290386" w:rsidRDefault="00795134" w:rsidP="00114611">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C</w:t>
      </w:r>
      <w:r w:rsidRPr="00290386">
        <w:rPr>
          <w:rFonts w:ascii="Times New Roman" w:hAnsi="新細明體"/>
          <w:b/>
          <w:sz w:val="20"/>
          <w:szCs w:val="20"/>
          <w:bdr w:val="single" w:sz="4" w:space="0" w:color="auto"/>
        </w:rPr>
        <w:t>、「雜跋渠」及「威儀」之牒釋，</w:t>
      </w:r>
      <w:r w:rsidR="00F6413D" w:rsidRPr="00290386">
        <w:rPr>
          <w:rFonts w:ascii="Times New Roman" w:hAnsi="新細明體"/>
          <w:b/>
          <w:sz w:val="20"/>
          <w:szCs w:val="20"/>
          <w:bdr w:val="single" w:sz="4" w:space="0" w:color="auto"/>
        </w:rPr>
        <w:t>及廁二結集於其中，</w:t>
      </w:r>
      <w:r w:rsidR="009C08B2" w:rsidRPr="00290386">
        <w:rPr>
          <w:rFonts w:ascii="Times New Roman" w:hAnsi="新細明體"/>
          <w:b/>
          <w:sz w:val="20"/>
          <w:szCs w:val="20"/>
          <w:bdr w:val="single" w:sz="4" w:space="0" w:color="auto"/>
        </w:rPr>
        <w:t>與其他部派</w:t>
      </w:r>
      <w:r w:rsidR="00826CF6" w:rsidRPr="00290386">
        <w:rPr>
          <w:rFonts w:ascii="Times New Roman" w:hAnsi="新細明體"/>
          <w:b/>
          <w:sz w:val="20"/>
          <w:szCs w:val="20"/>
          <w:bdr w:val="single" w:sz="4" w:space="0" w:color="auto"/>
        </w:rPr>
        <w:t>大體</w:t>
      </w:r>
      <w:r w:rsidR="009C08B2" w:rsidRPr="00290386">
        <w:rPr>
          <w:rFonts w:ascii="Times New Roman" w:hAnsi="新細明體"/>
          <w:b/>
          <w:sz w:val="20"/>
          <w:szCs w:val="20"/>
          <w:bdr w:val="single" w:sz="4" w:space="0" w:color="auto"/>
        </w:rPr>
        <w:t>相</w:t>
      </w:r>
      <w:r w:rsidR="00826CF6" w:rsidRPr="00290386">
        <w:rPr>
          <w:rFonts w:ascii="Times New Roman" w:hAnsi="新細明體"/>
          <w:b/>
          <w:sz w:val="20"/>
          <w:szCs w:val="20"/>
          <w:bdr w:val="single" w:sz="4" w:space="0" w:color="auto"/>
        </w:rPr>
        <w:t>當</w:t>
      </w:r>
    </w:p>
    <w:p w:rsidR="00CD5C6A" w:rsidRPr="00290386" w:rsidRDefault="00C05772" w:rsidP="00D94A00">
      <w:pPr>
        <w:adjustRightInd w:val="0"/>
        <w:ind w:leftChars="300" w:left="720"/>
        <w:jc w:val="both"/>
        <w:rPr>
          <w:rFonts w:ascii="Times New Roman" w:hAnsi="Times New Roman"/>
        </w:rPr>
      </w:pPr>
      <w:r w:rsidRPr="00290386">
        <w:rPr>
          <w:rFonts w:ascii="Times New Roman" w:hAnsi="新細明體"/>
        </w:rPr>
        <w:t>三、</w:t>
      </w:r>
      <w:r w:rsidRPr="00290386">
        <w:rPr>
          <w:rFonts w:ascii="Times New Roman" w:hAnsi="新細明體"/>
          <w:shd w:val="pct15" w:color="auto" w:fill="FFFFFF"/>
        </w:rPr>
        <w:t>法藏部（？）</w:t>
      </w:r>
      <w:r w:rsidRPr="00290386">
        <w:rPr>
          <w:rFonts w:ascii="Times New Roman" w:hAnsi="新細明體"/>
        </w:rPr>
        <w:t>之</w:t>
      </w:r>
      <w:r w:rsidR="00992311" w:rsidRPr="00290386">
        <w:rPr>
          <w:rFonts w:ascii="Times New Roman" w:hAnsi="新細明體"/>
        </w:rPr>
        <w:t>《</w:t>
      </w:r>
      <w:r w:rsidRPr="00290386">
        <w:rPr>
          <w:rFonts w:ascii="Times New Roman" w:hAnsi="新細明體"/>
        </w:rPr>
        <w:t>毘尼母論</w:t>
      </w:r>
      <w:r w:rsidR="00992311" w:rsidRPr="00290386">
        <w:rPr>
          <w:rFonts w:ascii="Times New Roman" w:hAnsi="新細明體"/>
        </w:rPr>
        <w:t>》</w:t>
      </w:r>
      <w:r w:rsidRPr="00290386">
        <w:rPr>
          <w:rFonts w:ascii="Times New Roman" w:hAnsi="新細明體"/>
        </w:rPr>
        <w:t>，</w:t>
      </w:r>
      <w:r w:rsidR="00552B48" w:rsidRPr="00290386">
        <w:rPr>
          <w:rStyle w:val="a5"/>
          <w:rFonts w:ascii="Times New Roman" w:hAnsi="Times New Roman"/>
        </w:rPr>
        <w:footnoteReference w:id="189"/>
      </w:r>
      <w:r w:rsidRPr="00290386">
        <w:rPr>
          <w:rFonts w:ascii="Times New Roman" w:hAnsi="新細明體"/>
        </w:rPr>
        <w:t>薩婆多部之</w:t>
      </w:r>
      <w:r w:rsidR="00992311" w:rsidRPr="00290386">
        <w:rPr>
          <w:rFonts w:ascii="Times New Roman" w:hAnsi="新細明體"/>
        </w:rPr>
        <w:t>《</w:t>
      </w:r>
      <w:r w:rsidRPr="00290386">
        <w:rPr>
          <w:rFonts w:ascii="Times New Roman" w:hAnsi="新細明體"/>
        </w:rPr>
        <w:t>毘尼摩德勒迦</w:t>
      </w:r>
      <w:r w:rsidR="00992311" w:rsidRPr="00290386">
        <w:rPr>
          <w:rFonts w:ascii="Times New Roman" w:hAnsi="新細明體"/>
        </w:rPr>
        <w:t>》</w:t>
      </w:r>
      <w:r w:rsidRPr="00290386">
        <w:rPr>
          <w:rFonts w:ascii="Times New Roman" w:hAnsi="新細明體"/>
        </w:rPr>
        <w:t>之「雜事」（即「雜跋渠」），</w:t>
      </w:r>
      <w:r w:rsidR="00992311" w:rsidRPr="00290386">
        <w:rPr>
          <w:rFonts w:ascii="Times New Roman" w:hAnsi="新細明體"/>
        </w:rPr>
        <w:t>《</w:t>
      </w:r>
      <w:r w:rsidRPr="00290386">
        <w:rPr>
          <w:rFonts w:ascii="Times New Roman" w:hAnsi="新細明體"/>
        </w:rPr>
        <w:t>十誦律</w:t>
      </w:r>
      <w:r w:rsidR="00992311" w:rsidRPr="00290386">
        <w:rPr>
          <w:rFonts w:ascii="Times New Roman" w:hAnsi="新細明體"/>
        </w:rPr>
        <w:t>》</w:t>
      </w:r>
      <w:r w:rsidRPr="00290386">
        <w:rPr>
          <w:rFonts w:ascii="Times New Roman" w:hAnsi="新細明體"/>
        </w:rPr>
        <w:t>「善誦」之初分，並牒句而為之釋。其牒句與僧祇「雜跋渠」及「威儀」之牒釋，雖次第或異而文義相當。其顯然可見者，則以「五百結集」及「七百結集」廁</w:t>
      </w:r>
      <w:r w:rsidR="0028007C" w:rsidRPr="00290386">
        <w:rPr>
          <w:rStyle w:val="a5"/>
          <w:rFonts w:ascii="Times New Roman" w:hAnsi="新細明體"/>
        </w:rPr>
        <w:footnoteReference w:id="190"/>
      </w:r>
      <w:r w:rsidRPr="00290386">
        <w:rPr>
          <w:rFonts w:ascii="Times New Roman" w:hAnsi="新細明體"/>
        </w:rPr>
        <w:t>其中也。</w:t>
      </w:r>
      <w:r w:rsidR="001F558C" w:rsidRPr="00290386">
        <w:rPr>
          <w:rStyle w:val="a5"/>
          <w:rFonts w:ascii="Times New Roman" w:hAnsi="新細明體"/>
        </w:rPr>
        <w:footnoteReference w:id="191"/>
      </w:r>
    </w:p>
    <w:p w:rsidR="00795134" w:rsidRPr="00290386" w:rsidRDefault="00795134" w:rsidP="00114611">
      <w:pPr>
        <w:adjustRightInd w:val="0"/>
        <w:spacing w:beforeLines="30" w:before="108"/>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2</w:t>
      </w:r>
      <w:r w:rsidRPr="00290386">
        <w:rPr>
          <w:rFonts w:ascii="Times New Roman" w:hAnsi="新細明體"/>
          <w:b/>
          <w:sz w:val="20"/>
          <w:szCs w:val="20"/>
          <w:bdr w:val="single" w:sz="4" w:space="0" w:color="auto"/>
        </w:rPr>
        <w:t>）毘尼</w:t>
      </w:r>
      <w:r w:rsidR="00EE2677">
        <w:rPr>
          <w:rFonts w:ascii="Times New Roman" w:hAnsi="新細明體" w:hint="eastAsia"/>
          <w:b/>
          <w:sz w:val="20"/>
          <w:szCs w:val="20"/>
          <w:bdr w:val="single" w:sz="4" w:space="0" w:color="auto"/>
        </w:rPr>
        <w:t>之</w:t>
      </w:r>
      <w:r w:rsidRPr="00290386">
        <w:rPr>
          <w:rFonts w:ascii="Times New Roman" w:hAnsi="新細明體"/>
          <w:b/>
          <w:sz w:val="20"/>
          <w:szCs w:val="20"/>
          <w:bdr w:val="single" w:sz="4" w:space="0" w:color="auto"/>
        </w:rPr>
        <w:t>「本母」，</w:t>
      </w:r>
      <w:r w:rsidR="00F224A4" w:rsidRPr="00290386">
        <w:rPr>
          <w:rFonts w:ascii="Times New Roman" w:hAnsi="新細明體"/>
          <w:b/>
          <w:sz w:val="20"/>
          <w:szCs w:val="20"/>
          <w:bdr w:val="single" w:sz="4" w:space="0" w:color="auto"/>
        </w:rPr>
        <w:t>乃</w:t>
      </w:r>
      <w:r w:rsidRPr="00290386">
        <w:rPr>
          <w:rFonts w:ascii="Times New Roman" w:hAnsi="新細明體"/>
          <w:b/>
          <w:sz w:val="20"/>
          <w:szCs w:val="20"/>
          <w:bdr w:val="single" w:sz="4" w:space="0" w:color="auto"/>
        </w:rPr>
        <w:t>淵源有據</w:t>
      </w:r>
      <w:r w:rsidR="00F224A4" w:rsidRPr="00290386">
        <w:rPr>
          <w:rFonts w:ascii="Times New Roman" w:hAnsi="新細明體"/>
          <w:b/>
          <w:sz w:val="20"/>
          <w:szCs w:val="20"/>
          <w:bdr w:val="single" w:sz="4" w:space="0" w:color="auto"/>
        </w:rPr>
        <w:t>，格量諸家廣律則歷然可見</w:t>
      </w:r>
    </w:p>
    <w:p w:rsidR="00C05772" w:rsidRPr="00290386" w:rsidRDefault="00C05772" w:rsidP="00D94A00">
      <w:pPr>
        <w:adjustRightInd w:val="0"/>
        <w:ind w:leftChars="250" w:left="600"/>
        <w:jc w:val="both"/>
        <w:rPr>
          <w:rFonts w:ascii="Times New Roman" w:hAnsi="Times New Roman"/>
        </w:rPr>
      </w:pPr>
      <w:r w:rsidRPr="00290386">
        <w:rPr>
          <w:rFonts w:ascii="Times New Roman" w:hAnsi="新細明體"/>
        </w:rPr>
        <w:t>此「毘尼」之「本母」，淵源有據，準此以比較諸家之廣律，則開合演變之跡，歷然可指：</w:t>
      </w:r>
    </w:p>
    <w:p w:rsidR="00795134" w:rsidRPr="00290386" w:rsidRDefault="00795134" w:rsidP="00E61520">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、嫌其次第之微雜而改組之，演繹補充之</w:t>
      </w:r>
    </w:p>
    <w:p w:rsidR="0099364C" w:rsidRPr="00290386" w:rsidRDefault="00C05772" w:rsidP="00D94A00">
      <w:pPr>
        <w:adjustRightInd w:val="0"/>
        <w:ind w:leftChars="300" w:left="720"/>
        <w:jc w:val="both"/>
        <w:rPr>
          <w:rFonts w:ascii="Times New Roman" w:hAnsi="Times New Roman"/>
        </w:rPr>
      </w:pPr>
      <w:r w:rsidRPr="00290386">
        <w:rPr>
          <w:rFonts w:ascii="Times New Roman" w:hAnsi="新細明體"/>
        </w:rPr>
        <w:t>一、嫌其次第之微雜而改組之，演繹補充之：</w:t>
      </w:r>
    </w:p>
    <w:p w:rsidR="00C05772" w:rsidRPr="00290386" w:rsidRDefault="00C05772" w:rsidP="00D94A00">
      <w:pPr>
        <w:adjustRightInd w:val="0"/>
        <w:ind w:leftChars="300" w:left="720"/>
        <w:jc w:val="both"/>
        <w:rPr>
          <w:rFonts w:ascii="Times New Roman" w:hAnsi="Times New Roman"/>
        </w:rPr>
      </w:pPr>
      <w:r w:rsidRPr="00290386">
        <w:rPr>
          <w:rFonts w:ascii="Times New Roman" w:hAnsi="新細明體"/>
        </w:rPr>
        <w:t>集出「受具」、「布薩」、「安居」等大事已，「雜跋渠」中所遺之「雜事」與「威儀」，</w:t>
      </w:r>
      <w:r w:rsidR="00992311" w:rsidRPr="00290386">
        <w:rPr>
          <w:rFonts w:ascii="Times New Roman" w:hAnsi="新細明體"/>
        </w:rPr>
        <w:t>《</w:t>
      </w:r>
      <w:r w:rsidRPr="00290386">
        <w:rPr>
          <w:rFonts w:ascii="Times New Roman" w:hAnsi="新細明體"/>
        </w:rPr>
        <w:t>五分律</w:t>
      </w:r>
      <w:r w:rsidR="00992311" w:rsidRPr="00290386">
        <w:rPr>
          <w:rFonts w:ascii="Times New Roman" w:hAnsi="新細明體"/>
        </w:rPr>
        <w:t>》</w:t>
      </w:r>
      <w:r w:rsidRPr="00290386">
        <w:rPr>
          <w:rFonts w:ascii="Times New Roman" w:hAnsi="新細明體"/>
        </w:rPr>
        <w:t>集之為「雜法」及「威儀法」，</w:t>
      </w:r>
      <w:r w:rsidR="00992311" w:rsidRPr="00290386">
        <w:rPr>
          <w:rFonts w:ascii="Times New Roman" w:hAnsi="新細明體"/>
        </w:rPr>
        <w:t>《</w:t>
      </w:r>
      <w:r w:rsidRPr="00290386">
        <w:rPr>
          <w:rFonts w:ascii="Times New Roman" w:hAnsi="新細明體"/>
        </w:rPr>
        <w:t>四分律</w:t>
      </w:r>
      <w:r w:rsidR="00992311" w:rsidRPr="00290386">
        <w:rPr>
          <w:rFonts w:ascii="Times New Roman" w:hAnsi="新細明體"/>
        </w:rPr>
        <w:t>》</w:t>
      </w:r>
      <w:r w:rsidRPr="00290386">
        <w:rPr>
          <w:rFonts w:ascii="Times New Roman" w:hAnsi="新細明體"/>
        </w:rPr>
        <w:t>集之為「雜犍度」及「法</w:t>
      </w:r>
      <w:r w:rsidRPr="00290386">
        <w:rPr>
          <w:rFonts w:ascii="Times New Roman" w:hAnsi="新細明體"/>
        </w:rPr>
        <w:lastRenderedPageBreak/>
        <w:t>犍度」，猶沿用其舊名。</w:t>
      </w:r>
      <w:r w:rsidR="00992311" w:rsidRPr="00290386">
        <w:rPr>
          <w:rFonts w:ascii="Times New Roman" w:hAnsi="新細明體"/>
        </w:rPr>
        <w:t>《</w:t>
      </w:r>
      <w:r w:rsidRPr="00290386">
        <w:rPr>
          <w:rFonts w:ascii="Times New Roman" w:hAnsi="新細明體"/>
        </w:rPr>
        <w:t>有部律</w:t>
      </w:r>
      <w:r w:rsidR="00992311" w:rsidRPr="00290386">
        <w:rPr>
          <w:rFonts w:ascii="Times New Roman" w:hAnsi="新細明體"/>
        </w:rPr>
        <w:t>》</w:t>
      </w:r>
      <w:r w:rsidRPr="00290386">
        <w:rPr>
          <w:rFonts w:ascii="Times New Roman" w:hAnsi="新細明體"/>
        </w:rPr>
        <w:t>合之為「雜事」。其「雜跋渠」中之結集事，</w:t>
      </w:r>
      <w:r w:rsidR="00992311" w:rsidRPr="00290386">
        <w:rPr>
          <w:rFonts w:ascii="Times New Roman" w:hAnsi="新細明體"/>
        </w:rPr>
        <w:t>《</w:t>
      </w:r>
      <w:r w:rsidRPr="00290386">
        <w:rPr>
          <w:rFonts w:ascii="Times New Roman" w:hAnsi="新細明體"/>
        </w:rPr>
        <w:t>四分</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五分律</w:t>
      </w:r>
      <w:r w:rsidR="00992311" w:rsidRPr="00290386">
        <w:rPr>
          <w:rFonts w:ascii="Times New Roman" w:hAnsi="新細明體"/>
        </w:rPr>
        <w:t>》</w:t>
      </w:r>
      <w:r w:rsidRPr="00290386">
        <w:rPr>
          <w:rFonts w:ascii="Times New Roman" w:hAnsi="新細明體"/>
        </w:rPr>
        <w:t>並以之殿「犍度」末。此因「雜跋渠」及「威儀」之舊而改組之，故雖緣起次第各異，而大體猶同。</w:t>
      </w:r>
    </w:p>
    <w:p w:rsidR="00795134" w:rsidRPr="00290386" w:rsidRDefault="00795134" w:rsidP="00114611">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B</w:t>
      </w:r>
      <w:r w:rsidRPr="00290386">
        <w:rPr>
          <w:rFonts w:ascii="Times New Roman" w:hAnsi="新細明體"/>
          <w:b/>
          <w:sz w:val="20"/>
          <w:szCs w:val="20"/>
          <w:bdr w:val="single" w:sz="4" w:space="0" w:color="auto"/>
        </w:rPr>
        <w:t>、即此整理者，嫌其未盡而施以抉擇分別</w:t>
      </w:r>
    </w:p>
    <w:p w:rsidR="0099364C" w:rsidRPr="00290386" w:rsidRDefault="00C05772" w:rsidP="00D94A00">
      <w:pPr>
        <w:adjustRightInd w:val="0"/>
        <w:ind w:leftChars="300" w:left="720"/>
        <w:jc w:val="both"/>
        <w:rPr>
          <w:rFonts w:ascii="Times New Roman" w:hAnsi="Times New Roman"/>
        </w:rPr>
      </w:pPr>
      <w:r w:rsidRPr="00290386">
        <w:rPr>
          <w:rFonts w:ascii="Times New Roman" w:hAnsi="新細明體"/>
        </w:rPr>
        <w:t>二、即此整理者，嫌其未盡而施以抉擇分別（初附於諸事中）：</w:t>
      </w:r>
    </w:p>
    <w:p w:rsidR="00E41AA3" w:rsidRPr="00290386" w:rsidRDefault="00C05772" w:rsidP="00D94A00">
      <w:pPr>
        <w:adjustRightInd w:val="0"/>
        <w:ind w:leftChars="300" w:left="720"/>
        <w:jc w:val="both"/>
        <w:rPr>
          <w:rFonts w:ascii="Times New Roman" w:hAnsi="Times New Roman"/>
        </w:rPr>
      </w:pPr>
      <w:r w:rsidRPr="00290386">
        <w:rPr>
          <w:rFonts w:ascii="Times New Roman" w:hAnsi="新細明體"/>
        </w:rPr>
        <w:t>或分別波羅夷及僧殘；及於波羅提木叉之全；或及於犍度；或增一為次。</w:t>
      </w:r>
    </w:p>
    <w:p w:rsidR="00E41AA3" w:rsidRPr="00290386" w:rsidRDefault="00E41AA3" w:rsidP="00114611">
      <w:pPr>
        <w:adjustRightInd w:val="0"/>
        <w:spacing w:beforeLines="30" w:before="108"/>
        <w:ind w:leftChars="350" w:left="840"/>
        <w:jc w:val="both"/>
        <w:outlineLvl w:val="8"/>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w:t>
      </w:r>
      <w:r w:rsidR="002153D6" w:rsidRPr="00290386">
        <w:rPr>
          <w:rFonts w:ascii="Times New Roman" w:hAnsi="新細明體"/>
          <w:b/>
          <w:sz w:val="20"/>
          <w:szCs w:val="20"/>
          <w:bdr w:val="single" w:sz="4" w:space="0" w:color="auto"/>
        </w:rPr>
        <w:t>後人附加的部分</w:t>
      </w:r>
    </w:p>
    <w:p w:rsidR="0099364C" w:rsidRPr="00290386" w:rsidRDefault="00C05772" w:rsidP="00051215">
      <w:pPr>
        <w:adjustRightInd w:val="0"/>
        <w:ind w:leftChars="350" w:left="840"/>
        <w:jc w:val="both"/>
        <w:rPr>
          <w:rFonts w:ascii="Times New Roman" w:hAnsi="Times New Roman"/>
        </w:rPr>
      </w:pPr>
      <w:r w:rsidRPr="00290386">
        <w:rPr>
          <w:rFonts w:ascii="Times New Roman" w:hAnsi="新細明體"/>
        </w:rPr>
        <w:t>如</w:t>
      </w:r>
      <w:r w:rsidR="00992311" w:rsidRPr="00290386">
        <w:rPr>
          <w:rFonts w:ascii="Times New Roman" w:hAnsi="新細明體"/>
        </w:rPr>
        <w:t>《</w:t>
      </w:r>
      <w:r w:rsidRPr="00290386">
        <w:rPr>
          <w:rFonts w:ascii="Times New Roman" w:hAnsi="新細明體"/>
        </w:rPr>
        <w:t>四分律</w:t>
      </w:r>
      <w:r w:rsidR="00992311" w:rsidRPr="00290386">
        <w:rPr>
          <w:rFonts w:ascii="Times New Roman" w:hAnsi="新細明體"/>
        </w:rPr>
        <w:t>》</w:t>
      </w:r>
      <w:r w:rsidRPr="00290386">
        <w:rPr>
          <w:rFonts w:ascii="Times New Roman" w:hAnsi="新細明體"/>
        </w:rPr>
        <w:t>之「調部毘尼」，「毘尼增一」，或</w:t>
      </w:r>
      <w:r w:rsidR="00992311" w:rsidRPr="00290386">
        <w:rPr>
          <w:rFonts w:ascii="Times New Roman" w:hAnsi="新細明體"/>
        </w:rPr>
        <w:t>《</w:t>
      </w:r>
      <w:r w:rsidRPr="00290386">
        <w:rPr>
          <w:rFonts w:ascii="Times New Roman" w:hAnsi="新細明體"/>
        </w:rPr>
        <w:t>十誦律</w:t>
      </w:r>
      <w:r w:rsidR="00992311" w:rsidRPr="00290386">
        <w:rPr>
          <w:rFonts w:ascii="Times New Roman" w:hAnsi="新細明體"/>
        </w:rPr>
        <w:t>》</w:t>
      </w:r>
      <w:r w:rsidRPr="00290386">
        <w:rPr>
          <w:rFonts w:ascii="Times New Roman" w:hAnsi="新細明體"/>
        </w:rPr>
        <w:t>之「</w:t>
      </w:r>
      <w:r w:rsidR="00BA3B11" w:rsidRPr="00290386">
        <w:rPr>
          <w:rFonts w:ascii="Times New Roman" w:hAnsi="Times New Roman"/>
          <w:sz w:val="22"/>
          <w:shd w:val="pct15" w:color="auto" w:fill="FFFFFF"/>
        </w:rPr>
        <w:t>（</w:t>
      </w:r>
      <w:r w:rsidR="00BA3B11" w:rsidRPr="00290386">
        <w:rPr>
          <w:rFonts w:ascii="Times New Roman" w:hAnsi="Times New Roman"/>
          <w:sz w:val="22"/>
          <w:shd w:val="pct15" w:color="auto" w:fill="FFFFFF"/>
        </w:rPr>
        <w:t>p.</w:t>
      </w:r>
      <w:r w:rsidR="00BA3B11" w:rsidRPr="00290386">
        <w:rPr>
          <w:rFonts w:ascii="Times New Roman" w:hAnsi="Times New Roman" w:hint="eastAsia"/>
          <w:sz w:val="22"/>
          <w:shd w:val="pct15" w:color="auto" w:fill="FFFFFF"/>
        </w:rPr>
        <w:t>67</w:t>
      </w:r>
      <w:r w:rsidR="00BA3B11" w:rsidRPr="00290386">
        <w:rPr>
          <w:rFonts w:ascii="Times New Roman" w:hAnsi="Times New Roman"/>
          <w:sz w:val="22"/>
          <w:shd w:val="pct15" w:color="auto" w:fill="FFFFFF"/>
        </w:rPr>
        <w:t>）</w:t>
      </w:r>
      <w:r w:rsidRPr="00290386">
        <w:rPr>
          <w:rFonts w:ascii="Times New Roman" w:hAnsi="新細明體"/>
        </w:rPr>
        <w:t>優波離問」，</w:t>
      </w:r>
      <w:r w:rsidR="0095597C" w:rsidRPr="00290386">
        <w:rPr>
          <w:rStyle w:val="a5"/>
          <w:rFonts w:ascii="Times New Roman" w:hAnsi="Times New Roman"/>
        </w:rPr>
        <w:footnoteReference w:id="192"/>
      </w:r>
      <w:r w:rsidR="00992311" w:rsidRPr="00290386">
        <w:rPr>
          <w:rFonts w:ascii="Times New Roman" w:hAnsi="新細明體"/>
        </w:rPr>
        <w:t>《</w:t>
      </w:r>
      <w:r w:rsidRPr="00290386">
        <w:rPr>
          <w:rFonts w:ascii="Times New Roman" w:hAnsi="新細明體"/>
        </w:rPr>
        <w:t>善見律</w:t>
      </w:r>
      <w:r w:rsidR="00992311" w:rsidRPr="00290386">
        <w:rPr>
          <w:rFonts w:ascii="Times New Roman" w:hAnsi="新細明體"/>
        </w:rPr>
        <w:t>》</w:t>
      </w:r>
      <w:r w:rsidRPr="00290386">
        <w:rPr>
          <w:rFonts w:ascii="Times New Roman" w:hAnsi="新細明體"/>
        </w:rPr>
        <w:t>之「舍利弗問」，並</w:t>
      </w:r>
      <w:r w:rsidR="00992311" w:rsidRPr="00290386">
        <w:rPr>
          <w:rFonts w:ascii="Times New Roman" w:hAnsi="新細明體"/>
        </w:rPr>
        <w:t>《</w:t>
      </w:r>
      <w:r w:rsidRPr="00290386">
        <w:rPr>
          <w:rFonts w:ascii="Times New Roman" w:hAnsi="新細明體"/>
        </w:rPr>
        <w:t>僧祇律</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五分律</w:t>
      </w:r>
      <w:r w:rsidR="00992311" w:rsidRPr="00290386">
        <w:rPr>
          <w:rFonts w:ascii="Times New Roman" w:hAnsi="新細明體"/>
        </w:rPr>
        <w:t>》</w:t>
      </w:r>
      <w:r w:rsidRPr="00290386">
        <w:rPr>
          <w:rFonts w:ascii="Times New Roman" w:hAnsi="新細明體"/>
        </w:rPr>
        <w:t>之所無。此蓋後人之分別，藉優波離等以自重</w:t>
      </w:r>
      <w:r w:rsidR="004B7A89" w:rsidRPr="00290386">
        <w:rPr>
          <w:rFonts w:ascii="Times New Roman" w:eastAsiaTheme="minorEastAsia" w:hAnsi="Times New Roman"/>
          <w:vertAlign w:val="superscript"/>
        </w:rPr>
        <w:footnoteReference w:id="193"/>
      </w:r>
      <w:r w:rsidRPr="00290386">
        <w:rPr>
          <w:rFonts w:ascii="Times New Roman" w:hAnsi="新細明體"/>
        </w:rPr>
        <w:t>，文既後出，宜</w:t>
      </w:r>
      <w:r w:rsidR="00CC77BA" w:rsidRPr="00290386">
        <w:rPr>
          <w:rFonts w:ascii="Times New Roman" w:eastAsiaTheme="minorEastAsia" w:hAnsi="Times New Roman"/>
          <w:vertAlign w:val="superscript"/>
        </w:rPr>
        <w:footnoteReference w:id="194"/>
      </w:r>
      <w:r w:rsidRPr="00290386">
        <w:rPr>
          <w:rFonts w:ascii="Times New Roman" w:hAnsi="新細明體"/>
        </w:rPr>
        <w:t>其</w:t>
      </w:r>
      <w:r w:rsidR="00CC77BA" w:rsidRPr="00290386">
        <w:rPr>
          <w:rStyle w:val="a5"/>
          <w:rFonts w:ascii="Times New Roman" w:hAnsi="Times New Roman"/>
        </w:rPr>
        <w:footnoteReference w:id="195"/>
      </w:r>
      <w:r w:rsidRPr="00290386">
        <w:rPr>
          <w:rFonts w:ascii="Times New Roman" w:hAnsi="新細明體"/>
        </w:rPr>
        <w:t>有無出入，邈</w:t>
      </w:r>
      <w:r w:rsidR="00E174DA" w:rsidRPr="00290386">
        <w:rPr>
          <w:rStyle w:val="a5"/>
          <w:rFonts w:ascii="Times New Roman" w:hAnsi="Times New Roman"/>
          <w:szCs w:val="24"/>
        </w:rPr>
        <w:footnoteReference w:id="196"/>
      </w:r>
      <w:r w:rsidRPr="00290386">
        <w:rPr>
          <w:rFonts w:ascii="Times New Roman" w:hAnsi="新細明體"/>
        </w:rPr>
        <w:t>不相及</w:t>
      </w:r>
      <w:r w:rsidR="00CC77BA" w:rsidRPr="00290386">
        <w:rPr>
          <w:rStyle w:val="a5"/>
          <w:rFonts w:ascii="Times New Roman" w:hAnsi="Times New Roman"/>
        </w:rPr>
        <w:footnoteReference w:id="197"/>
      </w:r>
      <w:r w:rsidRPr="00290386">
        <w:rPr>
          <w:rFonts w:ascii="Times New Roman" w:hAnsi="新細明體"/>
        </w:rPr>
        <w:t>也。</w:t>
      </w:r>
      <w:r w:rsidR="003C0D9C" w:rsidRPr="00290386">
        <w:rPr>
          <w:rStyle w:val="a5"/>
          <w:rFonts w:ascii="Times New Roman" w:hAnsi="Times New Roman"/>
        </w:rPr>
        <w:footnoteReference w:id="198"/>
      </w:r>
    </w:p>
    <w:p w:rsidR="00E41AA3" w:rsidRPr="00290386" w:rsidRDefault="00E41AA3" w:rsidP="00114611">
      <w:pPr>
        <w:adjustRightInd w:val="0"/>
        <w:spacing w:beforeLines="30" w:before="108"/>
        <w:ind w:leftChars="350" w:left="840"/>
        <w:jc w:val="both"/>
        <w:outlineLvl w:val="8"/>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B</w:t>
      </w:r>
      <w:r w:rsidRPr="00290386">
        <w:rPr>
          <w:rFonts w:ascii="Times New Roman" w:hAnsi="新細明體"/>
          <w:b/>
          <w:sz w:val="20"/>
          <w:szCs w:val="20"/>
          <w:bdr w:val="single" w:sz="4" w:space="0" w:color="auto"/>
        </w:rPr>
        <w:t>）</w:t>
      </w:r>
      <w:r w:rsidR="005D1D54" w:rsidRPr="00290386">
        <w:rPr>
          <w:rFonts w:ascii="Times New Roman" w:hAnsi="新細明體"/>
          <w:b/>
          <w:sz w:val="20"/>
          <w:szCs w:val="20"/>
          <w:bdr w:val="single" w:sz="4" w:space="0" w:color="auto"/>
        </w:rPr>
        <w:t>《</w:t>
      </w:r>
      <w:r w:rsidR="002153D6" w:rsidRPr="00290386">
        <w:rPr>
          <w:rFonts w:ascii="Times New Roman" w:hAnsi="新細明體"/>
          <w:b/>
          <w:sz w:val="20"/>
          <w:szCs w:val="20"/>
          <w:bdr w:val="single" w:sz="4" w:space="0" w:color="auto"/>
        </w:rPr>
        <w:t>十誦律</w:t>
      </w:r>
      <w:r w:rsidR="005D1D54" w:rsidRPr="00290386">
        <w:rPr>
          <w:rFonts w:ascii="Times New Roman" w:hAnsi="新細明體"/>
          <w:b/>
          <w:sz w:val="20"/>
          <w:szCs w:val="20"/>
          <w:bdr w:val="single" w:sz="4" w:space="0" w:color="auto"/>
        </w:rPr>
        <w:t>》</w:t>
      </w:r>
      <w:r w:rsidR="002153D6" w:rsidRPr="00290386">
        <w:rPr>
          <w:rFonts w:ascii="Times New Roman" w:hAnsi="新細明體"/>
          <w:b/>
          <w:sz w:val="20"/>
          <w:szCs w:val="20"/>
          <w:bdr w:val="single" w:sz="4" w:space="0" w:color="auto"/>
        </w:rPr>
        <w:t>之「善誦」保存「雜事」古述，得以推見</w:t>
      </w:r>
      <w:r w:rsidR="005D1D54" w:rsidRPr="00290386">
        <w:rPr>
          <w:rFonts w:ascii="Times New Roman" w:hAnsi="新細明體"/>
          <w:b/>
          <w:sz w:val="20"/>
          <w:szCs w:val="20"/>
          <w:bdr w:val="single" w:sz="4" w:space="0" w:color="auto"/>
        </w:rPr>
        <w:t>《</w:t>
      </w:r>
      <w:r w:rsidR="002153D6" w:rsidRPr="00290386">
        <w:rPr>
          <w:rFonts w:ascii="Times New Roman" w:hAnsi="新細明體"/>
          <w:b/>
          <w:sz w:val="20"/>
          <w:szCs w:val="20"/>
          <w:bdr w:val="single" w:sz="4" w:space="0" w:color="auto"/>
        </w:rPr>
        <w:t>僧祇律</w:t>
      </w:r>
      <w:r w:rsidR="005D1D54" w:rsidRPr="00290386">
        <w:rPr>
          <w:rFonts w:ascii="Times New Roman" w:hAnsi="新細明體"/>
          <w:b/>
          <w:sz w:val="20"/>
          <w:szCs w:val="20"/>
          <w:bdr w:val="single" w:sz="4" w:space="0" w:color="auto"/>
        </w:rPr>
        <w:t>》</w:t>
      </w:r>
      <w:r w:rsidR="002153D6" w:rsidRPr="00290386">
        <w:rPr>
          <w:rFonts w:ascii="Times New Roman" w:hAnsi="新細明體"/>
          <w:b/>
          <w:sz w:val="20"/>
          <w:szCs w:val="20"/>
          <w:bdr w:val="single" w:sz="4" w:space="0" w:color="auto"/>
        </w:rPr>
        <w:t>之近古</w:t>
      </w:r>
    </w:p>
    <w:p w:rsidR="00C05772" w:rsidRPr="00290386" w:rsidRDefault="00992311" w:rsidP="00051215">
      <w:pPr>
        <w:adjustRightInd w:val="0"/>
        <w:ind w:leftChars="350" w:left="840"/>
        <w:jc w:val="both"/>
        <w:rPr>
          <w:rFonts w:ascii="Times New Roman" w:hAnsi="Times New Roman"/>
        </w:rPr>
      </w:pPr>
      <w:r w:rsidRPr="00290386">
        <w:rPr>
          <w:rFonts w:ascii="Times New Roman" w:hAnsi="新細明體"/>
        </w:rPr>
        <w:t>《</w:t>
      </w:r>
      <w:r w:rsidR="00C05772" w:rsidRPr="00290386">
        <w:rPr>
          <w:rFonts w:ascii="Times New Roman" w:hAnsi="新細明體"/>
        </w:rPr>
        <w:t>十誦律</w:t>
      </w:r>
      <w:r w:rsidRPr="00290386">
        <w:rPr>
          <w:rFonts w:ascii="Times New Roman" w:hAnsi="新細明體"/>
        </w:rPr>
        <w:t>》</w:t>
      </w:r>
      <w:r w:rsidR="00C05772" w:rsidRPr="00290386">
        <w:rPr>
          <w:rFonts w:ascii="Times New Roman" w:hAnsi="新細明體"/>
        </w:rPr>
        <w:t>之「善誦」</w:t>
      </w:r>
      <w:r w:rsidR="00E174DA" w:rsidRPr="00290386">
        <w:rPr>
          <w:rStyle w:val="a5"/>
          <w:rFonts w:ascii="Times New Roman" w:hAnsi="新細明體"/>
        </w:rPr>
        <w:footnoteReference w:id="199"/>
      </w:r>
      <w:r w:rsidR="00C05772" w:rsidRPr="00290386">
        <w:rPr>
          <w:rFonts w:ascii="Times New Roman" w:hAnsi="新細明體"/>
        </w:rPr>
        <w:t>，本抉擇分別之作，而保存「雜事」之古述於其中，使吾人得以推見</w:t>
      </w:r>
      <w:r w:rsidRPr="00290386">
        <w:rPr>
          <w:rFonts w:ascii="Times New Roman" w:hAnsi="新細明體"/>
        </w:rPr>
        <w:t>《</w:t>
      </w:r>
      <w:r w:rsidR="00C05772" w:rsidRPr="00290386">
        <w:rPr>
          <w:rFonts w:ascii="Times New Roman" w:hAnsi="新細明體"/>
        </w:rPr>
        <w:t>僧祇律</w:t>
      </w:r>
      <w:r w:rsidRPr="00290386">
        <w:rPr>
          <w:rFonts w:ascii="Times New Roman" w:hAnsi="新細明體"/>
        </w:rPr>
        <w:t>》</w:t>
      </w:r>
      <w:r w:rsidR="00C05772" w:rsidRPr="00290386">
        <w:rPr>
          <w:rFonts w:ascii="Times New Roman" w:hAnsi="新細明體"/>
        </w:rPr>
        <w:t>之近古，何幸</w:t>
      </w:r>
      <w:r w:rsidR="00D83848" w:rsidRPr="00290386">
        <w:rPr>
          <w:rFonts w:ascii="Times New Roman" w:eastAsiaTheme="minorEastAsia" w:hAnsi="Times New Roman"/>
          <w:vertAlign w:val="superscript"/>
        </w:rPr>
        <w:footnoteReference w:id="200"/>
      </w:r>
      <w:r w:rsidR="00C05772" w:rsidRPr="00290386">
        <w:rPr>
          <w:rFonts w:ascii="Times New Roman" w:hAnsi="新細明體"/>
        </w:rPr>
        <w:t>如之！</w:t>
      </w:r>
      <w:r w:rsidR="00757B9B" w:rsidRPr="00290386">
        <w:rPr>
          <w:rStyle w:val="a5"/>
          <w:rFonts w:ascii="Times New Roman" w:hAnsi="Times New Roman"/>
        </w:rPr>
        <w:footnoteReference w:id="201"/>
      </w:r>
    </w:p>
    <w:p w:rsidR="00CC1D68" w:rsidRPr="00290386" w:rsidRDefault="00CC1D68"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二、律典之初型</w:t>
      </w:r>
      <w:r w:rsidR="00824BB0" w:rsidRPr="00290386">
        <w:rPr>
          <w:rFonts w:ascii="Times New Roman" w:hAnsi="新細明體"/>
          <w:b/>
          <w:bCs/>
          <w:sz w:val="20"/>
          <w:szCs w:val="20"/>
          <w:bdr w:val="single" w:sz="4" w:space="0" w:color="auto"/>
        </w:rPr>
        <w:t>考察</w:t>
      </w:r>
    </w:p>
    <w:p w:rsidR="00CC1D68" w:rsidRPr="00290386" w:rsidRDefault="00CC1D68" w:rsidP="00051215">
      <w:pPr>
        <w:adjustRightInd w:val="0"/>
        <w:ind w:leftChars="100" w:left="240"/>
        <w:jc w:val="both"/>
        <w:rPr>
          <w:rFonts w:ascii="Times New Roman" w:hAnsi="Times New Roman"/>
        </w:rPr>
      </w:pPr>
      <w:r w:rsidRPr="00290386">
        <w:rPr>
          <w:rFonts w:ascii="Times New Roman" w:hAnsi="新細明體"/>
        </w:rPr>
        <w:t>此猶學派分裂頃之律典，未足以言初型，</w:t>
      </w:r>
      <w:r w:rsidR="00E174DA" w:rsidRPr="00290386">
        <w:rPr>
          <w:rFonts w:ascii="Times New Roman" w:hAnsi="新細明體"/>
        </w:rPr>
        <w:t>請</w:t>
      </w:r>
      <w:r w:rsidR="00E174DA" w:rsidRPr="00290386">
        <w:rPr>
          <w:rStyle w:val="a5"/>
          <w:rFonts w:ascii="Times New Roman" w:hAnsi="新細明體"/>
        </w:rPr>
        <w:footnoteReference w:id="202"/>
      </w:r>
      <w:r w:rsidR="00E174DA" w:rsidRPr="00290386">
        <w:rPr>
          <w:rFonts w:ascii="Times New Roman" w:hAnsi="新細明體"/>
        </w:rPr>
        <w:t>更進而論之。</w:t>
      </w:r>
      <w:r w:rsidR="00E174DA" w:rsidRPr="00290386">
        <w:rPr>
          <w:rStyle w:val="a5"/>
          <w:rFonts w:ascii="Times New Roman" w:hAnsi="新細明體"/>
        </w:rPr>
        <w:footnoteReference w:id="203"/>
      </w:r>
    </w:p>
    <w:p w:rsidR="00CC1D68" w:rsidRPr="00290386" w:rsidRDefault="00CC1D68" w:rsidP="00333ECF">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（一）古本之戒經</w:t>
      </w:r>
    </w:p>
    <w:p w:rsidR="00C05772" w:rsidRPr="00290386" w:rsidRDefault="00992311" w:rsidP="00051215">
      <w:pPr>
        <w:adjustRightInd w:val="0"/>
        <w:ind w:leftChars="150" w:left="360"/>
        <w:jc w:val="both"/>
        <w:rPr>
          <w:rFonts w:ascii="Times New Roman" w:hAnsi="Times New Roman"/>
        </w:rPr>
      </w:pPr>
      <w:r w:rsidRPr="00290386">
        <w:rPr>
          <w:rFonts w:ascii="Times New Roman" w:hAnsi="新細明體"/>
        </w:rPr>
        <w:t>《</w:t>
      </w:r>
      <w:r w:rsidR="00C05772" w:rsidRPr="00290386">
        <w:rPr>
          <w:rFonts w:ascii="Times New Roman" w:hAnsi="新細明體"/>
        </w:rPr>
        <w:t>戒經</w:t>
      </w:r>
      <w:r w:rsidRPr="00290386">
        <w:rPr>
          <w:rFonts w:ascii="Times New Roman" w:hAnsi="新細明體"/>
        </w:rPr>
        <w:t>》</w:t>
      </w:r>
      <w:r w:rsidR="00C05772" w:rsidRPr="00290386">
        <w:rPr>
          <w:rFonts w:ascii="Times New Roman" w:hAnsi="新細明體"/>
        </w:rPr>
        <w:t>之編次，以罪相之輕重為類：</w:t>
      </w:r>
    </w:p>
    <w:p w:rsidR="00CC1D68" w:rsidRPr="00290386" w:rsidRDefault="00CC1D68" w:rsidP="00114611">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1</w:t>
      </w:r>
      <w:r w:rsidRPr="00290386">
        <w:rPr>
          <w:rFonts w:ascii="Times New Roman" w:hAnsi="新細明體"/>
          <w:b/>
          <w:bCs/>
          <w:sz w:val="20"/>
          <w:szCs w:val="20"/>
          <w:bdr w:val="single" w:sz="4" w:space="0" w:color="auto"/>
        </w:rPr>
        <w:t>、六類罪是古型</w:t>
      </w:r>
    </w:p>
    <w:p w:rsidR="00C05772" w:rsidRPr="00290386" w:rsidRDefault="00C05772" w:rsidP="00051215">
      <w:pPr>
        <w:adjustRightInd w:val="0"/>
        <w:ind w:leftChars="200" w:left="480"/>
        <w:jc w:val="both"/>
        <w:rPr>
          <w:rFonts w:ascii="Times New Roman" w:hAnsi="Times New Roman"/>
        </w:rPr>
      </w:pPr>
      <w:r w:rsidRPr="00290386">
        <w:rPr>
          <w:rFonts w:ascii="Times New Roman" w:hAnsi="新細明體"/>
        </w:rPr>
        <w:t>有犯而宜擯者，集為波羅夷；犯而宜治罰者，集為僧伽婆尸沙；雖可決其犯重而判別未明者，集為不定：</w:t>
      </w:r>
      <w:r w:rsidRPr="00290386">
        <w:rPr>
          <w:rFonts w:ascii="Times New Roman" w:hAnsi="新細明體"/>
          <w:b/>
        </w:rPr>
        <w:t>此三重罪</w:t>
      </w:r>
      <w:r w:rsidRPr="00290386">
        <w:rPr>
          <w:rFonts w:ascii="Times New Roman" w:hAnsi="新細明體"/>
        </w:rPr>
        <w:t>也。</w:t>
      </w:r>
    </w:p>
    <w:p w:rsidR="00C05772" w:rsidRPr="00290386" w:rsidRDefault="00C05772" w:rsidP="00051215">
      <w:pPr>
        <w:adjustRightInd w:val="0"/>
        <w:ind w:leftChars="200" w:left="480"/>
        <w:jc w:val="both"/>
        <w:rPr>
          <w:rFonts w:ascii="Times New Roman" w:hAnsi="Times New Roman"/>
        </w:rPr>
      </w:pPr>
      <w:r w:rsidRPr="00290386">
        <w:rPr>
          <w:rFonts w:ascii="Times New Roman" w:hAnsi="新細明體"/>
        </w:rPr>
        <w:t>有犯而宜懺悔者，集為波逸提；波逸提中，有以資具之與他屬己而成犯者，則物應捨而罪宜悔，別集為尼薩耆波逸提而列之於前；有犯輕，但向他悔即可者，集為波</w:t>
      </w:r>
      <w:r w:rsidRPr="00290386">
        <w:rPr>
          <w:rFonts w:ascii="Times New Roman" w:hAnsi="新細明體"/>
        </w:rPr>
        <w:lastRenderedPageBreak/>
        <w:t>羅提提舍尼；</w:t>
      </w:r>
      <w:r w:rsidRPr="00290386">
        <w:rPr>
          <w:rFonts w:ascii="Times New Roman" w:hAnsi="新細明體"/>
          <w:b/>
        </w:rPr>
        <w:t>此三輕罪</w:t>
      </w:r>
      <w:r w:rsidRPr="00290386">
        <w:rPr>
          <w:rFonts w:ascii="Times New Roman" w:hAnsi="新細明體"/>
        </w:rPr>
        <w:t>也。</w:t>
      </w:r>
      <w:r w:rsidR="00E174DA" w:rsidRPr="00290386">
        <w:rPr>
          <w:rStyle w:val="a5"/>
          <w:rFonts w:ascii="Times New Roman" w:hAnsi="新細明體"/>
        </w:rPr>
        <w:footnoteReference w:id="204"/>
      </w:r>
    </w:p>
    <w:p w:rsidR="00CC1D68" w:rsidRPr="00290386" w:rsidRDefault="00C05772" w:rsidP="00051215">
      <w:pPr>
        <w:adjustRightInd w:val="0"/>
        <w:ind w:leftChars="200" w:left="480"/>
        <w:jc w:val="both"/>
        <w:rPr>
          <w:rFonts w:ascii="Times New Roman" w:hAnsi="Times New Roman"/>
        </w:rPr>
      </w:pPr>
      <w:r w:rsidRPr="00290386">
        <w:rPr>
          <w:rFonts w:ascii="Times New Roman" w:hAnsi="新細明體"/>
        </w:rPr>
        <w:t>六者之文句、次第，因部派而或出入，然察其演變之跡，猶得想見其為古型也。</w:t>
      </w:r>
    </w:p>
    <w:p w:rsidR="00CC1D68" w:rsidRPr="00290386" w:rsidRDefault="00CC1D68" w:rsidP="00114611">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2</w:t>
      </w:r>
      <w:r w:rsidRPr="00290386">
        <w:rPr>
          <w:rFonts w:ascii="Times New Roman" w:hAnsi="新細明體"/>
          <w:b/>
          <w:bCs/>
          <w:sz w:val="20"/>
          <w:szCs w:val="20"/>
          <w:bdr w:val="single" w:sz="4" w:space="0" w:color="auto"/>
        </w:rPr>
        <w:t>、為後學者誦習之</w:t>
      </w:r>
      <w:r w:rsidRPr="00290386">
        <w:rPr>
          <w:rFonts w:ascii="Times New Roman" w:hAnsi="新細明體"/>
          <w:b/>
          <w:sz w:val="20"/>
          <w:szCs w:val="20"/>
          <w:bdr w:val="single" w:sz="4" w:space="0" w:color="auto"/>
        </w:rPr>
        <w:t>「雜跋渠」與「威儀法」</w:t>
      </w:r>
      <w:r w:rsidRPr="00290386">
        <w:rPr>
          <w:rFonts w:ascii="Times New Roman" w:hAnsi="新細明體"/>
          <w:b/>
          <w:bCs/>
          <w:sz w:val="20"/>
          <w:szCs w:val="20"/>
          <w:bdr w:val="single" w:sz="4" w:space="0" w:color="auto"/>
        </w:rPr>
        <w:t>二部分</w:t>
      </w:r>
    </w:p>
    <w:p w:rsidR="00C05772" w:rsidRPr="00290386" w:rsidRDefault="00C05772" w:rsidP="00051215">
      <w:pPr>
        <w:adjustRightInd w:val="0"/>
        <w:ind w:leftChars="200" w:left="480"/>
        <w:jc w:val="both"/>
        <w:rPr>
          <w:rFonts w:ascii="Times New Roman" w:hAnsi="Times New Roman"/>
        </w:rPr>
      </w:pPr>
      <w:r w:rsidRPr="00290386">
        <w:rPr>
          <w:rFonts w:ascii="Times New Roman" w:hAnsi="新細明體"/>
        </w:rPr>
        <w:t>各家律此下並有眾學法，與七滅諍。然</w:t>
      </w:r>
      <w:r w:rsidRPr="00EE2677">
        <w:rPr>
          <w:rFonts w:ascii="Times New Roman" w:hAnsi="新細明體"/>
          <w:shd w:val="pct15" w:color="auto" w:fill="FFFFFF"/>
        </w:rPr>
        <w:t>眾學法</w:t>
      </w:r>
      <w:r w:rsidRPr="00290386">
        <w:rPr>
          <w:rFonts w:ascii="Times New Roman" w:hAnsi="新細明體"/>
        </w:rPr>
        <w:t>出「威儀法」中，結句云應當學，與前六者之結罪不類</w:t>
      </w:r>
      <w:r w:rsidR="001239C0" w:rsidRPr="00290386">
        <w:rPr>
          <w:rFonts w:ascii="Times New Roman" w:eastAsiaTheme="minorEastAsia" w:hAnsi="Times New Roman"/>
          <w:vertAlign w:val="superscript"/>
        </w:rPr>
        <w:footnoteReference w:id="205"/>
      </w:r>
      <w:r w:rsidRPr="00290386">
        <w:rPr>
          <w:rFonts w:ascii="Times New Roman" w:hAnsi="新細明體"/>
        </w:rPr>
        <w:t>；七滅諍乃悔過、息諍之作法，出「雜跋渠」中，與波羅提木叉之名義不符。此二者，宜為後學者誦習之方便而附益</w:t>
      </w:r>
      <w:r w:rsidR="00F24920" w:rsidRPr="00290386">
        <w:rPr>
          <w:rFonts w:ascii="Times New Roman" w:eastAsiaTheme="minorEastAsia" w:hAnsi="Times New Roman"/>
          <w:vertAlign w:val="superscript"/>
        </w:rPr>
        <w:footnoteReference w:id="206"/>
      </w:r>
      <w:r w:rsidRPr="00290386">
        <w:rPr>
          <w:rFonts w:ascii="Times New Roman" w:hAnsi="新細明體"/>
        </w:rPr>
        <w:t>焉。</w:t>
      </w:r>
    </w:p>
    <w:p w:rsidR="00CC1D68" w:rsidRPr="00290386" w:rsidRDefault="00CC1D68" w:rsidP="00114611">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3</w:t>
      </w:r>
      <w:r w:rsidRPr="00290386">
        <w:rPr>
          <w:rFonts w:ascii="Times New Roman" w:hAnsi="新細明體"/>
          <w:b/>
          <w:bCs/>
          <w:sz w:val="20"/>
          <w:szCs w:val="20"/>
          <w:bdr w:val="single" w:sz="4" w:space="0" w:color="auto"/>
        </w:rPr>
        <w:t>、小結</w:t>
      </w:r>
    </w:p>
    <w:p w:rsidR="00C05772" w:rsidRPr="00290386" w:rsidRDefault="00C05772" w:rsidP="00051215">
      <w:pPr>
        <w:adjustRightInd w:val="0"/>
        <w:ind w:leftChars="200" w:left="480"/>
        <w:jc w:val="both"/>
        <w:rPr>
          <w:rFonts w:ascii="Times New Roman" w:hAnsi="Times New Roman"/>
        </w:rPr>
      </w:pPr>
      <w:r w:rsidRPr="00290386">
        <w:rPr>
          <w:rFonts w:ascii="Times New Roman" w:hAnsi="新細明體"/>
        </w:rPr>
        <w:t>古本之</w:t>
      </w:r>
      <w:r w:rsidR="00BA3B11" w:rsidRPr="00290386">
        <w:rPr>
          <w:rFonts w:ascii="Times New Roman" w:hAnsi="Times New Roman"/>
          <w:sz w:val="22"/>
          <w:shd w:val="pct15" w:color="auto" w:fill="FFFFFF"/>
        </w:rPr>
        <w:t>（</w:t>
      </w:r>
      <w:r w:rsidR="00BA3B11" w:rsidRPr="00290386">
        <w:rPr>
          <w:rFonts w:ascii="Times New Roman" w:hAnsi="Times New Roman"/>
          <w:sz w:val="22"/>
          <w:shd w:val="pct15" w:color="auto" w:fill="FFFFFF"/>
        </w:rPr>
        <w:t>p.</w:t>
      </w:r>
      <w:r w:rsidR="00BA3B11" w:rsidRPr="00290386">
        <w:rPr>
          <w:rFonts w:ascii="Times New Roman" w:hAnsi="Times New Roman" w:hint="eastAsia"/>
          <w:sz w:val="22"/>
          <w:shd w:val="pct15" w:color="auto" w:fill="FFFFFF"/>
        </w:rPr>
        <w:t>68</w:t>
      </w:r>
      <w:r w:rsidR="00BA3B11" w:rsidRPr="00290386">
        <w:rPr>
          <w:rFonts w:ascii="Times New Roman" w:hAnsi="Times New Roman"/>
          <w:sz w:val="22"/>
          <w:shd w:val="pct15" w:color="auto" w:fill="FFFFFF"/>
        </w:rPr>
        <w:t>）</w:t>
      </w:r>
      <w:r w:rsidR="00992311" w:rsidRPr="00290386">
        <w:rPr>
          <w:rFonts w:ascii="Times New Roman" w:hAnsi="新細明體"/>
        </w:rPr>
        <w:t>《</w:t>
      </w:r>
      <w:r w:rsidRPr="00290386">
        <w:rPr>
          <w:rFonts w:ascii="Times New Roman" w:hAnsi="新細明體"/>
        </w:rPr>
        <w:t>戒經</w:t>
      </w:r>
      <w:r w:rsidR="00992311" w:rsidRPr="00290386">
        <w:rPr>
          <w:rFonts w:ascii="Times New Roman" w:hAnsi="新細明體"/>
        </w:rPr>
        <w:t>》</w:t>
      </w:r>
      <w:r w:rsidRPr="00290386">
        <w:rPr>
          <w:rFonts w:ascii="Times New Roman" w:hAnsi="新細明體"/>
        </w:rPr>
        <w:t>，</w:t>
      </w:r>
      <w:r w:rsidR="004F5A4B" w:rsidRPr="00290386">
        <w:rPr>
          <w:rStyle w:val="a5"/>
          <w:rFonts w:ascii="Times New Roman" w:hAnsi="Times New Roman"/>
        </w:rPr>
        <w:footnoteReference w:id="207"/>
      </w:r>
      <w:r w:rsidRPr="00290386">
        <w:rPr>
          <w:rFonts w:ascii="Times New Roman" w:hAnsi="新細明體"/>
        </w:rPr>
        <w:t>應為四波羅夷、十三僧伽婆尸沙、</w:t>
      </w:r>
      <w:r w:rsidRPr="00290386">
        <w:rPr>
          <w:rFonts w:ascii="Times New Roman" w:hAnsi="新細明體"/>
          <w:b/>
          <w:shd w:val="pct15" w:color="auto" w:fill="FFFFFF"/>
        </w:rPr>
        <w:t>二不定</w:t>
      </w:r>
      <w:r w:rsidRPr="00290386">
        <w:rPr>
          <w:rFonts w:ascii="Times New Roman" w:hAnsi="新細明體"/>
        </w:rPr>
        <w:t>、三十尼薩耆波逸提、九十二波逸提、四悔過，凡百四十五戒而已。</w:t>
      </w:r>
      <w:r w:rsidR="00992311" w:rsidRPr="00290386">
        <w:rPr>
          <w:rFonts w:ascii="Times New Roman" w:hAnsi="新細明體"/>
        </w:rPr>
        <w:t>《</w:t>
      </w:r>
      <w:r w:rsidRPr="00290386">
        <w:rPr>
          <w:rFonts w:ascii="Times New Roman" w:hAnsi="新細明體"/>
        </w:rPr>
        <w:t>婆沙</w:t>
      </w:r>
      <w:r w:rsidR="00992311" w:rsidRPr="00290386">
        <w:rPr>
          <w:rFonts w:ascii="Times New Roman" w:hAnsi="新細明體"/>
        </w:rPr>
        <w:t>》</w:t>
      </w:r>
      <w:r w:rsidRPr="00290386">
        <w:rPr>
          <w:rFonts w:ascii="Times New Roman" w:hAnsi="新細明體"/>
        </w:rPr>
        <w:t>引經云：跋耆比丘聞誦戒一百五十事（漢譯改為二百五十</w:t>
      </w:r>
      <w:r w:rsidR="006A3197" w:rsidRPr="00290386">
        <w:rPr>
          <w:rStyle w:val="a5"/>
          <w:rFonts w:ascii="Times New Roman" w:hAnsi="新細明體"/>
        </w:rPr>
        <w:footnoteReference w:id="208"/>
      </w:r>
      <w:r w:rsidRPr="00290386">
        <w:rPr>
          <w:rFonts w:ascii="Times New Roman" w:hAnsi="新細明體"/>
        </w:rPr>
        <w:t>），蓋波羅提木叉之古本也。</w:t>
      </w:r>
      <w:r w:rsidR="008E6A21" w:rsidRPr="00290386">
        <w:rPr>
          <w:rStyle w:val="a5"/>
          <w:rFonts w:ascii="Times New Roman" w:hAnsi="Times New Roman"/>
        </w:rPr>
        <w:footnoteReference w:id="209"/>
      </w:r>
    </w:p>
    <w:p w:rsidR="00CC1D68" w:rsidRPr="00290386" w:rsidRDefault="00CC1D68" w:rsidP="007C051A">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lastRenderedPageBreak/>
        <w:t>（二）</w:t>
      </w:r>
      <w:r w:rsidRPr="00290386">
        <w:rPr>
          <w:rFonts w:ascii="Times New Roman" w:hAnsi="新細明體"/>
          <w:b/>
          <w:sz w:val="20"/>
          <w:szCs w:val="20"/>
          <w:bdr w:val="single" w:sz="4" w:space="0" w:color="auto"/>
        </w:rPr>
        <w:t>「雜跋渠」與「威儀」</w:t>
      </w:r>
    </w:p>
    <w:p w:rsidR="00CC1D68" w:rsidRPr="00290386" w:rsidRDefault="00CC1D68" w:rsidP="00114611">
      <w:pPr>
        <w:adjustRightInd w:val="0"/>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1</w:t>
      </w:r>
      <w:r w:rsidRPr="00290386">
        <w:rPr>
          <w:rFonts w:ascii="Times New Roman" w:hAnsi="新細明體"/>
          <w:b/>
          <w:bCs/>
          <w:sz w:val="20"/>
          <w:szCs w:val="20"/>
          <w:bdr w:val="single" w:sz="4" w:space="0" w:color="auto"/>
        </w:rPr>
        <w:t>、</w:t>
      </w:r>
      <w:r w:rsidRPr="00290386">
        <w:rPr>
          <w:rFonts w:ascii="Times New Roman" w:hAnsi="新細明體"/>
          <w:b/>
          <w:sz w:val="20"/>
          <w:szCs w:val="20"/>
          <w:bdr w:val="single" w:sz="4" w:space="0" w:color="auto"/>
        </w:rPr>
        <w:t>「雜跋渠」的</w:t>
      </w:r>
      <w:r w:rsidR="00A00EDF" w:rsidRPr="00290386">
        <w:rPr>
          <w:rFonts w:ascii="Times New Roman" w:hAnsi="新細明體"/>
          <w:b/>
          <w:sz w:val="20"/>
          <w:szCs w:val="20"/>
          <w:bdr w:val="single" w:sz="4" w:space="0" w:color="auto"/>
        </w:rPr>
        <w:t>結集附</w:t>
      </w:r>
      <w:r w:rsidRPr="00290386">
        <w:rPr>
          <w:rFonts w:ascii="Times New Roman" w:hAnsi="新細明體"/>
          <w:b/>
          <w:sz w:val="20"/>
          <w:szCs w:val="20"/>
          <w:bdr w:val="single" w:sz="4" w:space="0" w:color="auto"/>
        </w:rPr>
        <w:t>記事</w:t>
      </w:r>
      <w:r w:rsidR="00A00EDF" w:rsidRPr="00290386">
        <w:rPr>
          <w:rFonts w:ascii="Times New Roman" w:hAnsi="新細明體"/>
          <w:b/>
          <w:sz w:val="20"/>
          <w:szCs w:val="20"/>
          <w:bdr w:val="single" w:sz="4" w:space="0" w:color="auto"/>
        </w:rPr>
        <w:t>非原始所有，而有的「威儀」也增設於阿育王時代</w:t>
      </w:r>
    </w:p>
    <w:p w:rsidR="00C1289F" w:rsidRPr="00290386" w:rsidRDefault="00C05772" w:rsidP="00051215">
      <w:pPr>
        <w:adjustRightInd w:val="0"/>
        <w:ind w:leftChars="200" w:left="480"/>
        <w:jc w:val="both"/>
        <w:rPr>
          <w:rFonts w:ascii="Times New Roman" w:hAnsi="Times New Roman"/>
        </w:rPr>
      </w:pPr>
      <w:r w:rsidRPr="00290386">
        <w:rPr>
          <w:rFonts w:ascii="Times New Roman" w:hAnsi="新細明體"/>
        </w:rPr>
        <w:t>「雜跋渠」與「威儀」，以五百結集、七百結集事廁其中，則亦非七百結集之舊。原始結集，僧事連類而鳩集</w:t>
      </w:r>
      <w:r w:rsidR="00341F93" w:rsidRPr="00290386">
        <w:rPr>
          <w:rStyle w:val="a5"/>
          <w:rFonts w:ascii="Times New Roman" w:hAnsi="新細明體"/>
        </w:rPr>
        <w:footnoteReference w:id="210"/>
      </w:r>
      <w:r w:rsidRPr="00290386">
        <w:rPr>
          <w:rFonts w:ascii="Times New Roman" w:hAnsi="新細明體"/>
        </w:rPr>
        <w:t>之，曰「雜跋渠」，末附以五百結集之記載，猶書籍之後記也。七百結集者，取而詳審董理</w:t>
      </w:r>
      <w:r w:rsidR="00A2014F" w:rsidRPr="00290386">
        <w:rPr>
          <w:rStyle w:val="a5"/>
          <w:rFonts w:ascii="Times New Roman" w:hAnsi="新細明體"/>
        </w:rPr>
        <w:footnoteReference w:id="211"/>
      </w:r>
      <w:r w:rsidRPr="00290386">
        <w:rPr>
          <w:rFonts w:ascii="Times New Roman" w:hAnsi="新細明體"/>
        </w:rPr>
        <w:t>之，又附記七百結集事於後。</w:t>
      </w:r>
    </w:p>
    <w:p w:rsidR="00CC1D68" w:rsidRPr="00290386" w:rsidRDefault="00C05772" w:rsidP="00051215">
      <w:pPr>
        <w:adjustRightInd w:val="0"/>
        <w:ind w:leftChars="200" w:left="480"/>
        <w:jc w:val="both"/>
        <w:rPr>
          <w:rFonts w:ascii="Times New Roman" w:hAnsi="Times New Roman"/>
        </w:rPr>
      </w:pPr>
      <w:r w:rsidRPr="00290386">
        <w:rPr>
          <w:rFonts w:ascii="Times New Roman" w:hAnsi="新細明體"/>
        </w:rPr>
        <w:t>此下之種種，多「威儀事」，附麗</w:t>
      </w:r>
      <w:r w:rsidR="00F17BC0" w:rsidRPr="00290386">
        <w:rPr>
          <w:rStyle w:val="a5"/>
          <w:rFonts w:ascii="Times New Roman" w:hAnsi="新細明體"/>
        </w:rPr>
        <w:footnoteReference w:id="212"/>
      </w:r>
      <w:r w:rsidRPr="00290386">
        <w:rPr>
          <w:rFonts w:ascii="Times New Roman" w:hAnsi="新細明體"/>
        </w:rPr>
        <w:t>於「雜跋渠」之下，殆</w:t>
      </w:r>
      <w:r w:rsidR="003C37FA" w:rsidRPr="00290386">
        <w:rPr>
          <w:rStyle w:val="a5"/>
          <w:rFonts w:ascii="Times New Roman" w:hAnsi="Times New Roman"/>
          <w:szCs w:val="24"/>
        </w:rPr>
        <w:footnoteReference w:id="213"/>
      </w:r>
      <w:r w:rsidRPr="00290386">
        <w:rPr>
          <w:rFonts w:ascii="Times New Roman" w:hAnsi="新細明體"/>
        </w:rPr>
        <w:t>七百結集之後，阿恕迦王之世乎！</w:t>
      </w:r>
      <w:r w:rsidR="00FE7B72" w:rsidRPr="00290386">
        <w:rPr>
          <w:rStyle w:val="a5"/>
          <w:rFonts w:ascii="Times New Roman" w:hAnsi="Times New Roman"/>
        </w:rPr>
        <w:footnoteReference w:id="214"/>
      </w:r>
    </w:p>
    <w:p w:rsidR="00CC1D68" w:rsidRPr="00290386" w:rsidRDefault="00CC1D68" w:rsidP="00114611">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2</w:t>
      </w:r>
      <w:r w:rsidRPr="00290386">
        <w:rPr>
          <w:rFonts w:ascii="Times New Roman" w:hAnsi="新細明體"/>
          <w:b/>
          <w:bCs/>
          <w:sz w:val="20"/>
          <w:szCs w:val="20"/>
          <w:bdr w:val="single" w:sz="4" w:space="0" w:color="auto"/>
        </w:rPr>
        <w:t>、諸家對此</w:t>
      </w:r>
      <w:r w:rsidRPr="00290386">
        <w:rPr>
          <w:rFonts w:ascii="Times New Roman" w:hAnsi="新細明體"/>
          <w:b/>
          <w:sz w:val="20"/>
          <w:szCs w:val="20"/>
          <w:bdr w:val="single" w:sz="4" w:space="0" w:color="auto"/>
        </w:rPr>
        <w:t>「雜跋渠」與「威儀」</w:t>
      </w:r>
      <w:r w:rsidRPr="00290386">
        <w:rPr>
          <w:rFonts w:ascii="Times New Roman" w:hAnsi="新細明體"/>
          <w:b/>
          <w:bCs/>
          <w:sz w:val="20"/>
          <w:szCs w:val="20"/>
          <w:bdr w:val="single" w:sz="4" w:space="0" w:color="auto"/>
        </w:rPr>
        <w:t>之取捨不同</w:t>
      </w:r>
    </w:p>
    <w:p w:rsidR="00CC1D68" w:rsidRPr="00290386" w:rsidRDefault="00CC1D68" w:rsidP="008408B8">
      <w:pPr>
        <w:adjustRightInd w:val="0"/>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w:t>
      </w:r>
      <w:r w:rsidRPr="00290386">
        <w:rPr>
          <w:rFonts w:ascii="Times New Roman" w:hAnsi="新細明體"/>
          <w:b/>
          <w:sz w:val="20"/>
          <w:szCs w:val="20"/>
          <w:bdr w:val="single" w:sz="4" w:space="0" w:color="auto"/>
        </w:rPr>
        <w:t>）</w:t>
      </w:r>
      <w:r w:rsidR="00617017" w:rsidRPr="00290386">
        <w:rPr>
          <w:rFonts w:ascii="Times New Roman" w:hAnsi="新細明體"/>
          <w:b/>
          <w:sz w:val="20"/>
          <w:szCs w:val="20"/>
          <w:bdr w:val="single" w:sz="4" w:space="0" w:color="auto"/>
        </w:rPr>
        <w:t>有部總名為「雜事」，是唯一的古型</w:t>
      </w:r>
    </w:p>
    <w:p w:rsidR="00C05772" w:rsidRPr="00290386" w:rsidRDefault="00C05772" w:rsidP="00051215">
      <w:pPr>
        <w:adjustRightInd w:val="0"/>
        <w:ind w:leftChars="250" w:left="600"/>
        <w:jc w:val="both"/>
        <w:rPr>
          <w:rFonts w:ascii="Times New Roman" w:hAnsi="Times New Roman"/>
        </w:rPr>
      </w:pPr>
      <w:r w:rsidRPr="00290386">
        <w:rPr>
          <w:rFonts w:ascii="Times New Roman" w:hAnsi="新細明體"/>
        </w:rPr>
        <w:t>諸家雖分之為二，有部俱總名之為「雜事」，猶可見古型之唯一也。</w:t>
      </w:r>
    </w:p>
    <w:p w:rsidR="00CC1D68" w:rsidRPr="00290386" w:rsidRDefault="00CC1D68" w:rsidP="008408B8">
      <w:pPr>
        <w:adjustRightInd w:val="0"/>
        <w:spacing w:beforeLines="30" w:before="108"/>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2</w:t>
      </w:r>
      <w:r w:rsidRPr="00290386">
        <w:rPr>
          <w:rFonts w:ascii="Times New Roman" w:hAnsi="新細明體"/>
          <w:b/>
          <w:sz w:val="20"/>
          <w:szCs w:val="20"/>
          <w:bdr w:val="single" w:sz="4" w:space="0" w:color="auto"/>
        </w:rPr>
        <w:t>）</w:t>
      </w:r>
      <w:r w:rsidR="00617017" w:rsidRPr="00290386">
        <w:rPr>
          <w:rFonts w:ascii="Times New Roman" w:hAnsi="新細明體"/>
          <w:b/>
          <w:sz w:val="20"/>
          <w:szCs w:val="20"/>
          <w:bdr w:val="single" w:sz="4" w:space="0" w:color="auto"/>
        </w:rPr>
        <w:t>錫蘭</w:t>
      </w:r>
      <w:r w:rsidR="006214F0" w:rsidRPr="00290386">
        <w:rPr>
          <w:rFonts w:ascii="Times New Roman" w:hAnsi="新細明體"/>
          <w:b/>
          <w:sz w:val="20"/>
          <w:szCs w:val="20"/>
          <w:bdr w:val="single" w:sz="4" w:space="0" w:color="auto"/>
        </w:rPr>
        <w:t>《</w:t>
      </w:r>
      <w:r w:rsidR="00617017" w:rsidRPr="00290386">
        <w:rPr>
          <w:rFonts w:ascii="Times New Roman" w:hAnsi="新細明體"/>
          <w:b/>
          <w:sz w:val="20"/>
          <w:szCs w:val="20"/>
          <w:bdr w:val="single" w:sz="4" w:space="0" w:color="auto"/>
        </w:rPr>
        <w:t>島史</w:t>
      </w:r>
      <w:r w:rsidR="006214F0" w:rsidRPr="00290386">
        <w:rPr>
          <w:rFonts w:ascii="Times New Roman" w:hAnsi="新細明體"/>
          <w:b/>
          <w:sz w:val="20"/>
          <w:szCs w:val="20"/>
          <w:bdr w:val="single" w:sz="4" w:space="0" w:color="auto"/>
        </w:rPr>
        <w:t>》</w:t>
      </w:r>
      <w:r w:rsidR="00617017" w:rsidRPr="00290386">
        <w:rPr>
          <w:rFonts w:ascii="Times New Roman" w:hAnsi="新細明體"/>
          <w:b/>
          <w:sz w:val="20"/>
          <w:szCs w:val="20"/>
          <w:bdr w:val="single" w:sz="4" w:space="0" w:color="auto"/>
        </w:rPr>
        <w:t>所記載的情形</w:t>
      </w:r>
    </w:p>
    <w:p w:rsidR="00CC1D68" w:rsidRPr="00290386" w:rsidRDefault="00C05772" w:rsidP="00051215">
      <w:pPr>
        <w:adjustRightInd w:val="0"/>
        <w:ind w:leftChars="250" w:left="600"/>
        <w:jc w:val="both"/>
        <w:rPr>
          <w:rFonts w:ascii="Times New Roman" w:hAnsi="Times New Roman"/>
        </w:rPr>
      </w:pPr>
      <w:r w:rsidRPr="00290386">
        <w:rPr>
          <w:rFonts w:ascii="Times New Roman" w:hAnsi="新細明體"/>
        </w:rPr>
        <w:t>錫蘭</w:t>
      </w:r>
      <w:r w:rsidR="00992311" w:rsidRPr="00290386">
        <w:rPr>
          <w:rFonts w:ascii="Times New Roman" w:hAnsi="新細明體"/>
        </w:rPr>
        <w:t>《</w:t>
      </w:r>
      <w:r w:rsidRPr="00290386">
        <w:rPr>
          <w:rFonts w:ascii="Times New Roman" w:hAnsi="新細明體"/>
        </w:rPr>
        <w:t>島史</w:t>
      </w:r>
      <w:r w:rsidR="00992311" w:rsidRPr="00290386">
        <w:rPr>
          <w:rFonts w:ascii="Times New Roman" w:hAnsi="新細明體"/>
        </w:rPr>
        <w:t>》</w:t>
      </w:r>
      <w:r w:rsidRPr="00290386">
        <w:rPr>
          <w:rFonts w:ascii="Times New Roman" w:hAnsi="新細明體"/>
        </w:rPr>
        <w:t>謂「</w:t>
      </w:r>
      <w:r w:rsidRPr="00290386">
        <w:rPr>
          <w:rFonts w:ascii="標楷體" w:eastAsia="標楷體" w:hAnsi="標楷體"/>
        </w:rPr>
        <w:t>大眾之徒，棄甚深經律之一分</w:t>
      </w:r>
      <w:r w:rsidRPr="00290386">
        <w:rPr>
          <w:rFonts w:ascii="Times New Roman" w:hAnsi="新細明體"/>
        </w:rPr>
        <w:t>」，</w:t>
      </w:r>
      <w:r w:rsidR="002D6D0E" w:rsidRPr="00290386">
        <w:rPr>
          <w:rStyle w:val="a5"/>
          <w:rFonts w:ascii="Times New Roman" w:hAnsi="Times New Roman"/>
          <w:szCs w:val="24"/>
        </w:rPr>
        <w:footnoteReference w:id="215"/>
      </w:r>
      <w:r w:rsidRPr="00290386">
        <w:rPr>
          <w:rFonts w:ascii="Times New Roman" w:hAnsi="新細明體"/>
        </w:rPr>
        <w:t>可謂以不病為病者也。</w:t>
      </w:r>
    </w:p>
    <w:p w:rsidR="00CC1D68" w:rsidRPr="00290386" w:rsidRDefault="00CC1D68" w:rsidP="008408B8">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w:t>
      </w:r>
      <w:r w:rsidR="00617017" w:rsidRPr="00290386">
        <w:rPr>
          <w:rFonts w:ascii="Times New Roman" w:hAnsi="新細明體"/>
          <w:b/>
          <w:sz w:val="20"/>
          <w:szCs w:val="20"/>
          <w:bdr w:val="single" w:sz="4" w:space="0" w:color="auto"/>
        </w:rPr>
        <w:t>跋耆系</w:t>
      </w:r>
      <w:r w:rsidR="00A857FE" w:rsidRPr="00290386">
        <w:rPr>
          <w:rFonts w:ascii="Times New Roman" w:hAnsi="新細明體"/>
          <w:b/>
          <w:sz w:val="20"/>
          <w:szCs w:val="20"/>
          <w:bdr w:val="single" w:sz="4" w:space="0" w:color="auto"/>
        </w:rPr>
        <w:t>（※大眾）</w:t>
      </w:r>
    </w:p>
    <w:p w:rsidR="00C05772" w:rsidRPr="00290386" w:rsidRDefault="00C05772" w:rsidP="00051215">
      <w:pPr>
        <w:adjustRightInd w:val="0"/>
        <w:ind w:leftChars="300" w:left="720"/>
        <w:jc w:val="both"/>
        <w:rPr>
          <w:rFonts w:ascii="Times New Roman" w:hAnsi="Times New Roman"/>
        </w:rPr>
      </w:pPr>
      <w:r w:rsidRPr="00290386">
        <w:rPr>
          <w:rFonts w:ascii="Times New Roman" w:hAnsi="新細明體"/>
        </w:rPr>
        <w:t>跋耆比丘受百五十事之戒本（或已包括</w:t>
      </w:r>
      <w:r w:rsidRPr="00290386">
        <w:rPr>
          <w:rFonts w:ascii="Times New Roman" w:hAnsi="新細明體"/>
          <w:shd w:val="pct15" w:color="auto" w:fill="FFFFFF"/>
        </w:rPr>
        <w:t>七滅諍</w:t>
      </w:r>
      <w:r w:rsidRPr="00290386">
        <w:rPr>
          <w:rFonts w:ascii="Times New Roman" w:hAnsi="新細明體"/>
        </w:rPr>
        <w:t>在內），實即暗示七百結集時之跋耆系，彼等繼承小小戒可捨及富樓那系之精神，貴</w:t>
      </w:r>
      <w:r w:rsidR="00B56032" w:rsidRPr="00290386">
        <w:rPr>
          <w:rStyle w:val="a5"/>
          <w:rFonts w:ascii="Times New Roman" w:hAnsi="新細明體"/>
        </w:rPr>
        <w:footnoteReference w:id="216"/>
      </w:r>
      <w:r w:rsidRPr="00290386">
        <w:rPr>
          <w:rFonts w:ascii="Times New Roman" w:hAnsi="新細明體"/>
        </w:rPr>
        <w:t>得大體</w:t>
      </w:r>
      <w:r w:rsidR="00F24920" w:rsidRPr="00290386">
        <w:rPr>
          <w:rFonts w:ascii="Times New Roman" w:eastAsiaTheme="minorEastAsia" w:hAnsi="Times New Roman"/>
          <w:vertAlign w:val="superscript"/>
        </w:rPr>
        <w:footnoteReference w:id="217"/>
      </w:r>
      <w:r w:rsidRPr="00290386">
        <w:rPr>
          <w:rFonts w:ascii="Times New Roman" w:hAnsi="新細明體"/>
        </w:rPr>
        <w:t>而不務瑣細，傳習舊傳之律文為已足（參考學派之分裂</w:t>
      </w:r>
      <w:r w:rsidR="009103F6" w:rsidRPr="00290386">
        <w:rPr>
          <w:rStyle w:val="a5"/>
          <w:rFonts w:ascii="Times New Roman" w:hAnsi="新細明體"/>
        </w:rPr>
        <w:footnoteReference w:id="218"/>
      </w:r>
      <w:r w:rsidRPr="00290386">
        <w:rPr>
          <w:rFonts w:ascii="Times New Roman" w:hAnsi="新細明體"/>
        </w:rPr>
        <w:t>）。</w:t>
      </w:r>
    </w:p>
    <w:p w:rsidR="00CC1D68" w:rsidRPr="00290386" w:rsidRDefault="00CC1D68" w:rsidP="008408B8">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B</w:t>
      </w:r>
      <w:r w:rsidRPr="00290386">
        <w:rPr>
          <w:rFonts w:ascii="Times New Roman" w:hAnsi="新細明體"/>
          <w:b/>
          <w:sz w:val="20"/>
          <w:szCs w:val="20"/>
          <w:bdr w:val="single" w:sz="4" w:space="0" w:color="auto"/>
        </w:rPr>
        <w:t>、</w:t>
      </w:r>
      <w:r w:rsidR="00617017" w:rsidRPr="00290386">
        <w:rPr>
          <w:rFonts w:ascii="Times New Roman" w:hAnsi="新細明體"/>
          <w:b/>
          <w:sz w:val="20"/>
          <w:szCs w:val="20"/>
          <w:bdr w:val="single" w:sz="4" w:space="0" w:color="auto"/>
        </w:rPr>
        <w:t>波利系</w:t>
      </w:r>
      <w:r w:rsidR="00A857FE" w:rsidRPr="00290386">
        <w:rPr>
          <w:rFonts w:ascii="Times New Roman" w:hAnsi="新細明體"/>
          <w:b/>
          <w:sz w:val="20"/>
          <w:szCs w:val="20"/>
          <w:bdr w:val="single" w:sz="4" w:space="0" w:color="auto"/>
        </w:rPr>
        <w:t>（※上座）</w:t>
      </w:r>
    </w:p>
    <w:p w:rsidR="00B72864" w:rsidRPr="00290386" w:rsidRDefault="00C05772" w:rsidP="00051215">
      <w:pPr>
        <w:adjustRightInd w:val="0"/>
        <w:ind w:leftChars="300" w:left="720"/>
        <w:jc w:val="both"/>
        <w:rPr>
          <w:rFonts w:ascii="Times New Roman" w:hAnsi="Times New Roman"/>
        </w:rPr>
      </w:pPr>
      <w:r w:rsidRPr="00290386">
        <w:rPr>
          <w:rFonts w:ascii="Times New Roman" w:hAnsi="新細明體"/>
        </w:rPr>
        <w:t>若波利系比丘則反是，深入微細而流於繁瑣，比丘慣習之生活，事無鉅細</w:t>
      </w:r>
      <w:r w:rsidR="00505BB2" w:rsidRPr="00290386">
        <w:rPr>
          <w:rStyle w:val="a5"/>
          <w:rFonts w:ascii="Times New Roman" w:hAnsi="新細明體"/>
        </w:rPr>
        <w:footnoteReference w:id="219"/>
      </w:r>
      <w:r w:rsidRPr="00290386">
        <w:rPr>
          <w:rFonts w:ascii="Times New Roman" w:hAnsi="新細明體"/>
        </w:rPr>
        <w:t>，一一為之審定，而附於「雜跋渠」之後。</w:t>
      </w:r>
    </w:p>
    <w:p w:rsidR="00B72864" w:rsidRPr="00290386" w:rsidRDefault="00B72864" w:rsidP="008408B8">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lastRenderedPageBreak/>
        <w:t>C</w:t>
      </w:r>
      <w:r w:rsidRPr="00290386">
        <w:rPr>
          <w:rFonts w:ascii="Times New Roman" w:hAnsi="新細明體"/>
          <w:b/>
          <w:sz w:val="20"/>
          <w:szCs w:val="20"/>
          <w:bdr w:val="single" w:sz="4" w:space="0" w:color="auto"/>
        </w:rPr>
        <w:t>、</w:t>
      </w:r>
      <w:r w:rsidR="00617017" w:rsidRPr="00290386">
        <w:rPr>
          <w:rFonts w:ascii="Times New Roman" w:hAnsi="Times New Roman"/>
          <w:b/>
          <w:sz w:val="20"/>
          <w:szCs w:val="20"/>
          <w:bdr w:val="single" w:sz="4" w:space="0" w:color="auto"/>
        </w:rPr>
        <w:t>小結</w:t>
      </w:r>
    </w:p>
    <w:p w:rsidR="00145C91" w:rsidRPr="00290386" w:rsidRDefault="00C05772" w:rsidP="00051215">
      <w:pPr>
        <w:adjustRightInd w:val="0"/>
        <w:ind w:leftChars="300" w:left="720"/>
        <w:jc w:val="both"/>
        <w:rPr>
          <w:rFonts w:ascii="Times New Roman" w:hAnsi="Times New Roman"/>
        </w:rPr>
      </w:pPr>
      <w:r w:rsidRPr="00290386">
        <w:rPr>
          <w:rFonts w:ascii="Times New Roman" w:hAnsi="新細明體"/>
        </w:rPr>
        <w:t>次第之雜亂者整理之，事理之不詳者分別之</w:t>
      </w:r>
      <w:r w:rsidR="00BA3B11" w:rsidRPr="00290386">
        <w:rPr>
          <w:rFonts w:ascii="Times New Roman" w:hAnsi="Times New Roman"/>
          <w:sz w:val="22"/>
          <w:shd w:val="pct15" w:color="auto" w:fill="FFFFFF"/>
        </w:rPr>
        <w:t>（</w:t>
      </w:r>
      <w:r w:rsidR="00BA3B11" w:rsidRPr="00290386">
        <w:rPr>
          <w:rFonts w:ascii="Times New Roman" w:hAnsi="Times New Roman"/>
          <w:sz w:val="22"/>
          <w:shd w:val="pct15" w:color="auto" w:fill="FFFFFF"/>
        </w:rPr>
        <w:t>p.</w:t>
      </w:r>
      <w:r w:rsidR="00BA3B11" w:rsidRPr="00290386">
        <w:rPr>
          <w:rFonts w:ascii="Times New Roman" w:hAnsi="Times New Roman" w:hint="eastAsia"/>
          <w:sz w:val="22"/>
          <w:shd w:val="pct15" w:color="auto" w:fill="FFFFFF"/>
        </w:rPr>
        <w:t>69</w:t>
      </w:r>
      <w:r w:rsidR="00BA3B11" w:rsidRPr="00290386">
        <w:rPr>
          <w:rFonts w:ascii="Times New Roman" w:hAnsi="Times New Roman"/>
          <w:sz w:val="22"/>
          <w:shd w:val="pct15" w:color="auto" w:fill="FFFFFF"/>
        </w:rPr>
        <w:t>）</w:t>
      </w:r>
      <w:r w:rsidRPr="00290386">
        <w:rPr>
          <w:rFonts w:ascii="Times New Roman" w:hAnsi="新細明體"/>
        </w:rPr>
        <w:t>，上座系重律而律之古型失。</w:t>
      </w:r>
    </w:p>
    <w:p w:rsidR="001C0A98" w:rsidRDefault="00C05772" w:rsidP="001C0A98">
      <w:pPr>
        <w:adjustRightInd w:val="0"/>
        <w:ind w:leftChars="300" w:left="720"/>
        <w:jc w:val="both"/>
        <w:rPr>
          <w:rFonts w:ascii="Times New Roman" w:hAnsi="新細明體"/>
        </w:rPr>
      </w:pPr>
      <w:r w:rsidRPr="00290386">
        <w:rPr>
          <w:rFonts w:ascii="Times New Roman" w:hAnsi="新細明體"/>
        </w:rPr>
        <w:t>雖然，此威儀等事，非謂事事後出，固亦有佛世而習行者。大眾系於律，本為守舊者，</w:t>
      </w:r>
      <w:r w:rsidR="00FF6673" w:rsidRPr="00290386">
        <w:rPr>
          <w:rFonts w:ascii="Times New Roman" w:hAnsi="新細明體"/>
        </w:rPr>
        <w:t>迨波利系得勢</w:t>
      </w:r>
      <w:r w:rsidR="00FF6673" w:rsidRPr="00290386">
        <w:rPr>
          <w:rStyle w:val="a5"/>
          <w:rFonts w:ascii="Times New Roman" w:hAnsi="新細明體"/>
        </w:rPr>
        <w:footnoteReference w:id="220"/>
      </w:r>
      <w:r w:rsidR="00FF6673" w:rsidRPr="00290386">
        <w:rPr>
          <w:rFonts w:ascii="Times New Roman" w:hAnsi="新細明體"/>
        </w:rPr>
        <w:t>，大眾系亦不得不</w:t>
      </w:r>
      <w:r w:rsidR="00FF6673" w:rsidRPr="00290386">
        <w:rPr>
          <w:rFonts w:ascii="Times New Roman" w:eastAsiaTheme="minorEastAsia" w:hAnsi="Times New Roman"/>
          <w:vertAlign w:val="superscript"/>
        </w:rPr>
        <w:footnoteReference w:id="221"/>
      </w:r>
      <w:r w:rsidR="00FF6673" w:rsidRPr="00290386">
        <w:rPr>
          <w:rFonts w:ascii="Times New Roman" w:hAnsi="新細明體"/>
        </w:rPr>
        <w:t>稍</w:t>
      </w:r>
      <w:r w:rsidR="00FF6673" w:rsidRPr="00290386">
        <w:rPr>
          <w:rStyle w:val="a5"/>
          <w:rFonts w:ascii="Times New Roman" w:hAnsi="新細明體"/>
        </w:rPr>
        <w:footnoteReference w:id="222"/>
      </w:r>
      <w:r w:rsidR="00FF6673" w:rsidRPr="00290386">
        <w:rPr>
          <w:rFonts w:ascii="Times New Roman" w:hAnsi="新細明體"/>
        </w:rPr>
        <w:t>事更張</w:t>
      </w:r>
      <w:r w:rsidR="00FF6673" w:rsidRPr="00290386">
        <w:rPr>
          <w:rStyle w:val="a5"/>
          <w:rFonts w:ascii="Times New Roman" w:hAnsi="新細明體"/>
        </w:rPr>
        <w:footnoteReference w:id="223"/>
      </w:r>
      <w:r w:rsidR="00FF6673" w:rsidRPr="00290386">
        <w:rPr>
          <w:rFonts w:ascii="Times New Roman" w:hAnsi="新細明體"/>
        </w:rPr>
        <w:t>矣</w:t>
      </w:r>
      <w:r w:rsidRPr="00290386">
        <w:rPr>
          <w:rFonts w:ascii="Times New Roman" w:hAnsi="新細明體"/>
        </w:rPr>
        <w:t>。七百結集之律典，猶可得而議，古則吾不知。然學派未分，要當</w:t>
      </w:r>
      <w:r w:rsidR="00CA2821" w:rsidRPr="00290386">
        <w:rPr>
          <w:rFonts w:ascii="Times New Roman" w:eastAsiaTheme="minorEastAsia" w:hAnsi="Times New Roman"/>
          <w:vertAlign w:val="superscript"/>
        </w:rPr>
        <w:footnoteReference w:id="224"/>
      </w:r>
      <w:r w:rsidRPr="00290386">
        <w:rPr>
          <w:rFonts w:ascii="Times New Roman" w:hAnsi="新細明體"/>
        </w:rPr>
        <w:t>無大異也。</w:t>
      </w:r>
    </w:p>
    <w:p w:rsidR="001C0A98" w:rsidRDefault="001C0A98" w:rsidP="001C0A98">
      <w:pPr>
        <w:adjustRightInd w:val="0"/>
        <w:ind w:leftChars="300" w:left="720"/>
        <w:jc w:val="both"/>
        <w:rPr>
          <w:rFonts w:ascii="Times New Roman" w:hAnsi="新細明體"/>
        </w:rPr>
      </w:pPr>
    </w:p>
    <w:p w:rsidR="00C05772" w:rsidRPr="00290386" w:rsidRDefault="00C05772" w:rsidP="001C0A98">
      <w:pPr>
        <w:adjustRightInd w:val="0"/>
        <w:ind w:leftChars="300" w:left="720"/>
        <w:jc w:val="both"/>
        <w:rPr>
          <w:rFonts w:ascii="新細明體" w:hAnsi="新細明體"/>
        </w:rPr>
      </w:pPr>
      <w:r w:rsidRPr="00290386">
        <w:rPr>
          <w:rFonts w:ascii="新細明體" w:hAnsi="新細明體"/>
        </w:rPr>
        <w:t xml:space="preserve">　　　　　　　　　　　　　┌緣起</w:t>
      </w:r>
    </w:p>
    <w:p w:rsidR="00C05772" w:rsidRPr="00290386" w:rsidRDefault="00C05772" w:rsidP="00672144">
      <w:pPr>
        <w:adjustRightInd w:val="0"/>
        <w:jc w:val="both"/>
        <w:rPr>
          <w:rFonts w:ascii="新細明體" w:hAnsi="新細明體"/>
        </w:rPr>
      </w:pPr>
      <w:r w:rsidRPr="00290386">
        <w:rPr>
          <w:rFonts w:ascii="新細明體" w:hAnsi="新細明體"/>
        </w:rPr>
        <w:t xml:space="preserve">　　　　　　　　　　　┌經分別─┤波羅夷、僧殘、</w:t>
      </w:r>
      <w:r w:rsidRPr="00290386">
        <w:rPr>
          <w:rFonts w:ascii="新細明體" w:hAnsi="新細明體"/>
          <w:shd w:val="pct15" w:color="auto" w:fill="FFFFFF"/>
        </w:rPr>
        <w:t>不定</w:t>
      </w:r>
      <w:r w:rsidRPr="00290386">
        <w:rPr>
          <w:rFonts w:ascii="新細明體" w:hAnsi="新細明體"/>
        </w:rPr>
        <w:t>、捨墮、墮、對悔、</w:t>
      </w:r>
    </w:p>
    <w:p w:rsidR="00C05772" w:rsidRPr="00290386" w:rsidRDefault="00C05772" w:rsidP="00672144">
      <w:pPr>
        <w:adjustRightInd w:val="0"/>
        <w:jc w:val="both"/>
        <w:rPr>
          <w:rFonts w:ascii="新細明體" w:hAnsi="新細明體"/>
        </w:rPr>
      </w:pPr>
      <w:r w:rsidRPr="00290386">
        <w:rPr>
          <w:rFonts w:ascii="新細明體" w:hAnsi="新細明體"/>
        </w:rPr>
        <w:t xml:space="preserve">　　　　　　　　　　　│　　　　└眾學法、</w:t>
      </w:r>
      <w:r w:rsidRPr="00290386">
        <w:rPr>
          <w:rFonts w:ascii="新細明體" w:hAnsi="新細明體"/>
          <w:shd w:val="pct15" w:color="auto" w:fill="FFFFFF"/>
        </w:rPr>
        <w:t>七滅諍</w:t>
      </w:r>
      <w:r w:rsidRPr="00290386">
        <w:rPr>
          <w:rFonts w:ascii="新細明體" w:hAnsi="新細明體"/>
        </w:rPr>
        <w:t>（附）</w:t>
      </w:r>
    </w:p>
    <w:p w:rsidR="00C05772" w:rsidRPr="00290386" w:rsidRDefault="00C05772" w:rsidP="00672144">
      <w:pPr>
        <w:adjustRightInd w:val="0"/>
        <w:jc w:val="both"/>
        <w:rPr>
          <w:rFonts w:ascii="新細明體" w:hAnsi="新細明體"/>
        </w:rPr>
      </w:pPr>
      <w:r w:rsidRPr="00290386">
        <w:rPr>
          <w:rFonts w:ascii="新細明體" w:hAnsi="新細明體"/>
        </w:rPr>
        <w:t xml:space="preserve">　　　　　┌比丘律──┤　　　　┌雜事</w:t>
      </w:r>
    </w:p>
    <w:p w:rsidR="00C05772" w:rsidRPr="00290386" w:rsidRDefault="00C05772" w:rsidP="00672144">
      <w:pPr>
        <w:adjustRightInd w:val="0"/>
        <w:jc w:val="both"/>
        <w:rPr>
          <w:rFonts w:ascii="新細明體" w:hAnsi="新細明體"/>
        </w:rPr>
      </w:pPr>
      <w:r w:rsidRPr="00290386">
        <w:rPr>
          <w:rFonts w:ascii="新細明體" w:hAnsi="新細明體"/>
        </w:rPr>
        <w:t xml:space="preserve">　毘奈耶─┤　　　　　└雜跋渠─┤結集後記</w:t>
      </w:r>
    </w:p>
    <w:p w:rsidR="00C05772" w:rsidRPr="00290386" w:rsidRDefault="00C05772" w:rsidP="00672144">
      <w:pPr>
        <w:adjustRightInd w:val="0"/>
        <w:jc w:val="both"/>
        <w:rPr>
          <w:rFonts w:ascii="新細明體" w:hAnsi="新細明體"/>
        </w:rPr>
      </w:pPr>
      <w:r w:rsidRPr="00290386">
        <w:rPr>
          <w:rFonts w:ascii="新細明體" w:hAnsi="新細明體"/>
        </w:rPr>
        <w:t xml:space="preserve">　　　　　│　　　　　　　　　　└威儀法（附）</w:t>
      </w:r>
    </w:p>
    <w:p w:rsidR="00C05772" w:rsidRPr="00290386" w:rsidRDefault="00C05772" w:rsidP="00672144">
      <w:pPr>
        <w:adjustRightInd w:val="0"/>
        <w:jc w:val="both"/>
        <w:rPr>
          <w:rFonts w:ascii="新細明體" w:hAnsi="新細明體"/>
        </w:rPr>
      </w:pPr>
      <w:r w:rsidRPr="00290386">
        <w:rPr>
          <w:rFonts w:ascii="新細明體" w:hAnsi="新細明體"/>
        </w:rPr>
        <w:t xml:space="preserve">　　　　　└比丘尼律──出其不共者</w:t>
      </w:r>
      <w:r w:rsidR="006C7FCA" w:rsidRPr="00290386">
        <w:rPr>
          <w:rStyle w:val="a5"/>
          <w:rFonts w:ascii="Times New Roman" w:hAnsi="Times New Roman"/>
        </w:rPr>
        <w:footnoteReference w:id="225"/>
      </w:r>
    </w:p>
    <w:p w:rsidR="00350600" w:rsidRPr="00290386" w:rsidRDefault="00350600" w:rsidP="00672144">
      <w:pPr>
        <w:adjustRightInd w:val="0"/>
        <w:jc w:val="both"/>
        <w:rPr>
          <w:rFonts w:ascii="Times New Roman" w:hAnsi="Times New Roman"/>
        </w:rPr>
      </w:pPr>
    </w:p>
    <w:p w:rsidR="00396CFF" w:rsidRPr="00290386" w:rsidRDefault="00396CFF" w:rsidP="00D81B14">
      <w:pPr>
        <w:adjustRightInd w:val="0"/>
        <w:ind w:leftChars="50" w:left="120"/>
        <w:jc w:val="both"/>
        <w:outlineLvl w:val="2"/>
        <w:rPr>
          <w:rFonts w:ascii="Times New Roman" w:hAnsi="Times New Roman"/>
          <w:b/>
          <w:sz w:val="20"/>
          <w:szCs w:val="20"/>
          <w:bdr w:val="single" w:sz="4" w:space="0" w:color="auto"/>
        </w:rPr>
      </w:pPr>
      <w:r w:rsidRPr="00290386">
        <w:rPr>
          <w:rFonts w:ascii="Times New Roman" w:hAnsi="新細明體"/>
          <w:b/>
          <w:sz w:val="20"/>
          <w:szCs w:val="20"/>
          <w:bdr w:val="single" w:sz="4" w:space="0" w:color="auto"/>
        </w:rPr>
        <w:t>（貳）達磨即修多羅藏</w:t>
      </w:r>
    </w:p>
    <w:p w:rsidR="00396CFF" w:rsidRPr="00290386" w:rsidRDefault="00396CFF" w:rsidP="008408B8">
      <w:pPr>
        <w:adjustRightInd w:val="0"/>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一、四阿含與雜藏</w:t>
      </w:r>
    </w:p>
    <w:p w:rsidR="00396CFF" w:rsidRPr="00290386" w:rsidRDefault="00396CFF" w:rsidP="00D81B14">
      <w:pPr>
        <w:adjustRightInd w:val="0"/>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Pr="00290386">
        <w:rPr>
          <w:rFonts w:ascii="Times New Roman" w:hAnsi="新細明體"/>
          <w:b/>
          <w:sz w:val="20"/>
          <w:szCs w:val="20"/>
          <w:bdr w:val="single" w:sz="4" w:space="0" w:color="auto"/>
        </w:rPr>
        <w:t>修多羅藏</w:t>
      </w:r>
      <w:r w:rsidR="005218EF" w:rsidRPr="00290386">
        <w:rPr>
          <w:rFonts w:ascii="Times New Roman" w:hAnsi="新細明體"/>
          <w:b/>
          <w:sz w:val="20"/>
          <w:szCs w:val="20"/>
          <w:bdr w:val="single" w:sz="4" w:space="0" w:color="auto"/>
        </w:rPr>
        <w:t>，有四部或五部之異說</w:t>
      </w:r>
    </w:p>
    <w:p w:rsidR="00886347" w:rsidRPr="00290386" w:rsidRDefault="00886347" w:rsidP="008408B8">
      <w:pPr>
        <w:adjustRightInd w:val="0"/>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1</w:t>
      </w:r>
      <w:r w:rsidRPr="00290386">
        <w:rPr>
          <w:rFonts w:ascii="Times New Roman" w:hAnsi="新細明體"/>
          <w:b/>
          <w:bCs/>
          <w:sz w:val="20"/>
          <w:szCs w:val="20"/>
          <w:bdr w:val="single" w:sz="4" w:space="0" w:color="auto"/>
        </w:rPr>
        <w:t>、</w:t>
      </w:r>
      <w:r w:rsidR="00752B36" w:rsidRPr="00290386">
        <w:rPr>
          <w:rFonts w:ascii="Times New Roman" w:hAnsi="新細明體"/>
          <w:b/>
          <w:bCs/>
          <w:sz w:val="20"/>
          <w:szCs w:val="20"/>
          <w:bdr w:val="single" w:sz="4" w:space="0" w:color="auto"/>
        </w:rPr>
        <w:t>有部唯四阿含，餘部則更有第五部雜藏</w:t>
      </w:r>
    </w:p>
    <w:p w:rsidR="00FA46EF" w:rsidRPr="00290386" w:rsidRDefault="00C05772" w:rsidP="007143C5">
      <w:pPr>
        <w:adjustRightInd w:val="0"/>
        <w:ind w:leftChars="200" w:left="480"/>
        <w:jc w:val="both"/>
        <w:rPr>
          <w:rFonts w:ascii="Times New Roman" w:hAnsi="Times New Roman"/>
        </w:rPr>
      </w:pPr>
      <w:r w:rsidRPr="00290386">
        <w:rPr>
          <w:rFonts w:ascii="Times New Roman" w:hAnsi="新細明體"/>
        </w:rPr>
        <w:t>達磨即「修多羅藏」之結集：據典籍所載，僻處</w:t>
      </w:r>
      <w:r w:rsidR="001F4738" w:rsidRPr="00290386">
        <w:rPr>
          <w:rFonts w:ascii="Times New Roman" w:eastAsiaTheme="minorEastAsia" w:hAnsi="Times New Roman"/>
          <w:vertAlign w:val="superscript"/>
        </w:rPr>
        <w:footnoteReference w:id="226"/>
      </w:r>
      <w:r w:rsidRPr="00290386">
        <w:rPr>
          <w:rFonts w:ascii="Times New Roman" w:hAnsi="新細明體"/>
        </w:rPr>
        <w:t>西北印之薩婆多部，唯</w:t>
      </w:r>
      <w:r w:rsidR="00992311" w:rsidRPr="00290386">
        <w:rPr>
          <w:rFonts w:ascii="Times New Roman" w:hAnsi="新細明體"/>
        </w:rPr>
        <w:t>《</w:t>
      </w:r>
      <w:r w:rsidRPr="00290386">
        <w:rPr>
          <w:rFonts w:ascii="Times New Roman" w:hAnsi="新細明體"/>
        </w:rPr>
        <w:t>雜</w:t>
      </w:r>
      <w:r w:rsidR="00992311" w:rsidRPr="00290386">
        <w:rPr>
          <w:rFonts w:ascii="Times New Roman" w:hAnsi="新細明體"/>
        </w:rPr>
        <w:t>》</w:t>
      </w:r>
      <w:r w:rsidRPr="00290386">
        <w:rPr>
          <w:rFonts w:ascii="Times New Roman" w:hAnsi="新細明體"/>
        </w:rPr>
        <w:t>（亦譯相應</w:t>
      </w:r>
      <w:r w:rsidR="002D6D0E" w:rsidRPr="00290386">
        <w:rPr>
          <w:rStyle w:val="a5"/>
          <w:rFonts w:ascii="Times New Roman" w:hAnsi="Times New Roman"/>
          <w:szCs w:val="24"/>
        </w:rPr>
        <w:footnoteReference w:id="227"/>
      </w:r>
      <w:r w:rsidRPr="00290386">
        <w:rPr>
          <w:rFonts w:ascii="Times New Roman" w:hAnsi="新細明體"/>
        </w:rPr>
        <w:t>）、</w:t>
      </w:r>
      <w:r w:rsidR="00992311" w:rsidRPr="00290386">
        <w:rPr>
          <w:rFonts w:ascii="Times New Roman" w:hAnsi="新細明體"/>
        </w:rPr>
        <w:t>《</w:t>
      </w:r>
      <w:r w:rsidRPr="00290386">
        <w:rPr>
          <w:rFonts w:ascii="Times New Roman" w:hAnsi="新細明體"/>
        </w:rPr>
        <w:t>中</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長</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增一</w:t>
      </w:r>
      <w:r w:rsidR="00992311" w:rsidRPr="00290386">
        <w:rPr>
          <w:rFonts w:ascii="Times New Roman" w:hAnsi="新細明體"/>
        </w:rPr>
        <w:t>》</w:t>
      </w:r>
      <w:r w:rsidRPr="00290386">
        <w:rPr>
          <w:rFonts w:ascii="Times New Roman" w:hAnsi="新細明體"/>
        </w:rPr>
        <w:t>四阿含；餘部則有第五部之「雜藏」。</w:t>
      </w:r>
    </w:p>
    <w:p w:rsidR="00886347" w:rsidRPr="00290386" w:rsidRDefault="00886347" w:rsidP="008408B8">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2</w:t>
      </w:r>
      <w:r w:rsidRPr="00290386">
        <w:rPr>
          <w:rFonts w:ascii="Times New Roman" w:hAnsi="新細明體"/>
          <w:b/>
          <w:bCs/>
          <w:sz w:val="20"/>
          <w:szCs w:val="20"/>
          <w:bdr w:val="single" w:sz="4" w:space="0" w:color="auto"/>
        </w:rPr>
        <w:t>、</w:t>
      </w:r>
      <w:r w:rsidR="005218EF" w:rsidRPr="00290386">
        <w:rPr>
          <w:rFonts w:ascii="Times New Roman" w:hAnsi="新細明體"/>
          <w:b/>
          <w:bCs/>
          <w:sz w:val="20"/>
          <w:szCs w:val="20"/>
          <w:bdr w:val="single" w:sz="4" w:space="0" w:color="auto"/>
        </w:rPr>
        <w:t>四阿含與雜藏之文體</w:t>
      </w:r>
    </w:p>
    <w:p w:rsidR="005218EF" w:rsidRPr="00290386" w:rsidRDefault="00992311" w:rsidP="007143C5">
      <w:pPr>
        <w:adjustRightInd w:val="0"/>
        <w:ind w:leftChars="200" w:left="480"/>
        <w:jc w:val="both"/>
        <w:rPr>
          <w:rFonts w:ascii="Times New Roman" w:hAnsi="Times New Roman"/>
        </w:rPr>
      </w:pPr>
      <w:r w:rsidRPr="00290386">
        <w:rPr>
          <w:rFonts w:ascii="Times New Roman" w:hAnsi="新細明體"/>
        </w:rPr>
        <w:t>《</w:t>
      </w:r>
      <w:r w:rsidR="00C05772" w:rsidRPr="00290386">
        <w:rPr>
          <w:rFonts w:ascii="Times New Roman" w:hAnsi="新細明體"/>
        </w:rPr>
        <w:t>雜阿含</w:t>
      </w:r>
      <w:r w:rsidRPr="00290386">
        <w:rPr>
          <w:rFonts w:ascii="Times New Roman" w:hAnsi="新細明體"/>
        </w:rPr>
        <w:t>》</w:t>
      </w:r>
      <w:r w:rsidR="00C05772" w:rsidRPr="00290386">
        <w:rPr>
          <w:rFonts w:ascii="Times New Roman" w:hAnsi="新細明體"/>
        </w:rPr>
        <w:t>，隨事義之相應者而類別編次之，如處與處相應，界與界相應，義相應</w:t>
      </w:r>
      <w:r w:rsidR="00C05772" w:rsidRPr="00290386">
        <w:rPr>
          <w:rFonts w:ascii="Times New Roman" w:hAnsi="新細明體"/>
        </w:rPr>
        <w:lastRenderedPageBreak/>
        <w:t>而文則雜碎</w:t>
      </w:r>
      <w:r w:rsidR="0025023E" w:rsidRPr="00290386">
        <w:rPr>
          <w:rStyle w:val="a5"/>
          <w:rFonts w:ascii="Times New Roman" w:hAnsi="新細明體"/>
        </w:rPr>
        <w:footnoteReference w:id="228"/>
      </w:r>
      <w:r w:rsidR="00C05772" w:rsidRPr="00290386">
        <w:rPr>
          <w:rFonts w:ascii="Times New Roman" w:hAnsi="新細明體"/>
        </w:rPr>
        <w:t>。</w:t>
      </w:r>
      <w:r w:rsidRPr="00290386">
        <w:rPr>
          <w:rFonts w:ascii="Times New Roman" w:hAnsi="新細明體"/>
        </w:rPr>
        <w:t>《</w:t>
      </w:r>
      <w:r w:rsidR="00C05772" w:rsidRPr="00290386">
        <w:rPr>
          <w:rFonts w:ascii="Times New Roman" w:hAnsi="新細明體"/>
        </w:rPr>
        <w:t>中阿含</w:t>
      </w:r>
      <w:r w:rsidRPr="00290386">
        <w:rPr>
          <w:rFonts w:ascii="Times New Roman" w:hAnsi="新細明體"/>
        </w:rPr>
        <w:t>》</w:t>
      </w:r>
      <w:r w:rsidR="00C05772" w:rsidRPr="00290386">
        <w:rPr>
          <w:rFonts w:ascii="Times New Roman" w:hAnsi="新細明體"/>
        </w:rPr>
        <w:t>經文不長不短。</w:t>
      </w:r>
      <w:r w:rsidRPr="00290386">
        <w:rPr>
          <w:rFonts w:ascii="Times New Roman" w:hAnsi="新細明體"/>
        </w:rPr>
        <w:t>《</w:t>
      </w:r>
      <w:r w:rsidR="00C05772" w:rsidRPr="00290386">
        <w:rPr>
          <w:rFonts w:ascii="Times New Roman" w:hAnsi="新細明體"/>
        </w:rPr>
        <w:t>長阿含</w:t>
      </w:r>
      <w:r w:rsidRPr="00290386">
        <w:rPr>
          <w:rFonts w:ascii="Times New Roman" w:hAnsi="新細明體"/>
        </w:rPr>
        <w:t>》</w:t>
      </w:r>
      <w:r w:rsidR="00C05772" w:rsidRPr="00290386">
        <w:rPr>
          <w:rFonts w:ascii="Times New Roman" w:hAnsi="新細明體"/>
        </w:rPr>
        <w:t>則經文甚長。</w:t>
      </w:r>
      <w:r w:rsidRPr="00290386">
        <w:rPr>
          <w:rFonts w:ascii="Times New Roman" w:hAnsi="新細明體"/>
        </w:rPr>
        <w:t>《</w:t>
      </w:r>
      <w:r w:rsidR="00C05772" w:rsidRPr="00290386">
        <w:rPr>
          <w:rFonts w:ascii="Times New Roman" w:hAnsi="新細明體"/>
        </w:rPr>
        <w:t>增一阿含</w:t>
      </w:r>
      <w:r w:rsidRPr="00290386">
        <w:rPr>
          <w:rFonts w:ascii="Times New Roman" w:hAnsi="新細明體"/>
        </w:rPr>
        <w:t>》</w:t>
      </w:r>
      <w:r w:rsidR="00C05772" w:rsidRPr="00290386">
        <w:rPr>
          <w:rFonts w:ascii="Times New Roman" w:hAnsi="新細明體"/>
        </w:rPr>
        <w:t>以數相次而集經，一而二，二而三，乃至多法。</w:t>
      </w:r>
    </w:p>
    <w:p w:rsidR="00FA46EF" w:rsidRPr="00290386" w:rsidRDefault="00C05772" w:rsidP="007143C5">
      <w:pPr>
        <w:adjustRightInd w:val="0"/>
        <w:ind w:leftChars="200" w:left="480"/>
        <w:jc w:val="both"/>
        <w:rPr>
          <w:rFonts w:ascii="Times New Roman" w:hAnsi="Times New Roman"/>
        </w:rPr>
      </w:pPr>
      <w:r w:rsidRPr="00290386">
        <w:rPr>
          <w:rFonts w:ascii="Times New Roman" w:hAnsi="新細明體"/>
        </w:rPr>
        <w:t>「雜藏」或為四含所不攝</w:t>
      </w:r>
      <w:r w:rsidR="00BA3B11" w:rsidRPr="00290386">
        <w:rPr>
          <w:rFonts w:ascii="Times New Roman" w:hAnsi="Times New Roman"/>
          <w:sz w:val="22"/>
          <w:shd w:val="pct15" w:color="auto" w:fill="FFFFFF"/>
        </w:rPr>
        <w:t>（</w:t>
      </w:r>
      <w:r w:rsidR="00BA3B11" w:rsidRPr="00290386">
        <w:rPr>
          <w:rFonts w:ascii="Times New Roman" w:hAnsi="Times New Roman"/>
          <w:sz w:val="22"/>
          <w:shd w:val="pct15" w:color="auto" w:fill="FFFFFF"/>
        </w:rPr>
        <w:t>p.</w:t>
      </w:r>
      <w:r w:rsidR="00BA3B11" w:rsidRPr="00290386">
        <w:rPr>
          <w:rFonts w:ascii="Times New Roman" w:hAnsi="Times New Roman" w:hint="eastAsia"/>
          <w:sz w:val="22"/>
          <w:shd w:val="pct15" w:color="auto" w:fill="FFFFFF"/>
        </w:rPr>
        <w:t>70</w:t>
      </w:r>
      <w:r w:rsidR="00BA3B11" w:rsidRPr="00290386">
        <w:rPr>
          <w:rFonts w:ascii="Times New Roman" w:hAnsi="Times New Roman"/>
          <w:sz w:val="22"/>
          <w:shd w:val="pct15" w:color="auto" w:fill="FFFFFF"/>
        </w:rPr>
        <w:t>）</w:t>
      </w:r>
      <w:r w:rsidRPr="00290386">
        <w:rPr>
          <w:rFonts w:ascii="Times New Roman" w:hAnsi="新細明體"/>
        </w:rPr>
        <w:t>，或自四含中集出，內容多出入，諍論之所在也。</w:t>
      </w:r>
    </w:p>
    <w:p w:rsidR="00886347" w:rsidRPr="00290386" w:rsidRDefault="00886347" w:rsidP="007C051A">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5218EF" w:rsidRPr="00290386">
        <w:rPr>
          <w:rFonts w:ascii="Times New Roman" w:hAnsi="新細明體"/>
          <w:b/>
          <w:bCs/>
          <w:sz w:val="20"/>
          <w:szCs w:val="20"/>
          <w:bdr w:val="single" w:sz="4" w:space="0" w:color="auto"/>
        </w:rPr>
        <w:t>各家對</w:t>
      </w:r>
      <w:r w:rsidR="00752B36" w:rsidRPr="00290386">
        <w:rPr>
          <w:rFonts w:ascii="Times New Roman" w:hAnsi="新細明體"/>
          <w:b/>
          <w:bCs/>
          <w:sz w:val="20"/>
          <w:szCs w:val="20"/>
          <w:bdr w:val="single" w:sz="4" w:space="0" w:color="auto"/>
        </w:rPr>
        <w:t>四阿含與雜藏之編制</w:t>
      </w:r>
      <w:r w:rsidR="005218EF" w:rsidRPr="00290386">
        <w:rPr>
          <w:rFonts w:ascii="Times New Roman" w:hAnsi="新細明體"/>
          <w:b/>
          <w:bCs/>
          <w:sz w:val="20"/>
          <w:szCs w:val="20"/>
          <w:bdr w:val="single" w:sz="4" w:space="0" w:color="auto"/>
        </w:rPr>
        <w:t>不同</w:t>
      </w:r>
    </w:p>
    <w:p w:rsidR="00886347" w:rsidRPr="00290386" w:rsidRDefault="00886347" w:rsidP="008408B8">
      <w:pPr>
        <w:adjustRightInd w:val="0"/>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1</w:t>
      </w:r>
      <w:r w:rsidRPr="00290386">
        <w:rPr>
          <w:rFonts w:ascii="Times New Roman" w:hAnsi="新細明體"/>
          <w:b/>
          <w:bCs/>
          <w:sz w:val="20"/>
          <w:szCs w:val="20"/>
          <w:bdr w:val="single" w:sz="4" w:space="0" w:color="auto"/>
        </w:rPr>
        <w:t>、</w:t>
      </w:r>
      <w:r w:rsidR="00752B36" w:rsidRPr="00290386">
        <w:rPr>
          <w:rFonts w:ascii="Times New Roman" w:hAnsi="新細明體"/>
          <w:b/>
          <w:bCs/>
          <w:sz w:val="20"/>
          <w:szCs w:val="20"/>
          <w:bdr w:val="single" w:sz="4" w:space="0" w:color="auto"/>
        </w:rPr>
        <w:t>四阿含</w:t>
      </w:r>
    </w:p>
    <w:p w:rsidR="00870A12" w:rsidRPr="00290386" w:rsidRDefault="00C05772" w:rsidP="00FF2495">
      <w:pPr>
        <w:adjustRightInd w:val="0"/>
        <w:ind w:leftChars="200" w:left="480"/>
        <w:jc w:val="both"/>
        <w:rPr>
          <w:rFonts w:ascii="Times New Roman" w:hAnsi="Times New Roman"/>
        </w:rPr>
        <w:sectPr w:rsidR="00870A12" w:rsidRPr="00290386" w:rsidSect="00304C7E">
          <w:pgSz w:w="11906" w:h="16838"/>
          <w:pgMar w:top="1418" w:right="1418" w:bottom="1304" w:left="1418" w:header="851" w:footer="737" w:gutter="0"/>
          <w:cols w:space="425"/>
          <w:docGrid w:type="lines" w:linePitch="360"/>
        </w:sectPr>
      </w:pPr>
      <w:r w:rsidRPr="00290386">
        <w:rPr>
          <w:rFonts w:ascii="Times New Roman" w:hAnsi="新細明體"/>
        </w:rPr>
        <w:t>四含之次第既有異說，各家所誦之經文，亦具缺不同，編制亦異；學派之異見，固</w:t>
      </w:r>
      <w:r w:rsidR="00253AA8" w:rsidRPr="00290386">
        <w:rPr>
          <w:rFonts w:ascii="Times New Roman" w:eastAsiaTheme="minorEastAsia" w:hAnsi="Times New Roman"/>
          <w:vertAlign w:val="superscript"/>
        </w:rPr>
        <w:footnoteReference w:id="229"/>
      </w:r>
      <w:r w:rsidRPr="00290386">
        <w:rPr>
          <w:rFonts w:ascii="Times New Roman" w:hAnsi="新細明體"/>
        </w:rPr>
        <w:t>不僅解釋不同而已。</w:t>
      </w:r>
      <w:r w:rsidR="00436637" w:rsidRPr="00290386">
        <w:rPr>
          <w:rStyle w:val="a5"/>
          <w:rFonts w:ascii="Times New Roman" w:hAnsi="新細明體"/>
        </w:rPr>
        <w:footnoteReference w:id="230"/>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
        <w:gridCol w:w="1559"/>
        <w:gridCol w:w="1473"/>
        <w:gridCol w:w="1646"/>
        <w:gridCol w:w="2144"/>
        <w:gridCol w:w="1417"/>
      </w:tblGrid>
      <w:tr w:rsidR="00C05772" w:rsidRPr="00290386" w:rsidTr="00870A12">
        <w:trPr>
          <w:jc w:val="center"/>
        </w:trPr>
        <w:tc>
          <w:tcPr>
            <w:tcW w:w="1041" w:type="dxa"/>
          </w:tcPr>
          <w:p w:rsidR="00C05772" w:rsidRPr="00290386" w:rsidRDefault="00C05772" w:rsidP="00FD3CAB">
            <w:pPr>
              <w:adjustRightInd w:val="0"/>
              <w:jc w:val="center"/>
              <w:rPr>
                <w:rFonts w:ascii="Times New Roman" w:hAnsi="Times New Roman"/>
                <w:b/>
              </w:rPr>
            </w:pPr>
          </w:p>
        </w:tc>
        <w:tc>
          <w:tcPr>
            <w:tcW w:w="1559" w:type="dxa"/>
          </w:tcPr>
          <w:p w:rsidR="00C05772" w:rsidRPr="00290386" w:rsidRDefault="00C05772" w:rsidP="00FD3CAB">
            <w:pPr>
              <w:adjustRightInd w:val="0"/>
              <w:jc w:val="center"/>
              <w:rPr>
                <w:rFonts w:ascii="Times New Roman" w:hAnsi="Times New Roman"/>
                <w:b/>
              </w:rPr>
            </w:pPr>
            <w:r w:rsidRPr="00290386">
              <w:rPr>
                <w:rFonts w:ascii="Times New Roman" w:hAnsi="新細明體"/>
                <w:b/>
              </w:rPr>
              <w:t>銅鍱部</w:t>
            </w:r>
          </w:p>
        </w:tc>
        <w:tc>
          <w:tcPr>
            <w:tcW w:w="1473" w:type="dxa"/>
          </w:tcPr>
          <w:p w:rsidR="00C05772" w:rsidRPr="00290386" w:rsidRDefault="00C05772" w:rsidP="00FD3CAB">
            <w:pPr>
              <w:adjustRightInd w:val="0"/>
              <w:jc w:val="center"/>
              <w:rPr>
                <w:rFonts w:ascii="Times New Roman" w:hAnsi="Times New Roman"/>
                <w:b/>
              </w:rPr>
            </w:pPr>
            <w:r w:rsidRPr="00290386">
              <w:rPr>
                <w:rFonts w:ascii="Times New Roman" w:hAnsi="新細明體"/>
                <w:b/>
              </w:rPr>
              <w:t>化地部</w:t>
            </w:r>
            <w:r w:rsidR="00BA2F2C" w:rsidRPr="00290386">
              <w:rPr>
                <w:rStyle w:val="a5"/>
                <w:rFonts w:ascii="Times New Roman" w:hAnsi="新細明體"/>
                <w:b/>
              </w:rPr>
              <w:footnoteReference w:id="231"/>
            </w:r>
          </w:p>
        </w:tc>
        <w:tc>
          <w:tcPr>
            <w:tcW w:w="1646" w:type="dxa"/>
          </w:tcPr>
          <w:p w:rsidR="00C05772" w:rsidRPr="00290386" w:rsidRDefault="00C05772" w:rsidP="00FD3CAB">
            <w:pPr>
              <w:adjustRightInd w:val="0"/>
              <w:jc w:val="center"/>
              <w:rPr>
                <w:rFonts w:ascii="Times New Roman" w:hAnsi="Times New Roman"/>
                <w:b/>
              </w:rPr>
            </w:pPr>
            <w:r w:rsidRPr="00290386">
              <w:rPr>
                <w:rFonts w:ascii="Times New Roman" w:hAnsi="新細明體"/>
                <w:b/>
              </w:rPr>
              <w:t>法藏部</w:t>
            </w:r>
            <w:r w:rsidR="00CD364C" w:rsidRPr="00290386">
              <w:rPr>
                <w:rStyle w:val="a5"/>
                <w:rFonts w:ascii="Times New Roman" w:hAnsi="新細明體"/>
                <w:b/>
              </w:rPr>
              <w:footnoteReference w:id="232"/>
            </w:r>
          </w:p>
        </w:tc>
        <w:tc>
          <w:tcPr>
            <w:tcW w:w="2144" w:type="dxa"/>
          </w:tcPr>
          <w:p w:rsidR="00C05772" w:rsidRPr="00290386" w:rsidRDefault="00C05772" w:rsidP="00FD3CAB">
            <w:pPr>
              <w:adjustRightInd w:val="0"/>
              <w:jc w:val="center"/>
              <w:rPr>
                <w:rFonts w:ascii="Times New Roman" w:hAnsi="Times New Roman"/>
                <w:b/>
              </w:rPr>
            </w:pPr>
            <w:r w:rsidRPr="00290386">
              <w:rPr>
                <w:rFonts w:ascii="Times New Roman" w:hAnsi="新細明體"/>
                <w:b/>
              </w:rPr>
              <w:t>大眾部</w:t>
            </w:r>
            <w:r w:rsidR="00522CE0" w:rsidRPr="00290386">
              <w:rPr>
                <w:rStyle w:val="a5"/>
                <w:rFonts w:ascii="Times New Roman" w:hAnsi="新細明體"/>
                <w:b/>
              </w:rPr>
              <w:footnoteReference w:id="233"/>
            </w:r>
          </w:p>
        </w:tc>
        <w:tc>
          <w:tcPr>
            <w:tcW w:w="1417" w:type="dxa"/>
          </w:tcPr>
          <w:p w:rsidR="00C05772" w:rsidRPr="00290386" w:rsidRDefault="00C05772" w:rsidP="00FD3CAB">
            <w:pPr>
              <w:adjustRightInd w:val="0"/>
              <w:jc w:val="center"/>
              <w:rPr>
                <w:rFonts w:ascii="Times New Roman" w:hAnsi="Times New Roman"/>
                <w:b/>
              </w:rPr>
            </w:pPr>
            <w:r w:rsidRPr="00290386">
              <w:rPr>
                <w:rFonts w:ascii="Times New Roman" w:hAnsi="新細明體"/>
                <w:b/>
              </w:rPr>
              <w:t>有部</w:t>
            </w:r>
            <w:r w:rsidR="002D3DDC" w:rsidRPr="00290386">
              <w:rPr>
                <w:rStyle w:val="a5"/>
                <w:rFonts w:ascii="Times New Roman" w:hAnsi="新細明體"/>
                <w:b/>
              </w:rPr>
              <w:footnoteReference w:id="234"/>
            </w:r>
          </w:p>
        </w:tc>
      </w:tr>
      <w:tr w:rsidR="00C05772" w:rsidRPr="00290386" w:rsidTr="00870A12">
        <w:trPr>
          <w:jc w:val="center"/>
        </w:trPr>
        <w:tc>
          <w:tcPr>
            <w:tcW w:w="1041" w:type="dxa"/>
          </w:tcPr>
          <w:p w:rsidR="00C05772" w:rsidRPr="00290386" w:rsidRDefault="00C05772" w:rsidP="00F72846">
            <w:pPr>
              <w:adjustRightInd w:val="0"/>
              <w:rPr>
                <w:rFonts w:ascii="Times New Roman" w:hAnsi="Times New Roman"/>
              </w:rPr>
            </w:pPr>
            <w:r w:rsidRPr="00290386">
              <w:rPr>
                <w:rFonts w:ascii="Times New Roman" w:hAnsi="新細明體"/>
              </w:rPr>
              <w:t>長阿含</w:t>
            </w:r>
          </w:p>
        </w:tc>
        <w:tc>
          <w:tcPr>
            <w:tcW w:w="1559" w:type="dxa"/>
          </w:tcPr>
          <w:p w:rsidR="00C05772" w:rsidRPr="00290386" w:rsidRDefault="00C05772" w:rsidP="00F72846">
            <w:pPr>
              <w:adjustRightInd w:val="0"/>
              <w:rPr>
                <w:rFonts w:ascii="Times New Roman" w:hAnsi="Times New Roman"/>
              </w:rPr>
            </w:pPr>
            <w:r w:rsidRPr="00290386">
              <w:rPr>
                <w:rFonts w:ascii="Times New Roman" w:hAnsi="新細明體"/>
              </w:rPr>
              <w:t>一、梵動經等</w:t>
            </w:r>
          </w:p>
        </w:tc>
        <w:tc>
          <w:tcPr>
            <w:tcW w:w="1473" w:type="dxa"/>
          </w:tcPr>
          <w:p w:rsidR="00C05772" w:rsidRPr="00290386" w:rsidRDefault="00C05772" w:rsidP="00F72846">
            <w:pPr>
              <w:adjustRightInd w:val="0"/>
              <w:rPr>
                <w:rFonts w:ascii="Times New Roman" w:hAnsi="Times New Roman"/>
              </w:rPr>
            </w:pPr>
            <w:r w:rsidRPr="00290386">
              <w:rPr>
                <w:rFonts w:ascii="Times New Roman" w:hAnsi="新細明體"/>
              </w:rPr>
              <w:t>一、增一、增十、大因緣至梵動</w:t>
            </w:r>
          </w:p>
        </w:tc>
        <w:tc>
          <w:tcPr>
            <w:tcW w:w="1646" w:type="dxa"/>
          </w:tcPr>
          <w:p w:rsidR="00C05772" w:rsidRPr="00290386" w:rsidRDefault="00C05772" w:rsidP="00F72846">
            <w:pPr>
              <w:adjustRightInd w:val="0"/>
              <w:rPr>
                <w:rFonts w:ascii="Times New Roman" w:hAnsi="Times New Roman"/>
              </w:rPr>
            </w:pPr>
            <w:r w:rsidRPr="00290386">
              <w:rPr>
                <w:rFonts w:ascii="Times New Roman" w:hAnsi="新細明體"/>
              </w:rPr>
              <w:t>一、梵動、增一至增十、帝釋問經</w:t>
            </w:r>
          </w:p>
        </w:tc>
        <w:tc>
          <w:tcPr>
            <w:tcW w:w="2144" w:type="dxa"/>
          </w:tcPr>
          <w:p w:rsidR="00C05772" w:rsidRPr="00290386" w:rsidRDefault="00C05772" w:rsidP="00F72846">
            <w:pPr>
              <w:adjustRightInd w:val="0"/>
              <w:rPr>
                <w:rFonts w:ascii="Times New Roman" w:hAnsi="Times New Roman"/>
              </w:rPr>
            </w:pPr>
            <w:r w:rsidRPr="00290386">
              <w:rPr>
                <w:rFonts w:ascii="Times New Roman" w:hAnsi="新細明體"/>
              </w:rPr>
              <w:t>一、</w:t>
            </w:r>
          </w:p>
        </w:tc>
        <w:tc>
          <w:tcPr>
            <w:tcW w:w="1417" w:type="dxa"/>
          </w:tcPr>
          <w:p w:rsidR="00C05772" w:rsidRPr="00290386" w:rsidRDefault="00C05772" w:rsidP="00F72846">
            <w:pPr>
              <w:adjustRightInd w:val="0"/>
              <w:rPr>
                <w:rFonts w:ascii="Times New Roman" w:hAnsi="Times New Roman"/>
              </w:rPr>
            </w:pPr>
            <w:r w:rsidRPr="00290386">
              <w:rPr>
                <w:rFonts w:ascii="Times New Roman" w:hAnsi="新細明體"/>
              </w:rPr>
              <w:t>二、</w:t>
            </w:r>
          </w:p>
        </w:tc>
      </w:tr>
      <w:tr w:rsidR="00C05772" w:rsidRPr="00290386" w:rsidTr="00870A12">
        <w:trPr>
          <w:jc w:val="center"/>
        </w:trPr>
        <w:tc>
          <w:tcPr>
            <w:tcW w:w="1041" w:type="dxa"/>
          </w:tcPr>
          <w:p w:rsidR="00C05772" w:rsidRPr="00290386" w:rsidRDefault="00C05772" w:rsidP="00F72846">
            <w:pPr>
              <w:adjustRightInd w:val="0"/>
              <w:rPr>
                <w:rFonts w:ascii="Times New Roman" w:hAnsi="Times New Roman"/>
              </w:rPr>
            </w:pPr>
            <w:r w:rsidRPr="00290386">
              <w:rPr>
                <w:rFonts w:ascii="Times New Roman" w:hAnsi="新細明體"/>
              </w:rPr>
              <w:t>中阿含</w:t>
            </w:r>
          </w:p>
        </w:tc>
        <w:tc>
          <w:tcPr>
            <w:tcW w:w="1559" w:type="dxa"/>
          </w:tcPr>
          <w:p w:rsidR="00C05772" w:rsidRPr="00290386" w:rsidRDefault="00C05772" w:rsidP="00F72846">
            <w:pPr>
              <w:adjustRightInd w:val="0"/>
              <w:rPr>
                <w:rFonts w:ascii="Times New Roman" w:hAnsi="Times New Roman"/>
              </w:rPr>
            </w:pPr>
            <w:r w:rsidRPr="00290386">
              <w:rPr>
                <w:rFonts w:ascii="Times New Roman" w:hAnsi="新細明體"/>
              </w:rPr>
              <w:t>二、根本說經等</w:t>
            </w:r>
          </w:p>
        </w:tc>
        <w:tc>
          <w:tcPr>
            <w:tcW w:w="1473" w:type="dxa"/>
          </w:tcPr>
          <w:p w:rsidR="00C05772" w:rsidRPr="00290386" w:rsidRDefault="00C05772" w:rsidP="00F72846">
            <w:pPr>
              <w:adjustRightInd w:val="0"/>
              <w:rPr>
                <w:rFonts w:ascii="Times New Roman" w:hAnsi="Times New Roman"/>
              </w:rPr>
            </w:pPr>
            <w:r w:rsidRPr="00290386">
              <w:rPr>
                <w:rFonts w:ascii="Times New Roman" w:hAnsi="新細明體"/>
              </w:rPr>
              <w:t>二、</w:t>
            </w:r>
          </w:p>
        </w:tc>
        <w:tc>
          <w:tcPr>
            <w:tcW w:w="1646" w:type="dxa"/>
          </w:tcPr>
          <w:p w:rsidR="00C05772" w:rsidRPr="00290386" w:rsidRDefault="00C05772" w:rsidP="00F72846">
            <w:pPr>
              <w:adjustRightInd w:val="0"/>
              <w:rPr>
                <w:rFonts w:ascii="Times New Roman" w:hAnsi="Times New Roman"/>
              </w:rPr>
            </w:pPr>
            <w:r w:rsidRPr="00290386">
              <w:rPr>
                <w:rFonts w:ascii="Times New Roman" w:hAnsi="新細明體"/>
              </w:rPr>
              <w:t>二、</w:t>
            </w:r>
          </w:p>
        </w:tc>
        <w:tc>
          <w:tcPr>
            <w:tcW w:w="2144" w:type="dxa"/>
          </w:tcPr>
          <w:p w:rsidR="00C05772" w:rsidRPr="00290386" w:rsidRDefault="00C05772" w:rsidP="00F72846">
            <w:pPr>
              <w:adjustRightInd w:val="0"/>
              <w:rPr>
                <w:rFonts w:ascii="Times New Roman" w:hAnsi="Times New Roman"/>
              </w:rPr>
            </w:pPr>
            <w:r w:rsidRPr="00290386">
              <w:rPr>
                <w:rFonts w:ascii="Times New Roman" w:hAnsi="新細明體"/>
              </w:rPr>
              <w:t>二、</w:t>
            </w:r>
          </w:p>
        </w:tc>
        <w:tc>
          <w:tcPr>
            <w:tcW w:w="1417" w:type="dxa"/>
          </w:tcPr>
          <w:p w:rsidR="00C05772" w:rsidRPr="00290386" w:rsidRDefault="00C05772" w:rsidP="00F72846">
            <w:pPr>
              <w:adjustRightInd w:val="0"/>
              <w:rPr>
                <w:rFonts w:ascii="Times New Roman" w:hAnsi="Times New Roman"/>
              </w:rPr>
            </w:pPr>
            <w:r w:rsidRPr="00290386">
              <w:rPr>
                <w:rFonts w:ascii="Times New Roman" w:hAnsi="新細明體"/>
              </w:rPr>
              <w:t>三、</w:t>
            </w:r>
          </w:p>
        </w:tc>
      </w:tr>
      <w:tr w:rsidR="00C05772" w:rsidRPr="00290386" w:rsidTr="00870A12">
        <w:trPr>
          <w:jc w:val="center"/>
        </w:trPr>
        <w:tc>
          <w:tcPr>
            <w:tcW w:w="1041" w:type="dxa"/>
          </w:tcPr>
          <w:p w:rsidR="00C05772" w:rsidRPr="00290386" w:rsidRDefault="00C05772" w:rsidP="00F72846">
            <w:pPr>
              <w:adjustRightInd w:val="0"/>
              <w:rPr>
                <w:rFonts w:ascii="Times New Roman" w:hAnsi="Times New Roman"/>
              </w:rPr>
            </w:pPr>
            <w:r w:rsidRPr="00290386">
              <w:rPr>
                <w:rFonts w:ascii="Times New Roman" w:hAnsi="新細明體"/>
              </w:rPr>
              <w:t>雜阿含</w:t>
            </w:r>
          </w:p>
        </w:tc>
        <w:tc>
          <w:tcPr>
            <w:tcW w:w="1559" w:type="dxa"/>
          </w:tcPr>
          <w:p w:rsidR="00C05772" w:rsidRPr="00290386" w:rsidRDefault="00C05772" w:rsidP="00F72846">
            <w:pPr>
              <w:adjustRightInd w:val="0"/>
              <w:rPr>
                <w:rFonts w:ascii="Times New Roman" w:hAnsi="Times New Roman"/>
              </w:rPr>
            </w:pPr>
            <w:r w:rsidRPr="00290386">
              <w:rPr>
                <w:rFonts w:ascii="Times New Roman" w:hAnsi="新細明體"/>
              </w:rPr>
              <w:t>三、五十六相應</w:t>
            </w:r>
          </w:p>
        </w:tc>
        <w:tc>
          <w:tcPr>
            <w:tcW w:w="1473" w:type="dxa"/>
          </w:tcPr>
          <w:p w:rsidR="00C05772" w:rsidRPr="00290386" w:rsidRDefault="00C05772" w:rsidP="00F72846">
            <w:pPr>
              <w:adjustRightInd w:val="0"/>
              <w:rPr>
                <w:rFonts w:ascii="Times New Roman" w:hAnsi="Times New Roman"/>
              </w:rPr>
            </w:pPr>
            <w:r w:rsidRPr="00290386">
              <w:rPr>
                <w:rFonts w:ascii="Times New Roman" w:hAnsi="新細明體"/>
              </w:rPr>
              <w:t>三、雜為四眾、天子、天女說</w:t>
            </w:r>
          </w:p>
        </w:tc>
        <w:tc>
          <w:tcPr>
            <w:tcW w:w="1646" w:type="dxa"/>
          </w:tcPr>
          <w:p w:rsidR="00C05772" w:rsidRPr="00290386" w:rsidRDefault="00C05772" w:rsidP="00F72846">
            <w:pPr>
              <w:adjustRightInd w:val="0"/>
              <w:rPr>
                <w:rFonts w:ascii="Times New Roman" w:hAnsi="Times New Roman"/>
              </w:rPr>
            </w:pPr>
            <w:r w:rsidRPr="00290386">
              <w:rPr>
                <w:rFonts w:ascii="Times New Roman" w:hAnsi="新細明體"/>
              </w:rPr>
              <w:t>四、雜比丘、比丘尼、優婆塞、優婆夷、雜天、雜帝釋、雜魔、雜梵王</w:t>
            </w:r>
          </w:p>
        </w:tc>
        <w:tc>
          <w:tcPr>
            <w:tcW w:w="2144" w:type="dxa"/>
          </w:tcPr>
          <w:p w:rsidR="00C05772" w:rsidRPr="00290386" w:rsidRDefault="00C05772" w:rsidP="00F72846">
            <w:pPr>
              <w:adjustRightInd w:val="0"/>
              <w:rPr>
                <w:rFonts w:ascii="Times New Roman" w:hAnsi="Times New Roman"/>
              </w:rPr>
            </w:pPr>
            <w:r w:rsidRPr="00290386">
              <w:rPr>
                <w:rFonts w:ascii="Times New Roman" w:hAnsi="新細明體"/>
              </w:rPr>
              <w:t>四、根雜、力雜、覺雜、道雜等</w:t>
            </w:r>
          </w:p>
        </w:tc>
        <w:tc>
          <w:tcPr>
            <w:tcW w:w="1417" w:type="dxa"/>
          </w:tcPr>
          <w:p w:rsidR="00C05772" w:rsidRPr="00290386" w:rsidRDefault="00C05772" w:rsidP="00F72846">
            <w:pPr>
              <w:adjustRightInd w:val="0"/>
              <w:rPr>
                <w:rFonts w:ascii="Times New Roman" w:hAnsi="Times New Roman"/>
              </w:rPr>
            </w:pPr>
            <w:r w:rsidRPr="00290386">
              <w:rPr>
                <w:rFonts w:ascii="Times New Roman" w:hAnsi="新細明體"/>
              </w:rPr>
              <w:t>一、蘊品、處界品、緣起品、聲聞品、佛道品、伽陀品</w:t>
            </w:r>
          </w:p>
        </w:tc>
      </w:tr>
      <w:tr w:rsidR="00C05772" w:rsidRPr="00290386" w:rsidTr="00870A12">
        <w:trPr>
          <w:jc w:val="center"/>
        </w:trPr>
        <w:tc>
          <w:tcPr>
            <w:tcW w:w="1041" w:type="dxa"/>
          </w:tcPr>
          <w:p w:rsidR="00C05772" w:rsidRPr="00290386" w:rsidRDefault="00C05772" w:rsidP="00F72846">
            <w:pPr>
              <w:adjustRightInd w:val="0"/>
              <w:rPr>
                <w:rFonts w:ascii="Times New Roman" w:hAnsi="Times New Roman"/>
              </w:rPr>
            </w:pPr>
            <w:r w:rsidRPr="00290386">
              <w:rPr>
                <w:rFonts w:ascii="Times New Roman" w:hAnsi="新細明體"/>
              </w:rPr>
              <w:t>增一阿含</w:t>
            </w:r>
          </w:p>
        </w:tc>
        <w:tc>
          <w:tcPr>
            <w:tcW w:w="1559" w:type="dxa"/>
          </w:tcPr>
          <w:p w:rsidR="00C05772" w:rsidRPr="00290386" w:rsidRDefault="00C05772" w:rsidP="00F72846">
            <w:pPr>
              <w:adjustRightInd w:val="0"/>
              <w:rPr>
                <w:rFonts w:ascii="Times New Roman" w:hAnsi="Times New Roman"/>
              </w:rPr>
            </w:pPr>
            <w:r w:rsidRPr="00290386">
              <w:rPr>
                <w:rFonts w:ascii="Times New Roman" w:hAnsi="新細明體"/>
              </w:rPr>
              <w:t>四、一集至十一集</w:t>
            </w:r>
          </w:p>
        </w:tc>
        <w:tc>
          <w:tcPr>
            <w:tcW w:w="1473" w:type="dxa"/>
          </w:tcPr>
          <w:p w:rsidR="00C05772" w:rsidRPr="00290386" w:rsidRDefault="00C05772" w:rsidP="00F72846">
            <w:pPr>
              <w:adjustRightInd w:val="0"/>
              <w:rPr>
                <w:rFonts w:ascii="Times New Roman" w:hAnsi="Times New Roman"/>
              </w:rPr>
            </w:pPr>
            <w:r w:rsidRPr="00290386">
              <w:rPr>
                <w:rFonts w:ascii="Times New Roman" w:hAnsi="新細明體"/>
              </w:rPr>
              <w:t>四、一增至十一</w:t>
            </w:r>
          </w:p>
        </w:tc>
        <w:tc>
          <w:tcPr>
            <w:tcW w:w="1646" w:type="dxa"/>
          </w:tcPr>
          <w:p w:rsidR="00C05772" w:rsidRPr="00290386" w:rsidRDefault="00C05772" w:rsidP="00F72846">
            <w:pPr>
              <w:adjustRightInd w:val="0"/>
              <w:rPr>
                <w:rFonts w:ascii="Times New Roman" w:hAnsi="Times New Roman"/>
              </w:rPr>
            </w:pPr>
            <w:r w:rsidRPr="00290386">
              <w:rPr>
                <w:rFonts w:ascii="Times New Roman" w:hAnsi="新細明體"/>
              </w:rPr>
              <w:t>三、一事至十一事</w:t>
            </w:r>
          </w:p>
        </w:tc>
        <w:tc>
          <w:tcPr>
            <w:tcW w:w="2144" w:type="dxa"/>
          </w:tcPr>
          <w:p w:rsidR="00C05772" w:rsidRPr="00290386" w:rsidRDefault="00C05772" w:rsidP="00F72846">
            <w:pPr>
              <w:adjustRightInd w:val="0"/>
              <w:rPr>
                <w:rFonts w:ascii="Times New Roman" w:hAnsi="Times New Roman"/>
              </w:rPr>
            </w:pPr>
            <w:r w:rsidRPr="00290386">
              <w:rPr>
                <w:rFonts w:ascii="Times New Roman" w:hAnsi="新細明體"/>
              </w:rPr>
              <w:t>三、一增至百</w:t>
            </w:r>
          </w:p>
        </w:tc>
        <w:tc>
          <w:tcPr>
            <w:tcW w:w="1417" w:type="dxa"/>
          </w:tcPr>
          <w:p w:rsidR="00C05772" w:rsidRPr="00290386" w:rsidRDefault="00C05772" w:rsidP="00F72846">
            <w:pPr>
              <w:adjustRightInd w:val="0"/>
              <w:rPr>
                <w:rFonts w:ascii="Times New Roman" w:hAnsi="Times New Roman"/>
              </w:rPr>
            </w:pPr>
            <w:r w:rsidRPr="00290386">
              <w:rPr>
                <w:rFonts w:ascii="Times New Roman" w:hAnsi="新細明體"/>
              </w:rPr>
              <w:t>四、一句事至十句事</w:t>
            </w:r>
          </w:p>
        </w:tc>
      </w:tr>
      <w:tr w:rsidR="00C05772" w:rsidRPr="00290386" w:rsidTr="00870A12">
        <w:trPr>
          <w:jc w:val="center"/>
        </w:trPr>
        <w:tc>
          <w:tcPr>
            <w:tcW w:w="1041" w:type="dxa"/>
          </w:tcPr>
          <w:p w:rsidR="00362383" w:rsidRPr="00290386" w:rsidRDefault="00362383" w:rsidP="00F72846">
            <w:pPr>
              <w:adjustRightInd w:val="0"/>
              <w:rPr>
                <w:rFonts w:ascii="Times New Roman" w:hAnsi="Times New Roman"/>
                <w:sz w:val="22"/>
                <w:shd w:val="pct15" w:color="auto" w:fill="FFFFFF"/>
              </w:rPr>
            </w:pPr>
          </w:p>
          <w:p w:rsidR="00362383" w:rsidRPr="00290386" w:rsidRDefault="00362383" w:rsidP="00F72846">
            <w:pPr>
              <w:adjustRightInd w:val="0"/>
              <w:rPr>
                <w:rFonts w:ascii="Times New Roman" w:hAnsi="Times New Roman"/>
                <w:sz w:val="22"/>
                <w:shd w:val="pct15" w:color="auto" w:fill="FFFFFF"/>
              </w:rPr>
            </w:pPr>
          </w:p>
          <w:p w:rsidR="00362383" w:rsidRPr="00290386" w:rsidRDefault="00362383" w:rsidP="00F72846">
            <w:pPr>
              <w:adjustRightInd w:val="0"/>
              <w:rPr>
                <w:rFonts w:ascii="Times New Roman" w:hAnsi="Times New Roman"/>
                <w:sz w:val="22"/>
                <w:shd w:val="pct15" w:color="auto" w:fill="FFFFFF"/>
              </w:rPr>
            </w:pPr>
          </w:p>
          <w:p w:rsidR="00362383" w:rsidRPr="00290386" w:rsidRDefault="00362383" w:rsidP="00F72846">
            <w:pPr>
              <w:adjustRightInd w:val="0"/>
              <w:rPr>
                <w:rFonts w:ascii="Times New Roman" w:hAnsi="Times New Roman"/>
                <w:sz w:val="22"/>
                <w:shd w:val="pct15" w:color="auto" w:fill="FFFFFF"/>
              </w:rPr>
            </w:pPr>
          </w:p>
          <w:p w:rsidR="00362383" w:rsidRPr="00290386" w:rsidRDefault="00362383" w:rsidP="00F72846">
            <w:pPr>
              <w:adjustRightInd w:val="0"/>
              <w:rPr>
                <w:rFonts w:ascii="Times New Roman" w:hAnsi="Times New Roman"/>
                <w:sz w:val="22"/>
                <w:shd w:val="pct15" w:color="auto" w:fill="FFFFFF"/>
              </w:rPr>
            </w:pPr>
          </w:p>
          <w:p w:rsidR="00C05772" w:rsidRPr="00290386" w:rsidRDefault="00362383" w:rsidP="00F72846">
            <w:pPr>
              <w:adjustRightInd w:val="0"/>
              <w:rPr>
                <w:rFonts w:ascii="Times New Roman" w:hAnsi="Times New Roman"/>
              </w:rPr>
            </w:pPr>
            <w:r w:rsidRPr="00290386">
              <w:rPr>
                <w:rFonts w:ascii="Times New Roman" w:hAnsi="Times New Roman"/>
                <w:sz w:val="22"/>
                <w:shd w:val="pct15" w:color="auto" w:fill="FFFFFF"/>
              </w:rPr>
              <w:t>（</w:t>
            </w:r>
            <w:r w:rsidRPr="00290386">
              <w:rPr>
                <w:rFonts w:ascii="Times New Roman" w:hAnsi="Times New Roman"/>
                <w:sz w:val="22"/>
                <w:shd w:val="pct15" w:color="auto" w:fill="FFFFFF"/>
              </w:rPr>
              <w:t>p.</w:t>
            </w:r>
            <w:r w:rsidRPr="00290386">
              <w:rPr>
                <w:rFonts w:ascii="Times New Roman" w:hAnsi="Times New Roman" w:hint="eastAsia"/>
                <w:sz w:val="22"/>
                <w:shd w:val="pct15" w:color="auto" w:fill="FFFFFF"/>
              </w:rPr>
              <w:t>71</w:t>
            </w:r>
            <w:r w:rsidRPr="00290386">
              <w:rPr>
                <w:rFonts w:ascii="Times New Roman" w:hAnsi="Times New Roman"/>
                <w:sz w:val="22"/>
                <w:shd w:val="pct15" w:color="auto" w:fill="FFFFFF"/>
              </w:rPr>
              <w:t>）</w:t>
            </w:r>
          </w:p>
        </w:tc>
        <w:tc>
          <w:tcPr>
            <w:tcW w:w="1559" w:type="dxa"/>
          </w:tcPr>
          <w:p w:rsidR="00C05772" w:rsidRPr="00290386" w:rsidRDefault="00C05772" w:rsidP="00362383">
            <w:pPr>
              <w:adjustRightInd w:val="0"/>
              <w:rPr>
                <w:rFonts w:ascii="Times New Roman" w:hAnsi="Times New Roman"/>
              </w:rPr>
            </w:pPr>
            <w:r w:rsidRPr="00290386">
              <w:rPr>
                <w:rFonts w:ascii="Times New Roman" w:hAnsi="新細明體"/>
              </w:rPr>
              <w:t>五、小誦、法句、無問自說、如是語、經集、天宮事、餓鬼事、長老偈、長老尼偈、本生、解釋、無障礙道、譬喻、佛種姓經、行藏</w:t>
            </w:r>
            <w:r w:rsidRPr="00290386">
              <w:rPr>
                <w:rFonts w:ascii="Times New Roman" w:hAnsi="Times New Roman"/>
              </w:rPr>
              <w:t>──</w:t>
            </w:r>
            <w:r w:rsidRPr="00290386">
              <w:rPr>
                <w:rFonts w:ascii="Times New Roman" w:hAnsi="新細明體"/>
              </w:rPr>
              <w:t>凡十五部</w:t>
            </w:r>
          </w:p>
        </w:tc>
        <w:tc>
          <w:tcPr>
            <w:tcW w:w="1473" w:type="dxa"/>
          </w:tcPr>
          <w:p w:rsidR="00C05772" w:rsidRPr="00290386" w:rsidRDefault="00C05772" w:rsidP="00F72846">
            <w:pPr>
              <w:adjustRightInd w:val="0"/>
              <w:rPr>
                <w:rFonts w:ascii="Times New Roman" w:hAnsi="Times New Roman"/>
              </w:rPr>
            </w:pPr>
            <w:r w:rsidRPr="00290386">
              <w:rPr>
                <w:rFonts w:ascii="Times New Roman" w:hAnsi="新細明體"/>
              </w:rPr>
              <w:t>五、其餘雜說</w:t>
            </w:r>
          </w:p>
        </w:tc>
        <w:tc>
          <w:tcPr>
            <w:tcW w:w="1646" w:type="dxa"/>
          </w:tcPr>
          <w:p w:rsidR="00C05772" w:rsidRPr="00290386" w:rsidRDefault="00C05772" w:rsidP="00F72846">
            <w:pPr>
              <w:adjustRightInd w:val="0"/>
              <w:rPr>
                <w:rFonts w:ascii="Times New Roman" w:hAnsi="Times New Roman"/>
              </w:rPr>
            </w:pPr>
            <w:r w:rsidRPr="00290386">
              <w:rPr>
                <w:rFonts w:ascii="Times New Roman" w:hAnsi="新細明體"/>
              </w:rPr>
              <w:t>五、生經、本經、善因緣經、方等經、未曾有經、譬喻經、優婆提舍經、句義經、法句經、波羅延經、雜難、聖偈經</w:t>
            </w:r>
          </w:p>
        </w:tc>
        <w:tc>
          <w:tcPr>
            <w:tcW w:w="2144" w:type="dxa"/>
          </w:tcPr>
          <w:p w:rsidR="00C05772" w:rsidRPr="00290386" w:rsidRDefault="00C05772" w:rsidP="00F72846">
            <w:pPr>
              <w:adjustRightInd w:val="0"/>
              <w:rPr>
                <w:rFonts w:ascii="Times New Roman" w:hAnsi="Times New Roman"/>
              </w:rPr>
            </w:pPr>
            <w:r w:rsidRPr="00290386">
              <w:rPr>
                <w:rFonts w:ascii="Times New Roman" w:hAnsi="新細明體"/>
              </w:rPr>
              <w:t>五、辟支佛阿羅漢自說本起因緣</w:t>
            </w:r>
          </w:p>
        </w:tc>
        <w:tc>
          <w:tcPr>
            <w:tcW w:w="1417" w:type="dxa"/>
          </w:tcPr>
          <w:p w:rsidR="00C05772" w:rsidRPr="00290386" w:rsidRDefault="00C05772" w:rsidP="00F72846">
            <w:pPr>
              <w:adjustRightInd w:val="0"/>
              <w:rPr>
                <w:rFonts w:ascii="Times New Roman" w:hAnsi="Times New Roman"/>
              </w:rPr>
            </w:pPr>
            <w:r w:rsidRPr="00290386">
              <w:rPr>
                <w:rFonts w:ascii="Times New Roman" w:hAnsi="新細明體"/>
              </w:rPr>
              <w:t>（無）</w:t>
            </w:r>
          </w:p>
        </w:tc>
      </w:tr>
      <w:tr w:rsidR="00C05772" w:rsidRPr="00290386" w:rsidTr="00870A12">
        <w:trPr>
          <w:trHeight w:val="214"/>
          <w:jc w:val="center"/>
        </w:trPr>
        <w:tc>
          <w:tcPr>
            <w:tcW w:w="1041" w:type="dxa"/>
          </w:tcPr>
          <w:p w:rsidR="00C05772" w:rsidRPr="00290386" w:rsidRDefault="00C05772" w:rsidP="00F72846">
            <w:pPr>
              <w:adjustRightInd w:val="0"/>
              <w:rPr>
                <w:rFonts w:ascii="Times New Roman" w:hAnsi="Times New Roman"/>
              </w:rPr>
            </w:pPr>
            <w:r w:rsidRPr="00290386">
              <w:rPr>
                <w:rFonts w:ascii="Times New Roman" w:hAnsi="新細明體"/>
              </w:rPr>
              <w:t>附記</w:t>
            </w:r>
          </w:p>
        </w:tc>
        <w:tc>
          <w:tcPr>
            <w:tcW w:w="1559" w:type="dxa"/>
          </w:tcPr>
          <w:p w:rsidR="00C05772" w:rsidRPr="00290386" w:rsidRDefault="00C05772" w:rsidP="00F72846">
            <w:pPr>
              <w:adjustRightInd w:val="0"/>
              <w:rPr>
                <w:rFonts w:ascii="Times New Roman" w:hAnsi="Times New Roman"/>
              </w:rPr>
            </w:pPr>
          </w:p>
        </w:tc>
        <w:tc>
          <w:tcPr>
            <w:tcW w:w="1473" w:type="dxa"/>
          </w:tcPr>
          <w:p w:rsidR="00C05772" w:rsidRPr="00290386" w:rsidRDefault="00C05772" w:rsidP="00F72846">
            <w:pPr>
              <w:adjustRightInd w:val="0"/>
              <w:rPr>
                <w:rFonts w:ascii="Times New Roman" w:hAnsi="Times New Roman"/>
              </w:rPr>
            </w:pPr>
          </w:p>
        </w:tc>
        <w:tc>
          <w:tcPr>
            <w:tcW w:w="1646" w:type="dxa"/>
          </w:tcPr>
          <w:p w:rsidR="00C05772" w:rsidRPr="00290386" w:rsidRDefault="00C05772" w:rsidP="00F72846">
            <w:pPr>
              <w:adjustRightInd w:val="0"/>
              <w:rPr>
                <w:rFonts w:ascii="Times New Roman" w:hAnsi="Times New Roman"/>
              </w:rPr>
            </w:pPr>
            <w:r w:rsidRPr="00290386">
              <w:rPr>
                <w:rFonts w:ascii="Times New Roman" w:hAnsi="新細明體"/>
                <w:shd w:val="pct15" w:color="auto" w:fill="FFFFFF"/>
              </w:rPr>
              <w:t>毘尼母論</w:t>
            </w:r>
            <w:r w:rsidR="006E3A05" w:rsidRPr="00290386">
              <w:rPr>
                <w:rStyle w:val="a5"/>
                <w:rFonts w:ascii="Times New Roman" w:hAnsi="新細明體"/>
              </w:rPr>
              <w:footnoteReference w:id="235"/>
            </w:r>
            <w:r w:rsidRPr="00290386">
              <w:rPr>
                <w:rFonts w:ascii="Times New Roman" w:hAnsi="新細明體"/>
              </w:rPr>
              <w:t>云：修多羅乃至優波提舍，與雜藏相應者，集為雜藏。</w:t>
            </w:r>
          </w:p>
        </w:tc>
        <w:tc>
          <w:tcPr>
            <w:tcW w:w="2144" w:type="dxa"/>
          </w:tcPr>
          <w:p w:rsidR="00C05772" w:rsidRPr="00290386" w:rsidRDefault="00C05772" w:rsidP="00F72846">
            <w:pPr>
              <w:adjustRightInd w:val="0"/>
              <w:rPr>
                <w:rFonts w:ascii="Times New Roman" w:hAnsi="Times New Roman"/>
              </w:rPr>
            </w:pPr>
            <w:r w:rsidRPr="00290386">
              <w:rPr>
                <w:rFonts w:ascii="Times New Roman" w:hAnsi="新細明體"/>
              </w:rPr>
              <w:t>分別功德論</w:t>
            </w:r>
            <w:r w:rsidR="00522CE0" w:rsidRPr="00290386">
              <w:rPr>
                <w:rStyle w:val="a5"/>
                <w:rFonts w:ascii="Times New Roman" w:hAnsi="新細明體"/>
              </w:rPr>
              <w:footnoteReference w:id="236"/>
            </w:r>
            <w:r w:rsidRPr="00290386">
              <w:rPr>
                <w:rFonts w:ascii="Times New Roman" w:hAnsi="新細明體"/>
              </w:rPr>
              <w:t>云：或佛說，或弟子說，或諸天讚頌，或說宿緣，三阿僧祇菩薩所生，文義非一，多於三藏，故曰雜藏。</w:t>
            </w:r>
          </w:p>
        </w:tc>
        <w:tc>
          <w:tcPr>
            <w:tcW w:w="1417" w:type="dxa"/>
          </w:tcPr>
          <w:p w:rsidR="00C05772" w:rsidRPr="00290386" w:rsidRDefault="00C05772" w:rsidP="00F72846">
            <w:pPr>
              <w:adjustRightInd w:val="0"/>
              <w:rPr>
                <w:rFonts w:ascii="Times New Roman" w:hAnsi="Times New Roman"/>
              </w:rPr>
            </w:pPr>
          </w:p>
        </w:tc>
      </w:tr>
    </w:tbl>
    <w:p w:rsidR="00462346" w:rsidRPr="00290386" w:rsidRDefault="00462346" w:rsidP="00672144">
      <w:pPr>
        <w:adjustRightInd w:val="0"/>
        <w:jc w:val="both"/>
        <w:rPr>
          <w:rFonts w:ascii="Times New Roman" w:hAnsi="Times New Roman"/>
        </w:rPr>
      </w:pPr>
    </w:p>
    <w:p w:rsidR="00886347" w:rsidRPr="00290386" w:rsidRDefault="00886347" w:rsidP="008408B8">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2</w:t>
      </w:r>
      <w:r w:rsidRPr="00290386">
        <w:rPr>
          <w:rFonts w:ascii="Times New Roman" w:hAnsi="新細明體"/>
          <w:b/>
          <w:bCs/>
          <w:sz w:val="20"/>
          <w:szCs w:val="20"/>
          <w:bdr w:val="single" w:sz="4" w:space="0" w:color="auto"/>
        </w:rPr>
        <w:t>、</w:t>
      </w:r>
      <w:r w:rsidRPr="00290386">
        <w:rPr>
          <w:rFonts w:ascii="Times New Roman" w:hAnsi="新細明體"/>
          <w:b/>
          <w:sz w:val="20"/>
          <w:szCs w:val="20"/>
          <w:bdr w:val="single" w:sz="4" w:space="0" w:color="auto"/>
        </w:rPr>
        <w:t>雜藏</w:t>
      </w:r>
    </w:p>
    <w:p w:rsidR="002E5D79" w:rsidRPr="00290386" w:rsidRDefault="002E5D79" w:rsidP="008408B8">
      <w:pPr>
        <w:adjustRightInd w:val="0"/>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w:t>
      </w:r>
      <w:r w:rsidRPr="00290386">
        <w:rPr>
          <w:rFonts w:ascii="Times New Roman" w:hAnsi="新細明體"/>
          <w:b/>
          <w:sz w:val="20"/>
          <w:szCs w:val="20"/>
          <w:bdr w:val="single" w:sz="4" w:space="0" w:color="auto"/>
        </w:rPr>
        <w:t>）</w:t>
      </w:r>
      <w:r w:rsidR="00E053E0" w:rsidRPr="00290386">
        <w:rPr>
          <w:rFonts w:ascii="Times New Roman" w:hAnsi="新細明體"/>
          <w:b/>
          <w:sz w:val="20"/>
          <w:szCs w:val="20"/>
          <w:bdr w:val="single" w:sz="4" w:space="0" w:color="auto"/>
        </w:rPr>
        <w:t>雜藏不名為阿含</w:t>
      </w:r>
      <w:r w:rsidR="004A4AE6" w:rsidRPr="00290386">
        <w:rPr>
          <w:rFonts w:ascii="Times New Roman" w:hAnsi="新細明體"/>
          <w:b/>
          <w:sz w:val="20"/>
          <w:szCs w:val="20"/>
          <w:bdr w:val="single" w:sz="4" w:space="0" w:color="auto"/>
        </w:rPr>
        <w:t>，其雖然後出，但保有極古的內容</w:t>
      </w:r>
    </w:p>
    <w:p w:rsidR="00C05772" w:rsidRPr="00290386" w:rsidRDefault="00C05772" w:rsidP="007143C5">
      <w:pPr>
        <w:adjustRightInd w:val="0"/>
        <w:ind w:leftChars="250" w:left="600"/>
        <w:jc w:val="both"/>
        <w:rPr>
          <w:rFonts w:ascii="Times New Roman" w:hAnsi="Times New Roman"/>
        </w:rPr>
      </w:pPr>
      <w:r w:rsidRPr="00290386">
        <w:rPr>
          <w:rFonts w:ascii="Times New Roman" w:hAnsi="新細明體"/>
        </w:rPr>
        <w:t>「雜藏」中之「本生」、「本事」等，薩婆多部亦有之，然以此為經、律所固有，無有出三藏外者。此「雜藏」之離四含而獨立，非結集之舊。雖有目</w:t>
      </w:r>
      <w:r w:rsidR="00633ECA" w:rsidRPr="00290386">
        <w:rPr>
          <w:rStyle w:val="a5"/>
          <w:rFonts w:ascii="Times New Roman" w:hAnsi="新細明體"/>
        </w:rPr>
        <w:footnoteReference w:id="237"/>
      </w:r>
      <w:r w:rsidRPr="00290386">
        <w:rPr>
          <w:rFonts w:ascii="Times New Roman" w:hAnsi="新細明體"/>
        </w:rPr>
        <w:t>之為「小阿含」</w:t>
      </w:r>
      <w:r w:rsidR="00633ECA" w:rsidRPr="00290386">
        <w:rPr>
          <w:rStyle w:val="a5"/>
          <w:rFonts w:ascii="Times New Roman" w:hAnsi="新細明體"/>
        </w:rPr>
        <w:footnoteReference w:id="238"/>
      </w:r>
      <w:r w:rsidRPr="00290386">
        <w:rPr>
          <w:rFonts w:ascii="Times New Roman" w:hAnsi="新細明體"/>
        </w:rPr>
        <w:t>者，然律文但曰「集為第五雜藏」，</w:t>
      </w:r>
      <w:r w:rsidR="003D085F" w:rsidRPr="00290386">
        <w:rPr>
          <w:rStyle w:val="a5"/>
          <w:rFonts w:ascii="Times New Roman" w:hAnsi="Times New Roman"/>
          <w:szCs w:val="24"/>
        </w:rPr>
        <w:footnoteReference w:id="239"/>
      </w:r>
      <w:r w:rsidRPr="00290386">
        <w:rPr>
          <w:rFonts w:ascii="Times New Roman" w:hAnsi="新細明體"/>
        </w:rPr>
        <w:t>不名之為阿含，是異之也。</w:t>
      </w:r>
      <w:r w:rsidR="004A4AE6" w:rsidRPr="00290386">
        <w:rPr>
          <w:rFonts w:ascii="Times New Roman" w:hAnsi="新細明體"/>
        </w:rPr>
        <w:t>雖然，「雜藏」後出，而內容則有極古者，此不可不知也。</w:t>
      </w:r>
    </w:p>
    <w:p w:rsidR="002E5D79" w:rsidRPr="00290386" w:rsidRDefault="002E5D79" w:rsidP="008408B8">
      <w:pPr>
        <w:adjustRightInd w:val="0"/>
        <w:spacing w:beforeLines="30" w:before="108"/>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2</w:t>
      </w:r>
      <w:r w:rsidRPr="00290386">
        <w:rPr>
          <w:rFonts w:ascii="Times New Roman" w:hAnsi="新細明體"/>
          <w:b/>
          <w:sz w:val="20"/>
          <w:szCs w:val="20"/>
          <w:bdr w:val="single" w:sz="4" w:space="0" w:color="auto"/>
        </w:rPr>
        <w:t>）雜藏</w:t>
      </w:r>
      <w:r w:rsidR="004A4AE6" w:rsidRPr="00290386">
        <w:rPr>
          <w:rFonts w:ascii="Times New Roman" w:hAnsi="新細明體"/>
          <w:b/>
          <w:sz w:val="20"/>
          <w:szCs w:val="20"/>
          <w:bdr w:val="single" w:sz="4" w:space="0" w:color="auto"/>
        </w:rPr>
        <w:t>之內容與九部經之名稱多合，然而各派所持之立場不一，實難有定論</w:t>
      </w:r>
    </w:p>
    <w:p w:rsidR="002E5D79" w:rsidRPr="00290386" w:rsidRDefault="00C05772" w:rsidP="007143C5">
      <w:pPr>
        <w:adjustRightInd w:val="0"/>
        <w:ind w:leftChars="250" w:left="600"/>
        <w:jc w:val="both"/>
        <w:rPr>
          <w:rFonts w:ascii="Times New Roman" w:hAnsi="Times New Roman"/>
        </w:rPr>
      </w:pPr>
      <w:r w:rsidRPr="00290386">
        <w:rPr>
          <w:rFonts w:ascii="Times New Roman" w:hAnsi="新細明體"/>
        </w:rPr>
        <w:t>「雜藏」之內容，與舊傳</w:t>
      </w:r>
      <w:r w:rsidR="000356D8" w:rsidRPr="00290386">
        <w:rPr>
          <w:rFonts w:ascii="Times New Roman" w:hAnsi="Times New Roman"/>
          <w:sz w:val="22"/>
          <w:shd w:val="pct15" w:color="auto" w:fill="FFFFFF"/>
        </w:rPr>
        <w:t>（</w:t>
      </w:r>
      <w:r w:rsidR="000356D8" w:rsidRPr="00290386">
        <w:rPr>
          <w:rFonts w:ascii="Times New Roman" w:hAnsi="Times New Roman"/>
          <w:sz w:val="22"/>
          <w:shd w:val="pct15" w:color="auto" w:fill="FFFFFF"/>
        </w:rPr>
        <w:t>p.</w:t>
      </w:r>
      <w:r w:rsidR="000356D8" w:rsidRPr="00290386">
        <w:rPr>
          <w:rFonts w:ascii="Times New Roman" w:hAnsi="Times New Roman" w:hint="eastAsia"/>
          <w:sz w:val="22"/>
          <w:shd w:val="pct15" w:color="auto" w:fill="FFFFFF"/>
        </w:rPr>
        <w:t>72</w:t>
      </w:r>
      <w:r w:rsidR="000356D8" w:rsidRPr="00290386">
        <w:rPr>
          <w:rFonts w:ascii="Times New Roman" w:hAnsi="Times New Roman"/>
          <w:sz w:val="22"/>
          <w:shd w:val="pct15" w:color="auto" w:fill="FFFFFF"/>
        </w:rPr>
        <w:t>）</w:t>
      </w:r>
      <w:r w:rsidRPr="00290386">
        <w:rPr>
          <w:rFonts w:ascii="Times New Roman" w:hAnsi="新細明體"/>
        </w:rPr>
        <w:t>九部經（依</w:t>
      </w:r>
      <w:r w:rsidR="00992311" w:rsidRPr="00290386">
        <w:rPr>
          <w:rFonts w:ascii="Times New Roman" w:hAnsi="新細明體"/>
        </w:rPr>
        <w:t>《</w:t>
      </w:r>
      <w:r w:rsidRPr="00290386">
        <w:rPr>
          <w:rFonts w:ascii="Times New Roman" w:hAnsi="新細明體"/>
        </w:rPr>
        <w:t>法華</w:t>
      </w:r>
      <w:r w:rsidR="00992311" w:rsidRPr="00290386">
        <w:rPr>
          <w:rFonts w:ascii="Times New Roman" w:hAnsi="新細明體"/>
        </w:rPr>
        <w:t>》</w:t>
      </w:r>
      <w:r w:rsidR="00025796" w:rsidRPr="00290386">
        <w:rPr>
          <w:rStyle w:val="a5"/>
          <w:rFonts w:ascii="Times New Roman" w:hAnsi="新細明體"/>
        </w:rPr>
        <w:footnoteReference w:id="240"/>
      </w:r>
      <w:r w:rsidRPr="00290386">
        <w:rPr>
          <w:rFonts w:ascii="Times New Roman" w:hAnsi="新細明體"/>
        </w:rPr>
        <w:t>說）之名目多合。不許「雜藏」者，以九部為聖典內容之分類，非部帙</w:t>
      </w:r>
      <w:r w:rsidR="003D534D" w:rsidRPr="00290386">
        <w:rPr>
          <w:rStyle w:val="a5"/>
          <w:rFonts w:ascii="Times New Roman" w:hAnsi="新細明體"/>
        </w:rPr>
        <w:footnoteReference w:id="241"/>
      </w:r>
      <w:r w:rsidRPr="00290386">
        <w:rPr>
          <w:rFonts w:ascii="Times New Roman" w:hAnsi="新細明體"/>
        </w:rPr>
        <w:t>之別。然許有「雜藏」者，則「本生」、「譬喻」等，確有部帙之差別可指。</w:t>
      </w:r>
    </w:p>
    <w:p w:rsidR="00886347" w:rsidRPr="00290386" w:rsidRDefault="004A4AE6" w:rsidP="007143C5">
      <w:pPr>
        <w:adjustRightInd w:val="0"/>
        <w:ind w:leftChars="250" w:left="600"/>
        <w:jc w:val="both"/>
        <w:rPr>
          <w:rFonts w:ascii="Times New Roman" w:hAnsi="Times New Roman"/>
        </w:rPr>
      </w:pPr>
      <w:r w:rsidRPr="00290386">
        <w:rPr>
          <w:rFonts w:ascii="Times New Roman" w:hAnsi="新細明體"/>
        </w:rPr>
        <w:t>九部之說，各派所共信，而解說殊曖昧</w:t>
      </w:r>
      <w:r w:rsidR="00C0644D" w:rsidRPr="00290386">
        <w:rPr>
          <w:rStyle w:val="a5"/>
          <w:rFonts w:ascii="Times New Roman" w:hAnsi="Times New Roman"/>
          <w:szCs w:val="24"/>
        </w:rPr>
        <w:footnoteReference w:id="242"/>
      </w:r>
      <w:r w:rsidRPr="00290386">
        <w:rPr>
          <w:rFonts w:ascii="Times New Roman" w:hAnsi="新細明體"/>
        </w:rPr>
        <w:t>，即名目亦時異；其與「雜藏」及四阿含之關係，尤多異說。</w:t>
      </w:r>
      <w:r w:rsidR="00C05772" w:rsidRPr="00290386">
        <w:rPr>
          <w:rFonts w:ascii="Times New Roman" w:hAnsi="新細明體"/>
        </w:rPr>
        <w:t>古史無徵</w:t>
      </w:r>
      <w:r w:rsidR="00835D79" w:rsidRPr="00290386">
        <w:rPr>
          <w:rStyle w:val="a5"/>
          <w:rFonts w:ascii="Times New Roman" w:hAnsi="新細明體"/>
        </w:rPr>
        <w:footnoteReference w:id="243"/>
      </w:r>
      <w:r w:rsidR="00C05772" w:rsidRPr="00290386">
        <w:rPr>
          <w:rFonts w:ascii="Times New Roman" w:hAnsi="新細明體"/>
        </w:rPr>
        <w:t>，難期精確之論定，然詳契經之內容，尋學派之流別，則大意猶可說也。</w:t>
      </w:r>
      <w:r w:rsidR="00C0644D" w:rsidRPr="00290386">
        <w:rPr>
          <w:rStyle w:val="a5"/>
          <w:rFonts w:ascii="Times New Roman" w:hAnsi="Times New Roman"/>
        </w:rPr>
        <w:footnoteReference w:id="244"/>
      </w:r>
    </w:p>
    <w:p w:rsidR="00DE174B" w:rsidRPr="00290386" w:rsidRDefault="00DE174B" w:rsidP="005E2315">
      <w:pPr>
        <w:adjustRightInd w:val="0"/>
        <w:spacing w:beforeLines="30" w:before="108"/>
        <w:ind w:leftChars="100" w:left="240"/>
        <w:jc w:val="both"/>
        <w:outlineLvl w:val="3"/>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Pr="00290386">
        <w:rPr>
          <w:rFonts w:ascii="Times New Roman" w:hAnsi="新細明體"/>
          <w:b/>
          <w:sz w:val="20"/>
          <w:szCs w:val="20"/>
          <w:bdr w:val="single" w:sz="4" w:space="0" w:color="auto"/>
        </w:rPr>
        <w:t>「修多羅」之結集沿革，略經三期</w:t>
      </w:r>
    </w:p>
    <w:p w:rsidR="00C05772" w:rsidRPr="00290386" w:rsidRDefault="00C05772" w:rsidP="007143C5">
      <w:pPr>
        <w:adjustRightInd w:val="0"/>
        <w:ind w:leftChars="100" w:left="240"/>
        <w:jc w:val="both"/>
        <w:rPr>
          <w:rFonts w:ascii="Times New Roman" w:hAnsi="Times New Roman"/>
        </w:rPr>
      </w:pPr>
      <w:r w:rsidRPr="00290386">
        <w:rPr>
          <w:rFonts w:ascii="Times New Roman" w:hAnsi="新細明體"/>
        </w:rPr>
        <w:t>「修多羅」之結集沿革，略經三期而後大定：</w:t>
      </w:r>
      <w:r w:rsidR="00275D7F" w:rsidRPr="00290386">
        <w:rPr>
          <w:rStyle w:val="a5"/>
          <w:rFonts w:ascii="Times New Roman" w:hAnsi="新細明體"/>
        </w:rPr>
        <w:footnoteReference w:id="245"/>
      </w:r>
    </w:p>
    <w:p w:rsidR="00DE174B" w:rsidRPr="00290386" w:rsidRDefault="00DE174B" w:rsidP="002E3238">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（一）</w:t>
      </w:r>
      <w:r w:rsidRPr="00290386">
        <w:rPr>
          <w:rFonts w:ascii="Times New Roman" w:hAnsi="新細明體"/>
          <w:b/>
          <w:sz w:val="20"/>
          <w:szCs w:val="20"/>
          <w:bdr w:val="single" w:sz="4" w:space="0" w:color="auto"/>
        </w:rPr>
        <w:t>集佛陀言行為九部經</w:t>
      </w:r>
    </w:p>
    <w:p w:rsidR="006F0B62" w:rsidRPr="00290386" w:rsidRDefault="00C05772" w:rsidP="007143C5">
      <w:pPr>
        <w:adjustRightInd w:val="0"/>
        <w:ind w:leftChars="100" w:left="240"/>
        <w:jc w:val="both"/>
        <w:rPr>
          <w:rFonts w:ascii="Times New Roman" w:hAnsi="Times New Roman"/>
        </w:rPr>
      </w:pPr>
      <w:r w:rsidRPr="00290386">
        <w:rPr>
          <w:rFonts w:ascii="Times New Roman" w:hAnsi="新細明體"/>
        </w:rPr>
        <w:t>一、集佛陀言行為九部經：</w:t>
      </w:r>
    </w:p>
    <w:p w:rsidR="006F0B62" w:rsidRPr="00290386" w:rsidRDefault="006F0B62" w:rsidP="0003632F">
      <w:pPr>
        <w:adjustRightInd w:val="0"/>
        <w:spacing w:beforeLines="30" w:before="108"/>
        <w:ind w:leftChars="200" w:left="480"/>
        <w:jc w:val="both"/>
        <w:outlineLvl w:val="5"/>
        <w:rPr>
          <w:rFonts w:ascii="Times New Roman" w:hAnsi="Times New Roman"/>
          <w:b/>
          <w:bCs/>
          <w:sz w:val="20"/>
          <w:szCs w:val="20"/>
          <w:bdr w:val="single" w:sz="4" w:space="0" w:color="auto"/>
        </w:rPr>
      </w:pPr>
      <w:r w:rsidRPr="00290386">
        <w:rPr>
          <w:rFonts w:ascii="Times New Roman" w:hAnsi="Times New Roman"/>
          <w:b/>
          <w:bCs/>
          <w:sz w:val="20"/>
          <w:szCs w:val="20"/>
          <w:bdr w:val="single" w:sz="4" w:space="0" w:color="auto"/>
        </w:rPr>
        <w:lastRenderedPageBreak/>
        <w:t>1</w:t>
      </w:r>
      <w:r w:rsidRPr="00290386">
        <w:rPr>
          <w:rFonts w:ascii="Times New Roman" w:hAnsi="Times New Roman"/>
          <w:b/>
          <w:bCs/>
          <w:sz w:val="20"/>
          <w:szCs w:val="20"/>
          <w:bdr w:val="single" w:sz="4" w:space="0" w:color="auto"/>
        </w:rPr>
        <w:t>、九部經</w:t>
      </w:r>
    </w:p>
    <w:p w:rsidR="006F0B62" w:rsidRPr="00290386" w:rsidRDefault="006F0B62" w:rsidP="00596CBE">
      <w:pPr>
        <w:adjustRightInd w:val="0"/>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w:t>
      </w:r>
      <w:r w:rsidRPr="00290386">
        <w:rPr>
          <w:rFonts w:ascii="Times New Roman" w:hAnsi="新細明體"/>
          <w:b/>
          <w:sz w:val="20"/>
          <w:szCs w:val="20"/>
          <w:bdr w:val="single" w:sz="4" w:space="0" w:color="auto"/>
        </w:rPr>
        <w:t>）</w:t>
      </w:r>
      <w:r w:rsidR="00704314" w:rsidRPr="00290386">
        <w:rPr>
          <w:rFonts w:ascii="Times New Roman" w:hAnsi="新細明體"/>
          <w:b/>
          <w:sz w:val="20"/>
          <w:szCs w:val="20"/>
          <w:bdr w:val="single" w:sz="4" w:space="0" w:color="auto"/>
        </w:rPr>
        <w:t>佛世時即有的「句法」</w:t>
      </w:r>
    </w:p>
    <w:p w:rsidR="006F0B62" w:rsidRPr="00290386" w:rsidRDefault="00C05772" w:rsidP="007143C5">
      <w:pPr>
        <w:adjustRightInd w:val="0"/>
        <w:ind w:leftChars="250" w:left="600"/>
        <w:jc w:val="both"/>
        <w:rPr>
          <w:rFonts w:ascii="Times New Roman" w:hAnsi="Times New Roman"/>
        </w:rPr>
      </w:pPr>
      <w:r w:rsidRPr="00290386">
        <w:rPr>
          <w:rFonts w:ascii="Times New Roman" w:hAnsi="新細明體"/>
        </w:rPr>
        <w:t>佛之世，斷片教授之文句，遞相</w:t>
      </w:r>
      <w:r w:rsidR="00287417" w:rsidRPr="00290386">
        <w:rPr>
          <w:rStyle w:val="a5"/>
          <w:rFonts w:ascii="Times New Roman" w:hAnsi="新細明體"/>
        </w:rPr>
        <w:footnoteReference w:id="246"/>
      </w:r>
      <w:r w:rsidRPr="00290386">
        <w:rPr>
          <w:rFonts w:ascii="Times New Roman" w:hAnsi="新細明體"/>
        </w:rPr>
        <w:t>教授，曰「句法」。有為之類集者，如</w:t>
      </w:r>
      <w:r w:rsidR="00992311" w:rsidRPr="00290386">
        <w:rPr>
          <w:rFonts w:ascii="Times New Roman" w:hAnsi="新細明體"/>
        </w:rPr>
        <w:t>《</w:t>
      </w:r>
      <w:r w:rsidRPr="00290386">
        <w:rPr>
          <w:rFonts w:ascii="Times New Roman" w:hAnsi="新細明體"/>
        </w:rPr>
        <w:t>法句</w:t>
      </w:r>
      <w:r w:rsidR="00992311" w:rsidRPr="00290386">
        <w:rPr>
          <w:rFonts w:ascii="Times New Roman" w:hAnsi="新細明體"/>
        </w:rPr>
        <w:t>》</w:t>
      </w:r>
      <w:r w:rsidRPr="00290386">
        <w:rPr>
          <w:rFonts w:ascii="Times New Roman" w:hAnsi="新細明體"/>
        </w:rPr>
        <w:t>（嗢拕南）</w:t>
      </w:r>
      <w:r w:rsidR="00C0644D" w:rsidRPr="00290386">
        <w:rPr>
          <w:rStyle w:val="a5"/>
          <w:rFonts w:ascii="Times New Roman" w:hAnsi="Times New Roman"/>
          <w:szCs w:val="24"/>
        </w:rPr>
        <w:footnoteReference w:id="247"/>
      </w:r>
      <w:r w:rsidRPr="00290386">
        <w:rPr>
          <w:rFonts w:ascii="Times New Roman" w:hAnsi="新細明體"/>
        </w:rPr>
        <w:t>、</w:t>
      </w:r>
      <w:r w:rsidR="00992311" w:rsidRPr="00290386">
        <w:rPr>
          <w:rFonts w:ascii="Times New Roman" w:hAnsi="新細明體"/>
        </w:rPr>
        <w:t>《</w:t>
      </w:r>
      <w:r w:rsidRPr="00290386">
        <w:rPr>
          <w:rFonts w:ascii="Times New Roman" w:hAnsi="新細明體"/>
        </w:rPr>
        <w:t>義品</w:t>
      </w:r>
      <w:r w:rsidR="00992311" w:rsidRPr="00290386">
        <w:rPr>
          <w:rFonts w:ascii="Times New Roman" w:hAnsi="新細明體"/>
        </w:rPr>
        <w:t>》</w:t>
      </w:r>
      <w:r w:rsidRPr="00290386">
        <w:rPr>
          <w:rFonts w:ascii="Times New Roman" w:hAnsi="新細明體"/>
        </w:rPr>
        <w:t>（阿達婆耆</w:t>
      </w:r>
      <w:r w:rsidR="00AC584E" w:rsidRPr="00290386">
        <w:rPr>
          <w:rStyle w:val="a5"/>
          <w:rFonts w:ascii="Times New Roman" w:eastAsia="標楷體" w:hAnsi="Times New Roman"/>
          <w:szCs w:val="24"/>
        </w:rPr>
        <w:footnoteReference w:id="248"/>
      </w:r>
      <w:r w:rsidRPr="00290386">
        <w:rPr>
          <w:rFonts w:ascii="Times New Roman" w:hAnsi="新細明體"/>
        </w:rPr>
        <w:t>）、</w:t>
      </w:r>
      <w:r w:rsidR="00992311" w:rsidRPr="00290386">
        <w:rPr>
          <w:rFonts w:ascii="Times New Roman" w:hAnsi="新細明體"/>
        </w:rPr>
        <w:t>《</w:t>
      </w:r>
      <w:r w:rsidRPr="00290386">
        <w:rPr>
          <w:rFonts w:ascii="Times New Roman" w:hAnsi="新細明體"/>
        </w:rPr>
        <w:t>波羅延</w:t>
      </w:r>
      <w:r w:rsidR="00992311" w:rsidRPr="00290386">
        <w:rPr>
          <w:rFonts w:ascii="Times New Roman" w:hAnsi="新細明體"/>
        </w:rPr>
        <w:t>》</w:t>
      </w:r>
      <w:r w:rsidRPr="00290386">
        <w:rPr>
          <w:rFonts w:ascii="Times New Roman" w:hAnsi="新細明體"/>
        </w:rPr>
        <w:t>（過道</w:t>
      </w:r>
      <w:r w:rsidR="00194B14" w:rsidRPr="00290386">
        <w:rPr>
          <w:rStyle w:val="a5"/>
          <w:rFonts w:ascii="Times New Roman" w:hAnsi="新細明體"/>
        </w:rPr>
        <w:footnoteReference w:id="249"/>
      </w:r>
      <w:r w:rsidRPr="00290386">
        <w:rPr>
          <w:rFonts w:ascii="Times New Roman" w:hAnsi="新細明體"/>
        </w:rPr>
        <w:t>）等。餘則釋尊及弟子之事跡，與「句法」共傳人間。</w:t>
      </w:r>
    </w:p>
    <w:p w:rsidR="006F0B62" w:rsidRPr="00290386" w:rsidRDefault="006F0B62" w:rsidP="00596CBE">
      <w:pPr>
        <w:adjustRightInd w:val="0"/>
        <w:spacing w:beforeLines="30" w:before="108"/>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2</w:t>
      </w:r>
      <w:r w:rsidRPr="00290386">
        <w:rPr>
          <w:rFonts w:ascii="Times New Roman" w:hAnsi="新細明體"/>
          <w:b/>
          <w:sz w:val="20"/>
          <w:szCs w:val="20"/>
          <w:bdr w:val="single" w:sz="4" w:space="0" w:color="auto"/>
        </w:rPr>
        <w:t>）</w:t>
      </w:r>
      <w:r w:rsidR="00704314" w:rsidRPr="00290386">
        <w:rPr>
          <w:rFonts w:ascii="Times New Roman" w:hAnsi="新細明體"/>
          <w:b/>
          <w:sz w:val="20"/>
          <w:szCs w:val="20"/>
          <w:bdr w:val="single" w:sz="4" w:space="0" w:color="auto"/>
        </w:rPr>
        <w:t>佛滅後，取佛之言行類集為九部</w:t>
      </w:r>
    </w:p>
    <w:p w:rsidR="00C05772" w:rsidRPr="00290386" w:rsidRDefault="00C05772" w:rsidP="007143C5">
      <w:pPr>
        <w:adjustRightInd w:val="0"/>
        <w:ind w:leftChars="250" w:left="600"/>
        <w:jc w:val="both"/>
        <w:rPr>
          <w:rFonts w:ascii="Times New Roman" w:hAnsi="Times New Roman"/>
        </w:rPr>
      </w:pPr>
      <w:r w:rsidRPr="00290386">
        <w:rPr>
          <w:rFonts w:ascii="Times New Roman" w:hAnsi="新細明體"/>
        </w:rPr>
        <w:t>佛滅已，弟子取佛之言、行，類集為九部：</w:t>
      </w:r>
      <w:r w:rsidR="005D6A16">
        <w:rPr>
          <w:rStyle w:val="a5"/>
          <w:rFonts w:ascii="Times New Roman" w:hAnsi="新細明體"/>
        </w:rPr>
        <w:footnoteReference w:id="250"/>
      </w:r>
    </w:p>
    <w:p w:rsidR="006F0B62" w:rsidRPr="00290386" w:rsidRDefault="006F0B62" w:rsidP="00596CBE">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、釋尊言教（法義）之類集</w:t>
      </w:r>
    </w:p>
    <w:p w:rsidR="00E77A45" w:rsidRPr="00290386" w:rsidRDefault="00E77A45" w:rsidP="00E61520">
      <w:pPr>
        <w:adjustRightInd w:val="0"/>
        <w:ind w:leftChars="350" w:left="840"/>
        <w:jc w:val="both"/>
        <w:outlineLvl w:val="8"/>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w:t>
      </w:r>
      <w:r w:rsidR="00C92D18" w:rsidRPr="00290386">
        <w:rPr>
          <w:rFonts w:ascii="Times New Roman" w:hAnsi="新細明體"/>
          <w:b/>
          <w:sz w:val="20"/>
          <w:szCs w:val="20"/>
          <w:bdr w:val="single" w:sz="4" w:space="0" w:color="auto"/>
        </w:rPr>
        <w:t>前三分教</w:t>
      </w:r>
    </w:p>
    <w:p w:rsidR="00C05772" w:rsidRPr="00290386" w:rsidRDefault="00C05772" w:rsidP="00EF7170">
      <w:pPr>
        <w:adjustRightInd w:val="0"/>
        <w:ind w:leftChars="350" w:left="840"/>
        <w:jc w:val="both"/>
        <w:rPr>
          <w:rFonts w:ascii="Times New Roman" w:hAnsi="Times New Roman"/>
        </w:rPr>
      </w:pPr>
      <w:r w:rsidRPr="00290386">
        <w:rPr>
          <w:rFonts w:ascii="Times New Roman" w:hAnsi="Times New Roman"/>
        </w:rPr>
        <w:t>1.</w:t>
      </w:r>
      <w:r w:rsidRPr="00290386">
        <w:rPr>
          <w:rFonts w:ascii="Times New Roman" w:hAnsi="新細明體"/>
        </w:rPr>
        <w:t>「修多羅」，即說法之以散文者。</w:t>
      </w:r>
      <w:r w:rsidRPr="00290386">
        <w:rPr>
          <w:rFonts w:ascii="Times New Roman" w:hAnsi="Times New Roman"/>
        </w:rPr>
        <w:tab/>
      </w:r>
    </w:p>
    <w:p w:rsidR="00C05772" w:rsidRPr="00290386" w:rsidRDefault="00C05772" w:rsidP="00EF7170">
      <w:pPr>
        <w:adjustRightInd w:val="0"/>
        <w:ind w:leftChars="350" w:left="840"/>
        <w:jc w:val="both"/>
        <w:rPr>
          <w:rFonts w:ascii="Times New Roman" w:hAnsi="Times New Roman"/>
        </w:rPr>
      </w:pPr>
      <w:r w:rsidRPr="00290386">
        <w:rPr>
          <w:rFonts w:ascii="Times New Roman" w:hAnsi="Times New Roman"/>
        </w:rPr>
        <w:t>2.</w:t>
      </w:r>
      <w:r w:rsidRPr="00290386">
        <w:rPr>
          <w:rFonts w:ascii="Times New Roman" w:hAnsi="新細明體"/>
        </w:rPr>
        <w:t>「祇夜」，即以韻文而重頌散文之所說者。</w:t>
      </w:r>
    </w:p>
    <w:p w:rsidR="00C05772" w:rsidRPr="00290386" w:rsidRDefault="00C05772" w:rsidP="00EF7170">
      <w:pPr>
        <w:adjustRightInd w:val="0"/>
        <w:ind w:leftChars="350" w:left="840"/>
        <w:jc w:val="both"/>
        <w:rPr>
          <w:rFonts w:ascii="Times New Roman" w:hAnsi="Times New Roman"/>
        </w:rPr>
      </w:pPr>
      <w:r w:rsidRPr="00290386">
        <w:rPr>
          <w:rFonts w:ascii="Times New Roman" w:hAnsi="Times New Roman"/>
        </w:rPr>
        <w:t>3.</w:t>
      </w:r>
      <w:r w:rsidRPr="00290386">
        <w:rPr>
          <w:rFonts w:ascii="Times New Roman" w:hAnsi="新細明體"/>
        </w:rPr>
        <w:t>「伽陀」，即說法之全以韻文</w:t>
      </w:r>
      <w:r w:rsidR="00633ECA" w:rsidRPr="00290386">
        <w:rPr>
          <w:rStyle w:val="a5"/>
          <w:rFonts w:ascii="Times New Roman" w:hAnsi="新細明體"/>
        </w:rPr>
        <w:footnoteReference w:id="251"/>
      </w:r>
      <w:r w:rsidRPr="00290386">
        <w:rPr>
          <w:rFonts w:ascii="Times New Roman" w:hAnsi="新細明體"/>
        </w:rPr>
        <w:t>出之者。</w:t>
      </w:r>
    </w:p>
    <w:p w:rsidR="00E77A45" w:rsidRPr="00290386" w:rsidRDefault="00C05772" w:rsidP="00EF7170">
      <w:pPr>
        <w:adjustRightInd w:val="0"/>
        <w:ind w:leftChars="350" w:left="840"/>
        <w:jc w:val="both"/>
        <w:rPr>
          <w:rFonts w:ascii="Times New Roman" w:hAnsi="Times New Roman"/>
        </w:rPr>
      </w:pPr>
      <w:r w:rsidRPr="00290386">
        <w:rPr>
          <w:rFonts w:ascii="Times New Roman" w:hAnsi="新細明體"/>
        </w:rPr>
        <w:t>此三雖就文字之形式分類，而實為釋尊言教（法義）之類集。</w:t>
      </w:r>
    </w:p>
    <w:p w:rsidR="00E77A45" w:rsidRPr="00290386" w:rsidRDefault="00E77A45" w:rsidP="00E61520">
      <w:pPr>
        <w:adjustRightInd w:val="0"/>
        <w:spacing w:beforeLines="30" w:before="108"/>
        <w:ind w:leftChars="350" w:left="840"/>
        <w:jc w:val="both"/>
        <w:outlineLvl w:val="8"/>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B</w:t>
      </w:r>
      <w:r w:rsidRPr="00290386">
        <w:rPr>
          <w:rFonts w:ascii="Times New Roman" w:hAnsi="新細明體"/>
          <w:b/>
          <w:sz w:val="20"/>
          <w:szCs w:val="20"/>
          <w:bdr w:val="single" w:sz="4" w:space="0" w:color="auto"/>
        </w:rPr>
        <w:t>）</w:t>
      </w:r>
      <w:r w:rsidR="00C92D18" w:rsidRPr="00290386">
        <w:rPr>
          <w:rFonts w:ascii="Times New Roman" w:hAnsi="新細明體"/>
          <w:b/>
          <w:sz w:val="20"/>
          <w:szCs w:val="20"/>
          <w:bdr w:val="single" w:sz="4" w:space="0" w:color="auto"/>
        </w:rPr>
        <w:t>《雜</w:t>
      </w:r>
      <w:r w:rsidR="00A04C43" w:rsidRPr="00290386">
        <w:rPr>
          <w:rFonts w:ascii="Times New Roman" w:hAnsi="新細明體"/>
          <w:b/>
          <w:sz w:val="20"/>
          <w:szCs w:val="20"/>
          <w:bdr w:val="single" w:sz="4" w:space="0" w:color="auto"/>
        </w:rPr>
        <w:t>含</w:t>
      </w:r>
      <w:r w:rsidR="00C92D18" w:rsidRPr="00290386">
        <w:rPr>
          <w:rFonts w:ascii="Times New Roman" w:hAnsi="新細明體"/>
          <w:b/>
          <w:sz w:val="20"/>
          <w:szCs w:val="20"/>
          <w:bdr w:val="single" w:sz="4" w:space="0" w:color="auto"/>
        </w:rPr>
        <w:t>》保有原始三部經的內容</w:t>
      </w:r>
    </w:p>
    <w:p w:rsidR="00E77A45" w:rsidRPr="00290386" w:rsidRDefault="00C05772" w:rsidP="00EF7170">
      <w:pPr>
        <w:adjustRightInd w:val="0"/>
        <w:ind w:leftChars="350" w:left="840"/>
        <w:jc w:val="both"/>
        <w:rPr>
          <w:rFonts w:ascii="Times New Roman" w:hAnsi="Times New Roman"/>
        </w:rPr>
      </w:pPr>
      <w:r w:rsidRPr="00290386">
        <w:rPr>
          <w:rFonts w:ascii="Times New Roman" w:hAnsi="新細明體"/>
        </w:rPr>
        <w:t>今之</w:t>
      </w:r>
      <w:r w:rsidR="00992311" w:rsidRPr="00290386">
        <w:rPr>
          <w:rFonts w:ascii="Times New Roman" w:hAnsi="新細明體"/>
        </w:rPr>
        <w:t>《</w:t>
      </w:r>
      <w:r w:rsidRPr="00290386">
        <w:rPr>
          <w:rFonts w:ascii="Times New Roman" w:hAnsi="新細明體"/>
        </w:rPr>
        <w:t>雜阿含經</w:t>
      </w:r>
      <w:r w:rsidR="00992311" w:rsidRPr="00290386">
        <w:rPr>
          <w:rFonts w:ascii="Times New Roman" w:hAnsi="新細明體"/>
        </w:rPr>
        <w:t>》</w:t>
      </w:r>
      <w:r w:rsidRPr="00290386">
        <w:rPr>
          <w:rFonts w:ascii="Times New Roman" w:hAnsi="新細明體"/>
        </w:rPr>
        <w:t>，雖多所演變，猶存當時之舊。何則</w:t>
      </w:r>
      <w:r w:rsidR="00A416D5" w:rsidRPr="00290386">
        <w:rPr>
          <w:rFonts w:ascii="Times New Roman" w:eastAsiaTheme="minorEastAsia" w:hAnsi="Times New Roman"/>
          <w:vertAlign w:val="superscript"/>
        </w:rPr>
        <w:footnoteReference w:id="252"/>
      </w:r>
      <w:r w:rsidRPr="00290386">
        <w:rPr>
          <w:rFonts w:ascii="Times New Roman" w:hAnsi="新細明體"/>
        </w:rPr>
        <w:t>？</w:t>
      </w:r>
    </w:p>
    <w:p w:rsidR="00E77A45" w:rsidRPr="00290386" w:rsidRDefault="00E77A45" w:rsidP="00E61520">
      <w:pPr>
        <w:adjustRightInd w:val="0"/>
        <w:spacing w:beforeLines="30" w:before="108"/>
        <w:ind w:leftChars="400" w:left="960"/>
        <w:jc w:val="both"/>
        <w:outlineLvl w:val="8"/>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w:t>
      </w:r>
      <w:r w:rsidR="00A04C43" w:rsidRPr="00290386">
        <w:rPr>
          <w:rFonts w:ascii="Times New Roman" w:hAnsi="新細明體"/>
          <w:b/>
          <w:sz w:val="20"/>
          <w:szCs w:val="20"/>
          <w:bdr w:val="single" w:sz="4" w:space="0" w:color="auto"/>
        </w:rPr>
        <w:t>《雜含》之本母《瑜伽論》有九事相應教的記錄</w:t>
      </w:r>
      <w:r w:rsidR="00FE74F8" w:rsidRPr="00290386">
        <w:rPr>
          <w:rFonts w:ascii="Times New Roman" w:hAnsi="新細明體"/>
          <w:b/>
          <w:sz w:val="20"/>
          <w:szCs w:val="20"/>
          <w:bdr w:val="single" w:sz="4" w:space="0" w:color="auto"/>
        </w:rPr>
        <w:t>，相當於前</w:t>
      </w:r>
      <w:r w:rsidR="00A7792B" w:rsidRPr="00290386">
        <w:rPr>
          <w:rFonts w:ascii="Times New Roman" w:hAnsi="新細明體"/>
          <w:b/>
          <w:sz w:val="20"/>
          <w:szCs w:val="20"/>
          <w:bdr w:val="single" w:sz="4" w:space="0" w:color="auto"/>
        </w:rPr>
        <w:t>三</w:t>
      </w:r>
      <w:r w:rsidR="00FE74F8" w:rsidRPr="00290386">
        <w:rPr>
          <w:rFonts w:ascii="Times New Roman" w:hAnsi="新細明體"/>
          <w:b/>
          <w:sz w:val="20"/>
          <w:szCs w:val="20"/>
          <w:bdr w:val="single" w:sz="4" w:space="0" w:color="auto"/>
        </w:rPr>
        <w:t>分教</w:t>
      </w:r>
    </w:p>
    <w:p w:rsidR="002B2497" w:rsidRPr="00290386" w:rsidRDefault="00992311" w:rsidP="00EF7170">
      <w:pPr>
        <w:adjustRightInd w:val="0"/>
        <w:ind w:leftChars="400" w:left="960"/>
        <w:jc w:val="both"/>
        <w:rPr>
          <w:rFonts w:ascii="Times New Roman" w:hAnsi="Times New Roman"/>
        </w:rPr>
      </w:pPr>
      <w:r w:rsidRPr="00290386">
        <w:rPr>
          <w:rFonts w:ascii="Times New Roman" w:hAnsi="新細明體"/>
        </w:rPr>
        <w:lastRenderedPageBreak/>
        <w:t>《</w:t>
      </w:r>
      <w:r w:rsidR="00C05772" w:rsidRPr="00290386">
        <w:rPr>
          <w:rFonts w:ascii="Times New Roman" w:hAnsi="新細明體"/>
        </w:rPr>
        <w:t>瑜伽論</w:t>
      </w:r>
      <w:r w:rsidRPr="00290386">
        <w:rPr>
          <w:rFonts w:ascii="Times New Roman" w:hAnsi="新細明體"/>
        </w:rPr>
        <w:t>》</w:t>
      </w:r>
      <w:r w:rsidR="00C05772" w:rsidRPr="00290386">
        <w:rPr>
          <w:rFonts w:ascii="Times New Roman" w:hAnsi="新細明體"/>
        </w:rPr>
        <w:t>雜糅</w:t>
      </w:r>
      <w:r w:rsidR="00503444" w:rsidRPr="00290386">
        <w:rPr>
          <w:rStyle w:val="a5"/>
          <w:rFonts w:ascii="Times New Roman" w:hAnsi="新細明體"/>
        </w:rPr>
        <w:footnoteReference w:id="253"/>
      </w:r>
      <w:r w:rsidR="00C05772" w:rsidRPr="00290386">
        <w:rPr>
          <w:rFonts w:ascii="Times New Roman" w:hAnsi="新細明體"/>
        </w:rPr>
        <w:t>大小，而古意猶彷彿可窺。其說四</w:t>
      </w:r>
      <w:r w:rsidR="000356D8" w:rsidRPr="00290386">
        <w:rPr>
          <w:rFonts w:ascii="Times New Roman" w:hAnsi="Times New Roman"/>
          <w:sz w:val="22"/>
          <w:shd w:val="pct15" w:color="auto" w:fill="FFFFFF"/>
        </w:rPr>
        <w:t>（</w:t>
      </w:r>
      <w:r w:rsidR="000356D8" w:rsidRPr="00290386">
        <w:rPr>
          <w:rFonts w:ascii="Times New Roman" w:hAnsi="Times New Roman"/>
          <w:sz w:val="22"/>
          <w:shd w:val="pct15" w:color="auto" w:fill="FFFFFF"/>
        </w:rPr>
        <w:t>p.</w:t>
      </w:r>
      <w:r w:rsidR="000356D8" w:rsidRPr="00290386">
        <w:rPr>
          <w:rFonts w:ascii="Times New Roman" w:hAnsi="Times New Roman" w:hint="eastAsia"/>
          <w:sz w:val="22"/>
          <w:shd w:val="pct15" w:color="auto" w:fill="FFFFFF"/>
        </w:rPr>
        <w:t>73</w:t>
      </w:r>
      <w:r w:rsidR="000356D8" w:rsidRPr="00290386">
        <w:rPr>
          <w:rFonts w:ascii="Times New Roman" w:hAnsi="Times New Roman"/>
          <w:sz w:val="22"/>
          <w:shd w:val="pct15" w:color="auto" w:fill="FFFFFF"/>
        </w:rPr>
        <w:t>）</w:t>
      </w:r>
      <w:r w:rsidR="00C05772" w:rsidRPr="00290386">
        <w:rPr>
          <w:rFonts w:ascii="Times New Roman" w:hAnsi="新細明體"/>
        </w:rPr>
        <w:t>阿含，以</w:t>
      </w:r>
      <w:r w:rsidRPr="00290386">
        <w:rPr>
          <w:rFonts w:ascii="Times New Roman" w:hAnsi="新細明體"/>
        </w:rPr>
        <w:t>《</w:t>
      </w:r>
      <w:r w:rsidR="00C05772" w:rsidRPr="00290386">
        <w:rPr>
          <w:rFonts w:ascii="Times New Roman" w:hAnsi="新細明體"/>
        </w:rPr>
        <w:t>雜阿含經</w:t>
      </w:r>
      <w:r w:rsidRPr="00290386">
        <w:rPr>
          <w:rFonts w:ascii="Times New Roman" w:hAnsi="新細明體"/>
        </w:rPr>
        <w:t>》</w:t>
      </w:r>
      <w:r w:rsidR="00C05772" w:rsidRPr="00290386">
        <w:rPr>
          <w:rFonts w:ascii="Times New Roman" w:hAnsi="新細明體"/>
        </w:rPr>
        <w:t>為本事，餘經則依此而為不同方式之編制，故曰：「</w:t>
      </w:r>
      <w:r w:rsidR="00C05772" w:rsidRPr="00290386">
        <w:rPr>
          <w:rFonts w:ascii="標楷體" w:eastAsia="標楷體" w:hAnsi="標楷體"/>
        </w:rPr>
        <w:t>即彼相應（雜）教，復以餘相說</w:t>
      </w:r>
      <w:r w:rsidR="00C05772" w:rsidRPr="00290386">
        <w:rPr>
          <w:rFonts w:ascii="Times New Roman" w:hAnsi="新細明體"/>
        </w:rPr>
        <w:t>」云云。</w:t>
      </w:r>
      <w:r w:rsidR="004E309B" w:rsidRPr="00290386">
        <w:rPr>
          <w:rStyle w:val="a5"/>
          <w:rFonts w:ascii="Times New Roman" w:hAnsi="Times New Roman"/>
          <w:szCs w:val="24"/>
        </w:rPr>
        <w:footnoteReference w:id="254"/>
      </w:r>
      <w:r w:rsidR="00C05772" w:rsidRPr="00290386">
        <w:rPr>
          <w:rFonts w:ascii="Times New Roman" w:hAnsi="新細明體"/>
        </w:rPr>
        <w:t>其敘</w:t>
      </w:r>
      <w:r w:rsidRPr="00290386">
        <w:rPr>
          <w:rFonts w:ascii="Times New Roman" w:hAnsi="新細明體"/>
        </w:rPr>
        <w:t>《</w:t>
      </w:r>
      <w:r w:rsidR="00C05772" w:rsidRPr="00290386">
        <w:rPr>
          <w:rFonts w:ascii="Times New Roman" w:hAnsi="新細明體"/>
        </w:rPr>
        <w:t>雜阿含經</w:t>
      </w:r>
      <w:r w:rsidRPr="00290386">
        <w:rPr>
          <w:rFonts w:ascii="Times New Roman" w:hAnsi="新細明體"/>
        </w:rPr>
        <w:t>》</w:t>
      </w:r>
      <w:r w:rsidR="00C05772" w:rsidRPr="00290386">
        <w:rPr>
          <w:rFonts w:ascii="Times New Roman" w:hAnsi="新細明體"/>
        </w:rPr>
        <w:t>之內容曰：「</w:t>
      </w:r>
      <w:r w:rsidR="00C05772" w:rsidRPr="00290386">
        <w:rPr>
          <w:rFonts w:ascii="標楷體" w:eastAsia="標楷體" w:hAnsi="標楷體"/>
        </w:rPr>
        <w:t>世尊觀待彼彼所化，宣說如來及諸弟子所說相應；蘊、界、處相應；緣起、食、諦相應；念住、正斷、神足、根、力、覺支、入出息念、學、證淨等相應；又依八眾說眾相應。……即彼一切事相應教，間廁鳩集，是故說名雜阿笈摩」</w:t>
      </w:r>
      <w:r w:rsidR="00C05772" w:rsidRPr="00290386">
        <w:rPr>
          <w:rFonts w:ascii="Times New Roman" w:hAnsi="新細明體"/>
        </w:rPr>
        <w:t>。</w:t>
      </w:r>
      <w:r w:rsidR="00BD1E73" w:rsidRPr="00290386">
        <w:rPr>
          <w:rStyle w:val="a5"/>
          <w:rFonts w:ascii="Times New Roman" w:hAnsi="Times New Roman"/>
          <w:szCs w:val="24"/>
        </w:rPr>
        <w:footnoteReference w:id="255"/>
      </w:r>
      <w:r w:rsidR="00C05772" w:rsidRPr="00290386">
        <w:rPr>
          <w:rFonts w:ascii="Times New Roman" w:hAnsi="新細明體"/>
        </w:rPr>
        <w:t>此與「</w:t>
      </w:r>
      <w:r w:rsidR="00C05772" w:rsidRPr="00290386">
        <w:rPr>
          <w:rFonts w:ascii="標楷體" w:eastAsia="標楷體" w:hAnsi="標楷體"/>
        </w:rPr>
        <w:t>諸佛語言，九事所攝</w:t>
      </w:r>
      <w:r w:rsidR="00C05772" w:rsidRPr="00290386">
        <w:rPr>
          <w:rFonts w:ascii="Times New Roman" w:hAnsi="新細明體"/>
        </w:rPr>
        <w:t>」之說正合。</w:t>
      </w:r>
      <w:r w:rsidR="00BB3611" w:rsidRPr="00290386">
        <w:rPr>
          <w:rStyle w:val="a5"/>
          <w:rFonts w:ascii="Times New Roman" w:hAnsi="新細明體"/>
        </w:rPr>
        <w:footnoteReference w:id="256"/>
      </w:r>
      <w:r w:rsidR="00C05772" w:rsidRPr="00290386">
        <w:rPr>
          <w:rFonts w:ascii="Times New Roman" w:hAnsi="新細明體"/>
        </w:rPr>
        <w:t>此事相應教，大別為散文之「修多羅」，與韻文之「伽陀」（「祇夜」則隨文義兩攝之）。</w:t>
      </w:r>
    </w:p>
    <w:p w:rsidR="00E77A45" w:rsidRPr="00290386" w:rsidRDefault="00E77A45" w:rsidP="00E61520">
      <w:pPr>
        <w:adjustRightInd w:val="0"/>
        <w:spacing w:beforeLines="30" w:before="108"/>
        <w:ind w:leftChars="400" w:left="960"/>
        <w:jc w:val="both"/>
        <w:outlineLvl w:val="8"/>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b</w:t>
      </w:r>
      <w:r w:rsidRPr="00290386">
        <w:rPr>
          <w:rFonts w:ascii="Times New Roman" w:hAnsi="新細明體"/>
          <w:b/>
          <w:sz w:val="20"/>
          <w:szCs w:val="20"/>
          <w:bdr w:val="single" w:sz="4" w:space="0" w:color="auto"/>
        </w:rPr>
        <w:t>、</w:t>
      </w:r>
      <w:r w:rsidR="00A7792B" w:rsidRPr="00290386">
        <w:rPr>
          <w:rFonts w:ascii="Times New Roman" w:hAnsi="新細明體"/>
          <w:b/>
          <w:sz w:val="20"/>
          <w:szCs w:val="20"/>
          <w:bdr w:val="single" w:sz="4" w:space="0" w:color="auto"/>
        </w:rPr>
        <w:t>《瑜伽論》思擇聖教的內容，也合於《雜含》之相應事與伽陀義</w:t>
      </w:r>
    </w:p>
    <w:p w:rsidR="002B2497" w:rsidRPr="00290386" w:rsidRDefault="00992311" w:rsidP="00EF7170">
      <w:pPr>
        <w:adjustRightInd w:val="0"/>
        <w:ind w:leftChars="400" w:left="960"/>
        <w:jc w:val="both"/>
        <w:rPr>
          <w:rFonts w:ascii="Times New Roman" w:hAnsi="Times New Roman"/>
        </w:rPr>
      </w:pPr>
      <w:r w:rsidRPr="00290386">
        <w:rPr>
          <w:rFonts w:ascii="Times New Roman" w:hAnsi="新細明體"/>
        </w:rPr>
        <w:t>《</w:t>
      </w:r>
      <w:r w:rsidR="00C05772" w:rsidRPr="00290386">
        <w:rPr>
          <w:rFonts w:ascii="Times New Roman" w:hAnsi="新細明體"/>
        </w:rPr>
        <w:t>瑜伽</w:t>
      </w:r>
      <w:r w:rsidRPr="00290386">
        <w:rPr>
          <w:rFonts w:ascii="Times New Roman" w:hAnsi="新細明體"/>
        </w:rPr>
        <w:t>》</w:t>
      </w:r>
      <w:r w:rsidR="00C05772" w:rsidRPr="00290386">
        <w:rPr>
          <w:rFonts w:ascii="Times New Roman" w:hAnsi="新細明體"/>
        </w:rPr>
        <w:t>謂思擇聖教有二：「</w:t>
      </w:r>
      <w:r w:rsidR="00C05772" w:rsidRPr="00290386">
        <w:rPr>
          <w:rFonts w:ascii="標楷體" w:eastAsia="標楷體" w:hAnsi="標楷體"/>
        </w:rPr>
        <w:t>一、思擇素怛纜義。二、思擇伽陀義。思擇素怛纜義，如</w:t>
      </w:r>
      <w:r w:rsidRPr="00290386">
        <w:rPr>
          <w:rFonts w:ascii="標楷體" w:eastAsia="標楷體" w:hAnsi="標楷體"/>
        </w:rPr>
        <w:t>《</w:t>
      </w:r>
      <w:r w:rsidR="00C05772" w:rsidRPr="00290386">
        <w:rPr>
          <w:rFonts w:ascii="標楷體" w:eastAsia="標楷體" w:hAnsi="標楷體"/>
        </w:rPr>
        <w:t>攝事分</w:t>
      </w:r>
      <w:r w:rsidRPr="00290386">
        <w:rPr>
          <w:rFonts w:ascii="標楷體" w:eastAsia="標楷體" w:hAnsi="標楷體"/>
        </w:rPr>
        <w:t>》</w:t>
      </w:r>
      <w:r w:rsidR="00C05772" w:rsidRPr="00290386">
        <w:rPr>
          <w:rFonts w:ascii="標楷體" w:eastAsia="標楷體" w:hAnsi="標楷體"/>
        </w:rPr>
        <w:t>及</w:t>
      </w:r>
      <w:r w:rsidRPr="00290386">
        <w:rPr>
          <w:rFonts w:ascii="標楷體" w:eastAsia="標楷體" w:hAnsi="標楷體"/>
        </w:rPr>
        <w:t>《</w:t>
      </w:r>
      <w:r w:rsidR="00C05772" w:rsidRPr="00290386">
        <w:rPr>
          <w:rFonts w:ascii="標楷體" w:eastAsia="標楷體" w:hAnsi="標楷體"/>
        </w:rPr>
        <w:t>菩薩藏</w:t>
      </w:r>
      <w:r w:rsidRPr="00290386">
        <w:rPr>
          <w:rFonts w:ascii="標楷體" w:eastAsia="標楷體" w:hAnsi="標楷體"/>
        </w:rPr>
        <w:t>》</w:t>
      </w:r>
      <w:r w:rsidR="00C05772" w:rsidRPr="00290386">
        <w:rPr>
          <w:rFonts w:ascii="標楷體" w:eastAsia="標楷體" w:hAnsi="標楷體"/>
        </w:rPr>
        <w:t>教授中說」</w:t>
      </w:r>
      <w:r w:rsidR="00C05772" w:rsidRPr="00290386">
        <w:rPr>
          <w:rFonts w:ascii="Times New Roman" w:hAnsi="新細明體"/>
        </w:rPr>
        <w:t>。</w:t>
      </w:r>
      <w:r w:rsidR="00BD1E73" w:rsidRPr="00290386">
        <w:rPr>
          <w:rStyle w:val="a5"/>
          <w:rFonts w:ascii="Times New Roman" w:hAnsi="Times New Roman"/>
          <w:szCs w:val="24"/>
        </w:rPr>
        <w:footnoteReference w:id="257"/>
      </w:r>
      <w:r w:rsidR="00C05772" w:rsidRPr="00290386">
        <w:rPr>
          <w:rFonts w:ascii="Times New Roman" w:hAnsi="新細明體"/>
        </w:rPr>
        <w:t>其「攝事分」所說，即</w:t>
      </w:r>
      <w:r w:rsidRPr="00290386">
        <w:rPr>
          <w:rFonts w:ascii="Times New Roman" w:hAnsi="新細明體"/>
        </w:rPr>
        <w:t>《</w:t>
      </w:r>
      <w:r w:rsidR="00C05772" w:rsidRPr="00290386">
        <w:rPr>
          <w:rFonts w:ascii="Times New Roman" w:hAnsi="新細明體"/>
        </w:rPr>
        <w:t>雜阿含</w:t>
      </w:r>
      <w:r w:rsidRPr="00290386">
        <w:rPr>
          <w:rFonts w:ascii="Times New Roman" w:hAnsi="新細明體"/>
        </w:rPr>
        <w:t>》</w:t>
      </w:r>
      <w:r w:rsidR="00C05772" w:rsidRPr="00290386">
        <w:rPr>
          <w:rFonts w:ascii="Times New Roman" w:hAnsi="新細明體"/>
        </w:rPr>
        <w:t>之「蘊相應事」等。其思擇「伽陀」義，則十九</w:t>
      </w:r>
      <w:r w:rsidR="00633ECA" w:rsidRPr="00290386">
        <w:rPr>
          <w:rStyle w:val="a5"/>
          <w:rFonts w:ascii="Times New Roman" w:hAnsi="新細明體"/>
        </w:rPr>
        <w:footnoteReference w:id="258"/>
      </w:r>
      <w:r w:rsidR="00C05772" w:rsidRPr="00290386">
        <w:rPr>
          <w:rFonts w:ascii="Times New Roman" w:hAnsi="新細明體"/>
        </w:rPr>
        <w:t>為</w:t>
      </w:r>
      <w:r w:rsidRPr="00290386">
        <w:rPr>
          <w:rFonts w:ascii="Times New Roman" w:hAnsi="新細明體"/>
        </w:rPr>
        <w:t>《</w:t>
      </w:r>
      <w:r w:rsidR="00C05772" w:rsidRPr="00290386">
        <w:rPr>
          <w:rFonts w:ascii="Times New Roman" w:hAnsi="新細明體"/>
        </w:rPr>
        <w:t>雜含</w:t>
      </w:r>
      <w:r w:rsidRPr="00290386">
        <w:rPr>
          <w:rFonts w:ascii="Times New Roman" w:hAnsi="新細明體"/>
        </w:rPr>
        <w:t>》</w:t>
      </w:r>
      <w:r w:rsidR="00C05772" w:rsidRPr="00290386">
        <w:rPr>
          <w:rFonts w:ascii="Times New Roman" w:hAnsi="新細明體"/>
        </w:rPr>
        <w:t>「八眾相應」文。</w:t>
      </w:r>
      <w:r w:rsidR="00374D6F" w:rsidRPr="00290386">
        <w:rPr>
          <w:rStyle w:val="a5"/>
          <w:rFonts w:ascii="Times New Roman" w:hAnsi="新細明體"/>
        </w:rPr>
        <w:footnoteReference w:id="259"/>
      </w:r>
    </w:p>
    <w:p w:rsidR="00E77A45" w:rsidRPr="00290386" w:rsidRDefault="00E77A45" w:rsidP="00E61520">
      <w:pPr>
        <w:adjustRightInd w:val="0"/>
        <w:spacing w:beforeLines="30" w:before="108"/>
        <w:ind w:leftChars="350" w:left="840"/>
        <w:jc w:val="both"/>
        <w:outlineLvl w:val="8"/>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C</w:t>
      </w:r>
      <w:r w:rsidRPr="00290386">
        <w:rPr>
          <w:rFonts w:ascii="Times New Roman" w:hAnsi="新細明體"/>
          <w:b/>
          <w:sz w:val="20"/>
          <w:szCs w:val="20"/>
          <w:bdr w:val="single" w:sz="4" w:space="0" w:color="auto"/>
        </w:rPr>
        <w:t>）</w:t>
      </w:r>
      <w:r w:rsidR="00830616" w:rsidRPr="00290386">
        <w:rPr>
          <w:rFonts w:ascii="Times New Roman" w:hAnsi="新細明體"/>
          <w:b/>
          <w:sz w:val="20"/>
          <w:szCs w:val="20"/>
          <w:bdr w:val="single" w:sz="4" w:space="0" w:color="auto"/>
        </w:rPr>
        <w:t>小結</w:t>
      </w:r>
    </w:p>
    <w:p w:rsidR="00E77A45" w:rsidRPr="00290386" w:rsidRDefault="00E77A45" w:rsidP="00B85896">
      <w:pPr>
        <w:adjustRightInd w:val="0"/>
        <w:ind w:leftChars="400" w:left="960"/>
        <w:jc w:val="both"/>
        <w:outlineLvl w:val="8"/>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w:t>
      </w:r>
      <w:r w:rsidR="00830616" w:rsidRPr="00290386">
        <w:rPr>
          <w:rFonts w:ascii="Times New Roman" w:hAnsi="新細明體"/>
          <w:b/>
          <w:sz w:val="20"/>
          <w:szCs w:val="20"/>
          <w:bdr w:val="single" w:sz="4" w:space="0" w:color="auto"/>
        </w:rPr>
        <w:t>前三分教之類集，與《雜含》相當，不容置疑</w:t>
      </w:r>
    </w:p>
    <w:p w:rsidR="00E77A45" w:rsidRPr="00290386" w:rsidRDefault="00C05772" w:rsidP="00EF7170">
      <w:pPr>
        <w:adjustRightInd w:val="0"/>
        <w:ind w:leftChars="400" w:left="960"/>
        <w:jc w:val="both"/>
        <w:rPr>
          <w:rFonts w:ascii="Times New Roman" w:hAnsi="Times New Roman"/>
        </w:rPr>
      </w:pPr>
      <w:r w:rsidRPr="00290386">
        <w:rPr>
          <w:rFonts w:ascii="Times New Roman" w:hAnsi="新細明體"/>
        </w:rPr>
        <w:t>釋尊法義之教授、初類集為「修多羅」、「祇夜」、「伽陀」三部經，與今之</w:t>
      </w:r>
      <w:r w:rsidR="00992311" w:rsidRPr="00290386">
        <w:rPr>
          <w:rFonts w:ascii="Times New Roman" w:hAnsi="新細明體"/>
        </w:rPr>
        <w:t>《</w:t>
      </w:r>
      <w:r w:rsidRPr="00290386">
        <w:rPr>
          <w:rFonts w:ascii="Times New Roman" w:hAnsi="新細明體"/>
        </w:rPr>
        <w:t>雜含</w:t>
      </w:r>
      <w:r w:rsidR="00992311" w:rsidRPr="00290386">
        <w:rPr>
          <w:rFonts w:ascii="Times New Roman" w:hAnsi="新細明體"/>
        </w:rPr>
        <w:t>》</w:t>
      </w:r>
      <w:r w:rsidRPr="00290386">
        <w:rPr>
          <w:rFonts w:ascii="Times New Roman" w:hAnsi="新細明體"/>
        </w:rPr>
        <w:t>相當，實無可疑者。</w:t>
      </w:r>
    </w:p>
    <w:p w:rsidR="00E77A45" w:rsidRPr="00290386" w:rsidRDefault="00E77A45" w:rsidP="00B85896">
      <w:pPr>
        <w:adjustRightInd w:val="0"/>
        <w:spacing w:beforeLines="30" w:before="108"/>
        <w:ind w:leftChars="400" w:left="960"/>
        <w:jc w:val="both"/>
        <w:outlineLvl w:val="8"/>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b</w:t>
      </w:r>
      <w:r w:rsidRPr="00290386">
        <w:rPr>
          <w:rFonts w:ascii="Times New Roman" w:hAnsi="新細明體"/>
          <w:b/>
          <w:sz w:val="20"/>
          <w:szCs w:val="20"/>
          <w:bdr w:val="single" w:sz="4" w:space="0" w:color="auto"/>
        </w:rPr>
        <w:t>、</w:t>
      </w:r>
      <w:r w:rsidR="00830616" w:rsidRPr="00290386">
        <w:rPr>
          <w:rFonts w:ascii="Times New Roman" w:hAnsi="新細明體"/>
          <w:b/>
          <w:sz w:val="20"/>
          <w:szCs w:val="20"/>
          <w:bdr w:val="single" w:sz="4" w:space="0" w:color="auto"/>
        </w:rPr>
        <w:t>《雜含》之雜，即相應義</w:t>
      </w:r>
    </w:p>
    <w:p w:rsidR="002B2497" w:rsidRPr="00290386" w:rsidRDefault="00992311" w:rsidP="00EF7170">
      <w:pPr>
        <w:adjustRightInd w:val="0"/>
        <w:ind w:leftChars="400" w:left="960"/>
        <w:jc w:val="both"/>
        <w:rPr>
          <w:rFonts w:ascii="Times New Roman" w:hAnsi="Times New Roman"/>
        </w:rPr>
      </w:pPr>
      <w:r w:rsidRPr="00290386">
        <w:rPr>
          <w:rFonts w:ascii="Times New Roman" w:hAnsi="新細明體"/>
        </w:rPr>
        <w:t>《</w:t>
      </w:r>
      <w:r w:rsidR="00C05772" w:rsidRPr="00290386">
        <w:rPr>
          <w:rFonts w:ascii="Times New Roman" w:hAnsi="新細明體"/>
        </w:rPr>
        <w:t>雜含</w:t>
      </w:r>
      <w:r w:rsidRPr="00290386">
        <w:rPr>
          <w:rFonts w:ascii="Times New Roman" w:hAnsi="新細明體"/>
        </w:rPr>
        <w:t>》</w:t>
      </w:r>
      <w:r w:rsidR="00C05772" w:rsidRPr="00290386">
        <w:rPr>
          <w:rFonts w:ascii="Times New Roman" w:hAnsi="新細明體"/>
        </w:rPr>
        <w:t>之雜，即相應義，與「毘奈耶」「雜跋渠」之雜正同。</w:t>
      </w:r>
    </w:p>
    <w:p w:rsidR="00C05772" w:rsidRPr="00290386" w:rsidRDefault="00C05772" w:rsidP="00EF7170">
      <w:pPr>
        <w:adjustRightInd w:val="0"/>
        <w:ind w:leftChars="400" w:left="960"/>
        <w:jc w:val="both"/>
        <w:rPr>
          <w:rFonts w:ascii="Times New Roman" w:hAnsi="Times New Roman"/>
        </w:rPr>
      </w:pPr>
      <w:r w:rsidRPr="00290386">
        <w:rPr>
          <w:rFonts w:ascii="Times New Roman" w:hAnsi="新細明體"/>
        </w:rPr>
        <w:t>隨義類而鳩集成編，固原始結集之舊制，若嫌其文段之無倫次</w:t>
      </w:r>
      <w:r w:rsidR="00633ECA" w:rsidRPr="00290386">
        <w:rPr>
          <w:rStyle w:val="a5"/>
          <w:rFonts w:ascii="Times New Roman" w:hAnsi="新細明體"/>
        </w:rPr>
        <w:footnoteReference w:id="260"/>
      </w:r>
      <w:r w:rsidRPr="00290386">
        <w:rPr>
          <w:rFonts w:ascii="Times New Roman" w:hAnsi="新細明體"/>
        </w:rPr>
        <w:t>，陋</w:t>
      </w:r>
      <w:r w:rsidR="005071F1" w:rsidRPr="00290386">
        <w:rPr>
          <w:rStyle w:val="a5"/>
          <w:rFonts w:ascii="Times New Roman" w:hAnsi="新細明體"/>
        </w:rPr>
        <w:footnoteReference w:id="261"/>
      </w:r>
      <w:r w:rsidRPr="00290386">
        <w:rPr>
          <w:rFonts w:ascii="Times New Roman" w:hAnsi="新細明體"/>
        </w:rPr>
        <w:t>矣！</w:t>
      </w:r>
    </w:p>
    <w:p w:rsidR="006F0B62" w:rsidRPr="00290386" w:rsidRDefault="006F0B62" w:rsidP="00596CBE">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lastRenderedPageBreak/>
        <w:t>B</w:t>
      </w:r>
      <w:r w:rsidRPr="00290386">
        <w:rPr>
          <w:rFonts w:ascii="Times New Roman" w:hAnsi="新細明體"/>
          <w:b/>
          <w:sz w:val="20"/>
          <w:szCs w:val="20"/>
          <w:bdr w:val="single" w:sz="4" w:space="0" w:color="auto"/>
        </w:rPr>
        <w:t>、釋尊景行之類集</w:t>
      </w:r>
    </w:p>
    <w:p w:rsidR="00C05772" w:rsidRPr="00290386" w:rsidRDefault="00C05772" w:rsidP="00E44D92">
      <w:pPr>
        <w:adjustRightInd w:val="0"/>
        <w:ind w:leftChars="300" w:left="960" w:hangingChars="100" w:hanging="240"/>
        <w:jc w:val="both"/>
        <w:rPr>
          <w:rFonts w:ascii="Times New Roman" w:hAnsi="Times New Roman"/>
        </w:rPr>
      </w:pPr>
      <w:r w:rsidRPr="00290386">
        <w:rPr>
          <w:rFonts w:ascii="Times New Roman" w:hAnsi="Times New Roman"/>
        </w:rPr>
        <w:t>4.</w:t>
      </w:r>
      <w:r w:rsidRPr="00290386">
        <w:rPr>
          <w:rFonts w:ascii="Times New Roman" w:hAnsi="新細明體"/>
        </w:rPr>
        <w:t>「因緣」者，記佛及弟子之事跡，始終本末，歷然</w:t>
      </w:r>
      <w:r w:rsidR="00242F3D" w:rsidRPr="00290386">
        <w:rPr>
          <w:rFonts w:ascii="Times New Roman" w:eastAsiaTheme="minorEastAsia" w:hAnsi="Times New Roman"/>
          <w:vertAlign w:val="superscript"/>
        </w:rPr>
        <w:footnoteReference w:id="262"/>
      </w:r>
      <w:r w:rsidR="000356D8" w:rsidRPr="00290386">
        <w:rPr>
          <w:rFonts w:ascii="Times New Roman" w:hAnsi="Times New Roman"/>
          <w:sz w:val="22"/>
          <w:shd w:val="pct15" w:color="auto" w:fill="FFFFFF"/>
        </w:rPr>
        <w:t>（</w:t>
      </w:r>
      <w:r w:rsidR="000356D8" w:rsidRPr="00290386">
        <w:rPr>
          <w:rFonts w:ascii="Times New Roman" w:hAnsi="Times New Roman"/>
          <w:sz w:val="22"/>
          <w:shd w:val="pct15" w:color="auto" w:fill="FFFFFF"/>
        </w:rPr>
        <w:t>p.</w:t>
      </w:r>
      <w:r w:rsidR="000356D8" w:rsidRPr="00290386">
        <w:rPr>
          <w:rFonts w:ascii="Times New Roman" w:hAnsi="Times New Roman" w:hint="eastAsia"/>
          <w:sz w:val="22"/>
          <w:shd w:val="pct15" w:color="auto" w:fill="FFFFFF"/>
        </w:rPr>
        <w:t>74</w:t>
      </w:r>
      <w:r w:rsidR="000356D8" w:rsidRPr="00290386">
        <w:rPr>
          <w:rFonts w:ascii="Times New Roman" w:hAnsi="Times New Roman"/>
          <w:sz w:val="22"/>
          <w:shd w:val="pct15" w:color="auto" w:fill="FFFFFF"/>
        </w:rPr>
        <w:t>）</w:t>
      </w:r>
      <w:r w:rsidRPr="00290386">
        <w:rPr>
          <w:rFonts w:ascii="Times New Roman" w:hAnsi="新細明體"/>
        </w:rPr>
        <w:t>有敘</w:t>
      </w:r>
      <w:r w:rsidR="00242F3D" w:rsidRPr="00290386">
        <w:rPr>
          <w:rFonts w:ascii="Times New Roman" w:eastAsiaTheme="minorEastAsia" w:hAnsi="Times New Roman"/>
          <w:vertAlign w:val="superscript"/>
        </w:rPr>
        <w:footnoteReference w:id="263"/>
      </w:r>
      <w:r w:rsidRPr="00290386">
        <w:rPr>
          <w:rFonts w:ascii="Times New Roman" w:hAnsi="新細明體"/>
        </w:rPr>
        <w:t>（約現生說；後之</w:t>
      </w:r>
      <w:r w:rsidR="00992311" w:rsidRPr="00290386">
        <w:rPr>
          <w:rFonts w:ascii="Times New Roman" w:hAnsi="新細明體"/>
        </w:rPr>
        <w:t>《</w:t>
      </w:r>
      <w:r w:rsidRPr="00290386">
        <w:rPr>
          <w:rFonts w:ascii="Times New Roman" w:hAnsi="新細明體"/>
        </w:rPr>
        <w:t>賢愚因緣</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百緣</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雜寶藏經</w:t>
      </w:r>
      <w:r w:rsidR="00992311" w:rsidRPr="00290386">
        <w:rPr>
          <w:rFonts w:ascii="Times New Roman" w:hAnsi="新細明體"/>
        </w:rPr>
        <w:t>》</w:t>
      </w:r>
      <w:r w:rsidRPr="00290386">
        <w:rPr>
          <w:rFonts w:ascii="Times New Roman" w:hAnsi="新細明體"/>
        </w:rPr>
        <w:t>之一一事緣，即其例）。以事緣常為說法之緣</w:t>
      </w:r>
      <w:r w:rsidR="00633ECA" w:rsidRPr="00290386">
        <w:rPr>
          <w:rStyle w:val="a5"/>
          <w:rFonts w:ascii="Times New Roman" w:hAnsi="新細明體"/>
        </w:rPr>
        <w:footnoteReference w:id="264"/>
      </w:r>
      <w:r w:rsidRPr="00290386">
        <w:rPr>
          <w:rFonts w:ascii="Times New Roman" w:hAnsi="新細明體"/>
        </w:rPr>
        <w:t>，故後人每以因人因事而起解之。</w:t>
      </w:r>
    </w:p>
    <w:p w:rsidR="00C05772" w:rsidRPr="00290386" w:rsidRDefault="00C05772" w:rsidP="00EF7170">
      <w:pPr>
        <w:adjustRightInd w:val="0"/>
        <w:ind w:leftChars="300" w:left="720"/>
        <w:jc w:val="both"/>
        <w:rPr>
          <w:rFonts w:ascii="Times New Roman" w:hAnsi="Times New Roman"/>
        </w:rPr>
      </w:pPr>
      <w:r w:rsidRPr="00290386">
        <w:rPr>
          <w:rFonts w:ascii="Times New Roman" w:hAnsi="Times New Roman"/>
        </w:rPr>
        <w:t>5.</w:t>
      </w:r>
      <w:r w:rsidRPr="00290386">
        <w:rPr>
          <w:rFonts w:ascii="Times New Roman" w:hAnsi="新細明體"/>
        </w:rPr>
        <w:t>「譬喻」者，不但取譬以說法；凡因事而興感，亦譬喻也。</w:t>
      </w:r>
    </w:p>
    <w:p w:rsidR="00C05772" w:rsidRPr="00290386" w:rsidRDefault="00C05772" w:rsidP="00EF7170">
      <w:pPr>
        <w:adjustRightInd w:val="0"/>
        <w:ind w:leftChars="300" w:left="720"/>
        <w:jc w:val="both"/>
        <w:rPr>
          <w:rFonts w:ascii="Times New Roman" w:hAnsi="Times New Roman"/>
        </w:rPr>
      </w:pPr>
      <w:r w:rsidRPr="00290386">
        <w:rPr>
          <w:rFonts w:ascii="Times New Roman" w:hAnsi="Times New Roman"/>
        </w:rPr>
        <w:t>6.</w:t>
      </w:r>
      <w:r w:rsidRPr="00290386">
        <w:rPr>
          <w:rFonts w:ascii="Times New Roman" w:hAnsi="新細明體"/>
        </w:rPr>
        <w:t>「本生」者，說釋尊（兼弟子）之宿行。</w:t>
      </w:r>
    </w:p>
    <w:p w:rsidR="00C05772" w:rsidRPr="00290386" w:rsidRDefault="00C05772" w:rsidP="00EF7170">
      <w:pPr>
        <w:adjustRightInd w:val="0"/>
        <w:ind w:leftChars="300" w:left="720"/>
        <w:jc w:val="both"/>
        <w:rPr>
          <w:rFonts w:ascii="Times New Roman" w:hAnsi="Times New Roman"/>
        </w:rPr>
      </w:pPr>
      <w:r w:rsidRPr="00290386">
        <w:rPr>
          <w:rFonts w:ascii="Times New Roman" w:hAnsi="Times New Roman"/>
        </w:rPr>
        <w:t>7.</w:t>
      </w:r>
      <w:r w:rsidRPr="00290386">
        <w:rPr>
          <w:rFonts w:ascii="Times New Roman" w:hAnsi="新細明體"/>
        </w:rPr>
        <w:t>「本事」者，敘古佛之化。</w:t>
      </w:r>
    </w:p>
    <w:p w:rsidR="002B2497" w:rsidRPr="00290386" w:rsidRDefault="00C05772" w:rsidP="00EF7170">
      <w:pPr>
        <w:adjustRightInd w:val="0"/>
        <w:ind w:leftChars="300" w:left="720"/>
        <w:jc w:val="both"/>
        <w:rPr>
          <w:rFonts w:ascii="Times New Roman" w:hAnsi="Times New Roman"/>
        </w:rPr>
      </w:pPr>
      <w:r w:rsidRPr="00290386">
        <w:rPr>
          <w:rFonts w:ascii="Times New Roman" w:hAnsi="Times New Roman"/>
        </w:rPr>
        <w:t>8.</w:t>
      </w:r>
      <w:r w:rsidRPr="00290386">
        <w:rPr>
          <w:rFonts w:ascii="Times New Roman" w:hAnsi="新細明體"/>
        </w:rPr>
        <w:t>「未曾有」者，明佛及弟子不思議之證德奇跡。</w:t>
      </w:r>
    </w:p>
    <w:p w:rsidR="00C05772" w:rsidRPr="00290386" w:rsidRDefault="00C05772" w:rsidP="00EF7170">
      <w:pPr>
        <w:adjustRightInd w:val="0"/>
        <w:ind w:leftChars="300" w:left="720"/>
        <w:jc w:val="both"/>
        <w:rPr>
          <w:rFonts w:ascii="Times New Roman" w:hAnsi="Times New Roman"/>
        </w:rPr>
      </w:pPr>
      <w:r w:rsidRPr="00290386">
        <w:rPr>
          <w:rFonts w:ascii="Times New Roman" w:hAnsi="新細明體"/>
        </w:rPr>
        <w:t>此五部為釋尊景行</w:t>
      </w:r>
      <w:r w:rsidR="00517CAF" w:rsidRPr="00290386">
        <w:rPr>
          <w:rStyle w:val="a5"/>
          <w:rFonts w:ascii="Times New Roman" w:hAnsi="新細明體"/>
        </w:rPr>
        <w:footnoteReference w:id="265"/>
      </w:r>
      <w:r w:rsidRPr="00290386">
        <w:rPr>
          <w:rFonts w:ascii="Times New Roman" w:hAnsi="新細明體"/>
        </w:rPr>
        <w:t>之類集，與前三部迥異</w:t>
      </w:r>
      <w:r w:rsidR="00633ECA" w:rsidRPr="00290386">
        <w:rPr>
          <w:rStyle w:val="a5"/>
          <w:rFonts w:ascii="Times New Roman" w:hAnsi="新細明體"/>
        </w:rPr>
        <w:footnoteReference w:id="266"/>
      </w:r>
      <w:r w:rsidRPr="00290386">
        <w:rPr>
          <w:rFonts w:ascii="Times New Roman" w:hAnsi="新細明體"/>
        </w:rPr>
        <w:t>。</w:t>
      </w:r>
    </w:p>
    <w:p w:rsidR="00E77A45" w:rsidRPr="00290386" w:rsidRDefault="00E77A45" w:rsidP="00B85896">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C</w:t>
      </w:r>
      <w:r w:rsidRPr="00290386">
        <w:rPr>
          <w:rFonts w:ascii="Times New Roman" w:hAnsi="新細明體"/>
          <w:b/>
          <w:sz w:val="20"/>
          <w:szCs w:val="20"/>
          <w:bdr w:val="single" w:sz="4" w:space="0" w:color="auto"/>
        </w:rPr>
        <w:t>、法義之問答</w:t>
      </w:r>
    </w:p>
    <w:p w:rsidR="00DE174B" w:rsidRPr="00290386" w:rsidRDefault="00C05772" w:rsidP="00EF7170">
      <w:pPr>
        <w:adjustRightInd w:val="0"/>
        <w:ind w:leftChars="300" w:left="720"/>
        <w:jc w:val="both"/>
        <w:rPr>
          <w:rFonts w:ascii="Times New Roman" w:hAnsi="Times New Roman"/>
        </w:rPr>
      </w:pPr>
      <w:r w:rsidRPr="00290386">
        <w:rPr>
          <w:rFonts w:ascii="Times New Roman" w:hAnsi="Times New Roman"/>
        </w:rPr>
        <w:t>9.</w:t>
      </w:r>
      <w:r w:rsidRPr="00290386">
        <w:rPr>
          <w:rFonts w:ascii="Times New Roman" w:hAnsi="新細明體"/>
        </w:rPr>
        <w:t>「優波提舍」者，於法義之深簡者，藉問答而解說之，後世之「論藏」，即胚胎</w:t>
      </w:r>
      <w:r w:rsidR="00D8445A" w:rsidRPr="00290386">
        <w:rPr>
          <w:rStyle w:val="a5"/>
          <w:rFonts w:ascii="Times New Roman" w:hAnsi="新細明體"/>
        </w:rPr>
        <w:footnoteReference w:id="267"/>
      </w:r>
      <w:r w:rsidRPr="00290386">
        <w:rPr>
          <w:rFonts w:ascii="Times New Roman" w:hAnsi="新細明體"/>
        </w:rPr>
        <w:t>於此。</w:t>
      </w:r>
    </w:p>
    <w:p w:rsidR="00DE174B" w:rsidRPr="00290386" w:rsidRDefault="00DE174B" w:rsidP="00B85896">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2</w:t>
      </w:r>
      <w:r w:rsidRPr="00290386">
        <w:rPr>
          <w:rFonts w:ascii="Times New Roman" w:hAnsi="新細明體"/>
          <w:b/>
          <w:bCs/>
          <w:sz w:val="20"/>
          <w:szCs w:val="20"/>
          <w:bdr w:val="single" w:sz="4" w:space="0" w:color="auto"/>
        </w:rPr>
        <w:t>、</w:t>
      </w:r>
      <w:r w:rsidRPr="00290386">
        <w:rPr>
          <w:rFonts w:ascii="Times New Roman" w:hAnsi="新細明體"/>
          <w:b/>
          <w:sz w:val="20"/>
          <w:szCs w:val="20"/>
          <w:bdr w:val="single" w:sz="4" w:space="0" w:color="auto"/>
        </w:rPr>
        <w:t>十二部經</w:t>
      </w:r>
      <w:r w:rsidR="00E13779" w:rsidRPr="00290386">
        <w:rPr>
          <w:rFonts w:ascii="Times New Roman" w:hAnsi="新細明體"/>
          <w:b/>
          <w:sz w:val="20"/>
          <w:szCs w:val="20"/>
          <w:bdr w:val="single" w:sz="4" w:space="0" w:color="auto"/>
        </w:rPr>
        <w:t>的形成</w:t>
      </w:r>
    </w:p>
    <w:p w:rsidR="003D45D4" w:rsidRPr="00290386" w:rsidRDefault="003D45D4" w:rsidP="00596CBE">
      <w:pPr>
        <w:adjustRightInd w:val="0"/>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w:t>
      </w: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10.</w:t>
      </w:r>
      <w:r w:rsidRPr="00290386">
        <w:rPr>
          <w:rFonts w:ascii="Times New Roman" w:hAnsi="新細明體"/>
          <w:b/>
          <w:sz w:val="20"/>
          <w:szCs w:val="20"/>
          <w:bdr w:val="single" w:sz="4" w:space="0" w:color="auto"/>
        </w:rPr>
        <w:t>記別」</w:t>
      </w:r>
    </w:p>
    <w:p w:rsidR="003D45D4" w:rsidRPr="00290386" w:rsidRDefault="00C05772" w:rsidP="00EF7170">
      <w:pPr>
        <w:adjustRightInd w:val="0"/>
        <w:ind w:leftChars="250" w:left="600"/>
        <w:jc w:val="both"/>
        <w:rPr>
          <w:rFonts w:ascii="Times New Roman" w:hAnsi="Times New Roman"/>
        </w:rPr>
      </w:pPr>
      <w:r w:rsidRPr="00290386">
        <w:rPr>
          <w:rFonts w:ascii="Times New Roman" w:hAnsi="新細明體"/>
        </w:rPr>
        <w:t>其傳十二部（或較九部經略後）經者，於佛弟子之聞「修多羅」、「祇夜」而證果者，別出而題為</w:t>
      </w:r>
      <w:r w:rsidRPr="00290386">
        <w:rPr>
          <w:rFonts w:ascii="Times New Roman" w:hAnsi="Times New Roman"/>
        </w:rPr>
        <w:t>10.</w:t>
      </w:r>
      <w:r w:rsidRPr="00290386">
        <w:rPr>
          <w:rFonts w:ascii="Times New Roman" w:hAnsi="新細明體"/>
        </w:rPr>
        <w:t>「記別」。</w:t>
      </w:r>
    </w:p>
    <w:p w:rsidR="003D45D4" w:rsidRPr="00290386" w:rsidRDefault="003D45D4" w:rsidP="00596CBE">
      <w:pPr>
        <w:adjustRightInd w:val="0"/>
        <w:spacing w:beforeLines="30" w:before="108"/>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2</w:t>
      </w: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11.</w:t>
      </w:r>
      <w:r w:rsidRPr="00290386">
        <w:rPr>
          <w:rFonts w:ascii="Times New Roman" w:hAnsi="新細明體"/>
          <w:b/>
          <w:sz w:val="20"/>
          <w:szCs w:val="20"/>
          <w:bdr w:val="single" w:sz="4" w:space="0" w:color="auto"/>
        </w:rPr>
        <w:t>嗢拕南」</w:t>
      </w:r>
    </w:p>
    <w:p w:rsidR="00CF0634" w:rsidRPr="00290386" w:rsidRDefault="00CF0634" w:rsidP="00E61520">
      <w:pPr>
        <w:ind w:leftChars="300" w:left="720"/>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A</w:t>
      </w:r>
      <w:r w:rsidRPr="00290386">
        <w:rPr>
          <w:rFonts w:ascii="Times New Roman" w:hAnsi="新細明體"/>
          <w:b/>
          <w:sz w:val="20"/>
          <w:szCs w:val="20"/>
          <w:bdr w:val="single" w:sz="4" w:space="0" w:color="auto"/>
        </w:rPr>
        <w:t>、佛世「句法」之類集，淵源極古，而內容亦雜</w:t>
      </w:r>
    </w:p>
    <w:p w:rsidR="00BD1E73" w:rsidRPr="00290386" w:rsidRDefault="00C05772" w:rsidP="00EF7170">
      <w:pPr>
        <w:adjustRightInd w:val="0"/>
        <w:ind w:leftChars="300" w:left="720"/>
        <w:jc w:val="both"/>
        <w:rPr>
          <w:rFonts w:ascii="Times New Roman" w:hAnsi="Times New Roman"/>
        </w:rPr>
      </w:pPr>
      <w:r w:rsidRPr="00290386">
        <w:rPr>
          <w:rFonts w:ascii="Times New Roman" w:hAnsi="新細明體"/>
        </w:rPr>
        <w:t>佛世「句法」之類集，雖已攝入「修多羅」、「祇夜」、「伽陀」，而小型類集之風</w:t>
      </w:r>
      <w:r w:rsidR="00CD2287" w:rsidRPr="00290386">
        <w:rPr>
          <w:rFonts w:ascii="Times New Roman" w:eastAsiaTheme="minorEastAsia" w:hAnsi="Times New Roman"/>
          <w:vertAlign w:val="superscript"/>
        </w:rPr>
        <w:footnoteReference w:id="268"/>
      </w:r>
      <w:r w:rsidRPr="00290386">
        <w:rPr>
          <w:rFonts w:ascii="Times New Roman" w:hAnsi="新細明體"/>
        </w:rPr>
        <w:t>未替</w:t>
      </w:r>
      <w:r w:rsidR="00633ECA" w:rsidRPr="00290386">
        <w:rPr>
          <w:rStyle w:val="a5"/>
          <w:rFonts w:ascii="Times New Roman" w:hAnsi="新細明體"/>
        </w:rPr>
        <w:footnoteReference w:id="269"/>
      </w:r>
      <w:r w:rsidRPr="00290386">
        <w:rPr>
          <w:rFonts w:ascii="Times New Roman" w:hAnsi="新細明體"/>
        </w:rPr>
        <w:t>。「</w:t>
      </w:r>
      <w:r w:rsidRPr="00290386">
        <w:rPr>
          <w:rFonts w:ascii="標楷體" w:eastAsia="標楷體" w:hAnsi="標楷體"/>
        </w:rPr>
        <w:t>五部沙門，競集法句</w:t>
      </w:r>
      <w:r w:rsidRPr="00290386">
        <w:rPr>
          <w:rFonts w:ascii="Times New Roman" w:hAnsi="新細明體"/>
        </w:rPr>
        <w:t>」，或有更張</w:t>
      </w:r>
      <w:r w:rsidR="00633ECA" w:rsidRPr="00290386">
        <w:rPr>
          <w:rStyle w:val="a5"/>
          <w:rFonts w:ascii="Times New Roman" w:hAnsi="新細明體"/>
        </w:rPr>
        <w:footnoteReference w:id="270"/>
      </w:r>
      <w:r w:rsidRPr="00290386">
        <w:rPr>
          <w:rFonts w:ascii="Times New Roman" w:hAnsi="新細明體"/>
        </w:rPr>
        <w:t>，要皆佛典之極精要親切者。此類之編集，淵源極古，而內容亦雜。</w:t>
      </w:r>
      <w:r w:rsidR="00D46459" w:rsidRPr="00290386">
        <w:rPr>
          <w:rStyle w:val="a5"/>
          <w:rFonts w:ascii="Times New Roman" w:hAnsi="Times New Roman"/>
        </w:rPr>
        <w:footnoteReference w:id="271"/>
      </w:r>
    </w:p>
    <w:p w:rsidR="00CF0634" w:rsidRPr="00290386" w:rsidRDefault="00CF0634" w:rsidP="00596CBE">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lastRenderedPageBreak/>
        <w:t>B</w:t>
      </w:r>
      <w:r w:rsidRPr="00290386">
        <w:rPr>
          <w:rFonts w:ascii="Times New Roman" w:hAnsi="新細明體"/>
          <w:b/>
          <w:sz w:val="20"/>
          <w:szCs w:val="20"/>
          <w:bdr w:val="single" w:sz="4" w:space="0" w:color="auto"/>
        </w:rPr>
        <w:t>、各派的編集</w:t>
      </w:r>
    </w:p>
    <w:p w:rsidR="00BD1E73" w:rsidRPr="00290386" w:rsidRDefault="00C05772" w:rsidP="00EF7170">
      <w:pPr>
        <w:adjustRightInd w:val="0"/>
        <w:ind w:leftChars="300" w:left="720"/>
        <w:jc w:val="both"/>
        <w:rPr>
          <w:rFonts w:ascii="Times New Roman" w:hAnsi="Times New Roman"/>
        </w:rPr>
      </w:pPr>
      <w:r w:rsidRPr="00290386">
        <w:rPr>
          <w:rFonts w:ascii="Times New Roman" w:hAnsi="新細明體"/>
        </w:rPr>
        <w:t>梵本之</w:t>
      </w:r>
      <w:r w:rsidR="00992311" w:rsidRPr="00290386">
        <w:rPr>
          <w:rFonts w:ascii="Times New Roman" w:hAnsi="新細明體"/>
        </w:rPr>
        <w:t>《</w:t>
      </w:r>
      <w:r w:rsidRPr="00290386">
        <w:rPr>
          <w:rFonts w:ascii="Times New Roman" w:hAnsi="新細明體"/>
        </w:rPr>
        <w:t>根本有部律</w:t>
      </w:r>
      <w:r w:rsidR="00992311" w:rsidRPr="00290386">
        <w:rPr>
          <w:rFonts w:ascii="Times New Roman" w:hAnsi="新細明體"/>
        </w:rPr>
        <w:t>》</w:t>
      </w:r>
      <w:r w:rsidRPr="00290386">
        <w:rPr>
          <w:rFonts w:ascii="Times New Roman" w:hAnsi="新細明體"/>
        </w:rPr>
        <w:t>，舉</w:t>
      </w:r>
      <w:r w:rsidR="00992311" w:rsidRPr="00290386">
        <w:rPr>
          <w:rFonts w:ascii="Times New Roman" w:hAnsi="新細明體"/>
        </w:rPr>
        <w:t>《</w:t>
      </w:r>
      <w:r w:rsidRPr="00290386">
        <w:rPr>
          <w:rFonts w:ascii="Times New Roman" w:hAnsi="新細明體"/>
        </w:rPr>
        <w:t>無問自說</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波羅延</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諦見</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山人頌</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賢人頌</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義品</w:t>
      </w:r>
      <w:r w:rsidR="00992311" w:rsidRPr="00290386">
        <w:rPr>
          <w:rFonts w:ascii="Times New Roman" w:hAnsi="新細明體"/>
        </w:rPr>
        <w:t>》</w:t>
      </w:r>
      <w:r w:rsidRPr="00290386">
        <w:rPr>
          <w:rFonts w:ascii="Times New Roman" w:hAnsi="新細明體"/>
        </w:rPr>
        <w:t>六種（梵本之</w:t>
      </w:r>
      <w:r w:rsidR="00992311" w:rsidRPr="00290386">
        <w:rPr>
          <w:rFonts w:ascii="Times New Roman" w:hAnsi="新細明體"/>
        </w:rPr>
        <w:t>《</w:t>
      </w:r>
      <w:r w:rsidRPr="00290386">
        <w:rPr>
          <w:rFonts w:ascii="Times New Roman" w:hAnsi="新細明體"/>
        </w:rPr>
        <w:t>譬喻集</w:t>
      </w:r>
      <w:r w:rsidR="00992311" w:rsidRPr="00290386">
        <w:rPr>
          <w:rFonts w:ascii="Times New Roman" w:hAnsi="新細明體"/>
        </w:rPr>
        <w:t>》</w:t>
      </w:r>
      <w:r w:rsidRPr="00290386">
        <w:rPr>
          <w:rFonts w:ascii="Times New Roman" w:hAnsi="新細明體"/>
        </w:rPr>
        <w:t>，即集此而成）；</w:t>
      </w:r>
      <w:r w:rsidR="00195570" w:rsidRPr="00290386">
        <w:rPr>
          <w:rStyle w:val="a5"/>
          <w:rFonts w:ascii="Times New Roman" w:hAnsi="新細明體"/>
        </w:rPr>
        <w:footnoteReference w:id="272"/>
      </w:r>
      <w:r w:rsidRPr="00290386">
        <w:rPr>
          <w:rFonts w:ascii="Times New Roman" w:hAnsi="新細明體"/>
        </w:rPr>
        <w:t>漢譯省略；藏譯又增</w:t>
      </w:r>
      <w:r w:rsidR="00992311" w:rsidRPr="00290386">
        <w:rPr>
          <w:rFonts w:ascii="Times New Roman" w:hAnsi="新細明體"/>
        </w:rPr>
        <w:t>《</w:t>
      </w:r>
      <w:r w:rsidRPr="00290386">
        <w:rPr>
          <w:rFonts w:ascii="Times New Roman" w:hAnsi="新細明體"/>
        </w:rPr>
        <w:t>男上座頌</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女上座頌</w:t>
      </w:r>
      <w:r w:rsidR="00992311" w:rsidRPr="00290386">
        <w:rPr>
          <w:rFonts w:ascii="Times New Roman" w:hAnsi="新細明體"/>
        </w:rPr>
        <w:t>》</w:t>
      </w:r>
      <w:r w:rsidRPr="00290386">
        <w:rPr>
          <w:rFonts w:ascii="Times New Roman" w:hAnsi="新細明體"/>
        </w:rPr>
        <w:t>二種於</w:t>
      </w:r>
      <w:r w:rsidR="00992311" w:rsidRPr="00290386">
        <w:rPr>
          <w:rFonts w:ascii="Times New Roman" w:hAnsi="新細明體"/>
        </w:rPr>
        <w:t>《</w:t>
      </w:r>
      <w:r w:rsidRPr="00290386">
        <w:rPr>
          <w:rFonts w:ascii="Times New Roman" w:hAnsi="新細明體"/>
        </w:rPr>
        <w:t>義品</w:t>
      </w:r>
      <w:r w:rsidR="00992311" w:rsidRPr="00290386">
        <w:rPr>
          <w:rFonts w:ascii="Times New Roman" w:hAnsi="新細明體"/>
        </w:rPr>
        <w:t>》</w:t>
      </w:r>
      <w:r w:rsidRPr="00290386">
        <w:rPr>
          <w:rFonts w:ascii="Times New Roman" w:hAnsi="新細明體"/>
        </w:rPr>
        <w:t>之前。</w:t>
      </w:r>
      <w:r w:rsidR="00767E10" w:rsidRPr="00290386">
        <w:rPr>
          <w:rStyle w:val="a5"/>
          <w:rFonts w:ascii="Times New Roman" w:hAnsi="新細明體"/>
        </w:rPr>
        <w:footnoteReference w:id="273"/>
      </w:r>
    </w:p>
    <w:p w:rsidR="00BD1E73" w:rsidRPr="00290386" w:rsidRDefault="00992311" w:rsidP="00EF7170">
      <w:pPr>
        <w:adjustRightInd w:val="0"/>
        <w:ind w:leftChars="300" w:left="720"/>
        <w:jc w:val="both"/>
        <w:rPr>
          <w:rFonts w:ascii="Times New Roman" w:hAnsi="Times New Roman"/>
        </w:rPr>
      </w:pPr>
      <w:r w:rsidRPr="00290386">
        <w:rPr>
          <w:rFonts w:ascii="Times New Roman" w:hAnsi="新細明體"/>
        </w:rPr>
        <w:t>《</w:t>
      </w:r>
      <w:r w:rsidR="00C05772" w:rsidRPr="00290386">
        <w:rPr>
          <w:rFonts w:ascii="Times New Roman" w:hAnsi="新細明體"/>
        </w:rPr>
        <w:t>根本有部律</w:t>
      </w:r>
      <w:r w:rsidRPr="00290386">
        <w:rPr>
          <w:rFonts w:ascii="Times New Roman" w:hAnsi="新細明體"/>
        </w:rPr>
        <w:t>》</w:t>
      </w:r>
      <w:r w:rsidR="00C05772" w:rsidRPr="00290386">
        <w:rPr>
          <w:rFonts w:ascii="Times New Roman" w:hAnsi="新細明體"/>
        </w:rPr>
        <w:t>之「藥事」，舉</w:t>
      </w:r>
      <w:r w:rsidRPr="00290386">
        <w:rPr>
          <w:rFonts w:ascii="Times New Roman" w:hAnsi="新細明體"/>
        </w:rPr>
        <w:t>《</w:t>
      </w:r>
      <w:r w:rsidR="00C05772" w:rsidRPr="00290386">
        <w:rPr>
          <w:rFonts w:ascii="Times New Roman" w:hAnsi="新細明體"/>
        </w:rPr>
        <w:t>嗢拕南</w:t>
      </w:r>
      <w:r w:rsidRPr="00290386">
        <w:rPr>
          <w:rFonts w:ascii="Times New Roman" w:hAnsi="新細明體"/>
        </w:rPr>
        <w:t>》</w:t>
      </w:r>
      <w:r w:rsidR="00C05772" w:rsidRPr="00290386">
        <w:rPr>
          <w:rFonts w:ascii="Times New Roman" w:hAnsi="新細明體"/>
        </w:rPr>
        <w:t>，</w:t>
      </w:r>
      <w:r w:rsidRPr="00290386">
        <w:rPr>
          <w:rFonts w:ascii="Times New Roman" w:hAnsi="新細明體"/>
        </w:rPr>
        <w:t>《</w:t>
      </w:r>
      <w:r w:rsidR="000356D8" w:rsidRPr="00290386">
        <w:rPr>
          <w:rFonts w:ascii="Times New Roman" w:hAnsi="Times New Roman"/>
          <w:sz w:val="22"/>
          <w:shd w:val="pct15" w:color="auto" w:fill="FFFFFF"/>
        </w:rPr>
        <w:t>（</w:t>
      </w:r>
      <w:r w:rsidR="000356D8" w:rsidRPr="00290386">
        <w:rPr>
          <w:rFonts w:ascii="Times New Roman" w:hAnsi="Times New Roman"/>
          <w:sz w:val="22"/>
          <w:shd w:val="pct15" w:color="auto" w:fill="FFFFFF"/>
        </w:rPr>
        <w:t>p.</w:t>
      </w:r>
      <w:r w:rsidR="000356D8" w:rsidRPr="00290386">
        <w:rPr>
          <w:rFonts w:ascii="Times New Roman" w:hAnsi="Times New Roman" w:hint="eastAsia"/>
          <w:sz w:val="22"/>
          <w:shd w:val="pct15" w:color="auto" w:fill="FFFFFF"/>
        </w:rPr>
        <w:t>75</w:t>
      </w:r>
      <w:r w:rsidR="000356D8" w:rsidRPr="00290386">
        <w:rPr>
          <w:rFonts w:ascii="Times New Roman" w:hAnsi="Times New Roman"/>
          <w:sz w:val="22"/>
          <w:shd w:val="pct15" w:color="auto" w:fill="FFFFFF"/>
        </w:rPr>
        <w:t>）</w:t>
      </w:r>
      <w:r w:rsidR="00C05772" w:rsidRPr="00290386">
        <w:rPr>
          <w:rFonts w:ascii="Times New Roman" w:hAnsi="新細明體"/>
        </w:rPr>
        <w:t>諸上座頌</w:t>
      </w:r>
      <w:r w:rsidRPr="00290386">
        <w:rPr>
          <w:rFonts w:ascii="Times New Roman" w:hAnsi="新細明體"/>
        </w:rPr>
        <w:t>》</w:t>
      </w:r>
      <w:r w:rsidR="00C05772" w:rsidRPr="00290386">
        <w:rPr>
          <w:rFonts w:ascii="Times New Roman" w:hAnsi="新細明體"/>
        </w:rPr>
        <w:t>，</w:t>
      </w:r>
      <w:r w:rsidRPr="00290386">
        <w:rPr>
          <w:rFonts w:ascii="Times New Roman" w:hAnsi="新細明體"/>
        </w:rPr>
        <w:t>《</w:t>
      </w:r>
      <w:r w:rsidR="00C05772" w:rsidRPr="00290386">
        <w:rPr>
          <w:rFonts w:ascii="Times New Roman" w:hAnsi="新細明體"/>
        </w:rPr>
        <w:t>世羅尼頌</w:t>
      </w:r>
      <w:r w:rsidRPr="00290386">
        <w:rPr>
          <w:rFonts w:ascii="Times New Roman" w:hAnsi="新細明體"/>
        </w:rPr>
        <w:t>》</w:t>
      </w:r>
      <w:r w:rsidR="00C05772" w:rsidRPr="00290386">
        <w:rPr>
          <w:rFonts w:ascii="Times New Roman" w:hAnsi="新細明體"/>
        </w:rPr>
        <w:t>，</w:t>
      </w:r>
      <w:r w:rsidRPr="00290386">
        <w:rPr>
          <w:rFonts w:ascii="Times New Roman" w:hAnsi="新細明體"/>
        </w:rPr>
        <w:t>《</w:t>
      </w:r>
      <w:r w:rsidR="00C05772" w:rsidRPr="00290386">
        <w:rPr>
          <w:rFonts w:ascii="Times New Roman" w:hAnsi="新細明體"/>
        </w:rPr>
        <w:t>眾義經</w:t>
      </w:r>
      <w:r w:rsidRPr="00290386">
        <w:rPr>
          <w:rFonts w:ascii="Times New Roman" w:hAnsi="新細明體"/>
        </w:rPr>
        <w:t>》</w:t>
      </w:r>
      <w:r w:rsidR="00C05772" w:rsidRPr="00290386">
        <w:rPr>
          <w:rFonts w:ascii="Times New Roman" w:hAnsi="新細明體"/>
        </w:rPr>
        <w:t>（</w:t>
      </w:r>
      <w:r w:rsidRPr="00290386">
        <w:rPr>
          <w:rFonts w:ascii="Times New Roman" w:hAnsi="新細明體"/>
        </w:rPr>
        <w:t>《</w:t>
      </w:r>
      <w:r w:rsidR="00C05772" w:rsidRPr="00290386">
        <w:rPr>
          <w:rFonts w:ascii="Times New Roman" w:hAnsi="新細明體"/>
        </w:rPr>
        <w:t>義品</w:t>
      </w:r>
      <w:r w:rsidRPr="00290386">
        <w:rPr>
          <w:rFonts w:ascii="Times New Roman" w:hAnsi="新細明體"/>
        </w:rPr>
        <w:t>》</w:t>
      </w:r>
      <w:r w:rsidR="00C05772" w:rsidRPr="00290386">
        <w:rPr>
          <w:rFonts w:ascii="Times New Roman" w:hAnsi="新細明體"/>
        </w:rPr>
        <w:t>）</w:t>
      </w:r>
      <w:r w:rsidR="00C05772" w:rsidRPr="00290386">
        <w:rPr>
          <w:rFonts w:ascii="Times New Roman" w:hAnsi="新細明體"/>
          <w:shd w:val="pct15" w:color="auto" w:fill="FFFFFF"/>
        </w:rPr>
        <w:t>四種</w:t>
      </w:r>
      <w:r w:rsidR="00C05772" w:rsidRPr="00290386">
        <w:rPr>
          <w:rFonts w:ascii="Times New Roman" w:hAnsi="新細明體"/>
        </w:rPr>
        <w:t>。</w:t>
      </w:r>
      <w:r w:rsidR="00BD1E73" w:rsidRPr="00290386">
        <w:rPr>
          <w:rStyle w:val="a5"/>
          <w:rFonts w:ascii="Times New Roman" w:hAnsi="Times New Roman"/>
          <w:szCs w:val="24"/>
        </w:rPr>
        <w:footnoteReference w:id="274"/>
      </w:r>
    </w:p>
    <w:p w:rsidR="00BD1E73" w:rsidRPr="00290386" w:rsidRDefault="00C05772" w:rsidP="00EF7170">
      <w:pPr>
        <w:adjustRightInd w:val="0"/>
        <w:ind w:leftChars="300" w:left="720"/>
        <w:jc w:val="both"/>
        <w:rPr>
          <w:rFonts w:ascii="Times New Roman" w:hAnsi="Times New Roman"/>
        </w:rPr>
      </w:pPr>
      <w:r w:rsidRPr="00290386">
        <w:rPr>
          <w:rFonts w:ascii="Times New Roman" w:hAnsi="新細明體"/>
        </w:rPr>
        <w:t>銅鍱部之「雜藏」，將此數種，攝為</w:t>
      </w:r>
      <w:r w:rsidR="00992311" w:rsidRPr="00290386">
        <w:rPr>
          <w:rFonts w:ascii="Times New Roman" w:hAnsi="新細明體"/>
        </w:rPr>
        <w:t>《</w:t>
      </w:r>
      <w:r w:rsidRPr="00290386">
        <w:rPr>
          <w:rFonts w:ascii="Times New Roman" w:hAnsi="新細明體"/>
        </w:rPr>
        <w:t>法句</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無問自說</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經集</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義品</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波羅延</w:t>
      </w:r>
      <w:r w:rsidR="00992311" w:rsidRPr="00290386">
        <w:rPr>
          <w:rFonts w:ascii="Times New Roman" w:hAnsi="新細明體"/>
        </w:rPr>
        <w:t>》</w:t>
      </w:r>
      <w:r w:rsidRPr="00290386">
        <w:rPr>
          <w:rFonts w:ascii="Times New Roman" w:hAnsi="新細明體"/>
        </w:rPr>
        <w:t>等）、</w:t>
      </w:r>
      <w:r w:rsidR="00992311" w:rsidRPr="00290386">
        <w:rPr>
          <w:rFonts w:ascii="Times New Roman" w:hAnsi="新細明體"/>
        </w:rPr>
        <w:t>《</w:t>
      </w:r>
      <w:r w:rsidRPr="00290386">
        <w:rPr>
          <w:rFonts w:ascii="Times New Roman" w:hAnsi="新細明體"/>
        </w:rPr>
        <w:t>長老偈</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00CF0634" w:rsidRPr="00290386">
        <w:rPr>
          <w:rFonts w:ascii="Times New Roman" w:hAnsi="新細明體"/>
        </w:rPr>
        <w:t>長</w:t>
      </w:r>
      <w:r w:rsidRPr="00290386">
        <w:rPr>
          <w:rFonts w:ascii="Times New Roman" w:hAnsi="新細明體"/>
        </w:rPr>
        <w:t>老尼偈</w:t>
      </w:r>
      <w:r w:rsidR="00992311" w:rsidRPr="00290386">
        <w:rPr>
          <w:rFonts w:ascii="Times New Roman" w:hAnsi="新細明體"/>
        </w:rPr>
        <w:t>》</w:t>
      </w:r>
      <w:r w:rsidRPr="00290386">
        <w:rPr>
          <w:rFonts w:ascii="Times New Roman" w:hAnsi="新細明體"/>
        </w:rPr>
        <w:t>等。</w:t>
      </w:r>
      <w:r w:rsidR="00250986" w:rsidRPr="00290386">
        <w:rPr>
          <w:rStyle w:val="a5"/>
          <w:rFonts w:ascii="Times New Roman" w:hAnsi="新細明體"/>
        </w:rPr>
        <w:footnoteReference w:id="275"/>
      </w:r>
    </w:p>
    <w:p w:rsidR="00BD1E73" w:rsidRPr="00290386" w:rsidRDefault="00992311" w:rsidP="00EF7170">
      <w:pPr>
        <w:adjustRightInd w:val="0"/>
        <w:ind w:leftChars="300" w:left="720"/>
        <w:jc w:val="both"/>
        <w:rPr>
          <w:rFonts w:ascii="Times New Roman" w:hAnsi="Times New Roman"/>
        </w:rPr>
      </w:pPr>
      <w:r w:rsidRPr="00290386">
        <w:rPr>
          <w:rFonts w:ascii="Times New Roman" w:hAnsi="新細明體"/>
        </w:rPr>
        <w:t>《</w:t>
      </w:r>
      <w:r w:rsidR="00C05772" w:rsidRPr="00290386">
        <w:rPr>
          <w:rFonts w:ascii="Times New Roman" w:hAnsi="新細明體"/>
        </w:rPr>
        <w:t>四分律</w:t>
      </w:r>
      <w:r w:rsidRPr="00290386">
        <w:rPr>
          <w:rFonts w:ascii="Times New Roman" w:hAnsi="新細明體"/>
        </w:rPr>
        <w:t>》</w:t>
      </w:r>
      <w:r w:rsidR="00C05772" w:rsidRPr="00290386">
        <w:rPr>
          <w:rFonts w:ascii="Times New Roman" w:hAnsi="新細明體"/>
        </w:rPr>
        <w:t>之說「雜藏」，除</w:t>
      </w:r>
      <w:r w:rsidRPr="00290386">
        <w:rPr>
          <w:rFonts w:ascii="Times New Roman" w:hAnsi="新細明體"/>
        </w:rPr>
        <w:t>《</w:t>
      </w:r>
      <w:r w:rsidR="00C05772" w:rsidRPr="00290386">
        <w:rPr>
          <w:rFonts w:ascii="Times New Roman" w:hAnsi="新細明體"/>
        </w:rPr>
        <w:t>優波提舍</w:t>
      </w:r>
      <w:r w:rsidRPr="00290386">
        <w:rPr>
          <w:rFonts w:ascii="Times New Roman" w:hAnsi="新細明體"/>
        </w:rPr>
        <w:t>》</w:t>
      </w:r>
      <w:r w:rsidR="00C05772" w:rsidRPr="00290386">
        <w:rPr>
          <w:rFonts w:ascii="Times New Roman" w:hAnsi="新細明體"/>
        </w:rPr>
        <w:t>等七部外，有</w:t>
      </w:r>
      <w:r w:rsidRPr="00290386">
        <w:rPr>
          <w:rFonts w:ascii="Times New Roman" w:hAnsi="新細明體"/>
        </w:rPr>
        <w:t>《</w:t>
      </w:r>
      <w:r w:rsidR="00C05772" w:rsidRPr="00290386">
        <w:rPr>
          <w:rFonts w:ascii="Times New Roman" w:hAnsi="新細明體"/>
        </w:rPr>
        <w:t>句義經</w:t>
      </w:r>
      <w:r w:rsidRPr="00290386">
        <w:rPr>
          <w:rFonts w:ascii="Times New Roman" w:hAnsi="新細明體"/>
        </w:rPr>
        <w:t>》</w:t>
      </w:r>
      <w:r w:rsidR="00C05772" w:rsidRPr="00290386">
        <w:rPr>
          <w:rFonts w:ascii="Times New Roman" w:hAnsi="新細明體"/>
        </w:rPr>
        <w:t>、</w:t>
      </w:r>
      <w:r w:rsidRPr="00290386">
        <w:rPr>
          <w:rFonts w:ascii="Times New Roman" w:hAnsi="新細明體"/>
        </w:rPr>
        <w:t>《</w:t>
      </w:r>
      <w:r w:rsidR="00C05772" w:rsidRPr="00290386">
        <w:rPr>
          <w:rFonts w:ascii="Times New Roman" w:hAnsi="新細明體"/>
        </w:rPr>
        <w:t>法句經</w:t>
      </w:r>
      <w:r w:rsidRPr="00290386">
        <w:rPr>
          <w:rFonts w:ascii="Times New Roman" w:hAnsi="新細明體"/>
        </w:rPr>
        <w:t>》</w:t>
      </w:r>
      <w:r w:rsidR="00C05772" w:rsidRPr="00290386">
        <w:rPr>
          <w:rFonts w:ascii="Times New Roman" w:hAnsi="新細明體"/>
        </w:rPr>
        <w:t>、</w:t>
      </w:r>
      <w:r w:rsidRPr="00290386">
        <w:rPr>
          <w:rFonts w:ascii="Times New Roman" w:hAnsi="新細明體"/>
        </w:rPr>
        <w:t>《</w:t>
      </w:r>
      <w:r w:rsidR="00C05772" w:rsidRPr="00290386">
        <w:rPr>
          <w:rFonts w:ascii="Times New Roman" w:hAnsi="新細明體"/>
        </w:rPr>
        <w:t>波羅延經</w:t>
      </w:r>
      <w:r w:rsidRPr="00290386">
        <w:rPr>
          <w:rFonts w:ascii="Times New Roman" w:hAnsi="新細明體"/>
        </w:rPr>
        <w:t>》</w:t>
      </w:r>
      <w:r w:rsidR="00C05772" w:rsidRPr="00290386">
        <w:rPr>
          <w:rFonts w:ascii="Times New Roman" w:hAnsi="新細明體"/>
        </w:rPr>
        <w:t>、</w:t>
      </w:r>
      <w:r w:rsidRPr="00290386">
        <w:rPr>
          <w:rFonts w:ascii="Times New Roman" w:hAnsi="新細明體"/>
        </w:rPr>
        <w:t>《</w:t>
      </w:r>
      <w:r w:rsidR="00C05772" w:rsidRPr="00290386">
        <w:rPr>
          <w:rFonts w:ascii="Times New Roman" w:hAnsi="新細明體"/>
        </w:rPr>
        <w:t>雜難經</w:t>
      </w:r>
      <w:r w:rsidRPr="00290386">
        <w:rPr>
          <w:rFonts w:ascii="Times New Roman" w:hAnsi="新細明體"/>
        </w:rPr>
        <w:t>》</w:t>
      </w:r>
      <w:r w:rsidR="00C05772" w:rsidRPr="00290386">
        <w:rPr>
          <w:rFonts w:ascii="Times New Roman" w:hAnsi="新細明體"/>
        </w:rPr>
        <w:t>、</w:t>
      </w:r>
      <w:r w:rsidRPr="00290386">
        <w:rPr>
          <w:rFonts w:ascii="Times New Roman" w:hAnsi="新細明體"/>
        </w:rPr>
        <w:t>《</w:t>
      </w:r>
      <w:r w:rsidR="00C05772" w:rsidRPr="00290386">
        <w:rPr>
          <w:rFonts w:ascii="Times New Roman" w:hAnsi="新細明體"/>
        </w:rPr>
        <w:t>聖偈經</w:t>
      </w:r>
      <w:r w:rsidRPr="00290386">
        <w:rPr>
          <w:rFonts w:ascii="Times New Roman" w:hAnsi="新細明體"/>
        </w:rPr>
        <w:t>》</w:t>
      </w:r>
      <w:r w:rsidR="00C05772" w:rsidRPr="00290386">
        <w:rPr>
          <w:rFonts w:ascii="Times New Roman" w:hAnsi="新細明體"/>
        </w:rPr>
        <w:t>（獨缺</w:t>
      </w:r>
      <w:r w:rsidRPr="00290386">
        <w:rPr>
          <w:rFonts w:ascii="Times New Roman" w:hAnsi="新細明體"/>
        </w:rPr>
        <w:t>《</w:t>
      </w:r>
      <w:r w:rsidR="00C05772" w:rsidRPr="00290386">
        <w:rPr>
          <w:rFonts w:ascii="Times New Roman" w:hAnsi="新細明體"/>
        </w:rPr>
        <w:t>嗢拕南</w:t>
      </w:r>
      <w:r w:rsidRPr="00290386">
        <w:rPr>
          <w:rFonts w:ascii="Times New Roman" w:hAnsi="新細明體"/>
        </w:rPr>
        <w:t>》</w:t>
      </w:r>
      <w:r w:rsidR="00C05772" w:rsidRPr="00290386">
        <w:rPr>
          <w:rFonts w:ascii="Times New Roman" w:hAnsi="新細明體"/>
        </w:rPr>
        <w:t>）。</w:t>
      </w:r>
      <w:r w:rsidR="00BD1E73" w:rsidRPr="00290386">
        <w:rPr>
          <w:rStyle w:val="a5"/>
          <w:rFonts w:ascii="Times New Roman" w:hAnsi="Times New Roman"/>
          <w:szCs w:val="24"/>
        </w:rPr>
        <w:footnoteReference w:id="276"/>
      </w:r>
    </w:p>
    <w:p w:rsidR="00CF0634" w:rsidRPr="00290386" w:rsidRDefault="00CF0634" w:rsidP="00E61520">
      <w:pPr>
        <w:adjustRightInd w:val="0"/>
        <w:spacing w:beforeLines="30" w:before="108"/>
        <w:ind w:leftChars="300" w:left="720"/>
        <w:jc w:val="both"/>
        <w:outlineLvl w:val="7"/>
        <w:rPr>
          <w:rFonts w:ascii="Times New Roman" w:hAnsi="Times New Roman"/>
          <w:b/>
          <w:bCs/>
          <w:sz w:val="20"/>
          <w:szCs w:val="20"/>
          <w:bdr w:val="single" w:sz="4" w:space="0" w:color="auto"/>
        </w:rPr>
      </w:pPr>
      <w:r w:rsidRPr="00290386">
        <w:rPr>
          <w:rFonts w:ascii="Times New Roman" w:hAnsi="Times New Roman"/>
          <w:b/>
          <w:sz w:val="20"/>
          <w:szCs w:val="20"/>
          <w:bdr w:val="single" w:sz="4" w:space="0" w:color="auto"/>
        </w:rPr>
        <w:t>C</w:t>
      </w:r>
      <w:r w:rsidRPr="00290386">
        <w:rPr>
          <w:rFonts w:ascii="Times New Roman" w:hAnsi="新細明體"/>
          <w:b/>
          <w:sz w:val="20"/>
          <w:szCs w:val="20"/>
          <w:bdr w:val="single" w:sz="4" w:space="0" w:color="auto"/>
        </w:rPr>
        <w:t>、</w:t>
      </w:r>
      <w:r w:rsidR="00837881" w:rsidRPr="00290386">
        <w:rPr>
          <w:rFonts w:ascii="Times New Roman" w:hAnsi="新細明體"/>
          <w:b/>
          <w:sz w:val="20"/>
          <w:szCs w:val="20"/>
          <w:bdr w:val="single" w:sz="4" w:space="0" w:color="auto"/>
        </w:rPr>
        <w:t>「嗢拕南」之原義為法義小集</w:t>
      </w:r>
    </w:p>
    <w:p w:rsidR="00C05772" w:rsidRPr="00290386" w:rsidRDefault="00C05772" w:rsidP="002F751F">
      <w:pPr>
        <w:adjustRightInd w:val="0"/>
        <w:ind w:leftChars="300" w:left="720"/>
        <w:jc w:val="both"/>
        <w:rPr>
          <w:rFonts w:ascii="Times New Roman" w:hAnsi="Times New Roman"/>
        </w:rPr>
      </w:pPr>
      <w:r w:rsidRPr="00290386">
        <w:rPr>
          <w:rFonts w:ascii="Times New Roman" w:hAnsi="新細明體"/>
        </w:rPr>
        <w:t>此等並法義精要之小集</w:t>
      </w:r>
      <w:r w:rsidR="00196EE7" w:rsidRPr="00290386">
        <w:rPr>
          <w:rStyle w:val="a5"/>
          <w:rFonts w:ascii="Times New Roman" w:hAnsi="新細明體"/>
        </w:rPr>
        <w:footnoteReference w:id="277"/>
      </w:r>
      <w:r w:rsidRPr="00290386">
        <w:rPr>
          <w:rFonts w:ascii="Times New Roman" w:hAnsi="新細明體"/>
        </w:rPr>
        <w:t>，於十二部經中，</w:t>
      </w:r>
      <w:r w:rsidRPr="00290386">
        <w:rPr>
          <w:rFonts w:ascii="Times New Roman" w:hAnsi="Times New Roman"/>
        </w:rPr>
        <w:t>11.</w:t>
      </w:r>
      <w:r w:rsidRPr="00290386">
        <w:rPr>
          <w:rFonts w:ascii="Times New Roman" w:hAnsi="新細明體"/>
        </w:rPr>
        <w:t>「嗢拕南」攝也。如漢譯之</w:t>
      </w:r>
      <w:r w:rsidR="00992311" w:rsidRPr="00290386">
        <w:rPr>
          <w:rFonts w:ascii="Times New Roman" w:hAnsi="新細明體"/>
        </w:rPr>
        <w:t>《</w:t>
      </w:r>
      <w:r w:rsidRPr="00290386">
        <w:rPr>
          <w:rFonts w:ascii="Times New Roman" w:hAnsi="新細明體"/>
        </w:rPr>
        <w:t>法句</w:t>
      </w:r>
      <w:r w:rsidR="00992311" w:rsidRPr="00290386">
        <w:rPr>
          <w:rFonts w:ascii="Times New Roman" w:hAnsi="新細明體"/>
        </w:rPr>
        <w:t>》</w:t>
      </w:r>
      <w:r w:rsidRPr="00290386">
        <w:rPr>
          <w:rFonts w:ascii="Times New Roman" w:hAnsi="新細明體"/>
        </w:rPr>
        <w:t>，藏譯即題</w:t>
      </w:r>
      <w:r w:rsidR="00992311" w:rsidRPr="00290386">
        <w:rPr>
          <w:rFonts w:ascii="Times New Roman" w:hAnsi="新細明體"/>
        </w:rPr>
        <w:t>《</w:t>
      </w:r>
      <w:r w:rsidRPr="00290386">
        <w:rPr>
          <w:rFonts w:ascii="Times New Roman" w:hAnsi="新細明體"/>
        </w:rPr>
        <w:t>嗢拕南</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智論</w:t>
      </w:r>
      <w:r w:rsidR="00992311" w:rsidRPr="00290386">
        <w:rPr>
          <w:rFonts w:ascii="Times New Roman" w:hAnsi="新細明體"/>
        </w:rPr>
        <w:t>》</w:t>
      </w:r>
      <w:r w:rsidRPr="00290386">
        <w:rPr>
          <w:rFonts w:ascii="Times New Roman" w:hAnsi="新細明體"/>
        </w:rPr>
        <w:t>云：「</w:t>
      </w:r>
      <w:r w:rsidRPr="00290386">
        <w:rPr>
          <w:rFonts w:ascii="標楷體" w:eastAsia="標楷體" w:hAnsi="標楷體"/>
        </w:rPr>
        <w:t>優陀那者，名有法佛必應說而無有問者，佛略開問端。……又如佛涅槃後，諸弟子抄集要偈，……諸有集眾妙事，皆名優陀那</w:t>
      </w:r>
      <w:r w:rsidRPr="00290386">
        <w:rPr>
          <w:rFonts w:ascii="Times New Roman" w:hAnsi="新細明體"/>
        </w:rPr>
        <w:t>」。</w:t>
      </w:r>
      <w:r w:rsidR="00502FDE" w:rsidRPr="00290386">
        <w:rPr>
          <w:rStyle w:val="a5"/>
          <w:rFonts w:ascii="Times New Roman" w:hAnsi="Times New Roman"/>
        </w:rPr>
        <w:footnoteReference w:id="278"/>
      </w:r>
      <w:r w:rsidRPr="00290386">
        <w:rPr>
          <w:rFonts w:ascii="Times New Roman" w:hAnsi="新細明體"/>
        </w:rPr>
        <w:t>優陀那有「集施」義，</w:t>
      </w:r>
      <w:r w:rsidR="002A1D17" w:rsidRPr="00290386">
        <w:rPr>
          <w:rStyle w:val="a5"/>
          <w:rFonts w:ascii="Times New Roman" w:hAnsi="新細明體"/>
        </w:rPr>
        <w:footnoteReference w:id="279"/>
      </w:r>
      <w:r w:rsidRPr="00290386">
        <w:rPr>
          <w:rFonts w:ascii="Times New Roman" w:hAnsi="新細明體"/>
        </w:rPr>
        <w:t>小集皆「優陀南」之類，後世偏以此「優陀南」為</w:t>
      </w:r>
      <w:r w:rsidR="00992311" w:rsidRPr="00290386">
        <w:rPr>
          <w:rFonts w:ascii="Times New Roman" w:hAnsi="新細明體"/>
        </w:rPr>
        <w:t>《</w:t>
      </w:r>
      <w:r w:rsidRPr="00290386">
        <w:rPr>
          <w:rFonts w:ascii="Times New Roman" w:hAnsi="新細明體"/>
        </w:rPr>
        <w:t>無問自說</w:t>
      </w:r>
      <w:r w:rsidR="00992311" w:rsidRPr="00290386">
        <w:rPr>
          <w:rFonts w:ascii="Times New Roman" w:hAnsi="新細明體"/>
        </w:rPr>
        <w:t>》</w:t>
      </w:r>
      <w:r w:rsidRPr="00290386">
        <w:rPr>
          <w:rFonts w:ascii="Times New Roman" w:hAnsi="新細明體"/>
        </w:rPr>
        <w:t>，非也。是法義之小集，列伽陀之後。</w:t>
      </w:r>
    </w:p>
    <w:p w:rsidR="003D45D4" w:rsidRPr="00290386" w:rsidRDefault="003D45D4" w:rsidP="00596CBE">
      <w:pPr>
        <w:adjustRightInd w:val="0"/>
        <w:spacing w:beforeLines="30" w:before="108"/>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3</w:t>
      </w: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12.</w:t>
      </w:r>
      <w:r w:rsidRPr="00290386">
        <w:rPr>
          <w:rFonts w:ascii="Times New Roman" w:hAnsi="新細明體"/>
          <w:b/>
          <w:sz w:val="20"/>
          <w:szCs w:val="20"/>
          <w:bdr w:val="single" w:sz="4" w:space="0" w:color="auto"/>
        </w:rPr>
        <w:t>方廣經」</w:t>
      </w:r>
    </w:p>
    <w:p w:rsidR="00DE174B" w:rsidRPr="00290386" w:rsidRDefault="00C05772" w:rsidP="00EF7170">
      <w:pPr>
        <w:adjustRightInd w:val="0"/>
        <w:ind w:leftChars="250" w:left="600"/>
        <w:jc w:val="both"/>
        <w:rPr>
          <w:rFonts w:ascii="Times New Roman" w:hAnsi="Times New Roman"/>
        </w:rPr>
      </w:pPr>
      <w:r w:rsidRPr="00290386">
        <w:rPr>
          <w:rFonts w:ascii="Times New Roman" w:hAnsi="Times New Roman"/>
        </w:rPr>
        <w:t>12.</w:t>
      </w:r>
      <w:r w:rsidRPr="00290386">
        <w:rPr>
          <w:rFonts w:ascii="Times New Roman" w:hAnsi="新細明體"/>
        </w:rPr>
        <w:t>「方廣經」，與大乘之方等、方廣，關係特深，古跡</w:t>
      </w:r>
      <w:r w:rsidR="00196EE7" w:rsidRPr="00290386">
        <w:rPr>
          <w:rStyle w:val="a5"/>
          <w:rFonts w:ascii="Times New Roman" w:hAnsi="新細明體"/>
        </w:rPr>
        <w:footnoteReference w:id="280"/>
      </w:r>
      <w:r w:rsidRPr="00290386">
        <w:rPr>
          <w:rFonts w:ascii="Times New Roman" w:hAnsi="新細明體"/>
        </w:rPr>
        <w:t>雖不詳，似為大行之綜合。</w:t>
      </w:r>
    </w:p>
    <w:p w:rsidR="00DE174B" w:rsidRPr="00290386" w:rsidRDefault="00DE174B" w:rsidP="00B85896">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lastRenderedPageBreak/>
        <w:t>3</w:t>
      </w:r>
      <w:r w:rsidRPr="00290386">
        <w:rPr>
          <w:rFonts w:ascii="Times New Roman" w:hAnsi="新細明體"/>
          <w:b/>
          <w:bCs/>
          <w:sz w:val="20"/>
          <w:szCs w:val="20"/>
          <w:bdr w:val="single" w:sz="4" w:space="0" w:color="auto"/>
        </w:rPr>
        <w:t>、小結</w:t>
      </w:r>
    </w:p>
    <w:p w:rsidR="0007279E" w:rsidRPr="00290386" w:rsidRDefault="00C05772" w:rsidP="00EF7170">
      <w:pPr>
        <w:adjustRightInd w:val="0"/>
        <w:ind w:leftChars="200" w:left="480"/>
        <w:jc w:val="both"/>
        <w:rPr>
          <w:rFonts w:ascii="Times New Roman" w:hAnsi="Times New Roman"/>
        </w:rPr>
      </w:pPr>
      <w:r w:rsidRPr="00290386">
        <w:rPr>
          <w:rFonts w:ascii="Times New Roman" w:hAnsi="新細明體"/>
        </w:rPr>
        <w:t>如是集釋尊言行為九部經，「修多羅」之初型，是部帙之部也。</w:t>
      </w:r>
      <w:r w:rsidR="006E48B5" w:rsidRPr="00290386">
        <w:rPr>
          <w:rStyle w:val="a5"/>
          <w:rFonts w:ascii="Times New Roman" w:hAnsi="新細明體"/>
        </w:rPr>
        <w:footnoteReference w:id="281"/>
      </w:r>
    </w:p>
    <w:p w:rsidR="00DE174B" w:rsidRPr="00290386" w:rsidRDefault="00DE174B" w:rsidP="007C051A">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（二）</w:t>
      </w:r>
      <w:r w:rsidR="0007279E" w:rsidRPr="00290386">
        <w:rPr>
          <w:rFonts w:ascii="Times New Roman" w:hAnsi="新細明體"/>
          <w:b/>
          <w:sz w:val="20"/>
          <w:szCs w:val="20"/>
          <w:bdr w:val="single" w:sz="4" w:space="0" w:color="auto"/>
        </w:rPr>
        <w:t>演九部經為四阿含</w:t>
      </w:r>
    </w:p>
    <w:p w:rsidR="00C74DB8" w:rsidRPr="00290386" w:rsidRDefault="00C74DB8" w:rsidP="00B85896">
      <w:pPr>
        <w:adjustRightInd w:val="0"/>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1</w:t>
      </w:r>
      <w:r w:rsidRPr="00290386">
        <w:rPr>
          <w:rFonts w:ascii="Times New Roman" w:hAnsi="新細明體"/>
          <w:b/>
          <w:bCs/>
          <w:sz w:val="20"/>
          <w:szCs w:val="20"/>
          <w:bdr w:val="single" w:sz="4" w:space="0" w:color="auto"/>
        </w:rPr>
        <w:t>、未收入第一結集之內容，為數不少</w:t>
      </w:r>
    </w:p>
    <w:p w:rsidR="00C74DB8" w:rsidRPr="00290386" w:rsidRDefault="00C05772" w:rsidP="00EF7170">
      <w:pPr>
        <w:adjustRightInd w:val="0"/>
        <w:ind w:leftChars="200" w:left="480"/>
        <w:jc w:val="both"/>
        <w:rPr>
          <w:rFonts w:ascii="Times New Roman" w:hAnsi="Times New Roman"/>
        </w:rPr>
      </w:pPr>
      <w:r w:rsidRPr="00290386">
        <w:rPr>
          <w:rFonts w:ascii="Times New Roman" w:hAnsi="新細明體"/>
        </w:rPr>
        <w:t>二、演九部經為四阿含</w:t>
      </w:r>
      <w:r w:rsidR="00804D6A" w:rsidRPr="00290386">
        <w:rPr>
          <w:rStyle w:val="a5"/>
          <w:rFonts w:ascii="Times New Roman" w:hAnsi="新細明體"/>
        </w:rPr>
        <w:footnoteReference w:id="282"/>
      </w:r>
      <w:r w:rsidRPr="00290386">
        <w:rPr>
          <w:rFonts w:ascii="Times New Roman" w:hAnsi="新細明體"/>
        </w:rPr>
        <w:t>：五百結集，人少時暫，釋尊遺言景行之未見結集者，所在而有，則宜為之拾遺。碎金</w:t>
      </w:r>
      <w:r w:rsidR="00CD2287" w:rsidRPr="00290386">
        <w:rPr>
          <w:rFonts w:ascii="Times New Roman" w:eastAsiaTheme="minorEastAsia" w:hAnsi="Times New Roman"/>
          <w:vertAlign w:val="superscript"/>
        </w:rPr>
        <w:footnoteReference w:id="283"/>
      </w:r>
      <w:r w:rsidRPr="00290386">
        <w:rPr>
          <w:rFonts w:ascii="Times New Roman" w:hAnsi="新細明體"/>
        </w:rPr>
        <w:t>、雜錦，非不燦然</w:t>
      </w:r>
      <w:r w:rsidR="00A2699E" w:rsidRPr="00290386">
        <w:rPr>
          <w:rStyle w:val="a5"/>
          <w:rFonts w:ascii="Times New Roman" w:hAnsi="新細明體"/>
        </w:rPr>
        <w:footnoteReference w:id="284"/>
      </w:r>
      <w:r w:rsidRPr="00290386">
        <w:rPr>
          <w:rFonts w:ascii="Times New Roman" w:hAnsi="新細明體"/>
        </w:rPr>
        <w:t>可觀</w:t>
      </w:r>
      <w:r w:rsidR="00A2699E" w:rsidRPr="00290386">
        <w:rPr>
          <w:rFonts w:ascii="Times New Roman" w:eastAsiaTheme="minorEastAsia" w:hAnsi="Times New Roman"/>
          <w:vertAlign w:val="superscript"/>
        </w:rPr>
        <w:footnoteReference w:id="285"/>
      </w:r>
      <w:r w:rsidRPr="00290386">
        <w:rPr>
          <w:rFonts w:ascii="Times New Roman" w:hAnsi="新細明體"/>
        </w:rPr>
        <w:t>，而雜碎難持。說理</w:t>
      </w:r>
      <w:r w:rsidR="00196EE7" w:rsidRPr="00290386">
        <w:rPr>
          <w:rStyle w:val="a5"/>
          <w:rFonts w:ascii="Times New Roman" w:hAnsi="新細明體"/>
        </w:rPr>
        <w:footnoteReference w:id="286"/>
      </w:r>
      <w:r w:rsidRPr="00290386">
        <w:rPr>
          <w:rFonts w:ascii="Times New Roman" w:hAnsi="新細明體"/>
        </w:rPr>
        <w:t>者</w:t>
      </w:r>
      <w:r w:rsidR="000356D8" w:rsidRPr="00290386">
        <w:rPr>
          <w:rFonts w:ascii="Times New Roman" w:hAnsi="Times New Roman"/>
          <w:sz w:val="22"/>
          <w:shd w:val="pct15" w:color="auto" w:fill="FFFFFF"/>
        </w:rPr>
        <w:t>（</w:t>
      </w:r>
      <w:r w:rsidR="000356D8" w:rsidRPr="00290386">
        <w:rPr>
          <w:rFonts w:ascii="Times New Roman" w:hAnsi="Times New Roman"/>
          <w:sz w:val="22"/>
          <w:shd w:val="pct15" w:color="auto" w:fill="FFFFFF"/>
        </w:rPr>
        <w:t>p.</w:t>
      </w:r>
      <w:r w:rsidR="000356D8" w:rsidRPr="00290386">
        <w:rPr>
          <w:rFonts w:ascii="Times New Roman" w:hAnsi="Times New Roman" w:hint="eastAsia"/>
          <w:sz w:val="22"/>
          <w:shd w:val="pct15" w:color="auto" w:fill="FFFFFF"/>
        </w:rPr>
        <w:t>76</w:t>
      </w:r>
      <w:r w:rsidR="000356D8" w:rsidRPr="00290386">
        <w:rPr>
          <w:rFonts w:ascii="Times New Roman" w:hAnsi="Times New Roman"/>
          <w:sz w:val="22"/>
          <w:shd w:val="pct15" w:color="auto" w:fill="FFFFFF"/>
        </w:rPr>
        <w:t>）</w:t>
      </w:r>
      <w:r w:rsidRPr="00290386">
        <w:rPr>
          <w:rFonts w:ascii="Times New Roman" w:hAnsi="新細明體"/>
        </w:rPr>
        <w:t>，簡淡而中下不及；紀事</w:t>
      </w:r>
      <w:r w:rsidR="00100D69" w:rsidRPr="00290386">
        <w:rPr>
          <w:rFonts w:ascii="Times New Roman" w:eastAsiaTheme="minorEastAsia" w:hAnsi="Times New Roman"/>
          <w:vertAlign w:val="superscript"/>
        </w:rPr>
        <w:footnoteReference w:id="287"/>
      </w:r>
      <w:r w:rsidRPr="00290386">
        <w:rPr>
          <w:rFonts w:ascii="Times New Roman" w:hAnsi="新細明體"/>
        </w:rPr>
        <w:t>者，煊染</w:t>
      </w:r>
      <w:r w:rsidR="003C275F" w:rsidRPr="00290386">
        <w:rPr>
          <w:rFonts w:ascii="Times New Roman" w:eastAsiaTheme="minorEastAsia" w:hAnsi="Times New Roman"/>
          <w:vertAlign w:val="superscript"/>
        </w:rPr>
        <w:footnoteReference w:id="288"/>
      </w:r>
      <w:r w:rsidRPr="00290386">
        <w:rPr>
          <w:rFonts w:ascii="Times New Roman" w:hAnsi="新細明體"/>
        </w:rPr>
        <w:t>而或傳聞失實，則宜為之聯比綜合</w:t>
      </w:r>
      <w:r w:rsidR="009E0994" w:rsidRPr="00290386">
        <w:rPr>
          <w:rFonts w:ascii="Times New Roman" w:eastAsiaTheme="minorEastAsia" w:hAnsi="Times New Roman"/>
          <w:vertAlign w:val="superscript"/>
        </w:rPr>
        <w:footnoteReference w:id="289"/>
      </w:r>
      <w:r w:rsidRPr="00290386">
        <w:rPr>
          <w:rFonts w:ascii="Times New Roman" w:hAnsi="新細明體"/>
        </w:rPr>
        <w:t>。</w:t>
      </w:r>
    </w:p>
    <w:p w:rsidR="00C74DB8" w:rsidRPr="00290386" w:rsidRDefault="00C74DB8" w:rsidP="00596CBE">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2</w:t>
      </w:r>
      <w:r w:rsidRPr="00290386">
        <w:rPr>
          <w:rFonts w:ascii="Times New Roman" w:hAnsi="新細明體"/>
          <w:b/>
          <w:bCs/>
          <w:sz w:val="20"/>
          <w:szCs w:val="20"/>
          <w:bdr w:val="single" w:sz="4" w:space="0" w:color="auto"/>
        </w:rPr>
        <w:t>、由分教糅合出四阿含</w:t>
      </w:r>
    </w:p>
    <w:p w:rsidR="000D36DA" w:rsidRPr="00290386" w:rsidRDefault="000D36DA" w:rsidP="00596CBE">
      <w:pPr>
        <w:adjustRightInd w:val="0"/>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1</w:t>
      </w:r>
      <w:r w:rsidRPr="00290386">
        <w:rPr>
          <w:rFonts w:ascii="Times New Roman" w:hAnsi="新細明體"/>
          <w:b/>
          <w:sz w:val="20"/>
          <w:szCs w:val="20"/>
          <w:bdr w:val="single" w:sz="4" w:space="0" w:color="auto"/>
        </w:rPr>
        <w:t>）</w:t>
      </w:r>
      <w:r w:rsidRPr="00290386">
        <w:rPr>
          <w:rFonts w:ascii="Times New Roman" w:hAnsi="新細明體"/>
          <w:b/>
          <w:bCs/>
          <w:sz w:val="20"/>
          <w:szCs w:val="20"/>
          <w:bdr w:val="single" w:sz="4" w:space="0" w:color="auto"/>
        </w:rPr>
        <w:t>四阿含的文體不同</w:t>
      </w:r>
    </w:p>
    <w:p w:rsidR="000D36DA" w:rsidRPr="00290386" w:rsidRDefault="000D36DA" w:rsidP="00EF7170">
      <w:pPr>
        <w:adjustRightInd w:val="0"/>
        <w:ind w:leftChars="250" w:left="600"/>
        <w:jc w:val="both"/>
        <w:rPr>
          <w:rFonts w:ascii="Times New Roman" w:hAnsi="Times New Roman"/>
        </w:rPr>
      </w:pPr>
      <w:r w:rsidRPr="00290386">
        <w:rPr>
          <w:rFonts w:ascii="Times New Roman" w:hAnsi="新細明體"/>
        </w:rPr>
        <w:t>於是或本「相應」之舊文，或取傳聞之新義，演繹引申聯比之。</w:t>
      </w:r>
      <w:r w:rsidR="00C05772" w:rsidRPr="00290386">
        <w:rPr>
          <w:rFonts w:ascii="Times New Roman" w:hAnsi="新細明體"/>
        </w:rPr>
        <w:t>糅以「因緣」、「譬喻」、「本生」、「本事」、「未曾有」之紀事，構為較長之篇幅。以篇幅之長短得名，曰</w:t>
      </w:r>
      <w:r w:rsidR="00992311" w:rsidRPr="00290386">
        <w:rPr>
          <w:rFonts w:ascii="Times New Roman" w:hAnsi="新細明體"/>
        </w:rPr>
        <w:t>《</w:t>
      </w:r>
      <w:r w:rsidR="00C05772" w:rsidRPr="00290386">
        <w:rPr>
          <w:rFonts w:ascii="Times New Roman" w:hAnsi="新細明體"/>
        </w:rPr>
        <w:t>中阿含</w:t>
      </w:r>
      <w:r w:rsidR="00992311" w:rsidRPr="00290386">
        <w:rPr>
          <w:rFonts w:ascii="Times New Roman" w:hAnsi="新細明體"/>
        </w:rPr>
        <w:t>》</w:t>
      </w:r>
      <w:r w:rsidR="00C05772" w:rsidRPr="00290386">
        <w:rPr>
          <w:rFonts w:ascii="Times New Roman" w:hAnsi="新細明體"/>
        </w:rPr>
        <w:t>，曰</w:t>
      </w:r>
      <w:r w:rsidR="00992311" w:rsidRPr="00290386">
        <w:rPr>
          <w:rFonts w:ascii="Times New Roman" w:hAnsi="新細明體"/>
        </w:rPr>
        <w:t>《</w:t>
      </w:r>
      <w:r w:rsidR="00C05772" w:rsidRPr="00290386">
        <w:rPr>
          <w:rFonts w:ascii="Times New Roman" w:hAnsi="新細明體"/>
        </w:rPr>
        <w:t>長阿含</w:t>
      </w:r>
      <w:r w:rsidR="00992311" w:rsidRPr="00290386">
        <w:rPr>
          <w:rFonts w:ascii="Times New Roman" w:hAnsi="新細明體"/>
        </w:rPr>
        <w:t>》</w:t>
      </w:r>
      <w:r w:rsidR="00C05772" w:rsidRPr="00290386">
        <w:rPr>
          <w:rFonts w:ascii="Times New Roman" w:hAnsi="新細明體"/>
        </w:rPr>
        <w:t>。其原始結集之事相應（「修多羅」、「祇夜」、「伽陀」），沿用相應之舊名，曰</w:t>
      </w:r>
      <w:r w:rsidR="00992311" w:rsidRPr="00290386">
        <w:rPr>
          <w:rFonts w:ascii="Times New Roman" w:hAnsi="新細明體"/>
        </w:rPr>
        <w:t>《</w:t>
      </w:r>
      <w:r w:rsidR="00C05772" w:rsidRPr="00290386">
        <w:rPr>
          <w:rFonts w:ascii="Times New Roman" w:hAnsi="新細明體"/>
        </w:rPr>
        <w:t>雜阿含</w:t>
      </w:r>
      <w:r w:rsidR="00992311" w:rsidRPr="00290386">
        <w:rPr>
          <w:rFonts w:ascii="Times New Roman" w:hAnsi="新細明體"/>
        </w:rPr>
        <w:t>》</w:t>
      </w:r>
      <w:r w:rsidR="00C05772" w:rsidRPr="00290386">
        <w:rPr>
          <w:rFonts w:ascii="Times New Roman" w:hAnsi="新細明體"/>
        </w:rPr>
        <w:t>。增一之制，便於誦持，佛世已有之。迨</w:t>
      </w:r>
      <w:r w:rsidR="00992311" w:rsidRPr="00290386">
        <w:rPr>
          <w:rFonts w:ascii="Times New Roman" w:hAnsi="新細明體"/>
        </w:rPr>
        <w:t>《</w:t>
      </w:r>
      <w:r w:rsidR="00C05772" w:rsidRPr="00290386">
        <w:rPr>
          <w:rFonts w:ascii="Times New Roman" w:hAnsi="新細明體"/>
        </w:rPr>
        <w:t>長含</w:t>
      </w:r>
      <w:r w:rsidR="00992311" w:rsidRPr="00290386">
        <w:rPr>
          <w:rFonts w:ascii="Times New Roman" w:hAnsi="新細明體"/>
        </w:rPr>
        <w:t>》</w:t>
      </w:r>
      <w:r w:rsidR="00C05772" w:rsidRPr="00290386">
        <w:rPr>
          <w:rFonts w:ascii="Times New Roman" w:hAnsi="新細明體"/>
        </w:rPr>
        <w:t>之</w:t>
      </w:r>
      <w:r w:rsidR="00992311" w:rsidRPr="00290386">
        <w:rPr>
          <w:rFonts w:ascii="Times New Roman" w:hAnsi="新細明體"/>
        </w:rPr>
        <w:t>《</w:t>
      </w:r>
      <w:r w:rsidR="00C05772" w:rsidRPr="00290386">
        <w:rPr>
          <w:rFonts w:ascii="Times New Roman" w:hAnsi="新細明體"/>
        </w:rPr>
        <w:t>增一</w:t>
      </w:r>
      <w:r w:rsidR="00992311" w:rsidRPr="00290386">
        <w:rPr>
          <w:rFonts w:ascii="Times New Roman" w:hAnsi="新細明體"/>
        </w:rPr>
        <w:t>》</w:t>
      </w:r>
      <w:r w:rsidR="00C05772" w:rsidRPr="00290386">
        <w:rPr>
          <w:rFonts w:ascii="Times New Roman" w:hAnsi="新細明體"/>
        </w:rPr>
        <w:t>，</w:t>
      </w:r>
      <w:r w:rsidR="00992311" w:rsidRPr="00290386">
        <w:rPr>
          <w:rFonts w:ascii="Times New Roman" w:hAnsi="新細明體"/>
        </w:rPr>
        <w:t>《</w:t>
      </w:r>
      <w:r w:rsidR="00C05772" w:rsidRPr="00290386">
        <w:rPr>
          <w:rFonts w:ascii="Times New Roman" w:hAnsi="新細明體"/>
        </w:rPr>
        <w:t>增十</w:t>
      </w:r>
      <w:r w:rsidR="00992311" w:rsidRPr="00290386">
        <w:rPr>
          <w:rFonts w:ascii="Times New Roman" w:hAnsi="新細明體"/>
        </w:rPr>
        <w:t>》</w:t>
      </w:r>
      <w:r w:rsidR="00C05772" w:rsidRPr="00290386">
        <w:rPr>
          <w:rFonts w:ascii="Times New Roman" w:hAnsi="新細明體"/>
        </w:rPr>
        <w:t>，</w:t>
      </w:r>
      <w:r w:rsidR="00992311" w:rsidRPr="00290386">
        <w:rPr>
          <w:rFonts w:ascii="Times New Roman" w:hAnsi="新細明體"/>
        </w:rPr>
        <w:t>《</w:t>
      </w:r>
      <w:r w:rsidR="00C05772" w:rsidRPr="00290386">
        <w:rPr>
          <w:rFonts w:ascii="Times New Roman" w:hAnsi="新細明體"/>
        </w:rPr>
        <w:t>集異門經</w:t>
      </w:r>
      <w:r w:rsidR="00992311" w:rsidRPr="00290386">
        <w:rPr>
          <w:rFonts w:ascii="Times New Roman" w:hAnsi="新細明體"/>
        </w:rPr>
        <w:t>》</w:t>
      </w:r>
      <w:r w:rsidR="00C05772" w:rsidRPr="00290386">
        <w:rPr>
          <w:rFonts w:ascii="Times New Roman" w:hAnsi="新細明體"/>
        </w:rPr>
        <w:t>，</w:t>
      </w:r>
      <w:r w:rsidR="001C29CF" w:rsidRPr="00290386">
        <w:rPr>
          <w:rStyle w:val="a5"/>
          <w:rFonts w:ascii="Times New Roman" w:hAnsi="新細明體"/>
        </w:rPr>
        <w:footnoteReference w:id="290"/>
      </w:r>
      <w:r w:rsidR="00C05772" w:rsidRPr="00290386">
        <w:rPr>
          <w:rFonts w:ascii="Times New Roman" w:hAnsi="新細明體"/>
        </w:rPr>
        <w:t>已日臻</w:t>
      </w:r>
      <w:r w:rsidR="00461E22" w:rsidRPr="00290386">
        <w:rPr>
          <w:rFonts w:ascii="Times New Roman" w:eastAsiaTheme="minorEastAsia" w:hAnsi="Times New Roman"/>
          <w:vertAlign w:val="superscript"/>
        </w:rPr>
        <w:footnoteReference w:id="291"/>
      </w:r>
      <w:r w:rsidR="00C05772" w:rsidRPr="00290386">
        <w:rPr>
          <w:rFonts w:ascii="Times New Roman" w:hAnsi="新細明體"/>
        </w:rPr>
        <w:t>發達，</w:t>
      </w:r>
      <w:r w:rsidR="00992311" w:rsidRPr="00290386">
        <w:rPr>
          <w:rFonts w:ascii="Times New Roman" w:hAnsi="新細明體"/>
        </w:rPr>
        <w:t>《</w:t>
      </w:r>
      <w:r w:rsidR="00C05772" w:rsidRPr="00290386">
        <w:rPr>
          <w:rFonts w:ascii="Times New Roman" w:hAnsi="新細明體"/>
        </w:rPr>
        <w:t>增一阿含</w:t>
      </w:r>
      <w:r w:rsidR="00992311" w:rsidRPr="00290386">
        <w:rPr>
          <w:rFonts w:ascii="Times New Roman" w:hAnsi="新細明體"/>
        </w:rPr>
        <w:t>》</w:t>
      </w:r>
      <w:r w:rsidR="00C05772" w:rsidRPr="00290386">
        <w:rPr>
          <w:rFonts w:ascii="Times New Roman" w:hAnsi="新細明體"/>
        </w:rPr>
        <w:t>即全以此數目</w:t>
      </w:r>
      <w:r w:rsidR="00C05772" w:rsidRPr="00290386">
        <w:rPr>
          <w:rFonts w:ascii="Times New Roman" w:hAnsi="新細明體"/>
        </w:rPr>
        <w:lastRenderedPageBreak/>
        <w:t>之相次而組織之者。</w:t>
      </w:r>
    </w:p>
    <w:p w:rsidR="000D36DA" w:rsidRPr="00290386" w:rsidRDefault="000D36DA" w:rsidP="00596CBE">
      <w:pPr>
        <w:adjustRightInd w:val="0"/>
        <w:spacing w:beforeLines="30" w:before="108"/>
        <w:ind w:leftChars="250" w:left="600"/>
        <w:jc w:val="both"/>
        <w:outlineLvl w:val="6"/>
        <w:rPr>
          <w:rFonts w:ascii="Times New Roman" w:hAnsi="Times New Roman"/>
          <w:b/>
          <w:bCs/>
          <w:sz w:val="20"/>
          <w:szCs w:val="20"/>
          <w:bdr w:val="single" w:sz="4" w:space="0" w:color="auto"/>
        </w:rPr>
      </w:pPr>
      <w:r w:rsidRPr="00290386">
        <w:rPr>
          <w:rFonts w:ascii="Times New Roman" w:hAnsi="新細明體"/>
          <w:b/>
          <w:sz w:val="20"/>
          <w:szCs w:val="20"/>
          <w:bdr w:val="single" w:sz="4" w:space="0" w:color="auto"/>
        </w:rPr>
        <w:t>（</w:t>
      </w:r>
      <w:r w:rsidRPr="00290386">
        <w:rPr>
          <w:rFonts w:ascii="Times New Roman" w:hAnsi="Times New Roman"/>
          <w:b/>
          <w:sz w:val="20"/>
          <w:szCs w:val="20"/>
          <w:bdr w:val="single" w:sz="4" w:space="0" w:color="auto"/>
        </w:rPr>
        <w:t>2</w:t>
      </w:r>
      <w:r w:rsidRPr="00290386">
        <w:rPr>
          <w:rFonts w:ascii="Times New Roman" w:hAnsi="新細明體"/>
          <w:b/>
          <w:sz w:val="20"/>
          <w:szCs w:val="20"/>
          <w:bdr w:val="single" w:sz="4" w:space="0" w:color="auto"/>
        </w:rPr>
        <w:t>）</w:t>
      </w:r>
      <w:r w:rsidRPr="00290386">
        <w:rPr>
          <w:rFonts w:ascii="Times New Roman" w:hAnsi="新細明體"/>
          <w:b/>
          <w:bCs/>
          <w:sz w:val="20"/>
          <w:szCs w:val="20"/>
          <w:bdr w:val="single" w:sz="4" w:space="0" w:color="auto"/>
        </w:rPr>
        <w:t>四阿含以雜含最為樸實</w:t>
      </w:r>
    </w:p>
    <w:p w:rsidR="00C74DB8" w:rsidRPr="00290386" w:rsidRDefault="00C05772" w:rsidP="00EF7170">
      <w:pPr>
        <w:adjustRightInd w:val="0"/>
        <w:ind w:leftChars="250" w:left="600"/>
        <w:jc w:val="both"/>
        <w:rPr>
          <w:rFonts w:ascii="Times New Roman" w:hAnsi="Times New Roman"/>
        </w:rPr>
      </w:pPr>
      <w:r w:rsidRPr="00290386">
        <w:rPr>
          <w:rFonts w:ascii="Times New Roman" w:hAnsi="新細明體"/>
        </w:rPr>
        <w:t>凡一事而再見於四含者，</w:t>
      </w:r>
      <w:r w:rsidR="00992311" w:rsidRPr="00290386">
        <w:rPr>
          <w:rFonts w:ascii="Times New Roman" w:hAnsi="新細明體"/>
        </w:rPr>
        <w:t>《</w:t>
      </w:r>
      <w:r w:rsidRPr="00290386">
        <w:rPr>
          <w:rFonts w:ascii="Times New Roman" w:hAnsi="新細明體"/>
        </w:rPr>
        <w:t>雜含</w:t>
      </w:r>
      <w:r w:rsidR="00992311" w:rsidRPr="00290386">
        <w:rPr>
          <w:rFonts w:ascii="Times New Roman" w:hAnsi="新細明體"/>
        </w:rPr>
        <w:t>》</w:t>
      </w:r>
      <w:r w:rsidRPr="00290386">
        <w:rPr>
          <w:rFonts w:ascii="Times New Roman" w:hAnsi="新細明體"/>
        </w:rPr>
        <w:t>則簡潔平淡；</w:t>
      </w:r>
      <w:r w:rsidR="00992311" w:rsidRPr="00290386">
        <w:rPr>
          <w:rFonts w:ascii="Times New Roman" w:hAnsi="新細明體"/>
        </w:rPr>
        <w:t>《</w:t>
      </w:r>
      <w:r w:rsidRPr="00290386">
        <w:rPr>
          <w:rFonts w:ascii="Times New Roman" w:hAnsi="新細明體"/>
        </w:rPr>
        <w:t>中含</w:t>
      </w:r>
      <w:r w:rsidR="00992311" w:rsidRPr="00290386">
        <w:rPr>
          <w:rFonts w:ascii="Times New Roman" w:hAnsi="新細明體"/>
        </w:rPr>
        <w:t>》</w:t>
      </w:r>
      <w:r w:rsidRPr="00290386">
        <w:rPr>
          <w:rFonts w:ascii="Times New Roman" w:hAnsi="新細明體"/>
        </w:rPr>
        <w:t>猶大體相近，</w:t>
      </w:r>
      <w:r w:rsidR="00992311" w:rsidRPr="00290386">
        <w:rPr>
          <w:rFonts w:ascii="Times New Roman" w:hAnsi="新細明體"/>
        </w:rPr>
        <w:t>《</w:t>
      </w:r>
      <w:r w:rsidRPr="00290386">
        <w:rPr>
          <w:rFonts w:ascii="Times New Roman" w:hAnsi="新細明體"/>
        </w:rPr>
        <w:t>長</w:t>
      </w:r>
      <w:r w:rsidR="00992311" w:rsidRPr="00290386">
        <w:rPr>
          <w:rFonts w:ascii="Times New Roman" w:hAnsi="新細明體"/>
        </w:rPr>
        <w:t>》</w:t>
      </w:r>
      <w:r w:rsidRPr="00290386">
        <w:rPr>
          <w:rFonts w:ascii="Times New Roman" w:hAnsi="新細明體"/>
        </w:rPr>
        <w:t>及</w:t>
      </w:r>
      <w:r w:rsidR="00992311" w:rsidRPr="00290386">
        <w:rPr>
          <w:rFonts w:ascii="Times New Roman" w:hAnsi="新細明體"/>
        </w:rPr>
        <w:t>《</w:t>
      </w:r>
      <w:r w:rsidRPr="00290386">
        <w:rPr>
          <w:rFonts w:ascii="Times New Roman" w:hAnsi="新細明體"/>
        </w:rPr>
        <w:t>增一</w:t>
      </w:r>
      <w:r w:rsidR="00992311" w:rsidRPr="00290386">
        <w:rPr>
          <w:rFonts w:ascii="Times New Roman" w:hAnsi="新細明體"/>
        </w:rPr>
        <w:t>》</w:t>
      </w:r>
      <w:r w:rsidRPr="00290386">
        <w:rPr>
          <w:rFonts w:ascii="Times New Roman" w:hAnsi="新細明體"/>
        </w:rPr>
        <w:t>則特詳。化簡潔為長漫，平淡為瑰奇</w:t>
      </w:r>
      <w:r w:rsidR="00834DF5" w:rsidRPr="00290386">
        <w:rPr>
          <w:rFonts w:ascii="Times New Roman" w:eastAsiaTheme="minorEastAsia" w:hAnsi="Times New Roman"/>
          <w:vertAlign w:val="superscript"/>
        </w:rPr>
        <w:footnoteReference w:id="292"/>
      </w:r>
      <w:r w:rsidRPr="00290386">
        <w:rPr>
          <w:rFonts w:ascii="Times New Roman" w:hAnsi="新細明體"/>
        </w:rPr>
        <w:t>，蓋去佛日遠，傳說久而想像富，此不難比觀知之。同一之記載，</w:t>
      </w:r>
      <w:r w:rsidR="00992311" w:rsidRPr="00290386">
        <w:rPr>
          <w:rFonts w:ascii="Times New Roman" w:hAnsi="新細明體"/>
        </w:rPr>
        <w:t>《</w:t>
      </w:r>
      <w:r w:rsidRPr="00290386">
        <w:rPr>
          <w:rFonts w:ascii="Times New Roman" w:hAnsi="新細明體"/>
        </w:rPr>
        <w:t>長含</w:t>
      </w:r>
      <w:r w:rsidR="00992311" w:rsidRPr="00290386">
        <w:rPr>
          <w:rFonts w:ascii="Times New Roman" w:hAnsi="新細明體"/>
        </w:rPr>
        <w:t>》</w:t>
      </w:r>
      <w:r w:rsidRPr="00290386">
        <w:rPr>
          <w:rFonts w:ascii="Times New Roman" w:hAnsi="新細明體"/>
        </w:rPr>
        <w:t>輒</w:t>
      </w:r>
      <w:r w:rsidR="00560CCC" w:rsidRPr="00290386">
        <w:rPr>
          <w:rFonts w:ascii="Times New Roman" w:eastAsiaTheme="minorEastAsia" w:hAnsi="Times New Roman"/>
          <w:vertAlign w:val="superscript"/>
        </w:rPr>
        <w:footnoteReference w:id="293"/>
      </w:r>
      <w:r w:rsidRPr="00290386">
        <w:rPr>
          <w:rFonts w:ascii="Times New Roman" w:hAnsi="新細明體"/>
        </w:rPr>
        <w:t>移其說處於毘舍離，</w:t>
      </w:r>
      <w:r w:rsidR="00992311" w:rsidRPr="00290386">
        <w:rPr>
          <w:rFonts w:ascii="Times New Roman" w:hAnsi="新細明體"/>
        </w:rPr>
        <w:t>《</w:t>
      </w:r>
      <w:r w:rsidRPr="00290386">
        <w:rPr>
          <w:rFonts w:ascii="Times New Roman" w:hAnsi="新細明體"/>
        </w:rPr>
        <w:t>增一</w:t>
      </w:r>
      <w:r w:rsidR="00992311" w:rsidRPr="00290386">
        <w:rPr>
          <w:rFonts w:ascii="Times New Roman" w:hAnsi="新細明體"/>
        </w:rPr>
        <w:t>》</w:t>
      </w:r>
      <w:r w:rsidRPr="00290386">
        <w:rPr>
          <w:rFonts w:ascii="Times New Roman" w:hAnsi="新細明體"/>
        </w:rPr>
        <w:t>則又每移於舍衛，殆與編集之地點有關。</w:t>
      </w:r>
    </w:p>
    <w:p w:rsidR="00C74DB8" w:rsidRPr="00290386" w:rsidRDefault="00C74DB8" w:rsidP="00596CBE">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3</w:t>
      </w:r>
      <w:r w:rsidRPr="00290386">
        <w:rPr>
          <w:rFonts w:ascii="Times New Roman" w:hAnsi="新細明體"/>
          <w:b/>
          <w:bCs/>
          <w:sz w:val="20"/>
          <w:szCs w:val="20"/>
          <w:bdr w:val="single" w:sz="4" w:space="0" w:color="auto"/>
        </w:rPr>
        <w:t>、經</w:t>
      </w:r>
      <w:r w:rsidRPr="00290386">
        <w:rPr>
          <w:rFonts w:ascii="Times New Roman" w:hAnsi="新細明體"/>
          <w:b/>
          <w:sz w:val="20"/>
          <w:szCs w:val="20"/>
          <w:bdr w:val="single" w:sz="4" w:space="0" w:color="auto"/>
        </w:rPr>
        <w:t>與律之更張，相當一致</w:t>
      </w:r>
    </w:p>
    <w:p w:rsidR="00283154" w:rsidRPr="00290386" w:rsidRDefault="00C05772" w:rsidP="00EF7170">
      <w:pPr>
        <w:adjustRightInd w:val="0"/>
        <w:ind w:leftChars="200" w:left="480"/>
        <w:jc w:val="both"/>
        <w:rPr>
          <w:rFonts w:ascii="Times New Roman" w:hAnsi="Times New Roman"/>
        </w:rPr>
      </w:pPr>
      <w:r w:rsidRPr="00290386">
        <w:rPr>
          <w:rFonts w:ascii="Times New Roman" w:hAnsi="新細明體"/>
          <w:b/>
        </w:rPr>
        <w:t>演相應教為四含，與律典之更張，頗見一致。</w:t>
      </w:r>
      <w:r w:rsidR="00603C01" w:rsidRPr="00290386">
        <w:rPr>
          <w:rStyle w:val="a5"/>
          <w:rFonts w:ascii="Times New Roman" w:hAnsi="新細明體"/>
        </w:rPr>
        <w:footnoteReference w:id="294"/>
      </w:r>
    </w:p>
    <w:p w:rsidR="00283154" w:rsidRPr="00290386" w:rsidRDefault="00C05772" w:rsidP="00EF7170">
      <w:pPr>
        <w:adjustRightInd w:val="0"/>
        <w:ind w:leftChars="200" w:left="480"/>
        <w:jc w:val="both"/>
        <w:rPr>
          <w:rFonts w:ascii="Times New Roman" w:hAnsi="Times New Roman"/>
        </w:rPr>
      </w:pPr>
      <w:r w:rsidRPr="00290386">
        <w:rPr>
          <w:rFonts w:ascii="Times New Roman" w:hAnsi="新細明體"/>
        </w:rPr>
        <w:t>律則以「雜跋渠」為本，糅以「因緣」、「譬喻」、「本生」等，集為諸「犍度」，別之為七法、八法或大品、小品，而仍名其遺餘者為「雜事」。</w:t>
      </w:r>
      <w:r w:rsidR="009A78FC" w:rsidRPr="00290386">
        <w:rPr>
          <w:rStyle w:val="a5"/>
          <w:rFonts w:ascii="Times New Roman" w:hAnsi="新細明體"/>
        </w:rPr>
        <w:footnoteReference w:id="295"/>
      </w:r>
    </w:p>
    <w:p w:rsidR="00C74DB8" w:rsidRPr="00290386" w:rsidRDefault="00C05772" w:rsidP="00EF7170">
      <w:pPr>
        <w:adjustRightInd w:val="0"/>
        <w:ind w:leftChars="200" w:left="480"/>
        <w:jc w:val="both"/>
        <w:rPr>
          <w:rFonts w:ascii="Times New Roman" w:hAnsi="Times New Roman"/>
        </w:rPr>
      </w:pPr>
      <w:r w:rsidRPr="00290386">
        <w:rPr>
          <w:rFonts w:ascii="Times New Roman" w:hAnsi="新細明體"/>
        </w:rPr>
        <w:t>法則以相應教為本，糅以記事，演為</w:t>
      </w:r>
      <w:r w:rsidR="00992311" w:rsidRPr="00290386">
        <w:rPr>
          <w:rFonts w:ascii="Times New Roman" w:hAnsi="新細明體"/>
        </w:rPr>
        <w:t>《</w:t>
      </w:r>
      <w:r w:rsidRPr="00290386">
        <w:rPr>
          <w:rFonts w:ascii="Times New Roman" w:hAnsi="新細明體"/>
        </w:rPr>
        <w:t>長含</w:t>
      </w:r>
      <w:r w:rsidR="00992311" w:rsidRPr="00290386">
        <w:rPr>
          <w:rFonts w:ascii="Times New Roman" w:hAnsi="新細明體"/>
        </w:rPr>
        <w:t>》</w:t>
      </w:r>
      <w:r w:rsidRPr="00290386">
        <w:rPr>
          <w:rFonts w:ascii="Times New Roman" w:hAnsi="新細明體"/>
        </w:rPr>
        <w:t>，</w:t>
      </w:r>
      <w:r w:rsidR="000356D8" w:rsidRPr="00290386">
        <w:rPr>
          <w:rFonts w:ascii="Times New Roman" w:hAnsi="Times New Roman"/>
          <w:sz w:val="22"/>
          <w:shd w:val="pct15" w:color="auto" w:fill="FFFFFF"/>
        </w:rPr>
        <w:t>（</w:t>
      </w:r>
      <w:r w:rsidR="000356D8" w:rsidRPr="00290386">
        <w:rPr>
          <w:rFonts w:ascii="Times New Roman" w:hAnsi="Times New Roman"/>
          <w:sz w:val="22"/>
          <w:shd w:val="pct15" w:color="auto" w:fill="FFFFFF"/>
        </w:rPr>
        <w:t>p.</w:t>
      </w:r>
      <w:r w:rsidR="000356D8" w:rsidRPr="00290386">
        <w:rPr>
          <w:rFonts w:ascii="Times New Roman" w:hAnsi="Times New Roman" w:hint="eastAsia"/>
          <w:sz w:val="22"/>
          <w:shd w:val="pct15" w:color="auto" w:fill="FFFFFF"/>
        </w:rPr>
        <w:t>77</w:t>
      </w:r>
      <w:r w:rsidR="000356D8" w:rsidRPr="00290386">
        <w:rPr>
          <w:rFonts w:ascii="Times New Roman" w:hAnsi="Times New Roman"/>
          <w:sz w:val="22"/>
          <w:shd w:val="pct15" w:color="auto" w:fill="FFFFFF"/>
        </w:rPr>
        <w:t>）</w:t>
      </w:r>
      <w:r w:rsidR="00992311" w:rsidRPr="00290386">
        <w:rPr>
          <w:rFonts w:ascii="Times New Roman" w:hAnsi="新細明體"/>
        </w:rPr>
        <w:t>《</w:t>
      </w:r>
      <w:r w:rsidRPr="00290386">
        <w:rPr>
          <w:rFonts w:ascii="Times New Roman" w:hAnsi="新細明體"/>
        </w:rPr>
        <w:t>中含</w:t>
      </w:r>
      <w:r w:rsidR="00992311" w:rsidRPr="00290386">
        <w:rPr>
          <w:rFonts w:ascii="Times New Roman" w:hAnsi="新細明體"/>
        </w:rPr>
        <w:t>》</w:t>
      </w:r>
      <w:r w:rsidRPr="00290386">
        <w:rPr>
          <w:rFonts w:ascii="Times New Roman" w:hAnsi="新細明體"/>
        </w:rPr>
        <w:t>，而名其本教為</w:t>
      </w:r>
      <w:r w:rsidR="00992311" w:rsidRPr="00290386">
        <w:rPr>
          <w:rFonts w:ascii="Times New Roman" w:hAnsi="新細明體"/>
        </w:rPr>
        <w:t>《</w:t>
      </w:r>
      <w:r w:rsidRPr="00290386">
        <w:rPr>
          <w:rFonts w:ascii="Times New Roman" w:hAnsi="新細明體"/>
        </w:rPr>
        <w:t>雜含</w:t>
      </w:r>
      <w:r w:rsidR="00992311" w:rsidRPr="00290386">
        <w:rPr>
          <w:rFonts w:ascii="Times New Roman" w:hAnsi="新細明體"/>
        </w:rPr>
        <w:t>》</w:t>
      </w:r>
      <w:r w:rsidRPr="00290386">
        <w:rPr>
          <w:rFonts w:ascii="Times New Roman" w:hAnsi="新細明體"/>
        </w:rPr>
        <w:t>。阿含之有</w:t>
      </w:r>
      <w:r w:rsidR="00992311" w:rsidRPr="00290386">
        <w:rPr>
          <w:rFonts w:ascii="Times New Roman" w:hAnsi="新細明體"/>
        </w:rPr>
        <w:t>《</w:t>
      </w:r>
      <w:r w:rsidRPr="00290386">
        <w:rPr>
          <w:rFonts w:ascii="Times New Roman" w:hAnsi="新細明體"/>
        </w:rPr>
        <w:t>增一</w:t>
      </w:r>
      <w:r w:rsidR="00992311" w:rsidRPr="00290386">
        <w:rPr>
          <w:rFonts w:ascii="Times New Roman" w:hAnsi="新細明體"/>
        </w:rPr>
        <w:t>》</w:t>
      </w:r>
      <w:r w:rsidRPr="00290386">
        <w:rPr>
          <w:rFonts w:ascii="Times New Roman" w:hAnsi="新細明體"/>
        </w:rPr>
        <w:t>，亦猶「毘奈耶」之有</w:t>
      </w:r>
      <w:r w:rsidR="00992311" w:rsidRPr="00290386">
        <w:rPr>
          <w:rFonts w:ascii="Times New Roman" w:hAnsi="新細明體"/>
        </w:rPr>
        <w:t>《</w:t>
      </w:r>
      <w:r w:rsidRPr="00290386">
        <w:rPr>
          <w:rFonts w:ascii="Times New Roman" w:hAnsi="新細明體"/>
        </w:rPr>
        <w:t>增一</w:t>
      </w:r>
      <w:r w:rsidR="00992311" w:rsidRPr="00290386">
        <w:rPr>
          <w:rFonts w:ascii="Times New Roman" w:hAnsi="新細明體"/>
        </w:rPr>
        <w:t>》</w:t>
      </w:r>
      <w:r w:rsidRPr="00290386">
        <w:rPr>
          <w:rFonts w:ascii="Times New Roman" w:hAnsi="新細明體"/>
        </w:rPr>
        <w:t>也。</w:t>
      </w:r>
    </w:p>
    <w:p w:rsidR="00C74DB8" w:rsidRPr="00290386" w:rsidRDefault="00C74DB8" w:rsidP="00596CBE">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lastRenderedPageBreak/>
        <w:t>4</w:t>
      </w:r>
      <w:r w:rsidRPr="00290386">
        <w:rPr>
          <w:rFonts w:ascii="Times New Roman" w:hAnsi="新細明體"/>
          <w:b/>
          <w:bCs/>
          <w:sz w:val="20"/>
          <w:szCs w:val="20"/>
          <w:bdr w:val="single" w:sz="4" w:space="0" w:color="auto"/>
        </w:rPr>
        <w:t>、小結</w:t>
      </w:r>
    </w:p>
    <w:p w:rsidR="00C74DB8" w:rsidRPr="00290386" w:rsidRDefault="00C05772" w:rsidP="00EF7170">
      <w:pPr>
        <w:adjustRightInd w:val="0"/>
        <w:ind w:leftChars="200" w:left="480"/>
        <w:jc w:val="both"/>
        <w:rPr>
          <w:rFonts w:ascii="Times New Roman" w:hAnsi="Times New Roman"/>
        </w:rPr>
      </w:pPr>
      <w:r w:rsidRPr="00290386">
        <w:rPr>
          <w:rFonts w:ascii="Times New Roman" w:hAnsi="新細明體"/>
        </w:rPr>
        <w:t>四阿含之類集，時、地不詳，惟傳聞阿難彙佛說九分教而為四阿含。事則應有，人不必阿難。以各派共許四阿含而論之，則猶七百結集以前事也。</w:t>
      </w:r>
    </w:p>
    <w:p w:rsidR="00DE174B" w:rsidRPr="00290386" w:rsidRDefault="00DE174B" w:rsidP="00114611">
      <w:pPr>
        <w:adjustRightInd w:val="0"/>
        <w:spacing w:beforeLines="30" w:before="108"/>
        <w:ind w:leftChars="150" w:left="360"/>
        <w:jc w:val="both"/>
        <w:outlineLvl w:val="4"/>
        <w:rPr>
          <w:rFonts w:ascii="Times New Roman" w:hAnsi="Times New Roman"/>
          <w:b/>
          <w:bCs/>
          <w:sz w:val="20"/>
          <w:szCs w:val="20"/>
          <w:bdr w:val="single" w:sz="4" w:space="0" w:color="auto"/>
        </w:rPr>
      </w:pPr>
      <w:r w:rsidRPr="00290386">
        <w:rPr>
          <w:rFonts w:ascii="Times New Roman" w:hAnsi="新細明體"/>
          <w:b/>
          <w:bCs/>
          <w:sz w:val="20"/>
          <w:szCs w:val="20"/>
          <w:bdr w:val="single" w:sz="4" w:space="0" w:color="auto"/>
        </w:rPr>
        <w:t>（三）</w:t>
      </w:r>
      <w:r w:rsidR="00957A47" w:rsidRPr="00290386">
        <w:rPr>
          <w:rFonts w:ascii="Times New Roman" w:hAnsi="新細明體"/>
          <w:b/>
          <w:sz w:val="20"/>
          <w:szCs w:val="20"/>
          <w:bdr w:val="single" w:sz="4" w:space="0" w:color="auto"/>
        </w:rPr>
        <w:t>依四</w:t>
      </w:r>
      <w:r w:rsidR="003B4E07" w:rsidRPr="00290386">
        <w:rPr>
          <w:rFonts w:ascii="Times New Roman" w:hAnsi="新細明體"/>
          <w:b/>
          <w:sz w:val="20"/>
          <w:szCs w:val="20"/>
          <w:bdr w:val="single" w:sz="4" w:space="0" w:color="auto"/>
        </w:rPr>
        <w:t>阿</w:t>
      </w:r>
      <w:r w:rsidR="00957A47" w:rsidRPr="00290386">
        <w:rPr>
          <w:rFonts w:ascii="Times New Roman" w:hAnsi="新細明體"/>
          <w:b/>
          <w:sz w:val="20"/>
          <w:szCs w:val="20"/>
          <w:bdr w:val="single" w:sz="4" w:space="0" w:color="auto"/>
        </w:rPr>
        <w:t>含而立「雜藏」</w:t>
      </w:r>
    </w:p>
    <w:p w:rsidR="00957A47" w:rsidRPr="00290386" w:rsidRDefault="00957A47" w:rsidP="00B85896">
      <w:pPr>
        <w:adjustRightInd w:val="0"/>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1</w:t>
      </w:r>
      <w:r w:rsidRPr="00290386">
        <w:rPr>
          <w:rFonts w:ascii="Times New Roman" w:hAnsi="新細明體"/>
          <w:b/>
          <w:bCs/>
          <w:sz w:val="20"/>
          <w:szCs w:val="20"/>
          <w:bdr w:val="single" w:sz="4" w:space="0" w:color="auto"/>
        </w:rPr>
        <w:t>、在四阿含以外所編輯的經典</w:t>
      </w:r>
      <w:r w:rsidRPr="00290386">
        <w:rPr>
          <w:rFonts w:ascii="Times New Roman" w:hAnsi="Times New Roman"/>
          <w:b/>
          <w:bCs/>
          <w:sz w:val="20"/>
          <w:szCs w:val="20"/>
          <w:bdr w:val="single" w:sz="4" w:space="0" w:color="auto"/>
        </w:rPr>
        <w:t>──</w:t>
      </w:r>
      <w:r w:rsidRPr="00290386">
        <w:rPr>
          <w:rFonts w:ascii="Times New Roman" w:hAnsi="新細明體"/>
          <w:b/>
          <w:bCs/>
          <w:sz w:val="20"/>
          <w:szCs w:val="20"/>
          <w:bdr w:val="single" w:sz="4" w:space="0" w:color="auto"/>
        </w:rPr>
        <w:t>雜藏</w:t>
      </w:r>
    </w:p>
    <w:p w:rsidR="00957A47" w:rsidRPr="00290386" w:rsidRDefault="00C05772" w:rsidP="00D97595">
      <w:pPr>
        <w:adjustRightInd w:val="0"/>
        <w:ind w:leftChars="200" w:left="480"/>
        <w:jc w:val="both"/>
        <w:rPr>
          <w:rFonts w:ascii="Times New Roman" w:hAnsi="Times New Roman"/>
        </w:rPr>
      </w:pPr>
      <w:r w:rsidRPr="00290386">
        <w:rPr>
          <w:rFonts w:ascii="Times New Roman" w:hAnsi="新細明體"/>
        </w:rPr>
        <w:t>三、依四含而立「雜藏」：演九部經為四阿含，四含興</w:t>
      </w:r>
      <w:r w:rsidR="00196EE7" w:rsidRPr="00290386">
        <w:rPr>
          <w:rStyle w:val="a5"/>
          <w:rFonts w:ascii="Times New Roman" w:hAnsi="新細明體"/>
        </w:rPr>
        <w:footnoteReference w:id="296"/>
      </w:r>
      <w:r w:rsidRPr="00290386">
        <w:rPr>
          <w:rFonts w:ascii="Times New Roman" w:hAnsi="新細明體"/>
        </w:rPr>
        <w:t>而九部經之古型失。然「優陀那」小集、「本生」等傳說，當仍有離四含而鳩集</w:t>
      </w:r>
      <w:r w:rsidR="00502FDE" w:rsidRPr="00290386">
        <w:rPr>
          <w:rStyle w:val="a5"/>
          <w:rFonts w:ascii="Times New Roman" w:hAnsi="Times New Roman"/>
          <w:szCs w:val="24"/>
        </w:rPr>
        <w:footnoteReference w:id="297"/>
      </w:r>
      <w:r w:rsidRPr="00290386">
        <w:rPr>
          <w:rFonts w:ascii="Times New Roman" w:hAnsi="新細明體"/>
        </w:rPr>
        <w:t>者。</w:t>
      </w:r>
    </w:p>
    <w:p w:rsidR="00957A47" w:rsidRPr="00290386" w:rsidRDefault="00957A47" w:rsidP="00596CBE">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2</w:t>
      </w:r>
      <w:r w:rsidRPr="00290386">
        <w:rPr>
          <w:rFonts w:ascii="Times New Roman" w:hAnsi="新細明體"/>
          <w:b/>
          <w:bCs/>
          <w:sz w:val="20"/>
          <w:szCs w:val="20"/>
          <w:bdr w:val="single" w:sz="4" w:space="0" w:color="auto"/>
        </w:rPr>
        <w:t>、</w:t>
      </w:r>
      <w:r w:rsidRPr="00290386">
        <w:rPr>
          <w:rFonts w:ascii="Times New Roman" w:hAnsi="新細明體"/>
          <w:b/>
          <w:sz w:val="20"/>
          <w:szCs w:val="20"/>
          <w:bdr w:val="single" w:sz="4" w:space="0" w:color="auto"/>
        </w:rPr>
        <w:t>七百結集時，僧團初分裂</w:t>
      </w:r>
    </w:p>
    <w:p w:rsidR="00C05772" w:rsidRPr="00290386" w:rsidRDefault="00C05772" w:rsidP="00D97595">
      <w:pPr>
        <w:adjustRightInd w:val="0"/>
        <w:ind w:leftChars="200" w:left="480"/>
        <w:jc w:val="both"/>
        <w:rPr>
          <w:rFonts w:ascii="Times New Roman" w:hAnsi="Times New Roman"/>
        </w:rPr>
      </w:pPr>
      <w:r w:rsidRPr="00290386">
        <w:rPr>
          <w:rFonts w:ascii="Times New Roman" w:hAnsi="新細明體"/>
        </w:rPr>
        <w:t>七百結集，聖眾初破，跋耆系與波利系分化於東西。阿恕迦王時，因五事之爭</w:t>
      </w:r>
      <w:r w:rsidR="00824BB1" w:rsidRPr="00290386">
        <w:rPr>
          <w:rStyle w:val="a5"/>
          <w:rFonts w:ascii="Times New Roman" w:hAnsi="新細明體"/>
        </w:rPr>
        <w:footnoteReference w:id="298"/>
      </w:r>
      <w:r w:rsidRPr="00290386">
        <w:rPr>
          <w:rFonts w:ascii="Times New Roman" w:hAnsi="新細明體"/>
        </w:rPr>
        <w:t>而思為融合。惟波利系之深入西北者（西系），與遊化中印者（中系），意見殊不一，佛教乃啟三分之勢。</w:t>
      </w:r>
    </w:p>
    <w:p w:rsidR="003B4E07" w:rsidRPr="00290386" w:rsidRDefault="00C05772" w:rsidP="00D97595">
      <w:pPr>
        <w:adjustRightInd w:val="0"/>
        <w:ind w:leftChars="200" w:left="480"/>
        <w:jc w:val="both"/>
        <w:rPr>
          <w:rFonts w:ascii="Times New Roman" w:hAnsi="Times New Roman"/>
        </w:rPr>
      </w:pPr>
      <w:r w:rsidRPr="00290386">
        <w:rPr>
          <w:rFonts w:ascii="Times New Roman" w:hAnsi="新細明體"/>
        </w:rPr>
        <w:t>時彼此聖典亦多所出入：西系尊</w:t>
      </w:r>
      <w:r w:rsidR="00992311" w:rsidRPr="00290386">
        <w:rPr>
          <w:rFonts w:ascii="Times New Roman" w:hAnsi="新細明體"/>
        </w:rPr>
        <w:t>《</w:t>
      </w:r>
      <w:r w:rsidRPr="00290386">
        <w:rPr>
          <w:rFonts w:ascii="Times New Roman" w:hAnsi="新細明體"/>
        </w:rPr>
        <w:t>雜含</w:t>
      </w:r>
      <w:r w:rsidR="00992311" w:rsidRPr="00290386">
        <w:rPr>
          <w:rFonts w:ascii="Times New Roman" w:hAnsi="新細明體"/>
        </w:rPr>
        <w:t>》</w:t>
      </w:r>
      <w:r w:rsidRPr="00290386">
        <w:rPr>
          <w:rFonts w:ascii="Times New Roman" w:hAnsi="新細明體"/>
        </w:rPr>
        <w:t>，中系推</w:t>
      </w:r>
      <w:r w:rsidR="00992311" w:rsidRPr="00290386">
        <w:rPr>
          <w:rFonts w:ascii="Times New Roman" w:hAnsi="新細明體"/>
        </w:rPr>
        <w:t>《</w:t>
      </w:r>
      <w:r w:rsidRPr="00290386">
        <w:rPr>
          <w:rFonts w:ascii="Times New Roman" w:hAnsi="新細明體"/>
        </w:rPr>
        <w:t>長含</w:t>
      </w:r>
      <w:r w:rsidR="00992311" w:rsidRPr="00290386">
        <w:rPr>
          <w:rFonts w:ascii="Times New Roman" w:hAnsi="新細明體"/>
        </w:rPr>
        <w:t>》</w:t>
      </w:r>
      <w:r w:rsidRPr="00290386">
        <w:rPr>
          <w:rFonts w:ascii="Times New Roman" w:hAnsi="新細明體"/>
        </w:rPr>
        <w:t>，東系（跋耆系）則重</w:t>
      </w:r>
      <w:r w:rsidR="00992311" w:rsidRPr="00290386">
        <w:rPr>
          <w:rFonts w:ascii="Times New Roman" w:hAnsi="新細明體"/>
        </w:rPr>
        <w:t>《</w:t>
      </w:r>
      <w:r w:rsidRPr="00290386">
        <w:rPr>
          <w:rFonts w:ascii="Times New Roman" w:hAnsi="新細明體"/>
        </w:rPr>
        <w:t>增一</w:t>
      </w:r>
      <w:r w:rsidR="00992311" w:rsidRPr="00290386">
        <w:rPr>
          <w:rFonts w:ascii="Times New Roman" w:hAnsi="新細明體"/>
        </w:rPr>
        <w:t>》</w:t>
      </w:r>
      <w:r w:rsidRPr="00290386">
        <w:rPr>
          <w:rFonts w:ascii="Times New Roman" w:hAnsi="新細明體"/>
        </w:rPr>
        <w:t>（或作</w:t>
      </w:r>
      <w:r w:rsidR="00992311" w:rsidRPr="00290386">
        <w:rPr>
          <w:rFonts w:ascii="Times New Roman" w:hAnsi="新細明體"/>
        </w:rPr>
        <w:t>《</w:t>
      </w:r>
      <w:r w:rsidRPr="00290386">
        <w:rPr>
          <w:rFonts w:ascii="Times New Roman" w:hAnsi="新細明體"/>
        </w:rPr>
        <w:t>長含</w:t>
      </w:r>
      <w:r w:rsidR="00992311" w:rsidRPr="00290386">
        <w:rPr>
          <w:rFonts w:ascii="Times New Roman" w:hAnsi="新細明體"/>
        </w:rPr>
        <w:t>》</w:t>
      </w:r>
      <w:r w:rsidRPr="00290386">
        <w:rPr>
          <w:rFonts w:ascii="Times New Roman" w:hAnsi="新細明體"/>
        </w:rPr>
        <w:t>）。</w:t>
      </w:r>
      <w:r w:rsidR="00992311" w:rsidRPr="00290386">
        <w:rPr>
          <w:rFonts w:ascii="Times New Roman" w:hAnsi="新細明體"/>
        </w:rPr>
        <w:t>《</w:t>
      </w:r>
      <w:r w:rsidRPr="00290386">
        <w:rPr>
          <w:rFonts w:ascii="Times New Roman" w:hAnsi="新細明體"/>
        </w:rPr>
        <w:t>增一阿含經</w:t>
      </w:r>
      <w:r w:rsidR="00992311" w:rsidRPr="00290386">
        <w:rPr>
          <w:rFonts w:ascii="Times New Roman" w:hAnsi="新細明體"/>
        </w:rPr>
        <w:t>》</w:t>
      </w:r>
      <w:r w:rsidRPr="00290386">
        <w:rPr>
          <w:rFonts w:ascii="Times New Roman" w:hAnsi="新細明體"/>
        </w:rPr>
        <w:t>，西系唯十事，中系凡十一事，東系則推衍繁廣，舊傳百事之多。</w:t>
      </w:r>
      <w:r w:rsidR="004E6A57" w:rsidRPr="00290386">
        <w:rPr>
          <w:rStyle w:val="a5"/>
          <w:rFonts w:ascii="Times New Roman" w:hAnsi="新細明體"/>
        </w:rPr>
        <w:footnoteReference w:id="299"/>
      </w:r>
    </w:p>
    <w:p w:rsidR="00957A47" w:rsidRPr="00290386" w:rsidRDefault="00C05772" w:rsidP="00D97595">
      <w:pPr>
        <w:adjustRightInd w:val="0"/>
        <w:ind w:leftChars="200" w:left="480"/>
        <w:jc w:val="both"/>
        <w:rPr>
          <w:rFonts w:ascii="Times New Roman" w:hAnsi="Times New Roman"/>
        </w:rPr>
      </w:pPr>
      <w:r w:rsidRPr="00290386">
        <w:rPr>
          <w:rFonts w:ascii="Times New Roman" w:hAnsi="新細明體"/>
        </w:rPr>
        <w:t>西系與東系，若不兩立，優婆毱多不與大天共語；</w:t>
      </w:r>
      <w:r w:rsidR="000E416D" w:rsidRPr="00290386">
        <w:rPr>
          <w:rStyle w:val="a5"/>
          <w:rFonts w:ascii="Times New Roman" w:hAnsi="新細明體"/>
        </w:rPr>
        <w:footnoteReference w:id="300"/>
      </w:r>
      <w:r w:rsidRPr="00290386">
        <w:rPr>
          <w:rFonts w:ascii="Times New Roman" w:hAnsi="新細明體"/>
        </w:rPr>
        <w:t>中系則受東系之熏染，態度和</w:t>
      </w:r>
      <w:r w:rsidRPr="00290386">
        <w:rPr>
          <w:rFonts w:ascii="Times New Roman" w:hAnsi="新細明體"/>
        </w:rPr>
        <w:lastRenderedPageBreak/>
        <w:t>緩而折中。華氏城之第三結集，雖猶待證實，然中系之帝須，似得東系之合作，大抵以中系為主，而分別取捨東西之善說；「</w:t>
      </w:r>
      <w:r w:rsidRPr="00290386">
        <w:rPr>
          <w:rFonts w:ascii="標楷體" w:eastAsia="標楷體" w:hAnsi="標楷體"/>
        </w:rPr>
        <w:t>分別說</w:t>
      </w:r>
      <w:r w:rsidRPr="00290386">
        <w:rPr>
          <w:rFonts w:ascii="Times New Roman" w:hAnsi="新細明體"/>
        </w:rPr>
        <w:t>」之得名，其在此乎！</w:t>
      </w:r>
      <w:r w:rsidR="00220B45" w:rsidRPr="00290386">
        <w:rPr>
          <w:rStyle w:val="a5"/>
          <w:rFonts w:ascii="Times New Roman" w:hAnsi="新細明體"/>
        </w:rPr>
        <w:footnoteReference w:id="301"/>
      </w:r>
    </w:p>
    <w:p w:rsidR="00957A47" w:rsidRPr="00290386" w:rsidRDefault="00957A47" w:rsidP="00596CBE">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3</w:t>
      </w:r>
      <w:r w:rsidRPr="00290386">
        <w:rPr>
          <w:rFonts w:ascii="Times New Roman" w:hAnsi="新細明體"/>
          <w:b/>
          <w:bCs/>
          <w:sz w:val="20"/>
          <w:szCs w:val="20"/>
          <w:bdr w:val="single" w:sz="4" w:space="0" w:color="auto"/>
        </w:rPr>
        <w:t>、</w:t>
      </w:r>
      <w:r w:rsidRPr="00290386">
        <w:rPr>
          <w:rFonts w:ascii="Times New Roman" w:hAnsi="新細明體"/>
          <w:b/>
          <w:sz w:val="20"/>
          <w:szCs w:val="20"/>
          <w:bdr w:val="single" w:sz="4" w:space="0" w:color="auto"/>
        </w:rPr>
        <w:t>雜藏不名為阿含的理由</w:t>
      </w:r>
    </w:p>
    <w:p w:rsidR="00C05772" w:rsidRPr="00290386" w:rsidRDefault="00C05772" w:rsidP="00D97595">
      <w:pPr>
        <w:adjustRightInd w:val="0"/>
        <w:ind w:leftChars="200" w:left="480"/>
        <w:jc w:val="both"/>
        <w:rPr>
          <w:rFonts w:ascii="Times New Roman" w:hAnsi="Times New Roman"/>
        </w:rPr>
      </w:pPr>
      <w:r w:rsidRPr="00290386">
        <w:rPr>
          <w:rFonts w:ascii="Times New Roman" w:hAnsi="新細明體"/>
        </w:rPr>
        <w:t>「優陀那」小集、「本生」等傳說，雖小</w:t>
      </w:r>
      <w:r w:rsidR="000356D8" w:rsidRPr="00290386">
        <w:rPr>
          <w:rFonts w:ascii="Times New Roman" w:hAnsi="Times New Roman"/>
          <w:sz w:val="22"/>
          <w:shd w:val="pct15" w:color="auto" w:fill="FFFFFF"/>
        </w:rPr>
        <w:t>（</w:t>
      </w:r>
      <w:r w:rsidR="000356D8" w:rsidRPr="00290386">
        <w:rPr>
          <w:rFonts w:ascii="Times New Roman" w:hAnsi="Times New Roman"/>
          <w:sz w:val="22"/>
          <w:shd w:val="pct15" w:color="auto" w:fill="FFFFFF"/>
        </w:rPr>
        <w:t>p.</w:t>
      </w:r>
      <w:r w:rsidR="000356D8" w:rsidRPr="00290386">
        <w:rPr>
          <w:rFonts w:ascii="Times New Roman" w:hAnsi="Times New Roman" w:hint="eastAsia"/>
          <w:sz w:val="22"/>
          <w:shd w:val="pct15" w:color="auto" w:fill="FFFFFF"/>
        </w:rPr>
        <w:t>78</w:t>
      </w:r>
      <w:r w:rsidR="000356D8" w:rsidRPr="00290386">
        <w:rPr>
          <w:rFonts w:ascii="Times New Roman" w:hAnsi="Times New Roman"/>
          <w:sz w:val="22"/>
          <w:shd w:val="pct15" w:color="auto" w:fill="FFFFFF"/>
        </w:rPr>
        <w:t>）</w:t>
      </w:r>
      <w:r w:rsidRPr="00290386">
        <w:rPr>
          <w:rFonts w:ascii="Times New Roman" w:hAnsi="新細明體"/>
        </w:rPr>
        <w:t>異亦視為可留，附於四含之末，「</w:t>
      </w:r>
      <w:r w:rsidRPr="00290386">
        <w:rPr>
          <w:rFonts w:ascii="標楷體" w:eastAsia="標楷體" w:hAnsi="標楷體"/>
        </w:rPr>
        <w:t>集為第五雜藏</w:t>
      </w:r>
      <w:r w:rsidRPr="00290386">
        <w:rPr>
          <w:rFonts w:ascii="Times New Roman" w:hAnsi="新細明體"/>
        </w:rPr>
        <w:t>」。次四含為第五，而不名阿含，何也？</w:t>
      </w:r>
    </w:p>
    <w:p w:rsidR="00957A47" w:rsidRPr="00290386" w:rsidRDefault="00C05772" w:rsidP="00D97595">
      <w:pPr>
        <w:adjustRightInd w:val="0"/>
        <w:ind w:leftChars="200" w:left="480"/>
        <w:jc w:val="both"/>
        <w:rPr>
          <w:rFonts w:ascii="Times New Roman" w:hAnsi="Times New Roman"/>
        </w:rPr>
      </w:pPr>
      <w:r w:rsidRPr="00290386">
        <w:rPr>
          <w:rFonts w:ascii="Times New Roman" w:hAnsi="新細明體"/>
        </w:rPr>
        <w:t>源本佛說，展轉傳來為阿含，</w:t>
      </w:r>
      <w:r w:rsidR="00D44417" w:rsidRPr="00290386">
        <w:rPr>
          <w:rStyle w:val="a5"/>
          <w:rFonts w:ascii="Times New Roman" w:hAnsi="新細明體"/>
        </w:rPr>
        <w:footnoteReference w:id="302"/>
      </w:r>
      <w:r w:rsidRPr="00290386">
        <w:rPr>
          <w:rFonts w:ascii="Times New Roman" w:hAnsi="新細明體"/>
        </w:rPr>
        <w:t>不名之為阿含，是異之也。</w:t>
      </w:r>
      <w:r w:rsidR="00992311" w:rsidRPr="00290386">
        <w:rPr>
          <w:rFonts w:ascii="Times New Roman" w:hAnsi="新細明體"/>
        </w:rPr>
        <w:t>《</w:t>
      </w:r>
      <w:r w:rsidRPr="00290386">
        <w:rPr>
          <w:rFonts w:ascii="Times New Roman" w:hAnsi="新細明體"/>
        </w:rPr>
        <w:t>分別功德論</w:t>
      </w:r>
      <w:r w:rsidR="00992311" w:rsidRPr="00290386">
        <w:rPr>
          <w:rFonts w:ascii="Times New Roman" w:hAnsi="新細明體"/>
        </w:rPr>
        <w:t>》</w:t>
      </w:r>
      <w:r w:rsidRPr="00290386">
        <w:rPr>
          <w:rFonts w:ascii="Times New Roman" w:hAnsi="新細明體"/>
        </w:rPr>
        <w:t>謂「</w:t>
      </w:r>
      <w:r w:rsidRPr="00290386">
        <w:rPr>
          <w:rFonts w:ascii="標楷體" w:eastAsia="標楷體" w:hAnsi="標楷體"/>
        </w:rPr>
        <w:t>文義非一，多於三藏，故名雜藏</w:t>
      </w:r>
      <w:r w:rsidRPr="00290386">
        <w:rPr>
          <w:rFonts w:ascii="Times New Roman" w:hAnsi="新細明體"/>
        </w:rPr>
        <w:t>」；</w:t>
      </w:r>
      <w:r w:rsidR="00D178B9" w:rsidRPr="00290386">
        <w:rPr>
          <w:rStyle w:val="a5"/>
          <w:rFonts w:ascii="Times New Roman" w:hAnsi="Times New Roman"/>
          <w:szCs w:val="24"/>
        </w:rPr>
        <w:footnoteReference w:id="303"/>
      </w:r>
      <w:r w:rsidRPr="00290386">
        <w:rPr>
          <w:rFonts w:ascii="Times New Roman" w:hAnsi="新細明體"/>
        </w:rPr>
        <w:t>其部類龐雜，更非「雜藏」之舊矣！西系學者，堅拒「雜藏」，雖知佛法多所零落，而寧缺毋濫</w:t>
      </w:r>
      <w:r w:rsidR="00D178B9" w:rsidRPr="00290386">
        <w:rPr>
          <w:rStyle w:val="a5"/>
          <w:rFonts w:ascii="Times New Roman" w:hAnsi="Times New Roman"/>
          <w:szCs w:val="24"/>
        </w:rPr>
        <w:footnoteReference w:id="304"/>
      </w:r>
      <w:r w:rsidRPr="00290386">
        <w:rPr>
          <w:rFonts w:ascii="Times New Roman" w:hAnsi="新細明體"/>
        </w:rPr>
        <w:t>。</w:t>
      </w:r>
      <w:r w:rsidR="00E26970" w:rsidRPr="00290386">
        <w:rPr>
          <w:rStyle w:val="a5"/>
          <w:rFonts w:ascii="Times New Roman" w:hAnsi="新細明體"/>
        </w:rPr>
        <w:footnoteReference w:id="305"/>
      </w:r>
      <w:r w:rsidRPr="00290386">
        <w:rPr>
          <w:rFonts w:ascii="Times New Roman" w:hAnsi="新細明體"/>
        </w:rPr>
        <w:t>中系、東系則佛法務求其廣備，摭拾</w:t>
      </w:r>
      <w:r w:rsidR="00560CCC" w:rsidRPr="00290386">
        <w:rPr>
          <w:rFonts w:ascii="Times New Roman" w:eastAsiaTheme="minorEastAsia" w:hAnsi="Times New Roman"/>
          <w:vertAlign w:val="superscript"/>
        </w:rPr>
        <w:footnoteReference w:id="306"/>
      </w:r>
      <w:r w:rsidRPr="00290386">
        <w:rPr>
          <w:rFonts w:ascii="Times New Roman" w:hAnsi="新細明體"/>
        </w:rPr>
        <w:t>遺聞</w:t>
      </w:r>
      <w:r w:rsidR="00560CCC" w:rsidRPr="00290386">
        <w:rPr>
          <w:rFonts w:ascii="Times New Roman" w:eastAsiaTheme="minorEastAsia" w:hAnsi="Times New Roman"/>
          <w:vertAlign w:val="superscript"/>
        </w:rPr>
        <w:footnoteReference w:id="307"/>
      </w:r>
      <w:r w:rsidRPr="00290386">
        <w:rPr>
          <w:rFonts w:ascii="Times New Roman" w:hAnsi="新細明體"/>
        </w:rPr>
        <w:t>，未可厚非。彼此所見，各有所是。及其弊也，一則以固，一則以濫；抉擇而取捨之，在善學者！</w:t>
      </w:r>
    </w:p>
    <w:p w:rsidR="00957A47" w:rsidRPr="00290386" w:rsidRDefault="00957A47" w:rsidP="00596CBE">
      <w:pPr>
        <w:adjustRightInd w:val="0"/>
        <w:spacing w:beforeLines="30" w:before="108"/>
        <w:ind w:leftChars="200" w:left="480"/>
        <w:jc w:val="both"/>
        <w:outlineLvl w:val="5"/>
        <w:rPr>
          <w:rFonts w:ascii="Times New Roman" w:hAnsi="Times New Roman"/>
          <w:b/>
          <w:sz w:val="20"/>
          <w:szCs w:val="20"/>
          <w:bdr w:val="single" w:sz="4" w:space="0" w:color="auto"/>
        </w:rPr>
      </w:pPr>
      <w:r w:rsidRPr="00290386">
        <w:rPr>
          <w:rFonts w:ascii="Times New Roman" w:hAnsi="Times New Roman"/>
          <w:b/>
          <w:bCs/>
          <w:sz w:val="20"/>
          <w:szCs w:val="20"/>
          <w:bdr w:val="single" w:sz="4" w:space="0" w:color="auto"/>
        </w:rPr>
        <w:t>4</w:t>
      </w:r>
      <w:r w:rsidRPr="00290386">
        <w:rPr>
          <w:rFonts w:ascii="Times New Roman" w:hAnsi="新細明體"/>
          <w:b/>
          <w:bCs/>
          <w:sz w:val="20"/>
          <w:szCs w:val="20"/>
          <w:bdr w:val="single" w:sz="4" w:space="0" w:color="auto"/>
        </w:rPr>
        <w:t>、</w:t>
      </w:r>
      <w:r w:rsidRPr="00290386">
        <w:rPr>
          <w:rFonts w:ascii="Times New Roman" w:hAnsi="新細明體"/>
          <w:b/>
          <w:sz w:val="20"/>
          <w:szCs w:val="20"/>
          <w:bdr w:val="single" w:sz="4" w:space="0" w:color="auto"/>
        </w:rPr>
        <w:t>阿恕迦王之後，演出更多經典</w:t>
      </w:r>
      <w:r w:rsidR="00DD469B" w:rsidRPr="00290386">
        <w:rPr>
          <w:rFonts w:ascii="Times New Roman" w:hAnsi="Times New Roman"/>
          <w:b/>
          <w:sz w:val="20"/>
          <w:szCs w:val="20"/>
          <w:bdr w:val="single" w:sz="4" w:space="0" w:color="auto"/>
        </w:rPr>
        <w:t>──</w:t>
      </w:r>
      <w:r w:rsidR="00DD469B" w:rsidRPr="00290386">
        <w:rPr>
          <w:rFonts w:ascii="Times New Roman" w:hAnsi="新細明體"/>
          <w:b/>
          <w:sz w:val="20"/>
          <w:szCs w:val="20"/>
          <w:bdr w:val="single" w:sz="4" w:space="0" w:color="auto"/>
        </w:rPr>
        <w:t>除了雜藏，更演出大乘藏及咒藏</w:t>
      </w:r>
    </w:p>
    <w:p w:rsidR="00C05772" w:rsidRPr="00290386" w:rsidRDefault="00C05772" w:rsidP="00D97595">
      <w:pPr>
        <w:adjustRightInd w:val="0"/>
        <w:ind w:leftChars="200" w:left="480"/>
        <w:jc w:val="both"/>
        <w:rPr>
          <w:rFonts w:ascii="Times New Roman" w:hAnsi="Times New Roman"/>
        </w:rPr>
      </w:pPr>
      <w:r w:rsidRPr="00290386">
        <w:rPr>
          <w:rFonts w:ascii="Times New Roman" w:hAnsi="新細明體"/>
        </w:rPr>
        <w:t>阿恕迦王時，文字之用漸宏，聖典傳有大部</w:t>
      </w:r>
      <w:r w:rsidR="005D4EEF" w:rsidRPr="00290386">
        <w:rPr>
          <w:rFonts w:ascii="Times New Roman" w:eastAsiaTheme="minorEastAsia" w:hAnsi="Times New Roman"/>
          <w:vertAlign w:val="superscript"/>
        </w:rPr>
        <w:footnoteReference w:id="308"/>
      </w:r>
      <w:r w:rsidRPr="00290386">
        <w:rPr>
          <w:rFonts w:ascii="Times New Roman" w:hAnsi="新細明體"/>
        </w:rPr>
        <w:t>之記錄。自此而後，四含雖或出入而大體已定。</w:t>
      </w:r>
    </w:p>
    <w:p w:rsidR="00C10020" w:rsidRDefault="00C05772" w:rsidP="006E48B5">
      <w:pPr>
        <w:adjustRightInd w:val="0"/>
        <w:ind w:leftChars="200" w:left="480"/>
        <w:jc w:val="both"/>
        <w:rPr>
          <w:rFonts w:ascii="Times New Roman" w:hAnsi="新細明體"/>
        </w:rPr>
      </w:pPr>
      <w:r w:rsidRPr="00290386">
        <w:rPr>
          <w:rFonts w:ascii="Times New Roman" w:hAnsi="新細明體"/>
        </w:rPr>
        <w:t>惟「雜藏」一門，日見弘廣，初離「修多羅藏」，而別為第四「雜藏」；又漸遞演</w:t>
      </w:r>
      <w:r w:rsidR="005D4EEF" w:rsidRPr="00290386">
        <w:rPr>
          <w:rFonts w:ascii="Times New Roman" w:eastAsiaTheme="minorEastAsia" w:hAnsi="Times New Roman"/>
          <w:vertAlign w:val="superscript"/>
        </w:rPr>
        <w:footnoteReference w:id="309"/>
      </w:r>
      <w:r w:rsidRPr="00290386">
        <w:rPr>
          <w:rFonts w:ascii="Times New Roman" w:hAnsi="新細明體"/>
        </w:rPr>
        <w:t>而出「摩訶衍藏」及「禁咒藏」也。</w:t>
      </w:r>
      <w:r w:rsidR="00D178B9" w:rsidRPr="00290386">
        <w:rPr>
          <w:rStyle w:val="a5"/>
          <w:rFonts w:ascii="Times New Roman" w:hAnsi="Times New Roman"/>
          <w:szCs w:val="24"/>
        </w:rPr>
        <w:footnoteReference w:id="310"/>
      </w:r>
    </w:p>
    <w:p w:rsidR="00B6610C" w:rsidRDefault="00B6610C" w:rsidP="00B6610C">
      <w:pPr>
        <w:adjustRightInd w:val="0"/>
        <w:jc w:val="both"/>
        <w:rPr>
          <w:rFonts w:ascii="Times New Roman" w:hAnsi="新細明體"/>
        </w:rPr>
      </w:pPr>
    </w:p>
    <w:p w:rsidR="00B6610C" w:rsidRPr="003F5785" w:rsidRDefault="00B6610C" w:rsidP="00B6610C">
      <w:r>
        <w:rPr>
          <w:rFonts w:hint="eastAsia"/>
        </w:rPr>
        <w:t>【附表】</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8"/>
        <w:gridCol w:w="3577"/>
        <w:gridCol w:w="2879"/>
        <w:gridCol w:w="1842"/>
      </w:tblGrid>
      <w:tr w:rsidR="00B6610C" w:rsidRPr="00126C61" w:rsidTr="006C3E9F">
        <w:trPr>
          <w:trHeight w:val="562"/>
        </w:trPr>
        <w:tc>
          <w:tcPr>
            <w:tcW w:w="9350" w:type="dxa"/>
            <w:gridSpan w:val="5"/>
            <w:tcBorders>
              <w:left w:val="single" w:sz="6" w:space="0" w:color="auto"/>
              <w:bottom w:val="double" w:sz="4" w:space="0" w:color="auto"/>
            </w:tcBorders>
            <w:shd w:val="clear" w:color="auto" w:fill="auto"/>
          </w:tcPr>
          <w:p w:rsidR="00B6610C" w:rsidRPr="00126C61" w:rsidRDefault="00126C61" w:rsidP="00126C61">
            <w:pPr>
              <w:spacing w:line="360" w:lineRule="auto"/>
              <w:contextualSpacing/>
              <w:jc w:val="center"/>
              <w:rPr>
                <w:rFonts w:ascii="Times New Roman" w:hAnsi="Times New Roman"/>
              </w:rPr>
            </w:pPr>
            <w:r>
              <w:rPr>
                <w:rFonts w:asciiTheme="minorEastAsia" w:hAnsiTheme="minorEastAsia" w:hint="eastAsia"/>
                <w:szCs w:val="24"/>
              </w:rPr>
              <w:t>印順</w:t>
            </w:r>
            <w:r w:rsidR="00B6610C" w:rsidRPr="00126C61">
              <w:rPr>
                <w:rFonts w:asciiTheme="minorEastAsia" w:hAnsiTheme="minorEastAsia" w:hint="eastAsia"/>
                <w:szCs w:val="24"/>
              </w:rPr>
              <w:t>導師</w:t>
            </w:r>
            <w:r>
              <w:rPr>
                <w:rFonts w:asciiTheme="minorEastAsia" w:hAnsiTheme="minorEastAsia" w:hint="eastAsia"/>
                <w:szCs w:val="24"/>
              </w:rPr>
              <w:t>早期與晚期的</w:t>
            </w:r>
            <w:r w:rsidR="00B6610C" w:rsidRPr="00126C61">
              <w:rPr>
                <w:rFonts w:asciiTheme="minorEastAsia" w:hAnsiTheme="minorEastAsia" w:hint="eastAsia"/>
                <w:szCs w:val="24"/>
              </w:rPr>
              <w:t>著作</w:t>
            </w:r>
            <w:r>
              <w:rPr>
                <w:rFonts w:asciiTheme="minorEastAsia" w:hAnsiTheme="minorEastAsia" w:hint="eastAsia"/>
                <w:szCs w:val="24"/>
              </w:rPr>
              <w:t>，對</w:t>
            </w:r>
            <w:r w:rsidR="00B6610C" w:rsidRPr="00126C61">
              <w:rPr>
                <w:rFonts w:asciiTheme="minorEastAsia" w:hAnsiTheme="minorEastAsia" w:hint="eastAsia"/>
                <w:szCs w:val="24"/>
              </w:rPr>
              <w:t>分教</w:t>
            </w:r>
            <w:r>
              <w:rPr>
                <w:rFonts w:asciiTheme="minorEastAsia" w:hAnsiTheme="minorEastAsia" w:hint="eastAsia"/>
                <w:szCs w:val="24"/>
              </w:rPr>
              <w:t>之次第編排不同</w:t>
            </w:r>
          </w:p>
        </w:tc>
      </w:tr>
      <w:tr w:rsidR="00B6610C" w:rsidRPr="00126C61" w:rsidTr="00B6610C">
        <w:trPr>
          <w:trHeight w:val="724"/>
        </w:trPr>
        <w:tc>
          <w:tcPr>
            <w:tcW w:w="534" w:type="dxa"/>
            <w:tcBorders>
              <w:top w:val="double" w:sz="4" w:space="0" w:color="auto"/>
              <w:left w:val="single" w:sz="6" w:space="0" w:color="auto"/>
              <w:bottom w:val="double" w:sz="4" w:space="0" w:color="auto"/>
              <w:right w:val="single" w:sz="4" w:space="0" w:color="auto"/>
            </w:tcBorders>
            <w:shd w:val="clear" w:color="auto" w:fill="auto"/>
          </w:tcPr>
          <w:p w:rsidR="00B6610C" w:rsidRPr="00126C61" w:rsidRDefault="00B6610C" w:rsidP="006C3E9F">
            <w:pPr>
              <w:jc w:val="both"/>
              <w:rPr>
                <w:rFonts w:ascii="Times New Roman" w:hAnsi="Times New Roman"/>
              </w:rPr>
            </w:pPr>
          </w:p>
        </w:tc>
        <w:tc>
          <w:tcPr>
            <w:tcW w:w="4095" w:type="dxa"/>
            <w:gridSpan w:val="2"/>
            <w:tcBorders>
              <w:top w:val="double" w:sz="4" w:space="0" w:color="auto"/>
              <w:left w:val="single" w:sz="4" w:space="0" w:color="auto"/>
              <w:bottom w:val="nil"/>
              <w:right w:val="single" w:sz="12" w:space="0" w:color="auto"/>
            </w:tcBorders>
            <w:shd w:val="clear" w:color="auto" w:fill="auto"/>
          </w:tcPr>
          <w:p w:rsidR="00B6610C" w:rsidRPr="00126C61" w:rsidRDefault="00B6610C" w:rsidP="006C3E9F">
            <w:pPr>
              <w:jc w:val="center"/>
              <w:rPr>
                <w:rFonts w:ascii="Times New Roman" w:hAnsi="Times New Roman"/>
                <w:szCs w:val="24"/>
              </w:rPr>
            </w:pPr>
            <w:r w:rsidRPr="00126C61">
              <w:rPr>
                <w:rFonts w:asciiTheme="minorEastAsia" w:hAnsiTheme="minorEastAsia" w:hint="eastAsia"/>
                <w:szCs w:val="24"/>
              </w:rPr>
              <w:t>《初期大乘佛教之起源與開展》</w:t>
            </w:r>
            <w:r w:rsidRPr="00126C61">
              <w:rPr>
                <w:rFonts w:ascii="Times New Roman" w:hAnsi="Times New Roman"/>
                <w:szCs w:val="24"/>
              </w:rPr>
              <w:t>(p</w:t>
            </w:r>
            <w:r w:rsidRPr="00126C61">
              <w:rPr>
                <w:rFonts w:ascii="Times New Roman" w:hAnsi="Times New Roman" w:hint="eastAsia"/>
                <w:szCs w:val="24"/>
              </w:rPr>
              <w:t>.</w:t>
            </w:r>
            <w:r w:rsidRPr="00126C61">
              <w:rPr>
                <w:rFonts w:ascii="Times New Roman" w:hAnsi="Times New Roman"/>
                <w:szCs w:val="24"/>
              </w:rPr>
              <w:t>110)</w:t>
            </w:r>
          </w:p>
        </w:tc>
        <w:tc>
          <w:tcPr>
            <w:tcW w:w="2879" w:type="dxa"/>
            <w:tcBorders>
              <w:top w:val="single" w:sz="12" w:space="0" w:color="auto"/>
              <w:left w:val="single" w:sz="12" w:space="0" w:color="auto"/>
              <w:bottom w:val="nil"/>
            </w:tcBorders>
            <w:shd w:val="clear" w:color="auto" w:fill="auto"/>
          </w:tcPr>
          <w:p w:rsidR="00B6610C" w:rsidRPr="00126C61" w:rsidRDefault="00B6610C" w:rsidP="00B6610C">
            <w:pPr>
              <w:jc w:val="center"/>
              <w:rPr>
                <w:rFonts w:ascii="Times New Roman" w:hAnsi="Times New Roman"/>
              </w:rPr>
            </w:pPr>
            <w:r w:rsidRPr="00126C61">
              <w:rPr>
                <w:rFonts w:ascii="Times New Roman" w:hAnsi="Times New Roman" w:hint="eastAsia"/>
              </w:rPr>
              <w:t>《原始佛教聖典之集成》</w:t>
            </w:r>
            <w:r w:rsidRPr="00126C61">
              <w:rPr>
                <w:rFonts w:ascii="Times New Roman" w:hAnsi="Times New Roman" w:hint="eastAsia"/>
              </w:rPr>
              <w:t>(p.476)</w:t>
            </w:r>
          </w:p>
        </w:tc>
        <w:tc>
          <w:tcPr>
            <w:tcW w:w="1842" w:type="dxa"/>
            <w:tcBorders>
              <w:top w:val="single" w:sz="12" w:space="0" w:color="auto"/>
              <w:left w:val="single" w:sz="12" w:space="0" w:color="auto"/>
              <w:bottom w:val="nil"/>
            </w:tcBorders>
            <w:shd w:val="clear" w:color="auto" w:fill="auto"/>
          </w:tcPr>
          <w:p w:rsidR="00B6610C" w:rsidRPr="00126C61" w:rsidRDefault="00B6610C" w:rsidP="006C3E9F">
            <w:pPr>
              <w:rPr>
                <w:rFonts w:asciiTheme="minorEastAsia" w:eastAsia="SimSun" w:hAnsiTheme="minorEastAsia"/>
                <w:lang w:eastAsia="zh-CN"/>
              </w:rPr>
            </w:pPr>
            <w:r w:rsidRPr="00126C61">
              <w:rPr>
                <w:rFonts w:asciiTheme="minorEastAsia" w:hAnsiTheme="minorEastAsia" w:hint="eastAsia"/>
              </w:rPr>
              <w:t>《印度之佛教》</w:t>
            </w:r>
          </w:p>
          <w:p w:rsidR="00B6610C" w:rsidRPr="00126C61" w:rsidRDefault="00B6610C" w:rsidP="00B6610C">
            <w:pPr>
              <w:rPr>
                <w:rFonts w:ascii="Times New Roman" w:hAnsi="Times New Roman"/>
              </w:rPr>
            </w:pPr>
            <w:r w:rsidRPr="00126C61">
              <w:rPr>
                <w:rFonts w:asciiTheme="minorEastAsia" w:hAnsiTheme="minorEastAsia" w:hint="eastAsia"/>
              </w:rPr>
              <w:t xml:space="preserve">     (</w:t>
            </w:r>
            <w:r w:rsidRPr="00126C61">
              <w:rPr>
                <w:rFonts w:ascii="Times New Roman" w:hAnsi="Times New Roman"/>
              </w:rPr>
              <w:t>p</w:t>
            </w:r>
            <w:r w:rsidRPr="00126C61">
              <w:rPr>
                <w:rFonts w:ascii="Times New Roman" w:hAnsi="Times New Roman" w:hint="eastAsia"/>
              </w:rPr>
              <w:t>.</w:t>
            </w:r>
            <w:r w:rsidRPr="00126C61">
              <w:rPr>
                <w:rFonts w:ascii="Times New Roman" w:hAnsi="Times New Roman"/>
              </w:rPr>
              <w:t>72</w:t>
            </w:r>
            <w:r w:rsidRPr="00126C61">
              <w:rPr>
                <w:rFonts w:asciiTheme="minorEastAsia" w:hAnsiTheme="minorEastAsia" w:hint="eastAsia"/>
              </w:rPr>
              <w:t>)</w:t>
            </w:r>
          </w:p>
        </w:tc>
      </w:tr>
      <w:tr w:rsidR="00B6610C" w:rsidRPr="00126C61" w:rsidTr="00126C61">
        <w:trPr>
          <w:trHeight w:val="451"/>
        </w:trPr>
        <w:tc>
          <w:tcPr>
            <w:tcW w:w="534" w:type="dxa"/>
            <w:vMerge w:val="restart"/>
            <w:tcBorders>
              <w:top w:val="double" w:sz="4" w:space="0" w:color="auto"/>
              <w:left w:val="single" w:sz="6" w:space="0" w:color="auto"/>
              <w:right w:val="single" w:sz="4" w:space="0" w:color="auto"/>
            </w:tcBorders>
            <w:shd w:val="clear" w:color="auto" w:fill="auto"/>
            <w:vAlign w:val="center"/>
          </w:tcPr>
          <w:p w:rsidR="00B6610C" w:rsidRPr="00126C61" w:rsidRDefault="00B6610C" w:rsidP="00126C61">
            <w:pPr>
              <w:jc w:val="both"/>
              <w:rPr>
                <w:rFonts w:ascii="Times New Roman" w:hAnsi="Times New Roman"/>
                <w:szCs w:val="24"/>
              </w:rPr>
            </w:pPr>
            <w:r w:rsidRPr="00126C61">
              <w:rPr>
                <w:rFonts w:ascii="Times New Roman" w:hAnsi="Times New Roman" w:hint="eastAsia"/>
                <w:szCs w:val="24"/>
              </w:rPr>
              <w:t>九部經</w:t>
            </w:r>
          </w:p>
        </w:tc>
        <w:tc>
          <w:tcPr>
            <w:tcW w:w="518" w:type="dxa"/>
            <w:tcBorders>
              <w:top w:val="double" w:sz="4" w:space="0" w:color="auto"/>
              <w:left w:val="single" w:sz="4" w:space="0" w:color="auto"/>
              <w:right w:val="single" w:sz="6" w:space="0" w:color="auto"/>
            </w:tcBorders>
            <w:shd w:val="clear" w:color="auto" w:fill="auto"/>
          </w:tcPr>
          <w:p w:rsidR="00B6610C" w:rsidRPr="00126C61" w:rsidRDefault="00B6610C" w:rsidP="006C3E9F">
            <w:pPr>
              <w:jc w:val="center"/>
              <w:rPr>
                <w:rFonts w:ascii="Times New Roman" w:hAnsi="Times New Roman"/>
              </w:rPr>
            </w:pPr>
            <w:r w:rsidRPr="00126C61">
              <w:rPr>
                <w:rFonts w:ascii="Times New Roman" w:hAnsi="Times New Roman"/>
              </w:rPr>
              <w:t>1</w:t>
            </w:r>
          </w:p>
        </w:tc>
        <w:tc>
          <w:tcPr>
            <w:tcW w:w="3577" w:type="dxa"/>
            <w:tcBorders>
              <w:top w:val="double" w:sz="4" w:space="0" w:color="auto"/>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修多羅</w:t>
            </w:r>
            <w:proofErr w:type="spellStart"/>
            <w:r w:rsidRPr="00126C61">
              <w:rPr>
                <w:rFonts w:ascii="Times New Roman" w:hAnsi="Times New Roman"/>
              </w:rPr>
              <w:t>s</w:t>
            </w:r>
            <w:r w:rsidRPr="00126C61">
              <w:rPr>
                <w:rFonts w:ascii="Times New Roman" w:eastAsia="SimSun" w:hAnsi="Times New Roman"/>
              </w:rPr>
              <w:t>ū</w:t>
            </w:r>
            <w:r w:rsidRPr="00126C61">
              <w:rPr>
                <w:rFonts w:ascii="Times New Roman" w:hAnsi="Times New Roman"/>
              </w:rPr>
              <w:t>tra</w:t>
            </w:r>
            <w:proofErr w:type="spellEnd"/>
          </w:p>
        </w:tc>
        <w:tc>
          <w:tcPr>
            <w:tcW w:w="2879" w:type="dxa"/>
            <w:tcBorders>
              <w:top w:val="double" w:sz="4" w:space="0" w:color="auto"/>
              <w:left w:val="single" w:sz="12"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契經</w:t>
            </w:r>
          </w:p>
        </w:tc>
        <w:tc>
          <w:tcPr>
            <w:tcW w:w="1842" w:type="dxa"/>
            <w:tcBorders>
              <w:top w:val="double" w:sz="4" w:space="0" w:color="auto"/>
              <w:lef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修多羅</w:t>
            </w:r>
          </w:p>
        </w:tc>
      </w:tr>
      <w:tr w:rsidR="00B6610C" w:rsidRPr="00126C61" w:rsidTr="00B6610C">
        <w:trPr>
          <w:trHeight w:val="452"/>
        </w:trPr>
        <w:tc>
          <w:tcPr>
            <w:tcW w:w="534" w:type="dxa"/>
            <w:vMerge/>
            <w:tcBorders>
              <w:left w:val="single" w:sz="6" w:space="0" w:color="auto"/>
              <w:right w:val="single" w:sz="4" w:space="0" w:color="auto"/>
            </w:tcBorders>
            <w:shd w:val="clear" w:color="auto" w:fill="auto"/>
          </w:tcPr>
          <w:p w:rsidR="00B6610C" w:rsidRPr="00126C61" w:rsidRDefault="00B6610C" w:rsidP="006C3E9F">
            <w:pPr>
              <w:jc w:val="cente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hAnsi="Times New Roman"/>
              </w:rPr>
            </w:pPr>
            <w:r w:rsidRPr="00126C61">
              <w:rPr>
                <w:rFonts w:ascii="Times New Roman" w:hAnsi="Times New Roman"/>
              </w:rPr>
              <w:t>2</w:t>
            </w:r>
          </w:p>
        </w:tc>
        <w:tc>
          <w:tcPr>
            <w:tcW w:w="3577" w:type="dxa"/>
            <w:tcBorders>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祇夜</w:t>
            </w:r>
            <w:proofErr w:type="spellStart"/>
            <w:r w:rsidRPr="00126C61">
              <w:rPr>
                <w:rFonts w:ascii="Times New Roman" w:hAnsi="Times New Roman"/>
              </w:rPr>
              <w:t>geya</w:t>
            </w:r>
            <w:proofErr w:type="spellEnd"/>
          </w:p>
        </w:tc>
        <w:tc>
          <w:tcPr>
            <w:tcW w:w="2879" w:type="dxa"/>
            <w:tcBorders>
              <w:left w:val="single" w:sz="12"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應頌</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祇夜</w:t>
            </w:r>
          </w:p>
        </w:tc>
      </w:tr>
      <w:tr w:rsidR="00B6610C" w:rsidRPr="00126C61" w:rsidTr="00B6610C">
        <w:trPr>
          <w:trHeight w:val="452"/>
        </w:trPr>
        <w:tc>
          <w:tcPr>
            <w:tcW w:w="534" w:type="dxa"/>
            <w:vMerge/>
            <w:tcBorders>
              <w:left w:val="single" w:sz="6" w:space="0" w:color="auto"/>
              <w:right w:val="single" w:sz="4" w:space="0" w:color="auto"/>
            </w:tcBorders>
            <w:shd w:val="clear" w:color="auto" w:fill="auto"/>
          </w:tcPr>
          <w:p w:rsidR="00B6610C" w:rsidRPr="00126C61" w:rsidRDefault="00B6610C" w:rsidP="006C3E9F">
            <w:pPr>
              <w:jc w:val="cente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hAnsi="Times New Roman"/>
              </w:rPr>
            </w:pPr>
            <w:r w:rsidRPr="00126C61">
              <w:rPr>
                <w:rFonts w:ascii="Times New Roman" w:hAnsi="Times New Roman"/>
              </w:rPr>
              <w:t>3</w:t>
            </w:r>
          </w:p>
        </w:tc>
        <w:tc>
          <w:tcPr>
            <w:tcW w:w="3577" w:type="dxa"/>
            <w:tcBorders>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記說</w:t>
            </w:r>
            <w:proofErr w:type="spellStart"/>
            <w:r w:rsidRPr="00126C61">
              <w:rPr>
                <w:rFonts w:ascii="Times New Roman" w:hAnsi="Times New Roman"/>
              </w:rPr>
              <w:t>vy</w:t>
            </w:r>
            <w:r w:rsidRPr="00126C61">
              <w:rPr>
                <w:rFonts w:ascii="Times New Roman" w:eastAsia="SimSun" w:hAnsi="Times New Roman"/>
              </w:rPr>
              <w:t>ā</w:t>
            </w:r>
            <w:r w:rsidRPr="00126C61">
              <w:rPr>
                <w:rFonts w:ascii="Times New Roman" w:hAnsi="Times New Roman"/>
              </w:rPr>
              <w:t>karaṇa</w:t>
            </w:r>
            <w:proofErr w:type="spellEnd"/>
          </w:p>
        </w:tc>
        <w:tc>
          <w:tcPr>
            <w:tcW w:w="2879" w:type="dxa"/>
            <w:tcBorders>
              <w:left w:val="single" w:sz="12"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記說</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伽陀</w:t>
            </w:r>
          </w:p>
        </w:tc>
      </w:tr>
      <w:tr w:rsidR="00B6610C" w:rsidRPr="00126C61" w:rsidTr="00B6610C">
        <w:trPr>
          <w:trHeight w:val="452"/>
        </w:trPr>
        <w:tc>
          <w:tcPr>
            <w:tcW w:w="534" w:type="dxa"/>
            <w:vMerge/>
            <w:tcBorders>
              <w:left w:val="single" w:sz="6" w:space="0" w:color="auto"/>
              <w:right w:val="single" w:sz="4" w:space="0" w:color="auto"/>
            </w:tcBorders>
            <w:shd w:val="clear" w:color="auto" w:fill="auto"/>
          </w:tcPr>
          <w:p w:rsidR="00B6610C" w:rsidRPr="00126C61" w:rsidRDefault="00B6610C" w:rsidP="006C3E9F">
            <w:pP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hAnsi="Times New Roman"/>
              </w:rPr>
            </w:pPr>
            <w:r w:rsidRPr="00126C61">
              <w:rPr>
                <w:rFonts w:ascii="Times New Roman" w:hAnsi="Times New Roman"/>
              </w:rPr>
              <w:t>4</w:t>
            </w:r>
          </w:p>
        </w:tc>
        <w:tc>
          <w:tcPr>
            <w:tcW w:w="3577" w:type="dxa"/>
            <w:tcBorders>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伽陀</w:t>
            </w:r>
            <w:proofErr w:type="spellStart"/>
            <w:r w:rsidRPr="00126C61">
              <w:rPr>
                <w:rFonts w:ascii="Times New Roman" w:hAnsi="Times New Roman"/>
              </w:rPr>
              <w:t>g</w:t>
            </w:r>
            <w:r w:rsidRPr="00126C61">
              <w:rPr>
                <w:rFonts w:ascii="Times New Roman" w:eastAsia="SimSun" w:hAnsi="Times New Roman"/>
              </w:rPr>
              <w:t>ā</w:t>
            </w:r>
            <w:r w:rsidRPr="00126C61">
              <w:rPr>
                <w:rFonts w:ascii="Times New Roman" w:hAnsi="Times New Roman"/>
              </w:rPr>
              <w:t>th</w:t>
            </w:r>
            <w:r w:rsidRPr="00126C61">
              <w:rPr>
                <w:rFonts w:ascii="Times New Roman" w:eastAsia="SimSun" w:hAnsi="Times New Roman"/>
              </w:rPr>
              <w:t>ā</w:t>
            </w:r>
            <w:proofErr w:type="spellEnd"/>
          </w:p>
        </w:tc>
        <w:tc>
          <w:tcPr>
            <w:tcW w:w="2879" w:type="dxa"/>
            <w:tcBorders>
              <w:left w:val="single" w:sz="12"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伽陀</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因緣</w:t>
            </w:r>
          </w:p>
        </w:tc>
      </w:tr>
      <w:tr w:rsidR="00B6610C" w:rsidRPr="00126C61" w:rsidTr="00B6610C">
        <w:trPr>
          <w:trHeight w:val="451"/>
        </w:trPr>
        <w:tc>
          <w:tcPr>
            <w:tcW w:w="534" w:type="dxa"/>
            <w:vMerge/>
            <w:tcBorders>
              <w:left w:val="single" w:sz="6" w:space="0" w:color="auto"/>
              <w:right w:val="single" w:sz="4" w:space="0" w:color="auto"/>
            </w:tcBorders>
            <w:shd w:val="clear" w:color="auto" w:fill="auto"/>
          </w:tcPr>
          <w:p w:rsidR="00B6610C" w:rsidRPr="00126C61" w:rsidRDefault="00B6610C" w:rsidP="006C3E9F">
            <w:pP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hAnsi="Times New Roman"/>
              </w:rPr>
            </w:pPr>
            <w:r w:rsidRPr="00126C61">
              <w:rPr>
                <w:rFonts w:ascii="Times New Roman" w:hAnsi="Times New Roman"/>
              </w:rPr>
              <w:t>5</w:t>
            </w:r>
          </w:p>
        </w:tc>
        <w:tc>
          <w:tcPr>
            <w:tcW w:w="3577" w:type="dxa"/>
            <w:tcBorders>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優陀那</w:t>
            </w:r>
            <w:proofErr w:type="spellStart"/>
            <w:r w:rsidRPr="00126C61">
              <w:rPr>
                <w:rFonts w:ascii="Times New Roman" w:hAnsi="Times New Roman"/>
              </w:rPr>
              <w:t>Ud</w:t>
            </w:r>
            <w:r w:rsidRPr="00126C61">
              <w:rPr>
                <w:rFonts w:ascii="Times New Roman" w:eastAsia="SimSun" w:hAnsi="Times New Roman"/>
              </w:rPr>
              <w:t>ā</w:t>
            </w:r>
            <w:r w:rsidRPr="00126C61">
              <w:rPr>
                <w:rFonts w:ascii="Times New Roman" w:hAnsi="Times New Roman"/>
              </w:rPr>
              <w:t>na</w:t>
            </w:r>
            <w:proofErr w:type="spellEnd"/>
          </w:p>
        </w:tc>
        <w:tc>
          <w:tcPr>
            <w:tcW w:w="2879" w:type="dxa"/>
            <w:tcBorders>
              <w:left w:val="single" w:sz="12"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自說</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譬喻</w:t>
            </w:r>
          </w:p>
        </w:tc>
      </w:tr>
      <w:tr w:rsidR="00B6610C" w:rsidRPr="00126C61" w:rsidTr="00B6610C">
        <w:trPr>
          <w:trHeight w:val="452"/>
        </w:trPr>
        <w:tc>
          <w:tcPr>
            <w:tcW w:w="534" w:type="dxa"/>
            <w:vMerge/>
            <w:tcBorders>
              <w:left w:val="single" w:sz="6" w:space="0" w:color="auto"/>
              <w:right w:val="single" w:sz="4" w:space="0" w:color="auto"/>
            </w:tcBorders>
            <w:shd w:val="clear" w:color="auto" w:fill="auto"/>
          </w:tcPr>
          <w:p w:rsidR="00B6610C" w:rsidRPr="00126C61" w:rsidRDefault="00B6610C" w:rsidP="006C3E9F">
            <w:pP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hAnsi="Times New Roman"/>
              </w:rPr>
            </w:pPr>
            <w:r w:rsidRPr="00126C61">
              <w:rPr>
                <w:rFonts w:ascii="Times New Roman" w:hAnsi="Times New Roman"/>
              </w:rPr>
              <w:t>6</w:t>
            </w:r>
          </w:p>
        </w:tc>
        <w:tc>
          <w:tcPr>
            <w:tcW w:w="3577" w:type="dxa"/>
            <w:tcBorders>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本事</w:t>
            </w:r>
            <w:proofErr w:type="spellStart"/>
            <w:r w:rsidRPr="00126C61">
              <w:rPr>
                <w:rFonts w:ascii="Times New Roman" w:hAnsi="Times New Roman"/>
              </w:rPr>
              <w:t>itivṛttakaitivuttaka</w:t>
            </w:r>
            <w:proofErr w:type="spellEnd"/>
          </w:p>
          <w:p w:rsidR="00B6610C" w:rsidRPr="00126C61" w:rsidRDefault="00B6610C" w:rsidP="006C3E9F">
            <w:pPr>
              <w:rPr>
                <w:rFonts w:ascii="Times New Roman" w:hAnsi="Times New Roman"/>
              </w:rPr>
            </w:pPr>
            <w:r w:rsidRPr="00126C61">
              <w:rPr>
                <w:rFonts w:asciiTheme="minorEastAsia" w:hAnsiTheme="minorEastAsia" w:hint="eastAsia"/>
              </w:rPr>
              <w:t>（或譯為如是語）</w:t>
            </w:r>
          </w:p>
        </w:tc>
        <w:tc>
          <w:tcPr>
            <w:tcW w:w="2879" w:type="dxa"/>
            <w:tcBorders>
              <w:left w:val="single" w:sz="12"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本事</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本生</w:t>
            </w:r>
          </w:p>
        </w:tc>
      </w:tr>
      <w:tr w:rsidR="00B6610C" w:rsidRPr="00126C61" w:rsidTr="00B6610C">
        <w:trPr>
          <w:trHeight w:val="452"/>
        </w:trPr>
        <w:tc>
          <w:tcPr>
            <w:tcW w:w="534" w:type="dxa"/>
            <w:vMerge/>
            <w:tcBorders>
              <w:left w:val="single" w:sz="6" w:space="0" w:color="auto"/>
              <w:right w:val="single" w:sz="4" w:space="0" w:color="auto"/>
            </w:tcBorders>
            <w:shd w:val="clear" w:color="auto" w:fill="auto"/>
          </w:tcPr>
          <w:p w:rsidR="00B6610C" w:rsidRPr="00126C61" w:rsidRDefault="00B6610C" w:rsidP="006C3E9F">
            <w:pP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hAnsi="Times New Roman"/>
              </w:rPr>
            </w:pPr>
            <w:r w:rsidRPr="00126C61">
              <w:rPr>
                <w:rFonts w:ascii="Times New Roman" w:hAnsi="Times New Roman"/>
              </w:rPr>
              <w:t>7</w:t>
            </w:r>
          </w:p>
        </w:tc>
        <w:tc>
          <w:tcPr>
            <w:tcW w:w="3577" w:type="dxa"/>
            <w:tcBorders>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本生</w:t>
            </w:r>
            <w:proofErr w:type="spellStart"/>
            <w:r w:rsidRPr="00126C61">
              <w:rPr>
                <w:rFonts w:ascii="Times New Roman" w:hAnsi="Times New Roman"/>
              </w:rPr>
              <w:t>vedalla</w:t>
            </w:r>
            <w:proofErr w:type="spellEnd"/>
          </w:p>
        </w:tc>
        <w:tc>
          <w:tcPr>
            <w:tcW w:w="2879" w:type="dxa"/>
            <w:tcBorders>
              <w:left w:val="single" w:sz="12"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本生</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本事</w:t>
            </w:r>
          </w:p>
        </w:tc>
      </w:tr>
      <w:tr w:rsidR="00B6610C" w:rsidRPr="00126C61" w:rsidTr="00B6610C">
        <w:trPr>
          <w:trHeight w:val="452"/>
        </w:trPr>
        <w:tc>
          <w:tcPr>
            <w:tcW w:w="534" w:type="dxa"/>
            <w:vMerge/>
            <w:tcBorders>
              <w:left w:val="single" w:sz="6" w:space="0" w:color="auto"/>
              <w:right w:val="single" w:sz="4" w:space="0" w:color="auto"/>
            </w:tcBorders>
            <w:shd w:val="clear" w:color="auto" w:fill="auto"/>
          </w:tcPr>
          <w:p w:rsidR="00B6610C" w:rsidRPr="00126C61" w:rsidRDefault="00B6610C" w:rsidP="006C3E9F">
            <w:pP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hAnsi="Times New Roman"/>
              </w:rPr>
            </w:pPr>
            <w:r w:rsidRPr="00126C61">
              <w:rPr>
                <w:rFonts w:ascii="Times New Roman" w:hAnsi="Times New Roman"/>
              </w:rPr>
              <w:t>8</w:t>
            </w:r>
          </w:p>
        </w:tc>
        <w:tc>
          <w:tcPr>
            <w:tcW w:w="3577" w:type="dxa"/>
            <w:tcBorders>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方廣</w:t>
            </w:r>
            <w:proofErr w:type="spellStart"/>
            <w:r w:rsidRPr="00126C61">
              <w:rPr>
                <w:rFonts w:ascii="Times New Roman" w:hAnsi="Times New Roman"/>
              </w:rPr>
              <w:t>vaipulya</w:t>
            </w:r>
            <w:proofErr w:type="spellEnd"/>
            <w:r w:rsidRPr="00126C61">
              <w:rPr>
                <w:rFonts w:asciiTheme="minorEastAsia" w:hAnsiTheme="minorEastAsia" w:hint="eastAsia"/>
              </w:rPr>
              <w:t xml:space="preserve"> (或譯為有明）</w:t>
            </w:r>
          </w:p>
        </w:tc>
        <w:tc>
          <w:tcPr>
            <w:tcW w:w="2879" w:type="dxa"/>
            <w:tcBorders>
              <w:left w:val="single" w:sz="12" w:space="0" w:color="auto"/>
              <w:bottom w:val="single" w:sz="4"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方廣</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shd w:val="pct15" w:color="auto" w:fill="FFFFFF"/>
              </w:rPr>
            </w:pPr>
            <w:r w:rsidRPr="00126C61">
              <w:rPr>
                <w:rFonts w:ascii="Times New Roman" w:hAnsi="Times New Roman" w:hint="eastAsia"/>
              </w:rPr>
              <w:t>未曾有</w:t>
            </w:r>
          </w:p>
        </w:tc>
      </w:tr>
      <w:tr w:rsidR="00B6610C" w:rsidRPr="00126C61" w:rsidTr="00B6610C">
        <w:trPr>
          <w:trHeight w:val="451"/>
        </w:trPr>
        <w:tc>
          <w:tcPr>
            <w:tcW w:w="534" w:type="dxa"/>
            <w:vMerge/>
            <w:tcBorders>
              <w:left w:val="single" w:sz="6" w:space="0" w:color="auto"/>
              <w:bottom w:val="double" w:sz="4" w:space="0" w:color="auto"/>
              <w:right w:val="single" w:sz="4" w:space="0" w:color="auto"/>
            </w:tcBorders>
            <w:shd w:val="clear" w:color="auto" w:fill="auto"/>
          </w:tcPr>
          <w:p w:rsidR="00B6610C" w:rsidRPr="00126C61" w:rsidRDefault="00B6610C" w:rsidP="006C3E9F">
            <w:pPr>
              <w:rPr>
                <w:rFonts w:ascii="Times New Roman" w:hAnsi="Times New Roman"/>
              </w:rPr>
            </w:pPr>
          </w:p>
        </w:tc>
        <w:tc>
          <w:tcPr>
            <w:tcW w:w="518" w:type="dxa"/>
            <w:tcBorders>
              <w:left w:val="single" w:sz="4" w:space="0" w:color="auto"/>
              <w:bottom w:val="double" w:sz="4" w:space="0" w:color="auto"/>
              <w:right w:val="single" w:sz="6" w:space="0" w:color="auto"/>
            </w:tcBorders>
            <w:shd w:val="clear" w:color="auto" w:fill="auto"/>
          </w:tcPr>
          <w:p w:rsidR="00B6610C" w:rsidRPr="00126C61" w:rsidRDefault="00B6610C" w:rsidP="006C3E9F">
            <w:pPr>
              <w:jc w:val="center"/>
              <w:rPr>
                <w:rFonts w:ascii="Times New Roman" w:eastAsia="SimSun" w:hAnsi="Times New Roman"/>
                <w:lang w:eastAsia="zh-CN"/>
              </w:rPr>
            </w:pPr>
            <w:r w:rsidRPr="00126C61">
              <w:rPr>
                <w:rFonts w:ascii="Times New Roman" w:eastAsia="SimSun" w:hAnsi="Times New Roman" w:hint="eastAsia"/>
                <w:lang w:eastAsia="zh-CN"/>
              </w:rPr>
              <w:t>9</w:t>
            </w:r>
          </w:p>
        </w:tc>
        <w:tc>
          <w:tcPr>
            <w:tcW w:w="3577" w:type="dxa"/>
            <w:tcBorders>
              <w:left w:val="single" w:sz="6" w:space="0" w:color="auto"/>
              <w:bottom w:val="double" w:sz="4"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未曾有法</w:t>
            </w:r>
            <w:proofErr w:type="spellStart"/>
            <w:r w:rsidRPr="00126C61">
              <w:rPr>
                <w:rFonts w:ascii="Times New Roman" w:hAnsi="Times New Roman"/>
              </w:rPr>
              <w:t>adbhuta</w:t>
            </w:r>
            <w:proofErr w:type="spellEnd"/>
            <w:r w:rsidRPr="00126C61">
              <w:rPr>
                <w:rFonts w:ascii="Times New Roman" w:hAnsi="Times New Roman"/>
              </w:rPr>
              <w:t>-dharma</w:t>
            </w:r>
          </w:p>
        </w:tc>
        <w:tc>
          <w:tcPr>
            <w:tcW w:w="2879" w:type="dxa"/>
            <w:tcBorders>
              <w:left w:val="single" w:sz="12" w:space="0" w:color="auto"/>
              <w:bottom w:val="double" w:sz="4"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希法</w:t>
            </w:r>
          </w:p>
        </w:tc>
        <w:tc>
          <w:tcPr>
            <w:tcW w:w="1842" w:type="dxa"/>
            <w:tcBorders>
              <w:left w:val="single" w:sz="12" w:space="0" w:color="auto"/>
              <w:bottom w:val="double" w:sz="4" w:space="0" w:color="auto"/>
            </w:tcBorders>
            <w:shd w:val="clear" w:color="auto" w:fill="auto"/>
          </w:tcPr>
          <w:p w:rsidR="00B6610C" w:rsidRPr="00126C61" w:rsidRDefault="00B6610C" w:rsidP="006C3E9F">
            <w:pPr>
              <w:rPr>
                <w:rFonts w:ascii="Times New Roman" w:hAnsi="Times New Roman"/>
                <w:shd w:val="pct15" w:color="auto" w:fill="FFFFFF"/>
              </w:rPr>
            </w:pPr>
            <w:r w:rsidRPr="00126C61">
              <w:rPr>
                <w:rFonts w:ascii="Times New Roman" w:hAnsi="Times New Roman" w:hint="eastAsia"/>
              </w:rPr>
              <w:t>優波提舍</w:t>
            </w:r>
          </w:p>
        </w:tc>
      </w:tr>
      <w:tr w:rsidR="00B6610C" w:rsidRPr="00126C61" w:rsidTr="00B6610C">
        <w:trPr>
          <w:trHeight w:val="452"/>
        </w:trPr>
        <w:tc>
          <w:tcPr>
            <w:tcW w:w="534" w:type="dxa"/>
            <w:vMerge w:val="restart"/>
            <w:tcBorders>
              <w:top w:val="double" w:sz="4" w:space="0" w:color="auto"/>
              <w:left w:val="single" w:sz="6" w:space="0" w:color="auto"/>
              <w:right w:val="single" w:sz="4"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十二部經</w:t>
            </w:r>
          </w:p>
        </w:tc>
        <w:tc>
          <w:tcPr>
            <w:tcW w:w="518" w:type="dxa"/>
            <w:tcBorders>
              <w:top w:val="double" w:sz="4" w:space="0" w:color="auto"/>
              <w:left w:val="single" w:sz="4" w:space="0" w:color="auto"/>
              <w:right w:val="single" w:sz="6" w:space="0" w:color="auto"/>
            </w:tcBorders>
            <w:shd w:val="clear" w:color="auto" w:fill="auto"/>
          </w:tcPr>
          <w:p w:rsidR="00B6610C" w:rsidRPr="00126C61" w:rsidRDefault="00B6610C" w:rsidP="006C3E9F">
            <w:pPr>
              <w:jc w:val="center"/>
              <w:rPr>
                <w:rFonts w:ascii="Times New Roman" w:eastAsia="SimSun" w:hAnsi="Times New Roman"/>
                <w:lang w:eastAsia="zh-CN"/>
              </w:rPr>
            </w:pPr>
            <w:r w:rsidRPr="00126C61">
              <w:rPr>
                <w:rFonts w:ascii="Times New Roman" w:eastAsia="SimSun" w:hAnsi="Times New Roman" w:hint="eastAsia"/>
                <w:lang w:eastAsia="zh-CN"/>
              </w:rPr>
              <w:t>10</w:t>
            </w:r>
          </w:p>
        </w:tc>
        <w:tc>
          <w:tcPr>
            <w:tcW w:w="3577" w:type="dxa"/>
            <w:tcBorders>
              <w:top w:val="double" w:sz="4" w:space="0" w:color="auto"/>
              <w:left w:val="single" w:sz="6" w:space="0" w:color="auto"/>
              <w:right w:val="single" w:sz="12" w:space="0" w:color="auto"/>
            </w:tcBorders>
            <w:shd w:val="clear" w:color="auto" w:fill="auto"/>
          </w:tcPr>
          <w:p w:rsidR="00B6610C" w:rsidRPr="00126C61" w:rsidRDefault="00B6610C" w:rsidP="006C3E9F">
            <w:pPr>
              <w:ind w:left="240" w:hangingChars="100" w:hanging="240"/>
              <w:rPr>
                <w:rFonts w:ascii="Times New Roman" w:hAnsi="Times New Roman"/>
              </w:rPr>
            </w:pPr>
            <w:r w:rsidRPr="00126C61">
              <w:rPr>
                <w:rFonts w:asciiTheme="minorEastAsia" w:hAnsiTheme="minorEastAsia" w:hint="eastAsia"/>
              </w:rPr>
              <w:t>譬喻</w:t>
            </w:r>
            <w:proofErr w:type="spellStart"/>
            <w:r w:rsidRPr="00126C61">
              <w:rPr>
                <w:rFonts w:ascii="Times New Roman" w:hAnsi="Times New Roman"/>
              </w:rPr>
              <w:t>avad</w:t>
            </w:r>
            <w:r w:rsidRPr="00126C61">
              <w:rPr>
                <w:rFonts w:ascii="Times New Roman" w:eastAsia="SimSun" w:hAnsi="Times New Roman"/>
              </w:rPr>
              <w:t>ā</w:t>
            </w:r>
            <w:r w:rsidRPr="00126C61">
              <w:rPr>
                <w:rFonts w:ascii="Times New Roman" w:hAnsi="Times New Roman"/>
              </w:rPr>
              <w:t>na</w:t>
            </w:r>
            <w:proofErr w:type="spellEnd"/>
          </w:p>
        </w:tc>
        <w:tc>
          <w:tcPr>
            <w:tcW w:w="2879" w:type="dxa"/>
            <w:tcBorders>
              <w:top w:val="double" w:sz="4" w:space="0" w:color="auto"/>
              <w:left w:val="single" w:sz="12" w:space="0" w:color="auto"/>
              <w:bottom w:val="single" w:sz="4"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因緣</w:t>
            </w:r>
          </w:p>
        </w:tc>
        <w:tc>
          <w:tcPr>
            <w:tcW w:w="1842" w:type="dxa"/>
            <w:tcBorders>
              <w:top w:val="double" w:sz="4" w:space="0" w:color="auto"/>
              <w:left w:val="single" w:sz="12" w:space="0" w:color="auto"/>
            </w:tcBorders>
            <w:shd w:val="clear" w:color="auto" w:fill="auto"/>
          </w:tcPr>
          <w:p w:rsidR="00B6610C" w:rsidRPr="00126C61" w:rsidRDefault="00B6610C" w:rsidP="006C3E9F">
            <w:pPr>
              <w:rPr>
                <w:rFonts w:ascii="Times New Roman" w:hAnsi="Times New Roman"/>
                <w:shd w:val="pct15" w:color="auto" w:fill="FFFFFF"/>
              </w:rPr>
            </w:pPr>
            <w:r w:rsidRPr="00126C61">
              <w:rPr>
                <w:rFonts w:ascii="Times New Roman" w:hAnsi="Times New Roman" w:hint="eastAsia"/>
              </w:rPr>
              <w:t>記別</w:t>
            </w:r>
          </w:p>
        </w:tc>
      </w:tr>
      <w:tr w:rsidR="00B6610C" w:rsidRPr="00126C61" w:rsidTr="00B6610C">
        <w:trPr>
          <w:trHeight w:val="452"/>
        </w:trPr>
        <w:tc>
          <w:tcPr>
            <w:tcW w:w="534" w:type="dxa"/>
            <w:vMerge/>
            <w:tcBorders>
              <w:top w:val="single" w:sz="18" w:space="0" w:color="auto"/>
              <w:left w:val="single" w:sz="6" w:space="0" w:color="auto"/>
              <w:right w:val="single" w:sz="4" w:space="0" w:color="auto"/>
            </w:tcBorders>
            <w:shd w:val="clear" w:color="auto" w:fill="auto"/>
          </w:tcPr>
          <w:p w:rsidR="00B6610C" w:rsidRPr="00126C61" w:rsidRDefault="00B6610C" w:rsidP="006C3E9F">
            <w:pP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eastAsia="SimSun" w:hAnsi="Times New Roman"/>
                <w:lang w:eastAsia="zh-CN"/>
              </w:rPr>
            </w:pPr>
            <w:r w:rsidRPr="00126C61">
              <w:rPr>
                <w:rFonts w:ascii="Times New Roman" w:eastAsia="SimSun" w:hAnsi="Times New Roman" w:hint="eastAsia"/>
                <w:lang w:eastAsia="zh-CN"/>
              </w:rPr>
              <w:t>11</w:t>
            </w:r>
          </w:p>
        </w:tc>
        <w:tc>
          <w:tcPr>
            <w:tcW w:w="3577" w:type="dxa"/>
            <w:tcBorders>
              <w:left w:val="single" w:sz="6"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heme="minorEastAsia" w:hAnsiTheme="minorEastAsia" w:hint="eastAsia"/>
              </w:rPr>
              <w:t>因緣</w:t>
            </w:r>
            <w:proofErr w:type="spellStart"/>
            <w:r w:rsidRPr="00126C61">
              <w:rPr>
                <w:rFonts w:ascii="Times New Roman" w:eastAsia="標楷體" w:hAnsi="Times New Roman"/>
              </w:rPr>
              <w:t>nid</w:t>
            </w:r>
            <w:r w:rsidRPr="00126C61">
              <w:rPr>
                <w:rFonts w:ascii="Times New Roman" w:eastAsia="SimSun" w:hAnsi="Times New Roman"/>
              </w:rPr>
              <w:t>ā</w:t>
            </w:r>
            <w:r w:rsidRPr="00126C61">
              <w:rPr>
                <w:rFonts w:ascii="Times New Roman" w:eastAsia="標楷體" w:hAnsi="Times New Roman"/>
              </w:rPr>
              <w:t>na</w:t>
            </w:r>
            <w:proofErr w:type="spellEnd"/>
          </w:p>
        </w:tc>
        <w:tc>
          <w:tcPr>
            <w:tcW w:w="2879" w:type="dxa"/>
            <w:tcBorders>
              <w:left w:val="single" w:sz="12"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譬喻</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嗢拕南</w:t>
            </w:r>
          </w:p>
        </w:tc>
      </w:tr>
      <w:tr w:rsidR="00B6610C" w:rsidRPr="00126C61" w:rsidTr="00B6610C">
        <w:trPr>
          <w:trHeight w:val="452"/>
        </w:trPr>
        <w:tc>
          <w:tcPr>
            <w:tcW w:w="534" w:type="dxa"/>
            <w:vMerge/>
            <w:tcBorders>
              <w:top w:val="single" w:sz="18" w:space="0" w:color="auto"/>
              <w:left w:val="single" w:sz="6" w:space="0" w:color="auto"/>
              <w:right w:val="single" w:sz="4" w:space="0" w:color="auto"/>
            </w:tcBorders>
            <w:shd w:val="clear" w:color="auto" w:fill="auto"/>
          </w:tcPr>
          <w:p w:rsidR="00B6610C" w:rsidRPr="00126C61" w:rsidRDefault="00B6610C" w:rsidP="006C3E9F">
            <w:pPr>
              <w:rPr>
                <w:rFonts w:ascii="Times New Roman" w:hAnsi="Times New Roman"/>
              </w:rPr>
            </w:pPr>
          </w:p>
        </w:tc>
        <w:tc>
          <w:tcPr>
            <w:tcW w:w="518" w:type="dxa"/>
            <w:tcBorders>
              <w:left w:val="single" w:sz="4" w:space="0" w:color="auto"/>
              <w:right w:val="single" w:sz="6" w:space="0" w:color="auto"/>
            </w:tcBorders>
            <w:shd w:val="clear" w:color="auto" w:fill="auto"/>
          </w:tcPr>
          <w:p w:rsidR="00B6610C" w:rsidRPr="00126C61" w:rsidRDefault="00B6610C" w:rsidP="006C3E9F">
            <w:pPr>
              <w:jc w:val="center"/>
              <w:rPr>
                <w:rFonts w:ascii="Times New Roman" w:eastAsia="SimSun" w:hAnsi="Times New Roman"/>
                <w:lang w:eastAsia="zh-CN"/>
              </w:rPr>
            </w:pPr>
            <w:r w:rsidRPr="00126C61">
              <w:rPr>
                <w:rFonts w:ascii="Times New Roman" w:eastAsia="SimSun" w:hAnsi="Times New Roman" w:hint="eastAsia"/>
                <w:lang w:eastAsia="zh-CN"/>
              </w:rPr>
              <w:t>12</w:t>
            </w:r>
          </w:p>
        </w:tc>
        <w:tc>
          <w:tcPr>
            <w:tcW w:w="3577" w:type="dxa"/>
            <w:tcBorders>
              <w:left w:val="single" w:sz="6" w:space="0" w:color="auto"/>
              <w:right w:val="single" w:sz="12" w:space="0" w:color="auto"/>
            </w:tcBorders>
            <w:shd w:val="clear" w:color="auto" w:fill="auto"/>
          </w:tcPr>
          <w:p w:rsidR="00B6610C" w:rsidRPr="00126C61" w:rsidRDefault="00B6610C" w:rsidP="006C3E9F">
            <w:pPr>
              <w:ind w:left="240" w:hangingChars="100" w:hanging="240"/>
              <w:rPr>
                <w:rFonts w:ascii="Times New Roman" w:hAnsi="Times New Roman"/>
              </w:rPr>
            </w:pPr>
            <w:r w:rsidRPr="00126C61">
              <w:rPr>
                <w:rFonts w:asciiTheme="minorEastAsia" w:hAnsiTheme="minorEastAsia" w:hint="eastAsia"/>
              </w:rPr>
              <w:t>論議</w:t>
            </w:r>
            <w:proofErr w:type="spellStart"/>
            <w:r w:rsidRPr="00126C61">
              <w:rPr>
                <w:rFonts w:ascii="Times New Roman" w:hAnsi="Times New Roman"/>
              </w:rPr>
              <w:t>Upade</w:t>
            </w:r>
            <w:r w:rsidRPr="00126C61">
              <w:rPr>
                <w:rFonts w:ascii="Times New Roman" w:eastAsia="MS Mincho" w:hAnsi="Times New Roman"/>
              </w:rPr>
              <w:t>ś</w:t>
            </w:r>
            <w:r w:rsidRPr="00126C61">
              <w:rPr>
                <w:rFonts w:ascii="Times New Roman" w:hAnsi="Times New Roman"/>
              </w:rPr>
              <w:t>a</w:t>
            </w:r>
            <w:proofErr w:type="spellEnd"/>
          </w:p>
        </w:tc>
        <w:tc>
          <w:tcPr>
            <w:tcW w:w="2879" w:type="dxa"/>
            <w:tcBorders>
              <w:left w:val="single" w:sz="12" w:space="0" w:color="auto"/>
              <w:bottom w:val="single" w:sz="4" w:space="0" w:color="auto"/>
              <w:right w:val="single" w:sz="12" w:space="0" w:color="auto"/>
            </w:tcBorders>
            <w:shd w:val="clear" w:color="auto" w:fill="auto"/>
          </w:tcPr>
          <w:p w:rsidR="00B6610C" w:rsidRPr="00126C61" w:rsidRDefault="00B6610C" w:rsidP="006C3E9F">
            <w:pPr>
              <w:rPr>
                <w:rFonts w:ascii="Times New Roman" w:hAnsi="Times New Roman"/>
              </w:rPr>
            </w:pPr>
            <w:r w:rsidRPr="00126C61">
              <w:rPr>
                <w:rFonts w:ascii="Times New Roman" w:hAnsi="Times New Roman" w:hint="eastAsia"/>
              </w:rPr>
              <w:t>論議</w:t>
            </w:r>
          </w:p>
        </w:tc>
        <w:tc>
          <w:tcPr>
            <w:tcW w:w="1842" w:type="dxa"/>
            <w:tcBorders>
              <w:left w:val="single" w:sz="12" w:space="0" w:color="auto"/>
            </w:tcBorders>
            <w:shd w:val="clear" w:color="auto" w:fill="auto"/>
          </w:tcPr>
          <w:p w:rsidR="00B6610C" w:rsidRPr="00126C61" w:rsidRDefault="00B6610C" w:rsidP="006C3E9F">
            <w:pPr>
              <w:rPr>
                <w:rFonts w:ascii="Times New Roman" w:hAnsi="Times New Roman"/>
                <w:shd w:val="pct15" w:color="auto" w:fill="FFFFFF"/>
              </w:rPr>
            </w:pPr>
            <w:r w:rsidRPr="00126C61">
              <w:rPr>
                <w:rFonts w:ascii="Times New Roman" w:hAnsi="Times New Roman" w:hint="eastAsia"/>
              </w:rPr>
              <w:t>方廣經</w:t>
            </w:r>
          </w:p>
        </w:tc>
      </w:tr>
    </w:tbl>
    <w:p w:rsidR="00B6610C" w:rsidRDefault="00B6610C" w:rsidP="00B6610C">
      <w:pPr>
        <w:rPr>
          <w:rFonts w:asciiTheme="minorEastAsia" w:hAnsiTheme="minorEastAsia"/>
        </w:rPr>
      </w:pPr>
    </w:p>
    <w:p w:rsidR="00B6610C" w:rsidRDefault="00B6610C" w:rsidP="00B6610C">
      <w:pPr>
        <w:adjustRightInd w:val="0"/>
        <w:jc w:val="both"/>
        <w:rPr>
          <w:rFonts w:ascii="Times New Roman" w:hAnsi="新細明體"/>
        </w:rPr>
      </w:pPr>
    </w:p>
    <w:p w:rsidR="00B6610C" w:rsidRPr="00672144" w:rsidRDefault="00B6610C" w:rsidP="00B6610C">
      <w:pPr>
        <w:adjustRightInd w:val="0"/>
        <w:jc w:val="both"/>
        <w:rPr>
          <w:rFonts w:ascii="Times New Roman" w:hAnsi="Times New Roman"/>
        </w:rPr>
      </w:pPr>
    </w:p>
    <w:sectPr w:rsidR="00B6610C" w:rsidRPr="00672144" w:rsidSect="00304C7E">
      <w:pgSz w:w="11906" w:h="16838"/>
      <w:pgMar w:top="1418" w:right="1418" w:bottom="1304" w:left="1418" w:header="851"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E65" w:rsidRDefault="009C0E65" w:rsidP="00C10020">
      <w:r>
        <w:separator/>
      </w:r>
    </w:p>
  </w:endnote>
  <w:endnote w:type="continuationSeparator" w:id="0">
    <w:p w:rsidR="009C0E65" w:rsidRDefault="009C0E65" w:rsidP="00C10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Arial Unicode MS"/>
    <w:panose1 w:val="02020609040205080304"/>
    <w:charset w:val="80"/>
    <w:family w:val="roman"/>
    <w:notTrueType/>
    <w:pitch w:val="fixed"/>
    <w:sig w:usb0="00000000" w:usb1="08070000" w:usb2="00000010" w:usb3="00000000" w:csb0="00020000" w:csb1="00000000"/>
  </w:font>
  <w:font w:name="Roman Unicode">
    <w:panose1 w:val="02000600000000000000"/>
    <w:charset w:val="88"/>
    <w:family w:val="auto"/>
    <w:pitch w:val="variable"/>
    <w:sig w:usb0="F7FFAFFF" w:usb1="FBDFFFFF" w:usb2="FFFFFFFF" w:usb3="00000000" w:csb0="8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C8" w:rsidRDefault="004C53C8">
    <w:pPr>
      <w:pStyle w:val="a8"/>
      <w:jc w:val="center"/>
    </w:pPr>
    <w:r w:rsidRPr="00304C7E">
      <w:rPr>
        <w:rFonts w:ascii="Times New Roman" w:hAnsi="Times New Roman"/>
      </w:rPr>
      <w:fldChar w:fldCharType="begin"/>
    </w:r>
    <w:r w:rsidRPr="00304C7E">
      <w:rPr>
        <w:rFonts w:ascii="Times New Roman" w:hAnsi="Times New Roman"/>
      </w:rPr>
      <w:instrText xml:space="preserve"> PAGE   \* MERGEFORMAT </w:instrText>
    </w:r>
    <w:r w:rsidRPr="00304C7E">
      <w:rPr>
        <w:rFonts w:ascii="Times New Roman" w:hAnsi="Times New Roman"/>
      </w:rPr>
      <w:fldChar w:fldCharType="separate"/>
    </w:r>
    <w:r w:rsidR="00FF0A8E" w:rsidRPr="00FF0A8E">
      <w:rPr>
        <w:rFonts w:ascii="Times New Roman" w:hAnsi="Times New Roman"/>
        <w:noProof/>
        <w:lang w:val="zh-TW"/>
      </w:rPr>
      <w:t>41</w:t>
    </w:r>
    <w:r w:rsidRPr="00304C7E">
      <w:rPr>
        <w:rFonts w:ascii="Times New Roman" w:hAnsi="Times New Roman"/>
        <w:noProof/>
        <w:lang w:val="zh-TW"/>
      </w:rPr>
      <w:fldChar w:fldCharType="end"/>
    </w:r>
  </w:p>
  <w:p w:rsidR="004C53C8" w:rsidRDefault="004C53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E65" w:rsidRDefault="009C0E65" w:rsidP="00C10020">
      <w:r>
        <w:separator/>
      </w:r>
    </w:p>
  </w:footnote>
  <w:footnote w:type="continuationSeparator" w:id="0">
    <w:p w:rsidR="009C0E65" w:rsidRDefault="009C0E65" w:rsidP="00C10020">
      <w:r>
        <w:continuationSeparator/>
      </w:r>
    </w:p>
  </w:footnote>
  <w:footnote w:id="1">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厥（</w:t>
      </w:r>
      <w:proofErr w:type="spellStart"/>
      <w:r w:rsidRPr="00FF0A8E">
        <w:rPr>
          <w:sz w:val="22"/>
          <w:szCs w:val="22"/>
        </w:rPr>
        <w:t>jué</w:t>
      </w:r>
      <w:proofErr w:type="spellEnd"/>
      <w:r w:rsidRPr="00FF0A8E">
        <w:rPr>
          <w:sz w:val="22"/>
          <w:szCs w:val="22"/>
        </w:rPr>
        <w:t xml:space="preserve"> </w:t>
      </w:r>
      <w:r w:rsidRPr="00FF0A8E">
        <w:rPr>
          <w:rFonts w:ascii="標楷體" w:eastAsia="標楷體" w:hAnsi="標楷體"/>
          <w:sz w:val="22"/>
          <w:szCs w:val="22"/>
        </w:rPr>
        <w:t>ㄐㄩㄝˊ</w:t>
      </w:r>
      <w:r w:rsidRPr="00FF0A8E">
        <w:rPr>
          <w:sz w:val="22"/>
          <w:szCs w:val="22"/>
        </w:rPr>
        <w:t>）：</w:t>
      </w:r>
      <w:r w:rsidRPr="00FF0A8E">
        <w:rPr>
          <w:sz w:val="22"/>
          <w:szCs w:val="22"/>
        </w:rPr>
        <w:t>7.</w:t>
      </w:r>
      <w:r w:rsidRPr="00FF0A8E">
        <w:rPr>
          <w:sz w:val="22"/>
          <w:szCs w:val="22"/>
        </w:rPr>
        <w:t>副詞。乃。（《漢語大詞典》（</w:t>
      </w:r>
      <w:r w:rsidRPr="00FF0A8E">
        <w:rPr>
          <w:rFonts w:hint="eastAsia"/>
          <w:sz w:val="22"/>
          <w:szCs w:val="22"/>
        </w:rPr>
        <w:t>一</w:t>
      </w:r>
      <w:r w:rsidRPr="00FF0A8E">
        <w:rPr>
          <w:sz w:val="22"/>
          <w:szCs w:val="22"/>
        </w:rPr>
        <w:t>），</w:t>
      </w:r>
      <w:r w:rsidRPr="00FF0A8E">
        <w:rPr>
          <w:sz w:val="22"/>
          <w:szCs w:val="22"/>
        </w:rPr>
        <w:t>p.</w:t>
      </w:r>
      <w:r w:rsidRPr="00FF0A8E">
        <w:rPr>
          <w:rFonts w:hint="eastAsia"/>
          <w:sz w:val="22"/>
          <w:szCs w:val="22"/>
        </w:rPr>
        <w:t>936</w:t>
      </w:r>
      <w:r w:rsidRPr="00FF0A8E">
        <w:rPr>
          <w:sz w:val="22"/>
          <w:szCs w:val="22"/>
        </w:rPr>
        <w:t>）</w:t>
      </w:r>
    </w:p>
  </w:footnote>
  <w:footnote w:id="2">
    <w:p w:rsidR="004C53C8" w:rsidRPr="00FF0A8E" w:rsidRDefault="004C53C8" w:rsidP="001C4688">
      <w:pPr>
        <w:pStyle w:val="a3"/>
        <w:rPr>
          <w:sz w:val="22"/>
          <w:szCs w:val="22"/>
        </w:rPr>
      </w:pPr>
      <w:r w:rsidRPr="00FF0A8E">
        <w:rPr>
          <w:rStyle w:val="a5"/>
          <w:sz w:val="22"/>
          <w:szCs w:val="22"/>
        </w:rPr>
        <w:footnoteRef/>
      </w:r>
      <w:r w:rsidRPr="00FF0A8E">
        <w:rPr>
          <w:rFonts w:hAnsi="新細明體" w:hint="eastAsia"/>
          <w:sz w:val="22"/>
          <w:szCs w:val="22"/>
        </w:rPr>
        <w:t xml:space="preserve"> </w:t>
      </w:r>
      <w:r w:rsidRPr="00FF0A8E">
        <w:rPr>
          <w:rFonts w:hAnsi="新細明體"/>
          <w:sz w:val="22"/>
          <w:szCs w:val="22"/>
        </w:rPr>
        <w:t>等</w:t>
      </w:r>
      <w:r w:rsidRPr="00FF0A8E">
        <w:rPr>
          <w:sz w:val="22"/>
          <w:szCs w:val="22"/>
        </w:rPr>
        <w:t>（</w:t>
      </w:r>
      <w:proofErr w:type="spellStart"/>
      <w:r w:rsidRPr="00FF0A8E">
        <w:rPr>
          <w:sz w:val="22"/>
          <w:szCs w:val="22"/>
        </w:rPr>
        <w:t>děng</w:t>
      </w:r>
      <w:proofErr w:type="spellEnd"/>
      <w:r w:rsidRPr="00FF0A8E">
        <w:rPr>
          <w:sz w:val="22"/>
          <w:szCs w:val="22"/>
        </w:rPr>
        <w:t xml:space="preserve"> </w:t>
      </w:r>
      <w:r w:rsidRPr="00FF0A8E">
        <w:rPr>
          <w:rFonts w:ascii="標楷體" w:eastAsia="標楷體" w:hAnsi="標楷體"/>
          <w:sz w:val="22"/>
          <w:szCs w:val="22"/>
        </w:rPr>
        <w:t>ㄉㄥˇ</w:t>
      </w:r>
      <w:r w:rsidRPr="00FF0A8E">
        <w:rPr>
          <w:sz w:val="22"/>
          <w:szCs w:val="22"/>
        </w:rPr>
        <w:t>）</w:t>
      </w:r>
      <w:r w:rsidRPr="00FF0A8E">
        <w:rPr>
          <w:rFonts w:hAnsi="新細明體"/>
          <w:sz w:val="22"/>
          <w:szCs w:val="22"/>
        </w:rPr>
        <w:t>：</w:t>
      </w:r>
      <w:r w:rsidRPr="00FF0A8E">
        <w:rPr>
          <w:sz w:val="22"/>
          <w:szCs w:val="22"/>
        </w:rPr>
        <w:t>6.</w:t>
      </w:r>
      <w:r w:rsidRPr="00FF0A8E">
        <w:rPr>
          <w:rFonts w:hAnsi="新細明體"/>
          <w:sz w:val="22"/>
          <w:szCs w:val="22"/>
        </w:rPr>
        <w:t>等同；同樣。（《漢語大詞典》（八），</w:t>
      </w:r>
      <w:r w:rsidRPr="00FF0A8E">
        <w:rPr>
          <w:sz w:val="22"/>
          <w:szCs w:val="22"/>
        </w:rPr>
        <w:t>p.1135</w:t>
      </w:r>
      <w:r w:rsidRPr="00FF0A8E">
        <w:rPr>
          <w:rFonts w:hAnsi="新細明體"/>
          <w:sz w:val="22"/>
          <w:szCs w:val="22"/>
        </w:rPr>
        <w:t>）</w:t>
      </w:r>
    </w:p>
  </w:footnote>
  <w:footnote w:id="3">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kern w:val="0"/>
          <w:sz w:val="22"/>
          <w:szCs w:val="22"/>
        </w:rPr>
        <w:t>原始佛教聖典之集成</w:t>
      </w:r>
      <w:r w:rsidRPr="00FF0A8E">
        <w:rPr>
          <w:sz w:val="22"/>
          <w:szCs w:val="22"/>
        </w:rPr>
        <w:t>》，第一章〈有關結集的種種問題〉，（</w:t>
      </w:r>
      <w:r w:rsidRPr="00FF0A8E">
        <w:rPr>
          <w:sz w:val="22"/>
          <w:szCs w:val="22"/>
        </w:rPr>
        <w:t>pp.</w:t>
      </w:r>
      <w:r w:rsidRPr="00FF0A8E">
        <w:rPr>
          <w:kern w:val="0"/>
          <w:sz w:val="22"/>
          <w:szCs w:val="22"/>
        </w:rPr>
        <w:t>14</w:t>
      </w:r>
      <w:r w:rsidRPr="00FF0A8E">
        <w:rPr>
          <w:sz w:val="22"/>
          <w:szCs w:val="22"/>
        </w:rPr>
        <w:t>-18</w:t>
      </w:r>
      <w:r w:rsidRPr="00FF0A8E">
        <w:rPr>
          <w:sz w:val="22"/>
          <w:szCs w:val="22"/>
        </w:rPr>
        <w:t>）：</w:t>
      </w:r>
    </w:p>
    <w:p w:rsidR="004C53C8" w:rsidRPr="00FF0A8E" w:rsidRDefault="004C53C8" w:rsidP="00146FC8">
      <w:pPr>
        <w:pStyle w:val="a3"/>
        <w:ind w:leftChars="100" w:left="240"/>
        <w:jc w:val="both"/>
        <w:rPr>
          <w:rFonts w:ascii="標楷體" w:eastAsia="標楷體" w:hAnsi="標楷體"/>
          <w:sz w:val="22"/>
          <w:szCs w:val="22"/>
        </w:rPr>
      </w:pPr>
      <w:r w:rsidRPr="00FF0A8E">
        <w:rPr>
          <w:rFonts w:ascii="標楷體" w:eastAsia="標楷體" w:hAnsi="標楷體" w:hint="eastAsia"/>
          <w:sz w:val="22"/>
          <w:szCs w:val="22"/>
        </w:rPr>
        <w:t>「第一結集」與「第二結集」，近代學者或有不同的意見，然現存的原始佛教聖典，曾經佛弟子的結集，是確實的。結集</w:t>
      </w:r>
      <w:r w:rsidRPr="00FF0A8E">
        <w:rPr>
          <w:rFonts w:eastAsia="標楷體"/>
          <w:sz w:val="22"/>
          <w:szCs w:val="22"/>
        </w:rPr>
        <w:t>（</w:t>
      </w:r>
      <w:proofErr w:type="spellStart"/>
      <w:r w:rsidRPr="00FF0A8E">
        <w:rPr>
          <w:rFonts w:eastAsia="標楷體"/>
          <w:sz w:val="22"/>
          <w:szCs w:val="22"/>
        </w:rPr>
        <w:t>saṃg</w:t>
      </w:r>
      <w:r w:rsidRPr="00FF0A8E">
        <w:rPr>
          <w:sz w:val="22"/>
          <w:szCs w:val="22"/>
        </w:rPr>
        <w:t>ī</w:t>
      </w:r>
      <w:r w:rsidRPr="00FF0A8E">
        <w:rPr>
          <w:rFonts w:eastAsia="標楷體"/>
          <w:sz w:val="22"/>
          <w:szCs w:val="22"/>
        </w:rPr>
        <w:t>ti</w:t>
      </w:r>
      <w:proofErr w:type="spellEnd"/>
      <w:r w:rsidRPr="00FF0A8E">
        <w:rPr>
          <w:rFonts w:eastAsia="標楷體"/>
          <w:sz w:val="22"/>
          <w:szCs w:val="22"/>
        </w:rPr>
        <w:t>）</w:t>
      </w:r>
      <w:r w:rsidRPr="00FF0A8E">
        <w:rPr>
          <w:rFonts w:ascii="標楷體" w:eastAsia="標楷體" w:hAnsi="標楷體" w:hint="eastAsia"/>
          <w:sz w:val="22"/>
          <w:szCs w:val="22"/>
        </w:rPr>
        <w:t>是等誦、合誦的意思。古代結集的實際情形，是：</w:t>
      </w:r>
    </w:p>
    <w:p w:rsidR="004C53C8" w:rsidRPr="00FF0A8E" w:rsidRDefault="004C53C8" w:rsidP="00146FC8">
      <w:pPr>
        <w:pStyle w:val="a3"/>
        <w:ind w:leftChars="100" w:left="680" w:hangingChars="200" w:hanging="440"/>
        <w:jc w:val="both"/>
        <w:rPr>
          <w:rFonts w:ascii="標楷體" w:eastAsia="標楷體" w:hAnsi="標楷體"/>
          <w:sz w:val="22"/>
          <w:szCs w:val="22"/>
        </w:rPr>
      </w:pPr>
      <w:r w:rsidRPr="00FF0A8E">
        <w:rPr>
          <w:rFonts w:ascii="標楷體" w:eastAsia="標楷體" w:hAnsi="標楷體" w:hint="eastAsia"/>
          <w:sz w:val="22"/>
          <w:szCs w:val="22"/>
        </w:rPr>
        <w:t>一、結集的形式，是僧伽會議：結集是等誦、合誦，這不是個人或三二人的私自纂輯，而是多數比丘──僧伽的共同結集。佛教界的慣例，凡僧伽的任何大事，是經大眾的如法會議（羯磨</w:t>
      </w:r>
      <w:r w:rsidRPr="00FF0A8E">
        <w:rPr>
          <w:rFonts w:ascii="標楷體" w:eastAsia="標楷體" w:hAnsi="標楷體"/>
          <w:sz w:val="22"/>
          <w:szCs w:val="22"/>
        </w:rPr>
        <w:t>）</w:t>
      </w:r>
      <w:r w:rsidRPr="00FF0A8E">
        <w:rPr>
          <w:rFonts w:ascii="標楷體" w:eastAsia="標楷體" w:hAnsi="標楷體" w:hint="eastAsia"/>
          <w:sz w:val="22"/>
          <w:szCs w:val="22"/>
        </w:rPr>
        <w:t>而定的。……</w:t>
      </w:r>
    </w:p>
    <w:p w:rsidR="004C53C8" w:rsidRPr="00FF0A8E" w:rsidRDefault="004C53C8" w:rsidP="00146FC8">
      <w:pPr>
        <w:pStyle w:val="a3"/>
        <w:ind w:firstLineChars="100" w:firstLine="220"/>
        <w:jc w:val="both"/>
        <w:rPr>
          <w:rFonts w:ascii="標楷體" w:eastAsia="標楷體" w:hAnsi="標楷體"/>
          <w:sz w:val="22"/>
          <w:szCs w:val="22"/>
        </w:rPr>
      </w:pPr>
      <w:r w:rsidRPr="00FF0A8E">
        <w:rPr>
          <w:rFonts w:ascii="標楷體" w:eastAsia="標楷體" w:hAnsi="標楷體" w:hint="eastAsia"/>
          <w:sz w:val="22"/>
          <w:szCs w:val="22"/>
        </w:rPr>
        <w:t>二、結集的過程，大致要經三個階段：</w:t>
      </w:r>
    </w:p>
    <w:p w:rsidR="004C53C8" w:rsidRPr="00FF0A8E" w:rsidRDefault="004C53C8" w:rsidP="00146FC8">
      <w:pPr>
        <w:pStyle w:val="a3"/>
        <w:ind w:leftChars="250" w:left="1480" w:hangingChars="400" w:hanging="880"/>
        <w:jc w:val="both"/>
        <w:rPr>
          <w:rFonts w:ascii="標楷體" w:eastAsia="標楷體" w:hAnsi="標楷體"/>
          <w:sz w:val="22"/>
          <w:szCs w:val="22"/>
        </w:rPr>
      </w:pPr>
      <w:r w:rsidRPr="00FF0A8E">
        <w:rPr>
          <w:rFonts w:eastAsia="標楷體"/>
          <w:sz w:val="22"/>
          <w:szCs w:val="22"/>
        </w:rPr>
        <w:t>1.</w:t>
      </w:r>
      <w:r w:rsidRPr="00FF0A8E">
        <w:rPr>
          <w:rFonts w:ascii="標楷體" w:eastAsia="標楷體" w:hAnsi="標楷體" w:hint="eastAsia"/>
          <w:sz w:val="22"/>
          <w:szCs w:val="22"/>
        </w:rPr>
        <w:t>誦出：古代的結集，不可設想為現代的編集。在當時，並沒有書寫記錄作依據。一切佛法的結集，全由聖弟子，就其記憶所及而誦（誦是闇誦、背誦，與讀不同）出來的。據傳說，最初的結集，是由阿難與優波離分別誦出的。阿難與優波離，被傳說為當時的憶持權威；如阿難稱「多聞第一」，優波離稱「持律第一」。實際上，應有在會的聖弟子們，提貢資料，不過要由會議的主持者，向大眾宣誦而已。</w:t>
      </w:r>
    </w:p>
    <w:p w:rsidR="004C53C8" w:rsidRPr="00FF0A8E" w:rsidRDefault="004C53C8" w:rsidP="00146FC8">
      <w:pPr>
        <w:pStyle w:val="a3"/>
        <w:ind w:leftChars="250" w:left="1920" w:hangingChars="600" w:hanging="1320"/>
        <w:jc w:val="both"/>
        <w:rPr>
          <w:rFonts w:ascii="標楷體" w:eastAsia="標楷體" w:hAnsi="標楷體"/>
          <w:sz w:val="22"/>
          <w:szCs w:val="22"/>
        </w:rPr>
      </w:pPr>
      <w:r w:rsidRPr="00FF0A8E">
        <w:rPr>
          <w:rFonts w:eastAsia="標楷體"/>
          <w:sz w:val="22"/>
          <w:szCs w:val="22"/>
        </w:rPr>
        <w:t>2.</w:t>
      </w:r>
      <w:r w:rsidRPr="00FF0A8E">
        <w:rPr>
          <w:rFonts w:ascii="標楷體" w:eastAsia="標楷體" w:hAnsi="標楷體" w:hint="eastAsia"/>
          <w:sz w:val="22"/>
          <w:szCs w:val="22"/>
        </w:rPr>
        <w:t>共同審定：向眾誦出，還不能說是結集（合誦）。將誦出的文句，經在會大眾的共同審定，認為是佛說，是佛法。這樣的經過共同審定，等於全體的共同誦出，這才名為結集。……</w:t>
      </w:r>
    </w:p>
    <w:p w:rsidR="004C53C8" w:rsidRPr="00FF0A8E" w:rsidRDefault="004C53C8" w:rsidP="00146FC8">
      <w:pPr>
        <w:pStyle w:val="a3"/>
        <w:ind w:leftChars="250" w:left="1920" w:hangingChars="600" w:hanging="1320"/>
        <w:jc w:val="both"/>
        <w:rPr>
          <w:sz w:val="22"/>
          <w:szCs w:val="22"/>
        </w:rPr>
      </w:pPr>
      <w:r w:rsidRPr="00FF0A8E">
        <w:rPr>
          <w:rFonts w:eastAsia="標楷體"/>
          <w:sz w:val="22"/>
          <w:szCs w:val="22"/>
        </w:rPr>
        <w:t>3.</w:t>
      </w:r>
      <w:r w:rsidRPr="00FF0A8E">
        <w:rPr>
          <w:rFonts w:ascii="標楷體" w:eastAsia="標楷體" w:hAnsi="標楷體" w:hint="eastAsia"/>
          <w:sz w:val="22"/>
          <w:szCs w:val="22"/>
        </w:rPr>
        <w:t>編成次第：在傳說中，誦出的經與律，再為編集：集經為「四阿含」；集律為「二部毘尼」、「犍度」等。誦出又繼以編集為部類次第，確是一項必要的工作。結集是經大眾的審定，如不為部類與次第的編集，等到大會一散，試問結集的成果何在？誰能證明其為曾經共同審定的呢！所以，結集成什麼部類，這裏姑且不談，而要編成次第，是絕對必要的。……</w:t>
      </w:r>
    </w:p>
  </w:footnote>
  <w:footnote w:id="4">
    <w:p w:rsidR="004C53C8" w:rsidRPr="00FF0A8E" w:rsidRDefault="004C53C8" w:rsidP="00636ECB">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諳（</w:t>
      </w:r>
      <w:proofErr w:type="spellStart"/>
      <w:r w:rsidRPr="00FF0A8E">
        <w:rPr>
          <w:sz w:val="22"/>
          <w:szCs w:val="22"/>
        </w:rPr>
        <w:t>ān</w:t>
      </w:r>
      <w:proofErr w:type="spellEnd"/>
      <w:r w:rsidRPr="00FF0A8E">
        <w:rPr>
          <w:sz w:val="22"/>
          <w:szCs w:val="22"/>
        </w:rPr>
        <w:t xml:space="preserve"> </w:t>
      </w:r>
      <w:r w:rsidRPr="00FF0A8E">
        <w:rPr>
          <w:rFonts w:ascii="標楷體" w:eastAsia="標楷體" w:hAnsi="標楷體"/>
          <w:sz w:val="22"/>
          <w:szCs w:val="22"/>
        </w:rPr>
        <w:t>ㄢ</w:t>
      </w:r>
      <w:r w:rsidRPr="00FF0A8E">
        <w:rPr>
          <w:sz w:val="22"/>
          <w:szCs w:val="22"/>
        </w:rPr>
        <w:t>）：</w:t>
      </w:r>
      <w:r w:rsidRPr="00FF0A8E">
        <w:rPr>
          <w:sz w:val="22"/>
          <w:szCs w:val="22"/>
        </w:rPr>
        <w:t>1.</w:t>
      </w:r>
      <w:r w:rsidRPr="00FF0A8E">
        <w:rPr>
          <w:sz w:val="22"/>
          <w:szCs w:val="22"/>
        </w:rPr>
        <w:t>熟悉；知道。</w:t>
      </w:r>
      <w:r w:rsidRPr="00FF0A8E">
        <w:rPr>
          <w:sz w:val="22"/>
          <w:szCs w:val="22"/>
        </w:rPr>
        <w:t>2.</w:t>
      </w:r>
      <w:r w:rsidRPr="00FF0A8E">
        <w:rPr>
          <w:sz w:val="22"/>
          <w:szCs w:val="22"/>
        </w:rPr>
        <w:t>熟記；背誦。</w:t>
      </w:r>
      <w:r w:rsidRPr="00FF0A8E">
        <w:rPr>
          <w:rFonts w:hint="eastAsia"/>
          <w:sz w:val="22"/>
          <w:szCs w:val="22"/>
        </w:rPr>
        <w:t>（《漢語大詞典》（十一），</w:t>
      </w:r>
      <w:r w:rsidRPr="00FF0A8E">
        <w:rPr>
          <w:rFonts w:hint="eastAsia"/>
          <w:sz w:val="22"/>
          <w:szCs w:val="22"/>
        </w:rPr>
        <w:t>p.351</w:t>
      </w:r>
      <w:r w:rsidRPr="00FF0A8E">
        <w:rPr>
          <w:rFonts w:hint="eastAsia"/>
          <w:sz w:val="22"/>
          <w:szCs w:val="22"/>
        </w:rPr>
        <w:t>）</w:t>
      </w:r>
    </w:p>
  </w:footnote>
  <w:footnote w:id="5">
    <w:p w:rsidR="004C53C8" w:rsidRPr="00FF0A8E" w:rsidRDefault="004C53C8" w:rsidP="00146FC8">
      <w:pPr>
        <w:pStyle w:val="a3"/>
        <w:ind w:left="66" w:hangingChars="30" w:hanging="66"/>
        <w:jc w:val="both"/>
        <w:rPr>
          <w:sz w:val="22"/>
          <w:szCs w:val="22"/>
        </w:rPr>
      </w:pPr>
      <w:r w:rsidRPr="00FF0A8E">
        <w:rPr>
          <w:rStyle w:val="a5"/>
          <w:sz w:val="22"/>
          <w:szCs w:val="22"/>
        </w:rPr>
        <w:footnoteRef/>
      </w:r>
      <w:r w:rsidRPr="00FF0A8E">
        <w:rPr>
          <w:sz w:val="22"/>
          <w:szCs w:val="22"/>
        </w:rPr>
        <w:t>（</w:t>
      </w:r>
      <w:r w:rsidRPr="00FF0A8E">
        <w:rPr>
          <w:sz w:val="22"/>
          <w:szCs w:val="22"/>
        </w:rPr>
        <w:t>1</w:t>
      </w:r>
      <w:r w:rsidRPr="00FF0A8E">
        <w:rPr>
          <w:sz w:val="22"/>
          <w:szCs w:val="22"/>
        </w:rPr>
        <w:t>）印順導師，《</w:t>
      </w:r>
      <w:r w:rsidRPr="00FF0A8E">
        <w:rPr>
          <w:kern w:val="0"/>
          <w:sz w:val="22"/>
          <w:szCs w:val="22"/>
        </w:rPr>
        <w:t>原始佛教聖典之集成</w:t>
      </w:r>
      <w:r w:rsidRPr="00FF0A8E">
        <w:rPr>
          <w:sz w:val="22"/>
          <w:szCs w:val="22"/>
        </w:rPr>
        <w:t>》，第八章〈九分教與十二分教〉，（</w:t>
      </w:r>
      <w:r w:rsidRPr="00FF0A8E">
        <w:rPr>
          <w:sz w:val="22"/>
          <w:szCs w:val="22"/>
        </w:rPr>
        <w:t>p.</w:t>
      </w:r>
      <w:r w:rsidRPr="00FF0A8E">
        <w:rPr>
          <w:kern w:val="0"/>
          <w:sz w:val="22"/>
          <w:szCs w:val="22"/>
        </w:rPr>
        <w:t>500</w:t>
      </w:r>
      <w:r w:rsidRPr="00FF0A8E">
        <w:rPr>
          <w:sz w:val="22"/>
          <w:szCs w:val="22"/>
        </w:rPr>
        <w:t>）：</w:t>
      </w:r>
    </w:p>
    <w:p w:rsidR="004C53C8" w:rsidRPr="00FF0A8E" w:rsidRDefault="004C53C8" w:rsidP="00146FC8">
      <w:pPr>
        <w:pStyle w:val="a3"/>
        <w:ind w:leftChars="260" w:left="624"/>
        <w:jc w:val="both"/>
        <w:rPr>
          <w:rFonts w:eastAsia="標楷體"/>
          <w:kern w:val="0"/>
          <w:sz w:val="22"/>
          <w:szCs w:val="22"/>
        </w:rPr>
      </w:pPr>
      <w:r w:rsidRPr="00FF0A8E">
        <w:rPr>
          <w:rFonts w:eastAsia="標楷體" w:hAnsi="標楷體"/>
          <w:kern w:val="0"/>
          <w:sz w:val="22"/>
          <w:szCs w:val="22"/>
        </w:rPr>
        <w:t>「修多羅」</w:t>
      </w:r>
      <w:r w:rsidRPr="00FF0A8E">
        <w:rPr>
          <w:rFonts w:eastAsia="標楷體" w:hAnsi="標楷體" w:hint="eastAsia"/>
          <w:kern w:val="0"/>
          <w:sz w:val="22"/>
          <w:szCs w:val="22"/>
        </w:rPr>
        <w:t>（</w:t>
      </w:r>
      <w:proofErr w:type="spellStart"/>
      <w:r w:rsidRPr="00FF0A8E">
        <w:rPr>
          <w:rFonts w:eastAsia="標楷體"/>
          <w:kern w:val="0"/>
          <w:sz w:val="22"/>
          <w:szCs w:val="22"/>
        </w:rPr>
        <w:t>sūtra</w:t>
      </w:r>
      <w:proofErr w:type="spellEnd"/>
      <w:r w:rsidRPr="00FF0A8E">
        <w:rPr>
          <w:rFonts w:eastAsia="標楷體" w:hint="eastAsia"/>
          <w:kern w:val="0"/>
          <w:sz w:val="22"/>
          <w:szCs w:val="22"/>
        </w:rPr>
        <w:t xml:space="preserve">, </w:t>
      </w:r>
      <w:proofErr w:type="spellStart"/>
      <w:r w:rsidRPr="00FF0A8E">
        <w:rPr>
          <w:rFonts w:eastAsia="標楷體"/>
          <w:kern w:val="0"/>
          <w:sz w:val="22"/>
          <w:szCs w:val="22"/>
        </w:rPr>
        <w:t>sutta</w:t>
      </w:r>
      <w:proofErr w:type="spellEnd"/>
      <w:r w:rsidRPr="00FF0A8E">
        <w:rPr>
          <w:rFonts w:eastAsia="標楷體" w:hint="eastAsia"/>
          <w:kern w:val="0"/>
          <w:sz w:val="22"/>
          <w:szCs w:val="22"/>
        </w:rPr>
        <w:t>）</w:t>
      </w:r>
      <w:r w:rsidRPr="00FF0A8E">
        <w:rPr>
          <w:rFonts w:eastAsia="標楷體" w:hAnsi="標楷體"/>
          <w:kern w:val="0"/>
          <w:sz w:val="22"/>
          <w:szCs w:val="22"/>
        </w:rPr>
        <w:t>，音譯為修多羅‧素怛纜等；一般義譯為經、或契經。</w:t>
      </w:r>
      <w:r w:rsidRPr="00FF0A8E">
        <w:rPr>
          <w:rFonts w:ascii="標楷體" w:eastAsia="標楷體" w:hAnsi="標楷體"/>
          <w:kern w:val="0"/>
          <w:sz w:val="22"/>
          <w:szCs w:val="22"/>
        </w:rPr>
        <w:t>……</w:t>
      </w:r>
      <w:r w:rsidRPr="00FF0A8E">
        <w:rPr>
          <w:rFonts w:eastAsia="標楷體" w:hAnsi="標楷體"/>
          <w:kern w:val="0"/>
          <w:sz w:val="22"/>
          <w:szCs w:val="22"/>
        </w:rPr>
        <w:t>世俗的「修多羅」文體，是簡短的散文；在簡短的文句中，攝持教義的綱領。這一名詞，由</w:t>
      </w:r>
      <w:proofErr w:type="spellStart"/>
      <w:r w:rsidRPr="00FF0A8E">
        <w:rPr>
          <w:rFonts w:eastAsia="標楷體"/>
          <w:kern w:val="0"/>
          <w:sz w:val="22"/>
          <w:szCs w:val="22"/>
        </w:rPr>
        <w:t>Siv</w:t>
      </w:r>
      <w:proofErr w:type="spellEnd"/>
      <w:r w:rsidRPr="00FF0A8E">
        <w:rPr>
          <w:rFonts w:eastAsia="標楷體" w:hAnsi="標楷體"/>
          <w:kern w:val="0"/>
          <w:sz w:val="22"/>
          <w:szCs w:val="22"/>
        </w:rPr>
        <w:t>語根而來。在印度，縫綴的線，織布的（經緯的）經，都是稱為</w:t>
      </w:r>
      <w:r w:rsidRPr="00FF0A8E">
        <w:rPr>
          <w:rFonts w:eastAsia="標楷體" w:hAnsi="標楷體" w:hint="eastAsia"/>
          <w:kern w:val="0"/>
          <w:sz w:val="22"/>
          <w:szCs w:val="22"/>
        </w:rPr>
        <w:t>「</w:t>
      </w:r>
      <w:r w:rsidRPr="00FF0A8E">
        <w:rPr>
          <w:rFonts w:eastAsia="標楷體" w:hAnsi="標楷體"/>
          <w:kern w:val="0"/>
          <w:sz w:val="22"/>
          <w:szCs w:val="22"/>
        </w:rPr>
        <w:t>修多羅</w:t>
      </w:r>
      <w:r w:rsidRPr="00FF0A8E">
        <w:rPr>
          <w:rFonts w:eastAsia="標楷體" w:hAnsi="標楷體" w:hint="eastAsia"/>
          <w:kern w:val="0"/>
          <w:sz w:val="22"/>
          <w:szCs w:val="22"/>
        </w:rPr>
        <w:t>」</w:t>
      </w:r>
      <w:r w:rsidRPr="00FF0A8E">
        <w:rPr>
          <w:rFonts w:eastAsia="標楷體" w:hAnsi="標楷體"/>
          <w:kern w:val="0"/>
          <w:sz w:val="22"/>
          <w:szCs w:val="22"/>
        </w:rPr>
        <w:t>的。以「修多羅」為文體，意義在由於名句文身的組合成篇（章），能將義理貫攝起來。佛法的集成，也就適應時代，稱為「修多羅」。</w:t>
      </w:r>
    </w:p>
    <w:p w:rsidR="004C53C8" w:rsidRPr="00FF0A8E" w:rsidRDefault="004C53C8" w:rsidP="00146FC8">
      <w:pPr>
        <w:pStyle w:val="a3"/>
        <w:ind w:leftChars="50" w:left="120"/>
        <w:jc w:val="both"/>
        <w:rPr>
          <w:kern w:val="0"/>
          <w:sz w:val="22"/>
          <w:szCs w:val="22"/>
        </w:rPr>
      </w:pPr>
      <w:r w:rsidRPr="00FF0A8E">
        <w:rPr>
          <w:sz w:val="22"/>
          <w:szCs w:val="22"/>
        </w:rPr>
        <w:t>（</w:t>
      </w:r>
      <w:r w:rsidRPr="00FF0A8E">
        <w:rPr>
          <w:sz w:val="22"/>
          <w:szCs w:val="22"/>
        </w:rPr>
        <w:t>2</w:t>
      </w:r>
      <w:r w:rsidRPr="00FF0A8E">
        <w:rPr>
          <w:sz w:val="22"/>
          <w:szCs w:val="22"/>
        </w:rPr>
        <w:t>）印順導師，《</w:t>
      </w:r>
      <w:r w:rsidRPr="00FF0A8E">
        <w:rPr>
          <w:kern w:val="0"/>
          <w:sz w:val="22"/>
          <w:szCs w:val="22"/>
        </w:rPr>
        <w:t>般若經講記</w:t>
      </w:r>
      <w:r w:rsidRPr="00FF0A8E">
        <w:rPr>
          <w:sz w:val="22"/>
          <w:szCs w:val="22"/>
        </w:rPr>
        <w:t>》，（</w:t>
      </w:r>
      <w:r w:rsidRPr="00FF0A8E">
        <w:rPr>
          <w:sz w:val="22"/>
          <w:szCs w:val="22"/>
        </w:rPr>
        <w:t>p.</w:t>
      </w:r>
      <w:r w:rsidRPr="00FF0A8E">
        <w:rPr>
          <w:kern w:val="0"/>
          <w:sz w:val="22"/>
          <w:szCs w:val="22"/>
        </w:rPr>
        <w:t>13</w:t>
      </w:r>
      <w:r w:rsidRPr="00FF0A8E">
        <w:rPr>
          <w:sz w:val="22"/>
          <w:szCs w:val="22"/>
        </w:rPr>
        <w:t>）：</w:t>
      </w:r>
    </w:p>
    <w:p w:rsidR="004C53C8" w:rsidRPr="00FF0A8E" w:rsidRDefault="004C53C8" w:rsidP="00146FC8">
      <w:pPr>
        <w:pStyle w:val="a3"/>
        <w:ind w:leftChars="280" w:left="672"/>
        <w:jc w:val="both"/>
        <w:rPr>
          <w:rFonts w:ascii="標楷體" w:eastAsia="標楷體" w:hAnsi="標楷體"/>
          <w:sz w:val="22"/>
          <w:szCs w:val="22"/>
        </w:rPr>
      </w:pPr>
      <w:r w:rsidRPr="00FF0A8E">
        <w:rPr>
          <w:rFonts w:ascii="標楷體" w:eastAsia="標楷體" w:hAnsi="標楷體"/>
          <w:kern w:val="0"/>
          <w:sz w:val="22"/>
          <w:szCs w:val="22"/>
        </w:rPr>
        <w:t>經：梵語修多羅，譯為經。本義是線，線有貫穿、攝持不令散失的作用。如來隨機說法，後由結集者把他編集起來，佛法才能流傳到現在；如線的貫華不散一樣，所以名為經。</w:t>
      </w:r>
    </w:p>
  </w:footnote>
  <w:footnote w:id="6">
    <w:p w:rsidR="004C53C8" w:rsidRPr="00FF0A8E" w:rsidRDefault="004C53C8" w:rsidP="00074DCA">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垂（</w:t>
      </w:r>
      <w:proofErr w:type="spellStart"/>
      <w:r w:rsidRPr="00FF0A8E">
        <w:rPr>
          <w:sz w:val="22"/>
          <w:szCs w:val="22"/>
        </w:rPr>
        <w:t>chuí</w:t>
      </w:r>
      <w:proofErr w:type="spellEnd"/>
      <w:r w:rsidRPr="00FF0A8E">
        <w:rPr>
          <w:sz w:val="22"/>
          <w:szCs w:val="22"/>
        </w:rPr>
        <w:t xml:space="preserve"> </w:t>
      </w:r>
      <w:r w:rsidRPr="00FF0A8E">
        <w:rPr>
          <w:rFonts w:ascii="標楷體" w:eastAsia="標楷體" w:hAnsi="標楷體"/>
          <w:sz w:val="22"/>
          <w:szCs w:val="22"/>
        </w:rPr>
        <w:t>ㄔㄨㄟˊ</w:t>
      </w:r>
      <w:r w:rsidRPr="00FF0A8E">
        <w:rPr>
          <w:sz w:val="22"/>
          <w:szCs w:val="22"/>
        </w:rPr>
        <w:t>）：</w:t>
      </w:r>
      <w:r w:rsidRPr="00FF0A8E">
        <w:rPr>
          <w:sz w:val="22"/>
          <w:szCs w:val="22"/>
        </w:rPr>
        <w:t>5.</w:t>
      </w:r>
      <w:r w:rsidRPr="00FF0A8E">
        <w:rPr>
          <w:sz w:val="22"/>
          <w:szCs w:val="22"/>
        </w:rPr>
        <w:t>留傳；流傳。（《漢語大詞典》（二），</w:t>
      </w:r>
      <w:r w:rsidRPr="00FF0A8E">
        <w:rPr>
          <w:sz w:val="22"/>
          <w:szCs w:val="22"/>
        </w:rPr>
        <w:t>p.1077</w:t>
      </w:r>
      <w:r w:rsidRPr="00FF0A8E">
        <w:rPr>
          <w:sz w:val="22"/>
          <w:szCs w:val="22"/>
        </w:rPr>
        <w:t>）</w:t>
      </w:r>
    </w:p>
  </w:footnote>
  <w:footnote w:id="7">
    <w:p w:rsidR="004C53C8" w:rsidRPr="00FF0A8E" w:rsidRDefault="004C53C8" w:rsidP="00636ECB">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首途：亦作</w:t>
      </w:r>
      <w:r w:rsidRPr="00FF0A8E">
        <w:rPr>
          <w:sz w:val="22"/>
          <w:szCs w:val="22"/>
        </w:rPr>
        <w:t>“</w:t>
      </w:r>
      <w:r w:rsidRPr="00FF0A8E">
        <w:rPr>
          <w:sz w:val="22"/>
          <w:szCs w:val="22"/>
        </w:rPr>
        <w:t>首塗</w:t>
      </w:r>
      <w:r w:rsidRPr="00FF0A8E">
        <w:rPr>
          <w:sz w:val="22"/>
          <w:szCs w:val="22"/>
        </w:rPr>
        <w:t>”</w:t>
      </w:r>
      <w:r w:rsidRPr="00FF0A8E">
        <w:rPr>
          <w:sz w:val="22"/>
          <w:szCs w:val="22"/>
        </w:rPr>
        <w:t>。上路；啟程。</w:t>
      </w:r>
      <w:r w:rsidRPr="00FF0A8E">
        <w:rPr>
          <w:rFonts w:hint="eastAsia"/>
          <w:sz w:val="22"/>
          <w:szCs w:val="22"/>
        </w:rPr>
        <w:t>（《漢語大詞典》（十二），</w:t>
      </w:r>
      <w:r w:rsidRPr="00FF0A8E">
        <w:rPr>
          <w:rFonts w:hint="eastAsia"/>
          <w:sz w:val="22"/>
          <w:szCs w:val="22"/>
        </w:rPr>
        <w:t>p.670</w:t>
      </w:r>
      <w:r w:rsidRPr="00FF0A8E">
        <w:rPr>
          <w:rFonts w:hint="eastAsia"/>
          <w:sz w:val="22"/>
          <w:szCs w:val="22"/>
        </w:rPr>
        <w:t>）</w:t>
      </w:r>
    </w:p>
  </w:footnote>
  <w:footnote w:id="8">
    <w:p w:rsidR="004C53C8" w:rsidRPr="00FF0A8E" w:rsidRDefault="004C53C8" w:rsidP="00636ECB">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途次：</w:t>
      </w:r>
      <w:r w:rsidRPr="00FF0A8E">
        <w:rPr>
          <w:sz w:val="22"/>
          <w:szCs w:val="22"/>
        </w:rPr>
        <w:t>1.</w:t>
      </w:r>
      <w:r w:rsidRPr="00FF0A8E">
        <w:rPr>
          <w:sz w:val="22"/>
          <w:szCs w:val="22"/>
        </w:rPr>
        <w:t>半路上；旅途中的住宿處。</w:t>
      </w:r>
      <w:r w:rsidRPr="00FF0A8E">
        <w:rPr>
          <w:rFonts w:hint="eastAsia"/>
          <w:sz w:val="22"/>
          <w:szCs w:val="22"/>
        </w:rPr>
        <w:t>（《漢語大詞典》（十），</w:t>
      </w:r>
      <w:r w:rsidRPr="00FF0A8E">
        <w:rPr>
          <w:rFonts w:hint="eastAsia"/>
          <w:sz w:val="22"/>
          <w:szCs w:val="22"/>
        </w:rPr>
        <w:t>p.912</w:t>
      </w:r>
      <w:r w:rsidRPr="00FF0A8E">
        <w:rPr>
          <w:rFonts w:hint="eastAsia"/>
          <w:sz w:val="22"/>
          <w:szCs w:val="22"/>
        </w:rPr>
        <w:t>）</w:t>
      </w:r>
    </w:p>
  </w:footnote>
  <w:footnote w:id="9">
    <w:p w:rsidR="004C53C8" w:rsidRPr="00FF0A8E" w:rsidRDefault="004C53C8" w:rsidP="00636ECB">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欣然：喜悅貌。</w:t>
      </w:r>
      <w:r w:rsidRPr="00FF0A8E">
        <w:rPr>
          <w:rFonts w:hint="eastAsia"/>
          <w:sz w:val="22"/>
          <w:szCs w:val="22"/>
        </w:rPr>
        <w:t>（《漢語大詞典》（六），</w:t>
      </w:r>
      <w:r w:rsidRPr="00FF0A8E">
        <w:rPr>
          <w:rFonts w:hint="eastAsia"/>
          <w:sz w:val="22"/>
          <w:szCs w:val="22"/>
        </w:rPr>
        <w:t>p.1439</w:t>
      </w:r>
      <w:r w:rsidRPr="00FF0A8E">
        <w:rPr>
          <w:rFonts w:hint="eastAsia"/>
          <w:sz w:val="22"/>
          <w:szCs w:val="22"/>
        </w:rPr>
        <w:t>）</w:t>
      </w:r>
    </w:p>
  </w:footnote>
  <w:footnote w:id="10">
    <w:p w:rsidR="004C53C8" w:rsidRPr="00FF0A8E" w:rsidRDefault="004C53C8" w:rsidP="00146FC8">
      <w:pPr>
        <w:pStyle w:val="a3"/>
        <w:ind w:left="220" w:hangingChars="100" w:hanging="220"/>
        <w:jc w:val="both"/>
        <w:rPr>
          <w:rFonts w:eastAsia="SimSun"/>
          <w:sz w:val="22"/>
          <w:szCs w:val="22"/>
        </w:rPr>
      </w:pPr>
      <w:r w:rsidRPr="00FF0A8E">
        <w:rPr>
          <w:rStyle w:val="a5"/>
          <w:sz w:val="22"/>
          <w:szCs w:val="22"/>
        </w:rPr>
        <w:footnoteRef/>
      </w:r>
      <w:r w:rsidRPr="00FF0A8E">
        <w:rPr>
          <w:rFonts w:hint="eastAsia"/>
          <w:sz w:val="22"/>
          <w:szCs w:val="22"/>
        </w:rPr>
        <w:t xml:space="preserve"> </w:t>
      </w:r>
      <w:r w:rsidRPr="00FF0A8E">
        <w:rPr>
          <w:sz w:val="22"/>
          <w:szCs w:val="22"/>
        </w:rPr>
        <w:t>《善見律毘婆沙》卷</w:t>
      </w:r>
      <w:r w:rsidRPr="00FF0A8E">
        <w:rPr>
          <w:sz w:val="22"/>
          <w:szCs w:val="22"/>
        </w:rPr>
        <w:t>1</w:t>
      </w:r>
      <w:r w:rsidRPr="00FF0A8E">
        <w:rPr>
          <w:sz w:val="22"/>
          <w:szCs w:val="22"/>
        </w:rPr>
        <w:t>〈序品</w:t>
      </w:r>
      <w:r w:rsidRPr="00FF0A8E">
        <w:rPr>
          <w:sz w:val="22"/>
          <w:szCs w:val="22"/>
        </w:rPr>
        <w:t>1</w:t>
      </w:r>
      <w:r w:rsidRPr="00FF0A8E">
        <w:rPr>
          <w:sz w:val="22"/>
          <w:szCs w:val="22"/>
        </w:rPr>
        <w:t>〉（大正</w:t>
      </w:r>
      <w:r w:rsidRPr="00FF0A8E">
        <w:rPr>
          <w:sz w:val="22"/>
          <w:szCs w:val="22"/>
        </w:rPr>
        <w:t>24</w:t>
      </w:r>
      <w:r w:rsidRPr="00FF0A8E">
        <w:rPr>
          <w:sz w:val="22"/>
          <w:szCs w:val="22"/>
        </w:rPr>
        <w:t>，</w:t>
      </w:r>
      <w:r w:rsidRPr="00FF0A8E">
        <w:rPr>
          <w:sz w:val="22"/>
          <w:szCs w:val="22"/>
        </w:rPr>
        <w:t>673c3-4</w:t>
      </w:r>
      <w:r w:rsidRPr="00FF0A8E">
        <w:rPr>
          <w:sz w:val="22"/>
          <w:szCs w:val="22"/>
        </w:rPr>
        <w:t>）</w:t>
      </w:r>
      <w:r w:rsidRPr="00FF0A8E">
        <w:rPr>
          <w:rFonts w:hint="eastAsia"/>
          <w:sz w:val="22"/>
          <w:szCs w:val="22"/>
        </w:rPr>
        <w:t>。另參《彌沙塞部和醯五分律》卷</w:t>
      </w:r>
      <w:r w:rsidRPr="00FF0A8E">
        <w:rPr>
          <w:rFonts w:hint="eastAsia"/>
          <w:sz w:val="22"/>
          <w:szCs w:val="22"/>
        </w:rPr>
        <w:t>30</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190b23-27</w:t>
      </w:r>
      <w:r w:rsidRPr="00FF0A8E">
        <w:rPr>
          <w:rFonts w:hint="eastAsia"/>
          <w:sz w:val="22"/>
          <w:szCs w:val="22"/>
        </w:rPr>
        <w:t>）。</w:t>
      </w:r>
    </w:p>
  </w:footnote>
  <w:footnote w:id="11">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《善見律毘婆沙》卷</w:t>
      </w:r>
      <w:r w:rsidRPr="00FF0A8E">
        <w:rPr>
          <w:sz w:val="22"/>
          <w:szCs w:val="22"/>
        </w:rPr>
        <w:t>1</w:t>
      </w:r>
      <w:r w:rsidRPr="00FF0A8E">
        <w:rPr>
          <w:sz w:val="22"/>
          <w:szCs w:val="22"/>
        </w:rPr>
        <w:t>〈序品</w:t>
      </w:r>
      <w:r w:rsidRPr="00FF0A8E">
        <w:rPr>
          <w:sz w:val="22"/>
          <w:szCs w:val="22"/>
        </w:rPr>
        <w:t>1</w:t>
      </w:r>
      <w:r w:rsidRPr="00FF0A8E">
        <w:rPr>
          <w:sz w:val="22"/>
          <w:szCs w:val="22"/>
        </w:rPr>
        <w:t>〉（大正</w:t>
      </w:r>
      <w:r w:rsidRPr="00FF0A8E">
        <w:rPr>
          <w:sz w:val="22"/>
          <w:szCs w:val="22"/>
        </w:rPr>
        <w:t>24</w:t>
      </w:r>
      <w:r w:rsidRPr="00FF0A8E">
        <w:rPr>
          <w:sz w:val="22"/>
          <w:szCs w:val="22"/>
        </w:rPr>
        <w:t>，</w:t>
      </w:r>
      <w:r w:rsidRPr="00FF0A8E">
        <w:rPr>
          <w:sz w:val="22"/>
          <w:szCs w:val="22"/>
        </w:rPr>
        <w:t>674a6-7</w:t>
      </w:r>
      <w:r w:rsidRPr="00FF0A8E">
        <w:rPr>
          <w:sz w:val="22"/>
          <w:szCs w:val="22"/>
        </w:rPr>
        <w:t>）</w:t>
      </w:r>
      <w:r w:rsidRPr="00FF0A8E">
        <w:rPr>
          <w:rFonts w:hint="eastAsia"/>
          <w:sz w:val="22"/>
          <w:szCs w:val="22"/>
        </w:rPr>
        <w:t>。另參《四分律》卷</w:t>
      </w:r>
      <w:r w:rsidRPr="00FF0A8E">
        <w:rPr>
          <w:rFonts w:hint="eastAsia"/>
          <w:sz w:val="22"/>
          <w:szCs w:val="22"/>
        </w:rPr>
        <w:t>54</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966c22-26</w:t>
      </w:r>
      <w:r w:rsidRPr="00FF0A8E">
        <w:rPr>
          <w:rFonts w:hint="eastAsia"/>
          <w:sz w:val="22"/>
          <w:szCs w:val="22"/>
        </w:rPr>
        <w:t>）。</w:t>
      </w:r>
    </w:p>
  </w:footnote>
  <w:footnote w:id="12">
    <w:p w:rsidR="004C53C8" w:rsidRPr="00FF0A8E" w:rsidRDefault="004C53C8" w:rsidP="0016582B">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依附：</w:t>
      </w:r>
      <w:r w:rsidRPr="00FF0A8E">
        <w:rPr>
          <w:sz w:val="22"/>
          <w:szCs w:val="22"/>
        </w:rPr>
        <w:t>1.</w:t>
      </w:r>
      <w:r w:rsidRPr="00FF0A8E">
        <w:rPr>
          <w:sz w:val="22"/>
          <w:szCs w:val="22"/>
        </w:rPr>
        <w:t>依靠；依賴。</w:t>
      </w:r>
      <w:r w:rsidRPr="00FF0A8E">
        <w:rPr>
          <w:sz w:val="22"/>
          <w:szCs w:val="22"/>
        </w:rPr>
        <w:t>2.</w:t>
      </w:r>
      <w:r w:rsidRPr="00FF0A8E">
        <w:rPr>
          <w:sz w:val="22"/>
          <w:szCs w:val="22"/>
        </w:rPr>
        <w:t>歸屬；投靠。</w:t>
      </w:r>
      <w:r w:rsidRPr="00FF0A8E">
        <w:rPr>
          <w:rFonts w:hint="eastAsia"/>
          <w:sz w:val="22"/>
          <w:szCs w:val="22"/>
        </w:rPr>
        <w:t>（《漢語大詞典》（一），</w:t>
      </w:r>
      <w:r w:rsidRPr="00FF0A8E">
        <w:rPr>
          <w:rFonts w:hint="eastAsia"/>
          <w:sz w:val="22"/>
          <w:szCs w:val="22"/>
        </w:rPr>
        <w:t>p.1350</w:t>
      </w:r>
      <w:r w:rsidRPr="00FF0A8E">
        <w:rPr>
          <w:rFonts w:hint="eastAsia"/>
          <w:sz w:val="22"/>
          <w:szCs w:val="22"/>
        </w:rPr>
        <w:t>）</w:t>
      </w:r>
    </w:p>
  </w:footnote>
  <w:footnote w:id="13">
    <w:p w:rsidR="004C53C8" w:rsidRPr="00FF0A8E" w:rsidRDefault="004C53C8" w:rsidP="000850DE">
      <w:pPr>
        <w:pStyle w:val="a3"/>
        <w:jc w:val="both"/>
        <w:rPr>
          <w:rFonts w:eastAsiaTheme="minorEastAsia"/>
          <w:sz w:val="22"/>
          <w:szCs w:val="22"/>
        </w:rPr>
      </w:pPr>
      <w:r w:rsidRPr="00FF0A8E">
        <w:rPr>
          <w:rStyle w:val="a5"/>
          <w:sz w:val="22"/>
          <w:szCs w:val="22"/>
        </w:rPr>
        <w:footnoteRef/>
      </w:r>
      <w:r w:rsidRPr="00FF0A8E">
        <w:rPr>
          <w:rFonts w:eastAsiaTheme="minorEastAsia"/>
          <w:sz w:val="22"/>
          <w:szCs w:val="22"/>
        </w:rPr>
        <w:t>《摩訶僧祇律》卷</w:t>
      </w:r>
      <w:r w:rsidRPr="00FF0A8E">
        <w:rPr>
          <w:rFonts w:eastAsiaTheme="minorEastAsia"/>
          <w:sz w:val="22"/>
          <w:szCs w:val="22"/>
        </w:rPr>
        <w:t>32</w:t>
      </w:r>
      <w:r w:rsidRPr="00FF0A8E">
        <w:rPr>
          <w:rFonts w:eastAsiaTheme="minorEastAsia" w:hint="eastAsia"/>
          <w:sz w:val="22"/>
          <w:szCs w:val="22"/>
        </w:rPr>
        <w:t>（大正</w:t>
      </w:r>
      <w:r w:rsidRPr="00FF0A8E">
        <w:rPr>
          <w:rFonts w:eastAsiaTheme="minorEastAsia" w:hint="eastAsia"/>
          <w:sz w:val="22"/>
          <w:szCs w:val="22"/>
        </w:rPr>
        <w:t>22</w:t>
      </w:r>
      <w:r w:rsidRPr="00FF0A8E">
        <w:rPr>
          <w:rFonts w:eastAsiaTheme="minorEastAsia" w:hint="eastAsia"/>
          <w:sz w:val="22"/>
          <w:szCs w:val="22"/>
        </w:rPr>
        <w:t>，</w:t>
      </w:r>
      <w:r w:rsidRPr="00FF0A8E">
        <w:rPr>
          <w:rFonts w:eastAsiaTheme="minorEastAsia"/>
          <w:sz w:val="22"/>
          <w:szCs w:val="22"/>
        </w:rPr>
        <w:t>491a19-29</w:t>
      </w:r>
      <w:r w:rsidRPr="00FF0A8E">
        <w:rPr>
          <w:rFonts w:eastAsiaTheme="minorEastAsia"/>
          <w:sz w:val="22"/>
          <w:szCs w:val="22"/>
        </w:rPr>
        <w:t>）：</w:t>
      </w:r>
    </w:p>
    <w:p w:rsidR="004C53C8" w:rsidRPr="00FF0A8E" w:rsidRDefault="004C53C8" w:rsidP="000850DE">
      <w:pPr>
        <w:pStyle w:val="a3"/>
        <w:ind w:leftChars="109" w:left="262"/>
        <w:jc w:val="both"/>
        <w:rPr>
          <w:sz w:val="22"/>
          <w:szCs w:val="22"/>
        </w:rPr>
      </w:pPr>
      <w:r w:rsidRPr="00FF0A8E">
        <w:rPr>
          <w:rFonts w:eastAsia="標楷體"/>
          <w:sz w:val="22"/>
          <w:szCs w:val="22"/>
        </w:rPr>
        <w:t>有比丘言：「諸長老！尊者阿難是佛侍者，親受法教，又復世尊記阿難有三事第一，宜應喚來。」大迦葉言：「不爾！如此學人入無學德力自在眾中，猶如疥瘙野干入師子群中。」時尊者阿難料理供養訖，來到一聚落中作是言：「我今此中宿，明日當往王舍城。」時有天來語阿難言：「大迦葉言：『尊者是疥瘙野干。』」阿難作是念：「世尊已泥洹，我今正欲依附。云何持我作疥瘙野干</w:t>
      </w:r>
      <w:r w:rsidRPr="00FF0A8E">
        <w:rPr>
          <w:rFonts w:eastAsia="標楷體" w:hint="eastAsia"/>
          <w:sz w:val="22"/>
          <w:szCs w:val="22"/>
        </w:rPr>
        <w:t>，</w:t>
      </w:r>
      <w:r w:rsidRPr="00FF0A8E">
        <w:rPr>
          <w:rFonts w:eastAsia="標楷體"/>
          <w:sz w:val="22"/>
          <w:szCs w:val="22"/>
        </w:rPr>
        <w:t>心生不悅</w:t>
      </w:r>
      <w:r w:rsidRPr="00FF0A8E">
        <w:rPr>
          <w:rFonts w:eastAsia="標楷體" w:hint="eastAsia"/>
          <w:sz w:val="22"/>
          <w:szCs w:val="22"/>
        </w:rPr>
        <w:t>？</w:t>
      </w:r>
      <w:r w:rsidRPr="00FF0A8E">
        <w:rPr>
          <w:rFonts w:eastAsia="標楷體"/>
          <w:sz w:val="22"/>
          <w:szCs w:val="22"/>
        </w:rPr>
        <w:t>」復作是念：「是大迦葉，足知我眷屬姓字，正當以我結使未盡故作是言耳。」</w:t>
      </w:r>
    </w:p>
  </w:footnote>
  <w:footnote w:id="14">
    <w:p w:rsidR="004C53C8" w:rsidRPr="00FF0A8E" w:rsidRDefault="004C53C8" w:rsidP="00146FC8">
      <w:pPr>
        <w:pStyle w:val="a3"/>
        <w:ind w:left="220" w:hangingChars="100" w:hanging="22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《善見律毘婆沙》卷</w:t>
      </w:r>
      <w:r w:rsidRPr="00FF0A8E">
        <w:rPr>
          <w:rFonts w:hint="eastAsia"/>
          <w:sz w:val="22"/>
          <w:szCs w:val="22"/>
        </w:rPr>
        <w:t>1</w:t>
      </w:r>
      <w:r w:rsidRPr="00FF0A8E">
        <w:rPr>
          <w:rFonts w:hint="eastAsia"/>
          <w:sz w:val="22"/>
          <w:szCs w:val="22"/>
        </w:rPr>
        <w:t>〈</w:t>
      </w:r>
      <w:r w:rsidRPr="00FF0A8E">
        <w:rPr>
          <w:rFonts w:hint="eastAsia"/>
          <w:sz w:val="22"/>
          <w:szCs w:val="22"/>
        </w:rPr>
        <w:t xml:space="preserve">1 </w:t>
      </w:r>
      <w:r w:rsidRPr="00FF0A8E">
        <w:rPr>
          <w:rFonts w:hint="eastAsia"/>
          <w:sz w:val="22"/>
          <w:szCs w:val="22"/>
        </w:rPr>
        <w:t>序品〉：「</w:t>
      </w:r>
      <w:r w:rsidRPr="00FF0A8E">
        <w:rPr>
          <w:rFonts w:ascii="標楷體" w:eastAsia="標楷體" w:hAnsi="標楷體" w:hint="eastAsia"/>
          <w:sz w:val="22"/>
          <w:szCs w:val="22"/>
        </w:rPr>
        <w:t>七月日出法竟，大德迦葉，修理成就十力法已，於是大地如人歡喜，歎言：『善哉，善哉！』乃徹黃泉六種震動，又種種奇異妙相出現，此是五百大眾羅漢初集名也。</w:t>
      </w:r>
      <w:r w:rsidRPr="00FF0A8E">
        <w:rPr>
          <w:rFonts w:hint="eastAsia"/>
          <w:sz w:val="22"/>
          <w:szCs w:val="22"/>
        </w:rPr>
        <w:t>」（大正</w:t>
      </w:r>
      <w:r w:rsidRPr="00FF0A8E">
        <w:rPr>
          <w:rFonts w:hint="eastAsia"/>
          <w:sz w:val="22"/>
          <w:szCs w:val="22"/>
        </w:rPr>
        <w:t>24</w:t>
      </w:r>
      <w:r w:rsidRPr="00FF0A8E">
        <w:rPr>
          <w:rFonts w:hint="eastAsia"/>
          <w:sz w:val="22"/>
          <w:szCs w:val="22"/>
        </w:rPr>
        <w:t>，</w:t>
      </w:r>
      <w:r w:rsidRPr="00FF0A8E">
        <w:rPr>
          <w:rFonts w:hint="eastAsia"/>
          <w:sz w:val="22"/>
          <w:szCs w:val="22"/>
        </w:rPr>
        <w:t>677a28-b3</w:t>
      </w:r>
      <w:r w:rsidRPr="00FF0A8E">
        <w:rPr>
          <w:rFonts w:hint="eastAsia"/>
          <w:sz w:val="22"/>
          <w:szCs w:val="22"/>
        </w:rPr>
        <w:t>）</w:t>
      </w:r>
    </w:p>
  </w:footnote>
  <w:footnote w:id="15">
    <w:p w:rsidR="004C53C8" w:rsidRPr="00FF0A8E" w:rsidRDefault="004C53C8" w:rsidP="00146FC8">
      <w:pPr>
        <w:pStyle w:val="a3"/>
        <w:ind w:left="220" w:hangingChars="100" w:hanging="22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《善見律毘婆沙》卷</w:t>
      </w:r>
      <w:r w:rsidRPr="00FF0A8E">
        <w:rPr>
          <w:rFonts w:hint="eastAsia"/>
          <w:sz w:val="22"/>
          <w:szCs w:val="22"/>
        </w:rPr>
        <w:t>2</w:t>
      </w:r>
      <w:r w:rsidRPr="00FF0A8E">
        <w:rPr>
          <w:rFonts w:hint="eastAsia"/>
          <w:sz w:val="22"/>
          <w:szCs w:val="22"/>
        </w:rPr>
        <w:t>〈</w:t>
      </w:r>
      <w:r w:rsidRPr="00FF0A8E">
        <w:rPr>
          <w:rFonts w:hint="eastAsia"/>
          <w:sz w:val="22"/>
          <w:szCs w:val="22"/>
        </w:rPr>
        <w:t xml:space="preserve">3 </w:t>
      </w:r>
      <w:r w:rsidRPr="00FF0A8E">
        <w:rPr>
          <w:rFonts w:hint="eastAsia"/>
          <w:sz w:val="22"/>
          <w:szCs w:val="22"/>
        </w:rPr>
        <w:t>阿育王品〉：「</w:t>
      </w:r>
      <w:r w:rsidRPr="00FF0A8E">
        <w:rPr>
          <w:rFonts w:ascii="標楷體" w:eastAsia="標楷體" w:hAnsi="標楷體" w:hint="eastAsia"/>
          <w:sz w:val="22"/>
          <w:szCs w:val="22"/>
        </w:rPr>
        <w:t>爾時阿闍世王，登王位八年佛涅槃，此年師子童子，而於彼洲初立作王。</w:t>
      </w:r>
      <w:r w:rsidRPr="00FF0A8E">
        <w:rPr>
          <w:rFonts w:hint="eastAsia"/>
          <w:sz w:val="22"/>
          <w:szCs w:val="22"/>
        </w:rPr>
        <w:t>」（大正</w:t>
      </w:r>
      <w:r w:rsidRPr="00FF0A8E">
        <w:rPr>
          <w:rFonts w:hint="eastAsia"/>
          <w:sz w:val="22"/>
          <w:szCs w:val="22"/>
        </w:rPr>
        <w:t>24</w:t>
      </w:r>
      <w:r w:rsidRPr="00FF0A8E">
        <w:rPr>
          <w:rFonts w:hint="eastAsia"/>
          <w:sz w:val="22"/>
          <w:szCs w:val="22"/>
        </w:rPr>
        <w:t>，</w:t>
      </w:r>
      <w:r w:rsidRPr="00FF0A8E">
        <w:rPr>
          <w:rFonts w:hint="eastAsia"/>
          <w:sz w:val="22"/>
          <w:szCs w:val="22"/>
        </w:rPr>
        <w:t>687a12-14</w:t>
      </w:r>
      <w:r w:rsidRPr="00FF0A8E">
        <w:rPr>
          <w:rFonts w:hint="eastAsia"/>
          <w:sz w:val="22"/>
          <w:szCs w:val="22"/>
        </w:rPr>
        <w:t>）</w:t>
      </w:r>
    </w:p>
  </w:footnote>
  <w:footnote w:id="16">
    <w:p w:rsidR="004C53C8" w:rsidRPr="00FF0A8E" w:rsidRDefault="004C53C8" w:rsidP="00146FC8">
      <w:pPr>
        <w:pStyle w:val="a3"/>
        <w:ind w:left="220" w:hangingChars="100" w:hanging="22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《增壹阿含經》卷</w:t>
      </w:r>
      <w:r w:rsidRPr="00FF0A8E">
        <w:rPr>
          <w:rFonts w:hint="eastAsia"/>
          <w:sz w:val="22"/>
          <w:szCs w:val="22"/>
        </w:rPr>
        <w:t>1</w:t>
      </w:r>
      <w:r w:rsidRPr="00FF0A8E">
        <w:rPr>
          <w:rFonts w:hint="eastAsia"/>
          <w:sz w:val="22"/>
          <w:szCs w:val="22"/>
        </w:rPr>
        <w:t>〈</w:t>
      </w:r>
      <w:r w:rsidRPr="00FF0A8E">
        <w:rPr>
          <w:rFonts w:hint="eastAsia"/>
          <w:sz w:val="22"/>
          <w:szCs w:val="22"/>
        </w:rPr>
        <w:t xml:space="preserve">1 </w:t>
      </w:r>
      <w:r w:rsidRPr="00FF0A8E">
        <w:rPr>
          <w:rFonts w:hint="eastAsia"/>
          <w:sz w:val="22"/>
          <w:szCs w:val="22"/>
        </w:rPr>
        <w:t>序品〉：「</w:t>
      </w:r>
      <w:r w:rsidRPr="00FF0A8E">
        <w:rPr>
          <w:rFonts w:ascii="標楷體" w:eastAsia="標楷體" w:hAnsi="標楷體" w:hint="eastAsia"/>
          <w:sz w:val="22"/>
          <w:szCs w:val="22"/>
        </w:rPr>
        <w:t>契經一藏律二藏，阿毘曇經為三藏；方等大乘義玄邃，及諸契經為雜藏。</w:t>
      </w:r>
      <w:r w:rsidRPr="00FF0A8E">
        <w:rPr>
          <w:rFonts w:hint="eastAsia"/>
          <w:sz w:val="22"/>
          <w:szCs w:val="22"/>
        </w:rPr>
        <w:t>」（大正</w:t>
      </w:r>
      <w:r w:rsidRPr="00FF0A8E">
        <w:rPr>
          <w:rFonts w:hint="eastAsia"/>
          <w:sz w:val="22"/>
          <w:szCs w:val="22"/>
        </w:rPr>
        <w:t>2</w:t>
      </w:r>
      <w:r w:rsidRPr="00FF0A8E">
        <w:rPr>
          <w:rFonts w:hint="eastAsia"/>
          <w:sz w:val="22"/>
          <w:szCs w:val="22"/>
        </w:rPr>
        <w:t>，</w:t>
      </w:r>
      <w:r w:rsidRPr="00FF0A8E">
        <w:rPr>
          <w:rFonts w:hint="eastAsia"/>
          <w:sz w:val="22"/>
          <w:szCs w:val="22"/>
        </w:rPr>
        <w:t>550c9-11</w:t>
      </w:r>
      <w:r w:rsidRPr="00FF0A8E">
        <w:rPr>
          <w:rFonts w:hint="eastAsia"/>
          <w:sz w:val="22"/>
          <w:szCs w:val="22"/>
        </w:rPr>
        <w:t>）</w:t>
      </w:r>
    </w:p>
  </w:footnote>
  <w:footnote w:id="17">
    <w:p w:rsidR="004C53C8" w:rsidRPr="00FF0A8E" w:rsidRDefault="004C53C8" w:rsidP="00146FC8">
      <w:pPr>
        <w:pStyle w:val="a3"/>
        <w:ind w:left="220" w:hangingChars="100" w:hanging="220"/>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《分別功德論》卷</w:t>
      </w:r>
      <w:r w:rsidRPr="00FF0A8E">
        <w:rPr>
          <w:rFonts w:hint="eastAsia"/>
          <w:sz w:val="22"/>
          <w:szCs w:val="22"/>
        </w:rPr>
        <w:t>1</w:t>
      </w:r>
      <w:r w:rsidRPr="00FF0A8E">
        <w:rPr>
          <w:rFonts w:hint="eastAsia"/>
          <w:sz w:val="22"/>
          <w:szCs w:val="22"/>
        </w:rPr>
        <w:t>：「</w:t>
      </w:r>
      <w:r w:rsidRPr="00FF0A8E">
        <w:rPr>
          <w:rFonts w:ascii="標楷體" w:eastAsia="標楷體" w:hAnsi="標楷體" w:hint="eastAsia"/>
          <w:sz w:val="22"/>
          <w:szCs w:val="22"/>
        </w:rPr>
        <w:t>阿難復思惟：『經法浩大，當分作三聚。』阿難獨生此念，首陀會天密告阿難曰：『正當作三分耳。』即如天所告，判作三分：一分契經；二分毘尼；三分阿毘曇。……所謂雜藏者，非一人說，或佛所說、或弟子說、或諸天讚誦，或說宿緣三阿僧祇菩薩所生，文義非一多於三藏，故曰雜藏也。佛在世時，阿闍世王問佛菩薩行事。如來具為說法。設王問佛：『何謂為法？』答：『法即菩薩藏也。諸方等正經，皆是菩薩藏中事。』先佛在時已名大士藏。阿難所撰者，即今四藏是也。合而言之，為五藏也。</w:t>
      </w:r>
      <w:r w:rsidRPr="00FF0A8E">
        <w:rPr>
          <w:rFonts w:hint="eastAsia"/>
          <w:sz w:val="22"/>
          <w:szCs w:val="22"/>
        </w:rPr>
        <w:t>」（大正</w:t>
      </w:r>
      <w:r w:rsidRPr="00FF0A8E">
        <w:rPr>
          <w:rFonts w:hint="eastAsia"/>
          <w:sz w:val="22"/>
          <w:szCs w:val="22"/>
        </w:rPr>
        <w:t>25</w:t>
      </w:r>
      <w:r w:rsidRPr="00FF0A8E">
        <w:rPr>
          <w:rFonts w:hint="eastAsia"/>
          <w:sz w:val="22"/>
          <w:szCs w:val="22"/>
        </w:rPr>
        <w:t>，</w:t>
      </w:r>
      <w:r w:rsidRPr="00FF0A8E">
        <w:rPr>
          <w:rFonts w:hint="eastAsia"/>
          <w:sz w:val="22"/>
          <w:szCs w:val="22"/>
        </w:rPr>
        <w:t>32a5-b13</w:t>
      </w:r>
      <w:r w:rsidRPr="00FF0A8E">
        <w:rPr>
          <w:rFonts w:hint="eastAsia"/>
          <w:sz w:val="22"/>
          <w:szCs w:val="22"/>
        </w:rPr>
        <w:t>）</w:t>
      </w:r>
    </w:p>
  </w:footnote>
  <w:footnote w:id="18">
    <w:p w:rsidR="004C53C8" w:rsidRPr="00FF0A8E" w:rsidRDefault="004C53C8" w:rsidP="00146FC8">
      <w:pPr>
        <w:pStyle w:val="a3"/>
        <w:ind w:left="220" w:hangingChars="100" w:hanging="220"/>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《成實論》卷</w:t>
      </w:r>
      <w:r w:rsidRPr="00FF0A8E">
        <w:rPr>
          <w:rFonts w:hint="eastAsia"/>
          <w:sz w:val="22"/>
          <w:szCs w:val="22"/>
        </w:rPr>
        <w:t>14</w:t>
      </w:r>
      <w:r w:rsidRPr="00FF0A8E">
        <w:rPr>
          <w:rFonts w:hint="eastAsia"/>
          <w:sz w:val="22"/>
          <w:szCs w:val="22"/>
        </w:rPr>
        <w:t>〈</w:t>
      </w:r>
      <w:r w:rsidRPr="00FF0A8E">
        <w:rPr>
          <w:rFonts w:hint="eastAsia"/>
          <w:sz w:val="22"/>
          <w:szCs w:val="22"/>
        </w:rPr>
        <w:t xml:space="preserve">182 </w:t>
      </w:r>
      <w:r w:rsidRPr="00FF0A8E">
        <w:rPr>
          <w:rFonts w:hint="eastAsia"/>
          <w:sz w:val="22"/>
          <w:szCs w:val="22"/>
        </w:rPr>
        <w:t>惡覺品〉：「</w:t>
      </w:r>
      <w:r w:rsidRPr="00FF0A8E">
        <w:rPr>
          <w:rFonts w:ascii="標楷體" w:eastAsia="標楷體" w:hAnsi="標楷體" w:hint="eastAsia"/>
          <w:sz w:val="22"/>
          <w:szCs w:val="22"/>
        </w:rPr>
        <w:t>行者作如是念：我徐當修道，先當讀誦修多羅、比尼</w:t>
      </w:r>
      <w:r w:rsidRPr="00FF0A8E">
        <w:rPr>
          <w:rFonts w:eastAsia="標楷體"/>
          <w:sz w:val="22"/>
          <w:szCs w:val="22"/>
        </w:rPr>
        <w:t>[10]</w:t>
      </w:r>
      <w:r w:rsidRPr="00FF0A8E">
        <w:rPr>
          <w:rFonts w:ascii="標楷體" w:eastAsia="標楷體" w:hAnsi="標楷體" w:hint="eastAsia"/>
          <w:sz w:val="22"/>
          <w:szCs w:val="22"/>
        </w:rPr>
        <w:t>、阿毘曇、雜藏、菩薩藏。</w:t>
      </w:r>
      <w:r w:rsidRPr="00FF0A8E">
        <w:rPr>
          <w:rFonts w:hint="eastAsia"/>
          <w:sz w:val="22"/>
          <w:szCs w:val="22"/>
        </w:rPr>
        <w:t>」（大正</w:t>
      </w:r>
      <w:r w:rsidRPr="00FF0A8E">
        <w:rPr>
          <w:rFonts w:hint="eastAsia"/>
          <w:sz w:val="22"/>
          <w:szCs w:val="22"/>
        </w:rPr>
        <w:t>32</w:t>
      </w:r>
      <w:r w:rsidRPr="00FF0A8E">
        <w:rPr>
          <w:rFonts w:hint="eastAsia"/>
          <w:sz w:val="22"/>
          <w:szCs w:val="22"/>
        </w:rPr>
        <w:t>，</w:t>
      </w:r>
      <w:r w:rsidRPr="00FF0A8E">
        <w:rPr>
          <w:rFonts w:hint="eastAsia"/>
          <w:sz w:val="22"/>
          <w:szCs w:val="22"/>
        </w:rPr>
        <w:t>352c13-15</w:t>
      </w:r>
      <w:r w:rsidRPr="00FF0A8E">
        <w:rPr>
          <w:rFonts w:hint="eastAsia"/>
          <w:sz w:val="22"/>
          <w:szCs w:val="22"/>
        </w:rPr>
        <w:t>）</w:t>
      </w:r>
      <w:r w:rsidRPr="00FF0A8E">
        <w:rPr>
          <w:rFonts w:hint="eastAsia"/>
          <w:sz w:val="22"/>
          <w:szCs w:val="22"/>
        </w:rPr>
        <w:t>[10]</w:t>
      </w:r>
      <w:r w:rsidRPr="00FF0A8E">
        <w:rPr>
          <w:rFonts w:hint="eastAsia"/>
          <w:sz w:val="22"/>
          <w:szCs w:val="22"/>
        </w:rPr>
        <w:t>比＝毘【宋】【元】【明】【宮】。</w:t>
      </w:r>
    </w:p>
  </w:footnote>
  <w:footnote w:id="19">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kern w:val="0"/>
          <w:sz w:val="22"/>
          <w:szCs w:val="22"/>
        </w:rPr>
        <w:t>印度之佛教</w:t>
      </w:r>
      <w:r w:rsidRPr="00FF0A8E">
        <w:rPr>
          <w:sz w:val="22"/>
          <w:szCs w:val="22"/>
        </w:rPr>
        <w:t>》</w:t>
      </w:r>
      <w:r w:rsidRPr="00FF0A8E">
        <w:rPr>
          <w:rFonts w:hint="eastAsia"/>
          <w:sz w:val="22"/>
          <w:szCs w:val="22"/>
        </w:rPr>
        <w:t>第四章</w:t>
      </w:r>
      <w:r w:rsidRPr="00FF0A8E">
        <w:rPr>
          <w:sz w:val="22"/>
          <w:szCs w:val="22"/>
        </w:rPr>
        <w:t>，（</w:t>
      </w:r>
      <w:r w:rsidRPr="00FF0A8E">
        <w:rPr>
          <w:rFonts w:hint="eastAsia"/>
          <w:sz w:val="22"/>
          <w:szCs w:val="22"/>
        </w:rPr>
        <w:t>p</w:t>
      </w:r>
      <w:r w:rsidRPr="00FF0A8E">
        <w:rPr>
          <w:sz w:val="22"/>
          <w:szCs w:val="22"/>
        </w:rPr>
        <w:t>p.</w:t>
      </w:r>
      <w:r w:rsidRPr="00FF0A8E">
        <w:rPr>
          <w:rFonts w:hint="eastAsia"/>
          <w:sz w:val="22"/>
          <w:szCs w:val="22"/>
        </w:rPr>
        <w:t>71-72</w:t>
      </w:r>
      <w:r w:rsidRPr="00FF0A8E">
        <w:rPr>
          <w:rFonts w:hint="eastAsia"/>
          <w:sz w:val="22"/>
          <w:szCs w:val="22"/>
        </w:rPr>
        <w:t>，</w:t>
      </w:r>
      <w:r w:rsidRPr="00FF0A8E">
        <w:rPr>
          <w:rFonts w:hint="eastAsia"/>
          <w:sz w:val="22"/>
          <w:szCs w:val="22"/>
        </w:rPr>
        <w:t>p</w:t>
      </w:r>
      <w:r w:rsidRPr="00FF0A8E">
        <w:rPr>
          <w:sz w:val="22"/>
          <w:szCs w:val="22"/>
        </w:rPr>
        <w:t>p.</w:t>
      </w:r>
      <w:r w:rsidRPr="00FF0A8E">
        <w:rPr>
          <w:rFonts w:hint="eastAsia"/>
          <w:sz w:val="22"/>
          <w:szCs w:val="22"/>
        </w:rPr>
        <w:t>77-78</w:t>
      </w:r>
      <w:r w:rsidRPr="00FF0A8E">
        <w:rPr>
          <w:sz w:val="22"/>
          <w:szCs w:val="22"/>
        </w:rPr>
        <w:t>）</w:t>
      </w:r>
      <w:r w:rsidRPr="00FF0A8E">
        <w:rPr>
          <w:rFonts w:hint="eastAsia"/>
          <w:sz w:val="22"/>
          <w:szCs w:val="22"/>
        </w:rPr>
        <w:t>。</w:t>
      </w:r>
    </w:p>
  </w:footnote>
  <w:footnote w:id="20">
    <w:p w:rsidR="004C53C8" w:rsidRPr="00FF0A8E" w:rsidRDefault="004C53C8" w:rsidP="00D917EA">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遽（</w:t>
      </w:r>
      <w:proofErr w:type="spellStart"/>
      <w:r w:rsidRPr="00FF0A8E">
        <w:rPr>
          <w:sz w:val="22"/>
          <w:szCs w:val="22"/>
        </w:rPr>
        <w:t>jù</w:t>
      </w:r>
      <w:proofErr w:type="spellEnd"/>
      <w:r w:rsidRPr="00FF0A8E">
        <w:rPr>
          <w:sz w:val="22"/>
          <w:szCs w:val="22"/>
        </w:rPr>
        <w:t xml:space="preserve"> </w:t>
      </w:r>
      <w:r w:rsidRPr="00FF0A8E">
        <w:rPr>
          <w:rFonts w:ascii="標楷體" w:eastAsia="標楷體" w:hAnsi="標楷體"/>
          <w:sz w:val="22"/>
          <w:szCs w:val="22"/>
        </w:rPr>
        <w:t>ㄐㄩˋ</w:t>
      </w:r>
      <w:r w:rsidRPr="00FF0A8E">
        <w:rPr>
          <w:sz w:val="22"/>
          <w:szCs w:val="22"/>
        </w:rPr>
        <w:t>）：</w:t>
      </w:r>
      <w:r w:rsidRPr="00FF0A8E">
        <w:rPr>
          <w:sz w:val="22"/>
          <w:szCs w:val="22"/>
        </w:rPr>
        <w:t>3.</w:t>
      </w:r>
      <w:r w:rsidRPr="00FF0A8E">
        <w:rPr>
          <w:rFonts w:hAnsi="新細明體"/>
          <w:sz w:val="22"/>
          <w:szCs w:val="22"/>
        </w:rPr>
        <w:t>倉猝；匆忙。</w:t>
      </w:r>
      <w:r w:rsidRPr="00FF0A8E">
        <w:rPr>
          <w:rFonts w:hint="eastAsia"/>
          <w:sz w:val="22"/>
          <w:szCs w:val="22"/>
        </w:rPr>
        <w:t>（《漢語大詞典》（十），</w:t>
      </w:r>
      <w:r w:rsidRPr="00FF0A8E">
        <w:rPr>
          <w:rFonts w:hint="eastAsia"/>
          <w:sz w:val="22"/>
          <w:szCs w:val="22"/>
        </w:rPr>
        <w:t>p.1246</w:t>
      </w:r>
      <w:r w:rsidRPr="00FF0A8E">
        <w:rPr>
          <w:rFonts w:hint="eastAsia"/>
          <w:sz w:val="22"/>
          <w:szCs w:val="22"/>
        </w:rPr>
        <w:t>）</w:t>
      </w:r>
    </w:p>
  </w:footnote>
  <w:footnote w:id="21">
    <w:p w:rsidR="004C53C8" w:rsidRPr="00FF0A8E" w:rsidRDefault="004C53C8" w:rsidP="00D917EA">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信史：紀事真實可信、無所諱飾的史籍。</w:t>
      </w:r>
      <w:r w:rsidRPr="00FF0A8E">
        <w:rPr>
          <w:rFonts w:hint="eastAsia"/>
          <w:sz w:val="22"/>
          <w:szCs w:val="22"/>
        </w:rPr>
        <w:t>（《漢語大詞典》（一），</w:t>
      </w:r>
      <w:r w:rsidRPr="00FF0A8E">
        <w:rPr>
          <w:rFonts w:hint="eastAsia"/>
          <w:sz w:val="22"/>
          <w:szCs w:val="22"/>
        </w:rPr>
        <w:t>p.1416</w:t>
      </w:r>
      <w:r w:rsidRPr="00FF0A8E">
        <w:rPr>
          <w:rFonts w:hint="eastAsia"/>
          <w:sz w:val="22"/>
          <w:szCs w:val="22"/>
        </w:rPr>
        <w:t>）</w:t>
      </w:r>
    </w:p>
  </w:footnote>
  <w:footnote w:id="22">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微特：不但。（《漢語大詞典》（三），</w:t>
      </w:r>
      <w:r w:rsidRPr="00FF0A8E">
        <w:rPr>
          <w:sz w:val="22"/>
          <w:szCs w:val="22"/>
        </w:rPr>
        <w:t>p.1056</w:t>
      </w:r>
      <w:r w:rsidRPr="00FF0A8E">
        <w:rPr>
          <w:sz w:val="22"/>
          <w:szCs w:val="22"/>
        </w:rPr>
        <w:t>）</w:t>
      </w:r>
    </w:p>
  </w:footnote>
  <w:footnote w:id="23">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《摩訶僧祇律》卷</w:t>
      </w:r>
      <w:r w:rsidRPr="00FF0A8E">
        <w:rPr>
          <w:sz w:val="22"/>
          <w:szCs w:val="22"/>
        </w:rPr>
        <w:t>32</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491b</w:t>
      </w:r>
      <w:r w:rsidRPr="00FF0A8E">
        <w:rPr>
          <w:sz w:val="22"/>
          <w:szCs w:val="22"/>
        </w:rPr>
        <w:t>21-492a20</w:t>
      </w:r>
      <w:r w:rsidRPr="00FF0A8E">
        <w:rPr>
          <w:rFonts w:hint="eastAsia"/>
          <w:sz w:val="22"/>
          <w:szCs w:val="22"/>
        </w:rPr>
        <w:t>）。</w:t>
      </w:r>
    </w:p>
  </w:footnote>
  <w:footnote w:id="24">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《彌沙塞部和醯五分律》卷</w:t>
      </w:r>
      <w:r w:rsidRPr="00FF0A8E">
        <w:rPr>
          <w:rFonts w:hint="eastAsia"/>
          <w:sz w:val="22"/>
          <w:szCs w:val="22"/>
        </w:rPr>
        <w:t>30</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190c23-191b2</w:t>
      </w:r>
      <w:r w:rsidRPr="00FF0A8E">
        <w:rPr>
          <w:rFonts w:hint="eastAsia"/>
          <w:sz w:val="22"/>
          <w:szCs w:val="22"/>
        </w:rPr>
        <w:t>）。</w:t>
      </w:r>
    </w:p>
  </w:footnote>
  <w:footnote w:id="25">
    <w:p w:rsidR="004C53C8" w:rsidRPr="00FF0A8E" w:rsidRDefault="004C53C8" w:rsidP="00D917EA">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若此：</w:t>
      </w:r>
      <w:r w:rsidRPr="00FF0A8E">
        <w:rPr>
          <w:sz w:val="22"/>
          <w:szCs w:val="22"/>
        </w:rPr>
        <w:t>2.</w:t>
      </w:r>
      <w:r w:rsidRPr="00FF0A8E">
        <w:rPr>
          <w:sz w:val="22"/>
          <w:szCs w:val="22"/>
        </w:rPr>
        <w:t>如此，這樣。</w:t>
      </w:r>
      <w:r w:rsidRPr="00FF0A8E">
        <w:rPr>
          <w:rFonts w:hint="eastAsia"/>
          <w:sz w:val="22"/>
          <w:szCs w:val="22"/>
        </w:rPr>
        <w:t>（《漢語大詞典》（九），</w:t>
      </w:r>
      <w:r w:rsidRPr="00FF0A8E">
        <w:rPr>
          <w:rFonts w:hint="eastAsia"/>
          <w:sz w:val="22"/>
          <w:szCs w:val="22"/>
        </w:rPr>
        <w:t>p.330</w:t>
      </w:r>
      <w:r w:rsidRPr="00FF0A8E">
        <w:rPr>
          <w:rFonts w:hint="eastAsia"/>
          <w:sz w:val="22"/>
          <w:szCs w:val="22"/>
        </w:rPr>
        <w:t>）</w:t>
      </w:r>
    </w:p>
  </w:footnote>
  <w:footnote w:id="26">
    <w:p w:rsidR="004C53C8" w:rsidRPr="00FF0A8E" w:rsidRDefault="004C53C8" w:rsidP="00146FC8">
      <w:pPr>
        <w:pStyle w:val="a3"/>
        <w:adjustRightInd w:val="0"/>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紛紛：</w:t>
      </w:r>
      <w:r w:rsidRPr="00FF0A8E">
        <w:rPr>
          <w:sz w:val="22"/>
          <w:szCs w:val="22"/>
        </w:rPr>
        <w:t>1.</w:t>
      </w:r>
      <w:r w:rsidRPr="00FF0A8E">
        <w:rPr>
          <w:sz w:val="22"/>
          <w:szCs w:val="22"/>
        </w:rPr>
        <w:t>亂貌。</w:t>
      </w:r>
      <w:r w:rsidRPr="00FF0A8E">
        <w:rPr>
          <w:rFonts w:hint="eastAsia"/>
          <w:sz w:val="22"/>
          <w:szCs w:val="22"/>
        </w:rPr>
        <w:t>2.</w:t>
      </w:r>
      <w:r w:rsidRPr="00FF0A8E">
        <w:rPr>
          <w:rFonts w:hint="eastAsia"/>
          <w:sz w:val="22"/>
          <w:szCs w:val="22"/>
        </w:rPr>
        <w:t>眾多貌。</w:t>
      </w:r>
      <w:r w:rsidRPr="00FF0A8E">
        <w:rPr>
          <w:sz w:val="22"/>
          <w:szCs w:val="22"/>
        </w:rPr>
        <w:t>（《漢語大詞典》（九），</w:t>
      </w:r>
      <w:r w:rsidRPr="00FF0A8E">
        <w:rPr>
          <w:sz w:val="22"/>
          <w:szCs w:val="22"/>
        </w:rPr>
        <w:t>p.765</w:t>
      </w:r>
      <w:r w:rsidRPr="00FF0A8E">
        <w:rPr>
          <w:sz w:val="22"/>
          <w:szCs w:val="22"/>
        </w:rPr>
        <w:t>）</w:t>
      </w:r>
    </w:p>
  </w:footnote>
  <w:footnote w:id="27">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失譯附東晉錄《撰集三藏及雜藏傳》卷</w:t>
      </w:r>
      <w:r w:rsidRPr="00FF0A8E">
        <w:rPr>
          <w:rFonts w:hint="eastAsia"/>
          <w:sz w:val="22"/>
          <w:szCs w:val="22"/>
        </w:rPr>
        <w:t>1</w:t>
      </w:r>
      <w:r w:rsidRPr="00FF0A8E">
        <w:rPr>
          <w:rFonts w:hint="eastAsia"/>
          <w:sz w:val="22"/>
          <w:szCs w:val="22"/>
        </w:rPr>
        <w:t>（大正</w:t>
      </w:r>
      <w:r w:rsidRPr="00FF0A8E">
        <w:rPr>
          <w:rFonts w:hint="eastAsia"/>
          <w:sz w:val="22"/>
          <w:szCs w:val="22"/>
        </w:rPr>
        <w:t>49</w:t>
      </w:r>
      <w:r w:rsidRPr="00FF0A8E">
        <w:rPr>
          <w:rFonts w:hint="eastAsia"/>
          <w:sz w:val="22"/>
          <w:szCs w:val="22"/>
        </w:rPr>
        <w:t>，</w:t>
      </w:r>
      <w:r w:rsidRPr="00FF0A8E">
        <w:rPr>
          <w:rFonts w:hint="eastAsia"/>
          <w:sz w:val="22"/>
          <w:szCs w:val="22"/>
        </w:rPr>
        <w:t>3a17-c18</w:t>
      </w:r>
      <w:r w:rsidRPr="00FF0A8E">
        <w:rPr>
          <w:rFonts w:hint="eastAsia"/>
          <w:sz w:val="22"/>
          <w:szCs w:val="22"/>
        </w:rPr>
        <w:t>）。</w:t>
      </w:r>
    </w:p>
  </w:footnote>
  <w:footnote w:id="28">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失譯附後漢錄《分別功德論》卷</w:t>
      </w:r>
      <w:r w:rsidRPr="00FF0A8E">
        <w:rPr>
          <w:rFonts w:hint="eastAsia"/>
          <w:sz w:val="22"/>
          <w:szCs w:val="22"/>
        </w:rPr>
        <w:t>1</w:t>
      </w:r>
      <w:r w:rsidRPr="00FF0A8E">
        <w:rPr>
          <w:rFonts w:hint="eastAsia"/>
          <w:sz w:val="22"/>
          <w:szCs w:val="22"/>
        </w:rPr>
        <w:t>（大正</w:t>
      </w:r>
      <w:r w:rsidRPr="00FF0A8E">
        <w:rPr>
          <w:rFonts w:hint="eastAsia"/>
          <w:sz w:val="22"/>
          <w:szCs w:val="22"/>
        </w:rPr>
        <w:t>25</w:t>
      </w:r>
      <w:r w:rsidRPr="00FF0A8E">
        <w:rPr>
          <w:rFonts w:hint="eastAsia"/>
          <w:sz w:val="22"/>
          <w:szCs w:val="22"/>
        </w:rPr>
        <w:t>，</w:t>
      </w:r>
      <w:r w:rsidRPr="00FF0A8E">
        <w:rPr>
          <w:rFonts w:hint="eastAsia"/>
          <w:sz w:val="22"/>
          <w:szCs w:val="22"/>
        </w:rPr>
        <w:t>32a15-20</w:t>
      </w:r>
      <w:r w:rsidRPr="00FF0A8E">
        <w:rPr>
          <w:rFonts w:hint="eastAsia"/>
          <w:sz w:val="22"/>
          <w:szCs w:val="22"/>
        </w:rPr>
        <w:t>）。</w:t>
      </w:r>
    </w:p>
  </w:footnote>
  <w:footnote w:id="29">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《十誦律》卷</w:t>
      </w:r>
      <w:r w:rsidRPr="00FF0A8E">
        <w:rPr>
          <w:rFonts w:hint="eastAsia"/>
          <w:sz w:val="22"/>
          <w:szCs w:val="22"/>
        </w:rPr>
        <w:t>60</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449a19-b6</w:t>
      </w:r>
      <w:r w:rsidRPr="00FF0A8E">
        <w:rPr>
          <w:rFonts w:hint="eastAsia"/>
          <w:sz w:val="22"/>
          <w:szCs w:val="22"/>
        </w:rPr>
        <w:t>）。</w:t>
      </w:r>
    </w:p>
  </w:footnote>
  <w:footnote w:id="30">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《大智度論》卷</w:t>
      </w:r>
      <w:r w:rsidRPr="00FF0A8E">
        <w:rPr>
          <w:sz w:val="22"/>
          <w:szCs w:val="22"/>
        </w:rPr>
        <w:t>2</w:t>
      </w:r>
      <w:r w:rsidRPr="00FF0A8E">
        <w:rPr>
          <w:rFonts w:hint="eastAsia"/>
          <w:sz w:val="22"/>
          <w:szCs w:val="22"/>
        </w:rPr>
        <w:t>〈</w:t>
      </w:r>
      <w:r w:rsidRPr="00FF0A8E">
        <w:rPr>
          <w:sz w:val="22"/>
          <w:szCs w:val="22"/>
        </w:rPr>
        <w:t xml:space="preserve">1 </w:t>
      </w:r>
      <w:r w:rsidRPr="00FF0A8E">
        <w:rPr>
          <w:rFonts w:hint="eastAsia"/>
          <w:sz w:val="22"/>
          <w:szCs w:val="22"/>
        </w:rPr>
        <w:t>序品〉（大正</w:t>
      </w:r>
      <w:r w:rsidRPr="00FF0A8E">
        <w:rPr>
          <w:rFonts w:hint="eastAsia"/>
          <w:sz w:val="22"/>
          <w:szCs w:val="22"/>
        </w:rPr>
        <w:t>25</w:t>
      </w:r>
      <w:r w:rsidRPr="00FF0A8E">
        <w:rPr>
          <w:rFonts w:hint="eastAsia"/>
          <w:sz w:val="22"/>
          <w:szCs w:val="22"/>
        </w:rPr>
        <w:t>，</w:t>
      </w:r>
      <w:r w:rsidRPr="00FF0A8E">
        <w:rPr>
          <w:rFonts w:hint="eastAsia"/>
          <w:sz w:val="22"/>
          <w:szCs w:val="22"/>
        </w:rPr>
        <w:t>69c15-26</w:t>
      </w:r>
      <w:r w:rsidRPr="00FF0A8E">
        <w:rPr>
          <w:rFonts w:hint="eastAsia"/>
          <w:sz w:val="22"/>
          <w:szCs w:val="22"/>
        </w:rPr>
        <w:t>）。</w:t>
      </w:r>
    </w:p>
  </w:footnote>
  <w:footnote w:id="31">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《根本說一切有部毘奈耶雜事》卷</w:t>
      </w:r>
      <w:r w:rsidRPr="00FF0A8E">
        <w:rPr>
          <w:sz w:val="22"/>
          <w:szCs w:val="22"/>
        </w:rPr>
        <w:t>40</w:t>
      </w:r>
      <w:r w:rsidRPr="00FF0A8E">
        <w:rPr>
          <w:rFonts w:hint="eastAsia"/>
          <w:sz w:val="22"/>
          <w:szCs w:val="22"/>
        </w:rPr>
        <w:t>（大正</w:t>
      </w:r>
      <w:r w:rsidRPr="00FF0A8E">
        <w:rPr>
          <w:sz w:val="22"/>
          <w:szCs w:val="22"/>
        </w:rPr>
        <w:t>24</w:t>
      </w:r>
      <w:r w:rsidRPr="00FF0A8E">
        <w:rPr>
          <w:rFonts w:hint="eastAsia"/>
          <w:sz w:val="22"/>
          <w:szCs w:val="22"/>
        </w:rPr>
        <w:t>，</w:t>
      </w:r>
      <w:r w:rsidRPr="00FF0A8E">
        <w:rPr>
          <w:sz w:val="22"/>
          <w:szCs w:val="22"/>
        </w:rPr>
        <w:t>408b2-11</w:t>
      </w:r>
      <w:r w:rsidRPr="00FF0A8E">
        <w:rPr>
          <w:rFonts w:hint="eastAsia"/>
          <w:sz w:val="22"/>
          <w:szCs w:val="22"/>
        </w:rPr>
        <w:t>）。</w:t>
      </w:r>
    </w:p>
  </w:footnote>
  <w:footnote w:id="32">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《大唐西域記》卷</w:t>
      </w:r>
      <w:r w:rsidRPr="00FF0A8E">
        <w:rPr>
          <w:rFonts w:hint="eastAsia"/>
          <w:sz w:val="22"/>
          <w:szCs w:val="22"/>
        </w:rPr>
        <w:t>9</w:t>
      </w:r>
      <w:r w:rsidRPr="00FF0A8E">
        <w:rPr>
          <w:rFonts w:hint="eastAsia"/>
          <w:sz w:val="22"/>
          <w:szCs w:val="22"/>
        </w:rPr>
        <w:t>（大正</w:t>
      </w:r>
      <w:r w:rsidRPr="00FF0A8E">
        <w:rPr>
          <w:rFonts w:hint="eastAsia"/>
          <w:sz w:val="22"/>
          <w:szCs w:val="22"/>
        </w:rPr>
        <w:t>51</w:t>
      </w:r>
      <w:r w:rsidRPr="00FF0A8E">
        <w:rPr>
          <w:rFonts w:hint="eastAsia"/>
          <w:sz w:val="22"/>
          <w:szCs w:val="22"/>
        </w:rPr>
        <w:t>，</w:t>
      </w:r>
      <w:r w:rsidRPr="00FF0A8E">
        <w:rPr>
          <w:rFonts w:hint="eastAsia"/>
          <w:sz w:val="22"/>
          <w:szCs w:val="22"/>
        </w:rPr>
        <w:t>922c22-27</w:t>
      </w:r>
      <w:r w:rsidRPr="00FF0A8E">
        <w:rPr>
          <w:rFonts w:hint="eastAsia"/>
          <w:sz w:val="22"/>
          <w:szCs w:val="22"/>
        </w:rPr>
        <w:t>）。</w:t>
      </w:r>
    </w:p>
  </w:footnote>
  <w:footnote w:id="33">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《四分律》卷</w:t>
      </w:r>
      <w:r w:rsidRPr="00FF0A8E">
        <w:rPr>
          <w:rFonts w:hint="eastAsia"/>
          <w:sz w:val="22"/>
          <w:szCs w:val="22"/>
        </w:rPr>
        <w:t>54</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968b26-27</w:t>
      </w:r>
      <w:r w:rsidRPr="00FF0A8E">
        <w:rPr>
          <w:rFonts w:hint="eastAsia"/>
          <w:sz w:val="22"/>
          <w:szCs w:val="22"/>
        </w:rPr>
        <w:t>）。</w:t>
      </w:r>
    </w:p>
  </w:footnote>
  <w:footnote w:id="34">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《毘尼母經》卷</w:t>
      </w:r>
      <w:r w:rsidRPr="00FF0A8E">
        <w:rPr>
          <w:rFonts w:hint="eastAsia"/>
          <w:sz w:val="22"/>
          <w:szCs w:val="22"/>
        </w:rPr>
        <w:t>3</w:t>
      </w:r>
      <w:r w:rsidRPr="00FF0A8E">
        <w:rPr>
          <w:rFonts w:hint="eastAsia"/>
          <w:sz w:val="22"/>
          <w:szCs w:val="22"/>
        </w:rPr>
        <w:t>（大正</w:t>
      </w:r>
      <w:r w:rsidRPr="00FF0A8E">
        <w:rPr>
          <w:sz w:val="22"/>
          <w:szCs w:val="22"/>
        </w:rPr>
        <w:t>24</w:t>
      </w:r>
      <w:r w:rsidRPr="00FF0A8E">
        <w:rPr>
          <w:rFonts w:hint="eastAsia"/>
          <w:sz w:val="22"/>
          <w:szCs w:val="22"/>
        </w:rPr>
        <w:t>，</w:t>
      </w:r>
      <w:r w:rsidRPr="00FF0A8E">
        <w:rPr>
          <w:sz w:val="22"/>
          <w:szCs w:val="22"/>
        </w:rPr>
        <w:t>818a4-b1</w:t>
      </w:r>
      <w:r w:rsidRPr="00FF0A8E">
        <w:rPr>
          <w:rFonts w:hint="eastAsia"/>
          <w:sz w:val="22"/>
          <w:szCs w:val="22"/>
        </w:rPr>
        <w:t>）。</w:t>
      </w:r>
    </w:p>
  </w:footnote>
  <w:footnote w:id="35">
    <w:p w:rsidR="004C53C8" w:rsidRPr="00FF0A8E" w:rsidRDefault="004C53C8" w:rsidP="001C4688">
      <w:pPr>
        <w:pStyle w:val="a3"/>
        <w:jc w:val="both"/>
        <w:rPr>
          <w:rFonts w:eastAsia="標楷體" w:hAnsi="標楷體"/>
          <w:sz w:val="22"/>
          <w:szCs w:val="22"/>
        </w:rPr>
      </w:pPr>
      <w:r w:rsidRPr="00FF0A8E">
        <w:rPr>
          <w:rStyle w:val="a5"/>
          <w:sz w:val="22"/>
          <w:szCs w:val="22"/>
        </w:rPr>
        <w:footnoteRef/>
      </w:r>
      <w:r w:rsidRPr="00FF0A8E">
        <w:rPr>
          <w:rFonts w:eastAsia="標楷體" w:hAnsi="標楷體" w:hint="eastAsia"/>
          <w:sz w:val="22"/>
          <w:szCs w:val="22"/>
        </w:rPr>
        <w:t xml:space="preserve"> </w:t>
      </w:r>
      <w:r w:rsidRPr="00FF0A8E">
        <w:rPr>
          <w:sz w:val="22"/>
          <w:szCs w:val="22"/>
        </w:rPr>
        <w:t>印順導師，《原始佛教聖典之集成》，第五章〈摩得勒伽與犍度〉，（</w:t>
      </w:r>
      <w:r w:rsidRPr="00FF0A8E">
        <w:rPr>
          <w:sz w:val="22"/>
          <w:szCs w:val="22"/>
        </w:rPr>
        <w:t>p.273</w:t>
      </w:r>
      <w:r w:rsidRPr="00FF0A8E">
        <w:rPr>
          <w:sz w:val="22"/>
          <w:szCs w:val="22"/>
        </w:rPr>
        <w:t>）：</w:t>
      </w:r>
    </w:p>
    <w:p w:rsidR="004C53C8" w:rsidRPr="00FF0A8E" w:rsidRDefault="004C53C8" w:rsidP="001C4688">
      <w:pPr>
        <w:pStyle w:val="a3"/>
        <w:ind w:leftChars="100" w:left="240"/>
        <w:jc w:val="both"/>
        <w:rPr>
          <w:rFonts w:eastAsia="SimSun"/>
          <w:sz w:val="22"/>
          <w:szCs w:val="22"/>
        </w:rPr>
      </w:pPr>
      <w:r w:rsidRPr="00FF0A8E">
        <w:rPr>
          <w:rFonts w:eastAsia="標楷體"/>
          <w:sz w:val="22"/>
          <w:szCs w:val="22"/>
        </w:rPr>
        <w:t>《毘尼母經》，八卷，「失譯人名，今附秦錄」。「毘尼母」，是「毘尼摩得勒伽」</w:t>
      </w:r>
      <w:r w:rsidRPr="00FF0A8E">
        <w:rPr>
          <w:rFonts w:eastAsia="標楷體" w:hint="eastAsia"/>
          <w:sz w:val="22"/>
          <w:szCs w:val="22"/>
        </w:rPr>
        <w:t>（</w:t>
      </w:r>
      <w:proofErr w:type="spellStart"/>
      <w:r w:rsidRPr="00FF0A8E">
        <w:rPr>
          <w:rFonts w:eastAsia="標楷體"/>
          <w:sz w:val="22"/>
          <w:szCs w:val="22"/>
        </w:rPr>
        <w:t>Vinayam</w:t>
      </w:r>
      <w:r w:rsidRPr="00FF0A8E">
        <w:rPr>
          <w:sz w:val="22"/>
          <w:szCs w:val="22"/>
        </w:rPr>
        <w:t>ā</w:t>
      </w:r>
      <w:r w:rsidRPr="00FF0A8E">
        <w:rPr>
          <w:rFonts w:eastAsia="標楷體"/>
          <w:sz w:val="22"/>
          <w:szCs w:val="22"/>
        </w:rPr>
        <w:t>tṛk</w:t>
      </w:r>
      <w:r w:rsidRPr="00FF0A8E">
        <w:rPr>
          <w:sz w:val="22"/>
          <w:szCs w:val="22"/>
        </w:rPr>
        <w:t>ā</w:t>
      </w:r>
      <w:proofErr w:type="spellEnd"/>
      <w:r w:rsidRPr="00FF0A8E">
        <w:rPr>
          <w:rFonts w:hint="eastAsia"/>
          <w:sz w:val="22"/>
          <w:szCs w:val="22"/>
        </w:rPr>
        <w:t>）</w:t>
      </w:r>
      <w:r w:rsidRPr="00FF0A8E">
        <w:rPr>
          <w:rFonts w:eastAsia="標楷體"/>
          <w:sz w:val="22"/>
          <w:szCs w:val="22"/>
        </w:rPr>
        <w:t>的義譯，為《毘尼摩得勒伽》的另一傳本。這是屬於雪山部</w:t>
      </w:r>
      <w:r w:rsidRPr="00FF0A8E">
        <w:rPr>
          <w:rFonts w:eastAsia="標楷體" w:hint="eastAsia"/>
          <w:sz w:val="22"/>
          <w:szCs w:val="22"/>
        </w:rPr>
        <w:t>（</w:t>
      </w:r>
      <w:proofErr w:type="spellStart"/>
      <w:r w:rsidRPr="00FF0A8E">
        <w:rPr>
          <w:rFonts w:eastAsia="標楷體"/>
          <w:sz w:val="22"/>
          <w:szCs w:val="22"/>
        </w:rPr>
        <w:t>Haimavata</w:t>
      </w:r>
      <w:proofErr w:type="spellEnd"/>
      <w:r w:rsidRPr="00FF0A8E">
        <w:rPr>
          <w:rFonts w:eastAsia="標楷體" w:hint="eastAsia"/>
          <w:sz w:val="22"/>
          <w:szCs w:val="22"/>
        </w:rPr>
        <w:t>）</w:t>
      </w:r>
      <w:r w:rsidRPr="00FF0A8E">
        <w:rPr>
          <w:rFonts w:eastAsia="標楷體"/>
          <w:sz w:val="22"/>
          <w:szCs w:val="22"/>
        </w:rPr>
        <w:t>，也就是先上座部</w:t>
      </w:r>
      <w:r w:rsidRPr="00FF0A8E">
        <w:rPr>
          <w:rFonts w:eastAsia="標楷體" w:hint="eastAsia"/>
          <w:sz w:val="22"/>
          <w:szCs w:val="22"/>
        </w:rPr>
        <w:t>（</w:t>
      </w:r>
      <w:proofErr w:type="spellStart"/>
      <w:r w:rsidRPr="00FF0A8E">
        <w:rPr>
          <w:rFonts w:eastAsia="標楷體"/>
          <w:sz w:val="22"/>
          <w:szCs w:val="22"/>
        </w:rPr>
        <w:t>P</w:t>
      </w:r>
      <w:r w:rsidRPr="00FF0A8E">
        <w:rPr>
          <w:sz w:val="22"/>
          <w:szCs w:val="22"/>
        </w:rPr>
        <w:t>ū</w:t>
      </w:r>
      <w:r w:rsidRPr="00FF0A8E">
        <w:rPr>
          <w:rFonts w:eastAsia="標楷體"/>
          <w:sz w:val="22"/>
          <w:szCs w:val="22"/>
        </w:rPr>
        <w:t>rvasthavira</w:t>
      </w:r>
      <w:proofErr w:type="spellEnd"/>
      <w:r w:rsidRPr="00FF0A8E">
        <w:rPr>
          <w:rFonts w:eastAsia="標楷體" w:hint="eastAsia"/>
          <w:sz w:val="22"/>
          <w:szCs w:val="22"/>
        </w:rPr>
        <w:t>）</w:t>
      </w:r>
      <w:r w:rsidRPr="00FF0A8E">
        <w:rPr>
          <w:rFonts w:eastAsia="標楷體"/>
          <w:sz w:val="22"/>
          <w:szCs w:val="22"/>
        </w:rPr>
        <w:t>所傳承的。先上座部為說一切有部</w:t>
      </w:r>
      <w:r w:rsidRPr="00FF0A8E">
        <w:rPr>
          <w:rFonts w:eastAsia="標楷體" w:hint="eastAsia"/>
          <w:sz w:val="22"/>
          <w:szCs w:val="22"/>
        </w:rPr>
        <w:t>（</w:t>
      </w:r>
      <w:proofErr w:type="spellStart"/>
      <w:r w:rsidRPr="00FF0A8E">
        <w:rPr>
          <w:rFonts w:eastAsia="標楷體"/>
          <w:sz w:val="22"/>
          <w:szCs w:val="22"/>
        </w:rPr>
        <w:t>Sarv</w:t>
      </w:r>
      <w:r w:rsidRPr="00FF0A8E">
        <w:rPr>
          <w:sz w:val="22"/>
          <w:szCs w:val="22"/>
        </w:rPr>
        <w:t>ā</w:t>
      </w:r>
      <w:r w:rsidRPr="00FF0A8E">
        <w:rPr>
          <w:rFonts w:eastAsia="標楷體"/>
          <w:sz w:val="22"/>
          <w:szCs w:val="22"/>
        </w:rPr>
        <w:t>stiv</w:t>
      </w:r>
      <w:r w:rsidRPr="00FF0A8E">
        <w:rPr>
          <w:sz w:val="22"/>
          <w:szCs w:val="22"/>
        </w:rPr>
        <w:t>ā</w:t>
      </w:r>
      <w:r w:rsidRPr="00FF0A8E">
        <w:rPr>
          <w:rFonts w:eastAsia="標楷體"/>
          <w:sz w:val="22"/>
          <w:szCs w:val="22"/>
        </w:rPr>
        <w:t>din</w:t>
      </w:r>
      <w:proofErr w:type="spellEnd"/>
      <w:r w:rsidRPr="00FF0A8E">
        <w:rPr>
          <w:rFonts w:eastAsia="標楷體" w:hint="eastAsia"/>
          <w:sz w:val="22"/>
          <w:szCs w:val="22"/>
        </w:rPr>
        <w:t>）</w:t>
      </w:r>
      <w:r w:rsidRPr="00FF0A8E">
        <w:rPr>
          <w:rFonts w:eastAsia="標楷體"/>
          <w:sz w:val="22"/>
          <w:szCs w:val="22"/>
        </w:rPr>
        <w:t>的根源，所以這部《毘尼母經》，在解說上，雖然廣略不同，意義也大有出入，但所解說的論題（律母），與說一切有部本，尤其是《毘尼摩得勒伽》本，極為接近！</w:t>
      </w:r>
    </w:p>
  </w:footnote>
  <w:footnote w:id="36">
    <w:p w:rsidR="004C53C8" w:rsidRPr="00FF0A8E" w:rsidRDefault="004C53C8" w:rsidP="00146FC8">
      <w:pPr>
        <w:adjustRightInd w:val="0"/>
        <w:snapToGrid w:val="0"/>
        <w:jc w:val="both"/>
        <w:rPr>
          <w:rFonts w:ascii="Times New Roman" w:hAnsi="Times New Roman"/>
          <w:sz w:val="22"/>
        </w:rPr>
      </w:pPr>
      <w:r w:rsidRPr="00FF0A8E">
        <w:rPr>
          <w:rStyle w:val="a5"/>
          <w:rFonts w:ascii="Times New Roman" w:hAnsi="Times New Roman"/>
          <w:sz w:val="22"/>
        </w:rPr>
        <w:footnoteRef/>
      </w:r>
      <w:r w:rsidRPr="00FF0A8E">
        <w:rPr>
          <w:rFonts w:ascii="Times New Roman" w:hAnsi="Times New Roman" w:hint="eastAsia"/>
          <w:sz w:val="22"/>
        </w:rPr>
        <w:t xml:space="preserve"> </w:t>
      </w:r>
      <w:r w:rsidRPr="00FF0A8E">
        <w:rPr>
          <w:rFonts w:ascii="Times New Roman" w:hAnsi="Times New Roman"/>
          <w:sz w:val="22"/>
        </w:rPr>
        <w:t>印順導師，《說一切有部為主的論書與論師之研究》，第一章〈序論〉，（</w:t>
      </w:r>
      <w:r w:rsidRPr="00FF0A8E">
        <w:rPr>
          <w:rFonts w:ascii="Times New Roman" w:hAnsi="Times New Roman"/>
          <w:sz w:val="22"/>
        </w:rPr>
        <w:t>pp.9-10</w:t>
      </w:r>
      <w:r w:rsidRPr="00FF0A8E">
        <w:rPr>
          <w:rFonts w:ascii="Times New Roman" w:hAnsi="Times New Roman"/>
          <w:sz w:val="22"/>
        </w:rPr>
        <w:t>）：</w:t>
      </w:r>
    </w:p>
    <w:p w:rsidR="004C53C8" w:rsidRPr="00FF0A8E" w:rsidRDefault="004C53C8" w:rsidP="00146FC8">
      <w:pPr>
        <w:pStyle w:val="a3"/>
        <w:adjustRightInd w:val="0"/>
        <w:ind w:leftChars="100" w:left="240"/>
        <w:jc w:val="both"/>
        <w:rPr>
          <w:rFonts w:ascii="標楷體" w:eastAsia="標楷體" w:hAnsi="標楷體"/>
          <w:sz w:val="22"/>
          <w:szCs w:val="22"/>
        </w:rPr>
      </w:pPr>
      <w:r w:rsidRPr="00FF0A8E">
        <w:rPr>
          <w:rFonts w:ascii="標楷體" w:eastAsia="標楷體" w:hAnsi="標楷體"/>
          <w:sz w:val="22"/>
          <w:szCs w:val="22"/>
        </w:rPr>
        <w:t>《四分律》說：阿難誦出阿毘曇藏，內容為：「有難，無難，繫，相應，作處」；與《舍利弗阿毘曇論》的內容相合。</w:t>
      </w:r>
    </w:p>
  </w:footnote>
  <w:footnote w:id="37">
    <w:p w:rsidR="004C53C8" w:rsidRPr="00FF0A8E" w:rsidRDefault="004C53C8" w:rsidP="00146FC8">
      <w:pPr>
        <w:pStyle w:val="a3"/>
        <w:ind w:left="660" w:hangingChars="300" w:hanging="660"/>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）《善見律毘婆沙》卷</w:t>
      </w:r>
      <w:r w:rsidRPr="00FF0A8E">
        <w:rPr>
          <w:rFonts w:hint="eastAsia"/>
          <w:sz w:val="22"/>
          <w:szCs w:val="22"/>
        </w:rPr>
        <w:t>1</w:t>
      </w:r>
      <w:r w:rsidRPr="00FF0A8E">
        <w:rPr>
          <w:rFonts w:hint="eastAsia"/>
          <w:sz w:val="22"/>
          <w:szCs w:val="22"/>
        </w:rPr>
        <w:t>〈</w:t>
      </w:r>
      <w:r w:rsidRPr="00FF0A8E">
        <w:rPr>
          <w:rFonts w:hint="eastAsia"/>
          <w:sz w:val="22"/>
          <w:szCs w:val="22"/>
        </w:rPr>
        <w:t xml:space="preserve">1 </w:t>
      </w:r>
      <w:r w:rsidRPr="00FF0A8E">
        <w:rPr>
          <w:rFonts w:hint="eastAsia"/>
          <w:sz w:val="22"/>
          <w:szCs w:val="22"/>
        </w:rPr>
        <w:t>序品〉：「</w:t>
      </w:r>
      <w:r w:rsidRPr="00FF0A8E">
        <w:rPr>
          <w:rFonts w:eastAsia="標楷體"/>
          <w:sz w:val="22"/>
          <w:szCs w:val="22"/>
        </w:rPr>
        <w:t>何謂阿毘曇藏？答曰：法僧伽，毘崩伽，陀兜迦他，耶摩迦，缽叉，逼伽羅坋那，迦他跋偷，此是阿毘曇藏。</w:t>
      </w:r>
      <w:r w:rsidRPr="00FF0A8E">
        <w:rPr>
          <w:rFonts w:hint="eastAsia"/>
          <w:sz w:val="22"/>
          <w:szCs w:val="22"/>
        </w:rPr>
        <w:t>」（大正</w:t>
      </w:r>
      <w:r w:rsidRPr="00FF0A8E">
        <w:rPr>
          <w:sz w:val="22"/>
          <w:szCs w:val="22"/>
        </w:rPr>
        <w:t>24</w:t>
      </w:r>
      <w:r w:rsidRPr="00FF0A8E">
        <w:rPr>
          <w:rFonts w:hint="eastAsia"/>
          <w:sz w:val="22"/>
          <w:szCs w:val="22"/>
        </w:rPr>
        <w:t>，</w:t>
      </w:r>
      <w:r w:rsidRPr="00FF0A8E">
        <w:rPr>
          <w:sz w:val="22"/>
          <w:szCs w:val="22"/>
        </w:rPr>
        <w:t>676a10-13</w:t>
      </w:r>
      <w:r w:rsidRPr="00FF0A8E">
        <w:rPr>
          <w:rFonts w:hint="eastAsia"/>
          <w:sz w:val="22"/>
          <w:szCs w:val="22"/>
        </w:rPr>
        <w:t>）。</w:t>
      </w:r>
    </w:p>
    <w:p w:rsidR="004C53C8" w:rsidRPr="00FF0A8E" w:rsidRDefault="004C53C8" w:rsidP="00146FC8">
      <w:pPr>
        <w:pStyle w:val="a3"/>
        <w:ind w:firstLineChars="50" w:firstLine="11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w:t>
      </w:r>
      <w:r w:rsidRPr="00FF0A8E">
        <w:rPr>
          <w:sz w:val="22"/>
          <w:szCs w:val="22"/>
        </w:rPr>
        <w:t>印順導師，</w:t>
      </w:r>
      <w:r w:rsidRPr="00FF0A8E">
        <w:rPr>
          <w:rFonts w:hint="eastAsia"/>
          <w:sz w:val="22"/>
          <w:szCs w:val="22"/>
        </w:rPr>
        <w:t>《說一切有部為主的論書與論師之研究》，（</w:t>
      </w:r>
      <w:r w:rsidRPr="00FF0A8E">
        <w:rPr>
          <w:rFonts w:hint="eastAsia"/>
          <w:sz w:val="22"/>
          <w:szCs w:val="22"/>
        </w:rPr>
        <w:t>pp.19-20</w:t>
      </w:r>
      <w:r w:rsidRPr="00FF0A8E">
        <w:rPr>
          <w:rFonts w:hint="eastAsia"/>
          <w:sz w:val="22"/>
          <w:szCs w:val="22"/>
        </w:rPr>
        <w:t>）：</w:t>
      </w:r>
    </w:p>
    <w:p w:rsidR="004C53C8" w:rsidRPr="00FF0A8E" w:rsidRDefault="004C53C8" w:rsidP="00146FC8">
      <w:pPr>
        <w:pStyle w:val="a3"/>
        <w:ind w:leftChars="250" w:left="600"/>
        <w:jc w:val="both"/>
        <w:rPr>
          <w:rFonts w:eastAsia="標楷體"/>
          <w:sz w:val="22"/>
          <w:szCs w:val="22"/>
        </w:rPr>
      </w:pPr>
      <w:r w:rsidRPr="00FF0A8E">
        <w:rPr>
          <w:rFonts w:eastAsia="標楷體"/>
          <w:sz w:val="22"/>
          <w:szCs w:val="22"/>
        </w:rPr>
        <w:t>傳於錫蘭的銅鍱部，有七部阿毘達磨：一、《法僧伽》</w:t>
      </w:r>
      <w:r w:rsidRPr="00FF0A8E">
        <w:rPr>
          <w:rFonts w:ascii="標楷體" w:eastAsia="標楷體" w:hAnsi="標楷體"/>
          <w:sz w:val="22"/>
          <w:szCs w:val="22"/>
        </w:rPr>
        <w:t>──</w:t>
      </w:r>
      <w:r w:rsidRPr="00FF0A8E">
        <w:rPr>
          <w:rFonts w:eastAsia="標楷體"/>
          <w:sz w:val="22"/>
          <w:szCs w:val="22"/>
        </w:rPr>
        <w:t>《法集論》（</w:t>
      </w:r>
      <w:proofErr w:type="spellStart"/>
      <w:r w:rsidRPr="00FF0A8E">
        <w:rPr>
          <w:rFonts w:eastAsia="標楷體"/>
          <w:sz w:val="22"/>
          <w:szCs w:val="22"/>
        </w:rPr>
        <w:t>Dhammasaṁgaṇi</w:t>
      </w:r>
      <w:proofErr w:type="spellEnd"/>
      <w:r w:rsidRPr="00FF0A8E">
        <w:rPr>
          <w:rFonts w:eastAsia="標楷體"/>
          <w:sz w:val="22"/>
          <w:szCs w:val="22"/>
        </w:rPr>
        <w:t>）；二、《毘崩伽》</w:t>
      </w:r>
      <w:r w:rsidRPr="00FF0A8E">
        <w:rPr>
          <w:rFonts w:ascii="標楷體" w:eastAsia="標楷體" w:hAnsi="標楷體"/>
          <w:sz w:val="22"/>
          <w:szCs w:val="22"/>
        </w:rPr>
        <w:t>──</w:t>
      </w:r>
      <w:r w:rsidRPr="00FF0A8E">
        <w:rPr>
          <w:rFonts w:eastAsia="標楷體"/>
          <w:sz w:val="22"/>
          <w:szCs w:val="22"/>
        </w:rPr>
        <w:t>《分別論》（</w:t>
      </w:r>
      <w:proofErr w:type="spellStart"/>
      <w:r w:rsidRPr="00FF0A8E">
        <w:rPr>
          <w:rFonts w:eastAsia="標楷體"/>
          <w:sz w:val="22"/>
          <w:szCs w:val="22"/>
        </w:rPr>
        <w:t>vibhaṅga</w:t>
      </w:r>
      <w:proofErr w:type="spellEnd"/>
      <w:r w:rsidRPr="00FF0A8E">
        <w:rPr>
          <w:rFonts w:eastAsia="標楷體"/>
          <w:sz w:val="22"/>
          <w:szCs w:val="22"/>
        </w:rPr>
        <w:t>）；三、《陀兜迦他》</w:t>
      </w:r>
      <w:r w:rsidRPr="00FF0A8E">
        <w:rPr>
          <w:rFonts w:ascii="標楷體" w:eastAsia="標楷體" w:hAnsi="標楷體"/>
          <w:sz w:val="22"/>
          <w:szCs w:val="22"/>
        </w:rPr>
        <w:t>──</w:t>
      </w:r>
      <w:r w:rsidRPr="00FF0A8E">
        <w:rPr>
          <w:rFonts w:eastAsia="標楷體"/>
          <w:sz w:val="22"/>
          <w:szCs w:val="22"/>
        </w:rPr>
        <w:t>《界論》（</w:t>
      </w:r>
      <w:proofErr w:type="spellStart"/>
      <w:r w:rsidRPr="00FF0A8E">
        <w:rPr>
          <w:rFonts w:eastAsia="標楷體"/>
          <w:sz w:val="22"/>
          <w:szCs w:val="22"/>
        </w:rPr>
        <w:t>Dh</w:t>
      </w:r>
      <w:r w:rsidRPr="00FF0A8E">
        <w:rPr>
          <w:sz w:val="22"/>
          <w:szCs w:val="22"/>
        </w:rPr>
        <w:t>ā</w:t>
      </w:r>
      <w:r w:rsidRPr="00FF0A8E">
        <w:rPr>
          <w:rFonts w:eastAsia="標楷體"/>
          <w:sz w:val="22"/>
          <w:szCs w:val="22"/>
        </w:rPr>
        <w:t>tudath</w:t>
      </w:r>
      <w:r w:rsidRPr="00FF0A8E">
        <w:rPr>
          <w:sz w:val="22"/>
          <w:szCs w:val="22"/>
        </w:rPr>
        <w:t>ā</w:t>
      </w:r>
      <w:proofErr w:type="spellEnd"/>
      <w:r w:rsidRPr="00FF0A8E">
        <w:rPr>
          <w:rFonts w:eastAsia="標楷體"/>
          <w:sz w:val="22"/>
          <w:szCs w:val="22"/>
        </w:rPr>
        <w:t>）；四、《逼伽羅坋那》</w:t>
      </w:r>
      <w:r w:rsidRPr="00FF0A8E">
        <w:rPr>
          <w:rFonts w:ascii="標楷體" w:eastAsia="標楷體" w:hAnsi="標楷體"/>
          <w:sz w:val="22"/>
          <w:szCs w:val="22"/>
        </w:rPr>
        <w:t>──</w:t>
      </w:r>
      <w:r w:rsidRPr="00FF0A8E">
        <w:rPr>
          <w:rFonts w:eastAsia="標楷體"/>
          <w:sz w:val="22"/>
          <w:szCs w:val="22"/>
        </w:rPr>
        <w:t>《人施設論》（</w:t>
      </w:r>
      <w:proofErr w:type="spellStart"/>
      <w:r w:rsidRPr="00FF0A8E">
        <w:rPr>
          <w:rFonts w:eastAsia="標楷體"/>
          <w:sz w:val="22"/>
          <w:szCs w:val="22"/>
        </w:rPr>
        <w:t>Puggulapaññatti</w:t>
      </w:r>
      <w:proofErr w:type="spellEnd"/>
      <w:r w:rsidRPr="00FF0A8E">
        <w:rPr>
          <w:rFonts w:eastAsia="標楷體"/>
          <w:sz w:val="22"/>
          <w:szCs w:val="22"/>
        </w:rPr>
        <w:t>）；五、《耶摩迦》</w:t>
      </w:r>
      <w:r w:rsidRPr="00FF0A8E">
        <w:rPr>
          <w:rFonts w:ascii="標楷體" w:eastAsia="標楷體" w:hAnsi="標楷體"/>
          <w:sz w:val="22"/>
          <w:szCs w:val="22"/>
        </w:rPr>
        <w:t>──</w:t>
      </w:r>
      <w:r w:rsidRPr="00FF0A8E">
        <w:rPr>
          <w:rFonts w:eastAsia="標楷體"/>
          <w:sz w:val="22"/>
          <w:szCs w:val="22"/>
        </w:rPr>
        <w:t>《雙論》（</w:t>
      </w:r>
      <w:proofErr w:type="spellStart"/>
      <w:r w:rsidRPr="00FF0A8E">
        <w:rPr>
          <w:rFonts w:eastAsia="標楷體"/>
          <w:sz w:val="22"/>
          <w:szCs w:val="22"/>
        </w:rPr>
        <w:t>Yamaka</w:t>
      </w:r>
      <w:proofErr w:type="spellEnd"/>
      <w:r w:rsidRPr="00FF0A8E">
        <w:rPr>
          <w:rFonts w:eastAsia="標楷體"/>
          <w:sz w:val="22"/>
          <w:szCs w:val="22"/>
        </w:rPr>
        <w:t>）；六、《缽叉》</w:t>
      </w:r>
      <w:r w:rsidRPr="00FF0A8E">
        <w:rPr>
          <w:rFonts w:ascii="標楷體" w:eastAsia="標楷體" w:hAnsi="標楷體"/>
          <w:sz w:val="22"/>
          <w:szCs w:val="22"/>
        </w:rPr>
        <w:t>──</w:t>
      </w:r>
      <w:r w:rsidRPr="00FF0A8E">
        <w:rPr>
          <w:rFonts w:eastAsia="標楷體"/>
          <w:sz w:val="22"/>
          <w:szCs w:val="22"/>
        </w:rPr>
        <w:t>《發趣論》（</w:t>
      </w:r>
      <w:proofErr w:type="spellStart"/>
      <w:r w:rsidRPr="00FF0A8E">
        <w:rPr>
          <w:rFonts w:eastAsia="標楷體"/>
          <w:sz w:val="22"/>
          <w:szCs w:val="22"/>
        </w:rPr>
        <w:t>Paṭṭh</w:t>
      </w:r>
      <w:r w:rsidRPr="00FF0A8E">
        <w:rPr>
          <w:sz w:val="22"/>
          <w:szCs w:val="22"/>
        </w:rPr>
        <w:t>ā</w:t>
      </w:r>
      <w:r w:rsidRPr="00FF0A8E">
        <w:rPr>
          <w:rFonts w:eastAsia="標楷體"/>
          <w:sz w:val="22"/>
          <w:szCs w:val="22"/>
        </w:rPr>
        <w:t>na</w:t>
      </w:r>
      <w:proofErr w:type="spellEnd"/>
      <w:r w:rsidRPr="00FF0A8E">
        <w:rPr>
          <w:rFonts w:eastAsia="標楷體"/>
          <w:sz w:val="22"/>
          <w:szCs w:val="22"/>
        </w:rPr>
        <w:t>）；七、《迦他跋偷》</w:t>
      </w:r>
      <w:r w:rsidRPr="00FF0A8E">
        <w:rPr>
          <w:rFonts w:ascii="標楷體" w:eastAsia="標楷體" w:hAnsi="標楷體"/>
          <w:sz w:val="22"/>
          <w:szCs w:val="22"/>
        </w:rPr>
        <w:t>──</w:t>
      </w:r>
      <w:r w:rsidRPr="00FF0A8E">
        <w:rPr>
          <w:rFonts w:eastAsia="標楷體"/>
          <w:sz w:val="22"/>
          <w:szCs w:val="22"/>
        </w:rPr>
        <w:t>《論事》（</w:t>
      </w:r>
      <w:proofErr w:type="spellStart"/>
      <w:r w:rsidRPr="00FF0A8E">
        <w:rPr>
          <w:rFonts w:eastAsia="標楷體"/>
          <w:sz w:val="22"/>
          <w:szCs w:val="22"/>
        </w:rPr>
        <w:t>Kath</w:t>
      </w:r>
      <w:r w:rsidRPr="00FF0A8E">
        <w:rPr>
          <w:sz w:val="22"/>
          <w:szCs w:val="22"/>
        </w:rPr>
        <w:t>ā</w:t>
      </w:r>
      <w:r w:rsidRPr="00FF0A8E">
        <w:rPr>
          <w:rFonts w:eastAsia="標楷體"/>
          <w:sz w:val="22"/>
          <w:szCs w:val="22"/>
        </w:rPr>
        <w:t>vatthu</w:t>
      </w:r>
      <w:proofErr w:type="spellEnd"/>
      <w:r w:rsidRPr="00FF0A8E">
        <w:rPr>
          <w:rFonts w:eastAsia="標楷體"/>
          <w:sz w:val="22"/>
          <w:szCs w:val="22"/>
        </w:rPr>
        <w:t>）。這七部論，分為兩類：《法聚》等六論，傳說為佛說的。《論事》，傳為阿育王（</w:t>
      </w:r>
      <w:proofErr w:type="spellStart"/>
      <w:r w:rsidRPr="00FF0A8E">
        <w:rPr>
          <w:rFonts w:eastAsia="標楷體"/>
          <w:sz w:val="22"/>
          <w:szCs w:val="22"/>
        </w:rPr>
        <w:t>A</w:t>
      </w:r>
      <w:r w:rsidRPr="00FF0A8E">
        <w:rPr>
          <w:rFonts w:eastAsia="MS Mincho"/>
          <w:sz w:val="22"/>
          <w:szCs w:val="22"/>
        </w:rPr>
        <w:t>ś</w:t>
      </w:r>
      <w:r w:rsidRPr="00FF0A8E">
        <w:rPr>
          <w:rFonts w:eastAsia="標楷體"/>
          <w:sz w:val="22"/>
          <w:szCs w:val="22"/>
        </w:rPr>
        <w:t>oka</w:t>
      </w:r>
      <w:proofErr w:type="spellEnd"/>
      <w:r w:rsidRPr="00FF0A8E">
        <w:rPr>
          <w:rFonts w:eastAsia="標楷體"/>
          <w:sz w:val="22"/>
          <w:szCs w:val="22"/>
        </w:rPr>
        <w:t>）時代，目犍連子帝須（</w:t>
      </w:r>
      <w:proofErr w:type="spellStart"/>
      <w:r w:rsidRPr="00FF0A8E">
        <w:rPr>
          <w:rFonts w:eastAsia="標楷體"/>
          <w:sz w:val="22"/>
          <w:szCs w:val="22"/>
        </w:rPr>
        <w:t>Moggaliputta</w:t>
      </w:r>
      <w:proofErr w:type="spellEnd"/>
      <w:r w:rsidRPr="00FF0A8E">
        <w:rPr>
          <w:rFonts w:eastAsia="標楷體"/>
          <w:sz w:val="22"/>
          <w:szCs w:val="22"/>
        </w:rPr>
        <w:t xml:space="preserve"> </w:t>
      </w:r>
      <w:proofErr w:type="spellStart"/>
      <w:r w:rsidRPr="00FF0A8E">
        <w:rPr>
          <w:rFonts w:eastAsia="標楷體"/>
          <w:sz w:val="22"/>
          <w:szCs w:val="22"/>
        </w:rPr>
        <w:t>tissa</w:t>
      </w:r>
      <w:proofErr w:type="spellEnd"/>
      <w:r w:rsidRPr="00FF0A8E">
        <w:rPr>
          <w:rFonts w:eastAsia="標楷體"/>
          <w:sz w:val="22"/>
          <w:szCs w:val="22"/>
        </w:rPr>
        <w:t>）依佛說而作，是遮破他宗以顯自的要典。</w:t>
      </w:r>
    </w:p>
  </w:footnote>
  <w:footnote w:id="38">
    <w:p w:rsidR="004C53C8" w:rsidRPr="00FF0A8E" w:rsidRDefault="004C53C8" w:rsidP="00146FC8">
      <w:pPr>
        <w:pStyle w:val="a3"/>
        <w:ind w:left="220" w:hangingChars="100" w:hanging="22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唐．窺基《大乘法苑義林章》卷</w:t>
      </w:r>
      <w:r w:rsidRPr="00FF0A8E">
        <w:rPr>
          <w:rFonts w:hint="eastAsia"/>
          <w:sz w:val="22"/>
          <w:szCs w:val="22"/>
        </w:rPr>
        <w:t>2</w:t>
      </w:r>
      <w:r w:rsidRPr="00FF0A8E">
        <w:rPr>
          <w:rFonts w:hint="eastAsia"/>
          <w:sz w:val="22"/>
          <w:szCs w:val="22"/>
        </w:rPr>
        <w:t>：「</w:t>
      </w:r>
      <w:r w:rsidRPr="00FF0A8E">
        <w:rPr>
          <w:rFonts w:eastAsia="標楷體"/>
          <w:sz w:val="22"/>
          <w:szCs w:val="22"/>
        </w:rPr>
        <w:t>部執疏云：迦葉令阿難頌</w:t>
      </w:r>
      <w:r w:rsidRPr="00FF0A8E">
        <w:rPr>
          <w:rFonts w:eastAsia="標楷體"/>
          <w:sz w:val="22"/>
          <w:szCs w:val="22"/>
        </w:rPr>
        <w:t>[3]</w:t>
      </w:r>
      <w:r w:rsidRPr="00FF0A8E">
        <w:rPr>
          <w:rFonts w:eastAsia="標楷體"/>
          <w:sz w:val="22"/>
          <w:szCs w:val="22"/>
        </w:rPr>
        <w:t>五阿含，集為經藏；令富婁那誦阿毘曇，名對法藏；令優波離誦毘奈耶，名為律藏。</w:t>
      </w:r>
      <w:r w:rsidRPr="00FF0A8E">
        <w:rPr>
          <w:rFonts w:hint="eastAsia"/>
          <w:sz w:val="22"/>
          <w:szCs w:val="22"/>
        </w:rPr>
        <w:t>」（大正</w:t>
      </w:r>
      <w:r w:rsidRPr="00FF0A8E">
        <w:rPr>
          <w:rFonts w:hint="eastAsia"/>
          <w:sz w:val="22"/>
          <w:szCs w:val="22"/>
        </w:rPr>
        <w:t>45</w:t>
      </w:r>
      <w:r w:rsidRPr="00FF0A8E">
        <w:rPr>
          <w:rFonts w:hint="eastAsia"/>
          <w:sz w:val="22"/>
          <w:szCs w:val="22"/>
        </w:rPr>
        <w:t>，</w:t>
      </w:r>
      <w:r w:rsidRPr="00FF0A8E">
        <w:rPr>
          <w:rFonts w:hint="eastAsia"/>
          <w:sz w:val="22"/>
          <w:szCs w:val="22"/>
        </w:rPr>
        <w:t>270c8-11</w:t>
      </w:r>
      <w:r w:rsidRPr="00FF0A8E">
        <w:rPr>
          <w:rFonts w:hint="eastAsia"/>
          <w:sz w:val="22"/>
          <w:szCs w:val="22"/>
        </w:rPr>
        <w:t>）</w:t>
      </w:r>
      <w:r w:rsidRPr="00FF0A8E">
        <w:rPr>
          <w:rFonts w:hint="eastAsia"/>
          <w:sz w:val="22"/>
          <w:szCs w:val="22"/>
        </w:rPr>
        <w:t>[3]</w:t>
      </w:r>
      <w:r w:rsidRPr="00FF0A8E">
        <w:rPr>
          <w:rFonts w:hint="eastAsia"/>
          <w:sz w:val="22"/>
          <w:szCs w:val="22"/>
        </w:rPr>
        <w:t>五＝四？</w:t>
      </w:r>
    </w:p>
  </w:footnote>
  <w:footnote w:id="39">
    <w:p w:rsidR="004C53C8" w:rsidRPr="00FF0A8E" w:rsidRDefault="004C53C8" w:rsidP="0043639F">
      <w:pPr>
        <w:pStyle w:val="a3"/>
        <w:rPr>
          <w:sz w:val="22"/>
          <w:szCs w:val="22"/>
        </w:rPr>
      </w:pPr>
      <w:r w:rsidRPr="00FF0A8E">
        <w:rPr>
          <w:rStyle w:val="a5"/>
          <w:sz w:val="22"/>
          <w:szCs w:val="22"/>
        </w:rPr>
        <w:footnoteRef/>
      </w:r>
      <w:r w:rsidRPr="00FF0A8E">
        <w:rPr>
          <w:rFonts w:hAnsi="新細明體" w:hint="eastAsia"/>
          <w:sz w:val="22"/>
          <w:szCs w:val="22"/>
        </w:rPr>
        <w:t xml:space="preserve"> </w:t>
      </w:r>
      <w:r w:rsidRPr="00FF0A8E">
        <w:rPr>
          <w:rFonts w:hAnsi="新細明體"/>
          <w:sz w:val="22"/>
          <w:szCs w:val="22"/>
        </w:rPr>
        <w:t>無間：</w:t>
      </w:r>
      <w:r w:rsidRPr="00FF0A8E">
        <w:rPr>
          <w:sz w:val="22"/>
          <w:szCs w:val="22"/>
        </w:rPr>
        <w:t>6.</w:t>
      </w:r>
      <w:r w:rsidRPr="00FF0A8E">
        <w:rPr>
          <w:rFonts w:hAnsi="新細明體"/>
          <w:sz w:val="22"/>
          <w:szCs w:val="22"/>
        </w:rPr>
        <w:t>無可非議。（《漢語大詞典》（七），</w:t>
      </w:r>
      <w:r w:rsidRPr="00FF0A8E">
        <w:rPr>
          <w:sz w:val="22"/>
          <w:szCs w:val="22"/>
        </w:rPr>
        <w:t>p.140</w:t>
      </w:r>
      <w:r w:rsidRPr="00FF0A8E">
        <w:rPr>
          <w:rFonts w:hAnsi="新細明體"/>
          <w:sz w:val="22"/>
          <w:szCs w:val="22"/>
        </w:rPr>
        <w:t>）</w:t>
      </w:r>
    </w:p>
  </w:footnote>
  <w:footnote w:id="40">
    <w:p w:rsidR="004C53C8" w:rsidRPr="00FF0A8E" w:rsidRDefault="004C53C8" w:rsidP="00D917EA">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究（</w:t>
      </w:r>
      <w:proofErr w:type="spellStart"/>
      <w:r w:rsidRPr="00FF0A8E">
        <w:rPr>
          <w:sz w:val="22"/>
          <w:szCs w:val="22"/>
        </w:rPr>
        <w:t>jiū</w:t>
      </w:r>
      <w:proofErr w:type="spellEnd"/>
      <w:r w:rsidRPr="00FF0A8E">
        <w:rPr>
          <w:sz w:val="22"/>
          <w:szCs w:val="22"/>
        </w:rPr>
        <w:t xml:space="preserve"> </w:t>
      </w:r>
      <w:r w:rsidRPr="00FF0A8E">
        <w:rPr>
          <w:rFonts w:ascii="標楷體" w:eastAsia="標楷體" w:hAnsi="標楷體"/>
          <w:sz w:val="22"/>
          <w:szCs w:val="22"/>
        </w:rPr>
        <w:t>ㄐㄧㄡ</w:t>
      </w:r>
      <w:r w:rsidRPr="00FF0A8E">
        <w:rPr>
          <w:sz w:val="22"/>
          <w:szCs w:val="22"/>
        </w:rPr>
        <w:t>）：</w:t>
      </w:r>
      <w:r w:rsidRPr="00FF0A8E">
        <w:rPr>
          <w:sz w:val="22"/>
          <w:szCs w:val="22"/>
        </w:rPr>
        <w:t>9.</w:t>
      </w:r>
      <w:r w:rsidRPr="00FF0A8E">
        <w:rPr>
          <w:sz w:val="22"/>
          <w:szCs w:val="22"/>
        </w:rPr>
        <w:t>到底；畢竟。</w:t>
      </w:r>
      <w:r w:rsidRPr="00FF0A8E">
        <w:rPr>
          <w:rFonts w:hint="eastAsia"/>
          <w:sz w:val="22"/>
          <w:szCs w:val="22"/>
        </w:rPr>
        <w:t>（《漢語大詞典》（八），</w:t>
      </w:r>
      <w:r w:rsidRPr="00FF0A8E">
        <w:rPr>
          <w:rFonts w:hint="eastAsia"/>
          <w:sz w:val="22"/>
          <w:szCs w:val="22"/>
        </w:rPr>
        <w:t>p.406</w:t>
      </w:r>
      <w:r w:rsidRPr="00FF0A8E">
        <w:rPr>
          <w:rFonts w:hint="eastAsia"/>
          <w:sz w:val="22"/>
          <w:szCs w:val="22"/>
        </w:rPr>
        <w:t>）</w:t>
      </w:r>
    </w:p>
  </w:footnote>
  <w:footnote w:id="41">
    <w:p w:rsidR="004C53C8" w:rsidRPr="00FF0A8E" w:rsidRDefault="004C53C8" w:rsidP="00AC2BE6">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不無：猶言有些。</w:t>
      </w:r>
      <w:r w:rsidRPr="00FF0A8E">
        <w:rPr>
          <w:rFonts w:hint="eastAsia"/>
          <w:sz w:val="22"/>
          <w:szCs w:val="22"/>
        </w:rPr>
        <w:t>（《漢語大詞典》（一），</w:t>
      </w:r>
      <w:r w:rsidRPr="00FF0A8E">
        <w:rPr>
          <w:rFonts w:hint="eastAsia"/>
          <w:sz w:val="22"/>
          <w:szCs w:val="22"/>
        </w:rPr>
        <w:t>p.450</w:t>
      </w:r>
      <w:r w:rsidRPr="00FF0A8E">
        <w:rPr>
          <w:rFonts w:hint="eastAsia"/>
          <w:sz w:val="22"/>
          <w:szCs w:val="22"/>
        </w:rPr>
        <w:t>）</w:t>
      </w:r>
    </w:p>
  </w:footnote>
  <w:footnote w:id="42">
    <w:p w:rsidR="004C53C8" w:rsidRPr="00FF0A8E" w:rsidRDefault="004C53C8" w:rsidP="00E30C80">
      <w:pPr>
        <w:pStyle w:val="a3"/>
        <w:ind w:left="220" w:hangingChars="100" w:hanging="220"/>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圭</w:t>
      </w:r>
      <w:r w:rsidRPr="00FF0A8E">
        <w:rPr>
          <w:rFonts w:hint="eastAsia"/>
          <w:sz w:val="22"/>
          <w:szCs w:val="22"/>
        </w:rPr>
        <w:t>（</w:t>
      </w:r>
      <w:proofErr w:type="spellStart"/>
      <w:r w:rsidRPr="00FF0A8E">
        <w:rPr>
          <w:sz w:val="22"/>
          <w:szCs w:val="22"/>
        </w:rPr>
        <w:t>guī</w:t>
      </w:r>
      <w:proofErr w:type="spellEnd"/>
      <w:r w:rsidRPr="00FF0A8E">
        <w:rPr>
          <w:sz w:val="22"/>
          <w:szCs w:val="22"/>
        </w:rPr>
        <w:t xml:space="preserve"> </w:t>
      </w:r>
      <w:r w:rsidRPr="00FF0A8E">
        <w:rPr>
          <w:rFonts w:ascii="標楷體" w:eastAsia="標楷體" w:hAnsi="標楷體" w:hint="eastAsia"/>
          <w:sz w:val="22"/>
          <w:szCs w:val="22"/>
        </w:rPr>
        <w:t>ㄍㄨㄟ</w:t>
      </w:r>
      <w:r w:rsidRPr="00FF0A8E">
        <w:rPr>
          <w:rFonts w:hint="eastAsia"/>
          <w:sz w:val="22"/>
          <w:szCs w:val="22"/>
        </w:rPr>
        <w:t>）</w:t>
      </w:r>
      <w:r w:rsidRPr="00FF0A8E">
        <w:rPr>
          <w:sz w:val="22"/>
          <w:szCs w:val="22"/>
        </w:rPr>
        <w:t>璧：</w:t>
      </w:r>
      <w:r w:rsidRPr="00FF0A8E">
        <w:rPr>
          <w:sz w:val="22"/>
          <w:szCs w:val="22"/>
        </w:rPr>
        <w:t>1.</w:t>
      </w:r>
      <w:r w:rsidRPr="00FF0A8E">
        <w:rPr>
          <w:sz w:val="22"/>
          <w:szCs w:val="22"/>
        </w:rPr>
        <w:t>古代帝王、諸侯祭祀或朝聘時所用的一種玉器。</w:t>
      </w:r>
      <w:r w:rsidRPr="00FF0A8E">
        <w:rPr>
          <w:rFonts w:hint="eastAsia"/>
          <w:sz w:val="22"/>
          <w:szCs w:val="22"/>
        </w:rPr>
        <w:t>2.</w:t>
      </w:r>
      <w:r w:rsidRPr="00FF0A8E">
        <w:rPr>
          <w:rFonts w:hint="eastAsia"/>
          <w:sz w:val="22"/>
          <w:szCs w:val="22"/>
        </w:rPr>
        <w:t>泛指貴重的玉器。</w:t>
      </w:r>
      <w:r w:rsidRPr="00FF0A8E">
        <w:rPr>
          <w:sz w:val="22"/>
          <w:szCs w:val="22"/>
        </w:rPr>
        <w:t>（《漢語大詞典》（二），</w:t>
      </w:r>
      <w:r w:rsidRPr="00FF0A8E">
        <w:rPr>
          <w:sz w:val="22"/>
          <w:szCs w:val="22"/>
        </w:rPr>
        <w:t>p.1008</w:t>
      </w:r>
      <w:r w:rsidRPr="00FF0A8E">
        <w:rPr>
          <w:sz w:val="22"/>
          <w:szCs w:val="22"/>
        </w:rPr>
        <w:t>）</w:t>
      </w:r>
    </w:p>
  </w:footnote>
  <w:footnote w:id="43">
    <w:p w:rsidR="004C53C8" w:rsidRPr="00FF0A8E" w:rsidRDefault="004C53C8" w:rsidP="00146FC8">
      <w:pPr>
        <w:pStyle w:val="a3"/>
        <w:jc w:val="both"/>
        <w:rPr>
          <w:sz w:val="22"/>
          <w:szCs w:val="22"/>
        </w:rPr>
      </w:pPr>
      <w:r w:rsidRPr="00FF0A8E">
        <w:rPr>
          <w:rStyle w:val="a5"/>
          <w:sz w:val="22"/>
          <w:szCs w:val="22"/>
        </w:rPr>
        <w:footnoteRef/>
      </w:r>
      <w:r w:rsidRPr="00FF0A8E">
        <w:rPr>
          <w:rFonts w:hint="eastAsia"/>
          <w:kern w:val="0"/>
          <w:sz w:val="22"/>
          <w:szCs w:val="22"/>
        </w:rPr>
        <w:t xml:space="preserve"> </w:t>
      </w:r>
      <w:r w:rsidRPr="00FF0A8E">
        <w:rPr>
          <w:kern w:val="0"/>
          <w:sz w:val="22"/>
          <w:szCs w:val="22"/>
        </w:rPr>
        <w:t>玷</w:t>
      </w:r>
      <w:r w:rsidRPr="00FF0A8E">
        <w:rPr>
          <w:rFonts w:hint="eastAsia"/>
          <w:sz w:val="22"/>
          <w:szCs w:val="22"/>
        </w:rPr>
        <w:t>（</w:t>
      </w:r>
      <w:proofErr w:type="spellStart"/>
      <w:r w:rsidRPr="00FF0A8E">
        <w:rPr>
          <w:sz w:val="22"/>
          <w:szCs w:val="22"/>
        </w:rPr>
        <w:t>diàn</w:t>
      </w:r>
      <w:proofErr w:type="spellEnd"/>
      <w:r w:rsidRPr="00FF0A8E">
        <w:rPr>
          <w:rFonts w:ascii="標楷體" w:eastAsia="標楷體" w:hAnsi="標楷體"/>
          <w:sz w:val="22"/>
          <w:szCs w:val="22"/>
        </w:rPr>
        <w:t>ㄉ</w:t>
      </w:r>
      <w:r w:rsidRPr="00FF0A8E">
        <w:rPr>
          <w:rFonts w:ascii="標楷體" w:eastAsia="標楷體" w:hAnsi="標楷體" w:hint="eastAsia"/>
          <w:sz w:val="22"/>
          <w:szCs w:val="22"/>
        </w:rPr>
        <w:t>一</w:t>
      </w:r>
      <w:r w:rsidRPr="00FF0A8E">
        <w:rPr>
          <w:rFonts w:ascii="標楷體" w:eastAsia="標楷體" w:hAnsi="標楷體"/>
          <w:sz w:val="22"/>
          <w:szCs w:val="22"/>
        </w:rPr>
        <w:t>ㄢˋ</w:t>
      </w:r>
      <w:r w:rsidRPr="00FF0A8E">
        <w:rPr>
          <w:rFonts w:hint="eastAsia"/>
          <w:sz w:val="22"/>
          <w:szCs w:val="22"/>
        </w:rPr>
        <w:t>）</w:t>
      </w:r>
      <w:r w:rsidRPr="00FF0A8E">
        <w:rPr>
          <w:sz w:val="22"/>
          <w:szCs w:val="22"/>
        </w:rPr>
        <w:t>：</w:t>
      </w:r>
      <w:r w:rsidRPr="00FF0A8E">
        <w:rPr>
          <w:sz w:val="22"/>
          <w:szCs w:val="22"/>
        </w:rPr>
        <w:t>1.</w:t>
      </w:r>
      <w:r w:rsidRPr="00FF0A8E">
        <w:rPr>
          <w:sz w:val="22"/>
          <w:szCs w:val="22"/>
        </w:rPr>
        <w:t>玉的斑點，瑕疵。</w:t>
      </w:r>
      <w:r w:rsidRPr="00FF0A8E">
        <w:rPr>
          <w:sz w:val="22"/>
          <w:szCs w:val="22"/>
        </w:rPr>
        <w:t>2.</w:t>
      </w:r>
      <w:r w:rsidRPr="00FF0A8E">
        <w:rPr>
          <w:sz w:val="22"/>
          <w:szCs w:val="22"/>
        </w:rPr>
        <w:t>比喻缺點；恥辱。（《漢語大詞典》（四），</w:t>
      </w:r>
      <w:r w:rsidRPr="00FF0A8E">
        <w:rPr>
          <w:sz w:val="22"/>
          <w:szCs w:val="22"/>
        </w:rPr>
        <w:t>p.532</w:t>
      </w:r>
      <w:r w:rsidRPr="00FF0A8E">
        <w:rPr>
          <w:sz w:val="22"/>
          <w:szCs w:val="22"/>
        </w:rPr>
        <w:t>）</w:t>
      </w:r>
    </w:p>
  </w:footnote>
  <w:footnote w:id="44">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《根本說一切有部毘奈耶雜事》卷</w:t>
      </w:r>
      <w:r w:rsidRPr="00FF0A8E">
        <w:rPr>
          <w:rFonts w:hint="eastAsia"/>
          <w:sz w:val="22"/>
          <w:szCs w:val="22"/>
        </w:rPr>
        <w:t>18</w:t>
      </w:r>
      <w:r w:rsidRPr="00FF0A8E">
        <w:rPr>
          <w:rFonts w:hint="eastAsia"/>
          <w:sz w:val="22"/>
          <w:szCs w:val="22"/>
        </w:rPr>
        <w:t>（大正</w:t>
      </w:r>
      <w:r w:rsidRPr="00FF0A8E">
        <w:rPr>
          <w:sz w:val="22"/>
          <w:szCs w:val="22"/>
        </w:rPr>
        <w:t>24</w:t>
      </w:r>
      <w:r w:rsidRPr="00FF0A8E">
        <w:rPr>
          <w:rFonts w:hint="eastAsia"/>
          <w:sz w:val="22"/>
          <w:szCs w:val="22"/>
        </w:rPr>
        <w:t>，</w:t>
      </w:r>
      <w:r w:rsidRPr="00FF0A8E">
        <w:rPr>
          <w:sz w:val="22"/>
          <w:szCs w:val="22"/>
        </w:rPr>
        <w:t>287a8-289c5</w:t>
      </w:r>
      <w:r w:rsidRPr="00FF0A8E">
        <w:rPr>
          <w:rFonts w:hint="eastAsia"/>
          <w:sz w:val="22"/>
          <w:szCs w:val="22"/>
        </w:rPr>
        <w:t>）。</w:t>
      </w:r>
    </w:p>
  </w:footnote>
  <w:footnote w:id="45">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稱：</w:t>
      </w:r>
      <w:r w:rsidRPr="00FF0A8E">
        <w:rPr>
          <w:sz w:val="22"/>
          <w:szCs w:val="22"/>
        </w:rPr>
        <w:t>7.</w:t>
      </w:r>
      <w:r w:rsidRPr="00FF0A8E">
        <w:rPr>
          <w:sz w:val="22"/>
          <w:szCs w:val="22"/>
        </w:rPr>
        <w:t>著稱；聞名。（《漢語大詞典》（八），</w:t>
      </w:r>
      <w:r w:rsidRPr="00FF0A8E">
        <w:rPr>
          <w:sz w:val="22"/>
          <w:szCs w:val="22"/>
        </w:rPr>
        <w:t>p.111</w:t>
      </w:r>
      <w:r w:rsidRPr="00FF0A8E">
        <w:rPr>
          <w:sz w:val="22"/>
          <w:szCs w:val="22"/>
        </w:rPr>
        <w:t>）</w:t>
      </w:r>
    </w:p>
  </w:footnote>
  <w:footnote w:id="46">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逐：</w:t>
      </w:r>
      <w:r w:rsidRPr="00FF0A8E">
        <w:rPr>
          <w:sz w:val="22"/>
          <w:szCs w:val="22"/>
        </w:rPr>
        <w:t>5.</w:t>
      </w:r>
      <w:r w:rsidRPr="00FF0A8E">
        <w:rPr>
          <w:sz w:val="22"/>
          <w:szCs w:val="22"/>
        </w:rPr>
        <w:t>隨；跟隨。（《漢語大詞典》（十），</w:t>
      </w:r>
      <w:r w:rsidRPr="00FF0A8E">
        <w:rPr>
          <w:sz w:val="22"/>
          <w:szCs w:val="22"/>
        </w:rPr>
        <w:t>p.887</w:t>
      </w:r>
      <w:r w:rsidRPr="00FF0A8E">
        <w:rPr>
          <w:sz w:val="22"/>
          <w:szCs w:val="22"/>
        </w:rPr>
        <w:t>）</w:t>
      </w:r>
    </w:p>
  </w:footnote>
  <w:footnote w:id="47">
    <w:p w:rsidR="004C53C8" w:rsidRPr="00FF0A8E" w:rsidRDefault="004C53C8" w:rsidP="00146FC8">
      <w:pPr>
        <w:pStyle w:val="a3"/>
        <w:ind w:left="330" w:hangingChars="150" w:hanging="330"/>
        <w:jc w:val="both"/>
        <w:rPr>
          <w:sz w:val="22"/>
          <w:szCs w:val="22"/>
        </w:rPr>
      </w:pPr>
      <w:r w:rsidRPr="00FF0A8E">
        <w:rPr>
          <w:rStyle w:val="a5"/>
          <w:sz w:val="22"/>
          <w:szCs w:val="22"/>
        </w:rPr>
        <w:footnoteRef/>
      </w:r>
      <w:r w:rsidRPr="00FF0A8E">
        <w:rPr>
          <w:rFonts w:hint="eastAsia"/>
          <w:sz w:val="22"/>
          <w:szCs w:val="22"/>
        </w:rPr>
        <w:t>《長阿含經》卷</w:t>
      </w:r>
      <w:r w:rsidRPr="00FF0A8E">
        <w:rPr>
          <w:rFonts w:hint="eastAsia"/>
          <w:sz w:val="22"/>
          <w:szCs w:val="22"/>
        </w:rPr>
        <w:t>3</w:t>
      </w:r>
      <w:r w:rsidRPr="00FF0A8E">
        <w:rPr>
          <w:rFonts w:hint="eastAsia"/>
          <w:sz w:val="22"/>
          <w:szCs w:val="22"/>
        </w:rPr>
        <w:t>〈</w:t>
      </w:r>
      <w:r w:rsidRPr="00FF0A8E">
        <w:rPr>
          <w:rFonts w:hint="eastAsia"/>
          <w:sz w:val="22"/>
          <w:szCs w:val="22"/>
        </w:rPr>
        <w:t>2</w:t>
      </w:r>
      <w:r w:rsidRPr="00FF0A8E">
        <w:rPr>
          <w:rFonts w:hint="eastAsia"/>
          <w:sz w:val="22"/>
          <w:szCs w:val="22"/>
        </w:rPr>
        <w:t>遊行經〉（大正</w:t>
      </w:r>
      <w:r w:rsidRPr="00FF0A8E">
        <w:rPr>
          <w:rFonts w:hint="eastAsia"/>
          <w:sz w:val="22"/>
          <w:szCs w:val="22"/>
        </w:rPr>
        <w:t>1</w:t>
      </w:r>
      <w:r w:rsidRPr="00FF0A8E">
        <w:rPr>
          <w:rFonts w:hint="eastAsia"/>
          <w:sz w:val="22"/>
          <w:szCs w:val="22"/>
        </w:rPr>
        <w:t>，</w:t>
      </w:r>
      <w:r w:rsidRPr="00FF0A8E">
        <w:rPr>
          <w:rFonts w:hint="eastAsia"/>
          <w:sz w:val="22"/>
          <w:szCs w:val="22"/>
        </w:rPr>
        <w:t>19b27-c9</w:t>
      </w:r>
      <w:r w:rsidRPr="00FF0A8E">
        <w:rPr>
          <w:rFonts w:hint="eastAsia"/>
          <w:sz w:val="22"/>
          <w:szCs w:val="22"/>
        </w:rPr>
        <w:t>），《中阿含．</w:t>
      </w:r>
      <w:r w:rsidRPr="00FF0A8E">
        <w:rPr>
          <w:rFonts w:hint="eastAsia"/>
          <w:sz w:val="22"/>
          <w:szCs w:val="22"/>
        </w:rPr>
        <w:t>33</w:t>
      </w:r>
      <w:r w:rsidRPr="00FF0A8E">
        <w:rPr>
          <w:rFonts w:hint="eastAsia"/>
          <w:sz w:val="22"/>
          <w:szCs w:val="22"/>
        </w:rPr>
        <w:t>侍者經》卷</w:t>
      </w:r>
      <w:r w:rsidRPr="00FF0A8E">
        <w:rPr>
          <w:rFonts w:hint="eastAsia"/>
          <w:sz w:val="22"/>
          <w:szCs w:val="22"/>
        </w:rPr>
        <w:t>8</w:t>
      </w:r>
      <w:r w:rsidRPr="00FF0A8E">
        <w:rPr>
          <w:rFonts w:hint="eastAsia"/>
          <w:sz w:val="22"/>
          <w:szCs w:val="22"/>
        </w:rPr>
        <w:t>〈</w:t>
      </w:r>
      <w:r w:rsidRPr="00FF0A8E">
        <w:rPr>
          <w:rFonts w:hint="eastAsia"/>
          <w:sz w:val="22"/>
          <w:szCs w:val="22"/>
        </w:rPr>
        <w:t xml:space="preserve">4 </w:t>
      </w:r>
      <w:r w:rsidRPr="00FF0A8E">
        <w:rPr>
          <w:rFonts w:hint="eastAsia"/>
          <w:sz w:val="22"/>
          <w:szCs w:val="22"/>
        </w:rPr>
        <w:t>未曾有法品〉（大正</w:t>
      </w:r>
      <w:r w:rsidRPr="00FF0A8E">
        <w:rPr>
          <w:rFonts w:hint="eastAsia"/>
          <w:sz w:val="22"/>
          <w:szCs w:val="22"/>
        </w:rPr>
        <w:t>1</w:t>
      </w:r>
      <w:r w:rsidRPr="00FF0A8E">
        <w:rPr>
          <w:rFonts w:hint="eastAsia"/>
          <w:sz w:val="22"/>
          <w:szCs w:val="22"/>
        </w:rPr>
        <w:t>，</w:t>
      </w:r>
      <w:r w:rsidRPr="00FF0A8E">
        <w:rPr>
          <w:rFonts w:hint="eastAsia"/>
          <w:sz w:val="22"/>
          <w:szCs w:val="22"/>
        </w:rPr>
        <w:t>473a16-24</w:t>
      </w:r>
      <w:r w:rsidRPr="00FF0A8E">
        <w:rPr>
          <w:rFonts w:hint="eastAsia"/>
          <w:sz w:val="22"/>
          <w:szCs w:val="22"/>
        </w:rPr>
        <w:t>、</w:t>
      </w:r>
      <w:r w:rsidRPr="00FF0A8E">
        <w:rPr>
          <w:rFonts w:hint="eastAsia"/>
          <w:sz w:val="22"/>
          <w:szCs w:val="22"/>
        </w:rPr>
        <w:t>b19-c9</w:t>
      </w:r>
      <w:r w:rsidRPr="00FF0A8E">
        <w:rPr>
          <w:rFonts w:hint="eastAsia"/>
          <w:sz w:val="22"/>
          <w:szCs w:val="22"/>
        </w:rPr>
        <w:t>）。</w:t>
      </w:r>
    </w:p>
  </w:footnote>
  <w:footnote w:id="48">
    <w:p w:rsidR="004C53C8" w:rsidRPr="00FF0A8E" w:rsidRDefault="004C53C8" w:rsidP="001E1BB3">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慊（</w:t>
      </w:r>
      <w:proofErr w:type="spellStart"/>
      <w:r w:rsidRPr="00FF0A8E">
        <w:rPr>
          <w:sz w:val="22"/>
          <w:szCs w:val="22"/>
        </w:rPr>
        <w:t>qiè</w:t>
      </w:r>
      <w:proofErr w:type="spellEnd"/>
      <w:r w:rsidRPr="00FF0A8E">
        <w:rPr>
          <w:sz w:val="22"/>
          <w:szCs w:val="22"/>
        </w:rPr>
        <w:t xml:space="preserve"> </w:t>
      </w:r>
      <w:r w:rsidRPr="00FF0A8E">
        <w:rPr>
          <w:rFonts w:ascii="標楷體" w:eastAsia="標楷體" w:hAnsi="標楷體"/>
          <w:sz w:val="22"/>
          <w:szCs w:val="22"/>
        </w:rPr>
        <w:t>ㄑㄧㄝˋ</w:t>
      </w:r>
      <w:r w:rsidRPr="00FF0A8E">
        <w:rPr>
          <w:sz w:val="22"/>
          <w:szCs w:val="22"/>
        </w:rPr>
        <w:t>）：滿足；滿意。</w:t>
      </w:r>
      <w:r w:rsidRPr="00FF0A8E">
        <w:rPr>
          <w:rFonts w:hint="eastAsia"/>
          <w:sz w:val="22"/>
          <w:szCs w:val="22"/>
        </w:rPr>
        <w:t>（《漢語大詞典》（七），</w:t>
      </w:r>
      <w:r w:rsidRPr="00FF0A8E">
        <w:rPr>
          <w:rFonts w:hint="eastAsia"/>
          <w:sz w:val="22"/>
          <w:szCs w:val="22"/>
        </w:rPr>
        <w:t>p.681</w:t>
      </w:r>
      <w:r w:rsidRPr="00FF0A8E">
        <w:rPr>
          <w:rFonts w:hint="eastAsia"/>
          <w:sz w:val="22"/>
          <w:szCs w:val="22"/>
        </w:rPr>
        <w:t>）</w:t>
      </w:r>
    </w:p>
  </w:footnote>
  <w:footnote w:id="49">
    <w:p w:rsidR="004C53C8" w:rsidRPr="00FF0A8E" w:rsidRDefault="004C53C8" w:rsidP="00A41ED7">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啟機：開啟機兆。</w:t>
      </w:r>
      <w:r w:rsidRPr="00FF0A8E">
        <w:rPr>
          <w:rFonts w:hint="eastAsia"/>
          <w:sz w:val="22"/>
          <w:szCs w:val="22"/>
        </w:rPr>
        <w:t>（《漢語大詞典》（三），</w:t>
      </w:r>
      <w:r w:rsidRPr="00FF0A8E">
        <w:rPr>
          <w:rFonts w:hint="eastAsia"/>
          <w:sz w:val="22"/>
          <w:szCs w:val="22"/>
        </w:rPr>
        <w:t>p.398</w:t>
      </w:r>
      <w:r w:rsidRPr="00FF0A8E">
        <w:rPr>
          <w:rFonts w:hint="eastAsia"/>
          <w:sz w:val="22"/>
          <w:szCs w:val="22"/>
        </w:rPr>
        <w:t>）</w:t>
      </w:r>
    </w:p>
  </w:footnote>
  <w:footnote w:id="50">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益：</w:t>
      </w:r>
      <w:r w:rsidRPr="00FF0A8E">
        <w:rPr>
          <w:rFonts w:hint="eastAsia"/>
          <w:sz w:val="22"/>
          <w:szCs w:val="22"/>
        </w:rPr>
        <w:t>13.</w:t>
      </w:r>
      <w:r w:rsidRPr="00FF0A8E">
        <w:rPr>
          <w:rFonts w:hint="eastAsia"/>
          <w:sz w:val="22"/>
          <w:szCs w:val="22"/>
        </w:rPr>
        <w:t>副詞。更加。（《漢語大詞典》（七），</w:t>
      </w:r>
      <w:r w:rsidRPr="00FF0A8E">
        <w:rPr>
          <w:rFonts w:hint="eastAsia"/>
          <w:sz w:val="22"/>
          <w:szCs w:val="22"/>
        </w:rPr>
        <w:t>p.1422</w:t>
      </w:r>
      <w:r w:rsidRPr="00FF0A8E">
        <w:rPr>
          <w:rFonts w:hint="eastAsia"/>
          <w:sz w:val="22"/>
          <w:szCs w:val="22"/>
        </w:rPr>
        <w:t>）</w:t>
      </w:r>
    </w:p>
  </w:footnote>
  <w:footnote w:id="51">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著（</w:t>
      </w:r>
      <w:proofErr w:type="spellStart"/>
      <w:r w:rsidRPr="00FF0A8E">
        <w:rPr>
          <w:rFonts w:hint="eastAsia"/>
          <w:sz w:val="22"/>
          <w:szCs w:val="22"/>
        </w:rPr>
        <w:t>zh</w:t>
      </w:r>
      <w:proofErr w:type="spellEnd"/>
      <w:r w:rsidRPr="00FF0A8E">
        <w:rPr>
          <w:rFonts w:hint="eastAsia"/>
          <w:sz w:val="22"/>
          <w:szCs w:val="22"/>
        </w:rPr>
        <w:t>ù</w:t>
      </w:r>
      <w:r w:rsidRPr="00FF0A8E">
        <w:rPr>
          <w:rFonts w:hint="eastAsia"/>
          <w:sz w:val="22"/>
          <w:szCs w:val="22"/>
        </w:rPr>
        <w:t xml:space="preserve"> </w:t>
      </w:r>
      <w:r w:rsidRPr="00FF0A8E">
        <w:rPr>
          <w:rFonts w:ascii="標楷體" w:eastAsia="標楷體" w:hAnsi="標楷體" w:hint="eastAsia"/>
          <w:sz w:val="22"/>
          <w:szCs w:val="22"/>
        </w:rPr>
        <w:t>ㄓㄨˋ</w:t>
      </w:r>
      <w:r w:rsidRPr="00FF0A8E">
        <w:rPr>
          <w:rFonts w:hint="eastAsia"/>
          <w:sz w:val="22"/>
          <w:szCs w:val="22"/>
        </w:rPr>
        <w:t>）：</w:t>
      </w:r>
      <w:r w:rsidRPr="00FF0A8E">
        <w:rPr>
          <w:rFonts w:hint="eastAsia"/>
          <w:sz w:val="22"/>
          <w:szCs w:val="22"/>
        </w:rPr>
        <w:t>1.</w:t>
      </w:r>
      <w:r w:rsidRPr="00FF0A8E">
        <w:rPr>
          <w:rFonts w:hint="eastAsia"/>
          <w:sz w:val="22"/>
          <w:szCs w:val="22"/>
        </w:rPr>
        <w:t>明顯；顯著。（《漢語大詞典》（九），</w:t>
      </w:r>
      <w:r w:rsidRPr="00FF0A8E">
        <w:rPr>
          <w:rFonts w:hint="eastAsia"/>
          <w:sz w:val="22"/>
          <w:szCs w:val="22"/>
        </w:rPr>
        <w:t>p.429</w:t>
      </w:r>
      <w:r w:rsidRPr="00FF0A8E">
        <w:rPr>
          <w:rFonts w:hint="eastAsia"/>
          <w:sz w:val="22"/>
          <w:szCs w:val="22"/>
        </w:rPr>
        <w:t>）</w:t>
      </w:r>
    </w:p>
  </w:footnote>
  <w:footnote w:id="52">
    <w:p w:rsidR="004C53C8" w:rsidRPr="00FF0A8E" w:rsidRDefault="004C53C8" w:rsidP="00BC5377">
      <w:pPr>
        <w:pStyle w:val="a3"/>
        <w:ind w:left="284" w:hangingChars="129" w:hanging="284"/>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諭（</w:t>
      </w:r>
      <w:r w:rsidRPr="00FF0A8E">
        <w:rPr>
          <w:rFonts w:hint="eastAsia"/>
          <w:sz w:val="22"/>
          <w:szCs w:val="22"/>
        </w:rPr>
        <w:t>y</w:t>
      </w:r>
      <w:r w:rsidRPr="00FF0A8E">
        <w:rPr>
          <w:rFonts w:hint="eastAsia"/>
          <w:sz w:val="22"/>
          <w:szCs w:val="22"/>
        </w:rPr>
        <w:t>ù</w:t>
      </w:r>
      <w:r w:rsidRPr="00FF0A8E">
        <w:rPr>
          <w:rFonts w:hint="eastAsia"/>
          <w:sz w:val="22"/>
          <w:szCs w:val="22"/>
        </w:rPr>
        <w:t xml:space="preserve"> </w:t>
      </w:r>
      <w:r w:rsidRPr="00FF0A8E">
        <w:rPr>
          <w:rFonts w:ascii="標楷體" w:eastAsia="標楷體" w:hAnsi="標楷體" w:hint="eastAsia"/>
          <w:sz w:val="22"/>
          <w:szCs w:val="22"/>
        </w:rPr>
        <w:t>ㄩˋ</w:t>
      </w:r>
      <w:r w:rsidRPr="00FF0A8E">
        <w:rPr>
          <w:rFonts w:hint="eastAsia"/>
          <w:sz w:val="22"/>
          <w:szCs w:val="22"/>
        </w:rPr>
        <w:t>）：</w:t>
      </w:r>
      <w:r w:rsidRPr="00FF0A8E">
        <w:rPr>
          <w:rFonts w:hint="eastAsia"/>
          <w:sz w:val="22"/>
          <w:szCs w:val="22"/>
        </w:rPr>
        <w:t>5.</w:t>
      </w:r>
      <w:r w:rsidRPr="00FF0A8E">
        <w:rPr>
          <w:rFonts w:hint="eastAsia"/>
          <w:sz w:val="22"/>
          <w:szCs w:val="22"/>
        </w:rPr>
        <w:t>舊指上對下的文告或指示。亦特指皇帝的詔令。（《漢語大詞典》（十一），</w:t>
      </w:r>
      <w:r w:rsidRPr="00FF0A8E">
        <w:rPr>
          <w:rFonts w:hint="eastAsia"/>
          <w:sz w:val="22"/>
          <w:szCs w:val="22"/>
        </w:rPr>
        <w:t>p.345</w:t>
      </w:r>
      <w:r w:rsidRPr="00FF0A8E">
        <w:rPr>
          <w:rFonts w:hint="eastAsia"/>
          <w:sz w:val="22"/>
          <w:szCs w:val="22"/>
        </w:rPr>
        <w:t>）</w:t>
      </w:r>
    </w:p>
  </w:footnote>
  <w:footnote w:id="53">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《雜阿含經》卷</w:t>
      </w:r>
      <w:r w:rsidRPr="00FF0A8E">
        <w:rPr>
          <w:sz w:val="22"/>
          <w:szCs w:val="22"/>
        </w:rPr>
        <w:t>41</w:t>
      </w:r>
      <w:r w:rsidRPr="00FF0A8E">
        <w:rPr>
          <w:rFonts w:hAnsi="新細明體"/>
          <w:bCs/>
          <w:sz w:val="22"/>
          <w:szCs w:val="22"/>
        </w:rPr>
        <w:t>（</w:t>
      </w:r>
      <w:r w:rsidRPr="00FF0A8E">
        <w:rPr>
          <w:bCs/>
          <w:sz w:val="22"/>
          <w:szCs w:val="22"/>
        </w:rPr>
        <w:t>1139</w:t>
      </w:r>
      <w:r w:rsidRPr="00FF0A8E">
        <w:rPr>
          <w:rFonts w:hAnsi="新細明體"/>
          <w:bCs/>
          <w:sz w:val="22"/>
          <w:szCs w:val="22"/>
        </w:rPr>
        <w:t>及</w:t>
      </w:r>
      <w:r w:rsidRPr="00FF0A8E">
        <w:rPr>
          <w:bCs/>
          <w:sz w:val="22"/>
          <w:szCs w:val="22"/>
        </w:rPr>
        <w:t>1140</w:t>
      </w:r>
      <w:r w:rsidRPr="00FF0A8E">
        <w:rPr>
          <w:rFonts w:hAnsi="新細明體"/>
          <w:bCs/>
          <w:sz w:val="22"/>
          <w:szCs w:val="22"/>
        </w:rPr>
        <w:t>經）</w:t>
      </w:r>
      <w:r w:rsidRPr="00FF0A8E">
        <w:rPr>
          <w:sz w:val="22"/>
          <w:szCs w:val="22"/>
        </w:rPr>
        <w:t>（大正</w:t>
      </w:r>
      <w:r w:rsidRPr="00FF0A8E">
        <w:rPr>
          <w:sz w:val="22"/>
          <w:szCs w:val="22"/>
        </w:rPr>
        <w:t>2</w:t>
      </w:r>
      <w:r w:rsidRPr="00FF0A8E">
        <w:rPr>
          <w:sz w:val="22"/>
          <w:szCs w:val="22"/>
        </w:rPr>
        <w:t>，</w:t>
      </w:r>
      <w:r w:rsidRPr="00FF0A8E">
        <w:rPr>
          <w:sz w:val="22"/>
          <w:szCs w:val="22"/>
        </w:rPr>
        <w:t>301a27-28</w:t>
      </w:r>
      <w:r w:rsidRPr="00FF0A8E">
        <w:rPr>
          <w:sz w:val="22"/>
          <w:szCs w:val="22"/>
        </w:rPr>
        <w:t>）</w:t>
      </w:r>
      <w:r w:rsidRPr="00FF0A8E">
        <w:rPr>
          <w:rFonts w:hint="eastAsia"/>
          <w:sz w:val="22"/>
          <w:szCs w:val="22"/>
        </w:rPr>
        <w:t>。</w:t>
      </w:r>
    </w:p>
  </w:footnote>
  <w:footnote w:id="54">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《雜阿含經》卷</w:t>
      </w:r>
      <w:r w:rsidRPr="00FF0A8E">
        <w:rPr>
          <w:sz w:val="22"/>
          <w:szCs w:val="22"/>
        </w:rPr>
        <w:t>41</w:t>
      </w:r>
      <w:r w:rsidRPr="00FF0A8E">
        <w:rPr>
          <w:rFonts w:hAnsi="新細明體"/>
          <w:bCs/>
          <w:sz w:val="22"/>
          <w:szCs w:val="22"/>
        </w:rPr>
        <w:t>（</w:t>
      </w:r>
      <w:r w:rsidRPr="00FF0A8E">
        <w:rPr>
          <w:bCs/>
          <w:sz w:val="22"/>
          <w:szCs w:val="22"/>
        </w:rPr>
        <w:t>1138</w:t>
      </w:r>
      <w:r w:rsidRPr="00FF0A8E">
        <w:rPr>
          <w:rFonts w:hAnsi="新細明體"/>
          <w:bCs/>
          <w:sz w:val="22"/>
          <w:szCs w:val="22"/>
        </w:rPr>
        <w:t>經）</w:t>
      </w:r>
      <w:r w:rsidRPr="00FF0A8E">
        <w:rPr>
          <w:sz w:val="22"/>
          <w:szCs w:val="22"/>
        </w:rPr>
        <w:t>（大正</w:t>
      </w:r>
      <w:r w:rsidRPr="00FF0A8E">
        <w:rPr>
          <w:sz w:val="22"/>
          <w:szCs w:val="22"/>
        </w:rPr>
        <w:t>2</w:t>
      </w:r>
      <w:r w:rsidRPr="00FF0A8E">
        <w:rPr>
          <w:sz w:val="22"/>
          <w:szCs w:val="22"/>
        </w:rPr>
        <w:t>，</w:t>
      </w:r>
      <w:r w:rsidRPr="00FF0A8E">
        <w:rPr>
          <w:sz w:val="22"/>
          <w:szCs w:val="22"/>
        </w:rPr>
        <w:t>300b23-24</w:t>
      </w:r>
      <w:r w:rsidRPr="00FF0A8E">
        <w:rPr>
          <w:sz w:val="22"/>
          <w:szCs w:val="22"/>
        </w:rPr>
        <w:t>）</w:t>
      </w:r>
      <w:r w:rsidRPr="00FF0A8E">
        <w:rPr>
          <w:rFonts w:hint="eastAsia"/>
          <w:sz w:val="22"/>
          <w:szCs w:val="22"/>
        </w:rPr>
        <w:t>。</w:t>
      </w:r>
    </w:p>
  </w:footnote>
  <w:footnote w:id="55">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《雜阿含經》卷</w:t>
      </w:r>
      <w:r w:rsidRPr="00FF0A8E">
        <w:rPr>
          <w:sz w:val="22"/>
          <w:szCs w:val="22"/>
        </w:rPr>
        <w:t>41</w:t>
      </w:r>
      <w:r w:rsidRPr="00FF0A8E">
        <w:rPr>
          <w:rFonts w:hAnsi="新細明體"/>
          <w:bCs/>
          <w:sz w:val="22"/>
          <w:szCs w:val="22"/>
        </w:rPr>
        <w:t>（</w:t>
      </w:r>
      <w:r w:rsidRPr="00FF0A8E">
        <w:rPr>
          <w:bCs/>
          <w:sz w:val="22"/>
          <w:szCs w:val="22"/>
        </w:rPr>
        <w:t>1138</w:t>
      </w:r>
      <w:r w:rsidRPr="00FF0A8E">
        <w:rPr>
          <w:rFonts w:hAnsi="新細明體"/>
          <w:bCs/>
          <w:sz w:val="22"/>
          <w:szCs w:val="22"/>
        </w:rPr>
        <w:t>經）</w:t>
      </w:r>
      <w:r w:rsidRPr="00FF0A8E">
        <w:rPr>
          <w:sz w:val="22"/>
          <w:szCs w:val="22"/>
        </w:rPr>
        <w:t>（大正</w:t>
      </w:r>
      <w:r w:rsidRPr="00FF0A8E">
        <w:rPr>
          <w:sz w:val="22"/>
          <w:szCs w:val="22"/>
        </w:rPr>
        <w:t>2</w:t>
      </w:r>
      <w:r w:rsidRPr="00FF0A8E">
        <w:rPr>
          <w:sz w:val="22"/>
          <w:szCs w:val="22"/>
        </w:rPr>
        <w:t>，</w:t>
      </w:r>
      <w:r w:rsidRPr="00FF0A8E">
        <w:rPr>
          <w:sz w:val="22"/>
          <w:szCs w:val="22"/>
        </w:rPr>
        <w:t>300b25-26</w:t>
      </w:r>
      <w:r w:rsidRPr="00FF0A8E">
        <w:rPr>
          <w:sz w:val="22"/>
          <w:szCs w:val="22"/>
        </w:rPr>
        <w:t>）</w:t>
      </w:r>
      <w:r w:rsidRPr="00FF0A8E">
        <w:rPr>
          <w:rFonts w:hint="eastAsia"/>
          <w:sz w:val="22"/>
          <w:szCs w:val="22"/>
        </w:rPr>
        <w:t>。</w:t>
      </w:r>
    </w:p>
  </w:footnote>
  <w:footnote w:id="56">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抑</w:t>
      </w:r>
      <w:r w:rsidRPr="00FF0A8E">
        <w:rPr>
          <w:rFonts w:hint="eastAsia"/>
          <w:sz w:val="22"/>
          <w:szCs w:val="22"/>
        </w:rPr>
        <w:t>（</w:t>
      </w:r>
      <w:proofErr w:type="spellStart"/>
      <w:r w:rsidRPr="00FF0A8E">
        <w:rPr>
          <w:sz w:val="22"/>
          <w:szCs w:val="22"/>
        </w:rPr>
        <w:t>yì</w:t>
      </w:r>
      <w:proofErr w:type="spellEnd"/>
      <w:r w:rsidRPr="00FF0A8E">
        <w:rPr>
          <w:rFonts w:ascii="標楷體" w:eastAsia="標楷體" w:hAnsi="標楷體" w:hint="eastAsia"/>
          <w:sz w:val="22"/>
          <w:szCs w:val="22"/>
        </w:rPr>
        <w:t>一</w:t>
      </w:r>
      <w:r w:rsidRPr="00FF0A8E">
        <w:rPr>
          <w:rFonts w:ascii="標楷體" w:eastAsia="標楷體" w:hAnsi="標楷體"/>
          <w:sz w:val="22"/>
          <w:szCs w:val="22"/>
        </w:rPr>
        <w:t>ˋ</w:t>
      </w:r>
      <w:r w:rsidRPr="00FF0A8E">
        <w:rPr>
          <w:rFonts w:hint="eastAsia"/>
          <w:sz w:val="22"/>
          <w:szCs w:val="22"/>
        </w:rPr>
        <w:t>）</w:t>
      </w:r>
      <w:r w:rsidRPr="00FF0A8E">
        <w:rPr>
          <w:sz w:val="22"/>
          <w:szCs w:val="22"/>
        </w:rPr>
        <w:t>：</w:t>
      </w:r>
      <w:r w:rsidRPr="00FF0A8E">
        <w:rPr>
          <w:sz w:val="22"/>
          <w:szCs w:val="22"/>
        </w:rPr>
        <w:t>3.</w:t>
      </w:r>
      <w:r w:rsidRPr="00FF0A8E">
        <w:rPr>
          <w:sz w:val="22"/>
          <w:szCs w:val="22"/>
        </w:rPr>
        <w:t>強迫。（《漢語大詞典》（六），</w:t>
      </w:r>
      <w:r w:rsidRPr="00FF0A8E">
        <w:rPr>
          <w:sz w:val="22"/>
          <w:szCs w:val="22"/>
        </w:rPr>
        <w:t>p.391</w:t>
      </w:r>
      <w:r w:rsidRPr="00FF0A8E">
        <w:rPr>
          <w:sz w:val="22"/>
          <w:szCs w:val="22"/>
        </w:rPr>
        <w:t>）</w:t>
      </w:r>
    </w:p>
  </w:footnote>
  <w:footnote w:id="57">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辭鋒：謂文章、議論銳利如有鋒芒。（《漢語大詞典》（十一），</w:t>
      </w:r>
      <w:r w:rsidRPr="00FF0A8E">
        <w:rPr>
          <w:sz w:val="22"/>
          <w:szCs w:val="22"/>
        </w:rPr>
        <w:t>p.507</w:t>
      </w:r>
      <w:r w:rsidRPr="00FF0A8E">
        <w:rPr>
          <w:sz w:val="22"/>
          <w:szCs w:val="22"/>
        </w:rPr>
        <w:t>）</w:t>
      </w:r>
    </w:p>
  </w:footnote>
  <w:footnote w:id="58">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咄咄：</w:t>
      </w:r>
      <w:r w:rsidRPr="00FF0A8E">
        <w:rPr>
          <w:sz w:val="22"/>
          <w:szCs w:val="22"/>
        </w:rPr>
        <w:t>2.</w:t>
      </w:r>
      <w:r w:rsidRPr="00FF0A8E">
        <w:rPr>
          <w:sz w:val="22"/>
          <w:szCs w:val="22"/>
        </w:rPr>
        <w:t>感嘆聲。表示責備或驚詫。（《漢語大詞典》（三），</w:t>
      </w:r>
      <w:r w:rsidRPr="00FF0A8E">
        <w:rPr>
          <w:sz w:val="22"/>
          <w:szCs w:val="22"/>
        </w:rPr>
        <w:t>p.565</w:t>
      </w:r>
      <w:r w:rsidRPr="00FF0A8E">
        <w:rPr>
          <w:rFonts w:hint="eastAsia"/>
          <w:sz w:val="22"/>
          <w:szCs w:val="22"/>
        </w:rPr>
        <w:t>313</w:t>
      </w:r>
      <w:r w:rsidRPr="00FF0A8E">
        <w:rPr>
          <w:sz w:val="22"/>
          <w:szCs w:val="22"/>
        </w:rPr>
        <w:t>）</w:t>
      </w:r>
    </w:p>
  </w:footnote>
  <w:footnote w:id="59">
    <w:p w:rsidR="004C53C8" w:rsidRPr="00FF0A8E" w:rsidRDefault="004C53C8" w:rsidP="00146FC8">
      <w:pPr>
        <w:pStyle w:val="a3"/>
        <w:adjustRightInd w:val="0"/>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印順導師，《原始佛教聖典之集成》，第八章〈九分教與十二分教〉，（</w:t>
      </w:r>
      <w:r w:rsidRPr="00FF0A8E">
        <w:rPr>
          <w:sz w:val="22"/>
          <w:szCs w:val="22"/>
        </w:rPr>
        <w:t>p.566</w:t>
      </w:r>
      <w:r w:rsidRPr="00FF0A8E">
        <w:rPr>
          <w:sz w:val="22"/>
          <w:szCs w:val="22"/>
        </w:rPr>
        <w:t>）：</w:t>
      </w:r>
    </w:p>
    <w:p w:rsidR="004C53C8" w:rsidRPr="00FF0A8E" w:rsidRDefault="004C53C8" w:rsidP="00146FC8">
      <w:pPr>
        <w:pStyle w:val="a3"/>
        <w:adjustRightInd w:val="0"/>
        <w:ind w:leftChars="50" w:left="120" w:firstLineChars="50" w:firstLine="110"/>
        <w:jc w:val="both"/>
        <w:rPr>
          <w:rFonts w:ascii="標楷體" w:eastAsia="標楷體" w:hAnsi="標楷體"/>
          <w:sz w:val="22"/>
          <w:szCs w:val="22"/>
        </w:rPr>
      </w:pPr>
      <w:r w:rsidRPr="00FF0A8E">
        <w:rPr>
          <w:rFonts w:ascii="標楷體" w:eastAsia="標楷體" w:hAnsi="標楷體"/>
          <w:sz w:val="22"/>
          <w:szCs w:val="22"/>
        </w:rPr>
        <w:t>在比丘尼中，偷羅難陀尼是問題人物。</w:t>
      </w:r>
    </w:p>
  </w:footnote>
  <w:footnote w:id="60">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《雜阿含經》卷</w:t>
      </w:r>
      <w:r w:rsidRPr="00FF0A8E">
        <w:rPr>
          <w:sz w:val="22"/>
          <w:szCs w:val="22"/>
        </w:rPr>
        <w:t>41</w:t>
      </w:r>
      <w:r w:rsidRPr="00FF0A8E">
        <w:rPr>
          <w:rFonts w:hAnsi="新細明體"/>
          <w:bCs/>
          <w:sz w:val="22"/>
          <w:szCs w:val="22"/>
        </w:rPr>
        <w:t>（</w:t>
      </w:r>
      <w:r w:rsidRPr="00FF0A8E">
        <w:rPr>
          <w:bCs/>
          <w:sz w:val="22"/>
          <w:szCs w:val="22"/>
        </w:rPr>
        <w:t>1143</w:t>
      </w:r>
      <w:r w:rsidRPr="00FF0A8E">
        <w:rPr>
          <w:rFonts w:hAnsi="新細明體"/>
          <w:bCs/>
          <w:sz w:val="22"/>
          <w:szCs w:val="22"/>
        </w:rPr>
        <w:t>經）</w:t>
      </w:r>
      <w:r w:rsidRPr="00FF0A8E">
        <w:rPr>
          <w:sz w:val="22"/>
          <w:szCs w:val="22"/>
        </w:rPr>
        <w:t>（大正</w:t>
      </w:r>
      <w:r w:rsidRPr="00FF0A8E">
        <w:rPr>
          <w:sz w:val="22"/>
          <w:szCs w:val="22"/>
        </w:rPr>
        <w:t>2</w:t>
      </w:r>
      <w:r w:rsidRPr="00FF0A8E">
        <w:rPr>
          <w:sz w:val="22"/>
          <w:szCs w:val="22"/>
        </w:rPr>
        <w:t>，</w:t>
      </w:r>
      <w:r w:rsidRPr="00FF0A8E">
        <w:rPr>
          <w:sz w:val="22"/>
          <w:szCs w:val="22"/>
        </w:rPr>
        <w:t>302b16-17</w:t>
      </w:r>
      <w:r w:rsidRPr="00FF0A8E">
        <w:rPr>
          <w:sz w:val="22"/>
          <w:szCs w:val="22"/>
        </w:rPr>
        <w:t>）</w:t>
      </w:r>
      <w:r w:rsidRPr="00FF0A8E">
        <w:rPr>
          <w:rFonts w:hint="eastAsia"/>
          <w:sz w:val="22"/>
          <w:szCs w:val="22"/>
        </w:rPr>
        <w:t>。</w:t>
      </w:r>
    </w:p>
  </w:footnote>
  <w:footnote w:id="61">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《雜阿含經》卷</w:t>
      </w:r>
      <w:r w:rsidRPr="00FF0A8E">
        <w:rPr>
          <w:sz w:val="22"/>
          <w:szCs w:val="22"/>
        </w:rPr>
        <w:t>41</w:t>
      </w:r>
      <w:r w:rsidRPr="00FF0A8E">
        <w:rPr>
          <w:rFonts w:hAnsi="新細明體"/>
          <w:bCs/>
          <w:sz w:val="22"/>
          <w:szCs w:val="22"/>
        </w:rPr>
        <w:t>（</w:t>
      </w:r>
      <w:r w:rsidRPr="00FF0A8E">
        <w:rPr>
          <w:bCs/>
          <w:sz w:val="22"/>
          <w:szCs w:val="22"/>
        </w:rPr>
        <w:t>1143</w:t>
      </w:r>
      <w:r w:rsidRPr="00FF0A8E">
        <w:rPr>
          <w:rFonts w:hAnsi="新細明體"/>
          <w:bCs/>
          <w:sz w:val="22"/>
          <w:szCs w:val="22"/>
        </w:rPr>
        <w:t>經）</w:t>
      </w:r>
      <w:r w:rsidRPr="00FF0A8E">
        <w:rPr>
          <w:sz w:val="22"/>
          <w:szCs w:val="22"/>
        </w:rPr>
        <w:t>（大正</w:t>
      </w:r>
      <w:r w:rsidRPr="00FF0A8E">
        <w:rPr>
          <w:sz w:val="22"/>
          <w:szCs w:val="22"/>
        </w:rPr>
        <w:t>2</w:t>
      </w:r>
      <w:r w:rsidRPr="00FF0A8E">
        <w:rPr>
          <w:sz w:val="22"/>
          <w:szCs w:val="22"/>
        </w:rPr>
        <w:t>，</w:t>
      </w:r>
      <w:r w:rsidRPr="00FF0A8E">
        <w:rPr>
          <w:sz w:val="22"/>
          <w:szCs w:val="22"/>
        </w:rPr>
        <w:t>302c12</w:t>
      </w:r>
      <w:r w:rsidRPr="00FF0A8E">
        <w:rPr>
          <w:sz w:val="22"/>
          <w:szCs w:val="22"/>
        </w:rPr>
        <w:t>）</w:t>
      </w:r>
      <w:r w:rsidRPr="00FF0A8E">
        <w:rPr>
          <w:rFonts w:hint="eastAsia"/>
          <w:sz w:val="22"/>
          <w:szCs w:val="22"/>
        </w:rPr>
        <w:t>。</w:t>
      </w:r>
    </w:p>
  </w:footnote>
  <w:footnote w:id="62">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受窘：陷入為難的境地。</w:t>
      </w:r>
      <w:r w:rsidRPr="00FF0A8E">
        <w:rPr>
          <w:rFonts w:hint="eastAsia"/>
          <w:sz w:val="22"/>
          <w:szCs w:val="22"/>
        </w:rPr>
        <w:t>（《漢語大詞典》（二），</w:t>
      </w:r>
      <w:r w:rsidRPr="00FF0A8E">
        <w:rPr>
          <w:rFonts w:hint="eastAsia"/>
          <w:sz w:val="22"/>
          <w:szCs w:val="22"/>
        </w:rPr>
        <w:t>p.886</w:t>
      </w:r>
      <w:r w:rsidRPr="00FF0A8E">
        <w:rPr>
          <w:rFonts w:hint="eastAsia"/>
          <w:sz w:val="22"/>
          <w:szCs w:val="22"/>
        </w:rPr>
        <w:t>）</w:t>
      </w:r>
    </w:p>
  </w:footnote>
  <w:footnote w:id="63">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《十誦律》卷</w:t>
      </w:r>
      <w:r w:rsidRPr="00FF0A8E">
        <w:rPr>
          <w:rFonts w:hint="eastAsia"/>
          <w:sz w:val="22"/>
          <w:szCs w:val="22"/>
        </w:rPr>
        <w:t>40</w:t>
      </w:r>
      <w:r w:rsidRPr="00FF0A8E">
        <w:rPr>
          <w:sz w:val="22"/>
          <w:szCs w:val="22"/>
        </w:rPr>
        <w:t>（大正</w:t>
      </w:r>
      <w:r w:rsidRPr="00FF0A8E">
        <w:rPr>
          <w:sz w:val="22"/>
          <w:szCs w:val="22"/>
        </w:rPr>
        <w:t>2</w:t>
      </w:r>
      <w:r w:rsidRPr="00FF0A8E">
        <w:rPr>
          <w:rFonts w:hint="eastAsia"/>
          <w:sz w:val="22"/>
          <w:szCs w:val="22"/>
        </w:rPr>
        <w:t>3</w:t>
      </w:r>
      <w:r w:rsidRPr="00FF0A8E">
        <w:rPr>
          <w:sz w:val="22"/>
          <w:szCs w:val="22"/>
        </w:rPr>
        <w:t>，</w:t>
      </w:r>
      <w:r w:rsidRPr="00FF0A8E">
        <w:rPr>
          <w:sz w:val="22"/>
          <w:szCs w:val="22"/>
        </w:rPr>
        <w:t>291a17-22</w:t>
      </w:r>
      <w:r w:rsidRPr="00FF0A8E">
        <w:rPr>
          <w:sz w:val="22"/>
          <w:szCs w:val="22"/>
        </w:rPr>
        <w:t>）：</w:t>
      </w:r>
    </w:p>
    <w:p w:rsidR="004C53C8" w:rsidRPr="00FF0A8E" w:rsidRDefault="004C53C8" w:rsidP="00146FC8">
      <w:pPr>
        <w:pStyle w:val="a3"/>
        <w:ind w:leftChars="100" w:left="240"/>
        <w:jc w:val="both"/>
        <w:rPr>
          <w:rFonts w:ascii="標楷體" w:eastAsia="標楷體" w:hAnsi="標楷體"/>
          <w:sz w:val="22"/>
          <w:szCs w:val="22"/>
        </w:rPr>
      </w:pPr>
      <w:r w:rsidRPr="00FF0A8E">
        <w:rPr>
          <w:rFonts w:ascii="標楷體" w:eastAsia="標楷體" w:hAnsi="標楷體"/>
          <w:sz w:val="22"/>
          <w:szCs w:val="22"/>
        </w:rPr>
        <w:t>佛在王舍城。爾時長老摩訶迦葉，中前著衣持鉢，從耆闍崛山出入王舍城乞食。爾時偷蘭難陀比丘尼，在大迦葉前趨行。</w:t>
      </w:r>
    </w:p>
    <w:p w:rsidR="004C53C8" w:rsidRPr="00FF0A8E" w:rsidRDefault="004C53C8" w:rsidP="00146FC8">
      <w:pPr>
        <w:pStyle w:val="a3"/>
        <w:ind w:leftChars="50" w:left="120" w:firstLineChars="50" w:firstLine="110"/>
        <w:jc w:val="both"/>
        <w:rPr>
          <w:rFonts w:ascii="標楷體" w:eastAsia="標楷體" w:hAnsi="標楷體"/>
          <w:sz w:val="22"/>
          <w:szCs w:val="22"/>
        </w:rPr>
      </w:pPr>
      <w:r w:rsidRPr="00FF0A8E">
        <w:rPr>
          <w:rFonts w:ascii="標楷體" w:eastAsia="標楷體" w:hAnsi="標楷體"/>
          <w:sz w:val="22"/>
          <w:szCs w:val="22"/>
        </w:rPr>
        <w:t>大迦葉言：「妹！汝若疾行、若避我道。」</w:t>
      </w:r>
    </w:p>
    <w:p w:rsidR="004C53C8" w:rsidRPr="00FF0A8E" w:rsidRDefault="004C53C8" w:rsidP="00146FC8">
      <w:pPr>
        <w:pStyle w:val="a3"/>
        <w:ind w:leftChars="50" w:left="120" w:firstLineChars="50" w:firstLine="110"/>
        <w:jc w:val="both"/>
        <w:rPr>
          <w:rFonts w:ascii="標楷體" w:eastAsia="標楷體" w:hAnsi="標楷體"/>
          <w:sz w:val="22"/>
          <w:szCs w:val="22"/>
        </w:rPr>
      </w:pPr>
      <w:r w:rsidRPr="00FF0A8E">
        <w:rPr>
          <w:rFonts w:ascii="標楷體" w:eastAsia="標楷體" w:hAnsi="標楷體"/>
          <w:sz w:val="22"/>
          <w:szCs w:val="22"/>
        </w:rPr>
        <w:t>即罵言：「汝本是外道，有何急事而不徐徐行？」</w:t>
      </w:r>
    </w:p>
    <w:p w:rsidR="004C53C8" w:rsidRPr="00FF0A8E" w:rsidRDefault="004C53C8" w:rsidP="00146FC8">
      <w:pPr>
        <w:pStyle w:val="a3"/>
        <w:ind w:leftChars="50" w:left="120" w:firstLineChars="50" w:firstLine="110"/>
        <w:jc w:val="both"/>
        <w:rPr>
          <w:rFonts w:ascii="標楷體" w:eastAsia="標楷體" w:hAnsi="標楷體"/>
          <w:sz w:val="22"/>
          <w:szCs w:val="22"/>
        </w:rPr>
      </w:pPr>
      <w:r w:rsidRPr="00FF0A8E">
        <w:rPr>
          <w:rFonts w:ascii="標楷體" w:eastAsia="標楷體" w:hAnsi="標楷體"/>
          <w:sz w:val="22"/>
          <w:szCs w:val="22"/>
        </w:rPr>
        <w:t>大迦葉言：「惡女！我不責汝，我責阿難。」</w:t>
      </w:r>
    </w:p>
  </w:footnote>
  <w:footnote w:id="64">
    <w:p w:rsidR="004C53C8" w:rsidRPr="00FF0A8E" w:rsidRDefault="004C53C8" w:rsidP="0043639F">
      <w:pPr>
        <w:pStyle w:val="a3"/>
        <w:rPr>
          <w:sz w:val="22"/>
          <w:szCs w:val="22"/>
        </w:rPr>
      </w:pPr>
      <w:r w:rsidRPr="00FF0A8E">
        <w:rPr>
          <w:rStyle w:val="a5"/>
          <w:sz w:val="22"/>
          <w:szCs w:val="22"/>
        </w:rPr>
        <w:footnoteRef/>
      </w:r>
      <w:r w:rsidRPr="00FF0A8E">
        <w:rPr>
          <w:rFonts w:hAnsi="新細明體" w:hint="eastAsia"/>
          <w:sz w:val="22"/>
          <w:szCs w:val="22"/>
        </w:rPr>
        <w:t xml:space="preserve"> </w:t>
      </w:r>
      <w:r w:rsidRPr="00FF0A8E">
        <w:rPr>
          <w:rFonts w:hAnsi="新細明體"/>
          <w:sz w:val="22"/>
          <w:szCs w:val="22"/>
        </w:rPr>
        <w:t>解：</w:t>
      </w:r>
      <w:r w:rsidRPr="00FF0A8E">
        <w:rPr>
          <w:sz w:val="22"/>
          <w:szCs w:val="22"/>
        </w:rPr>
        <w:t>13.</w:t>
      </w:r>
      <w:r w:rsidRPr="00FF0A8E">
        <w:rPr>
          <w:rFonts w:hAnsi="新細明體"/>
          <w:sz w:val="22"/>
          <w:szCs w:val="22"/>
        </w:rPr>
        <w:t>明白；理解。（《漢語大詞典》（十），</w:t>
      </w:r>
      <w:r w:rsidRPr="00FF0A8E">
        <w:rPr>
          <w:sz w:val="22"/>
          <w:szCs w:val="22"/>
        </w:rPr>
        <w:t>p.1361</w:t>
      </w:r>
      <w:r w:rsidRPr="00FF0A8E">
        <w:rPr>
          <w:rFonts w:hAnsi="新細明體"/>
          <w:sz w:val="22"/>
          <w:szCs w:val="22"/>
        </w:rPr>
        <w:t>）</w:t>
      </w:r>
    </w:p>
  </w:footnote>
  <w:footnote w:id="65">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資：</w:t>
      </w:r>
      <w:r w:rsidRPr="00FF0A8E">
        <w:rPr>
          <w:sz w:val="22"/>
          <w:szCs w:val="22"/>
        </w:rPr>
        <w:t>6.</w:t>
      </w:r>
      <w:r w:rsidRPr="00FF0A8E">
        <w:rPr>
          <w:sz w:val="22"/>
          <w:szCs w:val="22"/>
        </w:rPr>
        <w:t>憑藉；依靠。</w:t>
      </w:r>
      <w:r w:rsidRPr="00FF0A8E">
        <w:rPr>
          <w:rFonts w:hint="eastAsia"/>
          <w:sz w:val="22"/>
          <w:szCs w:val="22"/>
        </w:rPr>
        <w:t>（《漢語大詞典》（十），</w:t>
      </w:r>
      <w:r w:rsidRPr="00FF0A8E">
        <w:rPr>
          <w:rFonts w:hint="eastAsia"/>
          <w:sz w:val="22"/>
          <w:szCs w:val="22"/>
        </w:rPr>
        <w:t>p.199</w:t>
      </w:r>
      <w:r w:rsidRPr="00FF0A8E">
        <w:rPr>
          <w:rFonts w:hint="eastAsia"/>
          <w:sz w:val="22"/>
          <w:szCs w:val="22"/>
        </w:rPr>
        <w:t>）</w:t>
      </w:r>
    </w:p>
  </w:footnote>
  <w:footnote w:id="66">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苟合：</w:t>
      </w:r>
      <w:r w:rsidRPr="00FF0A8E">
        <w:rPr>
          <w:sz w:val="22"/>
          <w:szCs w:val="22"/>
        </w:rPr>
        <w:t>1.</w:t>
      </w:r>
      <w:r w:rsidRPr="00FF0A8E">
        <w:rPr>
          <w:sz w:val="22"/>
          <w:szCs w:val="22"/>
        </w:rPr>
        <w:t>附和；迎合。（《漢語大詞典》（九），</w:t>
      </w:r>
      <w:r w:rsidRPr="00FF0A8E">
        <w:rPr>
          <w:sz w:val="22"/>
          <w:szCs w:val="22"/>
        </w:rPr>
        <w:t>p.351</w:t>
      </w:r>
      <w:r w:rsidRPr="00FF0A8E">
        <w:rPr>
          <w:sz w:val="22"/>
          <w:szCs w:val="22"/>
        </w:rPr>
        <w:t>）</w:t>
      </w:r>
    </w:p>
  </w:footnote>
  <w:footnote w:id="67">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把臂：</w:t>
      </w:r>
      <w:r w:rsidRPr="00FF0A8E">
        <w:rPr>
          <w:rFonts w:hint="eastAsia"/>
          <w:sz w:val="22"/>
          <w:szCs w:val="22"/>
        </w:rPr>
        <w:t>1.</w:t>
      </w:r>
      <w:r w:rsidRPr="00FF0A8E">
        <w:rPr>
          <w:rFonts w:hint="eastAsia"/>
          <w:sz w:val="22"/>
          <w:szCs w:val="22"/>
        </w:rPr>
        <w:t>握持手臂。</w:t>
      </w:r>
      <w:r w:rsidRPr="00FF0A8E">
        <w:rPr>
          <w:sz w:val="22"/>
          <w:szCs w:val="22"/>
        </w:rPr>
        <w:t>（《漢語大詞典》（六），</w:t>
      </w:r>
      <w:r w:rsidRPr="00FF0A8E">
        <w:rPr>
          <w:sz w:val="22"/>
          <w:szCs w:val="22"/>
        </w:rPr>
        <w:t>p.425</w:t>
      </w:r>
      <w:r w:rsidRPr="00FF0A8E">
        <w:rPr>
          <w:sz w:val="22"/>
          <w:szCs w:val="22"/>
        </w:rPr>
        <w:t>）</w:t>
      </w:r>
    </w:p>
  </w:footnote>
  <w:footnote w:id="68">
    <w:p w:rsidR="004C53C8" w:rsidRPr="00FF0A8E" w:rsidRDefault="004C53C8" w:rsidP="00146FC8">
      <w:pPr>
        <w:pStyle w:val="a3"/>
        <w:ind w:left="264" w:hangingChars="120" w:hanging="264"/>
        <w:jc w:val="both"/>
        <w:rPr>
          <w:sz w:val="22"/>
          <w:szCs w:val="22"/>
        </w:rPr>
      </w:pPr>
      <w:r w:rsidRPr="00FF0A8E">
        <w:rPr>
          <w:rStyle w:val="a5"/>
          <w:sz w:val="22"/>
          <w:szCs w:val="22"/>
        </w:rPr>
        <w:footnoteRef/>
      </w:r>
      <w:r w:rsidRPr="00FF0A8E">
        <w:rPr>
          <w:rFonts w:ascii="新細明體" w:hAnsi="新細明體" w:hint="eastAsia"/>
          <w:sz w:val="22"/>
          <w:szCs w:val="22"/>
        </w:rPr>
        <w:t xml:space="preserve"> </w:t>
      </w:r>
      <w:r w:rsidRPr="00FF0A8E">
        <w:rPr>
          <w:rFonts w:ascii="新細明體" w:hAnsi="新細明體"/>
          <w:sz w:val="22"/>
          <w:szCs w:val="22"/>
        </w:rPr>
        <w:t>印順導師，《</w:t>
      </w:r>
      <w:r w:rsidRPr="00FF0A8E">
        <w:rPr>
          <w:rFonts w:ascii="新細明體" w:hAnsi="新細明體" w:hint="eastAsia"/>
          <w:sz w:val="22"/>
          <w:szCs w:val="22"/>
        </w:rPr>
        <w:t>華雨集第三冊</w:t>
      </w:r>
      <w:r w:rsidRPr="00FF0A8E">
        <w:rPr>
          <w:rFonts w:ascii="新細明體" w:hAnsi="新細明體"/>
          <w:sz w:val="22"/>
          <w:szCs w:val="22"/>
        </w:rPr>
        <w:t>》，〈</w:t>
      </w:r>
      <w:r w:rsidRPr="00FF0A8E">
        <w:rPr>
          <w:rFonts w:ascii="新細明體" w:hAnsi="新細明體" w:hint="eastAsia"/>
          <w:sz w:val="22"/>
          <w:szCs w:val="22"/>
        </w:rPr>
        <w:t>四、阿難過在何處</w:t>
      </w:r>
      <w:r w:rsidRPr="00FF0A8E">
        <w:rPr>
          <w:rFonts w:ascii="新細明體" w:hAnsi="新細明體"/>
          <w:sz w:val="22"/>
          <w:szCs w:val="22"/>
        </w:rPr>
        <w:t>〉，</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w:t>
      </w:r>
      <w:r w:rsidRPr="00FF0A8E">
        <w:rPr>
          <w:rFonts w:eastAsia="SimSun" w:hint="eastAsia"/>
          <w:sz w:val="22"/>
          <w:szCs w:val="22"/>
        </w:rPr>
        <w:t>88-90</w:t>
      </w:r>
      <w:r w:rsidRPr="00FF0A8E">
        <w:rPr>
          <w:sz w:val="22"/>
          <w:szCs w:val="22"/>
        </w:rPr>
        <w:t>）：</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阿難受責，載於有關結集的傳記；各派所傳，大同小異。</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一、南傳《銅鍱律小品》之十二〈五百犍度〉，有五突吉羅（或譯惡作）。</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二、化地部《五分律》第五分之九〈五百集法〉（三○），有六突吉羅。</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三、摩偷羅有部舊傳《十誦律》〈五百比丘結集三藏法品〉（六○），有六突吉羅。</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四、大乘中觀宗《大智度論》（二），有六突吉羅，論文僅出五罪；與《十誦律》相同，只是次第先後而已。</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五、大眾部《摩訶僧祇律》〈雜跋渠〉（三二），有七越毘尼罪（即突吉羅罪）。</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六、法藏部《四分律》第四分〈五百集法毘尼〉（五四），有七突吉羅。</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七、《毘尼母經》（四），有七過，但僅出不問微細戒，及度女人出家二事。</w:t>
      </w:r>
    </w:p>
    <w:p w:rsidR="004C53C8" w:rsidRPr="00FF0A8E" w:rsidRDefault="004C53C8" w:rsidP="00146FC8">
      <w:pPr>
        <w:pStyle w:val="a3"/>
        <w:ind w:leftChars="110" w:left="704" w:hangingChars="200" w:hanging="440"/>
        <w:jc w:val="both"/>
        <w:rPr>
          <w:rFonts w:ascii="標楷體" w:eastAsia="標楷體" w:hAnsi="標楷體"/>
          <w:sz w:val="22"/>
          <w:szCs w:val="22"/>
        </w:rPr>
      </w:pPr>
      <w:r w:rsidRPr="00FF0A8E">
        <w:rPr>
          <w:rFonts w:ascii="標楷體" w:eastAsia="標楷體" w:hAnsi="標楷體" w:hint="eastAsia"/>
          <w:sz w:val="22"/>
          <w:szCs w:val="22"/>
        </w:rPr>
        <w:t>八、白法祖譯《佛般泥洹經》（下），有七過，但只說到不請佛住世。七、</w:t>
      </w:r>
      <w:smartTag w:uri="urn:schemas-microsoft-com:office:smarttags" w:element="chmetcnv">
        <w:smartTagPr>
          <w:attr w:name="TCSC" w:val="1"/>
          <w:attr w:name="NumberType" w:val="3"/>
          <w:attr w:name="Negative" w:val="False"/>
          <w:attr w:name="HasSpace" w:val="False"/>
          <w:attr w:name="SourceValue" w:val="8"/>
          <w:attr w:name="UnitName" w:val="兩"/>
        </w:smartTagPr>
        <w:r w:rsidRPr="00FF0A8E">
          <w:rPr>
            <w:rFonts w:ascii="標楷體" w:eastAsia="標楷體" w:hAnsi="標楷體" w:hint="eastAsia"/>
            <w:sz w:val="22"/>
            <w:szCs w:val="22"/>
          </w:rPr>
          <w:t>八兩</w:t>
        </w:r>
      </w:smartTag>
      <w:r w:rsidRPr="00FF0A8E">
        <w:rPr>
          <w:rFonts w:ascii="標楷體" w:eastAsia="標楷體" w:hAnsi="標楷體" w:hint="eastAsia"/>
          <w:sz w:val="22"/>
          <w:szCs w:val="22"/>
        </w:rPr>
        <w:t>部經律，大抵與五、六相近。</w:t>
      </w:r>
    </w:p>
    <w:p w:rsidR="004C53C8" w:rsidRPr="00FF0A8E" w:rsidRDefault="004C53C8" w:rsidP="00146FC8">
      <w:pPr>
        <w:pStyle w:val="a3"/>
        <w:ind w:leftChars="110" w:left="264"/>
        <w:jc w:val="both"/>
        <w:rPr>
          <w:sz w:val="22"/>
          <w:szCs w:val="22"/>
        </w:rPr>
      </w:pPr>
      <w:r w:rsidRPr="00FF0A8E">
        <w:rPr>
          <w:rFonts w:ascii="標楷體" w:eastAsia="標楷體" w:hAnsi="標楷體" w:hint="eastAsia"/>
          <w:sz w:val="22"/>
          <w:szCs w:val="22"/>
        </w:rPr>
        <w:t>九、迦溼彌羅有部新律——《根本說一切有部毘奈耶雜事》（三九），有八惡作罪</w:t>
      </w:r>
      <w:r w:rsidRPr="00FF0A8E">
        <w:rPr>
          <w:rFonts w:hint="eastAsia"/>
          <w:sz w:val="22"/>
          <w:szCs w:val="22"/>
        </w:rPr>
        <w:t>。</w:t>
      </w:r>
    </w:p>
    <w:p w:rsidR="004C53C8" w:rsidRPr="00FF0A8E" w:rsidRDefault="004C53C8" w:rsidP="00146FC8">
      <w:pPr>
        <w:pStyle w:val="a3"/>
        <w:ind w:leftChars="110" w:left="264"/>
        <w:jc w:val="both"/>
        <w:rPr>
          <w:rFonts w:ascii="標楷體" w:eastAsia="標楷體" w:hAnsi="標楷體"/>
          <w:sz w:val="22"/>
          <w:szCs w:val="22"/>
        </w:rPr>
      </w:pPr>
      <w:r w:rsidRPr="00FF0A8E">
        <w:rPr>
          <w:rFonts w:ascii="標楷體" w:eastAsia="標楷體" w:hAnsi="標楷體" w:hint="eastAsia"/>
          <w:sz w:val="22"/>
          <w:szCs w:val="22"/>
        </w:rPr>
        <w:t>十、《迦葉結經》有九過失，與《雜事》同。</w:t>
      </w:r>
    </w:p>
    <w:p w:rsidR="004C53C8" w:rsidRPr="00FF0A8E" w:rsidRDefault="004C53C8" w:rsidP="00146FC8">
      <w:pPr>
        <w:pStyle w:val="a3"/>
        <w:ind w:leftChars="110" w:left="264"/>
        <w:jc w:val="both"/>
        <w:rPr>
          <w:rFonts w:ascii="標楷體" w:eastAsia="標楷體" w:hAnsi="標楷體"/>
          <w:sz w:val="22"/>
          <w:szCs w:val="22"/>
        </w:rPr>
      </w:pPr>
      <w:r w:rsidRPr="00FF0A8E">
        <w:rPr>
          <w:rFonts w:ascii="標楷體" w:eastAsia="標楷體" w:hAnsi="標楷體" w:hint="eastAsia"/>
          <w:sz w:val="22"/>
          <w:szCs w:val="22"/>
        </w:rPr>
        <w:t>此外，《撰集三藏及雜藏傳》（安世高譯），只說了重要的四事。在這些或多或少的過失中，可歸納為三類：</w:t>
      </w:r>
      <w:r w:rsidRPr="00FF0A8E">
        <w:rPr>
          <w:rFonts w:ascii="標楷體" w:eastAsia="標楷體" w:hAnsi="標楷體" w:hint="eastAsia"/>
          <w:b/>
          <w:sz w:val="22"/>
          <w:szCs w:val="22"/>
        </w:rPr>
        <w:t>一、有關戒律問題；二、有關女眾問題；三、有關侍佛不周問題</w:t>
      </w:r>
      <w:r w:rsidRPr="00FF0A8E">
        <w:rPr>
          <w:rFonts w:ascii="標楷體" w:eastAsia="標楷體" w:hAnsi="標楷體" w:hint="eastAsia"/>
          <w:sz w:val="22"/>
          <w:szCs w:val="22"/>
        </w:rPr>
        <w:t>。真正的問題，是不問微細戒，及請度女眾，所以《毘尼母經》，只提到這兩點。而《銅鍱律》，《五分律》，《十誦律》，都以不問微細戒為第一過；而《四分律》等，都以請度女人為第一。大抵當時阿難傳佛遺命——「小小戒可捨」，這一來，引起了大迦葉學團的舊痕新傷；這才一連串的舉發，連二十年前的老問題，也重新翻出來。</w:t>
      </w:r>
    </w:p>
    <w:p w:rsidR="004C53C8" w:rsidRPr="00FF0A8E" w:rsidRDefault="004C53C8" w:rsidP="00146FC8">
      <w:pPr>
        <w:pStyle w:val="a3"/>
        <w:ind w:leftChars="110" w:left="264"/>
        <w:jc w:val="both"/>
        <w:rPr>
          <w:rFonts w:ascii="標楷體" w:eastAsia="標楷體" w:hAnsi="標楷體"/>
          <w:sz w:val="22"/>
          <w:szCs w:val="22"/>
        </w:rPr>
      </w:pPr>
      <w:r w:rsidRPr="00FF0A8E">
        <w:rPr>
          <w:rFonts w:ascii="標楷體" w:eastAsia="標楷體" w:hAnsi="標楷體" w:hint="eastAsia"/>
          <w:sz w:val="22"/>
          <w:szCs w:val="22"/>
        </w:rPr>
        <w:t>這些或多或少的過失，總列如下。但眾傳一致的，僅一、二、五、六──四事。</w:t>
      </w:r>
    </w:p>
    <w:p w:rsidR="004C53C8" w:rsidRPr="00FF0A8E" w:rsidRDefault="004C53C8" w:rsidP="00146FC8">
      <w:pPr>
        <w:pStyle w:val="a3"/>
        <w:adjustRightInd w:val="0"/>
        <w:ind w:leftChars="50" w:left="120" w:firstLineChars="50" w:firstLine="110"/>
        <w:jc w:val="both"/>
        <w:rPr>
          <w:rFonts w:ascii="標楷體" w:eastAsia="標楷體" w:hAnsi="標楷體"/>
          <w:sz w:val="22"/>
          <w:szCs w:val="22"/>
        </w:rPr>
      </w:pPr>
      <w:r w:rsidRPr="00FF0A8E">
        <w:rPr>
          <w:rFonts w:ascii="標楷體" w:eastAsia="標楷體" w:hAnsi="標楷體" w:hint="eastAsia"/>
          <w:sz w:val="22"/>
          <w:szCs w:val="22"/>
        </w:rPr>
        <w:t>一、不問佛小小戒</w:t>
      </w:r>
    </w:p>
    <w:p w:rsidR="004C53C8" w:rsidRPr="00FF0A8E" w:rsidRDefault="004C53C8" w:rsidP="00146FC8">
      <w:pPr>
        <w:pStyle w:val="a3"/>
        <w:adjustRightInd w:val="0"/>
        <w:ind w:leftChars="50" w:left="120" w:firstLineChars="50" w:firstLine="110"/>
        <w:jc w:val="both"/>
        <w:rPr>
          <w:rFonts w:ascii="標楷體" w:eastAsia="標楷體" w:hAnsi="標楷體"/>
          <w:sz w:val="22"/>
          <w:szCs w:val="22"/>
        </w:rPr>
      </w:pPr>
      <w:r w:rsidRPr="00FF0A8E">
        <w:rPr>
          <w:rFonts w:ascii="標楷體" w:eastAsia="標楷體" w:hAnsi="標楷體" w:hint="eastAsia"/>
          <w:sz w:val="22"/>
          <w:szCs w:val="22"/>
        </w:rPr>
        <w:t>二、請佛度女人出家</w:t>
      </w:r>
    </w:p>
    <w:p w:rsidR="004C53C8" w:rsidRPr="00FF0A8E" w:rsidRDefault="004C53C8" w:rsidP="00146FC8">
      <w:pPr>
        <w:pStyle w:val="a3"/>
        <w:adjustRightInd w:val="0"/>
        <w:ind w:leftChars="100" w:left="658" w:hangingChars="190" w:hanging="418"/>
        <w:jc w:val="both"/>
        <w:rPr>
          <w:rFonts w:ascii="標楷體" w:eastAsia="標楷體" w:hAnsi="標楷體"/>
          <w:sz w:val="22"/>
          <w:szCs w:val="22"/>
        </w:rPr>
      </w:pPr>
      <w:r w:rsidRPr="00FF0A8E">
        <w:rPr>
          <w:rFonts w:ascii="標楷體" w:eastAsia="標楷體" w:hAnsi="標楷體" w:hint="eastAsia"/>
          <w:sz w:val="22"/>
          <w:szCs w:val="22"/>
        </w:rPr>
        <w:t>三、聽女人先禮致汙舍利（佛身）──《四分律》與《僧祇律》作不遮女人禮佛致汙佛足；《雜事》及《迦葉結經》作以佛金身示女人致為涕淚汙足</w:t>
      </w:r>
    </w:p>
    <w:p w:rsidR="004C53C8" w:rsidRPr="00FF0A8E" w:rsidRDefault="004C53C8" w:rsidP="00146FC8">
      <w:pPr>
        <w:pStyle w:val="a3"/>
        <w:adjustRightInd w:val="0"/>
        <w:ind w:leftChars="50" w:left="120" w:firstLineChars="50" w:firstLine="110"/>
        <w:jc w:val="both"/>
        <w:rPr>
          <w:rFonts w:ascii="標楷體" w:eastAsia="標楷體" w:hAnsi="標楷體"/>
          <w:sz w:val="22"/>
          <w:szCs w:val="22"/>
        </w:rPr>
      </w:pPr>
      <w:r w:rsidRPr="00FF0A8E">
        <w:rPr>
          <w:rFonts w:ascii="標楷體" w:eastAsia="標楷體" w:hAnsi="標楷體" w:hint="eastAsia"/>
          <w:sz w:val="22"/>
          <w:szCs w:val="22"/>
        </w:rPr>
        <w:t>四、以佛陰藏相示女人</w:t>
      </w:r>
    </w:p>
    <w:p w:rsidR="004C53C8" w:rsidRPr="00FF0A8E" w:rsidRDefault="004C53C8" w:rsidP="00146FC8">
      <w:pPr>
        <w:pStyle w:val="a3"/>
        <w:adjustRightInd w:val="0"/>
        <w:ind w:leftChars="50" w:left="120" w:firstLineChars="50" w:firstLine="110"/>
        <w:jc w:val="both"/>
        <w:rPr>
          <w:rFonts w:ascii="標楷體" w:eastAsia="標楷體" w:hAnsi="標楷體"/>
          <w:sz w:val="22"/>
          <w:szCs w:val="22"/>
        </w:rPr>
      </w:pPr>
      <w:r w:rsidRPr="00FF0A8E">
        <w:rPr>
          <w:rFonts w:ascii="標楷體" w:eastAsia="標楷體" w:hAnsi="標楷體" w:hint="eastAsia"/>
          <w:sz w:val="22"/>
          <w:szCs w:val="22"/>
        </w:rPr>
        <w:t>五、不請佛久住世間</w:t>
      </w:r>
    </w:p>
    <w:p w:rsidR="004C53C8" w:rsidRPr="00FF0A8E" w:rsidRDefault="004C53C8" w:rsidP="00146FC8">
      <w:pPr>
        <w:pStyle w:val="a3"/>
        <w:adjustRightInd w:val="0"/>
        <w:ind w:leftChars="50" w:left="120" w:firstLineChars="50" w:firstLine="110"/>
        <w:jc w:val="both"/>
        <w:rPr>
          <w:rFonts w:ascii="標楷體" w:eastAsia="標楷體" w:hAnsi="標楷體"/>
          <w:sz w:val="22"/>
          <w:szCs w:val="22"/>
        </w:rPr>
      </w:pPr>
      <w:r w:rsidRPr="00FF0A8E">
        <w:rPr>
          <w:rFonts w:ascii="標楷體" w:eastAsia="標楷體" w:hAnsi="標楷體" w:hint="eastAsia"/>
          <w:sz w:val="22"/>
          <w:szCs w:val="22"/>
        </w:rPr>
        <w:t>六、佛索水而不與──《雜事》作以濁水供佛</w:t>
      </w:r>
    </w:p>
    <w:p w:rsidR="004C53C8" w:rsidRPr="00FF0A8E" w:rsidRDefault="004C53C8" w:rsidP="00146FC8">
      <w:pPr>
        <w:pStyle w:val="a3"/>
        <w:adjustRightInd w:val="0"/>
        <w:ind w:leftChars="50" w:left="120" w:firstLineChars="50" w:firstLine="110"/>
        <w:jc w:val="both"/>
        <w:rPr>
          <w:rFonts w:ascii="標楷體" w:eastAsia="標楷體" w:hAnsi="標楷體"/>
          <w:sz w:val="22"/>
          <w:szCs w:val="22"/>
        </w:rPr>
      </w:pPr>
      <w:r w:rsidRPr="00FF0A8E">
        <w:rPr>
          <w:rFonts w:ascii="標楷體" w:eastAsia="標楷體" w:hAnsi="標楷體" w:hint="eastAsia"/>
          <w:sz w:val="22"/>
          <w:szCs w:val="22"/>
        </w:rPr>
        <w:t>七、為佛縫衣而以足躡──《雜事》作浣衣；《十誦律》作擘衣</w:t>
      </w:r>
    </w:p>
    <w:p w:rsidR="004C53C8" w:rsidRPr="00FF0A8E" w:rsidRDefault="004C53C8" w:rsidP="00146FC8">
      <w:pPr>
        <w:pStyle w:val="a3"/>
        <w:adjustRightInd w:val="0"/>
        <w:ind w:leftChars="50" w:left="120" w:firstLineChars="50" w:firstLine="110"/>
        <w:jc w:val="both"/>
        <w:rPr>
          <w:rFonts w:ascii="標楷體" w:eastAsia="標楷體" w:hAnsi="標楷體"/>
          <w:sz w:val="22"/>
          <w:szCs w:val="22"/>
        </w:rPr>
      </w:pPr>
      <w:r w:rsidRPr="00FF0A8E">
        <w:rPr>
          <w:rFonts w:ascii="標楷體" w:eastAsia="標楷體" w:hAnsi="標楷體" w:hint="eastAsia"/>
          <w:sz w:val="22"/>
          <w:szCs w:val="22"/>
        </w:rPr>
        <w:t>八、佛為說喻而對佛別說──《迦葉結經》作他犯他坐</w:t>
      </w:r>
    </w:p>
    <w:p w:rsidR="004C53C8" w:rsidRPr="00FF0A8E" w:rsidRDefault="004C53C8" w:rsidP="00146FC8">
      <w:pPr>
        <w:pStyle w:val="a3"/>
        <w:ind w:leftChars="110" w:left="264"/>
        <w:jc w:val="both"/>
        <w:rPr>
          <w:sz w:val="22"/>
          <w:szCs w:val="22"/>
        </w:rPr>
      </w:pPr>
      <w:r w:rsidRPr="00FF0A8E">
        <w:rPr>
          <w:rFonts w:ascii="標楷體" w:eastAsia="標楷體" w:hAnsi="標楷體" w:hint="eastAsia"/>
          <w:sz w:val="22"/>
          <w:szCs w:val="22"/>
        </w:rPr>
        <w:t>九、命為侍者而初不願</w:t>
      </w:r>
    </w:p>
  </w:footnote>
  <w:footnote w:id="69">
    <w:p w:rsidR="004C53C8" w:rsidRPr="00FF0A8E" w:rsidRDefault="004C53C8" w:rsidP="00146FC8">
      <w:pPr>
        <w:pStyle w:val="a3"/>
        <w:ind w:left="220" w:hangingChars="100" w:hanging="220"/>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w:t>
      </w:r>
      <w:r w:rsidRPr="00FF0A8E">
        <w:rPr>
          <w:kern w:val="0"/>
          <w:sz w:val="22"/>
          <w:szCs w:val="22"/>
        </w:rPr>
        <w:t>十誦律</w:t>
      </w:r>
      <w:r w:rsidRPr="00FF0A8E">
        <w:rPr>
          <w:rFonts w:hint="eastAsia"/>
          <w:sz w:val="22"/>
          <w:szCs w:val="22"/>
        </w:rPr>
        <w:t>》卷</w:t>
      </w:r>
      <w:r w:rsidRPr="00FF0A8E">
        <w:rPr>
          <w:rFonts w:hint="eastAsia"/>
          <w:sz w:val="22"/>
          <w:szCs w:val="22"/>
        </w:rPr>
        <w:t>60</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449b-c</w:t>
      </w:r>
      <w:r w:rsidRPr="00FF0A8E">
        <w:rPr>
          <w:rFonts w:hint="eastAsia"/>
          <w:sz w:val="22"/>
          <w:szCs w:val="22"/>
        </w:rPr>
        <w:t>）列有六突吉羅：</w:t>
      </w:r>
      <w:r w:rsidRPr="00FF0A8E">
        <w:rPr>
          <w:rFonts w:hint="eastAsia"/>
          <w:sz w:val="22"/>
          <w:szCs w:val="22"/>
        </w:rPr>
        <w:t>1</w:t>
      </w:r>
      <w:r w:rsidRPr="00FF0A8E">
        <w:rPr>
          <w:rFonts w:hint="eastAsia"/>
          <w:sz w:val="22"/>
          <w:szCs w:val="22"/>
        </w:rPr>
        <w:t>、不問微細戒，</w:t>
      </w:r>
      <w:r w:rsidRPr="00FF0A8E">
        <w:rPr>
          <w:rFonts w:hint="eastAsia"/>
          <w:sz w:val="22"/>
          <w:szCs w:val="22"/>
        </w:rPr>
        <w:t>2</w:t>
      </w:r>
      <w:r w:rsidRPr="00FF0A8E">
        <w:rPr>
          <w:rFonts w:hint="eastAsia"/>
          <w:sz w:val="22"/>
          <w:szCs w:val="22"/>
        </w:rPr>
        <w:t>、不請佛住世（不答如來問），</w:t>
      </w:r>
      <w:r w:rsidRPr="00FF0A8E">
        <w:rPr>
          <w:rFonts w:hint="eastAsia"/>
          <w:sz w:val="22"/>
          <w:szCs w:val="22"/>
        </w:rPr>
        <w:t>3</w:t>
      </w:r>
      <w:r w:rsidRPr="00FF0A8E">
        <w:rPr>
          <w:rFonts w:hint="eastAsia"/>
          <w:sz w:val="22"/>
          <w:szCs w:val="22"/>
        </w:rPr>
        <w:t>、足踏如來衣，</w:t>
      </w:r>
      <w:r w:rsidRPr="00FF0A8E">
        <w:rPr>
          <w:rFonts w:hint="eastAsia"/>
          <w:sz w:val="22"/>
          <w:szCs w:val="22"/>
        </w:rPr>
        <w:t>4</w:t>
      </w:r>
      <w:r w:rsidRPr="00FF0A8E">
        <w:rPr>
          <w:rFonts w:hint="eastAsia"/>
          <w:sz w:val="22"/>
          <w:szCs w:val="22"/>
        </w:rPr>
        <w:t>、不供世尊水，</w:t>
      </w:r>
      <w:r w:rsidRPr="00FF0A8E">
        <w:rPr>
          <w:rFonts w:hint="eastAsia"/>
          <w:sz w:val="22"/>
          <w:szCs w:val="22"/>
        </w:rPr>
        <w:t>5</w:t>
      </w:r>
      <w:r w:rsidRPr="00FF0A8E">
        <w:rPr>
          <w:rFonts w:hint="eastAsia"/>
          <w:sz w:val="22"/>
          <w:szCs w:val="22"/>
        </w:rPr>
        <w:t>、勸許女人出家，</w:t>
      </w:r>
      <w:r w:rsidRPr="00FF0A8E">
        <w:rPr>
          <w:rFonts w:hint="eastAsia"/>
          <w:sz w:val="22"/>
          <w:szCs w:val="22"/>
        </w:rPr>
        <w:t>6</w:t>
      </w:r>
      <w:r w:rsidRPr="00FF0A8E">
        <w:rPr>
          <w:rFonts w:hint="eastAsia"/>
          <w:sz w:val="22"/>
          <w:szCs w:val="22"/>
        </w:rPr>
        <w:t>、示佛陰藏相。</w:t>
      </w:r>
    </w:p>
  </w:footnote>
  <w:footnote w:id="70">
    <w:p w:rsidR="004C53C8" w:rsidRPr="00FF0A8E" w:rsidRDefault="004C53C8" w:rsidP="00DB684B">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持平</w:t>
      </w:r>
      <w:r w:rsidRPr="00FF0A8E">
        <w:rPr>
          <w:sz w:val="22"/>
          <w:szCs w:val="22"/>
        </w:rPr>
        <w:t>1.</w:t>
      </w:r>
      <w:r w:rsidRPr="00FF0A8E">
        <w:rPr>
          <w:sz w:val="22"/>
          <w:szCs w:val="22"/>
        </w:rPr>
        <w:t>持守公平。（《漢語大詞典》（六），</w:t>
      </w:r>
      <w:r w:rsidRPr="00FF0A8E">
        <w:rPr>
          <w:sz w:val="22"/>
          <w:szCs w:val="22"/>
        </w:rPr>
        <w:t>p.549</w:t>
      </w:r>
      <w:r w:rsidRPr="00FF0A8E">
        <w:rPr>
          <w:sz w:val="22"/>
          <w:szCs w:val="22"/>
        </w:rPr>
        <w:t>）</w:t>
      </w:r>
    </w:p>
  </w:footnote>
  <w:footnote w:id="71">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持平之論：謂公正合理的議論和意見。（《漢語大詞典》（六），</w:t>
      </w:r>
      <w:r w:rsidRPr="00FF0A8E">
        <w:rPr>
          <w:rFonts w:hint="eastAsia"/>
          <w:sz w:val="22"/>
          <w:szCs w:val="22"/>
        </w:rPr>
        <w:t>p.549</w:t>
      </w:r>
      <w:r w:rsidRPr="00FF0A8E">
        <w:rPr>
          <w:rFonts w:hint="eastAsia"/>
          <w:sz w:val="22"/>
          <w:szCs w:val="22"/>
        </w:rPr>
        <w:t>）</w:t>
      </w:r>
    </w:p>
  </w:footnote>
  <w:footnote w:id="72">
    <w:p w:rsidR="004C53C8" w:rsidRPr="00FF0A8E" w:rsidRDefault="004C53C8" w:rsidP="0043639F">
      <w:pPr>
        <w:pStyle w:val="a3"/>
        <w:jc w:val="both"/>
        <w:rPr>
          <w:sz w:val="22"/>
          <w:szCs w:val="22"/>
          <w:lang w:eastAsia="zh-CN"/>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《四分律》卷</w:t>
      </w:r>
      <w:r w:rsidRPr="00FF0A8E">
        <w:rPr>
          <w:sz w:val="22"/>
          <w:szCs w:val="22"/>
        </w:rPr>
        <w:t>54</w:t>
      </w:r>
      <w:r w:rsidRPr="00FF0A8E">
        <w:rPr>
          <w:sz w:val="22"/>
          <w:szCs w:val="22"/>
        </w:rPr>
        <w:t>（大正</w:t>
      </w:r>
      <w:r w:rsidRPr="00FF0A8E">
        <w:rPr>
          <w:sz w:val="22"/>
          <w:szCs w:val="22"/>
        </w:rPr>
        <w:t>2</w:t>
      </w:r>
      <w:r w:rsidRPr="00FF0A8E">
        <w:rPr>
          <w:sz w:val="22"/>
          <w:szCs w:val="22"/>
          <w:lang w:eastAsia="zh-CN"/>
        </w:rPr>
        <w:t>2</w:t>
      </w:r>
      <w:r w:rsidRPr="00FF0A8E">
        <w:rPr>
          <w:sz w:val="22"/>
          <w:szCs w:val="22"/>
        </w:rPr>
        <w:t>，</w:t>
      </w:r>
      <w:r w:rsidRPr="00FF0A8E">
        <w:rPr>
          <w:sz w:val="22"/>
          <w:szCs w:val="22"/>
          <w:lang w:eastAsia="zh-CN"/>
        </w:rPr>
        <w:t>967b</w:t>
      </w:r>
      <w:r w:rsidRPr="00FF0A8E">
        <w:rPr>
          <w:sz w:val="22"/>
          <w:szCs w:val="22"/>
        </w:rPr>
        <w:t>10-2</w:t>
      </w:r>
      <w:r w:rsidRPr="00FF0A8E">
        <w:rPr>
          <w:sz w:val="22"/>
          <w:szCs w:val="22"/>
          <w:lang w:eastAsia="zh-CN"/>
        </w:rPr>
        <w:t>6</w:t>
      </w:r>
      <w:r w:rsidRPr="00FF0A8E">
        <w:rPr>
          <w:sz w:val="22"/>
          <w:szCs w:val="22"/>
        </w:rPr>
        <w:t>）：</w:t>
      </w:r>
    </w:p>
    <w:p w:rsidR="004C53C8" w:rsidRPr="00FF0A8E" w:rsidRDefault="004C53C8" w:rsidP="0043639F">
      <w:pPr>
        <w:pStyle w:val="a3"/>
        <w:ind w:leftChars="250" w:left="600"/>
        <w:rPr>
          <w:rFonts w:ascii="標楷體" w:eastAsia="SimSun" w:hAnsi="標楷體"/>
          <w:sz w:val="22"/>
          <w:szCs w:val="22"/>
        </w:rPr>
      </w:pPr>
      <w:r w:rsidRPr="00FF0A8E">
        <w:rPr>
          <w:rFonts w:ascii="標楷體" w:eastAsia="標楷體" w:hAnsi="標楷體"/>
          <w:sz w:val="22"/>
          <w:szCs w:val="22"/>
        </w:rPr>
        <w:t>時阿難即從坐起，偏露右肩、右膝著地，合掌白大迦葉言：「我親從佛聞，憶持佛語：『自今已去，為諸比丘捨雜碎戒。』」</w:t>
      </w:r>
    </w:p>
    <w:p w:rsidR="004C53C8" w:rsidRPr="00FF0A8E" w:rsidRDefault="004C53C8" w:rsidP="0043639F">
      <w:pPr>
        <w:pStyle w:val="a3"/>
        <w:ind w:firstLineChars="250" w:firstLine="550"/>
        <w:rPr>
          <w:rFonts w:ascii="標楷體" w:eastAsia="SimSun" w:hAnsi="標楷體"/>
          <w:sz w:val="22"/>
          <w:szCs w:val="22"/>
        </w:rPr>
      </w:pPr>
      <w:r w:rsidRPr="00FF0A8E">
        <w:rPr>
          <w:rFonts w:ascii="標楷體" w:eastAsia="標楷體" w:hAnsi="標楷體"/>
          <w:sz w:val="22"/>
          <w:szCs w:val="22"/>
        </w:rPr>
        <w:t>迦葉問言：「阿難！汝問世尊不？何者是雜碎戒？」</w:t>
      </w:r>
    </w:p>
    <w:p w:rsidR="004C53C8" w:rsidRPr="00FF0A8E" w:rsidRDefault="004C53C8" w:rsidP="0043639F">
      <w:pPr>
        <w:pStyle w:val="a3"/>
        <w:ind w:leftChars="50" w:left="120" w:firstLineChars="200" w:firstLine="440"/>
        <w:rPr>
          <w:rFonts w:ascii="標楷體" w:eastAsia="SimSun" w:hAnsi="標楷體"/>
          <w:sz w:val="22"/>
          <w:szCs w:val="22"/>
        </w:rPr>
      </w:pPr>
      <w:r w:rsidRPr="00FF0A8E">
        <w:rPr>
          <w:rFonts w:ascii="標楷體" w:eastAsia="標楷體" w:hAnsi="標楷體"/>
          <w:sz w:val="22"/>
          <w:szCs w:val="22"/>
        </w:rPr>
        <w:t>阿難答言：「時我愁憂無賴，失不問世尊何者是雜碎戒</w:t>
      </w:r>
      <w:r w:rsidRPr="00FF0A8E">
        <w:rPr>
          <w:rFonts w:ascii="標楷體" w:eastAsia="標楷體" w:hAnsi="標楷體" w:hint="eastAsia"/>
          <w:sz w:val="22"/>
          <w:szCs w:val="22"/>
        </w:rPr>
        <w:t>。</w:t>
      </w:r>
      <w:r w:rsidRPr="00FF0A8E">
        <w:rPr>
          <w:rFonts w:ascii="標楷體" w:eastAsia="標楷體" w:hAnsi="標楷體"/>
          <w:sz w:val="22"/>
          <w:szCs w:val="22"/>
        </w:rPr>
        <w:t>」</w:t>
      </w:r>
    </w:p>
    <w:p w:rsidR="004C53C8" w:rsidRPr="00FF0A8E" w:rsidRDefault="004C53C8" w:rsidP="0043639F">
      <w:pPr>
        <w:pStyle w:val="a3"/>
        <w:ind w:leftChars="250" w:left="600"/>
        <w:rPr>
          <w:rFonts w:ascii="標楷體" w:eastAsia="SimSun" w:hAnsi="標楷體"/>
          <w:sz w:val="22"/>
          <w:szCs w:val="22"/>
        </w:rPr>
      </w:pPr>
      <w:r w:rsidRPr="00FF0A8E">
        <w:rPr>
          <w:rFonts w:ascii="標楷體" w:eastAsia="標楷體" w:hAnsi="標楷體"/>
          <w:sz w:val="22"/>
          <w:szCs w:val="22"/>
        </w:rPr>
        <w:t>時諸比丘皆言：「來</w:t>
      </w:r>
      <w:r w:rsidRPr="00FF0A8E">
        <w:rPr>
          <w:rFonts w:ascii="標楷體" w:eastAsia="標楷體" w:hAnsi="標楷體" w:hint="eastAsia"/>
          <w:sz w:val="22"/>
          <w:szCs w:val="22"/>
          <w:lang w:eastAsia="zh-CN"/>
        </w:rPr>
        <w:t>！</w:t>
      </w:r>
      <w:r w:rsidRPr="00FF0A8E">
        <w:rPr>
          <w:rFonts w:ascii="標楷體" w:eastAsia="標楷體" w:hAnsi="標楷體"/>
          <w:sz w:val="22"/>
          <w:szCs w:val="22"/>
        </w:rPr>
        <w:t>我當語汝雜碎戒。」中或有言：「除四波羅夷，餘者是雜碎戒。」或有言：「除四波羅夷、十三事，餘者皆是雜碎戒。」或有言：「除四波羅夷、十三事、二不定法，餘者皆是雜碎戒。」或有言：「除四波羅夷、十三事、二不定法、三十事，餘者皆是雜碎戒。」或有言：「除四波羅夷乃至九十事，餘者皆是雜碎戒。」</w:t>
      </w:r>
    </w:p>
    <w:p w:rsidR="004C53C8" w:rsidRPr="00FF0A8E" w:rsidRDefault="004C53C8" w:rsidP="0043639F">
      <w:pPr>
        <w:pStyle w:val="a3"/>
        <w:ind w:leftChars="250" w:left="600"/>
        <w:rPr>
          <w:rFonts w:ascii="標楷體" w:eastAsia="標楷體" w:hAnsi="標楷體"/>
          <w:sz w:val="22"/>
          <w:szCs w:val="22"/>
        </w:rPr>
      </w:pPr>
      <w:r w:rsidRPr="00FF0A8E">
        <w:rPr>
          <w:rFonts w:ascii="標楷體" w:eastAsia="標楷體" w:hAnsi="標楷體"/>
          <w:sz w:val="22"/>
          <w:szCs w:val="22"/>
        </w:rPr>
        <w:t>時大迦葉告諸比丘言：「諸長老！今者眾人言各不定，不知何者是雜碎戒</w:t>
      </w:r>
      <w:r w:rsidRPr="00FF0A8E">
        <w:rPr>
          <w:rFonts w:ascii="標楷體" w:eastAsia="標楷體" w:hAnsi="標楷體" w:hint="eastAsia"/>
          <w:sz w:val="22"/>
          <w:szCs w:val="22"/>
        </w:rPr>
        <w:t>。</w:t>
      </w:r>
      <w:r w:rsidRPr="00FF0A8E">
        <w:rPr>
          <w:rFonts w:ascii="標楷體" w:eastAsia="標楷體" w:hAnsi="標楷體"/>
          <w:sz w:val="22"/>
          <w:szCs w:val="22"/>
        </w:rPr>
        <w:t>自今已去，應共立制，若佛先所不制，今不應制，佛先所制，今不應却，應隨佛所制而學。」時即共立如此制限。</w:t>
      </w:r>
    </w:p>
    <w:p w:rsidR="004C53C8" w:rsidRPr="00FF0A8E" w:rsidRDefault="004C53C8" w:rsidP="0043639F">
      <w:pPr>
        <w:pStyle w:val="a3"/>
        <w:ind w:leftChars="50" w:left="560" w:hangingChars="200" w:hanging="440"/>
        <w:jc w:val="both"/>
        <w:rPr>
          <w:rFonts w:ascii="標楷體" w:eastAsia="標楷體" w:hAnsi="標楷體"/>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）另參《摩訶僧祇律》卷</w:t>
      </w:r>
      <w:r w:rsidRPr="00FF0A8E">
        <w:rPr>
          <w:rFonts w:hint="eastAsia"/>
          <w:sz w:val="22"/>
          <w:szCs w:val="22"/>
        </w:rPr>
        <w:t>32</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492c4-17</w:t>
      </w:r>
      <w:r w:rsidRPr="00FF0A8E">
        <w:rPr>
          <w:rFonts w:hint="eastAsia"/>
          <w:sz w:val="22"/>
          <w:szCs w:val="22"/>
        </w:rPr>
        <w:t>），《毘尼母經》卷</w:t>
      </w:r>
      <w:r w:rsidRPr="00FF0A8E">
        <w:rPr>
          <w:rFonts w:hint="eastAsia"/>
          <w:sz w:val="22"/>
          <w:szCs w:val="22"/>
        </w:rPr>
        <w:t>3</w:t>
      </w:r>
      <w:r w:rsidRPr="00FF0A8E">
        <w:rPr>
          <w:rFonts w:hint="eastAsia"/>
          <w:sz w:val="22"/>
          <w:szCs w:val="22"/>
        </w:rPr>
        <w:t>（大正</w:t>
      </w:r>
      <w:r w:rsidRPr="00FF0A8E">
        <w:rPr>
          <w:sz w:val="22"/>
          <w:szCs w:val="22"/>
        </w:rPr>
        <w:t>24</w:t>
      </w:r>
      <w:r w:rsidRPr="00FF0A8E">
        <w:rPr>
          <w:rFonts w:hint="eastAsia"/>
          <w:sz w:val="22"/>
          <w:szCs w:val="22"/>
        </w:rPr>
        <w:t>，</w:t>
      </w:r>
      <w:r w:rsidRPr="00FF0A8E">
        <w:rPr>
          <w:sz w:val="22"/>
          <w:szCs w:val="22"/>
        </w:rPr>
        <w:t>818b2-17</w:t>
      </w:r>
      <w:r w:rsidRPr="00FF0A8E">
        <w:rPr>
          <w:rFonts w:hint="eastAsia"/>
          <w:sz w:val="22"/>
          <w:szCs w:val="22"/>
        </w:rPr>
        <w:t>），《十誦律》卷</w:t>
      </w:r>
      <w:r w:rsidRPr="00FF0A8E">
        <w:rPr>
          <w:sz w:val="22"/>
          <w:szCs w:val="22"/>
        </w:rPr>
        <w:t>60</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449c17-450a26</w:t>
      </w:r>
      <w:r w:rsidRPr="00FF0A8E">
        <w:rPr>
          <w:rFonts w:hint="eastAsia"/>
          <w:sz w:val="22"/>
          <w:szCs w:val="22"/>
        </w:rPr>
        <w:t>）。</w:t>
      </w:r>
    </w:p>
  </w:footnote>
  <w:footnote w:id="73">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拘滯：拘泥呆板。</w:t>
      </w:r>
      <w:r w:rsidRPr="00FF0A8E">
        <w:rPr>
          <w:sz w:val="22"/>
          <w:szCs w:val="22"/>
        </w:rPr>
        <w:t>（《漢語大詞典》（六），</w:t>
      </w:r>
      <w:r w:rsidRPr="00FF0A8E">
        <w:rPr>
          <w:sz w:val="22"/>
          <w:szCs w:val="22"/>
        </w:rPr>
        <w:t>p.48</w:t>
      </w:r>
      <w:r w:rsidRPr="00FF0A8E">
        <w:rPr>
          <w:rFonts w:hint="eastAsia"/>
          <w:sz w:val="22"/>
          <w:szCs w:val="22"/>
        </w:rPr>
        <w:t>6</w:t>
      </w:r>
      <w:r w:rsidRPr="00FF0A8E">
        <w:rPr>
          <w:sz w:val="22"/>
          <w:szCs w:val="22"/>
        </w:rPr>
        <w:t>）</w:t>
      </w:r>
    </w:p>
  </w:footnote>
  <w:footnote w:id="74">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馴致：亦作</w:t>
      </w:r>
      <w:r w:rsidRPr="00FF0A8E">
        <w:rPr>
          <w:sz w:val="22"/>
          <w:szCs w:val="22"/>
        </w:rPr>
        <w:t>“</w:t>
      </w:r>
      <w:r w:rsidRPr="00FF0A8E">
        <w:rPr>
          <w:sz w:val="22"/>
          <w:szCs w:val="22"/>
        </w:rPr>
        <w:t>馴至</w:t>
      </w:r>
      <w:r w:rsidRPr="00FF0A8E">
        <w:rPr>
          <w:sz w:val="22"/>
          <w:szCs w:val="22"/>
        </w:rPr>
        <w:t>”</w:t>
      </w:r>
      <w:r w:rsidRPr="00FF0A8E">
        <w:rPr>
          <w:sz w:val="22"/>
          <w:szCs w:val="22"/>
        </w:rPr>
        <w:t>。逐漸達到；逐漸招致。（《漢語大詞典》（十二），</w:t>
      </w:r>
      <w:r w:rsidRPr="00FF0A8E">
        <w:rPr>
          <w:sz w:val="22"/>
          <w:szCs w:val="22"/>
        </w:rPr>
        <w:t>p.799</w:t>
      </w:r>
      <w:r w:rsidRPr="00FF0A8E">
        <w:rPr>
          <w:sz w:val="22"/>
          <w:szCs w:val="22"/>
        </w:rPr>
        <w:t>）</w:t>
      </w:r>
    </w:p>
  </w:footnote>
  <w:footnote w:id="75">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務：</w:t>
      </w:r>
      <w:r w:rsidRPr="00FF0A8E">
        <w:rPr>
          <w:sz w:val="22"/>
          <w:szCs w:val="22"/>
        </w:rPr>
        <w:t>4.</w:t>
      </w:r>
      <w:r w:rsidRPr="00FF0A8E">
        <w:rPr>
          <w:sz w:val="22"/>
          <w:szCs w:val="22"/>
        </w:rPr>
        <w:t>必須；一定。（《漢語大詞典》（八），</w:t>
      </w:r>
      <w:r w:rsidRPr="00FF0A8E">
        <w:rPr>
          <w:sz w:val="22"/>
          <w:szCs w:val="22"/>
        </w:rPr>
        <w:t>p.586</w:t>
      </w:r>
      <w:r w:rsidRPr="00FF0A8E">
        <w:rPr>
          <w:sz w:val="22"/>
          <w:szCs w:val="22"/>
        </w:rPr>
        <w:t>）</w:t>
      </w:r>
    </w:p>
  </w:footnote>
  <w:footnote w:id="76">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繁文縟節：謂繁瑣的儀式或禮節。（《漢語大詞典》（九），</w:t>
      </w:r>
      <w:r w:rsidRPr="00FF0A8E">
        <w:rPr>
          <w:sz w:val="22"/>
          <w:szCs w:val="22"/>
        </w:rPr>
        <w:t>p.983</w:t>
      </w:r>
      <w:r w:rsidRPr="00FF0A8E">
        <w:rPr>
          <w:sz w:val="22"/>
          <w:szCs w:val="22"/>
        </w:rPr>
        <w:t>）</w:t>
      </w:r>
    </w:p>
    <w:p w:rsidR="004C53C8" w:rsidRPr="00FF0A8E" w:rsidRDefault="004C53C8" w:rsidP="00132845">
      <w:pPr>
        <w:pStyle w:val="a3"/>
        <w:ind w:leftChars="59" w:left="567" w:hangingChars="193" w:hanging="425"/>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）繁文：</w:t>
      </w:r>
      <w:r w:rsidRPr="00FF0A8E">
        <w:rPr>
          <w:rFonts w:hint="eastAsia"/>
          <w:sz w:val="22"/>
          <w:szCs w:val="22"/>
        </w:rPr>
        <w:t>2.</w:t>
      </w:r>
      <w:r w:rsidRPr="00FF0A8E">
        <w:rPr>
          <w:rFonts w:hint="eastAsia"/>
          <w:sz w:val="22"/>
          <w:szCs w:val="22"/>
        </w:rPr>
        <w:t>繁瑣複雜的文辭。（《漢語大詞典》（九），</w:t>
      </w:r>
      <w:r w:rsidRPr="00FF0A8E">
        <w:rPr>
          <w:rFonts w:hint="eastAsia"/>
          <w:sz w:val="22"/>
          <w:szCs w:val="22"/>
        </w:rPr>
        <w:t>p.983</w:t>
      </w:r>
      <w:r w:rsidRPr="00FF0A8E">
        <w:rPr>
          <w:rFonts w:hint="eastAsia"/>
          <w:sz w:val="22"/>
          <w:szCs w:val="22"/>
        </w:rPr>
        <w:t>）</w:t>
      </w:r>
    </w:p>
    <w:p w:rsidR="004C53C8" w:rsidRPr="00FF0A8E" w:rsidRDefault="004C53C8" w:rsidP="00132845">
      <w:pPr>
        <w:pStyle w:val="a3"/>
        <w:ind w:leftChars="59" w:left="567" w:hangingChars="193" w:hanging="425"/>
        <w:rPr>
          <w:sz w:val="22"/>
          <w:szCs w:val="22"/>
        </w:rPr>
      </w:pPr>
      <w:r w:rsidRPr="00FF0A8E">
        <w:rPr>
          <w:rFonts w:hint="eastAsia"/>
          <w:sz w:val="22"/>
          <w:szCs w:val="22"/>
        </w:rPr>
        <w:t>（</w:t>
      </w:r>
      <w:r w:rsidRPr="00FF0A8E">
        <w:rPr>
          <w:rFonts w:hint="eastAsia"/>
          <w:sz w:val="22"/>
          <w:szCs w:val="22"/>
        </w:rPr>
        <w:t>3</w:t>
      </w:r>
      <w:r w:rsidRPr="00FF0A8E">
        <w:rPr>
          <w:rFonts w:hint="eastAsia"/>
          <w:sz w:val="22"/>
          <w:szCs w:val="22"/>
        </w:rPr>
        <w:t>）縟節：繁瑣的細節。（《漢語大詞典》（九），</w:t>
      </w:r>
      <w:r w:rsidRPr="00FF0A8E">
        <w:rPr>
          <w:rFonts w:hint="eastAsia"/>
          <w:sz w:val="22"/>
          <w:szCs w:val="22"/>
        </w:rPr>
        <w:t>p.961</w:t>
      </w:r>
      <w:r w:rsidRPr="00FF0A8E">
        <w:rPr>
          <w:rFonts w:hint="eastAsia"/>
          <w:sz w:val="22"/>
          <w:szCs w:val="22"/>
        </w:rPr>
        <w:t>）</w:t>
      </w:r>
    </w:p>
  </w:footnote>
  <w:footnote w:id="77">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印順導師，《初期大乘佛教之起源與開展》，第六章〈部派分化與大乘〉，（</w:t>
      </w:r>
      <w:r w:rsidRPr="00FF0A8E">
        <w:rPr>
          <w:sz w:val="22"/>
          <w:szCs w:val="22"/>
        </w:rPr>
        <w:t>p.32</w:t>
      </w:r>
      <w:r w:rsidRPr="00FF0A8E">
        <w:rPr>
          <w:rFonts w:hint="eastAsia"/>
          <w:sz w:val="22"/>
          <w:szCs w:val="22"/>
        </w:rPr>
        <w:t>0</w:t>
      </w:r>
      <w:r w:rsidRPr="00FF0A8E">
        <w:rPr>
          <w:sz w:val="22"/>
          <w:szCs w:val="22"/>
        </w:rPr>
        <w:t>）</w:t>
      </w:r>
      <w:r w:rsidRPr="00FF0A8E">
        <w:rPr>
          <w:rFonts w:hint="eastAsia"/>
          <w:sz w:val="22"/>
          <w:szCs w:val="22"/>
        </w:rPr>
        <w:t>。</w:t>
      </w:r>
    </w:p>
  </w:footnote>
  <w:footnote w:id="78">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《彌沙塞部和醯五分律》卷</w:t>
      </w:r>
      <w:r w:rsidRPr="00FF0A8E">
        <w:rPr>
          <w:sz w:val="22"/>
          <w:szCs w:val="22"/>
        </w:rPr>
        <w:t>30</w:t>
      </w:r>
      <w:r w:rsidRPr="00FF0A8E">
        <w:rPr>
          <w:sz w:val="22"/>
          <w:szCs w:val="22"/>
        </w:rPr>
        <w:t>（大正</w:t>
      </w:r>
      <w:r w:rsidRPr="00FF0A8E">
        <w:rPr>
          <w:sz w:val="22"/>
          <w:szCs w:val="22"/>
        </w:rPr>
        <w:t>22</w:t>
      </w:r>
      <w:r w:rsidRPr="00FF0A8E">
        <w:rPr>
          <w:sz w:val="22"/>
          <w:szCs w:val="22"/>
        </w:rPr>
        <w:t>，</w:t>
      </w:r>
      <w:r w:rsidRPr="00FF0A8E">
        <w:rPr>
          <w:sz w:val="22"/>
          <w:szCs w:val="22"/>
        </w:rPr>
        <w:t>191b8-10</w:t>
      </w:r>
      <w:r w:rsidRPr="00FF0A8E">
        <w:rPr>
          <w:sz w:val="22"/>
          <w:szCs w:val="22"/>
        </w:rPr>
        <w:t>）</w:t>
      </w:r>
      <w:r w:rsidRPr="00FF0A8E">
        <w:rPr>
          <w:rFonts w:hint="eastAsia"/>
          <w:sz w:val="22"/>
          <w:szCs w:val="22"/>
        </w:rPr>
        <w:t>。</w:t>
      </w:r>
    </w:p>
  </w:footnote>
  <w:footnote w:id="79">
    <w:p w:rsidR="004C53C8" w:rsidRPr="00FF0A8E" w:rsidRDefault="004C53C8" w:rsidP="005012AD">
      <w:pPr>
        <w:pStyle w:val="a3"/>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抑（</w:t>
      </w:r>
      <w:r w:rsidRPr="00FF0A8E">
        <w:rPr>
          <w:rFonts w:hint="eastAsia"/>
          <w:sz w:val="22"/>
          <w:szCs w:val="22"/>
        </w:rPr>
        <w:t>y</w:t>
      </w:r>
      <w:r w:rsidRPr="00FF0A8E">
        <w:rPr>
          <w:rFonts w:hint="eastAsia"/>
          <w:sz w:val="22"/>
          <w:szCs w:val="22"/>
        </w:rPr>
        <w:t>ì</w:t>
      </w:r>
      <w:r w:rsidRPr="00FF0A8E">
        <w:rPr>
          <w:rFonts w:hint="eastAsia"/>
          <w:sz w:val="22"/>
          <w:szCs w:val="22"/>
        </w:rPr>
        <w:t xml:space="preserve"> </w:t>
      </w:r>
      <w:r w:rsidRPr="00FF0A8E">
        <w:rPr>
          <w:rFonts w:ascii="標楷體" w:eastAsia="標楷體" w:hAnsi="標楷體" w:hint="eastAsia"/>
          <w:sz w:val="22"/>
          <w:szCs w:val="22"/>
        </w:rPr>
        <w:t>ㄧˋ</w:t>
      </w:r>
      <w:r w:rsidRPr="00FF0A8E">
        <w:rPr>
          <w:rFonts w:hint="eastAsia"/>
          <w:sz w:val="22"/>
          <w:szCs w:val="22"/>
        </w:rPr>
        <w:t>）：</w:t>
      </w:r>
      <w:r w:rsidRPr="00FF0A8E">
        <w:rPr>
          <w:sz w:val="22"/>
          <w:szCs w:val="22"/>
        </w:rPr>
        <w:t>4.</w:t>
      </w:r>
      <w:r w:rsidRPr="00FF0A8E">
        <w:rPr>
          <w:sz w:val="22"/>
          <w:szCs w:val="22"/>
        </w:rPr>
        <w:t>貶斥。（《漢語大詞典》（六），</w:t>
      </w:r>
      <w:r w:rsidRPr="00FF0A8E">
        <w:rPr>
          <w:sz w:val="22"/>
          <w:szCs w:val="22"/>
        </w:rPr>
        <w:t>p.391</w:t>
      </w:r>
      <w:r w:rsidRPr="00FF0A8E">
        <w:rPr>
          <w:sz w:val="22"/>
          <w:szCs w:val="22"/>
        </w:rPr>
        <w:t>）</w:t>
      </w:r>
    </w:p>
  </w:footnote>
  <w:footnote w:id="80">
    <w:p w:rsidR="004C53C8" w:rsidRPr="00FF0A8E" w:rsidRDefault="004C53C8" w:rsidP="003926B1">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無可如何：沒有什麼辦法。</w:t>
      </w:r>
      <w:r w:rsidRPr="00FF0A8E">
        <w:rPr>
          <w:rFonts w:hint="eastAsia"/>
          <w:sz w:val="22"/>
          <w:szCs w:val="22"/>
        </w:rPr>
        <w:t>（《漢語大詞典》（七），</w:t>
      </w:r>
      <w:r w:rsidRPr="00FF0A8E">
        <w:rPr>
          <w:rFonts w:hint="eastAsia"/>
          <w:sz w:val="22"/>
          <w:szCs w:val="22"/>
        </w:rPr>
        <w:t>p.104</w:t>
      </w:r>
      <w:r w:rsidRPr="00FF0A8E">
        <w:rPr>
          <w:rFonts w:hint="eastAsia"/>
          <w:sz w:val="22"/>
          <w:szCs w:val="22"/>
        </w:rPr>
        <w:t>）</w:t>
      </w:r>
    </w:p>
  </w:footnote>
  <w:footnote w:id="81">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《大智度論》卷</w:t>
      </w:r>
      <w:r w:rsidRPr="00FF0A8E">
        <w:rPr>
          <w:rFonts w:hint="eastAsia"/>
          <w:sz w:val="22"/>
          <w:szCs w:val="22"/>
        </w:rPr>
        <w:t>2</w:t>
      </w:r>
      <w:r w:rsidRPr="00FF0A8E">
        <w:rPr>
          <w:rFonts w:hint="eastAsia"/>
          <w:sz w:val="22"/>
          <w:szCs w:val="22"/>
        </w:rPr>
        <w:t>〈</w:t>
      </w:r>
      <w:r w:rsidRPr="00FF0A8E">
        <w:rPr>
          <w:rFonts w:hint="eastAsia"/>
          <w:sz w:val="22"/>
          <w:szCs w:val="22"/>
        </w:rPr>
        <w:t xml:space="preserve">1 </w:t>
      </w:r>
      <w:r w:rsidRPr="00FF0A8E">
        <w:rPr>
          <w:rFonts w:hint="eastAsia"/>
          <w:sz w:val="22"/>
          <w:szCs w:val="22"/>
        </w:rPr>
        <w:t>序品〉（大正</w:t>
      </w:r>
      <w:r w:rsidRPr="00FF0A8E">
        <w:rPr>
          <w:rFonts w:hint="eastAsia"/>
          <w:sz w:val="22"/>
          <w:szCs w:val="22"/>
        </w:rPr>
        <w:t>25</w:t>
      </w:r>
      <w:r w:rsidRPr="00FF0A8E">
        <w:rPr>
          <w:rFonts w:hint="eastAsia"/>
          <w:sz w:val="22"/>
          <w:szCs w:val="22"/>
        </w:rPr>
        <w:t>，</w:t>
      </w:r>
      <w:r w:rsidRPr="00FF0A8E">
        <w:rPr>
          <w:rFonts w:hint="eastAsia"/>
          <w:sz w:val="22"/>
          <w:szCs w:val="22"/>
        </w:rPr>
        <w:t>67c25-68a14</w:t>
      </w:r>
      <w:r w:rsidRPr="00FF0A8E">
        <w:rPr>
          <w:rFonts w:hint="eastAsia"/>
          <w:sz w:val="22"/>
          <w:szCs w:val="22"/>
        </w:rPr>
        <w:t>）。</w:t>
      </w:r>
    </w:p>
  </w:footnote>
  <w:footnote w:id="82">
    <w:p w:rsidR="004C53C8" w:rsidRPr="00FF0A8E" w:rsidRDefault="004C53C8" w:rsidP="00CD15B0">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洵（</w:t>
      </w:r>
      <w:proofErr w:type="spellStart"/>
      <w:r w:rsidRPr="00FF0A8E">
        <w:rPr>
          <w:sz w:val="22"/>
          <w:szCs w:val="22"/>
        </w:rPr>
        <w:t>xún</w:t>
      </w:r>
      <w:proofErr w:type="spellEnd"/>
      <w:r w:rsidRPr="00FF0A8E">
        <w:rPr>
          <w:sz w:val="22"/>
          <w:szCs w:val="22"/>
        </w:rPr>
        <w:t xml:space="preserve"> </w:t>
      </w:r>
      <w:r w:rsidRPr="00FF0A8E">
        <w:rPr>
          <w:rFonts w:ascii="標楷體" w:eastAsia="標楷體" w:hAnsi="標楷體"/>
          <w:sz w:val="22"/>
          <w:szCs w:val="22"/>
        </w:rPr>
        <w:t>ㄒㄩㄣˊ</w:t>
      </w:r>
      <w:r w:rsidRPr="00FF0A8E">
        <w:rPr>
          <w:sz w:val="22"/>
          <w:szCs w:val="22"/>
        </w:rPr>
        <w:t>）：</w:t>
      </w:r>
      <w:r w:rsidRPr="00FF0A8E">
        <w:rPr>
          <w:sz w:val="22"/>
          <w:szCs w:val="22"/>
        </w:rPr>
        <w:t>1.</w:t>
      </w:r>
      <w:r w:rsidRPr="00FF0A8E">
        <w:rPr>
          <w:sz w:val="22"/>
          <w:szCs w:val="22"/>
        </w:rPr>
        <w:t>誠然；實在。</w:t>
      </w:r>
      <w:r w:rsidRPr="00FF0A8E">
        <w:rPr>
          <w:rFonts w:hint="eastAsia"/>
          <w:sz w:val="22"/>
          <w:szCs w:val="22"/>
        </w:rPr>
        <w:t>（《漢語大詞典》（五），</w:t>
      </w:r>
      <w:r w:rsidRPr="00FF0A8E">
        <w:rPr>
          <w:rFonts w:hint="eastAsia"/>
          <w:sz w:val="22"/>
          <w:szCs w:val="22"/>
        </w:rPr>
        <w:t>p.1173</w:t>
      </w:r>
      <w:r w:rsidRPr="00FF0A8E">
        <w:rPr>
          <w:rFonts w:hint="eastAsia"/>
          <w:sz w:val="22"/>
          <w:szCs w:val="22"/>
        </w:rPr>
        <w:t>）</w:t>
      </w:r>
    </w:p>
  </w:footnote>
  <w:footnote w:id="83">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原書</w:t>
      </w:r>
      <w:r w:rsidRPr="00FF0A8E">
        <w:rPr>
          <w:rFonts w:hint="eastAsia"/>
          <w:sz w:val="22"/>
          <w:szCs w:val="22"/>
        </w:rPr>
        <w:t>p.57</w:t>
      </w:r>
      <w:r w:rsidRPr="00FF0A8E">
        <w:rPr>
          <w:rFonts w:hint="eastAsia"/>
          <w:sz w:val="22"/>
          <w:szCs w:val="22"/>
        </w:rPr>
        <w:t>註</w:t>
      </w:r>
      <w:r w:rsidRPr="00FF0A8E">
        <w:rPr>
          <w:rFonts w:hint="eastAsia"/>
          <w:sz w:val="22"/>
          <w:szCs w:val="22"/>
        </w:rPr>
        <w:t>1]</w:t>
      </w:r>
      <w:r w:rsidRPr="00FF0A8E">
        <w:rPr>
          <w:rFonts w:hint="eastAsia"/>
          <w:sz w:val="22"/>
          <w:szCs w:val="22"/>
        </w:rPr>
        <w:t>參閱〈王舍城結集的研究〉（《海潮音》四六卷‧四期）。</w:t>
      </w:r>
    </w:p>
  </w:footnote>
  <w:footnote w:id="84">
    <w:p w:rsidR="006F436B" w:rsidRPr="00FF0A8E" w:rsidRDefault="006F436B" w:rsidP="006F436B">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印順導師，《華雨集第三冊》（</w:t>
      </w:r>
      <w:r w:rsidRPr="00FF0A8E">
        <w:rPr>
          <w:sz w:val="22"/>
          <w:szCs w:val="22"/>
        </w:rPr>
        <w:t>p.56</w:t>
      </w:r>
      <w:r w:rsidRPr="00FF0A8E">
        <w:rPr>
          <w:sz w:val="22"/>
          <w:szCs w:val="22"/>
        </w:rPr>
        <w:t>）：</w:t>
      </w:r>
    </w:p>
    <w:p w:rsidR="006F436B" w:rsidRPr="00FF0A8E" w:rsidRDefault="006F436B" w:rsidP="006F436B">
      <w:pPr>
        <w:pStyle w:val="a3"/>
        <w:ind w:leftChars="100" w:left="240"/>
        <w:jc w:val="both"/>
        <w:rPr>
          <w:rFonts w:ascii="標楷體" w:eastAsia="標楷體" w:hAnsi="標楷體"/>
          <w:sz w:val="22"/>
          <w:szCs w:val="22"/>
        </w:rPr>
      </w:pPr>
      <w:r w:rsidRPr="00FF0A8E">
        <w:rPr>
          <w:rFonts w:ascii="標楷體" w:eastAsia="標楷體" w:hAnsi="標楷體"/>
          <w:sz w:val="22"/>
          <w:szCs w:val="22"/>
        </w:rPr>
        <w:t>當王舍城的結集終了，《銅鍱律》，《四分律》，《五分律》，都有富蘭那長老，率領五百比丘，從南方來王舍城，與大迦葉重論法律的記載。這位富蘭那長老，《五分律》列為當時的第二上座。研考起來，這就是釋尊早期化度的第七位比丘，耶舍四友之一的富樓那（說法第一的富樓那，應為另一人）。富蘭那對大迦葉結集的提出異議，說明了王舍結集，當時就為人所不滿（這也就是界外大眾結集傳說的初型）。</w:t>
      </w:r>
    </w:p>
  </w:footnote>
  <w:footnote w:id="85">
    <w:p w:rsidR="004C53C8" w:rsidRPr="00FF0A8E" w:rsidRDefault="004C53C8" w:rsidP="00146FC8">
      <w:pPr>
        <w:pStyle w:val="a3"/>
        <w:adjustRightInd w:val="0"/>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印順導師，《初期大乘佛教之起源與開展》，第六章〈部派分化與大乘〉，（</w:t>
      </w:r>
      <w:r w:rsidRPr="00FF0A8E">
        <w:rPr>
          <w:sz w:val="22"/>
          <w:szCs w:val="22"/>
        </w:rPr>
        <w:t>p.323</w:t>
      </w:r>
      <w:r w:rsidRPr="00FF0A8E">
        <w:rPr>
          <w:sz w:val="22"/>
          <w:szCs w:val="22"/>
        </w:rPr>
        <w:t>）：</w:t>
      </w:r>
    </w:p>
    <w:p w:rsidR="004C53C8" w:rsidRPr="00FF0A8E" w:rsidRDefault="004C53C8" w:rsidP="00146FC8">
      <w:pPr>
        <w:pStyle w:val="a3"/>
        <w:adjustRightInd w:val="0"/>
        <w:ind w:leftChars="100" w:left="240"/>
        <w:jc w:val="both"/>
        <w:rPr>
          <w:rFonts w:ascii="標楷體" w:eastAsia="標楷體" w:hAnsi="標楷體"/>
          <w:sz w:val="22"/>
          <w:szCs w:val="22"/>
        </w:rPr>
      </w:pPr>
      <w:r w:rsidRPr="00FF0A8E">
        <w:rPr>
          <w:rFonts w:ascii="標楷體" w:eastAsia="標楷體" w:hAnsi="標楷體"/>
          <w:sz w:val="22"/>
          <w:szCs w:val="22"/>
        </w:rPr>
        <w:t>依《五分律》說：「內宿」是寺院內藏宿飲食；「內熟」是在寺院內煮飲食；「自熟」是比丘們自己煮；「自持食從人受」，是自己伸手受食，不必從人受（依優波離律，要從別人手授或口授才可以喫）；「自取果食」，「就池水受」（藕等），都是自己動手；「無淨人淨果除核食」，是得到果實，沒有淨人，自己除掉果實，就可以喫了。這都是有關飲食的規制，依優波離所集律，是禁止的，但富蘭那長老統率的比丘眾，卻認為是可以的。</w:t>
      </w:r>
    </w:p>
  </w:footnote>
  <w:footnote w:id="86">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《彌沙塞部和醯五分律》卷</w:t>
      </w:r>
      <w:r w:rsidRPr="00FF0A8E">
        <w:rPr>
          <w:rFonts w:hint="eastAsia"/>
          <w:sz w:val="22"/>
          <w:szCs w:val="22"/>
        </w:rPr>
        <w:t>30</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191c19-192a5</w:t>
      </w:r>
      <w:r w:rsidRPr="00FF0A8E">
        <w:rPr>
          <w:rFonts w:hint="eastAsia"/>
          <w:sz w:val="22"/>
          <w:szCs w:val="22"/>
        </w:rPr>
        <w:t>）。</w:t>
      </w:r>
    </w:p>
  </w:footnote>
  <w:footnote w:id="87">
    <w:p w:rsidR="004C53C8" w:rsidRPr="00FF0A8E" w:rsidRDefault="004C53C8" w:rsidP="006C204F">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各行其是：按照各自認為對的去做。（《漢語大詞典》（三），</w:t>
      </w:r>
      <w:r w:rsidRPr="00FF0A8E">
        <w:rPr>
          <w:rFonts w:hint="eastAsia"/>
          <w:sz w:val="22"/>
          <w:szCs w:val="22"/>
        </w:rPr>
        <w:t>p.180</w:t>
      </w:r>
      <w:r w:rsidRPr="00FF0A8E">
        <w:rPr>
          <w:rFonts w:hint="eastAsia"/>
          <w:sz w:val="22"/>
          <w:szCs w:val="22"/>
        </w:rPr>
        <w:t>）</w:t>
      </w:r>
    </w:p>
  </w:footnote>
  <w:footnote w:id="88">
    <w:p w:rsidR="004C53C8" w:rsidRPr="00FF0A8E" w:rsidRDefault="004C53C8" w:rsidP="0043639F">
      <w:pPr>
        <w:pStyle w:val="a3"/>
        <w:jc w:val="both"/>
        <w:rPr>
          <w:rFonts w:eastAsia="SimSun"/>
          <w:sz w:val="22"/>
          <w:szCs w:val="22"/>
          <w:lang w:eastAsia="zh-CN"/>
        </w:rPr>
      </w:pPr>
      <w:r w:rsidRPr="00FF0A8E">
        <w:rPr>
          <w:rStyle w:val="a5"/>
          <w:sz w:val="22"/>
          <w:szCs w:val="22"/>
        </w:rPr>
        <w:footnoteRef/>
      </w:r>
      <w:r w:rsidRPr="00FF0A8E">
        <w:rPr>
          <w:sz w:val="22"/>
          <w:szCs w:val="22"/>
        </w:rPr>
        <w:t>《四分律》卷</w:t>
      </w:r>
      <w:r w:rsidRPr="00FF0A8E">
        <w:rPr>
          <w:sz w:val="22"/>
          <w:szCs w:val="22"/>
        </w:rPr>
        <w:t>54</w:t>
      </w:r>
      <w:r w:rsidRPr="00FF0A8E">
        <w:rPr>
          <w:sz w:val="22"/>
          <w:szCs w:val="22"/>
        </w:rPr>
        <w:t>（大正</w:t>
      </w:r>
      <w:r w:rsidRPr="00FF0A8E">
        <w:rPr>
          <w:sz w:val="22"/>
          <w:szCs w:val="22"/>
        </w:rPr>
        <w:t>2</w:t>
      </w:r>
      <w:r w:rsidRPr="00FF0A8E">
        <w:rPr>
          <w:sz w:val="22"/>
          <w:szCs w:val="22"/>
          <w:lang w:eastAsia="zh-CN"/>
        </w:rPr>
        <w:t>2</w:t>
      </w:r>
      <w:r w:rsidRPr="00FF0A8E">
        <w:rPr>
          <w:sz w:val="22"/>
          <w:szCs w:val="22"/>
        </w:rPr>
        <w:t>，</w:t>
      </w:r>
      <w:r w:rsidRPr="00FF0A8E">
        <w:rPr>
          <w:sz w:val="22"/>
          <w:szCs w:val="22"/>
          <w:lang w:eastAsia="zh-CN"/>
        </w:rPr>
        <w:t>96</w:t>
      </w:r>
      <w:r w:rsidRPr="00FF0A8E">
        <w:rPr>
          <w:rFonts w:eastAsia="SimSun"/>
          <w:sz w:val="22"/>
          <w:szCs w:val="22"/>
          <w:lang w:eastAsia="zh-CN"/>
        </w:rPr>
        <w:t>8</w:t>
      </w:r>
      <w:r w:rsidRPr="00FF0A8E">
        <w:rPr>
          <w:sz w:val="22"/>
          <w:szCs w:val="22"/>
          <w:lang w:eastAsia="zh-CN"/>
        </w:rPr>
        <w:t>b</w:t>
      </w:r>
      <w:r w:rsidRPr="00FF0A8E">
        <w:rPr>
          <w:rFonts w:eastAsia="SimSun"/>
          <w:sz w:val="22"/>
          <w:szCs w:val="22"/>
          <w:lang w:eastAsia="zh-CN"/>
        </w:rPr>
        <w:t>27</w:t>
      </w:r>
      <w:r w:rsidRPr="00FF0A8E">
        <w:rPr>
          <w:sz w:val="22"/>
          <w:szCs w:val="22"/>
        </w:rPr>
        <w:t>-</w:t>
      </w:r>
      <w:r w:rsidRPr="00FF0A8E">
        <w:rPr>
          <w:rFonts w:eastAsia="SimSun"/>
          <w:sz w:val="22"/>
          <w:szCs w:val="22"/>
          <w:lang w:eastAsia="zh-CN"/>
        </w:rPr>
        <w:t>c17</w:t>
      </w:r>
      <w:r w:rsidRPr="00FF0A8E">
        <w:rPr>
          <w:sz w:val="22"/>
          <w:szCs w:val="22"/>
        </w:rPr>
        <w:t>）：</w:t>
      </w:r>
    </w:p>
    <w:p w:rsidR="004C53C8" w:rsidRPr="00FF0A8E" w:rsidRDefault="004C53C8" w:rsidP="0043639F">
      <w:pPr>
        <w:pStyle w:val="a3"/>
        <w:ind w:leftChars="100" w:left="240"/>
        <w:jc w:val="both"/>
        <w:rPr>
          <w:rFonts w:ascii="標楷體" w:eastAsia="標楷體" w:hAnsi="標楷體"/>
          <w:sz w:val="22"/>
          <w:szCs w:val="22"/>
        </w:rPr>
      </w:pPr>
      <w:r w:rsidRPr="00FF0A8E">
        <w:rPr>
          <w:rFonts w:ascii="標楷體" w:eastAsia="標楷體" w:hAnsi="標楷體"/>
          <w:sz w:val="22"/>
          <w:szCs w:val="22"/>
        </w:rPr>
        <w:t>時長老富羅那，聞王舍城五百阿羅漢共集法毘尼，即與五百比丘俱，往王舍城，至大迦葉所，語如是言：「我聞大德與五百阿羅漢共集法毘尼，我亦欲豫在其次聞法。」時大迦葉以此因緣集比丘僧，為此比丘更問優波離，乃至集為三藏，如上所說。彼言：「大德迦葉！我盡忍可此事，唯除八事。大德！我親從佛聞，憶持不忘，佛聽內宿、內煮、自煮、自取食、早起受食、從彼持食來，若雜菓、若池水所出可食者，如是皆聽不作餘食法得食。」大迦葉答言：「實如汝所說，世尊以穀貴時世，人民相食，乞求難得，慈愍比丘故，聽此八事</w:t>
      </w:r>
      <w:r w:rsidRPr="00FF0A8E">
        <w:rPr>
          <w:rFonts w:ascii="新細明體" w:hAnsi="新細明體" w:hint="eastAsia"/>
          <w:sz w:val="22"/>
          <w:szCs w:val="22"/>
        </w:rPr>
        <w:t>；</w:t>
      </w:r>
      <w:r w:rsidRPr="00FF0A8E">
        <w:rPr>
          <w:rFonts w:ascii="標楷體" w:eastAsia="標楷體" w:hAnsi="標楷體"/>
          <w:sz w:val="22"/>
          <w:szCs w:val="22"/>
        </w:rPr>
        <w:t>時世還豐熟，飲食多饒，佛還制不聽。」彼復作是言：「大德迦葉！世尊是一切知見，不應制已還開、開已復制。」迦葉答言：「以世尊是一切知見故，宜制已還開、開已復制。富羅那！我等作如是制：是佛所不制不應制，是佛所制則不應却。如佛所制戒，應隨順而學。」在王舍城五百阿羅漢共集法毘尼，是故言集法毘尼有五百人。</w:t>
      </w:r>
    </w:p>
  </w:footnote>
  <w:footnote w:id="89">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喚：</w:t>
      </w:r>
      <w:r w:rsidRPr="00FF0A8E">
        <w:rPr>
          <w:sz w:val="22"/>
          <w:szCs w:val="22"/>
        </w:rPr>
        <w:t>2.</w:t>
      </w:r>
      <w:r w:rsidRPr="00FF0A8E">
        <w:rPr>
          <w:sz w:val="22"/>
          <w:szCs w:val="22"/>
        </w:rPr>
        <w:t>召請；招之使來。（《漢語大詞典》（三），</w:t>
      </w:r>
      <w:r w:rsidRPr="00FF0A8E">
        <w:rPr>
          <w:sz w:val="22"/>
          <w:szCs w:val="22"/>
        </w:rPr>
        <w:t>p.364</w:t>
      </w:r>
      <w:r w:rsidRPr="00FF0A8E">
        <w:rPr>
          <w:sz w:val="22"/>
          <w:szCs w:val="22"/>
        </w:rPr>
        <w:t>）</w:t>
      </w:r>
    </w:p>
  </w:footnote>
  <w:footnote w:id="90">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《摩訶僧祇律》卷</w:t>
      </w:r>
      <w:r w:rsidRPr="00FF0A8E">
        <w:rPr>
          <w:sz w:val="22"/>
          <w:szCs w:val="22"/>
        </w:rPr>
        <w:t>32</w:t>
      </w:r>
      <w:r w:rsidRPr="00FF0A8E">
        <w:rPr>
          <w:sz w:val="22"/>
          <w:szCs w:val="22"/>
        </w:rPr>
        <w:t>（大正</w:t>
      </w:r>
      <w:r w:rsidRPr="00FF0A8E">
        <w:rPr>
          <w:sz w:val="22"/>
          <w:szCs w:val="22"/>
        </w:rPr>
        <w:t>22</w:t>
      </w:r>
      <w:r w:rsidRPr="00FF0A8E">
        <w:rPr>
          <w:sz w:val="22"/>
          <w:szCs w:val="22"/>
        </w:rPr>
        <w:t>，</w:t>
      </w:r>
      <w:r w:rsidRPr="00FF0A8E">
        <w:rPr>
          <w:rFonts w:eastAsia="SimSun" w:hint="eastAsia"/>
          <w:sz w:val="22"/>
          <w:szCs w:val="22"/>
        </w:rPr>
        <w:t>492c4-17</w:t>
      </w:r>
      <w:r w:rsidRPr="00FF0A8E">
        <w:rPr>
          <w:sz w:val="22"/>
          <w:szCs w:val="22"/>
        </w:rPr>
        <w:t>）</w:t>
      </w:r>
      <w:r w:rsidRPr="00FF0A8E">
        <w:rPr>
          <w:rFonts w:hint="eastAsia"/>
          <w:sz w:val="22"/>
          <w:szCs w:val="22"/>
        </w:rPr>
        <w:t>。</w:t>
      </w:r>
    </w:p>
  </w:footnote>
  <w:footnote w:id="91">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《大唐西域記》卷</w:t>
      </w:r>
      <w:r w:rsidRPr="00FF0A8E">
        <w:rPr>
          <w:sz w:val="22"/>
          <w:szCs w:val="22"/>
        </w:rPr>
        <w:t>9</w:t>
      </w:r>
      <w:r w:rsidRPr="00FF0A8E">
        <w:rPr>
          <w:rFonts w:hint="eastAsia"/>
          <w:sz w:val="22"/>
          <w:szCs w:val="22"/>
        </w:rPr>
        <w:t>（大正</w:t>
      </w:r>
      <w:r w:rsidRPr="00FF0A8E">
        <w:rPr>
          <w:sz w:val="22"/>
          <w:szCs w:val="22"/>
        </w:rPr>
        <w:t>51</w:t>
      </w:r>
      <w:r w:rsidRPr="00FF0A8E">
        <w:rPr>
          <w:rFonts w:hint="eastAsia"/>
          <w:sz w:val="22"/>
          <w:szCs w:val="22"/>
        </w:rPr>
        <w:t>，</w:t>
      </w:r>
      <w:r w:rsidRPr="00FF0A8E">
        <w:rPr>
          <w:sz w:val="22"/>
          <w:szCs w:val="22"/>
        </w:rPr>
        <w:t>923a2-9</w:t>
      </w:r>
      <w:r w:rsidRPr="00FF0A8E">
        <w:rPr>
          <w:rFonts w:hint="eastAsia"/>
          <w:sz w:val="22"/>
          <w:szCs w:val="22"/>
        </w:rPr>
        <w:t>）。</w:t>
      </w:r>
    </w:p>
  </w:footnote>
  <w:footnote w:id="92">
    <w:p w:rsidR="004C53C8" w:rsidRPr="00FF0A8E" w:rsidRDefault="004C53C8" w:rsidP="00995971">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特為：</w:t>
      </w:r>
      <w:r w:rsidRPr="00FF0A8E">
        <w:rPr>
          <w:sz w:val="22"/>
          <w:szCs w:val="22"/>
        </w:rPr>
        <w:t>2.</w:t>
      </w:r>
      <w:r w:rsidRPr="00FF0A8E">
        <w:rPr>
          <w:sz w:val="22"/>
          <w:szCs w:val="22"/>
        </w:rPr>
        <w:t>猶特地；特意。</w:t>
      </w:r>
      <w:r w:rsidRPr="00FF0A8E">
        <w:rPr>
          <w:rFonts w:hint="eastAsia"/>
          <w:sz w:val="22"/>
          <w:szCs w:val="22"/>
        </w:rPr>
        <w:t>（《漢語大詞典》（六），</w:t>
      </w:r>
      <w:r w:rsidRPr="00FF0A8E">
        <w:rPr>
          <w:rFonts w:hint="eastAsia"/>
          <w:sz w:val="22"/>
          <w:szCs w:val="22"/>
        </w:rPr>
        <w:t>p.265</w:t>
      </w:r>
      <w:r w:rsidRPr="00FF0A8E">
        <w:rPr>
          <w:rFonts w:hint="eastAsia"/>
          <w:sz w:val="22"/>
          <w:szCs w:val="22"/>
        </w:rPr>
        <w:t>）</w:t>
      </w:r>
    </w:p>
  </w:footnote>
  <w:footnote w:id="93">
    <w:p w:rsidR="004C53C8" w:rsidRPr="00FF0A8E" w:rsidRDefault="004C53C8" w:rsidP="00995971">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摘發：</w:t>
      </w:r>
      <w:r w:rsidRPr="00FF0A8E">
        <w:rPr>
          <w:sz w:val="22"/>
          <w:szCs w:val="22"/>
        </w:rPr>
        <w:t>1.</w:t>
      </w:r>
      <w:r w:rsidRPr="00FF0A8E">
        <w:rPr>
          <w:sz w:val="22"/>
          <w:szCs w:val="22"/>
        </w:rPr>
        <w:t>揭示、闡明。</w:t>
      </w:r>
      <w:r w:rsidRPr="00FF0A8E">
        <w:rPr>
          <w:sz w:val="22"/>
          <w:szCs w:val="22"/>
        </w:rPr>
        <w:t>2.</w:t>
      </w:r>
      <w:r w:rsidRPr="00FF0A8E">
        <w:rPr>
          <w:sz w:val="22"/>
          <w:szCs w:val="22"/>
        </w:rPr>
        <w:t>揭發。</w:t>
      </w:r>
      <w:r w:rsidRPr="00FF0A8E">
        <w:rPr>
          <w:rFonts w:hint="eastAsia"/>
          <w:sz w:val="22"/>
          <w:szCs w:val="22"/>
        </w:rPr>
        <w:t>（《漢語大詞典》（六），</w:t>
      </w:r>
      <w:r w:rsidRPr="00FF0A8E">
        <w:rPr>
          <w:rFonts w:hint="eastAsia"/>
          <w:sz w:val="22"/>
          <w:szCs w:val="22"/>
        </w:rPr>
        <w:t>p.842</w:t>
      </w:r>
      <w:r w:rsidRPr="00FF0A8E">
        <w:rPr>
          <w:rFonts w:hint="eastAsia"/>
          <w:sz w:val="22"/>
          <w:szCs w:val="22"/>
        </w:rPr>
        <w:t>）</w:t>
      </w:r>
    </w:p>
  </w:footnote>
  <w:footnote w:id="94">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《華雨香雲》〈哌㗘文集序〉（</w:t>
      </w:r>
      <w:r w:rsidRPr="00FF0A8E">
        <w:rPr>
          <w:rFonts w:hint="eastAsia"/>
          <w:sz w:val="22"/>
          <w:szCs w:val="22"/>
        </w:rPr>
        <w:t>pp.243-245</w:t>
      </w:r>
      <w:r w:rsidRPr="00FF0A8E">
        <w:rPr>
          <w:rFonts w:hint="eastAsia"/>
          <w:sz w:val="22"/>
          <w:szCs w:val="22"/>
        </w:rPr>
        <w:t>）：</w:t>
      </w:r>
    </w:p>
    <w:p w:rsidR="00F62E87" w:rsidRPr="00FF0A8E" w:rsidRDefault="004C53C8" w:rsidP="00146FC8">
      <w:pPr>
        <w:pStyle w:val="a3"/>
        <w:ind w:leftChars="100" w:left="240"/>
        <w:jc w:val="both"/>
        <w:rPr>
          <w:rFonts w:ascii="標楷體" w:eastAsia="標楷體" w:hAnsi="標楷體"/>
          <w:sz w:val="22"/>
          <w:szCs w:val="22"/>
        </w:rPr>
      </w:pPr>
      <w:r w:rsidRPr="00FF0A8E">
        <w:rPr>
          <w:rFonts w:ascii="標楷體" w:eastAsia="標楷體" w:hAnsi="標楷體" w:hint="eastAsia"/>
          <w:sz w:val="22"/>
          <w:szCs w:val="22"/>
        </w:rPr>
        <w:t>從歷史的檢討上，認為五百結集是部分的；初期小乘佛教的隆盛，只是畸形的發達。我敢說：摩訶迦葉的結集法藏，除時間怱促與少數人的意見以外，還有把持的嫌疑。這並非惡意的誣辱，小乘僧團的爭執，本是常有的事。</w:t>
      </w:r>
    </w:p>
    <w:p w:rsidR="00F62E87" w:rsidRPr="00FF0A8E" w:rsidRDefault="004C53C8" w:rsidP="00146FC8">
      <w:pPr>
        <w:pStyle w:val="a3"/>
        <w:ind w:leftChars="100" w:left="240"/>
        <w:jc w:val="both"/>
        <w:rPr>
          <w:rFonts w:ascii="標楷體" w:eastAsia="標楷體" w:hAnsi="標楷體"/>
          <w:sz w:val="22"/>
          <w:szCs w:val="22"/>
        </w:rPr>
      </w:pPr>
      <w:r w:rsidRPr="00FF0A8E">
        <w:rPr>
          <w:rFonts w:ascii="標楷體" w:eastAsia="標楷體" w:hAnsi="標楷體" w:hint="eastAsia"/>
          <w:sz w:val="22"/>
          <w:szCs w:val="22"/>
        </w:rPr>
        <w:t>迦葉是小乘聖者，他自以為假使不遇見釋尊，也會無師自悟。其實，他無始來的習氣，絲毫沒有消除──聲聞不斷習氣。在釋尊入滅的時候，迦葉帶了嚴謹苦行的頭陀集團，急急的趕到拘尸那。他是一位女性的絕對厭惡者，曾受過比丘尼不少的譏刺。他一到，就為了女人眼淚污染佛足的事情，在大眾中責罰阿難，甚至指責到阿難請佛度大愛道出家的事。迦葉不在當時舉罪，卻在釋尊入滅不久，給阿難重大壓迫，甚至出了六個突吉羅罪。</w:t>
      </w:r>
    </w:p>
    <w:p w:rsidR="00F62E87" w:rsidRPr="00FF0A8E" w:rsidRDefault="004C53C8" w:rsidP="00146FC8">
      <w:pPr>
        <w:pStyle w:val="a3"/>
        <w:ind w:leftChars="100" w:left="240"/>
        <w:jc w:val="both"/>
        <w:rPr>
          <w:rFonts w:ascii="標楷體" w:eastAsia="標楷體" w:hAnsi="標楷體"/>
          <w:sz w:val="22"/>
          <w:szCs w:val="22"/>
        </w:rPr>
      </w:pPr>
      <w:r w:rsidRPr="00FF0A8E">
        <w:rPr>
          <w:rFonts w:ascii="標楷體" w:eastAsia="標楷體" w:hAnsi="標楷體" w:hint="eastAsia"/>
          <w:sz w:val="22"/>
          <w:szCs w:val="22"/>
        </w:rPr>
        <w:t>釋尊入滅以後，比丘們本來是阿難領導著。迦葉運用了集團多數的力量，使阿難不得不服從，使阿難感慨的說：本來想依附大德，那知反被責斥遺棄呢！討論到結集的地點，有人主張毘舍離，或者舍衛城，但迦葉又主張在王舍城。王舍城是迦葉舊住的教化區，這一次他還是從王舍城來。關於地點的決定，也是很可注意的。迦葉選定了五百人，本來想把阿難除去。阿難多聞第一，這是釋尊常常讚歎，也是大眾一向佩服的；這才容納了大眾的意見，選舉阿難在內。迦葉與阿那律，分批領導比丘向王舍城出發。剩下阿難一人，孤獨的到舍衛，又轉到王舍。結集的時候，阿難申述佛的遺命：「小小戒可捨」，這與謹嚴苦行的迦葉，思想上截然不同。結果，不但不遵守佛的遺誨，又給阿難加上一個突吉羅罪。</w:t>
      </w:r>
    </w:p>
    <w:p w:rsidR="00F62E87" w:rsidRPr="00FF0A8E" w:rsidRDefault="004C53C8" w:rsidP="00146FC8">
      <w:pPr>
        <w:pStyle w:val="a3"/>
        <w:ind w:leftChars="100" w:left="240"/>
        <w:jc w:val="both"/>
        <w:rPr>
          <w:rFonts w:ascii="標楷體" w:eastAsia="標楷體" w:hAnsi="標楷體"/>
          <w:sz w:val="22"/>
          <w:szCs w:val="22"/>
        </w:rPr>
      </w:pPr>
      <w:r w:rsidRPr="00FF0A8E">
        <w:rPr>
          <w:rFonts w:ascii="標楷體" w:eastAsia="標楷體" w:hAnsi="標楷體" w:hint="eastAsia"/>
          <w:sz w:val="22"/>
          <w:szCs w:val="22"/>
        </w:rPr>
        <w:t>這一次的結集，迦旃延、富樓那、須菩提他們，都沒有被邀請，苦行集團的操縱，是非常明顯的。關於釋尊的言行，不能盡量的搜集，僅是偏於厭離苦行集團少數人的意見。這結果，促成小乘畸形的發展。釋尊本身，並沒有實行頭陀行，也曾勸迦葉放棄頭陀行。迦葉本是一位苦行者，他不願放棄自己的行為，比丘尼們罵他老外道，不是無因的吧！他那謹嚴刻苦的作風，正被當時的民眾，特別是王舍城人崇拜著。釋尊因他在社會上固有的聲譽，給他相當的尊重，使他歸入佛教。這一點，當時雖大大的增加了佛教的榮譽，但事態的演進，反而成為釋尊本懷大菩薩道的障礙。</w:t>
      </w:r>
    </w:p>
    <w:p w:rsidR="004C53C8" w:rsidRPr="00FF0A8E" w:rsidRDefault="004C53C8" w:rsidP="00146FC8">
      <w:pPr>
        <w:pStyle w:val="a3"/>
        <w:ind w:leftChars="100" w:left="240"/>
        <w:jc w:val="both"/>
        <w:rPr>
          <w:rFonts w:ascii="標楷體" w:eastAsia="標楷體" w:hAnsi="標楷體"/>
          <w:sz w:val="22"/>
          <w:szCs w:val="22"/>
        </w:rPr>
      </w:pPr>
      <w:r w:rsidRPr="00FF0A8E">
        <w:rPr>
          <w:rFonts w:ascii="標楷體" w:eastAsia="標楷體" w:hAnsi="標楷體" w:hint="eastAsia"/>
          <w:sz w:val="22"/>
          <w:szCs w:val="22"/>
        </w:rPr>
        <w:t>我想，假使有人肯搜集迦葉的傳記言行，從他的個性與影響佛教兩點，作嚴密的研究，這與理解佛教發展的動向上，是非常有益的。大乘教法，大眾系是始終承認的。二世紀多聞部他們的分裂，也與大乘有關。大乘是佛法，我有堅決的信仰。這與南方巴利文系的佛學者，否認大乘甚至批評勸人學菩薩，根本不同。</w:t>
      </w:r>
    </w:p>
  </w:footnote>
  <w:footnote w:id="95">
    <w:p w:rsidR="004C53C8" w:rsidRPr="00FF0A8E" w:rsidRDefault="004C53C8" w:rsidP="007F1FFD">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愜（</w:t>
      </w:r>
      <w:proofErr w:type="spellStart"/>
      <w:r w:rsidRPr="00FF0A8E">
        <w:rPr>
          <w:sz w:val="22"/>
          <w:szCs w:val="22"/>
        </w:rPr>
        <w:t>qiè</w:t>
      </w:r>
      <w:proofErr w:type="spellEnd"/>
      <w:r w:rsidRPr="00FF0A8E">
        <w:rPr>
          <w:sz w:val="22"/>
          <w:szCs w:val="22"/>
        </w:rPr>
        <w:t xml:space="preserve"> </w:t>
      </w:r>
      <w:r w:rsidRPr="00FF0A8E">
        <w:rPr>
          <w:rFonts w:ascii="標楷體" w:eastAsia="標楷體" w:hAnsi="標楷體"/>
          <w:sz w:val="22"/>
          <w:szCs w:val="22"/>
        </w:rPr>
        <w:t>ㄑ</w:t>
      </w:r>
      <w:r w:rsidRPr="00FF0A8E">
        <w:rPr>
          <w:rFonts w:ascii="標楷體" w:eastAsia="標楷體" w:hAnsi="標楷體" w:hint="eastAsia"/>
          <w:sz w:val="22"/>
          <w:szCs w:val="22"/>
        </w:rPr>
        <w:t>ㄧ</w:t>
      </w:r>
      <w:r w:rsidRPr="00FF0A8E">
        <w:rPr>
          <w:rFonts w:ascii="標楷體" w:eastAsia="標楷體" w:hAnsi="標楷體"/>
          <w:sz w:val="22"/>
          <w:szCs w:val="22"/>
        </w:rPr>
        <w:t>ㄝˋ</w:t>
      </w:r>
      <w:r w:rsidRPr="00FF0A8E">
        <w:rPr>
          <w:sz w:val="22"/>
          <w:szCs w:val="22"/>
        </w:rPr>
        <w:t>）：</w:t>
      </w:r>
      <w:r w:rsidRPr="00FF0A8E">
        <w:rPr>
          <w:sz w:val="22"/>
          <w:szCs w:val="22"/>
        </w:rPr>
        <w:t>3.</w:t>
      </w:r>
      <w:r w:rsidRPr="00FF0A8E">
        <w:rPr>
          <w:sz w:val="22"/>
          <w:szCs w:val="22"/>
        </w:rPr>
        <w:t>心服。</w:t>
      </w:r>
      <w:r w:rsidRPr="00FF0A8E">
        <w:rPr>
          <w:rFonts w:hint="eastAsia"/>
          <w:sz w:val="22"/>
          <w:szCs w:val="22"/>
        </w:rPr>
        <w:t>（《漢語大詞典》（七），</w:t>
      </w:r>
      <w:r w:rsidRPr="00FF0A8E">
        <w:rPr>
          <w:rFonts w:hint="eastAsia"/>
          <w:sz w:val="22"/>
          <w:szCs w:val="22"/>
        </w:rPr>
        <w:t>p.651</w:t>
      </w:r>
      <w:r w:rsidRPr="00FF0A8E">
        <w:rPr>
          <w:rFonts w:hint="eastAsia"/>
          <w:sz w:val="22"/>
          <w:szCs w:val="22"/>
        </w:rPr>
        <w:t>）</w:t>
      </w:r>
    </w:p>
  </w:footnote>
  <w:footnote w:id="96">
    <w:p w:rsidR="004C53C8" w:rsidRPr="00FF0A8E" w:rsidRDefault="004C53C8" w:rsidP="00C55392">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時望：</w:t>
      </w:r>
      <w:r w:rsidRPr="00FF0A8E">
        <w:rPr>
          <w:rFonts w:hint="eastAsia"/>
          <w:sz w:val="22"/>
          <w:szCs w:val="22"/>
        </w:rPr>
        <w:t>1.</w:t>
      </w:r>
      <w:r w:rsidRPr="00FF0A8E">
        <w:rPr>
          <w:rFonts w:hint="eastAsia"/>
          <w:sz w:val="22"/>
          <w:szCs w:val="22"/>
        </w:rPr>
        <w:t>當時的聲望。（《漢語大詞典》（五），</w:t>
      </w:r>
      <w:r w:rsidRPr="00FF0A8E">
        <w:rPr>
          <w:rFonts w:hint="eastAsia"/>
          <w:sz w:val="22"/>
          <w:szCs w:val="22"/>
        </w:rPr>
        <w:t>p.702</w:t>
      </w:r>
      <w:r w:rsidRPr="00FF0A8E">
        <w:rPr>
          <w:rFonts w:hint="eastAsia"/>
          <w:sz w:val="22"/>
          <w:szCs w:val="22"/>
        </w:rPr>
        <w:t>）</w:t>
      </w:r>
    </w:p>
  </w:footnote>
  <w:footnote w:id="97">
    <w:p w:rsidR="004C53C8" w:rsidRPr="00FF0A8E" w:rsidRDefault="004C53C8" w:rsidP="0043639F">
      <w:pPr>
        <w:pStyle w:val="a3"/>
        <w:ind w:left="284" w:hangingChars="129" w:hanging="284"/>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頡（</w:t>
      </w:r>
      <w:proofErr w:type="spellStart"/>
      <w:r w:rsidRPr="00FF0A8E">
        <w:rPr>
          <w:sz w:val="22"/>
          <w:szCs w:val="22"/>
        </w:rPr>
        <w:t>xié</w:t>
      </w:r>
      <w:proofErr w:type="spellEnd"/>
      <w:r w:rsidRPr="00FF0A8E">
        <w:rPr>
          <w:rFonts w:ascii="標楷體" w:eastAsia="標楷體" w:hAnsi="標楷體"/>
          <w:sz w:val="22"/>
          <w:szCs w:val="22"/>
        </w:rPr>
        <w:t>ㄒㄧㄝˊ</w:t>
      </w:r>
      <w:r w:rsidRPr="00FF0A8E">
        <w:rPr>
          <w:sz w:val="22"/>
          <w:szCs w:val="22"/>
        </w:rPr>
        <w:t>）頏（</w:t>
      </w:r>
      <w:proofErr w:type="spellStart"/>
      <w:r w:rsidRPr="00FF0A8E">
        <w:rPr>
          <w:sz w:val="22"/>
          <w:szCs w:val="22"/>
        </w:rPr>
        <w:t>háng</w:t>
      </w:r>
      <w:proofErr w:type="spellEnd"/>
      <w:r w:rsidRPr="00FF0A8E">
        <w:rPr>
          <w:rFonts w:ascii="標楷體" w:eastAsia="標楷體" w:hAnsi="標楷體"/>
          <w:sz w:val="22"/>
          <w:szCs w:val="22"/>
        </w:rPr>
        <w:t>ㄏㄤˊ</w:t>
      </w:r>
      <w:r w:rsidRPr="00FF0A8E">
        <w:rPr>
          <w:sz w:val="22"/>
          <w:szCs w:val="22"/>
        </w:rPr>
        <w:t>）：</w:t>
      </w:r>
      <w:r w:rsidRPr="00FF0A8E">
        <w:rPr>
          <w:sz w:val="22"/>
          <w:szCs w:val="22"/>
        </w:rPr>
        <w:t>3.</w:t>
      </w:r>
      <w:r w:rsidRPr="00FF0A8E">
        <w:rPr>
          <w:sz w:val="22"/>
          <w:szCs w:val="22"/>
        </w:rPr>
        <w:t>謂不相上下，相抗衡。（《漢語大詞典》（十二），</w:t>
      </w:r>
      <w:r w:rsidRPr="00FF0A8E">
        <w:rPr>
          <w:sz w:val="22"/>
          <w:szCs w:val="22"/>
        </w:rPr>
        <w:t>p.289</w:t>
      </w:r>
      <w:r w:rsidRPr="00FF0A8E">
        <w:rPr>
          <w:sz w:val="22"/>
          <w:szCs w:val="22"/>
        </w:rPr>
        <w:t>）</w:t>
      </w:r>
    </w:p>
  </w:footnote>
  <w:footnote w:id="98">
    <w:p w:rsidR="004C53C8" w:rsidRPr="00FF0A8E" w:rsidRDefault="004C53C8" w:rsidP="009B3CD1">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兼濟：謂使天下民眾、萬物咸受惠益。（《漢語大詞典》（二），</w:t>
      </w:r>
      <w:r w:rsidRPr="00FF0A8E">
        <w:rPr>
          <w:rFonts w:hint="eastAsia"/>
          <w:sz w:val="22"/>
          <w:szCs w:val="22"/>
        </w:rPr>
        <w:t>p.158</w:t>
      </w:r>
      <w:r w:rsidRPr="00FF0A8E">
        <w:rPr>
          <w:rFonts w:hint="eastAsia"/>
          <w:sz w:val="22"/>
          <w:szCs w:val="22"/>
        </w:rPr>
        <w:t>）</w:t>
      </w:r>
    </w:p>
  </w:footnote>
  <w:footnote w:id="99">
    <w:p w:rsidR="004C53C8" w:rsidRPr="00FF0A8E" w:rsidRDefault="004C53C8" w:rsidP="00146FC8">
      <w:pPr>
        <w:pStyle w:val="a3"/>
        <w:jc w:val="both"/>
        <w:rPr>
          <w:sz w:val="22"/>
          <w:szCs w:val="22"/>
        </w:rPr>
      </w:pPr>
      <w:r w:rsidRPr="00FF0A8E">
        <w:rPr>
          <w:rStyle w:val="a5"/>
          <w:sz w:val="22"/>
          <w:szCs w:val="22"/>
        </w:rPr>
        <w:footnoteRef/>
      </w:r>
      <w:r w:rsidRPr="00FF0A8E">
        <w:rPr>
          <w:rFonts w:ascii="新細明體" w:hAnsi="新細明體" w:hint="eastAsia"/>
          <w:sz w:val="22"/>
          <w:szCs w:val="22"/>
        </w:rPr>
        <w:t xml:space="preserve"> 參見</w:t>
      </w:r>
      <w:r w:rsidRPr="00FF0A8E">
        <w:rPr>
          <w:rFonts w:ascii="新細明體" w:hAnsi="新細明體"/>
          <w:sz w:val="22"/>
          <w:szCs w:val="22"/>
        </w:rPr>
        <w:t>印順導師，《</w:t>
      </w:r>
      <w:r w:rsidRPr="00FF0A8E">
        <w:rPr>
          <w:rFonts w:ascii="新細明體" w:hAnsi="新細明體" w:hint="eastAsia"/>
          <w:sz w:val="22"/>
          <w:szCs w:val="22"/>
        </w:rPr>
        <w:t>華雨集第三冊</w:t>
      </w:r>
      <w:r w:rsidRPr="00FF0A8E">
        <w:rPr>
          <w:rFonts w:ascii="新細明體" w:hAnsi="新細明體"/>
          <w:sz w:val="22"/>
          <w:szCs w:val="22"/>
        </w:rPr>
        <w:t>》，〈</w:t>
      </w:r>
      <w:r w:rsidRPr="00FF0A8E">
        <w:rPr>
          <w:rFonts w:ascii="新細明體" w:hAnsi="新細明體" w:hint="eastAsia"/>
          <w:sz w:val="22"/>
          <w:szCs w:val="22"/>
        </w:rPr>
        <w:t>二、</w:t>
      </w:r>
      <w:r w:rsidRPr="00FF0A8E">
        <w:rPr>
          <w:rFonts w:hint="eastAsia"/>
          <w:sz w:val="22"/>
          <w:szCs w:val="22"/>
        </w:rPr>
        <w:t>王舍城結集之研究</w:t>
      </w:r>
      <w:r w:rsidRPr="00FF0A8E">
        <w:rPr>
          <w:rFonts w:ascii="新細明體" w:hAnsi="新細明體"/>
          <w:sz w:val="22"/>
          <w:szCs w:val="22"/>
        </w:rPr>
        <w:t>〉，</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w:t>
      </w:r>
      <w:r w:rsidRPr="00FF0A8E">
        <w:rPr>
          <w:rFonts w:hint="eastAsia"/>
          <w:sz w:val="22"/>
          <w:szCs w:val="22"/>
        </w:rPr>
        <w:t>4</w:t>
      </w:r>
      <w:r w:rsidRPr="00FF0A8E">
        <w:rPr>
          <w:rFonts w:eastAsia="SimSun" w:hint="eastAsia"/>
          <w:sz w:val="22"/>
          <w:szCs w:val="22"/>
        </w:rPr>
        <w:t>8-</w:t>
      </w:r>
      <w:r w:rsidRPr="00FF0A8E">
        <w:rPr>
          <w:rFonts w:hint="eastAsia"/>
          <w:sz w:val="22"/>
          <w:szCs w:val="22"/>
        </w:rPr>
        <w:t>58</w:t>
      </w:r>
      <w:r w:rsidRPr="00FF0A8E">
        <w:rPr>
          <w:sz w:val="22"/>
          <w:szCs w:val="22"/>
        </w:rPr>
        <w:t>）</w:t>
      </w:r>
      <w:r w:rsidRPr="00FF0A8E">
        <w:rPr>
          <w:rFonts w:hint="eastAsia"/>
          <w:sz w:val="22"/>
          <w:szCs w:val="22"/>
        </w:rPr>
        <w:t>。</w:t>
      </w:r>
    </w:p>
  </w:footnote>
  <w:footnote w:id="100">
    <w:p w:rsidR="004C53C8" w:rsidRPr="00FF0A8E" w:rsidRDefault="004C53C8" w:rsidP="00146FC8">
      <w:pPr>
        <w:pStyle w:val="a3"/>
        <w:ind w:left="660" w:hangingChars="300" w:hanging="660"/>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）《翻梵語》卷</w:t>
      </w:r>
      <w:r w:rsidRPr="00FF0A8E">
        <w:rPr>
          <w:rFonts w:hint="eastAsia"/>
          <w:sz w:val="22"/>
          <w:szCs w:val="22"/>
        </w:rPr>
        <w:t>8</w:t>
      </w:r>
      <w:r w:rsidRPr="00FF0A8E">
        <w:rPr>
          <w:rFonts w:hint="eastAsia"/>
          <w:sz w:val="22"/>
          <w:szCs w:val="22"/>
        </w:rPr>
        <w:t>：「</w:t>
      </w:r>
      <w:r w:rsidRPr="00FF0A8E">
        <w:rPr>
          <w:rFonts w:ascii="標楷體" w:eastAsia="標楷體" w:hAnsi="標楷體" w:hint="eastAsia"/>
          <w:sz w:val="22"/>
          <w:szCs w:val="22"/>
        </w:rPr>
        <w:t>首婆羅利弗城（應云首波吒利弗多羅，譯曰好樹子也）。</w:t>
      </w:r>
      <w:r w:rsidRPr="00FF0A8E">
        <w:rPr>
          <w:rFonts w:hint="eastAsia"/>
          <w:sz w:val="22"/>
          <w:szCs w:val="22"/>
        </w:rPr>
        <w:t>」（大正</w:t>
      </w:r>
      <w:r w:rsidRPr="00FF0A8E">
        <w:rPr>
          <w:rFonts w:hint="eastAsia"/>
          <w:sz w:val="22"/>
          <w:szCs w:val="22"/>
        </w:rPr>
        <w:t>54</w:t>
      </w:r>
      <w:r w:rsidRPr="00FF0A8E">
        <w:rPr>
          <w:rFonts w:hint="eastAsia"/>
          <w:sz w:val="22"/>
          <w:szCs w:val="22"/>
        </w:rPr>
        <w:t>，</w:t>
      </w:r>
      <w:r w:rsidRPr="00FF0A8E">
        <w:rPr>
          <w:rFonts w:hint="eastAsia"/>
          <w:sz w:val="22"/>
          <w:szCs w:val="22"/>
        </w:rPr>
        <w:t>1038c1</w:t>
      </w:r>
      <w:r w:rsidRPr="00FF0A8E">
        <w:rPr>
          <w:rFonts w:hint="eastAsia"/>
          <w:sz w:val="22"/>
          <w:szCs w:val="22"/>
        </w:rPr>
        <w:t>）</w:t>
      </w:r>
    </w:p>
    <w:p w:rsidR="004C53C8" w:rsidRPr="00FF0A8E" w:rsidRDefault="004C53C8" w:rsidP="00AA4AF9">
      <w:pPr>
        <w:pStyle w:val="a3"/>
        <w:ind w:leftChars="50" w:left="670" w:hangingChars="250" w:hanging="55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）《翻梵語》卷</w:t>
      </w:r>
      <w:r w:rsidRPr="00FF0A8E">
        <w:rPr>
          <w:sz w:val="22"/>
          <w:szCs w:val="22"/>
        </w:rPr>
        <w:t>9</w:t>
      </w:r>
      <w:r w:rsidRPr="00FF0A8E">
        <w:rPr>
          <w:rFonts w:hint="eastAsia"/>
          <w:sz w:val="22"/>
          <w:szCs w:val="22"/>
        </w:rPr>
        <w:t>：「</w:t>
      </w:r>
      <w:r w:rsidRPr="00FF0A8E">
        <w:rPr>
          <w:rFonts w:ascii="標楷體" w:eastAsia="標楷體" w:hAnsi="標楷體" w:hint="eastAsia"/>
          <w:sz w:val="22"/>
          <w:szCs w:val="22"/>
        </w:rPr>
        <w:t>波意利弗多羅鷄林（應云波吒利多羅，譯曰者波利者樹名，弗多羅者子）。</w:t>
      </w:r>
      <w:r w:rsidRPr="00FF0A8E">
        <w:rPr>
          <w:rFonts w:hint="eastAsia"/>
          <w:sz w:val="22"/>
          <w:szCs w:val="22"/>
        </w:rPr>
        <w:t>」（大正</w:t>
      </w:r>
      <w:r w:rsidRPr="00FF0A8E">
        <w:rPr>
          <w:sz w:val="22"/>
          <w:szCs w:val="22"/>
        </w:rPr>
        <w:t>54</w:t>
      </w:r>
      <w:r w:rsidRPr="00FF0A8E">
        <w:rPr>
          <w:rFonts w:hint="eastAsia"/>
          <w:sz w:val="22"/>
          <w:szCs w:val="22"/>
        </w:rPr>
        <w:t>，</w:t>
      </w:r>
      <w:r w:rsidRPr="00FF0A8E">
        <w:rPr>
          <w:sz w:val="22"/>
          <w:szCs w:val="22"/>
        </w:rPr>
        <w:t>1046c24</w:t>
      </w:r>
      <w:r w:rsidRPr="00FF0A8E">
        <w:rPr>
          <w:rFonts w:hint="eastAsia"/>
          <w:sz w:val="22"/>
          <w:szCs w:val="22"/>
        </w:rPr>
        <w:t>）</w:t>
      </w:r>
    </w:p>
    <w:p w:rsidR="004C53C8" w:rsidRPr="00FF0A8E" w:rsidRDefault="004C53C8" w:rsidP="00AA4AF9">
      <w:pPr>
        <w:pStyle w:val="a3"/>
        <w:ind w:leftChars="50" w:left="670" w:hangingChars="250" w:hanging="550"/>
        <w:jc w:val="both"/>
        <w:rPr>
          <w:sz w:val="22"/>
          <w:szCs w:val="22"/>
        </w:rPr>
      </w:pPr>
      <w:r w:rsidRPr="00FF0A8E">
        <w:rPr>
          <w:rFonts w:hint="eastAsia"/>
          <w:sz w:val="22"/>
          <w:szCs w:val="22"/>
        </w:rPr>
        <w:t>（</w:t>
      </w:r>
      <w:r w:rsidRPr="00FF0A8E">
        <w:rPr>
          <w:rFonts w:hint="eastAsia"/>
          <w:sz w:val="22"/>
          <w:szCs w:val="22"/>
        </w:rPr>
        <w:t>3</w:t>
      </w:r>
      <w:r w:rsidRPr="00FF0A8E">
        <w:rPr>
          <w:rFonts w:hint="eastAsia"/>
          <w:sz w:val="22"/>
          <w:szCs w:val="22"/>
        </w:rPr>
        <w:t>）《大智度論》卷</w:t>
      </w:r>
      <w:r w:rsidRPr="00FF0A8E">
        <w:rPr>
          <w:rFonts w:hint="eastAsia"/>
          <w:sz w:val="22"/>
          <w:szCs w:val="22"/>
        </w:rPr>
        <w:t>3</w:t>
      </w:r>
      <w:r w:rsidRPr="00FF0A8E">
        <w:rPr>
          <w:rFonts w:hint="eastAsia"/>
          <w:sz w:val="22"/>
          <w:szCs w:val="22"/>
        </w:rPr>
        <w:t>〈</w:t>
      </w:r>
      <w:r w:rsidRPr="00FF0A8E">
        <w:rPr>
          <w:rFonts w:hint="eastAsia"/>
          <w:sz w:val="22"/>
          <w:szCs w:val="22"/>
        </w:rPr>
        <w:t xml:space="preserve">1 </w:t>
      </w:r>
      <w:r w:rsidRPr="00FF0A8E">
        <w:rPr>
          <w:rFonts w:hint="eastAsia"/>
          <w:sz w:val="22"/>
          <w:szCs w:val="22"/>
        </w:rPr>
        <w:t>序品〉：「</w:t>
      </w:r>
      <w:r w:rsidRPr="00FF0A8E">
        <w:rPr>
          <w:rFonts w:ascii="標楷體" w:eastAsia="標楷體" w:hAnsi="標楷體" w:hint="eastAsia"/>
          <w:sz w:val="22"/>
          <w:szCs w:val="22"/>
        </w:rPr>
        <w:t>佛涅槃後，阿闍貰王以人民轉少故，捨王舍大城，其邊更作一小城，廣長一由旬，名波羅利弗多羅，猶尚於諸城中最大，何況本王舍城！</w:t>
      </w:r>
      <w:r w:rsidRPr="00FF0A8E">
        <w:rPr>
          <w:rFonts w:hint="eastAsia"/>
          <w:sz w:val="22"/>
          <w:szCs w:val="22"/>
        </w:rPr>
        <w:t>」（大正</w:t>
      </w:r>
      <w:r w:rsidRPr="00FF0A8E">
        <w:rPr>
          <w:rFonts w:hint="eastAsia"/>
          <w:sz w:val="22"/>
          <w:szCs w:val="22"/>
        </w:rPr>
        <w:t>25</w:t>
      </w:r>
      <w:r w:rsidRPr="00FF0A8E">
        <w:rPr>
          <w:rFonts w:hint="eastAsia"/>
          <w:sz w:val="22"/>
          <w:szCs w:val="22"/>
        </w:rPr>
        <w:t>，</w:t>
      </w:r>
      <w:r w:rsidRPr="00FF0A8E">
        <w:rPr>
          <w:rFonts w:hint="eastAsia"/>
          <w:sz w:val="22"/>
          <w:szCs w:val="22"/>
        </w:rPr>
        <w:t>78a17-20</w:t>
      </w:r>
      <w:r w:rsidRPr="00FF0A8E">
        <w:rPr>
          <w:rFonts w:hint="eastAsia"/>
          <w:sz w:val="22"/>
          <w:szCs w:val="22"/>
        </w:rPr>
        <w:t>）</w:t>
      </w:r>
    </w:p>
  </w:footnote>
  <w:footnote w:id="101">
    <w:p w:rsidR="004C53C8" w:rsidRPr="00FF0A8E" w:rsidRDefault="004C53C8" w:rsidP="00146FC8">
      <w:pPr>
        <w:pStyle w:val="a3"/>
        <w:ind w:left="660" w:hangingChars="300" w:hanging="660"/>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）《分別功德論》卷</w:t>
      </w:r>
      <w:r w:rsidRPr="00FF0A8E">
        <w:rPr>
          <w:rFonts w:hint="eastAsia"/>
          <w:sz w:val="22"/>
          <w:szCs w:val="22"/>
        </w:rPr>
        <w:t>2</w:t>
      </w:r>
      <w:r w:rsidRPr="00FF0A8E">
        <w:rPr>
          <w:rFonts w:hint="eastAsia"/>
          <w:sz w:val="22"/>
          <w:szCs w:val="22"/>
        </w:rPr>
        <w:t>（大正</w:t>
      </w:r>
      <w:r w:rsidRPr="00FF0A8E">
        <w:rPr>
          <w:rFonts w:hint="eastAsia"/>
          <w:sz w:val="22"/>
          <w:szCs w:val="22"/>
        </w:rPr>
        <w:t>25</w:t>
      </w:r>
      <w:r w:rsidRPr="00FF0A8E">
        <w:rPr>
          <w:rFonts w:hint="eastAsia"/>
          <w:sz w:val="22"/>
          <w:szCs w:val="22"/>
        </w:rPr>
        <w:t>，</w:t>
      </w:r>
      <w:r w:rsidRPr="00FF0A8E">
        <w:rPr>
          <w:sz w:val="22"/>
          <w:szCs w:val="22"/>
        </w:rPr>
        <w:t>37b16-27</w:t>
      </w:r>
      <w:r w:rsidRPr="00FF0A8E">
        <w:rPr>
          <w:rFonts w:hint="eastAsia"/>
          <w:sz w:val="22"/>
          <w:szCs w:val="22"/>
        </w:rPr>
        <w:t>）：</w:t>
      </w:r>
    </w:p>
    <w:p w:rsidR="004C53C8" w:rsidRPr="00FF0A8E" w:rsidRDefault="004C53C8" w:rsidP="00146FC8">
      <w:pPr>
        <w:pStyle w:val="a3"/>
        <w:ind w:leftChars="300" w:left="720"/>
        <w:jc w:val="both"/>
        <w:rPr>
          <w:rFonts w:ascii="標楷體" w:eastAsia="標楷體" w:hAnsi="標楷體"/>
          <w:sz w:val="22"/>
          <w:szCs w:val="22"/>
        </w:rPr>
      </w:pPr>
      <w:r w:rsidRPr="00FF0A8E">
        <w:rPr>
          <w:rFonts w:ascii="標楷體" w:eastAsia="標楷體" w:hAnsi="標楷體" w:hint="eastAsia"/>
          <w:sz w:val="22"/>
          <w:szCs w:val="22"/>
        </w:rPr>
        <w:t>阿難將欲涅槃時，先現光瑞。有梵志從阿難學算術，見阿難顏色發明，告阿闍世王曰：「阿難顏色異常，將欲取涅槃耶？」王即遣人追尋阿難。阿難已將五百弟子至中路恒水岸上，上船欲度。適至水半，王以至岸。毘舍離承阿難來，亦遣五百童子迎。欲適二國意故，以神力制船令住中流。時度弟子：一名摩禪提，二名摩呻提。告摩禪提：「汝至羯賓興顯佛法。彼土未有佛法，好令流布。」告摩呻提曰：「汝至師子渚國興隆佛法。」囑累訖，作十八變，出火燒身，中分舍利，令二家各得供養。</w:t>
      </w:r>
    </w:p>
    <w:p w:rsidR="004C53C8" w:rsidRPr="00FF0A8E" w:rsidRDefault="004C53C8" w:rsidP="00146FC8">
      <w:pPr>
        <w:pStyle w:val="a3"/>
        <w:ind w:leftChars="50" w:left="670" w:hangingChars="250" w:hanging="55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）《根本說一切有部毘奈耶雜事》卷</w:t>
      </w:r>
      <w:r w:rsidRPr="00FF0A8E">
        <w:rPr>
          <w:rFonts w:hint="eastAsia"/>
          <w:sz w:val="22"/>
          <w:szCs w:val="22"/>
        </w:rPr>
        <w:t>40</w:t>
      </w:r>
      <w:r w:rsidRPr="00FF0A8E">
        <w:rPr>
          <w:rFonts w:hint="eastAsia"/>
          <w:sz w:val="22"/>
          <w:szCs w:val="22"/>
        </w:rPr>
        <w:t>（大正</w:t>
      </w:r>
      <w:r w:rsidRPr="00FF0A8E">
        <w:rPr>
          <w:sz w:val="22"/>
          <w:szCs w:val="22"/>
        </w:rPr>
        <w:t>24</w:t>
      </w:r>
      <w:r w:rsidRPr="00FF0A8E">
        <w:rPr>
          <w:rFonts w:hint="eastAsia"/>
          <w:sz w:val="22"/>
          <w:szCs w:val="22"/>
        </w:rPr>
        <w:t>，</w:t>
      </w:r>
      <w:r w:rsidRPr="00FF0A8E">
        <w:rPr>
          <w:sz w:val="22"/>
          <w:szCs w:val="22"/>
        </w:rPr>
        <w:t>410c29-411a5</w:t>
      </w:r>
      <w:r w:rsidRPr="00FF0A8E">
        <w:rPr>
          <w:rFonts w:hint="eastAsia"/>
          <w:sz w:val="22"/>
          <w:szCs w:val="22"/>
        </w:rPr>
        <w:t>）：</w:t>
      </w:r>
    </w:p>
    <w:p w:rsidR="004C53C8" w:rsidRPr="00FF0A8E" w:rsidRDefault="004C53C8" w:rsidP="00146FC8">
      <w:pPr>
        <w:pStyle w:val="a3"/>
        <w:ind w:leftChars="308" w:left="739"/>
        <w:jc w:val="both"/>
        <w:rPr>
          <w:rFonts w:ascii="標楷體" w:eastAsia="標楷體" w:hAnsi="標楷體"/>
          <w:sz w:val="22"/>
          <w:szCs w:val="22"/>
        </w:rPr>
      </w:pPr>
      <w:r w:rsidRPr="00FF0A8E">
        <w:rPr>
          <w:rFonts w:ascii="標楷體" w:eastAsia="標楷體" w:hAnsi="標楷體" w:hint="eastAsia"/>
          <w:sz w:val="22"/>
          <w:szCs w:val="22"/>
        </w:rPr>
        <w:t>尊者慶喜即現神變，如水滅火而般涅槃，遂分半身與未生怨，半與廣嚴城眾。頌曰：「以利智金剛，解自身令破；半與王城主，半與廣嚴人。」時廣嚴城得半身已，造窣覩波而興供養，未生怨王於波吒離造塔供養。</w:t>
      </w:r>
    </w:p>
  </w:footnote>
  <w:footnote w:id="102">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醞釀：</w:t>
      </w:r>
      <w:r w:rsidRPr="00FF0A8E">
        <w:rPr>
          <w:sz w:val="22"/>
          <w:szCs w:val="22"/>
        </w:rPr>
        <w:t>3.</w:t>
      </w:r>
      <w:r w:rsidRPr="00FF0A8E">
        <w:rPr>
          <w:sz w:val="22"/>
          <w:szCs w:val="22"/>
        </w:rPr>
        <w:t>比喻涵育、薰陶。（《漢語大詞典》（九），</w:t>
      </w:r>
      <w:r w:rsidRPr="00FF0A8E">
        <w:rPr>
          <w:sz w:val="22"/>
          <w:szCs w:val="22"/>
        </w:rPr>
        <w:t>p.1430</w:t>
      </w:r>
      <w:r w:rsidRPr="00FF0A8E">
        <w:rPr>
          <w:sz w:val="22"/>
          <w:szCs w:val="22"/>
        </w:rPr>
        <w:t>）</w:t>
      </w:r>
    </w:p>
  </w:footnote>
  <w:footnote w:id="103">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w:t>
      </w:r>
      <w:r w:rsidRPr="00FF0A8E">
        <w:rPr>
          <w:sz w:val="22"/>
          <w:szCs w:val="22"/>
        </w:rPr>
        <w:t>1</w:t>
      </w:r>
      <w:r w:rsidRPr="00FF0A8E">
        <w:rPr>
          <w:sz w:val="22"/>
          <w:szCs w:val="22"/>
        </w:rPr>
        <w:t>）《十誦律》卷</w:t>
      </w:r>
      <w:r w:rsidRPr="00FF0A8E">
        <w:rPr>
          <w:sz w:val="22"/>
          <w:szCs w:val="22"/>
        </w:rPr>
        <w:t>60</w:t>
      </w:r>
      <w:r w:rsidRPr="00FF0A8E">
        <w:rPr>
          <w:sz w:val="22"/>
          <w:szCs w:val="22"/>
        </w:rPr>
        <w:t>（大正</w:t>
      </w:r>
      <w:r w:rsidRPr="00FF0A8E">
        <w:rPr>
          <w:sz w:val="22"/>
          <w:szCs w:val="22"/>
        </w:rPr>
        <w:t>23</w:t>
      </w:r>
      <w:r w:rsidRPr="00FF0A8E">
        <w:rPr>
          <w:sz w:val="22"/>
          <w:szCs w:val="22"/>
        </w:rPr>
        <w:t>，</w:t>
      </w:r>
      <w:r w:rsidRPr="00FF0A8E">
        <w:rPr>
          <w:sz w:val="22"/>
          <w:szCs w:val="22"/>
        </w:rPr>
        <w:t>450b16-25</w:t>
      </w:r>
      <w:r w:rsidRPr="00FF0A8E">
        <w:rPr>
          <w:sz w:val="22"/>
          <w:szCs w:val="22"/>
        </w:rPr>
        <w:t>）：</w:t>
      </w:r>
    </w:p>
    <w:p w:rsidR="004C53C8" w:rsidRPr="00FF0A8E" w:rsidRDefault="004C53C8" w:rsidP="00146FC8">
      <w:pPr>
        <w:pStyle w:val="a3"/>
        <w:ind w:leftChars="250" w:left="600"/>
        <w:jc w:val="both"/>
        <w:rPr>
          <w:rFonts w:ascii="標楷體" w:eastAsia="標楷體" w:hAnsi="標楷體"/>
          <w:sz w:val="22"/>
          <w:szCs w:val="22"/>
        </w:rPr>
      </w:pPr>
      <w:r w:rsidRPr="00FF0A8E">
        <w:rPr>
          <w:rFonts w:ascii="標楷體" w:eastAsia="標楷體" w:hAnsi="標楷體"/>
          <w:sz w:val="22"/>
          <w:szCs w:val="22"/>
        </w:rPr>
        <w:t>毘耶離國諸比丘，又持憍薩羅大金鉢，出憍薩羅國，入毘耶離國，次第乞錢，隨多少皆著金鉢中。時人或以萬錢，千、五百、五十、一錢著鉢中。長老耶舍陀聞是事已，知是事作非法，遣使詣毘耶離諸白衣所，語言：「沙門釋子不應乞金銀寶物畜，佛種種因緣為摩尼周羅聚落主說法：『從今日比丘須薪乞薪、須草乞草、須乘借乘、須作人借作人。沙門釋子！是中佛不聽乞金銀寶物畜。</w:t>
      </w:r>
      <w:r w:rsidRPr="00FF0A8E">
        <w:rPr>
          <w:rFonts w:ascii="標楷體" w:eastAsia="標楷體" w:hAnsi="標楷體" w:hint="eastAsia"/>
          <w:sz w:val="22"/>
          <w:szCs w:val="22"/>
        </w:rPr>
        <w:t>』」</w:t>
      </w:r>
    </w:p>
    <w:p w:rsidR="004C53C8" w:rsidRPr="00FF0A8E" w:rsidRDefault="004C53C8" w:rsidP="00146FC8">
      <w:pPr>
        <w:pStyle w:val="a3"/>
        <w:ind w:leftChars="50" w:left="120"/>
        <w:jc w:val="both"/>
        <w:rPr>
          <w:sz w:val="22"/>
          <w:szCs w:val="22"/>
        </w:rPr>
      </w:pPr>
      <w:r w:rsidRPr="00FF0A8E">
        <w:rPr>
          <w:sz w:val="22"/>
          <w:szCs w:val="22"/>
        </w:rPr>
        <w:t>（</w:t>
      </w:r>
      <w:r w:rsidRPr="00FF0A8E">
        <w:rPr>
          <w:sz w:val="22"/>
          <w:szCs w:val="22"/>
        </w:rPr>
        <w:t>2</w:t>
      </w:r>
      <w:r w:rsidRPr="00FF0A8E">
        <w:rPr>
          <w:sz w:val="22"/>
          <w:szCs w:val="22"/>
        </w:rPr>
        <w:t>）《彌沙塞部和醯五分律》卷</w:t>
      </w:r>
      <w:r w:rsidRPr="00FF0A8E">
        <w:rPr>
          <w:sz w:val="22"/>
          <w:szCs w:val="22"/>
        </w:rPr>
        <w:t>30</w:t>
      </w:r>
      <w:r w:rsidRPr="00FF0A8E">
        <w:rPr>
          <w:sz w:val="22"/>
          <w:szCs w:val="22"/>
        </w:rPr>
        <w:t>（大正</w:t>
      </w:r>
      <w:r w:rsidRPr="00FF0A8E">
        <w:rPr>
          <w:sz w:val="22"/>
          <w:szCs w:val="22"/>
        </w:rPr>
        <w:t>22</w:t>
      </w:r>
      <w:r w:rsidRPr="00FF0A8E">
        <w:rPr>
          <w:sz w:val="22"/>
          <w:szCs w:val="22"/>
        </w:rPr>
        <w:t>，</w:t>
      </w:r>
      <w:r w:rsidRPr="00FF0A8E">
        <w:rPr>
          <w:sz w:val="22"/>
          <w:szCs w:val="22"/>
        </w:rPr>
        <w:t>192b3-15</w:t>
      </w:r>
      <w:r w:rsidRPr="00FF0A8E">
        <w:rPr>
          <w:sz w:val="22"/>
          <w:szCs w:val="22"/>
        </w:rPr>
        <w:t>）：</w:t>
      </w:r>
    </w:p>
    <w:p w:rsidR="004C53C8" w:rsidRPr="00FF0A8E" w:rsidRDefault="004C53C8" w:rsidP="00146FC8">
      <w:pPr>
        <w:pStyle w:val="a3"/>
        <w:ind w:leftChars="250" w:left="600"/>
        <w:jc w:val="both"/>
        <w:rPr>
          <w:rFonts w:ascii="標楷體" w:eastAsia="標楷體" w:hAnsi="標楷體"/>
          <w:sz w:val="22"/>
          <w:szCs w:val="22"/>
        </w:rPr>
      </w:pPr>
      <w:r w:rsidRPr="00FF0A8E">
        <w:rPr>
          <w:rFonts w:ascii="標楷體" w:eastAsia="標楷體" w:hAnsi="標楷體"/>
          <w:sz w:val="22"/>
          <w:szCs w:val="22"/>
        </w:rPr>
        <w:t>彼諸比丘常以月八日、十四日、十五日盛滿鉢水，集坐多人眾處，持鉢著前以為吉祥，要人求施。時諸白衣男女大小經過前者，便指鉢水言：「此中吉祥！可與衣、鉢、革屣、藥直。」有欲與者，與之；不欲與者，便譏呵言：「沙門釋子不應受畜金銀及錢！設人自與，不應眼視，而今云何作此求施？」時長老耶舍迦蘭陀子，在彼獼猴水邊重閣講堂，語諸比丘言：「汝莫作此求施！我親從佛聞，若有非法求施、施非法求，二俱得罪！」語諸比丘已，復語諸白衣男女大小：「汝等莫作此施！我親從佛聞，若非法求施、施非法求，二俱得罪！」</w:t>
      </w:r>
    </w:p>
  </w:footnote>
  <w:footnote w:id="104">
    <w:p w:rsidR="004C53C8" w:rsidRPr="00FF0A8E" w:rsidRDefault="004C53C8" w:rsidP="0043639F">
      <w:pPr>
        <w:pStyle w:val="a3"/>
        <w:jc w:val="both"/>
        <w:rPr>
          <w:sz w:val="22"/>
          <w:szCs w:val="22"/>
        </w:rPr>
      </w:pPr>
      <w:r w:rsidRPr="00FF0A8E">
        <w:rPr>
          <w:rStyle w:val="a5"/>
          <w:sz w:val="22"/>
          <w:szCs w:val="22"/>
        </w:rPr>
        <w:footnoteRef/>
      </w:r>
      <w:r w:rsidRPr="00FF0A8E">
        <w:rPr>
          <w:rFonts w:hint="eastAsia"/>
          <w:sz w:val="22"/>
          <w:szCs w:val="22"/>
        </w:rPr>
        <w:t>《摩訶僧祇律》卷</w:t>
      </w:r>
      <w:r w:rsidRPr="00FF0A8E">
        <w:rPr>
          <w:sz w:val="22"/>
          <w:szCs w:val="22"/>
        </w:rPr>
        <w:t>33</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493a28-b16</w:t>
      </w:r>
      <w:r w:rsidRPr="00FF0A8E">
        <w:rPr>
          <w:rFonts w:hint="eastAsia"/>
          <w:sz w:val="22"/>
          <w:szCs w:val="22"/>
        </w:rPr>
        <w:t>）：</w:t>
      </w:r>
    </w:p>
    <w:p w:rsidR="004C53C8" w:rsidRPr="00FF0A8E" w:rsidRDefault="004C53C8" w:rsidP="0043639F">
      <w:pPr>
        <w:pStyle w:val="a3"/>
        <w:ind w:leftChars="100" w:left="240"/>
        <w:jc w:val="both"/>
        <w:rPr>
          <w:rFonts w:eastAsia="標楷體"/>
          <w:sz w:val="22"/>
          <w:szCs w:val="22"/>
        </w:rPr>
      </w:pPr>
      <w:r w:rsidRPr="00FF0A8E">
        <w:rPr>
          <w:rFonts w:eastAsia="標楷體"/>
          <w:sz w:val="22"/>
          <w:szCs w:val="22"/>
        </w:rPr>
        <w:t>七百集法藏者，佛般泥洹後，長老比丘在毘舍離沙堆僧伽藍。爾時諸比丘從檀越乞索，作如是哀言：「長壽！世尊在時</w:t>
      </w:r>
      <w:r w:rsidRPr="00FF0A8E">
        <w:rPr>
          <w:rFonts w:ascii="標楷體" w:eastAsia="標楷體" w:hAnsi="標楷體" w:hint="eastAsia"/>
          <w:sz w:val="22"/>
          <w:szCs w:val="22"/>
          <w:lang w:eastAsia="zh-CN"/>
        </w:rPr>
        <w:t>，</w:t>
      </w:r>
      <w:r w:rsidRPr="00FF0A8E">
        <w:rPr>
          <w:rFonts w:eastAsia="標楷體"/>
          <w:sz w:val="22"/>
          <w:szCs w:val="22"/>
        </w:rPr>
        <w:t>得前食後食、衣服供養。世尊泥洹後，我等孤兒</w:t>
      </w:r>
      <w:r w:rsidRPr="00FF0A8E">
        <w:rPr>
          <w:rFonts w:ascii="標楷體" w:eastAsia="標楷體" w:hAnsi="標楷體" w:hint="eastAsia"/>
          <w:sz w:val="22"/>
          <w:szCs w:val="22"/>
        </w:rPr>
        <w:t>，</w:t>
      </w:r>
      <w:r w:rsidRPr="00FF0A8E">
        <w:rPr>
          <w:rFonts w:eastAsia="標楷體"/>
          <w:sz w:val="22"/>
          <w:szCs w:val="22"/>
        </w:rPr>
        <w:t>誰當見與？汝可布施僧</w:t>
      </w:r>
      <w:r w:rsidRPr="00FF0A8E">
        <w:rPr>
          <w:rFonts w:eastAsia="標楷體"/>
          <w:sz w:val="22"/>
          <w:szCs w:val="22"/>
        </w:rPr>
        <w:t>[11]</w:t>
      </w:r>
      <w:r w:rsidRPr="00FF0A8E">
        <w:rPr>
          <w:rFonts w:eastAsia="標楷體"/>
          <w:sz w:val="22"/>
          <w:szCs w:val="22"/>
        </w:rPr>
        <w:t>財物。」如是哀聲而乞，時人或與一罽利沙槃、二罽利沙槃乃至十罽利沙槃，至布薩時盛著瓫中，持拘鉢量分</w:t>
      </w:r>
      <w:r w:rsidRPr="00FF0A8E">
        <w:rPr>
          <w:rFonts w:ascii="標楷體" w:eastAsia="標楷體" w:hAnsi="標楷體" w:hint="eastAsia"/>
          <w:sz w:val="22"/>
          <w:szCs w:val="22"/>
        </w:rPr>
        <w:t>，</w:t>
      </w:r>
      <w:r w:rsidRPr="00FF0A8E">
        <w:rPr>
          <w:rFonts w:eastAsia="標楷體"/>
          <w:sz w:val="22"/>
          <w:szCs w:val="22"/>
        </w:rPr>
        <w:t>次第而與。時持律耶舍初至，次得分，問言：「此是何物？」答言：「次得罽利沙槃醫藥直。」耶舍答言：「過去。」問言：「何故過去施僧？」耶舍答言：「不淨。」諸比丘言：「汝謗僧，言不淨，此中應作舉羯磨。」即便為作舉羯磨。作舉羯磨已，時尊者陀娑婆羅在摩偷羅國，耶舍即往詣彼</w:t>
      </w:r>
      <w:r w:rsidRPr="00FF0A8E">
        <w:rPr>
          <w:rFonts w:ascii="標楷體" w:eastAsia="標楷體" w:hAnsi="標楷體" w:hint="eastAsia"/>
          <w:sz w:val="22"/>
          <w:szCs w:val="22"/>
        </w:rPr>
        <w:t>，</w:t>
      </w:r>
      <w:r w:rsidRPr="00FF0A8E">
        <w:rPr>
          <w:rFonts w:eastAsia="標楷體"/>
          <w:sz w:val="22"/>
          <w:szCs w:val="22"/>
        </w:rPr>
        <w:t>作是言：「長老！我被舉，行隨順法。」問言：「汝何故被舉？」答言：「如是、如是事。」彼言：「汝無事被舉，我共長老法食味食。」耶舍聞是語已</w:t>
      </w:r>
      <w:r w:rsidRPr="00FF0A8E">
        <w:rPr>
          <w:rFonts w:ascii="標楷體" w:eastAsia="標楷體" w:hAnsi="標楷體" w:hint="eastAsia"/>
          <w:sz w:val="22"/>
          <w:szCs w:val="22"/>
        </w:rPr>
        <w:t>，</w:t>
      </w:r>
      <w:r w:rsidRPr="00FF0A8E">
        <w:rPr>
          <w:rFonts w:eastAsia="標楷體"/>
          <w:sz w:val="22"/>
          <w:szCs w:val="22"/>
        </w:rPr>
        <w:t>作是言：「諸長老！我等應更集</w:t>
      </w:r>
      <w:r w:rsidRPr="00FF0A8E">
        <w:rPr>
          <w:rFonts w:eastAsia="標楷體"/>
          <w:sz w:val="22"/>
          <w:szCs w:val="22"/>
        </w:rPr>
        <w:t>[18]</w:t>
      </w:r>
      <w:r w:rsidRPr="00FF0A8E">
        <w:rPr>
          <w:rFonts w:eastAsia="標楷體"/>
          <w:sz w:val="22"/>
          <w:szCs w:val="22"/>
        </w:rPr>
        <w:t>比尼藏，勿令佛法頹毀。」問言：「欲何處結集？」答言：「還彼事起處。」</w:t>
      </w:r>
    </w:p>
    <w:p w:rsidR="004C53C8" w:rsidRPr="00FF0A8E" w:rsidRDefault="004C53C8" w:rsidP="0043639F">
      <w:pPr>
        <w:pStyle w:val="a3"/>
        <w:ind w:firstLineChars="100" w:firstLine="220"/>
        <w:jc w:val="both"/>
        <w:rPr>
          <w:sz w:val="22"/>
          <w:szCs w:val="22"/>
        </w:rPr>
      </w:pPr>
      <w:r w:rsidRPr="00FF0A8E">
        <w:rPr>
          <w:rFonts w:hint="eastAsia"/>
          <w:sz w:val="22"/>
          <w:szCs w:val="22"/>
        </w:rPr>
        <w:t>[11]</w:t>
      </w:r>
      <w:r w:rsidRPr="00FF0A8E">
        <w:rPr>
          <w:rFonts w:hint="eastAsia"/>
          <w:sz w:val="22"/>
          <w:szCs w:val="22"/>
        </w:rPr>
        <w:t>財＝錢【宋】【元】【明】【宮】。</w:t>
      </w:r>
      <w:r w:rsidRPr="00FF0A8E">
        <w:rPr>
          <w:rFonts w:hint="eastAsia"/>
          <w:sz w:val="22"/>
          <w:szCs w:val="22"/>
        </w:rPr>
        <w:t>[18]</w:t>
      </w:r>
      <w:r w:rsidRPr="00FF0A8E">
        <w:rPr>
          <w:rFonts w:hint="eastAsia"/>
          <w:sz w:val="22"/>
          <w:szCs w:val="22"/>
        </w:rPr>
        <w:t>比尼＝毘尼【宋】【元】【明】【宮】＊。</w:t>
      </w:r>
    </w:p>
  </w:footnote>
  <w:footnote w:id="105">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《原始佛教聖典之集成》</w:t>
      </w:r>
      <w:r w:rsidRPr="00FF0A8E">
        <w:rPr>
          <w:sz w:val="22"/>
          <w:szCs w:val="22"/>
        </w:rPr>
        <w:t>，第</w:t>
      </w:r>
      <w:r w:rsidRPr="00FF0A8E">
        <w:rPr>
          <w:rFonts w:hint="eastAsia"/>
          <w:sz w:val="22"/>
          <w:szCs w:val="22"/>
        </w:rPr>
        <w:t>五</w:t>
      </w:r>
      <w:r w:rsidRPr="00FF0A8E">
        <w:rPr>
          <w:sz w:val="22"/>
          <w:szCs w:val="22"/>
        </w:rPr>
        <w:t>章</w:t>
      </w:r>
      <w:r w:rsidRPr="00FF0A8E">
        <w:rPr>
          <w:rFonts w:hint="eastAsia"/>
          <w:sz w:val="22"/>
          <w:szCs w:val="22"/>
        </w:rPr>
        <w:t>〈摩得勒伽與犍度〉（</w:t>
      </w:r>
      <w:r w:rsidRPr="00FF0A8E">
        <w:rPr>
          <w:rFonts w:hint="eastAsia"/>
          <w:sz w:val="22"/>
          <w:szCs w:val="22"/>
        </w:rPr>
        <w:t>p.342</w:t>
      </w:r>
      <w:r w:rsidRPr="00FF0A8E">
        <w:rPr>
          <w:rFonts w:hint="eastAsia"/>
          <w:sz w:val="22"/>
          <w:szCs w:val="22"/>
        </w:rPr>
        <w:t>）：</w:t>
      </w:r>
    </w:p>
    <w:p w:rsidR="004C53C8" w:rsidRPr="00FF0A8E" w:rsidRDefault="004C53C8" w:rsidP="00146FC8">
      <w:pPr>
        <w:pStyle w:val="a3"/>
        <w:ind w:leftChars="100" w:left="240"/>
        <w:jc w:val="both"/>
        <w:rPr>
          <w:rFonts w:ascii="標楷體" w:eastAsia="標楷體" w:hAnsi="標楷體"/>
          <w:sz w:val="22"/>
          <w:szCs w:val="22"/>
        </w:rPr>
      </w:pPr>
      <w:r w:rsidRPr="00FF0A8E">
        <w:rPr>
          <w:rFonts w:ascii="標楷體" w:eastAsia="標楷體" w:hAnsi="標楷體" w:hint="eastAsia"/>
          <w:sz w:val="22"/>
          <w:szCs w:val="22"/>
        </w:rPr>
        <w:t>關於七百結集，當時的論諍，《僧祇律》僅「受取金銀」一事。上座系說，起諍雖僅是為了受取金銀，而論諍共有十事。以《僧祇律》所說而論，當時論諍主題，只是受取金銀一事。「十事非法」，應為從七百結集起，到二部分裂──上座部成立的時代，僧伽內部所有諍論的總合。</w:t>
      </w:r>
    </w:p>
  </w:footnote>
  <w:footnote w:id="106">
    <w:p w:rsidR="004C53C8" w:rsidRPr="00FF0A8E" w:rsidRDefault="004C53C8" w:rsidP="00146FC8">
      <w:pPr>
        <w:pStyle w:val="HTML"/>
        <w:adjustRightInd w:val="0"/>
        <w:snapToGrid w:val="0"/>
        <w:ind w:left="132" w:hangingChars="60" w:hanging="132"/>
        <w:jc w:val="both"/>
        <w:rPr>
          <w:rFonts w:ascii="Times New Roman" w:eastAsia="新細明體" w:hAnsi="Times New Roman"/>
          <w:sz w:val="22"/>
          <w:szCs w:val="22"/>
          <w:lang w:eastAsia="zh-TW"/>
        </w:rPr>
      </w:pPr>
      <w:r w:rsidRPr="00FF0A8E">
        <w:rPr>
          <w:rStyle w:val="a5"/>
          <w:rFonts w:ascii="Times New Roman" w:eastAsia="新細明體" w:hAnsi="Times New Roman"/>
          <w:sz w:val="22"/>
          <w:szCs w:val="22"/>
        </w:rPr>
        <w:footnoteRef/>
      </w:r>
      <w:r w:rsidRPr="00FF0A8E">
        <w:rPr>
          <w:rFonts w:ascii="Times New Roman" w:eastAsia="新細明體" w:hAnsi="Times New Roman" w:hint="eastAsia"/>
          <w:sz w:val="22"/>
          <w:szCs w:val="22"/>
          <w:lang w:eastAsia="zh-TW"/>
        </w:rPr>
        <w:t xml:space="preserve"> </w:t>
      </w:r>
      <w:r w:rsidRPr="00FF0A8E">
        <w:rPr>
          <w:rFonts w:ascii="Times New Roman" w:eastAsia="新細明體" w:hAnsi="Times New Roman"/>
          <w:sz w:val="22"/>
          <w:szCs w:val="22"/>
          <w:lang w:eastAsia="zh-TW"/>
        </w:rPr>
        <w:t>印順導師，《原始佛教聖典之集成》，第十一章〈小部與雜藏〉，（</w:t>
      </w:r>
      <w:r w:rsidRPr="00FF0A8E">
        <w:rPr>
          <w:rFonts w:ascii="Times New Roman" w:eastAsia="新細明體" w:hAnsi="Times New Roman"/>
          <w:sz w:val="22"/>
          <w:szCs w:val="22"/>
          <w:lang w:eastAsia="zh-TW"/>
        </w:rPr>
        <w:t>p.</w:t>
      </w:r>
      <w:r w:rsidRPr="00FF0A8E">
        <w:rPr>
          <w:rFonts w:ascii="Times New Roman" w:eastAsia="新細明體" w:hAnsi="Times New Roman"/>
          <w:snapToGrid w:val="0"/>
          <w:sz w:val="22"/>
          <w:szCs w:val="22"/>
          <w:lang w:eastAsia="zh-TW"/>
        </w:rPr>
        <w:t>843</w:t>
      </w:r>
      <w:r w:rsidRPr="00FF0A8E">
        <w:rPr>
          <w:rFonts w:ascii="Times New Roman" w:eastAsia="新細明體" w:hAnsi="Times New Roman"/>
          <w:sz w:val="22"/>
          <w:szCs w:val="22"/>
          <w:lang w:eastAsia="zh-TW"/>
        </w:rPr>
        <w:t>）：</w:t>
      </w:r>
    </w:p>
    <w:p w:rsidR="004C53C8" w:rsidRPr="00FF0A8E" w:rsidRDefault="004C53C8" w:rsidP="00146FC8">
      <w:pPr>
        <w:pStyle w:val="HTML"/>
        <w:adjustRightInd w:val="0"/>
        <w:snapToGrid w:val="0"/>
        <w:ind w:leftChars="100" w:left="240"/>
        <w:jc w:val="both"/>
        <w:rPr>
          <w:rFonts w:ascii="Times New Roman" w:eastAsia="標楷體" w:hAnsi="Times New Roman"/>
          <w:sz w:val="22"/>
          <w:szCs w:val="22"/>
          <w:lang w:eastAsia="zh-TW"/>
        </w:rPr>
      </w:pPr>
      <w:r w:rsidRPr="00FF0A8E">
        <w:rPr>
          <w:rFonts w:ascii="Times New Roman" w:eastAsia="標楷體" w:hAnsi="標楷體"/>
          <w:snapToGrid w:val="0"/>
          <w:sz w:val="22"/>
          <w:szCs w:val="22"/>
          <w:lang w:eastAsia="zh-TW"/>
        </w:rPr>
        <w:t>三浮陀，就是北傳的商那和修</w:t>
      </w:r>
      <w:r w:rsidRPr="00FF0A8E">
        <w:rPr>
          <w:rFonts w:ascii="Times New Roman" w:eastAsia="標楷體" w:hAnsi="標楷體" w:hint="eastAsia"/>
          <w:snapToGrid w:val="0"/>
          <w:sz w:val="22"/>
          <w:szCs w:val="22"/>
          <w:lang w:eastAsia="zh-TW"/>
        </w:rPr>
        <w:t>（</w:t>
      </w:r>
      <w:proofErr w:type="spellStart"/>
      <w:r w:rsidRPr="00FF0A8E">
        <w:rPr>
          <w:rFonts w:ascii="Times New Roman" w:eastAsia="標楷體" w:hAnsi="Times New Roman"/>
          <w:snapToGrid w:val="0"/>
          <w:sz w:val="22"/>
          <w:szCs w:val="22"/>
          <w:lang w:eastAsia="zh-TW"/>
        </w:rPr>
        <w:t>Sāṇavāsi</w:t>
      </w:r>
      <w:proofErr w:type="spellEnd"/>
      <w:r w:rsidRPr="00FF0A8E">
        <w:rPr>
          <w:rFonts w:ascii="Times New Roman" w:eastAsia="標楷體" w:hAnsi="Times New Roman" w:hint="eastAsia"/>
          <w:snapToGrid w:val="0"/>
          <w:sz w:val="22"/>
          <w:szCs w:val="22"/>
          <w:lang w:eastAsia="zh-TW"/>
        </w:rPr>
        <w:t>）</w:t>
      </w:r>
      <w:r w:rsidRPr="00FF0A8E">
        <w:rPr>
          <w:rFonts w:ascii="Times New Roman" w:eastAsia="標楷體" w:hAnsi="標楷體"/>
          <w:snapToGrid w:val="0"/>
          <w:sz w:val="22"/>
          <w:szCs w:val="22"/>
          <w:lang w:eastAsia="zh-TW"/>
        </w:rPr>
        <w:t>，為阿難</w:t>
      </w:r>
      <w:r w:rsidRPr="00FF0A8E">
        <w:rPr>
          <w:rFonts w:ascii="Times New Roman" w:eastAsia="標楷體" w:hAnsi="標楷體" w:hint="eastAsia"/>
          <w:snapToGrid w:val="0"/>
          <w:sz w:val="22"/>
          <w:szCs w:val="22"/>
          <w:lang w:eastAsia="zh-TW"/>
        </w:rPr>
        <w:t>（</w:t>
      </w:r>
      <w:proofErr w:type="spellStart"/>
      <w:r w:rsidRPr="00FF0A8E">
        <w:rPr>
          <w:rFonts w:ascii="Times New Roman" w:eastAsia="標楷體" w:hAnsi="Times New Roman"/>
          <w:snapToGrid w:val="0"/>
          <w:sz w:val="22"/>
          <w:szCs w:val="22"/>
          <w:lang w:eastAsia="zh-TW"/>
        </w:rPr>
        <w:t>ānanda</w:t>
      </w:r>
      <w:proofErr w:type="spellEnd"/>
      <w:r w:rsidRPr="00FF0A8E">
        <w:rPr>
          <w:rFonts w:ascii="Times New Roman" w:eastAsia="標楷體" w:hAnsi="Times New Roman" w:hint="eastAsia"/>
          <w:snapToGrid w:val="0"/>
          <w:sz w:val="22"/>
          <w:szCs w:val="22"/>
          <w:lang w:eastAsia="zh-TW"/>
        </w:rPr>
        <w:t>）</w:t>
      </w:r>
      <w:r w:rsidRPr="00FF0A8E">
        <w:rPr>
          <w:rFonts w:ascii="Times New Roman" w:eastAsia="標楷體" w:hAnsi="標楷體"/>
          <w:snapToGrid w:val="0"/>
          <w:sz w:val="22"/>
          <w:szCs w:val="22"/>
          <w:lang w:eastAsia="zh-TW"/>
        </w:rPr>
        <w:t>的弟子。樹提陀娑與三浮陀，都是七百結集時代的大德。</w:t>
      </w:r>
    </w:p>
  </w:footnote>
  <w:footnote w:id="107">
    <w:p w:rsidR="004C53C8" w:rsidRPr="00FF0A8E" w:rsidRDefault="004C53C8" w:rsidP="00146FC8">
      <w:pPr>
        <w:pStyle w:val="a3"/>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印順導師，《以佛法研究佛法》，〈六、略說罽賓區的瑜伽師〉，（</w:t>
      </w:r>
      <w:r w:rsidRPr="00FF0A8E">
        <w:rPr>
          <w:sz w:val="22"/>
          <w:szCs w:val="22"/>
        </w:rPr>
        <w:t>p.211</w:t>
      </w:r>
      <w:r w:rsidRPr="00FF0A8E">
        <w:rPr>
          <w:sz w:val="22"/>
          <w:szCs w:val="22"/>
        </w:rPr>
        <w:t>）：</w:t>
      </w:r>
    </w:p>
    <w:p w:rsidR="004C53C8" w:rsidRPr="00FF0A8E" w:rsidRDefault="004C53C8" w:rsidP="00447220">
      <w:pPr>
        <w:pStyle w:val="a3"/>
        <w:ind w:leftChars="150" w:left="360"/>
        <w:jc w:val="both"/>
        <w:rPr>
          <w:rFonts w:ascii="標楷體" w:eastAsia="標楷體" w:hAnsi="標楷體"/>
          <w:sz w:val="22"/>
          <w:szCs w:val="22"/>
        </w:rPr>
      </w:pPr>
      <w:r w:rsidRPr="00FF0A8E">
        <w:rPr>
          <w:rFonts w:ascii="標楷體" w:eastAsia="標楷體" w:hAnsi="標楷體"/>
          <w:sz w:val="22"/>
          <w:szCs w:val="22"/>
        </w:rPr>
        <w:t>頡隸伐多，或譯離婆多，離越，離曰等，是著名的禪師。《增一阿含經》初，讚說四眾弟子各各第一時說：「坐禪入定，心不錯亂，所謂離曰比丘是」。「樹下坐禪，意不移轉，所謂狐疑離曰」。《分別功德論》（中）說：有兩位離曰：一名禪離曰，一名疑離曰。禪離曰（即離婆多），舍衛國六年樹下坐禪，不覺樹的生與枯；受波斯匿王請六年，不知主人的名字，這是怎樣的專精禪思！</w:t>
      </w:r>
    </w:p>
  </w:footnote>
  <w:footnote w:id="108">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《大唐西域記》卷</w:t>
      </w:r>
      <w:r w:rsidRPr="00FF0A8E">
        <w:rPr>
          <w:sz w:val="22"/>
          <w:szCs w:val="22"/>
        </w:rPr>
        <w:t>11</w:t>
      </w:r>
      <w:r w:rsidRPr="00FF0A8E">
        <w:rPr>
          <w:rFonts w:hint="eastAsia"/>
          <w:sz w:val="22"/>
          <w:szCs w:val="22"/>
        </w:rPr>
        <w:t>（大正</w:t>
      </w:r>
      <w:r w:rsidRPr="00FF0A8E">
        <w:rPr>
          <w:rFonts w:hint="eastAsia"/>
          <w:sz w:val="22"/>
          <w:szCs w:val="22"/>
        </w:rPr>
        <w:t>51</w:t>
      </w:r>
      <w:r w:rsidRPr="00FF0A8E">
        <w:rPr>
          <w:rFonts w:hint="eastAsia"/>
          <w:sz w:val="22"/>
          <w:szCs w:val="22"/>
        </w:rPr>
        <w:t>，</w:t>
      </w:r>
      <w:r w:rsidRPr="00FF0A8E">
        <w:rPr>
          <w:rFonts w:hint="eastAsia"/>
          <w:sz w:val="22"/>
          <w:szCs w:val="22"/>
        </w:rPr>
        <w:t>938b13-29</w:t>
      </w:r>
      <w:r w:rsidRPr="00FF0A8E">
        <w:rPr>
          <w:rFonts w:hint="eastAsia"/>
          <w:sz w:val="22"/>
          <w:szCs w:val="22"/>
        </w:rPr>
        <w:t>）。</w:t>
      </w:r>
    </w:p>
  </w:footnote>
  <w:footnote w:id="109">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《大唐西域記》卷</w:t>
      </w:r>
      <w:r w:rsidRPr="00FF0A8E">
        <w:rPr>
          <w:sz w:val="22"/>
          <w:szCs w:val="22"/>
        </w:rPr>
        <w:t>11</w:t>
      </w:r>
      <w:r w:rsidRPr="00FF0A8E">
        <w:rPr>
          <w:rFonts w:hint="eastAsia"/>
          <w:sz w:val="22"/>
          <w:szCs w:val="22"/>
        </w:rPr>
        <w:t>（大正</w:t>
      </w:r>
      <w:r w:rsidRPr="00FF0A8E">
        <w:rPr>
          <w:sz w:val="22"/>
          <w:szCs w:val="22"/>
        </w:rPr>
        <w:t>51</w:t>
      </w:r>
      <w:r w:rsidRPr="00FF0A8E">
        <w:rPr>
          <w:rFonts w:hint="eastAsia"/>
          <w:sz w:val="22"/>
          <w:szCs w:val="22"/>
        </w:rPr>
        <w:t>，</w:t>
      </w:r>
      <w:r w:rsidRPr="00FF0A8E">
        <w:rPr>
          <w:sz w:val="22"/>
          <w:szCs w:val="22"/>
        </w:rPr>
        <w:t>936b16-c4</w:t>
      </w:r>
      <w:r w:rsidRPr="00FF0A8E">
        <w:rPr>
          <w:rFonts w:hint="eastAsia"/>
          <w:sz w:val="22"/>
          <w:szCs w:val="22"/>
        </w:rPr>
        <w:t>）。</w:t>
      </w:r>
    </w:p>
  </w:footnote>
  <w:footnote w:id="110">
    <w:p w:rsidR="004C53C8" w:rsidRPr="00FF0A8E" w:rsidRDefault="004C53C8" w:rsidP="00146FC8">
      <w:pPr>
        <w:pStyle w:val="a3"/>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印順導師，《以佛法研究佛法》，〈二、佛教之興起與東方印度〉，（</w:t>
      </w:r>
      <w:r w:rsidRPr="00FF0A8E">
        <w:rPr>
          <w:sz w:val="22"/>
          <w:szCs w:val="22"/>
        </w:rPr>
        <w:t>p.59</w:t>
      </w:r>
      <w:r w:rsidRPr="00FF0A8E">
        <w:rPr>
          <w:sz w:val="22"/>
          <w:szCs w:val="22"/>
        </w:rPr>
        <w:t>）：</w:t>
      </w:r>
    </w:p>
    <w:p w:rsidR="004C53C8" w:rsidRPr="00FF0A8E" w:rsidRDefault="004C53C8" w:rsidP="00076CDD">
      <w:pPr>
        <w:pStyle w:val="a3"/>
        <w:ind w:leftChars="150" w:left="360"/>
        <w:jc w:val="both"/>
        <w:rPr>
          <w:rFonts w:ascii="標楷體" w:eastAsia="標楷體" w:hAnsi="標楷體"/>
          <w:sz w:val="22"/>
          <w:szCs w:val="22"/>
        </w:rPr>
      </w:pPr>
      <w:r w:rsidRPr="00FF0A8E">
        <w:rPr>
          <w:rFonts w:ascii="標楷體" w:eastAsia="標楷體" w:hAnsi="標楷體"/>
          <w:sz w:val="22"/>
          <w:szCs w:val="22"/>
        </w:rPr>
        <w:t>《五分律》（卷三０）提到摩偷羅的阿臘山，阿臘脾（在舍衛與拘舍彌之間，屬於憍薩羅國），拘睒彌；《四分律》（卷五四）說到僧伽賒（即西域記的劫比他），阿吁恆河山（即阿臘山）；《十誦律》（卷六一）有摩偷羅，阿槃提，達</w:t>
      </w:r>
      <w:r w:rsidRPr="00FF0A8E">
        <w:rPr>
          <w:rFonts w:ascii="標楷體"/>
          <w:sz w:val="22"/>
          <w:szCs w:val="22"/>
        </w:rPr>
        <w:t>䞋</w:t>
      </w:r>
      <w:r w:rsidRPr="00FF0A8E">
        <w:rPr>
          <w:rFonts w:ascii="標楷體" w:eastAsia="標楷體" w:hAnsi="標楷體"/>
          <w:sz w:val="22"/>
          <w:szCs w:val="22"/>
        </w:rPr>
        <w:t>那（即德干高原）；《僧祇律》（卷三三）說到摩偷羅，僧伽舍（即僧伽賒），羯鬧耆（即法顯記的罽饒夷，西域記的羯若鞠耆），舍衛，沙祗。這些，都在恆河上游與閻牟那河流域及西南一帶。</w:t>
      </w:r>
    </w:p>
  </w:footnote>
  <w:footnote w:id="111">
    <w:p w:rsidR="004C53C8" w:rsidRPr="00FF0A8E" w:rsidRDefault="004C53C8" w:rsidP="004449E1">
      <w:pPr>
        <w:pStyle w:val="a3"/>
        <w:ind w:left="330" w:hangingChars="150" w:hanging="330"/>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《四分律》卷</w:t>
      </w:r>
      <w:r w:rsidRPr="00FF0A8E">
        <w:rPr>
          <w:sz w:val="22"/>
          <w:szCs w:val="22"/>
        </w:rPr>
        <w:t>54</w:t>
      </w:r>
      <w:r w:rsidRPr="00FF0A8E">
        <w:rPr>
          <w:sz w:val="22"/>
          <w:szCs w:val="22"/>
        </w:rPr>
        <w:t>（大正</w:t>
      </w:r>
      <w:r w:rsidRPr="00FF0A8E">
        <w:rPr>
          <w:sz w:val="22"/>
          <w:szCs w:val="22"/>
        </w:rPr>
        <w:t>22</w:t>
      </w:r>
      <w:r w:rsidRPr="00FF0A8E">
        <w:rPr>
          <w:sz w:val="22"/>
          <w:szCs w:val="22"/>
        </w:rPr>
        <w:t>，</w:t>
      </w:r>
      <w:r w:rsidRPr="00FF0A8E">
        <w:rPr>
          <w:sz w:val="22"/>
          <w:szCs w:val="22"/>
        </w:rPr>
        <w:t>9</w:t>
      </w:r>
      <w:r w:rsidRPr="00FF0A8E">
        <w:rPr>
          <w:sz w:val="22"/>
          <w:szCs w:val="22"/>
          <w:lang w:eastAsia="zh-CN"/>
        </w:rPr>
        <w:t>70</w:t>
      </w:r>
      <w:r w:rsidRPr="00FF0A8E">
        <w:rPr>
          <w:sz w:val="22"/>
          <w:szCs w:val="22"/>
        </w:rPr>
        <w:t>b</w:t>
      </w:r>
      <w:r w:rsidRPr="00FF0A8E">
        <w:rPr>
          <w:sz w:val="22"/>
          <w:szCs w:val="22"/>
          <w:lang w:eastAsia="zh-CN"/>
        </w:rPr>
        <w:t>1</w:t>
      </w:r>
      <w:r w:rsidRPr="00FF0A8E">
        <w:rPr>
          <w:sz w:val="22"/>
          <w:szCs w:val="22"/>
        </w:rPr>
        <w:t>8-</w:t>
      </w:r>
      <w:r w:rsidRPr="00FF0A8E">
        <w:rPr>
          <w:sz w:val="22"/>
          <w:szCs w:val="22"/>
          <w:lang w:eastAsia="zh-CN"/>
        </w:rPr>
        <w:t>2</w:t>
      </w:r>
      <w:r w:rsidRPr="00FF0A8E">
        <w:rPr>
          <w:sz w:val="22"/>
          <w:szCs w:val="22"/>
        </w:rPr>
        <w:t>0</w:t>
      </w:r>
      <w:r w:rsidRPr="00FF0A8E">
        <w:rPr>
          <w:sz w:val="22"/>
          <w:szCs w:val="22"/>
        </w:rPr>
        <w:t>）</w:t>
      </w:r>
      <w:r w:rsidRPr="00FF0A8E">
        <w:rPr>
          <w:rFonts w:hint="eastAsia"/>
          <w:sz w:val="22"/>
          <w:szCs w:val="22"/>
        </w:rPr>
        <w:t>。另參《十誦律》卷</w:t>
      </w:r>
      <w:r w:rsidRPr="00FF0A8E">
        <w:rPr>
          <w:sz w:val="22"/>
          <w:szCs w:val="22"/>
        </w:rPr>
        <w:t>60</w:t>
      </w:r>
      <w:r w:rsidRPr="00FF0A8E">
        <w:rPr>
          <w:rFonts w:hint="eastAsia"/>
          <w:sz w:val="22"/>
          <w:szCs w:val="22"/>
        </w:rPr>
        <w:t>（大正</w:t>
      </w:r>
      <w:r w:rsidRPr="00FF0A8E">
        <w:rPr>
          <w:sz w:val="22"/>
          <w:szCs w:val="22"/>
        </w:rPr>
        <w:t>23</w:t>
      </w:r>
      <w:r w:rsidRPr="00FF0A8E">
        <w:rPr>
          <w:rFonts w:hint="eastAsia"/>
          <w:sz w:val="22"/>
          <w:szCs w:val="22"/>
        </w:rPr>
        <w:t>，</w:t>
      </w:r>
      <w:r w:rsidRPr="00FF0A8E">
        <w:rPr>
          <w:sz w:val="22"/>
          <w:szCs w:val="22"/>
        </w:rPr>
        <w:t>452b24-26</w:t>
      </w:r>
      <w:r w:rsidRPr="00FF0A8E">
        <w:rPr>
          <w:rFonts w:hint="eastAsia"/>
          <w:sz w:val="22"/>
          <w:szCs w:val="22"/>
        </w:rPr>
        <w:t>），《犍度》卷</w:t>
      </w:r>
      <w:r w:rsidRPr="00FF0A8E">
        <w:rPr>
          <w:rFonts w:hint="eastAsia"/>
          <w:sz w:val="22"/>
          <w:szCs w:val="22"/>
        </w:rPr>
        <w:t>22</w:t>
      </w:r>
      <w:r w:rsidRPr="00FF0A8E">
        <w:rPr>
          <w:rFonts w:hint="eastAsia"/>
          <w:sz w:val="22"/>
          <w:szCs w:val="22"/>
        </w:rPr>
        <w:t>（</w:t>
      </w:r>
      <w:r w:rsidRPr="00FF0A8E">
        <w:rPr>
          <w:rFonts w:hint="eastAsia"/>
          <w:sz w:val="22"/>
          <w:szCs w:val="22"/>
        </w:rPr>
        <w:t>N04</w:t>
      </w:r>
      <w:r w:rsidRPr="00FF0A8E">
        <w:rPr>
          <w:rFonts w:hint="eastAsia"/>
          <w:sz w:val="22"/>
          <w:szCs w:val="22"/>
        </w:rPr>
        <w:t>，</w:t>
      </w:r>
      <w:r w:rsidRPr="00FF0A8E">
        <w:rPr>
          <w:rFonts w:hint="eastAsia"/>
          <w:sz w:val="22"/>
          <w:szCs w:val="22"/>
        </w:rPr>
        <w:t>405a7-8 // PTS.Vin.2.303</w:t>
      </w:r>
      <w:r w:rsidRPr="00FF0A8E">
        <w:rPr>
          <w:rFonts w:hint="eastAsia"/>
          <w:sz w:val="22"/>
          <w:szCs w:val="22"/>
        </w:rPr>
        <w:t>）。</w:t>
      </w:r>
    </w:p>
  </w:footnote>
  <w:footnote w:id="112">
    <w:p w:rsidR="004C53C8" w:rsidRPr="00FF0A8E" w:rsidRDefault="004C53C8" w:rsidP="00245E6B">
      <w:pPr>
        <w:snapToGrid w:val="0"/>
        <w:rPr>
          <w:rFonts w:ascii="Times New Roman" w:hAnsi="Times New Roman"/>
          <w:sz w:val="22"/>
        </w:rPr>
      </w:pPr>
      <w:r w:rsidRPr="00FF0A8E">
        <w:rPr>
          <w:rStyle w:val="a5"/>
          <w:rFonts w:ascii="Times New Roman" w:hAnsi="Times New Roman"/>
          <w:sz w:val="22"/>
        </w:rPr>
        <w:footnoteRef/>
      </w:r>
      <w:r w:rsidRPr="00FF0A8E">
        <w:rPr>
          <w:rFonts w:ascii="Times New Roman" w:hAnsi="Times New Roman"/>
          <w:sz w:val="22"/>
        </w:rPr>
        <w:t xml:space="preserve"> </w:t>
      </w:r>
      <w:r w:rsidRPr="00FF0A8E">
        <w:rPr>
          <w:rFonts w:ascii="Times New Roman" w:hAnsi="Times New Roman"/>
          <w:sz w:val="22"/>
        </w:rPr>
        <w:t>紛呶（</w:t>
      </w:r>
      <w:proofErr w:type="spellStart"/>
      <w:r w:rsidRPr="00FF0A8E">
        <w:rPr>
          <w:rFonts w:ascii="Times New Roman" w:hAnsi="Times New Roman"/>
          <w:sz w:val="22"/>
        </w:rPr>
        <w:t>náo</w:t>
      </w:r>
      <w:proofErr w:type="spellEnd"/>
      <w:r w:rsidRPr="00FF0A8E">
        <w:rPr>
          <w:rFonts w:ascii="Times New Roman" w:hAnsi="Times New Roman"/>
          <w:sz w:val="22"/>
        </w:rPr>
        <w:t xml:space="preserve"> </w:t>
      </w:r>
      <w:r w:rsidRPr="00FF0A8E">
        <w:rPr>
          <w:rFonts w:ascii="標楷體" w:eastAsia="標楷體" w:hAnsi="標楷體"/>
          <w:sz w:val="22"/>
        </w:rPr>
        <w:t>ㄋㄠˊ</w:t>
      </w:r>
      <w:r w:rsidRPr="00FF0A8E">
        <w:rPr>
          <w:rFonts w:ascii="Times New Roman" w:hAnsi="Times New Roman"/>
          <w:sz w:val="22"/>
        </w:rPr>
        <w:t>）：紛亂喧嘩。（《漢語大詞典》（九），</w:t>
      </w:r>
      <w:r w:rsidRPr="00FF0A8E">
        <w:rPr>
          <w:rFonts w:ascii="Times New Roman" w:hAnsi="Times New Roman"/>
          <w:sz w:val="22"/>
        </w:rPr>
        <w:t>p.765</w:t>
      </w:r>
      <w:r w:rsidRPr="00FF0A8E">
        <w:rPr>
          <w:rFonts w:ascii="Times New Roman" w:hAnsi="Times New Roman"/>
          <w:sz w:val="22"/>
        </w:rPr>
        <w:t>）</w:t>
      </w:r>
    </w:p>
  </w:footnote>
  <w:footnote w:id="113">
    <w:p w:rsidR="004C53C8" w:rsidRPr="00FF0A8E" w:rsidRDefault="004C53C8" w:rsidP="00C55392">
      <w:pPr>
        <w:pStyle w:val="a3"/>
        <w:ind w:left="330" w:hangingChars="150" w:hanging="33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末由：無由。“《時輪金剛法會募捐緣起》中有這樣的句子：‘……非仗佛力之加被，末由消除此浩劫。’”</w:t>
      </w:r>
      <w:r w:rsidRPr="00FF0A8E">
        <w:rPr>
          <w:sz w:val="22"/>
          <w:szCs w:val="22"/>
        </w:rPr>
        <w:t>（《漢語大詞典》（</w:t>
      </w:r>
      <w:r w:rsidRPr="00FF0A8E">
        <w:rPr>
          <w:rFonts w:hint="eastAsia"/>
          <w:sz w:val="22"/>
          <w:szCs w:val="22"/>
        </w:rPr>
        <w:t>四</w:t>
      </w:r>
      <w:r w:rsidRPr="00FF0A8E">
        <w:rPr>
          <w:sz w:val="22"/>
          <w:szCs w:val="22"/>
        </w:rPr>
        <w:t>），</w:t>
      </w:r>
      <w:r w:rsidRPr="00FF0A8E">
        <w:rPr>
          <w:sz w:val="22"/>
          <w:szCs w:val="22"/>
        </w:rPr>
        <w:t>p.</w:t>
      </w:r>
      <w:r w:rsidRPr="00FF0A8E">
        <w:rPr>
          <w:rFonts w:hint="eastAsia"/>
          <w:sz w:val="22"/>
          <w:szCs w:val="22"/>
        </w:rPr>
        <w:t>694</w:t>
      </w:r>
      <w:r w:rsidRPr="00FF0A8E">
        <w:rPr>
          <w:sz w:val="22"/>
          <w:szCs w:val="22"/>
        </w:rPr>
        <w:t>）</w:t>
      </w:r>
    </w:p>
  </w:footnote>
  <w:footnote w:id="114">
    <w:p w:rsidR="004C53C8" w:rsidRPr="00FF0A8E" w:rsidRDefault="004C53C8" w:rsidP="00C55392">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乃：</w:t>
      </w:r>
      <w:r w:rsidRPr="00FF0A8E">
        <w:rPr>
          <w:sz w:val="22"/>
          <w:szCs w:val="22"/>
        </w:rPr>
        <w:t>15.</w:t>
      </w:r>
      <w:r w:rsidRPr="00FF0A8E">
        <w:rPr>
          <w:rFonts w:hint="eastAsia"/>
          <w:sz w:val="22"/>
          <w:szCs w:val="22"/>
        </w:rPr>
        <w:t>連詞。表承接。於是。（《漢語大詞典》（一），</w:t>
      </w:r>
      <w:r w:rsidRPr="00FF0A8E">
        <w:rPr>
          <w:sz w:val="22"/>
          <w:szCs w:val="22"/>
        </w:rPr>
        <w:t>p.626</w:t>
      </w:r>
      <w:r w:rsidRPr="00FF0A8E">
        <w:rPr>
          <w:rFonts w:hint="eastAsia"/>
          <w:sz w:val="22"/>
          <w:szCs w:val="22"/>
        </w:rPr>
        <w:t>）</w:t>
      </w:r>
    </w:p>
  </w:footnote>
  <w:footnote w:id="115">
    <w:p w:rsidR="004C53C8" w:rsidRPr="00FF0A8E" w:rsidRDefault="004C53C8" w:rsidP="004A3073">
      <w:pPr>
        <w:pStyle w:val="a3"/>
        <w:ind w:left="352" w:hangingChars="160" w:hanging="35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印順導師，《說一切有部為主的論書與論師之研究》第六章〈說一切有部的四大論師〉，（</w:t>
      </w:r>
      <w:r w:rsidRPr="00FF0A8E">
        <w:rPr>
          <w:sz w:val="22"/>
          <w:szCs w:val="22"/>
        </w:rPr>
        <w:t>pp.278-279</w:t>
      </w:r>
      <w:r w:rsidRPr="00FF0A8E">
        <w:rPr>
          <w:sz w:val="22"/>
          <w:szCs w:val="22"/>
        </w:rPr>
        <w:t>）：</w:t>
      </w:r>
    </w:p>
    <w:p w:rsidR="004C53C8" w:rsidRPr="00FF0A8E" w:rsidRDefault="004C53C8" w:rsidP="004A3073">
      <w:pPr>
        <w:pStyle w:val="a3"/>
        <w:ind w:leftChars="150" w:left="360"/>
        <w:jc w:val="both"/>
        <w:rPr>
          <w:rFonts w:eastAsia="標楷體"/>
          <w:sz w:val="22"/>
          <w:szCs w:val="22"/>
        </w:rPr>
      </w:pPr>
      <w:r w:rsidRPr="00FF0A8E">
        <w:rPr>
          <w:rFonts w:eastAsia="標楷體" w:hAnsi="標楷體"/>
          <w:sz w:val="22"/>
          <w:szCs w:val="22"/>
        </w:rPr>
        <w:t>毘舍離</w:t>
      </w:r>
      <w:r w:rsidRPr="00FF0A8E">
        <w:rPr>
          <w:rFonts w:eastAsia="標楷體" w:hAnsi="標楷體" w:hint="eastAsia"/>
          <w:sz w:val="22"/>
          <w:szCs w:val="22"/>
        </w:rPr>
        <w:t>（</w:t>
      </w:r>
      <w:proofErr w:type="spellStart"/>
      <w:r w:rsidRPr="00FF0A8E">
        <w:rPr>
          <w:rFonts w:eastAsia="標楷體"/>
          <w:sz w:val="22"/>
          <w:szCs w:val="22"/>
        </w:rPr>
        <w:t>Vaiśālī</w:t>
      </w:r>
      <w:proofErr w:type="spellEnd"/>
      <w:r w:rsidRPr="00FF0A8E">
        <w:rPr>
          <w:rFonts w:eastAsia="標楷體" w:hint="eastAsia"/>
          <w:sz w:val="22"/>
          <w:szCs w:val="22"/>
        </w:rPr>
        <w:t>）</w:t>
      </w:r>
      <w:r w:rsidRPr="00FF0A8E">
        <w:rPr>
          <w:rFonts w:eastAsia="標楷體" w:hAnsi="標楷體"/>
          <w:sz w:val="22"/>
          <w:szCs w:val="22"/>
        </w:rPr>
        <w:t>第二結集時，也就有一位級闍蘇彌羅</w:t>
      </w:r>
      <w:r w:rsidRPr="00FF0A8E">
        <w:rPr>
          <w:rFonts w:eastAsia="標楷體" w:hAnsi="標楷體" w:hint="eastAsia"/>
          <w:sz w:val="22"/>
          <w:szCs w:val="22"/>
        </w:rPr>
        <w:t>（</w:t>
      </w:r>
      <w:proofErr w:type="spellStart"/>
      <w:r w:rsidRPr="00FF0A8E">
        <w:rPr>
          <w:rFonts w:eastAsia="標楷體"/>
          <w:sz w:val="22"/>
          <w:szCs w:val="22"/>
        </w:rPr>
        <w:t>Khubjasobhita</w:t>
      </w:r>
      <w:proofErr w:type="spellEnd"/>
      <w:r w:rsidRPr="00FF0A8E">
        <w:rPr>
          <w:rFonts w:eastAsia="標楷體" w:hint="eastAsia"/>
          <w:sz w:val="22"/>
          <w:szCs w:val="22"/>
        </w:rPr>
        <w:t>）</w:t>
      </w:r>
      <w:r w:rsidRPr="00FF0A8E">
        <w:rPr>
          <w:rFonts w:eastAsia="標楷體" w:hAnsi="標楷體"/>
          <w:sz w:val="22"/>
          <w:szCs w:val="22"/>
        </w:rPr>
        <w:t>，見七百人少一人，以神通來參加，被推為代表之一。</w:t>
      </w:r>
    </w:p>
  </w:footnote>
  <w:footnote w:id="116">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w:t>
      </w:r>
      <w:r w:rsidRPr="00FF0A8E">
        <w:rPr>
          <w:sz w:val="22"/>
          <w:szCs w:val="22"/>
        </w:rPr>
        <w:t>1</w:t>
      </w:r>
      <w:r w:rsidRPr="00FF0A8E">
        <w:rPr>
          <w:sz w:val="22"/>
          <w:szCs w:val="22"/>
        </w:rPr>
        <w:t>）</w:t>
      </w:r>
      <w:r w:rsidRPr="00FF0A8E">
        <w:rPr>
          <w:rFonts w:hint="eastAsia"/>
          <w:sz w:val="22"/>
          <w:szCs w:val="22"/>
        </w:rPr>
        <w:t>《十誦律》卷</w:t>
      </w:r>
      <w:r w:rsidRPr="00FF0A8E">
        <w:rPr>
          <w:rFonts w:hint="eastAsia"/>
          <w:sz w:val="22"/>
          <w:szCs w:val="22"/>
        </w:rPr>
        <w:t>61</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453b27-c8</w:t>
      </w:r>
      <w:r w:rsidRPr="00FF0A8E">
        <w:rPr>
          <w:rFonts w:hint="eastAsia"/>
          <w:sz w:val="22"/>
          <w:szCs w:val="22"/>
        </w:rPr>
        <w:t>）：</w:t>
      </w:r>
    </w:p>
    <w:p w:rsidR="004C53C8" w:rsidRPr="00FF0A8E" w:rsidRDefault="004C53C8" w:rsidP="00146FC8">
      <w:pPr>
        <w:pStyle w:val="a3"/>
        <w:ind w:leftChars="300" w:left="720"/>
        <w:jc w:val="both"/>
        <w:rPr>
          <w:rFonts w:ascii="標楷體" w:eastAsia="標楷體" w:hAnsi="標楷體"/>
          <w:sz w:val="22"/>
          <w:szCs w:val="22"/>
        </w:rPr>
      </w:pPr>
      <w:r w:rsidRPr="00FF0A8E">
        <w:rPr>
          <w:rFonts w:ascii="標楷體" w:eastAsia="標楷體" w:hAnsi="標楷體" w:hint="eastAsia"/>
          <w:sz w:val="22"/>
          <w:szCs w:val="22"/>
        </w:rPr>
        <w:t>是時三菩伽，僧中唱四比丘名字：阿盤提、達嚫那、婆多國四客比丘，東方四舊比丘。何等阿盤提、達嚫那、婆多國四客比丘：一、薩婆伽羅婆梨婆羅上座；二、沙羅；三、耶輸陀；四、級闍蘇彌羅，是為四客比丘。何等東方四舊比丘：一、上座梨婆多；二、長老三菩伽；三、修摩那；四、薩波摩伽羅摩，是為東方四舊比丘。長老三菩伽僧中唱：「大德僧聽！我唱是八人名字，阿盤提、達嚫那、婆多四客比丘，東方四舊比丘。若僧時到僧忍聽，是八人作烏迴鳩羅，為斷滅僧中惡事故。如是白。」</w:t>
      </w:r>
    </w:p>
    <w:p w:rsidR="004C53C8" w:rsidRPr="00FF0A8E" w:rsidRDefault="004C53C8" w:rsidP="00076CDD">
      <w:pPr>
        <w:pStyle w:val="a3"/>
        <w:ind w:firstLineChars="100" w:firstLine="220"/>
        <w:jc w:val="both"/>
        <w:rPr>
          <w:sz w:val="22"/>
          <w:szCs w:val="22"/>
        </w:rPr>
      </w:pPr>
      <w:r w:rsidRPr="00FF0A8E">
        <w:rPr>
          <w:sz w:val="22"/>
          <w:szCs w:val="22"/>
        </w:rPr>
        <w:t>（</w:t>
      </w:r>
      <w:r w:rsidRPr="00FF0A8E">
        <w:rPr>
          <w:rFonts w:hint="eastAsia"/>
          <w:sz w:val="22"/>
          <w:szCs w:val="22"/>
        </w:rPr>
        <w:t>2</w:t>
      </w:r>
      <w:r w:rsidRPr="00FF0A8E">
        <w:rPr>
          <w:sz w:val="22"/>
          <w:szCs w:val="22"/>
        </w:rPr>
        <w:t>）</w:t>
      </w:r>
      <w:r w:rsidRPr="00FF0A8E">
        <w:rPr>
          <w:rFonts w:hint="eastAsia"/>
          <w:sz w:val="22"/>
          <w:szCs w:val="22"/>
        </w:rPr>
        <w:t>《犍度》卷</w:t>
      </w:r>
      <w:r w:rsidRPr="00FF0A8E">
        <w:rPr>
          <w:rFonts w:hint="eastAsia"/>
          <w:sz w:val="22"/>
          <w:szCs w:val="22"/>
        </w:rPr>
        <w:t>22</w:t>
      </w:r>
      <w:r w:rsidRPr="00FF0A8E">
        <w:rPr>
          <w:rFonts w:hint="eastAsia"/>
          <w:sz w:val="22"/>
          <w:szCs w:val="22"/>
        </w:rPr>
        <w:t>（</w:t>
      </w:r>
      <w:r w:rsidRPr="00FF0A8E">
        <w:rPr>
          <w:rFonts w:hint="eastAsia"/>
          <w:sz w:val="22"/>
          <w:szCs w:val="22"/>
        </w:rPr>
        <w:t>N04</w:t>
      </w:r>
      <w:r w:rsidRPr="00FF0A8E">
        <w:rPr>
          <w:rFonts w:hint="eastAsia"/>
          <w:sz w:val="22"/>
          <w:szCs w:val="22"/>
        </w:rPr>
        <w:t>，</w:t>
      </w:r>
      <w:r w:rsidRPr="00FF0A8E">
        <w:rPr>
          <w:rFonts w:hint="eastAsia"/>
          <w:sz w:val="22"/>
          <w:szCs w:val="22"/>
        </w:rPr>
        <w:t>407a11-408a2 /</w:t>
      </w:r>
      <w:r w:rsidRPr="00FF0A8E">
        <w:rPr>
          <w:sz w:val="22"/>
          <w:szCs w:val="22"/>
        </w:rPr>
        <w:t>/ PTS.Vin.2.305</w:t>
      </w:r>
      <w:r w:rsidRPr="00FF0A8E">
        <w:rPr>
          <w:rFonts w:hint="eastAsia"/>
          <w:sz w:val="22"/>
          <w:szCs w:val="22"/>
        </w:rPr>
        <w:t>）：</w:t>
      </w:r>
    </w:p>
    <w:p w:rsidR="004C53C8" w:rsidRPr="00FF0A8E" w:rsidRDefault="004C53C8" w:rsidP="00146FC8">
      <w:pPr>
        <w:pStyle w:val="a3"/>
        <w:ind w:leftChars="300" w:left="720"/>
        <w:jc w:val="both"/>
        <w:rPr>
          <w:rFonts w:ascii="標楷體" w:eastAsia="標楷體" w:hAnsi="標楷體"/>
          <w:sz w:val="22"/>
          <w:szCs w:val="22"/>
        </w:rPr>
      </w:pPr>
      <w:r w:rsidRPr="00FF0A8E">
        <w:rPr>
          <w:rFonts w:ascii="標楷體" w:eastAsia="標楷體" w:hAnsi="標楷體" w:hint="eastAsia"/>
          <w:sz w:val="22"/>
          <w:szCs w:val="22"/>
        </w:rPr>
        <w:t>時，僧伽欲決定此諍事而集會。決定此諍事時，生無邊之所說，不得知一所說之義。時，具壽離婆多告僧伽，言：「諸大德！請聽我言！我等決定此諍事時，生無邊之所說，不得知一所說之義。若僧伽機熟，僧伽應選斷事人，令滅此諍事。」選波夷那四比丘及波利邑四比丘。波夷那比丘是具壽一切去、具壽沙蘭、具壽不闍宗、具壽婆沙藍。波利邑比丘是具壽離婆多、具壽三浮陀舍那婆斯、具壽耶舍迦乾陀子、具壽修摩那。</w:t>
      </w:r>
    </w:p>
    <w:p w:rsidR="004C53C8" w:rsidRPr="00FF0A8E" w:rsidRDefault="004C53C8" w:rsidP="00076CDD">
      <w:pPr>
        <w:pStyle w:val="a3"/>
        <w:ind w:leftChars="100" w:left="680" w:hangingChars="200" w:hanging="440"/>
        <w:jc w:val="both"/>
        <w:rPr>
          <w:rFonts w:ascii="標楷體" w:eastAsia="標楷體" w:hAnsi="標楷體"/>
          <w:sz w:val="22"/>
          <w:szCs w:val="22"/>
        </w:rPr>
      </w:pPr>
      <w:r w:rsidRPr="00FF0A8E">
        <w:rPr>
          <w:sz w:val="22"/>
          <w:szCs w:val="22"/>
        </w:rPr>
        <w:t>（</w:t>
      </w:r>
      <w:r w:rsidRPr="00FF0A8E">
        <w:rPr>
          <w:rFonts w:hint="eastAsia"/>
          <w:sz w:val="22"/>
          <w:szCs w:val="22"/>
        </w:rPr>
        <w:t>3</w:t>
      </w:r>
      <w:r w:rsidRPr="00FF0A8E">
        <w:rPr>
          <w:sz w:val="22"/>
          <w:szCs w:val="22"/>
        </w:rPr>
        <w:t>）</w:t>
      </w:r>
      <w:r w:rsidRPr="00FF0A8E">
        <w:rPr>
          <w:rFonts w:hint="eastAsia"/>
          <w:sz w:val="22"/>
          <w:szCs w:val="22"/>
        </w:rPr>
        <w:t>另參《摩訶僧祇律》卷</w:t>
      </w:r>
      <w:r w:rsidRPr="00FF0A8E">
        <w:rPr>
          <w:rFonts w:hint="eastAsia"/>
          <w:sz w:val="22"/>
          <w:szCs w:val="22"/>
        </w:rPr>
        <w:t>33</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493b10-c11</w:t>
      </w:r>
      <w:r w:rsidRPr="00FF0A8E">
        <w:rPr>
          <w:rFonts w:hint="eastAsia"/>
          <w:sz w:val="22"/>
          <w:szCs w:val="22"/>
        </w:rPr>
        <w:t>），《彌沙塞部和醯五分律》卷</w:t>
      </w:r>
      <w:r w:rsidRPr="00FF0A8E">
        <w:rPr>
          <w:rFonts w:hint="eastAsia"/>
          <w:sz w:val="22"/>
          <w:szCs w:val="22"/>
        </w:rPr>
        <w:t>30</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193c17-194b16</w:t>
      </w:r>
      <w:r w:rsidRPr="00FF0A8E">
        <w:rPr>
          <w:rFonts w:hint="eastAsia"/>
          <w:sz w:val="22"/>
          <w:szCs w:val="22"/>
        </w:rPr>
        <w:t>），《根本說一切有部毘奈耶雜事》卷</w:t>
      </w:r>
      <w:r w:rsidRPr="00FF0A8E">
        <w:rPr>
          <w:rFonts w:hint="eastAsia"/>
          <w:sz w:val="22"/>
          <w:szCs w:val="22"/>
        </w:rPr>
        <w:t>40</w:t>
      </w:r>
      <w:r w:rsidRPr="00FF0A8E">
        <w:rPr>
          <w:rFonts w:hint="eastAsia"/>
          <w:sz w:val="22"/>
          <w:szCs w:val="22"/>
        </w:rPr>
        <w:t>（大正</w:t>
      </w:r>
      <w:r w:rsidRPr="00FF0A8E">
        <w:rPr>
          <w:rFonts w:hint="eastAsia"/>
          <w:sz w:val="22"/>
          <w:szCs w:val="22"/>
        </w:rPr>
        <w:t>24</w:t>
      </w:r>
      <w:r w:rsidRPr="00FF0A8E">
        <w:rPr>
          <w:rFonts w:hint="eastAsia"/>
          <w:sz w:val="22"/>
          <w:szCs w:val="22"/>
        </w:rPr>
        <w:t>，</w:t>
      </w:r>
      <w:r w:rsidRPr="00FF0A8E">
        <w:rPr>
          <w:rFonts w:hint="eastAsia"/>
          <w:sz w:val="22"/>
          <w:szCs w:val="22"/>
        </w:rPr>
        <w:t>414b15-18</w:t>
      </w:r>
      <w:r w:rsidRPr="00FF0A8E">
        <w:rPr>
          <w:rFonts w:hint="eastAsia"/>
          <w:sz w:val="22"/>
          <w:szCs w:val="22"/>
        </w:rPr>
        <w:t>），《善見律毘婆沙》卷</w:t>
      </w:r>
      <w:r w:rsidRPr="00FF0A8E">
        <w:rPr>
          <w:sz w:val="22"/>
          <w:szCs w:val="22"/>
        </w:rPr>
        <w:t>1</w:t>
      </w:r>
      <w:r w:rsidRPr="00FF0A8E">
        <w:rPr>
          <w:rFonts w:hint="eastAsia"/>
          <w:sz w:val="22"/>
          <w:szCs w:val="22"/>
        </w:rPr>
        <w:t>〈</w:t>
      </w:r>
      <w:r w:rsidRPr="00FF0A8E">
        <w:rPr>
          <w:sz w:val="22"/>
          <w:szCs w:val="22"/>
        </w:rPr>
        <w:t xml:space="preserve">2 </w:t>
      </w:r>
      <w:r w:rsidRPr="00FF0A8E">
        <w:rPr>
          <w:rFonts w:hint="eastAsia"/>
          <w:sz w:val="22"/>
          <w:szCs w:val="22"/>
        </w:rPr>
        <w:t>跋闍子品〉（大正</w:t>
      </w:r>
      <w:r w:rsidRPr="00FF0A8E">
        <w:rPr>
          <w:rFonts w:hint="eastAsia"/>
          <w:sz w:val="22"/>
          <w:szCs w:val="22"/>
        </w:rPr>
        <w:t>24</w:t>
      </w:r>
      <w:r w:rsidRPr="00FF0A8E">
        <w:rPr>
          <w:rFonts w:hint="eastAsia"/>
          <w:sz w:val="22"/>
          <w:szCs w:val="22"/>
        </w:rPr>
        <w:t>，</w:t>
      </w:r>
      <w:r w:rsidRPr="00FF0A8E">
        <w:rPr>
          <w:rFonts w:hint="eastAsia"/>
          <w:sz w:val="22"/>
          <w:szCs w:val="22"/>
        </w:rPr>
        <w:t>678a23-29</w:t>
      </w:r>
      <w:r w:rsidRPr="00FF0A8E">
        <w:rPr>
          <w:rFonts w:hint="eastAsia"/>
          <w:sz w:val="22"/>
          <w:szCs w:val="22"/>
        </w:rPr>
        <w:t>），《一切善見律註序》卷</w:t>
      </w:r>
      <w:r w:rsidRPr="00FF0A8E">
        <w:rPr>
          <w:rFonts w:hint="eastAsia"/>
          <w:sz w:val="22"/>
          <w:szCs w:val="22"/>
        </w:rPr>
        <w:t>1</w:t>
      </w:r>
      <w:r w:rsidRPr="00FF0A8E">
        <w:rPr>
          <w:rFonts w:hint="eastAsia"/>
          <w:sz w:val="22"/>
          <w:szCs w:val="22"/>
        </w:rPr>
        <w:t>（</w:t>
      </w:r>
      <w:r w:rsidRPr="00FF0A8E">
        <w:rPr>
          <w:rFonts w:hint="eastAsia"/>
          <w:sz w:val="22"/>
          <w:szCs w:val="22"/>
        </w:rPr>
        <w:t>N70</w:t>
      </w:r>
      <w:r w:rsidRPr="00FF0A8E">
        <w:rPr>
          <w:rFonts w:hint="eastAsia"/>
          <w:sz w:val="22"/>
          <w:szCs w:val="22"/>
        </w:rPr>
        <w:t>，</w:t>
      </w:r>
      <w:r w:rsidRPr="00FF0A8E">
        <w:rPr>
          <w:rFonts w:hint="eastAsia"/>
          <w:sz w:val="22"/>
          <w:szCs w:val="22"/>
        </w:rPr>
        <w:t>37a2-14 // PTS.Sp.34 - PTS.Sp.35</w:t>
      </w:r>
      <w:r w:rsidRPr="00FF0A8E">
        <w:rPr>
          <w:rFonts w:hint="eastAsia"/>
          <w:sz w:val="22"/>
          <w:szCs w:val="22"/>
        </w:rPr>
        <w:t>）。</w:t>
      </w:r>
    </w:p>
  </w:footnote>
  <w:footnote w:id="117">
    <w:p w:rsidR="004C53C8" w:rsidRPr="00FF0A8E" w:rsidRDefault="004C53C8" w:rsidP="00F60643">
      <w:pPr>
        <w:pStyle w:val="a3"/>
        <w:ind w:left="660" w:hangingChars="300" w:hanging="660"/>
        <w:jc w:val="both"/>
        <w:rPr>
          <w:sz w:val="22"/>
          <w:szCs w:val="22"/>
        </w:rPr>
      </w:pPr>
      <w:r w:rsidRPr="00FF0A8E">
        <w:rPr>
          <w:rStyle w:val="a5"/>
          <w:sz w:val="22"/>
          <w:szCs w:val="22"/>
        </w:rPr>
        <w:footnoteRef/>
      </w:r>
      <w:r w:rsidR="00F60643" w:rsidRPr="00FF0A8E">
        <w:rPr>
          <w:rFonts w:hint="eastAsia"/>
          <w:sz w:val="22"/>
          <w:szCs w:val="22"/>
        </w:rPr>
        <w:t>（</w:t>
      </w:r>
      <w:r w:rsidR="00F60643" w:rsidRPr="00FF0A8E">
        <w:rPr>
          <w:rFonts w:hint="eastAsia"/>
          <w:sz w:val="22"/>
          <w:szCs w:val="22"/>
        </w:rPr>
        <w:t>1</w:t>
      </w:r>
      <w:r w:rsidR="00F60643" w:rsidRPr="00FF0A8E">
        <w:rPr>
          <w:rFonts w:hint="eastAsia"/>
          <w:sz w:val="22"/>
          <w:szCs w:val="22"/>
        </w:rPr>
        <w:t>）</w:t>
      </w:r>
      <w:r w:rsidRPr="00FF0A8E">
        <w:rPr>
          <w:rFonts w:hint="eastAsia"/>
          <w:sz w:val="22"/>
          <w:szCs w:val="22"/>
        </w:rPr>
        <w:t>《島王統史》卷</w:t>
      </w:r>
      <w:r w:rsidRPr="00FF0A8E">
        <w:rPr>
          <w:sz w:val="22"/>
          <w:szCs w:val="22"/>
        </w:rPr>
        <w:t>5</w:t>
      </w:r>
      <w:r w:rsidRPr="00FF0A8E">
        <w:rPr>
          <w:rFonts w:hint="eastAsia"/>
          <w:sz w:val="22"/>
          <w:szCs w:val="22"/>
        </w:rPr>
        <w:t>：「</w:t>
      </w:r>
      <w:r w:rsidRPr="00FF0A8E">
        <w:rPr>
          <w:rFonts w:ascii="標楷體" w:eastAsia="標楷體" w:hAnsi="標楷體" w:hint="eastAsia"/>
          <w:sz w:val="22"/>
          <w:szCs w:val="22"/>
        </w:rPr>
        <w:t>由上座等所放逐惡比丘跋耆子等，得其他之支持，向眾多之人說非法。（三</w:t>
      </w:r>
      <w:r w:rsidRPr="00FF0A8E">
        <w:rPr>
          <w:rFonts w:ascii="新細明體" w:hAnsi="新細明體" w:cs="新細明體" w:hint="eastAsia"/>
          <w:sz w:val="22"/>
          <w:szCs w:val="22"/>
        </w:rPr>
        <w:t>〇</w:t>
      </w:r>
      <w:r w:rsidRPr="00FF0A8E">
        <w:rPr>
          <w:rFonts w:ascii="標楷體" w:eastAsia="標楷體" w:hAnsi="標楷體" w:cs="標楷體" w:hint="eastAsia"/>
          <w:sz w:val="22"/>
          <w:szCs w:val="22"/>
        </w:rPr>
        <w:t>）集合一萬人進行結集法。所以此法之結集，稱為大合誦。（三一）</w:t>
      </w:r>
      <w:r w:rsidRPr="00FF0A8E">
        <w:rPr>
          <w:rFonts w:hint="eastAsia"/>
          <w:sz w:val="22"/>
          <w:szCs w:val="22"/>
        </w:rPr>
        <w:t>」（</w:t>
      </w:r>
      <w:r w:rsidRPr="00FF0A8E">
        <w:rPr>
          <w:sz w:val="22"/>
          <w:szCs w:val="22"/>
        </w:rPr>
        <w:t>N65</w:t>
      </w:r>
      <w:r w:rsidRPr="00FF0A8E">
        <w:rPr>
          <w:rFonts w:hint="eastAsia"/>
          <w:sz w:val="22"/>
          <w:szCs w:val="22"/>
        </w:rPr>
        <w:t>，</w:t>
      </w:r>
      <w:r w:rsidRPr="00FF0A8E">
        <w:rPr>
          <w:sz w:val="22"/>
          <w:szCs w:val="22"/>
        </w:rPr>
        <w:t>31a12-13 // PTS.Dv.36</w:t>
      </w:r>
      <w:r w:rsidRPr="00FF0A8E">
        <w:rPr>
          <w:rFonts w:hint="eastAsia"/>
          <w:sz w:val="22"/>
          <w:szCs w:val="22"/>
        </w:rPr>
        <w:t>）</w:t>
      </w:r>
    </w:p>
    <w:p w:rsidR="008C56A7" w:rsidRPr="00FF0A8E" w:rsidRDefault="00F60643" w:rsidP="00F60643">
      <w:pPr>
        <w:pStyle w:val="a3"/>
        <w:ind w:leftChars="50" w:left="560" w:hangingChars="200" w:hanging="44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w:t>
      </w:r>
      <w:r w:rsidRPr="00FF0A8E">
        <w:rPr>
          <w:sz w:val="22"/>
          <w:szCs w:val="22"/>
        </w:rPr>
        <w:t>印順導師，</w:t>
      </w:r>
      <w:r w:rsidRPr="00FF0A8E">
        <w:rPr>
          <w:rFonts w:hint="eastAsia"/>
          <w:sz w:val="22"/>
          <w:szCs w:val="22"/>
        </w:rPr>
        <w:t>《印度之佛教》第五章</w:t>
      </w:r>
      <w:r w:rsidR="006002D0" w:rsidRPr="00FF0A8E">
        <w:rPr>
          <w:rFonts w:hint="eastAsia"/>
          <w:sz w:val="22"/>
          <w:szCs w:val="22"/>
        </w:rPr>
        <w:t>，</w:t>
      </w:r>
      <w:r w:rsidRPr="00FF0A8E">
        <w:rPr>
          <w:sz w:val="22"/>
          <w:szCs w:val="22"/>
        </w:rPr>
        <w:t>（</w:t>
      </w:r>
      <w:r w:rsidRPr="00FF0A8E">
        <w:rPr>
          <w:sz w:val="22"/>
          <w:szCs w:val="22"/>
        </w:rPr>
        <w:t>p.</w:t>
      </w:r>
      <w:r w:rsidRPr="00FF0A8E">
        <w:rPr>
          <w:rFonts w:hint="eastAsia"/>
          <w:sz w:val="22"/>
          <w:szCs w:val="22"/>
        </w:rPr>
        <w:t>81</w:t>
      </w:r>
      <w:r w:rsidRPr="00FF0A8E">
        <w:rPr>
          <w:sz w:val="22"/>
          <w:szCs w:val="22"/>
        </w:rPr>
        <w:t>）</w:t>
      </w:r>
      <w:r w:rsidRPr="00FF0A8E">
        <w:rPr>
          <w:rFonts w:hint="eastAsia"/>
          <w:sz w:val="22"/>
          <w:szCs w:val="22"/>
        </w:rPr>
        <w:t>：</w:t>
      </w:r>
    </w:p>
    <w:p w:rsidR="00F60643" w:rsidRPr="00FF0A8E" w:rsidRDefault="00F60643" w:rsidP="008C56A7">
      <w:pPr>
        <w:pStyle w:val="a3"/>
        <w:ind w:leftChars="250" w:left="600"/>
        <w:jc w:val="both"/>
        <w:rPr>
          <w:rFonts w:ascii="標楷體" w:eastAsia="標楷體" w:hAnsi="標楷體"/>
          <w:sz w:val="22"/>
          <w:szCs w:val="22"/>
        </w:rPr>
      </w:pPr>
      <w:r w:rsidRPr="00FF0A8E">
        <w:rPr>
          <w:rFonts w:ascii="標楷體" w:eastAsia="標楷體" w:hAnsi="標楷體" w:hint="eastAsia"/>
          <w:sz w:val="22"/>
          <w:szCs w:val="22"/>
        </w:rPr>
        <w:t>常傳迦王出百年後，銅鍱者亦傳此時有迦羅（黑）阿育王其人，並謂七百結集時之助跋耆比丘者，即此王云。</w:t>
      </w:r>
    </w:p>
  </w:footnote>
  <w:footnote w:id="118">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《印度之佛教》第五章，（</w:t>
      </w:r>
      <w:r w:rsidRPr="00FF0A8E">
        <w:rPr>
          <w:rFonts w:hint="eastAsia"/>
          <w:sz w:val="22"/>
          <w:szCs w:val="22"/>
        </w:rPr>
        <w:t>pp.89-90</w:t>
      </w:r>
      <w:r w:rsidRPr="00FF0A8E">
        <w:rPr>
          <w:rFonts w:hint="eastAsia"/>
          <w:sz w:val="22"/>
          <w:szCs w:val="22"/>
        </w:rPr>
        <w:t>）：</w:t>
      </w:r>
    </w:p>
    <w:p w:rsidR="004C53C8" w:rsidRPr="00FF0A8E" w:rsidRDefault="004C53C8" w:rsidP="00F744B4">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七百結集時，某王助跋耆系，而有大眾之結集。迦王都波吒釐子城，波利系大興，然跋耆系亦日形活躍。說一切有部傳：王因耶舍之說，迎優婆毱多於摩偷羅之優留蔓荼山；王之禮聖跡，建塔婆，胥毱多等教之。《善見律》僅謂因婆毱多知僧事，助王營建云。銅鍱部傳：王因積疑求決，迎摩偷羅阿烋河山之目犍連子帝須。凡此，皆波利系也。王子摩哂陀出家，奉帝須為和上，有部之末闡地，大眾部之大天為阿闍梨；其後並授以化導一方之命。此足見迦王之於佛教，雖或尊帝須，而實無所偏黨。《付法藏傳》謂：一曾犯逆罪而精通三藏之比丘（與《婆沙論》之說大天相合），往見優婆毱多，毱多不與語。有部學者之於大天，備極毀訾，並謂迦王黨於大天，聖眾相率西避迦濕彌羅云。此又可見深入西北之波利系，與跋耆系積不相容。當迦王之時，王意平等，而有部系為跋耆系及波利東系之協調所抑，實不勝其憤慨也！</w:t>
      </w:r>
    </w:p>
  </w:footnote>
  <w:footnote w:id="119">
    <w:p w:rsidR="004C53C8" w:rsidRPr="00FF0A8E" w:rsidRDefault="004C53C8" w:rsidP="00146FC8">
      <w:pPr>
        <w:jc w:val="both"/>
        <w:rPr>
          <w:rFonts w:ascii="Times New Roman" w:hAnsi="Times New Roman"/>
          <w:sz w:val="22"/>
        </w:rPr>
      </w:pPr>
      <w:r w:rsidRPr="00FF0A8E">
        <w:rPr>
          <w:rStyle w:val="a5"/>
          <w:rFonts w:ascii="Times New Roman" w:hAnsi="Times New Roman"/>
          <w:sz w:val="22"/>
        </w:rPr>
        <w:footnoteRef/>
      </w:r>
      <w:r w:rsidRPr="00FF0A8E">
        <w:rPr>
          <w:rFonts w:ascii="Times New Roman" w:hAnsi="Times New Roman"/>
          <w:sz w:val="22"/>
        </w:rPr>
        <w:t>（</w:t>
      </w:r>
      <w:r w:rsidRPr="00FF0A8E">
        <w:rPr>
          <w:rFonts w:ascii="Times New Roman" w:hAnsi="Times New Roman"/>
          <w:sz w:val="22"/>
        </w:rPr>
        <w:t>1</w:t>
      </w:r>
      <w:r w:rsidRPr="00FF0A8E">
        <w:rPr>
          <w:rFonts w:ascii="Times New Roman" w:hAnsi="Times New Roman"/>
          <w:sz w:val="22"/>
        </w:rPr>
        <w:t>）印順導師，《華雨集第三冊》，〈三、論毘舍離七百結集〉，（</w:t>
      </w:r>
      <w:r w:rsidRPr="00FF0A8E">
        <w:rPr>
          <w:rFonts w:ascii="Times New Roman" w:hAnsi="Times New Roman"/>
          <w:sz w:val="22"/>
        </w:rPr>
        <w:t>pp.83-84</w:t>
      </w:r>
      <w:r w:rsidRPr="00FF0A8E">
        <w:rPr>
          <w:rFonts w:ascii="Times New Roman" w:hAnsi="Times New Roman"/>
          <w:sz w:val="22"/>
        </w:rPr>
        <w:t>）：</w:t>
      </w:r>
    </w:p>
    <w:p w:rsidR="004C53C8" w:rsidRPr="00FF0A8E" w:rsidRDefault="004C53C8" w:rsidP="00146FC8">
      <w:pPr>
        <w:pStyle w:val="a3"/>
        <w:ind w:leftChars="300" w:left="720"/>
        <w:jc w:val="both"/>
        <w:rPr>
          <w:rFonts w:ascii="標楷體" w:eastAsia="標楷體" w:hAnsi="標楷體"/>
          <w:sz w:val="22"/>
          <w:szCs w:val="22"/>
        </w:rPr>
      </w:pPr>
      <w:r w:rsidRPr="00FF0A8E">
        <w:rPr>
          <w:rFonts w:ascii="標楷體" w:eastAsia="標楷體" w:hAnsi="標楷體"/>
          <w:sz w:val="22"/>
          <w:szCs w:val="22"/>
        </w:rPr>
        <w:t>七百結集的大德，除耶舍（又作耶輸陀）而外，有優波離的弟子陀娑婆羅（這實在是優波離的二位弟子，而被誤傳為一，留待別考），這就是銅鍱律所傳的陀寫拘。</w:t>
      </w:r>
    </w:p>
    <w:p w:rsidR="004C53C8" w:rsidRPr="00FF0A8E" w:rsidRDefault="004C53C8" w:rsidP="00146FC8">
      <w:pPr>
        <w:pStyle w:val="a3"/>
        <w:ind w:leftChars="300" w:left="720"/>
        <w:jc w:val="both"/>
        <w:rPr>
          <w:sz w:val="22"/>
          <w:szCs w:val="22"/>
        </w:rPr>
      </w:pPr>
      <w:r w:rsidRPr="00FF0A8E">
        <w:rPr>
          <w:rFonts w:ascii="標楷體" w:eastAsia="標楷體" w:hAnsi="標楷體" w:hint="eastAsia"/>
          <w:sz w:val="22"/>
          <w:szCs w:val="22"/>
        </w:rPr>
        <w:t>※</w:t>
      </w:r>
      <w:r w:rsidRPr="00FF0A8E">
        <w:rPr>
          <w:rFonts w:hint="eastAsia"/>
          <w:sz w:val="22"/>
          <w:szCs w:val="22"/>
        </w:rPr>
        <w:t>《十誦律》卷</w:t>
      </w:r>
      <w:r w:rsidRPr="00FF0A8E">
        <w:rPr>
          <w:rFonts w:hint="eastAsia"/>
          <w:sz w:val="22"/>
          <w:szCs w:val="22"/>
        </w:rPr>
        <w:t>40</w:t>
      </w:r>
      <w:r w:rsidRPr="00FF0A8E">
        <w:rPr>
          <w:rFonts w:hint="eastAsia"/>
          <w:sz w:val="22"/>
          <w:szCs w:val="22"/>
        </w:rPr>
        <w:t>：「</w:t>
      </w:r>
      <w:r w:rsidRPr="00FF0A8E">
        <w:rPr>
          <w:rFonts w:ascii="標楷體" w:eastAsia="標楷體" w:hAnsi="標楷體" w:hint="eastAsia"/>
          <w:sz w:val="22"/>
          <w:szCs w:val="22"/>
        </w:rPr>
        <w:t>長老優婆離有二沙彌：一名陀薩、二名波羅。</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288b14-15</w:t>
      </w:r>
      <w:r w:rsidRPr="00FF0A8E">
        <w:rPr>
          <w:rFonts w:hint="eastAsia"/>
          <w:sz w:val="22"/>
          <w:szCs w:val="22"/>
        </w:rPr>
        <w:t>）</w:t>
      </w:r>
    </w:p>
    <w:p w:rsidR="004C53C8" w:rsidRPr="00FF0A8E" w:rsidRDefault="004C53C8" w:rsidP="00146FC8">
      <w:pPr>
        <w:pStyle w:val="a3"/>
        <w:ind w:leftChars="350" w:left="950" w:hangingChars="50" w:hanging="110"/>
        <w:jc w:val="both"/>
        <w:rPr>
          <w:rFonts w:ascii="標楷體" w:eastAsia="標楷體" w:hAnsi="標楷體"/>
          <w:sz w:val="22"/>
          <w:szCs w:val="22"/>
        </w:rPr>
      </w:pPr>
      <w:r w:rsidRPr="00FF0A8E">
        <w:rPr>
          <w:rFonts w:hint="eastAsia"/>
          <w:sz w:val="22"/>
          <w:szCs w:val="22"/>
        </w:rPr>
        <w:t>《摩訶僧祇律》卷</w:t>
      </w:r>
      <w:r w:rsidRPr="00FF0A8E">
        <w:rPr>
          <w:rFonts w:hint="eastAsia"/>
          <w:sz w:val="22"/>
          <w:szCs w:val="22"/>
        </w:rPr>
        <w:t>23</w:t>
      </w:r>
      <w:r w:rsidRPr="00FF0A8E">
        <w:rPr>
          <w:rFonts w:hint="eastAsia"/>
          <w:sz w:val="22"/>
          <w:szCs w:val="22"/>
        </w:rPr>
        <w:t>：「</w:t>
      </w:r>
      <w:r w:rsidRPr="00FF0A8E">
        <w:rPr>
          <w:rFonts w:ascii="標楷體" w:eastAsia="標楷體" w:hAnsi="標楷體" w:hint="eastAsia"/>
          <w:sz w:val="22"/>
          <w:szCs w:val="22"/>
        </w:rPr>
        <w:t>爾時尊者優波離有二沙彌：一名陀婆伽，二名婆羅伽。</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416a24-25</w:t>
      </w:r>
      <w:r w:rsidRPr="00FF0A8E">
        <w:rPr>
          <w:rFonts w:hint="eastAsia"/>
          <w:sz w:val="22"/>
          <w:szCs w:val="22"/>
        </w:rPr>
        <w:t>）。</w:t>
      </w:r>
    </w:p>
    <w:p w:rsidR="004C53C8" w:rsidRPr="00FF0A8E" w:rsidRDefault="004C53C8" w:rsidP="00F744B4">
      <w:pPr>
        <w:ind w:leftChars="50" w:left="120" w:firstLineChars="50" w:firstLine="110"/>
        <w:jc w:val="both"/>
        <w:rPr>
          <w:rFonts w:ascii="Times New Roman" w:hAnsi="Times New Roman"/>
          <w:sz w:val="22"/>
        </w:rPr>
      </w:pPr>
      <w:r w:rsidRPr="00FF0A8E">
        <w:rPr>
          <w:rFonts w:ascii="Times New Roman" w:hAnsi="Times New Roman"/>
          <w:sz w:val="22"/>
        </w:rPr>
        <w:t>（</w:t>
      </w:r>
      <w:r w:rsidRPr="00FF0A8E">
        <w:rPr>
          <w:rFonts w:ascii="Times New Roman" w:hAnsi="Times New Roman"/>
          <w:sz w:val="22"/>
        </w:rPr>
        <w:t>2</w:t>
      </w:r>
      <w:r w:rsidRPr="00FF0A8E">
        <w:rPr>
          <w:rFonts w:ascii="Times New Roman" w:hAnsi="Times New Roman"/>
          <w:sz w:val="22"/>
        </w:rPr>
        <w:t>）印順導師，《佛教史地考論》，〈三、佛滅紀年抉擇談〉，（</w:t>
      </w:r>
      <w:r w:rsidRPr="00FF0A8E">
        <w:rPr>
          <w:rFonts w:ascii="Times New Roman" w:hAnsi="Times New Roman"/>
          <w:sz w:val="22"/>
        </w:rPr>
        <w:t>p.189</w:t>
      </w:r>
      <w:r w:rsidRPr="00FF0A8E">
        <w:rPr>
          <w:rFonts w:ascii="Times New Roman" w:hAnsi="Times New Roman"/>
          <w:sz w:val="22"/>
        </w:rPr>
        <w:t>）：</w:t>
      </w:r>
    </w:p>
    <w:p w:rsidR="004C53C8" w:rsidRPr="00FF0A8E" w:rsidRDefault="004C53C8" w:rsidP="00F744B4">
      <w:pPr>
        <w:pStyle w:val="a3"/>
        <w:ind w:leftChars="330" w:left="792"/>
        <w:jc w:val="both"/>
        <w:rPr>
          <w:rFonts w:ascii="標楷體" w:eastAsia="標楷體" w:hAnsi="標楷體"/>
          <w:sz w:val="22"/>
          <w:szCs w:val="22"/>
        </w:rPr>
      </w:pPr>
      <w:r w:rsidRPr="00FF0A8E">
        <w:rPr>
          <w:rFonts w:ascii="標楷體" w:eastAsia="標楷體" w:hAnsi="標楷體"/>
          <w:sz w:val="22"/>
          <w:szCs w:val="22"/>
        </w:rPr>
        <w:t>陀娑婆羅，一作陀婆婆羅；他的弟子樹提陀娑，也有作樹提陀婆的。娑與婆，《大眾律》多相雜不明。《大眾律》是推重陀娑婆羅而輕視持律耶舍的。西方系的耶舍（發起七百結集的），因判罪不當，被樹提陀婆譏嫌</w:t>
      </w:r>
      <w:r w:rsidRPr="00FF0A8E">
        <w:rPr>
          <w:rFonts w:ascii="標楷體" w:eastAsia="標楷體" w:hAnsi="標楷體" w:hint="eastAsia"/>
          <w:sz w:val="22"/>
          <w:szCs w:val="22"/>
        </w:rPr>
        <w:t>（</w:t>
      </w:r>
      <w:r w:rsidRPr="00FF0A8E">
        <w:rPr>
          <w:rFonts w:ascii="標楷體" w:eastAsia="標楷體" w:hAnsi="標楷體"/>
          <w:sz w:val="22"/>
          <w:szCs w:val="22"/>
        </w:rPr>
        <w:t>大眾律三０</w:t>
      </w:r>
      <w:r w:rsidRPr="00FF0A8E">
        <w:rPr>
          <w:rFonts w:ascii="標楷體" w:eastAsia="標楷體" w:hAnsi="標楷體" w:hint="eastAsia"/>
          <w:sz w:val="22"/>
          <w:szCs w:val="22"/>
        </w:rPr>
        <w:t>）</w:t>
      </w:r>
      <w:r w:rsidRPr="00FF0A8E">
        <w:rPr>
          <w:rFonts w:ascii="標楷體" w:eastAsia="標楷體" w:hAnsi="標楷體"/>
          <w:sz w:val="22"/>
          <w:szCs w:val="22"/>
        </w:rPr>
        <w:t>。耶舍請陀娑婆羅為七百結集的結集者。這與屬於西方系的上座律，略有不同。即使承認陀娑婆羅與樹提陀娑，與第二結集的耶舍同時，也不足以證明五師相承有二百多年。如為百餘年，豈非恰好。</w:t>
      </w:r>
    </w:p>
  </w:footnote>
  <w:footnote w:id="120">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《摩訶僧祇律》卷</w:t>
      </w:r>
      <w:r w:rsidRPr="00FF0A8E">
        <w:rPr>
          <w:rFonts w:hint="eastAsia"/>
          <w:sz w:val="22"/>
          <w:szCs w:val="22"/>
        </w:rPr>
        <w:t>33</w:t>
      </w:r>
      <w:r w:rsidRPr="00FF0A8E">
        <w:rPr>
          <w:rFonts w:hint="eastAsia"/>
          <w:sz w:val="22"/>
          <w:szCs w:val="22"/>
        </w:rPr>
        <w:t>（大正</w:t>
      </w:r>
      <w:r w:rsidRPr="00FF0A8E">
        <w:rPr>
          <w:rFonts w:hint="eastAsia"/>
          <w:sz w:val="22"/>
          <w:szCs w:val="22"/>
        </w:rPr>
        <w:t>22</w:t>
      </w:r>
      <w:r w:rsidRPr="00FF0A8E">
        <w:rPr>
          <w:rFonts w:hint="eastAsia"/>
          <w:sz w:val="22"/>
          <w:szCs w:val="22"/>
        </w:rPr>
        <w:t>，</w:t>
      </w:r>
      <w:r w:rsidRPr="00FF0A8E">
        <w:rPr>
          <w:rFonts w:hint="eastAsia"/>
          <w:sz w:val="22"/>
          <w:szCs w:val="22"/>
        </w:rPr>
        <w:t>493b16-c11</w:t>
      </w:r>
      <w:r w:rsidRPr="00FF0A8E">
        <w:rPr>
          <w:rFonts w:hint="eastAsia"/>
          <w:sz w:val="22"/>
          <w:szCs w:val="22"/>
        </w:rPr>
        <w:t>）：</w:t>
      </w:r>
    </w:p>
    <w:p w:rsidR="004C53C8" w:rsidRPr="00FF0A8E" w:rsidRDefault="004C53C8" w:rsidP="00F744B4">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時摩偷羅國僧伽舍羯鬧耆、舍衛城沙祇，爾時中國都有七百僧集，有持一部比尼、二部比尼者，又從世尊面受者、又從聲聞受者。時有凡夫、學人、無學人、三明六通得力自在七百僧集毘舍離沙堆僧伽藍，嚴飾床褥。爾時大迦葉達頭路、優波達頭路、尊者阿難皆已般泥洹。爾時尊者耶輸陀僧上座，問言：「誰應結集律藏？」諸比丘言：「尊者</w:t>
      </w:r>
      <w:r w:rsidRPr="00FF0A8E">
        <w:rPr>
          <w:rFonts w:ascii="標楷體" w:eastAsia="標楷體" w:hAnsi="標楷體" w:hint="eastAsia"/>
          <w:b/>
          <w:sz w:val="22"/>
          <w:szCs w:val="22"/>
          <w:u w:val="single"/>
        </w:rPr>
        <w:t>陀娑婆羅</w:t>
      </w:r>
      <w:r w:rsidRPr="00FF0A8E">
        <w:rPr>
          <w:rFonts w:ascii="標楷體" w:eastAsia="標楷體" w:hAnsi="標楷體" w:hint="eastAsia"/>
          <w:sz w:val="22"/>
          <w:szCs w:val="22"/>
        </w:rPr>
        <w:t>應結集。」陀娑婆羅言：「長老！更有餘長老比丘應結集。」諸比丘言：「雖有諸上座，但世尊記長老和上成就十四法，持律第一，汝從面受，應當結集。」陀娑婆羅言：「若使我結集者，如法者隨喜，不如法者應遮。若不相應者應遮，勿見尊重，是義非義願見告示。」皆言：「爾。」時尊者陀娑婆羅作是念：「我今云何結集律藏？有五淨法，如法如律者隨喜，不如法者應遮。」何等五？一者、制限淨，乃至風俗淨。作是語：「諸長老！是九法序。何等九？從四波羅夷乃至法隨順法，世尊在某處、某處，為某甲、某甲比丘制戒。我從和上聞，為如是制此戒不？」皆言：「如是！如是！」五事記比尼，廣說如上。乃至「諸長老！是中須鉢者求鉢、須衣者求衣、須藥者求藥，無有方便得求金銀及錢，如是諸長老應當隨順學。」是名七百結集律藏。</w:t>
      </w:r>
    </w:p>
  </w:footnote>
  <w:footnote w:id="121">
    <w:p w:rsidR="004C53C8" w:rsidRPr="00FF0A8E" w:rsidRDefault="004C53C8" w:rsidP="00146FC8">
      <w:pPr>
        <w:pStyle w:val="a3"/>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印順導師，《佛教史地考論》，〈四、論佛滅的年代〉，（</w:t>
      </w:r>
      <w:r w:rsidRPr="00FF0A8E">
        <w:rPr>
          <w:sz w:val="22"/>
          <w:szCs w:val="22"/>
        </w:rPr>
        <w:t>p.196</w:t>
      </w:r>
      <w:r w:rsidRPr="00FF0A8E">
        <w:rPr>
          <w:sz w:val="22"/>
          <w:szCs w:val="22"/>
        </w:rPr>
        <w:t>）：</w:t>
      </w:r>
    </w:p>
    <w:p w:rsidR="004C53C8" w:rsidRPr="00FF0A8E" w:rsidRDefault="004C53C8" w:rsidP="00F744B4">
      <w:pPr>
        <w:pStyle w:val="a3"/>
        <w:ind w:leftChars="150" w:left="360"/>
        <w:jc w:val="both"/>
        <w:rPr>
          <w:rFonts w:ascii="標楷體" w:eastAsia="標楷體" w:hAnsi="標楷體"/>
          <w:sz w:val="22"/>
          <w:szCs w:val="22"/>
        </w:rPr>
      </w:pPr>
      <w:r w:rsidRPr="00FF0A8E">
        <w:rPr>
          <w:rFonts w:ascii="標楷體" w:eastAsia="標楷體" w:hAnsi="標楷體"/>
          <w:sz w:val="22"/>
          <w:szCs w:val="22"/>
        </w:rPr>
        <w:t>現存的最古文記，是覺音三藏的《善見律毘婆沙》，及佚名的《島史》，這都是西元四、五世紀間的作品。</w:t>
      </w:r>
    </w:p>
  </w:footnote>
  <w:footnote w:id="122">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《島王統史》卷</w:t>
      </w:r>
      <w:r w:rsidRPr="00FF0A8E">
        <w:rPr>
          <w:sz w:val="22"/>
          <w:szCs w:val="22"/>
        </w:rPr>
        <w:t>5</w:t>
      </w:r>
      <w:r w:rsidRPr="00FF0A8E">
        <w:rPr>
          <w:rFonts w:hint="eastAsia"/>
          <w:sz w:val="22"/>
          <w:szCs w:val="22"/>
        </w:rPr>
        <w:t>（</w:t>
      </w:r>
      <w:r w:rsidRPr="00FF0A8E">
        <w:rPr>
          <w:rFonts w:hint="eastAsia"/>
          <w:sz w:val="22"/>
          <w:szCs w:val="22"/>
        </w:rPr>
        <w:t>N65</w:t>
      </w:r>
      <w:r w:rsidRPr="00FF0A8E">
        <w:rPr>
          <w:rFonts w:hint="eastAsia"/>
          <w:sz w:val="22"/>
          <w:szCs w:val="22"/>
        </w:rPr>
        <w:t>，</w:t>
      </w:r>
      <w:r w:rsidRPr="00FF0A8E">
        <w:rPr>
          <w:rFonts w:hint="eastAsia"/>
          <w:sz w:val="22"/>
          <w:szCs w:val="22"/>
        </w:rPr>
        <w:t>30a12-32a1 // PTS.Dv.35 - PTS.Dv.36</w:t>
      </w:r>
      <w:r w:rsidRPr="00FF0A8E">
        <w:rPr>
          <w:rFonts w:hint="eastAsia"/>
          <w:sz w:val="22"/>
          <w:szCs w:val="22"/>
        </w:rPr>
        <w:t>）：</w:t>
      </w:r>
    </w:p>
    <w:p w:rsidR="004C53C8" w:rsidRPr="00FF0A8E" w:rsidRDefault="004C53C8" w:rsidP="00F744B4">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經過最之百年，達第二之百年時，於上座之說，生起最上之大分裂。（一六）集毘舍離一萬二千跋耆子等於最上之都毘舍離宣言十事。（一七）彼等於佛陀之教，宣言：角鹽〔淨〕、二指〔淨〕、村內〔淨〕住所〔淨〕、事後承諾〔淨〕、習慣〔淨〕、不擾亂〔淨〕、〔飲〕不醱酵之棕櫚酒、又〔受〕銀、〔使用〕無邊緣座具之〔十事〕。（一八）彼等背師之教，〔宣揚〕非法非律，宣言違背破壞義與法。（一九）為破斥彼等，多數佛陀之聲聞一萬二千勝者子等之集來。（二</w:t>
      </w:r>
      <w:r w:rsidRPr="00FF0A8E">
        <w:rPr>
          <w:rFonts w:ascii="新細明體" w:hAnsi="新細明體" w:cs="新細明體" w:hint="eastAsia"/>
          <w:sz w:val="22"/>
          <w:szCs w:val="22"/>
        </w:rPr>
        <w:t>〇</w:t>
      </w:r>
      <w:r w:rsidRPr="00FF0A8E">
        <w:rPr>
          <w:rFonts w:ascii="標楷體" w:eastAsia="標楷體" w:hAnsi="標楷體" w:cs="標楷體" w:hint="eastAsia"/>
          <w:sz w:val="22"/>
          <w:szCs w:val="22"/>
        </w:rPr>
        <w:t>）於此集會中，如師之大龍象而無匹敵之大師，有八人之上首比丘。（二一）〔即〕薩婆迦眉，</w:t>
      </w:r>
      <w:r w:rsidRPr="00FF0A8E">
        <w:rPr>
          <w:rFonts w:ascii="標楷體" w:eastAsia="標楷體" w:hAnsi="標楷體" w:hint="eastAsia"/>
          <w:sz w:val="22"/>
          <w:szCs w:val="22"/>
        </w:rPr>
        <w:t>沙蘭，離婆多〔及〕屈闍須毘多，婆娑伽眉，須摩那及娑那之住人三浮多，（二二）由勝者所稱讚之仙人迦蘭陀之子耶舍。〔彼等〕為破斥惡人等，來集毘舍離。（二三）婆娑伽眉與須摩那是阿那律之弟子，其餘是長老阿難之〔弟子〕曾奉見如來者。（二四）時修修那迦之子阿育為王，〔其〕剎帝利統治於巴連弗之城市。（二五）有大神力八人之長老等乃得彼之支持以破十事，驅逐彼等惡人。（二六）有大神通力八人之長老等，驅逐惡比丘等，為破惡說而淨自說，比丘等選七百阿羅漢，行最勝法之結集。（二七、二八）此第二結集最上之都，毘舍離之重闍講堂，〔經〕八個月而完成。（二九）由上座等所放逐惡比丘跋耆子等，得其他之支持，向眾多之人說非法。（三</w:t>
      </w:r>
      <w:r w:rsidRPr="00FF0A8E">
        <w:rPr>
          <w:rFonts w:ascii="新細明體" w:hAnsi="新細明體" w:cs="新細明體" w:hint="eastAsia"/>
          <w:sz w:val="22"/>
          <w:szCs w:val="22"/>
        </w:rPr>
        <w:t>〇</w:t>
      </w:r>
      <w:r w:rsidRPr="00FF0A8E">
        <w:rPr>
          <w:rFonts w:ascii="標楷體" w:eastAsia="標楷體" w:hAnsi="標楷體" w:cs="標楷體" w:hint="eastAsia"/>
          <w:sz w:val="22"/>
          <w:szCs w:val="22"/>
        </w:rPr>
        <w:t>）集合一萬人進行結集法。所以此法之結集，稱為大合誦。（三一）</w:t>
      </w:r>
      <w:r w:rsidRPr="00FF0A8E">
        <w:rPr>
          <w:rFonts w:ascii="標楷體" w:eastAsia="標楷體" w:hAnsi="標楷體" w:hint="eastAsia"/>
          <w:sz w:val="22"/>
          <w:szCs w:val="22"/>
        </w:rPr>
        <w:t>此大合誦之比丘等是決定違背〔正法〕之教〔法〕，破壞根本之輯錄而作其他之輯錄。（三二）</w:t>
      </w:r>
    </w:p>
  </w:footnote>
  <w:footnote w:id="123">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《印度佛教思想史》（</w:t>
      </w:r>
      <w:r w:rsidRPr="00FF0A8E">
        <w:rPr>
          <w:rFonts w:hint="eastAsia"/>
          <w:sz w:val="22"/>
          <w:szCs w:val="22"/>
        </w:rPr>
        <w:t>pp.37-38</w:t>
      </w:r>
      <w:r w:rsidRPr="00FF0A8E">
        <w:rPr>
          <w:rFonts w:hint="eastAsia"/>
          <w:sz w:val="22"/>
          <w:szCs w:val="22"/>
        </w:rPr>
        <w:t>）：</w:t>
      </w:r>
    </w:p>
    <w:p w:rsidR="004C53C8" w:rsidRPr="00FF0A8E" w:rsidRDefault="004C53C8" w:rsidP="00F744B4">
      <w:pPr>
        <w:pStyle w:val="a3"/>
        <w:ind w:leftChars="150" w:left="360"/>
        <w:jc w:val="both"/>
        <w:rPr>
          <w:rFonts w:eastAsia="標楷體"/>
          <w:sz w:val="22"/>
          <w:szCs w:val="22"/>
        </w:rPr>
      </w:pPr>
      <w:r w:rsidRPr="00FF0A8E">
        <w:rPr>
          <w:rFonts w:eastAsia="標楷體"/>
          <w:sz w:val="22"/>
          <w:szCs w:val="22"/>
        </w:rPr>
        <w:t>南傳錫蘭的（上座部系）赤銅鍱部（</w:t>
      </w:r>
      <w:proofErr w:type="spellStart"/>
      <w:r w:rsidRPr="00FF0A8E">
        <w:rPr>
          <w:rFonts w:eastAsia="標楷體"/>
          <w:sz w:val="22"/>
          <w:szCs w:val="22"/>
        </w:rPr>
        <w:t>T</w:t>
      </w:r>
      <w:r w:rsidRPr="00FF0A8E">
        <w:rPr>
          <w:sz w:val="22"/>
          <w:szCs w:val="22"/>
        </w:rPr>
        <w:t>ā</w:t>
      </w:r>
      <w:r w:rsidRPr="00FF0A8E">
        <w:rPr>
          <w:rFonts w:eastAsia="標楷體"/>
          <w:sz w:val="22"/>
          <w:szCs w:val="22"/>
        </w:rPr>
        <w:t>mra</w:t>
      </w:r>
      <w:r w:rsidRPr="00FF0A8E">
        <w:rPr>
          <w:rFonts w:eastAsia="MS Mincho"/>
          <w:sz w:val="22"/>
          <w:szCs w:val="22"/>
        </w:rPr>
        <w:t>śā</w:t>
      </w:r>
      <w:r w:rsidRPr="00FF0A8E">
        <w:rPr>
          <w:rFonts w:eastAsia="標楷體"/>
          <w:sz w:val="22"/>
          <w:szCs w:val="22"/>
        </w:rPr>
        <w:t>ṭ</w:t>
      </w:r>
      <w:r w:rsidRPr="00FF0A8E">
        <w:rPr>
          <w:sz w:val="22"/>
          <w:szCs w:val="22"/>
        </w:rPr>
        <w:t>ī</w:t>
      </w:r>
      <w:r w:rsidRPr="00FF0A8E">
        <w:rPr>
          <w:rFonts w:eastAsia="標楷體"/>
          <w:sz w:val="22"/>
          <w:szCs w:val="22"/>
        </w:rPr>
        <w:t>ya</w:t>
      </w:r>
      <w:proofErr w:type="spellEnd"/>
      <w:r w:rsidRPr="00FF0A8E">
        <w:rPr>
          <w:rFonts w:eastAsia="標楷體"/>
          <w:sz w:val="22"/>
          <w:szCs w:val="22"/>
        </w:rPr>
        <w:t>）說：七百結集終了，為上座們所放逐的惡比丘跋耆子（</w:t>
      </w:r>
      <w:proofErr w:type="spellStart"/>
      <w:r w:rsidRPr="00FF0A8E">
        <w:rPr>
          <w:rFonts w:eastAsia="標楷體"/>
          <w:sz w:val="22"/>
          <w:szCs w:val="22"/>
        </w:rPr>
        <w:t>Vajjiputta</w:t>
      </w:r>
      <w:proofErr w:type="spellEnd"/>
      <w:r w:rsidRPr="00FF0A8E">
        <w:rPr>
          <w:rFonts w:eastAsia="標楷體"/>
          <w:sz w:val="22"/>
          <w:szCs w:val="22"/>
        </w:rPr>
        <w:t>）等一萬人，集合起來結集，名為大合誦</w:t>
      </w:r>
      <w:r w:rsidRPr="00FF0A8E">
        <w:rPr>
          <w:rFonts w:ascii="標楷體" w:eastAsia="標楷體" w:hAnsi="標楷體"/>
          <w:sz w:val="22"/>
          <w:szCs w:val="22"/>
        </w:rPr>
        <w:t>──</w:t>
      </w:r>
      <w:r w:rsidRPr="00FF0A8E">
        <w:rPr>
          <w:rFonts w:eastAsia="標楷體"/>
          <w:sz w:val="22"/>
          <w:szCs w:val="22"/>
        </w:rPr>
        <w:t>大結集，就成了大眾部。然依漢譯的大眾部律</w:t>
      </w:r>
      <w:r w:rsidRPr="00FF0A8E">
        <w:rPr>
          <w:rFonts w:ascii="標楷體" w:eastAsia="標楷體" w:hAnsi="標楷體"/>
          <w:sz w:val="22"/>
          <w:szCs w:val="22"/>
        </w:rPr>
        <w:t>──</w:t>
      </w:r>
      <w:r w:rsidRPr="00FF0A8E">
        <w:rPr>
          <w:rFonts w:eastAsia="標楷體"/>
          <w:sz w:val="22"/>
          <w:szCs w:val="22"/>
        </w:rPr>
        <w:t>《摩訶僧祗律》，在七百結集中，承認比丘手捉金銀是非法的。如東方跋耆比丘，否認七百結集的合法性，自行結集而成為大眾部，那末《摩訶僧祗律》怎會同意比丘手捉金銀是非法呢？所以，赤銅鍱部的傳說，是不足採信的！由東西雙方推派出來的代表，舉行論諍的解決，依律是有約束性的，東方比丘不可能當時再有異議。而且，會議在毘舍離舉行，而跋耆是毘舍離的多數民族。放逐當地的跋耆比丘一萬人，是逐出僧團，還是驅逐出境？西方來的上座們，有力量能做得到嗎？這不過西方的上座們，對跋耆比丘的同意手捉金銀（或說「十事」），深惡痛絕而作這樣的傳說而已。北方的另一傳說是：第一結集終了，界外比丘一萬人，不同意少數結集而另行結集，名「界外結集」，就是大眾部的成立。將大眾部成立的時代提前，表示是多數，這也是不足信的。依《摩訶僧祗律》說：經七百結集會議，東西方代表的共同論定，僧伽仍歸於和合。在部派未分以前，一味和合，一般稱之為「原始佛教」。</w:t>
      </w:r>
    </w:p>
  </w:footnote>
  <w:footnote w:id="124">
    <w:p w:rsidR="004C53C8" w:rsidRPr="00FF0A8E" w:rsidRDefault="004C53C8" w:rsidP="00F85E39">
      <w:pPr>
        <w:rPr>
          <w:rFonts w:ascii="Times New Roman" w:hAnsi="Times New Roman"/>
          <w:sz w:val="22"/>
        </w:rPr>
      </w:pPr>
      <w:r w:rsidRPr="00FF0A8E">
        <w:rPr>
          <w:rStyle w:val="a5"/>
          <w:rFonts w:ascii="Times New Roman" w:hAnsi="Times New Roman"/>
          <w:sz w:val="22"/>
        </w:rPr>
        <w:footnoteRef/>
      </w:r>
      <w:r w:rsidRPr="00FF0A8E">
        <w:rPr>
          <w:rFonts w:ascii="Times New Roman" w:hAnsi="Times New Roman"/>
          <w:sz w:val="22"/>
        </w:rPr>
        <w:t xml:space="preserve"> </w:t>
      </w:r>
      <w:r w:rsidRPr="00FF0A8E">
        <w:rPr>
          <w:rFonts w:ascii="Times New Roman" w:hAnsi="Times New Roman"/>
          <w:sz w:val="22"/>
        </w:rPr>
        <w:t>當（</w:t>
      </w:r>
      <w:r w:rsidRPr="00FF0A8E">
        <w:rPr>
          <w:rFonts w:ascii="Times New Roman" w:hAnsi="Times New Roman"/>
          <w:sz w:val="22"/>
        </w:rPr>
        <w:t xml:space="preserve">dàng </w:t>
      </w:r>
      <w:r w:rsidRPr="00FF0A8E">
        <w:rPr>
          <w:rFonts w:ascii="標楷體" w:eastAsia="標楷體" w:hAnsi="標楷體"/>
          <w:sz w:val="22"/>
        </w:rPr>
        <w:t>ㄉㄤˋ）</w:t>
      </w:r>
      <w:r w:rsidRPr="00FF0A8E">
        <w:rPr>
          <w:rFonts w:ascii="Times New Roman" w:hAnsi="Times New Roman"/>
          <w:sz w:val="22"/>
        </w:rPr>
        <w:t>：</w:t>
      </w:r>
      <w:r w:rsidRPr="00FF0A8E">
        <w:rPr>
          <w:rFonts w:ascii="Times New Roman" w:hAnsi="Times New Roman"/>
          <w:sz w:val="22"/>
        </w:rPr>
        <w:t>2.</w:t>
      </w:r>
      <w:r w:rsidRPr="00FF0A8E">
        <w:rPr>
          <w:rFonts w:ascii="Times New Roman" w:hAnsi="Times New Roman"/>
          <w:sz w:val="22"/>
        </w:rPr>
        <w:t>適合；符合。（《漢語大詞典》（七），</w:t>
      </w:r>
      <w:r w:rsidRPr="00FF0A8E">
        <w:rPr>
          <w:rFonts w:ascii="Times New Roman" w:hAnsi="Times New Roman"/>
          <w:sz w:val="22"/>
        </w:rPr>
        <w:t>p.1386</w:t>
      </w:r>
      <w:r w:rsidRPr="00FF0A8E">
        <w:rPr>
          <w:rFonts w:ascii="Times New Roman" w:hAnsi="Times New Roman"/>
          <w:sz w:val="22"/>
        </w:rPr>
        <w:t>）</w:t>
      </w:r>
    </w:p>
  </w:footnote>
  <w:footnote w:id="125">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《初期大乘佛教之起源與開展》（</w:t>
      </w:r>
      <w:r w:rsidRPr="00FF0A8E">
        <w:rPr>
          <w:rFonts w:hint="eastAsia"/>
          <w:sz w:val="22"/>
          <w:szCs w:val="22"/>
        </w:rPr>
        <w:t>pp.326-327</w:t>
      </w:r>
      <w:r w:rsidRPr="00FF0A8E">
        <w:rPr>
          <w:rFonts w:hint="eastAsia"/>
          <w:sz w:val="22"/>
          <w:szCs w:val="22"/>
        </w:rPr>
        <w:t>）：</w:t>
      </w:r>
    </w:p>
    <w:p w:rsidR="004C53C8" w:rsidRPr="00FF0A8E" w:rsidRDefault="004C53C8" w:rsidP="00F744B4">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從史的發展來看，釋迦族，東方各族比丘為重心的佛教，雖一再被壓制──提婆達多失敗，阿難被責罰，跋耆比丘被判為非法，而始終在發展中。以阿難為代表來說，這是尊重大眾（僧伽）的（見阿難答雨勢大臣問）；重法的；律重根本的；尊重女性的；少欲知足而非頭陀苦行的；慈悲心重而廣為人間教化的。這一學風，東方系自覺得是吻合佛意的。毘舍離七百結集（西方系的結集），代表大迦葉、優波離重律傳統的西方系，獲得了又一次勝利，不斷的向西（南、北）發展。但東方比丘們，不久將再度起來，表示其佛法的立場。</w:t>
      </w:r>
    </w:p>
  </w:footnote>
  <w:footnote w:id="126">
    <w:p w:rsidR="004C53C8" w:rsidRPr="00FF0A8E" w:rsidRDefault="004C53C8" w:rsidP="00146FC8">
      <w:pPr>
        <w:pStyle w:val="a3"/>
        <w:jc w:val="both"/>
        <w:rPr>
          <w:rFonts w:eastAsia="SimSun"/>
          <w:sz w:val="22"/>
          <w:szCs w:val="22"/>
        </w:rPr>
      </w:pPr>
      <w:r w:rsidRPr="00FF0A8E">
        <w:rPr>
          <w:rStyle w:val="a5"/>
          <w:sz w:val="22"/>
          <w:szCs w:val="22"/>
        </w:rPr>
        <w:footnoteRef/>
      </w:r>
      <w:r w:rsidRPr="00FF0A8E">
        <w:rPr>
          <w:rFonts w:hint="eastAsia"/>
          <w:sz w:val="22"/>
          <w:szCs w:val="22"/>
        </w:rPr>
        <w:t xml:space="preserve"> </w:t>
      </w:r>
      <w:r w:rsidRPr="00FF0A8E">
        <w:rPr>
          <w:sz w:val="22"/>
          <w:szCs w:val="22"/>
        </w:rPr>
        <w:t>《雜阿含經》卷</w:t>
      </w:r>
      <w:r w:rsidRPr="00FF0A8E">
        <w:rPr>
          <w:sz w:val="22"/>
          <w:szCs w:val="22"/>
        </w:rPr>
        <w:t>32</w:t>
      </w:r>
      <w:r w:rsidRPr="00FF0A8E">
        <w:rPr>
          <w:sz w:val="22"/>
          <w:szCs w:val="22"/>
        </w:rPr>
        <w:t>（</w:t>
      </w:r>
      <w:r w:rsidRPr="00FF0A8E">
        <w:rPr>
          <w:sz w:val="22"/>
          <w:szCs w:val="22"/>
        </w:rPr>
        <w:t>911</w:t>
      </w:r>
      <w:r w:rsidRPr="00FF0A8E">
        <w:rPr>
          <w:sz w:val="22"/>
          <w:szCs w:val="22"/>
        </w:rPr>
        <w:t>經）（大正</w:t>
      </w:r>
      <w:r w:rsidRPr="00FF0A8E">
        <w:rPr>
          <w:sz w:val="22"/>
          <w:szCs w:val="22"/>
        </w:rPr>
        <w:t>2</w:t>
      </w:r>
      <w:r w:rsidRPr="00FF0A8E">
        <w:rPr>
          <w:sz w:val="22"/>
          <w:szCs w:val="22"/>
        </w:rPr>
        <w:t>，</w:t>
      </w:r>
      <w:r w:rsidRPr="00FF0A8E">
        <w:rPr>
          <w:rFonts w:eastAsia="SimSun" w:hint="eastAsia"/>
          <w:sz w:val="22"/>
          <w:szCs w:val="22"/>
        </w:rPr>
        <w:t>228</w:t>
      </w:r>
      <w:r w:rsidRPr="00FF0A8E">
        <w:rPr>
          <w:sz w:val="22"/>
          <w:szCs w:val="22"/>
        </w:rPr>
        <w:t>b</w:t>
      </w:r>
      <w:r w:rsidRPr="00FF0A8E">
        <w:rPr>
          <w:rFonts w:eastAsia="SimSun" w:hint="eastAsia"/>
          <w:sz w:val="22"/>
          <w:szCs w:val="22"/>
        </w:rPr>
        <w:t>5</w:t>
      </w:r>
      <w:r w:rsidRPr="00FF0A8E">
        <w:rPr>
          <w:sz w:val="22"/>
          <w:szCs w:val="22"/>
        </w:rPr>
        <w:t>-2</w:t>
      </w:r>
      <w:r w:rsidRPr="00FF0A8E">
        <w:rPr>
          <w:rFonts w:eastAsia="SimSun" w:hint="eastAsia"/>
          <w:sz w:val="22"/>
          <w:szCs w:val="22"/>
        </w:rPr>
        <w:t>4</w:t>
      </w:r>
      <w:r w:rsidRPr="00FF0A8E">
        <w:rPr>
          <w:sz w:val="22"/>
          <w:szCs w:val="22"/>
        </w:rPr>
        <w:t>）：</w:t>
      </w:r>
    </w:p>
    <w:p w:rsidR="004C53C8" w:rsidRPr="00FF0A8E" w:rsidRDefault="004C53C8" w:rsidP="00D32FFE">
      <w:pPr>
        <w:pStyle w:val="a3"/>
        <w:ind w:leftChars="150" w:left="360"/>
        <w:jc w:val="both"/>
        <w:rPr>
          <w:rFonts w:ascii="標楷體" w:eastAsia="標楷體" w:hAnsi="標楷體"/>
          <w:sz w:val="22"/>
          <w:szCs w:val="22"/>
        </w:rPr>
      </w:pPr>
      <w:r w:rsidRPr="00FF0A8E">
        <w:rPr>
          <w:rFonts w:ascii="標楷體" w:eastAsia="標楷體" w:hAnsi="標楷體"/>
          <w:sz w:val="22"/>
          <w:szCs w:val="22"/>
        </w:rPr>
        <w:t>時，有摩尼珠髻聚落主來詣佛所，稽首佛足，退坐一面，白佛言：「世尊！先日國王集諸大臣，共論議言：『云何沙門釋子比丘自為受畜金銀寶物，為淨耶？為不淨耶？』其中有言：『沙門釋子應受畜金銀寶物。』又復有言：『不應自為受畜金銀寶物。』世尊！彼言沙門釋子應自為受畜金銀寶物者，為從佛聞？為自出意說？作是語者，為隨順法？為不隨順？為真實說？為虛妄說？如是說者，得不墮於呵責處耶？」</w:t>
      </w:r>
    </w:p>
    <w:p w:rsidR="004C53C8" w:rsidRPr="00FF0A8E" w:rsidRDefault="004C53C8" w:rsidP="00D32FFE">
      <w:pPr>
        <w:pStyle w:val="a3"/>
        <w:ind w:leftChars="150" w:left="360"/>
        <w:jc w:val="both"/>
        <w:rPr>
          <w:rFonts w:ascii="標楷體" w:eastAsia="標楷體" w:hAnsi="標楷體"/>
          <w:b/>
          <w:sz w:val="22"/>
          <w:szCs w:val="22"/>
        </w:rPr>
      </w:pPr>
      <w:r w:rsidRPr="00FF0A8E">
        <w:rPr>
          <w:rFonts w:ascii="標楷體" w:eastAsia="標楷體" w:hAnsi="標楷體"/>
          <w:b/>
          <w:sz w:val="22"/>
          <w:szCs w:val="22"/>
        </w:rPr>
        <w:t>佛告聚落主：「此則妄說，非真實說、非是法說、非隨順說，墮呵責處。所以者何？沙門釋子自為受畜金銀寶物者，不清淨故；若自為己受畜金銀寶物者，非沙門法、非釋種子法。」</w:t>
      </w:r>
    </w:p>
    <w:p w:rsidR="004C53C8" w:rsidRPr="00FF0A8E" w:rsidRDefault="004C53C8" w:rsidP="00D32FFE">
      <w:pPr>
        <w:pStyle w:val="a3"/>
        <w:ind w:leftChars="150" w:left="360"/>
        <w:jc w:val="both"/>
        <w:rPr>
          <w:rFonts w:ascii="標楷體" w:eastAsia="標楷體" w:hAnsi="標楷體"/>
          <w:sz w:val="22"/>
          <w:szCs w:val="22"/>
        </w:rPr>
      </w:pPr>
      <w:r w:rsidRPr="00FF0A8E">
        <w:rPr>
          <w:rFonts w:ascii="標楷體" w:eastAsia="標楷體" w:hAnsi="標楷體"/>
          <w:sz w:val="22"/>
          <w:szCs w:val="22"/>
        </w:rPr>
        <w:t>聚落主白佛言：「奇哉！世尊！沙門釋子受畜金銀寶物者，非沙門法、非釋種子法，此真實說！世尊！作是說者，增長勝妙，我亦作是說：『沙門釋子不應自為受畜金銀寶物。』」</w:t>
      </w:r>
    </w:p>
    <w:p w:rsidR="004C53C8" w:rsidRPr="00FF0A8E" w:rsidRDefault="004C53C8" w:rsidP="00D32FFE">
      <w:pPr>
        <w:pStyle w:val="a3"/>
        <w:ind w:leftChars="50" w:left="120" w:firstLineChars="100" w:firstLine="220"/>
        <w:jc w:val="both"/>
        <w:rPr>
          <w:rFonts w:eastAsia="SimSun"/>
          <w:b/>
          <w:sz w:val="22"/>
          <w:szCs w:val="22"/>
        </w:rPr>
      </w:pPr>
      <w:r w:rsidRPr="00FF0A8E">
        <w:rPr>
          <w:rFonts w:ascii="標楷體" w:eastAsia="標楷體" w:hAnsi="標楷體"/>
          <w:b/>
          <w:sz w:val="22"/>
          <w:szCs w:val="22"/>
        </w:rPr>
        <w:t>佛告聚落主：「若沙門釋子自為受畜金銀珍寶清淨者，五欲功德悉應清淨！」</w:t>
      </w:r>
    </w:p>
  </w:footnote>
  <w:footnote w:id="127">
    <w:p w:rsidR="004C53C8" w:rsidRPr="00FF0A8E" w:rsidRDefault="004C53C8" w:rsidP="00146FC8">
      <w:pPr>
        <w:pStyle w:val="a3"/>
        <w:ind w:left="110" w:hangingChars="50" w:hanging="110"/>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貝齒：</w:t>
      </w:r>
      <w:r w:rsidRPr="00FF0A8E">
        <w:rPr>
          <w:sz w:val="22"/>
          <w:szCs w:val="22"/>
        </w:rPr>
        <w:t>1.</w:t>
      </w:r>
      <w:r w:rsidRPr="00FF0A8E">
        <w:rPr>
          <w:sz w:val="22"/>
          <w:szCs w:val="22"/>
        </w:rPr>
        <w:t>腹下潔白，有刻如魚齒的貝。也稱齒貝。（《漢語大詞典》（十），</w:t>
      </w:r>
      <w:r w:rsidRPr="00FF0A8E">
        <w:rPr>
          <w:sz w:val="22"/>
          <w:szCs w:val="22"/>
        </w:rPr>
        <w:t>p.446</w:t>
      </w:r>
      <w:r w:rsidRPr="00FF0A8E">
        <w:rPr>
          <w:sz w:val="22"/>
          <w:szCs w:val="22"/>
        </w:rPr>
        <w:t>）</w:t>
      </w:r>
    </w:p>
  </w:footnote>
  <w:footnote w:id="128">
    <w:p w:rsidR="004C53C8" w:rsidRPr="00FF0A8E" w:rsidRDefault="004C53C8" w:rsidP="00137B75">
      <w:pPr>
        <w:pStyle w:val="a3"/>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課（</w:t>
      </w:r>
      <w:proofErr w:type="spellStart"/>
      <w:r w:rsidRPr="00FF0A8E">
        <w:rPr>
          <w:sz w:val="22"/>
          <w:szCs w:val="22"/>
        </w:rPr>
        <w:t>kè</w:t>
      </w:r>
      <w:proofErr w:type="spellEnd"/>
      <w:r w:rsidRPr="00FF0A8E">
        <w:rPr>
          <w:sz w:val="22"/>
          <w:szCs w:val="22"/>
        </w:rPr>
        <w:t xml:space="preserve"> </w:t>
      </w:r>
      <w:r w:rsidRPr="00FF0A8E">
        <w:rPr>
          <w:rFonts w:ascii="標楷體" w:eastAsia="標楷體" w:hAnsi="標楷體"/>
          <w:sz w:val="22"/>
          <w:szCs w:val="22"/>
        </w:rPr>
        <w:t>ㄎㄜˋ</w:t>
      </w:r>
      <w:r w:rsidRPr="00FF0A8E">
        <w:rPr>
          <w:sz w:val="22"/>
          <w:szCs w:val="22"/>
        </w:rPr>
        <w:t>）：</w:t>
      </w:r>
      <w:r w:rsidRPr="00FF0A8E">
        <w:rPr>
          <w:sz w:val="22"/>
          <w:szCs w:val="22"/>
        </w:rPr>
        <w:t>21.</w:t>
      </w:r>
      <w:r w:rsidRPr="00FF0A8E">
        <w:rPr>
          <w:sz w:val="22"/>
          <w:szCs w:val="22"/>
        </w:rPr>
        <w:t>用同</w:t>
      </w:r>
      <w:r w:rsidRPr="00FF0A8E">
        <w:rPr>
          <w:sz w:val="22"/>
          <w:szCs w:val="22"/>
        </w:rPr>
        <w:t>“</w:t>
      </w:r>
      <w:r w:rsidRPr="00FF0A8E">
        <w:rPr>
          <w:sz w:val="22"/>
          <w:szCs w:val="22"/>
        </w:rPr>
        <w:t>錁</w:t>
      </w:r>
      <w:r w:rsidRPr="00FF0A8E">
        <w:rPr>
          <w:sz w:val="22"/>
          <w:szCs w:val="22"/>
        </w:rPr>
        <w:t>”</w:t>
      </w:r>
      <w:r w:rsidRPr="00FF0A8E">
        <w:rPr>
          <w:sz w:val="22"/>
          <w:szCs w:val="22"/>
        </w:rPr>
        <w:t>。參見</w:t>
      </w:r>
      <w:r w:rsidRPr="00FF0A8E">
        <w:rPr>
          <w:sz w:val="22"/>
          <w:szCs w:val="22"/>
        </w:rPr>
        <w:t>“</w:t>
      </w:r>
      <w:r w:rsidRPr="00FF0A8E">
        <w:rPr>
          <w:sz w:val="22"/>
          <w:szCs w:val="22"/>
        </w:rPr>
        <w:t>課銀</w:t>
      </w:r>
      <w:r w:rsidRPr="00FF0A8E">
        <w:rPr>
          <w:sz w:val="22"/>
          <w:szCs w:val="22"/>
        </w:rPr>
        <w:t>”</w:t>
      </w:r>
      <w:r w:rsidRPr="00FF0A8E">
        <w:rPr>
          <w:sz w:val="22"/>
          <w:szCs w:val="22"/>
        </w:rPr>
        <w:t>。</w:t>
      </w:r>
      <w:r w:rsidRPr="00FF0A8E">
        <w:rPr>
          <w:rFonts w:hint="eastAsia"/>
          <w:sz w:val="22"/>
          <w:szCs w:val="22"/>
        </w:rPr>
        <w:t>（《漢語大詞典》（十一），</w:t>
      </w:r>
      <w:r w:rsidRPr="00FF0A8E">
        <w:rPr>
          <w:rFonts w:hint="eastAsia"/>
          <w:sz w:val="22"/>
          <w:szCs w:val="22"/>
        </w:rPr>
        <w:t>p.276</w:t>
      </w:r>
      <w:r w:rsidRPr="00FF0A8E">
        <w:rPr>
          <w:rFonts w:hint="eastAsia"/>
          <w:sz w:val="22"/>
          <w:szCs w:val="22"/>
        </w:rPr>
        <w:t>）</w:t>
      </w:r>
    </w:p>
    <w:p w:rsidR="004C53C8" w:rsidRPr="00FF0A8E" w:rsidRDefault="004C53C8" w:rsidP="00DA5641">
      <w:pPr>
        <w:pStyle w:val="a3"/>
        <w:spacing w:line="0" w:lineRule="atLeast"/>
        <w:ind w:leftChars="87" w:left="702" w:hangingChars="224" w:hanging="493"/>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）錁（</w:t>
      </w:r>
      <w:proofErr w:type="spellStart"/>
      <w:r w:rsidRPr="00FF0A8E">
        <w:rPr>
          <w:sz w:val="22"/>
          <w:szCs w:val="22"/>
        </w:rPr>
        <w:t>kè</w:t>
      </w:r>
      <w:proofErr w:type="spellEnd"/>
      <w:r w:rsidRPr="00FF0A8E">
        <w:rPr>
          <w:sz w:val="22"/>
          <w:szCs w:val="22"/>
        </w:rPr>
        <w:t xml:space="preserve"> </w:t>
      </w:r>
      <w:r w:rsidRPr="00FF0A8E">
        <w:rPr>
          <w:rFonts w:ascii="標楷體" w:eastAsia="標楷體" w:hAnsi="標楷體" w:hint="eastAsia"/>
          <w:sz w:val="22"/>
          <w:szCs w:val="22"/>
        </w:rPr>
        <w:t>ㄎㄜˋ</w:t>
      </w:r>
      <w:r w:rsidRPr="00FF0A8E">
        <w:rPr>
          <w:rFonts w:hint="eastAsia"/>
          <w:sz w:val="22"/>
          <w:szCs w:val="22"/>
        </w:rPr>
        <w:t>）：</w:t>
      </w:r>
      <w:r w:rsidRPr="00FF0A8E">
        <w:rPr>
          <w:rFonts w:hint="eastAsia"/>
          <w:sz w:val="22"/>
          <w:szCs w:val="22"/>
        </w:rPr>
        <w:t>1.</w:t>
      </w:r>
      <w:r w:rsidRPr="00FF0A8E">
        <w:rPr>
          <w:rFonts w:hint="eastAsia"/>
          <w:sz w:val="22"/>
          <w:szCs w:val="22"/>
        </w:rPr>
        <w:t>錁子。《雍熙樂府‧朝天子‧救忙的忒多》：“萬櫃黃金，千箱銀錁。”清富蔡敦崇《燕京歲時記‧元旦》：“富貴之家，暗以金銀小錁及寶石等藏之餑餑中，以卜順利。”（《漢語大詞典》（十一），</w:t>
      </w:r>
      <w:r w:rsidRPr="00FF0A8E">
        <w:rPr>
          <w:rFonts w:hint="eastAsia"/>
          <w:sz w:val="22"/>
          <w:szCs w:val="22"/>
        </w:rPr>
        <w:t>p.1322</w:t>
      </w:r>
      <w:r w:rsidRPr="00FF0A8E">
        <w:rPr>
          <w:rFonts w:hint="eastAsia"/>
          <w:sz w:val="22"/>
          <w:szCs w:val="22"/>
        </w:rPr>
        <w:t>）</w:t>
      </w:r>
    </w:p>
  </w:footnote>
  <w:footnote w:id="129">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《增壹阿含．</w:t>
      </w:r>
      <w:r w:rsidRPr="00FF0A8E">
        <w:rPr>
          <w:rFonts w:hint="eastAsia"/>
          <w:sz w:val="22"/>
          <w:szCs w:val="22"/>
        </w:rPr>
        <w:t>2</w:t>
      </w:r>
      <w:r w:rsidRPr="00FF0A8E">
        <w:rPr>
          <w:rFonts w:hint="eastAsia"/>
          <w:sz w:val="22"/>
          <w:szCs w:val="22"/>
        </w:rPr>
        <w:t>經》卷</w:t>
      </w:r>
      <w:r w:rsidRPr="00FF0A8E">
        <w:rPr>
          <w:rFonts w:hint="eastAsia"/>
          <w:sz w:val="22"/>
          <w:szCs w:val="22"/>
        </w:rPr>
        <w:t>25</w:t>
      </w:r>
      <w:r w:rsidRPr="00FF0A8E">
        <w:rPr>
          <w:rFonts w:hint="eastAsia"/>
          <w:sz w:val="22"/>
          <w:szCs w:val="22"/>
        </w:rPr>
        <w:t>〈</w:t>
      </w:r>
      <w:r w:rsidRPr="00FF0A8E">
        <w:rPr>
          <w:rFonts w:hint="eastAsia"/>
          <w:sz w:val="22"/>
          <w:szCs w:val="22"/>
        </w:rPr>
        <w:t xml:space="preserve">33 </w:t>
      </w:r>
      <w:r w:rsidRPr="00FF0A8E">
        <w:rPr>
          <w:rFonts w:hint="eastAsia"/>
          <w:sz w:val="22"/>
          <w:szCs w:val="22"/>
        </w:rPr>
        <w:t>五王品〉（大正</w:t>
      </w:r>
      <w:r w:rsidRPr="00FF0A8E">
        <w:rPr>
          <w:rFonts w:hint="eastAsia"/>
          <w:sz w:val="22"/>
          <w:szCs w:val="22"/>
        </w:rPr>
        <w:t>2</w:t>
      </w:r>
      <w:r w:rsidRPr="00FF0A8E">
        <w:rPr>
          <w:rFonts w:hint="eastAsia"/>
          <w:sz w:val="22"/>
          <w:szCs w:val="22"/>
        </w:rPr>
        <w:t>，</w:t>
      </w:r>
      <w:r w:rsidRPr="00FF0A8E">
        <w:rPr>
          <w:rFonts w:hint="eastAsia"/>
          <w:sz w:val="22"/>
          <w:szCs w:val="22"/>
        </w:rPr>
        <w:t>685a20-b19</w:t>
      </w:r>
      <w:r w:rsidRPr="00FF0A8E">
        <w:rPr>
          <w:rFonts w:hint="eastAsia"/>
          <w:sz w:val="22"/>
          <w:szCs w:val="22"/>
        </w:rPr>
        <w:t>）：</w:t>
      </w:r>
    </w:p>
    <w:p w:rsidR="004C53C8" w:rsidRPr="00FF0A8E" w:rsidRDefault="004C53C8" w:rsidP="00D32FFE">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爾時，長者以百千兩金，奉上尸婆羅，並作是語：「唯願受此百千兩金。」是時，尊者尸婆羅報曰：「當使長者受福無窮，長壽自然；然復</w:t>
      </w:r>
      <w:r w:rsidRPr="00FF0A8E">
        <w:rPr>
          <w:rFonts w:ascii="標楷體" w:eastAsia="標楷體" w:hAnsi="標楷體" w:hint="eastAsia"/>
          <w:b/>
          <w:sz w:val="22"/>
          <w:szCs w:val="22"/>
        </w:rPr>
        <w:t>如來不許比丘受百千兩金</w:t>
      </w:r>
      <w:r w:rsidRPr="00FF0A8E">
        <w:rPr>
          <w:rFonts w:ascii="標楷體" w:eastAsia="標楷體" w:hAnsi="標楷體" w:hint="eastAsia"/>
          <w:sz w:val="22"/>
          <w:szCs w:val="22"/>
        </w:rPr>
        <w:t>。」是時，長者便往至世尊所。到已，頭面禮足，在一面坐。爾時，彼長者白世尊言：「唯願世尊使尸婆羅比丘受此百千兩金，使我蒙其福。」爾時，世尊告一比丘：「汝往至尸婆羅比丘所，云吾喚卿。」比丘對曰：「如是。世尊！」是時，彼比丘從佛受教，即往至彼尸婆羅所，以如來語而告之。是時，尊者尸婆羅承彼比丘語，即往至世尊所，頭面禮足，在一面坐。爾時，</w:t>
      </w:r>
      <w:r w:rsidRPr="00FF0A8E">
        <w:rPr>
          <w:rFonts w:ascii="標楷體" w:eastAsia="標楷體" w:hAnsi="標楷體" w:hint="eastAsia"/>
          <w:b/>
          <w:sz w:val="22"/>
          <w:szCs w:val="22"/>
        </w:rPr>
        <w:t>世尊告尸婆羅曰：「汝今可受此長者百千兩金，使蒙其福，此是宿緣之業，可受其報。」</w:t>
      </w:r>
      <w:r w:rsidRPr="00FF0A8E">
        <w:rPr>
          <w:rFonts w:ascii="標楷體" w:eastAsia="標楷體" w:hAnsi="標楷體" w:hint="eastAsia"/>
          <w:sz w:val="22"/>
          <w:szCs w:val="22"/>
        </w:rPr>
        <w:t>尸婆羅對曰：「如是。世尊！」是時，尊者尸婆羅即時而說達嚫：「施衣及餘物，欲求其福德，往至天世人，五樂自娛樂。從天至人中，度有無疑難，涅槃無為處，諸佛之所樂。施惠無難者，蒙此獲福祐，當起慈惠心，作福無有懈。」是時，尊者尸婆羅語長者言：「可持此百千兩金，著我房中。」爾時，長者承受其教，持此百千兩金，著尊者尸婆羅房中，便退而去。是時，尸婆羅告諸比丘：「諸有所乏者，來至此而取之。若復須衣被、飲食、床敷臥具、病瘦醫藥，皆來取之，勿在餘處而求之也。展轉相告令知之。」</w:t>
      </w:r>
    </w:p>
  </w:footnote>
  <w:footnote w:id="130">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參見多氏《印度佛教史》，（</w:t>
      </w:r>
      <w:r w:rsidRPr="00FF0A8E">
        <w:rPr>
          <w:rFonts w:hint="eastAsia"/>
          <w:sz w:val="22"/>
          <w:szCs w:val="22"/>
        </w:rPr>
        <w:t>pp.71-73</w:t>
      </w:r>
      <w:r w:rsidRPr="00FF0A8E">
        <w:rPr>
          <w:rFonts w:hint="eastAsia"/>
          <w:sz w:val="22"/>
          <w:szCs w:val="22"/>
        </w:rPr>
        <w:t>，</w:t>
      </w:r>
      <w:r w:rsidRPr="00FF0A8E">
        <w:rPr>
          <w:rFonts w:hint="eastAsia"/>
          <w:sz w:val="22"/>
          <w:szCs w:val="22"/>
        </w:rPr>
        <w:t>pp.397-399</w:t>
      </w:r>
      <w:r w:rsidRPr="00FF0A8E">
        <w:rPr>
          <w:rFonts w:hint="eastAsia"/>
          <w:sz w:val="22"/>
          <w:szCs w:val="22"/>
        </w:rPr>
        <w:t>）。</w:t>
      </w:r>
    </w:p>
  </w:footnote>
  <w:footnote w:id="131">
    <w:p w:rsidR="004C53C8" w:rsidRPr="00FF0A8E" w:rsidRDefault="004C53C8" w:rsidP="006A4FC1">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殆（</w:t>
      </w:r>
      <w:proofErr w:type="spellStart"/>
      <w:r w:rsidRPr="00FF0A8E">
        <w:rPr>
          <w:sz w:val="22"/>
          <w:szCs w:val="22"/>
        </w:rPr>
        <w:t>dài</w:t>
      </w:r>
      <w:proofErr w:type="spellEnd"/>
      <w:r w:rsidRPr="00FF0A8E">
        <w:rPr>
          <w:sz w:val="22"/>
          <w:szCs w:val="22"/>
        </w:rPr>
        <w:t xml:space="preserve"> </w:t>
      </w:r>
      <w:r w:rsidRPr="00FF0A8E">
        <w:rPr>
          <w:rFonts w:ascii="標楷體" w:eastAsia="標楷體" w:hAnsi="標楷體"/>
          <w:sz w:val="22"/>
          <w:szCs w:val="22"/>
        </w:rPr>
        <w:t>ㄉㄞˋ</w:t>
      </w:r>
      <w:r w:rsidRPr="00FF0A8E">
        <w:rPr>
          <w:sz w:val="22"/>
          <w:szCs w:val="22"/>
        </w:rPr>
        <w:t>）：</w:t>
      </w:r>
      <w:r w:rsidRPr="00FF0A8E">
        <w:rPr>
          <w:sz w:val="22"/>
          <w:szCs w:val="22"/>
        </w:rPr>
        <w:t>8.</w:t>
      </w:r>
      <w:r w:rsidRPr="00FF0A8E">
        <w:rPr>
          <w:sz w:val="22"/>
          <w:szCs w:val="22"/>
        </w:rPr>
        <w:t>大概；幾乎。</w:t>
      </w:r>
      <w:r w:rsidRPr="00FF0A8E">
        <w:rPr>
          <w:rFonts w:hint="eastAsia"/>
          <w:sz w:val="22"/>
          <w:szCs w:val="22"/>
        </w:rPr>
        <w:t>（《漢語大詞典》（五），</w:t>
      </w:r>
      <w:r w:rsidRPr="00FF0A8E">
        <w:rPr>
          <w:rFonts w:hint="eastAsia"/>
          <w:sz w:val="22"/>
          <w:szCs w:val="22"/>
        </w:rPr>
        <w:t>p.157</w:t>
      </w:r>
      <w:r w:rsidRPr="00FF0A8E">
        <w:rPr>
          <w:rFonts w:hint="eastAsia"/>
          <w:sz w:val="22"/>
          <w:szCs w:val="22"/>
        </w:rPr>
        <w:t>）</w:t>
      </w:r>
    </w:p>
  </w:footnote>
  <w:footnote w:id="132">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隋．吉藏《三論玄義》卷</w:t>
      </w:r>
      <w:r w:rsidRPr="00FF0A8E">
        <w:rPr>
          <w:rFonts w:hint="eastAsia"/>
          <w:sz w:val="22"/>
          <w:szCs w:val="22"/>
        </w:rPr>
        <w:t>1</w:t>
      </w:r>
      <w:r w:rsidRPr="00FF0A8E">
        <w:rPr>
          <w:rFonts w:hint="eastAsia"/>
          <w:sz w:val="22"/>
          <w:szCs w:val="22"/>
        </w:rPr>
        <w:t>（大正</w:t>
      </w:r>
      <w:r w:rsidRPr="00FF0A8E">
        <w:rPr>
          <w:rFonts w:hint="eastAsia"/>
          <w:sz w:val="22"/>
          <w:szCs w:val="22"/>
        </w:rPr>
        <w:t>45</w:t>
      </w:r>
      <w:r w:rsidRPr="00FF0A8E">
        <w:rPr>
          <w:rFonts w:hint="eastAsia"/>
          <w:sz w:val="22"/>
          <w:szCs w:val="22"/>
        </w:rPr>
        <w:t>，</w:t>
      </w:r>
      <w:r w:rsidRPr="00FF0A8E">
        <w:rPr>
          <w:rFonts w:hint="eastAsia"/>
          <w:sz w:val="22"/>
          <w:szCs w:val="22"/>
        </w:rPr>
        <w:t>8b1-14</w:t>
      </w:r>
      <w:r w:rsidRPr="00FF0A8E">
        <w:rPr>
          <w:rFonts w:hint="eastAsia"/>
          <w:sz w:val="22"/>
          <w:szCs w:val="22"/>
        </w:rPr>
        <w:t>）。</w:t>
      </w:r>
    </w:p>
  </w:footnote>
  <w:footnote w:id="133">
    <w:p w:rsidR="004C53C8" w:rsidRPr="00FF0A8E" w:rsidRDefault="004C53C8" w:rsidP="00207440">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托（</w:t>
      </w:r>
      <w:proofErr w:type="spellStart"/>
      <w:r w:rsidRPr="00FF0A8E">
        <w:rPr>
          <w:sz w:val="22"/>
          <w:szCs w:val="22"/>
        </w:rPr>
        <w:t>tuō</w:t>
      </w:r>
      <w:proofErr w:type="spellEnd"/>
      <w:r w:rsidRPr="00FF0A8E">
        <w:rPr>
          <w:sz w:val="22"/>
          <w:szCs w:val="22"/>
        </w:rPr>
        <w:t xml:space="preserve"> </w:t>
      </w:r>
      <w:r w:rsidRPr="00FF0A8E">
        <w:rPr>
          <w:rFonts w:ascii="標楷體" w:eastAsia="標楷體" w:hAnsi="標楷體"/>
          <w:sz w:val="22"/>
          <w:szCs w:val="22"/>
        </w:rPr>
        <w:t>ㄊㄨㄛ</w:t>
      </w:r>
      <w:r w:rsidRPr="00FF0A8E">
        <w:rPr>
          <w:sz w:val="22"/>
          <w:szCs w:val="22"/>
        </w:rPr>
        <w:t>）：同</w:t>
      </w:r>
      <w:r w:rsidRPr="00FF0A8E">
        <w:rPr>
          <w:sz w:val="22"/>
          <w:szCs w:val="22"/>
        </w:rPr>
        <w:t>“</w:t>
      </w:r>
      <w:r w:rsidRPr="00FF0A8E">
        <w:rPr>
          <w:sz w:val="22"/>
          <w:szCs w:val="22"/>
        </w:rPr>
        <w:t>託</w:t>
      </w:r>
      <w:r w:rsidRPr="00FF0A8E">
        <w:rPr>
          <w:sz w:val="22"/>
          <w:szCs w:val="22"/>
        </w:rPr>
        <w:t>”</w:t>
      </w:r>
      <w:r w:rsidRPr="00FF0A8E">
        <w:rPr>
          <w:sz w:val="22"/>
          <w:szCs w:val="22"/>
        </w:rPr>
        <w:t>。</w:t>
      </w:r>
      <w:r w:rsidRPr="00FF0A8E">
        <w:rPr>
          <w:sz w:val="22"/>
          <w:szCs w:val="22"/>
        </w:rPr>
        <w:t>10.</w:t>
      </w:r>
      <w:r w:rsidRPr="00FF0A8E">
        <w:rPr>
          <w:sz w:val="22"/>
          <w:szCs w:val="22"/>
        </w:rPr>
        <w:t>假托；藉口。（《漢語大詞典》（六），</w:t>
      </w:r>
      <w:r w:rsidRPr="00FF0A8E">
        <w:rPr>
          <w:sz w:val="22"/>
          <w:szCs w:val="22"/>
        </w:rPr>
        <w:t>p.346</w:t>
      </w:r>
      <w:r w:rsidRPr="00FF0A8E">
        <w:rPr>
          <w:sz w:val="22"/>
          <w:szCs w:val="22"/>
        </w:rPr>
        <w:t>）</w:t>
      </w:r>
    </w:p>
  </w:footnote>
  <w:footnote w:id="134">
    <w:p w:rsidR="004C53C8" w:rsidRPr="00FF0A8E" w:rsidRDefault="004C53C8" w:rsidP="00C55392">
      <w:pPr>
        <w:pStyle w:val="a3"/>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）自厚：</w:t>
      </w:r>
      <w:r w:rsidRPr="00FF0A8E">
        <w:rPr>
          <w:rFonts w:hint="eastAsia"/>
          <w:sz w:val="22"/>
          <w:szCs w:val="22"/>
        </w:rPr>
        <w:t>2.</w:t>
      </w:r>
      <w:r w:rsidRPr="00FF0A8E">
        <w:rPr>
          <w:rFonts w:hint="eastAsia"/>
          <w:sz w:val="22"/>
          <w:szCs w:val="22"/>
        </w:rPr>
        <w:t>猶自重。（《漢語大詞典》（八），</w:t>
      </w:r>
      <w:r w:rsidRPr="00FF0A8E">
        <w:rPr>
          <w:rFonts w:hint="eastAsia"/>
          <w:sz w:val="22"/>
          <w:szCs w:val="22"/>
        </w:rPr>
        <w:t>p.1320</w:t>
      </w:r>
      <w:r w:rsidRPr="00FF0A8E">
        <w:rPr>
          <w:rFonts w:hint="eastAsia"/>
          <w:sz w:val="22"/>
          <w:szCs w:val="22"/>
        </w:rPr>
        <w:t>）</w:t>
      </w:r>
    </w:p>
    <w:p w:rsidR="004C53C8" w:rsidRPr="00FF0A8E" w:rsidRDefault="004C53C8" w:rsidP="00C55392">
      <w:pPr>
        <w:pStyle w:val="a3"/>
        <w:spacing w:line="0" w:lineRule="atLeast"/>
        <w:ind w:leftChars="87" w:left="702" w:hangingChars="224" w:hanging="493"/>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w:t>
      </w:r>
      <w:r w:rsidRPr="00FF0A8E">
        <w:rPr>
          <w:sz w:val="22"/>
          <w:szCs w:val="22"/>
        </w:rPr>
        <w:t>自重：</w:t>
      </w:r>
      <w:r w:rsidRPr="00FF0A8E">
        <w:rPr>
          <w:sz w:val="22"/>
          <w:szCs w:val="22"/>
        </w:rPr>
        <w:t>3.</w:t>
      </w:r>
      <w:r w:rsidRPr="00FF0A8E">
        <w:rPr>
          <w:sz w:val="22"/>
          <w:szCs w:val="22"/>
        </w:rPr>
        <w:t>抬高自己的身價或地位。</w:t>
      </w:r>
      <w:r w:rsidRPr="00FF0A8E">
        <w:rPr>
          <w:rFonts w:hint="eastAsia"/>
          <w:sz w:val="22"/>
          <w:szCs w:val="22"/>
        </w:rPr>
        <w:t>（《漢語大詞典》（八），</w:t>
      </w:r>
      <w:r w:rsidRPr="00FF0A8E">
        <w:rPr>
          <w:rFonts w:hint="eastAsia"/>
          <w:sz w:val="22"/>
          <w:szCs w:val="22"/>
        </w:rPr>
        <w:t>p.1320</w:t>
      </w:r>
      <w:r w:rsidRPr="00FF0A8E">
        <w:rPr>
          <w:rFonts w:hint="eastAsia"/>
          <w:sz w:val="22"/>
          <w:szCs w:val="22"/>
        </w:rPr>
        <w:t>）</w:t>
      </w:r>
    </w:p>
  </w:footnote>
  <w:footnote w:id="135">
    <w:p w:rsidR="004C53C8" w:rsidRPr="00FF0A8E" w:rsidRDefault="004C53C8" w:rsidP="00146FC8">
      <w:pPr>
        <w:pStyle w:val="a3"/>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印順導師，《初期大乘佛教之起源與開展》，第三章〈本生</w:t>
      </w:r>
      <w:r w:rsidRPr="00FF0A8E">
        <w:rPr>
          <w:rFonts w:ascii="新細明體" w:hAnsi="新細明體" w:cs="新細明體" w:hint="eastAsia"/>
          <w:sz w:val="22"/>
          <w:szCs w:val="22"/>
        </w:rPr>
        <w:t>‧</w:t>
      </w:r>
      <w:r w:rsidRPr="00FF0A8E">
        <w:rPr>
          <w:sz w:val="22"/>
          <w:szCs w:val="22"/>
        </w:rPr>
        <w:t>譬喻</w:t>
      </w:r>
      <w:r w:rsidRPr="00FF0A8E">
        <w:rPr>
          <w:rFonts w:ascii="新細明體" w:hAnsi="新細明體" w:cs="新細明體" w:hint="eastAsia"/>
          <w:sz w:val="22"/>
          <w:szCs w:val="22"/>
        </w:rPr>
        <w:t>‧</w:t>
      </w:r>
      <w:r w:rsidRPr="00FF0A8E">
        <w:rPr>
          <w:sz w:val="22"/>
          <w:szCs w:val="22"/>
        </w:rPr>
        <w:t>因緣之流傳〉，（</w:t>
      </w:r>
      <w:r w:rsidRPr="00FF0A8E">
        <w:rPr>
          <w:sz w:val="22"/>
          <w:szCs w:val="22"/>
        </w:rPr>
        <w:t>pp.153-154</w:t>
      </w:r>
      <w:r w:rsidRPr="00FF0A8E">
        <w:rPr>
          <w:sz w:val="22"/>
          <w:szCs w:val="22"/>
        </w:rPr>
        <w:t>）：</w:t>
      </w:r>
    </w:p>
    <w:p w:rsidR="004C53C8" w:rsidRPr="00FF0A8E" w:rsidRDefault="004C53C8" w:rsidP="002E725A">
      <w:pPr>
        <w:pStyle w:val="a3"/>
        <w:adjustRightInd w:val="0"/>
        <w:ind w:leftChars="150" w:left="360"/>
        <w:jc w:val="both"/>
        <w:rPr>
          <w:rFonts w:eastAsia="標楷體"/>
          <w:sz w:val="22"/>
          <w:szCs w:val="22"/>
        </w:rPr>
      </w:pPr>
      <w:r w:rsidRPr="00FF0A8E">
        <w:rPr>
          <w:rFonts w:eastAsia="標楷體" w:hAnsi="標楷體"/>
          <w:sz w:val="22"/>
          <w:szCs w:val="22"/>
        </w:rPr>
        <w:t>以前有過去佛，以後就有未來佛。未來彌勒成佛，也在第二結集前成立。說一切有部</w:t>
      </w:r>
      <w:r w:rsidRPr="00FF0A8E">
        <w:rPr>
          <w:rFonts w:eastAsia="標楷體" w:hAnsi="標楷體" w:hint="eastAsia"/>
          <w:sz w:val="22"/>
          <w:szCs w:val="22"/>
        </w:rPr>
        <w:t>（</w:t>
      </w:r>
      <w:proofErr w:type="spellStart"/>
      <w:r w:rsidRPr="00FF0A8E">
        <w:rPr>
          <w:rFonts w:eastAsia="標楷體"/>
          <w:sz w:val="22"/>
          <w:szCs w:val="22"/>
        </w:rPr>
        <w:t>Sarvāstivādin</w:t>
      </w:r>
      <w:proofErr w:type="spellEnd"/>
      <w:r w:rsidRPr="00FF0A8E">
        <w:rPr>
          <w:rFonts w:eastAsia="標楷體" w:hint="eastAsia"/>
          <w:sz w:val="22"/>
          <w:szCs w:val="22"/>
        </w:rPr>
        <w:t>）</w:t>
      </w:r>
      <w:r w:rsidRPr="00FF0A8E">
        <w:rPr>
          <w:rFonts w:eastAsia="標楷體" w:hAnsi="標楷體"/>
          <w:sz w:val="22"/>
          <w:szCs w:val="22"/>
        </w:rPr>
        <w:t>編入《中阿含經》；分別說</w:t>
      </w:r>
      <w:r w:rsidRPr="00FF0A8E">
        <w:rPr>
          <w:rFonts w:eastAsia="標楷體" w:hAnsi="標楷體" w:hint="eastAsia"/>
          <w:sz w:val="22"/>
          <w:szCs w:val="22"/>
        </w:rPr>
        <w:t>（</w:t>
      </w:r>
      <w:proofErr w:type="spellStart"/>
      <w:r w:rsidRPr="00FF0A8E">
        <w:rPr>
          <w:rFonts w:eastAsia="標楷體"/>
          <w:sz w:val="22"/>
          <w:szCs w:val="22"/>
        </w:rPr>
        <w:t>Vibhajyavādin</w:t>
      </w:r>
      <w:proofErr w:type="spellEnd"/>
      <w:r w:rsidRPr="00FF0A8E">
        <w:rPr>
          <w:rFonts w:eastAsia="標楷體" w:hint="eastAsia"/>
          <w:sz w:val="22"/>
          <w:szCs w:val="22"/>
        </w:rPr>
        <w:t>）</w:t>
      </w:r>
      <w:r w:rsidRPr="00FF0A8E">
        <w:rPr>
          <w:rFonts w:eastAsia="標楷體" w:hAnsi="標楷體"/>
          <w:sz w:val="22"/>
          <w:szCs w:val="22"/>
        </w:rPr>
        <w:t>系編入《長阿含經》。彌勒是釋尊時代，從南方來的青年，見於《義品》、《波羅延品》，這是相當早的偈頌集。第一結集時，雖沒有編入「修多羅」與「祇夜」，但在「記說」部分，已引述而加以解說，這是依《雜阿含經》而可以明白的。在《波羅延品》中，帝須彌勒</w:t>
      </w:r>
      <w:r w:rsidRPr="00FF0A8E">
        <w:rPr>
          <w:rFonts w:eastAsia="標楷體" w:hAnsi="標楷體" w:hint="eastAsia"/>
          <w:sz w:val="22"/>
          <w:szCs w:val="22"/>
        </w:rPr>
        <w:t>（</w:t>
      </w:r>
      <w:proofErr w:type="spellStart"/>
      <w:r w:rsidRPr="00FF0A8E">
        <w:rPr>
          <w:rFonts w:eastAsia="標楷體"/>
          <w:sz w:val="22"/>
          <w:szCs w:val="22"/>
        </w:rPr>
        <w:t>Tissa-metteyya</w:t>
      </w:r>
      <w:proofErr w:type="spellEnd"/>
      <w:r w:rsidRPr="00FF0A8E">
        <w:rPr>
          <w:rFonts w:eastAsia="標楷體" w:hint="eastAsia"/>
          <w:sz w:val="22"/>
          <w:szCs w:val="22"/>
        </w:rPr>
        <w:t>）</w:t>
      </w:r>
      <w:r w:rsidRPr="00FF0A8E">
        <w:rPr>
          <w:rFonts w:eastAsia="標楷體" w:hAnsi="標楷體"/>
          <w:sz w:val="22"/>
          <w:szCs w:val="22"/>
        </w:rPr>
        <w:t>與阿耆多</w:t>
      </w:r>
      <w:r w:rsidRPr="00FF0A8E">
        <w:rPr>
          <w:rFonts w:eastAsia="標楷體" w:hAnsi="標楷體" w:hint="eastAsia"/>
          <w:sz w:val="22"/>
          <w:szCs w:val="22"/>
        </w:rPr>
        <w:t>（</w:t>
      </w:r>
      <w:proofErr w:type="spellStart"/>
      <w:r w:rsidRPr="00FF0A8E">
        <w:rPr>
          <w:rFonts w:eastAsia="標楷體"/>
          <w:sz w:val="22"/>
          <w:szCs w:val="22"/>
        </w:rPr>
        <w:t>Ajita</w:t>
      </w:r>
      <w:proofErr w:type="spellEnd"/>
      <w:r w:rsidRPr="00FF0A8E">
        <w:rPr>
          <w:rFonts w:eastAsia="標楷體" w:hint="eastAsia"/>
          <w:sz w:val="22"/>
          <w:szCs w:val="22"/>
        </w:rPr>
        <w:t>）</w:t>
      </w:r>
      <w:r w:rsidRPr="00FF0A8E">
        <w:rPr>
          <w:rFonts w:eastAsia="標楷體" w:hAnsi="標楷體"/>
          <w:sz w:val="22"/>
          <w:szCs w:val="22"/>
        </w:rPr>
        <w:t>，是二人；漢譯《雜阿含經》也相同。《中阿含經》的《說本經》，敘述彌勒成佛時，同時說到阿耆多作輪王，也是不同的二人。但在大乘法中，彌勒是姓，阿逸多是名，只是一人，與上座部</w:t>
      </w:r>
      <w:r w:rsidRPr="00FF0A8E">
        <w:rPr>
          <w:rFonts w:eastAsia="標楷體" w:hAnsi="標楷體" w:hint="eastAsia"/>
          <w:sz w:val="22"/>
          <w:szCs w:val="22"/>
        </w:rPr>
        <w:t>（</w:t>
      </w:r>
      <w:proofErr w:type="spellStart"/>
      <w:r w:rsidRPr="00FF0A8E">
        <w:rPr>
          <w:rFonts w:eastAsia="標楷體"/>
          <w:sz w:val="22"/>
          <w:szCs w:val="22"/>
        </w:rPr>
        <w:t>Sthavira</w:t>
      </w:r>
      <w:proofErr w:type="spellEnd"/>
      <w:r w:rsidRPr="00FF0A8E">
        <w:rPr>
          <w:rFonts w:eastAsia="標楷體" w:hint="eastAsia"/>
          <w:sz w:val="22"/>
          <w:szCs w:val="22"/>
        </w:rPr>
        <w:t>）</w:t>
      </w:r>
      <w:r w:rsidRPr="00FF0A8E">
        <w:rPr>
          <w:rFonts w:eastAsia="標楷體" w:hAnsi="標楷體"/>
          <w:sz w:val="22"/>
          <w:szCs w:val="22"/>
        </w:rPr>
        <w:t>的傳說不合，可能為大眾部</w:t>
      </w:r>
      <w:r w:rsidRPr="00FF0A8E">
        <w:rPr>
          <w:rFonts w:eastAsia="標楷體" w:hAnsi="標楷體" w:hint="eastAsia"/>
          <w:sz w:val="22"/>
          <w:szCs w:val="22"/>
        </w:rPr>
        <w:t>（</w:t>
      </w:r>
      <w:proofErr w:type="spellStart"/>
      <w:r w:rsidRPr="00FF0A8E">
        <w:rPr>
          <w:rFonts w:eastAsia="標楷體"/>
          <w:sz w:val="22"/>
          <w:szCs w:val="22"/>
        </w:rPr>
        <w:t>Mahāsāṃghika</w:t>
      </w:r>
      <w:proofErr w:type="spellEnd"/>
      <w:r w:rsidRPr="00FF0A8E">
        <w:rPr>
          <w:rFonts w:eastAsia="標楷體" w:hint="eastAsia"/>
          <w:sz w:val="22"/>
          <w:szCs w:val="22"/>
        </w:rPr>
        <w:t>）</w:t>
      </w:r>
      <w:r w:rsidRPr="00FF0A8E">
        <w:rPr>
          <w:rFonts w:eastAsia="標楷體" w:hAnsi="標楷體"/>
          <w:sz w:val="22"/>
          <w:szCs w:val="22"/>
        </w:rPr>
        <w:t>的傳說。</w:t>
      </w:r>
    </w:p>
  </w:footnote>
  <w:footnote w:id="136">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《十誦律》卷</w:t>
      </w:r>
      <w:r w:rsidRPr="00FF0A8E">
        <w:rPr>
          <w:rFonts w:hint="eastAsia"/>
          <w:sz w:val="22"/>
          <w:szCs w:val="22"/>
        </w:rPr>
        <w:t>61</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453c8-15</w:t>
      </w:r>
      <w:r w:rsidRPr="00FF0A8E">
        <w:rPr>
          <w:rFonts w:hint="eastAsia"/>
          <w:sz w:val="22"/>
          <w:szCs w:val="22"/>
        </w:rPr>
        <w:t>）：</w:t>
      </w:r>
    </w:p>
    <w:p w:rsidR="004C53C8" w:rsidRPr="00FF0A8E" w:rsidRDefault="004C53C8" w:rsidP="002E725A">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是時長老阿嗜多受戒五歲，善誦持毘尼藏，在僧中。長老三菩伽如是思惟：「是阿嗜多比丘受戒五歲，善誦持毘尼藏，在此間僧中。若我等令阿嗜多比丘依上座烏迴鳩羅，滅僧中惡事，諸上座或能不喜。我等使阿嗜多依受上座作烏迴鳩羅，沙樹林中為諸上座作敷坐具人。」</w:t>
      </w:r>
    </w:p>
  </w:footnote>
  <w:footnote w:id="137">
    <w:p w:rsidR="004C53C8" w:rsidRPr="00FF0A8E" w:rsidRDefault="004C53C8" w:rsidP="00956BC9">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廁（</w:t>
      </w:r>
      <w:proofErr w:type="spellStart"/>
      <w:r w:rsidRPr="00FF0A8E">
        <w:rPr>
          <w:sz w:val="22"/>
          <w:szCs w:val="22"/>
        </w:rPr>
        <w:t>cè</w:t>
      </w:r>
      <w:proofErr w:type="spellEnd"/>
      <w:r w:rsidRPr="00FF0A8E">
        <w:rPr>
          <w:sz w:val="22"/>
          <w:szCs w:val="22"/>
        </w:rPr>
        <w:t xml:space="preserve"> </w:t>
      </w:r>
      <w:r w:rsidRPr="00FF0A8E">
        <w:rPr>
          <w:rFonts w:ascii="標楷體" w:eastAsia="標楷體" w:hAnsi="標楷體"/>
          <w:sz w:val="22"/>
          <w:szCs w:val="22"/>
        </w:rPr>
        <w:t>ㄘㄜˋ</w:t>
      </w:r>
      <w:r w:rsidRPr="00FF0A8E">
        <w:rPr>
          <w:sz w:val="22"/>
          <w:szCs w:val="22"/>
        </w:rPr>
        <w:t>）：</w:t>
      </w:r>
      <w:r w:rsidRPr="00FF0A8E">
        <w:rPr>
          <w:sz w:val="22"/>
          <w:szCs w:val="22"/>
        </w:rPr>
        <w:t>3.</w:t>
      </w:r>
      <w:r w:rsidRPr="00FF0A8E">
        <w:rPr>
          <w:sz w:val="22"/>
          <w:szCs w:val="22"/>
        </w:rPr>
        <w:t>雜置；參與。（《漢語大詞典》（三），</w:t>
      </w:r>
      <w:r w:rsidRPr="00FF0A8E">
        <w:rPr>
          <w:sz w:val="22"/>
          <w:szCs w:val="22"/>
        </w:rPr>
        <w:t>p.1251</w:t>
      </w:r>
      <w:r w:rsidRPr="00FF0A8E">
        <w:rPr>
          <w:sz w:val="22"/>
          <w:szCs w:val="22"/>
        </w:rPr>
        <w:t>）</w:t>
      </w:r>
    </w:p>
  </w:footnote>
  <w:footnote w:id="138">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廁身：置身。（《漢語大詞典》（三），</w:t>
      </w:r>
      <w:r w:rsidRPr="00FF0A8E">
        <w:rPr>
          <w:sz w:val="22"/>
          <w:szCs w:val="22"/>
        </w:rPr>
        <w:t>p.1251</w:t>
      </w:r>
      <w:r w:rsidRPr="00FF0A8E">
        <w:rPr>
          <w:sz w:val="22"/>
          <w:szCs w:val="22"/>
        </w:rPr>
        <w:t>）</w:t>
      </w:r>
      <w:r w:rsidRPr="00FF0A8E">
        <w:rPr>
          <w:rFonts w:hint="eastAsia"/>
          <w:sz w:val="22"/>
          <w:szCs w:val="22"/>
        </w:rPr>
        <w:t>。</w:t>
      </w:r>
    </w:p>
  </w:footnote>
  <w:footnote w:id="139">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《增壹阿含經》卷</w:t>
      </w:r>
      <w:r w:rsidRPr="00FF0A8E">
        <w:rPr>
          <w:rFonts w:hint="eastAsia"/>
          <w:sz w:val="22"/>
          <w:szCs w:val="22"/>
        </w:rPr>
        <w:t>1</w:t>
      </w:r>
      <w:r w:rsidRPr="00FF0A8E">
        <w:rPr>
          <w:rFonts w:hint="eastAsia"/>
          <w:sz w:val="22"/>
          <w:szCs w:val="22"/>
        </w:rPr>
        <w:t>〈</w:t>
      </w:r>
      <w:r w:rsidRPr="00FF0A8E">
        <w:rPr>
          <w:rFonts w:hint="eastAsia"/>
          <w:sz w:val="22"/>
          <w:szCs w:val="22"/>
        </w:rPr>
        <w:t xml:space="preserve">1 </w:t>
      </w:r>
      <w:r w:rsidRPr="00FF0A8E">
        <w:rPr>
          <w:rFonts w:hint="eastAsia"/>
          <w:sz w:val="22"/>
          <w:szCs w:val="22"/>
        </w:rPr>
        <w:t>序品〉（大正</w:t>
      </w:r>
      <w:r w:rsidRPr="00FF0A8E">
        <w:rPr>
          <w:rFonts w:hint="eastAsia"/>
          <w:sz w:val="22"/>
          <w:szCs w:val="22"/>
        </w:rPr>
        <w:t>2</w:t>
      </w:r>
      <w:r w:rsidRPr="00FF0A8E">
        <w:rPr>
          <w:rFonts w:hint="eastAsia"/>
          <w:sz w:val="22"/>
          <w:szCs w:val="22"/>
        </w:rPr>
        <w:t>，</w:t>
      </w:r>
      <w:r w:rsidRPr="00FF0A8E">
        <w:rPr>
          <w:rFonts w:hint="eastAsia"/>
          <w:sz w:val="22"/>
          <w:szCs w:val="22"/>
        </w:rPr>
        <w:t>549b26-550c14</w:t>
      </w:r>
      <w:r w:rsidRPr="00FF0A8E">
        <w:rPr>
          <w:rFonts w:hint="eastAsia"/>
          <w:sz w:val="22"/>
          <w:szCs w:val="22"/>
        </w:rPr>
        <w:t>）。</w:t>
      </w:r>
    </w:p>
  </w:footnote>
  <w:footnote w:id="140">
    <w:p w:rsidR="004C53C8" w:rsidRPr="00FF0A8E" w:rsidRDefault="004C53C8" w:rsidP="002E725A">
      <w:pPr>
        <w:pStyle w:val="a3"/>
        <w:ind w:left="330" w:hangingChars="150" w:hanging="330"/>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《大智度論》卷</w:t>
      </w:r>
      <w:r w:rsidRPr="00FF0A8E">
        <w:rPr>
          <w:rFonts w:hint="eastAsia"/>
          <w:sz w:val="22"/>
          <w:szCs w:val="22"/>
        </w:rPr>
        <w:t>100</w:t>
      </w:r>
      <w:r w:rsidRPr="00FF0A8E">
        <w:rPr>
          <w:rFonts w:hint="eastAsia"/>
          <w:sz w:val="22"/>
          <w:szCs w:val="22"/>
        </w:rPr>
        <w:t>〈</w:t>
      </w:r>
      <w:r w:rsidRPr="00FF0A8E">
        <w:rPr>
          <w:rFonts w:hint="eastAsia"/>
          <w:sz w:val="22"/>
          <w:szCs w:val="22"/>
        </w:rPr>
        <w:t xml:space="preserve">90 </w:t>
      </w:r>
      <w:r w:rsidRPr="00FF0A8E">
        <w:rPr>
          <w:rFonts w:hint="eastAsia"/>
          <w:sz w:val="22"/>
          <w:szCs w:val="22"/>
        </w:rPr>
        <w:t>囑累品〉：「</w:t>
      </w:r>
      <w:r w:rsidRPr="00FF0A8E">
        <w:rPr>
          <w:rFonts w:ascii="標楷體" w:eastAsia="標楷體" w:hAnsi="標楷體" w:hint="eastAsia"/>
          <w:sz w:val="22"/>
          <w:szCs w:val="22"/>
        </w:rPr>
        <w:t>復次，有人言：如摩訶迦葉將諸比丘，在耆闍崛山中集三藏；佛滅度後，文殊尸利、彌勒諸大菩薩，亦將阿難集是摩訶衍。</w:t>
      </w:r>
      <w:r w:rsidRPr="00FF0A8E">
        <w:rPr>
          <w:rFonts w:hint="eastAsia"/>
          <w:sz w:val="22"/>
          <w:szCs w:val="22"/>
        </w:rPr>
        <w:t>」（大正</w:t>
      </w:r>
      <w:r w:rsidRPr="00FF0A8E">
        <w:rPr>
          <w:rFonts w:hint="eastAsia"/>
          <w:sz w:val="22"/>
          <w:szCs w:val="22"/>
        </w:rPr>
        <w:t>25</w:t>
      </w:r>
      <w:r w:rsidRPr="00FF0A8E">
        <w:rPr>
          <w:rFonts w:hint="eastAsia"/>
          <w:sz w:val="22"/>
          <w:szCs w:val="22"/>
        </w:rPr>
        <w:t>，</w:t>
      </w:r>
      <w:r w:rsidRPr="00FF0A8E">
        <w:rPr>
          <w:rFonts w:hint="eastAsia"/>
          <w:sz w:val="22"/>
          <w:szCs w:val="22"/>
        </w:rPr>
        <w:t>756b14-16</w:t>
      </w:r>
      <w:r w:rsidRPr="00FF0A8E">
        <w:rPr>
          <w:rFonts w:hint="eastAsia"/>
          <w:sz w:val="22"/>
          <w:szCs w:val="22"/>
        </w:rPr>
        <w:t>）</w:t>
      </w:r>
    </w:p>
  </w:footnote>
  <w:footnote w:id="141">
    <w:p w:rsidR="004C53C8" w:rsidRPr="00FF0A8E" w:rsidRDefault="004C53C8" w:rsidP="00382E7D">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盡然：全都如此。</w:t>
      </w:r>
      <w:r w:rsidRPr="00FF0A8E">
        <w:rPr>
          <w:rFonts w:hint="eastAsia"/>
          <w:sz w:val="22"/>
          <w:szCs w:val="22"/>
        </w:rPr>
        <w:t>（《漢語大詞典》（一），</w:t>
      </w:r>
      <w:r w:rsidRPr="00FF0A8E">
        <w:rPr>
          <w:rFonts w:hint="eastAsia"/>
          <w:sz w:val="22"/>
          <w:szCs w:val="22"/>
        </w:rPr>
        <w:t>p.456</w:t>
      </w:r>
      <w:r w:rsidRPr="00FF0A8E">
        <w:rPr>
          <w:rFonts w:hint="eastAsia"/>
          <w:sz w:val="22"/>
          <w:szCs w:val="22"/>
        </w:rPr>
        <w:t>）</w:t>
      </w:r>
    </w:p>
  </w:footnote>
  <w:footnote w:id="142">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原書</w:t>
      </w:r>
      <w:r w:rsidRPr="00FF0A8E">
        <w:rPr>
          <w:rFonts w:hint="eastAsia"/>
          <w:sz w:val="22"/>
          <w:szCs w:val="22"/>
        </w:rPr>
        <w:t>p.63</w:t>
      </w:r>
      <w:r w:rsidRPr="00FF0A8E">
        <w:rPr>
          <w:rFonts w:hint="eastAsia"/>
          <w:sz w:val="22"/>
          <w:szCs w:val="22"/>
        </w:rPr>
        <w:t>註</w:t>
      </w:r>
      <w:r w:rsidRPr="00FF0A8E">
        <w:rPr>
          <w:rFonts w:hint="eastAsia"/>
          <w:sz w:val="22"/>
          <w:szCs w:val="22"/>
        </w:rPr>
        <w:t>2]</w:t>
      </w:r>
      <w:r w:rsidRPr="00FF0A8E">
        <w:rPr>
          <w:rFonts w:hint="eastAsia"/>
          <w:sz w:val="22"/>
          <w:szCs w:val="22"/>
        </w:rPr>
        <w:t>參閱〈論毘舍離之七百結集〉（《海潮音》四六卷‧六期）。</w:t>
      </w:r>
    </w:p>
  </w:footnote>
  <w:footnote w:id="143">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卒</w:t>
      </w:r>
      <w:r w:rsidRPr="00FF0A8E">
        <w:rPr>
          <w:rFonts w:hint="eastAsia"/>
          <w:sz w:val="22"/>
          <w:szCs w:val="22"/>
        </w:rPr>
        <w:t>（</w:t>
      </w:r>
      <w:proofErr w:type="spellStart"/>
      <w:r w:rsidRPr="00FF0A8E">
        <w:rPr>
          <w:sz w:val="22"/>
          <w:szCs w:val="22"/>
        </w:rPr>
        <w:t>zú</w:t>
      </w:r>
      <w:proofErr w:type="spellEnd"/>
      <w:r w:rsidRPr="00FF0A8E">
        <w:rPr>
          <w:rFonts w:ascii="標楷體" w:eastAsia="標楷體" w:hAnsi="標楷體"/>
          <w:sz w:val="22"/>
          <w:szCs w:val="22"/>
        </w:rPr>
        <w:t>ㄗㄨˊ</w:t>
      </w:r>
      <w:r w:rsidRPr="00FF0A8E">
        <w:rPr>
          <w:rFonts w:ascii="標楷體" w:eastAsia="標楷體" w:hAnsi="標楷體" w:hint="eastAsia"/>
          <w:sz w:val="22"/>
          <w:szCs w:val="22"/>
        </w:rPr>
        <w:t>）</w:t>
      </w:r>
      <w:r w:rsidRPr="00FF0A8E">
        <w:rPr>
          <w:sz w:val="22"/>
          <w:szCs w:val="22"/>
        </w:rPr>
        <w:t>：</w:t>
      </w:r>
      <w:r w:rsidRPr="00FF0A8E">
        <w:rPr>
          <w:sz w:val="22"/>
          <w:szCs w:val="22"/>
        </w:rPr>
        <w:t>3.</w:t>
      </w:r>
      <w:r w:rsidRPr="00FF0A8E">
        <w:rPr>
          <w:sz w:val="22"/>
          <w:szCs w:val="22"/>
        </w:rPr>
        <w:t>終於，最後。（《漢語大詞典》（一），</w:t>
      </w:r>
      <w:r w:rsidRPr="00FF0A8E">
        <w:rPr>
          <w:sz w:val="22"/>
          <w:szCs w:val="22"/>
        </w:rPr>
        <w:t>p.876</w:t>
      </w:r>
      <w:r w:rsidRPr="00FF0A8E">
        <w:rPr>
          <w:sz w:val="22"/>
          <w:szCs w:val="22"/>
        </w:rPr>
        <w:t>）</w:t>
      </w:r>
    </w:p>
  </w:footnote>
  <w:footnote w:id="144">
    <w:p w:rsidR="004C53C8" w:rsidRPr="00FF0A8E" w:rsidRDefault="004C53C8" w:rsidP="00AF573A">
      <w:pPr>
        <w:pStyle w:val="a3"/>
        <w:ind w:left="770" w:hangingChars="350" w:hanging="770"/>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莫</w:t>
      </w:r>
      <w:r w:rsidRPr="00FF0A8E">
        <w:rPr>
          <w:rFonts w:hint="eastAsia"/>
          <w:sz w:val="22"/>
          <w:szCs w:val="22"/>
        </w:rPr>
        <w:t>（</w:t>
      </w:r>
      <w:proofErr w:type="spellStart"/>
      <w:r w:rsidRPr="00FF0A8E">
        <w:rPr>
          <w:sz w:val="22"/>
          <w:szCs w:val="22"/>
        </w:rPr>
        <w:t>mò</w:t>
      </w:r>
      <w:proofErr w:type="spellEnd"/>
      <w:r w:rsidRPr="00FF0A8E">
        <w:rPr>
          <w:rFonts w:ascii="標楷體" w:eastAsia="標楷體" w:hAnsi="標楷體"/>
          <w:sz w:val="22"/>
          <w:szCs w:val="22"/>
        </w:rPr>
        <w:t>ㄇㄛˋ</w:t>
      </w:r>
      <w:r w:rsidRPr="00FF0A8E">
        <w:rPr>
          <w:rFonts w:ascii="標楷體" w:eastAsia="標楷體" w:hAnsi="標楷體" w:hint="eastAsia"/>
          <w:sz w:val="22"/>
          <w:szCs w:val="22"/>
        </w:rPr>
        <w:t>）</w:t>
      </w:r>
      <w:r w:rsidRPr="00FF0A8E">
        <w:rPr>
          <w:sz w:val="22"/>
          <w:szCs w:val="22"/>
        </w:rPr>
        <w:t>：</w:t>
      </w:r>
      <w:r w:rsidRPr="00FF0A8E">
        <w:rPr>
          <w:sz w:val="22"/>
          <w:szCs w:val="22"/>
        </w:rPr>
        <w:t>1.</w:t>
      </w:r>
      <w:r w:rsidRPr="00FF0A8E">
        <w:rPr>
          <w:sz w:val="22"/>
          <w:szCs w:val="22"/>
        </w:rPr>
        <w:t>代詞。沒有誰；沒有什麼（指處所或事物）。（《漢語大詞典》（九），</w:t>
      </w:r>
      <w:r w:rsidRPr="00FF0A8E">
        <w:rPr>
          <w:sz w:val="22"/>
          <w:szCs w:val="22"/>
        </w:rPr>
        <w:t>p.414</w:t>
      </w:r>
      <w:r w:rsidRPr="00FF0A8E">
        <w:rPr>
          <w:sz w:val="22"/>
          <w:szCs w:val="22"/>
        </w:rPr>
        <w:t>）</w:t>
      </w:r>
    </w:p>
    <w:p w:rsidR="004C53C8" w:rsidRPr="00FF0A8E" w:rsidRDefault="004C53C8" w:rsidP="00DA5641">
      <w:pPr>
        <w:pStyle w:val="a3"/>
        <w:spacing w:line="0" w:lineRule="atLeast"/>
        <w:ind w:leftChars="87" w:left="702" w:hangingChars="224" w:hanging="493"/>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）莫得：</w:t>
      </w:r>
      <w:r w:rsidRPr="00FF0A8E">
        <w:rPr>
          <w:rFonts w:hint="eastAsia"/>
          <w:sz w:val="22"/>
          <w:szCs w:val="22"/>
        </w:rPr>
        <w:t>2.</w:t>
      </w:r>
      <w:r w:rsidRPr="00FF0A8E">
        <w:rPr>
          <w:rFonts w:hint="eastAsia"/>
          <w:sz w:val="22"/>
          <w:szCs w:val="22"/>
        </w:rPr>
        <w:t>沒有。（《漢語大詞典》（九），</w:t>
      </w:r>
      <w:r w:rsidRPr="00FF0A8E">
        <w:rPr>
          <w:rFonts w:hint="eastAsia"/>
          <w:sz w:val="22"/>
          <w:szCs w:val="22"/>
        </w:rPr>
        <w:t>p.416</w:t>
      </w:r>
      <w:r w:rsidRPr="00FF0A8E">
        <w:rPr>
          <w:rFonts w:hint="eastAsia"/>
          <w:sz w:val="22"/>
          <w:szCs w:val="22"/>
        </w:rPr>
        <w:t>）</w:t>
      </w:r>
    </w:p>
  </w:footnote>
  <w:footnote w:id="145">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參見【附錄一】。</w:t>
      </w:r>
    </w:p>
  </w:footnote>
  <w:footnote w:id="146">
    <w:p w:rsidR="004C53C8" w:rsidRPr="00FF0A8E" w:rsidRDefault="004C53C8" w:rsidP="00146FC8">
      <w:pPr>
        <w:pStyle w:val="a3"/>
        <w:adjustRightInd w:val="0"/>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多氏</w:t>
      </w:r>
      <w:r w:rsidRPr="00FF0A8E">
        <w:rPr>
          <w:sz w:val="22"/>
          <w:szCs w:val="22"/>
        </w:rPr>
        <w:t>《印度佛教史》附注（</w:t>
      </w:r>
      <w:r w:rsidRPr="00FF0A8E">
        <w:rPr>
          <w:rFonts w:hint="eastAsia"/>
          <w:sz w:val="22"/>
          <w:szCs w:val="22"/>
        </w:rPr>
        <w:t>pp.</w:t>
      </w:r>
      <w:r w:rsidRPr="00FF0A8E">
        <w:rPr>
          <w:sz w:val="22"/>
          <w:szCs w:val="22"/>
        </w:rPr>
        <w:t>87</w:t>
      </w:r>
      <w:r w:rsidRPr="00FF0A8E">
        <w:rPr>
          <w:rFonts w:ascii="新細明體" w:hAnsi="新細明體" w:hint="eastAsia"/>
          <w:sz w:val="22"/>
          <w:szCs w:val="22"/>
        </w:rPr>
        <w:t>-</w:t>
      </w:r>
      <w:r w:rsidRPr="00FF0A8E">
        <w:rPr>
          <w:sz w:val="22"/>
          <w:szCs w:val="22"/>
        </w:rPr>
        <w:t>89</w:t>
      </w:r>
      <w:r w:rsidRPr="00FF0A8E">
        <w:rPr>
          <w:sz w:val="22"/>
          <w:szCs w:val="22"/>
        </w:rPr>
        <w:t>）。</w:t>
      </w:r>
    </w:p>
  </w:footnote>
  <w:footnote w:id="147">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裁正：</w:t>
      </w:r>
      <w:r w:rsidRPr="00FF0A8E">
        <w:rPr>
          <w:sz w:val="22"/>
          <w:szCs w:val="22"/>
        </w:rPr>
        <w:t>1.</w:t>
      </w:r>
      <w:r w:rsidRPr="00FF0A8E">
        <w:rPr>
          <w:sz w:val="22"/>
          <w:szCs w:val="22"/>
        </w:rPr>
        <w:t>裁斷訂正。（《漢語大詞典》（九），</w:t>
      </w:r>
      <w:r w:rsidRPr="00FF0A8E">
        <w:rPr>
          <w:sz w:val="22"/>
          <w:szCs w:val="22"/>
        </w:rPr>
        <w:t>p.62</w:t>
      </w:r>
      <w:r w:rsidRPr="00FF0A8E">
        <w:rPr>
          <w:sz w:val="22"/>
          <w:szCs w:val="22"/>
        </w:rPr>
        <w:t>）</w:t>
      </w:r>
    </w:p>
  </w:footnote>
  <w:footnote w:id="148">
    <w:p w:rsidR="004C53C8" w:rsidRPr="00FF0A8E" w:rsidRDefault="004C53C8" w:rsidP="00146FC8">
      <w:pPr>
        <w:pStyle w:val="a3"/>
        <w:adjustRightInd w:val="0"/>
        <w:jc w:val="both"/>
        <w:rPr>
          <w:bCs/>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w:t>
      </w:r>
      <w:r w:rsidRPr="00FF0A8E">
        <w:rPr>
          <w:rFonts w:hint="eastAsia"/>
          <w:sz w:val="22"/>
          <w:szCs w:val="22"/>
        </w:rPr>
        <w:t>導</w:t>
      </w:r>
      <w:r w:rsidRPr="00FF0A8E">
        <w:rPr>
          <w:sz w:val="22"/>
          <w:szCs w:val="22"/>
        </w:rPr>
        <w:t>師著，《原始佛教</w:t>
      </w:r>
      <w:r w:rsidRPr="00FF0A8E">
        <w:rPr>
          <w:rFonts w:hint="eastAsia"/>
          <w:sz w:val="22"/>
          <w:szCs w:val="22"/>
        </w:rPr>
        <w:t>聖典之集成</w:t>
      </w:r>
      <w:r w:rsidRPr="00FF0A8E">
        <w:rPr>
          <w:sz w:val="22"/>
          <w:szCs w:val="22"/>
        </w:rPr>
        <w:t>》第一章</w:t>
      </w:r>
      <w:r w:rsidRPr="00FF0A8E">
        <w:rPr>
          <w:rFonts w:hint="eastAsia"/>
          <w:sz w:val="22"/>
          <w:szCs w:val="22"/>
        </w:rPr>
        <w:t>，</w:t>
      </w:r>
      <w:r w:rsidRPr="00FF0A8E">
        <w:rPr>
          <w:bCs/>
          <w:sz w:val="22"/>
          <w:szCs w:val="22"/>
        </w:rPr>
        <w:t>（</w:t>
      </w:r>
      <w:r w:rsidRPr="00FF0A8E">
        <w:rPr>
          <w:rFonts w:hint="eastAsia"/>
          <w:bCs/>
          <w:sz w:val="22"/>
          <w:szCs w:val="22"/>
        </w:rPr>
        <w:t>p</w:t>
      </w:r>
      <w:r w:rsidRPr="00FF0A8E">
        <w:rPr>
          <w:bCs/>
          <w:sz w:val="22"/>
          <w:szCs w:val="22"/>
        </w:rPr>
        <w:t>p.</w:t>
      </w:r>
      <w:r w:rsidRPr="00FF0A8E">
        <w:rPr>
          <w:rFonts w:hint="eastAsia"/>
          <w:bCs/>
          <w:sz w:val="22"/>
          <w:szCs w:val="22"/>
        </w:rPr>
        <w:t>40</w:t>
      </w:r>
      <w:r w:rsidRPr="00FF0A8E">
        <w:rPr>
          <w:bCs/>
          <w:sz w:val="22"/>
          <w:szCs w:val="22"/>
        </w:rPr>
        <w:t>-4</w:t>
      </w:r>
      <w:r w:rsidRPr="00FF0A8E">
        <w:rPr>
          <w:rFonts w:hint="eastAsia"/>
          <w:bCs/>
          <w:sz w:val="22"/>
          <w:szCs w:val="22"/>
        </w:rPr>
        <w:t>1</w:t>
      </w:r>
      <w:r w:rsidRPr="00FF0A8E">
        <w:rPr>
          <w:bCs/>
          <w:sz w:val="22"/>
          <w:szCs w:val="22"/>
        </w:rPr>
        <w:t>）</w:t>
      </w:r>
      <w:r w:rsidRPr="00FF0A8E">
        <w:rPr>
          <w:rFonts w:hint="eastAsia"/>
          <w:bCs/>
          <w:sz w:val="22"/>
          <w:szCs w:val="22"/>
        </w:rPr>
        <w:t>：</w:t>
      </w:r>
    </w:p>
    <w:p w:rsidR="004C53C8" w:rsidRPr="00FF0A8E" w:rsidRDefault="004C53C8" w:rsidP="00146FC8">
      <w:pPr>
        <w:pStyle w:val="a3"/>
        <w:adjustRightInd w:val="0"/>
        <w:ind w:leftChars="150" w:left="360"/>
        <w:jc w:val="both"/>
        <w:rPr>
          <w:sz w:val="22"/>
          <w:szCs w:val="22"/>
        </w:rPr>
      </w:pPr>
      <w:r w:rsidRPr="00FF0A8E">
        <w:rPr>
          <w:rFonts w:eastAsia="標楷體"/>
          <w:kern w:val="0"/>
          <w:sz w:val="22"/>
          <w:szCs w:val="22"/>
          <w:lang w:val="x-none" w:eastAsia="x-none"/>
        </w:rPr>
        <w:t>次有</w:t>
      </w:r>
      <w:r w:rsidRPr="00FF0A8E">
        <w:rPr>
          <w:rFonts w:eastAsia="標楷體"/>
          <w:b/>
          <w:kern w:val="0"/>
          <w:sz w:val="22"/>
          <w:szCs w:val="22"/>
          <w:lang w:val="x-none" w:eastAsia="x-none"/>
        </w:rPr>
        <w:t>第四結集</w:t>
      </w:r>
      <w:r w:rsidRPr="00FF0A8E">
        <w:rPr>
          <w:rFonts w:eastAsia="標楷體"/>
          <w:kern w:val="0"/>
          <w:sz w:val="22"/>
          <w:szCs w:val="22"/>
          <w:lang w:val="x-none" w:eastAsia="x-none"/>
        </w:rPr>
        <w:t>說：迦膩色迦王</w:t>
      </w:r>
      <w:r w:rsidRPr="00FF0A8E">
        <w:rPr>
          <w:kern w:val="0"/>
          <w:sz w:val="22"/>
          <w:szCs w:val="22"/>
          <w:lang w:val="x-none" w:eastAsia="x-none"/>
        </w:rPr>
        <w:t>（</w:t>
      </w:r>
      <w:r w:rsidRPr="00FF0A8E">
        <w:rPr>
          <w:kern w:val="0"/>
          <w:sz w:val="22"/>
          <w:szCs w:val="22"/>
          <w:lang w:val="x-none" w:eastAsia="x-none"/>
        </w:rPr>
        <w:t>Kaniṣka</w:t>
      </w:r>
      <w:r w:rsidRPr="00FF0A8E">
        <w:rPr>
          <w:kern w:val="0"/>
          <w:sz w:val="22"/>
          <w:szCs w:val="22"/>
          <w:lang w:val="x-none" w:eastAsia="x-none"/>
        </w:rPr>
        <w:t>）</w:t>
      </w:r>
      <w:r w:rsidRPr="00FF0A8E">
        <w:rPr>
          <w:rFonts w:eastAsia="標楷體"/>
          <w:kern w:val="0"/>
          <w:sz w:val="22"/>
          <w:szCs w:val="22"/>
          <w:lang w:val="x-none" w:eastAsia="x-none"/>
        </w:rPr>
        <w:t>時，傳說說一切有部，在迦濕彌羅</w:t>
      </w:r>
      <w:r w:rsidRPr="00FF0A8E">
        <w:rPr>
          <w:kern w:val="0"/>
          <w:sz w:val="22"/>
          <w:szCs w:val="22"/>
          <w:lang w:val="x-none" w:eastAsia="x-none"/>
        </w:rPr>
        <w:t>（</w:t>
      </w:r>
      <w:r w:rsidRPr="00FF0A8E">
        <w:rPr>
          <w:kern w:val="0"/>
          <w:sz w:val="22"/>
          <w:szCs w:val="22"/>
          <w:lang w:val="x-none" w:eastAsia="x-none"/>
        </w:rPr>
        <w:t>Ka</w:t>
      </w:r>
      <w:r w:rsidRPr="00FF0A8E">
        <w:rPr>
          <w:rFonts w:eastAsia="MS Mincho"/>
          <w:kern w:val="0"/>
          <w:sz w:val="22"/>
          <w:szCs w:val="22"/>
          <w:lang w:val="x-none" w:eastAsia="x-none"/>
        </w:rPr>
        <w:t>ś</w:t>
      </w:r>
      <w:r w:rsidRPr="00FF0A8E">
        <w:rPr>
          <w:kern w:val="0"/>
          <w:sz w:val="22"/>
          <w:szCs w:val="22"/>
          <w:lang w:val="x-none" w:eastAsia="x-none"/>
        </w:rPr>
        <w:t>mīra</w:t>
      </w:r>
      <w:r w:rsidRPr="00FF0A8E">
        <w:rPr>
          <w:kern w:val="0"/>
          <w:sz w:val="22"/>
          <w:szCs w:val="22"/>
          <w:lang w:val="x-none" w:eastAsia="x-none"/>
        </w:rPr>
        <w:t>）</w:t>
      </w:r>
      <w:r w:rsidRPr="00FF0A8E">
        <w:rPr>
          <w:rFonts w:eastAsia="標楷體"/>
          <w:kern w:val="0"/>
          <w:sz w:val="22"/>
          <w:szCs w:val="22"/>
          <w:lang w:val="x-none" w:eastAsia="x-none"/>
        </w:rPr>
        <w:t>國舉行三藏的結集。（近代重視華氏城的結集，於是也就稱為第四結集）。</w:t>
      </w:r>
      <w:r w:rsidRPr="00FF0A8E">
        <w:rPr>
          <w:rFonts w:ascii="新細明體" w:hAnsi="新細明體"/>
          <w:kern w:val="0"/>
          <w:sz w:val="22"/>
          <w:szCs w:val="22"/>
          <w:lang w:val="x-none"/>
        </w:rPr>
        <w:t>……</w:t>
      </w:r>
      <w:r w:rsidRPr="00FF0A8E">
        <w:rPr>
          <w:rFonts w:eastAsia="標楷體"/>
          <w:sz w:val="22"/>
          <w:szCs w:val="22"/>
        </w:rPr>
        <w:t>玄奘在</w:t>
      </w:r>
      <w:r w:rsidRPr="00FF0A8E">
        <w:rPr>
          <w:rFonts w:eastAsia="標楷體"/>
          <w:b/>
          <w:sz w:val="22"/>
          <w:szCs w:val="22"/>
        </w:rPr>
        <w:t>《大毘婆沙論》</w:t>
      </w:r>
      <w:r w:rsidRPr="00FF0A8E">
        <w:rPr>
          <w:rFonts w:eastAsia="標楷體"/>
          <w:sz w:val="22"/>
          <w:szCs w:val="22"/>
        </w:rPr>
        <w:t>末也說：「</w:t>
      </w:r>
      <w:r w:rsidRPr="00FF0A8E">
        <w:rPr>
          <w:rFonts w:eastAsia="標楷體"/>
          <w:bCs/>
          <w:sz w:val="22"/>
          <w:szCs w:val="22"/>
        </w:rPr>
        <w:t>佛涅槃後四百年，迦膩色迦王贍部，召集五百應真士，迦濕彌羅釋三藏</w:t>
      </w:r>
      <w:r w:rsidRPr="00FF0A8E">
        <w:rPr>
          <w:rFonts w:eastAsia="標楷體"/>
          <w:sz w:val="22"/>
          <w:szCs w:val="22"/>
        </w:rPr>
        <w:t>」。（卷</w:t>
      </w:r>
      <w:r w:rsidRPr="00FF0A8E">
        <w:rPr>
          <w:rFonts w:eastAsia="標楷體"/>
          <w:sz w:val="22"/>
          <w:szCs w:val="22"/>
        </w:rPr>
        <w:t>200</w:t>
      </w:r>
      <w:r w:rsidRPr="00FF0A8E">
        <w:rPr>
          <w:rFonts w:eastAsia="標楷體"/>
          <w:sz w:val="22"/>
          <w:szCs w:val="22"/>
        </w:rPr>
        <w:t>，大正</w:t>
      </w:r>
      <w:r w:rsidRPr="00FF0A8E">
        <w:rPr>
          <w:rFonts w:eastAsia="標楷體"/>
          <w:sz w:val="22"/>
          <w:szCs w:val="22"/>
        </w:rPr>
        <w:t>27</w:t>
      </w:r>
      <w:r w:rsidRPr="00FF0A8E">
        <w:rPr>
          <w:rFonts w:eastAsia="標楷體"/>
          <w:sz w:val="22"/>
          <w:szCs w:val="22"/>
        </w:rPr>
        <w:t>，</w:t>
      </w:r>
      <w:r w:rsidRPr="00FF0A8E">
        <w:rPr>
          <w:rFonts w:eastAsia="標楷體"/>
          <w:sz w:val="22"/>
          <w:szCs w:val="22"/>
        </w:rPr>
        <w:t>1004a</w:t>
      </w:r>
      <w:r w:rsidRPr="00FF0A8E">
        <w:rPr>
          <w:rFonts w:eastAsia="標楷體"/>
          <w:sz w:val="22"/>
          <w:szCs w:val="22"/>
        </w:rPr>
        <w:t>）</w:t>
      </w:r>
    </w:p>
  </w:footnote>
  <w:footnote w:id="149">
    <w:p w:rsidR="004C53C8" w:rsidRPr="00FF0A8E" w:rsidRDefault="004C53C8" w:rsidP="007A39D9">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不盡：</w:t>
      </w:r>
      <w:r w:rsidRPr="00FF0A8E">
        <w:rPr>
          <w:sz w:val="22"/>
          <w:szCs w:val="22"/>
        </w:rPr>
        <w:t>3.</w:t>
      </w:r>
      <w:r w:rsidRPr="00FF0A8E">
        <w:rPr>
          <w:rFonts w:hint="eastAsia"/>
          <w:sz w:val="22"/>
          <w:szCs w:val="22"/>
        </w:rPr>
        <w:t>不完全。（《漢語大詞典》（一），</w:t>
      </w:r>
      <w:r w:rsidRPr="00FF0A8E">
        <w:rPr>
          <w:rFonts w:hint="eastAsia"/>
          <w:sz w:val="22"/>
          <w:szCs w:val="22"/>
        </w:rPr>
        <w:t>p.465</w:t>
      </w:r>
      <w:r w:rsidRPr="00FF0A8E">
        <w:rPr>
          <w:rFonts w:hint="eastAsia"/>
          <w:sz w:val="22"/>
          <w:szCs w:val="22"/>
        </w:rPr>
        <w:t>）</w:t>
      </w:r>
    </w:p>
  </w:footnote>
  <w:footnote w:id="150">
    <w:p w:rsidR="004C53C8" w:rsidRPr="00FF0A8E" w:rsidRDefault="004C53C8" w:rsidP="006862C9">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無稽：無從查考；沒有根據。（《漢語大詞典》（七），</w:t>
      </w:r>
      <w:r w:rsidRPr="00FF0A8E">
        <w:rPr>
          <w:rFonts w:hint="eastAsia"/>
          <w:sz w:val="22"/>
          <w:szCs w:val="22"/>
        </w:rPr>
        <w:t>p.151</w:t>
      </w:r>
      <w:r w:rsidRPr="00FF0A8E">
        <w:rPr>
          <w:rFonts w:hint="eastAsia"/>
          <w:sz w:val="22"/>
          <w:szCs w:val="22"/>
        </w:rPr>
        <w:t>）</w:t>
      </w:r>
    </w:p>
  </w:footnote>
  <w:footnote w:id="151">
    <w:p w:rsidR="004C53C8" w:rsidRPr="00FF0A8E" w:rsidRDefault="004C53C8" w:rsidP="006862C9">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錯失：錯誤；失誤。（《漢語大詞典》（十一），</w:t>
      </w:r>
      <w:r w:rsidRPr="00FF0A8E">
        <w:rPr>
          <w:rFonts w:hint="eastAsia"/>
          <w:sz w:val="22"/>
          <w:szCs w:val="22"/>
        </w:rPr>
        <w:t>p.1311</w:t>
      </w:r>
      <w:r w:rsidRPr="00FF0A8E">
        <w:rPr>
          <w:rFonts w:hint="eastAsia"/>
          <w:sz w:val="22"/>
          <w:szCs w:val="22"/>
        </w:rPr>
        <w:t>）</w:t>
      </w:r>
    </w:p>
  </w:footnote>
  <w:footnote w:id="152">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w:t>
      </w:r>
      <w:r w:rsidRPr="00FF0A8E">
        <w:rPr>
          <w:rFonts w:hint="eastAsia"/>
          <w:sz w:val="22"/>
          <w:szCs w:val="22"/>
        </w:rPr>
        <w:t>導</w:t>
      </w:r>
      <w:r w:rsidRPr="00FF0A8E">
        <w:rPr>
          <w:sz w:val="22"/>
          <w:szCs w:val="22"/>
        </w:rPr>
        <w:t>師著，《</w:t>
      </w:r>
      <w:r w:rsidRPr="00FF0A8E">
        <w:rPr>
          <w:rFonts w:hint="eastAsia"/>
          <w:sz w:val="22"/>
          <w:szCs w:val="22"/>
        </w:rPr>
        <w:t>印度之</w:t>
      </w:r>
      <w:r w:rsidRPr="00FF0A8E">
        <w:rPr>
          <w:sz w:val="22"/>
          <w:szCs w:val="22"/>
        </w:rPr>
        <w:t>佛教》</w:t>
      </w:r>
      <w:r w:rsidRPr="00FF0A8E">
        <w:rPr>
          <w:rFonts w:hint="eastAsia"/>
          <w:sz w:val="22"/>
          <w:szCs w:val="22"/>
        </w:rPr>
        <w:t>第五章，</w:t>
      </w:r>
      <w:r w:rsidRPr="00FF0A8E">
        <w:rPr>
          <w:bCs/>
          <w:sz w:val="22"/>
          <w:szCs w:val="22"/>
        </w:rPr>
        <w:t>（</w:t>
      </w:r>
      <w:r w:rsidRPr="00FF0A8E">
        <w:rPr>
          <w:bCs/>
          <w:sz w:val="22"/>
          <w:szCs w:val="22"/>
        </w:rPr>
        <w:t>p.</w:t>
      </w:r>
      <w:r w:rsidRPr="00FF0A8E">
        <w:rPr>
          <w:rFonts w:hint="eastAsia"/>
          <w:bCs/>
          <w:sz w:val="22"/>
          <w:szCs w:val="22"/>
        </w:rPr>
        <w:t>91</w:t>
      </w:r>
      <w:r w:rsidRPr="00FF0A8E">
        <w:rPr>
          <w:bCs/>
          <w:sz w:val="22"/>
          <w:szCs w:val="22"/>
        </w:rPr>
        <w:t>）</w:t>
      </w:r>
      <w:r w:rsidRPr="00FF0A8E">
        <w:rPr>
          <w:rFonts w:hint="eastAsia"/>
          <w:bCs/>
          <w:sz w:val="22"/>
          <w:szCs w:val="22"/>
        </w:rPr>
        <w:t>。</w:t>
      </w:r>
    </w:p>
  </w:footnote>
  <w:footnote w:id="153">
    <w:p w:rsidR="004C53C8" w:rsidRPr="00FF0A8E" w:rsidRDefault="004C53C8" w:rsidP="0036478E">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判然：顯然；分明貌。（《漢語大詞典》（二），</w:t>
      </w:r>
      <w:r w:rsidRPr="00FF0A8E">
        <w:rPr>
          <w:rFonts w:hint="eastAsia"/>
          <w:sz w:val="22"/>
          <w:szCs w:val="22"/>
        </w:rPr>
        <w:t>p.647</w:t>
      </w:r>
      <w:r w:rsidRPr="00FF0A8E">
        <w:rPr>
          <w:rFonts w:hint="eastAsia"/>
          <w:sz w:val="22"/>
          <w:szCs w:val="22"/>
        </w:rPr>
        <w:t>）</w:t>
      </w:r>
    </w:p>
  </w:footnote>
  <w:footnote w:id="154">
    <w:p w:rsidR="004C53C8" w:rsidRPr="00FF0A8E" w:rsidRDefault="004C53C8" w:rsidP="00E33F1D">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斷片：不相聯屬的、零碎的片段；整體中的一部分。</w:t>
      </w:r>
      <w:r w:rsidRPr="00FF0A8E">
        <w:rPr>
          <w:rFonts w:hint="eastAsia"/>
          <w:sz w:val="22"/>
          <w:szCs w:val="22"/>
        </w:rPr>
        <w:t>（《漢語大詞典》（六），</w:t>
      </w:r>
      <w:r w:rsidRPr="00FF0A8E">
        <w:rPr>
          <w:rFonts w:hint="eastAsia"/>
          <w:sz w:val="22"/>
          <w:szCs w:val="22"/>
        </w:rPr>
        <w:t>p.1086</w:t>
      </w:r>
      <w:r w:rsidRPr="00FF0A8E">
        <w:rPr>
          <w:rFonts w:hint="eastAsia"/>
          <w:sz w:val="22"/>
          <w:szCs w:val="22"/>
        </w:rPr>
        <w:t>）</w:t>
      </w:r>
    </w:p>
  </w:footnote>
  <w:footnote w:id="155">
    <w:p w:rsidR="004C53C8" w:rsidRPr="00FF0A8E" w:rsidRDefault="004C53C8" w:rsidP="00AD7522">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精練：</w:t>
      </w:r>
      <w:r w:rsidRPr="00FF0A8E">
        <w:rPr>
          <w:sz w:val="22"/>
          <w:szCs w:val="22"/>
        </w:rPr>
        <w:t>1.</w:t>
      </w:r>
      <w:r w:rsidRPr="00FF0A8E">
        <w:rPr>
          <w:sz w:val="22"/>
          <w:szCs w:val="22"/>
        </w:rPr>
        <w:t>精研熟悉。</w:t>
      </w:r>
      <w:r w:rsidRPr="00FF0A8E">
        <w:rPr>
          <w:rFonts w:hint="eastAsia"/>
          <w:sz w:val="22"/>
          <w:szCs w:val="22"/>
        </w:rPr>
        <w:t>（《漢語大詞典》（九），</w:t>
      </w:r>
      <w:r w:rsidRPr="00FF0A8E">
        <w:rPr>
          <w:rFonts w:hint="eastAsia"/>
          <w:sz w:val="22"/>
          <w:szCs w:val="22"/>
        </w:rPr>
        <w:t>p.228</w:t>
      </w:r>
      <w:r w:rsidRPr="00FF0A8E">
        <w:rPr>
          <w:rFonts w:hint="eastAsia"/>
          <w:sz w:val="22"/>
          <w:szCs w:val="22"/>
        </w:rPr>
        <w:t>）</w:t>
      </w:r>
    </w:p>
  </w:footnote>
  <w:footnote w:id="156">
    <w:p w:rsidR="004C53C8" w:rsidRPr="00FF0A8E" w:rsidRDefault="004C53C8" w:rsidP="00146FC8">
      <w:pPr>
        <w:pStyle w:val="a3"/>
        <w:ind w:left="110" w:hangingChars="50" w:hanging="110"/>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《摩訶僧祇律》卷</w:t>
      </w:r>
      <w:r w:rsidRPr="00FF0A8E">
        <w:rPr>
          <w:sz w:val="22"/>
          <w:szCs w:val="22"/>
        </w:rPr>
        <w:t>13</w:t>
      </w:r>
      <w:r w:rsidRPr="00FF0A8E">
        <w:rPr>
          <w:sz w:val="22"/>
          <w:szCs w:val="22"/>
        </w:rPr>
        <w:t>（大正</w:t>
      </w:r>
      <w:r w:rsidRPr="00FF0A8E">
        <w:rPr>
          <w:sz w:val="22"/>
          <w:szCs w:val="22"/>
        </w:rPr>
        <w:t>22</w:t>
      </w:r>
      <w:r w:rsidRPr="00FF0A8E">
        <w:rPr>
          <w:sz w:val="22"/>
          <w:szCs w:val="22"/>
        </w:rPr>
        <w:t>，</w:t>
      </w:r>
      <w:r w:rsidRPr="00FF0A8E">
        <w:rPr>
          <w:sz w:val="22"/>
          <w:szCs w:val="22"/>
        </w:rPr>
        <w:t>336c22-25</w:t>
      </w:r>
      <w:r w:rsidRPr="00FF0A8E">
        <w:rPr>
          <w:sz w:val="22"/>
          <w:szCs w:val="22"/>
        </w:rPr>
        <w:t>）：</w:t>
      </w:r>
    </w:p>
    <w:p w:rsidR="004C53C8" w:rsidRPr="00FF0A8E" w:rsidRDefault="004C53C8" w:rsidP="00607C6A">
      <w:pPr>
        <w:pStyle w:val="a3"/>
        <w:ind w:leftChars="150" w:left="360"/>
        <w:jc w:val="both"/>
        <w:rPr>
          <w:rFonts w:ascii="標楷體" w:eastAsia="標楷體" w:hAnsi="標楷體"/>
          <w:sz w:val="22"/>
          <w:szCs w:val="22"/>
        </w:rPr>
      </w:pPr>
      <w:r w:rsidRPr="00FF0A8E">
        <w:rPr>
          <w:rFonts w:ascii="標楷體" w:eastAsia="標楷體" w:hAnsi="標楷體"/>
          <w:sz w:val="22"/>
          <w:szCs w:val="22"/>
        </w:rPr>
        <w:t>句法者，若句味字、句味字共誦。法者，佛所說、佛所印可。佛說者，佛自說。佛所印可者，聲聞弟子及餘人說，佛印可之。諸善法乃至涅槃是名為法。</w:t>
      </w:r>
    </w:p>
  </w:footnote>
  <w:footnote w:id="157">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印順導師，</w:t>
      </w:r>
      <w:r w:rsidRPr="00FF0A8E">
        <w:rPr>
          <w:rFonts w:hint="eastAsia"/>
          <w:sz w:val="22"/>
          <w:szCs w:val="22"/>
        </w:rPr>
        <w:t>《華雨集第四冊》〈</w:t>
      </w:r>
      <w:r w:rsidRPr="00FF0A8E">
        <w:rPr>
          <w:rFonts w:hAnsi="新細明體" w:hint="eastAsia"/>
          <w:sz w:val="22"/>
          <w:szCs w:val="22"/>
        </w:rPr>
        <w:t>五、佛法中特別愛好的數目</w:t>
      </w:r>
      <w:r w:rsidRPr="00FF0A8E">
        <w:rPr>
          <w:rFonts w:hint="eastAsia"/>
          <w:sz w:val="22"/>
          <w:szCs w:val="22"/>
        </w:rPr>
        <w:t>〉</w:t>
      </w:r>
      <w:r w:rsidRPr="00FF0A8E">
        <w:rPr>
          <w:sz w:val="22"/>
          <w:szCs w:val="22"/>
        </w:rPr>
        <w:t>，（</w:t>
      </w:r>
      <w:r w:rsidRPr="00FF0A8E">
        <w:rPr>
          <w:rFonts w:hint="eastAsia"/>
          <w:sz w:val="22"/>
          <w:szCs w:val="22"/>
        </w:rPr>
        <w:t>p</w:t>
      </w:r>
      <w:r w:rsidRPr="00FF0A8E">
        <w:rPr>
          <w:sz w:val="22"/>
          <w:szCs w:val="22"/>
        </w:rPr>
        <w:t>p.</w:t>
      </w:r>
      <w:r w:rsidRPr="00FF0A8E">
        <w:rPr>
          <w:rFonts w:hint="eastAsia"/>
          <w:sz w:val="22"/>
          <w:szCs w:val="22"/>
        </w:rPr>
        <w:t>231-232</w:t>
      </w:r>
      <w:r w:rsidRPr="00FF0A8E">
        <w:rPr>
          <w:sz w:val="22"/>
          <w:szCs w:val="22"/>
        </w:rPr>
        <w:t>）：</w:t>
      </w:r>
    </w:p>
    <w:p w:rsidR="004C53C8" w:rsidRPr="00FF0A8E" w:rsidRDefault="004C53C8" w:rsidP="00146FC8">
      <w:pPr>
        <w:pStyle w:val="a3"/>
        <w:ind w:leftChars="300" w:left="720"/>
        <w:jc w:val="both"/>
        <w:rPr>
          <w:rFonts w:ascii="標楷體" w:eastAsia="標楷體" w:hAnsi="標楷體"/>
          <w:sz w:val="22"/>
          <w:szCs w:val="22"/>
        </w:rPr>
      </w:pPr>
      <w:r w:rsidRPr="00FF0A8E">
        <w:rPr>
          <w:rFonts w:ascii="標楷體" w:eastAsia="標楷體" w:hAnsi="標楷體" w:hint="eastAsia"/>
          <w:sz w:val="22"/>
          <w:szCs w:val="22"/>
        </w:rPr>
        <w:t>初期集成的祇夜，是「八眾誦」。稱為伽陀、優陀南的，應有《波羅延那》、《義品》、《優陀南》。《波羅延那》是問答的偈頌集，是佛答「十六學童」所問的。除了序與結，恰好是「十六章」。《義品》，也是偈頌，與漢譯的《義足經》（附有因緣）相當，共十六品。各部廣《律》，雖傳說「十六義品」，而《摩訶僧祇律》，卻稱之為「八跋渠」，也就是八品（卷二三）。南傳的《義品》，內容有「窟八偈經」、「瞋八偈經」、「淨八偈經」、「第一八偈經」，所以原始集成的《義品》，可能為八品，而每品以八偈組成。雖然現存的《義品》，偈數已多少不一，但仍留下八偈的古跡。這與「十六義品」的部類，都不出於四的倍數。《義品》與《波羅延那》，南傳都編入《小部》的《經集》。《經集》最後這樣說：「八誦量之聖典經集畢」。這可見《經集》全部，古代是分為「八誦」的。南傳的《優陀南》，也分為八品。凡是可以看作早期集成的聖典，不是四品，就是八品、十六品；八偈，或是八誦；十二分。一切都依四及其倍數所組成，這能說是事實所限，或偶然的嗎？</w:t>
      </w:r>
    </w:p>
    <w:p w:rsidR="004C53C8" w:rsidRPr="00FF0A8E" w:rsidRDefault="004C53C8" w:rsidP="00146FC8">
      <w:pPr>
        <w:pStyle w:val="a3"/>
        <w:ind w:firstLineChars="100" w:firstLine="220"/>
        <w:jc w:val="both"/>
        <w:rPr>
          <w:rFonts w:ascii="標楷體" w:eastAsia="標楷體" w:hAnsi="標楷體"/>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）參見【附錄二】。</w:t>
      </w:r>
    </w:p>
  </w:footnote>
  <w:footnote w:id="158">
    <w:p w:rsidR="004C53C8" w:rsidRPr="00FF0A8E" w:rsidRDefault="004C53C8" w:rsidP="001D4253">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容：</w:t>
      </w:r>
      <w:r w:rsidRPr="00FF0A8E">
        <w:rPr>
          <w:rFonts w:hint="eastAsia"/>
          <w:sz w:val="22"/>
          <w:szCs w:val="22"/>
        </w:rPr>
        <w:t>7.</w:t>
      </w:r>
      <w:r w:rsidRPr="00FF0A8E">
        <w:rPr>
          <w:rFonts w:hint="eastAsia"/>
          <w:sz w:val="22"/>
          <w:szCs w:val="22"/>
        </w:rPr>
        <w:t>表或然之詞。或許；大概；也許。（《漢語大詞典》（三），</w:t>
      </w:r>
      <w:r w:rsidRPr="00FF0A8E">
        <w:rPr>
          <w:rFonts w:hint="eastAsia"/>
          <w:sz w:val="22"/>
          <w:szCs w:val="22"/>
        </w:rPr>
        <w:t>p.1488</w:t>
      </w:r>
      <w:r w:rsidRPr="00FF0A8E">
        <w:rPr>
          <w:rFonts w:hint="eastAsia"/>
          <w:sz w:val="22"/>
          <w:szCs w:val="22"/>
        </w:rPr>
        <w:t>）</w:t>
      </w:r>
    </w:p>
  </w:footnote>
  <w:footnote w:id="159">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印順導師，《原始佛教聖典之集成》，第一章</w:t>
      </w:r>
      <w:r w:rsidRPr="00FF0A8E">
        <w:rPr>
          <w:rFonts w:hint="eastAsia"/>
          <w:sz w:val="22"/>
          <w:szCs w:val="22"/>
        </w:rPr>
        <w:t>第一節</w:t>
      </w:r>
      <w:r w:rsidRPr="00FF0A8E">
        <w:rPr>
          <w:sz w:val="22"/>
          <w:szCs w:val="22"/>
        </w:rPr>
        <w:t>，（</w:t>
      </w:r>
      <w:r w:rsidRPr="00FF0A8E">
        <w:rPr>
          <w:sz w:val="22"/>
          <w:szCs w:val="22"/>
        </w:rPr>
        <w:t>p.11</w:t>
      </w:r>
      <w:r w:rsidRPr="00FF0A8E">
        <w:rPr>
          <w:sz w:val="22"/>
          <w:szCs w:val="22"/>
        </w:rPr>
        <w:t>）：</w:t>
      </w:r>
    </w:p>
    <w:p w:rsidR="004C53C8" w:rsidRPr="00FF0A8E" w:rsidRDefault="004C53C8" w:rsidP="00146FC8">
      <w:pPr>
        <w:pStyle w:val="a3"/>
        <w:ind w:leftChars="300" w:left="720"/>
        <w:jc w:val="both"/>
        <w:rPr>
          <w:rFonts w:eastAsia="標楷體"/>
          <w:sz w:val="22"/>
          <w:szCs w:val="22"/>
        </w:rPr>
      </w:pPr>
      <w:r w:rsidRPr="00FF0A8E">
        <w:rPr>
          <w:rFonts w:eastAsia="標楷體"/>
          <w:sz w:val="22"/>
          <w:szCs w:val="22"/>
        </w:rPr>
        <w:t>佛法是什麼？是根源於佛陀的自證；而成為人間佛法的，是以佛為根本，以僧伽為中心，統攝七眾弟子，而展開於人間的救世大業。內容不單純，逐漸的成為文句，集成各部聖典的過程，情形也就不一樣。如律（</w:t>
      </w:r>
      <w:proofErr w:type="spellStart"/>
      <w:r w:rsidRPr="00FF0A8E">
        <w:rPr>
          <w:rFonts w:eastAsia="標楷體"/>
          <w:sz w:val="22"/>
          <w:szCs w:val="22"/>
        </w:rPr>
        <w:t>vinaya</w:t>
      </w:r>
      <w:proofErr w:type="spellEnd"/>
      <w:r w:rsidRPr="00FF0A8E">
        <w:rPr>
          <w:rFonts w:eastAsia="標楷體"/>
          <w:sz w:val="22"/>
          <w:szCs w:val="22"/>
        </w:rPr>
        <w:t>）部中，作為僧伽軌範的「學處」（</w:t>
      </w:r>
      <w:proofErr w:type="spellStart"/>
      <w:r w:rsidRPr="00FF0A8E">
        <w:rPr>
          <w:rFonts w:eastAsia="MS Mincho"/>
          <w:sz w:val="22"/>
          <w:szCs w:val="22"/>
        </w:rPr>
        <w:t>ś</w:t>
      </w:r>
      <w:r w:rsidRPr="00FF0A8E">
        <w:rPr>
          <w:rFonts w:eastAsia="標楷體"/>
          <w:sz w:val="22"/>
          <w:szCs w:val="22"/>
        </w:rPr>
        <w:t>ikṣ</w:t>
      </w:r>
      <w:r w:rsidRPr="00FF0A8E">
        <w:rPr>
          <w:sz w:val="22"/>
          <w:szCs w:val="22"/>
        </w:rPr>
        <w:t>ā</w:t>
      </w:r>
      <w:r w:rsidRPr="00FF0A8E">
        <w:rPr>
          <w:rFonts w:eastAsia="標楷體"/>
          <w:sz w:val="22"/>
          <w:szCs w:val="22"/>
        </w:rPr>
        <w:t>pada</w:t>
      </w:r>
      <w:proofErr w:type="spellEnd"/>
      <w:r w:rsidRPr="00FF0A8E">
        <w:rPr>
          <w:rFonts w:eastAsia="標楷體"/>
          <w:sz w:val="22"/>
          <w:szCs w:val="22"/>
        </w:rPr>
        <w:t>），當眾制為一定的文句，為佛陀時代的</w:t>
      </w:r>
      <w:r w:rsidRPr="00FF0A8E">
        <w:rPr>
          <w:rFonts w:eastAsia="標楷體"/>
          <w:b/>
          <w:sz w:val="22"/>
          <w:szCs w:val="22"/>
          <w:u w:val="single"/>
        </w:rPr>
        <w:t>成文法</w:t>
      </w:r>
      <w:r w:rsidRPr="00FF0A8E">
        <w:rPr>
          <w:rFonts w:eastAsia="標楷體"/>
          <w:sz w:val="22"/>
          <w:szCs w:val="22"/>
        </w:rPr>
        <w:t>。編成部類，成為半月半月誦說的「波羅提木叉」（</w:t>
      </w:r>
      <w:proofErr w:type="spellStart"/>
      <w:r w:rsidRPr="00FF0A8E">
        <w:rPr>
          <w:rFonts w:eastAsia="標楷體"/>
          <w:sz w:val="22"/>
          <w:szCs w:val="22"/>
        </w:rPr>
        <w:t>Pr</w:t>
      </w:r>
      <w:r w:rsidRPr="00FF0A8E">
        <w:rPr>
          <w:sz w:val="22"/>
          <w:szCs w:val="22"/>
        </w:rPr>
        <w:t>ā</w:t>
      </w:r>
      <w:r w:rsidRPr="00FF0A8E">
        <w:rPr>
          <w:rFonts w:eastAsia="標楷體"/>
          <w:sz w:val="22"/>
          <w:szCs w:val="22"/>
        </w:rPr>
        <w:t>timokṣa</w:t>
      </w:r>
      <w:proofErr w:type="spellEnd"/>
      <w:r w:rsidRPr="00FF0A8E">
        <w:rPr>
          <w:rFonts w:eastAsia="標楷體"/>
          <w:sz w:val="22"/>
          <w:szCs w:val="22"/>
        </w:rPr>
        <w:t>）。所以「波羅提木叉」的成立過程，是初制，再制到定制；「學處」（戒條）增多，編為部類，成為公認（大體相同）的「戒經」。集成「犍度」</w:t>
      </w:r>
      <w:r w:rsidRPr="00FF0A8E">
        <w:rPr>
          <w:rFonts w:eastAsia="標楷體" w:hint="eastAsia"/>
          <w:sz w:val="22"/>
          <w:szCs w:val="22"/>
        </w:rPr>
        <w:t>（</w:t>
      </w:r>
      <w:proofErr w:type="spellStart"/>
      <w:r w:rsidRPr="00FF0A8E">
        <w:rPr>
          <w:rFonts w:eastAsia="標楷體"/>
          <w:sz w:val="22"/>
          <w:szCs w:val="22"/>
        </w:rPr>
        <w:t>khandhaka</w:t>
      </w:r>
      <w:proofErr w:type="spellEnd"/>
      <w:r w:rsidRPr="00FF0A8E">
        <w:rPr>
          <w:rFonts w:eastAsia="標楷體" w:hint="eastAsia"/>
          <w:sz w:val="22"/>
          <w:szCs w:val="22"/>
        </w:rPr>
        <w:t>）</w:t>
      </w:r>
      <w:r w:rsidRPr="00FF0A8E">
        <w:rPr>
          <w:rFonts w:eastAsia="標楷體"/>
          <w:sz w:val="22"/>
          <w:szCs w:val="22"/>
        </w:rPr>
        <w:t>的種種法制，如出家「受戒法」、「安居法」</w:t>
      </w:r>
      <w:r w:rsidRPr="00FF0A8E">
        <w:rPr>
          <w:rFonts w:ascii="標楷體" w:eastAsia="標楷體" w:hAnsi="標楷體"/>
          <w:sz w:val="22"/>
          <w:szCs w:val="22"/>
        </w:rPr>
        <w:t>……</w:t>
      </w:r>
      <w:r w:rsidRPr="00FF0A8E">
        <w:rPr>
          <w:rFonts w:eastAsia="標楷體"/>
          <w:sz w:val="22"/>
          <w:szCs w:val="22"/>
        </w:rPr>
        <w:t>都是推行在僧團中的</w:t>
      </w:r>
      <w:r w:rsidRPr="00FF0A8E">
        <w:rPr>
          <w:rFonts w:eastAsia="標楷體"/>
          <w:b/>
          <w:sz w:val="22"/>
          <w:szCs w:val="22"/>
          <w:u w:val="single"/>
        </w:rPr>
        <w:t>不成文法</w:t>
      </w:r>
      <w:r w:rsidRPr="00FF0A8E">
        <w:rPr>
          <w:rFonts w:eastAsia="標楷體"/>
          <w:sz w:val="22"/>
          <w:szCs w:val="22"/>
        </w:rPr>
        <w:t>。從佛世到集成，制度也有多少變化；經過情形，是傳說在僧團中的。結集，主要是面對當前的僧制事實，而以文句集錄出來。集錄的過程，是從要目到詳備，從起源到補充的。律部的集成，與經部是不相同的。</w:t>
      </w:r>
    </w:p>
    <w:p w:rsidR="004C53C8" w:rsidRPr="00FF0A8E" w:rsidRDefault="004C53C8" w:rsidP="00146FC8">
      <w:pPr>
        <w:pStyle w:val="a3"/>
        <w:ind w:firstLineChars="50" w:firstLine="11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w:t>
      </w:r>
      <w:r w:rsidRPr="00FF0A8E">
        <w:rPr>
          <w:sz w:val="22"/>
          <w:szCs w:val="22"/>
        </w:rPr>
        <w:t>印順導師，《原始佛教聖典之集成》</w:t>
      </w:r>
      <w:r w:rsidRPr="00FF0A8E">
        <w:rPr>
          <w:rFonts w:hint="eastAsia"/>
          <w:sz w:val="22"/>
          <w:szCs w:val="22"/>
        </w:rPr>
        <w:t>，第三章第四節，（</w:t>
      </w:r>
      <w:r w:rsidRPr="00FF0A8E">
        <w:rPr>
          <w:sz w:val="22"/>
          <w:szCs w:val="22"/>
        </w:rPr>
        <w:t>p.177</w:t>
      </w:r>
      <w:r w:rsidRPr="00FF0A8E">
        <w:rPr>
          <w:rFonts w:hint="eastAsia"/>
          <w:sz w:val="22"/>
          <w:szCs w:val="22"/>
        </w:rPr>
        <w:t>）</w:t>
      </w:r>
      <w:r w:rsidRPr="00FF0A8E">
        <w:rPr>
          <w:sz w:val="22"/>
          <w:szCs w:val="22"/>
        </w:rPr>
        <w:t>：</w:t>
      </w:r>
    </w:p>
    <w:p w:rsidR="004C53C8" w:rsidRPr="00FF0A8E" w:rsidRDefault="004C53C8" w:rsidP="00146FC8">
      <w:pPr>
        <w:pStyle w:val="a3"/>
        <w:ind w:leftChars="300" w:left="720"/>
        <w:jc w:val="both"/>
        <w:rPr>
          <w:rFonts w:eastAsia="標楷體"/>
          <w:sz w:val="22"/>
          <w:szCs w:val="22"/>
        </w:rPr>
      </w:pPr>
      <w:r w:rsidRPr="00FF0A8E">
        <w:rPr>
          <w:rFonts w:eastAsia="標楷體"/>
          <w:sz w:val="22"/>
          <w:szCs w:val="22"/>
        </w:rPr>
        <w:t>佛所制立的戒法，略有二類：一、</w:t>
      </w:r>
      <w:r w:rsidRPr="00FF0A8E">
        <w:rPr>
          <w:rFonts w:eastAsia="標楷體"/>
          <w:b/>
          <w:sz w:val="22"/>
          <w:szCs w:val="22"/>
          <w:u w:val="single"/>
        </w:rPr>
        <w:t>成文法</w:t>
      </w:r>
      <w:r w:rsidRPr="00FF0A8E">
        <w:rPr>
          <w:rFonts w:eastAsia="標楷體"/>
          <w:sz w:val="22"/>
          <w:szCs w:val="22"/>
        </w:rPr>
        <w:t>，就是學處（集成「波羅提木叉經」，以比丘為主，別出比丘尼的不共戒）。這在佛世，就有一定的文句，經共同審定編次，展轉傳誦下來的。二、</w:t>
      </w:r>
      <w:r w:rsidRPr="00FF0A8E">
        <w:rPr>
          <w:rFonts w:eastAsia="標楷體"/>
          <w:b/>
          <w:sz w:val="22"/>
          <w:szCs w:val="22"/>
          <w:u w:val="single"/>
        </w:rPr>
        <w:t>不成文法</w:t>
      </w:r>
      <w:r w:rsidRPr="00FF0A8E">
        <w:rPr>
          <w:rFonts w:eastAsia="標楷體"/>
          <w:sz w:val="22"/>
          <w:szCs w:val="22"/>
        </w:rPr>
        <w:t>，如出家、受具足（</w:t>
      </w:r>
      <w:proofErr w:type="spellStart"/>
      <w:r w:rsidRPr="00FF0A8E">
        <w:rPr>
          <w:rFonts w:eastAsia="標楷體"/>
          <w:sz w:val="22"/>
          <w:szCs w:val="22"/>
        </w:rPr>
        <w:t>pravrauy</w:t>
      </w:r>
      <w:r w:rsidRPr="00FF0A8E">
        <w:rPr>
          <w:sz w:val="22"/>
          <w:szCs w:val="22"/>
        </w:rPr>
        <w:t>ā</w:t>
      </w:r>
      <w:r w:rsidRPr="00FF0A8E">
        <w:rPr>
          <w:rFonts w:eastAsia="標楷體"/>
          <w:sz w:val="22"/>
          <w:szCs w:val="22"/>
        </w:rPr>
        <w:t>-upasaṃpad</w:t>
      </w:r>
      <w:r w:rsidRPr="00FF0A8E">
        <w:rPr>
          <w:sz w:val="22"/>
          <w:szCs w:val="22"/>
        </w:rPr>
        <w:t>ā</w:t>
      </w:r>
      <w:proofErr w:type="spellEnd"/>
      <w:r w:rsidRPr="00FF0A8E">
        <w:rPr>
          <w:rFonts w:eastAsia="標楷體"/>
          <w:sz w:val="22"/>
          <w:szCs w:val="22"/>
        </w:rPr>
        <w:t>）、布薩（</w:t>
      </w:r>
      <w:proofErr w:type="spellStart"/>
      <w:r w:rsidRPr="00FF0A8E">
        <w:rPr>
          <w:rFonts w:eastAsia="標楷體"/>
          <w:sz w:val="22"/>
          <w:szCs w:val="22"/>
        </w:rPr>
        <w:t>poṣadha</w:t>
      </w:r>
      <w:proofErr w:type="spellEnd"/>
      <w:r w:rsidRPr="00FF0A8E">
        <w:rPr>
          <w:rFonts w:eastAsia="標楷體"/>
          <w:sz w:val="22"/>
          <w:szCs w:val="22"/>
        </w:rPr>
        <w:t>）、安居（</w:t>
      </w:r>
      <w:proofErr w:type="spellStart"/>
      <w:r w:rsidRPr="00FF0A8E">
        <w:rPr>
          <w:rFonts w:eastAsia="標楷體"/>
          <w:sz w:val="22"/>
          <w:szCs w:val="22"/>
        </w:rPr>
        <w:t>varṣ</w:t>
      </w:r>
      <w:r w:rsidRPr="00FF0A8E">
        <w:rPr>
          <w:sz w:val="22"/>
          <w:szCs w:val="22"/>
        </w:rPr>
        <w:t>ā</w:t>
      </w:r>
      <w:proofErr w:type="spellEnd"/>
      <w:r w:rsidRPr="00FF0A8E">
        <w:rPr>
          <w:rFonts w:eastAsia="標楷體"/>
          <w:sz w:val="22"/>
          <w:szCs w:val="22"/>
        </w:rPr>
        <w:t>）等種種規定，都習慣的實行於僧伽內部，後來才漸次編集，集為犍度等。</w:t>
      </w:r>
    </w:p>
  </w:footnote>
  <w:footnote w:id="160">
    <w:p w:rsidR="004C53C8" w:rsidRPr="00FF0A8E" w:rsidRDefault="004C53C8" w:rsidP="004C53C8">
      <w:pPr>
        <w:pStyle w:val="a3"/>
        <w:ind w:left="284" w:hangingChars="129" w:hanging="284"/>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閒（</w:t>
      </w:r>
      <w:proofErr w:type="spellStart"/>
      <w:r w:rsidRPr="00FF0A8E">
        <w:rPr>
          <w:rFonts w:hint="eastAsia"/>
          <w:sz w:val="22"/>
          <w:szCs w:val="22"/>
        </w:rPr>
        <w:t>ji</w:t>
      </w:r>
      <w:r w:rsidRPr="00FF0A8E">
        <w:rPr>
          <w:sz w:val="22"/>
          <w:szCs w:val="22"/>
        </w:rPr>
        <w:t>à</w:t>
      </w:r>
      <w:r w:rsidRPr="00FF0A8E">
        <w:rPr>
          <w:rFonts w:hint="eastAsia"/>
          <w:sz w:val="22"/>
          <w:szCs w:val="22"/>
        </w:rPr>
        <w:t>n</w:t>
      </w:r>
      <w:proofErr w:type="spellEnd"/>
      <w:r w:rsidRPr="00FF0A8E">
        <w:rPr>
          <w:rFonts w:hint="eastAsia"/>
          <w:sz w:val="22"/>
          <w:szCs w:val="22"/>
        </w:rPr>
        <w:t>ㄐㄧㄢˋ）：亦作“間”。</w:t>
      </w:r>
      <w:r w:rsidRPr="00FF0A8E">
        <w:rPr>
          <w:rFonts w:hint="eastAsia"/>
          <w:sz w:val="22"/>
          <w:szCs w:val="22"/>
        </w:rPr>
        <w:t>6.</w:t>
      </w:r>
      <w:r w:rsidRPr="00FF0A8E">
        <w:rPr>
          <w:rFonts w:hint="eastAsia"/>
          <w:sz w:val="22"/>
          <w:szCs w:val="22"/>
        </w:rPr>
        <w:t>間雜，夾雜。（《漢語大詞典》（十二），</w:t>
      </w:r>
      <w:r w:rsidRPr="00FF0A8E">
        <w:rPr>
          <w:rFonts w:hint="eastAsia"/>
          <w:sz w:val="22"/>
          <w:szCs w:val="22"/>
        </w:rPr>
        <w:t>p.73</w:t>
      </w:r>
      <w:r w:rsidRPr="00FF0A8E">
        <w:rPr>
          <w:rFonts w:hint="eastAsia"/>
          <w:sz w:val="22"/>
          <w:szCs w:val="22"/>
        </w:rPr>
        <w:t>）</w:t>
      </w:r>
    </w:p>
  </w:footnote>
  <w:footnote w:id="161">
    <w:p w:rsidR="004C53C8" w:rsidRPr="00FF0A8E" w:rsidRDefault="004C53C8" w:rsidP="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及：</w:t>
      </w:r>
      <w:r w:rsidRPr="00FF0A8E">
        <w:rPr>
          <w:rFonts w:hint="eastAsia"/>
          <w:sz w:val="22"/>
          <w:szCs w:val="22"/>
        </w:rPr>
        <w:t>6.</w:t>
      </w:r>
      <w:r w:rsidRPr="00FF0A8E">
        <w:rPr>
          <w:rFonts w:hint="eastAsia"/>
          <w:sz w:val="22"/>
          <w:szCs w:val="22"/>
        </w:rPr>
        <w:t>參與。（《漢語大詞典》（一），</w:t>
      </w:r>
      <w:r w:rsidRPr="00FF0A8E">
        <w:rPr>
          <w:rFonts w:hint="eastAsia"/>
          <w:sz w:val="22"/>
          <w:szCs w:val="22"/>
        </w:rPr>
        <w:t>p.635</w:t>
      </w:r>
      <w:r w:rsidRPr="00FF0A8E">
        <w:rPr>
          <w:rFonts w:hint="eastAsia"/>
          <w:sz w:val="22"/>
          <w:szCs w:val="22"/>
        </w:rPr>
        <w:t>）</w:t>
      </w:r>
    </w:p>
  </w:footnote>
  <w:footnote w:id="162">
    <w:p w:rsidR="004C53C8" w:rsidRPr="00FF0A8E" w:rsidRDefault="004C53C8" w:rsidP="00C124B3">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分流：</w:t>
      </w:r>
      <w:r w:rsidRPr="00FF0A8E">
        <w:rPr>
          <w:rFonts w:hint="eastAsia"/>
          <w:sz w:val="22"/>
          <w:szCs w:val="22"/>
        </w:rPr>
        <w:t>6.</w:t>
      </w:r>
      <w:r w:rsidRPr="00FF0A8E">
        <w:rPr>
          <w:rFonts w:hint="eastAsia"/>
          <w:sz w:val="22"/>
          <w:szCs w:val="22"/>
        </w:rPr>
        <w:t>傳布，傳播。（《漢語大詞典》（二），</w:t>
      </w:r>
      <w:r w:rsidRPr="00FF0A8E">
        <w:rPr>
          <w:rFonts w:hint="eastAsia"/>
          <w:sz w:val="22"/>
          <w:szCs w:val="22"/>
        </w:rPr>
        <w:t>p.578</w:t>
      </w:r>
      <w:r w:rsidRPr="00FF0A8E">
        <w:rPr>
          <w:rFonts w:hint="eastAsia"/>
          <w:sz w:val="22"/>
          <w:szCs w:val="22"/>
        </w:rPr>
        <w:t>）</w:t>
      </w:r>
    </w:p>
  </w:footnote>
  <w:footnote w:id="163">
    <w:p w:rsidR="004C53C8" w:rsidRPr="00FF0A8E" w:rsidRDefault="004C53C8" w:rsidP="00C124B3">
      <w:pPr>
        <w:pStyle w:val="a3"/>
        <w:ind w:left="330" w:hangingChars="150" w:hanging="330"/>
        <w:rPr>
          <w:sz w:val="22"/>
          <w:szCs w:val="22"/>
        </w:rPr>
      </w:pPr>
      <w:r w:rsidRPr="00FF0A8E">
        <w:rPr>
          <w:rStyle w:val="a5"/>
          <w:sz w:val="22"/>
          <w:szCs w:val="22"/>
        </w:rPr>
        <w:footnoteRef/>
      </w:r>
      <w:r w:rsidRPr="00FF0A8E">
        <w:rPr>
          <w:sz w:val="22"/>
          <w:szCs w:val="22"/>
        </w:rPr>
        <w:t xml:space="preserve"> </w:t>
      </w:r>
      <w:r w:rsidRPr="00FF0A8E">
        <w:rPr>
          <w:sz w:val="22"/>
          <w:szCs w:val="22"/>
        </w:rPr>
        <w:t>餘緒：</w:t>
      </w:r>
      <w:r w:rsidRPr="00FF0A8E">
        <w:rPr>
          <w:sz w:val="22"/>
          <w:szCs w:val="22"/>
        </w:rPr>
        <w:t>3.</w:t>
      </w:r>
      <w:r w:rsidRPr="00FF0A8E">
        <w:rPr>
          <w:sz w:val="22"/>
          <w:szCs w:val="22"/>
        </w:rPr>
        <w:t>指次要的部分。（《漢語大詞典》（十二），</w:t>
      </w:r>
      <w:r w:rsidRPr="00FF0A8E">
        <w:rPr>
          <w:sz w:val="22"/>
          <w:szCs w:val="22"/>
        </w:rPr>
        <w:t>p.557</w:t>
      </w:r>
      <w:r w:rsidRPr="00FF0A8E">
        <w:rPr>
          <w:sz w:val="22"/>
          <w:szCs w:val="22"/>
        </w:rPr>
        <w:t>）</w:t>
      </w:r>
    </w:p>
  </w:footnote>
  <w:footnote w:id="164">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孰</w:t>
      </w:r>
      <w:r w:rsidRPr="00FF0A8E">
        <w:rPr>
          <w:rFonts w:hint="eastAsia"/>
          <w:sz w:val="22"/>
          <w:szCs w:val="22"/>
        </w:rPr>
        <w:t>（</w:t>
      </w:r>
      <w:proofErr w:type="spellStart"/>
      <w:r w:rsidRPr="00FF0A8E">
        <w:rPr>
          <w:sz w:val="22"/>
          <w:szCs w:val="22"/>
        </w:rPr>
        <w:t>shú</w:t>
      </w:r>
      <w:proofErr w:type="spellEnd"/>
      <w:r w:rsidRPr="00FF0A8E">
        <w:rPr>
          <w:rFonts w:ascii="標楷體" w:eastAsia="標楷體" w:hAnsi="標楷體"/>
          <w:sz w:val="22"/>
          <w:szCs w:val="22"/>
        </w:rPr>
        <w:t>ㄕㄨˊ</w:t>
      </w:r>
      <w:r w:rsidRPr="00FF0A8E">
        <w:rPr>
          <w:rFonts w:hint="eastAsia"/>
          <w:sz w:val="22"/>
          <w:szCs w:val="22"/>
        </w:rPr>
        <w:t>）</w:t>
      </w:r>
      <w:r w:rsidRPr="00FF0A8E">
        <w:rPr>
          <w:sz w:val="22"/>
          <w:szCs w:val="22"/>
        </w:rPr>
        <w:t>：</w:t>
      </w:r>
      <w:r w:rsidRPr="00FF0A8E">
        <w:rPr>
          <w:sz w:val="22"/>
          <w:szCs w:val="22"/>
        </w:rPr>
        <w:t>7.</w:t>
      </w:r>
      <w:r w:rsidRPr="00FF0A8E">
        <w:rPr>
          <w:sz w:val="22"/>
          <w:szCs w:val="22"/>
        </w:rPr>
        <w:t>疑問代詞。誰。</w:t>
      </w:r>
      <w:r w:rsidRPr="00FF0A8E">
        <w:rPr>
          <w:rFonts w:hint="eastAsia"/>
          <w:sz w:val="22"/>
          <w:szCs w:val="22"/>
        </w:rPr>
        <w:t>9.</w:t>
      </w:r>
      <w:r w:rsidRPr="00FF0A8E">
        <w:rPr>
          <w:rFonts w:hint="eastAsia"/>
          <w:sz w:val="22"/>
          <w:szCs w:val="22"/>
        </w:rPr>
        <w:t>疑問代詞。哪個；哪些。</w:t>
      </w:r>
      <w:r w:rsidRPr="00FF0A8E">
        <w:rPr>
          <w:sz w:val="22"/>
          <w:szCs w:val="22"/>
        </w:rPr>
        <w:t>（《漢語大詞典》（四），</w:t>
      </w:r>
      <w:r w:rsidRPr="00FF0A8E">
        <w:rPr>
          <w:sz w:val="22"/>
          <w:szCs w:val="22"/>
        </w:rPr>
        <w:t>p.236</w:t>
      </w:r>
      <w:r w:rsidRPr="00FF0A8E">
        <w:rPr>
          <w:sz w:val="22"/>
          <w:szCs w:val="22"/>
        </w:rPr>
        <w:t>）</w:t>
      </w:r>
    </w:p>
  </w:footnote>
  <w:footnote w:id="165">
    <w:p w:rsidR="004C53C8" w:rsidRPr="00FF0A8E" w:rsidRDefault="004C53C8" w:rsidP="00062E97">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演繹：</w:t>
      </w:r>
      <w:r w:rsidRPr="00FF0A8E">
        <w:rPr>
          <w:sz w:val="22"/>
          <w:szCs w:val="22"/>
        </w:rPr>
        <w:t>1.</w:t>
      </w:r>
      <w:r w:rsidRPr="00FF0A8E">
        <w:rPr>
          <w:sz w:val="22"/>
          <w:szCs w:val="22"/>
        </w:rPr>
        <w:t>推演鋪陳。</w:t>
      </w:r>
      <w:r w:rsidRPr="00FF0A8E">
        <w:rPr>
          <w:sz w:val="22"/>
          <w:szCs w:val="22"/>
        </w:rPr>
        <w:t>2.</w:t>
      </w:r>
      <w:r w:rsidRPr="00FF0A8E">
        <w:rPr>
          <w:sz w:val="22"/>
          <w:szCs w:val="22"/>
        </w:rPr>
        <w:t>由一般原理推演出特殊情況下的結論。</w:t>
      </w:r>
      <w:r w:rsidRPr="00FF0A8E">
        <w:rPr>
          <w:rFonts w:hint="eastAsia"/>
          <w:sz w:val="22"/>
          <w:szCs w:val="22"/>
        </w:rPr>
        <w:t>（《漢語大詞典》（六），</w:t>
      </w:r>
      <w:r w:rsidRPr="00FF0A8E">
        <w:rPr>
          <w:rFonts w:hint="eastAsia"/>
          <w:sz w:val="22"/>
          <w:szCs w:val="22"/>
        </w:rPr>
        <w:t>p.108</w:t>
      </w:r>
      <w:r w:rsidRPr="00FF0A8E">
        <w:rPr>
          <w:rFonts w:hint="eastAsia"/>
          <w:sz w:val="22"/>
          <w:szCs w:val="22"/>
        </w:rPr>
        <w:t>）</w:t>
      </w:r>
    </w:p>
  </w:footnote>
  <w:footnote w:id="166">
    <w:p w:rsidR="004C53C8" w:rsidRPr="00FF0A8E" w:rsidRDefault="004C53C8" w:rsidP="00962293">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引伸：亦作</w:t>
      </w:r>
      <w:r w:rsidRPr="00FF0A8E">
        <w:rPr>
          <w:sz w:val="22"/>
          <w:szCs w:val="22"/>
        </w:rPr>
        <w:t>“</w:t>
      </w:r>
      <w:r w:rsidRPr="00FF0A8E">
        <w:rPr>
          <w:sz w:val="22"/>
          <w:szCs w:val="22"/>
        </w:rPr>
        <w:t>引申</w:t>
      </w:r>
      <w:r w:rsidRPr="00FF0A8E">
        <w:rPr>
          <w:sz w:val="22"/>
          <w:szCs w:val="22"/>
        </w:rPr>
        <w:t>”</w:t>
      </w:r>
      <w:r w:rsidRPr="00FF0A8E">
        <w:rPr>
          <w:sz w:val="22"/>
          <w:szCs w:val="22"/>
        </w:rPr>
        <w:t>。延展推廣。謂由一事一義推延而及他事他義。</w:t>
      </w:r>
      <w:r w:rsidRPr="00FF0A8E">
        <w:rPr>
          <w:rFonts w:hint="eastAsia"/>
          <w:sz w:val="22"/>
          <w:szCs w:val="22"/>
        </w:rPr>
        <w:t>（《漢語大詞典》（四），</w:t>
      </w:r>
      <w:r w:rsidRPr="00FF0A8E">
        <w:rPr>
          <w:rFonts w:hint="eastAsia"/>
          <w:sz w:val="22"/>
          <w:szCs w:val="22"/>
        </w:rPr>
        <w:t>p.92</w:t>
      </w:r>
      <w:r w:rsidRPr="00FF0A8E">
        <w:rPr>
          <w:rFonts w:hint="eastAsia"/>
          <w:sz w:val="22"/>
          <w:szCs w:val="22"/>
        </w:rPr>
        <w:t>）</w:t>
      </w:r>
    </w:p>
  </w:footnote>
  <w:footnote w:id="167">
    <w:p w:rsidR="004C53C8" w:rsidRPr="00FF0A8E" w:rsidRDefault="004C53C8" w:rsidP="00962293">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羼（</w:t>
      </w:r>
      <w:proofErr w:type="spellStart"/>
      <w:r w:rsidRPr="00FF0A8E">
        <w:rPr>
          <w:sz w:val="22"/>
          <w:szCs w:val="22"/>
        </w:rPr>
        <w:t>chàn</w:t>
      </w:r>
      <w:proofErr w:type="spellEnd"/>
      <w:r w:rsidRPr="00FF0A8E">
        <w:rPr>
          <w:sz w:val="22"/>
          <w:szCs w:val="22"/>
        </w:rPr>
        <w:t xml:space="preserve"> </w:t>
      </w:r>
      <w:r w:rsidRPr="00FF0A8E">
        <w:rPr>
          <w:rFonts w:ascii="標楷體" w:eastAsia="標楷體" w:hAnsi="標楷體"/>
          <w:sz w:val="22"/>
          <w:szCs w:val="22"/>
        </w:rPr>
        <w:t>ㄔㄢˋ</w:t>
      </w:r>
      <w:r w:rsidRPr="00FF0A8E">
        <w:rPr>
          <w:sz w:val="22"/>
          <w:szCs w:val="22"/>
        </w:rPr>
        <w:t>）：</w:t>
      </w:r>
      <w:r w:rsidRPr="00FF0A8E">
        <w:rPr>
          <w:sz w:val="22"/>
          <w:szCs w:val="22"/>
        </w:rPr>
        <w:t>2.</w:t>
      </w:r>
      <w:r w:rsidRPr="00FF0A8E">
        <w:rPr>
          <w:sz w:val="22"/>
          <w:szCs w:val="22"/>
        </w:rPr>
        <w:t>引申為錯亂攙雜。</w:t>
      </w:r>
      <w:r w:rsidRPr="00FF0A8E">
        <w:rPr>
          <w:rFonts w:hint="eastAsia"/>
          <w:sz w:val="22"/>
          <w:szCs w:val="22"/>
        </w:rPr>
        <w:t>（《漢語大詞典》（九），</w:t>
      </w:r>
      <w:r w:rsidRPr="00FF0A8E">
        <w:rPr>
          <w:rFonts w:hint="eastAsia"/>
          <w:sz w:val="22"/>
          <w:szCs w:val="22"/>
        </w:rPr>
        <w:t>p.195</w:t>
      </w:r>
      <w:r w:rsidRPr="00FF0A8E">
        <w:rPr>
          <w:rFonts w:hint="eastAsia"/>
          <w:sz w:val="22"/>
          <w:szCs w:val="22"/>
        </w:rPr>
        <w:t>）</w:t>
      </w:r>
    </w:p>
  </w:footnote>
  <w:footnote w:id="168">
    <w:p w:rsidR="004C53C8" w:rsidRPr="00FF0A8E" w:rsidRDefault="004C53C8" w:rsidP="00962293">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一貫：</w:t>
      </w:r>
      <w:r w:rsidRPr="00FF0A8E">
        <w:rPr>
          <w:sz w:val="22"/>
          <w:szCs w:val="22"/>
        </w:rPr>
        <w:t>3.</w:t>
      </w:r>
      <w:r w:rsidRPr="00FF0A8E">
        <w:rPr>
          <w:sz w:val="22"/>
          <w:szCs w:val="22"/>
        </w:rPr>
        <w:t>同樣；一樣。</w:t>
      </w:r>
      <w:r w:rsidRPr="00FF0A8E">
        <w:rPr>
          <w:rFonts w:hint="eastAsia"/>
          <w:sz w:val="22"/>
          <w:szCs w:val="22"/>
        </w:rPr>
        <w:t>（《漢語大詞典》（一），</w:t>
      </w:r>
      <w:r w:rsidRPr="00FF0A8E">
        <w:rPr>
          <w:rFonts w:hint="eastAsia"/>
          <w:sz w:val="22"/>
          <w:szCs w:val="22"/>
        </w:rPr>
        <w:t>p.79</w:t>
      </w:r>
      <w:r w:rsidRPr="00FF0A8E">
        <w:rPr>
          <w:rFonts w:hint="eastAsia"/>
          <w:sz w:val="22"/>
          <w:szCs w:val="22"/>
        </w:rPr>
        <w:t>）</w:t>
      </w:r>
    </w:p>
  </w:footnote>
  <w:footnote w:id="169">
    <w:p w:rsidR="004C53C8" w:rsidRPr="00FF0A8E" w:rsidRDefault="004C53C8" w:rsidP="00C124B3">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要（</w:t>
      </w:r>
      <w:r w:rsidRPr="00FF0A8E">
        <w:rPr>
          <w:rFonts w:hint="eastAsia"/>
          <w:sz w:val="22"/>
          <w:szCs w:val="22"/>
        </w:rPr>
        <w:t>y</w:t>
      </w:r>
      <w:r w:rsidRPr="00FF0A8E">
        <w:rPr>
          <w:rFonts w:hint="eastAsia"/>
          <w:sz w:val="22"/>
          <w:szCs w:val="22"/>
        </w:rPr>
        <w:t>à</w:t>
      </w:r>
      <w:r w:rsidRPr="00FF0A8E">
        <w:rPr>
          <w:rFonts w:hint="eastAsia"/>
          <w:sz w:val="22"/>
          <w:szCs w:val="22"/>
        </w:rPr>
        <w:t xml:space="preserve">o </w:t>
      </w:r>
      <w:r w:rsidRPr="00FF0A8E">
        <w:rPr>
          <w:rFonts w:ascii="標楷體" w:eastAsia="標楷體" w:hAnsi="標楷體" w:hint="eastAsia"/>
          <w:sz w:val="22"/>
          <w:szCs w:val="22"/>
        </w:rPr>
        <w:t>ㄧㄠˋ</w:t>
      </w:r>
      <w:r w:rsidRPr="00FF0A8E">
        <w:rPr>
          <w:rFonts w:hint="eastAsia"/>
          <w:sz w:val="22"/>
          <w:szCs w:val="22"/>
        </w:rPr>
        <w:t>）：</w:t>
      </w:r>
      <w:r w:rsidRPr="00FF0A8E">
        <w:rPr>
          <w:rFonts w:hint="eastAsia"/>
          <w:sz w:val="22"/>
          <w:szCs w:val="22"/>
        </w:rPr>
        <w:t>15.</w:t>
      </w:r>
      <w:r w:rsidRPr="00FF0A8E">
        <w:rPr>
          <w:rFonts w:hint="eastAsia"/>
          <w:sz w:val="22"/>
          <w:szCs w:val="22"/>
        </w:rPr>
        <w:t>應當；必須。（《漢語大詞典》（八），</w:t>
      </w:r>
      <w:r w:rsidRPr="00FF0A8E">
        <w:rPr>
          <w:rFonts w:hint="eastAsia"/>
          <w:sz w:val="22"/>
          <w:szCs w:val="22"/>
        </w:rPr>
        <w:t>p.753</w:t>
      </w:r>
      <w:r w:rsidRPr="00FF0A8E">
        <w:rPr>
          <w:rFonts w:hint="eastAsia"/>
          <w:sz w:val="22"/>
          <w:szCs w:val="22"/>
        </w:rPr>
        <w:t>）</w:t>
      </w:r>
    </w:p>
  </w:footnote>
  <w:footnote w:id="170">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迨</w:t>
      </w:r>
      <w:r w:rsidRPr="00FF0A8E">
        <w:rPr>
          <w:rFonts w:hint="eastAsia"/>
          <w:sz w:val="22"/>
          <w:szCs w:val="22"/>
        </w:rPr>
        <w:t>（</w:t>
      </w:r>
      <w:proofErr w:type="spellStart"/>
      <w:r w:rsidRPr="00FF0A8E">
        <w:rPr>
          <w:sz w:val="22"/>
          <w:szCs w:val="22"/>
        </w:rPr>
        <w:t>dài</w:t>
      </w:r>
      <w:proofErr w:type="spellEnd"/>
      <w:r w:rsidRPr="00FF0A8E">
        <w:rPr>
          <w:rFonts w:ascii="標楷體" w:eastAsia="標楷體" w:hAnsi="標楷體"/>
          <w:sz w:val="22"/>
          <w:szCs w:val="22"/>
        </w:rPr>
        <w:t>ㄉㄞˋ</w:t>
      </w:r>
      <w:r w:rsidRPr="00FF0A8E">
        <w:rPr>
          <w:rFonts w:hint="eastAsia"/>
          <w:sz w:val="22"/>
          <w:szCs w:val="22"/>
        </w:rPr>
        <w:t>）</w:t>
      </w:r>
      <w:r w:rsidRPr="00FF0A8E">
        <w:rPr>
          <w:sz w:val="22"/>
          <w:szCs w:val="22"/>
        </w:rPr>
        <w:t>：</w:t>
      </w:r>
      <w:r w:rsidRPr="00FF0A8E">
        <w:rPr>
          <w:sz w:val="22"/>
          <w:szCs w:val="22"/>
        </w:rPr>
        <w:t>3.</w:t>
      </w:r>
      <w:r w:rsidRPr="00FF0A8E">
        <w:rPr>
          <w:sz w:val="22"/>
          <w:szCs w:val="22"/>
        </w:rPr>
        <w:t>等到。（《漢語大詞典》（十），</w:t>
      </w:r>
      <w:r w:rsidRPr="00FF0A8E">
        <w:rPr>
          <w:sz w:val="22"/>
          <w:szCs w:val="22"/>
        </w:rPr>
        <w:t>p.768</w:t>
      </w:r>
      <w:r w:rsidRPr="00FF0A8E">
        <w:rPr>
          <w:sz w:val="22"/>
          <w:szCs w:val="22"/>
        </w:rPr>
        <w:t>）</w:t>
      </w:r>
    </w:p>
  </w:footnote>
  <w:footnote w:id="171">
    <w:p w:rsidR="004C53C8" w:rsidRPr="00FF0A8E" w:rsidRDefault="004C53C8" w:rsidP="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詳見《原始佛教聖典之集成》第六章第三節，（</w:t>
      </w:r>
      <w:r w:rsidRPr="00FF0A8E">
        <w:rPr>
          <w:rFonts w:hint="eastAsia"/>
          <w:sz w:val="22"/>
          <w:szCs w:val="22"/>
        </w:rPr>
        <w:t>pp.453-458</w:t>
      </w:r>
      <w:r w:rsidRPr="00FF0A8E">
        <w:rPr>
          <w:rFonts w:hint="eastAsia"/>
          <w:sz w:val="22"/>
          <w:szCs w:val="22"/>
        </w:rPr>
        <w:t>）。</w:t>
      </w:r>
    </w:p>
  </w:footnote>
  <w:footnote w:id="172">
    <w:p w:rsidR="004C53C8" w:rsidRPr="00FF0A8E" w:rsidRDefault="004C53C8" w:rsidP="00146FC8">
      <w:pPr>
        <w:pStyle w:val="a3"/>
        <w:jc w:val="both"/>
        <w:rPr>
          <w:rFonts w:eastAsia="SimSun"/>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印順導師，《原始佛教聖典之集成》，第二章</w:t>
      </w:r>
      <w:r w:rsidRPr="00FF0A8E">
        <w:rPr>
          <w:rFonts w:hint="eastAsia"/>
          <w:sz w:val="22"/>
          <w:szCs w:val="22"/>
        </w:rPr>
        <w:t>第二節，</w:t>
      </w:r>
      <w:r w:rsidRPr="00FF0A8E">
        <w:rPr>
          <w:sz w:val="22"/>
          <w:szCs w:val="22"/>
        </w:rPr>
        <w:t>〈</w:t>
      </w:r>
      <w:r w:rsidRPr="00FF0A8E">
        <w:rPr>
          <w:rFonts w:hint="eastAsia"/>
          <w:sz w:val="22"/>
          <w:szCs w:val="22"/>
        </w:rPr>
        <w:t>研究的資料與參考書</w:t>
      </w:r>
      <w:r w:rsidRPr="00FF0A8E">
        <w:rPr>
          <w:sz w:val="22"/>
          <w:szCs w:val="22"/>
        </w:rPr>
        <w:t>〉，（</w:t>
      </w:r>
      <w:r w:rsidRPr="00FF0A8E">
        <w:rPr>
          <w:sz w:val="22"/>
          <w:szCs w:val="22"/>
        </w:rPr>
        <w:t>p.70</w:t>
      </w:r>
      <w:r w:rsidRPr="00FF0A8E">
        <w:rPr>
          <w:sz w:val="22"/>
          <w:szCs w:val="22"/>
        </w:rPr>
        <w:t>）：</w:t>
      </w:r>
    </w:p>
    <w:p w:rsidR="004C53C8" w:rsidRPr="00FF0A8E" w:rsidRDefault="004C53C8" w:rsidP="003E3B33">
      <w:pPr>
        <w:pStyle w:val="a3"/>
        <w:ind w:leftChars="150" w:left="360"/>
        <w:jc w:val="both"/>
        <w:rPr>
          <w:rFonts w:ascii="標楷體" w:eastAsia="標楷體" w:hAnsi="標楷體"/>
          <w:sz w:val="22"/>
          <w:szCs w:val="22"/>
        </w:rPr>
      </w:pPr>
      <w:r w:rsidRPr="00FF0A8E">
        <w:rPr>
          <w:rFonts w:ascii="標楷體" w:eastAsia="標楷體" w:hAnsi="標楷體"/>
          <w:sz w:val="22"/>
          <w:szCs w:val="22"/>
        </w:rPr>
        <w:t>在部派分裂中，這部律</w:t>
      </w:r>
      <w:r w:rsidRPr="00FF0A8E">
        <w:rPr>
          <w:rFonts w:ascii="標楷體" w:eastAsia="標楷體" w:hAnsi="標楷體" w:hint="eastAsia"/>
          <w:sz w:val="22"/>
          <w:szCs w:val="22"/>
        </w:rPr>
        <w:t>〔</w:t>
      </w:r>
      <w:r w:rsidRPr="00FF0A8E">
        <w:rPr>
          <w:rFonts w:hint="eastAsia"/>
          <w:sz w:val="22"/>
          <w:szCs w:val="22"/>
        </w:rPr>
        <w:t>《摩訶僧祇律》</w:t>
      </w:r>
      <w:r w:rsidRPr="00FF0A8E">
        <w:rPr>
          <w:rFonts w:ascii="標楷體" w:eastAsia="標楷體" w:hAnsi="標楷體" w:hint="eastAsia"/>
          <w:sz w:val="22"/>
          <w:szCs w:val="22"/>
        </w:rPr>
        <w:t>〕</w:t>
      </w:r>
      <w:r w:rsidRPr="00FF0A8E">
        <w:rPr>
          <w:rFonts w:ascii="標楷體" w:eastAsia="標楷體" w:hAnsi="標楷體"/>
          <w:sz w:val="22"/>
          <w:szCs w:val="22"/>
        </w:rPr>
        <w:t>是根本的，固有的；經大眾行籌表決時，是為大多數所遵用的。這是大眾部的傳說，與</w:t>
      </w:r>
      <w:r w:rsidRPr="00FF0A8E">
        <w:rPr>
          <w:rFonts w:ascii="標楷體" w:eastAsia="標楷體" w:hAnsi="標楷體" w:hint="eastAsia"/>
          <w:sz w:val="22"/>
          <w:szCs w:val="22"/>
        </w:rPr>
        <w:t>《</w:t>
      </w:r>
      <w:r w:rsidRPr="00FF0A8E">
        <w:rPr>
          <w:rFonts w:ascii="標楷體" w:eastAsia="標楷體" w:hAnsi="標楷體"/>
          <w:sz w:val="22"/>
          <w:szCs w:val="22"/>
        </w:rPr>
        <w:t>舍利弗問經</w:t>
      </w:r>
      <w:r w:rsidRPr="00FF0A8E">
        <w:rPr>
          <w:rFonts w:ascii="標楷體" w:eastAsia="標楷體" w:hAnsi="標楷體" w:hint="eastAsia"/>
          <w:sz w:val="22"/>
          <w:szCs w:val="22"/>
        </w:rPr>
        <w:t>》</w:t>
      </w:r>
      <w:r w:rsidRPr="00FF0A8E">
        <w:rPr>
          <w:rFonts w:ascii="標楷體" w:eastAsia="標楷體" w:hAnsi="標楷體"/>
          <w:sz w:val="22"/>
          <w:szCs w:val="22"/>
        </w:rPr>
        <w:t>所說相合。這部律的組織，與上座部系各部廣律，非常不同。大致分二：</w:t>
      </w:r>
    </w:p>
    <w:p w:rsidR="004C53C8" w:rsidRPr="00FF0A8E" w:rsidRDefault="004C53C8" w:rsidP="003E3B33">
      <w:pPr>
        <w:pStyle w:val="a3"/>
        <w:ind w:leftChars="150" w:left="360"/>
        <w:jc w:val="both"/>
        <w:rPr>
          <w:rFonts w:ascii="標楷體" w:eastAsia="標楷體" w:hAnsi="標楷體"/>
          <w:sz w:val="22"/>
          <w:szCs w:val="22"/>
        </w:rPr>
      </w:pPr>
      <w:r w:rsidRPr="00FF0A8E">
        <w:rPr>
          <w:rFonts w:ascii="標楷體" w:eastAsia="標楷體" w:hAnsi="標楷體"/>
          <w:sz w:val="22"/>
          <w:szCs w:val="22"/>
        </w:rPr>
        <w:t>一、「比丘毘尼」──「波羅提木叉分別」、「雜跋渠法」、「威儀法」。</w:t>
      </w:r>
    </w:p>
    <w:p w:rsidR="004C53C8" w:rsidRPr="00FF0A8E" w:rsidRDefault="004C53C8" w:rsidP="003E3B33">
      <w:pPr>
        <w:pStyle w:val="a3"/>
        <w:ind w:leftChars="150" w:left="360"/>
        <w:jc w:val="both"/>
        <w:rPr>
          <w:rFonts w:ascii="標楷體" w:eastAsia="標楷體" w:hAnsi="標楷體"/>
          <w:sz w:val="22"/>
          <w:szCs w:val="22"/>
        </w:rPr>
      </w:pPr>
      <w:r w:rsidRPr="00FF0A8E">
        <w:rPr>
          <w:rFonts w:ascii="標楷體" w:eastAsia="標楷體" w:hAnsi="標楷體"/>
          <w:sz w:val="22"/>
          <w:szCs w:val="22"/>
        </w:rPr>
        <w:t>二、「比丘尼毘尼」──「波羅提木叉分別」、「雜跋渠法」、「威儀法」。</w:t>
      </w:r>
    </w:p>
    <w:p w:rsidR="004C53C8" w:rsidRPr="00FF0A8E" w:rsidRDefault="004C53C8" w:rsidP="003E3B33">
      <w:pPr>
        <w:pStyle w:val="a3"/>
        <w:ind w:leftChars="150" w:left="360"/>
        <w:jc w:val="both"/>
        <w:rPr>
          <w:rFonts w:ascii="標楷體" w:eastAsia="標楷體" w:hAnsi="標楷體"/>
          <w:sz w:val="22"/>
          <w:szCs w:val="22"/>
        </w:rPr>
      </w:pPr>
      <w:r w:rsidRPr="00FF0A8E">
        <w:rPr>
          <w:rFonts w:ascii="標楷體" w:eastAsia="標楷體" w:hAnsi="標楷體"/>
          <w:sz w:val="22"/>
          <w:szCs w:val="22"/>
        </w:rPr>
        <w:t>這是分為二部的，但「比丘毘尼」部分，共三五卷，占全書八分之七，可見「比丘尼毘尼」部分，實只是附屬而已。</w:t>
      </w:r>
    </w:p>
  </w:footnote>
  <w:footnote w:id="173">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sz w:val="22"/>
          <w:szCs w:val="22"/>
        </w:rPr>
        <w:t>（</w:t>
      </w:r>
      <w:r w:rsidRPr="00FF0A8E">
        <w:rPr>
          <w:sz w:val="22"/>
          <w:szCs w:val="22"/>
        </w:rPr>
        <w:t>1</w:t>
      </w:r>
      <w:r w:rsidRPr="00FF0A8E">
        <w:rPr>
          <w:sz w:val="22"/>
          <w:szCs w:val="22"/>
        </w:rPr>
        <w:t>）《四分律》卷</w:t>
      </w:r>
      <w:r w:rsidRPr="00FF0A8E">
        <w:rPr>
          <w:sz w:val="22"/>
          <w:szCs w:val="22"/>
        </w:rPr>
        <w:t>58</w:t>
      </w:r>
      <w:r w:rsidRPr="00FF0A8E">
        <w:rPr>
          <w:sz w:val="22"/>
          <w:szCs w:val="22"/>
        </w:rPr>
        <w:t>（大正</w:t>
      </w:r>
      <w:r w:rsidRPr="00FF0A8E">
        <w:rPr>
          <w:sz w:val="22"/>
          <w:szCs w:val="22"/>
        </w:rPr>
        <w:t>22</w:t>
      </w:r>
      <w:r w:rsidRPr="00FF0A8E">
        <w:rPr>
          <w:sz w:val="22"/>
          <w:szCs w:val="22"/>
        </w:rPr>
        <w:t>，</w:t>
      </w:r>
      <w:r w:rsidRPr="00FF0A8E">
        <w:rPr>
          <w:rFonts w:eastAsia="SimSun" w:hint="eastAsia"/>
          <w:sz w:val="22"/>
          <w:szCs w:val="22"/>
          <w:lang w:eastAsia="zh-CN"/>
        </w:rPr>
        <w:t>996b</w:t>
      </w:r>
      <w:r w:rsidRPr="00FF0A8E">
        <w:rPr>
          <w:sz w:val="22"/>
          <w:szCs w:val="22"/>
        </w:rPr>
        <w:t>2</w:t>
      </w:r>
      <w:r w:rsidRPr="00FF0A8E">
        <w:rPr>
          <w:rFonts w:eastAsia="SimSun" w:hint="eastAsia"/>
          <w:sz w:val="22"/>
          <w:szCs w:val="22"/>
          <w:lang w:eastAsia="zh-CN"/>
        </w:rPr>
        <w:t>3</w:t>
      </w:r>
      <w:r w:rsidRPr="00FF0A8E">
        <w:rPr>
          <w:sz w:val="22"/>
          <w:szCs w:val="22"/>
        </w:rPr>
        <w:t>-25</w:t>
      </w:r>
      <w:r w:rsidRPr="00FF0A8E">
        <w:rPr>
          <w:sz w:val="22"/>
          <w:szCs w:val="22"/>
        </w:rPr>
        <w:t>）：</w:t>
      </w:r>
    </w:p>
    <w:p w:rsidR="004C53C8" w:rsidRPr="00FF0A8E" w:rsidRDefault="004C53C8" w:rsidP="00127423">
      <w:pPr>
        <w:pStyle w:val="a3"/>
        <w:ind w:leftChars="300" w:left="720"/>
        <w:jc w:val="both"/>
        <w:rPr>
          <w:rFonts w:ascii="標楷體" w:eastAsia="標楷體" w:hAnsi="標楷體"/>
          <w:sz w:val="22"/>
          <w:szCs w:val="22"/>
        </w:rPr>
      </w:pPr>
      <w:r w:rsidRPr="00FF0A8E">
        <w:rPr>
          <w:rFonts w:ascii="標楷體" w:eastAsia="標楷體" w:hAnsi="標楷體"/>
          <w:sz w:val="22"/>
          <w:szCs w:val="22"/>
        </w:rPr>
        <w:t>有三學：增戒學、增心學、增慧學，是為三學。復有三學：威儀學、淨行學、波羅提木叉學，是為三學。</w:t>
      </w:r>
    </w:p>
    <w:p w:rsidR="004C53C8" w:rsidRPr="00FF0A8E" w:rsidRDefault="004C53C8" w:rsidP="00127423">
      <w:pPr>
        <w:pStyle w:val="a3"/>
        <w:ind w:leftChars="50" w:left="120" w:firstLineChars="50" w:firstLine="110"/>
        <w:jc w:val="both"/>
        <w:rPr>
          <w:rFonts w:eastAsia="SimSun"/>
          <w:sz w:val="22"/>
          <w:szCs w:val="22"/>
        </w:rPr>
      </w:pPr>
      <w:r w:rsidRPr="00FF0A8E">
        <w:rPr>
          <w:sz w:val="22"/>
          <w:szCs w:val="22"/>
        </w:rPr>
        <w:t>（</w:t>
      </w:r>
      <w:r w:rsidRPr="00FF0A8E">
        <w:rPr>
          <w:sz w:val="22"/>
          <w:szCs w:val="22"/>
        </w:rPr>
        <w:t>2</w:t>
      </w:r>
      <w:r w:rsidRPr="00FF0A8E">
        <w:rPr>
          <w:sz w:val="22"/>
          <w:szCs w:val="22"/>
        </w:rPr>
        <w:t>）《十誦律》卷</w:t>
      </w:r>
      <w:r w:rsidRPr="00FF0A8E">
        <w:rPr>
          <w:sz w:val="22"/>
          <w:szCs w:val="22"/>
        </w:rPr>
        <w:t>1</w:t>
      </w:r>
      <w:r w:rsidRPr="00FF0A8E">
        <w:rPr>
          <w:sz w:val="22"/>
          <w:szCs w:val="22"/>
        </w:rPr>
        <w:t>（大正</w:t>
      </w:r>
      <w:r w:rsidRPr="00FF0A8E">
        <w:rPr>
          <w:sz w:val="22"/>
          <w:szCs w:val="22"/>
        </w:rPr>
        <w:t>2</w:t>
      </w:r>
      <w:r w:rsidRPr="00FF0A8E">
        <w:rPr>
          <w:rFonts w:eastAsia="SimSun" w:hint="eastAsia"/>
          <w:sz w:val="22"/>
          <w:szCs w:val="22"/>
        </w:rPr>
        <w:t>3</w:t>
      </w:r>
      <w:r w:rsidRPr="00FF0A8E">
        <w:rPr>
          <w:sz w:val="22"/>
          <w:szCs w:val="22"/>
        </w:rPr>
        <w:t>，</w:t>
      </w:r>
      <w:r w:rsidRPr="00FF0A8E">
        <w:rPr>
          <w:rFonts w:eastAsia="SimSun" w:hint="eastAsia"/>
          <w:sz w:val="22"/>
          <w:szCs w:val="22"/>
        </w:rPr>
        <w:t>2b11</w:t>
      </w:r>
      <w:r w:rsidRPr="00FF0A8E">
        <w:rPr>
          <w:sz w:val="22"/>
          <w:szCs w:val="22"/>
        </w:rPr>
        <w:t>-</w:t>
      </w:r>
      <w:r w:rsidRPr="00FF0A8E">
        <w:rPr>
          <w:rFonts w:eastAsia="SimSun" w:hint="eastAsia"/>
          <w:sz w:val="22"/>
          <w:szCs w:val="22"/>
        </w:rPr>
        <w:t>13</w:t>
      </w:r>
      <w:r w:rsidRPr="00FF0A8E">
        <w:rPr>
          <w:sz w:val="22"/>
          <w:szCs w:val="22"/>
        </w:rPr>
        <w:t>）：</w:t>
      </w:r>
    </w:p>
    <w:p w:rsidR="004C53C8" w:rsidRPr="00FF0A8E" w:rsidRDefault="004C53C8" w:rsidP="00127423">
      <w:pPr>
        <w:pStyle w:val="a3"/>
        <w:ind w:leftChars="300" w:left="720"/>
        <w:jc w:val="both"/>
        <w:rPr>
          <w:rFonts w:ascii="標楷體" w:eastAsia="標楷體" w:hAnsi="標楷體"/>
          <w:sz w:val="22"/>
          <w:szCs w:val="22"/>
        </w:rPr>
      </w:pPr>
      <w:r w:rsidRPr="00FF0A8E">
        <w:rPr>
          <w:rFonts w:ascii="標楷體" w:eastAsia="標楷體" w:hAnsi="標楷體"/>
          <w:sz w:val="22"/>
          <w:szCs w:val="22"/>
        </w:rPr>
        <w:t>學者有三學：善戒學、善心學、善慧學。復有三學：善學威儀、善學毘尼、善學波羅提木叉。</w:t>
      </w:r>
    </w:p>
    <w:p w:rsidR="004C53C8" w:rsidRPr="00FF0A8E" w:rsidRDefault="004C53C8" w:rsidP="00127423">
      <w:pPr>
        <w:pStyle w:val="a3"/>
        <w:ind w:leftChars="50" w:left="120" w:firstLineChars="50" w:firstLine="110"/>
        <w:jc w:val="both"/>
        <w:rPr>
          <w:rFonts w:eastAsia="SimSun"/>
          <w:sz w:val="22"/>
          <w:szCs w:val="22"/>
        </w:rPr>
      </w:pPr>
      <w:r w:rsidRPr="00FF0A8E">
        <w:rPr>
          <w:sz w:val="22"/>
          <w:szCs w:val="22"/>
        </w:rPr>
        <w:t>（</w:t>
      </w:r>
      <w:r w:rsidRPr="00FF0A8E">
        <w:rPr>
          <w:rFonts w:eastAsia="SimSun"/>
          <w:sz w:val="22"/>
          <w:szCs w:val="22"/>
        </w:rPr>
        <w:t>3</w:t>
      </w:r>
      <w:r w:rsidRPr="00FF0A8E">
        <w:rPr>
          <w:sz w:val="22"/>
          <w:szCs w:val="22"/>
        </w:rPr>
        <w:t>）《薩婆多毘尼毘婆沙》卷</w:t>
      </w:r>
      <w:r w:rsidRPr="00FF0A8E">
        <w:rPr>
          <w:sz w:val="22"/>
          <w:szCs w:val="22"/>
        </w:rPr>
        <w:t>2</w:t>
      </w:r>
      <w:r w:rsidRPr="00FF0A8E">
        <w:rPr>
          <w:sz w:val="22"/>
          <w:szCs w:val="22"/>
        </w:rPr>
        <w:t>（大正</w:t>
      </w:r>
      <w:r w:rsidRPr="00FF0A8E">
        <w:rPr>
          <w:sz w:val="22"/>
          <w:szCs w:val="22"/>
        </w:rPr>
        <w:t>2</w:t>
      </w:r>
      <w:r w:rsidRPr="00FF0A8E">
        <w:rPr>
          <w:rFonts w:eastAsia="SimSun" w:hint="eastAsia"/>
          <w:sz w:val="22"/>
          <w:szCs w:val="22"/>
        </w:rPr>
        <w:t>3</w:t>
      </w:r>
      <w:r w:rsidRPr="00FF0A8E">
        <w:rPr>
          <w:sz w:val="22"/>
          <w:szCs w:val="22"/>
        </w:rPr>
        <w:t>，</w:t>
      </w:r>
      <w:r w:rsidRPr="00FF0A8E">
        <w:rPr>
          <w:rFonts w:eastAsia="SimSun" w:hint="eastAsia"/>
          <w:sz w:val="22"/>
          <w:szCs w:val="22"/>
        </w:rPr>
        <w:t>514b14</w:t>
      </w:r>
      <w:r w:rsidRPr="00FF0A8E">
        <w:rPr>
          <w:sz w:val="22"/>
          <w:szCs w:val="22"/>
        </w:rPr>
        <w:t>-</w:t>
      </w:r>
      <w:r w:rsidRPr="00FF0A8E">
        <w:rPr>
          <w:rFonts w:eastAsia="SimSun" w:hint="eastAsia"/>
          <w:sz w:val="22"/>
          <w:szCs w:val="22"/>
        </w:rPr>
        <w:t>17</w:t>
      </w:r>
      <w:r w:rsidRPr="00FF0A8E">
        <w:rPr>
          <w:sz w:val="22"/>
          <w:szCs w:val="22"/>
        </w:rPr>
        <w:t>）：</w:t>
      </w:r>
    </w:p>
    <w:p w:rsidR="004C53C8" w:rsidRPr="00FF0A8E" w:rsidRDefault="004C53C8" w:rsidP="00127423">
      <w:pPr>
        <w:pStyle w:val="a3"/>
        <w:ind w:leftChars="300" w:left="720"/>
        <w:jc w:val="both"/>
        <w:rPr>
          <w:rFonts w:ascii="標楷體" w:eastAsia="標楷體" w:hAnsi="標楷體"/>
          <w:b/>
          <w:sz w:val="22"/>
          <w:szCs w:val="22"/>
        </w:rPr>
      </w:pPr>
      <w:r w:rsidRPr="00FF0A8E">
        <w:rPr>
          <w:rFonts w:ascii="標楷體" w:eastAsia="標楷體" w:hAnsi="標楷體"/>
          <w:sz w:val="22"/>
          <w:szCs w:val="22"/>
        </w:rPr>
        <w:t>復有三學，學威儀增、學毘尼增、學波羅提木叉增。</w:t>
      </w:r>
      <w:r w:rsidRPr="00FF0A8E">
        <w:rPr>
          <w:rFonts w:ascii="標楷體" w:eastAsia="標楷體" w:hAnsi="標楷體"/>
          <w:b/>
          <w:sz w:val="22"/>
          <w:szCs w:val="22"/>
        </w:rPr>
        <w:t>威儀增者，一切威儀戒。毘尼者，滅一切惡法。波羅提木叉者，五篇戒。</w:t>
      </w:r>
    </w:p>
    <w:p w:rsidR="004C53C8" w:rsidRPr="00FF0A8E" w:rsidRDefault="004C53C8" w:rsidP="00524AC2">
      <w:pPr>
        <w:pStyle w:val="a3"/>
        <w:ind w:firstLineChars="100" w:firstLine="220"/>
        <w:jc w:val="both"/>
        <w:rPr>
          <w:sz w:val="22"/>
          <w:szCs w:val="22"/>
        </w:rPr>
      </w:pPr>
      <w:r w:rsidRPr="00FF0A8E">
        <w:rPr>
          <w:sz w:val="22"/>
          <w:szCs w:val="22"/>
        </w:rPr>
        <w:t>（</w:t>
      </w:r>
      <w:r w:rsidRPr="00FF0A8E">
        <w:rPr>
          <w:rFonts w:eastAsiaTheme="minorEastAsia" w:hint="eastAsia"/>
          <w:sz w:val="22"/>
          <w:szCs w:val="22"/>
        </w:rPr>
        <w:t>4</w:t>
      </w:r>
      <w:r w:rsidRPr="00FF0A8E">
        <w:rPr>
          <w:sz w:val="22"/>
          <w:szCs w:val="22"/>
        </w:rPr>
        <w:t>）</w:t>
      </w:r>
      <w:r w:rsidRPr="00FF0A8E">
        <w:rPr>
          <w:rFonts w:hint="eastAsia"/>
          <w:sz w:val="22"/>
          <w:szCs w:val="22"/>
        </w:rPr>
        <w:t>《薩婆多部毘尼摩得勒伽》卷</w:t>
      </w:r>
      <w:r w:rsidRPr="00FF0A8E">
        <w:rPr>
          <w:rFonts w:hint="eastAsia"/>
          <w:sz w:val="22"/>
          <w:szCs w:val="22"/>
        </w:rPr>
        <w:t>5</w:t>
      </w:r>
      <w:r w:rsidRPr="00FF0A8E">
        <w:rPr>
          <w:sz w:val="22"/>
          <w:szCs w:val="22"/>
        </w:rPr>
        <w:t>（大正</w:t>
      </w:r>
      <w:r w:rsidRPr="00FF0A8E">
        <w:rPr>
          <w:sz w:val="22"/>
          <w:szCs w:val="22"/>
        </w:rPr>
        <w:t>2</w:t>
      </w:r>
      <w:r w:rsidRPr="00FF0A8E">
        <w:rPr>
          <w:rFonts w:eastAsia="SimSun" w:hint="eastAsia"/>
          <w:sz w:val="22"/>
          <w:szCs w:val="22"/>
        </w:rPr>
        <w:t>3</w:t>
      </w:r>
      <w:r w:rsidRPr="00FF0A8E">
        <w:rPr>
          <w:sz w:val="22"/>
          <w:szCs w:val="22"/>
        </w:rPr>
        <w:t>，</w:t>
      </w:r>
      <w:r w:rsidRPr="00FF0A8E">
        <w:rPr>
          <w:rFonts w:hint="eastAsia"/>
          <w:sz w:val="22"/>
          <w:szCs w:val="22"/>
        </w:rPr>
        <w:t>594c</w:t>
      </w:r>
      <w:bookmarkStart w:id="0" w:name="_GoBack"/>
      <w:bookmarkEnd w:id="0"/>
      <w:r w:rsidRPr="00FF0A8E">
        <w:rPr>
          <w:rFonts w:hint="eastAsia"/>
          <w:sz w:val="22"/>
          <w:szCs w:val="22"/>
        </w:rPr>
        <w:t>27-29</w:t>
      </w:r>
      <w:r w:rsidRPr="00FF0A8E">
        <w:rPr>
          <w:rFonts w:hint="eastAsia"/>
          <w:sz w:val="22"/>
          <w:szCs w:val="22"/>
        </w:rPr>
        <w:t>）：</w:t>
      </w:r>
    </w:p>
    <w:p w:rsidR="004C53C8" w:rsidRPr="00FF0A8E" w:rsidRDefault="004C53C8" w:rsidP="00524AC2">
      <w:pPr>
        <w:pStyle w:val="a3"/>
        <w:ind w:leftChars="300" w:left="720"/>
        <w:jc w:val="both"/>
        <w:rPr>
          <w:sz w:val="22"/>
          <w:szCs w:val="22"/>
        </w:rPr>
      </w:pPr>
      <w:r w:rsidRPr="00FF0A8E">
        <w:rPr>
          <w:rFonts w:ascii="標楷體" w:eastAsia="標楷體" w:hAnsi="標楷體" w:hint="eastAsia"/>
          <w:sz w:val="22"/>
          <w:szCs w:val="22"/>
        </w:rPr>
        <w:t>云何學？學有三種：增上戒學、增上心學、增上慧學。復有三種學：威儀學、毘尼學、波羅提木叉學。</w:t>
      </w:r>
    </w:p>
    <w:p w:rsidR="004C53C8" w:rsidRPr="00FF0A8E" w:rsidRDefault="004C53C8" w:rsidP="00524AC2">
      <w:pPr>
        <w:pStyle w:val="a3"/>
        <w:ind w:firstLineChars="100" w:firstLine="220"/>
        <w:jc w:val="both"/>
        <w:rPr>
          <w:sz w:val="22"/>
          <w:szCs w:val="22"/>
        </w:rPr>
      </w:pPr>
      <w:r w:rsidRPr="00FF0A8E">
        <w:rPr>
          <w:sz w:val="22"/>
          <w:szCs w:val="22"/>
        </w:rPr>
        <w:t>（</w:t>
      </w:r>
      <w:r w:rsidRPr="00FF0A8E">
        <w:rPr>
          <w:rFonts w:eastAsiaTheme="minorEastAsia" w:hint="eastAsia"/>
          <w:sz w:val="22"/>
          <w:szCs w:val="22"/>
        </w:rPr>
        <w:t>5</w:t>
      </w:r>
      <w:r w:rsidRPr="00FF0A8E">
        <w:rPr>
          <w:sz w:val="22"/>
          <w:szCs w:val="22"/>
        </w:rPr>
        <w:t>）印順導師，《原始佛教聖典之集成》</w:t>
      </w:r>
      <w:r w:rsidRPr="00FF0A8E">
        <w:rPr>
          <w:rFonts w:hint="eastAsia"/>
          <w:sz w:val="22"/>
          <w:szCs w:val="22"/>
        </w:rPr>
        <w:t>（</w:t>
      </w:r>
      <w:r w:rsidRPr="00FF0A8E">
        <w:rPr>
          <w:sz w:val="22"/>
          <w:szCs w:val="22"/>
        </w:rPr>
        <w:t>p</w:t>
      </w:r>
      <w:r w:rsidRPr="00FF0A8E">
        <w:rPr>
          <w:rFonts w:hint="eastAsia"/>
          <w:sz w:val="22"/>
          <w:szCs w:val="22"/>
        </w:rPr>
        <w:t>.</w:t>
      </w:r>
      <w:r w:rsidRPr="00FF0A8E">
        <w:rPr>
          <w:sz w:val="22"/>
          <w:szCs w:val="22"/>
        </w:rPr>
        <w:t>219</w:t>
      </w:r>
      <w:r w:rsidRPr="00FF0A8E">
        <w:rPr>
          <w:rFonts w:hint="eastAsia"/>
          <w:sz w:val="22"/>
          <w:szCs w:val="22"/>
        </w:rPr>
        <w:t>）</w:t>
      </w:r>
      <w:r w:rsidRPr="00FF0A8E">
        <w:rPr>
          <w:sz w:val="22"/>
          <w:szCs w:val="22"/>
        </w:rPr>
        <w:t>：</w:t>
      </w:r>
    </w:p>
    <w:p w:rsidR="004C53C8" w:rsidRPr="00FF0A8E" w:rsidRDefault="004C53C8" w:rsidP="00524AC2">
      <w:pPr>
        <w:pStyle w:val="a3"/>
        <w:ind w:leftChars="300" w:left="720"/>
        <w:jc w:val="both"/>
        <w:rPr>
          <w:rFonts w:eastAsia="標楷體"/>
          <w:sz w:val="22"/>
          <w:szCs w:val="22"/>
        </w:rPr>
      </w:pPr>
      <w:r w:rsidRPr="00FF0A8E">
        <w:rPr>
          <w:rFonts w:eastAsia="標楷體"/>
          <w:sz w:val="22"/>
          <w:szCs w:val="22"/>
        </w:rPr>
        <w:t>在犯（罪）的分別判決中，波羅提木叉的五篇罪，顯然是過於簡略，不足以適應佛教開展中的僧事實況。如佛制立的受具足</w:t>
      </w:r>
      <w:r w:rsidRPr="00FF0A8E">
        <w:rPr>
          <w:rFonts w:eastAsia="標楷體" w:hint="eastAsia"/>
          <w:sz w:val="22"/>
          <w:szCs w:val="22"/>
        </w:rPr>
        <w:t>（</w:t>
      </w:r>
      <w:proofErr w:type="spellStart"/>
      <w:r w:rsidRPr="00FF0A8E">
        <w:rPr>
          <w:rFonts w:eastAsia="標楷體"/>
          <w:sz w:val="22"/>
          <w:szCs w:val="22"/>
        </w:rPr>
        <w:t>upasaṃpad</w:t>
      </w:r>
      <w:r w:rsidRPr="00FF0A8E">
        <w:rPr>
          <w:sz w:val="22"/>
          <w:szCs w:val="22"/>
        </w:rPr>
        <w:t>ā</w:t>
      </w:r>
      <w:proofErr w:type="spellEnd"/>
      <w:r w:rsidRPr="00FF0A8E">
        <w:rPr>
          <w:rFonts w:hint="eastAsia"/>
          <w:sz w:val="22"/>
          <w:szCs w:val="22"/>
        </w:rPr>
        <w:t>）</w:t>
      </w:r>
      <w:r w:rsidRPr="00FF0A8E">
        <w:rPr>
          <w:rFonts w:eastAsia="標楷體"/>
          <w:sz w:val="22"/>
          <w:szCs w:val="22"/>
        </w:rPr>
        <w:t>、布薩</w:t>
      </w:r>
      <w:r w:rsidRPr="00FF0A8E">
        <w:rPr>
          <w:rFonts w:eastAsia="標楷體" w:hint="eastAsia"/>
          <w:sz w:val="22"/>
          <w:szCs w:val="22"/>
        </w:rPr>
        <w:t>（</w:t>
      </w:r>
      <w:proofErr w:type="spellStart"/>
      <w:r w:rsidRPr="00FF0A8E">
        <w:rPr>
          <w:rFonts w:eastAsia="標楷體"/>
          <w:sz w:val="22"/>
          <w:szCs w:val="22"/>
        </w:rPr>
        <w:t>poṣadha</w:t>
      </w:r>
      <w:proofErr w:type="spellEnd"/>
      <w:r w:rsidRPr="00FF0A8E">
        <w:rPr>
          <w:rFonts w:eastAsia="標楷體" w:hint="eastAsia"/>
          <w:sz w:val="22"/>
          <w:szCs w:val="22"/>
        </w:rPr>
        <w:t>）</w:t>
      </w:r>
      <w:r w:rsidRPr="00FF0A8E">
        <w:rPr>
          <w:rFonts w:eastAsia="標楷體"/>
          <w:sz w:val="22"/>
          <w:szCs w:val="22"/>
        </w:rPr>
        <w:t>、安居</w:t>
      </w:r>
      <w:r w:rsidRPr="00FF0A8E">
        <w:rPr>
          <w:rFonts w:eastAsia="標楷體" w:hint="eastAsia"/>
          <w:sz w:val="22"/>
          <w:szCs w:val="22"/>
        </w:rPr>
        <w:t>（</w:t>
      </w:r>
      <w:proofErr w:type="spellStart"/>
      <w:r w:rsidRPr="00FF0A8E">
        <w:rPr>
          <w:rFonts w:eastAsia="標楷體"/>
          <w:sz w:val="22"/>
          <w:szCs w:val="22"/>
        </w:rPr>
        <w:t>varṣ</w:t>
      </w:r>
      <w:r w:rsidRPr="00FF0A8E">
        <w:rPr>
          <w:sz w:val="22"/>
          <w:szCs w:val="22"/>
        </w:rPr>
        <w:t>ā</w:t>
      </w:r>
      <w:proofErr w:type="spellEnd"/>
      <w:r w:rsidRPr="00FF0A8E">
        <w:rPr>
          <w:rFonts w:hint="eastAsia"/>
          <w:sz w:val="22"/>
          <w:szCs w:val="22"/>
        </w:rPr>
        <w:t>）</w:t>
      </w:r>
      <w:r w:rsidRPr="00FF0A8E">
        <w:rPr>
          <w:rFonts w:eastAsia="標楷體"/>
          <w:sz w:val="22"/>
          <w:szCs w:val="22"/>
        </w:rPr>
        <w:t>等，如有所違犯，也就有罪，但有些不是波羅提木叉學處所能含攝的。所以《律二十二明了論》，於「優波提舍律」</w:t>
      </w:r>
      <w:r w:rsidRPr="00FF0A8E">
        <w:rPr>
          <w:rFonts w:eastAsia="標楷體" w:hint="eastAsia"/>
          <w:sz w:val="22"/>
          <w:szCs w:val="22"/>
        </w:rPr>
        <w:t>（</w:t>
      </w:r>
      <w:proofErr w:type="spellStart"/>
      <w:r w:rsidRPr="00FF0A8E">
        <w:rPr>
          <w:rFonts w:eastAsia="標楷體"/>
          <w:sz w:val="22"/>
          <w:szCs w:val="22"/>
        </w:rPr>
        <w:t>upadeśa-vinaya</w:t>
      </w:r>
      <w:proofErr w:type="spellEnd"/>
      <w:r w:rsidRPr="00FF0A8E">
        <w:rPr>
          <w:rFonts w:eastAsia="標楷體" w:hint="eastAsia"/>
          <w:sz w:val="22"/>
          <w:szCs w:val="22"/>
        </w:rPr>
        <w:t>）</w:t>
      </w:r>
      <w:r w:rsidRPr="00FF0A8E">
        <w:rPr>
          <w:rFonts w:eastAsia="標楷體"/>
          <w:sz w:val="22"/>
          <w:szCs w:val="22"/>
        </w:rPr>
        <w:t>以外，別立「婆藪斗律」</w:t>
      </w:r>
      <w:r w:rsidRPr="00FF0A8E">
        <w:rPr>
          <w:rFonts w:eastAsia="標楷體" w:hint="eastAsia"/>
          <w:sz w:val="22"/>
          <w:szCs w:val="22"/>
        </w:rPr>
        <w:t>（</w:t>
      </w:r>
      <w:proofErr w:type="spellStart"/>
      <w:r w:rsidRPr="00FF0A8E">
        <w:rPr>
          <w:rFonts w:eastAsia="標楷體"/>
          <w:sz w:val="22"/>
          <w:szCs w:val="22"/>
        </w:rPr>
        <w:t>Vastu-vinaya</w:t>
      </w:r>
      <w:proofErr w:type="spellEnd"/>
      <w:r w:rsidRPr="00FF0A8E">
        <w:rPr>
          <w:rFonts w:eastAsia="標楷體" w:hint="eastAsia"/>
          <w:sz w:val="22"/>
          <w:szCs w:val="22"/>
        </w:rPr>
        <w:t>）</w:t>
      </w:r>
      <w:r w:rsidRPr="00FF0A8E">
        <w:rPr>
          <w:rFonts w:eastAsia="標楷體"/>
          <w:sz w:val="22"/>
          <w:szCs w:val="22"/>
        </w:rPr>
        <w:t>。《四分律》等，於「波羅提木叉學」</w:t>
      </w:r>
      <w:r w:rsidRPr="00FF0A8E">
        <w:rPr>
          <w:rFonts w:eastAsia="標楷體" w:hint="eastAsia"/>
          <w:sz w:val="22"/>
          <w:szCs w:val="22"/>
        </w:rPr>
        <w:t>（</w:t>
      </w:r>
      <w:proofErr w:type="spellStart"/>
      <w:r w:rsidRPr="00FF0A8E">
        <w:rPr>
          <w:rFonts w:eastAsia="標楷體"/>
          <w:sz w:val="22"/>
          <w:szCs w:val="22"/>
        </w:rPr>
        <w:t>Pr</w:t>
      </w:r>
      <w:r w:rsidRPr="00FF0A8E">
        <w:rPr>
          <w:sz w:val="22"/>
          <w:szCs w:val="22"/>
        </w:rPr>
        <w:t>ā</w:t>
      </w:r>
      <w:r w:rsidRPr="00FF0A8E">
        <w:rPr>
          <w:rFonts w:eastAsia="標楷體"/>
          <w:sz w:val="22"/>
          <w:szCs w:val="22"/>
        </w:rPr>
        <w:t>timokṣa-śaikṣa</w:t>
      </w:r>
      <w:proofErr w:type="spellEnd"/>
      <w:r w:rsidRPr="00FF0A8E">
        <w:rPr>
          <w:rFonts w:eastAsia="標楷體" w:hint="eastAsia"/>
          <w:sz w:val="22"/>
          <w:szCs w:val="22"/>
        </w:rPr>
        <w:t>）</w:t>
      </w:r>
      <w:r w:rsidRPr="00FF0A8E">
        <w:rPr>
          <w:rFonts w:eastAsia="標楷體"/>
          <w:sz w:val="22"/>
          <w:szCs w:val="22"/>
        </w:rPr>
        <w:t>外，別立「毘尼學」</w:t>
      </w:r>
      <w:r w:rsidRPr="00FF0A8E">
        <w:rPr>
          <w:rFonts w:eastAsia="標楷體" w:hint="eastAsia"/>
          <w:sz w:val="22"/>
          <w:szCs w:val="22"/>
        </w:rPr>
        <w:t>（</w:t>
      </w:r>
      <w:proofErr w:type="spellStart"/>
      <w:r w:rsidRPr="00FF0A8E">
        <w:rPr>
          <w:rFonts w:eastAsia="標楷體"/>
          <w:sz w:val="22"/>
          <w:szCs w:val="22"/>
        </w:rPr>
        <w:t>vinaya-śaikṣa</w:t>
      </w:r>
      <w:proofErr w:type="spellEnd"/>
      <w:r w:rsidRPr="00FF0A8E">
        <w:rPr>
          <w:rFonts w:eastAsia="標楷體" w:hint="eastAsia"/>
          <w:sz w:val="22"/>
          <w:szCs w:val="22"/>
        </w:rPr>
        <w:t>）</w:t>
      </w:r>
      <w:r w:rsidRPr="00FF0A8E">
        <w:rPr>
          <w:rFonts w:eastAsia="標楷體"/>
          <w:sz w:val="22"/>
          <w:szCs w:val="22"/>
        </w:rPr>
        <w:t>、「威儀學」</w:t>
      </w:r>
      <w:r w:rsidRPr="00FF0A8E">
        <w:rPr>
          <w:rFonts w:eastAsia="標楷體" w:hint="eastAsia"/>
          <w:sz w:val="22"/>
          <w:szCs w:val="22"/>
        </w:rPr>
        <w:t>（</w:t>
      </w:r>
      <w:proofErr w:type="spellStart"/>
      <w:r w:rsidRPr="00FF0A8E">
        <w:rPr>
          <w:sz w:val="22"/>
          <w:szCs w:val="22"/>
        </w:rPr>
        <w:t>ā</w:t>
      </w:r>
      <w:r w:rsidRPr="00FF0A8E">
        <w:rPr>
          <w:rFonts w:eastAsia="標楷體"/>
          <w:sz w:val="22"/>
          <w:szCs w:val="22"/>
        </w:rPr>
        <w:t>c</w:t>
      </w:r>
      <w:r w:rsidRPr="00FF0A8E">
        <w:rPr>
          <w:sz w:val="22"/>
          <w:szCs w:val="22"/>
        </w:rPr>
        <w:t>ā</w:t>
      </w:r>
      <w:r w:rsidRPr="00FF0A8E">
        <w:rPr>
          <w:rFonts w:eastAsia="標楷體"/>
          <w:sz w:val="22"/>
          <w:szCs w:val="22"/>
        </w:rPr>
        <w:t>ra-śaikṣa</w:t>
      </w:r>
      <w:proofErr w:type="spellEnd"/>
      <w:r w:rsidRPr="00FF0A8E">
        <w:rPr>
          <w:rFonts w:eastAsia="標楷體" w:hint="eastAsia"/>
          <w:sz w:val="22"/>
          <w:szCs w:val="22"/>
        </w:rPr>
        <w:t>）</w:t>
      </w:r>
      <w:r w:rsidRPr="00FF0A8E">
        <w:rPr>
          <w:rFonts w:eastAsia="標楷體"/>
          <w:sz w:val="22"/>
          <w:szCs w:val="22"/>
        </w:rPr>
        <w:t>。「破戒」</w:t>
      </w:r>
      <w:r w:rsidRPr="00FF0A8E">
        <w:rPr>
          <w:rFonts w:eastAsia="標楷體" w:hint="eastAsia"/>
          <w:sz w:val="22"/>
          <w:szCs w:val="22"/>
        </w:rPr>
        <w:t>（</w:t>
      </w:r>
      <w:proofErr w:type="spellStart"/>
      <w:r w:rsidRPr="00FF0A8E">
        <w:rPr>
          <w:rFonts w:eastAsia="標楷體"/>
          <w:sz w:val="22"/>
          <w:szCs w:val="22"/>
        </w:rPr>
        <w:t>s</w:t>
      </w:r>
      <w:r w:rsidRPr="00FF0A8E">
        <w:rPr>
          <w:sz w:val="22"/>
          <w:szCs w:val="22"/>
        </w:rPr>
        <w:t>ī</w:t>
      </w:r>
      <w:r w:rsidRPr="00FF0A8E">
        <w:rPr>
          <w:rFonts w:eastAsia="標楷體"/>
          <w:sz w:val="22"/>
          <w:szCs w:val="22"/>
        </w:rPr>
        <w:t>la-vipatti</w:t>
      </w:r>
      <w:proofErr w:type="spellEnd"/>
      <w:r w:rsidRPr="00FF0A8E">
        <w:rPr>
          <w:rFonts w:eastAsia="標楷體" w:hint="eastAsia"/>
          <w:sz w:val="22"/>
          <w:szCs w:val="22"/>
        </w:rPr>
        <w:t>）</w:t>
      </w:r>
      <w:r w:rsidRPr="00FF0A8E">
        <w:rPr>
          <w:rFonts w:eastAsia="標楷體"/>
          <w:sz w:val="22"/>
          <w:szCs w:val="22"/>
        </w:rPr>
        <w:t>以外，有「破威儀」</w:t>
      </w:r>
      <w:r w:rsidRPr="00FF0A8E">
        <w:rPr>
          <w:rFonts w:eastAsia="標楷體" w:hint="eastAsia"/>
          <w:sz w:val="22"/>
          <w:szCs w:val="22"/>
        </w:rPr>
        <w:t>（</w:t>
      </w:r>
      <w:proofErr w:type="spellStart"/>
      <w:r w:rsidRPr="00FF0A8E">
        <w:rPr>
          <w:sz w:val="22"/>
          <w:szCs w:val="22"/>
        </w:rPr>
        <w:t>ā</w:t>
      </w:r>
      <w:r w:rsidRPr="00FF0A8E">
        <w:rPr>
          <w:rFonts w:eastAsia="標楷體"/>
          <w:sz w:val="22"/>
          <w:szCs w:val="22"/>
        </w:rPr>
        <w:t>c</w:t>
      </w:r>
      <w:r w:rsidRPr="00FF0A8E">
        <w:rPr>
          <w:sz w:val="22"/>
          <w:szCs w:val="22"/>
        </w:rPr>
        <w:t>ā</w:t>
      </w:r>
      <w:r w:rsidRPr="00FF0A8E">
        <w:rPr>
          <w:rFonts w:eastAsia="標楷體"/>
          <w:sz w:val="22"/>
          <w:szCs w:val="22"/>
        </w:rPr>
        <w:t>ra-vipatti</w:t>
      </w:r>
      <w:proofErr w:type="spellEnd"/>
      <w:r w:rsidRPr="00FF0A8E">
        <w:rPr>
          <w:rFonts w:eastAsia="標楷體" w:hint="eastAsia"/>
          <w:sz w:val="22"/>
          <w:szCs w:val="22"/>
        </w:rPr>
        <w:t>）</w:t>
      </w:r>
      <w:r w:rsidRPr="00FF0A8E">
        <w:rPr>
          <w:rFonts w:eastAsia="標楷體"/>
          <w:sz w:val="22"/>
          <w:szCs w:val="22"/>
        </w:rPr>
        <w:t>等。總之，波羅提木叉五篇（八篇）以外，還有為僧伽</w:t>
      </w:r>
      <w:r w:rsidRPr="00FF0A8E">
        <w:rPr>
          <w:rFonts w:ascii="標楷體" w:eastAsia="標楷體" w:hAnsi="標楷體"/>
          <w:sz w:val="22"/>
          <w:szCs w:val="22"/>
        </w:rPr>
        <w:t>──</w:t>
      </w:r>
      <w:r w:rsidRPr="00FF0A8E">
        <w:rPr>
          <w:rFonts w:eastAsia="標楷體"/>
          <w:sz w:val="22"/>
          <w:szCs w:val="22"/>
        </w:rPr>
        <w:t>每一比丘所應受持的律行。還有，佛因犯而制立學處，都是針對既成的罪事而立制。所以每一學處，都是既遂罪，且有一定的標準。但在罪的分別決斷中，知道是並不如此簡單的。</w:t>
      </w:r>
    </w:p>
  </w:footnote>
  <w:footnote w:id="174">
    <w:p w:rsidR="004C53C8" w:rsidRPr="00FF0A8E" w:rsidRDefault="004C53C8" w:rsidP="00146FC8">
      <w:pPr>
        <w:pStyle w:val="a3"/>
        <w:jc w:val="both"/>
        <w:rPr>
          <w:rFonts w:eastAsia="SimSun"/>
          <w:sz w:val="22"/>
          <w:szCs w:val="22"/>
        </w:rPr>
      </w:pPr>
      <w:r w:rsidRPr="00FF0A8E">
        <w:rPr>
          <w:rStyle w:val="a5"/>
          <w:sz w:val="22"/>
          <w:szCs w:val="22"/>
        </w:rPr>
        <w:footnoteRef/>
      </w:r>
      <w:r w:rsidRPr="00FF0A8E">
        <w:rPr>
          <w:sz w:val="22"/>
          <w:szCs w:val="22"/>
        </w:rPr>
        <w:t>（</w:t>
      </w:r>
      <w:r w:rsidRPr="00FF0A8E">
        <w:rPr>
          <w:sz w:val="22"/>
          <w:szCs w:val="22"/>
        </w:rPr>
        <w:t>1</w:t>
      </w:r>
      <w:r w:rsidRPr="00FF0A8E">
        <w:rPr>
          <w:sz w:val="22"/>
          <w:szCs w:val="22"/>
        </w:rPr>
        <w:t>）印順導師，《</w:t>
      </w:r>
      <w:r w:rsidRPr="00FF0A8E">
        <w:rPr>
          <w:rFonts w:ascii="新細明體" w:hAnsi="新細明體" w:hint="eastAsia"/>
          <w:sz w:val="22"/>
          <w:szCs w:val="22"/>
        </w:rPr>
        <w:t>原始佛教聖典之集成</w:t>
      </w:r>
      <w:r w:rsidRPr="00FF0A8E">
        <w:rPr>
          <w:sz w:val="22"/>
          <w:szCs w:val="22"/>
        </w:rPr>
        <w:t>》，第</w:t>
      </w:r>
      <w:r w:rsidRPr="00FF0A8E">
        <w:rPr>
          <w:rFonts w:hint="eastAsia"/>
          <w:sz w:val="22"/>
          <w:szCs w:val="22"/>
        </w:rPr>
        <w:t>五</w:t>
      </w:r>
      <w:r w:rsidRPr="00FF0A8E">
        <w:rPr>
          <w:sz w:val="22"/>
          <w:szCs w:val="22"/>
        </w:rPr>
        <w:t>章</w:t>
      </w:r>
      <w:r w:rsidRPr="00FF0A8E">
        <w:rPr>
          <w:rFonts w:hint="eastAsia"/>
          <w:sz w:val="22"/>
          <w:szCs w:val="22"/>
        </w:rPr>
        <w:t>第三節</w:t>
      </w:r>
      <w:r w:rsidRPr="00FF0A8E">
        <w:rPr>
          <w:sz w:val="22"/>
          <w:szCs w:val="22"/>
        </w:rPr>
        <w:t>〈</w:t>
      </w:r>
      <w:r w:rsidRPr="00FF0A8E">
        <w:rPr>
          <w:rFonts w:hint="eastAsia"/>
          <w:sz w:val="22"/>
          <w:szCs w:val="22"/>
        </w:rPr>
        <w:t>摩得勒伽與犍度</w:t>
      </w:r>
      <w:r w:rsidRPr="00FF0A8E">
        <w:rPr>
          <w:sz w:val="22"/>
          <w:szCs w:val="22"/>
        </w:rPr>
        <w:t>〉，（</w:t>
      </w:r>
      <w:r w:rsidRPr="00FF0A8E">
        <w:rPr>
          <w:sz w:val="22"/>
          <w:szCs w:val="22"/>
        </w:rPr>
        <w:t>p.330</w:t>
      </w:r>
      <w:r w:rsidRPr="00FF0A8E">
        <w:rPr>
          <w:sz w:val="22"/>
          <w:szCs w:val="22"/>
        </w:rPr>
        <w:t>）：</w:t>
      </w:r>
    </w:p>
    <w:p w:rsidR="004C53C8" w:rsidRPr="00FF0A8E" w:rsidRDefault="004C53C8" w:rsidP="00146FC8">
      <w:pPr>
        <w:pStyle w:val="a3"/>
        <w:ind w:leftChars="290" w:left="696"/>
        <w:jc w:val="both"/>
        <w:rPr>
          <w:rFonts w:eastAsia="標楷體" w:hAnsi="標楷體"/>
          <w:sz w:val="22"/>
          <w:szCs w:val="22"/>
          <w:u w:val="single"/>
          <w:lang w:bidi="th-TH"/>
        </w:rPr>
      </w:pPr>
      <w:r w:rsidRPr="00FF0A8E">
        <w:rPr>
          <w:rFonts w:eastAsia="標楷體" w:hAnsi="標楷體"/>
          <w:sz w:val="22"/>
          <w:szCs w:val="22"/>
          <w:lang w:bidi="th-TH"/>
        </w:rPr>
        <w:t>上座部系（</w:t>
      </w:r>
      <w:proofErr w:type="spellStart"/>
      <w:r w:rsidRPr="00FF0A8E">
        <w:rPr>
          <w:rFonts w:eastAsia="標楷體"/>
          <w:sz w:val="22"/>
          <w:szCs w:val="22"/>
          <w:lang w:bidi="th-TH"/>
        </w:rPr>
        <w:t>Sthavira</w:t>
      </w:r>
      <w:proofErr w:type="spellEnd"/>
      <w:r w:rsidRPr="00FF0A8E">
        <w:rPr>
          <w:rFonts w:eastAsia="標楷體" w:hAnsi="標楷體"/>
          <w:sz w:val="22"/>
          <w:szCs w:val="22"/>
          <w:lang w:bidi="th-TH"/>
        </w:rPr>
        <w:t>）的「摩得勒伽」（</w:t>
      </w:r>
      <w:proofErr w:type="spellStart"/>
      <w:r w:rsidRPr="00FF0A8E">
        <w:rPr>
          <w:rFonts w:eastAsia="標楷體"/>
          <w:sz w:val="22"/>
          <w:szCs w:val="22"/>
          <w:lang w:bidi="th-TH"/>
        </w:rPr>
        <w:t>mātṛkā</w:t>
      </w:r>
      <w:proofErr w:type="spellEnd"/>
      <w:r w:rsidRPr="00FF0A8E">
        <w:rPr>
          <w:rFonts w:eastAsia="標楷體" w:hAnsi="標楷體"/>
          <w:sz w:val="22"/>
          <w:szCs w:val="22"/>
          <w:lang w:bidi="th-TH"/>
        </w:rPr>
        <w:t>），是分為</w:t>
      </w:r>
      <w:r w:rsidRPr="00FF0A8E">
        <w:rPr>
          <w:rFonts w:eastAsia="標楷體" w:hAnsi="標楷體"/>
          <w:sz w:val="22"/>
          <w:szCs w:val="22"/>
          <w:u w:val="single"/>
          <w:lang w:bidi="th-TH"/>
        </w:rPr>
        <w:t>三聚</w:t>
      </w:r>
      <w:r w:rsidRPr="00FF0A8E">
        <w:rPr>
          <w:rFonts w:eastAsia="標楷體"/>
          <w:sz w:val="22"/>
          <w:szCs w:val="22"/>
          <w:u w:val="single"/>
          <w:lang w:bidi="th-TH"/>
        </w:rPr>
        <w:t>──</w:t>
      </w:r>
      <w:r w:rsidRPr="00FF0A8E">
        <w:rPr>
          <w:rFonts w:eastAsia="標楷體" w:hAnsi="標楷體"/>
          <w:sz w:val="22"/>
          <w:szCs w:val="22"/>
          <w:u w:val="single"/>
          <w:lang w:bidi="th-TH"/>
        </w:rPr>
        <w:t>「受戒聚」、「相應聚」、「威儀聚」的。（</w:t>
      </w:r>
      <w:r w:rsidRPr="00FF0A8E">
        <w:rPr>
          <w:rFonts w:eastAsia="標楷體" w:hAnsi="標楷體"/>
          <w:sz w:val="22"/>
          <w:szCs w:val="22"/>
          <w:u w:val="single"/>
        </w:rPr>
        <w:t>《毘尼摩得勒伽》卷</w:t>
      </w:r>
      <w:r w:rsidRPr="00FF0A8E">
        <w:rPr>
          <w:rFonts w:eastAsia="標楷體"/>
          <w:sz w:val="22"/>
          <w:szCs w:val="22"/>
          <w:u w:val="single"/>
        </w:rPr>
        <w:t>6</w:t>
      </w:r>
      <w:r w:rsidRPr="00FF0A8E">
        <w:rPr>
          <w:rFonts w:eastAsia="標楷體" w:hAnsi="標楷體"/>
          <w:sz w:val="22"/>
          <w:szCs w:val="22"/>
          <w:u w:val="single"/>
        </w:rPr>
        <w:t>（大正</w:t>
      </w:r>
      <w:r w:rsidRPr="00FF0A8E">
        <w:rPr>
          <w:rFonts w:eastAsia="標楷體"/>
          <w:sz w:val="22"/>
          <w:szCs w:val="22"/>
          <w:u w:val="single"/>
        </w:rPr>
        <w:t>23</w:t>
      </w:r>
      <w:r w:rsidRPr="00FF0A8E">
        <w:rPr>
          <w:rFonts w:eastAsia="標楷體"/>
          <w:sz w:val="22"/>
          <w:szCs w:val="22"/>
          <w:u w:val="single"/>
        </w:rPr>
        <w:t>，</w:t>
      </w:r>
      <w:r w:rsidRPr="00FF0A8E">
        <w:rPr>
          <w:rFonts w:eastAsia="標楷體"/>
          <w:sz w:val="22"/>
          <w:szCs w:val="22"/>
          <w:u w:val="single"/>
        </w:rPr>
        <w:t>605a</w:t>
      </w:r>
      <w:r w:rsidRPr="00FF0A8E">
        <w:rPr>
          <w:rFonts w:eastAsia="標楷體" w:hAnsi="標楷體"/>
          <w:sz w:val="22"/>
          <w:szCs w:val="22"/>
          <w:u w:val="single"/>
        </w:rPr>
        <w:t>）</w:t>
      </w:r>
      <w:r w:rsidRPr="00FF0A8E">
        <w:rPr>
          <w:rFonts w:eastAsia="標楷體" w:hAnsi="標楷體"/>
          <w:sz w:val="22"/>
          <w:szCs w:val="22"/>
          <w:u w:val="single"/>
          <w:lang w:bidi="th-TH"/>
        </w:rPr>
        <w:t>）</w:t>
      </w:r>
    </w:p>
    <w:p w:rsidR="004C53C8" w:rsidRPr="00FF0A8E" w:rsidRDefault="004C53C8" w:rsidP="00146FC8">
      <w:pPr>
        <w:pStyle w:val="a3"/>
        <w:ind w:leftChars="290" w:left="696"/>
        <w:jc w:val="both"/>
        <w:rPr>
          <w:rFonts w:eastAsia="標楷體" w:hAnsi="標楷體"/>
          <w:sz w:val="22"/>
          <w:szCs w:val="22"/>
          <w:lang w:bidi="th-TH"/>
        </w:rPr>
      </w:pPr>
      <w:r w:rsidRPr="00FF0A8E">
        <w:rPr>
          <w:rFonts w:eastAsia="標楷體" w:hAnsi="標楷體"/>
          <w:sz w:val="22"/>
          <w:szCs w:val="22"/>
          <w:lang w:bidi="th-TH"/>
        </w:rPr>
        <w:t>大眾部系（</w:t>
      </w:r>
      <w:proofErr w:type="spellStart"/>
      <w:r w:rsidRPr="00FF0A8E">
        <w:rPr>
          <w:rFonts w:eastAsia="標楷體"/>
          <w:sz w:val="22"/>
          <w:szCs w:val="22"/>
          <w:lang w:bidi="th-TH"/>
        </w:rPr>
        <w:t>Mahāsāṃghika</w:t>
      </w:r>
      <w:proofErr w:type="spellEnd"/>
      <w:r w:rsidRPr="00FF0A8E">
        <w:rPr>
          <w:rFonts w:eastAsia="標楷體" w:hAnsi="標楷體"/>
          <w:sz w:val="22"/>
          <w:szCs w:val="22"/>
          <w:lang w:bidi="th-TH"/>
        </w:rPr>
        <w:t>）的</w:t>
      </w:r>
      <w:r w:rsidRPr="00FF0A8E">
        <w:rPr>
          <w:rFonts w:eastAsia="標楷體" w:hAnsi="標楷體"/>
          <w:sz w:val="22"/>
          <w:szCs w:val="22"/>
          <w:u w:val="single"/>
          <w:lang w:bidi="th-TH"/>
        </w:rPr>
        <w:t>《僧祇律》，綜合為二法</w:t>
      </w:r>
      <w:r w:rsidRPr="00FF0A8E">
        <w:rPr>
          <w:rFonts w:eastAsia="標楷體"/>
          <w:sz w:val="22"/>
          <w:szCs w:val="22"/>
          <w:u w:val="single"/>
          <w:lang w:bidi="th-TH"/>
        </w:rPr>
        <w:t>──</w:t>
      </w:r>
      <w:r w:rsidRPr="00FF0A8E">
        <w:rPr>
          <w:rFonts w:eastAsia="標楷體" w:hAnsi="標楷體"/>
          <w:sz w:val="22"/>
          <w:szCs w:val="22"/>
          <w:u w:val="single"/>
          <w:lang w:bidi="th-TH"/>
        </w:rPr>
        <w:t>「雜誦跋渠法」、「威儀法」</w:t>
      </w:r>
      <w:r w:rsidRPr="00FF0A8E">
        <w:rPr>
          <w:rFonts w:eastAsia="標楷體" w:hAnsi="標楷體"/>
          <w:sz w:val="22"/>
          <w:szCs w:val="22"/>
          <w:lang w:bidi="th-TH"/>
        </w:rPr>
        <w:t>。</w:t>
      </w:r>
    </w:p>
    <w:p w:rsidR="004C53C8" w:rsidRPr="00FF0A8E" w:rsidRDefault="004C53C8" w:rsidP="00146FC8">
      <w:pPr>
        <w:pStyle w:val="a3"/>
        <w:ind w:leftChars="290" w:left="696"/>
        <w:jc w:val="both"/>
        <w:rPr>
          <w:rFonts w:eastAsia="標楷體" w:hAnsi="標楷體"/>
          <w:sz w:val="22"/>
          <w:szCs w:val="22"/>
          <w:lang w:bidi="th-TH"/>
        </w:rPr>
      </w:pPr>
      <w:r w:rsidRPr="00FF0A8E">
        <w:rPr>
          <w:rFonts w:eastAsia="標楷體" w:hAnsi="標楷體"/>
          <w:sz w:val="22"/>
          <w:szCs w:val="22"/>
          <w:lang w:bidi="th-TH"/>
        </w:rPr>
        <w:t>說一切有部（</w:t>
      </w:r>
      <w:proofErr w:type="spellStart"/>
      <w:r w:rsidRPr="00FF0A8E">
        <w:rPr>
          <w:rFonts w:eastAsia="標楷體"/>
          <w:sz w:val="22"/>
          <w:szCs w:val="22"/>
          <w:lang w:bidi="th-TH"/>
        </w:rPr>
        <w:t>Sarvāstivādin</w:t>
      </w:r>
      <w:proofErr w:type="spellEnd"/>
      <w:r w:rsidRPr="00FF0A8E">
        <w:rPr>
          <w:rFonts w:eastAsia="標楷體" w:hAnsi="標楷體"/>
          <w:sz w:val="22"/>
          <w:szCs w:val="22"/>
          <w:lang w:bidi="th-TH"/>
        </w:rPr>
        <w:t>）的</w:t>
      </w:r>
      <w:r w:rsidRPr="00FF0A8E">
        <w:rPr>
          <w:rFonts w:eastAsia="標楷體" w:hAnsi="標楷體"/>
          <w:sz w:val="22"/>
          <w:szCs w:val="22"/>
          <w:u w:val="single"/>
          <w:lang w:bidi="th-TH"/>
        </w:rPr>
        <w:t>「雜誦」或「雜事」，含有「威儀法」在內</w:t>
      </w:r>
      <w:r w:rsidRPr="00FF0A8E">
        <w:rPr>
          <w:rFonts w:eastAsia="標楷體" w:hAnsi="標楷體"/>
          <w:sz w:val="22"/>
          <w:szCs w:val="22"/>
          <w:lang w:bidi="th-TH"/>
        </w:rPr>
        <w:t>。</w:t>
      </w:r>
    </w:p>
    <w:p w:rsidR="004C53C8" w:rsidRPr="00FF0A8E" w:rsidRDefault="004C53C8" w:rsidP="00146FC8">
      <w:pPr>
        <w:pStyle w:val="a3"/>
        <w:ind w:leftChars="290" w:left="696"/>
        <w:jc w:val="both"/>
        <w:rPr>
          <w:rFonts w:eastAsia="標楷體"/>
          <w:sz w:val="22"/>
          <w:szCs w:val="22"/>
          <w:lang w:bidi="th-TH"/>
        </w:rPr>
      </w:pPr>
      <w:r w:rsidRPr="00FF0A8E">
        <w:rPr>
          <w:rFonts w:eastAsia="標楷體" w:hAnsi="標楷體"/>
          <w:sz w:val="22"/>
          <w:szCs w:val="22"/>
          <w:lang w:bidi="th-TH"/>
        </w:rPr>
        <w:t>所以「摩得勒伽」的原型，起初可能是泛稱為「雜誦」或「雜品」；由於一再增編，才成為「三聚」或「二法」的。</w:t>
      </w:r>
    </w:p>
    <w:p w:rsidR="004C53C8" w:rsidRPr="00FF0A8E" w:rsidRDefault="004C53C8" w:rsidP="00146FC8">
      <w:pPr>
        <w:pStyle w:val="a3"/>
        <w:ind w:leftChars="290" w:left="696" w:firstLineChars="850" w:firstLine="1870"/>
        <w:jc w:val="both"/>
        <w:rPr>
          <w:rFonts w:eastAsia="標楷體"/>
          <w:sz w:val="22"/>
          <w:szCs w:val="22"/>
          <w:lang w:bidi="th-TH"/>
        </w:rPr>
      </w:pPr>
      <w:r w:rsidRPr="00FF0A8E">
        <w:rPr>
          <w:rFonts w:ascii="新細明體" w:hAnsi="新細明體"/>
          <w:sz w:val="22"/>
          <w:szCs w:val="22"/>
        </w:rPr>
        <w:t>┌</w:t>
      </w:r>
      <w:r w:rsidRPr="00FF0A8E">
        <w:rPr>
          <w:rFonts w:eastAsia="標楷體" w:hAnsi="標楷體"/>
          <w:sz w:val="22"/>
          <w:szCs w:val="22"/>
          <w:lang w:bidi="th-TH"/>
        </w:rPr>
        <w:t>受戒聚（具足戒）</w:t>
      </w:r>
      <w:r w:rsidRPr="00FF0A8E">
        <w:rPr>
          <w:rFonts w:eastAsia="標楷體" w:hAnsi="標楷體" w:hint="eastAsia"/>
          <w:sz w:val="22"/>
          <w:szCs w:val="22"/>
          <w:lang w:bidi="th-TH"/>
        </w:rPr>
        <w:t xml:space="preserve"> </w:t>
      </w:r>
      <w:r w:rsidRPr="00FF0A8E">
        <w:rPr>
          <w:rFonts w:ascii="新細明體" w:hAnsi="新細明體"/>
          <w:sz w:val="22"/>
          <w:szCs w:val="22"/>
        </w:rPr>
        <w:t>┬</w:t>
      </w:r>
      <w:r w:rsidRPr="00FF0A8E">
        <w:rPr>
          <w:rFonts w:eastAsia="標楷體" w:hAnsi="標楷體"/>
          <w:sz w:val="22"/>
          <w:szCs w:val="22"/>
          <w:lang w:bidi="th-TH"/>
        </w:rPr>
        <w:t>雜誦跋渠法</w:t>
      </w:r>
    </w:p>
    <w:p w:rsidR="004C53C8" w:rsidRPr="00FF0A8E" w:rsidRDefault="004C53C8" w:rsidP="00146FC8">
      <w:pPr>
        <w:pStyle w:val="a3"/>
        <w:ind w:leftChars="290" w:left="696" w:firstLineChars="250" w:firstLine="550"/>
        <w:jc w:val="both"/>
        <w:rPr>
          <w:rFonts w:eastAsia="標楷體"/>
          <w:sz w:val="22"/>
          <w:szCs w:val="22"/>
          <w:lang w:bidi="th-TH"/>
        </w:rPr>
      </w:pPr>
      <w:r w:rsidRPr="00FF0A8E">
        <w:rPr>
          <w:rFonts w:eastAsia="標楷體" w:hAnsi="標楷體"/>
          <w:sz w:val="22"/>
          <w:szCs w:val="22"/>
          <w:lang w:bidi="th-TH"/>
        </w:rPr>
        <w:t>雜誦（雜品）</w:t>
      </w:r>
      <w:r w:rsidRPr="00FF0A8E">
        <w:rPr>
          <w:rFonts w:ascii="新細明體" w:hAnsi="新細明體"/>
          <w:sz w:val="22"/>
          <w:szCs w:val="22"/>
        </w:rPr>
        <w:t>┤</w:t>
      </w:r>
      <w:r w:rsidRPr="00FF0A8E">
        <w:rPr>
          <w:rFonts w:eastAsia="標楷體" w:hAnsi="標楷體"/>
          <w:sz w:val="22"/>
          <w:szCs w:val="22"/>
          <w:lang w:bidi="th-TH"/>
        </w:rPr>
        <w:t>相應聚（法部）</w:t>
      </w:r>
      <w:r w:rsidRPr="00FF0A8E">
        <w:rPr>
          <w:rFonts w:eastAsia="SimSun" w:hAnsi="標楷體" w:hint="eastAsia"/>
          <w:sz w:val="22"/>
          <w:szCs w:val="22"/>
          <w:lang w:bidi="th-TH"/>
        </w:rPr>
        <w:t xml:space="preserve"> </w:t>
      </w:r>
      <w:r w:rsidRPr="00FF0A8E">
        <w:rPr>
          <w:rFonts w:ascii="新細明體" w:hAnsi="新細明體"/>
          <w:sz w:val="22"/>
          <w:szCs w:val="22"/>
        </w:rPr>
        <w:t>─┘</w:t>
      </w:r>
    </w:p>
    <w:p w:rsidR="004C53C8" w:rsidRPr="00FF0A8E" w:rsidRDefault="004C53C8" w:rsidP="00146FC8">
      <w:pPr>
        <w:pStyle w:val="a3"/>
        <w:ind w:leftChars="290" w:left="696" w:firstLineChars="850" w:firstLine="1870"/>
        <w:jc w:val="both"/>
        <w:rPr>
          <w:rFonts w:eastAsia="標楷體"/>
          <w:sz w:val="22"/>
          <w:szCs w:val="22"/>
          <w:lang w:bidi="th-TH"/>
        </w:rPr>
      </w:pPr>
      <w:r w:rsidRPr="00FF0A8E">
        <w:rPr>
          <w:rFonts w:ascii="新細明體" w:hAnsi="新細明體"/>
          <w:sz w:val="22"/>
          <w:szCs w:val="22"/>
        </w:rPr>
        <w:t>└</w:t>
      </w:r>
      <w:r w:rsidRPr="00FF0A8E">
        <w:rPr>
          <w:rFonts w:eastAsia="標楷體" w:hAnsi="標楷體"/>
          <w:sz w:val="22"/>
          <w:szCs w:val="22"/>
          <w:lang w:bidi="th-TH"/>
        </w:rPr>
        <w:t>威儀聚（行法部）</w:t>
      </w:r>
      <w:r w:rsidRPr="00FF0A8E">
        <w:rPr>
          <w:rFonts w:ascii="新細明體" w:hAnsi="新細明體"/>
          <w:sz w:val="22"/>
          <w:szCs w:val="22"/>
        </w:rPr>
        <w:t>—</w:t>
      </w:r>
      <w:r w:rsidRPr="00FF0A8E">
        <w:rPr>
          <w:rFonts w:ascii="新細明體" w:hAnsi="新細明體" w:hint="eastAsia"/>
          <w:sz w:val="22"/>
          <w:szCs w:val="22"/>
        </w:rPr>
        <w:t xml:space="preserve"> </w:t>
      </w:r>
      <w:r w:rsidRPr="00FF0A8E">
        <w:rPr>
          <w:rFonts w:eastAsia="標楷體" w:hAnsi="標楷體"/>
          <w:sz w:val="22"/>
          <w:szCs w:val="22"/>
          <w:lang w:bidi="th-TH"/>
        </w:rPr>
        <w:t>威儀法</w:t>
      </w:r>
    </w:p>
    <w:p w:rsidR="004C53C8" w:rsidRPr="00FF0A8E" w:rsidRDefault="004C53C8" w:rsidP="00127423">
      <w:pPr>
        <w:pStyle w:val="a3"/>
        <w:ind w:leftChars="50" w:left="120" w:firstLineChars="50" w:firstLine="110"/>
        <w:jc w:val="both"/>
        <w:rPr>
          <w:rFonts w:eastAsia="SimSun"/>
          <w:sz w:val="22"/>
          <w:szCs w:val="22"/>
        </w:rPr>
      </w:pPr>
      <w:r w:rsidRPr="00FF0A8E">
        <w:rPr>
          <w:sz w:val="22"/>
          <w:szCs w:val="22"/>
        </w:rPr>
        <w:t>（</w:t>
      </w:r>
      <w:r w:rsidRPr="00FF0A8E">
        <w:rPr>
          <w:sz w:val="22"/>
          <w:szCs w:val="22"/>
        </w:rPr>
        <w:t>2</w:t>
      </w:r>
      <w:r w:rsidRPr="00FF0A8E">
        <w:rPr>
          <w:sz w:val="22"/>
          <w:szCs w:val="22"/>
        </w:rPr>
        <w:t>）印順導師，《原始佛教聖典之集成》，第</w:t>
      </w:r>
      <w:r w:rsidRPr="00FF0A8E">
        <w:rPr>
          <w:rFonts w:hint="eastAsia"/>
          <w:sz w:val="22"/>
          <w:szCs w:val="22"/>
        </w:rPr>
        <w:t>五</w:t>
      </w:r>
      <w:r w:rsidRPr="00FF0A8E">
        <w:rPr>
          <w:sz w:val="22"/>
          <w:szCs w:val="22"/>
        </w:rPr>
        <w:t>章</w:t>
      </w:r>
      <w:r w:rsidRPr="00FF0A8E">
        <w:rPr>
          <w:rFonts w:hint="eastAsia"/>
          <w:sz w:val="22"/>
          <w:szCs w:val="22"/>
        </w:rPr>
        <w:t>第一節，</w:t>
      </w:r>
      <w:r w:rsidRPr="00FF0A8E">
        <w:rPr>
          <w:sz w:val="22"/>
          <w:szCs w:val="22"/>
        </w:rPr>
        <w:t>〈</w:t>
      </w:r>
      <w:r w:rsidRPr="00FF0A8E">
        <w:rPr>
          <w:rFonts w:hint="eastAsia"/>
          <w:sz w:val="22"/>
          <w:szCs w:val="22"/>
        </w:rPr>
        <w:t>摩得勒伽與犍度</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w:t>
      </w:r>
      <w:r w:rsidRPr="00FF0A8E">
        <w:rPr>
          <w:rFonts w:eastAsia="SimSun" w:hint="eastAsia"/>
          <w:sz w:val="22"/>
          <w:szCs w:val="22"/>
        </w:rPr>
        <w:t>270-271</w:t>
      </w:r>
      <w:r w:rsidRPr="00FF0A8E">
        <w:rPr>
          <w:sz w:val="22"/>
          <w:szCs w:val="22"/>
        </w:rPr>
        <w:t>）：</w:t>
      </w:r>
    </w:p>
    <w:p w:rsidR="004C53C8" w:rsidRPr="00FF0A8E" w:rsidRDefault="004C53C8" w:rsidP="00127423">
      <w:pPr>
        <w:pStyle w:val="a3"/>
        <w:ind w:leftChars="300" w:left="720"/>
        <w:jc w:val="both"/>
        <w:rPr>
          <w:rFonts w:eastAsia="標楷體" w:hAnsi="標楷體"/>
          <w:sz w:val="22"/>
          <w:szCs w:val="22"/>
        </w:rPr>
      </w:pPr>
      <w:r w:rsidRPr="00FF0A8E">
        <w:rPr>
          <w:rFonts w:eastAsia="標楷體" w:hAnsi="標楷體"/>
          <w:sz w:val="22"/>
          <w:szCs w:val="22"/>
        </w:rPr>
        <w:t>說一切有部「摩得勒伽」的兩種譯本，如上所列，論題（律母）雖偶有增減，解說或小有出入，但大體上，可說是完全一致的。說一切有部的毘尼的摩得勒伽，是分為三部分的。如《十誦律》本</w:t>
      </w:r>
      <w:r w:rsidRPr="00FF0A8E">
        <w:rPr>
          <w:rFonts w:eastAsia="標楷體"/>
          <w:sz w:val="22"/>
          <w:szCs w:val="22"/>
        </w:rPr>
        <w:t>126</w:t>
      </w:r>
      <w:r w:rsidRPr="00FF0A8E">
        <w:rPr>
          <w:rFonts w:eastAsia="標楷體" w:hAnsi="標楷體"/>
          <w:sz w:val="22"/>
          <w:szCs w:val="22"/>
        </w:rPr>
        <w:t>項下，注「具足戒竟」。</w:t>
      </w:r>
      <w:r w:rsidRPr="00FF0A8E">
        <w:rPr>
          <w:rFonts w:eastAsia="標楷體"/>
          <w:sz w:val="22"/>
          <w:szCs w:val="22"/>
        </w:rPr>
        <w:t>217</w:t>
      </w:r>
      <w:r w:rsidRPr="00FF0A8E">
        <w:rPr>
          <w:rFonts w:eastAsia="標楷體" w:hAnsi="標楷體"/>
          <w:sz w:val="22"/>
          <w:szCs w:val="22"/>
        </w:rPr>
        <w:t>項下，注「法部竟」。</w:t>
      </w:r>
      <w:r w:rsidRPr="00FF0A8E">
        <w:rPr>
          <w:rFonts w:eastAsia="標楷體"/>
          <w:sz w:val="22"/>
          <w:szCs w:val="22"/>
        </w:rPr>
        <w:t>318</w:t>
      </w:r>
      <w:r w:rsidRPr="00FF0A8E">
        <w:rPr>
          <w:rFonts w:eastAsia="標楷體" w:hAnsi="標楷體"/>
          <w:sz w:val="22"/>
          <w:szCs w:val="22"/>
        </w:rPr>
        <w:t>項下，注「行法竟」。毘尼的摩得勒伽，分為三部分，也如《毘尼摩得勒伽》卷六（大正二三‧六０五上）說：「云何三聚？謂受戒聚、相應聚、威儀聚」。「三聚」，是摩得勒伽末了的總結。</w:t>
      </w:r>
    </w:p>
    <w:p w:rsidR="004C53C8" w:rsidRPr="00FF0A8E" w:rsidRDefault="004C53C8" w:rsidP="00ED1643">
      <w:pPr>
        <w:pStyle w:val="a3"/>
        <w:ind w:leftChars="300" w:left="1050" w:hangingChars="150" w:hanging="330"/>
        <w:jc w:val="both"/>
        <w:rPr>
          <w:rFonts w:eastAsia="標楷體" w:hAnsi="標楷體"/>
          <w:sz w:val="22"/>
          <w:szCs w:val="22"/>
        </w:rPr>
      </w:pPr>
      <w:r w:rsidRPr="00FF0A8E">
        <w:rPr>
          <w:rFonts w:eastAsia="標楷體" w:hAnsi="標楷體"/>
          <w:sz w:val="22"/>
          <w:szCs w:val="22"/>
        </w:rPr>
        <w:t>一、「受戒聚」</w:t>
      </w:r>
      <w:r w:rsidRPr="00FF0A8E">
        <w:rPr>
          <w:rFonts w:eastAsia="標楷體" w:hAnsi="標楷體" w:hint="eastAsia"/>
          <w:sz w:val="22"/>
          <w:szCs w:val="22"/>
        </w:rPr>
        <w:t>（</w:t>
      </w:r>
      <w:proofErr w:type="spellStart"/>
      <w:r w:rsidRPr="00FF0A8E">
        <w:rPr>
          <w:rFonts w:eastAsia="標楷體"/>
          <w:sz w:val="22"/>
          <w:szCs w:val="22"/>
        </w:rPr>
        <w:t>upasaṃpadā-khandha</w:t>
      </w:r>
      <w:proofErr w:type="spellEnd"/>
      <w:r w:rsidRPr="00FF0A8E">
        <w:rPr>
          <w:rFonts w:eastAsia="標楷體" w:hint="eastAsia"/>
          <w:sz w:val="22"/>
          <w:szCs w:val="22"/>
        </w:rPr>
        <w:t>）</w:t>
      </w:r>
      <w:r w:rsidRPr="00FF0A8E">
        <w:rPr>
          <w:rFonts w:eastAsia="標楷體" w:hAnsi="標楷體"/>
          <w:sz w:val="22"/>
          <w:szCs w:val="22"/>
        </w:rPr>
        <w:t>，如上說「具足戒竟」，從最初的「受具戒」得名。這一聚，《十誦律》本為一二六項目；《毘尼摩得勒伽》本為一二０項目。</w:t>
      </w:r>
    </w:p>
    <w:p w:rsidR="004C53C8" w:rsidRPr="00FF0A8E" w:rsidRDefault="004C53C8" w:rsidP="00ED1643">
      <w:pPr>
        <w:pStyle w:val="a3"/>
        <w:ind w:leftChars="300" w:left="1050" w:hangingChars="150" w:hanging="330"/>
        <w:jc w:val="both"/>
        <w:rPr>
          <w:rFonts w:eastAsia="標楷體" w:hAnsi="標楷體"/>
          <w:sz w:val="22"/>
          <w:szCs w:val="22"/>
        </w:rPr>
      </w:pPr>
      <w:r w:rsidRPr="00FF0A8E">
        <w:rPr>
          <w:rFonts w:eastAsia="標楷體" w:hAnsi="標楷體"/>
          <w:sz w:val="22"/>
          <w:szCs w:val="22"/>
        </w:rPr>
        <w:t>二、「相應聚」</w:t>
      </w:r>
      <w:r w:rsidRPr="00FF0A8E">
        <w:rPr>
          <w:rFonts w:eastAsia="標楷體" w:hAnsi="標楷體" w:hint="eastAsia"/>
          <w:sz w:val="22"/>
          <w:szCs w:val="22"/>
        </w:rPr>
        <w:t>（</w:t>
      </w:r>
      <w:proofErr w:type="spellStart"/>
      <w:r w:rsidRPr="00FF0A8E">
        <w:rPr>
          <w:rFonts w:eastAsia="標楷體"/>
          <w:sz w:val="22"/>
          <w:szCs w:val="22"/>
        </w:rPr>
        <w:t>Saṃyukta-khandhaka</w:t>
      </w:r>
      <w:proofErr w:type="spellEnd"/>
      <w:r w:rsidRPr="00FF0A8E">
        <w:rPr>
          <w:rFonts w:eastAsia="標楷體" w:hint="eastAsia"/>
          <w:sz w:val="22"/>
          <w:szCs w:val="22"/>
        </w:rPr>
        <w:t>）</w:t>
      </w:r>
      <w:r w:rsidRPr="00FF0A8E">
        <w:rPr>
          <w:rFonts w:eastAsia="標楷體" w:hAnsi="標楷體"/>
          <w:sz w:val="22"/>
          <w:szCs w:val="22"/>
        </w:rPr>
        <w:t>：隨義類而編為一類一類的，稱為相應，為古代集經、集律分類的通稱。《十誦律》本為九一項目（注名「法部」）；《毘尼摩得勒伽》本為八六項目。</w:t>
      </w:r>
    </w:p>
    <w:p w:rsidR="004C53C8" w:rsidRPr="00FF0A8E" w:rsidRDefault="004C53C8" w:rsidP="00ED1643">
      <w:pPr>
        <w:pStyle w:val="a3"/>
        <w:ind w:leftChars="300" w:left="1050" w:hangingChars="150" w:hanging="330"/>
        <w:jc w:val="both"/>
        <w:rPr>
          <w:rFonts w:eastAsia="標楷體" w:hAnsi="標楷體"/>
          <w:sz w:val="22"/>
          <w:szCs w:val="22"/>
        </w:rPr>
      </w:pPr>
      <w:r w:rsidRPr="00FF0A8E">
        <w:rPr>
          <w:rFonts w:eastAsia="標楷體" w:hAnsi="標楷體"/>
          <w:sz w:val="22"/>
          <w:szCs w:val="22"/>
        </w:rPr>
        <w:t>三、「威儀聚」</w:t>
      </w:r>
      <w:r w:rsidRPr="00FF0A8E">
        <w:rPr>
          <w:rFonts w:eastAsia="標楷體" w:hAnsi="標楷體" w:hint="eastAsia"/>
          <w:sz w:val="22"/>
          <w:szCs w:val="22"/>
        </w:rPr>
        <w:t>（</w:t>
      </w:r>
      <w:proofErr w:type="spellStart"/>
      <w:r w:rsidRPr="00FF0A8E">
        <w:rPr>
          <w:rFonts w:eastAsia="標楷體"/>
          <w:sz w:val="22"/>
          <w:szCs w:val="22"/>
        </w:rPr>
        <w:t>Ācāra-khandha</w:t>
      </w:r>
      <w:proofErr w:type="spellEnd"/>
      <w:r w:rsidRPr="00FF0A8E">
        <w:rPr>
          <w:rFonts w:eastAsia="標楷體" w:hint="eastAsia"/>
          <w:sz w:val="22"/>
          <w:szCs w:val="22"/>
        </w:rPr>
        <w:t>）</w:t>
      </w:r>
      <w:r w:rsidRPr="00FF0A8E">
        <w:rPr>
          <w:rFonts w:eastAsia="標楷體" w:hAnsi="標楷體"/>
          <w:sz w:val="22"/>
          <w:szCs w:val="22"/>
        </w:rPr>
        <w:t>：威儀就是「行法」。《十誦律》本為一０一項目；《毘尼摩得勒伽》本為一００項目。末附「威儀」與「三聚」</w:t>
      </w:r>
      <w:r w:rsidRPr="00FF0A8E">
        <w:rPr>
          <w:rFonts w:eastAsia="標楷體"/>
          <w:sz w:val="22"/>
          <w:szCs w:val="22"/>
        </w:rPr>
        <w:t>──</w:t>
      </w:r>
      <w:r w:rsidRPr="00FF0A8E">
        <w:rPr>
          <w:rFonts w:eastAsia="標楷體" w:hAnsi="標楷體"/>
          <w:sz w:val="22"/>
          <w:szCs w:val="22"/>
        </w:rPr>
        <w:t>兩目，是這一部分及全部的總結，是《十誦律》本所沒有的。</w:t>
      </w:r>
    </w:p>
    <w:p w:rsidR="004C53C8" w:rsidRPr="00FF0A8E" w:rsidRDefault="004C53C8" w:rsidP="00127423">
      <w:pPr>
        <w:pStyle w:val="a3"/>
        <w:ind w:leftChars="300" w:left="720"/>
        <w:jc w:val="both"/>
        <w:rPr>
          <w:rFonts w:eastAsia="標楷體"/>
          <w:sz w:val="22"/>
          <w:szCs w:val="22"/>
        </w:rPr>
      </w:pPr>
      <w:r w:rsidRPr="00FF0A8E">
        <w:rPr>
          <w:rFonts w:eastAsia="標楷體" w:hAnsi="標楷體"/>
          <w:sz w:val="22"/>
          <w:szCs w:val="22"/>
        </w:rPr>
        <w:t>說一切有部本的「摩得勒伽」，大概是：初聚為一二０項目；次聚為八０項目；後聚為一００項目。前二聚的總和（二００），為第三聚（一００）的一倍。在傳誦中略有增減，成為現存譯本的形態。</w:t>
      </w:r>
    </w:p>
  </w:footnote>
  <w:footnote w:id="175">
    <w:p w:rsidR="004C53C8" w:rsidRPr="00FF0A8E" w:rsidRDefault="004C53C8" w:rsidP="00146FC8">
      <w:pPr>
        <w:pStyle w:val="a3"/>
        <w:jc w:val="both"/>
        <w:rPr>
          <w:rFonts w:eastAsia="SimSun"/>
          <w:sz w:val="22"/>
          <w:szCs w:val="22"/>
          <w:bdr w:val="single" w:sz="4" w:space="0" w:color="auto"/>
        </w:rPr>
      </w:pPr>
      <w:r w:rsidRPr="00FF0A8E">
        <w:rPr>
          <w:rStyle w:val="a5"/>
          <w:sz w:val="22"/>
          <w:szCs w:val="22"/>
        </w:rPr>
        <w:footnoteRef/>
      </w:r>
      <w:r w:rsidRPr="00FF0A8E">
        <w:rPr>
          <w:sz w:val="22"/>
          <w:szCs w:val="22"/>
        </w:rPr>
        <w:t>（</w:t>
      </w:r>
      <w:r w:rsidRPr="00FF0A8E">
        <w:rPr>
          <w:sz w:val="22"/>
          <w:szCs w:val="22"/>
        </w:rPr>
        <w:t>1</w:t>
      </w:r>
      <w:r w:rsidRPr="00FF0A8E">
        <w:rPr>
          <w:sz w:val="22"/>
          <w:szCs w:val="22"/>
        </w:rPr>
        <w:t>）印順導師，《</w:t>
      </w:r>
      <w:r w:rsidRPr="00FF0A8E">
        <w:rPr>
          <w:rFonts w:ascii="新細明體" w:hAnsi="新細明體" w:hint="eastAsia"/>
          <w:sz w:val="22"/>
          <w:szCs w:val="22"/>
        </w:rPr>
        <w:t>原始佛教聖典之集成</w:t>
      </w:r>
      <w:r w:rsidRPr="00FF0A8E">
        <w:rPr>
          <w:sz w:val="22"/>
          <w:szCs w:val="22"/>
        </w:rPr>
        <w:t>》，</w:t>
      </w:r>
      <w:r w:rsidRPr="00FF0A8E">
        <w:rPr>
          <w:rFonts w:hint="eastAsia"/>
          <w:sz w:val="22"/>
          <w:szCs w:val="22"/>
        </w:rPr>
        <w:t>第四章</w:t>
      </w:r>
      <w:r w:rsidR="00CD6BD9" w:rsidRPr="00FF0A8E">
        <w:rPr>
          <w:rFonts w:hint="eastAsia"/>
          <w:sz w:val="22"/>
          <w:szCs w:val="22"/>
        </w:rPr>
        <w:t>第一節</w:t>
      </w:r>
      <w:r w:rsidRPr="00FF0A8E">
        <w:rPr>
          <w:sz w:val="22"/>
          <w:szCs w:val="22"/>
        </w:rPr>
        <w:t>〈</w:t>
      </w:r>
      <w:r w:rsidRPr="00FF0A8E">
        <w:rPr>
          <w:rFonts w:hint="eastAsia"/>
          <w:sz w:val="22"/>
          <w:szCs w:val="22"/>
        </w:rPr>
        <w:t>波羅提木叉分別</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w:t>
      </w:r>
      <w:r w:rsidRPr="00FF0A8E">
        <w:rPr>
          <w:rFonts w:eastAsia="SimSun" w:hint="eastAsia"/>
          <w:sz w:val="22"/>
          <w:szCs w:val="22"/>
        </w:rPr>
        <w:t>185-187</w:t>
      </w:r>
      <w:r w:rsidRPr="00FF0A8E">
        <w:rPr>
          <w:sz w:val="22"/>
          <w:szCs w:val="22"/>
        </w:rPr>
        <w:t>）：</w:t>
      </w:r>
    </w:p>
    <w:p w:rsidR="004C53C8" w:rsidRPr="00FF0A8E" w:rsidRDefault="004C53C8" w:rsidP="00146FC8">
      <w:pPr>
        <w:pStyle w:val="a3"/>
        <w:ind w:leftChars="290" w:left="696"/>
        <w:jc w:val="both"/>
        <w:rPr>
          <w:rFonts w:eastAsia="標楷體"/>
          <w:sz w:val="22"/>
          <w:szCs w:val="22"/>
        </w:rPr>
      </w:pPr>
      <w:r w:rsidRPr="00FF0A8E">
        <w:rPr>
          <w:rFonts w:eastAsia="標楷體" w:hAnsi="標楷體"/>
          <w:sz w:val="22"/>
          <w:szCs w:val="22"/>
        </w:rPr>
        <w:t>《銅鍱律》的</w:t>
      </w:r>
      <w:r w:rsidRPr="00FF0A8E">
        <w:rPr>
          <w:rFonts w:eastAsia="標楷體" w:hAnsi="標楷體" w:hint="eastAsia"/>
          <w:sz w:val="22"/>
          <w:szCs w:val="22"/>
        </w:rPr>
        <w:t>《</w:t>
      </w:r>
      <w:r w:rsidRPr="00FF0A8E">
        <w:rPr>
          <w:rFonts w:eastAsia="標楷體" w:hAnsi="標楷體"/>
          <w:sz w:val="22"/>
          <w:szCs w:val="22"/>
        </w:rPr>
        <w:t>經分別</w:t>
      </w:r>
      <w:r w:rsidRPr="00FF0A8E">
        <w:rPr>
          <w:rFonts w:eastAsia="標楷體" w:hAnsi="標楷體" w:hint="eastAsia"/>
          <w:sz w:val="22"/>
          <w:szCs w:val="22"/>
        </w:rPr>
        <w:t>》</w:t>
      </w:r>
      <w:r w:rsidRPr="00FF0A8E">
        <w:rPr>
          <w:rFonts w:eastAsia="標楷體" w:hAnsi="標楷體"/>
          <w:sz w:val="22"/>
          <w:szCs w:val="22"/>
        </w:rPr>
        <w:t>（</w:t>
      </w:r>
      <w:proofErr w:type="spellStart"/>
      <w:r w:rsidRPr="00FF0A8E">
        <w:rPr>
          <w:rFonts w:eastAsia="標楷體"/>
          <w:sz w:val="22"/>
          <w:szCs w:val="22"/>
        </w:rPr>
        <w:t>Suttavibhaṅga</w:t>
      </w:r>
      <w:proofErr w:type="spellEnd"/>
      <w:r w:rsidRPr="00FF0A8E">
        <w:rPr>
          <w:rFonts w:eastAsia="標楷體" w:hAnsi="標楷體"/>
          <w:sz w:val="22"/>
          <w:szCs w:val="22"/>
        </w:rPr>
        <w:t>），是《波羅提木叉經》</w:t>
      </w:r>
      <w:r w:rsidRPr="00FF0A8E">
        <w:rPr>
          <w:rFonts w:eastAsia="標楷體"/>
          <w:sz w:val="22"/>
          <w:szCs w:val="22"/>
        </w:rPr>
        <w:t>──</w:t>
      </w:r>
      <w:r w:rsidRPr="00FF0A8E">
        <w:rPr>
          <w:rFonts w:eastAsia="標楷體" w:hAnsi="標楷體"/>
          <w:sz w:val="22"/>
          <w:szCs w:val="22"/>
        </w:rPr>
        <w:t>《戒經》的分別廣說，為《律藏》的重要部分。</w:t>
      </w:r>
      <w:r w:rsidRPr="00FF0A8E">
        <w:rPr>
          <w:rFonts w:ascii="標楷體" w:eastAsia="標楷體" w:hAnsi="標楷體"/>
          <w:sz w:val="22"/>
          <w:szCs w:val="22"/>
        </w:rPr>
        <w:t>……</w:t>
      </w:r>
      <w:r w:rsidRPr="00FF0A8E">
        <w:rPr>
          <w:rFonts w:eastAsia="標楷體" w:hAnsi="標楷體"/>
          <w:sz w:val="22"/>
          <w:szCs w:val="22"/>
        </w:rPr>
        <w:t>《銅鍱律》的《經分別》，有二大部分：一、比丘（</w:t>
      </w:r>
      <w:proofErr w:type="spellStart"/>
      <w:r w:rsidRPr="00FF0A8E">
        <w:rPr>
          <w:rFonts w:eastAsia="標楷體"/>
          <w:sz w:val="22"/>
          <w:szCs w:val="22"/>
        </w:rPr>
        <w:t>bhikkhu</w:t>
      </w:r>
      <w:proofErr w:type="spellEnd"/>
      <w:r w:rsidRPr="00FF0A8E">
        <w:rPr>
          <w:rFonts w:eastAsia="標楷體" w:hAnsi="標楷體"/>
          <w:sz w:val="22"/>
          <w:szCs w:val="22"/>
        </w:rPr>
        <w:t>）《戒經》的分別廣說；二、比丘尼（</w:t>
      </w:r>
      <w:proofErr w:type="spellStart"/>
      <w:r w:rsidRPr="00FF0A8E">
        <w:rPr>
          <w:rFonts w:eastAsia="標楷體"/>
          <w:sz w:val="22"/>
          <w:szCs w:val="22"/>
        </w:rPr>
        <w:t>bhikkhunī</w:t>
      </w:r>
      <w:proofErr w:type="spellEnd"/>
      <w:r w:rsidRPr="00FF0A8E">
        <w:rPr>
          <w:rFonts w:eastAsia="標楷體" w:hAnsi="標楷體"/>
          <w:sz w:val="22"/>
          <w:szCs w:val="22"/>
        </w:rPr>
        <w:t>）《戒經》的分別廣說。</w:t>
      </w:r>
      <w:r w:rsidRPr="00FF0A8E">
        <w:rPr>
          <w:rFonts w:ascii="標楷體" w:eastAsia="標楷體" w:hAnsi="標楷體"/>
          <w:sz w:val="22"/>
          <w:szCs w:val="22"/>
        </w:rPr>
        <w:t>……</w:t>
      </w:r>
      <w:r w:rsidRPr="00FF0A8E">
        <w:rPr>
          <w:rFonts w:eastAsia="標楷體" w:hAnsi="標楷體"/>
          <w:sz w:val="22"/>
          <w:szCs w:val="22"/>
        </w:rPr>
        <w:t>《銅鍱律》的《經分別》，在其他的五部廣律中</w:t>
      </w:r>
      <w:r w:rsidRPr="00FF0A8E">
        <w:rPr>
          <w:rFonts w:eastAsia="標楷體" w:hAnsi="標楷體" w:hint="eastAsia"/>
          <w:sz w:val="22"/>
          <w:szCs w:val="22"/>
        </w:rPr>
        <w:t>〔</w:t>
      </w:r>
      <w:r w:rsidRPr="00FF0A8E">
        <w:rPr>
          <w:rFonts w:eastAsia="標楷體" w:hAnsi="標楷體"/>
          <w:sz w:val="22"/>
          <w:szCs w:val="22"/>
        </w:rPr>
        <w:t>《五分律》、《四分律》、《僧祇律》、《十誦律》、《根有律》</w:t>
      </w:r>
      <w:r w:rsidRPr="00FF0A8E">
        <w:rPr>
          <w:rFonts w:eastAsia="標楷體" w:hAnsi="標楷體" w:hint="eastAsia"/>
          <w:sz w:val="22"/>
          <w:szCs w:val="22"/>
        </w:rPr>
        <w:t>〕</w:t>
      </w:r>
      <w:r w:rsidRPr="00FF0A8E">
        <w:rPr>
          <w:rFonts w:eastAsia="標楷體" w:hAnsi="標楷體"/>
          <w:sz w:val="22"/>
          <w:szCs w:val="22"/>
        </w:rPr>
        <w:t>，是稱為《波羅提木叉分別》，或「毘尼（毘奈耶）分別」，也有但稱為「毘尼」（律）的。《經分別》是《波羅提木叉經》的分別廣釋。《波羅提木叉經》，《銅鍱律》直稱為（比丘）「波羅提木叉」；所以《銅鍱律》稱《經分別》，《僧祇律》稱為《波羅提木叉分別》，原是一樣的。在《律藏》中，惟有「波羅提木叉」被稱為經；顧名思義，不會引起誤解。</w:t>
      </w:r>
      <w:r w:rsidRPr="00FF0A8E">
        <w:rPr>
          <w:rFonts w:eastAsia="標楷體" w:hAnsi="標楷體"/>
          <w:b/>
          <w:sz w:val="22"/>
          <w:szCs w:val="22"/>
        </w:rPr>
        <w:t>但在一切佛典中，經是通稱，所以稱為《波羅提木叉分別》，應該更精確些</w:t>
      </w:r>
      <w:r w:rsidRPr="00FF0A8E">
        <w:rPr>
          <w:rFonts w:eastAsia="標楷體" w:hAnsi="標楷體"/>
          <w:sz w:val="22"/>
          <w:szCs w:val="22"/>
        </w:rPr>
        <w:t>。《波羅提木叉分別》一名，也見於《十誦律》，如說《二部波羅提木叉分別》。這一名詞，與《經分別》同樣的古老。</w:t>
      </w:r>
    </w:p>
    <w:p w:rsidR="004C53C8" w:rsidRPr="00FF0A8E" w:rsidRDefault="004C53C8" w:rsidP="00146FC8">
      <w:pPr>
        <w:pStyle w:val="a3"/>
        <w:ind w:leftChars="50" w:left="120"/>
        <w:jc w:val="both"/>
        <w:rPr>
          <w:rFonts w:eastAsia="SimSun"/>
          <w:sz w:val="22"/>
          <w:szCs w:val="22"/>
          <w:bdr w:val="single" w:sz="4" w:space="0" w:color="auto"/>
        </w:rPr>
      </w:pPr>
      <w:r w:rsidRPr="00FF0A8E">
        <w:rPr>
          <w:sz w:val="22"/>
          <w:szCs w:val="22"/>
        </w:rPr>
        <w:t>（</w:t>
      </w:r>
      <w:r w:rsidRPr="00FF0A8E">
        <w:rPr>
          <w:sz w:val="22"/>
          <w:szCs w:val="22"/>
        </w:rPr>
        <w:t>2</w:t>
      </w:r>
      <w:r w:rsidRPr="00FF0A8E">
        <w:rPr>
          <w:sz w:val="22"/>
          <w:szCs w:val="22"/>
        </w:rPr>
        <w:t>）印順導師，《</w:t>
      </w:r>
      <w:r w:rsidRPr="00FF0A8E">
        <w:rPr>
          <w:rFonts w:ascii="新細明體" w:hAnsi="新細明體" w:hint="eastAsia"/>
          <w:sz w:val="22"/>
          <w:szCs w:val="22"/>
        </w:rPr>
        <w:t>原始佛教聖典之集成</w:t>
      </w:r>
      <w:r w:rsidRPr="00FF0A8E">
        <w:rPr>
          <w:sz w:val="22"/>
          <w:szCs w:val="22"/>
        </w:rPr>
        <w:t>》，</w:t>
      </w:r>
      <w:r w:rsidRPr="00FF0A8E">
        <w:rPr>
          <w:rFonts w:hint="eastAsia"/>
          <w:sz w:val="22"/>
          <w:szCs w:val="22"/>
        </w:rPr>
        <w:t>第四章</w:t>
      </w:r>
      <w:r w:rsidR="00CD6BD9" w:rsidRPr="00FF0A8E">
        <w:rPr>
          <w:rFonts w:hint="eastAsia"/>
          <w:sz w:val="22"/>
          <w:szCs w:val="22"/>
        </w:rPr>
        <w:t>第一節</w:t>
      </w:r>
      <w:r w:rsidRPr="00FF0A8E">
        <w:rPr>
          <w:sz w:val="22"/>
          <w:szCs w:val="22"/>
        </w:rPr>
        <w:t>〈</w:t>
      </w:r>
      <w:r w:rsidRPr="00FF0A8E">
        <w:rPr>
          <w:rFonts w:hint="eastAsia"/>
          <w:sz w:val="22"/>
          <w:szCs w:val="22"/>
        </w:rPr>
        <w:t>波羅提木叉分別</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w:t>
      </w:r>
      <w:r w:rsidRPr="00FF0A8E">
        <w:rPr>
          <w:rFonts w:eastAsia="SimSun" w:hint="eastAsia"/>
          <w:sz w:val="22"/>
          <w:szCs w:val="22"/>
        </w:rPr>
        <w:t>206-207</w:t>
      </w:r>
      <w:r w:rsidRPr="00FF0A8E">
        <w:rPr>
          <w:sz w:val="22"/>
          <w:szCs w:val="22"/>
        </w:rPr>
        <w:t>）：</w:t>
      </w:r>
    </w:p>
    <w:p w:rsidR="004C53C8" w:rsidRPr="00FF0A8E" w:rsidRDefault="004C53C8" w:rsidP="00146FC8">
      <w:pPr>
        <w:pStyle w:val="a3"/>
        <w:ind w:leftChars="290" w:left="696"/>
        <w:jc w:val="both"/>
        <w:rPr>
          <w:sz w:val="22"/>
          <w:szCs w:val="22"/>
        </w:rPr>
      </w:pPr>
      <w:r w:rsidRPr="00FF0A8E">
        <w:rPr>
          <w:rFonts w:eastAsia="標楷體" w:hAnsi="標楷體"/>
          <w:sz w:val="22"/>
          <w:szCs w:val="22"/>
        </w:rPr>
        <w:t>《波羅提木叉分別》（</w:t>
      </w:r>
      <w:proofErr w:type="spellStart"/>
      <w:r w:rsidRPr="00FF0A8E">
        <w:rPr>
          <w:rFonts w:eastAsia="標楷體"/>
          <w:sz w:val="22"/>
          <w:szCs w:val="22"/>
        </w:rPr>
        <w:t>Prātimokṣa-vibhaṅga</w:t>
      </w:r>
      <w:proofErr w:type="spellEnd"/>
      <w:r w:rsidRPr="00FF0A8E">
        <w:rPr>
          <w:rFonts w:eastAsia="標楷體" w:hAnsi="標楷體"/>
          <w:sz w:val="22"/>
          <w:szCs w:val="22"/>
        </w:rPr>
        <w:t>），或《經分別》（</w:t>
      </w:r>
      <w:proofErr w:type="spellStart"/>
      <w:r w:rsidRPr="00FF0A8E">
        <w:rPr>
          <w:rFonts w:eastAsia="標楷體"/>
          <w:sz w:val="22"/>
          <w:szCs w:val="22"/>
        </w:rPr>
        <w:t>Suttavibhaṅga</w:t>
      </w:r>
      <w:proofErr w:type="spellEnd"/>
      <w:r w:rsidRPr="00FF0A8E">
        <w:rPr>
          <w:rFonts w:eastAsia="標楷體" w:hAnsi="標楷體"/>
          <w:sz w:val="22"/>
          <w:szCs w:val="22"/>
        </w:rPr>
        <w:t>），是《波羅提木叉經》的分別廣說。在組織上，當然依著「戒經」的組織次第。但所依的「戒經」，是波羅提木叉的實體，而不是布薩（</w:t>
      </w:r>
      <w:proofErr w:type="spellStart"/>
      <w:r w:rsidRPr="00FF0A8E">
        <w:rPr>
          <w:rFonts w:eastAsia="標楷體"/>
          <w:sz w:val="22"/>
          <w:szCs w:val="22"/>
        </w:rPr>
        <w:t>poṣadha</w:t>
      </w:r>
      <w:proofErr w:type="spellEnd"/>
      <w:r w:rsidRPr="00FF0A8E">
        <w:rPr>
          <w:rFonts w:eastAsia="標楷體" w:hAnsi="標楷體"/>
          <w:sz w:val="22"/>
          <w:szCs w:val="22"/>
        </w:rPr>
        <w:t>）所用的，說波羅提木叉的布薩儀軌。所以作為布薩儀軌的「序說」、「結說」，以及「結問清淨」等部分，在各部廣律中，雖有附錄或不完全的附錄，而都是不加解說的。在「波羅提木叉經」八篇中，也沒有解說「滅諍法」（</w:t>
      </w:r>
      <w:proofErr w:type="spellStart"/>
      <w:r w:rsidRPr="00FF0A8E">
        <w:rPr>
          <w:rFonts w:eastAsia="標楷體"/>
          <w:sz w:val="22"/>
          <w:szCs w:val="22"/>
        </w:rPr>
        <w:t>Abhikaraṇa-śamatha</w:t>
      </w:r>
      <w:proofErr w:type="spellEnd"/>
      <w:r w:rsidRPr="00FF0A8E">
        <w:rPr>
          <w:rFonts w:eastAsia="標楷體" w:hAnsi="標楷體"/>
          <w:sz w:val="22"/>
          <w:szCs w:val="22"/>
        </w:rPr>
        <w:t>）。《波羅提木叉分別》，是依波羅提木叉經的前七篇，一篇一篇的，一條一條的分別廣說。</w:t>
      </w:r>
      <w:r w:rsidRPr="00FF0A8E">
        <w:rPr>
          <w:rFonts w:eastAsia="標楷體" w:hAnsi="標楷體" w:hint="eastAsia"/>
          <w:sz w:val="22"/>
          <w:szCs w:val="22"/>
        </w:rPr>
        <w:t>《</w:t>
      </w:r>
      <w:r w:rsidRPr="00FF0A8E">
        <w:rPr>
          <w:rFonts w:eastAsia="標楷體" w:hAnsi="標楷體"/>
          <w:sz w:val="22"/>
          <w:szCs w:val="22"/>
        </w:rPr>
        <w:t>波羅提木叉分別</w:t>
      </w:r>
      <w:r w:rsidRPr="00FF0A8E">
        <w:rPr>
          <w:rFonts w:eastAsia="標楷體" w:hAnsi="標楷體" w:hint="eastAsia"/>
          <w:sz w:val="22"/>
          <w:szCs w:val="22"/>
        </w:rPr>
        <w:t>》</w:t>
      </w:r>
      <w:r w:rsidRPr="00FF0A8E">
        <w:rPr>
          <w:rFonts w:eastAsia="標楷體" w:hAnsi="標楷體"/>
          <w:sz w:val="22"/>
          <w:szCs w:val="22"/>
        </w:rPr>
        <w:t>的集成，是古代的持律者（</w:t>
      </w:r>
      <w:proofErr w:type="spellStart"/>
      <w:r w:rsidRPr="00FF0A8E">
        <w:rPr>
          <w:rFonts w:eastAsia="標楷體"/>
          <w:sz w:val="22"/>
          <w:szCs w:val="22"/>
        </w:rPr>
        <w:t>vinayadhara</w:t>
      </w:r>
      <w:proofErr w:type="spellEnd"/>
      <w:r w:rsidRPr="00FF0A8E">
        <w:rPr>
          <w:rFonts w:eastAsia="標楷體" w:hAnsi="標楷體"/>
          <w:sz w:val="22"/>
          <w:szCs w:val="22"/>
        </w:rPr>
        <w:t>），分別論究波羅提木叉的結晶。</w:t>
      </w:r>
      <w:r w:rsidRPr="00FF0A8E">
        <w:rPr>
          <w:rFonts w:eastAsia="標楷體" w:hAnsi="標楷體"/>
          <w:b/>
          <w:sz w:val="22"/>
          <w:szCs w:val="22"/>
        </w:rPr>
        <w:t>各部廣律，雖名稱不一致，而都有大體相同的部分</w:t>
      </w:r>
      <w:r w:rsidRPr="00FF0A8E">
        <w:rPr>
          <w:rFonts w:eastAsia="標楷體" w:hAnsi="標楷體"/>
          <w:sz w:val="22"/>
          <w:szCs w:val="22"/>
        </w:rPr>
        <w:t>（波羅提木叉的多少與次第不同，</w:t>
      </w:r>
      <w:r w:rsidRPr="00FF0A8E">
        <w:rPr>
          <w:rFonts w:eastAsia="標楷體" w:hAnsi="標楷體" w:hint="eastAsia"/>
          <w:sz w:val="22"/>
          <w:szCs w:val="22"/>
        </w:rPr>
        <w:t>《</w:t>
      </w:r>
      <w:r w:rsidRPr="00FF0A8E">
        <w:rPr>
          <w:rFonts w:eastAsia="標楷體" w:hAnsi="標楷體"/>
          <w:sz w:val="22"/>
          <w:szCs w:val="22"/>
        </w:rPr>
        <w:t>波羅提木叉分別</w:t>
      </w:r>
      <w:r w:rsidRPr="00FF0A8E">
        <w:rPr>
          <w:rFonts w:eastAsia="標楷體" w:hAnsi="標楷體" w:hint="eastAsia"/>
          <w:sz w:val="22"/>
          <w:szCs w:val="22"/>
        </w:rPr>
        <w:t>》</w:t>
      </w:r>
      <w:r w:rsidRPr="00FF0A8E">
        <w:rPr>
          <w:rFonts w:eastAsia="標楷體" w:hAnsi="標楷體"/>
          <w:sz w:val="22"/>
          <w:szCs w:val="22"/>
        </w:rPr>
        <w:t>，當然也就不同）。</w:t>
      </w:r>
      <w:r w:rsidRPr="00FF0A8E">
        <w:rPr>
          <w:rFonts w:eastAsia="標楷體" w:hAnsi="標楷體"/>
          <w:b/>
          <w:sz w:val="22"/>
          <w:szCs w:val="22"/>
        </w:rPr>
        <w:t>所以在部派未分化以前，波羅提木叉分別的原形，應該已經存在</w:t>
      </w:r>
      <w:r w:rsidRPr="00FF0A8E">
        <w:rPr>
          <w:rFonts w:eastAsia="標楷體" w:hAnsi="標楷體"/>
          <w:sz w:val="22"/>
          <w:szCs w:val="22"/>
        </w:rPr>
        <w:t>。其後隨部派的分化，各有多少的補充與修正，形成現有各部廣律中，與《波羅提木叉分別》相當的部分。</w:t>
      </w:r>
    </w:p>
  </w:footnote>
  <w:footnote w:id="176">
    <w:p w:rsidR="004C53C8" w:rsidRPr="00FF0A8E" w:rsidRDefault="004C53C8" w:rsidP="00146FC8">
      <w:pPr>
        <w:pStyle w:val="a3"/>
        <w:jc w:val="both"/>
        <w:rPr>
          <w:rFonts w:eastAsia="SimSun"/>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ascii="新細明體" w:hAnsi="新細明體" w:hint="eastAsia"/>
          <w:sz w:val="22"/>
          <w:szCs w:val="22"/>
        </w:rPr>
        <w:t>原始佛教聖典之集成</w:t>
      </w:r>
      <w:r w:rsidRPr="00FF0A8E">
        <w:rPr>
          <w:sz w:val="22"/>
          <w:szCs w:val="22"/>
        </w:rPr>
        <w:t>》，</w:t>
      </w:r>
      <w:r w:rsidRPr="00FF0A8E">
        <w:rPr>
          <w:rFonts w:hint="eastAsia"/>
          <w:sz w:val="22"/>
          <w:szCs w:val="22"/>
        </w:rPr>
        <w:t>第三章</w:t>
      </w:r>
      <w:r w:rsidR="00CD6BD9" w:rsidRPr="00FF0A8E">
        <w:rPr>
          <w:rFonts w:hint="eastAsia"/>
          <w:sz w:val="22"/>
          <w:szCs w:val="22"/>
        </w:rPr>
        <w:t>第二節</w:t>
      </w:r>
      <w:r w:rsidRPr="00FF0A8E">
        <w:rPr>
          <w:sz w:val="22"/>
          <w:szCs w:val="22"/>
        </w:rPr>
        <w:t>〈</w:t>
      </w:r>
      <w:r w:rsidRPr="00FF0A8E">
        <w:rPr>
          <w:rFonts w:hint="eastAsia"/>
          <w:sz w:val="22"/>
          <w:szCs w:val="22"/>
        </w:rPr>
        <w:t>波羅提木叉經</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.146</w:t>
      </w:r>
      <w:r w:rsidRPr="00FF0A8E">
        <w:rPr>
          <w:rFonts w:eastAsia="SimSun" w:hint="eastAsia"/>
          <w:sz w:val="22"/>
          <w:szCs w:val="22"/>
        </w:rPr>
        <w:t>-</w:t>
      </w:r>
      <w:r w:rsidRPr="00FF0A8E">
        <w:rPr>
          <w:sz w:val="22"/>
          <w:szCs w:val="22"/>
        </w:rPr>
        <w:t>147</w:t>
      </w:r>
      <w:r w:rsidRPr="00FF0A8E">
        <w:rPr>
          <w:sz w:val="22"/>
          <w:szCs w:val="22"/>
        </w:rPr>
        <w:t>）：</w:t>
      </w:r>
    </w:p>
    <w:p w:rsidR="004C53C8" w:rsidRPr="00FF0A8E" w:rsidRDefault="004C53C8" w:rsidP="00232160">
      <w:pPr>
        <w:pStyle w:val="a3"/>
        <w:ind w:leftChars="150" w:left="360"/>
        <w:jc w:val="both"/>
        <w:rPr>
          <w:rFonts w:eastAsia="標楷體"/>
          <w:sz w:val="22"/>
          <w:szCs w:val="22"/>
        </w:rPr>
      </w:pPr>
      <w:r w:rsidRPr="00FF0A8E">
        <w:rPr>
          <w:rFonts w:eastAsia="標楷體" w:hAnsi="標楷體"/>
          <w:sz w:val="22"/>
          <w:szCs w:val="22"/>
        </w:rPr>
        <w:t>王舍城五百結集，為律家所傳，佛教界所公認。從佛教發展的情況而論，應有歷史的事實為根據；雖然在傳說中，不免雜入多少後起的成分。當時結集的「戒經」，大抵近於現存各部「戒經」的八法（八部）。但實際上，未必與現在的八部相同，試列表而再為敘述：</w:t>
      </w:r>
    </w:p>
    <w:p w:rsidR="004C53C8" w:rsidRPr="00FF0A8E" w:rsidRDefault="004C53C8" w:rsidP="00146FC8">
      <w:pPr>
        <w:pStyle w:val="a3"/>
        <w:ind w:leftChars="50" w:left="120"/>
        <w:jc w:val="both"/>
        <w:rPr>
          <w:rFonts w:eastAsia="標楷體"/>
          <w:sz w:val="22"/>
          <w:szCs w:val="22"/>
        </w:rPr>
      </w:pPr>
      <w:r w:rsidRPr="00FF0A8E">
        <w:rPr>
          <w:rFonts w:eastAsia="SimSun" w:hAnsi="標楷體" w:hint="eastAsia"/>
          <w:sz w:val="22"/>
          <w:szCs w:val="22"/>
        </w:rPr>
        <w:t xml:space="preserve">         </w:t>
      </w:r>
      <w:r w:rsidRPr="00FF0A8E">
        <w:rPr>
          <w:rFonts w:hAnsi="標楷體" w:hint="eastAsia"/>
          <w:sz w:val="22"/>
          <w:szCs w:val="22"/>
        </w:rPr>
        <w:t xml:space="preserve">     </w:t>
      </w:r>
      <w:r w:rsidRPr="00FF0A8E">
        <w:rPr>
          <w:rFonts w:eastAsia="標楷體" w:hAnsi="標楷體"/>
          <w:sz w:val="22"/>
          <w:szCs w:val="22"/>
        </w:rPr>
        <w:t xml:space="preserve">〔五部〕　　　　</w:t>
      </w:r>
      <w:r w:rsidRPr="00FF0A8E">
        <w:rPr>
          <w:rFonts w:eastAsia="標楷體" w:hAnsi="標楷體" w:hint="eastAsia"/>
          <w:sz w:val="22"/>
          <w:szCs w:val="22"/>
        </w:rPr>
        <w:t xml:space="preserve">  </w:t>
      </w:r>
      <w:r w:rsidRPr="00FF0A8E">
        <w:rPr>
          <w:rFonts w:eastAsia="標楷體" w:hAnsi="標楷體"/>
          <w:sz w:val="22"/>
          <w:szCs w:val="22"/>
        </w:rPr>
        <w:t>〔八部〕</w:t>
      </w:r>
    </w:p>
    <w:p w:rsidR="004C53C8" w:rsidRPr="00FF0A8E" w:rsidRDefault="004C53C8" w:rsidP="00232160">
      <w:pPr>
        <w:pStyle w:val="a3"/>
        <w:ind w:leftChars="50" w:left="120" w:firstLineChars="600" w:firstLine="1320"/>
        <w:rPr>
          <w:rFonts w:eastAsia="標楷體"/>
          <w:sz w:val="22"/>
          <w:szCs w:val="22"/>
        </w:rPr>
      </w:pPr>
      <w:r w:rsidRPr="00FF0A8E">
        <w:rPr>
          <w:rFonts w:eastAsia="標楷體"/>
          <w:sz w:val="22"/>
          <w:szCs w:val="22"/>
        </w:rPr>
        <w:t>1.</w:t>
      </w:r>
      <w:r w:rsidRPr="00FF0A8E">
        <w:rPr>
          <w:rFonts w:eastAsia="標楷體" w:hAnsi="標楷體"/>
          <w:sz w:val="22"/>
          <w:szCs w:val="22"/>
        </w:rPr>
        <w:t>波羅夷法</w:t>
      </w:r>
      <w:r w:rsidRPr="00FF0A8E">
        <w:rPr>
          <w:rFonts w:ascii="新細明體" w:hAnsi="新細明體"/>
          <w:sz w:val="22"/>
          <w:szCs w:val="22"/>
        </w:rPr>
        <w:t>────</w:t>
      </w:r>
      <w:r w:rsidRPr="00FF0A8E">
        <w:rPr>
          <w:rFonts w:ascii="新細明體" w:hAnsi="新細明體" w:hint="eastAsia"/>
          <w:sz w:val="22"/>
          <w:szCs w:val="22"/>
        </w:rPr>
        <w:t xml:space="preserve"> </w:t>
      </w:r>
      <w:r w:rsidRPr="00FF0A8E">
        <w:rPr>
          <w:rFonts w:eastAsia="SimSun" w:hint="eastAsia"/>
          <w:sz w:val="22"/>
          <w:szCs w:val="22"/>
        </w:rPr>
        <w:t xml:space="preserve"> </w:t>
      </w:r>
      <w:r w:rsidRPr="00FF0A8E">
        <w:rPr>
          <w:rFonts w:eastAsia="標楷體"/>
          <w:sz w:val="22"/>
          <w:szCs w:val="22"/>
        </w:rPr>
        <w:t>1.</w:t>
      </w:r>
      <w:r w:rsidRPr="00FF0A8E">
        <w:rPr>
          <w:rFonts w:eastAsia="標楷體" w:hAnsi="標楷體"/>
          <w:sz w:val="22"/>
          <w:szCs w:val="22"/>
        </w:rPr>
        <w:t>波羅夷法</w:t>
      </w:r>
    </w:p>
    <w:p w:rsidR="004C53C8" w:rsidRPr="00FF0A8E" w:rsidRDefault="004C53C8" w:rsidP="00232160">
      <w:pPr>
        <w:pStyle w:val="a3"/>
        <w:ind w:leftChars="50" w:left="120" w:firstLineChars="600" w:firstLine="1320"/>
        <w:rPr>
          <w:rFonts w:eastAsia="標楷體"/>
          <w:sz w:val="22"/>
          <w:szCs w:val="22"/>
        </w:rPr>
      </w:pPr>
      <w:r w:rsidRPr="00FF0A8E">
        <w:rPr>
          <w:rFonts w:eastAsia="標楷體"/>
          <w:sz w:val="22"/>
          <w:szCs w:val="22"/>
        </w:rPr>
        <w:t>2.</w:t>
      </w:r>
      <w:r w:rsidRPr="00FF0A8E">
        <w:rPr>
          <w:rFonts w:eastAsia="標楷體" w:hAnsi="標楷體"/>
          <w:sz w:val="22"/>
          <w:szCs w:val="22"/>
        </w:rPr>
        <w:t>僧伽婆尸沙法</w:t>
      </w:r>
      <w:r w:rsidRPr="00FF0A8E">
        <w:rPr>
          <w:rFonts w:ascii="新細明體" w:hAnsi="新細明體"/>
          <w:sz w:val="22"/>
          <w:szCs w:val="22"/>
        </w:rPr>
        <w:t>──</w:t>
      </w:r>
      <w:r w:rsidRPr="00FF0A8E">
        <w:rPr>
          <w:rFonts w:ascii="新細明體" w:hAnsi="新細明體" w:hint="eastAsia"/>
          <w:sz w:val="22"/>
          <w:szCs w:val="22"/>
        </w:rPr>
        <w:t xml:space="preserve">  </w:t>
      </w:r>
      <w:r w:rsidRPr="00FF0A8E">
        <w:rPr>
          <w:rFonts w:eastAsia="標楷體"/>
          <w:sz w:val="22"/>
          <w:szCs w:val="22"/>
        </w:rPr>
        <w:t>2.</w:t>
      </w:r>
      <w:r w:rsidRPr="00FF0A8E">
        <w:rPr>
          <w:rFonts w:eastAsia="標楷體" w:hAnsi="標楷體"/>
          <w:sz w:val="22"/>
          <w:szCs w:val="22"/>
        </w:rPr>
        <w:t>僧伽婆尸沙法</w:t>
      </w:r>
    </w:p>
    <w:p w:rsidR="004C53C8" w:rsidRPr="00FF0A8E" w:rsidRDefault="004C53C8" w:rsidP="00232160">
      <w:pPr>
        <w:pStyle w:val="a3"/>
        <w:ind w:leftChars="50" w:left="120" w:firstLineChars="1600" w:firstLine="3520"/>
        <w:rPr>
          <w:rFonts w:eastAsia="標楷體"/>
          <w:sz w:val="22"/>
          <w:szCs w:val="22"/>
        </w:rPr>
      </w:pPr>
      <w:r w:rsidRPr="00FF0A8E">
        <w:rPr>
          <w:rFonts w:eastAsia="標楷體"/>
          <w:sz w:val="22"/>
          <w:szCs w:val="22"/>
        </w:rPr>
        <w:t>3.</w:t>
      </w:r>
      <w:r w:rsidRPr="00FF0A8E">
        <w:rPr>
          <w:rFonts w:eastAsia="標楷體" w:hAnsi="標楷體"/>
          <w:sz w:val="22"/>
          <w:szCs w:val="22"/>
        </w:rPr>
        <w:t>不定法</w:t>
      </w:r>
    </w:p>
    <w:p w:rsidR="004C53C8" w:rsidRPr="00FF0A8E" w:rsidRDefault="004C53C8" w:rsidP="00232160">
      <w:pPr>
        <w:pStyle w:val="a3"/>
        <w:ind w:leftChars="50" w:left="120" w:firstLineChars="600" w:firstLine="1320"/>
        <w:rPr>
          <w:rFonts w:eastAsia="標楷體"/>
          <w:sz w:val="22"/>
          <w:szCs w:val="22"/>
        </w:rPr>
      </w:pPr>
      <w:r w:rsidRPr="00FF0A8E">
        <w:rPr>
          <w:rFonts w:eastAsia="標楷體"/>
          <w:sz w:val="22"/>
          <w:szCs w:val="22"/>
        </w:rPr>
        <w:t>3.</w:t>
      </w:r>
      <w:r w:rsidRPr="00FF0A8E">
        <w:rPr>
          <w:rFonts w:eastAsia="標楷體" w:hAnsi="標楷體"/>
          <w:sz w:val="22"/>
          <w:szCs w:val="22"/>
        </w:rPr>
        <w:t>波逸提法</w:t>
      </w:r>
      <w:r w:rsidRPr="00FF0A8E">
        <w:rPr>
          <w:rFonts w:ascii="新細明體" w:hAnsi="新細明體"/>
          <w:sz w:val="22"/>
          <w:szCs w:val="22"/>
        </w:rPr>
        <w:t>─┬──</w:t>
      </w:r>
      <w:r w:rsidRPr="00FF0A8E">
        <w:rPr>
          <w:rFonts w:eastAsia="SimSun" w:hint="eastAsia"/>
          <w:sz w:val="22"/>
          <w:szCs w:val="22"/>
        </w:rPr>
        <w:t xml:space="preserve"> </w:t>
      </w:r>
      <w:r w:rsidRPr="00FF0A8E">
        <w:rPr>
          <w:rFonts w:hint="eastAsia"/>
          <w:sz w:val="22"/>
          <w:szCs w:val="22"/>
        </w:rPr>
        <w:t xml:space="preserve"> </w:t>
      </w:r>
      <w:r w:rsidRPr="00FF0A8E">
        <w:rPr>
          <w:rFonts w:eastAsia="標楷體"/>
          <w:sz w:val="22"/>
          <w:szCs w:val="22"/>
        </w:rPr>
        <w:t>4.</w:t>
      </w:r>
      <w:r w:rsidRPr="00FF0A8E">
        <w:rPr>
          <w:rFonts w:eastAsia="標楷體" w:hAnsi="標楷體"/>
          <w:sz w:val="22"/>
          <w:szCs w:val="22"/>
        </w:rPr>
        <w:t>尼薩耆波逸提法</w:t>
      </w:r>
    </w:p>
    <w:p w:rsidR="004C53C8" w:rsidRPr="00FF0A8E" w:rsidRDefault="004C53C8" w:rsidP="00232160">
      <w:pPr>
        <w:pStyle w:val="a3"/>
        <w:ind w:leftChars="50" w:left="120" w:firstLineChars="1200" w:firstLine="2640"/>
        <w:rPr>
          <w:rFonts w:eastAsia="標楷體"/>
          <w:sz w:val="22"/>
          <w:szCs w:val="22"/>
        </w:rPr>
      </w:pPr>
      <w:r w:rsidRPr="00FF0A8E">
        <w:rPr>
          <w:rFonts w:ascii="新細明體" w:hAnsi="新細明體"/>
          <w:sz w:val="22"/>
          <w:szCs w:val="22"/>
        </w:rPr>
        <w:t>└──</w:t>
      </w:r>
      <w:r w:rsidRPr="00FF0A8E">
        <w:rPr>
          <w:rFonts w:ascii="新細明體" w:hAnsi="新細明體" w:hint="eastAsia"/>
          <w:sz w:val="22"/>
          <w:szCs w:val="22"/>
        </w:rPr>
        <w:t xml:space="preserve"> </w:t>
      </w:r>
      <w:r w:rsidRPr="00FF0A8E">
        <w:rPr>
          <w:rFonts w:eastAsia="標楷體"/>
          <w:sz w:val="22"/>
          <w:szCs w:val="22"/>
        </w:rPr>
        <w:t xml:space="preserve"> 5.</w:t>
      </w:r>
      <w:r w:rsidRPr="00FF0A8E">
        <w:rPr>
          <w:rFonts w:eastAsia="標楷體" w:hAnsi="標楷體"/>
          <w:sz w:val="22"/>
          <w:szCs w:val="22"/>
        </w:rPr>
        <w:t>波逸提法</w:t>
      </w:r>
    </w:p>
    <w:p w:rsidR="004C53C8" w:rsidRPr="00FF0A8E" w:rsidRDefault="004C53C8" w:rsidP="00232160">
      <w:pPr>
        <w:pStyle w:val="a3"/>
        <w:ind w:leftChars="50" w:left="120" w:firstLineChars="600" w:firstLine="1320"/>
        <w:rPr>
          <w:rFonts w:eastAsia="標楷體"/>
          <w:sz w:val="22"/>
          <w:szCs w:val="22"/>
        </w:rPr>
      </w:pPr>
      <w:r w:rsidRPr="00FF0A8E">
        <w:rPr>
          <w:rFonts w:eastAsia="標楷體"/>
          <w:sz w:val="22"/>
          <w:szCs w:val="22"/>
        </w:rPr>
        <w:t>4.</w:t>
      </w:r>
      <w:r w:rsidRPr="00FF0A8E">
        <w:rPr>
          <w:rFonts w:eastAsia="標楷體" w:hAnsi="標楷體"/>
          <w:sz w:val="22"/>
          <w:szCs w:val="22"/>
        </w:rPr>
        <w:t>波羅提提舍尼法</w:t>
      </w:r>
      <w:r w:rsidRPr="00FF0A8E">
        <w:rPr>
          <w:rFonts w:ascii="新細明體" w:hAnsi="新細明體"/>
          <w:sz w:val="22"/>
          <w:szCs w:val="22"/>
        </w:rPr>
        <w:t>─</w:t>
      </w:r>
      <w:r w:rsidRPr="00FF0A8E">
        <w:rPr>
          <w:rFonts w:ascii="新細明體" w:hAnsi="新細明體" w:hint="eastAsia"/>
          <w:sz w:val="22"/>
          <w:szCs w:val="22"/>
        </w:rPr>
        <w:t xml:space="preserve"> </w:t>
      </w:r>
      <w:r w:rsidRPr="00FF0A8E">
        <w:rPr>
          <w:rFonts w:eastAsia="標楷體"/>
          <w:sz w:val="22"/>
          <w:szCs w:val="22"/>
        </w:rPr>
        <w:t xml:space="preserve"> 6.</w:t>
      </w:r>
      <w:r w:rsidRPr="00FF0A8E">
        <w:rPr>
          <w:rFonts w:eastAsia="標楷體" w:hAnsi="標楷體"/>
          <w:sz w:val="22"/>
          <w:szCs w:val="22"/>
        </w:rPr>
        <w:t>波羅提提舍尼法</w:t>
      </w:r>
    </w:p>
    <w:p w:rsidR="004C53C8" w:rsidRPr="00FF0A8E" w:rsidRDefault="004C53C8" w:rsidP="00232160">
      <w:pPr>
        <w:pStyle w:val="a3"/>
        <w:ind w:leftChars="50" w:left="120" w:firstLineChars="600" w:firstLine="1320"/>
        <w:rPr>
          <w:rFonts w:eastAsia="標楷體"/>
          <w:sz w:val="22"/>
          <w:szCs w:val="22"/>
        </w:rPr>
      </w:pPr>
      <w:r w:rsidRPr="00FF0A8E">
        <w:rPr>
          <w:rFonts w:eastAsia="標楷體"/>
          <w:sz w:val="22"/>
          <w:szCs w:val="22"/>
        </w:rPr>
        <w:t>5.</w:t>
      </w:r>
      <w:r w:rsidRPr="00FF0A8E">
        <w:rPr>
          <w:rFonts w:eastAsia="標楷體" w:hAnsi="標楷體"/>
          <w:sz w:val="22"/>
          <w:szCs w:val="22"/>
        </w:rPr>
        <w:t>學法</w:t>
      </w:r>
      <w:r w:rsidRPr="00FF0A8E">
        <w:rPr>
          <w:rFonts w:ascii="新細明體" w:hAnsi="新細明體"/>
          <w:sz w:val="22"/>
          <w:szCs w:val="22"/>
        </w:rPr>
        <w:t>──────</w:t>
      </w:r>
      <w:r w:rsidRPr="00FF0A8E">
        <w:rPr>
          <w:rFonts w:ascii="新細明體" w:hAnsi="新細明體" w:hint="eastAsia"/>
          <w:sz w:val="22"/>
          <w:szCs w:val="22"/>
        </w:rPr>
        <w:t xml:space="preserve">  </w:t>
      </w:r>
      <w:r w:rsidRPr="00FF0A8E">
        <w:rPr>
          <w:rFonts w:eastAsia="標楷體"/>
          <w:sz w:val="22"/>
          <w:szCs w:val="22"/>
        </w:rPr>
        <w:t>7.</w:t>
      </w:r>
      <w:r w:rsidRPr="00FF0A8E">
        <w:rPr>
          <w:rFonts w:eastAsia="標楷體" w:hAnsi="標楷體"/>
          <w:sz w:val="22"/>
          <w:szCs w:val="22"/>
        </w:rPr>
        <w:t>學法</w:t>
      </w:r>
    </w:p>
    <w:p w:rsidR="004C53C8" w:rsidRPr="00FF0A8E" w:rsidRDefault="004C53C8" w:rsidP="00232160">
      <w:pPr>
        <w:pStyle w:val="a3"/>
        <w:ind w:leftChars="50" w:left="120" w:firstLineChars="1600" w:firstLine="3520"/>
        <w:rPr>
          <w:rFonts w:eastAsia="標楷體"/>
          <w:sz w:val="22"/>
          <w:szCs w:val="22"/>
        </w:rPr>
      </w:pPr>
      <w:r w:rsidRPr="00FF0A8E">
        <w:rPr>
          <w:rFonts w:eastAsia="標楷體"/>
          <w:sz w:val="22"/>
          <w:szCs w:val="22"/>
        </w:rPr>
        <w:t>8.</w:t>
      </w:r>
      <w:r w:rsidRPr="00FF0A8E">
        <w:rPr>
          <w:rFonts w:eastAsia="標楷體" w:hAnsi="標楷體"/>
          <w:sz w:val="22"/>
          <w:szCs w:val="22"/>
        </w:rPr>
        <w:t>滅諍法</w:t>
      </w:r>
    </w:p>
  </w:footnote>
  <w:footnote w:id="177">
    <w:p w:rsidR="004C53C8" w:rsidRPr="00FF0A8E" w:rsidRDefault="004C53C8" w:rsidP="00E42215">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大體：</w:t>
      </w:r>
      <w:r w:rsidRPr="00FF0A8E">
        <w:rPr>
          <w:sz w:val="22"/>
          <w:szCs w:val="22"/>
        </w:rPr>
        <w:t xml:space="preserve"> 3.</w:t>
      </w:r>
      <w:r w:rsidRPr="00FF0A8E">
        <w:rPr>
          <w:sz w:val="22"/>
          <w:szCs w:val="22"/>
        </w:rPr>
        <w:t>大致，大概。</w:t>
      </w:r>
      <w:r w:rsidRPr="00FF0A8E">
        <w:rPr>
          <w:rFonts w:hint="eastAsia"/>
          <w:sz w:val="22"/>
          <w:szCs w:val="22"/>
        </w:rPr>
        <w:t>（《漢語大詞典》（二），</w:t>
      </w:r>
      <w:r w:rsidRPr="00FF0A8E">
        <w:rPr>
          <w:rFonts w:hint="eastAsia"/>
          <w:sz w:val="22"/>
          <w:szCs w:val="22"/>
        </w:rPr>
        <w:t>p.1402</w:t>
      </w:r>
      <w:r w:rsidRPr="00FF0A8E">
        <w:rPr>
          <w:rFonts w:hint="eastAsia"/>
          <w:sz w:val="22"/>
          <w:szCs w:val="22"/>
        </w:rPr>
        <w:t>）</w:t>
      </w:r>
    </w:p>
  </w:footnote>
  <w:footnote w:id="178">
    <w:p w:rsidR="004C53C8" w:rsidRPr="00FF0A8E" w:rsidRDefault="004C53C8" w:rsidP="00E42215">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從同：猶相同。</w:t>
      </w:r>
      <w:r w:rsidRPr="00FF0A8E">
        <w:rPr>
          <w:rFonts w:hint="eastAsia"/>
          <w:sz w:val="22"/>
          <w:szCs w:val="22"/>
        </w:rPr>
        <w:t>（《漢語大詞典》（三），</w:t>
      </w:r>
      <w:r w:rsidRPr="00FF0A8E">
        <w:rPr>
          <w:rFonts w:hint="eastAsia"/>
          <w:sz w:val="22"/>
          <w:szCs w:val="22"/>
        </w:rPr>
        <w:t>p.1105</w:t>
      </w:r>
      <w:r w:rsidRPr="00FF0A8E">
        <w:rPr>
          <w:rFonts w:hint="eastAsia"/>
          <w:sz w:val="22"/>
          <w:szCs w:val="22"/>
        </w:rPr>
        <w:t>）</w:t>
      </w:r>
    </w:p>
  </w:footnote>
  <w:footnote w:id="179">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詳見【附錄</w:t>
      </w:r>
      <w:r w:rsidRPr="00FF0A8E">
        <w:rPr>
          <w:rFonts w:hint="eastAsia"/>
          <w:sz w:val="22"/>
          <w:szCs w:val="22"/>
        </w:rPr>
        <w:t>三</w:t>
      </w:r>
      <w:r w:rsidRPr="00FF0A8E">
        <w:rPr>
          <w:sz w:val="22"/>
          <w:szCs w:val="22"/>
        </w:rPr>
        <w:t>】</w:t>
      </w:r>
      <w:r w:rsidRPr="00FF0A8E">
        <w:rPr>
          <w:rFonts w:hint="eastAsia"/>
          <w:sz w:val="22"/>
          <w:szCs w:val="22"/>
        </w:rPr>
        <w:t>。</w:t>
      </w:r>
    </w:p>
  </w:footnote>
  <w:footnote w:id="180">
    <w:p w:rsidR="004C53C8" w:rsidRPr="00FF0A8E" w:rsidRDefault="004C53C8" w:rsidP="00E42215">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極：</w:t>
      </w:r>
      <w:r w:rsidRPr="00FF0A8E">
        <w:rPr>
          <w:sz w:val="22"/>
          <w:szCs w:val="22"/>
        </w:rPr>
        <w:t>19.</w:t>
      </w:r>
      <w:r w:rsidRPr="00FF0A8E">
        <w:rPr>
          <w:sz w:val="22"/>
          <w:szCs w:val="22"/>
        </w:rPr>
        <w:t>程度副詞。猶甚，最，很，狠。</w:t>
      </w:r>
      <w:r w:rsidRPr="00FF0A8E">
        <w:rPr>
          <w:rFonts w:hint="eastAsia"/>
          <w:sz w:val="22"/>
          <w:szCs w:val="22"/>
        </w:rPr>
        <w:t>（《漢語大詞典》（四），</w:t>
      </w:r>
      <w:r w:rsidRPr="00FF0A8E">
        <w:rPr>
          <w:rFonts w:hint="eastAsia"/>
          <w:sz w:val="22"/>
          <w:szCs w:val="22"/>
        </w:rPr>
        <w:t>p.1134</w:t>
      </w:r>
      <w:r w:rsidRPr="00FF0A8E">
        <w:rPr>
          <w:rFonts w:hint="eastAsia"/>
          <w:sz w:val="22"/>
          <w:szCs w:val="22"/>
        </w:rPr>
        <w:t>）</w:t>
      </w:r>
    </w:p>
  </w:footnote>
  <w:footnote w:id="181">
    <w:p w:rsidR="004C53C8" w:rsidRPr="00FF0A8E" w:rsidRDefault="004C53C8" w:rsidP="00E42215">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開合：</w:t>
      </w:r>
      <w:r w:rsidRPr="00FF0A8E">
        <w:rPr>
          <w:sz w:val="22"/>
          <w:szCs w:val="22"/>
        </w:rPr>
        <w:t>3.</w:t>
      </w:r>
      <w:r w:rsidRPr="00FF0A8E">
        <w:rPr>
          <w:sz w:val="22"/>
          <w:szCs w:val="22"/>
        </w:rPr>
        <w:t>指詩文結構的鋪展、收合等變化。</w:t>
      </w:r>
      <w:r w:rsidRPr="00FF0A8E">
        <w:rPr>
          <w:rFonts w:hint="eastAsia"/>
          <w:sz w:val="22"/>
          <w:szCs w:val="22"/>
        </w:rPr>
        <w:t>（《漢語大詞典》（十二），</w:t>
      </w:r>
      <w:r w:rsidRPr="00FF0A8E">
        <w:rPr>
          <w:rFonts w:hint="eastAsia"/>
          <w:sz w:val="22"/>
          <w:szCs w:val="22"/>
        </w:rPr>
        <w:t>p.44</w:t>
      </w:r>
      <w:r w:rsidRPr="00FF0A8E">
        <w:rPr>
          <w:rFonts w:hint="eastAsia"/>
          <w:sz w:val="22"/>
          <w:szCs w:val="22"/>
        </w:rPr>
        <w:t>）</w:t>
      </w:r>
    </w:p>
  </w:footnote>
  <w:footnote w:id="182">
    <w:p w:rsidR="004C53C8" w:rsidRPr="00FF0A8E" w:rsidRDefault="004C53C8" w:rsidP="00146FC8">
      <w:pPr>
        <w:pStyle w:val="a3"/>
        <w:jc w:val="both"/>
        <w:rPr>
          <w:rFonts w:eastAsia="SimSun"/>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ascii="新細明體" w:hAnsi="新細明體" w:hint="eastAsia"/>
          <w:sz w:val="22"/>
          <w:szCs w:val="22"/>
        </w:rPr>
        <w:t>原始佛教聖典之集成</w:t>
      </w:r>
      <w:r w:rsidRPr="00FF0A8E">
        <w:rPr>
          <w:sz w:val="22"/>
          <w:szCs w:val="22"/>
        </w:rPr>
        <w:t>》，</w:t>
      </w:r>
      <w:r w:rsidRPr="00FF0A8E">
        <w:rPr>
          <w:rFonts w:hint="eastAsia"/>
          <w:sz w:val="22"/>
          <w:szCs w:val="22"/>
        </w:rPr>
        <w:t>第五章</w:t>
      </w:r>
      <w:r w:rsidR="00CD6BD9" w:rsidRPr="00FF0A8E">
        <w:rPr>
          <w:rFonts w:hint="eastAsia"/>
          <w:sz w:val="22"/>
          <w:szCs w:val="22"/>
        </w:rPr>
        <w:t>第一節</w:t>
      </w:r>
      <w:r w:rsidRPr="00FF0A8E">
        <w:rPr>
          <w:sz w:val="22"/>
          <w:szCs w:val="22"/>
        </w:rPr>
        <w:t>〈</w:t>
      </w:r>
      <w:r w:rsidRPr="00FF0A8E">
        <w:rPr>
          <w:rFonts w:hint="eastAsia"/>
          <w:sz w:val="22"/>
          <w:szCs w:val="22"/>
        </w:rPr>
        <w:t>摩得勒伽與犍度</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w:t>
      </w:r>
      <w:r w:rsidRPr="00FF0A8E">
        <w:rPr>
          <w:rFonts w:eastAsia="SimSun" w:hint="eastAsia"/>
          <w:sz w:val="22"/>
          <w:szCs w:val="22"/>
        </w:rPr>
        <w:t>297-298</w:t>
      </w:r>
      <w:r w:rsidRPr="00FF0A8E">
        <w:rPr>
          <w:sz w:val="22"/>
          <w:szCs w:val="22"/>
        </w:rPr>
        <w:t>）：</w:t>
      </w:r>
    </w:p>
    <w:p w:rsidR="004C53C8" w:rsidRPr="00FF0A8E" w:rsidRDefault="004C53C8" w:rsidP="00B357B6">
      <w:pPr>
        <w:pStyle w:val="a3"/>
        <w:ind w:leftChars="150" w:left="360"/>
        <w:jc w:val="both"/>
        <w:rPr>
          <w:rFonts w:eastAsia="標楷體"/>
          <w:sz w:val="22"/>
          <w:szCs w:val="22"/>
        </w:rPr>
      </w:pPr>
      <w:r w:rsidRPr="00FF0A8E">
        <w:rPr>
          <w:rFonts w:eastAsia="標楷體" w:hAnsi="標楷體"/>
          <w:sz w:val="22"/>
          <w:szCs w:val="22"/>
        </w:rPr>
        <w:t>在律學的開展中，「摩得勒伽」的眾多項目，逐漸結合而傾向於「犍度」（</w:t>
      </w:r>
      <w:proofErr w:type="spellStart"/>
      <w:r w:rsidRPr="00FF0A8E">
        <w:rPr>
          <w:rFonts w:eastAsia="標楷體"/>
          <w:sz w:val="22"/>
          <w:szCs w:val="22"/>
        </w:rPr>
        <w:t>Khandha</w:t>
      </w:r>
      <w:proofErr w:type="spellEnd"/>
      <w:r w:rsidRPr="00FF0A8E">
        <w:rPr>
          <w:rFonts w:eastAsia="標楷體" w:hAnsi="標楷體"/>
          <w:sz w:val="22"/>
          <w:szCs w:val="22"/>
        </w:rPr>
        <w:t>）的組合。在這點上，《僧祇律》保持「摩得勒伽」形態，而沒有上座部系那樣的，發展為各各獨立的「犍度」。但在舊形式下，也逐漸形成新的結構。如結合「具足」、「不名受」、「支滿」、「不清淨」，而說：「是中如法清淨者，名受具足」，與上座系的「受戒犍度」相當。結合「別住」、「摩那埵」、「阿浮呵那」，而說：「是名別住摩那埵阿浮呵那毘丘（尼的誤寫）攝竟」，與「人犍度」相當。結合「布薩」、「羯磨」、「與欲」、「說清淨」，而說：「是名布薩法、與欲法、受欲法」，與「布薩犍度」相當。又如「衣法」、「毘尼法」、「比丘尼法」、「五百比丘集法藏」等，都近於上座部系的「犍度」。</w:t>
      </w:r>
      <w:r w:rsidRPr="00FF0A8E">
        <w:rPr>
          <w:rFonts w:eastAsia="標楷體" w:hAnsi="標楷體"/>
          <w:b/>
          <w:sz w:val="22"/>
          <w:szCs w:val="22"/>
        </w:rPr>
        <w:t>《僧祇律》雖有類集的趨勢，但始終維持眾多項目，依標作釋</w:t>
      </w:r>
      <w:r w:rsidRPr="00FF0A8E">
        <w:rPr>
          <w:rFonts w:eastAsia="標楷體"/>
          <w:b/>
          <w:sz w:val="22"/>
          <w:szCs w:val="22"/>
        </w:rPr>
        <w:t>──</w:t>
      </w:r>
      <w:r w:rsidRPr="00FF0A8E">
        <w:rPr>
          <w:rFonts w:eastAsia="標楷體" w:hAnsi="標楷體"/>
          <w:b/>
          <w:sz w:val="22"/>
          <w:szCs w:val="22"/>
        </w:rPr>
        <w:t>「摩得勒伽」的形式。從漸有類集的趨勢而論，現存《僧祇律》的「雜誦跋渠法」、「威儀法」的組成，應為根本二部初分，「摩得勒伽」正向「犍度」發展的初階段。在現有律典中，《僧祇律》是這一部分的古形了。大概為阿育王（</w:t>
      </w:r>
      <w:proofErr w:type="spellStart"/>
      <w:r w:rsidRPr="00FF0A8E">
        <w:rPr>
          <w:rFonts w:eastAsia="標楷體"/>
          <w:b/>
          <w:sz w:val="22"/>
          <w:szCs w:val="22"/>
        </w:rPr>
        <w:t>Aśoka</w:t>
      </w:r>
      <w:proofErr w:type="spellEnd"/>
      <w:r w:rsidRPr="00FF0A8E">
        <w:rPr>
          <w:rFonts w:eastAsia="標楷體" w:hAnsi="標楷體"/>
          <w:b/>
          <w:sz w:val="22"/>
          <w:szCs w:val="22"/>
        </w:rPr>
        <w:t>）的時代，當然有後來的增編部分。</w:t>
      </w:r>
    </w:p>
  </w:footnote>
  <w:footnote w:id="183">
    <w:p w:rsidR="004C53C8" w:rsidRPr="00FF0A8E" w:rsidRDefault="004C53C8" w:rsidP="000D6955">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印順導師，《原始佛教聖典之集成》第五章，第二節，</w:t>
      </w:r>
      <w:r w:rsidRPr="00FF0A8E">
        <w:rPr>
          <w:rFonts w:hint="eastAsia"/>
          <w:sz w:val="22"/>
          <w:szCs w:val="22"/>
        </w:rPr>
        <w:t>（</w:t>
      </w:r>
      <w:r w:rsidRPr="00FF0A8E">
        <w:rPr>
          <w:rFonts w:eastAsia="SimSun"/>
          <w:sz w:val="22"/>
          <w:szCs w:val="22"/>
        </w:rPr>
        <w:t>pp.</w:t>
      </w:r>
      <w:r w:rsidRPr="00FF0A8E">
        <w:rPr>
          <w:sz w:val="22"/>
          <w:szCs w:val="22"/>
        </w:rPr>
        <w:t>280-286</w:t>
      </w:r>
      <w:r w:rsidRPr="00FF0A8E">
        <w:rPr>
          <w:rFonts w:hint="eastAsia"/>
          <w:sz w:val="22"/>
          <w:szCs w:val="22"/>
        </w:rPr>
        <w:t>）</w:t>
      </w:r>
      <w:r w:rsidRPr="00FF0A8E">
        <w:rPr>
          <w:sz w:val="22"/>
          <w:szCs w:val="22"/>
        </w:rPr>
        <w:t>：</w:t>
      </w:r>
    </w:p>
    <w:p w:rsidR="004C53C8" w:rsidRPr="00FF0A8E" w:rsidRDefault="004C53C8" w:rsidP="000D6955">
      <w:pPr>
        <w:pStyle w:val="a3"/>
        <w:ind w:leftChars="150" w:left="360"/>
        <w:jc w:val="both"/>
        <w:rPr>
          <w:rFonts w:eastAsia="標楷體"/>
          <w:sz w:val="22"/>
          <w:szCs w:val="22"/>
        </w:rPr>
      </w:pPr>
      <w:r w:rsidRPr="00FF0A8E">
        <w:rPr>
          <w:rFonts w:eastAsia="標楷體"/>
          <w:sz w:val="22"/>
          <w:szCs w:val="22"/>
        </w:rPr>
        <w:t>「雜跋渠法」與「威儀法」，大抵以十事結為一頌，也就是一跋渠（品）。但長行的標釋，與結頌偶有幾處不合（偈頌分為數事，長行或綜合的解說）。今依結頌次第而條列其內容，而附注長行的不同處於下：</w:t>
      </w:r>
    </w:p>
    <w:p w:rsidR="004C53C8" w:rsidRPr="00FF0A8E" w:rsidRDefault="004C53C8" w:rsidP="003933FC">
      <w:pPr>
        <w:pStyle w:val="a3"/>
        <w:ind w:leftChars="150" w:left="690" w:hangingChars="150" w:hanging="330"/>
        <w:jc w:val="both"/>
        <w:rPr>
          <w:rFonts w:ascii="標楷體" w:eastAsia="標楷體" w:hAnsi="標楷體"/>
          <w:sz w:val="22"/>
          <w:szCs w:val="22"/>
        </w:rPr>
      </w:pPr>
      <w:r w:rsidRPr="00FF0A8E">
        <w:rPr>
          <w:rFonts w:eastAsia="標楷體"/>
          <w:b/>
          <w:sz w:val="22"/>
          <w:szCs w:val="22"/>
        </w:rPr>
        <w:t>一、「雜誦跋渠法」</w:t>
      </w:r>
      <w:r w:rsidRPr="00FF0A8E">
        <w:rPr>
          <w:rFonts w:eastAsia="標楷體"/>
          <w:sz w:val="22"/>
          <w:szCs w:val="22"/>
        </w:rPr>
        <w:t>，一四跋渠。</w:t>
      </w:r>
      <w:r w:rsidRPr="00FF0A8E">
        <w:rPr>
          <w:rFonts w:eastAsia="標楷體"/>
          <w:b/>
          <w:sz w:val="22"/>
          <w:szCs w:val="22"/>
        </w:rPr>
        <w:t>第一跋渠：</w:t>
      </w:r>
      <w:r w:rsidRPr="00FF0A8E">
        <w:rPr>
          <w:rFonts w:eastAsia="標楷體"/>
          <w:sz w:val="22"/>
          <w:szCs w:val="22"/>
        </w:rPr>
        <w:t>1</w:t>
      </w:r>
      <w:r w:rsidRPr="00FF0A8E">
        <w:rPr>
          <w:rFonts w:eastAsia="標楷體" w:hint="eastAsia"/>
          <w:sz w:val="22"/>
          <w:szCs w:val="22"/>
        </w:rPr>
        <w:t>.</w:t>
      </w:r>
      <w:r w:rsidRPr="00FF0A8E">
        <w:rPr>
          <w:rFonts w:eastAsia="標楷體"/>
          <w:sz w:val="22"/>
          <w:szCs w:val="22"/>
        </w:rPr>
        <w:t>受具足</w:t>
      </w:r>
      <w:r w:rsidRPr="00FF0A8E">
        <w:rPr>
          <w:rFonts w:eastAsia="標楷體"/>
          <w:sz w:val="22"/>
          <w:szCs w:val="22"/>
        </w:rPr>
        <w:t>2</w:t>
      </w:r>
      <w:r w:rsidRPr="00FF0A8E">
        <w:rPr>
          <w:rFonts w:eastAsia="標楷體" w:hint="eastAsia"/>
          <w:sz w:val="22"/>
          <w:szCs w:val="22"/>
        </w:rPr>
        <w:t>.</w:t>
      </w:r>
      <w:r w:rsidRPr="00FF0A8E">
        <w:rPr>
          <w:rFonts w:eastAsia="標楷體"/>
          <w:sz w:val="22"/>
          <w:szCs w:val="22"/>
        </w:rPr>
        <w:t>不名受具足</w:t>
      </w:r>
      <w:r w:rsidRPr="00FF0A8E">
        <w:rPr>
          <w:rFonts w:eastAsia="標楷體"/>
          <w:sz w:val="22"/>
          <w:szCs w:val="22"/>
        </w:rPr>
        <w:t>3</w:t>
      </w:r>
      <w:r w:rsidRPr="00FF0A8E">
        <w:rPr>
          <w:rFonts w:eastAsia="標楷體" w:hint="eastAsia"/>
          <w:sz w:val="22"/>
          <w:szCs w:val="22"/>
        </w:rPr>
        <w:t>.</w:t>
      </w:r>
      <w:r w:rsidRPr="00FF0A8E">
        <w:rPr>
          <w:rFonts w:eastAsia="標楷體"/>
          <w:sz w:val="22"/>
          <w:szCs w:val="22"/>
        </w:rPr>
        <w:t>支滿（可受具足）</w:t>
      </w:r>
      <w:r w:rsidRPr="00FF0A8E">
        <w:rPr>
          <w:rFonts w:eastAsia="標楷體"/>
          <w:sz w:val="22"/>
          <w:szCs w:val="22"/>
        </w:rPr>
        <w:t>4</w:t>
      </w:r>
      <w:r w:rsidRPr="00FF0A8E">
        <w:rPr>
          <w:rFonts w:eastAsia="標楷體" w:hint="eastAsia"/>
          <w:sz w:val="22"/>
          <w:szCs w:val="22"/>
        </w:rPr>
        <w:t>.</w:t>
      </w:r>
      <w:r w:rsidRPr="00FF0A8E">
        <w:rPr>
          <w:rFonts w:eastAsia="標楷體"/>
          <w:sz w:val="22"/>
          <w:szCs w:val="22"/>
        </w:rPr>
        <w:t>不清淨（不得受其足）</w:t>
      </w:r>
      <w:r w:rsidRPr="00FF0A8E">
        <w:rPr>
          <w:rFonts w:eastAsia="標楷體"/>
          <w:sz w:val="22"/>
          <w:szCs w:val="22"/>
        </w:rPr>
        <w:t>5</w:t>
      </w:r>
      <w:r w:rsidRPr="00FF0A8E">
        <w:rPr>
          <w:rFonts w:eastAsia="標楷體" w:hint="eastAsia"/>
          <w:sz w:val="22"/>
          <w:szCs w:val="22"/>
        </w:rPr>
        <w:t>.</w:t>
      </w:r>
      <w:r w:rsidRPr="00FF0A8E">
        <w:rPr>
          <w:rFonts w:eastAsia="標楷體"/>
          <w:sz w:val="22"/>
          <w:szCs w:val="22"/>
        </w:rPr>
        <w:t>羯磨</w:t>
      </w:r>
      <w:r w:rsidRPr="00FF0A8E">
        <w:rPr>
          <w:rFonts w:eastAsia="標楷體"/>
          <w:sz w:val="22"/>
          <w:szCs w:val="22"/>
        </w:rPr>
        <w:t>6</w:t>
      </w:r>
      <w:r w:rsidRPr="00FF0A8E">
        <w:rPr>
          <w:rFonts w:eastAsia="標楷體" w:hint="eastAsia"/>
          <w:sz w:val="22"/>
          <w:szCs w:val="22"/>
        </w:rPr>
        <w:t>.</w:t>
      </w:r>
      <w:r w:rsidRPr="00FF0A8E">
        <w:rPr>
          <w:rFonts w:eastAsia="標楷體"/>
          <w:sz w:val="22"/>
          <w:szCs w:val="22"/>
        </w:rPr>
        <w:t>羯磨事</w:t>
      </w:r>
      <w:r w:rsidRPr="00FF0A8E">
        <w:rPr>
          <w:rFonts w:eastAsia="標楷體"/>
          <w:sz w:val="22"/>
          <w:szCs w:val="22"/>
        </w:rPr>
        <w:t>7</w:t>
      </w:r>
      <w:r w:rsidRPr="00FF0A8E">
        <w:rPr>
          <w:rFonts w:eastAsia="標楷體" w:hint="eastAsia"/>
          <w:sz w:val="22"/>
          <w:szCs w:val="22"/>
        </w:rPr>
        <w:t>.</w:t>
      </w:r>
      <w:r w:rsidRPr="00FF0A8E">
        <w:rPr>
          <w:rFonts w:eastAsia="標楷體"/>
          <w:sz w:val="22"/>
          <w:szCs w:val="22"/>
        </w:rPr>
        <w:t>折伏羯磨</w:t>
      </w:r>
      <w:r w:rsidRPr="00FF0A8E">
        <w:rPr>
          <w:rFonts w:eastAsia="標楷體"/>
          <w:sz w:val="22"/>
          <w:szCs w:val="22"/>
        </w:rPr>
        <w:t>8</w:t>
      </w:r>
      <w:r w:rsidRPr="00FF0A8E">
        <w:rPr>
          <w:rFonts w:eastAsia="標楷體" w:hint="eastAsia"/>
          <w:sz w:val="22"/>
          <w:szCs w:val="22"/>
        </w:rPr>
        <w:t>.</w:t>
      </w:r>
      <w:r w:rsidRPr="00FF0A8E">
        <w:rPr>
          <w:rFonts w:eastAsia="標楷體"/>
          <w:sz w:val="22"/>
          <w:szCs w:val="22"/>
        </w:rPr>
        <w:t>不共語羯磨</w:t>
      </w:r>
      <w:r w:rsidRPr="00FF0A8E">
        <w:rPr>
          <w:rFonts w:eastAsia="標楷體"/>
          <w:sz w:val="22"/>
          <w:szCs w:val="22"/>
        </w:rPr>
        <w:t>9</w:t>
      </w:r>
      <w:r w:rsidRPr="00FF0A8E">
        <w:rPr>
          <w:rFonts w:eastAsia="標楷體" w:hint="eastAsia"/>
          <w:sz w:val="22"/>
          <w:szCs w:val="22"/>
        </w:rPr>
        <w:t>.</w:t>
      </w:r>
      <w:r w:rsidRPr="00FF0A8E">
        <w:rPr>
          <w:rFonts w:eastAsia="標楷體"/>
          <w:sz w:val="22"/>
          <w:szCs w:val="22"/>
        </w:rPr>
        <w:t>擯出羯磨</w:t>
      </w:r>
      <w:r w:rsidRPr="00FF0A8E">
        <w:rPr>
          <w:rFonts w:eastAsia="標楷體"/>
          <w:sz w:val="22"/>
          <w:szCs w:val="22"/>
        </w:rPr>
        <w:t>10</w:t>
      </w:r>
      <w:r w:rsidRPr="00FF0A8E">
        <w:rPr>
          <w:rFonts w:eastAsia="標楷體" w:hint="eastAsia"/>
          <w:sz w:val="22"/>
          <w:szCs w:val="22"/>
        </w:rPr>
        <w:t>.</w:t>
      </w:r>
      <w:r w:rsidRPr="00FF0A8E">
        <w:rPr>
          <w:rFonts w:eastAsia="標楷體"/>
          <w:sz w:val="22"/>
          <w:szCs w:val="22"/>
        </w:rPr>
        <w:t>發喜羯磨</w:t>
      </w:r>
      <w:r w:rsidRPr="00FF0A8E">
        <w:rPr>
          <w:rFonts w:ascii="標楷體" w:eastAsia="標楷體" w:hAnsi="標楷體"/>
          <w:sz w:val="22"/>
          <w:szCs w:val="22"/>
        </w:rPr>
        <w:t>……</w:t>
      </w:r>
    </w:p>
    <w:p w:rsidR="004C53C8" w:rsidRPr="00FF0A8E" w:rsidRDefault="004C53C8" w:rsidP="003933FC">
      <w:pPr>
        <w:pStyle w:val="a3"/>
        <w:ind w:leftChars="150" w:left="690" w:hangingChars="150" w:hanging="330"/>
        <w:jc w:val="both"/>
        <w:rPr>
          <w:rFonts w:ascii="標楷體" w:eastAsia="標楷體" w:hAnsi="標楷體"/>
          <w:sz w:val="22"/>
          <w:szCs w:val="22"/>
        </w:rPr>
      </w:pPr>
      <w:r w:rsidRPr="00FF0A8E">
        <w:rPr>
          <w:rFonts w:eastAsia="標楷體"/>
          <w:b/>
          <w:sz w:val="22"/>
          <w:szCs w:val="22"/>
        </w:rPr>
        <w:t>二、「威儀法」</w:t>
      </w:r>
      <w:r w:rsidRPr="00FF0A8E">
        <w:rPr>
          <w:rFonts w:eastAsia="標楷體"/>
          <w:sz w:val="22"/>
          <w:szCs w:val="22"/>
        </w:rPr>
        <w:t>，七跋渠。</w:t>
      </w:r>
      <w:r w:rsidRPr="00FF0A8E">
        <w:rPr>
          <w:rFonts w:eastAsia="標楷體"/>
          <w:b/>
          <w:sz w:val="22"/>
          <w:szCs w:val="22"/>
        </w:rPr>
        <w:t>第一跋渠：</w:t>
      </w:r>
      <w:r w:rsidRPr="00FF0A8E">
        <w:rPr>
          <w:rFonts w:eastAsia="標楷體"/>
          <w:sz w:val="22"/>
          <w:szCs w:val="22"/>
        </w:rPr>
        <w:t>1</w:t>
      </w:r>
      <w:r w:rsidRPr="00FF0A8E">
        <w:rPr>
          <w:rFonts w:eastAsia="標楷體" w:hint="eastAsia"/>
          <w:sz w:val="22"/>
          <w:szCs w:val="22"/>
        </w:rPr>
        <w:t>.</w:t>
      </w:r>
      <w:r w:rsidRPr="00FF0A8E">
        <w:rPr>
          <w:rFonts w:eastAsia="標楷體"/>
          <w:sz w:val="22"/>
          <w:szCs w:val="22"/>
        </w:rPr>
        <w:t>上座布薩</w:t>
      </w:r>
      <w:r w:rsidRPr="00FF0A8E">
        <w:rPr>
          <w:rFonts w:eastAsia="標楷體"/>
          <w:sz w:val="22"/>
          <w:szCs w:val="22"/>
        </w:rPr>
        <w:t>2</w:t>
      </w:r>
      <w:r w:rsidRPr="00FF0A8E">
        <w:rPr>
          <w:rFonts w:eastAsia="標楷體" w:hint="eastAsia"/>
          <w:sz w:val="22"/>
          <w:szCs w:val="22"/>
        </w:rPr>
        <w:t>.</w:t>
      </w:r>
      <w:r w:rsidRPr="00FF0A8E">
        <w:rPr>
          <w:rFonts w:eastAsia="標楷體"/>
          <w:sz w:val="22"/>
          <w:szCs w:val="22"/>
        </w:rPr>
        <w:t>第二上座布薩</w:t>
      </w:r>
      <w:r w:rsidRPr="00FF0A8E">
        <w:rPr>
          <w:rFonts w:eastAsia="標楷體"/>
          <w:sz w:val="22"/>
          <w:szCs w:val="22"/>
        </w:rPr>
        <w:t>3</w:t>
      </w:r>
      <w:r w:rsidRPr="00FF0A8E">
        <w:rPr>
          <w:rFonts w:eastAsia="標楷體" w:hint="eastAsia"/>
          <w:sz w:val="22"/>
          <w:szCs w:val="22"/>
        </w:rPr>
        <w:t>.</w:t>
      </w:r>
      <w:r w:rsidRPr="00FF0A8E">
        <w:rPr>
          <w:rFonts w:eastAsia="標楷體"/>
          <w:sz w:val="22"/>
          <w:szCs w:val="22"/>
        </w:rPr>
        <w:t>一切僧布薩</w:t>
      </w:r>
      <w:r w:rsidRPr="00FF0A8E">
        <w:rPr>
          <w:rFonts w:eastAsia="標楷體"/>
          <w:sz w:val="22"/>
          <w:szCs w:val="22"/>
        </w:rPr>
        <w:t>4</w:t>
      </w:r>
      <w:r w:rsidRPr="00FF0A8E">
        <w:rPr>
          <w:rFonts w:eastAsia="標楷體" w:hint="eastAsia"/>
          <w:sz w:val="22"/>
          <w:szCs w:val="22"/>
        </w:rPr>
        <w:t>.</w:t>
      </w:r>
      <w:r w:rsidRPr="00FF0A8E">
        <w:rPr>
          <w:rFonts w:eastAsia="標楷體"/>
          <w:sz w:val="22"/>
          <w:szCs w:val="22"/>
        </w:rPr>
        <w:t>上座食</w:t>
      </w:r>
      <w:r w:rsidRPr="00FF0A8E">
        <w:rPr>
          <w:rFonts w:eastAsia="標楷體"/>
          <w:sz w:val="22"/>
          <w:szCs w:val="22"/>
        </w:rPr>
        <w:t>5</w:t>
      </w:r>
      <w:r w:rsidRPr="00FF0A8E">
        <w:rPr>
          <w:rFonts w:eastAsia="標楷體" w:hint="eastAsia"/>
          <w:sz w:val="22"/>
          <w:szCs w:val="22"/>
        </w:rPr>
        <w:t>.</w:t>
      </w:r>
      <w:r w:rsidRPr="00FF0A8E">
        <w:rPr>
          <w:rFonts w:eastAsia="標楷體"/>
          <w:sz w:val="22"/>
          <w:szCs w:val="22"/>
        </w:rPr>
        <w:t>第二上座食</w:t>
      </w:r>
      <w:r w:rsidRPr="00FF0A8E">
        <w:rPr>
          <w:rFonts w:eastAsia="標楷體"/>
          <w:sz w:val="22"/>
          <w:szCs w:val="22"/>
        </w:rPr>
        <w:t>6</w:t>
      </w:r>
      <w:r w:rsidRPr="00FF0A8E">
        <w:rPr>
          <w:rFonts w:eastAsia="標楷體" w:hint="eastAsia"/>
          <w:sz w:val="22"/>
          <w:szCs w:val="22"/>
        </w:rPr>
        <w:t>.</w:t>
      </w:r>
      <w:r w:rsidRPr="00FF0A8E">
        <w:rPr>
          <w:rFonts w:eastAsia="標楷體"/>
          <w:sz w:val="22"/>
          <w:szCs w:val="22"/>
        </w:rPr>
        <w:t>一切僧食</w:t>
      </w:r>
      <w:r w:rsidRPr="00FF0A8E">
        <w:rPr>
          <w:rFonts w:eastAsia="標楷體"/>
          <w:sz w:val="22"/>
          <w:szCs w:val="22"/>
        </w:rPr>
        <w:t>7</w:t>
      </w:r>
      <w:r w:rsidRPr="00FF0A8E">
        <w:rPr>
          <w:rFonts w:eastAsia="標楷體" w:hint="eastAsia"/>
          <w:sz w:val="22"/>
          <w:szCs w:val="22"/>
        </w:rPr>
        <w:t>.</w:t>
      </w:r>
      <w:r w:rsidRPr="00FF0A8E">
        <w:rPr>
          <w:rFonts w:eastAsia="標楷體"/>
          <w:sz w:val="22"/>
          <w:szCs w:val="22"/>
        </w:rPr>
        <w:t>和上教共行弟子</w:t>
      </w:r>
      <w:r w:rsidRPr="00FF0A8E">
        <w:rPr>
          <w:rFonts w:eastAsia="標楷體"/>
          <w:sz w:val="22"/>
          <w:szCs w:val="22"/>
        </w:rPr>
        <w:t>8</w:t>
      </w:r>
      <w:r w:rsidRPr="00FF0A8E">
        <w:rPr>
          <w:rFonts w:eastAsia="標楷體" w:hint="eastAsia"/>
          <w:sz w:val="22"/>
          <w:szCs w:val="22"/>
        </w:rPr>
        <w:t>.</w:t>
      </w:r>
      <w:r w:rsidRPr="00FF0A8E">
        <w:rPr>
          <w:rFonts w:eastAsia="標楷體"/>
          <w:sz w:val="22"/>
          <w:szCs w:val="22"/>
        </w:rPr>
        <w:t>共行弟子事和上</w:t>
      </w:r>
      <w:r w:rsidRPr="00FF0A8E">
        <w:rPr>
          <w:rFonts w:eastAsia="標楷體"/>
          <w:sz w:val="22"/>
          <w:szCs w:val="22"/>
        </w:rPr>
        <w:t>9</w:t>
      </w:r>
      <w:r w:rsidRPr="00FF0A8E">
        <w:rPr>
          <w:rFonts w:eastAsia="標楷體" w:hint="eastAsia"/>
          <w:sz w:val="22"/>
          <w:szCs w:val="22"/>
        </w:rPr>
        <w:t>.</w:t>
      </w:r>
      <w:r w:rsidRPr="00FF0A8E">
        <w:rPr>
          <w:rFonts w:eastAsia="標楷體"/>
          <w:sz w:val="22"/>
          <w:szCs w:val="22"/>
        </w:rPr>
        <w:t>阿闍梨教依止弟子</w:t>
      </w:r>
      <w:r w:rsidRPr="00FF0A8E">
        <w:rPr>
          <w:rFonts w:eastAsia="標楷體"/>
          <w:sz w:val="22"/>
          <w:szCs w:val="22"/>
        </w:rPr>
        <w:t>10</w:t>
      </w:r>
      <w:r w:rsidRPr="00FF0A8E">
        <w:rPr>
          <w:rFonts w:eastAsia="標楷體" w:hint="eastAsia"/>
          <w:sz w:val="22"/>
          <w:szCs w:val="22"/>
        </w:rPr>
        <w:t>.</w:t>
      </w:r>
      <w:r w:rsidRPr="00FF0A8E">
        <w:rPr>
          <w:rFonts w:eastAsia="標楷體"/>
          <w:sz w:val="22"/>
          <w:szCs w:val="22"/>
        </w:rPr>
        <w:t>依止弟子事阿闍梨</w:t>
      </w:r>
      <w:r w:rsidRPr="00FF0A8E">
        <w:rPr>
          <w:rFonts w:ascii="標楷體" w:eastAsia="標楷體" w:hAnsi="標楷體"/>
          <w:sz w:val="22"/>
          <w:szCs w:val="22"/>
        </w:rPr>
        <w:t>……</w:t>
      </w:r>
    </w:p>
    <w:p w:rsidR="004C53C8" w:rsidRPr="00FF0A8E" w:rsidRDefault="004C53C8" w:rsidP="000D6955">
      <w:pPr>
        <w:pStyle w:val="a3"/>
        <w:ind w:leftChars="150" w:left="360"/>
        <w:jc w:val="both"/>
        <w:rPr>
          <w:rFonts w:eastAsia="標楷體"/>
          <w:sz w:val="22"/>
          <w:szCs w:val="22"/>
        </w:rPr>
      </w:pPr>
      <w:r w:rsidRPr="00FF0A8E">
        <w:rPr>
          <w:rFonts w:eastAsia="標楷體"/>
          <w:sz w:val="22"/>
          <w:szCs w:val="22"/>
        </w:rPr>
        <w:t>《僧祇律》的「雜誦跋渠法」、「威儀法」，為大眾部所傳，有其不同的次第，與內容的增減。但就大體而論，與上座部（</w:t>
      </w:r>
      <w:proofErr w:type="spellStart"/>
      <w:r w:rsidRPr="00FF0A8E">
        <w:rPr>
          <w:rFonts w:eastAsia="標楷體"/>
          <w:sz w:val="22"/>
          <w:szCs w:val="22"/>
        </w:rPr>
        <w:t>Sthavira</w:t>
      </w:r>
      <w:proofErr w:type="spellEnd"/>
      <w:r w:rsidRPr="00FF0A8E">
        <w:rPr>
          <w:rFonts w:eastAsia="標楷體"/>
          <w:sz w:val="22"/>
          <w:szCs w:val="22"/>
        </w:rPr>
        <w:t>）系的摩得勒伽，一望而知為出於同一的原本。</w:t>
      </w:r>
      <w:r w:rsidRPr="00FF0A8E">
        <w:rPr>
          <w:rFonts w:ascii="標楷體" w:eastAsia="標楷體" w:hAnsi="標楷體"/>
          <w:sz w:val="22"/>
          <w:szCs w:val="22"/>
        </w:rPr>
        <w:t>……</w:t>
      </w:r>
      <w:r w:rsidRPr="00FF0A8E">
        <w:rPr>
          <w:rFonts w:eastAsia="標楷體"/>
          <w:sz w:val="22"/>
          <w:szCs w:val="22"/>
        </w:rPr>
        <w:t>比較起來，《僧祇律》本</w:t>
      </w:r>
      <w:r w:rsidRPr="00FF0A8E">
        <w:rPr>
          <w:rFonts w:eastAsia="標楷體"/>
          <w:b/>
          <w:sz w:val="22"/>
          <w:szCs w:val="22"/>
        </w:rPr>
        <w:t>簡略</w:t>
      </w:r>
      <w:r w:rsidRPr="00FF0A8E">
        <w:rPr>
          <w:rFonts w:eastAsia="標楷體"/>
          <w:sz w:val="22"/>
          <w:szCs w:val="22"/>
        </w:rPr>
        <w:t>，《毘尼母經》本</w:t>
      </w:r>
      <w:r w:rsidRPr="00FF0A8E">
        <w:rPr>
          <w:rFonts w:eastAsia="標楷體"/>
          <w:b/>
          <w:sz w:val="22"/>
          <w:szCs w:val="22"/>
        </w:rPr>
        <w:t>較廣</w:t>
      </w:r>
      <w:r w:rsidRPr="00FF0A8E">
        <w:rPr>
          <w:rFonts w:eastAsia="標楷體"/>
          <w:sz w:val="22"/>
          <w:szCs w:val="22"/>
        </w:rPr>
        <w:t>，而說一切有部本，</w:t>
      </w:r>
      <w:r w:rsidRPr="00FF0A8E">
        <w:rPr>
          <w:rFonts w:eastAsia="標楷體"/>
          <w:b/>
          <w:sz w:val="22"/>
          <w:szCs w:val="22"/>
        </w:rPr>
        <w:t>最為詳廣</w:t>
      </w:r>
      <w:r w:rsidRPr="00FF0A8E">
        <w:rPr>
          <w:rFonts w:eastAsia="標楷體"/>
          <w:sz w:val="22"/>
          <w:szCs w:val="22"/>
        </w:rPr>
        <w:t>。</w:t>
      </w:r>
      <w:r w:rsidRPr="00FF0A8E">
        <w:rPr>
          <w:rFonts w:ascii="標楷體" w:eastAsia="標楷體" w:hAnsi="標楷體"/>
          <w:sz w:val="22"/>
          <w:szCs w:val="22"/>
        </w:rPr>
        <w:t>……</w:t>
      </w:r>
      <w:r w:rsidRPr="00FF0A8E">
        <w:rPr>
          <w:rFonts w:eastAsia="標楷體"/>
          <w:sz w:val="22"/>
          <w:szCs w:val="22"/>
        </w:rPr>
        <w:t>這些，《僧祇律》近於原本，上座系本，顯然有增廣的形跡。然現存的《僧祇律》本，確有綜合簡略的地方。</w:t>
      </w:r>
      <w:r w:rsidRPr="00FF0A8E">
        <w:rPr>
          <w:rFonts w:ascii="標楷體" w:eastAsia="標楷體" w:hAnsi="標楷體"/>
          <w:sz w:val="22"/>
          <w:szCs w:val="22"/>
        </w:rPr>
        <w:t>……</w:t>
      </w:r>
      <w:r w:rsidRPr="00FF0A8E">
        <w:rPr>
          <w:rFonts w:eastAsia="標楷體"/>
          <w:sz w:val="22"/>
          <w:szCs w:val="22"/>
        </w:rPr>
        <w:t>總之，現存各本，都是有所增減的。</w:t>
      </w:r>
    </w:p>
  </w:footnote>
  <w:footnote w:id="184">
    <w:p w:rsidR="004C53C8" w:rsidRPr="00FF0A8E" w:rsidRDefault="004C53C8" w:rsidP="000F266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相類：相近似。（《漢語大詞典》（七），</w:t>
      </w:r>
      <w:r w:rsidRPr="00FF0A8E">
        <w:rPr>
          <w:rFonts w:hint="eastAsia"/>
          <w:sz w:val="22"/>
          <w:szCs w:val="22"/>
        </w:rPr>
        <w:t>p.1164</w:t>
      </w:r>
      <w:r w:rsidRPr="00FF0A8E">
        <w:rPr>
          <w:rFonts w:hint="eastAsia"/>
          <w:sz w:val="22"/>
          <w:szCs w:val="22"/>
        </w:rPr>
        <w:t>）</w:t>
      </w:r>
    </w:p>
  </w:footnote>
  <w:footnote w:id="185">
    <w:p w:rsidR="004C53C8" w:rsidRPr="00FF0A8E" w:rsidRDefault="004C53C8" w:rsidP="000F2668">
      <w:pPr>
        <w:rPr>
          <w:rFonts w:ascii="Times New Roman" w:eastAsiaTheme="minorEastAsia" w:hAnsi="Times New Roman"/>
          <w:sz w:val="22"/>
        </w:rPr>
      </w:pPr>
      <w:r w:rsidRPr="00FF0A8E">
        <w:rPr>
          <w:rStyle w:val="a5"/>
          <w:rFonts w:ascii="Times New Roman" w:hAnsi="Times New Roman"/>
          <w:sz w:val="22"/>
        </w:rPr>
        <w:footnoteRef/>
      </w:r>
      <w:r w:rsidRPr="00FF0A8E">
        <w:rPr>
          <w:rFonts w:ascii="Times New Roman" w:eastAsiaTheme="minorEastAsia" w:hAnsi="Times New Roman"/>
          <w:sz w:val="22"/>
        </w:rPr>
        <w:t xml:space="preserve"> </w:t>
      </w:r>
      <w:r w:rsidRPr="00FF0A8E">
        <w:rPr>
          <w:rFonts w:ascii="Times New Roman" w:eastAsiaTheme="minorEastAsia" w:hAnsi="Times New Roman"/>
          <w:sz w:val="22"/>
        </w:rPr>
        <w:t>類別：</w:t>
      </w:r>
      <w:r w:rsidRPr="00FF0A8E">
        <w:rPr>
          <w:rFonts w:ascii="Times New Roman" w:eastAsiaTheme="minorEastAsia" w:hAnsi="Times New Roman"/>
          <w:sz w:val="22"/>
        </w:rPr>
        <w:t>1.</w:t>
      </w:r>
      <w:r w:rsidRPr="00FF0A8E">
        <w:rPr>
          <w:rFonts w:ascii="Times New Roman" w:eastAsiaTheme="minorEastAsia" w:hAnsi="Times New Roman"/>
          <w:sz w:val="22"/>
        </w:rPr>
        <w:t>不同的種類。</w:t>
      </w:r>
      <w:r w:rsidRPr="00FF0A8E">
        <w:rPr>
          <w:rFonts w:ascii="Times New Roman" w:eastAsiaTheme="minorEastAsia" w:hAnsi="Times New Roman"/>
          <w:sz w:val="22"/>
        </w:rPr>
        <w:t>2.</w:t>
      </w:r>
      <w:r w:rsidRPr="00FF0A8E">
        <w:rPr>
          <w:rFonts w:ascii="Times New Roman" w:eastAsiaTheme="minorEastAsia" w:hAnsi="Times New Roman"/>
          <w:sz w:val="22"/>
        </w:rPr>
        <w:t>按種類不同而做出的區別。（《漢語大詞典》（十二），</w:t>
      </w:r>
      <w:r w:rsidRPr="00FF0A8E">
        <w:rPr>
          <w:rFonts w:ascii="Times New Roman" w:eastAsiaTheme="minorEastAsia" w:hAnsi="Times New Roman"/>
          <w:sz w:val="22"/>
        </w:rPr>
        <w:t>p.354</w:t>
      </w:r>
      <w:r w:rsidRPr="00FF0A8E">
        <w:rPr>
          <w:rFonts w:ascii="Times New Roman" w:eastAsiaTheme="minorEastAsia" w:hAnsi="Times New Roman"/>
          <w:sz w:val="22"/>
        </w:rPr>
        <w:t>）</w:t>
      </w:r>
    </w:p>
  </w:footnote>
  <w:footnote w:id="186">
    <w:p w:rsidR="004C53C8" w:rsidRPr="00FF0A8E" w:rsidRDefault="004C53C8" w:rsidP="00D63ABF">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拾遺：</w:t>
      </w:r>
      <w:r w:rsidR="009128B7" w:rsidRPr="00FF0A8E">
        <w:rPr>
          <w:rFonts w:hint="eastAsia"/>
          <w:sz w:val="22"/>
          <w:szCs w:val="22"/>
        </w:rPr>
        <w:t>3.</w:t>
      </w:r>
      <w:r w:rsidR="009128B7" w:rsidRPr="00FF0A8E">
        <w:rPr>
          <w:rFonts w:hint="eastAsia"/>
          <w:sz w:val="22"/>
          <w:szCs w:val="22"/>
        </w:rPr>
        <w:t>采錄遺逸的事跡。</w:t>
      </w:r>
      <w:r w:rsidRPr="00FF0A8E">
        <w:rPr>
          <w:rFonts w:hint="eastAsia"/>
          <w:sz w:val="22"/>
          <w:szCs w:val="22"/>
        </w:rPr>
        <w:t>（《漢語大詞典》（六），</w:t>
      </w:r>
      <w:r w:rsidRPr="00FF0A8E">
        <w:rPr>
          <w:rFonts w:hint="eastAsia"/>
          <w:sz w:val="22"/>
          <w:szCs w:val="22"/>
        </w:rPr>
        <w:t>p.567</w:t>
      </w:r>
      <w:r w:rsidRPr="00FF0A8E">
        <w:rPr>
          <w:rFonts w:hint="eastAsia"/>
          <w:sz w:val="22"/>
          <w:szCs w:val="22"/>
        </w:rPr>
        <w:t>）</w:t>
      </w:r>
    </w:p>
  </w:footnote>
  <w:footnote w:id="187">
    <w:p w:rsidR="004C53C8" w:rsidRPr="00FF0A8E" w:rsidRDefault="004C53C8" w:rsidP="00D63ABF">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覆案：亦作</w:t>
      </w:r>
      <w:r w:rsidRPr="00FF0A8E">
        <w:rPr>
          <w:sz w:val="22"/>
          <w:szCs w:val="22"/>
        </w:rPr>
        <w:t>“</w:t>
      </w:r>
      <w:r w:rsidRPr="00FF0A8E">
        <w:rPr>
          <w:sz w:val="22"/>
          <w:szCs w:val="22"/>
        </w:rPr>
        <w:t>覆按</w:t>
      </w:r>
      <w:r w:rsidRPr="00FF0A8E">
        <w:rPr>
          <w:sz w:val="22"/>
          <w:szCs w:val="22"/>
        </w:rPr>
        <w:t>”</w:t>
      </w:r>
      <w:r w:rsidRPr="00FF0A8E">
        <w:rPr>
          <w:sz w:val="22"/>
          <w:szCs w:val="22"/>
        </w:rPr>
        <w:t>。審察；查究。</w:t>
      </w:r>
      <w:r w:rsidRPr="00FF0A8E">
        <w:rPr>
          <w:rFonts w:hint="eastAsia"/>
          <w:sz w:val="22"/>
          <w:szCs w:val="22"/>
        </w:rPr>
        <w:t>（《漢語大詞典》（八），</w:t>
      </w:r>
      <w:r w:rsidRPr="00FF0A8E">
        <w:rPr>
          <w:rFonts w:hint="eastAsia"/>
          <w:sz w:val="22"/>
          <w:szCs w:val="22"/>
        </w:rPr>
        <w:t>p.768</w:t>
      </w:r>
      <w:r w:rsidRPr="00FF0A8E">
        <w:rPr>
          <w:rFonts w:hint="eastAsia"/>
          <w:sz w:val="22"/>
          <w:szCs w:val="22"/>
        </w:rPr>
        <w:t>）</w:t>
      </w:r>
    </w:p>
  </w:footnote>
  <w:footnote w:id="188">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詳見【附錄</w:t>
      </w:r>
      <w:r w:rsidRPr="00FF0A8E">
        <w:rPr>
          <w:rFonts w:hint="eastAsia"/>
          <w:sz w:val="22"/>
          <w:szCs w:val="22"/>
        </w:rPr>
        <w:t>四</w:t>
      </w:r>
      <w:r w:rsidRPr="00FF0A8E">
        <w:rPr>
          <w:sz w:val="22"/>
          <w:szCs w:val="22"/>
        </w:rPr>
        <w:t>】</w:t>
      </w:r>
      <w:r w:rsidRPr="00FF0A8E">
        <w:rPr>
          <w:rFonts w:hint="eastAsia"/>
          <w:sz w:val="22"/>
          <w:szCs w:val="22"/>
        </w:rPr>
        <w:t>。</w:t>
      </w:r>
    </w:p>
  </w:footnote>
  <w:footnote w:id="189">
    <w:p w:rsidR="004C53C8" w:rsidRPr="00FF0A8E" w:rsidRDefault="004C53C8" w:rsidP="00146FC8">
      <w:pPr>
        <w:pStyle w:val="a3"/>
        <w:jc w:val="both"/>
        <w:rPr>
          <w:rFonts w:eastAsia="SimSun"/>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印順導師，《</w:t>
      </w:r>
      <w:r w:rsidRPr="00FF0A8E">
        <w:rPr>
          <w:rFonts w:ascii="新細明體" w:hAnsi="新細明體" w:hint="eastAsia"/>
          <w:sz w:val="22"/>
          <w:szCs w:val="22"/>
        </w:rPr>
        <w:t>原始佛教聖典之集成</w:t>
      </w:r>
      <w:r w:rsidRPr="00FF0A8E">
        <w:rPr>
          <w:sz w:val="22"/>
          <w:szCs w:val="22"/>
        </w:rPr>
        <w:t>》，</w:t>
      </w:r>
      <w:r w:rsidRPr="00FF0A8E">
        <w:rPr>
          <w:rFonts w:hint="eastAsia"/>
          <w:sz w:val="22"/>
          <w:szCs w:val="22"/>
        </w:rPr>
        <w:t>第二章</w:t>
      </w:r>
      <w:r w:rsidR="00CD6BD9" w:rsidRPr="00FF0A8E">
        <w:rPr>
          <w:rFonts w:hint="eastAsia"/>
          <w:sz w:val="22"/>
          <w:szCs w:val="22"/>
        </w:rPr>
        <w:t>第一節，</w:t>
      </w:r>
      <w:r w:rsidRPr="00FF0A8E">
        <w:rPr>
          <w:sz w:val="22"/>
          <w:szCs w:val="22"/>
        </w:rPr>
        <w:t>〈</w:t>
      </w:r>
      <w:r w:rsidRPr="00FF0A8E">
        <w:rPr>
          <w:rFonts w:hint="eastAsia"/>
          <w:sz w:val="22"/>
          <w:szCs w:val="22"/>
        </w:rPr>
        <w:t>研究的資料與參考書</w:t>
      </w:r>
      <w:r w:rsidRPr="00FF0A8E">
        <w:rPr>
          <w:sz w:val="22"/>
          <w:szCs w:val="22"/>
        </w:rPr>
        <w:t>〉，（</w:t>
      </w:r>
      <w:r w:rsidRPr="00FF0A8E">
        <w:rPr>
          <w:sz w:val="22"/>
          <w:szCs w:val="22"/>
        </w:rPr>
        <w:t>p.</w:t>
      </w:r>
      <w:r w:rsidRPr="00FF0A8E">
        <w:rPr>
          <w:rFonts w:eastAsia="SimSun" w:hint="eastAsia"/>
          <w:sz w:val="22"/>
          <w:szCs w:val="22"/>
        </w:rPr>
        <w:t>87</w:t>
      </w:r>
      <w:r w:rsidRPr="00FF0A8E">
        <w:rPr>
          <w:sz w:val="22"/>
          <w:szCs w:val="22"/>
        </w:rPr>
        <w:t>）：</w:t>
      </w:r>
    </w:p>
    <w:p w:rsidR="004C53C8" w:rsidRPr="00FF0A8E" w:rsidRDefault="004C53C8" w:rsidP="00146FC8">
      <w:pPr>
        <w:pStyle w:val="a3"/>
        <w:ind w:leftChars="250" w:left="600"/>
        <w:jc w:val="both"/>
        <w:rPr>
          <w:rFonts w:eastAsia="標楷體" w:hAnsi="標楷體"/>
          <w:sz w:val="22"/>
          <w:szCs w:val="22"/>
        </w:rPr>
      </w:pPr>
      <w:r w:rsidRPr="00FF0A8E">
        <w:rPr>
          <w:rFonts w:eastAsia="標楷體" w:hAnsi="標楷體"/>
          <w:sz w:val="22"/>
          <w:szCs w:val="22"/>
        </w:rPr>
        <w:t>《毘尼母經》（或作論）：八卷，「失譯人名，今附秦錄」。「毘尼母」，就是毘尼的摩呾理迦</w:t>
      </w:r>
      <w:r w:rsidRPr="00FF0A8E">
        <w:rPr>
          <w:rFonts w:eastAsia="標楷體" w:hAnsi="標楷體" w:hint="eastAsia"/>
          <w:sz w:val="22"/>
          <w:szCs w:val="22"/>
        </w:rPr>
        <w:t>（</w:t>
      </w:r>
      <w:proofErr w:type="spellStart"/>
      <w:r w:rsidRPr="00FF0A8E">
        <w:rPr>
          <w:rFonts w:eastAsia="標楷體"/>
          <w:sz w:val="22"/>
          <w:szCs w:val="22"/>
        </w:rPr>
        <w:t>mātṛkā</w:t>
      </w:r>
      <w:proofErr w:type="spellEnd"/>
      <w:r w:rsidRPr="00FF0A8E">
        <w:rPr>
          <w:rFonts w:eastAsia="標楷體" w:hint="eastAsia"/>
          <w:sz w:val="22"/>
          <w:szCs w:val="22"/>
        </w:rPr>
        <w:t>）</w:t>
      </w:r>
      <w:r w:rsidRPr="00FF0A8E">
        <w:rPr>
          <w:rFonts w:eastAsia="標楷體" w:hAnsi="標楷體"/>
          <w:sz w:val="22"/>
          <w:szCs w:val="22"/>
        </w:rPr>
        <w:t>，所以這是毘奈耶藏中本母的論釋。論中引述各部，有迦葉惟（又「迦葉隨」</w:t>
      </w:r>
      <w:r w:rsidRPr="00FF0A8E">
        <w:rPr>
          <w:rFonts w:eastAsia="標楷體" w:hAnsi="標楷體" w:hint="eastAsia"/>
          <w:sz w:val="22"/>
          <w:szCs w:val="22"/>
        </w:rPr>
        <w:t>（</w:t>
      </w:r>
      <w:proofErr w:type="spellStart"/>
      <w:r w:rsidRPr="00FF0A8E">
        <w:rPr>
          <w:rFonts w:eastAsia="標楷體"/>
          <w:sz w:val="22"/>
          <w:szCs w:val="22"/>
        </w:rPr>
        <w:t>Kāśyapīya</w:t>
      </w:r>
      <w:proofErr w:type="spellEnd"/>
      <w:r w:rsidRPr="00FF0A8E">
        <w:rPr>
          <w:rFonts w:eastAsia="標楷體" w:hint="eastAsia"/>
          <w:sz w:val="22"/>
          <w:szCs w:val="22"/>
        </w:rPr>
        <w:t>）</w:t>
      </w:r>
      <w:r w:rsidRPr="00FF0A8E">
        <w:rPr>
          <w:rFonts w:eastAsia="標楷體" w:hAnsi="標楷體"/>
          <w:sz w:val="22"/>
          <w:szCs w:val="22"/>
        </w:rPr>
        <w:t>、彌沙塞</w:t>
      </w:r>
      <w:r w:rsidRPr="00FF0A8E">
        <w:rPr>
          <w:rFonts w:eastAsia="標楷體" w:hAnsi="標楷體" w:hint="eastAsia"/>
          <w:sz w:val="22"/>
          <w:szCs w:val="22"/>
        </w:rPr>
        <w:t>（</w:t>
      </w:r>
      <w:proofErr w:type="spellStart"/>
      <w:r w:rsidRPr="00FF0A8E">
        <w:rPr>
          <w:rFonts w:eastAsia="標楷體"/>
          <w:sz w:val="22"/>
          <w:szCs w:val="22"/>
        </w:rPr>
        <w:t>Mahīśāsaka</w:t>
      </w:r>
      <w:proofErr w:type="spellEnd"/>
      <w:r w:rsidRPr="00FF0A8E">
        <w:rPr>
          <w:rFonts w:eastAsia="標楷體" w:hint="eastAsia"/>
          <w:sz w:val="22"/>
          <w:szCs w:val="22"/>
        </w:rPr>
        <w:t>）</w:t>
      </w:r>
      <w:r w:rsidRPr="00FF0A8E">
        <w:rPr>
          <w:rFonts w:eastAsia="標楷體" w:hAnsi="標楷體"/>
          <w:sz w:val="22"/>
          <w:szCs w:val="22"/>
        </w:rPr>
        <w:t>、薩婆多、曇無德</w:t>
      </w:r>
      <w:r w:rsidRPr="00FF0A8E">
        <w:rPr>
          <w:rFonts w:eastAsia="標楷體" w:hAnsi="標楷體" w:hint="eastAsia"/>
          <w:sz w:val="22"/>
          <w:szCs w:val="22"/>
        </w:rPr>
        <w:t>（</w:t>
      </w:r>
      <w:proofErr w:type="spellStart"/>
      <w:r w:rsidRPr="00FF0A8E">
        <w:rPr>
          <w:rFonts w:eastAsia="標楷體"/>
          <w:sz w:val="22"/>
          <w:szCs w:val="22"/>
        </w:rPr>
        <w:t>Dharmaguptaka</w:t>
      </w:r>
      <w:proofErr w:type="spellEnd"/>
      <w:r w:rsidRPr="00FF0A8E">
        <w:rPr>
          <w:rFonts w:eastAsia="標楷體" w:hint="eastAsia"/>
          <w:sz w:val="22"/>
          <w:szCs w:val="22"/>
        </w:rPr>
        <w:t>）</w:t>
      </w:r>
      <w:r w:rsidRPr="00FF0A8E">
        <w:rPr>
          <w:rFonts w:eastAsia="標楷體" w:hAnsi="標楷體"/>
          <w:sz w:val="22"/>
          <w:szCs w:val="22"/>
        </w:rPr>
        <w:t>說，本論顯然不屬於以上的諸部。或以為屬於曇無德部，所說論藏作「五分」，確與</w:t>
      </w:r>
      <w:r w:rsidRPr="00FF0A8E">
        <w:rPr>
          <w:rFonts w:eastAsia="標楷體" w:hAnsi="標楷體" w:hint="eastAsia"/>
          <w:sz w:val="22"/>
          <w:szCs w:val="22"/>
        </w:rPr>
        <w:t>《</w:t>
      </w:r>
      <w:r w:rsidRPr="00FF0A8E">
        <w:rPr>
          <w:rFonts w:eastAsia="標楷體" w:hAnsi="標楷體"/>
          <w:sz w:val="22"/>
          <w:szCs w:val="22"/>
        </w:rPr>
        <w:t>四分律</w:t>
      </w:r>
      <w:r w:rsidRPr="00FF0A8E">
        <w:rPr>
          <w:rFonts w:eastAsia="標楷體" w:hAnsi="標楷體" w:hint="eastAsia"/>
          <w:sz w:val="22"/>
          <w:szCs w:val="22"/>
        </w:rPr>
        <w:t>》</w:t>
      </w:r>
      <w:r w:rsidRPr="00FF0A8E">
        <w:rPr>
          <w:rFonts w:eastAsia="標楷體" w:hAnsi="標楷體"/>
          <w:sz w:val="22"/>
          <w:szCs w:val="22"/>
        </w:rPr>
        <w:t>相同。但所說律部，有「母」而沒有「調部」，與</w:t>
      </w:r>
      <w:r w:rsidRPr="00FF0A8E">
        <w:rPr>
          <w:rFonts w:eastAsia="標楷體" w:hAnsi="標楷體" w:hint="eastAsia"/>
          <w:sz w:val="22"/>
          <w:szCs w:val="22"/>
        </w:rPr>
        <w:t>《</w:t>
      </w:r>
      <w:r w:rsidRPr="00FF0A8E">
        <w:rPr>
          <w:rFonts w:eastAsia="標楷體" w:hAnsi="標楷體"/>
          <w:sz w:val="22"/>
          <w:szCs w:val="22"/>
        </w:rPr>
        <w:t>四分律</w:t>
      </w:r>
      <w:r w:rsidRPr="00FF0A8E">
        <w:rPr>
          <w:rFonts w:eastAsia="標楷體" w:hAnsi="標楷體" w:hint="eastAsia"/>
          <w:sz w:val="22"/>
          <w:szCs w:val="22"/>
        </w:rPr>
        <w:t>》</w:t>
      </w:r>
      <w:r w:rsidRPr="00FF0A8E">
        <w:rPr>
          <w:rFonts w:eastAsia="標楷體" w:hAnsi="標楷體"/>
          <w:sz w:val="22"/>
          <w:szCs w:val="22"/>
        </w:rPr>
        <w:t>的組織不合。</w:t>
      </w:r>
    </w:p>
    <w:p w:rsidR="004C53C8" w:rsidRPr="00FF0A8E" w:rsidRDefault="004C53C8" w:rsidP="00146FC8">
      <w:pPr>
        <w:pStyle w:val="a3"/>
        <w:ind w:leftChars="50" w:left="12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w:t>
      </w:r>
      <w:r w:rsidRPr="00FF0A8E">
        <w:rPr>
          <w:sz w:val="22"/>
          <w:szCs w:val="22"/>
        </w:rPr>
        <w:t>印順導師，《原始佛教聖典之集成》，第五章</w:t>
      </w:r>
      <w:r w:rsidR="00CD6BD9" w:rsidRPr="00FF0A8E">
        <w:rPr>
          <w:rFonts w:hint="eastAsia"/>
          <w:sz w:val="22"/>
          <w:szCs w:val="22"/>
        </w:rPr>
        <w:t>第一節</w:t>
      </w:r>
      <w:r w:rsidRPr="00FF0A8E">
        <w:rPr>
          <w:sz w:val="22"/>
          <w:szCs w:val="22"/>
        </w:rPr>
        <w:t>〈摩得勒伽與犍度〉，（</w:t>
      </w:r>
      <w:r w:rsidRPr="00FF0A8E">
        <w:rPr>
          <w:sz w:val="22"/>
          <w:szCs w:val="22"/>
        </w:rPr>
        <w:t>p.273</w:t>
      </w:r>
      <w:r w:rsidRPr="00FF0A8E">
        <w:rPr>
          <w:sz w:val="22"/>
          <w:szCs w:val="22"/>
        </w:rPr>
        <w:t>）：</w:t>
      </w:r>
    </w:p>
    <w:p w:rsidR="004C53C8" w:rsidRPr="00FF0A8E" w:rsidRDefault="004C53C8" w:rsidP="00146FC8">
      <w:pPr>
        <w:pStyle w:val="a3"/>
        <w:ind w:leftChars="250" w:left="600"/>
        <w:jc w:val="both"/>
        <w:rPr>
          <w:rFonts w:eastAsia="標楷體"/>
          <w:sz w:val="22"/>
          <w:szCs w:val="22"/>
        </w:rPr>
      </w:pPr>
      <w:r w:rsidRPr="00FF0A8E">
        <w:rPr>
          <w:rFonts w:eastAsia="標楷體"/>
          <w:sz w:val="22"/>
          <w:szCs w:val="22"/>
        </w:rPr>
        <w:t>《毘尼母經》，八卷，「失譯人名，今附秦錄」。「毘尼母」，是「毘尼摩得勒伽」</w:t>
      </w:r>
      <w:r w:rsidRPr="00FF0A8E">
        <w:rPr>
          <w:rFonts w:eastAsia="標楷體" w:hint="eastAsia"/>
          <w:sz w:val="22"/>
          <w:szCs w:val="22"/>
        </w:rPr>
        <w:t>（</w:t>
      </w:r>
      <w:proofErr w:type="spellStart"/>
      <w:r w:rsidRPr="00FF0A8E">
        <w:rPr>
          <w:rFonts w:eastAsia="標楷體"/>
          <w:sz w:val="22"/>
          <w:szCs w:val="22"/>
        </w:rPr>
        <w:t>Vinayam</w:t>
      </w:r>
      <w:r w:rsidRPr="00FF0A8E">
        <w:rPr>
          <w:sz w:val="22"/>
          <w:szCs w:val="22"/>
        </w:rPr>
        <w:t>ā</w:t>
      </w:r>
      <w:r w:rsidRPr="00FF0A8E">
        <w:rPr>
          <w:rFonts w:eastAsia="標楷體"/>
          <w:sz w:val="22"/>
          <w:szCs w:val="22"/>
        </w:rPr>
        <w:t>tṛk</w:t>
      </w:r>
      <w:r w:rsidRPr="00FF0A8E">
        <w:rPr>
          <w:sz w:val="22"/>
          <w:szCs w:val="22"/>
        </w:rPr>
        <w:t>ā</w:t>
      </w:r>
      <w:proofErr w:type="spellEnd"/>
      <w:r w:rsidRPr="00FF0A8E">
        <w:rPr>
          <w:rFonts w:hint="eastAsia"/>
          <w:sz w:val="22"/>
          <w:szCs w:val="22"/>
        </w:rPr>
        <w:t>）</w:t>
      </w:r>
      <w:r w:rsidRPr="00FF0A8E">
        <w:rPr>
          <w:rFonts w:eastAsia="標楷體"/>
          <w:sz w:val="22"/>
          <w:szCs w:val="22"/>
        </w:rPr>
        <w:t>的義譯，為《毘尼摩得勒伽》的另一傳本。這是屬於雪山部</w:t>
      </w:r>
      <w:r w:rsidRPr="00FF0A8E">
        <w:rPr>
          <w:rFonts w:eastAsia="標楷體" w:hint="eastAsia"/>
          <w:sz w:val="22"/>
          <w:szCs w:val="22"/>
        </w:rPr>
        <w:t>（</w:t>
      </w:r>
      <w:proofErr w:type="spellStart"/>
      <w:r w:rsidRPr="00FF0A8E">
        <w:rPr>
          <w:rFonts w:eastAsia="標楷體"/>
          <w:sz w:val="22"/>
          <w:szCs w:val="22"/>
        </w:rPr>
        <w:t>Haimavata</w:t>
      </w:r>
      <w:proofErr w:type="spellEnd"/>
      <w:r w:rsidRPr="00FF0A8E">
        <w:rPr>
          <w:rFonts w:eastAsia="標楷體" w:hint="eastAsia"/>
          <w:sz w:val="22"/>
          <w:szCs w:val="22"/>
        </w:rPr>
        <w:t>）</w:t>
      </w:r>
      <w:r w:rsidRPr="00FF0A8E">
        <w:rPr>
          <w:rFonts w:eastAsia="標楷體"/>
          <w:sz w:val="22"/>
          <w:szCs w:val="22"/>
        </w:rPr>
        <w:t>，也就是先上座部</w:t>
      </w:r>
      <w:r w:rsidRPr="00FF0A8E">
        <w:rPr>
          <w:rFonts w:eastAsia="標楷體" w:hint="eastAsia"/>
          <w:sz w:val="22"/>
          <w:szCs w:val="22"/>
        </w:rPr>
        <w:t>（</w:t>
      </w:r>
      <w:proofErr w:type="spellStart"/>
      <w:r w:rsidRPr="00FF0A8E">
        <w:rPr>
          <w:rFonts w:eastAsia="標楷體"/>
          <w:sz w:val="22"/>
          <w:szCs w:val="22"/>
        </w:rPr>
        <w:t>P</w:t>
      </w:r>
      <w:r w:rsidRPr="00FF0A8E">
        <w:rPr>
          <w:sz w:val="22"/>
          <w:szCs w:val="22"/>
        </w:rPr>
        <w:t>ū</w:t>
      </w:r>
      <w:r w:rsidRPr="00FF0A8E">
        <w:rPr>
          <w:rFonts w:eastAsia="標楷體"/>
          <w:sz w:val="22"/>
          <w:szCs w:val="22"/>
        </w:rPr>
        <w:t>rvasthavira</w:t>
      </w:r>
      <w:proofErr w:type="spellEnd"/>
      <w:r w:rsidRPr="00FF0A8E">
        <w:rPr>
          <w:rFonts w:eastAsia="標楷體" w:hint="eastAsia"/>
          <w:sz w:val="22"/>
          <w:szCs w:val="22"/>
        </w:rPr>
        <w:t>）</w:t>
      </w:r>
      <w:r w:rsidRPr="00FF0A8E">
        <w:rPr>
          <w:rFonts w:eastAsia="標楷體"/>
          <w:sz w:val="22"/>
          <w:szCs w:val="22"/>
        </w:rPr>
        <w:t>所傳承的。先上座部為說一切有部</w:t>
      </w:r>
      <w:r w:rsidRPr="00FF0A8E">
        <w:rPr>
          <w:rFonts w:eastAsia="標楷體" w:hint="eastAsia"/>
          <w:sz w:val="22"/>
          <w:szCs w:val="22"/>
        </w:rPr>
        <w:t>（</w:t>
      </w:r>
      <w:proofErr w:type="spellStart"/>
      <w:r w:rsidRPr="00FF0A8E">
        <w:rPr>
          <w:rFonts w:eastAsia="標楷體"/>
          <w:sz w:val="22"/>
          <w:szCs w:val="22"/>
        </w:rPr>
        <w:t>Sarv</w:t>
      </w:r>
      <w:r w:rsidRPr="00FF0A8E">
        <w:rPr>
          <w:sz w:val="22"/>
          <w:szCs w:val="22"/>
        </w:rPr>
        <w:t>ā</w:t>
      </w:r>
      <w:r w:rsidRPr="00FF0A8E">
        <w:rPr>
          <w:rFonts w:eastAsia="標楷體"/>
          <w:sz w:val="22"/>
          <w:szCs w:val="22"/>
        </w:rPr>
        <w:t>stiv</w:t>
      </w:r>
      <w:r w:rsidRPr="00FF0A8E">
        <w:rPr>
          <w:sz w:val="22"/>
          <w:szCs w:val="22"/>
        </w:rPr>
        <w:t>ā</w:t>
      </w:r>
      <w:r w:rsidRPr="00FF0A8E">
        <w:rPr>
          <w:rFonts w:eastAsia="標楷體"/>
          <w:sz w:val="22"/>
          <w:szCs w:val="22"/>
        </w:rPr>
        <w:t>din</w:t>
      </w:r>
      <w:proofErr w:type="spellEnd"/>
      <w:r w:rsidRPr="00FF0A8E">
        <w:rPr>
          <w:rFonts w:eastAsia="標楷體" w:hint="eastAsia"/>
          <w:sz w:val="22"/>
          <w:szCs w:val="22"/>
        </w:rPr>
        <w:t>）</w:t>
      </w:r>
      <w:r w:rsidRPr="00FF0A8E">
        <w:rPr>
          <w:rFonts w:eastAsia="標楷體"/>
          <w:sz w:val="22"/>
          <w:szCs w:val="22"/>
        </w:rPr>
        <w:t>的根源，所以這部《毘尼母經》，在解說上，雖然廣略不同，意義也大有出入，但所解說的論題（律母），與說一切有部本，尤其是《毘尼摩得勒伽》本，極為接近！</w:t>
      </w:r>
    </w:p>
  </w:footnote>
  <w:footnote w:id="190">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廁</w:t>
      </w:r>
      <w:r w:rsidRPr="00FF0A8E">
        <w:rPr>
          <w:rFonts w:hint="eastAsia"/>
          <w:sz w:val="22"/>
          <w:szCs w:val="22"/>
        </w:rPr>
        <w:t>（</w:t>
      </w:r>
      <w:r w:rsidRPr="00FF0A8E">
        <w:rPr>
          <w:rFonts w:ascii="標楷體" w:eastAsia="標楷體" w:hAnsi="標楷體"/>
          <w:sz w:val="22"/>
          <w:szCs w:val="22"/>
        </w:rPr>
        <w:t>ㄘㄜˋ</w:t>
      </w:r>
      <w:r w:rsidRPr="00FF0A8E">
        <w:rPr>
          <w:rFonts w:hint="eastAsia"/>
          <w:sz w:val="22"/>
          <w:szCs w:val="22"/>
        </w:rPr>
        <w:t>）</w:t>
      </w:r>
      <w:r w:rsidRPr="00FF0A8E">
        <w:rPr>
          <w:sz w:val="22"/>
          <w:szCs w:val="22"/>
        </w:rPr>
        <w:t>：</w:t>
      </w:r>
      <w:r w:rsidRPr="00FF0A8E">
        <w:rPr>
          <w:sz w:val="22"/>
          <w:szCs w:val="22"/>
        </w:rPr>
        <w:t>3.</w:t>
      </w:r>
      <w:r w:rsidRPr="00FF0A8E">
        <w:rPr>
          <w:sz w:val="22"/>
          <w:szCs w:val="22"/>
        </w:rPr>
        <w:t>雜置；參與。（《漢語大詞典》（三），</w:t>
      </w:r>
      <w:r w:rsidRPr="00FF0A8E">
        <w:rPr>
          <w:sz w:val="22"/>
          <w:szCs w:val="22"/>
        </w:rPr>
        <w:t>p.1251</w:t>
      </w:r>
      <w:r w:rsidRPr="00FF0A8E">
        <w:rPr>
          <w:sz w:val="22"/>
          <w:szCs w:val="22"/>
        </w:rPr>
        <w:t>）</w:t>
      </w:r>
    </w:p>
  </w:footnote>
  <w:footnote w:id="191">
    <w:p w:rsidR="004C53C8" w:rsidRPr="00FF0A8E" w:rsidRDefault="004C53C8" w:rsidP="00FF27C6">
      <w:pPr>
        <w:pStyle w:val="a3"/>
        <w:ind w:left="220" w:hangingChars="100" w:hanging="22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《毘尼母經》卷</w:t>
      </w:r>
      <w:r w:rsidRPr="00FF0A8E">
        <w:rPr>
          <w:rFonts w:hint="eastAsia"/>
          <w:sz w:val="22"/>
          <w:szCs w:val="22"/>
        </w:rPr>
        <w:t>4</w:t>
      </w:r>
      <w:r w:rsidRPr="00FF0A8E">
        <w:rPr>
          <w:rFonts w:hint="eastAsia"/>
          <w:sz w:val="22"/>
          <w:szCs w:val="22"/>
        </w:rPr>
        <w:t>（大正</w:t>
      </w:r>
      <w:r w:rsidRPr="00FF0A8E">
        <w:rPr>
          <w:rFonts w:hint="eastAsia"/>
          <w:sz w:val="22"/>
          <w:szCs w:val="22"/>
        </w:rPr>
        <w:t>24</w:t>
      </w:r>
      <w:r w:rsidRPr="00FF0A8E">
        <w:rPr>
          <w:rFonts w:hint="eastAsia"/>
          <w:sz w:val="22"/>
          <w:szCs w:val="22"/>
        </w:rPr>
        <w:t>，</w:t>
      </w:r>
      <w:r w:rsidRPr="00FF0A8E">
        <w:rPr>
          <w:rFonts w:hint="eastAsia"/>
          <w:sz w:val="22"/>
          <w:szCs w:val="22"/>
        </w:rPr>
        <w:t>818c29-819c18</w:t>
      </w:r>
      <w:r w:rsidRPr="00FF0A8E">
        <w:rPr>
          <w:rFonts w:hint="eastAsia"/>
          <w:sz w:val="22"/>
          <w:szCs w:val="22"/>
        </w:rPr>
        <w:t>），《薩婆多部毘尼摩得勒伽》卷</w:t>
      </w:r>
      <w:r w:rsidRPr="00FF0A8E">
        <w:rPr>
          <w:rFonts w:hint="eastAsia"/>
          <w:sz w:val="22"/>
          <w:szCs w:val="22"/>
        </w:rPr>
        <w:t>5</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593c12</w:t>
      </w:r>
      <w:r w:rsidRPr="00FF0A8E">
        <w:rPr>
          <w:rFonts w:hint="eastAsia"/>
          <w:sz w:val="22"/>
          <w:szCs w:val="22"/>
        </w:rPr>
        <w:t>），《十誦律》卷</w:t>
      </w:r>
      <w:r w:rsidRPr="00FF0A8E">
        <w:rPr>
          <w:rFonts w:hint="eastAsia"/>
          <w:sz w:val="22"/>
          <w:szCs w:val="22"/>
        </w:rPr>
        <w:t>56</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414a17-24</w:t>
      </w:r>
      <w:r w:rsidRPr="00FF0A8E">
        <w:rPr>
          <w:rFonts w:hint="eastAsia"/>
          <w:sz w:val="22"/>
          <w:szCs w:val="22"/>
        </w:rPr>
        <w:t>）</w:t>
      </w:r>
      <w:r w:rsidR="002D0044" w:rsidRPr="00FF0A8E">
        <w:rPr>
          <w:rFonts w:hint="eastAsia"/>
          <w:sz w:val="22"/>
          <w:szCs w:val="22"/>
        </w:rPr>
        <w:t>，《摩訶僧祇律》卷</w:t>
      </w:r>
      <w:r w:rsidR="002D0044" w:rsidRPr="00FF0A8E">
        <w:rPr>
          <w:rFonts w:hint="eastAsia"/>
          <w:sz w:val="22"/>
          <w:szCs w:val="22"/>
        </w:rPr>
        <w:t>32-33</w:t>
      </w:r>
      <w:r w:rsidR="002D0044" w:rsidRPr="00FF0A8E">
        <w:rPr>
          <w:rFonts w:hint="eastAsia"/>
          <w:sz w:val="22"/>
          <w:szCs w:val="22"/>
        </w:rPr>
        <w:t>（大正</w:t>
      </w:r>
      <w:r w:rsidR="002D0044" w:rsidRPr="00FF0A8E">
        <w:rPr>
          <w:rFonts w:hint="eastAsia"/>
          <w:sz w:val="22"/>
          <w:szCs w:val="22"/>
        </w:rPr>
        <w:t>22</w:t>
      </w:r>
      <w:r w:rsidR="002D0044" w:rsidRPr="00FF0A8E">
        <w:rPr>
          <w:rFonts w:hint="eastAsia"/>
          <w:sz w:val="22"/>
          <w:szCs w:val="22"/>
        </w:rPr>
        <w:t>，</w:t>
      </w:r>
      <w:r w:rsidR="002D0044" w:rsidRPr="00FF0A8E">
        <w:rPr>
          <w:rFonts w:hint="eastAsia"/>
          <w:sz w:val="22"/>
          <w:szCs w:val="22"/>
        </w:rPr>
        <w:t>489c26-493c11</w:t>
      </w:r>
      <w:r w:rsidR="002D0044" w:rsidRPr="00FF0A8E">
        <w:rPr>
          <w:rFonts w:hint="eastAsia"/>
          <w:sz w:val="22"/>
          <w:szCs w:val="22"/>
        </w:rPr>
        <w:t>）。</w:t>
      </w:r>
    </w:p>
  </w:footnote>
  <w:footnote w:id="192">
    <w:p w:rsidR="004C53C8" w:rsidRPr="00FF0A8E" w:rsidRDefault="004C53C8" w:rsidP="00146FC8">
      <w:pPr>
        <w:pStyle w:val="a3"/>
        <w:jc w:val="both"/>
        <w:rPr>
          <w:rFonts w:eastAsia="SimSun"/>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印順導師，《印度佛教思想史》，</w:t>
      </w:r>
      <w:r w:rsidRPr="00FF0A8E">
        <w:rPr>
          <w:rFonts w:hint="eastAsia"/>
          <w:sz w:val="22"/>
          <w:szCs w:val="22"/>
        </w:rPr>
        <w:t>第六章</w:t>
      </w:r>
      <w:r w:rsidR="002D0044" w:rsidRPr="00FF0A8E">
        <w:rPr>
          <w:rFonts w:hint="eastAsia"/>
          <w:sz w:val="22"/>
          <w:szCs w:val="22"/>
        </w:rPr>
        <w:t>第二節</w:t>
      </w:r>
      <w:r w:rsidRPr="00FF0A8E">
        <w:rPr>
          <w:sz w:val="22"/>
          <w:szCs w:val="22"/>
        </w:rPr>
        <w:t>〈</w:t>
      </w:r>
      <w:r w:rsidRPr="00FF0A8E">
        <w:rPr>
          <w:rFonts w:hint="eastAsia"/>
          <w:sz w:val="22"/>
          <w:szCs w:val="22"/>
        </w:rPr>
        <w:t>大乘時代之聲聞學派</w:t>
      </w:r>
      <w:r w:rsidRPr="00FF0A8E">
        <w:rPr>
          <w:sz w:val="22"/>
          <w:szCs w:val="22"/>
        </w:rPr>
        <w:t>〉，（</w:t>
      </w:r>
      <w:r w:rsidRPr="00FF0A8E">
        <w:rPr>
          <w:sz w:val="22"/>
          <w:szCs w:val="22"/>
        </w:rPr>
        <w:t>p.210</w:t>
      </w:r>
      <w:r w:rsidRPr="00FF0A8E">
        <w:rPr>
          <w:sz w:val="22"/>
          <w:szCs w:val="22"/>
        </w:rPr>
        <w:t>）：</w:t>
      </w:r>
    </w:p>
    <w:p w:rsidR="004C53C8" w:rsidRPr="00FF0A8E" w:rsidRDefault="004C53C8" w:rsidP="00285BC4">
      <w:pPr>
        <w:pStyle w:val="a3"/>
        <w:ind w:leftChars="150" w:left="360"/>
        <w:jc w:val="both"/>
        <w:rPr>
          <w:rFonts w:eastAsia="SimSun"/>
          <w:sz w:val="22"/>
          <w:szCs w:val="22"/>
        </w:rPr>
      </w:pPr>
      <w:r w:rsidRPr="00FF0A8E">
        <w:rPr>
          <w:rFonts w:ascii="標楷體" w:eastAsia="標楷體" w:hAnsi="標楷體"/>
          <w:sz w:val="22"/>
          <w:szCs w:val="22"/>
        </w:rPr>
        <w:t>法藏部與有部，流行在北印度，關係相當好。</w:t>
      </w:r>
      <w:r w:rsidRPr="00FF0A8E">
        <w:rPr>
          <w:rFonts w:ascii="標楷體" w:eastAsia="標楷體" w:hAnsi="標楷體" w:hint="eastAsia"/>
          <w:sz w:val="22"/>
          <w:szCs w:val="22"/>
        </w:rPr>
        <w:t>《</w:t>
      </w:r>
      <w:r w:rsidRPr="00FF0A8E">
        <w:rPr>
          <w:rFonts w:ascii="標楷體" w:eastAsia="標楷體" w:hAnsi="標楷體"/>
          <w:sz w:val="22"/>
          <w:szCs w:val="22"/>
        </w:rPr>
        <w:t>四分律</w:t>
      </w:r>
      <w:r w:rsidRPr="00FF0A8E">
        <w:rPr>
          <w:rFonts w:ascii="標楷體" w:eastAsia="標楷體" w:hAnsi="標楷體" w:hint="eastAsia"/>
          <w:sz w:val="22"/>
          <w:szCs w:val="22"/>
        </w:rPr>
        <w:t>》</w:t>
      </w:r>
      <w:r w:rsidRPr="00FF0A8E">
        <w:rPr>
          <w:rFonts w:ascii="標楷體" w:eastAsia="標楷體" w:hAnsi="標楷體"/>
          <w:sz w:val="22"/>
          <w:szCs w:val="22"/>
        </w:rPr>
        <w:t>末後的「調部」與「毘尼增一」，與有部律相通。</w:t>
      </w:r>
    </w:p>
  </w:footnote>
  <w:footnote w:id="193">
    <w:p w:rsidR="004C53C8" w:rsidRPr="00FF0A8E" w:rsidRDefault="004C53C8" w:rsidP="004B7A89">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自重：</w:t>
      </w:r>
      <w:r w:rsidRPr="00FF0A8E">
        <w:rPr>
          <w:sz w:val="22"/>
          <w:szCs w:val="22"/>
        </w:rPr>
        <w:t>3.</w:t>
      </w:r>
      <w:r w:rsidRPr="00FF0A8E">
        <w:rPr>
          <w:sz w:val="22"/>
          <w:szCs w:val="22"/>
        </w:rPr>
        <w:t>抬高自己的身價或地位。</w:t>
      </w:r>
      <w:r w:rsidRPr="00FF0A8E">
        <w:rPr>
          <w:rFonts w:hint="eastAsia"/>
          <w:sz w:val="22"/>
          <w:szCs w:val="22"/>
        </w:rPr>
        <w:t>（《漢語大詞典》（八），</w:t>
      </w:r>
      <w:r w:rsidRPr="00FF0A8E">
        <w:rPr>
          <w:rFonts w:hint="eastAsia"/>
          <w:sz w:val="22"/>
          <w:szCs w:val="22"/>
        </w:rPr>
        <w:t>p.1320</w:t>
      </w:r>
      <w:r w:rsidRPr="00FF0A8E">
        <w:rPr>
          <w:rFonts w:hint="eastAsia"/>
          <w:sz w:val="22"/>
          <w:szCs w:val="22"/>
        </w:rPr>
        <w:t>）</w:t>
      </w:r>
    </w:p>
  </w:footnote>
  <w:footnote w:id="194">
    <w:p w:rsidR="004C53C8" w:rsidRPr="00FF0A8E" w:rsidRDefault="004C53C8" w:rsidP="00CC77BA">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宜（</w:t>
      </w:r>
      <w:proofErr w:type="spellStart"/>
      <w:r w:rsidRPr="00FF0A8E">
        <w:rPr>
          <w:sz w:val="22"/>
          <w:szCs w:val="22"/>
        </w:rPr>
        <w:t>yí</w:t>
      </w:r>
      <w:proofErr w:type="spellEnd"/>
      <w:r w:rsidRPr="00FF0A8E">
        <w:rPr>
          <w:sz w:val="22"/>
          <w:szCs w:val="22"/>
        </w:rPr>
        <w:t xml:space="preserve"> </w:t>
      </w:r>
      <w:r w:rsidRPr="00FF0A8E">
        <w:rPr>
          <w:rFonts w:ascii="標楷體" w:eastAsia="標楷體" w:hAnsi="標楷體"/>
          <w:sz w:val="22"/>
          <w:szCs w:val="22"/>
        </w:rPr>
        <w:t>ㄧˊ</w:t>
      </w:r>
      <w:r w:rsidRPr="00FF0A8E">
        <w:rPr>
          <w:sz w:val="22"/>
          <w:szCs w:val="22"/>
        </w:rPr>
        <w:t>）：</w:t>
      </w:r>
      <w:r w:rsidRPr="00FF0A8E">
        <w:rPr>
          <w:sz w:val="22"/>
          <w:szCs w:val="22"/>
        </w:rPr>
        <w:t>7.</w:t>
      </w:r>
      <w:r w:rsidRPr="00FF0A8E">
        <w:rPr>
          <w:sz w:val="22"/>
          <w:szCs w:val="22"/>
        </w:rPr>
        <w:t>應當；應該。</w:t>
      </w:r>
      <w:r w:rsidRPr="00FF0A8E">
        <w:rPr>
          <w:rFonts w:hint="eastAsia"/>
          <w:sz w:val="22"/>
          <w:szCs w:val="22"/>
        </w:rPr>
        <w:t>（《漢語大詞典》（三），</w:t>
      </w:r>
      <w:r w:rsidRPr="00FF0A8E">
        <w:rPr>
          <w:rFonts w:hint="eastAsia"/>
          <w:sz w:val="22"/>
          <w:szCs w:val="22"/>
        </w:rPr>
        <w:t>p.1373</w:t>
      </w:r>
      <w:r w:rsidRPr="00FF0A8E">
        <w:rPr>
          <w:rFonts w:hint="eastAsia"/>
          <w:sz w:val="22"/>
          <w:szCs w:val="22"/>
        </w:rPr>
        <w:t>）</w:t>
      </w:r>
    </w:p>
  </w:footnote>
  <w:footnote w:id="195">
    <w:p w:rsidR="004C53C8" w:rsidRPr="00FF0A8E" w:rsidRDefault="004C53C8" w:rsidP="00E174DA">
      <w:pPr>
        <w:pStyle w:val="a3"/>
        <w:ind w:left="330" w:hangingChars="150" w:hanging="330"/>
        <w:rPr>
          <w:sz w:val="22"/>
          <w:szCs w:val="22"/>
        </w:rPr>
      </w:pPr>
      <w:r w:rsidRPr="00FF0A8E">
        <w:rPr>
          <w:rStyle w:val="a5"/>
          <w:sz w:val="22"/>
          <w:szCs w:val="22"/>
        </w:rPr>
        <w:footnoteRef/>
      </w:r>
      <w:r w:rsidRPr="00FF0A8E">
        <w:rPr>
          <w:sz w:val="22"/>
          <w:szCs w:val="22"/>
        </w:rPr>
        <w:t xml:space="preserve"> </w:t>
      </w:r>
      <w:r w:rsidRPr="00FF0A8E">
        <w:rPr>
          <w:sz w:val="22"/>
          <w:szCs w:val="22"/>
        </w:rPr>
        <w:t>其（</w:t>
      </w:r>
      <w:proofErr w:type="spellStart"/>
      <w:r w:rsidRPr="00FF0A8E">
        <w:rPr>
          <w:sz w:val="22"/>
          <w:szCs w:val="22"/>
        </w:rPr>
        <w:t>qí</w:t>
      </w:r>
      <w:proofErr w:type="spellEnd"/>
      <w:r w:rsidRPr="00FF0A8E">
        <w:rPr>
          <w:sz w:val="22"/>
          <w:szCs w:val="22"/>
        </w:rPr>
        <w:t xml:space="preserve"> </w:t>
      </w:r>
      <w:r w:rsidRPr="00FF0A8E">
        <w:rPr>
          <w:rFonts w:ascii="標楷體" w:eastAsia="標楷體" w:hAnsi="標楷體"/>
          <w:sz w:val="22"/>
          <w:szCs w:val="22"/>
        </w:rPr>
        <w:t>ㄑㄧˊ</w:t>
      </w:r>
      <w:r w:rsidRPr="00FF0A8E">
        <w:rPr>
          <w:sz w:val="22"/>
          <w:szCs w:val="22"/>
        </w:rPr>
        <w:t>）：</w:t>
      </w:r>
      <w:r w:rsidRPr="00FF0A8E">
        <w:rPr>
          <w:sz w:val="22"/>
          <w:szCs w:val="22"/>
        </w:rPr>
        <w:t>3.</w:t>
      </w:r>
      <w:r w:rsidRPr="00FF0A8E">
        <w:rPr>
          <w:sz w:val="22"/>
          <w:szCs w:val="22"/>
        </w:rPr>
        <w:t>代詞。表近指或遠指。猶此，彼，或這些，那些。</w:t>
      </w:r>
      <w:r w:rsidR="00E174DA" w:rsidRPr="00FF0A8E">
        <w:rPr>
          <w:rFonts w:hint="eastAsia"/>
          <w:sz w:val="22"/>
          <w:szCs w:val="22"/>
        </w:rPr>
        <w:t>（《漢語大詞典》（二），</w:t>
      </w:r>
      <w:r w:rsidR="00E174DA" w:rsidRPr="00FF0A8E">
        <w:rPr>
          <w:rFonts w:hint="eastAsia"/>
          <w:sz w:val="22"/>
          <w:szCs w:val="22"/>
        </w:rPr>
        <w:t>p.101</w:t>
      </w:r>
      <w:r w:rsidR="00E174DA" w:rsidRPr="00FF0A8E">
        <w:rPr>
          <w:rFonts w:hint="eastAsia"/>
          <w:sz w:val="22"/>
          <w:szCs w:val="22"/>
        </w:rPr>
        <w:t>）</w:t>
      </w:r>
    </w:p>
  </w:footnote>
  <w:footnote w:id="196">
    <w:p w:rsidR="00E174DA" w:rsidRPr="00FF0A8E" w:rsidRDefault="00E174DA" w:rsidP="00E174DA">
      <w:pPr>
        <w:pStyle w:val="a3"/>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邈</w:t>
      </w:r>
      <w:r w:rsidRPr="00FF0A8E">
        <w:rPr>
          <w:rFonts w:hint="eastAsia"/>
          <w:sz w:val="22"/>
          <w:szCs w:val="22"/>
        </w:rPr>
        <w:t>（</w:t>
      </w:r>
      <w:proofErr w:type="spellStart"/>
      <w:r w:rsidRPr="00FF0A8E">
        <w:rPr>
          <w:sz w:val="22"/>
          <w:szCs w:val="22"/>
        </w:rPr>
        <w:t>miǎo</w:t>
      </w:r>
      <w:proofErr w:type="spellEnd"/>
      <w:r w:rsidRPr="00FF0A8E">
        <w:rPr>
          <w:rFonts w:ascii="標楷體" w:eastAsia="標楷體" w:hAnsi="標楷體"/>
          <w:sz w:val="22"/>
          <w:szCs w:val="22"/>
        </w:rPr>
        <w:t>ㄇ</w:t>
      </w:r>
      <w:r w:rsidRPr="00FF0A8E">
        <w:rPr>
          <w:rFonts w:ascii="標楷體" w:eastAsia="標楷體" w:hAnsi="標楷體" w:hint="eastAsia"/>
          <w:sz w:val="22"/>
          <w:szCs w:val="22"/>
        </w:rPr>
        <w:t>ㄧ</w:t>
      </w:r>
      <w:r w:rsidRPr="00FF0A8E">
        <w:rPr>
          <w:rFonts w:ascii="標楷體" w:eastAsia="標楷體" w:hAnsi="標楷體"/>
          <w:sz w:val="22"/>
          <w:szCs w:val="22"/>
        </w:rPr>
        <w:t>ㄠˇ</w:t>
      </w:r>
      <w:r w:rsidRPr="00FF0A8E">
        <w:rPr>
          <w:rFonts w:hint="eastAsia"/>
          <w:sz w:val="22"/>
          <w:szCs w:val="22"/>
        </w:rPr>
        <w:t>）</w:t>
      </w:r>
      <w:r w:rsidRPr="00FF0A8E">
        <w:rPr>
          <w:sz w:val="22"/>
          <w:szCs w:val="22"/>
        </w:rPr>
        <w:t>：</w:t>
      </w:r>
      <w:r w:rsidRPr="00FF0A8E">
        <w:rPr>
          <w:rFonts w:hint="eastAsia"/>
          <w:sz w:val="22"/>
          <w:szCs w:val="22"/>
        </w:rPr>
        <w:t>1.</w:t>
      </w:r>
      <w:r w:rsidRPr="00FF0A8E">
        <w:rPr>
          <w:rFonts w:hint="eastAsia"/>
          <w:sz w:val="22"/>
          <w:szCs w:val="22"/>
        </w:rPr>
        <w:t>遙遠。</w:t>
      </w:r>
      <w:r w:rsidRPr="00FF0A8E">
        <w:rPr>
          <w:sz w:val="22"/>
          <w:szCs w:val="22"/>
        </w:rPr>
        <w:t>2.</w:t>
      </w:r>
      <w:r w:rsidRPr="00FF0A8E">
        <w:rPr>
          <w:sz w:val="22"/>
          <w:szCs w:val="22"/>
        </w:rPr>
        <w:t>久遠。指時間長。（《漢語大詞典》（十），</w:t>
      </w:r>
      <w:r w:rsidRPr="00FF0A8E">
        <w:rPr>
          <w:sz w:val="22"/>
          <w:szCs w:val="22"/>
        </w:rPr>
        <w:t>p.1280</w:t>
      </w:r>
      <w:r w:rsidRPr="00FF0A8E">
        <w:rPr>
          <w:sz w:val="22"/>
          <w:szCs w:val="22"/>
        </w:rPr>
        <w:t>）</w:t>
      </w:r>
    </w:p>
    <w:p w:rsidR="00E174DA" w:rsidRPr="00FF0A8E" w:rsidRDefault="00E174DA" w:rsidP="00E174DA">
      <w:pPr>
        <w:pStyle w:val="a3"/>
        <w:ind w:firstLineChars="100" w:firstLine="22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）邈：</w:t>
      </w:r>
      <w:r w:rsidRPr="00FF0A8E">
        <w:rPr>
          <w:sz w:val="22"/>
          <w:szCs w:val="22"/>
        </w:rPr>
        <w:t>1.</w:t>
      </w:r>
      <w:r w:rsidRPr="00FF0A8E">
        <w:rPr>
          <w:rFonts w:hint="eastAsia"/>
          <w:sz w:val="22"/>
          <w:szCs w:val="22"/>
        </w:rPr>
        <w:t>遠。（《漢語大字典》（六），</w:t>
      </w:r>
      <w:r w:rsidRPr="00FF0A8E">
        <w:rPr>
          <w:sz w:val="22"/>
          <w:szCs w:val="22"/>
        </w:rPr>
        <w:t>p.3892</w:t>
      </w:r>
      <w:r w:rsidRPr="00FF0A8E">
        <w:rPr>
          <w:rFonts w:hint="eastAsia"/>
          <w:sz w:val="22"/>
          <w:szCs w:val="22"/>
        </w:rPr>
        <w:t>）</w:t>
      </w:r>
    </w:p>
  </w:footnote>
  <w:footnote w:id="197">
    <w:p w:rsidR="004C53C8" w:rsidRPr="00FF0A8E" w:rsidRDefault="004C53C8" w:rsidP="00CC77BA">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相及：</w:t>
      </w:r>
      <w:r w:rsidRPr="00FF0A8E">
        <w:rPr>
          <w:sz w:val="22"/>
          <w:szCs w:val="22"/>
        </w:rPr>
        <w:t>2.</w:t>
      </w:r>
      <w:r w:rsidRPr="00FF0A8E">
        <w:rPr>
          <w:sz w:val="22"/>
          <w:szCs w:val="22"/>
        </w:rPr>
        <w:t>相關聯，相牽涉。</w:t>
      </w:r>
      <w:r w:rsidRPr="00FF0A8E">
        <w:rPr>
          <w:rFonts w:hint="eastAsia"/>
          <w:sz w:val="22"/>
          <w:szCs w:val="22"/>
        </w:rPr>
        <w:t>（《漢語大詞典》（七），</w:t>
      </w:r>
      <w:r w:rsidRPr="00FF0A8E">
        <w:rPr>
          <w:rFonts w:hint="eastAsia"/>
          <w:sz w:val="22"/>
          <w:szCs w:val="22"/>
        </w:rPr>
        <w:t>p.1137</w:t>
      </w:r>
      <w:r w:rsidRPr="00FF0A8E">
        <w:rPr>
          <w:rFonts w:hint="eastAsia"/>
          <w:sz w:val="22"/>
          <w:szCs w:val="22"/>
        </w:rPr>
        <w:t>）</w:t>
      </w:r>
    </w:p>
  </w:footnote>
  <w:footnote w:id="198">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詳見【附錄</w:t>
      </w:r>
      <w:r w:rsidRPr="00FF0A8E">
        <w:rPr>
          <w:rFonts w:hint="eastAsia"/>
          <w:sz w:val="22"/>
          <w:szCs w:val="22"/>
        </w:rPr>
        <w:t>五</w:t>
      </w:r>
      <w:r w:rsidRPr="00FF0A8E">
        <w:rPr>
          <w:sz w:val="22"/>
          <w:szCs w:val="22"/>
        </w:rPr>
        <w:t>】</w:t>
      </w:r>
      <w:r w:rsidRPr="00FF0A8E">
        <w:rPr>
          <w:rFonts w:hint="eastAsia"/>
          <w:sz w:val="22"/>
          <w:szCs w:val="22"/>
        </w:rPr>
        <w:t>。</w:t>
      </w:r>
    </w:p>
  </w:footnote>
  <w:footnote w:id="199">
    <w:p w:rsidR="00E174DA" w:rsidRPr="00FF0A8E" w:rsidRDefault="00E174DA" w:rsidP="00E174DA">
      <w:pPr>
        <w:pStyle w:val="a3"/>
        <w:rPr>
          <w:sz w:val="22"/>
          <w:szCs w:val="22"/>
        </w:rPr>
      </w:pPr>
      <w:r w:rsidRPr="00FF0A8E">
        <w:rPr>
          <w:rStyle w:val="a5"/>
          <w:sz w:val="22"/>
          <w:szCs w:val="22"/>
        </w:rPr>
        <w:footnoteRef/>
      </w:r>
      <w:r w:rsidRPr="00FF0A8E">
        <w:rPr>
          <w:rFonts w:hint="eastAsia"/>
          <w:sz w:val="22"/>
          <w:szCs w:val="22"/>
        </w:rPr>
        <w:t>《十誦律》卷</w:t>
      </w:r>
      <w:r w:rsidRPr="00FF0A8E">
        <w:rPr>
          <w:rFonts w:hint="eastAsia"/>
          <w:sz w:val="22"/>
          <w:szCs w:val="22"/>
        </w:rPr>
        <w:t>60-61</w:t>
      </w:r>
      <w:r w:rsidRPr="00FF0A8E">
        <w:rPr>
          <w:rFonts w:hint="eastAsia"/>
          <w:sz w:val="22"/>
          <w:szCs w:val="22"/>
        </w:rPr>
        <w:t>（大正</w:t>
      </w:r>
      <w:r w:rsidRPr="00FF0A8E">
        <w:rPr>
          <w:rFonts w:hint="eastAsia"/>
          <w:sz w:val="22"/>
          <w:szCs w:val="22"/>
        </w:rPr>
        <w:t>23</w:t>
      </w:r>
      <w:r w:rsidRPr="00FF0A8E">
        <w:rPr>
          <w:rFonts w:hint="eastAsia"/>
          <w:sz w:val="22"/>
          <w:szCs w:val="22"/>
        </w:rPr>
        <w:t>，</w:t>
      </w:r>
      <w:r w:rsidRPr="00FF0A8E">
        <w:rPr>
          <w:rFonts w:hint="eastAsia"/>
          <w:sz w:val="22"/>
          <w:szCs w:val="22"/>
        </w:rPr>
        <w:t>445c10-470b20</w:t>
      </w:r>
      <w:r w:rsidRPr="00FF0A8E">
        <w:rPr>
          <w:rFonts w:hint="eastAsia"/>
          <w:sz w:val="22"/>
          <w:szCs w:val="22"/>
        </w:rPr>
        <w:t>）。</w:t>
      </w:r>
    </w:p>
  </w:footnote>
  <w:footnote w:id="200">
    <w:p w:rsidR="004C53C8" w:rsidRPr="00FF0A8E" w:rsidRDefault="004C53C8" w:rsidP="00D83848">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何幸：用反問的語氣表示很幸運。</w:t>
      </w:r>
      <w:r w:rsidRPr="00FF0A8E">
        <w:rPr>
          <w:rFonts w:hint="eastAsia"/>
          <w:sz w:val="22"/>
          <w:szCs w:val="22"/>
        </w:rPr>
        <w:t>（《漢語大詞典》（一），</w:t>
      </w:r>
      <w:r w:rsidRPr="00FF0A8E">
        <w:rPr>
          <w:rFonts w:hint="eastAsia"/>
          <w:sz w:val="22"/>
          <w:szCs w:val="22"/>
        </w:rPr>
        <w:t>p.1229</w:t>
      </w:r>
      <w:r w:rsidRPr="00FF0A8E">
        <w:rPr>
          <w:rFonts w:hint="eastAsia"/>
          <w:sz w:val="22"/>
          <w:szCs w:val="22"/>
        </w:rPr>
        <w:t>）</w:t>
      </w:r>
    </w:p>
  </w:footnote>
  <w:footnote w:id="201">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詳見【附錄</w:t>
      </w:r>
      <w:r w:rsidRPr="00FF0A8E">
        <w:rPr>
          <w:rFonts w:hint="eastAsia"/>
          <w:sz w:val="22"/>
          <w:szCs w:val="22"/>
        </w:rPr>
        <w:t>六</w:t>
      </w:r>
      <w:r w:rsidRPr="00FF0A8E">
        <w:rPr>
          <w:sz w:val="22"/>
          <w:szCs w:val="22"/>
        </w:rPr>
        <w:t>】</w:t>
      </w:r>
      <w:r w:rsidRPr="00FF0A8E">
        <w:rPr>
          <w:rFonts w:hint="eastAsia"/>
          <w:sz w:val="22"/>
          <w:szCs w:val="22"/>
        </w:rPr>
        <w:t>。</w:t>
      </w:r>
    </w:p>
  </w:footnote>
  <w:footnote w:id="202">
    <w:p w:rsidR="00E174DA" w:rsidRPr="00FF0A8E" w:rsidRDefault="00E174DA" w:rsidP="00E174DA">
      <w:pPr>
        <w:pStyle w:val="a3"/>
        <w:ind w:left="330" w:hangingChars="150" w:hanging="33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請：</w:t>
      </w:r>
      <w:r w:rsidRPr="00FF0A8E">
        <w:rPr>
          <w:sz w:val="22"/>
          <w:szCs w:val="22"/>
        </w:rPr>
        <w:t>11.</w:t>
      </w:r>
      <w:r w:rsidRPr="00FF0A8E">
        <w:rPr>
          <w:rFonts w:hint="eastAsia"/>
          <w:sz w:val="22"/>
          <w:szCs w:val="22"/>
        </w:rPr>
        <w:t>敬辭。用以代替某些動詞。表示恭敬、慎重，或使語氣委婉。（《漢語大詞典》（十一），</w:t>
      </w:r>
      <w:r w:rsidRPr="00FF0A8E">
        <w:rPr>
          <w:sz w:val="22"/>
          <w:szCs w:val="22"/>
        </w:rPr>
        <w:t>p.258</w:t>
      </w:r>
      <w:r w:rsidRPr="00FF0A8E">
        <w:rPr>
          <w:rFonts w:hint="eastAsia"/>
          <w:sz w:val="22"/>
          <w:szCs w:val="22"/>
        </w:rPr>
        <w:t>）</w:t>
      </w:r>
    </w:p>
  </w:footnote>
  <w:footnote w:id="203">
    <w:p w:rsidR="00E174DA" w:rsidRPr="00FF0A8E" w:rsidRDefault="00E174DA" w:rsidP="00E174DA">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詳見印順導師，</w:t>
      </w:r>
      <w:r w:rsidRPr="00FF0A8E">
        <w:rPr>
          <w:rFonts w:hint="eastAsia"/>
          <w:sz w:val="22"/>
          <w:szCs w:val="22"/>
        </w:rPr>
        <w:t>《初期大乘佛教之起源與開展》，第四章第一節，</w:t>
      </w:r>
      <w:r w:rsidRPr="00FF0A8E">
        <w:rPr>
          <w:sz w:val="22"/>
          <w:szCs w:val="22"/>
        </w:rPr>
        <w:t>（</w:t>
      </w:r>
      <w:r w:rsidRPr="00FF0A8E">
        <w:rPr>
          <w:rFonts w:hint="eastAsia"/>
          <w:sz w:val="22"/>
          <w:szCs w:val="22"/>
        </w:rPr>
        <w:t>p</w:t>
      </w:r>
      <w:r w:rsidRPr="00FF0A8E">
        <w:rPr>
          <w:sz w:val="22"/>
          <w:szCs w:val="22"/>
        </w:rPr>
        <w:t>p.</w:t>
      </w:r>
      <w:r w:rsidRPr="00FF0A8E">
        <w:rPr>
          <w:rFonts w:hint="eastAsia"/>
          <w:sz w:val="22"/>
          <w:szCs w:val="22"/>
        </w:rPr>
        <w:t>179-184</w:t>
      </w:r>
      <w:r w:rsidRPr="00FF0A8E">
        <w:rPr>
          <w:sz w:val="22"/>
          <w:szCs w:val="22"/>
        </w:rPr>
        <w:t>）</w:t>
      </w:r>
      <w:r w:rsidRPr="00FF0A8E">
        <w:rPr>
          <w:rFonts w:hint="eastAsia"/>
          <w:sz w:val="22"/>
          <w:szCs w:val="22"/>
        </w:rPr>
        <w:t>。</w:t>
      </w:r>
    </w:p>
  </w:footnote>
  <w:footnote w:id="204">
    <w:p w:rsidR="00E174DA" w:rsidRPr="00FF0A8E" w:rsidRDefault="00E174DA" w:rsidP="00E174D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詳見《原始佛教聖典之集成》，第三章第二節，（</w:t>
      </w:r>
      <w:r w:rsidRPr="00FF0A8E">
        <w:rPr>
          <w:rFonts w:hint="eastAsia"/>
          <w:sz w:val="22"/>
          <w:szCs w:val="22"/>
        </w:rPr>
        <w:t>pp.136-137</w:t>
      </w:r>
      <w:r w:rsidRPr="00FF0A8E">
        <w:rPr>
          <w:rFonts w:hint="eastAsia"/>
          <w:sz w:val="22"/>
          <w:szCs w:val="22"/>
        </w:rPr>
        <w:t>）。</w:t>
      </w:r>
    </w:p>
  </w:footnote>
  <w:footnote w:id="205">
    <w:p w:rsidR="004C53C8" w:rsidRPr="00FF0A8E" w:rsidRDefault="004C53C8" w:rsidP="001239C0">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不類：</w:t>
      </w:r>
      <w:r w:rsidRPr="00FF0A8E">
        <w:rPr>
          <w:sz w:val="22"/>
          <w:szCs w:val="22"/>
        </w:rPr>
        <w:t>3.</w:t>
      </w:r>
      <w:r w:rsidRPr="00FF0A8E">
        <w:rPr>
          <w:sz w:val="22"/>
          <w:szCs w:val="22"/>
        </w:rPr>
        <w:t>不同；不像。</w:t>
      </w:r>
      <w:r w:rsidRPr="00FF0A8E">
        <w:rPr>
          <w:rFonts w:hint="eastAsia"/>
          <w:sz w:val="22"/>
          <w:szCs w:val="22"/>
        </w:rPr>
        <w:t>（《漢語大詞典》（一），</w:t>
      </w:r>
      <w:r w:rsidRPr="00FF0A8E">
        <w:rPr>
          <w:rFonts w:hint="eastAsia"/>
          <w:sz w:val="22"/>
          <w:szCs w:val="22"/>
        </w:rPr>
        <w:t>p.479</w:t>
      </w:r>
      <w:r w:rsidRPr="00FF0A8E">
        <w:rPr>
          <w:rFonts w:hint="eastAsia"/>
          <w:sz w:val="22"/>
          <w:szCs w:val="22"/>
        </w:rPr>
        <w:t>）</w:t>
      </w:r>
    </w:p>
  </w:footnote>
  <w:footnote w:id="206">
    <w:p w:rsidR="004C53C8" w:rsidRPr="00FF0A8E" w:rsidRDefault="004C53C8" w:rsidP="00F24920">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附益：</w:t>
      </w:r>
      <w:r w:rsidRPr="00FF0A8E">
        <w:rPr>
          <w:sz w:val="22"/>
          <w:szCs w:val="22"/>
        </w:rPr>
        <w:t>1.</w:t>
      </w:r>
      <w:r w:rsidRPr="00FF0A8E">
        <w:rPr>
          <w:sz w:val="22"/>
          <w:szCs w:val="22"/>
        </w:rPr>
        <w:t>增加，增益。</w:t>
      </w:r>
      <w:r w:rsidRPr="00FF0A8E">
        <w:rPr>
          <w:rFonts w:hint="eastAsia"/>
          <w:sz w:val="22"/>
          <w:szCs w:val="22"/>
        </w:rPr>
        <w:t>（《漢語大詞典》（十一），</w:t>
      </w:r>
      <w:r w:rsidRPr="00FF0A8E">
        <w:rPr>
          <w:rFonts w:hint="eastAsia"/>
          <w:sz w:val="22"/>
          <w:szCs w:val="22"/>
        </w:rPr>
        <w:t>p.951</w:t>
      </w:r>
      <w:r w:rsidRPr="00FF0A8E">
        <w:rPr>
          <w:rFonts w:hint="eastAsia"/>
          <w:sz w:val="22"/>
          <w:szCs w:val="22"/>
        </w:rPr>
        <w:t>）</w:t>
      </w:r>
    </w:p>
  </w:footnote>
  <w:footnote w:id="207">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詳見【附錄</w:t>
      </w:r>
      <w:r w:rsidRPr="00FF0A8E">
        <w:rPr>
          <w:rFonts w:hint="eastAsia"/>
          <w:sz w:val="22"/>
          <w:szCs w:val="22"/>
        </w:rPr>
        <w:t>七</w:t>
      </w:r>
      <w:r w:rsidRPr="00FF0A8E">
        <w:rPr>
          <w:sz w:val="22"/>
          <w:szCs w:val="22"/>
        </w:rPr>
        <w:t>】</w:t>
      </w:r>
      <w:r w:rsidRPr="00FF0A8E">
        <w:rPr>
          <w:rFonts w:hint="eastAsia"/>
          <w:sz w:val="22"/>
          <w:szCs w:val="22"/>
        </w:rPr>
        <w:t>。</w:t>
      </w:r>
    </w:p>
  </w:footnote>
  <w:footnote w:id="208">
    <w:p w:rsidR="004C53C8" w:rsidRPr="00FF0A8E" w:rsidRDefault="004C53C8" w:rsidP="006A3197">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《華雨集第三冊》（</w:t>
      </w:r>
      <w:r w:rsidRPr="00FF0A8E">
        <w:rPr>
          <w:rFonts w:hint="eastAsia"/>
          <w:sz w:val="22"/>
          <w:szCs w:val="22"/>
        </w:rPr>
        <w:t>p.40</w:t>
      </w:r>
      <w:r w:rsidRPr="00FF0A8E">
        <w:rPr>
          <w:rFonts w:hint="eastAsia"/>
          <w:sz w:val="22"/>
          <w:szCs w:val="22"/>
        </w:rPr>
        <w:t>）：</w:t>
      </w:r>
    </w:p>
    <w:p w:rsidR="004C53C8" w:rsidRPr="00FF0A8E" w:rsidRDefault="004C53C8" w:rsidP="006A3197">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佛入涅槃時，比丘戒就有二百五六十戒嗎？這是很難說的。南傳《增支部》（三‧八三、八五─八七），一再說到：「一百五十餘學處（戒）每半月誦」。雖然漢譯的相當部分（《雜阿含經》），已改為二百五十餘戒，但玄奘所譯《大毘婆沙論》引經，也還說到「誦戒百五十事」，可見一百五十戒的古說，不只是南傳銅鍱部的傳說。佛世所誦的波羅提木叉，也許就是這樣的吧！</w:t>
      </w:r>
      <w:r w:rsidR="00E174DA" w:rsidRPr="00FF0A8E">
        <w:rPr>
          <w:rFonts w:ascii="標楷體" w:eastAsia="標楷體" w:hAnsi="標楷體" w:hint="eastAsia"/>
          <w:sz w:val="22"/>
          <w:szCs w:val="22"/>
        </w:rPr>
        <w:t>（</w:t>
      </w:r>
      <w:r w:rsidR="00E174DA" w:rsidRPr="00FF0A8E">
        <w:rPr>
          <w:rFonts w:hint="eastAsia"/>
          <w:sz w:val="22"/>
          <w:szCs w:val="22"/>
        </w:rPr>
        <w:t>《阿毘達磨大毘婆沙論》卷</w:t>
      </w:r>
      <w:r w:rsidR="00E174DA" w:rsidRPr="00FF0A8E">
        <w:rPr>
          <w:rFonts w:hint="eastAsia"/>
          <w:sz w:val="22"/>
          <w:szCs w:val="22"/>
        </w:rPr>
        <w:t>46</w:t>
      </w:r>
      <w:r w:rsidR="00E174DA" w:rsidRPr="00FF0A8E">
        <w:rPr>
          <w:rFonts w:hint="eastAsia"/>
          <w:sz w:val="22"/>
          <w:szCs w:val="22"/>
        </w:rPr>
        <w:t>，大正</w:t>
      </w:r>
      <w:r w:rsidR="00E174DA" w:rsidRPr="00FF0A8E">
        <w:rPr>
          <w:rFonts w:hint="eastAsia"/>
          <w:sz w:val="22"/>
          <w:szCs w:val="22"/>
        </w:rPr>
        <w:t>27</w:t>
      </w:r>
      <w:r w:rsidR="00E174DA" w:rsidRPr="00FF0A8E">
        <w:rPr>
          <w:rFonts w:hint="eastAsia"/>
          <w:sz w:val="22"/>
          <w:szCs w:val="22"/>
        </w:rPr>
        <w:t>，</w:t>
      </w:r>
      <w:r w:rsidR="00E174DA" w:rsidRPr="00FF0A8E">
        <w:rPr>
          <w:rFonts w:hint="eastAsia"/>
          <w:sz w:val="22"/>
          <w:szCs w:val="22"/>
        </w:rPr>
        <w:t>238a22-b5</w:t>
      </w:r>
      <w:r w:rsidR="00E174DA" w:rsidRPr="00FF0A8E">
        <w:rPr>
          <w:rFonts w:ascii="標楷體" w:eastAsia="標楷體" w:hAnsi="標楷體" w:hint="eastAsia"/>
          <w:sz w:val="22"/>
          <w:szCs w:val="22"/>
        </w:rPr>
        <w:t>）</w:t>
      </w:r>
    </w:p>
  </w:footnote>
  <w:footnote w:id="209">
    <w:p w:rsidR="004C53C8" w:rsidRPr="00FF0A8E" w:rsidRDefault="004C53C8" w:rsidP="00146FC8">
      <w:pPr>
        <w:pStyle w:val="a3"/>
        <w:jc w:val="both"/>
        <w:rPr>
          <w:rFonts w:eastAsia="SimSun"/>
          <w:sz w:val="22"/>
          <w:szCs w:val="22"/>
          <w:bdr w:val="single" w:sz="4" w:space="0" w:color="auto"/>
        </w:rPr>
      </w:pPr>
      <w:r w:rsidRPr="00FF0A8E">
        <w:rPr>
          <w:rStyle w:val="a5"/>
          <w:sz w:val="22"/>
          <w:szCs w:val="22"/>
        </w:rPr>
        <w:footnoteRef/>
      </w:r>
      <w:r w:rsidRPr="00FF0A8E">
        <w:rPr>
          <w:sz w:val="22"/>
          <w:szCs w:val="22"/>
        </w:rPr>
        <w:t>（</w:t>
      </w:r>
      <w:r w:rsidRPr="00FF0A8E">
        <w:rPr>
          <w:sz w:val="22"/>
          <w:szCs w:val="22"/>
        </w:rPr>
        <w:t>1</w:t>
      </w:r>
      <w:r w:rsidRPr="00FF0A8E">
        <w:rPr>
          <w:sz w:val="22"/>
          <w:szCs w:val="22"/>
        </w:rPr>
        <w:t>）印順導師，《</w:t>
      </w:r>
      <w:r w:rsidRPr="00FF0A8E">
        <w:rPr>
          <w:rFonts w:ascii="新細明體" w:hAnsi="新細明體" w:hint="eastAsia"/>
          <w:sz w:val="22"/>
          <w:szCs w:val="22"/>
        </w:rPr>
        <w:t>原始佛教聖典之集成</w:t>
      </w:r>
      <w:r w:rsidRPr="00FF0A8E">
        <w:rPr>
          <w:sz w:val="22"/>
          <w:szCs w:val="22"/>
        </w:rPr>
        <w:t>》，</w:t>
      </w:r>
      <w:r w:rsidRPr="00FF0A8E">
        <w:rPr>
          <w:rFonts w:hint="eastAsia"/>
          <w:sz w:val="22"/>
          <w:szCs w:val="22"/>
        </w:rPr>
        <w:t>第三章</w:t>
      </w:r>
      <w:r w:rsidR="00E174DA" w:rsidRPr="00FF0A8E">
        <w:rPr>
          <w:rFonts w:hint="eastAsia"/>
          <w:sz w:val="22"/>
          <w:szCs w:val="22"/>
        </w:rPr>
        <w:t>第二節，</w:t>
      </w:r>
      <w:r w:rsidRPr="00FF0A8E">
        <w:rPr>
          <w:sz w:val="22"/>
          <w:szCs w:val="22"/>
        </w:rPr>
        <w:t>〈</w:t>
      </w:r>
      <w:r w:rsidRPr="00FF0A8E">
        <w:rPr>
          <w:rFonts w:hint="eastAsia"/>
          <w:sz w:val="22"/>
          <w:szCs w:val="22"/>
        </w:rPr>
        <w:t>波羅提木叉經</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.133-134</w:t>
      </w:r>
      <w:r w:rsidRPr="00FF0A8E">
        <w:rPr>
          <w:sz w:val="22"/>
          <w:szCs w:val="22"/>
        </w:rPr>
        <w:t>）：</w:t>
      </w:r>
    </w:p>
    <w:p w:rsidR="004C53C8" w:rsidRPr="00FF0A8E" w:rsidRDefault="004C53C8" w:rsidP="00B43BF9">
      <w:pPr>
        <w:pStyle w:val="a3"/>
        <w:ind w:leftChars="300" w:left="720"/>
        <w:jc w:val="both"/>
        <w:rPr>
          <w:rFonts w:eastAsia="標楷體" w:hAnsi="標楷體"/>
          <w:b/>
          <w:sz w:val="22"/>
          <w:szCs w:val="22"/>
        </w:rPr>
      </w:pPr>
      <w:r w:rsidRPr="00FF0A8E">
        <w:rPr>
          <w:rFonts w:eastAsia="標楷體" w:hAnsi="標楷體"/>
          <w:sz w:val="22"/>
          <w:szCs w:val="22"/>
        </w:rPr>
        <w:t>「戒經」的部類集成，從佛世到部派分立，組成現存「戒經」的八篇，是經歷了多少階段；</w:t>
      </w:r>
      <w:r w:rsidRPr="00FF0A8E">
        <w:rPr>
          <w:rFonts w:eastAsia="標楷體" w:hAnsi="標楷體"/>
          <w:b/>
          <w:sz w:val="22"/>
          <w:szCs w:val="22"/>
        </w:rPr>
        <w:t>最初是集為「五部」的</w:t>
      </w:r>
      <w:r w:rsidRPr="00FF0A8E">
        <w:rPr>
          <w:rFonts w:eastAsia="標楷體" w:hAnsi="標楷體"/>
          <w:sz w:val="22"/>
          <w:szCs w:val="22"/>
        </w:rPr>
        <w:t>。律分「五篇七聚」，是律家所熟悉的名稱。</w:t>
      </w:r>
      <w:r w:rsidRPr="00FF0A8E">
        <w:rPr>
          <w:rFonts w:eastAsia="標楷體" w:hAnsi="標楷體"/>
          <w:b/>
          <w:sz w:val="22"/>
          <w:szCs w:val="22"/>
        </w:rPr>
        <w:t>「五篇」是一切部派的共同傳說，而七聚是部分學派的傳說，意見也沒有一致。</w:t>
      </w:r>
    </w:p>
    <w:p w:rsidR="004C53C8" w:rsidRPr="00FF0A8E" w:rsidRDefault="004C53C8" w:rsidP="00B43BF9">
      <w:pPr>
        <w:pStyle w:val="a3"/>
        <w:ind w:leftChars="300" w:left="720"/>
        <w:jc w:val="both"/>
        <w:rPr>
          <w:rFonts w:eastAsia="標楷體" w:hAnsi="標楷體"/>
          <w:sz w:val="22"/>
          <w:szCs w:val="22"/>
        </w:rPr>
      </w:pPr>
      <w:r w:rsidRPr="00FF0A8E">
        <w:rPr>
          <w:rFonts w:eastAsia="標楷體" w:hAnsi="標楷體"/>
          <w:sz w:val="22"/>
          <w:szCs w:val="22"/>
        </w:rPr>
        <w:t>「五篇」，實依「波羅提木叉經」的原始部類而來，《僧祇律》稱之為「五綖經」，如卷</w:t>
      </w:r>
      <w:r w:rsidRPr="00FF0A8E">
        <w:rPr>
          <w:rFonts w:eastAsia="標楷體"/>
          <w:sz w:val="22"/>
          <w:szCs w:val="22"/>
        </w:rPr>
        <w:t>27</w:t>
      </w:r>
      <w:r w:rsidRPr="00FF0A8E">
        <w:rPr>
          <w:rFonts w:eastAsia="標楷體" w:hAnsi="標楷體"/>
          <w:sz w:val="22"/>
          <w:szCs w:val="22"/>
        </w:rPr>
        <w:t>（大正</w:t>
      </w:r>
      <w:r w:rsidRPr="00FF0A8E">
        <w:rPr>
          <w:rFonts w:eastAsia="標楷體"/>
          <w:sz w:val="22"/>
          <w:szCs w:val="22"/>
        </w:rPr>
        <w:t>22</w:t>
      </w:r>
      <w:r w:rsidRPr="00FF0A8E">
        <w:rPr>
          <w:rFonts w:eastAsia="標楷體" w:hAnsi="標楷體"/>
          <w:sz w:val="22"/>
          <w:szCs w:val="22"/>
        </w:rPr>
        <w:t>，</w:t>
      </w:r>
      <w:r w:rsidRPr="00FF0A8E">
        <w:rPr>
          <w:rFonts w:eastAsia="標楷體"/>
          <w:sz w:val="22"/>
          <w:szCs w:val="22"/>
        </w:rPr>
        <w:t>448a16-18</w:t>
      </w:r>
      <w:r w:rsidRPr="00FF0A8E">
        <w:rPr>
          <w:rFonts w:eastAsia="標楷體" w:hAnsi="標楷體"/>
          <w:sz w:val="22"/>
          <w:szCs w:val="22"/>
        </w:rPr>
        <w:t>）</w:t>
      </w:r>
      <w:r w:rsidRPr="00FF0A8E">
        <w:rPr>
          <w:rFonts w:eastAsia="標楷體" w:hAnsi="標楷體"/>
          <w:sz w:val="22"/>
          <w:szCs w:val="22"/>
        </w:rPr>
        <w:t>說：「布薩時，應廣誦五綖經。若有因緣不得者，應誦四、三、二、一，乃至四波羅夷及偈，餘者僧常聞」。「五綖經」，也稱為「五修多羅」（</w:t>
      </w:r>
      <w:proofErr w:type="spellStart"/>
      <w:r w:rsidRPr="00FF0A8E">
        <w:rPr>
          <w:rFonts w:eastAsia="標楷體"/>
          <w:sz w:val="22"/>
          <w:szCs w:val="22"/>
        </w:rPr>
        <w:t>sūtra</w:t>
      </w:r>
      <w:proofErr w:type="spellEnd"/>
      <w:r w:rsidRPr="00FF0A8E">
        <w:rPr>
          <w:rFonts w:eastAsia="標楷體" w:hAnsi="標楷體"/>
          <w:sz w:val="22"/>
          <w:szCs w:val="22"/>
        </w:rPr>
        <w:t>）。五部是被稱為經的，如說：「百四十一波夜提修多羅說竟」。如約五部經而作罪的分類，名為「五眾罪」，五眾是五蘊（</w:t>
      </w:r>
      <w:proofErr w:type="spellStart"/>
      <w:r w:rsidRPr="00FF0A8E">
        <w:rPr>
          <w:rFonts w:eastAsia="標楷體"/>
          <w:sz w:val="22"/>
          <w:szCs w:val="22"/>
        </w:rPr>
        <w:t>Skandha</w:t>
      </w:r>
      <w:proofErr w:type="spellEnd"/>
      <w:r w:rsidRPr="00FF0A8E">
        <w:rPr>
          <w:rFonts w:eastAsia="標楷體" w:hAnsi="標楷體"/>
          <w:sz w:val="22"/>
          <w:szCs w:val="22"/>
        </w:rPr>
        <w:t>）或五聚（</w:t>
      </w:r>
      <w:proofErr w:type="spellStart"/>
      <w:r w:rsidRPr="00FF0A8E">
        <w:rPr>
          <w:rFonts w:eastAsia="標楷體"/>
          <w:sz w:val="22"/>
          <w:szCs w:val="22"/>
        </w:rPr>
        <w:t>khandha</w:t>
      </w:r>
      <w:proofErr w:type="spellEnd"/>
      <w:r w:rsidRPr="00FF0A8E">
        <w:rPr>
          <w:rFonts w:eastAsia="標楷體" w:hAnsi="標楷體"/>
          <w:sz w:val="22"/>
          <w:szCs w:val="22"/>
        </w:rPr>
        <w:t>）的異譯，就是「五犯聚」（</w:t>
      </w:r>
      <w:proofErr w:type="spellStart"/>
      <w:r w:rsidRPr="00FF0A8E">
        <w:rPr>
          <w:rFonts w:eastAsia="標楷體"/>
          <w:sz w:val="22"/>
          <w:szCs w:val="22"/>
        </w:rPr>
        <w:t>pañca-apattikkhandhā</w:t>
      </w:r>
      <w:proofErr w:type="spellEnd"/>
      <w:r w:rsidRPr="00FF0A8E">
        <w:rPr>
          <w:rFonts w:eastAsia="標楷體" w:hAnsi="標楷體"/>
          <w:sz w:val="22"/>
          <w:szCs w:val="22"/>
        </w:rPr>
        <w:t>）。《僧祇律》又稱為「五篇」，如卷</w:t>
      </w:r>
      <w:r w:rsidRPr="00FF0A8E">
        <w:rPr>
          <w:rFonts w:eastAsia="標楷體"/>
          <w:sz w:val="22"/>
          <w:szCs w:val="22"/>
        </w:rPr>
        <w:t>12</w:t>
      </w:r>
      <w:r w:rsidRPr="00FF0A8E">
        <w:rPr>
          <w:rFonts w:eastAsia="標楷體" w:hAnsi="標楷體"/>
          <w:sz w:val="22"/>
          <w:szCs w:val="22"/>
        </w:rPr>
        <w:t>（大正</w:t>
      </w:r>
      <w:r w:rsidRPr="00FF0A8E">
        <w:rPr>
          <w:rFonts w:eastAsia="標楷體"/>
          <w:sz w:val="22"/>
          <w:szCs w:val="22"/>
        </w:rPr>
        <w:t>22</w:t>
      </w:r>
      <w:r w:rsidRPr="00FF0A8E">
        <w:rPr>
          <w:rFonts w:eastAsia="標楷體" w:hAnsi="標楷體"/>
          <w:sz w:val="22"/>
          <w:szCs w:val="22"/>
        </w:rPr>
        <w:t>，</w:t>
      </w:r>
      <w:r w:rsidRPr="00FF0A8E">
        <w:rPr>
          <w:rFonts w:eastAsia="標楷體"/>
          <w:sz w:val="22"/>
          <w:szCs w:val="22"/>
        </w:rPr>
        <w:t>328c12-13</w:t>
      </w:r>
      <w:r w:rsidRPr="00FF0A8E">
        <w:rPr>
          <w:rFonts w:eastAsia="標楷體" w:hAnsi="標楷體"/>
          <w:sz w:val="22"/>
          <w:szCs w:val="22"/>
        </w:rPr>
        <w:t>）說：「</w:t>
      </w:r>
      <w:r w:rsidRPr="00FF0A8E">
        <w:rPr>
          <w:rFonts w:eastAsia="標楷體" w:hAnsi="標楷體"/>
          <w:b/>
          <w:sz w:val="22"/>
          <w:szCs w:val="22"/>
        </w:rPr>
        <w:t>犯波羅夷、僧伽婆尸沙、波夜提、波羅提提舍尼、越毘尼、以是五篇罪謗</w:t>
      </w:r>
      <w:r w:rsidRPr="00FF0A8E">
        <w:rPr>
          <w:rFonts w:eastAsia="標楷體" w:hAnsi="標楷體"/>
          <w:sz w:val="22"/>
          <w:szCs w:val="22"/>
        </w:rPr>
        <w:t>，是名誹謗諍。</w:t>
      </w:r>
      <w:r w:rsidRPr="00FF0A8E">
        <w:rPr>
          <w:rFonts w:eastAsia="標楷體" w:hAnsi="標楷體" w:hint="eastAsia"/>
          <w:sz w:val="22"/>
          <w:szCs w:val="22"/>
        </w:rPr>
        <w:t>」</w:t>
      </w:r>
    </w:p>
    <w:p w:rsidR="004C53C8" w:rsidRPr="00FF0A8E" w:rsidRDefault="004C53C8" w:rsidP="00B43BF9">
      <w:pPr>
        <w:pStyle w:val="a3"/>
        <w:ind w:leftChars="300" w:left="720"/>
        <w:jc w:val="both"/>
        <w:rPr>
          <w:rFonts w:eastAsia="標楷體" w:hAnsi="標楷體"/>
          <w:sz w:val="22"/>
          <w:szCs w:val="22"/>
        </w:rPr>
      </w:pPr>
      <w:r w:rsidRPr="00FF0A8E">
        <w:rPr>
          <w:rFonts w:eastAsia="標楷體" w:hAnsi="標楷體"/>
          <w:sz w:val="22"/>
          <w:szCs w:val="22"/>
        </w:rPr>
        <w:t>說一切有部（</w:t>
      </w:r>
      <w:proofErr w:type="spellStart"/>
      <w:r w:rsidRPr="00FF0A8E">
        <w:rPr>
          <w:rFonts w:eastAsia="標楷體"/>
          <w:sz w:val="22"/>
          <w:szCs w:val="22"/>
        </w:rPr>
        <w:t>Sarvāstivādin</w:t>
      </w:r>
      <w:proofErr w:type="spellEnd"/>
      <w:r w:rsidRPr="00FF0A8E">
        <w:rPr>
          <w:rFonts w:eastAsia="標楷體" w:hAnsi="標楷體"/>
          <w:sz w:val="22"/>
          <w:szCs w:val="22"/>
        </w:rPr>
        <w:t>）的《十誦律》，也但立「五種罪」。《薩婆多毘尼毘婆沙》、《薩婆多部毘尼摩得勒伽》，也都說到「五篇戒」。「五修多羅」、「五綖經」，約波羅提木叉的五部說；依此而為犯罪的分類，成「五犯聚」或「五篇」。</w:t>
      </w:r>
      <w:r w:rsidRPr="00FF0A8E">
        <w:rPr>
          <w:rFonts w:eastAsia="標楷體" w:hAnsi="標楷體"/>
          <w:b/>
          <w:sz w:val="22"/>
          <w:szCs w:val="22"/>
        </w:rPr>
        <w:t>「五綖經」，實為「戒經」的原始類集</w:t>
      </w:r>
      <w:r w:rsidRPr="00FF0A8E">
        <w:rPr>
          <w:rFonts w:eastAsia="標楷體" w:hAnsi="標楷體"/>
          <w:sz w:val="22"/>
          <w:szCs w:val="22"/>
        </w:rPr>
        <w:t>。</w:t>
      </w:r>
    </w:p>
    <w:p w:rsidR="004C53C8" w:rsidRPr="00FF0A8E" w:rsidRDefault="004C53C8" w:rsidP="00B43BF9">
      <w:pPr>
        <w:pStyle w:val="a3"/>
        <w:ind w:firstLineChars="100" w:firstLine="220"/>
        <w:jc w:val="both"/>
        <w:rPr>
          <w:sz w:val="22"/>
          <w:szCs w:val="22"/>
        </w:rPr>
      </w:pPr>
      <w:r w:rsidRPr="00FF0A8E">
        <w:rPr>
          <w:sz w:val="22"/>
          <w:szCs w:val="22"/>
        </w:rPr>
        <w:t>（</w:t>
      </w:r>
      <w:r w:rsidRPr="00FF0A8E">
        <w:rPr>
          <w:sz w:val="22"/>
          <w:szCs w:val="22"/>
        </w:rPr>
        <w:t>2</w:t>
      </w:r>
      <w:r w:rsidRPr="00FF0A8E">
        <w:rPr>
          <w:sz w:val="22"/>
          <w:szCs w:val="22"/>
        </w:rPr>
        <w:t>）印順導師，《原始佛教聖典之集成》，</w:t>
      </w:r>
      <w:r w:rsidRPr="00FF0A8E">
        <w:rPr>
          <w:rFonts w:hint="eastAsia"/>
          <w:sz w:val="22"/>
          <w:szCs w:val="22"/>
        </w:rPr>
        <w:t>第三章</w:t>
      </w:r>
      <w:r w:rsidR="00E174DA" w:rsidRPr="00FF0A8E">
        <w:rPr>
          <w:rFonts w:hint="eastAsia"/>
          <w:sz w:val="22"/>
          <w:szCs w:val="22"/>
        </w:rPr>
        <w:t>第三節</w:t>
      </w:r>
      <w:r w:rsidRPr="00FF0A8E">
        <w:rPr>
          <w:sz w:val="22"/>
          <w:szCs w:val="22"/>
        </w:rPr>
        <w:t>〈</w:t>
      </w:r>
      <w:r w:rsidRPr="00FF0A8E">
        <w:rPr>
          <w:rFonts w:hint="eastAsia"/>
          <w:sz w:val="22"/>
          <w:szCs w:val="22"/>
        </w:rPr>
        <w:t>波羅提木叉經</w:t>
      </w:r>
      <w:r w:rsidRPr="00FF0A8E">
        <w:rPr>
          <w:sz w:val="22"/>
          <w:szCs w:val="22"/>
        </w:rPr>
        <w:t>〉，</w:t>
      </w:r>
      <w:r w:rsidRPr="00FF0A8E">
        <w:rPr>
          <w:rFonts w:hint="eastAsia"/>
          <w:sz w:val="22"/>
          <w:szCs w:val="22"/>
        </w:rPr>
        <w:t>（</w:t>
      </w:r>
      <w:r w:rsidRPr="00FF0A8E">
        <w:rPr>
          <w:sz w:val="22"/>
          <w:szCs w:val="22"/>
        </w:rPr>
        <w:t>p.173</w:t>
      </w:r>
      <w:r w:rsidRPr="00FF0A8E">
        <w:rPr>
          <w:rFonts w:hint="eastAsia"/>
          <w:sz w:val="22"/>
          <w:szCs w:val="22"/>
        </w:rPr>
        <w:t>）</w:t>
      </w:r>
      <w:r w:rsidRPr="00FF0A8E">
        <w:rPr>
          <w:sz w:val="22"/>
          <w:szCs w:val="22"/>
        </w:rPr>
        <w:t>：</w:t>
      </w:r>
    </w:p>
    <w:p w:rsidR="004C53C8" w:rsidRPr="00FF0A8E" w:rsidRDefault="004C53C8" w:rsidP="00B43BF9">
      <w:pPr>
        <w:pStyle w:val="a3"/>
        <w:ind w:leftChars="300" w:left="720"/>
        <w:jc w:val="both"/>
        <w:rPr>
          <w:rFonts w:eastAsia="標楷體"/>
          <w:sz w:val="22"/>
          <w:szCs w:val="22"/>
          <w:bdr w:val="single" w:sz="4" w:space="0" w:color="auto"/>
        </w:rPr>
      </w:pPr>
      <w:r w:rsidRPr="00FF0A8E">
        <w:rPr>
          <w:rFonts w:eastAsia="標楷體"/>
          <w:sz w:val="22"/>
          <w:szCs w:val="22"/>
        </w:rPr>
        <w:t>「波羅提木叉經」</w:t>
      </w:r>
      <w:r w:rsidRPr="00FF0A8E">
        <w:rPr>
          <w:rFonts w:ascii="標楷體" w:eastAsia="標楷體" w:hAnsi="標楷體"/>
          <w:sz w:val="22"/>
          <w:szCs w:val="22"/>
        </w:rPr>
        <w:t>──</w:t>
      </w:r>
      <w:r w:rsidRPr="00FF0A8E">
        <w:rPr>
          <w:rFonts w:eastAsia="標楷體"/>
          <w:sz w:val="22"/>
          <w:szCs w:val="22"/>
        </w:rPr>
        <w:t>「戒經」的類集，源於佛陀時代，說波羅提木叉制的確立。結集</w:t>
      </w:r>
      <w:r w:rsidRPr="00FF0A8E">
        <w:rPr>
          <w:rFonts w:eastAsia="標楷體" w:hint="eastAsia"/>
          <w:sz w:val="22"/>
          <w:szCs w:val="22"/>
        </w:rPr>
        <w:t>（</w:t>
      </w:r>
      <w:proofErr w:type="spellStart"/>
      <w:r w:rsidRPr="00FF0A8E">
        <w:rPr>
          <w:rFonts w:eastAsia="標楷體"/>
          <w:sz w:val="22"/>
          <w:szCs w:val="22"/>
        </w:rPr>
        <w:t>saṃg</w:t>
      </w:r>
      <w:r w:rsidRPr="00FF0A8E">
        <w:rPr>
          <w:sz w:val="22"/>
          <w:szCs w:val="22"/>
        </w:rPr>
        <w:t>ī</w:t>
      </w:r>
      <w:r w:rsidRPr="00FF0A8E">
        <w:rPr>
          <w:rFonts w:eastAsia="標楷體"/>
          <w:sz w:val="22"/>
          <w:szCs w:val="22"/>
        </w:rPr>
        <w:t>ti</w:t>
      </w:r>
      <w:proofErr w:type="spellEnd"/>
      <w:r w:rsidRPr="00FF0A8E">
        <w:rPr>
          <w:rFonts w:eastAsia="標楷體" w:hint="eastAsia"/>
          <w:sz w:val="22"/>
          <w:szCs w:val="22"/>
        </w:rPr>
        <w:t>）</w:t>
      </w:r>
      <w:r w:rsidRPr="00FF0A8E">
        <w:rPr>
          <w:rFonts w:eastAsia="標楷體"/>
          <w:sz w:val="22"/>
          <w:szCs w:val="22"/>
        </w:rPr>
        <w:t>是佛滅以後，佛弟子的共同審定編次。而結集以前，學處是成文法；佛弟子中的持律者</w:t>
      </w:r>
      <w:r w:rsidRPr="00FF0A8E">
        <w:rPr>
          <w:rFonts w:eastAsia="標楷體" w:hint="eastAsia"/>
          <w:sz w:val="22"/>
          <w:szCs w:val="22"/>
        </w:rPr>
        <w:t>（</w:t>
      </w:r>
      <w:proofErr w:type="spellStart"/>
      <w:r w:rsidRPr="00FF0A8E">
        <w:rPr>
          <w:rFonts w:eastAsia="標楷體"/>
          <w:sz w:val="22"/>
          <w:szCs w:val="22"/>
        </w:rPr>
        <w:t>vinayadhara</w:t>
      </w:r>
      <w:proofErr w:type="spellEnd"/>
      <w:r w:rsidRPr="00FF0A8E">
        <w:rPr>
          <w:rFonts w:eastAsia="標楷體" w:hint="eastAsia"/>
          <w:sz w:val="22"/>
          <w:szCs w:val="22"/>
        </w:rPr>
        <w:t>）</w:t>
      </w:r>
      <w:r w:rsidRPr="00FF0A8E">
        <w:rPr>
          <w:rFonts w:eastAsia="標楷體"/>
          <w:sz w:val="22"/>
          <w:szCs w:val="22"/>
        </w:rPr>
        <w:t>，編類以供說波羅提木叉的實用。</w:t>
      </w:r>
      <w:r w:rsidRPr="00FF0A8E">
        <w:rPr>
          <w:rFonts w:eastAsia="標楷體"/>
          <w:b/>
          <w:sz w:val="22"/>
          <w:szCs w:val="22"/>
        </w:rPr>
        <w:t>「過百五十學處」，為什麼不說是佛陀時代呢！而且，</w:t>
      </w:r>
      <w:r w:rsidRPr="00FF0A8E">
        <w:rPr>
          <w:rFonts w:eastAsia="標楷體" w:hint="eastAsia"/>
          <w:b/>
          <w:sz w:val="22"/>
          <w:szCs w:val="22"/>
        </w:rPr>
        <w:t>「</w:t>
      </w:r>
      <w:r w:rsidRPr="00FF0A8E">
        <w:rPr>
          <w:rFonts w:eastAsia="標楷體"/>
          <w:b/>
          <w:sz w:val="22"/>
          <w:szCs w:val="22"/>
        </w:rPr>
        <w:t>戒經</w:t>
      </w:r>
      <w:r w:rsidRPr="00FF0A8E">
        <w:rPr>
          <w:rFonts w:eastAsia="標楷體" w:hint="eastAsia"/>
          <w:b/>
          <w:sz w:val="22"/>
          <w:szCs w:val="22"/>
        </w:rPr>
        <w:t>」</w:t>
      </w:r>
      <w:r w:rsidRPr="00FF0A8E">
        <w:rPr>
          <w:rFonts w:eastAsia="標楷體"/>
          <w:b/>
          <w:sz w:val="22"/>
          <w:szCs w:val="22"/>
        </w:rPr>
        <w:t>的最初編類，是五部，已有學法在內</w:t>
      </w:r>
      <w:r w:rsidRPr="00FF0A8E">
        <w:rPr>
          <w:rFonts w:eastAsia="標楷體"/>
          <w:sz w:val="22"/>
          <w:szCs w:val="22"/>
        </w:rPr>
        <w:t>。</w:t>
      </w:r>
    </w:p>
    <w:p w:rsidR="004C53C8" w:rsidRPr="00FF0A8E" w:rsidRDefault="004C53C8" w:rsidP="00B43BF9">
      <w:pPr>
        <w:pStyle w:val="a3"/>
        <w:ind w:leftChars="50" w:left="120" w:firstLineChars="50" w:firstLine="110"/>
        <w:jc w:val="both"/>
        <w:rPr>
          <w:rFonts w:eastAsia="SimSun"/>
          <w:sz w:val="22"/>
          <w:szCs w:val="22"/>
          <w:bdr w:val="single" w:sz="4" w:space="0" w:color="auto"/>
        </w:rPr>
      </w:pPr>
      <w:r w:rsidRPr="00FF0A8E">
        <w:rPr>
          <w:sz w:val="22"/>
          <w:szCs w:val="22"/>
        </w:rPr>
        <w:t>（</w:t>
      </w:r>
      <w:r w:rsidRPr="00FF0A8E">
        <w:rPr>
          <w:rFonts w:hint="eastAsia"/>
          <w:sz w:val="22"/>
          <w:szCs w:val="22"/>
        </w:rPr>
        <w:t>3</w:t>
      </w:r>
      <w:r w:rsidRPr="00FF0A8E">
        <w:rPr>
          <w:sz w:val="22"/>
          <w:szCs w:val="22"/>
        </w:rPr>
        <w:t>）印順導師，《</w:t>
      </w:r>
      <w:r w:rsidRPr="00FF0A8E">
        <w:rPr>
          <w:rFonts w:ascii="新細明體" w:hAnsi="新細明體" w:hint="eastAsia"/>
          <w:sz w:val="22"/>
          <w:szCs w:val="22"/>
        </w:rPr>
        <w:t>原始佛教聖典之集成</w:t>
      </w:r>
      <w:r w:rsidRPr="00FF0A8E">
        <w:rPr>
          <w:sz w:val="22"/>
          <w:szCs w:val="22"/>
        </w:rPr>
        <w:t>》，</w:t>
      </w:r>
      <w:r w:rsidRPr="00FF0A8E">
        <w:rPr>
          <w:rFonts w:hint="eastAsia"/>
          <w:sz w:val="22"/>
          <w:szCs w:val="22"/>
        </w:rPr>
        <w:t>第三章</w:t>
      </w:r>
      <w:r w:rsidR="00623107" w:rsidRPr="00FF0A8E">
        <w:rPr>
          <w:rFonts w:hint="eastAsia"/>
          <w:sz w:val="22"/>
          <w:szCs w:val="22"/>
        </w:rPr>
        <w:t>第三節</w:t>
      </w:r>
      <w:r w:rsidRPr="00FF0A8E">
        <w:rPr>
          <w:sz w:val="22"/>
          <w:szCs w:val="22"/>
        </w:rPr>
        <w:t>〈</w:t>
      </w:r>
      <w:r w:rsidRPr="00FF0A8E">
        <w:rPr>
          <w:rFonts w:hint="eastAsia"/>
          <w:sz w:val="22"/>
          <w:szCs w:val="22"/>
        </w:rPr>
        <w:t>波羅提木叉經</w:t>
      </w:r>
      <w:r w:rsidRPr="00FF0A8E">
        <w:rPr>
          <w:sz w:val="22"/>
          <w:szCs w:val="22"/>
        </w:rPr>
        <w:t>〉，（</w:t>
      </w:r>
      <w:r w:rsidRPr="00FF0A8E">
        <w:rPr>
          <w:sz w:val="22"/>
          <w:szCs w:val="22"/>
        </w:rPr>
        <w:t>p.</w:t>
      </w:r>
      <w:r w:rsidRPr="00FF0A8E">
        <w:rPr>
          <w:rFonts w:eastAsia="SimSun" w:hint="eastAsia"/>
          <w:sz w:val="22"/>
          <w:szCs w:val="22"/>
        </w:rPr>
        <w:t>182</w:t>
      </w:r>
      <w:r w:rsidRPr="00FF0A8E">
        <w:rPr>
          <w:sz w:val="22"/>
          <w:szCs w:val="22"/>
        </w:rPr>
        <w:t>）：</w:t>
      </w:r>
    </w:p>
    <w:p w:rsidR="004C53C8" w:rsidRPr="00FF0A8E" w:rsidRDefault="004C53C8" w:rsidP="00C9776A">
      <w:pPr>
        <w:pStyle w:val="a3"/>
        <w:ind w:leftChars="300" w:left="720"/>
        <w:jc w:val="both"/>
        <w:rPr>
          <w:rFonts w:eastAsia="標楷體"/>
          <w:sz w:val="22"/>
          <w:szCs w:val="22"/>
        </w:rPr>
      </w:pPr>
      <w:r w:rsidRPr="00FF0A8E">
        <w:rPr>
          <w:rFonts w:eastAsia="標楷體" w:hAnsi="標楷體"/>
          <w:sz w:val="22"/>
          <w:szCs w:val="22"/>
        </w:rPr>
        <w:t>總結的說：</w:t>
      </w:r>
      <w:r w:rsidRPr="00FF0A8E">
        <w:rPr>
          <w:rFonts w:eastAsia="標楷體" w:hAnsi="標楷體"/>
          <w:b/>
          <w:sz w:val="22"/>
          <w:szCs w:val="22"/>
        </w:rPr>
        <w:t>佛陀在世</w:t>
      </w:r>
      <w:r w:rsidRPr="00FF0A8E">
        <w:rPr>
          <w:rFonts w:eastAsia="標楷體" w:hAnsi="標楷體"/>
          <w:sz w:val="22"/>
          <w:szCs w:val="22"/>
        </w:rPr>
        <w:t>，「波羅提木叉」集為五部。學處還在制立的過程中，傳有「百五十餘學處」的古說。</w:t>
      </w:r>
      <w:r w:rsidRPr="00FF0A8E">
        <w:rPr>
          <w:rFonts w:eastAsia="標楷體" w:hAnsi="標楷體"/>
          <w:b/>
          <w:sz w:val="22"/>
          <w:szCs w:val="22"/>
        </w:rPr>
        <w:t>僧伽和合一味時代</w:t>
      </w:r>
      <w:r w:rsidRPr="00FF0A8E">
        <w:rPr>
          <w:rFonts w:eastAsia="標楷體" w:hAnsi="標楷體"/>
          <w:sz w:val="22"/>
          <w:szCs w:val="22"/>
        </w:rPr>
        <w:t>，「戒經」結集為五部（內實六部），附錄二部，凡</w:t>
      </w:r>
      <w:r w:rsidRPr="00FF0A8E">
        <w:rPr>
          <w:rFonts w:eastAsia="標楷體"/>
          <w:sz w:val="22"/>
          <w:szCs w:val="22"/>
        </w:rPr>
        <w:t>193</w:t>
      </w:r>
      <w:r w:rsidRPr="00FF0A8E">
        <w:rPr>
          <w:rFonts w:eastAsia="標楷體" w:hAnsi="標楷體"/>
          <w:sz w:val="22"/>
          <w:szCs w:val="22"/>
        </w:rPr>
        <w:t>戒。最後形成八部，</w:t>
      </w:r>
      <w:r w:rsidRPr="00FF0A8E">
        <w:rPr>
          <w:rFonts w:eastAsia="標楷體"/>
          <w:sz w:val="22"/>
          <w:szCs w:val="22"/>
        </w:rPr>
        <w:t>202</w:t>
      </w:r>
      <w:r w:rsidRPr="00FF0A8E">
        <w:rPr>
          <w:rFonts w:eastAsia="標楷體" w:hAnsi="標楷體"/>
          <w:sz w:val="22"/>
          <w:szCs w:val="22"/>
        </w:rPr>
        <w:t>戒。</w:t>
      </w:r>
      <w:r w:rsidRPr="00FF0A8E">
        <w:rPr>
          <w:rFonts w:eastAsia="標楷體" w:hAnsi="標楷體"/>
          <w:b/>
          <w:sz w:val="22"/>
          <w:szCs w:val="22"/>
        </w:rPr>
        <w:t>部派分立</w:t>
      </w:r>
      <w:r w:rsidRPr="00FF0A8E">
        <w:rPr>
          <w:rFonts w:eastAsia="標楷體" w:hAnsi="標楷體"/>
          <w:sz w:val="22"/>
          <w:szCs w:val="22"/>
        </w:rPr>
        <w:t>以後，「戒經」也分化，</w:t>
      </w:r>
      <w:r w:rsidRPr="00FF0A8E">
        <w:rPr>
          <w:rFonts w:eastAsia="標楷體" w:hAnsi="標楷體"/>
          <w:b/>
          <w:sz w:val="22"/>
          <w:szCs w:val="22"/>
        </w:rPr>
        <w:t>初</w:t>
      </w:r>
      <w:r w:rsidRPr="00FF0A8E">
        <w:rPr>
          <w:rFonts w:eastAsia="標楷體" w:hAnsi="標楷體"/>
          <w:sz w:val="22"/>
          <w:szCs w:val="22"/>
        </w:rPr>
        <w:t>約</w:t>
      </w:r>
      <w:r w:rsidRPr="00FF0A8E">
        <w:rPr>
          <w:rFonts w:eastAsia="標楷體"/>
          <w:sz w:val="22"/>
          <w:szCs w:val="22"/>
        </w:rPr>
        <w:t>220</w:t>
      </w:r>
      <w:r w:rsidRPr="00FF0A8E">
        <w:rPr>
          <w:rFonts w:eastAsia="標楷體" w:hAnsi="標楷體"/>
          <w:sz w:val="22"/>
          <w:szCs w:val="22"/>
        </w:rPr>
        <w:t>戒左右。</w:t>
      </w:r>
      <w:r w:rsidRPr="00FF0A8E">
        <w:rPr>
          <w:rFonts w:eastAsia="標楷體" w:hAnsi="標楷體"/>
          <w:b/>
          <w:sz w:val="22"/>
          <w:szCs w:val="22"/>
        </w:rPr>
        <w:t>後</w:t>
      </w:r>
      <w:r w:rsidRPr="00FF0A8E">
        <w:rPr>
          <w:rFonts w:eastAsia="標楷體" w:hAnsi="標楷體"/>
          <w:sz w:val="22"/>
          <w:szCs w:val="22"/>
        </w:rPr>
        <w:t>以</w:t>
      </w:r>
      <w:r w:rsidRPr="00FF0A8E">
        <w:rPr>
          <w:rFonts w:eastAsia="標楷體"/>
          <w:sz w:val="22"/>
          <w:szCs w:val="22"/>
        </w:rPr>
        <w:t>250</w:t>
      </w:r>
      <w:r w:rsidRPr="00FF0A8E">
        <w:rPr>
          <w:rFonts w:eastAsia="標楷體" w:hAnsi="標楷體"/>
          <w:sz w:val="22"/>
          <w:szCs w:val="22"/>
        </w:rPr>
        <w:t>戒左右為準。部派分立，戒條的數目增多。其實，只是波逸提法有二條之差，而且是簡略，不是增多。學法也只增上樹（或加塔像事）一條而已。實質的變化，可說是極少的。這是「波羅提木叉經」</w:t>
      </w:r>
      <w:r w:rsidRPr="00FF0A8E">
        <w:rPr>
          <w:rFonts w:eastAsia="標楷體"/>
          <w:sz w:val="22"/>
          <w:szCs w:val="22"/>
        </w:rPr>
        <w:t>──</w:t>
      </w:r>
      <w:r w:rsidRPr="00FF0A8E">
        <w:rPr>
          <w:rFonts w:eastAsia="標楷體" w:hAnsi="標楷體"/>
          <w:sz w:val="22"/>
          <w:szCs w:val="22"/>
        </w:rPr>
        <w:t>「戒經」的結集完成，部派分化的情況。</w:t>
      </w:r>
    </w:p>
  </w:footnote>
  <w:footnote w:id="210">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鳩集：搜集；聚集。</w:t>
      </w:r>
      <w:r w:rsidRPr="00FF0A8E">
        <w:rPr>
          <w:sz w:val="22"/>
          <w:szCs w:val="22"/>
        </w:rPr>
        <w:t>（《漢語大詞典》（</w:t>
      </w:r>
      <w:r w:rsidRPr="00FF0A8E">
        <w:rPr>
          <w:rFonts w:hint="eastAsia"/>
          <w:sz w:val="22"/>
          <w:szCs w:val="22"/>
        </w:rPr>
        <w:t>十二</w:t>
      </w:r>
      <w:r w:rsidRPr="00FF0A8E">
        <w:rPr>
          <w:sz w:val="22"/>
          <w:szCs w:val="22"/>
        </w:rPr>
        <w:t>），</w:t>
      </w:r>
      <w:r w:rsidRPr="00FF0A8E">
        <w:rPr>
          <w:sz w:val="22"/>
          <w:szCs w:val="22"/>
        </w:rPr>
        <w:t>p.1</w:t>
      </w:r>
      <w:r w:rsidRPr="00FF0A8E">
        <w:rPr>
          <w:rFonts w:hint="eastAsia"/>
          <w:sz w:val="22"/>
          <w:szCs w:val="22"/>
        </w:rPr>
        <w:t>038</w:t>
      </w:r>
      <w:r w:rsidRPr="00FF0A8E">
        <w:rPr>
          <w:sz w:val="22"/>
          <w:szCs w:val="22"/>
        </w:rPr>
        <w:t>）</w:t>
      </w:r>
    </w:p>
  </w:footnote>
  <w:footnote w:id="211">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董理：</w:t>
      </w:r>
      <w:r w:rsidRPr="00FF0A8E">
        <w:rPr>
          <w:rFonts w:hint="eastAsia"/>
          <w:sz w:val="22"/>
          <w:szCs w:val="22"/>
        </w:rPr>
        <w:t>2.</w:t>
      </w:r>
      <w:r w:rsidRPr="00FF0A8E">
        <w:rPr>
          <w:rFonts w:hint="eastAsia"/>
          <w:sz w:val="22"/>
          <w:szCs w:val="22"/>
        </w:rPr>
        <w:t>整理。</w:t>
      </w:r>
      <w:r w:rsidRPr="00FF0A8E">
        <w:rPr>
          <w:sz w:val="22"/>
          <w:szCs w:val="22"/>
        </w:rPr>
        <w:t>（《漢語大詞典》（</w:t>
      </w:r>
      <w:r w:rsidRPr="00FF0A8E">
        <w:rPr>
          <w:rFonts w:hint="eastAsia"/>
          <w:sz w:val="22"/>
          <w:szCs w:val="22"/>
        </w:rPr>
        <w:t>九</w:t>
      </w:r>
      <w:r w:rsidRPr="00FF0A8E">
        <w:rPr>
          <w:sz w:val="22"/>
          <w:szCs w:val="22"/>
        </w:rPr>
        <w:t>），</w:t>
      </w:r>
      <w:r w:rsidRPr="00FF0A8E">
        <w:rPr>
          <w:sz w:val="22"/>
          <w:szCs w:val="22"/>
        </w:rPr>
        <w:t>p.</w:t>
      </w:r>
      <w:r w:rsidRPr="00FF0A8E">
        <w:rPr>
          <w:rFonts w:hint="eastAsia"/>
          <w:sz w:val="22"/>
          <w:szCs w:val="22"/>
        </w:rPr>
        <w:t>472</w:t>
      </w:r>
      <w:r w:rsidRPr="00FF0A8E">
        <w:rPr>
          <w:sz w:val="22"/>
          <w:szCs w:val="22"/>
        </w:rPr>
        <w:t>）</w:t>
      </w:r>
    </w:p>
  </w:footnote>
  <w:footnote w:id="212">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附麗：附著；依附。</w:t>
      </w:r>
      <w:r w:rsidRPr="00FF0A8E">
        <w:rPr>
          <w:sz w:val="22"/>
          <w:szCs w:val="22"/>
        </w:rPr>
        <w:t>（《漢語大詞典》（</w:t>
      </w:r>
      <w:r w:rsidRPr="00FF0A8E">
        <w:rPr>
          <w:rFonts w:hint="eastAsia"/>
          <w:sz w:val="22"/>
          <w:szCs w:val="22"/>
        </w:rPr>
        <w:t>十一</w:t>
      </w:r>
      <w:r w:rsidRPr="00FF0A8E">
        <w:rPr>
          <w:sz w:val="22"/>
          <w:szCs w:val="22"/>
        </w:rPr>
        <w:t>），</w:t>
      </w:r>
      <w:r w:rsidRPr="00FF0A8E">
        <w:rPr>
          <w:sz w:val="22"/>
          <w:szCs w:val="22"/>
        </w:rPr>
        <w:t>p.</w:t>
      </w:r>
      <w:r w:rsidRPr="00FF0A8E">
        <w:rPr>
          <w:rFonts w:hint="eastAsia"/>
          <w:sz w:val="22"/>
          <w:szCs w:val="22"/>
        </w:rPr>
        <w:t>947</w:t>
      </w:r>
      <w:r w:rsidRPr="00FF0A8E">
        <w:rPr>
          <w:sz w:val="22"/>
          <w:szCs w:val="22"/>
        </w:rPr>
        <w:t>）</w:t>
      </w:r>
    </w:p>
  </w:footnote>
  <w:footnote w:id="213">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殆</w:t>
      </w:r>
      <w:r w:rsidRPr="00FF0A8E">
        <w:rPr>
          <w:rFonts w:hint="eastAsia"/>
          <w:sz w:val="22"/>
          <w:szCs w:val="22"/>
        </w:rPr>
        <w:t>（</w:t>
      </w:r>
      <w:proofErr w:type="spellStart"/>
      <w:r w:rsidRPr="00FF0A8E">
        <w:rPr>
          <w:sz w:val="22"/>
          <w:szCs w:val="22"/>
        </w:rPr>
        <w:t>dài</w:t>
      </w:r>
      <w:proofErr w:type="spellEnd"/>
      <w:r w:rsidRPr="00FF0A8E">
        <w:rPr>
          <w:rFonts w:ascii="標楷體" w:eastAsia="標楷體" w:hAnsi="標楷體"/>
          <w:sz w:val="22"/>
          <w:szCs w:val="22"/>
        </w:rPr>
        <w:t>ㄉㄞˋ</w:t>
      </w:r>
      <w:r w:rsidRPr="00FF0A8E">
        <w:rPr>
          <w:rFonts w:hint="eastAsia"/>
          <w:sz w:val="22"/>
          <w:szCs w:val="22"/>
        </w:rPr>
        <w:t>）</w:t>
      </w:r>
      <w:r w:rsidRPr="00FF0A8E">
        <w:rPr>
          <w:sz w:val="22"/>
          <w:szCs w:val="22"/>
        </w:rPr>
        <w:t>：</w:t>
      </w:r>
      <w:r w:rsidRPr="00FF0A8E">
        <w:rPr>
          <w:rFonts w:hint="eastAsia"/>
          <w:sz w:val="22"/>
          <w:szCs w:val="22"/>
        </w:rPr>
        <w:t>8.</w:t>
      </w:r>
      <w:r w:rsidRPr="00FF0A8E">
        <w:rPr>
          <w:rFonts w:hint="eastAsia"/>
          <w:sz w:val="22"/>
          <w:szCs w:val="22"/>
        </w:rPr>
        <w:t>大概。</w:t>
      </w:r>
      <w:r w:rsidRPr="00FF0A8E">
        <w:rPr>
          <w:sz w:val="22"/>
          <w:szCs w:val="22"/>
        </w:rPr>
        <w:t>9.</w:t>
      </w:r>
      <w:r w:rsidRPr="00FF0A8E">
        <w:rPr>
          <w:sz w:val="22"/>
          <w:szCs w:val="22"/>
        </w:rPr>
        <w:t>助詞。乃。（《漢語大詞典》（五），</w:t>
      </w:r>
      <w:r w:rsidRPr="00FF0A8E">
        <w:rPr>
          <w:sz w:val="22"/>
          <w:szCs w:val="22"/>
        </w:rPr>
        <w:t>p.157</w:t>
      </w:r>
      <w:r w:rsidRPr="00FF0A8E">
        <w:rPr>
          <w:sz w:val="22"/>
          <w:szCs w:val="22"/>
        </w:rPr>
        <w:t>）</w:t>
      </w:r>
    </w:p>
  </w:footnote>
  <w:footnote w:id="214">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詳見【附錄</w:t>
      </w:r>
      <w:r w:rsidRPr="00FF0A8E">
        <w:rPr>
          <w:rFonts w:hint="eastAsia"/>
          <w:sz w:val="22"/>
          <w:szCs w:val="22"/>
        </w:rPr>
        <w:t>八</w:t>
      </w:r>
      <w:r w:rsidRPr="00FF0A8E">
        <w:rPr>
          <w:sz w:val="22"/>
          <w:szCs w:val="22"/>
        </w:rPr>
        <w:t>】</w:t>
      </w:r>
      <w:r w:rsidRPr="00FF0A8E">
        <w:rPr>
          <w:rFonts w:hint="eastAsia"/>
          <w:sz w:val="22"/>
          <w:szCs w:val="22"/>
        </w:rPr>
        <w:t>。</w:t>
      </w:r>
    </w:p>
  </w:footnote>
  <w:footnote w:id="215">
    <w:p w:rsidR="004C53C8" w:rsidRPr="00FF0A8E" w:rsidRDefault="004C53C8" w:rsidP="00182D1A">
      <w:pPr>
        <w:pStyle w:val="a3"/>
        <w:ind w:left="792" w:hangingChars="360" w:hanging="792"/>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）《島王統史》卷</w:t>
      </w:r>
      <w:r w:rsidRPr="00FF0A8E">
        <w:rPr>
          <w:rFonts w:hint="eastAsia"/>
          <w:sz w:val="22"/>
          <w:szCs w:val="22"/>
        </w:rPr>
        <w:t>5</w:t>
      </w:r>
      <w:r w:rsidRPr="00FF0A8E">
        <w:rPr>
          <w:rFonts w:hint="eastAsia"/>
          <w:sz w:val="22"/>
          <w:szCs w:val="22"/>
        </w:rPr>
        <w:t>：「</w:t>
      </w:r>
      <w:r w:rsidRPr="00FF0A8E">
        <w:rPr>
          <w:rFonts w:ascii="標楷體" w:eastAsia="標楷體" w:hAnsi="標楷體" w:hint="eastAsia"/>
          <w:sz w:val="22"/>
          <w:szCs w:val="22"/>
        </w:rPr>
        <w:t>彼等棄一部甚深之經、律而作類似奇異之經、律。（三六）</w:t>
      </w:r>
      <w:r w:rsidRPr="00FF0A8E">
        <w:rPr>
          <w:rFonts w:hint="eastAsia"/>
          <w:sz w:val="22"/>
          <w:szCs w:val="22"/>
        </w:rPr>
        <w:t>」</w:t>
      </w:r>
      <w:r w:rsidRPr="00FF0A8E">
        <w:rPr>
          <w:sz w:val="22"/>
          <w:szCs w:val="22"/>
        </w:rPr>
        <w:t>（</w:t>
      </w:r>
      <w:r w:rsidRPr="00FF0A8E">
        <w:rPr>
          <w:rFonts w:hint="eastAsia"/>
          <w:sz w:val="22"/>
          <w:szCs w:val="22"/>
        </w:rPr>
        <w:t>N65</w:t>
      </w:r>
      <w:r w:rsidRPr="00FF0A8E">
        <w:rPr>
          <w:rFonts w:hint="eastAsia"/>
          <w:sz w:val="22"/>
          <w:szCs w:val="22"/>
        </w:rPr>
        <w:t>，</w:t>
      </w:r>
      <w:r w:rsidRPr="00FF0A8E">
        <w:rPr>
          <w:rFonts w:hint="eastAsia"/>
          <w:sz w:val="22"/>
          <w:szCs w:val="22"/>
        </w:rPr>
        <w:t>32a4-5 // PTS.Dv.36</w:t>
      </w:r>
      <w:r w:rsidRPr="00FF0A8E">
        <w:rPr>
          <w:rFonts w:hint="eastAsia"/>
          <w:sz w:val="22"/>
          <w:szCs w:val="22"/>
        </w:rPr>
        <w:t>）</w:t>
      </w:r>
    </w:p>
    <w:p w:rsidR="004C53C8" w:rsidRPr="00FF0A8E" w:rsidRDefault="004C53C8" w:rsidP="00182D1A">
      <w:pPr>
        <w:pStyle w:val="a3"/>
        <w:ind w:leftChars="50" w:left="120" w:firstLineChars="50" w:firstLine="11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w:t>
      </w:r>
      <w:r w:rsidRPr="00FF0A8E">
        <w:rPr>
          <w:sz w:val="22"/>
          <w:szCs w:val="22"/>
        </w:rPr>
        <w:t>印順導師，《原始佛教聖典之集成》，第一章〈有關結集的種種問題〉，（</w:t>
      </w:r>
      <w:r w:rsidRPr="00FF0A8E">
        <w:rPr>
          <w:rFonts w:hint="eastAsia"/>
          <w:sz w:val="22"/>
          <w:szCs w:val="22"/>
        </w:rPr>
        <w:t>p</w:t>
      </w:r>
      <w:r w:rsidRPr="00FF0A8E">
        <w:rPr>
          <w:sz w:val="22"/>
          <w:szCs w:val="22"/>
        </w:rPr>
        <w:t>p.34-35</w:t>
      </w:r>
      <w:r w:rsidRPr="00FF0A8E">
        <w:rPr>
          <w:sz w:val="22"/>
          <w:szCs w:val="22"/>
        </w:rPr>
        <w:t>）：</w:t>
      </w:r>
    </w:p>
    <w:p w:rsidR="004C53C8" w:rsidRPr="00FF0A8E" w:rsidRDefault="004C53C8" w:rsidP="00182D1A">
      <w:pPr>
        <w:pStyle w:val="a3"/>
        <w:ind w:leftChars="350" w:left="840"/>
        <w:jc w:val="both"/>
        <w:rPr>
          <w:rFonts w:eastAsia="標楷體"/>
          <w:sz w:val="22"/>
          <w:szCs w:val="22"/>
        </w:rPr>
      </w:pPr>
      <w:r w:rsidRPr="00FF0A8E">
        <w:rPr>
          <w:rFonts w:eastAsia="標楷體" w:hAnsi="標楷體"/>
          <w:sz w:val="22"/>
          <w:szCs w:val="22"/>
        </w:rPr>
        <w:t>在王舍城</w:t>
      </w:r>
      <w:r w:rsidRPr="00FF0A8E">
        <w:rPr>
          <w:rFonts w:eastAsia="標楷體" w:hAnsi="標楷體" w:hint="eastAsia"/>
          <w:sz w:val="22"/>
          <w:szCs w:val="22"/>
        </w:rPr>
        <w:t>（</w:t>
      </w:r>
      <w:proofErr w:type="spellStart"/>
      <w:r w:rsidRPr="00FF0A8E">
        <w:rPr>
          <w:rFonts w:eastAsia="標楷體"/>
          <w:sz w:val="22"/>
          <w:szCs w:val="22"/>
        </w:rPr>
        <w:t>Rājagṛha</w:t>
      </w:r>
      <w:proofErr w:type="spellEnd"/>
      <w:r w:rsidRPr="00FF0A8E">
        <w:rPr>
          <w:rFonts w:eastAsia="標楷體" w:hint="eastAsia"/>
          <w:sz w:val="22"/>
          <w:szCs w:val="22"/>
        </w:rPr>
        <w:t>）</w:t>
      </w:r>
      <w:r w:rsidRPr="00FF0A8E">
        <w:rPr>
          <w:rFonts w:eastAsia="標楷體" w:hAnsi="標楷體"/>
          <w:sz w:val="22"/>
          <w:szCs w:val="22"/>
        </w:rPr>
        <w:t>結集時，就有與大迦葉</w:t>
      </w:r>
      <w:r w:rsidRPr="00FF0A8E">
        <w:rPr>
          <w:rFonts w:eastAsia="標楷體" w:hAnsi="標楷體" w:hint="eastAsia"/>
          <w:sz w:val="22"/>
          <w:szCs w:val="22"/>
        </w:rPr>
        <w:t>（</w:t>
      </w:r>
      <w:proofErr w:type="spellStart"/>
      <w:r w:rsidRPr="00FF0A8E">
        <w:rPr>
          <w:rFonts w:eastAsia="標楷體"/>
          <w:sz w:val="22"/>
          <w:szCs w:val="22"/>
        </w:rPr>
        <w:t>Mahākāśyapa</w:t>
      </w:r>
      <w:proofErr w:type="spellEnd"/>
      <w:r w:rsidRPr="00FF0A8E">
        <w:rPr>
          <w:rFonts w:eastAsia="標楷體" w:hint="eastAsia"/>
          <w:sz w:val="22"/>
          <w:szCs w:val="22"/>
        </w:rPr>
        <w:t>）</w:t>
      </w:r>
      <w:r w:rsidRPr="00FF0A8E">
        <w:rPr>
          <w:rFonts w:eastAsia="標楷體" w:hAnsi="標楷體"/>
          <w:sz w:val="22"/>
          <w:szCs w:val="22"/>
        </w:rPr>
        <w:t>對立的界外結集，傳說極為普遍。隋房琮</w:t>
      </w:r>
      <w:r w:rsidRPr="00FF0A8E">
        <w:rPr>
          <w:rFonts w:eastAsia="標楷體" w:hAnsi="標楷體" w:hint="eastAsia"/>
          <w:sz w:val="22"/>
          <w:szCs w:val="22"/>
        </w:rPr>
        <w:t>《</w:t>
      </w:r>
      <w:r w:rsidRPr="00FF0A8E">
        <w:rPr>
          <w:rFonts w:eastAsia="標楷體" w:hAnsi="標楷體"/>
          <w:sz w:val="22"/>
          <w:szCs w:val="22"/>
        </w:rPr>
        <w:t>西域傳</w:t>
      </w:r>
      <w:r w:rsidRPr="00FF0A8E">
        <w:rPr>
          <w:rFonts w:eastAsia="標楷體" w:hAnsi="標楷體" w:hint="eastAsia"/>
          <w:sz w:val="22"/>
          <w:szCs w:val="22"/>
        </w:rPr>
        <w:t>》</w:t>
      </w:r>
      <w:r w:rsidRPr="00FF0A8E">
        <w:rPr>
          <w:rFonts w:eastAsia="標楷體" w:hAnsi="標楷體"/>
          <w:sz w:val="22"/>
          <w:szCs w:val="22"/>
        </w:rPr>
        <w:t>說：「迦葉結集處，又西行二十餘里，是諸無學結集處」。界外結集的地點，與玄奘</w:t>
      </w:r>
      <w:r w:rsidRPr="00FF0A8E">
        <w:rPr>
          <w:rFonts w:eastAsia="標楷體" w:hAnsi="標楷體" w:hint="eastAsia"/>
          <w:sz w:val="22"/>
          <w:szCs w:val="22"/>
        </w:rPr>
        <w:t>《</w:t>
      </w:r>
      <w:r w:rsidRPr="00FF0A8E">
        <w:rPr>
          <w:rFonts w:eastAsia="標楷體" w:hAnsi="標楷體"/>
          <w:sz w:val="22"/>
          <w:szCs w:val="22"/>
        </w:rPr>
        <w:t>大唐西域記</w:t>
      </w:r>
      <w:r w:rsidRPr="00FF0A8E">
        <w:rPr>
          <w:rFonts w:eastAsia="標楷體" w:hAnsi="標楷體" w:hint="eastAsia"/>
          <w:sz w:val="22"/>
          <w:szCs w:val="22"/>
        </w:rPr>
        <w:t>》</w:t>
      </w:r>
      <w:r w:rsidRPr="00FF0A8E">
        <w:rPr>
          <w:rFonts w:eastAsia="標楷體" w:hAnsi="標楷體"/>
          <w:sz w:val="22"/>
          <w:szCs w:val="22"/>
        </w:rPr>
        <w:t>所傳相合。這一傳說，錫蘭也是有的，但傳為「七百結集」的時代，如</w:t>
      </w:r>
      <w:r w:rsidRPr="00FF0A8E">
        <w:rPr>
          <w:rFonts w:ascii="標楷體" w:eastAsia="標楷體" w:hAnsi="標楷體" w:hint="eastAsia"/>
          <w:sz w:val="22"/>
          <w:szCs w:val="22"/>
        </w:rPr>
        <w:t>《</w:t>
      </w:r>
      <w:r w:rsidRPr="00FF0A8E">
        <w:rPr>
          <w:rFonts w:ascii="標楷體" w:eastAsia="標楷體" w:hAnsi="標楷體"/>
          <w:sz w:val="22"/>
          <w:szCs w:val="22"/>
        </w:rPr>
        <w:t>島史</w:t>
      </w:r>
      <w:r w:rsidRPr="00FF0A8E">
        <w:rPr>
          <w:rFonts w:ascii="標楷體" w:eastAsia="標楷體" w:hAnsi="標楷體" w:hint="eastAsia"/>
          <w:sz w:val="22"/>
          <w:szCs w:val="22"/>
        </w:rPr>
        <w:t>》</w:t>
      </w:r>
      <w:r w:rsidRPr="00FF0A8E">
        <w:rPr>
          <w:rFonts w:eastAsia="標楷體" w:hAnsi="標楷體"/>
          <w:sz w:val="22"/>
          <w:szCs w:val="22"/>
        </w:rPr>
        <w:t>（南傳六０‧三四）說：「為上座所放逐者，惡比丘跋耆等，</w:t>
      </w:r>
      <w:r w:rsidRPr="00FF0A8E">
        <w:rPr>
          <w:rFonts w:ascii="標楷體" w:eastAsia="標楷體" w:hAnsi="標楷體"/>
          <w:sz w:val="22"/>
          <w:szCs w:val="22"/>
        </w:rPr>
        <w:t>……</w:t>
      </w:r>
      <w:r w:rsidRPr="00FF0A8E">
        <w:rPr>
          <w:rFonts w:eastAsia="標楷體" w:hAnsi="標楷體"/>
          <w:sz w:val="22"/>
          <w:szCs w:val="22"/>
        </w:rPr>
        <w:t>集一萬人，而為法之結集，故名大結集。大結集比丘，違背教法，破壞根本集錄，另為集錄。</w:t>
      </w:r>
      <w:r w:rsidRPr="00FF0A8E">
        <w:rPr>
          <w:rFonts w:ascii="標楷體" w:eastAsia="標楷體" w:hAnsi="標楷體"/>
          <w:sz w:val="22"/>
          <w:szCs w:val="22"/>
        </w:rPr>
        <w:t>……</w:t>
      </w:r>
      <w:r w:rsidRPr="00FF0A8E">
        <w:rPr>
          <w:rFonts w:eastAsia="標楷體" w:hAnsi="標楷體"/>
          <w:sz w:val="22"/>
          <w:szCs w:val="22"/>
        </w:rPr>
        <w:t>棄甚深經律之一分，別作相似經律。</w:t>
      </w:r>
      <w:r w:rsidRPr="00FF0A8E">
        <w:rPr>
          <w:rFonts w:eastAsia="標楷體" w:hAnsi="標楷體" w:hint="eastAsia"/>
          <w:sz w:val="22"/>
          <w:szCs w:val="22"/>
        </w:rPr>
        <w:t>」</w:t>
      </w:r>
    </w:p>
  </w:footnote>
  <w:footnote w:id="216">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貴：</w:t>
      </w:r>
      <w:r w:rsidRPr="00FF0A8E">
        <w:rPr>
          <w:rFonts w:hint="eastAsia"/>
          <w:sz w:val="22"/>
          <w:szCs w:val="22"/>
        </w:rPr>
        <w:t>4.</w:t>
      </w:r>
      <w:r w:rsidRPr="00FF0A8E">
        <w:rPr>
          <w:rFonts w:hint="eastAsia"/>
          <w:sz w:val="22"/>
          <w:szCs w:val="22"/>
        </w:rPr>
        <w:t>崇尚；重視；以為寶貴。</w:t>
      </w:r>
      <w:r w:rsidRPr="00FF0A8E">
        <w:rPr>
          <w:rFonts w:hint="eastAsia"/>
          <w:sz w:val="22"/>
          <w:szCs w:val="22"/>
        </w:rPr>
        <w:t>5.</w:t>
      </w:r>
      <w:r w:rsidRPr="00FF0A8E">
        <w:rPr>
          <w:rFonts w:hint="eastAsia"/>
          <w:sz w:val="22"/>
          <w:szCs w:val="22"/>
        </w:rPr>
        <w:t>尊重，敬重。</w:t>
      </w:r>
      <w:r w:rsidRPr="00FF0A8E">
        <w:rPr>
          <w:sz w:val="22"/>
          <w:szCs w:val="22"/>
        </w:rPr>
        <w:t>（《漢語大詞典》（</w:t>
      </w:r>
      <w:r w:rsidRPr="00FF0A8E">
        <w:rPr>
          <w:rFonts w:hint="eastAsia"/>
          <w:sz w:val="22"/>
          <w:szCs w:val="22"/>
        </w:rPr>
        <w:t>十</w:t>
      </w:r>
      <w:r w:rsidRPr="00FF0A8E">
        <w:rPr>
          <w:sz w:val="22"/>
          <w:szCs w:val="22"/>
        </w:rPr>
        <w:t>），</w:t>
      </w:r>
      <w:r w:rsidRPr="00FF0A8E">
        <w:rPr>
          <w:sz w:val="22"/>
          <w:szCs w:val="22"/>
        </w:rPr>
        <w:t>p.</w:t>
      </w:r>
      <w:r w:rsidRPr="00FF0A8E">
        <w:rPr>
          <w:rFonts w:hint="eastAsia"/>
          <w:sz w:val="22"/>
          <w:szCs w:val="22"/>
        </w:rPr>
        <w:t>147</w:t>
      </w:r>
      <w:r w:rsidRPr="00FF0A8E">
        <w:rPr>
          <w:sz w:val="22"/>
          <w:szCs w:val="22"/>
        </w:rPr>
        <w:t>）</w:t>
      </w:r>
    </w:p>
  </w:footnote>
  <w:footnote w:id="217">
    <w:p w:rsidR="004C53C8" w:rsidRPr="00FF0A8E" w:rsidRDefault="004C53C8" w:rsidP="00F24920">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大體：</w:t>
      </w:r>
      <w:r w:rsidRPr="00FF0A8E">
        <w:rPr>
          <w:sz w:val="22"/>
          <w:szCs w:val="22"/>
        </w:rPr>
        <w:t>1.</w:t>
      </w:r>
      <w:r w:rsidRPr="00FF0A8E">
        <w:rPr>
          <w:sz w:val="22"/>
          <w:szCs w:val="22"/>
        </w:rPr>
        <w:t>重要的義理，有關大局的道理。</w:t>
      </w:r>
      <w:r w:rsidRPr="00FF0A8E">
        <w:rPr>
          <w:sz w:val="22"/>
          <w:szCs w:val="22"/>
        </w:rPr>
        <w:t>2.</w:t>
      </w:r>
      <w:r w:rsidRPr="00FF0A8E">
        <w:rPr>
          <w:sz w:val="22"/>
          <w:szCs w:val="22"/>
        </w:rPr>
        <w:t>大要；綱領。</w:t>
      </w:r>
      <w:r w:rsidRPr="00FF0A8E">
        <w:rPr>
          <w:rFonts w:hint="eastAsia"/>
          <w:sz w:val="22"/>
          <w:szCs w:val="22"/>
        </w:rPr>
        <w:t>（《漢語大詞典》（二），</w:t>
      </w:r>
      <w:r w:rsidRPr="00FF0A8E">
        <w:rPr>
          <w:rFonts w:hint="eastAsia"/>
          <w:sz w:val="22"/>
          <w:szCs w:val="22"/>
        </w:rPr>
        <w:t>p.1402</w:t>
      </w:r>
      <w:r w:rsidRPr="00FF0A8E">
        <w:rPr>
          <w:rFonts w:hint="eastAsia"/>
          <w:sz w:val="22"/>
          <w:szCs w:val="22"/>
        </w:rPr>
        <w:t>）</w:t>
      </w:r>
    </w:p>
  </w:footnote>
  <w:footnote w:id="218">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參</w:t>
      </w:r>
      <w:r w:rsidRPr="00FF0A8E">
        <w:rPr>
          <w:sz w:val="22"/>
          <w:szCs w:val="22"/>
        </w:rPr>
        <w:t>見印順導師，《</w:t>
      </w:r>
      <w:r w:rsidRPr="00FF0A8E">
        <w:rPr>
          <w:rFonts w:hint="eastAsia"/>
          <w:sz w:val="22"/>
          <w:szCs w:val="22"/>
        </w:rPr>
        <w:t>印度之</w:t>
      </w:r>
      <w:r w:rsidRPr="00FF0A8E">
        <w:rPr>
          <w:sz w:val="22"/>
          <w:szCs w:val="22"/>
        </w:rPr>
        <w:t>佛教》，</w:t>
      </w:r>
      <w:r w:rsidRPr="00FF0A8E">
        <w:rPr>
          <w:rFonts w:hint="eastAsia"/>
          <w:sz w:val="22"/>
          <w:szCs w:val="22"/>
        </w:rPr>
        <w:t>第六章</w:t>
      </w:r>
      <w:r w:rsidR="00FF6673" w:rsidRPr="00FF0A8E">
        <w:rPr>
          <w:rFonts w:hint="eastAsia"/>
          <w:sz w:val="22"/>
          <w:szCs w:val="22"/>
        </w:rPr>
        <w:t>第一節</w:t>
      </w:r>
      <w:r w:rsidRPr="00FF0A8E">
        <w:rPr>
          <w:rFonts w:hint="eastAsia"/>
          <w:sz w:val="22"/>
          <w:szCs w:val="22"/>
        </w:rPr>
        <w:t>，</w:t>
      </w:r>
      <w:r w:rsidRPr="00FF0A8E">
        <w:rPr>
          <w:sz w:val="22"/>
          <w:szCs w:val="22"/>
        </w:rPr>
        <w:t>（</w:t>
      </w:r>
      <w:r w:rsidRPr="00FF0A8E">
        <w:rPr>
          <w:rFonts w:hint="eastAsia"/>
          <w:sz w:val="22"/>
          <w:szCs w:val="22"/>
        </w:rPr>
        <w:t>p</w:t>
      </w:r>
      <w:r w:rsidRPr="00FF0A8E">
        <w:rPr>
          <w:sz w:val="22"/>
          <w:szCs w:val="22"/>
        </w:rPr>
        <w:t>p.</w:t>
      </w:r>
      <w:r w:rsidRPr="00FF0A8E">
        <w:rPr>
          <w:rFonts w:hint="eastAsia"/>
          <w:sz w:val="22"/>
          <w:szCs w:val="22"/>
        </w:rPr>
        <w:t>97</w:t>
      </w:r>
      <w:r w:rsidRPr="00FF0A8E">
        <w:rPr>
          <w:sz w:val="22"/>
          <w:szCs w:val="22"/>
        </w:rPr>
        <w:t>-</w:t>
      </w:r>
      <w:r w:rsidRPr="00FF0A8E">
        <w:rPr>
          <w:rFonts w:hint="eastAsia"/>
          <w:sz w:val="22"/>
          <w:szCs w:val="22"/>
        </w:rPr>
        <w:t>122</w:t>
      </w:r>
      <w:r w:rsidRPr="00FF0A8E">
        <w:rPr>
          <w:sz w:val="22"/>
          <w:szCs w:val="22"/>
        </w:rPr>
        <w:t>）</w:t>
      </w:r>
      <w:r w:rsidRPr="00FF0A8E">
        <w:rPr>
          <w:rFonts w:hint="eastAsia"/>
          <w:sz w:val="22"/>
          <w:szCs w:val="22"/>
        </w:rPr>
        <w:t>。</w:t>
      </w:r>
    </w:p>
  </w:footnote>
  <w:footnote w:id="219">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鉅細：大和小。</w:t>
      </w:r>
      <w:r w:rsidRPr="00FF0A8E">
        <w:rPr>
          <w:sz w:val="22"/>
          <w:szCs w:val="22"/>
        </w:rPr>
        <w:t>（《漢語大詞典》（</w:t>
      </w:r>
      <w:r w:rsidRPr="00FF0A8E">
        <w:rPr>
          <w:rFonts w:hint="eastAsia"/>
          <w:sz w:val="22"/>
          <w:szCs w:val="22"/>
        </w:rPr>
        <w:t>十一</w:t>
      </w:r>
      <w:r w:rsidRPr="00FF0A8E">
        <w:rPr>
          <w:sz w:val="22"/>
          <w:szCs w:val="22"/>
        </w:rPr>
        <w:t>），</w:t>
      </w:r>
      <w:r w:rsidRPr="00FF0A8E">
        <w:rPr>
          <w:sz w:val="22"/>
          <w:szCs w:val="22"/>
        </w:rPr>
        <w:t>p.</w:t>
      </w:r>
      <w:r w:rsidRPr="00FF0A8E">
        <w:rPr>
          <w:rFonts w:hint="eastAsia"/>
          <w:sz w:val="22"/>
          <w:szCs w:val="22"/>
        </w:rPr>
        <w:t>1212</w:t>
      </w:r>
      <w:r w:rsidRPr="00FF0A8E">
        <w:rPr>
          <w:sz w:val="22"/>
          <w:szCs w:val="22"/>
        </w:rPr>
        <w:t>）</w:t>
      </w:r>
    </w:p>
  </w:footnote>
  <w:footnote w:id="220">
    <w:p w:rsidR="00FF6673" w:rsidRPr="00FF0A8E" w:rsidRDefault="00FF6673" w:rsidP="00FF6673">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得勢：</w:t>
      </w:r>
      <w:r w:rsidRPr="00FF0A8E">
        <w:rPr>
          <w:rFonts w:hint="eastAsia"/>
          <w:sz w:val="22"/>
          <w:szCs w:val="22"/>
        </w:rPr>
        <w:t>2.</w:t>
      </w:r>
      <w:r w:rsidRPr="00FF0A8E">
        <w:rPr>
          <w:rFonts w:hint="eastAsia"/>
          <w:sz w:val="22"/>
          <w:szCs w:val="22"/>
        </w:rPr>
        <w:t>謂占有優勢。（《漢語大詞典》（三），</w:t>
      </w:r>
      <w:r w:rsidRPr="00FF0A8E">
        <w:rPr>
          <w:rFonts w:hint="eastAsia"/>
          <w:sz w:val="22"/>
          <w:szCs w:val="22"/>
        </w:rPr>
        <w:t>p.998</w:t>
      </w:r>
      <w:r w:rsidRPr="00FF0A8E">
        <w:rPr>
          <w:rFonts w:hint="eastAsia"/>
          <w:sz w:val="22"/>
          <w:szCs w:val="22"/>
        </w:rPr>
        <w:t>）</w:t>
      </w:r>
    </w:p>
  </w:footnote>
  <w:footnote w:id="221">
    <w:p w:rsidR="00FF6673" w:rsidRPr="00FF0A8E" w:rsidRDefault="00FF6673" w:rsidP="00FF6673">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不得不：</w:t>
      </w:r>
      <w:r w:rsidRPr="00FF0A8E">
        <w:rPr>
          <w:sz w:val="22"/>
          <w:szCs w:val="22"/>
        </w:rPr>
        <w:t>1.</w:t>
      </w:r>
      <w:r w:rsidRPr="00FF0A8E">
        <w:rPr>
          <w:sz w:val="22"/>
          <w:szCs w:val="22"/>
        </w:rPr>
        <w:t>不得已，表示無可奈何。</w:t>
      </w:r>
      <w:r w:rsidRPr="00FF0A8E">
        <w:rPr>
          <w:rFonts w:hint="eastAsia"/>
          <w:sz w:val="22"/>
          <w:szCs w:val="22"/>
        </w:rPr>
        <w:t>（《漢語大詞典》（一），</w:t>
      </w:r>
      <w:r w:rsidRPr="00FF0A8E">
        <w:rPr>
          <w:rFonts w:hint="eastAsia"/>
          <w:sz w:val="22"/>
          <w:szCs w:val="22"/>
        </w:rPr>
        <w:t>p.443</w:t>
      </w:r>
      <w:r w:rsidRPr="00FF0A8E">
        <w:rPr>
          <w:rFonts w:hint="eastAsia"/>
          <w:sz w:val="22"/>
          <w:szCs w:val="22"/>
        </w:rPr>
        <w:t>）</w:t>
      </w:r>
    </w:p>
  </w:footnote>
  <w:footnote w:id="222">
    <w:p w:rsidR="00FF6673" w:rsidRPr="00FF0A8E" w:rsidRDefault="00FF6673" w:rsidP="00FF6673">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稍：</w:t>
      </w:r>
      <w:r w:rsidRPr="00FF0A8E">
        <w:rPr>
          <w:rFonts w:hint="eastAsia"/>
          <w:sz w:val="22"/>
          <w:szCs w:val="22"/>
        </w:rPr>
        <w:t>13.</w:t>
      </w:r>
      <w:r w:rsidRPr="00FF0A8E">
        <w:rPr>
          <w:rFonts w:hint="eastAsia"/>
          <w:sz w:val="22"/>
          <w:szCs w:val="22"/>
        </w:rPr>
        <w:t>副詞。略微；稍微。（《漢語大詞典》（八），</w:t>
      </w:r>
      <w:r w:rsidRPr="00FF0A8E">
        <w:rPr>
          <w:rFonts w:hint="eastAsia"/>
          <w:sz w:val="22"/>
          <w:szCs w:val="22"/>
        </w:rPr>
        <w:t>p.82</w:t>
      </w:r>
      <w:r w:rsidRPr="00FF0A8E">
        <w:rPr>
          <w:rFonts w:hint="eastAsia"/>
          <w:sz w:val="22"/>
          <w:szCs w:val="22"/>
        </w:rPr>
        <w:t>）</w:t>
      </w:r>
    </w:p>
  </w:footnote>
  <w:footnote w:id="223">
    <w:p w:rsidR="00FF6673" w:rsidRPr="00FF0A8E" w:rsidRDefault="00FF6673" w:rsidP="00FF6673">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更張：</w:t>
      </w:r>
      <w:r w:rsidRPr="00FF0A8E">
        <w:rPr>
          <w:rFonts w:hint="eastAsia"/>
          <w:sz w:val="22"/>
          <w:szCs w:val="22"/>
        </w:rPr>
        <w:t>2.</w:t>
      </w:r>
      <w:r w:rsidRPr="00FF0A8E">
        <w:rPr>
          <w:rFonts w:hint="eastAsia"/>
          <w:sz w:val="22"/>
          <w:szCs w:val="22"/>
        </w:rPr>
        <w:t>比喻變更或改革。</w:t>
      </w:r>
      <w:r w:rsidRPr="00FF0A8E">
        <w:rPr>
          <w:sz w:val="22"/>
          <w:szCs w:val="22"/>
        </w:rPr>
        <w:t>（《漢語大詞典》（</w:t>
      </w:r>
      <w:r w:rsidRPr="00FF0A8E">
        <w:rPr>
          <w:rFonts w:hint="eastAsia"/>
          <w:sz w:val="22"/>
          <w:szCs w:val="22"/>
        </w:rPr>
        <w:t>一</w:t>
      </w:r>
      <w:r w:rsidRPr="00FF0A8E">
        <w:rPr>
          <w:sz w:val="22"/>
          <w:szCs w:val="22"/>
        </w:rPr>
        <w:t>），</w:t>
      </w:r>
      <w:r w:rsidRPr="00FF0A8E">
        <w:rPr>
          <w:sz w:val="22"/>
          <w:szCs w:val="22"/>
        </w:rPr>
        <w:t>p.</w:t>
      </w:r>
      <w:r w:rsidRPr="00FF0A8E">
        <w:rPr>
          <w:rFonts w:hint="eastAsia"/>
          <w:sz w:val="22"/>
          <w:szCs w:val="22"/>
        </w:rPr>
        <w:t>525</w:t>
      </w:r>
      <w:r w:rsidRPr="00FF0A8E">
        <w:rPr>
          <w:sz w:val="22"/>
          <w:szCs w:val="22"/>
        </w:rPr>
        <w:t>）</w:t>
      </w:r>
    </w:p>
  </w:footnote>
  <w:footnote w:id="224">
    <w:p w:rsidR="004C53C8" w:rsidRPr="00FF0A8E" w:rsidRDefault="004C53C8" w:rsidP="00CA2821">
      <w:pPr>
        <w:pStyle w:val="a3"/>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要當：自當；應當。</w:t>
      </w:r>
      <w:r w:rsidRPr="00FF0A8E">
        <w:rPr>
          <w:rFonts w:hint="eastAsia"/>
          <w:sz w:val="22"/>
          <w:szCs w:val="22"/>
        </w:rPr>
        <w:t>（《漢語大詞典》（八），</w:t>
      </w:r>
      <w:r w:rsidRPr="00FF0A8E">
        <w:rPr>
          <w:rFonts w:hint="eastAsia"/>
          <w:sz w:val="22"/>
          <w:szCs w:val="22"/>
        </w:rPr>
        <w:t>p.760</w:t>
      </w:r>
      <w:r w:rsidRPr="00FF0A8E">
        <w:rPr>
          <w:rFonts w:hint="eastAsia"/>
          <w:sz w:val="22"/>
          <w:szCs w:val="22"/>
        </w:rPr>
        <w:t>）</w:t>
      </w:r>
    </w:p>
  </w:footnote>
  <w:footnote w:id="225">
    <w:p w:rsidR="004C53C8" w:rsidRPr="00FF0A8E" w:rsidRDefault="004C53C8" w:rsidP="006C7FCA">
      <w:pPr>
        <w:pStyle w:val="a3"/>
        <w:ind w:left="330" w:hangingChars="150" w:hanging="33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原書</w:t>
      </w:r>
      <w:r w:rsidRPr="00FF0A8E">
        <w:rPr>
          <w:rFonts w:hint="eastAsia"/>
          <w:sz w:val="22"/>
          <w:szCs w:val="22"/>
        </w:rPr>
        <w:t>p.69</w:t>
      </w:r>
      <w:r w:rsidRPr="00FF0A8E">
        <w:rPr>
          <w:rFonts w:hint="eastAsia"/>
          <w:sz w:val="22"/>
          <w:szCs w:val="22"/>
        </w:rPr>
        <w:t>註</w:t>
      </w:r>
      <w:r w:rsidRPr="00FF0A8E">
        <w:rPr>
          <w:rFonts w:hint="eastAsia"/>
          <w:sz w:val="22"/>
          <w:szCs w:val="22"/>
        </w:rPr>
        <w:t>3]</w:t>
      </w:r>
      <w:r w:rsidRPr="00FF0A8E">
        <w:rPr>
          <w:rFonts w:hint="eastAsia"/>
          <w:sz w:val="22"/>
          <w:szCs w:val="22"/>
        </w:rPr>
        <w:t>有關律典之集成，參閱《原始佛教聖典之集成》。其中，〈戒經之初型〉，如第三章（</w:t>
      </w:r>
      <w:r w:rsidRPr="00FF0A8E">
        <w:rPr>
          <w:rFonts w:hint="eastAsia"/>
          <w:sz w:val="22"/>
          <w:szCs w:val="22"/>
        </w:rPr>
        <w:t>pp.170-181</w:t>
      </w:r>
      <w:r w:rsidRPr="00FF0A8E">
        <w:rPr>
          <w:rFonts w:hint="eastAsia"/>
          <w:sz w:val="22"/>
          <w:szCs w:val="22"/>
        </w:rPr>
        <w:t>）；依毘尼本母而集出諸犍度，如第五章（</w:t>
      </w:r>
      <w:r w:rsidRPr="00FF0A8E">
        <w:rPr>
          <w:rFonts w:hint="eastAsia"/>
          <w:sz w:val="22"/>
          <w:szCs w:val="22"/>
        </w:rPr>
        <w:t>pp.251-349</w:t>
      </w:r>
      <w:r w:rsidRPr="00FF0A8E">
        <w:rPr>
          <w:rFonts w:hint="eastAsia"/>
          <w:sz w:val="22"/>
          <w:szCs w:val="22"/>
        </w:rPr>
        <w:t>）；毘尼之附隨，如第六章（</w:t>
      </w:r>
      <w:r w:rsidRPr="00FF0A8E">
        <w:rPr>
          <w:rFonts w:hint="eastAsia"/>
          <w:sz w:val="22"/>
          <w:szCs w:val="22"/>
        </w:rPr>
        <w:t>pp.431-452</w:t>
      </w:r>
      <w:r w:rsidRPr="00FF0A8E">
        <w:rPr>
          <w:rFonts w:hint="eastAsia"/>
          <w:sz w:val="22"/>
          <w:szCs w:val="22"/>
        </w:rPr>
        <w:t>）；律典之原始組織，如第六章（</w:t>
      </w:r>
      <w:r w:rsidRPr="00FF0A8E">
        <w:rPr>
          <w:rFonts w:hint="eastAsia"/>
          <w:sz w:val="22"/>
          <w:szCs w:val="22"/>
        </w:rPr>
        <w:t>pp.452-462</w:t>
      </w:r>
      <w:r w:rsidRPr="00FF0A8E">
        <w:rPr>
          <w:rFonts w:hint="eastAsia"/>
          <w:sz w:val="22"/>
          <w:szCs w:val="22"/>
        </w:rPr>
        <w:t>）。</w:t>
      </w:r>
    </w:p>
  </w:footnote>
  <w:footnote w:id="226">
    <w:p w:rsidR="004C53C8" w:rsidRPr="00FF0A8E" w:rsidRDefault="004C53C8" w:rsidP="001F4738">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僻處：置身於或處於偏遠的地方。</w:t>
      </w:r>
      <w:r w:rsidRPr="00FF0A8E">
        <w:rPr>
          <w:rFonts w:hint="eastAsia"/>
          <w:sz w:val="22"/>
          <w:szCs w:val="22"/>
        </w:rPr>
        <w:t>（《漢語大詞典》（一），</w:t>
      </w:r>
      <w:r w:rsidRPr="00FF0A8E">
        <w:rPr>
          <w:rFonts w:hint="eastAsia"/>
          <w:sz w:val="22"/>
          <w:szCs w:val="22"/>
        </w:rPr>
        <w:t>p.1708</w:t>
      </w:r>
      <w:r w:rsidRPr="00FF0A8E">
        <w:rPr>
          <w:rFonts w:hint="eastAsia"/>
          <w:sz w:val="22"/>
          <w:szCs w:val="22"/>
        </w:rPr>
        <w:t>）</w:t>
      </w:r>
    </w:p>
  </w:footnote>
  <w:footnote w:id="227">
    <w:p w:rsidR="004C53C8" w:rsidRPr="00FF0A8E" w:rsidRDefault="004C53C8" w:rsidP="00146FC8">
      <w:pPr>
        <w:pStyle w:val="a3"/>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印順導師，《原始佛教聖典之集成》，第五章</w:t>
      </w:r>
      <w:r w:rsidR="0025023E" w:rsidRPr="00FF0A8E">
        <w:rPr>
          <w:rFonts w:hint="eastAsia"/>
          <w:sz w:val="22"/>
          <w:szCs w:val="22"/>
        </w:rPr>
        <w:t>第三節</w:t>
      </w:r>
      <w:r w:rsidRPr="00FF0A8E">
        <w:rPr>
          <w:sz w:val="22"/>
          <w:szCs w:val="22"/>
        </w:rPr>
        <w:t>〈摩得勒伽與犍度〉，（</w:t>
      </w:r>
      <w:r w:rsidRPr="00FF0A8E">
        <w:rPr>
          <w:sz w:val="22"/>
          <w:szCs w:val="22"/>
        </w:rPr>
        <w:t>p.349</w:t>
      </w:r>
      <w:r w:rsidRPr="00FF0A8E">
        <w:rPr>
          <w:sz w:val="22"/>
          <w:szCs w:val="22"/>
        </w:rPr>
        <w:t>）：</w:t>
      </w:r>
    </w:p>
    <w:p w:rsidR="004C53C8" w:rsidRPr="00FF0A8E" w:rsidRDefault="004C53C8" w:rsidP="00FD3CAB">
      <w:pPr>
        <w:pStyle w:val="a3"/>
        <w:ind w:leftChars="150" w:left="360"/>
        <w:jc w:val="both"/>
        <w:rPr>
          <w:rFonts w:eastAsia="標楷體"/>
          <w:sz w:val="22"/>
          <w:szCs w:val="22"/>
        </w:rPr>
      </w:pPr>
      <w:r w:rsidRPr="00FF0A8E">
        <w:rPr>
          <w:rFonts w:eastAsia="標楷體" w:hAnsi="標楷體" w:hint="eastAsia"/>
          <w:sz w:val="22"/>
          <w:szCs w:val="22"/>
        </w:rPr>
        <w:t>「</w:t>
      </w:r>
      <w:r w:rsidRPr="00FF0A8E">
        <w:rPr>
          <w:rFonts w:eastAsia="標楷體" w:hAnsi="標楷體"/>
          <w:sz w:val="22"/>
          <w:szCs w:val="22"/>
        </w:rPr>
        <w:t>相應」</w:t>
      </w:r>
      <w:r w:rsidRPr="00FF0A8E">
        <w:rPr>
          <w:rFonts w:eastAsia="標楷體" w:hAnsi="標楷體" w:hint="eastAsia"/>
          <w:sz w:val="22"/>
          <w:szCs w:val="22"/>
        </w:rPr>
        <w:t>（</w:t>
      </w:r>
      <w:proofErr w:type="spellStart"/>
      <w:r w:rsidRPr="00FF0A8E">
        <w:rPr>
          <w:rFonts w:eastAsia="標楷體"/>
          <w:sz w:val="22"/>
          <w:szCs w:val="22"/>
        </w:rPr>
        <w:t>saṃyukta</w:t>
      </w:r>
      <w:proofErr w:type="spellEnd"/>
      <w:r w:rsidRPr="00FF0A8E">
        <w:rPr>
          <w:rFonts w:eastAsia="標楷體" w:hint="eastAsia"/>
          <w:sz w:val="22"/>
          <w:szCs w:val="22"/>
        </w:rPr>
        <w:t>）</w:t>
      </w:r>
      <w:r w:rsidRPr="00FF0A8E">
        <w:rPr>
          <w:rFonts w:eastAsia="標楷體" w:hAnsi="標楷體"/>
          <w:sz w:val="22"/>
          <w:szCs w:val="22"/>
        </w:rPr>
        <w:t>：是經律結集中的重要術語。南傳有「相應部」；義淨譯為「相應阿笈摩」。初期的結集，片段、雜碎，但不只是資料的堆集，而是將眾多資料，以問題為中心，而類集有關的一切。經如「蘊相應」、「處相應」等；律如「布薩相應」、「羯磨相應」等（不過初期的類集，仍不免予人以雜亂的感覺）。「摩得勒伽」的第二分</w:t>
      </w:r>
      <w:r w:rsidRPr="00FF0A8E">
        <w:rPr>
          <w:rFonts w:eastAsia="標楷體"/>
          <w:sz w:val="22"/>
          <w:szCs w:val="22"/>
        </w:rPr>
        <w:t>──</w:t>
      </w:r>
      <w:r w:rsidRPr="00FF0A8E">
        <w:rPr>
          <w:rFonts w:eastAsia="標楷體" w:hAnsi="標楷體"/>
          <w:sz w:val="22"/>
          <w:szCs w:val="22"/>
        </w:rPr>
        <w:t>「布薩法」、「安居法」等，早就稱為「相應聚」了。《銅鍱律》的「七百犍度」，稱「布薩犍度」為「布薩相應」；這是古代用語的遺留。</w:t>
      </w:r>
      <w:r w:rsidRPr="00FF0A8E">
        <w:rPr>
          <w:rFonts w:eastAsia="標楷體" w:hAnsi="標楷體" w:hint="eastAsia"/>
          <w:sz w:val="22"/>
          <w:szCs w:val="22"/>
        </w:rPr>
        <w:t>《</w:t>
      </w:r>
      <w:r w:rsidRPr="00FF0A8E">
        <w:rPr>
          <w:rFonts w:eastAsia="標楷體" w:hAnsi="標楷體"/>
          <w:sz w:val="22"/>
          <w:szCs w:val="22"/>
        </w:rPr>
        <w:t>律二十二明了論</w:t>
      </w:r>
      <w:r w:rsidRPr="00FF0A8E">
        <w:rPr>
          <w:rFonts w:eastAsia="標楷體" w:hAnsi="標楷體" w:hint="eastAsia"/>
          <w:sz w:val="22"/>
          <w:szCs w:val="22"/>
        </w:rPr>
        <w:t>》</w:t>
      </w:r>
      <w:r w:rsidRPr="00FF0A8E">
        <w:rPr>
          <w:rFonts w:eastAsia="標楷體" w:hAnsi="標楷體"/>
          <w:sz w:val="22"/>
          <w:szCs w:val="22"/>
        </w:rPr>
        <w:t>，也曾說到：「如布薩相應學處中說」；「於制布薩相應滅（應是「戒」字的訛寫）中廣說應知」；「於制羯磨相應戒中」。約義類相從說，是「相應」；約類集為一聚說，是「犍度」。「相應」的古稱，漸為犍度所代而逐漸淡忘了。</w:t>
      </w:r>
    </w:p>
  </w:footnote>
  <w:footnote w:id="228">
    <w:p w:rsidR="0025023E" w:rsidRPr="00FF0A8E" w:rsidRDefault="0025023E" w:rsidP="0025023E">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雜碎：</w:t>
      </w:r>
      <w:r w:rsidRPr="00FF0A8E">
        <w:rPr>
          <w:rFonts w:hint="eastAsia"/>
          <w:sz w:val="22"/>
          <w:szCs w:val="22"/>
        </w:rPr>
        <w:t>1.</w:t>
      </w:r>
      <w:r w:rsidRPr="00FF0A8E">
        <w:rPr>
          <w:rFonts w:hint="eastAsia"/>
          <w:sz w:val="22"/>
          <w:szCs w:val="22"/>
        </w:rPr>
        <w:t>雜亂零碎。（《漢語大詞典》（十一），</w:t>
      </w:r>
      <w:r w:rsidRPr="00FF0A8E">
        <w:rPr>
          <w:rFonts w:hint="eastAsia"/>
          <w:sz w:val="22"/>
          <w:szCs w:val="22"/>
        </w:rPr>
        <w:t>p.876</w:t>
      </w:r>
      <w:r w:rsidRPr="00FF0A8E">
        <w:rPr>
          <w:rFonts w:hint="eastAsia"/>
          <w:sz w:val="22"/>
          <w:szCs w:val="22"/>
        </w:rPr>
        <w:t>）</w:t>
      </w:r>
    </w:p>
  </w:footnote>
  <w:footnote w:id="229">
    <w:p w:rsidR="004C53C8" w:rsidRPr="00FF0A8E" w:rsidRDefault="004C53C8" w:rsidP="00F23B82">
      <w:pPr>
        <w:pStyle w:val="a3"/>
        <w:ind w:left="330" w:hangingChars="150" w:hanging="330"/>
        <w:rPr>
          <w:sz w:val="22"/>
          <w:szCs w:val="22"/>
        </w:rPr>
      </w:pPr>
      <w:r w:rsidRPr="00FF0A8E">
        <w:rPr>
          <w:rStyle w:val="a5"/>
          <w:sz w:val="22"/>
          <w:szCs w:val="22"/>
        </w:rPr>
        <w:footnoteRef/>
      </w:r>
      <w:r w:rsidRPr="00FF0A8E">
        <w:rPr>
          <w:sz w:val="22"/>
          <w:szCs w:val="22"/>
        </w:rPr>
        <w:t xml:space="preserve"> </w:t>
      </w:r>
      <w:r w:rsidRPr="00FF0A8E">
        <w:rPr>
          <w:sz w:val="22"/>
          <w:szCs w:val="22"/>
        </w:rPr>
        <w:t>固：</w:t>
      </w:r>
      <w:r w:rsidRPr="00FF0A8E">
        <w:rPr>
          <w:sz w:val="22"/>
          <w:szCs w:val="22"/>
        </w:rPr>
        <w:t>15.</w:t>
      </w:r>
      <w:r w:rsidRPr="00FF0A8E">
        <w:rPr>
          <w:sz w:val="22"/>
          <w:szCs w:val="22"/>
        </w:rPr>
        <w:t>副詞。原來；本來。</w:t>
      </w:r>
      <w:r w:rsidRPr="00FF0A8E">
        <w:rPr>
          <w:sz w:val="22"/>
          <w:szCs w:val="22"/>
        </w:rPr>
        <w:t>17.</w:t>
      </w:r>
      <w:r w:rsidRPr="00FF0A8E">
        <w:rPr>
          <w:sz w:val="22"/>
          <w:szCs w:val="22"/>
        </w:rPr>
        <w:t>副詞。的確；確實。</w:t>
      </w:r>
      <w:r w:rsidRPr="00FF0A8E">
        <w:rPr>
          <w:sz w:val="22"/>
          <w:szCs w:val="22"/>
        </w:rPr>
        <w:t>22.</w:t>
      </w:r>
      <w:r w:rsidRPr="00FF0A8E">
        <w:rPr>
          <w:sz w:val="22"/>
          <w:szCs w:val="22"/>
        </w:rPr>
        <w:t>通</w:t>
      </w:r>
      <w:r w:rsidRPr="00FF0A8E">
        <w:rPr>
          <w:sz w:val="22"/>
          <w:szCs w:val="22"/>
        </w:rPr>
        <w:t>“</w:t>
      </w:r>
      <w:r w:rsidRPr="00FF0A8E">
        <w:rPr>
          <w:sz w:val="22"/>
          <w:szCs w:val="22"/>
        </w:rPr>
        <w:t>故</w:t>
      </w:r>
      <w:r w:rsidRPr="00FF0A8E">
        <w:rPr>
          <w:sz w:val="22"/>
          <w:szCs w:val="22"/>
        </w:rPr>
        <w:t>”</w:t>
      </w:r>
      <w:r w:rsidRPr="00FF0A8E">
        <w:rPr>
          <w:sz w:val="22"/>
          <w:szCs w:val="22"/>
        </w:rPr>
        <w:t>。所以；因而。</w:t>
      </w:r>
      <w:r w:rsidRPr="00FF0A8E">
        <w:rPr>
          <w:rFonts w:hint="eastAsia"/>
          <w:sz w:val="22"/>
          <w:szCs w:val="22"/>
        </w:rPr>
        <w:t>（《漢語大詞典》（三），</w:t>
      </w:r>
      <w:r w:rsidRPr="00FF0A8E">
        <w:rPr>
          <w:rFonts w:hint="eastAsia"/>
          <w:sz w:val="22"/>
          <w:szCs w:val="22"/>
        </w:rPr>
        <w:t>p.625</w:t>
      </w:r>
      <w:r w:rsidRPr="00FF0A8E">
        <w:rPr>
          <w:rFonts w:hint="eastAsia"/>
          <w:sz w:val="22"/>
          <w:szCs w:val="22"/>
        </w:rPr>
        <w:t>）</w:t>
      </w:r>
    </w:p>
  </w:footnote>
  <w:footnote w:id="230">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參見</w:t>
      </w:r>
      <w:r w:rsidRPr="00FF0A8E">
        <w:rPr>
          <w:sz w:val="22"/>
          <w:szCs w:val="22"/>
        </w:rPr>
        <w:t>印順導師，《原始佛教聖典之集成》，第</w:t>
      </w:r>
      <w:r w:rsidRPr="00FF0A8E">
        <w:rPr>
          <w:rFonts w:hint="eastAsia"/>
          <w:sz w:val="22"/>
          <w:szCs w:val="22"/>
        </w:rPr>
        <w:t>七</w:t>
      </w:r>
      <w:r w:rsidRPr="00FF0A8E">
        <w:rPr>
          <w:sz w:val="22"/>
          <w:szCs w:val="22"/>
        </w:rPr>
        <w:t>章</w:t>
      </w:r>
      <w:r w:rsidR="005C7565" w:rsidRPr="00FF0A8E">
        <w:rPr>
          <w:rFonts w:hint="eastAsia"/>
          <w:sz w:val="22"/>
          <w:szCs w:val="22"/>
        </w:rPr>
        <w:t>第一節</w:t>
      </w:r>
      <w:r w:rsidRPr="00FF0A8E">
        <w:rPr>
          <w:rFonts w:hint="eastAsia"/>
          <w:sz w:val="22"/>
          <w:szCs w:val="22"/>
        </w:rPr>
        <w:t>，（</w:t>
      </w:r>
      <w:r w:rsidRPr="00FF0A8E">
        <w:rPr>
          <w:rFonts w:hint="eastAsia"/>
          <w:sz w:val="22"/>
          <w:szCs w:val="22"/>
        </w:rPr>
        <w:t>pp.463-475</w:t>
      </w:r>
      <w:r w:rsidRPr="00FF0A8E">
        <w:rPr>
          <w:rFonts w:hint="eastAsia"/>
          <w:sz w:val="22"/>
          <w:szCs w:val="22"/>
        </w:rPr>
        <w:t>）。</w:t>
      </w:r>
    </w:p>
  </w:footnote>
  <w:footnote w:id="231">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ascii="新細明體" w:hAnsi="新細明體" w:hint="eastAsia"/>
          <w:sz w:val="22"/>
          <w:szCs w:val="22"/>
        </w:rPr>
        <w:t>《</w:t>
      </w:r>
      <w:r w:rsidRPr="00FF0A8E">
        <w:rPr>
          <w:rFonts w:hint="eastAsia"/>
          <w:sz w:val="22"/>
          <w:szCs w:val="22"/>
        </w:rPr>
        <w:t>五分律</w:t>
      </w:r>
      <w:r w:rsidRPr="00FF0A8E">
        <w:rPr>
          <w:rFonts w:ascii="新細明體" w:hAnsi="新細明體" w:hint="eastAsia"/>
          <w:sz w:val="22"/>
          <w:szCs w:val="22"/>
        </w:rPr>
        <w:t>》</w:t>
      </w:r>
      <w:r w:rsidRPr="00FF0A8E">
        <w:rPr>
          <w:rFonts w:hint="eastAsia"/>
          <w:sz w:val="22"/>
          <w:szCs w:val="22"/>
        </w:rPr>
        <w:t>卷</w:t>
      </w:r>
      <w:r w:rsidRPr="00FF0A8E">
        <w:rPr>
          <w:sz w:val="22"/>
          <w:szCs w:val="22"/>
        </w:rPr>
        <w:t>30</w:t>
      </w:r>
      <w:r w:rsidRPr="00FF0A8E">
        <w:rPr>
          <w:sz w:val="22"/>
          <w:szCs w:val="22"/>
        </w:rPr>
        <w:t>（</w:t>
      </w:r>
      <w:r w:rsidRPr="00FF0A8E">
        <w:rPr>
          <w:rFonts w:hint="eastAsia"/>
          <w:sz w:val="22"/>
          <w:szCs w:val="22"/>
        </w:rPr>
        <w:t>大正</w:t>
      </w:r>
      <w:r w:rsidRPr="00FF0A8E">
        <w:rPr>
          <w:sz w:val="22"/>
          <w:szCs w:val="22"/>
        </w:rPr>
        <w:t>22</w:t>
      </w:r>
      <w:r w:rsidRPr="00FF0A8E">
        <w:rPr>
          <w:rFonts w:hint="eastAsia"/>
          <w:sz w:val="22"/>
          <w:szCs w:val="22"/>
        </w:rPr>
        <w:t>，</w:t>
      </w:r>
      <w:r w:rsidRPr="00FF0A8E">
        <w:rPr>
          <w:sz w:val="22"/>
          <w:szCs w:val="22"/>
        </w:rPr>
        <w:t>191a</w:t>
      </w:r>
      <w:r w:rsidRPr="00FF0A8E">
        <w:rPr>
          <w:sz w:val="22"/>
          <w:szCs w:val="22"/>
        </w:rPr>
        <w:t>）</w:t>
      </w:r>
      <w:r w:rsidRPr="00FF0A8E">
        <w:rPr>
          <w:rFonts w:hint="eastAsia"/>
          <w:sz w:val="22"/>
          <w:szCs w:val="22"/>
        </w:rPr>
        <w:t>。</w:t>
      </w:r>
    </w:p>
  </w:footnote>
  <w:footnote w:id="232">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ascii="新細明體" w:hAnsi="新細明體" w:hint="eastAsia"/>
          <w:sz w:val="22"/>
          <w:szCs w:val="22"/>
        </w:rPr>
        <w:t>《</w:t>
      </w:r>
      <w:r w:rsidRPr="00FF0A8E">
        <w:rPr>
          <w:rFonts w:hint="eastAsia"/>
          <w:sz w:val="22"/>
          <w:szCs w:val="22"/>
        </w:rPr>
        <w:t>四分律</w:t>
      </w:r>
      <w:r w:rsidRPr="00FF0A8E">
        <w:rPr>
          <w:rFonts w:ascii="新細明體" w:hAnsi="新細明體" w:hint="eastAsia"/>
          <w:sz w:val="22"/>
          <w:szCs w:val="22"/>
        </w:rPr>
        <w:t>》</w:t>
      </w:r>
      <w:r w:rsidRPr="00FF0A8E">
        <w:rPr>
          <w:rFonts w:hint="eastAsia"/>
          <w:sz w:val="22"/>
          <w:szCs w:val="22"/>
        </w:rPr>
        <w:t>卷</w:t>
      </w:r>
      <w:r w:rsidRPr="00FF0A8E">
        <w:rPr>
          <w:sz w:val="22"/>
          <w:szCs w:val="22"/>
        </w:rPr>
        <w:t>54</w:t>
      </w:r>
      <w:r w:rsidRPr="00FF0A8E">
        <w:rPr>
          <w:sz w:val="22"/>
          <w:szCs w:val="22"/>
        </w:rPr>
        <w:t>（</w:t>
      </w:r>
      <w:r w:rsidRPr="00FF0A8E">
        <w:rPr>
          <w:rFonts w:hint="eastAsia"/>
          <w:sz w:val="22"/>
          <w:szCs w:val="22"/>
        </w:rPr>
        <w:t>大正</w:t>
      </w:r>
      <w:r w:rsidRPr="00FF0A8E">
        <w:rPr>
          <w:sz w:val="22"/>
          <w:szCs w:val="22"/>
        </w:rPr>
        <w:t>22</w:t>
      </w:r>
      <w:r w:rsidRPr="00FF0A8E">
        <w:rPr>
          <w:rFonts w:hint="eastAsia"/>
          <w:sz w:val="22"/>
          <w:szCs w:val="22"/>
        </w:rPr>
        <w:t>，</w:t>
      </w:r>
      <w:r w:rsidRPr="00FF0A8E">
        <w:rPr>
          <w:sz w:val="22"/>
          <w:szCs w:val="22"/>
        </w:rPr>
        <w:t>968b</w:t>
      </w:r>
      <w:r w:rsidRPr="00FF0A8E">
        <w:rPr>
          <w:sz w:val="22"/>
          <w:szCs w:val="22"/>
        </w:rPr>
        <w:t>）</w:t>
      </w:r>
      <w:r w:rsidRPr="00FF0A8E">
        <w:rPr>
          <w:rFonts w:hint="eastAsia"/>
          <w:sz w:val="22"/>
          <w:szCs w:val="22"/>
        </w:rPr>
        <w:t>。</w:t>
      </w:r>
    </w:p>
  </w:footnote>
  <w:footnote w:id="233">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ascii="新細明體" w:hAnsi="新細明體" w:hint="eastAsia"/>
          <w:sz w:val="22"/>
          <w:szCs w:val="22"/>
        </w:rPr>
        <w:t>《</w:t>
      </w:r>
      <w:r w:rsidRPr="00FF0A8E">
        <w:rPr>
          <w:rFonts w:hint="eastAsia"/>
          <w:sz w:val="22"/>
          <w:szCs w:val="22"/>
        </w:rPr>
        <w:t>僧祇律</w:t>
      </w:r>
      <w:r w:rsidRPr="00FF0A8E">
        <w:rPr>
          <w:rFonts w:ascii="新細明體" w:hAnsi="新細明體" w:hint="eastAsia"/>
          <w:sz w:val="22"/>
          <w:szCs w:val="22"/>
        </w:rPr>
        <w:t>》</w:t>
      </w:r>
      <w:r w:rsidRPr="00FF0A8E">
        <w:rPr>
          <w:rFonts w:hint="eastAsia"/>
          <w:sz w:val="22"/>
          <w:szCs w:val="22"/>
        </w:rPr>
        <w:t>卷</w:t>
      </w:r>
      <w:r w:rsidRPr="00FF0A8E">
        <w:rPr>
          <w:sz w:val="22"/>
          <w:szCs w:val="22"/>
        </w:rPr>
        <w:t>32</w:t>
      </w:r>
      <w:r w:rsidRPr="00FF0A8E">
        <w:rPr>
          <w:sz w:val="22"/>
          <w:szCs w:val="22"/>
        </w:rPr>
        <w:t>（</w:t>
      </w:r>
      <w:r w:rsidRPr="00FF0A8E">
        <w:rPr>
          <w:rFonts w:hint="eastAsia"/>
          <w:sz w:val="22"/>
          <w:szCs w:val="22"/>
        </w:rPr>
        <w:t>大正</w:t>
      </w:r>
      <w:r w:rsidRPr="00FF0A8E">
        <w:rPr>
          <w:sz w:val="22"/>
          <w:szCs w:val="22"/>
        </w:rPr>
        <w:t>22</w:t>
      </w:r>
      <w:r w:rsidRPr="00FF0A8E">
        <w:rPr>
          <w:rFonts w:hint="eastAsia"/>
          <w:sz w:val="22"/>
          <w:szCs w:val="22"/>
        </w:rPr>
        <w:t>，</w:t>
      </w:r>
      <w:r w:rsidRPr="00FF0A8E">
        <w:rPr>
          <w:sz w:val="22"/>
          <w:szCs w:val="22"/>
        </w:rPr>
        <w:t>491c</w:t>
      </w:r>
      <w:r w:rsidRPr="00FF0A8E">
        <w:rPr>
          <w:sz w:val="22"/>
          <w:szCs w:val="22"/>
        </w:rPr>
        <w:t>）</w:t>
      </w:r>
      <w:r w:rsidRPr="00FF0A8E">
        <w:rPr>
          <w:rFonts w:hint="eastAsia"/>
          <w:sz w:val="22"/>
          <w:szCs w:val="22"/>
        </w:rPr>
        <w:t>。</w:t>
      </w:r>
    </w:p>
  </w:footnote>
  <w:footnote w:id="234">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ascii="新細明體" w:hAnsi="新細明體" w:hint="eastAsia"/>
          <w:sz w:val="22"/>
          <w:szCs w:val="22"/>
        </w:rPr>
        <w:t>《</w:t>
      </w:r>
      <w:r w:rsidRPr="00FF0A8E">
        <w:rPr>
          <w:rFonts w:hint="eastAsia"/>
          <w:sz w:val="22"/>
          <w:szCs w:val="22"/>
        </w:rPr>
        <w:t>根有律雜事</w:t>
      </w:r>
      <w:r w:rsidRPr="00FF0A8E">
        <w:rPr>
          <w:rFonts w:ascii="新細明體" w:hAnsi="新細明體" w:hint="eastAsia"/>
          <w:sz w:val="22"/>
          <w:szCs w:val="22"/>
        </w:rPr>
        <w:t>》</w:t>
      </w:r>
      <w:r w:rsidRPr="00FF0A8E">
        <w:rPr>
          <w:rFonts w:hint="eastAsia"/>
          <w:sz w:val="22"/>
          <w:szCs w:val="22"/>
        </w:rPr>
        <w:t>卷</w:t>
      </w:r>
      <w:r w:rsidRPr="00FF0A8E">
        <w:rPr>
          <w:sz w:val="22"/>
          <w:szCs w:val="22"/>
        </w:rPr>
        <w:t>39</w:t>
      </w:r>
      <w:r w:rsidRPr="00FF0A8E">
        <w:rPr>
          <w:sz w:val="22"/>
          <w:szCs w:val="22"/>
        </w:rPr>
        <w:t>（</w:t>
      </w:r>
      <w:r w:rsidRPr="00FF0A8E">
        <w:rPr>
          <w:rFonts w:hint="eastAsia"/>
          <w:sz w:val="22"/>
          <w:szCs w:val="22"/>
        </w:rPr>
        <w:t>大正</w:t>
      </w:r>
      <w:r w:rsidRPr="00FF0A8E">
        <w:rPr>
          <w:sz w:val="22"/>
          <w:szCs w:val="22"/>
        </w:rPr>
        <w:t>24</w:t>
      </w:r>
      <w:r w:rsidRPr="00FF0A8E">
        <w:rPr>
          <w:rFonts w:hint="eastAsia"/>
          <w:sz w:val="22"/>
          <w:szCs w:val="22"/>
        </w:rPr>
        <w:t>，</w:t>
      </w:r>
      <w:r w:rsidRPr="00FF0A8E">
        <w:rPr>
          <w:sz w:val="22"/>
          <w:szCs w:val="22"/>
        </w:rPr>
        <w:t>407b-c</w:t>
      </w:r>
      <w:r w:rsidRPr="00FF0A8E">
        <w:rPr>
          <w:sz w:val="22"/>
          <w:szCs w:val="22"/>
        </w:rPr>
        <w:t>）</w:t>
      </w:r>
      <w:r w:rsidRPr="00FF0A8E">
        <w:rPr>
          <w:rFonts w:hint="eastAsia"/>
          <w:sz w:val="22"/>
          <w:szCs w:val="22"/>
        </w:rPr>
        <w:t>。</w:t>
      </w:r>
    </w:p>
  </w:footnote>
  <w:footnote w:id="235">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ascii="新細明體" w:hAnsi="新細明體" w:hint="eastAsia"/>
          <w:sz w:val="22"/>
          <w:szCs w:val="22"/>
        </w:rPr>
        <w:t>《</w:t>
      </w:r>
      <w:r w:rsidRPr="00FF0A8E">
        <w:rPr>
          <w:rFonts w:hint="eastAsia"/>
          <w:sz w:val="22"/>
          <w:szCs w:val="22"/>
        </w:rPr>
        <w:t>毘尼母經</w:t>
      </w:r>
      <w:r w:rsidRPr="00FF0A8E">
        <w:rPr>
          <w:rFonts w:ascii="新細明體" w:hAnsi="新細明體" w:hint="eastAsia"/>
          <w:sz w:val="22"/>
          <w:szCs w:val="22"/>
        </w:rPr>
        <w:t>》</w:t>
      </w:r>
      <w:r w:rsidRPr="00FF0A8E">
        <w:rPr>
          <w:rFonts w:hint="eastAsia"/>
          <w:sz w:val="22"/>
          <w:szCs w:val="22"/>
        </w:rPr>
        <w:t>卷</w:t>
      </w:r>
      <w:r w:rsidRPr="00FF0A8E">
        <w:rPr>
          <w:sz w:val="22"/>
          <w:szCs w:val="22"/>
        </w:rPr>
        <w:t>4</w:t>
      </w:r>
      <w:r w:rsidRPr="00FF0A8E">
        <w:rPr>
          <w:sz w:val="22"/>
          <w:szCs w:val="22"/>
        </w:rPr>
        <w:t>（</w:t>
      </w:r>
      <w:r w:rsidRPr="00FF0A8E">
        <w:rPr>
          <w:rFonts w:hint="eastAsia"/>
          <w:sz w:val="22"/>
          <w:szCs w:val="22"/>
        </w:rPr>
        <w:t>大正</w:t>
      </w:r>
      <w:r w:rsidRPr="00FF0A8E">
        <w:rPr>
          <w:sz w:val="22"/>
          <w:szCs w:val="22"/>
        </w:rPr>
        <w:t>24</w:t>
      </w:r>
      <w:r w:rsidRPr="00FF0A8E">
        <w:rPr>
          <w:rFonts w:hint="eastAsia"/>
          <w:sz w:val="22"/>
          <w:szCs w:val="22"/>
        </w:rPr>
        <w:t>，</w:t>
      </w:r>
      <w:r w:rsidRPr="00FF0A8E">
        <w:rPr>
          <w:sz w:val="22"/>
          <w:szCs w:val="22"/>
        </w:rPr>
        <w:t>818a</w:t>
      </w:r>
      <w:r w:rsidRPr="00FF0A8E">
        <w:rPr>
          <w:sz w:val="22"/>
          <w:szCs w:val="22"/>
        </w:rPr>
        <w:t>）</w:t>
      </w:r>
      <w:r w:rsidRPr="00FF0A8E">
        <w:rPr>
          <w:rFonts w:hint="eastAsia"/>
          <w:sz w:val="22"/>
          <w:szCs w:val="22"/>
        </w:rPr>
        <w:t>。</w:t>
      </w:r>
      <w:r w:rsidR="00FF2495" w:rsidRPr="00FF0A8E">
        <w:rPr>
          <w:rFonts w:hint="eastAsia"/>
          <w:sz w:val="22"/>
          <w:szCs w:val="22"/>
          <w:shd w:val="pct15" w:color="auto" w:fill="FFFFFF"/>
        </w:rPr>
        <w:t>※編按：此應改為雪山部。</w:t>
      </w:r>
    </w:p>
  </w:footnote>
  <w:footnote w:id="236">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ascii="新細明體" w:hAnsi="新細明體" w:hint="eastAsia"/>
          <w:sz w:val="22"/>
          <w:szCs w:val="22"/>
        </w:rPr>
        <w:t>《</w:t>
      </w:r>
      <w:r w:rsidRPr="00FF0A8E">
        <w:rPr>
          <w:rFonts w:hint="eastAsia"/>
          <w:sz w:val="22"/>
          <w:szCs w:val="22"/>
        </w:rPr>
        <w:t>分別功德論</w:t>
      </w:r>
      <w:r w:rsidRPr="00FF0A8E">
        <w:rPr>
          <w:rFonts w:ascii="新細明體" w:hAnsi="新細明體" w:hint="eastAsia"/>
          <w:sz w:val="22"/>
          <w:szCs w:val="22"/>
        </w:rPr>
        <w:t>》</w:t>
      </w:r>
      <w:r w:rsidRPr="00FF0A8E">
        <w:rPr>
          <w:rFonts w:hint="eastAsia"/>
          <w:sz w:val="22"/>
          <w:szCs w:val="22"/>
        </w:rPr>
        <w:t>卷</w:t>
      </w:r>
      <w:r w:rsidRPr="00FF0A8E">
        <w:rPr>
          <w:sz w:val="22"/>
          <w:szCs w:val="22"/>
        </w:rPr>
        <w:t>1</w:t>
      </w:r>
      <w:r w:rsidRPr="00FF0A8E">
        <w:rPr>
          <w:rFonts w:hint="eastAsia"/>
          <w:sz w:val="22"/>
          <w:szCs w:val="22"/>
        </w:rPr>
        <w:t>（</w:t>
      </w:r>
      <w:r w:rsidRPr="00FF0A8E">
        <w:rPr>
          <w:sz w:val="22"/>
          <w:szCs w:val="22"/>
        </w:rPr>
        <w:t>大正</w:t>
      </w:r>
      <w:r w:rsidRPr="00FF0A8E">
        <w:rPr>
          <w:sz w:val="22"/>
          <w:szCs w:val="22"/>
        </w:rPr>
        <w:t>25</w:t>
      </w:r>
      <w:r w:rsidRPr="00FF0A8E">
        <w:rPr>
          <w:sz w:val="22"/>
          <w:szCs w:val="22"/>
        </w:rPr>
        <w:t>，</w:t>
      </w:r>
      <w:r w:rsidRPr="00FF0A8E">
        <w:rPr>
          <w:sz w:val="22"/>
          <w:szCs w:val="22"/>
        </w:rPr>
        <w:t>32b</w:t>
      </w:r>
      <w:r w:rsidRPr="00FF0A8E">
        <w:rPr>
          <w:rFonts w:hint="eastAsia"/>
          <w:sz w:val="22"/>
          <w:szCs w:val="22"/>
        </w:rPr>
        <w:t>）。</w:t>
      </w:r>
    </w:p>
  </w:footnote>
  <w:footnote w:id="237">
    <w:p w:rsidR="00633ECA" w:rsidRPr="00FF0A8E" w:rsidRDefault="00633ECA" w:rsidP="00633EC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目：</w:t>
      </w:r>
      <w:r w:rsidRPr="00FF0A8E">
        <w:rPr>
          <w:rFonts w:hint="eastAsia"/>
          <w:sz w:val="22"/>
          <w:szCs w:val="22"/>
        </w:rPr>
        <w:t>13.</w:t>
      </w:r>
      <w:r w:rsidRPr="00FF0A8E">
        <w:rPr>
          <w:rFonts w:hint="eastAsia"/>
          <w:sz w:val="22"/>
          <w:szCs w:val="22"/>
        </w:rPr>
        <w:t>稱。（《漢語大詞典》（七），</w:t>
      </w:r>
      <w:r w:rsidRPr="00FF0A8E">
        <w:rPr>
          <w:rFonts w:hint="eastAsia"/>
          <w:sz w:val="22"/>
          <w:szCs w:val="22"/>
        </w:rPr>
        <w:t>p.1123</w:t>
      </w:r>
      <w:r w:rsidRPr="00FF0A8E">
        <w:rPr>
          <w:rFonts w:hint="eastAsia"/>
          <w:sz w:val="22"/>
          <w:szCs w:val="22"/>
        </w:rPr>
        <w:t>）</w:t>
      </w:r>
    </w:p>
  </w:footnote>
  <w:footnote w:id="238">
    <w:p w:rsidR="00633ECA" w:rsidRPr="00FF0A8E" w:rsidRDefault="00633ECA" w:rsidP="00633EC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詳見《原始佛教聖典之集成》第十一章第一節、第五節（</w:t>
      </w:r>
      <w:r w:rsidRPr="00FF0A8E">
        <w:rPr>
          <w:rFonts w:hint="eastAsia"/>
          <w:sz w:val="22"/>
          <w:szCs w:val="22"/>
        </w:rPr>
        <w:t>pp.804-808</w:t>
      </w:r>
      <w:r w:rsidRPr="00FF0A8E">
        <w:rPr>
          <w:rFonts w:hint="eastAsia"/>
          <w:sz w:val="22"/>
          <w:szCs w:val="22"/>
        </w:rPr>
        <w:t>、</w:t>
      </w:r>
      <w:r w:rsidRPr="00FF0A8E">
        <w:rPr>
          <w:rFonts w:hint="eastAsia"/>
          <w:sz w:val="22"/>
          <w:szCs w:val="22"/>
        </w:rPr>
        <w:t>860</w:t>
      </w:r>
      <w:r w:rsidRPr="00FF0A8E">
        <w:rPr>
          <w:rFonts w:hint="eastAsia"/>
          <w:sz w:val="22"/>
          <w:szCs w:val="22"/>
        </w:rPr>
        <w:t>）。</w:t>
      </w:r>
    </w:p>
  </w:footnote>
  <w:footnote w:id="239">
    <w:p w:rsidR="004C53C8" w:rsidRPr="00FF0A8E" w:rsidRDefault="004C53C8" w:rsidP="00146FC8">
      <w:pPr>
        <w:pStyle w:val="a3"/>
        <w:adjustRightInd w:val="0"/>
        <w:ind w:left="132" w:hangingChars="60" w:hanging="132"/>
        <w:jc w:val="both"/>
        <w:rPr>
          <w:sz w:val="22"/>
          <w:szCs w:val="22"/>
        </w:rPr>
      </w:pPr>
      <w:r w:rsidRPr="00FF0A8E">
        <w:rPr>
          <w:rStyle w:val="a5"/>
          <w:sz w:val="22"/>
          <w:szCs w:val="22"/>
        </w:rPr>
        <w:footnoteRef/>
      </w:r>
      <w:r w:rsidRPr="00FF0A8E">
        <w:rPr>
          <w:sz w:val="22"/>
          <w:szCs w:val="22"/>
        </w:rPr>
        <w:t>《彌沙塞部和醯五分律》卷</w:t>
      </w:r>
      <w:r w:rsidRPr="00FF0A8E">
        <w:rPr>
          <w:sz w:val="22"/>
          <w:szCs w:val="22"/>
        </w:rPr>
        <w:t>30</w:t>
      </w:r>
      <w:r w:rsidRPr="00FF0A8E">
        <w:rPr>
          <w:sz w:val="22"/>
          <w:szCs w:val="22"/>
        </w:rPr>
        <w:t>（大正</w:t>
      </w:r>
      <w:r w:rsidRPr="00FF0A8E">
        <w:rPr>
          <w:sz w:val="22"/>
          <w:szCs w:val="22"/>
        </w:rPr>
        <w:t>22</w:t>
      </w:r>
      <w:r w:rsidRPr="00FF0A8E">
        <w:rPr>
          <w:sz w:val="22"/>
          <w:szCs w:val="22"/>
        </w:rPr>
        <w:t>，</w:t>
      </w:r>
      <w:r w:rsidRPr="00FF0A8E">
        <w:rPr>
          <w:sz w:val="22"/>
          <w:szCs w:val="22"/>
        </w:rPr>
        <w:t>191a23-b2</w:t>
      </w:r>
      <w:r w:rsidRPr="00FF0A8E">
        <w:rPr>
          <w:sz w:val="22"/>
          <w:szCs w:val="22"/>
        </w:rPr>
        <w:t>）：</w:t>
      </w:r>
    </w:p>
    <w:p w:rsidR="004C53C8" w:rsidRPr="00FF0A8E" w:rsidRDefault="004C53C8" w:rsidP="0025679A">
      <w:pPr>
        <w:pStyle w:val="a3"/>
        <w:ind w:leftChars="150" w:left="360"/>
        <w:jc w:val="both"/>
        <w:rPr>
          <w:rFonts w:ascii="標楷體" w:eastAsia="標楷體" w:hAnsi="標楷體"/>
          <w:sz w:val="22"/>
          <w:szCs w:val="22"/>
        </w:rPr>
      </w:pPr>
      <w:r w:rsidRPr="00FF0A8E">
        <w:rPr>
          <w:rFonts w:ascii="標楷體" w:eastAsia="標楷體" w:hAnsi="標楷體"/>
          <w:sz w:val="22"/>
          <w:szCs w:val="22"/>
        </w:rPr>
        <w:t>迦葉如是問一切修多羅已，僧中唱言：「此是長經，今集為一部，名《長阿含》；此是不長、不短，今集為一部，名為《中阿含》；此是雜說，為比丘、比丘尼、優婆塞、優婆夷、天子、天女說，今集為一部，名《雜阿含》；此是從一法，增至十一法，今集為一部，名《增一阿含》；自餘雜說，今集為一部，名為《雜藏》，合名為修多羅藏。我等已集法竟，從今已後，佛所不制，不應妄制；若已制，不得有違。如佛所教，應謹學之。</w:t>
      </w:r>
    </w:p>
  </w:footnote>
  <w:footnote w:id="240">
    <w:p w:rsidR="004C53C8" w:rsidRPr="00FF0A8E" w:rsidRDefault="004C53C8" w:rsidP="00025796">
      <w:pPr>
        <w:pStyle w:val="a3"/>
        <w:ind w:left="330" w:hangingChars="150" w:hanging="330"/>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《妙法蓮華經》卷</w:t>
      </w:r>
      <w:r w:rsidRPr="00FF0A8E">
        <w:rPr>
          <w:rFonts w:hint="eastAsia"/>
          <w:sz w:val="22"/>
          <w:szCs w:val="22"/>
        </w:rPr>
        <w:t>1</w:t>
      </w:r>
      <w:r w:rsidRPr="00FF0A8E">
        <w:rPr>
          <w:rFonts w:hint="eastAsia"/>
          <w:sz w:val="22"/>
          <w:szCs w:val="22"/>
        </w:rPr>
        <w:t>〈</w:t>
      </w:r>
      <w:r w:rsidRPr="00FF0A8E">
        <w:rPr>
          <w:rFonts w:hint="eastAsia"/>
          <w:sz w:val="22"/>
          <w:szCs w:val="22"/>
        </w:rPr>
        <w:t xml:space="preserve">2 </w:t>
      </w:r>
      <w:r w:rsidRPr="00FF0A8E">
        <w:rPr>
          <w:rFonts w:hint="eastAsia"/>
          <w:sz w:val="22"/>
          <w:szCs w:val="22"/>
        </w:rPr>
        <w:t>方便品〉：「</w:t>
      </w:r>
      <w:r w:rsidRPr="00FF0A8E">
        <w:rPr>
          <w:rFonts w:eastAsia="標楷體"/>
          <w:sz w:val="22"/>
          <w:szCs w:val="22"/>
        </w:rPr>
        <w:t>或說</w:t>
      </w:r>
      <w:r w:rsidRPr="00FF0A8E">
        <w:rPr>
          <w:rFonts w:eastAsia="標楷體"/>
          <w:sz w:val="22"/>
          <w:szCs w:val="22"/>
        </w:rPr>
        <w:t>[11]</w:t>
      </w:r>
      <w:r w:rsidRPr="00FF0A8E">
        <w:rPr>
          <w:rFonts w:eastAsia="標楷體"/>
          <w:sz w:val="22"/>
          <w:szCs w:val="22"/>
        </w:rPr>
        <w:t>修多羅、</w:t>
      </w:r>
      <w:r w:rsidRPr="00FF0A8E">
        <w:rPr>
          <w:rFonts w:eastAsia="標楷體"/>
          <w:sz w:val="22"/>
          <w:szCs w:val="22"/>
        </w:rPr>
        <w:t>[12]</w:t>
      </w:r>
      <w:r w:rsidRPr="00FF0A8E">
        <w:rPr>
          <w:rFonts w:eastAsia="標楷體"/>
          <w:sz w:val="22"/>
          <w:szCs w:val="22"/>
        </w:rPr>
        <w:t>伽陀及</w:t>
      </w:r>
      <w:r w:rsidRPr="00FF0A8E">
        <w:rPr>
          <w:rFonts w:eastAsia="標楷體"/>
          <w:sz w:val="22"/>
          <w:szCs w:val="22"/>
        </w:rPr>
        <w:t>[13]</w:t>
      </w:r>
      <w:r w:rsidRPr="00FF0A8E">
        <w:rPr>
          <w:rFonts w:eastAsia="標楷體"/>
          <w:sz w:val="22"/>
          <w:szCs w:val="22"/>
        </w:rPr>
        <w:t>本事、</w:t>
      </w:r>
      <w:r w:rsidRPr="00FF0A8E">
        <w:rPr>
          <w:rFonts w:eastAsia="標楷體"/>
          <w:sz w:val="22"/>
          <w:szCs w:val="22"/>
        </w:rPr>
        <w:t>[14]</w:t>
      </w:r>
      <w:r w:rsidRPr="00FF0A8E">
        <w:rPr>
          <w:rFonts w:eastAsia="標楷體"/>
          <w:sz w:val="22"/>
          <w:szCs w:val="22"/>
        </w:rPr>
        <w:t>本生</w:t>
      </w:r>
      <w:r w:rsidRPr="00FF0A8E">
        <w:rPr>
          <w:rFonts w:eastAsia="標楷體"/>
          <w:sz w:val="22"/>
          <w:szCs w:val="22"/>
        </w:rPr>
        <w:t>[15]</w:t>
      </w:r>
      <w:r w:rsidRPr="00FF0A8E">
        <w:rPr>
          <w:rFonts w:eastAsia="標楷體"/>
          <w:sz w:val="22"/>
          <w:szCs w:val="22"/>
        </w:rPr>
        <w:t>未曾有，亦說於</w:t>
      </w:r>
      <w:r w:rsidRPr="00FF0A8E">
        <w:rPr>
          <w:rFonts w:eastAsia="標楷體"/>
          <w:sz w:val="22"/>
          <w:szCs w:val="22"/>
        </w:rPr>
        <w:t>[16]</w:t>
      </w:r>
      <w:r w:rsidRPr="00FF0A8E">
        <w:rPr>
          <w:rFonts w:eastAsia="標楷體"/>
          <w:sz w:val="22"/>
          <w:szCs w:val="22"/>
        </w:rPr>
        <w:t>因緣、</w:t>
      </w:r>
      <w:r w:rsidRPr="00FF0A8E">
        <w:rPr>
          <w:rFonts w:eastAsia="標楷體"/>
          <w:sz w:val="22"/>
          <w:szCs w:val="22"/>
        </w:rPr>
        <w:t>[17]</w:t>
      </w:r>
      <w:r w:rsidRPr="00FF0A8E">
        <w:rPr>
          <w:rFonts w:eastAsia="標楷體"/>
          <w:sz w:val="22"/>
          <w:szCs w:val="22"/>
        </w:rPr>
        <w:t>譬喻并</w:t>
      </w:r>
      <w:r w:rsidRPr="00FF0A8E">
        <w:rPr>
          <w:rFonts w:eastAsia="標楷體"/>
          <w:sz w:val="22"/>
          <w:szCs w:val="22"/>
        </w:rPr>
        <w:t>[18]</w:t>
      </w:r>
      <w:r w:rsidRPr="00FF0A8E">
        <w:rPr>
          <w:rFonts w:eastAsia="標楷體"/>
          <w:sz w:val="22"/>
          <w:szCs w:val="22"/>
        </w:rPr>
        <w:t>祇夜、</w:t>
      </w:r>
      <w:r w:rsidRPr="00FF0A8E">
        <w:rPr>
          <w:rFonts w:eastAsia="標楷體"/>
          <w:sz w:val="22"/>
          <w:szCs w:val="22"/>
        </w:rPr>
        <w:t>[19]</w:t>
      </w:r>
      <w:r w:rsidRPr="00FF0A8E">
        <w:rPr>
          <w:rFonts w:eastAsia="標楷體"/>
          <w:sz w:val="22"/>
          <w:szCs w:val="22"/>
        </w:rPr>
        <w:t>優</w:t>
      </w:r>
      <w:r w:rsidRPr="00FF0A8E">
        <w:rPr>
          <w:rFonts w:eastAsia="標楷體"/>
          <w:sz w:val="22"/>
          <w:szCs w:val="22"/>
        </w:rPr>
        <w:t>[20]</w:t>
      </w:r>
      <w:r w:rsidRPr="00FF0A8E">
        <w:rPr>
          <w:rFonts w:eastAsia="標楷體"/>
          <w:sz w:val="22"/>
          <w:szCs w:val="22"/>
        </w:rPr>
        <w:t>波提舍經。</w:t>
      </w:r>
      <w:r w:rsidRPr="00FF0A8E">
        <w:rPr>
          <w:rFonts w:hint="eastAsia"/>
          <w:sz w:val="22"/>
          <w:szCs w:val="22"/>
        </w:rPr>
        <w:t>」（大正</w:t>
      </w:r>
      <w:r w:rsidRPr="00FF0A8E">
        <w:rPr>
          <w:rFonts w:hint="eastAsia"/>
          <w:sz w:val="22"/>
          <w:szCs w:val="22"/>
        </w:rPr>
        <w:t>9</w:t>
      </w:r>
      <w:r w:rsidRPr="00FF0A8E">
        <w:rPr>
          <w:rFonts w:hint="eastAsia"/>
          <w:sz w:val="22"/>
          <w:szCs w:val="22"/>
        </w:rPr>
        <w:t>，</w:t>
      </w:r>
      <w:r w:rsidRPr="00FF0A8E">
        <w:rPr>
          <w:rFonts w:hint="eastAsia"/>
          <w:sz w:val="22"/>
          <w:szCs w:val="22"/>
        </w:rPr>
        <w:t>7c25-28</w:t>
      </w:r>
      <w:r w:rsidRPr="00FF0A8E">
        <w:rPr>
          <w:rFonts w:hint="eastAsia"/>
          <w:sz w:val="22"/>
          <w:szCs w:val="22"/>
        </w:rPr>
        <w:t>）</w:t>
      </w:r>
    </w:p>
    <w:p w:rsidR="004C53C8" w:rsidRPr="00FF0A8E" w:rsidRDefault="004C53C8" w:rsidP="00025796">
      <w:pPr>
        <w:pStyle w:val="a3"/>
        <w:ind w:firstLineChars="150" w:firstLine="330"/>
        <w:jc w:val="both"/>
        <w:rPr>
          <w:sz w:val="22"/>
          <w:szCs w:val="22"/>
        </w:rPr>
      </w:pPr>
      <w:r w:rsidRPr="00FF0A8E">
        <w:rPr>
          <w:sz w:val="22"/>
          <w:szCs w:val="22"/>
        </w:rPr>
        <w:t>[11]</w:t>
      </w:r>
      <w:proofErr w:type="spellStart"/>
      <w:r w:rsidRPr="00FF0A8E">
        <w:rPr>
          <w:sz w:val="22"/>
          <w:szCs w:val="22"/>
        </w:rPr>
        <w:t>Sūtra</w:t>
      </w:r>
      <w:proofErr w:type="spellEnd"/>
      <w:r w:rsidRPr="00FF0A8E">
        <w:rPr>
          <w:sz w:val="22"/>
          <w:szCs w:val="22"/>
        </w:rPr>
        <w:t>.</w:t>
      </w:r>
      <w:r w:rsidRPr="00FF0A8E">
        <w:rPr>
          <w:rFonts w:hint="eastAsia"/>
          <w:sz w:val="22"/>
          <w:szCs w:val="22"/>
        </w:rPr>
        <w:t>。</w:t>
      </w:r>
      <w:r w:rsidRPr="00FF0A8E">
        <w:rPr>
          <w:sz w:val="22"/>
          <w:szCs w:val="22"/>
        </w:rPr>
        <w:t>[12]</w:t>
      </w:r>
      <w:proofErr w:type="spellStart"/>
      <w:r w:rsidRPr="00FF0A8E">
        <w:rPr>
          <w:sz w:val="22"/>
          <w:szCs w:val="22"/>
        </w:rPr>
        <w:t>Gāthā</w:t>
      </w:r>
      <w:proofErr w:type="spellEnd"/>
      <w:r w:rsidRPr="00FF0A8E">
        <w:rPr>
          <w:sz w:val="22"/>
          <w:szCs w:val="22"/>
        </w:rPr>
        <w:t>.</w:t>
      </w:r>
      <w:r w:rsidRPr="00FF0A8E">
        <w:rPr>
          <w:rFonts w:hint="eastAsia"/>
          <w:sz w:val="22"/>
          <w:szCs w:val="22"/>
        </w:rPr>
        <w:t>。</w:t>
      </w:r>
      <w:r w:rsidRPr="00FF0A8E">
        <w:rPr>
          <w:sz w:val="22"/>
          <w:szCs w:val="22"/>
        </w:rPr>
        <w:t>[13]</w:t>
      </w:r>
      <w:r w:rsidRPr="00FF0A8E">
        <w:rPr>
          <w:rFonts w:hint="eastAsia"/>
          <w:sz w:val="22"/>
          <w:szCs w:val="22"/>
        </w:rPr>
        <w:t>本事</w:t>
      </w:r>
      <w:r w:rsidRPr="00FF0A8E">
        <w:rPr>
          <w:sz w:val="22"/>
          <w:szCs w:val="22"/>
        </w:rPr>
        <w:t xml:space="preserve"> </w:t>
      </w:r>
      <w:proofErr w:type="spellStart"/>
      <w:r w:rsidRPr="00FF0A8E">
        <w:rPr>
          <w:sz w:val="22"/>
          <w:szCs w:val="22"/>
        </w:rPr>
        <w:t>Itivṛttaka</w:t>
      </w:r>
      <w:proofErr w:type="spellEnd"/>
      <w:r w:rsidRPr="00FF0A8E">
        <w:rPr>
          <w:sz w:val="22"/>
          <w:szCs w:val="22"/>
        </w:rPr>
        <w:t>.</w:t>
      </w:r>
      <w:r w:rsidRPr="00FF0A8E">
        <w:rPr>
          <w:rFonts w:hint="eastAsia"/>
          <w:sz w:val="22"/>
          <w:szCs w:val="22"/>
        </w:rPr>
        <w:t>。</w:t>
      </w:r>
      <w:r w:rsidRPr="00FF0A8E">
        <w:rPr>
          <w:sz w:val="22"/>
          <w:szCs w:val="22"/>
        </w:rPr>
        <w:t>[14]</w:t>
      </w:r>
      <w:r w:rsidRPr="00FF0A8E">
        <w:rPr>
          <w:rFonts w:hint="eastAsia"/>
          <w:sz w:val="22"/>
          <w:szCs w:val="22"/>
        </w:rPr>
        <w:t>本生</w:t>
      </w:r>
      <w:r w:rsidRPr="00FF0A8E">
        <w:rPr>
          <w:sz w:val="22"/>
          <w:szCs w:val="22"/>
        </w:rPr>
        <w:t xml:space="preserve"> </w:t>
      </w:r>
      <w:proofErr w:type="spellStart"/>
      <w:r w:rsidRPr="00FF0A8E">
        <w:rPr>
          <w:sz w:val="22"/>
          <w:szCs w:val="22"/>
        </w:rPr>
        <w:t>Jātaka</w:t>
      </w:r>
      <w:proofErr w:type="spellEnd"/>
      <w:r w:rsidRPr="00FF0A8E">
        <w:rPr>
          <w:sz w:val="22"/>
          <w:szCs w:val="22"/>
        </w:rPr>
        <w:t>.</w:t>
      </w:r>
      <w:r w:rsidRPr="00FF0A8E">
        <w:rPr>
          <w:rFonts w:hint="eastAsia"/>
          <w:sz w:val="22"/>
          <w:szCs w:val="22"/>
        </w:rPr>
        <w:t>。</w:t>
      </w:r>
      <w:r w:rsidRPr="00FF0A8E">
        <w:rPr>
          <w:sz w:val="22"/>
          <w:szCs w:val="22"/>
        </w:rPr>
        <w:t>[15]</w:t>
      </w:r>
      <w:r w:rsidRPr="00FF0A8E">
        <w:rPr>
          <w:rFonts w:hint="eastAsia"/>
          <w:sz w:val="22"/>
          <w:szCs w:val="22"/>
        </w:rPr>
        <w:t>未曾有</w:t>
      </w:r>
      <w:r w:rsidRPr="00FF0A8E">
        <w:rPr>
          <w:sz w:val="22"/>
          <w:szCs w:val="22"/>
        </w:rPr>
        <w:t xml:space="preserve"> </w:t>
      </w:r>
      <w:proofErr w:type="spellStart"/>
      <w:r w:rsidRPr="00FF0A8E">
        <w:rPr>
          <w:sz w:val="22"/>
          <w:szCs w:val="22"/>
        </w:rPr>
        <w:t>Adbhuta</w:t>
      </w:r>
      <w:proofErr w:type="spellEnd"/>
      <w:r w:rsidRPr="00FF0A8E">
        <w:rPr>
          <w:sz w:val="22"/>
          <w:szCs w:val="22"/>
        </w:rPr>
        <w:t>.</w:t>
      </w:r>
      <w:r w:rsidRPr="00FF0A8E">
        <w:rPr>
          <w:rFonts w:hint="eastAsia"/>
          <w:sz w:val="22"/>
          <w:szCs w:val="22"/>
        </w:rPr>
        <w:t>。</w:t>
      </w:r>
    </w:p>
    <w:p w:rsidR="004C53C8" w:rsidRPr="00FF0A8E" w:rsidRDefault="004C53C8" w:rsidP="00025796">
      <w:pPr>
        <w:pStyle w:val="a3"/>
        <w:ind w:firstLineChars="150" w:firstLine="330"/>
        <w:jc w:val="both"/>
        <w:rPr>
          <w:sz w:val="22"/>
          <w:szCs w:val="22"/>
        </w:rPr>
      </w:pPr>
      <w:r w:rsidRPr="00FF0A8E">
        <w:rPr>
          <w:sz w:val="22"/>
          <w:szCs w:val="22"/>
        </w:rPr>
        <w:t>[16]</w:t>
      </w:r>
      <w:r w:rsidRPr="00FF0A8E">
        <w:rPr>
          <w:rFonts w:hint="eastAsia"/>
          <w:sz w:val="22"/>
          <w:szCs w:val="22"/>
        </w:rPr>
        <w:t>因緣</w:t>
      </w:r>
      <w:r w:rsidRPr="00FF0A8E">
        <w:rPr>
          <w:sz w:val="22"/>
          <w:szCs w:val="22"/>
        </w:rPr>
        <w:t xml:space="preserve"> </w:t>
      </w:r>
      <w:proofErr w:type="spellStart"/>
      <w:r w:rsidRPr="00FF0A8E">
        <w:rPr>
          <w:sz w:val="22"/>
          <w:szCs w:val="22"/>
        </w:rPr>
        <w:t>Nidāna</w:t>
      </w:r>
      <w:proofErr w:type="spellEnd"/>
      <w:r w:rsidRPr="00FF0A8E">
        <w:rPr>
          <w:sz w:val="22"/>
          <w:szCs w:val="22"/>
        </w:rPr>
        <w:t>.</w:t>
      </w:r>
      <w:r w:rsidRPr="00FF0A8E">
        <w:rPr>
          <w:rFonts w:hint="eastAsia"/>
          <w:sz w:val="22"/>
          <w:szCs w:val="22"/>
        </w:rPr>
        <w:t>。</w:t>
      </w:r>
      <w:r w:rsidRPr="00FF0A8E">
        <w:rPr>
          <w:sz w:val="22"/>
          <w:szCs w:val="22"/>
        </w:rPr>
        <w:t>[17]</w:t>
      </w:r>
      <w:r w:rsidRPr="00FF0A8E">
        <w:rPr>
          <w:rFonts w:hint="eastAsia"/>
          <w:sz w:val="22"/>
          <w:szCs w:val="22"/>
        </w:rPr>
        <w:t>譬喻</w:t>
      </w:r>
      <w:r w:rsidRPr="00FF0A8E">
        <w:rPr>
          <w:sz w:val="22"/>
          <w:szCs w:val="22"/>
        </w:rPr>
        <w:t xml:space="preserve"> </w:t>
      </w:r>
      <w:proofErr w:type="spellStart"/>
      <w:r w:rsidRPr="00FF0A8E">
        <w:rPr>
          <w:sz w:val="22"/>
          <w:szCs w:val="22"/>
        </w:rPr>
        <w:t>Aupamya</w:t>
      </w:r>
      <w:proofErr w:type="spellEnd"/>
      <w:r w:rsidRPr="00FF0A8E">
        <w:rPr>
          <w:sz w:val="22"/>
          <w:szCs w:val="22"/>
        </w:rPr>
        <w:t>.</w:t>
      </w:r>
      <w:r w:rsidRPr="00FF0A8E">
        <w:rPr>
          <w:rFonts w:hint="eastAsia"/>
          <w:sz w:val="22"/>
          <w:szCs w:val="22"/>
        </w:rPr>
        <w:t>。</w:t>
      </w:r>
      <w:r w:rsidRPr="00FF0A8E">
        <w:rPr>
          <w:sz w:val="22"/>
          <w:szCs w:val="22"/>
        </w:rPr>
        <w:t>[18]</w:t>
      </w:r>
      <w:proofErr w:type="spellStart"/>
      <w:r w:rsidRPr="00FF0A8E">
        <w:rPr>
          <w:sz w:val="22"/>
          <w:szCs w:val="22"/>
        </w:rPr>
        <w:t>Geya</w:t>
      </w:r>
      <w:proofErr w:type="spellEnd"/>
      <w:r w:rsidRPr="00FF0A8E">
        <w:rPr>
          <w:sz w:val="22"/>
          <w:szCs w:val="22"/>
        </w:rPr>
        <w:t>.</w:t>
      </w:r>
      <w:r w:rsidRPr="00FF0A8E">
        <w:rPr>
          <w:rFonts w:hint="eastAsia"/>
          <w:sz w:val="22"/>
          <w:szCs w:val="22"/>
        </w:rPr>
        <w:t>。</w:t>
      </w:r>
      <w:r w:rsidRPr="00FF0A8E">
        <w:rPr>
          <w:sz w:val="22"/>
          <w:szCs w:val="22"/>
        </w:rPr>
        <w:t>[19]</w:t>
      </w:r>
      <w:proofErr w:type="spellStart"/>
      <w:r w:rsidRPr="00FF0A8E">
        <w:rPr>
          <w:sz w:val="22"/>
          <w:szCs w:val="22"/>
        </w:rPr>
        <w:t>Upadeśa</w:t>
      </w:r>
      <w:proofErr w:type="spellEnd"/>
      <w:r w:rsidRPr="00FF0A8E">
        <w:rPr>
          <w:sz w:val="22"/>
          <w:szCs w:val="22"/>
        </w:rPr>
        <w:t>.</w:t>
      </w:r>
      <w:r w:rsidRPr="00FF0A8E">
        <w:rPr>
          <w:rFonts w:hint="eastAsia"/>
          <w:sz w:val="22"/>
          <w:szCs w:val="22"/>
        </w:rPr>
        <w:t>。</w:t>
      </w:r>
      <w:r w:rsidRPr="00FF0A8E">
        <w:rPr>
          <w:sz w:val="22"/>
          <w:szCs w:val="22"/>
        </w:rPr>
        <w:t>[20]</w:t>
      </w:r>
      <w:r w:rsidRPr="00FF0A8E">
        <w:rPr>
          <w:rFonts w:hint="eastAsia"/>
          <w:sz w:val="22"/>
          <w:szCs w:val="22"/>
        </w:rPr>
        <w:t>波＝婆【博】。</w:t>
      </w:r>
    </w:p>
  </w:footnote>
  <w:footnote w:id="241">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部帙：</w:t>
      </w:r>
      <w:r w:rsidRPr="00FF0A8E">
        <w:rPr>
          <w:rFonts w:hint="eastAsia"/>
          <w:sz w:val="22"/>
          <w:szCs w:val="22"/>
        </w:rPr>
        <w:t>1.</w:t>
      </w:r>
      <w:r w:rsidRPr="00FF0A8E">
        <w:rPr>
          <w:rFonts w:hint="eastAsia"/>
          <w:sz w:val="22"/>
          <w:szCs w:val="22"/>
        </w:rPr>
        <w:t>書籍的部次卷帙。</w:t>
      </w:r>
      <w:r w:rsidRPr="00FF0A8E">
        <w:rPr>
          <w:rFonts w:hint="eastAsia"/>
          <w:sz w:val="22"/>
          <w:szCs w:val="22"/>
        </w:rPr>
        <w:t>2.</w:t>
      </w:r>
      <w:r w:rsidRPr="00FF0A8E">
        <w:rPr>
          <w:rFonts w:hint="eastAsia"/>
          <w:sz w:val="22"/>
          <w:szCs w:val="22"/>
        </w:rPr>
        <w:t>篇幅；卷冊。</w:t>
      </w:r>
      <w:r w:rsidRPr="00FF0A8E">
        <w:rPr>
          <w:rFonts w:hint="eastAsia"/>
          <w:sz w:val="22"/>
          <w:szCs w:val="22"/>
        </w:rPr>
        <w:t>3.</w:t>
      </w:r>
      <w:r w:rsidRPr="00FF0A8E">
        <w:rPr>
          <w:rFonts w:hint="eastAsia"/>
          <w:sz w:val="22"/>
          <w:szCs w:val="22"/>
        </w:rPr>
        <w:t>指書籍。</w:t>
      </w:r>
      <w:r w:rsidRPr="00FF0A8E">
        <w:rPr>
          <w:sz w:val="22"/>
          <w:szCs w:val="22"/>
        </w:rPr>
        <w:t>（《漢語大詞典》（</w:t>
      </w:r>
      <w:r w:rsidRPr="00FF0A8E">
        <w:rPr>
          <w:rFonts w:hint="eastAsia"/>
          <w:sz w:val="22"/>
          <w:szCs w:val="22"/>
        </w:rPr>
        <w:t>十</w:t>
      </w:r>
      <w:r w:rsidRPr="00FF0A8E">
        <w:rPr>
          <w:sz w:val="22"/>
          <w:szCs w:val="22"/>
        </w:rPr>
        <w:t>），</w:t>
      </w:r>
      <w:r w:rsidRPr="00FF0A8E">
        <w:rPr>
          <w:sz w:val="22"/>
          <w:szCs w:val="22"/>
        </w:rPr>
        <w:t>p.</w:t>
      </w:r>
      <w:r w:rsidRPr="00FF0A8E">
        <w:rPr>
          <w:rFonts w:hint="eastAsia"/>
          <w:sz w:val="22"/>
          <w:szCs w:val="22"/>
        </w:rPr>
        <w:t>652</w:t>
      </w:r>
      <w:r w:rsidRPr="00FF0A8E">
        <w:rPr>
          <w:sz w:val="22"/>
          <w:szCs w:val="22"/>
        </w:rPr>
        <w:t>）</w:t>
      </w:r>
    </w:p>
  </w:footnote>
  <w:footnote w:id="242">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曖昧：</w:t>
      </w:r>
      <w:r w:rsidRPr="00FF0A8E">
        <w:rPr>
          <w:sz w:val="22"/>
          <w:szCs w:val="22"/>
        </w:rPr>
        <w:t>1.</w:t>
      </w:r>
      <w:r w:rsidRPr="00FF0A8E">
        <w:rPr>
          <w:sz w:val="22"/>
          <w:szCs w:val="22"/>
        </w:rPr>
        <w:t>含糊；模糊。（《漢語大詞典》（五），</w:t>
      </w:r>
      <w:r w:rsidRPr="00FF0A8E">
        <w:rPr>
          <w:sz w:val="22"/>
          <w:szCs w:val="22"/>
        </w:rPr>
        <w:t>p.840</w:t>
      </w:r>
      <w:r w:rsidRPr="00FF0A8E">
        <w:rPr>
          <w:sz w:val="22"/>
          <w:szCs w:val="22"/>
        </w:rPr>
        <w:t>）</w:t>
      </w:r>
    </w:p>
  </w:footnote>
  <w:footnote w:id="243">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無徵：</w:t>
      </w:r>
      <w:r w:rsidRPr="00FF0A8E">
        <w:rPr>
          <w:rFonts w:hint="eastAsia"/>
          <w:sz w:val="22"/>
          <w:szCs w:val="22"/>
        </w:rPr>
        <w:t>1.</w:t>
      </w:r>
      <w:r w:rsidRPr="00FF0A8E">
        <w:rPr>
          <w:rFonts w:hint="eastAsia"/>
          <w:sz w:val="22"/>
          <w:szCs w:val="22"/>
        </w:rPr>
        <w:t>沒有證明；沒有實據。</w:t>
      </w:r>
      <w:r w:rsidRPr="00FF0A8E">
        <w:rPr>
          <w:sz w:val="22"/>
          <w:szCs w:val="22"/>
        </w:rPr>
        <w:t>（《漢語大詞典》（</w:t>
      </w:r>
      <w:r w:rsidRPr="00FF0A8E">
        <w:rPr>
          <w:rFonts w:hint="eastAsia"/>
          <w:sz w:val="22"/>
          <w:szCs w:val="22"/>
        </w:rPr>
        <w:t>七</w:t>
      </w:r>
      <w:r w:rsidRPr="00FF0A8E">
        <w:rPr>
          <w:sz w:val="22"/>
          <w:szCs w:val="22"/>
        </w:rPr>
        <w:t>），</w:t>
      </w:r>
      <w:r w:rsidRPr="00FF0A8E">
        <w:rPr>
          <w:sz w:val="22"/>
          <w:szCs w:val="22"/>
        </w:rPr>
        <w:t>p.</w:t>
      </w:r>
      <w:r w:rsidRPr="00FF0A8E">
        <w:rPr>
          <w:rFonts w:hint="eastAsia"/>
          <w:sz w:val="22"/>
          <w:szCs w:val="22"/>
        </w:rPr>
        <w:t>152</w:t>
      </w:r>
      <w:r w:rsidRPr="00FF0A8E">
        <w:rPr>
          <w:sz w:val="22"/>
          <w:szCs w:val="22"/>
        </w:rPr>
        <w:t>）</w:t>
      </w:r>
    </w:p>
  </w:footnote>
  <w:footnote w:id="244">
    <w:p w:rsidR="004C53C8" w:rsidRPr="00FF0A8E" w:rsidRDefault="004C53C8" w:rsidP="00146FC8">
      <w:pPr>
        <w:pStyle w:val="a3"/>
        <w:jc w:val="both"/>
        <w:rPr>
          <w:rFonts w:eastAsia="SimSun"/>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印順導師，《以佛法研究佛法》，〈五、大乘是佛說論〉，（</w:t>
      </w:r>
      <w:r w:rsidRPr="00FF0A8E">
        <w:rPr>
          <w:sz w:val="22"/>
          <w:szCs w:val="22"/>
        </w:rPr>
        <w:t>pp.181-183</w:t>
      </w:r>
      <w:r w:rsidRPr="00FF0A8E">
        <w:rPr>
          <w:sz w:val="22"/>
          <w:szCs w:val="22"/>
        </w:rPr>
        <w:t>）：</w:t>
      </w:r>
    </w:p>
    <w:p w:rsidR="004C53C8" w:rsidRPr="00FF0A8E" w:rsidRDefault="004C53C8" w:rsidP="00AE06EF">
      <w:pPr>
        <w:pStyle w:val="a3"/>
        <w:ind w:leftChars="150" w:left="360"/>
        <w:jc w:val="both"/>
        <w:rPr>
          <w:rFonts w:ascii="標楷體" w:eastAsia="標楷體" w:hAnsi="標楷體"/>
          <w:sz w:val="22"/>
          <w:szCs w:val="22"/>
        </w:rPr>
      </w:pPr>
      <w:r w:rsidRPr="00FF0A8E">
        <w:rPr>
          <w:rFonts w:ascii="標楷體" w:eastAsia="標楷體" w:hAnsi="標楷體"/>
          <w:sz w:val="22"/>
          <w:szCs w:val="22"/>
        </w:rPr>
        <w:t>南方的佛教，大眾系與分別說系，在經律論以外，又有「雜藏」的結集。「雜藏」中，像《法句》、《義足》等，是古型的精粹的小集。也有本生、本事、譬喻、方等，這裡面含有豐富的大乘思想。這在迦王時代，已經如此了。不久，據《分別功德論》說，雜藏的內容更充實，也就是說，佛菩薩行果的成分更多了。</w:t>
      </w:r>
    </w:p>
  </w:footnote>
  <w:footnote w:id="245">
    <w:p w:rsidR="004C53C8" w:rsidRPr="00FF0A8E" w:rsidRDefault="004C53C8" w:rsidP="00275D7F">
      <w:pPr>
        <w:pStyle w:val="a3"/>
        <w:ind w:left="330" w:hangingChars="150" w:hanging="330"/>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原書</w:t>
      </w:r>
      <w:r w:rsidRPr="00FF0A8E">
        <w:rPr>
          <w:rFonts w:hint="eastAsia"/>
          <w:sz w:val="22"/>
          <w:szCs w:val="22"/>
        </w:rPr>
        <w:t>p.72</w:t>
      </w:r>
      <w:r w:rsidRPr="00FF0A8E">
        <w:rPr>
          <w:rFonts w:hint="eastAsia"/>
          <w:sz w:val="22"/>
          <w:szCs w:val="22"/>
        </w:rPr>
        <w:t>註</w:t>
      </w:r>
      <w:r w:rsidRPr="00FF0A8E">
        <w:rPr>
          <w:rFonts w:hint="eastAsia"/>
          <w:sz w:val="22"/>
          <w:szCs w:val="22"/>
        </w:rPr>
        <w:t xml:space="preserve">4] </w:t>
      </w:r>
      <w:r w:rsidRPr="00FF0A8E">
        <w:rPr>
          <w:rFonts w:hint="eastAsia"/>
          <w:sz w:val="22"/>
          <w:szCs w:val="22"/>
        </w:rPr>
        <w:t>有關經典之集成，參閱《原始佛教聖典之集成》。其中，初集出《雜阿含》，如第九章（</w:t>
      </w:r>
      <w:r w:rsidRPr="00FF0A8E">
        <w:rPr>
          <w:rFonts w:hint="eastAsia"/>
          <w:sz w:val="22"/>
          <w:szCs w:val="22"/>
        </w:rPr>
        <w:t>pp.629-694</w:t>
      </w:r>
      <w:r w:rsidRPr="00FF0A8E">
        <w:rPr>
          <w:rFonts w:hint="eastAsia"/>
          <w:sz w:val="22"/>
          <w:szCs w:val="22"/>
        </w:rPr>
        <w:t>）；四阿含之集成，如第十章（</w:t>
      </w:r>
      <w:r w:rsidRPr="00FF0A8E">
        <w:rPr>
          <w:rFonts w:hint="eastAsia"/>
          <w:sz w:val="22"/>
          <w:szCs w:val="22"/>
        </w:rPr>
        <w:t>pp.695-792</w:t>
      </w:r>
      <w:r w:rsidRPr="00FF0A8E">
        <w:rPr>
          <w:rFonts w:hint="eastAsia"/>
          <w:sz w:val="22"/>
          <w:szCs w:val="22"/>
        </w:rPr>
        <w:t>）；「雜藏」，如第十一章（</w:t>
      </w:r>
      <w:r w:rsidRPr="00FF0A8E">
        <w:rPr>
          <w:rFonts w:hint="eastAsia"/>
          <w:sz w:val="22"/>
          <w:szCs w:val="22"/>
        </w:rPr>
        <w:t>pp.793-808</w:t>
      </w:r>
      <w:r w:rsidRPr="00FF0A8E">
        <w:rPr>
          <w:rFonts w:hint="eastAsia"/>
          <w:sz w:val="22"/>
          <w:szCs w:val="22"/>
        </w:rPr>
        <w:t>）。</w:t>
      </w:r>
    </w:p>
  </w:footnote>
  <w:footnote w:id="246">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遞相：</w:t>
      </w:r>
      <w:r w:rsidRPr="00FF0A8E">
        <w:rPr>
          <w:rFonts w:hint="eastAsia"/>
          <w:sz w:val="22"/>
          <w:szCs w:val="22"/>
        </w:rPr>
        <w:t>2.</w:t>
      </w:r>
      <w:r w:rsidRPr="00FF0A8E">
        <w:rPr>
          <w:rFonts w:hint="eastAsia"/>
          <w:sz w:val="22"/>
          <w:szCs w:val="22"/>
        </w:rPr>
        <w:t>猶互相。</w:t>
      </w:r>
      <w:r w:rsidRPr="00FF0A8E">
        <w:rPr>
          <w:sz w:val="22"/>
          <w:szCs w:val="22"/>
        </w:rPr>
        <w:t>（《漢語大詞典》（</w:t>
      </w:r>
      <w:r w:rsidRPr="00FF0A8E">
        <w:rPr>
          <w:rFonts w:hint="eastAsia"/>
          <w:sz w:val="22"/>
          <w:szCs w:val="22"/>
        </w:rPr>
        <w:t>十</w:t>
      </w:r>
      <w:r w:rsidRPr="00FF0A8E">
        <w:rPr>
          <w:sz w:val="22"/>
          <w:szCs w:val="22"/>
        </w:rPr>
        <w:t>），</w:t>
      </w:r>
      <w:r w:rsidRPr="00FF0A8E">
        <w:rPr>
          <w:sz w:val="22"/>
          <w:szCs w:val="22"/>
        </w:rPr>
        <w:t>p.</w:t>
      </w:r>
      <w:r w:rsidRPr="00FF0A8E">
        <w:rPr>
          <w:rFonts w:hint="eastAsia"/>
          <w:sz w:val="22"/>
          <w:szCs w:val="22"/>
        </w:rPr>
        <w:t>1140</w:t>
      </w:r>
      <w:r w:rsidRPr="00FF0A8E">
        <w:rPr>
          <w:sz w:val="22"/>
          <w:szCs w:val="22"/>
        </w:rPr>
        <w:t>）</w:t>
      </w:r>
    </w:p>
  </w:footnote>
  <w:footnote w:id="247">
    <w:p w:rsidR="004C53C8" w:rsidRPr="00FF0A8E" w:rsidRDefault="004C53C8" w:rsidP="00146FC8">
      <w:pPr>
        <w:pStyle w:val="a3"/>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印順導師，《原始佛教聖典之集成》，第十一章</w:t>
      </w:r>
      <w:r w:rsidR="00633ECA" w:rsidRPr="00FF0A8E">
        <w:rPr>
          <w:rFonts w:hint="eastAsia"/>
          <w:sz w:val="22"/>
          <w:szCs w:val="22"/>
        </w:rPr>
        <w:t>第二節</w:t>
      </w:r>
      <w:r w:rsidRPr="00FF0A8E">
        <w:rPr>
          <w:sz w:val="22"/>
          <w:szCs w:val="22"/>
        </w:rPr>
        <w:t>〈小部與雜藏〉，（</w:t>
      </w:r>
      <w:r w:rsidRPr="00FF0A8E">
        <w:rPr>
          <w:sz w:val="22"/>
          <w:szCs w:val="22"/>
        </w:rPr>
        <w:t>p.811</w:t>
      </w:r>
      <w:r w:rsidRPr="00FF0A8E">
        <w:rPr>
          <w:sz w:val="22"/>
          <w:szCs w:val="22"/>
        </w:rPr>
        <w:t>）：</w:t>
      </w:r>
    </w:p>
    <w:p w:rsidR="004C53C8" w:rsidRPr="00FF0A8E" w:rsidRDefault="004C53C8" w:rsidP="00146FC8">
      <w:pPr>
        <w:pStyle w:val="a3"/>
        <w:ind w:leftChars="100" w:left="240"/>
        <w:jc w:val="both"/>
        <w:rPr>
          <w:rFonts w:eastAsia="標楷體"/>
          <w:sz w:val="22"/>
          <w:szCs w:val="22"/>
        </w:rPr>
      </w:pPr>
      <w:r w:rsidRPr="00FF0A8E">
        <w:rPr>
          <w:rFonts w:eastAsia="標楷體" w:hAnsi="標楷體"/>
          <w:sz w:val="22"/>
          <w:szCs w:val="22"/>
        </w:rPr>
        <w:t>《法句》</w:t>
      </w:r>
      <w:r w:rsidRPr="00FF0A8E">
        <w:rPr>
          <w:rFonts w:eastAsia="標楷體" w:hAnsi="標楷體" w:hint="eastAsia"/>
          <w:sz w:val="22"/>
          <w:szCs w:val="22"/>
        </w:rPr>
        <w:t>（</w:t>
      </w:r>
      <w:proofErr w:type="spellStart"/>
      <w:r w:rsidRPr="00FF0A8E">
        <w:rPr>
          <w:rFonts w:eastAsia="標楷體"/>
          <w:sz w:val="22"/>
          <w:szCs w:val="22"/>
        </w:rPr>
        <w:t>Dhammapada</w:t>
      </w:r>
      <w:proofErr w:type="spellEnd"/>
      <w:r w:rsidRPr="00FF0A8E">
        <w:rPr>
          <w:rFonts w:eastAsia="標楷體" w:hint="eastAsia"/>
          <w:sz w:val="22"/>
          <w:szCs w:val="22"/>
        </w:rPr>
        <w:t>）</w:t>
      </w:r>
      <w:r w:rsidRPr="00FF0A8E">
        <w:rPr>
          <w:rFonts w:eastAsia="標楷體" w:hAnsi="標楷體"/>
          <w:sz w:val="22"/>
          <w:szCs w:val="22"/>
        </w:rPr>
        <w:t>，為策勵學眾，精進向道，富有感化激發力量的偈頌集，受到佛教界的普遍重視。傳說：「其在天竺，始進業者，不學法句，謂之越敘。此乃始進者之鴻漸，深入者之奧藏也」。在說一切有部</w:t>
      </w:r>
      <w:r w:rsidRPr="00FF0A8E">
        <w:rPr>
          <w:rFonts w:eastAsia="標楷體" w:hAnsi="標楷體" w:hint="eastAsia"/>
          <w:sz w:val="22"/>
          <w:szCs w:val="22"/>
        </w:rPr>
        <w:t>（</w:t>
      </w:r>
      <w:proofErr w:type="spellStart"/>
      <w:r w:rsidRPr="00FF0A8E">
        <w:rPr>
          <w:rFonts w:eastAsia="標楷體"/>
          <w:sz w:val="22"/>
          <w:szCs w:val="22"/>
        </w:rPr>
        <w:t>Sarvāstivādin</w:t>
      </w:r>
      <w:proofErr w:type="spellEnd"/>
      <w:r w:rsidRPr="00FF0A8E">
        <w:rPr>
          <w:rFonts w:eastAsia="標楷體" w:hint="eastAsia"/>
          <w:sz w:val="22"/>
          <w:szCs w:val="22"/>
        </w:rPr>
        <w:t>）</w:t>
      </w:r>
      <w:r w:rsidRPr="00FF0A8E">
        <w:rPr>
          <w:rFonts w:eastAsia="標楷體" w:hAnsi="標楷體"/>
          <w:sz w:val="22"/>
          <w:szCs w:val="22"/>
        </w:rPr>
        <w:t>、法藏部</w:t>
      </w:r>
      <w:r w:rsidRPr="00FF0A8E">
        <w:rPr>
          <w:rFonts w:eastAsia="標楷體" w:hAnsi="標楷體" w:hint="eastAsia"/>
          <w:sz w:val="22"/>
          <w:szCs w:val="22"/>
        </w:rPr>
        <w:t>（</w:t>
      </w:r>
      <w:proofErr w:type="spellStart"/>
      <w:r w:rsidRPr="00FF0A8E">
        <w:rPr>
          <w:rFonts w:eastAsia="標楷體"/>
          <w:sz w:val="22"/>
          <w:szCs w:val="22"/>
        </w:rPr>
        <w:t>Dharmaguptaka</w:t>
      </w:r>
      <w:proofErr w:type="spellEnd"/>
      <w:r w:rsidRPr="00FF0A8E">
        <w:rPr>
          <w:rFonts w:eastAsia="標楷體" w:hint="eastAsia"/>
          <w:sz w:val="22"/>
          <w:szCs w:val="22"/>
        </w:rPr>
        <w:t>）</w:t>
      </w:r>
      <w:r w:rsidRPr="00FF0A8E">
        <w:rPr>
          <w:rFonts w:eastAsia="標楷體" w:hAnsi="標楷體"/>
          <w:sz w:val="22"/>
          <w:szCs w:val="22"/>
        </w:rPr>
        <w:t>中，</w:t>
      </w:r>
      <w:r w:rsidRPr="00FF0A8E">
        <w:rPr>
          <w:rFonts w:eastAsia="標楷體" w:hAnsi="標楷體"/>
          <w:b/>
          <w:sz w:val="22"/>
          <w:szCs w:val="22"/>
        </w:rPr>
        <w:t>《法句》又稱為</w:t>
      </w:r>
      <w:r w:rsidRPr="00FF0A8E">
        <w:rPr>
          <w:rFonts w:eastAsia="標楷體" w:hAnsi="標楷體" w:hint="eastAsia"/>
          <w:b/>
          <w:sz w:val="22"/>
          <w:szCs w:val="22"/>
        </w:rPr>
        <w:t>《</w:t>
      </w:r>
      <w:r w:rsidRPr="00FF0A8E">
        <w:rPr>
          <w:rFonts w:eastAsia="標楷體" w:hAnsi="標楷體"/>
          <w:b/>
          <w:sz w:val="22"/>
          <w:szCs w:val="22"/>
        </w:rPr>
        <w:t>優陀那</w:t>
      </w:r>
      <w:r w:rsidRPr="00FF0A8E">
        <w:rPr>
          <w:rFonts w:eastAsia="標楷體" w:hAnsi="標楷體" w:hint="eastAsia"/>
          <w:b/>
          <w:sz w:val="22"/>
          <w:szCs w:val="22"/>
        </w:rPr>
        <w:t>》（</w:t>
      </w:r>
      <w:proofErr w:type="spellStart"/>
      <w:r w:rsidRPr="00FF0A8E">
        <w:rPr>
          <w:rFonts w:eastAsia="標楷體"/>
          <w:b/>
          <w:sz w:val="22"/>
          <w:szCs w:val="22"/>
        </w:rPr>
        <w:t>Udāna</w:t>
      </w:r>
      <w:proofErr w:type="spellEnd"/>
      <w:r w:rsidRPr="00FF0A8E">
        <w:rPr>
          <w:rFonts w:eastAsia="標楷體" w:hint="eastAsia"/>
          <w:b/>
          <w:sz w:val="22"/>
          <w:szCs w:val="22"/>
        </w:rPr>
        <w:t>）。</w:t>
      </w:r>
      <w:r w:rsidRPr="00FF0A8E">
        <w:rPr>
          <w:rFonts w:eastAsia="標楷體" w:hAnsi="標楷體"/>
          <w:sz w:val="22"/>
          <w:szCs w:val="22"/>
        </w:rPr>
        <w:t>現存的《法句》，漢譯的有四部，銅鍱部</w:t>
      </w:r>
      <w:r w:rsidRPr="00FF0A8E">
        <w:rPr>
          <w:rFonts w:eastAsia="標楷體" w:hAnsi="標楷體" w:hint="eastAsia"/>
          <w:sz w:val="22"/>
          <w:szCs w:val="22"/>
        </w:rPr>
        <w:t>（</w:t>
      </w:r>
      <w:proofErr w:type="spellStart"/>
      <w:r w:rsidRPr="00FF0A8E">
        <w:rPr>
          <w:rFonts w:eastAsia="標楷體"/>
          <w:sz w:val="22"/>
          <w:szCs w:val="22"/>
        </w:rPr>
        <w:t>Tāmraśāṭīya</w:t>
      </w:r>
      <w:proofErr w:type="spellEnd"/>
      <w:r w:rsidRPr="00FF0A8E">
        <w:rPr>
          <w:rFonts w:eastAsia="標楷體" w:hint="eastAsia"/>
          <w:sz w:val="22"/>
          <w:szCs w:val="22"/>
        </w:rPr>
        <w:t>）</w:t>
      </w:r>
      <w:r w:rsidRPr="00FF0A8E">
        <w:rPr>
          <w:rFonts w:eastAsia="標楷體" w:hAnsi="標楷體"/>
          <w:sz w:val="22"/>
          <w:szCs w:val="22"/>
        </w:rPr>
        <w:t>傳巴利語</w:t>
      </w:r>
      <w:r w:rsidRPr="00FF0A8E">
        <w:rPr>
          <w:rFonts w:eastAsia="標楷體" w:hAnsi="標楷體" w:hint="eastAsia"/>
          <w:sz w:val="22"/>
          <w:szCs w:val="22"/>
        </w:rPr>
        <w:t>（</w:t>
      </w:r>
      <w:proofErr w:type="spellStart"/>
      <w:r w:rsidRPr="00FF0A8E">
        <w:rPr>
          <w:rFonts w:eastAsia="標楷體"/>
          <w:sz w:val="22"/>
          <w:szCs w:val="22"/>
        </w:rPr>
        <w:t>Pāli</w:t>
      </w:r>
      <w:proofErr w:type="spellEnd"/>
      <w:r w:rsidRPr="00FF0A8E">
        <w:rPr>
          <w:rFonts w:eastAsia="標楷體" w:hint="eastAsia"/>
          <w:sz w:val="22"/>
          <w:szCs w:val="22"/>
        </w:rPr>
        <w:t>）</w:t>
      </w:r>
      <w:r w:rsidRPr="00FF0A8E">
        <w:rPr>
          <w:rFonts w:eastAsia="標楷體" w:hAnsi="標楷體"/>
          <w:sz w:val="22"/>
          <w:szCs w:val="22"/>
        </w:rPr>
        <w:t>的一部，藏譯的兩部，及近代發見的梵文</w:t>
      </w:r>
      <w:r w:rsidRPr="00FF0A8E">
        <w:rPr>
          <w:rFonts w:eastAsia="標楷體" w:hAnsi="標楷體" w:hint="eastAsia"/>
          <w:sz w:val="22"/>
          <w:szCs w:val="22"/>
        </w:rPr>
        <w:t>（</w:t>
      </w:r>
      <w:proofErr w:type="spellStart"/>
      <w:r w:rsidRPr="00FF0A8E">
        <w:rPr>
          <w:rFonts w:eastAsia="標楷體"/>
          <w:sz w:val="22"/>
          <w:szCs w:val="22"/>
        </w:rPr>
        <w:t>saṃskṛta</w:t>
      </w:r>
      <w:proofErr w:type="spellEnd"/>
      <w:r w:rsidRPr="00FF0A8E">
        <w:rPr>
          <w:rFonts w:eastAsia="標楷體" w:hint="eastAsia"/>
          <w:sz w:val="22"/>
          <w:szCs w:val="22"/>
        </w:rPr>
        <w:t>）</w:t>
      </w:r>
      <w:r w:rsidRPr="00FF0A8E">
        <w:rPr>
          <w:rFonts w:eastAsia="標楷體" w:hAnsi="標楷體"/>
          <w:sz w:val="22"/>
          <w:szCs w:val="22"/>
        </w:rPr>
        <w:t>本，犍陀羅語</w:t>
      </w:r>
      <w:r w:rsidRPr="00FF0A8E">
        <w:rPr>
          <w:rFonts w:eastAsia="標楷體" w:hAnsi="標楷體" w:hint="eastAsia"/>
          <w:sz w:val="22"/>
          <w:szCs w:val="22"/>
        </w:rPr>
        <w:t>（</w:t>
      </w:r>
      <w:proofErr w:type="spellStart"/>
      <w:r w:rsidRPr="00FF0A8E">
        <w:rPr>
          <w:rFonts w:eastAsia="標楷體"/>
          <w:sz w:val="22"/>
          <w:szCs w:val="22"/>
        </w:rPr>
        <w:t>Gānbhārī</w:t>
      </w:r>
      <w:proofErr w:type="spellEnd"/>
      <w:r w:rsidRPr="00FF0A8E">
        <w:rPr>
          <w:rFonts w:eastAsia="標楷體" w:hint="eastAsia"/>
          <w:sz w:val="22"/>
          <w:szCs w:val="22"/>
        </w:rPr>
        <w:t>）</w:t>
      </w:r>
      <w:r w:rsidRPr="00FF0A8E">
        <w:rPr>
          <w:rFonts w:eastAsia="標楷體" w:hAnsi="標楷體"/>
          <w:sz w:val="22"/>
          <w:szCs w:val="22"/>
        </w:rPr>
        <w:t>本，如《原始佛教聖典之成立史研究》所引述。吳支謙作《法句經序》（西元二三０頃）說：「法句經別有數部，有九百偈，或七百偈，及五百偈。</w:t>
      </w:r>
      <w:r w:rsidRPr="00FF0A8E">
        <w:rPr>
          <w:rFonts w:ascii="標楷體" w:eastAsia="標楷體" w:hAnsi="標楷體"/>
          <w:sz w:val="22"/>
          <w:szCs w:val="22"/>
        </w:rPr>
        <w:t>……</w:t>
      </w:r>
      <w:r w:rsidRPr="00FF0A8E">
        <w:rPr>
          <w:rFonts w:eastAsia="標楷體" w:hAnsi="標楷體"/>
          <w:sz w:val="22"/>
          <w:szCs w:val="22"/>
        </w:rPr>
        <w:t>五部沙門，各自鈔釆經中四句六句之偈，比次其文，條別為品」。西元三世紀初，就我國所傳而說，《法句》是因部派而有不同誦本的：組織不同，偈頌的多少也不同。</w:t>
      </w:r>
    </w:p>
  </w:footnote>
  <w:footnote w:id="248">
    <w:p w:rsidR="004C53C8" w:rsidRPr="00FF0A8E" w:rsidRDefault="004C53C8" w:rsidP="00AC584E">
      <w:pPr>
        <w:pStyle w:val="a3"/>
        <w:adjustRightInd w:val="0"/>
        <w:ind w:left="330" w:hangingChars="150" w:hanging="330"/>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編</w:t>
      </w:r>
      <w:r w:rsidRPr="00FF0A8E">
        <w:rPr>
          <w:sz w:val="22"/>
          <w:szCs w:val="22"/>
        </w:rPr>
        <w:t>按：</w:t>
      </w:r>
      <w:proofErr w:type="spellStart"/>
      <w:r w:rsidRPr="00FF0A8E">
        <w:rPr>
          <w:sz w:val="22"/>
          <w:szCs w:val="22"/>
        </w:rPr>
        <w:t>Lamotte</w:t>
      </w:r>
      <w:proofErr w:type="spellEnd"/>
      <w:r w:rsidRPr="00FF0A8E">
        <w:rPr>
          <w:sz w:val="22"/>
          <w:szCs w:val="22"/>
        </w:rPr>
        <w:t>《</w:t>
      </w:r>
      <w:r w:rsidRPr="00FF0A8E">
        <w:rPr>
          <w:sz w:val="22"/>
          <w:szCs w:val="22"/>
        </w:rPr>
        <w:t>THE TREATISE ON THE GREAT VIRTUE OF WISDOM OF NĀGĀRJUNAVOL. I</w:t>
      </w:r>
      <w:r w:rsidRPr="00FF0A8E">
        <w:rPr>
          <w:sz w:val="22"/>
          <w:szCs w:val="22"/>
        </w:rPr>
        <w:t>（</w:t>
      </w:r>
      <w:r w:rsidRPr="00FF0A8E">
        <w:rPr>
          <w:sz w:val="22"/>
          <w:szCs w:val="22"/>
        </w:rPr>
        <w:t>52</w:t>
      </w:r>
      <w:r w:rsidRPr="00FF0A8E">
        <w:rPr>
          <w:sz w:val="22"/>
          <w:szCs w:val="22"/>
        </w:rPr>
        <w:t>）》：</w:t>
      </w:r>
      <w:proofErr w:type="spellStart"/>
      <w:r w:rsidRPr="00FF0A8E">
        <w:rPr>
          <w:sz w:val="22"/>
          <w:szCs w:val="22"/>
        </w:rPr>
        <w:t>Tchong</w:t>
      </w:r>
      <w:proofErr w:type="spellEnd"/>
      <w:r w:rsidRPr="00FF0A8E">
        <w:rPr>
          <w:sz w:val="22"/>
          <w:szCs w:val="22"/>
        </w:rPr>
        <w:t xml:space="preserve"> </w:t>
      </w:r>
      <w:proofErr w:type="spellStart"/>
      <w:r w:rsidRPr="00FF0A8E">
        <w:rPr>
          <w:sz w:val="22"/>
          <w:szCs w:val="22"/>
        </w:rPr>
        <w:t>yi</w:t>
      </w:r>
      <w:proofErr w:type="spellEnd"/>
      <w:r w:rsidRPr="00FF0A8E">
        <w:rPr>
          <w:sz w:val="22"/>
          <w:szCs w:val="22"/>
        </w:rPr>
        <w:t xml:space="preserve"> king </w:t>
      </w:r>
      <w:r w:rsidRPr="00FF0A8E">
        <w:rPr>
          <w:sz w:val="22"/>
          <w:szCs w:val="22"/>
        </w:rPr>
        <w:t>（</w:t>
      </w:r>
      <w:proofErr w:type="spellStart"/>
      <w:r w:rsidRPr="00FF0A8E">
        <w:rPr>
          <w:sz w:val="22"/>
          <w:szCs w:val="22"/>
        </w:rPr>
        <w:t>Arthavargīya</w:t>
      </w:r>
      <w:proofErr w:type="spellEnd"/>
      <w:r w:rsidRPr="00FF0A8E">
        <w:rPr>
          <w:sz w:val="22"/>
          <w:szCs w:val="22"/>
        </w:rPr>
        <w:t xml:space="preserve"> </w:t>
      </w:r>
      <w:proofErr w:type="spellStart"/>
      <w:r w:rsidRPr="00FF0A8E">
        <w:rPr>
          <w:sz w:val="22"/>
          <w:szCs w:val="22"/>
        </w:rPr>
        <w:t>sūtra</w:t>
      </w:r>
      <w:proofErr w:type="spellEnd"/>
      <w:r w:rsidRPr="00FF0A8E">
        <w:rPr>
          <w:sz w:val="22"/>
          <w:szCs w:val="22"/>
        </w:rPr>
        <w:t>），即《眾義經》。《十誦律》卷</w:t>
      </w:r>
      <w:r w:rsidRPr="00FF0A8E">
        <w:rPr>
          <w:sz w:val="22"/>
          <w:szCs w:val="22"/>
        </w:rPr>
        <w:t>24</w:t>
      </w:r>
      <w:r w:rsidRPr="00FF0A8E">
        <w:rPr>
          <w:sz w:val="22"/>
          <w:szCs w:val="22"/>
        </w:rPr>
        <w:t>中的「</w:t>
      </w:r>
      <w:r w:rsidRPr="00FF0A8E">
        <w:rPr>
          <w:rFonts w:eastAsia="標楷體"/>
          <w:b/>
          <w:sz w:val="22"/>
          <w:szCs w:val="22"/>
        </w:rPr>
        <w:t>阿陀波耆</w:t>
      </w:r>
      <w:r w:rsidRPr="00FF0A8E">
        <w:rPr>
          <w:rFonts w:eastAsia="標楷體"/>
          <w:sz w:val="22"/>
          <w:szCs w:val="22"/>
        </w:rPr>
        <w:t>耶修妬路（晉言眾德經）</w:t>
      </w:r>
      <w:r w:rsidRPr="00FF0A8E">
        <w:rPr>
          <w:sz w:val="22"/>
          <w:szCs w:val="22"/>
        </w:rPr>
        <w:t>」（大正</w:t>
      </w:r>
      <w:r w:rsidRPr="00FF0A8E">
        <w:rPr>
          <w:sz w:val="22"/>
          <w:szCs w:val="22"/>
        </w:rPr>
        <w:t>23</w:t>
      </w:r>
      <w:r w:rsidRPr="00FF0A8E">
        <w:rPr>
          <w:sz w:val="22"/>
          <w:szCs w:val="22"/>
        </w:rPr>
        <w:t>，</w:t>
      </w:r>
      <w:r w:rsidRPr="00FF0A8E">
        <w:rPr>
          <w:sz w:val="22"/>
          <w:szCs w:val="22"/>
        </w:rPr>
        <w:t>174b</w:t>
      </w:r>
      <w:r w:rsidRPr="00FF0A8E">
        <w:rPr>
          <w:rFonts w:hint="eastAsia"/>
          <w:sz w:val="22"/>
          <w:szCs w:val="22"/>
        </w:rPr>
        <w:t>26-27</w:t>
      </w:r>
      <w:r w:rsidRPr="00FF0A8E">
        <w:rPr>
          <w:sz w:val="22"/>
          <w:szCs w:val="22"/>
        </w:rPr>
        <w:t>），若就讀音而言，應指《眾義經》。</w:t>
      </w:r>
    </w:p>
  </w:footnote>
  <w:footnote w:id="249">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《十誦律》卷</w:t>
      </w:r>
      <w:r w:rsidRPr="00FF0A8E">
        <w:rPr>
          <w:rFonts w:hint="eastAsia"/>
          <w:sz w:val="22"/>
          <w:szCs w:val="22"/>
        </w:rPr>
        <w:t>24</w:t>
      </w:r>
      <w:r w:rsidRPr="00FF0A8E">
        <w:rPr>
          <w:rFonts w:hint="eastAsia"/>
          <w:sz w:val="22"/>
          <w:szCs w:val="22"/>
        </w:rPr>
        <w:t>：「</w:t>
      </w:r>
      <w:r w:rsidRPr="00FF0A8E">
        <w:rPr>
          <w:rFonts w:ascii="標楷體" w:eastAsia="標楷體" w:hAnsi="標楷體" w:hint="eastAsia"/>
          <w:sz w:val="22"/>
          <w:szCs w:val="22"/>
        </w:rPr>
        <w:t>《波羅延》（晉言《</w:t>
      </w:r>
      <w:r w:rsidRPr="00FF0A8E">
        <w:rPr>
          <w:rFonts w:ascii="標楷體" w:eastAsia="標楷體" w:hAnsi="標楷體" w:hint="eastAsia"/>
          <w:b/>
          <w:sz w:val="22"/>
          <w:szCs w:val="22"/>
        </w:rPr>
        <w:t>過道</w:t>
      </w:r>
      <w:r w:rsidRPr="00FF0A8E">
        <w:rPr>
          <w:rFonts w:ascii="標楷體" w:eastAsia="標楷體" w:hAnsi="標楷體" w:hint="eastAsia"/>
          <w:sz w:val="22"/>
          <w:szCs w:val="22"/>
        </w:rPr>
        <w:t>經》）</w:t>
      </w:r>
      <w:r w:rsidRPr="00FF0A8E">
        <w:rPr>
          <w:rFonts w:hint="eastAsia"/>
          <w:sz w:val="22"/>
          <w:szCs w:val="22"/>
        </w:rPr>
        <w:t>」</w:t>
      </w:r>
      <w:r w:rsidRPr="00FF0A8E">
        <w:rPr>
          <w:sz w:val="22"/>
          <w:szCs w:val="22"/>
        </w:rPr>
        <w:t>（大正</w:t>
      </w:r>
      <w:r w:rsidRPr="00FF0A8E">
        <w:rPr>
          <w:sz w:val="22"/>
          <w:szCs w:val="22"/>
        </w:rPr>
        <w:t>23</w:t>
      </w:r>
      <w:r w:rsidRPr="00FF0A8E">
        <w:rPr>
          <w:sz w:val="22"/>
          <w:szCs w:val="22"/>
        </w:rPr>
        <w:t>，</w:t>
      </w:r>
      <w:r w:rsidRPr="00FF0A8E">
        <w:rPr>
          <w:sz w:val="22"/>
          <w:szCs w:val="22"/>
        </w:rPr>
        <w:t>174b</w:t>
      </w:r>
      <w:r w:rsidRPr="00FF0A8E">
        <w:rPr>
          <w:rFonts w:hint="eastAsia"/>
          <w:sz w:val="22"/>
          <w:szCs w:val="22"/>
        </w:rPr>
        <w:t>26</w:t>
      </w:r>
      <w:r w:rsidRPr="00FF0A8E">
        <w:rPr>
          <w:sz w:val="22"/>
          <w:szCs w:val="22"/>
        </w:rPr>
        <w:t>）</w:t>
      </w:r>
    </w:p>
  </w:footnote>
  <w:footnote w:id="250">
    <w:p w:rsidR="005D6A16" w:rsidRPr="00FF0A8E" w:rsidRDefault="005D6A16" w:rsidP="005D6A16">
      <w:pPr>
        <w:pStyle w:val="a3"/>
        <w:jc w:val="both"/>
        <w:rPr>
          <w:rFonts w:hAnsi="新細明體"/>
          <w:sz w:val="22"/>
          <w:szCs w:val="22"/>
        </w:rPr>
      </w:pPr>
      <w:r w:rsidRPr="00FF0A8E">
        <w:rPr>
          <w:rStyle w:val="a5"/>
          <w:sz w:val="22"/>
          <w:szCs w:val="22"/>
        </w:rPr>
        <w:footnoteRef/>
      </w:r>
      <w:r w:rsidR="00C32F90" w:rsidRPr="00FF0A8E">
        <w:rPr>
          <w:rFonts w:hint="eastAsia"/>
          <w:sz w:val="22"/>
          <w:szCs w:val="22"/>
        </w:rPr>
        <w:t>（</w:t>
      </w:r>
      <w:r w:rsidR="00C32F90" w:rsidRPr="00FF0A8E">
        <w:rPr>
          <w:rFonts w:hint="eastAsia"/>
          <w:sz w:val="22"/>
          <w:szCs w:val="22"/>
        </w:rPr>
        <w:t>1</w:t>
      </w:r>
      <w:r w:rsidR="00C32F90" w:rsidRPr="00FF0A8E">
        <w:rPr>
          <w:rFonts w:hint="eastAsia"/>
          <w:sz w:val="22"/>
          <w:szCs w:val="22"/>
        </w:rPr>
        <w:t>）</w:t>
      </w:r>
      <w:r w:rsidRPr="00FF0A8E">
        <w:rPr>
          <w:sz w:val="22"/>
          <w:szCs w:val="22"/>
        </w:rPr>
        <w:t>印順導師，</w:t>
      </w:r>
      <w:r w:rsidRPr="00FF0A8E">
        <w:rPr>
          <w:rFonts w:hAnsi="新細明體" w:hint="eastAsia"/>
          <w:sz w:val="22"/>
          <w:szCs w:val="22"/>
        </w:rPr>
        <w:t>《印度之佛教》</w:t>
      </w:r>
      <w:r w:rsidR="000B1463" w:rsidRPr="00FF0A8E">
        <w:rPr>
          <w:rFonts w:hAnsi="新細明體" w:hint="eastAsia"/>
          <w:sz w:val="22"/>
          <w:szCs w:val="22"/>
        </w:rPr>
        <w:t>「</w:t>
      </w:r>
      <w:r w:rsidRPr="00FF0A8E">
        <w:rPr>
          <w:rFonts w:hAnsi="新細明體" w:hint="eastAsia"/>
          <w:sz w:val="22"/>
          <w:szCs w:val="22"/>
        </w:rPr>
        <w:t>重版後記</w:t>
      </w:r>
      <w:r w:rsidR="000B1463" w:rsidRPr="00FF0A8E">
        <w:rPr>
          <w:rFonts w:hAnsi="新細明體" w:hint="eastAsia"/>
          <w:sz w:val="22"/>
          <w:szCs w:val="22"/>
        </w:rPr>
        <w:t>」</w:t>
      </w:r>
      <w:r w:rsidRPr="00FF0A8E">
        <w:rPr>
          <w:rFonts w:hAnsi="新細明體" w:hint="eastAsia"/>
          <w:sz w:val="22"/>
          <w:szCs w:val="22"/>
        </w:rPr>
        <w:t>（</w:t>
      </w:r>
      <w:r w:rsidRPr="00FF0A8E">
        <w:rPr>
          <w:rFonts w:hAnsi="新細明體" w:hint="eastAsia"/>
          <w:sz w:val="22"/>
          <w:szCs w:val="22"/>
        </w:rPr>
        <w:t>p.339</w:t>
      </w:r>
      <w:r w:rsidRPr="00FF0A8E">
        <w:rPr>
          <w:rFonts w:hAnsi="新細明體" w:hint="eastAsia"/>
          <w:sz w:val="22"/>
          <w:szCs w:val="22"/>
        </w:rPr>
        <w:t>）：</w:t>
      </w:r>
    </w:p>
    <w:p w:rsidR="005D6A16" w:rsidRPr="00FF0A8E" w:rsidRDefault="005D6A16" w:rsidP="00C32F90">
      <w:pPr>
        <w:pStyle w:val="a3"/>
        <w:ind w:leftChars="300" w:left="720"/>
        <w:jc w:val="both"/>
        <w:rPr>
          <w:rFonts w:ascii="標楷體" w:eastAsia="標楷體" w:hAnsi="標楷體"/>
          <w:sz w:val="22"/>
          <w:szCs w:val="22"/>
        </w:rPr>
      </w:pPr>
      <w:r w:rsidRPr="00FF0A8E">
        <w:rPr>
          <w:rFonts w:ascii="標楷體" w:eastAsia="標楷體" w:hAnsi="標楷體" w:hint="eastAsia"/>
          <w:sz w:val="22"/>
          <w:szCs w:val="22"/>
        </w:rPr>
        <w:t>本書是四十多年前的作品，現在看來，有些是應該修正的，如十二分教；阿含經的集出；有部內在的三系等。注明參閱某書，凡所說而與本書不同的，就應該依據這些後出的作品來改正。這樣，也可以減少因讀本書而引起不完善的見解。</w:t>
      </w:r>
    </w:p>
    <w:p w:rsidR="00C32F90" w:rsidRPr="00FF0A8E" w:rsidRDefault="00C32F90" w:rsidP="00C32F90">
      <w:pPr>
        <w:pStyle w:val="a3"/>
        <w:ind w:leftChars="100" w:left="680" w:hangingChars="200" w:hanging="44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）編按，「修多羅藏」的內容，導師後出的</w:t>
      </w:r>
      <w:r w:rsidRPr="00FF0A8E">
        <w:rPr>
          <w:sz w:val="22"/>
          <w:szCs w:val="22"/>
        </w:rPr>
        <w:t>《原始佛教聖典之集成》，</w:t>
      </w:r>
      <w:r w:rsidRPr="00FF0A8E">
        <w:rPr>
          <w:rFonts w:hint="eastAsia"/>
          <w:sz w:val="22"/>
          <w:szCs w:val="22"/>
        </w:rPr>
        <w:t>修訂相當的多，詳參</w:t>
      </w:r>
      <w:r w:rsidRPr="00FF0A8E">
        <w:rPr>
          <w:sz w:val="22"/>
          <w:szCs w:val="22"/>
        </w:rPr>
        <w:t>《原始佛教聖典之集成》第</w:t>
      </w:r>
      <w:r w:rsidR="000B1463" w:rsidRPr="00FF0A8E">
        <w:rPr>
          <w:rFonts w:hint="eastAsia"/>
          <w:sz w:val="22"/>
          <w:szCs w:val="22"/>
        </w:rPr>
        <w:t>七章、</w:t>
      </w:r>
      <w:r w:rsidR="000B1463" w:rsidRPr="00FF0A8E">
        <w:rPr>
          <w:sz w:val="22"/>
          <w:szCs w:val="22"/>
        </w:rPr>
        <w:t>第</w:t>
      </w:r>
      <w:r w:rsidR="000B1463" w:rsidRPr="00FF0A8E">
        <w:rPr>
          <w:rFonts w:hint="eastAsia"/>
          <w:sz w:val="22"/>
          <w:szCs w:val="22"/>
        </w:rPr>
        <w:t>八章、</w:t>
      </w:r>
      <w:r w:rsidR="000B1463" w:rsidRPr="00FF0A8E">
        <w:rPr>
          <w:sz w:val="22"/>
          <w:szCs w:val="22"/>
        </w:rPr>
        <w:t>第</w:t>
      </w:r>
      <w:r w:rsidR="000B1463" w:rsidRPr="00FF0A8E">
        <w:rPr>
          <w:rFonts w:hint="eastAsia"/>
          <w:sz w:val="22"/>
          <w:szCs w:val="22"/>
        </w:rPr>
        <w:t>九章、</w:t>
      </w:r>
      <w:r w:rsidR="000B1463" w:rsidRPr="00FF0A8E">
        <w:rPr>
          <w:sz w:val="22"/>
          <w:szCs w:val="22"/>
        </w:rPr>
        <w:t>第</w:t>
      </w:r>
      <w:r w:rsidR="000B1463" w:rsidRPr="00FF0A8E">
        <w:rPr>
          <w:rFonts w:hint="eastAsia"/>
          <w:sz w:val="22"/>
          <w:szCs w:val="22"/>
        </w:rPr>
        <w:t>十章、</w:t>
      </w:r>
      <w:r w:rsidR="000B1463" w:rsidRPr="00FF0A8E">
        <w:rPr>
          <w:sz w:val="22"/>
          <w:szCs w:val="22"/>
        </w:rPr>
        <w:t>第</w:t>
      </w:r>
      <w:r w:rsidRPr="00FF0A8E">
        <w:rPr>
          <w:sz w:val="22"/>
          <w:szCs w:val="22"/>
        </w:rPr>
        <w:t>十一章</w:t>
      </w:r>
      <w:r w:rsidR="000B1463" w:rsidRPr="00FF0A8E">
        <w:rPr>
          <w:rFonts w:hint="eastAsia"/>
          <w:sz w:val="22"/>
          <w:szCs w:val="22"/>
        </w:rPr>
        <w:t>。</w:t>
      </w:r>
    </w:p>
  </w:footnote>
  <w:footnote w:id="251">
    <w:p w:rsidR="00633ECA" w:rsidRPr="00FF0A8E" w:rsidRDefault="00633ECA" w:rsidP="00633ECA">
      <w:pPr>
        <w:pStyle w:val="a3"/>
        <w:adjustRightInd w:val="0"/>
        <w:ind w:left="330" w:hangingChars="150" w:hanging="330"/>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韻文：指有韻的文體。與散文相對。如詩、賦、詞、曲和有韻的頌、贊、箴、銘、哀、誄等。（《漢語大詞典》（十二），</w:t>
      </w:r>
      <w:r w:rsidRPr="00FF0A8E">
        <w:rPr>
          <w:rFonts w:hint="eastAsia"/>
          <w:sz w:val="22"/>
          <w:szCs w:val="22"/>
        </w:rPr>
        <w:t>p.660</w:t>
      </w:r>
      <w:r w:rsidRPr="00FF0A8E">
        <w:rPr>
          <w:rFonts w:hint="eastAsia"/>
          <w:sz w:val="22"/>
          <w:szCs w:val="22"/>
        </w:rPr>
        <w:t>）</w:t>
      </w:r>
    </w:p>
  </w:footnote>
  <w:footnote w:id="252">
    <w:p w:rsidR="004C53C8" w:rsidRPr="00FF0A8E" w:rsidRDefault="004C53C8" w:rsidP="00A416D5">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何則：為什麼。多用於自問自答。</w:t>
      </w:r>
      <w:r w:rsidRPr="00FF0A8E">
        <w:rPr>
          <w:rFonts w:hint="eastAsia"/>
          <w:sz w:val="22"/>
          <w:szCs w:val="22"/>
        </w:rPr>
        <w:t>（《漢語大詞典》（一），</w:t>
      </w:r>
      <w:r w:rsidRPr="00FF0A8E">
        <w:rPr>
          <w:rFonts w:hint="eastAsia"/>
          <w:sz w:val="22"/>
          <w:szCs w:val="22"/>
        </w:rPr>
        <w:t>p.1230</w:t>
      </w:r>
      <w:r w:rsidRPr="00FF0A8E">
        <w:rPr>
          <w:rFonts w:hint="eastAsia"/>
          <w:sz w:val="22"/>
          <w:szCs w:val="22"/>
        </w:rPr>
        <w:t>）</w:t>
      </w:r>
    </w:p>
  </w:footnote>
  <w:footnote w:id="253">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雜糅：混雜糅合。</w:t>
      </w:r>
      <w:r w:rsidRPr="00FF0A8E">
        <w:rPr>
          <w:sz w:val="22"/>
          <w:szCs w:val="22"/>
        </w:rPr>
        <w:t>（《漢語大詞典》（</w:t>
      </w:r>
      <w:r w:rsidRPr="00FF0A8E">
        <w:rPr>
          <w:rFonts w:hint="eastAsia"/>
          <w:sz w:val="22"/>
          <w:szCs w:val="22"/>
        </w:rPr>
        <w:t>十一</w:t>
      </w:r>
      <w:r w:rsidRPr="00FF0A8E">
        <w:rPr>
          <w:sz w:val="22"/>
          <w:szCs w:val="22"/>
        </w:rPr>
        <w:t>），</w:t>
      </w:r>
      <w:r w:rsidRPr="00FF0A8E">
        <w:rPr>
          <w:sz w:val="22"/>
          <w:szCs w:val="22"/>
        </w:rPr>
        <w:t>p.</w:t>
      </w:r>
      <w:r w:rsidRPr="00FF0A8E">
        <w:rPr>
          <w:rFonts w:hint="eastAsia"/>
          <w:sz w:val="22"/>
          <w:szCs w:val="22"/>
        </w:rPr>
        <w:t>878</w:t>
      </w:r>
      <w:r w:rsidRPr="00FF0A8E">
        <w:rPr>
          <w:sz w:val="22"/>
          <w:szCs w:val="22"/>
        </w:rPr>
        <w:t>）</w:t>
      </w:r>
    </w:p>
  </w:footnote>
  <w:footnote w:id="254">
    <w:p w:rsidR="004C53C8" w:rsidRPr="00FF0A8E" w:rsidRDefault="004C53C8" w:rsidP="00146FC8">
      <w:pPr>
        <w:pStyle w:val="a3"/>
        <w:ind w:left="132" w:hangingChars="60" w:hanging="132"/>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印順導師，《原始佛教聖典之集成》，第八章</w:t>
      </w:r>
      <w:r w:rsidR="00633ECA" w:rsidRPr="00FF0A8E">
        <w:rPr>
          <w:rFonts w:hint="eastAsia"/>
          <w:sz w:val="22"/>
          <w:szCs w:val="22"/>
        </w:rPr>
        <w:t>第二節</w:t>
      </w:r>
      <w:r w:rsidRPr="00FF0A8E">
        <w:rPr>
          <w:sz w:val="22"/>
          <w:szCs w:val="22"/>
        </w:rPr>
        <w:t>〈九分教與十二分教〉，（</w:t>
      </w:r>
      <w:r w:rsidRPr="00FF0A8E">
        <w:rPr>
          <w:sz w:val="22"/>
          <w:szCs w:val="22"/>
        </w:rPr>
        <w:t>p.507</w:t>
      </w:r>
      <w:r w:rsidRPr="00FF0A8E">
        <w:rPr>
          <w:sz w:val="22"/>
          <w:szCs w:val="22"/>
        </w:rPr>
        <w:t>）：</w:t>
      </w:r>
    </w:p>
    <w:p w:rsidR="004C53C8" w:rsidRPr="00FF0A8E" w:rsidRDefault="004C53C8" w:rsidP="00BB3611">
      <w:pPr>
        <w:pStyle w:val="a3"/>
        <w:ind w:leftChars="150" w:left="360"/>
        <w:jc w:val="both"/>
        <w:rPr>
          <w:rFonts w:eastAsia="標楷體"/>
          <w:sz w:val="22"/>
          <w:szCs w:val="22"/>
        </w:rPr>
      </w:pPr>
      <w:r w:rsidRPr="00FF0A8E">
        <w:rPr>
          <w:rFonts w:eastAsia="標楷體" w:hAnsi="標楷體"/>
          <w:sz w:val="22"/>
          <w:szCs w:val="22"/>
        </w:rPr>
        <w:t>這一傳說，「四阿含」是以《雜阿含》的相應教為根本的。其餘的三阿含，是以《雜阿含》</w:t>
      </w:r>
      <w:r w:rsidRPr="00FF0A8E">
        <w:rPr>
          <w:rFonts w:eastAsia="標楷體"/>
          <w:sz w:val="22"/>
          <w:szCs w:val="22"/>
        </w:rPr>
        <w:t>──</w:t>
      </w:r>
      <w:r w:rsidRPr="00FF0A8E">
        <w:rPr>
          <w:rFonts w:eastAsia="標楷體" w:hAnsi="標楷體"/>
          <w:sz w:val="22"/>
          <w:szCs w:val="22"/>
        </w:rPr>
        <w:t>相應教的內容，而作不同的組合說明。這一傳說，雖不是極明晰的，但表達了一項意見：首先集成《雜阿含》，其餘的次第集成。這比之原始結集「四阿含」或「五部」的傳說，是不可同日而語了。這是說一切有部的古傳，而由彌勒論明白的表示出來。說一切有部舊律</w:t>
      </w:r>
      <w:r w:rsidRPr="00FF0A8E">
        <w:rPr>
          <w:rFonts w:eastAsia="標楷體"/>
          <w:sz w:val="22"/>
          <w:szCs w:val="22"/>
        </w:rPr>
        <w:t>──</w:t>
      </w:r>
      <w:r w:rsidRPr="00FF0A8E">
        <w:rPr>
          <w:rFonts w:eastAsia="標楷體" w:hAnsi="標楷體"/>
          <w:sz w:val="22"/>
          <w:szCs w:val="22"/>
        </w:rPr>
        <w:t>《十誦律》，在五百結集的敘說中，舉《轉法輪經》為例，而泛說：「一切修妬路藏集竟」。沒有說結集「四阿含」，正是（「四阿含」沒有集成以前的）古說的傳承。</w:t>
      </w:r>
    </w:p>
  </w:footnote>
  <w:footnote w:id="255">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《瑜伽師地論》卷</w:t>
      </w:r>
      <w:r w:rsidRPr="00FF0A8E">
        <w:rPr>
          <w:sz w:val="22"/>
          <w:szCs w:val="22"/>
        </w:rPr>
        <w:t>85</w:t>
      </w:r>
      <w:r w:rsidRPr="00FF0A8E">
        <w:rPr>
          <w:sz w:val="22"/>
          <w:szCs w:val="22"/>
        </w:rPr>
        <w:t>（大正</w:t>
      </w:r>
      <w:r w:rsidRPr="00FF0A8E">
        <w:rPr>
          <w:sz w:val="22"/>
          <w:szCs w:val="22"/>
        </w:rPr>
        <w:t>30</w:t>
      </w:r>
      <w:r w:rsidRPr="00FF0A8E">
        <w:rPr>
          <w:sz w:val="22"/>
          <w:szCs w:val="22"/>
        </w:rPr>
        <w:t>，</w:t>
      </w:r>
      <w:r w:rsidRPr="00FF0A8E">
        <w:rPr>
          <w:sz w:val="22"/>
          <w:szCs w:val="22"/>
        </w:rPr>
        <w:t>772c11-24</w:t>
      </w:r>
      <w:r w:rsidRPr="00FF0A8E">
        <w:rPr>
          <w:sz w:val="22"/>
          <w:szCs w:val="22"/>
        </w:rPr>
        <w:t>）</w:t>
      </w:r>
      <w:r w:rsidRPr="00FF0A8E">
        <w:rPr>
          <w:rFonts w:hint="eastAsia"/>
          <w:sz w:val="22"/>
          <w:szCs w:val="22"/>
        </w:rPr>
        <w:t>。</w:t>
      </w:r>
    </w:p>
  </w:footnote>
  <w:footnote w:id="256">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《瑜伽師地論》卷</w:t>
      </w:r>
      <w:r w:rsidRPr="00FF0A8E">
        <w:rPr>
          <w:sz w:val="22"/>
          <w:szCs w:val="22"/>
        </w:rPr>
        <w:t>3</w:t>
      </w:r>
      <w:r w:rsidRPr="00FF0A8E">
        <w:rPr>
          <w:rFonts w:hint="eastAsia"/>
          <w:sz w:val="22"/>
          <w:szCs w:val="22"/>
        </w:rPr>
        <w:t>（大正</w:t>
      </w:r>
      <w:r w:rsidRPr="00FF0A8E">
        <w:rPr>
          <w:sz w:val="22"/>
          <w:szCs w:val="22"/>
        </w:rPr>
        <w:t>30</w:t>
      </w:r>
      <w:r w:rsidRPr="00FF0A8E">
        <w:rPr>
          <w:rFonts w:hint="eastAsia"/>
          <w:sz w:val="22"/>
          <w:szCs w:val="22"/>
        </w:rPr>
        <w:t>，</w:t>
      </w:r>
      <w:r w:rsidRPr="00FF0A8E">
        <w:rPr>
          <w:sz w:val="22"/>
          <w:szCs w:val="22"/>
        </w:rPr>
        <w:t>294a20-b2</w:t>
      </w:r>
      <w:r w:rsidRPr="00FF0A8E">
        <w:rPr>
          <w:rFonts w:hint="eastAsia"/>
          <w:sz w:val="22"/>
          <w:szCs w:val="22"/>
        </w:rPr>
        <w:t>）</w:t>
      </w:r>
      <w:r w:rsidRPr="00FF0A8E">
        <w:rPr>
          <w:sz w:val="22"/>
          <w:szCs w:val="22"/>
        </w:rPr>
        <w:t>：</w:t>
      </w:r>
    </w:p>
    <w:p w:rsidR="004C53C8" w:rsidRPr="00FF0A8E" w:rsidRDefault="004C53C8" w:rsidP="00BB3611">
      <w:pPr>
        <w:pStyle w:val="a3"/>
        <w:ind w:leftChars="150" w:left="360"/>
        <w:jc w:val="both"/>
        <w:rPr>
          <w:rFonts w:ascii="標楷體" w:eastAsia="標楷體" w:hAnsi="標楷體"/>
          <w:sz w:val="22"/>
          <w:szCs w:val="22"/>
        </w:rPr>
      </w:pPr>
      <w:r w:rsidRPr="00FF0A8E">
        <w:rPr>
          <w:rFonts w:ascii="標楷體" w:eastAsia="標楷體" w:hAnsi="標楷體"/>
          <w:sz w:val="22"/>
          <w:szCs w:val="22"/>
        </w:rPr>
        <w:t>又復應知諸佛語言九事所攝。云何九事？一、有情事。二、受用事。三、生起事。四、安住事。五、染淨事。六、差別事。七、說者事。八、所說事。九、眾會事。</w:t>
      </w:r>
    </w:p>
    <w:p w:rsidR="004C53C8" w:rsidRPr="00FF0A8E" w:rsidRDefault="004C53C8" w:rsidP="00BB3611">
      <w:pPr>
        <w:pStyle w:val="a3"/>
        <w:ind w:leftChars="150" w:left="360"/>
        <w:jc w:val="both"/>
        <w:rPr>
          <w:rFonts w:ascii="標楷體" w:eastAsia="標楷體" w:hAnsi="標楷體"/>
          <w:sz w:val="22"/>
          <w:szCs w:val="22"/>
        </w:rPr>
      </w:pPr>
      <w:r w:rsidRPr="00FF0A8E">
        <w:rPr>
          <w:rFonts w:ascii="標楷體" w:eastAsia="標楷體" w:hAnsi="標楷體"/>
          <w:sz w:val="22"/>
          <w:szCs w:val="22"/>
        </w:rPr>
        <w:t>有情事者，謂五取蘊。受用事者，謂十二處。生起事者，謂十二分事緣起及緣生。安住事者，謂四食。染淨事者，謂四聖諦。差別事者，謂無量界。說者事者，謂佛及彼弟子。所說事者，謂四念住等菩提分法。眾會事者，所謂八眾：一、剎帝利眾。二、婆羅門眾。三、長者眾。四、沙門眾。五、四大天王眾。六、三十三天眾。七、焰摩天眾。八、梵天眾。</w:t>
      </w:r>
    </w:p>
  </w:footnote>
  <w:footnote w:id="257">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《瑜伽師地論》卷</w:t>
      </w:r>
      <w:r w:rsidRPr="00FF0A8E">
        <w:rPr>
          <w:sz w:val="22"/>
          <w:szCs w:val="22"/>
        </w:rPr>
        <w:t>16</w:t>
      </w:r>
      <w:r w:rsidRPr="00FF0A8E">
        <w:rPr>
          <w:sz w:val="22"/>
          <w:szCs w:val="22"/>
        </w:rPr>
        <w:t>（大正</w:t>
      </w:r>
      <w:r w:rsidRPr="00FF0A8E">
        <w:rPr>
          <w:sz w:val="22"/>
          <w:szCs w:val="22"/>
        </w:rPr>
        <w:t>30</w:t>
      </w:r>
      <w:r w:rsidRPr="00FF0A8E">
        <w:rPr>
          <w:sz w:val="22"/>
          <w:szCs w:val="22"/>
        </w:rPr>
        <w:t>，</w:t>
      </w:r>
      <w:r w:rsidRPr="00FF0A8E">
        <w:rPr>
          <w:sz w:val="22"/>
          <w:szCs w:val="22"/>
        </w:rPr>
        <w:t>363a11-15</w:t>
      </w:r>
      <w:r w:rsidRPr="00FF0A8E">
        <w:rPr>
          <w:sz w:val="22"/>
          <w:szCs w:val="22"/>
        </w:rPr>
        <w:t>）</w:t>
      </w:r>
      <w:r w:rsidRPr="00FF0A8E">
        <w:rPr>
          <w:rFonts w:hint="eastAsia"/>
          <w:sz w:val="22"/>
          <w:szCs w:val="22"/>
        </w:rPr>
        <w:t>。</w:t>
      </w:r>
    </w:p>
  </w:footnote>
  <w:footnote w:id="258">
    <w:p w:rsidR="00633ECA" w:rsidRPr="00FF0A8E" w:rsidRDefault="00633ECA" w:rsidP="00633EC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十九：十分之九。謂絕大多數。（《漢語大詞典》（一），</w:t>
      </w:r>
      <w:r w:rsidRPr="00FF0A8E">
        <w:rPr>
          <w:sz w:val="22"/>
          <w:szCs w:val="22"/>
        </w:rPr>
        <w:t>p.812</w:t>
      </w:r>
      <w:r w:rsidRPr="00FF0A8E">
        <w:rPr>
          <w:rFonts w:hint="eastAsia"/>
          <w:sz w:val="22"/>
          <w:szCs w:val="22"/>
        </w:rPr>
        <w:t>）</w:t>
      </w:r>
    </w:p>
  </w:footnote>
  <w:footnote w:id="259">
    <w:p w:rsidR="004C53C8" w:rsidRPr="00FF0A8E" w:rsidRDefault="004C53C8" w:rsidP="00374D6F">
      <w:pPr>
        <w:pStyle w:val="a3"/>
        <w:ind w:left="330" w:hangingChars="150" w:hanging="330"/>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參考：釋宗證法師〈《瑜伽師地論》「體義伽他」與《雜阿含》等經之相互對照〉，《福嚴佛學研究》第二期。（福嚴網站）</w:t>
      </w:r>
    </w:p>
  </w:footnote>
  <w:footnote w:id="260">
    <w:p w:rsidR="00633ECA" w:rsidRPr="00FF0A8E" w:rsidRDefault="00633ECA" w:rsidP="00633EC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倫次：條理次序。</w:t>
      </w:r>
      <w:r w:rsidRPr="00FF0A8E">
        <w:rPr>
          <w:sz w:val="22"/>
          <w:szCs w:val="22"/>
        </w:rPr>
        <w:t>（《漢語大詞典》（一），</w:t>
      </w:r>
      <w:r w:rsidRPr="00FF0A8E">
        <w:rPr>
          <w:sz w:val="22"/>
          <w:szCs w:val="22"/>
        </w:rPr>
        <w:t>p.</w:t>
      </w:r>
      <w:r w:rsidRPr="00FF0A8E">
        <w:rPr>
          <w:rFonts w:hint="eastAsia"/>
          <w:sz w:val="22"/>
          <w:szCs w:val="22"/>
        </w:rPr>
        <w:t>1509</w:t>
      </w:r>
      <w:r w:rsidRPr="00FF0A8E">
        <w:rPr>
          <w:sz w:val="22"/>
          <w:szCs w:val="22"/>
        </w:rPr>
        <w:t>）</w:t>
      </w:r>
    </w:p>
  </w:footnote>
  <w:footnote w:id="261">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陋</w:t>
      </w:r>
      <w:r w:rsidRPr="00FF0A8E">
        <w:rPr>
          <w:rFonts w:ascii="標楷體" w:eastAsia="標楷體" w:hAnsi="標楷體"/>
          <w:sz w:val="22"/>
          <w:szCs w:val="22"/>
        </w:rPr>
        <w:t>（</w:t>
      </w:r>
      <w:proofErr w:type="spellStart"/>
      <w:r w:rsidRPr="00FF0A8E">
        <w:rPr>
          <w:rFonts w:eastAsia="標楷體"/>
          <w:sz w:val="22"/>
          <w:szCs w:val="22"/>
        </w:rPr>
        <w:t>lòu</w:t>
      </w:r>
      <w:proofErr w:type="spellEnd"/>
      <w:r w:rsidRPr="00FF0A8E">
        <w:rPr>
          <w:rFonts w:ascii="標楷體" w:eastAsia="標楷體" w:hAnsi="標楷體"/>
          <w:sz w:val="22"/>
          <w:szCs w:val="22"/>
        </w:rPr>
        <w:t xml:space="preserve"> ㄌㄡˋ）</w:t>
      </w:r>
      <w:r w:rsidRPr="00FF0A8E">
        <w:rPr>
          <w:rFonts w:hint="eastAsia"/>
          <w:sz w:val="22"/>
          <w:szCs w:val="22"/>
        </w:rPr>
        <w:t>：</w:t>
      </w:r>
      <w:r w:rsidRPr="00FF0A8E">
        <w:rPr>
          <w:rFonts w:hint="eastAsia"/>
          <w:sz w:val="22"/>
          <w:szCs w:val="22"/>
        </w:rPr>
        <w:t>3.</w:t>
      </w:r>
      <w:r w:rsidRPr="00FF0A8E">
        <w:rPr>
          <w:rFonts w:hint="eastAsia"/>
          <w:sz w:val="22"/>
          <w:szCs w:val="22"/>
        </w:rPr>
        <w:t>目光短淺；見識不廣。</w:t>
      </w:r>
      <w:r w:rsidRPr="00FF0A8E">
        <w:rPr>
          <w:sz w:val="22"/>
          <w:szCs w:val="22"/>
        </w:rPr>
        <w:t>（《漢語大詞典》（十一），</w:t>
      </w:r>
      <w:r w:rsidRPr="00FF0A8E">
        <w:rPr>
          <w:sz w:val="22"/>
          <w:szCs w:val="22"/>
        </w:rPr>
        <w:t>p.</w:t>
      </w:r>
      <w:r w:rsidRPr="00FF0A8E">
        <w:rPr>
          <w:rFonts w:hint="eastAsia"/>
          <w:sz w:val="22"/>
          <w:szCs w:val="22"/>
        </w:rPr>
        <w:t>959</w:t>
      </w:r>
      <w:r w:rsidRPr="00FF0A8E">
        <w:rPr>
          <w:sz w:val="22"/>
          <w:szCs w:val="22"/>
        </w:rPr>
        <w:t>）</w:t>
      </w:r>
    </w:p>
  </w:footnote>
  <w:footnote w:id="262">
    <w:p w:rsidR="004C53C8" w:rsidRPr="00FF0A8E" w:rsidRDefault="004C53C8" w:rsidP="00242F3D">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歷然：清晰貌。</w:t>
      </w:r>
      <w:r w:rsidRPr="00FF0A8E">
        <w:rPr>
          <w:rFonts w:hint="eastAsia"/>
          <w:sz w:val="22"/>
          <w:szCs w:val="22"/>
        </w:rPr>
        <w:t>（《漢語大詞典》（五），</w:t>
      </w:r>
      <w:r w:rsidRPr="00FF0A8E">
        <w:rPr>
          <w:rFonts w:hint="eastAsia"/>
          <w:sz w:val="22"/>
          <w:szCs w:val="22"/>
        </w:rPr>
        <w:t>p.365</w:t>
      </w:r>
      <w:r w:rsidRPr="00FF0A8E">
        <w:rPr>
          <w:rFonts w:hint="eastAsia"/>
          <w:sz w:val="22"/>
          <w:szCs w:val="22"/>
        </w:rPr>
        <w:t>）</w:t>
      </w:r>
    </w:p>
  </w:footnote>
  <w:footnote w:id="263">
    <w:p w:rsidR="004C53C8" w:rsidRPr="00FF0A8E" w:rsidRDefault="004C53C8" w:rsidP="00242F3D">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敘（</w:t>
      </w:r>
      <w:proofErr w:type="spellStart"/>
      <w:r w:rsidRPr="00FF0A8E">
        <w:rPr>
          <w:sz w:val="22"/>
          <w:szCs w:val="22"/>
        </w:rPr>
        <w:t>xù</w:t>
      </w:r>
      <w:proofErr w:type="spellEnd"/>
      <w:r w:rsidRPr="00FF0A8E">
        <w:rPr>
          <w:sz w:val="22"/>
          <w:szCs w:val="22"/>
        </w:rPr>
        <w:t xml:space="preserve"> </w:t>
      </w:r>
      <w:r w:rsidRPr="00FF0A8E">
        <w:rPr>
          <w:rFonts w:ascii="標楷體" w:eastAsia="標楷體" w:hAnsi="標楷體"/>
          <w:sz w:val="22"/>
          <w:szCs w:val="22"/>
        </w:rPr>
        <w:t>ㄒㄩˋ</w:t>
      </w:r>
      <w:r w:rsidRPr="00FF0A8E">
        <w:rPr>
          <w:sz w:val="22"/>
          <w:szCs w:val="22"/>
        </w:rPr>
        <w:t>）：</w:t>
      </w:r>
      <w:r w:rsidRPr="00FF0A8E">
        <w:rPr>
          <w:sz w:val="22"/>
          <w:szCs w:val="22"/>
        </w:rPr>
        <w:t>1.</w:t>
      </w:r>
      <w:r w:rsidRPr="00FF0A8E">
        <w:rPr>
          <w:sz w:val="22"/>
          <w:szCs w:val="22"/>
        </w:rPr>
        <w:t>次序；次第。</w:t>
      </w:r>
      <w:r w:rsidRPr="00FF0A8E">
        <w:rPr>
          <w:rFonts w:hint="eastAsia"/>
          <w:sz w:val="22"/>
          <w:szCs w:val="22"/>
        </w:rPr>
        <w:t>（《漢語大詞典》（五），</w:t>
      </w:r>
      <w:r w:rsidRPr="00FF0A8E">
        <w:rPr>
          <w:rFonts w:hint="eastAsia"/>
          <w:sz w:val="22"/>
          <w:szCs w:val="22"/>
        </w:rPr>
        <w:t>p.467</w:t>
      </w:r>
      <w:r w:rsidRPr="00FF0A8E">
        <w:rPr>
          <w:rFonts w:hint="eastAsia"/>
          <w:sz w:val="22"/>
          <w:szCs w:val="22"/>
        </w:rPr>
        <w:t>）</w:t>
      </w:r>
    </w:p>
  </w:footnote>
  <w:footnote w:id="264">
    <w:p w:rsidR="00633ECA" w:rsidRPr="00FF0A8E" w:rsidRDefault="00633ECA" w:rsidP="00633EC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緣：</w:t>
      </w:r>
      <w:r w:rsidRPr="00FF0A8E">
        <w:rPr>
          <w:rFonts w:hint="eastAsia"/>
          <w:sz w:val="22"/>
          <w:szCs w:val="22"/>
        </w:rPr>
        <w:t>5.</w:t>
      </w:r>
      <w:r w:rsidRPr="00FF0A8E">
        <w:rPr>
          <w:rFonts w:hint="eastAsia"/>
          <w:sz w:val="22"/>
          <w:szCs w:val="22"/>
        </w:rPr>
        <w:t>憑藉；依據。（《漢語大詞典》（九），</w:t>
      </w:r>
      <w:r w:rsidRPr="00FF0A8E">
        <w:rPr>
          <w:rFonts w:hint="eastAsia"/>
          <w:sz w:val="22"/>
          <w:szCs w:val="22"/>
        </w:rPr>
        <w:t>p.956</w:t>
      </w:r>
      <w:r w:rsidRPr="00FF0A8E">
        <w:rPr>
          <w:rFonts w:hint="eastAsia"/>
          <w:sz w:val="22"/>
          <w:szCs w:val="22"/>
        </w:rPr>
        <w:t>）</w:t>
      </w:r>
    </w:p>
  </w:footnote>
  <w:footnote w:id="265">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景行：</w:t>
      </w:r>
      <w:r w:rsidRPr="00FF0A8E">
        <w:rPr>
          <w:rFonts w:hint="eastAsia"/>
          <w:sz w:val="22"/>
          <w:szCs w:val="22"/>
        </w:rPr>
        <w:t>1.</w:t>
      </w:r>
      <w:r w:rsidRPr="00FF0A8E">
        <w:rPr>
          <w:rFonts w:hint="eastAsia"/>
          <w:sz w:val="22"/>
          <w:szCs w:val="22"/>
        </w:rPr>
        <w:t>高尚的德行。</w:t>
      </w:r>
      <w:r w:rsidRPr="00FF0A8E">
        <w:rPr>
          <w:rFonts w:hint="eastAsia"/>
          <w:sz w:val="22"/>
          <w:szCs w:val="22"/>
        </w:rPr>
        <w:t>2.</w:t>
      </w:r>
      <w:r w:rsidRPr="00FF0A8E">
        <w:rPr>
          <w:rFonts w:hint="eastAsia"/>
          <w:sz w:val="22"/>
          <w:szCs w:val="22"/>
        </w:rPr>
        <w:t>猶景仰。（《漢語大詞典》（五），</w:t>
      </w:r>
      <w:r w:rsidRPr="00FF0A8E">
        <w:rPr>
          <w:rFonts w:hint="eastAsia"/>
          <w:sz w:val="22"/>
          <w:szCs w:val="22"/>
        </w:rPr>
        <w:t>p.770</w:t>
      </w:r>
      <w:r w:rsidRPr="00FF0A8E">
        <w:rPr>
          <w:rFonts w:hint="eastAsia"/>
          <w:sz w:val="22"/>
          <w:szCs w:val="22"/>
        </w:rPr>
        <w:t>）</w:t>
      </w:r>
    </w:p>
  </w:footnote>
  <w:footnote w:id="266">
    <w:p w:rsidR="00633ECA" w:rsidRPr="00FF0A8E" w:rsidRDefault="00633ECA" w:rsidP="00633EC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迥異：大不相同。（《漢語大詞典》（十），</w:t>
      </w:r>
      <w:r w:rsidRPr="00FF0A8E">
        <w:rPr>
          <w:rFonts w:hint="eastAsia"/>
          <w:sz w:val="22"/>
          <w:szCs w:val="22"/>
        </w:rPr>
        <w:t>p.756</w:t>
      </w:r>
      <w:r w:rsidRPr="00FF0A8E">
        <w:rPr>
          <w:rFonts w:hint="eastAsia"/>
          <w:sz w:val="22"/>
          <w:szCs w:val="22"/>
        </w:rPr>
        <w:t>）</w:t>
      </w:r>
    </w:p>
  </w:footnote>
  <w:footnote w:id="267">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胚胎：</w:t>
      </w:r>
      <w:r w:rsidRPr="00FF0A8E">
        <w:rPr>
          <w:rFonts w:hint="eastAsia"/>
          <w:sz w:val="22"/>
          <w:szCs w:val="22"/>
        </w:rPr>
        <w:t>2.</w:t>
      </w:r>
      <w:r w:rsidRPr="00FF0A8E">
        <w:rPr>
          <w:rFonts w:hint="eastAsia"/>
          <w:sz w:val="22"/>
          <w:szCs w:val="22"/>
        </w:rPr>
        <w:t>比喻事物的開始或起源。</w:t>
      </w:r>
      <w:r w:rsidRPr="00FF0A8E">
        <w:rPr>
          <w:sz w:val="22"/>
          <w:szCs w:val="22"/>
        </w:rPr>
        <w:t>（《漢語大詞典》（</w:t>
      </w:r>
      <w:r w:rsidRPr="00FF0A8E">
        <w:rPr>
          <w:rFonts w:hint="eastAsia"/>
          <w:sz w:val="22"/>
          <w:szCs w:val="22"/>
        </w:rPr>
        <w:t>六</w:t>
      </w:r>
      <w:r w:rsidRPr="00FF0A8E">
        <w:rPr>
          <w:sz w:val="22"/>
          <w:szCs w:val="22"/>
        </w:rPr>
        <w:t>），</w:t>
      </w:r>
      <w:r w:rsidRPr="00FF0A8E">
        <w:rPr>
          <w:sz w:val="22"/>
          <w:szCs w:val="22"/>
        </w:rPr>
        <w:t>p.</w:t>
      </w:r>
      <w:r w:rsidRPr="00FF0A8E">
        <w:rPr>
          <w:rFonts w:hint="eastAsia"/>
          <w:sz w:val="22"/>
          <w:szCs w:val="22"/>
        </w:rPr>
        <w:t>1222</w:t>
      </w:r>
      <w:r w:rsidRPr="00FF0A8E">
        <w:rPr>
          <w:sz w:val="22"/>
          <w:szCs w:val="22"/>
        </w:rPr>
        <w:t>）</w:t>
      </w:r>
    </w:p>
  </w:footnote>
  <w:footnote w:id="268">
    <w:p w:rsidR="004C53C8" w:rsidRPr="00FF0A8E" w:rsidRDefault="004C53C8" w:rsidP="00CD2287">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風：</w:t>
      </w:r>
      <w:r w:rsidRPr="00FF0A8E">
        <w:rPr>
          <w:sz w:val="22"/>
          <w:szCs w:val="22"/>
        </w:rPr>
        <w:t>3.</w:t>
      </w:r>
      <w:r w:rsidRPr="00FF0A8E">
        <w:rPr>
          <w:sz w:val="22"/>
          <w:szCs w:val="22"/>
        </w:rPr>
        <w:t>習俗，風氣。</w:t>
      </w:r>
      <w:r w:rsidRPr="00FF0A8E">
        <w:rPr>
          <w:rFonts w:hint="eastAsia"/>
          <w:sz w:val="22"/>
          <w:szCs w:val="22"/>
        </w:rPr>
        <w:t>（《漢語大詞典》（十二），</w:t>
      </w:r>
      <w:r w:rsidRPr="00FF0A8E">
        <w:rPr>
          <w:rFonts w:hint="eastAsia"/>
          <w:sz w:val="22"/>
          <w:szCs w:val="22"/>
        </w:rPr>
        <w:t>p.590</w:t>
      </w:r>
      <w:r w:rsidRPr="00FF0A8E">
        <w:rPr>
          <w:rFonts w:hint="eastAsia"/>
          <w:sz w:val="22"/>
          <w:szCs w:val="22"/>
        </w:rPr>
        <w:t>）</w:t>
      </w:r>
    </w:p>
  </w:footnote>
  <w:footnote w:id="269">
    <w:p w:rsidR="00633ECA" w:rsidRPr="00FF0A8E" w:rsidRDefault="00633ECA" w:rsidP="00633EC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替：</w:t>
      </w:r>
      <w:r w:rsidRPr="00FF0A8E">
        <w:rPr>
          <w:rFonts w:hint="eastAsia"/>
          <w:sz w:val="22"/>
          <w:szCs w:val="22"/>
        </w:rPr>
        <w:t>2.</w:t>
      </w:r>
      <w:r w:rsidRPr="00FF0A8E">
        <w:rPr>
          <w:rFonts w:hint="eastAsia"/>
          <w:sz w:val="22"/>
          <w:szCs w:val="22"/>
        </w:rPr>
        <w:t>停止。</w:t>
      </w:r>
      <w:r w:rsidRPr="00FF0A8E">
        <w:rPr>
          <w:rFonts w:hint="eastAsia"/>
          <w:sz w:val="22"/>
          <w:szCs w:val="22"/>
        </w:rPr>
        <w:t>3.</w:t>
      </w:r>
      <w:r w:rsidRPr="00FF0A8E">
        <w:rPr>
          <w:rFonts w:hint="eastAsia"/>
          <w:sz w:val="22"/>
          <w:szCs w:val="22"/>
        </w:rPr>
        <w:t>改變。（《漢語大詞典》（五），</w:t>
      </w:r>
      <w:r w:rsidRPr="00FF0A8E">
        <w:rPr>
          <w:rFonts w:hint="eastAsia"/>
          <w:sz w:val="22"/>
          <w:szCs w:val="22"/>
        </w:rPr>
        <w:t>p.754</w:t>
      </w:r>
      <w:r w:rsidRPr="00FF0A8E">
        <w:rPr>
          <w:rFonts w:hint="eastAsia"/>
          <w:sz w:val="22"/>
          <w:szCs w:val="22"/>
        </w:rPr>
        <w:t>）</w:t>
      </w:r>
    </w:p>
  </w:footnote>
  <w:footnote w:id="270">
    <w:p w:rsidR="00633ECA" w:rsidRPr="00FF0A8E" w:rsidRDefault="00633ECA" w:rsidP="00633ECA">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更張：</w:t>
      </w:r>
      <w:r w:rsidRPr="00FF0A8E">
        <w:rPr>
          <w:rFonts w:hint="eastAsia"/>
          <w:sz w:val="22"/>
          <w:szCs w:val="22"/>
        </w:rPr>
        <w:t>1.</w:t>
      </w:r>
      <w:r w:rsidRPr="00FF0A8E">
        <w:rPr>
          <w:rFonts w:hint="eastAsia"/>
          <w:sz w:val="22"/>
          <w:szCs w:val="22"/>
        </w:rPr>
        <w:t>重新張設。</w:t>
      </w:r>
      <w:r w:rsidRPr="00FF0A8E">
        <w:rPr>
          <w:rFonts w:hint="eastAsia"/>
          <w:sz w:val="22"/>
          <w:szCs w:val="22"/>
        </w:rPr>
        <w:t>2.</w:t>
      </w:r>
      <w:r w:rsidRPr="00FF0A8E">
        <w:rPr>
          <w:rFonts w:hint="eastAsia"/>
          <w:sz w:val="22"/>
          <w:szCs w:val="22"/>
        </w:rPr>
        <w:t>比喻變更或改革。（《漢語大詞典》（一），</w:t>
      </w:r>
      <w:r w:rsidRPr="00FF0A8E">
        <w:rPr>
          <w:rFonts w:hint="eastAsia"/>
          <w:sz w:val="22"/>
          <w:szCs w:val="22"/>
        </w:rPr>
        <w:t>p.525</w:t>
      </w:r>
      <w:r w:rsidRPr="00FF0A8E">
        <w:rPr>
          <w:rFonts w:hint="eastAsia"/>
          <w:sz w:val="22"/>
          <w:szCs w:val="22"/>
        </w:rPr>
        <w:t>）</w:t>
      </w:r>
    </w:p>
  </w:footnote>
  <w:footnote w:id="271">
    <w:p w:rsidR="004C53C8" w:rsidRPr="00FF0A8E" w:rsidRDefault="004C53C8" w:rsidP="00146FC8">
      <w:pPr>
        <w:pStyle w:val="a3"/>
        <w:ind w:left="132" w:hangingChars="60" w:hanging="132"/>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印順導師，《原始佛教聖典之集成》，</w:t>
      </w:r>
      <w:r w:rsidRPr="00FF0A8E">
        <w:rPr>
          <w:rFonts w:hint="eastAsia"/>
          <w:sz w:val="22"/>
          <w:szCs w:val="22"/>
        </w:rPr>
        <w:t>第八章</w:t>
      </w:r>
      <w:r w:rsidR="00633ECA" w:rsidRPr="00FF0A8E">
        <w:rPr>
          <w:rFonts w:hint="eastAsia"/>
          <w:sz w:val="22"/>
          <w:szCs w:val="22"/>
        </w:rPr>
        <w:t>第三節</w:t>
      </w:r>
      <w:r w:rsidRPr="00FF0A8E">
        <w:rPr>
          <w:sz w:val="22"/>
          <w:szCs w:val="22"/>
        </w:rPr>
        <w:t>〈</w:t>
      </w:r>
      <w:r w:rsidRPr="00FF0A8E">
        <w:rPr>
          <w:rFonts w:hint="eastAsia"/>
          <w:sz w:val="22"/>
          <w:szCs w:val="22"/>
        </w:rPr>
        <w:t>九分教與十二分教</w:t>
      </w:r>
      <w:r w:rsidRPr="00FF0A8E">
        <w:rPr>
          <w:sz w:val="22"/>
          <w:szCs w:val="22"/>
        </w:rPr>
        <w:t>〉，（</w:t>
      </w:r>
      <w:r w:rsidRPr="00FF0A8E">
        <w:rPr>
          <w:sz w:val="22"/>
          <w:szCs w:val="22"/>
        </w:rPr>
        <w:t>p</w:t>
      </w:r>
      <w:r w:rsidRPr="00FF0A8E">
        <w:rPr>
          <w:rFonts w:eastAsia="SimSun" w:hint="eastAsia"/>
          <w:sz w:val="22"/>
          <w:szCs w:val="22"/>
        </w:rPr>
        <w:t>p</w:t>
      </w:r>
      <w:r w:rsidRPr="00FF0A8E">
        <w:rPr>
          <w:sz w:val="22"/>
          <w:szCs w:val="22"/>
        </w:rPr>
        <w:t>.</w:t>
      </w:r>
      <w:r w:rsidRPr="00FF0A8E">
        <w:rPr>
          <w:rFonts w:eastAsia="SimSun" w:hint="eastAsia"/>
          <w:sz w:val="22"/>
          <w:szCs w:val="22"/>
        </w:rPr>
        <w:t>545-546</w:t>
      </w:r>
      <w:r w:rsidRPr="00FF0A8E">
        <w:rPr>
          <w:sz w:val="22"/>
          <w:szCs w:val="22"/>
        </w:rPr>
        <w:t>）：</w:t>
      </w:r>
    </w:p>
    <w:p w:rsidR="004C53C8" w:rsidRPr="00FF0A8E" w:rsidRDefault="004C53C8" w:rsidP="00456641">
      <w:pPr>
        <w:pStyle w:val="a3"/>
        <w:ind w:leftChars="300" w:left="720"/>
        <w:jc w:val="both"/>
        <w:rPr>
          <w:rFonts w:ascii="標楷體" w:eastAsia="標楷體" w:hAnsi="標楷體"/>
          <w:sz w:val="22"/>
          <w:szCs w:val="22"/>
        </w:rPr>
      </w:pPr>
      <w:r w:rsidRPr="00FF0A8E">
        <w:rPr>
          <w:rFonts w:ascii="標楷體" w:eastAsia="標楷體" w:hAnsi="標楷體" w:hint="eastAsia"/>
          <w:sz w:val="22"/>
          <w:szCs w:val="22"/>
        </w:rPr>
        <w:t>《</w:t>
      </w:r>
      <w:r w:rsidRPr="00FF0A8E">
        <w:rPr>
          <w:rFonts w:ascii="標楷體" w:eastAsia="標楷體" w:hAnsi="標楷體"/>
          <w:sz w:val="22"/>
          <w:szCs w:val="22"/>
        </w:rPr>
        <w:t>法句</w:t>
      </w:r>
      <w:r w:rsidRPr="00FF0A8E">
        <w:rPr>
          <w:rFonts w:ascii="標楷體" w:eastAsia="標楷體" w:hAnsi="標楷體" w:hint="eastAsia"/>
          <w:sz w:val="22"/>
          <w:szCs w:val="22"/>
        </w:rPr>
        <w:t>》</w:t>
      </w:r>
      <w:r w:rsidRPr="00FF0A8E">
        <w:rPr>
          <w:rFonts w:ascii="標楷體" w:eastAsia="標楷體" w:hAnsi="標楷體"/>
          <w:sz w:val="22"/>
          <w:szCs w:val="22"/>
        </w:rPr>
        <w:t>的集成，</w:t>
      </w:r>
      <w:r w:rsidRPr="00FF0A8E">
        <w:rPr>
          <w:rFonts w:ascii="標楷體" w:eastAsia="標楷體" w:hAnsi="標楷體" w:hint="eastAsia"/>
          <w:sz w:val="22"/>
          <w:szCs w:val="22"/>
        </w:rPr>
        <w:t>《</w:t>
      </w:r>
      <w:r w:rsidRPr="00FF0A8E">
        <w:rPr>
          <w:rFonts w:ascii="標楷體" w:eastAsia="標楷體" w:hAnsi="標楷體"/>
          <w:sz w:val="22"/>
          <w:szCs w:val="22"/>
        </w:rPr>
        <w:t>大智度論</w:t>
      </w:r>
      <w:r w:rsidRPr="00FF0A8E">
        <w:rPr>
          <w:rFonts w:ascii="標楷體" w:eastAsia="標楷體" w:hAnsi="標楷體" w:hint="eastAsia"/>
          <w:sz w:val="22"/>
          <w:szCs w:val="22"/>
        </w:rPr>
        <w:t>》</w:t>
      </w:r>
      <w:r w:rsidRPr="00FF0A8E">
        <w:rPr>
          <w:rFonts w:ascii="標楷體" w:eastAsia="標楷體" w:hAnsi="標楷體"/>
          <w:sz w:val="22"/>
          <w:szCs w:val="22"/>
        </w:rPr>
        <w:t>說：「佛涅槃後，諸弟子抄集要偈」。</w:t>
      </w:r>
      <w:r w:rsidRPr="00FF0A8E">
        <w:rPr>
          <w:rFonts w:ascii="標楷體" w:eastAsia="標楷體" w:hAnsi="標楷體" w:hint="eastAsia"/>
          <w:sz w:val="22"/>
          <w:szCs w:val="22"/>
        </w:rPr>
        <w:t>《</w:t>
      </w:r>
      <w:r w:rsidRPr="00FF0A8E">
        <w:rPr>
          <w:rFonts w:ascii="標楷體" w:eastAsia="標楷體" w:hAnsi="標楷體"/>
          <w:sz w:val="22"/>
          <w:szCs w:val="22"/>
        </w:rPr>
        <w:t>法句經序</w:t>
      </w:r>
      <w:r w:rsidRPr="00FF0A8E">
        <w:rPr>
          <w:rFonts w:ascii="標楷體" w:eastAsia="標楷體" w:hAnsi="標楷體" w:hint="eastAsia"/>
          <w:sz w:val="22"/>
          <w:szCs w:val="22"/>
        </w:rPr>
        <w:t>》</w:t>
      </w:r>
      <w:r w:rsidRPr="00FF0A8E">
        <w:rPr>
          <w:rFonts w:ascii="標楷體" w:eastAsia="標楷體" w:hAnsi="標楷體"/>
          <w:sz w:val="22"/>
          <w:szCs w:val="22"/>
        </w:rPr>
        <w:t>說：「五部沙門，各自鈔釆經中，四句六句之偈，……</w:t>
      </w:r>
      <w:r w:rsidRPr="00FF0A8E">
        <w:rPr>
          <w:rFonts w:ascii="標楷體" w:eastAsia="標楷體" w:hAnsi="標楷體"/>
          <w:sz w:val="22"/>
          <w:szCs w:val="22"/>
        </w:rPr>
        <w:t>故曰法句」。</w:t>
      </w:r>
      <w:r w:rsidRPr="00FF0A8E">
        <w:rPr>
          <w:rFonts w:ascii="標楷體" w:eastAsia="標楷體" w:hAnsi="標楷體" w:hint="eastAsia"/>
          <w:sz w:val="22"/>
          <w:szCs w:val="22"/>
        </w:rPr>
        <w:t>《</w:t>
      </w:r>
      <w:r w:rsidRPr="00FF0A8E">
        <w:rPr>
          <w:rFonts w:ascii="標楷體" w:eastAsia="標楷體" w:hAnsi="標楷體"/>
          <w:sz w:val="22"/>
          <w:szCs w:val="22"/>
        </w:rPr>
        <w:t>法句</w:t>
      </w:r>
      <w:r w:rsidRPr="00FF0A8E">
        <w:rPr>
          <w:rFonts w:ascii="標楷體" w:eastAsia="標楷體" w:hAnsi="標楷體" w:hint="eastAsia"/>
          <w:sz w:val="22"/>
          <w:szCs w:val="22"/>
        </w:rPr>
        <w:t>》</w:t>
      </w:r>
      <w:r w:rsidRPr="00FF0A8E">
        <w:rPr>
          <w:rFonts w:ascii="標楷體" w:eastAsia="標楷體" w:hAnsi="標楷體"/>
          <w:sz w:val="22"/>
          <w:szCs w:val="22"/>
        </w:rPr>
        <w:t>為法救</w:t>
      </w:r>
      <w:r w:rsidRPr="00FF0A8E">
        <w:rPr>
          <w:rFonts w:eastAsia="標楷體" w:hAnsi="標楷體" w:hint="eastAsia"/>
          <w:sz w:val="22"/>
          <w:szCs w:val="22"/>
        </w:rPr>
        <w:t>（</w:t>
      </w:r>
      <w:proofErr w:type="spellStart"/>
      <w:r w:rsidRPr="00FF0A8E">
        <w:rPr>
          <w:rFonts w:eastAsia="標楷體"/>
          <w:sz w:val="22"/>
          <w:szCs w:val="22"/>
        </w:rPr>
        <w:t>Dharmatrāta</w:t>
      </w:r>
      <w:proofErr w:type="spellEnd"/>
      <w:r w:rsidRPr="00FF0A8E">
        <w:rPr>
          <w:rFonts w:eastAsia="標楷體" w:hint="eastAsia"/>
          <w:sz w:val="22"/>
          <w:szCs w:val="22"/>
        </w:rPr>
        <w:t>）</w:t>
      </w:r>
      <w:r w:rsidRPr="00FF0A8E">
        <w:rPr>
          <w:rFonts w:ascii="標楷體" w:eastAsia="標楷體" w:hAnsi="標楷體"/>
          <w:sz w:val="22"/>
          <w:szCs w:val="22"/>
        </w:rPr>
        <w:t>所集，這是說一切有部所傳本的編成。</w:t>
      </w:r>
      <w:r w:rsidRPr="00FF0A8E">
        <w:rPr>
          <w:rFonts w:ascii="標楷體" w:eastAsia="標楷體" w:hAnsi="標楷體" w:hint="eastAsia"/>
          <w:sz w:val="22"/>
          <w:szCs w:val="22"/>
        </w:rPr>
        <w:t>《</w:t>
      </w:r>
      <w:r w:rsidRPr="00FF0A8E">
        <w:rPr>
          <w:rFonts w:ascii="標楷體" w:eastAsia="標楷體" w:hAnsi="標楷體"/>
          <w:sz w:val="22"/>
          <w:szCs w:val="22"/>
        </w:rPr>
        <w:t>法句</w:t>
      </w:r>
      <w:r w:rsidRPr="00FF0A8E">
        <w:rPr>
          <w:rFonts w:ascii="標楷體" w:eastAsia="標楷體" w:hAnsi="標楷體" w:hint="eastAsia"/>
          <w:sz w:val="22"/>
          <w:szCs w:val="22"/>
        </w:rPr>
        <w:t>》</w:t>
      </w:r>
      <w:r w:rsidRPr="00FF0A8E">
        <w:rPr>
          <w:rFonts w:ascii="標楷體" w:eastAsia="標楷體" w:hAnsi="標楷體"/>
          <w:sz w:val="22"/>
          <w:szCs w:val="22"/>
        </w:rPr>
        <w:t>是古已有之，而又各部自行重編的。以</w:t>
      </w:r>
      <w:r w:rsidRPr="00FF0A8E">
        <w:rPr>
          <w:rFonts w:ascii="標楷體" w:eastAsia="標楷體" w:hAnsi="標楷體" w:hint="eastAsia"/>
          <w:sz w:val="22"/>
          <w:szCs w:val="22"/>
        </w:rPr>
        <w:t>《</w:t>
      </w:r>
      <w:r w:rsidRPr="00FF0A8E">
        <w:rPr>
          <w:rFonts w:ascii="標楷體" w:eastAsia="標楷體" w:hAnsi="標楷體"/>
          <w:sz w:val="22"/>
          <w:szCs w:val="22"/>
        </w:rPr>
        <w:t>法句</w:t>
      </w:r>
      <w:r w:rsidRPr="00FF0A8E">
        <w:rPr>
          <w:rFonts w:ascii="標楷體" w:eastAsia="標楷體" w:hAnsi="標楷體" w:hint="eastAsia"/>
          <w:sz w:val="22"/>
          <w:szCs w:val="22"/>
        </w:rPr>
        <w:t>》</w:t>
      </w:r>
      <w:r w:rsidRPr="00FF0A8E">
        <w:rPr>
          <w:rFonts w:ascii="標楷體" w:eastAsia="標楷體" w:hAnsi="標楷體"/>
          <w:sz w:val="22"/>
          <w:szCs w:val="22"/>
        </w:rPr>
        <w:t>為「優陀那」，這不僅是說一切有部的傳說。傳為化地部</w:t>
      </w:r>
      <w:r w:rsidRPr="00FF0A8E">
        <w:rPr>
          <w:rFonts w:eastAsia="標楷體" w:hAnsi="標楷體" w:hint="eastAsia"/>
          <w:sz w:val="22"/>
          <w:szCs w:val="22"/>
        </w:rPr>
        <w:t>（</w:t>
      </w:r>
      <w:proofErr w:type="spellStart"/>
      <w:r w:rsidRPr="00FF0A8E">
        <w:rPr>
          <w:rFonts w:eastAsia="標楷體"/>
          <w:sz w:val="22"/>
          <w:szCs w:val="22"/>
        </w:rPr>
        <w:t>Mahīśāsaka</w:t>
      </w:r>
      <w:proofErr w:type="spellEnd"/>
      <w:r w:rsidRPr="00FF0A8E">
        <w:rPr>
          <w:rFonts w:eastAsia="標楷體" w:hint="eastAsia"/>
          <w:sz w:val="22"/>
          <w:szCs w:val="22"/>
        </w:rPr>
        <w:t>）</w:t>
      </w:r>
      <w:r w:rsidRPr="00FF0A8E">
        <w:rPr>
          <w:rFonts w:ascii="標楷體" w:eastAsia="標楷體" w:hAnsi="標楷體"/>
          <w:sz w:val="22"/>
          <w:szCs w:val="22"/>
        </w:rPr>
        <w:t>或法藏部</w:t>
      </w:r>
      <w:r w:rsidRPr="00FF0A8E">
        <w:rPr>
          <w:rFonts w:eastAsia="標楷體" w:hAnsi="標楷體" w:hint="eastAsia"/>
          <w:sz w:val="22"/>
          <w:szCs w:val="22"/>
        </w:rPr>
        <w:t>（</w:t>
      </w:r>
      <w:proofErr w:type="spellStart"/>
      <w:r w:rsidRPr="00FF0A8E">
        <w:rPr>
          <w:rFonts w:eastAsia="標楷體"/>
          <w:sz w:val="22"/>
          <w:szCs w:val="22"/>
        </w:rPr>
        <w:t>Dharmaguptaka</w:t>
      </w:r>
      <w:proofErr w:type="spellEnd"/>
      <w:r w:rsidRPr="00FF0A8E">
        <w:rPr>
          <w:rFonts w:eastAsia="標楷體" w:hint="eastAsia"/>
          <w:sz w:val="22"/>
          <w:szCs w:val="22"/>
        </w:rPr>
        <w:t>）</w:t>
      </w:r>
      <w:r w:rsidRPr="00FF0A8E">
        <w:rPr>
          <w:rFonts w:ascii="標楷體" w:eastAsia="標楷體" w:hAnsi="標楷體"/>
          <w:sz w:val="22"/>
          <w:szCs w:val="22"/>
        </w:rPr>
        <w:t>誦本的</w:t>
      </w:r>
      <w:r w:rsidRPr="00FF0A8E">
        <w:rPr>
          <w:rFonts w:ascii="標楷體" w:eastAsia="標楷體" w:hAnsi="標楷體" w:hint="eastAsia"/>
          <w:sz w:val="22"/>
          <w:szCs w:val="22"/>
        </w:rPr>
        <w:t>《</w:t>
      </w:r>
      <w:r w:rsidRPr="00FF0A8E">
        <w:rPr>
          <w:rFonts w:ascii="標楷體" w:eastAsia="標楷體" w:hAnsi="標楷體"/>
          <w:sz w:val="22"/>
          <w:szCs w:val="22"/>
        </w:rPr>
        <w:t>長阿含經</w:t>
      </w:r>
      <w:r w:rsidRPr="00FF0A8E">
        <w:rPr>
          <w:rFonts w:ascii="標楷體" w:eastAsia="標楷體" w:hAnsi="標楷體" w:hint="eastAsia"/>
          <w:sz w:val="22"/>
          <w:szCs w:val="22"/>
        </w:rPr>
        <w:t>》</w:t>
      </w:r>
      <w:r w:rsidRPr="00FF0A8E">
        <w:rPr>
          <w:rFonts w:ascii="標楷體" w:eastAsia="標楷體" w:hAnsi="標楷體"/>
          <w:sz w:val="22"/>
          <w:szCs w:val="22"/>
        </w:rPr>
        <w:t>，「十二部經」的「優陀那」，就直譯為</w:t>
      </w:r>
      <w:r w:rsidRPr="00FF0A8E">
        <w:rPr>
          <w:rFonts w:ascii="標楷體" w:eastAsia="標楷體" w:hAnsi="標楷體" w:hint="eastAsia"/>
          <w:sz w:val="22"/>
          <w:szCs w:val="22"/>
        </w:rPr>
        <w:t>《</w:t>
      </w:r>
      <w:r w:rsidRPr="00FF0A8E">
        <w:rPr>
          <w:rFonts w:ascii="標楷體" w:eastAsia="標楷體" w:hAnsi="標楷體"/>
          <w:sz w:val="22"/>
          <w:szCs w:val="22"/>
        </w:rPr>
        <w:t>法句經</w:t>
      </w:r>
      <w:r w:rsidRPr="00FF0A8E">
        <w:rPr>
          <w:rFonts w:ascii="標楷體" w:eastAsia="標楷體" w:hAnsi="標楷體" w:hint="eastAsia"/>
          <w:sz w:val="22"/>
          <w:szCs w:val="22"/>
        </w:rPr>
        <w:t>》</w:t>
      </w:r>
      <w:r w:rsidRPr="00FF0A8E">
        <w:rPr>
          <w:rFonts w:ascii="標楷體" w:eastAsia="標楷體" w:hAnsi="標楷體"/>
          <w:sz w:val="22"/>
          <w:szCs w:val="22"/>
        </w:rPr>
        <w:t>。</w:t>
      </w:r>
      <w:r w:rsidRPr="00FF0A8E">
        <w:rPr>
          <w:rFonts w:ascii="標楷體" w:eastAsia="標楷體" w:hAnsi="標楷體" w:hint="eastAsia"/>
          <w:sz w:val="22"/>
          <w:szCs w:val="22"/>
        </w:rPr>
        <w:t>《</w:t>
      </w:r>
      <w:r w:rsidRPr="00FF0A8E">
        <w:rPr>
          <w:rFonts w:ascii="標楷體" w:eastAsia="標楷體" w:hAnsi="標楷體"/>
          <w:sz w:val="22"/>
          <w:szCs w:val="22"/>
        </w:rPr>
        <w:t>四分律</w:t>
      </w:r>
      <w:r w:rsidRPr="00FF0A8E">
        <w:rPr>
          <w:rFonts w:ascii="標楷體" w:eastAsia="標楷體" w:hAnsi="標楷體" w:hint="eastAsia"/>
          <w:sz w:val="22"/>
          <w:szCs w:val="22"/>
        </w:rPr>
        <w:t>》</w:t>
      </w:r>
      <w:r w:rsidRPr="00FF0A8E">
        <w:rPr>
          <w:rFonts w:ascii="標楷體" w:eastAsia="標楷體" w:hAnsi="標楷體"/>
          <w:sz w:val="22"/>
          <w:szCs w:val="22"/>
        </w:rPr>
        <w:t>也譯為「句經」或「法句經」。「法句」就是「優陀那」，可見也是分別說系</w:t>
      </w:r>
      <w:r w:rsidRPr="00FF0A8E">
        <w:rPr>
          <w:rFonts w:eastAsia="標楷體" w:hAnsi="標楷體" w:hint="eastAsia"/>
          <w:sz w:val="22"/>
          <w:szCs w:val="22"/>
        </w:rPr>
        <w:t>（</w:t>
      </w:r>
      <w:proofErr w:type="spellStart"/>
      <w:r w:rsidRPr="00FF0A8E">
        <w:rPr>
          <w:rFonts w:eastAsia="標楷體"/>
          <w:sz w:val="22"/>
          <w:szCs w:val="22"/>
        </w:rPr>
        <w:t>Vibhajyavādin</w:t>
      </w:r>
      <w:proofErr w:type="spellEnd"/>
      <w:r w:rsidRPr="00FF0A8E">
        <w:rPr>
          <w:rFonts w:eastAsia="標楷體" w:hint="eastAsia"/>
          <w:sz w:val="22"/>
          <w:szCs w:val="22"/>
        </w:rPr>
        <w:t>）</w:t>
      </w:r>
      <w:r w:rsidRPr="00FF0A8E">
        <w:rPr>
          <w:rFonts w:ascii="標楷體" w:eastAsia="標楷體" w:hAnsi="標楷體"/>
          <w:sz w:val="22"/>
          <w:szCs w:val="22"/>
        </w:rPr>
        <w:t>的共同傳說。</w:t>
      </w:r>
      <w:r w:rsidRPr="00FF0A8E">
        <w:rPr>
          <w:rFonts w:ascii="標楷體" w:eastAsia="標楷體" w:hAnsi="標楷體" w:hint="eastAsia"/>
          <w:sz w:val="22"/>
          <w:szCs w:val="22"/>
        </w:rPr>
        <w:t>《</w:t>
      </w:r>
      <w:r w:rsidRPr="00FF0A8E">
        <w:rPr>
          <w:rFonts w:ascii="標楷體" w:eastAsia="標楷體" w:hAnsi="標楷體"/>
          <w:sz w:val="22"/>
          <w:szCs w:val="22"/>
        </w:rPr>
        <w:t>小部</w:t>
      </w:r>
      <w:r w:rsidRPr="00FF0A8E">
        <w:rPr>
          <w:rFonts w:ascii="標楷體" w:eastAsia="標楷體" w:hAnsi="標楷體" w:hint="eastAsia"/>
          <w:sz w:val="22"/>
          <w:szCs w:val="22"/>
        </w:rPr>
        <w:t>》</w:t>
      </w:r>
      <w:r w:rsidRPr="00FF0A8E">
        <w:rPr>
          <w:rFonts w:ascii="標楷體" w:eastAsia="標楷體" w:hAnsi="標楷體"/>
          <w:sz w:val="22"/>
          <w:szCs w:val="22"/>
        </w:rPr>
        <w:t>有</w:t>
      </w:r>
      <w:r w:rsidRPr="00FF0A8E">
        <w:rPr>
          <w:rFonts w:ascii="標楷體" w:eastAsia="標楷體" w:hAnsi="標楷體" w:hint="eastAsia"/>
          <w:sz w:val="22"/>
          <w:szCs w:val="22"/>
        </w:rPr>
        <w:t>《</w:t>
      </w:r>
      <w:r w:rsidRPr="00FF0A8E">
        <w:rPr>
          <w:rFonts w:ascii="標楷體" w:eastAsia="標楷體" w:hAnsi="標楷體"/>
          <w:sz w:val="22"/>
          <w:szCs w:val="22"/>
        </w:rPr>
        <w:t>法句</w:t>
      </w:r>
      <w:r w:rsidRPr="00FF0A8E">
        <w:rPr>
          <w:rFonts w:ascii="標楷體" w:eastAsia="標楷體" w:hAnsi="標楷體" w:hint="eastAsia"/>
          <w:sz w:val="22"/>
          <w:szCs w:val="22"/>
        </w:rPr>
        <w:t>》</w:t>
      </w:r>
      <w:r w:rsidRPr="00FF0A8E">
        <w:rPr>
          <w:rFonts w:ascii="標楷體" w:eastAsia="標楷體" w:hAnsi="標楷體"/>
          <w:sz w:val="22"/>
          <w:szCs w:val="22"/>
        </w:rPr>
        <w:t>，又有「自說」──「優陀那」，分為八品，附以事緣，是後代的新編。如以</w:t>
      </w:r>
      <w:r w:rsidRPr="00FF0A8E">
        <w:rPr>
          <w:rFonts w:ascii="標楷體" w:eastAsia="標楷體" w:hAnsi="標楷體" w:hint="eastAsia"/>
          <w:sz w:val="22"/>
          <w:szCs w:val="22"/>
        </w:rPr>
        <w:t>《</w:t>
      </w:r>
      <w:r w:rsidRPr="00FF0A8E">
        <w:rPr>
          <w:rFonts w:ascii="標楷體" w:eastAsia="標楷體" w:hAnsi="標楷體"/>
          <w:sz w:val="22"/>
          <w:szCs w:val="22"/>
        </w:rPr>
        <w:t>小部</w:t>
      </w:r>
      <w:r w:rsidRPr="00FF0A8E">
        <w:rPr>
          <w:rFonts w:ascii="標楷體" w:eastAsia="標楷體" w:hAnsi="標楷體" w:hint="eastAsia"/>
          <w:sz w:val="22"/>
          <w:szCs w:val="22"/>
        </w:rPr>
        <w:t>》</w:t>
      </w:r>
      <w:r w:rsidRPr="00FF0A8E">
        <w:rPr>
          <w:rFonts w:ascii="標楷體" w:eastAsia="標楷體" w:hAnsi="標楷體"/>
          <w:sz w:val="22"/>
          <w:szCs w:val="22"/>
        </w:rPr>
        <w:t>的</w:t>
      </w:r>
      <w:r w:rsidRPr="00FF0A8E">
        <w:rPr>
          <w:rFonts w:ascii="標楷體" w:eastAsia="標楷體" w:hAnsi="標楷體" w:hint="eastAsia"/>
          <w:sz w:val="22"/>
          <w:szCs w:val="22"/>
        </w:rPr>
        <w:t>《</w:t>
      </w:r>
      <w:r w:rsidRPr="00FF0A8E">
        <w:rPr>
          <w:rFonts w:ascii="標楷體" w:eastAsia="標楷體" w:hAnsi="標楷體"/>
          <w:sz w:val="22"/>
          <w:szCs w:val="22"/>
        </w:rPr>
        <w:t>自說</w:t>
      </w:r>
      <w:r w:rsidRPr="00FF0A8E">
        <w:rPr>
          <w:rFonts w:ascii="標楷體" w:eastAsia="標楷體" w:hAnsi="標楷體" w:hint="eastAsia"/>
          <w:sz w:val="22"/>
          <w:szCs w:val="22"/>
        </w:rPr>
        <w:t>》</w:t>
      </w:r>
      <w:r w:rsidRPr="00FF0A8E">
        <w:rPr>
          <w:rFonts w:ascii="標楷體" w:eastAsia="標楷體" w:hAnsi="標楷體"/>
          <w:sz w:val="22"/>
          <w:szCs w:val="22"/>
        </w:rPr>
        <w:t>，為九分教中的「優陀那」，那是不妥當的。「優陀那」是感興語的類集，</w:t>
      </w:r>
      <w:r w:rsidRPr="00FF0A8E">
        <w:rPr>
          <w:rFonts w:ascii="標楷體" w:eastAsia="標楷體" w:hAnsi="標楷體" w:hint="eastAsia"/>
          <w:sz w:val="22"/>
          <w:szCs w:val="22"/>
        </w:rPr>
        <w:t>《</w:t>
      </w:r>
      <w:r w:rsidRPr="00FF0A8E">
        <w:rPr>
          <w:rFonts w:ascii="標楷體" w:eastAsia="標楷體" w:hAnsi="標楷體"/>
          <w:sz w:val="22"/>
          <w:szCs w:val="22"/>
        </w:rPr>
        <w:t>法句</w:t>
      </w:r>
      <w:r w:rsidRPr="00FF0A8E">
        <w:rPr>
          <w:rFonts w:ascii="標楷體" w:eastAsia="標楷體" w:hAnsi="標楷體" w:hint="eastAsia"/>
          <w:sz w:val="22"/>
          <w:szCs w:val="22"/>
        </w:rPr>
        <w:t>》</w:t>
      </w:r>
      <w:r w:rsidRPr="00FF0A8E">
        <w:rPr>
          <w:rFonts w:ascii="標楷體" w:eastAsia="標楷體" w:hAnsi="標楷體"/>
          <w:sz w:val="22"/>
          <w:szCs w:val="22"/>
        </w:rPr>
        <w:t>的原型。傳布最為普遍，而又是早期的偈頌集；所以習慣上，也就以一切偈頌集為「優陀那」了！</w:t>
      </w:r>
    </w:p>
    <w:p w:rsidR="004C53C8" w:rsidRPr="00FF0A8E" w:rsidRDefault="004C53C8" w:rsidP="00456641">
      <w:pPr>
        <w:pStyle w:val="a3"/>
        <w:ind w:firstLineChars="100" w:firstLine="22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w:t>
      </w:r>
      <w:r w:rsidRPr="00FF0A8E">
        <w:rPr>
          <w:sz w:val="22"/>
          <w:szCs w:val="22"/>
        </w:rPr>
        <w:t>印順導師，</w:t>
      </w:r>
      <w:r w:rsidRPr="00FF0A8E">
        <w:rPr>
          <w:rFonts w:hint="eastAsia"/>
          <w:sz w:val="22"/>
          <w:szCs w:val="22"/>
        </w:rPr>
        <w:t>《原始佛教聖典之集成》</w:t>
      </w:r>
      <w:r w:rsidRPr="00FF0A8E">
        <w:rPr>
          <w:sz w:val="22"/>
          <w:szCs w:val="22"/>
        </w:rPr>
        <w:t>，</w:t>
      </w:r>
      <w:r w:rsidRPr="00FF0A8E">
        <w:rPr>
          <w:rFonts w:hint="eastAsia"/>
          <w:sz w:val="22"/>
          <w:szCs w:val="22"/>
        </w:rPr>
        <w:t>第十一章</w:t>
      </w:r>
      <w:r w:rsidR="00633ECA" w:rsidRPr="00FF0A8E">
        <w:rPr>
          <w:rFonts w:hint="eastAsia"/>
          <w:sz w:val="22"/>
          <w:szCs w:val="22"/>
        </w:rPr>
        <w:t>第二節</w:t>
      </w:r>
      <w:r w:rsidRPr="00FF0A8E">
        <w:rPr>
          <w:rFonts w:hint="eastAsia"/>
          <w:sz w:val="22"/>
          <w:szCs w:val="22"/>
        </w:rPr>
        <w:t>，</w:t>
      </w:r>
      <w:r w:rsidRPr="00FF0A8E">
        <w:rPr>
          <w:sz w:val="22"/>
          <w:szCs w:val="22"/>
        </w:rPr>
        <w:t>（</w:t>
      </w:r>
      <w:r w:rsidRPr="00FF0A8E">
        <w:rPr>
          <w:sz w:val="22"/>
          <w:szCs w:val="22"/>
        </w:rPr>
        <w:t>p.</w:t>
      </w:r>
      <w:r w:rsidRPr="00FF0A8E">
        <w:rPr>
          <w:rFonts w:hint="eastAsia"/>
          <w:sz w:val="22"/>
          <w:szCs w:val="22"/>
        </w:rPr>
        <w:t>811</w:t>
      </w:r>
      <w:r w:rsidRPr="00FF0A8E">
        <w:rPr>
          <w:sz w:val="22"/>
          <w:szCs w:val="22"/>
        </w:rPr>
        <w:t>）</w:t>
      </w:r>
      <w:r w:rsidRPr="00FF0A8E">
        <w:rPr>
          <w:rFonts w:hint="eastAsia"/>
          <w:sz w:val="22"/>
          <w:szCs w:val="22"/>
        </w:rPr>
        <w:t>：</w:t>
      </w:r>
    </w:p>
    <w:p w:rsidR="004C53C8" w:rsidRPr="00FF0A8E" w:rsidRDefault="004C53C8" w:rsidP="00456641">
      <w:pPr>
        <w:pStyle w:val="a3"/>
        <w:ind w:leftChars="300" w:left="720"/>
        <w:jc w:val="both"/>
        <w:rPr>
          <w:rFonts w:eastAsia="標楷體"/>
          <w:sz w:val="22"/>
          <w:szCs w:val="22"/>
        </w:rPr>
      </w:pPr>
      <w:r w:rsidRPr="00FF0A8E">
        <w:rPr>
          <w:rFonts w:eastAsia="標楷體"/>
          <w:sz w:val="22"/>
          <w:szCs w:val="22"/>
        </w:rPr>
        <w:t>吳支謙作《法句經序》（西元二三０頃）說：「</w:t>
      </w:r>
      <w:r w:rsidRPr="00FF0A8E">
        <w:rPr>
          <w:rFonts w:eastAsia="標楷體"/>
          <w:b/>
          <w:sz w:val="22"/>
          <w:szCs w:val="22"/>
        </w:rPr>
        <w:t>法句經別有數部，有九百偈，或七百偈，及五百偈。</w:t>
      </w:r>
      <w:r w:rsidRPr="00FF0A8E">
        <w:rPr>
          <w:rFonts w:ascii="標楷體" w:eastAsia="標楷體" w:hAnsi="標楷體"/>
          <w:b/>
          <w:sz w:val="22"/>
          <w:szCs w:val="22"/>
        </w:rPr>
        <w:t>……</w:t>
      </w:r>
      <w:r w:rsidRPr="00FF0A8E">
        <w:rPr>
          <w:rFonts w:eastAsia="標楷體"/>
          <w:b/>
          <w:sz w:val="22"/>
          <w:szCs w:val="22"/>
        </w:rPr>
        <w:t>五部沙門，各自鈔釆經中四句六句之偈，比次其文，條別為品</w:t>
      </w:r>
      <w:r w:rsidRPr="00FF0A8E">
        <w:rPr>
          <w:rFonts w:eastAsia="標楷體"/>
          <w:sz w:val="22"/>
          <w:szCs w:val="22"/>
        </w:rPr>
        <w:t>」（《出三藏記集》卷</w:t>
      </w:r>
      <w:r w:rsidRPr="00FF0A8E">
        <w:rPr>
          <w:rFonts w:eastAsia="標楷體"/>
          <w:sz w:val="22"/>
          <w:szCs w:val="22"/>
        </w:rPr>
        <w:t>7</w:t>
      </w:r>
      <w:r w:rsidRPr="00FF0A8E">
        <w:rPr>
          <w:rFonts w:eastAsia="標楷體"/>
          <w:sz w:val="22"/>
          <w:szCs w:val="22"/>
        </w:rPr>
        <w:t>，大正</w:t>
      </w:r>
      <w:r w:rsidRPr="00FF0A8E">
        <w:rPr>
          <w:rFonts w:eastAsia="標楷體"/>
          <w:sz w:val="22"/>
          <w:szCs w:val="22"/>
        </w:rPr>
        <w:t>55</w:t>
      </w:r>
      <w:r w:rsidRPr="00FF0A8E">
        <w:rPr>
          <w:rFonts w:eastAsia="標楷體"/>
          <w:sz w:val="22"/>
          <w:szCs w:val="22"/>
        </w:rPr>
        <w:t>，</w:t>
      </w:r>
      <w:r w:rsidRPr="00FF0A8E">
        <w:rPr>
          <w:rFonts w:eastAsia="標楷體"/>
          <w:sz w:val="22"/>
          <w:szCs w:val="22"/>
        </w:rPr>
        <w:t>49c</w:t>
      </w:r>
      <w:r w:rsidRPr="00FF0A8E">
        <w:rPr>
          <w:rFonts w:eastAsia="標楷體"/>
          <w:sz w:val="22"/>
          <w:szCs w:val="22"/>
        </w:rPr>
        <w:t>）。西元三世紀初，就我國所傳而說，《法句》是因部派而有不同誦本的：組織不同，偈頌的多少也不同。</w:t>
      </w:r>
    </w:p>
  </w:footnote>
  <w:footnote w:id="272">
    <w:p w:rsidR="004C53C8" w:rsidRPr="00FF0A8E" w:rsidRDefault="004C53C8" w:rsidP="00195570">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《原始佛教聖典之集成》</w:t>
      </w:r>
      <w:r w:rsidRPr="00FF0A8E">
        <w:rPr>
          <w:sz w:val="22"/>
          <w:szCs w:val="22"/>
        </w:rPr>
        <w:t>，</w:t>
      </w:r>
      <w:r w:rsidRPr="00FF0A8E">
        <w:rPr>
          <w:rFonts w:hint="eastAsia"/>
          <w:sz w:val="22"/>
          <w:szCs w:val="22"/>
        </w:rPr>
        <w:t>第十一章</w:t>
      </w:r>
      <w:r w:rsidR="00196EE7" w:rsidRPr="00FF0A8E">
        <w:rPr>
          <w:rFonts w:hint="eastAsia"/>
          <w:sz w:val="22"/>
          <w:szCs w:val="22"/>
        </w:rPr>
        <w:t>第一節</w:t>
      </w:r>
      <w:r w:rsidRPr="00FF0A8E">
        <w:rPr>
          <w:rFonts w:hint="eastAsia"/>
          <w:sz w:val="22"/>
          <w:szCs w:val="22"/>
        </w:rPr>
        <w:t>，</w:t>
      </w:r>
      <w:r w:rsidRPr="00FF0A8E">
        <w:rPr>
          <w:sz w:val="22"/>
          <w:szCs w:val="22"/>
        </w:rPr>
        <w:t>（</w:t>
      </w:r>
      <w:r w:rsidRPr="00FF0A8E">
        <w:rPr>
          <w:sz w:val="22"/>
          <w:szCs w:val="22"/>
        </w:rPr>
        <w:t>p.</w:t>
      </w:r>
      <w:r w:rsidRPr="00FF0A8E">
        <w:rPr>
          <w:rFonts w:hint="eastAsia"/>
          <w:sz w:val="22"/>
          <w:szCs w:val="22"/>
        </w:rPr>
        <w:t>802</w:t>
      </w:r>
      <w:r w:rsidRPr="00FF0A8E">
        <w:rPr>
          <w:sz w:val="22"/>
          <w:szCs w:val="22"/>
        </w:rPr>
        <w:t>）</w:t>
      </w:r>
      <w:r w:rsidRPr="00FF0A8E">
        <w:rPr>
          <w:rFonts w:hint="eastAsia"/>
          <w:sz w:val="22"/>
          <w:szCs w:val="22"/>
        </w:rPr>
        <w:t>：</w:t>
      </w:r>
    </w:p>
    <w:p w:rsidR="004C53C8" w:rsidRPr="00FF0A8E" w:rsidRDefault="004C53C8" w:rsidP="00195570">
      <w:pPr>
        <w:pStyle w:val="a3"/>
        <w:ind w:leftChars="150" w:left="360"/>
        <w:jc w:val="both"/>
        <w:rPr>
          <w:sz w:val="22"/>
          <w:szCs w:val="22"/>
        </w:rPr>
      </w:pPr>
      <w:r w:rsidRPr="00FF0A8E">
        <w:rPr>
          <w:rFonts w:ascii="標楷體" w:eastAsia="標楷體" w:hAnsi="標楷體"/>
          <w:sz w:val="22"/>
          <w:szCs w:val="22"/>
        </w:rPr>
        <w:t>《根有律皮革事》（依梵本），所誦的是：《優陀那》、《波羅延那》、《諦見》、《上座偈》、《上座尼偈》、《尸路偈》、《牟尼偈》、《義品》。</w:t>
      </w:r>
      <w:r w:rsidRPr="00FF0A8E">
        <w:rPr>
          <w:rFonts w:hint="eastAsia"/>
          <w:sz w:val="22"/>
          <w:szCs w:val="22"/>
        </w:rPr>
        <w:t>〔</w:t>
      </w:r>
      <w:r w:rsidRPr="00FF0A8E">
        <w:rPr>
          <w:sz w:val="22"/>
          <w:szCs w:val="22"/>
        </w:rPr>
        <w:t xml:space="preserve">N. </w:t>
      </w:r>
      <w:proofErr w:type="spellStart"/>
      <w:r w:rsidRPr="00FF0A8E">
        <w:rPr>
          <w:sz w:val="22"/>
          <w:szCs w:val="22"/>
        </w:rPr>
        <w:t>Dutt</w:t>
      </w:r>
      <w:proofErr w:type="spellEnd"/>
      <w:r w:rsidRPr="00FF0A8E">
        <w:rPr>
          <w:sz w:val="22"/>
          <w:szCs w:val="22"/>
        </w:rPr>
        <w:t xml:space="preserve"> : </w:t>
      </w:r>
      <w:proofErr w:type="spellStart"/>
      <w:r w:rsidRPr="00FF0A8E">
        <w:rPr>
          <w:sz w:val="22"/>
          <w:szCs w:val="22"/>
        </w:rPr>
        <w:t>Gilgit</w:t>
      </w:r>
      <w:proofErr w:type="spellEnd"/>
      <w:r w:rsidRPr="00FF0A8E">
        <w:rPr>
          <w:sz w:val="22"/>
          <w:szCs w:val="22"/>
        </w:rPr>
        <w:t xml:space="preserve"> manuscripts </w:t>
      </w:r>
      <w:r w:rsidRPr="00FF0A8E">
        <w:rPr>
          <w:rFonts w:ascii="新細明體" w:hAnsi="新細明體" w:cs="新細明體" w:hint="eastAsia"/>
          <w:sz w:val="22"/>
          <w:szCs w:val="22"/>
        </w:rPr>
        <w:t>Ⅲ</w:t>
      </w:r>
      <w:r w:rsidRPr="00FF0A8E">
        <w:rPr>
          <w:sz w:val="22"/>
          <w:szCs w:val="22"/>
        </w:rPr>
        <w:t xml:space="preserve"> part 4, P.188</w:t>
      </w:r>
      <w:r w:rsidRPr="00FF0A8E">
        <w:rPr>
          <w:rFonts w:hint="eastAsia"/>
          <w:sz w:val="22"/>
          <w:szCs w:val="22"/>
        </w:rPr>
        <w:t>〕</w:t>
      </w:r>
    </w:p>
  </w:footnote>
  <w:footnote w:id="273">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參見【附錄九】。</w:t>
      </w:r>
    </w:p>
  </w:footnote>
  <w:footnote w:id="274">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《根本說一切有部毘奈耶藥事》卷</w:t>
      </w:r>
      <w:r w:rsidRPr="00FF0A8E">
        <w:rPr>
          <w:sz w:val="22"/>
          <w:szCs w:val="22"/>
        </w:rPr>
        <w:t>3</w:t>
      </w:r>
      <w:r w:rsidRPr="00FF0A8E">
        <w:rPr>
          <w:sz w:val="22"/>
          <w:szCs w:val="22"/>
        </w:rPr>
        <w:t>（大正</w:t>
      </w:r>
      <w:r w:rsidRPr="00FF0A8E">
        <w:rPr>
          <w:rFonts w:eastAsia="SimSun" w:hint="eastAsia"/>
          <w:sz w:val="22"/>
          <w:szCs w:val="22"/>
        </w:rPr>
        <w:t>24</w:t>
      </w:r>
      <w:r w:rsidRPr="00FF0A8E">
        <w:rPr>
          <w:sz w:val="22"/>
          <w:szCs w:val="22"/>
        </w:rPr>
        <w:t>，</w:t>
      </w:r>
      <w:r w:rsidRPr="00FF0A8E">
        <w:rPr>
          <w:sz w:val="22"/>
          <w:szCs w:val="22"/>
        </w:rPr>
        <w:t>11b5-7</w:t>
      </w:r>
      <w:r w:rsidRPr="00FF0A8E">
        <w:rPr>
          <w:sz w:val="22"/>
          <w:szCs w:val="22"/>
        </w:rPr>
        <w:t>）：</w:t>
      </w:r>
    </w:p>
    <w:p w:rsidR="004C53C8" w:rsidRPr="00FF0A8E" w:rsidRDefault="004C53C8" w:rsidP="00591579">
      <w:pPr>
        <w:pStyle w:val="a3"/>
        <w:ind w:leftChars="150" w:left="360"/>
        <w:jc w:val="both"/>
        <w:rPr>
          <w:rFonts w:ascii="標楷體" w:eastAsia="標楷體" w:hAnsi="標楷體"/>
          <w:sz w:val="22"/>
          <w:szCs w:val="22"/>
        </w:rPr>
      </w:pPr>
      <w:r w:rsidRPr="00FF0A8E">
        <w:rPr>
          <w:rFonts w:ascii="標楷體" w:eastAsia="標楷體" w:hAnsi="標楷體"/>
          <w:sz w:val="22"/>
          <w:szCs w:val="22"/>
        </w:rPr>
        <w:t>彼諸商人，晝夜常誦嗢拕南頌</w:t>
      </w:r>
      <w:r w:rsidR="001C29CF" w:rsidRPr="00FF0A8E">
        <w:rPr>
          <w:rFonts w:ascii="標楷體" w:eastAsia="標楷體" w:hAnsi="標楷體" w:hint="eastAsia"/>
          <w:sz w:val="22"/>
          <w:szCs w:val="22"/>
        </w:rPr>
        <w:t>、</w:t>
      </w:r>
      <w:r w:rsidRPr="00FF0A8E">
        <w:rPr>
          <w:rFonts w:ascii="標楷體" w:eastAsia="標楷體" w:hAnsi="標楷體"/>
          <w:sz w:val="22"/>
          <w:szCs w:val="22"/>
        </w:rPr>
        <w:t>諸上座頌</w:t>
      </w:r>
      <w:r w:rsidR="001C29CF" w:rsidRPr="00FF0A8E">
        <w:rPr>
          <w:rFonts w:ascii="標楷體" w:eastAsia="標楷體" w:hAnsi="標楷體" w:hint="eastAsia"/>
          <w:sz w:val="22"/>
          <w:szCs w:val="22"/>
        </w:rPr>
        <w:t>、</w:t>
      </w:r>
      <w:r w:rsidRPr="00FF0A8E">
        <w:rPr>
          <w:rFonts w:ascii="標楷體" w:eastAsia="標楷體" w:hAnsi="標楷體"/>
          <w:sz w:val="22"/>
          <w:szCs w:val="22"/>
        </w:rPr>
        <w:t>世羅尼頌、牟尼之頌、眾義經等，以妙音聲，清朗而誦。</w:t>
      </w:r>
    </w:p>
  </w:footnote>
  <w:footnote w:id="275">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參見【附錄十】。</w:t>
      </w:r>
    </w:p>
  </w:footnote>
  <w:footnote w:id="276">
    <w:p w:rsidR="004C53C8" w:rsidRPr="00FF0A8E" w:rsidRDefault="004C53C8" w:rsidP="00146FC8">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《四分律》卷</w:t>
      </w:r>
      <w:r w:rsidRPr="00FF0A8E">
        <w:rPr>
          <w:sz w:val="22"/>
          <w:szCs w:val="22"/>
        </w:rPr>
        <w:t>54</w:t>
      </w:r>
      <w:r w:rsidRPr="00FF0A8E">
        <w:rPr>
          <w:sz w:val="22"/>
          <w:szCs w:val="22"/>
        </w:rPr>
        <w:t>（大正</w:t>
      </w:r>
      <w:r w:rsidRPr="00FF0A8E">
        <w:rPr>
          <w:sz w:val="22"/>
          <w:szCs w:val="22"/>
          <w:lang w:eastAsia="zh-CN"/>
        </w:rPr>
        <w:t>22</w:t>
      </w:r>
      <w:r w:rsidRPr="00FF0A8E">
        <w:rPr>
          <w:sz w:val="22"/>
          <w:szCs w:val="22"/>
        </w:rPr>
        <w:t>，</w:t>
      </w:r>
      <w:r w:rsidRPr="00FF0A8E">
        <w:rPr>
          <w:sz w:val="22"/>
          <w:szCs w:val="22"/>
          <w:lang w:eastAsia="zh-CN"/>
        </w:rPr>
        <w:t>968</w:t>
      </w:r>
      <w:r w:rsidRPr="00FF0A8E">
        <w:rPr>
          <w:sz w:val="22"/>
          <w:szCs w:val="22"/>
        </w:rPr>
        <w:t>b</w:t>
      </w:r>
      <w:r w:rsidRPr="00FF0A8E">
        <w:rPr>
          <w:sz w:val="22"/>
          <w:szCs w:val="22"/>
          <w:lang w:eastAsia="zh-CN"/>
        </w:rPr>
        <w:t>23</w:t>
      </w:r>
      <w:r w:rsidRPr="00FF0A8E">
        <w:rPr>
          <w:sz w:val="22"/>
          <w:szCs w:val="22"/>
        </w:rPr>
        <w:t>-</w:t>
      </w:r>
      <w:r w:rsidRPr="00FF0A8E">
        <w:rPr>
          <w:sz w:val="22"/>
          <w:szCs w:val="22"/>
          <w:lang w:eastAsia="zh-CN"/>
        </w:rPr>
        <w:t>26</w:t>
      </w:r>
      <w:r w:rsidRPr="00FF0A8E">
        <w:rPr>
          <w:sz w:val="22"/>
          <w:szCs w:val="22"/>
        </w:rPr>
        <w:t>）：</w:t>
      </w:r>
    </w:p>
    <w:p w:rsidR="004C53C8" w:rsidRPr="00FF0A8E" w:rsidRDefault="004C53C8" w:rsidP="00591579">
      <w:pPr>
        <w:pStyle w:val="a3"/>
        <w:ind w:leftChars="150" w:left="360"/>
        <w:jc w:val="both"/>
        <w:rPr>
          <w:rFonts w:ascii="標楷體" w:eastAsia="標楷體" w:hAnsi="標楷體"/>
          <w:sz w:val="22"/>
          <w:szCs w:val="22"/>
        </w:rPr>
      </w:pPr>
      <w:r w:rsidRPr="00FF0A8E">
        <w:rPr>
          <w:rFonts w:ascii="標楷體" w:eastAsia="標楷體" w:hAnsi="標楷體"/>
          <w:sz w:val="22"/>
          <w:szCs w:val="22"/>
        </w:rPr>
        <w:t>如是生經、本經、善因緣經、方等經、未曾有經、譬喻經、優婆提舍經、句義經、法句經、波羅延經、雜難經、聖偈經，如是集為《雜藏》。</w:t>
      </w:r>
    </w:p>
  </w:footnote>
  <w:footnote w:id="277">
    <w:p w:rsidR="00196EE7" w:rsidRPr="00FF0A8E" w:rsidRDefault="00196EE7" w:rsidP="00196EE7">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小集：</w:t>
      </w:r>
      <w:r w:rsidRPr="00FF0A8E">
        <w:rPr>
          <w:rFonts w:hint="eastAsia"/>
          <w:sz w:val="22"/>
          <w:szCs w:val="22"/>
        </w:rPr>
        <w:t>2.</w:t>
      </w:r>
      <w:r w:rsidRPr="00FF0A8E">
        <w:rPr>
          <w:rFonts w:hint="eastAsia"/>
          <w:sz w:val="22"/>
          <w:szCs w:val="22"/>
        </w:rPr>
        <w:t>部分作品積聚成的書冊。一般篇幅較少。（《漢語大詞典》（二），</w:t>
      </w:r>
      <w:r w:rsidRPr="00FF0A8E">
        <w:rPr>
          <w:rFonts w:hint="eastAsia"/>
          <w:sz w:val="22"/>
          <w:szCs w:val="22"/>
        </w:rPr>
        <w:t>p.1626</w:t>
      </w:r>
      <w:r w:rsidRPr="00FF0A8E">
        <w:rPr>
          <w:rFonts w:hint="eastAsia"/>
          <w:sz w:val="22"/>
          <w:szCs w:val="22"/>
        </w:rPr>
        <w:t>）</w:t>
      </w:r>
    </w:p>
  </w:footnote>
  <w:footnote w:id="278">
    <w:p w:rsidR="004C53C8" w:rsidRPr="00FF0A8E" w:rsidRDefault="004C53C8" w:rsidP="00146FC8">
      <w:pPr>
        <w:pStyle w:val="a3"/>
        <w:jc w:val="both"/>
        <w:rPr>
          <w:sz w:val="22"/>
          <w:szCs w:val="22"/>
        </w:rPr>
      </w:pPr>
      <w:r w:rsidRPr="00FF0A8E">
        <w:rPr>
          <w:rStyle w:val="a5"/>
          <w:sz w:val="22"/>
          <w:szCs w:val="22"/>
        </w:rPr>
        <w:footnoteRef/>
      </w:r>
      <w:r w:rsidRPr="00FF0A8E">
        <w:rPr>
          <w:sz w:val="22"/>
          <w:szCs w:val="22"/>
        </w:rPr>
        <w:t>《大智度論》卷</w:t>
      </w:r>
      <w:r w:rsidRPr="00FF0A8E">
        <w:rPr>
          <w:sz w:val="22"/>
          <w:szCs w:val="22"/>
        </w:rPr>
        <w:t>33</w:t>
      </w:r>
      <w:r w:rsidRPr="00FF0A8E">
        <w:rPr>
          <w:sz w:val="22"/>
          <w:szCs w:val="22"/>
        </w:rPr>
        <w:t>〈序品</w:t>
      </w:r>
      <w:r w:rsidRPr="00FF0A8E">
        <w:rPr>
          <w:sz w:val="22"/>
          <w:szCs w:val="22"/>
        </w:rPr>
        <w:t>1</w:t>
      </w:r>
      <w:r w:rsidRPr="00FF0A8E">
        <w:rPr>
          <w:sz w:val="22"/>
          <w:szCs w:val="22"/>
        </w:rPr>
        <w:t>〉（大正</w:t>
      </w:r>
      <w:r w:rsidRPr="00FF0A8E">
        <w:rPr>
          <w:sz w:val="22"/>
          <w:szCs w:val="22"/>
        </w:rPr>
        <w:t>25</w:t>
      </w:r>
      <w:r w:rsidRPr="00FF0A8E">
        <w:rPr>
          <w:sz w:val="22"/>
          <w:szCs w:val="22"/>
        </w:rPr>
        <w:t>，</w:t>
      </w:r>
      <w:r w:rsidRPr="00FF0A8E">
        <w:rPr>
          <w:sz w:val="22"/>
          <w:szCs w:val="22"/>
        </w:rPr>
        <w:t>307a20-b1</w:t>
      </w:r>
      <w:r w:rsidRPr="00FF0A8E">
        <w:rPr>
          <w:sz w:val="22"/>
          <w:szCs w:val="22"/>
        </w:rPr>
        <w:t>）</w:t>
      </w:r>
      <w:r w:rsidRPr="00FF0A8E">
        <w:rPr>
          <w:rFonts w:hint="eastAsia"/>
          <w:sz w:val="22"/>
          <w:szCs w:val="22"/>
        </w:rPr>
        <w:t>。</w:t>
      </w:r>
    </w:p>
  </w:footnote>
  <w:footnote w:id="279">
    <w:p w:rsidR="004C53C8" w:rsidRPr="00FF0A8E" w:rsidRDefault="004C53C8" w:rsidP="002A1D17">
      <w:pPr>
        <w:pStyle w:val="a3"/>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印順導師，</w:t>
      </w:r>
      <w:r w:rsidRPr="00FF0A8E">
        <w:rPr>
          <w:rFonts w:hint="eastAsia"/>
          <w:sz w:val="22"/>
          <w:szCs w:val="22"/>
        </w:rPr>
        <w:t>《原始佛教聖典之集成》</w:t>
      </w:r>
      <w:r w:rsidR="00196EE7" w:rsidRPr="00FF0A8E">
        <w:rPr>
          <w:rFonts w:hint="eastAsia"/>
          <w:sz w:val="22"/>
          <w:szCs w:val="22"/>
        </w:rPr>
        <w:t>第八章第三節</w:t>
      </w:r>
      <w:r w:rsidRPr="00FF0A8E">
        <w:rPr>
          <w:rFonts w:hint="eastAsia"/>
          <w:sz w:val="22"/>
          <w:szCs w:val="22"/>
        </w:rPr>
        <w:t>（</w:t>
      </w:r>
      <w:r w:rsidRPr="00FF0A8E">
        <w:rPr>
          <w:sz w:val="22"/>
          <w:szCs w:val="22"/>
        </w:rPr>
        <w:t>p.</w:t>
      </w:r>
      <w:r w:rsidRPr="00FF0A8E">
        <w:rPr>
          <w:rFonts w:hint="eastAsia"/>
          <w:sz w:val="22"/>
          <w:szCs w:val="22"/>
        </w:rPr>
        <w:t>544</w:t>
      </w:r>
      <w:r w:rsidRPr="00FF0A8E">
        <w:rPr>
          <w:rFonts w:hint="eastAsia"/>
          <w:sz w:val="22"/>
          <w:szCs w:val="22"/>
        </w:rPr>
        <w:t>）：</w:t>
      </w:r>
    </w:p>
    <w:p w:rsidR="004C53C8" w:rsidRPr="00FF0A8E" w:rsidRDefault="004C53C8" w:rsidP="002A1D17">
      <w:pPr>
        <w:pStyle w:val="a3"/>
        <w:ind w:firstLineChars="350" w:firstLine="770"/>
        <w:jc w:val="both"/>
        <w:rPr>
          <w:rFonts w:eastAsia="標楷體"/>
          <w:sz w:val="22"/>
          <w:szCs w:val="22"/>
        </w:rPr>
      </w:pPr>
      <w:r w:rsidRPr="00FF0A8E">
        <w:rPr>
          <w:rFonts w:eastAsia="標楷體"/>
          <w:sz w:val="22"/>
          <w:szCs w:val="22"/>
        </w:rPr>
        <w:t>「優陀那」是「集施」、「集散」的意思。</w:t>
      </w:r>
    </w:p>
    <w:p w:rsidR="004C53C8" w:rsidRPr="00FF0A8E" w:rsidRDefault="004C53C8" w:rsidP="002A1D17">
      <w:pPr>
        <w:pStyle w:val="a3"/>
        <w:ind w:leftChars="100" w:left="790" w:hangingChars="250" w:hanging="55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）《說一切有部為主的論書與論師之研究》</w:t>
      </w:r>
      <w:r w:rsidR="00196EE7" w:rsidRPr="00FF0A8E">
        <w:rPr>
          <w:rFonts w:hint="eastAsia"/>
          <w:sz w:val="22"/>
          <w:szCs w:val="22"/>
        </w:rPr>
        <w:t>第八章第三節</w:t>
      </w:r>
      <w:r w:rsidRPr="00FF0A8E">
        <w:rPr>
          <w:rFonts w:hint="eastAsia"/>
          <w:sz w:val="22"/>
          <w:szCs w:val="22"/>
        </w:rPr>
        <w:t>（</w:t>
      </w:r>
      <w:r w:rsidRPr="00FF0A8E">
        <w:rPr>
          <w:sz w:val="22"/>
          <w:szCs w:val="22"/>
        </w:rPr>
        <w:t>p.</w:t>
      </w:r>
      <w:r w:rsidRPr="00FF0A8E">
        <w:rPr>
          <w:rFonts w:hint="eastAsia"/>
          <w:sz w:val="22"/>
          <w:szCs w:val="22"/>
        </w:rPr>
        <w:t>402</w:t>
      </w:r>
      <w:r w:rsidRPr="00FF0A8E">
        <w:rPr>
          <w:rFonts w:hint="eastAsia"/>
          <w:sz w:val="22"/>
          <w:szCs w:val="22"/>
        </w:rPr>
        <w:t>）：</w:t>
      </w:r>
    </w:p>
    <w:p w:rsidR="004C53C8" w:rsidRPr="00FF0A8E" w:rsidRDefault="004C53C8" w:rsidP="002A1D17">
      <w:pPr>
        <w:pStyle w:val="a3"/>
        <w:ind w:leftChars="300" w:left="830" w:hangingChars="50" w:hanging="110"/>
        <w:jc w:val="both"/>
        <w:rPr>
          <w:rFonts w:eastAsia="標楷體"/>
          <w:sz w:val="22"/>
          <w:szCs w:val="22"/>
        </w:rPr>
      </w:pPr>
      <w:r w:rsidRPr="00FF0A8E">
        <w:rPr>
          <w:rFonts w:eastAsia="標楷體"/>
          <w:sz w:val="22"/>
          <w:szCs w:val="22"/>
        </w:rPr>
        <w:t>優陀那有「集散」的意思。〔如《俱舍論（光）記》卷</w:t>
      </w:r>
      <w:r w:rsidRPr="00FF0A8E">
        <w:rPr>
          <w:rFonts w:eastAsia="標楷體"/>
          <w:sz w:val="22"/>
          <w:szCs w:val="22"/>
        </w:rPr>
        <w:t>1</w:t>
      </w:r>
      <w:r w:rsidRPr="00FF0A8E">
        <w:rPr>
          <w:rFonts w:eastAsia="標楷體"/>
          <w:sz w:val="22"/>
          <w:szCs w:val="22"/>
        </w:rPr>
        <w:t>（大正</w:t>
      </w:r>
      <w:r w:rsidRPr="00FF0A8E">
        <w:rPr>
          <w:rFonts w:eastAsia="標楷體"/>
          <w:sz w:val="22"/>
          <w:szCs w:val="22"/>
        </w:rPr>
        <w:t>41</w:t>
      </w:r>
      <w:r w:rsidRPr="00FF0A8E">
        <w:rPr>
          <w:rFonts w:eastAsia="標楷體"/>
          <w:sz w:val="22"/>
          <w:szCs w:val="22"/>
        </w:rPr>
        <w:t>，</w:t>
      </w:r>
      <w:r w:rsidRPr="00FF0A8E">
        <w:rPr>
          <w:rFonts w:eastAsia="標楷體"/>
          <w:sz w:val="22"/>
          <w:szCs w:val="22"/>
        </w:rPr>
        <w:t>11a</w:t>
      </w:r>
      <w:r w:rsidRPr="00FF0A8E">
        <w:rPr>
          <w:rFonts w:eastAsia="標楷體"/>
          <w:sz w:val="22"/>
          <w:szCs w:val="22"/>
        </w:rPr>
        <w:t>）說〕</w:t>
      </w:r>
    </w:p>
  </w:footnote>
  <w:footnote w:id="280">
    <w:p w:rsidR="00196EE7" w:rsidRPr="00FF0A8E" w:rsidRDefault="00196EE7" w:rsidP="00196EE7">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古蹟：亦作「古跡」。</w:t>
      </w:r>
      <w:r w:rsidRPr="00FF0A8E">
        <w:rPr>
          <w:rFonts w:hint="eastAsia"/>
          <w:sz w:val="22"/>
          <w:szCs w:val="22"/>
        </w:rPr>
        <w:t>2.</w:t>
      </w:r>
      <w:r w:rsidRPr="00FF0A8E">
        <w:rPr>
          <w:rFonts w:hint="eastAsia"/>
          <w:sz w:val="22"/>
          <w:szCs w:val="22"/>
        </w:rPr>
        <w:t>指古人的法書墨跡。（《漢語大詞典》（三），</w:t>
      </w:r>
      <w:r w:rsidRPr="00FF0A8E">
        <w:rPr>
          <w:rFonts w:hint="eastAsia"/>
          <w:sz w:val="22"/>
          <w:szCs w:val="22"/>
        </w:rPr>
        <w:t>p.26</w:t>
      </w:r>
      <w:r w:rsidRPr="00FF0A8E">
        <w:rPr>
          <w:rFonts w:hint="eastAsia"/>
          <w:sz w:val="22"/>
          <w:szCs w:val="22"/>
        </w:rPr>
        <w:t>）</w:t>
      </w:r>
    </w:p>
  </w:footnote>
  <w:footnote w:id="281">
    <w:p w:rsidR="006E48B5" w:rsidRPr="00FF0A8E" w:rsidRDefault="006E48B5" w:rsidP="006E48B5">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參見【附錄十一】。</w:t>
      </w:r>
    </w:p>
  </w:footnote>
  <w:footnote w:id="282">
    <w:p w:rsidR="004C53C8" w:rsidRPr="00FF0A8E" w:rsidRDefault="004C53C8" w:rsidP="00065C4F">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《原始佛教聖典之集成》</w:t>
      </w:r>
      <w:r w:rsidRPr="00FF0A8E">
        <w:rPr>
          <w:sz w:val="22"/>
          <w:szCs w:val="22"/>
        </w:rPr>
        <w:t>，</w:t>
      </w:r>
      <w:r w:rsidRPr="00FF0A8E">
        <w:rPr>
          <w:rFonts w:hint="eastAsia"/>
          <w:sz w:val="22"/>
          <w:szCs w:val="22"/>
        </w:rPr>
        <w:t>第十章</w:t>
      </w:r>
      <w:r w:rsidR="00196EE7" w:rsidRPr="00FF0A8E">
        <w:rPr>
          <w:rFonts w:hint="eastAsia"/>
          <w:sz w:val="22"/>
          <w:szCs w:val="22"/>
        </w:rPr>
        <w:t>第四章</w:t>
      </w:r>
      <w:r w:rsidRPr="00FF0A8E">
        <w:rPr>
          <w:rFonts w:hint="eastAsia"/>
          <w:sz w:val="22"/>
          <w:szCs w:val="22"/>
        </w:rPr>
        <w:t>，</w:t>
      </w:r>
      <w:r w:rsidRPr="00FF0A8E">
        <w:rPr>
          <w:sz w:val="22"/>
          <w:szCs w:val="22"/>
        </w:rPr>
        <w:t>（</w:t>
      </w:r>
      <w:r w:rsidRPr="00FF0A8E">
        <w:rPr>
          <w:sz w:val="22"/>
          <w:szCs w:val="22"/>
        </w:rPr>
        <w:t>p.</w:t>
      </w:r>
      <w:r w:rsidRPr="00FF0A8E">
        <w:rPr>
          <w:rFonts w:hint="eastAsia"/>
          <w:sz w:val="22"/>
          <w:szCs w:val="22"/>
        </w:rPr>
        <w:t>790</w:t>
      </w:r>
      <w:r w:rsidRPr="00FF0A8E">
        <w:rPr>
          <w:sz w:val="22"/>
          <w:szCs w:val="22"/>
        </w:rPr>
        <w:t>）</w:t>
      </w:r>
      <w:r w:rsidRPr="00FF0A8E">
        <w:rPr>
          <w:rFonts w:hint="eastAsia"/>
          <w:sz w:val="22"/>
          <w:szCs w:val="22"/>
        </w:rPr>
        <w:t>：</w:t>
      </w:r>
    </w:p>
    <w:p w:rsidR="004C53C8" w:rsidRPr="00FF0A8E" w:rsidRDefault="004C53C8" w:rsidP="00065C4F">
      <w:pPr>
        <w:pStyle w:val="a3"/>
        <w:ind w:leftChars="150" w:left="360"/>
        <w:jc w:val="both"/>
        <w:rPr>
          <w:rFonts w:ascii="標楷體" w:eastAsia="標楷體" w:hAnsi="標楷體"/>
          <w:sz w:val="22"/>
          <w:szCs w:val="22"/>
        </w:rPr>
      </w:pPr>
      <w:r w:rsidRPr="00FF0A8E">
        <w:rPr>
          <w:rFonts w:ascii="標楷體" w:eastAsia="標楷體" w:hAnsi="標楷體"/>
          <w:sz w:val="22"/>
          <w:szCs w:val="22"/>
        </w:rPr>
        <w:t>「四阿含」與「九分教」，都是次第形成的。先有</w:t>
      </w:r>
      <w:r w:rsidRPr="00FF0A8E">
        <w:rPr>
          <w:rFonts w:ascii="標楷體" w:eastAsia="標楷體" w:hAnsi="標楷體" w:hint="eastAsia"/>
          <w:sz w:val="22"/>
          <w:szCs w:val="22"/>
        </w:rPr>
        <w:t>《</w:t>
      </w:r>
      <w:r w:rsidRPr="00FF0A8E">
        <w:rPr>
          <w:rFonts w:ascii="標楷體" w:eastAsia="標楷體" w:hAnsi="標楷體"/>
          <w:sz w:val="22"/>
          <w:szCs w:val="22"/>
        </w:rPr>
        <w:t>雜阿含</w:t>
      </w:r>
      <w:r w:rsidRPr="00FF0A8E">
        <w:rPr>
          <w:rFonts w:ascii="標楷體" w:eastAsia="標楷體" w:hAnsi="標楷體" w:hint="eastAsia"/>
          <w:sz w:val="22"/>
          <w:szCs w:val="22"/>
        </w:rPr>
        <w:t>》</w:t>
      </w:r>
      <w:r w:rsidRPr="00FF0A8E">
        <w:rPr>
          <w:rFonts w:ascii="標楷體" w:eastAsia="標楷體" w:hAnsi="標楷體"/>
          <w:sz w:val="22"/>
          <w:szCs w:val="22"/>
        </w:rPr>
        <w:t>（就是「修多羅」等三分的總和），而後</w:t>
      </w:r>
      <w:r w:rsidRPr="00FF0A8E">
        <w:rPr>
          <w:rFonts w:ascii="標楷體" w:eastAsia="標楷體" w:hAnsi="標楷體" w:hint="eastAsia"/>
          <w:sz w:val="22"/>
          <w:szCs w:val="22"/>
        </w:rPr>
        <w:t>《</w:t>
      </w:r>
      <w:r w:rsidRPr="00FF0A8E">
        <w:rPr>
          <w:rFonts w:ascii="標楷體" w:eastAsia="標楷體" w:hAnsi="標楷體"/>
          <w:sz w:val="22"/>
          <w:szCs w:val="22"/>
        </w:rPr>
        <w:t>中</w:t>
      </w:r>
      <w:r w:rsidRPr="00FF0A8E">
        <w:rPr>
          <w:rFonts w:ascii="標楷體" w:eastAsia="標楷體" w:hAnsi="標楷體" w:hint="eastAsia"/>
          <w:sz w:val="22"/>
          <w:szCs w:val="22"/>
        </w:rPr>
        <w:t>》</w:t>
      </w:r>
      <w:r w:rsidRPr="00FF0A8E">
        <w:rPr>
          <w:rFonts w:ascii="標楷體" w:eastAsia="標楷體" w:hAnsi="標楷體"/>
          <w:sz w:val="22"/>
          <w:szCs w:val="22"/>
        </w:rPr>
        <w:t>、</w:t>
      </w:r>
      <w:r w:rsidRPr="00FF0A8E">
        <w:rPr>
          <w:rFonts w:ascii="標楷體" w:eastAsia="標楷體" w:hAnsi="標楷體" w:hint="eastAsia"/>
          <w:sz w:val="22"/>
          <w:szCs w:val="22"/>
        </w:rPr>
        <w:t>《</w:t>
      </w:r>
      <w:r w:rsidRPr="00FF0A8E">
        <w:rPr>
          <w:rFonts w:ascii="標楷體" w:eastAsia="標楷體" w:hAnsi="標楷體"/>
          <w:sz w:val="22"/>
          <w:szCs w:val="22"/>
        </w:rPr>
        <w:t>長</w:t>
      </w:r>
      <w:r w:rsidRPr="00FF0A8E">
        <w:rPr>
          <w:rFonts w:ascii="標楷體" w:eastAsia="標楷體" w:hAnsi="標楷體" w:hint="eastAsia"/>
          <w:sz w:val="22"/>
          <w:szCs w:val="22"/>
        </w:rPr>
        <w:t>》</w:t>
      </w:r>
      <w:r w:rsidRPr="00FF0A8E">
        <w:rPr>
          <w:rFonts w:ascii="標楷體" w:eastAsia="標楷體" w:hAnsi="標楷體"/>
          <w:sz w:val="22"/>
          <w:szCs w:val="22"/>
        </w:rPr>
        <w:t>、</w:t>
      </w:r>
      <w:r w:rsidRPr="00FF0A8E">
        <w:rPr>
          <w:rFonts w:ascii="標楷體" w:eastAsia="標楷體" w:hAnsi="標楷體" w:hint="eastAsia"/>
          <w:sz w:val="22"/>
          <w:szCs w:val="22"/>
        </w:rPr>
        <w:t>《</w:t>
      </w:r>
      <w:r w:rsidRPr="00FF0A8E">
        <w:rPr>
          <w:rFonts w:ascii="標楷體" w:eastAsia="標楷體" w:hAnsi="標楷體"/>
          <w:sz w:val="22"/>
          <w:szCs w:val="22"/>
        </w:rPr>
        <w:t>增一</w:t>
      </w:r>
      <w:r w:rsidRPr="00FF0A8E">
        <w:rPr>
          <w:rFonts w:ascii="標楷體" w:eastAsia="標楷體" w:hAnsi="標楷體" w:hint="eastAsia"/>
          <w:sz w:val="22"/>
          <w:szCs w:val="22"/>
        </w:rPr>
        <w:t>》</w:t>
      </w:r>
      <w:r w:rsidRPr="00FF0A8E">
        <w:rPr>
          <w:rFonts w:ascii="標楷體" w:eastAsia="標楷體" w:hAnsi="標楷體"/>
          <w:sz w:val="22"/>
          <w:szCs w:val="22"/>
        </w:rPr>
        <w:t>成立，總為「四部阿含」。先有「修多羅」、「祇夜」、「記說」三分，而後有其餘的各分，總為「九分教」。「四阿含」與「九分教」，是平行而同時開展成立的。如概括的說，先有「四阿含」，或先有「九分教」，都是與事實不合的。雖然「九分教」的全體成立，比「四部阿含」的全部完成要早些，但這決非如一般所設想的，先有「九分教」，然後依之組成「四部阿含」的意思。</w:t>
      </w:r>
    </w:p>
  </w:footnote>
  <w:footnote w:id="283">
    <w:p w:rsidR="004C53C8" w:rsidRPr="00FF0A8E" w:rsidRDefault="004C53C8" w:rsidP="00CD2287">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碎金：</w:t>
      </w:r>
      <w:r w:rsidRPr="00FF0A8E">
        <w:rPr>
          <w:sz w:val="22"/>
          <w:szCs w:val="22"/>
        </w:rPr>
        <w:t>1.</w:t>
      </w:r>
      <w:r w:rsidRPr="00FF0A8E">
        <w:rPr>
          <w:sz w:val="22"/>
          <w:szCs w:val="22"/>
        </w:rPr>
        <w:t>比喻精美簡短的詩文。</w:t>
      </w:r>
      <w:r w:rsidRPr="00FF0A8E">
        <w:rPr>
          <w:rFonts w:hint="eastAsia"/>
          <w:sz w:val="22"/>
          <w:szCs w:val="22"/>
        </w:rPr>
        <w:t>（《漢語大詞典》（七），</w:t>
      </w:r>
      <w:r w:rsidRPr="00FF0A8E">
        <w:rPr>
          <w:rFonts w:hint="eastAsia"/>
          <w:sz w:val="22"/>
          <w:szCs w:val="22"/>
        </w:rPr>
        <w:t>p.1061</w:t>
      </w:r>
      <w:r w:rsidRPr="00FF0A8E">
        <w:rPr>
          <w:rFonts w:hint="eastAsia"/>
          <w:sz w:val="22"/>
          <w:szCs w:val="22"/>
        </w:rPr>
        <w:t>）</w:t>
      </w:r>
    </w:p>
  </w:footnote>
  <w:footnote w:id="284">
    <w:p w:rsidR="004C53C8" w:rsidRPr="00FF0A8E" w:rsidRDefault="004C53C8">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燦然：</w:t>
      </w:r>
      <w:r w:rsidRPr="00FF0A8E">
        <w:rPr>
          <w:rFonts w:hint="eastAsia"/>
          <w:sz w:val="22"/>
          <w:szCs w:val="22"/>
        </w:rPr>
        <w:t>4.</w:t>
      </w:r>
      <w:r w:rsidRPr="00FF0A8E">
        <w:rPr>
          <w:rFonts w:hint="eastAsia"/>
          <w:sz w:val="22"/>
          <w:szCs w:val="22"/>
        </w:rPr>
        <w:t>形容文辭華麗可觀。（《漢語大詞典》（七），</w:t>
      </w:r>
      <w:r w:rsidRPr="00FF0A8E">
        <w:rPr>
          <w:rFonts w:hint="eastAsia"/>
          <w:sz w:val="22"/>
          <w:szCs w:val="22"/>
        </w:rPr>
        <w:t>p.300</w:t>
      </w:r>
      <w:r w:rsidRPr="00FF0A8E">
        <w:rPr>
          <w:rFonts w:hint="eastAsia"/>
          <w:sz w:val="22"/>
          <w:szCs w:val="22"/>
        </w:rPr>
        <w:t>）</w:t>
      </w:r>
    </w:p>
  </w:footnote>
  <w:footnote w:id="285">
    <w:p w:rsidR="004C53C8" w:rsidRPr="00FF0A8E" w:rsidRDefault="004C53C8" w:rsidP="00A2699E">
      <w:pPr>
        <w:rPr>
          <w:rFonts w:ascii="Times New Roman" w:hAnsi="Times New Roman"/>
          <w:sz w:val="22"/>
        </w:rPr>
      </w:pPr>
      <w:r w:rsidRPr="00FF0A8E">
        <w:rPr>
          <w:rStyle w:val="a5"/>
          <w:rFonts w:ascii="Times New Roman" w:hAnsi="Times New Roman"/>
          <w:sz w:val="22"/>
        </w:rPr>
        <w:footnoteRef/>
      </w:r>
      <w:r w:rsidRPr="00FF0A8E">
        <w:rPr>
          <w:rFonts w:ascii="Times New Roman" w:hAnsi="Times New Roman"/>
          <w:sz w:val="22"/>
        </w:rPr>
        <w:t xml:space="preserve"> </w:t>
      </w:r>
      <w:r w:rsidRPr="00FF0A8E">
        <w:rPr>
          <w:rFonts w:ascii="Times New Roman" w:hAnsi="Times New Roman"/>
          <w:sz w:val="22"/>
        </w:rPr>
        <w:t>可觀：</w:t>
      </w:r>
      <w:r w:rsidRPr="00FF0A8E">
        <w:rPr>
          <w:rFonts w:ascii="Times New Roman" w:hAnsi="Times New Roman"/>
          <w:sz w:val="22"/>
        </w:rPr>
        <w:t>2.</w:t>
      </w:r>
      <w:r w:rsidRPr="00FF0A8E">
        <w:rPr>
          <w:rFonts w:ascii="Times New Roman" w:hAnsi="Times New Roman"/>
          <w:sz w:val="22"/>
        </w:rPr>
        <w:t>優美。（《漢語大詞典》（三），</w:t>
      </w:r>
      <w:r w:rsidRPr="00FF0A8E">
        <w:rPr>
          <w:rFonts w:ascii="Times New Roman" w:hAnsi="Times New Roman"/>
          <w:sz w:val="22"/>
        </w:rPr>
        <w:t>p.40</w:t>
      </w:r>
      <w:r w:rsidRPr="00FF0A8E">
        <w:rPr>
          <w:rFonts w:ascii="Times New Roman" w:hAnsi="Times New Roman"/>
          <w:sz w:val="22"/>
        </w:rPr>
        <w:t>）</w:t>
      </w:r>
    </w:p>
  </w:footnote>
  <w:footnote w:id="286">
    <w:p w:rsidR="00196EE7" w:rsidRPr="00FF0A8E" w:rsidRDefault="00196EE7" w:rsidP="00196EE7">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說理：</w:t>
      </w:r>
      <w:r w:rsidRPr="00FF0A8E">
        <w:rPr>
          <w:rFonts w:hint="eastAsia"/>
          <w:sz w:val="22"/>
          <w:szCs w:val="22"/>
        </w:rPr>
        <w:t>1.</w:t>
      </w:r>
      <w:r w:rsidRPr="00FF0A8E">
        <w:rPr>
          <w:rFonts w:hint="eastAsia"/>
          <w:sz w:val="22"/>
          <w:szCs w:val="22"/>
        </w:rPr>
        <w:t>說明道理。（《漢語大詞典》（十一），</w:t>
      </w:r>
      <w:r w:rsidRPr="00FF0A8E">
        <w:rPr>
          <w:rFonts w:hint="eastAsia"/>
          <w:sz w:val="22"/>
          <w:szCs w:val="22"/>
        </w:rPr>
        <w:t>p.246</w:t>
      </w:r>
      <w:r w:rsidRPr="00FF0A8E">
        <w:rPr>
          <w:rFonts w:hint="eastAsia"/>
          <w:sz w:val="22"/>
          <w:szCs w:val="22"/>
        </w:rPr>
        <w:t>）</w:t>
      </w:r>
    </w:p>
  </w:footnote>
  <w:footnote w:id="287">
    <w:p w:rsidR="004C53C8" w:rsidRPr="00FF0A8E" w:rsidRDefault="004C53C8" w:rsidP="00100D69">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紀事：</w:t>
      </w:r>
      <w:r w:rsidRPr="00FF0A8E">
        <w:rPr>
          <w:sz w:val="22"/>
          <w:szCs w:val="22"/>
        </w:rPr>
        <w:t>1.</w:t>
      </w:r>
      <w:r w:rsidRPr="00FF0A8E">
        <w:rPr>
          <w:sz w:val="22"/>
          <w:szCs w:val="22"/>
        </w:rPr>
        <w:t>記敘事實。</w:t>
      </w:r>
      <w:r w:rsidRPr="00FF0A8E">
        <w:rPr>
          <w:rFonts w:hint="eastAsia"/>
          <w:sz w:val="22"/>
          <w:szCs w:val="22"/>
        </w:rPr>
        <w:t>（《漢語大詞典》（九），</w:t>
      </w:r>
      <w:r w:rsidRPr="00FF0A8E">
        <w:rPr>
          <w:rFonts w:hint="eastAsia"/>
          <w:sz w:val="22"/>
          <w:szCs w:val="22"/>
        </w:rPr>
        <w:t>p.726</w:t>
      </w:r>
      <w:r w:rsidRPr="00FF0A8E">
        <w:rPr>
          <w:rFonts w:hint="eastAsia"/>
          <w:sz w:val="22"/>
          <w:szCs w:val="22"/>
        </w:rPr>
        <w:t>）</w:t>
      </w:r>
    </w:p>
  </w:footnote>
  <w:footnote w:id="288">
    <w:p w:rsidR="004C53C8" w:rsidRPr="00FF0A8E" w:rsidRDefault="004C53C8" w:rsidP="003C275F">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渲染：</w:t>
      </w:r>
      <w:r w:rsidRPr="00FF0A8E">
        <w:rPr>
          <w:rFonts w:hint="eastAsia"/>
          <w:sz w:val="22"/>
          <w:szCs w:val="22"/>
        </w:rPr>
        <w:t>4.</w:t>
      </w:r>
      <w:r w:rsidRPr="00FF0A8E">
        <w:rPr>
          <w:rFonts w:hint="eastAsia"/>
          <w:sz w:val="22"/>
          <w:szCs w:val="22"/>
        </w:rPr>
        <w:t>指對事物鋪張、誇大。（《漢語大詞典》（五），</w:t>
      </w:r>
      <w:r w:rsidRPr="00FF0A8E">
        <w:rPr>
          <w:rFonts w:hint="eastAsia"/>
          <w:sz w:val="22"/>
          <w:szCs w:val="22"/>
        </w:rPr>
        <w:t>p.1517</w:t>
      </w:r>
      <w:r w:rsidRPr="00FF0A8E">
        <w:rPr>
          <w:rFonts w:hint="eastAsia"/>
          <w:sz w:val="22"/>
          <w:szCs w:val="22"/>
        </w:rPr>
        <w:t>）</w:t>
      </w:r>
    </w:p>
  </w:footnote>
  <w:footnote w:id="289">
    <w:p w:rsidR="004C53C8" w:rsidRPr="00FF0A8E" w:rsidRDefault="004C53C8" w:rsidP="00B245D0">
      <w:pPr>
        <w:pStyle w:val="a3"/>
        <w:ind w:left="284" w:hangingChars="129" w:hanging="284"/>
        <w:jc w:val="both"/>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綜合：</w:t>
      </w:r>
      <w:r w:rsidRPr="00FF0A8E">
        <w:rPr>
          <w:sz w:val="22"/>
          <w:szCs w:val="22"/>
        </w:rPr>
        <w:t>2.</w:t>
      </w:r>
      <w:r w:rsidRPr="00FF0A8E">
        <w:rPr>
          <w:rFonts w:hint="eastAsia"/>
          <w:sz w:val="22"/>
          <w:szCs w:val="22"/>
        </w:rPr>
        <w:t>與“分析”相對。是思維把事物的各個部分聯結成一個整體加以考察的方法。辯證邏輯把分析與綜合看作是認識過程中相互聯繫着的兩個方面，並把它們作為一種統一的思維方法。（《漢語大詞典》（九），</w:t>
      </w:r>
      <w:r w:rsidRPr="00FF0A8E">
        <w:rPr>
          <w:rFonts w:hint="eastAsia"/>
          <w:sz w:val="22"/>
          <w:szCs w:val="22"/>
        </w:rPr>
        <w:t>p.911</w:t>
      </w:r>
      <w:r w:rsidRPr="00FF0A8E">
        <w:rPr>
          <w:rFonts w:hint="eastAsia"/>
          <w:sz w:val="22"/>
          <w:szCs w:val="22"/>
        </w:rPr>
        <w:t>）</w:t>
      </w:r>
    </w:p>
  </w:footnote>
  <w:footnote w:id="290">
    <w:p w:rsidR="001C29CF" w:rsidRPr="00FF0A8E" w:rsidRDefault="001C29CF" w:rsidP="001C29CF">
      <w:pPr>
        <w:pStyle w:val="a3"/>
        <w:jc w:val="both"/>
        <w:rPr>
          <w:rFonts w:hAnsi="新細明體"/>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w:t>
      </w:r>
      <w:r w:rsidRPr="00FF0A8E">
        <w:rPr>
          <w:sz w:val="22"/>
          <w:szCs w:val="22"/>
        </w:rPr>
        <w:t>印順導師，</w:t>
      </w:r>
      <w:r w:rsidRPr="00FF0A8E">
        <w:rPr>
          <w:rFonts w:hAnsi="新細明體" w:hint="eastAsia"/>
          <w:sz w:val="22"/>
          <w:szCs w:val="22"/>
        </w:rPr>
        <w:t>《原始佛教聖典之集成》第七章（</w:t>
      </w:r>
      <w:r w:rsidRPr="00FF0A8E">
        <w:rPr>
          <w:rFonts w:hAnsi="新細明體" w:hint="eastAsia"/>
          <w:sz w:val="22"/>
          <w:szCs w:val="22"/>
        </w:rPr>
        <w:t>pp.469-470</w:t>
      </w:r>
      <w:r w:rsidRPr="00FF0A8E">
        <w:rPr>
          <w:rFonts w:hAnsi="新細明體"/>
          <w:sz w:val="22"/>
          <w:szCs w:val="22"/>
        </w:rPr>
        <w:t>）</w:t>
      </w:r>
      <w:r w:rsidRPr="00FF0A8E">
        <w:rPr>
          <w:rFonts w:hAnsi="新細明體" w:hint="eastAsia"/>
          <w:sz w:val="22"/>
          <w:szCs w:val="22"/>
        </w:rPr>
        <w:t>：</w:t>
      </w:r>
    </w:p>
    <w:p w:rsidR="001C29CF" w:rsidRPr="00FF0A8E" w:rsidRDefault="001C29CF" w:rsidP="001C29CF">
      <w:pPr>
        <w:pStyle w:val="a3"/>
        <w:ind w:leftChars="300" w:left="720"/>
        <w:jc w:val="both"/>
        <w:rPr>
          <w:rFonts w:eastAsia="標楷體"/>
          <w:sz w:val="22"/>
          <w:szCs w:val="22"/>
        </w:rPr>
      </w:pPr>
      <w:r w:rsidRPr="00FF0A8E">
        <w:rPr>
          <w:rFonts w:eastAsia="標楷體"/>
          <w:sz w:val="22"/>
          <w:szCs w:val="22"/>
        </w:rPr>
        <w:t>化地部（</w:t>
      </w:r>
      <w:proofErr w:type="spellStart"/>
      <w:r w:rsidRPr="00FF0A8E">
        <w:rPr>
          <w:rFonts w:eastAsia="標楷體"/>
          <w:sz w:val="22"/>
          <w:szCs w:val="22"/>
        </w:rPr>
        <w:t>Mah</w:t>
      </w:r>
      <w:r w:rsidRPr="00FF0A8E">
        <w:rPr>
          <w:sz w:val="22"/>
          <w:szCs w:val="22"/>
        </w:rPr>
        <w:t>ī</w:t>
      </w:r>
      <w:r w:rsidRPr="00FF0A8E">
        <w:rPr>
          <w:rFonts w:eastAsia="標楷體"/>
          <w:sz w:val="22"/>
          <w:szCs w:val="22"/>
        </w:rPr>
        <w:t>śāsaka</w:t>
      </w:r>
      <w:proofErr w:type="spellEnd"/>
      <w:r w:rsidRPr="00FF0A8E">
        <w:rPr>
          <w:rFonts w:eastAsia="標楷體"/>
          <w:sz w:val="22"/>
          <w:szCs w:val="22"/>
        </w:rPr>
        <w:t>），如《五分律》卷</w:t>
      </w:r>
      <w:r w:rsidRPr="00FF0A8E">
        <w:rPr>
          <w:rFonts w:eastAsia="標楷體"/>
          <w:sz w:val="22"/>
          <w:szCs w:val="22"/>
        </w:rPr>
        <w:t>30</w:t>
      </w:r>
      <w:r w:rsidRPr="00FF0A8E">
        <w:rPr>
          <w:rFonts w:eastAsia="標楷體"/>
          <w:sz w:val="22"/>
          <w:szCs w:val="22"/>
        </w:rPr>
        <w:t>（大正</w:t>
      </w:r>
      <w:r w:rsidRPr="00FF0A8E">
        <w:rPr>
          <w:rFonts w:eastAsia="標楷體"/>
          <w:sz w:val="22"/>
          <w:szCs w:val="22"/>
        </w:rPr>
        <w:t>22</w:t>
      </w:r>
      <w:r w:rsidRPr="00FF0A8E">
        <w:rPr>
          <w:rFonts w:eastAsia="標楷體"/>
          <w:sz w:val="22"/>
          <w:szCs w:val="22"/>
        </w:rPr>
        <w:t>，</w:t>
      </w:r>
      <w:r w:rsidRPr="00FF0A8E">
        <w:rPr>
          <w:rFonts w:eastAsia="標楷體"/>
          <w:sz w:val="22"/>
          <w:szCs w:val="22"/>
        </w:rPr>
        <w:t>191a</w:t>
      </w:r>
      <w:r w:rsidRPr="00FF0A8E">
        <w:rPr>
          <w:rFonts w:eastAsia="標楷體"/>
          <w:sz w:val="22"/>
          <w:szCs w:val="22"/>
        </w:rPr>
        <w:t>）說：「佛在何處說《增一經》？在何處說《增十經》、《大因緣經》、《僧祇陀經》、《沙門果經》、《梵動經》？何等經因比丘說，何等經因比丘尼、優婆塞、優婆夷、諸天子、天女說？」「此是</w:t>
      </w:r>
      <w:r w:rsidRPr="00FF0A8E">
        <w:rPr>
          <w:rFonts w:eastAsia="標楷體"/>
          <w:b/>
          <w:sz w:val="22"/>
          <w:szCs w:val="22"/>
        </w:rPr>
        <w:t>長經</w:t>
      </w:r>
      <w:r w:rsidRPr="00FF0A8E">
        <w:rPr>
          <w:rFonts w:eastAsia="標楷體"/>
          <w:sz w:val="22"/>
          <w:szCs w:val="22"/>
        </w:rPr>
        <w:t>，今集為一部，</w:t>
      </w:r>
      <w:r w:rsidRPr="00FF0A8E">
        <w:rPr>
          <w:rFonts w:eastAsia="標楷體"/>
          <w:b/>
          <w:sz w:val="22"/>
          <w:szCs w:val="22"/>
        </w:rPr>
        <w:t>名長阿含</w:t>
      </w:r>
      <w:r w:rsidRPr="00FF0A8E">
        <w:rPr>
          <w:rFonts w:eastAsia="標楷體"/>
          <w:sz w:val="22"/>
          <w:szCs w:val="22"/>
        </w:rPr>
        <w:t>。此是</w:t>
      </w:r>
      <w:r w:rsidRPr="00FF0A8E">
        <w:rPr>
          <w:rFonts w:eastAsia="標楷體"/>
          <w:b/>
          <w:sz w:val="22"/>
          <w:szCs w:val="22"/>
        </w:rPr>
        <w:t>不長不短</w:t>
      </w:r>
      <w:r w:rsidRPr="00FF0A8E">
        <w:rPr>
          <w:rFonts w:eastAsia="標楷體"/>
          <w:sz w:val="22"/>
          <w:szCs w:val="22"/>
        </w:rPr>
        <w:t>，今集為一部，</w:t>
      </w:r>
      <w:r w:rsidRPr="00FF0A8E">
        <w:rPr>
          <w:rFonts w:eastAsia="標楷體"/>
          <w:b/>
          <w:sz w:val="22"/>
          <w:szCs w:val="22"/>
        </w:rPr>
        <w:t>名中阿含</w:t>
      </w:r>
      <w:r w:rsidRPr="00FF0A8E">
        <w:rPr>
          <w:rFonts w:eastAsia="標楷體"/>
          <w:sz w:val="22"/>
          <w:szCs w:val="22"/>
        </w:rPr>
        <w:t>。此是</w:t>
      </w:r>
      <w:r w:rsidRPr="00FF0A8E">
        <w:rPr>
          <w:rFonts w:eastAsia="標楷體"/>
          <w:b/>
          <w:sz w:val="22"/>
          <w:szCs w:val="22"/>
        </w:rPr>
        <w:t>雜說</w:t>
      </w:r>
      <w:r w:rsidRPr="00FF0A8E">
        <w:rPr>
          <w:rFonts w:eastAsia="標楷體"/>
          <w:sz w:val="22"/>
          <w:szCs w:val="22"/>
        </w:rPr>
        <w:t>，為比丘、比丘尼、優婆塞、優婆夷、天子、天女說，今集為一部，</w:t>
      </w:r>
      <w:r w:rsidRPr="00FF0A8E">
        <w:rPr>
          <w:rFonts w:eastAsia="標楷體"/>
          <w:b/>
          <w:sz w:val="22"/>
          <w:szCs w:val="22"/>
        </w:rPr>
        <w:t>名雜阿含</w:t>
      </w:r>
      <w:r w:rsidRPr="00FF0A8E">
        <w:rPr>
          <w:rFonts w:eastAsia="標楷體"/>
          <w:sz w:val="22"/>
          <w:szCs w:val="22"/>
        </w:rPr>
        <w:t>。此是從</w:t>
      </w:r>
      <w:r w:rsidRPr="00FF0A8E">
        <w:rPr>
          <w:rFonts w:eastAsia="標楷體"/>
          <w:b/>
          <w:sz w:val="22"/>
          <w:szCs w:val="22"/>
        </w:rPr>
        <w:t>一法增至十一法</w:t>
      </w:r>
      <w:r w:rsidRPr="00FF0A8E">
        <w:rPr>
          <w:rFonts w:eastAsia="標楷體"/>
          <w:sz w:val="22"/>
          <w:szCs w:val="22"/>
        </w:rPr>
        <w:t>，今集為一部，</w:t>
      </w:r>
      <w:r w:rsidRPr="00FF0A8E">
        <w:rPr>
          <w:rFonts w:eastAsia="標楷體"/>
          <w:b/>
          <w:sz w:val="22"/>
          <w:szCs w:val="22"/>
        </w:rPr>
        <w:t>名增壹阿含</w:t>
      </w:r>
      <w:r w:rsidRPr="00FF0A8E">
        <w:rPr>
          <w:rFonts w:eastAsia="標楷體"/>
          <w:sz w:val="22"/>
          <w:szCs w:val="22"/>
        </w:rPr>
        <w:t>。自</w:t>
      </w:r>
      <w:r w:rsidRPr="00FF0A8E">
        <w:rPr>
          <w:rFonts w:eastAsia="標楷體"/>
          <w:b/>
          <w:sz w:val="22"/>
          <w:szCs w:val="22"/>
        </w:rPr>
        <w:t>餘雜說</w:t>
      </w:r>
      <w:r w:rsidRPr="00FF0A8E">
        <w:rPr>
          <w:rFonts w:eastAsia="標楷體"/>
          <w:sz w:val="22"/>
          <w:szCs w:val="22"/>
        </w:rPr>
        <w:t>，今集為一部，</w:t>
      </w:r>
      <w:r w:rsidRPr="00FF0A8E">
        <w:rPr>
          <w:rFonts w:eastAsia="標楷體"/>
          <w:b/>
          <w:sz w:val="22"/>
          <w:szCs w:val="22"/>
        </w:rPr>
        <w:t>名為雜藏</w:t>
      </w:r>
      <w:r w:rsidRPr="00FF0A8E">
        <w:rPr>
          <w:rFonts w:eastAsia="標楷體"/>
          <w:sz w:val="22"/>
          <w:szCs w:val="22"/>
        </w:rPr>
        <w:t>。」在發問一段中，舉</w:t>
      </w:r>
      <w:r w:rsidRPr="00FF0A8E">
        <w:rPr>
          <w:rFonts w:eastAsia="標楷體"/>
          <w:b/>
          <w:sz w:val="22"/>
          <w:szCs w:val="22"/>
        </w:rPr>
        <w:t>《增一經》、《增十經》、《大因緣經》、《僧祇陀經》、《沙門果經》、《梵動經》</w:t>
      </w:r>
      <w:r w:rsidRPr="00FF0A8E">
        <w:rPr>
          <w:rFonts w:ascii="標楷體" w:eastAsia="標楷體" w:hAnsi="標楷體"/>
          <w:sz w:val="22"/>
          <w:szCs w:val="22"/>
        </w:rPr>
        <w:t>──</w:t>
      </w:r>
      <w:r w:rsidRPr="00FF0A8E">
        <w:rPr>
          <w:rFonts w:eastAsia="標楷體"/>
          <w:sz w:val="22"/>
          <w:szCs w:val="22"/>
        </w:rPr>
        <w:t>六經，這都是屬於《長阿含》的。因比丘、比丘尼等說，是《雜阿含》。</w:t>
      </w:r>
      <w:r w:rsidRPr="00FF0A8E">
        <w:rPr>
          <w:rFonts w:eastAsia="標楷體"/>
          <w:b/>
          <w:sz w:val="22"/>
          <w:szCs w:val="22"/>
        </w:rPr>
        <w:t>「雜藏」部分，也沒有詳說</w:t>
      </w:r>
      <w:r w:rsidRPr="00FF0A8E">
        <w:rPr>
          <w:rFonts w:eastAsia="標楷體"/>
          <w:sz w:val="22"/>
          <w:szCs w:val="22"/>
        </w:rPr>
        <w:t>。在「四阿含」以外，</w:t>
      </w:r>
      <w:r w:rsidRPr="00FF0A8E">
        <w:rPr>
          <w:rFonts w:eastAsia="標楷體"/>
          <w:b/>
          <w:sz w:val="22"/>
          <w:szCs w:val="22"/>
        </w:rPr>
        <w:t>別立「雜藏」，與大眾部相合</w:t>
      </w:r>
      <w:r w:rsidRPr="00FF0A8E">
        <w:rPr>
          <w:rFonts w:eastAsia="標楷體"/>
          <w:sz w:val="22"/>
          <w:szCs w:val="22"/>
        </w:rPr>
        <w:t>。</w:t>
      </w:r>
    </w:p>
    <w:p w:rsidR="001C29CF" w:rsidRPr="00FF0A8E" w:rsidRDefault="001C29CF" w:rsidP="001C29CF">
      <w:pPr>
        <w:pStyle w:val="a3"/>
        <w:ind w:firstLineChars="100" w:firstLine="22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）現存</w:t>
      </w:r>
      <w:r w:rsidRPr="00FF0A8E">
        <w:rPr>
          <w:rFonts w:asciiTheme="minorEastAsia" w:hAnsiTheme="minorEastAsia" w:hint="eastAsia"/>
          <w:sz w:val="22"/>
          <w:szCs w:val="22"/>
        </w:rPr>
        <w:t>《</w:t>
      </w:r>
      <w:r w:rsidRPr="00FF0A8E">
        <w:rPr>
          <w:rFonts w:hint="eastAsia"/>
          <w:sz w:val="22"/>
          <w:szCs w:val="22"/>
        </w:rPr>
        <w:t>長阿含</w:t>
      </w:r>
      <w:r w:rsidRPr="00FF0A8E">
        <w:rPr>
          <w:rFonts w:asciiTheme="minorEastAsia" w:hAnsiTheme="minorEastAsia" w:hint="eastAsia"/>
          <w:sz w:val="22"/>
          <w:szCs w:val="22"/>
        </w:rPr>
        <w:t>》的經名</w:t>
      </w:r>
      <w:r w:rsidRPr="00FF0A8E">
        <w:rPr>
          <w:rFonts w:hint="eastAsia"/>
          <w:sz w:val="22"/>
          <w:szCs w:val="22"/>
        </w:rPr>
        <w:t>：</w:t>
      </w:r>
    </w:p>
    <w:p w:rsidR="001C29CF" w:rsidRPr="00FF0A8E" w:rsidRDefault="001C29CF" w:rsidP="001C29CF">
      <w:pPr>
        <w:pStyle w:val="a3"/>
        <w:ind w:firstLineChars="350" w:firstLine="770"/>
        <w:jc w:val="both"/>
        <w:rPr>
          <w:sz w:val="22"/>
          <w:szCs w:val="22"/>
        </w:rPr>
      </w:pPr>
      <w:r w:rsidRPr="00FF0A8E">
        <w:rPr>
          <w:rFonts w:hint="eastAsia"/>
          <w:sz w:val="22"/>
          <w:szCs w:val="22"/>
        </w:rPr>
        <w:t>一、</w:t>
      </w:r>
      <w:r w:rsidRPr="00FF0A8E">
        <w:rPr>
          <w:sz w:val="22"/>
          <w:szCs w:val="22"/>
        </w:rPr>
        <w:t>《增一經》</w:t>
      </w:r>
      <w:r w:rsidRPr="00FF0A8E">
        <w:rPr>
          <w:rFonts w:hint="eastAsia"/>
          <w:sz w:val="22"/>
          <w:szCs w:val="22"/>
        </w:rPr>
        <w:t>：第</w:t>
      </w:r>
      <w:r w:rsidRPr="00FF0A8E">
        <w:rPr>
          <w:rFonts w:hint="eastAsia"/>
          <w:sz w:val="22"/>
          <w:szCs w:val="22"/>
        </w:rPr>
        <w:t>11</w:t>
      </w:r>
      <w:r w:rsidRPr="00FF0A8E">
        <w:rPr>
          <w:sz w:val="22"/>
          <w:szCs w:val="22"/>
        </w:rPr>
        <w:t>《增一經》</w:t>
      </w:r>
      <w:r w:rsidRPr="00FF0A8E">
        <w:rPr>
          <w:rFonts w:hint="eastAsia"/>
          <w:sz w:val="22"/>
          <w:szCs w:val="22"/>
        </w:rPr>
        <w:t>。</w:t>
      </w:r>
      <w:r w:rsidRPr="00FF0A8E">
        <w:rPr>
          <w:sz w:val="22"/>
          <w:szCs w:val="22"/>
        </w:rPr>
        <w:t>（巴利缺）</w:t>
      </w:r>
    </w:p>
    <w:p w:rsidR="001C29CF" w:rsidRPr="00FF0A8E" w:rsidRDefault="001C29CF" w:rsidP="001C29CF">
      <w:pPr>
        <w:pStyle w:val="a3"/>
        <w:ind w:firstLineChars="350" w:firstLine="770"/>
        <w:jc w:val="both"/>
        <w:rPr>
          <w:sz w:val="22"/>
          <w:szCs w:val="22"/>
        </w:rPr>
      </w:pPr>
      <w:r w:rsidRPr="00FF0A8E">
        <w:rPr>
          <w:rFonts w:hint="eastAsia"/>
          <w:sz w:val="22"/>
          <w:szCs w:val="22"/>
        </w:rPr>
        <w:t>二、</w:t>
      </w:r>
      <w:r w:rsidRPr="00FF0A8E">
        <w:rPr>
          <w:sz w:val="22"/>
          <w:szCs w:val="22"/>
        </w:rPr>
        <w:t>《增十經》</w:t>
      </w:r>
      <w:r w:rsidRPr="00FF0A8E">
        <w:rPr>
          <w:rFonts w:hint="eastAsia"/>
          <w:sz w:val="22"/>
          <w:szCs w:val="22"/>
        </w:rPr>
        <w:t>：第</w:t>
      </w:r>
      <w:r w:rsidRPr="00FF0A8E">
        <w:rPr>
          <w:rFonts w:hint="eastAsia"/>
          <w:sz w:val="22"/>
          <w:szCs w:val="22"/>
        </w:rPr>
        <w:t>10</w:t>
      </w:r>
      <w:r w:rsidRPr="00FF0A8E">
        <w:rPr>
          <w:sz w:val="22"/>
          <w:szCs w:val="22"/>
        </w:rPr>
        <w:t>《</w:t>
      </w:r>
      <w:r w:rsidRPr="00FF0A8E">
        <w:rPr>
          <w:rFonts w:hint="eastAsia"/>
          <w:sz w:val="22"/>
          <w:szCs w:val="22"/>
        </w:rPr>
        <w:t>十上</w:t>
      </w:r>
      <w:r w:rsidRPr="00FF0A8E">
        <w:rPr>
          <w:sz w:val="22"/>
          <w:szCs w:val="22"/>
        </w:rPr>
        <w:t>經》</w:t>
      </w:r>
      <w:r w:rsidRPr="00FF0A8E">
        <w:rPr>
          <w:rFonts w:hint="eastAsia"/>
          <w:sz w:val="22"/>
          <w:szCs w:val="22"/>
        </w:rPr>
        <w:t>。</w:t>
      </w:r>
      <w:r w:rsidRPr="00FF0A8E">
        <w:rPr>
          <w:sz w:val="22"/>
          <w:szCs w:val="22"/>
        </w:rPr>
        <w:t>（</w:t>
      </w:r>
      <w:r w:rsidRPr="00FF0A8E">
        <w:rPr>
          <w:sz w:val="22"/>
          <w:szCs w:val="22"/>
        </w:rPr>
        <w:t xml:space="preserve">D. 34. </w:t>
      </w:r>
      <w:proofErr w:type="spellStart"/>
      <w:r w:rsidRPr="00FF0A8E">
        <w:rPr>
          <w:sz w:val="22"/>
          <w:szCs w:val="22"/>
        </w:rPr>
        <w:t>Dasuttara-suttanta</w:t>
      </w:r>
      <w:proofErr w:type="spellEnd"/>
      <w:r w:rsidRPr="00FF0A8E">
        <w:rPr>
          <w:sz w:val="22"/>
          <w:szCs w:val="22"/>
        </w:rPr>
        <w:t>）</w:t>
      </w:r>
    </w:p>
    <w:p w:rsidR="001C29CF" w:rsidRPr="00FF0A8E" w:rsidRDefault="001C29CF" w:rsidP="001C29CF">
      <w:pPr>
        <w:pStyle w:val="a3"/>
        <w:ind w:firstLineChars="350" w:firstLine="770"/>
        <w:jc w:val="both"/>
        <w:rPr>
          <w:sz w:val="22"/>
          <w:szCs w:val="22"/>
        </w:rPr>
      </w:pPr>
      <w:r w:rsidRPr="00FF0A8E">
        <w:rPr>
          <w:rFonts w:hint="eastAsia"/>
          <w:sz w:val="22"/>
          <w:szCs w:val="22"/>
        </w:rPr>
        <w:t>三、</w:t>
      </w:r>
      <w:r w:rsidRPr="00FF0A8E">
        <w:rPr>
          <w:sz w:val="22"/>
          <w:szCs w:val="22"/>
        </w:rPr>
        <w:t>《大因緣經》</w:t>
      </w:r>
      <w:r w:rsidRPr="00FF0A8E">
        <w:rPr>
          <w:rFonts w:hint="eastAsia"/>
          <w:sz w:val="22"/>
          <w:szCs w:val="22"/>
        </w:rPr>
        <w:t>：第</w:t>
      </w:r>
      <w:r w:rsidRPr="00FF0A8E">
        <w:rPr>
          <w:rFonts w:hint="eastAsia"/>
          <w:sz w:val="22"/>
          <w:szCs w:val="22"/>
        </w:rPr>
        <w:t>13</w:t>
      </w:r>
      <w:r w:rsidRPr="00FF0A8E">
        <w:rPr>
          <w:sz w:val="22"/>
          <w:szCs w:val="22"/>
        </w:rPr>
        <w:t>《</w:t>
      </w:r>
      <w:r w:rsidRPr="00FF0A8E">
        <w:rPr>
          <w:rFonts w:hint="eastAsia"/>
          <w:sz w:val="22"/>
          <w:szCs w:val="22"/>
        </w:rPr>
        <w:t>大緣方便</w:t>
      </w:r>
      <w:r w:rsidRPr="00FF0A8E">
        <w:rPr>
          <w:sz w:val="22"/>
          <w:szCs w:val="22"/>
        </w:rPr>
        <w:t>經》</w:t>
      </w:r>
      <w:r w:rsidRPr="00FF0A8E">
        <w:rPr>
          <w:rFonts w:hint="eastAsia"/>
          <w:sz w:val="22"/>
          <w:szCs w:val="22"/>
        </w:rPr>
        <w:t>。</w:t>
      </w:r>
      <w:r w:rsidRPr="00FF0A8E">
        <w:rPr>
          <w:sz w:val="22"/>
          <w:szCs w:val="22"/>
        </w:rPr>
        <w:t>（</w:t>
      </w:r>
      <w:r w:rsidRPr="00FF0A8E">
        <w:rPr>
          <w:sz w:val="22"/>
          <w:szCs w:val="22"/>
        </w:rPr>
        <w:t xml:space="preserve">D. 15. </w:t>
      </w:r>
      <w:proofErr w:type="spellStart"/>
      <w:r w:rsidRPr="00FF0A8E">
        <w:rPr>
          <w:sz w:val="22"/>
          <w:szCs w:val="22"/>
        </w:rPr>
        <w:t>Mahā-nidāna</w:t>
      </w:r>
      <w:proofErr w:type="spellEnd"/>
      <w:r w:rsidRPr="00FF0A8E">
        <w:rPr>
          <w:sz w:val="22"/>
          <w:szCs w:val="22"/>
        </w:rPr>
        <w:t xml:space="preserve"> </w:t>
      </w:r>
      <w:proofErr w:type="spellStart"/>
      <w:r w:rsidRPr="00FF0A8E">
        <w:rPr>
          <w:sz w:val="22"/>
          <w:szCs w:val="22"/>
        </w:rPr>
        <w:t>suttanta</w:t>
      </w:r>
      <w:proofErr w:type="spellEnd"/>
      <w:r w:rsidRPr="00FF0A8E">
        <w:rPr>
          <w:sz w:val="22"/>
          <w:szCs w:val="22"/>
        </w:rPr>
        <w:t>）</w:t>
      </w:r>
    </w:p>
    <w:p w:rsidR="001C29CF" w:rsidRPr="00FF0A8E" w:rsidRDefault="001C29CF" w:rsidP="001C29CF">
      <w:pPr>
        <w:pStyle w:val="a3"/>
        <w:ind w:firstLineChars="350" w:firstLine="770"/>
        <w:jc w:val="both"/>
        <w:rPr>
          <w:sz w:val="22"/>
          <w:szCs w:val="22"/>
        </w:rPr>
      </w:pPr>
      <w:r w:rsidRPr="00FF0A8E">
        <w:rPr>
          <w:rFonts w:hint="eastAsia"/>
          <w:sz w:val="22"/>
          <w:szCs w:val="22"/>
        </w:rPr>
        <w:t>四、</w:t>
      </w:r>
      <w:r w:rsidRPr="00FF0A8E">
        <w:rPr>
          <w:sz w:val="22"/>
          <w:szCs w:val="22"/>
        </w:rPr>
        <w:t>《僧祇陀經》</w:t>
      </w:r>
      <w:r w:rsidRPr="00FF0A8E">
        <w:rPr>
          <w:rFonts w:hint="eastAsia"/>
          <w:sz w:val="22"/>
          <w:szCs w:val="22"/>
        </w:rPr>
        <w:t>：第</w:t>
      </w:r>
      <w:r w:rsidRPr="00FF0A8E">
        <w:rPr>
          <w:rFonts w:hint="eastAsia"/>
          <w:sz w:val="22"/>
          <w:szCs w:val="22"/>
        </w:rPr>
        <w:t>9</w:t>
      </w:r>
      <w:r w:rsidRPr="00FF0A8E">
        <w:rPr>
          <w:sz w:val="22"/>
          <w:szCs w:val="22"/>
        </w:rPr>
        <w:t>《</w:t>
      </w:r>
      <w:r w:rsidRPr="00FF0A8E">
        <w:rPr>
          <w:rFonts w:hint="eastAsia"/>
          <w:sz w:val="22"/>
          <w:szCs w:val="22"/>
        </w:rPr>
        <w:t>眾集</w:t>
      </w:r>
      <w:r w:rsidRPr="00FF0A8E">
        <w:rPr>
          <w:sz w:val="22"/>
          <w:szCs w:val="22"/>
        </w:rPr>
        <w:t>經》</w:t>
      </w:r>
      <w:r w:rsidRPr="00FF0A8E">
        <w:rPr>
          <w:rFonts w:hint="eastAsia"/>
          <w:sz w:val="22"/>
          <w:szCs w:val="22"/>
        </w:rPr>
        <w:t>。</w:t>
      </w:r>
      <w:r w:rsidRPr="00FF0A8E">
        <w:rPr>
          <w:sz w:val="22"/>
          <w:szCs w:val="22"/>
        </w:rPr>
        <w:t>（</w:t>
      </w:r>
      <w:r w:rsidRPr="00FF0A8E">
        <w:rPr>
          <w:sz w:val="22"/>
          <w:szCs w:val="22"/>
        </w:rPr>
        <w:t xml:space="preserve">D. 33. </w:t>
      </w:r>
      <w:proofErr w:type="spellStart"/>
      <w:r w:rsidRPr="00FF0A8E">
        <w:rPr>
          <w:sz w:val="22"/>
          <w:szCs w:val="22"/>
        </w:rPr>
        <w:t>Saṅgīti-suttanta</w:t>
      </w:r>
      <w:proofErr w:type="spellEnd"/>
      <w:r w:rsidRPr="00FF0A8E">
        <w:rPr>
          <w:sz w:val="22"/>
          <w:szCs w:val="22"/>
        </w:rPr>
        <w:t>）</w:t>
      </w:r>
      <w:r w:rsidRPr="00FF0A8E">
        <w:rPr>
          <w:rFonts w:hint="eastAsia"/>
          <w:sz w:val="22"/>
          <w:szCs w:val="22"/>
        </w:rPr>
        <w:t>，又稱為</w:t>
      </w:r>
      <w:r w:rsidRPr="00FF0A8E">
        <w:rPr>
          <w:rFonts w:hAnsi="新細明體"/>
          <w:sz w:val="22"/>
          <w:szCs w:val="22"/>
        </w:rPr>
        <w:t>《集異門經》</w:t>
      </w:r>
      <w:r w:rsidRPr="00FF0A8E">
        <w:rPr>
          <w:rFonts w:hAnsi="新細明體" w:hint="eastAsia"/>
          <w:sz w:val="22"/>
          <w:szCs w:val="22"/>
        </w:rPr>
        <w:t>。</w:t>
      </w:r>
    </w:p>
    <w:p w:rsidR="001C29CF" w:rsidRPr="00FF0A8E" w:rsidRDefault="001C29CF" w:rsidP="001C29CF">
      <w:pPr>
        <w:pStyle w:val="a3"/>
        <w:ind w:firstLineChars="350" w:firstLine="770"/>
        <w:jc w:val="both"/>
        <w:rPr>
          <w:sz w:val="22"/>
          <w:szCs w:val="22"/>
        </w:rPr>
      </w:pPr>
      <w:r w:rsidRPr="00FF0A8E">
        <w:rPr>
          <w:rFonts w:hint="eastAsia"/>
          <w:sz w:val="22"/>
          <w:szCs w:val="22"/>
        </w:rPr>
        <w:t>五、</w:t>
      </w:r>
      <w:r w:rsidRPr="00FF0A8E">
        <w:rPr>
          <w:sz w:val="22"/>
          <w:szCs w:val="22"/>
        </w:rPr>
        <w:t>《沙門果經》</w:t>
      </w:r>
      <w:r w:rsidRPr="00FF0A8E">
        <w:rPr>
          <w:rFonts w:hint="eastAsia"/>
          <w:sz w:val="22"/>
          <w:szCs w:val="22"/>
        </w:rPr>
        <w:t>：第</w:t>
      </w:r>
      <w:r w:rsidRPr="00FF0A8E">
        <w:rPr>
          <w:rFonts w:hint="eastAsia"/>
          <w:sz w:val="22"/>
          <w:szCs w:val="22"/>
        </w:rPr>
        <w:t>27</w:t>
      </w:r>
      <w:r w:rsidRPr="00FF0A8E">
        <w:rPr>
          <w:sz w:val="22"/>
          <w:szCs w:val="22"/>
        </w:rPr>
        <w:t>《沙門果經》</w:t>
      </w:r>
      <w:r w:rsidRPr="00FF0A8E">
        <w:rPr>
          <w:rFonts w:hint="eastAsia"/>
          <w:sz w:val="22"/>
          <w:szCs w:val="22"/>
        </w:rPr>
        <w:t>。</w:t>
      </w:r>
      <w:r w:rsidRPr="00FF0A8E">
        <w:rPr>
          <w:sz w:val="22"/>
          <w:szCs w:val="22"/>
        </w:rPr>
        <w:t>（</w:t>
      </w:r>
      <w:r w:rsidRPr="00FF0A8E">
        <w:rPr>
          <w:sz w:val="22"/>
          <w:szCs w:val="22"/>
        </w:rPr>
        <w:t xml:space="preserve">D. 2. </w:t>
      </w:r>
      <w:proofErr w:type="spellStart"/>
      <w:r w:rsidRPr="00FF0A8E">
        <w:rPr>
          <w:rFonts w:eastAsia="Roman Unicode"/>
          <w:sz w:val="22"/>
          <w:szCs w:val="22"/>
        </w:rPr>
        <w:t>Sāmañña-Phala</w:t>
      </w:r>
      <w:proofErr w:type="spellEnd"/>
      <w:r w:rsidRPr="00FF0A8E">
        <w:rPr>
          <w:rFonts w:eastAsia="Roman Unicode"/>
          <w:sz w:val="22"/>
          <w:szCs w:val="22"/>
        </w:rPr>
        <w:t xml:space="preserve"> </w:t>
      </w:r>
      <w:proofErr w:type="spellStart"/>
      <w:r w:rsidRPr="00FF0A8E">
        <w:rPr>
          <w:rFonts w:eastAsia="Roman Unicode"/>
          <w:sz w:val="22"/>
          <w:szCs w:val="22"/>
        </w:rPr>
        <w:t>Sutta</w:t>
      </w:r>
      <w:proofErr w:type="spellEnd"/>
      <w:r w:rsidRPr="00FF0A8E">
        <w:rPr>
          <w:sz w:val="22"/>
          <w:szCs w:val="22"/>
        </w:rPr>
        <w:t>）</w:t>
      </w:r>
    </w:p>
    <w:p w:rsidR="001C29CF" w:rsidRPr="00FF0A8E" w:rsidRDefault="001C29CF" w:rsidP="001C29CF">
      <w:pPr>
        <w:pStyle w:val="a3"/>
        <w:ind w:firstLineChars="350" w:firstLine="770"/>
        <w:jc w:val="both"/>
        <w:rPr>
          <w:sz w:val="22"/>
          <w:szCs w:val="22"/>
        </w:rPr>
      </w:pPr>
      <w:r w:rsidRPr="00FF0A8E">
        <w:rPr>
          <w:rFonts w:hint="eastAsia"/>
          <w:sz w:val="22"/>
          <w:szCs w:val="22"/>
        </w:rPr>
        <w:t>六、</w:t>
      </w:r>
      <w:r w:rsidRPr="00FF0A8E">
        <w:rPr>
          <w:sz w:val="22"/>
          <w:szCs w:val="22"/>
        </w:rPr>
        <w:t>《梵動經》</w:t>
      </w:r>
      <w:r w:rsidRPr="00FF0A8E">
        <w:rPr>
          <w:rFonts w:hint="eastAsia"/>
          <w:sz w:val="22"/>
          <w:szCs w:val="22"/>
        </w:rPr>
        <w:t>：第</w:t>
      </w:r>
      <w:r w:rsidRPr="00FF0A8E">
        <w:rPr>
          <w:rFonts w:hint="eastAsia"/>
          <w:sz w:val="22"/>
          <w:szCs w:val="22"/>
        </w:rPr>
        <w:t>21</w:t>
      </w:r>
      <w:r w:rsidRPr="00FF0A8E">
        <w:rPr>
          <w:sz w:val="22"/>
          <w:szCs w:val="22"/>
        </w:rPr>
        <w:t>《梵動經》</w:t>
      </w:r>
      <w:r w:rsidRPr="00FF0A8E">
        <w:rPr>
          <w:rFonts w:hint="eastAsia"/>
          <w:sz w:val="22"/>
          <w:szCs w:val="22"/>
        </w:rPr>
        <w:t>。</w:t>
      </w:r>
      <w:r w:rsidRPr="00FF0A8E">
        <w:rPr>
          <w:sz w:val="22"/>
          <w:szCs w:val="22"/>
        </w:rPr>
        <w:t>（</w:t>
      </w:r>
      <w:r w:rsidRPr="00FF0A8E">
        <w:rPr>
          <w:sz w:val="22"/>
          <w:szCs w:val="22"/>
        </w:rPr>
        <w:t xml:space="preserve">D. 1. </w:t>
      </w:r>
      <w:proofErr w:type="spellStart"/>
      <w:r w:rsidRPr="00FF0A8E">
        <w:rPr>
          <w:sz w:val="22"/>
          <w:szCs w:val="22"/>
        </w:rPr>
        <w:t>Brahmajāla-sutta</w:t>
      </w:r>
      <w:proofErr w:type="spellEnd"/>
      <w:r w:rsidRPr="00FF0A8E">
        <w:rPr>
          <w:sz w:val="22"/>
          <w:szCs w:val="22"/>
        </w:rPr>
        <w:t>）</w:t>
      </w:r>
    </w:p>
  </w:footnote>
  <w:footnote w:id="291">
    <w:p w:rsidR="004C53C8" w:rsidRPr="00FF0A8E" w:rsidRDefault="004C53C8" w:rsidP="00461E22">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臻（</w:t>
      </w:r>
      <w:proofErr w:type="spellStart"/>
      <w:r w:rsidRPr="00FF0A8E">
        <w:rPr>
          <w:sz w:val="22"/>
          <w:szCs w:val="22"/>
        </w:rPr>
        <w:t>zhēn</w:t>
      </w:r>
      <w:proofErr w:type="spellEnd"/>
      <w:r w:rsidRPr="00FF0A8E">
        <w:rPr>
          <w:sz w:val="22"/>
          <w:szCs w:val="22"/>
        </w:rPr>
        <w:t xml:space="preserve"> </w:t>
      </w:r>
      <w:r w:rsidRPr="00FF0A8E">
        <w:rPr>
          <w:rFonts w:ascii="標楷體" w:eastAsia="標楷體" w:hAnsi="標楷體"/>
          <w:sz w:val="22"/>
          <w:szCs w:val="22"/>
        </w:rPr>
        <w:t>ㄓㄣ</w:t>
      </w:r>
      <w:r w:rsidRPr="00FF0A8E">
        <w:rPr>
          <w:sz w:val="22"/>
          <w:szCs w:val="22"/>
        </w:rPr>
        <w:t>）：</w:t>
      </w:r>
      <w:r w:rsidRPr="00FF0A8E">
        <w:rPr>
          <w:sz w:val="22"/>
          <w:szCs w:val="22"/>
        </w:rPr>
        <w:t>3.</w:t>
      </w:r>
      <w:r w:rsidRPr="00FF0A8E">
        <w:rPr>
          <w:sz w:val="22"/>
          <w:szCs w:val="22"/>
        </w:rPr>
        <w:t>一再；接連不斷。</w:t>
      </w:r>
      <w:r w:rsidRPr="00FF0A8E">
        <w:rPr>
          <w:rFonts w:hint="eastAsia"/>
          <w:sz w:val="22"/>
          <w:szCs w:val="22"/>
        </w:rPr>
        <w:t>（《漢語大詞典》（八），</w:t>
      </w:r>
      <w:r w:rsidRPr="00FF0A8E">
        <w:rPr>
          <w:rFonts w:hint="eastAsia"/>
          <w:sz w:val="22"/>
          <w:szCs w:val="22"/>
        </w:rPr>
        <w:t>p.800</w:t>
      </w:r>
      <w:r w:rsidRPr="00FF0A8E">
        <w:rPr>
          <w:rFonts w:hint="eastAsia"/>
          <w:sz w:val="22"/>
          <w:szCs w:val="22"/>
        </w:rPr>
        <w:t>）</w:t>
      </w:r>
    </w:p>
  </w:footnote>
  <w:footnote w:id="292">
    <w:p w:rsidR="004C53C8" w:rsidRPr="00FF0A8E" w:rsidRDefault="004C53C8" w:rsidP="00834DF5">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瑰奇：</w:t>
      </w:r>
      <w:r w:rsidRPr="00FF0A8E">
        <w:rPr>
          <w:sz w:val="22"/>
          <w:szCs w:val="22"/>
        </w:rPr>
        <w:t>1.</w:t>
      </w:r>
      <w:r w:rsidRPr="00FF0A8E">
        <w:rPr>
          <w:sz w:val="22"/>
          <w:szCs w:val="22"/>
        </w:rPr>
        <w:t>美好特出；珍奇。</w:t>
      </w:r>
      <w:r w:rsidRPr="00FF0A8E">
        <w:rPr>
          <w:rFonts w:hint="eastAsia"/>
          <w:sz w:val="22"/>
          <w:szCs w:val="22"/>
        </w:rPr>
        <w:t>（《漢語大詞典》（四），</w:t>
      </w:r>
      <w:r w:rsidRPr="00FF0A8E">
        <w:rPr>
          <w:rFonts w:hint="eastAsia"/>
          <w:sz w:val="22"/>
          <w:szCs w:val="22"/>
        </w:rPr>
        <w:t>p.606</w:t>
      </w:r>
      <w:r w:rsidRPr="00FF0A8E">
        <w:rPr>
          <w:rFonts w:hint="eastAsia"/>
          <w:sz w:val="22"/>
          <w:szCs w:val="22"/>
        </w:rPr>
        <w:t>）</w:t>
      </w:r>
    </w:p>
  </w:footnote>
  <w:footnote w:id="293">
    <w:p w:rsidR="004C53C8" w:rsidRPr="00FF0A8E" w:rsidRDefault="004C53C8" w:rsidP="00560CCC">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輒（</w:t>
      </w:r>
      <w:proofErr w:type="spellStart"/>
      <w:r w:rsidRPr="00FF0A8E">
        <w:rPr>
          <w:sz w:val="22"/>
          <w:szCs w:val="22"/>
        </w:rPr>
        <w:t>zhé</w:t>
      </w:r>
      <w:proofErr w:type="spellEnd"/>
      <w:r w:rsidRPr="00FF0A8E">
        <w:rPr>
          <w:sz w:val="22"/>
          <w:szCs w:val="22"/>
        </w:rPr>
        <w:t xml:space="preserve"> </w:t>
      </w:r>
      <w:r w:rsidRPr="00FF0A8E">
        <w:rPr>
          <w:rFonts w:ascii="標楷體" w:eastAsia="標楷體" w:hAnsi="標楷體"/>
          <w:sz w:val="22"/>
          <w:szCs w:val="22"/>
        </w:rPr>
        <w:t>ㄓㄜˊ</w:t>
      </w:r>
      <w:r w:rsidRPr="00FF0A8E">
        <w:rPr>
          <w:sz w:val="22"/>
          <w:szCs w:val="22"/>
        </w:rPr>
        <w:t>）：</w:t>
      </w:r>
      <w:r w:rsidRPr="00FF0A8E">
        <w:rPr>
          <w:sz w:val="22"/>
          <w:szCs w:val="22"/>
        </w:rPr>
        <w:t>6.</w:t>
      </w:r>
      <w:r w:rsidRPr="00FF0A8E">
        <w:rPr>
          <w:sz w:val="22"/>
          <w:szCs w:val="22"/>
        </w:rPr>
        <w:t>副詞。每每；總是</w:t>
      </w:r>
      <w:r w:rsidRPr="00FF0A8E">
        <w:rPr>
          <w:rFonts w:hint="eastAsia"/>
          <w:sz w:val="22"/>
          <w:szCs w:val="22"/>
        </w:rPr>
        <w:t>。（《漢語大詞典》（九），</w:t>
      </w:r>
      <w:r w:rsidRPr="00FF0A8E">
        <w:rPr>
          <w:rFonts w:hint="eastAsia"/>
          <w:sz w:val="22"/>
          <w:szCs w:val="22"/>
        </w:rPr>
        <w:t>p.1525</w:t>
      </w:r>
      <w:r w:rsidRPr="00FF0A8E">
        <w:rPr>
          <w:rFonts w:hint="eastAsia"/>
          <w:sz w:val="22"/>
          <w:szCs w:val="22"/>
        </w:rPr>
        <w:t>）</w:t>
      </w:r>
    </w:p>
  </w:footnote>
  <w:footnote w:id="294">
    <w:p w:rsidR="004C53C8" w:rsidRPr="00FF0A8E" w:rsidRDefault="004C53C8" w:rsidP="00065C4F">
      <w:pPr>
        <w:pStyle w:val="a3"/>
        <w:jc w:val="both"/>
        <w:rPr>
          <w:sz w:val="22"/>
          <w:szCs w:val="22"/>
        </w:rPr>
      </w:pPr>
      <w:r w:rsidRPr="00FF0A8E">
        <w:rPr>
          <w:rStyle w:val="a5"/>
          <w:sz w:val="22"/>
          <w:szCs w:val="22"/>
        </w:rPr>
        <w:footnoteRef/>
      </w:r>
      <w:r w:rsidRPr="00FF0A8E">
        <w:rPr>
          <w:rFonts w:hint="eastAsia"/>
          <w:sz w:val="22"/>
          <w:szCs w:val="22"/>
        </w:rPr>
        <w:t xml:space="preserve"> </w:t>
      </w:r>
      <w:r w:rsidRPr="00FF0A8E">
        <w:rPr>
          <w:sz w:val="22"/>
          <w:szCs w:val="22"/>
        </w:rPr>
        <w:t>印順導師，</w:t>
      </w:r>
      <w:r w:rsidRPr="00FF0A8E">
        <w:rPr>
          <w:rFonts w:hint="eastAsia"/>
          <w:sz w:val="22"/>
          <w:szCs w:val="22"/>
        </w:rPr>
        <w:t>《原始佛教聖典之集成》</w:t>
      </w:r>
      <w:r w:rsidRPr="00FF0A8E">
        <w:rPr>
          <w:sz w:val="22"/>
          <w:szCs w:val="22"/>
        </w:rPr>
        <w:t>，</w:t>
      </w:r>
      <w:r w:rsidRPr="00FF0A8E">
        <w:rPr>
          <w:rFonts w:hint="eastAsia"/>
          <w:sz w:val="22"/>
          <w:szCs w:val="22"/>
        </w:rPr>
        <w:t>第十章，</w:t>
      </w:r>
      <w:r w:rsidRPr="00FF0A8E">
        <w:rPr>
          <w:sz w:val="22"/>
          <w:szCs w:val="22"/>
        </w:rPr>
        <w:t>（</w:t>
      </w:r>
      <w:r w:rsidRPr="00FF0A8E">
        <w:rPr>
          <w:rFonts w:hint="eastAsia"/>
          <w:sz w:val="22"/>
          <w:szCs w:val="22"/>
        </w:rPr>
        <w:t>p</w:t>
      </w:r>
      <w:r w:rsidRPr="00FF0A8E">
        <w:rPr>
          <w:sz w:val="22"/>
          <w:szCs w:val="22"/>
        </w:rPr>
        <w:t>p.</w:t>
      </w:r>
      <w:r w:rsidRPr="00FF0A8E">
        <w:rPr>
          <w:rFonts w:hint="eastAsia"/>
          <w:sz w:val="22"/>
          <w:szCs w:val="22"/>
        </w:rPr>
        <w:t>790-792</w:t>
      </w:r>
      <w:r w:rsidRPr="00FF0A8E">
        <w:rPr>
          <w:sz w:val="22"/>
          <w:szCs w:val="22"/>
        </w:rPr>
        <w:t>）</w:t>
      </w:r>
      <w:r w:rsidRPr="00FF0A8E">
        <w:rPr>
          <w:rFonts w:hint="eastAsia"/>
          <w:sz w:val="22"/>
          <w:szCs w:val="22"/>
        </w:rPr>
        <w:t>：</w:t>
      </w:r>
    </w:p>
    <w:p w:rsidR="004C53C8" w:rsidRPr="00FF0A8E" w:rsidRDefault="004C53C8" w:rsidP="00065C4F">
      <w:pPr>
        <w:pStyle w:val="a3"/>
        <w:ind w:leftChars="150" w:left="360"/>
        <w:jc w:val="both"/>
        <w:rPr>
          <w:rFonts w:eastAsia="標楷體"/>
          <w:sz w:val="22"/>
          <w:szCs w:val="22"/>
        </w:rPr>
      </w:pPr>
      <w:r w:rsidRPr="00FF0A8E">
        <w:rPr>
          <w:rFonts w:eastAsia="標楷體"/>
          <w:sz w:val="22"/>
          <w:szCs w:val="22"/>
        </w:rPr>
        <w:t>律藏與經藏的集成，已經分別說明。經與律，固然由經師與律師，分別集成，然在同一佛教中，也自有相關相似的情形。從「九分教」說：這是經師的組合，本為「法」的分類，然在律的次第成立中，也有部分的共同。如律的原始結集，「波羅提木叉」，是長行，是被稱為「修多羅」的。有關僧伽的一般規制，起初集為「隨順法偈」，與「祇夜」相當。這部分，起初附於「波羅提木叉」，後來才獨立成為摩得勒伽。「波羅提木叉分別」</w:t>
      </w:r>
      <w:r w:rsidRPr="00FF0A8E">
        <w:rPr>
          <w:rFonts w:ascii="新細明體" w:hAnsi="新細明體"/>
          <w:sz w:val="22"/>
          <w:szCs w:val="22"/>
        </w:rPr>
        <w:t>──</w:t>
      </w:r>
      <w:r w:rsidRPr="00FF0A8E">
        <w:rPr>
          <w:rFonts w:eastAsia="標楷體"/>
          <w:sz w:val="22"/>
          <w:szCs w:val="22"/>
        </w:rPr>
        <w:t>「經分別」，與「記說」相當。「毘尼有五事答」，「毘尼有五事記」，不正是「波羅提木叉」的「記說」嗎？這初三分的開展，律部與經法完全一致。律部的性質，與經法不同，不可能與「九分教」的次第完全相順。然說一切有部（</w:t>
      </w:r>
      <w:proofErr w:type="spellStart"/>
      <w:r w:rsidRPr="00FF0A8E">
        <w:rPr>
          <w:rFonts w:eastAsia="標楷體"/>
          <w:sz w:val="22"/>
          <w:szCs w:val="22"/>
        </w:rPr>
        <w:t>Sarv</w:t>
      </w:r>
      <w:r w:rsidRPr="00FF0A8E">
        <w:rPr>
          <w:sz w:val="22"/>
          <w:szCs w:val="22"/>
        </w:rPr>
        <w:t>ā</w:t>
      </w:r>
      <w:r w:rsidRPr="00FF0A8E">
        <w:rPr>
          <w:rFonts w:eastAsia="標楷體"/>
          <w:sz w:val="22"/>
          <w:szCs w:val="22"/>
        </w:rPr>
        <w:t>stiv</w:t>
      </w:r>
      <w:r w:rsidRPr="00FF0A8E">
        <w:rPr>
          <w:sz w:val="22"/>
          <w:szCs w:val="22"/>
        </w:rPr>
        <w:t>ā</w:t>
      </w:r>
      <w:r w:rsidRPr="00FF0A8E">
        <w:rPr>
          <w:rFonts w:eastAsia="標楷體"/>
          <w:sz w:val="22"/>
          <w:szCs w:val="22"/>
        </w:rPr>
        <w:t>din</w:t>
      </w:r>
      <w:proofErr w:type="spellEnd"/>
      <w:r w:rsidRPr="00FF0A8E">
        <w:rPr>
          <w:rFonts w:eastAsia="標楷體"/>
          <w:sz w:val="22"/>
          <w:szCs w:val="22"/>
        </w:rPr>
        <w:t>）律，有《尼陀那》與《目得迦》，也與「十二分教」中，「因緣」與「本事」</w:t>
      </w:r>
      <w:r w:rsidRPr="00FF0A8E">
        <w:rPr>
          <w:rFonts w:eastAsia="標楷體"/>
          <w:sz w:val="22"/>
          <w:szCs w:val="22"/>
        </w:rPr>
        <w:t>──</w:t>
      </w:r>
      <w:r w:rsidRPr="00FF0A8E">
        <w:rPr>
          <w:rFonts w:eastAsia="標楷體"/>
          <w:sz w:val="22"/>
          <w:szCs w:val="22"/>
        </w:rPr>
        <w:t>前後次第相同。「四部阿含」，是以「相應教」為本的；相應也稱為「雜」。依相應教而次第集成的，是《中阿含》與《長阿含》；「相應教」也就對《中》、《長》而稱為《雜阿含》。這一集成的情形，與律部的從「摩得勒伽」而類集為「犍度」，非常一致。起初，「摩得勒伽」總稱為「雜誦」（頌）：從此類集而成的，說一切有部名為「七法」、「八法」，銅鍱部（</w:t>
      </w:r>
      <w:proofErr w:type="spellStart"/>
      <w:r w:rsidRPr="00FF0A8E">
        <w:rPr>
          <w:rFonts w:eastAsia="標楷體"/>
          <w:sz w:val="22"/>
          <w:szCs w:val="22"/>
        </w:rPr>
        <w:t>T</w:t>
      </w:r>
      <w:r w:rsidRPr="00FF0A8E">
        <w:rPr>
          <w:sz w:val="22"/>
          <w:szCs w:val="22"/>
        </w:rPr>
        <w:t>ā</w:t>
      </w:r>
      <w:r w:rsidRPr="00FF0A8E">
        <w:rPr>
          <w:rFonts w:eastAsia="標楷體"/>
          <w:sz w:val="22"/>
          <w:szCs w:val="22"/>
        </w:rPr>
        <w:t>mra-</w:t>
      </w:r>
      <w:r w:rsidRPr="00FF0A8E">
        <w:rPr>
          <w:rFonts w:eastAsia="MS Mincho"/>
          <w:sz w:val="22"/>
          <w:szCs w:val="22"/>
        </w:rPr>
        <w:t>ś</w:t>
      </w:r>
      <w:r w:rsidRPr="00FF0A8E">
        <w:rPr>
          <w:sz w:val="22"/>
          <w:szCs w:val="22"/>
        </w:rPr>
        <w:t>ā</w:t>
      </w:r>
      <w:r w:rsidRPr="00FF0A8E">
        <w:rPr>
          <w:rFonts w:eastAsia="標楷體"/>
          <w:sz w:val="22"/>
          <w:szCs w:val="22"/>
        </w:rPr>
        <w:t>ṭ</w:t>
      </w:r>
      <w:r w:rsidRPr="00FF0A8E">
        <w:rPr>
          <w:sz w:val="22"/>
          <w:szCs w:val="22"/>
        </w:rPr>
        <w:t>ī</w:t>
      </w:r>
      <w:r w:rsidRPr="00FF0A8E">
        <w:rPr>
          <w:rFonts w:eastAsia="標楷體"/>
          <w:sz w:val="22"/>
          <w:szCs w:val="22"/>
        </w:rPr>
        <w:t>ya</w:t>
      </w:r>
      <w:proofErr w:type="spellEnd"/>
      <w:r w:rsidRPr="00FF0A8E">
        <w:rPr>
          <w:rFonts w:eastAsia="標楷體"/>
          <w:sz w:val="22"/>
          <w:szCs w:val="22"/>
        </w:rPr>
        <w:t>）名為「大品」、「小品」（與《長》、《中》相同）。「雜誦」的部份，名為「雜事」。至於契經的，依增一法而集成「增壹阿含」，也與律部的別立「增一部」一樣。（四部）經典的集成在前，律的次第集成，幾乎都是隨從集經者的方式。這點，我在《印度之佛教》（</w:t>
      </w:r>
      <w:r w:rsidRPr="00FF0A8E">
        <w:rPr>
          <w:rFonts w:eastAsia="標楷體"/>
          <w:sz w:val="22"/>
          <w:szCs w:val="22"/>
        </w:rPr>
        <w:t>76-77</w:t>
      </w:r>
      <w:r w:rsidRPr="00FF0A8E">
        <w:rPr>
          <w:rFonts w:eastAsia="標楷體"/>
          <w:sz w:val="22"/>
          <w:szCs w:val="22"/>
        </w:rPr>
        <w:t>）早就指出了：「演相應教為四含，與律典之更張，頗見一致。律則以雜跋渠為本</w:t>
      </w:r>
      <w:r w:rsidRPr="00FF0A8E">
        <w:rPr>
          <w:rFonts w:ascii="標楷體" w:eastAsia="標楷體" w:hAnsi="標楷體"/>
          <w:sz w:val="22"/>
          <w:szCs w:val="22"/>
        </w:rPr>
        <w:t>……集為諸犍度，別立為七法、八法，或大品、小品，仍名其遺餘者為雜事。法則以相應教為本……演</w:t>
      </w:r>
      <w:r w:rsidRPr="00FF0A8E">
        <w:rPr>
          <w:rFonts w:eastAsia="標楷體"/>
          <w:sz w:val="22"/>
          <w:szCs w:val="22"/>
        </w:rPr>
        <w:t>為長含、中含，而名其本教為雜含。阿含之有增一，亦猶毘奈耶之有增一也」。</w:t>
      </w:r>
    </w:p>
  </w:footnote>
  <w:footnote w:id="295">
    <w:p w:rsidR="004C53C8" w:rsidRPr="00FF0A8E" w:rsidRDefault="004C53C8">
      <w:pPr>
        <w:pStyle w:val="a3"/>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參見【附錄十</w:t>
      </w:r>
      <w:r w:rsidR="006E48B5" w:rsidRPr="00FF0A8E">
        <w:rPr>
          <w:rFonts w:hint="eastAsia"/>
          <w:sz w:val="22"/>
          <w:szCs w:val="22"/>
        </w:rPr>
        <w:t>二</w:t>
      </w:r>
      <w:r w:rsidRPr="00FF0A8E">
        <w:rPr>
          <w:rFonts w:hint="eastAsia"/>
          <w:sz w:val="22"/>
          <w:szCs w:val="22"/>
        </w:rPr>
        <w:t>】。</w:t>
      </w:r>
    </w:p>
  </w:footnote>
  <w:footnote w:id="296">
    <w:p w:rsidR="00196EE7" w:rsidRPr="00FF0A8E" w:rsidRDefault="00196EE7" w:rsidP="00196EE7">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興</w:t>
      </w:r>
      <w:r w:rsidRPr="00FF0A8E">
        <w:rPr>
          <w:sz w:val="22"/>
          <w:szCs w:val="22"/>
        </w:rPr>
        <w:t>：</w:t>
      </w:r>
      <w:r w:rsidRPr="00FF0A8E">
        <w:rPr>
          <w:rFonts w:hint="eastAsia"/>
          <w:sz w:val="22"/>
          <w:szCs w:val="22"/>
        </w:rPr>
        <w:t>12.</w:t>
      </w:r>
      <w:r w:rsidRPr="00FF0A8E">
        <w:rPr>
          <w:rFonts w:hint="eastAsia"/>
          <w:sz w:val="22"/>
          <w:szCs w:val="22"/>
        </w:rPr>
        <w:t>設立；製造。（《漢語大詞典》（二），</w:t>
      </w:r>
      <w:r w:rsidRPr="00FF0A8E">
        <w:rPr>
          <w:rFonts w:hint="eastAsia"/>
          <w:sz w:val="22"/>
          <w:szCs w:val="22"/>
        </w:rPr>
        <w:t>p.163</w:t>
      </w:r>
      <w:r w:rsidRPr="00FF0A8E">
        <w:rPr>
          <w:rFonts w:hint="eastAsia"/>
          <w:sz w:val="22"/>
          <w:szCs w:val="22"/>
        </w:rPr>
        <w:t>）</w:t>
      </w:r>
    </w:p>
  </w:footnote>
  <w:footnote w:id="297">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鳩集：搜集；聚集。（《漢語大詞典》（十二），</w:t>
      </w:r>
      <w:r w:rsidRPr="00FF0A8E">
        <w:rPr>
          <w:sz w:val="22"/>
          <w:szCs w:val="22"/>
        </w:rPr>
        <w:t>p.1039</w:t>
      </w:r>
      <w:r w:rsidRPr="00FF0A8E">
        <w:rPr>
          <w:sz w:val="22"/>
          <w:szCs w:val="22"/>
        </w:rPr>
        <w:t>）</w:t>
      </w:r>
    </w:p>
  </w:footnote>
  <w:footnote w:id="298">
    <w:p w:rsidR="00824BB1" w:rsidRPr="00FF0A8E" w:rsidRDefault="00824BB1">
      <w:pPr>
        <w:pStyle w:val="a3"/>
        <w:rPr>
          <w:sz w:val="22"/>
          <w:szCs w:val="22"/>
        </w:rPr>
      </w:pPr>
      <w:r w:rsidRPr="00FF0A8E">
        <w:rPr>
          <w:rStyle w:val="a5"/>
          <w:sz w:val="22"/>
          <w:szCs w:val="22"/>
        </w:rPr>
        <w:footnoteRef/>
      </w:r>
      <w:r w:rsidRPr="00FF0A8E">
        <w:rPr>
          <w:rFonts w:hint="eastAsia"/>
          <w:sz w:val="22"/>
          <w:szCs w:val="22"/>
        </w:rPr>
        <w:t xml:space="preserve"> </w:t>
      </w:r>
      <w:r w:rsidRPr="00FF0A8E">
        <w:rPr>
          <w:rFonts w:hint="eastAsia"/>
          <w:sz w:val="22"/>
          <w:szCs w:val="22"/>
        </w:rPr>
        <w:t>即「大天五事」，詳參：</w:t>
      </w:r>
      <w:r w:rsidRPr="00FF0A8E">
        <w:rPr>
          <w:sz w:val="22"/>
          <w:szCs w:val="22"/>
        </w:rPr>
        <w:t>印順導師，《</w:t>
      </w:r>
      <w:r w:rsidRPr="00FF0A8E">
        <w:rPr>
          <w:rFonts w:hint="eastAsia"/>
          <w:kern w:val="0"/>
          <w:sz w:val="22"/>
          <w:szCs w:val="22"/>
        </w:rPr>
        <w:t>印度之佛教</w:t>
      </w:r>
      <w:r w:rsidRPr="00FF0A8E">
        <w:rPr>
          <w:sz w:val="22"/>
          <w:szCs w:val="22"/>
        </w:rPr>
        <w:t>》</w:t>
      </w:r>
      <w:r w:rsidRPr="00FF0A8E">
        <w:rPr>
          <w:rFonts w:hint="eastAsia"/>
          <w:sz w:val="22"/>
          <w:szCs w:val="22"/>
        </w:rPr>
        <w:t>第六章</w:t>
      </w:r>
      <w:r w:rsidRPr="00FF0A8E">
        <w:rPr>
          <w:sz w:val="22"/>
          <w:szCs w:val="22"/>
        </w:rPr>
        <w:t>，（</w:t>
      </w:r>
      <w:r w:rsidRPr="00FF0A8E">
        <w:rPr>
          <w:sz w:val="22"/>
          <w:szCs w:val="22"/>
        </w:rPr>
        <w:t>p.</w:t>
      </w:r>
      <w:r w:rsidRPr="00FF0A8E">
        <w:rPr>
          <w:rFonts w:hint="eastAsia"/>
          <w:sz w:val="22"/>
          <w:szCs w:val="22"/>
        </w:rPr>
        <w:t>108</w:t>
      </w:r>
      <w:r w:rsidRPr="00FF0A8E">
        <w:rPr>
          <w:sz w:val="22"/>
          <w:szCs w:val="22"/>
        </w:rPr>
        <w:t>）</w:t>
      </w:r>
      <w:r w:rsidRPr="00FF0A8E">
        <w:rPr>
          <w:rFonts w:hint="eastAsia"/>
          <w:sz w:val="22"/>
          <w:szCs w:val="22"/>
        </w:rPr>
        <w:t>。</w:t>
      </w:r>
    </w:p>
  </w:footnote>
  <w:footnote w:id="299">
    <w:p w:rsidR="004C53C8" w:rsidRPr="00FF0A8E" w:rsidRDefault="004C53C8" w:rsidP="004E6A57">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《分別功德論》卷</w:t>
      </w:r>
      <w:r w:rsidRPr="00FF0A8E">
        <w:rPr>
          <w:rFonts w:hint="eastAsia"/>
          <w:sz w:val="22"/>
          <w:szCs w:val="22"/>
        </w:rPr>
        <w:t>2</w:t>
      </w:r>
      <w:r w:rsidRPr="00FF0A8E">
        <w:rPr>
          <w:rFonts w:hint="eastAsia"/>
          <w:sz w:val="22"/>
          <w:szCs w:val="22"/>
        </w:rPr>
        <w:t>（大正</w:t>
      </w:r>
      <w:r w:rsidRPr="00FF0A8E">
        <w:rPr>
          <w:rFonts w:hint="eastAsia"/>
          <w:sz w:val="22"/>
          <w:szCs w:val="22"/>
        </w:rPr>
        <w:t>25</w:t>
      </w:r>
      <w:r w:rsidRPr="00FF0A8E">
        <w:rPr>
          <w:rFonts w:hint="eastAsia"/>
          <w:sz w:val="22"/>
          <w:szCs w:val="22"/>
        </w:rPr>
        <w:t>，</w:t>
      </w:r>
      <w:r w:rsidRPr="00FF0A8E">
        <w:rPr>
          <w:rFonts w:hint="eastAsia"/>
          <w:sz w:val="22"/>
          <w:szCs w:val="22"/>
        </w:rPr>
        <w:t>34a23-b8</w:t>
      </w:r>
      <w:r w:rsidRPr="00FF0A8E">
        <w:rPr>
          <w:rFonts w:hint="eastAsia"/>
          <w:sz w:val="22"/>
          <w:szCs w:val="22"/>
        </w:rPr>
        <w:t>）：</w:t>
      </w:r>
    </w:p>
    <w:p w:rsidR="004C53C8" w:rsidRPr="00FF0A8E" w:rsidRDefault="004C53C8" w:rsidP="004E6A57">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其人云：此經本有百事，阿難囑優多羅。《增一阿鋡》出，經後十二年，阿難便般涅槃。時諸比丘各習坐禪，不復誦習，云佛有三業坐禪第一，遂各廢諷誦。經十二年，優多羅比丘復般涅槃，由是此經失九十事。外國法師徒相傳，以口授相付不聽載文。時所傳者盡十一事而已。自爾相承正有今現文耳。雖然薩婆多家無序及後十一事，經流浪經久，所遺轉多。所以偏囑累此弟子增一者，以其人乃從七佛以來偏綜習《增一阿鋡》，前聖亦皆囑及此經，是以能仁時轉復勤及此比丘。時優多羅弟子名善覺，從師受誦《增一》，正得十一事，優多羅便般涅槃。外國今現三藏者，盡善覺所傳，師徒相授于今不替。</w:t>
      </w:r>
    </w:p>
  </w:footnote>
  <w:footnote w:id="300">
    <w:p w:rsidR="004C53C8" w:rsidRPr="00FF0A8E" w:rsidRDefault="004C53C8" w:rsidP="000E416D">
      <w:pPr>
        <w:pStyle w:val="a3"/>
        <w:jc w:val="both"/>
        <w:rPr>
          <w:sz w:val="22"/>
          <w:szCs w:val="22"/>
        </w:rPr>
      </w:pPr>
      <w:r w:rsidRPr="00FF0A8E">
        <w:rPr>
          <w:rStyle w:val="a5"/>
          <w:sz w:val="22"/>
          <w:szCs w:val="22"/>
        </w:rPr>
        <w:footnoteRef/>
      </w:r>
      <w:r w:rsidRPr="00FF0A8E">
        <w:rPr>
          <w:rFonts w:hint="eastAsia"/>
          <w:sz w:val="22"/>
          <w:szCs w:val="22"/>
        </w:rPr>
        <w:t>（</w:t>
      </w:r>
      <w:r w:rsidRPr="00FF0A8E">
        <w:rPr>
          <w:rFonts w:hint="eastAsia"/>
          <w:sz w:val="22"/>
          <w:szCs w:val="22"/>
        </w:rPr>
        <w:t>1</w:t>
      </w:r>
      <w:r w:rsidRPr="00FF0A8E">
        <w:rPr>
          <w:rFonts w:hint="eastAsia"/>
          <w:sz w:val="22"/>
          <w:szCs w:val="22"/>
        </w:rPr>
        <w:t>）《付法藏因緣傳》卷</w:t>
      </w:r>
      <w:r w:rsidRPr="00FF0A8E">
        <w:rPr>
          <w:sz w:val="22"/>
          <w:szCs w:val="22"/>
        </w:rPr>
        <w:t>4</w:t>
      </w:r>
      <w:r w:rsidRPr="00FF0A8E">
        <w:rPr>
          <w:rFonts w:hint="eastAsia"/>
          <w:sz w:val="22"/>
          <w:szCs w:val="22"/>
        </w:rPr>
        <w:t>（大正</w:t>
      </w:r>
      <w:r w:rsidRPr="00FF0A8E">
        <w:rPr>
          <w:sz w:val="22"/>
          <w:szCs w:val="22"/>
        </w:rPr>
        <w:t>50</w:t>
      </w:r>
      <w:r w:rsidRPr="00FF0A8E">
        <w:rPr>
          <w:rFonts w:hint="eastAsia"/>
          <w:sz w:val="22"/>
          <w:szCs w:val="22"/>
        </w:rPr>
        <w:t>，</w:t>
      </w:r>
      <w:r w:rsidRPr="00FF0A8E">
        <w:rPr>
          <w:sz w:val="22"/>
          <w:szCs w:val="22"/>
        </w:rPr>
        <w:t>312c18-26</w:t>
      </w:r>
      <w:r w:rsidRPr="00FF0A8E">
        <w:rPr>
          <w:rFonts w:hint="eastAsia"/>
          <w:sz w:val="22"/>
          <w:szCs w:val="22"/>
        </w:rPr>
        <w:t>）：</w:t>
      </w:r>
    </w:p>
    <w:p w:rsidR="004C53C8" w:rsidRPr="00FF0A8E" w:rsidRDefault="004C53C8" w:rsidP="00A646CB">
      <w:pPr>
        <w:pStyle w:val="a3"/>
        <w:ind w:leftChars="300" w:left="720"/>
        <w:jc w:val="both"/>
        <w:rPr>
          <w:rFonts w:ascii="標楷體" w:eastAsia="標楷體" w:hAnsi="標楷體"/>
          <w:sz w:val="22"/>
          <w:szCs w:val="22"/>
        </w:rPr>
      </w:pPr>
      <w:r w:rsidRPr="00FF0A8E">
        <w:rPr>
          <w:rFonts w:ascii="標楷體" w:eastAsia="標楷體" w:hAnsi="標楷體" w:hint="eastAsia"/>
          <w:sz w:val="22"/>
          <w:szCs w:val="22"/>
        </w:rPr>
        <w:t>南天竺國有一男子，與他婦女交通婬逸，其母即便苦切呵責：「汝今當知，婬欲之法多諸過患，復因斯故無惡不造，未來必生苦劇難處。」兒即瞋恚便殺其母，往至他家求彼女人竟不獲得，心生厭悔於佛法中出家為道，不久誦習三藏通利，善於言辭多諸眷屬，與其徒眾往尊者所，憂波毱多觀察彼人躬造逆罪無道果分，即便默然而不與語。</w:t>
      </w:r>
    </w:p>
    <w:p w:rsidR="004C53C8" w:rsidRPr="00FF0A8E" w:rsidRDefault="004C53C8" w:rsidP="00A646CB">
      <w:pPr>
        <w:pStyle w:val="a3"/>
        <w:ind w:firstLineChars="100" w:firstLine="220"/>
        <w:jc w:val="both"/>
        <w:rPr>
          <w:sz w:val="22"/>
          <w:szCs w:val="22"/>
        </w:rPr>
      </w:pPr>
      <w:r w:rsidRPr="00FF0A8E">
        <w:rPr>
          <w:rFonts w:hint="eastAsia"/>
          <w:sz w:val="22"/>
          <w:szCs w:val="22"/>
        </w:rPr>
        <w:t>（</w:t>
      </w:r>
      <w:r w:rsidRPr="00FF0A8E">
        <w:rPr>
          <w:rFonts w:hint="eastAsia"/>
          <w:sz w:val="22"/>
          <w:szCs w:val="22"/>
        </w:rPr>
        <w:t>2</w:t>
      </w:r>
      <w:r w:rsidRPr="00FF0A8E">
        <w:rPr>
          <w:rFonts w:hint="eastAsia"/>
          <w:sz w:val="22"/>
          <w:szCs w:val="22"/>
        </w:rPr>
        <w:t>）</w:t>
      </w:r>
      <w:r w:rsidRPr="00FF0A8E">
        <w:rPr>
          <w:sz w:val="22"/>
          <w:szCs w:val="22"/>
        </w:rPr>
        <w:t>印順導師，</w:t>
      </w:r>
      <w:r w:rsidRPr="00FF0A8E">
        <w:rPr>
          <w:rFonts w:hint="eastAsia"/>
          <w:sz w:val="22"/>
          <w:szCs w:val="22"/>
        </w:rPr>
        <w:t>《佛教史地考論》</w:t>
      </w:r>
      <w:r w:rsidR="00196EE7" w:rsidRPr="00FF0A8E">
        <w:rPr>
          <w:rFonts w:hint="eastAsia"/>
          <w:sz w:val="22"/>
          <w:szCs w:val="22"/>
        </w:rPr>
        <w:t>〈三、佛滅紀年抉擇談〉</w:t>
      </w:r>
      <w:r w:rsidRPr="00FF0A8E">
        <w:rPr>
          <w:sz w:val="22"/>
          <w:szCs w:val="22"/>
        </w:rPr>
        <w:t>（</w:t>
      </w:r>
      <w:r w:rsidRPr="00FF0A8E">
        <w:rPr>
          <w:rFonts w:hint="eastAsia"/>
          <w:sz w:val="22"/>
          <w:szCs w:val="22"/>
        </w:rPr>
        <w:t>p</w:t>
      </w:r>
      <w:r w:rsidRPr="00FF0A8E">
        <w:rPr>
          <w:sz w:val="22"/>
          <w:szCs w:val="22"/>
        </w:rPr>
        <w:t>p.</w:t>
      </w:r>
      <w:r w:rsidRPr="00FF0A8E">
        <w:rPr>
          <w:rFonts w:hint="eastAsia"/>
          <w:sz w:val="22"/>
          <w:szCs w:val="22"/>
        </w:rPr>
        <w:t>131-132</w:t>
      </w:r>
      <w:r w:rsidRPr="00FF0A8E">
        <w:rPr>
          <w:sz w:val="22"/>
          <w:szCs w:val="22"/>
        </w:rPr>
        <w:t>）</w:t>
      </w:r>
      <w:r w:rsidRPr="00FF0A8E">
        <w:rPr>
          <w:rFonts w:hint="eastAsia"/>
          <w:sz w:val="22"/>
          <w:szCs w:val="22"/>
        </w:rPr>
        <w:t>：</w:t>
      </w:r>
    </w:p>
    <w:p w:rsidR="004C53C8" w:rsidRPr="00FF0A8E" w:rsidRDefault="004C53C8" w:rsidP="00A646CB">
      <w:pPr>
        <w:pStyle w:val="a3"/>
        <w:ind w:leftChars="300" w:left="720"/>
        <w:jc w:val="both"/>
        <w:rPr>
          <w:rFonts w:eastAsia="標楷體"/>
          <w:sz w:val="22"/>
          <w:szCs w:val="22"/>
        </w:rPr>
      </w:pPr>
      <w:r w:rsidRPr="00FF0A8E">
        <w:rPr>
          <w:rFonts w:eastAsia="標楷體"/>
          <w:sz w:val="22"/>
          <w:szCs w:val="22"/>
        </w:rPr>
        <w:t>大天</w:t>
      </w:r>
      <w:r w:rsidRPr="00FF0A8E">
        <w:rPr>
          <w:rFonts w:ascii="標楷體" w:eastAsia="標楷體" w:hAnsi="標楷體"/>
          <w:sz w:val="22"/>
          <w:szCs w:val="22"/>
        </w:rPr>
        <w:t>──</w:t>
      </w:r>
      <w:r w:rsidRPr="00FF0A8E">
        <w:rPr>
          <w:rFonts w:eastAsia="標楷體"/>
          <w:sz w:val="22"/>
          <w:szCs w:val="22"/>
        </w:rPr>
        <w:t>摩訶提婆（</w:t>
      </w:r>
      <w:proofErr w:type="spellStart"/>
      <w:r w:rsidRPr="00FF0A8E">
        <w:rPr>
          <w:rFonts w:eastAsia="標楷體"/>
          <w:sz w:val="22"/>
          <w:szCs w:val="22"/>
        </w:rPr>
        <w:t>Mah</w:t>
      </w:r>
      <w:r w:rsidRPr="00FF0A8E">
        <w:rPr>
          <w:sz w:val="22"/>
          <w:szCs w:val="22"/>
        </w:rPr>
        <w:t>ā</w:t>
      </w:r>
      <w:r w:rsidRPr="00FF0A8E">
        <w:rPr>
          <w:rFonts w:eastAsia="標楷體"/>
          <w:sz w:val="22"/>
          <w:szCs w:val="22"/>
        </w:rPr>
        <w:t>deva</w:t>
      </w:r>
      <w:proofErr w:type="spellEnd"/>
      <w:r w:rsidRPr="00FF0A8E">
        <w:rPr>
          <w:rFonts w:eastAsia="標楷體"/>
          <w:sz w:val="22"/>
          <w:szCs w:val="22"/>
        </w:rPr>
        <w:t>）：《大毘婆沙論》（卷九九）說：大天是波吒梨（華氏城）王時人。《善見律》（卷二）說：大天與育王同時，是王子摩哂陀（</w:t>
      </w:r>
      <w:r w:rsidRPr="00FF0A8E">
        <w:rPr>
          <w:rFonts w:eastAsia="標楷體"/>
          <w:sz w:val="22"/>
          <w:szCs w:val="22"/>
        </w:rPr>
        <w:t>Mahinda</w:t>
      </w:r>
      <w:r w:rsidRPr="00FF0A8E">
        <w:rPr>
          <w:rFonts w:eastAsia="標楷體"/>
          <w:sz w:val="22"/>
          <w:szCs w:val="22"/>
        </w:rPr>
        <w:t>）的阿闍黎，到摩醯沙漫陀羅（</w:t>
      </w:r>
      <w:proofErr w:type="spellStart"/>
      <w:r w:rsidRPr="00FF0A8E">
        <w:rPr>
          <w:rFonts w:eastAsia="標楷體"/>
          <w:sz w:val="22"/>
          <w:szCs w:val="22"/>
        </w:rPr>
        <w:t>Mahisamaṇḍala</w:t>
      </w:r>
      <w:proofErr w:type="spellEnd"/>
      <w:r w:rsidRPr="00FF0A8E">
        <w:rPr>
          <w:rFonts w:eastAsia="標楷體"/>
          <w:sz w:val="22"/>
          <w:szCs w:val="22"/>
        </w:rPr>
        <w:t>）的傳教師。玄奘譯《異部宗輪論》，說大天是育王時人，與《善見律》相合。在有部的傳說中，大天是受到攻訐的。大概有部與大天，有思想的不同，或教化權的爭執。本傳雖沒有明說大天，但有與大天行徑一致的三藏，如晉譯（卷五）說：「南天竺有一男子，與他婦女交通。母語兒言：與他交通，是大惡法。</w:t>
      </w:r>
      <w:r w:rsidRPr="00FF0A8E">
        <w:rPr>
          <w:rFonts w:ascii="標楷體" w:eastAsia="標楷體" w:hAnsi="標楷體"/>
          <w:sz w:val="22"/>
          <w:szCs w:val="22"/>
        </w:rPr>
        <w:t>……</w:t>
      </w:r>
      <w:r w:rsidRPr="00FF0A8E">
        <w:rPr>
          <w:rFonts w:eastAsia="標楷體"/>
          <w:sz w:val="22"/>
          <w:szCs w:val="22"/>
        </w:rPr>
        <w:t>聞是語已，即殺其母。往至他家，求彼女人，竟不獲得。心生厭惡，即便出家。不久，受持讀誦三藏經，教習徒眾，多諸弟子。將其徒眾，至尊者毱多所。尊者知其犯於逆罪，竟不與語」。〔《阿育王傳》卷</w:t>
      </w:r>
      <w:r w:rsidRPr="00FF0A8E">
        <w:rPr>
          <w:rFonts w:eastAsia="標楷體"/>
          <w:sz w:val="22"/>
          <w:szCs w:val="22"/>
        </w:rPr>
        <w:t>5</w:t>
      </w:r>
      <w:r w:rsidRPr="00FF0A8E">
        <w:rPr>
          <w:rFonts w:eastAsia="標楷體"/>
          <w:sz w:val="22"/>
          <w:szCs w:val="22"/>
        </w:rPr>
        <w:t>（大正</w:t>
      </w:r>
      <w:r w:rsidRPr="00FF0A8E">
        <w:rPr>
          <w:rFonts w:eastAsia="標楷體"/>
          <w:sz w:val="22"/>
          <w:szCs w:val="22"/>
        </w:rPr>
        <w:t>50</w:t>
      </w:r>
      <w:r w:rsidRPr="00FF0A8E">
        <w:rPr>
          <w:rFonts w:eastAsia="標楷體"/>
          <w:sz w:val="22"/>
          <w:szCs w:val="22"/>
        </w:rPr>
        <w:t>，</w:t>
      </w:r>
      <w:r w:rsidRPr="00FF0A8E">
        <w:rPr>
          <w:rFonts w:eastAsia="標楷體"/>
          <w:sz w:val="22"/>
          <w:szCs w:val="22"/>
        </w:rPr>
        <w:t>120c10-18</w:t>
      </w:r>
      <w:r w:rsidRPr="00FF0A8E">
        <w:rPr>
          <w:rFonts w:eastAsia="標楷體"/>
          <w:sz w:val="22"/>
          <w:szCs w:val="22"/>
        </w:rPr>
        <w:t>）〕西元二世紀編集的《大毘婆沙論》，即大為煊染，說大天與母私通，又殺父、殺母、殺阿羅漢，造三逆罪。優波毱多與大天同時，即為優婆毱多與育王同世的好論據。</w:t>
      </w:r>
    </w:p>
  </w:footnote>
  <w:footnote w:id="301">
    <w:p w:rsidR="004C53C8" w:rsidRPr="00FF0A8E" w:rsidRDefault="004C53C8" w:rsidP="00220B45">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《善見律毘婆沙》卷</w:t>
      </w:r>
      <w:r w:rsidRPr="00FF0A8E">
        <w:rPr>
          <w:sz w:val="22"/>
          <w:szCs w:val="22"/>
        </w:rPr>
        <w:t>2</w:t>
      </w:r>
      <w:r w:rsidRPr="00FF0A8E">
        <w:rPr>
          <w:rFonts w:hint="eastAsia"/>
          <w:sz w:val="22"/>
          <w:szCs w:val="22"/>
        </w:rPr>
        <w:t>〈</w:t>
      </w:r>
      <w:r w:rsidRPr="00FF0A8E">
        <w:rPr>
          <w:sz w:val="22"/>
          <w:szCs w:val="22"/>
        </w:rPr>
        <w:t xml:space="preserve">3 </w:t>
      </w:r>
      <w:r w:rsidRPr="00FF0A8E">
        <w:rPr>
          <w:rFonts w:hint="eastAsia"/>
          <w:sz w:val="22"/>
          <w:szCs w:val="22"/>
        </w:rPr>
        <w:t>阿育王品〉（大正</w:t>
      </w:r>
      <w:r w:rsidRPr="00FF0A8E">
        <w:rPr>
          <w:rFonts w:hint="eastAsia"/>
          <w:sz w:val="22"/>
          <w:szCs w:val="22"/>
        </w:rPr>
        <w:t>24</w:t>
      </w:r>
      <w:r w:rsidRPr="00FF0A8E">
        <w:rPr>
          <w:rFonts w:hint="eastAsia"/>
          <w:sz w:val="22"/>
          <w:szCs w:val="22"/>
        </w:rPr>
        <w:t>，</w:t>
      </w:r>
      <w:r w:rsidRPr="00FF0A8E">
        <w:rPr>
          <w:rFonts w:hint="eastAsia"/>
          <w:sz w:val="22"/>
          <w:szCs w:val="22"/>
        </w:rPr>
        <w:t>684a24-b15</w:t>
      </w:r>
      <w:r w:rsidRPr="00FF0A8E">
        <w:rPr>
          <w:rFonts w:hint="eastAsia"/>
          <w:sz w:val="22"/>
          <w:szCs w:val="22"/>
        </w:rPr>
        <w:t>）：</w:t>
      </w:r>
    </w:p>
    <w:p w:rsidR="004C53C8" w:rsidRPr="00FF0A8E" w:rsidRDefault="004C53C8" w:rsidP="00220B45">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如是大德帝須，方便令王知已，七日在園林中，帝須教王，是律、是非律，是法、是非法，是佛說、是非佛說。七日竟，王勅：『以步障作隔，所見同者集一隔中，不同見者各集異隔。』處處隔中，出一比丘，王自問言：『大德！佛法云何？』有比丘答言常，或言斷，或言非想，或言非想非非想，或言世間涅槃。王聞諸比丘言已，『此非比丘，即是外道也。』王既知已，王即以白衣服與諸外道，驅令罷道。其餘隔中六萬比丘，</w:t>
      </w:r>
      <w:r w:rsidRPr="00FF0A8E">
        <w:rPr>
          <w:rFonts w:ascii="標楷體" w:eastAsia="標楷體" w:hAnsi="標楷體" w:hint="eastAsia"/>
          <w:b/>
          <w:sz w:val="22"/>
          <w:szCs w:val="22"/>
        </w:rPr>
        <w:t>王復更問：『大德！佛法云何？』答言：『佛分別說也。</w:t>
      </w:r>
      <w:r w:rsidRPr="00FF0A8E">
        <w:rPr>
          <w:rFonts w:ascii="標楷體" w:eastAsia="標楷體" w:hAnsi="標楷體" w:hint="eastAsia"/>
          <w:sz w:val="22"/>
          <w:szCs w:val="22"/>
        </w:rPr>
        <w:t>』諸比丘如是說已，王更問大德帝須：『佛分別說不？』答言：『如是，大王！』知佛法淨已，王白：『諸大德！願大德布薩說戒。』王遣人防衛眾僧，王還入城。「王去之後，眾僧即集眾六萬比丘。於集眾中，目揵連子帝須為上座，能破外道邪見徒眾。眾中選擇知三藏、得三達智者一千比丘，如昔第一大德迦葉集眾，亦如第二須那拘集眾，出毘尼藏無異，一切佛法中清淨無垢。第三集法藏九月日竟，大地六種震動，所以一千比丘說，名為第三集也。」</w:t>
      </w:r>
    </w:p>
  </w:footnote>
  <w:footnote w:id="302">
    <w:p w:rsidR="004C53C8" w:rsidRPr="00FF0A8E" w:rsidRDefault="004C53C8" w:rsidP="00D44417">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《瑜伽師地論》卷</w:t>
      </w:r>
      <w:r w:rsidRPr="00FF0A8E">
        <w:rPr>
          <w:rFonts w:hint="eastAsia"/>
          <w:sz w:val="22"/>
          <w:szCs w:val="22"/>
        </w:rPr>
        <w:t>85</w:t>
      </w:r>
      <w:r w:rsidRPr="00FF0A8E">
        <w:rPr>
          <w:rFonts w:hint="eastAsia"/>
          <w:sz w:val="22"/>
          <w:szCs w:val="22"/>
        </w:rPr>
        <w:t>（大正</w:t>
      </w:r>
      <w:r w:rsidRPr="00FF0A8E">
        <w:rPr>
          <w:rFonts w:hint="eastAsia"/>
          <w:sz w:val="22"/>
          <w:szCs w:val="22"/>
        </w:rPr>
        <w:t>30</w:t>
      </w:r>
      <w:r w:rsidRPr="00FF0A8E">
        <w:rPr>
          <w:rFonts w:hint="eastAsia"/>
          <w:sz w:val="22"/>
          <w:szCs w:val="22"/>
        </w:rPr>
        <w:t>，</w:t>
      </w:r>
      <w:r w:rsidRPr="00FF0A8E">
        <w:rPr>
          <w:rFonts w:hint="eastAsia"/>
          <w:sz w:val="22"/>
          <w:szCs w:val="22"/>
        </w:rPr>
        <w:t>772c29-773a1</w:t>
      </w:r>
      <w:r w:rsidRPr="00FF0A8E">
        <w:rPr>
          <w:rFonts w:hint="eastAsia"/>
          <w:sz w:val="22"/>
          <w:szCs w:val="22"/>
        </w:rPr>
        <w:t>）：</w:t>
      </w:r>
    </w:p>
    <w:p w:rsidR="004C53C8" w:rsidRPr="00FF0A8E" w:rsidRDefault="004C53C8" w:rsidP="00D44417">
      <w:pPr>
        <w:pStyle w:val="a3"/>
        <w:ind w:firstLineChars="150" w:firstLine="330"/>
        <w:jc w:val="both"/>
        <w:rPr>
          <w:rFonts w:ascii="標楷體" w:eastAsia="標楷體" w:hAnsi="標楷體"/>
          <w:sz w:val="22"/>
          <w:szCs w:val="22"/>
        </w:rPr>
      </w:pPr>
      <w:r w:rsidRPr="00FF0A8E">
        <w:rPr>
          <w:rFonts w:ascii="標楷體" w:eastAsia="標楷體" w:hAnsi="標楷體" w:hint="eastAsia"/>
          <w:sz w:val="22"/>
          <w:szCs w:val="22"/>
        </w:rPr>
        <w:t>如是四種師弟展轉傳來于今，由此道理是故說名阿笈摩。</w:t>
      </w:r>
    </w:p>
  </w:footnote>
  <w:footnote w:id="303">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sz w:val="22"/>
          <w:szCs w:val="22"/>
        </w:rPr>
        <w:t>《分別功德論》卷</w:t>
      </w:r>
      <w:r w:rsidRPr="00FF0A8E">
        <w:rPr>
          <w:sz w:val="22"/>
          <w:szCs w:val="22"/>
        </w:rPr>
        <w:t>1</w:t>
      </w:r>
      <w:r w:rsidRPr="00FF0A8E">
        <w:rPr>
          <w:sz w:val="22"/>
          <w:szCs w:val="22"/>
        </w:rPr>
        <w:t>（大正</w:t>
      </w:r>
      <w:r w:rsidRPr="00FF0A8E">
        <w:rPr>
          <w:sz w:val="22"/>
          <w:szCs w:val="22"/>
        </w:rPr>
        <w:t>25</w:t>
      </w:r>
      <w:r w:rsidRPr="00FF0A8E">
        <w:rPr>
          <w:sz w:val="22"/>
          <w:szCs w:val="22"/>
        </w:rPr>
        <w:t>，</w:t>
      </w:r>
      <w:r w:rsidRPr="00FF0A8E">
        <w:rPr>
          <w:sz w:val="22"/>
          <w:szCs w:val="22"/>
        </w:rPr>
        <w:t>32b6-8</w:t>
      </w:r>
      <w:r w:rsidRPr="00FF0A8E">
        <w:rPr>
          <w:sz w:val="22"/>
          <w:szCs w:val="22"/>
        </w:rPr>
        <w:t>）</w:t>
      </w:r>
      <w:r w:rsidRPr="00FF0A8E">
        <w:rPr>
          <w:rFonts w:hint="eastAsia"/>
          <w:sz w:val="22"/>
          <w:szCs w:val="22"/>
        </w:rPr>
        <w:t>。</w:t>
      </w:r>
    </w:p>
  </w:footnote>
  <w:footnote w:id="304">
    <w:p w:rsidR="004C53C8" w:rsidRPr="00FF0A8E" w:rsidRDefault="004C53C8" w:rsidP="00146FC8">
      <w:pPr>
        <w:pStyle w:val="a3"/>
        <w:jc w:val="both"/>
        <w:rPr>
          <w:rFonts w:eastAsia="SimSun"/>
          <w:sz w:val="22"/>
          <w:szCs w:val="22"/>
          <w:lang w:eastAsia="zh-CN"/>
        </w:rPr>
      </w:pPr>
      <w:r w:rsidRPr="00FF0A8E">
        <w:rPr>
          <w:rStyle w:val="a5"/>
          <w:sz w:val="22"/>
          <w:szCs w:val="22"/>
        </w:rPr>
        <w:footnoteRef/>
      </w:r>
      <w:r w:rsidRPr="00FF0A8E">
        <w:rPr>
          <w:rFonts w:hint="eastAsia"/>
          <w:sz w:val="22"/>
          <w:szCs w:val="22"/>
        </w:rPr>
        <w:t xml:space="preserve"> </w:t>
      </w:r>
      <w:r w:rsidRPr="00FF0A8E">
        <w:rPr>
          <w:sz w:val="22"/>
          <w:szCs w:val="22"/>
        </w:rPr>
        <w:t>寧缺毋濫：寧可短缺，不要不顧質量而一味求多。（《漢語大詞典》（三），</w:t>
      </w:r>
      <w:r w:rsidRPr="00FF0A8E">
        <w:rPr>
          <w:sz w:val="22"/>
          <w:szCs w:val="22"/>
        </w:rPr>
        <w:t>p.1601</w:t>
      </w:r>
      <w:r w:rsidRPr="00FF0A8E">
        <w:rPr>
          <w:sz w:val="22"/>
          <w:szCs w:val="22"/>
        </w:rPr>
        <w:t>）</w:t>
      </w:r>
    </w:p>
  </w:footnote>
  <w:footnote w:id="305">
    <w:p w:rsidR="004C53C8" w:rsidRPr="00FF0A8E" w:rsidRDefault="004C53C8" w:rsidP="00E26970">
      <w:pPr>
        <w:pStyle w:val="a3"/>
        <w:jc w:val="both"/>
        <w:rPr>
          <w:sz w:val="22"/>
          <w:szCs w:val="22"/>
        </w:rPr>
      </w:pPr>
      <w:r w:rsidRPr="00FF0A8E">
        <w:rPr>
          <w:rStyle w:val="a5"/>
          <w:sz w:val="22"/>
          <w:szCs w:val="22"/>
        </w:rPr>
        <w:footnoteRef/>
      </w:r>
      <w:r w:rsidRPr="00FF0A8E">
        <w:rPr>
          <w:sz w:val="22"/>
          <w:szCs w:val="22"/>
        </w:rPr>
        <w:t xml:space="preserve"> </w:t>
      </w:r>
      <w:r w:rsidRPr="00FF0A8E">
        <w:rPr>
          <w:rFonts w:hint="eastAsia"/>
          <w:sz w:val="22"/>
          <w:szCs w:val="22"/>
        </w:rPr>
        <w:t>《阿毘達磨順正理論》卷</w:t>
      </w:r>
      <w:r w:rsidRPr="00FF0A8E">
        <w:rPr>
          <w:rFonts w:hint="eastAsia"/>
          <w:sz w:val="22"/>
          <w:szCs w:val="22"/>
        </w:rPr>
        <w:t>1</w:t>
      </w:r>
      <w:r w:rsidRPr="00FF0A8E">
        <w:rPr>
          <w:rFonts w:hint="eastAsia"/>
          <w:sz w:val="22"/>
          <w:szCs w:val="22"/>
        </w:rPr>
        <w:t>（大正</w:t>
      </w:r>
      <w:r w:rsidRPr="00FF0A8E">
        <w:rPr>
          <w:rFonts w:hint="eastAsia"/>
          <w:sz w:val="22"/>
          <w:szCs w:val="22"/>
        </w:rPr>
        <w:t>29</w:t>
      </w:r>
      <w:r w:rsidRPr="00FF0A8E">
        <w:rPr>
          <w:rFonts w:hint="eastAsia"/>
          <w:sz w:val="22"/>
          <w:szCs w:val="22"/>
        </w:rPr>
        <w:t>，</w:t>
      </w:r>
      <w:r w:rsidRPr="00FF0A8E">
        <w:rPr>
          <w:rFonts w:hint="eastAsia"/>
          <w:sz w:val="22"/>
          <w:szCs w:val="22"/>
        </w:rPr>
        <w:t>330b7-11</w:t>
      </w:r>
      <w:r w:rsidRPr="00FF0A8E">
        <w:rPr>
          <w:rFonts w:hint="eastAsia"/>
          <w:sz w:val="22"/>
          <w:szCs w:val="22"/>
        </w:rPr>
        <w:t>）：</w:t>
      </w:r>
    </w:p>
    <w:p w:rsidR="004C53C8" w:rsidRPr="00FF0A8E" w:rsidRDefault="004C53C8" w:rsidP="00E26970">
      <w:pPr>
        <w:pStyle w:val="a3"/>
        <w:ind w:leftChars="150" w:left="360"/>
        <w:jc w:val="both"/>
        <w:rPr>
          <w:rFonts w:ascii="標楷體" w:eastAsia="標楷體" w:hAnsi="標楷體"/>
          <w:sz w:val="22"/>
          <w:szCs w:val="22"/>
        </w:rPr>
      </w:pPr>
      <w:r w:rsidRPr="00FF0A8E">
        <w:rPr>
          <w:rFonts w:ascii="標楷體" w:eastAsia="標楷體" w:hAnsi="標楷體" w:hint="eastAsia"/>
          <w:sz w:val="22"/>
          <w:szCs w:val="22"/>
        </w:rPr>
        <w:t>如世尊說：老耄出家，持吾三藏，甚為難得。若謂此言依雜藏說，理必不然，以彼即是經差別故；曾無處說別持彼故。唯有處說持素怛纜及毘柰耶、摩怛理迦，而無別處言持雜藏。</w:t>
      </w:r>
    </w:p>
  </w:footnote>
  <w:footnote w:id="306">
    <w:p w:rsidR="004C53C8" w:rsidRPr="00FF0A8E" w:rsidRDefault="004C53C8" w:rsidP="00560CCC">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摭（</w:t>
      </w:r>
      <w:proofErr w:type="spellStart"/>
      <w:r w:rsidRPr="00FF0A8E">
        <w:rPr>
          <w:sz w:val="22"/>
          <w:szCs w:val="22"/>
        </w:rPr>
        <w:t>zhí</w:t>
      </w:r>
      <w:proofErr w:type="spellEnd"/>
      <w:r w:rsidRPr="00FF0A8E">
        <w:rPr>
          <w:sz w:val="22"/>
          <w:szCs w:val="22"/>
        </w:rPr>
        <w:t xml:space="preserve"> </w:t>
      </w:r>
      <w:r w:rsidRPr="00FF0A8E">
        <w:rPr>
          <w:rFonts w:ascii="標楷體" w:eastAsia="標楷體" w:hAnsi="標楷體"/>
          <w:sz w:val="22"/>
          <w:szCs w:val="22"/>
        </w:rPr>
        <w:t>ㄓˊ</w:t>
      </w:r>
      <w:r w:rsidRPr="00FF0A8E">
        <w:rPr>
          <w:sz w:val="22"/>
          <w:szCs w:val="22"/>
        </w:rPr>
        <w:t>）拾：</w:t>
      </w:r>
      <w:r w:rsidRPr="00FF0A8E">
        <w:rPr>
          <w:sz w:val="22"/>
          <w:szCs w:val="22"/>
        </w:rPr>
        <w:t>1.</w:t>
      </w:r>
      <w:r w:rsidRPr="00FF0A8E">
        <w:rPr>
          <w:sz w:val="22"/>
          <w:szCs w:val="22"/>
        </w:rPr>
        <w:t>收取；采集。</w:t>
      </w:r>
      <w:r w:rsidRPr="00FF0A8E">
        <w:rPr>
          <w:rFonts w:hint="eastAsia"/>
          <w:sz w:val="22"/>
          <w:szCs w:val="22"/>
        </w:rPr>
        <w:t>（《漢語大詞典》（六），</w:t>
      </w:r>
      <w:r w:rsidRPr="00FF0A8E">
        <w:rPr>
          <w:rFonts w:hint="eastAsia"/>
          <w:sz w:val="22"/>
          <w:szCs w:val="22"/>
        </w:rPr>
        <w:t>p.840</w:t>
      </w:r>
      <w:r w:rsidRPr="00FF0A8E">
        <w:rPr>
          <w:rFonts w:hint="eastAsia"/>
          <w:sz w:val="22"/>
          <w:szCs w:val="22"/>
        </w:rPr>
        <w:t>）</w:t>
      </w:r>
    </w:p>
  </w:footnote>
  <w:footnote w:id="307">
    <w:p w:rsidR="004C53C8" w:rsidRPr="00FF0A8E" w:rsidRDefault="004C53C8" w:rsidP="00560CCC">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遺聞：過去留下的傳聞；逸聞。</w:t>
      </w:r>
      <w:r w:rsidRPr="00FF0A8E">
        <w:rPr>
          <w:rFonts w:hint="eastAsia"/>
          <w:sz w:val="22"/>
          <w:szCs w:val="22"/>
        </w:rPr>
        <w:t>（《漢語大詞典》（十），</w:t>
      </w:r>
      <w:r w:rsidRPr="00FF0A8E">
        <w:rPr>
          <w:rFonts w:hint="eastAsia"/>
          <w:sz w:val="22"/>
          <w:szCs w:val="22"/>
        </w:rPr>
        <w:t>p.1217</w:t>
      </w:r>
      <w:r w:rsidRPr="00FF0A8E">
        <w:rPr>
          <w:rFonts w:hint="eastAsia"/>
          <w:sz w:val="22"/>
          <w:szCs w:val="22"/>
        </w:rPr>
        <w:t>）</w:t>
      </w:r>
    </w:p>
  </w:footnote>
  <w:footnote w:id="308">
    <w:p w:rsidR="004C53C8" w:rsidRPr="00FF0A8E" w:rsidRDefault="004C53C8" w:rsidP="005D4EEF">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大部：</w:t>
      </w:r>
      <w:r w:rsidRPr="00FF0A8E">
        <w:rPr>
          <w:sz w:val="22"/>
          <w:szCs w:val="22"/>
        </w:rPr>
        <w:t>4.</w:t>
      </w:r>
      <w:r w:rsidRPr="00FF0A8E">
        <w:rPr>
          <w:sz w:val="22"/>
          <w:szCs w:val="22"/>
        </w:rPr>
        <w:t>謂卷帙浩繁。</w:t>
      </w:r>
      <w:r w:rsidRPr="00FF0A8E">
        <w:rPr>
          <w:rFonts w:hint="eastAsia"/>
          <w:sz w:val="22"/>
          <w:szCs w:val="22"/>
        </w:rPr>
        <w:t>（《漢語大詞典》（二），</w:t>
      </w:r>
      <w:r w:rsidRPr="00FF0A8E">
        <w:rPr>
          <w:rFonts w:hint="eastAsia"/>
          <w:sz w:val="22"/>
          <w:szCs w:val="22"/>
        </w:rPr>
        <w:t>p.1364</w:t>
      </w:r>
      <w:r w:rsidRPr="00FF0A8E">
        <w:rPr>
          <w:rFonts w:hint="eastAsia"/>
          <w:sz w:val="22"/>
          <w:szCs w:val="22"/>
        </w:rPr>
        <w:t>）</w:t>
      </w:r>
    </w:p>
  </w:footnote>
  <w:footnote w:id="309">
    <w:p w:rsidR="004C53C8" w:rsidRPr="00FF0A8E" w:rsidRDefault="004C53C8" w:rsidP="005D4EEF">
      <w:pPr>
        <w:pStyle w:val="a3"/>
        <w:rPr>
          <w:sz w:val="22"/>
          <w:szCs w:val="22"/>
        </w:rPr>
      </w:pPr>
      <w:r w:rsidRPr="00FF0A8E">
        <w:rPr>
          <w:rStyle w:val="a5"/>
          <w:sz w:val="22"/>
          <w:szCs w:val="22"/>
        </w:rPr>
        <w:footnoteRef/>
      </w:r>
      <w:r w:rsidRPr="00FF0A8E">
        <w:rPr>
          <w:sz w:val="22"/>
          <w:szCs w:val="22"/>
        </w:rPr>
        <w:t xml:space="preserve"> </w:t>
      </w:r>
      <w:r w:rsidRPr="00FF0A8E">
        <w:rPr>
          <w:sz w:val="22"/>
          <w:szCs w:val="22"/>
        </w:rPr>
        <w:t>遞演：逐步演變。</w:t>
      </w:r>
      <w:r w:rsidRPr="00FF0A8E">
        <w:rPr>
          <w:rFonts w:hint="eastAsia"/>
          <w:sz w:val="22"/>
          <w:szCs w:val="22"/>
        </w:rPr>
        <w:t>（《漢語大詞典》（十），</w:t>
      </w:r>
      <w:r w:rsidRPr="00FF0A8E">
        <w:rPr>
          <w:rFonts w:hint="eastAsia"/>
          <w:sz w:val="22"/>
          <w:szCs w:val="22"/>
        </w:rPr>
        <w:t>p.1141</w:t>
      </w:r>
      <w:r w:rsidRPr="00FF0A8E">
        <w:rPr>
          <w:rFonts w:hint="eastAsia"/>
          <w:sz w:val="22"/>
          <w:szCs w:val="22"/>
        </w:rPr>
        <w:t>）</w:t>
      </w:r>
    </w:p>
  </w:footnote>
  <w:footnote w:id="310">
    <w:p w:rsidR="004C53C8" w:rsidRPr="00FF0A8E" w:rsidRDefault="004C53C8" w:rsidP="00146FC8">
      <w:pPr>
        <w:pStyle w:val="a3"/>
        <w:adjustRightInd w:val="0"/>
        <w:ind w:left="132" w:hangingChars="60" w:hanging="132"/>
        <w:jc w:val="both"/>
        <w:rPr>
          <w:sz w:val="22"/>
          <w:szCs w:val="22"/>
        </w:rPr>
      </w:pPr>
      <w:r w:rsidRPr="00FF0A8E">
        <w:rPr>
          <w:rStyle w:val="a5"/>
          <w:sz w:val="22"/>
          <w:szCs w:val="22"/>
        </w:rPr>
        <w:footnoteRef/>
      </w:r>
      <w:r w:rsidRPr="00FF0A8E">
        <w:rPr>
          <w:sz w:val="22"/>
          <w:szCs w:val="22"/>
        </w:rPr>
        <w:t>（</w:t>
      </w:r>
      <w:r w:rsidRPr="00FF0A8E">
        <w:rPr>
          <w:sz w:val="22"/>
          <w:szCs w:val="22"/>
        </w:rPr>
        <w:t>1</w:t>
      </w:r>
      <w:r w:rsidRPr="00FF0A8E">
        <w:rPr>
          <w:sz w:val="22"/>
          <w:szCs w:val="22"/>
        </w:rPr>
        <w:t>）印順導師，《初期大乘佛教之起源與開展》，第五章</w:t>
      </w:r>
      <w:r w:rsidR="00196EE7" w:rsidRPr="00FF0A8E">
        <w:rPr>
          <w:rFonts w:hint="eastAsia"/>
          <w:sz w:val="22"/>
          <w:szCs w:val="22"/>
        </w:rPr>
        <w:t>第二節</w:t>
      </w:r>
      <w:r w:rsidRPr="00FF0A8E">
        <w:rPr>
          <w:sz w:val="22"/>
          <w:szCs w:val="22"/>
        </w:rPr>
        <w:t>〈法之施設與發展趨勢〉，（</w:t>
      </w:r>
      <w:r w:rsidRPr="00FF0A8E">
        <w:rPr>
          <w:sz w:val="22"/>
          <w:szCs w:val="22"/>
        </w:rPr>
        <w:t>p.268</w:t>
      </w:r>
      <w:r w:rsidRPr="00FF0A8E">
        <w:rPr>
          <w:sz w:val="22"/>
          <w:szCs w:val="22"/>
        </w:rPr>
        <w:t>）：</w:t>
      </w:r>
    </w:p>
    <w:p w:rsidR="004C53C8" w:rsidRPr="00FF0A8E" w:rsidRDefault="004C53C8" w:rsidP="00146FC8">
      <w:pPr>
        <w:pStyle w:val="a3"/>
        <w:adjustRightInd w:val="0"/>
        <w:ind w:leftChars="300" w:left="720"/>
        <w:jc w:val="both"/>
        <w:rPr>
          <w:rFonts w:ascii="標楷體" w:eastAsia="標楷體" w:hAnsi="標楷體"/>
          <w:sz w:val="22"/>
          <w:szCs w:val="22"/>
        </w:rPr>
      </w:pPr>
      <w:r w:rsidRPr="00FF0A8E">
        <w:rPr>
          <w:rFonts w:ascii="標楷體" w:eastAsia="標楷體" w:hAnsi="標楷體"/>
          <w:sz w:val="22"/>
          <w:szCs w:val="22"/>
        </w:rPr>
        <w:t>法藏部立「禁咒藏」，是重咒術的部派。</w:t>
      </w:r>
    </w:p>
    <w:p w:rsidR="004C53C8" w:rsidRPr="00FF0A8E" w:rsidRDefault="004C53C8" w:rsidP="004C0309">
      <w:pPr>
        <w:pStyle w:val="a3"/>
        <w:adjustRightInd w:val="0"/>
        <w:ind w:leftChars="50" w:left="120" w:firstLineChars="50" w:firstLine="110"/>
        <w:jc w:val="both"/>
        <w:rPr>
          <w:sz w:val="22"/>
          <w:szCs w:val="22"/>
        </w:rPr>
      </w:pPr>
      <w:r w:rsidRPr="00FF0A8E">
        <w:rPr>
          <w:sz w:val="22"/>
          <w:szCs w:val="22"/>
        </w:rPr>
        <w:t>（</w:t>
      </w:r>
      <w:r w:rsidRPr="00FF0A8E">
        <w:rPr>
          <w:sz w:val="22"/>
          <w:szCs w:val="22"/>
        </w:rPr>
        <w:t>2</w:t>
      </w:r>
      <w:r w:rsidRPr="00FF0A8E">
        <w:rPr>
          <w:sz w:val="22"/>
          <w:szCs w:val="22"/>
        </w:rPr>
        <w:t>）印順導師，《印度佛教思想史》，第十章</w:t>
      </w:r>
      <w:r w:rsidR="00196EE7" w:rsidRPr="00FF0A8E">
        <w:rPr>
          <w:rFonts w:hint="eastAsia"/>
          <w:sz w:val="22"/>
          <w:szCs w:val="22"/>
        </w:rPr>
        <w:t>第三節</w:t>
      </w:r>
      <w:r w:rsidRPr="00FF0A8E">
        <w:rPr>
          <w:sz w:val="22"/>
          <w:szCs w:val="22"/>
        </w:rPr>
        <w:t>〈秘密大乘佛法〉，（</w:t>
      </w:r>
      <w:r w:rsidRPr="00FF0A8E">
        <w:rPr>
          <w:sz w:val="22"/>
          <w:szCs w:val="22"/>
        </w:rPr>
        <w:t>p.424</w:t>
      </w:r>
      <w:r w:rsidRPr="00FF0A8E">
        <w:rPr>
          <w:sz w:val="22"/>
          <w:szCs w:val="22"/>
        </w:rPr>
        <w:t>）：</w:t>
      </w:r>
    </w:p>
    <w:p w:rsidR="004C53C8" w:rsidRPr="00FF0A8E" w:rsidRDefault="004C53C8" w:rsidP="00146FC8">
      <w:pPr>
        <w:pStyle w:val="a3"/>
        <w:ind w:leftChars="300" w:left="720"/>
        <w:jc w:val="both"/>
        <w:rPr>
          <w:rFonts w:eastAsia="標楷體" w:hAnsi="標楷體"/>
          <w:sz w:val="22"/>
          <w:szCs w:val="22"/>
        </w:rPr>
      </w:pPr>
      <w:r w:rsidRPr="00FF0A8E">
        <w:rPr>
          <w:rFonts w:eastAsia="標楷體" w:hAnsi="標楷體" w:hint="eastAsia"/>
          <w:sz w:val="22"/>
          <w:szCs w:val="22"/>
        </w:rPr>
        <w:t>《三</w:t>
      </w:r>
      <w:r w:rsidRPr="00FF0A8E">
        <w:rPr>
          <w:rFonts w:eastAsia="標楷體" w:hAnsi="標楷體"/>
          <w:sz w:val="22"/>
          <w:szCs w:val="22"/>
        </w:rPr>
        <w:t>論玄義</w:t>
      </w:r>
      <w:r w:rsidRPr="00FF0A8E">
        <w:rPr>
          <w:rFonts w:eastAsia="標楷體" w:hAnsi="標楷體" w:hint="eastAsia"/>
          <w:sz w:val="22"/>
          <w:szCs w:val="22"/>
        </w:rPr>
        <w:t>》</w:t>
      </w:r>
      <w:r w:rsidRPr="00FF0A8E">
        <w:rPr>
          <w:rFonts w:eastAsia="標楷體" w:hAnsi="標楷體"/>
          <w:sz w:val="22"/>
          <w:szCs w:val="22"/>
        </w:rPr>
        <w:t>說：法藏部立五藏，在三藏以外，別立「咒藏」與「菩薩藏」。</w:t>
      </w:r>
      <w:r w:rsidRPr="00FF0A8E">
        <w:rPr>
          <w:rFonts w:eastAsia="標楷體" w:hAnsi="標楷體" w:hint="eastAsia"/>
          <w:sz w:val="22"/>
          <w:szCs w:val="22"/>
        </w:rPr>
        <w:t>〔</w:t>
      </w:r>
      <w:r w:rsidRPr="00FF0A8E">
        <w:rPr>
          <w:rFonts w:hint="eastAsia"/>
          <w:sz w:val="22"/>
          <w:szCs w:val="22"/>
        </w:rPr>
        <w:t>（大正</w:t>
      </w:r>
      <w:r w:rsidRPr="00FF0A8E">
        <w:rPr>
          <w:rFonts w:hint="eastAsia"/>
          <w:sz w:val="22"/>
          <w:szCs w:val="22"/>
        </w:rPr>
        <w:t>45</w:t>
      </w:r>
      <w:r w:rsidRPr="00FF0A8E">
        <w:rPr>
          <w:rFonts w:hint="eastAsia"/>
          <w:sz w:val="22"/>
          <w:szCs w:val="22"/>
        </w:rPr>
        <w:t>，</w:t>
      </w:r>
      <w:r w:rsidRPr="00FF0A8E">
        <w:rPr>
          <w:rFonts w:hint="eastAsia"/>
          <w:sz w:val="22"/>
          <w:szCs w:val="22"/>
        </w:rPr>
        <w:t>9c</w:t>
      </w:r>
      <w:r w:rsidRPr="00FF0A8E">
        <w:rPr>
          <w:rFonts w:hint="eastAsia"/>
          <w:sz w:val="22"/>
          <w:szCs w:val="22"/>
        </w:rPr>
        <w:t>）</w:t>
      </w:r>
      <w:r w:rsidRPr="00FF0A8E">
        <w:rPr>
          <w:rFonts w:eastAsia="標楷體" w:hAnsi="標楷體" w:hint="eastAsia"/>
          <w:sz w:val="22"/>
          <w:szCs w:val="22"/>
        </w:rPr>
        <w:t>〕</w:t>
      </w:r>
    </w:p>
    <w:p w:rsidR="004C53C8" w:rsidRPr="00FF0A8E" w:rsidRDefault="004C53C8" w:rsidP="00724E9C">
      <w:pPr>
        <w:pStyle w:val="a3"/>
        <w:ind w:firstLineChars="100" w:firstLine="220"/>
        <w:jc w:val="both"/>
        <w:rPr>
          <w:rFonts w:eastAsia="標楷體"/>
          <w:sz w:val="22"/>
          <w:szCs w:val="22"/>
        </w:rPr>
      </w:pPr>
      <w:r w:rsidRPr="00FF0A8E">
        <w:rPr>
          <w:sz w:val="22"/>
          <w:szCs w:val="22"/>
        </w:rPr>
        <w:t>（</w:t>
      </w:r>
      <w:r w:rsidRPr="00FF0A8E">
        <w:rPr>
          <w:rFonts w:hint="eastAsia"/>
          <w:sz w:val="22"/>
          <w:szCs w:val="22"/>
        </w:rPr>
        <w:t>3</w:t>
      </w:r>
      <w:r w:rsidRPr="00FF0A8E">
        <w:rPr>
          <w:sz w:val="22"/>
          <w:szCs w:val="22"/>
        </w:rPr>
        <w:t>）</w:t>
      </w:r>
      <w:r w:rsidRPr="00FF0A8E">
        <w:rPr>
          <w:rFonts w:hint="eastAsia"/>
          <w:sz w:val="22"/>
          <w:szCs w:val="22"/>
        </w:rPr>
        <w:t>參見【附錄十</w:t>
      </w:r>
      <w:r w:rsidR="006E48B5" w:rsidRPr="00FF0A8E">
        <w:rPr>
          <w:rFonts w:hint="eastAsia"/>
          <w:sz w:val="22"/>
          <w:szCs w:val="22"/>
        </w:rPr>
        <w:t>三</w:t>
      </w:r>
      <w:r w:rsidRPr="00FF0A8E">
        <w:rPr>
          <w:rFonts w:hint="eastAsia"/>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C8" w:rsidRPr="00704F58" w:rsidRDefault="004C53C8" w:rsidP="00B2274F">
    <w:pPr>
      <w:pStyle w:val="a6"/>
      <w:jc w:val="right"/>
      <w:rPr>
        <w:rFonts w:ascii="新細明體" w:hAnsi="新細明體"/>
      </w:rPr>
    </w:pPr>
    <w:r w:rsidRPr="00704F58">
      <w:rPr>
        <w:rFonts w:ascii="新細明體" w:hAnsi="新細明體" w:hint="eastAsia"/>
      </w:rPr>
      <w:t>《印度之佛教》</w:t>
    </w:r>
  </w:p>
  <w:p w:rsidR="004C53C8" w:rsidRDefault="004C53C8" w:rsidP="00B2274F">
    <w:pPr>
      <w:pStyle w:val="a6"/>
      <w:jc w:val="right"/>
    </w:pPr>
    <w:r w:rsidRPr="00704F58">
      <w:rPr>
        <w:rFonts w:ascii="新細明體" w:hAnsi="新細明體"/>
      </w:rPr>
      <w:t>第四章、聖典之結集</w:t>
    </w:r>
  </w:p>
  <w:p w:rsidR="004C53C8" w:rsidRDefault="004C53C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GrammaticalErrors/>
  <w:proofState w:spelling="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020"/>
    <w:rsid w:val="000122EB"/>
    <w:rsid w:val="0001236D"/>
    <w:rsid w:val="00013CBA"/>
    <w:rsid w:val="00017D5F"/>
    <w:rsid w:val="00025796"/>
    <w:rsid w:val="0002596E"/>
    <w:rsid w:val="00027308"/>
    <w:rsid w:val="000356D8"/>
    <w:rsid w:val="0003632F"/>
    <w:rsid w:val="00046662"/>
    <w:rsid w:val="00051215"/>
    <w:rsid w:val="00053160"/>
    <w:rsid w:val="000544DA"/>
    <w:rsid w:val="000549A1"/>
    <w:rsid w:val="00062E97"/>
    <w:rsid w:val="00065C4F"/>
    <w:rsid w:val="0007279E"/>
    <w:rsid w:val="000730EE"/>
    <w:rsid w:val="00074B0D"/>
    <w:rsid w:val="00074DCA"/>
    <w:rsid w:val="00076CDD"/>
    <w:rsid w:val="00082B31"/>
    <w:rsid w:val="00083325"/>
    <w:rsid w:val="00083DA6"/>
    <w:rsid w:val="00083DFA"/>
    <w:rsid w:val="00084683"/>
    <w:rsid w:val="000850DE"/>
    <w:rsid w:val="0008544F"/>
    <w:rsid w:val="000902A1"/>
    <w:rsid w:val="0009110A"/>
    <w:rsid w:val="00092E75"/>
    <w:rsid w:val="0009580B"/>
    <w:rsid w:val="000A0F73"/>
    <w:rsid w:val="000A474D"/>
    <w:rsid w:val="000A4911"/>
    <w:rsid w:val="000A5486"/>
    <w:rsid w:val="000A74AD"/>
    <w:rsid w:val="000B1463"/>
    <w:rsid w:val="000B7AB5"/>
    <w:rsid w:val="000C72EA"/>
    <w:rsid w:val="000D36DA"/>
    <w:rsid w:val="000D6955"/>
    <w:rsid w:val="000E10D4"/>
    <w:rsid w:val="000E2062"/>
    <w:rsid w:val="000E28F6"/>
    <w:rsid w:val="000E2E47"/>
    <w:rsid w:val="000E416D"/>
    <w:rsid w:val="000F2668"/>
    <w:rsid w:val="00100D69"/>
    <w:rsid w:val="00101320"/>
    <w:rsid w:val="00105E01"/>
    <w:rsid w:val="00111EF0"/>
    <w:rsid w:val="00112747"/>
    <w:rsid w:val="00114611"/>
    <w:rsid w:val="001239C0"/>
    <w:rsid w:val="001247AF"/>
    <w:rsid w:val="00126C61"/>
    <w:rsid w:val="00127423"/>
    <w:rsid w:val="00132845"/>
    <w:rsid w:val="00137B75"/>
    <w:rsid w:val="00145C91"/>
    <w:rsid w:val="00146FC8"/>
    <w:rsid w:val="00151C67"/>
    <w:rsid w:val="001561E5"/>
    <w:rsid w:val="00157DFC"/>
    <w:rsid w:val="00160E70"/>
    <w:rsid w:val="00161CE2"/>
    <w:rsid w:val="00163306"/>
    <w:rsid w:val="0016582B"/>
    <w:rsid w:val="00173476"/>
    <w:rsid w:val="00173FDC"/>
    <w:rsid w:val="00182D1A"/>
    <w:rsid w:val="00184A04"/>
    <w:rsid w:val="001879EB"/>
    <w:rsid w:val="00192613"/>
    <w:rsid w:val="00194B14"/>
    <w:rsid w:val="00195570"/>
    <w:rsid w:val="00196EE7"/>
    <w:rsid w:val="001A1054"/>
    <w:rsid w:val="001A19E8"/>
    <w:rsid w:val="001A3945"/>
    <w:rsid w:val="001A69FF"/>
    <w:rsid w:val="001B00F7"/>
    <w:rsid w:val="001B3A22"/>
    <w:rsid w:val="001B6F66"/>
    <w:rsid w:val="001C0580"/>
    <w:rsid w:val="001C0A98"/>
    <w:rsid w:val="001C29CF"/>
    <w:rsid w:val="001C3EF3"/>
    <w:rsid w:val="001C4688"/>
    <w:rsid w:val="001C4ED6"/>
    <w:rsid w:val="001C52F7"/>
    <w:rsid w:val="001C7C0A"/>
    <w:rsid w:val="001D4253"/>
    <w:rsid w:val="001D4E31"/>
    <w:rsid w:val="001D54C0"/>
    <w:rsid w:val="001D5BD6"/>
    <w:rsid w:val="001E10F2"/>
    <w:rsid w:val="001E1BB3"/>
    <w:rsid w:val="001F4404"/>
    <w:rsid w:val="001F4738"/>
    <w:rsid w:val="001F558C"/>
    <w:rsid w:val="001F7E0C"/>
    <w:rsid w:val="0020108F"/>
    <w:rsid w:val="0020329E"/>
    <w:rsid w:val="00204E7C"/>
    <w:rsid w:val="002062DF"/>
    <w:rsid w:val="00207440"/>
    <w:rsid w:val="00214889"/>
    <w:rsid w:val="002153D6"/>
    <w:rsid w:val="00215B49"/>
    <w:rsid w:val="002209D9"/>
    <w:rsid w:val="00220B45"/>
    <w:rsid w:val="00221131"/>
    <w:rsid w:val="0022498A"/>
    <w:rsid w:val="00232160"/>
    <w:rsid w:val="00233624"/>
    <w:rsid w:val="00240CFF"/>
    <w:rsid w:val="00242F3D"/>
    <w:rsid w:val="00245E6B"/>
    <w:rsid w:val="0025023E"/>
    <w:rsid w:val="00250986"/>
    <w:rsid w:val="00253AA8"/>
    <w:rsid w:val="0025669C"/>
    <w:rsid w:val="0025679A"/>
    <w:rsid w:val="00256D69"/>
    <w:rsid w:val="002610A8"/>
    <w:rsid w:val="0026129B"/>
    <w:rsid w:val="002614BF"/>
    <w:rsid w:val="00262B1B"/>
    <w:rsid w:val="00267C23"/>
    <w:rsid w:val="0027061A"/>
    <w:rsid w:val="00270AF3"/>
    <w:rsid w:val="00272773"/>
    <w:rsid w:val="002733D0"/>
    <w:rsid w:val="00274D8C"/>
    <w:rsid w:val="002758CC"/>
    <w:rsid w:val="00275D7F"/>
    <w:rsid w:val="0028007C"/>
    <w:rsid w:val="00283154"/>
    <w:rsid w:val="00285BC4"/>
    <w:rsid w:val="00287417"/>
    <w:rsid w:val="00290386"/>
    <w:rsid w:val="002936EE"/>
    <w:rsid w:val="00293895"/>
    <w:rsid w:val="002948DA"/>
    <w:rsid w:val="002A1D17"/>
    <w:rsid w:val="002A2095"/>
    <w:rsid w:val="002A3261"/>
    <w:rsid w:val="002A690E"/>
    <w:rsid w:val="002A7501"/>
    <w:rsid w:val="002B2497"/>
    <w:rsid w:val="002B657E"/>
    <w:rsid w:val="002B7F63"/>
    <w:rsid w:val="002C2D7F"/>
    <w:rsid w:val="002C49AF"/>
    <w:rsid w:val="002C537A"/>
    <w:rsid w:val="002C7F52"/>
    <w:rsid w:val="002D0044"/>
    <w:rsid w:val="002D07E7"/>
    <w:rsid w:val="002D3162"/>
    <w:rsid w:val="002D3DDC"/>
    <w:rsid w:val="002D5B74"/>
    <w:rsid w:val="002D5D65"/>
    <w:rsid w:val="002D6D0E"/>
    <w:rsid w:val="002D7B6F"/>
    <w:rsid w:val="002E0122"/>
    <w:rsid w:val="002E3238"/>
    <w:rsid w:val="002E50FD"/>
    <w:rsid w:val="002E5D79"/>
    <w:rsid w:val="002E725A"/>
    <w:rsid w:val="002E7751"/>
    <w:rsid w:val="002F4C71"/>
    <w:rsid w:val="002F6E83"/>
    <w:rsid w:val="002F751F"/>
    <w:rsid w:val="00304C7E"/>
    <w:rsid w:val="00312407"/>
    <w:rsid w:val="003148D1"/>
    <w:rsid w:val="00320EF2"/>
    <w:rsid w:val="0033181D"/>
    <w:rsid w:val="00333B43"/>
    <w:rsid w:val="00333ECF"/>
    <w:rsid w:val="00341F93"/>
    <w:rsid w:val="00347718"/>
    <w:rsid w:val="00350600"/>
    <w:rsid w:val="00351377"/>
    <w:rsid w:val="00351AAE"/>
    <w:rsid w:val="003540DE"/>
    <w:rsid w:val="00357C26"/>
    <w:rsid w:val="00360971"/>
    <w:rsid w:val="00362383"/>
    <w:rsid w:val="003633E8"/>
    <w:rsid w:val="00363F25"/>
    <w:rsid w:val="0036478E"/>
    <w:rsid w:val="0036547B"/>
    <w:rsid w:val="00370A88"/>
    <w:rsid w:val="0037126E"/>
    <w:rsid w:val="0037350F"/>
    <w:rsid w:val="003746AB"/>
    <w:rsid w:val="00374D6F"/>
    <w:rsid w:val="00381C08"/>
    <w:rsid w:val="00382E7D"/>
    <w:rsid w:val="00382EE7"/>
    <w:rsid w:val="00384819"/>
    <w:rsid w:val="00390A69"/>
    <w:rsid w:val="003926B1"/>
    <w:rsid w:val="003933FC"/>
    <w:rsid w:val="00396CFF"/>
    <w:rsid w:val="00397CAB"/>
    <w:rsid w:val="00397E01"/>
    <w:rsid w:val="003A6827"/>
    <w:rsid w:val="003A68CF"/>
    <w:rsid w:val="003B015D"/>
    <w:rsid w:val="003B4E07"/>
    <w:rsid w:val="003C0D9C"/>
    <w:rsid w:val="003C11DD"/>
    <w:rsid w:val="003C275F"/>
    <w:rsid w:val="003C37FA"/>
    <w:rsid w:val="003C6F22"/>
    <w:rsid w:val="003D085F"/>
    <w:rsid w:val="003D12A2"/>
    <w:rsid w:val="003D2839"/>
    <w:rsid w:val="003D45D4"/>
    <w:rsid w:val="003D534D"/>
    <w:rsid w:val="003E27BF"/>
    <w:rsid w:val="003E3B33"/>
    <w:rsid w:val="003E4577"/>
    <w:rsid w:val="003E47E9"/>
    <w:rsid w:val="003E49D1"/>
    <w:rsid w:val="003E6EA2"/>
    <w:rsid w:val="003F06A6"/>
    <w:rsid w:val="003F2264"/>
    <w:rsid w:val="003F2B0D"/>
    <w:rsid w:val="00401A18"/>
    <w:rsid w:val="00404CEB"/>
    <w:rsid w:val="0040508B"/>
    <w:rsid w:val="00405A45"/>
    <w:rsid w:val="00405DEF"/>
    <w:rsid w:val="004115C1"/>
    <w:rsid w:val="0041207C"/>
    <w:rsid w:val="00420F98"/>
    <w:rsid w:val="00422983"/>
    <w:rsid w:val="00423C84"/>
    <w:rsid w:val="004241A1"/>
    <w:rsid w:val="00430289"/>
    <w:rsid w:val="00432234"/>
    <w:rsid w:val="004322C3"/>
    <w:rsid w:val="00433B8C"/>
    <w:rsid w:val="00434A45"/>
    <w:rsid w:val="00434D4C"/>
    <w:rsid w:val="0043639F"/>
    <w:rsid w:val="00436637"/>
    <w:rsid w:val="004416B0"/>
    <w:rsid w:val="004449E1"/>
    <w:rsid w:val="00446D99"/>
    <w:rsid w:val="00447220"/>
    <w:rsid w:val="004505F7"/>
    <w:rsid w:val="00452538"/>
    <w:rsid w:val="004547DD"/>
    <w:rsid w:val="00456641"/>
    <w:rsid w:val="00461957"/>
    <w:rsid w:val="00461E22"/>
    <w:rsid w:val="00462346"/>
    <w:rsid w:val="00463019"/>
    <w:rsid w:val="0046385A"/>
    <w:rsid w:val="00465E12"/>
    <w:rsid w:val="004676DF"/>
    <w:rsid w:val="0046788A"/>
    <w:rsid w:val="00477228"/>
    <w:rsid w:val="00495125"/>
    <w:rsid w:val="00497552"/>
    <w:rsid w:val="004A06AA"/>
    <w:rsid w:val="004A087C"/>
    <w:rsid w:val="004A0ED1"/>
    <w:rsid w:val="004A3073"/>
    <w:rsid w:val="004A333A"/>
    <w:rsid w:val="004A404E"/>
    <w:rsid w:val="004A4AE6"/>
    <w:rsid w:val="004A6B31"/>
    <w:rsid w:val="004B385B"/>
    <w:rsid w:val="004B7A89"/>
    <w:rsid w:val="004C0309"/>
    <w:rsid w:val="004C0CCA"/>
    <w:rsid w:val="004C16A1"/>
    <w:rsid w:val="004C53C8"/>
    <w:rsid w:val="004C7151"/>
    <w:rsid w:val="004C7CE3"/>
    <w:rsid w:val="004D612C"/>
    <w:rsid w:val="004E2818"/>
    <w:rsid w:val="004E309B"/>
    <w:rsid w:val="004E6A57"/>
    <w:rsid w:val="004F40DE"/>
    <w:rsid w:val="004F56A1"/>
    <w:rsid w:val="004F5A4B"/>
    <w:rsid w:val="004F7AC9"/>
    <w:rsid w:val="005012AD"/>
    <w:rsid w:val="00502FDE"/>
    <w:rsid w:val="00503444"/>
    <w:rsid w:val="00505BB2"/>
    <w:rsid w:val="005064C2"/>
    <w:rsid w:val="005071F1"/>
    <w:rsid w:val="00511103"/>
    <w:rsid w:val="0051198A"/>
    <w:rsid w:val="00514344"/>
    <w:rsid w:val="00517CAF"/>
    <w:rsid w:val="00517EF6"/>
    <w:rsid w:val="00520E7F"/>
    <w:rsid w:val="0052136A"/>
    <w:rsid w:val="005218EF"/>
    <w:rsid w:val="00522CE0"/>
    <w:rsid w:val="00524AC2"/>
    <w:rsid w:val="0053400B"/>
    <w:rsid w:val="00534A08"/>
    <w:rsid w:val="0053708E"/>
    <w:rsid w:val="005424B2"/>
    <w:rsid w:val="00543D26"/>
    <w:rsid w:val="005459A1"/>
    <w:rsid w:val="00545C4C"/>
    <w:rsid w:val="00546D63"/>
    <w:rsid w:val="005501B6"/>
    <w:rsid w:val="005523A7"/>
    <w:rsid w:val="00552B48"/>
    <w:rsid w:val="00552D40"/>
    <w:rsid w:val="0055777A"/>
    <w:rsid w:val="005578C5"/>
    <w:rsid w:val="005609B9"/>
    <w:rsid w:val="00560CCC"/>
    <w:rsid w:val="00563489"/>
    <w:rsid w:val="00565734"/>
    <w:rsid w:val="00566FEC"/>
    <w:rsid w:val="005707C3"/>
    <w:rsid w:val="00571D87"/>
    <w:rsid w:val="00573096"/>
    <w:rsid w:val="005746C8"/>
    <w:rsid w:val="005800D0"/>
    <w:rsid w:val="005819EE"/>
    <w:rsid w:val="00585049"/>
    <w:rsid w:val="00590061"/>
    <w:rsid w:val="005904A7"/>
    <w:rsid w:val="00591579"/>
    <w:rsid w:val="0059214B"/>
    <w:rsid w:val="00593496"/>
    <w:rsid w:val="00593C31"/>
    <w:rsid w:val="00594A4C"/>
    <w:rsid w:val="00594F9F"/>
    <w:rsid w:val="00595F1C"/>
    <w:rsid w:val="005962F8"/>
    <w:rsid w:val="00596CBE"/>
    <w:rsid w:val="00597E42"/>
    <w:rsid w:val="005A2F2C"/>
    <w:rsid w:val="005A4637"/>
    <w:rsid w:val="005B75F9"/>
    <w:rsid w:val="005C1D1E"/>
    <w:rsid w:val="005C6008"/>
    <w:rsid w:val="005C6E72"/>
    <w:rsid w:val="005C7565"/>
    <w:rsid w:val="005D1D54"/>
    <w:rsid w:val="005D4EEF"/>
    <w:rsid w:val="005D5DD6"/>
    <w:rsid w:val="005D6A16"/>
    <w:rsid w:val="005D6B26"/>
    <w:rsid w:val="005E12B3"/>
    <w:rsid w:val="005E2315"/>
    <w:rsid w:val="005E3C86"/>
    <w:rsid w:val="005F044D"/>
    <w:rsid w:val="005F2081"/>
    <w:rsid w:val="005F24AA"/>
    <w:rsid w:val="005F42D0"/>
    <w:rsid w:val="006002D0"/>
    <w:rsid w:val="0060190D"/>
    <w:rsid w:val="00601A86"/>
    <w:rsid w:val="00602070"/>
    <w:rsid w:val="00603C01"/>
    <w:rsid w:val="006058D2"/>
    <w:rsid w:val="00607C6A"/>
    <w:rsid w:val="00611C6F"/>
    <w:rsid w:val="00617017"/>
    <w:rsid w:val="006214F0"/>
    <w:rsid w:val="00623107"/>
    <w:rsid w:val="00623ACC"/>
    <w:rsid w:val="00625A3D"/>
    <w:rsid w:val="006260AA"/>
    <w:rsid w:val="006308B6"/>
    <w:rsid w:val="00630FFA"/>
    <w:rsid w:val="00633ECA"/>
    <w:rsid w:val="006344C0"/>
    <w:rsid w:val="00636ECB"/>
    <w:rsid w:val="00641E95"/>
    <w:rsid w:val="006477FF"/>
    <w:rsid w:val="006509D9"/>
    <w:rsid w:val="00652F82"/>
    <w:rsid w:val="00655F14"/>
    <w:rsid w:val="00656BC0"/>
    <w:rsid w:val="0065707A"/>
    <w:rsid w:val="0065792C"/>
    <w:rsid w:val="0066181B"/>
    <w:rsid w:val="006621B3"/>
    <w:rsid w:val="00672144"/>
    <w:rsid w:val="00673ADB"/>
    <w:rsid w:val="00673C25"/>
    <w:rsid w:val="006740DA"/>
    <w:rsid w:val="006846A8"/>
    <w:rsid w:val="00685C93"/>
    <w:rsid w:val="006862C9"/>
    <w:rsid w:val="006902B7"/>
    <w:rsid w:val="00690A58"/>
    <w:rsid w:val="00695982"/>
    <w:rsid w:val="006A17CB"/>
    <w:rsid w:val="006A3197"/>
    <w:rsid w:val="006A4FC1"/>
    <w:rsid w:val="006A5371"/>
    <w:rsid w:val="006B0163"/>
    <w:rsid w:val="006B0521"/>
    <w:rsid w:val="006B1567"/>
    <w:rsid w:val="006B26D2"/>
    <w:rsid w:val="006C1401"/>
    <w:rsid w:val="006C204F"/>
    <w:rsid w:val="006C27DB"/>
    <w:rsid w:val="006C2868"/>
    <w:rsid w:val="006C3321"/>
    <w:rsid w:val="006C4A45"/>
    <w:rsid w:val="006C4CCC"/>
    <w:rsid w:val="006C7FCA"/>
    <w:rsid w:val="006D1404"/>
    <w:rsid w:val="006D7097"/>
    <w:rsid w:val="006E3A05"/>
    <w:rsid w:val="006E48B5"/>
    <w:rsid w:val="006F0B62"/>
    <w:rsid w:val="006F3A48"/>
    <w:rsid w:val="006F436B"/>
    <w:rsid w:val="006F5A6C"/>
    <w:rsid w:val="006F5F72"/>
    <w:rsid w:val="00704314"/>
    <w:rsid w:val="00704F58"/>
    <w:rsid w:val="0070597C"/>
    <w:rsid w:val="00705EFD"/>
    <w:rsid w:val="007070A4"/>
    <w:rsid w:val="007072D4"/>
    <w:rsid w:val="007143C5"/>
    <w:rsid w:val="00724E9C"/>
    <w:rsid w:val="007254D5"/>
    <w:rsid w:val="007270FF"/>
    <w:rsid w:val="00732399"/>
    <w:rsid w:val="0073343B"/>
    <w:rsid w:val="00733A60"/>
    <w:rsid w:val="00737123"/>
    <w:rsid w:val="00740ADB"/>
    <w:rsid w:val="0075238E"/>
    <w:rsid w:val="00752B36"/>
    <w:rsid w:val="00754F4A"/>
    <w:rsid w:val="00755697"/>
    <w:rsid w:val="00757B9B"/>
    <w:rsid w:val="00763308"/>
    <w:rsid w:val="00763CB4"/>
    <w:rsid w:val="00766D69"/>
    <w:rsid w:val="00767E10"/>
    <w:rsid w:val="007726F4"/>
    <w:rsid w:val="00773020"/>
    <w:rsid w:val="00776B27"/>
    <w:rsid w:val="007771A0"/>
    <w:rsid w:val="00777672"/>
    <w:rsid w:val="007821D2"/>
    <w:rsid w:val="00784F73"/>
    <w:rsid w:val="007860A3"/>
    <w:rsid w:val="007873D1"/>
    <w:rsid w:val="00792D97"/>
    <w:rsid w:val="00793018"/>
    <w:rsid w:val="00795134"/>
    <w:rsid w:val="0079554C"/>
    <w:rsid w:val="00796E1E"/>
    <w:rsid w:val="007A2FEE"/>
    <w:rsid w:val="007A39D9"/>
    <w:rsid w:val="007A7F60"/>
    <w:rsid w:val="007B1158"/>
    <w:rsid w:val="007B2F13"/>
    <w:rsid w:val="007C051A"/>
    <w:rsid w:val="007C26F9"/>
    <w:rsid w:val="007C753E"/>
    <w:rsid w:val="007C7766"/>
    <w:rsid w:val="007C7B5D"/>
    <w:rsid w:val="007E3648"/>
    <w:rsid w:val="007E7258"/>
    <w:rsid w:val="007F0711"/>
    <w:rsid w:val="007F1FFD"/>
    <w:rsid w:val="007F61AD"/>
    <w:rsid w:val="00803BD6"/>
    <w:rsid w:val="00804D6A"/>
    <w:rsid w:val="00811B3C"/>
    <w:rsid w:val="008131AA"/>
    <w:rsid w:val="00816888"/>
    <w:rsid w:val="0081724B"/>
    <w:rsid w:val="00817401"/>
    <w:rsid w:val="00817FAB"/>
    <w:rsid w:val="00820902"/>
    <w:rsid w:val="00821AE5"/>
    <w:rsid w:val="00824BB0"/>
    <w:rsid w:val="00824BB1"/>
    <w:rsid w:val="00826CF6"/>
    <w:rsid w:val="00830616"/>
    <w:rsid w:val="00834DF5"/>
    <w:rsid w:val="00835D79"/>
    <w:rsid w:val="00837881"/>
    <w:rsid w:val="00837CBF"/>
    <w:rsid w:val="008408B8"/>
    <w:rsid w:val="00840B9C"/>
    <w:rsid w:val="00845639"/>
    <w:rsid w:val="0084795B"/>
    <w:rsid w:val="008501A4"/>
    <w:rsid w:val="008505F8"/>
    <w:rsid w:val="00853443"/>
    <w:rsid w:val="00857039"/>
    <w:rsid w:val="00860502"/>
    <w:rsid w:val="008612F5"/>
    <w:rsid w:val="00862D47"/>
    <w:rsid w:val="00865A4E"/>
    <w:rsid w:val="00865B2C"/>
    <w:rsid w:val="008669FD"/>
    <w:rsid w:val="00870A12"/>
    <w:rsid w:val="00873917"/>
    <w:rsid w:val="00886347"/>
    <w:rsid w:val="00890512"/>
    <w:rsid w:val="008958BD"/>
    <w:rsid w:val="008A14DD"/>
    <w:rsid w:val="008B51AB"/>
    <w:rsid w:val="008C0D28"/>
    <w:rsid w:val="008C4170"/>
    <w:rsid w:val="008C54EE"/>
    <w:rsid w:val="008C56A7"/>
    <w:rsid w:val="008C58DE"/>
    <w:rsid w:val="008C6858"/>
    <w:rsid w:val="008D03EB"/>
    <w:rsid w:val="008D701C"/>
    <w:rsid w:val="008D7FC4"/>
    <w:rsid w:val="008E0693"/>
    <w:rsid w:val="008E6A21"/>
    <w:rsid w:val="008E7E89"/>
    <w:rsid w:val="008F5447"/>
    <w:rsid w:val="008F7C98"/>
    <w:rsid w:val="0090010E"/>
    <w:rsid w:val="0090411F"/>
    <w:rsid w:val="00904529"/>
    <w:rsid w:val="00904CFC"/>
    <w:rsid w:val="009103F6"/>
    <w:rsid w:val="0091202C"/>
    <w:rsid w:val="009128B7"/>
    <w:rsid w:val="009132AB"/>
    <w:rsid w:val="00925023"/>
    <w:rsid w:val="009314FB"/>
    <w:rsid w:val="009317D9"/>
    <w:rsid w:val="00933669"/>
    <w:rsid w:val="0093497E"/>
    <w:rsid w:val="009427E5"/>
    <w:rsid w:val="0094483D"/>
    <w:rsid w:val="009459CF"/>
    <w:rsid w:val="00945C2A"/>
    <w:rsid w:val="00947FCA"/>
    <w:rsid w:val="00952E88"/>
    <w:rsid w:val="00953A62"/>
    <w:rsid w:val="0095597C"/>
    <w:rsid w:val="00956BC9"/>
    <w:rsid w:val="00957A47"/>
    <w:rsid w:val="00961D16"/>
    <w:rsid w:val="009621F1"/>
    <w:rsid w:val="00962293"/>
    <w:rsid w:val="00965098"/>
    <w:rsid w:val="00967F20"/>
    <w:rsid w:val="00973BE9"/>
    <w:rsid w:val="00982576"/>
    <w:rsid w:val="00991E25"/>
    <w:rsid w:val="00992311"/>
    <w:rsid w:val="0099364C"/>
    <w:rsid w:val="00994F97"/>
    <w:rsid w:val="00995971"/>
    <w:rsid w:val="009967A1"/>
    <w:rsid w:val="009A2D73"/>
    <w:rsid w:val="009A524B"/>
    <w:rsid w:val="009A557A"/>
    <w:rsid w:val="009A78FC"/>
    <w:rsid w:val="009B20A5"/>
    <w:rsid w:val="009B3B00"/>
    <w:rsid w:val="009B3CD1"/>
    <w:rsid w:val="009B58F1"/>
    <w:rsid w:val="009C08B2"/>
    <w:rsid w:val="009C0E65"/>
    <w:rsid w:val="009C7E4D"/>
    <w:rsid w:val="009D092D"/>
    <w:rsid w:val="009D1608"/>
    <w:rsid w:val="009E0994"/>
    <w:rsid w:val="009E1061"/>
    <w:rsid w:val="009E50C9"/>
    <w:rsid w:val="009E7135"/>
    <w:rsid w:val="009F63C5"/>
    <w:rsid w:val="009F6523"/>
    <w:rsid w:val="00A00EDF"/>
    <w:rsid w:val="00A02F4F"/>
    <w:rsid w:val="00A0329F"/>
    <w:rsid w:val="00A04C43"/>
    <w:rsid w:val="00A07062"/>
    <w:rsid w:val="00A110E1"/>
    <w:rsid w:val="00A1430B"/>
    <w:rsid w:val="00A147F1"/>
    <w:rsid w:val="00A16FC9"/>
    <w:rsid w:val="00A2014F"/>
    <w:rsid w:val="00A2091B"/>
    <w:rsid w:val="00A25F7D"/>
    <w:rsid w:val="00A26860"/>
    <w:rsid w:val="00A268EC"/>
    <w:rsid w:val="00A2699E"/>
    <w:rsid w:val="00A33725"/>
    <w:rsid w:val="00A416D5"/>
    <w:rsid w:val="00A41ED7"/>
    <w:rsid w:val="00A432E0"/>
    <w:rsid w:val="00A4468A"/>
    <w:rsid w:val="00A4683E"/>
    <w:rsid w:val="00A50ACE"/>
    <w:rsid w:val="00A646CB"/>
    <w:rsid w:val="00A662F1"/>
    <w:rsid w:val="00A75B21"/>
    <w:rsid w:val="00A7792B"/>
    <w:rsid w:val="00A77938"/>
    <w:rsid w:val="00A82889"/>
    <w:rsid w:val="00A85194"/>
    <w:rsid w:val="00A857FE"/>
    <w:rsid w:val="00A85CD6"/>
    <w:rsid w:val="00A86563"/>
    <w:rsid w:val="00A943CA"/>
    <w:rsid w:val="00A9495F"/>
    <w:rsid w:val="00A95DC6"/>
    <w:rsid w:val="00AA0F35"/>
    <w:rsid w:val="00AA2BE4"/>
    <w:rsid w:val="00AA4A03"/>
    <w:rsid w:val="00AA4AF9"/>
    <w:rsid w:val="00AB0286"/>
    <w:rsid w:val="00AB1C96"/>
    <w:rsid w:val="00AB3628"/>
    <w:rsid w:val="00AC2BE6"/>
    <w:rsid w:val="00AC47A6"/>
    <w:rsid w:val="00AC584E"/>
    <w:rsid w:val="00AC5905"/>
    <w:rsid w:val="00AC592F"/>
    <w:rsid w:val="00AD24A0"/>
    <w:rsid w:val="00AD4B7B"/>
    <w:rsid w:val="00AD6053"/>
    <w:rsid w:val="00AD7445"/>
    <w:rsid w:val="00AD7522"/>
    <w:rsid w:val="00AE06EF"/>
    <w:rsid w:val="00AE6F5C"/>
    <w:rsid w:val="00AF1F21"/>
    <w:rsid w:val="00AF573A"/>
    <w:rsid w:val="00B04304"/>
    <w:rsid w:val="00B051B4"/>
    <w:rsid w:val="00B17685"/>
    <w:rsid w:val="00B21F9E"/>
    <w:rsid w:val="00B2274F"/>
    <w:rsid w:val="00B2447A"/>
    <w:rsid w:val="00B245D0"/>
    <w:rsid w:val="00B279AB"/>
    <w:rsid w:val="00B32C0E"/>
    <w:rsid w:val="00B34D6A"/>
    <w:rsid w:val="00B357B6"/>
    <w:rsid w:val="00B35F68"/>
    <w:rsid w:val="00B36126"/>
    <w:rsid w:val="00B406CA"/>
    <w:rsid w:val="00B43BF9"/>
    <w:rsid w:val="00B4467B"/>
    <w:rsid w:val="00B44D5F"/>
    <w:rsid w:val="00B52158"/>
    <w:rsid w:val="00B56032"/>
    <w:rsid w:val="00B56DCA"/>
    <w:rsid w:val="00B6610C"/>
    <w:rsid w:val="00B72864"/>
    <w:rsid w:val="00B751FC"/>
    <w:rsid w:val="00B83237"/>
    <w:rsid w:val="00B843F3"/>
    <w:rsid w:val="00B849D9"/>
    <w:rsid w:val="00B85896"/>
    <w:rsid w:val="00B94606"/>
    <w:rsid w:val="00B954C2"/>
    <w:rsid w:val="00BA19BA"/>
    <w:rsid w:val="00BA2F2C"/>
    <w:rsid w:val="00BA3B11"/>
    <w:rsid w:val="00BB0401"/>
    <w:rsid w:val="00BB0F15"/>
    <w:rsid w:val="00BB3611"/>
    <w:rsid w:val="00BC1074"/>
    <w:rsid w:val="00BC1AA9"/>
    <w:rsid w:val="00BC2595"/>
    <w:rsid w:val="00BC4425"/>
    <w:rsid w:val="00BC5377"/>
    <w:rsid w:val="00BC669A"/>
    <w:rsid w:val="00BD1E73"/>
    <w:rsid w:val="00BD521B"/>
    <w:rsid w:val="00BE7C5E"/>
    <w:rsid w:val="00BE7D50"/>
    <w:rsid w:val="00BF2B70"/>
    <w:rsid w:val="00BF5D96"/>
    <w:rsid w:val="00C01448"/>
    <w:rsid w:val="00C0525F"/>
    <w:rsid w:val="00C05772"/>
    <w:rsid w:val="00C0644D"/>
    <w:rsid w:val="00C10020"/>
    <w:rsid w:val="00C124B3"/>
    <w:rsid w:val="00C1289F"/>
    <w:rsid w:val="00C14056"/>
    <w:rsid w:val="00C15E5E"/>
    <w:rsid w:val="00C21629"/>
    <w:rsid w:val="00C24D73"/>
    <w:rsid w:val="00C31623"/>
    <w:rsid w:val="00C3211D"/>
    <w:rsid w:val="00C32F90"/>
    <w:rsid w:val="00C36A83"/>
    <w:rsid w:val="00C4090B"/>
    <w:rsid w:val="00C511B3"/>
    <w:rsid w:val="00C55392"/>
    <w:rsid w:val="00C633CF"/>
    <w:rsid w:val="00C64A75"/>
    <w:rsid w:val="00C65DCE"/>
    <w:rsid w:val="00C72A90"/>
    <w:rsid w:val="00C74DB8"/>
    <w:rsid w:val="00C777C5"/>
    <w:rsid w:val="00C815DB"/>
    <w:rsid w:val="00C84AC6"/>
    <w:rsid w:val="00C87579"/>
    <w:rsid w:val="00C92D18"/>
    <w:rsid w:val="00C937A1"/>
    <w:rsid w:val="00C96B39"/>
    <w:rsid w:val="00C9776A"/>
    <w:rsid w:val="00CA0E61"/>
    <w:rsid w:val="00CA2821"/>
    <w:rsid w:val="00CB0CA5"/>
    <w:rsid w:val="00CB0E77"/>
    <w:rsid w:val="00CC1D68"/>
    <w:rsid w:val="00CC276D"/>
    <w:rsid w:val="00CC2ED9"/>
    <w:rsid w:val="00CC61A9"/>
    <w:rsid w:val="00CC77BA"/>
    <w:rsid w:val="00CD15B0"/>
    <w:rsid w:val="00CD1A4E"/>
    <w:rsid w:val="00CD206B"/>
    <w:rsid w:val="00CD2287"/>
    <w:rsid w:val="00CD2AD3"/>
    <w:rsid w:val="00CD364C"/>
    <w:rsid w:val="00CD4F8B"/>
    <w:rsid w:val="00CD5C6A"/>
    <w:rsid w:val="00CD6BD9"/>
    <w:rsid w:val="00CE4769"/>
    <w:rsid w:val="00CE69A0"/>
    <w:rsid w:val="00CF0634"/>
    <w:rsid w:val="00CF0D7A"/>
    <w:rsid w:val="00CF2CF0"/>
    <w:rsid w:val="00CF37DF"/>
    <w:rsid w:val="00CF5247"/>
    <w:rsid w:val="00D01A6F"/>
    <w:rsid w:val="00D04230"/>
    <w:rsid w:val="00D07391"/>
    <w:rsid w:val="00D13328"/>
    <w:rsid w:val="00D157CF"/>
    <w:rsid w:val="00D15CB9"/>
    <w:rsid w:val="00D178B9"/>
    <w:rsid w:val="00D17F07"/>
    <w:rsid w:val="00D229A6"/>
    <w:rsid w:val="00D22B2E"/>
    <w:rsid w:val="00D23F8D"/>
    <w:rsid w:val="00D2743B"/>
    <w:rsid w:val="00D30D5F"/>
    <w:rsid w:val="00D32FFE"/>
    <w:rsid w:val="00D34E96"/>
    <w:rsid w:val="00D37582"/>
    <w:rsid w:val="00D42FD2"/>
    <w:rsid w:val="00D44417"/>
    <w:rsid w:val="00D46459"/>
    <w:rsid w:val="00D566EE"/>
    <w:rsid w:val="00D577E7"/>
    <w:rsid w:val="00D625A8"/>
    <w:rsid w:val="00D63ABF"/>
    <w:rsid w:val="00D74F6E"/>
    <w:rsid w:val="00D77BAF"/>
    <w:rsid w:val="00D77E49"/>
    <w:rsid w:val="00D81B14"/>
    <w:rsid w:val="00D83848"/>
    <w:rsid w:val="00D84380"/>
    <w:rsid w:val="00D8445A"/>
    <w:rsid w:val="00D86435"/>
    <w:rsid w:val="00D866A7"/>
    <w:rsid w:val="00D917EA"/>
    <w:rsid w:val="00D94A00"/>
    <w:rsid w:val="00D97595"/>
    <w:rsid w:val="00DA0164"/>
    <w:rsid w:val="00DA0315"/>
    <w:rsid w:val="00DA03BF"/>
    <w:rsid w:val="00DA0FC5"/>
    <w:rsid w:val="00DA2942"/>
    <w:rsid w:val="00DA2D92"/>
    <w:rsid w:val="00DA3BFB"/>
    <w:rsid w:val="00DA5641"/>
    <w:rsid w:val="00DB1857"/>
    <w:rsid w:val="00DB1B61"/>
    <w:rsid w:val="00DB684B"/>
    <w:rsid w:val="00DB6DA0"/>
    <w:rsid w:val="00DB7387"/>
    <w:rsid w:val="00DC06F6"/>
    <w:rsid w:val="00DC3095"/>
    <w:rsid w:val="00DD469B"/>
    <w:rsid w:val="00DD6133"/>
    <w:rsid w:val="00DD6C32"/>
    <w:rsid w:val="00DD7411"/>
    <w:rsid w:val="00DE0725"/>
    <w:rsid w:val="00DE0CEE"/>
    <w:rsid w:val="00DE174B"/>
    <w:rsid w:val="00DE3C53"/>
    <w:rsid w:val="00DE7A2C"/>
    <w:rsid w:val="00DF210A"/>
    <w:rsid w:val="00DF59F4"/>
    <w:rsid w:val="00E053E0"/>
    <w:rsid w:val="00E1187C"/>
    <w:rsid w:val="00E13779"/>
    <w:rsid w:val="00E13A80"/>
    <w:rsid w:val="00E174DA"/>
    <w:rsid w:val="00E20DF0"/>
    <w:rsid w:val="00E22D8C"/>
    <w:rsid w:val="00E257E8"/>
    <w:rsid w:val="00E26970"/>
    <w:rsid w:val="00E30A6B"/>
    <w:rsid w:val="00E30A6C"/>
    <w:rsid w:val="00E30C80"/>
    <w:rsid w:val="00E3205D"/>
    <w:rsid w:val="00E33676"/>
    <w:rsid w:val="00E33F1D"/>
    <w:rsid w:val="00E41AA3"/>
    <w:rsid w:val="00E42215"/>
    <w:rsid w:val="00E42FD4"/>
    <w:rsid w:val="00E44D92"/>
    <w:rsid w:val="00E45A23"/>
    <w:rsid w:val="00E45AFE"/>
    <w:rsid w:val="00E51930"/>
    <w:rsid w:val="00E527A2"/>
    <w:rsid w:val="00E53070"/>
    <w:rsid w:val="00E55DA2"/>
    <w:rsid w:val="00E564C5"/>
    <w:rsid w:val="00E61520"/>
    <w:rsid w:val="00E64419"/>
    <w:rsid w:val="00E65188"/>
    <w:rsid w:val="00E75A29"/>
    <w:rsid w:val="00E7756C"/>
    <w:rsid w:val="00E77A45"/>
    <w:rsid w:val="00E77B2A"/>
    <w:rsid w:val="00E8108C"/>
    <w:rsid w:val="00E82917"/>
    <w:rsid w:val="00E93AE2"/>
    <w:rsid w:val="00E94FE5"/>
    <w:rsid w:val="00EA6F0E"/>
    <w:rsid w:val="00EB72B2"/>
    <w:rsid w:val="00EC173E"/>
    <w:rsid w:val="00EC47DB"/>
    <w:rsid w:val="00EC618A"/>
    <w:rsid w:val="00EC7732"/>
    <w:rsid w:val="00ED1643"/>
    <w:rsid w:val="00ED3751"/>
    <w:rsid w:val="00ED623C"/>
    <w:rsid w:val="00EE2677"/>
    <w:rsid w:val="00EE3448"/>
    <w:rsid w:val="00EE3E56"/>
    <w:rsid w:val="00EE469E"/>
    <w:rsid w:val="00EE5599"/>
    <w:rsid w:val="00EF41E9"/>
    <w:rsid w:val="00EF7170"/>
    <w:rsid w:val="00F06F6A"/>
    <w:rsid w:val="00F17300"/>
    <w:rsid w:val="00F17BC0"/>
    <w:rsid w:val="00F224A4"/>
    <w:rsid w:val="00F23B82"/>
    <w:rsid w:val="00F24920"/>
    <w:rsid w:val="00F33123"/>
    <w:rsid w:val="00F3383D"/>
    <w:rsid w:val="00F33EBE"/>
    <w:rsid w:val="00F522C4"/>
    <w:rsid w:val="00F5251C"/>
    <w:rsid w:val="00F532C3"/>
    <w:rsid w:val="00F55363"/>
    <w:rsid w:val="00F554C4"/>
    <w:rsid w:val="00F555D0"/>
    <w:rsid w:val="00F60643"/>
    <w:rsid w:val="00F62E87"/>
    <w:rsid w:val="00F6413D"/>
    <w:rsid w:val="00F641E0"/>
    <w:rsid w:val="00F66030"/>
    <w:rsid w:val="00F678D7"/>
    <w:rsid w:val="00F7000D"/>
    <w:rsid w:val="00F70763"/>
    <w:rsid w:val="00F718BB"/>
    <w:rsid w:val="00F72451"/>
    <w:rsid w:val="00F72846"/>
    <w:rsid w:val="00F744B4"/>
    <w:rsid w:val="00F77DC4"/>
    <w:rsid w:val="00F80165"/>
    <w:rsid w:val="00F82C99"/>
    <w:rsid w:val="00F854D0"/>
    <w:rsid w:val="00F85E39"/>
    <w:rsid w:val="00F932BC"/>
    <w:rsid w:val="00F939C0"/>
    <w:rsid w:val="00F96216"/>
    <w:rsid w:val="00FA2BDB"/>
    <w:rsid w:val="00FA2F2E"/>
    <w:rsid w:val="00FA46EF"/>
    <w:rsid w:val="00FA73A2"/>
    <w:rsid w:val="00FA7CC6"/>
    <w:rsid w:val="00FB3C24"/>
    <w:rsid w:val="00FB6504"/>
    <w:rsid w:val="00FC3AB5"/>
    <w:rsid w:val="00FC6D34"/>
    <w:rsid w:val="00FD1B90"/>
    <w:rsid w:val="00FD3CAB"/>
    <w:rsid w:val="00FD3F9B"/>
    <w:rsid w:val="00FD6892"/>
    <w:rsid w:val="00FD6A34"/>
    <w:rsid w:val="00FE2ACF"/>
    <w:rsid w:val="00FE2CF1"/>
    <w:rsid w:val="00FE3B1C"/>
    <w:rsid w:val="00FE74F8"/>
    <w:rsid w:val="00FE7B72"/>
    <w:rsid w:val="00FF0A8E"/>
    <w:rsid w:val="00FF1920"/>
    <w:rsid w:val="00FF2495"/>
    <w:rsid w:val="00FF27C6"/>
    <w:rsid w:val="00FF667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020"/>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註腳文字 字元 字元 字元 字元,註腳文字 字元 字元 字元,註腳文字 字元 字元 字元 字元 字元 字元,註腳文字 字元 字元,註腳文字 字元 字元 字元 字元1 字元,註腳文字 字元 字元 字元 字元 字元 字元 字元 字元 字元 字元 字元 字元 字元,註腳文字 字元 字元 字元 字元 字元 字元 字元 字元 字元,註腳１"/>
    <w:basedOn w:val="a"/>
    <w:link w:val="a4"/>
    <w:uiPriority w:val="99"/>
    <w:rsid w:val="00C10020"/>
    <w:pPr>
      <w:snapToGrid w:val="0"/>
    </w:pPr>
    <w:rPr>
      <w:rFonts w:ascii="Times New Roman" w:hAnsi="Times New Roman"/>
      <w:sz w:val="20"/>
      <w:szCs w:val="20"/>
    </w:rPr>
  </w:style>
  <w:style w:type="character" w:customStyle="1" w:styleId="a4">
    <w:name w:val="註腳文字 字元"/>
    <w:aliases w:val="註腳文字 字元 字元 字元 字元 字元,註腳文字 字元 字元 字元 字元1,註腳文字 字元 字元 字元 字元 字元 字元 字元,註腳文字 字元 字元 字元1,註腳文字 字元 字元 字元 字元1 字元 字元,註腳文字 字元 字元 字元 字元 字元 字元 字元 字元 字元 字元 字元 字元 字元 字元,註腳文字 字元 字元 字元 字元 字元 字元 字元 字元 字元 字元,註腳１ 字元"/>
    <w:link w:val="a3"/>
    <w:uiPriority w:val="99"/>
    <w:rsid w:val="00C10020"/>
    <w:rPr>
      <w:rFonts w:ascii="Times New Roman" w:eastAsia="新細明體" w:hAnsi="Times New Roman" w:cs="Times New Roman"/>
      <w:sz w:val="20"/>
      <w:szCs w:val="20"/>
    </w:rPr>
  </w:style>
  <w:style w:type="character" w:styleId="a5">
    <w:name w:val="footnote reference"/>
    <w:uiPriority w:val="99"/>
    <w:semiHidden/>
    <w:rsid w:val="00C10020"/>
    <w:rPr>
      <w:vertAlign w:val="superscript"/>
    </w:rPr>
  </w:style>
  <w:style w:type="paragraph" w:styleId="HTML">
    <w:name w:val="HTML Preformatted"/>
    <w:basedOn w:val="a"/>
    <w:link w:val="HTML0"/>
    <w:unhideWhenUsed/>
    <w:rsid w:val="00C100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kern w:val="0"/>
      <w:sz w:val="20"/>
      <w:szCs w:val="20"/>
      <w:lang w:eastAsia="zh-CN"/>
    </w:rPr>
  </w:style>
  <w:style w:type="character" w:customStyle="1" w:styleId="HTML0">
    <w:name w:val="HTML 預設格式 字元"/>
    <w:link w:val="HTML"/>
    <w:rsid w:val="00C10020"/>
    <w:rPr>
      <w:rFonts w:ascii="Courier New" w:eastAsia="Times New Roman" w:hAnsi="Courier New" w:cs="Times New Roman"/>
      <w:kern w:val="0"/>
      <w:sz w:val="20"/>
      <w:szCs w:val="20"/>
      <w:lang w:eastAsia="zh-CN"/>
    </w:rPr>
  </w:style>
  <w:style w:type="paragraph" w:styleId="Web">
    <w:name w:val="Normal (Web)"/>
    <w:basedOn w:val="a"/>
    <w:unhideWhenUsed/>
    <w:rsid w:val="00C10020"/>
    <w:pPr>
      <w:widowControl/>
      <w:spacing w:before="100" w:beforeAutospacing="1" w:after="100" w:afterAutospacing="1"/>
    </w:pPr>
    <w:rPr>
      <w:rFonts w:ascii="Times New Roman" w:eastAsia="Times New Roman" w:hAnsi="Times New Roman"/>
      <w:kern w:val="0"/>
      <w:szCs w:val="24"/>
      <w:lang w:eastAsia="zh-CN"/>
    </w:rPr>
  </w:style>
  <w:style w:type="character" w:customStyle="1" w:styleId="ft">
    <w:name w:val="ft"/>
    <w:rsid w:val="00C10020"/>
  </w:style>
  <w:style w:type="paragraph" w:styleId="a6">
    <w:name w:val="header"/>
    <w:basedOn w:val="a"/>
    <w:link w:val="a7"/>
    <w:uiPriority w:val="99"/>
    <w:unhideWhenUsed/>
    <w:rsid w:val="00AE6F5C"/>
    <w:pPr>
      <w:tabs>
        <w:tab w:val="center" w:pos="4153"/>
        <w:tab w:val="right" w:pos="8306"/>
      </w:tabs>
      <w:snapToGrid w:val="0"/>
    </w:pPr>
    <w:rPr>
      <w:sz w:val="20"/>
      <w:szCs w:val="20"/>
    </w:rPr>
  </w:style>
  <w:style w:type="character" w:customStyle="1" w:styleId="a7">
    <w:name w:val="頁首 字元"/>
    <w:link w:val="a6"/>
    <w:uiPriority w:val="99"/>
    <w:rsid w:val="00AE6F5C"/>
    <w:rPr>
      <w:sz w:val="20"/>
      <w:szCs w:val="20"/>
    </w:rPr>
  </w:style>
  <w:style w:type="paragraph" w:styleId="a8">
    <w:name w:val="footer"/>
    <w:basedOn w:val="a"/>
    <w:link w:val="a9"/>
    <w:uiPriority w:val="99"/>
    <w:unhideWhenUsed/>
    <w:rsid w:val="00AE6F5C"/>
    <w:pPr>
      <w:tabs>
        <w:tab w:val="center" w:pos="4153"/>
        <w:tab w:val="right" w:pos="8306"/>
      </w:tabs>
      <w:snapToGrid w:val="0"/>
    </w:pPr>
    <w:rPr>
      <w:sz w:val="20"/>
      <w:szCs w:val="20"/>
    </w:rPr>
  </w:style>
  <w:style w:type="character" w:customStyle="1" w:styleId="a9">
    <w:name w:val="頁尾 字元"/>
    <w:link w:val="a8"/>
    <w:uiPriority w:val="99"/>
    <w:rsid w:val="00AE6F5C"/>
    <w:rPr>
      <w:sz w:val="20"/>
      <w:szCs w:val="20"/>
    </w:rPr>
  </w:style>
  <w:style w:type="paragraph" w:styleId="aa">
    <w:name w:val="Balloon Text"/>
    <w:basedOn w:val="a"/>
    <w:link w:val="ab"/>
    <w:uiPriority w:val="99"/>
    <w:semiHidden/>
    <w:unhideWhenUsed/>
    <w:rsid w:val="001B00F7"/>
    <w:rPr>
      <w:rFonts w:ascii="Cambria" w:hAnsi="Cambria"/>
      <w:sz w:val="18"/>
      <w:szCs w:val="18"/>
    </w:rPr>
  </w:style>
  <w:style w:type="character" w:customStyle="1" w:styleId="ab">
    <w:name w:val="註解方塊文字 字元"/>
    <w:link w:val="aa"/>
    <w:uiPriority w:val="99"/>
    <w:semiHidden/>
    <w:rsid w:val="001B00F7"/>
    <w:rPr>
      <w:rFonts w:ascii="Cambria" w:eastAsia="新細明體" w:hAnsi="Cambria" w:cs="Times New Roman"/>
      <w:sz w:val="18"/>
      <w:szCs w:val="18"/>
    </w:rPr>
  </w:style>
  <w:style w:type="character" w:styleId="ac">
    <w:name w:val="Hyperlink"/>
    <w:basedOn w:val="a0"/>
    <w:uiPriority w:val="99"/>
    <w:unhideWhenUsed/>
    <w:rsid w:val="00370A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020"/>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註腳文字 字元 字元 字元 字元,註腳文字 字元 字元 字元,註腳文字 字元 字元 字元 字元 字元 字元,註腳文字 字元 字元,註腳文字 字元 字元 字元 字元1 字元,註腳文字 字元 字元 字元 字元 字元 字元 字元 字元 字元 字元 字元 字元 字元,註腳文字 字元 字元 字元 字元 字元 字元 字元 字元 字元,註腳１"/>
    <w:basedOn w:val="a"/>
    <w:link w:val="a4"/>
    <w:uiPriority w:val="99"/>
    <w:rsid w:val="00C10020"/>
    <w:pPr>
      <w:snapToGrid w:val="0"/>
    </w:pPr>
    <w:rPr>
      <w:rFonts w:ascii="Times New Roman" w:hAnsi="Times New Roman"/>
      <w:sz w:val="20"/>
      <w:szCs w:val="20"/>
    </w:rPr>
  </w:style>
  <w:style w:type="character" w:customStyle="1" w:styleId="a4">
    <w:name w:val="註腳文字 字元"/>
    <w:aliases w:val="註腳文字 字元 字元 字元 字元 字元,註腳文字 字元 字元 字元 字元1,註腳文字 字元 字元 字元 字元 字元 字元 字元,註腳文字 字元 字元 字元1,註腳文字 字元 字元 字元 字元1 字元 字元,註腳文字 字元 字元 字元 字元 字元 字元 字元 字元 字元 字元 字元 字元 字元 字元,註腳文字 字元 字元 字元 字元 字元 字元 字元 字元 字元 字元,註腳１ 字元"/>
    <w:link w:val="a3"/>
    <w:uiPriority w:val="99"/>
    <w:rsid w:val="00C10020"/>
    <w:rPr>
      <w:rFonts w:ascii="Times New Roman" w:eastAsia="新細明體" w:hAnsi="Times New Roman" w:cs="Times New Roman"/>
      <w:sz w:val="20"/>
      <w:szCs w:val="20"/>
    </w:rPr>
  </w:style>
  <w:style w:type="character" w:styleId="a5">
    <w:name w:val="footnote reference"/>
    <w:uiPriority w:val="99"/>
    <w:semiHidden/>
    <w:rsid w:val="00C10020"/>
    <w:rPr>
      <w:vertAlign w:val="superscript"/>
    </w:rPr>
  </w:style>
  <w:style w:type="paragraph" w:styleId="HTML">
    <w:name w:val="HTML Preformatted"/>
    <w:basedOn w:val="a"/>
    <w:link w:val="HTML0"/>
    <w:unhideWhenUsed/>
    <w:rsid w:val="00C100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kern w:val="0"/>
      <w:sz w:val="20"/>
      <w:szCs w:val="20"/>
      <w:lang w:eastAsia="zh-CN"/>
    </w:rPr>
  </w:style>
  <w:style w:type="character" w:customStyle="1" w:styleId="HTML0">
    <w:name w:val="HTML 預設格式 字元"/>
    <w:link w:val="HTML"/>
    <w:rsid w:val="00C10020"/>
    <w:rPr>
      <w:rFonts w:ascii="Courier New" w:eastAsia="Times New Roman" w:hAnsi="Courier New" w:cs="Times New Roman"/>
      <w:kern w:val="0"/>
      <w:sz w:val="20"/>
      <w:szCs w:val="20"/>
      <w:lang w:eastAsia="zh-CN"/>
    </w:rPr>
  </w:style>
  <w:style w:type="paragraph" w:styleId="Web">
    <w:name w:val="Normal (Web)"/>
    <w:basedOn w:val="a"/>
    <w:unhideWhenUsed/>
    <w:rsid w:val="00C10020"/>
    <w:pPr>
      <w:widowControl/>
      <w:spacing w:before="100" w:beforeAutospacing="1" w:after="100" w:afterAutospacing="1"/>
    </w:pPr>
    <w:rPr>
      <w:rFonts w:ascii="Times New Roman" w:eastAsia="Times New Roman" w:hAnsi="Times New Roman"/>
      <w:kern w:val="0"/>
      <w:szCs w:val="24"/>
      <w:lang w:eastAsia="zh-CN"/>
    </w:rPr>
  </w:style>
  <w:style w:type="character" w:customStyle="1" w:styleId="ft">
    <w:name w:val="ft"/>
    <w:rsid w:val="00C10020"/>
  </w:style>
  <w:style w:type="paragraph" w:styleId="a6">
    <w:name w:val="header"/>
    <w:basedOn w:val="a"/>
    <w:link w:val="a7"/>
    <w:uiPriority w:val="99"/>
    <w:unhideWhenUsed/>
    <w:rsid w:val="00AE6F5C"/>
    <w:pPr>
      <w:tabs>
        <w:tab w:val="center" w:pos="4153"/>
        <w:tab w:val="right" w:pos="8306"/>
      </w:tabs>
      <w:snapToGrid w:val="0"/>
    </w:pPr>
    <w:rPr>
      <w:sz w:val="20"/>
      <w:szCs w:val="20"/>
    </w:rPr>
  </w:style>
  <w:style w:type="character" w:customStyle="1" w:styleId="a7">
    <w:name w:val="頁首 字元"/>
    <w:link w:val="a6"/>
    <w:uiPriority w:val="99"/>
    <w:rsid w:val="00AE6F5C"/>
    <w:rPr>
      <w:sz w:val="20"/>
      <w:szCs w:val="20"/>
    </w:rPr>
  </w:style>
  <w:style w:type="paragraph" w:styleId="a8">
    <w:name w:val="footer"/>
    <w:basedOn w:val="a"/>
    <w:link w:val="a9"/>
    <w:uiPriority w:val="99"/>
    <w:unhideWhenUsed/>
    <w:rsid w:val="00AE6F5C"/>
    <w:pPr>
      <w:tabs>
        <w:tab w:val="center" w:pos="4153"/>
        <w:tab w:val="right" w:pos="8306"/>
      </w:tabs>
      <w:snapToGrid w:val="0"/>
    </w:pPr>
    <w:rPr>
      <w:sz w:val="20"/>
      <w:szCs w:val="20"/>
    </w:rPr>
  </w:style>
  <w:style w:type="character" w:customStyle="1" w:styleId="a9">
    <w:name w:val="頁尾 字元"/>
    <w:link w:val="a8"/>
    <w:uiPriority w:val="99"/>
    <w:rsid w:val="00AE6F5C"/>
    <w:rPr>
      <w:sz w:val="20"/>
      <w:szCs w:val="20"/>
    </w:rPr>
  </w:style>
  <w:style w:type="paragraph" w:styleId="aa">
    <w:name w:val="Balloon Text"/>
    <w:basedOn w:val="a"/>
    <w:link w:val="ab"/>
    <w:uiPriority w:val="99"/>
    <w:semiHidden/>
    <w:unhideWhenUsed/>
    <w:rsid w:val="001B00F7"/>
    <w:rPr>
      <w:rFonts w:ascii="Cambria" w:hAnsi="Cambria"/>
      <w:sz w:val="18"/>
      <w:szCs w:val="18"/>
    </w:rPr>
  </w:style>
  <w:style w:type="character" w:customStyle="1" w:styleId="ab">
    <w:name w:val="註解方塊文字 字元"/>
    <w:link w:val="aa"/>
    <w:uiPriority w:val="99"/>
    <w:semiHidden/>
    <w:rsid w:val="001B00F7"/>
    <w:rPr>
      <w:rFonts w:ascii="Cambria" w:eastAsia="新細明體" w:hAnsi="Cambria" w:cs="Times New Roman"/>
      <w:sz w:val="18"/>
      <w:szCs w:val="18"/>
    </w:rPr>
  </w:style>
  <w:style w:type="character" w:styleId="ac">
    <w:name w:val="Hyperlink"/>
    <w:basedOn w:val="a0"/>
    <w:uiPriority w:val="99"/>
    <w:unhideWhenUsed/>
    <w:rsid w:val="00370A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73794-73A5-4005-B934-44C9F555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41</Pages>
  <Words>2157</Words>
  <Characters>12297</Characters>
  <Application>Microsoft Office Word</Application>
  <DocSecurity>0</DocSecurity>
  <Lines>102</Lines>
  <Paragraphs>28</Paragraphs>
  <ScaleCrop>false</ScaleCrop>
  <Company/>
  <LinksUpToDate>false</LinksUpToDate>
  <CharactersWithSpaces>14426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Shikairen</dc:creator>
  <cp:keywords/>
  <dc:description/>
  <cp:lastModifiedBy>Shikairen</cp:lastModifiedBy>
  <cp:revision>140</cp:revision>
  <dcterms:created xsi:type="dcterms:W3CDTF">2015-09-01T07:22:00Z</dcterms:created>
  <dcterms:modified xsi:type="dcterms:W3CDTF">2016-01-12T04:43:00Z</dcterms:modified>
</cp:coreProperties>
</file>