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3A53C" w14:textId="7A94D864" w:rsidR="00382EBF" w:rsidRPr="000E50A6" w:rsidRDefault="00382EBF" w:rsidP="00382EBF">
      <w:pPr>
        <w:snapToGrid w:val="0"/>
        <w:jc w:val="center"/>
        <w:rPr>
          <w:rFonts w:ascii="Times New Roman" w:eastAsia="標楷體" w:hAnsi="Times New Roman"/>
          <w:sz w:val="36"/>
          <w:szCs w:val="36"/>
        </w:rPr>
      </w:pPr>
      <w:r w:rsidRPr="000E50A6">
        <w:rPr>
          <w:rFonts w:ascii="Times New Roman" w:eastAsia="標楷體" w:hAnsi="Times New Roman"/>
          <w:b/>
          <w:sz w:val="36"/>
          <w:szCs w:val="36"/>
        </w:rPr>
        <w:t>《</w:t>
      </w:r>
      <w:r w:rsidRPr="000E50A6">
        <w:rPr>
          <w:rFonts w:ascii="Times New Roman" w:eastAsia="標楷體" w:hAnsi="Times New Roman"/>
          <w:b/>
          <w:bCs/>
          <w:sz w:val="36"/>
          <w:szCs w:val="36"/>
        </w:rPr>
        <w:t>十二門論</w:t>
      </w:r>
      <w:r w:rsidRPr="000E50A6">
        <w:rPr>
          <w:rFonts w:ascii="Times New Roman" w:eastAsia="標楷體" w:hAnsi="Times New Roman"/>
          <w:b/>
          <w:sz w:val="36"/>
          <w:szCs w:val="36"/>
        </w:rPr>
        <w:t>》</w:t>
      </w:r>
    </w:p>
    <w:p w14:paraId="69B68C77" w14:textId="183EA394" w:rsidR="00382EBF" w:rsidRPr="000E50A6" w:rsidRDefault="00382EBF" w:rsidP="00382EBF">
      <w:pPr>
        <w:snapToGrid w:val="0"/>
        <w:jc w:val="center"/>
        <w:rPr>
          <w:rFonts w:ascii="Times New Roman" w:eastAsia="標楷體" w:hAnsi="Times New Roman"/>
          <w:b/>
          <w:bCs/>
          <w:sz w:val="28"/>
          <w:szCs w:val="28"/>
        </w:rPr>
      </w:pPr>
      <w:r w:rsidRPr="000E50A6">
        <w:rPr>
          <w:rFonts w:ascii="Times New Roman" w:eastAsia="標楷體" w:hAnsi="Times New Roman"/>
          <w:b/>
          <w:bCs/>
          <w:sz w:val="28"/>
          <w:szCs w:val="28"/>
        </w:rPr>
        <w:t>〈觀</w:t>
      </w:r>
      <w:r w:rsidR="00D732CC" w:rsidRPr="000E50A6">
        <w:rPr>
          <w:rFonts w:ascii="Times New Roman" w:eastAsia="標楷體" w:hAnsi="Times New Roman" w:hint="eastAsia"/>
          <w:b/>
          <w:bCs/>
          <w:sz w:val="28"/>
          <w:szCs w:val="28"/>
        </w:rPr>
        <w:t>因果門</w:t>
      </w:r>
      <w:r w:rsidRPr="000E50A6">
        <w:rPr>
          <w:rFonts w:ascii="Times New Roman" w:eastAsia="標楷體" w:hAnsi="Times New Roman"/>
          <w:b/>
          <w:bCs/>
          <w:sz w:val="28"/>
          <w:szCs w:val="28"/>
        </w:rPr>
        <w:t>第</w:t>
      </w:r>
      <w:r w:rsidR="00D732CC" w:rsidRPr="000E50A6">
        <w:rPr>
          <w:rFonts w:ascii="標楷體" w:eastAsia="標楷體" w:hAnsi="標楷體" w:hint="eastAsia"/>
          <w:b/>
          <w:bCs/>
          <w:sz w:val="28"/>
          <w:szCs w:val="28"/>
        </w:rPr>
        <w:t>九</w:t>
      </w:r>
      <w:r w:rsidRPr="000E50A6">
        <w:rPr>
          <w:rFonts w:ascii="Times New Roman" w:eastAsia="標楷體" w:hAnsi="Times New Roman"/>
          <w:b/>
          <w:bCs/>
          <w:sz w:val="28"/>
          <w:szCs w:val="28"/>
        </w:rPr>
        <w:t>〉</w:t>
      </w:r>
    </w:p>
    <w:p w14:paraId="1B37AEBD" w14:textId="6BE39104" w:rsidR="00382EBF" w:rsidRPr="000E50A6" w:rsidRDefault="00382EBF" w:rsidP="00382EBF">
      <w:pPr>
        <w:snapToGrid w:val="0"/>
        <w:jc w:val="center"/>
        <w:rPr>
          <w:rFonts w:ascii="Times New Roman" w:eastAsia="標楷體" w:hAnsi="Times New Roman"/>
          <w:b/>
          <w:bCs/>
        </w:rPr>
      </w:pPr>
      <w:r w:rsidRPr="000E50A6">
        <w:rPr>
          <w:rFonts w:ascii="Times New Roman" w:eastAsia="標楷體" w:hAnsi="Times New Roman"/>
          <w:b/>
          <w:bCs/>
        </w:rPr>
        <w:t>（大正</w:t>
      </w:r>
      <w:r w:rsidRPr="000E50A6">
        <w:rPr>
          <w:rFonts w:ascii="Times New Roman" w:eastAsia="標楷體" w:hAnsi="Times New Roman"/>
          <w:b/>
          <w:bCs/>
        </w:rPr>
        <w:t>30</w:t>
      </w:r>
      <w:r w:rsidRPr="000E50A6">
        <w:rPr>
          <w:rFonts w:ascii="Times New Roman" w:eastAsia="標楷體" w:hAnsi="Times New Roman"/>
          <w:b/>
          <w:bCs/>
        </w:rPr>
        <w:t>，</w:t>
      </w:r>
      <w:r w:rsidR="00127F7A" w:rsidRPr="000E50A6">
        <w:rPr>
          <w:rFonts w:ascii="Times New Roman" w:eastAsia="標楷體" w:hAnsi="Times New Roman"/>
          <w:b/>
          <w:bCs/>
        </w:rPr>
        <w:t>165b25-c6</w:t>
      </w:r>
      <w:r w:rsidRPr="000E50A6">
        <w:rPr>
          <w:rFonts w:ascii="Times New Roman" w:eastAsia="標楷體" w:hAnsi="Times New Roman"/>
          <w:b/>
          <w:bCs/>
        </w:rPr>
        <w:t>）</w:t>
      </w:r>
    </w:p>
    <w:p w14:paraId="4237511E" w14:textId="77777777" w:rsidR="00382EBF" w:rsidRPr="000E50A6" w:rsidRDefault="00382EBF" w:rsidP="00382EBF">
      <w:pPr>
        <w:snapToGrid w:val="0"/>
        <w:jc w:val="center"/>
        <w:rPr>
          <w:rFonts w:ascii="Times New Roman" w:eastAsia="標楷體" w:hAnsi="Times New Roman"/>
          <w:b/>
          <w:bCs/>
        </w:rPr>
      </w:pPr>
    </w:p>
    <w:p w14:paraId="5F2FB82D" w14:textId="77777777" w:rsidR="00382EBF" w:rsidRPr="000E50A6" w:rsidRDefault="00382EBF" w:rsidP="00382EBF">
      <w:pPr>
        <w:autoSpaceDE w:val="0"/>
        <w:spacing w:afterLines="30" w:after="108"/>
        <w:ind w:firstLine="480"/>
        <w:jc w:val="right"/>
        <w:rPr>
          <w:rFonts w:ascii="Times New Roman" w:hAnsi="Times New Roman"/>
        </w:rPr>
      </w:pPr>
      <w:r w:rsidRPr="000E50A6">
        <w:rPr>
          <w:rFonts w:ascii="Times New Roman" w:hAnsi="Times New Roman"/>
        </w:rPr>
        <w:t>厚觀法師、顯禪法師指導</w:t>
      </w:r>
    </w:p>
    <w:p w14:paraId="420EEA77" w14:textId="21C25542" w:rsidR="00C5178C" w:rsidRPr="000E50A6" w:rsidRDefault="00382EBF" w:rsidP="00382EBF">
      <w:pPr>
        <w:jc w:val="right"/>
        <w:rPr>
          <w:rFonts w:ascii="Times New Roman" w:hAnsi="Times New Roman"/>
        </w:rPr>
      </w:pPr>
      <w:r w:rsidRPr="000E50A6">
        <w:rPr>
          <w:rFonts w:ascii="Times New Roman" w:hAnsi="Times New Roman"/>
        </w:rPr>
        <w:t>（</w:t>
      </w:r>
      <w:r w:rsidRPr="000E50A6">
        <w:rPr>
          <w:rFonts w:ascii="新細明體" w:hAnsi="新細明體"/>
        </w:rPr>
        <w:t>釋</w:t>
      </w:r>
      <w:r w:rsidR="007D15CC" w:rsidRPr="000E50A6">
        <w:rPr>
          <w:rFonts w:ascii="新細明體" w:hAnsi="新細明體" w:hint="eastAsia"/>
        </w:rPr>
        <w:t>延正</w:t>
      </w:r>
      <w:r w:rsidRPr="000E50A6">
        <w:rPr>
          <w:rFonts w:ascii="新細明體" w:hAnsi="新細明體"/>
        </w:rPr>
        <w:t>編</w:t>
      </w:r>
      <w:r w:rsidRPr="000E50A6">
        <w:rPr>
          <w:rFonts w:ascii="Times New Roman" w:hAnsi="Times New Roman"/>
        </w:rPr>
        <w:t>，</w:t>
      </w:r>
      <w:r w:rsidRPr="000E50A6">
        <w:rPr>
          <w:rFonts w:ascii="Times New Roman" w:hAnsi="Times New Roman"/>
        </w:rPr>
        <w:t>202</w:t>
      </w:r>
      <w:r w:rsidR="009F7DCC" w:rsidRPr="000E50A6">
        <w:rPr>
          <w:rFonts w:ascii="Times New Roman" w:hAnsi="Times New Roman"/>
        </w:rPr>
        <w:t>3</w:t>
      </w:r>
      <w:r w:rsidRPr="000E50A6">
        <w:rPr>
          <w:rFonts w:ascii="Times New Roman" w:hAnsi="Times New Roman"/>
        </w:rPr>
        <w:t>.</w:t>
      </w:r>
      <w:r w:rsidR="00702584">
        <w:rPr>
          <w:rFonts w:ascii="Times New Roman" w:hAnsi="Times New Roman"/>
        </w:rPr>
        <w:t>4</w:t>
      </w:r>
      <w:r w:rsidRPr="000E50A6">
        <w:rPr>
          <w:rFonts w:ascii="Times New Roman" w:hAnsi="Times New Roman"/>
        </w:rPr>
        <w:t>.</w:t>
      </w:r>
      <w:r w:rsidR="00702584">
        <w:rPr>
          <w:rFonts w:ascii="Times New Roman" w:hAnsi="Times New Roman"/>
        </w:rPr>
        <w:t>2</w:t>
      </w:r>
      <w:r w:rsidRPr="000E50A6">
        <w:rPr>
          <w:rFonts w:ascii="Times New Roman" w:hAnsi="Times New Roman"/>
        </w:rPr>
        <w:t>）</w:t>
      </w:r>
    </w:p>
    <w:p w14:paraId="13F55300" w14:textId="16F36C58" w:rsidR="0083352F" w:rsidRPr="000E50A6" w:rsidRDefault="0073337B" w:rsidP="00063047">
      <w:pPr>
        <w:pStyle w:val="01"/>
        <w:spacing w:beforeLines="50" w:before="180"/>
        <w:rPr>
          <w:rFonts w:ascii="Times New Roman" w:eastAsia="DengXian" w:hAnsi="Times New Roman"/>
          <w:b w:val="0"/>
          <w:bCs/>
          <w:bdr w:val="none" w:sz="0" w:space="0" w:color="auto"/>
          <w:shd w:val="pct15" w:color="auto" w:fill="FFFFFF"/>
          <w:vertAlign w:val="superscript"/>
        </w:rPr>
      </w:pPr>
      <w:r w:rsidRPr="000E50A6">
        <w:rPr>
          <w:rFonts w:ascii="標楷體" w:eastAsia="標楷體" w:hAnsi="標楷體"/>
          <w:shd w:val="pct15" w:color="auto" w:fill="FFFFFF"/>
        </w:rPr>
        <w:t>※</w:t>
      </w:r>
      <w:r w:rsidR="007D15CC" w:rsidRPr="000E50A6">
        <w:rPr>
          <w:rFonts w:ascii="標楷體" w:eastAsia="標楷體" w:hAnsi="標楷體"/>
          <w:shd w:val="pct15" w:color="auto" w:fill="FFFFFF"/>
        </w:rPr>
        <w:t xml:space="preserve"> </w:t>
      </w:r>
      <w:r w:rsidR="00063047" w:rsidRPr="000E50A6">
        <w:rPr>
          <w:rFonts w:ascii="Times New Roman" w:hAnsi="Times New Roman"/>
          <w:shd w:val="pct15" w:color="auto" w:fill="FFFFFF"/>
        </w:rPr>
        <w:t>前言</w:t>
      </w:r>
    </w:p>
    <w:p w14:paraId="4E3E5DB4" w14:textId="5FEF1C37" w:rsidR="00744C98" w:rsidRPr="000E50A6" w:rsidRDefault="00744C98" w:rsidP="005D4181">
      <w:pPr>
        <w:pStyle w:val="02"/>
        <w:rPr>
          <w:shd w:val="pct15" w:color="auto" w:fill="FFFFFF"/>
        </w:rPr>
      </w:pPr>
      <w:r w:rsidRPr="000E50A6">
        <w:rPr>
          <w:rFonts w:hint="eastAsia"/>
          <w:shd w:val="pct15" w:color="auto" w:fill="FFFFFF"/>
        </w:rPr>
        <w:t>一、〔隋〕吉藏，《十二門論疏》</w:t>
      </w:r>
      <w:r w:rsidRPr="000E50A6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1"/>
      </w:r>
    </w:p>
    <w:p w14:paraId="26FE6EEF" w14:textId="71D668F2" w:rsidR="0081659E" w:rsidRPr="000E50A6" w:rsidRDefault="0081659E" w:rsidP="005D4181">
      <w:pPr>
        <w:pStyle w:val="03"/>
        <w:rPr>
          <w:shd w:val="pct15" w:color="auto" w:fill="FFFFFF"/>
        </w:rPr>
      </w:pPr>
      <w:r w:rsidRPr="000E50A6">
        <w:rPr>
          <w:rFonts w:hint="eastAsia"/>
          <w:shd w:val="pct15" w:color="auto" w:fill="FFFFFF"/>
        </w:rPr>
        <w:t>（一）</w:t>
      </w:r>
      <w:r w:rsidR="005D4181" w:rsidRPr="000E50A6">
        <w:rPr>
          <w:rFonts w:hint="eastAsia"/>
          <w:shd w:val="pct15" w:color="auto" w:fill="FFFFFF"/>
        </w:rPr>
        <w:t>總明</w:t>
      </w:r>
      <w:r w:rsidR="007A1C22" w:rsidRPr="000E50A6">
        <w:rPr>
          <w:rFonts w:hint="eastAsia"/>
          <w:shd w:val="pct15" w:color="auto" w:fill="FFFFFF"/>
        </w:rPr>
        <w:t>〈</w:t>
      </w:r>
      <w:r w:rsidRPr="000E50A6">
        <w:rPr>
          <w:rFonts w:hint="eastAsia"/>
          <w:shd w:val="pct15" w:color="auto" w:fill="FFFFFF"/>
        </w:rPr>
        <w:t>觀因果門</w:t>
      </w:r>
      <w:r w:rsidR="007A1C22" w:rsidRPr="000E50A6">
        <w:rPr>
          <w:shd w:val="pct15" w:color="auto" w:fill="FFFFFF"/>
        </w:rPr>
        <w:t>〉</w:t>
      </w:r>
      <w:r w:rsidRPr="000E50A6">
        <w:rPr>
          <w:rFonts w:hint="eastAsia"/>
          <w:shd w:val="pct15" w:color="auto" w:fill="FFFFFF"/>
        </w:rPr>
        <w:t>來意</w:t>
      </w:r>
    </w:p>
    <w:p w14:paraId="51ED8B91" w14:textId="1D2F9B94" w:rsidR="00904331" w:rsidRPr="000E50A6" w:rsidRDefault="00904331" w:rsidP="00CA2F1A">
      <w:pPr>
        <w:pStyle w:val="aa"/>
        <w:spacing w:afterLines="0" w:after="0"/>
        <w:rPr>
          <w:rFonts w:ascii="Times New Roman" w:hAnsi="Times New Roman" w:cs="Times New Roman"/>
          <w:bCs/>
          <w:szCs w:val="24"/>
        </w:rPr>
      </w:pPr>
      <w:r w:rsidRPr="000E50A6">
        <w:rPr>
          <w:rFonts w:ascii="Times New Roman" w:hAnsi="Times New Roman" w:cs="Times New Roman"/>
          <w:bCs/>
          <w:szCs w:val="24"/>
        </w:rPr>
        <w:t>所以</w:t>
      </w:r>
      <w:r w:rsidRPr="000E50A6">
        <w:rPr>
          <w:rFonts w:cs="Times New Roman"/>
          <w:bCs/>
          <w:szCs w:val="24"/>
          <w:shd w:val="pct15" w:color="auto" w:fill="FFFFFF"/>
          <w:vertAlign w:val="superscript"/>
        </w:rPr>
        <w:t>[一]</w:t>
      </w:r>
      <w:r w:rsidRPr="000E50A6">
        <w:rPr>
          <w:rFonts w:ascii="Times New Roman" w:hAnsi="Times New Roman" w:cs="Times New Roman"/>
          <w:bCs/>
          <w:szCs w:val="24"/>
        </w:rPr>
        <w:t>有此門來者，</w:t>
      </w:r>
      <w:r w:rsidR="002651DF" w:rsidRPr="000E50A6">
        <w:rPr>
          <w:rStyle w:val="a9"/>
          <w:rFonts w:ascii="Times New Roman" w:hAnsi="Times New Roman" w:cs="Times New Roman"/>
          <w:bCs/>
          <w:szCs w:val="24"/>
        </w:rPr>
        <w:footnoteReference w:id="2"/>
      </w:r>
      <w:r w:rsidRPr="000E50A6">
        <w:rPr>
          <w:rFonts w:ascii="Times New Roman" w:hAnsi="Times New Roman" w:cs="Times New Roman"/>
          <w:bCs/>
          <w:szCs w:val="24"/>
        </w:rPr>
        <w:t>上四門求「相不可得」，次一門明「性無蹤」，故《無量義經》云「</w:t>
      </w:r>
      <w:r w:rsidRPr="000E50A6">
        <w:rPr>
          <w:rFonts w:ascii="Times New Roman" w:eastAsia="標楷體" w:hAnsi="Times New Roman" w:cs="Times New Roman"/>
          <w:bCs/>
          <w:szCs w:val="24"/>
        </w:rPr>
        <w:t>一切諸法自本來今性相空寂</w:t>
      </w:r>
      <w:r w:rsidRPr="000E50A6">
        <w:rPr>
          <w:rFonts w:ascii="Times New Roman" w:hAnsi="Times New Roman" w:cs="Times New Roman"/>
          <w:bCs/>
          <w:szCs w:val="24"/>
        </w:rPr>
        <w:t>」</w:t>
      </w:r>
      <w:r w:rsidRPr="000E50A6">
        <w:rPr>
          <w:rStyle w:val="a9"/>
          <w:rFonts w:ascii="Times New Roman" w:hAnsi="Times New Roman" w:cs="Times New Roman"/>
          <w:bCs/>
          <w:szCs w:val="24"/>
        </w:rPr>
        <w:footnoteReference w:id="3"/>
      </w:r>
      <w:r w:rsidRPr="000E50A6">
        <w:rPr>
          <w:rFonts w:ascii="Times New Roman" w:hAnsi="Times New Roman" w:cs="Times New Roman"/>
          <w:bCs/>
          <w:szCs w:val="24"/>
        </w:rPr>
        <w:t>，以「外相、內性」空故，一切法空。</w:t>
      </w:r>
    </w:p>
    <w:p w14:paraId="6BDD1C46" w14:textId="77777777" w:rsidR="00904331" w:rsidRPr="000E50A6" w:rsidRDefault="00904331" w:rsidP="00904331">
      <w:pPr>
        <w:pStyle w:val="aa"/>
        <w:spacing w:afterLines="0" w:after="0"/>
        <w:rPr>
          <w:rFonts w:ascii="Times New Roman" w:hAnsi="Times New Roman" w:cs="Times New Roman"/>
          <w:bCs/>
          <w:szCs w:val="24"/>
        </w:rPr>
      </w:pPr>
      <w:r w:rsidRPr="000E50A6">
        <w:rPr>
          <w:rFonts w:ascii="Times New Roman" w:hAnsi="Times New Roman" w:cs="Times New Roman"/>
          <w:bCs/>
          <w:szCs w:val="24"/>
        </w:rPr>
        <w:t>外人云：若一切法性相空者，可言「無因果」耶？然世出世因果不可言無，云何言「無性、相」？</w:t>
      </w:r>
    </w:p>
    <w:p w14:paraId="34235332" w14:textId="54A005A1" w:rsidR="00904331" w:rsidRPr="000E50A6" w:rsidRDefault="00904331" w:rsidP="00904331">
      <w:pPr>
        <w:pStyle w:val="aa"/>
        <w:rPr>
          <w:rFonts w:ascii="Times New Roman" w:hAnsi="Times New Roman" w:cs="Times New Roman"/>
          <w:bCs/>
          <w:szCs w:val="24"/>
        </w:rPr>
      </w:pPr>
      <w:r w:rsidRPr="000E50A6">
        <w:rPr>
          <w:rFonts w:ascii="Times New Roman" w:hAnsi="Times New Roman" w:cs="Times New Roman"/>
          <w:bCs/>
          <w:szCs w:val="24"/>
        </w:rPr>
        <w:t>是故今次明非但無有「性相」，求此「因果」亦不可得，故有此門來也。</w:t>
      </w:r>
    </w:p>
    <w:p w14:paraId="6D233D11" w14:textId="7C9711A0" w:rsidR="007D15CC" w:rsidRPr="000E50A6" w:rsidRDefault="00904331" w:rsidP="00904331">
      <w:pPr>
        <w:pStyle w:val="aa"/>
        <w:spacing w:afterLines="0" w:after="0"/>
        <w:rPr>
          <w:rFonts w:ascii="Times New Roman" w:hAnsi="Times New Roman" w:cs="Times New Roman"/>
          <w:bCs/>
          <w:szCs w:val="24"/>
        </w:rPr>
      </w:pPr>
      <w:r w:rsidRPr="000E50A6">
        <w:rPr>
          <w:rFonts w:cs="Times New Roman"/>
          <w:bCs/>
          <w:szCs w:val="24"/>
          <w:shd w:val="pct15" w:color="auto" w:fill="FFFFFF"/>
          <w:vertAlign w:val="superscript"/>
        </w:rPr>
        <w:t>[二]</w:t>
      </w:r>
      <w:r w:rsidR="007D15CC" w:rsidRPr="000E50A6">
        <w:rPr>
          <w:rFonts w:ascii="Times New Roman" w:hAnsi="Times New Roman" w:cs="Times New Roman"/>
          <w:bCs/>
        </w:rPr>
        <w:t>又近從</w:t>
      </w:r>
      <w:r w:rsidR="00DB18BF" w:rsidRPr="000E50A6">
        <w:rPr>
          <w:rFonts w:cs="Times New Roman" w:hint="eastAsia"/>
          <w:bCs/>
          <w:shd w:val="pct15" w:color="auto" w:fill="FFFFFF"/>
        </w:rPr>
        <w:t>〈</w:t>
      </w:r>
      <w:r w:rsidR="00DB18BF" w:rsidRPr="000E50A6">
        <w:rPr>
          <w:rFonts w:cs="Times New Roman"/>
          <w:bCs/>
        </w:rPr>
        <w:t>性門</w:t>
      </w:r>
      <w:r w:rsidR="00DB18BF" w:rsidRPr="000E50A6">
        <w:rPr>
          <w:rFonts w:cs="Times New Roman" w:hint="eastAsia"/>
          <w:bCs/>
          <w:shd w:val="pct15" w:color="auto" w:fill="FFFFFF"/>
        </w:rPr>
        <w:t>〉</w:t>
      </w:r>
      <w:r w:rsidR="007D15CC" w:rsidRPr="000E50A6">
        <w:rPr>
          <w:rFonts w:ascii="Times New Roman" w:hAnsi="Times New Roman" w:cs="Times New Roman"/>
          <w:bCs/>
        </w:rPr>
        <w:t>來者，前偈上半明無萬物實體，下半明無萬物假體。</w:t>
      </w:r>
      <w:r w:rsidR="0081659E" w:rsidRPr="000E50A6">
        <w:rPr>
          <w:rStyle w:val="a9"/>
          <w:rFonts w:ascii="Times New Roman" w:hAnsi="Times New Roman" w:cs="Times New Roman"/>
          <w:bCs/>
        </w:rPr>
        <w:footnoteReference w:id="4"/>
      </w:r>
    </w:p>
    <w:p w14:paraId="15881810" w14:textId="5A6E4B4F" w:rsidR="00622A48" w:rsidRPr="000E50A6" w:rsidRDefault="007D15CC" w:rsidP="00904331">
      <w:pPr>
        <w:pStyle w:val="2"/>
        <w:spacing w:afterLines="0" w:after="0"/>
        <w:rPr>
          <w:rFonts w:ascii="Times New Roman" w:hAnsi="Times New Roman"/>
          <w:bCs/>
        </w:rPr>
      </w:pPr>
      <w:r w:rsidRPr="000E50A6">
        <w:rPr>
          <w:rFonts w:ascii="Times New Roman" w:hAnsi="Times New Roman"/>
          <w:bCs/>
        </w:rPr>
        <w:t>外云：若</w:t>
      </w:r>
      <w:r w:rsidR="0081659E" w:rsidRPr="000E50A6">
        <w:rPr>
          <w:rFonts w:ascii="Times New Roman" w:hAnsi="Times New Roman"/>
          <w:bCs/>
        </w:rPr>
        <w:t>「</w:t>
      </w:r>
      <w:r w:rsidRPr="000E50A6">
        <w:rPr>
          <w:rFonts w:ascii="Times New Roman" w:hAnsi="Times New Roman"/>
          <w:bCs/>
        </w:rPr>
        <w:t>假實二體</w:t>
      </w:r>
      <w:r w:rsidR="0081659E" w:rsidRPr="000E50A6">
        <w:rPr>
          <w:rFonts w:ascii="Times New Roman" w:hAnsi="Times New Roman"/>
          <w:bCs/>
        </w:rPr>
        <w:t>」</w:t>
      </w:r>
      <w:r w:rsidRPr="000E50A6">
        <w:rPr>
          <w:rFonts w:ascii="Times New Roman" w:hAnsi="Times New Roman"/>
          <w:bCs/>
        </w:rPr>
        <w:t>空故</w:t>
      </w:r>
      <w:r w:rsidR="0081659E" w:rsidRPr="000E50A6">
        <w:rPr>
          <w:rFonts w:ascii="Times New Roman" w:hAnsi="Times New Roman"/>
          <w:bCs/>
        </w:rPr>
        <w:t>「</w:t>
      </w:r>
      <w:r w:rsidRPr="000E50A6">
        <w:rPr>
          <w:rFonts w:ascii="Times New Roman" w:hAnsi="Times New Roman"/>
          <w:bCs/>
        </w:rPr>
        <w:t>一切法</w:t>
      </w:r>
      <w:r w:rsidR="0081659E" w:rsidRPr="000E50A6">
        <w:rPr>
          <w:rFonts w:ascii="Times New Roman" w:hAnsi="Times New Roman"/>
          <w:bCs/>
        </w:rPr>
        <w:t>」</w:t>
      </w:r>
      <w:r w:rsidRPr="000E50A6">
        <w:rPr>
          <w:rFonts w:ascii="Times New Roman" w:hAnsi="Times New Roman"/>
          <w:bCs/>
        </w:rPr>
        <w:t>空，然</w:t>
      </w:r>
      <w:r w:rsidR="0081659E" w:rsidRPr="000E50A6">
        <w:rPr>
          <w:rFonts w:ascii="Times New Roman" w:hAnsi="Times New Roman"/>
          <w:bCs/>
        </w:rPr>
        <w:t>「</w:t>
      </w:r>
      <w:r w:rsidRPr="000E50A6">
        <w:rPr>
          <w:rFonts w:ascii="Times New Roman" w:hAnsi="Times New Roman"/>
          <w:bCs/>
        </w:rPr>
        <w:t>因果之理</w:t>
      </w:r>
      <w:r w:rsidR="0081659E" w:rsidRPr="000E50A6">
        <w:rPr>
          <w:rFonts w:ascii="Times New Roman" w:hAnsi="Times New Roman"/>
          <w:bCs/>
        </w:rPr>
        <w:t>」</w:t>
      </w:r>
      <w:r w:rsidRPr="000E50A6">
        <w:rPr>
          <w:rFonts w:ascii="Times New Roman" w:hAnsi="Times New Roman"/>
          <w:bCs/>
        </w:rPr>
        <w:t>不可無</w:t>
      </w:r>
      <w:r w:rsidR="00DB18BF" w:rsidRPr="000E50A6">
        <w:rPr>
          <w:rFonts w:ascii="新細明體" w:hAnsi="新細明體" w:hint="eastAsia"/>
          <w:bCs/>
        </w:rPr>
        <w:t>。</w:t>
      </w:r>
      <w:r w:rsidRPr="000E50A6">
        <w:rPr>
          <w:rFonts w:ascii="Times New Roman" w:hAnsi="Times New Roman"/>
          <w:bCs/>
        </w:rPr>
        <w:t>若爾終有因果，有因果故</w:t>
      </w:r>
      <w:r w:rsidR="000D7108" w:rsidRPr="000E50A6">
        <w:rPr>
          <w:rFonts w:ascii="Times New Roman" w:hAnsi="Times New Roman"/>
          <w:bCs/>
        </w:rPr>
        <w:t>，</w:t>
      </w:r>
      <w:r w:rsidRPr="000E50A6">
        <w:rPr>
          <w:rFonts w:ascii="Times New Roman" w:hAnsi="Times New Roman"/>
          <w:bCs/>
        </w:rPr>
        <w:t>不實即假也。</w:t>
      </w:r>
    </w:p>
    <w:p w14:paraId="1C7B9A0A" w14:textId="77777777" w:rsidR="00904331" w:rsidRPr="000E50A6" w:rsidRDefault="007D15CC" w:rsidP="00904331">
      <w:pPr>
        <w:pStyle w:val="2"/>
        <w:spacing w:afterLines="0" w:after="0"/>
        <w:rPr>
          <w:rFonts w:ascii="Times New Roman" w:hAnsi="Times New Roman"/>
          <w:bCs/>
        </w:rPr>
      </w:pPr>
      <w:r w:rsidRPr="000E50A6">
        <w:rPr>
          <w:rFonts w:ascii="Times New Roman" w:hAnsi="Times New Roman"/>
          <w:bCs/>
        </w:rPr>
        <w:t>毘曇實有因果體</w:t>
      </w:r>
      <w:r w:rsidR="00904331" w:rsidRPr="000E50A6">
        <w:rPr>
          <w:bCs/>
        </w:rPr>
        <w:t>，</w:t>
      </w:r>
      <w:r w:rsidR="001B43E9" w:rsidRPr="000E50A6">
        <w:rPr>
          <w:rFonts w:ascii="Times New Roman" w:hAnsi="Times New Roman" w:hint="eastAsia"/>
          <w:bCs/>
        </w:rPr>
        <w:t>《</w:t>
      </w:r>
      <w:r w:rsidRPr="000E50A6">
        <w:rPr>
          <w:rFonts w:ascii="Times New Roman" w:hAnsi="Times New Roman"/>
          <w:bCs/>
        </w:rPr>
        <w:t>成實</w:t>
      </w:r>
      <w:r w:rsidR="001B43E9" w:rsidRPr="000E50A6">
        <w:rPr>
          <w:rFonts w:ascii="Times New Roman" w:hAnsi="Times New Roman" w:hint="eastAsia"/>
          <w:bCs/>
        </w:rPr>
        <w:t>》</w:t>
      </w:r>
      <w:r w:rsidRPr="000E50A6">
        <w:rPr>
          <w:rFonts w:ascii="Times New Roman" w:hAnsi="Times New Roman"/>
          <w:bCs/>
        </w:rPr>
        <w:t>具二義：</w:t>
      </w:r>
    </w:p>
    <w:p w14:paraId="0ECB91DF" w14:textId="30723B9D" w:rsidR="00904331" w:rsidRPr="000E50A6" w:rsidRDefault="0081659E" w:rsidP="00904331">
      <w:pPr>
        <w:pStyle w:val="2"/>
        <w:spacing w:afterLines="0" w:after="0"/>
        <w:rPr>
          <w:rFonts w:ascii="Times New Roman" w:hAnsi="Times New Roman"/>
          <w:bCs/>
        </w:rPr>
      </w:pPr>
      <w:r w:rsidRPr="000E50A6">
        <w:rPr>
          <w:rFonts w:ascii="Times New Roman" w:hAnsi="Times New Roman"/>
          <w:bCs/>
          <w:shd w:val="pct15" w:color="auto" w:fill="FFFFFF"/>
          <w:vertAlign w:val="superscript"/>
        </w:rPr>
        <w:t>[1]</w:t>
      </w:r>
      <w:r w:rsidR="007D15CC" w:rsidRPr="000E50A6">
        <w:rPr>
          <w:rFonts w:ascii="Times New Roman" w:hAnsi="Times New Roman"/>
          <w:bCs/>
        </w:rPr>
        <w:t>一者</w:t>
      </w:r>
      <w:r w:rsidRPr="000E50A6">
        <w:rPr>
          <w:rFonts w:ascii="Times New Roman" w:hAnsi="Times New Roman"/>
          <w:bCs/>
        </w:rPr>
        <w:t>、</w:t>
      </w:r>
      <w:r w:rsidR="007D15CC" w:rsidRPr="000E50A6">
        <w:rPr>
          <w:rFonts w:ascii="Times New Roman" w:hAnsi="Times New Roman"/>
          <w:bCs/>
        </w:rPr>
        <w:t>因成</w:t>
      </w:r>
      <w:r w:rsidR="00AA12B6" w:rsidRPr="000E50A6">
        <w:rPr>
          <w:rFonts w:ascii="新細明體" w:hAnsi="新細明體" w:hint="eastAsia"/>
          <w:bCs/>
        </w:rPr>
        <w:t>、</w:t>
      </w:r>
      <w:r w:rsidR="007D15CC" w:rsidRPr="000E50A6">
        <w:rPr>
          <w:rFonts w:ascii="新細明體" w:hAnsi="新細明體"/>
          <w:bCs/>
        </w:rPr>
        <w:t>相續</w:t>
      </w:r>
      <w:r w:rsidR="00AA12B6" w:rsidRPr="000E50A6">
        <w:rPr>
          <w:rFonts w:ascii="新細明體" w:hAnsi="新細明體" w:hint="eastAsia"/>
          <w:bCs/>
        </w:rPr>
        <w:t>、</w:t>
      </w:r>
      <w:r w:rsidR="007D15CC" w:rsidRPr="000E50A6">
        <w:rPr>
          <w:rFonts w:ascii="Times New Roman" w:hAnsi="Times New Roman"/>
          <w:bCs/>
        </w:rPr>
        <w:t>相待論因果，則因實而果假，如：四微實</w:t>
      </w:r>
      <w:r w:rsidR="008F392E" w:rsidRPr="000E50A6">
        <w:rPr>
          <w:rFonts w:ascii="Times New Roman" w:hAnsi="Times New Roman" w:hint="eastAsia"/>
          <w:bCs/>
        </w:rPr>
        <w:t>，</w:t>
      </w:r>
      <w:r w:rsidR="007D15CC" w:rsidRPr="000E50A6">
        <w:rPr>
          <w:rFonts w:ascii="Times New Roman" w:hAnsi="Times New Roman"/>
          <w:bCs/>
        </w:rPr>
        <w:t>柱是假。</w:t>
      </w:r>
      <w:r w:rsidR="00AA12B6" w:rsidRPr="000E50A6">
        <w:rPr>
          <w:rStyle w:val="a9"/>
          <w:rFonts w:ascii="Times New Roman" w:hAnsi="Times New Roman"/>
          <w:bCs/>
        </w:rPr>
        <w:footnoteReference w:id="5"/>
      </w:r>
    </w:p>
    <w:p w14:paraId="7BEAA1E5" w14:textId="4CD126D5" w:rsidR="007D15CC" w:rsidRPr="000E50A6" w:rsidRDefault="0081659E" w:rsidP="00F8023D">
      <w:pPr>
        <w:pStyle w:val="2"/>
        <w:rPr>
          <w:rFonts w:ascii="Times New Roman" w:hAnsi="Times New Roman"/>
          <w:bCs/>
        </w:rPr>
      </w:pPr>
      <w:r w:rsidRPr="000E50A6">
        <w:rPr>
          <w:rFonts w:ascii="Times New Roman" w:hAnsi="Times New Roman"/>
          <w:bCs/>
          <w:shd w:val="pct15" w:color="auto" w:fill="FFFFFF"/>
          <w:vertAlign w:val="superscript"/>
        </w:rPr>
        <w:lastRenderedPageBreak/>
        <w:t>[2]</w:t>
      </w:r>
      <w:r w:rsidR="007D15CC" w:rsidRPr="000E50A6">
        <w:rPr>
          <w:rFonts w:ascii="Times New Roman" w:hAnsi="Times New Roman"/>
          <w:bCs/>
        </w:rPr>
        <w:t>若法、受、名三假，則因果皆假，如細色成麁色是法假，四微成四大是受假，四大成五根已去為名假。</w:t>
      </w:r>
      <w:r w:rsidR="00AA12B6" w:rsidRPr="000E50A6">
        <w:rPr>
          <w:rStyle w:val="a9"/>
          <w:rFonts w:ascii="Times New Roman" w:hAnsi="Times New Roman"/>
          <w:bCs/>
        </w:rPr>
        <w:footnoteReference w:id="6"/>
      </w:r>
      <w:r w:rsidR="007D15CC" w:rsidRPr="000E50A6">
        <w:rPr>
          <w:rFonts w:ascii="Times New Roman" w:hAnsi="Times New Roman"/>
          <w:bCs/>
        </w:rPr>
        <w:t>又五陰為法假，人為受假，人法皆有名為名假。</w:t>
      </w:r>
      <w:r w:rsidR="00E64551" w:rsidRPr="000E50A6">
        <w:rPr>
          <w:rStyle w:val="a9"/>
          <w:rFonts w:ascii="Times New Roman" w:hAnsi="Times New Roman"/>
          <w:bCs/>
        </w:rPr>
        <w:footnoteReference w:id="7"/>
      </w:r>
    </w:p>
    <w:p w14:paraId="52F1563A" w14:textId="77777777" w:rsidR="005D4181" w:rsidRPr="000E50A6" w:rsidRDefault="0081659E" w:rsidP="005D4181">
      <w:pPr>
        <w:pStyle w:val="03"/>
        <w:rPr>
          <w:rFonts w:ascii="Times New Roman" w:hAnsi="Times New Roman"/>
          <w:shd w:val="pct15" w:color="auto" w:fill="FFFFFF"/>
        </w:rPr>
      </w:pPr>
      <w:r w:rsidRPr="000E50A6">
        <w:rPr>
          <w:rFonts w:ascii="Times New Roman" w:hAnsi="Times New Roman"/>
          <w:shd w:val="pct15" w:color="auto" w:fill="FFFFFF"/>
        </w:rPr>
        <w:lastRenderedPageBreak/>
        <w:t>（二）</w:t>
      </w:r>
      <w:r w:rsidR="00BA1D38" w:rsidRPr="000E50A6">
        <w:rPr>
          <w:rFonts w:ascii="Times New Roman" w:hAnsi="Times New Roman"/>
          <w:shd w:val="pct15" w:color="auto" w:fill="FFFFFF"/>
        </w:rPr>
        <w:t>別辨</w:t>
      </w:r>
    </w:p>
    <w:p w14:paraId="5556C33C" w14:textId="153365E5" w:rsidR="0081659E" w:rsidRPr="000E50A6" w:rsidRDefault="005D4181" w:rsidP="005D4181">
      <w:pPr>
        <w:pStyle w:val="04"/>
        <w:rPr>
          <w:rFonts w:ascii="Times New Roman" w:hAnsi="Times New Roman"/>
          <w:shd w:val="pct15" w:color="auto" w:fill="FFFFFF"/>
        </w:rPr>
      </w:pPr>
      <w:r w:rsidRPr="000E50A6">
        <w:rPr>
          <w:rFonts w:ascii="Times New Roman" w:hAnsi="Times New Roman"/>
          <w:shd w:val="pct15" w:color="auto" w:fill="FFFFFF"/>
        </w:rPr>
        <w:t>1</w:t>
      </w:r>
      <w:r w:rsidRPr="000E50A6">
        <w:rPr>
          <w:rFonts w:ascii="Times New Roman" w:hAnsi="Times New Roman"/>
          <w:shd w:val="pct15" w:color="auto" w:fill="FFFFFF"/>
        </w:rPr>
        <w:t>、</w:t>
      </w:r>
      <w:r w:rsidR="005B2F68" w:rsidRPr="000E50A6">
        <w:rPr>
          <w:rFonts w:ascii="Times New Roman" w:hAnsi="Times New Roman"/>
          <w:shd w:val="pct15" w:color="auto" w:fill="FFFFFF"/>
        </w:rPr>
        <w:t>舉</w:t>
      </w:r>
      <w:r w:rsidRPr="000E50A6">
        <w:rPr>
          <w:rFonts w:ascii="Times New Roman" w:hAnsi="Times New Roman"/>
          <w:shd w:val="pct15" w:color="auto" w:fill="FFFFFF"/>
        </w:rPr>
        <w:t>各家</w:t>
      </w:r>
      <w:r w:rsidR="00BA1D38" w:rsidRPr="000E50A6">
        <w:rPr>
          <w:rFonts w:ascii="Times New Roman" w:hAnsi="Times New Roman"/>
          <w:shd w:val="pct15" w:color="auto" w:fill="FFFFFF"/>
        </w:rPr>
        <w:t>「無因果」</w:t>
      </w:r>
      <w:r w:rsidRPr="000E50A6">
        <w:rPr>
          <w:rFonts w:ascii="Times New Roman" w:hAnsi="Times New Roman"/>
          <w:shd w:val="pct15" w:color="auto" w:fill="FFFFFF"/>
        </w:rPr>
        <w:t>之說</w:t>
      </w:r>
      <w:r w:rsidR="005B2F68" w:rsidRPr="000E50A6">
        <w:rPr>
          <w:rFonts w:ascii="Times New Roman" w:hAnsi="Times New Roman"/>
          <w:shd w:val="pct15" w:color="auto" w:fill="FFFFFF"/>
        </w:rPr>
        <w:t>——</w:t>
      </w:r>
      <w:r w:rsidR="005B2F68" w:rsidRPr="000E50A6">
        <w:rPr>
          <w:rFonts w:ascii="Times New Roman" w:hAnsi="Times New Roman"/>
          <w:shd w:val="pct15" w:color="auto" w:fill="FFFFFF"/>
        </w:rPr>
        <w:t>為顯大乘「因果空」之真義</w:t>
      </w:r>
    </w:p>
    <w:p w14:paraId="7351BD9B" w14:textId="77777777" w:rsidR="007D15CC" w:rsidRPr="000E50A6" w:rsidRDefault="007D15CC" w:rsidP="007D15CC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問：若無因果，與邪見何異？</w:t>
      </w:r>
    </w:p>
    <w:p w14:paraId="21E3E769" w14:textId="77777777" w:rsidR="007D15CC" w:rsidRPr="000E50A6" w:rsidRDefault="007D15CC" w:rsidP="007D15CC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答：有五人立無因果：</w:t>
      </w:r>
    </w:p>
    <w:p w14:paraId="3F31639D" w14:textId="2DE4869A" w:rsidR="007D15CC" w:rsidRPr="000E50A6" w:rsidRDefault="007D15CC" w:rsidP="0081659E">
      <w:pPr>
        <w:pStyle w:val="2"/>
        <w:ind w:leftChars="200" w:left="480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一、立有見人謂實有果體，則不從因生，故成無因果</w:t>
      </w:r>
      <w:r w:rsidR="00904331" w:rsidRPr="000E50A6">
        <w:rPr>
          <w:rFonts w:hint="eastAsia"/>
          <w:bCs/>
          <w:szCs w:val="24"/>
        </w:rPr>
        <w:t>。</w:t>
      </w:r>
    </w:p>
    <w:p w14:paraId="64C747EA" w14:textId="3940E136" w:rsidR="007D15CC" w:rsidRPr="000E50A6" w:rsidRDefault="007D15CC" w:rsidP="0081659E">
      <w:pPr>
        <w:pStyle w:val="2"/>
        <w:ind w:leftChars="200" w:left="480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二、外道邪見言無因果</w:t>
      </w:r>
      <w:r w:rsidR="00904331" w:rsidRPr="000E50A6">
        <w:rPr>
          <w:rFonts w:hint="eastAsia"/>
          <w:bCs/>
          <w:szCs w:val="24"/>
        </w:rPr>
        <w:t>。</w:t>
      </w:r>
    </w:p>
    <w:p w14:paraId="385F94EB" w14:textId="77777777" w:rsidR="008F392E" w:rsidRPr="000E50A6" w:rsidRDefault="007D15CC" w:rsidP="0081659E">
      <w:pPr>
        <w:pStyle w:val="2"/>
        <w:ind w:leftChars="200" w:left="480"/>
        <w:rPr>
          <w:bCs/>
          <w:szCs w:val="24"/>
        </w:rPr>
      </w:pPr>
      <w:r w:rsidRPr="000E50A6">
        <w:rPr>
          <w:rFonts w:ascii="新細明體" w:hAnsi="新細明體" w:hint="eastAsia"/>
          <w:bCs/>
        </w:rPr>
        <w:t>三、復二乘言無因果</w:t>
      </w:r>
      <w:r w:rsidR="00904331" w:rsidRPr="000E50A6">
        <w:rPr>
          <w:rFonts w:hint="eastAsia"/>
          <w:bCs/>
          <w:szCs w:val="24"/>
        </w:rPr>
        <w:t>。</w:t>
      </w:r>
    </w:p>
    <w:p w14:paraId="1A22CC0F" w14:textId="3CD77362" w:rsidR="008F392E" w:rsidRPr="000E50A6" w:rsidRDefault="007D15CC" w:rsidP="0081659E">
      <w:pPr>
        <w:pStyle w:val="2"/>
        <w:ind w:leftChars="200" w:left="480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四、大乘人</w:t>
      </w:r>
      <w:r w:rsidR="00395195" w:rsidRPr="000E50A6">
        <w:rPr>
          <w:rFonts w:ascii="新細明體" w:hAnsi="新細明體" w:hint="eastAsia"/>
          <w:bCs/>
        </w:rPr>
        <w:t>言</w:t>
      </w:r>
      <w:r w:rsidRPr="000E50A6">
        <w:rPr>
          <w:rFonts w:ascii="新細明體" w:hAnsi="新細明體" w:hint="eastAsia"/>
          <w:bCs/>
        </w:rPr>
        <w:t>無因果</w:t>
      </w:r>
      <w:r w:rsidR="008F392E" w:rsidRPr="000E50A6">
        <w:rPr>
          <w:rFonts w:ascii="新細明體" w:hAnsi="新細明體" w:hint="eastAsia"/>
          <w:bCs/>
        </w:rPr>
        <w:t>。</w:t>
      </w:r>
    </w:p>
    <w:p w14:paraId="14AE86C9" w14:textId="77777777" w:rsidR="008F392E" w:rsidRPr="000E50A6" w:rsidRDefault="007D15CC" w:rsidP="008F392E">
      <w:pPr>
        <w:pStyle w:val="2"/>
        <w:ind w:leftChars="400" w:left="960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外道是邪見，撥無因果，故言無因果，此是邪見空；</w:t>
      </w:r>
    </w:p>
    <w:p w14:paraId="51C2D109" w14:textId="43FB245B" w:rsidR="007D15CC" w:rsidRPr="000E50A6" w:rsidRDefault="007D15CC" w:rsidP="008F392E">
      <w:pPr>
        <w:pStyle w:val="2"/>
        <w:ind w:leftChars="400" w:left="960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二乘言無因果，望大乘亦是邪見空。故《涅槃》云：</w:t>
      </w:r>
      <w:r w:rsidR="00904331" w:rsidRPr="000E50A6">
        <w:rPr>
          <w:rFonts w:hint="eastAsia"/>
          <w:bCs/>
          <w:szCs w:val="24"/>
        </w:rPr>
        <w:t>「</w:t>
      </w:r>
      <w:r w:rsidR="00904331" w:rsidRPr="000E50A6">
        <w:rPr>
          <w:rFonts w:ascii="標楷體" w:eastAsia="標楷體" w:hAnsi="標楷體" w:hint="eastAsia"/>
          <w:bCs/>
          <w:szCs w:val="24"/>
        </w:rPr>
        <w:t>若以二乘言無布施，是破戒、邪見。</w:t>
      </w:r>
      <w:r w:rsidR="00904331" w:rsidRPr="000E50A6">
        <w:rPr>
          <w:rFonts w:hint="eastAsia"/>
          <w:bCs/>
          <w:szCs w:val="24"/>
        </w:rPr>
        <w:t>」</w:t>
      </w:r>
      <w:r w:rsidR="00AA1E5B" w:rsidRPr="000E50A6">
        <w:rPr>
          <w:rStyle w:val="a9"/>
          <w:rFonts w:ascii="Times New Roman" w:hAnsi="Times New Roman"/>
          <w:bCs/>
        </w:rPr>
        <w:footnoteReference w:id="8"/>
      </w:r>
      <w:r w:rsidRPr="000E50A6">
        <w:rPr>
          <w:rFonts w:ascii="Times New Roman" w:hAnsi="Times New Roman"/>
          <w:bCs/>
        </w:rPr>
        <w:t>《</w:t>
      </w:r>
      <w:r w:rsidRPr="000E50A6">
        <w:rPr>
          <w:rFonts w:ascii="新細明體" w:hAnsi="新細明體" w:hint="eastAsia"/>
          <w:bCs/>
        </w:rPr>
        <w:t>智度論》云：</w:t>
      </w:r>
      <w:r w:rsidR="00F8023D" w:rsidRPr="000E50A6">
        <w:rPr>
          <w:rFonts w:ascii="標楷體" w:eastAsia="標楷體" w:hAnsi="標楷體" w:hint="eastAsia"/>
          <w:bCs/>
          <w:szCs w:val="24"/>
        </w:rPr>
        <w:t>「</w:t>
      </w:r>
      <w:r w:rsidRPr="000E50A6">
        <w:rPr>
          <w:rFonts w:ascii="新細明體" w:hAnsi="新細明體" w:hint="eastAsia"/>
          <w:bCs/>
        </w:rPr>
        <w:t>二乘空是但空</w:t>
      </w:r>
      <w:r w:rsidR="00F8023D" w:rsidRPr="000E50A6">
        <w:rPr>
          <w:rFonts w:hint="eastAsia"/>
          <w:bCs/>
          <w:szCs w:val="24"/>
        </w:rPr>
        <w:t>。</w:t>
      </w:r>
      <w:r w:rsidR="00F8023D" w:rsidRPr="000E50A6">
        <w:rPr>
          <w:rFonts w:ascii="標楷體" w:eastAsia="標楷體" w:hAnsi="標楷體" w:hint="eastAsia"/>
          <w:bCs/>
          <w:szCs w:val="24"/>
        </w:rPr>
        <w:t>」</w:t>
      </w:r>
      <w:r w:rsidR="00AA1E5B" w:rsidRPr="000E50A6">
        <w:rPr>
          <w:rStyle w:val="a9"/>
          <w:rFonts w:ascii="Times New Roman" w:hAnsi="Times New Roman"/>
          <w:bCs/>
        </w:rPr>
        <w:footnoteReference w:id="9"/>
      </w:r>
    </w:p>
    <w:p w14:paraId="39DA37C9" w14:textId="7744DF01" w:rsidR="007D15CC" w:rsidRPr="00ED46FE" w:rsidRDefault="007D15CC" w:rsidP="008F392E">
      <w:pPr>
        <w:pStyle w:val="2"/>
        <w:ind w:leftChars="400" w:left="960"/>
        <w:rPr>
          <w:rFonts w:ascii="Times New Roman" w:hAnsi="Times New Roman"/>
          <w:bCs/>
        </w:rPr>
      </w:pPr>
      <w:r w:rsidRPr="000E50A6">
        <w:rPr>
          <w:rFonts w:ascii="新細明體" w:hAnsi="新細明體" w:hint="eastAsia"/>
          <w:bCs/>
        </w:rPr>
        <w:t>四、大乘學方廣人謂無世諦因果</w:t>
      </w:r>
      <w:r w:rsidR="00904331" w:rsidRPr="000E50A6">
        <w:rPr>
          <w:rFonts w:hint="eastAsia"/>
          <w:bCs/>
          <w:szCs w:val="24"/>
        </w:rPr>
        <w:t>。</w:t>
      </w:r>
      <w:r w:rsidR="006D1399" w:rsidRPr="00ED46FE">
        <w:rPr>
          <w:rStyle w:val="a9"/>
          <w:rFonts w:ascii="Times New Roman" w:hAnsi="Times New Roman"/>
          <w:bCs/>
          <w:szCs w:val="24"/>
        </w:rPr>
        <w:footnoteReference w:id="10"/>
      </w:r>
    </w:p>
    <w:p w14:paraId="197DB623" w14:textId="77777777" w:rsidR="00BA1D38" w:rsidRPr="000E50A6" w:rsidRDefault="007D15CC" w:rsidP="0081659E">
      <w:pPr>
        <w:pStyle w:val="2"/>
        <w:ind w:leftChars="200" w:left="480"/>
        <w:rPr>
          <w:rFonts w:ascii="Times New Roman" w:hAnsi="Times New Roman"/>
          <w:bCs/>
        </w:rPr>
      </w:pPr>
      <w:r w:rsidRPr="000E50A6">
        <w:rPr>
          <w:rFonts w:ascii="新細明體" w:hAnsi="新細明體" w:hint="eastAsia"/>
          <w:bCs/>
        </w:rPr>
        <w:lastRenderedPageBreak/>
        <w:t>五、</w:t>
      </w:r>
      <w:r w:rsidRPr="000E50A6">
        <w:rPr>
          <w:rFonts w:ascii="Times New Roman" w:hAnsi="Times New Roman"/>
          <w:bCs/>
        </w:rPr>
        <w:t>諸佛菩薩言無因果者，因果宛然而畢竟空，故名無所得空。</w:t>
      </w:r>
    </w:p>
    <w:p w14:paraId="039AFAFB" w14:textId="16C02C20" w:rsidR="007D15CC" w:rsidRPr="000E50A6" w:rsidRDefault="007D15CC" w:rsidP="0081659E">
      <w:pPr>
        <w:pStyle w:val="2"/>
        <w:ind w:leftChars="200" w:left="480"/>
        <w:rPr>
          <w:rFonts w:ascii="Times New Roman" w:hAnsi="Times New Roman"/>
          <w:bCs/>
        </w:rPr>
      </w:pPr>
      <w:r w:rsidRPr="000E50A6">
        <w:rPr>
          <w:rFonts w:ascii="Times New Roman" w:hAnsi="Times New Roman"/>
          <w:bCs/>
        </w:rPr>
        <w:t>所以有三空異：一、邪見空；二、但空；三、真空。今破前二空，令入真空，故明因果空也。</w:t>
      </w:r>
      <w:r w:rsidR="00201B4C" w:rsidRPr="000E50A6">
        <w:rPr>
          <w:rStyle w:val="a9"/>
          <w:rFonts w:ascii="Times New Roman" w:hAnsi="Times New Roman"/>
          <w:bCs/>
        </w:rPr>
        <w:footnoteReference w:id="11"/>
      </w:r>
    </w:p>
    <w:p w14:paraId="602CB941" w14:textId="1B8624EA" w:rsidR="0081659E" w:rsidRPr="000E50A6" w:rsidRDefault="0073337B" w:rsidP="005D4181">
      <w:pPr>
        <w:pStyle w:val="05"/>
        <w:rPr>
          <w:shd w:val="pct15" w:color="auto" w:fill="FFFFFF"/>
        </w:rPr>
      </w:pPr>
      <w:r w:rsidRPr="000E50A6">
        <w:rPr>
          <w:rFonts w:ascii="標楷體" w:eastAsia="標楷體" w:hAnsi="標楷體" w:hint="eastAsia"/>
          <w:shd w:val="pct15" w:color="auto" w:fill="FFFFFF"/>
        </w:rPr>
        <w:t>※</w:t>
      </w:r>
      <w:r w:rsidR="005D4181" w:rsidRPr="000E50A6">
        <w:rPr>
          <w:rFonts w:hint="eastAsia"/>
          <w:shd w:val="pct15" w:color="auto" w:fill="FFFFFF"/>
        </w:rPr>
        <w:t xml:space="preserve"> </w:t>
      </w:r>
      <w:r w:rsidR="005D4181" w:rsidRPr="000E50A6">
        <w:rPr>
          <w:shd w:val="pct15" w:color="auto" w:fill="FFFFFF"/>
        </w:rPr>
        <w:t>因論生論</w:t>
      </w:r>
      <w:r w:rsidR="005D4181" w:rsidRPr="000E50A6">
        <w:rPr>
          <w:rFonts w:hint="eastAsia"/>
          <w:shd w:val="pct15" w:color="auto" w:fill="FFFFFF"/>
        </w:rPr>
        <w:t>：</w:t>
      </w:r>
      <w:r w:rsidR="005B2F68" w:rsidRPr="000E50A6">
        <w:rPr>
          <w:rFonts w:hint="eastAsia"/>
          <w:shd w:val="pct15" w:color="auto" w:fill="FFFFFF"/>
        </w:rPr>
        <w:t>明</w:t>
      </w:r>
      <w:r w:rsidR="00EB7A4F" w:rsidRPr="000E50A6">
        <w:rPr>
          <w:rFonts w:hint="eastAsia"/>
          <w:shd w:val="pct15" w:color="auto" w:fill="FFFFFF"/>
        </w:rPr>
        <w:t>悟</w:t>
      </w:r>
      <w:r w:rsidR="005D4181" w:rsidRPr="000E50A6">
        <w:rPr>
          <w:rFonts w:hint="eastAsia"/>
          <w:shd w:val="pct15" w:color="auto" w:fill="FFFFFF"/>
        </w:rPr>
        <w:t>「</w:t>
      </w:r>
      <w:r w:rsidR="00EB7A4F" w:rsidRPr="000E50A6">
        <w:rPr>
          <w:rFonts w:hint="eastAsia"/>
          <w:shd w:val="pct15" w:color="auto" w:fill="FFFFFF"/>
        </w:rPr>
        <w:t>因果空</w:t>
      </w:r>
      <w:r w:rsidR="005D4181" w:rsidRPr="000E50A6">
        <w:rPr>
          <w:rFonts w:hint="eastAsia"/>
          <w:shd w:val="pct15" w:color="auto" w:fill="FFFFFF"/>
        </w:rPr>
        <w:t>」</w:t>
      </w:r>
      <w:r w:rsidR="00EB7A4F" w:rsidRPr="000E50A6">
        <w:rPr>
          <w:rFonts w:hint="eastAsia"/>
          <w:shd w:val="pct15" w:color="auto" w:fill="FFFFFF"/>
        </w:rPr>
        <w:t>之利益</w:t>
      </w:r>
    </w:p>
    <w:p w14:paraId="6B9B244E" w14:textId="77777777" w:rsidR="007D15CC" w:rsidRPr="000E50A6" w:rsidRDefault="007D15CC" w:rsidP="007D15CC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問：令悟因果空有何利？</w:t>
      </w:r>
    </w:p>
    <w:p w14:paraId="39CCBC39" w14:textId="20508B5D" w:rsidR="007D15CC" w:rsidRPr="000E50A6" w:rsidRDefault="007D15CC" w:rsidP="0081659E">
      <w:pPr>
        <w:pStyle w:val="2"/>
        <w:ind w:left="480" w:hangingChars="200" w:hanging="480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答：悟因果宛然即畢竟空，故生如來智；</w:t>
      </w:r>
      <w:r w:rsidR="00F51F83" w:rsidRPr="000E50A6">
        <w:rPr>
          <w:rFonts w:ascii="新細明體" w:hAnsi="新細明體"/>
          <w:bCs/>
        </w:rPr>
        <w:br/>
      </w:r>
      <w:r w:rsidRPr="000E50A6">
        <w:rPr>
          <w:rFonts w:ascii="新細明體" w:hAnsi="新細明體" w:hint="eastAsia"/>
          <w:bCs/>
        </w:rPr>
        <w:t>雖畢竟空，因果宛然，生於佛智</w:t>
      </w:r>
      <w:r w:rsidR="00697CA6" w:rsidRPr="000E50A6">
        <w:rPr>
          <w:rFonts w:ascii="新細明體" w:hAnsi="新細明體" w:hint="eastAsia"/>
          <w:bCs/>
        </w:rPr>
        <w:t>；</w:t>
      </w:r>
      <w:r w:rsidR="00F51F83" w:rsidRPr="000E50A6">
        <w:rPr>
          <w:rFonts w:ascii="新細明體" w:hAnsi="新細明體"/>
          <w:bCs/>
        </w:rPr>
        <w:br/>
      </w:r>
      <w:r w:rsidRPr="000E50A6">
        <w:rPr>
          <w:rFonts w:ascii="新細明體" w:hAnsi="新細明體" w:hint="eastAsia"/>
          <w:bCs/>
        </w:rPr>
        <w:t>因果、非因果常爾，而觀行任運純熟，為自然智；</w:t>
      </w:r>
      <w:r w:rsidR="00F51F83" w:rsidRPr="000E50A6">
        <w:rPr>
          <w:rFonts w:ascii="新細明體" w:hAnsi="新細明體"/>
          <w:bCs/>
        </w:rPr>
        <w:br/>
      </w:r>
      <w:r w:rsidRPr="000E50A6">
        <w:rPr>
          <w:rFonts w:ascii="新細明體" w:hAnsi="新細明體" w:hint="eastAsia"/>
          <w:bCs/>
        </w:rPr>
        <w:t>不從師得，為無師智。</w:t>
      </w:r>
      <w:r w:rsidR="00F51F83" w:rsidRPr="000E50A6">
        <w:rPr>
          <w:rFonts w:ascii="新細明體" w:hAnsi="新細明體"/>
          <w:bCs/>
        </w:rPr>
        <w:br/>
      </w:r>
      <w:r w:rsidRPr="000E50A6">
        <w:rPr>
          <w:rFonts w:ascii="新細明體" w:hAnsi="新細明體" w:hint="eastAsia"/>
          <w:bCs/>
        </w:rPr>
        <w:t>既生四智，入佛知見，即是因果；觀行轉明，遂得成佛，為佛果乘。論主今明因果空，為釋成大乘義故也。</w:t>
      </w:r>
    </w:p>
    <w:p w14:paraId="7E5DA228" w14:textId="77777777" w:rsidR="007D15CC" w:rsidRPr="000E50A6" w:rsidRDefault="007D15CC" w:rsidP="007D15CC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問：悟因果空，但生智慧，云何有功德耶？大乘具以福慧為體，云何但明智慧？</w:t>
      </w:r>
    </w:p>
    <w:p w14:paraId="6922D55C" w14:textId="0168EF6A" w:rsidR="007D15CC" w:rsidRPr="000E50A6" w:rsidRDefault="007D15CC" w:rsidP="007D15CC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答：既得如實悟，還為眾生如實說，即是般若大悲，故福慧具足，名大乘也。</w:t>
      </w:r>
    </w:p>
    <w:p w14:paraId="1E284DBA" w14:textId="2FE229B6" w:rsidR="0081659E" w:rsidRPr="000E50A6" w:rsidRDefault="005D4181" w:rsidP="005D4181">
      <w:pPr>
        <w:pStyle w:val="03"/>
        <w:rPr>
          <w:rFonts w:ascii="Times New Roman" w:hAnsi="Times New Roman"/>
          <w:shd w:val="pct15" w:color="auto" w:fill="FFFFFF"/>
        </w:rPr>
      </w:pPr>
      <w:r w:rsidRPr="000E50A6">
        <w:rPr>
          <w:rFonts w:ascii="Times New Roman" w:hAnsi="Times New Roman"/>
          <w:shd w:val="pct15" w:color="auto" w:fill="FFFFFF"/>
        </w:rPr>
        <w:t>2</w:t>
      </w:r>
      <w:r w:rsidRPr="000E50A6">
        <w:rPr>
          <w:rFonts w:ascii="Times New Roman" w:hAnsi="Times New Roman"/>
          <w:shd w:val="pct15" w:color="auto" w:fill="FFFFFF"/>
        </w:rPr>
        <w:t>、</w:t>
      </w:r>
      <w:r w:rsidR="007A1C22" w:rsidRPr="000E50A6">
        <w:rPr>
          <w:rFonts w:ascii="Times New Roman" w:hAnsi="Times New Roman"/>
          <w:shd w:val="pct15" w:color="auto" w:fill="FFFFFF"/>
        </w:rPr>
        <w:t>〈觀因果門〉</w:t>
      </w:r>
      <w:r w:rsidRPr="000E50A6">
        <w:rPr>
          <w:rFonts w:ascii="Times New Roman" w:hAnsi="Times New Roman"/>
          <w:shd w:val="pct15" w:color="auto" w:fill="FFFFFF"/>
        </w:rPr>
        <w:t>之</w:t>
      </w:r>
      <w:r w:rsidR="007A1C22" w:rsidRPr="000E50A6">
        <w:rPr>
          <w:rFonts w:ascii="Times New Roman" w:hAnsi="Times New Roman"/>
          <w:shd w:val="pct15" w:color="auto" w:fill="FFFFFF"/>
        </w:rPr>
        <w:t>主旨</w:t>
      </w:r>
    </w:p>
    <w:p w14:paraId="18A3A300" w14:textId="0E243233" w:rsidR="00EB7A4F" w:rsidRPr="000E50A6" w:rsidRDefault="005D4181" w:rsidP="005D4181">
      <w:pPr>
        <w:pStyle w:val="04"/>
        <w:rPr>
          <w:rFonts w:ascii="Times New Roman" w:hAnsi="Times New Roman"/>
          <w:shd w:val="pct15" w:color="auto" w:fill="FFFFFF"/>
        </w:rPr>
      </w:pPr>
      <w:r w:rsidRPr="000E50A6">
        <w:rPr>
          <w:rFonts w:ascii="Times New Roman" w:hAnsi="Times New Roman"/>
          <w:shd w:val="pct15" w:color="auto" w:fill="FFFFFF"/>
        </w:rPr>
        <w:t>（</w:t>
      </w:r>
      <w:r w:rsidR="007A1C22" w:rsidRPr="000E50A6">
        <w:rPr>
          <w:rFonts w:ascii="Times New Roman" w:hAnsi="Times New Roman"/>
          <w:shd w:val="pct15" w:color="auto" w:fill="FFFFFF"/>
        </w:rPr>
        <w:t>1</w:t>
      </w:r>
      <w:r w:rsidRPr="000E50A6">
        <w:rPr>
          <w:rFonts w:ascii="Times New Roman" w:hAnsi="Times New Roman"/>
          <w:shd w:val="pct15" w:color="auto" w:fill="FFFFFF"/>
        </w:rPr>
        <w:t>）</w:t>
      </w:r>
      <w:r w:rsidR="007A1C22" w:rsidRPr="000E50A6">
        <w:rPr>
          <w:rFonts w:ascii="Times New Roman" w:hAnsi="Times New Roman"/>
          <w:shd w:val="pct15" w:color="auto" w:fill="FFFFFF"/>
        </w:rPr>
        <w:t>復說「因果空」</w:t>
      </w:r>
      <w:r w:rsidR="005F5A09" w:rsidRPr="000E50A6">
        <w:rPr>
          <w:rFonts w:ascii="Times New Roman" w:hAnsi="Times New Roman"/>
          <w:shd w:val="pct15" w:color="auto" w:fill="FFFFFF"/>
        </w:rPr>
        <w:t>之緣故</w:t>
      </w:r>
      <w:r w:rsidR="005F5A09" w:rsidRPr="000E50A6">
        <w:rPr>
          <w:rFonts w:ascii="Times New Roman" w:hAnsi="Times New Roman"/>
          <w:shd w:val="pct15" w:color="auto" w:fill="FFFFFF"/>
        </w:rPr>
        <w:t>——</w:t>
      </w:r>
      <w:r w:rsidR="007A1C22" w:rsidRPr="000E50A6">
        <w:rPr>
          <w:rFonts w:ascii="Times New Roman" w:hAnsi="Times New Roman"/>
          <w:shd w:val="pct15" w:color="auto" w:fill="FFFFFF"/>
        </w:rPr>
        <w:t>為破「無因有果」</w:t>
      </w:r>
    </w:p>
    <w:p w14:paraId="78601BEF" w14:textId="77777777" w:rsidR="007D15CC" w:rsidRPr="000E50A6" w:rsidRDefault="007D15CC" w:rsidP="007D15CC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問：上來已明因果空竟，今何故復說？</w:t>
      </w:r>
    </w:p>
    <w:p w14:paraId="1A1CA726" w14:textId="739C5E5A" w:rsidR="007D15CC" w:rsidRPr="000E50A6" w:rsidRDefault="007D15CC" w:rsidP="0081659E">
      <w:pPr>
        <w:pStyle w:val="2"/>
        <w:ind w:left="480" w:hangingChars="200" w:hanging="480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答曰：</w:t>
      </w:r>
      <w:r w:rsidR="00904331" w:rsidRPr="000E50A6">
        <w:rPr>
          <w:rFonts w:ascii="新細明體" w:hAnsi="新細明體"/>
          <w:bCs/>
          <w:szCs w:val="24"/>
          <w:shd w:val="pct15" w:color="auto" w:fill="FFFFFF"/>
          <w:vertAlign w:val="superscript"/>
        </w:rPr>
        <w:t>[三]</w:t>
      </w:r>
      <w:r w:rsidRPr="000E50A6">
        <w:rPr>
          <w:rFonts w:ascii="新細明體" w:hAnsi="新細明體" w:hint="eastAsia"/>
          <w:bCs/>
        </w:rPr>
        <w:t>自上八門</w:t>
      </w:r>
      <w:r w:rsidRPr="000E50A6">
        <w:rPr>
          <w:rFonts w:ascii="Times New Roman" w:hAnsi="Times New Roman"/>
          <w:bCs/>
        </w:rPr>
        <w:t>廣破</w:t>
      </w:r>
      <w:r w:rsidR="0081659E" w:rsidRPr="000E50A6">
        <w:rPr>
          <w:rFonts w:ascii="Times New Roman" w:hAnsi="Times New Roman"/>
          <w:bCs/>
        </w:rPr>
        <w:t>「</w:t>
      </w:r>
      <w:r w:rsidRPr="000E50A6">
        <w:rPr>
          <w:rFonts w:ascii="Times New Roman" w:hAnsi="Times New Roman"/>
          <w:bCs/>
        </w:rPr>
        <w:t>從因生果義</w:t>
      </w:r>
      <w:r w:rsidR="0081659E" w:rsidRPr="000E50A6">
        <w:rPr>
          <w:rFonts w:ascii="Times New Roman" w:hAnsi="Times New Roman"/>
          <w:bCs/>
        </w:rPr>
        <w:t>」</w:t>
      </w:r>
      <w:r w:rsidRPr="000E50A6">
        <w:rPr>
          <w:rFonts w:ascii="Times New Roman" w:hAnsi="Times New Roman"/>
          <w:bCs/>
        </w:rPr>
        <w:t>，復有計</w:t>
      </w:r>
      <w:r w:rsidR="0081659E" w:rsidRPr="000E50A6">
        <w:rPr>
          <w:rFonts w:ascii="Times New Roman" w:hAnsi="Times New Roman"/>
          <w:bCs/>
        </w:rPr>
        <w:t>「</w:t>
      </w:r>
      <w:r w:rsidRPr="000E50A6">
        <w:rPr>
          <w:rFonts w:ascii="Times New Roman" w:hAnsi="Times New Roman"/>
          <w:bCs/>
        </w:rPr>
        <w:t>無因自然有果</w:t>
      </w:r>
      <w:r w:rsidR="0081659E" w:rsidRPr="000E50A6">
        <w:rPr>
          <w:rFonts w:ascii="Times New Roman" w:hAnsi="Times New Roman"/>
          <w:bCs/>
        </w:rPr>
        <w:t>」</w:t>
      </w:r>
      <w:r w:rsidRPr="000E50A6">
        <w:rPr>
          <w:rFonts w:ascii="Times New Roman" w:hAnsi="Times New Roman"/>
          <w:bCs/>
        </w:rPr>
        <w:t>，此三</w:t>
      </w:r>
      <w:r w:rsidR="008F392E" w:rsidRPr="000E50A6">
        <w:rPr>
          <w:rFonts w:ascii="Times New Roman" w:hAnsi="Times New Roman" w:hint="eastAsia"/>
          <w:bCs/>
        </w:rPr>
        <w:t>，</w:t>
      </w:r>
      <w:r w:rsidRPr="000E50A6">
        <w:rPr>
          <w:rFonts w:ascii="Times New Roman" w:hAnsi="Times New Roman"/>
          <w:bCs/>
        </w:rPr>
        <w:t>一病猶未除之，</w:t>
      </w:r>
      <w:r w:rsidR="00EB2589" w:rsidRPr="000E50A6">
        <w:rPr>
          <w:rStyle w:val="a9"/>
          <w:rFonts w:ascii="Times New Roman" w:hAnsi="Times New Roman"/>
          <w:bCs/>
          <w:szCs w:val="24"/>
        </w:rPr>
        <w:footnoteReference w:id="12"/>
      </w:r>
      <w:r w:rsidRPr="000E50A6">
        <w:rPr>
          <w:rFonts w:ascii="Times New Roman" w:hAnsi="Times New Roman"/>
          <w:bCs/>
        </w:rPr>
        <w:t>是故今品次破之也。</w:t>
      </w:r>
      <w:r w:rsidR="007A1C22" w:rsidRPr="000E50A6">
        <w:rPr>
          <w:rStyle w:val="a9"/>
          <w:rFonts w:ascii="Times New Roman" w:hAnsi="Times New Roman"/>
          <w:bCs/>
        </w:rPr>
        <w:footnoteReference w:id="13"/>
      </w:r>
    </w:p>
    <w:p w14:paraId="0ED04C6B" w14:textId="4E4FF81B" w:rsidR="00EB7A4F" w:rsidRPr="000E50A6" w:rsidRDefault="0073337B" w:rsidP="005D4181">
      <w:pPr>
        <w:pStyle w:val="04"/>
        <w:rPr>
          <w:rFonts w:ascii="Times New Roman" w:hAnsi="Times New Roman"/>
          <w:shd w:val="pct15" w:color="auto" w:fill="FFFFFF"/>
        </w:rPr>
      </w:pPr>
      <w:r w:rsidRPr="000E50A6">
        <w:rPr>
          <w:rFonts w:ascii="標楷體" w:eastAsia="標楷體" w:hAnsi="標楷體"/>
          <w:shd w:val="pct15" w:color="auto" w:fill="FFFFFF"/>
        </w:rPr>
        <w:lastRenderedPageBreak/>
        <w:t>※</w:t>
      </w:r>
      <w:r w:rsidR="00EB2589" w:rsidRPr="000E50A6">
        <w:rPr>
          <w:rFonts w:ascii="Times New Roman" w:hAnsi="Times New Roman"/>
          <w:shd w:val="pct15" w:color="auto" w:fill="FFFFFF"/>
        </w:rPr>
        <w:t xml:space="preserve"> </w:t>
      </w:r>
      <w:r w:rsidR="00EB2589" w:rsidRPr="000E50A6">
        <w:rPr>
          <w:rFonts w:ascii="Times New Roman" w:hAnsi="Times New Roman"/>
          <w:shd w:val="pct15" w:color="auto" w:fill="FFFFFF"/>
        </w:rPr>
        <w:t>因論生論：</w:t>
      </w:r>
      <w:r w:rsidR="00EB7A4F" w:rsidRPr="000E50A6">
        <w:rPr>
          <w:rFonts w:ascii="Times New Roman" w:hAnsi="Times New Roman"/>
          <w:shd w:val="pct15" w:color="auto" w:fill="FFFFFF"/>
        </w:rPr>
        <w:t>釋門名</w:t>
      </w:r>
    </w:p>
    <w:p w14:paraId="58451214" w14:textId="77777777" w:rsidR="007D15CC" w:rsidRPr="000E50A6" w:rsidRDefault="007D15CC" w:rsidP="007D15CC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問：若爾，應言「破無因有果門」，云何言「破因果」耶？</w:t>
      </w:r>
    </w:p>
    <w:p w14:paraId="6CD368B9" w14:textId="17071BBE" w:rsidR="007D15CC" w:rsidRPr="000E50A6" w:rsidRDefault="007D15CC" w:rsidP="0081659E">
      <w:pPr>
        <w:pStyle w:val="2"/>
        <w:ind w:left="480" w:hangingChars="200" w:hanging="480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答：論主欲對破</w:t>
      </w:r>
      <w:r w:rsidR="00392D2A" w:rsidRPr="000E50A6">
        <w:rPr>
          <w:rStyle w:val="a9"/>
          <w:rFonts w:ascii="Times New Roman" w:hAnsi="Times New Roman"/>
          <w:bCs/>
        </w:rPr>
        <w:footnoteReference w:id="14"/>
      </w:r>
      <w:r w:rsidRPr="000E50A6">
        <w:rPr>
          <w:rFonts w:ascii="新細明體" w:hAnsi="新細明體" w:hint="eastAsia"/>
          <w:bCs/>
        </w:rPr>
        <w:t>無因有果，故此品雙破</w:t>
      </w:r>
      <w:r w:rsidR="0081659E" w:rsidRPr="000E50A6">
        <w:rPr>
          <w:rFonts w:ascii="新細明體" w:hAnsi="新細明體" w:hint="eastAsia"/>
          <w:bCs/>
        </w:rPr>
        <w:t>「</w:t>
      </w:r>
      <w:r w:rsidRPr="000E50A6">
        <w:rPr>
          <w:rFonts w:ascii="新細明體" w:hAnsi="新細明體" w:hint="eastAsia"/>
          <w:bCs/>
        </w:rPr>
        <w:t>從因生果</w:t>
      </w:r>
      <w:r w:rsidR="0081659E" w:rsidRPr="000E50A6">
        <w:rPr>
          <w:rFonts w:ascii="新細明體" w:hAnsi="新細明體" w:hint="eastAsia"/>
          <w:bCs/>
        </w:rPr>
        <w:t>」</w:t>
      </w:r>
      <w:r w:rsidRPr="000E50A6">
        <w:rPr>
          <w:rFonts w:ascii="新細明體" w:hAnsi="新細明體" w:hint="eastAsia"/>
          <w:bCs/>
        </w:rPr>
        <w:t>及</w:t>
      </w:r>
      <w:r w:rsidR="0081659E" w:rsidRPr="000E50A6">
        <w:rPr>
          <w:rFonts w:ascii="新細明體" w:hAnsi="新細明體" w:hint="eastAsia"/>
          <w:bCs/>
        </w:rPr>
        <w:t>「</w:t>
      </w:r>
      <w:r w:rsidRPr="000E50A6">
        <w:rPr>
          <w:rFonts w:ascii="新細明體" w:hAnsi="新細明體" w:hint="eastAsia"/>
          <w:bCs/>
        </w:rPr>
        <w:t>無因有果</w:t>
      </w:r>
      <w:r w:rsidR="0081659E" w:rsidRPr="000E50A6">
        <w:rPr>
          <w:rFonts w:ascii="新細明體" w:hAnsi="新細明體" w:hint="eastAsia"/>
          <w:bCs/>
        </w:rPr>
        <w:t>」</w:t>
      </w:r>
      <w:r w:rsidRPr="000E50A6">
        <w:rPr>
          <w:rFonts w:ascii="新細明體" w:hAnsi="新細明體" w:hint="eastAsia"/>
          <w:bCs/>
        </w:rPr>
        <w:t>，故言「觀因果」。夫論因果不出斯二，斯二既無</w:t>
      </w:r>
      <w:r w:rsidR="00904331" w:rsidRPr="000E50A6">
        <w:rPr>
          <w:rFonts w:hint="eastAsia"/>
          <w:bCs/>
          <w:szCs w:val="24"/>
        </w:rPr>
        <w:t>，</w:t>
      </w:r>
      <w:r w:rsidRPr="000E50A6">
        <w:rPr>
          <w:rFonts w:ascii="新細明體" w:hAnsi="新細明體" w:hint="eastAsia"/>
          <w:bCs/>
        </w:rPr>
        <w:t>則因果便空。</w:t>
      </w:r>
    </w:p>
    <w:p w14:paraId="05656AC9" w14:textId="528D848C" w:rsidR="007D15CC" w:rsidRPr="000E50A6" w:rsidRDefault="00904331" w:rsidP="00AB1C2F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/>
          <w:bCs/>
          <w:szCs w:val="24"/>
          <w:shd w:val="pct15" w:color="auto" w:fill="FFFFFF"/>
          <w:vertAlign w:val="superscript"/>
        </w:rPr>
        <w:t>[四]</w:t>
      </w:r>
      <w:r w:rsidR="007D15CC" w:rsidRPr="000E50A6">
        <w:rPr>
          <w:rFonts w:ascii="新細明體" w:hAnsi="新細明體" w:hint="eastAsia"/>
          <w:bCs/>
        </w:rPr>
        <w:t>又因果難明，上已廣論，今次略辨，故有此門來。</w:t>
      </w:r>
    </w:p>
    <w:p w14:paraId="1EBE51F3" w14:textId="1D2FFEFE" w:rsidR="007D15CC" w:rsidRPr="000E50A6" w:rsidRDefault="00904331" w:rsidP="00AB1C2F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/>
          <w:bCs/>
          <w:szCs w:val="24"/>
          <w:shd w:val="pct15" w:color="auto" w:fill="FFFFFF"/>
          <w:vertAlign w:val="superscript"/>
        </w:rPr>
        <w:t>[五]</w:t>
      </w:r>
      <w:r w:rsidR="007D15CC" w:rsidRPr="000E50A6">
        <w:rPr>
          <w:rFonts w:ascii="新細明體" w:hAnsi="新細明體" w:hint="eastAsia"/>
          <w:bCs/>
        </w:rPr>
        <w:t>又有種種觀門，今作因果觀門，以悟入實相，故有此門來也。</w:t>
      </w:r>
    </w:p>
    <w:p w14:paraId="065AA236" w14:textId="694875F4" w:rsidR="007D15CC" w:rsidRPr="000E50A6" w:rsidRDefault="00904331" w:rsidP="00AB1C2F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/>
          <w:bCs/>
          <w:shd w:val="pct15" w:color="auto" w:fill="FFFFFF"/>
          <w:vertAlign w:val="superscript"/>
        </w:rPr>
        <w:t>[六]</w:t>
      </w:r>
      <w:r w:rsidR="007D15CC" w:rsidRPr="000E50A6">
        <w:rPr>
          <w:rFonts w:ascii="新細明體" w:hAnsi="新細明體" w:hint="eastAsia"/>
          <w:bCs/>
        </w:rPr>
        <w:t>又上門破因果便備，而更有此門者，是泥洹法寶入有多門故也。</w:t>
      </w:r>
    </w:p>
    <w:p w14:paraId="00DF1B18" w14:textId="4DBDA35B" w:rsidR="007A1C22" w:rsidRPr="000E50A6" w:rsidRDefault="005F5A09" w:rsidP="005F5A09">
      <w:pPr>
        <w:pStyle w:val="04"/>
        <w:rPr>
          <w:rFonts w:ascii="Times New Roman" w:hAnsi="Times New Roman"/>
          <w:shd w:val="pct15" w:color="auto" w:fill="FFFFFF"/>
        </w:rPr>
      </w:pPr>
      <w:r w:rsidRPr="000E50A6">
        <w:rPr>
          <w:rFonts w:ascii="Times New Roman" w:hAnsi="Times New Roman"/>
          <w:shd w:val="pct15" w:color="auto" w:fill="FFFFFF"/>
        </w:rPr>
        <w:t>（</w:t>
      </w:r>
      <w:r w:rsidR="00EB2589" w:rsidRPr="000E50A6">
        <w:rPr>
          <w:rFonts w:ascii="Times New Roman" w:hAnsi="Times New Roman"/>
          <w:shd w:val="pct15" w:color="auto" w:fill="FFFFFF"/>
        </w:rPr>
        <w:t>2</w:t>
      </w:r>
      <w:r w:rsidRPr="000E50A6">
        <w:rPr>
          <w:rFonts w:ascii="Times New Roman" w:hAnsi="Times New Roman"/>
          <w:shd w:val="pct15" w:color="auto" w:fill="FFFFFF"/>
        </w:rPr>
        <w:t>）</w:t>
      </w:r>
      <w:r w:rsidR="005B2F68" w:rsidRPr="000E50A6">
        <w:rPr>
          <w:rFonts w:ascii="Times New Roman" w:hAnsi="Times New Roman"/>
          <w:shd w:val="pct15" w:color="auto" w:fill="FFFFFF"/>
        </w:rPr>
        <w:t>釋</w:t>
      </w:r>
      <w:r w:rsidRPr="000E50A6">
        <w:rPr>
          <w:rFonts w:ascii="Times New Roman" w:hAnsi="Times New Roman"/>
          <w:szCs w:val="20"/>
          <w:shd w:val="pct15" w:color="auto" w:fill="FFFFFF"/>
        </w:rPr>
        <w:t>本門</w:t>
      </w:r>
      <w:r w:rsidR="007A1C22" w:rsidRPr="000E50A6">
        <w:rPr>
          <w:rFonts w:ascii="Times New Roman" w:hAnsi="Times New Roman"/>
          <w:szCs w:val="20"/>
          <w:shd w:val="pct15" w:color="auto" w:fill="FFFFFF"/>
        </w:rPr>
        <w:t>與</w:t>
      </w:r>
      <w:r w:rsidR="007A1C22" w:rsidRPr="000E50A6">
        <w:rPr>
          <w:rFonts w:ascii="Times New Roman" w:hAnsi="Times New Roman"/>
          <w:shd w:val="pct15" w:color="auto" w:fill="FFFFFF"/>
        </w:rPr>
        <w:t>《中論》〈因果品〉之異</w:t>
      </w:r>
    </w:p>
    <w:p w14:paraId="5E0D974E" w14:textId="77777777" w:rsidR="007D15CC" w:rsidRPr="000E50A6" w:rsidRDefault="007D15CC" w:rsidP="007D15CC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問：與《中論》〈因果品</w:t>
      </w:r>
      <w:r w:rsidRPr="000E50A6">
        <w:rPr>
          <w:rFonts w:ascii="新細明體" w:hAnsi="新細明體"/>
          <w:bCs/>
        </w:rPr>
        <w:t>〉</w:t>
      </w:r>
      <w:r w:rsidRPr="000E50A6">
        <w:rPr>
          <w:rFonts w:ascii="新細明體" w:hAnsi="新細明體" w:hint="eastAsia"/>
          <w:bCs/>
        </w:rPr>
        <w:t>何異？</w:t>
      </w:r>
    </w:p>
    <w:p w14:paraId="4DFDB405" w14:textId="60EFB307" w:rsidR="005F5A09" w:rsidRPr="000E50A6" w:rsidRDefault="007D15CC" w:rsidP="0081659E">
      <w:pPr>
        <w:pStyle w:val="2"/>
        <w:ind w:left="480" w:hangingChars="200" w:hanging="480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答：彼品橫闊竪狹，廣破十家因果</w:t>
      </w:r>
      <w:r w:rsidR="00157BEC" w:rsidRPr="000E50A6">
        <w:rPr>
          <w:rStyle w:val="a9"/>
          <w:rFonts w:ascii="Times New Roman" w:hAnsi="Times New Roman"/>
          <w:kern w:val="0"/>
          <w:szCs w:val="24"/>
        </w:rPr>
        <w:footnoteReference w:id="15"/>
      </w:r>
      <w:r w:rsidRPr="000E50A6">
        <w:rPr>
          <w:rFonts w:ascii="新細明體" w:hAnsi="新細明體" w:hint="eastAsia"/>
          <w:bCs/>
        </w:rPr>
        <w:t>，並是破</w:t>
      </w:r>
      <w:r w:rsidR="005F5A09" w:rsidRPr="000E50A6">
        <w:rPr>
          <w:rFonts w:ascii="新細明體" w:hAnsi="新細明體" w:hint="eastAsia"/>
          <w:bCs/>
        </w:rPr>
        <w:t>「</w:t>
      </w:r>
      <w:r w:rsidRPr="000E50A6">
        <w:rPr>
          <w:rFonts w:ascii="新細明體" w:hAnsi="新細明體" w:hint="eastAsia"/>
          <w:bCs/>
        </w:rPr>
        <w:t>從因生果義</w:t>
      </w:r>
      <w:r w:rsidR="005F5A09" w:rsidRPr="000E50A6">
        <w:rPr>
          <w:rFonts w:ascii="新細明體" w:hAnsi="新細明體" w:hint="eastAsia"/>
          <w:bCs/>
        </w:rPr>
        <w:t>」</w:t>
      </w:r>
      <w:r w:rsidRPr="000E50A6">
        <w:rPr>
          <w:rFonts w:ascii="新細明體" w:hAnsi="新細明體" w:hint="eastAsia"/>
          <w:bCs/>
        </w:rPr>
        <w:t>，故言橫闊；不破</w:t>
      </w:r>
      <w:r w:rsidR="005F5A09" w:rsidRPr="000E50A6">
        <w:rPr>
          <w:rFonts w:ascii="新細明體" w:hAnsi="新細明體" w:hint="eastAsia"/>
          <w:bCs/>
        </w:rPr>
        <w:t>「</w:t>
      </w:r>
      <w:r w:rsidRPr="000E50A6">
        <w:rPr>
          <w:rFonts w:ascii="新細明體" w:hAnsi="新細明體" w:hint="eastAsia"/>
          <w:bCs/>
        </w:rPr>
        <w:t>無因有</w:t>
      </w:r>
      <w:r w:rsidRPr="000E50A6">
        <w:rPr>
          <w:rFonts w:ascii="新細明體" w:hAnsi="新細明體" w:hint="eastAsia"/>
          <w:bCs/>
        </w:rPr>
        <w:lastRenderedPageBreak/>
        <w:t>果</w:t>
      </w:r>
      <w:r w:rsidR="005F5A09" w:rsidRPr="000E50A6">
        <w:rPr>
          <w:rFonts w:ascii="新細明體" w:hAnsi="新細明體" w:hint="eastAsia"/>
          <w:bCs/>
        </w:rPr>
        <w:t>」</w:t>
      </w:r>
      <w:r w:rsidRPr="000E50A6">
        <w:rPr>
          <w:rFonts w:ascii="新細明體" w:hAnsi="新細明體" w:hint="eastAsia"/>
          <w:bCs/>
        </w:rPr>
        <w:t>，故言竪狹。</w:t>
      </w:r>
    </w:p>
    <w:p w14:paraId="4A727330" w14:textId="0ACDB65A" w:rsidR="007D15CC" w:rsidRPr="000E50A6" w:rsidRDefault="007D15CC" w:rsidP="005F5A09">
      <w:pPr>
        <w:pStyle w:val="2"/>
        <w:ind w:leftChars="200" w:left="960" w:hangingChars="200" w:hanging="480"/>
        <w:rPr>
          <w:rFonts w:ascii="新細明體" w:hAnsi="新細明體"/>
          <w:bCs/>
        </w:rPr>
      </w:pPr>
      <w:r w:rsidRPr="000E50A6">
        <w:rPr>
          <w:rFonts w:ascii="新細明體" w:hAnsi="新細明體" w:hint="eastAsia"/>
          <w:bCs/>
        </w:rPr>
        <w:t>此品略破</w:t>
      </w:r>
      <w:r w:rsidR="005F5A09" w:rsidRPr="000E50A6">
        <w:rPr>
          <w:rFonts w:ascii="新細明體" w:hAnsi="新細明體" w:hint="eastAsia"/>
          <w:bCs/>
        </w:rPr>
        <w:t>「</w:t>
      </w:r>
      <w:r w:rsidRPr="000E50A6">
        <w:rPr>
          <w:rFonts w:ascii="新細明體" w:hAnsi="新細明體" w:hint="eastAsia"/>
          <w:bCs/>
        </w:rPr>
        <w:t>從因生果</w:t>
      </w:r>
      <w:r w:rsidR="005F5A09" w:rsidRPr="000E50A6">
        <w:rPr>
          <w:rFonts w:ascii="新細明體" w:hAnsi="新細明體" w:hint="eastAsia"/>
          <w:bCs/>
        </w:rPr>
        <w:t>」</w:t>
      </w:r>
      <w:r w:rsidRPr="000E50A6">
        <w:rPr>
          <w:rFonts w:ascii="新細明體" w:hAnsi="新細明體" w:hint="eastAsia"/>
          <w:bCs/>
        </w:rPr>
        <w:t>，復破</w:t>
      </w:r>
      <w:r w:rsidR="005F5A09" w:rsidRPr="000E50A6">
        <w:rPr>
          <w:rFonts w:ascii="新細明體" w:hAnsi="新細明體" w:hint="eastAsia"/>
          <w:bCs/>
        </w:rPr>
        <w:t>「</w:t>
      </w:r>
      <w:r w:rsidRPr="000E50A6">
        <w:rPr>
          <w:rFonts w:ascii="新細明體" w:hAnsi="新細明體" w:hint="eastAsia"/>
          <w:bCs/>
        </w:rPr>
        <w:t>無因有果</w:t>
      </w:r>
      <w:r w:rsidR="005F5A09" w:rsidRPr="000E50A6">
        <w:rPr>
          <w:rFonts w:ascii="新細明體" w:hAnsi="新細明體" w:hint="eastAsia"/>
          <w:bCs/>
        </w:rPr>
        <w:t>」</w:t>
      </w:r>
      <w:r w:rsidRPr="000E50A6">
        <w:rPr>
          <w:rFonts w:ascii="新細明體" w:hAnsi="新細明體" w:hint="eastAsia"/>
          <w:bCs/>
        </w:rPr>
        <w:t>，故橫狹竪闊，故異也。</w:t>
      </w:r>
    </w:p>
    <w:p w14:paraId="29A419FA" w14:textId="77777777" w:rsidR="00744C98" w:rsidRPr="000E50A6" w:rsidRDefault="00744C98" w:rsidP="00744C98">
      <w:pPr>
        <w:pStyle w:val="01"/>
        <w:spacing w:beforeLines="30" w:before="108"/>
        <w:ind w:leftChars="50" w:left="120"/>
        <w:jc w:val="both"/>
        <w:rPr>
          <w:shd w:val="pct15" w:color="auto" w:fill="FFFFFF"/>
        </w:rPr>
      </w:pPr>
      <w:r w:rsidRPr="000E50A6">
        <w:rPr>
          <w:rFonts w:hint="eastAsia"/>
          <w:shd w:val="pct15" w:color="auto" w:fill="FFFFFF"/>
        </w:rPr>
        <w:t>二、〔民國〕釋太虛，《十二門論講錄</w:t>
      </w:r>
      <w:r w:rsidRPr="000E50A6">
        <w:rPr>
          <w:rFonts w:ascii="Times New Roman" w:hAnsi="Times New Roman"/>
          <w:shd w:val="pct15" w:color="auto" w:fill="FFFFFF"/>
        </w:rPr>
        <w:t>》</w:t>
      </w:r>
      <w:r w:rsidRPr="000E50A6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16"/>
      </w:r>
    </w:p>
    <w:p w14:paraId="0772B60D" w14:textId="77777777" w:rsidR="007A1C22" w:rsidRPr="000E50A6" w:rsidRDefault="00D732CC" w:rsidP="00970F53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/>
          <w:bCs/>
        </w:rPr>
        <w:t>此門來意有六：</w:t>
      </w:r>
    </w:p>
    <w:p w14:paraId="6E40584B" w14:textId="38911C88" w:rsidR="007A1C22" w:rsidRPr="000E50A6" w:rsidRDefault="00D732CC" w:rsidP="00970F53">
      <w:pPr>
        <w:pStyle w:val="2"/>
        <w:rPr>
          <w:rFonts w:ascii="新細明體" w:hAnsi="新細明體"/>
          <w:bCs/>
        </w:rPr>
      </w:pPr>
      <w:bookmarkStart w:id="2" w:name="_Hlk119355722"/>
      <w:r w:rsidRPr="000E50A6">
        <w:rPr>
          <w:rFonts w:ascii="新細明體" w:hAnsi="新細明體"/>
          <w:bCs/>
        </w:rPr>
        <w:t>一、無相品中之前四門</w:t>
      </w:r>
      <w:r w:rsidR="000208AF" w:rsidRPr="000E50A6">
        <w:rPr>
          <w:rStyle w:val="a9"/>
          <w:rFonts w:ascii="Times New Roman" w:hAnsi="Times New Roman"/>
          <w:bCs/>
        </w:rPr>
        <w:footnoteReference w:id="17"/>
      </w:r>
      <w:r w:rsidRPr="000E50A6">
        <w:rPr>
          <w:rFonts w:ascii="新細明體" w:hAnsi="新細明體"/>
          <w:bCs/>
        </w:rPr>
        <w:t>，觀相之相無；第五門</w:t>
      </w:r>
      <w:r w:rsidR="000208AF" w:rsidRPr="000E50A6">
        <w:rPr>
          <w:rStyle w:val="a9"/>
          <w:rFonts w:ascii="Times New Roman" w:hAnsi="Times New Roman"/>
          <w:bCs/>
        </w:rPr>
        <w:footnoteReference w:id="18"/>
      </w:r>
      <w:r w:rsidRPr="000E50A6">
        <w:rPr>
          <w:rFonts w:ascii="新細明體" w:hAnsi="新細明體"/>
          <w:bCs/>
        </w:rPr>
        <w:t>，觀性之相無；此觀因果之相無。</w:t>
      </w:r>
    </w:p>
    <w:p w14:paraId="43B9C27F" w14:textId="114D45E3" w:rsidR="007A1C22" w:rsidRPr="000E50A6" w:rsidRDefault="00D732CC" w:rsidP="00970F53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/>
          <w:bCs/>
        </w:rPr>
        <w:t>二、外人以論主所云之因果——四沙門果等——總救上五門</w:t>
      </w:r>
      <w:r w:rsidR="000208AF" w:rsidRPr="000E50A6">
        <w:rPr>
          <w:rStyle w:val="a9"/>
          <w:rFonts w:ascii="Times New Roman" w:hAnsi="Times New Roman"/>
          <w:bCs/>
        </w:rPr>
        <w:footnoteReference w:id="19"/>
      </w:r>
      <w:r w:rsidRPr="000E50A6">
        <w:rPr>
          <w:rFonts w:ascii="新細明體" w:hAnsi="新細明體"/>
          <w:bCs/>
        </w:rPr>
        <w:t>所破之相性，故重開此門以破其總救。</w:t>
      </w:r>
    </w:p>
    <w:p w14:paraId="3E2C8F6B" w14:textId="77777777" w:rsidR="007A1C22" w:rsidRPr="000E50A6" w:rsidRDefault="00D732CC" w:rsidP="00970F53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/>
          <w:bCs/>
        </w:rPr>
        <w:t>三、外人借論主所云之因果，及破上門所破之有——性法之實，性法之假——以立性，謂若有因果則必有法，有法則必有性。蓋謂此法，非無性法即有性法，非有性法即無性法，二者必居其一也。故開此門破之。</w:t>
      </w:r>
    </w:p>
    <w:p w14:paraId="24F561F9" w14:textId="04F57F8F" w:rsidR="007A1C22" w:rsidRPr="000E50A6" w:rsidRDefault="00D732CC" w:rsidP="00970F53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/>
          <w:bCs/>
        </w:rPr>
        <w:t>四、</w:t>
      </w:r>
      <w:r w:rsidR="000208AF" w:rsidRPr="000E50A6">
        <w:rPr>
          <w:rFonts w:ascii="新細明體" w:hAnsi="新細明體" w:hint="eastAsia"/>
          <w:bCs/>
        </w:rPr>
        <w:t>〈</w:t>
      </w:r>
      <w:r w:rsidRPr="000E50A6">
        <w:rPr>
          <w:rFonts w:ascii="新細明體" w:hAnsi="新細明體"/>
          <w:bCs/>
        </w:rPr>
        <w:t>觀緣門</w:t>
      </w:r>
      <w:r w:rsidR="000208AF" w:rsidRPr="000E50A6">
        <w:rPr>
          <w:rFonts w:ascii="新細明體" w:hAnsi="新細明體" w:hint="eastAsia"/>
          <w:bCs/>
        </w:rPr>
        <w:t>〉</w:t>
      </w:r>
      <w:r w:rsidRPr="000E50A6">
        <w:rPr>
          <w:rFonts w:ascii="新細明體" w:hAnsi="新細明體"/>
          <w:bCs/>
        </w:rPr>
        <w:t>明於一一緣及其和合中求果皆不可得，此門所明亦同，但此門更詳明非離此一一緣及其和合外別有因果可得。</w:t>
      </w:r>
    </w:p>
    <w:p w14:paraId="789D59C1" w14:textId="77777777" w:rsidR="007A1C22" w:rsidRPr="000E50A6" w:rsidRDefault="00D732CC" w:rsidP="00970F53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/>
          <w:bCs/>
        </w:rPr>
        <w:t>五、此門所明，乃上門餘意。蓋以此所破，為愚夫迷執論主於上門所破之因果故也。</w:t>
      </w:r>
    </w:p>
    <w:p w14:paraId="30463948" w14:textId="3C7E268A" w:rsidR="00D732CC" w:rsidRPr="000E50A6" w:rsidRDefault="00D732CC" w:rsidP="00970F53">
      <w:pPr>
        <w:pStyle w:val="2"/>
        <w:rPr>
          <w:rFonts w:ascii="新細明體" w:hAnsi="新細明體"/>
          <w:bCs/>
        </w:rPr>
      </w:pPr>
      <w:r w:rsidRPr="000E50A6">
        <w:rPr>
          <w:rFonts w:ascii="新細明體" w:hAnsi="新細明體"/>
          <w:bCs/>
        </w:rPr>
        <w:t>六、前數門皆以推研現有果法之來處</w:t>
      </w:r>
      <w:r w:rsidR="00775E57" w:rsidRPr="000E50A6">
        <w:rPr>
          <w:rFonts w:ascii="新細明體" w:hAnsi="新細明體"/>
          <w:bCs/>
          <w:shd w:val="pct15" w:color="auto" w:fill="FFFFFF"/>
        </w:rPr>
        <w:t>，</w:t>
      </w:r>
      <w:r w:rsidRPr="000E50A6">
        <w:rPr>
          <w:rFonts w:ascii="新細明體" w:hAnsi="新細明體"/>
          <w:bCs/>
        </w:rPr>
        <w:t>空現有之果，此門則推研其果無來處，則當體即空。</w:t>
      </w:r>
    </w:p>
    <w:bookmarkEnd w:id="2"/>
    <w:p w14:paraId="0A4BFCFD" w14:textId="04841450" w:rsidR="00B0636D" w:rsidRPr="000E50A6" w:rsidRDefault="0073337B" w:rsidP="00B0636D">
      <w:pPr>
        <w:pStyle w:val="01"/>
        <w:spacing w:beforeLines="50" w:before="180"/>
        <w:rPr>
          <w:rFonts w:ascii="Times New Roman" w:eastAsia="DengXian" w:hAnsi="Times New Roman"/>
          <w:b w:val="0"/>
          <w:bCs/>
          <w:bdr w:val="none" w:sz="0" w:space="0" w:color="auto"/>
          <w:shd w:val="pct15" w:color="auto" w:fill="FFFFFF"/>
          <w:vertAlign w:val="superscript"/>
        </w:rPr>
      </w:pPr>
      <w:r w:rsidRPr="000E50A6">
        <w:rPr>
          <w:rFonts w:ascii="標楷體" w:eastAsia="標楷體" w:hAnsi="標楷體"/>
          <w:shd w:val="pct15" w:color="auto" w:fill="FFFFFF"/>
        </w:rPr>
        <w:t>※</w:t>
      </w:r>
      <w:r w:rsidR="00B0636D" w:rsidRPr="000E50A6">
        <w:rPr>
          <w:rFonts w:ascii="標楷體" w:eastAsia="標楷體" w:hAnsi="標楷體"/>
          <w:shd w:val="pct15" w:color="auto" w:fill="FFFFFF"/>
        </w:rPr>
        <w:t xml:space="preserve"> </w:t>
      </w:r>
      <w:r w:rsidR="00B0636D" w:rsidRPr="000E50A6">
        <w:rPr>
          <w:rFonts w:ascii="Times New Roman" w:hAnsi="Times New Roman" w:hint="eastAsia"/>
          <w:shd w:val="pct15" w:color="auto" w:fill="FFFFFF"/>
        </w:rPr>
        <w:t>正文</w:t>
      </w:r>
    </w:p>
    <w:p w14:paraId="111055A0" w14:textId="77777777" w:rsidR="00D732CC" w:rsidRPr="000E50A6" w:rsidRDefault="00D732CC" w:rsidP="00D732CC">
      <w:pPr>
        <w:pStyle w:val="04"/>
      </w:pPr>
      <w:r w:rsidRPr="000E50A6">
        <w:t>丁一　唱起</w:t>
      </w:r>
    </w:p>
    <w:p w14:paraId="3AB1A621" w14:textId="45594E9A" w:rsidR="00D732CC" w:rsidRPr="000E50A6" w:rsidRDefault="00D732CC" w:rsidP="00127F7A">
      <w:pPr>
        <w:pStyle w:val="2"/>
      </w:pPr>
      <w:r w:rsidRPr="000E50A6">
        <w:t>復次</w:t>
      </w:r>
      <w:r w:rsidR="009C7626" w:rsidRPr="000E50A6">
        <w:t>，</w:t>
      </w:r>
      <w:r w:rsidRPr="000E50A6">
        <w:t>一切法空</w:t>
      </w:r>
      <w:r w:rsidR="009C7626" w:rsidRPr="000E50A6">
        <w:rPr>
          <w:rFonts w:ascii="新細明體" w:hAnsi="新細明體" w:hint="eastAsia"/>
        </w:rPr>
        <w:t>。</w:t>
      </w:r>
      <w:r w:rsidRPr="000E50A6">
        <w:t>何以故？諸法自無性，亦不從餘</w:t>
      </w:r>
      <w:r w:rsidRPr="000E50A6">
        <w:rPr>
          <w:rFonts w:ascii="Times New Roman" w:hAnsi="Times New Roman"/>
        </w:rPr>
        <w:t>處來</w:t>
      </w:r>
      <w:r w:rsidR="009C7626" w:rsidRPr="000E50A6">
        <w:rPr>
          <w:rFonts w:ascii="Times New Roman" w:hAnsi="Times New Roman"/>
        </w:rPr>
        <w:t>，</w:t>
      </w:r>
      <w:r w:rsidRPr="000E50A6">
        <w:rPr>
          <w:rFonts w:ascii="Times New Roman" w:hAnsi="Times New Roman"/>
        </w:rPr>
        <w:t>如說：</w:t>
      </w:r>
      <w:r w:rsidR="00F52559" w:rsidRPr="000E50A6">
        <w:rPr>
          <w:rStyle w:val="a9"/>
          <w:rFonts w:ascii="Times New Roman" w:hAnsi="Times New Roman"/>
        </w:rPr>
        <w:footnoteReference w:id="20"/>
      </w:r>
    </w:p>
    <w:p w14:paraId="4C3F1302" w14:textId="77777777" w:rsidR="00D732CC" w:rsidRPr="000E50A6" w:rsidRDefault="00D732CC" w:rsidP="00D732CC">
      <w:pPr>
        <w:pStyle w:val="04"/>
      </w:pPr>
      <w:r w:rsidRPr="000E50A6">
        <w:t>丁二　偈釋</w:t>
      </w:r>
    </w:p>
    <w:p w14:paraId="2AC91775" w14:textId="77777777" w:rsidR="00D732CC" w:rsidRPr="000E50A6" w:rsidRDefault="00D732CC" w:rsidP="00D732CC">
      <w:pPr>
        <w:pStyle w:val="05"/>
      </w:pPr>
      <w:r w:rsidRPr="000E50A6">
        <w:t>戊一　偈本</w:t>
      </w:r>
    </w:p>
    <w:p w14:paraId="79A5D533" w14:textId="77777777" w:rsidR="001E4A37" w:rsidRPr="000E50A6" w:rsidRDefault="001E4A37" w:rsidP="001E4A37">
      <w:pPr>
        <w:pStyle w:val="06"/>
        <w:rPr>
          <w:shd w:val="pct15" w:color="auto" w:fill="FFFFFF"/>
        </w:rPr>
      </w:pPr>
      <w:r w:rsidRPr="000E50A6">
        <w:rPr>
          <w:rFonts w:hint="eastAsia"/>
          <w:shd w:val="pct15" w:color="auto" w:fill="FFFFFF"/>
        </w:rPr>
        <w:lastRenderedPageBreak/>
        <w:t>一、</w:t>
      </w:r>
      <w:r w:rsidRPr="000E50A6">
        <w:rPr>
          <w:shd w:val="pct15" w:color="auto" w:fill="FFFFFF"/>
        </w:rPr>
        <w:t>正破</w:t>
      </w:r>
    </w:p>
    <w:p w14:paraId="5A089DE8" w14:textId="77677075" w:rsidR="001E4A37" w:rsidRPr="000E50A6" w:rsidRDefault="001E4A37" w:rsidP="001E4A37">
      <w:pPr>
        <w:pStyle w:val="07"/>
        <w:rPr>
          <w:shd w:val="pct15" w:color="auto" w:fill="FFFFFF"/>
        </w:rPr>
      </w:pPr>
      <w:r w:rsidRPr="000E50A6">
        <w:rPr>
          <w:rFonts w:hint="eastAsia"/>
          <w:shd w:val="pct15" w:color="auto" w:fill="FFFFFF"/>
        </w:rPr>
        <w:t>（一）明因內無果</w:t>
      </w:r>
    </w:p>
    <w:p w14:paraId="2ACF2F81" w14:textId="77777777" w:rsidR="001E4A37" w:rsidRPr="000E50A6" w:rsidRDefault="00127F7A" w:rsidP="00127F7A">
      <w:pPr>
        <w:pStyle w:val="2"/>
        <w:rPr>
          <w:rFonts w:ascii="標楷體" w:eastAsia="標楷體" w:hAnsi="標楷體"/>
        </w:rPr>
      </w:pPr>
      <w:r w:rsidRPr="000E50A6">
        <w:rPr>
          <w:rFonts w:ascii="標楷體" w:eastAsia="標楷體" w:hAnsi="標楷體"/>
        </w:rPr>
        <w:t>果於眾緣中，畢竟不可得，</w:t>
      </w:r>
    </w:p>
    <w:p w14:paraId="6042059B" w14:textId="714287DD" w:rsidR="001E4A37" w:rsidRPr="000E50A6" w:rsidRDefault="001E4A37" w:rsidP="001E4A37">
      <w:pPr>
        <w:pStyle w:val="07"/>
        <w:rPr>
          <w:shd w:val="pct15" w:color="auto" w:fill="FFFFFF"/>
        </w:rPr>
      </w:pPr>
      <w:r w:rsidRPr="000E50A6">
        <w:rPr>
          <w:rFonts w:hint="eastAsia"/>
          <w:shd w:val="pct15" w:color="auto" w:fill="FFFFFF"/>
        </w:rPr>
        <w:t>（二）明因外無果</w:t>
      </w:r>
    </w:p>
    <w:p w14:paraId="5B6D73F0" w14:textId="77777777" w:rsidR="001E4A37" w:rsidRPr="000E50A6" w:rsidRDefault="00127F7A" w:rsidP="00127F7A">
      <w:pPr>
        <w:pStyle w:val="2"/>
        <w:rPr>
          <w:rFonts w:ascii="標楷體" w:eastAsia="標楷體" w:hAnsi="標楷體"/>
        </w:rPr>
      </w:pPr>
      <w:r w:rsidRPr="000E50A6">
        <w:rPr>
          <w:rFonts w:ascii="標楷體" w:eastAsia="標楷體" w:hAnsi="標楷體"/>
        </w:rPr>
        <w:t>亦不餘處來， </w:t>
      </w:r>
    </w:p>
    <w:p w14:paraId="69F1050E" w14:textId="4A7DC396" w:rsidR="001E4A37" w:rsidRPr="000E50A6" w:rsidRDefault="001E4A37" w:rsidP="001E4A37">
      <w:pPr>
        <w:pStyle w:val="06"/>
        <w:rPr>
          <w:shd w:val="pct15" w:color="auto" w:fill="FFFFFF"/>
        </w:rPr>
      </w:pPr>
      <w:r w:rsidRPr="000E50A6">
        <w:rPr>
          <w:rFonts w:hint="eastAsia"/>
          <w:shd w:val="pct15" w:color="auto" w:fill="FFFFFF"/>
        </w:rPr>
        <w:t>二、總結</w:t>
      </w:r>
    </w:p>
    <w:p w14:paraId="69A22BE3" w14:textId="76938F7B" w:rsidR="00127F7A" w:rsidRPr="000E50A6" w:rsidRDefault="00127F7A" w:rsidP="00127F7A">
      <w:pPr>
        <w:pStyle w:val="2"/>
        <w:rPr>
          <w:rFonts w:ascii="Times New Roman" w:eastAsia="標楷體" w:hAnsi="Times New Roman"/>
        </w:rPr>
      </w:pPr>
      <w:r w:rsidRPr="000E50A6">
        <w:rPr>
          <w:rFonts w:ascii="標楷體" w:eastAsia="標楷體" w:hAnsi="標楷體"/>
        </w:rPr>
        <w:t>云何而有果</w:t>
      </w:r>
      <w:r w:rsidRPr="000E50A6">
        <w:rPr>
          <w:rFonts w:ascii="Times New Roman" w:eastAsia="標楷體" w:hAnsi="Times New Roman"/>
        </w:rPr>
        <w:t>？</w:t>
      </w:r>
      <w:r w:rsidR="00052810" w:rsidRPr="000E50A6">
        <w:rPr>
          <w:rStyle w:val="a9"/>
          <w:rFonts w:ascii="Times New Roman" w:eastAsia="標楷體" w:hAnsi="Times New Roman"/>
        </w:rPr>
        <w:footnoteReference w:id="21"/>
      </w:r>
    </w:p>
    <w:p w14:paraId="0A792244" w14:textId="77777777" w:rsidR="00127F7A" w:rsidRPr="000E50A6" w:rsidRDefault="00127F7A" w:rsidP="00127F7A">
      <w:pPr>
        <w:pStyle w:val="05"/>
      </w:pPr>
      <w:r w:rsidRPr="000E50A6">
        <w:t>戊二　釋義</w:t>
      </w:r>
    </w:p>
    <w:p w14:paraId="57E28665" w14:textId="65540CFE" w:rsidR="001E4A37" w:rsidRPr="000E50A6" w:rsidRDefault="001E4A37" w:rsidP="001E4A37">
      <w:pPr>
        <w:pStyle w:val="06"/>
        <w:rPr>
          <w:shd w:val="pct15" w:color="auto" w:fill="FFFFFF"/>
        </w:rPr>
      </w:pPr>
      <w:r w:rsidRPr="000E50A6">
        <w:rPr>
          <w:rFonts w:hint="eastAsia"/>
          <w:shd w:val="pct15" w:color="auto" w:fill="FFFFFF"/>
        </w:rPr>
        <w:t xml:space="preserve">一 </w:t>
      </w:r>
      <w:r w:rsidRPr="000E50A6">
        <w:rPr>
          <w:shd w:val="pct15" w:color="auto" w:fill="FFFFFF"/>
        </w:rPr>
        <w:t xml:space="preserve"> 釋前半頌</w:t>
      </w:r>
    </w:p>
    <w:p w14:paraId="06F75692" w14:textId="7F30B398" w:rsidR="001E4A37" w:rsidRPr="000E50A6" w:rsidRDefault="00127F7A" w:rsidP="00127F7A">
      <w:pPr>
        <w:pStyle w:val="2"/>
        <w:rPr>
          <w:rFonts w:ascii="Times New Roman" w:hAnsi="Times New Roman"/>
        </w:rPr>
      </w:pPr>
      <w:r w:rsidRPr="000E50A6">
        <w:t>眾緣若一一中</w:t>
      </w:r>
      <w:r w:rsidR="000208AF" w:rsidRPr="000E50A6">
        <w:rPr>
          <w:rFonts w:hint="eastAsia"/>
        </w:rPr>
        <w:t>、</w:t>
      </w:r>
      <w:r w:rsidRPr="000E50A6">
        <w:t>若和合中</w:t>
      </w:r>
      <w:r w:rsidRPr="000E50A6">
        <w:rPr>
          <w:rFonts w:ascii="Times New Roman" w:hAnsi="Times New Roman"/>
        </w:rPr>
        <w:t>，俱無果，如先說。</w:t>
      </w:r>
      <w:r w:rsidR="00613A57" w:rsidRPr="000E50A6">
        <w:rPr>
          <w:rStyle w:val="a9"/>
          <w:rFonts w:ascii="Times New Roman" w:hAnsi="Times New Roman"/>
        </w:rPr>
        <w:footnoteReference w:id="22"/>
      </w:r>
    </w:p>
    <w:p w14:paraId="2A41825E" w14:textId="64834E47" w:rsidR="001E4A37" w:rsidRPr="000E50A6" w:rsidRDefault="001E4A37" w:rsidP="001E4A37">
      <w:pPr>
        <w:pStyle w:val="06"/>
        <w:rPr>
          <w:shd w:val="pct15" w:color="auto" w:fill="FFFFFF"/>
        </w:rPr>
      </w:pPr>
      <w:r w:rsidRPr="000E50A6">
        <w:rPr>
          <w:rFonts w:hint="eastAsia"/>
          <w:shd w:val="pct15" w:color="auto" w:fill="FFFFFF"/>
        </w:rPr>
        <w:lastRenderedPageBreak/>
        <w:t xml:space="preserve">二 </w:t>
      </w:r>
      <w:r w:rsidRPr="000E50A6">
        <w:rPr>
          <w:shd w:val="pct15" w:color="auto" w:fill="FFFFFF"/>
        </w:rPr>
        <w:t xml:space="preserve"> 釋第三句</w:t>
      </w:r>
    </w:p>
    <w:p w14:paraId="73F65221" w14:textId="7EADF611" w:rsidR="001E4A37" w:rsidRPr="000E50A6" w:rsidRDefault="00127F7A" w:rsidP="00127F7A">
      <w:pPr>
        <w:pStyle w:val="2"/>
      </w:pPr>
      <w:r w:rsidRPr="000E50A6">
        <w:t>又是果不從餘處來</w:t>
      </w:r>
      <w:r w:rsidR="009C7626" w:rsidRPr="000E50A6">
        <w:t>；</w:t>
      </w:r>
      <w:r w:rsidRPr="000E50A6">
        <w:t>若餘處</w:t>
      </w:r>
      <w:r w:rsidRPr="000E50A6">
        <w:rPr>
          <w:rFonts w:ascii="Times New Roman" w:hAnsi="Times New Roman"/>
        </w:rPr>
        <w:t>來者則不從因緣生，亦無眾緣和合功。</w:t>
      </w:r>
      <w:r w:rsidR="00613A57" w:rsidRPr="000E50A6">
        <w:rPr>
          <w:rStyle w:val="a9"/>
          <w:rFonts w:ascii="Times New Roman" w:hAnsi="Times New Roman"/>
        </w:rPr>
        <w:footnoteReference w:id="23"/>
      </w:r>
    </w:p>
    <w:p w14:paraId="36DA2B7A" w14:textId="1C5EEA1D" w:rsidR="001E4A37" w:rsidRPr="000E50A6" w:rsidRDefault="001E4A37" w:rsidP="001E4A37">
      <w:pPr>
        <w:pStyle w:val="06"/>
        <w:rPr>
          <w:shd w:val="pct15" w:color="auto" w:fill="FFFFFF"/>
        </w:rPr>
      </w:pPr>
      <w:r w:rsidRPr="000E50A6">
        <w:rPr>
          <w:rFonts w:hint="eastAsia"/>
          <w:shd w:val="pct15" w:color="auto" w:fill="FFFFFF"/>
        </w:rPr>
        <w:t xml:space="preserve">三 </w:t>
      </w:r>
      <w:r w:rsidRPr="000E50A6">
        <w:rPr>
          <w:shd w:val="pct15" w:color="auto" w:fill="FFFFFF"/>
        </w:rPr>
        <w:t xml:space="preserve"> 釋第四句</w:t>
      </w:r>
    </w:p>
    <w:p w14:paraId="0D7A907D" w14:textId="6447FC81" w:rsidR="00127F7A" w:rsidRPr="000E50A6" w:rsidRDefault="00127F7A" w:rsidP="00127F7A">
      <w:pPr>
        <w:pStyle w:val="2"/>
      </w:pPr>
      <w:r w:rsidRPr="000E50A6">
        <w:t>若果眾緣中無，亦不從餘處來者，是</w:t>
      </w:r>
      <w:r w:rsidRPr="000E50A6">
        <w:rPr>
          <w:rFonts w:ascii="Times New Roman" w:hAnsi="Times New Roman"/>
        </w:rPr>
        <w:t>即為空。</w:t>
      </w:r>
      <w:r w:rsidR="001A75CC" w:rsidRPr="000E50A6">
        <w:rPr>
          <w:rStyle w:val="a9"/>
          <w:rFonts w:ascii="Times New Roman" w:hAnsi="Times New Roman"/>
        </w:rPr>
        <w:footnoteReference w:id="24"/>
      </w:r>
    </w:p>
    <w:p w14:paraId="4802BED9" w14:textId="77777777" w:rsidR="00127F7A" w:rsidRPr="000E50A6" w:rsidRDefault="00127F7A" w:rsidP="00127F7A">
      <w:pPr>
        <w:pStyle w:val="04"/>
      </w:pPr>
      <w:r w:rsidRPr="000E50A6">
        <w:t>丁三　結齊</w:t>
      </w:r>
    </w:p>
    <w:p w14:paraId="53693F87" w14:textId="4F739180" w:rsidR="00965404" w:rsidRPr="000E50A6" w:rsidRDefault="00127F7A" w:rsidP="00656E89">
      <w:pPr>
        <w:pStyle w:val="2"/>
      </w:pPr>
      <w:r w:rsidRPr="000E50A6">
        <w:t>果空故，一切有為法空；有為法空故，無為法亦空；有為、無為尚空，何況我耶？</w:t>
      </w:r>
    </w:p>
    <w:p w14:paraId="73C85C1D" w14:textId="1FA1B68A" w:rsidR="002651DF" w:rsidRPr="000E50A6" w:rsidRDefault="002651DF" w:rsidP="00650DD1">
      <w:pPr>
        <w:widowControl/>
        <w:spacing w:afterLines="50" w:after="180"/>
        <w:rPr>
          <w:rFonts w:ascii="Times New Roman" w:hAnsi="Times New Roman"/>
          <w:b/>
          <w:szCs w:val="24"/>
        </w:rPr>
      </w:pPr>
      <w:r w:rsidRPr="000E50A6">
        <w:rPr>
          <w:rFonts w:ascii="Times New Roman" w:hAnsi="Times New Roman"/>
        </w:rPr>
        <w:br w:type="page"/>
      </w:r>
      <w:r w:rsidRPr="000E50A6">
        <w:rPr>
          <w:rFonts w:ascii="新細明體" w:hAnsi="新細明體" w:hint="eastAsia"/>
        </w:rPr>
        <w:lastRenderedPageBreak/>
        <w:t>【附錄一】</w:t>
      </w:r>
      <w:r w:rsidRPr="000E50A6">
        <w:rPr>
          <w:rFonts w:ascii="Times New Roman" w:hAnsi="Times New Roman"/>
          <w:b/>
          <w:szCs w:val="24"/>
        </w:rPr>
        <w:t>〈</w:t>
      </w:r>
      <w:r w:rsidRPr="000E50A6">
        <w:rPr>
          <w:rFonts w:ascii="Times New Roman" w:hAnsi="Times New Roman"/>
          <w:b/>
          <w:szCs w:val="24"/>
        </w:rPr>
        <w:t>09</w:t>
      </w:r>
      <w:r w:rsidRPr="000E50A6">
        <w:rPr>
          <w:rFonts w:ascii="Times New Roman" w:hAnsi="Times New Roman"/>
          <w:b/>
          <w:szCs w:val="24"/>
        </w:rPr>
        <w:t>觀因果門〉「來意」</w:t>
      </w:r>
      <w:r w:rsidRPr="000E50A6">
        <w:rPr>
          <w:rFonts w:ascii="Times New Roman" w:hAnsi="Times New Roman"/>
          <w:b/>
          <w:bCs/>
          <w:szCs w:val="24"/>
        </w:rPr>
        <w:t>《論疏》、《講錄》</w:t>
      </w:r>
      <w:r w:rsidRPr="000E50A6">
        <w:rPr>
          <w:rFonts w:ascii="Times New Roman" w:hAnsi="Times New Roman"/>
          <w:b/>
          <w:szCs w:val="24"/>
        </w:rPr>
        <w:t>之對照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0E50A6" w:rsidRPr="000E50A6" w14:paraId="73D691A1" w14:textId="77777777" w:rsidTr="005C5262">
        <w:tc>
          <w:tcPr>
            <w:tcW w:w="4508" w:type="dxa"/>
            <w:shd w:val="clear" w:color="auto" w:fill="auto"/>
          </w:tcPr>
          <w:p w14:paraId="1E8AF57B" w14:textId="77777777" w:rsidR="002651DF" w:rsidRPr="000E50A6" w:rsidRDefault="002651DF" w:rsidP="005C5262">
            <w:pPr>
              <w:jc w:val="center"/>
              <w:rPr>
                <w:b/>
                <w:bCs/>
              </w:rPr>
            </w:pPr>
            <w:r w:rsidRPr="000E50A6">
              <w:rPr>
                <w:rFonts w:ascii="Times New Roman" w:hAnsi="Times New Roman" w:hint="eastAsia"/>
                <w:b/>
                <w:bCs/>
              </w:rPr>
              <w:t>吉藏大師，《十二門論疏》</w:t>
            </w:r>
          </w:p>
        </w:tc>
        <w:tc>
          <w:tcPr>
            <w:tcW w:w="4508" w:type="dxa"/>
            <w:shd w:val="clear" w:color="auto" w:fill="auto"/>
          </w:tcPr>
          <w:p w14:paraId="53F83358" w14:textId="77777777" w:rsidR="002651DF" w:rsidRPr="000E50A6" w:rsidRDefault="002651DF" w:rsidP="005C5262">
            <w:pPr>
              <w:jc w:val="center"/>
              <w:rPr>
                <w:b/>
                <w:bCs/>
                <w:szCs w:val="24"/>
              </w:rPr>
            </w:pPr>
            <w:r w:rsidRPr="000E50A6">
              <w:rPr>
                <w:rFonts w:hint="eastAsia"/>
                <w:b/>
                <w:bCs/>
                <w:szCs w:val="24"/>
              </w:rPr>
              <w:t>釋太虛，《十二門論講錄》</w:t>
            </w:r>
          </w:p>
        </w:tc>
      </w:tr>
      <w:tr w:rsidR="000E50A6" w:rsidRPr="000E50A6" w14:paraId="48BB38E4" w14:textId="77777777" w:rsidTr="005C5262">
        <w:tc>
          <w:tcPr>
            <w:tcW w:w="4508" w:type="dxa"/>
            <w:vMerge w:val="restart"/>
            <w:shd w:val="clear" w:color="auto" w:fill="auto"/>
          </w:tcPr>
          <w:p w14:paraId="099DC574" w14:textId="77777777" w:rsidR="002651DF" w:rsidRPr="000E50A6" w:rsidRDefault="002651DF" w:rsidP="005C5262">
            <w:pPr>
              <w:pStyle w:val="aa"/>
              <w:spacing w:afterLines="0" w:after="0"/>
              <w:rPr>
                <w:rFonts w:ascii="Times New Roman" w:hAnsi="Times New Roman" w:cs="Times New Roman"/>
                <w:bCs/>
                <w:szCs w:val="24"/>
              </w:rPr>
            </w:pPr>
            <w:r w:rsidRPr="000E50A6">
              <w:rPr>
                <w:rFonts w:ascii="Times New Roman" w:hAnsi="Times New Roman" w:cs="Times New Roman"/>
                <w:bCs/>
                <w:szCs w:val="24"/>
              </w:rPr>
              <w:t>所</w:t>
            </w:r>
            <w:r w:rsidRPr="000E50A6">
              <w:rPr>
                <w:rFonts w:cs="Times New Roman"/>
                <w:bCs/>
                <w:szCs w:val="24"/>
              </w:rPr>
              <w:t>以</w:t>
            </w:r>
            <w:r w:rsidRPr="000E50A6">
              <w:rPr>
                <w:rFonts w:cs="Times New Roman" w:hint="eastAsia"/>
                <w:bCs/>
                <w:szCs w:val="24"/>
                <w:shd w:val="pct15" w:color="auto" w:fill="FFFFFF"/>
                <w:vertAlign w:val="superscript"/>
              </w:rPr>
              <w:t>[一]</w:t>
            </w:r>
            <w:r w:rsidRPr="000E50A6">
              <w:rPr>
                <w:rFonts w:cs="Times New Roman"/>
                <w:bCs/>
                <w:szCs w:val="24"/>
              </w:rPr>
              <w:t>有</w:t>
            </w:r>
            <w:r w:rsidRPr="000E50A6">
              <w:rPr>
                <w:rFonts w:ascii="Times New Roman" w:hAnsi="Times New Roman" w:cs="Times New Roman"/>
                <w:bCs/>
                <w:szCs w:val="24"/>
              </w:rPr>
              <w:t>此門來者，上四門求「相不可得」，次一門明「性無蹤」，故《無量義經》云</w:t>
            </w:r>
            <w:r w:rsidRPr="000E50A6">
              <w:rPr>
                <w:rFonts w:ascii="Times New Roman" w:hAnsi="Times New Roman" w:cs="Times New Roman" w:hint="eastAsia"/>
                <w:bCs/>
                <w:szCs w:val="24"/>
              </w:rPr>
              <w:t>「</w:t>
            </w:r>
            <w:r w:rsidRPr="000E50A6">
              <w:rPr>
                <w:rFonts w:ascii="標楷體" w:eastAsia="標楷體" w:hAnsi="標楷體" w:cs="Times New Roman"/>
                <w:bCs/>
                <w:szCs w:val="24"/>
              </w:rPr>
              <w:t>一切諸法自本來今性相空寂</w:t>
            </w:r>
            <w:r w:rsidRPr="000E50A6">
              <w:rPr>
                <w:rFonts w:ascii="Times New Roman" w:hAnsi="Times New Roman" w:cs="Times New Roman" w:hint="eastAsia"/>
                <w:bCs/>
                <w:szCs w:val="24"/>
              </w:rPr>
              <w:t>」</w:t>
            </w:r>
            <w:r w:rsidRPr="000E50A6">
              <w:rPr>
                <w:rFonts w:ascii="Times New Roman" w:hAnsi="Times New Roman" w:cs="Times New Roman"/>
                <w:bCs/>
                <w:szCs w:val="24"/>
              </w:rPr>
              <w:t>，以「外相、內性」空故，一切法空。</w:t>
            </w:r>
          </w:p>
          <w:p w14:paraId="04AC9F47" w14:textId="77777777" w:rsidR="002651DF" w:rsidRPr="000E50A6" w:rsidRDefault="002651DF" w:rsidP="005C5262">
            <w:pPr>
              <w:pStyle w:val="aa"/>
              <w:spacing w:afterLines="0" w:after="0"/>
              <w:rPr>
                <w:rFonts w:ascii="Times New Roman" w:hAnsi="Times New Roman" w:cs="Times New Roman"/>
                <w:bCs/>
                <w:szCs w:val="24"/>
              </w:rPr>
            </w:pPr>
            <w:r w:rsidRPr="000E50A6">
              <w:rPr>
                <w:rFonts w:ascii="Times New Roman" w:hAnsi="Times New Roman" w:cs="Times New Roman"/>
                <w:bCs/>
                <w:szCs w:val="24"/>
              </w:rPr>
              <w:t>外人云：若一切法性相空者，可言「無因果」耶？然世出世因果不可言無，云何言「無性</w:t>
            </w:r>
            <w:r w:rsidRPr="000E50A6">
              <w:rPr>
                <w:rFonts w:ascii="Times New Roman" w:hAnsi="Times New Roman" w:cs="Times New Roman" w:hint="eastAsia"/>
                <w:bCs/>
                <w:szCs w:val="24"/>
              </w:rPr>
              <w:t>、</w:t>
            </w:r>
            <w:r w:rsidRPr="000E50A6">
              <w:rPr>
                <w:rFonts w:ascii="Times New Roman" w:hAnsi="Times New Roman" w:cs="Times New Roman"/>
                <w:bCs/>
                <w:szCs w:val="24"/>
              </w:rPr>
              <w:t>相」？</w:t>
            </w:r>
          </w:p>
          <w:p w14:paraId="6D6719BE" w14:textId="77777777" w:rsidR="002651DF" w:rsidRPr="000E50A6" w:rsidRDefault="002651DF" w:rsidP="005C5262">
            <w:pPr>
              <w:tabs>
                <w:tab w:val="left" w:pos="691"/>
              </w:tabs>
            </w:pPr>
            <w:r w:rsidRPr="000E50A6">
              <w:rPr>
                <w:rFonts w:ascii="Times New Roman" w:hAnsi="Times New Roman"/>
                <w:bCs/>
                <w:szCs w:val="24"/>
              </w:rPr>
              <w:t>是故今次明非但無有「性相」，求此「因果」亦不可得，故有此門來也。</w:t>
            </w:r>
          </w:p>
        </w:tc>
        <w:tc>
          <w:tcPr>
            <w:tcW w:w="4508" w:type="dxa"/>
            <w:shd w:val="clear" w:color="auto" w:fill="auto"/>
          </w:tcPr>
          <w:p w14:paraId="27537BA5" w14:textId="77777777" w:rsidR="002651DF" w:rsidRPr="000E50A6" w:rsidRDefault="002651DF" w:rsidP="008F392E">
            <w:r w:rsidRPr="000E50A6">
              <w:rPr>
                <w:rFonts w:hint="eastAsia"/>
              </w:rPr>
              <w:t>一、無相品中之前四門，觀相之相無；第五門，觀性之相無；此觀因果之相無。</w:t>
            </w:r>
          </w:p>
        </w:tc>
      </w:tr>
      <w:tr w:rsidR="000E50A6" w:rsidRPr="000E50A6" w14:paraId="45806EBE" w14:textId="77777777" w:rsidTr="005C5262">
        <w:tc>
          <w:tcPr>
            <w:tcW w:w="4508" w:type="dxa"/>
            <w:vMerge/>
            <w:shd w:val="clear" w:color="auto" w:fill="auto"/>
          </w:tcPr>
          <w:p w14:paraId="51825566" w14:textId="77777777" w:rsidR="002651DF" w:rsidRPr="000E50A6" w:rsidRDefault="002651DF" w:rsidP="008F392E"/>
        </w:tc>
        <w:tc>
          <w:tcPr>
            <w:tcW w:w="4508" w:type="dxa"/>
            <w:shd w:val="clear" w:color="auto" w:fill="auto"/>
          </w:tcPr>
          <w:p w14:paraId="10130A57" w14:textId="77777777" w:rsidR="002651DF" w:rsidRPr="000E50A6" w:rsidRDefault="002651DF" w:rsidP="008F392E">
            <w:r w:rsidRPr="000E50A6">
              <w:rPr>
                <w:rFonts w:hint="eastAsia"/>
              </w:rPr>
              <w:t>二、外人以論主所云之因果——四沙門果等——總救上五門</w:t>
            </w:r>
            <w:r w:rsidRPr="000E50A6">
              <w:rPr>
                <w:rFonts w:hint="eastAsia"/>
              </w:rPr>
              <w:t xml:space="preserve"> </w:t>
            </w:r>
            <w:r w:rsidRPr="000E50A6">
              <w:rPr>
                <w:rFonts w:hint="eastAsia"/>
              </w:rPr>
              <w:t>所破之相性，故重開此門以破其總救。</w:t>
            </w:r>
          </w:p>
        </w:tc>
      </w:tr>
      <w:tr w:rsidR="000E50A6" w:rsidRPr="000E50A6" w14:paraId="52D8F5B4" w14:textId="77777777" w:rsidTr="005C5262">
        <w:tc>
          <w:tcPr>
            <w:tcW w:w="4508" w:type="dxa"/>
            <w:shd w:val="clear" w:color="auto" w:fill="auto"/>
          </w:tcPr>
          <w:p w14:paraId="6B253F45" w14:textId="77777777" w:rsidR="002651DF" w:rsidRPr="000E50A6" w:rsidRDefault="002651DF" w:rsidP="005C5262">
            <w:pPr>
              <w:pStyle w:val="aa"/>
              <w:spacing w:afterLines="0" w:after="0"/>
              <w:rPr>
                <w:rFonts w:ascii="Times New Roman" w:hAnsi="Times New Roman" w:cs="Times New Roman"/>
                <w:bCs/>
                <w:szCs w:val="24"/>
              </w:rPr>
            </w:pPr>
            <w:r w:rsidRPr="000E50A6">
              <w:rPr>
                <w:rFonts w:cs="Times New Roman"/>
                <w:bCs/>
                <w:szCs w:val="24"/>
              </w:rPr>
              <w:t>又</w:t>
            </w:r>
            <w:r w:rsidRPr="000E50A6">
              <w:rPr>
                <w:rFonts w:cs="Times New Roman" w:hint="eastAsia"/>
                <w:bCs/>
                <w:szCs w:val="24"/>
                <w:shd w:val="pct15" w:color="auto" w:fill="FFFFFF"/>
                <w:vertAlign w:val="superscript"/>
              </w:rPr>
              <w:t>[二]</w:t>
            </w:r>
            <w:r w:rsidRPr="000E50A6">
              <w:rPr>
                <w:rFonts w:ascii="Times New Roman" w:hAnsi="Times New Roman" w:cs="Times New Roman"/>
                <w:bCs/>
                <w:szCs w:val="24"/>
              </w:rPr>
              <w:t>近從</w:t>
            </w:r>
            <w:r w:rsidRPr="000E50A6">
              <w:rPr>
                <w:rFonts w:ascii="Times New Roman" w:hAnsi="Times New Roman" w:cs="Times New Roman" w:hint="eastAsia"/>
                <w:bCs/>
                <w:szCs w:val="24"/>
              </w:rPr>
              <w:t>〈</w:t>
            </w:r>
            <w:r w:rsidRPr="000E50A6">
              <w:rPr>
                <w:rFonts w:ascii="Times New Roman" w:hAnsi="Times New Roman" w:cs="Times New Roman"/>
                <w:bCs/>
                <w:szCs w:val="24"/>
              </w:rPr>
              <w:t>性門</w:t>
            </w:r>
            <w:r w:rsidRPr="000E50A6">
              <w:rPr>
                <w:rFonts w:ascii="Times New Roman" w:hAnsi="Times New Roman" w:cs="Times New Roman" w:hint="eastAsia"/>
                <w:bCs/>
                <w:szCs w:val="24"/>
              </w:rPr>
              <w:t>〉</w:t>
            </w:r>
            <w:r w:rsidRPr="000E50A6">
              <w:rPr>
                <w:rFonts w:ascii="Times New Roman" w:hAnsi="Times New Roman" w:cs="Times New Roman"/>
                <w:bCs/>
                <w:szCs w:val="24"/>
              </w:rPr>
              <w:t>來者，前偈上半明無萬物實體，下半明無萬物假體。</w:t>
            </w:r>
          </w:p>
          <w:p w14:paraId="0EF92884" w14:textId="77777777" w:rsidR="002651DF" w:rsidRPr="000E50A6" w:rsidRDefault="002651DF" w:rsidP="008F392E"/>
        </w:tc>
        <w:tc>
          <w:tcPr>
            <w:tcW w:w="4508" w:type="dxa"/>
            <w:shd w:val="clear" w:color="auto" w:fill="auto"/>
          </w:tcPr>
          <w:p w14:paraId="0793F98B" w14:textId="77777777" w:rsidR="002651DF" w:rsidRPr="000E50A6" w:rsidRDefault="002651DF" w:rsidP="008F392E">
            <w:r w:rsidRPr="000E50A6">
              <w:rPr>
                <w:rFonts w:hint="eastAsia"/>
              </w:rPr>
              <w:t>三、外人借論主所云之因果，及破上門所破之有——性法之實，性法之假——以立性，謂若有因果則必有法，有法則必有性。蓋謂此法，非無性法即有性法，非有性法即無性法，二者必居其一也。故開此門破之。</w:t>
            </w:r>
          </w:p>
        </w:tc>
      </w:tr>
      <w:tr w:rsidR="000E50A6" w:rsidRPr="000E50A6" w14:paraId="675D50CB" w14:textId="77777777" w:rsidTr="005C5262">
        <w:tc>
          <w:tcPr>
            <w:tcW w:w="4508" w:type="dxa"/>
            <w:vMerge w:val="restart"/>
            <w:shd w:val="clear" w:color="auto" w:fill="auto"/>
          </w:tcPr>
          <w:p w14:paraId="6856DAAC" w14:textId="77777777" w:rsidR="002651DF" w:rsidRPr="000E50A6" w:rsidRDefault="002651DF" w:rsidP="008F392E">
            <w:pPr>
              <w:rPr>
                <w:rFonts w:ascii="新細明體" w:hAnsi="新細明體"/>
              </w:rPr>
            </w:pPr>
            <w:r w:rsidRPr="000E50A6">
              <w:rPr>
                <w:rFonts w:ascii="新細明體" w:hAnsi="新細明體" w:hint="eastAsia"/>
                <w:bCs/>
                <w:szCs w:val="24"/>
                <w:shd w:val="pct15" w:color="auto" w:fill="FFFFFF"/>
                <w:vertAlign w:val="superscript"/>
              </w:rPr>
              <w:t>[三]</w:t>
            </w:r>
            <w:r w:rsidRPr="000E50A6">
              <w:rPr>
                <w:rFonts w:ascii="新細明體" w:hAnsi="新細明體" w:hint="eastAsia"/>
                <w:bCs/>
                <w:szCs w:val="24"/>
              </w:rPr>
              <w:t>自上八門廣破「從因生果義」，復有計「無因自然有果」，此三一病猶未除之，是故今品次破之也。</w:t>
            </w:r>
          </w:p>
        </w:tc>
        <w:tc>
          <w:tcPr>
            <w:tcW w:w="4508" w:type="dxa"/>
            <w:shd w:val="clear" w:color="auto" w:fill="auto"/>
          </w:tcPr>
          <w:p w14:paraId="670FE1FB" w14:textId="77777777" w:rsidR="002651DF" w:rsidRPr="000E50A6" w:rsidRDefault="002651DF" w:rsidP="008F392E">
            <w:r w:rsidRPr="000E50A6">
              <w:rPr>
                <w:rFonts w:hint="eastAsia"/>
              </w:rPr>
              <w:t>四、〈觀緣門〉明於一一緣及其和合中求果皆不可得，此門所明亦同，但此門更詳明非離此一一緣及其和合外別有因果可得。</w:t>
            </w:r>
          </w:p>
        </w:tc>
      </w:tr>
      <w:tr w:rsidR="000E50A6" w:rsidRPr="000E50A6" w14:paraId="470E3D95" w14:textId="77777777" w:rsidTr="005C5262">
        <w:tc>
          <w:tcPr>
            <w:tcW w:w="4508" w:type="dxa"/>
            <w:vMerge/>
            <w:shd w:val="clear" w:color="auto" w:fill="auto"/>
          </w:tcPr>
          <w:p w14:paraId="01F16A32" w14:textId="77777777" w:rsidR="002651DF" w:rsidRPr="000E50A6" w:rsidRDefault="002651DF" w:rsidP="008F392E">
            <w:pPr>
              <w:rPr>
                <w:rFonts w:ascii="新細明體" w:hAnsi="新細明體"/>
                <w:bCs/>
                <w:szCs w:val="24"/>
                <w:shd w:val="pct15" w:color="auto" w:fill="FFFFFF"/>
                <w:vertAlign w:val="superscript"/>
              </w:rPr>
            </w:pPr>
          </w:p>
        </w:tc>
        <w:tc>
          <w:tcPr>
            <w:tcW w:w="4508" w:type="dxa"/>
            <w:shd w:val="clear" w:color="auto" w:fill="auto"/>
          </w:tcPr>
          <w:p w14:paraId="2583A99A" w14:textId="77777777" w:rsidR="002651DF" w:rsidRPr="000E50A6" w:rsidRDefault="002651DF" w:rsidP="008F392E">
            <w:r w:rsidRPr="000E50A6">
              <w:rPr>
                <w:rFonts w:hint="eastAsia"/>
              </w:rPr>
              <w:t>六、前數門皆以推研現有果法之來處，空現有之果，此門則推研其果無來處，則當體即空。</w:t>
            </w:r>
          </w:p>
        </w:tc>
      </w:tr>
      <w:tr w:rsidR="000E50A6" w:rsidRPr="000E50A6" w14:paraId="2AE13494" w14:textId="77777777" w:rsidTr="005C5262">
        <w:tc>
          <w:tcPr>
            <w:tcW w:w="4508" w:type="dxa"/>
            <w:shd w:val="clear" w:color="auto" w:fill="auto"/>
          </w:tcPr>
          <w:p w14:paraId="085D564C" w14:textId="77777777" w:rsidR="002651DF" w:rsidRPr="000E50A6" w:rsidRDefault="002651DF" w:rsidP="008F392E">
            <w:pPr>
              <w:rPr>
                <w:rFonts w:ascii="新細明體" w:hAnsi="新細明體"/>
              </w:rPr>
            </w:pPr>
            <w:r w:rsidRPr="000E50A6">
              <w:rPr>
                <w:rFonts w:ascii="新細明體" w:hAnsi="新細明體" w:hint="eastAsia"/>
                <w:bCs/>
                <w:szCs w:val="24"/>
                <w:shd w:val="pct15" w:color="auto" w:fill="FFFFFF"/>
                <w:vertAlign w:val="superscript"/>
              </w:rPr>
              <w:t>[四]</w:t>
            </w:r>
            <w:r w:rsidRPr="000E50A6">
              <w:rPr>
                <w:rFonts w:ascii="新細明體" w:hAnsi="新細明體" w:hint="eastAsia"/>
                <w:bCs/>
                <w:szCs w:val="24"/>
              </w:rPr>
              <w:t>又因果難明，上已廣論，今次略辨，故有此門來。</w:t>
            </w:r>
          </w:p>
        </w:tc>
        <w:tc>
          <w:tcPr>
            <w:tcW w:w="4508" w:type="dxa"/>
            <w:shd w:val="clear" w:color="auto" w:fill="auto"/>
          </w:tcPr>
          <w:p w14:paraId="7FC45AED" w14:textId="77777777" w:rsidR="002651DF" w:rsidRPr="000E50A6" w:rsidRDefault="002651DF" w:rsidP="008F392E">
            <w:r w:rsidRPr="000E50A6">
              <w:rPr>
                <w:rFonts w:hint="eastAsia"/>
              </w:rPr>
              <w:t>五、此門所明，乃上門餘意。蓋以此所破，為愚夫迷執論主於上門所破之因果故也。</w:t>
            </w:r>
          </w:p>
        </w:tc>
      </w:tr>
      <w:tr w:rsidR="000E50A6" w:rsidRPr="000E50A6" w14:paraId="309B3E71" w14:textId="77777777" w:rsidTr="005C5262">
        <w:tc>
          <w:tcPr>
            <w:tcW w:w="4508" w:type="dxa"/>
            <w:shd w:val="clear" w:color="auto" w:fill="auto"/>
          </w:tcPr>
          <w:p w14:paraId="1CAADC9F" w14:textId="77777777" w:rsidR="002651DF" w:rsidRPr="000E50A6" w:rsidRDefault="002651DF" w:rsidP="008F392E">
            <w:pPr>
              <w:pStyle w:val="aa"/>
              <w:rPr>
                <w:bCs/>
                <w:szCs w:val="24"/>
              </w:rPr>
            </w:pPr>
            <w:r w:rsidRPr="000E50A6">
              <w:rPr>
                <w:rFonts w:cs="Times New Roman" w:hint="eastAsia"/>
                <w:bCs/>
                <w:szCs w:val="24"/>
                <w:shd w:val="pct15" w:color="auto" w:fill="FFFFFF"/>
                <w:vertAlign w:val="superscript"/>
              </w:rPr>
              <w:t>[五]</w:t>
            </w:r>
            <w:r w:rsidRPr="000E50A6">
              <w:rPr>
                <w:rFonts w:hint="eastAsia"/>
                <w:bCs/>
                <w:szCs w:val="24"/>
              </w:rPr>
              <w:t>又有種種觀門，今作因果觀門，以悟入實相，故有此門來也。</w:t>
            </w:r>
          </w:p>
        </w:tc>
        <w:tc>
          <w:tcPr>
            <w:tcW w:w="4508" w:type="dxa"/>
            <w:shd w:val="clear" w:color="auto" w:fill="auto"/>
          </w:tcPr>
          <w:p w14:paraId="61DE84D8" w14:textId="77777777" w:rsidR="002651DF" w:rsidRPr="000E50A6" w:rsidRDefault="002651DF" w:rsidP="008F392E">
            <w:pPr>
              <w:rPr>
                <w:rFonts w:eastAsia="DengXian"/>
              </w:rPr>
            </w:pPr>
          </w:p>
        </w:tc>
      </w:tr>
      <w:tr w:rsidR="002651DF" w:rsidRPr="000E50A6" w14:paraId="5B13A236" w14:textId="77777777" w:rsidTr="005C5262">
        <w:tc>
          <w:tcPr>
            <w:tcW w:w="4508" w:type="dxa"/>
            <w:shd w:val="clear" w:color="auto" w:fill="auto"/>
          </w:tcPr>
          <w:p w14:paraId="4EB74513" w14:textId="77777777" w:rsidR="002651DF" w:rsidRPr="000E50A6" w:rsidRDefault="002651DF" w:rsidP="008F392E">
            <w:pPr>
              <w:pStyle w:val="aa"/>
              <w:rPr>
                <w:rFonts w:cs="Times New Roman"/>
                <w:bCs/>
                <w:szCs w:val="24"/>
                <w:shd w:val="pct15" w:color="auto" w:fill="FFFFFF"/>
                <w:vertAlign w:val="superscript"/>
              </w:rPr>
            </w:pPr>
            <w:r w:rsidRPr="000E50A6">
              <w:rPr>
                <w:rFonts w:cs="Times New Roman" w:hint="eastAsia"/>
                <w:bCs/>
                <w:szCs w:val="24"/>
                <w:shd w:val="pct15" w:color="auto" w:fill="FFFFFF"/>
                <w:vertAlign w:val="superscript"/>
              </w:rPr>
              <w:t>[</w:t>
            </w:r>
            <w:r w:rsidRPr="000E50A6">
              <w:rPr>
                <w:rFonts w:hint="eastAsia"/>
                <w:bCs/>
                <w:shd w:val="pct15" w:color="auto" w:fill="FFFFFF"/>
                <w:vertAlign w:val="superscript"/>
              </w:rPr>
              <w:t>六</w:t>
            </w:r>
            <w:r w:rsidRPr="000E50A6">
              <w:rPr>
                <w:rFonts w:cs="Times New Roman" w:hint="eastAsia"/>
                <w:bCs/>
                <w:szCs w:val="24"/>
                <w:shd w:val="pct15" w:color="auto" w:fill="FFFFFF"/>
                <w:vertAlign w:val="superscript"/>
              </w:rPr>
              <w:t>]</w:t>
            </w:r>
            <w:r w:rsidRPr="000E50A6">
              <w:rPr>
                <w:rFonts w:hint="eastAsia"/>
                <w:bCs/>
              </w:rPr>
              <w:t>又上門破因果便備，而更有此門者，是泥洹法寶入有多門故也。</w:t>
            </w:r>
          </w:p>
        </w:tc>
        <w:tc>
          <w:tcPr>
            <w:tcW w:w="4508" w:type="dxa"/>
            <w:shd w:val="clear" w:color="auto" w:fill="auto"/>
          </w:tcPr>
          <w:p w14:paraId="67E1C371" w14:textId="77777777" w:rsidR="002651DF" w:rsidRPr="000E50A6" w:rsidRDefault="002651DF" w:rsidP="008F392E"/>
        </w:tc>
      </w:tr>
    </w:tbl>
    <w:p w14:paraId="1B42DB7E" w14:textId="77777777" w:rsidR="002651DF" w:rsidRPr="000E50A6" w:rsidRDefault="002651DF" w:rsidP="002651DF"/>
    <w:p w14:paraId="348F6B24" w14:textId="77777777" w:rsidR="009E7BE9" w:rsidRPr="000E50A6" w:rsidRDefault="009E7BE9">
      <w:pPr>
        <w:widowControl/>
        <w:rPr>
          <w:rFonts w:ascii="Times New Roman" w:hAnsi="Times New Roman"/>
        </w:rPr>
      </w:pPr>
    </w:p>
    <w:p w14:paraId="75BEE3D5" w14:textId="19E49A36" w:rsidR="00A2464E" w:rsidRPr="000E50A6" w:rsidRDefault="002651DF" w:rsidP="00656E89">
      <w:pPr>
        <w:widowControl/>
        <w:rPr>
          <w:rFonts w:ascii="新細明體" w:hAnsi="新細明體"/>
        </w:rPr>
      </w:pPr>
      <w:r w:rsidRPr="000E50A6">
        <w:rPr>
          <w:rFonts w:ascii="新細明體" w:hAnsi="新細明體"/>
        </w:rPr>
        <w:br w:type="page"/>
      </w:r>
      <w:r w:rsidR="00A2464E" w:rsidRPr="000E50A6">
        <w:rPr>
          <w:rFonts w:ascii="新細明體" w:hAnsi="新細明體" w:hint="eastAsia"/>
        </w:rPr>
        <w:lastRenderedPageBreak/>
        <w:t>【附錄</w:t>
      </w:r>
      <w:r w:rsidRPr="000E50A6">
        <w:rPr>
          <w:rFonts w:ascii="新細明體" w:hAnsi="新細明體" w:hint="eastAsia"/>
        </w:rPr>
        <w:t>二</w:t>
      </w:r>
      <w:r w:rsidR="00A2464E" w:rsidRPr="000E50A6">
        <w:rPr>
          <w:rFonts w:ascii="新細明體" w:hAnsi="新細明體" w:hint="eastAsia"/>
        </w:rPr>
        <w:t>】</w:t>
      </w:r>
    </w:p>
    <w:p w14:paraId="3F71ECC9" w14:textId="27D72717" w:rsidR="00593511" w:rsidRPr="000E50A6" w:rsidRDefault="00593511" w:rsidP="000F546A">
      <w:pPr>
        <w:outlineLvl w:val="0"/>
        <w:rPr>
          <w:rFonts w:ascii="Times New Roman" w:hAnsi="Times New Roman"/>
        </w:rPr>
      </w:pPr>
      <w:r w:rsidRPr="000E50A6">
        <w:rPr>
          <w:rFonts w:ascii="新細明體" w:hAnsi="新細明體" w:hint="eastAsia"/>
          <w:szCs w:val="24"/>
        </w:rPr>
        <w:t>一、</w:t>
      </w:r>
      <w:r w:rsidRPr="000E50A6">
        <w:rPr>
          <w:rFonts w:ascii="Times New Roman" w:hAnsi="Times New Roman"/>
          <w:szCs w:val="24"/>
        </w:rPr>
        <w:t>釋印順，《中觀論頌講記》〈</w:t>
      </w:r>
      <w:r w:rsidRPr="000E50A6">
        <w:rPr>
          <w:rFonts w:ascii="Times New Roman" w:hAnsi="Times New Roman"/>
          <w:bCs/>
          <w:szCs w:val="24"/>
        </w:rPr>
        <w:t>1</w:t>
      </w:r>
      <w:r w:rsidRPr="000E50A6">
        <w:rPr>
          <w:rFonts w:ascii="Times New Roman" w:hAnsi="Times New Roman"/>
          <w:bCs/>
          <w:szCs w:val="24"/>
        </w:rPr>
        <w:t>觀因緣品</w:t>
      </w:r>
      <w:r w:rsidRPr="000E50A6">
        <w:rPr>
          <w:rFonts w:ascii="Times New Roman" w:hAnsi="Times New Roman"/>
          <w:szCs w:val="24"/>
        </w:rPr>
        <w:t>〉，</w:t>
      </w:r>
      <w:r w:rsidRPr="000E50A6">
        <w:rPr>
          <w:rFonts w:ascii="Times New Roman" w:hAnsi="Times New Roman"/>
          <w:szCs w:val="24"/>
        </w:rPr>
        <w:t>pp.</w:t>
      </w:r>
      <w:r w:rsidRPr="000E50A6">
        <w:rPr>
          <w:rFonts w:ascii="Times New Roman" w:eastAsia="DengXian" w:hAnsi="Times New Roman"/>
          <w:szCs w:val="24"/>
        </w:rPr>
        <w:t>75</w:t>
      </w:r>
      <w:r w:rsidRPr="000E50A6">
        <w:rPr>
          <w:rFonts w:ascii="Times New Roman" w:hAnsi="Times New Roman"/>
          <w:szCs w:val="24"/>
        </w:rPr>
        <w:t>-</w:t>
      </w:r>
      <w:r w:rsidRPr="000E50A6">
        <w:rPr>
          <w:rFonts w:ascii="Times New Roman" w:eastAsia="DengXian" w:hAnsi="Times New Roman"/>
          <w:szCs w:val="24"/>
        </w:rPr>
        <w:t>76</w:t>
      </w:r>
      <w:r w:rsidRPr="000E50A6">
        <w:rPr>
          <w:rFonts w:ascii="Times New Roman" w:hAnsi="Times New Roman"/>
          <w:szCs w:val="24"/>
        </w:rPr>
        <w:t>：</w:t>
      </w:r>
      <w:r w:rsidRPr="000E50A6">
        <w:rPr>
          <w:rStyle w:val="a9"/>
          <w:rFonts w:ascii="Times New Roman" w:hAnsi="Times New Roman"/>
          <w:szCs w:val="24"/>
        </w:rPr>
        <w:footnoteReference w:id="25"/>
      </w:r>
    </w:p>
    <w:p w14:paraId="47B1BE95" w14:textId="77777777" w:rsidR="00593511" w:rsidRPr="000E50A6" w:rsidRDefault="00593511" w:rsidP="00593511">
      <w:pPr>
        <w:spacing w:beforeLines="30" w:before="108"/>
        <w:ind w:leftChars="200" w:left="480"/>
        <w:outlineLvl w:val="4"/>
        <w:rPr>
          <w:rFonts w:ascii="Times New Roman" w:hAnsi="Times New Roman"/>
        </w:rPr>
      </w:pP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</w:rPr>
        <w:t>2</w:t>
      </w: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</w:rPr>
        <w:t>、觀緣生不成</w:t>
      </w:r>
      <w:r w:rsidRPr="000E50A6">
        <w:rPr>
          <w:rFonts w:ascii="Times New Roman" w:hAnsi="Times New Roman"/>
          <w:sz w:val="20"/>
          <w:szCs w:val="20"/>
        </w:rPr>
        <w:t>（</w:t>
      </w:r>
      <w:r w:rsidRPr="000E50A6">
        <w:rPr>
          <w:rFonts w:ascii="Times New Roman" w:hAnsi="Times New Roman"/>
          <w:sz w:val="20"/>
          <w:szCs w:val="20"/>
        </w:rPr>
        <w:t>pp.</w:t>
      </w:r>
      <w:r w:rsidRPr="000E50A6">
        <w:rPr>
          <w:rFonts w:ascii="Times New Roman" w:eastAsia="SimSun" w:hAnsi="Times New Roman"/>
          <w:sz w:val="20"/>
          <w:szCs w:val="20"/>
        </w:rPr>
        <w:t>75-77</w:t>
      </w:r>
      <w:r w:rsidRPr="000E50A6">
        <w:rPr>
          <w:rFonts w:ascii="Times New Roman" w:hAnsi="Times New Roman"/>
          <w:sz w:val="20"/>
          <w:szCs w:val="20"/>
        </w:rPr>
        <w:t>）</w:t>
      </w:r>
    </w:p>
    <w:p w14:paraId="08E92CA1" w14:textId="77777777" w:rsidR="00593511" w:rsidRPr="000E50A6" w:rsidRDefault="00593511" w:rsidP="00593511">
      <w:pPr>
        <w:ind w:leftChars="200" w:left="480"/>
        <w:rPr>
          <w:rFonts w:ascii="Times New Roman" w:eastAsia="SimSun" w:hAnsi="Times New Roman"/>
        </w:rPr>
      </w:pPr>
      <w:r w:rsidRPr="000E50A6">
        <w:rPr>
          <w:rFonts w:ascii="Times New Roman" w:hAnsi="Times New Roman"/>
          <w:sz w:val="20"/>
          <w:szCs w:val="20"/>
        </w:rPr>
        <w:t>〔</w:t>
      </w:r>
      <w:r w:rsidRPr="000E50A6">
        <w:rPr>
          <w:rFonts w:ascii="Times New Roman" w:hAnsi="Times New Roman"/>
          <w:sz w:val="20"/>
          <w:szCs w:val="20"/>
        </w:rPr>
        <w:t>13</w:t>
      </w:r>
      <w:r w:rsidRPr="000E50A6">
        <w:rPr>
          <w:rFonts w:ascii="Times New Roman" w:hAnsi="Times New Roman"/>
          <w:sz w:val="20"/>
          <w:szCs w:val="20"/>
        </w:rPr>
        <w:t>〕</w:t>
      </w:r>
      <w:r w:rsidRPr="000E50A6">
        <w:rPr>
          <w:rFonts w:ascii="Times New Roman" w:eastAsia="標楷體" w:hAnsi="Times New Roman"/>
        </w:rPr>
        <w:t>略廣因緣中，求果不可得；因緣中若無，云何從緣出？</w:t>
      </w:r>
      <w:r w:rsidRPr="000E50A6">
        <w:rPr>
          <w:rFonts w:ascii="Times New Roman" w:eastAsia="標楷體" w:hAnsi="Times New Roman"/>
          <w:vertAlign w:val="superscript"/>
        </w:rPr>
        <w:footnoteReference w:id="26"/>
      </w:r>
    </w:p>
    <w:p w14:paraId="7461CF70" w14:textId="77777777" w:rsidR="00593511" w:rsidRPr="000E50A6" w:rsidRDefault="00593511" w:rsidP="00593511">
      <w:pPr>
        <w:ind w:leftChars="200" w:left="480"/>
        <w:rPr>
          <w:rFonts w:ascii="Times New Roman" w:hAnsi="Times New Roman"/>
        </w:rPr>
      </w:pPr>
      <w:r w:rsidRPr="000E50A6">
        <w:rPr>
          <w:rFonts w:ascii="Times New Roman" w:hAnsi="Times New Roman"/>
          <w:sz w:val="20"/>
          <w:szCs w:val="20"/>
        </w:rPr>
        <w:t>〔</w:t>
      </w:r>
      <w:r w:rsidRPr="000E50A6">
        <w:rPr>
          <w:rFonts w:ascii="Times New Roman" w:hAnsi="Times New Roman"/>
          <w:sz w:val="20"/>
          <w:szCs w:val="20"/>
        </w:rPr>
        <w:t>14</w:t>
      </w:r>
      <w:r w:rsidRPr="000E50A6">
        <w:rPr>
          <w:rFonts w:ascii="Times New Roman" w:hAnsi="Times New Roman"/>
          <w:sz w:val="20"/>
          <w:szCs w:val="20"/>
        </w:rPr>
        <w:t>〕</w:t>
      </w:r>
      <w:r w:rsidRPr="000E50A6">
        <w:rPr>
          <w:rFonts w:ascii="Times New Roman" w:eastAsia="標楷體" w:hAnsi="Times New Roman"/>
        </w:rPr>
        <w:t>若謂緣無果，而從緣中出；是果何不從，非緣中而出？</w:t>
      </w:r>
      <w:r w:rsidRPr="000E50A6">
        <w:rPr>
          <w:rFonts w:ascii="Times New Roman" w:hAnsi="Times New Roman"/>
          <w:vertAlign w:val="superscript"/>
        </w:rPr>
        <w:footnoteReference w:id="27"/>
      </w:r>
      <w:r w:rsidRPr="000E50A6">
        <w:rPr>
          <w:rFonts w:ascii="Times New Roman" w:hAnsi="Times New Roman"/>
          <w:vertAlign w:val="superscript"/>
        </w:rPr>
        <w:t xml:space="preserve"> </w:t>
      </w:r>
    </w:p>
    <w:p w14:paraId="675FE94E" w14:textId="77777777" w:rsidR="00593511" w:rsidRPr="000E50A6" w:rsidRDefault="00593511" w:rsidP="00593511">
      <w:pPr>
        <w:ind w:leftChars="200" w:left="480"/>
        <w:rPr>
          <w:rFonts w:ascii="Times New Roman" w:hAnsi="Times New Roman"/>
        </w:rPr>
      </w:pPr>
      <w:r w:rsidRPr="000E50A6">
        <w:rPr>
          <w:rFonts w:ascii="Times New Roman" w:hAnsi="Times New Roman"/>
          <w:sz w:val="20"/>
          <w:szCs w:val="20"/>
        </w:rPr>
        <w:t>〔</w:t>
      </w:r>
      <w:r w:rsidRPr="000E50A6">
        <w:rPr>
          <w:rFonts w:ascii="Times New Roman" w:eastAsia="標楷體" w:hAnsi="Times New Roman"/>
          <w:sz w:val="20"/>
          <w:szCs w:val="20"/>
        </w:rPr>
        <w:t>15</w:t>
      </w:r>
      <w:r w:rsidRPr="000E50A6">
        <w:rPr>
          <w:rFonts w:ascii="Times New Roman" w:hAnsi="Times New Roman"/>
          <w:sz w:val="20"/>
          <w:szCs w:val="20"/>
        </w:rPr>
        <w:t>〕</w:t>
      </w:r>
      <w:r w:rsidRPr="000E50A6">
        <w:rPr>
          <w:rFonts w:ascii="Times New Roman" w:eastAsia="標楷體" w:hAnsi="Times New Roman"/>
        </w:rPr>
        <w:t>若果從緣生，是緣無自性；從無自性生，何得從緣生？</w:t>
      </w:r>
      <w:r w:rsidRPr="000E50A6">
        <w:rPr>
          <w:rFonts w:ascii="Times New Roman" w:eastAsia="標楷體" w:hAnsi="Times New Roman"/>
          <w:vertAlign w:val="superscript"/>
        </w:rPr>
        <w:footnoteReference w:id="28"/>
      </w:r>
      <w:r w:rsidRPr="000E50A6">
        <w:rPr>
          <w:rFonts w:ascii="Times New Roman" w:hAnsi="Times New Roman"/>
        </w:rPr>
        <w:t xml:space="preserve"> </w:t>
      </w:r>
    </w:p>
    <w:p w14:paraId="65864BA5" w14:textId="77777777" w:rsidR="00593511" w:rsidRPr="000E50A6" w:rsidRDefault="00593511" w:rsidP="00593511">
      <w:pPr>
        <w:spacing w:beforeLines="30" w:before="108"/>
        <w:ind w:leftChars="250" w:left="600"/>
        <w:rPr>
          <w:rFonts w:ascii="Times New Roman" w:hAnsi="Times New Roman"/>
          <w:b/>
          <w:sz w:val="20"/>
          <w:szCs w:val="20"/>
          <w:bdr w:val="single" w:sz="4" w:space="0" w:color="auto" w:frame="1"/>
        </w:rPr>
      </w:pP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</w:rPr>
        <w:lastRenderedPageBreak/>
        <w:t>（</w:t>
      </w:r>
      <w:r w:rsidRPr="000E50A6">
        <w:rPr>
          <w:rFonts w:ascii="Times New Roman" w:eastAsia="SimSun" w:hAnsi="Times New Roman"/>
          <w:b/>
          <w:sz w:val="20"/>
          <w:szCs w:val="20"/>
          <w:bdr w:val="single" w:sz="4" w:space="0" w:color="auto" w:frame="1"/>
        </w:rPr>
        <w:t>1</w:t>
      </w: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</w:rPr>
        <w:t>）明第</w:t>
      </w: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</w:rPr>
        <w:t>13-15</w:t>
      </w: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</w:rPr>
        <w:t>頌大意</w:t>
      </w:r>
      <w:r w:rsidRPr="000E50A6">
        <w:rPr>
          <w:rFonts w:ascii="新細明體" w:hAnsi="新細明體"/>
          <w:b/>
          <w:sz w:val="20"/>
          <w:szCs w:val="20"/>
          <w:bdr w:val="single" w:sz="4" w:space="0" w:color="auto" w:frame="1"/>
        </w:rPr>
        <w:t>──</w:t>
      </w: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</w:rPr>
        <w:t>觀緣的生果不成</w:t>
      </w:r>
      <w:r w:rsidRPr="000E50A6">
        <w:rPr>
          <w:rFonts w:ascii="Times New Roman" w:hAnsi="Times New Roman"/>
          <w:sz w:val="20"/>
          <w:szCs w:val="20"/>
        </w:rPr>
        <w:t>（</w:t>
      </w:r>
      <w:r w:rsidRPr="000E50A6">
        <w:rPr>
          <w:rFonts w:ascii="Times New Roman" w:hAnsi="Times New Roman"/>
          <w:sz w:val="20"/>
          <w:szCs w:val="20"/>
        </w:rPr>
        <w:t>p.</w:t>
      </w:r>
      <w:r w:rsidRPr="000E50A6">
        <w:rPr>
          <w:rFonts w:ascii="Times New Roman" w:eastAsia="SimSun" w:hAnsi="Times New Roman"/>
          <w:sz w:val="20"/>
          <w:szCs w:val="20"/>
        </w:rPr>
        <w:t>76</w:t>
      </w:r>
      <w:r w:rsidRPr="000E50A6">
        <w:rPr>
          <w:rFonts w:ascii="Times New Roman" w:hAnsi="Times New Roman"/>
          <w:sz w:val="20"/>
          <w:szCs w:val="20"/>
        </w:rPr>
        <w:t>）</w:t>
      </w:r>
    </w:p>
    <w:p w14:paraId="6C10F1E0" w14:textId="77777777" w:rsidR="00593511" w:rsidRPr="000E50A6" w:rsidRDefault="00593511" w:rsidP="00593511">
      <w:pPr>
        <w:ind w:leftChars="250" w:left="600"/>
        <w:rPr>
          <w:rFonts w:ascii="Times New Roman" w:eastAsia="SimSun" w:hAnsi="Times New Roman"/>
        </w:rPr>
      </w:pPr>
      <w:r w:rsidRPr="000E50A6">
        <w:rPr>
          <w:rFonts w:ascii="Times New Roman" w:hAnsi="Times New Roman"/>
        </w:rPr>
        <w:t>上面已觀破了</w:t>
      </w:r>
      <w:r w:rsidRPr="000E50A6">
        <w:rPr>
          <w:rFonts w:ascii="Times New Roman" w:hAnsi="Times New Roman"/>
          <w:b/>
        </w:rPr>
        <w:t>四緣的實體不成</w:t>
      </w:r>
      <w:r w:rsidRPr="000E50A6">
        <w:rPr>
          <w:rFonts w:ascii="Times New Roman" w:hAnsi="Times New Roman"/>
        </w:rPr>
        <w:t>，這三頌，進一步去</w:t>
      </w:r>
      <w:r w:rsidRPr="000E50A6">
        <w:rPr>
          <w:rFonts w:ascii="Times New Roman" w:hAnsi="Times New Roman"/>
          <w:b/>
        </w:rPr>
        <w:t>觀緣的生果不成</w:t>
      </w:r>
      <w:r w:rsidRPr="000E50A6">
        <w:rPr>
          <w:rFonts w:ascii="Times New Roman" w:hAnsi="Times New Roman"/>
        </w:rPr>
        <w:t>。</w:t>
      </w:r>
    </w:p>
    <w:p w14:paraId="611BFEA8" w14:textId="77777777" w:rsidR="00593511" w:rsidRPr="000E50A6" w:rsidRDefault="00593511" w:rsidP="00593511">
      <w:pPr>
        <w:spacing w:beforeLines="30" w:before="108"/>
        <w:ind w:leftChars="250" w:left="600"/>
        <w:rPr>
          <w:rFonts w:ascii="Times New Roman" w:hAnsi="Times New Roman"/>
          <w:b/>
          <w:sz w:val="20"/>
          <w:szCs w:val="20"/>
          <w:bdr w:val="single" w:sz="4" w:space="0" w:color="auto" w:frame="1"/>
        </w:rPr>
      </w:pP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</w:rPr>
        <w:t>（</w:t>
      </w:r>
      <w:r w:rsidRPr="000E50A6">
        <w:rPr>
          <w:rFonts w:ascii="Times New Roman" w:eastAsia="SimSun" w:hAnsi="Times New Roman"/>
          <w:b/>
          <w:sz w:val="20"/>
          <w:szCs w:val="20"/>
          <w:bdr w:val="single" w:sz="4" w:space="0" w:color="auto" w:frame="1"/>
        </w:rPr>
        <w:t>2</w:t>
      </w: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</w:rPr>
        <w:t>）從廣略因緣中無果，難緣能生果</w:t>
      </w:r>
      <w:r w:rsidRPr="000E50A6">
        <w:rPr>
          <w:rFonts w:ascii="新細明體" w:hAnsi="新細明體"/>
          <w:b/>
          <w:sz w:val="20"/>
          <w:szCs w:val="20"/>
          <w:bdr w:val="single" w:sz="4" w:space="0" w:color="auto" w:frame="1"/>
        </w:rPr>
        <w:t>──</w:t>
      </w: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  <w:shd w:val="pct15" w:color="auto" w:fill="FFFFFF"/>
        </w:rPr>
        <w:t>釋第</w:t>
      </w: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  <w:shd w:val="pct15" w:color="auto" w:fill="FFFFFF"/>
        </w:rPr>
        <w:t>13</w:t>
      </w:r>
      <w:r w:rsidRPr="000E50A6">
        <w:rPr>
          <w:rFonts w:ascii="Times New Roman" w:hAnsi="Times New Roman"/>
          <w:b/>
          <w:sz w:val="20"/>
          <w:szCs w:val="20"/>
          <w:bdr w:val="single" w:sz="4" w:space="0" w:color="auto" w:frame="1"/>
          <w:shd w:val="pct15" w:color="auto" w:fill="FFFFFF"/>
        </w:rPr>
        <w:t>頌</w:t>
      </w:r>
      <w:r w:rsidRPr="000E50A6">
        <w:rPr>
          <w:rFonts w:ascii="Times New Roman" w:hAnsi="Times New Roman"/>
          <w:bCs/>
          <w:vertAlign w:val="superscript"/>
        </w:rPr>
        <w:footnoteReference w:id="29"/>
      </w:r>
      <w:r w:rsidRPr="000E50A6">
        <w:rPr>
          <w:rFonts w:ascii="Times New Roman" w:hAnsi="Times New Roman"/>
          <w:sz w:val="20"/>
          <w:szCs w:val="20"/>
        </w:rPr>
        <w:t>（</w:t>
      </w:r>
      <w:r w:rsidRPr="000E50A6">
        <w:rPr>
          <w:rFonts w:ascii="Times New Roman" w:hAnsi="Times New Roman"/>
          <w:sz w:val="20"/>
          <w:szCs w:val="20"/>
        </w:rPr>
        <w:t>p.</w:t>
      </w:r>
      <w:r w:rsidRPr="000E50A6">
        <w:rPr>
          <w:rFonts w:ascii="Times New Roman" w:eastAsia="SimSun" w:hAnsi="Times New Roman"/>
          <w:sz w:val="20"/>
          <w:szCs w:val="20"/>
        </w:rPr>
        <w:t>76</w:t>
      </w:r>
      <w:r w:rsidRPr="000E50A6">
        <w:rPr>
          <w:rFonts w:ascii="Times New Roman" w:hAnsi="Times New Roman"/>
          <w:sz w:val="20"/>
          <w:szCs w:val="20"/>
        </w:rPr>
        <w:t>）</w:t>
      </w:r>
    </w:p>
    <w:p w14:paraId="0A055C9C" w14:textId="77777777" w:rsidR="00593511" w:rsidRPr="000E50A6" w:rsidRDefault="00593511" w:rsidP="00593511">
      <w:pPr>
        <w:ind w:leftChars="250" w:left="600"/>
        <w:rPr>
          <w:rFonts w:ascii="Times New Roman" w:eastAsia="SimSun" w:hAnsi="Times New Roman"/>
        </w:rPr>
      </w:pPr>
      <w:r w:rsidRPr="000E50A6">
        <w:rPr>
          <w:rFonts w:ascii="Times New Roman" w:hAnsi="Times New Roman"/>
        </w:rPr>
        <w:t>每一法的生起，是由眾多的因緣所生。假定果是有實體的，那他究竟從那裡生起？</w:t>
      </w:r>
    </w:p>
    <w:p w14:paraId="0ABE7D87" w14:textId="77777777" w:rsidR="00593511" w:rsidRPr="000E50A6" w:rsidRDefault="00593511" w:rsidP="00593511">
      <w:pPr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或者總「</w:t>
      </w:r>
      <w:r w:rsidRPr="000E50A6">
        <w:rPr>
          <w:rFonts w:ascii="Times New Roman" w:eastAsia="標楷體" w:hAnsi="Times New Roman"/>
        </w:rPr>
        <w:t>略</w:t>
      </w:r>
      <w:r w:rsidRPr="000E50A6">
        <w:rPr>
          <w:rFonts w:ascii="Times New Roman" w:hAnsi="Times New Roman"/>
        </w:rPr>
        <w:t>」的，從因緣和合聚中看；或者詳「</w:t>
      </w:r>
      <w:r w:rsidRPr="000E50A6">
        <w:rPr>
          <w:rFonts w:ascii="Times New Roman" w:eastAsia="標楷體" w:hAnsi="Times New Roman"/>
        </w:rPr>
        <w:t>廣</w:t>
      </w:r>
      <w:r w:rsidRPr="000E50A6">
        <w:rPr>
          <w:rFonts w:ascii="Times New Roman" w:hAnsi="Times New Roman"/>
        </w:rPr>
        <w:t>」的，從一一因緣中看：「</w:t>
      </w:r>
      <w:r w:rsidRPr="000E50A6">
        <w:rPr>
          <w:rFonts w:ascii="Times New Roman" w:eastAsia="標楷體" w:hAnsi="Times New Roman"/>
        </w:rPr>
        <w:t>求果</w:t>
      </w:r>
      <w:r w:rsidRPr="000E50A6">
        <w:rPr>
          <w:rFonts w:ascii="Times New Roman" w:hAnsi="Times New Roman"/>
        </w:rPr>
        <w:t>」的實體，都「</w:t>
      </w:r>
      <w:r w:rsidRPr="000E50A6">
        <w:rPr>
          <w:rFonts w:ascii="Times New Roman" w:eastAsia="標楷體" w:hAnsi="Times New Roman"/>
        </w:rPr>
        <w:t>不可得</w:t>
      </w:r>
      <w:r w:rsidRPr="000E50A6">
        <w:rPr>
          <w:rFonts w:ascii="Times New Roman" w:hAnsi="Times New Roman"/>
        </w:rPr>
        <w:t>」。</w:t>
      </w:r>
    </w:p>
    <w:p w14:paraId="48E26801" w14:textId="77777777" w:rsidR="00593511" w:rsidRPr="000E50A6" w:rsidRDefault="00593511" w:rsidP="00593511">
      <w:pPr>
        <w:spacing w:beforeLines="30" w:before="108"/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如五指成拳，在五指的緊握中，實拳不可得；在一一的手指中，也同樣的沒有實拳。</w:t>
      </w:r>
      <w:r w:rsidRPr="000E50A6">
        <w:rPr>
          <w:rFonts w:ascii="Times New Roman" w:hAnsi="Times New Roman"/>
          <w:vertAlign w:val="superscript"/>
        </w:rPr>
        <w:footnoteReference w:id="30"/>
      </w:r>
    </w:p>
    <w:p w14:paraId="30BCBE8A" w14:textId="7D31E282" w:rsidR="00593511" w:rsidRPr="000E50A6" w:rsidRDefault="00593511" w:rsidP="00593511">
      <w:pPr>
        <w:spacing w:beforeLines="30" w:before="108"/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這樣，「</w:t>
      </w:r>
      <w:r w:rsidRPr="000E50A6">
        <w:rPr>
          <w:rFonts w:ascii="Times New Roman" w:eastAsia="標楷體" w:hAnsi="Times New Roman"/>
        </w:rPr>
        <w:t>因緣中</w:t>
      </w:r>
      <w:r w:rsidRPr="000E50A6">
        <w:rPr>
          <w:rFonts w:ascii="Times New Roman" w:hAnsi="Times New Roman"/>
        </w:rPr>
        <w:t>」既「</w:t>
      </w:r>
      <w:r w:rsidRPr="000E50A6">
        <w:rPr>
          <w:rFonts w:ascii="Times New Roman" w:eastAsia="標楷體" w:hAnsi="Times New Roman"/>
        </w:rPr>
        <w:t>無</w:t>
      </w:r>
      <w:r w:rsidRPr="000E50A6">
        <w:rPr>
          <w:rFonts w:ascii="Times New Roman" w:hAnsi="Times New Roman"/>
        </w:rPr>
        <w:t>」有果，「</w:t>
      </w:r>
      <w:r w:rsidRPr="000E50A6">
        <w:rPr>
          <w:rFonts w:ascii="Times New Roman" w:eastAsia="標楷體" w:hAnsi="Times New Roman"/>
        </w:rPr>
        <w:t>云何</w:t>
      </w:r>
      <w:r w:rsidRPr="000E50A6">
        <w:rPr>
          <w:rFonts w:ascii="Times New Roman" w:hAnsi="Times New Roman"/>
        </w:rPr>
        <w:t>」說是「</w:t>
      </w:r>
      <w:r w:rsidRPr="000E50A6">
        <w:rPr>
          <w:rFonts w:ascii="Times New Roman" w:eastAsia="標楷體" w:hAnsi="Times New Roman"/>
        </w:rPr>
        <w:t>從緣</w:t>
      </w:r>
      <w:r w:rsidRPr="000E50A6">
        <w:rPr>
          <w:rFonts w:ascii="Times New Roman" w:hAnsi="Times New Roman"/>
        </w:rPr>
        <w:t>」中生「</w:t>
      </w:r>
      <w:r w:rsidRPr="000E50A6">
        <w:rPr>
          <w:rFonts w:ascii="Times New Roman" w:eastAsia="標楷體" w:hAnsi="Times New Roman"/>
        </w:rPr>
        <w:t>出</w:t>
      </w:r>
      <w:r w:rsidRPr="000E50A6">
        <w:rPr>
          <w:rFonts w:ascii="Times New Roman" w:hAnsi="Times New Roman"/>
        </w:rPr>
        <w:t>」果來呢？</w:t>
      </w:r>
    </w:p>
    <w:p w14:paraId="7DCB81CB" w14:textId="77777777" w:rsidR="005D07AA" w:rsidRPr="000E50A6" w:rsidRDefault="005D07AA" w:rsidP="00593511">
      <w:pPr>
        <w:spacing w:beforeLines="30" w:before="108"/>
        <w:ind w:leftChars="250" w:left="600"/>
        <w:rPr>
          <w:rFonts w:ascii="Times New Roman" w:hAnsi="Times New Roman"/>
        </w:rPr>
      </w:pPr>
    </w:p>
    <w:p w14:paraId="0448229C" w14:textId="0113C453" w:rsidR="005D07AA" w:rsidRPr="000E50A6" w:rsidRDefault="000F546A" w:rsidP="005D07AA">
      <w:pPr>
        <w:outlineLvl w:val="0"/>
        <w:rPr>
          <w:rFonts w:ascii="Times New Roman" w:hAnsi="Times New Roman"/>
        </w:rPr>
      </w:pPr>
      <w:r w:rsidRPr="000E50A6">
        <w:rPr>
          <w:rFonts w:ascii="新細明體" w:hAnsi="新細明體"/>
          <w:szCs w:val="24"/>
        </w:rPr>
        <w:t>二</w:t>
      </w:r>
      <w:r w:rsidR="005D07AA" w:rsidRPr="000E50A6">
        <w:rPr>
          <w:rFonts w:ascii="新細明體" w:hAnsi="新細明體"/>
          <w:szCs w:val="24"/>
        </w:rPr>
        <w:t>、</w:t>
      </w:r>
      <w:r w:rsidR="005D07AA" w:rsidRPr="000E50A6">
        <w:rPr>
          <w:rFonts w:ascii="Times New Roman" w:hAnsi="Times New Roman"/>
          <w:szCs w:val="24"/>
        </w:rPr>
        <w:t>釋印順，《中觀論頌講記》〈</w:t>
      </w:r>
      <w:r w:rsidR="005D07AA" w:rsidRPr="000E50A6">
        <w:rPr>
          <w:rFonts w:ascii="Times New Roman" w:hAnsi="Times New Roman"/>
          <w:bCs/>
          <w:szCs w:val="24"/>
        </w:rPr>
        <w:t>20</w:t>
      </w:r>
      <w:r w:rsidR="005D07AA" w:rsidRPr="000E50A6">
        <w:rPr>
          <w:rFonts w:ascii="Times New Roman" w:hAnsi="Times New Roman"/>
        </w:rPr>
        <w:t>觀因果品</w:t>
      </w:r>
      <w:r w:rsidR="005D07AA" w:rsidRPr="000E50A6">
        <w:rPr>
          <w:rFonts w:ascii="Times New Roman" w:hAnsi="Times New Roman"/>
          <w:szCs w:val="24"/>
        </w:rPr>
        <w:t>〉，</w:t>
      </w:r>
      <w:r w:rsidR="005D07AA" w:rsidRPr="000E50A6">
        <w:rPr>
          <w:rFonts w:ascii="Times New Roman" w:hAnsi="Times New Roman"/>
          <w:szCs w:val="24"/>
        </w:rPr>
        <w:t>pp.</w:t>
      </w:r>
      <w:r w:rsidR="005D07AA" w:rsidRPr="000E50A6">
        <w:rPr>
          <w:rFonts w:ascii="Times New Roman" w:eastAsia="DengXian" w:hAnsi="Times New Roman"/>
          <w:szCs w:val="24"/>
        </w:rPr>
        <w:t>354</w:t>
      </w:r>
      <w:r w:rsidR="005D07AA" w:rsidRPr="000E50A6">
        <w:rPr>
          <w:rFonts w:ascii="Times New Roman" w:hAnsi="Times New Roman"/>
          <w:szCs w:val="24"/>
        </w:rPr>
        <w:t>-</w:t>
      </w:r>
      <w:r w:rsidR="005D07AA" w:rsidRPr="000E50A6">
        <w:rPr>
          <w:rFonts w:ascii="Times New Roman" w:eastAsia="DengXian" w:hAnsi="Times New Roman"/>
          <w:szCs w:val="24"/>
        </w:rPr>
        <w:t>357</w:t>
      </w:r>
      <w:r w:rsidR="005D07AA" w:rsidRPr="000E50A6">
        <w:rPr>
          <w:rFonts w:ascii="Times New Roman" w:hAnsi="Times New Roman"/>
          <w:szCs w:val="24"/>
        </w:rPr>
        <w:t>：</w:t>
      </w:r>
      <w:r w:rsidR="005D07AA" w:rsidRPr="000E50A6">
        <w:rPr>
          <w:rStyle w:val="a9"/>
          <w:rFonts w:ascii="Times New Roman" w:hAnsi="Times New Roman"/>
          <w:szCs w:val="24"/>
        </w:rPr>
        <w:footnoteReference w:id="31"/>
      </w:r>
    </w:p>
    <w:p w14:paraId="2BF10DFF" w14:textId="77777777" w:rsidR="005D07AA" w:rsidRPr="000E50A6" w:rsidRDefault="005D07AA" w:rsidP="005D07AA">
      <w:pPr>
        <w:spacing w:beforeLines="30" w:before="108"/>
        <w:ind w:left="1814" w:hangingChars="906" w:hanging="1814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貳、正論：觀因果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pp.354-371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59B2C6ED" w14:textId="77777777" w:rsidR="005D07AA" w:rsidRPr="000E50A6" w:rsidRDefault="005D07AA" w:rsidP="005D07AA">
      <w:pPr>
        <w:ind w:leftChars="50" w:left="120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（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壹）約眾緣破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pp.354-364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3A866364" w14:textId="77777777" w:rsidR="005D07AA" w:rsidRPr="000E50A6" w:rsidRDefault="005D07AA" w:rsidP="005D07AA">
      <w:pPr>
        <w:ind w:leftChars="100" w:left="240"/>
        <w:jc w:val="both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一、有果與無果破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pp.354-358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509FBF61" w14:textId="77777777" w:rsidR="005D07AA" w:rsidRPr="000E50A6" w:rsidRDefault="005D07AA" w:rsidP="005D07AA">
      <w:pPr>
        <w:ind w:leftChars="100" w:left="240"/>
        <w:rPr>
          <w:rFonts w:ascii="Times New Roman" w:eastAsia="標楷體" w:hAnsi="Times New Roman"/>
          <w:b/>
        </w:rPr>
      </w:pPr>
      <w:r w:rsidRPr="000E50A6">
        <w:rPr>
          <w:rFonts w:ascii="Times New Roman" w:hAnsi="Times New Roman"/>
          <w:sz w:val="20"/>
          <w:szCs w:val="20"/>
        </w:rPr>
        <w:t>〔</w:t>
      </w:r>
      <w:r w:rsidRPr="000E50A6">
        <w:rPr>
          <w:rFonts w:ascii="Times New Roman" w:hAnsi="Times New Roman"/>
          <w:sz w:val="20"/>
          <w:szCs w:val="20"/>
        </w:rPr>
        <w:t>01</w:t>
      </w:r>
      <w:r w:rsidRPr="000E50A6">
        <w:rPr>
          <w:rFonts w:ascii="Times New Roman" w:hAnsi="Times New Roman"/>
          <w:sz w:val="20"/>
          <w:szCs w:val="20"/>
        </w:rPr>
        <w:t>〕</w:t>
      </w:r>
      <w:r w:rsidRPr="000E50A6">
        <w:rPr>
          <w:rFonts w:ascii="Times New Roman" w:eastAsia="標楷體" w:hAnsi="Times New Roman"/>
          <w:b/>
        </w:rPr>
        <w:t>若眾緣和合，而有果生者；和合中已有，何須和合生？</w:t>
      </w:r>
      <w:r w:rsidRPr="000E50A6">
        <w:rPr>
          <w:rStyle w:val="a9"/>
          <w:rFonts w:ascii="Times New Roman" w:eastAsia="標楷體" w:hAnsi="Times New Roman"/>
          <w:bCs/>
        </w:rPr>
        <w:footnoteReference w:id="32"/>
      </w:r>
    </w:p>
    <w:p w14:paraId="1B7DD417" w14:textId="77777777" w:rsidR="005D07AA" w:rsidRPr="000E50A6" w:rsidRDefault="005D07AA" w:rsidP="005D07AA">
      <w:pPr>
        <w:ind w:leftChars="100" w:left="240"/>
        <w:rPr>
          <w:rFonts w:ascii="Times New Roman" w:eastAsia="標楷體" w:hAnsi="Times New Roman"/>
          <w:b/>
        </w:rPr>
      </w:pPr>
      <w:r w:rsidRPr="000E50A6">
        <w:rPr>
          <w:rFonts w:ascii="Times New Roman" w:hAnsi="Times New Roman"/>
          <w:sz w:val="20"/>
          <w:szCs w:val="20"/>
        </w:rPr>
        <w:t>〔</w:t>
      </w:r>
      <w:r w:rsidRPr="000E50A6">
        <w:rPr>
          <w:rFonts w:ascii="Times New Roman" w:hAnsi="Times New Roman"/>
          <w:sz w:val="20"/>
          <w:szCs w:val="20"/>
        </w:rPr>
        <w:t>02</w:t>
      </w:r>
      <w:r w:rsidRPr="000E50A6">
        <w:rPr>
          <w:rFonts w:ascii="Times New Roman" w:hAnsi="Times New Roman"/>
          <w:sz w:val="20"/>
          <w:szCs w:val="20"/>
        </w:rPr>
        <w:t>〕</w:t>
      </w:r>
      <w:r w:rsidRPr="000E50A6">
        <w:rPr>
          <w:rFonts w:ascii="Times New Roman" w:eastAsia="標楷體" w:hAnsi="Times New Roman"/>
          <w:b/>
        </w:rPr>
        <w:t>若眾緣和合，是中無果者；云何從眾緣，和合而果生</w:t>
      </w:r>
      <w:r w:rsidRPr="000E50A6">
        <w:rPr>
          <w:rStyle w:val="a9"/>
          <w:rFonts w:ascii="Times New Roman" w:eastAsia="標楷體" w:hAnsi="Times New Roman"/>
          <w:bCs/>
        </w:rPr>
        <w:footnoteReference w:id="33"/>
      </w:r>
      <w:r w:rsidRPr="000E50A6">
        <w:rPr>
          <w:rFonts w:ascii="Times New Roman" w:eastAsia="標楷體" w:hAnsi="Times New Roman"/>
          <w:b/>
        </w:rPr>
        <w:t>？</w:t>
      </w:r>
      <w:r w:rsidRPr="000E50A6">
        <w:rPr>
          <w:rStyle w:val="a9"/>
          <w:rFonts w:ascii="Times New Roman" w:eastAsia="標楷體" w:hAnsi="Times New Roman"/>
          <w:bCs/>
        </w:rPr>
        <w:footnoteReference w:id="34"/>
      </w:r>
    </w:p>
    <w:p w14:paraId="453E46C1" w14:textId="77777777" w:rsidR="005D07AA" w:rsidRPr="000E50A6" w:rsidRDefault="005D07AA" w:rsidP="005D07AA">
      <w:pPr>
        <w:ind w:leftChars="100" w:left="240"/>
        <w:rPr>
          <w:rFonts w:ascii="Times New Roman" w:eastAsia="標楷體" w:hAnsi="Times New Roman"/>
          <w:b/>
        </w:rPr>
      </w:pPr>
      <w:r w:rsidRPr="000E50A6">
        <w:rPr>
          <w:rFonts w:ascii="Times New Roman" w:hAnsi="Times New Roman"/>
          <w:sz w:val="20"/>
          <w:szCs w:val="20"/>
        </w:rPr>
        <w:lastRenderedPageBreak/>
        <w:t>〔</w:t>
      </w:r>
      <w:r w:rsidRPr="000E50A6">
        <w:rPr>
          <w:rFonts w:ascii="Times New Roman" w:hAnsi="Times New Roman"/>
          <w:sz w:val="20"/>
          <w:szCs w:val="20"/>
        </w:rPr>
        <w:t>03</w:t>
      </w:r>
      <w:r w:rsidRPr="000E50A6">
        <w:rPr>
          <w:rFonts w:ascii="Times New Roman" w:hAnsi="Times New Roman"/>
          <w:sz w:val="20"/>
          <w:szCs w:val="20"/>
        </w:rPr>
        <w:t>〕</w:t>
      </w:r>
      <w:r w:rsidRPr="000E50A6">
        <w:rPr>
          <w:rFonts w:ascii="Times New Roman" w:eastAsia="標楷體" w:hAnsi="Times New Roman"/>
          <w:b/>
        </w:rPr>
        <w:t>若眾緣和合，是中有果者；和合中應有，而實不可得。</w:t>
      </w:r>
      <w:r w:rsidRPr="000E50A6">
        <w:rPr>
          <w:rStyle w:val="a9"/>
          <w:rFonts w:ascii="Times New Roman" w:eastAsia="標楷體" w:hAnsi="Times New Roman"/>
          <w:bCs/>
        </w:rPr>
        <w:footnoteReference w:id="35"/>
      </w:r>
    </w:p>
    <w:p w14:paraId="012D3023" w14:textId="77777777" w:rsidR="005D07AA" w:rsidRPr="000E50A6" w:rsidRDefault="005D07AA" w:rsidP="005D07AA">
      <w:pPr>
        <w:ind w:leftChars="100" w:left="240"/>
        <w:rPr>
          <w:rFonts w:ascii="Times New Roman" w:eastAsia="標楷體" w:hAnsi="Times New Roman"/>
          <w:bCs/>
        </w:rPr>
      </w:pPr>
      <w:r w:rsidRPr="000E50A6">
        <w:rPr>
          <w:rFonts w:ascii="Times New Roman" w:hAnsi="Times New Roman"/>
          <w:sz w:val="20"/>
          <w:szCs w:val="20"/>
        </w:rPr>
        <w:t>〔</w:t>
      </w:r>
      <w:r w:rsidRPr="000E50A6">
        <w:rPr>
          <w:rFonts w:ascii="Times New Roman" w:hAnsi="Times New Roman"/>
          <w:sz w:val="20"/>
          <w:szCs w:val="20"/>
        </w:rPr>
        <w:t>04</w:t>
      </w:r>
      <w:r w:rsidRPr="000E50A6">
        <w:rPr>
          <w:rFonts w:ascii="Times New Roman" w:hAnsi="Times New Roman"/>
          <w:sz w:val="20"/>
          <w:szCs w:val="20"/>
        </w:rPr>
        <w:t>〕</w:t>
      </w:r>
      <w:r w:rsidRPr="000E50A6">
        <w:rPr>
          <w:rFonts w:ascii="Times New Roman" w:eastAsia="標楷體" w:hAnsi="Times New Roman"/>
          <w:b/>
        </w:rPr>
        <w:t>若眾緣和合，是中無果者；是則眾因緣</w:t>
      </w:r>
      <w:r w:rsidRPr="000E50A6">
        <w:rPr>
          <w:rStyle w:val="a9"/>
          <w:rFonts w:ascii="Times New Roman" w:eastAsia="標楷體" w:hAnsi="Times New Roman"/>
          <w:bCs/>
        </w:rPr>
        <w:footnoteReference w:id="36"/>
      </w:r>
      <w:r w:rsidRPr="000E50A6">
        <w:rPr>
          <w:rFonts w:ascii="Times New Roman" w:eastAsia="標楷體" w:hAnsi="Times New Roman"/>
          <w:b/>
        </w:rPr>
        <w:t>，與非因緣同。</w:t>
      </w:r>
      <w:r w:rsidRPr="000E50A6">
        <w:rPr>
          <w:rStyle w:val="a9"/>
          <w:rFonts w:ascii="Times New Roman" w:eastAsia="標楷體" w:hAnsi="Times New Roman"/>
          <w:bCs/>
        </w:rPr>
        <w:footnoteReference w:id="37"/>
      </w:r>
    </w:p>
    <w:p w14:paraId="3D9C4FE9" w14:textId="77777777" w:rsidR="005D07AA" w:rsidRPr="000E50A6" w:rsidRDefault="005D07AA" w:rsidP="005D07AA">
      <w:pPr>
        <w:spacing w:beforeLines="30" w:before="108"/>
        <w:ind w:leftChars="150" w:left="360"/>
        <w:rPr>
          <w:rFonts w:ascii="Times New Roman" w:eastAsia="標楷體" w:hAnsi="Times New Roman"/>
          <w:bCs/>
          <w:sz w:val="20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（一）因緣中有果、無果之異說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pp.354-355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30B26308" w14:textId="77777777" w:rsidR="005D07AA" w:rsidRPr="000E50A6" w:rsidRDefault="005D07AA" w:rsidP="005D07AA">
      <w:pPr>
        <w:ind w:leftChars="200" w:left="480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1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、略標：外人執因中有果、因中無果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p.354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468DF07D" w14:textId="77777777" w:rsidR="005D07AA" w:rsidRPr="000E50A6" w:rsidRDefault="005D07AA" w:rsidP="005D07AA">
      <w:pPr>
        <w:ind w:leftChars="200" w:left="48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因緣和合生果，原則上是大家共認的。但在果法未生以前，</w:t>
      </w:r>
      <w:r w:rsidRPr="000E50A6">
        <w:rPr>
          <w:rFonts w:ascii="Times New Roman" w:hAnsi="Times New Roman"/>
          <w:b/>
        </w:rPr>
        <w:t>因緣中已有果</w:t>
      </w:r>
      <w:r w:rsidRPr="000E50A6">
        <w:rPr>
          <w:rFonts w:ascii="Times New Roman" w:hAnsi="Times New Roman"/>
        </w:rPr>
        <w:t>或</w:t>
      </w:r>
      <w:r w:rsidRPr="000E50A6">
        <w:rPr>
          <w:rFonts w:ascii="Times New Roman" w:hAnsi="Times New Roman"/>
          <w:b/>
        </w:rPr>
        <w:t>沒有果</w:t>
      </w:r>
      <w:r w:rsidRPr="000E50A6">
        <w:rPr>
          <w:rFonts w:ascii="Times New Roman" w:hAnsi="Times New Roman"/>
        </w:rPr>
        <w:t>，這就有不同的見解了。</w:t>
      </w:r>
    </w:p>
    <w:p w14:paraId="4E4FC94B" w14:textId="77777777" w:rsidR="005D07AA" w:rsidRPr="000E50A6" w:rsidRDefault="005D07AA" w:rsidP="005D07AA">
      <w:pPr>
        <w:spacing w:beforeLines="30" w:before="108"/>
        <w:ind w:leftChars="200" w:left="480"/>
        <w:rPr>
          <w:rFonts w:ascii="Times New Roman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lastRenderedPageBreak/>
        <w:t>2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、別述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pp.354-355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65EA32F0" w14:textId="77777777" w:rsidR="005D07AA" w:rsidRPr="000E50A6" w:rsidRDefault="005D07AA" w:rsidP="005D07AA">
      <w:pPr>
        <w:ind w:leftChars="250" w:left="600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（</w:t>
      </w: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1</w:t>
      </w: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）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數論師：主張因中有果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p.354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64B10238" w14:textId="77777777" w:rsidR="005D07AA" w:rsidRPr="000E50A6" w:rsidRDefault="005D07AA" w:rsidP="005D07AA">
      <w:pPr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一、</w:t>
      </w:r>
      <w:r w:rsidRPr="000E50A6">
        <w:rPr>
          <w:rFonts w:ascii="Times New Roman" w:hAnsi="Times New Roman"/>
          <w:b/>
        </w:rPr>
        <w:t>數論師</w:t>
      </w:r>
      <w:r w:rsidRPr="000E50A6">
        <w:rPr>
          <w:rFonts w:ascii="Times New Roman" w:hAnsi="Times New Roman"/>
        </w:rPr>
        <w:t>主張</w:t>
      </w:r>
      <w:r w:rsidRPr="000E50A6">
        <w:rPr>
          <w:rFonts w:ascii="Times New Roman" w:hAnsi="Times New Roman"/>
          <w:b/>
        </w:rPr>
        <w:t>因中有果</w:t>
      </w:r>
      <w:r w:rsidRPr="000E50A6">
        <w:rPr>
          <w:rFonts w:ascii="Times New Roman" w:hAnsi="Times New Roman"/>
        </w:rPr>
        <w:t>，如說菜子中有油，油是果，菜子是因。如因中沒有果，菜子中為什麼會出油？假使無油可以出油，石頭中沒有油，為什麼不出油？可見因中是有果的。</w:t>
      </w:r>
    </w:p>
    <w:p w14:paraId="75AF00CC" w14:textId="77777777" w:rsidR="005D07AA" w:rsidRPr="000E50A6" w:rsidRDefault="005D07AA" w:rsidP="005D07AA">
      <w:pPr>
        <w:spacing w:beforeLines="30" w:before="108"/>
        <w:ind w:leftChars="250" w:left="600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（</w:t>
      </w: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2</w:t>
      </w: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）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勝論師：主張因中無果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pp.354-355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55BE85DF" w14:textId="77777777" w:rsidR="005D07AA" w:rsidRPr="000E50A6" w:rsidRDefault="005D07AA" w:rsidP="005D07AA">
      <w:pPr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二、</w:t>
      </w:r>
      <w:r w:rsidRPr="000E50A6">
        <w:rPr>
          <w:rFonts w:ascii="Times New Roman" w:hAnsi="Times New Roman"/>
          <w:b/>
        </w:rPr>
        <w:t>勝論師</w:t>
      </w:r>
      <w:r w:rsidRPr="000E50A6">
        <w:rPr>
          <w:rFonts w:ascii="Times New Roman" w:hAnsi="Times New Roman"/>
        </w:rPr>
        <w:t>主張</w:t>
      </w:r>
      <w:r w:rsidRPr="000E50A6">
        <w:rPr>
          <w:rFonts w:ascii="Times New Roman" w:hAnsi="Times New Roman"/>
          <w:b/>
        </w:rPr>
        <w:t>因中無果</w:t>
      </w:r>
      <w:r w:rsidRPr="000E50A6">
        <w:rPr>
          <w:rFonts w:ascii="Times New Roman" w:hAnsi="Times New Roman"/>
        </w:rPr>
        <w:t>，如說黃豆可以生芽，但不能說黃豆中已有芽。不但有的黃豆不生芽，而且生芽，還要有泥水、人工、日光等條件。假使因中已有果，應隨時可以生果，何必要等待那些條件？可見因中是無果的。</w:t>
      </w:r>
    </w:p>
    <w:p w14:paraId="0922AE48" w14:textId="77777777" w:rsidR="005D07AA" w:rsidRPr="000E50A6" w:rsidRDefault="005D07AA" w:rsidP="005D07AA">
      <w:pPr>
        <w:spacing w:beforeLines="30" w:before="108"/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他們執</w:t>
      </w:r>
      <w:r w:rsidRPr="000E50A6">
        <w:rPr>
          <w:rFonts w:ascii="Times New Roman" w:hAnsi="Times New Roman"/>
          <w:b/>
        </w:rPr>
        <w:t>有果</w:t>
      </w:r>
      <w:r w:rsidRPr="000E50A6">
        <w:rPr>
          <w:rFonts w:ascii="Times New Roman" w:hAnsi="Times New Roman"/>
        </w:rPr>
        <w:t>與</w:t>
      </w:r>
      <w:r w:rsidRPr="000E50A6">
        <w:rPr>
          <w:rFonts w:ascii="Times New Roman" w:hAnsi="Times New Roman"/>
          <w:b/>
        </w:rPr>
        <w:t>無果</w:t>
      </w:r>
      <w:r w:rsidRPr="000E50A6">
        <w:rPr>
          <w:rFonts w:ascii="Times New Roman" w:hAnsi="Times New Roman"/>
        </w:rPr>
        <w:t>的理由，還有很多。</w:t>
      </w:r>
    </w:p>
    <w:p w14:paraId="1284B3B6" w14:textId="77777777" w:rsidR="005D07AA" w:rsidRPr="000E50A6" w:rsidRDefault="005D07AA" w:rsidP="005D07AA">
      <w:pPr>
        <w:spacing w:beforeLines="30" w:before="108"/>
        <w:ind w:leftChars="250" w:left="600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（</w:t>
      </w: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3</w:t>
      </w: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）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耆那教：主張因中亦有果亦無果、因中非有果非無果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p.355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07EEFF66" w14:textId="77777777" w:rsidR="005D07AA" w:rsidRPr="000E50A6" w:rsidRDefault="005D07AA" w:rsidP="005D07AA">
      <w:pPr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除這兩大敵對的思想外，</w:t>
      </w:r>
      <w:r w:rsidRPr="000E50A6">
        <w:rPr>
          <w:rFonts w:ascii="Times New Roman" w:hAnsi="Times New Roman"/>
          <w:b/>
        </w:rPr>
        <w:t>耆那教</w:t>
      </w:r>
      <w:r w:rsidRPr="000E50A6">
        <w:rPr>
          <w:rFonts w:ascii="Times New Roman" w:hAnsi="Times New Roman"/>
        </w:rPr>
        <w:t>的學者，有主張</w:t>
      </w:r>
      <w:r w:rsidRPr="000E50A6">
        <w:rPr>
          <w:rFonts w:ascii="Times New Roman" w:hAnsi="Times New Roman"/>
          <w:b/>
        </w:rPr>
        <w:t>因中亦有果亦無果</w:t>
      </w:r>
      <w:r w:rsidRPr="000E50A6">
        <w:rPr>
          <w:rFonts w:ascii="Times New Roman" w:hAnsi="Times New Roman"/>
        </w:rPr>
        <w:t>，有主張</w:t>
      </w:r>
      <w:r w:rsidRPr="000E50A6">
        <w:rPr>
          <w:rFonts w:ascii="Times New Roman" w:hAnsi="Times New Roman"/>
          <w:b/>
        </w:rPr>
        <w:t>因中非有果非無果</w:t>
      </w:r>
      <w:r w:rsidRPr="000E50A6">
        <w:rPr>
          <w:rFonts w:ascii="Times New Roman" w:hAnsi="Times New Roman"/>
        </w:rPr>
        <w:t>的。</w:t>
      </w:r>
    </w:p>
    <w:p w14:paraId="76C89AF5" w14:textId="77777777" w:rsidR="005D07AA" w:rsidRPr="000E50A6" w:rsidRDefault="005D07AA" w:rsidP="005D07AA">
      <w:pPr>
        <w:spacing w:beforeLines="30" w:before="108"/>
        <w:ind w:firstLineChars="150" w:firstLine="300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（二）論主破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pp.355-357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08ED9DF8" w14:textId="77777777" w:rsidR="005D07AA" w:rsidRPr="000E50A6" w:rsidRDefault="005D07AA" w:rsidP="005D07AA">
      <w:pPr>
        <w:ind w:leftChars="200" w:left="480"/>
        <w:rPr>
          <w:rFonts w:ascii="Times New Roman" w:hAnsi="Times New Roman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1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、略明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p.355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1ED1FB67" w14:textId="77777777" w:rsidR="005D07AA" w:rsidRPr="000E50A6" w:rsidRDefault="005D07AA" w:rsidP="005D07AA">
      <w:pPr>
        <w:ind w:leftChars="200" w:left="48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現在破斥他們，以</w:t>
      </w:r>
      <w:r w:rsidRPr="000E50A6">
        <w:rPr>
          <w:rFonts w:ascii="Times New Roman" w:hAnsi="Times New Roman"/>
          <w:b/>
        </w:rPr>
        <w:t>因中有果論者</w:t>
      </w:r>
      <w:r w:rsidRPr="000E50A6">
        <w:rPr>
          <w:rFonts w:ascii="Times New Roman" w:hAnsi="Times New Roman"/>
        </w:rPr>
        <w:t>的思想，難破</w:t>
      </w:r>
      <w:r w:rsidRPr="000E50A6">
        <w:rPr>
          <w:rFonts w:ascii="Times New Roman" w:hAnsi="Times New Roman"/>
          <w:b/>
        </w:rPr>
        <w:t>因中無果論者</w:t>
      </w:r>
      <w:r w:rsidRPr="000E50A6">
        <w:rPr>
          <w:rFonts w:ascii="Times New Roman" w:hAnsi="Times New Roman"/>
        </w:rPr>
        <w:t>；以</w:t>
      </w:r>
      <w:r w:rsidRPr="000E50A6">
        <w:rPr>
          <w:rFonts w:ascii="Times New Roman" w:hAnsi="Times New Roman"/>
          <w:b/>
        </w:rPr>
        <w:t>因中無果論者</w:t>
      </w:r>
      <w:r w:rsidRPr="000E50A6">
        <w:rPr>
          <w:rFonts w:ascii="Times New Roman" w:hAnsi="Times New Roman"/>
        </w:rPr>
        <w:t>的思想，難破</w:t>
      </w:r>
      <w:r w:rsidRPr="000E50A6">
        <w:rPr>
          <w:rFonts w:ascii="Times New Roman" w:hAnsi="Times New Roman"/>
          <w:b/>
        </w:rPr>
        <w:t>因中有果論者</w:t>
      </w:r>
      <w:r w:rsidRPr="000E50A6">
        <w:rPr>
          <w:rFonts w:ascii="Times New Roman" w:hAnsi="Times New Roman"/>
        </w:rPr>
        <w:t>。揭出他們的矛盾、衝突、不成立。</w:t>
      </w:r>
    </w:p>
    <w:p w14:paraId="78A65CC1" w14:textId="77777777" w:rsidR="005D07AA" w:rsidRPr="000E50A6" w:rsidRDefault="005D07AA" w:rsidP="005D07AA">
      <w:pPr>
        <w:spacing w:beforeLines="30" w:before="108"/>
        <w:ind w:leftChars="200" w:left="480"/>
        <w:rPr>
          <w:rFonts w:ascii="Times New Roman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2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、別述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pp.355-357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21415D1D" w14:textId="77777777" w:rsidR="005D07AA" w:rsidRPr="000E50A6" w:rsidRDefault="005D07AA" w:rsidP="005D07AA">
      <w:pPr>
        <w:ind w:leftChars="250" w:left="600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（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1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）破因中有果論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——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釋第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1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頌</w:t>
      </w:r>
      <w:r w:rsidRPr="000E50A6">
        <w:rPr>
          <w:rStyle w:val="a9"/>
          <w:rFonts w:ascii="Times New Roman" w:eastAsia="標楷體" w:hAnsi="Times New Roman"/>
          <w:bCs/>
        </w:rPr>
        <w:footnoteReference w:id="38"/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p.355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639DE4E5" w14:textId="77777777" w:rsidR="005D07AA" w:rsidRPr="000E50A6" w:rsidRDefault="005D07AA" w:rsidP="005D07AA">
      <w:pPr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第一頌</w:t>
      </w:r>
      <w:r w:rsidRPr="000E50A6">
        <w:rPr>
          <w:rFonts w:ascii="Times New Roman" w:hAnsi="Times New Roman"/>
          <w:b/>
        </w:rPr>
        <w:t>破因中有果論</w:t>
      </w:r>
      <w:r w:rsidRPr="000E50A6">
        <w:rPr>
          <w:rFonts w:ascii="Times New Roman" w:hAnsi="Times New Roman"/>
        </w:rPr>
        <w:t>：「</w:t>
      </w:r>
      <w:r w:rsidRPr="000E50A6">
        <w:rPr>
          <w:rFonts w:ascii="Times New Roman" w:eastAsia="標楷體" w:hAnsi="Times New Roman"/>
          <w:b/>
        </w:rPr>
        <w:t>若</w:t>
      </w:r>
      <w:r w:rsidRPr="000E50A6">
        <w:rPr>
          <w:rFonts w:ascii="Times New Roman" w:hAnsi="Times New Roman"/>
        </w:rPr>
        <w:t>」如所說，在「</w:t>
      </w:r>
      <w:r w:rsidRPr="000E50A6">
        <w:rPr>
          <w:rFonts w:ascii="Times New Roman" w:eastAsia="標楷體" w:hAnsi="Times New Roman"/>
          <w:b/>
        </w:rPr>
        <w:t>眾緣和合</w:t>
      </w:r>
      <w:r w:rsidRPr="000E50A6">
        <w:rPr>
          <w:rFonts w:ascii="Times New Roman" w:hAnsi="Times New Roman"/>
        </w:rPr>
        <w:t>」的時候，「</w:t>
      </w:r>
      <w:r w:rsidRPr="000E50A6">
        <w:rPr>
          <w:rFonts w:ascii="Times New Roman" w:eastAsia="標楷體" w:hAnsi="Times New Roman"/>
          <w:b/>
        </w:rPr>
        <w:t>而有果</w:t>
      </w:r>
      <w:r w:rsidRPr="000E50A6">
        <w:rPr>
          <w:rFonts w:ascii="Times New Roman" w:hAnsi="Times New Roman"/>
        </w:rPr>
        <w:t>」法的「</w:t>
      </w:r>
      <w:r w:rsidRPr="000E50A6">
        <w:rPr>
          <w:rFonts w:ascii="Times New Roman" w:eastAsia="標楷體" w:hAnsi="Times New Roman"/>
          <w:b/>
        </w:rPr>
        <w:t>生</w:t>
      </w:r>
      <w:r w:rsidRPr="000E50A6">
        <w:rPr>
          <w:rFonts w:ascii="Times New Roman" w:hAnsi="Times New Roman"/>
        </w:rPr>
        <w:t>」起，那就有不可避免的過失。因緣「</w:t>
      </w:r>
      <w:r w:rsidRPr="000E50A6">
        <w:rPr>
          <w:rFonts w:ascii="Times New Roman" w:eastAsia="標楷體" w:hAnsi="Times New Roman"/>
          <w:b/>
        </w:rPr>
        <w:t>和合中</w:t>
      </w:r>
      <w:r w:rsidRPr="000E50A6">
        <w:rPr>
          <w:rFonts w:ascii="Times New Roman" w:hAnsi="Times New Roman"/>
        </w:rPr>
        <w:t>」，既「</w:t>
      </w:r>
      <w:r w:rsidRPr="000E50A6">
        <w:rPr>
          <w:rFonts w:ascii="Times New Roman" w:eastAsia="標楷體" w:hAnsi="Times New Roman"/>
          <w:b/>
        </w:rPr>
        <w:t>已有</w:t>
      </w:r>
      <w:r w:rsidRPr="000E50A6">
        <w:rPr>
          <w:rFonts w:ascii="Times New Roman" w:hAnsi="Times New Roman"/>
        </w:rPr>
        <w:t>」了果法，為什麼還要等待因緣「</w:t>
      </w:r>
      <w:r w:rsidRPr="000E50A6">
        <w:rPr>
          <w:rFonts w:ascii="Times New Roman" w:eastAsia="標楷體" w:hAnsi="Times New Roman"/>
          <w:b/>
        </w:rPr>
        <w:t>和合</w:t>
      </w:r>
      <w:r w:rsidRPr="000E50A6">
        <w:rPr>
          <w:rFonts w:ascii="Times New Roman" w:hAnsi="Times New Roman"/>
        </w:rPr>
        <w:t>」才能「</w:t>
      </w:r>
      <w:r w:rsidRPr="000E50A6">
        <w:rPr>
          <w:rFonts w:ascii="Times New Roman" w:eastAsia="標楷體" w:hAnsi="Times New Roman"/>
          <w:b/>
        </w:rPr>
        <w:t>生</w:t>
      </w:r>
      <w:r w:rsidRPr="000E50A6">
        <w:rPr>
          <w:rFonts w:ascii="Times New Roman" w:hAnsi="Times New Roman"/>
        </w:rPr>
        <w:t>」呢？要等待眾緣的和合，豈不是說明了沒有和合時，眾緣中即無果嗎？否則，就不必和合而生？</w:t>
      </w:r>
    </w:p>
    <w:p w14:paraId="3B630A58" w14:textId="77777777" w:rsidR="005D07AA" w:rsidRPr="000E50A6" w:rsidRDefault="005D07AA" w:rsidP="005D07AA">
      <w:pPr>
        <w:spacing w:beforeLines="30" w:before="108"/>
        <w:ind w:leftChars="250" w:left="600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（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2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）破因中無果論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——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釋第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2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頌</w:t>
      </w:r>
      <w:r w:rsidRPr="000E50A6">
        <w:rPr>
          <w:rStyle w:val="a9"/>
          <w:rFonts w:ascii="Times New Roman" w:eastAsia="標楷體" w:hAnsi="Times New Roman"/>
          <w:bCs/>
        </w:rPr>
        <w:footnoteReference w:id="39"/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pp.355-356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6190B40C" w14:textId="77777777" w:rsidR="005D07AA" w:rsidRPr="000E50A6" w:rsidRDefault="005D07AA" w:rsidP="005D07AA">
      <w:pPr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第二頌</w:t>
      </w:r>
      <w:r w:rsidRPr="000E50A6">
        <w:rPr>
          <w:rFonts w:ascii="Times New Roman" w:hAnsi="Times New Roman"/>
          <w:b/>
        </w:rPr>
        <w:t>破因中無果論</w:t>
      </w:r>
      <w:r w:rsidRPr="000E50A6">
        <w:rPr>
          <w:rFonts w:ascii="Times New Roman" w:hAnsi="Times New Roman"/>
        </w:rPr>
        <w:t>：「</w:t>
      </w:r>
      <w:r w:rsidRPr="000E50A6">
        <w:rPr>
          <w:rFonts w:ascii="Times New Roman" w:eastAsia="標楷體" w:hAnsi="Times New Roman"/>
          <w:b/>
        </w:rPr>
        <w:t>若</w:t>
      </w:r>
      <w:r w:rsidRPr="000E50A6">
        <w:rPr>
          <w:rFonts w:ascii="Times New Roman" w:hAnsi="Times New Roman"/>
        </w:rPr>
        <w:t>」說「</w:t>
      </w:r>
      <w:r w:rsidRPr="000E50A6">
        <w:rPr>
          <w:rFonts w:ascii="Times New Roman" w:eastAsia="標楷體" w:hAnsi="Times New Roman"/>
          <w:b/>
        </w:rPr>
        <w:t>眾緣和合</w:t>
      </w:r>
      <w:r w:rsidRPr="000E50A6">
        <w:rPr>
          <w:rFonts w:ascii="Times New Roman" w:hAnsi="Times New Roman"/>
        </w:rPr>
        <w:t>」「</w:t>
      </w:r>
      <w:r w:rsidRPr="000E50A6">
        <w:rPr>
          <w:rFonts w:ascii="Times New Roman" w:eastAsia="標楷體" w:hAnsi="Times New Roman"/>
          <w:b/>
        </w:rPr>
        <w:t>中</w:t>
      </w:r>
      <w:r w:rsidRPr="000E50A6">
        <w:rPr>
          <w:rFonts w:ascii="Times New Roman" w:hAnsi="Times New Roman"/>
        </w:rPr>
        <w:t>」沒有「</w:t>
      </w:r>
      <w:r w:rsidRPr="000E50A6">
        <w:rPr>
          <w:rFonts w:ascii="Times New Roman" w:eastAsia="標楷體" w:hAnsi="Times New Roman"/>
          <w:b/>
        </w:rPr>
        <w:t>果</w:t>
      </w:r>
      <w:r w:rsidRPr="000E50A6">
        <w:rPr>
          <w:rFonts w:ascii="Times New Roman" w:hAnsi="Times New Roman"/>
        </w:rPr>
        <w:t>」，而果是從眾緣和合中生的；這同樣的不合理，既承認眾緣和合中無有果，就不可說「</w:t>
      </w:r>
      <w:r w:rsidRPr="000E50A6">
        <w:rPr>
          <w:rFonts w:ascii="Times New Roman" w:eastAsia="標楷體" w:hAnsi="Times New Roman"/>
          <w:b/>
        </w:rPr>
        <w:t>從眾緣和合而果生</w:t>
      </w:r>
      <w:r w:rsidRPr="000E50A6">
        <w:rPr>
          <w:rFonts w:ascii="Times New Roman" w:hAnsi="Times New Roman"/>
        </w:rPr>
        <w:t>！」如一個瞎子不能見，把許多瞎子和合起來，還不是同樣的不能見？所以，因緣和合中沒有果，即不能說從因緣和合生果。</w:t>
      </w:r>
    </w:p>
    <w:p w14:paraId="075827A6" w14:textId="77777777" w:rsidR="005D07AA" w:rsidRPr="000E50A6" w:rsidRDefault="005D07AA" w:rsidP="005D07AA">
      <w:pPr>
        <w:spacing w:beforeLines="30" w:before="108"/>
        <w:ind w:leftChars="250" w:left="600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lastRenderedPageBreak/>
        <w:t>（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3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）論主再破因中有果論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 xml:space="preserve"> —— 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釋第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3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頌</w:t>
      </w:r>
      <w:r w:rsidRPr="000E50A6">
        <w:rPr>
          <w:rStyle w:val="a9"/>
          <w:rFonts w:ascii="Times New Roman" w:hAnsi="Times New Roman"/>
          <w:bCs/>
        </w:rPr>
        <w:footnoteReference w:id="40"/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p.356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5BF5C55F" w14:textId="77777777" w:rsidR="005D07AA" w:rsidRPr="000E50A6" w:rsidRDefault="005D07AA" w:rsidP="005D07AA">
      <w:pPr>
        <w:ind w:leftChars="300" w:left="720"/>
        <w:jc w:val="both"/>
        <w:rPr>
          <w:rFonts w:ascii="Times New Roman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A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、論主再破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p.356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7EA1C4F2" w14:textId="77777777" w:rsidR="005D07AA" w:rsidRPr="000E50A6" w:rsidRDefault="005D07AA" w:rsidP="005D07AA">
      <w:pPr>
        <w:ind w:leftChars="300" w:left="72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第三頌</w:t>
      </w:r>
      <w:r w:rsidRPr="000E50A6">
        <w:rPr>
          <w:rFonts w:ascii="Times New Roman" w:hAnsi="Times New Roman"/>
          <w:b/>
        </w:rPr>
        <w:t>再破因中有果論</w:t>
      </w:r>
      <w:r w:rsidRPr="000E50A6">
        <w:rPr>
          <w:rFonts w:ascii="Times New Roman" w:hAnsi="Times New Roman"/>
        </w:rPr>
        <w:t>：</w:t>
      </w:r>
    </w:p>
    <w:p w14:paraId="1F0D6649" w14:textId="77777777" w:rsidR="005D07AA" w:rsidRPr="000E50A6" w:rsidRDefault="005D07AA" w:rsidP="005D07AA">
      <w:pPr>
        <w:ind w:leftChars="300" w:left="72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如以為無果論者的所說不成立，仍主張因中有果，這是明知有過而更犯了。「</w:t>
      </w:r>
      <w:r w:rsidRPr="000E50A6">
        <w:rPr>
          <w:rFonts w:ascii="Times New Roman" w:eastAsia="標楷體" w:hAnsi="Times New Roman"/>
          <w:b/>
        </w:rPr>
        <w:t>眾緣和合</w:t>
      </w:r>
      <w:r w:rsidRPr="000E50A6">
        <w:rPr>
          <w:rFonts w:ascii="Times New Roman" w:hAnsi="Times New Roman"/>
        </w:rPr>
        <w:t>」「</w:t>
      </w:r>
      <w:r w:rsidRPr="000E50A6">
        <w:rPr>
          <w:rFonts w:ascii="Times New Roman" w:eastAsia="標楷體" w:hAnsi="Times New Roman"/>
          <w:b/>
        </w:rPr>
        <w:t>中</w:t>
      </w:r>
      <w:r w:rsidRPr="000E50A6">
        <w:rPr>
          <w:rFonts w:ascii="Times New Roman" w:hAnsi="Times New Roman"/>
        </w:rPr>
        <w:t>」，如已「</w:t>
      </w:r>
      <w:r w:rsidRPr="000E50A6">
        <w:rPr>
          <w:rFonts w:ascii="Times New Roman" w:eastAsia="標楷體" w:hAnsi="Times New Roman"/>
          <w:b/>
        </w:rPr>
        <w:t>有</w:t>
      </w:r>
      <w:r w:rsidRPr="000E50A6">
        <w:rPr>
          <w:rFonts w:ascii="Times New Roman" w:hAnsi="Times New Roman"/>
        </w:rPr>
        <w:t>」了「</w:t>
      </w:r>
      <w:r w:rsidRPr="000E50A6">
        <w:rPr>
          <w:rFonts w:ascii="Times New Roman" w:eastAsia="標楷體" w:hAnsi="Times New Roman"/>
          <w:b/>
        </w:rPr>
        <w:t>果</w:t>
      </w:r>
      <w:r w:rsidRPr="000E50A6">
        <w:rPr>
          <w:rFonts w:ascii="Times New Roman" w:hAnsi="Times New Roman"/>
        </w:rPr>
        <w:t>」體；那麼在眾緣「</w:t>
      </w:r>
      <w:r w:rsidRPr="000E50A6">
        <w:rPr>
          <w:rFonts w:ascii="Times New Roman" w:eastAsia="標楷體" w:hAnsi="Times New Roman"/>
          <w:b/>
        </w:rPr>
        <w:t>和合中</w:t>
      </w:r>
      <w:r w:rsidRPr="000E50A6">
        <w:rPr>
          <w:rFonts w:ascii="Times New Roman" w:hAnsi="Times New Roman"/>
        </w:rPr>
        <w:t>」，即和合而未生起時，「</w:t>
      </w:r>
      <w:r w:rsidRPr="000E50A6">
        <w:rPr>
          <w:rFonts w:ascii="Times New Roman" w:eastAsia="標楷體" w:hAnsi="Times New Roman"/>
          <w:b/>
        </w:rPr>
        <w:t>應有</w:t>
      </w:r>
      <w:r w:rsidRPr="000E50A6">
        <w:rPr>
          <w:rFonts w:ascii="Times New Roman" w:hAnsi="Times New Roman"/>
        </w:rPr>
        <w:t>」這果體可得。但沒有理由知道是已有果體的。如泥中的瓶，不是眼見、耳聞所得到的，也不是意識比量所推論到的，果體「</w:t>
      </w:r>
      <w:r w:rsidRPr="000E50A6">
        <w:rPr>
          <w:rFonts w:ascii="Times New Roman" w:eastAsia="標楷體" w:hAnsi="Times New Roman"/>
          <w:b/>
        </w:rPr>
        <w:t>實不可得</w:t>
      </w:r>
      <w:r w:rsidRPr="000E50A6">
        <w:rPr>
          <w:rFonts w:ascii="Times New Roman" w:hAnsi="Times New Roman"/>
        </w:rPr>
        <w:t>」，怎麼還要說因中有果呢？</w:t>
      </w:r>
    </w:p>
    <w:p w14:paraId="6019C76C" w14:textId="77777777" w:rsidR="005D07AA" w:rsidRPr="000E50A6" w:rsidRDefault="005D07AA" w:rsidP="005D07AA">
      <w:pPr>
        <w:spacing w:beforeLines="30" w:before="108"/>
        <w:ind w:leftChars="300" w:left="720"/>
        <w:jc w:val="both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B</w:t>
      </w:r>
      <w:r w:rsidRPr="000E50A6">
        <w:rPr>
          <w:rFonts w:ascii="Times New Roman" w:eastAsia="標楷體" w:hAnsi="Times New Roman"/>
          <w:b/>
          <w:bCs/>
          <w:sz w:val="20"/>
          <w:bdr w:val="single" w:sz="4" w:space="0" w:color="auto"/>
        </w:rPr>
        <w:t>、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外人轉救</w:t>
      </w:r>
      <w:r w:rsidRPr="000E50A6">
        <w:rPr>
          <w:rStyle w:val="a9"/>
          <w:rFonts w:ascii="Times New Roman" w:eastAsia="標楷體" w:hAnsi="Times New Roman"/>
          <w:bCs/>
        </w:rPr>
        <w:footnoteReference w:id="41"/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pp.356-357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58047052" w14:textId="77777777" w:rsidR="005D07AA" w:rsidRPr="000E50A6" w:rsidRDefault="005D07AA" w:rsidP="005D07AA">
      <w:pPr>
        <w:ind w:leftChars="300" w:left="72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外人說：不能因為不見，就否定他的沒有。有明明是存在的，因有</w:t>
      </w:r>
      <w:r w:rsidRPr="000E50A6">
        <w:rPr>
          <w:rFonts w:ascii="Times New Roman" w:hAnsi="Times New Roman"/>
          <w:b/>
        </w:rPr>
        <w:t>八種的因緣</w:t>
      </w:r>
      <w:r w:rsidRPr="000E50A6">
        <w:rPr>
          <w:rFonts w:ascii="Times New Roman" w:hAnsi="Times New Roman"/>
        </w:rPr>
        <w:t>，我們不能得到：</w:t>
      </w:r>
    </w:p>
    <w:p w14:paraId="3D55DDD2" w14:textId="77777777" w:rsidR="005D07AA" w:rsidRPr="000E50A6" w:rsidRDefault="005D07AA" w:rsidP="005D07AA">
      <w:pPr>
        <w:ind w:leftChars="50" w:left="120" w:firstLineChars="250" w:firstLine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有的</w:t>
      </w:r>
      <w:r w:rsidRPr="000E50A6">
        <w:rPr>
          <w:rFonts w:ascii="Times New Roman" w:hAnsi="Times New Roman"/>
          <w:b/>
        </w:rPr>
        <w:t>太近</w:t>
      </w:r>
      <w:r w:rsidRPr="000E50A6">
        <w:rPr>
          <w:rFonts w:ascii="Times New Roman" w:hAnsi="Times New Roman"/>
        </w:rPr>
        <w:t>了不能得到，如眼藥。</w:t>
      </w:r>
    </w:p>
    <w:p w14:paraId="222B8793" w14:textId="77777777" w:rsidR="005D07AA" w:rsidRPr="000E50A6" w:rsidRDefault="005D07AA" w:rsidP="005D07AA">
      <w:pPr>
        <w:ind w:leftChars="50" w:left="120" w:firstLineChars="250" w:firstLine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有的</w:t>
      </w:r>
      <w:r w:rsidRPr="000E50A6">
        <w:rPr>
          <w:rFonts w:ascii="Times New Roman" w:hAnsi="Times New Roman"/>
          <w:b/>
        </w:rPr>
        <w:t>太遠</w:t>
      </w:r>
      <w:r w:rsidRPr="000E50A6">
        <w:rPr>
          <w:rFonts w:ascii="Times New Roman" w:hAnsi="Times New Roman"/>
        </w:rPr>
        <w:t>了不能得到，如飛鳥的遠逝。</w:t>
      </w:r>
    </w:p>
    <w:p w14:paraId="7AFCD469" w14:textId="77777777" w:rsidR="005D07AA" w:rsidRPr="000E50A6" w:rsidRDefault="005D07AA" w:rsidP="005D07AA">
      <w:pPr>
        <w:ind w:leftChars="50" w:left="120" w:firstLineChars="250" w:firstLine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有的</w:t>
      </w:r>
      <w:r w:rsidRPr="000E50A6">
        <w:rPr>
          <w:rFonts w:ascii="Times New Roman" w:hAnsi="Times New Roman"/>
          <w:b/>
        </w:rPr>
        <w:t>根壞</w:t>
      </w:r>
      <w:r w:rsidRPr="000E50A6">
        <w:rPr>
          <w:rFonts w:ascii="Times New Roman" w:hAnsi="Times New Roman"/>
        </w:rPr>
        <w:t>了不能得到，如盲人。</w:t>
      </w:r>
    </w:p>
    <w:p w14:paraId="506DC152" w14:textId="77777777" w:rsidR="005D07AA" w:rsidRPr="000E50A6" w:rsidRDefault="005D07AA" w:rsidP="005D07AA">
      <w:pPr>
        <w:ind w:leftChars="50" w:left="120" w:firstLineChars="250" w:firstLine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有的</w:t>
      </w:r>
      <w:r w:rsidRPr="000E50A6">
        <w:rPr>
          <w:rFonts w:ascii="Times New Roman" w:hAnsi="Times New Roman"/>
          <w:b/>
        </w:rPr>
        <w:t>心不住</w:t>
      </w:r>
      <w:r w:rsidRPr="000E50A6">
        <w:rPr>
          <w:rFonts w:ascii="Times New Roman" w:hAnsi="Times New Roman"/>
        </w:rPr>
        <w:t>不能得到，如心不在焉，視而不見，聽而不聞。</w:t>
      </w:r>
    </w:p>
    <w:p w14:paraId="1D9E4653" w14:textId="77777777" w:rsidR="005D07AA" w:rsidRPr="000E50A6" w:rsidRDefault="005D07AA" w:rsidP="005D07AA">
      <w:pPr>
        <w:ind w:leftChars="50" w:left="120" w:firstLineChars="250" w:firstLine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有的</w:t>
      </w:r>
      <w:r w:rsidRPr="000E50A6">
        <w:rPr>
          <w:rFonts w:ascii="Times New Roman" w:hAnsi="Times New Roman"/>
          <w:b/>
        </w:rPr>
        <w:t>被障礙</w:t>
      </w:r>
      <w:r w:rsidRPr="000E50A6">
        <w:rPr>
          <w:rFonts w:ascii="Times New Roman" w:hAnsi="Times New Roman"/>
        </w:rPr>
        <w:t>了不能得到，如牆壁的那邊。</w:t>
      </w:r>
    </w:p>
    <w:p w14:paraId="5BFCA854" w14:textId="77777777" w:rsidR="005D07AA" w:rsidRPr="000E50A6" w:rsidRDefault="005D07AA" w:rsidP="005D07AA">
      <w:pPr>
        <w:ind w:leftChars="50" w:left="120" w:firstLineChars="250" w:firstLine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有的</w:t>
      </w:r>
      <w:r w:rsidRPr="000E50A6">
        <w:rPr>
          <w:rFonts w:ascii="Times New Roman" w:hAnsi="Times New Roman"/>
          <w:b/>
        </w:rPr>
        <w:t>相同</w:t>
      </w:r>
      <w:r w:rsidRPr="000E50A6">
        <w:rPr>
          <w:rFonts w:ascii="Times New Roman" w:hAnsi="Times New Roman"/>
        </w:rPr>
        <w:t>了不能得到，如黑板上的黑點。</w:t>
      </w:r>
    </w:p>
    <w:p w14:paraId="06D297FA" w14:textId="77777777" w:rsidR="005D07AA" w:rsidRPr="000E50A6" w:rsidRDefault="005D07AA" w:rsidP="005D07AA">
      <w:pPr>
        <w:ind w:leftChars="50" w:left="120" w:firstLineChars="250" w:firstLine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lastRenderedPageBreak/>
        <w:t>有的</w:t>
      </w:r>
      <w:r w:rsidRPr="000E50A6">
        <w:rPr>
          <w:rFonts w:ascii="Times New Roman" w:hAnsi="Times New Roman"/>
          <w:b/>
        </w:rPr>
        <w:t>為殊勝的所勝過</w:t>
      </w:r>
      <w:r w:rsidRPr="000E50A6">
        <w:rPr>
          <w:rFonts w:ascii="Times New Roman" w:hAnsi="Times New Roman"/>
        </w:rPr>
        <w:t>了不能得到，如鐘鼓齊鳴時，不能覺輕微的音聲。</w:t>
      </w:r>
    </w:p>
    <w:p w14:paraId="581D1627" w14:textId="77777777" w:rsidR="005D07AA" w:rsidRPr="000E50A6" w:rsidRDefault="005D07AA" w:rsidP="005D07AA">
      <w:pPr>
        <w:ind w:leftChars="50" w:left="120" w:firstLineChars="250" w:firstLine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有的</w:t>
      </w:r>
      <w:r w:rsidRPr="000E50A6">
        <w:rPr>
          <w:rFonts w:ascii="Times New Roman" w:hAnsi="Times New Roman"/>
          <w:b/>
        </w:rPr>
        <w:t>太細</w:t>
      </w:r>
      <w:r w:rsidRPr="000E50A6">
        <w:rPr>
          <w:rFonts w:ascii="Times New Roman" w:hAnsi="Times New Roman"/>
        </w:rPr>
        <w:t>了不能得到，如微細的微塵。</w:t>
      </w:r>
    </w:p>
    <w:p w14:paraId="6EE7C92E" w14:textId="77777777" w:rsidR="005D07AA" w:rsidRPr="000E50A6" w:rsidRDefault="005D07AA" w:rsidP="005D07AA">
      <w:pPr>
        <w:ind w:leftChars="50" w:left="120" w:firstLineChars="250" w:firstLine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這可見，不能因為自己得不到，就否定因中果體的存在。</w:t>
      </w:r>
    </w:p>
    <w:p w14:paraId="4D1DE2F2" w14:textId="77777777" w:rsidR="005D07AA" w:rsidRPr="000E50A6" w:rsidRDefault="005D07AA" w:rsidP="005D07AA">
      <w:pPr>
        <w:spacing w:beforeLines="30" w:before="108"/>
        <w:ind w:leftChars="300" w:left="720"/>
        <w:jc w:val="both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C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、中觀家破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p.357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0E9833DC" w14:textId="77777777" w:rsidR="005D07AA" w:rsidRPr="000E50A6" w:rsidRDefault="005D07AA" w:rsidP="005D07AA">
      <w:pPr>
        <w:ind w:leftChars="300" w:left="72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但這種解說，不能挽救過失。如</w:t>
      </w:r>
      <w:r w:rsidRPr="000E50A6">
        <w:rPr>
          <w:rFonts w:ascii="Times New Roman" w:hAnsi="Times New Roman"/>
          <w:b/>
        </w:rPr>
        <w:t>太近</w:t>
      </w:r>
      <w:r w:rsidRPr="000E50A6">
        <w:rPr>
          <w:rFonts w:ascii="Times New Roman" w:hAnsi="Times New Roman"/>
        </w:rPr>
        <w:t>了不可得，稍遠點該可得了吧！</w:t>
      </w:r>
      <w:r w:rsidRPr="000E50A6">
        <w:rPr>
          <w:rFonts w:ascii="Times New Roman" w:hAnsi="Times New Roman"/>
          <w:b/>
        </w:rPr>
        <w:t>太遠</w:t>
      </w:r>
      <w:r w:rsidRPr="000E50A6">
        <w:rPr>
          <w:rFonts w:ascii="Times New Roman" w:hAnsi="Times New Roman"/>
        </w:rPr>
        <w:t>了不可得，稍近點該可得了吧！</w:t>
      </w:r>
      <w:r w:rsidRPr="000E50A6">
        <w:rPr>
          <w:rFonts w:ascii="Times New Roman" w:hAnsi="Times New Roman"/>
        </w:rPr>
        <w:t>……</w:t>
      </w:r>
      <w:r w:rsidRPr="000E50A6">
        <w:rPr>
          <w:rFonts w:ascii="Times New Roman" w:hAnsi="Times New Roman"/>
          <w:b/>
        </w:rPr>
        <w:t>太細</w:t>
      </w:r>
      <w:r w:rsidRPr="000E50A6">
        <w:rPr>
          <w:rFonts w:ascii="Times New Roman" w:hAnsi="Times New Roman"/>
        </w:rPr>
        <w:t>了不可得，稍粗的該可得了吧！可是，如泥中的瓶，無論怎樣都不可得。所以因中有果，是絕對不能成立的。</w:t>
      </w:r>
    </w:p>
    <w:p w14:paraId="000A3F84" w14:textId="77777777" w:rsidR="005D07AA" w:rsidRPr="000E50A6" w:rsidRDefault="005D07AA" w:rsidP="005D07AA">
      <w:pPr>
        <w:spacing w:beforeLines="30" w:before="108"/>
        <w:ind w:leftChars="250" w:left="600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（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4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）再破因中無果論</w:t>
      </w:r>
      <w:r w:rsidRPr="000E50A6">
        <w:rPr>
          <w:rFonts w:ascii="新細明體" w:hAnsi="新細明體"/>
          <w:b/>
          <w:bCs/>
          <w:sz w:val="20"/>
          <w:bdr w:val="single" w:sz="4" w:space="0" w:color="auto"/>
        </w:rPr>
        <w:t>──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釋第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4</w:t>
      </w:r>
      <w:r w:rsidRPr="000E50A6">
        <w:rPr>
          <w:rFonts w:ascii="Times New Roman" w:hAnsi="Times New Roman"/>
          <w:b/>
          <w:bCs/>
          <w:sz w:val="20"/>
          <w:bdr w:val="single" w:sz="4" w:space="0" w:color="auto"/>
          <w:shd w:val="pct15" w:color="auto" w:fill="FFFFFF"/>
        </w:rPr>
        <w:t>頌</w:t>
      </w:r>
      <w:r w:rsidRPr="000E50A6">
        <w:rPr>
          <w:rStyle w:val="a9"/>
          <w:rFonts w:ascii="Times New Roman" w:hAnsi="Times New Roman"/>
          <w:bCs/>
        </w:rPr>
        <w:footnoteReference w:id="42"/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pp.357-358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24334E19" w14:textId="77777777" w:rsidR="005D07AA" w:rsidRPr="000E50A6" w:rsidRDefault="005D07AA" w:rsidP="005D07AA">
      <w:pPr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第四頌</w:t>
      </w:r>
      <w:r w:rsidRPr="000E50A6">
        <w:rPr>
          <w:rFonts w:ascii="Times New Roman" w:hAnsi="Times New Roman"/>
          <w:b/>
        </w:rPr>
        <w:t>再破因中無果論</w:t>
      </w:r>
      <w:r w:rsidRPr="000E50A6">
        <w:rPr>
          <w:rFonts w:ascii="Times New Roman" w:hAnsi="Times New Roman"/>
        </w:rPr>
        <w:t>：</w:t>
      </w:r>
    </w:p>
    <w:p w14:paraId="5F47CFD3" w14:textId="77777777" w:rsidR="005D07AA" w:rsidRPr="000E50A6" w:rsidRDefault="005D07AA" w:rsidP="005D07AA">
      <w:pPr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因果實有論者，不說</w:t>
      </w:r>
      <w:r w:rsidRPr="000E50A6">
        <w:rPr>
          <w:rFonts w:ascii="Times New Roman" w:hAnsi="Times New Roman"/>
          <w:b/>
        </w:rPr>
        <w:t>因中有果</w:t>
      </w:r>
      <w:r w:rsidRPr="000E50A6">
        <w:rPr>
          <w:rFonts w:ascii="Times New Roman" w:hAnsi="Times New Roman"/>
        </w:rPr>
        <w:t>，即是</w:t>
      </w:r>
      <w:r w:rsidRPr="000E50A6">
        <w:rPr>
          <w:rFonts w:ascii="Times New Roman" w:hAnsi="Times New Roman"/>
          <w:b/>
        </w:rPr>
        <w:t>因中無果</w:t>
      </w:r>
      <w:r w:rsidRPr="000E50A6">
        <w:rPr>
          <w:rFonts w:ascii="Times New Roman" w:hAnsi="Times New Roman"/>
        </w:rPr>
        <w:t>；見到不能</w:t>
      </w:r>
      <w:r w:rsidRPr="000E50A6">
        <w:rPr>
          <w:rFonts w:ascii="Times New Roman" w:hAnsi="Times New Roman"/>
          <w:b/>
        </w:rPr>
        <w:t>實有</w:t>
      </w:r>
      <w:r w:rsidRPr="000E50A6">
        <w:rPr>
          <w:rFonts w:ascii="Times New Roman" w:hAnsi="Times New Roman"/>
        </w:rPr>
        <w:t>，就</w:t>
      </w:r>
      <w:r w:rsidRPr="000E50A6">
        <w:rPr>
          <w:rFonts w:ascii="Times New Roman" w:hAnsi="Times New Roman"/>
          <w:b/>
        </w:rPr>
        <w:t>實無</w:t>
      </w:r>
      <w:r w:rsidRPr="000E50A6">
        <w:rPr>
          <w:rFonts w:ascii="Times New Roman" w:hAnsi="Times New Roman"/>
        </w:rPr>
        <w:t>；實無不通，就實有。所以本論錯雜的難破，使他們了解二路都不可通，無法轉計詭辯。</w:t>
      </w:r>
    </w:p>
    <w:p w14:paraId="60FCC8B6" w14:textId="77777777" w:rsidR="005D07AA" w:rsidRPr="000E50A6" w:rsidRDefault="005D07AA" w:rsidP="005D07AA">
      <w:pPr>
        <w:spacing w:beforeLines="30" w:before="108"/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若見有果不成，又執著「</w:t>
      </w:r>
      <w:r w:rsidRPr="000E50A6">
        <w:rPr>
          <w:rFonts w:ascii="Times New Roman" w:eastAsia="標楷體" w:hAnsi="Times New Roman"/>
          <w:b/>
        </w:rPr>
        <w:t>眾緣和合</w:t>
      </w:r>
      <w:r w:rsidRPr="000E50A6">
        <w:rPr>
          <w:rFonts w:ascii="Times New Roman" w:hAnsi="Times New Roman"/>
        </w:rPr>
        <w:t>」「</w:t>
      </w:r>
      <w:r w:rsidRPr="000E50A6">
        <w:rPr>
          <w:rFonts w:ascii="Times New Roman" w:eastAsia="標楷體" w:hAnsi="Times New Roman"/>
          <w:b/>
        </w:rPr>
        <w:t>中無</w:t>
      </w:r>
      <w:r w:rsidRPr="000E50A6">
        <w:rPr>
          <w:rFonts w:ascii="Times New Roman" w:hAnsi="Times New Roman"/>
        </w:rPr>
        <w:t>」有「</w:t>
      </w:r>
      <w:r w:rsidRPr="000E50A6">
        <w:rPr>
          <w:rFonts w:ascii="Times New Roman" w:eastAsia="標楷體" w:hAnsi="Times New Roman"/>
          <w:b/>
        </w:rPr>
        <w:t>果</w:t>
      </w:r>
      <w:r w:rsidRPr="000E50A6">
        <w:rPr>
          <w:rFonts w:ascii="Times New Roman" w:hAnsi="Times New Roman"/>
        </w:rPr>
        <w:t>」法。然說種是芽的因緣，種與芽果間必有某種關係。如說種中沒有果，以為什麼都沒有；那為什麼稱之為因緣呢？如豆中無芽，泥中、木中也沒有芽，彼此都沒有芽，為什麼說豆種是因緣？</w:t>
      </w:r>
    </w:p>
    <w:p w14:paraId="5CACE002" w14:textId="77777777" w:rsidR="005D07AA" w:rsidRPr="000E50A6" w:rsidRDefault="005D07AA" w:rsidP="005D07AA">
      <w:pPr>
        <w:spacing w:beforeLines="30" w:before="108"/>
        <w:ind w:leftChars="250" w:left="60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同時，</w:t>
      </w:r>
      <w:r w:rsidRPr="000E50A6">
        <w:rPr>
          <w:rFonts w:ascii="Times New Roman" w:hAnsi="Times New Roman"/>
          <w:b/>
        </w:rPr>
        <w:t>因緣</w:t>
      </w:r>
      <w:r w:rsidRPr="000E50A6">
        <w:rPr>
          <w:rFonts w:ascii="Times New Roman" w:hAnsi="Times New Roman"/>
        </w:rPr>
        <w:t>中沒有果，</w:t>
      </w:r>
      <w:r w:rsidRPr="000E50A6">
        <w:rPr>
          <w:rFonts w:ascii="Times New Roman" w:hAnsi="Times New Roman"/>
          <w:b/>
        </w:rPr>
        <w:t>非因緣</w:t>
      </w:r>
      <w:r w:rsidRPr="000E50A6">
        <w:rPr>
          <w:rFonts w:ascii="Times New Roman" w:hAnsi="Times New Roman"/>
        </w:rPr>
        <w:t>中也沒有果，那「</w:t>
      </w:r>
      <w:r w:rsidRPr="000E50A6">
        <w:rPr>
          <w:rFonts w:ascii="Times New Roman" w:eastAsia="標楷體" w:hAnsi="Times New Roman"/>
          <w:b/>
        </w:rPr>
        <w:t>眾因緣與非因緣</w:t>
      </w:r>
      <w:r w:rsidRPr="000E50A6">
        <w:rPr>
          <w:rFonts w:ascii="Times New Roman" w:hAnsi="Times New Roman"/>
        </w:rPr>
        <w:t>」，不是相「</w:t>
      </w:r>
      <w:r w:rsidRPr="000E50A6">
        <w:rPr>
          <w:rFonts w:ascii="Times New Roman" w:eastAsia="標楷體" w:hAnsi="Times New Roman"/>
          <w:b/>
        </w:rPr>
        <w:t>同</w:t>
      </w:r>
      <w:r w:rsidRPr="000E50A6">
        <w:rPr>
          <w:rFonts w:ascii="Times New Roman" w:hAnsi="Times New Roman"/>
        </w:rPr>
        <w:t>」而沒有差別了嗎！</w:t>
      </w:r>
    </w:p>
    <w:p w14:paraId="6F1A8A29" w14:textId="77777777" w:rsidR="005D07AA" w:rsidRPr="000E50A6" w:rsidRDefault="005D07AA" w:rsidP="005D07AA">
      <w:pPr>
        <w:spacing w:beforeLines="30" w:before="108"/>
        <w:ind w:leftChars="150" w:left="360"/>
        <w:rPr>
          <w:rFonts w:ascii="Times New Roman" w:eastAsia="標楷體" w:hAnsi="Times New Roman"/>
          <w:b/>
          <w:bCs/>
          <w:sz w:val="20"/>
          <w:bdr w:val="single" w:sz="4" w:space="0" w:color="auto"/>
        </w:rPr>
      </w:pPr>
      <w:r w:rsidRPr="000E50A6">
        <w:rPr>
          <w:rFonts w:ascii="Times New Roman" w:hAnsi="Times New Roman"/>
          <w:b/>
          <w:bCs/>
          <w:sz w:val="20"/>
          <w:bdr w:val="single" w:sz="4" w:space="0" w:color="auto"/>
        </w:rPr>
        <w:t>（三）明《十二門論》廣破三門（因中有果、無果、亦有果亦無果）</w:t>
      </w:r>
      <w:r w:rsidRPr="000E50A6">
        <w:rPr>
          <w:rFonts w:ascii="Times New Roman" w:eastAsia="標楷體" w:hAnsi="Times New Roman"/>
          <w:bCs/>
          <w:sz w:val="20"/>
        </w:rPr>
        <w:t>（</w:t>
      </w:r>
      <w:r w:rsidRPr="000E50A6">
        <w:rPr>
          <w:rFonts w:ascii="Times New Roman" w:eastAsia="標楷體" w:hAnsi="Times New Roman"/>
          <w:bCs/>
          <w:sz w:val="20"/>
        </w:rPr>
        <w:t>pp.357-358</w:t>
      </w:r>
      <w:r w:rsidRPr="000E50A6">
        <w:rPr>
          <w:rFonts w:ascii="Times New Roman" w:eastAsia="標楷體" w:hAnsi="Times New Roman"/>
          <w:bCs/>
          <w:sz w:val="20"/>
        </w:rPr>
        <w:t>）</w:t>
      </w:r>
    </w:p>
    <w:p w14:paraId="68333423" w14:textId="77777777" w:rsidR="005D07AA" w:rsidRPr="000E50A6" w:rsidRDefault="005D07AA" w:rsidP="005D07AA">
      <w:pPr>
        <w:ind w:leftChars="150" w:left="360"/>
        <w:rPr>
          <w:rFonts w:ascii="Times New Roman" w:hAnsi="Times New Roman"/>
        </w:rPr>
      </w:pPr>
      <w:r w:rsidRPr="000E50A6">
        <w:rPr>
          <w:rFonts w:ascii="Times New Roman" w:hAnsi="Times New Roman"/>
        </w:rPr>
        <w:t>《十二門論》中，廣破</w:t>
      </w:r>
      <w:r w:rsidRPr="000E50A6">
        <w:rPr>
          <w:rFonts w:ascii="Times New Roman" w:hAnsi="Times New Roman"/>
          <w:b/>
        </w:rPr>
        <w:t>因中有果</w:t>
      </w:r>
      <w:r w:rsidRPr="000E50A6">
        <w:rPr>
          <w:rFonts w:ascii="Times New Roman" w:hAnsi="Times New Roman"/>
        </w:rPr>
        <w:t>與</w:t>
      </w:r>
      <w:r w:rsidRPr="000E50A6">
        <w:rPr>
          <w:rFonts w:ascii="Times New Roman" w:hAnsi="Times New Roman"/>
          <w:b/>
          <w:bCs/>
        </w:rPr>
        <w:t>無</w:t>
      </w:r>
      <w:r w:rsidRPr="000E50A6">
        <w:rPr>
          <w:rFonts w:ascii="Times New Roman" w:hAnsi="Times New Roman"/>
          <w:b/>
        </w:rPr>
        <w:t>果</w:t>
      </w:r>
      <w:r w:rsidRPr="000E50A6">
        <w:rPr>
          <w:rFonts w:ascii="Times New Roman" w:hAnsi="Times New Roman"/>
          <w:bCs/>
        </w:rPr>
        <w:t>後</w:t>
      </w:r>
      <w:r w:rsidRPr="000E50A6">
        <w:rPr>
          <w:rFonts w:ascii="Times New Roman" w:hAnsi="Times New Roman"/>
        </w:rPr>
        <w:t>，又破</w:t>
      </w:r>
      <w:r w:rsidRPr="000E50A6">
        <w:rPr>
          <w:rFonts w:ascii="Times New Roman" w:hAnsi="Times New Roman"/>
          <w:b/>
        </w:rPr>
        <w:t>因中亦有果亦無果</w:t>
      </w:r>
      <w:r w:rsidRPr="000E50A6">
        <w:rPr>
          <w:rFonts w:ascii="Times New Roman" w:hAnsi="Times New Roman"/>
        </w:rPr>
        <w:t>。</w:t>
      </w:r>
      <w:r w:rsidRPr="000E50A6">
        <w:rPr>
          <w:rStyle w:val="a9"/>
          <w:rFonts w:ascii="Times New Roman" w:hAnsi="Times New Roman"/>
        </w:rPr>
        <w:footnoteReference w:id="43"/>
      </w:r>
      <w:r w:rsidRPr="000E50A6">
        <w:rPr>
          <w:rFonts w:ascii="Times New Roman" w:hAnsi="Times New Roman"/>
        </w:rPr>
        <w:t>第三門實是上二過的合一；有果、無果還難以成立，這當然更不可了。要破斥他，也不過是以</w:t>
      </w:r>
      <w:r w:rsidRPr="000E50A6">
        <w:rPr>
          <w:rFonts w:ascii="Times New Roman" w:hAnsi="Times New Roman"/>
          <w:b/>
        </w:rPr>
        <w:t>有</w:t>
      </w:r>
      <w:r w:rsidRPr="000E50A6">
        <w:rPr>
          <w:rFonts w:ascii="Times New Roman" w:hAnsi="Times New Roman"/>
        </w:rPr>
        <w:t>奪</w:t>
      </w:r>
      <w:r w:rsidRPr="000E50A6">
        <w:rPr>
          <w:rFonts w:ascii="Times New Roman" w:hAnsi="Times New Roman"/>
          <w:b/>
        </w:rPr>
        <w:t>無</w:t>
      </w:r>
      <w:r w:rsidRPr="000E50A6">
        <w:rPr>
          <w:rFonts w:ascii="Times New Roman" w:hAnsi="Times New Roman"/>
        </w:rPr>
        <w:t>，以</w:t>
      </w:r>
      <w:r w:rsidRPr="000E50A6">
        <w:rPr>
          <w:rFonts w:ascii="Times New Roman" w:hAnsi="Times New Roman"/>
          <w:b/>
        </w:rPr>
        <w:t>無</w:t>
      </w:r>
      <w:r w:rsidRPr="000E50A6">
        <w:rPr>
          <w:rFonts w:ascii="Times New Roman" w:hAnsi="Times New Roman"/>
        </w:rPr>
        <w:t>奪</w:t>
      </w:r>
      <w:r w:rsidRPr="000E50A6">
        <w:rPr>
          <w:rFonts w:ascii="Times New Roman" w:hAnsi="Times New Roman"/>
          <w:b/>
        </w:rPr>
        <w:t>有</w:t>
      </w:r>
      <w:r w:rsidRPr="000E50A6">
        <w:rPr>
          <w:rFonts w:ascii="Times New Roman" w:hAnsi="Times New Roman"/>
        </w:rPr>
        <w:t>，顯出他的矛盾，所以本論沒有加以破斥。</w:t>
      </w:r>
    </w:p>
    <w:p w14:paraId="47DE084B" w14:textId="77777777" w:rsidR="005D07AA" w:rsidRPr="000E50A6" w:rsidRDefault="005D07AA" w:rsidP="005D07AA">
      <w:pPr>
        <w:spacing w:beforeLines="30" w:before="108"/>
        <w:rPr>
          <w:sz w:val="20"/>
          <w:szCs w:val="20"/>
          <w:bdr w:val="single" w:sz="4" w:space="0" w:color="auto" w:frame="1"/>
        </w:rPr>
      </w:pPr>
    </w:p>
    <w:p w14:paraId="06BCAEDA" w14:textId="3B124A1B" w:rsidR="00A2464E" w:rsidRPr="000E50A6" w:rsidRDefault="00A2464E">
      <w:pPr>
        <w:widowControl/>
        <w:rPr>
          <w:rFonts w:ascii="Times Ext Roman" w:hAnsi="Times Ext Roman" w:cs="Times Ext Roman"/>
        </w:rPr>
      </w:pPr>
    </w:p>
    <w:p w14:paraId="11D3D5C7" w14:textId="71FCC76E" w:rsidR="009E7BE9" w:rsidRPr="000E50A6" w:rsidRDefault="00F8023D" w:rsidP="00656E89">
      <w:pPr>
        <w:widowControl/>
        <w:rPr>
          <w:rFonts w:ascii="Times New Roman" w:hAnsi="Times New Roman"/>
        </w:rPr>
      </w:pPr>
      <w:r w:rsidRPr="000E50A6">
        <w:rPr>
          <w:rFonts w:ascii="Times New Roman" w:hAnsi="Times New Roman"/>
        </w:rPr>
        <w:br w:type="page"/>
      </w:r>
      <w:r w:rsidR="009E7BE9" w:rsidRPr="000E50A6">
        <w:rPr>
          <w:rFonts w:ascii="Times New Roman" w:hAnsi="Times New Roman" w:hint="eastAsia"/>
        </w:rPr>
        <w:lastRenderedPageBreak/>
        <w:t>【附</w:t>
      </w:r>
      <w:r w:rsidR="009E7BE9" w:rsidRPr="000E50A6">
        <w:rPr>
          <w:rFonts w:ascii="新細明體" w:hAnsi="新細明體" w:hint="eastAsia"/>
        </w:rPr>
        <w:t>錄</w:t>
      </w:r>
      <w:r w:rsidRPr="000E50A6">
        <w:rPr>
          <w:rFonts w:ascii="新細明體" w:hAnsi="新細明體" w:hint="eastAsia"/>
        </w:rPr>
        <w:t>三</w:t>
      </w:r>
      <w:r w:rsidR="009E7BE9" w:rsidRPr="000E50A6">
        <w:rPr>
          <w:rFonts w:ascii="Times New Roman" w:hAnsi="Times New Roman" w:hint="eastAsia"/>
        </w:rPr>
        <w:t>】</w:t>
      </w:r>
    </w:p>
    <w:p w14:paraId="06BCF7DB" w14:textId="3D17C0D8" w:rsidR="009E7BE9" w:rsidRPr="000E50A6" w:rsidRDefault="009E7BE9" w:rsidP="009E7BE9">
      <w:pPr>
        <w:spacing w:afterLines="50" w:after="180"/>
        <w:rPr>
          <w:rFonts w:ascii="Times New Roman" w:hAnsi="Times New Roman"/>
          <w:sz w:val="22"/>
        </w:rPr>
      </w:pPr>
      <w:r w:rsidRPr="000E50A6">
        <w:rPr>
          <w:rFonts w:ascii="Times New Roman" w:hAnsi="Times New Roman"/>
          <w:b/>
        </w:rPr>
        <w:t>〈</w:t>
      </w:r>
      <w:r w:rsidRPr="000E50A6">
        <w:rPr>
          <w:rFonts w:ascii="Times New Roman" w:hAnsi="Times New Roman"/>
          <w:b/>
        </w:rPr>
        <w:t>09</w:t>
      </w:r>
      <w:r w:rsidRPr="000E50A6">
        <w:rPr>
          <w:rFonts w:ascii="Times New Roman" w:hAnsi="Times New Roman"/>
          <w:b/>
        </w:rPr>
        <w:t>觀因果門第九〉</w:t>
      </w:r>
      <w:r w:rsidRPr="000E50A6">
        <w:rPr>
          <w:rFonts w:ascii="Times New Roman" w:hAnsi="Times New Roman"/>
          <w:b/>
          <w:bCs/>
          <w:kern w:val="0"/>
        </w:rPr>
        <w:t>吉藏大師、太虛大師、李潤生科判對照表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3019"/>
        <w:gridCol w:w="3021"/>
        <w:gridCol w:w="3021"/>
      </w:tblGrid>
      <w:tr w:rsidR="000E50A6" w:rsidRPr="000E50A6" w14:paraId="3BC5C8A9" w14:textId="77777777" w:rsidTr="008F392E">
        <w:trPr>
          <w:trHeight w:val="741"/>
        </w:trPr>
        <w:tc>
          <w:tcPr>
            <w:tcW w:w="3019" w:type="dxa"/>
            <w:shd w:val="clear" w:color="auto" w:fill="auto"/>
            <w:vAlign w:val="center"/>
          </w:tcPr>
          <w:p w14:paraId="1A7D47C1" w14:textId="77777777" w:rsidR="009E7BE9" w:rsidRPr="000E50A6" w:rsidRDefault="009E7BE9" w:rsidP="008F392E">
            <w:pPr>
              <w:pStyle w:val="00"/>
              <w:spacing w:afterLines="0" w:after="0"/>
              <w:jc w:val="center"/>
              <w:rPr>
                <w:rFonts w:eastAsia="新細明體"/>
              </w:rPr>
            </w:pPr>
            <w:r w:rsidRPr="000E50A6">
              <w:rPr>
                <w:rFonts w:eastAsia="新細明體"/>
                <w:kern w:val="0"/>
                <w:sz w:val="28"/>
                <w:szCs w:val="28"/>
              </w:rPr>
              <w:t>吉藏大師</w:t>
            </w:r>
          </w:p>
        </w:tc>
        <w:tc>
          <w:tcPr>
            <w:tcW w:w="3021" w:type="dxa"/>
            <w:vAlign w:val="center"/>
          </w:tcPr>
          <w:p w14:paraId="53367D9F" w14:textId="77777777" w:rsidR="009E7BE9" w:rsidRPr="000E50A6" w:rsidRDefault="009E7BE9" w:rsidP="008F392E">
            <w:pPr>
              <w:pStyle w:val="00"/>
              <w:spacing w:afterLines="0" w:after="0"/>
              <w:jc w:val="center"/>
              <w:rPr>
                <w:rFonts w:eastAsia="新細明體"/>
                <w:lang w:eastAsia="zh-CN"/>
              </w:rPr>
            </w:pPr>
            <w:r w:rsidRPr="000E50A6">
              <w:rPr>
                <w:rFonts w:eastAsia="新細明體"/>
                <w:kern w:val="0"/>
                <w:sz w:val="28"/>
                <w:szCs w:val="28"/>
              </w:rPr>
              <w:t>太虛大師</w:t>
            </w:r>
          </w:p>
        </w:tc>
        <w:tc>
          <w:tcPr>
            <w:tcW w:w="3021" w:type="dxa"/>
            <w:vAlign w:val="center"/>
          </w:tcPr>
          <w:p w14:paraId="6C7E13AD" w14:textId="77777777" w:rsidR="009E7BE9" w:rsidRPr="000E50A6" w:rsidRDefault="009E7BE9" w:rsidP="008F392E">
            <w:pPr>
              <w:pStyle w:val="00"/>
              <w:spacing w:afterLines="0" w:after="0"/>
              <w:jc w:val="center"/>
              <w:rPr>
                <w:rFonts w:eastAsia="新細明體"/>
              </w:rPr>
            </w:pPr>
            <w:r w:rsidRPr="000E50A6">
              <w:rPr>
                <w:rFonts w:eastAsia="新細明體"/>
                <w:kern w:val="0"/>
                <w:sz w:val="28"/>
                <w:szCs w:val="28"/>
              </w:rPr>
              <w:t>李潤生</w:t>
            </w:r>
          </w:p>
        </w:tc>
      </w:tr>
      <w:tr w:rsidR="00C56CE5" w:rsidRPr="000E50A6" w14:paraId="27406ED2" w14:textId="77777777" w:rsidTr="008F392E">
        <w:trPr>
          <w:trHeight w:val="359"/>
        </w:trPr>
        <w:tc>
          <w:tcPr>
            <w:tcW w:w="3019" w:type="dxa"/>
            <w:shd w:val="clear" w:color="auto" w:fill="auto"/>
          </w:tcPr>
          <w:p w14:paraId="676E02D4" w14:textId="77777777" w:rsidR="00EC334B" w:rsidRPr="000E50A6" w:rsidRDefault="00EC334B" w:rsidP="00EC334B">
            <w:pPr>
              <w:pStyle w:val="01"/>
              <w:rPr>
                <w:bdr w:val="none" w:sz="0" w:space="0" w:color="auto"/>
              </w:rPr>
            </w:pPr>
            <w:r w:rsidRPr="000E50A6">
              <w:rPr>
                <w:rFonts w:hint="eastAsia"/>
              </w:rPr>
              <w:t xml:space="preserve">甲二 </w:t>
            </w:r>
            <w:r w:rsidRPr="000E50A6">
              <w:t xml:space="preserve"> </w:t>
            </w:r>
            <w:r w:rsidRPr="000E50A6">
              <w:rPr>
                <w:rFonts w:hint="eastAsia"/>
              </w:rPr>
              <w:t>正宗分</w:t>
            </w:r>
            <w:r w:rsidRPr="000E50A6">
              <w:rPr>
                <w:rFonts w:hint="eastAsia"/>
                <w:bdr w:val="none" w:sz="0" w:space="0" w:color="auto"/>
              </w:rPr>
              <w:t xml:space="preserve"> </w:t>
            </w:r>
          </w:p>
          <w:p w14:paraId="026F75DB" w14:textId="77777777" w:rsidR="00EC334B" w:rsidRPr="000E50A6" w:rsidRDefault="00EC334B" w:rsidP="00EC334B">
            <w:pPr>
              <w:pStyle w:val="02"/>
            </w:pPr>
            <w:r w:rsidRPr="000E50A6">
              <w:rPr>
                <w:rFonts w:hint="eastAsia"/>
              </w:rPr>
              <w:t xml:space="preserve">乙二 </w:t>
            </w:r>
            <w:r w:rsidRPr="000E50A6">
              <w:t xml:space="preserve"> </w:t>
            </w:r>
            <w:r w:rsidRPr="000E50A6">
              <w:rPr>
                <w:rFonts w:hint="eastAsia"/>
              </w:rPr>
              <w:t>明無相門</w:t>
            </w:r>
          </w:p>
          <w:p w14:paraId="0373A695" w14:textId="77777777" w:rsidR="00EC334B" w:rsidRPr="000E50A6" w:rsidRDefault="00EC334B" w:rsidP="00EC334B">
            <w:pPr>
              <w:pStyle w:val="03"/>
            </w:pPr>
            <w:r w:rsidRPr="000E50A6">
              <w:t>丙</w:t>
            </w:r>
            <w:r w:rsidRPr="000E50A6">
              <w:rPr>
                <w:rStyle w:val="t"/>
              </w:rPr>
              <w:t>六　觀因果</w:t>
            </w:r>
          </w:p>
          <w:p w14:paraId="5914186D" w14:textId="77777777" w:rsidR="009E7BE9" w:rsidRPr="000E50A6" w:rsidRDefault="009E7BE9" w:rsidP="008F392E">
            <w:pPr>
              <w:pStyle w:val="04"/>
            </w:pPr>
            <w:r w:rsidRPr="000E50A6">
              <w:rPr>
                <w:kern w:val="0"/>
              </w:rPr>
              <w:t>丁</w:t>
            </w:r>
            <w:r w:rsidRPr="000E50A6">
              <w:t>一　長行發起</w:t>
            </w:r>
          </w:p>
          <w:p w14:paraId="2D8EC233" w14:textId="275EA894" w:rsidR="00DB46F9" w:rsidRPr="000E50A6" w:rsidRDefault="00DB46F9" w:rsidP="00DB46F9">
            <w:pPr>
              <w:pStyle w:val="05"/>
            </w:pPr>
            <w:r w:rsidRPr="000E50A6">
              <w:rPr>
                <w:rFonts w:cs="Arial" w:hint="eastAsia"/>
              </w:rPr>
              <w:t>戊</w:t>
            </w:r>
            <w:r w:rsidRPr="000E50A6">
              <w:rPr>
                <w:rFonts w:hint="eastAsia"/>
              </w:rPr>
              <w:t>一</w:t>
            </w:r>
            <w:r w:rsidR="0089281E" w:rsidRPr="000E50A6">
              <w:t xml:space="preserve">　</w:t>
            </w:r>
            <w:r w:rsidRPr="000E50A6">
              <w:rPr>
                <w:rFonts w:hint="eastAsia"/>
              </w:rPr>
              <w:t>總唱一切法空</w:t>
            </w:r>
          </w:p>
          <w:p w14:paraId="30F3B4A1" w14:textId="7EB5ABBB" w:rsidR="00EC334B" w:rsidRPr="000E50A6" w:rsidRDefault="00EC334B" w:rsidP="00EC334B">
            <w:pPr>
              <w:pStyle w:val="2"/>
              <w:spacing w:afterLines="0" w:after="0"/>
              <w:rPr>
                <w:rFonts w:ascii="新細明體" w:hAnsi="新細明體"/>
              </w:rPr>
            </w:pPr>
            <w:r w:rsidRPr="000E50A6">
              <w:rPr>
                <w:rFonts w:ascii="新細明體" w:hAnsi="新細明體"/>
              </w:rPr>
              <w:t>復次，一切法空</w:t>
            </w:r>
            <w:r w:rsidRPr="000E50A6">
              <w:rPr>
                <w:rFonts w:ascii="新細明體" w:hAnsi="新細明體" w:hint="eastAsia"/>
              </w:rPr>
              <w:t>。</w:t>
            </w:r>
          </w:p>
          <w:p w14:paraId="5CF284C6" w14:textId="0AFCEE81" w:rsidR="00DB46F9" w:rsidRPr="000E50A6" w:rsidRDefault="00DB46F9" w:rsidP="00DB46F9">
            <w:pPr>
              <w:pStyle w:val="05"/>
            </w:pPr>
            <w:r w:rsidRPr="000E50A6">
              <w:rPr>
                <w:rFonts w:cs="Arial" w:hint="eastAsia"/>
              </w:rPr>
              <w:t>戊</w:t>
            </w:r>
            <w:r w:rsidRPr="000E50A6">
              <w:rPr>
                <w:rFonts w:hint="eastAsia"/>
              </w:rPr>
              <w:t>二</w:t>
            </w:r>
            <w:r w:rsidR="0089281E" w:rsidRPr="000E50A6">
              <w:t xml:space="preserve">　</w:t>
            </w:r>
            <w:r w:rsidR="005F0A1B" w:rsidRPr="000E50A6">
              <w:rPr>
                <w:rFonts w:hint="eastAsia"/>
              </w:rPr>
              <w:t>釋二義(</w:t>
            </w:r>
            <w:r w:rsidRPr="000E50A6">
              <w:rPr>
                <w:rFonts w:hint="eastAsia"/>
              </w:rPr>
              <w:t>別釋一切法空</w:t>
            </w:r>
            <w:r w:rsidR="005F0A1B" w:rsidRPr="000E50A6">
              <w:rPr>
                <w:rFonts w:hint="eastAsia"/>
              </w:rPr>
              <w:t>)</w:t>
            </w:r>
          </w:p>
          <w:p w14:paraId="53012E0D" w14:textId="77B8E57E" w:rsidR="00DB46F9" w:rsidRPr="000E50A6" w:rsidRDefault="00DB46F9" w:rsidP="00DB46F9">
            <w:pPr>
              <w:pStyle w:val="06"/>
            </w:pPr>
            <w:r w:rsidRPr="000E50A6">
              <w:rPr>
                <w:rFonts w:cs="Arial" w:hint="eastAsia"/>
              </w:rPr>
              <w:t>己</w:t>
            </w:r>
            <w:r w:rsidRPr="000E50A6">
              <w:rPr>
                <w:rFonts w:hint="eastAsia"/>
              </w:rPr>
              <w:t>一</w:t>
            </w:r>
            <w:r w:rsidR="0089281E" w:rsidRPr="000E50A6">
              <w:t xml:space="preserve">　</w:t>
            </w:r>
            <w:r w:rsidRPr="000E50A6">
              <w:rPr>
                <w:rFonts w:hint="eastAsia"/>
              </w:rPr>
              <w:t>明諸法無自性</w:t>
            </w:r>
          </w:p>
          <w:p w14:paraId="27A73691" w14:textId="6F420686" w:rsidR="00DB46F9" w:rsidRPr="000E50A6" w:rsidRDefault="00EC334B" w:rsidP="00DB46F9">
            <w:pPr>
              <w:pStyle w:val="2"/>
              <w:tabs>
                <w:tab w:val="left" w:pos="2056"/>
              </w:tabs>
              <w:spacing w:afterLines="0" w:after="0"/>
              <w:rPr>
                <w:rFonts w:ascii="新細明體" w:hAnsi="新細明體"/>
              </w:rPr>
            </w:pPr>
            <w:r w:rsidRPr="000E50A6">
              <w:rPr>
                <w:rFonts w:ascii="新細明體" w:hAnsi="新細明體"/>
              </w:rPr>
              <w:t>何以故？諸法自無性，</w:t>
            </w:r>
          </w:p>
          <w:p w14:paraId="5D8AFFE2" w14:textId="1F46A70E" w:rsidR="00DB46F9" w:rsidRPr="000E50A6" w:rsidRDefault="00DB46F9" w:rsidP="00DB46F9">
            <w:pPr>
              <w:pStyle w:val="06"/>
            </w:pPr>
            <w:r w:rsidRPr="000E50A6">
              <w:rPr>
                <w:rFonts w:cs="Arial" w:hint="eastAsia"/>
              </w:rPr>
              <w:t>己</w:t>
            </w:r>
            <w:r w:rsidRPr="000E50A6">
              <w:rPr>
                <w:rFonts w:hint="eastAsia"/>
              </w:rPr>
              <w:t>二</w:t>
            </w:r>
            <w:r w:rsidR="0089281E" w:rsidRPr="000E50A6">
              <w:t xml:space="preserve">　</w:t>
            </w:r>
            <w:r w:rsidRPr="000E50A6">
              <w:rPr>
                <w:rFonts w:hint="eastAsia"/>
              </w:rPr>
              <w:t>明亦不從餘處來</w:t>
            </w:r>
          </w:p>
          <w:p w14:paraId="1B48350B" w14:textId="54445C05" w:rsidR="00EC334B" w:rsidRPr="000E50A6" w:rsidRDefault="00EC334B" w:rsidP="00DB46F9">
            <w:pPr>
              <w:pStyle w:val="2"/>
              <w:tabs>
                <w:tab w:val="left" w:pos="2056"/>
              </w:tabs>
              <w:spacing w:afterLines="0" w:after="0"/>
              <w:rPr>
                <w:rFonts w:ascii="新細明體" w:hAnsi="新細明體"/>
              </w:rPr>
            </w:pPr>
            <w:r w:rsidRPr="000E50A6">
              <w:rPr>
                <w:rFonts w:ascii="新細明體" w:hAnsi="新細明體"/>
              </w:rPr>
              <w:t>亦不從餘處來，如說：</w:t>
            </w:r>
          </w:p>
          <w:p w14:paraId="7B697874" w14:textId="21CAB251" w:rsidR="005F6D3A" w:rsidRPr="000E50A6" w:rsidRDefault="005F6D3A" w:rsidP="005F6D3A">
            <w:pPr>
              <w:pStyle w:val="04"/>
            </w:pPr>
            <w:r w:rsidRPr="000E50A6">
              <w:rPr>
                <w:rFonts w:cs="Arial" w:hint="eastAsia"/>
              </w:rPr>
              <w:t>丁二</w:t>
            </w:r>
            <w:r w:rsidR="0089281E" w:rsidRPr="000E50A6">
              <w:t xml:space="preserve">　</w:t>
            </w:r>
            <w:r w:rsidRPr="000E50A6">
              <w:rPr>
                <w:rFonts w:hint="eastAsia"/>
                <w:shd w:val="pct15" w:color="auto" w:fill="FFFFFF"/>
              </w:rPr>
              <w:t>偈頌及長行解釋</w:t>
            </w:r>
          </w:p>
          <w:p w14:paraId="1B421DE3" w14:textId="3D2C1102" w:rsidR="005F6D3A" w:rsidRPr="000E50A6" w:rsidRDefault="005F6D3A" w:rsidP="005F6D3A">
            <w:pPr>
              <w:pStyle w:val="05"/>
            </w:pPr>
            <w:r w:rsidRPr="000E50A6">
              <w:rPr>
                <w:rFonts w:cs="Arial" w:hint="eastAsia"/>
              </w:rPr>
              <w:t>戊</w:t>
            </w:r>
            <w:r w:rsidRPr="000E50A6">
              <w:rPr>
                <w:rFonts w:hint="eastAsia"/>
              </w:rPr>
              <w:t>一</w:t>
            </w:r>
            <w:r w:rsidR="0089281E" w:rsidRPr="000E50A6">
              <w:t xml:space="preserve">　</w:t>
            </w:r>
            <w:r w:rsidRPr="000E50A6">
              <w:rPr>
                <w:rFonts w:hint="eastAsia"/>
              </w:rPr>
              <w:t>偈頌</w:t>
            </w:r>
          </w:p>
          <w:p w14:paraId="52E0A977" w14:textId="6703DE5A" w:rsidR="009E7BE9" w:rsidRPr="000E50A6" w:rsidRDefault="005F6D3A" w:rsidP="005F6D3A">
            <w:pPr>
              <w:pStyle w:val="06"/>
            </w:pPr>
            <w:r w:rsidRPr="000E50A6">
              <w:rPr>
                <w:rFonts w:cs="Arial" w:hint="eastAsia"/>
              </w:rPr>
              <w:t>己</w:t>
            </w:r>
            <w:r w:rsidRPr="000E50A6">
              <w:rPr>
                <w:rFonts w:hint="eastAsia"/>
              </w:rPr>
              <w:t>一</w:t>
            </w:r>
            <w:r w:rsidR="0089281E" w:rsidRPr="000E50A6">
              <w:t xml:space="preserve">　</w:t>
            </w:r>
            <w:r w:rsidR="00DB46F9" w:rsidRPr="000E50A6">
              <w:rPr>
                <w:rFonts w:hint="eastAsia"/>
              </w:rPr>
              <w:t>正破</w:t>
            </w:r>
          </w:p>
          <w:p w14:paraId="5A0E4610" w14:textId="143262C4" w:rsidR="00DB46F9" w:rsidRPr="000E50A6" w:rsidRDefault="005F6D3A" w:rsidP="005F6D3A">
            <w:pPr>
              <w:pStyle w:val="07"/>
            </w:pPr>
            <w:r w:rsidRPr="000E50A6">
              <w:rPr>
                <w:rFonts w:hint="eastAsia"/>
              </w:rPr>
              <w:t>庚一</w:t>
            </w:r>
            <w:r w:rsidR="0089281E" w:rsidRPr="000E50A6">
              <w:t xml:space="preserve">　</w:t>
            </w:r>
            <w:r w:rsidR="00DB46F9" w:rsidRPr="000E50A6">
              <w:rPr>
                <w:rFonts w:hint="eastAsia"/>
              </w:rPr>
              <w:t>明因內無果</w:t>
            </w:r>
          </w:p>
          <w:p w14:paraId="726FD5FB" w14:textId="606D3EC7" w:rsidR="00DB46F9" w:rsidRPr="000E50A6" w:rsidRDefault="00DB46F9" w:rsidP="00DB46F9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>果於眾緣中，</w:t>
            </w:r>
          </w:p>
          <w:p w14:paraId="4770FAA4" w14:textId="445E43E5" w:rsidR="00DB46F9" w:rsidRPr="000E50A6" w:rsidRDefault="00DB46F9" w:rsidP="00DB46F9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>畢竟不可得，</w:t>
            </w:r>
          </w:p>
          <w:p w14:paraId="3D00EA9B" w14:textId="5DB08D32" w:rsidR="00DB46F9" w:rsidRPr="000E50A6" w:rsidRDefault="005F6D3A" w:rsidP="005F6D3A">
            <w:pPr>
              <w:pStyle w:val="07"/>
            </w:pPr>
            <w:r w:rsidRPr="000E50A6">
              <w:rPr>
                <w:rFonts w:hint="eastAsia"/>
              </w:rPr>
              <w:t>庚</w:t>
            </w:r>
            <w:r w:rsidR="001E4A37" w:rsidRPr="000E50A6">
              <w:rPr>
                <w:rFonts w:hint="eastAsia"/>
              </w:rPr>
              <w:t>二</w:t>
            </w:r>
            <w:r w:rsidR="0089281E" w:rsidRPr="000E50A6">
              <w:t xml:space="preserve">　</w:t>
            </w:r>
            <w:r w:rsidR="00DB46F9" w:rsidRPr="000E50A6">
              <w:rPr>
                <w:rFonts w:hint="eastAsia"/>
              </w:rPr>
              <w:t>明因外無果</w:t>
            </w:r>
          </w:p>
          <w:p w14:paraId="68DE3FCB" w14:textId="1E3C7772" w:rsidR="00DB46F9" w:rsidRPr="000E50A6" w:rsidRDefault="00DB46F9" w:rsidP="00DB46F9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>亦不餘處來，</w:t>
            </w:r>
          </w:p>
          <w:p w14:paraId="0EA8699A" w14:textId="50EFD4BD" w:rsidR="008375EB" w:rsidRPr="000E50A6" w:rsidRDefault="005F6D3A" w:rsidP="005F6D3A">
            <w:pPr>
              <w:pStyle w:val="06"/>
            </w:pPr>
            <w:r w:rsidRPr="000E50A6">
              <w:rPr>
                <w:rFonts w:cs="Arial" w:hint="eastAsia"/>
              </w:rPr>
              <w:t>己</w:t>
            </w:r>
            <w:r w:rsidRPr="000E50A6">
              <w:rPr>
                <w:rFonts w:hint="eastAsia"/>
              </w:rPr>
              <w:t>二</w:t>
            </w:r>
            <w:r w:rsidR="0089281E" w:rsidRPr="000E50A6">
              <w:t xml:space="preserve">　</w:t>
            </w:r>
            <w:r w:rsidR="008375EB" w:rsidRPr="000E50A6">
              <w:rPr>
                <w:rFonts w:hint="eastAsia"/>
              </w:rPr>
              <w:t>總結</w:t>
            </w:r>
          </w:p>
          <w:p w14:paraId="73DEDEB3" w14:textId="48125DF5" w:rsidR="00DB46F9" w:rsidRPr="000E50A6" w:rsidRDefault="00DB46F9" w:rsidP="00DB46F9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>云何而有果？</w:t>
            </w:r>
          </w:p>
          <w:p w14:paraId="22B3BC69" w14:textId="62CF0FAA" w:rsidR="00DB46F9" w:rsidRPr="000E50A6" w:rsidRDefault="005F6D3A" w:rsidP="005F6D3A">
            <w:pPr>
              <w:pStyle w:val="05"/>
              <w:rPr>
                <w:bdr w:val="none" w:sz="0" w:space="0" w:color="auto"/>
              </w:rPr>
            </w:pPr>
            <w:r w:rsidRPr="000E50A6">
              <w:rPr>
                <w:rFonts w:cs="Arial" w:hint="eastAsia"/>
              </w:rPr>
              <w:t>戊二</w:t>
            </w:r>
            <w:r w:rsidR="0089281E" w:rsidRPr="000E50A6">
              <w:t xml:space="preserve">　</w:t>
            </w:r>
            <w:r w:rsidR="00DB46F9" w:rsidRPr="000E50A6">
              <w:rPr>
                <w:rFonts w:hint="eastAsia"/>
              </w:rPr>
              <w:t>長行釋</w:t>
            </w:r>
          </w:p>
          <w:p w14:paraId="52A7B2FE" w14:textId="47B52AE6" w:rsidR="00DB46F9" w:rsidRPr="000E50A6" w:rsidRDefault="005F6D3A" w:rsidP="005F6D3A">
            <w:pPr>
              <w:pStyle w:val="06"/>
            </w:pPr>
            <w:r w:rsidRPr="000E50A6">
              <w:rPr>
                <w:rFonts w:hint="eastAsia"/>
              </w:rPr>
              <w:t>己一</w:t>
            </w:r>
            <w:r w:rsidR="0089281E" w:rsidRPr="000E50A6">
              <w:t xml:space="preserve">　</w:t>
            </w:r>
            <w:r w:rsidR="00DB46F9" w:rsidRPr="000E50A6">
              <w:rPr>
                <w:rFonts w:hint="eastAsia"/>
              </w:rPr>
              <w:t>釋三句</w:t>
            </w:r>
          </w:p>
          <w:p w14:paraId="4E032CDC" w14:textId="77777777" w:rsidR="001E6526" w:rsidRPr="000E50A6" w:rsidRDefault="001E6526" w:rsidP="001E6526">
            <w:pPr>
              <w:pStyle w:val="07"/>
              <w:rPr>
                <w:rFonts w:ascii="Times New Roman" w:hAnsi="Times New Roman"/>
              </w:rPr>
            </w:pPr>
            <w:r w:rsidRPr="000E50A6">
              <w:rPr>
                <w:rFonts w:ascii="Times New Roman" w:hAnsi="Times New Roman"/>
              </w:rPr>
              <w:t xml:space="preserve">庚一　</w:t>
            </w:r>
            <w:r w:rsidRPr="000E50A6">
              <w:rPr>
                <w:rFonts w:hint="eastAsia"/>
              </w:rPr>
              <w:t>釋上半</w:t>
            </w:r>
          </w:p>
          <w:p w14:paraId="6ADCCDAF" w14:textId="54C49105" w:rsidR="001E6526" w:rsidRPr="000E50A6" w:rsidRDefault="001E6526" w:rsidP="001E6526">
            <w:pPr>
              <w:pStyle w:val="aa"/>
              <w:spacing w:afterLines="0" w:after="0"/>
            </w:pPr>
            <w:r w:rsidRPr="000E50A6">
              <w:t>眾緣若一一中</w:t>
            </w:r>
            <w:r w:rsidR="00A6202B" w:rsidRPr="000E50A6">
              <w:rPr>
                <w:rFonts w:hint="eastAsia"/>
              </w:rPr>
              <w:t>、</w:t>
            </w:r>
            <w:r w:rsidRPr="000E50A6">
              <w:t>若和合中，俱無果，如先說。</w:t>
            </w:r>
          </w:p>
          <w:p w14:paraId="33CBA3A4" w14:textId="77777777" w:rsidR="001E6526" w:rsidRPr="000E50A6" w:rsidRDefault="001E6526" w:rsidP="001E6526">
            <w:pPr>
              <w:pStyle w:val="07"/>
              <w:rPr>
                <w:rFonts w:ascii="Times New Roman" w:hAnsi="Times New Roman"/>
              </w:rPr>
            </w:pPr>
            <w:r w:rsidRPr="000E50A6">
              <w:rPr>
                <w:rFonts w:ascii="Times New Roman" w:hAnsi="Times New Roman"/>
              </w:rPr>
              <w:t>庚</w:t>
            </w:r>
            <w:r w:rsidRPr="000E50A6">
              <w:rPr>
                <w:rFonts w:hint="eastAsia"/>
              </w:rPr>
              <w:t>二</w:t>
            </w:r>
            <w:r w:rsidRPr="000E50A6">
              <w:rPr>
                <w:rFonts w:ascii="Times New Roman" w:hAnsi="Times New Roman"/>
              </w:rPr>
              <w:t xml:space="preserve">　</w:t>
            </w:r>
            <w:r w:rsidRPr="000E50A6">
              <w:rPr>
                <w:rFonts w:hint="eastAsia"/>
              </w:rPr>
              <w:t>釋第三句</w:t>
            </w:r>
          </w:p>
          <w:p w14:paraId="46D32ED9" w14:textId="2651A82A" w:rsidR="005F0A1B" w:rsidRPr="000E50A6" w:rsidRDefault="001E6526" w:rsidP="001E6526">
            <w:pPr>
              <w:pStyle w:val="2"/>
              <w:spacing w:afterLines="0" w:after="0"/>
            </w:pPr>
            <w:r w:rsidRPr="000E50A6">
              <w:t>又是果不從餘處來；若餘處來者則不從因緣生，亦無眾緣和合功。</w:t>
            </w:r>
          </w:p>
          <w:p w14:paraId="6590665E" w14:textId="6AAD1DE9" w:rsidR="005F0A1B" w:rsidRPr="000E50A6" w:rsidRDefault="005F6D3A" w:rsidP="005F6D3A">
            <w:pPr>
              <w:pStyle w:val="06"/>
            </w:pPr>
            <w:r w:rsidRPr="000E50A6">
              <w:rPr>
                <w:rFonts w:hint="eastAsia"/>
              </w:rPr>
              <w:t>己二</w:t>
            </w:r>
            <w:r w:rsidR="0089281E" w:rsidRPr="000E50A6">
              <w:t xml:space="preserve">　</w:t>
            </w:r>
            <w:r w:rsidR="005F0A1B" w:rsidRPr="000E50A6">
              <w:rPr>
                <w:rFonts w:hint="eastAsia"/>
              </w:rPr>
              <w:t>釋第四句</w:t>
            </w:r>
          </w:p>
          <w:p w14:paraId="4F3D34FD" w14:textId="3213A5C0" w:rsidR="00DB46F9" w:rsidRPr="000E50A6" w:rsidRDefault="00DB46F9" w:rsidP="00DB46F9">
            <w:pPr>
              <w:pStyle w:val="2"/>
              <w:spacing w:afterLines="0" w:after="0"/>
              <w:rPr>
                <w:rFonts w:ascii="新細明體" w:hAnsi="新細明體"/>
              </w:rPr>
            </w:pPr>
            <w:r w:rsidRPr="000E50A6">
              <w:rPr>
                <w:rFonts w:ascii="新細明體" w:hAnsi="新細明體"/>
              </w:rPr>
              <w:lastRenderedPageBreak/>
              <w:t>若果眾緣中無，亦不從餘處來者，是即為空。</w:t>
            </w:r>
          </w:p>
          <w:p w14:paraId="4BCB8AF2" w14:textId="2265E653" w:rsidR="005F6D3A" w:rsidRPr="000E50A6" w:rsidRDefault="00915F0E" w:rsidP="00915F0E">
            <w:pPr>
              <w:pStyle w:val="04"/>
            </w:pPr>
            <w:r w:rsidRPr="000E50A6">
              <w:rPr>
                <w:kern w:val="0"/>
              </w:rPr>
              <w:t>丁</w:t>
            </w:r>
            <w:r w:rsidRPr="000E50A6">
              <w:rPr>
                <w:rFonts w:hint="eastAsia"/>
              </w:rPr>
              <w:t>三</w:t>
            </w:r>
            <w:r w:rsidRPr="000E50A6">
              <w:t xml:space="preserve">　</w:t>
            </w:r>
            <w:r w:rsidRPr="000E50A6">
              <w:rPr>
                <w:rFonts w:hint="eastAsia"/>
              </w:rPr>
              <w:t>結一切法空</w:t>
            </w:r>
          </w:p>
          <w:p w14:paraId="7E293B5A" w14:textId="3942BB7A" w:rsidR="009E7BE9" w:rsidRPr="000E50A6" w:rsidRDefault="005F0A1B" w:rsidP="008A26E5">
            <w:pPr>
              <w:pStyle w:val="2"/>
              <w:rPr>
                <w:rFonts w:ascii="Times New Roman" w:hAnsi="Times New Roman"/>
              </w:rPr>
            </w:pPr>
            <w:r w:rsidRPr="000E50A6">
              <w:rPr>
                <w:rFonts w:ascii="新細明體" w:hAnsi="新細明體"/>
              </w:rPr>
              <w:t>果空故，一切有為法空；有為法空故，無為法亦空；有為、無為尚空，何況我耶？</w:t>
            </w:r>
          </w:p>
        </w:tc>
        <w:tc>
          <w:tcPr>
            <w:tcW w:w="3021" w:type="dxa"/>
          </w:tcPr>
          <w:p w14:paraId="0ED6EC6D" w14:textId="77777777" w:rsidR="009E7BE9" w:rsidRPr="000E50A6" w:rsidRDefault="009E7BE9" w:rsidP="008F392E">
            <w:pPr>
              <w:pStyle w:val="01"/>
              <w:rPr>
                <w:rFonts w:ascii="Times New Roman" w:hAnsi="Times New Roman"/>
              </w:rPr>
            </w:pPr>
            <w:r w:rsidRPr="000E50A6">
              <w:rPr>
                <w:rFonts w:ascii="Times New Roman" w:hAnsi="Times New Roman"/>
              </w:rPr>
              <w:lastRenderedPageBreak/>
              <w:t>甲二　正宗分</w:t>
            </w:r>
          </w:p>
          <w:p w14:paraId="6638C778" w14:textId="47BCBFAC" w:rsidR="009E7BE9" w:rsidRPr="000E50A6" w:rsidRDefault="009E7BE9" w:rsidP="008F392E">
            <w:pPr>
              <w:pStyle w:val="02"/>
              <w:rPr>
                <w:rFonts w:ascii="Times New Roman" w:hAnsi="Times New Roman"/>
              </w:rPr>
            </w:pPr>
            <w:r w:rsidRPr="000E50A6">
              <w:rPr>
                <w:rFonts w:ascii="Times New Roman" w:hAnsi="Times New Roman"/>
              </w:rPr>
              <w:t>乙</w:t>
            </w:r>
            <w:r w:rsidR="009C7626" w:rsidRPr="000E50A6">
              <w:rPr>
                <w:rStyle w:val="t"/>
              </w:rPr>
              <w:t>二　明無相門</w:t>
            </w:r>
          </w:p>
          <w:p w14:paraId="2B493770" w14:textId="6E4C1395" w:rsidR="009E7BE9" w:rsidRPr="000E50A6" w:rsidRDefault="009E7BE9" w:rsidP="008F392E">
            <w:pPr>
              <w:pStyle w:val="03"/>
              <w:rPr>
                <w:rFonts w:ascii="Times New Roman" w:hAnsi="Times New Roman"/>
              </w:rPr>
            </w:pPr>
            <w:r w:rsidRPr="000E50A6">
              <w:rPr>
                <w:rFonts w:ascii="Times New Roman" w:hAnsi="Times New Roman"/>
              </w:rPr>
              <w:t>丙</w:t>
            </w:r>
            <w:r w:rsidR="009C7626" w:rsidRPr="000E50A6">
              <w:rPr>
                <w:rStyle w:val="t"/>
              </w:rPr>
              <w:t>六　觀因果</w:t>
            </w:r>
          </w:p>
          <w:p w14:paraId="02A1EBA9" w14:textId="77777777" w:rsidR="002B433B" w:rsidRPr="000E50A6" w:rsidRDefault="002B433B" w:rsidP="002B433B">
            <w:pPr>
              <w:pStyle w:val="04"/>
            </w:pPr>
            <w:r w:rsidRPr="000E50A6">
              <w:t>丁一　唱起</w:t>
            </w:r>
          </w:p>
          <w:p w14:paraId="1FC4E66E" w14:textId="77777777" w:rsidR="00DB46F9" w:rsidRPr="000E50A6" w:rsidRDefault="00DB46F9" w:rsidP="002B433B">
            <w:pPr>
              <w:pStyle w:val="2"/>
              <w:spacing w:afterLines="0" w:after="0"/>
            </w:pPr>
          </w:p>
          <w:p w14:paraId="7B127B85" w14:textId="498F7694" w:rsidR="00EC334B" w:rsidRPr="000E50A6" w:rsidRDefault="002B433B" w:rsidP="002B433B">
            <w:pPr>
              <w:pStyle w:val="2"/>
              <w:spacing w:afterLines="0" w:after="0"/>
              <w:rPr>
                <w:rFonts w:ascii="新細明體" w:hAnsi="新細明體"/>
              </w:rPr>
            </w:pPr>
            <w:r w:rsidRPr="000E50A6">
              <w:t>復次，一切法空</w:t>
            </w:r>
            <w:r w:rsidRPr="000E50A6">
              <w:rPr>
                <w:rFonts w:ascii="新細明體" w:hAnsi="新細明體" w:hint="eastAsia"/>
              </w:rPr>
              <w:t>。</w:t>
            </w:r>
          </w:p>
          <w:p w14:paraId="630780B5" w14:textId="0AAC52D5" w:rsidR="00EC334B" w:rsidRPr="000E50A6" w:rsidRDefault="00EC334B" w:rsidP="002B433B">
            <w:pPr>
              <w:pStyle w:val="2"/>
              <w:spacing w:afterLines="0" w:after="0"/>
              <w:rPr>
                <w:rFonts w:ascii="新細明體" w:hAnsi="新細明體"/>
              </w:rPr>
            </w:pPr>
          </w:p>
          <w:p w14:paraId="0FF263EA" w14:textId="60EFB3C4" w:rsidR="00DD4479" w:rsidRPr="000E50A6" w:rsidRDefault="00DD4479" w:rsidP="002B433B">
            <w:pPr>
              <w:pStyle w:val="2"/>
              <w:spacing w:afterLines="0" w:after="0"/>
              <w:rPr>
                <w:rFonts w:ascii="新細明體" w:hAnsi="新細明體"/>
              </w:rPr>
            </w:pPr>
          </w:p>
          <w:p w14:paraId="66D0430A" w14:textId="5EA8B27E" w:rsidR="00DD4479" w:rsidRPr="000E50A6" w:rsidRDefault="00DD4479" w:rsidP="002B433B">
            <w:pPr>
              <w:pStyle w:val="2"/>
              <w:spacing w:afterLines="0" w:after="0"/>
              <w:rPr>
                <w:rFonts w:ascii="新細明體" w:hAnsi="新細明體"/>
              </w:rPr>
            </w:pPr>
          </w:p>
          <w:p w14:paraId="45A79755" w14:textId="77777777" w:rsidR="00DD4479" w:rsidRPr="000E50A6" w:rsidRDefault="002B433B" w:rsidP="002B433B">
            <w:pPr>
              <w:pStyle w:val="2"/>
              <w:spacing w:afterLines="0" w:after="0"/>
            </w:pPr>
            <w:r w:rsidRPr="000E50A6">
              <w:t>何以故？諸法自無性，</w:t>
            </w:r>
          </w:p>
          <w:p w14:paraId="539793B7" w14:textId="77777777" w:rsidR="00DD4479" w:rsidRPr="000E50A6" w:rsidRDefault="00DD4479" w:rsidP="002B433B">
            <w:pPr>
              <w:pStyle w:val="2"/>
              <w:spacing w:afterLines="0" w:after="0"/>
            </w:pPr>
          </w:p>
          <w:p w14:paraId="2896E0C0" w14:textId="77777777" w:rsidR="00DD4479" w:rsidRPr="000E50A6" w:rsidRDefault="00DD4479" w:rsidP="002B433B">
            <w:pPr>
              <w:pStyle w:val="2"/>
              <w:spacing w:afterLines="0" w:after="0"/>
            </w:pPr>
          </w:p>
          <w:p w14:paraId="18DA58B0" w14:textId="790AA633" w:rsidR="002B433B" w:rsidRPr="000E50A6" w:rsidRDefault="002B433B" w:rsidP="002B433B">
            <w:pPr>
              <w:pStyle w:val="2"/>
              <w:spacing w:afterLines="0" w:after="0"/>
            </w:pPr>
            <w:r w:rsidRPr="000E50A6">
              <w:t>亦不從餘處來，如說：</w:t>
            </w:r>
          </w:p>
          <w:p w14:paraId="0B890473" w14:textId="77777777" w:rsidR="002B433B" w:rsidRPr="000E50A6" w:rsidRDefault="002B433B" w:rsidP="002B433B">
            <w:pPr>
              <w:pStyle w:val="04"/>
            </w:pPr>
            <w:r w:rsidRPr="000E50A6">
              <w:t>丁二　偈釋</w:t>
            </w:r>
          </w:p>
          <w:p w14:paraId="227C7636" w14:textId="77777777" w:rsidR="002B433B" w:rsidRPr="000E50A6" w:rsidRDefault="002B433B" w:rsidP="002B433B">
            <w:pPr>
              <w:pStyle w:val="05"/>
            </w:pPr>
            <w:r w:rsidRPr="000E50A6">
              <w:t>戊一　偈本</w:t>
            </w:r>
          </w:p>
          <w:p w14:paraId="4DC27179" w14:textId="77777777" w:rsidR="00DD4479" w:rsidRPr="000E50A6" w:rsidRDefault="00DD4479" w:rsidP="002B433B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</w:p>
          <w:p w14:paraId="7AB4B589" w14:textId="77777777" w:rsidR="00DD4479" w:rsidRPr="000E50A6" w:rsidRDefault="00DD4479" w:rsidP="002B433B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</w:p>
          <w:p w14:paraId="44EABFE8" w14:textId="378815AF" w:rsidR="00DB46F9" w:rsidRPr="000E50A6" w:rsidRDefault="002B433B" w:rsidP="002B433B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>果於眾緣中，</w:t>
            </w:r>
          </w:p>
          <w:p w14:paraId="7BE7F41E" w14:textId="77777777" w:rsidR="00DB46F9" w:rsidRPr="000E50A6" w:rsidRDefault="002B433B" w:rsidP="002B433B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>畢竟不可得，</w:t>
            </w:r>
          </w:p>
          <w:p w14:paraId="06655321" w14:textId="77777777" w:rsidR="00DD4479" w:rsidRPr="000E50A6" w:rsidRDefault="00DD4479" w:rsidP="002B433B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</w:p>
          <w:p w14:paraId="1B048B2A" w14:textId="45812495" w:rsidR="00DB46F9" w:rsidRPr="000E50A6" w:rsidRDefault="002B433B" w:rsidP="002B433B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>亦不餘處來， </w:t>
            </w:r>
          </w:p>
          <w:p w14:paraId="520E298E" w14:textId="77777777" w:rsidR="00DD4479" w:rsidRPr="000E50A6" w:rsidRDefault="00DD4479" w:rsidP="002B433B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</w:p>
          <w:p w14:paraId="1BCFC591" w14:textId="7832DB26" w:rsidR="002B433B" w:rsidRPr="000E50A6" w:rsidRDefault="002B433B" w:rsidP="002B433B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 xml:space="preserve">云何而有果？ </w:t>
            </w:r>
          </w:p>
          <w:p w14:paraId="0CDB1E40" w14:textId="77777777" w:rsidR="002B433B" w:rsidRPr="000E50A6" w:rsidRDefault="002B433B" w:rsidP="002B433B">
            <w:pPr>
              <w:pStyle w:val="05"/>
            </w:pPr>
            <w:r w:rsidRPr="000E50A6">
              <w:t>戊二　釋義</w:t>
            </w:r>
          </w:p>
          <w:p w14:paraId="7F705968" w14:textId="316B2598" w:rsidR="00DD4479" w:rsidRPr="000E50A6" w:rsidRDefault="00DD4479" w:rsidP="002B433B">
            <w:pPr>
              <w:pStyle w:val="2"/>
              <w:spacing w:afterLines="0" w:after="0"/>
            </w:pPr>
          </w:p>
          <w:p w14:paraId="768E1234" w14:textId="77777777" w:rsidR="001E6526" w:rsidRPr="000E50A6" w:rsidRDefault="001E6526" w:rsidP="002B433B">
            <w:pPr>
              <w:pStyle w:val="2"/>
              <w:spacing w:afterLines="0" w:after="0"/>
            </w:pPr>
          </w:p>
          <w:p w14:paraId="17507D51" w14:textId="448B12DF" w:rsidR="00DD4479" w:rsidRPr="000E50A6" w:rsidRDefault="002B433B" w:rsidP="002B433B">
            <w:pPr>
              <w:pStyle w:val="2"/>
              <w:spacing w:afterLines="0" w:after="0"/>
            </w:pPr>
            <w:r w:rsidRPr="000E50A6">
              <w:t>眾緣若一一中</w:t>
            </w:r>
            <w:r w:rsidR="00A6202B" w:rsidRPr="000E50A6">
              <w:rPr>
                <w:rFonts w:hint="eastAsia"/>
              </w:rPr>
              <w:t>、</w:t>
            </w:r>
            <w:r w:rsidRPr="000E50A6">
              <w:t>若和合中，俱無果，如先說。</w:t>
            </w:r>
          </w:p>
          <w:p w14:paraId="24C700CD" w14:textId="77777777" w:rsidR="00DD4479" w:rsidRPr="000E50A6" w:rsidRDefault="00DD4479" w:rsidP="002B433B">
            <w:pPr>
              <w:pStyle w:val="2"/>
              <w:spacing w:afterLines="0" w:after="0"/>
            </w:pPr>
          </w:p>
          <w:p w14:paraId="028A0D06" w14:textId="77777777" w:rsidR="00DD4479" w:rsidRPr="000E50A6" w:rsidRDefault="002B433B" w:rsidP="002B433B">
            <w:pPr>
              <w:pStyle w:val="2"/>
              <w:spacing w:afterLines="0" w:after="0"/>
            </w:pPr>
            <w:r w:rsidRPr="000E50A6">
              <w:t>又是果不從餘處來；若餘處來者則不從因緣生，亦無眾緣和合功。</w:t>
            </w:r>
          </w:p>
          <w:p w14:paraId="135EEAF7" w14:textId="77777777" w:rsidR="00DD4479" w:rsidRPr="000E50A6" w:rsidRDefault="00DD4479" w:rsidP="002B433B">
            <w:pPr>
              <w:pStyle w:val="2"/>
              <w:spacing w:afterLines="0" w:after="0"/>
            </w:pPr>
          </w:p>
          <w:p w14:paraId="4D24372B" w14:textId="052263E5" w:rsidR="002B433B" w:rsidRPr="000E50A6" w:rsidRDefault="002B433B" w:rsidP="002B433B">
            <w:pPr>
              <w:pStyle w:val="2"/>
              <w:spacing w:afterLines="0" w:after="0"/>
            </w:pPr>
            <w:r w:rsidRPr="000E50A6">
              <w:lastRenderedPageBreak/>
              <w:t>若果眾緣中無，亦不從餘處來者，是即為空。</w:t>
            </w:r>
          </w:p>
          <w:p w14:paraId="01655620" w14:textId="77777777" w:rsidR="002B433B" w:rsidRPr="000E50A6" w:rsidRDefault="002B433B" w:rsidP="002B433B">
            <w:pPr>
              <w:pStyle w:val="04"/>
            </w:pPr>
            <w:r w:rsidRPr="000E50A6">
              <w:t>丁三　結齊</w:t>
            </w:r>
          </w:p>
          <w:p w14:paraId="430F6627" w14:textId="71848908" w:rsidR="009E7BE9" w:rsidRPr="000E50A6" w:rsidRDefault="002B433B" w:rsidP="008A26E5">
            <w:pPr>
              <w:pStyle w:val="2"/>
            </w:pPr>
            <w:r w:rsidRPr="000E50A6">
              <w:t>果空故，一切有為法空；有為法空故，無為法亦空；有為、無為尚空，何況我耶？</w:t>
            </w:r>
          </w:p>
        </w:tc>
        <w:tc>
          <w:tcPr>
            <w:tcW w:w="3021" w:type="dxa"/>
          </w:tcPr>
          <w:p w14:paraId="40CEB658" w14:textId="77777777" w:rsidR="009E7BE9" w:rsidRPr="000E50A6" w:rsidRDefault="009E7BE9" w:rsidP="008F392E">
            <w:pPr>
              <w:pStyle w:val="01"/>
              <w:rPr>
                <w:rFonts w:ascii="Times New Roman" w:hAnsi="Times New Roman"/>
              </w:rPr>
            </w:pPr>
            <w:r w:rsidRPr="000E50A6">
              <w:rPr>
                <w:rFonts w:ascii="Times New Roman" w:hAnsi="Times New Roman"/>
              </w:rPr>
              <w:lastRenderedPageBreak/>
              <w:t>甲二　正宗分</w:t>
            </w:r>
          </w:p>
          <w:p w14:paraId="55361A8B" w14:textId="70234366" w:rsidR="009E7BE9" w:rsidRPr="000E50A6" w:rsidRDefault="009E7BE9" w:rsidP="008F392E">
            <w:pPr>
              <w:pStyle w:val="02"/>
              <w:rPr>
                <w:rFonts w:ascii="Times New Roman" w:hAnsi="Times New Roman"/>
              </w:rPr>
            </w:pPr>
            <w:r w:rsidRPr="000E50A6">
              <w:rPr>
                <w:rFonts w:ascii="Times New Roman" w:hAnsi="Times New Roman"/>
              </w:rPr>
              <w:t>乙</w:t>
            </w:r>
            <w:r w:rsidR="00915F0E" w:rsidRPr="000E50A6">
              <w:rPr>
                <w:rFonts w:ascii="Times New Roman" w:hAnsi="Times New Roman" w:hint="eastAsia"/>
              </w:rPr>
              <w:t>九</w:t>
            </w:r>
            <w:r w:rsidRPr="000E50A6">
              <w:rPr>
                <w:rFonts w:ascii="Times New Roman" w:hAnsi="Times New Roman"/>
              </w:rPr>
              <w:t xml:space="preserve">　觀</w:t>
            </w:r>
            <w:r w:rsidR="00915F0E" w:rsidRPr="000E50A6">
              <w:t>因果門</w:t>
            </w:r>
          </w:p>
          <w:p w14:paraId="17A538C4" w14:textId="4ECBD515" w:rsidR="009E7BE9" w:rsidRPr="000E50A6" w:rsidRDefault="009E7BE9" w:rsidP="008F392E">
            <w:pPr>
              <w:pStyle w:val="03"/>
              <w:rPr>
                <w:rFonts w:ascii="Times New Roman" w:hAnsi="Times New Roman"/>
              </w:rPr>
            </w:pPr>
            <w:r w:rsidRPr="000E50A6">
              <w:rPr>
                <w:rFonts w:ascii="Times New Roman" w:hAnsi="Times New Roman"/>
                <w:shd w:val="pct15" w:color="auto" w:fill="FFFFFF"/>
              </w:rPr>
              <w:t>丙一</w:t>
            </w:r>
            <w:r w:rsidRPr="000E50A6">
              <w:rPr>
                <w:rFonts w:ascii="Times New Roman" w:hAnsi="Times New Roman"/>
              </w:rPr>
              <w:t xml:space="preserve">　</w:t>
            </w:r>
            <w:r w:rsidR="00915F0E" w:rsidRPr="000E50A6">
              <w:t>長行發起</w:t>
            </w:r>
          </w:p>
          <w:p w14:paraId="387F6AC1" w14:textId="451AECEA" w:rsidR="009E7BE9" w:rsidRPr="000E50A6" w:rsidRDefault="009E7BE9" w:rsidP="008F392E">
            <w:pPr>
              <w:pStyle w:val="04"/>
              <w:rPr>
                <w:rFonts w:ascii="Times New Roman" w:hAnsi="Times New Roman"/>
                <w:bdr w:val="none" w:sz="0" w:space="0" w:color="auto"/>
              </w:rPr>
            </w:pPr>
          </w:p>
          <w:p w14:paraId="0B2F46C2" w14:textId="77777777" w:rsidR="009E7BE9" w:rsidRPr="000E50A6" w:rsidRDefault="009E7BE9" w:rsidP="008F392E">
            <w:pPr>
              <w:pStyle w:val="03"/>
              <w:rPr>
                <w:rFonts w:ascii="Times New Roman" w:hAnsi="Times New Roman"/>
              </w:rPr>
            </w:pPr>
          </w:p>
          <w:p w14:paraId="09397672" w14:textId="77777777" w:rsidR="00915F0E" w:rsidRPr="000E50A6" w:rsidRDefault="00915F0E" w:rsidP="00915F0E">
            <w:pPr>
              <w:pStyle w:val="2"/>
              <w:spacing w:afterLines="0" w:after="0"/>
              <w:rPr>
                <w:rFonts w:ascii="新細明體" w:hAnsi="新細明體"/>
              </w:rPr>
            </w:pPr>
            <w:r w:rsidRPr="000E50A6">
              <w:t>復次，一切法空</w:t>
            </w:r>
            <w:r w:rsidRPr="000E50A6">
              <w:rPr>
                <w:rFonts w:ascii="新細明體" w:hAnsi="新細明體" w:hint="eastAsia"/>
              </w:rPr>
              <w:t>。</w:t>
            </w:r>
          </w:p>
          <w:p w14:paraId="7C81B353" w14:textId="5B449BED" w:rsidR="00915F0E" w:rsidRPr="000E50A6" w:rsidRDefault="00915F0E" w:rsidP="00915F0E">
            <w:pPr>
              <w:pStyle w:val="2"/>
              <w:spacing w:afterLines="0" w:after="0"/>
              <w:rPr>
                <w:rFonts w:ascii="新細明體" w:hAnsi="新細明體"/>
              </w:rPr>
            </w:pPr>
          </w:p>
          <w:p w14:paraId="721EAB6F" w14:textId="1DA3C773" w:rsidR="00DD4479" w:rsidRPr="000E50A6" w:rsidRDefault="00DD4479" w:rsidP="00915F0E">
            <w:pPr>
              <w:pStyle w:val="2"/>
              <w:spacing w:afterLines="0" w:after="0"/>
              <w:rPr>
                <w:rFonts w:ascii="新細明體" w:hAnsi="新細明體"/>
              </w:rPr>
            </w:pPr>
          </w:p>
          <w:p w14:paraId="2F273FA6" w14:textId="0FC197FA" w:rsidR="00DD4479" w:rsidRPr="000E50A6" w:rsidRDefault="00DD4479" w:rsidP="00915F0E">
            <w:pPr>
              <w:pStyle w:val="2"/>
              <w:spacing w:afterLines="0" w:after="0"/>
              <w:rPr>
                <w:rFonts w:ascii="新細明體" w:hAnsi="新細明體"/>
              </w:rPr>
            </w:pPr>
          </w:p>
          <w:p w14:paraId="0411CAD0" w14:textId="77777777" w:rsidR="00DD4479" w:rsidRPr="000E50A6" w:rsidRDefault="00915F0E" w:rsidP="00915F0E">
            <w:pPr>
              <w:pStyle w:val="2"/>
              <w:spacing w:afterLines="0" w:after="0"/>
            </w:pPr>
            <w:r w:rsidRPr="000E50A6">
              <w:t>何以故？諸法自無性，</w:t>
            </w:r>
          </w:p>
          <w:p w14:paraId="089C1E03" w14:textId="77777777" w:rsidR="00DD4479" w:rsidRPr="000E50A6" w:rsidRDefault="00DD4479" w:rsidP="00915F0E">
            <w:pPr>
              <w:pStyle w:val="2"/>
              <w:spacing w:afterLines="0" w:after="0"/>
            </w:pPr>
          </w:p>
          <w:p w14:paraId="4BE1CA58" w14:textId="77777777" w:rsidR="00DD4479" w:rsidRPr="000E50A6" w:rsidRDefault="00DD4479" w:rsidP="00915F0E">
            <w:pPr>
              <w:pStyle w:val="2"/>
              <w:spacing w:afterLines="0" w:after="0"/>
              <w:rPr>
                <w:rFonts w:ascii="新細明體" w:hAnsi="新細明體"/>
              </w:rPr>
            </w:pPr>
          </w:p>
          <w:p w14:paraId="16C97509" w14:textId="68381DF2" w:rsidR="00915F0E" w:rsidRPr="000E50A6" w:rsidRDefault="00915F0E" w:rsidP="00915F0E">
            <w:pPr>
              <w:pStyle w:val="2"/>
              <w:spacing w:afterLines="0" w:after="0"/>
              <w:rPr>
                <w:rFonts w:ascii="新細明體" w:hAnsi="新細明體"/>
              </w:rPr>
            </w:pPr>
            <w:r w:rsidRPr="000E50A6">
              <w:rPr>
                <w:rFonts w:ascii="新細明體" w:hAnsi="新細明體"/>
              </w:rPr>
              <w:t>亦不從餘處來，如說：</w:t>
            </w:r>
          </w:p>
          <w:p w14:paraId="14B89134" w14:textId="04E4FF9C" w:rsidR="009E7BE9" w:rsidRPr="000E50A6" w:rsidRDefault="00915F0E" w:rsidP="00915F0E">
            <w:pPr>
              <w:pStyle w:val="03"/>
            </w:pPr>
            <w:r w:rsidRPr="000E50A6">
              <w:rPr>
                <w:shd w:val="pct15" w:color="auto" w:fill="FFFFFF"/>
              </w:rPr>
              <w:t>丙</w:t>
            </w:r>
            <w:r w:rsidRPr="000E50A6">
              <w:rPr>
                <w:rFonts w:hint="eastAsia"/>
                <w:shd w:val="pct15" w:color="auto" w:fill="FFFFFF"/>
              </w:rPr>
              <w:t>二</w:t>
            </w:r>
            <w:r w:rsidRPr="000E50A6">
              <w:t xml:space="preserve">　</w:t>
            </w:r>
            <w:r w:rsidR="009E7BE9" w:rsidRPr="000E50A6">
              <w:t>偈</w:t>
            </w:r>
            <w:r w:rsidRPr="000E50A6">
              <w:rPr>
                <w:rFonts w:hint="eastAsia"/>
              </w:rPr>
              <w:t>文正</w:t>
            </w:r>
            <w:r w:rsidR="009E7BE9" w:rsidRPr="000E50A6">
              <w:t>破</w:t>
            </w:r>
          </w:p>
          <w:p w14:paraId="3A338C94" w14:textId="778369EA" w:rsidR="00915F0E" w:rsidRPr="000E50A6" w:rsidRDefault="00915F0E" w:rsidP="00915F0E">
            <w:pPr>
              <w:pStyle w:val="04"/>
            </w:pPr>
            <w:r w:rsidRPr="000E50A6">
              <w:rPr>
                <w:shd w:val="pct15" w:color="auto" w:fill="FFFFFF"/>
              </w:rPr>
              <w:t>丁</w:t>
            </w:r>
            <w:r w:rsidRPr="000E50A6">
              <w:rPr>
                <w:rFonts w:hint="eastAsia"/>
                <w:shd w:val="pct15" w:color="auto" w:fill="FFFFFF"/>
              </w:rPr>
              <w:t>一</w:t>
            </w:r>
            <w:r w:rsidRPr="000E50A6">
              <w:t xml:space="preserve">　</w:t>
            </w:r>
            <w:r w:rsidRPr="000E50A6">
              <w:rPr>
                <w:rFonts w:hint="eastAsia"/>
              </w:rPr>
              <w:t>正破</w:t>
            </w:r>
          </w:p>
          <w:p w14:paraId="4F5EEBD1" w14:textId="1DE0FD35" w:rsidR="00915F0E" w:rsidRPr="000E50A6" w:rsidRDefault="00915F0E" w:rsidP="00915F0E">
            <w:pPr>
              <w:pStyle w:val="05"/>
            </w:pPr>
            <w:r w:rsidRPr="000E50A6">
              <w:rPr>
                <w:rFonts w:cs="Arial" w:hint="eastAsia"/>
                <w:shd w:val="pct15" w:color="auto" w:fill="FFFFFF"/>
              </w:rPr>
              <w:t>戊</w:t>
            </w:r>
            <w:r w:rsidRPr="000E50A6">
              <w:rPr>
                <w:rFonts w:hint="eastAsia"/>
                <w:shd w:val="pct15" w:color="auto" w:fill="FFFFFF"/>
              </w:rPr>
              <w:t>一</w:t>
            </w:r>
            <w:r w:rsidR="0089281E" w:rsidRPr="000E50A6">
              <w:t xml:space="preserve">　</w:t>
            </w:r>
            <w:r w:rsidRPr="000E50A6">
              <w:rPr>
                <w:rFonts w:hint="eastAsia"/>
              </w:rPr>
              <w:t>明因中無果</w:t>
            </w:r>
          </w:p>
          <w:p w14:paraId="3A1EAA89" w14:textId="77777777" w:rsidR="00DD4479" w:rsidRPr="000E50A6" w:rsidRDefault="00DD4479" w:rsidP="00915F0E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</w:p>
          <w:p w14:paraId="60010E18" w14:textId="01A5363E" w:rsidR="00915F0E" w:rsidRPr="000E50A6" w:rsidRDefault="00915F0E" w:rsidP="00915F0E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>果於眾緣中，</w:t>
            </w:r>
          </w:p>
          <w:p w14:paraId="2386A51C" w14:textId="77777777" w:rsidR="00915F0E" w:rsidRPr="000E50A6" w:rsidRDefault="00915F0E" w:rsidP="00915F0E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>畢竟不可得，</w:t>
            </w:r>
          </w:p>
          <w:p w14:paraId="3C844674" w14:textId="54DD7733" w:rsidR="00915F0E" w:rsidRPr="000E50A6" w:rsidRDefault="00915F0E" w:rsidP="00915F0E">
            <w:pPr>
              <w:pStyle w:val="05"/>
            </w:pPr>
            <w:r w:rsidRPr="000E50A6">
              <w:rPr>
                <w:rFonts w:cs="Arial" w:hint="eastAsia"/>
                <w:shd w:val="pct15" w:color="auto" w:fill="FFFFFF"/>
              </w:rPr>
              <w:t>戊</w:t>
            </w:r>
            <w:r w:rsidRPr="000E50A6">
              <w:rPr>
                <w:rFonts w:hint="eastAsia"/>
                <w:shd w:val="pct15" w:color="auto" w:fill="FFFFFF"/>
              </w:rPr>
              <w:t>二</w:t>
            </w:r>
            <w:r w:rsidR="0089281E" w:rsidRPr="000E50A6">
              <w:t xml:space="preserve">　</w:t>
            </w:r>
            <w:r w:rsidRPr="000E50A6">
              <w:rPr>
                <w:rFonts w:hint="eastAsia"/>
              </w:rPr>
              <w:t>明因外無果</w:t>
            </w:r>
          </w:p>
          <w:p w14:paraId="7F78D658" w14:textId="16B9CA4B" w:rsidR="00915F0E" w:rsidRPr="000E50A6" w:rsidRDefault="00915F0E" w:rsidP="00915F0E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>亦不餘處來， </w:t>
            </w:r>
          </w:p>
          <w:p w14:paraId="4BC743C2" w14:textId="497EDE9A" w:rsidR="00915F0E" w:rsidRPr="000E50A6" w:rsidRDefault="00915F0E" w:rsidP="00915F0E">
            <w:pPr>
              <w:pStyle w:val="04"/>
            </w:pPr>
            <w:r w:rsidRPr="000E50A6">
              <w:rPr>
                <w:shd w:val="pct15" w:color="auto" w:fill="FFFFFF"/>
              </w:rPr>
              <w:t>丁</w:t>
            </w:r>
            <w:r w:rsidRPr="000E50A6">
              <w:rPr>
                <w:rFonts w:hint="eastAsia"/>
                <w:shd w:val="pct15" w:color="auto" w:fill="FFFFFF"/>
              </w:rPr>
              <w:t>二</w:t>
            </w:r>
            <w:r w:rsidRPr="000E50A6">
              <w:t xml:space="preserve">　</w:t>
            </w:r>
            <w:r w:rsidRPr="000E50A6">
              <w:rPr>
                <w:rFonts w:hint="eastAsia"/>
              </w:rPr>
              <w:t>結成</w:t>
            </w:r>
          </w:p>
          <w:p w14:paraId="03DB3C69" w14:textId="77777777" w:rsidR="00915F0E" w:rsidRPr="000E50A6" w:rsidRDefault="00915F0E" w:rsidP="00915F0E">
            <w:pPr>
              <w:pStyle w:val="2"/>
              <w:spacing w:afterLines="0" w:after="0"/>
              <w:rPr>
                <w:rFonts w:ascii="標楷體" w:eastAsia="標楷體" w:hAnsi="標楷體"/>
              </w:rPr>
            </w:pPr>
            <w:r w:rsidRPr="000E50A6">
              <w:rPr>
                <w:rFonts w:ascii="標楷體" w:eastAsia="標楷體" w:hAnsi="標楷體"/>
              </w:rPr>
              <w:t>云何而有果？</w:t>
            </w:r>
          </w:p>
          <w:p w14:paraId="3C9CF474" w14:textId="23585B52" w:rsidR="00915F0E" w:rsidRPr="000E50A6" w:rsidRDefault="00915F0E" w:rsidP="00915F0E">
            <w:pPr>
              <w:pStyle w:val="03"/>
            </w:pPr>
            <w:r w:rsidRPr="000E50A6">
              <w:rPr>
                <w:shd w:val="pct15" w:color="auto" w:fill="FFFFFF"/>
              </w:rPr>
              <w:t>丙</w:t>
            </w:r>
            <w:r w:rsidRPr="000E50A6">
              <w:rPr>
                <w:rFonts w:hint="eastAsia"/>
                <w:shd w:val="pct15" w:color="auto" w:fill="FFFFFF"/>
              </w:rPr>
              <w:t>三</w:t>
            </w:r>
            <w:r w:rsidRPr="000E50A6">
              <w:t xml:space="preserve">　</w:t>
            </w:r>
            <w:r w:rsidRPr="000E50A6">
              <w:rPr>
                <w:bCs/>
              </w:rPr>
              <w:t>長行</w:t>
            </w:r>
            <w:r w:rsidRPr="000E50A6">
              <w:rPr>
                <w:rFonts w:hint="eastAsia"/>
                <w:bCs/>
              </w:rPr>
              <w:t>廣</w:t>
            </w:r>
            <w:r w:rsidRPr="000E50A6">
              <w:rPr>
                <w:bCs/>
              </w:rPr>
              <w:t>釋</w:t>
            </w:r>
          </w:p>
          <w:p w14:paraId="59C3F07E" w14:textId="355C9749" w:rsidR="00915F0E" w:rsidRPr="000E50A6" w:rsidRDefault="00915F0E" w:rsidP="00915F0E">
            <w:pPr>
              <w:pStyle w:val="04"/>
            </w:pPr>
            <w:r w:rsidRPr="000E50A6">
              <w:rPr>
                <w:shd w:val="pct15" w:color="auto" w:fill="FFFFFF"/>
              </w:rPr>
              <w:t>丁</w:t>
            </w:r>
            <w:r w:rsidRPr="000E50A6">
              <w:rPr>
                <w:rFonts w:hint="eastAsia"/>
                <w:shd w:val="pct15" w:color="auto" w:fill="FFFFFF"/>
              </w:rPr>
              <w:t>一</w:t>
            </w:r>
            <w:r w:rsidRPr="000E50A6">
              <w:t xml:space="preserve">　釋前半頌</w:t>
            </w:r>
          </w:p>
          <w:p w14:paraId="6F73A16E" w14:textId="77777777" w:rsidR="001E6526" w:rsidRPr="000E50A6" w:rsidRDefault="001E6526" w:rsidP="00915F0E">
            <w:pPr>
              <w:pStyle w:val="2"/>
              <w:spacing w:afterLines="0" w:after="0"/>
              <w:rPr>
                <w:rFonts w:ascii="新細明體" w:hAnsi="新細明體"/>
              </w:rPr>
            </w:pPr>
          </w:p>
          <w:p w14:paraId="0E6BE326" w14:textId="190EDC66" w:rsidR="00915F0E" w:rsidRPr="000E50A6" w:rsidRDefault="00915F0E" w:rsidP="00915F0E">
            <w:pPr>
              <w:pStyle w:val="2"/>
              <w:spacing w:afterLines="0" w:after="0"/>
              <w:rPr>
                <w:rFonts w:ascii="新細明體" w:hAnsi="新細明體"/>
              </w:rPr>
            </w:pPr>
            <w:r w:rsidRPr="000E50A6">
              <w:rPr>
                <w:rFonts w:ascii="新細明體" w:hAnsi="新細明體"/>
              </w:rPr>
              <w:t>眾緣若一一中</w:t>
            </w:r>
            <w:r w:rsidR="00A6202B" w:rsidRPr="000E50A6">
              <w:rPr>
                <w:rFonts w:hint="eastAsia"/>
              </w:rPr>
              <w:t>、</w:t>
            </w:r>
            <w:r w:rsidRPr="000E50A6">
              <w:rPr>
                <w:rFonts w:ascii="新細明體" w:hAnsi="新細明體"/>
              </w:rPr>
              <w:t>若和合中，俱無果，如先說。</w:t>
            </w:r>
          </w:p>
          <w:p w14:paraId="505C90A5" w14:textId="39A0B3A3" w:rsidR="00915F0E" w:rsidRPr="000E50A6" w:rsidRDefault="00915F0E" w:rsidP="00915F0E">
            <w:pPr>
              <w:pStyle w:val="04"/>
            </w:pPr>
            <w:r w:rsidRPr="000E50A6">
              <w:rPr>
                <w:shd w:val="pct15" w:color="auto" w:fill="FFFFFF"/>
              </w:rPr>
              <w:t>丁</w:t>
            </w:r>
            <w:r w:rsidR="00DD4479" w:rsidRPr="000E50A6">
              <w:rPr>
                <w:rFonts w:hint="eastAsia"/>
                <w:shd w:val="pct15" w:color="auto" w:fill="FFFFFF"/>
              </w:rPr>
              <w:t>二</w:t>
            </w:r>
            <w:r w:rsidRPr="000E50A6">
              <w:t xml:space="preserve">　釋第三句</w:t>
            </w:r>
          </w:p>
          <w:p w14:paraId="4B346961" w14:textId="77777777" w:rsidR="00DD4479" w:rsidRPr="000E50A6" w:rsidRDefault="00DD4479" w:rsidP="00DD4479">
            <w:pPr>
              <w:pStyle w:val="2"/>
              <w:spacing w:afterLines="0" w:after="0"/>
            </w:pPr>
            <w:r w:rsidRPr="000E50A6">
              <w:t>又是果不從餘處來；若餘處來者則不從因緣生，亦無眾緣和合功。</w:t>
            </w:r>
          </w:p>
          <w:p w14:paraId="2182B85D" w14:textId="138BC3E2" w:rsidR="00DD4479" w:rsidRPr="000E50A6" w:rsidRDefault="00DD4479" w:rsidP="00DD4479">
            <w:pPr>
              <w:pStyle w:val="04"/>
            </w:pPr>
            <w:r w:rsidRPr="000E50A6">
              <w:rPr>
                <w:shd w:val="pct15" w:color="auto" w:fill="FFFFFF"/>
              </w:rPr>
              <w:t>丁</w:t>
            </w:r>
            <w:r w:rsidRPr="000E50A6">
              <w:rPr>
                <w:rFonts w:hint="eastAsia"/>
                <w:shd w:val="pct15" w:color="auto" w:fill="FFFFFF"/>
              </w:rPr>
              <w:t>三</w:t>
            </w:r>
            <w:r w:rsidRPr="000E50A6">
              <w:t xml:space="preserve">　釋第</w:t>
            </w:r>
            <w:r w:rsidRPr="000E50A6">
              <w:rPr>
                <w:rFonts w:hint="eastAsia"/>
              </w:rPr>
              <w:t>四</w:t>
            </w:r>
            <w:r w:rsidRPr="000E50A6">
              <w:t>句</w:t>
            </w:r>
          </w:p>
          <w:p w14:paraId="4D3BB3F1" w14:textId="1C42F7B4" w:rsidR="00915F0E" w:rsidRPr="000E50A6" w:rsidRDefault="00DD4479" w:rsidP="00DD4479">
            <w:pPr>
              <w:pStyle w:val="2"/>
              <w:spacing w:afterLines="0" w:after="0"/>
            </w:pPr>
            <w:r w:rsidRPr="000E50A6">
              <w:lastRenderedPageBreak/>
              <w:t>若果眾緣中無，</w:t>
            </w:r>
            <w:r w:rsidR="00915F0E" w:rsidRPr="000E50A6">
              <w:t>亦不從餘處來者，是即為空。</w:t>
            </w:r>
          </w:p>
          <w:p w14:paraId="38A8718A" w14:textId="62F1ADF5" w:rsidR="00915F0E" w:rsidRPr="000E50A6" w:rsidRDefault="00915F0E" w:rsidP="00915F0E">
            <w:pPr>
              <w:pStyle w:val="03"/>
            </w:pPr>
            <w:r w:rsidRPr="000E50A6">
              <w:rPr>
                <w:shd w:val="pct15" w:color="auto" w:fill="FFFFFF"/>
              </w:rPr>
              <w:t>丙</w:t>
            </w:r>
            <w:r w:rsidRPr="000E50A6">
              <w:rPr>
                <w:rFonts w:hint="eastAsia"/>
                <w:shd w:val="pct15" w:color="auto" w:fill="FFFFFF"/>
              </w:rPr>
              <w:t>四</w:t>
            </w:r>
            <w:r w:rsidRPr="000E50A6">
              <w:t xml:space="preserve">　</w:t>
            </w:r>
            <w:r w:rsidRPr="000E50A6">
              <w:rPr>
                <w:bCs/>
              </w:rPr>
              <w:t>結成空</w:t>
            </w:r>
            <w:r w:rsidRPr="000E50A6">
              <w:rPr>
                <w:rFonts w:hint="eastAsia"/>
                <w:bCs/>
              </w:rPr>
              <w:t>義</w:t>
            </w:r>
          </w:p>
          <w:p w14:paraId="0ABD9D19" w14:textId="0489E5D4" w:rsidR="009E7BE9" w:rsidRPr="000E50A6" w:rsidRDefault="00915F0E" w:rsidP="008A26E5">
            <w:pPr>
              <w:pStyle w:val="2"/>
            </w:pPr>
            <w:r w:rsidRPr="000E50A6">
              <w:t>果空故，一切有為法空；有為法空故，無為法亦空；有為、無為尚空，何況我耶？</w:t>
            </w:r>
          </w:p>
        </w:tc>
      </w:tr>
    </w:tbl>
    <w:p w14:paraId="28319953" w14:textId="77777777" w:rsidR="00D75870" w:rsidRPr="000E50A6" w:rsidRDefault="00D75870" w:rsidP="00D732CC">
      <w:pPr>
        <w:tabs>
          <w:tab w:val="left" w:pos="3345"/>
        </w:tabs>
        <w:spacing w:afterLines="30" w:after="108"/>
        <w:rPr>
          <w:rFonts w:ascii="Times New Roman" w:hAnsi="Times New Roman"/>
        </w:rPr>
      </w:pPr>
      <w:bookmarkStart w:id="3" w:name="_GoBack"/>
      <w:bookmarkEnd w:id="3"/>
    </w:p>
    <w:sectPr w:rsidR="00D75870" w:rsidRPr="000E50A6" w:rsidSect="001519BA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79ABD" w14:textId="77777777" w:rsidR="00391127" w:rsidRDefault="00391127" w:rsidP="003A2EAE">
      <w:r>
        <w:separator/>
      </w:r>
    </w:p>
  </w:endnote>
  <w:endnote w:type="continuationSeparator" w:id="0">
    <w:p w14:paraId="49E27C5C" w14:textId="77777777" w:rsidR="00391127" w:rsidRDefault="00391127" w:rsidP="003A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Roman Unicode">
    <w:altName w:val="Microsoft YaHei"/>
    <w:charset w:val="88"/>
    <w:family w:val="auto"/>
    <w:pitch w:val="variable"/>
    <w:sig w:usb0="F7FFAFFF" w:usb1="FBDFFFFF" w:usb2="FFFFFFFF" w:usb3="00000000" w:csb0="803F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5CDBE" w14:textId="677F2285" w:rsidR="008F392E" w:rsidRPr="003A5741" w:rsidRDefault="008F392E">
    <w:pPr>
      <w:pStyle w:val="a5"/>
      <w:jc w:val="center"/>
      <w:rPr>
        <w:rFonts w:ascii="Times New Roman" w:hAnsi="Times New Roman"/>
      </w:rPr>
    </w:pPr>
    <w:r w:rsidRPr="003A5741">
      <w:rPr>
        <w:rFonts w:ascii="Times New Roman" w:hAnsi="Times New Roman"/>
      </w:rPr>
      <w:fldChar w:fldCharType="begin"/>
    </w:r>
    <w:r w:rsidRPr="003A5741">
      <w:rPr>
        <w:rFonts w:ascii="Times New Roman" w:hAnsi="Times New Roman"/>
      </w:rPr>
      <w:instrText>PAGE   \* MERGEFORMAT</w:instrText>
    </w:r>
    <w:r w:rsidRPr="003A5741">
      <w:rPr>
        <w:rFonts w:ascii="Times New Roman" w:hAnsi="Times New Roman"/>
      </w:rPr>
      <w:fldChar w:fldCharType="separate"/>
    </w:r>
    <w:r w:rsidRPr="003A5741">
      <w:rPr>
        <w:rFonts w:ascii="Times New Roman" w:hAnsi="Times New Roman"/>
        <w:lang w:val="zh-TW"/>
      </w:rPr>
      <w:t>2</w:t>
    </w:r>
    <w:r w:rsidRPr="003A5741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833CE" w14:textId="77777777" w:rsidR="00391127" w:rsidRDefault="00391127" w:rsidP="003A2EAE">
      <w:r>
        <w:separator/>
      </w:r>
    </w:p>
  </w:footnote>
  <w:footnote w:type="continuationSeparator" w:id="0">
    <w:p w14:paraId="1F016787" w14:textId="77777777" w:rsidR="00391127" w:rsidRDefault="00391127" w:rsidP="003A2EAE">
      <w:r>
        <w:continuationSeparator/>
      </w:r>
    </w:p>
  </w:footnote>
  <w:footnote w:id="1">
    <w:p w14:paraId="499DA153" w14:textId="1DB35BB1" w:rsidR="008F392E" w:rsidRPr="000E50A6" w:rsidRDefault="008F392E" w:rsidP="000E71DE">
      <w:pPr>
        <w:pStyle w:val="a7"/>
        <w:ind w:left="220" w:hangingChars="100" w:hanging="220"/>
        <w:jc w:val="both"/>
        <w:rPr>
          <w:rFonts w:eastAsia="DengXian"/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rFonts w:hint="eastAsia"/>
          <w:sz w:val="22"/>
          <w:szCs w:val="22"/>
        </w:rPr>
        <w:t>以下內容出自：</w:t>
      </w:r>
      <w:r w:rsidRPr="000E50A6">
        <w:rPr>
          <w:sz w:val="22"/>
          <w:szCs w:val="22"/>
        </w:rPr>
        <w:t>［隋］吉藏撰，《十二門論疏》卷</w:t>
      </w:r>
      <w:r w:rsidRPr="000E50A6">
        <w:rPr>
          <w:sz w:val="22"/>
          <w:szCs w:val="22"/>
        </w:rPr>
        <w:t>3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>9</w:t>
      </w:r>
      <w:r w:rsidRPr="000E50A6">
        <w:rPr>
          <w:rFonts w:hint="eastAsia"/>
          <w:sz w:val="22"/>
          <w:szCs w:val="22"/>
        </w:rPr>
        <w:t>觀因果門</w:t>
      </w:r>
      <w:r w:rsidRPr="000E50A6">
        <w:rPr>
          <w:sz w:val="22"/>
          <w:szCs w:val="22"/>
        </w:rPr>
        <w:t>〉</w:t>
      </w:r>
      <w:r w:rsidRPr="000E50A6">
        <w:rPr>
          <w:sz w:val="22"/>
          <w:szCs w:val="22"/>
        </w:rPr>
        <w:t>(CBETA, T42, no. 1825, p. 207a20-c12)</w:t>
      </w:r>
      <w:r w:rsidRPr="000E50A6">
        <w:rPr>
          <w:rFonts w:ascii="新細明體" w:hAnsi="新細明體" w:hint="eastAsia"/>
          <w:sz w:val="22"/>
          <w:szCs w:val="22"/>
        </w:rPr>
        <w:t>。</w:t>
      </w:r>
    </w:p>
  </w:footnote>
  <w:footnote w:id="2">
    <w:p w14:paraId="36BD749E" w14:textId="74F1691F" w:rsidR="008F392E" w:rsidRPr="000E50A6" w:rsidRDefault="008F392E" w:rsidP="00CA2F1A">
      <w:pPr>
        <w:pStyle w:val="a7"/>
        <w:ind w:left="220" w:hangingChars="100" w:hanging="220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rFonts w:ascii="新細明體" w:hAnsi="新細明體" w:hint="eastAsia"/>
          <w:sz w:val="22"/>
          <w:szCs w:val="22"/>
        </w:rPr>
        <w:t>按：講義內文上標</w:t>
      </w:r>
      <w:r w:rsidRPr="000E50A6">
        <w:rPr>
          <w:rFonts w:ascii="新細明體" w:hAnsi="新細明體"/>
          <w:sz w:val="22"/>
          <w:szCs w:val="22"/>
          <w:shd w:val="pct15" w:color="auto" w:fill="FFFFFF"/>
          <w:vertAlign w:val="superscript"/>
        </w:rPr>
        <w:t>[</w:t>
      </w:r>
      <w:r w:rsidRPr="000E50A6">
        <w:rPr>
          <w:rFonts w:ascii="新細明體" w:hAnsi="新細明體" w:hint="eastAsia"/>
          <w:sz w:val="22"/>
          <w:szCs w:val="22"/>
          <w:shd w:val="pct15" w:color="auto" w:fill="FFFFFF"/>
          <w:vertAlign w:val="superscript"/>
        </w:rPr>
        <w:t>一</w:t>
      </w:r>
      <w:r w:rsidRPr="000E50A6">
        <w:rPr>
          <w:rFonts w:ascii="新細明體" w:hAnsi="新細明體"/>
          <w:sz w:val="22"/>
          <w:szCs w:val="22"/>
          <w:shd w:val="pct15" w:color="auto" w:fill="FFFFFF"/>
          <w:vertAlign w:val="superscript"/>
        </w:rPr>
        <w:t>]</w:t>
      </w:r>
      <w:r w:rsidRPr="000E50A6">
        <w:rPr>
          <w:rFonts w:ascii="新細明體" w:hAnsi="新細明體" w:hint="eastAsia"/>
          <w:sz w:val="22"/>
          <w:szCs w:val="22"/>
        </w:rPr>
        <w:t>代表《論疏》「來意」之第一項目，下文以此類推，至上標</w:t>
      </w:r>
      <w:r w:rsidRPr="000E50A6">
        <w:rPr>
          <w:rFonts w:ascii="新細明體" w:hAnsi="新細明體"/>
          <w:sz w:val="22"/>
          <w:szCs w:val="22"/>
          <w:shd w:val="pct15" w:color="auto" w:fill="FFFFFF"/>
          <w:vertAlign w:val="superscript"/>
        </w:rPr>
        <w:t>[</w:t>
      </w:r>
      <w:r w:rsidRPr="000E50A6">
        <w:rPr>
          <w:rFonts w:ascii="新細明體" w:hAnsi="新細明體" w:hint="eastAsia"/>
          <w:sz w:val="22"/>
          <w:szCs w:val="22"/>
          <w:shd w:val="pct15" w:color="auto" w:fill="FFFFFF"/>
          <w:vertAlign w:val="superscript"/>
        </w:rPr>
        <w:t>六</w:t>
      </w:r>
      <w:r w:rsidRPr="000E50A6">
        <w:rPr>
          <w:rFonts w:ascii="新細明體" w:hAnsi="新細明體"/>
          <w:sz w:val="22"/>
          <w:szCs w:val="22"/>
          <w:shd w:val="pct15" w:color="auto" w:fill="FFFFFF"/>
          <w:vertAlign w:val="superscript"/>
        </w:rPr>
        <w:t>]</w:t>
      </w:r>
      <w:r w:rsidRPr="000E50A6">
        <w:rPr>
          <w:rFonts w:ascii="新細明體" w:hAnsi="新細明體" w:hint="eastAsia"/>
          <w:sz w:val="22"/>
          <w:szCs w:val="22"/>
        </w:rPr>
        <w:t>止，一共</w:t>
      </w:r>
      <w:r w:rsidRPr="000E50A6">
        <w:rPr>
          <w:sz w:val="22"/>
          <w:szCs w:val="22"/>
        </w:rPr>
        <w:t>6</w:t>
      </w:r>
      <w:r w:rsidRPr="000E50A6">
        <w:rPr>
          <w:rFonts w:ascii="新細明體" w:hAnsi="新細明體" w:hint="eastAsia"/>
          <w:sz w:val="22"/>
          <w:szCs w:val="22"/>
        </w:rPr>
        <w:t>個序號。《論疏》與太虛大師《講錄》在有關「來意」的說明文字上，不完全對應，但具有相當之關聯。兩者之對照表，請參見附錄（一）。</w:t>
      </w:r>
    </w:p>
  </w:footnote>
  <w:footnote w:id="3">
    <w:p w14:paraId="0EB42C9F" w14:textId="77777777" w:rsidR="008F392E" w:rsidRPr="000E50A6" w:rsidRDefault="008F392E" w:rsidP="00445FF8">
      <w:pPr>
        <w:pStyle w:val="a7"/>
        <w:ind w:left="176" w:hangingChars="80" w:hanging="176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ascii="新細明體" w:hAnsi="新細明體" w:hint="eastAsia"/>
          <w:sz w:val="22"/>
          <w:szCs w:val="22"/>
        </w:rPr>
        <w:t xml:space="preserve"> 參見：</w:t>
      </w:r>
      <w:r w:rsidRPr="000E50A6">
        <w:rPr>
          <w:rFonts w:ascii="新細明體" w:hAnsi="新細明體"/>
          <w:sz w:val="22"/>
          <w:szCs w:val="22"/>
        </w:rPr>
        <w:t>〔</w:t>
      </w:r>
      <w:r w:rsidRPr="000E50A6">
        <w:rPr>
          <w:sz w:val="22"/>
          <w:szCs w:val="22"/>
        </w:rPr>
        <w:t>蕭齊〕曇摩伽陀耶</w:t>
      </w:r>
      <w:r w:rsidRPr="000E50A6">
        <w:rPr>
          <w:rStyle w:val="noteapp"/>
          <w:sz w:val="22"/>
          <w:szCs w:val="22"/>
        </w:rPr>
        <w:t>舍</w:t>
      </w:r>
      <w:r w:rsidRPr="000E50A6">
        <w:rPr>
          <w:sz w:val="22"/>
          <w:szCs w:val="22"/>
        </w:rPr>
        <w:t>譯，《無量義經》〈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德行品〉</w:t>
      </w:r>
      <w:r w:rsidRPr="000E50A6">
        <w:rPr>
          <w:sz w:val="22"/>
          <w:szCs w:val="22"/>
        </w:rPr>
        <w:t>(CBETA, T09, no. 276, p. 385c9-13)</w:t>
      </w:r>
      <w:r w:rsidRPr="000E50A6">
        <w:rPr>
          <w:sz w:val="22"/>
          <w:szCs w:val="22"/>
        </w:rPr>
        <w:t>：</w:t>
      </w:r>
    </w:p>
    <w:p w14:paraId="01DD7437" w14:textId="37D77BED" w:rsidR="008F392E" w:rsidRPr="000E50A6" w:rsidRDefault="008F392E" w:rsidP="00777AAB">
      <w:pPr>
        <w:pStyle w:val="a7"/>
        <w:ind w:left="176"/>
        <w:rPr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佛言：「善男子！是一法門名為無量義。菩薩欲得修學無量義者，應當觀察</w:t>
      </w:r>
      <w:r w:rsidRPr="000E50A6">
        <w:rPr>
          <w:rFonts w:ascii="標楷體" w:eastAsia="標楷體" w:hAnsi="標楷體" w:hint="eastAsia"/>
          <w:b/>
          <w:bCs/>
          <w:sz w:val="22"/>
          <w:szCs w:val="22"/>
        </w:rPr>
        <w:t>一切諸法自本來今性相空寂</w:t>
      </w:r>
      <w:r w:rsidRPr="000E50A6">
        <w:rPr>
          <w:rFonts w:ascii="標楷體" w:eastAsia="標楷體" w:hAnsi="標楷體" w:hint="eastAsia"/>
          <w:sz w:val="22"/>
          <w:szCs w:val="22"/>
        </w:rPr>
        <w:t>，無大、無小，無生、無滅，非住、非動，不進、不退，猶如虛空無有二法。」</w:t>
      </w:r>
    </w:p>
  </w:footnote>
  <w:footnote w:id="4">
    <w:p w14:paraId="6B0A1EC5" w14:textId="4A8C2288" w:rsidR="008F392E" w:rsidRPr="000E50A6" w:rsidRDefault="008F392E" w:rsidP="00B1538B">
      <w:pPr>
        <w:pStyle w:val="2"/>
        <w:snapToGrid w:val="0"/>
        <w:spacing w:afterLines="0" w:after="0"/>
        <w:ind w:left="176" w:hangingChars="80" w:hanging="176"/>
        <w:rPr>
          <w:sz w:val="22"/>
        </w:rPr>
      </w:pPr>
      <w:r w:rsidRPr="000E50A6">
        <w:rPr>
          <w:rStyle w:val="a9"/>
          <w:rFonts w:ascii="Times New Roman" w:hAnsi="Times New Roman"/>
          <w:sz w:val="22"/>
        </w:rPr>
        <w:footnoteRef/>
      </w:r>
      <w:r w:rsidRPr="000E50A6">
        <w:rPr>
          <w:rFonts w:ascii="Times New Roman" w:hAnsi="Times New Roman"/>
          <w:sz w:val="22"/>
        </w:rPr>
        <w:t>（</w:t>
      </w:r>
      <w:r w:rsidRPr="000E50A6">
        <w:rPr>
          <w:rFonts w:ascii="Times New Roman" w:hAnsi="Times New Roman"/>
          <w:sz w:val="22"/>
        </w:rPr>
        <w:t>1</w:t>
      </w:r>
      <w:r w:rsidRPr="000E50A6">
        <w:rPr>
          <w:rFonts w:ascii="Times New Roman" w:hAnsi="Times New Roman"/>
          <w:sz w:val="22"/>
        </w:rPr>
        <w:t>）龍樹造，〔姚秦〕鳩摩羅什譯，《十二門論》〈</w:t>
      </w:r>
      <w:r w:rsidRPr="000E50A6">
        <w:rPr>
          <w:rFonts w:ascii="Times New Roman" w:hAnsi="Times New Roman"/>
          <w:sz w:val="22"/>
        </w:rPr>
        <w:t>8</w:t>
      </w:r>
      <w:r w:rsidRPr="000E50A6">
        <w:rPr>
          <w:rFonts w:ascii="Times New Roman" w:hAnsi="Times New Roman"/>
          <w:sz w:val="22"/>
        </w:rPr>
        <w:t>觀性門〉</w:t>
      </w:r>
      <w:r w:rsidRPr="000E50A6">
        <w:rPr>
          <w:rFonts w:ascii="Times New Roman" w:hAnsi="Times New Roman"/>
          <w:sz w:val="22"/>
        </w:rPr>
        <w:t>(CBETA, T30, no. 1568, p. 165a10-11)</w:t>
      </w:r>
      <w:r w:rsidRPr="000E50A6">
        <w:rPr>
          <w:rFonts w:ascii="Times New Roman" w:hAnsi="Times New Roman"/>
          <w:sz w:val="22"/>
        </w:rPr>
        <w:t>：</w:t>
      </w:r>
    </w:p>
    <w:p w14:paraId="09B0D8D5" w14:textId="57ECAC70" w:rsidR="008F392E" w:rsidRPr="000E50A6" w:rsidRDefault="008F392E" w:rsidP="00DB18BF">
      <w:pPr>
        <w:pStyle w:val="2"/>
        <w:snapToGrid w:val="0"/>
        <w:spacing w:afterLines="0" w:after="0"/>
        <w:ind w:leftChars="210" w:left="504"/>
        <w:rPr>
          <w:rFonts w:ascii="標楷體" w:eastAsia="標楷體" w:hAnsi="標楷體"/>
          <w:sz w:val="22"/>
        </w:rPr>
      </w:pPr>
      <w:r w:rsidRPr="000E50A6">
        <w:rPr>
          <w:rFonts w:ascii="標楷體" w:eastAsia="標楷體" w:hAnsi="標楷體" w:hint="eastAsia"/>
          <w:sz w:val="22"/>
        </w:rPr>
        <w:t>見有變異相，諸法無有性；無性法亦無，諸法皆空故。</w:t>
      </w:r>
    </w:p>
    <w:p w14:paraId="2DA01AEE" w14:textId="3E63147B" w:rsidR="008F392E" w:rsidRPr="000E50A6" w:rsidRDefault="008F392E" w:rsidP="00DB18BF">
      <w:pPr>
        <w:pStyle w:val="2"/>
        <w:snapToGrid w:val="0"/>
        <w:spacing w:afterLines="0" w:after="0"/>
        <w:ind w:leftChars="20" w:left="48"/>
        <w:rPr>
          <w:rFonts w:ascii="Times New Roman" w:hAnsi="Times New Roman"/>
          <w:kern w:val="0"/>
          <w:sz w:val="22"/>
          <w:lang w:val="en-MY"/>
        </w:rPr>
      </w:pPr>
      <w:r w:rsidRPr="000E50A6">
        <w:rPr>
          <w:rFonts w:ascii="Times New Roman" w:hAnsi="Times New Roman"/>
          <w:sz w:val="22"/>
        </w:rPr>
        <w:t>（</w:t>
      </w:r>
      <w:r w:rsidRPr="000E50A6">
        <w:rPr>
          <w:rFonts w:ascii="Times New Roman" w:hAnsi="Times New Roman"/>
          <w:sz w:val="22"/>
          <w:lang w:eastAsia="zh-CN"/>
        </w:rPr>
        <w:t>2</w:t>
      </w:r>
      <w:r w:rsidRPr="000E50A6">
        <w:rPr>
          <w:rFonts w:ascii="Times New Roman" w:hAnsi="Times New Roman"/>
          <w:sz w:val="22"/>
        </w:rPr>
        <w:t>）［隋］吉藏撰，《十二門論疏》卷</w:t>
      </w:r>
      <w:r w:rsidRPr="000E50A6">
        <w:rPr>
          <w:rFonts w:ascii="Times New Roman" w:hAnsi="Times New Roman"/>
          <w:sz w:val="22"/>
        </w:rPr>
        <w:t>3</w:t>
      </w:r>
      <w:r w:rsidRPr="000E50A6">
        <w:rPr>
          <w:rFonts w:ascii="Times New Roman" w:hAnsi="Times New Roman"/>
          <w:sz w:val="22"/>
        </w:rPr>
        <w:t>〈</w:t>
      </w:r>
      <w:r w:rsidRPr="000E50A6">
        <w:rPr>
          <w:rFonts w:ascii="Times New Roman" w:hAnsi="Times New Roman"/>
          <w:sz w:val="22"/>
        </w:rPr>
        <w:t>8</w:t>
      </w:r>
      <w:r w:rsidRPr="000E50A6">
        <w:rPr>
          <w:rFonts w:ascii="Times New Roman" w:hAnsi="Times New Roman"/>
          <w:sz w:val="22"/>
        </w:rPr>
        <w:t>觀性門〉</w:t>
      </w:r>
      <w:r w:rsidRPr="000E50A6">
        <w:rPr>
          <w:rFonts w:ascii="Times New Roman" w:hAnsi="Times New Roman"/>
          <w:sz w:val="22"/>
        </w:rPr>
        <w:t>(CBETA, T42, no. 1825, p. 207, a</w:t>
      </w:r>
      <w:r w:rsidRPr="000E50A6">
        <w:rPr>
          <w:rFonts w:ascii="Times New Roman" w:hAnsi="Times New Roman"/>
          <w:sz w:val="22"/>
          <w:lang w:eastAsia="zh-CN"/>
        </w:rPr>
        <w:t>6</w:t>
      </w:r>
      <w:r w:rsidRPr="000E50A6">
        <w:rPr>
          <w:rFonts w:ascii="Times New Roman" w:hAnsi="Times New Roman"/>
          <w:sz w:val="22"/>
        </w:rPr>
        <w:t>-8)</w:t>
      </w:r>
      <w:r w:rsidRPr="000E50A6">
        <w:rPr>
          <w:rFonts w:ascii="Times New Roman" w:hAnsi="Times New Roman"/>
          <w:kern w:val="0"/>
          <w:sz w:val="22"/>
          <w:lang w:val="en-MY"/>
        </w:rPr>
        <w:t>：</w:t>
      </w:r>
    </w:p>
    <w:p w14:paraId="31EC5E1B" w14:textId="77777777" w:rsidR="008F392E" w:rsidRPr="000E50A6" w:rsidRDefault="008F392E" w:rsidP="00DB18BF">
      <w:pPr>
        <w:pStyle w:val="a7"/>
        <w:ind w:leftChars="210" w:left="504"/>
        <w:jc w:val="both"/>
        <w:rPr>
          <w:rFonts w:eastAsia="標楷體"/>
          <w:sz w:val="22"/>
          <w:szCs w:val="22"/>
          <w:lang w:val="en-MY"/>
        </w:rPr>
      </w:pPr>
      <w:r w:rsidRPr="000E50A6">
        <w:rPr>
          <w:rFonts w:eastAsia="標楷體"/>
          <w:sz w:val="22"/>
          <w:szCs w:val="22"/>
          <w:lang w:val="en-MY"/>
        </w:rPr>
        <w:t>破自性，破假有體家有假人、假柱體；</w:t>
      </w:r>
    </w:p>
    <w:p w14:paraId="34516715" w14:textId="49250B72" w:rsidR="008F392E" w:rsidRPr="000E50A6" w:rsidRDefault="008F392E" w:rsidP="00DB18BF">
      <w:pPr>
        <w:pStyle w:val="2"/>
        <w:snapToGrid w:val="0"/>
        <w:spacing w:afterLines="0" w:after="0"/>
        <w:ind w:leftChars="210" w:left="504"/>
        <w:rPr>
          <w:rFonts w:eastAsia="標楷體"/>
          <w:sz w:val="22"/>
          <w:lang w:val="en-MY"/>
        </w:rPr>
      </w:pPr>
      <w:r w:rsidRPr="000E50A6">
        <w:rPr>
          <w:rFonts w:eastAsia="標楷體"/>
          <w:sz w:val="22"/>
          <w:lang w:val="en-MY"/>
        </w:rPr>
        <w:t>破他性，破</w:t>
      </w:r>
      <w:r w:rsidRPr="000E50A6">
        <w:rPr>
          <w:rFonts w:ascii="標楷體" w:eastAsia="標楷體" w:hAnsi="標楷體" w:hint="eastAsia"/>
          <w:sz w:val="22"/>
          <w:lang w:val="en-MY"/>
        </w:rPr>
        <w:t>因</w:t>
      </w:r>
      <w:r w:rsidRPr="000E50A6">
        <w:rPr>
          <w:rFonts w:ascii="標楷體" w:eastAsia="標楷體" w:hAnsi="標楷體" w:hint="eastAsia"/>
          <w:sz w:val="22"/>
          <w:vertAlign w:val="superscript"/>
          <w:lang w:val="en-MY"/>
        </w:rPr>
        <w:t>※</w:t>
      </w:r>
      <w:r w:rsidRPr="000E50A6">
        <w:rPr>
          <w:rFonts w:eastAsia="標楷體"/>
          <w:sz w:val="22"/>
          <w:lang w:val="en-MY"/>
        </w:rPr>
        <w:t>實為假體，如五蘊為人體，有四微為柱體。</w:t>
      </w:r>
    </w:p>
    <w:p w14:paraId="7D7A6536" w14:textId="5B89B530" w:rsidR="008F392E" w:rsidRPr="000E50A6" w:rsidRDefault="008F392E" w:rsidP="00DB18BF">
      <w:pPr>
        <w:pStyle w:val="2"/>
        <w:snapToGrid w:val="0"/>
        <w:spacing w:afterLines="0" w:after="0"/>
        <w:ind w:leftChars="210" w:left="504"/>
        <w:rPr>
          <w:rFonts w:ascii="Times New Roman" w:hAnsi="Times New Roman"/>
          <w:sz w:val="22"/>
        </w:rPr>
      </w:pPr>
      <w:r w:rsidRPr="000E50A6">
        <w:rPr>
          <w:rFonts w:ascii="標楷體" w:eastAsia="標楷體" w:hAnsi="標楷體"/>
          <w:sz w:val="22"/>
          <w:lang w:val="en-MY"/>
        </w:rPr>
        <w:t>※</w:t>
      </w:r>
      <w:r w:rsidRPr="000E50A6">
        <w:rPr>
          <w:rFonts w:ascii="Times New Roman" w:hAnsi="Times New Roman"/>
          <w:sz w:val="22"/>
          <w:lang w:val="en-MY"/>
        </w:rPr>
        <w:t>大正藏</w:t>
      </w:r>
      <w:r w:rsidRPr="000E50A6">
        <w:rPr>
          <w:rFonts w:ascii="Times New Roman" w:hAnsi="Times New Roman"/>
          <w:sz w:val="22"/>
        </w:rPr>
        <w:t>《十二門論疏》〈</w:t>
      </w:r>
      <w:r w:rsidRPr="000E50A6">
        <w:rPr>
          <w:rFonts w:ascii="Times New Roman" w:hAnsi="Times New Roman"/>
          <w:sz w:val="22"/>
        </w:rPr>
        <w:t>8</w:t>
      </w:r>
      <w:r w:rsidRPr="000E50A6">
        <w:rPr>
          <w:rFonts w:ascii="Times New Roman" w:hAnsi="Times New Roman"/>
          <w:sz w:val="22"/>
        </w:rPr>
        <w:t>觀性門〉</w:t>
      </w:r>
      <w:r w:rsidRPr="000E50A6">
        <w:rPr>
          <w:rFonts w:ascii="Times New Roman" w:hAnsi="Times New Roman"/>
          <w:sz w:val="22"/>
          <w:lang w:val="en-MY"/>
        </w:rPr>
        <w:t>原文作「用」，今改作「因」。參考：</w:t>
      </w:r>
      <w:r w:rsidRPr="000E50A6">
        <w:rPr>
          <w:rFonts w:ascii="Times New Roman" w:hAnsi="Times New Roman"/>
          <w:sz w:val="22"/>
        </w:rPr>
        <w:t>［隋］吉藏撰，《十二門論疏》卷</w:t>
      </w:r>
      <w:r w:rsidRPr="000E50A6">
        <w:rPr>
          <w:rFonts w:ascii="Times New Roman" w:hAnsi="Times New Roman"/>
          <w:sz w:val="22"/>
        </w:rPr>
        <w:t>3</w:t>
      </w:r>
      <w:r w:rsidRPr="000E50A6">
        <w:rPr>
          <w:rFonts w:ascii="Times New Roman" w:hAnsi="Times New Roman"/>
          <w:sz w:val="22"/>
        </w:rPr>
        <w:t>〈</w:t>
      </w:r>
      <w:r w:rsidRPr="000E50A6">
        <w:rPr>
          <w:rFonts w:ascii="Times New Roman" w:hAnsi="Times New Roman"/>
          <w:sz w:val="22"/>
        </w:rPr>
        <w:t>9</w:t>
      </w:r>
      <w:r w:rsidRPr="000E50A6">
        <w:rPr>
          <w:rFonts w:ascii="Times New Roman" w:hAnsi="Times New Roman"/>
          <w:sz w:val="22"/>
        </w:rPr>
        <w:t>觀因果門〉</w:t>
      </w:r>
      <w:r w:rsidRPr="000E50A6">
        <w:rPr>
          <w:rFonts w:ascii="Times New Roman" w:hAnsi="Times New Roman"/>
          <w:sz w:val="22"/>
        </w:rPr>
        <w:t>(CBETA, T42, no. 1825, p. 207b1-3)</w:t>
      </w:r>
      <w:r w:rsidRPr="000E50A6">
        <w:rPr>
          <w:rFonts w:ascii="Times New Roman" w:hAnsi="Times New Roman"/>
          <w:sz w:val="22"/>
        </w:rPr>
        <w:t>：</w:t>
      </w:r>
    </w:p>
    <w:p w14:paraId="2D34FF1D" w14:textId="50A8FFB2" w:rsidR="008F392E" w:rsidRPr="000E50A6" w:rsidRDefault="008F392E" w:rsidP="00DB18BF">
      <w:pPr>
        <w:pStyle w:val="2"/>
        <w:snapToGrid w:val="0"/>
        <w:spacing w:afterLines="0" w:after="0"/>
        <w:ind w:leftChars="210" w:left="504"/>
        <w:rPr>
          <w:rFonts w:ascii="標楷體" w:eastAsia="標楷體" w:hAnsi="標楷體"/>
          <w:sz w:val="22"/>
          <w:lang w:val="en-MY"/>
        </w:rPr>
      </w:pPr>
      <w:r w:rsidRPr="000E50A6">
        <w:rPr>
          <w:rFonts w:ascii="標楷體" w:eastAsia="標楷體" w:hAnsi="標楷體" w:hint="eastAsia"/>
          <w:bCs/>
          <w:sz w:val="22"/>
        </w:rPr>
        <w:t>《</w:t>
      </w:r>
      <w:r w:rsidRPr="000E50A6">
        <w:rPr>
          <w:rFonts w:ascii="標楷體" w:eastAsia="標楷體" w:hAnsi="標楷體"/>
          <w:bCs/>
          <w:sz w:val="22"/>
        </w:rPr>
        <w:t>成實</w:t>
      </w:r>
      <w:r w:rsidRPr="000E50A6">
        <w:rPr>
          <w:rFonts w:ascii="標楷體" w:eastAsia="標楷體" w:hAnsi="標楷體" w:hint="eastAsia"/>
          <w:bCs/>
          <w:sz w:val="22"/>
        </w:rPr>
        <w:t>》</w:t>
      </w:r>
      <w:r w:rsidRPr="000E50A6">
        <w:rPr>
          <w:rFonts w:ascii="標楷體" w:eastAsia="標楷體" w:hAnsi="標楷體"/>
          <w:bCs/>
          <w:sz w:val="22"/>
        </w:rPr>
        <w:t>具二義：一者、因成</w:t>
      </w:r>
      <w:r w:rsidRPr="000E50A6">
        <w:rPr>
          <w:rFonts w:ascii="標楷體" w:eastAsia="標楷體" w:hAnsi="標楷體" w:hint="eastAsia"/>
          <w:bCs/>
          <w:sz w:val="22"/>
        </w:rPr>
        <w:t>、</w:t>
      </w:r>
      <w:r w:rsidRPr="000E50A6">
        <w:rPr>
          <w:rFonts w:ascii="標楷體" w:eastAsia="標楷體" w:hAnsi="標楷體"/>
          <w:bCs/>
          <w:sz w:val="22"/>
        </w:rPr>
        <w:t>相續</w:t>
      </w:r>
      <w:r w:rsidRPr="000E50A6">
        <w:rPr>
          <w:rFonts w:ascii="標楷體" w:eastAsia="標楷體" w:hAnsi="標楷體" w:hint="eastAsia"/>
          <w:bCs/>
          <w:sz w:val="22"/>
        </w:rPr>
        <w:t>、</w:t>
      </w:r>
      <w:r w:rsidRPr="000E50A6">
        <w:rPr>
          <w:rFonts w:ascii="標楷體" w:eastAsia="標楷體" w:hAnsi="標楷體"/>
          <w:bCs/>
          <w:sz w:val="22"/>
        </w:rPr>
        <w:t>相待論因果，</w:t>
      </w:r>
      <w:r w:rsidRPr="000E50A6">
        <w:rPr>
          <w:rFonts w:ascii="標楷體" w:eastAsia="標楷體" w:hAnsi="標楷體"/>
          <w:b/>
          <w:sz w:val="22"/>
        </w:rPr>
        <w:t>則因實而果假</w:t>
      </w:r>
      <w:r w:rsidRPr="000E50A6">
        <w:rPr>
          <w:rFonts w:ascii="標楷體" w:eastAsia="標楷體" w:hAnsi="標楷體"/>
          <w:bCs/>
          <w:sz w:val="22"/>
        </w:rPr>
        <w:t>，如：四微實、柱是假。</w:t>
      </w:r>
    </w:p>
    <w:p w14:paraId="52AC9286" w14:textId="64830115" w:rsidR="008F392E" w:rsidRPr="000E50A6" w:rsidRDefault="008F392E" w:rsidP="00703581">
      <w:pPr>
        <w:pStyle w:val="2"/>
        <w:snapToGrid w:val="0"/>
        <w:spacing w:afterLines="0" w:after="0"/>
        <w:ind w:leftChars="20" w:left="48"/>
        <w:rPr>
          <w:rFonts w:ascii="Times New Roman" w:hAnsi="Times New Roman"/>
          <w:kern w:val="0"/>
          <w:sz w:val="22"/>
          <w:lang w:val="en-MY"/>
        </w:rPr>
      </w:pPr>
      <w:r w:rsidRPr="000E50A6">
        <w:rPr>
          <w:rFonts w:ascii="Times New Roman" w:hAnsi="Times New Roman"/>
          <w:sz w:val="22"/>
        </w:rPr>
        <w:t>（</w:t>
      </w:r>
      <w:r w:rsidRPr="000E50A6">
        <w:rPr>
          <w:rFonts w:ascii="Times New Roman" w:hAnsi="Times New Roman"/>
          <w:sz w:val="22"/>
          <w:lang w:eastAsia="zh-CN"/>
        </w:rPr>
        <w:t>3</w:t>
      </w:r>
      <w:r w:rsidRPr="000E50A6">
        <w:rPr>
          <w:rFonts w:ascii="Times New Roman" w:hAnsi="Times New Roman"/>
          <w:sz w:val="22"/>
        </w:rPr>
        <w:t>）［隋］吉藏撰，《十二門論疏》卷</w:t>
      </w:r>
      <w:r w:rsidRPr="000E50A6">
        <w:rPr>
          <w:rFonts w:ascii="Times New Roman" w:hAnsi="Times New Roman"/>
          <w:sz w:val="22"/>
        </w:rPr>
        <w:t>3</w:t>
      </w:r>
      <w:r w:rsidRPr="000E50A6">
        <w:rPr>
          <w:rFonts w:ascii="Times New Roman" w:hAnsi="Times New Roman"/>
          <w:sz w:val="22"/>
        </w:rPr>
        <w:t>〈</w:t>
      </w:r>
      <w:r w:rsidRPr="000E50A6">
        <w:rPr>
          <w:rFonts w:ascii="Times New Roman" w:hAnsi="Times New Roman"/>
          <w:sz w:val="22"/>
        </w:rPr>
        <w:t>8</w:t>
      </w:r>
      <w:r w:rsidRPr="000E50A6">
        <w:rPr>
          <w:rFonts w:ascii="Times New Roman" w:hAnsi="Times New Roman"/>
          <w:sz w:val="22"/>
        </w:rPr>
        <w:t>觀性門〉</w:t>
      </w:r>
      <w:r w:rsidRPr="000E50A6">
        <w:rPr>
          <w:rFonts w:ascii="Times New Roman" w:hAnsi="Times New Roman"/>
          <w:sz w:val="22"/>
        </w:rPr>
        <w:t>(CBETA, T42, no. 1825, p. 205a19-24)</w:t>
      </w:r>
      <w:r w:rsidRPr="000E50A6">
        <w:rPr>
          <w:rFonts w:ascii="Times New Roman" w:hAnsi="Times New Roman"/>
          <w:kern w:val="0"/>
          <w:sz w:val="22"/>
          <w:lang w:val="en-MY"/>
        </w:rPr>
        <w:t>：</w:t>
      </w:r>
    </w:p>
    <w:p w14:paraId="7C28DD4C" w14:textId="71C628CA" w:rsidR="008F392E" w:rsidRPr="000E50A6" w:rsidRDefault="008F392E" w:rsidP="00DB18BF">
      <w:pPr>
        <w:pStyle w:val="2"/>
        <w:snapToGrid w:val="0"/>
        <w:spacing w:afterLines="0" w:after="0"/>
        <w:ind w:leftChars="210" w:left="504"/>
        <w:rPr>
          <w:rFonts w:ascii="標楷體" w:eastAsia="標楷體" w:hAnsi="標楷體"/>
          <w:sz w:val="22"/>
        </w:rPr>
      </w:pPr>
      <w:r w:rsidRPr="000E50A6">
        <w:rPr>
          <w:rFonts w:ascii="標楷體" w:eastAsia="標楷體" w:hAnsi="標楷體" w:hint="eastAsia"/>
          <w:sz w:val="22"/>
        </w:rPr>
        <w:t>二者、前明「性」是毘曇，毘曇則萬法各有體故是「性」。</w:t>
      </w:r>
    </w:p>
    <w:p w14:paraId="7743004C" w14:textId="670671E5" w:rsidR="008F392E" w:rsidRPr="000E50A6" w:rsidRDefault="008F392E" w:rsidP="00DB18BF">
      <w:pPr>
        <w:pStyle w:val="2"/>
        <w:snapToGrid w:val="0"/>
        <w:spacing w:afterLines="0" w:after="0"/>
        <w:ind w:leftChars="210" w:left="504"/>
        <w:rPr>
          <w:rFonts w:ascii="標楷體" w:eastAsia="標楷體" w:hAnsi="標楷體"/>
          <w:sz w:val="22"/>
        </w:rPr>
      </w:pPr>
      <w:r w:rsidRPr="000E50A6">
        <w:rPr>
          <w:rFonts w:ascii="標楷體" w:eastAsia="標楷體" w:hAnsi="標楷體" w:hint="eastAsia"/>
          <w:sz w:val="22"/>
        </w:rPr>
        <w:t>「無性」是《成實》義,《成實》明「五陰中不見眾生為空行，見陰亦空為無我行」，故是無性而不捨於無性，故為今論所破。又《成實》破故言性無性，不知一切法體性是空，亦為今論所破也。</w:t>
      </w:r>
    </w:p>
  </w:footnote>
  <w:footnote w:id="5">
    <w:p w14:paraId="15F4A956" w14:textId="7E6D44A8" w:rsidR="008F392E" w:rsidRPr="000E50A6" w:rsidRDefault="008F392E" w:rsidP="00B1538B">
      <w:pPr>
        <w:pStyle w:val="a7"/>
        <w:ind w:left="176" w:hangingChars="80" w:hanging="176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rFonts w:hint="eastAsia"/>
          <w:sz w:val="22"/>
          <w:szCs w:val="22"/>
        </w:rPr>
        <w:t>三假施設</w:t>
      </w:r>
      <w:r w:rsidRPr="000E50A6">
        <w:rPr>
          <w:sz w:val="22"/>
          <w:szCs w:val="22"/>
        </w:rPr>
        <w:t>：</w:t>
      </w:r>
      <w:r w:rsidRPr="000E50A6">
        <w:rPr>
          <w:rFonts w:hint="eastAsia"/>
          <w:sz w:val="22"/>
          <w:szCs w:val="22"/>
        </w:rPr>
        <w:t>〈二〉</w:t>
      </w:r>
      <w:r w:rsidRPr="000E50A6">
        <w:rPr>
          <w:rFonts w:hint="eastAsia"/>
          <w:sz w:val="22"/>
          <w:szCs w:val="22"/>
          <w:shd w:val="pct15" w:color="auto" w:fill="FFFFFF"/>
        </w:rPr>
        <w:t>《</w:t>
      </w:r>
      <w:r w:rsidRPr="000E50A6">
        <w:rPr>
          <w:rFonts w:hint="eastAsia"/>
          <w:sz w:val="22"/>
          <w:szCs w:val="22"/>
        </w:rPr>
        <w:t>成實論</w:t>
      </w:r>
      <w:r w:rsidRPr="000E50A6">
        <w:rPr>
          <w:rFonts w:hint="eastAsia"/>
          <w:sz w:val="22"/>
          <w:szCs w:val="22"/>
          <w:shd w:val="pct15" w:color="auto" w:fill="FFFFFF"/>
        </w:rPr>
        <w:t>》〈</w:t>
      </w:r>
      <w:r w:rsidRPr="000E50A6">
        <w:rPr>
          <w:rFonts w:hint="eastAsia"/>
          <w:sz w:val="22"/>
          <w:szCs w:val="22"/>
        </w:rPr>
        <w:t>假名相品</w:t>
      </w:r>
      <w:r w:rsidRPr="000E50A6">
        <w:rPr>
          <w:rFonts w:hint="eastAsia"/>
          <w:sz w:val="22"/>
          <w:szCs w:val="22"/>
          <w:shd w:val="pct15" w:color="auto" w:fill="FFFFFF"/>
        </w:rPr>
        <w:t>〉</w:t>
      </w:r>
      <w:r w:rsidRPr="000E50A6">
        <w:rPr>
          <w:rFonts w:hint="eastAsia"/>
          <w:sz w:val="22"/>
          <w:szCs w:val="22"/>
        </w:rPr>
        <w:t>所立之三假，即：</w:t>
      </w:r>
      <w:r w:rsidRPr="000E50A6">
        <w:rPr>
          <w:sz w:val="22"/>
          <w:szCs w:val="22"/>
        </w:rPr>
        <w:t>（</w:t>
      </w:r>
      <w:r w:rsidRPr="000E50A6">
        <w:rPr>
          <w:rFonts w:hint="eastAsia"/>
          <w:sz w:val="22"/>
          <w:szCs w:val="22"/>
        </w:rPr>
        <w:t>一</w:t>
      </w:r>
      <w:r w:rsidRPr="000E50A6">
        <w:rPr>
          <w:sz w:val="22"/>
          <w:szCs w:val="22"/>
        </w:rPr>
        <w:t>）</w:t>
      </w:r>
      <w:r w:rsidRPr="000E50A6">
        <w:rPr>
          <w:rFonts w:hint="eastAsia"/>
          <w:sz w:val="22"/>
          <w:szCs w:val="22"/>
        </w:rPr>
        <w:t>因成假，一切有為法乃因緣所成，故稱為假。</w:t>
      </w:r>
      <w:r w:rsidRPr="000E50A6">
        <w:rPr>
          <w:sz w:val="22"/>
          <w:szCs w:val="22"/>
        </w:rPr>
        <w:t>（</w:t>
      </w:r>
      <w:r w:rsidRPr="000E50A6">
        <w:rPr>
          <w:rFonts w:hint="eastAsia"/>
          <w:sz w:val="22"/>
          <w:szCs w:val="22"/>
        </w:rPr>
        <w:t>二</w:t>
      </w:r>
      <w:r w:rsidRPr="000E50A6">
        <w:rPr>
          <w:sz w:val="22"/>
          <w:szCs w:val="22"/>
        </w:rPr>
        <w:t>）</w:t>
      </w:r>
      <w:r w:rsidRPr="000E50A6">
        <w:rPr>
          <w:rFonts w:hint="eastAsia"/>
          <w:sz w:val="22"/>
          <w:szCs w:val="22"/>
        </w:rPr>
        <w:t>相續假，眾生心識念念相續，前念既滅，後念復生。了此相續，本無實體，故稱為假。</w:t>
      </w:r>
      <w:r w:rsidRPr="000E50A6">
        <w:rPr>
          <w:sz w:val="22"/>
          <w:szCs w:val="22"/>
        </w:rPr>
        <w:t>（</w:t>
      </w:r>
      <w:r w:rsidRPr="000E50A6">
        <w:rPr>
          <w:rFonts w:hint="eastAsia"/>
          <w:sz w:val="22"/>
          <w:szCs w:val="22"/>
        </w:rPr>
        <w:t>三</w:t>
      </w:r>
      <w:r w:rsidRPr="000E50A6">
        <w:rPr>
          <w:sz w:val="22"/>
          <w:szCs w:val="22"/>
        </w:rPr>
        <w:t>）</w:t>
      </w:r>
      <w:r w:rsidRPr="000E50A6">
        <w:rPr>
          <w:rFonts w:hint="eastAsia"/>
          <w:sz w:val="22"/>
          <w:szCs w:val="22"/>
        </w:rPr>
        <w:t>相待假，一切諸法各有對待，如對長說短、對短說長、對無說有、對有說無，大小、多少、強弱亦復如是。了此一切對待之法，本無實體</w:t>
      </w:r>
      <w:r w:rsidRPr="000E50A6">
        <w:rPr>
          <w:sz w:val="22"/>
          <w:szCs w:val="22"/>
        </w:rPr>
        <w:t>，故稱為假。（《佛光大辭典（一），</w:t>
      </w:r>
      <w:r w:rsidRPr="000E50A6">
        <w:rPr>
          <w:sz w:val="22"/>
          <w:szCs w:val="22"/>
        </w:rPr>
        <w:t>p. 604</w:t>
      </w:r>
      <w:r w:rsidRPr="000E50A6">
        <w:rPr>
          <w:sz w:val="22"/>
          <w:szCs w:val="22"/>
        </w:rPr>
        <w:t>）</w:t>
      </w:r>
    </w:p>
    <w:p w14:paraId="619281DB" w14:textId="2258A20C" w:rsidR="008F392E" w:rsidRPr="000E50A6" w:rsidRDefault="008F392E" w:rsidP="00C65FE9">
      <w:pPr>
        <w:pStyle w:val="a7"/>
        <w:ind w:leftChars="80" w:left="632" w:hangingChars="200" w:hanging="440"/>
        <w:rPr>
          <w:sz w:val="22"/>
          <w:szCs w:val="22"/>
        </w:rPr>
      </w:pPr>
      <w:r w:rsidRPr="000E50A6">
        <w:rPr>
          <w:sz w:val="22"/>
          <w:szCs w:val="22"/>
        </w:rPr>
        <w:t>按：如</w:t>
      </w:r>
      <w:r w:rsidRPr="000E50A6">
        <w:rPr>
          <w:rFonts w:ascii="新細明體" w:hAnsi="新細明體" w:hint="eastAsia"/>
          <w:sz w:val="22"/>
          <w:szCs w:val="22"/>
        </w:rPr>
        <w:t>《</w:t>
      </w:r>
      <w:r w:rsidRPr="000E50A6">
        <w:rPr>
          <w:rFonts w:ascii="新細明體" w:hAnsi="新細明體"/>
          <w:sz w:val="22"/>
          <w:szCs w:val="22"/>
        </w:rPr>
        <w:t>成實論</w:t>
      </w:r>
      <w:r w:rsidRPr="000E50A6">
        <w:rPr>
          <w:rFonts w:ascii="新細明體" w:hAnsi="新細明體" w:hint="eastAsia"/>
          <w:sz w:val="22"/>
          <w:szCs w:val="22"/>
        </w:rPr>
        <w:t>》</w:t>
      </w:r>
      <w:r w:rsidRPr="000E50A6">
        <w:rPr>
          <w:rFonts w:ascii="新細明體" w:hAnsi="新細明體"/>
          <w:sz w:val="22"/>
          <w:szCs w:val="22"/>
        </w:rPr>
        <w:t>所說</w:t>
      </w:r>
      <w:r w:rsidRPr="000E50A6">
        <w:rPr>
          <w:sz w:val="22"/>
          <w:szCs w:val="22"/>
        </w:rPr>
        <w:t>：「</w:t>
      </w:r>
      <w:r w:rsidRPr="000E50A6">
        <w:rPr>
          <w:sz w:val="22"/>
          <w:szCs w:val="22"/>
          <w:shd w:val="pct15" w:color="auto" w:fill="FFFFFF"/>
          <w:vertAlign w:val="superscript"/>
        </w:rPr>
        <w:t>[1]</w:t>
      </w:r>
      <w:r w:rsidRPr="000E50A6">
        <w:rPr>
          <w:rFonts w:ascii="標楷體" w:eastAsia="標楷體" w:hAnsi="標楷體"/>
          <w:sz w:val="22"/>
          <w:szCs w:val="22"/>
        </w:rPr>
        <w:t>又輪軸等是成車因緣，是中無車名字，然則車因緣中無車法而因此成車，故知車是假名。</w:t>
      </w:r>
      <w:r w:rsidRPr="000E50A6">
        <w:rPr>
          <w:rFonts w:ascii="標楷體" w:eastAsia="標楷體" w:hAnsi="標楷體"/>
          <w:sz w:val="22"/>
          <w:szCs w:val="22"/>
          <w:shd w:val="pct15" w:color="auto" w:fill="FFFFFF"/>
        </w:rPr>
        <w:t>……</w:t>
      </w:r>
      <w:r w:rsidRPr="000E50A6">
        <w:rPr>
          <w:sz w:val="22"/>
          <w:szCs w:val="22"/>
          <w:shd w:val="pct15" w:color="auto" w:fill="FFFFFF"/>
          <w:vertAlign w:val="superscript"/>
        </w:rPr>
        <w:t>[2]</w:t>
      </w:r>
      <w:r w:rsidRPr="000E50A6">
        <w:rPr>
          <w:rFonts w:ascii="標楷體" w:eastAsia="標楷體" w:hAnsi="標楷體"/>
          <w:sz w:val="22"/>
          <w:szCs w:val="22"/>
        </w:rPr>
        <w:t>又有假名中心動不定，如人見馬，或言見馬尾、或言見馬身、或言見皮</w:t>
      </w:r>
      <w:r w:rsidRPr="000E50A6">
        <w:rPr>
          <w:rFonts w:ascii="標楷體" w:eastAsia="標楷體" w:hAnsi="標楷體"/>
          <w:sz w:val="22"/>
          <w:szCs w:val="22"/>
          <w:shd w:val="pct15" w:color="auto" w:fill="FFFFFF"/>
        </w:rPr>
        <w:t>……</w:t>
      </w:r>
      <w:r w:rsidRPr="000E50A6">
        <w:rPr>
          <w:rFonts w:ascii="標楷體" w:eastAsia="標楷體" w:hAnsi="標楷體"/>
          <w:sz w:val="22"/>
          <w:szCs w:val="22"/>
        </w:rPr>
        <w:t>。意識於眾生等中動，謂：身是眾生、心是眾生，色等是瓶、離色有瓶。如是等實法中，心定不動，不得言我見色亦見聲等。</w:t>
      </w:r>
      <w:r w:rsidRPr="000E50A6">
        <w:rPr>
          <w:rFonts w:ascii="標楷體" w:eastAsia="標楷體" w:hAnsi="標楷體"/>
          <w:sz w:val="22"/>
          <w:szCs w:val="22"/>
          <w:shd w:val="pct15" w:color="auto" w:fill="FFFFFF"/>
        </w:rPr>
        <w:t>……</w:t>
      </w:r>
      <w:r w:rsidRPr="000E50A6">
        <w:rPr>
          <w:sz w:val="22"/>
          <w:szCs w:val="22"/>
          <w:shd w:val="pct15" w:color="auto" w:fill="FFFFFF"/>
          <w:vertAlign w:val="superscript"/>
        </w:rPr>
        <w:t>[3]</w:t>
      </w:r>
      <w:r w:rsidRPr="000E50A6">
        <w:rPr>
          <w:rFonts w:ascii="標楷體" w:eastAsia="標楷體" w:hAnsi="標楷體"/>
          <w:sz w:val="22"/>
          <w:szCs w:val="22"/>
        </w:rPr>
        <w:t>又假名有，相待故成，如此彼輕重長短大小、師徒父子及貴賤等。實法無所待成。所以者何？色不待餘物更成聲等。</w:t>
      </w:r>
      <w:r w:rsidRPr="000E50A6">
        <w:rPr>
          <w:bCs/>
          <w:sz w:val="22"/>
          <w:szCs w:val="22"/>
        </w:rPr>
        <w:t>」</w:t>
      </w:r>
      <w:r w:rsidRPr="000E50A6">
        <w:rPr>
          <w:sz w:val="22"/>
          <w:szCs w:val="22"/>
        </w:rPr>
        <w:t>詳參見</w:t>
      </w:r>
      <w:r w:rsidRPr="000E50A6">
        <w:rPr>
          <w:rFonts w:ascii="新細明體" w:hAnsi="新細明體"/>
          <w:sz w:val="22"/>
          <w:szCs w:val="22"/>
        </w:rPr>
        <w:t>：</w:t>
      </w:r>
      <w:r w:rsidRPr="000E50A6">
        <w:rPr>
          <w:rFonts w:ascii="新細明體" w:hAnsi="新細明體" w:hint="eastAsia"/>
          <w:sz w:val="22"/>
          <w:szCs w:val="22"/>
        </w:rPr>
        <w:t>訶梨跋摩造，〔姚秦〕鳩摩羅什譯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sz w:val="22"/>
          <w:szCs w:val="22"/>
        </w:rPr>
        <w:t>《成實論》卷</w:t>
      </w:r>
      <w:r w:rsidRPr="000E50A6">
        <w:rPr>
          <w:sz w:val="22"/>
          <w:szCs w:val="22"/>
        </w:rPr>
        <w:t>11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>142</w:t>
      </w:r>
      <w:r w:rsidRPr="000E50A6">
        <w:rPr>
          <w:sz w:val="22"/>
          <w:szCs w:val="22"/>
        </w:rPr>
        <w:t>假名相品〉</w:t>
      </w:r>
      <w:r w:rsidRPr="000E50A6">
        <w:rPr>
          <w:sz w:val="22"/>
          <w:szCs w:val="22"/>
        </w:rPr>
        <w:t>(CBETA, T32, no. 1646, pp. 327c29-328c23)</w:t>
      </w:r>
      <w:r w:rsidRPr="000E50A6">
        <w:rPr>
          <w:sz w:val="22"/>
          <w:szCs w:val="22"/>
        </w:rPr>
        <w:t>。</w:t>
      </w:r>
    </w:p>
  </w:footnote>
  <w:footnote w:id="6">
    <w:p w14:paraId="3281E902" w14:textId="1DADAD5E" w:rsidR="008F392E" w:rsidRPr="000E50A6" w:rsidRDefault="008F392E" w:rsidP="00524BE5">
      <w:pPr>
        <w:pStyle w:val="a7"/>
        <w:rPr>
          <w:rFonts w:ascii="標楷體" w:eastAsia="標楷體" w:hAnsi="標楷體"/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>（</w:t>
      </w:r>
      <w:r w:rsidRPr="000E50A6">
        <w:rPr>
          <w:sz w:val="22"/>
          <w:szCs w:val="22"/>
          <w:lang w:eastAsia="zh-CN"/>
        </w:rPr>
        <w:t>1</w:t>
      </w:r>
      <w:r w:rsidRPr="000E50A6">
        <w:rPr>
          <w:sz w:val="22"/>
          <w:szCs w:val="22"/>
        </w:rPr>
        <w:t>）《成實論》卷</w:t>
      </w:r>
      <w:r w:rsidRPr="000E50A6">
        <w:rPr>
          <w:sz w:val="22"/>
          <w:szCs w:val="22"/>
        </w:rPr>
        <w:t>3</w:t>
      </w:r>
      <w:r w:rsidRPr="000E50A6">
        <w:rPr>
          <w:sz w:val="22"/>
          <w:szCs w:val="22"/>
          <w:lang w:eastAsia="zh-CN"/>
        </w:rPr>
        <w:t>〈</w:t>
      </w:r>
      <w:r w:rsidRPr="000E50A6">
        <w:rPr>
          <w:sz w:val="22"/>
          <w:szCs w:val="22"/>
          <w:lang w:eastAsia="zh-CN"/>
        </w:rPr>
        <w:t>36</w:t>
      </w:r>
      <w:r w:rsidRPr="000E50A6">
        <w:rPr>
          <w:rStyle w:val="noteapp"/>
          <w:sz w:val="22"/>
          <w:szCs w:val="22"/>
        </w:rPr>
        <w:t>苦</w:t>
      </w:r>
      <w:r w:rsidRPr="000E50A6">
        <w:rPr>
          <w:sz w:val="22"/>
          <w:szCs w:val="22"/>
        </w:rPr>
        <w:t>諦聚色論中色相品</w:t>
      </w:r>
      <w:r w:rsidRPr="000E50A6">
        <w:rPr>
          <w:sz w:val="22"/>
          <w:szCs w:val="22"/>
          <w:lang w:eastAsia="zh-CN"/>
        </w:rPr>
        <w:t>〉</w:t>
      </w:r>
      <w:r w:rsidRPr="000E50A6">
        <w:rPr>
          <w:sz w:val="22"/>
          <w:szCs w:val="22"/>
        </w:rPr>
        <w:t>(CBETA, T32, no. 1646, p. 261a9-11)</w:t>
      </w:r>
      <w:r w:rsidRPr="000E50A6">
        <w:rPr>
          <w:sz w:val="22"/>
          <w:szCs w:val="22"/>
        </w:rPr>
        <w:t>：</w:t>
      </w:r>
    </w:p>
    <w:p w14:paraId="1DF308AC" w14:textId="3CD4B71C" w:rsidR="008F392E" w:rsidRPr="000E50A6" w:rsidRDefault="008F392E" w:rsidP="00C65FE9">
      <w:pPr>
        <w:pStyle w:val="a7"/>
        <w:ind w:leftChars="300" w:left="896" w:hangingChars="80" w:hanging="176"/>
        <w:rPr>
          <w:rFonts w:ascii="DengXian" w:hAnsi="DengXian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四大者，地、水、火、風，因色、香、味、觸故成四大，因此四大成眼等五根</w:t>
      </w:r>
      <w:r w:rsidRPr="000E50A6">
        <w:rPr>
          <w:rFonts w:ascii="新細明體" w:hAnsi="新細明體" w:hint="eastAsia"/>
          <w:bCs/>
          <w:sz w:val="22"/>
          <w:szCs w:val="22"/>
        </w:rPr>
        <w:t>。</w:t>
      </w:r>
    </w:p>
    <w:p w14:paraId="771B9BE0" w14:textId="49FEB21A" w:rsidR="008F392E" w:rsidRPr="000E50A6" w:rsidRDefault="008F392E" w:rsidP="00524BE5">
      <w:pPr>
        <w:pStyle w:val="a7"/>
        <w:ind w:leftChars="30" w:left="248" w:hangingChars="80" w:hanging="176"/>
        <w:rPr>
          <w:sz w:val="22"/>
          <w:szCs w:val="22"/>
        </w:rPr>
      </w:pPr>
      <w:r w:rsidRPr="000E50A6">
        <w:rPr>
          <w:sz w:val="22"/>
          <w:szCs w:val="22"/>
        </w:rPr>
        <w:t>（</w:t>
      </w:r>
      <w:r w:rsidRPr="000E50A6">
        <w:rPr>
          <w:sz w:val="22"/>
          <w:szCs w:val="22"/>
          <w:lang w:eastAsia="zh-CN"/>
        </w:rPr>
        <w:t>2</w:t>
      </w:r>
      <w:r w:rsidRPr="000E50A6">
        <w:rPr>
          <w:sz w:val="22"/>
          <w:szCs w:val="22"/>
        </w:rPr>
        <w:t>）［隋］吉藏撰，</w:t>
      </w:r>
      <w:r w:rsidRPr="000E50A6">
        <w:rPr>
          <w:rFonts w:hint="eastAsia"/>
          <w:sz w:val="22"/>
          <w:szCs w:val="22"/>
        </w:rPr>
        <w:t>《中觀論疏》卷</w:t>
      </w:r>
      <w:r w:rsidRPr="000E50A6">
        <w:rPr>
          <w:rFonts w:hint="eastAsia"/>
          <w:sz w:val="22"/>
          <w:szCs w:val="22"/>
        </w:rPr>
        <w:t>4</w:t>
      </w:r>
      <w:r w:rsidRPr="000E50A6">
        <w:rPr>
          <w:sz w:val="22"/>
          <w:szCs w:val="22"/>
          <w:lang w:eastAsia="zh-CN"/>
        </w:rPr>
        <w:t>〈</w:t>
      </w:r>
      <w:r w:rsidRPr="000E50A6">
        <w:rPr>
          <w:sz w:val="22"/>
          <w:szCs w:val="22"/>
          <w:lang w:eastAsia="zh-CN"/>
        </w:rPr>
        <w:t>3</w:t>
      </w:r>
      <w:r w:rsidRPr="000E50A6">
        <w:rPr>
          <w:sz w:val="22"/>
          <w:szCs w:val="22"/>
        </w:rPr>
        <w:t>六情品</w:t>
      </w:r>
      <w:r w:rsidRPr="000E50A6">
        <w:rPr>
          <w:sz w:val="22"/>
          <w:szCs w:val="22"/>
          <w:lang w:eastAsia="zh-CN"/>
        </w:rPr>
        <w:t>〉</w:t>
      </w:r>
      <w:r w:rsidRPr="000E50A6">
        <w:rPr>
          <w:rFonts w:hint="eastAsia"/>
          <w:sz w:val="22"/>
          <w:szCs w:val="22"/>
        </w:rPr>
        <w:t>(CBETA, T42, no. 1824, p. 62c7-9)</w:t>
      </w:r>
      <w:r w:rsidRPr="000E50A6">
        <w:rPr>
          <w:rFonts w:hint="eastAsia"/>
          <w:sz w:val="22"/>
          <w:szCs w:val="22"/>
        </w:rPr>
        <w:t>：</w:t>
      </w:r>
    </w:p>
    <w:p w14:paraId="519084B0" w14:textId="400C4A0F" w:rsidR="008F392E" w:rsidRPr="000E50A6" w:rsidRDefault="008F392E" w:rsidP="00B45C49">
      <w:pPr>
        <w:pStyle w:val="a7"/>
        <w:ind w:leftChars="300" w:left="720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《成實論》云：四微成四大，四大成五根，五根是假名，無有實體。就三假辨者，四微是法假，五根為受假，眾生是名假。</w:t>
      </w:r>
    </w:p>
  </w:footnote>
  <w:footnote w:id="7">
    <w:p w14:paraId="1F88F82D" w14:textId="2F75ACA3" w:rsidR="008F392E" w:rsidRPr="000E50A6" w:rsidRDefault="008F392E" w:rsidP="00B00366">
      <w:pPr>
        <w:pStyle w:val="a7"/>
        <w:ind w:left="550" w:hangingChars="250" w:hanging="550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>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）</w:t>
      </w:r>
      <w:r w:rsidRPr="000E50A6">
        <w:rPr>
          <w:rStyle w:val="fontstyle01"/>
          <w:rFonts w:hint="default"/>
          <w:color w:val="auto"/>
        </w:rPr>
        <w:t>［後秦］鳩摩羅什譯，</w:t>
      </w:r>
      <w:r w:rsidRPr="000E50A6">
        <w:rPr>
          <w:rStyle w:val="refandcopytitlefront"/>
          <w:sz w:val="22"/>
          <w:szCs w:val="22"/>
        </w:rPr>
        <w:t>《摩訶般若波羅蜜經》卷</w:t>
      </w:r>
      <w:r w:rsidRPr="000E50A6">
        <w:rPr>
          <w:rStyle w:val="refandcopytitlefront"/>
          <w:sz w:val="22"/>
          <w:szCs w:val="22"/>
        </w:rPr>
        <w:t>2</w:t>
      </w:r>
      <w:r w:rsidRPr="000E50A6">
        <w:rPr>
          <w:rStyle w:val="refandcopypin"/>
          <w:sz w:val="22"/>
          <w:szCs w:val="22"/>
        </w:rPr>
        <w:t>〈</w:t>
      </w:r>
      <w:r w:rsidRPr="000E50A6">
        <w:rPr>
          <w:rStyle w:val="refandcopypin"/>
          <w:sz w:val="22"/>
          <w:szCs w:val="22"/>
        </w:rPr>
        <w:t>7</w:t>
      </w:r>
      <w:r w:rsidRPr="000E50A6">
        <w:rPr>
          <w:rStyle w:val="refandcopypin"/>
          <w:sz w:val="22"/>
          <w:szCs w:val="22"/>
        </w:rPr>
        <w:t>三假品〉</w:t>
      </w:r>
      <w:r w:rsidRPr="000E50A6">
        <w:rPr>
          <w:sz w:val="22"/>
          <w:szCs w:val="22"/>
        </w:rPr>
        <w:t>(</w:t>
      </w:r>
      <w:r w:rsidRPr="000E50A6">
        <w:rPr>
          <w:rStyle w:val="refandcopylinebook"/>
          <w:sz w:val="22"/>
          <w:szCs w:val="22"/>
        </w:rPr>
        <w:t>CBETA, T08, no. 223, p. 231a19-21</w:t>
      </w:r>
      <w:r w:rsidRPr="000E50A6">
        <w:rPr>
          <w:sz w:val="22"/>
          <w:szCs w:val="22"/>
        </w:rPr>
        <w:t>)</w:t>
      </w:r>
      <w:r w:rsidRPr="000E50A6">
        <w:rPr>
          <w:rFonts w:ascii="新細明體" w:hAnsi="新細明體" w:hint="eastAsia"/>
          <w:sz w:val="22"/>
          <w:szCs w:val="22"/>
        </w:rPr>
        <w:t>：</w:t>
      </w:r>
    </w:p>
    <w:p w14:paraId="29328B8E" w14:textId="3C3BDF9D" w:rsidR="008F392E" w:rsidRPr="000E50A6" w:rsidRDefault="008F392E" w:rsidP="00B00366">
      <w:pPr>
        <w:pStyle w:val="a7"/>
        <w:ind w:leftChars="240" w:left="576"/>
        <w:rPr>
          <w:rFonts w:ascii="標楷體" w:eastAsia="標楷體" w:hAnsi="標楷體"/>
          <w:sz w:val="22"/>
          <w:szCs w:val="22"/>
        </w:rPr>
      </w:pPr>
      <w:r w:rsidRPr="000E50A6">
        <w:rPr>
          <w:rStyle w:val="refandcopymaintext"/>
          <w:rFonts w:ascii="標楷體" w:eastAsia="標楷體" w:hAnsi="標楷體"/>
          <w:sz w:val="22"/>
          <w:szCs w:val="22"/>
        </w:rPr>
        <w:t>如是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須菩提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！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菩薩摩訶薩行般若波羅蜜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名假施設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受假施設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法假施設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如是應當學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70057343" w14:textId="6DCC0B90" w:rsidR="008F392E" w:rsidRPr="000E50A6" w:rsidRDefault="008F392E" w:rsidP="00F51F83">
      <w:pPr>
        <w:pStyle w:val="a7"/>
        <w:ind w:leftChars="20" w:left="620" w:hangingChars="260" w:hanging="572"/>
        <w:rPr>
          <w:rStyle w:val="refandcopytitlefront"/>
          <w:sz w:val="22"/>
          <w:szCs w:val="22"/>
        </w:rPr>
      </w:pPr>
      <w:r w:rsidRPr="000E50A6">
        <w:rPr>
          <w:sz w:val="22"/>
          <w:szCs w:val="22"/>
        </w:rPr>
        <w:t>（</w:t>
      </w:r>
      <w:r w:rsidRPr="000E50A6">
        <w:rPr>
          <w:sz w:val="22"/>
          <w:szCs w:val="22"/>
        </w:rPr>
        <w:t>2</w:t>
      </w:r>
      <w:r w:rsidRPr="000E50A6">
        <w:rPr>
          <w:sz w:val="22"/>
          <w:szCs w:val="22"/>
        </w:rPr>
        <w:t>）</w:t>
      </w:r>
      <w:r w:rsidRPr="000E50A6">
        <w:rPr>
          <w:rStyle w:val="fontstyle01"/>
          <w:rFonts w:hint="default"/>
          <w:color w:val="auto"/>
        </w:rPr>
        <w:t>龍樹造，［姚秦］鳩摩羅什譯，</w:t>
      </w:r>
      <w:r w:rsidRPr="000E50A6">
        <w:rPr>
          <w:rStyle w:val="refandcopytitlefront"/>
          <w:sz w:val="22"/>
          <w:szCs w:val="22"/>
        </w:rPr>
        <w:t>《大智度論》卷</w:t>
      </w:r>
      <w:r w:rsidRPr="000E50A6">
        <w:rPr>
          <w:rStyle w:val="refandcopytitlefront"/>
          <w:sz w:val="22"/>
          <w:szCs w:val="22"/>
        </w:rPr>
        <w:t>41</w:t>
      </w:r>
      <w:r w:rsidRPr="000E50A6">
        <w:rPr>
          <w:rStyle w:val="refandcopypin"/>
          <w:sz w:val="22"/>
          <w:szCs w:val="22"/>
        </w:rPr>
        <w:t>〈</w:t>
      </w:r>
      <w:r w:rsidRPr="000E50A6">
        <w:rPr>
          <w:rStyle w:val="refandcopypin"/>
          <w:sz w:val="22"/>
          <w:szCs w:val="22"/>
        </w:rPr>
        <w:t>7</w:t>
      </w:r>
      <w:r w:rsidRPr="000E50A6">
        <w:rPr>
          <w:rStyle w:val="refandcopypin"/>
          <w:sz w:val="22"/>
          <w:szCs w:val="22"/>
        </w:rPr>
        <w:t>三假品〉</w:t>
      </w:r>
      <w:r w:rsidRPr="000E50A6">
        <w:rPr>
          <w:sz w:val="22"/>
          <w:szCs w:val="22"/>
        </w:rPr>
        <w:t>(</w:t>
      </w:r>
      <w:r w:rsidRPr="000E50A6">
        <w:rPr>
          <w:rStyle w:val="refandcopylinebook"/>
          <w:sz w:val="22"/>
          <w:szCs w:val="22"/>
        </w:rPr>
        <w:t>CBETA, T25, no. 1509, p. 358b21-c5</w:t>
      </w:r>
      <w:r w:rsidRPr="000E50A6">
        <w:rPr>
          <w:sz w:val="22"/>
          <w:szCs w:val="22"/>
        </w:rPr>
        <w:t>)</w:t>
      </w:r>
      <w:r w:rsidRPr="000E50A6">
        <w:rPr>
          <w:rStyle w:val="refandcopytitlefront"/>
          <w:sz w:val="22"/>
          <w:szCs w:val="22"/>
        </w:rPr>
        <w:t>：</w:t>
      </w:r>
    </w:p>
    <w:p w14:paraId="5CDDD238" w14:textId="77777777" w:rsidR="008F392E" w:rsidRPr="000E50A6" w:rsidRDefault="008F392E" w:rsidP="00F51F83">
      <w:pPr>
        <w:snapToGrid w:val="0"/>
        <w:ind w:leftChars="240" w:left="576"/>
        <w:jc w:val="both"/>
        <w:rPr>
          <w:rFonts w:ascii="Times New Roman" w:eastAsia="標楷體" w:hAnsi="Times New Roman"/>
          <w:bCs/>
          <w:sz w:val="22"/>
        </w:rPr>
      </w:pPr>
      <w:r w:rsidRPr="000E50A6">
        <w:rPr>
          <w:rFonts w:ascii="Times New Roman" w:eastAsia="標楷體" w:hAnsi="Times New Roman"/>
          <w:sz w:val="22"/>
        </w:rPr>
        <w:t>菩薩應如是學三種波羅聶提</w:t>
      </w:r>
      <w:r w:rsidRPr="000E50A6">
        <w:rPr>
          <w:rFonts w:ascii="Times New Roman" w:eastAsia="標楷體" w:hAnsi="Times New Roman"/>
          <w:sz w:val="22"/>
          <w:shd w:val="pct15" w:color="auto" w:fill="FFFFFF"/>
        </w:rPr>
        <w:t>（</w:t>
      </w:r>
      <w:r w:rsidRPr="000E50A6">
        <w:rPr>
          <w:rFonts w:ascii="Times New Roman" w:eastAsia="標楷體" w:hAnsi="Times New Roman"/>
          <w:sz w:val="22"/>
          <w:shd w:val="pct15" w:color="auto" w:fill="FFFFFF"/>
        </w:rPr>
        <w:t>prajñapti</w:t>
      </w:r>
      <w:r w:rsidRPr="000E50A6">
        <w:rPr>
          <w:rFonts w:ascii="Times New Roman" w:eastAsia="標楷體" w:hAnsi="Times New Roman"/>
          <w:sz w:val="22"/>
          <w:shd w:val="pct15" w:color="auto" w:fill="FFFFFF"/>
        </w:rPr>
        <w:t>）</w:t>
      </w:r>
      <w:r w:rsidRPr="000E50A6">
        <w:rPr>
          <w:rFonts w:ascii="Times New Roman" w:eastAsia="標楷體" w:hAnsi="Times New Roman"/>
          <w:bCs/>
          <w:sz w:val="22"/>
        </w:rPr>
        <w:t>。</w:t>
      </w:r>
    </w:p>
    <w:p w14:paraId="44D6A568" w14:textId="45557869" w:rsidR="008F392E" w:rsidRPr="000E50A6" w:rsidRDefault="008F392E" w:rsidP="00F51F83">
      <w:pPr>
        <w:snapToGrid w:val="0"/>
        <w:ind w:leftChars="240" w:left="576"/>
        <w:jc w:val="both"/>
        <w:rPr>
          <w:rFonts w:ascii="Times New Roman" w:eastAsia="標楷體" w:hAnsi="Times New Roman"/>
          <w:sz w:val="22"/>
        </w:rPr>
      </w:pPr>
      <w:r w:rsidRPr="000E50A6">
        <w:rPr>
          <w:rFonts w:ascii="Times New Roman" w:eastAsia="標楷體" w:hAnsi="Times New Roman"/>
          <w:sz w:val="22"/>
          <w:shd w:val="pct15" w:color="auto" w:fill="FFFFFF"/>
          <w:vertAlign w:val="superscript"/>
        </w:rPr>
        <w:t>[1]</w:t>
      </w:r>
      <w:r w:rsidRPr="000E50A6">
        <w:rPr>
          <w:rFonts w:ascii="Times New Roman" w:eastAsia="標楷體" w:hAnsi="Times New Roman"/>
          <w:sz w:val="22"/>
        </w:rPr>
        <w:t>五眾等法，是名</w:t>
      </w:r>
      <w:r w:rsidRPr="000E50A6">
        <w:rPr>
          <w:rFonts w:ascii="Times New Roman" w:eastAsia="標楷體" w:hAnsi="Times New Roman"/>
          <w:bCs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法波羅聶提</w:t>
      </w:r>
      <w:r w:rsidRPr="000E50A6">
        <w:rPr>
          <w:rFonts w:ascii="Times New Roman" w:eastAsia="標楷體" w:hAnsi="Times New Roman"/>
          <w:bCs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。</w:t>
      </w:r>
    </w:p>
    <w:p w14:paraId="7994524E" w14:textId="36808776" w:rsidR="008F392E" w:rsidRPr="000E50A6" w:rsidRDefault="008F392E" w:rsidP="00043ACA">
      <w:pPr>
        <w:snapToGrid w:val="0"/>
        <w:ind w:leftChars="240" w:left="752" w:hangingChars="80" w:hanging="176"/>
        <w:jc w:val="both"/>
        <w:rPr>
          <w:rFonts w:ascii="Times New Roman" w:eastAsia="標楷體" w:hAnsi="Times New Roman"/>
          <w:sz w:val="22"/>
        </w:rPr>
      </w:pPr>
      <w:r w:rsidRPr="000E50A6">
        <w:rPr>
          <w:rFonts w:ascii="Times New Roman" w:eastAsia="標楷體" w:hAnsi="Times New Roman"/>
          <w:sz w:val="22"/>
          <w:shd w:val="pct15" w:color="auto" w:fill="FFFFFF"/>
          <w:vertAlign w:val="superscript"/>
        </w:rPr>
        <w:t>[2]</w:t>
      </w:r>
      <w:r w:rsidRPr="000E50A6">
        <w:rPr>
          <w:rFonts w:ascii="Times New Roman" w:eastAsia="標楷體" w:hAnsi="Times New Roman"/>
          <w:sz w:val="22"/>
        </w:rPr>
        <w:t>五眾因緣和合故名為</w:t>
      </w:r>
      <w:r w:rsidRPr="000E50A6">
        <w:rPr>
          <w:rFonts w:ascii="Times New Roman" w:eastAsia="標楷體" w:hAnsi="Times New Roman"/>
          <w:bCs/>
          <w:kern w:val="0"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眾生</w:t>
      </w:r>
      <w:r w:rsidRPr="000E50A6">
        <w:rPr>
          <w:rFonts w:ascii="Times New Roman" w:eastAsia="標楷體" w:hAnsi="Times New Roman"/>
          <w:bCs/>
          <w:kern w:val="0"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，諸骨和合故名為</w:t>
      </w:r>
      <w:r w:rsidRPr="000E50A6">
        <w:rPr>
          <w:rFonts w:ascii="Times New Roman" w:eastAsia="標楷體" w:hAnsi="Times New Roman"/>
          <w:bCs/>
          <w:kern w:val="0"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頭骨</w:t>
      </w:r>
      <w:r w:rsidRPr="000E50A6">
        <w:rPr>
          <w:rFonts w:ascii="Times New Roman" w:eastAsia="標楷體" w:hAnsi="Times New Roman"/>
          <w:bCs/>
          <w:kern w:val="0"/>
          <w:sz w:val="22"/>
        </w:rPr>
        <w:t>」</w:t>
      </w:r>
      <w:r w:rsidRPr="000E50A6">
        <w:rPr>
          <w:rFonts w:ascii="Times New Roman" w:eastAsia="標楷體" w:hAnsi="Times New Roman"/>
          <w:bCs/>
          <w:sz w:val="22"/>
        </w:rPr>
        <w:t>，</w:t>
      </w:r>
      <w:r w:rsidRPr="000E50A6">
        <w:rPr>
          <w:rFonts w:ascii="Times New Roman" w:eastAsia="標楷體" w:hAnsi="Times New Roman"/>
          <w:sz w:val="22"/>
        </w:rPr>
        <w:t>如根、莖、枝、葉和合故名為</w:t>
      </w:r>
      <w:r w:rsidRPr="000E50A6">
        <w:rPr>
          <w:rFonts w:ascii="Times New Roman" w:eastAsia="標楷體" w:hAnsi="Times New Roman"/>
          <w:bCs/>
          <w:kern w:val="0"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樹</w:t>
      </w:r>
      <w:r w:rsidRPr="000E50A6">
        <w:rPr>
          <w:rFonts w:ascii="Times New Roman" w:eastAsia="標楷體" w:hAnsi="Times New Roman"/>
          <w:bCs/>
          <w:kern w:val="0"/>
          <w:sz w:val="22"/>
        </w:rPr>
        <w:t>」</w:t>
      </w:r>
      <w:r w:rsidRPr="000E50A6">
        <w:rPr>
          <w:rFonts w:ascii="標楷體" w:eastAsia="標楷體" w:hAnsi="標楷體"/>
          <w:sz w:val="22"/>
        </w:rPr>
        <w:t>──</w:t>
      </w:r>
      <w:r w:rsidRPr="000E50A6">
        <w:rPr>
          <w:rFonts w:ascii="Times New Roman" w:eastAsia="標楷體" w:hAnsi="Times New Roman"/>
          <w:sz w:val="22"/>
        </w:rPr>
        <w:t>是名</w:t>
      </w:r>
      <w:r w:rsidRPr="000E50A6">
        <w:rPr>
          <w:rFonts w:ascii="Times New Roman" w:eastAsia="標楷體" w:hAnsi="Times New Roman"/>
          <w:bCs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受波羅聶提</w:t>
      </w:r>
      <w:r w:rsidRPr="000E50A6">
        <w:rPr>
          <w:rFonts w:ascii="Times New Roman" w:eastAsia="標楷體" w:hAnsi="Times New Roman"/>
          <w:bCs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。</w:t>
      </w:r>
    </w:p>
    <w:p w14:paraId="4A267E22" w14:textId="01045908" w:rsidR="008F392E" w:rsidRPr="000E50A6" w:rsidRDefault="008F392E" w:rsidP="00043ACA">
      <w:pPr>
        <w:snapToGrid w:val="0"/>
        <w:ind w:leftChars="240" w:left="752" w:hangingChars="80" w:hanging="176"/>
        <w:jc w:val="both"/>
        <w:rPr>
          <w:rFonts w:ascii="Times New Roman" w:eastAsia="標楷體" w:hAnsi="Times New Roman"/>
          <w:sz w:val="22"/>
        </w:rPr>
      </w:pPr>
      <w:r w:rsidRPr="000E50A6">
        <w:rPr>
          <w:rFonts w:ascii="Times New Roman" w:eastAsia="標楷體" w:hAnsi="Times New Roman"/>
          <w:sz w:val="22"/>
          <w:shd w:val="pct15" w:color="auto" w:fill="FFFFFF"/>
          <w:vertAlign w:val="superscript"/>
        </w:rPr>
        <w:t>[3]</w:t>
      </w:r>
      <w:r w:rsidRPr="000E50A6">
        <w:rPr>
          <w:rFonts w:ascii="Times New Roman" w:eastAsia="標楷體" w:hAnsi="Times New Roman"/>
          <w:sz w:val="22"/>
        </w:rPr>
        <w:t>用是名字取二法相，說是二種，是為</w:t>
      </w:r>
      <w:r w:rsidRPr="000E50A6">
        <w:rPr>
          <w:rFonts w:ascii="Times New Roman" w:eastAsia="標楷體" w:hAnsi="Times New Roman"/>
          <w:bCs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名字波羅聶提</w:t>
      </w:r>
      <w:r w:rsidRPr="000E50A6">
        <w:rPr>
          <w:rFonts w:ascii="Times New Roman" w:eastAsia="標楷體" w:hAnsi="Times New Roman"/>
          <w:bCs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。</w:t>
      </w:r>
      <w:r w:rsidRPr="000E50A6">
        <w:rPr>
          <w:rStyle w:val="a9"/>
          <w:rFonts w:ascii="標楷體" w:eastAsia="標楷體" w:hAnsi="標楷體"/>
          <w:sz w:val="22"/>
        </w:rPr>
        <w:t>※</w:t>
      </w:r>
      <w:r w:rsidRPr="000E50A6">
        <w:rPr>
          <w:rFonts w:ascii="Times New Roman" w:eastAsia="標楷體" w:hAnsi="Times New Roman"/>
          <w:sz w:val="22"/>
          <w:vertAlign w:val="superscript"/>
        </w:rPr>
        <w:t>1</w:t>
      </w:r>
    </w:p>
    <w:p w14:paraId="6E94ED50" w14:textId="77777777" w:rsidR="008F392E" w:rsidRPr="000E50A6" w:rsidRDefault="008F392E" w:rsidP="00043ACA">
      <w:pPr>
        <w:snapToGrid w:val="0"/>
        <w:ind w:leftChars="240" w:left="752" w:hangingChars="80" w:hanging="176"/>
        <w:jc w:val="both"/>
        <w:rPr>
          <w:rFonts w:ascii="Times New Roman" w:eastAsia="標楷體" w:hAnsi="Times New Roman"/>
          <w:sz w:val="22"/>
        </w:rPr>
      </w:pPr>
      <w:r w:rsidRPr="000E50A6">
        <w:rPr>
          <w:rFonts w:ascii="Times New Roman" w:eastAsia="標楷體" w:hAnsi="Times New Roman"/>
          <w:sz w:val="22"/>
        </w:rPr>
        <w:t>復次，</w:t>
      </w:r>
    </w:p>
    <w:p w14:paraId="42AF5FD9" w14:textId="0B559DD7" w:rsidR="008F392E" w:rsidRPr="000E50A6" w:rsidRDefault="008F392E" w:rsidP="00F51F83">
      <w:pPr>
        <w:snapToGrid w:val="0"/>
        <w:ind w:leftChars="240" w:left="576"/>
        <w:jc w:val="both"/>
        <w:rPr>
          <w:rFonts w:ascii="Times New Roman" w:eastAsia="標楷體" w:hAnsi="Times New Roman"/>
          <w:sz w:val="22"/>
        </w:rPr>
      </w:pPr>
      <w:r w:rsidRPr="000E50A6">
        <w:rPr>
          <w:rFonts w:ascii="Times New Roman" w:eastAsia="標楷體" w:hAnsi="Times New Roman"/>
          <w:sz w:val="22"/>
          <w:shd w:val="pct15" w:color="auto" w:fill="FFFFFF"/>
          <w:vertAlign w:val="superscript"/>
        </w:rPr>
        <w:t>[1]</w:t>
      </w:r>
      <w:r w:rsidRPr="000E50A6">
        <w:rPr>
          <w:rFonts w:ascii="Times New Roman" w:eastAsia="標楷體" w:hAnsi="Times New Roman"/>
          <w:sz w:val="22"/>
        </w:rPr>
        <w:t>眾微塵法和合故有麁法生，如微塵和合故有麁色</w:t>
      </w:r>
      <w:r w:rsidRPr="000E50A6">
        <w:rPr>
          <w:rFonts w:ascii="標楷體" w:eastAsia="標楷體" w:hAnsi="標楷體"/>
          <w:bCs/>
          <w:sz w:val="22"/>
        </w:rPr>
        <w:t>──</w:t>
      </w:r>
      <w:r w:rsidRPr="000E50A6">
        <w:rPr>
          <w:rFonts w:ascii="標楷體" w:eastAsia="標楷體" w:hAnsi="標楷體"/>
          <w:sz w:val="22"/>
        </w:rPr>
        <w:t>是名</w:t>
      </w:r>
      <w:r w:rsidRPr="000E50A6">
        <w:rPr>
          <w:rFonts w:ascii="Times New Roman" w:eastAsia="標楷體" w:hAnsi="Times New Roman"/>
          <w:bCs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法波羅聶提</w:t>
      </w:r>
      <w:r w:rsidRPr="000E50A6">
        <w:rPr>
          <w:rFonts w:ascii="Times New Roman" w:eastAsia="標楷體" w:hAnsi="Times New Roman"/>
          <w:bCs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，從法有法故。</w:t>
      </w:r>
    </w:p>
    <w:p w14:paraId="5CFCE3EB" w14:textId="1579315D" w:rsidR="008F392E" w:rsidRPr="000E50A6" w:rsidRDefault="008F392E" w:rsidP="00043ACA">
      <w:pPr>
        <w:snapToGrid w:val="0"/>
        <w:ind w:leftChars="240" w:left="752" w:hangingChars="80" w:hanging="176"/>
        <w:jc w:val="both"/>
        <w:rPr>
          <w:rFonts w:ascii="Times New Roman" w:eastAsia="標楷體" w:hAnsi="Times New Roman"/>
          <w:sz w:val="22"/>
        </w:rPr>
      </w:pPr>
      <w:r w:rsidRPr="000E50A6">
        <w:rPr>
          <w:rFonts w:ascii="Times New Roman" w:eastAsia="標楷體" w:hAnsi="Times New Roman"/>
          <w:sz w:val="22"/>
          <w:shd w:val="pct15" w:color="auto" w:fill="FFFFFF"/>
          <w:vertAlign w:val="superscript"/>
        </w:rPr>
        <w:t>[2]</w:t>
      </w:r>
      <w:r w:rsidRPr="000E50A6">
        <w:rPr>
          <w:rFonts w:ascii="Times New Roman" w:eastAsia="標楷體" w:hAnsi="Times New Roman"/>
          <w:sz w:val="22"/>
        </w:rPr>
        <w:t>是麁法和合有名字生，如能照、能燒有</w:t>
      </w:r>
      <w:r w:rsidRPr="000E50A6">
        <w:rPr>
          <w:rFonts w:ascii="Times New Roman" w:eastAsia="標楷體" w:hAnsi="Times New Roman"/>
          <w:bCs/>
          <w:kern w:val="0"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火</w:t>
      </w:r>
      <w:r w:rsidRPr="000E50A6">
        <w:rPr>
          <w:rFonts w:ascii="Times New Roman" w:eastAsia="標楷體" w:hAnsi="Times New Roman"/>
          <w:bCs/>
          <w:kern w:val="0"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名字生；</w:t>
      </w:r>
      <w:r w:rsidRPr="000E50A6">
        <w:rPr>
          <w:rFonts w:ascii="Times New Roman" w:eastAsia="標楷體" w:hAnsi="Times New Roman"/>
          <w:bCs/>
          <w:kern w:val="0"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名</w:t>
      </w:r>
      <w:r w:rsidRPr="000E50A6">
        <w:rPr>
          <w:rFonts w:ascii="Times New Roman" w:eastAsia="標楷體" w:hAnsi="Times New Roman"/>
          <w:bCs/>
          <w:kern w:val="0"/>
          <w:sz w:val="22"/>
        </w:rPr>
        <w:t>」、「</w:t>
      </w:r>
      <w:r w:rsidRPr="000E50A6">
        <w:rPr>
          <w:rFonts w:ascii="Times New Roman" w:eastAsia="標楷體" w:hAnsi="Times New Roman"/>
          <w:sz w:val="22"/>
        </w:rPr>
        <w:t>色</w:t>
      </w:r>
      <w:r w:rsidRPr="000E50A6">
        <w:rPr>
          <w:rFonts w:ascii="Times New Roman" w:eastAsia="標楷體" w:hAnsi="Times New Roman"/>
          <w:bCs/>
          <w:kern w:val="0"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有故為</w:t>
      </w:r>
      <w:r w:rsidRPr="000E50A6">
        <w:rPr>
          <w:rFonts w:ascii="Times New Roman" w:eastAsia="標楷體" w:hAnsi="Times New Roman"/>
          <w:bCs/>
          <w:kern w:val="0"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人</w:t>
      </w:r>
      <w:r w:rsidRPr="000E50A6">
        <w:rPr>
          <w:rFonts w:ascii="Times New Roman" w:eastAsia="標楷體" w:hAnsi="Times New Roman"/>
          <w:bCs/>
          <w:kern w:val="0"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，</w:t>
      </w:r>
      <w:r w:rsidRPr="000E50A6">
        <w:rPr>
          <w:rFonts w:ascii="Times New Roman" w:eastAsia="標楷體" w:hAnsi="Times New Roman"/>
          <w:bCs/>
          <w:kern w:val="0"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名</w:t>
      </w:r>
      <w:r w:rsidRPr="000E50A6">
        <w:rPr>
          <w:rFonts w:ascii="Times New Roman" w:eastAsia="標楷體" w:hAnsi="Times New Roman"/>
          <w:bCs/>
          <w:kern w:val="0"/>
          <w:sz w:val="22"/>
        </w:rPr>
        <w:t>」、「</w:t>
      </w:r>
      <w:r w:rsidRPr="000E50A6">
        <w:rPr>
          <w:rFonts w:ascii="Times New Roman" w:eastAsia="標楷體" w:hAnsi="Times New Roman"/>
          <w:sz w:val="22"/>
        </w:rPr>
        <w:t>色</w:t>
      </w:r>
      <w:r w:rsidRPr="000E50A6">
        <w:rPr>
          <w:rFonts w:ascii="Times New Roman" w:eastAsia="標楷體" w:hAnsi="Times New Roman"/>
          <w:bCs/>
          <w:kern w:val="0"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是法，</w:t>
      </w:r>
      <w:r w:rsidRPr="000E50A6">
        <w:rPr>
          <w:rFonts w:ascii="Times New Roman" w:eastAsia="標楷體" w:hAnsi="Times New Roman"/>
          <w:bCs/>
          <w:kern w:val="0"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人</w:t>
      </w:r>
      <w:r w:rsidRPr="000E50A6">
        <w:rPr>
          <w:rFonts w:ascii="Times New Roman" w:eastAsia="標楷體" w:hAnsi="Times New Roman"/>
          <w:bCs/>
          <w:kern w:val="0"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是</w:t>
      </w:r>
      <w:r w:rsidRPr="000E50A6">
        <w:rPr>
          <w:rFonts w:ascii="標楷體" w:eastAsia="標楷體" w:hAnsi="標楷體"/>
          <w:sz w:val="22"/>
        </w:rPr>
        <w:t>假名</w:t>
      </w:r>
      <w:r w:rsidRPr="000E50A6">
        <w:rPr>
          <w:rFonts w:ascii="標楷體" w:eastAsia="標楷體" w:hAnsi="標楷體"/>
          <w:bCs/>
          <w:sz w:val="22"/>
        </w:rPr>
        <w:t>──</w:t>
      </w:r>
      <w:r w:rsidRPr="000E50A6">
        <w:rPr>
          <w:rFonts w:ascii="標楷體" w:eastAsia="標楷體" w:hAnsi="標楷體"/>
          <w:sz w:val="22"/>
        </w:rPr>
        <w:t>是為</w:t>
      </w:r>
      <w:r w:rsidRPr="000E50A6">
        <w:rPr>
          <w:rFonts w:ascii="Times New Roman" w:eastAsia="標楷體" w:hAnsi="Times New Roman"/>
          <w:bCs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受波羅聶提</w:t>
      </w:r>
      <w:r w:rsidRPr="000E50A6">
        <w:rPr>
          <w:rFonts w:ascii="Times New Roman" w:eastAsia="標楷體" w:hAnsi="Times New Roman"/>
          <w:bCs/>
          <w:sz w:val="22"/>
        </w:rPr>
        <w:t>」；</w:t>
      </w:r>
      <w:r w:rsidRPr="000E50A6">
        <w:rPr>
          <w:rFonts w:ascii="Times New Roman" w:eastAsia="標楷體" w:hAnsi="Times New Roman"/>
          <w:sz w:val="22"/>
        </w:rPr>
        <w:t>取</w:t>
      </w:r>
      <w:r w:rsidRPr="000E50A6">
        <w:rPr>
          <w:rFonts w:ascii="Times New Roman" w:eastAsia="標楷體" w:hAnsi="Times New Roman"/>
          <w:bCs/>
          <w:kern w:val="0"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色</w:t>
      </w:r>
      <w:r w:rsidRPr="000E50A6">
        <w:rPr>
          <w:rFonts w:ascii="Times New Roman" w:eastAsia="標楷體" w:hAnsi="Times New Roman"/>
          <w:bCs/>
          <w:kern w:val="0"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取</w:t>
      </w:r>
      <w:r w:rsidRPr="000E50A6">
        <w:rPr>
          <w:rFonts w:ascii="Times New Roman" w:eastAsia="標楷體" w:hAnsi="Times New Roman"/>
          <w:bCs/>
          <w:kern w:val="0"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名</w:t>
      </w:r>
      <w:r w:rsidRPr="000E50A6">
        <w:rPr>
          <w:rFonts w:ascii="Times New Roman" w:eastAsia="標楷體" w:hAnsi="Times New Roman"/>
          <w:bCs/>
          <w:kern w:val="0"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，故名為</w:t>
      </w:r>
      <w:r w:rsidRPr="000E50A6">
        <w:rPr>
          <w:rFonts w:ascii="Times New Roman" w:eastAsia="標楷體" w:hAnsi="Times New Roman"/>
          <w:bCs/>
          <w:sz w:val="22"/>
        </w:rPr>
        <w:t>「</w:t>
      </w:r>
      <w:r w:rsidRPr="000E50A6">
        <w:rPr>
          <w:rFonts w:ascii="Times New Roman" w:eastAsia="標楷體" w:hAnsi="Times New Roman"/>
          <w:sz w:val="22"/>
        </w:rPr>
        <w:t>受</w:t>
      </w:r>
      <w:r w:rsidRPr="000E50A6">
        <w:rPr>
          <w:rFonts w:ascii="Times New Roman" w:eastAsia="標楷體" w:hAnsi="Times New Roman"/>
          <w:bCs/>
          <w:sz w:val="22"/>
        </w:rPr>
        <w:t>」</w:t>
      </w:r>
      <w:r w:rsidRPr="000E50A6">
        <w:rPr>
          <w:rFonts w:ascii="Times New Roman" w:eastAsia="標楷體" w:hAnsi="Times New Roman"/>
          <w:sz w:val="22"/>
        </w:rPr>
        <w:t>。</w:t>
      </w:r>
    </w:p>
    <w:p w14:paraId="7C9DA527" w14:textId="2C215AB4" w:rsidR="008F392E" w:rsidRPr="000E50A6" w:rsidRDefault="008F392E" w:rsidP="00043ACA">
      <w:pPr>
        <w:pStyle w:val="a7"/>
        <w:ind w:leftChars="240" w:left="752" w:hangingChars="80" w:hanging="176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  <w:shd w:val="pct15" w:color="auto" w:fill="FFFFFF"/>
          <w:vertAlign w:val="superscript"/>
        </w:rPr>
        <w:t>[3]</w:t>
      </w:r>
      <w:r w:rsidRPr="000E50A6">
        <w:rPr>
          <w:rFonts w:eastAsia="標楷體"/>
          <w:sz w:val="22"/>
          <w:szCs w:val="22"/>
        </w:rPr>
        <w:t>多名字邊更有名字</w:t>
      </w:r>
      <w:r w:rsidRPr="000E50A6">
        <w:rPr>
          <w:rFonts w:eastAsia="標楷體"/>
          <w:bCs/>
          <w:sz w:val="22"/>
          <w:szCs w:val="22"/>
        </w:rPr>
        <w:t>，</w:t>
      </w:r>
      <w:r w:rsidRPr="000E50A6">
        <w:rPr>
          <w:rFonts w:eastAsia="標楷體"/>
          <w:sz w:val="22"/>
          <w:szCs w:val="22"/>
        </w:rPr>
        <w:t>如</w:t>
      </w:r>
      <w:r w:rsidRPr="000E50A6">
        <w:rPr>
          <w:rFonts w:eastAsia="標楷體"/>
          <w:bCs/>
          <w:kern w:val="0"/>
          <w:sz w:val="22"/>
          <w:szCs w:val="22"/>
        </w:rPr>
        <w:t>「</w:t>
      </w:r>
      <w:r w:rsidRPr="000E50A6">
        <w:rPr>
          <w:rFonts w:eastAsia="標楷體"/>
          <w:sz w:val="22"/>
          <w:szCs w:val="22"/>
        </w:rPr>
        <w:t>梁、椽、瓦等</w:t>
      </w:r>
      <w:r w:rsidRPr="000E50A6">
        <w:rPr>
          <w:rFonts w:eastAsia="標楷體"/>
          <w:bCs/>
          <w:kern w:val="0"/>
          <w:sz w:val="22"/>
          <w:szCs w:val="22"/>
        </w:rPr>
        <w:t>」</w:t>
      </w:r>
      <w:r w:rsidRPr="000E50A6">
        <w:rPr>
          <w:rFonts w:eastAsia="標楷體"/>
          <w:sz w:val="22"/>
          <w:szCs w:val="22"/>
        </w:rPr>
        <w:t>名字邊更有</w:t>
      </w:r>
      <w:r w:rsidRPr="000E50A6">
        <w:rPr>
          <w:rFonts w:eastAsia="標楷體"/>
          <w:bCs/>
          <w:kern w:val="0"/>
          <w:sz w:val="22"/>
          <w:szCs w:val="22"/>
        </w:rPr>
        <w:t>「</w:t>
      </w:r>
      <w:r w:rsidRPr="000E50A6">
        <w:rPr>
          <w:rFonts w:eastAsia="標楷體"/>
          <w:sz w:val="22"/>
          <w:szCs w:val="22"/>
        </w:rPr>
        <w:t>屋</w:t>
      </w:r>
      <w:r w:rsidRPr="000E50A6">
        <w:rPr>
          <w:rFonts w:eastAsia="標楷體"/>
          <w:bCs/>
          <w:kern w:val="0"/>
          <w:sz w:val="22"/>
          <w:szCs w:val="22"/>
        </w:rPr>
        <w:t>」</w:t>
      </w:r>
      <w:r w:rsidRPr="000E50A6">
        <w:rPr>
          <w:rFonts w:eastAsia="標楷體"/>
          <w:sz w:val="22"/>
          <w:szCs w:val="22"/>
        </w:rPr>
        <w:t>名字生</w:t>
      </w:r>
      <w:r w:rsidRPr="000E50A6">
        <w:rPr>
          <w:rFonts w:eastAsia="標楷體"/>
          <w:bCs/>
          <w:sz w:val="22"/>
          <w:szCs w:val="22"/>
        </w:rPr>
        <w:t>，</w:t>
      </w:r>
      <w:r w:rsidRPr="000E50A6">
        <w:rPr>
          <w:rFonts w:eastAsia="標楷體"/>
          <w:sz w:val="22"/>
          <w:szCs w:val="22"/>
        </w:rPr>
        <w:t>如</w:t>
      </w:r>
      <w:r w:rsidRPr="000E50A6">
        <w:rPr>
          <w:rFonts w:eastAsia="標楷體"/>
          <w:bCs/>
          <w:kern w:val="0"/>
          <w:sz w:val="22"/>
          <w:szCs w:val="22"/>
        </w:rPr>
        <w:t>「</w:t>
      </w:r>
      <w:r w:rsidRPr="000E50A6">
        <w:rPr>
          <w:rFonts w:eastAsia="標楷體"/>
          <w:sz w:val="22"/>
          <w:szCs w:val="22"/>
        </w:rPr>
        <w:t>樹枝、樹葉</w:t>
      </w:r>
      <w:r w:rsidRPr="000E50A6">
        <w:rPr>
          <w:rFonts w:eastAsia="標楷體"/>
          <w:bCs/>
          <w:kern w:val="0"/>
          <w:sz w:val="22"/>
          <w:szCs w:val="22"/>
        </w:rPr>
        <w:t>」</w:t>
      </w:r>
      <w:r w:rsidRPr="000E50A6">
        <w:rPr>
          <w:rFonts w:eastAsia="標楷體"/>
          <w:sz w:val="22"/>
          <w:szCs w:val="22"/>
        </w:rPr>
        <w:t>名字邊有</w:t>
      </w:r>
      <w:r w:rsidRPr="000E50A6">
        <w:rPr>
          <w:rFonts w:eastAsia="標楷體"/>
          <w:bCs/>
          <w:kern w:val="0"/>
          <w:sz w:val="22"/>
          <w:szCs w:val="22"/>
        </w:rPr>
        <w:t>「</w:t>
      </w:r>
      <w:r w:rsidRPr="000E50A6">
        <w:rPr>
          <w:rFonts w:eastAsia="標楷體"/>
          <w:sz w:val="22"/>
          <w:szCs w:val="22"/>
        </w:rPr>
        <w:t>樹</w:t>
      </w:r>
      <w:r w:rsidRPr="000E50A6">
        <w:rPr>
          <w:rFonts w:eastAsia="標楷體"/>
          <w:bCs/>
          <w:kern w:val="0"/>
          <w:sz w:val="22"/>
          <w:szCs w:val="22"/>
        </w:rPr>
        <w:t>」</w:t>
      </w:r>
      <w:r w:rsidRPr="000E50A6">
        <w:rPr>
          <w:rFonts w:ascii="標楷體" w:eastAsia="標楷體" w:hAnsi="標楷體"/>
          <w:sz w:val="22"/>
          <w:szCs w:val="22"/>
        </w:rPr>
        <w:t>名生</w:t>
      </w:r>
      <w:r w:rsidRPr="000E50A6">
        <w:rPr>
          <w:rFonts w:ascii="標楷體" w:eastAsia="標楷體" w:hAnsi="標楷體"/>
          <w:bCs/>
          <w:sz w:val="22"/>
          <w:szCs w:val="22"/>
        </w:rPr>
        <w:t>──</w:t>
      </w:r>
      <w:r w:rsidRPr="000E50A6">
        <w:rPr>
          <w:rFonts w:ascii="標楷體" w:eastAsia="標楷體" w:hAnsi="標楷體"/>
          <w:sz w:val="22"/>
          <w:szCs w:val="22"/>
        </w:rPr>
        <w:t>是為</w:t>
      </w:r>
      <w:r w:rsidRPr="000E50A6">
        <w:rPr>
          <w:rFonts w:ascii="標楷體" w:eastAsia="標楷體" w:hAnsi="標楷體"/>
          <w:bCs/>
          <w:sz w:val="22"/>
          <w:szCs w:val="22"/>
        </w:rPr>
        <w:t>「</w:t>
      </w:r>
      <w:r w:rsidRPr="000E50A6">
        <w:rPr>
          <w:rFonts w:ascii="標楷體" w:eastAsia="標楷體" w:hAnsi="標楷體"/>
          <w:sz w:val="22"/>
          <w:szCs w:val="22"/>
        </w:rPr>
        <w:t>名</w:t>
      </w:r>
      <w:r w:rsidRPr="000E50A6">
        <w:rPr>
          <w:rFonts w:eastAsia="標楷體"/>
          <w:sz w:val="22"/>
          <w:szCs w:val="22"/>
        </w:rPr>
        <w:t>字波羅聶提</w:t>
      </w:r>
      <w:r w:rsidRPr="000E50A6">
        <w:rPr>
          <w:rFonts w:eastAsia="標楷體"/>
          <w:bCs/>
          <w:sz w:val="22"/>
          <w:szCs w:val="22"/>
        </w:rPr>
        <w:t>」</w:t>
      </w:r>
      <w:r w:rsidRPr="000E50A6">
        <w:rPr>
          <w:rFonts w:eastAsia="標楷體"/>
          <w:sz w:val="22"/>
          <w:szCs w:val="22"/>
        </w:rPr>
        <w:t>。</w:t>
      </w:r>
      <w:r w:rsidRPr="000E50A6">
        <w:rPr>
          <w:rStyle w:val="a9"/>
          <w:rFonts w:ascii="標楷體" w:eastAsia="標楷體" w:hAnsi="標楷體"/>
          <w:sz w:val="22"/>
        </w:rPr>
        <w:t>※</w:t>
      </w:r>
      <w:r w:rsidRPr="000E50A6">
        <w:rPr>
          <w:rFonts w:eastAsia="標楷體"/>
          <w:sz w:val="22"/>
          <w:vertAlign w:val="superscript"/>
        </w:rPr>
        <w:t>2</w:t>
      </w:r>
    </w:p>
    <w:p w14:paraId="1545374E" w14:textId="6B82E29D" w:rsidR="008F392E" w:rsidRPr="000E50A6" w:rsidRDefault="008F392E" w:rsidP="00AB1C2F">
      <w:pPr>
        <w:pStyle w:val="a7"/>
        <w:ind w:leftChars="240" w:left="576"/>
        <w:rPr>
          <w:rFonts w:ascii="新細明體" w:hAnsi="新細明體"/>
          <w:sz w:val="22"/>
        </w:rPr>
      </w:pPr>
      <w:r w:rsidRPr="000E50A6">
        <w:rPr>
          <w:rFonts w:ascii="標楷體" w:eastAsia="標楷體" w:hAnsi="標楷體"/>
          <w:sz w:val="22"/>
          <w:szCs w:val="22"/>
        </w:rPr>
        <w:t>※</w:t>
      </w:r>
      <w:r w:rsidRPr="000E50A6">
        <w:rPr>
          <w:rFonts w:ascii="標楷體" w:eastAsia="標楷體" w:hAnsi="標楷體" w:hint="eastAsia"/>
          <w:sz w:val="22"/>
          <w:szCs w:val="22"/>
        </w:rPr>
        <w:t>1</w:t>
      </w:r>
      <w:r w:rsidRPr="000E50A6">
        <w:rPr>
          <w:rFonts w:ascii="標楷體" w:eastAsia="標楷體" w:hAnsi="標楷體"/>
          <w:sz w:val="22"/>
          <w:szCs w:val="22"/>
        </w:rPr>
        <w:tab/>
      </w:r>
      <w:r w:rsidRPr="000E50A6">
        <w:rPr>
          <w:rFonts w:ascii="標楷體" w:eastAsia="標楷體" w:hAnsi="標楷體"/>
          <w:sz w:val="22"/>
          <w:szCs w:val="22"/>
        </w:rPr>
        <w:tab/>
      </w:r>
      <w:r w:rsidRPr="000E50A6">
        <w:rPr>
          <w:rFonts w:ascii="標楷體" w:eastAsia="標楷體" w:hAnsi="標楷體"/>
          <w:sz w:val="22"/>
          <w:szCs w:val="22"/>
        </w:rPr>
        <w:tab/>
      </w:r>
      <w:r w:rsidRPr="000E50A6">
        <w:rPr>
          <w:rFonts w:ascii="新細明體" w:hAnsi="新細明體"/>
          <w:sz w:val="22"/>
          <w:szCs w:val="22"/>
        </w:rPr>
        <w:t xml:space="preserve">　</w:t>
      </w:r>
      <w:r w:rsidRPr="000E50A6">
        <w:rPr>
          <w:rFonts w:ascii="新細明體" w:hAnsi="新細明體"/>
          <w:sz w:val="22"/>
        </w:rPr>
        <w:t>┌法假——五眾</w:t>
      </w:r>
    </w:p>
    <w:p w14:paraId="1B676868" w14:textId="4B59A2E8" w:rsidR="008F392E" w:rsidRPr="000E50A6" w:rsidRDefault="008F392E" w:rsidP="00AB1C2F">
      <w:pPr>
        <w:tabs>
          <w:tab w:val="left" w:pos="1484"/>
        </w:tabs>
        <w:ind w:leftChars="390" w:left="936"/>
        <w:jc w:val="both"/>
        <w:rPr>
          <w:rFonts w:ascii="新細明體" w:hAnsi="新細明體"/>
          <w:sz w:val="22"/>
        </w:rPr>
      </w:pPr>
      <w:r w:rsidRPr="000E50A6">
        <w:rPr>
          <w:rFonts w:ascii="新細明體" w:hAnsi="新細明體"/>
          <w:sz w:val="22"/>
        </w:rPr>
        <w:t>三假之（1）┤受假——眾生、樹、柱</w:t>
      </w:r>
      <w:r w:rsidRPr="000E50A6">
        <w:rPr>
          <w:rStyle w:val="a9"/>
          <w:rFonts w:ascii="新細明體" w:hAnsi="新細明體"/>
          <w:sz w:val="22"/>
        </w:rPr>
        <w:t>※</w:t>
      </w:r>
    </w:p>
    <w:p w14:paraId="691D12AE" w14:textId="0EE109A6" w:rsidR="008F392E" w:rsidRPr="000E50A6" w:rsidRDefault="008F392E" w:rsidP="00392D2A">
      <w:pPr>
        <w:tabs>
          <w:tab w:val="left" w:pos="1700"/>
          <w:tab w:val="right" w:pos="9070"/>
        </w:tabs>
        <w:jc w:val="both"/>
        <w:rPr>
          <w:rFonts w:ascii="Times New Roman" w:hAnsi="Times New Roman"/>
          <w:sz w:val="22"/>
        </w:rPr>
      </w:pPr>
      <w:r w:rsidRPr="000E50A6">
        <w:rPr>
          <w:rFonts w:ascii="新細明體" w:hAnsi="新細明體"/>
          <w:sz w:val="22"/>
        </w:rPr>
        <w:tab/>
        <w:t xml:space="preserve">　　└名假——名字</w:t>
      </w:r>
      <w:r w:rsidRPr="000E50A6">
        <w:rPr>
          <w:rFonts w:ascii="Times New Roman" w:hAnsi="Times New Roman"/>
          <w:sz w:val="22"/>
        </w:rPr>
        <w:tab/>
      </w:r>
      <w:r w:rsidRPr="000E50A6">
        <w:rPr>
          <w:rFonts w:ascii="Times New Roman" w:hAnsi="Times New Roman"/>
          <w:kern w:val="0"/>
          <w:sz w:val="22"/>
        </w:rPr>
        <w:t>（印順法師，《大智度論筆記》</w:t>
      </w:r>
      <w:r w:rsidRPr="000E50A6">
        <w:rPr>
          <w:rFonts w:ascii="Times New Roman" w:hAnsi="Times New Roman"/>
          <w:sz w:val="22"/>
        </w:rPr>
        <w:t>［</w:t>
      </w:r>
      <w:r w:rsidRPr="000E50A6">
        <w:rPr>
          <w:rFonts w:ascii="Times New Roman" w:eastAsia="Roman Unicode" w:hAnsi="Times New Roman"/>
          <w:sz w:val="22"/>
        </w:rPr>
        <w:t>B</w:t>
      </w:r>
      <w:r w:rsidRPr="000E50A6">
        <w:rPr>
          <w:rFonts w:ascii="Times New Roman" w:hAnsi="Times New Roman"/>
          <w:sz w:val="22"/>
        </w:rPr>
        <w:t>002</w:t>
      </w:r>
      <w:r w:rsidRPr="000E50A6">
        <w:rPr>
          <w:rFonts w:ascii="Times New Roman" w:hAnsi="Times New Roman"/>
          <w:sz w:val="22"/>
        </w:rPr>
        <w:t>］</w:t>
      </w:r>
      <w:r w:rsidRPr="000E50A6">
        <w:rPr>
          <w:rFonts w:ascii="Times New Roman" w:hAnsi="Times New Roman"/>
          <w:sz w:val="22"/>
        </w:rPr>
        <w:t>p.105</w:t>
      </w:r>
      <w:r w:rsidRPr="000E50A6">
        <w:rPr>
          <w:rFonts w:ascii="Times New Roman" w:hAnsi="Times New Roman"/>
          <w:sz w:val="22"/>
        </w:rPr>
        <w:t>）</w:t>
      </w:r>
    </w:p>
    <w:p w14:paraId="1B628032" w14:textId="15543E31" w:rsidR="008F392E" w:rsidRPr="000E50A6" w:rsidRDefault="008F392E" w:rsidP="00392D2A">
      <w:pPr>
        <w:pStyle w:val="a7"/>
        <w:ind w:leftChars="105" w:left="252" w:firstLineChars="100" w:firstLine="220"/>
        <w:jc w:val="both"/>
        <w:rPr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 xml:space="preserve">　　</w:t>
      </w:r>
      <w:r w:rsidRPr="000E50A6">
        <w:rPr>
          <w:rFonts w:ascii="標楷體" w:eastAsia="標楷體" w:hAnsi="標楷體"/>
          <w:sz w:val="22"/>
          <w:szCs w:val="22"/>
        </w:rPr>
        <w:t>※</w:t>
      </w:r>
      <w:r w:rsidRPr="000E50A6">
        <w:rPr>
          <w:sz w:val="22"/>
          <w:szCs w:val="22"/>
        </w:rPr>
        <w:t>案：「柱」，論以「頭骨」為例。</w:t>
      </w:r>
    </w:p>
    <w:p w14:paraId="0329A38B" w14:textId="585257D2" w:rsidR="008F392E" w:rsidRPr="000E50A6" w:rsidRDefault="008F392E" w:rsidP="00AB1C2F">
      <w:pPr>
        <w:pStyle w:val="a7"/>
        <w:ind w:leftChars="240" w:left="576"/>
        <w:rPr>
          <w:rFonts w:ascii="新細明體" w:hAnsi="新細明體"/>
          <w:sz w:val="22"/>
        </w:rPr>
      </w:pPr>
      <w:r w:rsidRPr="000E50A6">
        <w:rPr>
          <w:rFonts w:ascii="標楷體" w:eastAsia="標楷體" w:hAnsi="標楷體"/>
          <w:sz w:val="22"/>
          <w:szCs w:val="22"/>
        </w:rPr>
        <w:t>※</w:t>
      </w:r>
      <w:r w:rsidRPr="000E50A6">
        <w:rPr>
          <w:rFonts w:eastAsia="標楷體"/>
          <w:sz w:val="22"/>
          <w:szCs w:val="22"/>
        </w:rPr>
        <w:t>2</w:t>
      </w:r>
      <w:r w:rsidRPr="000E50A6">
        <w:rPr>
          <w:rFonts w:ascii="標楷體" w:eastAsia="標楷體" w:hAnsi="標楷體"/>
          <w:sz w:val="22"/>
          <w:szCs w:val="22"/>
        </w:rPr>
        <w:tab/>
      </w:r>
      <w:r w:rsidRPr="000E50A6">
        <w:rPr>
          <w:rFonts w:ascii="新細明體" w:hAnsi="新細明體"/>
          <w:sz w:val="22"/>
        </w:rPr>
        <w:tab/>
        <w:t>┌從法有法名「法假」（法）───眾微和合有粗法生，如細色成粗色。</w:t>
      </w:r>
    </w:p>
    <w:p w14:paraId="6F73ACD6" w14:textId="77777777" w:rsidR="008F392E" w:rsidRPr="000E50A6" w:rsidRDefault="008F392E" w:rsidP="00F51F83">
      <w:pPr>
        <w:tabs>
          <w:tab w:val="left" w:pos="1484"/>
          <w:tab w:val="left" w:pos="4592"/>
        </w:tabs>
        <w:ind w:leftChars="105" w:left="252"/>
        <w:jc w:val="both"/>
        <w:rPr>
          <w:rFonts w:ascii="新細明體" w:hAnsi="新細明體"/>
          <w:sz w:val="22"/>
        </w:rPr>
      </w:pPr>
      <w:r w:rsidRPr="000E50A6">
        <w:rPr>
          <w:rFonts w:ascii="新細明體" w:hAnsi="新細明體"/>
          <w:sz w:val="22"/>
        </w:rPr>
        <w:t>三假之（2）</w:t>
      </w:r>
      <w:r w:rsidRPr="000E50A6">
        <w:rPr>
          <w:rFonts w:ascii="新細明體" w:hAnsi="新細明體"/>
          <w:sz w:val="22"/>
        </w:rPr>
        <w:tab/>
        <w:t>┤取法取名名「受假」（法名）──</w:t>
      </w:r>
      <w:r w:rsidRPr="000E50A6">
        <w:rPr>
          <w:rFonts w:ascii="新細明體" w:hAnsi="新細明體"/>
          <w:spacing w:val="-2"/>
          <w:sz w:val="22"/>
        </w:rPr>
        <w:t>粗法和合有名字生，如照燒名火，名色名人。</w:t>
      </w:r>
    </w:p>
    <w:p w14:paraId="43BA876E" w14:textId="77777777" w:rsidR="008F392E" w:rsidRPr="000E50A6" w:rsidRDefault="008F392E" w:rsidP="00F51F83">
      <w:pPr>
        <w:tabs>
          <w:tab w:val="left" w:pos="1484"/>
          <w:tab w:val="left" w:pos="4592"/>
          <w:tab w:val="right" w:pos="9070"/>
        </w:tabs>
        <w:jc w:val="both"/>
        <w:rPr>
          <w:rFonts w:ascii="新細明體" w:hAnsi="新細明體"/>
          <w:sz w:val="22"/>
        </w:rPr>
      </w:pPr>
      <w:r w:rsidRPr="000E50A6">
        <w:rPr>
          <w:rFonts w:ascii="新細明體" w:hAnsi="新細明體"/>
          <w:sz w:val="22"/>
        </w:rPr>
        <w:tab/>
        <w:t>└從名有名名「名假」（名）───</w:t>
      </w:r>
      <w:r w:rsidRPr="000E50A6">
        <w:rPr>
          <w:rFonts w:ascii="新細明體" w:hAnsi="新細明體"/>
          <w:sz w:val="22"/>
        </w:rPr>
        <w:tab/>
      </w:r>
      <w:r w:rsidRPr="000E50A6">
        <w:rPr>
          <w:rFonts w:ascii="新細明體" w:hAnsi="新細明體"/>
          <w:spacing w:val="-2"/>
          <w:sz w:val="22"/>
        </w:rPr>
        <w:t>多名字邊有名字生，如梁椽名屋，枝葉名樹。</w:t>
      </w:r>
    </w:p>
    <w:p w14:paraId="65EA50EA" w14:textId="77777777" w:rsidR="008F392E" w:rsidRPr="000E50A6" w:rsidRDefault="008F392E" w:rsidP="00F51F83">
      <w:pPr>
        <w:tabs>
          <w:tab w:val="right" w:pos="9070"/>
        </w:tabs>
        <w:jc w:val="both"/>
        <w:rPr>
          <w:rFonts w:ascii="Times New Roman" w:hAnsi="Times New Roman"/>
          <w:sz w:val="22"/>
        </w:rPr>
      </w:pPr>
      <w:r w:rsidRPr="000E50A6">
        <w:rPr>
          <w:rFonts w:ascii="Times New Roman" w:hAnsi="Times New Roman"/>
          <w:kern w:val="0"/>
          <w:sz w:val="22"/>
        </w:rPr>
        <w:tab/>
      </w:r>
      <w:r w:rsidRPr="000E50A6">
        <w:rPr>
          <w:rFonts w:ascii="Times New Roman" w:hAnsi="Times New Roman"/>
          <w:kern w:val="0"/>
          <w:sz w:val="22"/>
        </w:rPr>
        <w:t>（印順法師，《大智度論筆記》</w:t>
      </w:r>
      <w:r w:rsidRPr="000E50A6">
        <w:rPr>
          <w:rFonts w:ascii="Times New Roman" w:hAnsi="Times New Roman"/>
          <w:sz w:val="22"/>
        </w:rPr>
        <w:t>［</w:t>
      </w:r>
      <w:r w:rsidRPr="000E50A6">
        <w:rPr>
          <w:rFonts w:ascii="Times New Roman" w:eastAsia="Roman Unicode" w:hAnsi="Times New Roman"/>
          <w:sz w:val="22"/>
        </w:rPr>
        <w:t>B</w:t>
      </w:r>
      <w:r w:rsidRPr="000E50A6">
        <w:rPr>
          <w:rFonts w:ascii="Times New Roman" w:hAnsi="Times New Roman"/>
          <w:sz w:val="22"/>
        </w:rPr>
        <w:t>002</w:t>
      </w:r>
      <w:r w:rsidRPr="000E50A6">
        <w:rPr>
          <w:rFonts w:ascii="Times New Roman" w:hAnsi="Times New Roman"/>
          <w:sz w:val="22"/>
        </w:rPr>
        <w:t>］</w:t>
      </w:r>
      <w:r w:rsidRPr="000E50A6">
        <w:rPr>
          <w:rFonts w:ascii="Times New Roman" w:hAnsi="Times New Roman"/>
          <w:sz w:val="22"/>
        </w:rPr>
        <w:t>p.105</w:t>
      </w:r>
      <w:r w:rsidRPr="000E50A6">
        <w:rPr>
          <w:rFonts w:ascii="Times New Roman" w:hAnsi="Times New Roman"/>
          <w:sz w:val="22"/>
        </w:rPr>
        <w:t>）</w:t>
      </w:r>
    </w:p>
    <w:p w14:paraId="09654E73" w14:textId="0469BC54" w:rsidR="008F392E" w:rsidRPr="000E50A6" w:rsidRDefault="008F392E" w:rsidP="00B00366">
      <w:pPr>
        <w:pStyle w:val="a7"/>
        <w:rPr>
          <w:rFonts w:eastAsia="DengXian"/>
          <w:sz w:val="22"/>
          <w:szCs w:val="22"/>
        </w:rPr>
      </w:pPr>
      <w:r w:rsidRPr="000E50A6">
        <w:rPr>
          <w:sz w:val="22"/>
          <w:szCs w:val="22"/>
        </w:rPr>
        <w:t>（</w:t>
      </w:r>
      <w:r w:rsidRPr="000E50A6">
        <w:rPr>
          <w:rFonts w:hint="eastAsia"/>
          <w:sz w:val="22"/>
          <w:szCs w:val="22"/>
        </w:rPr>
        <w:t>3</w:t>
      </w:r>
      <w:r w:rsidRPr="000E50A6">
        <w:rPr>
          <w:sz w:val="22"/>
          <w:szCs w:val="22"/>
        </w:rPr>
        <w:t>）</w:t>
      </w:r>
      <w:r w:rsidRPr="000E50A6">
        <w:rPr>
          <w:rFonts w:ascii="新細明體" w:hAnsi="新細明體" w:hint="eastAsia"/>
          <w:kern w:val="0"/>
          <w:sz w:val="22"/>
          <w:szCs w:val="22"/>
          <w:lang w:val="en-MY"/>
        </w:rPr>
        <w:t>釋</w:t>
      </w:r>
      <w:r w:rsidRPr="000E50A6">
        <w:rPr>
          <w:rFonts w:ascii="新細明體" w:hAnsi="新細明體"/>
          <w:kern w:val="0"/>
          <w:sz w:val="22"/>
          <w:szCs w:val="22"/>
          <w:lang w:val="en-MY"/>
        </w:rPr>
        <w:t>印順</w:t>
      </w:r>
      <w:r w:rsidRPr="000E50A6">
        <w:rPr>
          <w:kern w:val="0"/>
          <w:sz w:val="22"/>
          <w:szCs w:val="22"/>
          <w:lang w:val="en-MY"/>
        </w:rPr>
        <w:t>，</w:t>
      </w:r>
      <w:r w:rsidRPr="000E50A6">
        <w:rPr>
          <w:rFonts w:hint="eastAsia"/>
          <w:sz w:val="22"/>
          <w:szCs w:val="22"/>
        </w:rPr>
        <w:t>《性空學探源》，</w:t>
      </w:r>
      <w:r w:rsidRPr="000E50A6">
        <w:rPr>
          <w:rFonts w:hint="eastAsia"/>
          <w:sz w:val="22"/>
          <w:szCs w:val="22"/>
        </w:rPr>
        <w:t>p</w:t>
      </w:r>
      <w:r w:rsidRPr="000E50A6">
        <w:rPr>
          <w:sz w:val="22"/>
          <w:szCs w:val="22"/>
        </w:rPr>
        <w:t>p</w:t>
      </w:r>
      <w:r w:rsidRPr="000E50A6">
        <w:rPr>
          <w:rFonts w:hint="eastAsia"/>
          <w:sz w:val="22"/>
          <w:szCs w:val="22"/>
        </w:rPr>
        <w:t>.</w:t>
      </w:r>
      <w:r w:rsidRPr="000E50A6">
        <w:rPr>
          <w:sz w:val="22"/>
          <w:szCs w:val="22"/>
        </w:rPr>
        <w:t>168-</w:t>
      </w:r>
      <w:r w:rsidRPr="000E50A6">
        <w:rPr>
          <w:rFonts w:hint="eastAsia"/>
          <w:sz w:val="22"/>
          <w:szCs w:val="22"/>
        </w:rPr>
        <w:t>170</w:t>
      </w:r>
      <w:r w:rsidRPr="000E50A6">
        <w:rPr>
          <w:sz w:val="22"/>
          <w:szCs w:val="22"/>
        </w:rPr>
        <w:t>：</w:t>
      </w:r>
    </w:p>
    <w:p w14:paraId="4CC9A6BA" w14:textId="7DADA379" w:rsidR="008F392E" w:rsidRPr="000E50A6" w:rsidRDefault="008F392E" w:rsidP="00392D2A">
      <w:pPr>
        <w:pStyle w:val="a7"/>
        <w:ind w:leftChars="240" w:left="576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成實論師的思想，出入於經部、有部，其第一重二諦的假名有，與有部的思想很接近，都是約因緣和合安立的</w:t>
      </w:r>
      <w:r w:rsidRPr="000E50A6">
        <w:rPr>
          <w:rFonts w:ascii="標楷體" w:eastAsia="標楷體" w:hAnsi="標楷體" w:hint="eastAsia"/>
          <w:sz w:val="22"/>
          <w:szCs w:val="22"/>
          <w:shd w:val="pct15" w:color="auto" w:fill="FFFFFF"/>
        </w:rPr>
        <w:t>……</w:t>
      </w:r>
      <w:r w:rsidRPr="000E50A6">
        <w:rPr>
          <w:rFonts w:ascii="標楷體" w:eastAsia="標楷體" w:hAnsi="標楷體" w:hint="eastAsia"/>
          <w:sz w:val="22"/>
          <w:szCs w:val="22"/>
        </w:rPr>
        <w:t>。他對假名有與實法有的判別，還是用的薩婆多古說的和合假義，如四微和合為假柱，五蘊和合為假我</w:t>
      </w:r>
      <w:r w:rsidRPr="000E50A6">
        <w:rPr>
          <w:rFonts w:ascii="標楷體" w:eastAsia="標楷體" w:hAnsi="標楷體" w:hint="eastAsia"/>
          <w:sz w:val="22"/>
          <w:szCs w:val="22"/>
          <w:shd w:val="pct15" w:color="auto" w:fill="FFFFFF"/>
        </w:rPr>
        <w:t>……</w:t>
      </w:r>
      <w:r w:rsidRPr="000E50A6">
        <w:rPr>
          <w:rFonts w:ascii="標楷體" w:eastAsia="標楷體" w:hAnsi="標楷體" w:hint="eastAsia"/>
          <w:sz w:val="22"/>
          <w:szCs w:val="22"/>
        </w:rPr>
        <w:t>。總觀諸家，有部的假名有側重在與實有是一的意義上，經部側重在是異上，成實論主則老實說是不可說。他說明假有的和合假義與有部同，而假有範圍之廣近於經部；不過，如經部「無根無境」的思想，則斥謂非經中義，是論師的臆說。成實論師在這</w:t>
      </w:r>
      <w:r w:rsidRPr="000E50A6">
        <w:rPr>
          <w:rFonts w:ascii="標楷體" w:eastAsia="標楷體" w:hAnsi="標楷體" w:hint="eastAsia"/>
          <w:b/>
          <w:sz w:val="22"/>
          <w:szCs w:val="22"/>
        </w:rPr>
        <w:t>第</w:t>
      </w:r>
      <w:r w:rsidRPr="000E50A6">
        <w:rPr>
          <w:rFonts w:ascii="標楷體" w:eastAsia="標楷體" w:hAnsi="標楷體" w:hint="eastAsia"/>
          <w:b/>
          <w:bCs/>
          <w:sz w:val="22"/>
          <w:szCs w:val="22"/>
        </w:rPr>
        <w:t>一重二諦</w:t>
      </w:r>
      <w:r w:rsidRPr="000E50A6">
        <w:rPr>
          <w:rFonts w:ascii="標楷體" w:eastAsia="標楷體" w:hAnsi="標楷體" w:hint="eastAsia"/>
          <w:sz w:val="22"/>
          <w:szCs w:val="22"/>
        </w:rPr>
        <w:t>上，</w:t>
      </w:r>
      <w:r w:rsidRPr="000E50A6">
        <w:rPr>
          <w:rFonts w:ascii="標楷體" w:eastAsia="標楷體" w:hAnsi="標楷體" w:hint="eastAsia"/>
          <w:b/>
          <w:bCs/>
          <w:sz w:val="22"/>
          <w:szCs w:val="22"/>
        </w:rPr>
        <w:t>假有是依實建立，有假也有實</w:t>
      </w:r>
      <w:r w:rsidRPr="000E50A6">
        <w:rPr>
          <w:rFonts w:ascii="標楷體" w:eastAsia="標楷體" w:hAnsi="標楷體" w:hint="eastAsia"/>
          <w:sz w:val="22"/>
          <w:szCs w:val="22"/>
        </w:rPr>
        <w:t>。到</w:t>
      </w:r>
      <w:r w:rsidRPr="000E50A6">
        <w:rPr>
          <w:rFonts w:ascii="標楷體" w:eastAsia="標楷體" w:hAnsi="標楷體" w:hint="eastAsia"/>
          <w:b/>
          <w:sz w:val="22"/>
          <w:szCs w:val="22"/>
        </w:rPr>
        <w:t>第</w:t>
      </w:r>
      <w:r w:rsidRPr="000E50A6">
        <w:rPr>
          <w:rFonts w:ascii="標楷體" w:eastAsia="標楷體" w:hAnsi="標楷體" w:hint="eastAsia"/>
          <w:b/>
          <w:bCs/>
          <w:sz w:val="22"/>
          <w:szCs w:val="22"/>
        </w:rPr>
        <w:t>二重二諦</w:t>
      </w:r>
      <w:r w:rsidRPr="000E50A6">
        <w:rPr>
          <w:rFonts w:ascii="標楷體" w:eastAsia="標楷體" w:hAnsi="標楷體" w:hint="eastAsia"/>
          <w:sz w:val="22"/>
          <w:szCs w:val="22"/>
        </w:rPr>
        <w:t>時，</w:t>
      </w:r>
      <w:r w:rsidRPr="000E50A6">
        <w:rPr>
          <w:rFonts w:ascii="標楷體" w:eastAsia="標楷體" w:hAnsi="標楷體" w:hint="eastAsia"/>
          <w:b/>
          <w:bCs/>
          <w:sz w:val="22"/>
          <w:szCs w:val="22"/>
        </w:rPr>
        <w:t>雖說因果法的色等五蘊非真實有，而見法空；但若直說一切唯假名有，則不能同情</w:t>
      </w:r>
      <w:r w:rsidRPr="000E50A6">
        <w:rPr>
          <w:rFonts w:ascii="標楷體" w:eastAsia="標楷體" w:hAnsi="標楷體" w:hint="eastAsia"/>
          <w:sz w:val="22"/>
          <w:szCs w:val="22"/>
        </w:rPr>
        <w:t>。他以為須先用真實對治假有，再用真實的如幻如化了達法空；一下手就說一切法空，是破壞因果的錯見。</w:t>
      </w:r>
    </w:p>
  </w:footnote>
  <w:footnote w:id="8">
    <w:p w14:paraId="4450A140" w14:textId="1580B044" w:rsidR="008F392E" w:rsidRPr="000E50A6" w:rsidRDefault="008F392E" w:rsidP="00C65FE9">
      <w:pPr>
        <w:pStyle w:val="a7"/>
        <w:ind w:left="176" w:hangingChars="80" w:hanging="176"/>
        <w:rPr>
          <w:rFonts w:ascii="DengXian" w:hAnsi="DengXian"/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  <w:lang w:eastAsia="zh-CN"/>
        </w:rPr>
        <w:t xml:space="preserve"> </w:t>
      </w:r>
      <w:bookmarkStart w:id="0" w:name="_Hlk119254896"/>
      <w:r w:rsidRPr="000E50A6">
        <w:rPr>
          <w:sz w:val="22"/>
          <w:szCs w:val="22"/>
        </w:rPr>
        <w:t>參見：</w:t>
      </w:r>
      <w:r w:rsidRPr="000E50A6">
        <w:rPr>
          <w:sz w:val="22"/>
          <w:szCs w:val="22"/>
          <w:lang w:eastAsia="zh-CN"/>
        </w:rPr>
        <w:t>〔</w:t>
      </w:r>
      <w:r w:rsidRPr="000E50A6">
        <w:rPr>
          <w:sz w:val="22"/>
          <w:szCs w:val="22"/>
        </w:rPr>
        <w:t>北涼</w:t>
      </w:r>
      <w:r w:rsidRPr="000E50A6">
        <w:rPr>
          <w:sz w:val="22"/>
          <w:szCs w:val="22"/>
          <w:lang w:eastAsia="zh-CN"/>
        </w:rPr>
        <w:t>〕</w:t>
      </w:r>
      <w:r w:rsidRPr="000E50A6">
        <w:rPr>
          <w:sz w:val="22"/>
          <w:szCs w:val="22"/>
        </w:rPr>
        <w:t>曇無讖譯，《大般涅槃經》卷</w:t>
      </w:r>
      <w:r w:rsidRPr="000E50A6">
        <w:rPr>
          <w:sz w:val="22"/>
          <w:szCs w:val="22"/>
        </w:rPr>
        <w:t>24</w:t>
      </w:r>
      <w:r w:rsidRPr="000E50A6">
        <w:rPr>
          <w:sz w:val="22"/>
          <w:szCs w:val="22"/>
          <w:lang w:eastAsia="zh-CN"/>
        </w:rPr>
        <w:t>〈</w:t>
      </w:r>
      <w:r w:rsidRPr="000E50A6">
        <w:rPr>
          <w:rFonts w:eastAsia="DengXian"/>
          <w:sz w:val="22"/>
          <w:szCs w:val="22"/>
          <w:lang w:eastAsia="zh-CN"/>
        </w:rPr>
        <w:t>10</w:t>
      </w:r>
      <w:r w:rsidRPr="000E50A6">
        <w:rPr>
          <w:sz w:val="22"/>
          <w:szCs w:val="22"/>
          <w:lang w:eastAsia="zh-CN"/>
        </w:rPr>
        <w:t>光明遍照高貴德王菩薩品〉</w:t>
      </w:r>
      <w:r w:rsidRPr="000E50A6">
        <w:rPr>
          <w:sz w:val="22"/>
          <w:szCs w:val="22"/>
        </w:rPr>
        <w:t>(CBETA, T12, no. 374, p. 507a5-</w:t>
      </w:r>
      <w:r w:rsidRPr="000E50A6">
        <w:rPr>
          <w:rFonts w:eastAsia="DengXian"/>
          <w:sz w:val="22"/>
          <w:szCs w:val="22"/>
          <w:lang w:eastAsia="zh-CN"/>
        </w:rPr>
        <w:t>11</w:t>
      </w:r>
      <w:r w:rsidRPr="000E50A6">
        <w:rPr>
          <w:sz w:val="22"/>
          <w:szCs w:val="22"/>
        </w:rPr>
        <w:t>)</w:t>
      </w:r>
      <w:bookmarkEnd w:id="0"/>
      <w:r w:rsidRPr="000E50A6">
        <w:rPr>
          <w:rFonts w:ascii="DengXian" w:eastAsia="DengXian" w:hAnsi="DengXian" w:hint="eastAsia"/>
          <w:sz w:val="22"/>
          <w:szCs w:val="22"/>
        </w:rPr>
        <w:t>：</w:t>
      </w:r>
    </w:p>
    <w:p w14:paraId="23E53467" w14:textId="77777777" w:rsidR="008F392E" w:rsidRPr="000E50A6" w:rsidRDefault="008F392E" w:rsidP="00445FF8">
      <w:pPr>
        <w:pStyle w:val="a7"/>
        <w:ind w:leftChars="80" w:left="192"/>
        <w:rPr>
          <w:rStyle w:val="refandcopypunctuation"/>
          <w:rFonts w:ascii="標楷體" w:eastAsia="標楷體" w:hAnsi="標楷體"/>
          <w:sz w:val="22"/>
          <w:szCs w:val="22"/>
        </w:rPr>
      </w:pPr>
      <w:r w:rsidRPr="000E50A6">
        <w:rPr>
          <w:rStyle w:val="refandcopymaintext"/>
          <w:rFonts w:ascii="標楷體" w:eastAsia="標楷體" w:hAnsi="標楷體"/>
          <w:sz w:val="22"/>
          <w:szCs w:val="22"/>
        </w:rPr>
        <w:t>善男子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！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若有不見施及施報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當知是人不名破戒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專著邪見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55A4BBA7" w14:textId="77777777" w:rsidR="008F392E" w:rsidRPr="000E50A6" w:rsidRDefault="008F392E" w:rsidP="00445FF8">
      <w:pPr>
        <w:pStyle w:val="a7"/>
        <w:ind w:leftChars="80" w:left="192"/>
        <w:rPr>
          <w:rStyle w:val="refandcopypunctuation"/>
          <w:rFonts w:ascii="標楷體" w:eastAsia="標楷體" w:hAnsi="標楷體"/>
          <w:sz w:val="22"/>
          <w:szCs w:val="22"/>
        </w:rPr>
      </w:pPr>
      <w:r w:rsidRPr="000E50A6">
        <w:rPr>
          <w:rStyle w:val="refandcopymaintext"/>
          <w:rFonts w:ascii="標楷體" w:eastAsia="標楷體" w:hAnsi="標楷體"/>
          <w:b/>
          <w:bCs/>
          <w:sz w:val="22"/>
          <w:szCs w:val="22"/>
        </w:rPr>
        <w:t>若依聲聞</w:t>
      </w:r>
      <w:r w:rsidRPr="000E50A6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，</w:t>
      </w:r>
      <w:r w:rsidRPr="000E50A6">
        <w:rPr>
          <w:rStyle w:val="refandcopymaintext"/>
          <w:rFonts w:ascii="標楷體" w:eastAsia="標楷體" w:hAnsi="標楷體"/>
          <w:b/>
          <w:bCs/>
          <w:sz w:val="22"/>
          <w:szCs w:val="22"/>
        </w:rPr>
        <w:t>言不見施及施果報</w:t>
      </w:r>
      <w:r w:rsidRPr="000E50A6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，</w:t>
      </w:r>
      <w:r w:rsidRPr="000E50A6">
        <w:rPr>
          <w:rStyle w:val="refandcopymaintext"/>
          <w:rFonts w:ascii="標楷體" w:eastAsia="標楷體" w:hAnsi="標楷體"/>
          <w:b/>
          <w:bCs/>
          <w:sz w:val="22"/>
          <w:szCs w:val="22"/>
        </w:rPr>
        <w:t>是則名為破戒</w:t>
      </w:r>
      <w:r w:rsidRPr="000E50A6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、</w:t>
      </w:r>
      <w:r w:rsidRPr="000E50A6">
        <w:rPr>
          <w:rStyle w:val="refandcopymaintext"/>
          <w:rFonts w:ascii="標楷體" w:eastAsia="標楷體" w:hAnsi="標楷體"/>
          <w:b/>
          <w:bCs/>
          <w:sz w:val="22"/>
          <w:szCs w:val="22"/>
        </w:rPr>
        <w:t>邪見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2B55FF32" w14:textId="1CEB8D54" w:rsidR="008F392E" w:rsidRPr="000E50A6" w:rsidRDefault="008F392E" w:rsidP="00510462">
      <w:pPr>
        <w:pStyle w:val="a7"/>
        <w:ind w:leftChars="80" w:left="192"/>
        <w:rPr>
          <w:rStyle w:val="refandcopypunctuation"/>
          <w:rFonts w:ascii="標楷體" w:eastAsia="標楷體" w:hAnsi="標楷體"/>
          <w:sz w:val="22"/>
          <w:szCs w:val="22"/>
        </w:rPr>
      </w:pPr>
      <w:r w:rsidRPr="000E50A6">
        <w:rPr>
          <w:rStyle w:val="refandcopymaintext"/>
          <w:rFonts w:ascii="標楷體" w:eastAsia="標楷體" w:hAnsi="標楷體"/>
          <w:sz w:val="22"/>
          <w:szCs w:val="22"/>
        </w:rPr>
        <w:t>若依如是</w:t>
      </w:r>
      <w:r w:rsidRPr="000E50A6">
        <w:rPr>
          <w:rStyle w:val="refandcopymaintext"/>
          <w:rFonts w:ascii="標楷體" w:eastAsia="標楷體" w:hAnsi="標楷體" w:hint="eastAsia"/>
          <w:sz w:val="22"/>
          <w:szCs w:val="22"/>
        </w:rPr>
        <w:t>《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大涅槃經</w:t>
      </w:r>
      <w:r w:rsidRPr="000E50A6">
        <w:rPr>
          <w:rStyle w:val="refandcopymaintext"/>
          <w:rFonts w:ascii="標楷體" w:eastAsia="標楷體" w:hAnsi="標楷體" w:hint="eastAsia"/>
          <w:sz w:val="22"/>
          <w:szCs w:val="22"/>
        </w:rPr>
        <w:t>》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不見惠施及施果報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是則名為持戒</w:t>
      </w:r>
      <w:r w:rsidRPr="000E50A6">
        <w:rPr>
          <w:rStyle w:val="refandcopymaintext"/>
          <w:rFonts w:ascii="標楷體" w:eastAsia="標楷體" w:hAnsi="標楷體" w:hint="eastAsia"/>
          <w:sz w:val="22"/>
          <w:szCs w:val="22"/>
        </w:rPr>
        <w:t>、</w:t>
      </w:r>
      <w:r w:rsidRPr="000E50A6">
        <w:rPr>
          <w:rStyle w:val="refandcopymaintext"/>
          <w:rFonts w:ascii="標楷體" w:eastAsia="標楷體" w:hAnsi="標楷體"/>
          <w:sz w:val="22"/>
          <w:szCs w:val="22"/>
        </w:rPr>
        <w:t>正見</w:t>
      </w:r>
      <w:r w:rsidRPr="000E50A6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3AF7E661" w14:textId="513783F1" w:rsidR="008F392E" w:rsidRPr="000E50A6" w:rsidRDefault="008F392E" w:rsidP="00510462">
      <w:pPr>
        <w:pStyle w:val="a7"/>
        <w:ind w:leftChars="80" w:left="192"/>
        <w:rPr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菩薩摩訶薩有異念處，以修習故，不見眾生持戒、破戒、施者、受者及施果報，是故得名持戒、正見。</w:t>
      </w:r>
    </w:p>
  </w:footnote>
  <w:footnote w:id="9">
    <w:p w14:paraId="75E23C84" w14:textId="368E34BC" w:rsidR="008F392E" w:rsidRPr="000E50A6" w:rsidRDefault="008F392E" w:rsidP="00103CBB">
      <w:pPr>
        <w:pStyle w:val="a7"/>
        <w:ind w:left="176" w:hangingChars="80" w:hanging="176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bookmarkStart w:id="1" w:name="_Hlk119254999"/>
      <w:r w:rsidRPr="000E50A6">
        <w:rPr>
          <w:sz w:val="22"/>
          <w:szCs w:val="22"/>
        </w:rPr>
        <w:t>參見：</w:t>
      </w:r>
      <w:bookmarkEnd w:id="1"/>
      <w:r w:rsidRPr="000E50A6">
        <w:rPr>
          <w:rFonts w:hint="eastAsia"/>
          <w:sz w:val="22"/>
          <w:szCs w:val="22"/>
        </w:rPr>
        <w:t>《大智度論》卷</w:t>
      </w:r>
      <w:r w:rsidRPr="000E50A6">
        <w:rPr>
          <w:rFonts w:hint="eastAsia"/>
          <w:sz w:val="22"/>
          <w:szCs w:val="22"/>
        </w:rPr>
        <w:t>37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rFonts w:hint="eastAsia"/>
          <w:sz w:val="22"/>
          <w:szCs w:val="22"/>
        </w:rPr>
        <w:t>3</w:t>
      </w:r>
      <w:r w:rsidRPr="000E50A6">
        <w:rPr>
          <w:rFonts w:hint="eastAsia"/>
          <w:sz w:val="22"/>
          <w:szCs w:val="22"/>
        </w:rPr>
        <w:t>習相應品〉</w:t>
      </w:r>
      <w:r w:rsidRPr="000E50A6">
        <w:rPr>
          <w:rFonts w:hint="eastAsia"/>
          <w:sz w:val="22"/>
          <w:szCs w:val="22"/>
        </w:rPr>
        <w:t>(CBETA, T25, no. 1509, p. 335, a16-20)</w:t>
      </w:r>
      <w:r w:rsidRPr="000E50A6">
        <w:rPr>
          <w:rFonts w:hint="eastAsia"/>
          <w:sz w:val="22"/>
          <w:szCs w:val="22"/>
        </w:rPr>
        <w:t>：</w:t>
      </w:r>
    </w:p>
    <w:p w14:paraId="7D0EC095" w14:textId="1365FFF9" w:rsidR="008F392E" w:rsidRPr="00ED46FE" w:rsidRDefault="008F392E" w:rsidP="00103CBB">
      <w:pPr>
        <w:pStyle w:val="a7"/>
        <w:ind w:leftChars="80" w:left="192"/>
        <w:rPr>
          <w:sz w:val="22"/>
          <w:szCs w:val="22"/>
        </w:rPr>
      </w:pPr>
      <w:r w:rsidRPr="000E50A6">
        <w:rPr>
          <w:rFonts w:ascii="新細明體" w:hAnsi="新細明體" w:hint="eastAsia"/>
          <w:sz w:val="22"/>
          <w:szCs w:val="22"/>
        </w:rPr>
        <w:t>「</w:t>
      </w:r>
      <w:r w:rsidRPr="00ED46FE">
        <w:rPr>
          <w:rFonts w:ascii="標楷體" w:eastAsia="標楷體" w:hAnsi="標楷體" w:hint="eastAsia"/>
          <w:sz w:val="22"/>
          <w:szCs w:val="22"/>
        </w:rPr>
        <w:t>不墮聲聞、辟支佛地」者，空相應有二種：一者、</w:t>
      </w:r>
      <w:r w:rsidRPr="00ED46FE">
        <w:rPr>
          <w:rFonts w:ascii="標楷體" w:eastAsia="標楷體" w:hAnsi="標楷體" w:hint="eastAsia"/>
          <w:b/>
          <w:sz w:val="22"/>
          <w:szCs w:val="22"/>
        </w:rPr>
        <w:t>但空</w:t>
      </w:r>
      <w:r w:rsidRPr="00ED46FE">
        <w:rPr>
          <w:rFonts w:ascii="標楷體" w:eastAsia="標楷體" w:hAnsi="標楷體" w:hint="eastAsia"/>
          <w:sz w:val="22"/>
          <w:szCs w:val="22"/>
        </w:rPr>
        <w:t>，二者、不可得空。但行空，墮聲聞、辟支佛地；行不可得空，空亦不可得，則無處可墮。</w:t>
      </w:r>
    </w:p>
  </w:footnote>
  <w:footnote w:id="10">
    <w:p w14:paraId="6E452D31" w14:textId="413020AD" w:rsidR="00FA2523" w:rsidRPr="00917C1A" w:rsidRDefault="006D1399" w:rsidP="00ED46FE">
      <w:pPr>
        <w:pStyle w:val="a7"/>
        <w:rPr>
          <w:sz w:val="22"/>
          <w:szCs w:val="22"/>
        </w:rPr>
      </w:pPr>
      <w:r w:rsidRPr="00917C1A">
        <w:rPr>
          <w:rStyle w:val="a9"/>
          <w:sz w:val="22"/>
          <w:szCs w:val="22"/>
        </w:rPr>
        <w:footnoteRef/>
      </w:r>
      <w:r w:rsidR="00FA2523" w:rsidRPr="00917C1A">
        <w:rPr>
          <w:sz w:val="22"/>
          <w:szCs w:val="22"/>
        </w:rPr>
        <w:t>（</w:t>
      </w:r>
      <w:r w:rsidR="00FA2523" w:rsidRPr="00917C1A">
        <w:rPr>
          <w:sz w:val="22"/>
          <w:szCs w:val="22"/>
          <w:lang w:eastAsia="zh-CN"/>
        </w:rPr>
        <w:t>1</w:t>
      </w:r>
      <w:r w:rsidR="00FA2523" w:rsidRPr="00917C1A">
        <w:rPr>
          <w:sz w:val="22"/>
          <w:szCs w:val="22"/>
        </w:rPr>
        <w:t>）《大智度論》卷</w:t>
      </w:r>
      <w:r w:rsidR="00FA2523" w:rsidRPr="00917C1A">
        <w:rPr>
          <w:sz w:val="22"/>
          <w:szCs w:val="22"/>
        </w:rPr>
        <w:t>1</w:t>
      </w:r>
      <w:r w:rsidR="00ED46FE" w:rsidRPr="00917C1A">
        <w:rPr>
          <w:rStyle w:val="refandcopypin"/>
          <w:sz w:val="22"/>
          <w:szCs w:val="22"/>
        </w:rPr>
        <w:t>〈</w:t>
      </w:r>
      <w:r w:rsidR="00702584" w:rsidRPr="00917C1A">
        <w:rPr>
          <w:rStyle w:val="refandcopypin"/>
          <w:rFonts w:eastAsia="DengXian"/>
          <w:sz w:val="22"/>
          <w:szCs w:val="22"/>
          <w:lang w:eastAsia="zh-CN"/>
        </w:rPr>
        <w:t>1</w:t>
      </w:r>
      <w:r w:rsidR="00702584" w:rsidRPr="00917C1A">
        <w:rPr>
          <w:rStyle w:val="refandcopypin"/>
          <w:rFonts w:ascii="新細明體" w:hAnsi="新細明體" w:hint="eastAsia"/>
          <w:sz w:val="22"/>
          <w:szCs w:val="22"/>
        </w:rPr>
        <w:t>序</w:t>
      </w:r>
      <w:r w:rsidR="00ED46FE" w:rsidRPr="00917C1A">
        <w:rPr>
          <w:rStyle w:val="refandcopypin"/>
          <w:rFonts w:ascii="新細明體" w:hAnsi="新細明體"/>
          <w:sz w:val="22"/>
          <w:szCs w:val="22"/>
        </w:rPr>
        <w:t>品</w:t>
      </w:r>
      <w:r w:rsidR="00ED46FE" w:rsidRPr="00917C1A">
        <w:rPr>
          <w:rStyle w:val="refandcopypin"/>
          <w:sz w:val="22"/>
          <w:szCs w:val="22"/>
        </w:rPr>
        <w:t>〉</w:t>
      </w:r>
      <w:r w:rsidR="00FA2523" w:rsidRPr="00917C1A">
        <w:rPr>
          <w:sz w:val="22"/>
          <w:szCs w:val="22"/>
        </w:rPr>
        <w:t>(CBETA, T25, no. 1509, p. 61a28-b1</w:t>
      </w:r>
      <w:r w:rsidR="00ED46FE" w:rsidRPr="00917C1A">
        <w:rPr>
          <w:sz w:val="22"/>
          <w:szCs w:val="22"/>
        </w:rPr>
        <w:t>)</w:t>
      </w:r>
      <w:r w:rsidR="00FA2523" w:rsidRPr="00917C1A">
        <w:rPr>
          <w:sz w:val="22"/>
          <w:szCs w:val="22"/>
        </w:rPr>
        <w:t>：</w:t>
      </w:r>
    </w:p>
    <w:p w14:paraId="386CE118" w14:textId="31E4AB89" w:rsidR="006D1399" w:rsidRPr="00917C1A" w:rsidRDefault="006D1399" w:rsidP="00ED46FE">
      <w:pPr>
        <w:pStyle w:val="a7"/>
        <w:ind w:leftChars="290" w:left="696"/>
        <w:rPr>
          <w:rFonts w:ascii="標楷體" w:eastAsia="標楷體" w:hAnsi="標楷體"/>
          <w:sz w:val="22"/>
          <w:szCs w:val="22"/>
        </w:rPr>
      </w:pPr>
      <w:r w:rsidRPr="00917C1A">
        <w:rPr>
          <w:rFonts w:ascii="標楷體" w:eastAsia="標楷體" w:hAnsi="標楷體"/>
          <w:sz w:val="22"/>
          <w:szCs w:val="22"/>
        </w:rPr>
        <w:t>更有佛法中方廣道人言：「一切法不生不滅，空無所有，譬如兔角龜毛常無」</w:t>
      </w:r>
      <w:r w:rsidR="00FA2523" w:rsidRPr="00917C1A">
        <w:rPr>
          <w:rFonts w:ascii="標楷體" w:eastAsia="標楷體" w:hAnsi="標楷體"/>
          <w:sz w:val="22"/>
          <w:szCs w:val="22"/>
        </w:rPr>
        <w:t>。</w:t>
      </w:r>
    </w:p>
    <w:p w14:paraId="783AAD03" w14:textId="411DFABA" w:rsidR="00ED46FE" w:rsidRPr="00917C1A" w:rsidRDefault="00A92ADC" w:rsidP="00ED46FE">
      <w:pPr>
        <w:snapToGrid w:val="0"/>
        <w:ind w:leftChars="60" w:left="144"/>
        <w:rPr>
          <w:rFonts w:ascii="Times New Roman" w:hAnsi="Times New Roman"/>
          <w:sz w:val="22"/>
        </w:rPr>
      </w:pPr>
      <w:r w:rsidRPr="00917C1A">
        <w:rPr>
          <w:rFonts w:ascii="Times New Roman" w:hAnsi="Times New Roman"/>
          <w:sz w:val="22"/>
        </w:rPr>
        <w:t>（</w:t>
      </w:r>
      <w:r w:rsidRPr="00917C1A">
        <w:rPr>
          <w:rFonts w:ascii="Times New Roman" w:hAnsi="Times New Roman"/>
          <w:sz w:val="22"/>
        </w:rPr>
        <w:t>2</w:t>
      </w:r>
      <w:r w:rsidRPr="00917C1A">
        <w:rPr>
          <w:rFonts w:ascii="Times New Roman" w:hAnsi="Times New Roman"/>
          <w:sz w:val="22"/>
        </w:rPr>
        <w:t>）</w:t>
      </w:r>
      <w:r w:rsidR="00ED46FE" w:rsidRPr="00917C1A">
        <w:rPr>
          <w:rFonts w:ascii="Times New Roman" w:hAnsi="Times New Roman"/>
          <w:sz w:val="22"/>
        </w:rPr>
        <w:t>［隋］吉藏撰，《三論玄義》</w:t>
      </w:r>
      <w:r w:rsidR="00ED46FE" w:rsidRPr="00917C1A">
        <w:rPr>
          <w:rFonts w:ascii="Times New Roman" w:hAnsi="Times New Roman"/>
          <w:sz w:val="22"/>
        </w:rPr>
        <w:t>(CBETA, T45, no. 1852, p. 6a16-21)</w:t>
      </w:r>
      <w:r w:rsidR="00ED46FE" w:rsidRPr="00917C1A">
        <w:rPr>
          <w:rFonts w:ascii="Times New Roman" w:hAnsi="Times New Roman"/>
          <w:sz w:val="22"/>
        </w:rPr>
        <w:t>：</w:t>
      </w:r>
    </w:p>
    <w:p w14:paraId="7E0C5415" w14:textId="77777777" w:rsidR="00ED46FE" w:rsidRPr="00917C1A" w:rsidRDefault="00ED46FE" w:rsidP="00ED46FE">
      <w:pPr>
        <w:snapToGrid w:val="0"/>
        <w:ind w:leftChars="290" w:left="696"/>
        <w:rPr>
          <w:rFonts w:ascii="標楷體" w:eastAsia="標楷體" w:hAnsi="標楷體"/>
          <w:sz w:val="22"/>
        </w:rPr>
      </w:pPr>
      <w:r w:rsidRPr="00917C1A">
        <w:rPr>
          <w:rFonts w:ascii="標楷體" w:eastAsia="標楷體" w:hAnsi="標楷體"/>
          <w:sz w:val="22"/>
        </w:rPr>
        <w:t>迷失二諦凡有三人</w:t>
      </w:r>
      <w:r w:rsidRPr="00917C1A">
        <w:rPr>
          <w:rFonts w:ascii="標楷體" w:eastAsia="標楷體" w:hAnsi="標楷體"/>
          <w:sz w:val="22"/>
          <w:shd w:val="pct15" w:color="auto" w:fill="FFFFFF"/>
        </w:rPr>
        <w:t>……</w:t>
      </w:r>
      <w:r w:rsidRPr="00917C1A">
        <w:rPr>
          <w:rFonts w:ascii="標楷體" w:eastAsia="標楷體" w:hAnsi="標楷體"/>
          <w:sz w:val="22"/>
        </w:rPr>
        <w:t>二者、</w:t>
      </w:r>
      <w:r w:rsidRPr="00917C1A">
        <w:rPr>
          <w:rFonts w:ascii="標楷體" w:eastAsia="標楷體" w:hAnsi="標楷體"/>
          <w:b/>
          <w:bCs/>
          <w:sz w:val="22"/>
        </w:rPr>
        <w:t>學大乘者，名「方廣道人」</w:t>
      </w:r>
      <w:r w:rsidRPr="00917C1A">
        <w:rPr>
          <w:rFonts w:ascii="標楷體" w:eastAsia="標楷體" w:hAnsi="標楷體"/>
          <w:sz w:val="22"/>
        </w:rPr>
        <w:t>。</w:t>
      </w:r>
      <w:r w:rsidRPr="00917C1A">
        <w:rPr>
          <w:rFonts w:ascii="標楷體" w:eastAsia="標楷體" w:hAnsi="標楷體"/>
          <w:b/>
          <w:bCs/>
          <w:sz w:val="22"/>
        </w:rPr>
        <w:t>執於邪空不知假有，故失世諦</w:t>
      </w:r>
      <w:r w:rsidRPr="00917C1A">
        <w:rPr>
          <w:rFonts w:ascii="標楷體" w:eastAsia="標楷體" w:hAnsi="標楷體"/>
          <w:sz w:val="22"/>
        </w:rPr>
        <w:t>；既執邪空迷於正空，亦喪真矣。</w:t>
      </w:r>
    </w:p>
    <w:p w14:paraId="6E187E78" w14:textId="116C2372" w:rsidR="00ED46FE" w:rsidRPr="00917C1A" w:rsidRDefault="00ED46FE" w:rsidP="00ED46FE">
      <w:pPr>
        <w:snapToGrid w:val="0"/>
        <w:ind w:leftChars="60" w:left="144"/>
        <w:rPr>
          <w:rFonts w:ascii="Times New Roman" w:hAnsi="Times New Roman"/>
          <w:sz w:val="22"/>
        </w:rPr>
      </w:pPr>
      <w:r w:rsidRPr="00917C1A">
        <w:rPr>
          <w:rFonts w:ascii="Times New Roman" w:hAnsi="Times New Roman"/>
          <w:sz w:val="22"/>
        </w:rPr>
        <w:t>（</w:t>
      </w:r>
      <w:r w:rsidRPr="00917C1A">
        <w:rPr>
          <w:rFonts w:ascii="Times New Roman" w:hAnsi="Times New Roman"/>
          <w:sz w:val="22"/>
          <w:lang w:eastAsia="zh-CN"/>
        </w:rPr>
        <w:t>3</w:t>
      </w:r>
      <w:r w:rsidRPr="00917C1A">
        <w:rPr>
          <w:rFonts w:ascii="Times New Roman" w:hAnsi="Times New Roman"/>
          <w:sz w:val="22"/>
        </w:rPr>
        <w:t>）［隋］吉藏撰，《二諦義》卷</w:t>
      </w:r>
      <w:r w:rsidR="00702584" w:rsidRPr="00917C1A">
        <w:rPr>
          <w:rFonts w:ascii="DengXian" w:eastAsia="DengXian" w:hAnsi="DengXian" w:hint="eastAsia"/>
          <w:sz w:val="22"/>
        </w:rPr>
        <w:t>上</w:t>
      </w:r>
      <w:r w:rsidRPr="00917C1A">
        <w:rPr>
          <w:rFonts w:ascii="Times New Roman" w:hAnsi="Times New Roman"/>
          <w:sz w:val="22"/>
        </w:rPr>
        <w:t>(CBETA, T45, no. 1854, p. 83c11-23)</w:t>
      </w:r>
      <w:r w:rsidRPr="00917C1A">
        <w:rPr>
          <w:rFonts w:ascii="Times New Roman" w:hAnsi="Times New Roman"/>
          <w:sz w:val="22"/>
        </w:rPr>
        <w:t>：</w:t>
      </w:r>
    </w:p>
    <w:p w14:paraId="2F9B69E8" w14:textId="38FD1B76" w:rsidR="00ED46FE" w:rsidRPr="00917C1A" w:rsidRDefault="00ED46FE" w:rsidP="00ED46FE">
      <w:pPr>
        <w:snapToGrid w:val="0"/>
        <w:ind w:leftChars="290" w:left="696"/>
        <w:rPr>
          <w:rFonts w:ascii="標楷體" w:eastAsia="標楷體" w:hAnsi="標楷體"/>
          <w:sz w:val="22"/>
        </w:rPr>
      </w:pPr>
      <w:r w:rsidRPr="00917C1A">
        <w:rPr>
          <w:rFonts w:ascii="標楷體" w:eastAsia="標楷體" w:hAnsi="標楷體"/>
          <w:sz w:val="22"/>
        </w:rPr>
        <w:t>「小乘不識二諦失二諦」者,即是前方廣、薩衛兩人</w:t>
      </w:r>
      <w:r w:rsidRPr="00917C1A">
        <w:rPr>
          <w:rFonts w:ascii="標楷體" w:eastAsia="標楷體" w:hAnsi="標楷體"/>
          <w:sz w:val="22"/>
          <w:shd w:val="pct15" w:color="auto" w:fill="FFFFFF"/>
        </w:rPr>
        <w:t>……</w:t>
      </w:r>
      <w:r w:rsidR="00702584" w:rsidRPr="00917C1A">
        <w:rPr>
          <w:rFonts w:ascii="標楷體" w:eastAsia="標楷體" w:hAnsi="標楷體"/>
          <w:sz w:val="22"/>
        </w:rPr>
        <w:t>「</w:t>
      </w:r>
      <w:r w:rsidRPr="00917C1A">
        <w:rPr>
          <w:rFonts w:ascii="標楷體" w:eastAsia="標楷體" w:hAnsi="標楷體"/>
          <w:sz w:val="22"/>
        </w:rPr>
        <w:t>方廣不識二諦</w:t>
      </w:r>
      <w:r w:rsidR="00702584" w:rsidRPr="00917C1A">
        <w:rPr>
          <w:rFonts w:ascii="標楷體" w:eastAsia="標楷體" w:hAnsi="標楷體"/>
          <w:sz w:val="22"/>
        </w:rPr>
        <w:t>」</w:t>
      </w:r>
      <w:r w:rsidRPr="00917C1A">
        <w:rPr>
          <w:rFonts w:ascii="標楷體" w:eastAsia="標楷體" w:hAnsi="標楷體"/>
          <w:sz w:val="22"/>
        </w:rPr>
        <w:t>者，</w:t>
      </w:r>
      <w:r w:rsidRPr="00917C1A">
        <w:rPr>
          <w:rFonts w:ascii="標楷體" w:eastAsia="標楷體" w:hAnsi="標楷體"/>
          <w:b/>
          <w:bCs/>
          <w:sz w:val="22"/>
        </w:rPr>
        <w:t>未知此人何學</w:t>
      </w:r>
      <w:r w:rsidRPr="00917C1A">
        <w:rPr>
          <w:rFonts w:ascii="標楷體" w:eastAsia="標楷體" w:hAnsi="標楷體"/>
          <w:sz w:val="22"/>
        </w:rPr>
        <w:t>。</w:t>
      </w:r>
      <w:r w:rsidRPr="00917C1A">
        <w:rPr>
          <w:rFonts w:ascii="標楷體" w:eastAsia="標楷體" w:hAnsi="標楷體"/>
          <w:b/>
          <w:bCs/>
          <w:sz w:val="22"/>
        </w:rPr>
        <w:t>彼若小乘學</w:t>
      </w:r>
      <w:r w:rsidRPr="00917C1A">
        <w:rPr>
          <w:rFonts w:ascii="標楷體" w:eastAsia="標楷體" w:hAnsi="標楷體"/>
          <w:sz w:val="22"/>
        </w:rPr>
        <w:t>，則推畫起邪見——明有分既無</w:t>
      </w:r>
      <w:r w:rsidR="00702584" w:rsidRPr="00917C1A">
        <w:rPr>
          <w:rFonts w:ascii="標楷體" w:eastAsia="標楷體" w:hAnsi="標楷體"/>
          <w:sz w:val="22"/>
        </w:rPr>
        <w:t>，</w:t>
      </w:r>
      <w:r w:rsidRPr="00917C1A">
        <w:rPr>
          <w:rFonts w:ascii="標楷體" w:eastAsia="標楷體" w:hAnsi="標楷體"/>
          <w:sz w:val="22"/>
        </w:rPr>
        <w:t>諸分亦無</w:t>
      </w:r>
      <w:r w:rsidR="00702584" w:rsidRPr="00917C1A">
        <w:rPr>
          <w:rFonts w:ascii="標楷體" w:eastAsia="標楷體" w:hAnsi="標楷體"/>
          <w:sz w:val="22"/>
        </w:rPr>
        <w:t>，</w:t>
      </w:r>
      <w:r w:rsidRPr="00917C1A">
        <w:rPr>
          <w:rFonts w:ascii="標楷體" w:eastAsia="標楷體" w:hAnsi="標楷體"/>
          <w:sz w:val="22"/>
        </w:rPr>
        <w:t>於有起邪見。</w:t>
      </w:r>
      <w:r w:rsidRPr="00917C1A">
        <w:rPr>
          <w:rFonts w:ascii="標楷體" w:eastAsia="標楷體" w:hAnsi="標楷體"/>
          <w:b/>
          <w:bCs/>
          <w:sz w:val="22"/>
        </w:rPr>
        <w:t>彼若大乘學</w:t>
      </w:r>
      <w:r w:rsidRPr="00917C1A">
        <w:rPr>
          <w:rFonts w:ascii="標楷體" w:eastAsia="標楷體" w:hAnsi="標楷體"/>
          <w:sz w:val="22"/>
        </w:rPr>
        <w:t>，則聞大乘說起邪見——聞大乘說畢竟空，不知何因緣故空</w:t>
      </w:r>
      <w:r w:rsidR="00702584" w:rsidRPr="00917C1A">
        <w:rPr>
          <w:rFonts w:ascii="標楷體" w:eastAsia="標楷體" w:hAnsi="標楷體"/>
          <w:sz w:val="22"/>
        </w:rPr>
        <w:t>，</w:t>
      </w:r>
      <w:r w:rsidRPr="00917C1A">
        <w:rPr>
          <w:rFonts w:ascii="標楷體" w:eastAsia="標楷體" w:hAnsi="標楷體"/>
          <w:sz w:val="22"/>
        </w:rPr>
        <w:t>若都畢竟空，云何分別有罪福報應等；若有罪福，則不應空，推畫空便起邪見也。既起空見</w:t>
      </w:r>
      <w:r w:rsidR="00702584" w:rsidRPr="00917C1A">
        <w:rPr>
          <w:rFonts w:ascii="標楷體" w:eastAsia="標楷體" w:hAnsi="標楷體"/>
          <w:sz w:val="22"/>
        </w:rPr>
        <w:t>，</w:t>
      </w:r>
      <w:r w:rsidRPr="00917C1A">
        <w:rPr>
          <w:rFonts w:ascii="標楷體" w:eastAsia="標楷體" w:hAnsi="標楷體"/>
          <w:sz w:val="22"/>
        </w:rPr>
        <w:t>即不識世諦，既不識世諦，即不識第一義諦。</w:t>
      </w:r>
      <w:r w:rsidRPr="00917C1A">
        <w:rPr>
          <w:rFonts w:ascii="標楷體" w:eastAsia="標楷體" w:hAnsi="標楷體"/>
          <w:b/>
          <w:bCs/>
          <w:sz w:val="22"/>
        </w:rPr>
        <w:t>又此空是邪見空故，二諦皆失也</w:t>
      </w:r>
      <w:r w:rsidRPr="00917C1A">
        <w:rPr>
          <w:rFonts w:ascii="標楷體" w:eastAsia="標楷體" w:hAnsi="標楷體"/>
          <w:sz w:val="22"/>
        </w:rPr>
        <w:t>。</w:t>
      </w:r>
    </w:p>
    <w:p w14:paraId="3A29EEE8" w14:textId="41A8BDB3" w:rsidR="00FA2523" w:rsidRPr="00917C1A" w:rsidRDefault="00ED46FE" w:rsidP="00ED46FE">
      <w:pPr>
        <w:pStyle w:val="a7"/>
        <w:ind w:leftChars="60" w:left="144"/>
        <w:rPr>
          <w:sz w:val="22"/>
          <w:szCs w:val="22"/>
        </w:rPr>
      </w:pPr>
      <w:r w:rsidRPr="00917C1A">
        <w:rPr>
          <w:sz w:val="22"/>
          <w:szCs w:val="22"/>
        </w:rPr>
        <w:t>（</w:t>
      </w:r>
      <w:r w:rsidRPr="00917C1A">
        <w:rPr>
          <w:sz w:val="22"/>
          <w:szCs w:val="22"/>
        </w:rPr>
        <w:t>4</w:t>
      </w:r>
      <w:r w:rsidRPr="00917C1A">
        <w:rPr>
          <w:sz w:val="22"/>
          <w:szCs w:val="22"/>
        </w:rPr>
        <w:t>）</w:t>
      </w:r>
      <w:r w:rsidR="00702584" w:rsidRPr="00917C1A">
        <w:rPr>
          <w:rFonts w:ascii="新細明體" w:hAnsi="新細明體" w:hint="eastAsia"/>
          <w:kern w:val="0"/>
          <w:sz w:val="22"/>
          <w:szCs w:val="22"/>
          <w:lang w:val="en-MY"/>
        </w:rPr>
        <w:t>釋</w:t>
      </w:r>
      <w:r w:rsidR="00702584" w:rsidRPr="00917C1A">
        <w:rPr>
          <w:rFonts w:ascii="新細明體" w:hAnsi="新細明體"/>
          <w:kern w:val="0"/>
          <w:sz w:val="22"/>
          <w:szCs w:val="22"/>
          <w:lang w:val="en-MY"/>
        </w:rPr>
        <w:t>印順</w:t>
      </w:r>
      <w:r w:rsidR="00702584" w:rsidRPr="00917C1A">
        <w:rPr>
          <w:sz w:val="22"/>
          <w:szCs w:val="22"/>
        </w:rPr>
        <w:t>，</w:t>
      </w:r>
      <w:r w:rsidRPr="00917C1A">
        <w:rPr>
          <w:sz w:val="22"/>
          <w:szCs w:val="22"/>
        </w:rPr>
        <w:t>《初期大乘佛教之起源與開展》，</w:t>
      </w:r>
      <w:r w:rsidRPr="00917C1A">
        <w:rPr>
          <w:sz w:val="22"/>
          <w:szCs w:val="22"/>
        </w:rPr>
        <w:t>p.362</w:t>
      </w:r>
      <w:r w:rsidRPr="00917C1A">
        <w:rPr>
          <w:sz w:val="22"/>
          <w:szCs w:val="22"/>
        </w:rPr>
        <w:t>：</w:t>
      </w:r>
    </w:p>
    <w:p w14:paraId="282C2AFE" w14:textId="09E008AD" w:rsidR="006D1399" w:rsidRPr="00917C1A" w:rsidRDefault="00ED46FE" w:rsidP="00ED46FE">
      <w:pPr>
        <w:snapToGrid w:val="0"/>
        <w:ind w:leftChars="290" w:left="696"/>
        <w:rPr>
          <w:rFonts w:ascii="Times New Roman" w:eastAsia="標楷體" w:hAnsi="Times New Roman"/>
          <w:sz w:val="22"/>
        </w:rPr>
      </w:pPr>
      <w:r w:rsidRPr="00917C1A">
        <w:rPr>
          <w:rFonts w:ascii="Times New Roman" w:eastAsia="標楷體" w:hAnsi="Times New Roman"/>
          <w:sz w:val="22"/>
        </w:rPr>
        <w:t>《大智度論》卷</w:t>
      </w:r>
      <w:r w:rsidRPr="00917C1A">
        <w:rPr>
          <w:rFonts w:ascii="Times New Roman" w:eastAsia="標楷體" w:hAnsi="Times New Roman"/>
          <w:sz w:val="22"/>
        </w:rPr>
        <w:t>1</w:t>
      </w:r>
      <w:r w:rsidRPr="00917C1A">
        <w:rPr>
          <w:rFonts w:ascii="Times New Roman" w:eastAsia="標楷體" w:hAnsi="Times New Roman"/>
          <w:sz w:val="22"/>
        </w:rPr>
        <w:t>（大正</w:t>
      </w:r>
      <w:r w:rsidRPr="00917C1A">
        <w:rPr>
          <w:rFonts w:ascii="Times New Roman" w:eastAsia="標楷體" w:hAnsi="Times New Roman"/>
          <w:sz w:val="22"/>
        </w:rPr>
        <w:t>25</w:t>
      </w:r>
      <w:r w:rsidRPr="00917C1A">
        <w:rPr>
          <w:rFonts w:ascii="標楷體" w:eastAsia="標楷體" w:hAnsi="標楷體"/>
          <w:sz w:val="22"/>
        </w:rPr>
        <w:t>‧</w:t>
      </w:r>
      <w:r w:rsidRPr="00917C1A">
        <w:rPr>
          <w:rFonts w:ascii="Times New Roman" w:eastAsia="標楷體" w:hAnsi="Times New Roman"/>
          <w:sz w:val="22"/>
        </w:rPr>
        <w:t>61a</w:t>
      </w:r>
      <w:r w:rsidRPr="00917C1A">
        <w:rPr>
          <w:rFonts w:ascii="Times New Roman" w:eastAsia="標楷體" w:hAnsi="Times New Roman"/>
          <w:sz w:val="22"/>
        </w:rPr>
        <w:t>）說：「更有佛法中方廣道人言：一切法不生不滅，空無所有，譬如兔角龜毛常無」。</w:t>
      </w:r>
      <w:r w:rsidRPr="00917C1A">
        <w:rPr>
          <w:rFonts w:ascii="Times New Roman" w:eastAsia="標楷體" w:hAnsi="Times New Roman"/>
          <w:b/>
          <w:bCs/>
          <w:sz w:val="22"/>
        </w:rPr>
        <w:t>佛法中的方廣道人</w:t>
      </w:r>
      <w:r w:rsidRPr="00917C1A">
        <w:rPr>
          <w:rFonts w:ascii="Times New Roman" w:eastAsia="標楷體" w:hAnsi="Times New Roman"/>
          <w:sz w:val="22"/>
        </w:rPr>
        <w:t>（道人是比丘的舊譯），說一切法無，為龍樹（</w:t>
      </w:r>
      <w:r w:rsidRPr="00917C1A">
        <w:rPr>
          <w:rFonts w:ascii="Times New Roman" w:eastAsia="標楷體" w:hAnsi="Times New Roman"/>
          <w:sz w:val="22"/>
        </w:rPr>
        <w:t>Nāgārjuna</w:t>
      </w:r>
      <w:r w:rsidRPr="00917C1A">
        <w:rPr>
          <w:rFonts w:ascii="Times New Roman" w:eastAsia="標楷體" w:hAnsi="Times New Roman"/>
          <w:sz w:val="22"/>
        </w:rPr>
        <w:t>）所破斥的，</w:t>
      </w:r>
      <w:r w:rsidRPr="00917C1A">
        <w:rPr>
          <w:rFonts w:ascii="Times New Roman" w:eastAsia="標楷體" w:hAnsi="Times New Roman"/>
          <w:b/>
          <w:bCs/>
          <w:sz w:val="22"/>
        </w:rPr>
        <w:t>應是銅鍱部所傳的方廣部</w:t>
      </w:r>
      <w:r w:rsidRPr="00917C1A">
        <w:rPr>
          <w:rFonts w:ascii="Times New Roman" w:eastAsia="標楷體" w:hAnsi="Times New Roman"/>
          <w:sz w:val="22"/>
        </w:rPr>
        <w:t>（</w:t>
      </w:r>
      <w:r w:rsidRPr="00917C1A">
        <w:rPr>
          <w:rFonts w:ascii="Times New Roman" w:eastAsia="標楷體" w:hAnsi="Times New Roman"/>
          <w:sz w:val="22"/>
        </w:rPr>
        <w:t>Vetullaka</w:t>
      </w:r>
      <w:r w:rsidRPr="00917C1A">
        <w:rPr>
          <w:rFonts w:ascii="Times New Roman" w:eastAsia="標楷體" w:hAnsi="Times New Roman"/>
          <w:sz w:val="22"/>
        </w:rPr>
        <w:t>），也稱說</w:t>
      </w:r>
      <w:r w:rsidRPr="00917C1A">
        <w:rPr>
          <w:rFonts w:ascii="Times New Roman" w:eastAsia="標楷體" w:hAnsi="Times New Roman"/>
          <w:b/>
          <w:bCs/>
          <w:sz w:val="22"/>
        </w:rPr>
        <w:t>大空部</w:t>
      </w:r>
      <w:r w:rsidRPr="00917C1A">
        <w:rPr>
          <w:rFonts w:ascii="Times New Roman" w:eastAsia="標楷體" w:hAnsi="Times New Roman"/>
          <w:sz w:val="22"/>
        </w:rPr>
        <w:t>（</w:t>
      </w:r>
      <w:r w:rsidRPr="00917C1A">
        <w:rPr>
          <w:rFonts w:ascii="Times New Roman" w:eastAsia="標楷體" w:hAnsi="Times New Roman"/>
          <w:sz w:val="22"/>
        </w:rPr>
        <w:t>Mahāsuññatavāda</w:t>
      </w:r>
      <w:r w:rsidRPr="00917C1A">
        <w:rPr>
          <w:rFonts w:ascii="Times New Roman" w:eastAsia="標楷體" w:hAnsi="Times New Roman"/>
          <w:sz w:val="22"/>
        </w:rPr>
        <w:t>）。《論事》</w:t>
      </w:r>
      <w:r w:rsidRPr="00917C1A">
        <w:rPr>
          <w:rFonts w:ascii="Times New Roman" w:eastAsia="標楷體" w:hAnsi="Times New Roman"/>
          <w:sz w:val="22"/>
        </w:rPr>
        <w:t>17</w:t>
      </w:r>
      <w:r w:rsidRPr="00917C1A">
        <w:rPr>
          <w:rFonts w:ascii="標楷體" w:eastAsia="標楷體" w:hAnsi="標楷體"/>
          <w:sz w:val="22"/>
        </w:rPr>
        <w:t>‧</w:t>
      </w:r>
      <w:r w:rsidRPr="00917C1A">
        <w:rPr>
          <w:rFonts w:ascii="Times New Roman" w:eastAsia="標楷體" w:hAnsi="Times New Roman"/>
          <w:sz w:val="22"/>
        </w:rPr>
        <w:t>6—10</w:t>
      </w:r>
      <w:r w:rsidRPr="00917C1A">
        <w:rPr>
          <w:rFonts w:ascii="Times New Roman" w:eastAsia="標楷體" w:hAnsi="Times New Roman"/>
          <w:sz w:val="22"/>
        </w:rPr>
        <w:t>；</w:t>
      </w:r>
      <w:r w:rsidRPr="00917C1A">
        <w:rPr>
          <w:rFonts w:ascii="Times New Roman" w:eastAsia="標楷體" w:hAnsi="Times New Roman"/>
          <w:sz w:val="22"/>
        </w:rPr>
        <w:t>18</w:t>
      </w:r>
      <w:r w:rsidRPr="00917C1A">
        <w:rPr>
          <w:rFonts w:ascii="標楷體" w:eastAsia="標楷體" w:hAnsi="標楷體"/>
          <w:sz w:val="22"/>
        </w:rPr>
        <w:t>‧</w:t>
      </w:r>
      <w:r w:rsidRPr="00917C1A">
        <w:rPr>
          <w:rFonts w:ascii="Times New Roman" w:eastAsia="標楷體" w:hAnsi="Times New Roman"/>
          <w:sz w:val="22"/>
        </w:rPr>
        <w:t>1—2</w:t>
      </w:r>
      <w:r w:rsidRPr="00917C1A">
        <w:rPr>
          <w:rFonts w:ascii="Times New Roman" w:eastAsia="標楷體" w:hAnsi="Times New Roman"/>
          <w:sz w:val="22"/>
        </w:rPr>
        <w:t>，說到大空部執。《順正理論》說：「都無論者，說一切法都無自性，皆似空花」</w:t>
      </w:r>
      <w:r w:rsidR="00702584" w:rsidRPr="00917C1A">
        <w:rPr>
          <w:rFonts w:ascii="標楷體" w:eastAsia="標楷體" w:hAnsi="標楷體" w:hint="eastAsia"/>
          <w:sz w:val="22"/>
          <w:vertAlign w:val="superscript"/>
        </w:rPr>
        <w:t>※</w:t>
      </w:r>
      <w:r w:rsidRPr="00917C1A">
        <w:rPr>
          <w:rFonts w:ascii="Times New Roman" w:eastAsia="標楷體" w:hAnsi="Times New Roman"/>
          <w:sz w:val="22"/>
        </w:rPr>
        <w:t>，可能也是這一學派。</w:t>
      </w:r>
    </w:p>
    <w:p w14:paraId="355FDDBB" w14:textId="5A351CEA" w:rsidR="00702584" w:rsidRPr="00702584" w:rsidRDefault="00702584" w:rsidP="00702584">
      <w:pPr>
        <w:snapToGrid w:val="0"/>
        <w:ind w:leftChars="290" w:left="1048" w:hangingChars="160" w:hanging="352"/>
        <w:rPr>
          <w:rFonts w:ascii="Times New Roman" w:hAnsi="Times New Roman"/>
          <w:sz w:val="22"/>
        </w:rPr>
      </w:pPr>
      <w:r w:rsidRPr="00917C1A">
        <w:rPr>
          <w:rFonts w:ascii="標楷體" w:eastAsia="標楷體" w:hAnsi="標楷體" w:hint="eastAsia"/>
          <w:sz w:val="22"/>
        </w:rPr>
        <w:t>※</w:t>
      </w:r>
      <w:r w:rsidRPr="00917C1A">
        <w:rPr>
          <w:rFonts w:eastAsia="DengXian" w:hint="eastAsia"/>
          <w:sz w:val="22"/>
        </w:rPr>
        <w:t xml:space="preserve"> </w:t>
      </w:r>
      <w:r w:rsidRPr="00917C1A">
        <w:rPr>
          <w:rFonts w:ascii="Times New Roman" w:hAnsi="Times New Roman"/>
          <w:sz w:val="22"/>
        </w:rPr>
        <w:t>參見：眾賢造，［唐］玄奘譯，《阿毘達磨順正理論》卷</w:t>
      </w:r>
      <w:r w:rsidRPr="00917C1A">
        <w:rPr>
          <w:rFonts w:ascii="Times New Roman" w:hAnsi="Times New Roman"/>
          <w:sz w:val="22"/>
        </w:rPr>
        <w:t>51 (CBETA, T29, no. 1562, p. 630c13-14)</w:t>
      </w:r>
      <w:r w:rsidRPr="00917C1A">
        <w:rPr>
          <w:rFonts w:ascii="Times New Roman" w:hAnsi="Times New Roman"/>
          <w:sz w:val="22"/>
        </w:rPr>
        <w:t>。</w:t>
      </w:r>
    </w:p>
  </w:footnote>
  <w:footnote w:id="11">
    <w:p w14:paraId="6569806B" w14:textId="08D59483" w:rsidR="008F392E" w:rsidRPr="000E50A6" w:rsidRDefault="008F392E" w:rsidP="00201B4C">
      <w:pPr>
        <w:pStyle w:val="a7"/>
        <w:ind w:left="176" w:hangingChars="80" w:hanging="176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sz w:val="22"/>
          <w:szCs w:val="22"/>
        </w:rPr>
        <w:t>參見：《大智度論》卷</w:t>
      </w:r>
      <w:r w:rsidRPr="000E50A6">
        <w:rPr>
          <w:sz w:val="22"/>
          <w:szCs w:val="22"/>
        </w:rPr>
        <w:t>18</w:t>
      </w:r>
      <w:r w:rsidRPr="000E50A6">
        <w:rPr>
          <w:sz w:val="22"/>
          <w:szCs w:val="22"/>
        </w:rPr>
        <w:t>〈</w:t>
      </w:r>
      <w:r w:rsidRPr="000E50A6">
        <w:rPr>
          <w:rFonts w:hint="eastAsia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序品之</w:t>
      </w:r>
      <w:r w:rsidRPr="000E50A6">
        <w:rPr>
          <w:sz w:val="22"/>
          <w:szCs w:val="22"/>
        </w:rPr>
        <w:t>30</w:t>
      </w:r>
      <w:r w:rsidRPr="000E50A6">
        <w:rPr>
          <w:rStyle w:val="noteapp"/>
          <w:sz w:val="22"/>
          <w:szCs w:val="22"/>
        </w:rPr>
        <w:t>釋般若相義</w:t>
      </w:r>
      <w:r w:rsidRPr="000E50A6">
        <w:rPr>
          <w:sz w:val="22"/>
          <w:szCs w:val="22"/>
        </w:rPr>
        <w:t>〉</w:t>
      </w:r>
      <w:r w:rsidRPr="000E50A6">
        <w:rPr>
          <w:sz w:val="22"/>
          <w:szCs w:val="22"/>
        </w:rPr>
        <w:t>(CBETA, T25, no. 1509, pp. 193c25-194a25)</w:t>
      </w:r>
      <w:r w:rsidRPr="000E50A6">
        <w:rPr>
          <w:sz w:val="22"/>
          <w:szCs w:val="22"/>
        </w:rPr>
        <w:t>。</w:t>
      </w:r>
    </w:p>
  </w:footnote>
  <w:footnote w:id="12">
    <w:p w14:paraId="5A195B2D" w14:textId="77777777" w:rsidR="008F392E" w:rsidRPr="000E50A6" w:rsidRDefault="008F392E" w:rsidP="00EB2589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 xml:space="preserve"> </w:t>
      </w:r>
      <w:r w:rsidRPr="000E50A6">
        <w:rPr>
          <w:sz w:val="22"/>
          <w:szCs w:val="22"/>
        </w:rPr>
        <w:t>按：</w:t>
      </w:r>
      <w:r w:rsidRPr="000E50A6">
        <w:rPr>
          <w:rFonts w:ascii="標楷體" w:eastAsia="標楷體" w:hAnsi="標楷體"/>
          <w:sz w:val="22"/>
          <w:szCs w:val="22"/>
        </w:rPr>
        <w:t>「此三一病猶未除之</w:t>
      </w:r>
      <w:r w:rsidRPr="000E50A6">
        <w:rPr>
          <w:sz w:val="22"/>
          <w:szCs w:val="22"/>
        </w:rPr>
        <w:t>」或有不同的理解方式：</w:t>
      </w:r>
    </w:p>
    <w:p w14:paraId="473C9B12" w14:textId="2FA5CE6D" w:rsidR="008F392E" w:rsidRPr="000E50A6" w:rsidRDefault="008F392E" w:rsidP="005B637F">
      <w:pPr>
        <w:pStyle w:val="a7"/>
        <w:ind w:leftChars="80" w:left="544" w:hangingChars="160" w:hanging="352"/>
        <w:rPr>
          <w:sz w:val="22"/>
          <w:szCs w:val="22"/>
        </w:rPr>
      </w:pPr>
      <w:r w:rsidRPr="000E50A6">
        <w:rPr>
          <w:sz w:val="22"/>
          <w:szCs w:val="22"/>
        </w:rPr>
        <w:t>一、若將句子解析為「此三</w:t>
      </w:r>
      <w:r w:rsidRPr="000E50A6">
        <w:rPr>
          <w:rFonts w:ascii="新細明體" w:hAnsi="新細明體" w:hint="eastAsia"/>
          <w:sz w:val="22"/>
          <w:szCs w:val="22"/>
        </w:rPr>
        <w:t>，</w:t>
      </w:r>
      <w:r w:rsidRPr="000E50A6">
        <w:rPr>
          <w:sz w:val="22"/>
          <w:szCs w:val="22"/>
        </w:rPr>
        <w:t>一病未除」，「此三一病」共計三病。未除之一病指「無因有果」，餘二病復有二種解讀之可能：</w:t>
      </w:r>
    </w:p>
    <w:p w14:paraId="7B15DBD3" w14:textId="56FB027B" w:rsidR="008F392E" w:rsidRPr="000E50A6" w:rsidRDefault="008F392E" w:rsidP="005B637F">
      <w:pPr>
        <w:pStyle w:val="a7"/>
        <w:ind w:leftChars="160" w:left="384" w:firstLineChars="100" w:firstLine="220"/>
        <w:rPr>
          <w:rFonts w:ascii="標楷體" w:eastAsia="DengXian" w:hAnsi="標楷體" w:cs="微軟正黑體"/>
          <w:sz w:val="22"/>
          <w:szCs w:val="22"/>
        </w:rPr>
      </w:pPr>
      <w:r w:rsidRPr="000E50A6">
        <w:rPr>
          <w:rFonts w:ascii="標楷體" w:eastAsia="標楷體" w:hAnsi="標楷體" w:cs="微軟正黑體" w:hint="eastAsia"/>
          <w:sz w:val="22"/>
          <w:szCs w:val="22"/>
        </w:rPr>
        <w:t>◎</w:t>
      </w:r>
      <w:r w:rsidRPr="000E50A6">
        <w:rPr>
          <w:rFonts w:ascii="新細明體" w:hAnsi="新細明體"/>
          <w:sz w:val="22"/>
          <w:szCs w:val="22"/>
        </w:rPr>
        <w:t>外人主張「從因生果義」</w:t>
      </w:r>
      <w:r w:rsidRPr="000E50A6">
        <w:rPr>
          <w:rFonts w:ascii="新細明體" w:hAnsi="新細明體" w:hint="eastAsia"/>
          <w:sz w:val="22"/>
          <w:szCs w:val="22"/>
        </w:rPr>
        <w:t>——在</w:t>
      </w:r>
      <w:r w:rsidRPr="000E50A6">
        <w:rPr>
          <w:rStyle w:val="refandcopymaintext"/>
          <w:rFonts w:ascii="新細明體" w:hAnsi="新細明體"/>
          <w:sz w:val="22"/>
          <w:szCs w:val="22"/>
        </w:rPr>
        <w:t>眾緣</w:t>
      </w:r>
      <w:r w:rsidRPr="000E50A6">
        <w:rPr>
          <w:sz w:val="22"/>
          <w:szCs w:val="22"/>
          <w:shd w:val="pct15" w:color="auto" w:fill="FFFFFF"/>
          <w:vertAlign w:val="superscript"/>
        </w:rPr>
        <w:t>[1]</w:t>
      </w:r>
      <w:r w:rsidRPr="000E50A6">
        <w:rPr>
          <w:rStyle w:val="refandcopymaintext"/>
          <w:rFonts w:ascii="新細明體" w:hAnsi="新細明體"/>
          <w:sz w:val="22"/>
          <w:szCs w:val="22"/>
        </w:rPr>
        <w:t>若一一中</w:t>
      </w:r>
      <w:r w:rsidRPr="000E50A6">
        <w:rPr>
          <w:rStyle w:val="refandcopypunctuation"/>
          <w:rFonts w:ascii="新細明體" w:hAnsi="新細明體"/>
          <w:sz w:val="22"/>
          <w:szCs w:val="22"/>
        </w:rPr>
        <w:t>、</w:t>
      </w:r>
      <w:r w:rsidRPr="000E50A6">
        <w:rPr>
          <w:sz w:val="22"/>
          <w:szCs w:val="22"/>
          <w:shd w:val="pct15" w:color="auto" w:fill="FFFFFF"/>
          <w:vertAlign w:val="superscript"/>
        </w:rPr>
        <w:t>[2]</w:t>
      </w:r>
      <w:r w:rsidRPr="000E50A6">
        <w:rPr>
          <w:rStyle w:val="refandcopymaintext"/>
          <w:rFonts w:ascii="新細明體" w:hAnsi="新細明體"/>
          <w:sz w:val="22"/>
          <w:szCs w:val="22"/>
        </w:rPr>
        <w:t>若和合中</w:t>
      </w:r>
      <w:r w:rsidRPr="000E50A6">
        <w:rPr>
          <w:sz w:val="22"/>
          <w:szCs w:val="22"/>
        </w:rPr>
        <w:t>。</w:t>
      </w:r>
      <w:r w:rsidRPr="000E50A6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E50A6">
        <w:rPr>
          <w:rFonts w:eastAsia="DengXian"/>
          <w:sz w:val="22"/>
          <w:szCs w:val="22"/>
          <w:vertAlign w:val="superscript"/>
        </w:rPr>
        <w:t>1</w:t>
      </w:r>
    </w:p>
    <w:p w14:paraId="44F9E461" w14:textId="0DC54205" w:rsidR="008F392E" w:rsidRPr="000E50A6" w:rsidRDefault="008F392E" w:rsidP="005B637F">
      <w:pPr>
        <w:pStyle w:val="a7"/>
        <w:ind w:leftChars="160" w:left="384" w:firstLineChars="100" w:firstLine="220"/>
        <w:rPr>
          <w:rFonts w:ascii="DengXian" w:eastAsia="DengXian" w:hAnsi="DengXian"/>
          <w:sz w:val="22"/>
          <w:szCs w:val="22"/>
          <w:vertAlign w:val="superscript"/>
        </w:rPr>
      </w:pPr>
      <w:r w:rsidRPr="000E50A6">
        <w:rPr>
          <w:rFonts w:ascii="標楷體" w:eastAsia="標楷體" w:hAnsi="標楷體" w:cs="微軟正黑體" w:hint="eastAsia"/>
          <w:sz w:val="22"/>
          <w:szCs w:val="22"/>
        </w:rPr>
        <w:t>◎</w:t>
      </w:r>
      <w:r w:rsidRPr="000E50A6">
        <w:rPr>
          <w:sz w:val="22"/>
          <w:szCs w:val="22"/>
        </w:rPr>
        <w:t>外人主張「從因生果義」之二類「若法因他性」</w:t>
      </w:r>
      <w:r w:rsidRPr="000E50A6">
        <w:rPr>
          <w:sz w:val="22"/>
          <w:szCs w:val="22"/>
        </w:rPr>
        <w:t>——</w:t>
      </w:r>
      <w:r w:rsidRPr="000E50A6">
        <w:rPr>
          <w:sz w:val="22"/>
          <w:szCs w:val="22"/>
          <w:shd w:val="pct15" w:color="auto" w:fill="FFFFFF"/>
          <w:vertAlign w:val="superscript"/>
        </w:rPr>
        <w:t>[1]</w:t>
      </w:r>
      <w:r w:rsidRPr="000E50A6">
        <w:rPr>
          <w:sz w:val="22"/>
          <w:szCs w:val="22"/>
        </w:rPr>
        <w:t>「以他性故有」及</w:t>
      </w:r>
      <w:r w:rsidRPr="000E50A6">
        <w:rPr>
          <w:sz w:val="22"/>
          <w:szCs w:val="22"/>
          <w:shd w:val="pct15" w:color="auto" w:fill="FFFFFF"/>
          <w:vertAlign w:val="superscript"/>
        </w:rPr>
        <w:t>[2]</w:t>
      </w:r>
      <w:r w:rsidRPr="000E50A6">
        <w:rPr>
          <w:sz w:val="22"/>
          <w:szCs w:val="22"/>
        </w:rPr>
        <w:t>「因他故有」（《十二門論疏》在破法上稱作「疎他門」及「親他門」）。</w:t>
      </w:r>
      <w:r w:rsidRPr="000E50A6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E50A6">
        <w:rPr>
          <w:rFonts w:eastAsia="DengXian"/>
          <w:sz w:val="22"/>
          <w:szCs w:val="22"/>
          <w:vertAlign w:val="superscript"/>
        </w:rPr>
        <w:t>2</w:t>
      </w:r>
    </w:p>
    <w:p w14:paraId="3CED6F1A" w14:textId="44D57C1A" w:rsidR="008F392E" w:rsidRPr="000E50A6" w:rsidRDefault="008F392E" w:rsidP="005B637F">
      <w:pPr>
        <w:pStyle w:val="a7"/>
        <w:ind w:leftChars="80" w:left="544" w:hangingChars="160" w:hanging="352"/>
        <w:rPr>
          <w:rFonts w:ascii="DengXian" w:eastAsia="DengXian" w:hAnsi="DengXian"/>
          <w:sz w:val="22"/>
          <w:szCs w:val="22"/>
          <w:vertAlign w:val="superscript"/>
        </w:rPr>
      </w:pPr>
      <w:r w:rsidRPr="000E50A6">
        <w:rPr>
          <w:sz w:val="22"/>
          <w:szCs w:val="22"/>
        </w:rPr>
        <w:t>二、若將句子解析為「此三病外，復有一病未除」，「此三一病」共計四病。未除之一病應指「無因有果」，餘三病復有二種解讀之可能：</w:t>
      </w:r>
    </w:p>
    <w:p w14:paraId="7BCC0CE3" w14:textId="1B15C5A6" w:rsidR="008F392E" w:rsidRPr="000E50A6" w:rsidRDefault="008F392E" w:rsidP="005B637F">
      <w:pPr>
        <w:pStyle w:val="a7"/>
        <w:ind w:leftChars="160" w:left="384" w:firstLineChars="100" w:firstLine="220"/>
        <w:rPr>
          <w:sz w:val="22"/>
          <w:szCs w:val="22"/>
        </w:rPr>
      </w:pPr>
      <w:r w:rsidRPr="000E50A6">
        <w:rPr>
          <w:rFonts w:ascii="標楷體" w:eastAsia="標楷體" w:hAnsi="標楷體" w:cs="微軟正黑體" w:hint="eastAsia"/>
          <w:sz w:val="22"/>
          <w:szCs w:val="22"/>
        </w:rPr>
        <w:t>◎</w:t>
      </w:r>
      <w:r w:rsidRPr="000E50A6">
        <w:rPr>
          <w:sz w:val="22"/>
          <w:szCs w:val="22"/>
        </w:rPr>
        <w:t>外人主張「從因生果義」之「自生、他生、共生」。</w:t>
      </w:r>
      <w:r w:rsidRPr="000E50A6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E50A6">
        <w:rPr>
          <w:rFonts w:eastAsia="DengXian"/>
          <w:sz w:val="22"/>
          <w:szCs w:val="22"/>
          <w:vertAlign w:val="superscript"/>
        </w:rPr>
        <w:t>3</w:t>
      </w:r>
    </w:p>
    <w:p w14:paraId="4ABC82A9" w14:textId="5DC9F737" w:rsidR="008F392E" w:rsidRPr="000E50A6" w:rsidRDefault="008F392E" w:rsidP="005B637F">
      <w:pPr>
        <w:pStyle w:val="a7"/>
        <w:ind w:leftChars="160" w:left="384" w:firstLineChars="100" w:firstLine="220"/>
        <w:rPr>
          <w:sz w:val="22"/>
          <w:szCs w:val="22"/>
        </w:rPr>
      </w:pPr>
      <w:r w:rsidRPr="000E50A6">
        <w:rPr>
          <w:rFonts w:ascii="標楷體" w:eastAsia="標楷體" w:hAnsi="標楷體" w:cs="微軟正黑體" w:hint="eastAsia"/>
          <w:sz w:val="22"/>
          <w:szCs w:val="22"/>
        </w:rPr>
        <w:t>◎</w:t>
      </w:r>
      <w:r w:rsidRPr="000E50A6">
        <w:rPr>
          <w:sz w:val="22"/>
          <w:szCs w:val="22"/>
        </w:rPr>
        <w:t>外人主張「從因生果義」之「因中有果生、因中無果生、因中有果亦無果生」。</w:t>
      </w:r>
      <w:r w:rsidRPr="000E50A6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E50A6">
        <w:rPr>
          <w:rFonts w:eastAsia="DengXian"/>
          <w:sz w:val="22"/>
          <w:szCs w:val="22"/>
          <w:vertAlign w:val="superscript"/>
        </w:rPr>
        <w:t>4</w:t>
      </w:r>
    </w:p>
    <w:p w14:paraId="76F10A41" w14:textId="13A7B4C9" w:rsidR="008F392E" w:rsidRPr="000E50A6" w:rsidRDefault="008F392E" w:rsidP="005B637F">
      <w:pPr>
        <w:pStyle w:val="a7"/>
        <w:ind w:leftChars="80" w:left="192"/>
        <w:rPr>
          <w:sz w:val="22"/>
          <w:szCs w:val="22"/>
        </w:rPr>
      </w:pPr>
      <w:r w:rsidRPr="000E50A6">
        <w:rPr>
          <w:rFonts w:ascii="標楷體" w:eastAsia="標楷體" w:hAnsi="標楷體"/>
          <w:sz w:val="22"/>
          <w:szCs w:val="22"/>
        </w:rPr>
        <w:t>※</w:t>
      </w:r>
      <w:r w:rsidRPr="000E50A6">
        <w:rPr>
          <w:rFonts w:eastAsia="DengXian"/>
          <w:sz w:val="22"/>
          <w:szCs w:val="22"/>
        </w:rPr>
        <w:t>1</w:t>
      </w:r>
      <w:r w:rsidRPr="000E50A6">
        <w:rPr>
          <w:sz w:val="22"/>
          <w:szCs w:val="22"/>
        </w:rPr>
        <w:t>參見：《十二門論疏》卷</w:t>
      </w:r>
      <w:r w:rsidRPr="000E50A6">
        <w:rPr>
          <w:sz w:val="22"/>
          <w:szCs w:val="22"/>
        </w:rPr>
        <w:t>3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>9</w:t>
      </w:r>
      <w:r w:rsidRPr="000E50A6">
        <w:rPr>
          <w:sz w:val="22"/>
          <w:szCs w:val="22"/>
        </w:rPr>
        <w:t>觀因果門〉</w:t>
      </w:r>
      <w:r w:rsidRPr="000E50A6">
        <w:rPr>
          <w:sz w:val="22"/>
          <w:szCs w:val="22"/>
        </w:rPr>
        <w:t>(</w:t>
      </w:r>
      <w:r w:rsidRPr="000E50A6">
        <w:rPr>
          <w:rStyle w:val="refandcopylinebook"/>
          <w:sz w:val="22"/>
          <w:szCs w:val="22"/>
        </w:rPr>
        <w:t>CBETA, T30, no. 1568, p. 165c1</w:t>
      </w:r>
      <w:r w:rsidRPr="000E50A6">
        <w:rPr>
          <w:sz w:val="22"/>
          <w:szCs w:val="22"/>
        </w:rPr>
        <w:t xml:space="preserve">) </w:t>
      </w:r>
      <w:r w:rsidRPr="000E50A6">
        <w:rPr>
          <w:rFonts w:ascii="標楷體" w:eastAsia="標楷體" w:hAnsi="標楷體"/>
          <w:sz w:val="22"/>
          <w:szCs w:val="22"/>
        </w:rPr>
        <w:t>：</w:t>
      </w:r>
    </w:p>
    <w:p w14:paraId="23CF2DE1" w14:textId="5E1FE6AE" w:rsidR="008F392E" w:rsidRPr="000E50A6" w:rsidRDefault="008F392E" w:rsidP="005B637F">
      <w:pPr>
        <w:pStyle w:val="a7"/>
        <w:ind w:leftChars="220" w:left="528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眾緣若一一中、若和合中，俱無果，如先說。</w:t>
      </w:r>
    </w:p>
    <w:p w14:paraId="6E9AB1AE" w14:textId="77777777" w:rsidR="008F392E" w:rsidRPr="000E50A6" w:rsidRDefault="008F392E" w:rsidP="005B637F">
      <w:pPr>
        <w:pStyle w:val="a7"/>
        <w:ind w:leftChars="80" w:left="192"/>
        <w:rPr>
          <w:rFonts w:eastAsia="DengXian"/>
          <w:sz w:val="22"/>
          <w:szCs w:val="22"/>
          <w:lang w:eastAsia="zh-CN"/>
        </w:rPr>
      </w:pPr>
      <w:r w:rsidRPr="000E50A6">
        <w:rPr>
          <w:rFonts w:ascii="標楷體" w:eastAsia="標楷體" w:hAnsi="標楷體"/>
          <w:sz w:val="22"/>
          <w:szCs w:val="22"/>
          <w:lang w:eastAsia="zh-CN"/>
        </w:rPr>
        <w:t>※</w:t>
      </w:r>
      <w:r w:rsidRPr="000E50A6">
        <w:rPr>
          <w:rFonts w:eastAsia="DengXian"/>
          <w:sz w:val="22"/>
          <w:szCs w:val="22"/>
          <w:lang w:eastAsia="zh-CN"/>
        </w:rPr>
        <w:t>2</w:t>
      </w:r>
      <w:r w:rsidRPr="000E50A6">
        <w:rPr>
          <w:sz w:val="22"/>
          <w:szCs w:val="22"/>
        </w:rPr>
        <w:t>參見：</w:t>
      </w:r>
      <w:r w:rsidRPr="000E50A6">
        <w:rPr>
          <w:rFonts w:eastAsia="DengXian"/>
          <w:sz w:val="22"/>
          <w:szCs w:val="22"/>
          <w:lang w:eastAsia="zh-CN"/>
        </w:rPr>
        <w:t xml:space="preserve"> </w:t>
      </w:r>
    </w:p>
    <w:p w14:paraId="3F9F61D6" w14:textId="77777777" w:rsidR="008F392E" w:rsidRPr="000E50A6" w:rsidRDefault="008F392E" w:rsidP="005B637F">
      <w:pPr>
        <w:pStyle w:val="a7"/>
        <w:ind w:leftChars="220" w:left="528"/>
        <w:rPr>
          <w:sz w:val="22"/>
          <w:szCs w:val="22"/>
        </w:rPr>
      </w:pPr>
      <w:r w:rsidRPr="000E50A6">
        <w:rPr>
          <w:rFonts w:eastAsia="標楷體"/>
          <w:sz w:val="22"/>
          <w:szCs w:val="22"/>
          <w:lang w:eastAsia="zh-CN"/>
        </w:rPr>
        <w:t>（</w:t>
      </w:r>
      <w:r w:rsidRPr="000E50A6">
        <w:rPr>
          <w:rFonts w:eastAsia="標楷體"/>
          <w:sz w:val="22"/>
          <w:szCs w:val="22"/>
          <w:lang w:eastAsia="zh-CN"/>
        </w:rPr>
        <w:t>1</w:t>
      </w:r>
      <w:r w:rsidRPr="000E50A6">
        <w:rPr>
          <w:rFonts w:eastAsia="標楷體"/>
          <w:sz w:val="22"/>
          <w:szCs w:val="22"/>
          <w:lang w:eastAsia="zh-CN"/>
        </w:rPr>
        <w:t>）</w:t>
      </w:r>
      <w:r w:rsidRPr="000E50A6">
        <w:rPr>
          <w:sz w:val="22"/>
          <w:szCs w:val="22"/>
        </w:rPr>
        <w:t>《十二門論》〈</w:t>
      </w:r>
      <w:r w:rsidRPr="000E50A6">
        <w:rPr>
          <w:sz w:val="22"/>
          <w:szCs w:val="22"/>
          <w:lang w:eastAsia="zh-CN"/>
        </w:rPr>
        <w:t>2</w:t>
      </w:r>
      <w:r w:rsidRPr="000E50A6">
        <w:rPr>
          <w:sz w:val="22"/>
          <w:szCs w:val="22"/>
        </w:rPr>
        <w:t>觀有果無果門〉</w:t>
      </w:r>
      <w:r w:rsidRPr="000E50A6">
        <w:rPr>
          <w:sz w:val="22"/>
          <w:szCs w:val="22"/>
        </w:rPr>
        <w:t>(CBETA , T30, no. 1568, p. 161b14-18)</w:t>
      </w:r>
      <w:r w:rsidRPr="000E50A6">
        <w:rPr>
          <w:sz w:val="22"/>
          <w:szCs w:val="22"/>
        </w:rPr>
        <w:t>：</w:t>
      </w:r>
    </w:p>
    <w:p w14:paraId="607931DF" w14:textId="77777777" w:rsidR="008F392E" w:rsidRPr="000E50A6" w:rsidRDefault="008F392E" w:rsidP="005B637F">
      <w:pPr>
        <w:pStyle w:val="aa"/>
        <w:snapToGrid w:val="0"/>
        <w:spacing w:afterLines="0" w:after="0"/>
        <w:ind w:leftChars="400" w:left="960"/>
        <w:rPr>
          <w:rFonts w:ascii="Times New Roman" w:eastAsia="標楷體" w:hAnsi="Times New Roman" w:cs="Times New Roman"/>
          <w:sz w:val="22"/>
        </w:rPr>
      </w:pPr>
      <w:r w:rsidRPr="000E50A6">
        <w:rPr>
          <w:rFonts w:ascii="Times New Roman" w:eastAsia="標楷體" w:hAnsi="Times New Roman" w:cs="Times New Roman"/>
          <w:sz w:val="22"/>
        </w:rPr>
        <w:t>復次，若因中先有果生，則不應言「因縷有疊、因蒲有席」。</w:t>
      </w:r>
      <w:r w:rsidRPr="000E50A6">
        <w:rPr>
          <w:rFonts w:ascii="Times New Roman" w:eastAsia="標楷體" w:hAnsi="Times New Roman" w:cs="Times New Roman"/>
          <w:b/>
          <w:bCs/>
          <w:sz w:val="22"/>
        </w:rPr>
        <w:t>若因不作，他亦不作</w:t>
      </w:r>
      <w:r w:rsidRPr="000E50A6">
        <w:rPr>
          <w:rFonts w:ascii="Times New Roman" w:eastAsia="標楷體" w:hAnsi="Times New Roman" w:cs="Times New Roman"/>
          <w:sz w:val="22"/>
        </w:rPr>
        <w:t>。如疊非縷所作，可從蒲作耶？若縷不作，蒲亦不作，可得言</w:t>
      </w:r>
      <w:r w:rsidRPr="000E50A6">
        <w:rPr>
          <w:rFonts w:ascii="Times New Roman" w:eastAsia="標楷體" w:hAnsi="Times New Roman" w:cs="Times New Roman"/>
          <w:b/>
          <w:bCs/>
          <w:sz w:val="22"/>
        </w:rPr>
        <w:t>「無所從作」</w:t>
      </w:r>
      <w:r w:rsidRPr="000E50A6">
        <w:rPr>
          <w:rFonts w:ascii="Times New Roman" w:eastAsia="標楷體" w:hAnsi="Times New Roman" w:cs="Times New Roman"/>
          <w:sz w:val="22"/>
        </w:rPr>
        <w:t>耶？若無所從作，則不名為「果」。</w:t>
      </w:r>
    </w:p>
    <w:p w14:paraId="247B1DC4" w14:textId="77777777" w:rsidR="008F392E" w:rsidRPr="000E50A6" w:rsidRDefault="008F392E" w:rsidP="005B637F">
      <w:pPr>
        <w:snapToGrid w:val="0"/>
        <w:ind w:leftChars="220" w:left="528"/>
        <w:rPr>
          <w:rFonts w:ascii="Times New Roman" w:hAnsi="Times New Roman"/>
          <w:sz w:val="22"/>
        </w:rPr>
      </w:pPr>
      <w:r w:rsidRPr="000E50A6">
        <w:rPr>
          <w:rFonts w:ascii="Times New Roman" w:eastAsia="標楷體" w:hAnsi="Times New Roman"/>
          <w:sz w:val="22"/>
          <w:lang w:eastAsia="zh-CN"/>
        </w:rPr>
        <w:t>（</w:t>
      </w:r>
      <w:r w:rsidRPr="000E50A6">
        <w:rPr>
          <w:rFonts w:ascii="Times New Roman" w:eastAsia="DengXian" w:hAnsi="Times New Roman"/>
          <w:sz w:val="22"/>
          <w:lang w:eastAsia="zh-CN"/>
        </w:rPr>
        <w:t>2</w:t>
      </w:r>
      <w:r w:rsidRPr="000E50A6">
        <w:rPr>
          <w:rFonts w:ascii="Times New Roman" w:eastAsia="標楷體" w:hAnsi="Times New Roman"/>
          <w:sz w:val="22"/>
          <w:lang w:eastAsia="zh-CN"/>
        </w:rPr>
        <w:t>）</w:t>
      </w:r>
      <w:r w:rsidRPr="000E50A6">
        <w:rPr>
          <w:rFonts w:ascii="Times New Roman" w:hAnsi="Times New Roman"/>
          <w:sz w:val="22"/>
        </w:rPr>
        <w:t>《十二門論》〈</w:t>
      </w:r>
      <w:r w:rsidRPr="000E50A6">
        <w:rPr>
          <w:rFonts w:ascii="Times New Roman" w:hAnsi="Times New Roman"/>
          <w:sz w:val="22"/>
        </w:rPr>
        <w:t>1</w:t>
      </w:r>
      <w:r w:rsidRPr="000E50A6">
        <w:rPr>
          <w:rFonts w:ascii="Times New Roman" w:hAnsi="Times New Roman"/>
          <w:sz w:val="22"/>
        </w:rPr>
        <w:t>觀因緣門〉</w:t>
      </w:r>
      <w:r w:rsidRPr="000E50A6">
        <w:rPr>
          <w:rFonts w:ascii="Times New Roman" w:hAnsi="Times New Roman"/>
          <w:sz w:val="22"/>
        </w:rPr>
        <w:t>(CBETA , T30, no. 1568, p. 160a9-17)</w:t>
      </w:r>
      <w:r w:rsidRPr="000E50A6">
        <w:rPr>
          <w:rFonts w:ascii="Times New Roman" w:hAnsi="Times New Roman"/>
          <w:sz w:val="22"/>
        </w:rPr>
        <w:t>：</w:t>
      </w:r>
    </w:p>
    <w:p w14:paraId="3BE58135" w14:textId="2231B54E" w:rsidR="008F392E" w:rsidRPr="000E50A6" w:rsidRDefault="008F392E" w:rsidP="005B637F">
      <w:pPr>
        <w:pStyle w:val="a7"/>
        <w:ind w:leftChars="400" w:left="960"/>
        <w:rPr>
          <w:sz w:val="22"/>
          <w:szCs w:val="22"/>
        </w:rPr>
      </w:pPr>
      <w:r w:rsidRPr="000E50A6">
        <w:rPr>
          <w:rFonts w:eastAsia="標楷體"/>
          <w:sz w:val="22"/>
          <w:szCs w:val="22"/>
        </w:rPr>
        <w:t>若法自性無，他性亦無，自他亦無。何以故？因他性故無自性。若謂</w:t>
      </w:r>
      <w:r w:rsidRPr="000E50A6">
        <w:rPr>
          <w:rFonts w:eastAsia="標楷體"/>
          <w:b/>
          <w:bCs/>
          <w:sz w:val="22"/>
          <w:szCs w:val="22"/>
        </w:rPr>
        <w:t>以他性故有</w:t>
      </w:r>
      <w:r w:rsidRPr="000E50A6">
        <w:rPr>
          <w:rFonts w:eastAsia="標楷體"/>
          <w:sz w:val="22"/>
          <w:szCs w:val="22"/>
        </w:rPr>
        <w:t>者，則牛以馬性有，馬以牛性有，梨以柰性有，柰以梨性有，餘皆應爾，而實不然。若謂不以他性故有，但</w:t>
      </w:r>
      <w:r w:rsidRPr="000E50A6">
        <w:rPr>
          <w:rFonts w:eastAsia="標楷體"/>
          <w:b/>
          <w:bCs/>
          <w:sz w:val="22"/>
          <w:szCs w:val="22"/>
        </w:rPr>
        <w:t>因他故有</w:t>
      </w:r>
      <w:r w:rsidRPr="000E50A6">
        <w:rPr>
          <w:rFonts w:eastAsia="標楷體"/>
          <w:sz w:val="22"/>
          <w:szCs w:val="22"/>
        </w:rPr>
        <w:t>者，是亦不然。何以故？若以蒲故有席者，則蒲、席一體，不名為他。若謂蒲於席為他者，不得言以蒲故有席。</w:t>
      </w:r>
    </w:p>
    <w:p w14:paraId="5E148296" w14:textId="4098DB8E" w:rsidR="008F392E" w:rsidRPr="000E50A6" w:rsidRDefault="008F392E" w:rsidP="00EB2589">
      <w:pPr>
        <w:pStyle w:val="a7"/>
        <w:ind w:leftChars="80" w:left="192"/>
        <w:rPr>
          <w:sz w:val="22"/>
          <w:szCs w:val="22"/>
        </w:rPr>
      </w:pPr>
      <w:r w:rsidRPr="000E50A6">
        <w:rPr>
          <w:rFonts w:ascii="標楷體" w:eastAsia="標楷體" w:hAnsi="標楷體"/>
          <w:sz w:val="22"/>
          <w:szCs w:val="22"/>
        </w:rPr>
        <w:t>※</w:t>
      </w:r>
      <w:r w:rsidRPr="000E50A6">
        <w:rPr>
          <w:rFonts w:eastAsia="DengXian"/>
          <w:sz w:val="22"/>
          <w:szCs w:val="22"/>
        </w:rPr>
        <w:t>3</w:t>
      </w:r>
      <w:r w:rsidRPr="000E50A6">
        <w:rPr>
          <w:sz w:val="22"/>
          <w:szCs w:val="22"/>
        </w:rPr>
        <w:t>參見：</w:t>
      </w:r>
    </w:p>
    <w:p w14:paraId="53E290BA" w14:textId="77777777" w:rsidR="008F392E" w:rsidRPr="000E50A6" w:rsidRDefault="008F392E" w:rsidP="00EB2589">
      <w:pPr>
        <w:pStyle w:val="a7"/>
        <w:ind w:leftChars="220" w:left="528"/>
        <w:rPr>
          <w:sz w:val="22"/>
          <w:szCs w:val="22"/>
        </w:rPr>
      </w:pPr>
      <w:r w:rsidRPr="000E50A6">
        <w:rPr>
          <w:rFonts w:eastAsia="標楷體"/>
          <w:sz w:val="22"/>
          <w:szCs w:val="22"/>
        </w:rPr>
        <w:t>（</w:t>
      </w:r>
      <w:r w:rsidRPr="000E50A6">
        <w:rPr>
          <w:rFonts w:eastAsia="標楷體"/>
          <w:sz w:val="22"/>
          <w:szCs w:val="22"/>
        </w:rPr>
        <w:t>1</w:t>
      </w:r>
      <w:r w:rsidRPr="000E50A6">
        <w:rPr>
          <w:rFonts w:eastAsia="標楷體"/>
          <w:sz w:val="22"/>
          <w:szCs w:val="22"/>
        </w:rPr>
        <w:t>）</w:t>
      </w:r>
      <w:r w:rsidRPr="000E50A6">
        <w:rPr>
          <w:sz w:val="22"/>
          <w:szCs w:val="22"/>
        </w:rPr>
        <w:t>《十二門論》〈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觀因緣門〉</w:t>
      </w:r>
      <w:r w:rsidRPr="000E50A6">
        <w:rPr>
          <w:sz w:val="22"/>
          <w:szCs w:val="22"/>
        </w:rPr>
        <w:t>(CBETA , T30, no. 1568, p. 159c26-27)</w:t>
      </w:r>
      <w:r w:rsidRPr="000E50A6">
        <w:rPr>
          <w:sz w:val="22"/>
          <w:szCs w:val="22"/>
        </w:rPr>
        <w:t>：</w:t>
      </w:r>
    </w:p>
    <w:p w14:paraId="35D7206A" w14:textId="77777777" w:rsidR="008F392E" w:rsidRPr="000E50A6" w:rsidRDefault="008F392E" w:rsidP="00EB2589">
      <w:pPr>
        <w:pStyle w:val="a7"/>
        <w:ind w:leftChars="400" w:left="960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眾緣所生法，是即無自性；若無自性者，云何有是法？</w:t>
      </w:r>
    </w:p>
    <w:p w14:paraId="19034B1E" w14:textId="77777777" w:rsidR="008F392E" w:rsidRPr="000E50A6" w:rsidRDefault="008F392E" w:rsidP="00EB2589">
      <w:pPr>
        <w:pStyle w:val="a7"/>
        <w:ind w:leftChars="220" w:left="528"/>
        <w:rPr>
          <w:sz w:val="22"/>
          <w:szCs w:val="22"/>
        </w:rPr>
      </w:pPr>
      <w:r w:rsidRPr="000E50A6">
        <w:rPr>
          <w:rFonts w:eastAsia="標楷體"/>
          <w:sz w:val="22"/>
          <w:szCs w:val="22"/>
        </w:rPr>
        <w:t>（</w:t>
      </w:r>
      <w:r w:rsidRPr="000E50A6">
        <w:rPr>
          <w:rFonts w:eastAsia="DengXian"/>
          <w:sz w:val="22"/>
          <w:szCs w:val="22"/>
        </w:rPr>
        <w:t>2</w:t>
      </w:r>
      <w:r w:rsidRPr="000E50A6">
        <w:rPr>
          <w:rFonts w:eastAsia="標楷體"/>
          <w:sz w:val="22"/>
          <w:szCs w:val="22"/>
        </w:rPr>
        <w:t>）</w:t>
      </w:r>
      <w:r w:rsidRPr="000E50A6">
        <w:rPr>
          <w:sz w:val="22"/>
          <w:szCs w:val="22"/>
        </w:rPr>
        <w:t>《十二門論疏》卷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觀因緣門〉</w:t>
      </w:r>
      <w:r w:rsidRPr="000E50A6">
        <w:rPr>
          <w:sz w:val="22"/>
          <w:szCs w:val="22"/>
        </w:rPr>
        <w:t>(CBETA , T42, no. 1825, p. 184c14-16)</w:t>
      </w:r>
      <w:r w:rsidRPr="000E50A6">
        <w:rPr>
          <w:sz w:val="22"/>
          <w:szCs w:val="22"/>
        </w:rPr>
        <w:t>：</w:t>
      </w:r>
    </w:p>
    <w:p w14:paraId="2E6571C0" w14:textId="77777777" w:rsidR="008F392E" w:rsidRPr="000E50A6" w:rsidRDefault="008F392E" w:rsidP="00EB2589">
      <w:pPr>
        <w:pStyle w:val="a7"/>
        <w:ind w:leftChars="400" w:left="960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舉</w:t>
      </w:r>
      <w:r w:rsidRPr="000E50A6">
        <w:rPr>
          <w:rFonts w:eastAsia="標楷體"/>
          <w:b/>
          <w:bCs/>
          <w:sz w:val="22"/>
          <w:szCs w:val="22"/>
        </w:rPr>
        <w:t>「自無」</w:t>
      </w:r>
      <w:r w:rsidRPr="000E50A6">
        <w:rPr>
          <w:rFonts w:eastAsia="標楷體"/>
          <w:sz w:val="22"/>
          <w:szCs w:val="22"/>
        </w:rPr>
        <w:t>釋偈第二句，</w:t>
      </w:r>
      <w:r w:rsidRPr="000E50A6">
        <w:rPr>
          <w:rFonts w:eastAsia="標楷體"/>
          <w:b/>
          <w:bCs/>
          <w:sz w:val="22"/>
          <w:szCs w:val="22"/>
        </w:rPr>
        <w:t>「他、共兩無」</w:t>
      </w:r>
      <w:r w:rsidRPr="000E50A6">
        <w:rPr>
          <w:rFonts w:eastAsia="標楷體"/>
          <w:sz w:val="22"/>
          <w:szCs w:val="22"/>
        </w:rPr>
        <w:t>釋於下半。「云何有是法」：以外人雖聞無自，猶謂自、他共有，則非是無法。是故今明求自、他無從，即無有法。</w:t>
      </w:r>
    </w:p>
    <w:p w14:paraId="04C9A0E7" w14:textId="68F3F87A" w:rsidR="008F392E" w:rsidRPr="000E50A6" w:rsidRDefault="008F392E" w:rsidP="00EB2589">
      <w:pPr>
        <w:pStyle w:val="a7"/>
        <w:ind w:leftChars="80" w:left="192"/>
        <w:rPr>
          <w:sz w:val="22"/>
          <w:szCs w:val="22"/>
        </w:rPr>
      </w:pPr>
      <w:r w:rsidRPr="000E50A6">
        <w:rPr>
          <w:rFonts w:ascii="標楷體" w:eastAsia="標楷體" w:hAnsi="標楷體"/>
          <w:sz w:val="22"/>
          <w:szCs w:val="22"/>
        </w:rPr>
        <w:t>※</w:t>
      </w:r>
      <w:r w:rsidRPr="000E50A6">
        <w:rPr>
          <w:rFonts w:eastAsia="DengXian"/>
          <w:sz w:val="22"/>
          <w:szCs w:val="22"/>
          <w:lang w:eastAsia="zh-CN"/>
        </w:rPr>
        <w:t>4</w:t>
      </w:r>
      <w:r w:rsidRPr="000E50A6">
        <w:rPr>
          <w:sz w:val="22"/>
          <w:szCs w:val="22"/>
        </w:rPr>
        <w:t>參見：《十二門論疏》卷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>2</w:t>
      </w:r>
      <w:r w:rsidRPr="000E50A6">
        <w:rPr>
          <w:sz w:val="22"/>
          <w:szCs w:val="22"/>
        </w:rPr>
        <w:t>觀有果無果門〉</w:t>
      </w:r>
      <w:r w:rsidRPr="000E50A6">
        <w:rPr>
          <w:sz w:val="22"/>
          <w:szCs w:val="22"/>
        </w:rPr>
        <w:t>(CBETA , T42, no. 1825, p. 187b24-25)</w:t>
      </w:r>
      <w:r w:rsidRPr="000E50A6">
        <w:rPr>
          <w:sz w:val="22"/>
          <w:szCs w:val="22"/>
        </w:rPr>
        <w:t>：</w:t>
      </w:r>
    </w:p>
    <w:p w14:paraId="7F45471B" w14:textId="515A0E75" w:rsidR="008F392E" w:rsidRPr="000E50A6" w:rsidRDefault="008F392E" w:rsidP="005B637F">
      <w:pPr>
        <w:pStyle w:val="a7"/>
        <w:ind w:leftChars="220" w:left="528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觀</w:t>
      </w:r>
      <w:r w:rsidRPr="000E50A6">
        <w:rPr>
          <w:rFonts w:eastAsia="標楷體"/>
          <w:b/>
          <w:bCs/>
          <w:sz w:val="22"/>
          <w:szCs w:val="22"/>
        </w:rPr>
        <w:t>「有、無、亦有亦無」</w:t>
      </w:r>
      <w:r w:rsidRPr="000E50A6">
        <w:rPr>
          <w:rFonts w:eastAsia="標楷體"/>
          <w:sz w:val="22"/>
          <w:szCs w:val="22"/>
        </w:rPr>
        <w:t>此三病畢竟不可得，悟入實相，故名為門。</w:t>
      </w:r>
    </w:p>
  </w:footnote>
  <w:footnote w:id="13">
    <w:p w14:paraId="3A2E6455" w14:textId="03165F1C" w:rsidR="008F392E" w:rsidRPr="000E50A6" w:rsidRDefault="008F392E" w:rsidP="007A1C22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>《十二門論疏》卷</w:t>
      </w:r>
      <w:r w:rsidRPr="000E50A6">
        <w:rPr>
          <w:rFonts w:hint="eastAsia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rFonts w:eastAsia="DengXian" w:hint="eastAsia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觀因緣門〉</w:t>
      </w:r>
      <w:r w:rsidRPr="000E50A6">
        <w:rPr>
          <w:sz w:val="22"/>
          <w:szCs w:val="22"/>
        </w:rPr>
        <w:t>(CBET</w:t>
      </w:r>
      <w:r w:rsidRPr="000E50A6">
        <w:rPr>
          <w:rFonts w:eastAsia="DengXian"/>
          <w:sz w:val="22"/>
          <w:szCs w:val="22"/>
        </w:rPr>
        <w:t>A</w:t>
      </w:r>
      <w:r w:rsidRPr="000E50A6">
        <w:rPr>
          <w:sz w:val="22"/>
          <w:szCs w:val="22"/>
        </w:rPr>
        <w:t>, T42, no. 1825, p. 176c15-16)</w:t>
      </w:r>
      <w:r w:rsidRPr="000E50A6">
        <w:rPr>
          <w:sz w:val="22"/>
          <w:szCs w:val="22"/>
        </w:rPr>
        <w:t>：</w:t>
      </w:r>
    </w:p>
    <w:p w14:paraId="144CF9B4" w14:textId="0054DB08" w:rsidR="008F392E" w:rsidRPr="000E50A6" w:rsidRDefault="008F392E" w:rsidP="0098471E">
      <w:pPr>
        <w:pStyle w:val="a7"/>
        <w:ind w:leftChars="80" w:left="192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「觀因果門」者，自上八門破「因不能生果」；今此一門明「無因不能生」。</w:t>
      </w:r>
    </w:p>
  </w:footnote>
  <w:footnote w:id="14">
    <w:p w14:paraId="3855FEAE" w14:textId="0254C0DB" w:rsidR="008F392E" w:rsidRPr="000E50A6" w:rsidRDefault="008F392E" w:rsidP="00043ACA">
      <w:pPr>
        <w:pStyle w:val="a7"/>
        <w:ind w:left="264" w:hangingChars="120" w:hanging="264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sz w:val="22"/>
          <w:szCs w:val="22"/>
        </w:rPr>
        <w:t>按：大正藏原文為</w:t>
      </w:r>
      <w:r w:rsidRPr="000E50A6">
        <w:rPr>
          <w:rFonts w:ascii="新細明體" w:hAnsi="新細明體"/>
          <w:sz w:val="22"/>
          <w:szCs w:val="22"/>
        </w:rPr>
        <w:t>：</w:t>
      </w:r>
      <w:r w:rsidRPr="000E50A6">
        <w:rPr>
          <w:rFonts w:ascii="新細明體" w:hAnsi="新細明體" w:hint="eastAsia"/>
          <w:sz w:val="22"/>
          <w:szCs w:val="22"/>
        </w:rPr>
        <w:t>「</w:t>
      </w:r>
      <w:r w:rsidRPr="000E50A6">
        <w:rPr>
          <w:rFonts w:ascii="標楷體" w:eastAsia="標楷體" w:hAnsi="標楷體"/>
          <w:bCs/>
          <w:sz w:val="22"/>
          <w:szCs w:val="22"/>
        </w:rPr>
        <w:t>論主欲對破破無因有果</w:t>
      </w:r>
      <w:r w:rsidRPr="000E50A6">
        <w:rPr>
          <w:rFonts w:ascii="新細明體" w:hAnsi="新細明體" w:hint="eastAsia"/>
          <w:bCs/>
          <w:sz w:val="22"/>
          <w:szCs w:val="22"/>
        </w:rPr>
        <w:t>」</w:t>
      </w:r>
      <w:r w:rsidRPr="000E50A6">
        <w:rPr>
          <w:bCs/>
          <w:sz w:val="22"/>
          <w:szCs w:val="22"/>
        </w:rPr>
        <w:t>。</w:t>
      </w:r>
      <w:r w:rsidRPr="000E50A6">
        <w:rPr>
          <w:rFonts w:ascii="新細明體" w:hAnsi="新細明體" w:hint="eastAsia"/>
          <w:bCs/>
          <w:sz w:val="22"/>
          <w:szCs w:val="22"/>
        </w:rPr>
        <w:t>其中</w:t>
      </w:r>
      <w:r w:rsidRPr="000E50A6">
        <w:rPr>
          <w:rFonts w:ascii="新細明體" w:hAnsi="新細明體"/>
          <w:bCs/>
          <w:sz w:val="22"/>
          <w:szCs w:val="22"/>
        </w:rPr>
        <w:t>「對破破」之</w:t>
      </w:r>
      <w:r w:rsidRPr="000E50A6">
        <w:rPr>
          <w:rFonts w:ascii="新細明體" w:hAnsi="新細明體" w:hint="eastAsia"/>
          <w:bCs/>
          <w:sz w:val="22"/>
          <w:szCs w:val="22"/>
        </w:rPr>
        <w:t>一</w:t>
      </w:r>
      <w:r w:rsidRPr="000E50A6">
        <w:rPr>
          <w:bCs/>
          <w:sz w:val="22"/>
          <w:szCs w:val="22"/>
        </w:rPr>
        <w:t>「</w:t>
      </w:r>
      <w:r w:rsidRPr="000E50A6">
        <w:rPr>
          <w:rFonts w:ascii="新細明體" w:hAnsi="新細明體"/>
          <w:bCs/>
          <w:sz w:val="22"/>
          <w:szCs w:val="22"/>
        </w:rPr>
        <w:t>破</w:t>
      </w:r>
      <w:r w:rsidRPr="000E50A6">
        <w:rPr>
          <w:bCs/>
          <w:sz w:val="22"/>
          <w:szCs w:val="22"/>
        </w:rPr>
        <w:t>」疑為衍字，故改為「對破」。</w:t>
      </w:r>
    </w:p>
  </w:footnote>
  <w:footnote w:id="15">
    <w:p w14:paraId="05DF5A2B" w14:textId="66678C17" w:rsidR="008F392E" w:rsidRPr="000E50A6" w:rsidRDefault="008F392E" w:rsidP="00157BEC">
      <w:pPr>
        <w:pStyle w:val="a7"/>
        <w:jc w:val="both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>（</w:t>
      </w:r>
      <w:r w:rsidRPr="000E50A6">
        <w:rPr>
          <w:rFonts w:hint="eastAsia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）</w:t>
      </w:r>
      <w:r w:rsidRPr="000E50A6">
        <w:rPr>
          <w:sz w:val="22"/>
          <w:szCs w:val="22"/>
        </w:rPr>
        <w:t>［隋］吉藏撰，《中觀論疏》卷</w:t>
      </w:r>
      <w:r w:rsidRPr="000E50A6">
        <w:rPr>
          <w:sz w:val="22"/>
          <w:szCs w:val="22"/>
        </w:rPr>
        <w:t>9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>20</w:t>
      </w:r>
      <w:r w:rsidRPr="000E50A6">
        <w:rPr>
          <w:sz w:val="22"/>
          <w:szCs w:val="22"/>
        </w:rPr>
        <w:t>因果品〉</w:t>
      </w:r>
      <w:r w:rsidRPr="000E50A6">
        <w:rPr>
          <w:sz w:val="22"/>
          <w:szCs w:val="22"/>
        </w:rPr>
        <w:t xml:space="preserve">(CBETA, T42, no. 1824, p. 132, a14-b6) </w:t>
      </w:r>
      <w:r w:rsidRPr="000E50A6">
        <w:rPr>
          <w:sz w:val="22"/>
          <w:szCs w:val="22"/>
        </w:rPr>
        <w:t>：</w:t>
      </w:r>
    </w:p>
    <w:p w14:paraId="6492D8BE" w14:textId="77777777" w:rsidR="008F392E" w:rsidRPr="000E50A6" w:rsidRDefault="008F392E" w:rsidP="00157BEC">
      <w:pPr>
        <w:adjustRightInd w:val="0"/>
        <w:snapToGrid w:val="0"/>
        <w:ind w:leftChars="290" w:left="696"/>
        <w:jc w:val="both"/>
        <w:rPr>
          <w:rFonts w:ascii="標楷體" w:eastAsia="標楷體" w:hAnsi="標楷體"/>
          <w:sz w:val="22"/>
        </w:rPr>
      </w:pPr>
      <w:r w:rsidRPr="000E50A6">
        <w:rPr>
          <w:rFonts w:ascii="標楷體" w:eastAsia="標楷體" w:hAnsi="標楷體" w:hint="eastAsia"/>
          <w:sz w:val="22"/>
        </w:rPr>
        <w:t>如外道計邪因、邪果四宗不同、大小乘人十家所說</w:t>
      </w:r>
      <w:r w:rsidRPr="000E50A6">
        <w:rPr>
          <w:rFonts w:ascii="標楷體" w:eastAsia="標楷體" w:hAnsi="標楷體"/>
          <w:sz w:val="22"/>
        </w:rPr>
        <w:t>……</w:t>
      </w:r>
      <w:r w:rsidRPr="000E50A6">
        <w:rPr>
          <w:rFonts w:ascii="標楷體" w:eastAsia="標楷體" w:hAnsi="標楷體" w:hint="eastAsia"/>
          <w:sz w:val="22"/>
        </w:rPr>
        <w:t>第一、別破十家因果</w:t>
      </w:r>
      <w:r w:rsidRPr="000E50A6">
        <w:rPr>
          <w:rFonts w:ascii="標楷體" w:eastAsia="標楷體" w:hAnsi="標楷體"/>
          <w:sz w:val="22"/>
        </w:rPr>
        <w:t>……</w:t>
      </w:r>
      <w:r w:rsidRPr="000E50A6">
        <w:rPr>
          <w:rFonts w:ascii="標楷體" w:eastAsia="標楷體" w:hAnsi="標楷體" w:hint="eastAsia"/>
          <w:sz w:val="22"/>
        </w:rPr>
        <w:t>破十家因果則為十段，亦得束為五雙。第一、有無一雙，第二、與不與一雙，亦云滅不滅，第三、一時前後一雙，第四、滅變不滅變一雙，第五、遍不遍一雙。</w:t>
      </w:r>
    </w:p>
    <w:p w14:paraId="7091E8E8" w14:textId="77777777" w:rsidR="008F392E" w:rsidRPr="000E50A6" w:rsidRDefault="008F392E" w:rsidP="00157BEC">
      <w:pPr>
        <w:adjustRightInd w:val="0"/>
        <w:snapToGrid w:val="0"/>
        <w:ind w:leftChars="60" w:left="144"/>
        <w:jc w:val="both"/>
        <w:rPr>
          <w:sz w:val="22"/>
        </w:rPr>
      </w:pPr>
      <w:r w:rsidRPr="000E50A6">
        <w:rPr>
          <w:rFonts w:ascii="Times New Roman" w:hAnsi="Times New Roman" w:hint="eastAsia"/>
          <w:sz w:val="22"/>
        </w:rPr>
        <w:t>（</w:t>
      </w:r>
      <w:r w:rsidRPr="000E50A6">
        <w:rPr>
          <w:rFonts w:ascii="Times New Roman" w:hAnsi="Times New Roman" w:hint="eastAsia"/>
          <w:sz w:val="22"/>
        </w:rPr>
        <w:t>2</w:t>
      </w:r>
      <w:r w:rsidRPr="000E50A6">
        <w:rPr>
          <w:rFonts w:ascii="Times New Roman" w:hAnsi="Times New Roman" w:hint="eastAsia"/>
          <w:sz w:val="22"/>
        </w:rPr>
        <w:t>）</w:t>
      </w:r>
      <w:r w:rsidRPr="000E50A6">
        <w:rPr>
          <w:rFonts w:ascii="Times New Roman" w:hAnsi="Times New Roman"/>
          <w:sz w:val="22"/>
        </w:rPr>
        <w:t>釋印順，《中觀論頌講記》〈</w:t>
      </w:r>
      <w:r w:rsidRPr="000E50A6">
        <w:rPr>
          <w:rFonts w:ascii="Times New Roman" w:hAnsi="Times New Roman"/>
          <w:sz w:val="22"/>
        </w:rPr>
        <w:t>20</w:t>
      </w:r>
      <w:r w:rsidRPr="000E50A6">
        <w:rPr>
          <w:rFonts w:ascii="Times New Roman" w:hAnsi="Times New Roman"/>
          <w:sz w:val="22"/>
        </w:rPr>
        <w:t>觀因果品〉，</w:t>
      </w:r>
      <w:r w:rsidRPr="000E50A6">
        <w:rPr>
          <w:rFonts w:ascii="Times New Roman" w:hAnsi="Times New Roman"/>
          <w:sz w:val="22"/>
        </w:rPr>
        <w:t>p.353</w:t>
      </w:r>
      <w:r w:rsidRPr="000E50A6">
        <w:rPr>
          <w:sz w:val="22"/>
        </w:rPr>
        <w:t>：</w:t>
      </w:r>
    </w:p>
    <w:p w14:paraId="28A0FE19" w14:textId="77777777" w:rsidR="008F392E" w:rsidRPr="000E50A6" w:rsidRDefault="008F392E" w:rsidP="00157BEC">
      <w:pPr>
        <w:adjustRightInd w:val="0"/>
        <w:snapToGrid w:val="0"/>
        <w:ind w:leftChars="290" w:left="696"/>
        <w:jc w:val="both"/>
        <w:rPr>
          <w:rFonts w:ascii="標楷體" w:eastAsia="標楷體" w:hAnsi="標楷體"/>
          <w:sz w:val="22"/>
        </w:rPr>
      </w:pPr>
      <w:r w:rsidRPr="000E50A6">
        <w:rPr>
          <w:rFonts w:ascii="標楷體" w:eastAsia="標楷體" w:hAnsi="標楷體" w:hint="eastAsia"/>
          <w:sz w:val="22"/>
        </w:rPr>
        <w:t>因緣和合生果，如加以深刻的考察，從</w:t>
      </w:r>
      <w:r w:rsidRPr="000E50A6">
        <w:rPr>
          <w:rFonts w:ascii="標楷體" w:eastAsia="標楷體" w:hAnsi="標楷體" w:hint="eastAsia"/>
          <w:b/>
          <w:bCs/>
          <w:sz w:val="22"/>
        </w:rPr>
        <w:t>因緣</w:t>
      </w:r>
      <w:r w:rsidRPr="000E50A6">
        <w:rPr>
          <w:rFonts w:ascii="標楷體" w:eastAsia="標楷體" w:hAnsi="標楷體" w:hint="eastAsia"/>
          <w:sz w:val="22"/>
        </w:rPr>
        <w:t>看，從</w:t>
      </w:r>
      <w:r w:rsidRPr="000E50A6">
        <w:rPr>
          <w:rFonts w:ascii="標楷體" w:eastAsia="標楷體" w:hAnsi="標楷體" w:hint="eastAsia"/>
          <w:b/>
          <w:bCs/>
          <w:sz w:val="22"/>
        </w:rPr>
        <w:t>果法</w:t>
      </w:r>
      <w:r w:rsidRPr="000E50A6">
        <w:rPr>
          <w:rFonts w:ascii="標楷體" w:eastAsia="標楷體" w:hAnsi="標楷體" w:hint="eastAsia"/>
          <w:sz w:val="22"/>
        </w:rPr>
        <w:t>看，從</w:t>
      </w:r>
      <w:r w:rsidRPr="000E50A6">
        <w:rPr>
          <w:rFonts w:ascii="標楷體" w:eastAsia="標楷體" w:hAnsi="標楷體" w:hint="eastAsia"/>
          <w:b/>
          <w:bCs/>
          <w:sz w:val="22"/>
        </w:rPr>
        <w:t>因緣與果</w:t>
      </w:r>
      <w:r w:rsidRPr="000E50A6">
        <w:rPr>
          <w:rFonts w:ascii="標楷體" w:eastAsia="標楷體" w:hAnsi="標楷體" w:hint="eastAsia"/>
          <w:sz w:val="22"/>
        </w:rPr>
        <w:t>看，從</w:t>
      </w:r>
      <w:r w:rsidRPr="000E50A6">
        <w:rPr>
          <w:rFonts w:ascii="標楷體" w:eastAsia="標楷體" w:hAnsi="標楷體" w:hint="eastAsia"/>
          <w:b/>
          <w:bCs/>
          <w:sz w:val="22"/>
        </w:rPr>
        <w:t>和合</w:t>
      </w:r>
      <w:r w:rsidRPr="000E50A6">
        <w:rPr>
          <w:rFonts w:ascii="標楷體" w:eastAsia="標楷體" w:hAnsi="標楷體" w:hint="eastAsia"/>
          <w:sz w:val="22"/>
        </w:rPr>
        <w:t>看，就發覺他的深秘；如執因果有實性，即不能見因緣和合生果的真義。他們在不可通中，起種種的妄執。單是</w:t>
      </w:r>
      <w:r w:rsidRPr="000E50A6">
        <w:rPr>
          <w:rFonts w:ascii="標楷體" w:eastAsia="標楷體" w:hAnsi="標楷體" w:hint="eastAsia"/>
          <w:b/>
          <w:bCs/>
          <w:sz w:val="22"/>
        </w:rPr>
        <w:t>約因緣說</w:t>
      </w:r>
      <w:r w:rsidRPr="000E50A6">
        <w:rPr>
          <w:rFonts w:ascii="標楷體" w:eastAsia="標楷體" w:hAnsi="標楷體" w:hint="eastAsia"/>
          <w:sz w:val="22"/>
        </w:rPr>
        <w:t>，就有</w:t>
      </w:r>
      <w:r w:rsidRPr="000E50A6">
        <w:rPr>
          <w:rFonts w:ascii="標楷體" w:eastAsia="標楷體" w:hAnsi="標楷體" w:hint="eastAsia"/>
          <w:b/>
          <w:bCs/>
          <w:sz w:val="22"/>
        </w:rPr>
        <w:t>五對的十大異說：一、有果與無果，二、與果不與果，三、俱果不俱果，四、變果不變果，五、在果與有果。</w:t>
      </w:r>
    </w:p>
    <w:p w14:paraId="4340DBA0" w14:textId="77777777" w:rsidR="008F392E" w:rsidRPr="000E50A6" w:rsidRDefault="008F392E" w:rsidP="00157BEC">
      <w:pPr>
        <w:adjustRightInd w:val="0"/>
        <w:snapToGrid w:val="0"/>
        <w:ind w:leftChars="60" w:left="144"/>
        <w:jc w:val="both"/>
        <w:rPr>
          <w:sz w:val="22"/>
        </w:rPr>
      </w:pPr>
      <w:r w:rsidRPr="000E50A6">
        <w:rPr>
          <w:rFonts w:ascii="Times New Roman" w:hAnsi="Times New Roman" w:hint="eastAsia"/>
          <w:sz w:val="22"/>
        </w:rPr>
        <w:t>（</w:t>
      </w:r>
      <w:r w:rsidRPr="000E50A6">
        <w:rPr>
          <w:rFonts w:ascii="Times New Roman" w:hAnsi="Times New Roman" w:hint="eastAsia"/>
          <w:sz w:val="22"/>
        </w:rPr>
        <w:t>3</w:t>
      </w:r>
      <w:r w:rsidRPr="000E50A6">
        <w:rPr>
          <w:rFonts w:ascii="Times New Roman" w:hAnsi="Times New Roman" w:hint="eastAsia"/>
          <w:sz w:val="22"/>
        </w:rPr>
        <w:t>）釋厚觀，《中論講義》</w:t>
      </w:r>
      <w:r w:rsidRPr="000E50A6">
        <w:rPr>
          <w:sz w:val="22"/>
        </w:rPr>
        <w:t>〈</w:t>
      </w:r>
      <w:r w:rsidRPr="000E50A6">
        <w:rPr>
          <w:rFonts w:ascii="Times New Roman" w:hAnsi="Times New Roman"/>
          <w:sz w:val="22"/>
        </w:rPr>
        <w:t>20</w:t>
      </w:r>
      <w:r w:rsidRPr="000E50A6">
        <w:rPr>
          <w:rFonts w:ascii="Times New Roman" w:hAnsi="Times New Roman"/>
          <w:sz w:val="22"/>
        </w:rPr>
        <w:t>觀因果品〉科判，</w:t>
      </w:r>
      <w:r w:rsidRPr="000E50A6">
        <w:rPr>
          <w:rFonts w:ascii="Times New Roman" w:hAnsi="Times New Roman"/>
          <w:sz w:val="22"/>
        </w:rPr>
        <w:t>p.433</w:t>
      </w:r>
      <w:r w:rsidRPr="000E50A6">
        <w:rPr>
          <w:rFonts w:ascii="DengXian" w:eastAsia="DengXian" w:hAnsi="DengXian" w:hint="eastAsia"/>
          <w:sz w:val="22"/>
        </w:rPr>
        <w:t>：</w:t>
      </w:r>
    </w:p>
    <w:p w14:paraId="2A365B19" w14:textId="77777777" w:rsidR="008F392E" w:rsidRPr="000E50A6" w:rsidRDefault="008F392E" w:rsidP="00157BEC">
      <w:pPr>
        <w:adjustRightInd w:val="0"/>
        <w:snapToGrid w:val="0"/>
        <w:ind w:leftChars="290" w:left="696"/>
        <w:jc w:val="both"/>
        <w:rPr>
          <w:rFonts w:ascii="新細明體" w:cs="新細明體"/>
          <w:kern w:val="0"/>
          <w:sz w:val="22"/>
        </w:rPr>
      </w:pPr>
      <w:r w:rsidRPr="000E50A6">
        <w:rPr>
          <w:rFonts w:ascii="新細明體" w:cs="新細明體" w:hint="eastAsia"/>
          <w:kern w:val="0"/>
          <w:sz w:val="22"/>
        </w:rPr>
        <w:t>（庚一）有果與無果破。</w:t>
      </w:r>
    </w:p>
    <w:p w14:paraId="02519CFC" w14:textId="77777777" w:rsidR="008F392E" w:rsidRPr="000E50A6" w:rsidRDefault="008F392E" w:rsidP="00157BEC">
      <w:pPr>
        <w:adjustRightInd w:val="0"/>
        <w:snapToGrid w:val="0"/>
        <w:ind w:leftChars="290" w:left="696"/>
        <w:jc w:val="both"/>
        <w:rPr>
          <w:rFonts w:ascii="新細明體" w:cs="新細明體"/>
          <w:kern w:val="0"/>
          <w:sz w:val="22"/>
        </w:rPr>
      </w:pPr>
      <w:r w:rsidRPr="000E50A6">
        <w:rPr>
          <w:rFonts w:ascii="新細明體" w:cs="新細明體" w:hint="eastAsia"/>
          <w:kern w:val="0"/>
          <w:sz w:val="22"/>
        </w:rPr>
        <w:t>（庚二）與果、不與果破。</w:t>
      </w:r>
    </w:p>
    <w:p w14:paraId="10002D4B" w14:textId="77777777" w:rsidR="008F392E" w:rsidRPr="000E50A6" w:rsidRDefault="008F392E" w:rsidP="00157BEC">
      <w:pPr>
        <w:adjustRightInd w:val="0"/>
        <w:snapToGrid w:val="0"/>
        <w:ind w:leftChars="290" w:left="696"/>
        <w:jc w:val="both"/>
        <w:rPr>
          <w:rFonts w:ascii="新細明體" w:cs="新細明體"/>
          <w:kern w:val="0"/>
          <w:sz w:val="22"/>
        </w:rPr>
      </w:pPr>
      <w:r w:rsidRPr="000E50A6">
        <w:rPr>
          <w:rFonts w:ascii="新細明體" w:cs="新細明體" w:hint="eastAsia"/>
          <w:kern w:val="0"/>
          <w:sz w:val="22"/>
        </w:rPr>
        <w:t>（庚三）俱果、不俱果破。</w:t>
      </w:r>
    </w:p>
    <w:p w14:paraId="71D63D22" w14:textId="77777777" w:rsidR="008F392E" w:rsidRPr="000E50A6" w:rsidRDefault="008F392E" w:rsidP="00157BEC">
      <w:pPr>
        <w:adjustRightInd w:val="0"/>
        <w:snapToGrid w:val="0"/>
        <w:ind w:leftChars="290" w:left="696"/>
        <w:jc w:val="both"/>
        <w:rPr>
          <w:rFonts w:ascii="新細明體" w:cs="新細明體"/>
          <w:kern w:val="0"/>
          <w:sz w:val="22"/>
        </w:rPr>
      </w:pPr>
      <w:r w:rsidRPr="000E50A6">
        <w:rPr>
          <w:rFonts w:ascii="新細明體" w:cs="新細明體" w:hint="eastAsia"/>
          <w:kern w:val="0"/>
          <w:sz w:val="22"/>
        </w:rPr>
        <w:t>（庚四）變果、不變果破。</w:t>
      </w:r>
    </w:p>
    <w:p w14:paraId="26B2BF8E" w14:textId="12996326" w:rsidR="008F392E" w:rsidRPr="000E50A6" w:rsidRDefault="008F392E" w:rsidP="00157BEC">
      <w:pPr>
        <w:adjustRightInd w:val="0"/>
        <w:snapToGrid w:val="0"/>
        <w:ind w:leftChars="290" w:left="696"/>
        <w:jc w:val="both"/>
        <w:rPr>
          <w:rFonts w:ascii="新細明體" w:hAnsi="新細明體"/>
          <w:szCs w:val="24"/>
        </w:rPr>
      </w:pPr>
      <w:r w:rsidRPr="000E50A6">
        <w:rPr>
          <w:rFonts w:ascii="新細明體" w:cs="新細明體" w:hint="eastAsia"/>
          <w:kern w:val="0"/>
          <w:sz w:val="22"/>
        </w:rPr>
        <w:t>（庚五）在果與有果破。</w:t>
      </w:r>
    </w:p>
  </w:footnote>
  <w:footnote w:id="16">
    <w:p w14:paraId="1785546E" w14:textId="4020DE71" w:rsidR="008F392E" w:rsidRPr="000E50A6" w:rsidRDefault="008F392E" w:rsidP="00744C98">
      <w:pPr>
        <w:pStyle w:val="a7"/>
        <w:jc w:val="both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rFonts w:hint="eastAsia"/>
          <w:sz w:val="22"/>
          <w:szCs w:val="22"/>
        </w:rPr>
        <w:t>以下內容出自：釋太虛，《十二門論講錄》，《太虛大師全書》</w:t>
      </w:r>
      <w:r w:rsidRPr="000E50A6">
        <w:rPr>
          <w:sz w:val="22"/>
          <w:szCs w:val="22"/>
          <w:shd w:val="clear" w:color="auto" w:fill="FFFFFF"/>
        </w:rPr>
        <w:t>（精</w:t>
      </w:r>
      <w:r w:rsidRPr="000E50A6">
        <w:rPr>
          <w:sz w:val="22"/>
          <w:szCs w:val="22"/>
          <w:shd w:val="clear" w:color="auto" w:fill="FFFFFF"/>
        </w:rPr>
        <w:t>7</w:t>
      </w:r>
      <w:r w:rsidRPr="000E50A6">
        <w:rPr>
          <w:sz w:val="22"/>
          <w:szCs w:val="22"/>
          <w:shd w:val="clear" w:color="auto" w:fill="FFFFFF"/>
        </w:rPr>
        <w:t>）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rFonts w:hint="eastAsia"/>
          <w:sz w:val="22"/>
          <w:szCs w:val="22"/>
        </w:rPr>
        <w:t>p</w:t>
      </w:r>
      <w:r w:rsidRPr="000E50A6">
        <w:rPr>
          <w:sz w:val="22"/>
          <w:szCs w:val="22"/>
        </w:rPr>
        <w:t>p</w:t>
      </w:r>
      <w:r w:rsidRPr="000E50A6">
        <w:rPr>
          <w:rFonts w:hint="eastAsia"/>
          <w:sz w:val="22"/>
          <w:szCs w:val="22"/>
        </w:rPr>
        <w:t>.</w:t>
      </w:r>
      <w:r w:rsidRPr="000E50A6">
        <w:rPr>
          <w:sz w:val="22"/>
          <w:szCs w:val="22"/>
        </w:rPr>
        <w:t>722</w:t>
      </w:r>
      <w:r w:rsidRPr="000E50A6">
        <w:rPr>
          <w:rFonts w:hint="eastAsia"/>
          <w:sz w:val="22"/>
          <w:szCs w:val="22"/>
        </w:rPr>
        <w:t>-</w:t>
      </w:r>
      <w:r w:rsidRPr="000E50A6">
        <w:rPr>
          <w:sz w:val="22"/>
          <w:szCs w:val="22"/>
        </w:rPr>
        <w:t>723</w:t>
      </w:r>
      <w:r w:rsidRPr="000E50A6">
        <w:rPr>
          <w:rFonts w:hint="eastAsia"/>
          <w:sz w:val="22"/>
          <w:szCs w:val="22"/>
        </w:rPr>
        <w:t>。</w:t>
      </w:r>
    </w:p>
  </w:footnote>
  <w:footnote w:id="17">
    <w:p w14:paraId="60518537" w14:textId="607EDCB4" w:rsidR="008F392E" w:rsidRPr="000E50A6" w:rsidRDefault="008F392E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 xml:space="preserve"> </w:t>
      </w:r>
      <w:r w:rsidRPr="000E50A6">
        <w:rPr>
          <w:sz w:val="22"/>
          <w:szCs w:val="22"/>
        </w:rPr>
        <w:t>按：〈</w:t>
      </w:r>
      <w:r w:rsidRPr="000E50A6">
        <w:rPr>
          <w:sz w:val="22"/>
          <w:szCs w:val="22"/>
        </w:rPr>
        <w:t>4</w:t>
      </w:r>
      <w:r w:rsidRPr="000E50A6">
        <w:rPr>
          <w:sz w:val="22"/>
          <w:szCs w:val="22"/>
        </w:rPr>
        <w:t>觀相門〉、〈</w:t>
      </w:r>
      <w:r w:rsidRPr="000E50A6">
        <w:rPr>
          <w:sz w:val="22"/>
          <w:szCs w:val="22"/>
        </w:rPr>
        <w:t>5</w:t>
      </w:r>
      <w:r w:rsidRPr="000E50A6">
        <w:rPr>
          <w:sz w:val="22"/>
          <w:szCs w:val="22"/>
        </w:rPr>
        <w:t>觀有相無相門〉、〈</w:t>
      </w:r>
      <w:r w:rsidRPr="000E50A6">
        <w:rPr>
          <w:sz w:val="22"/>
          <w:szCs w:val="22"/>
        </w:rPr>
        <w:t>6</w:t>
      </w:r>
      <w:r w:rsidRPr="000E50A6">
        <w:rPr>
          <w:sz w:val="22"/>
          <w:szCs w:val="22"/>
        </w:rPr>
        <w:t>觀一異門〉、〈</w:t>
      </w:r>
      <w:r w:rsidRPr="000E50A6">
        <w:rPr>
          <w:sz w:val="22"/>
          <w:szCs w:val="22"/>
        </w:rPr>
        <w:t>7</w:t>
      </w:r>
      <w:r w:rsidRPr="000E50A6">
        <w:rPr>
          <w:sz w:val="22"/>
          <w:szCs w:val="22"/>
        </w:rPr>
        <w:t>觀有無門〉</w:t>
      </w:r>
      <w:r w:rsidRPr="000E50A6">
        <w:rPr>
          <w:rFonts w:hint="eastAsia"/>
          <w:sz w:val="22"/>
          <w:szCs w:val="22"/>
        </w:rPr>
        <w:t>。</w:t>
      </w:r>
    </w:p>
  </w:footnote>
  <w:footnote w:id="18">
    <w:p w14:paraId="3200508B" w14:textId="640B4E70" w:rsidR="008F392E" w:rsidRPr="000E50A6" w:rsidRDefault="008F392E" w:rsidP="000208AF">
      <w:pPr>
        <w:pStyle w:val="a7"/>
        <w:rPr>
          <w:rFonts w:eastAsia="DengXian"/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sz w:val="22"/>
          <w:szCs w:val="22"/>
        </w:rPr>
        <w:t>按：〈</w:t>
      </w:r>
      <w:r w:rsidRPr="000E50A6">
        <w:rPr>
          <w:sz w:val="22"/>
          <w:szCs w:val="22"/>
        </w:rPr>
        <w:t>8</w:t>
      </w:r>
      <w:r w:rsidRPr="000E50A6">
        <w:rPr>
          <w:sz w:val="22"/>
          <w:szCs w:val="22"/>
        </w:rPr>
        <w:t>觀</w:t>
      </w:r>
      <w:r w:rsidRPr="000E50A6">
        <w:rPr>
          <w:rFonts w:hint="eastAsia"/>
          <w:sz w:val="22"/>
          <w:szCs w:val="22"/>
        </w:rPr>
        <w:t>性門</w:t>
      </w:r>
      <w:r w:rsidRPr="000E50A6">
        <w:rPr>
          <w:sz w:val="22"/>
          <w:szCs w:val="22"/>
        </w:rPr>
        <w:t>〉</w:t>
      </w:r>
      <w:r w:rsidRPr="000E50A6">
        <w:rPr>
          <w:rFonts w:hint="eastAsia"/>
          <w:sz w:val="22"/>
          <w:szCs w:val="22"/>
        </w:rPr>
        <w:t>。</w:t>
      </w:r>
    </w:p>
  </w:footnote>
  <w:footnote w:id="19">
    <w:p w14:paraId="5C7EC9FD" w14:textId="5A2056D0" w:rsidR="008F392E" w:rsidRPr="000E50A6" w:rsidRDefault="008F392E" w:rsidP="000208AF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sz w:val="22"/>
          <w:szCs w:val="22"/>
        </w:rPr>
        <w:t>按：〈</w:t>
      </w:r>
      <w:r w:rsidRPr="000E50A6">
        <w:rPr>
          <w:sz w:val="22"/>
          <w:szCs w:val="22"/>
        </w:rPr>
        <w:t>4</w:t>
      </w:r>
      <w:r w:rsidRPr="000E50A6">
        <w:rPr>
          <w:sz w:val="22"/>
          <w:szCs w:val="22"/>
        </w:rPr>
        <w:t>觀相門〉、〈</w:t>
      </w:r>
      <w:r w:rsidRPr="000E50A6">
        <w:rPr>
          <w:sz w:val="22"/>
          <w:szCs w:val="22"/>
        </w:rPr>
        <w:t>5</w:t>
      </w:r>
      <w:r w:rsidRPr="000E50A6">
        <w:rPr>
          <w:sz w:val="22"/>
          <w:szCs w:val="22"/>
        </w:rPr>
        <w:t>觀有相無相門〉、〈</w:t>
      </w:r>
      <w:r w:rsidRPr="000E50A6">
        <w:rPr>
          <w:sz w:val="22"/>
          <w:szCs w:val="22"/>
        </w:rPr>
        <w:t>6</w:t>
      </w:r>
      <w:r w:rsidRPr="000E50A6">
        <w:rPr>
          <w:sz w:val="22"/>
          <w:szCs w:val="22"/>
        </w:rPr>
        <w:t>觀一異門〉、〈</w:t>
      </w:r>
      <w:r w:rsidRPr="000E50A6">
        <w:rPr>
          <w:sz w:val="22"/>
          <w:szCs w:val="22"/>
        </w:rPr>
        <w:t>7</w:t>
      </w:r>
      <w:r w:rsidRPr="000E50A6">
        <w:rPr>
          <w:sz w:val="22"/>
          <w:szCs w:val="22"/>
        </w:rPr>
        <w:t>觀有無門〉、〈</w:t>
      </w:r>
      <w:r w:rsidRPr="000E50A6">
        <w:rPr>
          <w:sz w:val="22"/>
          <w:szCs w:val="22"/>
        </w:rPr>
        <w:t>8</w:t>
      </w:r>
      <w:r w:rsidRPr="000E50A6">
        <w:rPr>
          <w:sz w:val="22"/>
          <w:szCs w:val="22"/>
        </w:rPr>
        <w:t>觀</w:t>
      </w:r>
      <w:r w:rsidRPr="000E50A6">
        <w:rPr>
          <w:rFonts w:hint="eastAsia"/>
          <w:sz w:val="22"/>
          <w:szCs w:val="22"/>
        </w:rPr>
        <w:t>性門</w:t>
      </w:r>
      <w:r w:rsidRPr="000E50A6">
        <w:rPr>
          <w:sz w:val="22"/>
          <w:szCs w:val="22"/>
        </w:rPr>
        <w:t>〉。</w:t>
      </w:r>
    </w:p>
  </w:footnote>
  <w:footnote w:id="20">
    <w:p w14:paraId="6B411462" w14:textId="5FE8FB0B" w:rsidR="008F392E" w:rsidRPr="000E50A6" w:rsidRDefault="008F392E" w:rsidP="00F52559">
      <w:pPr>
        <w:pStyle w:val="a7"/>
        <w:rPr>
          <w:rFonts w:ascii="DengXian" w:hAnsi="DengXian"/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>《十二門論疏》卷</w:t>
      </w:r>
      <w:r w:rsidRPr="000E50A6">
        <w:rPr>
          <w:rFonts w:hint="eastAsia"/>
          <w:sz w:val="22"/>
          <w:szCs w:val="22"/>
        </w:rPr>
        <w:t>3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>9</w:t>
      </w:r>
      <w:r w:rsidRPr="000E50A6">
        <w:rPr>
          <w:rFonts w:hint="eastAsia"/>
          <w:sz w:val="22"/>
          <w:szCs w:val="22"/>
        </w:rPr>
        <w:t>觀因果門</w:t>
      </w:r>
      <w:r w:rsidRPr="000E50A6">
        <w:rPr>
          <w:sz w:val="22"/>
          <w:szCs w:val="22"/>
        </w:rPr>
        <w:t>〉</w:t>
      </w:r>
      <w:r w:rsidRPr="000E50A6">
        <w:rPr>
          <w:rFonts w:hint="eastAsia"/>
          <w:sz w:val="22"/>
          <w:szCs w:val="22"/>
        </w:rPr>
        <w:t>(CBETA, T42, no. 1825, p. 207c12-24)</w:t>
      </w:r>
      <w:r w:rsidRPr="000E50A6">
        <w:rPr>
          <w:sz w:val="22"/>
          <w:szCs w:val="22"/>
        </w:rPr>
        <w:t>：</w:t>
      </w:r>
    </w:p>
    <w:p w14:paraId="7C87D9F2" w14:textId="77777777" w:rsidR="008F392E" w:rsidRPr="000E50A6" w:rsidRDefault="008F392E" w:rsidP="0089281E">
      <w:pPr>
        <w:pStyle w:val="a7"/>
        <w:ind w:leftChars="80" w:left="192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門亦三：初、長行發起，為二：一者、總唱「一切法空」；</w:t>
      </w:r>
      <w:r w:rsidRPr="000E50A6">
        <w:rPr>
          <w:rFonts w:ascii="標楷體" w:eastAsia="標楷體" w:hAnsi="標楷體" w:hint="eastAsia"/>
          <w:b/>
          <w:bCs/>
          <w:sz w:val="22"/>
          <w:szCs w:val="22"/>
        </w:rPr>
        <w:t>「何以故」</w:t>
      </w:r>
      <w:r w:rsidRPr="000E50A6">
        <w:rPr>
          <w:rFonts w:ascii="標楷體" w:eastAsia="標楷體" w:hAnsi="標楷體" w:hint="eastAsia"/>
          <w:sz w:val="22"/>
          <w:szCs w:val="22"/>
        </w:rPr>
        <w:t>下，釋二義，別釋「一切法空」。</w:t>
      </w:r>
    </w:p>
    <w:p w14:paraId="439754F6" w14:textId="77777777" w:rsidR="008F392E" w:rsidRPr="000E50A6" w:rsidRDefault="008F392E" w:rsidP="0089281E">
      <w:pPr>
        <w:pStyle w:val="a7"/>
        <w:ind w:leftChars="80" w:left="192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所以舉二義者，上來已破因果，今復論之，似如煩重，故逆取偈意而生起之。</w:t>
      </w:r>
    </w:p>
    <w:p w14:paraId="64834CF7" w14:textId="02C11034" w:rsidR="008F392E" w:rsidRPr="000E50A6" w:rsidRDefault="008F392E" w:rsidP="0089281E">
      <w:pPr>
        <w:pStyle w:val="a7"/>
        <w:ind w:leftChars="80" w:left="192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言二義者：一、明「諸法無自性」，此辨果不從因生；二、明「亦不從餘處來」，此正起此門，明非因不生果。</w:t>
      </w:r>
    </w:p>
    <w:p w14:paraId="52D2F80F" w14:textId="77777777" w:rsidR="008F392E" w:rsidRPr="000E50A6" w:rsidRDefault="008F392E" w:rsidP="0089281E">
      <w:pPr>
        <w:pStyle w:val="a7"/>
        <w:ind w:leftChars="80" w:left="192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偈為二：三句正破，一句總結。</w:t>
      </w:r>
    </w:p>
    <w:p w14:paraId="1C2C8137" w14:textId="1FA33272" w:rsidR="008F392E" w:rsidRPr="000E50A6" w:rsidRDefault="008F392E" w:rsidP="0089281E">
      <w:pPr>
        <w:pStyle w:val="a7"/>
        <w:ind w:leftChars="80" w:left="192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正破又二：上半明因內無果，次句明因外無果。文易知也。</w:t>
      </w:r>
    </w:p>
    <w:p w14:paraId="7265DA84" w14:textId="77777777" w:rsidR="008F392E" w:rsidRPr="000E50A6" w:rsidRDefault="008F392E" w:rsidP="0089281E">
      <w:pPr>
        <w:pStyle w:val="a7"/>
        <w:ind w:leftChars="80" w:left="192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長行釋二章即二：前釋三句，次釋第四句。</w:t>
      </w:r>
    </w:p>
    <w:p w14:paraId="487CFB5B" w14:textId="77777777" w:rsidR="008F392E" w:rsidRPr="000E50A6" w:rsidRDefault="008F392E" w:rsidP="0089281E">
      <w:pPr>
        <w:pStyle w:val="a7"/>
        <w:ind w:leftChars="80" w:left="192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三句又二：前釋上半，</w:t>
      </w:r>
      <w:r w:rsidRPr="000E50A6">
        <w:rPr>
          <w:rFonts w:ascii="標楷體" w:eastAsia="標楷體" w:hAnsi="標楷體" w:hint="eastAsia"/>
          <w:b/>
          <w:bCs/>
          <w:sz w:val="22"/>
          <w:szCs w:val="22"/>
        </w:rPr>
        <w:t>「又是果」</w:t>
      </w:r>
      <w:r w:rsidRPr="000E50A6">
        <w:rPr>
          <w:rFonts w:ascii="標楷體" w:eastAsia="標楷體" w:hAnsi="標楷體" w:hint="eastAsia"/>
          <w:sz w:val="22"/>
          <w:szCs w:val="22"/>
        </w:rPr>
        <w:t>下釋第三句，</w:t>
      </w:r>
      <w:r w:rsidRPr="000E50A6">
        <w:rPr>
          <w:rFonts w:ascii="標楷體" w:eastAsia="標楷體" w:hAnsi="標楷體" w:hint="eastAsia"/>
          <w:b/>
          <w:bCs/>
          <w:sz w:val="22"/>
          <w:szCs w:val="22"/>
        </w:rPr>
        <w:t>「若果眾緣中無」</w:t>
      </w:r>
      <w:r w:rsidRPr="000E50A6">
        <w:rPr>
          <w:rFonts w:ascii="標楷體" w:eastAsia="標楷體" w:hAnsi="標楷體" w:hint="eastAsia"/>
          <w:sz w:val="22"/>
          <w:szCs w:val="22"/>
        </w:rPr>
        <w:t>下釋第四句也。</w:t>
      </w:r>
    </w:p>
    <w:p w14:paraId="0E295133" w14:textId="7ABFCF82" w:rsidR="008F392E" w:rsidRPr="000E50A6" w:rsidRDefault="008F392E" w:rsidP="00697CA6">
      <w:pPr>
        <w:pStyle w:val="a7"/>
        <w:ind w:leftChars="100" w:left="240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b/>
          <w:bCs/>
          <w:sz w:val="22"/>
          <w:szCs w:val="22"/>
        </w:rPr>
        <w:t>「果空故」</w:t>
      </w:r>
      <w:r w:rsidRPr="000E50A6">
        <w:rPr>
          <w:rFonts w:ascii="標楷體" w:eastAsia="標楷體" w:hAnsi="標楷體" w:hint="eastAsia"/>
          <w:sz w:val="22"/>
          <w:szCs w:val="22"/>
        </w:rPr>
        <w:t>下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rFonts w:ascii="標楷體" w:eastAsia="標楷體" w:hAnsi="標楷體" w:hint="eastAsia"/>
          <w:sz w:val="22"/>
          <w:szCs w:val="22"/>
        </w:rPr>
        <w:t>門中第三</w:t>
      </w:r>
      <w:r w:rsidRPr="000E50A6">
        <w:rPr>
          <w:bCs/>
          <w:sz w:val="22"/>
          <w:szCs w:val="22"/>
        </w:rPr>
        <w:t>、</w:t>
      </w:r>
      <w:r w:rsidRPr="000E50A6">
        <w:rPr>
          <w:rFonts w:ascii="標楷體" w:eastAsia="標楷體" w:hAnsi="標楷體" w:hint="eastAsia"/>
          <w:sz w:val="22"/>
          <w:szCs w:val="22"/>
        </w:rPr>
        <w:t>結一切法空。</w:t>
      </w:r>
    </w:p>
  </w:footnote>
  <w:footnote w:id="21">
    <w:p w14:paraId="3B345634" w14:textId="54B86145" w:rsidR="008F392E" w:rsidRPr="000E50A6" w:rsidRDefault="008F392E" w:rsidP="00052810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>（</w:t>
      </w:r>
      <w:r w:rsidRPr="000E50A6">
        <w:rPr>
          <w:rFonts w:hint="eastAsia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）</w:t>
      </w:r>
      <w:r w:rsidRPr="000E50A6">
        <w:rPr>
          <w:sz w:val="22"/>
          <w:szCs w:val="22"/>
        </w:rPr>
        <w:t>《十二門論疏》卷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觀因緣門〉</w:t>
      </w:r>
      <w:r w:rsidRPr="000E50A6">
        <w:rPr>
          <w:sz w:val="22"/>
          <w:szCs w:val="22"/>
        </w:rPr>
        <w:t>(CBETA, T42, no. 1825, p. 177c12-13)</w:t>
      </w:r>
      <w:r w:rsidRPr="000E50A6">
        <w:rPr>
          <w:sz w:val="22"/>
          <w:szCs w:val="22"/>
        </w:rPr>
        <w:t>：</w:t>
      </w:r>
    </w:p>
    <w:p w14:paraId="6D17055B" w14:textId="13FC9E1F" w:rsidR="008F392E" w:rsidRPr="000E50A6" w:rsidRDefault="008F392E" w:rsidP="00D837C1">
      <w:pPr>
        <w:pStyle w:val="a7"/>
        <w:ind w:leftChars="240" w:left="576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/>
          <w:sz w:val="22"/>
          <w:szCs w:val="22"/>
        </w:rPr>
        <w:t>第九門一偈，《中論》無，意同「釋八不」初偈。</w:t>
      </w:r>
    </w:p>
    <w:p w14:paraId="561298E9" w14:textId="62467665" w:rsidR="008F392E" w:rsidRPr="000E50A6" w:rsidRDefault="008F392E" w:rsidP="007D09C2">
      <w:pPr>
        <w:pStyle w:val="a7"/>
        <w:ind w:leftChars="240" w:left="1016" w:hangingChars="200" w:hanging="440"/>
        <w:rPr>
          <w:sz w:val="22"/>
          <w:szCs w:val="22"/>
        </w:rPr>
      </w:pPr>
      <w:r w:rsidRPr="000E50A6">
        <w:rPr>
          <w:sz w:val="22"/>
          <w:szCs w:val="22"/>
        </w:rPr>
        <w:t>按：吉藏大師認為此偈頌意義與《中論》〈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觀因緣品〉第</w:t>
      </w:r>
      <w:r w:rsidRPr="000E50A6">
        <w:rPr>
          <w:sz w:val="22"/>
          <w:szCs w:val="22"/>
        </w:rPr>
        <w:t>3</w:t>
      </w:r>
      <w:r w:rsidRPr="000E50A6">
        <w:rPr>
          <w:sz w:val="22"/>
          <w:szCs w:val="22"/>
        </w:rPr>
        <w:t>頌</w:t>
      </w:r>
      <w:r w:rsidRPr="000E50A6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E50A6">
        <w:rPr>
          <w:sz w:val="22"/>
          <w:szCs w:val="22"/>
          <w:vertAlign w:val="superscript"/>
        </w:rPr>
        <w:t>1</w:t>
      </w:r>
      <w:r w:rsidRPr="000E50A6">
        <w:rPr>
          <w:sz w:val="22"/>
          <w:szCs w:val="22"/>
        </w:rPr>
        <w:t>相合。不過，《中論》〈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觀因緣品〉第</w:t>
      </w:r>
      <w:r w:rsidRPr="000E50A6">
        <w:rPr>
          <w:sz w:val="22"/>
          <w:szCs w:val="22"/>
        </w:rPr>
        <w:t>13</w:t>
      </w:r>
      <w:r w:rsidRPr="000E50A6">
        <w:rPr>
          <w:sz w:val="22"/>
          <w:szCs w:val="22"/>
        </w:rPr>
        <w:t>頌</w:t>
      </w:r>
      <w:r w:rsidRPr="000E50A6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E50A6">
        <w:rPr>
          <w:sz w:val="22"/>
          <w:szCs w:val="22"/>
          <w:vertAlign w:val="superscript"/>
        </w:rPr>
        <w:t>2</w:t>
      </w:r>
      <w:r w:rsidRPr="000E50A6">
        <w:rPr>
          <w:sz w:val="22"/>
          <w:szCs w:val="22"/>
        </w:rPr>
        <w:t>在意義上與《十二門論》本門長行「眾緣若一一中、若和合中俱無果」相合；或許該頌比《中論》〈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觀因緣品〉第</w:t>
      </w:r>
      <w:r w:rsidRPr="000E50A6">
        <w:rPr>
          <w:sz w:val="22"/>
          <w:szCs w:val="22"/>
        </w:rPr>
        <w:t>3</w:t>
      </w:r>
      <w:r w:rsidRPr="000E50A6">
        <w:rPr>
          <w:sz w:val="22"/>
          <w:szCs w:val="22"/>
        </w:rPr>
        <w:t>、</w:t>
      </w:r>
      <w:r w:rsidRPr="000E50A6">
        <w:rPr>
          <w:sz w:val="22"/>
          <w:szCs w:val="22"/>
        </w:rPr>
        <w:t>4</w:t>
      </w:r>
      <w:r w:rsidRPr="000E50A6">
        <w:rPr>
          <w:sz w:val="22"/>
          <w:szCs w:val="22"/>
        </w:rPr>
        <w:t>頌更貼近本門偈頌之意義。此外，關於因中有果、無果破，也可參考《中論》〈</w:t>
      </w:r>
      <w:r w:rsidRPr="000E50A6">
        <w:rPr>
          <w:sz w:val="22"/>
          <w:szCs w:val="22"/>
        </w:rPr>
        <w:t>20</w:t>
      </w:r>
      <w:r w:rsidRPr="000E50A6">
        <w:rPr>
          <w:sz w:val="22"/>
          <w:szCs w:val="22"/>
        </w:rPr>
        <w:t>觀因緣門〉第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至第</w:t>
      </w:r>
      <w:r w:rsidRPr="000E50A6">
        <w:rPr>
          <w:sz w:val="22"/>
          <w:szCs w:val="22"/>
        </w:rPr>
        <w:t>4</w:t>
      </w:r>
      <w:r w:rsidRPr="000E50A6">
        <w:rPr>
          <w:sz w:val="22"/>
          <w:szCs w:val="22"/>
        </w:rPr>
        <w:t>頌。以上《中論》偈頌之解說，請參考印順法師《中觀論頌講記》（「附錄</w:t>
      </w:r>
      <w:r w:rsidRPr="000E50A6">
        <w:rPr>
          <w:rFonts w:ascii="新細明體" w:hAnsi="新細明體" w:hint="eastAsia"/>
          <w:sz w:val="22"/>
          <w:szCs w:val="22"/>
        </w:rPr>
        <w:t>二</w:t>
      </w:r>
      <w:r w:rsidRPr="000E50A6">
        <w:rPr>
          <w:sz w:val="22"/>
          <w:szCs w:val="22"/>
        </w:rPr>
        <w:t>」）。</w:t>
      </w:r>
    </w:p>
    <w:p w14:paraId="3BE0F6F2" w14:textId="29DD38E3" w:rsidR="008F392E" w:rsidRPr="000E50A6" w:rsidRDefault="008F392E" w:rsidP="007D09C2">
      <w:pPr>
        <w:pStyle w:val="a7"/>
        <w:ind w:leftChars="440" w:left="1056"/>
        <w:rPr>
          <w:rFonts w:ascii="標楷體" w:eastAsia="DengXian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※</w:t>
      </w:r>
      <w:r w:rsidRPr="000E50A6">
        <w:rPr>
          <w:rFonts w:eastAsia="DengXian"/>
          <w:sz w:val="22"/>
          <w:szCs w:val="22"/>
        </w:rPr>
        <w:t>1</w:t>
      </w:r>
      <w:r w:rsidRPr="000E50A6">
        <w:rPr>
          <w:sz w:val="22"/>
          <w:szCs w:val="22"/>
        </w:rPr>
        <w:t>、《中論》卷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  <w:lang w:eastAsia="zh-CN"/>
        </w:rPr>
        <w:t>〈</w:t>
      </w:r>
      <w:r w:rsidRPr="000E50A6">
        <w:rPr>
          <w:sz w:val="22"/>
          <w:szCs w:val="22"/>
          <w:lang w:eastAsia="zh-CN"/>
        </w:rPr>
        <w:t>1</w:t>
      </w:r>
      <w:r w:rsidRPr="000E50A6">
        <w:rPr>
          <w:sz w:val="22"/>
          <w:szCs w:val="22"/>
        </w:rPr>
        <w:t>觀因緣品</w:t>
      </w:r>
      <w:r w:rsidRPr="000E50A6">
        <w:rPr>
          <w:sz w:val="22"/>
          <w:szCs w:val="22"/>
          <w:lang w:eastAsia="zh-CN"/>
        </w:rPr>
        <w:t>〉</w:t>
      </w:r>
      <w:r w:rsidRPr="000E50A6">
        <w:rPr>
          <w:sz w:val="22"/>
          <w:szCs w:val="22"/>
        </w:rPr>
        <w:t>(CBETA, T30, no. 1564, p. 2b6-7)</w:t>
      </w:r>
      <w:r w:rsidRPr="000E50A6">
        <w:rPr>
          <w:sz w:val="22"/>
          <w:szCs w:val="22"/>
        </w:rPr>
        <w:t>：</w:t>
      </w:r>
    </w:p>
    <w:p w14:paraId="2C882ABE" w14:textId="5CC47B1E" w:rsidR="008F392E" w:rsidRPr="000E50A6" w:rsidRDefault="008F392E" w:rsidP="007D09C2">
      <w:pPr>
        <w:pStyle w:val="a7"/>
        <w:ind w:leftChars="550" w:left="1320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/>
          <w:sz w:val="22"/>
          <w:szCs w:val="22"/>
        </w:rPr>
        <w:t>諸法不自生，亦不從他生，不共不無因，是故知無生。</w:t>
      </w:r>
      <w:r w:rsidR="00D70BC2" w:rsidRPr="000E50A6">
        <w:rPr>
          <w:rFonts w:eastAsia="標楷體"/>
          <w:sz w:val="22"/>
          <w:szCs w:val="22"/>
        </w:rPr>
        <w:t>〔</w:t>
      </w:r>
      <w:r w:rsidR="00D70BC2" w:rsidRPr="000E50A6">
        <w:rPr>
          <w:rFonts w:eastAsia="標楷體"/>
          <w:sz w:val="22"/>
          <w:szCs w:val="22"/>
        </w:rPr>
        <w:t>03</w:t>
      </w:r>
      <w:r w:rsidR="00D70BC2" w:rsidRPr="000E50A6">
        <w:rPr>
          <w:rFonts w:eastAsia="標楷體"/>
          <w:sz w:val="22"/>
          <w:szCs w:val="22"/>
        </w:rPr>
        <w:t>〕</w:t>
      </w:r>
    </w:p>
    <w:p w14:paraId="034CFE25" w14:textId="6505CF15" w:rsidR="008F392E" w:rsidRPr="000E50A6" w:rsidRDefault="008F392E" w:rsidP="007D09C2">
      <w:pPr>
        <w:pStyle w:val="a7"/>
        <w:ind w:leftChars="450" w:left="1080"/>
        <w:rPr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※</w:t>
      </w:r>
      <w:r w:rsidRPr="000E50A6">
        <w:rPr>
          <w:rFonts w:eastAsia="DengXian"/>
          <w:sz w:val="22"/>
          <w:szCs w:val="22"/>
        </w:rPr>
        <w:t>2</w:t>
      </w:r>
      <w:r w:rsidRPr="000E50A6">
        <w:rPr>
          <w:sz w:val="22"/>
          <w:szCs w:val="22"/>
        </w:rPr>
        <w:t>、《中論》卷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觀因緣品〉</w:t>
      </w:r>
      <w:r w:rsidRPr="000E50A6">
        <w:rPr>
          <w:sz w:val="22"/>
          <w:szCs w:val="22"/>
        </w:rPr>
        <w:t>(CBETA, T30, no. 1564, p. 3b16-17)</w:t>
      </w:r>
      <w:r w:rsidRPr="000E50A6">
        <w:rPr>
          <w:sz w:val="22"/>
          <w:szCs w:val="22"/>
        </w:rPr>
        <w:t>：</w:t>
      </w:r>
    </w:p>
    <w:p w14:paraId="115FA597" w14:textId="5A6DF4C4" w:rsidR="008F392E" w:rsidRPr="000E50A6" w:rsidRDefault="008F392E" w:rsidP="007D09C2">
      <w:pPr>
        <w:pStyle w:val="a7"/>
        <w:ind w:leftChars="550" w:left="1320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略廣因緣中，求果不可得，因緣中若無，云何從緣出？</w:t>
      </w:r>
      <w:r w:rsidR="00D70BC2" w:rsidRPr="000E50A6">
        <w:rPr>
          <w:rFonts w:eastAsia="標楷體"/>
          <w:sz w:val="22"/>
          <w:szCs w:val="22"/>
        </w:rPr>
        <w:t>〔</w:t>
      </w:r>
      <w:r w:rsidR="00D70BC2" w:rsidRPr="000E50A6">
        <w:rPr>
          <w:rFonts w:eastAsia="標楷體"/>
          <w:sz w:val="22"/>
          <w:szCs w:val="22"/>
        </w:rPr>
        <w:t>13</w:t>
      </w:r>
      <w:r w:rsidR="00D70BC2" w:rsidRPr="000E50A6">
        <w:rPr>
          <w:rFonts w:eastAsia="標楷體"/>
          <w:sz w:val="22"/>
          <w:szCs w:val="22"/>
        </w:rPr>
        <w:t>〕</w:t>
      </w:r>
    </w:p>
    <w:p w14:paraId="020A39DE" w14:textId="4CDFE4E9" w:rsidR="008F392E" w:rsidRPr="000E50A6" w:rsidRDefault="008F392E" w:rsidP="00D837C1">
      <w:pPr>
        <w:pStyle w:val="a7"/>
        <w:ind w:leftChars="60" w:left="144"/>
        <w:rPr>
          <w:rFonts w:eastAsia="DengXian"/>
          <w:sz w:val="22"/>
          <w:szCs w:val="22"/>
        </w:rPr>
      </w:pPr>
      <w:r w:rsidRPr="000E50A6">
        <w:rPr>
          <w:rFonts w:hint="eastAsia"/>
          <w:sz w:val="22"/>
          <w:szCs w:val="22"/>
        </w:rPr>
        <w:t>（</w:t>
      </w:r>
      <w:r w:rsidRPr="000E50A6">
        <w:rPr>
          <w:rFonts w:hint="eastAsia"/>
          <w:sz w:val="22"/>
          <w:szCs w:val="22"/>
        </w:rPr>
        <w:t>2</w:t>
      </w:r>
      <w:r w:rsidRPr="000E50A6">
        <w:rPr>
          <w:rFonts w:hint="eastAsia"/>
          <w:sz w:val="22"/>
          <w:szCs w:val="22"/>
        </w:rPr>
        <w:t>）釋太虛，《十二門論講錄》，《太虛大師全書》</w:t>
      </w:r>
      <w:r w:rsidRPr="000E50A6">
        <w:rPr>
          <w:sz w:val="22"/>
          <w:szCs w:val="22"/>
          <w:shd w:val="clear" w:color="auto" w:fill="FFFFFF"/>
        </w:rPr>
        <w:t>（精</w:t>
      </w:r>
      <w:r w:rsidRPr="000E50A6">
        <w:rPr>
          <w:sz w:val="22"/>
          <w:szCs w:val="22"/>
          <w:shd w:val="clear" w:color="auto" w:fill="FFFFFF"/>
        </w:rPr>
        <w:t>7</w:t>
      </w:r>
      <w:r w:rsidRPr="000E50A6">
        <w:rPr>
          <w:sz w:val="22"/>
          <w:szCs w:val="22"/>
          <w:shd w:val="clear" w:color="auto" w:fill="FFFFFF"/>
        </w:rPr>
        <w:t>）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rFonts w:hint="eastAsia"/>
          <w:sz w:val="22"/>
          <w:szCs w:val="22"/>
        </w:rPr>
        <w:t>p</w:t>
      </w:r>
      <w:r w:rsidRPr="000E50A6">
        <w:rPr>
          <w:sz w:val="22"/>
          <w:szCs w:val="22"/>
        </w:rPr>
        <w:t>p.72</w:t>
      </w:r>
      <w:r w:rsidRPr="000E50A6">
        <w:rPr>
          <w:rFonts w:eastAsia="DengXian"/>
          <w:sz w:val="22"/>
          <w:szCs w:val="22"/>
        </w:rPr>
        <w:t>3</w:t>
      </w:r>
      <w:r w:rsidRPr="000E50A6">
        <w:rPr>
          <w:sz w:val="22"/>
          <w:szCs w:val="22"/>
        </w:rPr>
        <w:t>-72</w:t>
      </w:r>
      <w:r w:rsidRPr="000E50A6">
        <w:rPr>
          <w:rFonts w:eastAsia="DengXian"/>
          <w:sz w:val="22"/>
          <w:szCs w:val="22"/>
        </w:rPr>
        <w:t>4</w:t>
      </w:r>
      <w:r w:rsidRPr="000E50A6">
        <w:rPr>
          <w:sz w:val="22"/>
          <w:szCs w:val="22"/>
        </w:rPr>
        <w:t>：</w:t>
      </w:r>
    </w:p>
    <w:p w14:paraId="7DA15D70" w14:textId="70F1A9C1" w:rsidR="008F392E" w:rsidRPr="000E50A6" w:rsidRDefault="008F392E" w:rsidP="00D837C1">
      <w:pPr>
        <w:pStyle w:val="a7"/>
        <w:ind w:leftChars="280" w:left="672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眾緣中，謂一切一一緣中及多緣和合中。畢竟，所包有二義：一、一切空間，二、一切時間。若於一切一一緣中及多緣和合中無果可得者，則無論何地、何時，皆無果可得也。</w:t>
      </w:r>
    </w:p>
    <w:p w14:paraId="288E477A" w14:textId="066DE7C9" w:rsidR="008F392E" w:rsidRPr="000E50A6" w:rsidRDefault="008F392E" w:rsidP="00D837C1">
      <w:pPr>
        <w:pStyle w:val="a7"/>
        <w:ind w:leftChars="280" w:left="672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惟能生果者謂之因；惟本身之所從來者謂之因；且惟自能生其所生之自果，此自果對自因而得名。今果於眾緣中，畢竟不可得，則是能生者不能生其所生；既不能生，不名能生。此既非能生，故亦不應言於餘處——眾緣外——能生此果也。眾緣及餘處既皆不能生果，云何有此果法耶？</w:t>
      </w:r>
    </w:p>
  </w:footnote>
  <w:footnote w:id="22">
    <w:p w14:paraId="0E29E85F" w14:textId="44BCA935" w:rsidR="008F392E" w:rsidRPr="000E50A6" w:rsidRDefault="008F392E" w:rsidP="00613A57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>（</w:t>
      </w:r>
      <w:r w:rsidRPr="000E50A6">
        <w:rPr>
          <w:rFonts w:hint="eastAsia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）</w:t>
      </w:r>
      <w:r w:rsidRPr="000E50A6">
        <w:rPr>
          <w:sz w:val="22"/>
          <w:szCs w:val="22"/>
        </w:rPr>
        <w:t>《十二門論》〈</w:t>
      </w:r>
      <w:r w:rsidRPr="000E50A6">
        <w:rPr>
          <w:sz w:val="22"/>
          <w:szCs w:val="22"/>
        </w:rPr>
        <w:t>3</w:t>
      </w:r>
      <w:r w:rsidRPr="000E50A6">
        <w:rPr>
          <w:sz w:val="22"/>
          <w:szCs w:val="22"/>
        </w:rPr>
        <w:t>觀緣門〉</w:t>
      </w:r>
      <w:r w:rsidRPr="000E50A6">
        <w:rPr>
          <w:sz w:val="22"/>
          <w:szCs w:val="22"/>
        </w:rPr>
        <w:t>(CBETA, T30, no. 1568, p. 162b3-4)</w:t>
      </w:r>
      <w:r w:rsidRPr="000E50A6">
        <w:rPr>
          <w:rFonts w:hint="eastAsia"/>
          <w:sz w:val="22"/>
          <w:szCs w:val="22"/>
        </w:rPr>
        <w:t>：</w:t>
      </w:r>
    </w:p>
    <w:p w14:paraId="04158322" w14:textId="4854508B" w:rsidR="008F392E" w:rsidRPr="000E50A6" w:rsidRDefault="008F392E" w:rsidP="007D09C2">
      <w:pPr>
        <w:pStyle w:val="a7"/>
        <w:ind w:leftChars="290" w:left="696"/>
        <w:rPr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廣略眾緣法，是中無有果，緣中若無果，云何從緣生？</w:t>
      </w:r>
    </w:p>
    <w:p w14:paraId="65C5BCB0" w14:textId="01DCC979" w:rsidR="008F392E" w:rsidRPr="000E50A6" w:rsidRDefault="008F392E" w:rsidP="007D09C2">
      <w:pPr>
        <w:pStyle w:val="a7"/>
        <w:ind w:leftChars="60" w:left="144"/>
        <w:rPr>
          <w:sz w:val="22"/>
          <w:szCs w:val="22"/>
        </w:rPr>
      </w:pPr>
      <w:r w:rsidRPr="000E50A6">
        <w:rPr>
          <w:rFonts w:hint="eastAsia"/>
          <w:sz w:val="22"/>
          <w:szCs w:val="22"/>
        </w:rPr>
        <w:t>（</w:t>
      </w:r>
      <w:r w:rsidRPr="000E50A6">
        <w:rPr>
          <w:rFonts w:hint="eastAsia"/>
          <w:sz w:val="22"/>
          <w:szCs w:val="22"/>
        </w:rPr>
        <w:t>2</w:t>
      </w:r>
      <w:r w:rsidRPr="000E50A6">
        <w:rPr>
          <w:rFonts w:hint="eastAsia"/>
          <w:sz w:val="22"/>
          <w:szCs w:val="22"/>
        </w:rPr>
        <w:t>）李潤生，</w:t>
      </w:r>
      <w:r w:rsidRPr="000E50A6">
        <w:rPr>
          <w:sz w:val="22"/>
          <w:szCs w:val="22"/>
        </w:rPr>
        <w:t>《十二門論析義》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sz w:val="22"/>
          <w:szCs w:val="22"/>
        </w:rPr>
        <w:t>9</w:t>
      </w:r>
      <w:r w:rsidRPr="000E50A6">
        <w:rPr>
          <w:rFonts w:hint="eastAsia"/>
          <w:sz w:val="22"/>
          <w:szCs w:val="22"/>
        </w:rPr>
        <w:t>觀</w:t>
      </w:r>
      <w:r w:rsidRPr="000E50A6">
        <w:rPr>
          <w:rFonts w:ascii="新細明體" w:hAnsi="新細明體" w:hint="eastAsia"/>
          <w:sz w:val="22"/>
          <w:szCs w:val="22"/>
        </w:rPr>
        <w:t>因</w:t>
      </w:r>
      <w:r w:rsidRPr="000E50A6">
        <w:rPr>
          <w:rFonts w:hint="eastAsia"/>
          <w:sz w:val="22"/>
          <w:szCs w:val="22"/>
        </w:rPr>
        <w:t>果門〉</w:t>
      </w:r>
      <w:r w:rsidRPr="000E50A6">
        <w:rPr>
          <w:sz w:val="22"/>
          <w:szCs w:val="22"/>
        </w:rPr>
        <w:t>，</w:t>
      </w:r>
      <w:r w:rsidRPr="000E50A6">
        <w:rPr>
          <w:rFonts w:eastAsia="DengXian"/>
          <w:sz w:val="22"/>
          <w:szCs w:val="22"/>
        </w:rPr>
        <w:t>pp</w:t>
      </w:r>
      <w:r w:rsidRPr="000E50A6">
        <w:rPr>
          <w:sz w:val="22"/>
          <w:szCs w:val="22"/>
        </w:rPr>
        <w:t>.</w:t>
      </w:r>
      <w:r w:rsidRPr="000E50A6">
        <w:rPr>
          <w:rFonts w:eastAsia="DengXian"/>
          <w:sz w:val="22"/>
          <w:szCs w:val="22"/>
        </w:rPr>
        <w:t>501-502</w:t>
      </w:r>
      <w:r w:rsidRPr="000E50A6">
        <w:rPr>
          <w:sz w:val="22"/>
          <w:szCs w:val="22"/>
        </w:rPr>
        <w:t>：</w:t>
      </w:r>
    </w:p>
    <w:p w14:paraId="286F575E" w14:textId="2E68EFAA" w:rsidR="008F392E" w:rsidRPr="000E50A6" w:rsidRDefault="008F392E" w:rsidP="007D09C2">
      <w:pPr>
        <w:pStyle w:val="a7"/>
        <w:ind w:leftChars="290" w:left="696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釋前半頌：論主以長行釋「果於眾緣中，畢竟不可得」云：「眾緣若一一中，若和合中，俱無果，如先說。」意謂若「因中有果」可成立者，則彼「實有自性的果法」或「於各別的緣中有」（按：此間的「因」與「緣」是同義詞），或「於和合的緣中有」。《中論</w:t>
      </w:r>
      <w:r w:rsidRPr="000E50A6">
        <w:rPr>
          <w:rFonts w:ascii="標楷體" w:eastAsia="標楷體" w:hAnsi="標楷體" w:cs="Calibri"/>
          <w:sz w:val="22"/>
          <w:szCs w:val="22"/>
        </w:rPr>
        <w:t>•</w:t>
      </w:r>
      <w:r w:rsidRPr="000E50A6">
        <w:rPr>
          <w:rFonts w:ascii="標楷體" w:eastAsia="標楷體" w:hAnsi="標楷體" w:hint="eastAsia"/>
          <w:sz w:val="22"/>
          <w:szCs w:val="22"/>
        </w:rPr>
        <w:t>觀因緣品》第三頌云：「諸法不自生，亦不從他生，不共不無因，是故知無生。」</w:t>
      </w:r>
      <w:r w:rsidRPr="000E50A6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0E50A6">
        <w:rPr>
          <w:rFonts w:eastAsia="標楷體"/>
          <w:sz w:val="22"/>
          <w:szCs w:val="22"/>
          <w:vertAlign w:val="superscript"/>
        </w:rPr>
        <w:t>1</w:t>
      </w:r>
      <w:r w:rsidRPr="000E50A6">
        <w:rPr>
          <w:rFonts w:ascii="標楷體" w:eastAsia="標楷體" w:hAnsi="標楷體" w:hint="eastAsia"/>
          <w:sz w:val="22"/>
          <w:szCs w:val="22"/>
        </w:rPr>
        <w:t>此《中論》所謂「諸法不從他生」者，是與今《十二門論》所言「果於</w:t>
      </w:r>
      <w:r w:rsidR="00D70BC2" w:rsidRPr="000E50A6">
        <w:rPr>
          <w:rFonts w:ascii="標楷體" w:eastAsia="標楷體" w:hAnsi="標楷體" w:hint="eastAsia"/>
          <w:sz w:val="22"/>
          <w:szCs w:val="22"/>
        </w:rPr>
        <w:t>眾</w:t>
      </w:r>
      <w:r w:rsidRPr="000E50A6">
        <w:rPr>
          <w:rFonts w:ascii="標楷體" w:eastAsia="標楷體" w:hAnsi="標楷體" w:hint="eastAsia"/>
          <w:sz w:val="22"/>
          <w:szCs w:val="22"/>
        </w:rPr>
        <w:t>緣中，畢竟不可得」同義。本論〈觀因緣門〉次頌亦言：「緣法實無生，若謂為有生，為在一心中？為在多心中？」</w:t>
      </w:r>
      <w:r w:rsidRPr="000E50A6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0E50A6">
        <w:rPr>
          <w:rFonts w:eastAsia="標楷體"/>
          <w:sz w:val="22"/>
          <w:szCs w:val="22"/>
          <w:vertAlign w:val="superscript"/>
        </w:rPr>
        <w:t>2</w:t>
      </w:r>
      <w:r w:rsidRPr="000E50A6">
        <w:rPr>
          <w:rFonts w:ascii="標楷體" w:eastAsia="標楷體" w:hAnsi="標楷體" w:hint="eastAsia"/>
          <w:sz w:val="22"/>
          <w:szCs w:val="22"/>
        </w:rPr>
        <w:t>然後以長行一一論證「一心中」不能產生「實自性果法」，「多心中」亦不能產生「實自性果法」。彼已證成「一心中無果」者，即證成「各別因中無果」；證成「多心中無果」者，即證成「和合因中無果」，詳細論證參考本論初門可知。又本論〈觀緣門〉初頌亦云：「廣略眾緣法，是中無有果，緣中若無果，云何從緣生？」</w:t>
      </w:r>
      <w:r w:rsidRPr="000E50A6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0E50A6">
        <w:rPr>
          <w:rFonts w:eastAsia="標楷體"/>
          <w:sz w:val="22"/>
          <w:szCs w:val="22"/>
          <w:vertAlign w:val="superscript"/>
        </w:rPr>
        <w:t>3</w:t>
      </w:r>
      <w:r w:rsidRPr="000E50A6">
        <w:rPr>
          <w:rFonts w:ascii="標楷體" w:eastAsia="標楷體" w:hAnsi="標楷體" w:hint="eastAsia"/>
          <w:sz w:val="22"/>
          <w:szCs w:val="22"/>
        </w:rPr>
        <w:t>長行釋言：「瓶等果（於）一一緣中無，和合中亦無。」與今說亦同，參考第三門可知。</w:t>
      </w:r>
    </w:p>
    <w:p w14:paraId="521A4E6F" w14:textId="25AF5131" w:rsidR="008F392E" w:rsidRPr="000E50A6" w:rsidRDefault="008F392E" w:rsidP="007D09C2">
      <w:pPr>
        <w:pStyle w:val="a7"/>
        <w:ind w:leftChars="290" w:left="1136" w:hangingChars="200" w:hanging="440"/>
        <w:rPr>
          <w:sz w:val="22"/>
          <w:szCs w:val="22"/>
        </w:rPr>
      </w:pPr>
      <w:r w:rsidRPr="000E50A6">
        <w:rPr>
          <w:rFonts w:ascii="標楷體" w:eastAsia="標楷體" w:hAnsi="標楷體"/>
          <w:sz w:val="22"/>
          <w:szCs w:val="22"/>
        </w:rPr>
        <w:t>※</w:t>
      </w:r>
      <w:r w:rsidRPr="000E50A6">
        <w:rPr>
          <w:sz w:val="22"/>
          <w:szCs w:val="22"/>
        </w:rPr>
        <w:t xml:space="preserve">1 </w:t>
      </w:r>
      <w:r w:rsidRPr="000E50A6">
        <w:rPr>
          <w:sz w:val="22"/>
          <w:szCs w:val="22"/>
        </w:rPr>
        <w:t>龍樹造，</w:t>
      </w:r>
      <w:r w:rsidRPr="000E50A6">
        <w:rPr>
          <w:kern w:val="0"/>
          <w:sz w:val="22"/>
          <w:szCs w:val="22"/>
          <w:lang w:val="en-MY"/>
        </w:rPr>
        <w:t>［姚秦］鳩摩羅什譯，</w:t>
      </w:r>
      <w:r w:rsidRPr="000E50A6">
        <w:rPr>
          <w:sz w:val="22"/>
          <w:szCs w:val="22"/>
        </w:rPr>
        <w:t>《中論》卷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觀因緣品〉</w:t>
      </w:r>
      <w:r w:rsidRPr="000E50A6">
        <w:rPr>
          <w:sz w:val="22"/>
          <w:szCs w:val="22"/>
        </w:rPr>
        <w:t>(CBETA, T30, no. 1564, p. 2b6-7)</w:t>
      </w:r>
      <w:r w:rsidRPr="000E50A6">
        <w:rPr>
          <w:sz w:val="22"/>
          <w:szCs w:val="22"/>
        </w:rPr>
        <w:t>。</w:t>
      </w:r>
    </w:p>
    <w:p w14:paraId="687A11EC" w14:textId="6632B66D" w:rsidR="008F392E" w:rsidRPr="000E50A6" w:rsidRDefault="008F392E" w:rsidP="007D09C2">
      <w:pPr>
        <w:pStyle w:val="a7"/>
        <w:ind w:leftChars="290" w:left="696"/>
        <w:rPr>
          <w:sz w:val="22"/>
          <w:szCs w:val="22"/>
        </w:rPr>
      </w:pPr>
      <w:r w:rsidRPr="000E50A6">
        <w:rPr>
          <w:rFonts w:ascii="標楷體" w:eastAsia="標楷體" w:hAnsi="標楷體"/>
          <w:sz w:val="22"/>
          <w:szCs w:val="22"/>
        </w:rPr>
        <w:t>※</w:t>
      </w:r>
      <w:r w:rsidRPr="000E50A6">
        <w:rPr>
          <w:sz w:val="22"/>
          <w:szCs w:val="22"/>
        </w:rPr>
        <w:t>2</w:t>
      </w:r>
      <w:r w:rsidRPr="000E50A6">
        <w:rPr>
          <w:sz w:val="22"/>
          <w:szCs w:val="22"/>
        </w:rPr>
        <w:t>《十二門論》〈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觀因緣門〉</w:t>
      </w:r>
      <w:r w:rsidRPr="000E50A6">
        <w:rPr>
          <w:sz w:val="22"/>
          <w:szCs w:val="22"/>
        </w:rPr>
        <w:t>(CBETA, T30, no. 1568, p. 160a22-23)</w:t>
      </w:r>
      <w:r w:rsidRPr="000E50A6">
        <w:rPr>
          <w:sz w:val="22"/>
          <w:szCs w:val="22"/>
        </w:rPr>
        <w:t>。</w:t>
      </w:r>
    </w:p>
    <w:p w14:paraId="343FB33F" w14:textId="427BDAC3" w:rsidR="008F392E" w:rsidRPr="000E50A6" w:rsidRDefault="008F392E" w:rsidP="007D09C2">
      <w:pPr>
        <w:pStyle w:val="a7"/>
        <w:ind w:leftChars="290" w:left="696"/>
        <w:rPr>
          <w:sz w:val="22"/>
          <w:szCs w:val="22"/>
        </w:rPr>
      </w:pPr>
      <w:r w:rsidRPr="000E50A6">
        <w:rPr>
          <w:rFonts w:ascii="標楷體" w:eastAsia="標楷體" w:hAnsi="標楷體"/>
          <w:sz w:val="22"/>
          <w:szCs w:val="22"/>
        </w:rPr>
        <w:t>※</w:t>
      </w:r>
      <w:r w:rsidRPr="000E50A6">
        <w:rPr>
          <w:sz w:val="22"/>
          <w:szCs w:val="22"/>
        </w:rPr>
        <w:t>3</w:t>
      </w:r>
      <w:r w:rsidRPr="000E50A6">
        <w:rPr>
          <w:sz w:val="22"/>
          <w:szCs w:val="22"/>
        </w:rPr>
        <w:t>《十二門論》〈</w:t>
      </w:r>
      <w:r w:rsidRPr="000E50A6">
        <w:rPr>
          <w:sz w:val="22"/>
          <w:szCs w:val="22"/>
        </w:rPr>
        <w:t>3</w:t>
      </w:r>
      <w:r w:rsidRPr="000E50A6">
        <w:rPr>
          <w:sz w:val="22"/>
          <w:szCs w:val="22"/>
        </w:rPr>
        <w:t>觀緣門〉</w:t>
      </w:r>
      <w:r w:rsidRPr="000E50A6">
        <w:rPr>
          <w:sz w:val="22"/>
          <w:szCs w:val="22"/>
        </w:rPr>
        <w:t>(CBETA, T30, no. 1568, p. 162b3-4)</w:t>
      </w:r>
      <w:r w:rsidRPr="000E50A6">
        <w:rPr>
          <w:sz w:val="22"/>
          <w:szCs w:val="22"/>
        </w:rPr>
        <w:t>。</w:t>
      </w:r>
    </w:p>
  </w:footnote>
  <w:footnote w:id="23">
    <w:p w14:paraId="4F7EB953" w14:textId="7268656F" w:rsidR="008F392E" w:rsidRPr="000E50A6" w:rsidRDefault="008F392E" w:rsidP="00613A57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rFonts w:hint="eastAsia"/>
          <w:sz w:val="22"/>
          <w:szCs w:val="22"/>
        </w:rPr>
        <w:t>李潤生，</w:t>
      </w:r>
      <w:r w:rsidRPr="000E50A6">
        <w:rPr>
          <w:sz w:val="22"/>
          <w:szCs w:val="22"/>
        </w:rPr>
        <w:t>《十二門論析義》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sz w:val="22"/>
          <w:szCs w:val="22"/>
        </w:rPr>
        <w:t>9</w:t>
      </w:r>
      <w:r w:rsidRPr="000E50A6">
        <w:rPr>
          <w:rFonts w:hint="eastAsia"/>
          <w:sz w:val="22"/>
          <w:szCs w:val="22"/>
        </w:rPr>
        <w:t>觀</w:t>
      </w:r>
      <w:r w:rsidRPr="000E50A6">
        <w:rPr>
          <w:rFonts w:ascii="新細明體" w:hAnsi="新細明體" w:hint="eastAsia"/>
          <w:sz w:val="22"/>
          <w:szCs w:val="22"/>
        </w:rPr>
        <w:t>因</w:t>
      </w:r>
      <w:r w:rsidRPr="000E50A6">
        <w:rPr>
          <w:rFonts w:hint="eastAsia"/>
          <w:sz w:val="22"/>
          <w:szCs w:val="22"/>
        </w:rPr>
        <w:t>果門〉</w:t>
      </w:r>
      <w:r w:rsidRPr="000E50A6">
        <w:rPr>
          <w:sz w:val="22"/>
          <w:szCs w:val="22"/>
        </w:rPr>
        <w:t>，</w:t>
      </w:r>
      <w:r w:rsidRPr="000E50A6">
        <w:rPr>
          <w:rFonts w:eastAsia="DengXian"/>
          <w:sz w:val="22"/>
          <w:szCs w:val="22"/>
        </w:rPr>
        <w:t>pp</w:t>
      </w:r>
      <w:r w:rsidRPr="000E50A6">
        <w:rPr>
          <w:sz w:val="22"/>
          <w:szCs w:val="22"/>
        </w:rPr>
        <w:t>.</w:t>
      </w:r>
      <w:r w:rsidRPr="000E50A6">
        <w:rPr>
          <w:rFonts w:eastAsia="DengXian"/>
          <w:sz w:val="22"/>
          <w:szCs w:val="22"/>
        </w:rPr>
        <w:t>50</w:t>
      </w:r>
      <w:r w:rsidRPr="000E50A6">
        <w:rPr>
          <w:rFonts w:eastAsia="DengXian" w:hint="eastAsia"/>
          <w:sz w:val="22"/>
          <w:szCs w:val="22"/>
        </w:rPr>
        <w:t>2</w:t>
      </w:r>
      <w:r w:rsidRPr="000E50A6">
        <w:rPr>
          <w:rFonts w:eastAsia="DengXian"/>
          <w:sz w:val="22"/>
          <w:szCs w:val="22"/>
        </w:rPr>
        <w:t>-50</w:t>
      </w:r>
      <w:r w:rsidRPr="000E50A6">
        <w:rPr>
          <w:rFonts w:eastAsia="DengXian" w:hint="eastAsia"/>
          <w:sz w:val="22"/>
          <w:szCs w:val="22"/>
        </w:rPr>
        <w:t>3</w:t>
      </w:r>
      <w:r w:rsidRPr="000E50A6">
        <w:rPr>
          <w:sz w:val="22"/>
          <w:szCs w:val="22"/>
        </w:rPr>
        <w:t>：</w:t>
      </w:r>
    </w:p>
    <w:p w14:paraId="72C5E08F" w14:textId="01A794C0" w:rsidR="008F392E" w:rsidRPr="000E50A6" w:rsidRDefault="008F392E" w:rsidP="00D4304B">
      <w:pPr>
        <w:pStyle w:val="a7"/>
        <w:ind w:leftChars="100" w:left="240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釋第三句：頌文第三句云：「（自性果法）亦不（從）餘處來。」論主以長行作釋言：「又（如）是（所執有實自性的）果（法亦）不從餘處來。若（可從）餘處來者，則不（能說諸法）從因緣生，亦無（有）眾緣和合（而能使諸法幻有的）功（效）。」龍樹論師於《中論·觀因緣品》中述「八不中道」中，亦有「不來亦不出」的頌文。《中論·觀去來品》亦有二十五頌，詳論物無去來。本論〈觀緣門〉第三亦云：「若果（已證知於）緣中無，而（又執彼）從緣中出，是果何不從，非緣中而出？」</w:t>
      </w:r>
      <w:r w:rsidRPr="000E50A6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0E50A6">
        <w:rPr>
          <w:rFonts w:ascii="標楷體" w:eastAsia="標楷體" w:hAnsi="標楷體" w:hint="eastAsia"/>
          <w:sz w:val="22"/>
          <w:szCs w:val="22"/>
        </w:rPr>
        <w:t>故於前半頌中，已明有自性的果法，於「緣中不可得」，若再執彼彼「餘處來」者，即同於計執於「非緣中出」、於「非緣中來」；既於「非緣中來」，那便不是「眾緣所生的果法」了，所以論主說：「若（果法從）餘處（非因緣法之處）來者，則（果法便）不從因緣生。」既「不從因緣生」，「眾緣和合」自然亦沒有「（能生果法的）功（效）」。</w:t>
      </w:r>
    </w:p>
    <w:p w14:paraId="2A310E7C" w14:textId="0F5E897E" w:rsidR="008F392E" w:rsidRPr="000E50A6" w:rsidRDefault="008F392E" w:rsidP="0089281E">
      <w:pPr>
        <w:pStyle w:val="a7"/>
        <w:ind w:leftChars="100" w:left="240"/>
        <w:rPr>
          <w:sz w:val="22"/>
          <w:szCs w:val="22"/>
        </w:rPr>
      </w:pPr>
      <w:r w:rsidRPr="000E50A6">
        <w:rPr>
          <w:rFonts w:ascii="標楷體" w:eastAsia="標楷體" w:hAnsi="標楷體" w:hint="eastAsia"/>
          <w:sz w:val="22"/>
          <w:szCs w:val="22"/>
        </w:rPr>
        <w:t>※</w:t>
      </w:r>
      <w:r w:rsidRPr="000E50A6">
        <w:rPr>
          <w:sz w:val="22"/>
          <w:szCs w:val="22"/>
        </w:rPr>
        <w:t>《十二門論》〈</w:t>
      </w:r>
      <w:r w:rsidRPr="000E50A6">
        <w:rPr>
          <w:sz w:val="22"/>
          <w:szCs w:val="22"/>
        </w:rPr>
        <w:t>3</w:t>
      </w:r>
      <w:r w:rsidRPr="000E50A6">
        <w:rPr>
          <w:sz w:val="22"/>
          <w:szCs w:val="22"/>
        </w:rPr>
        <w:t>觀緣門〉</w:t>
      </w:r>
      <w:r w:rsidRPr="000E50A6">
        <w:rPr>
          <w:sz w:val="22"/>
          <w:szCs w:val="22"/>
        </w:rPr>
        <w:t>(CBETA, T30, no. 1568, p. 162b23-24)</w:t>
      </w:r>
      <w:r w:rsidRPr="000E50A6">
        <w:rPr>
          <w:sz w:val="22"/>
          <w:szCs w:val="22"/>
        </w:rPr>
        <w:t>。</w:t>
      </w:r>
    </w:p>
  </w:footnote>
  <w:footnote w:id="24">
    <w:p w14:paraId="3AF171AD" w14:textId="415D5CA0" w:rsidR="008F392E" w:rsidRPr="000E50A6" w:rsidRDefault="008F392E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rFonts w:hint="eastAsia"/>
          <w:sz w:val="22"/>
          <w:szCs w:val="22"/>
        </w:rPr>
        <w:t>李潤生，</w:t>
      </w:r>
      <w:r w:rsidRPr="000E50A6">
        <w:rPr>
          <w:sz w:val="22"/>
          <w:szCs w:val="22"/>
        </w:rPr>
        <w:t>《十二門論析義》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rFonts w:eastAsia="DengXian"/>
          <w:sz w:val="22"/>
          <w:szCs w:val="22"/>
        </w:rPr>
        <w:t>9</w:t>
      </w:r>
      <w:r w:rsidRPr="000E50A6">
        <w:rPr>
          <w:rFonts w:hint="eastAsia"/>
          <w:sz w:val="22"/>
          <w:szCs w:val="22"/>
        </w:rPr>
        <w:t>觀</w:t>
      </w:r>
      <w:r w:rsidRPr="000E50A6">
        <w:rPr>
          <w:rFonts w:ascii="新細明體" w:hAnsi="新細明體" w:hint="eastAsia"/>
          <w:sz w:val="22"/>
          <w:szCs w:val="22"/>
        </w:rPr>
        <w:t>因</w:t>
      </w:r>
      <w:r w:rsidRPr="000E50A6">
        <w:rPr>
          <w:rFonts w:hint="eastAsia"/>
          <w:sz w:val="22"/>
          <w:szCs w:val="22"/>
        </w:rPr>
        <w:t>果門〉</w:t>
      </w:r>
      <w:r w:rsidRPr="000E50A6">
        <w:rPr>
          <w:sz w:val="22"/>
          <w:szCs w:val="22"/>
        </w:rPr>
        <w:t>，</w:t>
      </w:r>
      <w:r w:rsidRPr="000E50A6">
        <w:rPr>
          <w:rFonts w:eastAsia="DengXian"/>
          <w:sz w:val="22"/>
          <w:szCs w:val="22"/>
        </w:rPr>
        <w:t>p</w:t>
      </w:r>
      <w:r w:rsidRPr="000E50A6">
        <w:rPr>
          <w:sz w:val="22"/>
          <w:szCs w:val="22"/>
        </w:rPr>
        <w:t>.</w:t>
      </w:r>
      <w:r w:rsidRPr="000E50A6">
        <w:rPr>
          <w:rFonts w:eastAsia="DengXian"/>
          <w:sz w:val="22"/>
          <w:szCs w:val="22"/>
        </w:rPr>
        <w:t>50</w:t>
      </w:r>
      <w:r w:rsidRPr="000E50A6">
        <w:rPr>
          <w:rFonts w:eastAsia="DengXian" w:hint="eastAsia"/>
          <w:sz w:val="22"/>
          <w:szCs w:val="22"/>
        </w:rPr>
        <w:t>4</w:t>
      </w:r>
      <w:r w:rsidRPr="000E50A6">
        <w:rPr>
          <w:sz w:val="22"/>
          <w:szCs w:val="22"/>
        </w:rPr>
        <w:t>：</w:t>
      </w:r>
    </w:p>
    <w:p w14:paraId="38AEC20C" w14:textId="4402CFFA" w:rsidR="008F392E" w:rsidRPr="000E50A6" w:rsidRDefault="008F392E" w:rsidP="0089281E">
      <w:pPr>
        <w:pStyle w:val="a7"/>
        <w:ind w:leftChars="100" w:left="240"/>
        <w:rPr>
          <w:rFonts w:ascii="標楷體" w:eastAsia="標楷體" w:hAnsi="標楷體"/>
          <w:sz w:val="22"/>
          <w:szCs w:val="22"/>
        </w:rPr>
      </w:pPr>
      <w:r w:rsidRPr="000E50A6">
        <w:rPr>
          <w:rFonts w:ascii="標楷體" w:eastAsia="標楷體" w:hAnsi="標楷體"/>
          <w:sz w:val="22"/>
          <w:szCs w:val="22"/>
        </w:rPr>
        <w:t>由於一切有為諸法都是</w:t>
      </w:r>
      <w:r w:rsidRPr="000E50A6">
        <w:rPr>
          <w:rFonts w:ascii="標楷體" w:eastAsia="標楷體" w:hAnsi="標楷體" w:hint="eastAsia"/>
          <w:sz w:val="22"/>
          <w:szCs w:val="22"/>
        </w:rPr>
        <w:t>「</w:t>
      </w:r>
      <w:r w:rsidRPr="000E50A6">
        <w:rPr>
          <w:rFonts w:ascii="標楷體" w:eastAsia="標楷體" w:hAnsi="標楷體"/>
          <w:sz w:val="22"/>
          <w:szCs w:val="22"/>
        </w:rPr>
        <w:t>因緣果法」，今已證知諸法無有「實自性的果法」的存在，則一切有為諸法即無真實的</w:t>
      </w:r>
      <w:r w:rsidRPr="000E50A6">
        <w:rPr>
          <w:rFonts w:ascii="標楷體" w:eastAsia="標楷體" w:hAnsi="標楷體" w:hint="eastAsia"/>
          <w:sz w:val="22"/>
          <w:szCs w:val="22"/>
        </w:rPr>
        <w:t>「</w:t>
      </w:r>
      <w:r w:rsidRPr="000E50A6">
        <w:rPr>
          <w:rFonts w:ascii="標楷體" w:eastAsia="標楷體" w:hAnsi="標楷體"/>
          <w:sz w:val="22"/>
          <w:szCs w:val="22"/>
        </w:rPr>
        <w:t>自性</w:t>
      </w:r>
      <w:r w:rsidRPr="000E50A6">
        <w:rPr>
          <w:rFonts w:ascii="標楷體" w:eastAsia="標楷體" w:hAnsi="標楷體" w:hint="eastAsia"/>
          <w:sz w:val="22"/>
          <w:szCs w:val="22"/>
        </w:rPr>
        <w:t>」</w:t>
      </w:r>
      <w:r w:rsidRPr="000E50A6">
        <w:rPr>
          <w:rFonts w:ascii="標楷體" w:eastAsia="標楷體" w:hAnsi="標楷體"/>
          <w:sz w:val="22"/>
          <w:szCs w:val="22"/>
        </w:rPr>
        <w:t>；簡言之即本門初說的「一切法空」，因為「空」即「緣生無實自性</w:t>
      </w:r>
      <w:r w:rsidRPr="000E50A6">
        <w:rPr>
          <w:rFonts w:ascii="標楷體" w:eastAsia="標楷體" w:hAnsi="標楷體" w:hint="eastAsia"/>
          <w:sz w:val="22"/>
          <w:szCs w:val="22"/>
        </w:rPr>
        <w:t>」</w:t>
      </w:r>
      <w:r w:rsidRPr="000E50A6">
        <w:rPr>
          <w:rFonts w:ascii="標楷體" w:eastAsia="標楷體" w:hAnsi="標楷體"/>
          <w:sz w:val="22"/>
          <w:szCs w:val="22"/>
        </w:rPr>
        <w:t>義故。前後諸門經已反覆證成「一切法自性不有」，今又證成「一切法不從（非緣）餘處來」，故可回應前（一）「長行發起」中所說的「一切法空」非謬。</w:t>
      </w:r>
    </w:p>
  </w:footnote>
  <w:footnote w:id="25">
    <w:p w14:paraId="1095A61A" w14:textId="5674E0C8" w:rsidR="008F392E" w:rsidRPr="000E50A6" w:rsidRDefault="008F392E" w:rsidP="00593511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sz w:val="22"/>
          <w:szCs w:val="22"/>
        </w:rPr>
        <w:t>以下科判和腳</w:t>
      </w:r>
      <w:r w:rsidRPr="000E50A6">
        <w:rPr>
          <w:rFonts w:hint="eastAsia"/>
          <w:sz w:val="22"/>
          <w:szCs w:val="22"/>
        </w:rPr>
        <w:t>注</w:t>
      </w:r>
      <w:r w:rsidRPr="000E50A6">
        <w:rPr>
          <w:sz w:val="22"/>
          <w:szCs w:val="22"/>
        </w:rPr>
        <w:t>出自：釋厚觀主編，《中論講義》（上），〈</w:t>
      </w:r>
      <w:r w:rsidRPr="000E50A6">
        <w:rPr>
          <w:sz w:val="22"/>
          <w:szCs w:val="22"/>
        </w:rPr>
        <w:t>1</w:t>
      </w:r>
      <w:r w:rsidRPr="000E50A6">
        <w:rPr>
          <w:sz w:val="22"/>
          <w:szCs w:val="22"/>
        </w:rPr>
        <w:t>觀因緣品〉，</w:t>
      </w:r>
      <w:r w:rsidRPr="000E50A6">
        <w:rPr>
          <w:sz w:val="22"/>
          <w:szCs w:val="22"/>
        </w:rPr>
        <w:t xml:space="preserve">pp. </w:t>
      </w:r>
      <w:r w:rsidRPr="000E50A6">
        <w:rPr>
          <w:rFonts w:eastAsia="DengXian"/>
          <w:sz w:val="22"/>
          <w:szCs w:val="22"/>
        </w:rPr>
        <w:t>66</w:t>
      </w:r>
      <w:r w:rsidRPr="000E50A6">
        <w:rPr>
          <w:sz w:val="22"/>
          <w:szCs w:val="22"/>
        </w:rPr>
        <w:t>-</w:t>
      </w:r>
      <w:r w:rsidRPr="000E50A6">
        <w:rPr>
          <w:rFonts w:eastAsia="DengXian"/>
          <w:sz w:val="22"/>
          <w:szCs w:val="22"/>
        </w:rPr>
        <w:t>67</w:t>
      </w:r>
      <w:r w:rsidRPr="000E50A6">
        <w:rPr>
          <w:sz w:val="22"/>
          <w:szCs w:val="22"/>
        </w:rPr>
        <w:t>。</w:t>
      </w:r>
    </w:p>
  </w:footnote>
  <w:footnote w:id="26">
    <w:p w14:paraId="53E6753F" w14:textId="77777777" w:rsidR="008F392E" w:rsidRPr="000E50A6" w:rsidRDefault="008F392E" w:rsidP="00593511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>（</w:t>
      </w:r>
      <w:r w:rsidRPr="000E50A6">
        <w:rPr>
          <w:rFonts w:eastAsia="SimSun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）《中論》卷</w:t>
      </w:r>
      <w:r w:rsidRPr="000E50A6">
        <w:rPr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rFonts w:eastAsia="SimSun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觀因緣品〉（大正</w:t>
      </w:r>
      <w:r w:rsidRPr="000E50A6">
        <w:rPr>
          <w:sz w:val="22"/>
          <w:szCs w:val="22"/>
        </w:rPr>
        <w:t>30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sz w:val="22"/>
          <w:szCs w:val="22"/>
        </w:rPr>
        <w:t>3b16-17</w:t>
      </w:r>
      <w:r w:rsidRPr="000E50A6">
        <w:rPr>
          <w:rFonts w:hint="eastAsia"/>
          <w:sz w:val="22"/>
          <w:szCs w:val="22"/>
        </w:rPr>
        <w:t>）。</w:t>
      </w:r>
    </w:p>
    <w:p w14:paraId="4B2CC5CE" w14:textId="77777777" w:rsidR="008F392E" w:rsidRPr="000E50A6" w:rsidRDefault="008F392E" w:rsidP="00593511">
      <w:pPr>
        <w:pStyle w:val="a7"/>
        <w:ind w:leftChars="59" w:left="142"/>
        <w:rPr>
          <w:bCs/>
          <w:sz w:val="22"/>
          <w:szCs w:val="22"/>
        </w:rPr>
      </w:pPr>
      <w:r w:rsidRPr="000E50A6">
        <w:rPr>
          <w:rFonts w:hint="eastAsia"/>
          <w:bCs/>
          <w:sz w:val="22"/>
          <w:szCs w:val="22"/>
        </w:rPr>
        <w:t>（</w:t>
      </w:r>
      <w:r w:rsidRPr="000E50A6">
        <w:rPr>
          <w:rFonts w:eastAsia="SimSun"/>
          <w:bCs/>
          <w:sz w:val="22"/>
          <w:szCs w:val="22"/>
        </w:rPr>
        <w:t>2</w:t>
      </w:r>
      <w:r w:rsidRPr="000E50A6">
        <w:rPr>
          <w:rFonts w:hint="eastAsia"/>
          <w:bCs/>
          <w:sz w:val="22"/>
          <w:szCs w:val="22"/>
        </w:rPr>
        <w:t>）《般若燈論釋》卷</w:t>
      </w:r>
      <w:r w:rsidRPr="000E50A6">
        <w:rPr>
          <w:bCs/>
          <w:sz w:val="22"/>
          <w:szCs w:val="22"/>
        </w:rPr>
        <w:t>2</w:t>
      </w:r>
      <w:r w:rsidRPr="000E50A6">
        <w:rPr>
          <w:rFonts w:hint="eastAsia"/>
          <w:bCs/>
          <w:sz w:val="22"/>
          <w:szCs w:val="22"/>
        </w:rPr>
        <w:t>〈</w:t>
      </w:r>
      <w:r w:rsidRPr="000E50A6">
        <w:rPr>
          <w:rFonts w:hint="eastAsia"/>
          <w:bCs/>
          <w:sz w:val="22"/>
          <w:szCs w:val="22"/>
        </w:rPr>
        <w:t>1</w:t>
      </w:r>
      <w:r w:rsidRPr="000E50A6">
        <w:rPr>
          <w:rFonts w:hint="eastAsia"/>
          <w:bCs/>
          <w:sz w:val="22"/>
          <w:szCs w:val="22"/>
        </w:rPr>
        <w:t>觀因緣品〉：</w:t>
      </w:r>
    </w:p>
    <w:p w14:paraId="0FAD5A76" w14:textId="77777777" w:rsidR="008F392E" w:rsidRPr="000E50A6" w:rsidRDefault="008F392E" w:rsidP="00593511">
      <w:pPr>
        <w:pStyle w:val="a7"/>
        <w:ind w:leftChars="295" w:left="708"/>
        <w:rPr>
          <w:rFonts w:eastAsia="標楷體"/>
          <w:bCs/>
          <w:sz w:val="22"/>
          <w:szCs w:val="22"/>
        </w:rPr>
      </w:pPr>
      <w:r w:rsidRPr="000E50A6">
        <w:rPr>
          <w:rFonts w:eastAsia="標楷體" w:hint="eastAsia"/>
          <w:bCs/>
          <w:sz w:val="22"/>
          <w:szCs w:val="22"/>
        </w:rPr>
        <w:t>非一一和合</w:t>
      </w:r>
      <w:r w:rsidRPr="000E50A6">
        <w:rPr>
          <w:rFonts w:eastAsia="標楷體" w:hint="eastAsia"/>
          <w:sz w:val="22"/>
          <w:szCs w:val="22"/>
        </w:rPr>
        <w:t>，</w:t>
      </w:r>
      <w:r w:rsidRPr="000E50A6">
        <w:rPr>
          <w:rFonts w:eastAsia="標楷體" w:hint="eastAsia"/>
          <w:bCs/>
          <w:sz w:val="22"/>
          <w:szCs w:val="22"/>
        </w:rPr>
        <w:t>諸緣中有果</w:t>
      </w:r>
      <w:r w:rsidRPr="000E50A6">
        <w:rPr>
          <w:rFonts w:eastAsia="標楷體" w:hint="eastAsia"/>
          <w:sz w:val="22"/>
          <w:szCs w:val="22"/>
        </w:rPr>
        <w:t>，</w:t>
      </w:r>
      <w:r w:rsidRPr="000E50A6">
        <w:rPr>
          <w:rFonts w:eastAsia="標楷體" w:hint="eastAsia"/>
          <w:bCs/>
          <w:sz w:val="22"/>
          <w:szCs w:val="22"/>
        </w:rPr>
        <w:t>如是則非緣</w:t>
      </w:r>
      <w:r w:rsidRPr="000E50A6">
        <w:rPr>
          <w:rFonts w:eastAsia="標楷體" w:hint="eastAsia"/>
          <w:sz w:val="22"/>
          <w:szCs w:val="22"/>
        </w:rPr>
        <w:t>，</w:t>
      </w:r>
      <w:r w:rsidRPr="000E50A6">
        <w:rPr>
          <w:rFonts w:eastAsia="標楷體" w:hint="eastAsia"/>
          <w:bCs/>
          <w:sz w:val="22"/>
          <w:szCs w:val="22"/>
        </w:rPr>
        <w:t>云何果得起？</w:t>
      </w:r>
      <w:r w:rsidRPr="000E50A6">
        <w:rPr>
          <w:rFonts w:hint="eastAsia"/>
          <w:bCs/>
          <w:sz w:val="22"/>
          <w:szCs w:val="22"/>
        </w:rPr>
        <w:t>（大正</w:t>
      </w:r>
      <w:r w:rsidRPr="000E50A6">
        <w:rPr>
          <w:bCs/>
          <w:sz w:val="22"/>
          <w:szCs w:val="22"/>
        </w:rPr>
        <w:t>30</w:t>
      </w:r>
      <w:r w:rsidRPr="000E50A6">
        <w:rPr>
          <w:rFonts w:hint="eastAsia"/>
          <w:bCs/>
          <w:sz w:val="22"/>
          <w:szCs w:val="22"/>
        </w:rPr>
        <w:t>，</w:t>
      </w:r>
      <w:r w:rsidRPr="000E50A6">
        <w:rPr>
          <w:bCs/>
          <w:sz w:val="22"/>
          <w:szCs w:val="22"/>
        </w:rPr>
        <w:t>58c16-17</w:t>
      </w:r>
      <w:r w:rsidRPr="000E50A6">
        <w:rPr>
          <w:rFonts w:hint="eastAsia"/>
          <w:bCs/>
          <w:sz w:val="22"/>
          <w:szCs w:val="22"/>
        </w:rPr>
        <w:t>）</w:t>
      </w:r>
    </w:p>
    <w:p w14:paraId="0874268E" w14:textId="77777777" w:rsidR="008F392E" w:rsidRPr="000E50A6" w:rsidRDefault="008F392E" w:rsidP="00593511">
      <w:pPr>
        <w:pStyle w:val="a7"/>
        <w:ind w:leftChars="50" w:left="120"/>
        <w:rPr>
          <w:rFonts w:eastAsia="標楷體"/>
          <w:bCs/>
          <w:sz w:val="22"/>
          <w:szCs w:val="22"/>
        </w:rPr>
      </w:pPr>
      <w:r w:rsidRPr="000E50A6">
        <w:rPr>
          <w:rFonts w:hint="eastAsia"/>
          <w:sz w:val="22"/>
          <w:szCs w:val="22"/>
        </w:rPr>
        <w:t>（</w:t>
      </w:r>
      <w:r w:rsidRPr="000E50A6">
        <w:rPr>
          <w:sz w:val="22"/>
          <w:szCs w:val="22"/>
        </w:rPr>
        <w:t>3</w:t>
      </w:r>
      <w:r w:rsidRPr="000E50A6">
        <w:rPr>
          <w:rFonts w:hint="eastAsia"/>
          <w:sz w:val="22"/>
          <w:szCs w:val="22"/>
        </w:rPr>
        <w:t>）《大乘中觀釋論》：無對應偈頌。</w:t>
      </w:r>
    </w:p>
    <w:p w14:paraId="6AF7C636" w14:textId="77777777" w:rsidR="008F392E" w:rsidRPr="000E50A6" w:rsidRDefault="008F392E" w:rsidP="00593511">
      <w:pPr>
        <w:pStyle w:val="a7"/>
        <w:ind w:leftChars="50" w:left="120"/>
        <w:rPr>
          <w:rFonts w:eastAsia="標楷體"/>
          <w:bCs/>
          <w:sz w:val="22"/>
          <w:szCs w:val="22"/>
        </w:rPr>
      </w:pPr>
      <w:r w:rsidRPr="000E50A6">
        <w:rPr>
          <w:rFonts w:hint="eastAsia"/>
          <w:bCs/>
          <w:sz w:val="22"/>
          <w:szCs w:val="22"/>
        </w:rPr>
        <w:t>（</w:t>
      </w:r>
      <w:r w:rsidRPr="000E50A6">
        <w:rPr>
          <w:bCs/>
          <w:sz w:val="22"/>
          <w:szCs w:val="22"/>
        </w:rPr>
        <w:t>4</w:t>
      </w:r>
      <w:r w:rsidRPr="000E50A6">
        <w:rPr>
          <w:rFonts w:hint="eastAsia"/>
          <w:bCs/>
          <w:sz w:val="22"/>
          <w:szCs w:val="22"/>
        </w:rPr>
        <w:t>）</w:t>
      </w:r>
      <w:r w:rsidRPr="000E50A6">
        <w:rPr>
          <w:rFonts w:ascii="新細明體" w:hAnsi="新細明體" w:hint="eastAsia"/>
          <w:bCs/>
          <w:sz w:val="22"/>
          <w:szCs w:val="22"/>
        </w:rPr>
        <w:t>月稱，梵本《淨明句論》；參見三枝充惪，《中論偈頌總覽》，</w:t>
      </w:r>
      <w:r w:rsidRPr="000E50A6">
        <w:rPr>
          <w:rFonts w:eastAsia="標楷體" w:hint="eastAsia"/>
          <w:bCs/>
          <w:sz w:val="22"/>
          <w:szCs w:val="22"/>
        </w:rPr>
        <w:t>p.</w:t>
      </w:r>
      <w:r w:rsidRPr="000E50A6">
        <w:rPr>
          <w:rFonts w:eastAsia="標楷體"/>
          <w:bCs/>
          <w:sz w:val="22"/>
          <w:szCs w:val="22"/>
        </w:rPr>
        <w:t>28</w:t>
      </w:r>
      <w:r w:rsidRPr="000E50A6">
        <w:rPr>
          <w:rFonts w:eastAsia="標楷體" w:hint="eastAsia"/>
          <w:bCs/>
          <w:sz w:val="22"/>
          <w:szCs w:val="22"/>
        </w:rPr>
        <w:t>：</w:t>
      </w:r>
    </w:p>
    <w:p w14:paraId="3E7C0166" w14:textId="77777777" w:rsidR="008F392E" w:rsidRPr="000E50A6" w:rsidRDefault="008F392E" w:rsidP="00593511">
      <w:pPr>
        <w:pStyle w:val="a7"/>
        <w:ind w:leftChars="290" w:left="696"/>
        <w:rPr>
          <w:sz w:val="22"/>
          <w:szCs w:val="22"/>
        </w:rPr>
      </w:pPr>
      <w:r w:rsidRPr="000E50A6">
        <w:rPr>
          <w:sz w:val="22"/>
          <w:szCs w:val="22"/>
        </w:rPr>
        <w:t>na ca vyastasamaste</w:t>
      </w:r>
      <w:r w:rsidRPr="000E50A6">
        <w:rPr>
          <w:bCs/>
          <w:sz w:val="22"/>
          <w:szCs w:val="22"/>
        </w:rPr>
        <w:t>ṣ</w:t>
      </w:r>
      <w:r w:rsidRPr="000E50A6">
        <w:rPr>
          <w:sz w:val="22"/>
          <w:szCs w:val="22"/>
        </w:rPr>
        <w:t>u pratyaye</w:t>
      </w:r>
      <w:r w:rsidRPr="000E50A6">
        <w:rPr>
          <w:bCs/>
          <w:sz w:val="22"/>
          <w:szCs w:val="22"/>
        </w:rPr>
        <w:t>ṣ</w:t>
      </w:r>
      <w:r w:rsidRPr="000E50A6">
        <w:rPr>
          <w:sz w:val="22"/>
          <w:szCs w:val="22"/>
        </w:rPr>
        <w:t>vasti tatphalam /</w:t>
      </w:r>
    </w:p>
    <w:p w14:paraId="364E8298" w14:textId="77777777" w:rsidR="008F392E" w:rsidRPr="000E50A6" w:rsidRDefault="008F392E" w:rsidP="00593511">
      <w:pPr>
        <w:pStyle w:val="a7"/>
        <w:ind w:leftChars="290" w:left="696"/>
        <w:rPr>
          <w:sz w:val="22"/>
          <w:szCs w:val="22"/>
        </w:rPr>
      </w:pPr>
      <w:r w:rsidRPr="000E50A6">
        <w:rPr>
          <w:sz w:val="22"/>
          <w:szCs w:val="22"/>
        </w:rPr>
        <w:t>pratyayebhya</w:t>
      </w:r>
      <w:r w:rsidRPr="000E50A6">
        <w:rPr>
          <w:bCs/>
          <w:sz w:val="22"/>
          <w:szCs w:val="22"/>
        </w:rPr>
        <w:t>ḥ</w:t>
      </w:r>
      <w:r w:rsidRPr="000E50A6">
        <w:rPr>
          <w:sz w:val="22"/>
          <w:szCs w:val="22"/>
        </w:rPr>
        <w:t xml:space="preserve"> katha</w:t>
      </w:r>
      <w:r w:rsidRPr="000E50A6">
        <w:rPr>
          <w:bCs/>
          <w:sz w:val="22"/>
          <w:szCs w:val="22"/>
        </w:rPr>
        <w:t>ṃ</w:t>
      </w:r>
      <w:r w:rsidRPr="000E50A6">
        <w:rPr>
          <w:sz w:val="22"/>
          <w:szCs w:val="22"/>
        </w:rPr>
        <w:t xml:space="preserve"> tacca bhavenna pratyaye</w:t>
      </w:r>
      <w:r w:rsidRPr="000E50A6">
        <w:rPr>
          <w:bCs/>
          <w:sz w:val="22"/>
          <w:szCs w:val="22"/>
        </w:rPr>
        <w:t>ṣ</w:t>
      </w:r>
      <w:r w:rsidRPr="000E50A6">
        <w:rPr>
          <w:sz w:val="22"/>
          <w:szCs w:val="22"/>
        </w:rPr>
        <w:t>u yat //</w:t>
      </w:r>
    </w:p>
    <w:p w14:paraId="7CF4C134" w14:textId="77777777" w:rsidR="008F392E" w:rsidRPr="000E50A6" w:rsidRDefault="008F392E" w:rsidP="00593511">
      <w:pPr>
        <w:pStyle w:val="a7"/>
        <w:ind w:leftChars="290" w:left="696"/>
        <w:rPr>
          <w:sz w:val="22"/>
          <w:szCs w:val="22"/>
          <w:lang w:eastAsia="ja-JP"/>
        </w:rPr>
      </w:pPr>
      <w:r w:rsidRPr="000E50A6">
        <w:rPr>
          <w:rFonts w:eastAsia="標楷體" w:hint="eastAsia"/>
          <w:sz w:val="22"/>
          <w:szCs w:val="22"/>
          <w:lang w:eastAsia="ja-JP"/>
        </w:rPr>
        <w:t>もろもろの縁において，部分的にも，また縂体的にも，それの結果は存在しない。もろもろの縁のなかにおいて〔存在してい〕ないものが，どうして，もろもろの縁から生ずるということがあるであろうか。</w:t>
      </w:r>
    </w:p>
  </w:footnote>
  <w:footnote w:id="27">
    <w:p w14:paraId="54A4ECBD" w14:textId="77777777" w:rsidR="008F392E" w:rsidRPr="000E50A6" w:rsidRDefault="008F392E" w:rsidP="00593511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>（</w:t>
      </w:r>
      <w:r w:rsidRPr="000E50A6">
        <w:rPr>
          <w:rFonts w:eastAsia="SimSun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）《中論》卷</w:t>
      </w:r>
      <w:r w:rsidRPr="000E50A6">
        <w:rPr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rFonts w:eastAsia="SimSun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觀因緣品〉：</w:t>
      </w:r>
    </w:p>
    <w:p w14:paraId="561AEA72" w14:textId="77777777" w:rsidR="008F392E" w:rsidRPr="000E50A6" w:rsidRDefault="008F392E" w:rsidP="00593511">
      <w:pPr>
        <w:pStyle w:val="a7"/>
        <w:ind w:leftChars="280" w:left="672"/>
        <w:rPr>
          <w:rFonts w:eastAsia="標楷體"/>
          <w:sz w:val="22"/>
          <w:szCs w:val="22"/>
        </w:rPr>
      </w:pPr>
      <w:r w:rsidRPr="000E50A6">
        <w:rPr>
          <w:rFonts w:eastAsia="標楷體" w:hint="eastAsia"/>
          <w:sz w:val="22"/>
          <w:szCs w:val="22"/>
        </w:rPr>
        <w:t>若謂緣無果，而從緣中出；是果何不從，非緣中而出？</w:t>
      </w:r>
      <w:r w:rsidRPr="000E50A6">
        <w:rPr>
          <w:rFonts w:hint="eastAsia"/>
          <w:sz w:val="22"/>
          <w:szCs w:val="22"/>
        </w:rPr>
        <w:t>（大正</w:t>
      </w:r>
      <w:r w:rsidRPr="000E50A6">
        <w:rPr>
          <w:sz w:val="22"/>
          <w:szCs w:val="22"/>
        </w:rPr>
        <w:t>30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sz w:val="22"/>
          <w:szCs w:val="22"/>
        </w:rPr>
        <w:t>3b21-22</w:t>
      </w:r>
      <w:r w:rsidRPr="000E50A6">
        <w:rPr>
          <w:rFonts w:hint="eastAsia"/>
          <w:sz w:val="22"/>
          <w:szCs w:val="22"/>
        </w:rPr>
        <w:t>）</w:t>
      </w:r>
    </w:p>
    <w:p w14:paraId="61A104CF" w14:textId="77777777" w:rsidR="008F392E" w:rsidRPr="000E50A6" w:rsidRDefault="008F392E" w:rsidP="00593511">
      <w:pPr>
        <w:pStyle w:val="a7"/>
        <w:ind w:leftChars="50" w:left="120" w:firstLineChars="50" w:firstLine="110"/>
        <w:rPr>
          <w:sz w:val="22"/>
          <w:szCs w:val="22"/>
        </w:rPr>
      </w:pPr>
      <w:r w:rsidRPr="000E50A6">
        <w:rPr>
          <w:rFonts w:hint="eastAsia"/>
          <w:bCs/>
          <w:sz w:val="22"/>
          <w:szCs w:val="22"/>
        </w:rPr>
        <w:t>（</w:t>
      </w:r>
      <w:r w:rsidRPr="000E50A6">
        <w:rPr>
          <w:bCs/>
          <w:sz w:val="22"/>
          <w:szCs w:val="22"/>
        </w:rPr>
        <w:t>2</w:t>
      </w:r>
      <w:r w:rsidRPr="000E50A6">
        <w:rPr>
          <w:rFonts w:hint="eastAsia"/>
          <w:bCs/>
          <w:sz w:val="22"/>
          <w:szCs w:val="22"/>
        </w:rPr>
        <w:t>）</w:t>
      </w:r>
      <w:r w:rsidRPr="000E50A6">
        <w:rPr>
          <w:rFonts w:hint="eastAsia"/>
          <w:sz w:val="22"/>
          <w:szCs w:val="22"/>
        </w:rPr>
        <w:t>《般若燈論釋》卷</w:t>
      </w:r>
      <w:r w:rsidRPr="000E50A6">
        <w:rPr>
          <w:sz w:val="22"/>
          <w:szCs w:val="22"/>
        </w:rPr>
        <w:t>2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rFonts w:hint="eastAsia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觀因緣品〉</w:t>
      </w:r>
      <w:r w:rsidRPr="000E50A6">
        <w:rPr>
          <w:rFonts w:eastAsia="標楷體" w:hint="eastAsia"/>
          <w:sz w:val="22"/>
          <w:szCs w:val="22"/>
        </w:rPr>
        <w:t>：</w:t>
      </w:r>
    </w:p>
    <w:p w14:paraId="79425A87" w14:textId="77777777" w:rsidR="008F392E" w:rsidRPr="000E50A6" w:rsidRDefault="008F392E" w:rsidP="00593511">
      <w:pPr>
        <w:pStyle w:val="a7"/>
        <w:ind w:leftChars="280" w:left="672"/>
        <w:rPr>
          <w:rFonts w:eastAsia="標楷體"/>
          <w:sz w:val="22"/>
          <w:szCs w:val="22"/>
        </w:rPr>
      </w:pPr>
      <w:r w:rsidRPr="000E50A6">
        <w:rPr>
          <w:rFonts w:eastAsia="標楷體" w:hint="eastAsia"/>
          <w:sz w:val="22"/>
          <w:szCs w:val="22"/>
        </w:rPr>
        <w:t>若果緣中無，彼果從緣起，非緣中亦無，云何果不起？</w:t>
      </w:r>
      <w:r w:rsidRPr="000E50A6">
        <w:rPr>
          <w:rFonts w:hint="eastAsia"/>
          <w:sz w:val="22"/>
          <w:szCs w:val="22"/>
        </w:rPr>
        <w:t>（大正</w:t>
      </w:r>
      <w:r w:rsidRPr="000E50A6">
        <w:rPr>
          <w:sz w:val="22"/>
          <w:szCs w:val="22"/>
        </w:rPr>
        <w:t>30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sz w:val="22"/>
          <w:szCs w:val="22"/>
        </w:rPr>
        <w:t>58c23-24</w:t>
      </w:r>
      <w:r w:rsidRPr="000E50A6">
        <w:rPr>
          <w:rFonts w:hint="eastAsia"/>
          <w:sz w:val="22"/>
          <w:szCs w:val="22"/>
        </w:rPr>
        <w:t>）</w:t>
      </w:r>
    </w:p>
    <w:p w14:paraId="0197EB60" w14:textId="77777777" w:rsidR="008F392E" w:rsidRPr="000E50A6" w:rsidRDefault="008F392E" w:rsidP="00593511">
      <w:pPr>
        <w:pStyle w:val="a7"/>
        <w:ind w:leftChars="50" w:left="120" w:firstLineChars="50" w:firstLine="110"/>
        <w:rPr>
          <w:rFonts w:eastAsia="標楷體"/>
          <w:sz w:val="22"/>
          <w:szCs w:val="22"/>
        </w:rPr>
      </w:pPr>
      <w:r w:rsidRPr="000E50A6">
        <w:rPr>
          <w:rFonts w:hint="eastAsia"/>
          <w:bCs/>
          <w:sz w:val="22"/>
          <w:szCs w:val="22"/>
        </w:rPr>
        <w:t>（</w:t>
      </w:r>
      <w:r w:rsidRPr="000E50A6">
        <w:rPr>
          <w:bCs/>
          <w:sz w:val="22"/>
          <w:szCs w:val="22"/>
        </w:rPr>
        <w:t>3</w:t>
      </w:r>
      <w:r w:rsidRPr="000E50A6">
        <w:rPr>
          <w:rFonts w:hint="eastAsia"/>
          <w:bCs/>
          <w:sz w:val="22"/>
          <w:szCs w:val="22"/>
        </w:rPr>
        <w:t>）</w:t>
      </w:r>
      <w:r w:rsidRPr="000E50A6">
        <w:rPr>
          <w:rFonts w:hint="eastAsia"/>
          <w:sz w:val="22"/>
          <w:szCs w:val="22"/>
        </w:rPr>
        <w:t>《大乘中觀釋論》卷</w:t>
      </w:r>
      <w:r w:rsidRPr="000E50A6">
        <w:rPr>
          <w:sz w:val="22"/>
          <w:szCs w:val="22"/>
        </w:rPr>
        <w:t>2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rFonts w:hint="eastAsia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觀因緣品〉</w:t>
      </w:r>
      <w:r w:rsidRPr="000E50A6">
        <w:rPr>
          <w:rFonts w:eastAsia="標楷體" w:hint="eastAsia"/>
          <w:sz w:val="22"/>
          <w:szCs w:val="22"/>
        </w:rPr>
        <w:t>：</w:t>
      </w:r>
    </w:p>
    <w:p w14:paraId="3C2D7EF1" w14:textId="77777777" w:rsidR="008F392E" w:rsidRPr="000E50A6" w:rsidRDefault="008F392E" w:rsidP="00593511">
      <w:pPr>
        <w:pStyle w:val="a7"/>
        <w:ind w:leftChars="280" w:left="672"/>
        <w:rPr>
          <w:rFonts w:eastAsia="標楷體"/>
          <w:sz w:val="22"/>
          <w:szCs w:val="22"/>
        </w:rPr>
      </w:pPr>
      <w:r w:rsidRPr="000E50A6">
        <w:rPr>
          <w:rFonts w:eastAsia="標楷體" w:hint="eastAsia"/>
          <w:sz w:val="22"/>
          <w:szCs w:val="22"/>
        </w:rPr>
        <w:t>若謂緣無果，果從緣中出，是果何不從，非緣中而出？</w:t>
      </w:r>
      <w:r w:rsidRPr="000E50A6">
        <w:rPr>
          <w:sz w:val="22"/>
          <w:szCs w:val="22"/>
        </w:rPr>
        <w:t>（</w:t>
      </w:r>
      <w:r w:rsidRPr="000E50A6">
        <w:rPr>
          <w:rFonts w:hint="eastAsia"/>
          <w:sz w:val="22"/>
          <w:szCs w:val="22"/>
        </w:rPr>
        <w:t>大正</w:t>
      </w:r>
      <w:r w:rsidRPr="000E50A6">
        <w:rPr>
          <w:sz w:val="22"/>
          <w:szCs w:val="22"/>
        </w:rPr>
        <w:t>30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sz w:val="22"/>
          <w:szCs w:val="22"/>
        </w:rPr>
        <w:t>139a25-26</w:t>
      </w:r>
      <w:r w:rsidRPr="000E50A6">
        <w:rPr>
          <w:sz w:val="22"/>
          <w:szCs w:val="22"/>
        </w:rPr>
        <w:t>）</w:t>
      </w:r>
    </w:p>
    <w:p w14:paraId="386BBED1" w14:textId="77777777" w:rsidR="008F392E" w:rsidRPr="000E50A6" w:rsidRDefault="008F392E" w:rsidP="00593511">
      <w:pPr>
        <w:pStyle w:val="a7"/>
        <w:ind w:leftChars="50" w:left="120" w:firstLineChars="50" w:firstLine="110"/>
        <w:rPr>
          <w:rFonts w:eastAsia="標楷體"/>
          <w:bCs/>
          <w:sz w:val="22"/>
          <w:szCs w:val="22"/>
        </w:rPr>
      </w:pPr>
      <w:r w:rsidRPr="000E50A6">
        <w:rPr>
          <w:rFonts w:hint="eastAsia"/>
          <w:bCs/>
          <w:sz w:val="22"/>
          <w:szCs w:val="22"/>
        </w:rPr>
        <w:t>（</w:t>
      </w:r>
      <w:r w:rsidRPr="000E50A6">
        <w:rPr>
          <w:bCs/>
          <w:sz w:val="22"/>
          <w:szCs w:val="22"/>
        </w:rPr>
        <w:t>4</w:t>
      </w:r>
      <w:r w:rsidRPr="000E50A6">
        <w:rPr>
          <w:rFonts w:hint="eastAsia"/>
          <w:bCs/>
          <w:sz w:val="22"/>
          <w:szCs w:val="22"/>
        </w:rPr>
        <w:t>）</w:t>
      </w:r>
      <w:r w:rsidRPr="000E50A6">
        <w:rPr>
          <w:rFonts w:ascii="新細明體" w:hAnsi="新細明體" w:hint="eastAsia"/>
          <w:bCs/>
          <w:sz w:val="22"/>
          <w:szCs w:val="22"/>
        </w:rPr>
        <w:t>月稱，梵本《淨明句論》；參見三枝充惪，《中論偈頌總覽》，</w:t>
      </w:r>
      <w:r w:rsidRPr="000E50A6">
        <w:rPr>
          <w:rFonts w:eastAsia="標楷體" w:hint="eastAsia"/>
          <w:bCs/>
          <w:sz w:val="22"/>
          <w:szCs w:val="22"/>
        </w:rPr>
        <w:t>p.</w:t>
      </w:r>
      <w:r w:rsidRPr="000E50A6">
        <w:rPr>
          <w:rFonts w:eastAsia="標楷體"/>
          <w:bCs/>
          <w:sz w:val="22"/>
          <w:szCs w:val="22"/>
        </w:rPr>
        <w:t>30</w:t>
      </w:r>
      <w:r w:rsidRPr="000E50A6">
        <w:rPr>
          <w:rFonts w:eastAsia="標楷體" w:hint="eastAsia"/>
          <w:bCs/>
          <w:sz w:val="22"/>
          <w:szCs w:val="22"/>
        </w:rPr>
        <w:t>：</w:t>
      </w:r>
    </w:p>
    <w:p w14:paraId="18842002" w14:textId="77777777" w:rsidR="008F392E" w:rsidRPr="000E50A6" w:rsidRDefault="008F392E" w:rsidP="00593511">
      <w:pPr>
        <w:pStyle w:val="a7"/>
        <w:ind w:leftChars="280" w:left="672" w:firstLineChars="50" w:firstLine="110"/>
        <w:rPr>
          <w:sz w:val="22"/>
          <w:szCs w:val="22"/>
        </w:rPr>
      </w:pPr>
      <w:r w:rsidRPr="000E50A6">
        <w:rPr>
          <w:sz w:val="22"/>
          <w:szCs w:val="22"/>
        </w:rPr>
        <w:t>athāsadapi tattebhya</w:t>
      </w:r>
      <w:r w:rsidRPr="000E50A6">
        <w:rPr>
          <w:bCs/>
          <w:sz w:val="22"/>
          <w:szCs w:val="22"/>
        </w:rPr>
        <w:t>ḥ</w:t>
      </w:r>
      <w:r w:rsidRPr="000E50A6">
        <w:rPr>
          <w:sz w:val="22"/>
          <w:szCs w:val="22"/>
        </w:rPr>
        <w:t xml:space="preserve"> pratyayebhya</w:t>
      </w:r>
      <w:r w:rsidRPr="000E50A6">
        <w:rPr>
          <w:bCs/>
          <w:sz w:val="22"/>
          <w:szCs w:val="22"/>
        </w:rPr>
        <w:t>ḥ</w:t>
      </w:r>
      <w:r w:rsidRPr="000E50A6">
        <w:rPr>
          <w:sz w:val="22"/>
          <w:szCs w:val="22"/>
        </w:rPr>
        <w:t xml:space="preserve"> pravartate /</w:t>
      </w:r>
    </w:p>
    <w:p w14:paraId="1FCCBC87" w14:textId="77777777" w:rsidR="008F392E" w:rsidRPr="000E50A6" w:rsidRDefault="008F392E" w:rsidP="00593511">
      <w:pPr>
        <w:pStyle w:val="a7"/>
        <w:ind w:leftChars="280" w:left="672" w:firstLineChars="50" w:firstLine="110"/>
        <w:rPr>
          <w:sz w:val="22"/>
          <w:szCs w:val="22"/>
          <w:lang w:eastAsia="ja-JP"/>
        </w:rPr>
      </w:pPr>
      <w:r w:rsidRPr="000E50A6">
        <w:rPr>
          <w:sz w:val="22"/>
          <w:szCs w:val="22"/>
          <w:lang w:eastAsia="ja-JP"/>
        </w:rPr>
        <w:t>apratyayebhyo</w:t>
      </w:r>
      <w:r w:rsidRPr="000E50A6">
        <w:rPr>
          <w:rFonts w:hint="eastAsia"/>
          <w:sz w:val="22"/>
          <w:szCs w:val="22"/>
          <w:lang w:eastAsia="ja-JP"/>
        </w:rPr>
        <w:t xml:space="preserve"> </w:t>
      </w:r>
      <w:r w:rsidRPr="000E50A6">
        <w:rPr>
          <w:sz w:val="22"/>
          <w:szCs w:val="22"/>
          <w:lang w:eastAsia="ja-JP"/>
        </w:rPr>
        <w:t>'pi kasm</w:t>
      </w:r>
      <w:r w:rsidRPr="000E50A6">
        <w:rPr>
          <w:bCs/>
          <w:sz w:val="22"/>
          <w:szCs w:val="22"/>
          <w:lang w:eastAsia="ja-JP"/>
        </w:rPr>
        <w:t>ā</w:t>
      </w:r>
      <w:r w:rsidRPr="000E50A6">
        <w:rPr>
          <w:sz w:val="22"/>
          <w:szCs w:val="22"/>
          <w:lang w:eastAsia="ja-JP"/>
        </w:rPr>
        <w:t>nnābhipravartate phalam //</w:t>
      </w:r>
    </w:p>
    <w:p w14:paraId="0C694BAE" w14:textId="77777777" w:rsidR="008F392E" w:rsidRPr="000E50A6" w:rsidRDefault="008F392E" w:rsidP="00593511">
      <w:pPr>
        <w:pStyle w:val="a7"/>
        <w:ind w:leftChars="330" w:left="792"/>
        <w:rPr>
          <w:sz w:val="22"/>
          <w:szCs w:val="22"/>
          <w:lang w:eastAsia="ja-JP"/>
        </w:rPr>
      </w:pPr>
      <w:r w:rsidRPr="000E50A6">
        <w:rPr>
          <w:rFonts w:eastAsia="標楷體" w:hint="eastAsia"/>
          <w:sz w:val="22"/>
          <w:szCs w:val="22"/>
          <w:lang w:eastAsia="ja-JP"/>
        </w:rPr>
        <w:t>しかし，もしもそれ</w:t>
      </w:r>
      <w:r w:rsidRPr="000E50A6">
        <w:rPr>
          <w:rFonts w:eastAsia="標楷體"/>
          <w:sz w:val="22"/>
          <w:szCs w:val="22"/>
          <w:lang w:eastAsia="ja-JP"/>
        </w:rPr>
        <w:t>（</w:t>
      </w:r>
      <w:r w:rsidRPr="000E50A6">
        <w:rPr>
          <w:rFonts w:eastAsia="標楷體" w:hint="eastAsia"/>
          <w:sz w:val="22"/>
          <w:szCs w:val="22"/>
          <w:lang w:eastAsia="ja-JP"/>
        </w:rPr>
        <w:t>結果</w:t>
      </w:r>
      <w:r w:rsidRPr="000E50A6">
        <w:rPr>
          <w:rFonts w:eastAsia="標楷體"/>
          <w:sz w:val="22"/>
          <w:szCs w:val="22"/>
          <w:lang w:eastAsia="ja-JP"/>
        </w:rPr>
        <w:t>）</w:t>
      </w:r>
      <w:r w:rsidRPr="000E50A6">
        <w:rPr>
          <w:rFonts w:eastAsia="標楷體" w:hint="eastAsia"/>
          <w:sz w:val="22"/>
          <w:szCs w:val="22"/>
          <w:lang w:eastAsia="ja-JP"/>
        </w:rPr>
        <w:t>は〔もろもろの縁のなかに〕存在していないとしても，〔それが〕それらもろもろの縁から現われる〔というならば〕，結果は，どうして，もろもろの非縁</w:t>
      </w:r>
      <w:r w:rsidRPr="000E50A6">
        <w:rPr>
          <w:rFonts w:eastAsia="標楷體"/>
          <w:sz w:val="22"/>
          <w:szCs w:val="22"/>
          <w:lang w:eastAsia="ja-JP"/>
        </w:rPr>
        <w:t>（</w:t>
      </w:r>
      <w:r w:rsidRPr="000E50A6">
        <w:rPr>
          <w:rFonts w:eastAsia="標楷體" w:hint="eastAsia"/>
          <w:sz w:val="22"/>
          <w:szCs w:val="22"/>
          <w:lang w:eastAsia="ja-JP"/>
        </w:rPr>
        <w:t>縁でないもの</w:t>
      </w:r>
      <w:r w:rsidRPr="000E50A6">
        <w:rPr>
          <w:rFonts w:eastAsia="標楷體"/>
          <w:sz w:val="22"/>
          <w:szCs w:val="22"/>
          <w:lang w:eastAsia="ja-JP"/>
        </w:rPr>
        <w:t>）</w:t>
      </w:r>
      <w:r w:rsidRPr="000E50A6">
        <w:rPr>
          <w:rFonts w:eastAsia="標楷體" w:hint="eastAsia"/>
          <w:sz w:val="22"/>
          <w:szCs w:val="22"/>
          <w:lang w:eastAsia="ja-JP"/>
        </w:rPr>
        <w:t>からもまた，現われることがないのであろうか。</w:t>
      </w:r>
    </w:p>
  </w:footnote>
  <w:footnote w:id="28">
    <w:p w14:paraId="3E89145F" w14:textId="77777777" w:rsidR="008F392E" w:rsidRPr="000E50A6" w:rsidRDefault="008F392E" w:rsidP="00593511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>（</w:t>
      </w:r>
      <w:r w:rsidRPr="000E50A6">
        <w:rPr>
          <w:rFonts w:eastAsia="SimSun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）《中論》卷</w:t>
      </w:r>
      <w:r w:rsidRPr="000E50A6">
        <w:rPr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rFonts w:eastAsia="SimSun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觀因緣品〉（大正</w:t>
      </w:r>
      <w:r w:rsidRPr="000E50A6">
        <w:rPr>
          <w:sz w:val="22"/>
          <w:szCs w:val="22"/>
        </w:rPr>
        <w:t>30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sz w:val="22"/>
          <w:szCs w:val="22"/>
        </w:rPr>
        <w:t>3b25-26</w:t>
      </w:r>
      <w:r w:rsidRPr="000E50A6">
        <w:rPr>
          <w:rFonts w:hint="eastAsia"/>
          <w:sz w:val="22"/>
          <w:szCs w:val="22"/>
        </w:rPr>
        <w:t>）。</w:t>
      </w:r>
    </w:p>
    <w:p w14:paraId="2BDF6943" w14:textId="77777777" w:rsidR="008F392E" w:rsidRPr="000E50A6" w:rsidRDefault="008F392E" w:rsidP="00593511">
      <w:pPr>
        <w:pStyle w:val="a7"/>
        <w:ind w:leftChars="50" w:left="120" w:firstLineChars="50" w:firstLine="110"/>
        <w:rPr>
          <w:bCs/>
          <w:sz w:val="22"/>
          <w:szCs w:val="22"/>
        </w:rPr>
      </w:pPr>
      <w:r w:rsidRPr="000E50A6">
        <w:rPr>
          <w:rFonts w:hint="eastAsia"/>
          <w:bCs/>
          <w:sz w:val="22"/>
          <w:szCs w:val="22"/>
        </w:rPr>
        <w:t>（</w:t>
      </w:r>
      <w:r w:rsidRPr="000E50A6">
        <w:rPr>
          <w:rFonts w:eastAsia="SimSun"/>
          <w:bCs/>
          <w:sz w:val="22"/>
          <w:szCs w:val="22"/>
        </w:rPr>
        <w:t>2</w:t>
      </w:r>
      <w:r w:rsidRPr="000E50A6">
        <w:rPr>
          <w:rFonts w:hint="eastAsia"/>
          <w:bCs/>
          <w:sz w:val="22"/>
          <w:szCs w:val="22"/>
        </w:rPr>
        <w:t>）《般若燈論釋》卷</w:t>
      </w:r>
      <w:r w:rsidRPr="000E50A6">
        <w:rPr>
          <w:bCs/>
          <w:sz w:val="22"/>
          <w:szCs w:val="22"/>
        </w:rPr>
        <w:t>2</w:t>
      </w:r>
      <w:r w:rsidRPr="000E50A6">
        <w:rPr>
          <w:rFonts w:hint="eastAsia"/>
          <w:bCs/>
          <w:sz w:val="22"/>
          <w:szCs w:val="22"/>
        </w:rPr>
        <w:t>〈</w:t>
      </w:r>
      <w:r w:rsidRPr="000E50A6">
        <w:rPr>
          <w:rFonts w:hint="eastAsia"/>
          <w:bCs/>
          <w:sz w:val="22"/>
          <w:szCs w:val="22"/>
        </w:rPr>
        <w:t>1</w:t>
      </w:r>
      <w:r w:rsidRPr="000E50A6">
        <w:rPr>
          <w:rFonts w:hint="eastAsia"/>
          <w:bCs/>
          <w:sz w:val="22"/>
          <w:szCs w:val="22"/>
        </w:rPr>
        <w:t>觀因緣品〉：</w:t>
      </w:r>
    </w:p>
    <w:p w14:paraId="34D606A2" w14:textId="77777777" w:rsidR="008F392E" w:rsidRPr="000E50A6" w:rsidRDefault="008F392E" w:rsidP="00593511">
      <w:pPr>
        <w:pStyle w:val="a7"/>
        <w:ind w:firstLineChars="322" w:firstLine="708"/>
        <w:rPr>
          <w:rFonts w:eastAsia="標楷體"/>
          <w:bCs/>
          <w:sz w:val="22"/>
          <w:szCs w:val="22"/>
        </w:rPr>
      </w:pPr>
      <w:r w:rsidRPr="000E50A6">
        <w:rPr>
          <w:rFonts w:eastAsia="標楷體" w:hint="eastAsia"/>
          <w:bCs/>
          <w:sz w:val="22"/>
          <w:szCs w:val="22"/>
        </w:rPr>
        <w:t>緣及果自性。</w:t>
      </w:r>
      <w:r w:rsidRPr="000E50A6">
        <w:rPr>
          <w:rFonts w:hint="eastAsia"/>
          <w:bCs/>
          <w:sz w:val="22"/>
          <w:szCs w:val="22"/>
        </w:rPr>
        <w:t>（大正</w:t>
      </w:r>
      <w:r w:rsidRPr="000E50A6">
        <w:rPr>
          <w:bCs/>
          <w:sz w:val="22"/>
          <w:szCs w:val="22"/>
        </w:rPr>
        <w:t>30</w:t>
      </w:r>
      <w:r w:rsidRPr="000E50A6">
        <w:rPr>
          <w:rFonts w:hint="eastAsia"/>
          <w:bCs/>
          <w:sz w:val="22"/>
          <w:szCs w:val="22"/>
        </w:rPr>
        <w:t>，</w:t>
      </w:r>
      <w:r w:rsidRPr="000E50A6">
        <w:rPr>
          <w:bCs/>
          <w:sz w:val="22"/>
          <w:szCs w:val="22"/>
        </w:rPr>
        <w:t>59a5</w:t>
      </w:r>
      <w:r w:rsidRPr="000E50A6">
        <w:rPr>
          <w:rFonts w:hint="eastAsia"/>
          <w:sz w:val="22"/>
          <w:szCs w:val="22"/>
        </w:rPr>
        <w:t>）</w:t>
      </w:r>
    </w:p>
    <w:p w14:paraId="11C93FC8" w14:textId="77777777" w:rsidR="008F392E" w:rsidRPr="000E50A6" w:rsidRDefault="008F392E" w:rsidP="00593511">
      <w:pPr>
        <w:pStyle w:val="a7"/>
        <w:ind w:firstLineChars="322" w:firstLine="708"/>
        <w:rPr>
          <w:rFonts w:eastAsia="標楷體"/>
          <w:bCs/>
          <w:sz w:val="22"/>
          <w:szCs w:val="22"/>
        </w:rPr>
      </w:pPr>
      <w:r w:rsidRPr="000E50A6">
        <w:rPr>
          <w:rFonts w:eastAsia="標楷體" w:hint="eastAsia"/>
          <w:bCs/>
          <w:sz w:val="22"/>
          <w:szCs w:val="22"/>
        </w:rPr>
        <w:t>諸緣無自體。</w:t>
      </w:r>
      <w:r w:rsidRPr="000E50A6">
        <w:rPr>
          <w:rFonts w:hint="eastAsia"/>
          <w:bCs/>
          <w:sz w:val="22"/>
          <w:szCs w:val="22"/>
        </w:rPr>
        <w:t>（大正</w:t>
      </w:r>
      <w:r w:rsidRPr="000E50A6">
        <w:rPr>
          <w:bCs/>
          <w:sz w:val="22"/>
          <w:szCs w:val="22"/>
        </w:rPr>
        <w:t>30</w:t>
      </w:r>
      <w:r w:rsidRPr="000E50A6">
        <w:rPr>
          <w:rFonts w:hint="eastAsia"/>
          <w:bCs/>
          <w:sz w:val="22"/>
          <w:szCs w:val="22"/>
        </w:rPr>
        <w:t>，</w:t>
      </w:r>
      <w:r w:rsidRPr="000E50A6">
        <w:rPr>
          <w:bCs/>
          <w:sz w:val="22"/>
          <w:szCs w:val="22"/>
        </w:rPr>
        <w:t>59a</w:t>
      </w:r>
      <w:r w:rsidRPr="000E50A6">
        <w:rPr>
          <w:rFonts w:hint="eastAsia"/>
          <w:bCs/>
          <w:sz w:val="22"/>
          <w:szCs w:val="22"/>
        </w:rPr>
        <w:t>7</w:t>
      </w:r>
      <w:r w:rsidRPr="000E50A6">
        <w:rPr>
          <w:rFonts w:hint="eastAsia"/>
          <w:sz w:val="22"/>
          <w:szCs w:val="22"/>
        </w:rPr>
        <w:t>）</w:t>
      </w:r>
    </w:p>
    <w:p w14:paraId="70A0A7B5" w14:textId="77777777" w:rsidR="008F392E" w:rsidRPr="000E50A6" w:rsidRDefault="008F392E" w:rsidP="00593511">
      <w:pPr>
        <w:pStyle w:val="a7"/>
        <w:ind w:firstLineChars="322" w:firstLine="708"/>
        <w:rPr>
          <w:rFonts w:eastAsia="標楷體"/>
          <w:bCs/>
          <w:sz w:val="22"/>
          <w:szCs w:val="22"/>
        </w:rPr>
      </w:pPr>
      <w:r w:rsidRPr="000E50A6">
        <w:rPr>
          <w:rFonts w:eastAsia="標楷體" w:hint="eastAsia"/>
          <w:bCs/>
          <w:sz w:val="22"/>
          <w:szCs w:val="22"/>
        </w:rPr>
        <w:t>若緣無自體，云何轉成果？</w:t>
      </w:r>
      <w:r w:rsidRPr="000E50A6">
        <w:rPr>
          <w:rFonts w:hint="eastAsia"/>
          <w:bCs/>
          <w:sz w:val="22"/>
          <w:szCs w:val="22"/>
        </w:rPr>
        <w:t>（大正</w:t>
      </w:r>
      <w:r w:rsidRPr="000E50A6">
        <w:rPr>
          <w:bCs/>
          <w:sz w:val="22"/>
          <w:szCs w:val="22"/>
        </w:rPr>
        <w:t>30</w:t>
      </w:r>
      <w:r w:rsidRPr="000E50A6">
        <w:rPr>
          <w:rFonts w:hint="eastAsia"/>
          <w:bCs/>
          <w:sz w:val="22"/>
          <w:szCs w:val="22"/>
        </w:rPr>
        <w:t>，</w:t>
      </w:r>
      <w:r w:rsidRPr="000E50A6">
        <w:rPr>
          <w:bCs/>
          <w:sz w:val="22"/>
          <w:szCs w:val="22"/>
        </w:rPr>
        <w:t>59a11</w:t>
      </w:r>
      <w:r w:rsidRPr="000E50A6">
        <w:rPr>
          <w:rFonts w:hint="eastAsia"/>
          <w:sz w:val="22"/>
          <w:szCs w:val="22"/>
        </w:rPr>
        <w:t>）</w:t>
      </w:r>
    </w:p>
    <w:p w14:paraId="5E4EB29A" w14:textId="77777777" w:rsidR="008F392E" w:rsidRPr="000E50A6" w:rsidRDefault="008F392E" w:rsidP="00593511">
      <w:pPr>
        <w:pStyle w:val="a7"/>
        <w:ind w:leftChars="50" w:left="120" w:firstLineChars="50" w:firstLine="110"/>
        <w:rPr>
          <w:bCs/>
          <w:sz w:val="22"/>
          <w:szCs w:val="22"/>
        </w:rPr>
      </w:pPr>
      <w:r w:rsidRPr="000E50A6">
        <w:rPr>
          <w:rFonts w:hint="eastAsia"/>
          <w:bCs/>
          <w:sz w:val="22"/>
          <w:szCs w:val="22"/>
        </w:rPr>
        <w:t>（</w:t>
      </w:r>
      <w:r w:rsidRPr="000E50A6">
        <w:rPr>
          <w:bCs/>
          <w:sz w:val="22"/>
          <w:szCs w:val="22"/>
        </w:rPr>
        <w:t>3</w:t>
      </w:r>
      <w:r w:rsidRPr="000E50A6">
        <w:rPr>
          <w:rFonts w:hint="eastAsia"/>
          <w:bCs/>
          <w:sz w:val="22"/>
          <w:szCs w:val="22"/>
        </w:rPr>
        <w:t>）《大乘中觀釋論》卷</w:t>
      </w:r>
      <w:r w:rsidRPr="000E50A6">
        <w:rPr>
          <w:bCs/>
          <w:sz w:val="22"/>
          <w:szCs w:val="22"/>
        </w:rPr>
        <w:t>2</w:t>
      </w:r>
      <w:r w:rsidRPr="000E50A6">
        <w:rPr>
          <w:rFonts w:hint="eastAsia"/>
          <w:bCs/>
          <w:sz w:val="22"/>
          <w:szCs w:val="22"/>
        </w:rPr>
        <w:t>〈</w:t>
      </w:r>
      <w:r w:rsidRPr="000E50A6">
        <w:rPr>
          <w:rFonts w:hint="eastAsia"/>
          <w:bCs/>
          <w:sz w:val="22"/>
          <w:szCs w:val="22"/>
        </w:rPr>
        <w:t>1</w:t>
      </w:r>
      <w:r w:rsidRPr="000E50A6">
        <w:rPr>
          <w:rFonts w:hint="eastAsia"/>
          <w:bCs/>
          <w:sz w:val="22"/>
          <w:szCs w:val="22"/>
        </w:rPr>
        <w:t>觀因緣品〉：</w:t>
      </w:r>
    </w:p>
    <w:p w14:paraId="0C26B4DC" w14:textId="77777777" w:rsidR="008F392E" w:rsidRPr="000E50A6" w:rsidRDefault="008F392E" w:rsidP="00593511">
      <w:pPr>
        <w:pStyle w:val="a7"/>
        <w:ind w:firstLineChars="322" w:firstLine="708"/>
        <w:rPr>
          <w:rFonts w:eastAsia="標楷體"/>
          <w:bCs/>
          <w:sz w:val="22"/>
          <w:szCs w:val="22"/>
        </w:rPr>
      </w:pPr>
      <w:r w:rsidRPr="000E50A6">
        <w:rPr>
          <w:rFonts w:eastAsia="標楷體" w:hint="eastAsia"/>
          <w:bCs/>
          <w:sz w:val="22"/>
          <w:szCs w:val="22"/>
        </w:rPr>
        <w:t>若果從緣生。</w:t>
      </w:r>
      <w:r w:rsidRPr="000E50A6">
        <w:rPr>
          <w:rFonts w:hint="eastAsia"/>
          <w:bCs/>
          <w:sz w:val="22"/>
          <w:szCs w:val="22"/>
        </w:rPr>
        <w:t>（大正</w:t>
      </w:r>
      <w:r w:rsidRPr="000E50A6">
        <w:rPr>
          <w:bCs/>
          <w:sz w:val="22"/>
          <w:szCs w:val="22"/>
        </w:rPr>
        <w:t>30</w:t>
      </w:r>
      <w:r w:rsidRPr="000E50A6">
        <w:rPr>
          <w:rFonts w:hint="eastAsia"/>
          <w:bCs/>
          <w:sz w:val="22"/>
          <w:szCs w:val="22"/>
        </w:rPr>
        <w:t>，</w:t>
      </w:r>
      <w:r w:rsidRPr="000E50A6">
        <w:rPr>
          <w:bCs/>
          <w:sz w:val="22"/>
          <w:szCs w:val="22"/>
        </w:rPr>
        <w:t>139a29</w:t>
      </w:r>
      <w:r w:rsidRPr="000E50A6">
        <w:rPr>
          <w:rFonts w:hint="eastAsia"/>
          <w:sz w:val="22"/>
          <w:szCs w:val="22"/>
        </w:rPr>
        <w:t>）</w:t>
      </w:r>
    </w:p>
    <w:p w14:paraId="43F51983" w14:textId="77777777" w:rsidR="008F392E" w:rsidRPr="000E50A6" w:rsidRDefault="008F392E" w:rsidP="00593511">
      <w:pPr>
        <w:pStyle w:val="a7"/>
        <w:ind w:firstLineChars="322" w:firstLine="708"/>
        <w:rPr>
          <w:rFonts w:eastAsia="標楷體"/>
          <w:bCs/>
          <w:sz w:val="22"/>
          <w:szCs w:val="22"/>
        </w:rPr>
      </w:pPr>
      <w:r w:rsidRPr="000E50A6">
        <w:rPr>
          <w:rFonts w:eastAsia="標楷體" w:hint="eastAsia"/>
          <w:bCs/>
          <w:sz w:val="22"/>
          <w:szCs w:val="22"/>
        </w:rPr>
        <w:t>是緣無自性。</w:t>
      </w:r>
      <w:r w:rsidRPr="000E50A6">
        <w:rPr>
          <w:rFonts w:hint="eastAsia"/>
          <w:bCs/>
          <w:sz w:val="22"/>
          <w:szCs w:val="22"/>
        </w:rPr>
        <w:t>（大正</w:t>
      </w:r>
      <w:r w:rsidRPr="000E50A6">
        <w:rPr>
          <w:bCs/>
          <w:sz w:val="22"/>
          <w:szCs w:val="22"/>
        </w:rPr>
        <w:t>30</w:t>
      </w:r>
      <w:r w:rsidRPr="000E50A6">
        <w:rPr>
          <w:rFonts w:hint="eastAsia"/>
          <w:bCs/>
          <w:sz w:val="22"/>
          <w:szCs w:val="22"/>
        </w:rPr>
        <w:t>，</w:t>
      </w:r>
      <w:r w:rsidRPr="000E50A6">
        <w:rPr>
          <w:bCs/>
          <w:sz w:val="22"/>
          <w:szCs w:val="22"/>
        </w:rPr>
        <w:t>139b</w:t>
      </w:r>
      <w:r w:rsidRPr="000E50A6">
        <w:rPr>
          <w:rFonts w:hint="eastAsia"/>
          <w:bCs/>
          <w:sz w:val="22"/>
          <w:szCs w:val="22"/>
        </w:rPr>
        <w:t>5</w:t>
      </w:r>
      <w:r w:rsidRPr="000E50A6">
        <w:rPr>
          <w:rFonts w:hint="eastAsia"/>
          <w:sz w:val="22"/>
          <w:szCs w:val="22"/>
        </w:rPr>
        <w:t>）</w:t>
      </w:r>
    </w:p>
    <w:p w14:paraId="2CE09C45" w14:textId="77777777" w:rsidR="008F392E" w:rsidRPr="000E50A6" w:rsidRDefault="008F392E" w:rsidP="00593511">
      <w:pPr>
        <w:pStyle w:val="a7"/>
        <w:ind w:firstLineChars="322" w:firstLine="708"/>
        <w:rPr>
          <w:rFonts w:eastAsia="標楷體"/>
          <w:bCs/>
          <w:sz w:val="22"/>
          <w:szCs w:val="22"/>
        </w:rPr>
      </w:pPr>
      <w:r w:rsidRPr="000E50A6">
        <w:rPr>
          <w:rFonts w:eastAsia="標楷體" w:hint="eastAsia"/>
          <w:bCs/>
          <w:sz w:val="22"/>
          <w:szCs w:val="22"/>
        </w:rPr>
        <w:t>從無自性生，何得從緣生？</w:t>
      </w:r>
      <w:r w:rsidRPr="000E50A6">
        <w:rPr>
          <w:rFonts w:hint="eastAsia"/>
          <w:bCs/>
          <w:sz w:val="22"/>
          <w:szCs w:val="22"/>
        </w:rPr>
        <w:t>（大正</w:t>
      </w:r>
      <w:r w:rsidRPr="000E50A6">
        <w:rPr>
          <w:bCs/>
          <w:sz w:val="22"/>
          <w:szCs w:val="22"/>
        </w:rPr>
        <w:t>30</w:t>
      </w:r>
      <w:r w:rsidRPr="000E50A6">
        <w:rPr>
          <w:rFonts w:hint="eastAsia"/>
          <w:bCs/>
          <w:sz w:val="22"/>
          <w:szCs w:val="22"/>
        </w:rPr>
        <w:t>，</w:t>
      </w:r>
      <w:r w:rsidRPr="000E50A6">
        <w:rPr>
          <w:bCs/>
          <w:sz w:val="22"/>
          <w:szCs w:val="22"/>
        </w:rPr>
        <w:t>139b8</w:t>
      </w:r>
      <w:r w:rsidRPr="000E50A6">
        <w:rPr>
          <w:rFonts w:hint="eastAsia"/>
          <w:sz w:val="22"/>
          <w:szCs w:val="22"/>
        </w:rPr>
        <w:t>）</w:t>
      </w:r>
    </w:p>
    <w:p w14:paraId="3FD7C933" w14:textId="77777777" w:rsidR="008F392E" w:rsidRPr="000E50A6" w:rsidRDefault="008F392E" w:rsidP="00593511">
      <w:pPr>
        <w:pStyle w:val="a7"/>
        <w:ind w:leftChars="50" w:left="120" w:firstLineChars="50" w:firstLine="110"/>
        <w:rPr>
          <w:rFonts w:eastAsia="標楷體"/>
          <w:bCs/>
          <w:sz w:val="22"/>
          <w:szCs w:val="22"/>
        </w:rPr>
      </w:pPr>
      <w:r w:rsidRPr="000E50A6">
        <w:rPr>
          <w:rFonts w:hint="eastAsia"/>
          <w:bCs/>
          <w:sz w:val="22"/>
          <w:szCs w:val="22"/>
        </w:rPr>
        <w:t>（</w:t>
      </w:r>
      <w:r w:rsidRPr="000E50A6">
        <w:rPr>
          <w:rFonts w:hint="eastAsia"/>
          <w:bCs/>
          <w:sz w:val="22"/>
          <w:szCs w:val="22"/>
        </w:rPr>
        <w:t>4</w:t>
      </w:r>
      <w:r w:rsidRPr="000E50A6">
        <w:rPr>
          <w:rFonts w:hint="eastAsia"/>
          <w:bCs/>
          <w:sz w:val="22"/>
          <w:szCs w:val="22"/>
        </w:rPr>
        <w:t>）</w:t>
      </w:r>
      <w:r w:rsidRPr="000E50A6">
        <w:rPr>
          <w:rFonts w:ascii="新細明體" w:hAnsi="新細明體" w:hint="eastAsia"/>
          <w:bCs/>
          <w:sz w:val="22"/>
          <w:szCs w:val="22"/>
        </w:rPr>
        <w:t>月稱，梵本《淨明句論》；參見三枝充惪，《中論偈頌總覽》，</w:t>
      </w:r>
      <w:r w:rsidRPr="000E50A6">
        <w:rPr>
          <w:rFonts w:eastAsia="標楷體" w:hint="eastAsia"/>
          <w:bCs/>
          <w:sz w:val="22"/>
          <w:szCs w:val="22"/>
        </w:rPr>
        <w:t>p.</w:t>
      </w:r>
      <w:r w:rsidRPr="000E50A6">
        <w:rPr>
          <w:rFonts w:eastAsia="標楷體"/>
          <w:bCs/>
          <w:sz w:val="22"/>
          <w:szCs w:val="22"/>
        </w:rPr>
        <w:t>32</w:t>
      </w:r>
      <w:r w:rsidRPr="000E50A6">
        <w:rPr>
          <w:rFonts w:eastAsia="標楷體" w:hint="eastAsia"/>
          <w:bCs/>
          <w:sz w:val="22"/>
          <w:szCs w:val="22"/>
        </w:rPr>
        <w:t>：</w:t>
      </w:r>
    </w:p>
    <w:p w14:paraId="544E83F7" w14:textId="77777777" w:rsidR="008F392E" w:rsidRPr="000E50A6" w:rsidRDefault="008F392E" w:rsidP="00593511">
      <w:pPr>
        <w:pStyle w:val="a7"/>
        <w:ind w:leftChars="280" w:left="672" w:firstLineChars="50" w:firstLine="110"/>
        <w:rPr>
          <w:sz w:val="22"/>
          <w:szCs w:val="22"/>
        </w:rPr>
      </w:pPr>
      <w:r w:rsidRPr="000E50A6">
        <w:rPr>
          <w:sz w:val="22"/>
          <w:szCs w:val="22"/>
        </w:rPr>
        <w:t>phalaṃ ca pratyayamayaṃ pratyayāścāsvayaṃmayāḥ /</w:t>
      </w:r>
    </w:p>
    <w:p w14:paraId="63297DC9" w14:textId="77777777" w:rsidR="008F392E" w:rsidRPr="000E50A6" w:rsidRDefault="008F392E" w:rsidP="00593511">
      <w:pPr>
        <w:pStyle w:val="a7"/>
        <w:ind w:leftChars="280" w:left="672" w:firstLineChars="50" w:firstLine="110"/>
        <w:rPr>
          <w:sz w:val="22"/>
          <w:szCs w:val="22"/>
          <w:lang w:eastAsia="ja-JP"/>
        </w:rPr>
      </w:pPr>
      <w:r w:rsidRPr="000E50A6">
        <w:rPr>
          <w:sz w:val="22"/>
          <w:szCs w:val="22"/>
          <w:lang w:eastAsia="ja-JP"/>
        </w:rPr>
        <w:t>phalamasvamayebhyo yattatpratyayamaya</w:t>
      </w:r>
      <w:r w:rsidRPr="000E50A6">
        <w:rPr>
          <w:bCs/>
          <w:sz w:val="22"/>
          <w:szCs w:val="22"/>
          <w:lang w:eastAsia="ja-JP"/>
        </w:rPr>
        <w:t>ṃ</w:t>
      </w:r>
      <w:r w:rsidRPr="000E50A6">
        <w:rPr>
          <w:sz w:val="22"/>
          <w:szCs w:val="22"/>
          <w:lang w:eastAsia="ja-JP"/>
        </w:rPr>
        <w:t xml:space="preserve"> katham //</w:t>
      </w:r>
    </w:p>
    <w:p w14:paraId="49CB66CE" w14:textId="77777777" w:rsidR="008F392E" w:rsidRPr="000E50A6" w:rsidRDefault="008F392E" w:rsidP="00593511">
      <w:pPr>
        <w:pStyle w:val="a7"/>
        <w:ind w:leftChars="330" w:left="792"/>
        <w:rPr>
          <w:rFonts w:eastAsia="標楷體"/>
          <w:sz w:val="22"/>
          <w:szCs w:val="22"/>
          <w:lang w:eastAsia="ja-JP"/>
        </w:rPr>
      </w:pPr>
      <w:r w:rsidRPr="000E50A6">
        <w:rPr>
          <w:rFonts w:eastAsia="標楷體" w:hint="eastAsia"/>
          <w:sz w:val="22"/>
          <w:szCs w:val="22"/>
          <w:lang w:eastAsia="ja-JP"/>
        </w:rPr>
        <w:t>結果は「縁から成立したもの」である〔というとしても〕，また，もろもろの縁は「それ自身から成立したもの」ではない。結果が，「それ自身から成立したもの」でない〔縁〕から〔現われている〕とするならば，それ</w:t>
      </w:r>
      <w:r w:rsidRPr="000E50A6">
        <w:rPr>
          <w:rFonts w:eastAsia="標楷體"/>
          <w:sz w:val="22"/>
          <w:szCs w:val="22"/>
          <w:lang w:eastAsia="ja-JP"/>
        </w:rPr>
        <w:t>（</w:t>
      </w:r>
      <w:r w:rsidRPr="000E50A6">
        <w:rPr>
          <w:rFonts w:eastAsia="標楷體" w:hint="eastAsia"/>
          <w:sz w:val="22"/>
          <w:szCs w:val="22"/>
          <w:lang w:eastAsia="ja-JP"/>
        </w:rPr>
        <w:t>結果</w:t>
      </w:r>
      <w:r w:rsidRPr="000E50A6">
        <w:rPr>
          <w:rFonts w:eastAsia="標楷體"/>
          <w:sz w:val="22"/>
          <w:szCs w:val="22"/>
          <w:lang w:eastAsia="ja-JP"/>
        </w:rPr>
        <w:t>）</w:t>
      </w:r>
      <w:r w:rsidRPr="000E50A6">
        <w:rPr>
          <w:rFonts w:eastAsia="標楷體" w:hint="eastAsia"/>
          <w:sz w:val="22"/>
          <w:szCs w:val="22"/>
          <w:lang w:eastAsia="ja-JP"/>
        </w:rPr>
        <w:t>は，どうして，「縁から成立したもの」である〔といえよう〕か。</w:t>
      </w:r>
    </w:p>
    <w:p w14:paraId="1B33BE10" w14:textId="77777777" w:rsidR="008F392E" w:rsidRPr="000E50A6" w:rsidRDefault="008F392E" w:rsidP="00593511">
      <w:pPr>
        <w:pStyle w:val="a7"/>
        <w:ind w:leftChars="50" w:left="120" w:firstLineChars="50" w:firstLine="110"/>
        <w:rPr>
          <w:sz w:val="22"/>
          <w:szCs w:val="22"/>
        </w:rPr>
      </w:pPr>
      <w:r w:rsidRPr="000E50A6">
        <w:rPr>
          <w:rFonts w:hint="eastAsia"/>
          <w:bCs/>
          <w:sz w:val="22"/>
          <w:szCs w:val="22"/>
        </w:rPr>
        <w:t>（</w:t>
      </w:r>
      <w:r w:rsidRPr="000E50A6">
        <w:rPr>
          <w:rFonts w:hint="eastAsia"/>
          <w:bCs/>
          <w:sz w:val="22"/>
          <w:szCs w:val="22"/>
        </w:rPr>
        <w:t>5</w:t>
      </w:r>
      <w:r w:rsidRPr="000E50A6">
        <w:rPr>
          <w:rFonts w:hint="eastAsia"/>
          <w:bCs/>
          <w:sz w:val="22"/>
          <w:szCs w:val="22"/>
        </w:rPr>
        <w:t>）</w:t>
      </w:r>
      <w:r w:rsidRPr="000E50A6">
        <w:rPr>
          <w:rFonts w:hint="eastAsia"/>
          <w:sz w:val="22"/>
          <w:szCs w:val="22"/>
        </w:rPr>
        <w:t>歐陽竟無編，《中論》卷</w:t>
      </w:r>
      <w:r w:rsidRPr="000E50A6">
        <w:rPr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rFonts w:eastAsia="SimSun"/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觀因緣品〉（《藏要》</w:t>
      </w:r>
      <w:r w:rsidRPr="000E50A6">
        <w:rPr>
          <w:sz w:val="22"/>
          <w:szCs w:val="22"/>
        </w:rPr>
        <w:t>4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sz w:val="22"/>
          <w:szCs w:val="22"/>
        </w:rPr>
        <w:t>4a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sz w:val="22"/>
          <w:szCs w:val="22"/>
        </w:rPr>
        <w:t>n.3</w:t>
      </w:r>
      <w:r w:rsidRPr="000E50A6">
        <w:rPr>
          <w:rFonts w:hint="eastAsia"/>
          <w:sz w:val="22"/>
          <w:szCs w:val="22"/>
        </w:rPr>
        <w:t>）：</w:t>
      </w:r>
    </w:p>
    <w:p w14:paraId="2B0F1B65" w14:textId="77777777" w:rsidR="008F392E" w:rsidRPr="000E50A6" w:rsidRDefault="008F392E" w:rsidP="00593511">
      <w:pPr>
        <w:pStyle w:val="a7"/>
        <w:ind w:leftChars="280" w:left="672" w:firstLineChars="50" w:firstLine="110"/>
        <w:rPr>
          <w:rFonts w:eastAsia="標楷體"/>
          <w:sz w:val="22"/>
          <w:szCs w:val="22"/>
        </w:rPr>
      </w:pPr>
      <w:r w:rsidRPr="000E50A6">
        <w:rPr>
          <w:rFonts w:eastAsia="標楷體" w:hint="eastAsia"/>
          <w:sz w:val="22"/>
          <w:szCs w:val="22"/>
        </w:rPr>
        <w:t>番、梵頌中「從緣生」皆作「緣爲性」，惟無畏、佛護牒文同此。</w:t>
      </w:r>
    </w:p>
    <w:p w14:paraId="7D9AB247" w14:textId="77777777" w:rsidR="008F392E" w:rsidRPr="000E50A6" w:rsidRDefault="008F392E" w:rsidP="00593511">
      <w:pPr>
        <w:pStyle w:val="a7"/>
        <w:ind w:leftChars="330" w:left="792"/>
        <w:rPr>
          <w:sz w:val="22"/>
          <w:szCs w:val="22"/>
        </w:rPr>
      </w:pPr>
      <w:r w:rsidRPr="000E50A6">
        <w:rPr>
          <w:rFonts w:eastAsia="標楷體" w:hint="eastAsia"/>
          <w:sz w:val="22"/>
          <w:szCs w:val="22"/>
        </w:rPr>
        <w:t>又第二句，番、梵作「緣非自爲性」，門論引此文作「不自在」也。</w:t>
      </w:r>
    </w:p>
  </w:footnote>
  <w:footnote w:id="29">
    <w:p w14:paraId="32B63DA9" w14:textId="77777777" w:rsidR="008F392E" w:rsidRPr="000E50A6" w:rsidRDefault="008F392E" w:rsidP="00593511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>《中論》卷</w:t>
      </w:r>
      <w:r w:rsidRPr="000E50A6">
        <w:rPr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sz w:val="22"/>
          <w:szCs w:val="22"/>
        </w:rPr>
        <w:t xml:space="preserve">1 </w:t>
      </w:r>
      <w:r w:rsidRPr="000E50A6">
        <w:rPr>
          <w:rFonts w:hint="eastAsia"/>
          <w:sz w:val="22"/>
          <w:szCs w:val="22"/>
        </w:rPr>
        <w:t>觀因緣品〉（青目釋）：</w:t>
      </w:r>
    </w:p>
    <w:p w14:paraId="14685D94" w14:textId="77777777" w:rsidR="008F392E" w:rsidRPr="000E50A6" w:rsidRDefault="008F392E" w:rsidP="00593511">
      <w:pPr>
        <w:pStyle w:val="a7"/>
        <w:ind w:leftChars="150" w:left="360"/>
        <w:rPr>
          <w:rFonts w:eastAsia="標楷體"/>
          <w:b/>
          <w:sz w:val="22"/>
          <w:szCs w:val="22"/>
        </w:rPr>
      </w:pPr>
      <w:r w:rsidRPr="000E50A6">
        <w:rPr>
          <w:rFonts w:eastAsia="標楷體" w:hint="eastAsia"/>
          <w:b/>
          <w:sz w:val="22"/>
          <w:szCs w:val="22"/>
        </w:rPr>
        <w:t>略廣因緣中，求果不可得，因緣中若無，云何從緣出？</w:t>
      </w:r>
    </w:p>
    <w:p w14:paraId="02DAC0CD" w14:textId="77777777" w:rsidR="008F392E" w:rsidRPr="000E50A6" w:rsidRDefault="008F392E" w:rsidP="00593511">
      <w:pPr>
        <w:pStyle w:val="a7"/>
        <w:ind w:leftChars="150" w:left="361" w:hanging="1"/>
        <w:rPr>
          <w:rFonts w:eastAsia="標楷體"/>
          <w:sz w:val="22"/>
          <w:szCs w:val="22"/>
        </w:rPr>
      </w:pPr>
      <w:r w:rsidRPr="000E50A6">
        <w:rPr>
          <w:rFonts w:eastAsia="標楷體" w:hint="eastAsia"/>
          <w:sz w:val="22"/>
          <w:szCs w:val="22"/>
        </w:rPr>
        <w:t>略者，於和合因緣中無果；廣者，於一一緣中亦無果。若略廣因緣中無果，云何言果從因緣出？</w:t>
      </w:r>
      <w:r w:rsidRPr="000E50A6">
        <w:rPr>
          <w:rFonts w:hint="eastAsia"/>
          <w:sz w:val="22"/>
          <w:szCs w:val="22"/>
        </w:rPr>
        <w:t>（大正</w:t>
      </w:r>
      <w:r w:rsidRPr="000E50A6">
        <w:rPr>
          <w:sz w:val="22"/>
          <w:szCs w:val="22"/>
        </w:rPr>
        <w:t>30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sz w:val="22"/>
          <w:szCs w:val="22"/>
        </w:rPr>
        <w:t>3b1</w:t>
      </w:r>
      <w:r w:rsidRPr="000E50A6">
        <w:rPr>
          <w:rFonts w:hint="eastAsia"/>
          <w:sz w:val="22"/>
          <w:szCs w:val="22"/>
        </w:rPr>
        <w:t>6</w:t>
      </w:r>
      <w:r w:rsidRPr="000E50A6">
        <w:rPr>
          <w:sz w:val="22"/>
          <w:szCs w:val="22"/>
        </w:rPr>
        <w:t>-20</w:t>
      </w:r>
      <w:r w:rsidRPr="000E50A6">
        <w:rPr>
          <w:rFonts w:hint="eastAsia"/>
          <w:sz w:val="22"/>
          <w:szCs w:val="22"/>
        </w:rPr>
        <w:t>）</w:t>
      </w:r>
    </w:p>
  </w:footnote>
  <w:footnote w:id="30">
    <w:p w14:paraId="1D231745" w14:textId="77777777" w:rsidR="008F392E" w:rsidRPr="000E50A6" w:rsidRDefault="008F392E" w:rsidP="00593511">
      <w:pPr>
        <w:pStyle w:val="a7"/>
        <w:ind w:left="708" w:hangingChars="322" w:hanging="708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Fonts w:hint="eastAsia"/>
          <w:sz w:val="22"/>
          <w:szCs w:val="22"/>
        </w:rPr>
        <w:t>（</w:t>
      </w:r>
      <w:r w:rsidRPr="000E50A6">
        <w:rPr>
          <w:sz w:val="22"/>
          <w:szCs w:val="22"/>
        </w:rPr>
        <w:t>1</w:t>
      </w:r>
      <w:r w:rsidRPr="000E50A6">
        <w:rPr>
          <w:rFonts w:hint="eastAsia"/>
          <w:sz w:val="22"/>
          <w:szCs w:val="22"/>
        </w:rPr>
        <w:t>）《大智度論》卷</w:t>
      </w:r>
      <w:r w:rsidRPr="000E50A6">
        <w:rPr>
          <w:sz w:val="22"/>
          <w:szCs w:val="22"/>
        </w:rPr>
        <w:t>99</w:t>
      </w:r>
      <w:r w:rsidRPr="000E50A6">
        <w:rPr>
          <w:rFonts w:hint="eastAsia"/>
          <w:sz w:val="22"/>
          <w:szCs w:val="22"/>
        </w:rPr>
        <w:t>：</w:t>
      </w:r>
    </w:p>
    <w:p w14:paraId="66407EA5" w14:textId="77777777" w:rsidR="008F392E" w:rsidRPr="000E50A6" w:rsidRDefault="008F392E" w:rsidP="00593511">
      <w:pPr>
        <w:pStyle w:val="a7"/>
        <w:ind w:leftChars="300" w:left="1380" w:hangingChars="300" w:hanging="660"/>
        <w:rPr>
          <w:rFonts w:eastAsia="標楷體"/>
          <w:sz w:val="22"/>
          <w:szCs w:val="22"/>
        </w:rPr>
      </w:pPr>
      <w:r w:rsidRPr="000E50A6">
        <w:rPr>
          <w:rFonts w:eastAsia="標楷體" w:hint="eastAsia"/>
          <w:sz w:val="22"/>
          <w:szCs w:val="22"/>
        </w:rPr>
        <w:t>問曰：「何以故無拳法？形亦異，力用亦異；若但是指者，不應異，因五指合故拳法生；是拳法雖無常生滅，不得言無。」</w:t>
      </w:r>
    </w:p>
    <w:p w14:paraId="534762D9" w14:textId="77777777" w:rsidR="008F392E" w:rsidRPr="000E50A6" w:rsidRDefault="008F392E" w:rsidP="00593511">
      <w:pPr>
        <w:pStyle w:val="a7"/>
        <w:ind w:leftChars="300" w:left="1380" w:hangingChars="300" w:hanging="660"/>
        <w:rPr>
          <w:sz w:val="22"/>
          <w:szCs w:val="22"/>
        </w:rPr>
      </w:pPr>
      <w:r w:rsidRPr="000E50A6">
        <w:rPr>
          <w:rFonts w:eastAsia="標楷體" w:hint="eastAsia"/>
          <w:sz w:val="22"/>
          <w:szCs w:val="22"/>
        </w:rPr>
        <w:t>答曰：「是拳法若定有，除五指應更有拳可見，亦不須因五指。如是等因緣，離五指更無有拳；佛亦如是，離五眾則無有佛。</w:t>
      </w:r>
      <w:r w:rsidRPr="000E50A6">
        <w:rPr>
          <w:rFonts w:hint="eastAsia"/>
          <w:sz w:val="22"/>
          <w:szCs w:val="22"/>
        </w:rPr>
        <w:t>」（大正</w:t>
      </w:r>
      <w:r w:rsidRPr="000E50A6">
        <w:rPr>
          <w:sz w:val="22"/>
          <w:szCs w:val="22"/>
        </w:rPr>
        <w:t>25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sz w:val="22"/>
          <w:szCs w:val="22"/>
        </w:rPr>
        <w:t>746c13-18</w:t>
      </w:r>
      <w:r w:rsidRPr="000E50A6">
        <w:rPr>
          <w:rFonts w:hint="eastAsia"/>
          <w:sz w:val="22"/>
          <w:szCs w:val="22"/>
        </w:rPr>
        <w:t>）</w:t>
      </w:r>
    </w:p>
    <w:p w14:paraId="74A7EFAD" w14:textId="77777777" w:rsidR="008F392E" w:rsidRPr="000E50A6" w:rsidRDefault="008F392E" w:rsidP="00593511">
      <w:pPr>
        <w:pStyle w:val="a7"/>
        <w:ind w:leftChars="80" w:left="192"/>
        <w:rPr>
          <w:sz w:val="22"/>
          <w:szCs w:val="22"/>
        </w:rPr>
      </w:pPr>
      <w:r w:rsidRPr="000E50A6">
        <w:rPr>
          <w:rFonts w:hint="eastAsia"/>
          <w:sz w:val="22"/>
          <w:szCs w:val="22"/>
        </w:rPr>
        <w:t>（</w:t>
      </w:r>
      <w:r w:rsidRPr="000E50A6">
        <w:rPr>
          <w:sz w:val="22"/>
          <w:szCs w:val="22"/>
        </w:rPr>
        <w:t>2</w:t>
      </w:r>
      <w:r w:rsidRPr="000E50A6">
        <w:rPr>
          <w:rFonts w:hint="eastAsia"/>
          <w:sz w:val="22"/>
          <w:szCs w:val="22"/>
        </w:rPr>
        <w:t>）另參見《中論》卷</w:t>
      </w:r>
      <w:r w:rsidRPr="000E50A6">
        <w:rPr>
          <w:sz w:val="22"/>
          <w:szCs w:val="22"/>
        </w:rPr>
        <w:t>2</w:t>
      </w:r>
      <w:r w:rsidRPr="000E50A6">
        <w:rPr>
          <w:rFonts w:hint="eastAsia"/>
          <w:sz w:val="22"/>
          <w:szCs w:val="22"/>
        </w:rPr>
        <w:t>〈</w:t>
      </w:r>
      <w:r w:rsidRPr="000E50A6">
        <w:rPr>
          <w:rFonts w:hint="eastAsia"/>
          <w:sz w:val="22"/>
          <w:szCs w:val="22"/>
        </w:rPr>
        <w:t>14</w:t>
      </w:r>
      <w:r w:rsidRPr="000E50A6">
        <w:rPr>
          <w:rFonts w:hint="eastAsia"/>
          <w:sz w:val="22"/>
          <w:szCs w:val="22"/>
        </w:rPr>
        <w:t>觀合品〉（青目釋）</w:t>
      </w:r>
      <w:r w:rsidRPr="000E50A6">
        <w:rPr>
          <w:sz w:val="22"/>
          <w:szCs w:val="22"/>
        </w:rPr>
        <w:t>（</w:t>
      </w:r>
      <w:r w:rsidRPr="000E50A6">
        <w:rPr>
          <w:rFonts w:hint="eastAsia"/>
          <w:sz w:val="22"/>
          <w:szCs w:val="22"/>
        </w:rPr>
        <w:t>大正</w:t>
      </w:r>
      <w:r w:rsidRPr="000E50A6">
        <w:rPr>
          <w:sz w:val="22"/>
          <w:szCs w:val="22"/>
        </w:rPr>
        <w:t>30</w:t>
      </w:r>
      <w:r w:rsidRPr="000E50A6">
        <w:rPr>
          <w:rFonts w:hint="eastAsia"/>
          <w:sz w:val="22"/>
          <w:szCs w:val="22"/>
        </w:rPr>
        <w:t>，</w:t>
      </w:r>
      <w:r w:rsidRPr="000E50A6">
        <w:rPr>
          <w:sz w:val="22"/>
          <w:szCs w:val="22"/>
        </w:rPr>
        <w:t>19b18-22</w:t>
      </w:r>
      <w:r w:rsidRPr="000E50A6">
        <w:rPr>
          <w:sz w:val="22"/>
          <w:szCs w:val="22"/>
        </w:rPr>
        <w:t>）</w:t>
      </w:r>
      <w:r w:rsidRPr="000E50A6">
        <w:rPr>
          <w:rFonts w:hint="eastAsia"/>
          <w:sz w:val="22"/>
          <w:szCs w:val="22"/>
        </w:rPr>
        <w:t>。</w:t>
      </w:r>
    </w:p>
  </w:footnote>
  <w:footnote w:id="31">
    <w:p w14:paraId="5E645AAA" w14:textId="5736CA94" w:rsidR="008F392E" w:rsidRPr="000E50A6" w:rsidRDefault="008F392E" w:rsidP="005D07AA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sz w:val="22"/>
          <w:szCs w:val="22"/>
        </w:rPr>
        <w:t>以下科判和腳注出自：釋厚觀主編，《中論講義》（</w:t>
      </w:r>
      <w:r w:rsidRPr="000E50A6">
        <w:rPr>
          <w:rFonts w:ascii="新細明體" w:hAnsi="新細明體" w:hint="eastAsia"/>
          <w:sz w:val="22"/>
          <w:szCs w:val="22"/>
        </w:rPr>
        <w:t>下</w:t>
      </w:r>
      <w:r w:rsidRPr="000E50A6">
        <w:rPr>
          <w:sz w:val="22"/>
          <w:szCs w:val="22"/>
        </w:rPr>
        <w:t>），〈</w:t>
      </w:r>
      <w:r w:rsidRPr="000E50A6">
        <w:rPr>
          <w:rFonts w:hint="eastAsia"/>
          <w:sz w:val="22"/>
          <w:szCs w:val="22"/>
        </w:rPr>
        <w:t>20</w:t>
      </w:r>
      <w:r w:rsidRPr="000E50A6">
        <w:rPr>
          <w:rFonts w:hint="eastAsia"/>
          <w:sz w:val="22"/>
          <w:szCs w:val="22"/>
        </w:rPr>
        <w:t>觀因果品</w:t>
      </w:r>
      <w:r w:rsidRPr="000E50A6">
        <w:rPr>
          <w:sz w:val="22"/>
          <w:szCs w:val="22"/>
        </w:rPr>
        <w:t>〉，</w:t>
      </w:r>
      <w:r w:rsidRPr="000E50A6">
        <w:rPr>
          <w:sz w:val="22"/>
          <w:szCs w:val="22"/>
        </w:rPr>
        <w:t xml:space="preserve">pp. </w:t>
      </w:r>
      <w:r w:rsidRPr="000E50A6">
        <w:rPr>
          <w:rFonts w:eastAsia="DengXian"/>
          <w:sz w:val="22"/>
          <w:szCs w:val="22"/>
        </w:rPr>
        <w:t>410</w:t>
      </w:r>
      <w:r w:rsidRPr="000E50A6">
        <w:rPr>
          <w:sz w:val="22"/>
          <w:szCs w:val="22"/>
        </w:rPr>
        <w:t>-</w:t>
      </w:r>
      <w:r w:rsidRPr="000E50A6">
        <w:rPr>
          <w:rFonts w:eastAsia="DengXian"/>
          <w:sz w:val="22"/>
          <w:szCs w:val="22"/>
        </w:rPr>
        <w:t>414</w:t>
      </w:r>
      <w:r w:rsidRPr="000E50A6">
        <w:rPr>
          <w:sz w:val="22"/>
          <w:szCs w:val="22"/>
        </w:rPr>
        <w:t>。</w:t>
      </w:r>
    </w:p>
  </w:footnote>
  <w:footnote w:id="32">
    <w:p w14:paraId="0F641CA0" w14:textId="77777777" w:rsidR="008F392E" w:rsidRPr="000E50A6" w:rsidRDefault="008F392E" w:rsidP="005D07AA">
      <w:pPr>
        <w:snapToGrid w:val="0"/>
        <w:rPr>
          <w:rStyle w:val="1a"/>
          <w:rFonts w:ascii="Times New Roman" w:hAnsi="Times New Roman"/>
          <w:sz w:val="22"/>
        </w:rPr>
      </w:pPr>
      <w:r w:rsidRPr="000E50A6">
        <w:rPr>
          <w:rStyle w:val="a9"/>
          <w:rFonts w:ascii="Times New Roman" w:hAnsi="Times New Roman"/>
          <w:sz w:val="22"/>
        </w:rPr>
        <w:footnoteRef/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1</w:t>
      </w:r>
      <w:r w:rsidRPr="000E50A6">
        <w:rPr>
          <w:rStyle w:val="1a"/>
          <w:rFonts w:ascii="Times New Roman" w:hAnsi="Times New Roman"/>
          <w:sz w:val="22"/>
        </w:rPr>
        <w:t>）《中論》卷</w:t>
      </w:r>
      <w:r w:rsidRPr="000E50A6">
        <w:rPr>
          <w:rStyle w:val="1a"/>
          <w:rFonts w:ascii="Times New Roman" w:hAnsi="Times New Roman"/>
          <w:sz w:val="22"/>
        </w:rPr>
        <w:t>3</w:t>
      </w:r>
      <w:r w:rsidRPr="000E50A6">
        <w:rPr>
          <w:rStyle w:val="1a"/>
          <w:rFonts w:ascii="Times New Roman" w:hAnsi="Times New Roman"/>
          <w:sz w:val="22"/>
        </w:rPr>
        <w:t>〈</w:t>
      </w:r>
      <w:r w:rsidRPr="000E50A6">
        <w:rPr>
          <w:rStyle w:val="1a"/>
          <w:rFonts w:ascii="Times New Roman" w:hAnsi="Times New Roman"/>
          <w:sz w:val="22"/>
        </w:rPr>
        <w:t xml:space="preserve">20 </w:t>
      </w:r>
      <w:r w:rsidRPr="000E50A6">
        <w:rPr>
          <w:rStyle w:val="1a"/>
          <w:rFonts w:ascii="Times New Roman" w:hAnsi="Times New Roman"/>
          <w:sz w:val="22"/>
        </w:rPr>
        <w:t>觀因果品〉（大正</w:t>
      </w:r>
      <w:r w:rsidRPr="000E50A6">
        <w:rPr>
          <w:rStyle w:val="1a"/>
          <w:rFonts w:ascii="Times New Roman" w:hAnsi="Times New Roman"/>
          <w:sz w:val="22"/>
        </w:rPr>
        <w:t>30</w:t>
      </w:r>
      <w:r w:rsidRPr="000E50A6">
        <w:rPr>
          <w:rStyle w:val="1a"/>
          <w:rFonts w:ascii="Times New Roman" w:hAnsi="Times New Roman"/>
          <w:sz w:val="22"/>
        </w:rPr>
        <w:t>，</w:t>
      </w:r>
      <w:r w:rsidRPr="000E50A6">
        <w:rPr>
          <w:rStyle w:val="1a"/>
          <w:rFonts w:ascii="Times New Roman" w:hAnsi="Times New Roman"/>
          <w:sz w:val="22"/>
        </w:rPr>
        <w:t>26b4-5</w:t>
      </w:r>
      <w:r w:rsidRPr="000E50A6">
        <w:rPr>
          <w:rStyle w:val="1a"/>
          <w:rFonts w:ascii="Times New Roman" w:hAnsi="Times New Roman"/>
          <w:sz w:val="22"/>
        </w:rPr>
        <w:t>）。</w:t>
      </w:r>
    </w:p>
    <w:p w14:paraId="0EAAEDE9" w14:textId="77777777" w:rsidR="008F392E" w:rsidRPr="000E50A6" w:rsidRDefault="008F392E" w:rsidP="005D07AA">
      <w:pPr>
        <w:snapToGrid w:val="0"/>
        <w:ind w:firstLineChars="50" w:firstLine="110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2</w:t>
      </w:r>
      <w:r w:rsidRPr="000E50A6">
        <w:rPr>
          <w:rStyle w:val="1a"/>
          <w:rFonts w:ascii="Times New Roman" w:hAnsi="Times New Roman"/>
          <w:sz w:val="22"/>
        </w:rPr>
        <w:t>）《般若燈論釋》卷</w:t>
      </w:r>
      <w:r w:rsidRPr="000E50A6">
        <w:rPr>
          <w:rStyle w:val="1a"/>
          <w:rFonts w:ascii="Times New Roman" w:hAnsi="Times New Roman"/>
          <w:sz w:val="22"/>
        </w:rPr>
        <w:t>12</w:t>
      </w:r>
      <w:r w:rsidRPr="000E50A6">
        <w:rPr>
          <w:rStyle w:val="1a"/>
          <w:rFonts w:ascii="Times New Roman" w:hAnsi="Times New Roman"/>
          <w:sz w:val="22"/>
        </w:rPr>
        <w:t>〈</w:t>
      </w:r>
      <w:r w:rsidRPr="000E50A6">
        <w:rPr>
          <w:rStyle w:val="1a"/>
          <w:rFonts w:ascii="Times New Roman" w:hAnsi="Times New Roman"/>
          <w:sz w:val="22"/>
        </w:rPr>
        <w:t xml:space="preserve">20 </w:t>
      </w:r>
      <w:r w:rsidRPr="000E50A6">
        <w:rPr>
          <w:rStyle w:val="1a"/>
          <w:rFonts w:ascii="Times New Roman" w:hAnsi="Times New Roman"/>
          <w:sz w:val="22"/>
        </w:rPr>
        <w:t>觀因果和合品〉：</w:t>
      </w:r>
    </w:p>
    <w:p w14:paraId="4E75B792" w14:textId="77777777" w:rsidR="008F392E" w:rsidRPr="000E50A6" w:rsidRDefault="008F392E" w:rsidP="005D07AA">
      <w:pPr>
        <w:snapToGrid w:val="0"/>
        <w:ind w:leftChars="280" w:left="672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eastAsia="標楷體" w:hAnsi="Times New Roman"/>
          <w:sz w:val="22"/>
        </w:rPr>
        <w:t>若謂眾因緣，和合而果生；是果先已有，何須和合生？</w:t>
      </w:r>
      <w:r w:rsidRPr="000E50A6">
        <w:rPr>
          <w:rStyle w:val="1a"/>
          <w:rFonts w:ascii="Times New Roman" w:hAnsi="Times New Roman"/>
          <w:sz w:val="22"/>
        </w:rPr>
        <w:t>（大正</w:t>
      </w:r>
      <w:r w:rsidRPr="000E50A6">
        <w:rPr>
          <w:rStyle w:val="1a"/>
          <w:rFonts w:ascii="Times New Roman" w:hAnsi="Times New Roman"/>
          <w:sz w:val="22"/>
        </w:rPr>
        <w:t>30</w:t>
      </w:r>
      <w:r w:rsidRPr="000E50A6">
        <w:rPr>
          <w:rStyle w:val="1a"/>
          <w:rFonts w:ascii="Times New Roman" w:hAnsi="Times New Roman"/>
          <w:sz w:val="22"/>
        </w:rPr>
        <w:t>，</w:t>
      </w:r>
      <w:r w:rsidRPr="000E50A6">
        <w:rPr>
          <w:rStyle w:val="1a"/>
          <w:rFonts w:ascii="Times New Roman" w:hAnsi="Times New Roman"/>
          <w:sz w:val="22"/>
        </w:rPr>
        <w:t>111b6-7</w:t>
      </w:r>
      <w:r w:rsidRPr="000E50A6">
        <w:rPr>
          <w:rStyle w:val="1a"/>
          <w:rFonts w:ascii="Times New Roman" w:hAnsi="Times New Roman"/>
          <w:sz w:val="22"/>
        </w:rPr>
        <w:t>）</w:t>
      </w:r>
    </w:p>
    <w:p w14:paraId="15103129" w14:textId="77777777" w:rsidR="008F392E" w:rsidRPr="000E50A6" w:rsidRDefault="008F392E" w:rsidP="005D07AA">
      <w:pPr>
        <w:snapToGrid w:val="0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 xml:space="preserve"> </w:t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3</w:t>
      </w:r>
      <w:r w:rsidRPr="000E50A6">
        <w:rPr>
          <w:rStyle w:val="1a"/>
          <w:rFonts w:ascii="Times New Roman" w:hAnsi="Times New Roman"/>
          <w:sz w:val="22"/>
        </w:rPr>
        <w:t>）《大乘中觀釋論》卷</w:t>
      </w:r>
      <w:r w:rsidRPr="000E50A6">
        <w:rPr>
          <w:rStyle w:val="1a"/>
          <w:rFonts w:ascii="Times New Roman" w:hAnsi="Times New Roman"/>
          <w:sz w:val="22"/>
        </w:rPr>
        <w:t>13</w:t>
      </w:r>
      <w:r w:rsidRPr="000E50A6">
        <w:rPr>
          <w:rStyle w:val="1a"/>
          <w:rFonts w:ascii="Times New Roman" w:hAnsi="Times New Roman"/>
          <w:sz w:val="22"/>
        </w:rPr>
        <w:t>：</w:t>
      </w:r>
    </w:p>
    <w:p w14:paraId="293AB28F" w14:textId="77777777" w:rsidR="008F392E" w:rsidRPr="000E50A6" w:rsidRDefault="008F392E" w:rsidP="005D07AA">
      <w:pPr>
        <w:snapToGrid w:val="0"/>
        <w:ind w:leftChars="280" w:left="672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eastAsia="標楷體" w:hAnsi="Times New Roman"/>
          <w:sz w:val="22"/>
        </w:rPr>
        <w:t>若謂眾因緣，和合生果者；和合中有果，何湏和合生？</w:t>
      </w:r>
      <w:r w:rsidRPr="000E50A6">
        <w:rPr>
          <w:rStyle w:val="1a"/>
          <w:rFonts w:ascii="Times New Roman" w:hAnsi="Times New Roman"/>
          <w:sz w:val="22"/>
        </w:rPr>
        <w:t>（高麗藏</w:t>
      </w:r>
      <w:r w:rsidRPr="000E50A6">
        <w:rPr>
          <w:rStyle w:val="1a"/>
          <w:rFonts w:ascii="Times New Roman" w:hAnsi="Times New Roman"/>
          <w:sz w:val="22"/>
        </w:rPr>
        <w:t>41</w:t>
      </w:r>
      <w:r w:rsidRPr="000E50A6">
        <w:rPr>
          <w:rStyle w:val="1a"/>
          <w:rFonts w:ascii="Times New Roman" w:hAnsi="Times New Roman"/>
          <w:sz w:val="22"/>
        </w:rPr>
        <w:t>，</w:t>
      </w:r>
      <w:r w:rsidRPr="000E50A6">
        <w:rPr>
          <w:rStyle w:val="1a"/>
          <w:rFonts w:ascii="Times New Roman" w:hAnsi="Times New Roman"/>
          <w:sz w:val="22"/>
        </w:rPr>
        <w:t>151a10-11</w:t>
      </w:r>
      <w:r w:rsidRPr="000E50A6">
        <w:rPr>
          <w:rStyle w:val="1a"/>
          <w:rFonts w:ascii="Times New Roman" w:hAnsi="Times New Roman"/>
          <w:sz w:val="22"/>
        </w:rPr>
        <w:t>）</w:t>
      </w:r>
    </w:p>
    <w:p w14:paraId="4BE0E86C" w14:textId="77777777" w:rsidR="008F392E" w:rsidRPr="000E50A6" w:rsidRDefault="008F392E" w:rsidP="005D07AA">
      <w:pPr>
        <w:snapToGrid w:val="0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 xml:space="preserve"> </w:t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4</w:t>
      </w:r>
      <w:r w:rsidRPr="000E50A6">
        <w:rPr>
          <w:rStyle w:val="1a"/>
          <w:rFonts w:ascii="Times New Roman" w:hAnsi="Times New Roman"/>
          <w:sz w:val="22"/>
        </w:rPr>
        <w:t>）月稱，梵本《淨明句論》；三枝充悳，《中論偈頌總覽》，</w:t>
      </w:r>
      <w:r w:rsidRPr="000E50A6">
        <w:rPr>
          <w:rStyle w:val="1a"/>
          <w:rFonts w:ascii="Times New Roman" w:hAnsi="Times New Roman"/>
          <w:sz w:val="22"/>
        </w:rPr>
        <w:t>p.552</w:t>
      </w:r>
      <w:r w:rsidRPr="000E50A6">
        <w:rPr>
          <w:rStyle w:val="1a"/>
          <w:rFonts w:ascii="Times New Roman" w:hAnsi="Times New Roman"/>
          <w:sz w:val="22"/>
        </w:rPr>
        <w:t>：</w:t>
      </w:r>
    </w:p>
    <w:p w14:paraId="0E415439" w14:textId="77777777" w:rsidR="008F392E" w:rsidRPr="000E50A6" w:rsidRDefault="008F392E" w:rsidP="005D07AA">
      <w:pPr>
        <w:pStyle w:val="a7"/>
        <w:ind w:leftChars="295" w:left="708"/>
        <w:rPr>
          <w:rStyle w:val="1a"/>
          <w:rFonts w:eastAsia="標楷體"/>
          <w:sz w:val="22"/>
          <w:szCs w:val="22"/>
        </w:rPr>
      </w:pPr>
      <w:r w:rsidRPr="000E50A6">
        <w:rPr>
          <w:rStyle w:val="1a"/>
          <w:sz w:val="22"/>
          <w:szCs w:val="22"/>
        </w:rPr>
        <w:t>hetośca pratyayānāṃ</w:t>
      </w:r>
      <w:r w:rsidRPr="000E50A6">
        <w:rPr>
          <w:rStyle w:val="1a"/>
          <w:sz w:val="22"/>
          <w:szCs w:val="22"/>
          <w:lang w:eastAsia="ja-JP"/>
        </w:rPr>
        <w:t xml:space="preserve"> ca sāmagryā jāyate yadi /</w:t>
      </w:r>
      <w:r w:rsidRPr="000E50A6">
        <w:rPr>
          <w:rStyle w:val="1a"/>
          <w:sz w:val="22"/>
          <w:szCs w:val="22"/>
          <w:lang w:eastAsia="ja-JP"/>
        </w:rPr>
        <w:br/>
        <w:t>phalamasti ca sāmagryāṃ sāmagryā jāyate katham //</w:t>
      </w:r>
    </w:p>
    <w:p w14:paraId="7B48D224" w14:textId="77777777" w:rsidR="008F392E" w:rsidRPr="000E50A6" w:rsidRDefault="008F392E" w:rsidP="005D07AA">
      <w:pPr>
        <w:snapToGrid w:val="0"/>
        <w:ind w:leftChars="280" w:left="672"/>
        <w:rPr>
          <w:rStyle w:val="1a"/>
          <w:rFonts w:ascii="Times New Roman" w:eastAsia="標楷體" w:hAnsi="Times New Roman"/>
          <w:sz w:val="22"/>
          <w:lang w:eastAsia="ja-JP"/>
        </w:rPr>
      </w:pPr>
      <w:r w:rsidRPr="000E50A6">
        <w:rPr>
          <w:rStyle w:val="1a"/>
          <w:rFonts w:ascii="Times New Roman" w:eastAsia="標楷體" w:hAnsi="Times New Roman"/>
          <w:sz w:val="22"/>
          <w:lang w:eastAsia="ja-JP"/>
        </w:rPr>
        <w:t>もしも原因ともろもろの縁（条件）との集合（和合）によって，〔結果が〕生ぜられ，しかも結果は，〔すでに〕集合において存在しているならば，〔結果は〕，どのようにして，集合によって生ぜられるのであろうか。</w:t>
      </w:r>
    </w:p>
    <w:p w14:paraId="33B29B33" w14:textId="77777777" w:rsidR="008F392E" w:rsidRPr="000E50A6" w:rsidRDefault="008F392E" w:rsidP="005D07AA">
      <w:pPr>
        <w:pStyle w:val="a7"/>
        <w:ind w:left="142"/>
        <w:rPr>
          <w:sz w:val="22"/>
          <w:szCs w:val="22"/>
        </w:rPr>
      </w:pPr>
      <w:r w:rsidRPr="000E50A6">
        <w:rPr>
          <w:rStyle w:val="1a"/>
          <w:sz w:val="22"/>
          <w:szCs w:val="22"/>
        </w:rPr>
        <w:t>（</w:t>
      </w:r>
      <w:r w:rsidRPr="000E50A6">
        <w:rPr>
          <w:rStyle w:val="1a"/>
          <w:sz w:val="22"/>
          <w:szCs w:val="22"/>
        </w:rPr>
        <w:t>5</w:t>
      </w:r>
      <w:r w:rsidRPr="000E50A6">
        <w:rPr>
          <w:rStyle w:val="1a"/>
          <w:sz w:val="22"/>
          <w:szCs w:val="22"/>
        </w:rPr>
        <w:t>）</w:t>
      </w:r>
      <w:r w:rsidRPr="000E50A6">
        <w:rPr>
          <w:sz w:val="22"/>
          <w:szCs w:val="22"/>
        </w:rPr>
        <w:t>歐陽竟無編，《中論》卷</w:t>
      </w:r>
      <w:r w:rsidRPr="000E50A6">
        <w:rPr>
          <w:sz w:val="22"/>
          <w:szCs w:val="22"/>
        </w:rPr>
        <w:t>3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 xml:space="preserve">20 </w:t>
      </w:r>
      <w:r w:rsidRPr="000E50A6">
        <w:rPr>
          <w:sz w:val="22"/>
          <w:szCs w:val="22"/>
        </w:rPr>
        <w:t>觀因果品〉（《藏要》</w:t>
      </w:r>
      <w:r w:rsidRPr="000E50A6">
        <w:rPr>
          <w:sz w:val="22"/>
          <w:szCs w:val="22"/>
        </w:rPr>
        <w:t>4</w:t>
      </w:r>
      <w:r w:rsidRPr="000E50A6">
        <w:rPr>
          <w:sz w:val="22"/>
          <w:szCs w:val="22"/>
        </w:rPr>
        <w:t>，</w:t>
      </w:r>
      <w:r w:rsidRPr="000E50A6">
        <w:rPr>
          <w:sz w:val="22"/>
          <w:szCs w:val="22"/>
        </w:rPr>
        <w:t>47b</w:t>
      </w:r>
      <w:r w:rsidRPr="000E50A6">
        <w:rPr>
          <w:sz w:val="22"/>
          <w:szCs w:val="22"/>
        </w:rPr>
        <w:t>，</w:t>
      </w:r>
      <w:r w:rsidRPr="000E50A6">
        <w:rPr>
          <w:sz w:val="22"/>
          <w:szCs w:val="22"/>
        </w:rPr>
        <w:t>n.4</w:t>
      </w:r>
      <w:r w:rsidRPr="000E50A6">
        <w:rPr>
          <w:sz w:val="22"/>
          <w:szCs w:val="22"/>
        </w:rPr>
        <w:t>）：</w:t>
      </w:r>
    </w:p>
    <w:p w14:paraId="65F8D18F" w14:textId="77777777" w:rsidR="008F392E" w:rsidRPr="000E50A6" w:rsidRDefault="008F392E" w:rsidP="005D07AA">
      <w:pPr>
        <w:snapToGrid w:val="0"/>
        <w:ind w:firstLineChars="322" w:firstLine="708"/>
        <w:rPr>
          <w:rFonts w:ascii="Times New Roman" w:eastAsia="標楷體" w:hAnsi="Times New Roman"/>
          <w:sz w:val="22"/>
        </w:rPr>
      </w:pPr>
      <w:r w:rsidRPr="000E50A6">
        <w:rPr>
          <w:rFonts w:ascii="Times New Roman" w:eastAsia="標楷體" w:hAnsi="Times New Roman"/>
          <w:sz w:val="22"/>
        </w:rPr>
        <w:t>無畏：問曰：「實有時。</w:t>
      </w:r>
      <w:r w:rsidRPr="000E50A6">
        <w:rPr>
          <w:rFonts w:ascii="Times New Roman" w:eastAsia="標楷體" w:hAnsi="Times New Roman"/>
          <w:b/>
          <w:sz w:val="22"/>
        </w:rPr>
        <w:t>時</w:t>
      </w:r>
      <w:r w:rsidRPr="000E50A6">
        <w:rPr>
          <w:rFonts w:ascii="Times New Roman" w:eastAsia="標楷體" w:hAnsi="Times New Roman"/>
          <w:sz w:val="22"/>
        </w:rPr>
        <w:t>合</w:t>
      </w:r>
      <w:r w:rsidRPr="000E50A6">
        <w:rPr>
          <w:rFonts w:ascii="Times New Roman" w:eastAsia="標楷體" w:hAnsi="Times New Roman"/>
          <w:b/>
          <w:sz w:val="22"/>
        </w:rPr>
        <w:t>因</w:t>
      </w:r>
      <w:r w:rsidRPr="000E50A6">
        <w:rPr>
          <w:rFonts w:ascii="Times New Roman" w:eastAsia="標楷體" w:hAnsi="Times New Roman"/>
          <w:sz w:val="22"/>
        </w:rPr>
        <w:t>及</w:t>
      </w:r>
      <w:r w:rsidRPr="000E50A6">
        <w:rPr>
          <w:rFonts w:ascii="Times New Roman" w:eastAsia="標楷體" w:hAnsi="Times New Roman"/>
          <w:b/>
          <w:sz w:val="22"/>
        </w:rPr>
        <w:t>緣</w:t>
      </w:r>
      <w:r w:rsidRPr="000E50A6">
        <w:rPr>
          <w:rFonts w:ascii="Times New Roman" w:eastAsia="標楷體" w:hAnsi="Times New Roman"/>
          <w:sz w:val="22"/>
        </w:rPr>
        <w:t>等乃成果故，以此</w:t>
      </w:r>
      <w:r w:rsidRPr="000E50A6">
        <w:rPr>
          <w:rFonts w:ascii="Times New Roman" w:eastAsia="標楷體" w:hAnsi="Times New Roman"/>
          <w:b/>
          <w:sz w:val="22"/>
        </w:rPr>
        <w:t>亦有和合性</w:t>
      </w:r>
      <w:r w:rsidRPr="000E50A6">
        <w:rPr>
          <w:rFonts w:ascii="Times New Roman" w:eastAsia="標楷體" w:hAnsi="Times New Roman"/>
          <w:sz w:val="22"/>
        </w:rPr>
        <w:t>及</w:t>
      </w:r>
      <w:r w:rsidRPr="000E50A6">
        <w:rPr>
          <w:rFonts w:ascii="Times New Roman" w:eastAsia="標楷體" w:hAnsi="Times New Roman"/>
          <w:b/>
          <w:sz w:val="22"/>
        </w:rPr>
        <w:t>果</w:t>
      </w:r>
      <w:r w:rsidRPr="000E50A6">
        <w:rPr>
          <w:rFonts w:ascii="Times New Roman" w:eastAsia="標楷體" w:hAnsi="Times New Roman"/>
          <w:sz w:val="22"/>
        </w:rPr>
        <w:t>。」頌答。</w:t>
      </w:r>
    </w:p>
  </w:footnote>
  <w:footnote w:id="33">
    <w:p w14:paraId="158C5995" w14:textId="77777777" w:rsidR="008F392E" w:rsidRPr="000E50A6" w:rsidRDefault="008F392E" w:rsidP="005D07AA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rStyle w:val="1a"/>
          <w:sz w:val="22"/>
          <w:szCs w:val="22"/>
        </w:rPr>
        <w:t xml:space="preserve"> </w:t>
      </w:r>
      <w:r w:rsidRPr="000E50A6">
        <w:rPr>
          <w:sz w:val="22"/>
          <w:szCs w:val="22"/>
        </w:rPr>
        <w:t>果生＝生果【宋】【元】【明】。（大正</w:t>
      </w:r>
      <w:r w:rsidRPr="000E50A6">
        <w:rPr>
          <w:rStyle w:val="1a"/>
          <w:sz w:val="22"/>
          <w:szCs w:val="22"/>
        </w:rPr>
        <w:t>30</w:t>
      </w:r>
      <w:r w:rsidRPr="000E50A6">
        <w:rPr>
          <w:rStyle w:val="1a"/>
          <w:sz w:val="22"/>
          <w:szCs w:val="22"/>
        </w:rPr>
        <w:t>，</w:t>
      </w:r>
      <w:r w:rsidRPr="000E50A6">
        <w:rPr>
          <w:rStyle w:val="1a"/>
          <w:sz w:val="22"/>
          <w:szCs w:val="22"/>
        </w:rPr>
        <w:t>26d</w:t>
      </w:r>
      <w:r w:rsidRPr="000E50A6">
        <w:rPr>
          <w:rStyle w:val="1a"/>
          <w:sz w:val="22"/>
          <w:szCs w:val="22"/>
        </w:rPr>
        <w:t>，</w:t>
      </w:r>
      <w:r w:rsidRPr="000E50A6">
        <w:rPr>
          <w:rStyle w:val="1a"/>
          <w:sz w:val="22"/>
          <w:szCs w:val="22"/>
        </w:rPr>
        <w:t>n.10</w:t>
      </w:r>
      <w:r w:rsidRPr="000E50A6">
        <w:rPr>
          <w:sz w:val="22"/>
          <w:szCs w:val="22"/>
        </w:rPr>
        <w:t>）</w:t>
      </w:r>
    </w:p>
  </w:footnote>
  <w:footnote w:id="34">
    <w:p w14:paraId="44555B8E" w14:textId="77777777" w:rsidR="008F392E" w:rsidRPr="000E50A6" w:rsidRDefault="008F392E" w:rsidP="005D07AA">
      <w:pPr>
        <w:pStyle w:val="Web"/>
        <w:snapToGrid w:val="0"/>
        <w:spacing w:before="0" w:beforeAutospacing="0" w:after="0" w:afterAutospacing="0"/>
        <w:rPr>
          <w:rStyle w:val="1a"/>
          <w:rFonts w:ascii="Times New Roman" w:hAnsi="Times New Roman" w:cs="Times New Roman"/>
          <w:sz w:val="22"/>
          <w:szCs w:val="22"/>
        </w:rPr>
      </w:pPr>
      <w:r w:rsidRPr="000E50A6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（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1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）《中論》卷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3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〈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 xml:space="preserve">20 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觀因果品〉（大正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30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，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26b11-12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）。</w:t>
      </w:r>
    </w:p>
    <w:p w14:paraId="19A639CB" w14:textId="77777777" w:rsidR="008F392E" w:rsidRPr="000E50A6" w:rsidRDefault="008F392E" w:rsidP="00F8023D">
      <w:pPr>
        <w:snapToGrid w:val="0"/>
        <w:ind w:leftChars="20" w:left="4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 xml:space="preserve"> </w:t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2</w:t>
      </w:r>
      <w:r w:rsidRPr="000E50A6">
        <w:rPr>
          <w:rStyle w:val="1a"/>
          <w:rFonts w:ascii="Times New Roman" w:hAnsi="Times New Roman"/>
          <w:sz w:val="22"/>
        </w:rPr>
        <w:t>）《般若燈論釋》卷</w:t>
      </w:r>
      <w:r w:rsidRPr="000E50A6">
        <w:rPr>
          <w:rStyle w:val="1a"/>
          <w:rFonts w:ascii="Times New Roman" w:hAnsi="Times New Roman"/>
          <w:sz w:val="22"/>
        </w:rPr>
        <w:t>12</w:t>
      </w:r>
      <w:r w:rsidRPr="000E50A6">
        <w:rPr>
          <w:rStyle w:val="1a"/>
          <w:rFonts w:ascii="Times New Roman" w:hAnsi="Times New Roman"/>
          <w:sz w:val="22"/>
        </w:rPr>
        <w:t>〈</w:t>
      </w:r>
      <w:r w:rsidRPr="000E50A6">
        <w:rPr>
          <w:rStyle w:val="1a"/>
          <w:rFonts w:ascii="Times New Roman" w:hAnsi="Times New Roman"/>
          <w:sz w:val="22"/>
        </w:rPr>
        <w:t xml:space="preserve">20 </w:t>
      </w:r>
      <w:r w:rsidRPr="000E50A6">
        <w:rPr>
          <w:rStyle w:val="1a"/>
          <w:rFonts w:ascii="Times New Roman" w:hAnsi="Times New Roman"/>
          <w:sz w:val="22"/>
        </w:rPr>
        <w:t>觀因果和合品〉：</w:t>
      </w:r>
    </w:p>
    <w:p w14:paraId="1903E71B" w14:textId="77777777" w:rsidR="008F392E" w:rsidRPr="000E50A6" w:rsidRDefault="008F392E" w:rsidP="005D07AA">
      <w:pPr>
        <w:snapToGrid w:val="0"/>
        <w:ind w:firstLineChars="322" w:firstLine="70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eastAsia="標楷體" w:hAnsi="Times New Roman"/>
          <w:sz w:val="22"/>
        </w:rPr>
        <w:t>若謂眾因緣，和合而果生；和合中無果，何須和合生？</w:t>
      </w:r>
      <w:r w:rsidRPr="000E50A6">
        <w:rPr>
          <w:rStyle w:val="1a"/>
          <w:rFonts w:ascii="Times New Roman" w:hAnsi="Times New Roman"/>
          <w:sz w:val="22"/>
        </w:rPr>
        <w:t>（大正</w:t>
      </w:r>
      <w:r w:rsidRPr="000E50A6">
        <w:rPr>
          <w:rStyle w:val="1a"/>
          <w:rFonts w:ascii="Times New Roman" w:hAnsi="Times New Roman"/>
          <w:sz w:val="22"/>
        </w:rPr>
        <w:t>30</w:t>
      </w:r>
      <w:r w:rsidRPr="000E50A6">
        <w:rPr>
          <w:rStyle w:val="1a"/>
          <w:rFonts w:ascii="Times New Roman" w:hAnsi="Times New Roman"/>
          <w:sz w:val="22"/>
        </w:rPr>
        <w:t>，</w:t>
      </w:r>
      <w:r w:rsidRPr="000E50A6">
        <w:rPr>
          <w:rStyle w:val="1a"/>
          <w:rFonts w:ascii="Times New Roman" w:hAnsi="Times New Roman"/>
          <w:sz w:val="22"/>
        </w:rPr>
        <w:t>111b6-7</w:t>
      </w:r>
      <w:r w:rsidRPr="000E50A6">
        <w:rPr>
          <w:rStyle w:val="1a"/>
          <w:rFonts w:ascii="Times New Roman" w:hAnsi="Times New Roman"/>
          <w:sz w:val="22"/>
        </w:rPr>
        <w:t>）</w:t>
      </w:r>
    </w:p>
    <w:p w14:paraId="45C5BFCA" w14:textId="77777777" w:rsidR="008F392E" w:rsidRPr="000E50A6" w:rsidRDefault="008F392E" w:rsidP="00F8023D">
      <w:pPr>
        <w:snapToGrid w:val="0"/>
        <w:ind w:leftChars="20" w:left="4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 xml:space="preserve"> </w:t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3</w:t>
      </w:r>
      <w:r w:rsidRPr="000E50A6">
        <w:rPr>
          <w:rStyle w:val="1a"/>
          <w:rFonts w:ascii="Times New Roman" w:hAnsi="Times New Roman"/>
          <w:sz w:val="22"/>
        </w:rPr>
        <w:t>）《大乘中觀釋論》卷</w:t>
      </w:r>
      <w:r w:rsidRPr="000E50A6">
        <w:rPr>
          <w:rStyle w:val="1a"/>
          <w:rFonts w:ascii="Times New Roman" w:hAnsi="Times New Roman"/>
          <w:sz w:val="22"/>
        </w:rPr>
        <w:t>13</w:t>
      </w:r>
      <w:r w:rsidRPr="000E50A6">
        <w:rPr>
          <w:rStyle w:val="1a"/>
          <w:rFonts w:ascii="Times New Roman" w:hAnsi="Times New Roman"/>
          <w:sz w:val="22"/>
        </w:rPr>
        <w:t>〈</w:t>
      </w:r>
      <w:r w:rsidRPr="000E50A6">
        <w:rPr>
          <w:rStyle w:val="1a"/>
          <w:rFonts w:ascii="Times New Roman" w:hAnsi="Times New Roman"/>
          <w:sz w:val="22"/>
        </w:rPr>
        <w:t>20</w:t>
      </w:r>
      <w:r w:rsidRPr="000E50A6">
        <w:rPr>
          <w:rStyle w:val="1a"/>
          <w:rFonts w:ascii="Times New Roman" w:hAnsi="Times New Roman"/>
          <w:sz w:val="22"/>
        </w:rPr>
        <w:t>觀因果品</w:t>
      </w:r>
      <w:r w:rsidRPr="000E50A6">
        <w:rPr>
          <w:rStyle w:val="1a"/>
          <w:rFonts w:ascii="Times New Roman" w:hAnsi="Times New Roman"/>
          <w:bCs/>
          <w:sz w:val="22"/>
        </w:rPr>
        <w:t>〉</w:t>
      </w:r>
      <w:r w:rsidRPr="000E50A6">
        <w:rPr>
          <w:rStyle w:val="1a"/>
          <w:rFonts w:ascii="Times New Roman" w:hAnsi="Times New Roman"/>
          <w:sz w:val="22"/>
        </w:rPr>
        <w:t>：</w:t>
      </w:r>
      <w:r w:rsidRPr="000E50A6">
        <w:rPr>
          <w:rStyle w:val="1a"/>
          <w:rFonts w:ascii="Times New Roman" w:hAnsi="Times New Roman"/>
          <w:sz w:val="22"/>
        </w:rPr>
        <w:t xml:space="preserve"> </w:t>
      </w:r>
    </w:p>
    <w:p w14:paraId="4E5B7F13" w14:textId="77777777" w:rsidR="008F392E" w:rsidRPr="000E50A6" w:rsidRDefault="008F392E" w:rsidP="005D07AA">
      <w:pPr>
        <w:snapToGrid w:val="0"/>
        <w:ind w:leftChars="295" w:left="70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eastAsia="標楷體" w:hAnsi="Times New Roman"/>
          <w:sz w:val="22"/>
        </w:rPr>
        <w:t>若謂衆因緣，和合生果者；和合中無果，云何和合生？</w:t>
      </w:r>
      <w:r w:rsidRPr="000E50A6">
        <w:rPr>
          <w:rStyle w:val="1a"/>
          <w:rFonts w:ascii="Times New Roman" w:hAnsi="Times New Roman"/>
          <w:sz w:val="22"/>
        </w:rPr>
        <w:t>（《高麗藏》</w:t>
      </w:r>
      <w:r w:rsidRPr="000E50A6">
        <w:rPr>
          <w:rStyle w:val="1a"/>
          <w:rFonts w:ascii="Times New Roman" w:hAnsi="Times New Roman"/>
          <w:sz w:val="22"/>
        </w:rPr>
        <w:t>41</w:t>
      </w:r>
      <w:r w:rsidRPr="000E50A6">
        <w:rPr>
          <w:rStyle w:val="1a"/>
          <w:rFonts w:ascii="Times New Roman" w:hAnsi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1"/>
          <w:attr w:name="UnitName" w:val="a"/>
        </w:smartTagPr>
        <w:r w:rsidRPr="000E50A6">
          <w:rPr>
            <w:rStyle w:val="1a"/>
            <w:rFonts w:ascii="Times New Roman" w:hAnsi="Times New Roman"/>
            <w:sz w:val="22"/>
          </w:rPr>
          <w:t>151a</w:t>
        </w:r>
      </w:smartTag>
      <w:r w:rsidRPr="000E50A6">
        <w:rPr>
          <w:rStyle w:val="1a"/>
          <w:rFonts w:ascii="Times New Roman" w:hAnsi="Times New Roman"/>
          <w:sz w:val="22"/>
        </w:rPr>
        <w:t>17-18</w:t>
      </w:r>
      <w:r w:rsidRPr="000E50A6">
        <w:rPr>
          <w:rStyle w:val="1a"/>
          <w:rFonts w:ascii="Times New Roman" w:hAnsi="Times New Roman"/>
          <w:sz w:val="22"/>
        </w:rPr>
        <w:t>）</w:t>
      </w:r>
    </w:p>
    <w:p w14:paraId="2726DBD0" w14:textId="77777777" w:rsidR="008F392E" w:rsidRPr="000E50A6" w:rsidRDefault="008F392E" w:rsidP="00F8023D">
      <w:pPr>
        <w:snapToGrid w:val="0"/>
        <w:ind w:leftChars="20" w:left="4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 xml:space="preserve"> </w:t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4</w:t>
      </w:r>
      <w:r w:rsidRPr="000E50A6">
        <w:rPr>
          <w:rStyle w:val="1a"/>
          <w:rFonts w:ascii="Times New Roman" w:hAnsi="Times New Roman"/>
          <w:sz w:val="22"/>
        </w:rPr>
        <w:t>）月稱，梵本《淨明句論》；三枝充悳，《中論偈頌總覽》，</w:t>
      </w:r>
      <w:r w:rsidRPr="000E50A6">
        <w:rPr>
          <w:rStyle w:val="1a"/>
          <w:rFonts w:ascii="Times New Roman" w:hAnsi="Times New Roman"/>
          <w:sz w:val="22"/>
        </w:rPr>
        <w:t>p.554</w:t>
      </w:r>
      <w:r w:rsidRPr="000E50A6">
        <w:rPr>
          <w:rStyle w:val="1a"/>
          <w:rFonts w:ascii="Times New Roman" w:hAnsi="Times New Roman"/>
          <w:sz w:val="22"/>
        </w:rPr>
        <w:t>：</w:t>
      </w:r>
    </w:p>
    <w:p w14:paraId="0F594294" w14:textId="77777777" w:rsidR="008F392E" w:rsidRPr="000E50A6" w:rsidRDefault="008F392E" w:rsidP="00F8023D">
      <w:pPr>
        <w:pStyle w:val="a7"/>
        <w:tabs>
          <w:tab w:val="left" w:pos="5509"/>
        </w:tabs>
        <w:ind w:leftChars="295" w:left="708"/>
        <w:rPr>
          <w:rStyle w:val="1a"/>
          <w:rFonts w:eastAsia="Yu Mincho"/>
          <w:sz w:val="22"/>
          <w:szCs w:val="22"/>
          <w:lang w:eastAsia="ja-JP"/>
        </w:rPr>
      </w:pPr>
      <w:r w:rsidRPr="000E50A6">
        <w:rPr>
          <w:rStyle w:val="1a"/>
          <w:sz w:val="22"/>
          <w:szCs w:val="22"/>
          <w:lang w:eastAsia="ja-JP"/>
        </w:rPr>
        <w:t>hetośca pratyayānāṃ ca sāmagryā jāyate yadi /</w:t>
      </w:r>
      <w:r w:rsidRPr="000E50A6">
        <w:rPr>
          <w:rStyle w:val="1a"/>
          <w:sz w:val="22"/>
          <w:szCs w:val="22"/>
          <w:lang w:eastAsia="ja-JP"/>
        </w:rPr>
        <w:tab/>
      </w:r>
      <w:r w:rsidRPr="000E50A6">
        <w:rPr>
          <w:rStyle w:val="1a"/>
          <w:sz w:val="22"/>
          <w:szCs w:val="22"/>
          <w:lang w:eastAsia="ja-JP"/>
        </w:rPr>
        <w:br/>
        <w:t>phalaṃ nāsti ca sāmagryāṃ sāmagryā jāyate katham //</w:t>
      </w:r>
      <w:r w:rsidRPr="000E50A6">
        <w:rPr>
          <w:rStyle w:val="1a"/>
          <w:sz w:val="22"/>
          <w:szCs w:val="22"/>
          <w:lang w:eastAsia="ja-JP"/>
        </w:rPr>
        <w:br/>
      </w:r>
      <w:r w:rsidRPr="000E50A6">
        <w:rPr>
          <w:rStyle w:val="1a"/>
          <w:rFonts w:eastAsia="標楷體"/>
          <w:sz w:val="22"/>
          <w:szCs w:val="22"/>
          <w:lang w:eastAsia="ja-JP"/>
        </w:rPr>
        <w:t>もしも原因ともろもろの縁との集合によって，〔結果が〕生ぜられ，しかも，結果は，集合においては存在していないならば，〔結果は〕，どのようにして，集合によって生ぜられるのであろうか。</w:t>
      </w:r>
    </w:p>
    <w:p w14:paraId="52292632" w14:textId="6A77C1F8" w:rsidR="008F392E" w:rsidRPr="000E50A6" w:rsidRDefault="008F392E" w:rsidP="00F8023D">
      <w:pPr>
        <w:pStyle w:val="a7"/>
        <w:tabs>
          <w:tab w:val="left" w:pos="5509"/>
        </w:tabs>
        <w:ind w:leftChars="80" w:left="192"/>
        <w:rPr>
          <w:rFonts w:eastAsia="標楷體"/>
          <w:sz w:val="22"/>
          <w:szCs w:val="22"/>
        </w:rPr>
      </w:pPr>
      <w:r w:rsidRPr="000E50A6">
        <w:rPr>
          <w:rStyle w:val="1a"/>
          <w:sz w:val="22"/>
          <w:szCs w:val="22"/>
        </w:rPr>
        <w:t>（</w:t>
      </w:r>
      <w:r w:rsidRPr="000E50A6">
        <w:rPr>
          <w:rStyle w:val="1a"/>
          <w:sz w:val="22"/>
          <w:szCs w:val="22"/>
        </w:rPr>
        <w:t>5</w:t>
      </w:r>
      <w:r w:rsidRPr="000E50A6">
        <w:rPr>
          <w:rStyle w:val="1a"/>
          <w:sz w:val="22"/>
          <w:szCs w:val="22"/>
        </w:rPr>
        <w:t>）</w:t>
      </w:r>
      <w:r w:rsidRPr="000E50A6">
        <w:rPr>
          <w:sz w:val="22"/>
          <w:szCs w:val="22"/>
        </w:rPr>
        <w:t>歐陽竟無編，《中論》卷</w:t>
      </w:r>
      <w:r w:rsidRPr="000E50A6">
        <w:rPr>
          <w:sz w:val="22"/>
          <w:szCs w:val="22"/>
        </w:rPr>
        <w:t>3</w:t>
      </w:r>
      <w:r w:rsidRPr="000E50A6">
        <w:rPr>
          <w:sz w:val="22"/>
          <w:szCs w:val="22"/>
        </w:rPr>
        <w:t>〈</w:t>
      </w:r>
      <w:r w:rsidRPr="000E50A6">
        <w:rPr>
          <w:sz w:val="22"/>
          <w:szCs w:val="22"/>
        </w:rPr>
        <w:t xml:space="preserve">20 </w:t>
      </w:r>
      <w:r w:rsidRPr="000E50A6">
        <w:rPr>
          <w:sz w:val="22"/>
          <w:szCs w:val="22"/>
        </w:rPr>
        <w:t>觀因果品〉（《藏要》</w:t>
      </w:r>
      <w:r w:rsidRPr="000E50A6">
        <w:rPr>
          <w:sz w:val="22"/>
          <w:szCs w:val="22"/>
        </w:rPr>
        <w:t>4</w:t>
      </w:r>
      <w:r w:rsidRPr="000E50A6">
        <w:rPr>
          <w:sz w:val="22"/>
          <w:szCs w:val="22"/>
        </w:rPr>
        <w:t>，</w:t>
      </w:r>
      <w:r w:rsidRPr="000E50A6">
        <w:rPr>
          <w:rStyle w:val="1a"/>
          <w:sz w:val="22"/>
          <w:szCs w:val="22"/>
        </w:rPr>
        <w:t>47b</w:t>
      </w:r>
      <w:r w:rsidRPr="000E50A6">
        <w:rPr>
          <w:rStyle w:val="1a"/>
          <w:sz w:val="22"/>
          <w:szCs w:val="22"/>
        </w:rPr>
        <w:t>，</w:t>
      </w:r>
      <w:r w:rsidRPr="000E50A6">
        <w:rPr>
          <w:rStyle w:val="1a"/>
          <w:sz w:val="22"/>
          <w:szCs w:val="22"/>
        </w:rPr>
        <w:t>n.5</w:t>
      </w:r>
      <w:r w:rsidRPr="000E50A6">
        <w:rPr>
          <w:rStyle w:val="1a"/>
          <w:sz w:val="22"/>
          <w:szCs w:val="22"/>
        </w:rPr>
        <w:t>）</w:t>
      </w:r>
      <w:r w:rsidRPr="000E50A6">
        <w:rPr>
          <w:sz w:val="22"/>
          <w:szCs w:val="22"/>
        </w:rPr>
        <w:t>：</w:t>
      </w:r>
    </w:p>
    <w:p w14:paraId="0FAB38BD" w14:textId="77777777" w:rsidR="008F392E" w:rsidRPr="000E50A6" w:rsidRDefault="008F392E" w:rsidP="005D07AA">
      <w:pPr>
        <w:snapToGrid w:val="0"/>
        <w:ind w:leftChars="280" w:left="672"/>
        <w:rPr>
          <w:rFonts w:ascii="Times New Roman" w:eastAsia="標楷體" w:hAnsi="Times New Roman"/>
          <w:sz w:val="22"/>
        </w:rPr>
      </w:pPr>
      <w:r w:rsidRPr="000E50A6">
        <w:rPr>
          <w:rFonts w:ascii="Times New Roman" w:eastAsia="標楷體" w:hAnsi="Times New Roman"/>
          <w:sz w:val="22"/>
        </w:rPr>
        <w:t>四本頌云：「若諸因緣等，合而有生者；和合中無果，云何從合生？」</w:t>
      </w:r>
    </w:p>
    <w:p w14:paraId="36AC65B4" w14:textId="77777777" w:rsidR="008F392E" w:rsidRPr="000E50A6" w:rsidRDefault="008F392E" w:rsidP="005D07AA">
      <w:pPr>
        <w:snapToGrid w:val="0"/>
        <w:ind w:leftChars="280" w:left="672"/>
        <w:rPr>
          <w:rFonts w:ascii="Times New Roman" w:eastAsia="標楷體" w:hAnsi="Times New Roman"/>
          <w:sz w:val="22"/>
        </w:rPr>
      </w:pPr>
      <w:r w:rsidRPr="000E50A6">
        <w:rPr>
          <w:rFonts w:ascii="Times New Roman" w:eastAsia="標楷體" w:hAnsi="Times New Roman"/>
          <w:sz w:val="22"/>
        </w:rPr>
        <w:t>此與前頌相對而言，今譯參差。</w:t>
      </w:r>
    </w:p>
  </w:footnote>
  <w:footnote w:id="35">
    <w:p w14:paraId="0EC68954" w14:textId="77777777" w:rsidR="008F392E" w:rsidRPr="000E50A6" w:rsidRDefault="008F392E" w:rsidP="005D07AA">
      <w:pPr>
        <w:snapToGrid w:val="0"/>
        <w:rPr>
          <w:rStyle w:val="1a"/>
          <w:rFonts w:ascii="Times New Roman" w:hAnsi="Times New Roman"/>
          <w:sz w:val="22"/>
        </w:rPr>
      </w:pPr>
      <w:r w:rsidRPr="000E50A6">
        <w:rPr>
          <w:rStyle w:val="a9"/>
          <w:rFonts w:ascii="Times New Roman" w:hAnsi="Times New Roman"/>
          <w:sz w:val="22"/>
        </w:rPr>
        <w:footnoteRef/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1</w:t>
      </w:r>
      <w:r w:rsidRPr="000E50A6">
        <w:rPr>
          <w:rStyle w:val="1a"/>
          <w:rFonts w:ascii="Times New Roman" w:hAnsi="Times New Roman"/>
          <w:sz w:val="22"/>
        </w:rPr>
        <w:t>）《中論》卷</w:t>
      </w:r>
      <w:r w:rsidRPr="000E50A6">
        <w:rPr>
          <w:rStyle w:val="1a"/>
          <w:rFonts w:ascii="Times New Roman" w:hAnsi="Times New Roman"/>
          <w:sz w:val="22"/>
        </w:rPr>
        <w:t>3</w:t>
      </w:r>
      <w:r w:rsidRPr="000E50A6">
        <w:rPr>
          <w:rStyle w:val="1a"/>
          <w:rFonts w:ascii="Times New Roman" w:hAnsi="Times New Roman"/>
          <w:sz w:val="22"/>
        </w:rPr>
        <w:t>〈</w:t>
      </w:r>
      <w:r w:rsidRPr="000E50A6">
        <w:rPr>
          <w:rStyle w:val="1a"/>
          <w:rFonts w:ascii="Times New Roman" w:hAnsi="Times New Roman"/>
          <w:sz w:val="22"/>
        </w:rPr>
        <w:t xml:space="preserve">20 </w:t>
      </w:r>
      <w:r w:rsidRPr="000E50A6">
        <w:rPr>
          <w:rStyle w:val="1a"/>
          <w:rFonts w:ascii="Times New Roman" w:hAnsi="Times New Roman"/>
          <w:sz w:val="22"/>
        </w:rPr>
        <w:t>觀因果品〉（大正</w:t>
      </w:r>
      <w:r w:rsidRPr="000E50A6">
        <w:rPr>
          <w:rStyle w:val="1a"/>
          <w:rFonts w:ascii="Times New Roman" w:hAnsi="Times New Roman"/>
          <w:sz w:val="22"/>
        </w:rPr>
        <w:t>30</w:t>
      </w:r>
      <w:r w:rsidRPr="000E50A6">
        <w:rPr>
          <w:rStyle w:val="1a"/>
          <w:rFonts w:ascii="Times New Roman" w:hAnsi="Times New Roman"/>
          <w:sz w:val="22"/>
        </w:rPr>
        <w:t>，</w:t>
      </w:r>
      <w:r w:rsidRPr="000E50A6">
        <w:rPr>
          <w:rStyle w:val="1a"/>
          <w:rFonts w:ascii="Times New Roman" w:hAnsi="Times New Roman"/>
          <w:sz w:val="22"/>
        </w:rPr>
        <w:t>26b16-17</w:t>
      </w:r>
      <w:r w:rsidRPr="000E50A6">
        <w:rPr>
          <w:rStyle w:val="1a"/>
          <w:rFonts w:ascii="Times New Roman" w:hAnsi="Times New Roman"/>
          <w:sz w:val="22"/>
        </w:rPr>
        <w:t>）。</w:t>
      </w:r>
    </w:p>
    <w:p w14:paraId="718F144F" w14:textId="77777777" w:rsidR="008F392E" w:rsidRPr="000E50A6" w:rsidRDefault="008F392E" w:rsidP="00F8023D">
      <w:pPr>
        <w:snapToGrid w:val="0"/>
        <w:ind w:leftChars="20" w:left="4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 xml:space="preserve"> </w:t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2</w:t>
      </w:r>
      <w:r w:rsidRPr="000E50A6">
        <w:rPr>
          <w:rStyle w:val="1a"/>
          <w:rFonts w:ascii="Times New Roman" w:hAnsi="Times New Roman"/>
          <w:sz w:val="22"/>
        </w:rPr>
        <w:t>）《般若燈論釋》卷</w:t>
      </w:r>
      <w:r w:rsidRPr="000E50A6">
        <w:rPr>
          <w:rStyle w:val="1a"/>
          <w:rFonts w:ascii="Times New Roman" w:hAnsi="Times New Roman"/>
          <w:sz w:val="22"/>
        </w:rPr>
        <w:t>12</w:t>
      </w:r>
      <w:r w:rsidRPr="000E50A6">
        <w:rPr>
          <w:rStyle w:val="1a"/>
          <w:rFonts w:ascii="Times New Roman" w:hAnsi="Times New Roman"/>
          <w:sz w:val="22"/>
        </w:rPr>
        <w:t>〈</w:t>
      </w:r>
      <w:r w:rsidRPr="000E50A6">
        <w:rPr>
          <w:rStyle w:val="1a"/>
          <w:rFonts w:ascii="Times New Roman" w:hAnsi="Times New Roman"/>
          <w:sz w:val="22"/>
        </w:rPr>
        <w:t xml:space="preserve">20 </w:t>
      </w:r>
      <w:r w:rsidRPr="000E50A6">
        <w:rPr>
          <w:rStyle w:val="1a"/>
          <w:rFonts w:ascii="Times New Roman" w:hAnsi="Times New Roman"/>
          <w:sz w:val="22"/>
        </w:rPr>
        <w:t>觀因果和合品〉：</w:t>
      </w:r>
    </w:p>
    <w:p w14:paraId="190B0EC4" w14:textId="77777777" w:rsidR="008F392E" w:rsidRPr="000E50A6" w:rsidRDefault="008F392E" w:rsidP="005D07AA">
      <w:pPr>
        <w:snapToGrid w:val="0"/>
        <w:ind w:leftChars="295" w:left="70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eastAsia="標楷體" w:hAnsi="Times New Roman"/>
          <w:sz w:val="22"/>
        </w:rPr>
        <w:t>若謂眾因緣，和合而有果；是果應可取，而實不可取。</w:t>
      </w:r>
      <w:r w:rsidRPr="000E50A6">
        <w:rPr>
          <w:rStyle w:val="1a"/>
          <w:rFonts w:ascii="Times New Roman" w:hAnsi="Times New Roman"/>
          <w:sz w:val="22"/>
        </w:rPr>
        <w:t>（大正</w:t>
      </w:r>
      <w:r w:rsidRPr="000E50A6">
        <w:rPr>
          <w:rStyle w:val="1a"/>
          <w:rFonts w:ascii="Times New Roman" w:hAnsi="Times New Roman"/>
          <w:sz w:val="22"/>
        </w:rPr>
        <w:t>30</w:t>
      </w:r>
      <w:r w:rsidRPr="000E50A6">
        <w:rPr>
          <w:rStyle w:val="1a"/>
          <w:rFonts w:ascii="Times New Roman" w:hAnsi="Times New Roman"/>
          <w:sz w:val="22"/>
        </w:rPr>
        <w:t>，</w:t>
      </w:r>
      <w:r w:rsidRPr="000E50A6">
        <w:rPr>
          <w:rStyle w:val="1a"/>
          <w:rFonts w:ascii="Times New Roman" w:hAnsi="Times New Roman"/>
          <w:sz w:val="22"/>
        </w:rPr>
        <w:t>111b11-12</w:t>
      </w:r>
      <w:r w:rsidRPr="000E50A6">
        <w:rPr>
          <w:rStyle w:val="1a"/>
          <w:rFonts w:ascii="Times New Roman" w:hAnsi="Times New Roman"/>
          <w:sz w:val="22"/>
        </w:rPr>
        <w:t>）</w:t>
      </w:r>
    </w:p>
    <w:p w14:paraId="5842369D" w14:textId="77777777" w:rsidR="008F392E" w:rsidRPr="000E50A6" w:rsidRDefault="008F392E" w:rsidP="00F8023D">
      <w:pPr>
        <w:snapToGrid w:val="0"/>
        <w:ind w:leftChars="20" w:left="4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 xml:space="preserve"> </w:t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3</w:t>
      </w:r>
      <w:r w:rsidRPr="000E50A6">
        <w:rPr>
          <w:rStyle w:val="1a"/>
          <w:rFonts w:ascii="Times New Roman" w:hAnsi="Times New Roman"/>
          <w:sz w:val="22"/>
        </w:rPr>
        <w:t>）《大乘中觀釋論》卷</w:t>
      </w:r>
      <w:r w:rsidRPr="000E50A6">
        <w:rPr>
          <w:rStyle w:val="1a"/>
          <w:rFonts w:ascii="Times New Roman" w:hAnsi="Times New Roman"/>
          <w:sz w:val="22"/>
        </w:rPr>
        <w:t>13</w:t>
      </w:r>
      <w:r w:rsidRPr="000E50A6">
        <w:rPr>
          <w:rStyle w:val="1a"/>
          <w:rFonts w:ascii="Times New Roman" w:hAnsi="Times New Roman"/>
          <w:sz w:val="22"/>
        </w:rPr>
        <w:t>〈</w:t>
      </w:r>
      <w:r w:rsidRPr="000E50A6">
        <w:rPr>
          <w:rStyle w:val="1a"/>
          <w:rFonts w:ascii="Times New Roman" w:hAnsi="Times New Roman"/>
          <w:bCs/>
          <w:sz w:val="22"/>
        </w:rPr>
        <w:t>20</w:t>
      </w:r>
      <w:r w:rsidRPr="000E50A6">
        <w:rPr>
          <w:rStyle w:val="1a"/>
          <w:rFonts w:ascii="Times New Roman" w:hAnsi="Times New Roman"/>
          <w:bCs/>
          <w:sz w:val="22"/>
        </w:rPr>
        <w:t>觀因果品〉</w:t>
      </w:r>
      <w:r w:rsidRPr="000E50A6">
        <w:rPr>
          <w:rStyle w:val="1a"/>
          <w:rFonts w:ascii="Times New Roman" w:hAnsi="Times New Roman"/>
          <w:sz w:val="22"/>
        </w:rPr>
        <w:t>：</w:t>
      </w:r>
    </w:p>
    <w:p w14:paraId="7F3614D3" w14:textId="77777777" w:rsidR="008F392E" w:rsidRPr="000E50A6" w:rsidRDefault="008F392E" w:rsidP="005D07AA">
      <w:pPr>
        <w:snapToGrid w:val="0"/>
        <w:ind w:leftChars="280" w:left="672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eastAsia="標楷體" w:hAnsi="Times New Roman"/>
          <w:sz w:val="22"/>
        </w:rPr>
        <w:t>若謂衆因緣，和合有果者；和合中無取，何有果可取？</w:t>
      </w:r>
      <w:r w:rsidRPr="000E50A6">
        <w:rPr>
          <w:rStyle w:val="1a"/>
          <w:rFonts w:ascii="Times New Roman" w:hAnsi="Times New Roman"/>
          <w:sz w:val="22"/>
        </w:rPr>
        <w:t>（《高麗藏》</w:t>
      </w:r>
      <w:r w:rsidRPr="000E50A6">
        <w:rPr>
          <w:rStyle w:val="1a"/>
          <w:rFonts w:ascii="Times New Roman" w:hAnsi="Times New Roman"/>
          <w:sz w:val="22"/>
        </w:rPr>
        <w:t>41</w:t>
      </w:r>
      <w:r w:rsidRPr="000E50A6">
        <w:rPr>
          <w:rStyle w:val="1a"/>
          <w:rFonts w:ascii="Times New Roman" w:hAnsi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1"/>
          <w:attr w:name="UnitName" w:val="a"/>
        </w:smartTagPr>
        <w:r w:rsidRPr="000E50A6">
          <w:rPr>
            <w:rStyle w:val="1a"/>
            <w:rFonts w:ascii="Times New Roman" w:hAnsi="Times New Roman"/>
            <w:sz w:val="22"/>
          </w:rPr>
          <w:t>151a</w:t>
        </w:r>
      </w:smartTag>
      <w:r w:rsidRPr="000E50A6">
        <w:rPr>
          <w:rStyle w:val="1a"/>
          <w:rFonts w:ascii="Times New Roman" w:hAnsi="Times New Roman"/>
          <w:sz w:val="22"/>
        </w:rPr>
        <w:t>23-24</w:t>
      </w:r>
      <w:r w:rsidRPr="000E50A6">
        <w:rPr>
          <w:rStyle w:val="1a"/>
          <w:rFonts w:ascii="Times New Roman" w:hAnsi="Times New Roman"/>
          <w:sz w:val="22"/>
        </w:rPr>
        <w:t>）</w:t>
      </w:r>
    </w:p>
    <w:p w14:paraId="58C9E327" w14:textId="77777777" w:rsidR="008F392E" w:rsidRPr="000E50A6" w:rsidRDefault="008F392E" w:rsidP="00F8023D">
      <w:pPr>
        <w:snapToGrid w:val="0"/>
        <w:ind w:leftChars="20" w:left="4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 xml:space="preserve"> </w:t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4</w:t>
      </w:r>
      <w:r w:rsidRPr="000E50A6">
        <w:rPr>
          <w:rStyle w:val="1a"/>
          <w:rFonts w:ascii="Times New Roman" w:hAnsi="Times New Roman"/>
          <w:sz w:val="22"/>
        </w:rPr>
        <w:t>）月稱，梵本《淨明句論》；三枝充悳，《中論偈頌總覽》，</w:t>
      </w:r>
      <w:r w:rsidRPr="000E50A6">
        <w:rPr>
          <w:rStyle w:val="1a"/>
          <w:rFonts w:ascii="Times New Roman" w:hAnsi="Times New Roman"/>
          <w:sz w:val="22"/>
        </w:rPr>
        <w:t>p.556</w:t>
      </w:r>
      <w:r w:rsidRPr="000E50A6">
        <w:rPr>
          <w:rStyle w:val="1a"/>
          <w:rFonts w:ascii="Times New Roman" w:hAnsi="Times New Roman"/>
          <w:sz w:val="22"/>
        </w:rPr>
        <w:t>：</w:t>
      </w:r>
    </w:p>
    <w:p w14:paraId="541C3CCA" w14:textId="77777777" w:rsidR="008F392E" w:rsidRPr="000E50A6" w:rsidRDefault="008F392E" w:rsidP="005D07AA">
      <w:pPr>
        <w:pStyle w:val="a7"/>
        <w:ind w:leftChars="295" w:left="708"/>
        <w:rPr>
          <w:rStyle w:val="1a"/>
          <w:sz w:val="22"/>
          <w:szCs w:val="22"/>
        </w:rPr>
      </w:pPr>
      <w:r w:rsidRPr="000E50A6">
        <w:rPr>
          <w:rStyle w:val="1a"/>
          <w:sz w:val="22"/>
          <w:szCs w:val="22"/>
          <w:lang w:eastAsia="ja-JP"/>
        </w:rPr>
        <w:t>hetośca pratyayānāṃ ca sāmagryāmasti cetphalam /</w:t>
      </w:r>
      <w:r w:rsidRPr="000E50A6">
        <w:rPr>
          <w:rStyle w:val="1a"/>
          <w:sz w:val="22"/>
          <w:szCs w:val="22"/>
          <w:lang w:eastAsia="ja-JP"/>
        </w:rPr>
        <w:br/>
        <w:t>gṛhyeta nanu sāmagryāṃ sāmagryāṃ ca na gṛhyate //</w:t>
      </w:r>
    </w:p>
    <w:p w14:paraId="5A54E141" w14:textId="77777777" w:rsidR="008F392E" w:rsidRPr="000E50A6" w:rsidRDefault="008F392E" w:rsidP="005D07AA">
      <w:pPr>
        <w:pStyle w:val="a7"/>
        <w:ind w:leftChars="295" w:left="708"/>
        <w:rPr>
          <w:rStyle w:val="1a"/>
          <w:rFonts w:eastAsia="標楷體"/>
          <w:sz w:val="22"/>
          <w:szCs w:val="22"/>
          <w:lang w:eastAsia="ja-JP"/>
        </w:rPr>
      </w:pPr>
      <w:r w:rsidRPr="000E50A6">
        <w:rPr>
          <w:rStyle w:val="1a"/>
          <w:rFonts w:eastAsia="標楷體"/>
          <w:sz w:val="22"/>
          <w:szCs w:val="22"/>
          <w:lang w:eastAsia="ja-JP"/>
        </w:rPr>
        <w:t>もしも原因ともろもろの縁との集合によって，結果が存在するのであるならば，〔結果</w:t>
      </w:r>
      <w:r w:rsidRPr="000E50A6">
        <w:rPr>
          <w:rStyle w:val="1a"/>
          <w:rFonts w:eastAsia="標楷體"/>
          <w:sz w:val="22"/>
          <w:szCs w:val="22"/>
          <w:lang w:eastAsia="ja-JP"/>
        </w:rPr>
        <w:t xml:space="preserve"> </w:t>
      </w:r>
    </w:p>
    <w:p w14:paraId="05526C95" w14:textId="77777777" w:rsidR="008F392E" w:rsidRPr="000E50A6" w:rsidRDefault="008F392E" w:rsidP="005D07AA">
      <w:pPr>
        <w:pStyle w:val="a7"/>
        <w:ind w:leftChars="294" w:left="707" w:hanging="1"/>
        <w:rPr>
          <w:sz w:val="22"/>
          <w:szCs w:val="22"/>
          <w:lang w:eastAsia="ja-JP"/>
        </w:rPr>
      </w:pPr>
      <w:r w:rsidRPr="000E50A6">
        <w:rPr>
          <w:rStyle w:val="1a"/>
          <w:rFonts w:eastAsia="標楷體"/>
          <w:sz w:val="22"/>
          <w:szCs w:val="22"/>
          <w:lang w:eastAsia="ja-JP"/>
        </w:rPr>
        <w:t>は〕，集合において把握（認識）されるべきではないか。しかるに〔実際には，結果は〕，集合において把握されない。</w:t>
      </w:r>
    </w:p>
  </w:footnote>
  <w:footnote w:id="36">
    <w:p w14:paraId="461C4E2B" w14:textId="77777777" w:rsidR="008F392E" w:rsidRPr="000E50A6" w:rsidRDefault="008F392E" w:rsidP="005D07AA">
      <w:pPr>
        <w:snapToGrid w:val="0"/>
        <w:rPr>
          <w:rFonts w:ascii="Times New Roman" w:hAnsi="Times New Roman"/>
          <w:sz w:val="22"/>
        </w:rPr>
      </w:pPr>
      <w:r w:rsidRPr="000E50A6">
        <w:rPr>
          <w:rStyle w:val="a9"/>
          <w:rFonts w:ascii="Times New Roman" w:hAnsi="Times New Roman"/>
          <w:sz w:val="22"/>
        </w:rPr>
        <w:footnoteRef/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1</w:t>
      </w:r>
      <w:r w:rsidRPr="000E50A6">
        <w:rPr>
          <w:rStyle w:val="1a"/>
          <w:rFonts w:ascii="Times New Roman" w:hAnsi="Times New Roman"/>
          <w:sz w:val="22"/>
        </w:rPr>
        <w:t>）</w:t>
      </w:r>
      <w:r w:rsidRPr="000E50A6">
        <w:rPr>
          <w:rFonts w:ascii="Times New Roman" w:hAnsi="Times New Roman"/>
          <w:sz w:val="22"/>
        </w:rPr>
        <w:t>因緣＝緣中【宋】【元】【明】。（大正</w:t>
      </w:r>
      <w:r w:rsidRPr="000E50A6">
        <w:rPr>
          <w:rFonts w:ascii="Times New Roman" w:hAnsi="Times New Roman"/>
          <w:sz w:val="22"/>
        </w:rPr>
        <w:t>30</w:t>
      </w:r>
      <w:r w:rsidRPr="000E50A6">
        <w:rPr>
          <w:rFonts w:ascii="Times New Roman" w:hAnsi="Times New Roman"/>
          <w:sz w:val="22"/>
        </w:rPr>
        <w:t>，</w:t>
      </w:r>
      <w:r w:rsidRPr="000E50A6">
        <w:rPr>
          <w:rFonts w:ascii="Times New Roman" w:hAnsi="Times New Roman"/>
          <w:sz w:val="22"/>
        </w:rPr>
        <w:t>26d</w:t>
      </w:r>
      <w:r w:rsidRPr="000E50A6">
        <w:rPr>
          <w:rFonts w:ascii="Times New Roman" w:hAnsi="Times New Roman"/>
          <w:sz w:val="22"/>
        </w:rPr>
        <w:t>，</w:t>
      </w:r>
      <w:r w:rsidRPr="000E50A6">
        <w:rPr>
          <w:rFonts w:ascii="Times New Roman" w:hAnsi="Times New Roman"/>
          <w:sz w:val="22"/>
        </w:rPr>
        <w:t>n.12</w:t>
      </w:r>
      <w:r w:rsidRPr="000E50A6">
        <w:rPr>
          <w:rFonts w:ascii="Times New Roman" w:hAnsi="Times New Roman"/>
          <w:sz w:val="22"/>
        </w:rPr>
        <w:t>）</w:t>
      </w:r>
    </w:p>
    <w:p w14:paraId="46EFB0BF" w14:textId="77777777" w:rsidR="008F392E" w:rsidRPr="000E50A6" w:rsidRDefault="008F392E" w:rsidP="005D07AA">
      <w:pPr>
        <w:snapToGrid w:val="0"/>
        <w:ind w:leftChars="46" w:left="330" w:hangingChars="100" w:hanging="220"/>
        <w:rPr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2</w:t>
      </w:r>
      <w:r w:rsidRPr="000E50A6">
        <w:rPr>
          <w:rStyle w:val="1a"/>
          <w:rFonts w:ascii="Times New Roman" w:hAnsi="Times New Roman"/>
          <w:sz w:val="22"/>
        </w:rPr>
        <w:t>）</w:t>
      </w:r>
      <w:r w:rsidRPr="000E50A6">
        <w:rPr>
          <w:rFonts w:ascii="Times New Roman" w:hAnsi="Times New Roman"/>
          <w:sz w:val="22"/>
        </w:rPr>
        <w:t>歐陽竟無編，《中論》卷</w:t>
      </w:r>
      <w:r w:rsidRPr="000E50A6">
        <w:rPr>
          <w:rFonts w:ascii="Times New Roman" w:hAnsi="Times New Roman"/>
          <w:sz w:val="22"/>
        </w:rPr>
        <w:t>3</w:t>
      </w:r>
      <w:r w:rsidRPr="000E50A6">
        <w:rPr>
          <w:rFonts w:ascii="Times New Roman" w:hAnsi="Times New Roman"/>
          <w:sz w:val="22"/>
        </w:rPr>
        <w:t>〈</w:t>
      </w:r>
      <w:r w:rsidRPr="000E50A6">
        <w:rPr>
          <w:rFonts w:ascii="Times New Roman" w:hAnsi="Times New Roman"/>
          <w:sz w:val="22"/>
        </w:rPr>
        <w:t xml:space="preserve">20 </w:t>
      </w:r>
      <w:r w:rsidRPr="000E50A6">
        <w:rPr>
          <w:rFonts w:ascii="Times New Roman" w:hAnsi="Times New Roman"/>
          <w:sz w:val="22"/>
        </w:rPr>
        <w:t>觀因果品〉（《藏要》</w:t>
      </w:r>
      <w:r w:rsidRPr="000E50A6">
        <w:rPr>
          <w:rFonts w:ascii="Times New Roman" w:hAnsi="Times New Roman"/>
          <w:sz w:val="22"/>
        </w:rPr>
        <w:t>4</w:t>
      </w:r>
      <w:r w:rsidRPr="000E50A6">
        <w:rPr>
          <w:rFonts w:ascii="Times New Roman" w:hAnsi="Times New Roman"/>
          <w:sz w:val="22"/>
        </w:rPr>
        <w:t>，</w:t>
      </w:r>
      <w:r w:rsidRPr="000E50A6">
        <w:rPr>
          <w:rFonts w:ascii="Times New Roman" w:hAnsi="Times New Roman"/>
          <w:sz w:val="22"/>
        </w:rPr>
        <w:t>48a</w:t>
      </w:r>
      <w:r w:rsidRPr="000E50A6">
        <w:rPr>
          <w:rFonts w:ascii="Times New Roman" w:hAnsi="Times New Roman"/>
          <w:sz w:val="22"/>
        </w:rPr>
        <w:t>，</w:t>
      </w:r>
      <w:r w:rsidRPr="000E50A6">
        <w:rPr>
          <w:rFonts w:ascii="Times New Roman" w:hAnsi="Times New Roman"/>
          <w:sz w:val="22"/>
        </w:rPr>
        <w:t>n.1</w:t>
      </w:r>
      <w:r w:rsidRPr="000E50A6">
        <w:rPr>
          <w:rFonts w:ascii="Times New Roman" w:hAnsi="Times New Roman"/>
          <w:sz w:val="22"/>
        </w:rPr>
        <w:t>）：</w:t>
      </w:r>
    </w:p>
    <w:p w14:paraId="745C6327" w14:textId="77777777" w:rsidR="008F392E" w:rsidRPr="000E50A6" w:rsidRDefault="008F392E" w:rsidP="005D07AA">
      <w:pPr>
        <w:snapToGrid w:val="0"/>
        <w:ind w:leftChars="280" w:left="672"/>
        <w:rPr>
          <w:rFonts w:ascii="Times New Roman" w:hAnsi="Times New Roman"/>
          <w:sz w:val="22"/>
        </w:rPr>
      </w:pPr>
      <w:r w:rsidRPr="000E50A6">
        <w:rPr>
          <w:rFonts w:ascii="Times New Roman" w:eastAsia="標楷體" w:hAnsi="Times New Roman"/>
          <w:sz w:val="22"/>
        </w:rPr>
        <w:t>原刻作「緣中」，依麗刻及番本改。</w:t>
      </w:r>
    </w:p>
  </w:footnote>
  <w:footnote w:id="37">
    <w:p w14:paraId="1754D238" w14:textId="77777777" w:rsidR="008F392E" w:rsidRPr="000E50A6" w:rsidRDefault="008F392E" w:rsidP="005D07AA">
      <w:pPr>
        <w:pStyle w:val="Web"/>
        <w:snapToGrid w:val="0"/>
        <w:spacing w:before="0" w:beforeAutospacing="0" w:after="0" w:afterAutospacing="0"/>
        <w:rPr>
          <w:rStyle w:val="1a"/>
          <w:rFonts w:ascii="Times New Roman" w:hAnsi="Times New Roman" w:cs="Times New Roman"/>
          <w:sz w:val="22"/>
          <w:szCs w:val="22"/>
        </w:rPr>
      </w:pPr>
      <w:r w:rsidRPr="000E50A6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（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1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）《中論》卷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3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〈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 xml:space="preserve">20 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觀因果品〉（大正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30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，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26b21-22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）。</w:t>
      </w:r>
    </w:p>
    <w:p w14:paraId="2C117C58" w14:textId="77777777" w:rsidR="008F392E" w:rsidRPr="000E50A6" w:rsidRDefault="008F392E" w:rsidP="00F8023D">
      <w:pPr>
        <w:snapToGrid w:val="0"/>
        <w:ind w:leftChars="20" w:left="48" w:firstLineChars="50" w:firstLine="110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2</w:t>
      </w:r>
      <w:r w:rsidRPr="000E50A6">
        <w:rPr>
          <w:rStyle w:val="1a"/>
          <w:rFonts w:ascii="Times New Roman" w:hAnsi="Times New Roman"/>
          <w:sz w:val="22"/>
        </w:rPr>
        <w:t>）《般若燈論釋》卷</w:t>
      </w:r>
      <w:r w:rsidRPr="000E50A6">
        <w:rPr>
          <w:rStyle w:val="1a"/>
          <w:rFonts w:ascii="Times New Roman" w:hAnsi="Times New Roman"/>
          <w:sz w:val="22"/>
        </w:rPr>
        <w:t>12</w:t>
      </w:r>
      <w:r w:rsidRPr="000E50A6">
        <w:rPr>
          <w:rStyle w:val="1a"/>
          <w:rFonts w:ascii="Times New Roman" w:hAnsi="Times New Roman"/>
          <w:sz w:val="22"/>
        </w:rPr>
        <w:t>〈</w:t>
      </w:r>
      <w:r w:rsidRPr="000E50A6">
        <w:rPr>
          <w:rStyle w:val="1a"/>
          <w:rFonts w:ascii="Times New Roman" w:hAnsi="Times New Roman"/>
          <w:sz w:val="22"/>
        </w:rPr>
        <w:t xml:space="preserve">20 </w:t>
      </w:r>
      <w:r w:rsidRPr="000E50A6">
        <w:rPr>
          <w:rStyle w:val="1a"/>
          <w:rFonts w:ascii="Times New Roman" w:hAnsi="Times New Roman"/>
          <w:sz w:val="22"/>
        </w:rPr>
        <w:t>觀因果和合品〉：</w:t>
      </w:r>
    </w:p>
    <w:p w14:paraId="35DC192E" w14:textId="77777777" w:rsidR="008F392E" w:rsidRPr="000E50A6" w:rsidRDefault="008F392E" w:rsidP="005D07AA">
      <w:pPr>
        <w:snapToGrid w:val="0"/>
        <w:ind w:leftChars="280" w:left="672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eastAsia="標楷體" w:hAnsi="Times New Roman"/>
          <w:sz w:val="22"/>
        </w:rPr>
        <w:t>若謂眾因緣，和合無果者；是則眾因緣，與非因緣同。</w:t>
      </w:r>
      <w:r w:rsidRPr="000E50A6">
        <w:rPr>
          <w:rStyle w:val="1a"/>
          <w:rFonts w:ascii="Times New Roman" w:hAnsi="Times New Roman"/>
          <w:sz w:val="22"/>
        </w:rPr>
        <w:t>（大正</w:t>
      </w:r>
      <w:r w:rsidRPr="000E50A6">
        <w:rPr>
          <w:rStyle w:val="1a"/>
          <w:rFonts w:ascii="Times New Roman" w:hAnsi="Times New Roman"/>
          <w:sz w:val="22"/>
        </w:rPr>
        <w:t>30</w:t>
      </w:r>
      <w:r w:rsidRPr="000E50A6">
        <w:rPr>
          <w:rStyle w:val="1a"/>
          <w:rFonts w:ascii="Times New Roman" w:hAnsi="Times New Roman"/>
          <w:sz w:val="22"/>
        </w:rPr>
        <w:t>，</w:t>
      </w:r>
      <w:smartTag w:uri="urn:schemas-microsoft-com:office:smarttags" w:element="chmetcnv">
        <w:smartTagPr>
          <w:attr w:name="UnitName" w:val="C"/>
          <w:attr w:name="SourceValue" w:val="111"/>
          <w:attr w:name="HasSpace" w:val="False"/>
          <w:attr w:name="Negative" w:val="False"/>
          <w:attr w:name="NumberType" w:val="1"/>
          <w:attr w:name="TCSC" w:val="0"/>
        </w:smartTagPr>
        <w:r w:rsidRPr="000E50A6">
          <w:rPr>
            <w:rStyle w:val="1a"/>
            <w:rFonts w:ascii="Times New Roman" w:hAnsi="Times New Roman"/>
            <w:sz w:val="22"/>
          </w:rPr>
          <w:t>111c</w:t>
        </w:r>
      </w:smartTag>
      <w:r w:rsidRPr="000E50A6">
        <w:rPr>
          <w:rStyle w:val="1a"/>
          <w:rFonts w:ascii="Times New Roman" w:hAnsi="Times New Roman"/>
          <w:sz w:val="22"/>
        </w:rPr>
        <w:t>17-18</w:t>
      </w:r>
      <w:r w:rsidRPr="000E50A6">
        <w:rPr>
          <w:rStyle w:val="1a"/>
          <w:rFonts w:ascii="Times New Roman" w:hAnsi="Times New Roman"/>
          <w:sz w:val="22"/>
        </w:rPr>
        <w:t>）</w:t>
      </w:r>
    </w:p>
    <w:p w14:paraId="57BED20D" w14:textId="77777777" w:rsidR="008F392E" w:rsidRPr="000E50A6" w:rsidRDefault="008F392E" w:rsidP="00F8023D">
      <w:pPr>
        <w:tabs>
          <w:tab w:val="left" w:pos="5040"/>
        </w:tabs>
        <w:snapToGrid w:val="0"/>
        <w:ind w:leftChars="20" w:left="4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 xml:space="preserve"> </w:t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3</w:t>
      </w:r>
      <w:r w:rsidRPr="000E50A6">
        <w:rPr>
          <w:rStyle w:val="1a"/>
          <w:rFonts w:ascii="Times New Roman" w:hAnsi="Times New Roman"/>
          <w:sz w:val="22"/>
        </w:rPr>
        <w:t>）《大乘中觀釋論》卷</w:t>
      </w:r>
      <w:r w:rsidRPr="000E50A6">
        <w:rPr>
          <w:rStyle w:val="1a"/>
          <w:rFonts w:ascii="Times New Roman" w:hAnsi="Times New Roman"/>
          <w:sz w:val="22"/>
        </w:rPr>
        <w:t>13</w:t>
      </w:r>
      <w:r w:rsidRPr="000E50A6">
        <w:rPr>
          <w:rStyle w:val="1a"/>
          <w:rFonts w:ascii="Times New Roman" w:hAnsi="Times New Roman"/>
          <w:sz w:val="22"/>
        </w:rPr>
        <w:t>〈</w:t>
      </w:r>
      <w:r w:rsidRPr="000E50A6">
        <w:rPr>
          <w:rStyle w:val="1a"/>
          <w:rFonts w:ascii="Times New Roman" w:hAnsi="Times New Roman"/>
          <w:bCs/>
          <w:sz w:val="22"/>
        </w:rPr>
        <w:t>20</w:t>
      </w:r>
      <w:r w:rsidRPr="000E50A6">
        <w:rPr>
          <w:rStyle w:val="1a"/>
          <w:rFonts w:ascii="Times New Roman" w:hAnsi="Times New Roman"/>
          <w:bCs/>
          <w:sz w:val="22"/>
        </w:rPr>
        <w:t>觀因果品〉</w:t>
      </w:r>
      <w:r w:rsidRPr="000E50A6">
        <w:rPr>
          <w:rStyle w:val="1a"/>
          <w:rFonts w:ascii="Times New Roman" w:hAnsi="Times New Roman"/>
          <w:sz w:val="22"/>
        </w:rPr>
        <w:t>：</w:t>
      </w:r>
    </w:p>
    <w:p w14:paraId="4E8D1C7B" w14:textId="77777777" w:rsidR="008F392E" w:rsidRPr="000E50A6" w:rsidRDefault="008F392E" w:rsidP="005D07AA">
      <w:pPr>
        <w:snapToGrid w:val="0"/>
        <w:ind w:leftChars="280" w:left="672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eastAsia="標楷體" w:hAnsi="Times New Roman"/>
          <w:sz w:val="22"/>
        </w:rPr>
        <w:t>若謂衆因緣，和合無果者；是即彼因緣，與非因緣同。</w:t>
      </w:r>
      <w:r w:rsidRPr="000E50A6">
        <w:rPr>
          <w:rStyle w:val="1a"/>
          <w:rFonts w:ascii="Times New Roman" w:hAnsi="Times New Roman"/>
          <w:sz w:val="22"/>
        </w:rPr>
        <w:t>（《高麗藏》</w:t>
      </w:r>
      <w:r w:rsidRPr="000E50A6">
        <w:rPr>
          <w:rStyle w:val="1a"/>
          <w:rFonts w:ascii="Times New Roman" w:hAnsi="Times New Roman"/>
          <w:sz w:val="22"/>
        </w:rPr>
        <w:t>41</w:t>
      </w:r>
      <w:r w:rsidRPr="000E50A6">
        <w:rPr>
          <w:rStyle w:val="1a"/>
          <w:rFonts w:ascii="Times New Roman" w:hAnsi="Times New Roman"/>
          <w:sz w:val="22"/>
        </w:rPr>
        <w:t>，</w:t>
      </w:r>
      <w:r w:rsidRPr="000E50A6">
        <w:rPr>
          <w:rStyle w:val="1a"/>
          <w:rFonts w:ascii="Times New Roman" w:hAnsi="Times New Roman"/>
          <w:sz w:val="22"/>
        </w:rPr>
        <w:t>151b15-16</w:t>
      </w:r>
      <w:r w:rsidRPr="000E50A6">
        <w:rPr>
          <w:rStyle w:val="1a"/>
          <w:rFonts w:ascii="Times New Roman" w:hAnsi="Times New Roman"/>
          <w:sz w:val="22"/>
        </w:rPr>
        <w:t>）</w:t>
      </w:r>
    </w:p>
    <w:p w14:paraId="168A79C5" w14:textId="77777777" w:rsidR="008F392E" w:rsidRPr="000E50A6" w:rsidRDefault="008F392E" w:rsidP="00F8023D">
      <w:pPr>
        <w:snapToGrid w:val="0"/>
        <w:ind w:leftChars="20" w:left="4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</w:rPr>
        <w:t xml:space="preserve"> </w:t>
      </w:r>
      <w:r w:rsidRPr="000E50A6">
        <w:rPr>
          <w:rStyle w:val="1a"/>
          <w:rFonts w:ascii="Times New Roman" w:hAnsi="Times New Roman"/>
          <w:sz w:val="22"/>
        </w:rPr>
        <w:t>（</w:t>
      </w:r>
      <w:r w:rsidRPr="000E50A6">
        <w:rPr>
          <w:rStyle w:val="1a"/>
          <w:rFonts w:ascii="Times New Roman" w:hAnsi="Times New Roman"/>
          <w:sz w:val="22"/>
        </w:rPr>
        <w:t>4</w:t>
      </w:r>
      <w:r w:rsidRPr="000E50A6">
        <w:rPr>
          <w:rStyle w:val="1a"/>
          <w:rFonts w:ascii="Times New Roman" w:hAnsi="Times New Roman"/>
          <w:sz w:val="22"/>
        </w:rPr>
        <w:t>）月稱，梵本《淨明句論》；三枝充悳，《中論偈頌總覽》，</w:t>
      </w:r>
      <w:r w:rsidRPr="000E50A6">
        <w:rPr>
          <w:rStyle w:val="1a"/>
          <w:rFonts w:ascii="Times New Roman" w:hAnsi="Times New Roman"/>
          <w:sz w:val="22"/>
        </w:rPr>
        <w:t>p.558</w:t>
      </w:r>
      <w:r w:rsidRPr="000E50A6">
        <w:rPr>
          <w:rStyle w:val="1a"/>
          <w:rFonts w:ascii="Times New Roman" w:hAnsi="Times New Roman"/>
          <w:sz w:val="22"/>
        </w:rPr>
        <w:t>：</w:t>
      </w:r>
    </w:p>
    <w:p w14:paraId="596E414C" w14:textId="77777777" w:rsidR="008F392E" w:rsidRPr="000E50A6" w:rsidRDefault="008F392E" w:rsidP="005D07AA">
      <w:pPr>
        <w:snapToGrid w:val="0"/>
        <w:ind w:leftChars="295" w:left="708"/>
        <w:rPr>
          <w:rStyle w:val="1a"/>
          <w:rFonts w:ascii="Times New Roman" w:hAnsi="Times New Roman"/>
          <w:sz w:val="22"/>
        </w:rPr>
      </w:pPr>
      <w:r w:rsidRPr="000E50A6">
        <w:rPr>
          <w:rStyle w:val="1a"/>
          <w:rFonts w:ascii="Times New Roman" w:hAnsi="Times New Roman"/>
          <w:sz w:val="22"/>
          <w:lang w:eastAsia="ja-JP"/>
        </w:rPr>
        <w:t>hetoś</w:t>
      </w:r>
      <w:r w:rsidRPr="000E50A6">
        <w:rPr>
          <w:rFonts w:ascii="Times New Roman" w:hAnsi="Times New Roman"/>
          <w:bCs/>
          <w:sz w:val="22"/>
        </w:rPr>
        <w:t>ca pratyayānāṃ ca sāmagryāṃ nāsti cetphalam /</w:t>
      </w:r>
      <w:r w:rsidRPr="000E50A6">
        <w:rPr>
          <w:rFonts w:ascii="Times New Roman" w:hAnsi="Times New Roman"/>
          <w:bCs/>
          <w:sz w:val="22"/>
        </w:rPr>
        <w:br/>
        <w:t>hetav</w:t>
      </w:r>
      <w:r w:rsidRPr="000E50A6">
        <w:rPr>
          <w:rStyle w:val="1a"/>
          <w:rFonts w:ascii="Times New Roman" w:hAnsi="Times New Roman"/>
          <w:sz w:val="22"/>
          <w:lang w:eastAsia="ja-JP"/>
        </w:rPr>
        <w:t>aḥ pratyayāśca syurahetupratyayaiḥ samāḥ //</w:t>
      </w:r>
    </w:p>
    <w:p w14:paraId="75CBEC6E" w14:textId="77777777" w:rsidR="008F392E" w:rsidRPr="000E50A6" w:rsidRDefault="008F392E" w:rsidP="005D07AA">
      <w:pPr>
        <w:snapToGrid w:val="0"/>
        <w:ind w:leftChars="280" w:left="672"/>
        <w:rPr>
          <w:rFonts w:ascii="Times New Roman" w:eastAsia="標楷體" w:hAnsi="Times New Roman"/>
          <w:sz w:val="22"/>
          <w:lang w:eastAsia="ja-JP"/>
        </w:rPr>
      </w:pPr>
      <w:r w:rsidRPr="000E50A6">
        <w:rPr>
          <w:rStyle w:val="1a"/>
          <w:rFonts w:ascii="Times New Roman" w:eastAsia="標楷體" w:hAnsi="Times New Roman"/>
          <w:sz w:val="22"/>
          <w:lang w:eastAsia="ja-JP"/>
        </w:rPr>
        <w:t>もしも原因ともろもろの縁との集合によって，結果が存在するのではないならば，もろもろの原因ともろもろの縁とは，もろもろの非因非縁と等しいものとなってしまうであろう。</w:t>
      </w:r>
    </w:p>
  </w:footnote>
  <w:footnote w:id="38">
    <w:p w14:paraId="2B3A206A" w14:textId="77777777" w:rsidR="008F392E" w:rsidRPr="000E50A6" w:rsidRDefault="008F392E" w:rsidP="005D07AA">
      <w:pPr>
        <w:snapToGrid w:val="0"/>
        <w:rPr>
          <w:rStyle w:val="1a"/>
          <w:rFonts w:ascii="Times New Roman" w:hAnsi="Times New Roman"/>
          <w:sz w:val="22"/>
        </w:rPr>
      </w:pPr>
      <w:r w:rsidRPr="000E50A6">
        <w:rPr>
          <w:rStyle w:val="a9"/>
          <w:rFonts w:ascii="Times New Roman" w:hAnsi="Times New Roman"/>
          <w:sz w:val="22"/>
        </w:rPr>
        <w:footnoteRef/>
      </w:r>
      <w:r w:rsidRPr="000E50A6">
        <w:rPr>
          <w:rStyle w:val="1a"/>
          <w:rFonts w:ascii="Times New Roman" w:hAnsi="Times New Roman"/>
          <w:sz w:val="22"/>
        </w:rPr>
        <w:t>《中論》卷</w:t>
      </w:r>
      <w:r w:rsidRPr="000E50A6">
        <w:rPr>
          <w:rStyle w:val="1a"/>
          <w:rFonts w:ascii="Times New Roman" w:hAnsi="Times New Roman"/>
          <w:sz w:val="22"/>
        </w:rPr>
        <w:t>3</w:t>
      </w:r>
      <w:r w:rsidRPr="000E50A6">
        <w:rPr>
          <w:rStyle w:val="1a"/>
          <w:rFonts w:ascii="Times New Roman" w:hAnsi="Times New Roman"/>
          <w:sz w:val="22"/>
        </w:rPr>
        <w:t>〈</w:t>
      </w:r>
      <w:r w:rsidRPr="000E50A6">
        <w:rPr>
          <w:rStyle w:val="1a"/>
          <w:rFonts w:ascii="Times New Roman" w:hAnsi="Times New Roman"/>
          <w:sz w:val="22"/>
        </w:rPr>
        <w:t xml:space="preserve">20 </w:t>
      </w:r>
      <w:r w:rsidRPr="000E50A6">
        <w:rPr>
          <w:rStyle w:val="1a"/>
          <w:rFonts w:ascii="Times New Roman" w:hAnsi="Times New Roman"/>
          <w:sz w:val="22"/>
        </w:rPr>
        <w:t>觀因果品〉（青目釋）：</w:t>
      </w:r>
      <w:r w:rsidRPr="000E50A6">
        <w:rPr>
          <w:rStyle w:val="1a"/>
          <w:rFonts w:ascii="Times New Roman" w:hAnsi="Times New Roman"/>
          <w:sz w:val="22"/>
        </w:rPr>
        <w:t xml:space="preserve"> </w:t>
      </w:r>
    </w:p>
    <w:p w14:paraId="6FFA3E13" w14:textId="77777777" w:rsidR="008F392E" w:rsidRPr="000E50A6" w:rsidRDefault="008F392E" w:rsidP="005D07AA">
      <w:pPr>
        <w:pStyle w:val="a7"/>
        <w:ind w:leftChars="100" w:left="240"/>
        <w:jc w:val="both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問曰：眾因緣和合現有果生故，當知是果從眾緣和合有。</w:t>
      </w:r>
    </w:p>
    <w:p w14:paraId="6E2C4840" w14:textId="77777777" w:rsidR="008F392E" w:rsidRPr="000E50A6" w:rsidRDefault="008F392E" w:rsidP="005D07AA">
      <w:pPr>
        <w:pStyle w:val="a7"/>
        <w:ind w:leftChars="100" w:left="240"/>
        <w:jc w:val="both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答曰：</w:t>
      </w:r>
      <w:r w:rsidRPr="000E50A6">
        <w:rPr>
          <w:rFonts w:eastAsia="標楷體"/>
          <w:b/>
          <w:sz w:val="22"/>
          <w:szCs w:val="22"/>
        </w:rPr>
        <w:t>若眾緣和合，而有果生者；和合中已有，何須和合生？</w:t>
      </w:r>
    </w:p>
    <w:p w14:paraId="33DCA813" w14:textId="77777777" w:rsidR="008F392E" w:rsidRPr="000E50A6" w:rsidRDefault="008F392E" w:rsidP="005D07AA">
      <w:pPr>
        <w:pStyle w:val="a7"/>
        <w:ind w:leftChars="380" w:left="912"/>
        <w:rPr>
          <w:sz w:val="22"/>
          <w:szCs w:val="22"/>
        </w:rPr>
      </w:pPr>
      <w:r w:rsidRPr="000E50A6">
        <w:rPr>
          <w:rFonts w:eastAsia="標楷體"/>
          <w:sz w:val="22"/>
          <w:szCs w:val="22"/>
        </w:rPr>
        <w:t>若謂眾因緣和合有果生，是果則和合中已有，而從和合生者，是事不然。何以故？</w:t>
      </w:r>
      <w:r w:rsidRPr="000E50A6">
        <w:rPr>
          <w:rFonts w:eastAsia="標楷體"/>
          <w:b/>
          <w:sz w:val="22"/>
          <w:szCs w:val="22"/>
        </w:rPr>
        <w:t>果若先有定體，則不應從和合生</w:t>
      </w:r>
      <w:r w:rsidRPr="000E50A6">
        <w:rPr>
          <w:rFonts w:eastAsia="標楷體"/>
          <w:sz w:val="22"/>
          <w:szCs w:val="22"/>
        </w:rPr>
        <w:t>。（</w:t>
      </w:r>
      <w:r w:rsidRPr="000E50A6">
        <w:rPr>
          <w:sz w:val="22"/>
          <w:szCs w:val="22"/>
        </w:rPr>
        <w:t>大正</w:t>
      </w:r>
      <w:r w:rsidRPr="000E50A6">
        <w:rPr>
          <w:rStyle w:val="1a"/>
          <w:sz w:val="22"/>
          <w:szCs w:val="22"/>
        </w:rPr>
        <w:t>30</w:t>
      </w:r>
      <w:r w:rsidRPr="000E50A6">
        <w:rPr>
          <w:rStyle w:val="1a"/>
          <w:sz w:val="22"/>
          <w:szCs w:val="22"/>
        </w:rPr>
        <w:t>，</w:t>
      </w:r>
      <w:r w:rsidRPr="000E50A6">
        <w:rPr>
          <w:rStyle w:val="1a"/>
          <w:sz w:val="22"/>
          <w:szCs w:val="22"/>
        </w:rPr>
        <w:t>26b2-8</w:t>
      </w:r>
      <w:r w:rsidRPr="000E50A6">
        <w:rPr>
          <w:rStyle w:val="1a"/>
          <w:sz w:val="22"/>
          <w:szCs w:val="22"/>
        </w:rPr>
        <w:t>）</w:t>
      </w:r>
    </w:p>
  </w:footnote>
  <w:footnote w:id="39">
    <w:p w14:paraId="3328BF3D" w14:textId="77777777" w:rsidR="008F392E" w:rsidRPr="000E50A6" w:rsidRDefault="008F392E" w:rsidP="005D07AA">
      <w:pPr>
        <w:pStyle w:val="Web"/>
        <w:widowControl w:val="0"/>
        <w:snapToGrid w:val="0"/>
        <w:spacing w:before="0" w:beforeAutospacing="0" w:after="0" w:afterAutospacing="0"/>
        <w:rPr>
          <w:rStyle w:val="1a"/>
          <w:rFonts w:ascii="Times New Roman" w:hAnsi="Times New Roman" w:cs="Times New Roman"/>
          <w:sz w:val="22"/>
          <w:szCs w:val="22"/>
        </w:rPr>
      </w:pPr>
      <w:r w:rsidRPr="000E50A6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《中論》卷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3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〈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 xml:space="preserve">20 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觀因果品〉（青目釋）：</w:t>
      </w:r>
    </w:p>
    <w:p w14:paraId="3D3D54F0" w14:textId="77777777" w:rsidR="008F392E" w:rsidRPr="000E50A6" w:rsidRDefault="008F392E" w:rsidP="005D07AA">
      <w:pPr>
        <w:pStyle w:val="a7"/>
        <w:ind w:leftChars="100" w:left="240"/>
        <w:jc w:val="both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問曰：眾緣和合中雖無果，而果從眾緣生者，有何咎？</w:t>
      </w:r>
    </w:p>
    <w:p w14:paraId="74F0437E" w14:textId="77777777" w:rsidR="008F392E" w:rsidRPr="000E50A6" w:rsidRDefault="008F392E" w:rsidP="005D07AA">
      <w:pPr>
        <w:pStyle w:val="a7"/>
        <w:ind w:leftChars="100" w:left="240"/>
        <w:jc w:val="both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答曰：</w:t>
      </w:r>
      <w:r w:rsidRPr="000E50A6">
        <w:rPr>
          <w:rFonts w:eastAsia="標楷體"/>
          <w:b/>
          <w:sz w:val="22"/>
          <w:szCs w:val="22"/>
        </w:rPr>
        <w:t>若眾緣和合，是中無果者；云何從眾緣，和合而果生？</w:t>
      </w:r>
    </w:p>
    <w:p w14:paraId="405A1D7A" w14:textId="77777777" w:rsidR="008F392E" w:rsidRPr="000E50A6" w:rsidRDefault="008F392E" w:rsidP="005D07AA">
      <w:pPr>
        <w:pStyle w:val="a7"/>
        <w:ind w:leftChars="380" w:left="912"/>
        <w:rPr>
          <w:sz w:val="22"/>
          <w:szCs w:val="22"/>
        </w:rPr>
      </w:pPr>
      <w:r w:rsidRPr="000E50A6">
        <w:rPr>
          <w:rFonts w:eastAsia="標楷體"/>
          <w:sz w:val="22"/>
          <w:szCs w:val="22"/>
        </w:rPr>
        <w:t>若從眾緣和合則果生者，是和合中無果而從和合生，是事不然。何以故？若物無自性，是物終不生。（</w:t>
      </w:r>
      <w:r w:rsidRPr="000E50A6">
        <w:rPr>
          <w:sz w:val="22"/>
          <w:szCs w:val="22"/>
        </w:rPr>
        <w:t>大正</w:t>
      </w:r>
      <w:r w:rsidRPr="000E50A6">
        <w:rPr>
          <w:rStyle w:val="1a"/>
          <w:sz w:val="22"/>
          <w:szCs w:val="22"/>
        </w:rPr>
        <w:t>30</w:t>
      </w:r>
      <w:r w:rsidRPr="000E50A6">
        <w:rPr>
          <w:rStyle w:val="1a"/>
          <w:sz w:val="22"/>
          <w:szCs w:val="22"/>
        </w:rPr>
        <w:t>，</w:t>
      </w:r>
      <w:r w:rsidRPr="000E50A6">
        <w:rPr>
          <w:rStyle w:val="1a"/>
          <w:sz w:val="22"/>
          <w:szCs w:val="22"/>
        </w:rPr>
        <w:t>26b8-15</w:t>
      </w:r>
      <w:r w:rsidRPr="000E50A6">
        <w:rPr>
          <w:rStyle w:val="1a"/>
          <w:sz w:val="22"/>
          <w:szCs w:val="22"/>
        </w:rPr>
        <w:t>）</w:t>
      </w:r>
    </w:p>
  </w:footnote>
  <w:footnote w:id="40">
    <w:p w14:paraId="5C29AFF4" w14:textId="77777777" w:rsidR="008F392E" w:rsidRPr="000E50A6" w:rsidRDefault="008F392E" w:rsidP="005D07AA">
      <w:pPr>
        <w:snapToGrid w:val="0"/>
        <w:rPr>
          <w:rFonts w:ascii="Times New Roman" w:hAnsi="Times New Roman"/>
          <w:sz w:val="22"/>
        </w:rPr>
      </w:pPr>
      <w:r w:rsidRPr="000E50A6">
        <w:rPr>
          <w:rStyle w:val="a9"/>
          <w:rFonts w:ascii="Times New Roman" w:hAnsi="Times New Roman"/>
          <w:sz w:val="22"/>
        </w:rPr>
        <w:footnoteRef/>
      </w:r>
      <w:r w:rsidRPr="000E50A6">
        <w:rPr>
          <w:rStyle w:val="1a"/>
          <w:rFonts w:ascii="Times New Roman" w:hAnsi="Times New Roman"/>
          <w:sz w:val="22"/>
        </w:rPr>
        <w:t>《中論》卷</w:t>
      </w:r>
      <w:r w:rsidRPr="000E50A6">
        <w:rPr>
          <w:rStyle w:val="1a"/>
          <w:rFonts w:ascii="Times New Roman" w:hAnsi="Times New Roman"/>
          <w:sz w:val="22"/>
        </w:rPr>
        <w:t>3</w:t>
      </w:r>
      <w:r w:rsidRPr="000E50A6">
        <w:rPr>
          <w:rStyle w:val="1a"/>
          <w:rFonts w:ascii="Times New Roman" w:hAnsi="Times New Roman"/>
          <w:sz w:val="22"/>
        </w:rPr>
        <w:t>〈</w:t>
      </w:r>
      <w:r w:rsidRPr="000E50A6">
        <w:rPr>
          <w:rStyle w:val="1a"/>
          <w:rFonts w:ascii="Times New Roman" w:hAnsi="Times New Roman"/>
          <w:sz w:val="22"/>
        </w:rPr>
        <w:t xml:space="preserve">20 </w:t>
      </w:r>
      <w:r w:rsidRPr="000E50A6">
        <w:rPr>
          <w:rStyle w:val="1a"/>
          <w:rFonts w:ascii="Times New Roman" w:hAnsi="Times New Roman"/>
          <w:sz w:val="22"/>
        </w:rPr>
        <w:t>觀因果品〉（青目釋）：</w:t>
      </w:r>
    </w:p>
    <w:p w14:paraId="46500D4A" w14:textId="77777777" w:rsidR="008F392E" w:rsidRPr="000E50A6" w:rsidRDefault="008F392E" w:rsidP="005D07AA">
      <w:pPr>
        <w:pStyle w:val="a7"/>
        <w:ind w:leftChars="100" w:left="240"/>
        <w:jc w:val="both"/>
        <w:rPr>
          <w:rFonts w:eastAsia="標楷體"/>
          <w:sz w:val="22"/>
          <w:szCs w:val="22"/>
        </w:rPr>
      </w:pPr>
      <w:r w:rsidRPr="000E50A6">
        <w:rPr>
          <w:rFonts w:eastAsia="標楷體"/>
          <w:b/>
          <w:sz w:val="22"/>
          <w:szCs w:val="22"/>
        </w:rPr>
        <w:t>若眾緣和合，是中有果者；和合中應有，而實不可得</w:t>
      </w:r>
      <w:r w:rsidRPr="000E50A6">
        <w:rPr>
          <w:rFonts w:eastAsia="標楷體"/>
          <w:sz w:val="22"/>
          <w:szCs w:val="22"/>
        </w:rPr>
        <w:t>。</w:t>
      </w:r>
    </w:p>
    <w:p w14:paraId="081AAE12" w14:textId="77777777" w:rsidR="008F392E" w:rsidRPr="000E50A6" w:rsidRDefault="008F392E" w:rsidP="005D07AA">
      <w:pPr>
        <w:pStyle w:val="a7"/>
        <w:ind w:leftChars="100" w:left="240"/>
        <w:rPr>
          <w:sz w:val="22"/>
          <w:szCs w:val="22"/>
        </w:rPr>
      </w:pPr>
      <w:r w:rsidRPr="000E50A6">
        <w:rPr>
          <w:rFonts w:eastAsia="標楷體"/>
          <w:sz w:val="22"/>
          <w:szCs w:val="22"/>
        </w:rPr>
        <w:t>若從眾緣和合中有果者，若</w:t>
      </w:r>
      <w:r w:rsidRPr="000E50A6">
        <w:rPr>
          <w:rFonts w:eastAsia="標楷體"/>
          <w:b/>
          <w:sz w:val="22"/>
          <w:szCs w:val="22"/>
        </w:rPr>
        <w:t>色</w:t>
      </w:r>
      <w:r w:rsidRPr="000E50A6">
        <w:rPr>
          <w:rFonts w:eastAsia="標楷體"/>
          <w:sz w:val="22"/>
          <w:szCs w:val="22"/>
        </w:rPr>
        <w:t>應可眼見，若</w:t>
      </w:r>
      <w:r w:rsidRPr="000E50A6">
        <w:rPr>
          <w:rFonts w:eastAsia="標楷體"/>
          <w:b/>
          <w:sz w:val="22"/>
          <w:szCs w:val="22"/>
        </w:rPr>
        <w:t>非色</w:t>
      </w:r>
      <w:r w:rsidRPr="000E50A6">
        <w:rPr>
          <w:rFonts w:eastAsia="標楷體"/>
          <w:sz w:val="22"/>
          <w:szCs w:val="22"/>
        </w:rPr>
        <w:t>應可意知；而實和合中果不可得，是故和合中有果，是事不然。（</w:t>
      </w:r>
      <w:r w:rsidRPr="000E50A6">
        <w:rPr>
          <w:sz w:val="22"/>
          <w:szCs w:val="22"/>
        </w:rPr>
        <w:t>大正</w:t>
      </w:r>
      <w:r w:rsidRPr="000E50A6">
        <w:rPr>
          <w:rStyle w:val="1a"/>
          <w:sz w:val="22"/>
          <w:szCs w:val="22"/>
        </w:rPr>
        <w:t>30</w:t>
      </w:r>
      <w:r w:rsidRPr="000E50A6">
        <w:rPr>
          <w:rStyle w:val="1a"/>
          <w:sz w:val="22"/>
          <w:szCs w:val="22"/>
        </w:rPr>
        <w:t>，</w:t>
      </w:r>
      <w:r w:rsidRPr="000E50A6">
        <w:rPr>
          <w:rStyle w:val="1a"/>
          <w:sz w:val="22"/>
          <w:szCs w:val="22"/>
        </w:rPr>
        <w:t>26b16-20</w:t>
      </w:r>
      <w:r w:rsidRPr="000E50A6">
        <w:rPr>
          <w:rStyle w:val="1a"/>
          <w:sz w:val="22"/>
          <w:szCs w:val="22"/>
        </w:rPr>
        <w:t>）</w:t>
      </w:r>
    </w:p>
  </w:footnote>
  <w:footnote w:id="41">
    <w:p w14:paraId="0294A862" w14:textId="77777777" w:rsidR="008F392E" w:rsidRPr="000E50A6" w:rsidRDefault="008F392E" w:rsidP="005D07AA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sz w:val="22"/>
          <w:szCs w:val="22"/>
        </w:rPr>
        <w:t>參見《十二門論》〈</w:t>
      </w:r>
      <w:r w:rsidRPr="000E50A6">
        <w:rPr>
          <w:sz w:val="22"/>
          <w:szCs w:val="22"/>
        </w:rPr>
        <w:t>2</w:t>
      </w:r>
      <w:r w:rsidRPr="000E50A6">
        <w:rPr>
          <w:sz w:val="22"/>
          <w:szCs w:val="22"/>
        </w:rPr>
        <w:t>觀有果無果門〉：</w:t>
      </w:r>
      <w:r w:rsidRPr="000E50A6">
        <w:rPr>
          <w:sz w:val="22"/>
          <w:szCs w:val="22"/>
        </w:rPr>
        <w:t xml:space="preserve"> </w:t>
      </w:r>
    </w:p>
    <w:p w14:paraId="1C0C61CA" w14:textId="77777777" w:rsidR="008F392E" w:rsidRPr="000E50A6" w:rsidRDefault="008F392E" w:rsidP="005D07AA">
      <w:pPr>
        <w:pStyle w:val="a7"/>
        <w:ind w:leftChars="100" w:left="946" w:hangingChars="321" w:hanging="706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問曰：先有變但不可得見，凡物自有，有而不可得者，如物或有</w:t>
      </w:r>
      <w:r w:rsidRPr="000E50A6">
        <w:rPr>
          <w:rFonts w:eastAsia="標楷體"/>
          <w:b/>
          <w:sz w:val="22"/>
          <w:szCs w:val="22"/>
        </w:rPr>
        <w:t>近</w:t>
      </w:r>
      <w:r w:rsidRPr="000E50A6">
        <w:rPr>
          <w:rFonts w:eastAsia="標楷體"/>
          <w:sz w:val="22"/>
          <w:szCs w:val="22"/>
        </w:rPr>
        <w:t>而不可知、或有</w:t>
      </w:r>
      <w:r w:rsidRPr="000E50A6">
        <w:rPr>
          <w:rFonts w:eastAsia="標楷體"/>
          <w:b/>
          <w:sz w:val="22"/>
          <w:szCs w:val="22"/>
        </w:rPr>
        <w:t>遠</w:t>
      </w:r>
      <w:r w:rsidRPr="000E50A6">
        <w:rPr>
          <w:rFonts w:eastAsia="標楷體"/>
          <w:sz w:val="22"/>
          <w:szCs w:val="22"/>
        </w:rPr>
        <w:t>而不可知、或</w:t>
      </w:r>
      <w:r w:rsidRPr="000E50A6">
        <w:rPr>
          <w:rFonts w:eastAsia="標楷體"/>
          <w:b/>
          <w:sz w:val="22"/>
          <w:szCs w:val="22"/>
        </w:rPr>
        <w:t>根壞</w:t>
      </w:r>
      <w:r w:rsidRPr="000E50A6">
        <w:rPr>
          <w:rFonts w:eastAsia="標楷體"/>
          <w:sz w:val="22"/>
          <w:szCs w:val="22"/>
        </w:rPr>
        <w:t>故不可知、或</w:t>
      </w:r>
      <w:r w:rsidRPr="000E50A6">
        <w:rPr>
          <w:rFonts w:eastAsia="標楷體"/>
          <w:b/>
          <w:sz w:val="22"/>
          <w:szCs w:val="22"/>
        </w:rPr>
        <w:t>心不住</w:t>
      </w:r>
      <w:r w:rsidRPr="000E50A6">
        <w:rPr>
          <w:rFonts w:eastAsia="標楷體"/>
          <w:sz w:val="22"/>
          <w:szCs w:val="22"/>
        </w:rPr>
        <w:t>故不可知，</w:t>
      </w:r>
      <w:r w:rsidRPr="000E50A6">
        <w:rPr>
          <w:rFonts w:eastAsia="標楷體"/>
          <w:b/>
          <w:sz w:val="22"/>
          <w:szCs w:val="22"/>
        </w:rPr>
        <w:t>障</w:t>
      </w:r>
      <w:r w:rsidRPr="000E50A6">
        <w:rPr>
          <w:rFonts w:eastAsia="標楷體"/>
          <w:sz w:val="22"/>
          <w:szCs w:val="22"/>
        </w:rPr>
        <w:t>故不可知、</w:t>
      </w:r>
      <w:r w:rsidRPr="000E50A6">
        <w:rPr>
          <w:rFonts w:eastAsia="標楷體"/>
          <w:b/>
          <w:sz w:val="22"/>
          <w:szCs w:val="22"/>
        </w:rPr>
        <w:t>同</w:t>
      </w:r>
      <w:r w:rsidRPr="000E50A6">
        <w:rPr>
          <w:rFonts w:eastAsia="標楷體"/>
          <w:sz w:val="22"/>
          <w:szCs w:val="22"/>
        </w:rPr>
        <w:t>故不可知、</w:t>
      </w:r>
      <w:r w:rsidRPr="000E50A6">
        <w:rPr>
          <w:rFonts w:eastAsia="標楷體"/>
          <w:b/>
          <w:sz w:val="22"/>
          <w:szCs w:val="22"/>
        </w:rPr>
        <w:t>勝</w:t>
      </w:r>
      <w:r w:rsidRPr="000E50A6">
        <w:rPr>
          <w:rFonts w:eastAsia="標楷體"/>
          <w:sz w:val="22"/>
          <w:szCs w:val="22"/>
        </w:rPr>
        <w:t>故不可知、</w:t>
      </w:r>
      <w:r w:rsidRPr="000E50A6">
        <w:rPr>
          <w:rFonts w:eastAsia="標楷體"/>
          <w:b/>
          <w:sz w:val="22"/>
          <w:szCs w:val="22"/>
        </w:rPr>
        <w:t>微細</w:t>
      </w:r>
      <w:r w:rsidRPr="000E50A6">
        <w:rPr>
          <w:rFonts w:eastAsia="標楷體"/>
          <w:sz w:val="22"/>
          <w:szCs w:val="22"/>
        </w:rPr>
        <w:t>故不可知。</w:t>
      </w:r>
    </w:p>
    <w:p w14:paraId="22103FFA" w14:textId="77777777" w:rsidR="008F392E" w:rsidRPr="000E50A6" w:rsidRDefault="008F392E" w:rsidP="005D07AA">
      <w:pPr>
        <w:pStyle w:val="a7"/>
        <w:ind w:leftChars="411" w:left="986" w:firstLineChars="2" w:firstLine="4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  <w:vertAlign w:val="superscript"/>
        </w:rPr>
        <w:t>(1)</w:t>
      </w:r>
      <w:r w:rsidRPr="000E50A6">
        <w:rPr>
          <w:rFonts w:eastAsia="標楷體"/>
          <w:b/>
          <w:sz w:val="22"/>
          <w:szCs w:val="22"/>
        </w:rPr>
        <w:t>近</w:t>
      </w:r>
      <w:r w:rsidRPr="000E50A6">
        <w:rPr>
          <w:rFonts w:eastAsia="標楷體"/>
          <w:sz w:val="22"/>
          <w:szCs w:val="22"/>
        </w:rPr>
        <w:t>而不可知者，如眼中藥。</w:t>
      </w:r>
      <w:r w:rsidRPr="000E50A6">
        <w:rPr>
          <w:rFonts w:eastAsia="標楷體"/>
          <w:sz w:val="22"/>
          <w:szCs w:val="22"/>
          <w:vertAlign w:val="superscript"/>
        </w:rPr>
        <w:t>(2)</w:t>
      </w:r>
      <w:r w:rsidRPr="000E50A6">
        <w:rPr>
          <w:rFonts w:eastAsia="標楷體"/>
          <w:b/>
          <w:sz w:val="22"/>
          <w:szCs w:val="22"/>
        </w:rPr>
        <w:t>遠</w:t>
      </w:r>
      <w:r w:rsidRPr="000E50A6">
        <w:rPr>
          <w:rFonts w:eastAsia="標楷體"/>
          <w:sz w:val="22"/>
          <w:szCs w:val="22"/>
        </w:rPr>
        <w:t>而不可知者，如鳥飛虛空高翔遠逝。</w:t>
      </w:r>
      <w:r w:rsidRPr="000E50A6">
        <w:rPr>
          <w:rFonts w:eastAsia="標楷體"/>
          <w:sz w:val="22"/>
          <w:szCs w:val="22"/>
          <w:vertAlign w:val="superscript"/>
        </w:rPr>
        <w:t>(3)</w:t>
      </w:r>
      <w:r w:rsidRPr="000E50A6">
        <w:rPr>
          <w:rFonts w:eastAsia="標楷體"/>
          <w:b/>
          <w:sz w:val="22"/>
          <w:szCs w:val="22"/>
        </w:rPr>
        <w:t>根壞</w:t>
      </w:r>
      <w:r w:rsidRPr="000E50A6">
        <w:rPr>
          <w:rFonts w:eastAsia="標楷體"/>
          <w:sz w:val="22"/>
          <w:szCs w:val="22"/>
        </w:rPr>
        <w:t>故不可知者，如盲不見色，聾不聞聲，鼻塞不聞香，口爽不知味，身頑不知觸，心狂不知實。</w:t>
      </w:r>
      <w:r w:rsidRPr="000E50A6">
        <w:rPr>
          <w:rFonts w:eastAsia="標楷體"/>
          <w:sz w:val="22"/>
          <w:szCs w:val="22"/>
          <w:vertAlign w:val="superscript"/>
        </w:rPr>
        <w:t>(4)</w:t>
      </w:r>
      <w:r w:rsidRPr="000E50A6">
        <w:rPr>
          <w:rFonts w:eastAsia="標楷體"/>
          <w:b/>
          <w:sz w:val="22"/>
          <w:szCs w:val="22"/>
        </w:rPr>
        <w:t>心不住</w:t>
      </w:r>
      <w:r w:rsidRPr="000E50A6">
        <w:rPr>
          <w:rFonts w:eastAsia="標楷體"/>
          <w:sz w:val="22"/>
          <w:szCs w:val="22"/>
        </w:rPr>
        <w:t>故不可知者，如心在色等則不知聲。</w:t>
      </w:r>
      <w:r w:rsidRPr="000E50A6">
        <w:rPr>
          <w:rFonts w:eastAsia="標楷體"/>
          <w:sz w:val="22"/>
          <w:szCs w:val="22"/>
          <w:vertAlign w:val="superscript"/>
        </w:rPr>
        <w:t>(5)</w:t>
      </w:r>
      <w:r w:rsidRPr="000E50A6">
        <w:rPr>
          <w:rFonts w:eastAsia="標楷體"/>
          <w:b/>
          <w:sz w:val="22"/>
          <w:szCs w:val="22"/>
        </w:rPr>
        <w:t>障</w:t>
      </w:r>
      <w:r w:rsidRPr="000E50A6">
        <w:rPr>
          <w:rFonts w:eastAsia="標楷體"/>
          <w:sz w:val="22"/>
          <w:szCs w:val="22"/>
        </w:rPr>
        <w:t>故不可知者，如地障大水、壁障外物。</w:t>
      </w:r>
      <w:r w:rsidRPr="000E50A6">
        <w:rPr>
          <w:rFonts w:eastAsia="標楷體"/>
          <w:sz w:val="22"/>
          <w:szCs w:val="22"/>
          <w:vertAlign w:val="superscript"/>
        </w:rPr>
        <w:t>(6)</w:t>
      </w:r>
      <w:r w:rsidRPr="000E50A6">
        <w:rPr>
          <w:rFonts w:eastAsia="標楷體"/>
          <w:b/>
          <w:sz w:val="22"/>
          <w:szCs w:val="22"/>
        </w:rPr>
        <w:t>同</w:t>
      </w:r>
      <w:r w:rsidRPr="000E50A6">
        <w:rPr>
          <w:rFonts w:eastAsia="標楷體"/>
          <w:sz w:val="22"/>
          <w:szCs w:val="22"/>
        </w:rPr>
        <w:t>故不可知者，如黑上墨點。</w:t>
      </w:r>
      <w:r w:rsidRPr="000E50A6">
        <w:rPr>
          <w:rFonts w:eastAsia="標楷體"/>
          <w:sz w:val="22"/>
          <w:szCs w:val="22"/>
          <w:vertAlign w:val="superscript"/>
        </w:rPr>
        <w:t>(7)</w:t>
      </w:r>
      <w:r w:rsidRPr="000E50A6">
        <w:rPr>
          <w:rFonts w:eastAsia="標楷體"/>
          <w:b/>
          <w:sz w:val="22"/>
          <w:szCs w:val="22"/>
        </w:rPr>
        <w:t>勝</w:t>
      </w:r>
      <w:r w:rsidRPr="000E50A6">
        <w:rPr>
          <w:rFonts w:eastAsia="標楷體"/>
          <w:sz w:val="22"/>
          <w:szCs w:val="22"/>
        </w:rPr>
        <w:t>故不可知者，如有鍾鼓音不聞捎拂聲。</w:t>
      </w:r>
      <w:r w:rsidRPr="000E50A6">
        <w:rPr>
          <w:rFonts w:eastAsia="標楷體"/>
          <w:sz w:val="22"/>
          <w:szCs w:val="22"/>
          <w:vertAlign w:val="superscript"/>
        </w:rPr>
        <w:t>(8)</w:t>
      </w:r>
      <w:r w:rsidRPr="000E50A6">
        <w:rPr>
          <w:rFonts w:eastAsia="標楷體"/>
          <w:b/>
          <w:sz w:val="22"/>
          <w:szCs w:val="22"/>
        </w:rPr>
        <w:t>細微</w:t>
      </w:r>
      <w:r w:rsidRPr="000E50A6">
        <w:rPr>
          <w:rFonts w:eastAsia="標楷體"/>
          <w:sz w:val="22"/>
          <w:szCs w:val="22"/>
        </w:rPr>
        <w:t>故不可知者，如微塵等不現。如是諸法雖有，以八因緣故不可知。汝說因中變不可得，瓶等不可得者，是事不然。何以故？是事雖有，以八因緣故不可得。</w:t>
      </w:r>
    </w:p>
    <w:p w14:paraId="64733023" w14:textId="77777777" w:rsidR="008F392E" w:rsidRPr="000E50A6" w:rsidRDefault="008F392E" w:rsidP="005D07AA">
      <w:pPr>
        <w:pStyle w:val="a7"/>
        <w:ind w:leftChars="117" w:left="987" w:hangingChars="321" w:hanging="706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答曰：變法及瓶等果，不同八因緣不可得。何以故？</w:t>
      </w:r>
    </w:p>
    <w:p w14:paraId="320A9225" w14:textId="77777777" w:rsidR="008F392E" w:rsidRPr="000E50A6" w:rsidRDefault="008F392E" w:rsidP="005D07AA">
      <w:pPr>
        <w:pStyle w:val="a7"/>
        <w:ind w:leftChars="400" w:left="960" w:firstLineChars="2" w:firstLine="4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若變法及瓶等果，極近不可得者，小遠應可得。極遠不可得者，小近應可得。若根壞不可得者，根淨應可得。若心不住不可得者，心住應可得。若障不可得者，變法及瓶法無障應可得。若同不可得者，異時應可得。若勝不可得者，勝止應可得。若細微不可得者，而瓶等果麁應可得。若瓶細故不可得者，生已亦應不可得。何以故？生已、未生細相一故，生已、未生俱定有故。</w:t>
      </w:r>
    </w:p>
    <w:p w14:paraId="5A9570B4" w14:textId="77777777" w:rsidR="008F392E" w:rsidRPr="000E50A6" w:rsidRDefault="008F392E" w:rsidP="005D07AA">
      <w:pPr>
        <w:pStyle w:val="a7"/>
        <w:ind w:leftChars="117" w:left="987" w:hangingChars="321" w:hanging="706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問曰：未生時細，生已轉麁，是故生已可得，未生不可得。</w:t>
      </w:r>
    </w:p>
    <w:p w14:paraId="32118C5F" w14:textId="77777777" w:rsidR="008F392E" w:rsidRPr="000E50A6" w:rsidRDefault="008F392E" w:rsidP="005D07AA">
      <w:pPr>
        <w:pStyle w:val="a7"/>
        <w:ind w:leftChars="117" w:left="987" w:hangingChars="321" w:hanging="706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答曰：若爾者，因中則無果。何以故？因中無麁故。</w:t>
      </w:r>
    </w:p>
    <w:p w14:paraId="6642F053" w14:textId="77777777" w:rsidR="008F392E" w:rsidRPr="000E50A6" w:rsidRDefault="008F392E" w:rsidP="005D07AA">
      <w:pPr>
        <w:pStyle w:val="a7"/>
        <w:ind w:leftChars="400" w:left="960" w:firstLineChars="2" w:firstLine="4"/>
        <w:rPr>
          <w:rFonts w:eastAsia="標楷體"/>
          <w:sz w:val="22"/>
          <w:szCs w:val="22"/>
        </w:rPr>
      </w:pPr>
      <w:r w:rsidRPr="000E50A6">
        <w:rPr>
          <w:rFonts w:eastAsia="標楷體"/>
          <w:sz w:val="22"/>
          <w:szCs w:val="22"/>
        </w:rPr>
        <w:t>又因中先無麁，若因中先有麁者，則應言細故不可得。今果是麁，汝言細故不可得，是麁不名為果；今果畢竟不應可得而果實可得，是故不以細故不可得。如是有法，因中先有果；以八因緣故不可得，先因中有果，是事不然。</w:t>
      </w:r>
      <w:r w:rsidRPr="000E50A6">
        <w:rPr>
          <w:sz w:val="22"/>
          <w:szCs w:val="22"/>
        </w:rPr>
        <w:t>（大正</w:t>
      </w:r>
      <w:r w:rsidRPr="000E50A6">
        <w:rPr>
          <w:sz w:val="22"/>
          <w:szCs w:val="22"/>
        </w:rPr>
        <w:t>30</w:t>
      </w:r>
      <w:r w:rsidRPr="000E50A6">
        <w:rPr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160"/>
          <w:attr w:name="HasSpace" w:val="False"/>
          <w:attr w:name="Negative" w:val="False"/>
          <w:attr w:name="NumberType" w:val="1"/>
          <w:attr w:name="TCSC" w:val="0"/>
        </w:smartTagPr>
        <w:r w:rsidRPr="000E50A6">
          <w:rPr>
            <w:sz w:val="22"/>
            <w:szCs w:val="22"/>
          </w:rPr>
          <w:t>160c</w:t>
        </w:r>
      </w:smartTag>
      <w:r w:rsidRPr="000E50A6">
        <w:rPr>
          <w:sz w:val="22"/>
          <w:szCs w:val="22"/>
        </w:rPr>
        <w:t>23</w:t>
      </w:r>
      <w:smartTag w:uri="urn:schemas-microsoft-com:office:smarttags" w:element="chmetcnv">
        <w:smartTagPr>
          <w:attr w:name="UnitName" w:val="a"/>
          <w:attr w:name="SourceValue" w:val="161"/>
          <w:attr w:name="HasSpace" w:val="False"/>
          <w:attr w:name="Negative" w:val="True"/>
          <w:attr w:name="NumberType" w:val="1"/>
          <w:attr w:name="TCSC" w:val="0"/>
        </w:smartTagPr>
        <w:r w:rsidRPr="000E50A6">
          <w:rPr>
            <w:sz w:val="22"/>
            <w:szCs w:val="22"/>
          </w:rPr>
          <w:t>-161a</w:t>
        </w:r>
      </w:smartTag>
      <w:r w:rsidRPr="000E50A6">
        <w:rPr>
          <w:sz w:val="22"/>
          <w:szCs w:val="22"/>
        </w:rPr>
        <w:t>29</w:t>
      </w:r>
      <w:r w:rsidRPr="000E50A6">
        <w:rPr>
          <w:sz w:val="22"/>
          <w:szCs w:val="22"/>
        </w:rPr>
        <w:t>）</w:t>
      </w:r>
    </w:p>
  </w:footnote>
  <w:footnote w:id="42">
    <w:p w14:paraId="310A9BDC" w14:textId="77777777" w:rsidR="008F392E" w:rsidRPr="000E50A6" w:rsidRDefault="008F392E" w:rsidP="005D07AA">
      <w:pPr>
        <w:pStyle w:val="Web"/>
        <w:widowControl w:val="0"/>
        <w:snapToGrid w:val="0"/>
        <w:spacing w:before="0" w:beforeAutospacing="0" w:after="0" w:afterAutospacing="0"/>
        <w:rPr>
          <w:rFonts w:ascii="Times New Roman" w:hAnsi="Times New Roman" w:cs="Times New Roman"/>
          <w:kern w:val="2"/>
          <w:sz w:val="22"/>
          <w:szCs w:val="22"/>
        </w:rPr>
      </w:pPr>
      <w:r w:rsidRPr="000E50A6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《中論》卷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3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〈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 xml:space="preserve">20 </w:t>
      </w:r>
      <w:r w:rsidRPr="000E50A6">
        <w:rPr>
          <w:rStyle w:val="1a"/>
          <w:rFonts w:ascii="Times New Roman" w:hAnsi="Times New Roman" w:cs="Times New Roman"/>
          <w:sz w:val="22"/>
          <w:szCs w:val="22"/>
        </w:rPr>
        <w:t>觀因果品〉（青目釋）：</w:t>
      </w:r>
    </w:p>
    <w:p w14:paraId="7F0A1C7D" w14:textId="77777777" w:rsidR="008F392E" w:rsidRPr="000E50A6" w:rsidRDefault="008F392E" w:rsidP="005D07AA">
      <w:pPr>
        <w:pStyle w:val="a7"/>
        <w:ind w:leftChars="59" w:left="142"/>
        <w:jc w:val="both"/>
        <w:rPr>
          <w:rFonts w:eastAsia="標楷體"/>
          <w:sz w:val="22"/>
          <w:szCs w:val="22"/>
        </w:rPr>
      </w:pPr>
      <w:r w:rsidRPr="000E50A6">
        <w:rPr>
          <w:rFonts w:eastAsia="標楷體"/>
          <w:b/>
          <w:sz w:val="22"/>
          <w:szCs w:val="22"/>
        </w:rPr>
        <w:t>若眾緣和合，是中無果者；是則眾因緣，與非因緣同</w:t>
      </w:r>
      <w:r w:rsidRPr="000E50A6">
        <w:rPr>
          <w:rFonts w:eastAsia="標楷體"/>
          <w:sz w:val="22"/>
          <w:szCs w:val="22"/>
        </w:rPr>
        <w:t>。</w:t>
      </w:r>
    </w:p>
    <w:p w14:paraId="41F3D1E2" w14:textId="77777777" w:rsidR="008F392E" w:rsidRPr="000E50A6" w:rsidRDefault="008F392E" w:rsidP="005D07AA">
      <w:pPr>
        <w:pStyle w:val="a7"/>
        <w:ind w:leftChars="59" w:left="142"/>
        <w:rPr>
          <w:sz w:val="22"/>
          <w:szCs w:val="22"/>
        </w:rPr>
      </w:pPr>
      <w:r w:rsidRPr="000E50A6">
        <w:rPr>
          <w:rFonts w:eastAsia="標楷體"/>
          <w:sz w:val="22"/>
          <w:szCs w:val="22"/>
        </w:rPr>
        <w:t>若眾緣和合中無果者，則</w:t>
      </w:r>
      <w:r w:rsidRPr="000E50A6">
        <w:rPr>
          <w:rFonts w:eastAsia="標楷體"/>
          <w:b/>
          <w:sz w:val="22"/>
          <w:szCs w:val="22"/>
        </w:rPr>
        <w:t>眾因緣</w:t>
      </w:r>
      <w:r w:rsidRPr="000E50A6">
        <w:rPr>
          <w:rFonts w:eastAsia="標楷體"/>
          <w:sz w:val="22"/>
          <w:szCs w:val="22"/>
        </w:rPr>
        <w:t>即同</w:t>
      </w:r>
      <w:r w:rsidRPr="000E50A6">
        <w:rPr>
          <w:rFonts w:eastAsia="標楷體"/>
          <w:b/>
          <w:sz w:val="22"/>
          <w:szCs w:val="22"/>
        </w:rPr>
        <w:t>非因緣</w:t>
      </w:r>
      <w:r w:rsidRPr="000E50A6">
        <w:rPr>
          <w:rFonts w:eastAsia="標楷體"/>
          <w:sz w:val="22"/>
          <w:szCs w:val="22"/>
        </w:rPr>
        <w:t>。如乳是酪因緣，若乳中無酪，水中亦無酪；若乳中無酪則與水同，不應言但從乳出。是故眾緣和合中無果者，是事不然。（</w:t>
      </w:r>
      <w:r w:rsidRPr="000E50A6">
        <w:rPr>
          <w:sz w:val="22"/>
          <w:szCs w:val="22"/>
        </w:rPr>
        <w:t>大正</w:t>
      </w:r>
      <w:r w:rsidRPr="000E50A6">
        <w:rPr>
          <w:rFonts w:eastAsia="標楷體"/>
          <w:sz w:val="22"/>
          <w:szCs w:val="22"/>
        </w:rPr>
        <w:t>30</w:t>
      </w:r>
      <w:r w:rsidRPr="000E50A6">
        <w:rPr>
          <w:rFonts w:eastAsia="標楷體"/>
          <w:sz w:val="22"/>
          <w:szCs w:val="22"/>
        </w:rPr>
        <w:t>，</w:t>
      </w:r>
      <w:r w:rsidRPr="000E50A6">
        <w:rPr>
          <w:rFonts w:eastAsia="標楷體"/>
          <w:sz w:val="22"/>
          <w:szCs w:val="22"/>
        </w:rPr>
        <w:t>26b21-26</w:t>
      </w:r>
      <w:r w:rsidRPr="000E50A6">
        <w:rPr>
          <w:rFonts w:eastAsia="標楷體"/>
          <w:sz w:val="22"/>
          <w:szCs w:val="22"/>
        </w:rPr>
        <w:t>）</w:t>
      </w:r>
    </w:p>
  </w:footnote>
  <w:footnote w:id="43">
    <w:p w14:paraId="41C7A949" w14:textId="77777777" w:rsidR="008F392E" w:rsidRPr="000E50A6" w:rsidRDefault="008F392E" w:rsidP="005D07AA">
      <w:pPr>
        <w:pStyle w:val="a7"/>
        <w:rPr>
          <w:sz w:val="22"/>
          <w:szCs w:val="22"/>
        </w:rPr>
      </w:pPr>
      <w:r w:rsidRPr="000E50A6">
        <w:rPr>
          <w:rStyle w:val="a9"/>
          <w:sz w:val="22"/>
          <w:szCs w:val="22"/>
        </w:rPr>
        <w:footnoteRef/>
      </w:r>
      <w:r w:rsidRPr="000E50A6">
        <w:rPr>
          <w:sz w:val="22"/>
          <w:szCs w:val="22"/>
        </w:rPr>
        <w:t xml:space="preserve"> </w:t>
      </w:r>
      <w:r w:rsidRPr="000E50A6">
        <w:rPr>
          <w:sz w:val="22"/>
          <w:szCs w:val="22"/>
        </w:rPr>
        <w:t>參見《十二門論》〈</w:t>
      </w:r>
      <w:r w:rsidRPr="000E50A6">
        <w:rPr>
          <w:sz w:val="22"/>
          <w:szCs w:val="22"/>
        </w:rPr>
        <w:t>2</w:t>
      </w:r>
      <w:r w:rsidRPr="000E50A6">
        <w:rPr>
          <w:sz w:val="22"/>
          <w:szCs w:val="22"/>
        </w:rPr>
        <w:t>觀有果無果門〉（</w:t>
      </w:r>
      <w:r w:rsidRPr="000E50A6">
        <w:rPr>
          <w:rStyle w:val="1a"/>
          <w:sz w:val="22"/>
          <w:szCs w:val="22"/>
        </w:rPr>
        <w:t>大正</w:t>
      </w:r>
      <w:r w:rsidRPr="000E50A6">
        <w:rPr>
          <w:rStyle w:val="1a"/>
          <w:sz w:val="22"/>
          <w:szCs w:val="22"/>
        </w:rPr>
        <w:t>30</w:t>
      </w:r>
      <w:r w:rsidRPr="000E50A6">
        <w:rPr>
          <w:rStyle w:val="1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62"/>
          <w:attr w:name="HasSpace" w:val="True"/>
          <w:attr w:name="Negative" w:val="False"/>
          <w:attr w:name="NumberType" w:val="1"/>
          <w:attr w:name="TCSC" w:val="0"/>
        </w:smartTagPr>
        <w:r w:rsidRPr="000E50A6">
          <w:rPr>
            <w:sz w:val="22"/>
            <w:szCs w:val="22"/>
          </w:rPr>
          <w:t>162 a</w:t>
        </w:r>
      </w:smartTag>
      <w:r w:rsidRPr="000E50A6">
        <w:rPr>
          <w:sz w:val="22"/>
          <w:szCs w:val="22"/>
        </w:rPr>
        <w:t>10-29</w:t>
      </w:r>
      <w:r w:rsidRPr="000E50A6">
        <w:rPr>
          <w:sz w:val="22"/>
          <w:szCs w:val="22"/>
        </w:rPr>
        <w:t>）。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10630" w14:textId="02EDACBA" w:rsidR="008F392E" w:rsidRDefault="008F392E" w:rsidP="00EB7CDF">
    <w:pPr>
      <w:pStyle w:val="a3"/>
      <w:jc w:val="right"/>
    </w:pPr>
    <w:r w:rsidRPr="00EB7CDF">
      <w:rPr>
        <w:rFonts w:hint="eastAsia"/>
      </w:rPr>
      <w:t>《十二門論》〈</w:t>
    </w:r>
    <w:r w:rsidRPr="00EB7CDF">
      <w:rPr>
        <w:rFonts w:ascii="Times New Roman" w:hAnsi="Times New Roman"/>
      </w:rPr>
      <w:t>0</w:t>
    </w:r>
    <w:r>
      <w:rPr>
        <w:rFonts w:ascii="Times New Roman" w:hAnsi="Times New Roman"/>
      </w:rPr>
      <w:t>9</w:t>
    </w:r>
    <w:r w:rsidRPr="00D732CC">
      <w:rPr>
        <w:rFonts w:hint="eastAsia"/>
      </w:rPr>
      <w:t>觀因果門</w:t>
    </w:r>
    <w:r w:rsidRPr="00EB7CDF">
      <w:rPr>
        <w:rFonts w:hint="eastAsia"/>
      </w:rPr>
      <w:t>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ED5286"/>
    <w:multiLevelType w:val="hybridMultilevel"/>
    <w:tmpl w:val="124E7948"/>
    <w:lvl w:ilvl="0" w:tplc="FE6C36D6">
      <w:start w:val="2"/>
      <w:numFmt w:val="bullet"/>
      <w:lvlText w:val="※"/>
      <w:lvlJc w:val="left"/>
      <w:pPr>
        <w:ind w:left="502" w:hanging="360"/>
      </w:pPr>
      <w:rPr>
        <w:rFonts w:ascii="DengXian" w:eastAsia="DengXian" w:hAnsi="DengXi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78C"/>
    <w:rsid w:val="000208AF"/>
    <w:rsid w:val="000431BF"/>
    <w:rsid w:val="00043ACA"/>
    <w:rsid w:val="00052810"/>
    <w:rsid w:val="00063047"/>
    <w:rsid w:val="00065960"/>
    <w:rsid w:val="0006672B"/>
    <w:rsid w:val="00077FD6"/>
    <w:rsid w:val="000935FF"/>
    <w:rsid w:val="000A3966"/>
    <w:rsid w:val="000A49C9"/>
    <w:rsid w:val="000B4E65"/>
    <w:rsid w:val="000C6752"/>
    <w:rsid w:val="000D7108"/>
    <w:rsid w:val="000E50A6"/>
    <w:rsid w:val="000E71DE"/>
    <w:rsid w:val="000F546A"/>
    <w:rsid w:val="00103CBB"/>
    <w:rsid w:val="00121349"/>
    <w:rsid w:val="00121FBE"/>
    <w:rsid w:val="0012223F"/>
    <w:rsid w:val="00127F7A"/>
    <w:rsid w:val="00140723"/>
    <w:rsid w:val="0015066E"/>
    <w:rsid w:val="001519BA"/>
    <w:rsid w:val="00154B5E"/>
    <w:rsid w:val="00157BEC"/>
    <w:rsid w:val="001657F1"/>
    <w:rsid w:val="00183601"/>
    <w:rsid w:val="00184425"/>
    <w:rsid w:val="00196B65"/>
    <w:rsid w:val="001A75CC"/>
    <w:rsid w:val="001B43E9"/>
    <w:rsid w:val="001D1D3E"/>
    <w:rsid w:val="001E4A37"/>
    <w:rsid w:val="001E6526"/>
    <w:rsid w:val="001F2BCC"/>
    <w:rsid w:val="001F4291"/>
    <w:rsid w:val="001F7C5E"/>
    <w:rsid w:val="00201B4C"/>
    <w:rsid w:val="00205341"/>
    <w:rsid w:val="00211EF5"/>
    <w:rsid w:val="002172DF"/>
    <w:rsid w:val="00221DBD"/>
    <w:rsid w:val="002651DF"/>
    <w:rsid w:val="00272426"/>
    <w:rsid w:val="002765A8"/>
    <w:rsid w:val="002972C4"/>
    <w:rsid w:val="002A3A71"/>
    <w:rsid w:val="002B433B"/>
    <w:rsid w:val="002F69EF"/>
    <w:rsid w:val="00314FA6"/>
    <w:rsid w:val="00334579"/>
    <w:rsid w:val="00342A3F"/>
    <w:rsid w:val="00352431"/>
    <w:rsid w:val="00365F02"/>
    <w:rsid w:val="0037728E"/>
    <w:rsid w:val="00382C62"/>
    <w:rsid w:val="00382EBF"/>
    <w:rsid w:val="00391127"/>
    <w:rsid w:val="00392810"/>
    <w:rsid w:val="00392D2A"/>
    <w:rsid w:val="00395195"/>
    <w:rsid w:val="003A2EAE"/>
    <w:rsid w:val="003A5741"/>
    <w:rsid w:val="003B52A3"/>
    <w:rsid w:val="003C3435"/>
    <w:rsid w:val="003C56CB"/>
    <w:rsid w:val="003C5704"/>
    <w:rsid w:val="003E17EC"/>
    <w:rsid w:val="003E3680"/>
    <w:rsid w:val="00445FF8"/>
    <w:rsid w:val="00446EA2"/>
    <w:rsid w:val="004518F7"/>
    <w:rsid w:val="004529E1"/>
    <w:rsid w:val="00470564"/>
    <w:rsid w:val="00472F77"/>
    <w:rsid w:val="00484D73"/>
    <w:rsid w:val="004850F0"/>
    <w:rsid w:val="0049673D"/>
    <w:rsid w:val="004C44AC"/>
    <w:rsid w:val="00502C84"/>
    <w:rsid w:val="00510462"/>
    <w:rsid w:val="005118EF"/>
    <w:rsid w:val="00511AA4"/>
    <w:rsid w:val="00524BE5"/>
    <w:rsid w:val="00553283"/>
    <w:rsid w:val="00593511"/>
    <w:rsid w:val="005A79CC"/>
    <w:rsid w:val="005B2F68"/>
    <w:rsid w:val="005B637F"/>
    <w:rsid w:val="005C5262"/>
    <w:rsid w:val="005D07AA"/>
    <w:rsid w:val="005D4181"/>
    <w:rsid w:val="005E4B16"/>
    <w:rsid w:val="005F0A1B"/>
    <w:rsid w:val="005F5A09"/>
    <w:rsid w:val="005F6D3A"/>
    <w:rsid w:val="00613A57"/>
    <w:rsid w:val="006148BA"/>
    <w:rsid w:val="0061565C"/>
    <w:rsid w:val="00622A48"/>
    <w:rsid w:val="00624646"/>
    <w:rsid w:val="00643C69"/>
    <w:rsid w:val="00647D66"/>
    <w:rsid w:val="00650DD1"/>
    <w:rsid w:val="00652EB1"/>
    <w:rsid w:val="00656E89"/>
    <w:rsid w:val="00662DEE"/>
    <w:rsid w:val="00686B43"/>
    <w:rsid w:val="00697CA6"/>
    <w:rsid w:val="006D1399"/>
    <w:rsid w:val="006F5DE2"/>
    <w:rsid w:val="00702584"/>
    <w:rsid w:val="00703581"/>
    <w:rsid w:val="0072318B"/>
    <w:rsid w:val="0073337B"/>
    <w:rsid w:val="00744C98"/>
    <w:rsid w:val="00752BEE"/>
    <w:rsid w:val="00754DEB"/>
    <w:rsid w:val="00763052"/>
    <w:rsid w:val="00775E57"/>
    <w:rsid w:val="00777AAB"/>
    <w:rsid w:val="007924FD"/>
    <w:rsid w:val="007A1C22"/>
    <w:rsid w:val="007A29EB"/>
    <w:rsid w:val="007B04EA"/>
    <w:rsid w:val="007C4008"/>
    <w:rsid w:val="007C4A26"/>
    <w:rsid w:val="007D09C2"/>
    <w:rsid w:val="007D15CC"/>
    <w:rsid w:val="007E535C"/>
    <w:rsid w:val="007F11E5"/>
    <w:rsid w:val="00812E03"/>
    <w:rsid w:val="0081659E"/>
    <w:rsid w:val="0083352F"/>
    <w:rsid w:val="00836A78"/>
    <w:rsid w:val="008375EB"/>
    <w:rsid w:val="008513B0"/>
    <w:rsid w:val="00852312"/>
    <w:rsid w:val="00857BCB"/>
    <w:rsid w:val="00876E61"/>
    <w:rsid w:val="008823F9"/>
    <w:rsid w:val="0089281E"/>
    <w:rsid w:val="008937D1"/>
    <w:rsid w:val="008A26E5"/>
    <w:rsid w:val="008B1E26"/>
    <w:rsid w:val="008C5225"/>
    <w:rsid w:val="008F392E"/>
    <w:rsid w:val="00904331"/>
    <w:rsid w:val="00915F0E"/>
    <w:rsid w:val="00917C1A"/>
    <w:rsid w:val="00965404"/>
    <w:rsid w:val="00970F53"/>
    <w:rsid w:val="00980106"/>
    <w:rsid w:val="0098471E"/>
    <w:rsid w:val="009B0328"/>
    <w:rsid w:val="009C7626"/>
    <w:rsid w:val="009D0B36"/>
    <w:rsid w:val="009E4A89"/>
    <w:rsid w:val="009E7BE9"/>
    <w:rsid w:val="009F7DCC"/>
    <w:rsid w:val="00A15334"/>
    <w:rsid w:val="00A2464E"/>
    <w:rsid w:val="00A3370B"/>
    <w:rsid w:val="00A6202B"/>
    <w:rsid w:val="00A67A68"/>
    <w:rsid w:val="00A77A96"/>
    <w:rsid w:val="00A92ADC"/>
    <w:rsid w:val="00A96CAB"/>
    <w:rsid w:val="00AA12B6"/>
    <w:rsid w:val="00AA1E5B"/>
    <w:rsid w:val="00AA3A58"/>
    <w:rsid w:val="00AB1C2F"/>
    <w:rsid w:val="00AB37B7"/>
    <w:rsid w:val="00AB47D6"/>
    <w:rsid w:val="00AC74BC"/>
    <w:rsid w:val="00AD2F27"/>
    <w:rsid w:val="00AF19F2"/>
    <w:rsid w:val="00B00366"/>
    <w:rsid w:val="00B0636D"/>
    <w:rsid w:val="00B1538B"/>
    <w:rsid w:val="00B272FB"/>
    <w:rsid w:val="00B43AF0"/>
    <w:rsid w:val="00B45C49"/>
    <w:rsid w:val="00B659DF"/>
    <w:rsid w:val="00B74468"/>
    <w:rsid w:val="00B874DC"/>
    <w:rsid w:val="00B91D92"/>
    <w:rsid w:val="00BA1D38"/>
    <w:rsid w:val="00BD7B29"/>
    <w:rsid w:val="00BE26C5"/>
    <w:rsid w:val="00C16321"/>
    <w:rsid w:val="00C315D7"/>
    <w:rsid w:val="00C32255"/>
    <w:rsid w:val="00C37D7B"/>
    <w:rsid w:val="00C43DB3"/>
    <w:rsid w:val="00C5178C"/>
    <w:rsid w:val="00C56CE5"/>
    <w:rsid w:val="00C655C9"/>
    <w:rsid w:val="00C65FE9"/>
    <w:rsid w:val="00CA2F1A"/>
    <w:rsid w:val="00CB1740"/>
    <w:rsid w:val="00CD576A"/>
    <w:rsid w:val="00CE49C4"/>
    <w:rsid w:val="00D0612E"/>
    <w:rsid w:val="00D22A92"/>
    <w:rsid w:val="00D31178"/>
    <w:rsid w:val="00D4304B"/>
    <w:rsid w:val="00D62EAA"/>
    <w:rsid w:val="00D70BC2"/>
    <w:rsid w:val="00D732CC"/>
    <w:rsid w:val="00D75870"/>
    <w:rsid w:val="00D837C1"/>
    <w:rsid w:val="00DA2E84"/>
    <w:rsid w:val="00DB0911"/>
    <w:rsid w:val="00DB1891"/>
    <w:rsid w:val="00DB18BF"/>
    <w:rsid w:val="00DB46F9"/>
    <w:rsid w:val="00DD1A50"/>
    <w:rsid w:val="00DD4479"/>
    <w:rsid w:val="00DF5665"/>
    <w:rsid w:val="00E07284"/>
    <w:rsid w:val="00E13160"/>
    <w:rsid w:val="00E64551"/>
    <w:rsid w:val="00E975AA"/>
    <w:rsid w:val="00EB2589"/>
    <w:rsid w:val="00EB2EC5"/>
    <w:rsid w:val="00EB7A4F"/>
    <w:rsid w:val="00EB7CDF"/>
    <w:rsid w:val="00EC334B"/>
    <w:rsid w:val="00ED46FE"/>
    <w:rsid w:val="00EE382E"/>
    <w:rsid w:val="00EE62EE"/>
    <w:rsid w:val="00F026BA"/>
    <w:rsid w:val="00F16CB7"/>
    <w:rsid w:val="00F27CC4"/>
    <w:rsid w:val="00F35063"/>
    <w:rsid w:val="00F51F83"/>
    <w:rsid w:val="00F52559"/>
    <w:rsid w:val="00F74749"/>
    <w:rsid w:val="00F8023D"/>
    <w:rsid w:val="00FA2523"/>
    <w:rsid w:val="00FC5474"/>
    <w:rsid w:val="00FF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DFA7525"/>
  <w15:chartTrackingRefBased/>
  <w15:docId w15:val="{20DE5669-BDBB-4402-B975-E00C189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81659E"/>
    <w:pPr>
      <w:overflowPunct w:val="0"/>
      <w:jc w:val="both"/>
      <w:outlineLvl w:val="0"/>
    </w:pPr>
    <w:rPr>
      <w:rFonts w:ascii="Times New Roman" w:hAnsi="Times New Roman"/>
      <w:b/>
      <w:bCs/>
      <w:color w:val="000000"/>
      <w:kern w:val="0"/>
      <w:sz w:val="22"/>
      <w:szCs w:val="24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,註腳文字 字元 字元 字元 字元1,註腳文字..,註腳"/>
    <w:basedOn w:val="a"/>
    <w:link w:val="a8"/>
    <w:qFormat/>
    <w:rsid w:val="00382EBF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rsid w:val="00382EBF"/>
    <w:rPr>
      <w:rFonts w:ascii="Times New Roman" w:eastAsia="新細明體" w:hAnsi="Times New Roman" w:cs="Times New Roman"/>
      <w:sz w:val="20"/>
      <w:szCs w:val="20"/>
    </w:rPr>
  </w:style>
  <w:style w:type="character" w:styleId="a9">
    <w:name w:val="footnote reference"/>
    <w:uiPriority w:val="99"/>
    <w:qFormat/>
    <w:rsid w:val="00382EBF"/>
    <w:rPr>
      <w:vertAlign w:val="superscript"/>
    </w:rPr>
  </w:style>
  <w:style w:type="paragraph" w:customStyle="1" w:styleId="01">
    <w:name w:val="01甲"/>
    <w:basedOn w:val="a"/>
    <w:qFormat/>
    <w:rsid w:val="00D75870"/>
    <w:pPr>
      <w:outlineLvl w:val="0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2">
    <w:name w:val="02乙"/>
    <w:basedOn w:val="a"/>
    <w:qFormat/>
    <w:rsid w:val="00D75870"/>
    <w:pPr>
      <w:ind w:leftChars="50" w:left="120"/>
      <w:outlineLvl w:val="1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3">
    <w:name w:val="03丙"/>
    <w:basedOn w:val="a"/>
    <w:qFormat/>
    <w:rsid w:val="00D75870"/>
    <w:pPr>
      <w:ind w:leftChars="100" w:left="240"/>
      <w:outlineLvl w:val="2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4">
    <w:name w:val="04丁"/>
    <w:basedOn w:val="a"/>
    <w:qFormat/>
    <w:rsid w:val="00D75870"/>
    <w:pPr>
      <w:ind w:leftChars="150" w:left="360"/>
      <w:outlineLvl w:val="3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5">
    <w:name w:val="05戊"/>
    <w:basedOn w:val="a"/>
    <w:qFormat/>
    <w:rsid w:val="00D75870"/>
    <w:pPr>
      <w:ind w:leftChars="200" w:left="480"/>
      <w:outlineLvl w:val="4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6">
    <w:name w:val="06己"/>
    <w:basedOn w:val="a"/>
    <w:qFormat/>
    <w:rsid w:val="00D75870"/>
    <w:pPr>
      <w:ind w:leftChars="250" w:left="600"/>
      <w:outlineLvl w:val="5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7">
    <w:name w:val="07庚"/>
    <w:basedOn w:val="a"/>
    <w:qFormat/>
    <w:rsid w:val="00D75870"/>
    <w:pPr>
      <w:ind w:leftChars="300" w:left="720"/>
      <w:outlineLvl w:val="6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8">
    <w:name w:val="08辛"/>
    <w:basedOn w:val="a"/>
    <w:qFormat/>
    <w:rsid w:val="00D75870"/>
    <w:pPr>
      <w:ind w:leftChars="350" w:left="840"/>
      <w:outlineLvl w:val="7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9">
    <w:name w:val="09壬"/>
    <w:basedOn w:val="a"/>
    <w:qFormat/>
    <w:rsid w:val="00D75870"/>
    <w:pPr>
      <w:ind w:leftChars="400" w:left="9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00">
    <w:name w:val="10癸"/>
    <w:basedOn w:val="a"/>
    <w:qFormat/>
    <w:rsid w:val="00D75870"/>
    <w:pPr>
      <w:ind w:leftChars="450" w:left="10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1">
    <w:name w:val="11子"/>
    <w:basedOn w:val="a"/>
    <w:qFormat/>
    <w:rsid w:val="00D75870"/>
    <w:pPr>
      <w:ind w:leftChars="500" w:left="12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2">
    <w:name w:val="12丑"/>
    <w:basedOn w:val="a"/>
    <w:qFormat/>
    <w:rsid w:val="00D75870"/>
    <w:pPr>
      <w:ind w:leftChars="550" w:left="13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3">
    <w:name w:val="13寅"/>
    <w:basedOn w:val="a"/>
    <w:qFormat/>
    <w:rsid w:val="00D75870"/>
    <w:pPr>
      <w:ind w:leftChars="600" w:left="144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4">
    <w:name w:val="14卯"/>
    <w:basedOn w:val="a"/>
    <w:qFormat/>
    <w:rsid w:val="00D75870"/>
    <w:pPr>
      <w:ind w:leftChars="650" w:left="15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5">
    <w:name w:val="15辰"/>
    <w:basedOn w:val="a"/>
    <w:qFormat/>
    <w:rsid w:val="00D75870"/>
    <w:pPr>
      <w:ind w:leftChars="700" w:left="16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6">
    <w:name w:val="16巳"/>
    <w:basedOn w:val="a"/>
    <w:qFormat/>
    <w:rsid w:val="00D75870"/>
    <w:pPr>
      <w:ind w:leftChars="750" w:left="18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7">
    <w:name w:val="17午"/>
    <w:basedOn w:val="a"/>
    <w:qFormat/>
    <w:rsid w:val="00D75870"/>
    <w:pPr>
      <w:ind w:leftChars="800" w:left="19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8">
    <w:name w:val="18未"/>
    <w:basedOn w:val="a"/>
    <w:qFormat/>
    <w:rsid w:val="00D75870"/>
    <w:pPr>
      <w:ind w:leftChars="850" w:left="204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19">
    <w:name w:val="19申"/>
    <w:basedOn w:val="a"/>
    <w:qFormat/>
    <w:rsid w:val="00D75870"/>
    <w:pPr>
      <w:ind w:leftChars="900" w:left="216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20">
    <w:name w:val="20酉"/>
    <w:basedOn w:val="a"/>
    <w:qFormat/>
    <w:rsid w:val="00D75870"/>
    <w:pPr>
      <w:ind w:leftChars="950" w:left="22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1">
    <w:name w:val="21戌"/>
    <w:basedOn w:val="a"/>
    <w:qFormat/>
    <w:rsid w:val="00D75870"/>
    <w:pPr>
      <w:ind w:leftChars="1000" w:left="24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2">
    <w:name w:val="22亥"/>
    <w:basedOn w:val="a"/>
    <w:qFormat/>
    <w:rsid w:val="00D75870"/>
    <w:pPr>
      <w:ind w:leftChars="1050" w:left="252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character" w:customStyle="1" w:styleId="refandcopytitlefront">
    <w:name w:val="refandcopy_title_front"/>
    <w:basedOn w:val="a0"/>
    <w:rsid w:val="00D732CC"/>
  </w:style>
  <w:style w:type="character" w:customStyle="1" w:styleId="refandcopymaintext">
    <w:name w:val="refandcopy_main_text"/>
    <w:basedOn w:val="a0"/>
    <w:rsid w:val="00D732CC"/>
  </w:style>
  <w:style w:type="character" w:customStyle="1" w:styleId="refandcopypunctuation">
    <w:name w:val="refandcopy_punctuation"/>
    <w:basedOn w:val="a0"/>
    <w:rsid w:val="00D732CC"/>
  </w:style>
  <w:style w:type="character" w:customStyle="1" w:styleId="refandcopynote">
    <w:name w:val="refandcopy_note"/>
    <w:basedOn w:val="a0"/>
    <w:rsid w:val="00D732CC"/>
  </w:style>
  <w:style w:type="character" w:customStyle="1" w:styleId="refandcopylinebook">
    <w:name w:val="refandcopy_line_book"/>
    <w:basedOn w:val="a0"/>
    <w:rsid w:val="00D732CC"/>
  </w:style>
  <w:style w:type="paragraph" w:styleId="Web">
    <w:name w:val="Normal (Web)"/>
    <w:basedOn w:val="a"/>
    <w:unhideWhenUsed/>
    <w:rsid w:val="00D732C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t">
    <w:name w:val="t"/>
    <w:basedOn w:val="a0"/>
    <w:rsid w:val="00D732CC"/>
  </w:style>
  <w:style w:type="character" w:customStyle="1" w:styleId="pc">
    <w:name w:val="pc"/>
    <w:basedOn w:val="a0"/>
    <w:rsid w:val="00D732CC"/>
  </w:style>
  <w:style w:type="paragraph" w:customStyle="1" w:styleId="head">
    <w:name w:val="head"/>
    <w:basedOn w:val="a"/>
    <w:rsid w:val="00D732C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2">
    <w:name w:val="內文2"/>
    <w:basedOn w:val="a"/>
    <w:link w:val="23"/>
    <w:qFormat/>
    <w:rsid w:val="00970F53"/>
    <w:pPr>
      <w:spacing w:afterLines="30" w:after="108"/>
    </w:pPr>
  </w:style>
  <w:style w:type="character" w:customStyle="1" w:styleId="23">
    <w:name w:val="內文2 字元"/>
    <w:basedOn w:val="a0"/>
    <w:link w:val="2"/>
    <w:rsid w:val="00970F53"/>
  </w:style>
  <w:style w:type="character" w:customStyle="1" w:styleId="notelinebreaksymbol">
    <w:name w:val="note_linebreak_symbol"/>
    <w:basedOn w:val="a0"/>
    <w:rsid w:val="00127F7A"/>
  </w:style>
  <w:style w:type="character" w:customStyle="1" w:styleId="hl">
    <w:name w:val="hl"/>
    <w:basedOn w:val="a0"/>
    <w:rsid w:val="00AF19F2"/>
  </w:style>
  <w:style w:type="paragraph" w:styleId="aa">
    <w:name w:val="Quote"/>
    <w:basedOn w:val="a"/>
    <w:next w:val="a"/>
    <w:link w:val="ab"/>
    <w:uiPriority w:val="29"/>
    <w:qFormat/>
    <w:rsid w:val="009E7BE9"/>
    <w:pPr>
      <w:spacing w:afterLines="30" w:after="108"/>
    </w:pPr>
    <w:rPr>
      <w:rFonts w:ascii="新細明體" w:hAnsi="新細明體" w:cs="Arial"/>
    </w:rPr>
  </w:style>
  <w:style w:type="character" w:customStyle="1" w:styleId="ab">
    <w:name w:val="引文 字元"/>
    <w:link w:val="aa"/>
    <w:uiPriority w:val="29"/>
    <w:rsid w:val="009E7BE9"/>
    <w:rPr>
      <w:rFonts w:ascii="新細明體" w:eastAsia="新細明體" w:hAnsi="新細明體" w:cs="Arial"/>
    </w:rPr>
  </w:style>
  <w:style w:type="paragraph" w:customStyle="1" w:styleId="00">
    <w:name w:val="00【經】"/>
    <w:basedOn w:val="a"/>
    <w:link w:val="000"/>
    <w:qFormat/>
    <w:rsid w:val="009E7BE9"/>
    <w:pPr>
      <w:spacing w:afterLines="30" w:after="108"/>
    </w:pPr>
    <w:rPr>
      <w:rFonts w:ascii="Times New Roman" w:eastAsia="標楷體" w:hAnsi="Times New Roman"/>
      <w:b/>
      <w:bCs/>
      <w:szCs w:val="24"/>
    </w:rPr>
  </w:style>
  <w:style w:type="character" w:customStyle="1" w:styleId="000">
    <w:name w:val="00【經】 字元"/>
    <w:link w:val="00"/>
    <w:rsid w:val="009E7BE9"/>
    <w:rPr>
      <w:rFonts w:ascii="Times New Roman" w:eastAsia="標楷體" w:hAnsi="Times New Roman" w:cs="Times New Roman"/>
      <w:b/>
      <w:bCs/>
      <w:szCs w:val="24"/>
    </w:rPr>
  </w:style>
  <w:style w:type="character" w:customStyle="1" w:styleId="10">
    <w:name w:val="標題 1 字元"/>
    <w:link w:val="1"/>
    <w:uiPriority w:val="9"/>
    <w:rsid w:val="0081659E"/>
    <w:rPr>
      <w:rFonts w:ascii="Times New Roman" w:eastAsia="新細明體" w:hAnsi="Times New Roman" w:cs="Times New Roman"/>
      <w:b/>
      <w:bCs/>
      <w:color w:val="000000"/>
      <w:kern w:val="0"/>
      <w:sz w:val="22"/>
      <w:szCs w:val="24"/>
      <w:bdr w:val="single" w:sz="4" w:space="0" w:color="auto"/>
    </w:rPr>
  </w:style>
  <w:style w:type="character" w:customStyle="1" w:styleId="ac">
    <w:name w:val="字元 字元"/>
    <w:rsid w:val="00A2464E"/>
    <w:rPr>
      <w:rFonts w:ascii="新細明體" w:eastAsia="新細明體" w:hAnsi="新細明體" w:hint="eastAsia"/>
      <w:kern w:val="2"/>
      <w:lang w:val="en-US" w:eastAsia="zh-TW" w:bidi="ar-SA"/>
    </w:rPr>
  </w:style>
  <w:style w:type="character" w:customStyle="1" w:styleId="noteapp">
    <w:name w:val="note_app"/>
    <w:basedOn w:val="a0"/>
    <w:rsid w:val="00201B4C"/>
  </w:style>
  <w:style w:type="character" w:styleId="ad">
    <w:name w:val="Hyperlink"/>
    <w:uiPriority w:val="99"/>
    <w:semiHidden/>
    <w:unhideWhenUsed/>
    <w:rsid w:val="00511AA4"/>
    <w:rPr>
      <w:color w:val="0000FF"/>
      <w:u w:val="single"/>
    </w:rPr>
  </w:style>
  <w:style w:type="character" w:customStyle="1" w:styleId="1a">
    <w:name w:val="註腳文字 字元 字元 字元 字元 字元1"/>
    <w:rsid w:val="005D07AA"/>
    <w:rPr>
      <w:rFonts w:eastAsia="新細明體"/>
      <w:kern w:val="2"/>
      <w:lang w:val="en-US" w:eastAsia="zh-TW" w:bidi="ar-SA"/>
    </w:rPr>
  </w:style>
  <w:style w:type="paragraph" w:styleId="ae">
    <w:name w:val="Revision"/>
    <w:hidden/>
    <w:uiPriority w:val="99"/>
    <w:semiHidden/>
    <w:rsid w:val="00140723"/>
    <w:rPr>
      <w:kern w:val="2"/>
      <w:sz w:val="24"/>
      <w:szCs w:val="22"/>
    </w:rPr>
  </w:style>
  <w:style w:type="table" w:styleId="af">
    <w:name w:val="Table Grid"/>
    <w:basedOn w:val="a1"/>
    <w:uiPriority w:val="39"/>
    <w:rsid w:val="002651D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fandcopypin">
    <w:name w:val="refandcopy_pin"/>
    <w:basedOn w:val="a0"/>
    <w:rsid w:val="00B43AF0"/>
  </w:style>
  <w:style w:type="character" w:customStyle="1" w:styleId="fontstyle01">
    <w:name w:val="fontstyle01"/>
    <w:rsid w:val="00B00366"/>
    <w:rPr>
      <w:rFonts w:ascii="新細明體" w:eastAsia="新細明體" w:hAnsi="新細明體" w:hint="eastAsia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66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64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64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2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1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8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3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4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433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2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82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79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82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0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3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403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28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32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9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860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896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1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7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1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1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3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72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D5BA9-9AEE-4DA1-8E8E-C5DC5196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902</Words>
  <Characters>5148</Characters>
  <Application>Microsoft Office Word</Application>
  <DocSecurity>0</DocSecurity>
  <Lines>42</Lines>
  <Paragraphs>12</Paragraphs>
  <ScaleCrop>false</ScaleCrop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2</cp:revision>
  <cp:lastPrinted>2022-04-24T01:02:00Z</cp:lastPrinted>
  <dcterms:created xsi:type="dcterms:W3CDTF">2023-04-02T00:47:00Z</dcterms:created>
  <dcterms:modified xsi:type="dcterms:W3CDTF">2023-04-02T00:47:00Z</dcterms:modified>
</cp:coreProperties>
</file>