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7CC" w:rsidRPr="000F430A" w:rsidRDefault="00E554CD" w:rsidP="00E362B8">
      <w:pPr>
        <w:spacing w:line="420" w:lineRule="exact"/>
        <w:jc w:val="center"/>
        <w:rPr>
          <w:rFonts w:ascii="Times New Roman" w:eastAsia="標楷體" w:hAnsi="Times New Roman" w:cs="Times New Roman"/>
          <w:b/>
          <w:sz w:val="36"/>
          <w:szCs w:val="36"/>
        </w:rPr>
      </w:pPr>
      <w:r w:rsidRPr="000F430A">
        <w:rPr>
          <w:rFonts w:ascii="Times New Roman" w:eastAsia="標楷體" w:hAnsi="Times New Roman" w:cs="Times New Roman"/>
          <w:b/>
          <w:sz w:val="36"/>
          <w:szCs w:val="36"/>
        </w:rPr>
        <w:t>《攝大乘論講記》</w:t>
      </w:r>
    </w:p>
    <w:p w:rsidR="006E7050" w:rsidRPr="000F430A" w:rsidRDefault="006E7050" w:rsidP="0009692B">
      <w:pPr>
        <w:spacing w:line="500" w:lineRule="exact"/>
        <w:jc w:val="center"/>
        <w:outlineLvl w:val="0"/>
        <w:rPr>
          <w:rFonts w:ascii="Times New Roman" w:eastAsia="標楷體" w:hAnsi="Times New Roman" w:cs="Times New Roman"/>
          <w:b/>
          <w:sz w:val="28"/>
          <w:szCs w:val="28"/>
        </w:rPr>
      </w:pPr>
      <w:r w:rsidRPr="000F430A">
        <w:rPr>
          <w:rFonts w:ascii="Times New Roman" w:eastAsia="標楷體" w:hAnsi="Times New Roman" w:cs="Times New Roman"/>
          <w:b/>
          <w:sz w:val="28"/>
          <w:szCs w:val="28"/>
        </w:rPr>
        <w:t>第二章</w:t>
      </w:r>
      <w:r w:rsidR="00735D37" w:rsidRPr="000F430A">
        <w:rPr>
          <w:rFonts w:ascii="Times New Roman" w:eastAsia="標楷體" w:hAnsi="Times New Roman" w:cs="Times New Roman" w:hint="eastAsia"/>
          <w:b/>
          <w:sz w:val="28"/>
          <w:szCs w:val="28"/>
        </w:rPr>
        <w:t xml:space="preserve"> </w:t>
      </w:r>
      <w:r w:rsidRPr="000F430A">
        <w:rPr>
          <w:rFonts w:ascii="Times New Roman" w:eastAsia="標楷體" w:hAnsi="Times New Roman" w:cs="Times New Roman"/>
          <w:b/>
          <w:sz w:val="28"/>
          <w:szCs w:val="28"/>
        </w:rPr>
        <w:t>所知依</w:t>
      </w:r>
    </w:p>
    <w:p w:rsidR="006E7050" w:rsidRPr="000F430A" w:rsidRDefault="006E7050" w:rsidP="0009692B">
      <w:pPr>
        <w:spacing w:line="500" w:lineRule="exact"/>
        <w:jc w:val="center"/>
        <w:outlineLvl w:val="0"/>
        <w:rPr>
          <w:rFonts w:ascii="Times New Roman" w:eastAsia="標楷體" w:hAnsi="Times New Roman" w:cs="Times New Roman"/>
          <w:b/>
          <w:sz w:val="28"/>
          <w:szCs w:val="28"/>
        </w:rPr>
      </w:pPr>
      <w:r w:rsidRPr="000F430A">
        <w:rPr>
          <w:rFonts w:ascii="Times New Roman" w:eastAsia="標楷體" w:hAnsi="Times New Roman" w:cs="Times New Roman"/>
          <w:b/>
          <w:sz w:val="28"/>
          <w:szCs w:val="28"/>
        </w:rPr>
        <w:t>第二節</w:t>
      </w:r>
      <w:r w:rsidR="00735D37" w:rsidRPr="000F430A">
        <w:rPr>
          <w:rFonts w:ascii="Times New Roman" w:eastAsia="標楷體" w:hAnsi="Times New Roman" w:cs="Times New Roman" w:hint="eastAsia"/>
          <w:b/>
          <w:sz w:val="28"/>
          <w:szCs w:val="28"/>
        </w:rPr>
        <w:t xml:space="preserve"> </w:t>
      </w:r>
      <w:r w:rsidRPr="000F430A">
        <w:rPr>
          <w:rFonts w:ascii="Times New Roman" w:eastAsia="標楷體" w:hAnsi="Times New Roman" w:cs="Times New Roman"/>
          <w:b/>
          <w:sz w:val="28"/>
          <w:szCs w:val="28"/>
        </w:rPr>
        <w:t>在理論上成立阿賴耶識</w:t>
      </w:r>
    </w:p>
    <w:p w:rsidR="006E7050" w:rsidRPr="000F430A" w:rsidRDefault="00735D37" w:rsidP="0009692B">
      <w:pPr>
        <w:spacing w:line="500" w:lineRule="exact"/>
        <w:jc w:val="center"/>
        <w:outlineLvl w:val="0"/>
        <w:rPr>
          <w:rFonts w:ascii="Times New Roman" w:eastAsia="標楷體" w:hAnsi="Times New Roman" w:cs="Times New Roman"/>
          <w:b/>
          <w:sz w:val="28"/>
          <w:szCs w:val="28"/>
        </w:rPr>
      </w:pPr>
      <w:r w:rsidRPr="000F430A">
        <w:rPr>
          <w:rFonts w:ascii="Times New Roman" w:eastAsia="標楷體" w:hAnsi="Times New Roman" w:cs="Times New Roman" w:hint="eastAsia"/>
          <w:b/>
          <w:sz w:val="28"/>
          <w:szCs w:val="28"/>
        </w:rPr>
        <w:t>第二項</w:t>
      </w:r>
      <w:r w:rsidRPr="000F430A">
        <w:rPr>
          <w:rFonts w:ascii="Times New Roman" w:eastAsia="標楷體" w:hAnsi="Times New Roman" w:cs="Times New Roman" w:hint="eastAsia"/>
          <w:b/>
          <w:sz w:val="28"/>
          <w:szCs w:val="28"/>
        </w:rPr>
        <w:t xml:space="preserve"> </w:t>
      </w:r>
      <w:r w:rsidR="006E7050" w:rsidRPr="000F430A">
        <w:rPr>
          <w:rFonts w:ascii="Times New Roman" w:eastAsia="標楷體" w:hAnsi="Times New Roman" w:cs="Times New Roman"/>
          <w:b/>
          <w:sz w:val="28"/>
          <w:szCs w:val="28"/>
        </w:rPr>
        <w:t>抉擇賴耶為染淨依</w:t>
      </w:r>
    </w:p>
    <w:p w:rsidR="00FD7FDD" w:rsidRPr="000F430A" w:rsidRDefault="00735D37" w:rsidP="0009692B">
      <w:pPr>
        <w:spacing w:line="500" w:lineRule="exact"/>
        <w:ind w:leftChars="50" w:left="120"/>
        <w:jc w:val="center"/>
        <w:outlineLvl w:val="1"/>
        <w:rPr>
          <w:rFonts w:ascii="Times New Roman" w:eastAsia="標楷體" w:hAnsi="Times New Roman" w:cs="Times New Roman"/>
          <w:b/>
          <w:szCs w:val="24"/>
        </w:rPr>
      </w:pPr>
      <w:r w:rsidRPr="000F430A">
        <w:rPr>
          <w:rFonts w:ascii="Times New Roman" w:eastAsia="標楷體" w:hAnsi="Times New Roman" w:cs="Times New Roman" w:hint="eastAsia"/>
          <w:b/>
          <w:szCs w:val="24"/>
        </w:rPr>
        <w:t>（</w:t>
      </w:r>
      <w:r w:rsidR="00FD7FDD" w:rsidRPr="000F430A">
        <w:rPr>
          <w:rFonts w:ascii="Times New Roman" w:eastAsia="標楷體" w:hAnsi="Times New Roman" w:cs="Times New Roman"/>
          <w:szCs w:val="24"/>
        </w:rPr>
        <w:t>pp.130-159</w:t>
      </w:r>
      <w:r w:rsidRPr="000F430A">
        <w:rPr>
          <w:rFonts w:ascii="Times New Roman" w:eastAsia="標楷體" w:hAnsi="Times New Roman" w:cs="Times New Roman" w:hint="eastAsia"/>
          <w:b/>
          <w:szCs w:val="24"/>
        </w:rPr>
        <w:t>）</w:t>
      </w:r>
    </w:p>
    <w:p w:rsidR="00065DD5" w:rsidRPr="000F430A" w:rsidRDefault="006E7050" w:rsidP="005B03AE">
      <w:pPr>
        <w:spacing w:beforeLines="30" w:line="280" w:lineRule="exact"/>
        <w:jc w:val="right"/>
        <w:rPr>
          <w:rFonts w:ascii="Times New Roman" w:hAnsi="Times New Roman" w:cs="Times New Roman"/>
          <w:sz w:val="20"/>
          <w:szCs w:val="20"/>
        </w:rPr>
      </w:pPr>
      <w:r w:rsidRPr="000F430A">
        <w:rPr>
          <w:rFonts w:ascii="Times New Roman" w:hAnsi="Times New Roman" w:cs="Times New Roman"/>
          <w:sz w:val="20"/>
          <w:szCs w:val="20"/>
        </w:rPr>
        <w:t>指導老師：</w:t>
      </w:r>
      <w:r w:rsidRPr="000F430A">
        <w:rPr>
          <w:rFonts w:ascii="Times New Roman" w:hAnsi="Times New Roman" w:cs="Times New Roman"/>
          <w:sz w:val="20"/>
          <w:szCs w:val="20"/>
          <w:vertAlign w:val="superscript"/>
        </w:rPr>
        <w:t>上</w:t>
      </w:r>
      <w:r w:rsidRPr="000F430A">
        <w:rPr>
          <w:rFonts w:ascii="Times New Roman" w:hAnsi="Times New Roman" w:cs="Times New Roman"/>
          <w:sz w:val="20"/>
          <w:szCs w:val="20"/>
        </w:rPr>
        <w:t>宗</w:t>
      </w:r>
      <w:r w:rsidRPr="000F430A">
        <w:rPr>
          <w:rFonts w:ascii="Times New Roman" w:hAnsi="Times New Roman" w:cs="Times New Roman"/>
          <w:sz w:val="20"/>
          <w:szCs w:val="20"/>
          <w:vertAlign w:val="superscript"/>
        </w:rPr>
        <w:t>下</w:t>
      </w:r>
      <w:r w:rsidRPr="000F430A">
        <w:rPr>
          <w:rFonts w:ascii="Times New Roman" w:hAnsi="Times New Roman" w:cs="Times New Roman"/>
          <w:sz w:val="20"/>
          <w:szCs w:val="20"/>
        </w:rPr>
        <w:t>證法師</w:t>
      </w:r>
    </w:p>
    <w:p w:rsidR="006E7050" w:rsidRPr="000F430A" w:rsidRDefault="006E7050" w:rsidP="00E362B8">
      <w:pPr>
        <w:spacing w:line="280" w:lineRule="exact"/>
        <w:jc w:val="right"/>
        <w:rPr>
          <w:rFonts w:ascii="Times New Roman" w:hAnsi="Times New Roman" w:cs="Times New Roman"/>
          <w:sz w:val="20"/>
          <w:szCs w:val="20"/>
        </w:rPr>
      </w:pPr>
      <w:r w:rsidRPr="000F430A">
        <w:rPr>
          <w:rFonts w:ascii="Times New Roman" w:hAnsi="Times New Roman" w:cs="Times New Roman"/>
          <w:sz w:val="20"/>
          <w:szCs w:val="20"/>
        </w:rPr>
        <w:t>學生：釋振慈</w:t>
      </w:r>
      <w:r w:rsidRPr="000F430A">
        <w:rPr>
          <w:rFonts w:ascii="Times New Roman" w:hAnsi="Times New Roman" w:cs="Times New Roman"/>
          <w:sz w:val="20"/>
          <w:szCs w:val="20"/>
        </w:rPr>
        <w:t xml:space="preserve"> </w:t>
      </w:r>
      <w:r w:rsidRPr="000F430A">
        <w:rPr>
          <w:rFonts w:ascii="Times New Roman" w:hAnsi="Times New Roman" w:cs="Times New Roman"/>
          <w:sz w:val="20"/>
          <w:szCs w:val="20"/>
        </w:rPr>
        <w:t>敬編</w:t>
      </w:r>
    </w:p>
    <w:p w:rsidR="00A550B0" w:rsidRPr="000F430A" w:rsidRDefault="0009692B" w:rsidP="005B03AE">
      <w:pPr>
        <w:spacing w:afterLines="50" w:line="280" w:lineRule="exact"/>
        <w:jc w:val="right"/>
        <w:rPr>
          <w:rFonts w:ascii="Times New Roman" w:hAnsi="Times New Roman" w:cs="Times New Roman"/>
          <w:sz w:val="20"/>
          <w:szCs w:val="20"/>
        </w:rPr>
      </w:pPr>
      <w:r w:rsidRPr="000F430A">
        <w:rPr>
          <w:rFonts w:ascii="Times New Roman" w:hAnsi="Times New Roman" w:cs="Times New Roman"/>
          <w:sz w:val="20"/>
          <w:szCs w:val="20"/>
        </w:rPr>
        <w:t>201</w:t>
      </w:r>
      <w:r w:rsidRPr="000F430A">
        <w:rPr>
          <w:rFonts w:ascii="Times New Roman" w:hAnsi="Times New Roman" w:cs="Times New Roman" w:hint="eastAsia"/>
          <w:sz w:val="20"/>
          <w:szCs w:val="20"/>
        </w:rPr>
        <w:t>7</w:t>
      </w:r>
      <w:r w:rsidRPr="000F430A">
        <w:rPr>
          <w:rFonts w:ascii="Times New Roman" w:hAnsi="Times New Roman" w:cs="Times New Roman"/>
          <w:sz w:val="20"/>
          <w:szCs w:val="20"/>
        </w:rPr>
        <w:t>/</w:t>
      </w:r>
      <w:r w:rsidRPr="000F430A">
        <w:rPr>
          <w:rFonts w:ascii="Times New Roman" w:hAnsi="Times New Roman" w:cs="Times New Roman" w:hint="eastAsia"/>
          <w:sz w:val="20"/>
          <w:szCs w:val="20"/>
        </w:rPr>
        <w:t>3</w:t>
      </w:r>
      <w:r w:rsidR="00E362B8" w:rsidRPr="000F430A">
        <w:rPr>
          <w:rFonts w:ascii="Times New Roman" w:hAnsi="Times New Roman" w:cs="Times New Roman"/>
          <w:sz w:val="20"/>
          <w:szCs w:val="20"/>
        </w:rPr>
        <w:t>/</w:t>
      </w:r>
    </w:p>
    <w:p w:rsidR="008E692A" w:rsidRPr="000F430A" w:rsidRDefault="008E692A" w:rsidP="008B0AD2">
      <w:pPr>
        <w:jc w:val="both"/>
        <w:rPr>
          <w:rFonts w:ascii="Times New Roman" w:hAnsi="Times New Roman" w:cs="Times New Roman"/>
        </w:rPr>
      </w:pPr>
    </w:p>
    <w:p w:rsidR="008E692A" w:rsidRPr="000F430A" w:rsidRDefault="00946F17" w:rsidP="008B0AD2">
      <w:pPr>
        <w:jc w:val="both"/>
        <w:outlineLvl w:val="0"/>
        <w:rPr>
          <w:rFonts w:ascii="Times New Roman" w:hAnsi="Times New Roman" w:cs="Times New Roman"/>
          <w:bdr w:val="single" w:sz="4" w:space="0" w:color="auto"/>
        </w:rPr>
      </w:pPr>
      <w:r w:rsidRPr="000F430A">
        <w:rPr>
          <w:rFonts w:ascii="Times New Roman" w:hAnsi="Times New Roman" w:cs="Times New Roman" w:hint="eastAsia"/>
          <w:sz w:val="22"/>
          <w:szCs w:val="20"/>
          <w:bdr w:val="single" w:sz="4" w:space="0" w:color="auto"/>
          <w:shd w:val="pct15" w:color="auto" w:fill="FFFFFF"/>
        </w:rPr>
        <w:t>貳、</w:t>
      </w:r>
      <w:r w:rsidR="0009692B" w:rsidRPr="000F430A">
        <w:rPr>
          <w:rStyle w:val="aa"/>
          <w:rFonts w:ascii="Times New Roman" w:eastAsia="新細明體" w:hAnsi="Times New Roman" w:cs="Times New Roman"/>
          <w:szCs w:val="24"/>
          <w:bdr w:val="single" w:sz="4" w:space="0" w:color="auto"/>
        </w:rPr>
        <w:footnoteReference w:id="1"/>
      </w:r>
      <w:r w:rsidR="00735D37" w:rsidRPr="000F430A">
        <w:rPr>
          <w:rFonts w:ascii="Times New Roman" w:hAnsi="Times New Roman" w:cs="Times New Roman" w:hint="eastAsia"/>
          <w:sz w:val="22"/>
          <w:szCs w:val="20"/>
          <w:bdr w:val="single" w:sz="4" w:space="0" w:color="auto"/>
        </w:rPr>
        <w:t>第二項</w:t>
      </w:r>
      <w:r w:rsidR="00735D37" w:rsidRPr="000F430A">
        <w:rPr>
          <w:rFonts w:ascii="Times New Roman" w:hAnsi="Times New Roman" w:cs="Times New Roman" w:hint="eastAsia"/>
          <w:sz w:val="22"/>
          <w:szCs w:val="20"/>
          <w:bdr w:val="single" w:sz="4" w:space="0" w:color="auto"/>
        </w:rPr>
        <w:t xml:space="preserve"> </w:t>
      </w:r>
      <w:r w:rsidR="00B0636E" w:rsidRPr="000F430A">
        <w:rPr>
          <w:rFonts w:ascii="Times New Roman" w:hAnsi="Times New Roman" w:cs="Times New Roman"/>
          <w:sz w:val="22"/>
          <w:szCs w:val="20"/>
          <w:bdr w:val="single" w:sz="4" w:space="0" w:color="auto"/>
        </w:rPr>
        <w:t>抉擇賴耶為染淨依</w:t>
      </w:r>
    </w:p>
    <w:p w:rsidR="00B0636E" w:rsidRPr="000F430A" w:rsidRDefault="00B0636E" w:rsidP="008B0AD2">
      <w:pPr>
        <w:ind w:leftChars="50" w:left="120"/>
        <w:jc w:val="both"/>
        <w:outlineLvl w:val="1"/>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rPr>
        <w:t>（</w:t>
      </w:r>
      <w:r w:rsidR="00735D37" w:rsidRPr="000F430A">
        <w:rPr>
          <w:rFonts w:ascii="Times New Roman" w:hAnsi="Times New Roman" w:cs="Times New Roman" w:hint="eastAsia"/>
          <w:sz w:val="22"/>
          <w:bdr w:val="single" w:sz="4" w:space="0" w:color="auto"/>
        </w:rPr>
        <w:t>陸</w:t>
      </w:r>
      <w:r w:rsidRPr="000F430A">
        <w:rPr>
          <w:rFonts w:ascii="Times New Roman" w:hAnsi="Times New Roman" w:cs="Times New Roman"/>
          <w:sz w:val="22"/>
          <w:bdr w:val="single" w:sz="4" w:space="0" w:color="auto"/>
        </w:rPr>
        <w:t>）出世清淨非賴耶不成</w:t>
      </w:r>
    </w:p>
    <w:p w:rsidR="008E692A" w:rsidRPr="000F430A" w:rsidRDefault="008E692A" w:rsidP="008B0AD2">
      <w:pPr>
        <w:ind w:leftChars="100" w:left="240"/>
        <w:jc w:val="both"/>
        <w:outlineLvl w:val="2"/>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rPr>
        <w:t>一</w:t>
      </w:r>
      <w:r w:rsidR="00B0636E" w:rsidRPr="000F430A">
        <w:rPr>
          <w:rFonts w:ascii="Times New Roman" w:hAnsi="Times New Roman" w:cs="Times New Roman"/>
          <w:sz w:val="22"/>
          <w:bdr w:val="single" w:sz="4" w:space="0" w:color="auto"/>
        </w:rPr>
        <w:t>、</w:t>
      </w:r>
      <w:r w:rsidRPr="000F430A">
        <w:rPr>
          <w:rFonts w:ascii="Times New Roman" w:hAnsi="Times New Roman" w:cs="Times New Roman"/>
          <w:sz w:val="22"/>
          <w:bdr w:val="single" w:sz="4" w:space="0" w:color="auto"/>
        </w:rPr>
        <w:t>約出世心辨</w:t>
      </w:r>
    </w:p>
    <w:p w:rsidR="008E692A" w:rsidRPr="000F430A" w:rsidRDefault="00B0636E" w:rsidP="008B0AD2">
      <w:pPr>
        <w:ind w:leftChars="150" w:left="360"/>
        <w:jc w:val="both"/>
        <w:outlineLvl w:val="3"/>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rPr>
        <w:t>（一）</w:t>
      </w:r>
      <w:r w:rsidR="008E692A" w:rsidRPr="000F430A">
        <w:rPr>
          <w:rFonts w:ascii="Times New Roman" w:hAnsi="Times New Roman" w:cs="Times New Roman"/>
          <w:sz w:val="22"/>
          <w:bdr w:val="single" w:sz="4" w:space="0" w:color="auto"/>
        </w:rPr>
        <w:t>聞熏習非賴耶不成</w:t>
      </w:r>
    </w:p>
    <w:p w:rsidR="00910DFE" w:rsidRPr="000F430A" w:rsidRDefault="0004027C" w:rsidP="008B0AD2">
      <w:pPr>
        <w:ind w:leftChars="200" w:left="480"/>
        <w:jc w:val="both"/>
        <w:outlineLvl w:val="4"/>
        <w:rPr>
          <w:rFonts w:ascii="Times New Roman" w:eastAsia="新細明體" w:hAnsi="Times New Roman" w:cs="Times New Roman"/>
          <w:sz w:val="18"/>
          <w:szCs w:val="20"/>
          <w:bdr w:val="single" w:sz="4" w:space="0" w:color="auto"/>
        </w:rPr>
      </w:pPr>
      <w:r w:rsidRPr="000F430A">
        <w:rPr>
          <w:rFonts w:ascii="Times New Roman" w:hAnsi="Times New Roman" w:cs="Times New Roman"/>
          <w:sz w:val="22"/>
          <w:szCs w:val="20"/>
          <w:bdr w:val="single" w:sz="4" w:space="0" w:color="auto"/>
          <w:shd w:val="pct15" w:color="auto" w:fill="FFFFFF"/>
        </w:rPr>
        <w:t>1</w:t>
      </w:r>
      <w:r w:rsidRPr="000F430A">
        <w:rPr>
          <w:rFonts w:ascii="Times New Roman" w:hAnsi="Times New Roman" w:cs="Times New Roman"/>
          <w:sz w:val="22"/>
          <w:szCs w:val="20"/>
          <w:bdr w:val="single" w:sz="4" w:space="0" w:color="auto"/>
          <w:shd w:val="pct15" w:color="auto" w:fill="FFFFFF"/>
        </w:rPr>
        <w:t>、</w:t>
      </w:r>
      <w:r w:rsidR="00B0636E" w:rsidRPr="000F430A">
        <w:rPr>
          <w:rFonts w:ascii="Times New Roman" w:eastAsia="新細明體" w:hAnsi="Times New Roman" w:cs="Times New Roman"/>
          <w:sz w:val="22"/>
          <w:bdr w:val="single" w:sz="4" w:space="0" w:color="auto"/>
          <w:shd w:val="pct15" w:color="auto" w:fill="FFFFFF"/>
        </w:rPr>
        <w:t>引論文</w:t>
      </w:r>
    </w:p>
    <w:p w:rsidR="00735D37" w:rsidRPr="000F430A" w:rsidRDefault="008E692A" w:rsidP="008B0AD2">
      <w:pPr>
        <w:ind w:leftChars="200" w:left="480"/>
        <w:jc w:val="both"/>
        <w:outlineLvl w:val="4"/>
        <w:rPr>
          <w:rFonts w:ascii="Times New Roman" w:eastAsia="標楷體" w:hAnsi="Times New Roman" w:cs="Times New Roman"/>
          <w:szCs w:val="24"/>
        </w:rPr>
      </w:pPr>
      <w:r w:rsidRPr="000F430A">
        <w:rPr>
          <w:rFonts w:ascii="Times New Roman" w:eastAsia="標楷體" w:hAnsi="Times New Roman" w:cs="Times New Roman"/>
          <w:szCs w:val="24"/>
        </w:rPr>
        <w:t>云何出世清淨不成？</w:t>
      </w:r>
    </w:p>
    <w:p w:rsidR="00735D37" w:rsidRPr="000F430A" w:rsidRDefault="008E692A" w:rsidP="008B0AD2">
      <w:pPr>
        <w:ind w:leftChars="200" w:left="480"/>
        <w:jc w:val="both"/>
        <w:outlineLvl w:val="4"/>
        <w:rPr>
          <w:rFonts w:ascii="Times New Roman" w:eastAsia="標楷體" w:hAnsi="Times New Roman" w:cs="Times New Roman"/>
          <w:szCs w:val="24"/>
        </w:rPr>
      </w:pPr>
      <w:r w:rsidRPr="000F430A">
        <w:rPr>
          <w:rFonts w:ascii="Times New Roman" w:eastAsia="標楷體" w:hAnsi="Times New Roman" w:cs="Times New Roman"/>
          <w:szCs w:val="24"/>
        </w:rPr>
        <w:t>謂世尊說</w:t>
      </w:r>
      <w:r w:rsidR="0009692B" w:rsidRPr="000F430A">
        <w:rPr>
          <w:rFonts w:ascii="Times New Roman" w:eastAsia="標楷體" w:hAnsi="Times New Roman" w:cs="Times New Roman" w:hint="eastAsia"/>
          <w:szCs w:val="24"/>
          <w:shd w:val="pct15" w:color="auto" w:fill="FFFFFF"/>
        </w:rPr>
        <w:t>：</w:t>
      </w:r>
      <w:r w:rsidRPr="000F430A">
        <w:rPr>
          <w:rFonts w:ascii="Times New Roman" w:eastAsia="標楷體" w:hAnsi="Times New Roman" w:cs="Times New Roman"/>
          <w:szCs w:val="24"/>
        </w:rPr>
        <w:t>依他言音及內各別如理作意，由此為因正見得生。</w:t>
      </w:r>
      <w:r w:rsidR="00735D37" w:rsidRPr="000F430A">
        <w:rPr>
          <w:rStyle w:val="aa"/>
          <w:rFonts w:ascii="Times New Roman" w:eastAsia="標楷體" w:hAnsi="Times New Roman" w:cs="Times New Roman"/>
          <w:szCs w:val="24"/>
        </w:rPr>
        <w:footnoteReference w:id="2"/>
      </w:r>
    </w:p>
    <w:p w:rsidR="00735D37" w:rsidRPr="000F430A" w:rsidRDefault="008E692A" w:rsidP="008B0AD2">
      <w:pPr>
        <w:ind w:leftChars="200" w:left="480"/>
        <w:jc w:val="both"/>
        <w:outlineLvl w:val="4"/>
        <w:rPr>
          <w:rFonts w:ascii="Times New Roman" w:eastAsia="標楷體" w:hAnsi="Times New Roman" w:cs="Times New Roman"/>
          <w:szCs w:val="24"/>
        </w:rPr>
      </w:pPr>
      <w:r w:rsidRPr="000F430A">
        <w:rPr>
          <w:rFonts w:ascii="Times New Roman" w:eastAsia="標楷體" w:hAnsi="Times New Roman" w:cs="Times New Roman"/>
          <w:szCs w:val="24"/>
        </w:rPr>
        <w:t>此他言音</w:t>
      </w:r>
      <w:r w:rsidR="00FC6AAE" w:rsidRPr="000F430A">
        <w:rPr>
          <w:rFonts w:ascii="Times New Roman" w:eastAsia="標楷體" w:hAnsi="Times New Roman" w:cs="Times New Roman"/>
          <w:szCs w:val="24"/>
        </w:rPr>
        <w:t>、</w:t>
      </w:r>
      <w:r w:rsidRPr="000F430A">
        <w:rPr>
          <w:rFonts w:ascii="Times New Roman" w:eastAsia="標楷體" w:hAnsi="Times New Roman" w:cs="Times New Roman"/>
          <w:szCs w:val="24"/>
        </w:rPr>
        <w:t>如理作意，為熏耳識？為熏意識？為兩俱熏？</w:t>
      </w:r>
    </w:p>
    <w:p w:rsidR="008E692A" w:rsidRPr="000F430A" w:rsidRDefault="008E692A" w:rsidP="008B0AD2">
      <w:pPr>
        <w:ind w:leftChars="200" w:left="480"/>
        <w:jc w:val="both"/>
        <w:outlineLvl w:val="4"/>
        <w:rPr>
          <w:rFonts w:ascii="Times New Roman" w:eastAsia="新細明體" w:hAnsi="Times New Roman" w:cs="Times New Roman"/>
          <w:sz w:val="18"/>
          <w:szCs w:val="20"/>
          <w:bdr w:val="single" w:sz="4" w:space="0" w:color="auto"/>
        </w:rPr>
      </w:pPr>
      <w:r w:rsidRPr="000F430A">
        <w:rPr>
          <w:rFonts w:ascii="Times New Roman" w:eastAsia="標楷體" w:hAnsi="Times New Roman" w:cs="Times New Roman"/>
          <w:szCs w:val="24"/>
        </w:rPr>
        <w:t>若於彼法如理思惟，爾時耳識且不得起</w:t>
      </w:r>
      <w:r w:rsidR="00FC6AAE" w:rsidRPr="000F430A">
        <w:rPr>
          <w:rFonts w:ascii="Times New Roman" w:eastAsia="標楷體" w:hAnsi="Times New Roman" w:cs="Times New Roman"/>
          <w:szCs w:val="24"/>
        </w:rPr>
        <w:t>。</w:t>
      </w:r>
      <w:r w:rsidRPr="000F430A">
        <w:rPr>
          <w:rFonts w:ascii="Times New Roman" w:eastAsia="標楷體" w:hAnsi="Times New Roman" w:cs="Times New Roman"/>
          <w:szCs w:val="24"/>
        </w:rPr>
        <w:t>意識</w:t>
      </w:r>
      <w:r w:rsidR="00FC6AAE" w:rsidRPr="000F430A">
        <w:rPr>
          <w:rFonts w:ascii="Times New Roman" w:eastAsia="標楷體" w:hAnsi="Times New Roman" w:cs="Times New Roman"/>
          <w:szCs w:val="24"/>
        </w:rPr>
        <w:t>，</w:t>
      </w:r>
      <w:r w:rsidRPr="000F430A">
        <w:rPr>
          <w:rFonts w:ascii="Times New Roman" w:eastAsia="標楷體" w:hAnsi="Times New Roman" w:cs="Times New Roman"/>
          <w:szCs w:val="24"/>
        </w:rPr>
        <w:t>亦為種種散動餘識所間</w:t>
      </w:r>
      <w:r w:rsidR="00FC6AAE" w:rsidRPr="000F430A">
        <w:rPr>
          <w:rFonts w:ascii="Times New Roman" w:eastAsia="標楷體" w:hAnsi="Times New Roman" w:cs="Times New Roman"/>
          <w:szCs w:val="24"/>
        </w:rPr>
        <w:t>；</w:t>
      </w:r>
      <w:r w:rsidRPr="000F430A">
        <w:rPr>
          <w:rFonts w:ascii="Times New Roman" w:eastAsia="標楷體" w:hAnsi="Times New Roman" w:cs="Times New Roman"/>
          <w:szCs w:val="24"/>
        </w:rPr>
        <w:t>若與如理作意相應生時，此聞所熏意識與彼熏習久滅過去，定無有體，云何復為種子能生後時如理作意相應之心？又此如理作意相應是世間心，彼正見相應是出世心，曾未有時俱生俱滅</w:t>
      </w:r>
      <w:r w:rsidR="00FC6AAE" w:rsidRPr="000F430A">
        <w:rPr>
          <w:rFonts w:ascii="Times New Roman" w:eastAsia="標楷體" w:hAnsi="Times New Roman" w:cs="Times New Roman"/>
          <w:szCs w:val="24"/>
        </w:rPr>
        <w:t>，是故此心非彼所熏。既不被熏，為彼種子，不應道理。是故出世清淨</w:t>
      </w:r>
      <w:r w:rsidRPr="000F430A">
        <w:rPr>
          <w:rFonts w:ascii="Times New Roman" w:eastAsia="標楷體" w:hAnsi="Times New Roman" w:cs="Times New Roman"/>
          <w:szCs w:val="24"/>
        </w:rPr>
        <w:t>若離一切種子</w:t>
      </w:r>
      <w:r w:rsidR="00E554CD" w:rsidRPr="000F430A">
        <w:rPr>
          <w:rFonts w:ascii="Times New Roman" w:hAnsi="Times New Roman" w:cs="Times New Roman"/>
          <w:sz w:val="22"/>
          <w:szCs w:val="20"/>
          <w:shd w:val="pct15" w:color="auto" w:fill="FFFFFF"/>
        </w:rPr>
        <w:t>（</w:t>
      </w:r>
      <w:r w:rsidR="00E554CD" w:rsidRPr="000F430A">
        <w:rPr>
          <w:rFonts w:ascii="Times New Roman" w:hAnsi="Times New Roman" w:cs="Times New Roman"/>
          <w:sz w:val="22"/>
          <w:szCs w:val="20"/>
          <w:shd w:val="pct15" w:color="auto" w:fill="FFFFFF"/>
        </w:rPr>
        <w:t>p.131</w:t>
      </w:r>
      <w:r w:rsidR="00E554CD" w:rsidRPr="000F430A">
        <w:rPr>
          <w:rFonts w:ascii="Times New Roman" w:hAnsi="Times New Roman" w:cs="Times New Roman"/>
          <w:sz w:val="22"/>
          <w:szCs w:val="20"/>
          <w:shd w:val="pct15" w:color="auto" w:fill="FFFFFF"/>
        </w:rPr>
        <w:t>）</w:t>
      </w:r>
      <w:r w:rsidRPr="000F430A">
        <w:rPr>
          <w:rFonts w:ascii="Times New Roman" w:eastAsia="標楷體" w:hAnsi="Times New Roman" w:cs="Times New Roman"/>
          <w:szCs w:val="24"/>
        </w:rPr>
        <w:t>異熟果識，亦不得成</w:t>
      </w:r>
      <w:r w:rsidR="00FC6AAE" w:rsidRPr="000F430A">
        <w:rPr>
          <w:rFonts w:ascii="Times New Roman" w:eastAsia="標楷體" w:hAnsi="Times New Roman" w:cs="Times New Roman"/>
          <w:szCs w:val="24"/>
        </w:rPr>
        <w:t>；</w:t>
      </w:r>
      <w:r w:rsidRPr="000F430A">
        <w:rPr>
          <w:rFonts w:ascii="Times New Roman" w:eastAsia="標楷體" w:hAnsi="Times New Roman" w:cs="Times New Roman"/>
          <w:szCs w:val="24"/>
        </w:rPr>
        <w:t>此中聞熏習攝受彼種子不相應故。</w:t>
      </w:r>
    </w:p>
    <w:p w:rsidR="00B0636E" w:rsidRPr="000F430A" w:rsidRDefault="00B0636E" w:rsidP="005B03AE">
      <w:pPr>
        <w:spacing w:beforeLines="30"/>
        <w:ind w:leftChars="200" w:left="480"/>
        <w:jc w:val="both"/>
        <w:outlineLvl w:val="4"/>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2</w:t>
      </w:r>
      <w:r w:rsidR="0004027C"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釋論義</w:t>
      </w:r>
    </w:p>
    <w:p w:rsidR="006214C1" w:rsidRPr="000F430A" w:rsidRDefault="00616C9A" w:rsidP="006214C1">
      <w:pPr>
        <w:ind w:leftChars="250" w:left="600"/>
        <w:jc w:val="both"/>
        <w:outlineLvl w:val="5"/>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1</w:t>
      </w:r>
      <w:r w:rsidRPr="000F430A">
        <w:rPr>
          <w:rFonts w:ascii="Times New Roman" w:eastAsia="新細明體" w:hAnsi="Times New Roman" w:cs="Times New Roman"/>
          <w:sz w:val="22"/>
          <w:bdr w:val="single" w:sz="4" w:space="0" w:color="auto"/>
          <w:shd w:val="pct15" w:color="auto" w:fill="FFFFFF"/>
        </w:rPr>
        <w:t>）</w:t>
      </w:r>
      <w:r w:rsidR="00735D37" w:rsidRPr="000F430A">
        <w:rPr>
          <w:rFonts w:ascii="Times New Roman" w:eastAsia="新細明體" w:hAnsi="Times New Roman" w:cs="Times New Roman"/>
          <w:sz w:val="22"/>
          <w:bdr w:val="single" w:sz="4" w:space="0" w:color="auto"/>
          <w:shd w:val="pct15" w:color="auto" w:fill="FFFFFF"/>
        </w:rPr>
        <w:t>總說</w:t>
      </w:r>
    </w:p>
    <w:p w:rsidR="00735D37" w:rsidRPr="000F430A" w:rsidRDefault="008E692A" w:rsidP="006214C1">
      <w:pPr>
        <w:ind w:leftChars="250" w:left="600"/>
        <w:jc w:val="both"/>
        <w:outlineLvl w:val="5"/>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先引聖教說明出世清淨的因緣，再說明出世清淨離本識為因也不得成立。</w:t>
      </w:r>
    </w:p>
    <w:p w:rsidR="00735D37" w:rsidRPr="000F430A" w:rsidRDefault="00735D37" w:rsidP="005B03AE">
      <w:pPr>
        <w:spacing w:beforeLines="30"/>
        <w:ind w:leftChars="250" w:left="600"/>
        <w:jc w:val="both"/>
        <w:outlineLvl w:val="6"/>
        <w:rPr>
          <w:rFonts w:ascii="新細明體" w:eastAsia="新細明體" w:hAnsi="新細明體" w:cs="新細明體"/>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2</w:t>
      </w: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辨義</w:t>
      </w:r>
    </w:p>
    <w:p w:rsidR="00735D37" w:rsidRPr="000F430A" w:rsidRDefault="00946F17" w:rsidP="006214C1">
      <w:pPr>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00735D37" w:rsidRPr="000F430A">
        <w:rPr>
          <w:rFonts w:ascii="Times New Roman" w:eastAsia="新細明體" w:hAnsi="Times New Roman" w:cs="Times New Roman"/>
          <w:sz w:val="22"/>
          <w:bdr w:val="single" w:sz="4" w:space="0" w:color="auto"/>
          <w:shd w:val="pct15" w:color="auto" w:fill="FFFFFF"/>
        </w:rPr>
        <w:t>、引聖教說明出世清淨的因緣</w:t>
      </w:r>
    </w:p>
    <w:p w:rsidR="00701320" w:rsidRPr="000F430A" w:rsidRDefault="006214C1" w:rsidP="008B0AD2">
      <w:pPr>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701320" w:rsidRPr="000F430A">
        <w:rPr>
          <w:rFonts w:ascii="Times New Roman" w:hAnsi="Times New Roman" w:cs="Times New Roman"/>
          <w:szCs w:val="24"/>
        </w:rPr>
        <w:t>所引的聖教，是大小共許的。</w:t>
      </w:r>
    </w:p>
    <w:p w:rsidR="00B0636E" w:rsidRPr="000F430A" w:rsidRDefault="006214C1" w:rsidP="005B03AE">
      <w:pPr>
        <w:spacing w:beforeLines="30"/>
        <w:ind w:leftChars="300" w:left="960" w:hangingChars="100" w:hanging="240"/>
        <w:jc w:val="both"/>
        <w:outlineLvl w:val="6"/>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生起出世清淨的正見，須有兩個因緣：一、「</w:t>
      </w:r>
      <w:r w:rsidR="008E692A" w:rsidRPr="000F430A">
        <w:rPr>
          <w:rFonts w:ascii="Times New Roman" w:eastAsia="標楷體" w:hAnsi="Times New Roman" w:cs="Times New Roman"/>
          <w:szCs w:val="24"/>
        </w:rPr>
        <w:t>依他言音</w:t>
      </w:r>
      <w:r w:rsidR="008E692A" w:rsidRPr="000F430A">
        <w:rPr>
          <w:rFonts w:ascii="Times New Roman" w:hAnsi="Times New Roman" w:cs="Times New Roman"/>
          <w:szCs w:val="24"/>
        </w:rPr>
        <w:t>」，就是多聞正法；二、依所聞教法而作自心「</w:t>
      </w:r>
      <w:r w:rsidR="008E692A" w:rsidRPr="000F430A">
        <w:rPr>
          <w:rFonts w:ascii="Times New Roman" w:eastAsia="標楷體" w:hAnsi="Times New Roman" w:cs="Times New Roman"/>
          <w:szCs w:val="24"/>
        </w:rPr>
        <w:t>內各別如理作意」</w:t>
      </w:r>
      <w:r w:rsidR="008E692A" w:rsidRPr="000F430A">
        <w:rPr>
          <w:rFonts w:ascii="Times New Roman" w:hAnsi="Times New Roman" w:cs="Times New Roman"/>
          <w:szCs w:val="24"/>
        </w:rPr>
        <w:t>，就是如理思惟。「</w:t>
      </w:r>
      <w:r w:rsidR="008E692A" w:rsidRPr="000F430A">
        <w:rPr>
          <w:rFonts w:ascii="Times New Roman" w:eastAsia="標楷體" w:hAnsi="Times New Roman" w:cs="Times New Roman"/>
          <w:szCs w:val="24"/>
        </w:rPr>
        <w:t>由此</w:t>
      </w:r>
      <w:r w:rsidR="008E692A" w:rsidRPr="000F430A">
        <w:rPr>
          <w:rFonts w:ascii="Times New Roman" w:hAnsi="Times New Roman" w:cs="Times New Roman"/>
          <w:szCs w:val="24"/>
        </w:rPr>
        <w:t>」聽聞教法與自心的一一如理觀察「</w:t>
      </w:r>
      <w:r w:rsidR="008E692A" w:rsidRPr="000F430A">
        <w:rPr>
          <w:rFonts w:ascii="Times New Roman" w:eastAsia="標楷體" w:hAnsi="Times New Roman" w:cs="Times New Roman"/>
          <w:szCs w:val="24"/>
        </w:rPr>
        <w:t>為因</w:t>
      </w:r>
      <w:r w:rsidR="008E692A" w:rsidRPr="000F430A">
        <w:rPr>
          <w:rFonts w:ascii="Times New Roman" w:hAnsi="Times New Roman" w:cs="Times New Roman"/>
          <w:szCs w:val="24"/>
        </w:rPr>
        <w:t>」緣，通達諸法實相的出世的「</w:t>
      </w:r>
      <w:r w:rsidR="008E692A" w:rsidRPr="000F430A">
        <w:rPr>
          <w:rFonts w:ascii="Times New Roman" w:eastAsia="標楷體" w:hAnsi="Times New Roman" w:cs="Times New Roman"/>
          <w:szCs w:val="24"/>
        </w:rPr>
        <w:t>正見</w:t>
      </w:r>
      <w:r w:rsidR="008E692A" w:rsidRPr="000F430A">
        <w:rPr>
          <w:rFonts w:ascii="Times New Roman" w:hAnsi="Times New Roman" w:cs="Times New Roman"/>
          <w:szCs w:val="24"/>
        </w:rPr>
        <w:t>」</w:t>
      </w:r>
      <w:r w:rsidR="008E692A" w:rsidRPr="000F430A">
        <w:rPr>
          <w:rFonts w:asciiTheme="minorEastAsia" w:hAnsiTheme="minorEastAsia" w:cs="Times New Roman"/>
          <w:szCs w:val="24"/>
        </w:rPr>
        <w:t>──</w:t>
      </w:r>
      <w:r w:rsidR="008E692A" w:rsidRPr="000F430A">
        <w:rPr>
          <w:rFonts w:ascii="Times New Roman" w:hAnsi="Times New Roman" w:cs="Times New Roman"/>
          <w:szCs w:val="24"/>
        </w:rPr>
        <w:t>無分別</w:t>
      </w:r>
      <w:r w:rsidR="008E692A" w:rsidRPr="000F430A">
        <w:rPr>
          <w:rFonts w:ascii="Times New Roman" w:hAnsi="Times New Roman" w:cs="Times New Roman"/>
          <w:szCs w:val="24"/>
        </w:rPr>
        <w:lastRenderedPageBreak/>
        <w:t>智，才「</w:t>
      </w:r>
      <w:r w:rsidR="008E692A" w:rsidRPr="000F430A">
        <w:rPr>
          <w:rFonts w:ascii="Times New Roman" w:eastAsia="標楷體" w:hAnsi="Times New Roman" w:cs="Times New Roman"/>
          <w:szCs w:val="24"/>
        </w:rPr>
        <w:t>得生</w:t>
      </w:r>
      <w:r w:rsidR="008E692A" w:rsidRPr="000F430A">
        <w:rPr>
          <w:rFonts w:ascii="Times New Roman" w:hAnsi="Times New Roman" w:cs="Times New Roman"/>
          <w:szCs w:val="24"/>
        </w:rPr>
        <w:t>」起。</w:t>
      </w:r>
      <w:r w:rsidR="00A91F53" w:rsidRPr="000F430A">
        <w:rPr>
          <w:rStyle w:val="aa"/>
          <w:rFonts w:ascii="Times New Roman" w:hAnsi="Times New Roman" w:cs="Times New Roman"/>
          <w:szCs w:val="24"/>
        </w:rPr>
        <w:footnoteReference w:id="3"/>
      </w:r>
    </w:p>
    <w:p w:rsidR="00701320" w:rsidRPr="000F430A" w:rsidRDefault="006214C1" w:rsidP="005B03AE">
      <w:pPr>
        <w:spacing w:beforeLines="30"/>
        <w:ind w:leftChars="300" w:left="720"/>
        <w:jc w:val="both"/>
        <w:outlineLvl w:val="5"/>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w:t>
      </w:r>
      <w:r w:rsidR="00616C9A" w:rsidRPr="000F430A">
        <w:rPr>
          <w:rFonts w:ascii="Times New Roman" w:eastAsia="新細明體" w:hAnsi="Times New Roman" w:cs="Times New Roman"/>
          <w:sz w:val="22"/>
          <w:bdr w:val="single" w:sz="4" w:space="0" w:color="auto"/>
          <w:shd w:val="pct15" w:color="auto" w:fill="FFFFFF"/>
        </w:rPr>
        <w:t>明</w:t>
      </w:r>
      <w:r w:rsidRPr="000F430A">
        <w:rPr>
          <w:rFonts w:ascii="Times New Roman" w:eastAsia="新細明體" w:hAnsi="Times New Roman" w:cs="Times New Roman" w:hint="eastAsia"/>
          <w:sz w:val="22"/>
          <w:bdr w:val="single" w:sz="4" w:space="0" w:color="auto"/>
          <w:shd w:val="pct15" w:color="auto" w:fill="FFFFFF"/>
        </w:rPr>
        <w:t>「</w:t>
      </w:r>
      <w:r w:rsidR="00616C9A" w:rsidRPr="000F430A">
        <w:rPr>
          <w:rFonts w:ascii="Times New Roman" w:eastAsia="新細明體" w:hAnsi="Times New Roman" w:cs="Times New Roman"/>
          <w:sz w:val="22"/>
          <w:bdr w:val="single" w:sz="4" w:space="0" w:color="auto"/>
          <w:shd w:val="pct15" w:color="auto" w:fill="FFFFFF"/>
        </w:rPr>
        <w:t>世清淨離本識為因不得成立</w:t>
      </w:r>
      <w:r w:rsidRPr="000F430A">
        <w:rPr>
          <w:rFonts w:ascii="Times New Roman" w:eastAsia="新細明體" w:hAnsi="Times New Roman" w:cs="Times New Roman" w:hint="eastAsia"/>
          <w:sz w:val="22"/>
          <w:bdr w:val="single" w:sz="4" w:space="0" w:color="auto"/>
          <w:shd w:val="pct15" w:color="auto" w:fill="FFFFFF"/>
        </w:rPr>
        <w:t>」</w:t>
      </w:r>
    </w:p>
    <w:p w:rsidR="00616C9A" w:rsidRPr="000F430A" w:rsidRDefault="006214C1" w:rsidP="0009692B">
      <w:pPr>
        <w:ind w:leftChars="350" w:left="84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00946F17"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w:t>
      </w:r>
      <w:r w:rsidR="0009692B" w:rsidRPr="000F430A">
        <w:rPr>
          <w:rFonts w:ascii="Times New Roman" w:eastAsia="新細明體" w:hAnsi="Times New Roman" w:cs="Times New Roman" w:hint="eastAsia"/>
          <w:sz w:val="22"/>
          <w:bdr w:val="single" w:sz="4" w:space="0" w:color="auto"/>
          <w:shd w:val="pct15" w:color="auto" w:fill="FFFFFF"/>
        </w:rPr>
        <w:t>述問</w:t>
      </w:r>
    </w:p>
    <w:p w:rsidR="00142830" w:rsidRPr="000F430A" w:rsidRDefault="008E692A" w:rsidP="000F430A">
      <w:pPr>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因「</w:t>
      </w:r>
      <w:r w:rsidRPr="000F430A">
        <w:rPr>
          <w:rFonts w:ascii="Times New Roman" w:eastAsia="標楷體" w:hAnsi="Times New Roman" w:cs="Times New Roman"/>
          <w:szCs w:val="24"/>
        </w:rPr>
        <w:t>他言音</w:t>
      </w:r>
      <w:r w:rsidRPr="000F430A">
        <w:rPr>
          <w:rFonts w:ascii="Times New Roman" w:hAnsi="Times New Roman" w:cs="Times New Roman"/>
          <w:szCs w:val="24"/>
        </w:rPr>
        <w:t>」而引起的「</w:t>
      </w:r>
      <w:r w:rsidRPr="000F430A">
        <w:rPr>
          <w:rFonts w:ascii="Times New Roman" w:eastAsia="標楷體" w:hAnsi="Times New Roman" w:cs="Times New Roman"/>
          <w:szCs w:val="24"/>
        </w:rPr>
        <w:t>如理作意</w:t>
      </w:r>
      <w:r w:rsidRPr="000F430A">
        <w:rPr>
          <w:rFonts w:ascii="Times New Roman" w:hAnsi="Times New Roman" w:cs="Times New Roman"/>
          <w:szCs w:val="24"/>
        </w:rPr>
        <w:t>」，就是由聞所成的聞慧。這如理作意的熏習</w:t>
      </w:r>
      <w:r w:rsidR="00504571" w:rsidRPr="000F430A">
        <w:rPr>
          <w:rStyle w:val="aa"/>
          <w:rFonts w:ascii="Times New Roman" w:hAnsi="Times New Roman" w:cs="Times New Roman"/>
          <w:szCs w:val="24"/>
        </w:rPr>
        <w:footnoteReference w:id="4"/>
      </w:r>
      <w:r w:rsidRPr="000F430A">
        <w:rPr>
          <w:rFonts w:ascii="Times New Roman" w:hAnsi="Times New Roman" w:cs="Times New Roman"/>
          <w:szCs w:val="24"/>
        </w:rPr>
        <w:t>，若有阿賴耶識，可熏於阿賴耶識中；若不承認賴耶的存在，那「</w:t>
      </w:r>
      <w:r w:rsidRPr="000F430A">
        <w:rPr>
          <w:rFonts w:ascii="Times New Roman" w:eastAsia="標楷體" w:hAnsi="Times New Roman" w:cs="Times New Roman"/>
          <w:szCs w:val="24"/>
        </w:rPr>
        <w:t>為熏耳識</w:t>
      </w:r>
      <w:r w:rsidR="00511D6D" w:rsidRPr="000F430A">
        <w:rPr>
          <w:rFonts w:ascii="Times New Roman" w:eastAsia="標楷體" w:hAnsi="Times New Roman" w:cs="Times New Roman"/>
          <w:szCs w:val="24"/>
        </w:rPr>
        <w:t>？</w:t>
      </w:r>
      <w:r w:rsidRPr="000F430A">
        <w:rPr>
          <w:rFonts w:ascii="Times New Roman" w:eastAsia="標楷體" w:hAnsi="Times New Roman" w:cs="Times New Roman"/>
          <w:szCs w:val="24"/>
        </w:rPr>
        <w:t>為熏意識</w:t>
      </w:r>
      <w:r w:rsidR="00511D6D" w:rsidRPr="000F430A">
        <w:rPr>
          <w:rFonts w:ascii="Times New Roman" w:eastAsia="標楷體" w:hAnsi="Times New Roman" w:cs="Times New Roman"/>
          <w:szCs w:val="24"/>
        </w:rPr>
        <w:t>？</w:t>
      </w:r>
      <w:r w:rsidRPr="000F430A">
        <w:rPr>
          <w:rFonts w:ascii="Times New Roman" w:eastAsia="標楷體" w:hAnsi="Times New Roman" w:cs="Times New Roman"/>
          <w:szCs w:val="24"/>
        </w:rPr>
        <w:t>為兩俱熏</w:t>
      </w:r>
      <w:r w:rsidRPr="000F430A">
        <w:rPr>
          <w:rFonts w:ascii="Times New Roman" w:hAnsi="Times New Roman" w:cs="Times New Roman"/>
          <w:szCs w:val="24"/>
        </w:rPr>
        <w:t>」呢？</w:t>
      </w:r>
    </w:p>
    <w:p w:rsidR="00910DFE" w:rsidRPr="000F430A" w:rsidRDefault="0009692B"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w:t>
      </w:r>
      <w:r w:rsidR="006214C1" w:rsidRPr="000F430A">
        <w:rPr>
          <w:rFonts w:ascii="Times New Roman" w:eastAsia="新細明體" w:hAnsi="Times New Roman" w:cs="Times New Roman" w:hint="eastAsia"/>
          <w:sz w:val="22"/>
          <w:bdr w:val="single" w:sz="4" w:space="0" w:color="auto"/>
          <w:shd w:val="pct15" w:color="auto" w:fill="FFFFFF"/>
        </w:rPr>
        <w:t>顯非</w:t>
      </w:r>
    </w:p>
    <w:p w:rsidR="000F430A" w:rsidRPr="000F430A" w:rsidRDefault="000F430A" w:rsidP="000F430A">
      <w:pPr>
        <w:ind w:leftChars="400" w:left="96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w:t>
      </w:r>
      <w:r w:rsidRPr="000F430A">
        <w:rPr>
          <w:rFonts w:ascii="新細明體" w:eastAsia="新細明體" w:hAnsi="新細明體" w:cs="新細明體" w:hint="eastAsia"/>
          <w:sz w:val="22"/>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聞熏習無體</w:t>
      </w:r>
      <w:r w:rsidRPr="000F430A">
        <w:rPr>
          <w:rFonts w:ascii="Times New Roman" w:eastAsia="新細明體" w:hAnsi="Times New Roman" w:cs="Times New Roman" w:hint="eastAsia"/>
          <w:sz w:val="22"/>
          <w:bdr w:val="single" w:sz="4" w:space="0" w:color="auto"/>
          <w:shd w:val="pct15" w:color="auto" w:fill="FFFFFF"/>
        </w:rPr>
        <w:t>」難</w:t>
      </w:r>
      <w:r w:rsidRPr="000F430A">
        <w:rPr>
          <w:rFonts w:asciiTheme="minorEastAsia" w:hAnsiTheme="minorEastAsia"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體不堅住</w:t>
      </w:r>
    </w:p>
    <w:p w:rsidR="00910DFE" w:rsidRPr="000F430A" w:rsidRDefault="006214C1" w:rsidP="000F430A">
      <w:pPr>
        <w:ind w:leftChars="450" w:left="1320" w:hangingChars="100" w:hanging="240"/>
        <w:jc w:val="both"/>
        <w:outlineLvl w:val="7"/>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不能說熏於能聞的耳識，它聽法以後，「</w:t>
      </w:r>
      <w:r w:rsidR="008E692A" w:rsidRPr="000F430A">
        <w:rPr>
          <w:rFonts w:ascii="Times New Roman" w:eastAsia="標楷體" w:hAnsi="Times New Roman" w:cs="Times New Roman"/>
          <w:szCs w:val="24"/>
        </w:rPr>
        <w:t>若於彼法</w:t>
      </w:r>
      <w:r w:rsidR="008E692A" w:rsidRPr="000F430A">
        <w:rPr>
          <w:rFonts w:ascii="Times New Roman" w:hAnsi="Times New Roman" w:cs="Times New Roman"/>
          <w:szCs w:val="24"/>
        </w:rPr>
        <w:t>」而作「</w:t>
      </w:r>
      <w:r w:rsidR="008E692A" w:rsidRPr="000F430A">
        <w:rPr>
          <w:rFonts w:ascii="Times New Roman" w:eastAsia="標楷體" w:hAnsi="Times New Roman" w:cs="Times New Roman"/>
          <w:szCs w:val="24"/>
        </w:rPr>
        <w:t>如理思惟</w:t>
      </w:r>
      <w:r w:rsidR="008E692A" w:rsidRPr="000F430A">
        <w:rPr>
          <w:rFonts w:ascii="Times New Roman" w:hAnsi="Times New Roman" w:cs="Times New Roman"/>
          <w:szCs w:val="24"/>
        </w:rPr>
        <w:t>」，那時的「</w:t>
      </w:r>
      <w:r w:rsidR="008E692A" w:rsidRPr="000F430A">
        <w:rPr>
          <w:rFonts w:ascii="Times New Roman" w:eastAsia="標楷體" w:hAnsi="Times New Roman" w:cs="Times New Roman"/>
          <w:szCs w:val="24"/>
        </w:rPr>
        <w:t>耳識</w:t>
      </w:r>
      <w:r w:rsidR="008E692A" w:rsidRPr="000F430A">
        <w:rPr>
          <w:rFonts w:ascii="Times New Roman" w:hAnsi="Times New Roman" w:cs="Times New Roman"/>
          <w:szCs w:val="24"/>
        </w:rPr>
        <w:t>」尚「</w:t>
      </w:r>
      <w:r w:rsidR="008E692A" w:rsidRPr="000F430A">
        <w:rPr>
          <w:rFonts w:ascii="Times New Roman" w:eastAsia="標楷體" w:hAnsi="Times New Roman" w:cs="Times New Roman"/>
          <w:szCs w:val="24"/>
        </w:rPr>
        <w:t>且不得起」</w:t>
      </w:r>
      <w:r w:rsidR="008E692A" w:rsidRPr="000F430A">
        <w:rPr>
          <w:rFonts w:ascii="Times New Roman" w:hAnsi="Times New Roman" w:cs="Times New Roman"/>
          <w:szCs w:val="24"/>
        </w:rPr>
        <w:t>，不能與作意俱生俱滅，怎樣能受熏成種呢？</w:t>
      </w:r>
    </w:p>
    <w:p w:rsidR="00910DFE" w:rsidRPr="000F430A" w:rsidRDefault="008E692A" w:rsidP="005B03AE">
      <w:pPr>
        <w:spacing w:beforeLines="30"/>
        <w:ind w:leftChars="550" w:left="1320"/>
        <w:jc w:val="both"/>
        <w:outlineLvl w:val="7"/>
        <w:rPr>
          <w:rFonts w:ascii="Times New Roman" w:hAnsi="Times New Roman" w:cs="Times New Roman"/>
          <w:szCs w:val="24"/>
        </w:rPr>
      </w:pPr>
      <w:r w:rsidRPr="000F430A">
        <w:rPr>
          <w:rFonts w:ascii="Times New Roman" w:hAnsi="Times New Roman" w:cs="Times New Roman"/>
          <w:szCs w:val="24"/>
        </w:rPr>
        <w:t>也不能說熏於意識，「</w:t>
      </w:r>
      <w:r w:rsidRPr="000F430A">
        <w:rPr>
          <w:rFonts w:ascii="Times New Roman" w:eastAsia="標楷體" w:hAnsi="Times New Roman" w:cs="Times New Roman"/>
          <w:szCs w:val="24"/>
        </w:rPr>
        <w:t>意識</w:t>
      </w:r>
      <w:r w:rsidRPr="000F430A">
        <w:rPr>
          <w:rFonts w:ascii="Times New Roman" w:hAnsi="Times New Roman" w:cs="Times New Roman"/>
          <w:szCs w:val="24"/>
        </w:rPr>
        <w:t>」不能堅住，它「</w:t>
      </w:r>
      <w:r w:rsidRPr="000F430A">
        <w:rPr>
          <w:rFonts w:ascii="Times New Roman" w:eastAsia="標楷體" w:hAnsi="Times New Roman" w:cs="Times New Roman"/>
          <w:szCs w:val="24"/>
        </w:rPr>
        <w:t>為種種散動</w:t>
      </w:r>
      <w:r w:rsidRPr="000F430A">
        <w:rPr>
          <w:rFonts w:ascii="Times New Roman" w:hAnsi="Times New Roman" w:cs="Times New Roman"/>
          <w:szCs w:val="24"/>
        </w:rPr>
        <w:t>」的「</w:t>
      </w:r>
      <w:r w:rsidRPr="000F430A">
        <w:rPr>
          <w:rFonts w:ascii="Times New Roman" w:eastAsia="標楷體" w:hAnsi="Times New Roman" w:cs="Times New Roman"/>
          <w:szCs w:val="24"/>
        </w:rPr>
        <w:t>餘（五）識所間</w:t>
      </w:r>
      <w:r w:rsidRPr="000F430A">
        <w:rPr>
          <w:rFonts w:ascii="Times New Roman" w:hAnsi="Times New Roman" w:cs="Times New Roman"/>
          <w:szCs w:val="24"/>
        </w:rPr>
        <w:t>」隔，怎麼可以受熏？</w:t>
      </w:r>
    </w:p>
    <w:p w:rsidR="00142830" w:rsidRPr="000F430A" w:rsidRDefault="008E692A" w:rsidP="005B03AE">
      <w:pPr>
        <w:spacing w:beforeLines="30"/>
        <w:ind w:leftChars="550" w:left="132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各別熏習耳</w:t>
      </w:r>
      <w:r w:rsidR="00511D6D" w:rsidRPr="000F430A">
        <w:rPr>
          <w:rFonts w:ascii="Times New Roman" w:hAnsi="Times New Roman" w:cs="Times New Roman"/>
          <w:szCs w:val="24"/>
        </w:rPr>
        <w:t>、意二識尚且不可，兩俱受熏的不成，更顯然可知。</w:t>
      </w:r>
    </w:p>
    <w:p w:rsidR="008E692A" w:rsidRPr="000F430A" w:rsidRDefault="006214C1" w:rsidP="000F430A">
      <w:pPr>
        <w:ind w:leftChars="450" w:left="1320" w:hangingChars="100" w:hanging="240"/>
        <w:jc w:val="both"/>
        <w:outlineLvl w:val="7"/>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511D6D" w:rsidRPr="000F430A">
        <w:rPr>
          <w:rFonts w:ascii="Times New Roman" w:hAnsi="Times New Roman" w:cs="Times New Roman"/>
          <w:szCs w:val="24"/>
        </w:rPr>
        <w:t>縱然當時的意識</w:t>
      </w:r>
      <w:r w:rsidR="008E692A" w:rsidRPr="000F430A">
        <w:rPr>
          <w:rFonts w:ascii="Times New Roman" w:hAnsi="Times New Roman" w:cs="Times New Roman"/>
          <w:szCs w:val="24"/>
        </w:rPr>
        <w:t>曾受聞熏習，但在後</w:t>
      </w:r>
      <w:r w:rsidR="00DB3F58" w:rsidRPr="000F430A">
        <w:rPr>
          <w:rFonts w:ascii="Times New Roman" w:hAnsi="Times New Roman" w:cs="Times New Roman"/>
          <w:sz w:val="22"/>
          <w:szCs w:val="20"/>
          <w:shd w:val="pct15" w:color="auto" w:fill="FFFFFF"/>
        </w:rPr>
        <w:t>（</w:t>
      </w:r>
      <w:r w:rsidR="00DB3F58" w:rsidRPr="000F430A">
        <w:rPr>
          <w:rFonts w:ascii="Times New Roman" w:hAnsi="Times New Roman" w:cs="Times New Roman"/>
          <w:sz w:val="22"/>
          <w:szCs w:val="20"/>
          <w:shd w:val="pct15" w:color="auto" w:fill="FFFFFF"/>
        </w:rPr>
        <w:t>p.132</w:t>
      </w:r>
      <w:r w:rsidR="00DB3F58" w:rsidRPr="000F430A">
        <w:rPr>
          <w:rFonts w:ascii="Times New Roman" w:hAnsi="Times New Roman" w:cs="Times New Roman"/>
          <w:sz w:val="22"/>
          <w:szCs w:val="20"/>
          <w:shd w:val="pct15" w:color="auto" w:fill="FFFFFF"/>
        </w:rPr>
        <w:t>）</w:t>
      </w:r>
      <w:r w:rsidR="008E692A" w:rsidRPr="000F430A">
        <w:rPr>
          <w:rFonts w:ascii="Times New Roman" w:hAnsi="Times New Roman" w:cs="Times New Roman"/>
          <w:szCs w:val="24"/>
        </w:rPr>
        <w:t>來「</w:t>
      </w:r>
      <w:r w:rsidR="008E692A" w:rsidRPr="000F430A">
        <w:rPr>
          <w:rFonts w:ascii="Times New Roman" w:eastAsia="標楷體" w:hAnsi="Times New Roman" w:cs="Times New Roman"/>
          <w:szCs w:val="24"/>
        </w:rPr>
        <w:t>與如理作意相應</w:t>
      </w:r>
      <w:r w:rsidR="008E692A" w:rsidRPr="000F430A">
        <w:rPr>
          <w:rFonts w:ascii="Times New Roman" w:hAnsi="Times New Roman" w:cs="Times New Roman"/>
          <w:szCs w:val="24"/>
        </w:rPr>
        <w:t>」的意識「</w:t>
      </w:r>
      <w:r w:rsidR="008E692A" w:rsidRPr="000F430A">
        <w:rPr>
          <w:rFonts w:ascii="Times New Roman" w:eastAsia="標楷體" w:hAnsi="Times New Roman" w:cs="Times New Roman"/>
          <w:szCs w:val="24"/>
        </w:rPr>
        <w:t>生時</w:t>
      </w:r>
      <w:r w:rsidR="008E692A" w:rsidRPr="000F430A">
        <w:rPr>
          <w:rFonts w:ascii="Times New Roman" w:hAnsi="Times New Roman" w:cs="Times New Roman"/>
          <w:szCs w:val="24"/>
        </w:rPr>
        <w:t>」，曾受「</w:t>
      </w:r>
      <w:r w:rsidR="008E692A" w:rsidRPr="000F430A">
        <w:rPr>
          <w:rFonts w:ascii="Times New Roman" w:eastAsia="標楷體" w:hAnsi="Times New Roman" w:cs="Times New Roman"/>
          <w:szCs w:val="24"/>
        </w:rPr>
        <w:t>聞所熏</w:t>
      </w:r>
      <w:r w:rsidR="008E692A" w:rsidRPr="000F430A">
        <w:rPr>
          <w:rFonts w:ascii="Times New Roman" w:hAnsi="Times New Roman" w:cs="Times New Roman"/>
          <w:szCs w:val="24"/>
        </w:rPr>
        <w:t>」的「</w:t>
      </w:r>
      <w:r w:rsidR="008E692A" w:rsidRPr="000F430A">
        <w:rPr>
          <w:rFonts w:ascii="Times New Roman" w:eastAsia="標楷體" w:hAnsi="Times New Roman" w:cs="Times New Roman"/>
          <w:szCs w:val="24"/>
        </w:rPr>
        <w:t>意識</w:t>
      </w:r>
      <w:r w:rsidR="00511D6D" w:rsidRPr="000F430A">
        <w:rPr>
          <w:rFonts w:ascii="Times New Roman" w:hAnsi="Times New Roman" w:cs="Times New Roman"/>
          <w:szCs w:val="24"/>
        </w:rPr>
        <w:t>」</w:t>
      </w:r>
      <w:r w:rsidR="008E692A" w:rsidRPr="000F430A">
        <w:rPr>
          <w:rFonts w:ascii="Times New Roman" w:eastAsia="標楷體" w:hAnsi="Times New Roman" w:cs="Times New Roman"/>
          <w:szCs w:val="24"/>
        </w:rPr>
        <w:t>，</w:t>
      </w:r>
      <w:r w:rsidR="00511D6D" w:rsidRPr="000F430A">
        <w:rPr>
          <w:rFonts w:ascii="Times New Roman" w:hAnsi="Times New Roman" w:cs="Times New Roman"/>
          <w:szCs w:val="24"/>
        </w:rPr>
        <w:t>「</w:t>
      </w:r>
      <w:r w:rsidR="008E692A" w:rsidRPr="000F430A">
        <w:rPr>
          <w:rFonts w:ascii="Times New Roman" w:eastAsia="標楷體" w:hAnsi="Times New Roman" w:cs="Times New Roman"/>
          <w:szCs w:val="24"/>
        </w:rPr>
        <w:t>與彼</w:t>
      </w:r>
      <w:r w:rsidR="008E692A" w:rsidRPr="000F430A">
        <w:rPr>
          <w:rFonts w:ascii="Times New Roman" w:hAnsi="Times New Roman" w:cs="Times New Roman"/>
          <w:szCs w:val="24"/>
        </w:rPr>
        <w:t>」熏習所成的「</w:t>
      </w:r>
      <w:r w:rsidR="008E692A" w:rsidRPr="000F430A">
        <w:rPr>
          <w:rFonts w:ascii="Times New Roman" w:eastAsia="標楷體" w:hAnsi="Times New Roman" w:cs="Times New Roman"/>
          <w:szCs w:val="24"/>
        </w:rPr>
        <w:t>熏習</w:t>
      </w:r>
      <w:r w:rsidR="008E692A" w:rsidRPr="000F430A">
        <w:rPr>
          <w:rFonts w:ascii="Times New Roman" w:hAnsi="Times New Roman" w:cs="Times New Roman"/>
          <w:szCs w:val="24"/>
        </w:rPr>
        <w:t>」，「</w:t>
      </w:r>
      <w:r w:rsidR="008E692A" w:rsidRPr="000F430A">
        <w:rPr>
          <w:rFonts w:ascii="Times New Roman" w:eastAsia="標楷體" w:hAnsi="Times New Roman" w:cs="Times New Roman"/>
          <w:szCs w:val="24"/>
        </w:rPr>
        <w:t>久</w:t>
      </w:r>
      <w:r w:rsidR="008E692A" w:rsidRPr="000F430A">
        <w:rPr>
          <w:rFonts w:ascii="Times New Roman" w:hAnsi="Times New Roman" w:cs="Times New Roman"/>
          <w:szCs w:val="24"/>
        </w:rPr>
        <w:t>」已謝「</w:t>
      </w:r>
      <w:r w:rsidR="008E692A" w:rsidRPr="000F430A">
        <w:rPr>
          <w:rFonts w:ascii="Times New Roman" w:eastAsia="標楷體" w:hAnsi="Times New Roman" w:cs="Times New Roman"/>
          <w:szCs w:val="24"/>
        </w:rPr>
        <w:t>滅過去</w:t>
      </w:r>
      <w:r w:rsidR="008E692A" w:rsidRPr="000F430A">
        <w:rPr>
          <w:rFonts w:ascii="Times New Roman" w:hAnsi="Times New Roman" w:cs="Times New Roman"/>
          <w:szCs w:val="24"/>
        </w:rPr>
        <w:t>」，現在決「</w:t>
      </w:r>
      <w:r w:rsidR="008E692A" w:rsidRPr="000F430A">
        <w:rPr>
          <w:rFonts w:ascii="Times New Roman" w:eastAsia="標楷體" w:hAnsi="Times New Roman" w:cs="Times New Roman"/>
          <w:szCs w:val="24"/>
        </w:rPr>
        <w:t>定無有</w:t>
      </w:r>
      <w:r w:rsidR="008E692A" w:rsidRPr="000F430A">
        <w:rPr>
          <w:rFonts w:ascii="Times New Roman" w:hAnsi="Times New Roman" w:cs="Times New Roman"/>
          <w:szCs w:val="24"/>
        </w:rPr>
        <w:t>」意識及彼熏習的自「</w:t>
      </w:r>
      <w:r w:rsidR="008E692A" w:rsidRPr="000F430A">
        <w:rPr>
          <w:rFonts w:ascii="Times New Roman" w:eastAsia="標楷體" w:hAnsi="Times New Roman" w:cs="Times New Roman"/>
          <w:szCs w:val="24"/>
        </w:rPr>
        <w:t>體</w:t>
      </w:r>
      <w:r w:rsidR="008E692A" w:rsidRPr="000F430A">
        <w:rPr>
          <w:rFonts w:ascii="Times New Roman" w:hAnsi="Times New Roman" w:cs="Times New Roman"/>
          <w:szCs w:val="24"/>
        </w:rPr>
        <w:t>」，沒有，怎麼可以「</w:t>
      </w:r>
      <w:r w:rsidR="008E692A" w:rsidRPr="000F430A">
        <w:rPr>
          <w:rFonts w:ascii="Times New Roman" w:eastAsia="標楷體" w:hAnsi="Times New Roman" w:cs="Times New Roman"/>
          <w:szCs w:val="24"/>
        </w:rPr>
        <w:t>復為種子</w:t>
      </w:r>
      <w:r w:rsidR="00511D6D" w:rsidRPr="000F430A">
        <w:rPr>
          <w:rFonts w:ascii="Times New Roman" w:hAnsi="Times New Roman" w:cs="Times New Roman"/>
          <w:szCs w:val="24"/>
        </w:rPr>
        <w:t>」</w:t>
      </w:r>
      <w:r w:rsidR="008E692A" w:rsidRPr="000F430A">
        <w:rPr>
          <w:rFonts w:ascii="Times New Roman" w:eastAsia="標楷體" w:hAnsi="Times New Roman" w:cs="Times New Roman"/>
          <w:szCs w:val="24"/>
        </w:rPr>
        <w:t>，</w:t>
      </w:r>
      <w:r w:rsidR="00511D6D" w:rsidRPr="000F430A">
        <w:rPr>
          <w:rFonts w:ascii="Times New Roman" w:hAnsi="Times New Roman" w:cs="Times New Roman"/>
          <w:szCs w:val="24"/>
        </w:rPr>
        <w:t>「</w:t>
      </w:r>
      <w:r w:rsidR="008E692A" w:rsidRPr="000F430A">
        <w:rPr>
          <w:rFonts w:ascii="Times New Roman" w:eastAsia="標楷體" w:hAnsi="Times New Roman" w:cs="Times New Roman"/>
          <w:szCs w:val="24"/>
        </w:rPr>
        <w:t>能生後時</w:t>
      </w:r>
      <w:r w:rsidR="008E692A" w:rsidRPr="000F430A">
        <w:rPr>
          <w:rFonts w:ascii="Times New Roman" w:hAnsi="Times New Roman" w:cs="Times New Roman"/>
          <w:szCs w:val="24"/>
        </w:rPr>
        <w:t>」與彼「</w:t>
      </w:r>
      <w:r w:rsidR="008E692A" w:rsidRPr="000F430A">
        <w:rPr>
          <w:rFonts w:ascii="Times New Roman" w:eastAsia="標楷體" w:hAnsi="Times New Roman" w:cs="Times New Roman"/>
          <w:szCs w:val="24"/>
        </w:rPr>
        <w:t>如理作意相應之心</w:t>
      </w:r>
      <w:r w:rsidR="008E692A" w:rsidRPr="000F430A">
        <w:rPr>
          <w:rFonts w:ascii="Times New Roman" w:hAnsi="Times New Roman" w:cs="Times New Roman"/>
          <w:szCs w:val="24"/>
        </w:rPr>
        <w:t>」呢？</w:t>
      </w:r>
    </w:p>
    <w:p w:rsidR="00616C9A" w:rsidRPr="000F430A" w:rsidRDefault="0009692B" w:rsidP="005B03AE">
      <w:pPr>
        <w:spacing w:beforeLines="30"/>
        <w:ind w:leftChars="400" w:left="96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w:t>
      </w:r>
      <w:r w:rsidR="005E3314" w:rsidRPr="000F430A">
        <w:rPr>
          <w:rFonts w:ascii="新細明體" w:eastAsia="新細明體" w:hAnsi="新細明體" w:cs="新細明體" w:hint="eastAsia"/>
          <w:sz w:val="22"/>
          <w:bdr w:val="single" w:sz="4" w:space="0" w:color="auto"/>
          <w:shd w:val="pct15" w:color="auto" w:fill="FFFFFF"/>
        </w:rPr>
        <w:t>「</w:t>
      </w:r>
      <w:r w:rsidR="00616C9A" w:rsidRPr="000F430A">
        <w:rPr>
          <w:rFonts w:ascii="Times New Roman" w:eastAsia="新細明體" w:hAnsi="Times New Roman" w:cs="Times New Roman"/>
          <w:sz w:val="22"/>
          <w:bdr w:val="single" w:sz="4" w:space="0" w:color="auto"/>
          <w:shd w:val="pct15" w:color="auto" w:fill="FFFFFF"/>
        </w:rPr>
        <w:t>聞熏習有體</w:t>
      </w:r>
      <w:r w:rsidR="005E3314" w:rsidRPr="000F430A">
        <w:rPr>
          <w:rFonts w:ascii="Times New Roman" w:eastAsia="新細明體" w:hAnsi="Times New Roman" w:cs="Times New Roman" w:hint="eastAsia"/>
          <w:sz w:val="22"/>
          <w:bdr w:val="single" w:sz="4" w:space="0" w:color="auto"/>
          <w:shd w:val="pct15" w:color="auto" w:fill="FFFFFF"/>
        </w:rPr>
        <w:t>」</w:t>
      </w:r>
      <w:r w:rsidR="00654F19" w:rsidRPr="000F430A">
        <w:rPr>
          <w:rFonts w:ascii="Times New Roman" w:eastAsia="新細明體" w:hAnsi="Times New Roman" w:cs="Times New Roman" w:hint="eastAsia"/>
          <w:sz w:val="22"/>
          <w:bdr w:val="single" w:sz="4" w:space="0" w:color="auto"/>
          <w:shd w:val="pct15" w:color="auto" w:fill="FFFFFF"/>
        </w:rPr>
        <w:t>難</w:t>
      </w:r>
      <w:r w:rsidR="00654F19" w:rsidRPr="000F430A">
        <w:rPr>
          <w:rFonts w:asciiTheme="minorEastAsia" w:hAnsiTheme="minorEastAsia" w:cs="Times New Roman"/>
          <w:sz w:val="22"/>
          <w:bdr w:val="single" w:sz="4" w:space="0" w:color="auto"/>
          <w:shd w:val="pct15" w:color="auto" w:fill="FFFFFF"/>
        </w:rPr>
        <w:t>──</w:t>
      </w:r>
      <w:r w:rsidR="00946F17" w:rsidRPr="000F430A">
        <w:rPr>
          <w:rFonts w:ascii="Times New Roman" w:eastAsia="新細明體" w:hAnsi="Times New Roman" w:cs="Times New Roman" w:hint="eastAsia"/>
          <w:sz w:val="22"/>
          <w:bdr w:val="single" w:sz="4" w:space="0" w:color="auto"/>
          <w:shd w:val="pct15" w:color="auto" w:fill="FFFFFF"/>
        </w:rPr>
        <w:t>性違</w:t>
      </w:r>
      <w:r w:rsidR="005E3314" w:rsidRPr="000F430A">
        <w:rPr>
          <w:rFonts w:ascii="Times New Roman" w:eastAsia="新細明體" w:hAnsi="Times New Roman" w:cs="Times New Roman" w:hint="eastAsia"/>
          <w:sz w:val="22"/>
          <w:bdr w:val="single" w:sz="4" w:space="0" w:color="auto"/>
          <w:shd w:val="pct15" w:color="auto" w:fill="FFFFFF"/>
        </w:rPr>
        <w:t>不攝</w:t>
      </w:r>
    </w:p>
    <w:p w:rsidR="005E3314" w:rsidRPr="000F430A" w:rsidRDefault="0009692B" w:rsidP="0009692B">
      <w:pPr>
        <w:ind w:leftChars="450" w:left="108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w:t>
      </w:r>
      <w:r w:rsidR="005E3314" w:rsidRPr="000F430A">
        <w:rPr>
          <w:rFonts w:ascii="Times New Roman" w:eastAsia="新細明體" w:hAnsi="Times New Roman" w:cs="Times New Roman" w:hint="eastAsia"/>
          <w:sz w:val="22"/>
          <w:bdr w:val="single" w:sz="4" w:space="0" w:color="auto"/>
          <w:shd w:val="pct15" w:color="auto" w:fill="FFFFFF"/>
        </w:rPr>
        <w:t>性質相違</w:t>
      </w:r>
    </w:p>
    <w:p w:rsidR="006B42BD" w:rsidRPr="000F430A" w:rsidRDefault="008E692A" w:rsidP="0009692B">
      <w:pPr>
        <w:ind w:leftChars="450" w:left="108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縱然聞熏習有體，能生後時的如理作意心</w:t>
      </w:r>
      <w:r w:rsidRPr="000F430A">
        <w:rPr>
          <w:rFonts w:asciiTheme="minorEastAsia" w:hAnsiTheme="minorEastAsia" w:cs="Times New Roman"/>
          <w:szCs w:val="24"/>
        </w:rPr>
        <w:t>──</w:t>
      </w:r>
      <w:r w:rsidRPr="000F430A">
        <w:rPr>
          <w:rFonts w:ascii="Times New Roman" w:hAnsi="Times New Roman" w:cs="Times New Roman"/>
          <w:szCs w:val="24"/>
        </w:rPr>
        <w:t>思</w:t>
      </w:r>
      <w:r w:rsidR="00511D6D" w:rsidRPr="000F430A">
        <w:rPr>
          <w:rFonts w:ascii="Times New Roman" w:hAnsi="Times New Roman" w:cs="Times New Roman"/>
          <w:szCs w:val="24"/>
        </w:rPr>
        <w:t>、</w:t>
      </w:r>
      <w:r w:rsidRPr="000F430A">
        <w:rPr>
          <w:rFonts w:ascii="Times New Roman" w:hAnsi="Times New Roman" w:cs="Times New Roman"/>
          <w:szCs w:val="24"/>
        </w:rPr>
        <w:t>修慧，但這「</w:t>
      </w:r>
      <w:r w:rsidRPr="000F430A">
        <w:rPr>
          <w:rFonts w:ascii="Times New Roman" w:eastAsia="標楷體" w:hAnsi="Times New Roman" w:cs="Times New Roman"/>
          <w:szCs w:val="24"/>
        </w:rPr>
        <w:t>如理作意相應」</w:t>
      </w:r>
      <w:r w:rsidR="00511D6D" w:rsidRPr="000F430A">
        <w:rPr>
          <w:rFonts w:ascii="Times New Roman" w:hAnsi="Times New Roman" w:cs="Times New Roman"/>
          <w:szCs w:val="24"/>
        </w:rPr>
        <w:t>的意識</w:t>
      </w:r>
      <w:r w:rsidRPr="000F430A">
        <w:rPr>
          <w:rFonts w:ascii="Times New Roman" w:hAnsi="Times New Roman" w:cs="Times New Roman"/>
          <w:szCs w:val="24"/>
        </w:rPr>
        <w:t>「</w:t>
      </w:r>
      <w:r w:rsidRPr="000F430A">
        <w:rPr>
          <w:rFonts w:ascii="Times New Roman" w:eastAsia="標楷體" w:hAnsi="Times New Roman" w:cs="Times New Roman"/>
          <w:szCs w:val="24"/>
        </w:rPr>
        <w:t>是世間心</w:t>
      </w:r>
      <w:r w:rsidRPr="000F430A">
        <w:rPr>
          <w:rFonts w:ascii="Times New Roman" w:hAnsi="Times New Roman" w:cs="Times New Roman"/>
          <w:szCs w:val="24"/>
        </w:rPr>
        <w:t>」，那出世「</w:t>
      </w:r>
      <w:r w:rsidRPr="000F430A">
        <w:rPr>
          <w:rFonts w:ascii="Times New Roman" w:eastAsia="標楷體" w:hAnsi="Times New Roman" w:cs="Times New Roman"/>
          <w:szCs w:val="24"/>
        </w:rPr>
        <w:t>正見相應</w:t>
      </w:r>
      <w:r w:rsidRPr="000F430A">
        <w:rPr>
          <w:rFonts w:ascii="Times New Roman" w:hAnsi="Times New Roman" w:cs="Times New Roman"/>
          <w:szCs w:val="24"/>
        </w:rPr>
        <w:t>」的意識是「</w:t>
      </w:r>
      <w:r w:rsidRPr="000F430A">
        <w:rPr>
          <w:rFonts w:ascii="Times New Roman" w:eastAsia="標楷體" w:hAnsi="Times New Roman" w:cs="Times New Roman"/>
          <w:szCs w:val="24"/>
        </w:rPr>
        <w:t>出世心</w:t>
      </w:r>
      <w:r w:rsidRPr="000F430A">
        <w:rPr>
          <w:rFonts w:ascii="Times New Roman" w:hAnsi="Times New Roman" w:cs="Times New Roman"/>
          <w:szCs w:val="24"/>
        </w:rPr>
        <w:t>」，世與出世，有漏與無漏，性質上是相違的；它們從來不「</w:t>
      </w:r>
      <w:r w:rsidRPr="000F430A">
        <w:rPr>
          <w:rFonts w:ascii="Times New Roman" w:eastAsia="標楷體" w:hAnsi="Times New Roman" w:cs="Times New Roman"/>
          <w:szCs w:val="24"/>
        </w:rPr>
        <w:t>曾」</w:t>
      </w:r>
      <w:r w:rsidRPr="000F430A">
        <w:rPr>
          <w:rFonts w:ascii="Times New Roman" w:hAnsi="Times New Roman" w:cs="Times New Roman"/>
          <w:szCs w:val="24"/>
        </w:rPr>
        <w:t>「</w:t>
      </w:r>
      <w:r w:rsidRPr="000F430A">
        <w:rPr>
          <w:rFonts w:ascii="Times New Roman" w:eastAsia="標楷體" w:hAnsi="Times New Roman" w:cs="Times New Roman"/>
          <w:szCs w:val="24"/>
        </w:rPr>
        <w:t>有時俱生俱滅</w:t>
      </w:r>
      <w:r w:rsidRPr="000F430A">
        <w:rPr>
          <w:rFonts w:ascii="Times New Roman" w:hAnsi="Times New Roman" w:cs="Times New Roman"/>
          <w:szCs w:val="24"/>
        </w:rPr>
        <w:t>」，所以世間「</w:t>
      </w:r>
      <w:r w:rsidRPr="000F430A">
        <w:rPr>
          <w:rFonts w:ascii="Times New Roman" w:eastAsia="標楷體" w:hAnsi="Times New Roman" w:cs="Times New Roman"/>
          <w:szCs w:val="24"/>
        </w:rPr>
        <w:t>心非彼</w:t>
      </w:r>
      <w:r w:rsidRPr="000F430A">
        <w:rPr>
          <w:rFonts w:ascii="Times New Roman" w:hAnsi="Times New Roman" w:cs="Times New Roman"/>
          <w:szCs w:val="24"/>
        </w:rPr>
        <w:t>」出世心「</w:t>
      </w:r>
      <w:r w:rsidRPr="000F430A">
        <w:rPr>
          <w:rFonts w:ascii="Times New Roman" w:eastAsia="標楷體" w:hAnsi="Times New Roman" w:cs="Times New Roman"/>
          <w:szCs w:val="24"/>
        </w:rPr>
        <w:t>所熏</w:t>
      </w:r>
      <w:r w:rsidRPr="000F430A">
        <w:rPr>
          <w:rFonts w:ascii="Times New Roman" w:hAnsi="Times New Roman" w:cs="Times New Roman"/>
          <w:szCs w:val="24"/>
        </w:rPr>
        <w:t>」習。</w:t>
      </w:r>
    </w:p>
    <w:p w:rsidR="005E3314" w:rsidRPr="000F430A" w:rsidRDefault="0009692B" w:rsidP="005B03AE">
      <w:pPr>
        <w:spacing w:beforeLines="30"/>
        <w:ind w:leftChars="450" w:left="108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005E3314"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w:t>
      </w:r>
      <w:r w:rsidR="005E3314" w:rsidRPr="000F430A">
        <w:rPr>
          <w:rFonts w:ascii="Times New Roman" w:eastAsia="新細明體" w:hAnsi="Times New Roman" w:cs="Times New Roman" w:hint="eastAsia"/>
          <w:sz w:val="22"/>
          <w:bdr w:val="single" w:sz="4" w:space="0" w:color="auto"/>
          <w:shd w:val="pct15" w:color="auto" w:fill="FFFFFF"/>
        </w:rPr>
        <w:t>不能攝持</w:t>
      </w:r>
    </w:p>
    <w:p w:rsidR="008E692A" w:rsidRPr="000F430A" w:rsidRDefault="000636AC" w:rsidP="0009692B">
      <w:pPr>
        <w:ind w:leftChars="450" w:left="108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lastRenderedPageBreak/>
        <w:t>世間「</w:t>
      </w:r>
      <w:r w:rsidRPr="000F430A">
        <w:rPr>
          <w:rFonts w:ascii="Times New Roman" w:eastAsia="標楷體" w:hAnsi="Times New Roman" w:cs="Times New Roman"/>
          <w:szCs w:val="24"/>
        </w:rPr>
        <w:t>既</w:t>
      </w:r>
      <w:r w:rsidRPr="000F430A">
        <w:rPr>
          <w:rFonts w:ascii="Times New Roman" w:hAnsi="Times New Roman" w:cs="Times New Roman"/>
          <w:szCs w:val="24"/>
        </w:rPr>
        <w:t>」然從來「</w:t>
      </w:r>
      <w:r w:rsidRPr="000F430A">
        <w:rPr>
          <w:rFonts w:ascii="Times New Roman" w:eastAsia="標楷體" w:hAnsi="Times New Roman" w:cs="Times New Roman"/>
          <w:szCs w:val="24"/>
        </w:rPr>
        <w:t>不被</w:t>
      </w:r>
      <w:r w:rsidRPr="000F430A">
        <w:rPr>
          <w:rFonts w:ascii="Times New Roman" w:hAnsi="Times New Roman" w:cs="Times New Roman"/>
          <w:szCs w:val="24"/>
        </w:rPr>
        <w:t>」出世的正見心所「</w:t>
      </w:r>
      <w:r w:rsidRPr="000F430A">
        <w:rPr>
          <w:rFonts w:ascii="Times New Roman" w:eastAsia="標楷體" w:hAnsi="Times New Roman" w:cs="Times New Roman"/>
          <w:szCs w:val="24"/>
        </w:rPr>
        <w:t>熏</w:t>
      </w:r>
      <w:r w:rsidRPr="000F430A">
        <w:rPr>
          <w:rFonts w:ascii="Times New Roman" w:hAnsi="Times New Roman" w:cs="Times New Roman"/>
          <w:szCs w:val="24"/>
        </w:rPr>
        <w:t>」習，說它「</w:t>
      </w:r>
      <w:r w:rsidRPr="000F430A">
        <w:rPr>
          <w:rFonts w:ascii="Times New Roman" w:eastAsia="標楷體" w:hAnsi="Times New Roman" w:cs="Times New Roman"/>
          <w:szCs w:val="24"/>
        </w:rPr>
        <w:t>為彼</w:t>
      </w:r>
      <w:r w:rsidRPr="000F430A">
        <w:rPr>
          <w:rFonts w:ascii="Times New Roman" w:hAnsi="Times New Roman" w:cs="Times New Roman"/>
          <w:szCs w:val="24"/>
        </w:rPr>
        <w:t>」正見心生起的「</w:t>
      </w:r>
      <w:r w:rsidRPr="000F430A">
        <w:rPr>
          <w:rFonts w:ascii="Times New Roman" w:eastAsia="標楷體" w:hAnsi="Times New Roman" w:cs="Times New Roman"/>
          <w:szCs w:val="24"/>
        </w:rPr>
        <w:t>種子</w:t>
      </w:r>
      <w:r w:rsidRPr="000F430A">
        <w:rPr>
          <w:rFonts w:ascii="Times New Roman" w:hAnsi="Times New Roman" w:cs="Times New Roman"/>
          <w:szCs w:val="24"/>
        </w:rPr>
        <w:t>」，也還是「</w:t>
      </w:r>
      <w:r w:rsidRPr="000F430A">
        <w:rPr>
          <w:rFonts w:ascii="Times New Roman" w:eastAsia="標楷體" w:hAnsi="Times New Roman" w:cs="Times New Roman"/>
          <w:szCs w:val="24"/>
        </w:rPr>
        <w:t>不應道理</w:t>
      </w:r>
      <w:r w:rsidRPr="000F430A">
        <w:rPr>
          <w:rFonts w:ascii="Times New Roman" w:hAnsi="Times New Roman" w:cs="Times New Roman"/>
          <w:szCs w:val="24"/>
        </w:rPr>
        <w:t>」的。</w:t>
      </w:r>
      <w:r w:rsidR="008E692A" w:rsidRPr="000F430A">
        <w:rPr>
          <w:rFonts w:ascii="Times New Roman" w:hAnsi="Times New Roman" w:cs="Times New Roman"/>
          <w:szCs w:val="24"/>
        </w:rPr>
        <w:t>所以「</w:t>
      </w:r>
      <w:r w:rsidR="008E692A" w:rsidRPr="000F430A">
        <w:rPr>
          <w:rFonts w:ascii="Times New Roman" w:eastAsia="標楷體" w:hAnsi="Times New Roman" w:cs="Times New Roman"/>
          <w:szCs w:val="24"/>
        </w:rPr>
        <w:t>若離一切種子異熟果識</w:t>
      </w:r>
      <w:r w:rsidR="008E692A" w:rsidRPr="000F430A">
        <w:rPr>
          <w:rFonts w:ascii="Times New Roman" w:hAnsi="Times New Roman" w:cs="Times New Roman"/>
          <w:szCs w:val="24"/>
        </w:rPr>
        <w:t>」，那「</w:t>
      </w:r>
      <w:r w:rsidR="008E692A" w:rsidRPr="000F430A">
        <w:rPr>
          <w:rFonts w:ascii="Times New Roman" w:eastAsia="標楷體" w:hAnsi="Times New Roman" w:cs="Times New Roman"/>
          <w:szCs w:val="24"/>
        </w:rPr>
        <w:t>出世清淨</w:t>
      </w:r>
      <w:r w:rsidR="00511D6D" w:rsidRPr="000F430A">
        <w:rPr>
          <w:rFonts w:ascii="Times New Roman" w:hAnsi="Times New Roman" w:cs="Times New Roman"/>
          <w:szCs w:val="24"/>
        </w:rPr>
        <w:t>」的正見</w:t>
      </w:r>
      <w:r w:rsidR="008E692A" w:rsidRPr="000F430A">
        <w:rPr>
          <w:rFonts w:ascii="Times New Roman" w:hAnsi="Times New Roman" w:cs="Times New Roman"/>
          <w:szCs w:val="24"/>
        </w:rPr>
        <w:t>「</w:t>
      </w:r>
      <w:r w:rsidR="008E692A" w:rsidRPr="000F430A">
        <w:rPr>
          <w:rFonts w:ascii="Times New Roman" w:eastAsia="標楷體" w:hAnsi="Times New Roman" w:cs="Times New Roman"/>
          <w:szCs w:val="24"/>
        </w:rPr>
        <w:t>亦不得成</w:t>
      </w:r>
      <w:r w:rsidR="008E692A" w:rsidRPr="000F430A">
        <w:rPr>
          <w:rFonts w:ascii="Times New Roman" w:hAnsi="Times New Roman" w:cs="Times New Roman"/>
          <w:szCs w:val="24"/>
        </w:rPr>
        <w:t>」。不成的主要理由，是「</w:t>
      </w:r>
      <w:r w:rsidR="008E692A" w:rsidRPr="000F430A">
        <w:rPr>
          <w:rFonts w:ascii="Times New Roman" w:eastAsia="標楷體" w:hAnsi="Times New Roman" w:cs="Times New Roman"/>
          <w:szCs w:val="24"/>
        </w:rPr>
        <w:t>此</w:t>
      </w:r>
      <w:r w:rsidR="008E692A" w:rsidRPr="000F430A">
        <w:rPr>
          <w:rFonts w:ascii="Times New Roman" w:hAnsi="Times New Roman" w:cs="Times New Roman"/>
          <w:szCs w:val="24"/>
        </w:rPr>
        <w:t>」世間的有漏意識「</w:t>
      </w:r>
      <w:r w:rsidR="008E692A" w:rsidRPr="000F430A">
        <w:rPr>
          <w:rFonts w:ascii="Times New Roman" w:eastAsia="標楷體" w:hAnsi="Times New Roman" w:cs="Times New Roman"/>
          <w:szCs w:val="24"/>
        </w:rPr>
        <w:t>中</w:t>
      </w:r>
      <w:r w:rsidR="008E692A" w:rsidRPr="000F430A">
        <w:rPr>
          <w:rFonts w:ascii="Times New Roman" w:hAnsi="Times New Roman" w:cs="Times New Roman"/>
          <w:szCs w:val="24"/>
        </w:rPr>
        <w:t>」，對於依他言音的正「</w:t>
      </w:r>
      <w:r w:rsidR="008E692A" w:rsidRPr="000F430A">
        <w:rPr>
          <w:rFonts w:ascii="Times New Roman" w:eastAsia="標楷體" w:hAnsi="Times New Roman" w:cs="Times New Roman"/>
          <w:szCs w:val="24"/>
        </w:rPr>
        <w:t>聞熏習</w:t>
      </w:r>
      <w:r w:rsidR="008E692A" w:rsidRPr="000F430A">
        <w:rPr>
          <w:rFonts w:ascii="Times New Roman" w:hAnsi="Times New Roman" w:cs="Times New Roman"/>
          <w:szCs w:val="24"/>
        </w:rPr>
        <w:t>」，沒有適合</w:t>
      </w:r>
      <w:r w:rsidR="00511D6D" w:rsidRPr="000F430A">
        <w:rPr>
          <w:rFonts w:ascii="Times New Roman" w:hAnsi="Times New Roman" w:cs="Times New Roman"/>
          <w:szCs w:val="24"/>
        </w:rPr>
        <w:t>。</w:t>
      </w:r>
      <w:r w:rsidR="008E692A" w:rsidRPr="000F430A">
        <w:rPr>
          <w:rFonts w:ascii="Times New Roman" w:hAnsi="Times New Roman" w:cs="Times New Roman"/>
          <w:szCs w:val="24"/>
        </w:rPr>
        <w:t>能攝能生性為自體，持令不失，這才與熏習的定義相應。意識不能攝受能生性為自體，亦</w:t>
      </w:r>
      <w:r w:rsidR="00DB3F58" w:rsidRPr="000F430A">
        <w:rPr>
          <w:rFonts w:ascii="Times New Roman" w:hAnsi="Times New Roman" w:cs="Times New Roman"/>
          <w:sz w:val="22"/>
          <w:szCs w:val="20"/>
          <w:shd w:val="pct15" w:color="auto" w:fill="FFFFFF"/>
        </w:rPr>
        <w:t>（</w:t>
      </w:r>
      <w:r w:rsidR="00DB3F58" w:rsidRPr="000F430A">
        <w:rPr>
          <w:rFonts w:ascii="Times New Roman" w:hAnsi="Times New Roman" w:cs="Times New Roman"/>
          <w:sz w:val="22"/>
          <w:szCs w:val="20"/>
          <w:shd w:val="pct15" w:color="auto" w:fill="FFFFFF"/>
        </w:rPr>
        <w:t>p.133</w:t>
      </w:r>
      <w:r w:rsidR="00DB3F58" w:rsidRPr="000F430A">
        <w:rPr>
          <w:rFonts w:ascii="Times New Roman" w:hAnsi="Times New Roman" w:cs="Times New Roman"/>
          <w:sz w:val="22"/>
          <w:szCs w:val="20"/>
          <w:shd w:val="pct15" w:color="auto" w:fill="FFFFFF"/>
        </w:rPr>
        <w:t>）</w:t>
      </w:r>
      <w:r w:rsidR="008E692A" w:rsidRPr="000F430A">
        <w:rPr>
          <w:rFonts w:ascii="Times New Roman" w:hAnsi="Times New Roman" w:cs="Times New Roman"/>
          <w:szCs w:val="24"/>
        </w:rPr>
        <w:t>不能保持它不失，故「</w:t>
      </w:r>
      <w:r w:rsidR="008E692A" w:rsidRPr="000F430A">
        <w:rPr>
          <w:rFonts w:ascii="Times New Roman" w:eastAsia="標楷體" w:hAnsi="Times New Roman" w:cs="Times New Roman"/>
          <w:szCs w:val="24"/>
        </w:rPr>
        <w:t>不相應</w:t>
      </w:r>
      <w:r w:rsidR="008E692A" w:rsidRPr="000F430A">
        <w:rPr>
          <w:rFonts w:ascii="Times New Roman" w:hAnsi="Times New Roman" w:cs="Times New Roman"/>
          <w:szCs w:val="24"/>
        </w:rPr>
        <w:t>」。</w:t>
      </w:r>
    </w:p>
    <w:p w:rsidR="0004027C" w:rsidRPr="000F430A" w:rsidRDefault="0004027C" w:rsidP="005B03AE">
      <w:pPr>
        <w:spacing w:beforeLines="30"/>
        <w:ind w:leftChars="150" w:left="36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rPr>
        <w:t>（二）辨聞熏</w:t>
      </w:r>
    </w:p>
    <w:p w:rsidR="0004027C" w:rsidRPr="000F430A" w:rsidRDefault="0004027C" w:rsidP="008B0AD2">
      <w:pPr>
        <w:ind w:leftChars="200" w:left="480"/>
        <w:jc w:val="both"/>
        <w:outlineLvl w:val="4"/>
        <w:rPr>
          <w:rFonts w:ascii="Times New Roman" w:eastAsia="標楷體" w:hAnsi="Times New Roman" w:cs="Times New Roman"/>
          <w:color w:val="FF0000"/>
          <w:sz w:val="22"/>
          <w:shd w:val="pct15" w:color="auto" w:fill="FFFFFF"/>
        </w:rPr>
      </w:pPr>
      <w:r w:rsidRPr="000F430A">
        <w:rPr>
          <w:rFonts w:ascii="Times New Roman" w:hAnsi="Times New Roman" w:cs="Times New Roman"/>
          <w:sz w:val="22"/>
          <w:bdr w:val="single" w:sz="4" w:space="0" w:color="auto"/>
          <w:shd w:val="pct15" w:color="auto" w:fill="FFFFFF"/>
        </w:rPr>
        <w:t>1</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rPr>
        <w:t>因</w:t>
      </w:r>
    </w:p>
    <w:p w:rsidR="008E692A" w:rsidRPr="000F430A" w:rsidRDefault="0004027C" w:rsidP="008B0AD2">
      <w:pPr>
        <w:ind w:leftChars="250" w:left="600"/>
        <w:jc w:val="both"/>
        <w:outlineLvl w:val="5"/>
        <w:rPr>
          <w:rFonts w:ascii="Times New Roman"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1</w:t>
      </w:r>
      <w:r w:rsidRPr="000F430A">
        <w:rPr>
          <w:rFonts w:ascii="Times New Roman" w:eastAsia="新細明體"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shd w:val="pct15" w:color="auto" w:fill="FFFFFF"/>
        </w:rPr>
        <w:t>正釋論文</w:t>
      </w:r>
    </w:p>
    <w:p w:rsidR="00910DFE" w:rsidRPr="000F430A" w:rsidRDefault="005E3314" w:rsidP="005E3314">
      <w:pPr>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0004027C" w:rsidRPr="000F430A">
        <w:rPr>
          <w:rFonts w:ascii="Times New Roman" w:eastAsia="新細明體" w:hAnsi="Times New Roman" w:cs="Times New Roman"/>
          <w:sz w:val="22"/>
          <w:bdr w:val="single" w:sz="4" w:space="0" w:color="auto"/>
          <w:shd w:val="pct15" w:color="auto" w:fill="FFFFFF"/>
        </w:rPr>
        <w:t>、引論文</w:t>
      </w:r>
    </w:p>
    <w:p w:rsidR="005E3314" w:rsidRPr="000F430A" w:rsidRDefault="008E692A" w:rsidP="008B0AD2">
      <w:pPr>
        <w:ind w:leftChars="300" w:left="720"/>
        <w:jc w:val="both"/>
        <w:outlineLvl w:val="6"/>
        <w:rPr>
          <w:rFonts w:ascii="Times New Roman" w:eastAsia="標楷體" w:hAnsi="Times New Roman" w:cs="Times New Roman"/>
          <w:szCs w:val="24"/>
        </w:rPr>
      </w:pPr>
      <w:r w:rsidRPr="000F430A">
        <w:rPr>
          <w:rFonts w:ascii="Times New Roman" w:eastAsia="標楷體" w:hAnsi="Times New Roman" w:cs="Times New Roman"/>
          <w:szCs w:val="24"/>
        </w:rPr>
        <w:t>復次，云何一切種子異熟果識為雜染因，復為出世能對治彼淨心種子？又出世心昔未曾習，故彼熏習</w:t>
      </w:r>
      <w:r w:rsidR="00F85CEC" w:rsidRPr="000F430A">
        <w:rPr>
          <w:rFonts w:ascii="Times New Roman" w:eastAsia="標楷體" w:hAnsi="Times New Roman" w:cs="Times New Roman"/>
          <w:szCs w:val="24"/>
        </w:rPr>
        <w:t>，</w:t>
      </w:r>
      <w:r w:rsidRPr="000F430A">
        <w:rPr>
          <w:rFonts w:ascii="Times New Roman" w:eastAsia="標楷體" w:hAnsi="Times New Roman" w:cs="Times New Roman"/>
          <w:szCs w:val="24"/>
        </w:rPr>
        <w:t>決定應無</w:t>
      </w:r>
      <w:r w:rsidR="00F85CEC" w:rsidRPr="000F430A">
        <w:rPr>
          <w:rFonts w:ascii="Times New Roman" w:eastAsia="標楷體" w:hAnsi="Times New Roman" w:cs="Times New Roman"/>
          <w:szCs w:val="24"/>
        </w:rPr>
        <w:t>。</w:t>
      </w:r>
      <w:r w:rsidRPr="000F430A">
        <w:rPr>
          <w:rFonts w:ascii="Times New Roman" w:eastAsia="標楷體" w:hAnsi="Times New Roman" w:cs="Times New Roman"/>
          <w:szCs w:val="24"/>
        </w:rPr>
        <w:t>既無熏習</w:t>
      </w:r>
      <w:r w:rsidR="00F85CEC" w:rsidRPr="000F430A">
        <w:rPr>
          <w:rFonts w:ascii="Times New Roman" w:eastAsia="標楷體" w:hAnsi="Times New Roman" w:cs="Times New Roman"/>
          <w:szCs w:val="24"/>
        </w:rPr>
        <w:t>，</w:t>
      </w:r>
      <w:r w:rsidRPr="000F430A">
        <w:rPr>
          <w:rFonts w:ascii="Times New Roman" w:eastAsia="標楷體" w:hAnsi="Times New Roman" w:cs="Times New Roman"/>
          <w:szCs w:val="24"/>
        </w:rPr>
        <w:t>從何種生？</w:t>
      </w:r>
    </w:p>
    <w:p w:rsidR="008E692A" w:rsidRPr="000F430A" w:rsidRDefault="008E692A" w:rsidP="008B0AD2">
      <w:pPr>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標楷體" w:hAnsi="Times New Roman" w:cs="Times New Roman"/>
          <w:szCs w:val="24"/>
        </w:rPr>
        <w:t>是故應答：從最清淨法界等流正聞熏習種子所生。</w:t>
      </w:r>
      <w:r w:rsidR="00DC0AA4" w:rsidRPr="000F430A">
        <w:rPr>
          <w:rStyle w:val="aa"/>
          <w:rFonts w:ascii="Times New Roman" w:hAnsi="Times New Roman" w:cs="Times New Roman"/>
          <w:szCs w:val="24"/>
        </w:rPr>
        <w:footnoteReference w:id="5"/>
      </w:r>
    </w:p>
    <w:p w:rsidR="0004027C" w:rsidRPr="000F430A" w:rsidRDefault="005E3314" w:rsidP="005B03AE">
      <w:pPr>
        <w:spacing w:beforeLines="30"/>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B</w:t>
      </w:r>
      <w:r w:rsidR="0004027C" w:rsidRPr="000F430A">
        <w:rPr>
          <w:rFonts w:ascii="Times New Roman" w:eastAsia="新細明體" w:hAnsi="Times New Roman" w:cs="Times New Roman"/>
          <w:sz w:val="22"/>
          <w:bdr w:val="single" w:sz="4" w:space="0" w:color="auto"/>
          <w:shd w:val="pct15" w:color="auto" w:fill="FFFFFF"/>
        </w:rPr>
        <w:t>、釋論義</w:t>
      </w:r>
    </w:p>
    <w:p w:rsidR="00910DFE" w:rsidRPr="000F430A" w:rsidRDefault="007A0795" w:rsidP="005E3314">
      <w:pPr>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946F17"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sz w:val="22"/>
          <w:bdr w:val="single" w:sz="4" w:space="0" w:color="auto"/>
          <w:shd w:val="pct15" w:color="auto" w:fill="FFFFFF"/>
        </w:rPr>
        <w:t>）</w:t>
      </w:r>
      <w:r w:rsidR="005E3314" w:rsidRPr="000F430A">
        <w:rPr>
          <w:rFonts w:ascii="Times New Roman" w:eastAsia="新細明體" w:hAnsi="Times New Roman" w:cs="Times New Roman" w:hint="eastAsia"/>
          <w:sz w:val="22"/>
          <w:bdr w:val="single" w:sz="4" w:space="0" w:color="auto"/>
          <w:shd w:val="pct15" w:color="auto" w:fill="FFFFFF"/>
        </w:rPr>
        <w:t>引言</w:t>
      </w:r>
    </w:p>
    <w:p w:rsidR="007A0795" w:rsidRPr="000F430A" w:rsidRDefault="008E692A" w:rsidP="008B0AD2">
      <w:pPr>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賴耶是雜染的，雜染法為清淨法的因緣，這是很可討論的。</w:t>
      </w:r>
    </w:p>
    <w:p w:rsidR="00910DFE" w:rsidRPr="000F430A" w:rsidRDefault="007A0795"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5E3314"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sz w:val="22"/>
          <w:bdr w:val="single" w:sz="4" w:space="0" w:color="auto"/>
          <w:shd w:val="pct15" w:color="auto" w:fill="FFFFFF"/>
        </w:rPr>
        <w:t>）</w:t>
      </w:r>
      <w:r w:rsidR="005E3314" w:rsidRPr="000F430A">
        <w:rPr>
          <w:rFonts w:ascii="Times New Roman" w:eastAsia="新細明體" w:hAnsi="Times New Roman" w:cs="Times New Roman" w:hint="eastAsia"/>
          <w:sz w:val="22"/>
          <w:bdr w:val="single" w:sz="4" w:space="0" w:color="auto"/>
          <w:shd w:val="pct15" w:color="auto" w:fill="FFFFFF"/>
        </w:rPr>
        <w:t>述問</w:t>
      </w:r>
    </w:p>
    <w:p w:rsidR="005E3314" w:rsidRPr="000F430A" w:rsidRDefault="005E3314" w:rsidP="005E3314">
      <w:pPr>
        <w:ind w:leftChars="400" w:left="9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、染為淨因難</w:t>
      </w:r>
    </w:p>
    <w:p w:rsidR="007A0795" w:rsidRPr="000F430A" w:rsidRDefault="008E692A" w:rsidP="005E3314">
      <w:pPr>
        <w:ind w:leftChars="400" w:left="9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這「</w:t>
      </w:r>
      <w:r w:rsidRPr="000F430A">
        <w:rPr>
          <w:rFonts w:ascii="Times New Roman" w:eastAsia="標楷體" w:hAnsi="Times New Roman" w:cs="Times New Roman"/>
          <w:szCs w:val="24"/>
        </w:rPr>
        <w:t>一切種子異熟果識</w:t>
      </w:r>
      <w:r w:rsidR="00F85CEC" w:rsidRPr="000F430A">
        <w:rPr>
          <w:rFonts w:ascii="Times New Roman" w:hAnsi="Times New Roman" w:cs="Times New Roman"/>
          <w:szCs w:val="24"/>
        </w:rPr>
        <w:t>」</w:t>
      </w:r>
      <w:r w:rsidRPr="000F430A">
        <w:rPr>
          <w:rFonts w:ascii="Times New Roman" w:hAnsi="Times New Roman" w:cs="Times New Roman"/>
          <w:szCs w:val="24"/>
        </w:rPr>
        <w:t>既然「</w:t>
      </w:r>
      <w:r w:rsidRPr="000F430A">
        <w:rPr>
          <w:rFonts w:ascii="Times New Roman" w:eastAsia="標楷體" w:hAnsi="Times New Roman" w:cs="Times New Roman"/>
          <w:szCs w:val="24"/>
        </w:rPr>
        <w:t>為雜染因</w:t>
      </w:r>
      <w:r w:rsidRPr="000F430A">
        <w:rPr>
          <w:rFonts w:ascii="Times New Roman" w:hAnsi="Times New Roman" w:cs="Times New Roman"/>
          <w:szCs w:val="24"/>
        </w:rPr>
        <w:t>」，又怎麼「</w:t>
      </w:r>
      <w:r w:rsidRPr="000F430A">
        <w:rPr>
          <w:rFonts w:ascii="Times New Roman" w:eastAsia="標楷體" w:hAnsi="Times New Roman" w:cs="Times New Roman"/>
          <w:szCs w:val="24"/>
        </w:rPr>
        <w:t>復為出世能對治彼</w:t>
      </w:r>
      <w:r w:rsidRPr="000F430A">
        <w:rPr>
          <w:rFonts w:ascii="Times New Roman" w:hAnsi="Times New Roman" w:cs="Times New Roman"/>
          <w:szCs w:val="24"/>
        </w:rPr>
        <w:t>」雜染的「</w:t>
      </w:r>
      <w:r w:rsidRPr="000F430A">
        <w:rPr>
          <w:rFonts w:ascii="Times New Roman" w:eastAsia="標楷體" w:hAnsi="Times New Roman" w:cs="Times New Roman"/>
          <w:szCs w:val="24"/>
        </w:rPr>
        <w:t>淨心種子</w:t>
      </w:r>
      <w:r w:rsidRPr="000F430A">
        <w:rPr>
          <w:rFonts w:ascii="Times New Roman" w:hAnsi="Times New Roman" w:cs="Times New Roman"/>
          <w:szCs w:val="24"/>
        </w:rPr>
        <w:t>」？這是</w:t>
      </w:r>
      <w:r w:rsidR="00F85CEC" w:rsidRPr="000F430A">
        <w:rPr>
          <w:rFonts w:ascii="Times New Roman" w:hAnsi="Times New Roman" w:cs="Times New Roman"/>
          <w:szCs w:val="24"/>
        </w:rPr>
        <w:t>『</w:t>
      </w:r>
      <w:r w:rsidRPr="000F430A">
        <w:rPr>
          <w:rFonts w:ascii="Times New Roman" w:eastAsia="標楷體" w:hAnsi="Times New Roman" w:cs="Times New Roman"/>
          <w:szCs w:val="24"/>
        </w:rPr>
        <w:t>染為淨因難</w:t>
      </w:r>
      <w:r w:rsidR="00F85CEC" w:rsidRPr="000F430A">
        <w:rPr>
          <w:rFonts w:ascii="Times New Roman" w:hAnsi="Times New Roman" w:cs="Times New Roman"/>
          <w:szCs w:val="24"/>
        </w:rPr>
        <w:t>』</w:t>
      </w:r>
      <w:r w:rsidRPr="000F430A">
        <w:rPr>
          <w:rFonts w:ascii="Times New Roman" w:hAnsi="Times New Roman" w:cs="Times New Roman"/>
          <w:szCs w:val="24"/>
        </w:rPr>
        <w:t>。</w:t>
      </w:r>
    </w:p>
    <w:p w:rsidR="00910DFE" w:rsidRPr="000F430A" w:rsidRDefault="005E3314" w:rsidP="005B03AE">
      <w:pPr>
        <w:spacing w:beforeLines="30"/>
        <w:ind w:leftChars="400" w:left="9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w:t>
      </w:r>
      <w:r w:rsidR="00FB13B7" w:rsidRPr="000F430A">
        <w:rPr>
          <w:rFonts w:ascii="Times New Roman" w:eastAsia="新細明體" w:hAnsi="Times New Roman" w:cs="Times New Roman"/>
          <w:sz w:val="22"/>
          <w:bdr w:val="single" w:sz="4" w:space="0" w:color="auto"/>
          <w:shd w:val="pct15" w:color="auto" w:fill="FFFFFF"/>
        </w:rPr>
        <w:t>未熏無種難</w:t>
      </w:r>
    </w:p>
    <w:p w:rsidR="005E3314" w:rsidRPr="000F430A" w:rsidRDefault="0009692B" w:rsidP="005E3314">
      <w:pPr>
        <w:ind w:leftChars="400" w:left="960"/>
        <w:jc w:val="both"/>
        <w:outlineLvl w:val="7"/>
        <w:rPr>
          <w:rFonts w:ascii="Times New Roman" w:hAnsi="Times New Roman" w:cs="Times New Roman"/>
          <w:szCs w:val="24"/>
        </w:rPr>
      </w:pPr>
      <w:r w:rsidRPr="000F430A">
        <w:rPr>
          <w:rFonts w:ascii="Times New Roman" w:hAnsi="Times New Roman" w:cs="Times New Roman"/>
          <w:szCs w:val="24"/>
        </w:rPr>
        <w:t>論主批評有漏的如理作意，說它沒有受過無漏的熏習，所以不成正見之因。</w:t>
      </w:r>
      <w:r w:rsidR="008E692A" w:rsidRPr="000F430A">
        <w:rPr>
          <w:rFonts w:ascii="Times New Roman" w:hAnsi="Times New Roman" w:cs="Times New Roman"/>
          <w:szCs w:val="24"/>
        </w:rPr>
        <w:t>這理由，可以同樣批評賴耶受熏的</w:t>
      </w:r>
      <w:r w:rsidR="00F85CEC" w:rsidRPr="000F430A">
        <w:rPr>
          <w:rFonts w:ascii="Times New Roman" w:hAnsi="Times New Roman" w:cs="Times New Roman"/>
          <w:szCs w:val="24"/>
        </w:rPr>
        <w:t>。</w:t>
      </w:r>
      <w:r w:rsidR="008E692A" w:rsidRPr="000F430A">
        <w:rPr>
          <w:rFonts w:ascii="Times New Roman" w:hAnsi="Times New Roman" w:cs="Times New Roman"/>
          <w:szCs w:val="24"/>
        </w:rPr>
        <w:t>無漏的「</w:t>
      </w:r>
      <w:r w:rsidR="008E692A" w:rsidRPr="000F430A">
        <w:rPr>
          <w:rFonts w:ascii="Times New Roman" w:eastAsia="標楷體" w:hAnsi="Times New Roman" w:cs="Times New Roman"/>
          <w:szCs w:val="24"/>
        </w:rPr>
        <w:t>出世心</w:t>
      </w:r>
      <w:r w:rsidR="008E692A" w:rsidRPr="000F430A">
        <w:rPr>
          <w:rFonts w:ascii="Times New Roman" w:hAnsi="Times New Roman" w:cs="Times New Roman"/>
          <w:szCs w:val="24"/>
        </w:rPr>
        <w:t>」，由「</w:t>
      </w:r>
      <w:r w:rsidR="008E692A" w:rsidRPr="000F430A">
        <w:rPr>
          <w:rFonts w:ascii="Times New Roman" w:eastAsia="標楷體" w:hAnsi="Times New Roman" w:cs="Times New Roman"/>
          <w:szCs w:val="24"/>
        </w:rPr>
        <w:t>昔」</w:t>
      </w:r>
      <w:r w:rsidR="008E692A" w:rsidRPr="000F430A">
        <w:rPr>
          <w:rFonts w:ascii="Times New Roman" w:hAnsi="Times New Roman" w:cs="Times New Roman"/>
          <w:szCs w:val="24"/>
        </w:rPr>
        <w:t>至今，也「</w:t>
      </w:r>
      <w:r w:rsidR="008E692A" w:rsidRPr="000F430A">
        <w:rPr>
          <w:rFonts w:ascii="Times New Roman" w:eastAsia="標楷體" w:hAnsi="Times New Roman" w:cs="Times New Roman"/>
          <w:szCs w:val="24"/>
        </w:rPr>
        <w:t>未曾</w:t>
      </w:r>
      <w:r w:rsidR="008E692A" w:rsidRPr="000F430A">
        <w:rPr>
          <w:rFonts w:ascii="Times New Roman" w:hAnsi="Times New Roman" w:cs="Times New Roman"/>
          <w:szCs w:val="24"/>
        </w:rPr>
        <w:t>」熏「</w:t>
      </w:r>
      <w:r w:rsidR="008E692A" w:rsidRPr="000F430A">
        <w:rPr>
          <w:rFonts w:ascii="Times New Roman" w:eastAsia="標楷體" w:hAnsi="Times New Roman" w:cs="Times New Roman"/>
          <w:szCs w:val="24"/>
        </w:rPr>
        <w:t>習</w:t>
      </w:r>
      <w:r w:rsidR="008E692A" w:rsidRPr="000F430A">
        <w:rPr>
          <w:rFonts w:ascii="Times New Roman" w:hAnsi="Times New Roman" w:cs="Times New Roman"/>
          <w:szCs w:val="24"/>
        </w:rPr>
        <w:t>」過，何來它的熏習？所以說「</w:t>
      </w:r>
      <w:r w:rsidR="008E692A" w:rsidRPr="000F430A">
        <w:rPr>
          <w:rFonts w:ascii="Times New Roman" w:eastAsia="標楷體" w:hAnsi="Times New Roman" w:cs="Times New Roman"/>
          <w:szCs w:val="24"/>
        </w:rPr>
        <w:t>故彼熏習，決定應無</w:t>
      </w:r>
      <w:r w:rsidR="008E692A" w:rsidRPr="000F430A">
        <w:rPr>
          <w:rFonts w:ascii="Times New Roman" w:hAnsi="Times New Roman" w:cs="Times New Roman"/>
          <w:szCs w:val="24"/>
        </w:rPr>
        <w:t>」。「</w:t>
      </w:r>
      <w:r w:rsidR="008E692A" w:rsidRPr="000F430A">
        <w:rPr>
          <w:rFonts w:ascii="Times New Roman" w:eastAsia="標楷體" w:hAnsi="Times New Roman" w:cs="Times New Roman"/>
          <w:szCs w:val="24"/>
        </w:rPr>
        <w:t>既無熏習</w:t>
      </w:r>
      <w:r w:rsidR="008E692A" w:rsidRPr="000F430A">
        <w:rPr>
          <w:rFonts w:ascii="Times New Roman" w:hAnsi="Times New Roman" w:cs="Times New Roman"/>
          <w:szCs w:val="24"/>
        </w:rPr>
        <w:t>」，這出世的無漏心，「</w:t>
      </w:r>
      <w:r w:rsidR="008E692A" w:rsidRPr="000F430A">
        <w:rPr>
          <w:rFonts w:ascii="Times New Roman" w:eastAsia="標楷體" w:hAnsi="Times New Roman" w:cs="Times New Roman"/>
          <w:szCs w:val="24"/>
        </w:rPr>
        <w:t>從何種生</w:t>
      </w:r>
      <w:r w:rsidR="008E692A" w:rsidRPr="000F430A">
        <w:rPr>
          <w:rFonts w:ascii="Times New Roman" w:hAnsi="Times New Roman" w:cs="Times New Roman"/>
          <w:szCs w:val="24"/>
        </w:rPr>
        <w:t>」呢？這是</w:t>
      </w:r>
      <w:r w:rsidR="00F85CEC" w:rsidRPr="000F430A">
        <w:rPr>
          <w:rFonts w:ascii="Times New Roman" w:hAnsi="Times New Roman" w:cs="Times New Roman"/>
          <w:szCs w:val="24"/>
        </w:rPr>
        <w:t>『</w:t>
      </w:r>
      <w:r w:rsidR="008E692A" w:rsidRPr="000F430A">
        <w:rPr>
          <w:rFonts w:ascii="Times New Roman" w:eastAsia="標楷體" w:hAnsi="Times New Roman" w:cs="Times New Roman"/>
          <w:szCs w:val="24"/>
        </w:rPr>
        <w:t>未熏無種難</w:t>
      </w:r>
      <w:r w:rsidR="00F85CEC" w:rsidRPr="000F430A">
        <w:rPr>
          <w:rFonts w:ascii="Times New Roman" w:hAnsi="Times New Roman" w:cs="Times New Roman"/>
          <w:szCs w:val="24"/>
        </w:rPr>
        <w:t>』</w:t>
      </w:r>
      <w:r w:rsidR="008E692A" w:rsidRPr="000F430A">
        <w:rPr>
          <w:rFonts w:ascii="Times New Roman" w:hAnsi="Times New Roman" w:cs="Times New Roman"/>
          <w:szCs w:val="24"/>
        </w:rPr>
        <w:t>。</w:t>
      </w:r>
    </w:p>
    <w:p w:rsidR="005E3314" w:rsidRPr="000F430A" w:rsidRDefault="005E3314"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C</w:t>
      </w: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應答</w:t>
      </w:r>
    </w:p>
    <w:p w:rsidR="005E3314" w:rsidRPr="000F430A" w:rsidRDefault="005E3314" w:rsidP="005E3314">
      <w:pPr>
        <w:ind w:leftChars="400" w:left="9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、解文</w:t>
      </w:r>
    </w:p>
    <w:p w:rsidR="008E692A" w:rsidRPr="000F430A" w:rsidRDefault="008E692A" w:rsidP="005E3314">
      <w:pPr>
        <w:ind w:leftChars="400" w:left="9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論主的見解，應這樣說：「</w:t>
      </w:r>
      <w:r w:rsidRPr="000F430A">
        <w:rPr>
          <w:rFonts w:ascii="Times New Roman" w:eastAsia="標楷體" w:hAnsi="Times New Roman" w:cs="Times New Roman"/>
          <w:szCs w:val="24"/>
        </w:rPr>
        <w:t>從最清淨法界等流正聞熏習種子</w:t>
      </w:r>
      <w:r w:rsidR="00DB3F58" w:rsidRPr="000F430A">
        <w:rPr>
          <w:rFonts w:ascii="Times New Roman" w:eastAsia="標楷體" w:hAnsi="Times New Roman" w:cs="Times New Roman"/>
          <w:sz w:val="22"/>
          <w:szCs w:val="20"/>
          <w:shd w:val="pct15" w:color="auto" w:fill="FFFFFF"/>
        </w:rPr>
        <w:t>（</w:t>
      </w:r>
      <w:r w:rsidR="00DB3F58" w:rsidRPr="000F430A">
        <w:rPr>
          <w:rFonts w:ascii="Times New Roman" w:eastAsia="標楷體" w:hAnsi="Times New Roman" w:cs="Times New Roman"/>
          <w:sz w:val="22"/>
          <w:szCs w:val="20"/>
          <w:shd w:val="pct15" w:color="auto" w:fill="FFFFFF"/>
        </w:rPr>
        <w:t>p.134</w:t>
      </w:r>
      <w:r w:rsidR="00DB3F58" w:rsidRPr="000F430A">
        <w:rPr>
          <w:rFonts w:ascii="Times New Roman" w:eastAsia="標楷體" w:hAnsi="Times New Roman" w:cs="Times New Roman"/>
          <w:sz w:val="22"/>
          <w:szCs w:val="20"/>
          <w:shd w:val="pct15" w:color="auto" w:fill="FFFFFF"/>
        </w:rPr>
        <w:t>）</w:t>
      </w:r>
      <w:r w:rsidRPr="000F430A">
        <w:rPr>
          <w:rFonts w:ascii="Times New Roman" w:eastAsia="標楷體" w:hAnsi="Times New Roman" w:cs="Times New Roman"/>
          <w:szCs w:val="24"/>
        </w:rPr>
        <w:t>所生</w:t>
      </w:r>
      <w:r w:rsidRPr="000F430A">
        <w:rPr>
          <w:rFonts w:ascii="Times New Roman" w:hAnsi="Times New Roman" w:cs="Times New Roman"/>
          <w:szCs w:val="24"/>
        </w:rPr>
        <w:t>」。這是解答未熏無種難的。至於染為淨因難，則置之不答，因為論主根本不承認異熟識為清淨心的種子。</w:t>
      </w:r>
    </w:p>
    <w:p w:rsidR="007A0795" w:rsidRPr="000F430A" w:rsidRDefault="005E3314" w:rsidP="005B03AE">
      <w:pPr>
        <w:spacing w:beforeLines="30"/>
        <w:ind w:leftChars="400" w:left="9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、辨義</w:t>
      </w:r>
      <w:r w:rsidRPr="000F430A">
        <w:rPr>
          <w:rFonts w:asciiTheme="minorEastAsia" w:hAnsiTheme="minorEastAsia" w:cs="Times New Roman"/>
          <w:sz w:val="22"/>
          <w:bdr w:val="single" w:sz="4" w:space="0" w:color="auto"/>
          <w:shd w:val="pct15" w:color="auto" w:fill="FFFFFF"/>
        </w:rPr>
        <w:t>──</w:t>
      </w:r>
      <w:r w:rsidR="00FB13B7" w:rsidRPr="000F430A">
        <w:rPr>
          <w:rFonts w:ascii="Times New Roman" w:eastAsia="新細明體" w:hAnsi="Times New Roman" w:cs="Times New Roman"/>
          <w:sz w:val="22"/>
          <w:bdr w:val="single" w:sz="4" w:space="0" w:color="auto"/>
          <w:shd w:val="pct15" w:color="auto" w:fill="FFFFFF"/>
        </w:rPr>
        <w:t>出世心</w:t>
      </w:r>
      <w:r w:rsidR="00F77D5C" w:rsidRPr="000F430A">
        <w:rPr>
          <w:rFonts w:ascii="Times New Roman" w:eastAsia="新細明體" w:hAnsi="Times New Roman" w:cs="Times New Roman" w:hint="eastAsia"/>
          <w:sz w:val="22"/>
          <w:bdr w:val="single" w:sz="4" w:space="0" w:color="auto"/>
          <w:shd w:val="pct15" w:color="auto" w:fill="FFFFFF"/>
        </w:rPr>
        <w:t>的</w:t>
      </w:r>
      <w:r w:rsidR="00FB13B7" w:rsidRPr="000F430A">
        <w:rPr>
          <w:rFonts w:ascii="Times New Roman" w:eastAsia="新細明體" w:hAnsi="Times New Roman" w:cs="Times New Roman"/>
          <w:sz w:val="22"/>
          <w:bdr w:val="single" w:sz="4" w:space="0" w:color="auto"/>
          <w:shd w:val="pct15" w:color="auto" w:fill="FFFFFF"/>
        </w:rPr>
        <w:t>因緣</w:t>
      </w:r>
    </w:p>
    <w:p w:rsidR="00F77D5C" w:rsidRPr="000F430A" w:rsidRDefault="00F77D5C" w:rsidP="00F77D5C">
      <w:pPr>
        <w:ind w:leftChars="450" w:left="10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a</w:t>
      </w:r>
      <w:r w:rsidR="005E3314" w:rsidRPr="000F430A">
        <w:rPr>
          <w:rFonts w:ascii="Times New Roman" w:eastAsia="新細明體" w:hAnsi="Times New Roman" w:cs="Times New Roman" w:hint="eastAsia"/>
          <w:sz w:val="22"/>
          <w:bdr w:val="single" w:sz="4" w:space="0" w:color="auto"/>
          <w:shd w:val="pct15" w:color="auto" w:fill="FFFFFF"/>
        </w:rPr>
        <w:t>）</w:t>
      </w:r>
      <w:r w:rsidRPr="000F430A">
        <w:rPr>
          <w:rFonts w:ascii="新細明體" w:eastAsia="新細明體" w:hAnsi="新細明體" w:cs="新細明體" w:hint="eastAsia"/>
          <w:sz w:val="22"/>
          <w:bdr w:val="single" w:sz="4" w:space="0" w:color="auto"/>
          <w:shd w:val="pct15" w:color="auto" w:fill="FFFFFF"/>
        </w:rPr>
        <w:t>總說</w:t>
      </w:r>
    </w:p>
    <w:p w:rsidR="00F77D5C" w:rsidRPr="000F430A" w:rsidRDefault="008E692A" w:rsidP="00F77D5C">
      <w:pPr>
        <w:ind w:leftChars="450" w:left="1080"/>
        <w:jc w:val="both"/>
        <w:outlineLvl w:val="8"/>
        <w:rPr>
          <w:rFonts w:ascii="Times New Roman" w:hAnsi="Times New Roman" w:cs="Times New Roman"/>
          <w:szCs w:val="24"/>
        </w:rPr>
      </w:pPr>
      <w:r w:rsidRPr="000F430A">
        <w:rPr>
          <w:rFonts w:ascii="Times New Roman" w:hAnsi="Times New Roman" w:cs="Times New Roman"/>
          <w:szCs w:val="24"/>
        </w:rPr>
        <w:t>談到出世心的因緣，先要說到清淨種子的來源。</w:t>
      </w:r>
    </w:p>
    <w:p w:rsidR="00F77D5C" w:rsidRPr="000F430A" w:rsidRDefault="008E692A" w:rsidP="00F77D5C">
      <w:pPr>
        <w:ind w:leftChars="450" w:left="1080"/>
        <w:jc w:val="both"/>
        <w:outlineLvl w:val="8"/>
        <w:rPr>
          <w:rFonts w:ascii="Times New Roman" w:hAnsi="Times New Roman" w:cs="Times New Roman"/>
          <w:szCs w:val="24"/>
        </w:rPr>
      </w:pPr>
      <w:r w:rsidRPr="000F430A">
        <w:rPr>
          <w:rFonts w:ascii="Times New Roman" w:hAnsi="Times New Roman" w:cs="Times New Roman"/>
          <w:szCs w:val="24"/>
        </w:rPr>
        <w:t>清淨種子，就是正聞熏習；正聞熏習的來由，是因為聽聞最清淨法界</w:t>
      </w:r>
      <w:r w:rsidR="00483169" w:rsidRPr="000F430A">
        <w:rPr>
          <w:rStyle w:val="aa"/>
          <w:rFonts w:ascii="Times New Roman" w:hAnsi="Times New Roman" w:cs="Times New Roman"/>
          <w:szCs w:val="24"/>
        </w:rPr>
        <w:footnoteReference w:id="6"/>
      </w:r>
      <w:r w:rsidRPr="000F430A">
        <w:rPr>
          <w:rFonts w:ascii="Times New Roman" w:hAnsi="Times New Roman" w:cs="Times New Roman"/>
          <w:szCs w:val="24"/>
        </w:rPr>
        <w:t>的等流</w:t>
      </w:r>
      <w:r w:rsidRPr="000F430A">
        <w:rPr>
          <w:rFonts w:ascii="Times New Roman" w:hAnsi="Times New Roman" w:cs="Times New Roman"/>
          <w:szCs w:val="24"/>
        </w:rPr>
        <w:lastRenderedPageBreak/>
        <w:t>正法。</w:t>
      </w:r>
    </w:p>
    <w:p w:rsidR="00F77D5C" w:rsidRPr="000F430A" w:rsidRDefault="00F77D5C" w:rsidP="005B03AE">
      <w:pPr>
        <w:spacing w:beforeLines="30"/>
        <w:ind w:leftChars="450" w:left="10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b</w:t>
      </w:r>
      <w:r w:rsidRPr="000F430A">
        <w:rPr>
          <w:rFonts w:ascii="新細明體" w:eastAsia="新細明體" w:hAnsi="新細明體" w:cs="新細明體" w:hint="eastAsia"/>
          <w:sz w:val="22"/>
          <w:bdr w:val="single" w:sz="4" w:space="0" w:color="auto"/>
          <w:shd w:val="pct15" w:color="auto" w:fill="FFFFFF"/>
        </w:rPr>
        <w:t>）別論</w:t>
      </w:r>
    </w:p>
    <w:p w:rsidR="00F77D5C" w:rsidRPr="000F430A" w:rsidRDefault="00F77D5C" w:rsidP="00F77D5C">
      <w:pPr>
        <w:ind w:leftChars="450" w:left="1080"/>
        <w:jc w:val="both"/>
        <w:outlineLvl w:val="8"/>
        <w:rPr>
          <w:rFonts w:ascii="Times New Roman" w:hAnsi="Times New Roman" w:cs="Times New Roman"/>
          <w:szCs w:val="24"/>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三乘聖法從此生的法界，是本性清淨而離染顯現的，所以叫清淨法界。</w:t>
      </w:r>
    </w:p>
    <w:p w:rsidR="007A0795" w:rsidRPr="000F430A" w:rsidRDefault="008E692A" w:rsidP="005B03AE">
      <w:pPr>
        <w:spacing w:beforeLines="30"/>
        <w:ind w:leftChars="550" w:left="132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世尊遠離二障，親證這離言說相，不像小乘的但離煩惱障，所以最為清淨。因大悲心的激</w:t>
      </w:r>
      <w:r w:rsidR="00F85CEC" w:rsidRPr="000F430A">
        <w:rPr>
          <w:rFonts w:ascii="Times New Roman" w:hAnsi="Times New Roman" w:cs="Times New Roman"/>
          <w:szCs w:val="24"/>
        </w:rPr>
        <w:t>發，憐愍救度一切苦惱有情，就從內自所證的清淨法界，用善巧的方法</w:t>
      </w:r>
      <w:r w:rsidRPr="000F430A">
        <w:rPr>
          <w:rFonts w:ascii="Times New Roman" w:hAnsi="Times New Roman" w:cs="Times New Roman"/>
          <w:szCs w:val="24"/>
        </w:rPr>
        <w:t>宣說出來。這雖不就是法界，卻是從法界流出，是法界的流類，並且也還平等、相似。</w:t>
      </w:r>
      <w:r w:rsidR="00F77D5C" w:rsidRPr="000F430A">
        <w:rPr>
          <w:rStyle w:val="aa"/>
          <w:rFonts w:ascii="Times New Roman" w:hAnsi="Times New Roman" w:cs="Times New Roman"/>
          <w:szCs w:val="24"/>
        </w:rPr>
        <w:footnoteReference w:id="7"/>
      </w:r>
      <w:r w:rsidRPr="000F430A">
        <w:rPr>
          <w:rFonts w:ascii="Times New Roman" w:hAnsi="Times New Roman" w:cs="Times New Roman"/>
          <w:szCs w:val="24"/>
        </w:rPr>
        <w:t>眾生聽此清淨法界等流正法的影像教，也就熏成了出世的清淨心種。</w:t>
      </w:r>
    </w:p>
    <w:p w:rsidR="007A0795" w:rsidRPr="000F430A" w:rsidRDefault="00F77D5C" w:rsidP="005B03AE">
      <w:pPr>
        <w:spacing w:beforeLines="30"/>
        <w:ind w:leftChars="450" w:left="1320" w:hangingChars="100" w:hanging="240"/>
        <w:jc w:val="both"/>
        <w:outlineLvl w:val="8"/>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譬如某一名勝地，我們從未去過，也不曾知道</w:t>
      </w:r>
      <w:r w:rsidR="00F85CEC" w:rsidRPr="000F430A">
        <w:rPr>
          <w:rFonts w:ascii="Times New Roman" w:hAnsi="Times New Roman" w:cs="Times New Roman"/>
          <w:szCs w:val="24"/>
        </w:rPr>
        <w:t>。</w:t>
      </w:r>
      <w:r w:rsidR="008E692A" w:rsidRPr="000F430A">
        <w:rPr>
          <w:rFonts w:ascii="Times New Roman" w:hAnsi="Times New Roman" w:cs="Times New Roman"/>
          <w:szCs w:val="24"/>
        </w:rPr>
        <w:t>去過的人，要使大眾前往遊覽起見，就用攝影機把它映下來，公示大眾，並說明經過的山川道路。我們所看到的，當然只是這名勝的影像，並非本質，並非親歷其境，但因此我們心中就留下這名勝的影子，甚至發心前往遊歷。</w:t>
      </w:r>
    </w:p>
    <w:p w:rsidR="008E692A" w:rsidRPr="000F430A" w:rsidRDefault="00F77D5C" w:rsidP="005B03AE">
      <w:pPr>
        <w:spacing w:beforeLines="30"/>
        <w:ind w:leftChars="450" w:left="1320" w:hangingChars="100" w:hanging="240"/>
        <w:jc w:val="both"/>
        <w:outlineLvl w:val="8"/>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正聞熏習也是這樣，清淨法界究竟是怎樣，眾生沒有親證到</w:t>
      </w:r>
      <w:r w:rsidR="00DB3F58" w:rsidRPr="000F430A">
        <w:rPr>
          <w:rFonts w:ascii="Times New Roman" w:hAnsi="Times New Roman" w:cs="Times New Roman"/>
          <w:sz w:val="22"/>
          <w:szCs w:val="20"/>
          <w:shd w:val="pct15" w:color="auto" w:fill="FFFFFF"/>
        </w:rPr>
        <w:t>（</w:t>
      </w:r>
      <w:r w:rsidR="00DB3F58" w:rsidRPr="000F430A">
        <w:rPr>
          <w:rFonts w:ascii="Times New Roman" w:hAnsi="Times New Roman" w:cs="Times New Roman"/>
          <w:sz w:val="22"/>
          <w:szCs w:val="20"/>
          <w:shd w:val="pct15" w:color="auto" w:fill="FFFFFF"/>
        </w:rPr>
        <w:t>p.135</w:t>
      </w:r>
      <w:r w:rsidR="00DB3F58" w:rsidRPr="000F430A">
        <w:rPr>
          <w:rFonts w:ascii="Times New Roman" w:hAnsi="Times New Roman" w:cs="Times New Roman"/>
          <w:sz w:val="22"/>
          <w:szCs w:val="20"/>
          <w:shd w:val="pct15" w:color="auto" w:fill="FFFFFF"/>
        </w:rPr>
        <w:t>）</w:t>
      </w:r>
      <w:r w:rsidR="008E692A" w:rsidRPr="000F430A">
        <w:rPr>
          <w:rFonts w:ascii="Times New Roman" w:hAnsi="Times New Roman" w:cs="Times New Roman"/>
          <w:szCs w:val="24"/>
        </w:rPr>
        <w:t>，但由佛陀大悲顯示出來，眾生聞此清淨法界等流的正法，也就熏習成清淨的種子了！</w:t>
      </w:r>
    </w:p>
    <w:p w:rsidR="00B57FE6" w:rsidRPr="000F430A" w:rsidRDefault="0004027C" w:rsidP="005B03AE">
      <w:pPr>
        <w:spacing w:beforeLines="30"/>
        <w:ind w:leftChars="250" w:left="600"/>
        <w:jc w:val="both"/>
        <w:outlineLvl w:val="5"/>
        <w:rPr>
          <w:rFonts w:ascii="Times New Roman" w:eastAsia="標楷體" w:hAnsi="Times New Roman" w:cs="Times New Roman"/>
          <w:color w:val="FF0000"/>
          <w:sz w:val="22"/>
          <w:shd w:val="pct15" w:color="auto" w:fill="FFFFFF"/>
        </w:rPr>
      </w:pP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shd w:val="pct15" w:color="auto" w:fill="FFFFFF"/>
        </w:rPr>
        <w:t>2</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兼辨餘義</w:t>
      </w:r>
      <w:r w:rsidR="00F77D5C" w:rsidRPr="000F430A">
        <w:rPr>
          <w:rFonts w:asciiTheme="minorEastAsia" w:hAnsiTheme="minorEastAsia" w:cs="Times New Roman"/>
          <w:sz w:val="22"/>
          <w:bdr w:val="single" w:sz="4" w:space="0" w:color="auto"/>
          <w:shd w:val="pct15" w:color="auto" w:fill="FFFFFF"/>
        </w:rPr>
        <w:t>──</w:t>
      </w:r>
      <w:r w:rsidR="00F77D5C" w:rsidRPr="000F430A">
        <w:rPr>
          <w:rFonts w:asciiTheme="minorEastAsia" w:hAnsiTheme="minorEastAsia" w:cs="Times New Roman" w:hint="eastAsia"/>
          <w:sz w:val="22"/>
          <w:bdr w:val="single" w:sz="4" w:space="0" w:color="auto"/>
          <w:shd w:val="pct15" w:color="auto" w:fill="FFFFFF"/>
        </w:rPr>
        <w:t>聞熏習乃屬真實性</w:t>
      </w:r>
    </w:p>
    <w:p w:rsidR="00F77D5C" w:rsidRPr="000F430A" w:rsidRDefault="00B57FE6" w:rsidP="005B03AE">
      <w:pPr>
        <w:spacing w:afterLines="30"/>
        <w:ind w:leftChars="250" w:left="600"/>
        <w:jc w:val="both"/>
        <w:outlineLvl w:val="5"/>
        <w:rPr>
          <w:rFonts w:ascii="Times New Roman" w:eastAsia="標楷體" w:hAnsi="Times New Roman" w:cs="Times New Roman"/>
          <w:color w:val="FF0000"/>
          <w:sz w:val="22"/>
          <w:shd w:val="pct15" w:color="auto" w:fill="FFFFFF"/>
        </w:rPr>
      </w:pPr>
      <w:r w:rsidRPr="000F430A">
        <w:rPr>
          <w:rFonts w:ascii="Times New Roman" w:hAnsi="Times New Roman" w:cs="Times New Roman"/>
          <w:szCs w:val="24"/>
        </w:rPr>
        <w:t>【附論】</w:t>
      </w:r>
    </w:p>
    <w:p w:rsidR="000A4FCE" w:rsidRPr="000F430A" w:rsidRDefault="000A4FCE" w:rsidP="000A4FCE">
      <w:pPr>
        <w:ind w:leftChars="300" w:left="720"/>
        <w:jc w:val="both"/>
        <w:outlineLvl w:val="5"/>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標宗</w:t>
      </w:r>
    </w:p>
    <w:p w:rsidR="00B16CC4" w:rsidRPr="000F430A" w:rsidRDefault="008E692A" w:rsidP="000A4FCE">
      <w:pPr>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聞熏習，以清淨法界為因，無分別智為果，因果皆屬於真實性，所以聞熏習也是</w:t>
      </w:r>
      <w:r w:rsidRPr="000F430A">
        <w:rPr>
          <w:rFonts w:ascii="Times New Roman" w:hAnsi="Times New Roman" w:cs="Times New Roman"/>
          <w:szCs w:val="24"/>
        </w:rPr>
        <w:lastRenderedPageBreak/>
        <w:t>真</w:t>
      </w:r>
      <w:r w:rsidR="00F85CEC" w:rsidRPr="000F430A">
        <w:rPr>
          <w:rFonts w:ascii="Times New Roman" w:hAnsi="Times New Roman" w:cs="Times New Roman"/>
          <w:szCs w:val="24"/>
        </w:rPr>
        <w:t>實性的。就是佛陀的等流正法，是真實性的等流，也屬於真實性。</w:t>
      </w:r>
    </w:p>
    <w:p w:rsidR="00910DFE" w:rsidRPr="000F430A" w:rsidRDefault="00946F17" w:rsidP="005B03AE">
      <w:pPr>
        <w:spacing w:beforeLines="30"/>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B</w:t>
      </w:r>
      <w:r w:rsidR="00BE6D94" w:rsidRPr="000F430A">
        <w:rPr>
          <w:rFonts w:ascii="Times New Roman" w:eastAsia="新細明體" w:hAnsi="Times New Roman" w:cs="Times New Roman"/>
          <w:sz w:val="22"/>
          <w:bdr w:val="single" w:sz="4" w:space="0" w:color="auto"/>
          <w:shd w:val="pct15" w:color="auto" w:fill="FFFFFF"/>
        </w:rPr>
        <w:t>、辨</w:t>
      </w:r>
      <w:r w:rsidR="00F77D5C" w:rsidRPr="000F430A">
        <w:rPr>
          <w:rFonts w:ascii="Times New Roman" w:eastAsia="新細明體" w:hAnsi="Times New Roman" w:cs="Times New Roman" w:hint="eastAsia"/>
          <w:sz w:val="22"/>
          <w:bdr w:val="single" w:sz="4" w:space="0" w:color="auto"/>
          <w:shd w:val="pct15" w:color="auto" w:fill="FFFFFF"/>
        </w:rPr>
        <w:t>析</w:t>
      </w:r>
    </w:p>
    <w:p w:rsidR="00B57FE6" w:rsidRPr="000F430A" w:rsidRDefault="00F85CEC" w:rsidP="008B0AD2">
      <w:pPr>
        <w:ind w:leftChars="300" w:left="720"/>
        <w:jc w:val="both"/>
        <w:outlineLvl w:val="6"/>
        <w:rPr>
          <w:rFonts w:ascii="Times New Roman" w:hAnsi="Times New Roman" w:cs="Times New Roman"/>
          <w:szCs w:val="24"/>
        </w:rPr>
      </w:pPr>
      <w:r w:rsidRPr="000F430A">
        <w:rPr>
          <w:rFonts w:ascii="Times New Roman" w:hAnsi="Times New Roman" w:cs="Times New Roman"/>
          <w:szCs w:val="24"/>
        </w:rPr>
        <w:t>正法</w:t>
      </w:r>
      <w:r w:rsidR="008E692A" w:rsidRPr="000F430A">
        <w:rPr>
          <w:rFonts w:ascii="Times New Roman" w:hAnsi="Times New Roman" w:cs="Times New Roman"/>
          <w:szCs w:val="24"/>
        </w:rPr>
        <w:t>與聞熏習，為什麼不屬遍計性及依他性？</w:t>
      </w:r>
    </w:p>
    <w:p w:rsidR="00B57FE6" w:rsidRPr="000F430A" w:rsidRDefault="008E692A" w:rsidP="005B03AE">
      <w:pPr>
        <w:spacing w:beforeLines="30"/>
        <w:ind w:leftChars="300" w:left="720"/>
        <w:jc w:val="both"/>
        <w:outlineLvl w:val="6"/>
        <w:rPr>
          <w:rFonts w:ascii="Times New Roman" w:hAnsi="Times New Roman" w:cs="Times New Roman"/>
          <w:szCs w:val="24"/>
        </w:rPr>
      </w:pPr>
      <w:r w:rsidRPr="000F430A">
        <w:rPr>
          <w:rFonts w:ascii="Times New Roman" w:hAnsi="Times New Roman" w:cs="Times New Roman"/>
          <w:szCs w:val="24"/>
        </w:rPr>
        <w:t>因為依他性是虛妄雜染，遍計執性是顛倒之因</w:t>
      </w:r>
      <w:r w:rsidR="00F85CEC" w:rsidRPr="000F430A">
        <w:rPr>
          <w:rFonts w:ascii="Times New Roman" w:hAnsi="Times New Roman" w:cs="Times New Roman"/>
          <w:szCs w:val="24"/>
        </w:rPr>
        <w:t>。</w:t>
      </w:r>
    </w:p>
    <w:p w:rsidR="00B16CC4" w:rsidRPr="000F430A" w:rsidRDefault="008E692A" w:rsidP="005B03AE">
      <w:pPr>
        <w:spacing w:beforeLines="30"/>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正法是真實性的等流，聞熏習又是正法的熏習，所以雖是世間的，卻能引發真實性的無分別智，復能悟入諸法的真實性。這與平常的有漏無漏的觀念，略有點不同。現在是說：一個向生死流轉的遍計</w:t>
      </w:r>
      <w:r w:rsidR="00F85CEC" w:rsidRPr="000F430A">
        <w:rPr>
          <w:rFonts w:ascii="Times New Roman" w:hAnsi="Times New Roman" w:cs="Times New Roman"/>
          <w:szCs w:val="24"/>
        </w:rPr>
        <w:t>、</w:t>
      </w:r>
      <w:r w:rsidRPr="000F430A">
        <w:rPr>
          <w:rFonts w:ascii="Times New Roman" w:hAnsi="Times New Roman" w:cs="Times New Roman"/>
          <w:szCs w:val="24"/>
        </w:rPr>
        <w:t>依他性路走，一個向出世真實性的路走，就是在向生死流的心中，發生一個向清淨真實性反流的動力，漸漸把它拉轉來。</w:t>
      </w:r>
    </w:p>
    <w:p w:rsidR="00910DFE" w:rsidRPr="000F430A" w:rsidRDefault="00946F17" w:rsidP="005B03AE">
      <w:pPr>
        <w:spacing w:beforeLines="30"/>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新細明體" w:eastAsia="新細明體" w:hAnsi="新細明體" w:cs="新細明體" w:hint="eastAsia"/>
          <w:sz w:val="22"/>
          <w:bdr w:val="single" w:sz="4" w:space="0" w:color="auto"/>
          <w:shd w:val="pct15" w:color="auto" w:fill="FFFFFF"/>
        </w:rPr>
        <w:t>C</w:t>
      </w:r>
      <w:r w:rsidR="00BE6D94" w:rsidRPr="000F430A">
        <w:rPr>
          <w:rFonts w:ascii="Times New Roman" w:eastAsia="新細明體" w:hAnsi="Times New Roman" w:cs="Times New Roman"/>
          <w:sz w:val="22"/>
          <w:bdr w:val="single" w:sz="4" w:space="0" w:color="auto"/>
          <w:shd w:val="pct15" w:color="auto" w:fill="FFFFFF"/>
        </w:rPr>
        <w:t>、</w:t>
      </w:r>
      <w:r w:rsidR="00B57FE6" w:rsidRPr="000F430A">
        <w:rPr>
          <w:rFonts w:ascii="Times New Roman" w:eastAsia="新細明體" w:hAnsi="Times New Roman" w:cs="Times New Roman" w:hint="eastAsia"/>
          <w:sz w:val="22"/>
          <w:bdr w:val="single" w:sz="4" w:space="0" w:color="auto"/>
          <w:shd w:val="pct15" w:color="auto" w:fill="FFFFFF"/>
        </w:rPr>
        <w:t>顯異</w:t>
      </w:r>
    </w:p>
    <w:p w:rsidR="008E692A" w:rsidRPr="000F430A" w:rsidRDefault="008E692A" w:rsidP="008B0AD2">
      <w:pPr>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本論但建立新熏，不說本有。這不是有漏唯生有漏</w:t>
      </w:r>
      <w:r w:rsidR="00C018D0" w:rsidRPr="000F430A">
        <w:rPr>
          <w:rFonts w:ascii="Times New Roman" w:hAnsi="Times New Roman" w:cs="Times New Roman"/>
          <w:szCs w:val="24"/>
        </w:rPr>
        <w:t>、</w:t>
      </w:r>
      <w:r w:rsidRPr="000F430A">
        <w:rPr>
          <w:rFonts w:ascii="Times New Roman" w:hAnsi="Times New Roman" w:cs="Times New Roman"/>
          <w:szCs w:val="24"/>
        </w:rPr>
        <w:t>無漏唯生無漏的見解所能理解的。能得出世心，由清淨法界的等流正聞熏習；因此，法界雖沒有內外彼此的差別，卻也不是內心在纏的法界</w:t>
      </w:r>
      <w:r w:rsidRPr="000F430A">
        <w:rPr>
          <w:rFonts w:asciiTheme="minorEastAsia" w:hAnsiTheme="minorEastAsia" w:cs="Times New Roman"/>
          <w:szCs w:val="24"/>
        </w:rPr>
        <w:t>──</w:t>
      </w:r>
      <w:r w:rsidRPr="000F430A">
        <w:rPr>
          <w:rFonts w:ascii="Times New Roman" w:hAnsi="Times New Roman" w:cs="Times New Roman"/>
          <w:szCs w:val="24"/>
        </w:rPr>
        <w:t>如來藏，是諸佛證悟的法界。這與</w:t>
      </w:r>
      <w:r w:rsidR="00DB3F58" w:rsidRPr="000F430A">
        <w:rPr>
          <w:rFonts w:ascii="Times New Roman" w:hAnsi="Times New Roman" w:cs="Times New Roman"/>
          <w:sz w:val="22"/>
          <w:szCs w:val="20"/>
          <w:shd w:val="pct15" w:color="auto" w:fill="FFFFFF"/>
        </w:rPr>
        <w:t>（</w:t>
      </w:r>
      <w:r w:rsidR="00DB3F58" w:rsidRPr="000F430A">
        <w:rPr>
          <w:rFonts w:ascii="Times New Roman" w:hAnsi="Times New Roman" w:cs="Times New Roman"/>
          <w:sz w:val="22"/>
          <w:szCs w:val="20"/>
          <w:shd w:val="pct15" w:color="auto" w:fill="FFFFFF"/>
        </w:rPr>
        <w:t>p.136</w:t>
      </w:r>
      <w:r w:rsidR="00DB3F58"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本有無漏的妄心派或真心派，都有其不同。</w:t>
      </w:r>
    </w:p>
    <w:p w:rsidR="008E692A" w:rsidRPr="000F430A" w:rsidRDefault="0004027C" w:rsidP="005B03AE">
      <w:pPr>
        <w:spacing w:beforeLines="30"/>
        <w:ind w:leftChars="200" w:left="480"/>
        <w:jc w:val="both"/>
        <w:outlineLvl w:val="4"/>
        <w:rPr>
          <w:rFonts w:ascii="Times New Roman" w:hAnsi="Times New Roman" w:cs="Times New Roman"/>
          <w:szCs w:val="24"/>
          <w:shd w:val="pct15" w:color="auto" w:fill="FFFFFF"/>
        </w:rPr>
      </w:pPr>
      <w:r w:rsidRPr="000F430A">
        <w:rPr>
          <w:rFonts w:ascii="Times New Roman" w:eastAsia="新細明體" w:hAnsi="Times New Roman" w:cs="Times New Roman"/>
          <w:sz w:val="22"/>
          <w:bdr w:val="single" w:sz="4" w:space="0" w:color="auto"/>
          <w:shd w:val="pct15" w:color="auto" w:fill="FFFFFF"/>
        </w:rPr>
        <w:t>2</w:t>
      </w:r>
      <w:r w:rsidRPr="000F430A">
        <w:rPr>
          <w:rFonts w:ascii="Times New Roman" w:eastAsia="新細明體"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rPr>
        <w:t>所依</w:t>
      </w:r>
    </w:p>
    <w:p w:rsidR="0004027C" w:rsidRPr="000F430A" w:rsidRDefault="0004027C" w:rsidP="008B0AD2">
      <w:pPr>
        <w:ind w:leftChars="250" w:left="600"/>
        <w:jc w:val="both"/>
        <w:outlineLvl w:val="5"/>
        <w:rPr>
          <w:rFonts w:ascii="Times New Roman"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1</w:t>
      </w:r>
      <w:r w:rsidRPr="000F430A">
        <w:rPr>
          <w:rFonts w:ascii="Times New Roman" w:eastAsia="新細明體"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shd w:val="pct15" w:color="auto" w:fill="FFFFFF"/>
        </w:rPr>
        <w:t>正釋論文</w:t>
      </w:r>
    </w:p>
    <w:p w:rsidR="00910DFE" w:rsidRPr="000F430A" w:rsidRDefault="00946F17" w:rsidP="00B57FE6">
      <w:pPr>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0004027C" w:rsidRPr="000F430A">
        <w:rPr>
          <w:rFonts w:ascii="Times New Roman" w:eastAsia="新細明體" w:hAnsi="Times New Roman" w:cs="Times New Roman"/>
          <w:sz w:val="22"/>
          <w:bdr w:val="single" w:sz="4" w:space="0" w:color="auto"/>
          <w:shd w:val="pct15" w:color="auto" w:fill="FFFFFF"/>
        </w:rPr>
        <w:t>、引論文</w:t>
      </w:r>
    </w:p>
    <w:p w:rsidR="00B57FE6" w:rsidRPr="000F430A" w:rsidRDefault="008E692A" w:rsidP="008B0AD2">
      <w:pPr>
        <w:ind w:leftChars="300" w:left="720"/>
        <w:jc w:val="both"/>
        <w:outlineLvl w:val="6"/>
        <w:rPr>
          <w:rFonts w:ascii="Times New Roman" w:eastAsia="標楷體" w:hAnsi="Times New Roman" w:cs="Times New Roman"/>
          <w:szCs w:val="24"/>
        </w:rPr>
      </w:pPr>
      <w:r w:rsidRPr="000F430A">
        <w:rPr>
          <w:rFonts w:ascii="Times New Roman" w:eastAsia="標楷體" w:hAnsi="Times New Roman" w:cs="Times New Roman"/>
          <w:szCs w:val="24"/>
        </w:rPr>
        <w:t>此聞熏習，為是阿賴耶識自性？為非阿賴耶識自性？若是阿賴耶識自性，云何是彼對治種子？若非阿賴耶識自性，此聞熏習種子所依云何可見？</w:t>
      </w:r>
    </w:p>
    <w:p w:rsidR="008E692A" w:rsidRPr="000F430A" w:rsidRDefault="008E692A" w:rsidP="005B03AE">
      <w:pPr>
        <w:spacing w:beforeLines="30"/>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標楷體" w:hAnsi="Times New Roman" w:cs="Times New Roman"/>
          <w:szCs w:val="24"/>
        </w:rPr>
        <w:t>乃至證得諸佛菩提，此聞熏習隨在一種所依轉處，寄在異熟識中，與彼和合俱轉，猶如水乳；然非阿賴耶識，是彼對治種子性故。</w:t>
      </w:r>
      <w:r w:rsidR="006F3E64" w:rsidRPr="000F430A">
        <w:rPr>
          <w:rStyle w:val="aa"/>
          <w:rFonts w:ascii="Times New Roman" w:eastAsia="標楷體" w:hAnsi="Times New Roman" w:cs="Times New Roman"/>
          <w:szCs w:val="24"/>
        </w:rPr>
        <w:footnoteReference w:id="8"/>
      </w:r>
    </w:p>
    <w:p w:rsidR="0004027C" w:rsidRPr="000F430A" w:rsidRDefault="00B57FE6" w:rsidP="005B03AE">
      <w:pPr>
        <w:spacing w:beforeLines="30"/>
        <w:ind w:leftChars="300" w:left="720"/>
        <w:jc w:val="both"/>
        <w:outlineLvl w:val="6"/>
        <w:rPr>
          <w:rFonts w:ascii="Times New Roman" w:eastAsia="標楷體" w:hAnsi="Times New Roman" w:cs="Times New Roman"/>
          <w:sz w:val="22"/>
          <w:shd w:val="pct15" w:color="auto" w:fill="FFFFFF"/>
        </w:rPr>
      </w:pPr>
      <w:r w:rsidRPr="000F430A">
        <w:rPr>
          <w:rFonts w:ascii="Times New Roman" w:eastAsia="新細明體" w:hAnsi="Times New Roman" w:cs="Times New Roman" w:hint="eastAsia"/>
          <w:sz w:val="22"/>
          <w:bdr w:val="single" w:sz="4" w:space="0" w:color="auto"/>
          <w:shd w:val="pct15" w:color="auto" w:fill="FFFFFF"/>
        </w:rPr>
        <w:t>B</w:t>
      </w:r>
      <w:r w:rsidR="0004027C" w:rsidRPr="000F430A">
        <w:rPr>
          <w:rFonts w:ascii="Times New Roman" w:eastAsia="新細明體" w:hAnsi="Times New Roman" w:cs="Times New Roman"/>
          <w:sz w:val="22"/>
          <w:bdr w:val="single" w:sz="4" w:space="0" w:color="auto"/>
          <w:shd w:val="pct15" w:color="auto" w:fill="FFFFFF"/>
        </w:rPr>
        <w:t>、釋論義</w:t>
      </w:r>
    </w:p>
    <w:p w:rsidR="00910DFE" w:rsidRPr="000F430A" w:rsidRDefault="00D41598" w:rsidP="00B57FE6">
      <w:pPr>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B57FE6"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sz w:val="22"/>
          <w:bdr w:val="single" w:sz="4" w:space="0" w:color="auto"/>
          <w:shd w:val="pct15" w:color="auto" w:fill="FFFFFF"/>
        </w:rPr>
        <w:t>）</w:t>
      </w:r>
      <w:r w:rsidR="00B57FE6" w:rsidRPr="000F430A">
        <w:rPr>
          <w:rFonts w:ascii="Times New Roman" w:eastAsia="新細明體" w:hAnsi="Times New Roman" w:cs="Times New Roman" w:hint="eastAsia"/>
          <w:sz w:val="22"/>
          <w:bdr w:val="single" w:sz="4" w:space="0" w:color="auto"/>
          <w:shd w:val="pct15" w:color="auto" w:fill="FFFFFF"/>
        </w:rPr>
        <w:t>述問</w:t>
      </w:r>
    </w:p>
    <w:p w:rsidR="00B57FE6" w:rsidRPr="000F430A" w:rsidRDefault="008E692A" w:rsidP="008B0AD2">
      <w:pPr>
        <w:ind w:leftChars="350" w:left="840"/>
        <w:jc w:val="both"/>
        <w:outlineLvl w:val="7"/>
        <w:rPr>
          <w:rFonts w:ascii="Times New Roman" w:hAnsi="Times New Roman" w:cs="Times New Roman"/>
          <w:szCs w:val="24"/>
        </w:rPr>
      </w:pPr>
      <w:r w:rsidRPr="000F430A">
        <w:rPr>
          <w:rFonts w:ascii="Times New Roman" w:hAnsi="Times New Roman" w:cs="Times New Roman"/>
          <w:szCs w:val="24"/>
        </w:rPr>
        <w:t>聽聞正法所熏成的出世清淨心種，依於阿賴耶識，這聞熏習與阿賴耶的關係，還大可研究：這「</w:t>
      </w:r>
      <w:r w:rsidRPr="000F430A">
        <w:rPr>
          <w:rFonts w:ascii="Times New Roman" w:eastAsia="標楷體" w:hAnsi="Times New Roman" w:cs="Times New Roman"/>
          <w:szCs w:val="24"/>
        </w:rPr>
        <w:t>聞熏習，為是阿賴耶識自性</w:t>
      </w:r>
      <w:r w:rsidRPr="000F430A">
        <w:rPr>
          <w:rFonts w:ascii="Times New Roman" w:hAnsi="Times New Roman" w:cs="Times New Roman"/>
          <w:szCs w:val="24"/>
        </w:rPr>
        <w:t>」呢？「</w:t>
      </w:r>
      <w:r w:rsidRPr="000F430A">
        <w:rPr>
          <w:rFonts w:ascii="Times New Roman" w:eastAsia="標楷體" w:hAnsi="Times New Roman" w:cs="Times New Roman"/>
          <w:szCs w:val="24"/>
        </w:rPr>
        <w:t>非阿賴耶識自性</w:t>
      </w:r>
      <w:r w:rsidRPr="000F430A">
        <w:rPr>
          <w:rFonts w:ascii="Times New Roman" w:hAnsi="Times New Roman" w:cs="Times New Roman"/>
          <w:szCs w:val="24"/>
        </w:rPr>
        <w:t>」呢？「</w:t>
      </w:r>
      <w:r w:rsidRPr="000F430A">
        <w:rPr>
          <w:rFonts w:ascii="Times New Roman" w:eastAsia="標楷體" w:hAnsi="Times New Roman" w:cs="Times New Roman"/>
          <w:szCs w:val="24"/>
        </w:rPr>
        <w:t>若</w:t>
      </w:r>
      <w:r w:rsidRPr="000F430A">
        <w:rPr>
          <w:rFonts w:ascii="Times New Roman" w:hAnsi="Times New Roman" w:cs="Times New Roman"/>
          <w:szCs w:val="24"/>
        </w:rPr>
        <w:t>」說「</w:t>
      </w:r>
      <w:r w:rsidRPr="000F430A">
        <w:rPr>
          <w:rFonts w:ascii="Times New Roman" w:eastAsia="標楷體" w:hAnsi="Times New Roman" w:cs="Times New Roman"/>
          <w:szCs w:val="24"/>
        </w:rPr>
        <w:t>是阿賴耶識自性</w:t>
      </w:r>
      <w:r w:rsidRPr="000F430A">
        <w:rPr>
          <w:rFonts w:ascii="Times New Roman" w:hAnsi="Times New Roman" w:cs="Times New Roman"/>
          <w:szCs w:val="24"/>
        </w:rPr>
        <w:t>」，那它就是雜染法，雜染法只是增長雜染法，決不能自己對治自己，那怎麼「</w:t>
      </w:r>
      <w:r w:rsidRPr="000F430A">
        <w:rPr>
          <w:rFonts w:ascii="Times New Roman" w:eastAsia="標楷體" w:hAnsi="Times New Roman" w:cs="Times New Roman"/>
          <w:szCs w:val="24"/>
        </w:rPr>
        <w:t>是彼</w:t>
      </w:r>
      <w:r w:rsidRPr="000F430A">
        <w:rPr>
          <w:rFonts w:ascii="Times New Roman" w:hAnsi="Times New Roman" w:cs="Times New Roman"/>
          <w:szCs w:val="24"/>
        </w:rPr>
        <w:t>」阿賴耶的能「</w:t>
      </w:r>
      <w:r w:rsidRPr="000F430A">
        <w:rPr>
          <w:rFonts w:ascii="Times New Roman" w:eastAsia="標楷體" w:hAnsi="Times New Roman" w:cs="Times New Roman"/>
          <w:szCs w:val="24"/>
        </w:rPr>
        <w:t>對治</w:t>
      </w:r>
      <w:r w:rsidRPr="000F430A">
        <w:rPr>
          <w:rFonts w:ascii="Times New Roman" w:hAnsi="Times New Roman" w:cs="Times New Roman"/>
          <w:szCs w:val="24"/>
        </w:rPr>
        <w:t>」者的「</w:t>
      </w:r>
      <w:r w:rsidRPr="000F430A">
        <w:rPr>
          <w:rFonts w:ascii="Times New Roman" w:eastAsia="標楷體" w:hAnsi="Times New Roman" w:cs="Times New Roman"/>
          <w:szCs w:val="24"/>
        </w:rPr>
        <w:t>種子</w:t>
      </w:r>
      <w:r w:rsidRPr="000F430A">
        <w:rPr>
          <w:rFonts w:ascii="Times New Roman" w:hAnsi="Times New Roman" w:cs="Times New Roman"/>
          <w:szCs w:val="24"/>
        </w:rPr>
        <w:t>」？</w:t>
      </w:r>
    </w:p>
    <w:p w:rsidR="008E692A" w:rsidRPr="000F430A" w:rsidRDefault="008E692A"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若說「</w:t>
      </w:r>
      <w:r w:rsidRPr="000F430A">
        <w:rPr>
          <w:rFonts w:ascii="Times New Roman" w:eastAsia="標楷體" w:hAnsi="Times New Roman" w:cs="Times New Roman"/>
          <w:szCs w:val="24"/>
        </w:rPr>
        <w:t>非阿賴耶識自性</w:t>
      </w:r>
      <w:r w:rsidRPr="000F430A">
        <w:rPr>
          <w:rFonts w:ascii="Times New Roman" w:hAnsi="Times New Roman" w:cs="Times New Roman"/>
          <w:szCs w:val="24"/>
        </w:rPr>
        <w:t>」，那「</w:t>
      </w:r>
      <w:r w:rsidRPr="000F430A">
        <w:rPr>
          <w:rFonts w:ascii="Times New Roman" w:eastAsia="標楷體" w:hAnsi="Times New Roman" w:cs="Times New Roman"/>
          <w:szCs w:val="24"/>
        </w:rPr>
        <w:t>聞熏習種子</w:t>
      </w:r>
      <w:r w:rsidR="00C018D0" w:rsidRPr="000F430A">
        <w:rPr>
          <w:rFonts w:ascii="Times New Roman" w:hAnsi="Times New Roman" w:cs="Times New Roman"/>
          <w:szCs w:val="24"/>
        </w:rPr>
        <w:t>」</w:t>
      </w:r>
      <w:r w:rsidRPr="000F430A">
        <w:rPr>
          <w:rFonts w:ascii="Times New Roman" w:hAnsi="Times New Roman" w:cs="Times New Roman"/>
          <w:szCs w:val="24"/>
        </w:rPr>
        <w:t>以賴耶為「</w:t>
      </w:r>
      <w:r w:rsidRPr="000F430A">
        <w:rPr>
          <w:rFonts w:ascii="Times New Roman" w:eastAsia="標楷體" w:hAnsi="Times New Roman" w:cs="Times New Roman"/>
          <w:szCs w:val="24"/>
        </w:rPr>
        <w:t>所依</w:t>
      </w:r>
      <w:r w:rsidRPr="000F430A">
        <w:rPr>
          <w:rFonts w:ascii="Times New Roman" w:hAnsi="Times New Roman" w:cs="Times New Roman"/>
          <w:szCs w:val="24"/>
        </w:rPr>
        <w:t>」的道理，又「</w:t>
      </w:r>
      <w:r w:rsidRPr="000F430A">
        <w:rPr>
          <w:rFonts w:ascii="Times New Roman" w:eastAsia="標楷體" w:hAnsi="Times New Roman" w:cs="Times New Roman"/>
          <w:szCs w:val="24"/>
        </w:rPr>
        <w:t>云何可見</w:t>
      </w:r>
      <w:r w:rsidRPr="000F430A">
        <w:rPr>
          <w:rFonts w:ascii="Times New Roman" w:hAnsi="Times New Roman" w:cs="Times New Roman"/>
          <w:szCs w:val="24"/>
        </w:rPr>
        <w:t>」呢？</w:t>
      </w:r>
    </w:p>
    <w:p w:rsidR="00910DFE" w:rsidRPr="000F430A" w:rsidRDefault="00D41598"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B57FE6"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sz w:val="22"/>
          <w:bdr w:val="single" w:sz="4" w:space="0" w:color="auto"/>
          <w:shd w:val="pct15" w:color="auto" w:fill="FFFFFF"/>
        </w:rPr>
        <w:t>）</w:t>
      </w:r>
      <w:r w:rsidR="00B57FE6" w:rsidRPr="000F430A">
        <w:rPr>
          <w:rFonts w:ascii="Times New Roman" w:eastAsia="新細明體" w:hAnsi="Times New Roman" w:cs="Times New Roman" w:hint="eastAsia"/>
          <w:sz w:val="22"/>
          <w:bdr w:val="single" w:sz="4" w:space="0" w:color="auto"/>
          <w:shd w:val="pct15" w:color="auto" w:fill="FFFFFF"/>
        </w:rPr>
        <w:t>應答</w:t>
      </w:r>
    </w:p>
    <w:p w:rsidR="00B57FE6" w:rsidRPr="000F430A" w:rsidRDefault="00B57FE6" w:rsidP="00B57FE6">
      <w:pPr>
        <w:ind w:leftChars="400" w:left="9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、略明要義</w:t>
      </w:r>
    </w:p>
    <w:p w:rsidR="00B57FE6" w:rsidRPr="000F430A" w:rsidRDefault="008E692A" w:rsidP="00B57FE6">
      <w:pPr>
        <w:ind w:leftChars="400" w:left="960"/>
        <w:jc w:val="both"/>
        <w:outlineLvl w:val="7"/>
        <w:rPr>
          <w:rFonts w:ascii="Times New Roman" w:hAnsi="Times New Roman" w:cs="Times New Roman"/>
          <w:szCs w:val="24"/>
        </w:rPr>
      </w:pPr>
      <w:r w:rsidRPr="000F430A">
        <w:rPr>
          <w:rFonts w:ascii="Times New Roman" w:hAnsi="Times New Roman" w:cs="Times New Roman"/>
          <w:szCs w:val="24"/>
        </w:rPr>
        <w:t>聞熏習種子，確是依於賴耶，但卻不可說它以賴耶為自性，能依與所依是</w:t>
      </w:r>
      <w:r w:rsidR="00DB3F58" w:rsidRPr="000F430A">
        <w:rPr>
          <w:rFonts w:ascii="Times New Roman" w:hAnsi="Times New Roman" w:cs="Times New Roman"/>
          <w:sz w:val="22"/>
          <w:szCs w:val="20"/>
          <w:shd w:val="pct15" w:color="auto" w:fill="FFFFFF"/>
        </w:rPr>
        <w:t>（</w:t>
      </w:r>
      <w:r w:rsidR="00DB3F58" w:rsidRPr="000F430A">
        <w:rPr>
          <w:rFonts w:ascii="Times New Roman" w:hAnsi="Times New Roman" w:cs="Times New Roman"/>
          <w:sz w:val="22"/>
          <w:szCs w:val="20"/>
          <w:shd w:val="pct15" w:color="auto" w:fill="FFFFFF"/>
        </w:rPr>
        <w:t>p.137</w:t>
      </w:r>
      <w:r w:rsidR="00DB3F58"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不一定同性的。</w:t>
      </w:r>
    </w:p>
    <w:p w:rsidR="00B57FE6" w:rsidRPr="000F430A" w:rsidRDefault="00B57FE6" w:rsidP="00B57FE6">
      <w:pPr>
        <w:ind w:leftChars="400" w:left="9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lastRenderedPageBreak/>
        <w:t>b</w:t>
      </w:r>
      <w:r w:rsidRPr="000F430A">
        <w:rPr>
          <w:rFonts w:ascii="Times New Roman" w:eastAsia="新細明體" w:hAnsi="Times New Roman" w:cs="Times New Roman" w:hint="eastAsia"/>
          <w:sz w:val="22"/>
          <w:bdr w:val="single" w:sz="4" w:space="0" w:color="auto"/>
          <w:shd w:val="pct15" w:color="auto" w:fill="FFFFFF"/>
        </w:rPr>
        <w:t>、正解文意</w:t>
      </w:r>
    </w:p>
    <w:p w:rsidR="00B57FE6" w:rsidRPr="000F430A" w:rsidRDefault="008E692A" w:rsidP="00B57FE6">
      <w:pPr>
        <w:ind w:leftChars="400" w:left="9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從眾生發心，「</w:t>
      </w:r>
      <w:r w:rsidRPr="000F430A">
        <w:rPr>
          <w:rFonts w:ascii="Times New Roman" w:eastAsia="標楷體" w:hAnsi="Times New Roman" w:cs="Times New Roman"/>
          <w:szCs w:val="24"/>
        </w:rPr>
        <w:t>至證得諸佛菩提</w:t>
      </w:r>
      <w:r w:rsidRPr="000F430A">
        <w:rPr>
          <w:rFonts w:ascii="Times New Roman" w:hAnsi="Times New Roman" w:cs="Times New Roman"/>
          <w:szCs w:val="24"/>
        </w:rPr>
        <w:t>」，這「</w:t>
      </w:r>
      <w:r w:rsidRPr="000F430A">
        <w:rPr>
          <w:rFonts w:ascii="Times New Roman" w:eastAsia="標楷體" w:hAnsi="Times New Roman" w:cs="Times New Roman"/>
          <w:szCs w:val="24"/>
        </w:rPr>
        <w:t>聞熏習</w:t>
      </w:r>
      <w:r w:rsidR="00C018D0" w:rsidRPr="000F430A">
        <w:rPr>
          <w:rFonts w:ascii="Times New Roman" w:hAnsi="Times New Roman" w:cs="Times New Roman"/>
          <w:szCs w:val="24"/>
        </w:rPr>
        <w:t>」</w:t>
      </w:r>
      <w:r w:rsidRPr="000F430A">
        <w:rPr>
          <w:rFonts w:ascii="Times New Roman" w:hAnsi="Times New Roman" w:cs="Times New Roman"/>
          <w:szCs w:val="24"/>
        </w:rPr>
        <w:t>「</w:t>
      </w:r>
      <w:r w:rsidRPr="000F430A">
        <w:rPr>
          <w:rFonts w:ascii="Times New Roman" w:eastAsia="標楷體" w:hAnsi="Times New Roman" w:cs="Times New Roman"/>
          <w:szCs w:val="24"/>
        </w:rPr>
        <w:t>隨在一種所依轉處」</w:t>
      </w:r>
      <w:r w:rsidRPr="000F430A">
        <w:rPr>
          <w:rFonts w:ascii="Times New Roman" w:hAnsi="Times New Roman" w:cs="Times New Roman"/>
          <w:szCs w:val="24"/>
        </w:rPr>
        <w:t>，它總是「</w:t>
      </w:r>
      <w:r w:rsidRPr="000F430A">
        <w:rPr>
          <w:rFonts w:ascii="Times New Roman" w:eastAsia="標楷體" w:hAnsi="Times New Roman" w:cs="Times New Roman"/>
          <w:szCs w:val="24"/>
        </w:rPr>
        <w:t>寄在異熟識中，與彼和合俱轉，猶如水乳</w:t>
      </w:r>
      <w:r w:rsidRPr="000F430A">
        <w:rPr>
          <w:rFonts w:ascii="Times New Roman" w:hAnsi="Times New Roman" w:cs="Times New Roman"/>
          <w:szCs w:val="24"/>
        </w:rPr>
        <w:t>」。這就是說：曾聞正法的人，隨他在那一界</w:t>
      </w:r>
      <w:r w:rsidR="00C018D0" w:rsidRPr="000F430A">
        <w:rPr>
          <w:rFonts w:ascii="Times New Roman" w:hAnsi="Times New Roman" w:cs="Times New Roman"/>
          <w:szCs w:val="24"/>
        </w:rPr>
        <w:t>、</w:t>
      </w:r>
      <w:r w:rsidRPr="000F430A">
        <w:rPr>
          <w:rFonts w:ascii="Times New Roman" w:hAnsi="Times New Roman" w:cs="Times New Roman"/>
          <w:szCs w:val="24"/>
        </w:rPr>
        <w:t>那一趣，所依異熟的現起之處，聞熏習就寄在那一趣的相續的異熟識中，以賴耶為所依，但並不是賴耶自性。譬如水之與乳，可以融合一味，但乳不是水，水不是乳，二者自性是各別不同的。</w:t>
      </w:r>
    </w:p>
    <w:p w:rsidR="008E692A" w:rsidRPr="000F430A" w:rsidRDefault="008E692A" w:rsidP="005B03AE">
      <w:pPr>
        <w:spacing w:beforeLines="30"/>
        <w:ind w:leftChars="400" w:left="9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聞熏習在異熟識中也是這樣，雖融合無間，然聞熏習「</w:t>
      </w:r>
      <w:r w:rsidRPr="000F430A">
        <w:rPr>
          <w:rFonts w:ascii="Times New Roman" w:eastAsia="標楷體" w:hAnsi="Times New Roman" w:cs="Times New Roman"/>
          <w:szCs w:val="24"/>
        </w:rPr>
        <w:t>非阿賴耶識</w:t>
      </w:r>
      <w:r w:rsidRPr="000F430A">
        <w:rPr>
          <w:rFonts w:ascii="Times New Roman" w:hAnsi="Times New Roman" w:cs="Times New Roman"/>
          <w:szCs w:val="24"/>
        </w:rPr>
        <w:t>」自性，反而「</w:t>
      </w:r>
      <w:r w:rsidRPr="000F430A">
        <w:rPr>
          <w:rFonts w:ascii="Times New Roman" w:eastAsia="標楷體" w:hAnsi="Times New Roman" w:cs="Times New Roman"/>
          <w:szCs w:val="24"/>
        </w:rPr>
        <w:t>是彼</w:t>
      </w:r>
      <w:r w:rsidRPr="000F430A">
        <w:rPr>
          <w:rFonts w:ascii="Times New Roman" w:hAnsi="Times New Roman" w:cs="Times New Roman"/>
          <w:szCs w:val="24"/>
        </w:rPr>
        <w:t>」賴耶的能「</w:t>
      </w:r>
      <w:r w:rsidRPr="000F430A">
        <w:rPr>
          <w:rFonts w:ascii="Times New Roman" w:eastAsia="標楷體" w:hAnsi="Times New Roman" w:cs="Times New Roman"/>
          <w:szCs w:val="24"/>
        </w:rPr>
        <w:t>對治</w:t>
      </w:r>
      <w:r w:rsidRPr="000F430A">
        <w:rPr>
          <w:rFonts w:ascii="Times New Roman" w:hAnsi="Times New Roman" w:cs="Times New Roman"/>
          <w:szCs w:val="24"/>
        </w:rPr>
        <w:t>」道的「</w:t>
      </w:r>
      <w:r w:rsidRPr="000F430A">
        <w:rPr>
          <w:rFonts w:ascii="Times New Roman" w:eastAsia="標楷體" w:hAnsi="Times New Roman" w:cs="Times New Roman"/>
          <w:szCs w:val="24"/>
        </w:rPr>
        <w:t>種子性</w:t>
      </w:r>
      <w:r w:rsidRPr="000F430A">
        <w:rPr>
          <w:rFonts w:ascii="Times New Roman" w:hAnsi="Times New Roman" w:cs="Times New Roman"/>
          <w:szCs w:val="24"/>
        </w:rPr>
        <w:t>」。</w:t>
      </w:r>
    </w:p>
    <w:p w:rsidR="0004027C" w:rsidRPr="000F430A" w:rsidRDefault="0004027C" w:rsidP="005B03AE">
      <w:pPr>
        <w:spacing w:beforeLines="30"/>
        <w:ind w:leftChars="250" w:left="600"/>
        <w:jc w:val="both"/>
        <w:outlineLvl w:val="5"/>
        <w:rPr>
          <w:rFonts w:ascii="Times New Roman" w:eastAsia="標楷體" w:hAnsi="Times New Roman" w:cs="Times New Roman"/>
          <w:color w:val="FF0000"/>
          <w:sz w:val="22"/>
          <w:shd w:val="pct15" w:color="auto" w:fill="FFFFFF"/>
        </w:rPr>
      </w:pP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shd w:val="pct15" w:color="auto" w:fill="FFFFFF"/>
        </w:rPr>
        <w:t>2</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兼辨餘義</w:t>
      </w:r>
      <w:r w:rsidR="00B57FE6" w:rsidRPr="000F430A">
        <w:rPr>
          <w:rFonts w:asciiTheme="minorEastAsia" w:hAnsiTheme="minorEastAsia" w:cs="Times New Roman"/>
          <w:sz w:val="22"/>
          <w:bdr w:val="single" w:sz="4" w:space="0" w:color="auto"/>
          <w:shd w:val="pct15" w:color="auto" w:fill="FFFFFF"/>
        </w:rPr>
        <w:t>──</w:t>
      </w:r>
      <w:r w:rsidR="00B57FE6" w:rsidRPr="000F430A">
        <w:rPr>
          <w:rFonts w:asciiTheme="minorEastAsia" w:hAnsiTheme="minorEastAsia" w:cs="Times New Roman" w:hint="eastAsia"/>
          <w:sz w:val="22"/>
          <w:bdr w:val="single" w:sz="4" w:space="0" w:color="auto"/>
          <w:shd w:val="pct15" w:color="auto" w:fill="FFFFFF"/>
        </w:rPr>
        <w:t>淨種所依之辨</w:t>
      </w:r>
    </w:p>
    <w:p w:rsidR="00910DFE" w:rsidRPr="000F430A" w:rsidRDefault="00CA25E0" w:rsidP="000A4FCE">
      <w:pPr>
        <w:ind w:leftChars="250" w:left="600"/>
        <w:jc w:val="both"/>
        <w:outlineLvl w:val="6"/>
        <w:rPr>
          <w:rFonts w:ascii="Times New Roman" w:eastAsia="標楷體" w:hAnsi="Times New Roman" w:cs="Times New Roman"/>
          <w:sz w:val="22"/>
          <w:shd w:val="pct15" w:color="auto" w:fill="FFFFFF"/>
        </w:rPr>
      </w:pPr>
      <w:r w:rsidRPr="000F430A">
        <w:rPr>
          <w:rFonts w:ascii="Times New Roman" w:hAnsi="Times New Roman" w:cs="Times New Roman"/>
          <w:szCs w:val="24"/>
        </w:rPr>
        <w:t>【附論】</w:t>
      </w:r>
    </w:p>
    <w:p w:rsidR="000A4FCE" w:rsidRPr="000F430A" w:rsidRDefault="000A4FCE" w:rsidP="005B03AE">
      <w:pPr>
        <w:spacing w:beforeLines="30"/>
        <w:ind w:leftChars="300" w:left="720"/>
        <w:jc w:val="both"/>
        <w:outlineLvl w:val="6"/>
        <w:rPr>
          <w:rFonts w:ascii="Times New Roman" w:eastAsia="標楷體" w:hAnsi="Times New Roman" w:cs="Times New Roman"/>
          <w:sz w:val="22"/>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《攝大乘論》等之立義</w:t>
      </w:r>
    </w:p>
    <w:p w:rsidR="00B57FE6" w:rsidRPr="000F430A" w:rsidRDefault="00B57FE6" w:rsidP="008B0AD2">
      <w:pPr>
        <w:ind w:leftChars="300" w:left="720"/>
        <w:jc w:val="both"/>
        <w:outlineLvl w:val="6"/>
        <w:rPr>
          <w:rFonts w:ascii="Times New Roman" w:hAnsi="Times New Roman" w:cs="Times New Roman"/>
          <w:szCs w:val="24"/>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淨種的所依，本論說是寄在異熟識中。</w:t>
      </w:r>
      <w:r w:rsidR="00516BE3" w:rsidRPr="000F430A">
        <w:rPr>
          <w:rStyle w:val="aa"/>
          <w:rFonts w:ascii="Times New Roman" w:hAnsi="Times New Roman" w:cs="Times New Roman"/>
          <w:szCs w:val="24"/>
        </w:rPr>
        <w:footnoteReference w:id="9"/>
      </w:r>
    </w:p>
    <w:p w:rsidR="008E692A" w:rsidRPr="000F430A" w:rsidRDefault="00B57FE6" w:rsidP="005B03AE">
      <w:pPr>
        <w:spacing w:beforeLines="30"/>
        <w:ind w:leftChars="300" w:left="960" w:hangingChars="100" w:hanging="240"/>
        <w:jc w:val="both"/>
        <w:outlineLvl w:val="6"/>
        <w:rPr>
          <w:rFonts w:ascii="Times New Roman" w:eastAsia="標楷體" w:hAnsi="Times New Roman" w:cs="Times New Roman"/>
          <w:sz w:val="22"/>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賴耶是生命（蘊</w:t>
      </w:r>
      <w:r w:rsidR="00C018D0" w:rsidRPr="000F430A">
        <w:rPr>
          <w:rFonts w:ascii="Times New Roman" w:hAnsi="Times New Roman" w:cs="Times New Roman"/>
          <w:szCs w:val="24"/>
        </w:rPr>
        <w:t>、</w:t>
      </w:r>
      <w:r w:rsidR="008E692A" w:rsidRPr="000F430A">
        <w:rPr>
          <w:rFonts w:ascii="Times New Roman" w:hAnsi="Times New Roman" w:cs="Times New Roman"/>
          <w:szCs w:val="24"/>
        </w:rPr>
        <w:t>處</w:t>
      </w:r>
      <w:r w:rsidR="00C018D0" w:rsidRPr="000F430A">
        <w:rPr>
          <w:rFonts w:ascii="Times New Roman" w:hAnsi="Times New Roman" w:cs="Times New Roman"/>
          <w:szCs w:val="24"/>
        </w:rPr>
        <w:t>、</w:t>
      </w:r>
      <w:r w:rsidR="008E692A" w:rsidRPr="000F430A">
        <w:rPr>
          <w:rFonts w:ascii="Times New Roman" w:hAnsi="Times New Roman" w:cs="Times New Roman"/>
          <w:szCs w:val="24"/>
        </w:rPr>
        <w:t>界）的中心，它執持有色諸根，而遍於根身中轉，所以有處說清淨種是六處中的殊勝功能</w:t>
      </w:r>
      <w:r w:rsidR="002C6B88" w:rsidRPr="000F430A">
        <w:rPr>
          <w:rStyle w:val="aa"/>
          <w:rFonts w:ascii="Times New Roman" w:hAnsi="Times New Roman" w:cs="Times New Roman"/>
          <w:szCs w:val="24"/>
        </w:rPr>
        <w:footnoteReference w:id="10"/>
      </w:r>
      <w:r w:rsidR="008E692A" w:rsidRPr="000F430A">
        <w:rPr>
          <w:rFonts w:ascii="Times New Roman" w:hAnsi="Times New Roman" w:cs="Times New Roman"/>
          <w:szCs w:val="24"/>
        </w:rPr>
        <w:t>（有人以為這六處，是說第六意處，並不正確），大乘經中又都說蘊</w:t>
      </w:r>
      <w:r w:rsidR="00C018D0" w:rsidRPr="000F430A">
        <w:rPr>
          <w:rFonts w:ascii="Times New Roman" w:hAnsi="Times New Roman" w:cs="Times New Roman"/>
          <w:szCs w:val="24"/>
        </w:rPr>
        <w:t>、</w:t>
      </w:r>
      <w:r w:rsidR="008E692A" w:rsidRPr="000F430A">
        <w:rPr>
          <w:rFonts w:ascii="Times New Roman" w:hAnsi="Times New Roman" w:cs="Times New Roman"/>
          <w:szCs w:val="24"/>
        </w:rPr>
        <w:t>處</w:t>
      </w:r>
      <w:r w:rsidR="00C018D0" w:rsidRPr="000F430A">
        <w:rPr>
          <w:rFonts w:ascii="Times New Roman" w:hAnsi="Times New Roman" w:cs="Times New Roman"/>
          <w:szCs w:val="24"/>
        </w:rPr>
        <w:t>、</w:t>
      </w:r>
      <w:r w:rsidR="008E692A" w:rsidRPr="000F430A">
        <w:rPr>
          <w:rFonts w:ascii="Times New Roman" w:hAnsi="Times New Roman" w:cs="Times New Roman"/>
          <w:szCs w:val="24"/>
        </w:rPr>
        <w:t>界中有這勝能。</w:t>
      </w:r>
      <w:r w:rsidR="0055184D" w:rsidRPr="000F430A">
        <w:rPr>
          <w:rStyle w:val="aa"/>
          <w:rFonts w:ascii="Times New Roman" w:hAnsi="Times New Roman" w:cs="Times New Roman"/>
          <w:szCs w:val="24"/>
        </w:rPr>
        <w:footnoteReference w:id="11"/>
      </w:r>
    </w:p>
    <w:p w:rsidR="00CA25E0" w:rsidRPr="000F430A" w:rsidRDefault="00946F17" w:rsidP="005B03AE">
      <w:pPr>
        <w:spacing w:beforeLines="30"/>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lastRenderedPageBreak/>
        <w:t>B</w:t>
      </w:r>
      <w:r w:rsidR="00CA25E0" w:rsidRPr="000F430A">
        <w:rPr>
          <w:rFonts w:ascii="Times New Roman" w:eastAsia="新細明體" w:hAnsi="Times New Roman" w:cs="Times New Roman"/>
          <w:sz w:val="22"/>
          <w:bdr w:val="single" w:sz="4" w:space="0" w:color="auto"/>
          <w:shd w:val="pct15" w:color="auto" w:fill="FFFFFF"/>
        </w:rPr>
        <w:t>、</w:t>
      </w:r>
      <w:r w:rsidR="002C6B88" w:rsidRPr="000F430A">
        <w:rPr>
          <w:rFonts w:ascii="Times New Roman" w:eastAsia="新細明體" w:hAnsi="Times New Roman" w:cs="Times New Roman" w:hint="eastAsia"/>
          <w:sz w:val="22"/>
          <w:bdr w:val="single" w:sz="4" w:space="0" w:color="auto"/>
          <w:shd w:val="pct15" w:color="auto" w:fill="FFFFFF"/>
        </w:rPr>
        <w:t>判「妄心派與真心派之立說」</w:t>
      </w:r>
    </w:p>
    <w:p w:rsidR="00910DFE" w:rsidRPr="000F430A" w:rsidRDefault="00CA25E0" w:rsidP="002C6B88">
      <w:pPr>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946F17"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sz w:val="22"/>
          <w:bdr w:val="single" w:sz="4" w:space="0" w:color="auto"/>
          <w:shd w:val="pct15" w:color="auto" w:fill="FFFFFF"/>
        </w:rPr>
        <w:t>）</w:t>
      </w:r>
      <w:r w:rsidR="002C6B88" w:rsidRPr="000F430A">
        <w:rPr>
          <w:rFonts w:ascii="Times New Roman" w:eastAsia="新細明體" w:hAnsi="Times New Roman" w:cs="Times New Roman" w:hint="eastAsia"/>
          <w:sz w:val="22"/>
          <w:bdr w:val="single" w:sz="4" w:space="0" w:color="auto"/>
          <w:shd w:val="pct15" w:color="auto" w:fill="FFFFFF"/>
        </w:rPr>
        <w:t>引言</w:t>
      </w:r>
    </w:p>
    <w:p w:rsidR="00246D6B" w:rsidRPr="000F430A" w:rsidRDefault="008E692A" w:rsidP="008B0AD2">
      <w:pPr>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Cs w:val="24"/>
        </w:rPr>
        <w:t>聞熏習不是賴耶，卻與它和合，這頗不易於理解，也是學者諍論的所在。</w:t>
      </w:r>
    </w:p>
    <w:p w:rsidR="00910DFE" w:rsidRPr="000F430A" w:rsidRDefault="00246D6B"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946F17"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sz w:val="22"/>
          <w:bdr w:val="single" w:sz="4" w:space="0" w:color="auto"/>
          <w:shd w:val="pct15" w:color="auto" w:fill="FFFFFF"/>
        </w:rPr>
        <w:t>）</w:t>
      </w:r>
      <w:r w:rsidR="002C6B88" w:rsidRPr="000F430A">
        <w:rPr>
          <w:rFonts w:ascii="Times New Roman" w:eastAsia="新細明體" w:hAnsi="Times New Roman" w:cs="Times New Roman" w:hint="eastAsia"/>
          <w:sz w:val="22"/>
          <w:bdr w:val="single" w:sz="4" w:space="0" w:color="auto"/>
          <w:shd w:val="pct15" w:color="auto" w:fill="FFFFFF"/>
        </w:rPr>
        <w:t>明宗</w:t>
      </w:r>
    </w:p>
    <w:p w:rsidR="00910DFE" w:rsidRPr="000F430A" w:rsidRDefault="002C6B88" w:rsidP="002C6B88">
      <w:pPr>
        <w:ind w:leftChars="350" w:left="1080" w:hangingChars="100" w:hanging="240"/>
        <w:jc w:val="both"/>
        <w:outlineLvl w:val="7"/>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妄心派以妄識為中心的，這又以妄識的細心賴耶為主體，賴耶與妄染的種</w:t>
      </w:r>
      <w:r w:rsidR="00C018D0" w:rsidRPr="000F430A">
        <w:rPr>
          <w:rFonts w:ascii="Times New Roman" w:hAnsi="Times New Roman" w:cs="Times New Roman"/>
          <w:sz w:val="22"/>
          <w:szCs w:val="20"/>
          <w:shd w:val="pct15" w:color="auto" w:fill="FFFFFF"/>
        </w:rPr>
        <w:t>（</w:t>
      </w:r>
      <w:r w:rsidR="00C018D0" w:rsidRPr="000F430A">
        <w:rPr>
          <w:rFonts w:ascii="Times New Roman" w:hAnsi="Times New Roman" w:cs="Times New Roman"/>
          <w:sz w:val="22"/>
          <w:szCs w:val="20"/>
          <w:shd w:val="pct15" w:color="auto" w:fill="FFFFFF"/>
        </w:rPr>
        <w:t>p.138</w:t>
      </w:r>
      <w:r w:rsidR="00C018D0" w:rsidRPr="000F430A">
        <w:rPr>
          <w:rFonts w:ascii="Times New Roman" w:hAnsi="Times New Roman" w:cs="Times New Roman"/>
          <w:sz w:val="22"/>
          <w:szCs w:val="20"/>
          <w:shd w:val="pct15" w:color="auto" w:fill="FFFFFF"/>
        </w:rPr>
        <w:t>）</w:t>
      </w:r>
      <w:r w:rsidR="008E692A" w:rsidRPr="000F430A">
        <w:rPr>
          <w:rFonts w:ascii="Times New Roman" w:hAnsi="Times New Roman" w:cs="Times New Roman"/>
          <w:szCs w:val="24"/>
        </w:rPr>
        <w:t>子無異無雜（也有不一義），而清淨種子卻寄於其中，不就是賴耶，也不離賴耶，說它是非一非異。</w:t>
      </w:r>
    </w:p>
    <w:p w:rsidR="00CA25E0" w:rsidRPr="000F430A" w:rsidRDefault="002C6B88" w:rsidP="002C6B88">
      <w:pPr>
        <w:ind w:leftChars="350" w:left="1080" w:hangingChars="100" w:hanging="2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hint="eastAsia"/>
          <w:szCs w:val="24"/>
          <w:shd w:val="pct15" w:color="auto" w:fill="FFFFFF"/>
        </w:rPr>
        <w:t>◎</w:t>
      </w:r>
      <w:r w:rsidR="008E692A" w:rsidRPr="000F430A">
        <w:rPr>
          <w:rFonts w:ascii="Times New Roman" w:hAnsi="Times New Roman" w:cs="Times New Roman"/>
          <w:szCs w:val="24"/>
        </w:rPr>
        <w:t>真心派是以清淨的心性（如來藏）為中心，這現起虛妄的在纏真心，也可以叫做阿賴耶。它與</w:t>
      </w:r>
      <w:r w:rsidR="00C018D0" w:rsidRPr="000F430A">
        <w:rPr>
          <w:rFonts w:ascii="Times New Roman" w:hAnsi="Times New Roman" w:cs="Times New Roman"/>
          <w:szCs w:val="24"/>
        </w:rPr>
        <w:t>清淨的稱性功德（淨種）無異無雜（也有不一義），而說一切虛妄熏習</w:t>
      </w:r>
      <w:r w:rsidR="008E692A" w:rsidRPr="000F430A">
        <w:rPr>
          <w:rFonts w:ascii="Times New Roman" w:hAnsi="Times New Roman" w:cs="Times New Roman"/>
          <w:szCs w:val="24"/>
        </w:rPr>
        <w:t>不離於如來藏藏識，然也並非即是真心，結果又是個非一非異。</w:t>
      </w:r>
    </w:p>
    <w:p w:rsidR="00910DFE" w:rsidRPr="000F430A" w:rsidRDefault="00246D6B"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946F17" w:rsidRPr="000F430A">
        <w:rPr>
          <w:rFonts w:ascii="Times New Roman" w:eastAsia="新細明體" w:hAnsi="Times New Roman" w:cs="Times New Roman" w:hint="eastAsia"/>
          <w:sz w:val="22"/>
          <w:bdr w:val="single" w:sz="4" w:space="0" w:color="auto"/>
          <w:shd w:val="pct15" w:color="auto" w:fill="FFFFFF"/>
        </w:rPr>
        <w:t>C</w:t>
      </w:r>
      <w:r w:rsidRPr="000F430A">
        <w:rPr>
          <w:rFonts w:ascii="Times New Roman" w:eastAsia="新細明體" w:hAnsi="Times New Roman" w:cs="Times New Roman"/>
          <w:sz w:val="22"/>
          <w:bdr w:val="single" w:sz="4" w:space="0" w:color="auto"/>
          <w:shd w:val="pct15" w:color="auto" w:fill="FFFFFF"/>
        </w:rPr>
        <w:t>）</w:t>
      </w:r>
      <w:r w:rsidR="002C6B88" w:rsidRPr="000F430A">
        <w:rPr>
          <w:rFonts w:ascii="Times New Roman" w:eastAsia="新細明體" w:hAnsi="Times New Roman" w:cs="Times New Roman" w:hint="eastAsia"/>
          <w:sz w:val="22"/>
          <w:bdr w:val="single" w:sz="4" w:space="0" w:color="auto"/>
          <w:shd w:val="pct15" w:color="auto" w:fill="FFFFFF"/>
        </w:rPr>
        <w:t>辨析</w:t>
      </w:r>
    </w:p>
    <w:p w:rsidR="002C6B88" w:rsidRPr="000F430A" w:rsidRDefault="008E692A" w:rsidP="008B0AD2">
      <w:pPr>
        <w:ind w:leftChars="350" w:left="840"/>
        <w:jc w:val="both"/>
        <w:outlineLvl w:val="7"/>
        <w:rPr>
          <w:rFonts w:ascii="Times New Roman" w:hAnsi="Times New Roman" w:cs="Times New Roman"/>
          <w:szCs w:val="24"/>
        </w:rPr>
      </w:pPr>
      <w:r w:rsidRPr="000F430A">
        <w:rPr>
          <w:rFonts w:ascii="Times New Roman" w:hAnsi="Times New Roman" w:cs="Times New Roman"/>
          <w:szCs w:val="24"/>
        </w:rPr>
        <w:t>真心派說虛妄熏習是客，真常的如來藏藏識是主體；妄心</w:t>
      </w:r>
      <w:r w:rsidR="00C018D0" w:rsidRPr="000F430A">
        <w:rPr>
          <w:rFonts w:ascii="Times New Roman" w:hAnsi="Times New Roman" w:cs="Times New Roman"/>
          <w:szCs w:val="24"/>
        </w:rPr>
        <w:t>派說正聞熏習是客，虛妄的異熟藏識才是主體。我們可以看出真妄二派</w:t>
      </w:r>
      <w:r w:rsidRPr="000F430A">
        <w:rPr>
          <w:rFonts w:ascii="Times New Roman" w:hAnsi="Times New Roman" w:cs="Times New Roman"/>
          <w:szCs w:val="24"/>
        </w:rPr>
        <w:t>所說明的事實是</w:t>
      </w:r>
      <w:r w:rsidR="00C00693" w:rsidRPr="000F430A">
        <w:rPr>
          <w:rFonts w:ascii="Times New Roman" w:hAnsi="Times New Roman" w:cs="Times New Roman"/>
          <w:szCs w:val="24"/>
        </w:rPr>
        <w:t>一樣的，不過各依其一據點說明罷了。</w:t>
      </w:r>
    </w:p>
    <w:p w:rsidR="002C6B88" w:rsidRPr="000F430A" w:rsidRDefault="002C6B88"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946F17" w:rsidRPr="000F430A">
        <w:rPr>
          <w:rFonts w:ascii="Times New Roman" w:eastAsia="新細明體" w:hAnsi="Times New Roman" w:cs="Times New Roman" w:hint="eastAsia"/>
          <w:sz w:val="22"/>
          <w:bdr w:val="single" w:sz="4" w:space="0" w:color="auto"/>
          <w:shd w:val="pct15" w:color="auto" w:fill="FFFFFF"/>
        </w:rPr>
        <w:t>D</w:t>
      </w: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示難</w:t>
      </w:r>
    </w:p>
    <w:p w:rsidR="000A4FCE" w:rsidRPr="000F430A" w:rsidRDefault="00C00693" w:rsidP="008B0AD2">
      <w:pPr>
        <w:ind w:leftChars="350" w:left="840"/>
        <w:jc w:val="both"/>
        <w:outlineLvl w:val="7"/>
        <w:rPr>
          <w:rFonts w:ascii="Times New Roman" w:hAnsi="Times New Roman" w:cs="Times New Roman"/>
          <w:szCs w:val="24"/>
        </w:rPr>
      </w:pPr>
      <w:r w:rsidRPr="000F430A">
        <w:rPr>
          <w:rFonts w:ascii="Times New Roman" w:hAnsi="Times New Roman" w:cs="Times New Roman"/>
          <w:szCs w:val="24"/>
        </w:rPr>
        <w:t>以妄心為主體的，有漏法的產生</w:t>
      </w:r>
      <w:r w:rsidR="008E692A" w:rsidRPr="000F430A">
        <w:rPr>
          <w:rFonts w:ascii="Times New Roman" w:hAnsi="Times New Roman" w:cs="Times New Roman"/>
          <w:szCs w:val="24"/>
        </w:rPr>
        <w:t>很容易說明，而清淨寄於其中，從虛妄</w:t>
      </w:r>
      <w:r w:rsidRPr="000F430A">
        <w:rPr>
          <w:rFonts w:ascii="Times New Roman" w:hAnsi="Times New Roman" w:cs="Times New Roman"/>
          <w:szCs w:val="24"/>
        </w:rPr>
        <w:t>而轉成清淨（轉依），就比較困難了。</w:t>
      </w:r>
    </w:p>
    <w:p w:rsidR="00910DFE" w:rsidRPr="000F430A" w:rsidRDefault="00C00693"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以真心為主體的，無漏法的生起很容易明白，而雜染覆淨而不染</w:t>
      </w:r>
      <w:r w:rsidR="008E692A" w:rsidRPr="000F430A">
        <w:rPr>
          <w:rFonts w:ascii="Times New Roman" w:hAnsi="Times New Roman" w:cs="Times New Roman"/>
          <w:szCs w:val="24"/>
        </w:rPr>
        <w:t>及依真起</w:t>
      </w:r>
      <w:r w:rsidRPr="000F430A">
        <w:rPr>
          <w:rFonts w:ascii="Times New Roman" w:hAnsi="Times New Roman" w:cs="Times New Roman"/>
          <w:szCs w:val="24"/>
        </w:rPr>
        <w:t>妄，又似乎困難了些。</w:t>
      </w:r>
    </w:p>
    <w:p w:rsidR="002C6B88" w:rsidRPr="000F430A" w:rsidRDefault="002C6B88"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lastRenderedPageBreak/>
        <w:t>（</w:t>
      </w:r>
      <w:r w:rsidR="00946F17" w:rsidRPr="000F430A">
        <w:rPr>
          <w:rFonts w:ascii="Times New Roman" w:eastAsia="新細明體" w:hAnsi="Times New Roman" w:cs="Times New Roman" w:hint="eastAsia"/>
          <w:sz w:val="22"/>
          <w:bdr w:val="single" w:sz="4" w:space="0" w:color="auto"/>
          <w:shd w:val="pct15" w:color="auto" w:fill="FFFFFF"/>
        </w:rPr>
        <w:t>E</w:t>
      </w: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抉擇</w:t>
      </w:r>
    </w:p>
    <w:p w:rsidR="008E692A" w:rsidRPr="000F430A" w:rsidRDefault="00C00693" w:rsidP="002C6B88">
      <w:pPr>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我們要研究不同的思想，要知道它們不同的所依；</w:t>
      </w:r>
      <w:r w:rsidR="008E692A" w:rsidRPr="000F430A">
        <w:rPr>
          <w:rFonts w:ascii="Times New Roman" w:hAnsi="Times New Roman" w:cs="Times New Roman"/>
          <w:szCs w:val="24"/>
        </w:rPr>
        <w:t>不然，只是滾成一團而已。</w:t>
      </w:r>
    </w:p>
    <w:p w:rsidR="00B03BDC" w:rsidRPr="000F430A" w:rsidRDefault="00B03BDC" w:rsidP="005B03AE">
      <w:pPr>
        <w:spacing w:beforeLines="30"/>
        <w:ind w:leftChars="200" w:left="480"/>
        <w:jc w:val="both"/>
        <w:outlineLvl w:val="4"/>
        <w:rPr>
          <w:rFonts w:ascii="Times New Roman" w:hAnsi="Times New Roman" w:cs="Times New Roman"/>
          <w:sz w:val="22"/>
          <w:shd w:val="pct15" w:color="auto" w:fill="FFFFFF"/>
        </w:rPr>
      </w:pPr>
      <w:r w:rsidRPr="000F430A">
        <w:rPr>
          <w:rFonts w:ascii="Times New Roman" w:eastAsia="新細明體" w:hAnsi="Times New Roman" w:cs="Times New Roman"/>
          <w:sz w:val="22"/>
          <w:bdr w:val="single" w:sz="4" w:space="0" w:color="auto"/>
          <w:shd w:val="pct15" w:color="auto" w:fill="FFFFFF"/>
        </w:rPr>
        <w:t>3</w:t>
      </w:r>
      <w:r w:rsidRPr="000F430A">
        <w:rPr>
          <w:rFonts w:ascii="Times New Roman" w:eastAsia="新細明體"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rPr>
        <w:t>品類</w:t>
      </w:r>
    </w:p>
    <w:p w:rsidR="00910DFE" w:rsidRPr="000F430A" w:rsidRDefault="00B03BDC" w:rsidP="008B0AD2">
      <w:pPr>
        <w:ind w:leftChars="250" w:left="600"/>
        <w:jc w:val="both"/>
        <w:outlineLvl w:val="5"/>
        <w:rPr>
          <w:rFonts w:ascii="Times New Roman"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1</w:t>
      </w:r>
      <w:r w:rsidRPr="000F430A">
        <w:rPr>
          <w:rFonts w:ascii="Times New Roman" w:eastAsia="新細明體" w:hAnsi="Times New Roman" w:cs="Times New Roman"/>
          <w:sz w:val="22"/>
          <w:bdr w:val="single" w:sz="4" w:space="0" w:color="auto"/>
          <w:shd w:val="pct15" w:color="auto" w:fill="FFFFFF"/>
        </w:rPr>
        <w:t>）引論文</w:t>
      </w:r>
    </w:p>
    <w:p w:rsidR="008E692A" w:rsidRPr="000F430A" w:rsidRDefault="008E692A" w:rsidP="008B0AD2">
      <w:pPr>
        <w:ind w:leftChars="250" w:left="600"/>
        <w:jc w:val="both"/>
        <w:outlineLvl w:val="5"/>
        <w:rPr>
          <w:rFonts w:ascii="Times New Roman" w:hAnsi="Times New Roman" w:cs="Times New Roman"/>
          <w:sz w:val="22"/>
          <w:bdr w:val="single" w:sz="4" w:space="0" w:color="auto"/>
          <w:shd w:val="pct15" w:color="auto" w:fill="FFFFFF"/>
        </w:rPr>
      </w:pPr>
      <w:r w:rsidRPr="000F430A">
        <w:rPr>
          <w:rFonts w:ascii="Times New Roman" w:eastAsia="標楷體" w:hAnsi="Times New Roman" w:cs="Times New Roman"/>
          <w:szCs w:val="24"/>
        </w:rPr>
        <w:t>此中依下品熏習成中品熏習，依中品熏習成上品熏習，依聞</w:t>
      </w:r>
      <w:r w:rsidR="00C00693" w:rsidRPr="000F430A">
        <w:rPr>
          <w:rFonts w:ascii="Times New Roman" w:eastAsia="標楷體" w:hAnsi="Times New Roman" w:cs="Times New Roman"/>
          <w:szCs w:val="24"/>
        </w:rPr>
        <w:t>、</w:t>
      </w:r>
      <w:r w:rsidRPr="000F430A">
        <w:rPr>
          <w:rFonts w:ascii="Times New Roman" w:eastAsia="標楷體" w:hAnsi="Times New Roman" w:cs="Times New Roman"/>
          <w:szCs w:val="24"/>
        </w:rPr>
        <w:t>思</w:t>
      </w:r>
      <w:r w:rsidR="00C00693" w:rsidRPr="000F430A">
        <w:rPr>
          <w:rFonts w:ascii="Times New Roman" w:eastAsia="標楷體" w:hAnsi="Times New Roman" w:cs="Times New Roman"/>
          <w:szCs w:val="24"/>
        </w:rPr>
        <w:t>、</w:t>
      </w:r>
      <w:r w:rsidRPr="000F430A">
        <w:rPr>
          <w:rFonts w:ascii="Times New Roman" w:eastAsia="標楷體" w:hAnsi="Times New Roman" w:cs="Times New Roman"/>
          <w:szCs w:val="24"/>
        </w:rPr>
        <w:t>修多分修作得</w:t>
      </w:r>
      <w:r w:rsidR="00DB3F58" w:rsidRPr="000F430A">
        <w:rPr>
          <w:rFonts w:ascii="Times New Roman" w:eastAsia="標楷體" w:hAnsi="Times New Roman" w:cs="Times New Roman"/>
          <w:sz w:val="22"/>
          <w:szCs w:val="20"/>
          <w:shd w:val="pct15" w:color="auto" w:fill="FFFFFF"/>
        </w:rPr>
        <w:t>（</w:t>
      </w:r>
      <w:r w:rsidR="00DB3F58" w:rsidRPr="000F430A">
        <w:rPr>
          <w:rFonts w:ascii="Times New Roman" w:eastAsia="標楷體" w:hAnsi="Times New Roman" w:cs="Times New Roman"/>
          <w:sz w:val="22"/>
          <w:szCs w:val="20"/>
          <w:shd w:val="pct15" w:color="auto" w:fill="FFFFFF"/>
        </w:rPr>
        <w:t>p.139</w:t>
      </w:r>
      <w:r w:rsidR="00DB3F58" w:rsidRPr="000F430A">
        <w:rPr>
          <w:rFonts w:ascii="Times New Roman" w:eastAsia="標楷體" w:hAnsi="Times New Roman" w:cs="Times New Roman"/>
          <w:sz w:val="22"/>
          <w:szCs w:val="20"/>
          <w:shd w:val="pct15" w:color="auto" w:fill="FFFFFF"/>
        </w:rPr>
        <w:t>）</w:t>
      </w:r>
      <w:r w:rsidRPr="000F430A">
        <w:rPr>
          <w:rFonts w:ascii="Times New Roman" w:eastAsia="標楷體" w:hAnsi="Times New Roman" w:cs="Times New Roman"/>
          <w:szCs w:val="24"/>
        </w:rPr>
        <w:t>相應故。</w:t>
      </w:r>
      <w:r w:rsidR="006F3E64" w:rsidRPr="000F430A">
        <w:rPr>
          <w:rStyle w:val="aa"/>
          <w:rFonts w:ascii="Times New Roman" w:eastAsia="標楷體" w:hAnsi="Times New Roman" w:cs="Times New Roman"/>
          <w:szCs w:val="24"/>
        </w:rPr>
        <w:footnoteReference w:id="12"/>
      </w:r>
    </w:p>
    <w:p w:rsidR="00B03BDC" w:rsidRPr="000F430A" w:rsidRDefault="00B03BDC" w:rsidP="005B03AE">
      <w:pPr>
        <w:spacing w:beforeLines="30"/>
        <w:ind w:leftChars="250" w:left="600"/>
        <w:jc w:val="both"/>
        <w:outlineLvl w:val="5"/>
        <w:rPr>
          <w:rFonts w:ascii="Times New Roman" w:eastAsia="標楷體" w:hAnsi="Times New Roman" w:cs="Times New Roman"/>
          <w:szCs w:val="24"/>
          <w:shd w:val="pct15" w:color="auto" w:fill="FFFFFF"/>
        </w:rPr>
      </w:pP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2</w:t>
      </w:r>
      <w:r w:rsidRPr="000F430A">
        <w:rPr>
          <w:rFonts w:ascii="Times New Roman" w:eastAsia="新細明體" w:hAnsi="Times New Roman" w:cs="Times New Roman"/>
          <w:sz w:val="22"/>
          <w:bdr w:val="single" w:sz="4" w:space="0" w:color="auto"/>
          <w:shd w:val="pct15" w:color="auto" w:fill="FFFFFF"/>
        </w:rPr>
        <w:t>）釋論義</w:t>
      </w:r>
    </w:p>
    <w:p w:rsidR="00910DFE" w:rsidRPr="000F430A" w:rsidRDefault="001D0E86" w:rsidP="008B0AD2">
      <w:pPr>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001E01D6" w:rsidRPr="000F430A">
        <w:rPr>
          <w:rFonts w:ascii="Times New Roman" w:eastAsia="新細明體" w:hAnsi="Times New Roman" w:cs="Times New Roman"/>
          <w:sz w:val="22"/>
          <w:bdr w:val="single" w:sz="4" w:space="0" w:color="auto"/>
          <w:shd w:val="pct15" w:color="auto" w:fill="FFFFFF"/>
        </w:rPr>
        <w:t>、總說</w:t>
      </w:r>
    </w:p>
    <w:p w:rsidR="001E01D6" w:rsidRPr="000F430A" w:rsidRDefault="008E692A" w:rsidP="008B0AD2">
      <w:pPr>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這是說明聞熏習有三品的不同，或可就三慧的熏習分為三品，也可就一一慧的熏習各分三品。</w:t>
      </w:r>
    </w:p>
    <w:p w:rsidR="001E01D6" w:rsidRPr="000F430A" w:rsidRDefault="001D0E86" w:rsidP="005B03AE">
      <w:pPr>
        <w:spacing w:beforeLines="30"/>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B</w:t>
      </w:r>
      <w:r w:rsidR="001E01D6" w:rsidRPr="000F430A">
        <w:rPr>
          <w:rFonts w:ascii="Times New Roman" w:eastAsia="新細明體" w:hAnsi="Times New Roman" w:cs="Times New Roman"/>
          <w:sz w:val="22"/>
          <w:bdr w:val="single" w:sz="4" w:space="0" w:color="auto"/>
          <w:shd w:val="pct15" w:color="auto" w:fill="FFFFFF"/>
        </w:rPr>
        <w:t>、</w:t>
      </w:r>
      <w:r w:rsidR="002722FB" w:rsidRPr="000F430A">
        <w:rPr>
          <w:rFonts w:ascii="Times New Roman" w:eastAsia="新細明體" w:hAnsi="Times New Roman" w:cs="Times New Roman" w:hint="eastAsia"/>
          <w:sz w:val="22"/>
          <w:bdr w:val="single" w:sz="4" w:space="0" w:color="auto"/>
          <w:shd w:val="pct15" w:color="auto" w:fill="FFFFFF"/>
        </w:rPr>
        <w:t>解文</w:t>
      </w:r>
    </w:p>
    <w:p w:rsidR="00910DFE" w:rsidRPr="000F430A" w:rsidRDefault="001E01D6" w:rsidP="008B0AD2">
      <w:pPr>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2722FB"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sz w:val="22"/>
          <w:bdr w:val="single" w:sz="4" w:space="0" w:color="auto"/>
          <w:shd w:val="pct15" w:color="auto" w:fill="FFFFFF"/>
        </w:rPr>
        <w:t>）</w:t>
      </w:r>
      <w:r w:rsidR="002722FB" w:rsidRPr="000F430A">
        <w:rPr>
          <w:rFonts w:ascii="Times New Roman" w:eastAsia="新細明體" w:hAnsi="Times New Roman" w:cs="Times New Roman" w:hint="eastAsia"/>
          <w:sz w:val="22"/>
          <w:bdr w:val="single" w:sz="4" w:space="0" w:color="auto"/>
          <w:shd w:val="pct15" w:color="auto" w:fill="FFFFFF"/>
        </w:rPr>
        <w:t>辨「增上熏習」</w:t>
      </w:r>
    </w:p>
    <w:p w:rsidR="002722FB" w:rsidRPr="000F430A" w:rsidRDefault="008E692A" w:rsidP="008B0AD2">
      <w:pPr>
        <w:ind w:leftChars="350" w:left="840"/>
        <w:jc w:val="both"/>
        <w:outlineLvl w:val="7"/>
        <w:rPr>
          <w:rFonts w:ascii="Times New Roman" w:hAnsi="Times New Roman" w:cs="Times New Roman"/>
          <w:szCs w:val="24"/>
        </w:rPr>
      </w:pPr>
      <w:r w:rsidRPr="000F430A">
        <w:rPr>
          <w:rFonts w:ascii="Times New Roman" w:hAnsi="Times New Roman" w:cs="Times New Roman"/>
          <w:szCs w:val="24"/>
        </w:rPr>
        <w:t>「</w:t>
      </w:r>
      <w:r w:rsidRPr="000F430A">
        <w:rPr>
          <w:rFonts w:ascii="Times New Roman" w:eastAsia="標楷體" w:hAnsi="Times New Roman" w:cs="Times New Roman"/>
          <w:szCs w:val="24"/>
        </w:rPr>
        <w:t>依下品熏習成中品熏習，依中品熏習成上品熏習</w:t>
      </w:r>
      <w:r w:rsidRPr="000F430A">
        <w:rPr>
          <w:rFonts w:ascii="Times New Roman" w:hAnsi="Times New Roman" w:cs="Times New Roman"/>
          <w:szCs w:val="24"/>
        </w:rPr>
        <w:t>」，有二種解釋，</w:t>
      </w:r>
    </w:p>
    <w:p w:rsidR="001E01D6" w:rsidRPr="000F430A" w:rsidRDefault="002722FB" w:rsidP="005B03AE">
      <w:pPr>
        <w:spacing w:beforeLines="30"/>
        <w:ind w:leftChars="350" w:left="1080" w:hangingChars="100" w:hanging="240"/>
        <w:jc w:val="both"/>
        <w:outlineLvl w:val="7"/>
        <w:rPr>
          <w:rFonts w:ascii="Times New Roman" w:eastAsia="新細明體" w:hAnsi="Times New Roman" w:cs="Times New Roman"/>
          <w:sz w:val="22"/>
          <w:bdr w:val="single" w:sz="4" w:space="0" w:color="auto"/>
          <w:shd w:val="pct15" w:color="auto" w:fill="FFFFFF"/>
        </w:rPr>
      </w:pPr>
      <w:r w:rsidRPr="000F430A">
        <w:rPr>
          <w:rFonts w:ascii="新細明體" w:eastAsia="新細明體" w:hAnsi="新細明體" w:cs="Times New Roman" w:hint="eastAsia"/>
          <w:szCs w:val="24"/>
          <w:shd w:val="pct15" w:color="auto" w:fill="FFFFFF"/>
        </w:rPr>
        <w:t>◎</w:t>
      </w:r>
      <w:r w:rsidR="008E692A" w:rsidRPr="000F430A">
        <w:rPr>
          <w:rFonts w:ascii="Times New Roman" w:hAnsi="Times New Roman" w:cs="Times New Roman"/>
          <w:szCs w:val="24"/>
        </w:rPr>
        <w:t>有的說：下品熏習轉滅，轉成中品熏習，由中品熏習又轉成上品熏習，始終只是一類熏習的演進。</w:t>
      </w:r>
    </w:p>
    <w:p w:rsidR="00EA50E1" w:rsidRPr="000F430A" w:rsidRDefault="002722FB" w:rsidP="005B03AE">
      <w:pPr>
        <w:spacing w:beforeLines="30"/>
        <w:ind w:leftChars="350" w:left="1080" w:hangingChars="100" w:hanging="240"/>
        <w:jc w:val="both"/>
        <w:outlineLvl w:val="7"/>
        <w:rPr>
          <w:rFonts w:ascii="Times New Roman" w:hAnsi="Times New Roman" w:cs="Times New Roman"/>
          <w:szCs w:val="24"/>
        </w:rPr>
      </w:pPr>
      <w:r w:rsidRPr="000F430A">
        <w:rPr>
          <w:rFonts w:ascii="新細明體" w:eastAsia="新細明體" w:hAnsi="新細明體" w:cs="Times New Roman" w:hint="eastAsia"/>
          <w:szCs w:val="24"/>
          <w:shd w:val="pct15" w:color="auto" w:fill="FFFFFF"/>
        </w:rPr>
        <w:t>◎</w:t>
      </w:r>
      <w:r w:rsidR="008E692A" w:rsidRPr="000F430A">
        <w:rPr>
          <w:rFonts w:ascii="Times New Roman" w:hAnsi="Times New Roman" w:cs="Times New Roman"/>
          <w:szCs w:val="24"/>
        </w:rPr>
        <w:t>有的說：由下品熏習產生新的中品熏習，那舊有的下品也就隨著而轉成中品；再由中品熏習，產生新的上品熏習，中</w:t>
      </w:r>
      <w:r w:rsidR="00C00693" w:rsidRPr="000F430A">
        <w:rPr>
          <w:rFonts w:ascii="Times New Roman" w:hAnsi="Times New Roman" w:cs="Times New Roman"/>
          <w:szCs w:val="24"/>
        </w:rPr>
        <w:t>、</w:t>
      </w:r>
      <w:r w:rsidR="008E692A" w:rsidRPr="000F430A">
        <w:rPr>
          <w:rFonts w:ascii="Times New Roman" w:hAnsi="Times New Roman" w:cs="Times New Roman"/>
          <w:szCs w:val="24"/>
        </w:rPr>
        <w:t>下二品也就隨著轉成上品。</w:t>
      </w:r>
    </w:p>
    <w:p w:rsidR="00910DFE" w:rsidRPr="000F430A" w:rsidRDefault="00EA50E1" w:rsidP="005B03AE">
      <w:pPr>
        <w:spacing w:beforeLines="30"/>
        <w:ind w:leftChars="350" w:left="1080" w:hangingChars="100" w:hanging="240"/>
        <w:jc w:val="both"/>
        <w:outlineLvl w:val="7"/>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約一品展轉增勝說，似乎是合於本論的思想。</w:t>
      </w:r>
    </w:p>
    <w:p w:rsidR="001E01D6" w:rsidRPr="000F430A" w:rsidRDefault="008E692A" w:rsidP="005B03AE">
      <w:pPr>
        <w:spacing w:beforeLines="30"/>
        <w:ind w:leftChars="450" w:left="108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如今天聞法如理思惟，明天又如理思惟，凡前後意義相同的，後後融攝前前，融合成更深刻嚴密的思惟熏習，並不是彼此間隔別不融。</w:t>
      </w:r>
    </w:p>
    <w:p w:rsidR="00910DFE" w:rsidRPr="000F430A" w:rsidRDefault="001E01D6"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2722FB"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sz w:val="22"/>
          <w:bdr w:val="single" w:sz="4" w:space="0" w:color="auto"/>
          <w:shd w:val="pct15" w:color="auto" w:fill="FFFFFF"/>
        </w:rPr>
        <w:t>）</w:t>
      </w:r>
      <w:r w:rsidR="002722FB" w:rsidRPr="000F430A">
        <w:rPr>
          <w:rFonts w:ascii="Times New Roman" w:eastAsia="新細明體" w:hAnsi="Times New Roman" w:cs="Times New Roman" w:hint="eastAsia"/>
          <w:sz w:val="22"/>
          <w:bdr w:val="single" w:sz="4" w:space="0" w:color="auto"/>
          <w:shd w:val="pct15" w:color="auto" w:fill="FFFFFF"/>
        </w:rPr>
        <w:t>依三慧增勝</w:t>
      </w:r>
    </w:p>
    <w:p w:rsidR="002722FB" w:rsidRPr="000F430A" w:rsidRDefault="008E692A" w:rsidP="008B0AD2">
      <w:pPr>
        <w:ind w:leftChars="350" w:left="840"/>
        <w:jc w:val="both"/>
        <w:outlineLvl w:val="7"/>
        <w:rPr>
          <w:rFonts w:ascii="Times New Roman" w:hAnsi="Times New Roman" w:cs="Times New Roman"/>
          <w:szCs w:val="24"/>
        </w:rPr>
      </w:pPr>
      <w:r w:rsidRPr="000F430A">
        <w:rPr>
          <w:rFonts w:ascii="Times New Roman" w:hAnsi="Times New Roman" w:cs="Times New Roman"/>
          <w:szCs w:val="24"/>
        </w:rPr>
        <w:t>這三品是「</w:t>
      </w:r>
      <w:r w:rsidRPr="000F430A">
        <w:rPr>
          <w:rFonts w:ascii="Times New Roman" w:eastAsia="標楷體" w:hAnsi="Times New Roman" w:cs="Times New Roman"/>
          <w:szCs w:val="24"/>
        </w:rPr>
        <w:t>依聞</w:t>
      </w:r>
      <w:r w:rsidR="00C00693" w:rsidRPr="000F430A">
        <w:rPr>
          <w:rFonts w:ascii="Times New Roman" w:eastAsia="標楷體" w:hAnsi="Times New Roman" w:cs="Times New Roman"/>
          <w:szCs w:val="24"/>
        </w:rPr>
        <w:t>、</w:t>
      </w:r>
      <w:r w:rsidRPr="000F430A">
        <w:rPr>
          <w:rFonts w:ascii="Times New Roman" w:eastAsia="標楷體" w:hAnsi="Times New Roman" w:cs="Times New Roman"/>
          <w:szCs w:val="24"/>
        </w:rPr>
        <w:t>思</w:t>
      </w:r>
      <w:r w:rsidR="00C00693" w:rsidRPr="000F430A">
        <w:rPr>
          <w:rFonts w:ascii="Times New Roman" w:eastAsia="標楷體" w:hAnsi="Times New Roman" w:cs="Times New Roman"/>
          <w:szCs w:val="24"/>
        </w:rPr>
        <w:t>、</w:t>
      </w:r>
      <w:r w:rsidRPr="000F430A">
        <w:rPr>
          <w:rFonts w:ascii="Times New Roman" w:eastAsia="標楷體" w:hAnsi="Times New Roman" w:cs="Times New Roman"/>
          <w:szCs w:val="24"/>
        </w:rPr>
        <w:t>修多</w:t>
      </w:r>
      <w:r w:rsidRPr="000F430A">
        <w:rPr>
          <w:rFonts w:ascii="Times New Roman" w:hAnsi="Times New Roman" w:cs="Times New Roman"/>
          <w:szCs w:val="24"/>
        </w:rPr>
        <w:t>」多的「</w:t>
      </w:r>
      <w:r w:rsidRPr="000F430A">
        <w:rPr>
          <w:rFonts w:ascii="Times New Roman" w:eastAsia="標楷體" w:hAnsi="Times New Roman" w:cs="Times New Roman"/>
          <w:szCs w:val="24"/>
        </w:rPr>
        <w:t>修作</w:t>
      </w:r>
      <w:r w:rsidRPr="000F430A">
        <w:rPr>
          <w:rFonts w:ascii="Times New Roman" w:hAnsi="Times New Roman" w:cs="Times New Roman"/>
          <w:szCs w:val="24"/>
        </w:rPr>
        <w:t>」，才獲「</w:t>
      </w:r>
      <w:r w:rsidRPr="000F430A">
        <w:rPr>
          <w:rFonts w:ascii="Times New Roman" w:eastAsia="標楷體" w:hAnsi="Times New Roman" w:cs="Times New Roman"/>
          <w:szCs w:val="24"/>
        </w:rPr>
        <w:t>得</w:t>
      </w:r>
      <w:r w:rsidRPr="000F430A">
        <w:rPr>
          <w:rFonts w:ascii="Times New Roman" w:hAnsi="Times New Roman" w:cs="Times New Roman"/>
          <w:szCs w:val="24"/>
        </w:rPr>
        <w:t>」從下成中</w:t>
      </w:r>
      <w:r w:rsidR="00C00693" w:rsidRPr="000F430A">
        <w:rPr>
          <w:rFonts w:ascii="Times New Roman" w:hAnsi="Times New Roman" w:cs="Times New Roman"/>
          <w:szCs w:val="24"/>
        </w:rPr>
        <w:t>、</w:t>
      </w:r>
      <w:r w:rsidRPr="000F430A">
        <w:rPr>
          <w:rFonts w:ascii="Times New Roman" w:hAnsi="Times New Roman" w:cs="Times New Roman"/>
          <w:szCs w:val="24"/>
        </w:rPr>
        <w:t>從中成上的「</w:t>
      </w:r>
      <w:r w:rsidRPr="000F430A">
        <w:rPr>
          <w:rFonts w:ascii="Times New Roman" w:eastAsia="標楷體" w:hAnsi="Times New Roman" w:cs="Times New Roman"/>
          <w:szCs w:val="24"/>
        </w:rPr>
        <w:t>相應</w:t>
      </w:r>
      <w:r w:rsidRPr="000F430A">
        <w:rPr>
          <w:rFonts w:ascii="Times New Roman" w:hAnsi="Times New Roman" w:cs="Times New Roman"/>
          <w:szCs w:val="24"/>
        </w:rPr>
        <w:t>」。</w:t>
      </w:r>
    </w:p>
    <w:p w:rsidR="008E692A" w:rsidRPr="000F430A" w:rsidRDefault="002722FB"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rPr>
        <w:t>※</w:t>
      </w:r>
      <w:r w:rsidR="008E692A" w:rsidRPr="000F430A">
        <w:rPr>
          <w:rFonts w:ascii="Times New Roman" w:hAnsi="Times New Roman" w:cs="Times New Roman"/>
          <w:szCs w:val="24"/>
        </w:rPr>
        <w:t>相應，是依此有彼的意義。</w:t>
      </w:r>
    </w:p>
    <w:p w:rsidR="00B03BDC" w:rsidRPr="000F430A" w:rsidRDefault="00B03BDC" w:rsidP="005B03AE">
      <w:pPr>
        <w:spacing w:beforeLines="30"/>
        <w:ind w:leftChars="200" w:left="480"/>
        <w:jc w:val="both"/>
        <w:outlineLvl w:val="4"/>
        <w:rPr>
          <w:rFonts w:ascii="Times New Roman" w:hAnsi="Times New Roman" w:cs="Times New Roman"/>
          <w:sz w:val="22"/>
        </w:rPr>
      </w:pPr>
      <w:r w:rsidRPr="000F430A">
        <w:rPr>
          <w:rFonts w:ascii="Times New Roman" w:eastAsia="新細明體" w:hAnsi="Times New Roman" w:cs="Times New Roman"/>
          <w:sz w:val="22"/>
          <w:bdr w:val="single" w:sz="4" w:space="0" w:color="auto"/>
          <w:shd w:val="pct15" w:color="auto" w:fill="FFFFFF"/>
        </w:rPr>
        <w:t>4</w:t>
      </w:r>
      <w:r w:rsidRPr="000F430A">
        <w:rPr>
          <w:rFonts w:ascii="Times New Roman" w:eastAsia="新細明體"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rPr>
        <w:t>體性與作用</w:t>
      </w:r>
    </w:p>
    <w:p w:rsidR="00B03BDC" w:rsidRPr="000F430A" w:rsidRDefault="00B03BDC" w:rsidP="008B0AD2">
      <w:pPr>
        <w:ind w:leftChars="250" w:left="600"/>
        <w:jc w:val="both"/>
        <w:outlineLvl w:val="5"/>
        <w:rPr>
          <w:rFonts w:ascii="Times New Roman"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1</w:t>
      </w:r>
      <w:r w:rsidRPr="000F430A">
        <w:rPr>
          <w:rFonts w:ascii="Times New Roman" w:eastAsia="新細明體" w:hAnsi="Times New Roman" w:cs="Times New Roman"/>
          <w:sz w:val="22"/>
          <w:bdr w:val="single" w:sz="4" w:space="0" w:color="auto"/>
          <w:shd w:val="pct15" w:color="auto" w:fill="FFFFFF"/>
        </w:rPr>
        <w:t>）</w:t>
      </w:r>
      <w:r w:rsidR="00E9400E" w:rsidRPr="000F430A">
        <w:rPr>
          <w:rFonts w:ascii="Times New Roman" w:hAnsi="Times New Roman" w:cs="Times New Roman" w:hint="eastAsia"/>
          <w:sz w:val="22"/>
          <w:bdr w:val="single" w:sz="4" w:space="0" w:color="auto"/>
          <w:shd w:val="pct15" w:color="auto" w:fill="FFFFFF"/>
        </w:rPr>
        <w:t>約「出世心未起」來辨</w:t>
      </w:r>
    </w:p>
    <w:p w:rsidR="00B03BDC" w:rsidRPr="000F430A" w:rsidRDefault="001D0E86" w:rsidP="008B0AD2">
      <w:pPr>
        <w:ind w:leftChars="300" w:left="720"/>
        <w:jc w:val="both"/>
        <w:outlineLvl w:val="6"/>
        <w:rPr>
          <w:rFonts w:ascii="Times New Roman"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00B03BDC" w:rsidRPr="000F430A">
        <w:rPr>
          <w:rFonts w:ascii="Times New Roman" w:eastAsia="新細明體" w:hAnsi="Times New Roman" w:cs="Times New Roman"/>
          <w:sz w:val="22"/>
          <w:bdr w:val="single" w:sz="4" w:space="0" w:color="auto"/>
          <w:shd w:val="pct15" w:color="auto" w:fill="FFFFFF"/>
        </w:rPr>
        <w:t>、</w:t>
      </w:r>
      <w:r w:rsidR="00B03BDC" w:rsidRPr="000F430A">
        <w:rPr>
          <w:rFonts w:ascii="Times New Roman" w:hAnsi="Times New Roman" w:cs="Times New Roman"/>
          <w:sz w:val="22"/>
          <w:bdr w:val="single" w:sz="4" w:space="0" w:color="auto"/>
          <w:shd w:val="pct15" w:color="auto" w:fill="FFFFFF"/>
        </w:rPr>
        <w:t>正釋論文</w:t>
      </w:r>
    </w:p>
    <w:p w:rsidR="00910DFE" w:rsidRPr="000F430A" w:rsidRDefault="00B03BDC" w:rsidP="008B0AD2">
      <w:pPr>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E9400E"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sz w:val="22"/>
          <w:bdr w:val="single" w:sz="4" w:space="0" w:color="auto"/>
          <w:shd w:val="pct15" w:color="auto" w:fill="FFFFFF"/>
        </w:rPr>
        <w:t>）引論文</w:t>
      </w:r>
    </w:p>
    <w:p w:rsidR="00E9400E" w:rsidRPr="000F430A" w:rsidRDefault="008E692A" w:rsidP="008B0AD2">
      <w:pPr>
        <w:ind w:leftChars="350" w:left="840"/>
        <w:jc w:val="both"/>
        <w:outlineLvl w:val="7"/>
        <w:rPr>
          <w:rFonts w:ascii="Times New Roman" w:eastAsia="標楷體" w:hAnsi="Times New Roman" w:cs="Times New Roman"/>
          <w:szCs w:val="24"/>
        </w:rPr>
      </w:pPr>
      <w:r w:rsidRPr="000F430A">
        <w:rPr>
          <w:rFonts w:ascii="Times New Roman" w:eastAsia="標楷體" w:hAnsi="Times New Roman" w:cs="Times New Roman"/>
          <w:szCs w:val="24"/>
        </w:rPr>
        <w:t>又此正聞熏習種子下</w:t>
      </w:r>
      <w:r w:rsidR="00C854A9" w:rsidRPr="000F430A">
        <w:rPr>
          <w:rFonts w:ascii="Times New Roman" w:eastAsia="標楷體" w:hAnsi="Times New Roman" w:cs="Times New Roman"/>
          <w:szCs w:val="24"/>
        </w:rPr>
        <w:t>、</w:t>
      </w:r>
      <w:r w:rsidRPr="000F430A">
        <w:rPr>
          <w:rFonts w:ascii="Times New Roman" w:eastAsia="標楷體" w:hAnsi="Times New Roman" w:cs="Times New Roman"/>
          <w:szCs w:val="24"/>
        </w:rPr>
        <w:t>中</w:t>
      </w:r>
      <w:r w:rsidR="00C854A9" w:rsidRPr="000F430A">
        <w:rPr>
          <w:rFonts w:ascii="Times New Roman" w:eastAsia="標楷體" w:hAnsi="Times New Roman" w:cs="Times New Roman"/>
          <w:szCs w:val="24"/>
        </w:rPr>
        <w:t>、</w:t>
      </w:r>
      <w:r w:rsidRPr="000F430A">
        <w:rPr>
          <w:rFonts w:ascii="Times New Roman" w:eastAsia="標楷體" w:hAnsi="Times New Roman" w:cs="Times New Roman"/>
          <w:szCs w:val="24"/>
        </w:rPr>
        <w:t>上品，應知亦是法身種子，與阿賴耶識相違，非阿賴</w:t>
      </w:r>
      <w:r w:rsidR="00DB3F58" w:rsidRPr="000F430A">
        <w:rPr>
          <w:rFonts w:ascii="Times New Roman" w:eastAsia="標楷體" w:hAnsi="Times New Roman" w:cs="Times New Roman"/>
          <w:sz w:val="22"/>
          <w:szCs w:val="20"/>
          <w:shd w:val="pct15" w:color="auto" w:fill="FFFFFF"/>
        </w:rPr>
        <w:t>（</w:t>
      </w:r>
      <w:r w:rsidR="00DB3F58" w:rsidRPr="000F430A">
        <w:rPr>
          <w:rFonts w:ascii="Times New Roman" w:eastAsia="標楷體" w:hAnsi="Times New Roman" w:cs="Times New Roman"/>
          <w:sz w:val="22"/>
          <w:szCs w:val="20"/>
          <w:shd w:val="pct15" w:color="auto" w:fill="FFFFFF"/>
        </w:rPr>
        <w:t>p.</w:t>
      </w:r>
      <w:r w:rsidR="004B3835" w:rsidRPr="000F430A">
        <w:rPr>
          <w:rFonts w:ascii="Times New Roman" w:eastAsia="標楷體" w:hAnsi="Times New Roman" w:cs="Times New Roman"/>
          <w:sz w:val="22"/>
          <w:szCs w:val="20"/>
          <w:shd w:val="pct15" w:color="auto" w:fill="FFFFFF"/>
        </w:rPr>
        <w:t>140</w:t>
      </w:r>
      <w:r w:rsidR="00DB3F58" w:rsidRPr="000F430A">
        <w:rPr>
          <w:rFonts w:ascii="Times New Roman" w:eastAsia="標楷體" w:hAnsi="Times New Roman" w:cs="Times New Roman"/>
          <w:sz w:val="22"/>
          <w:szCs w:val="20"/>
          <w:shd w:val="pct15" w:color="auto" w:fill="FFFFFF"/>
        </w:rPr>
        <w:t>）</w:t>
      </w:r>
      <w:r w:rsidRPr="000F430A">
        <w:rPr>
          <w:rFonts w:ascii="Times New Roman" w:eastAsia="標楷體" w:hAnsi="Times New Roman" w:cs="Times New Roman"/>
          <w:szCs w:val="24"/>
        </w:rPr>
        <w:t>耶識所攝，是出世間最清淨法界等流性故，雖是世間而是出世心種子性。</w:t>
      </w:r>
    </w:p>
    <w:p w:rsidR="00E9400E" w:rsidRPr="000F430A" w:rsidRDefault="008E692A" w:rsidP="005B03AE">
      <w:pPr>
        <w:spacing w:beforeLines="30"/>
        <w:ind w:leftChars="350" w:left="840"/>
        <w:jc w:val="both"/>
        <w:outlineLvl w:val="7"/>
        <w:rPr>
          <w:rFonts w:ascii="Times New Roman" w:eastAsia="標楷體" w:hAnsi="Times New Roman" w:cs="Times New Roman"/>
          <w:szCs w:val="24"/>
        </w:rPr>
      </w:pPr>
      <w:r w:rsidRPr="000F430A">
        <w:rPr>
          <w:rFonts w:ascii="Times New Roman" w:eastAsia="標楷體" w:hAnsi="Times New Roman" w:cs="Times New Roman"/>
          <w:szCs w:val="24"/>
        </w:rPr>
        <w:t>又出世心雖未生時，已能對治諸煩惱纏，已能對治諸嶮惡趣，已作一切所有惡</w:t>
      </w:r>
      <w:r w:rsidRPr="000F430A">
        <w:rPr>
          <w:rFonts w:ascii="Times New Roman" w:eastAsia="標楷體" w:hAnsi="Times New Roman" w:cs="Times New Roman"/>
          <w:szCs w:val="24"/>
        </w:rPr>
        <w:lastRenderedPageBreak/>
        <w:t>業朽壞對治，又能隨順逢事一切諸佛菩薩。</w:t>
      </w:r>
    </w:p>
    <w:p w:rsidR="008E692A" w:rsidRPr="000F430A" w:rsidRDefault="008E692A"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標楷體" w:hAnsi="Times New Roman" w:cs="Times New Roman"/>
          <w:szCs w:val="24"/>
        </w:rPr>
        <w:t>雖是世間，應知初修業菩薩所得亦法身攝。聲聞</w:t>
      </w:r>
      <w:r w:rsidR="00C854A9" w:rsidRPr="000F430A">
        <w:rPr>
          <w:rFonts w:ascii="Times New Roman" w:eastAsia="標楷體" w:hAnsi="Times New Roman" w:cs="Times New Roman"/>
          <w:szCs w:val="24"/>
        </w:rPr>
        <w:t>、</w:t>
      </w:r>
      <w:r w:rsidRPr="000F430A">
        <w:rPr>
          <w:rFonts w:ascii="Times New Roman" w:eastAsia="標楷體" w:hAnsi="Times New Roman" w:cs="Times New Roman"/>
          <w:szCs w:val="24"/>
        </w:rPr>
        <w:t>獨覺所得，唯解脫身攝。</w:t>
      </w:r>
      <w:r w:rsidR="007D09DC" w:rsidRPr="000F430A">
        <w:rPr>
          <w:rStyle w:val="aa"/>
          <w:rFonts w:ascii="Times New Roman" w:eastAsia="標楷體" w:hAnsi="Times New Roman" w:cs="Times New Roman"/>
          <w:szCs w:val="24"/>
        </w:rPr>
        <w:footnoteReference w:id="13"/>
      </w:r>
    </w:p>
    <w:p w:rsidR="00B03BDC" w:rsidRPr="000F430A" w:rsidRDefault="00B03BDC" w:rsidP="005B03AE">
      <w:pPr>
        <w:spacing w:beforeLines="30"/>
        <w:ind w:leftChars="350" w:left="840"/>
        <w:jc w:val="both"/>
        <w:outlineLvl w:val="7"/>
        <w:rPr>
          <w:rFonts w:ascii="Times New Roman" w:eastAsia="標楷體" w:hAnsi="Times New Roman" w:cs="Times New Roman"/>
          <w:sz w:val="22"/>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E9400E"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sz w:val="22"/>
          <w:bdr w:val="single" w:sz="4" w:space="0" w:color="auto"/>
          <w:shd w:val="pct15" w:color="auto" w:fill="FFFFFF"/>
        </w:rPr>
        <w:t>）釋論義</w:t>
      </w:r>
    </w:p>
    <w:p w:rsidR="00910DFE" w:rsidRPr="000F430A" w:rsidRDefault="00E9400E" w:rsidP="008B0AD2">
      <w:pPr>
        <w:ind w:leftChars="400" w:left="96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00653991"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明體性</w:t>
      </w:r>
    </w:p>
    <w:p w:rsidR="00E9400E" w:rsidRPr="000F430A" w:rsidRDefault="00E9400E" w:rsidP="00E9400E">
      <w:pPr>
        <w:ind w:leftChars="450" w:left="10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）性屬法身（解脫身）攝</w:t>
      </w:r>
    </w:p>
    <w:p w:rsidR="00E9400E" w:rsidRPr="000F430A" w:rsidRDefault="00E9400E" w:rsidP="00182E63">
      <w:pPr>
        <w:ind w:leftChars="500" w:left="120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Ⅰ、解文</w:t>
      </w:r>
    </w:p>
    <w:p w:rsidR="00653991" w:rsidRPr="000F430A" w:rsidRDefault="008E692A" w:rsidP="00E9400E">
      <w:pPr>
        <w:ind w:leftChars="500" w:left="120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聞熏習，不是賴耶自性，那它的自性是什麼呢？「</w:t>
      </w:r>
      <w:r w:rsidRPr="000F430A">
        <w:rPr>
          <w:rFonts w:ascii="Times New Roman" w:eastAsia="標楷體" w:hAnsi="Times New Roman" w:cs="Times New Roman"/>
          <w:szCs w:val="24"/>
        </w:rPr>
        <w:t>正聞熏習種子</w:t>
      </w:r>
      <w:r w:rsidRPr="000F430A">
        <w:rPr>
          <w:rFonts w:ascii="Times New Roman" w:hAnsi="Times New Roman" w:cs="Times New Roman"/>
          <w:szCs w:val="24"/>
        </w:rPr>
        <w:t>」的「</w:t>
      </w:r>
      <w:r w:rsidRPr="000F430A">
        <w:rPr>
          <w:rFonts w:ascii="Times New Roman" w:eastAsia="標楷體" w:hAnsi="Times New Roman" w:cs="Times New Roman"/>
          <w:szCs w:val="24"/>
        </w:rPr>
        <w:t>下</w:t>
      </w:r>
      <w:r w:rsidR="00C854A9" w:rsidRPr="000F430A">
        <w:rPr>
          <w:rFonts w:ascii="Times New Roman" w:eastAsia="標楷體" w:hAnsi="Times New Roman" w:cs="Times New Roman"/>
          <w:szCs w:val="24"/>
        </w:rPr>
        <w:t>、</w:t>
      </w:r>
      <w:r w:rsidRPr="000F430A">
        <w:rPr>
          <w:rFonts w:ascii="Times New Roman" w:eastAsia="標楷體" w:hAnsi="Times New Roman" w:cs="Times New Roman"/>
          <w:szCs w:val="24"/>
        </w:rPr>
        <w:t>中</w:t>
      </w:r>
      <w:r w:rsidR="00C854A9" w:rsidRPr="000F430A">
        <w:rPr>
          <w:rFonts w:ascii="Times New Roman" w:eastAsia="標楷體" w:hAnsi="Times New Roman" w:cs="Times New Roman"/>
          <w:szCs w:val="24"/>
        </w:rPr>
        <w:t>、</w:t>
      </w:r>
      <w:r w:rsidRPr="000F430A">
        <w:rPr>
          <w:rFonts w:ascii="Times New Roman" w:eastAsia="標楷體" w:hAnsi="Times New Roman" w:cs="Times New Roman"/>
          <w:szCs w:val="24"/>
        </w:rPr>
        <w:t>上品</w:t>
      </w:r>
      <w:r w:rsidRPr="000F430A">
        <w:rPr>
          <w:rFonts w:ascii="Times New Roman" w:hAnsi="Times New Roman" w:cs="Times New Roman"/>
          <w:szCs w:val="24"/>
        </w:rPr>
        <w:t>」，它是「</w:t>
      </w:r>
      <w:r w:rsidRPr="000F430A">
        <w:rPr>
          <w:rFonts w:ascii="Times New Roman" w:eastAsia="標楷體" w:hAnsi="Times New Roman" w:cs="Times New Roman"/>
          <w:szCs w:val="24"/>
        </w:rPr>
        <w:t>法身</w:t>
      </w:r>
      <w:r w:rsidRPr="000F430A">
        <w:rPr>
          <w:rFonts w:ascii="Times New Roman" w:hAnsi="Times New Roman" w:cs="Times New Roman"/>
          <w:szCs w:val="24"/>
        </w:rPr>
        <w:t>」的「</w:t>
      </w:r>
      <w:r w:rsidRPr="000F430A">
        <w:rPr>
          <w:rFonts w:ascii="Times New Roman" w:eastAsia="標楷體" w:hAnsi="Times New Roman" w:cs="Times New Roman"/>
          <w:szCs w:val="24"/>
        </w:rPr>
        <w:t>種子</w:t>
      </w:r>
      <w:r w:rsidRPr="000F430A">
        <w:rPr>
          <w:rFonts w:ascii="Times New Roman" w:hAnsi="Times New Roman" w:cs="Times New Roman"/>
          <w:szCs w:val="24"/>
        </w:rPr>
        <w:t>」。</w:t>
      </w:r>
    </w:p>
    <w:p w:rsidR="00E9400E" w:rsidRPr="000F430A" w:rsidRDefault="00E9400E" w:rsidP="005B03AE">
      <w:pPr>
        <w:spacing w:beforeLines="30"/>
        <w:ind w:leftChars="500" w:left="120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Ⅱ</w:t>
      </w:r>
      <w:r w:rsidR="00653991"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辨義</w:t>
      </w:r>
      <w:r w:rsidRPr="000F430A">
        <w:rPr>
          <w:rFonts w:asciiTheme="minorEastAsia" w:hAnsiTheme="minorEastAsia"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「法身」</w:t>
      </w:r>
    </w:p>
    <w:p w:rsidR="00910DFE" w:rsidRPr="000F430A" w:rsidRDefault="00E9400E" w:rsidP="00E9400E">
      <w:pPr>
        <w:ind w:leftChars="500" w:left="1200"/>
        <w:jc w:val="both"/>
        <w:outlineLvl w:val="8"/>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法身的意義有廣狹不同：</w:t>
      </w:r>
    </w:p>
    <w:p w:rsidR="00910DFE" w:rsidRPr="000F430A" w:rsidRDefault="008E692A" w:rsidP="005B03AE">
      <w:pPr>
        <w:spacing w:beforeLines="30"/>
        <w:ind w:leftChars="600" w:left="144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有時，單指有情本具的如來藏性；</w:t>
      </w:r>
      <w:r w:rsidR="00695DA0" w:rsidRPr="000F430A">
        <w:rPr>
          <w:rStyle w:val="aa"/>
          <w:rFonts w:ascii="Times New Roman" w:hAnsi="Times New Roman" w:cs="Times New Roman"/>
          <w:szCs w:val="24"/>
        </w:rPr>
        <w:footnoteReference w:id="14"/>
      </w:r>
    </w:p>
    <w:p w:rsidR="00910DFE" w:rsidRPr="000F430A" w:rsidRDefault="008E692A" w:rsidP="005B03AE">
      <w:pPr>
        <w:spacing w:beforeLines="30"/>
        <w:ind w:leftChars="600" w:left="144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有時，指賴耶轉染還淨，因無量清淨熏習而顯現的大圓鏡智</w:t>
      </w:r>
      <w:r w:rsidR="00C854A9" w:rsidRPr="000F430A">
        <w:rPr>
          <w:rFonts w:ascii="Times New Roman" w:hAnsi="Times New Roman" w:cs="Times New Roman"/>
          <w:szCs w:val="24"/>
        </w:rPr>
        <w:t>；</w:t>
      </w:r>
      <w:r w:rsidR="00695DA0" w:rsidRPr="000F430A">
        <w:rPr>
          <w:rStyle w:val="aa"/>
          <w:rFonts w:ascii="Times New Roman" w:hAnsi="Times New Roman" w:cs="Times New Roman"/>
          <w:szCs w:val="24"/>
        </w:rPr>
        <w:footnoteReference w:id="15"/>
      </w:r>
    </w:p>
    <w:p w:rsidR="00910DFE" w:rsidRPr="000F430A" w:rsidRDefault="008E692A" w:rsidP="005B03AE">
      <w:pPr>
        <w:spacing w:beforeLines="30"/>
        <w:ind w:leftChars="600" w:left="144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有時，總指佛果位上的一切。</w:t>
      </w:r>
      <w:r w:rsidR="00E9400E" w:rsidRPr="000F430A">
        <w:rPr>
          <w:rStyle w:val="aa"/>
          <w:rFonts w:ascii="Times New Roman" w:hAnsi="Times New Roman" w:cs="Times New Roman"/>
          <w:szCs w:val="24"/>
        </w:rPr>
        <w:footnoteReference w:id="16"/>
      </w:r>
    </w:p>
    <w:p w:rsidR="00622A01" w:rsidRPr="000F430A" w:rsidRDefault="000F430A" w:rsidP="000F430A">
      <w:pPr>
        <w:ind w:leftChars="500" w:left="1200"/>
        <w:jc w:val="both"/>
        <w:outlineLvl w:val="8"/>
        <w:rPr>
          <w:rFonts w:ascii="Times New Roman" w:hAnsi="Times New Roman" w:cs="Times New Roman"/>
          <w:szCs w:val="24"/>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這裡的法身，約果智的法身說。</w:t>
      </w:r>
    </w:p>
    <w:p w:rsidR="00622A01" w:rsidRPr="000F430A" w:rsidRDefault="00622A01" w:rsidP="005B03AE">
      <w:pPr>
        <w:spacing w:beforeLines="30"/>
        <w:ind w:leftChars="500" w:left="1200"/>
        <w:jc w:val="both"/>
        <w:outlineLvl w:val="8"/>
        <w:rPr>
          <w:rFonts w:ascii="Times New Roman" w:eastAsia="新細明體" w:hAnsi="Times New Roman" w:cs="Times New Roman"/>
          <w:sz w:val="22"/>
          <w:bdr w:val="single" w:sz="4" w:space="0" w:color="auto"/>
          <w:shd w:val="pct15" w:color="auto" w:fill="FFFFFF"/>
        </w:rPr>
      </w:pPr>
      <w:r w:rsidRPr="000F430A">
        <w:rPr>
          <w:rFonts w:ascii="新細明體" w:eastAsia="新細明體" w:hAnsi="新細明體" w:cs="新細明體" w:hint="eastAsia"/>
          <w:sz w:val="22"/>
          <w:bdr w:val="single" w:sz="4" w:space="0" w:color="auto"/>
          <w:shd w:val="pct15" w:color="auto" w:fill="FFFFFF"/>
        </w:rPr>
        <w:t>Ⅲ</w:t>
      </w: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結成</w:t>
      </w:r>
    </w:p>
    <w:p w:rsidR="00984DEF" w:rsidRPr="000F430A" w:rsidRDefault="008E692A" w:rsidP="00622A01">
      <w:pPr>
        <w:ind w:leftChars="500" w:left="120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這是法身的種子，所以是法身所攝。</w:t>
      </w:r>
    </w:p>
    <w:p w:rsidR="00AD3E6E" w:rsidRPr="000F430A" w:rsidRDefault="00622A01" w:rsidP="005B03AE">
      <w:pPr>
        <w:spacing w:beforeLines="30"/>
        <w:ind w:leftChars="450" w:left="10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001D0E86"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）非阿賴耶識攝</w:t>
      </w:r>
    </w:p>
    <w:p w:rsidR="00622A01" w:rsidRPr="000F430A" w:rsidRDefault="00622A01" w:rsidP="00F6606C">
      <w:pPr>
        <w:ind w:leftChars="500" w:left="120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Ⅰ、解文</w:t>
      </w:r>
    </w:p>
    <w:p w:rsidR="00622A01" w:rsidRPr="000F430A" w:rsidRDefault="008E692A" w:rsidP="00622A01">
      <w:pPr>
        <w:ind w:leftChars="500" w:left="1200"/>
        <w:jc w:val="both"/>
        <w:outlineLvl w:val="8"/>
        <w:rPr>
          <w:rFonts w:ascii="Times New Roman" w:hAnsi="Times New Roman" w:cs="Times New Roman"/>
          <w:szCs w:val="24"/>
        </w:rPr>
      </w:pPr>
      <w:r w:rsidRPr="000F430A">
        <w:rPr>
          <w:rFonts w:ascii="Times New Roman" w:hAnsi="Times New Roman" w:cs="Times New Roman"/>
          <w:szCs w:val="24"/>
        </w:rPr>
        <w:t>聞熏習種子，「</w:t>
      </w:r>
      <w:r w:rsidRPr="000F430A">
        <w:rPr>
          <w:rFonts w:ascii="Times New Roman" w:eastAsia="標楷體" w:hAnsi="Times New Roman" w:cs="Times New Roman"/>
          <w:szCs w:val="24"/>
        </w:rPr>
        <w:t>與阿賴耶識相違</w:t>
      </w:r>
      <w:r w:rsidRPr="000F430A">
        <w:rPr>
          <w:rFonts w:ascii="Times New Roman" w:hAnsi="Times New Roman" w:cs="Times New Roman"/>
          <w:szCs w:val="24"/>
        </w:rPr>
        <w:t>」，是能對治賴耶的，所以「</w:t>
      </w:r>
      <w:r w:rsidRPr="000F430A">
        <w:rPr>
          <w:rFonts w:ascii="Times New Roman" w:eastAsia="標楷體" w:hAnsi="Times New Roman" w:cs="Times New Roman"/>
          <w:szCs w:val="24"/>
        </w:rPr>
        <w:t>非阿賴耶識所攝</w:t>
      </w:r>
      <w:r w:rsidRPr="000F430A">
        <w:rPr>
          <w:rFonts w:ascii="Times New Roman" w:hAnsi="Times New Roman" w:cs="Times New Roman"/>
          <w:szCs w:val="24"/>
        </w:rPr>
        <w:t>」。它是「</w:t>
      </w:r>
      <w:r w:rsidRPr="000F430A">
        <w:rPr>
          <w:rFonts w:ascii="Times New Roman" w:eastAsia="標楷體" w:hAnsi="Times New Roman" w:cs="Times New Roman"/>
          <w:szCs w:val="24"/>
        </w:rPr>
        <w:t>出世間最清淨法界等流性</w:t>
      </w:r>
      <w:r w:rsidRPr="000F430A">
        <w:rPr>
          <w:rFonts w:ascii="Times New Roman" w:hAnsi="Times New Roman" w:cs="Times New Roman"/>
          <w:szCs w:val="24"/>
        </w:rPr>
        <w:t>」，是因淨法界而有的，所以在它聞熏的時候，「</w:t>
      </w:r>
      <w:r w:rsidRPr="000F430A">
        <w:rPr>
          <w:rFonts w:ascii="Times New Roman" w:eastAsia="標楷體" w:hAnsi="Times New Roman" w:cs="Times New Roman"/>
          <w:szCs w:val="24"/>
        </w:rPr>
        <w:t>雖是世間</w:t>
      </w:r>
      <w:r w:rsidRPr="000F430A">
        <w:rPr>
          <w:rFonts w:ascii="Times New Roman" w:hAnsi="Times New Roman" w:cs="Times New Roman"/>
          <w:szCs w:val="24"/>
        </w:rPr>
        <w:t>」，沒有生起無漏心，卻能成為「</w:t>
      </w:r>
      <w:r w:rsidRPr="000F430A">
        <w:rPr>
          <w:rFonts w:ascii="Times New Roman" w:eastAsia="標楷體" w:hAnsi="Times New Roman" w:cs="Times New Roman"/>
          <w:szCs w:val="24"/>
        </w:rPr>
        <w:t>出世心種子性</w:t>
      </w:r>
      <w:r w:rsidRPr="000F430A">
        <w:rPr>
          <w:rFonts w:ascii="Times New Roman" w:hAnsi="Times New Roman" w:cs="Times New Roman"/>
          <w:szCs w:val="24"/>
        </w:rPr>
        <w:t>」。</w:t>
      </w:r>
      <w:r w:rsidR="00FB0E75" w:rsidRPr="000F430A">
        <w:rPr>
          <w:rStyle w:val="aa"/>
          <w:rFonts w:ascii="Times New Roman" w:hAnsi="Times New Roman" w:cs="Times New Roman"/>
          <w:szCs w:val="24"/>
        </w:rPr>
        <w:footnoteReference w:id="17"/>
      </w:r>
    </w:p>
    <w:p w:rsidR="00622A01" w:rsidRPr="000F430A" w:rsidRDefault="00622A01" w:rsidP="005B03AE">
      <w:pPr>
        <w:spacing w:beforeLines="30"/>
        <w:ind w:leftChars="500" w:left="120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lastRenderedPageBreak/>
        <w:t>Ⅱ、辨義</w:t>
      </w:r>
    </w:p>
    <w:p w:rsidR="008E692A" w:rsidRPr="000F430A" w:rsidRDefault="008E692A" w:rsidP="00622A01">
      <w:pPr>
        <w:ind w:leftChars="500" w:left="120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平常的世間雜染法，是向生死方面走的，所以不但是惡，就是善心，也不能成為出世心的種子性。現在的聞熏習，雖是世間，而能成</w:t>
      </w:r>
      <w:r w:rsidR="004B3835" w:rsidRPr="000F430A">
        <w:rPr>
          <w:rFonts w:ascii="Times New Roman" w:hAnsi="Times New Roman" w:cs="Times New Roman"/>
          <w:sz w:val="22"/>
          <w:szCs w:val="20"/>
          <w:shd w:val="pct15" w:color="auto" w:fill="FFFFFF"/>
        </w:rPr>
        <w:t>（</w:t>
      </w:r>
      <w:r w:rsidR="004B3835" w:rsidRPr="000F430A">
        <w:rPr>
          <w:rFonts w:ascii="Times New Roman" w:hAnsi="Times New Roman" w:cs="Times New Roman"/>
          <w:sz w:val="22"/>
          <w:szCs w:val="20"/>
          <w:shd w:val="pct15" w:color="auto" w:fill="FFFFFF"/>
        </w:rPr>
        <w:t>p.141</w:t>
      </w:r>
      <w:r w:rsidR="004B3835"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為出世的種子性，是因為它有掉過頭來趣向涅槃的關係。</w:t>
      </w:r>
    </w:p>
    <w:p w:rsidR="00910DFE" w:rsidRPr="000F430A" w:rsidRDefault="00622A01" w:rsidP="005B03AE">
      <w:pPr>
        <w:spacing w:beforeLines="30"/>
        <w:ind w:leftChars="400" w:left="96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、論作用</w:t>
      </w:r>
    </w:p>
    <w:p w:rsidR="00F6606C" w:rsidRPr="000F430A" w:rsidRDefault="00F6606C" w:rsidP="00F6606C">
      <w:pPr>
        <w:ind w:leftChars="450" w:left="10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）解文</w:t>
      </w:r>
    </w:p>
    <w:p w:rsidR="00910DFE" w:rsidRPr="000F430A" w:rsidRDefault="008E692A" w:rsidP="008B0AD2">
      <w:pPr>
        <w:ind w:leftChars="450" w:left="10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在地前未得出世無漏智的菩薩，「</w:t>
      </w:r>
      <w:r w:rsidRPr="000F430A">
        <w:rPr>
          <w:rFonts w:ascii="Times New Roman" w:eastAsia="標楷體" w:hAnsi="Times New Roman" w:cs="Times New Roman"/>
          <w:szCs w:val="24"/>
        </w:rPr>
        <w:t>出世心雖</w:t>
      </w:r>
      <w:r w:rsidRPr="000F430A">
        <w:rPr>
          <w:rFonts w:ascii="Times New Roman" w:hAnsi="Times New Roman" w:cs="Times New Roman"/>
          <w:szCs w:val="24"/>
        </w:rPr>
        <w:t>」還「</w:t>
      </w:r>
      <w:r w:rsidRPr="000F430A">
        <w:rPr>
          <w:rFonts w:ascii="Times New Roman" w:eastAsia="標楷體" w:hAnsi="Times New Roman" w:cs="Times New Roman"/>
          <w:szCs w:val="24"/>
        </w:rPr>
        <w:t>未生</w:t>
      </w:r>
      <w:r w:rsidR="00C854A9" w:rsidRPr="000F430A">
        <w:rPr>
          <w:rFonts w:ascii="Times New Roman" w:hAnsi="Times New Roman" w:cs="Times New Roman"/>
          <w:szCs w:val="24"/>
        </w:rPr>
        <w:t>」現行，但它的聞熏習</w:t>
      </w:r>
      <w:r w:rsidRPr="000F430A">
        <w:rPr>
          <w:rFonts w:ascii="Times New Roman" w:hAnsi="Times New Roman" w:cs="Times New Roman"/>
          <w:szCs w:val="24"/>
        </w:rPr>
        <w:t>已有對治惑業生三雜染和生善的作用：</w:t>
      </w:r>
    </w:p>
    <w:p w:rsidR="00910DFE" w:rsidRPr="000F430A" w:rsidRDefault="008E692A" w:rsidP="005B03AE">
      <w:pPr>
        <w:spacing w:beforeLines="30"/>
        <w:ind w:leftChars="450" w:left="10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一、「</w:t>
      </w:r>
      <w:r w:rsidRPr="000F430A">
        <w:rPr>
          <w:rFonts w:ascii="Times New Roman" w:eastAsia="標楷體" w:hAnsi="Times New Roman" w:cs="Times New Roman"/>
          <w:szCs w:val="24"/>
        </w:rPr>
        <w:t>能對治諸煩惱纏</w:t>
      </w:r>
      <w:r w:rsidRPr="000F430A">
        <w:rPr>
          <w:rFonts w:ascii="Times New Roman" w:hAnsi="Times New Roman" w:cs="Times New Roman"/>
          <w:szCs w:val="24"/>
        </w:rPr>
        <w:t>」，纏是煩惱的現行，</w:t>
      </w:r>
      <w:r w:rsidR="000F430A" w:rsidRPr="000F430A">
        <w:rPr>
          <w:rStyle w:val="aa"/>
          <w:rFonts w:ascii="Times New Roman" w:hAnsi="Times New Roman" w:cs="Times New Roman"/>
          <w:szCs w:val="24"/>
        </w:rPr>
        <w:footnoteReference w:id="18"/>
      </w:r>
      <w:r w:rsidRPr="000F430A">
        <w:rPr>
          <w:rFonts w:ascii="Times New Roman" w:hAnsi="Times New Roman" w:cs="Times New Roman"/>
          <w:szCs w:val="24"/>
        </w:rPr>
        <w:t>無漏種有殊勝力，能伏令不起。</w:t>
      </w:r>
    </w:p>
    <w:p w:rsidR="00910DFE" w:rsidRPr="000F430A" w:rsidRDefault="008E692A" w:rsidP="005B03AE">
      <w:pPr>
        <w:spacing w:beforeLines="30"/>
        <w:ind w:leftChars="450" w:left="1560" w:hangingChars="200" w:hanging="4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二、「</w:t>
      </w:r>
      <w:r w:rsidRPr="000F430A">
        <w:rPr>
          <w:rFonts w:ascii="Times New Roman" w:eastAsia="標楷體" w:hAnsi="Times New Roman" w:cs="Times New Roman"/>
          <w:szCs w:val="24"/>
        </w:rPr>
        <w:t>能對治諸嶮惡趣</w:t>
      </w:r>
      <w:r w:rsidRPr="000F430A">
        <w:rPr>
          <w:rFonts w:ascii="Times New Roman" w:hAnsi="Times New Roman" w:cs="Times New Roman"/>
          <w:szCs w:val="24"/>
        </w:rPr>
        <w:t>」，受聞熏的菩薩，既對治了粗惡的現行煩惱，就不會再新造十惡業，也就不會墮入險惡的三趣了。縱然有時還要墮三惡道，也能很快的脫離，受苦也很輕微。</w:t>
      </w:r>
    </w:p>
    <w:p w:rsidR="00910DFE" w:rsidRPr="000F430A" w:rsidRDefault="008E692A" w:rsidP="005B03AE">
      <w:pPr>
        <w:spacing w:beforeLines="30"/>
        <w:ind w:leftChars="450" w:left="1560" w:hangingChars="200" w:hanging="4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三、「</w:t>
      </w:r>
      <w:r w:rsidRPr="000F430A">
        <w:rPr>
          <w:rFonts w:ascii="Times New Roman" w:eastAsia="標楷體" w:hAnsi="Times New Roman" w:cs="Times New Roman"/>
          <w:szCs w:val="24"/>
        </w:rPr>
        <w:t>已作一切所有惡業朽壞對治</w:t>
      </w:r>
      <w:r w:rsidRPr="000F430A">
        <w:rPr>
          <w:rFonts w:ascii="Times New Roman" w:hAnsi="Times New Roman" w:cs="Times New Roman"/>
          <w:szCs w:val="24"/>
        </w:rPr>
        <w:t>」，過去所造的惡業，除極重的定業以外，大都能滅壞或者減輕。</w:t>
      </w:r>
    </w:p>
    <w:p w:rsidR="00910DFE" w:rsidRPr="000F430A" w:rsidRDefault="008E692A" w:rsidP="005B03AE">
      <w:pPr>
        <w:spacing w:beforeLines="30"/>
        <w:ind w:leftChars="450" w:left="1560" w:hangingChars="200" w:hanging="4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四、「</w:t>
      </w:r>
      <w:r w:rsidRPr="000F430A">
        <w:rPr>
          <w:rFonts w:ascii="Times New Roman" w:eastAsia="標楷體" w:hAnsi="Times New Roman" w:cs="Times New Roman"/>
          <w:szCs w:val="24"/>
        </w:rPr>
        <w:t>隨順逢事一切諸佛菩薩</w:t>
      </w:r>
      <w:r w:rsidRPr="000F430A">
        <w:rPr>
          <w:rFonts w:ascii="Times New Roman" w:hAnsi="Times New Roman" w:cs="Times New Roman"/>
          <w:szCs w:val="24"/>
        </w:rPr>
        <w:t>」，他既離三雜染的惡的一分，就能生人間</w:t>
      </w:r>
      <w:r w:rsidR="00C854A9" w:rsidRPr="000F430A">
        <w:rPr>
          <w:rFonts w:ascii="Times New Roman" w:hAnsi="Times New Roman" w:cs="Times New Roman"/>
          <w:szCs w:val="24"/>
        </w:rPr>
        <w:t>、天上，見佛聞法，修集種種的功德善根。</w:t>
      </w:r>
    </w:p>
    <w:p w:rsidR="00AD3E6E" w:rsidRPr="000F430A" w:rsidRDefault="00C854A9" w:rsidP="005B03AE">
      <w:pPr>
        <w:spacing w:beforeLines="30"/>
        <w:ind w:leftChars="450" w:left="10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由此，我們可以知道種子也有偉大的作用，它就是不起現行，也有某種力量</w:t>
      </w:r>
      <w:r w:rsidR="008E692A" w:rsidRPr="000F430A">
        <w:rPr>
          <w:rFonts w:ascii="Times New Roman" w:hAnsi="Times New Roman" w:cs="Times New Roman"/>
          <w:szCs w:val="24"/>
        </w:rPr>
        <w:t>內在活動著。</w:t>
      </w:r>
    </w:p>
    <w:p w:rsidR="00910DFE" w:rsidRPr="000F430A" w:rsidRDefault="00AD3E6E" w:rsidP="005B03AE">
      <w:pPr>
        <w:spacing w:beforeLines="30"/>
        <w:ind w:leftChars="450" w:left="10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F6606C"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sz w:val="22"/>
          <w:bdr w:val="single" w:sz="4" w:space="0" w:color="auto"/>
          <w:shd w:val="pct15" w:color="auto" w:fill="FFFFFF"/>
        </w:rPr>
        <w:t>）</w:t>
      </w:r>
      <w:r w:rsidR="00F6606C" w:rsidRPr="000F430A">
        <w:rPr>
          <w:rFonts w:ascii="Times New Roman" w:eastAsia="新細明體" w:hAnsi="Times New Roman" w:cs="Times New Roman" w:hint="eastAsia"/>
          <w:sz w:val="22"/>
          <w:bdr w:val="single" w:sz="4" w:space="0" w:color="auto"/>
          <w:shd w:val="pct15" w:color="auto" w:fill="FFFFFF"/>
        </w:rPr>
        <w:t>辨義</w:t>
      </w:r>
    </w:p>
    <w:p w:rsidR="00F6606C" w:rsidRPr="000F430A" w:rsidRDefault="008E692A" w:rsidP="008B0AD2">
      <w:pPr>
        <w:ind w:leftChars="450" w:left="1080"/>
        <w:jc w:val="both"/>
        <w:outlineLvl w:val="8"/>
        <w:rPr>
          <w:rFonts w:ascii="Times New Roman" w:hAnsi="Times New Roman" w:cs="Times New Roman"/>
          <w:szCs w:val="24"/>
        </w:rPr>
      </w:pPr>
      <w:r w:rsidRPr="000F430A">
        <w:rPr>
          <w:rFonts w:ascii="Times New Roman" w:hAnsi="Times New Roman" w:cs="Times New Roman"/>
          <w:szCs w:val="24"/>
        </w:rPr>
        <w:t>聽聞正法的熏習力，把眾生從生死裡拔出來，但這不唯是聽聞而已，是由聞法而熏發悲心，生起堅固的大菩提心（小乘是出離心）。</w:t>
      </w:r>
      <w:r w:rsidR="00F0363C" w:rsidRPr="000F430A">
        <w:rPr>
          <w:rStyle w:val="aa"/>
          <w:rFonts w:ascii="Times New Roman" w:hAnsi="Times New Roman" w:cs="Times New Roman"/>
          <w:szCs w:val="24"/>
        </w:rPr>
        <w:footnoteReference w:id="19"/>
      </w:r>
      <w:bookmarkStart w:id="0" w:name="_GoBack"/>
      <w:bookmarkEnd w:id="0"/>
      <w:r w:rsidRPr="000F430A">
        <w:rPr>
          <w:rFonts w:ascii="Times New Roman" w:hAnsi="Times New Roman" w:cs="Times New Roman"/>
          <w:szCs w:val="24"/>
        </w:rPr>
        <w:t>持戒、修定、廣學教理，都不一定能解脫生死，非有有力的厭離心或菩提心不可；有厭離心或菩提心，才會在內</w:t>
      </w:r>
      <w:r w:rsidR="004B3835" w:rsidRPr="000F430A">
        <w:rPr>
          <w:rFonts w:ascii="Times New Roman" w:hAnsi="Times New Roman" w:cs="Times New Roman"/>
          <w:sz w:val="22"/>
          <w:szCs w:val="20"/>
          <w:shd w:val="pct15" w:color="auto" w:fill="FFFFFF"/>
        </w:rPr>
        <w:t>（</w:t>
      </w:r>
      <w:r w:rsidR="004B3835" w:rsidRPr="000F430A">
        <w:rPr>
          <w:rFonts w:ascii="Times New Roman" w:hAnsi="Times New Roman" w:cs="Times New Roman"/>
          <w:sz w:val="22"/>
          <w:szCs w:val="20"/>
          <w:shd w:val="pct15" w:color="auto" w:fill="FFFFFF"/>
        </w:rPr>
        <w:t>p.142</w:t>
      </w:r>
      <w:r w:rsidR="004B3835"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心發生一種反流作用，才能從生死趣向解脫。</w:t>
      </w:r>
    </w:p>
    <w:p w:rsidR="00F6606C" w:rsidRPr="000F430A" w:rsidRDefault="00F6606C" w:rsidP="005B03AE">
      <w:pPr>
        <w:spacing w:beforeLines="30"/>
        <w:ind w:leftChars="450" w:left="10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c</w:t>
      </w: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顯差別</w:t>
      </w:r>
    </w:p>
    <w:p w:rsidR="00F6606C" w:rsidRPr="000F430A" w:rsidRDefault="00F6606C" w:rsidP="00F6606C">
      <w:pPr>
        <w:ind w:leftChars="450" w:left="1320" w:hangingChars="100" w:hanging="240"/>
        <w:jc w:val="both"/>
        <w:outlineLvl w:val="8"/>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如上所說的正聞熏習，「</w:t>
      </w:r>
      <w:r w:rsidR="008E692A" w:rsidRPr="000F430A">
        <w:rPr>
          <w:rFonts w:ascii="Times New Roman" w:eastAsia="標楷體" w:hAnsi="Times New Roman" w:cs="Times New Roman"/>
          <w:szCs w:val="24"/>
        </w:rPr>
        <w:t>雖是世間</w:t>
      </w:r>
      <w:r w:rsidR="008E692A" w:rsidRPr="000F430A">
        <w:rPr>
          <w:rFonts w:ascii="Times New Roman" w:hAnsi="Times New Roman" w:cs="Times New Roman"/>
          <w:szCs w:val="24"/>
        </w:rPr>
        <w:t>」，但它的勝性，確是出世間的。因此，不但出世心生起以後，就是「</w:t>
      </w:r>
      <w:r w:rsidR="008E692A" w:rsidRPr="000F430A">
        <w:rPr>
          <w:rFonts w:ascii="Times New Roman" w:eastAsia="標楷體" w:hAnsi="Times New Roman" w:cs="Times New Roman"/>
          <w:szCs w:val="24"/>
        </w:rPr>
        <w:t>初修業菩薩所得</w:t>
      </w:r>
      <w:r w:rsidR="008E692A" w:rsidRPr="000F430A">
        <w:rPr>
          <w:rFonts w:ascii="Times New Roman" w:hAnsi="Times New Roman" w:cs="Times New Roman"/>
          <w:szCs w:val="24"/>
        </w:rPr>
        <w:t>」的聞熏習，也是「</w:t>
      </w:r>
      <w:r w:rsidR="008E692A" w:rsidRPr="000F430A">
        <w:rPr>
          <w:rFonts w:ascii="Times New Roman" w:eastAsia="標楷體" w:hAnsi="Times New Roman" w:cs="Times New Roman"/>
          <w:szCs w:val="24"/>
        </w:rPr>
        <w:t>法身</w:t>
      </w:r>
      <w:r w:rsidR="008E692A" w:rsidRPr="000F430A">
        <w:rPr>
          <w:rFonts w:ascii="Times New Roman" w:hAnsi="Times New Roman" w:cs="Times New Roman"/>
          <w:szCs w:val="24"/>
        </w:rPr>
        <w:t>」所「</w:t>
      </w:r>
      <w:r w:rsidR="008E692A" w:rsidRPr="000F430A">
        <w:rPr>
          <w:rFonts w:ascii="Times New Roman" w:eastAsia="標楷體" w:hAnsi="Times New Roman" w:cs="Times New Roman"/>
          <w:szCs w:val="24"/>
        </w:rPr>
        <w:t>攝」</w:t>
      </w:r>
      <w:r w:rsidR="008E692A" w:rsidRPr="000F430A">
        <w:rPr>
          <w:rFonts w:ascii="Times New Roman" w:hAnsi="Times New Roman" w:cs="Times New Roman"/>
          <w:szCs w:val="24"/>
        </w:rPr>
        <w:t>；換句話說，也是以法身為自性，而不是以賴耶為自性的。</w:t>
      </w:r>
    </w:p>
    <w:p w:rsidR="00F6606C" w:rsidRPr="000F430A" w:rsidRDefault="00F6606C" w:rsidP="005B03AE">
      <w:pPr>
        <w:spacing w:beforeLines="30"/>
        <w:ind w:leftChars="450" w:left="1320" w:hangingChars="100" w:hanging="240"/>
        <w:jc w:val="both"/>
        <w:outlineLvl w:val="8"/>
        <w:rPr>
          <w:rFonts w:ascii="Times New Roman" w:hAnsi="Times New Roman" w:cs="Times New Roman"/>
          <w:szCs w:val="24"/>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w:t>
      </w:r>
      <w:r w:rsidR="008E692A" w:rsidRPr="000F430A">
        <w:rPr>
          <w:rFonts w:ascii="Times New Roman" w:eastAsia="標楷體" w:hAnsi="Times New Roman" w:cs="Times New Roman"/>
          <w:szCs w:val="24"/>
        </w:rPr>
        <w:t>聲聞</w:t>
      </w:r>
      <w:r w:rsidR="00C854A9" w:rsidRPr="000F430A">
        <w:rPr>
          <w:rFonts w:ascii="Times New Roman" w:eastAsia="標楷體" w:hAnsi="Times New Roman" w:cs="Times New Roman"/>
          <w:szCs w:val="24"/>
        </w:rPr>
        <w:t>、</w:t>
      </w:r>
      <w:r w:rsidR="008E692A" w:rsidRPr="000F430A">
        <w:rPr>
          <w:rFonts w:ascii="Times New Roman" w:eastAsia="標楷體" w:hAnsi="Times New Roman" w:cs="Times New Roman"/>
          <w:szCs w:val="24"/>
        </w:rPr>
        <w:t>獨覺</w:t>
      </w:r>
      <w:r w:rsidR="008E692A" w:rsidRPr="000F430A">
        <w:rPr>
          <w:rFonts w:ascii="Times New Roman" w:hAnsi="Times New Roman" w:cs="Times New Roman"/>
          <w:szCs w:val="24"/>
        </w:rPr>
        <w:t>」行者「</w:t>
      </w:r>
      <w:r w:rsidR="008E692A" w:rsidRPr="000F430A">
        <w:rPr>
          <w:rFonts w:ascii="Times New Roman" w:eastAsia="標楷體" w:hAnsi="Times New Roman" w:cs="Times New Roman"/>
          <w:szCs w:val="24"/>
        </w:rPr>
        <w:t>所得</w:t>
      </w:r>
      <w:r w:rsidR="008E692A" w:rsidRPr="000F430A">
        <w:rPr>
          <w:rFonts w:ascii="Times New Roman" w:hAnsi="Times New Roman" w:cs="Times New Roman"/>
          <w:szCs w:val="24"/>
        </w:rPr>
        <w:t>」的聞熏習呢？也不是阿賴耶識自性所攝，但不是法身攝，「</w:t>
      </w:r>
      <w:r w:rsidR="008E692A" w:rsidRPr="000F430A">
        <w:rPr>
          <w:rFonts w:ascii="Times New Roman" w:eastAsia="標楷體" w:hAnsi="Times New Roman" w:cs="Times New Roman"/>
          <w:szCs w:val="24"/>
        </w:rPr>
        <w:t>唯解脫身攝」</w:t>
      </w:r>
      <w:r w:rsidR="008E692A" w:rsidRPr="000F430A">
        <w:rPr>
          <w:rFonts w:ascii="Times New Roman" w:hAnsi="Times New Roman" w:cs="Times New Roman"/>
          <w:szCs w:val="24"/>
        </w:rPr>
        <w:t>。</w:t>
      </w:r>
    </w:p>
    <w:p w:rsidR="008E692A" w:rsidRPr="000F430A" w:rsidRDefault="00F6606C" w:rsidP="005B03AE">
      <w:pPr>
        <w:spacing w:beforeLines="30"/>
        <w:ind w:leftChars="550" w:left="1560" w:hangingChars="100" w:hanging="240"/>
        <w:jc w:val="both"/>
        <w:outlineLvl w:val="8"/>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解脫身，是離煩惱障而顯現的人無我性；法身是離煩惱</w:t>
      </w:r>
      <w:r w:rsidR="00C854A9" w:rsidRPr="000F430A">
        <w:rPr>
          <w:rFonts w:ascii="Times New Roman" w:hAnsi="Times New Roman" w:cs="Times New Roman"/>
          <w:szCs w:val="24"/>
        </w:rPr>
        <w:t>、</w:t>
      </w:r>
      <w:r w:rsidR="008E692A" w:rsidRPr="000F430A">
        <w:rPr>
          <w:rFonts w:ascii="Times New Roman" w:hAnsi="Times New Roman" w:cs="Times New Roman"/>
          <w:szCs w:val="24"/>
        </w:rPr>
        <w:t>所知二障</w:t>
      </w:r>
      <w:r w:rsidR="00C854A9" w:rsidRPr="000F430A">
        <w:rPr>
          <w:rFonts w:ascii="Times New Roman" w:hAnsi="Times New Roman" w:cs="Times New Roman"/>
          <w:szCs w:val="24"/>
        </w:rPr>
        <w:t>而圓滿顯現的真實性。小乘只能斷煩惱障得解脫身，所以小乘的聞熏習</w:t>
      </w:r>
      <w:r w:rsidR="008E692A" w:rsidRPr="000F430A">
        <w:rPr>
          <w:rFonts w:ascii="Times New Roman" w:hAnsi="Times New Roman" w:cs="Times New Roman"/>
          <w:szCs w:val="24"/>
        </w:rPr>
        <w:t>就以解脫身為自性。</w:t>
      </w:r>
    </w:p>
    <w:p w:rsidR="009A23B4" w:rsidRPr="000F430A" w:rsidRDefault="009A23B4" w:rsidP="005B03AE">
      <w:pPr>
        <w:spacing w:beforeLines="30"/>
        <w:ind w:leftChars="300" w:left="720"/>
        <w:jc w:val="both"/>
        <w:outlineLvl w:val="6"/>
        <w:rPr>
          <w:rFonts w:ascii="Times New Roman" w:eastAsia="標楷體" w:hAnsi="Times New Roman" w:cs="Times New Roman"/>
          <w:color w:val="FF0000"/>
          <w:sz w:val="22"/>
          <w:shd w:val="pct15" w:color="auto" w:fill="FFFFFF"/>
        </w:rPr>
      </w:pPr>
      <w:r w:rsidRPr="000F430A">
        <w:rPr>
          <w:rFonts w:ascii="Times New Roman" w:eastAsia="新細明體" w:hAnsi="Times New Roman" w:cs="Times New Roman" w:hint="eastAsia"/>
          <w:sz w:val="22"/>
          <w:bdr w:val="single" w:sz="4" w:space="0" w:color="auto"/>
          <w:shd w:val="pct15" w:color="auto" w:fill="FFFFFF"/>
        </w:rPr>
        <w:lastRenderedPageBreak/>
        <w:t>B</w:t>
      </w:r>
      <w:r w:rsidR="00B03BDC" w:rsidRPr="000F430A">
        <w:rPr>
          <w:rFonts w:ascii="Times New Roman" w:hAnsi="Times New Roman" w:cs="Times New Roman"/>
          <w:sz w:val="22"/>
          <w:bdr w:val="single" w:sz="4" w:space="0" w:color="auto"/>
          <w:shd w:val="pct15" w:color="auto" w:fill="FFFFFF"/>
        </w:rPr>
        <w:t>、</w:t>
      </w:r>
      <w:r w:rsidR="00B03BDC" w:rsidRPr="000F430A">
        <w:rPr>
          <w:rFonts w:ascii="Times New Roman" w:hAnsi="Times New Roman" w:cs="Times New Roman"/>
          <w:sz w:val="22"/>
          <w:szCs w:val="20"/>
          <w:bdr w:val="single" w:sz="4" w:space="0" w:color="auto"/>
          <w:shd w:val="pct15" w:color="auto" w:fill="FFFFFF"/>
        </w:rPr>
        <w:t>兼辨餘義</w:t>
      </w:r>
    </w:p>
    <w:p w:rsidR="00910DFE" w:rsidRPr="000F430A" w:rsidRDefault="008E692A" w:rsidP="009A23B4">
      <w:pPr>
        <w:ind w:leftChars="300" w:left="720"/>
        <w:jc w:val="both"/>
        <w:outlineLvl w:val="6"/>
        <w:rPr>
          <w:rFonts w:ascii="Times New Roman" w:eastAsia="標楷體" w:hAnsi="Times New Roman" w:cs="Times New Roman"/>
          <w:color w:val="FF0000"/>
          <w:sz w:val="22"/>
          <w:shd w:val="pct15" w:color="auto" w:fill="FFFFFF"/>
        </w:rPr>
      </w:pPr>
      <w:r w:rsidRPr="000F430A">
        <w:rPr>
          <w:rFonts w:ascii="Times New Roman" w:hAnsi="Times New Roman" w:cs="Times New Roman"/>
          <w:szCs w:val="24"/>
        </w:rPr>
        <w:t>【附論】</w:t>
      </w:r>
    </w:p>
    <w:p w:rsidR="00910DFE" w:rsidRPr="000F430A" w:rsidRDefault="008E692A" w:rsidP="009A23B4">
      <w:pPr>
        <w:ind w:leftChars="300" w:left="720"/>
        <w:jc w:val="both"/>
        <w:outlineLvl w:val="7"/>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初業菩薩的聞熏是世間法，卻不是有漏種（賴耶）現（轉識）所攝，是法身所攝。</w:t>
      </w:r>
    </w:p>
    <w:p w:rsidR="009A23B4" w:rsidRPr="000F430A" w:rsidRDefault="008E692A" w:rsidP="009A23B4">
      <w:pPr>
        <w:ind w:leftChars="300" w:left="720"/>
        <w:jc w:val="both"/>
        <w:outlineLvl w:val="7"/>
        <w:rPr>
          <w:rFonts w:ascii="Times New Roman" w:hAnsi="Times New Roman" w:cs="Times New Roman"/>
          <w:szCs w:val="24"/>
        </w:rPr>
      </w:pPr>
      <w:r w:rsidRPr="000F430A">
        <w:rPr>
          <w:rFonts w:ascii="Times New Roman" w:hAnsi="Times New Roman" w:cs="Times New Roman"/>
          <w:szCs w:val="24"/>
        </w:rPr>
        <w:t>依真諦譯去理解，是這樣：</w:t>
      </w:r>
    </w:p>
    <w:p w:rsidR="009F6C52" w:rsidRPr="000F430A" w:rsidRDefault="008E692A" w:rsidP="005B03AE">
      <w:pPr>
        <w:spacing w:beforeLines="30"/>
        <w:ind w:leftChars="300" w:left="720"/>
        <w:jc w:val="both"/>
        <w:outlineLvl w:val="7"/>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法身具常樂我淨四德（本有的無為功德），四德的道是無漏有為，能開顯本具的四德，所以聞熏習是四德的道的種子。聞熏習，外</w:t>
      </w:r>
      <w:r w:rsidR="002B7473" w:rsidRPr="000F430A">
        <w:rPr>
          <w:rFonts w:ascii="Times New Roman" w:hAnsi="Times New Roman" w:cs="Times New Roman"/>
          <w:szCs w:val="24"/>
        </w:rPr>
        <w:t>面直接聞法界等流正法而熏習，間接的引發本具四德的內熏，在賴耶中</w:t>
      </w:r>
      <w:r w:rsidRPr="000F430A">
        <w:rPr>
          <w:rFonts w:ascii="Times New Roman" w:hAnsi="Times New Roman" w:cs="Times New Roman"/>
          <w:szCs w:val="24"/>
        </w:rPr>
        <w:t>出現一種非出世的而鄰近出世的功能，是世間的出世影像。外愈熏，內也愈動，也就更逼近真實性。這聞熏習，在法界</w:t>
      </w:r>
      <w:r w:rsidR="004B3835" w:rsidRPr="000F430A">
        <w:rPr>
          <w:rFonts w:ascii="Times New Roman" w:hAnsi="Times New Roman" w:cs="Times New Roman"/>
          <w:sz w:val="22"/>
          <w:szCs w:val="20"/>
          <w:shd w:val="pct15" w:color="auto" w:fill="FFFFFF"/>
        </w:rPr>
        <w:t>（</w:t>
      </w:r>
      <w:r w:rsidR="004B3835" w:rsidRPr="000F430A">
        <w:rPr>
          <w:rFonts w:ascii="Times New Roman" w:hAnsi="Times New Roman" w:cs="Times New Roman"/>
          <w:sz w:val="22"/>
          <w:szCs w:val="20"/>
          <w:shd w:val="pct15" w:color="auto" w:fill="FFFFFF"/>
        </w:rPr>
        <w:t>p.143</w:t>
      </w:r>
      <w:r w:rsidR="004B3835"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未開顯以前，說它依賴耶。一到轉依，它就與解性賴耶（具性德的法界）融合，為一切淨法的所依。</w:t>
      </w:r>
      <w:r w:rsidR="00753650" w:rsidRPr="000F430A">
        <w:rPr>
          <w:rStyle w:val="aa"/>
          <w:rFonts w:ascii="Times New Roman" w:hAnsi="Times New Roman" w:cs="Times New Roman"/>
          <w:szCs w:val="24"/>
        </w:rPr>
        <w:footnoteReference w:id="20"/>
      </w:r>
    </w:p>
    <w:p w:rsidR="00B03BDC" w:rsidRPr="000F430A" w:rsidRDefault="00B03BDC" w:rsidP="005B03AE">
      <w:pPr>
        <w:spacing w:beforeLines="30"/>
        <w:ind w:leftChars="250" w:left="600"/>
        <w:jc w:val="both"/>
        <w:outlineLvl w:val="5"/>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147FFE" w:rsidRPr="000F430A">
        <w:rPr>
          <w:rFonts w:ascii="Times New Roman" w:eastAsia="新細明體" w:hAnsi="Times New Roman" w:cs="Times New Roman"/>
          <w:sz w:val="22"/>
          <w:bdr w:val="single" w:sz="4" w:space="0" w:color="auto"/>
          <w:shd w:val="pct15" w:color="auto" w:fill="FFFFFF"/>
        </w:rPr>
        <w:t>2</w:t>
      </w:r>
      <w:r w:rsidRPr="000F430A">
        <w:rPr>
          <w:rFonts w:ascii="Times New Roman" w:eastAsia="新細明體" w:hAnsi="Times New Roman" w:cs="Times New Roman"/>
          <w:sz w:val="22"/>
          <w:bdr w:val="single" w:sz="4" w:space="0" w:color="auto"/>
          <w:shd w:val="pct15" w:color="auto" w:fill="FFFFFF"/>
        </w:rPr>
        <w:t>）</w:t>
      </w:r>
      <w:r w:rsidR="009A23B4" w:rsidRPr="000F430A">
        <w:rPr>
          <w:rFonts w:ascii="Times New Roman" w:hAnsi="Times New Roman" w:cs="Times New Roman" w:hint="eastAsia"/>
          <w:sz w:val="22"/>
          <w:bdr w:val="single" w:sz="4" w:space="0" w:color="auto"/>
          <w:shd w:val="pct15" w:color="auto" w:fill="FFFFFF"/>
        </w:rPr>
        <w:t>約「出世心生後辨」</w:t>
      </w:r>
    </w:p>
    <w:p w:rsidR="00910DFE" w:rsidRPr="000F430A" w:rsidRDefault="001D0E86" w:rsidP="008B0AD2">
      <w:pPr>
        <w:ind w:leftChars="300" w:left="720"/>
        <w:jc w:val="both"/>
        <w:outlineLvl w:val="6"/>
        <w:rPr>
          <w:rFonts w:ascii="Times New Roman"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00B03BDC" w:rsidRPr="000F430A">
        <w:rPr>
          <w:rFonts w:ascii="Times New Roman" w:eastAsia="新細明體" w:hAnsi="Times New Roman" w:cs="Times New Roman"/>
          <w:sz w:val="22"/>
          <w:bdr w:val="single" w:sz="4" w:space="0" w:color="auto"/>
          <w:shd w:val="pct15" w:color="auto" w:fill="FFFFFF"/>
        </w:rPr>
        <w:t>、引論文</w:t>
      </w:r>
    </w:p>
    <w:p w:rsidR="008E692A" w:rsidRPr="000F430A" w:rsidRDefault="008E692A" w:rsidP="008B0AD2">
      <w:pPr>
        <w:ind w:leftChars="300" w:left="720"/>
        <w:jc w:val="both"/>
        <w:outlineLvl w:val="6"/>
        <w:rPr>
          <w:rFonts w:ascii="Times New Roman" w:hAnsi="Times New Roman" w:cs="Times New Roman"/>
          <w:sz w:val="22"/>
          <w:bdr w:val="single" w:sz="4" w:space="0" w:color="auto"/>
          <w:shd w:val="pct15" w:color="auto" w:fill="FFFFFF"/>
        </w:rPr>
      </w:pPr>
      <w:r w:rsidRPr="000F430A">
        <w:rPr>
          <w:rFonts w:ascii="Times New Roman" w:eastAsia="標楷體" w:hAnsi="Times New Roman" w:cs="Times New Roman"/>
          <w:szCs w:val="24"/>
        </w:rPr>
        <w:t>又此熏習非阿賴耶識，是法身</w:t>
      </w:r>
      <w:r w:rsidR="002B7473" w:rsidRPr="000F430A">
        <w:rPr>
          <w:rFonts w:ascii="Times New Roman" w:eastAsia="標楷體" w:hAnsi="Times New Roman" w:cs="Times New Roman"/>
          <w:szCs w:val="24"/>
        </w:rPr>
        <w:t>、</w:t>
      </w:r>
      <w:r w:rsidRPr="000F430A">
        <w:rPr>
          <w:rFonts w:ascii="Times New Roman" w:eastAsia="標楷體" w:hAnsi="Times New Roman" w:cs="Times New Roman"/>
          <w:szCs w:val="24"/>
        </w:rPr>
        <w:t>解脫身攝。如如熏習，下</w:t>
      </w:r>
      <w:r w:rsidR="002B7473" w:rsidRPr="000F430A">
        <w:rPr>
          <w:rFonts w:ascii="Times New Roman" w:eastAsia="標楷體" w:hAnsi="Times New Roman" w:cs="Times New Roman"/>
          <w:szCs w:val="24"/>
        </w:rPr>
        <w:t>、</w:t>
      </w:r>
      <w:r w:rsidRPr="000F430A">
        <w:rPr>
          <w:rFonts w:ascii="Times New Roman" w:eastAsia="標楷體" w:hAnsi="Times New Roman" w:cs="Times New Roman"/>
          <w:szCs w:val="24"/>
        </w:rPr>
        <w:t>中</w:t>
      </w:r>
      <w:r w:rsidR="002B7473" w:rsidRPr="000F430A">
        <w:rPr>
          <w:rFonts w:ascii="Times New Roman" w:eastAsia="標楷體" w:hAnsi="Times New Roman" w:cs="Times New Roman"/>
          <w:szCs w:val="24"/>
        </w:rPr>
        <w:t>、</w:t>
      </w:r>
      <w:r w:rsidRPr="000F430A">
        <w:rPr>
          <w:rFonts w:ascii="Times New Roman" w:eastAsia="標楷體" w:hAnsi="Times New Roman" w:cs="Times New Roman"/>
          <w:szCs w:val="24"/>
        </w:rPr>
        <w:t>上品次第漸增，如是如是異熟果識次第漸減，即轉所依。既一切種所依轉已，即異熟果識及一切種子無種子而轉，一切種永斷。</w:t>
      </w:r>
      <w:r w:rsidR="007D09DC" w:rsidRPr="000F430A">
        <w:rPr>
          <w:rStyle w:val="aa"/>
          <w:rFonts w:ascii="Times New Roman" w:eastAsia="標楷體" w:hAnsi="Times New Roman" w:cs="Times New Roman"/>
          <w:szCs w:val="24"/>
        </w:rPr>
        <w:footnoteReference w:id="21"/>
      </w:r>
    </w:p>
    <w:p w:rsidR="0092690C" w:rsidRPr="000F430A" w:rsidRDefault="009A23B4" w:rsidP="005B03AE">
      <w:pPr>
        <w:spacing w:beforeLines="30"/>
        <w:ind w:leftChars="300" w:left="720"/>
        <w:jc w:val="both"/>
        <w:outlineLvl w:val="6"/>
        <w:rPr>
          <w:rFonts w:ascii="Times New Roman" w:eastAsia="標楷體" w:hAnsi="Times New Roman" w:cs="Times New Roman"/>
          <w:szCs w:val="24"/>
          <w:shd w:val="pct15" w:color="auto" w:fill="FFFFFF"/>
        </w:rPr>
      </w:pPr>
      <w:r w:rsidRPr="000F430A">
        <w:rPr>
          <w:rFonts w:ascii="Times New Roman" w:eastAsia="新細明體" w:hAnsi="Times New Roman" w:cs="Times New Roman" w:hint="eastAsia"/>
          <w:sz w:val="22"/>
          <w:bdr w:val="single" w:sz="4" w:space="0" w:color="auto"/>
          <w:shd w:val="pct15" w:color="auto" w:fill="FFFFFF"/>
        </w:rPr>
        <w:t>B</w:t>
      </w:r>
      <w:r w:rsidR="00B03BDC" w:rsidRPr="000F430A">
        <w:rPr>
          <w:rFonts w:ascii="Times New Roman" w:eastAsia="新細明體" w:hAnsi="Times New Roman" w:cs="Times New Roman"/>
          <w:sz w:val="22"/>
          <w:bdr w:val="single" w:sz="4" w:space="0" w:color="auto"/>
          <w:shd w:val="pct15" w:color="auto" w:fill="FFFFFF"/>
        </w:rPr>
        <w:t>、釋論義</w:t>
      </w:r>
    </w:p>
    <w:p w:rsidR="00910DFE" w:rsidRPr="000F430A" w:rsidRDefault="0092690C" w:rsidP="009A23B4">
      <w:pPr>
        <w:ind w:leftChars="350" w:left="840"/>
        <w:jc w:val="both"/>
        <w:outlineLvl w:val="7"/>
        <w:rPr>
          <w:rFonts w:ascii="Times New Roman" w:hAnsi="Times New Roman" w:cs="Times New Roman"/>
          <w:sz w:val="22"/>
          <w:szCs w:val="20"/>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9A23B4"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sz w:val="22"/>
          <w:bdr w:val="single" w:sz="4" w:space="0" w:color="auto"/>
          <w:shd w:val="pct15" w:color="auto" w:fill="FFFFFF"/>
        </w:rPr>
        <w:t>）</w:t>
      </w:r>
      <w:r w:rsidR="009A23B4" w:rsidRPr="000F430A">
        <w:rPr>
          <w:rFonts w:ascii="Times New Roman" w:hAnsi="Times New Roman" w:cs="Times New Roman" w:hint="eastAsia"/>
          <w:sz w:val="22"/>
          <w:szCs w:val="20"/>
          <w:bdr w:val="single" w:sz="4" w:space="0" w:color="auto"/>
          <w:shd w:val="pct15" w:color="auto" w:fill="FFFFFF"/>
        </w:rPr>
        <w:t>明義</w:t>
      </w:r>
    </w:p>
    <w:p w:rsidR="0092690C" w:rsidRPr="000F430A" w:rsidRDefault="008E692A" w:rsidP="008B0AD2">
      <w:pPr>
        <w:ind w:leftChars="350" w:left="840"/>
        <w:jc w:val="both"/>
        <w:outlineLvl w:val="7"/>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上面依出世心未起以前的聞熏習，說它的作用與體性；這裡是出世心生後的聞熏的作用與體性。</w:t>
      </w:r>
    </w:p>
    <w:p w:rsidR="00910DFE" w:rsidRPr="000F430A" w:rsidRDefault="0092690C"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9A23B4"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sz w:val="22"/>
          <w:bdr w:val="single" w:sz="4" w:space="0" w:color="auto"/>
          <w:shd w:val="pct15" w:color="auto" w:fill="FFFFFF"/>
        </w:rPr>
        <w:t>）</w:t>
      </w:r>
      <w:r w:rsidR="009A23B4" w:rsidRPr="000F430A">
        <w:rPr>
          <w:rFonts w:ascii="Times New Roman" w:eastAsia="新細明體" w:hAnsi="Times New Roman" w:cs="Times New Roman" w:hint="eastAsia"/>
          <w:sz w:val="22"/>
          <w:bdr w:val="single" w:sz="4" w:space="0" w:color="auto"/>
          <w:shd w:val="pct15" w:color="auto" w:fill="FFFFFF"/>
        </w:rPr>
        <w:t>解文</w:t>
      </w:r>
    </w:p>
    <w:p w:rsidR="009A23B4" w:rsidRPr="000F430A" w:rsidRDefault="009A23B4" w:rsidP="009A23B4">
      <w:pPr>
        <w:ind w:leftChars="400" w:left="960"/>
        <w:jc w:val="both"/>
        <w:outlineLvl w:val="7"/>
        <w:rPr>
          <w:rFonts w:ascii="Times New Roman" w:hAnsi="Times New Roman" w:cs="Times New Roman"/>
          <w:sz w:val="22"/>
          <w:szCs w:val="20"/>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、明體性</w:t>
      </w:r>
    </w:p>
    <w:p w:rsidR="009A23B4" w:rsidRPr="000F430A" w:rsidRDefault="008E692A" w:rsidP="009A23B4">
      <w:pPr>
        <w:ind w:leftChars="400" w:left="960"/>
        <w:jc w:val="both"/>
        <w:outlineLvl w:val="7"/>
        <w:rPr>
          <w:rFonts w:ascii="Times New Roman" w:hAnsi="Times New Roman" w:cs="Times New Roman"/>
          <w:szCs w:val="24"/>
        </w:rPr>
      </w:pPr>
      <w:r w:rsidRPr="000F430A">
        <w:rPr>
          <w:rFonts w:ascii="Times New Roman" w:hAnsi="Times New Roman" w:cs="Times New Roman"/>
          <w:szCs w:val="24"/>
        </w:rPr>
        <w:t>「</w:t>
      </w:r>
      <w:r w:rsidRPr="000F430A">
        <w:rPr>
          <w:rFonts w:ascii="Times New Roman" w:eastAsia="標楷體" w:hAnsi="Times New Roman" w:cs="Times New Roman"/>
          <w:szCs w:val="24"/>
        </w:rPr>
        <w:t>又此熏習非阿賴耶識，是法身解脫身攝</w:t>
      </w:r>
      <w:r w:rsidRPr="000F430A">
        <w:rPr>
          <w:rFonts w:ascii="Times New Roman" w:hAnsi="Times New Roman" w:cs="Times New Roman"/>
          <w:szCs w:val="24"/>
        </w:rPr>
        <w:t>」，這是把聞熏的體性總結的提一下，作為轉染成淨的所依止。</w:t>
      </w:r>
    </w:p>
    <w:p w:rsidR="009A23B4" w:rsidRPr="000F430A" w:rsidRDefault="009A23B4" w:rsidP="005B03AE">
      <w:pPr>
        <w:spacing w:beforeLines="30"/>
        <w:ind w:leftChars="400" w:left="960"/>
        <w:jc w:val="both"/>
        <w:outlineLvl w:val="7"/>
        <w:rPr>
          <w:rFonts w:ascii="Times New Roman" w:hAnsi="Times New Roman" w:cs="Times New Roman"/>
          <w:sz w:val="22"/>
          <w:szCs w:val="20"/>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、論作用</w:t>
      </w:r>
    </w:p>
    <w:p w:rsidR="009A23B4" w:rsidRPr="000F430A" w:rsidRDefault="009A23B4" w:rsidP="00B175AB">
      <w:pPr>
        <w:ind w:leftChars="400" w:left="1200" w:hangingChars="100" w:hanging="240"/>
        <w:jc w:val="both"/>
        <w:outlineLvl w:val="7"/>
        <w:rPr>
          <w:rFonts w:ascii="Times New Roman" w:hAnsi="Times New Roman" w:cs="Times New Roman"/>
          <w:szCs w:val="24"/>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聞熏習經「</w:t>
      </w:r>
      <w:r w:rsidR="008E692A" w:rsidRPr="000F430A">
        <w:rPr>
          <w:rFonts w:ascii="Times New Roman" w:eastAsia="標楷體" w:hAnsi="Times New Roman" w:cs="Times New Roman"/>
          <w:szCs w:val="24"/>
        </w:rPr>
        <w:t>如</w:t>
      </w:r>
      <w:r w:rsidR="008E692A" w:rsidRPr="000F430A">
        <w:rPr>
          <w:rFonts w:ascii="Times New Roman" w:hAnsi="Times New Roman" w:cs="Times New Roman"/>
          <w:szCs w:val="24"/>
        </w:rPr>
        <w:t>」是「</w:t>
      </w:r>
      <w:r w:rsidR="008E692A" w:rsidRPr="000F430A">
        <w:rPr>
          <w:rFonts w:ascii="Times New Roman" w:eastAsia="標楷體" w:hAnsi="Times New Roman" w:cs="Times New Roman"/>
          <w:szCs w:val="24"/>
        </w:rPr>
        <w:t>如</w:t>
      </w:r>
      <w:r w:rsidR="008E692A" w:rsidRPr="000F430A">
        <w:rPr>
          <w:rFonts w:ascii="Times New Roman" w:hAnsi="Times New Roman" w:cs="Times New Roman"/>
          <w:szCs w:val="24"/>
        </w:rPr>
        <w:t>」是展轉的「</w:t>
      </w:r>
      <w:r w:rsidR="008E692A" w:rsidRPr="000F430A">
        <w:rPr>
          <w:rFonts w:ascii="Times New Roman" w:eastAsia="標楷體" w:hAnsi="Times New Roman" w:cs="Times New Roman"/>
          <w:szCs w:val="24"/>
        </w:rPr>
        <w:t>熏習</w:t>
      </w:r>
      <w:r w:rsidR="008E692A" w:rsidRPr="000F430A">
        <w:rPr>
          <w:rFonts w:ascii="Times New Roman" w:hAnsi="Times New Roman" w:cs="Times New Roman"/>
          <w:szCs w:val="24"/>
        </w:rPr>
        <w:t>」，它由「</w:t>
      </w:r>
      <w:r w:rsidR="008E692A" w:rsidRPr="000F430A">
        <w:rPr>
          <w:rFonts w:ascii="Times New Roman" w:eastAsia="標楷體" w:hAnsi="Times New Roman" w:cs="Times New Roman"/>
          <w:szCs w:val="24"/>
        </w:rPr>
        <w:t>下</w:t>
      </w:r>
      <w:r w:rsidR="008E692A" w:rsidRPr="000F430A">
        <w:rPr>
          <w:rFonts w:ascii="Times New Roman" w:hAnsi="Times New Roman" w:cs="Times New Roman"/>
          <w:szCs w:val="24"/>
        </w:rPr>
        <w:t>」品而「</w:t>
      </w:r>
      <w:r w:rsidR="008E692A" w:rsidRPr="000F430A">
        <w:rPr>
          <w:rFonts w:ascii="Times New Roman" w:eastAsia="標楷體" w:hAnsi="Times New Roman" w:cs="Times New Roman"/>
          <w:szCs w:val="24"/>
        </w:rPr>
        <w:t>中</w:t>
      </w:r>
      <w:r w:rsidR="008E692A" w:rsidRPr="000F430A">
        <w:rPr>
          <w:rFonts w:ascii="Times New Roman" w:hAnsi="Times New Roman" w:cs="Times New Roman"/>
          <w:szCs w:val="24"/>
        </w:rPr>
        <w:t>」品，由中品而「</w:t>
      </w:r>
      <w:r w:rsidR="008E692A" w:rsidRPr="000F430A">
        <w:rPr>
          <w:rFonts w:ascii="Times New Roman" w:eastAsia="標楷體" w:hAnsi="Times New Roman" w:cs="Times New Roman"/>
          <w:szCs w:val="24"/>
        </w:rPr>
        <w:t>上品</w:t>
      </w:r>
      <w:r w:rsidR="008E692A" w:rsidRPr="000F430A">
        <w:rPr>
          <w:rFonts w:ascii="Times New Roman" w:hAnsi="Times New Roman" w:cs="Times New Roman"/>
          <w:szCs w:val="24"/>
        </w:rPr>
        <w:t>」的「</w:t>
      </w:r>
      <w:r w:rsidR="008E692A" w:rsidRPr="000F430A">
        <w:rPr>
          <w:rFonts w:ascii="Times New Roman" w:eastAsia="標楷體" w:hAnsi="Times New Roman" w:cs="Times New Roman"/>
          <w:szCs w:val="24"/>
        </w:rPr>
        <w:t>次第漸增</w:t>
      </w:r>
      <w:r w:rsidR="008E692A" w:rsidRPr="000F430A">
        <w:rPr>
          <w:rFonts w:ascii="Times New Roman" w:hAnsi="Times New Roman" w:cs="Times New Roman"/>
          <w:szCs w:val="24"/>
        </w:rPr>
        <w:t>」。那時雜染品法所依的「</w:t>
      </w:r>
      <w:r w:rsidR="008E692A" w:rsidRPr="000F430A">
        <w:rPr>
          <w:rFonts w:ascii="Times New Roman" w:eastAsia="標楷體" w:hAnsi="Times New Roman" w:cs="Times New Roman"/>
          <w:szCs w:val="24"/>
        </w:rPr>
        <w:t>異熟果識</w:t>
      </w:r>
      <w:r w:rsidR="008E692A" w:rsidRPr="000F430A">
        <w:rPr>
          <w:rFonts w:ascii="Times New Roman" w:hAnsi="Times New Roman" w:cs="Times New Roman"/>
          <w:szCs w:val="24"/>
        </w:rPr>
        <w:t>」，也就「</w:t>
      </w:r>
      <w:r w:rsidR="008E692A" w:rsidRPr="000F430A">
        <w:rPr>
          <w:rFonts w:ascii="Times New Roman" w:eastAsia="標楷體" w:hAnsi="Times New Roman" w:cs="Times New Roman"/>
          <w:szCs w:val="24"/>
        </w:rPr>
        <w:t>如是如是</w:t>
      </w:r>
      <w:r w:rsidR="008E692A" w:rsidRPr="000F430A">
        <w:rPr>
          <w:rFonts w:ascii="Times New Roman" w:hAnsi="Times New Roman" w:cs="Times New Roman"/>
          <w:szCs w:val="24"/>
        </w:rPr>
        <w:t>」的「</w:t>
      </w:r>
      <w:r w:rsidR="008E692A" w:rsidRPr="000F430A">
        <w:rPr>
          <w:rFonts w:ascii="Times New Roman" w:eastAsia="標楷體" w:hAnsi="Times New Roman" w:cs="Times New Roman"/>
          <w:szCs w:val="24"/>
        </w:rPr>
        <w:t>次第漸減</w:t>
      </w:r>
      <w:r w:rsidR="008E692A" w:rsidRPr="000F430A">
        <w:rPr>
          <w:rFonts w:ascii="Times New Roman" w:hAnsi="Times New Roman" w:cs="Times New Roman"/>
          <w:szCs w:val="24"/>
        </w:rPr>
        <w:t>」。這樣的染習漸減</w:t>
      </w:r>
      <w:r w:rsidR="002B7473" w:rsidRPr="000F430A">
        <w:rPr>
          <w:rFonts w:ascii="Times New Roman" w:hAnsi="Times New Roman" w:cs="Times New Roman"/>
          <w:szCs w:val="24"/>
        </w:rPr>
        <w:t>、</w:t>
      </w:r>
      <w:r w:rsidR="008E692A" w:rsidRPr="000F430A">
        <w:rPr>
          <w:rFonts w:ascii="Times New Roman" w:hAnsi="Times New Roman" w:cs="Times New Roman"/>
          <w:szCs w:val="24"/>
        </w:rPr>
        <w:t>淨習漸增，到最後，雜染品</w:t>
      </w:r>
      <w:r w:rsidR="002B7473" w:rsidRPr="000F430A">
        <w:rPr>
          <w:rFonts w:ascii="Times New Roman" w:hAnsi="Times New Roman" w:cs="Times New Roman"/>
          <w:szCs w:val="24"/>
        </w:rPr>
        <w:t>類的種子徹底滅盡，妄染的阿賴耶</w:t>
      </w:r>
      <w:r w:rsidR="008E692A" w:rsidRPr="000F430A">
        <w:rPr>
          <w:rFonts w:ascii="Times New Roman" w:hAnsi="Times New Roman" w:cs="Times New Roman"/>
          <w:szCs w:val="24"/>
        </w:rPr>
        <w:t>「</w:t>
      </w:r>
      <w:r w:rsidR="008E692A" w:rsidRPr="000F430A">
        <w:rPr>
          <w:rFonts w:ascii="Times New Roman" w:eastAsia="標楷體" w:hAnsi="Times New Roman" w:cs="Times New Roman"/>
          <w:szCs w:val="24"/>
        </w:rPr>
        <w:t>即轉</w:t>
      </w:r>
      <w:r w:rsidR="008E692A" w:rsidRPr="000F430A">
        <w:rPr>
          <w:rFonts w:ascii="Times New Roman" w:hAnsi="Times New Roman" w:cs="Times New Roman"/>
          <w:szCs w:val="24"/>
        </w:rPr>
        <w:t>」為純粹清淨的法身，不再是雜染依，</w:t>
      </w:r>
      <w:r w:rsidR="008E692A" w:rsidRPr="000F430A">
        <w:rPr>
          <w:rFonts w:ascii="Times New Roman" w:hAnsi="Times New Roman" w:cs="Times New Roman"/>
          <w:szCs w:val="24"/>
        </w:rPr>
        <w:lastRenderedPageBreak/>
        <w:t>而是清淨的「</w:t>
      </w:r>
      <w:r w:rsidR="008E692A" w:rsidRPr="000F430A">
        <w:rPr>
          <w:rFonts w:ascii="Times New Roman" w:eastAsia="標楷體" w:hAnsi="Times New Roman" w:cs="Times New Roman"/>
          <w:szCs w:val="24"/>
        </w:rPr>
        <w:t>所依</w:t>
      </w:r>
      <w:r w:rsidR="008E692A" w:rsidRPr="000F430A">
        <w:rPr>
          <w:rFonts w:ascii="Times New Roman" w:hAnsi="Times New Roman" w:cs="Times New Roman"/>
          <w:szCs w:val="24"/>
        </w:rPr>
        <w:t>」法身（解性賴耶出纏）了。</w:t>
      </w:r>
    </w:p>
    <w:p w:rsidR="00284E25" w:rsidRPr="000F430A" w:rsidRDefault="009A23B4" w:rsidP="005B03AE">
      <w:pPr>
        <w:spacing w:beforeLines="30"/>
        <w:ind w:leftChars="400" w:left="1200" w:hangingChars="100" w:hanging="240"/>
        <w:jc w:val="both"/>
        <w:outlineLvl w:val="7"/>
        <w:rPr>
          <w:rFonts w:ascii="Times New Roman" w:hAnsi="Times New Roman" w:cs="Times New Roman"/>
          <w:sz w:val="22"/>
          <w:szCs w:val="20"/>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w:t>
      </w:r>
      <w:r w:rsidR="008E692A" w:rsidRPr="000F430A">
        <w:rPr>
          <w:rFonts w:ascii="Times New Roman" w:eastAsia="標楷體" w:hAnsi="Times New Roman" w:cs="Times New Roman"/>
          <w:szCs w:val="24"/>
        </w:rPr>
        <w:t>既一切種</w:t>
      </w:r>
      <w:r w:rsidR="002B7473" w:rsidRPr="000F430A">
        <w:rPr>
          <w:rFonts w:ascii="Times New Roman" w:hAnsi="Times New Roman" w:cs="Times New Roman"/>
          <w:szCs w:val="24"/>
        </w:rPr>
        <w:t>」識（</w:t>
      </w:r>
      <w:r w:rsidR="008E692A" w:rsidRPr="000F430A">
        <w:rPr>
          <w:rFonts w:ascii="Times New Roman" w:hAnsi="Times New Roman" w:cs="Times New Roman"/>
          <w:szCs w:val="24"/>
        </w:rPr>
        <w:t>就是雜染法</w:t>
      </w:r>
      <w:r w:rsidR="002B7473" w:rsidRPr="000F430A">
        <w:rPr>
          <w:rFonts w:ascii="Times New Roman" w:hAnsi="Times New Roman" w:cs="Times New Roman"/>
          <w:szCs w:val="24"/>
        </w:rPr>
        <w:t>）</w:t>
      </w:r>
      <w:r w:rsidR="008E692A" w:rsidRPr="000F430A">
        <w:rPr>
          <w:rFonts w:ascii="Times New Roman" w:hAnsi="Times New Roman" w:cs="Times New Roman"/>
          <w:szCs w:val="24"/>
        </w:rPr>
        <w:t>的「</w:t>
      </w:r>
      <w:r w:rsidR="008E692A" w:rsidRPr="000F430A">
        <w:rPr>
          <w:rFonts w:ascii="Times New Roman" w:eastAsia="標楷體" w:hAnsi="Times New Roman" w:cs="Times New Roman"/>
          <w:szCs w:val="24"/>
        </w:rPr>
        <w:t>所依轉</w:t>
      </w:r>
      <w:r w:rsidR="008E692A" w:rsidRPr="000F430A">
        <w:rPr>
          <w:rFonts w:ascii="Times New Roman" w:hAnsi="Times New Roman" w:cs="Times New Roman"/>
          <w:szCs w:val="24"/>
        </w:rPr>
        <w:t>」變了，那</w:t>
      </w:r>
      <w:r w:rsidR="008E692A" w:rsidRPr="000F430A">
        <w:rPr>
          <w:rFonts w:ascii="Times New Roman" w:eastAsia="標楷體" w:hAnsi="Times New Roman" w:cs="Times New Roman"/>
          <w:szCs w:val="24"/>
        </w:rPr>
        <w:t>「異</w:t>
      </w:r>
      <w:r w:rsidR="00140798" w:rsidRPr="000F430A">
        <w:rPr>
          <w:rFonts w:ascii="Times New Roman" w:hAnsi="Times New Roman" w:cs="Times New Roman"/>
          <w:sz w:val="22"/>
          <w:szCs w:val="20"/>
          <w:shd w:val="pct15" w:color="auto" w:fill="FFFFFF"/>
        </w:rPr>
        <w:t>（</w:t>
      </w:r>
      <w:r w:rsidR="00140798" w:rsidRPr="000F430A">
        <w:rPr>
          <w:rFonts w:ascii="Times New Roman" w:hAnsi="Times New Roman" w:cs="Times New Roman"/>
          <w:sz w:val="22"/>
          <w:szCs w:val="20"/>
          <w:shd w:val="pct15" w:color="auto" w:fill="FFFFFF"/>
        </w:rPr>
        <w:t>p.144</w:t>
      </w:r>
      <w:r w:rsidR="00140798" w:rsidRPr="000F430A">
        <w:rPr>
          <w:rFonts w:ascii="Times New Roman" w:hAnsi="Times New Roman" w:cs="Times New Roman"/>
          <w:sz w:val="22"/>
          <w:szCs w:val="20"/>
          <w:shd w:val="pct15" w:color="auto" w:fill="FFFFFF"/>
        </w:rPr>
        <w:t>）</w:t>
      </w:r>
      <w:r w:rsidR="008E692A" w:rsidRPr="000F430A">
        <w:rPr>
          <w:rFonts w:ascii="Times New Roman" w:eastAsia="標楷體" w:hAnsi="Times New Roman" w:cs="Times New Roman"/>
          <w:szCs w:val="24"/>
        </w:rPr>
        <w:t>熟果識</w:t>
      </w:r>
      <w:r w:rsidR="008E692A" w:rsidRPr="000F430A">
        <w:rPr>
          <w:rFonts w:ascii="Times New Roman" w:hAnsi="Times New Roman" w:cs="Times New Roman"/>
          <w:szCs w:val="24"/>
        </w:rPr>
        <w:t>」（果相）「</w:t>
      </w:r>
      <w:r w:rsidR="008E692A" w:rsidRPr="000F430A">
        <w:rPr>
          <w:rFonts w:ascii="Times New Roman" w:eastAsia="標楷體" w:hAnsi="Times New Roman" w:cs="Times New Roman"/>
          <w:szCs w:val="24"/>
        </w:rPr>
        <w:t>及一切種子</w:t>
      </w:r>
      <w:r w:rsidR="008E692A" w:rsidRPr="000F430A">
        <w:rPr>
          <w:rFonts w:ascii="Times New Roman" w:hAnsi="Times New Roman" w:cs="Times New Roman"/>
          <w:szCs w:val="24"/>
        </w:rPr>
        <w:t>」（因相）的賴耶自性，因「</w:t>
      </w:r>
      <w:r w:rsidR="008E692A" w:rsidRPr="000F430A">
        <w:rPr>
          <w:rFonts w:ascii="Times New Roman" w:eastAsia="標楷體" w:hAnsi="Times New Roman" w:cs="Times New Roman"/>
          <w:szCs w:val="24"/>
        </w:rPr>
        <w:t>無</w:t>
      </w:r>
      <w:r w:rsidR="008E692A" w:rsidRPr="000F430A">
        <w:rPr>
          <w:rFonts w:ascii="Times New Roman" w:hAnsi="Times New Roman" w:cs="Times New Roman"/>
          <w:szCs w:val="24"/>
        </w:rPr>
        <w:t>」有雜染「</w:t>
      </w:r>
      <w:r w:rsidR="008E692A" w:rsidRPr="000F430A">
        <w:rPr>
          <w:rFonts w:ascii="Times New Roman" w:eastAsia="標楷體" w:hAnsi="Times New Roman" w:cs="Times New Roman"/>
          <w:szCs w:val="24"/>
        </w:rPr>
        <w:t>種子而轉</w:t>
      </w:r>
      <w:r w:rsidR="008E692A" w:rsidRPr="000F430A">
        <w:rPr>
          <w:rFonts w:ascii="Times New Roman" w:hAnsi="Times New Roman" w:cs="Times New Roman"/>
          <w:szCs w:val="24"/>
        </w:rPr>
        <w:t>」，不復存在。因一切雜染種的永斷，「</w:t>
      </w:r>
      <w:r w:rsidR="008E692A" w:rsidRPr="000F430A">
        <w:rPr>
          <w:rFonts w:ascii="Times New Roman" w:eastAsia="標楷體" w:hAnsi="Times New Roman" w:cs="Times New Roman"/>
          <w:szCs w:val="24"/>
        </w:rPr>
        <w:t>一切種</w:t>
      </w:r>
      <w:r w:rsidR="002B7473" w:rsidRPr="000F430A">
        <w:rPr>
          <w:rFonts w:ascii="Times New Roman" w:hAnsi="Times New Roman" w:cs="Times New Roman"/>
          <w:szCs w:val="24"/>
        </w:rPr>
        <w:t>」類的染法</w:t>
      </w:r>
      <w:r w:rsidR="008E692A" w:rsidRPr="000F430A">
        <w:rPr>
          <w:rFonts w:ascii="Times New Roman" w:hAnsi="Times New Roman" w:cs="Times New Roman"/>
          <w:szCs w:val="24"/>
        </w:rPr>
        <w:t>也徹底的「</w:t>
      </w:r>
      <w:r w:rsidR="008E692A" w:rsidRPr="000F430A">
        <w:rPr>
          <w:rFonts w:ascii="Times New Roman" w:eastAsia="標楷體" w:hAnsi="Times New Roman" w:cs="Times New Roman"/>
          <w:szCs w:val="24"/>
        </w:rPr>
        <w:t>永斷」</w:t>
      </w:r>
      <w:r w:rsidR="008E692A" w:rsidRPr="000F430A">
        <w:rPr>
          <w:rFonts w:ascii="Times New Roman" w:hAnsi="Times New Roman" w:cs="Times New Roman"/>
          <w:szCs w:val="24"/>
        </w:rPr>
        <w:t>，得究竟涅槃。</w:t>
      </w:r>
    </w:p>
    <w:p w:rsidR="00B03BDC" w:rsidRPr="000F430A" w:rsidRDefault="00B03BDC" w:rsidP="005B03AE">
      <w:pPr>
        <w:spacing w:beforeLines="30"/>
        <w:ind w:leftChars="250" w:left="600"/>
        <w:jc w:val="both"/>
        <w:outlineLvl w:val="5"/>
        <w:rPr>
          <w:rFonts w:ascii="Times New Roman"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3</w:t>
      </w:r>
      <w:r w:rsidRPr="000F430A">
        <w:rPr>
          <w:rFonts w:ascii="Times New Roman" w:eastAsia="新細明體" w:hAnsi="Times New Roman" w:cs="Times New Roman"/>
          <w:sz w:val="22"/>
          <w:bdr w:val="single" w:sz="4" w:space="0" w:color="auto"/>
          <w:shd w:val="pct15" w:color="auto" w:fill="FFFFFF"/>
        </w:rPr>
        <w:t>）</w:t>
      </w:r>
      <w:r w:rsidR="00B175AB" w:rsidRPr="000F430A">
        <w:rPr>
          <w:rFonts w:ascii="Times New Roman" w:hAnsi="Times New Roman" w:cs="Times New Roman" w:hint="eastAsia"/>
          <w:sz w:val="22"/>
          <w:bdr w:val="single" w:sz="4" w:space="0" w:color="auto"/>
          <w:shd w:val="pct15" w:color="auto" w:fill="FFFFFF"/>
        </w:rPr>
        <w:t>淨種雖依阿賴耶而可離</w:t>
      </w:r>
    </w:p>
    <w:p w:rsidR="00B03BDC" w:rsidRPr="000F430A" w:rsidRDefault="00B175AB" w:rsidP="008B0AD2">
      <w:pPr>
        <w:ind w:leftChars="300" w:left="720"/>
        <w:jc w:val="both"/>
        <w:outlineLvl w:val="6"/>
        <w:rPr>
          <w:rFonts w:ascii="Times New Roman" w:hAnsi="Times New Roman" w:cs="Times New Roman"/>
          <w:sz w:val="22"/>
          <w:bdr w:val="single" w:sz="4" w:space="0" w:color="auto"/>
          <w:shd w:val="pct15" w:color="auto" w:fill="FFFFFF"/>
        </w:rPr>
      </w:pPr>
      <w:r w:rsidRPr="000F430A">
        <w:rPr>
          <w:rFonts w:ascii="新細明體" w:eastAsia="新細明體" w:hAnsi="新細明體" w:cs="新細明體" w:hint="eastAsia"/>
          <w:sz w:val="22"/>
          <w:bdr w:val="single" w:sz="4" w:space="0" w:color="auto"/>
          <w:shd w:val="pct15" w:color="auto" w:fill="FFFFFF"/>
        </w:rPr>
        <w:t>A</w:t>
      </w:r>
      <w:r w:rsidR="00B03BDC" w:rsidRPr="000F430A">
        <w:rPr>
          <w:rFonts w:ascii="Times New Roman" w:eastAsia="新細明體" w:hAnsi="Times New Roman" w:cs="Times New Roman"/>
          <w:sz w:val="22"/>
          <w:bdr w:val="single" w:sz="4" w:space="0" w:color="auto"/>
          <w:shd w:val="pct15" w:color="auto" w:fill="FFFFFF"/>
        </w:rPr>
        <w:t>、</w:t>
      </w:r>
      <w:r w:rsidR="00B03BDC" w:rsidRPr="000F430A">
        <w:rPr>
          <w:rFonts w:ascii="Times New Roman" w:hAnsi="Times New Roman" w:cs="Times New Roman"/>
          <w:sz w:val="22"/>
          <w:bdr w:val="single" w:sz="4" w:space="0" w:color="auto"/>
          <w:shd w:val="pct15" w:color="auto" w:fill="FFFFFF"/>
        </w:rPr>
        <w:t>正釋論文</w:t>
      </w:r>
    </w:p>
    <w:p w:rsidR="00910DFE" w:rsidRPr="000F430A" w:rsidRDefault="00B03BDC" w:rsidP="008B0AD2">
      <w:pPr>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B175AB"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sz w:val="22"/>
          <w:bdr w:val="single" w:sz="4" w:space="0" w:color="auto"/>
          <w:shd w:val="pct15" w:color="auto" w:fill="FFFFFF"/>
        </w:rPr>
        <w:t>）引論文</w:t>
      </w:r>
    </w:p>
    <w:p w:rsidR="00B175AB" w:rsidRPr="000F430A" w:rsidRDefault="008E692A" w:rsidP="008B0AD2">
      <w:pPr>
        <w:ind w:leftChars="350" w:left="840"/>
        <w:jc w:val="both"/>
        <w:outlineLvl w:val="7"/>
        <w:rPr>
          <w:rFonts w:ascii="Times New Roman" w:eastAsia="標楷體" w:hAnsi="Times New Roman" w:cs="Times New Roman"/>
          <w:szCs w:val="24"/>
        </w:rPr>
      </w:pPr>
      <w:r w:rsidRPr="000F430A">
        <w:rPr>
          <w:rFonts w:ascii="Times New Roman" w:eastAsia="標楷體" w:hAnsi="Times New Roman" w:cs="Times New Roman"/>
          <w:szCs w:val="24"/>
        </w:rPr>
        <w:t>復次，云何猶如水乳</w:t>
      </w:r>
      <w:r w:rsidR="00284E25" w:rsidRPr="000F430A">
        <w:rPr>
          <w:rFonts w:ascii="Times New Roman" w:eastAsia="標楷體" w:hAnsi="Times New Roman" w:cs="Times New Roman"/>
          <w:szCs w:val="24"/>
        </w:rPr>
        <w:t>，</w:t>
      </w:r>
      <w:r w:rsidRPr="000F430A">
        <w:rPr>
          <w:rFonts w:ascii="Times New Roman" w:eastAsia="標楷體" w:hAnsi="Times New Roman" w:cs="Times New Roman"/>
          <w:szCs w:val="24"/>
        </w:rPr>
        <w:t>非阿賴耶識與阿賴耶識同處俱轉，而阿賴耶識一切種盡，非阿賴耶識一切種增？</w:t>
      </w:r>
    </w:p>
    <w:p w:rsidR="00B175AB" w:rsidRPr="000F430A" w:rsidRDefault="008E692A" w:rsidP="008B0AD2">
      <w:pPr>
        <w:ind w:leftChars="350" w:left="840"/>
        <w:jc w:val="both"/>
        <w:outlineLvl w:val="7"/>
        <w:rPr>
          <w:rFonts w:ascii="Times New Roman" w:eastAsia="標楷體" w:hAnsi="Times New Roman" w:cs="Times New Roman"/>
          <w:szCs w:val="24"/>
        </w:rPr>
      </w:pPr>
      <w:r w:rsidRPr="000F430A">
        <w:rPr>
          <w:rFonts w:ascii="Times New Roman" w:eastAsia="標楷體" w:hAnsi="Times New Roman" w:cs="Times New Roman"/>
          <w:szCs w:val="24"/>
        </w:rPr>
        <w:t>譬如於水鵝所飲乳。</w:t>
      </w:r>
      <w:r w:rsidR="000F430A" w:rsidRPr="000F430A">
        <w:rPr>
          <w:rStyle w:val="aa"/>
          <w:rFonts w:ascii="Times New Roman" w:eastAsia="標楷體" w:hAnsi="Times New Roman" w:cs="Times New Roman"/>
          <w:szCs w:val="24"/>
        </w:rPr>
        <w:footnoteReference w:id="22"/>
      </w:r>
    </w:p>
    <w:p w:rsidR="008E692A" w:rsidRPr="000F430A" w:rsidRDefault="008E692A" w:rsidP="008B0AD2">
      <w:pPr>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標楷體" w:hAnsi="Times New Roman" w:cs="Times New Roman"/>
          <w:szCs w:val="24"/>
        </w:rPr>
        <w:t>又如世間得離欲時，非等引地</w:t>
      </w:r>
      <w:r w:rsidR="00B175AB" w:rsidRPr="000F430A">
        <w:rPr>
          <w:rStyle w:val="aa"/>
          <w:rFonts w:ascii="Times New Roman" w:hAnsi="Times New Roman" w:cs="Times New Roman"/>
          <w:szCs w:val="24"/>
        </w:rPr>
        <w:footnoteReference w:id="23"/>
      </w:r>
      <w:r w:rsidRPr="000F430A">
        <w:rPr>
          <w:rFonts w:ascii="Times New Roman" w:eastAsia="標楷體" w:hAnsi="Times New Roman" w:cs="Times New Roman"/>
          <w:szCs w:val="24"/>
        </w:rPr>
        <w:t>熏習漸減，其等引地熏習漸增而得轉依。</w:t>
      </w:r>
      <w:r w:rsidR="00D668F3" w:rsidRPr="000F430A">
        <w:rPr>
          <w:rStyle w:val="aa"/>
          <w:rFonts w:ascii="Times New Roman" w:eastAsia="標楷體" w:hAnsi="Times New Roman" w:cs="Times New Roman"/>
          <w:szCs w:val="24"/>
        </w:rPr>
        <w:footnoteReference w:id="24"/>
      </w:r>
    </w:p>
    <w:p w:rsidR="00B03BDC" w:rsidRPr="000F430A" w:rsidRDefault="00B03BDC" w:rsidP="005B03AE">
      <w:pPr>
        <w:spacing w:beforeLines="30"/>
        <w:ind w:leftChars="350" w:left="840"/>
        <w:jc w:val="both"/>
        <w:outlineLvl w:val="7"/>
        <w:rPr>
          <w:rFonts w:ascii="Times New Roman" w:hAnsi="Times New Roman" w:cs="Times New Roman"/>
          <w:szCs w:val="24"/>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B175AB"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sz w:val="22"/>
          <w:bdr w:val="single" w:sz="4" w:space="0" w:color="auto"/>
          <w:shd w:val="pct15" w:color="auto" w:fill="FFFFFF"/>
        </w:rPr>
        <w:t>）釋論義</w:t>
      </w:r>
    </w:p>
    <w:p w:rsidR="00910DFE" w:rsidRPr="000F430A" w:rsidRDefault="00B175AB" w:rsidP="00B175AB">
      <w:pPr>
        <w:ind w:leftChars="400" w:left="96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w:t>
      </w:r>
      <w:r w:rsidR="0067679F" w:rsidRPr="000F430A">
        <w:rPr>
          <w:rFonts w:ascii="Times New Roman" w:eastAsia="新細明體" w:hAnsi="Times New Roman" w:cs="Times New Roman" w:hint="eastAsia"/>
          <w:sz w:val="22"/>
          <w:bdr w:val="single" w:sz="4" w:space="0" w:color="auto"/>
          <w:shd w:val="pct15" w:color="auto" w:fill="FFFFFF"/>
        </w:rPr>
        <w:t>導言</w:t>
      </w:r>
    </w:p>
    <w:p w:rsidR="000629A7" w:rsidRPr="000F430A" w:rsidRDefault="008E692A" w:rsidP="008B0AD2">
      <w:pPr>
        <w:ind w:leftChars="400" w:left="96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前說聞熏習與阿賴耶識</w:t>
      </w:r>
      <w:r w:rsidR="002B7473" w:rsidRPr="000F430A">
        <w:rPr>
          <w:rFonts w:ascii="Times New Roman" w:hAnsi="Times New Roman" w:cs="Times New Roman"/>
          <w:szCs w:val="24"/>
        </w:rPr>
        <w:t>『</w:t>
      </w:r>
      <w:r w:rsidRPr="000F430A">
        <w:rPr>
          <w:rFonts w:ascii="Times New Roman" w:eastAsia="標楷體" w:hAnsi="Times New Roman" w:cs="Times New Roman"/>
          <w:szCs w:val="24"/>
        </w:rPr>
        <w:t>和合俱轉，猶如水乳</w:t>
      </w:r>
      <w:r w:rsidRPr="000F430A">
        <w:rPr>
          <w:rFonts w:ascii="Times New Roman" w:hAnsi="Times New Roman" w:cs="Times New Roman"/>
          <w:szCs w:val="24"/>
        </w:rPr>
        <w:t>』，很有融合而不能分離的樣子，但從轉依上看，卻又可以分離，所以引起這一段問答。</w:t>
      </w:r>
    </w:p>
    <w:p w:rsidR="000629A7" w:rsidRPr="000F430A" w:rsidRDefault="009D6483" w:rsidP="005B03AE">
      <w:pPr>
        <w:spacing w:beforeLines="30"/>
        <w:ind w:leftChars="400" w:left="96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b</w:t>
      </w:r>
      <w:r w:rsidR="000629A7"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解文</w:t>
      </w:r>
    </w:p>
    <w:p w:rsidR="00910DFE" w:rsidRPr="000F430A" w:rsidRDefault="000629A7" w:rsidP="008B0AD2">
      <w:pPr>
        <w:ind w:leftChars="450" w:left="10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9D6483"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sz w:val="22"/>
          <w:bdr w:val="single" w:sz="4" w:space="0" w:color="auto"/>
          <w:shd w:val="pct15" w:color="auto" w:fill="FFFFFF"/>
        </w:rPr>
        <w:t>）</w:t>
      </w:r>
      <w:r w:rsidR="009D6483" w:rsidRPr="000F430A">
        <w:rPr>
          <w:rFonts w:ascii="Times New Roman" w:eastAsia="新細明體" w:hAnsi="Times New Roman" w:cs="Times New Roman" w:hint="eastAsia"/>
          <w:sz w:val="22"/>
          <w:bdr w:val="single" w:sz="4" w:space="0" w:color="auto"/>
          <w:shd w:val="pct15" w:color="auto" w:fill="FFFFFF"/>
        </w:rPr>
        <w:t>述問</w:t>
      </w:r>
    </w:p>
    <w:p w:rsidR="009D6483" w:rsidRPr="000F430A" w:rsidRDefault="008E692A" w:rsidP="008B0AD2">
      <w:pPr>
        <w:ind w:leftChars="450" w:left="1080"/>
        <w:jc w:val="both"/>
        <w:outlineLvl w:val="8"/>
        <w:rPr>
          <w:rFonts w:ascii="Times New Roman" w:hAnsi="Times New Roman" w:cs="Times New Roman"/>
          <w:szCs w:val="24"/>
        </w:rPr>
      </w:pPr>
      <w:r w:rsidRPr="000F430A">
        <w:rPr>
          <w:rFonts w:ascii="Times New Roman" w:hAnsi="Times New Roman" w:cs="Times New Roman"/>
          <w:szCs w:val="24"/>
        </w:rPr>
        <w:t>既然「</w:t>
      </w:r>
      <w:r w:rsidRPr="000F430A">
        <w:rPr>
          <w:rFonts w:ascii="Times New Roman" w:eastAsia="標楷體" w:hAnsi="Times New Roman" w:cs="Times New Roman"/>
          <w:szCs w:val="24"/>
        </w:rPr>
        <w:t>猶如水乳</w:t>
      </w:r>
      <w:r w:rsidRPr="000F430A">
        <w:rPr>
          <w:rFonts w:ascii="Times New Roman" w:hAnsi="Times New Roman" w:cs="Times New Roman"/>
          <w:szCs w:val="24"/>
        </w:rPr>
        <w:t>」般的融成一味，「</w:t>
      </w:r>
      <w:r w:rsidRPr="000F430A">
        <w:rPr>
          <w:rFonts w:ascii="Times New Roman" w:eastAsia="標楷體" w:hAnsi="Times New Roman" w:cs="Times New Roman"/>
          <w:szCs w:val="24"/>
        </w:rPr>
        <w:t>非賴耶識</w:t>
      </w:r>
      <w:r w:rsidR="002B7473" w:rsidRPr="000F430A">
        <w:rPr>
          <w:rFonts w:ascii="Times New Roman" w:hAnsi="Times New Roman" w:cs="Times New Roman"/>
          <w:szCs w:val="24"/>
        </w:rPr>
        <w:t>」自性的聞熏</w:t>
      </w:r>
      <w:r w:rsidRPr="000F430A">
        <w:rPr>
          <w:rFonts w:ascii="Times New Roman" w:hAnsi="Times New Roman" w:cs="Times New Roman"/>
          <w:szCs w:val="24"/>
        </w:rPr>
        <w:t>「</w:t>
      </w:r>
      <w:r w:rsidRPr="000F430A">
        <w:rPr>
          <w:rFonts w:ascii="Times New Roman" w:eastAsia="標楷體" w:hAnsi="Times New Roman" w:cs="Times New Roman"/>
          <w:szCs w:val="24"/>
        </w:rPr>
        <w:t>與阿賴耶識同處俱轉</w:t>
      </w:r>
      <w:r w:rsidRPr="000F430A">
        <w:rPr>
          <w:rFonts w:ascii="Times New Roman" w:hAnsi="Times New Roman" w:cs="Times New Roman"/>
          <w:szCs w:val="24"/>
        </w:rPr>
        <w:t>」，為什麼二者不共存亡</w:t>
      </w:r>
      <w:r w:rsidR="00754DAE" w:rsidRPr="000F430A">
        <w:rPr>
          <w:rFonts w:asciiTheme="minorEastAsia" w:hAnsiTheme="minorEastAsia" w:cs="Times New Roman"/>
          <w:szCs w:val="24"/>
        </w:rPr>
        <w:t>──</w:t>
      </w:r>
      <w:r w:rsidRPr="000F430A">
        <w:rPr>
          <w:rFonts w:ascii="Times New Roman" w:hAnsi="Times New Roman" w:cs="Times New Roman"/>
          <w:szCs w:val="24"/>
        </w:rPr>
        <w:t>「</w:t>
      </w:r>
      <w:r w:rsidRPr="000F430A">
        <w:rPr>
          <w:rFonts w:ascii="Times New Roman" w:eastAsia="標楷體" w:hAnsi="Times New Roman" w:cs="Times New Roman"/>
          <w:szCs w:val="24"/>
        </w:rPr>
        <w:t>阿賴耶識</w:t>
      </w:r>
      <w:r w:rsidRPr="000F430A">
        <w:rPr>
          <w:rFonts w:ascii="Times New Roman" w:hAnsi="Times New Roman" w:cs="Times New Roman"/>
          <w:szCs w:val="24"/>
        </w:rPr>
        <w:t>」的「</w:t>
      </w:r>
      <w:r w:rsidRPr="000F430A">
        <w:rPr>
          <w:rFonts w:ascii="Times New Roman" w:eastAsia="標楷體" w:hAnsi="Times New Roman" w:cs="Times New Roman"/>
          <w:szCs w:val="24"/>
        </w:rPr>
        <w:t>一切</w:t>
      </w:r>
      <w:r w:rsidRPr="000F430A">
        <w:rPr>
          <w:rFonts w:ascii="Times New Roman" w:hAnsi="Times New Roman" w:cs="Times New Roman"/>
          <w:szCs w:val="24"/>
        </w:rPr>
        <w:t>」雜染「</w:t>
      </w:r>
      <w:r w:rsidRPr="000F430A">
        <w:rPr>
          <w:rFonts w:ascii="Times New Roman" w:eastAsia="標楷體" w:hAnsi="Times New Roman" w:cs="Times New Roman"/>
          <w:szCs w:val="24"/>
        </w:rPr>
        <w:t>種盡</w:t>
      </w:r>
      <w:r w:rsidRPr="000F430A">
        <w:rPr>
          <w:rFonts w:ascii="Times New Roman" w:hAnsi="Times New Roman" w:cs="Times New Roman"/>
          <w:szCs w:val="24"/>
        </w:rPr>
        <w:t>」，「</w:t>
      </w:r>
      <w:r w:rsidRPr="000F430A">
        <w:rPr>
          <w:rFonts w:ascii="Times New Roman" w:eastAsia="標楷體" w:hAnsi="Times New Roman" w:cs="Times New Roman"/>
          <w:szCs w:val="24"/>
        </w:rPr>
        <w:t>非阿賴耶識</w:t>
      </w:r>
      <w:r w:rsidRPr="000F430A">
        <w:rPr>
          <w:rFonts w:ascii="Times New Roman" w:hAnsi="Times New Roman" w:cs="Times New Roman"/>
          <w:szCs w:val="24"/>
        </w:rPr>
        <w:t>」自性的「</w:t>
      </w:r>
      <w:r w:rsidRPr="000F430A">
        <w:rPr>
          <w:rFonts w:ascii="Times New Roman" w:eastAsia="標楷體" w:hAnsi="Times New Roman" w:cs="Times New Roman"/>
          <w:szCs w:val="24"/>
        </w:rPr>
        <w:t>一切</w:t>
      </w:r>
      <w:r w:rsidRPr="000F430A">
        <w:rPr>
          <w:rFonts w:ascii="Times New Roman" w:hAnsi="Times New Roman" w:cs="Times New Roman"/>
          <w:szCs w:val="24"/>
        </w:rPr>
        <w:t>」清淨「</w:t>
      </w:r>
      <w:r w:rsidRPr="000F430A">
        <w:rPr>
          <w:rFonts w:ascii="Times New Roman" w:eastAsia="標楷體" w:hAnsi="Times New Roman" w:cs="Times New Roman"/>
          <w:szCs w:val="24"/>
        </w:rPr>
        <w:t>種增</w:t>
      </w:r>
      <w:r w:rsidRPr="000F430A">
        <w:rPr>
          <w:rFonts w:ascii="Times New Roman" w:hAnsi="Times New Roman" w:cs="Times New Roman"/>
          <w:szCs w:val="24"/>
        </w:rPr>
        <w:t>」呢？</w:t>
      </w:r>
    </w:p>
    <w:p w:rsidR="009D6483" w:rsidRPr="000F430A" w:rsidRDefault="009D6483" w:rsidP="009D6483">
      <w:pPr>
        <w:ind w:leftChars="450" w:left="10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應答</w:t>
      </w:r>
    </w:p>
    <w:p w:rsidR="009D6483" w:rsidRPr="000F430A" w:rsidRDefault="008E692A" w:rsidP="008B0AD2">
      <w:pPr>
        <w:ind w:leftChars="450" w:left="1080"/>
        <w:jc w:val="both"/>
        <w:outlineLvl w:val="8"/>
        <w:rPr>
          <w:rFonts w:ascii="Times New Roman" w:hAnsi="Times New Roman" w:cs="Times New Roman"/>
          <w:szCs w:val="24"/>
        </w:rPr>
      </w:pPr>
      <w:r w:rsidRPr="000F430A">
        <w:rPr>
          <w:rFonts w:ascii="Times New Roman" w:hAnsi="Times New Roman" w:cs="Times New Roman"/>
          <w:szCs w:val="24"/>
        </w:rPr>
        <w:t>兩者和合，但不是一體，所以還是可以分離的。</w:t>
      </w:r>
    </w:p>
    <w:p w:rsidR="009D6483" w:rsidRPr="000F430A" w:rsidRDefault="009D6483" w:rsidP="009D6483">
      <w:pPr>
        <w:ind w:leftChars="450" w:left="1320" w:hangingChars="100" w:hanging="240"/>
        <w:jc w:val="both"/>
        <w:outlineLvl w:val="8"/>
        <w:rPr>
          <w:rFonts w:ascii="Times New Roman" w:hAnsi="Times New Roman" w:cs="Times New Roman"/>
          <w:szCs w:val="24"/>
        </w:rPr>
      </w:pPr>
      <w:r w:rsidRPr="000F430A">
        <w:rPr>
          <w:rFonts w:ascii="新細明體" w:eastAsia="新細明體" w:hAnsi="新細明體" w:cs="Times New Roman" w:hint="eastAsia"/>
          <w:szCs w:val="24"/>
          <w:shd w:val="pct15" w:color="auto" w:fill="FFFFFF"/>
        </w:rPr>
        <w:t>◎</w:t>
      </w:r>
      <w:r w:rsidR="008E692A" w:rsidRPr="000F430A">
        <w:rPr>
          <w:rFonts w:ascii="Times New Roman" w:hAnsi="Times New Roman" w:cs="Times New Roman"/>
          <w:szCs w:val="24"/>
        </w:rPr>
        <w:t>「</w:t>
      </w:r>
      <w:r w:rsidR="008E692A" w:rsidRPr="000F430A">
        <w:rPr>
          <w:rFonts w:ascii="Times New Roman" w:eastAsia="標楷體" w:hAnsi="Times New Roman" w:cs="Times New Roman"/>
          <w:szCs w:val="24"/>
        </w:rPr>
        <w:t>譬如</w:t>
      </w:r>
      <w:r w:rsidR="008E692A" w:rsidRPr="000F430A">
        <w:rPr>
          <w:rFonts w:ascii="Times New Roman" w:hAnsi="Times New Roman" w:cs="Times New Roman"/>
          <w:szCs w:val="24"/>
        </w:rPr>
        <w:t>」水乳雖然融合一味，而鵝「</w:t>
      </w:r>
      <w:r w:rsidR="008E692A" w:rsidRPr="000F430A">
        <w:rPr>
          <w:rFonts w:ascii="Times New Roman" w:eastAsia="標楷體" w:hAnsi="Times New Roman" w:cs="Times New Roman"/>
          <w:szCs w:val="24"/>
        </w:rPr>
        <w:t>於水</w:t>
      </w:r>
      <w:r w:rsidR="008E692A" w:rsidRPr="000F430A">
        <w:rPr>
          <w:rFonts w:ascii="Times New Roman" w:hAnsi="Times New Roman" w:cs="Times New Roman"/>
          <w:szCs w:val="24"/>
        </w:rPr>
        <w:t>」中飲乳的時候，「</w:t>
      </w:r>
      <w:r w:rsidR="008E692A" w:rsidRPr="000F430A">
        <w:rPr>
          <w:rFonts w:ascii="Times New Roman" w:eastAsia="標楷體" w:hAnsi="Times New Roman" w:cs="Times New Roman"/>
          <w:szCs w:val="24"/>
        </w:rPr>
        <w:t>鵝所飲</w:t>
      </w:r>
      <w:r w:rsidR="008E692A" w:rsidRPr="000F430A">
        <w:rPr>
          <w:rFonts w:ascii="Times New Roman" w:hAnsi="Times New Roman" w:cs="Times New Roman"/>
          <w:szCs w:val="24"/>
        </w:rPr>
        <w:t>」的只是「</w:t>
      </w:r>
      <w:r w:rsidR="008E692A" w:rsidRPr="000F430A">
        <w:rPr>
          <w:rFonts w:ascii="Times New Roman" w:eastAsia="標楷體" w:hAnsi="Times New Roman" w:cs="Times New Roman"/>
          <w:szCs w:val="24"/>
        </w:rPr>
        <w:t>乳</w:t>
      </w:r>
      <w:r w:rsidR="008E692A" w:rsidRPr="000F430A">
        <w:rPr>
          <w:rFonts w:ascii="Times New Roman" w:hAnsi="Times New Roman" w:cs="Times New Roman"/>
          <w:szCs w:val="24"/>
        </w:rPr>
        <w:t>」並不飲水，乳飲完了，水還是存在。</w:t>
      </w:r>
    </w:p>
    <w:p w:rsidR="00C07C91" w:rsidRPr="000F430A" w:rsidRDefault="008E692A" w:rsidP="005B03AE">
      <w:pPr>
        <w:spacing w:beforeLines="30"/>
        <w:ind w:leftChars="550" w:left="132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水如清淨種，乳如雜染種，修道</w:t>
      </w:r>
      <w:r w:rsidR="00140798" w:rsidRPr="000F430A">
        <w:rPr>
          <w:rFonts w:ascii="Times New Roman" w:hAnsi="Times New Roman" w:cs="Times New Roman"/>
          <w:sz w:val="22"/>
          <w:szCs w:val="20"/>
          <w:shd w:val="pct15" w:color="auto" w:fill="FFFFFF"/>
        </w:rPr>
        <w:t>（</w:t>
      </w:r>
      <w:r w:rsidR="00140798" w:rsidRPr="000F430A">
        <w:rPr>
          <w:rFonts w:ascii="Times New Roman" w:hAnsi="Times New Roman" w:cs="Times New Roman"/>
          <w:sz w:val="22"/>
          <w:szCs w:val="20"/>
          <w:shd w:val="pct15" w:color="auto" w:fill="FFFFFF"/>
        </w:rPr>
        <w:t>p.145</w:t>
      </w:r>
      <w:r w:rsidR="00140798"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者斷雜染種，不斷清淨種，也就</w:t>
      </w:r>
      <w:r w:rsidRPr="000F430A">
        <w:rPr>
          <w:rFonts w:ascii="Times New Roman" w:hAnsi="Times New Roman" w:cs="Times New Roman"/>
          <w:szCs w:val="24"/>
        </w:rPr>
        <w:lastRenderedPageBreak/>
        <w:t>是這樣的。</w:t>
      </w:r>
      <w:r w:rsidR="008D0CB1" w:rsidRPr="000F430A">
        <w:rPr>
          <w:rStyle w:val="aa"/>
          <w:rFonts w:ascii="Times New Roman" w:hAnsi="Times New Roman" w:cs="Times New Roman"/>
          <w:szCs w:val="24"/>
        </w:rPr>
        <w:footnoteReference w:id="25"/>
      </w:r>
    </w:p>
    <w:p w:rsidR="00C07C91" w:rsidRPr="000F430A" w:rsidRDefault="009D6483" w:rsidP="009D6483">
      <w:pPr>
        <w:ind w:leftChars="450" w:left="1320" w:hangingChars="100" w:hanging="240"/>
        <w:jc w:val="both"/>
        <w:outlineLvl w:val="8"/>
        <w:rPr>
          <w:rFonts w:ascii="Times New Roman" w:eastAsia="新細明體" w:hAnsi="Times New Roman" w:cs="Times New Roman"/>
          <w:sz w:val="22"/>
          <w:bdr w:val="single" w:sz="4" w:space="0" w:color="auto"/>
          <w:shd w:val="pct15" w:color="auto" w:fill="FFFFFF"/>
        </w:rPr>
      </w:pPr>
      <w:r w:rsidRPr="000F430A">
        <w:rPr>
          <w:rFonts w:ascii="新細明體" w:eastAsia="新細明體" w:hAnsi="新細明體" w:cs="Times New Roman" w:hint="eastAsia"/>
          <w:szCs w:val="24"/>
          <w:shd w:val="pct15" w:color="auto" w:fill="FFFFFF"/>
        </w:rPr>
        <w:t>◎</w:t>
      </w:r>
      <w:r w:rsidR="008E692A" w:rsidRPr="000F430A">
        <w:rPr>
          <w:rFonts w:ascii="Times New Roman" w:hAnsi="Times New Roman" w:cs="Times New Roman"/>
          <w:szCs w:val="24"/>
        </w:rPr>
        <w:t>「</w:t>
      </w:r>
      <w:r w:rsidR="008E692A" w:rsidRPr="000F430A">
        <w:rPr>
          <w:rFonts w:ascii="Times New Roman" w:eastAsia="標楷體" w:hAnsi="Times New Roman" w:cs="Times New Roman"/>
          <w:szCs w:val="24"/>
        </w:rPr>
        <w:t>又如</w:t>
      </w:r>
      <w:r w:rsidR="008E692A" w:rsidRPr="000F430A">
        <w:rPr>
          <w:rFonts w:ascii="Times New Roman" w:hAnsi="Times New Roman" w:cs="Times New Roman"/>
          <w:szCs w:val="24"/>
        </w:rPr>
        <w:t>」欲界的有情，想修發上界的禪定，他在「</w:t>
      </w:r>
      <w:r w:rsidR="008E692A" w:rsidRPr="000F430A">
        <w:rPr>
          <w:rFonts w:ascii="Times New Roman" w:eastAsia="標楷體" w:hAnsi="Times New Roman" w:cs="Times New Roman"/>
          <w:szCs w:val="24"/>
        </w:rPr>
        <w:t>世間得離欲</w:t>
      </w:r>
      <w:r w:rsidR="008E692A" w:rsidRPr="000F430A">
        <w:rPr>
          <w:rFonts w:ascii="Times New Roman" w:hAnsi="Times New Roman" w:cs="Times New Roman"/>
          <w:szCs w:val="24"/>
        </w:rPr>
        <w:t>」的「</w:t>
      </w:r>
      <w:r w:rsidR="008E692A" w:rsidRPr="000F430A">
        <w:rPr>
          <w:rFonts w:ascii="Times New Roman" w:eastAsia="標楷體" w:hAnsi="Times New Roman" w:cs="Times New Roman"/>
          <w:szCs w:val="24"/>
        </w:rPr>
        <w:t>時</w:t>
      </w:r>
      <w:r w:rsidR="008E692A" w:rsidRPr="000F430A">
        <w:rPr>
          <w:rFonts w:ascii="Times New Roman" w:hAnsi="Times New Roman" w:cs="Times New Roman"/>
          <w:szCs w:val="24"/>
        </w:rPr>
        <w:t>」候，阿賴耶識中的欲界「</w:t>
      </w:r>
      <w:r w:rsidR="008E692A" w:rsidRPr="000F430A">
        <w:rPr>
          <w:rFonts w:ascii="Times New Roman" w:eastAsia="標楷體" w:hAnsi="Times New Roman" w:cs="Times New Roman"/>
          <w:szCs w:val="24"/>
        </w:rPr>
        <w:t>非等引地</w:t>
      </w:r>
      <w:r w:rsidR="008E692A" w:rsidRPr="000F430A">
        <w:rPr>
          <w:rFonts w:ascii="Times New Roman" w:hAnsi="Times New Roman" w:cs="Times New Roman"/>
          <w:szCs w:val="24"/>
        </w:rPr>
        <w:t>」的「</w:t>
      </w:r>
      <w:r w:rsidR="008E692A" w:rsidRPr="000F430A">
        <w:rPr>
          <w:rFonts w:ascii="Times New Roman" w:eastAsia="標楷體" w:hAnsi="Times New Roman" w:cs="Times New Roman"/>
          <w:szCs w:val="24"/>
        </w:rPr>
        <w:t>熏習</w:t>
      </w:r>
      <w:r w:rsidR="008E692A" w:rsidRPr="000F430A">
        <w:rPr>
          <w:rFonts w:ascii="Times New Roman" w:hAnsi="Times New Roman" w:cs="Times New Roman"/>
          <w:szCs w:val="24"/>
        </w:rPr>
        <w:t>」，如是如是的「</w:t>
      </w:r>
      <w:r w:rsidR="008E692A" w:rsidRPr="000F430A">
        <w:rPr>
          <w:rFonts w:ascii="Times New Roman" w:eastAsia="標楷體" w:hAnsi="Times New Roman" w:cs="Times New Roman"/>
          <w:szCs w:val="24"/>
        </w:rPr>
        <w:t>漸減」</w:t>
      </w:r>
      <w:r w:rsidR="008E692A" w:rsidRPr="000F430A">
        <w:rPr>
          <w:rFonts w:ascii="Times New Roman" w:hAnsi="Times New Roman" w:cs="Times New Roman"/>
          <w:szCs w:val="24"/>
        </w:rPr>
        <w:t>，上界「</w:t>
      </w:r>
      <w:r w:rsidR="008E692A" w:rsidRPr="000F430A">
        <w:rPr>
          <w:rFonts w:ascii="Times New Roman" w:eastAsia="標楷體" w:hAnsi="Times New Roman" w:cs="Times New Roman"/>
          <w:szCs w:val="24"/>
        </w:rPr>
        <w:t>等引地</w:t>
      </w:r>
      <w:r w:rsidR="00754DAE" w:rsidRPr="000F430A">
        <w:rPr>
          <w:rFonts w:ascii="Times New Roman" w:hAnsi="Times New Roman" w:cs="Times New Roman"/>
          <w:szCs w:val="24"/>
        </w:rPr>
        <w:t>」的熏習</w:t>
      </w:r>
      <w:r w:rsidR="008E692A" w:rsidRPr="000F430A">
        <w:rPr>
          <w:rFonts w:ascii="Times New Roman" w:hAnsi="Times New Roman" w:cs="Times New Roman"/>
          <w:szCs w:val="24"/>
        </w:rPr>
        <w:t>也就同時如是如是的</w:t>
      </w:r>
      <w:r w:rsidR="008E692A" w:rsidRPr="000F430A">
        <w:rPr>
          <w:rFonts w:ascii="Times New Roman" w:eastAsia="標楷體" w:hAnsi="Times New Roman" w:cs="Times New Roman"/>
          <w:szCs w:val="24"/>
        </w:rPr>
        <w:t>「漸增</w:t>
      </w:r>
      <w:r w:rsidR="008E692A" w:rsidRPr="000F430A">
        <w:rPr>
          <w:rFonts w:ascii="Times New Roman" w:hAnsi="Times New Roman" w:cs="Times New Roman"/>
          <w:szCs w:val="24"/>
        </w:rPr>
        <w:t>」，於是，「</w:t>
      </w:r>
      <w:r w:rsidR="008E692A" w:rsidRPr="000F430A">
        <w:rPr>
          <w:rFonts w:ascii="Times New Roman" w:eastAsia="標楷體" w:hAnsi="Times New Roman" w:cs="Times New Roman"/>
          <w:szCs w:val="24"/>
        </w:rPr>
        <w:t>轉</w:t>
      </w:r>
      <w:r w:rsidR="008E692A" w:rsidRPr="000F430A">
        <w:rPr>
          <w:rFonts w:ascii="Times New Roman" w:hAnsi="Times New Roman" w:cs="Times New Roman"/>
          <w:szCs w:val="24"/>
        </w:rPr>
        <w:t>」去下界的劣「</w:t>
      </w:r>
      <w:r w:rsidR="008E692A" w:rsidRPr="000F430A">
        <w:rPr>
          <w:rFonts w:ascii="Times New Roman" w:eastAsia="標楷體" w:hAnsi="Times New Roman" w:cs="Times New Roman"/>
          <w:szCs w:val="24"/>
        </w:rPr>
        <w:t>依</w:t>
      </w:r>
      <w:r w:rsidR="008E692A" w:rsidRPr="000F430A">
        <w:rPr>
          <w:rFonts w:ascii="Times New Roman" w:hAnsi="Times New Roman" w:cs="Times New Roman"/>
          <w:szCs w:val="24"/>
        </w:rPr>
        <w:t>」而得上界的勝依。</w:t>
      </w:r>
    </w:p>
    <w:p w:rsidR="008E692A" w:rsidRPr="000F430A" w:rsidRDefault="008E692A" w:rsidP="005B03AE">
      <w:pPr>
        <w:spacing w:beforeLines="30"/>
        <w:ind w:leftChars="550" w:left="132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離欲界的熏習而轉增上界的熏習如此，現在所說的轉捨染種而轉得淨種所依，亦復如是。</w:t>
      </w:r>
    </w:p>
    <w:p w:rsidR="00B03BDC" w:rsidRPr="000F430A" w:rsidRDefault="00F3055B" w:rsidP="005B03AE">
      <w:pPr>
        <w:spacing w:beforeLines="30"/>
        <w:ind w:leftChars="300" w:left="720"/>
        <w:jc w:val="both"/>
        <w:outlineLvl w:val="6"/>
        <w:rPr>
          <w:rFonts w:ascii="Times New Roman" w:eastAsia="標楷體" w:hAnsi="Times New Roman" w:cs="Times New Roman"/>
          <w:color w:val="FF0000"/>
          <w:sz w:val="22"/>
          <w:shd w:val="pct15" w:color="auto" w:fill="FFFFFF"/>
        </w:rPr>
      </w:pPr>
      <w:r w:rsidRPr="000F430A">
        <w:rPr>
          <w:rFonts w:ascii="Times New Roman" w:eastAsia="新細明體" w:hAnsi="Times New Roman" w:cs="Times New Roman" w:hint="eastAsia"/>
          <w:sz w:val="22"/>
          <w:bdr w:val="single" w:sz="4" w:space="0" w:color="auto"/>
          <w:shd w:val="pct15" w:color="auto" w:fill="FFFFFF"/>
        </w:rPr>
        <w:t>B</w:t>
      </w:r>
      <w:r w:rsidR="00B03BDC" w:rsidRPr="000F430A">
        <w:rPr>
          <w:rFonts w:ascii="Times New Roman" w:hAnsi="Times New Roman" w:cs="Times New Roman"/>
          <w:sz w:val="22"/>
          <w:bdr w:val="single" w:sz="4" w:space="0" w:color="auto"/>
          <w:shd w:val="pct15" w:color="auto" w:fill="FFFFFF"/>
        </w:rPr>
        <w:t>、</w:t>
      </w:r>
      <w:r w:rsidR="00B03BDC" w:rsidRPr="000F430A">
        <w:rPr>
          <w:rFonts w:ascii="Times New Roman" w:hAnsi="Times New Roman" w:cs="Times New Roman"/>
          <w:sz w:val="22"/>
          <w:szCs w:val="20"/>
          <w:bdr w:val="single" w:sz="4" w:space="0" w:color="auto"/>
          <w:shd w:val="pct15" w:color="auto" w:fill="FFFFFF"/>
        </w:rPr>
        <w:t>兼辨餘義</w:t>
      </w:r>
    </w:p>
    <w:p w:rsidR="00910DFE" w:rsidRPr="000F430A" w:rsidRDefault="008E692A" w:rsidP="00F3055B">
      <w:pPr>
        <w:ind w:leftChars="400" w:left="9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【附論】</w:t>
      </w:r>
    </w:p>
    <w:p w:rsidR="001D0E86" w:rsidRPr="000F430A" w:rsidRDefault="001D0E86"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論「初無漏心之從生」</w:t>
      </w:r>
    </w:p>
    <w:p w:rsidR="001D0E86" w:rsidRPr="000F430A" w:rsidRDefault="001D0E86" w:rsidP="001D0E86">
      <w:pPr>
        <w:ind w:leftChars="400" w:left="9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、述問</w:t>
      </w:r>
    </w:p>
    <w:p w:rsidR="00C07C91" w:rsidRPr="000F430A" w:rsidRDefault="008E692A" w:rsidP="00F3055B">
      <w:pPr>
        <w:ind w:leftChars="400" w:left="9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無漏最初的一念，從何而生？</w:t>
      </w:r>
      <w:r w:rsidR="0067679F" w:rsidRPr="000F430A">
        <w:rPr>
          <w:rStyle w:val="aa"/>
          <w:rFonts w:ascii="Times New Roman" w:hAnsi="Times New Roman" w:cs="Times New Roman"/>
          <w:szCs w:val="24"/>
        </w:rPr>
        <w:footnoteReference w:id="26"/>
      </w:r>
      <w:r w:rsidR="00C07C91" w:rsidRPr="000F430A">
        <w:rPr>
          <w:rFonts w:ascii="Times New Roman" w:hAnsi="Times New Roman" w:cs="Times New Roman"/>
          <w:szCs w:val="24"/>
        </w:rPr>
        <w:t xml:space="preserve"> </w:t>
      </w:r>
    </w:p>
    <w:p w:rsidR="00C07C91" w:rsidRPr="000F430A" w:rsidRDefault="00F3055B" w:rsidP="005B03AE">
      <w:pPr>
        <w:spacing w:beforeLines="30"/>
        <w:ind w:leftChars="400" w:left="9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w:t>
      </w:r>
      <w:r w:rsidR="00C07C91" w:rsidRPr="000F430A">
        <w:rPr>
          <w:rFonts w:ascii="Times New Roman" w:eastAsia="新細明體" w:hAnsi="Times New Roman" w:cs="Times New Roman"/>
          <w:sz w:val="22"/>
          <w:bdr w:val="single" w:sz="4" w:space="0" w:color="auto"/>
          <w:shd w:val="pct15" w:color="auto" w:fill="FFFFFF"/>
        </w:rPr>
        <w:t>辨析</w:t>
      </w:r>
    </w:p>
    <w:p w:rsidR="00C07C91" w:rsidRPr="000F430A" w:rsidRDefault="00F3055B" w:rsidP="00F3055B">
      <w:pPr>
        <w:ind w:leftChars="450" w:left="10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）部派之說</w:t>
      </w:r>
    </w:p>
    <w:p w:rsidR="00910DFE" w:rsidRPr="000F430A" w:rsidRDefault="00F3055B" w:rsidP="00F3055B">
      <w:pPr>
        <w:ind w:leftChars="500" w:left="120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Ⅰ、三世</w:t>
      </w:r>
      <w:r w:rsidR="008F5A61" w:rsidRPr="000F430A">
        <w:rPr>
          <w:rFonts w:ascii="Times New Roman" w:eastAsia="新細明體" w:hAnsi="Times New Roman" w:cs="Times New Roman"/>
          <w:sz w:val="22"/>
          <w:bdr w:val="single" w:sz="4" w:space="0" w:color="auto"/>
          <w:shd w:val="pct15" w:color="auto" w:fill="FFFFFF"/>
        </w:rPr>
        <w:t>有</w:t>
      </w:r>
      <w:r w:rsidR="001D0E86" w:rsidRPr="000F430A">
        <w:rPr>
          <w:rFonts w:ascii="Times New Roman" w:eastAsia="新細明體" w:hAnsi="Times New Roman" w:cs="Times New Roman" w:hint="eastAsia"/>
          <w:sz w:val="22"/>
          <w:bdr w:val="single" w:sz="4" w:space="0" w:color="auto"/>
          <w:shd w:val="pct15" w:color="auto" w:fill="FFFFFF"/>
        </w:rPr>
        <w:t>宗</w:t>
      </w:r>
      <w:r w:rsidRPr="000F430A">
        <w:rPr>
          <w:rFonts w:ascii="新細明體" w:eastAsia="新細明體" w:hAnsi="新細明體"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有部</w:t>
      </w:r>
    </w:p>
    <w:p w:rsidR="00F3055B" w:rsidRPr="000F430A" w:rsidRDefault="00C07C91" w:rsidP="00F3055B">
      <w:pPr>
        <w:ind w:leftChars="500" w:left="1200"/>
        <w:jc w:val="both"/>
        <w:outlineLvl w:val="8"/>
        <w:rPr>
          <w:rFonts w:ascii="Times New Roman" w:hAnsi="Times New Roman" w:cs="Times New Roman"/>
          <w:szCs w:val="24"/>
        </w:rPr>
      </w:pPr>
      <w:r w:rsidRPr="000F430A">
        <w:rPr>
          <w:rFonts w:ascii="Times New Roman" w:hAnsi="Times New Roman" w:cs="Times New Roman"/>
          <w:szCs w:val="24"/>
        </w:rPr>
        <w:t>這在薩婆多的三世實有思想中，是不成問題的。</w:t>
      </w:r>
      <w:r w:rsidR="008E692A" w:rsidRPr="000F430A">
        <w:rPr>
          <w:rFonts w:ascii="Times New Roman" w:hAnsi="Times New Roman" w:cs="Times New Roman"/>
          <w:szCs w:val="24"/>
        </w:rPr>
        <w:t>清淨無漏法，未來早存在，不過假藉現在的有漏加行善，把它引生起來就是。所以他們最初一念的無漏，沒有同類因，因為從不曾有過無漏；但有俱有、相應因等，所以還是從因緣生。</w:t>
      </w:r>
      <w:r w:rsidR="00C45C88" w:rsidRPr="000F430A">
        <w:rPr>
          <w:rStyle w:val="aa"/>
          <w:rFonts w:ascii="Times New Roman" w:hAnsi="Times New Roman" w:cs="Times New Roman"/>
          <w:szCs w:val="24"/>
        </w:rPr>
        <w:footnoteReference w:id="27"/>
      </w:r>
    </w:p>
    <w:p w:rsidR="00F3055B" w:rsidRPr="000F430A" w:rsidRDefault="00F3055B" w:rsidP="005B03AE">
      <w:pPr>
        <w:spacing w:beforeLines="30"/>
        <w:ind w:leftChars="500" w:left="120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Ⅱ、現在有宗</w:t>
      </w:r>
    </w:p>
    <w:p w:rsidR="00C07C91" w:rsidRPr="000F430A" w:rsidRDefault="008E692A" w:rsidP="00F3055B">
      <w:pPr>
        <w:ind w:leftChars="500" w:left="120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在否認未來實有而主張現在有的，這最初一念無漏心產生的因緣，確乎很成問</w:t>
      </w:r>
      <w:r w:rsidR="00486EA7" w:rsidRPr="000F430A">
        <w:rPr>
          <w:rFonts w:ascii="Times New Roman" w:hAnsi="Times New Roman" w:cs="Times New Roman"/>
          <w:szCs w:val="24"/>
        </w:rPr>
        <w:t>題。</w:t>
      </w:r>
    </w:p>
    <w:p w:rsidR="00910DFE" w:rsidRPr="000F430A" w:rsidRDefault="00486EA7" w:rsidP="00F3055B">
      <w:pPr>
        <w:ind w:leftChars="500" w:left="120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小乘學者，有幾個不同的解說：</w:t>
      </w:r>
    </w:p>
    <w:p w:rsidR="00F3055B" w:rsidRPr="000F430A" w:rsidRDefault="00C07C91" w:rsidP="005B03AE">
      <w:pPr>
        <w:spacing w:beforeLines="30"/>
        <w:ind w:leftChars="500" w:left="1680" w:hangingChars="200" w:hanging="480"/>
        <w:jc w:val="both"/>
        <w:outlineLvl w:val="8"/>
        <w:rPr>
          <w:rFonts w:ascii="Times New Roman" w:hAnsi="Times New Roman" w:cs="Times New Roman"/>
          <w:szCs w:val="24"/>
        </w:rPr>
      </w:pPr>
      <w:r w:rsidRPr="000F430A">
        <w:rPr>
          <w:rFonts w:ascii="Times New Roman" w:hAnsi="Times New Roman" w:cs="Times New Roman"/>
          <w:szCs w:val="24"/>
        </w:rPr>
        <w:t>一、</w:t>
      </w:r>
      <w:r w:rsidR="00486EA7" w:rsidRPr="000F430A">
        <w:rPr>
          <w:rFonts w:ascii="Times New Roman" w:hAnsi="Times New Roman" w:cs="Times New Roman"/>
          <w:szCs w:val="24"/>
        </w:rPr>
        <w:t>經部本計：他說聖道無漏種子</w:t>
      </w:r>
      <w:r w:rsidR="008E692A" w:rsidRPr="000F430A">
        <w:rPr>
          <w:rFonts w:ascii="Times New Roman" w:hAnsi="Times New Roman" w:cs="Times New Roman"/>
          <w:szCs w:val="24"/>
        </w:rPr>
        <w:t>現在就存在的，不過有為無漏法還沒有生。他從薩婆多出來，卻主張現在有，他的『</w:t>
      </w:r>
      <w:r w:rsidR="008E692A" w:rsidRPr="000F430A">
        <w:rPr>
          <w:rFonts w:ascii="Times New Roman" w:eastAsia="標楷體" w:hAnsi="Times New Roman" w:cs="Times New Roman"/>
          <w:szCs w:val="24"/>
        </w:rPr>
        <w:t>聖道現在</w:t>
      </w:r>
      <w:r w:rsidR="008E692A" w:rsidRPr="000F430A">
        <w:rPr>
          <w:rFonts w:ascii="Times New Roman" w:hAnsi="Times New Roman" w:cs="Times New Roman"/>
          <w:szCs w:val="24"/>
        </w:rPr>
        <w:t>』，不過把有部的未來有拉到現在來而已。</w:t>
      </w:r>
      <w:r w:rsidR="00527A8B" w:rsidRPr="000F430A">
        <w:rPr>
          <w:rStyle w:val="aa"/>
          <w:rFonts w:ascii="Times New Roman" w:hAnsi="Times New Roman" w:cs="Times New Roman"/>
          <w:szCs w:val="24"/>
        </w:rPr>
        <w:footnoteReference w:id="28"/>
      </w:r>
    </w:p>
    <w:p w:rsidR="00C07C91" w:rsidRPr="000F430A" w:rsidRDefault="008E692A" w:rsidP="005B03AE">
      <w:pPr>
        <w:spacing w:beforeLines="30"/>
        <w:ind w:leftChars="700" w:left="1680"/>
        <w:jc w:val="both"/>
        <w:outlineLvl w:val="8"/>
        <w:rPr>
          <w:rFonts w:ascii="Times New Roman" w:hAnsi="Times New Roman" w:cs="Times New Roman"/>
          <w:szCs w:val="24"/>
        </w:rPr>
      </w:pPr>
      <w:r w:rsidRPr="000F430A">
        <w:rPr>
          <w:rFonts w:ascii="Times New Roman" w:hAnsi="Times New Roman" w:cs="Times New Roman"/>
          <w:szCs w:val="24"/>
        </w:rPr>
        <w:lastRenderedPageBreak/>
        <w:t>化地末計也有這個意見。</w:t>
      </w:r>
      <w:r w:rsidR="00363BA9" w:rsidRPr="000F430A">
        <w:rPr>
          <w:rStyle w:val="aa"/>
          <w:rFonts w:ascii="Times New Roman" w:hAnsi="Times New Roman" w:cs="Times New Roman"/>
          <w:szCs w:val="24"/>
        </w:rPr>
        <w:footnoteReference w:id="29"/>
      </w:r>
    </w:p>
    <w:p w:rsidR="00C07C91" w:rsidRPr="000F430A" w:rsidRDefault="008E692A" w:rsidP="005B03AE">
      <w:pPr>
        <w:spacing w:beforeLines="30"/>
        <w:ind w:leftChars="500" w:left="3960" w:hangingChars="1150" w:hanging="276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rPr>
        <w:t>二</w:t>
      </w:r>
      <w:r w:rsidR="00140798" w:rsidRPr="000F430A">
        <w:rPr>
          <w:rFonts w:ascii="Times New Roman" w:hAnsi="Times New Roman" w:cs="Times New Roman"/>
          <w:sz w:val="22"/>
          <w:szCs w:val="20"/>
          <w:shd w:val="pct15" w:color="auto" w:fill="FFFFFF"/>
        </w:rPr>
        <w:t>（</w:t>
      </w:r>
      <w:r w:rsidR="00140798" w:rsidRPr="000F430A">
        <w:rPr>
          <w:rFonts w:ascii="Times New Roman" w:hAnsi="Times New Roman" w:cs="Times New Roman"/>
          <w:sz w:val="22"/>
          <w:szCs w:val="20"/>
          <w:shd w:val="pct15" w:color="auto" w:fill="FFFFFF"/>
        </w:rPr>
        <w:t>p.146</w:t>
      </w:r>
      <w:r w:rsidR="00140798" w:rsidRPr="000F430A">
        <w:rPr>
          <w:rFonts w:ascii="Times New Roman" w:hAnsi="Times New Roman" w:cs="Times New Roman"/>
          <w:sz w:val="22"/>
          <w:szCs w:val="20"/>
          <w:shd w:val="pct15" w:color="auto" w:fill="FFFFFF"/>
        </w:rPr>
        <w:t>）</w:t>
      </w:r>
      <w:r w:rsidR="00486EA7" w:rsidRPr="000F430A">
        <w:rPr>
          <w:rFonts w:ascii="Times New Roman" w:hAnsi="Times New Roman" w:cs="Times New Roman"/>
        </w:rPr>
        <w:t>、經部譬喻師：他不承認凡夫現有無漏為性的無漏種，無漏法的產生</w:t>
      </w:r>
      <w:r w:rsidRPr="000F430A">
        <w:rPr>
          <w:rFonts w:ascii="Times New Roman" w:hAnsi="Times New Roman" w:cs="Times New Roman"/>
        </w:rPr>
        <w:t>是由有漏法轉成的，也可以叫做無漏種。</w:t>
      </w:r>
      <w:r w:rsidR="00571B73" w:rsidRPr="000F430A">
        <w:rPr>
          <w:rStyle w:val="aa"/>
          <w:rFonts w:ascii="Times New Roman" w:hAnsi="Times New Roman" w:cs="Times New Roman"/>
        </w:rPr>
        <w:footnoteReference w:id="30"/>
      </w:r>
    </w:p>
    <w:p w:rsidR="005E5E1C" w:rsidRPr="000F430A" w:rsidRDefault="008E692A" w:rsidP="00F3055B">
      <w:pPr>
        <w:ind w:leftChars="500" w:left="120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三、大眾與分別說者</w:t>
      </w:r>
      <w:r w:rsidR="00486EA7" w:rsidRPr="000F430A">
        <w:rPr>
          <w:rFonts w:ascii="Times New Roman" w:hAnsi="Times New Roman" w:cs="Times New Roman"/>
          <w:szCs w:val="24"/>
        </w:rPr>
        <w:t>：</w:t>
      </w:r>
      <w:r w:rsidRPr="000F430A">
        <w:rPr>
          <w:rFonts w:ascii="Times New Roman" w:hAnsi="Times New Roman" w:cs="Times New Roman"/>
          <w:szCs w:val="24"/>
        </w:rPr>
        <w:t>主張心性本淨就是無漏的根據。</w:t>
      </w:r>
      <w:r w:rsidR="005E5E1C" w:rsidRPr="000F430A">
        <w:rPr>
          <w:rStyle w:val="aa"/>
          <w:rFonts w:ascii="Times New Roman" w:hAnsi="Times New Roman" w:cs="Times New Roman"/>
          <w:szCs w:val="24"/>
        </w:rPr>
        <w:footnoteReference w:id="31"/>
      </w:r>
    </w:p>
    <w:p w:rsidR="00910DFE" w:rsidRPr="000F430A" w:rsidRDefault="00F3055B" w:rsidP="005B03AE">
      <w:pPr>
        <w:spacing w:beforeLines="30"/>
        <w:ind w:leftChars="500" w:left="1200"/>
        <w:jc w:val="both"/>
        <w:outlineLvl w:val="8"/>
        <w:rPr>
          <w:rFonts w:ascii="新細明體" w:eastAsia="新細明體" w:hAnsi="新細明體" w:cs="Times New Roman"/>
          <w:sz w:val="22"/>
          <w:bdr w:val="single" w:sz="4" w:space="0" w:color="auto"/>
          <w:shd w:val="pct15" w:color="auto" w:fill="FFFFFF"/>
        </w:rPr>
      </w:pPr>
      <w:r w:rsidRPr="000F430A">
        <w:rPr>
          <w:rFonts w:ascii="新細明體" w:eastAsia="新細明體" w:hAnsi="新細明體" w:cs="新細明體" w:hint="eastAsia"/>
          <w:sz w:val="22"/>
          <w:bdr w:val="single" w:sz="4" w:space="0" w:color="auto"/>
          <w:shd w:val="pct15" w:color="auto" w:fill="FFFFFF"/>
        </w:rPr>
        <w:t>Ⅲ</w:t>
      </w:r>
      <w:r w:rsidR="00B46782" w:rsidRPr="000F430A">
        <w:rPr>
          <w:rFonts w:ascii="新細明體" w:eastAsia="新細明體" w:hAnsi="新細明體" w:cs="Times New Roman" w:hint="eastAsia"/>
          <w:sz w:val="22"/>
          <w:bdr w:val="single" w:sz="4" w:space="0" w:color="auto"/>
          <w:shd w:val="pct15" w:color="auto" w:fill="FFFFFF"/>
        </w:rPr>
        <w:t>、</w:t>
      </w:r>
      <w:r w:rsidR="00610E2E" w:rsidRPr="000F430A">
        <w:rPr>
          <w:rFonts w:ascii="新細明體" w:eastAsia="新細明體" w:hAnsi="新細明體" w:cs="Times New Roman" w:hint="eastAsia"/>
          <w:sz w:val="22"/>
          <w:bdr w:val="single" w:sz="4" w:space="0" w:color="auto"/>
          <w:shd w:val="pct15" w:color="auto" w:fill="FFFFFF"/>
        </w:rPr>
        <w:t>結義</w:t>
      </w:r>
    </w:p>
    <w:p w:rsidR="008E756C" w:rsidRPr="000F430A" w:rsidRDefault="008E692A" w:rsidP="00610E2E">
      <w:pPr>
        <w:ind w:leftChars="500" w:left="1200"/>
        <w:jc w:val="both"/>
        <w:outlineLvl w:val="8"/>
        <w:rPr>
          <w:rFonts w:ascii="新細明體" w:eastAsia="新細明體" w:hAnsi="新細明體" w:cs="Times New Roman"/>
          <w:sz w:val="22"/>
          <w:bdr w:val="single" w:sz="4" w:space="0" w:color="auto"/>
          <w:shd w:val="pct15" w:color="auto" w:fill="FFFFFF"/>
        </w:rPr>
      </w:pPr>
      <w:r w:rsidRPr="000F430A">
        <w:rPr>
          <w:rFonts w:ascii="新細明體" w:eastAsia="新細明體" w:hAnsi="新細明體" w:cs="Times New Roman"/>
          <w:szCs w:val="24"/>
        </w:rPr>
        <w:t>綜上小乘諸說，</w:t>
      </w:r>
    </w:p>
    <w:p w:rsidR="008E756C" w:rsidRPr="000F430A" w:rsidRDefault="008E692A" w:rsidP="005B03AE">
      <w:pPr>
        <w:spacing w:beforeLines="30"/>
        <w:ind w:leftChars="500" w:left="1200"/>
        <w:jc w:val="both"/>
        <w:rPr>
          <w:rFonts w:ascii="新細明體" w:eastAsia="新細明體" w:hAnsi="新細明體" w:cs="Times New Roman"/>
          <w:szCs w:val="24"/>
        </w:rPr>
      </w:pPr>
      <w:r w:rsidRPr="000F430A">
        <w:rPr>
          <w:rFonts w:ascii="新細明體" w:eastAsia="新細明體" w:hAnsi="新細明體" w:cs="Times New Roman"/>
          <w:szCs w:val="24"/>
        </w:rPr>
        <w:t>一說有本有無漏因，</w:t>
      </w:r>
    </w:p>
    <w:p w:rsidR="008E756C" w:rsidRPr="000F430A" w:rsidRDefault="008E692A" w:rsidP="005B03AE">
      <w:pPr>
        <w:spacing w:beforeLines="30"/>
        <w:ind w:leftChars="500" w:left="1200"/>
        <w:jc w:val="both"/>
        <w:rPr>
          <w:rFonts w:ascii="新細明體" w:eastAsia="新細明體" w:hAnsi="新細明體" w:cs="Times New Roman"/>
          <w:szCs w:val="24"/>
        </w:rPr>
      </w:pPr>
      <w:r w:rsidRPr="000F430A">
        <w:rPr>
          <w:rFonts w:ascii="新細明體" w:eastAsia="新細明體" w:hAnsi="新細明體" w:cs="Times New Roman"/>
          <w:szCs w:val="24"/>
        </w:rPr>
        <w:t>二說有漏將來可以轉成無漏，</w:t>
      </w:r>
    </w:p>
    <w:p w:rsidR="008E692A" w:rsidRPr="000F430A" w:rsidRDefault="008E692A" w:rsidP="005B03AE">
      <w:pPr>
        <w:spacing w:beforeLines="30"/>
        <w:ind w:leftChars="500" w:left="1200"/>
        <w:jc w:val="both"/>
        <w:rPr>
          <w:rFonts w:ascii="新細明體" w:eastAsia="新細明體" w:hAnsi="新細明體" w:cs="Times New Roman"/>
          <w:szCs w:val="24"/>
        </w:rPr>
      </w:pPr>
      <w:r w:rsidRPr="000F430A">
        <w:rPr>
          <w:rFonts w:ascii="新細明體" w:eastAsia="新細明體" w:hAnsi="新細明體" w:cs="Times New Roman"/>
          <w:szCs w:val="24"/>
        </w:rPr>
        <w:t>三說有漏無漏間有一共通的心性。</w:t>
      </w:r>
    </w:p>
    <w:p w:rsidR="008F5A61" w:rsidRPr="000F430A" w:rsidRDefault="00610E2E" w:rsidP="005B03AE">
      <w:pPr>
        <w:spacing w:beforeLines="30"/>
        <w:ind w:leftChars="450" w:left="1080"/>
        <w:jc w:val="both"/>
        <w:outlineLvl w:val="8"/>
        <w:rPr>
          <w:rFonts w:ascii="新細明體" w:eastAsia="新細明體" w:hAnsi="新細明體" w:cs="Times New Roman"/>
          <w:sz w:val="22"/>
          <w:bdr w:val="single" w:sz="4" w:space="0" w:color="auto"/>
          <w:shd w:val="pct15" w:color="auto" w:fill="FFFFFF"/>
        </w:rPr>
      </w:pPr>
      <w:r w:rsidRPr="000F430A">
        <w:rPr>
          <w:rFonts w:ascii="新細明體" w:eastAsia="新細明體" w:hAnsi="新細明體" w:cs="新細明體" w:hint="eastAsia"/>
          <w:sz w:val="22"/>
          <w:bdr w:val="single" w:sz="4" w:space="0" w:color="auto"/>
          <w:shd w:val="pct15" w:color="auto" w:fill="FFFFFF"/>
        </w:rPr>
        <w:t>（</w:t>
      </w:r>
      <w:r w:rsidR="001D0E86" w:rsidRPr="000F430A">
        <w:rPr>
          <w:rFonts w:ascii="新細明體" w:eastAsia="新細明體" w:hAnsi="新細明體" w:cs="新細明體" w:hint="eastAsia"/>
          <w:sz w:val="22"/>
          <w:bdr w:val="single" w:sz="4" w:space="0" w:color="auto"/>
          <w:shd w:val="pct15" w:color="auto" w:fill="FFFFFF"/>
        </w:rPr>
        <w:t>b</w:t>
      </w:r>
      <w:r w:rsidRPr="000F430A">
        <w:rPr>
          <w:rFonts w:ascii="新細明體" w:eastAsia="新細明體" w:hAnsi="新細明體" w:cs="新細明體" w:hint="eastAsia"/>
          <w:sz w:val="22"/>
          <w:bdr w:val="single" w:sz="4" w:space="0" w:color="auto"/>
          <w:shd w:val="pct15" w:color="auto" w:fill="FFFFFF"/>
        </w:rPr>
        <w:t>）</w:t>
      </w:r>
      <w:r w:rsidRPr="000F430A">
        <w:rPr>
          <w:rFonts w:ascii="新細明體" w:eastAsia="新細明體" w:hAnsi="新細明體" w:cs="Times New Roman"/>
          <w:sz w:val="22"/>
          <w:bdr w:val="single" w:sz="4" w:space="0" w:color="auto"/>
          <w:shd w:val="pct15" w:color="auto" w:fill="FFFFFF"/>
        </w:rPr>
        <w:t>大乘</w:t>
      </w:r>
      <w:r w:rsidR="00DD733C" w:rsidRPr="000F430A">
        <w:rPr>
          <w:rFonts w:ascii="新細明體" w:eastAsia="新細明體" w:hAnsi="新細明體" w:cs="Times New Roman"/>
          <w:sz w:val="22"/>
          <w:bdr w:val="single" w:sz="4" w:space="0" w:color="auto"/>
          <w:shd w:val="pct15" w:color="auto" w:fill="FFFFFF"/>
        </w:rPr>
        <w:t>唯識</w:t>
      </w:r>
      <w:r w:rsidR="008F5A61" w:rsidRPr="000F430A">
        <w:rPr>
          <w:rFonts w:ascii="新細明體" w:eastAsia="新細明體" w:hAnsi="新細明體" w:cs="Times New Roman"/>
          <w:sz w:val="22"/>
          <w:bdr w:val="single" w:sz="4" w:space="0" w:color="auto"/>
          <w:shd w:val="pct15" w:color="auto" w:fill="FFFFFF"/>
        </w:rPr>
        <w:t>學者</w:t>
      </w:r>
      <w:r w:rsidRPr="000F430A">
        <w:rPr>
          <w:rFonts w:ascii="新細明體" w:eastAsia="新細明體" w:hAnsi="新細明體" w:cs="Times New Roman" w:hint="eastAsia"/>
          <w:sz w:val="22"/>
          <w:bdr w:val="single" w:sz="4" w:space="0" w:color="auto"/>
          <w:shd w:val="pct15" w:color="auto" w:fill="FFFFFF"/>
        </w:rPr>
        <w:t>之說</w:t>
      </w:r>
    </w:p>
    <w:p w:rsidR="004B3D59" w:rsidRPr="000F430A" w:rsidRDefault="008E692A" w:rsidP="008B0AD2">
      <w:pPr>
        <w:ind w:leftChars="450" w:left="1080"/>
        <w:jc w:val="both"/>
        <w:outlineLvl w:val="8"/>
        <w:rPr>
          <w:rFonts w:ascii="Times New Roman" w:eastAsia="新細明體" w:hAnsi="Times New Roman" w:cs="Times New Roman"/>
          <w:sz w:val="22"/>
          <w:bdr w:val="single" w:sz="4" w:space="0" w:color="auto"/>
          <w:shd w:val="pct15" w:color="auto" w:fill="FFFFFF"/>
        </w:rPr>
      </w:pPr>
      <w:r w:rsidRPr="000F430A">
        <w:rPr>
          <w:rFonts w:ascii="新細明體" w:eastAsia="新細明體" w:hAnsi="新細明體" w:cs="Times New Roman"/>
          <w:szCs w:val="24"/>
        </w:rPr>
        <w:t>唯識家主</w:t>
      </w:r>
      <w:r w:rsidRPr="000F430A">
        <w:rPr>
          <w:rFonts w:ascii="Times New Roman" w:hAnsi="Times New Roman" w:cs="Times New Roman"/>
          <w:szCs w:val="24"/>
        </w:rPr>
        <w:t>張唯有現在，不承認未來實有，它怎樣解答這問題呢？</w:t>
      </w:r>
    </w:p>
    <w:p w:rsidR="00610E2E" w:rsidRPr="000F430A" w:rsidRDefault="00610E2E" w:rsidP="005B03AE">
      <w:pPr>
        <w:spacing w:beforeLines="30"/>
        <w:ind w:leftChars="450" w:left="1300" w:hangingChars="100" w:hanging="220"/>
        <w:jc w:val="both"/>
        <w:outlineLvl w:val="8"/>
        <w:rPr>
          <w:rFonts w:ascii="Times New Roman" w:hAnsi="Times New Roman" w:cs="Times New Roman"/>
          <w:szCs w:val="24"/>
        </w:rPr>
      </w:pPr>
      <w:r w:rsidRPr="000F430A">
        <w:rPr>
          <w:rFonts w:ascii="新細明體" w:eastAsia="新細明體" w:hAnsi="新細明體" w:cs="Times New Roman" w:hint="eastAsia"/>
          <w:sz w:val="22"/>
          <w:shd w:val="pct15" w:color="auto" w:fill="FFFFFF"/>
        </w:rPr>
        <w:t>◎</w:t>
      </w:r>
      <w:r w:rsidR="008E692A" w:rsidRPr="000F430A">
        <w:rPr>
          <w:rFonts w:ascii="Times New Roman" w:hAnsi="Times New Roman" w:cs="Times New Roman"/>
          <w:szCs w:val="24"/>
        </w:rPr>
        <w:t>在《瑜伽</w:t>
      </w:r>
      <w:r w:rsidR="00486EA7" w:rsidRPr="000F430A">
        <w:rPr>
          <w:rFonts w:ascii="Times New Roman" w:hAnsi="Times New Roman" w:cs="Times New Roman"/>
          <w:szCs w:val="24"/>
        </w:rPr>
        <w:t>師地論</w:t>
      </w:r>
      <w:r w:rsidR="008E692A" w:rsidRPr="000F430A">
        <w:rPr>
          <w:rFonts w:ascii="新細明體" w:eastAsia="新細明體" w:hAnsi="新細明體" w:cs="新細明體" w:hint="eastAsia"/>
          <w:szCs w:val="24"/>
        </w:rPr>
        <w:t>‧</w:t>
      </w:r>
      <w:r w:rsidR="008E692A" w:rsidRPr="000F430A">
        <w:rPr>
          <w:rFonts w:ascii="Times New Roman" w:hAnsi="Times New Roman" w:cs="Times New Roman"/>
          <w:szCs w:val="24"/>
        </w:rPr>
        <w:t>本地分》、《</w:t>
      </w:r>
      <w:r w:rsidR="00284E25" w:rsidRPr="000F430A">
        <w:rPr>
          <w:rFonts w:ascii="Times New Roman" w:hAnsi="Times New Roman" w:cs="Times New Roman"/>
          <w:szCs w:val="24"/>
        </w:rPr>
        <w:t>大乘</w:t>
      </w:r>
      <w:r w:rsidR="008E692A" w:rsidRPr="000F430A">
        <w:rPr>
          <w:rFonts w:ascii="Times New Roman" w:hAnsi="Times New Roman" w:cs="Times New Roman"/>
          <w:szCs w:val="24"/>
        </w:rPr>
        <w:t>莊嚴</w:t>
      </w:r>
      <w:r w:rsidR="00284E25" w:rsidRPr="000F430A">
        <w:rPr>
          <w:rFonts w:ascii="Times New Roman" w:hAnsi="Times New Roman" w:cs="Times New Roman"/>
          <w:szCs w:val="24"/>
        </w:rPr>
        <w:t>經</w:t>
      </w:r>
      <w:r w:rsidR="008E692A" w:rsidRPr="000F430A">
        <w:rPr>
          <w:rFonts w:ascii="Times New Roman" w:hAnsi="Times New Roman" w:cs="Times New Roman"/>
          <w:szCs w:val="24"/>
        </w:rPr>
        <w:t>論》等，主張有本有的無漏種子，叫做本性住種，</w:t>
      </w:r>
      <w:r w:rsidR="008E756C" w:rsidRPr="000F430A">
        <w:rPr>
          <w:rStyle w:val="aa"/>
          <w:rFonts w:ascii="Times New Roman" w:hAnsi="Times New Roman" w:cs="Times New Roman"/>
          <w:szCs w:val="24"/>
        </w:rPr>
        <w:footnoteReference w:id="32"/>
      </w:r>
      <w:r w:rsidR="008E692A" w:rsidRPr="000F430A">
        <w:rPr>
          <w:rFonts w:ascii="Times New Roman" w:hAnsi="Times New Roman" w:cs="Times New Roman"/>
          <w:szCs w:val="24"/>
        </w:rPr>
        <w:t>這是採取經部本計與化地末計的，也就是有部未來法的現</w:t>
      </w:r>
      <w:r w:rsidR="008E692A" w:rsidRPr="000F430A">
        <w:rPr>
          <w:rFonts w:ascii="Times New Roman" w:hAnsi="Times New Roman" w:cs="Times New Roman"/>
          <w:szCs w:val="24"/>
        </w:rPr>
        <w:lastRenderedPageBreak/>
        <w:t>在化。本論的見解，本有無漏種不能成立。本論的定義：『</w:t>
      </w:r>
      <w:r w:rsidR="008E692A" w:rsidRPr="000F430A">
        <w:rPr>
          <w:rFonts w:ascii="Times New Roman" w:eastAsia="標楷體" w:hAnsi="Times New Roman" w:cs="Times New Roman"/>
          <w:szCs w:val="24"/>
        </w:rPr>
        <w:t>內種必由熏習而有</w:t>
      </w:r>
      <w:r w:rsidR="008E692A" w:rsidRPr="000F430A">
        <w:rPr>
          <w:rFonts w:ascii="Times New Roman" w:hAnsi="Times New Roman" w:cs="Times New Roman"/>
          <w:szCs w:val="24"/>
        </w:rPr>
        <w:t>』</w:t>
      </w:r>
      <w:r w:rsidR="00486EA7" w:rsidRPr="000F430A">
        <w:rPr>
          <w:rFonts w:ascii="Times New Roman" w:hAnsi="Times New Roman" w:cs="Times New Roman"/>
          <w:szCs w:val="24"/>
        </w:rPr>
        <w:t>，</w:t>
      </w:r>
      <w:r w:rsidR="008E692A" w:rsidRPr="000F430A">
        <w:rPr>
          <w:rFonts w:ascii="Times New Roman" w:hAnsi="Times New Roman" w:cs="Times New Roman"/>
          <w:szCs w:val="24"/>
        </w:rPr>
        <w:t>沒有熏習是不成種子的</w:t>
      </w:r>
      <w:r w:rsidR="00486EA7" w:rsidRPr="000F430A">
        <w:rPr>
          <w:rFonts w:ascii="Times New Roman" w:hAnsi="Times New Roman" w:cs="Times New Roman"/>
          <w:szCs w:val="24"/>
        </w:rPr>
        <w:t>。</w:t>
      </w:r>
    </w:p>
    <w:p w:rsidR="00610E2E" w:rsidRPr="000F430A" w:rsidRDefault="008E692A" w:rsidP="005B03AE">
      <w:pPr>
        <w:spacing w:beforeLines="30"/>
        <w:ind w:leftChars="550" w:left="1320"/>
        <w:jc w:val="both"/>
        <w:outlineLvl w:val="8"/>
        <w:rPr>
          <w:rFonts w:ascii="Times New Roman" w:hAnsi="Times New Roman" w:cs="Times New Roman"/>
          <w:szCs w:val="24"/>
        </w:rPr>
      </w:pPr>
      <w:r w:rsidRPr="000F430A">
        <w:rPr>
          <w:rFonts w:ascii="Times New Roman" w:hAnsi="Times New Roman" w:cs="Times New Roman"/>
          <w:szCs w:val="24"/>
        </w:rPr>
        <w:t>無漏種是什麼時候熏成的呢？論主不贊同本性住種的主張，所以採取了經部的思想，另闢路徑，建立聞熏習的新熏說。</w:t>
      </w:r>
    </w:p>
    <w:p w:rsidR="004B3D59" w:rsidRPr="000F430A" w:rsidRDefault="00485EE1" w:rsidP="005B03AE">
      <w:pPr>
        <w:spacing w:beforeLines="30"/>
        <w:ind w:leftChars="450" w:left="1300" w:hangingChars="100" w:hanging="220"/>
        <w:jc w:val="both"/>
        <w:outlineLvl w:val="8"/>
        <w:rPr>
          <w:rFonts w:ascii="Times New Roman" w:eastAsia="新細明體" w:hAnsi="Times New Roman" w:cs="Times New Roman"/>
          <w:sz w:val="22"/>
          <w:bdr w:val="single" w:sz="4" w:space="0" w:color="auto"/>
          <w:shd w:val="pct15" w:color="auto" w:fill="FFFFFF"/>
        </w:rPr>
      </w:pPr>
      <w:r w:rsidRPr="000F430A">
        <w:rPr>
          <w:rFonts w:ascii="新細明體" w:eastAsia="新細明體" w:hAnsi="新細明體" w:cs="Times New Roman" w:hint="eastAsia"/>
          <w:sz w:val="22"/>
          <w:shd w:val="pct15" w:color="auto" w:fill="FFFFFF"/>
        </w:rPr>
        <w:t>◎</w:t>
      </w:r>
      <w:r w:rsidR="008E692A" w:rsidRPr="000F430A">
        <w:rPr>
          <w:rFonts w:ascii="Times New Roman" w:hAnsi="Times New Roman" w:cs="Times New Roman"/>
          <w:szCs w:val="24"/>
        </w:rPr>
        <w:t>但這思想是否圓滿呢？種子從熏習而有，熏習的定義，是『</w:t>
      </w:r>
      <w:r w:rsidR="008E692A" w:rsidRPr="000F430A">
        <w:rPr>
          <w:rFonts w:ascii="Times New Roman" w:eastAsia="標楷體" w:hAnsi="Times New Roman" w:cs="Times New Roman"/>
          <w:szCs w:val="24"/>
        </w:rPr>
        <w:t>俱生俱滅</w:t>
      </w:r>
      <w:r w:rsidR="00486EA7" w:rsidRPr="000F430A">
        <w:rPr>
          <w:rFonts w:ascii="Times New Roman" w:hAnsi="Times New Roman" w:cs="Times New Roman"/>
          <w:szCs w:val="24"/>
        </w:rPr>
        <w:t>』</w:t>
      </w:r>
      <w:r w:rsidR="008E692A" w:rsidRPr="000F430A">
        <w:rPr>
          <w:rFonts w:ascii="Times New Roman" w:eastAsia="標楷體" w:hAnsi="Times New Roman" w:cs="Times New Roman"/>
          <w:szCs w:val="24"/>
        </w:rPr>
        <w:t>，</w:t>
      </w:r>
      <w:r w:rsidR="008E692A" w:rsidRPr="000F430A">
        <w:rPr>
          <w:rFonts w:ascii="Times New Roman" w:hAnsi="Times New Roman" w:cs="Times New Roman"/>
          <w:szCs w:val="24"/>
        </w:rPr>
        <w:t>帶彼</w:t>
      </w:r>
      <w:r w:rsidR="00486EA7" w:rsidRPr="000F430A">
        <w:rPr>
          <w:rFonts w:ascii="Times New Roman" w:hAnsi="Times New Roman" w:cs="Times New Roman"/>
          <w:szCs w:val="24"/>
        </w:rPr>
        <w:t>『</w:t>
      </w:r>
      <w:r w:rsidR="008E692A" w:rsidRPr="000F430A">
        <w:rPr>
          <w:rFonts w:ascii="Times New Roman" w:eastAsia="標楷體" w:hAnsi="Times New Roman" w:cs="Times New Roman"/>
          <w:szCs w:val="24"/>
        </w:rPr>
        <w:t>能生因性</w:t>
      </w:r>
      <w:r w:rsidR="008E692A" w:rsidRPr="000F430A">
        <w:rPr>
          <w:rFonts w:ascii="Times New Roman" w:hAnsi="Times New Roman" w:cs="Times New Roman"/>
          <w:szCs w:val="24"/>
        </w:rPr>
        <w:t>』。有漏世間心熏成的聞熏習，能否成為出世清淨心因呢？本論的見解，是可能的；但自有人覺得有待補充。</w:t>
      </w:r>
      <w:r w:rsidR="000E730C" w:rsidRPr="000F430A">
        <w:rPr>
          <w:rStyle w:val="aa"/>
          <w:rFonts w:ascii="Times New Roman" w:hAnsi="Times New Roman" w:cs="Times New Roman"/>
          <w:szCs w:val="24"/>
        </w:rPr>
        <w:footnoteReference w:id="33"/>
      </w:r>
    </w:p>
    <w:p w:rsidR="00910DFE" w:rsidRPr="000F430A" w:rsidRDefault="008E692A" w:rsidP="000F430A">
      <w:pPr>
        <w:ind w:leftChars="550" w:left="1800" w:hangingChars="200" w:hanging="4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那麼，除採用經部</w:t>
      </w:r>
      <w:r w:rsidR="00140798" w:rsidRPr="000F430A">
        <w:rPr>
          <w:rFonts w:ascii="Times New Roman" w:hAnsi="Times New Roman" w:cs="Times New Roman"/>
          <w:sz w:val="22"/>
          <w:szCs w:val="20"/>
          <w:shd w:val="pct15" w:color="auto" w:fill="FFFFFF"/>
        </w:rPr>
        <w:t>（</w:t>
      </w:r>
      <w:r w:rsidR="00140798" w:rsidRPr="000F430A">
        <w:rPr>
          <w:rFonts w:ascii="Times New Roman" w:hAnsi="Times New Roman" w:cs="Times New Roman"/>
          <w:sz w:val="22"/>
          <w:szCs w:val="20"/>
          <w:shd w:val="pct15" w:color="auto" w:fill="FFFFFF"/>
        </w:rPr>
        <w:t>p.147</w:t>
      </w:r>
      <w:r w:rsidR="00140798"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的新熏說以外，只有兩條路可走：</w:t>
      </w:r>
    </w:p>
    <w:p w:rsidR="004B3D59" w:rsidRPr="000F430A" w:rsidRDefault="008E692A" w:rsidP="00610E2E">
      <w:pPr>
        <w:ind w:leftChars="550" w:left="1800" w:hangingChars="200" w:hanging="4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一、在新熏（生）以上，加上〈本地分〉的本有種，像護法《成唯識論》</w:t>
      </w:r>
      <w:r w:rsidRPr="000F430A">
        <w:rPr>
          <w:rFonts w:ascii="Times New Roman" w:hAnsi="Times New Roman" w:cs="Times New Roman"/>
          <w:szCs w:val="24"/>
        </w:rPr>
        <w:lastRenderedPageBreak/>
        <w:t>所說。他的解說是：因本有種的深隱，《攝</w:t>
      </w:r>
      <w:r w:rsidR="00486EA7" w:rsidRPr="000F430A">
        <w:rPr>
          <w:rFonts w:ascii="Times New Roman" w:hAnsi="Times New Roman" w:cs="Times New Roman"/>
          <w:szCs w:val="24"/>
        </w:rPr>
        <w:t>大乘論》所以不說；其實，這聞熏習只是引生無漏心的增上緣，親生的因緣</w:t>
      </w:r>
      <w:r w:rsidRPr="000F430A">
        <w:rPr>
          <w:rFonts w:ascii="Times New Roman" w:hAnsi="Times New Roman" w:cs="Times New Roman"/>
          <w:szCs w:val="24"/>
        </w:rPr>
        <w:t>還是本有無漏種。</w:t>
      </w:r>
      <w:r w:rsidR="000F430A" w:rsidRPr="000F430A">
        <w:rPr>
          <w:rStyle w:val="aa"/>
          <w:rFonts w:ascii="Times New Roman" w:hAnsi="Times New Roman" w:cs="Times New Roman"/>
          <w:szCs w:val="24"/>
        </w:rPr>
        <w:footnoteReference w:id="34"/>
      </w:r>
      <w:r w:rsidRPr="000F430A">
        <w:rPr>
          <w:rFonts w:ascii="Times New Roman" w:hAnsi="Times New Roman" w:cs="Times New Roman"/>
          <w:szCs w:val="24"/>
        </w:rPr>
        <w:t>他雖然很巧妙的會通了，但與本論『</w:t>
      </w:r>
      <w:r w:rsidRPr="000F430A">
        <w:rPr>
          <w:rFonts w:ascii="Times New Roman" w:eastAsia="標楷體" w:hAnsi="Times New Roman" w:cs="Times New Roman"/>
          <w:szCs w:val="24"/>
        </w:rPr>
        <w:t>內種必由熏習而有</w:t>
      </w:r>
      <w:r w:rsidR="00486EA7" w:rsidRPr="000F430A">
        <w:rPr>
          <w:rFonts w:ascii="Times New Roman" w:hAnsi="Times New Roman" w:cs="Times New Roman"/>
          <w:szCs w:val="24"/>
        </w:rPr>
        <w:t>』</w:t>
      </w:r>
      <w:r w:rsidR="00BA3E17" w:rsidRPr="000F430A">
        <w:rPr>
          <w:rStyle w:val="aa"/>
          <w:rFonts w:ascii="Times New Roman" w:hAnsi="Times New Roman" w:cs="Times New Roman"/>
          <w:szCs w:val="24"/>
        </w:rPr>
        <w:footnoteReference w:id="35"/>
      </w:r>
      <w:r w:rsidR="00486EA7" w:rsidRPr="000F430A">
        <w:rPr>
          <w:rFonts w:ascii="Times New Roman" w:hAnsi="Times New Roman" w:cs="Times New Roman"/>
          <w:szCs w:val="24"/>
        </w:rPr>
        <w:t>的定義</w:t>
      </w:r>
      <w:r w:rsidRPr="000F430A">
        <w:rPr>
          <w:rFonts w:ascii="Times New Roman" w:hAnsi="Times New Roman" w:cs="Times New Roman"/>
          <w:szCs w:val="24"/>
        </w:rPr>
        <w:t>是否吻合呢？</w:t>
      </w:r>
    </w:p>
    <w:p w:rsidR="00281202" w:rsidRPr="000F430A" w:rsidRDefault="008E692A" w:rsidP="005B03AE">
      <w:pPr>
        <w:spacing w:beforeLines="30"/>
        <w:ind w:leftChars="550" w:left="1800" w:hangingChars="200" w:hanging="48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二、在新熏種以外，承認有本有種，但不同於《瑜伽</w:t>
      </w:r>
      <w:r w:rsidR="00284E25" w:rsidRPr="000F430A">
        <w:rPr>
          <w:rFonts w:ascii="Times New Roman" w:hAnsi="Times New Roman" w:cs="Times New Roman"/>
          <w:szCs w:val="24"/>
        </w:rPr>
        <w:t>師地論</w:t>
      </w:r>
      <w:r w:rsidRPr="000F430A">
        <w:rPr>
          <w:rFonts w:ascii="Times New Roman" w:hAnsi="Times New Roman" w:cs="Times New Roman"/>
          <w:szCs w:val="24"/>
        </w:rPr>
        <w:t>》、《</w:t>
      </w:r>
      <w:r w:rsidR="00284E25" w:rsidRPr="000F430A">
        <w:rPr>
          <w:rFonts w:ascii="Times New Roman" w:hAnsi="Times New Roman" w:cs="Times New Roman"/>
          <w:szCs w:val="24"/>
        </w:rPr>
        <w:t>大乘</w:t>
      </w:r>
      <w:r w:rsidRPr="000F430A">
        <w:rPr>
          <w:rFonts w:ascii="Times New Roman" w:hAnsi="Times New Roman" w:cs="Times New Roman"/>
          <w:szCs w:val="24"/>
        </w:rPr>
        <w:t>莊嚴</w:t>
      </w:r>
      <w:r w:rsidR="00284E25" w:rsidRPr="000F430A">
        <w:rPr>
          <w:rFonts w:ascii="Times New Roman" w:hAnsi="Times New Roman" w:cs="Times New Roman"/>
          <w:szCs w:val="24"/>
        </w:rPr>
        <w:t>經論</w:t>
      </w:r>
      <w:r w:rsidRPr="000F430A">
        <w:rPr>
          <w:rFonts w:ascii="Times New Roman" w:hAnsi="Times New Roman" w:cs="Times New Roman"/>
          <w:szCs w:val="24"/>
        </w:rPr>
        <w:t>》的有為無漏本性住種，而是諸法法性本具的一切無為功德（接近心性本淨說）</w:t>
      </w:r>
      <w:r w:rsidR="00486EA7" w:rsidRPr="000F430A">
        <w:rPr>
          <w:rFonts w:ascii="Times New Roman" w:hAnsi="Times New Roman" w:cs="Times New Roman"/>
          <w:szCs w:val="24"/>
        </w:rPr>
        <w:t>。</w:t>
      </w:r>
      <w:r w:rsidRPr="000F430A">
        <w:rPr>
          <w:rFonts w:ascii="Times New Roman" w:hAnsi="Times New Roman" w:cs="Times New Roman"/>
          <w:szCs w:val="24"/>
        </w:rPr>
        <w:t>世親的《佛性論》，說二種佛性，在行性佛性外，還有理性</w:t>
      </w:r>
      <w:r w:rsidR="00486EA7" w:rsidRPr="000F430A">
        <w:rPr>
          <w:rFonts w:ascii="Times New Roman" w:hAnsi="Times New Roman" w:cs="Times New Roman"/>
          <w:szCs w:val="24"/>
        </w:rPr>
        <w:t>佛性。</w:t>
      </w:r>
      <w:r w:rsidR="007B7E44" w:rsidRPr="000F430A">
        <w:rPr>
          <w:rStyle w:val="aa"/>
          <w:rFonts w:ascii="Times New Roman" w:hAnsi="Times New Roman" w:cs="Times New Roman"/>
          <w:szCs w:val="24"/>
        </w:rPr>
        <w:footnoteReference w:id="36"/>
      </w:r>
      <w:r w:rsidR="00486EA7" w:rsidRPr="000F430A">
        <w:rPr>
          <w:rFonts w:ascii="Times New Roman" w:hAnsi="Times New Roman" w:cs="Times New Roman"/>
          <w:szCs w:val="24"/>
        </w:rPr>
        <w:t>這本有的佛性，是一切眾生所共有的如來藏性，沒有離纏的有情</w:t>
      </w:r>
      <w:r w:rsidRPr="000F430A">
        <w:rPr>
          <w:rFonts w:ascii="Times New Roman" w:hAnsi="Times New Roman" w:cs="Times New Roman"/>
          <w:szCs w:val="24"/>
        </w:rPr>
        <w:t>雖不能顯現，但是本來具足的。</w:t>
      </w:r>
    </w:p>
    <w:p w:rsidR="00610E2E" w:rsidRPr="000F430A" w:rsidRDefault="008E692A" w:rsidP="005B03AE">
      <w:pPr>
        <w:spacing w:beforeLines="30"/>
        <w:ind w:leftChars="750" w:left="1800"/>
        <w:jc w:val="both"/>
        <w:outlineLvl w:val="8"/>
        <w:rPr>
          <w:rFonts w:ascii="Times New Roman" w:hAnsi="Times New Roman" w:cs="Times New Roman"/>
          <w:szCs w:val="24"/>
        </w:rPr>
      </w:pPr>
      <w:r w:rsidRPr="000F430A">
        <w:rPr>
          <w:rFonts w:ascii="Times New Roman" w:hAnsi="Times New Roman" w:cs="Times New Roman"/>
          <w:szCs w:val="24"/>
        </w:rPr>
        <w:t>實際上，〈本地分〉的無始傳來的六處殊勝的本性住種，和世親說的理性佛性</w:t>
      </w:r>
      <w:r w:rsidR="00486EA7" w:rsidRPr="000F430A">
        <w:rPr>
          <w:rFonts w:ascii="Times New Roman" w:hAnsi="Times New Roman" w:cs="Times New Roman"/>
          <w:szCs w:val="24"/>
        </w:rPr>
        <w:t>、</w:t>
      </w:r>
      <w:r w:rsidRPr="000F430A">
        <w:rPr>
          <w:rFonts w:ascii="Times New Roman" w:hAnsi="Times New Roman" w:cs="Times New Roman"/>
          <w:szCs w:val="24"/>
        </w:rPr>
        <w:t>蘊界處中的勝相</w:t>
      </w:r>
      <w:r w:rsidRPr="000F430A">
        <w:rPr>
          <w:rFonts w:asciiTheme="minorEastAsia" w:hAnsiTheme="minorEastAsia" w:cs="Times New Roman"/>
          <w:szCs w:val="24"/>
        </w:rPr>
        <w:t>──</w:t>
      </w:r>
      <w:r w:rsidRPr="000F430A">
        <w:rPr>
          <w:rFonts w:ascii="Times New Roman" w:hAnsi="Times New Roman" w:cs="Times New Roman"/>
          <w:szCs w:val="24"/>
        </w:rPr>
        <w:t>如來藏，原是一個。只要把《</w:t>
      </w:r>
      <w:r w:rsidR="004E6706" w:rsidRPr="000F430A">
        <w:rPr>
          <w:rFonts w:ascii="Times New Roman" w:hAnsi="Times New Roman" w:cs="Times New Roman"/>
          <w:szCs w:val="24"/>
        </w:rPr>
        <w:t>瑜伽師地論</w:t>
      </w:r>
      <w:r w:rsidRPr="000F430A">
        <w:rPr>
          <w:rFonts w:ascii="Times New Roman" w:hAnsi="Times New Roman" w:cs="Times New Roman"/>
          <w:szCs w:val="24"/>
        </w:rPr>
        <w:t>》的六處殊勝</w:t>
      </w:r>
      <w:r w:rsidR="007B7E44" w:rsidRPr="000F430A">
        <w:rPr>
          <w:rStyle w:val="aa"/>
          <w:rFonts w:ascii="Times New Roman" w:hAnsi="Times New Roman" w:cs="Times New Roman"/>
          <w:szCs w:val="24"/>
        </w:rPr>
        <w:footnoteReference w:id="37"/>
      </w:r>
      <w:r w:rsidRPr="000F430A">
        <w:rPr>
          <w:rFonts w:ascii="Times New Roman" w:hAnsi="Times New Roman" w:cs="Times New Roman"/>
          <w:szCs w:val="24"/>
        </w:rPr>
        <w:t>，與《楞伽</w:t>
      </w:r>
      <w:r w:rsidR="00284E25" w:rsidRPr="000F430A">
        <w:rPr>
          <w:rFonts w:ascii="Times New Roman" w:hAnsi="Times New Roman" w:cs="Times New Roman"/>
          <w:szCs w:val="24"/>
        </w:rPr>
        <w:t>經</w:t>
      </w:r>
      <w:r w:rsidRPr="000F430A">
        <w:rPr>
          <w:rFonts w:ascii="Times New Roman" w:hAnsi="Times New Roman" w:cs="Times New Roman"/>
          <w:szCs w:val="24"/>
        </w:rPr>
        <w:t>》</w:t>
      </w:r>
      <w:r w:rsidR="007B7E44" w:rsidRPr="000F430A">
        <w:rPr>
          <w:rStyle w:val="aa"/>
          <w:rFonts w:ascii="Times New Roman" w:hAnsi="Times New Roman" w:cs="Times New Roman"/>
          <w:szCs w:val="24"/>
        </w:rPr>
        <w:footnoteReference w:id="38"/>
      </w:r>
      <w:r w:rsidRPr="000F430A">
        <w:rPr>
          <w:rFonts w:ascii="Times New Roman" w:hAnsi="Times New Roman" w:cs="Times New Roman"/>
          <w:szCs w:val="24"/>
        </w:rPr>
        <w:t>、《密嚴</w:t>
      </w:r>
      <w:r w:rsidR="00284E25" w:rsidRPr="000F430A">
        <w:rPr>
          <w:rFonts w:ascii="Times New Roman" w:hAnsi="Times New Roman" w:cs="Times New Roman"/>
          <w:szCs w:val="24"/>
        </w:rPr>
        <w:t>經</w:t>
      </w:r>
      <w:r w:rsidRPr="000F430A">
        <w:rPr>
          <w:rFonts w:ascii="Times New Roman" w:hAnsi="Times New Roman" w:cs="Times New Roman"/>
          <w:szCs w:val="24"/>
        </w:rPr>
        <w:t>》</w:t>
      </w:r>
      <w:r w:rsidR="007B7E44" w:rsidRPr="000F430A">
        <w:rPr>
          <w:rStyle w:val="aa"/>
          <w:rFonts w:ascii="Times New Roman" w:hAnsi="Times New Roman" w:cs="Times New Roman"/>
          <w:szCs w:val="24"/>
        </w:rPr>
        <w:footnoteReference w:id="39"/>
      </w:r>
      <w:r w:rsidRPr="000F430A">
        <w:rPr>
          <w:rFonts w:ascii="Times New Roman" w:hAnsi="Times New Roman" w:cs="Times New Roman"/>
          <w:szCs w:val="24"/>
        </w:rPr>
        <w:t>、《無上依</w:t>
      </w:r>
      <w:r w:rsidR="00284E25" w:rsidRPr="000F430A">
        <w:rPr>
          <w:rFonts w:ascii="Times New Roman" w:hAnsi="Times New Roman" w:cs="Times New Roman"/>
          <w:szCs w:val="24"/>
        </w:rPr>
        <w:t>經</w:t>
      </w:r>
      <w:r w:rsidRPr="000F430A">
        <w:rPr>
          <w:rFonts w:ascii="Times New Roman" w:hAnsi="Times New Roman" w:cs="Times New Roman"/>
          <w:szCs w:val="24"/>
        </w:rPr>
        <w:t>》</w:t>
      </w:r>
      <w:r w:rsidR="005555E2" w:rsidRPr="000F430A">
        <w:rPr>
          <w:rStyle w:val="aa"/>
          <w:rFonts w:ascii="Times New Roman" w:hAnsi="Times New Roman" w:cs="Times New Roman"/>
          <w:szCs w:val="24"/>
        </w:rPr>
        <w:footnoteReference w:id="40"/>
      </w:r>
      <w:r w:rsidRPr="000F430A">
        <w:rPr>
          <w:rFonts w:ascii="Times New Roman" w:hAnsi="Times New Roman" w:cs="Times New Roman"/>
          <w:szCs w:val="24"/>
        </w:rPr>
        <w:t>、《最勝天王般若</w:t>
      </w:r>
      <w:r w:rsidR="00284E25" w:rsidRPr="000F430A">
        <w:rPr>
          <w:rFonts w:ascii="Times New Roman" w:hAnsi="Times New Roman" w:cs="Times New Roman"/>
          <w:szCs w:val="24"/>
        </w:rPr>
        <w:t>經</w:t>
      </w:r>
      <w:r w:rsidRPr="000F430A">
        <w:rPr>
          <w:rFonts w:ascii="Times New Roman" w:hAnsi="Times New Roman" w:cs="Times New Roman"/>
          <w:szCs w:val="24"/>
        </w:rPr>
        <w:t>》</w:t>
      </w:r>
      <w:r w:rsidR="005555E2" w:rsidRPr="000F430A">
        <w:rPr>
          <w:rStyle w:val="aa"/>
          <w:rFonts w:ascii="Times New Roman" w:hAnsi="Times New Roman" w:cs="Times New Roman"/>
          <w:szCs w:val="24"/>
        </w:rPr>
        <w:footnoteReference w:id="41"/>
      </w:r>
      <w:r w:rsidRPr="000F430A">
        <w:rPr>
          <w:rFonts w:ascii="Times New Roman" w:hAnsi="Times New Roman" w:cs="Times New Roman"/>
          <w:szCs w:val="24"/>
        </w:rPr>
        <w:t>等的如來（界）藏，比較一看，就可知道。</w:t>
      </w:r>
    </w:p>
    <w:p w:rsidR="00281202" w:rsidRPr="000F430A" w:rsidRDefault="00610E2E" w:rsidP="005B03AE">
      <w:pPr>
        <w:spacing w:beforeLines="30"/>
        <w:ind w:leftChars="750" w:left="2040" w:hangingChars="100" w:hanging="240"/>
        <w:jc w:val="both"/>
        <w:outlineLvl w:val="8"/>
        <w:rPr>
          <w:rFonts w:ascii="Times New Roman" w:eastAsia="新細明體" w:hAnsi="Times New Roman" w:cs="Times New Roman"/>
          <w:sz w:val="22"/>
          <w:bdr w:val="single" w:sz="4" w:space="0" w:color="auto"/>
          <w:shd w:val="pct15" w:color="auto" w:fill="FFFFFF"/>
        </w:rPr>
      </w:pPr>
      <w:r w:rsidRPr="000F430A">
        <w:rPr>
          <w:rFonts w:ascii="新細明體" w:eastAsia="新細明體" w:hAnsi="新細明體" w:cs="Times New Roman" w:hint="eastAsia"/>
          <w:szCs w:val="24"/>
          <w:shd w:val="pct15" w:color="auto" w:fill="FFFFFF"/>
        </w:rPr>
        <w:t>※</w:t>
      </w:r>
      <w:r w:rsidR="008E692A" w:rsidRPr="000F430A">
        <w:rPr>
          <w:rFonts w:ascii="Times New Roman" w:hAnsi="Times New Roman" w:cs="Times New Roman"/>
          <w:szCs w:val="24"/>
        </w:rPr>
        <w:t>不讀大乘經的唯識學者，理性佛性上再加瑜</w:t>
      </w:r>
      <w:r w:rsidR="00140798" w:rsidRPr="000F430A">
        <w:rPr>
          <w:rFonts w:ascii="Times New Roman" w:hAnsi="Times New Roman" w:cs="Times New Roman"/>
          <w:sz w:val="22"/>
          <w:szCs w:val="20"/>
          <w:shd w:val="pct15" w:color="auto" w:fill="FFFFFF"/>
        </w:rPr>
        <w:t>（</w:t>
      </w:r>
      <w:r w:rsidR="00140798" w:rsidRPr="000F430A">
        <w:rPr>
          <w:rFonts w:ascii="Times New Roman" w:hAnsi="Times New Roman" w:cs="Times New Roman"/>
          <w:sz w:val="22"/>
          <w:szCs w:val="20"/>
          <w:shd w:val="pct15" w:color="auto" w:fill="FFFFFF"/>
        </w:rPr>
        <w:t>p.148</w:t>
      </w:r>
      <w:r w:rsidR="00140798" w:rsidRPr="000F430A">
        <w:rPr>
          <w:rFonts w:ascii="Times New Roman" w:hAnsi="Times New Roman" w:cs="Times New Roman"/>
          <w:sz w:val="22"/>
          <w:szCs w:val="20"/>
          <w:shd w:val="pct15" w:color="auto" w:fill="FFFFFF"/>
        </w:rPr>
        <w:t>）</w:t>
      </w:r>
      <w:r w:rsidR="008E692A" w:rsidRPr="000F430A">
        <w:rPr>
          <w:rFonts w:ascii="Times New Roman" w:hAnsi="Times New Roman" w:cs="Times New Roman"/>
          <w:szCs w:val="24"/>
        </w:rPr>
        <w:t>伽的本性住性</w:t>
      </w:r>
      <w:r w:rsidR="004E6706" w:rsidRPr="000F430A">
        <w:rPr>
          <w:rFonts w:ascii="Times New Roman" w:hAnsi="Times New Roman" w:cs="Times New Roman"/>
          <w:szCs w:val="24"/>
        </w:rPr>
        <w:t>、</w:t>
      </w:r>
      <w:r w:rsidR="008E692A" w:rsidRPr="000F430A">
        <w:rPr>
          <w:rFonts w:ascii="Times New Roman" w:hAnsi="Times New Roman" w:cs="Times New Roman"/>
          <w:szCs w:val="24"/>
        </w:rPr>
        <w:lastRenderedPageBreak/>
        <w:t>習所成性，真是頭上安頭。</w:t>
      </w:r>
    </w:p>
    <w:p w:rsidR="004E6706" w:rsidRPr="000F430A" w:rsidRDefault="008E692A" w:rsidP="005B03AE">
      <w:pPr>
        <w:spacing w:beforeLines="30"/>
        <w:ind w:leftChars="750" w:left="1800"/>
        <w:jc w:val="both"/>
        <w:outlineLvl w:val="8"/>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但承認這個思想，就得承認唯是一乘，不能說有究竟三乘。</w:t>
      </w:r>
      <w:r w:rsidR="00A91D19" w:rsidRPr="000F430A">
        <w:rPr>
          <w:rStyle w:val="aa"/>
          <w:rFonts w:ascii="Times New Roman" w:hAnsi="Times New Roman" w:cs="Times New Roman"/>
          <w:szCs w:val="24"/>
        </w:rPr>
        <w:footnoteReference w:id="42"/>
      </w:r>
      <w:r w:rsidRPr="000F430A">
        <w:rPr>
          <w:rFonts w:ascii="Times New Roman" w:hAnsi="Times New Roman" w:cs="Times New Roman"/>
          <w:szCs w:val="24"/>
        </w:rPr>
        <w:t>這麼一來，又與《</w:t>
      </w:r>
      <w:r w:rsidR="004E6706" w:rsidRPr="000F430A">
        <w:rPr>
          <w:rFonts w:ascii="Times New Roman" w:hAnsi="Times New Roman" w:cs="Times New Roman"/>
          <w:szCs w:val="24"/>
        </w:rPr>
        <w:t>瑜伽師地論</w:t>
      </w:r>
      <w:r w:rsidRPr="000F430A">
        <w:rPr>
          <w:rFonts w:ascii="Times New Roman" w:hAnsi="Times New Roman" w:cs="Times New Roman"/>
          <w:szCs w:val="24"/>
        </w:rPr>
        <w:t>》不合了。</w:t>
      </w:r>
      <w:r w:rsidR="00610E2E" w:rsidRPr="000F430A">
        <w:rPr>
          <w:rStyle w:val="aa"/>
          <w:rFonts w:ascii="Times New Roman" w:hAnsi="Times New Roman" w:cs="Times New Roman"/>
          <w:szCs w:val="24"/>
        </w:rPr>
        <w:footnoteReference w:id="43"/>
      </w:r>
    </w:p>
    <w:p w:rsidR="00910DFE" w:rsidRPr="000F430A" w:rsidRDefault="004B3D59" w:rsidP="005B03AE">
      <w:pPr>
        <w:spacing w:beforeLines="30"/>
        <w:ind w:leftChars="450" w:left="108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B56BBA" w:rsidRPr="000F430A">
        <w:rPr>
          <w:rFonts w:ascii="新細明體" w:eastAsia="新細明體" w:hAnsi="新細明體" w:cs="新細明體" w:hint="eastAsia"/>
          <w:sz w:val="22"/>
          <w:bdr w:val="single" w:sz="4" w:space="0" w:color="auto"/>
          <w:shd w:val="pct15" w:color="auto" w:fill="FFFFFF"/>
        </w:rPr>
        <w:t>c</w:t>
      </w:r>
      <w:r w:rsidRPr="000F430A">
        <w:rPr>
          <w:rFonts w:ascii="Times New Roman" w:eastAsia="新細明體" w:hAnsi="Times New Roman" w:cs="Times New Roman"/>
          <w:sz w:val="22"/>
          <w:bdr w:val="single" w:sz="4" w:space="0" w:color="auto"/>
          <w:shd w:val="pct15" w:color="auto" w:fill="FFFFFF"/>
        </w:rPr>
        <w:t>）</w:t>
      </w:r>
      <w:r w:rsidR="00B56BBA" w:rsidRPr="000F430A">
        <w:rPr>
          <w:rFonts w:ascii="Times New Roman" w:eastAsia="新細明體" w:hAnsi="Times New Roman" w:cs="Times New Roman" w:hint="eastAsia"/>
          <w:sz w:val="22"/>
          <w:bdr w:val="single" w:sz="4" w:space="0" w:color="auto"/>
          <w:shd w:val="pct15" w:color="auto" w:fill="FFFFFF"/>
        </w:rPr>
        <w:t>導師之說</w:t>
      </w:r>
    </w:p>
    <w:p w:rsidR="00B56BBA" w:rsidRPr="000F430A" w:rsidRDefault="008E692A" w:rsidP="00B56BBA">
      <w:pPr>
        <w:ind w:leftChars="450" w:left="1080"/>
        <w:jc w:val="both"/>
        <w:outlineLvl w:val="7"/>
        <w:rPr>
          <w:rFonts w:ascii="Times New Roman" w:hAnsi="Times New Roman" w:cs="Times New Roman"/>
          <w:szCs w:val="24"/>
        </w:rPr>
      </w:pPr>
      <w:r w:rsidRPr="000F430A">
        <w:rPr>
          <w:rFonts w:ascii="Times New Roman" w:hAnsi="Times New Roman" w:cs="Times New Roman"/>
          <w:szCs w:val="24"/>
        </w:rPr>
        <w:t>新熏的思想，說雜染依賴耶建立，但其中又插入清淨的成分。這清淨的成分，一方依於雜染的賴耶，一方又屬於法身所攝，所以似乎難知！</w:t>
      </w:r>
    </w:p>
    <w:p w:rsidR="008E692A" w:rsidRPr="000F430A" w:rsidRDefault="008E692A" w:rsidP="005B03AE">
      <w:pPr>
        <w:spacing w:beforeLines="30"/>
        <w:ind w:leftChars="450" w:left="108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真諦說解性賴耶是清淨法界，是每個眾生的如來藏性，故聞熏習</w:t>
      </w:r>
      <w:r w:rsidR="004E6706" w:rsidRPr="000F430A">
        <w:rPr>
          <w:rFonts w:ascii="Times New Roman" w:hAnsi="Times New Roman" w:cs="Times New Roman"/>
          <w:szCs w:val="24"/>
        </w:rPr>
        <w:t>，初為世間，雖依賴耶，實際就內與法界相應的。</w:t>
      </w:r>
      <w:r w:rsidR="00A44718" w:rsidRPr="000F430A">
        <w:rPr>
          <w:rStyle w:val="aa"/>
          <w:rFonts w:ascii="Times New Roman" w:hAnsi="Times New Roman" w:cs="Times New Roman"/>
          <w:szCs w:val="24"/>
        </w:rPr>
        <w:footnoteReference w:id="44"/>
      </w:r>
      <w:r w:rsidR="004E6706" w:rsidRPr="000F430A">
        <w:rPr>
          <w:rFonts w:ascii="Times New Roman" w:hAnsi="Times New Roman" w:cs="Times New Roman"/>
          <w:szCs w:val="24"/>
        </w:rPr>
        <w:t>其聞熏習與解性和合</w:t>
      </w:r>
      <w:r w:rsidRPr="000F430A">
        <w:rPr>
          <w:rFonts w:ascii="Times New Roman" w:hAnsi="Times New Roman" w:cs="Times New Roman"/>
          <w:szCs w:val="24"/>
        </w:rPr>
        <w:t>或轉依的時候，雜染熏習依於賴耶，清淨法界是以無漏界為依的。這樣說，或者還可以通得過去。</w:t>
      </w:r>
    </w:p>
    <w:p w:rsidR="00910DFE" w:rsidRPr="000F430A" w:rsidRDefault="004B3D59"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B56BBA"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sz w:val="22"/>
          <w:bdr w:val="single" w:sz="4" w:space="0" w:color="auto"/>
          <w:shd w:val="pct15" w:color="auto" w:fill="FFFFFF"/>
        </w:rPr>
        <w:t>）</w:t>
      </w:r>
      <w:r w:rsidR="00B56BBA" w:rsidRPr="000F430A">
        <w:rPr>
          <w:rFonts w:ascii="Times New Roman" w:eastAsia="新細明體" w:hAnsi="Times New Roman" w:cs="Times New Roman" w:hint="eastAsia"/>
          <w:sz w:val="22"/>
          <w:bdr w:val="single" w:sz="4" w:space="0" w:color="auto"/>
          <w:shd w:val="pct15" w:color="auto" w:fill="FFFFFF"/>
        </w:rPr>
        <w:t>依《攝大乘論》</w:t>
      </w:r>
      <w:r w:rsidRPr="000F430A">
        <w:rPr>
          <w:rFonts w:ascii="Times New Roman" w:eastAsia="新細明體" w:hAnsi="Times New Roman" w:cs="Times New Roman"/>
          <w:sz w:val="22"/>
          <w:bdr w:val="single" w:sz="4" w:space="0" w:color="auto"/>
          <w:shd w:val="pct15" w:color="auto" w:fill="FFFFFF"/>
        </w:rPr>
        <w:t>新熏說</w:t>
      </w:r>
      <w:r w:rsidR="00281202" w:rsidRPr="000F430A">
        <w:rPr>
          <w:rFonts w:ascii="Times New Roman" w:eastAsia="新細明體" w:hAnsi="Times New Roman" w:cs="Times New Roman"/>
          <w:sz w:val="22"/>
          <w:bdr w:val="single" w:sz="4" w:space="0" w:color="auto"/>
          <w:shd w:val="pct15" w:color="auto" w:fill="FFFFFF"/>
        </w:rPr>
        <w:t>建立三乘差別</w:t>
      </w:r>
    </w:p>
    <w:p w:rsidR="00B56BBA" w:rsidRPr="000F430A" w:rsidRDefault="00B56BBA" w:rsidP="00B56BBA">
      <w:pPr>
        <w:ind w:leftChars="400" w:left="9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、明宗</w:t>
      </w:r>
    </w:p>
    <w:p w:rsidR="00B56BBA" w:rsidRPr="000F430A" w:rsidRDefault="004E6706" w:rsidP="00B56BBA">
      <w:pPr>
        <w:ind w:leftChars="400" w:left="960"/>
        <w:jc w:val="both"/>
        <w:outlineLvl w:val="7"/>
        <w:rPr>
          <w:rFonts w:ascii="Times New Roman" w:hAnsi="Times New Roman" w:cs="Times New Roman"/>
          <w:szCs w:val="24"/>
        </w:rPr>
      </w:pPr>
      <w:r w:rsidRPr="000F430A">
        <w:rPr>
          <w:rFonts w:ascii="Times New Roman" w:hAnsi="Times New Roman" w:cs="Times New Roman"/>
          <w:szCs w:val="24"/>
        </w:rPr>
        <w:t>依本論的新熏說</w:t>
      </w:r>
      <w:r w:rsidR="008E692A" w:rsidRPr="000F430A">
        <w:rPr>
          <w:rFonts w:ascii="Times New Roman" w:hAnsi="Times New Roman" w:cs="Times New Roman"/>
          <w:szCs w:val="24"/>
        </w:rPr>
        <w:t>建立三乘的差別，以二障可對治</w:t>
      </w:r>
      <w:r w:rsidRPr="000F430A">
        <w:rPr>
          <w:rFonts w:ascii="Times New Roman" w:hAnsi="Times New Roman" w:cs="Times New Roman"/>
          <w:szCs w:val="24"/>
        </w:rPr>
        <w:t>、</w:t>
      </w:r>
      <w:r w:rsidR="008E692A" w:rsidRPr="000F430A">
        <w:rPr>
          <w:rFonts w:ascii="Times New Roman" w:hAnsi="Times New Roman" w:cs="Times New Roman"/>
          <w:szCs w:val="24"/>
        </w:rPr>
        <w:t>不可對治來分別：</w:t>
      </w:r>
    </w:p>
    <w:p w:rsidR="00B56BBA" w:rsidRPr="000F430A" w:rsidRDefault="008E692A" w:rsidP="005B03AE">
      <w:pPr>
        <w:spacing w:beforeLines="30"/>
        <w:ind w:leftChars="400" w:left="960"/>
        <w:jc w:val="both"/>
        <w:outlineLvl w:val="7"/>
        <w:rPr>
          <w:rFonts w:ascii="Times New Roman" w:hAnsi="Times New Roman" w:cs="Times New Roman"/>
          <w:szCs w:val="24"/>
        </w:rPr>
      </w:pPr>
      <w:r w:rsidRPr="000F430A">
        <w:rPr>
          <w:rFonts w:ascii="Times New Roman" w:hAnsi="Times New Roman" w:cs="Times New Roman"/>
          <w:szCs w:val="24"/>
        </w:rPr>
        <w:t>眾生本沒有大小乘的差別，由於聞法的關係，有熏成大乘的種性，有熏成小乘的種性，有熏成大小乘兩種種性。</w:t>
      </w:r>
    </w:p>
    <w:p w:rsidR="00B56BBA" w:rsidRPr="000F430A" w:rsidRDefault="00B56BBA" w:rsidP="005B03AE">
      <w:pPr>
        <w:spacing w:beforeLines="30"/>
        <w:ind w:leftChars="400" w:left="9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、釋疑</w:t>
      </w:r>
    </w:p>
    <w:p w:rsidR="000F430A" w:rsidRPr="000F430A" w:rsidRDefault="00B56BBA" w:rsidP="00485EE1">
      <w:pPr>
        <w:ind w:leftChars="400" w:left="1200" w:hangingChars="100" w:hanging="240"/>
        <w:jc w:val="both"/>
        <w:outlineLvl w:val="7"/>
        <w:rPr>
          <w:rFonts w:ascii="Times New Roman" w:hAnsi="Times New Roman" w:cs="Times New Roman"/>
          <w:szCs w:val="24"/>
        </w:rPr>
      </w:pPr>
      <w:r w:rsidRPr="000F430A">
        <w:rPr>
          <w:rFonts w:asciiTheme="minorEastAsia" w:hAnsiTheme="minorEastAsia" w:cs="Times New Roman" w:hint="eastAsia"/>
          <w:szCs w:val="24"/>
          <w:shd w:val="pct15" w:color="auto" w:fill="FFFFFF"/>
        </w:rPr>
        <w:t>◎</w:t>
      </w:r>
      <w:r w:rsidR="00485EE1" w:rsidRPr="000F430A">
        <w:rPr>
          <w:rFonts w:ascii="Times New Roman" w:hAnsi="Times New Roman" w:cs="Times New Roman"/>
          <w:szCs w:val="24"/>
        </w:rPr>
        <w:t>熏成小乘種性的人，現在證阿羅漢果，入無餘涅槃，到此就算究竟，成為定性的聲聞。</w:t>
      </w:r>
    </w:p>
    <w:p w:rsidR="00B56BBA" w:rsidRPr="000F430A" w:rsidRDefault="008E692A" w:rsidP="005B03AE">
      <w:pPr>
        <w:spacing w:beforeLines="30"/>
        <w:ind w:leftChars="500" w:left="1200"/>
        <w:jc w:val="both"/>
        <w:outlineLvl w:val="7"/>
        <w:rPr>
          <w:rFonts w:ascii="Times New Roman" w:hAnsi="Times New Roman" w:cs="Times New Roman"/>
          <w:szCs w:val="24"/>
        </w:rPr>
      </w:pPr>
      <w:r w:rsidRPr="000F430A">
        <w:rPr>
          <w:rFonts w:ascii="Times New Roman" w:hAnsi="Times New Roman" w:cs="Times New Roman"/>
          <w:szCs w:val="24"/>
        </w:rPr>
        <w:t>有人疑問：他既可以熏成大乘，為什麼會有定性聲聞？</w:t>
      </w:r>
    </w:p>
    <w:p w:rsidR="00B56BBA" w:rsidRPr="000F430A" w:rsidRDefault="008E692A" w:rsidP="005B03AE">
      <w:pPr>
        <w:spacing w:beforeLines="30"/>
        <w:ind w:leftChars="500" w:left="1200"/>
        <w:jc w:val="both"/>
        <w:outlineLvl w:val="7"/>
        <w:rPr>
          <w:rFonts w:ascii="Times New Roman" w:hAnsi="Times New Roman" w:cs="Times New Roman"/>
          <w:szCs w:val="24"/>
        </w:rPr>
      </w:pPr>
      <w:r w:rsidRPr="000F430A">
        <w:rPr>
          <w:rFonts w:ascii="Times New Roman" w:hAnsi="Times New Roman" w:cs="Times New Roman"/>
          <w:szCs w:val="24"/>
        </w:rPr>
        <w:t>這是不成問題的，他熏得了小乘的種性，很</w:t>
      </w:r>
      <w:r w:rsidR="00140798" w:rsidRPr="000F430A">
        <w:rPr>
          <w:rFonts w:ascii="Times New Roman" w:hAnsi="Times New Roman" w:cs="Times New Roman"/>
          <w:sz w:val="22"/>
          <w:szCs w:val="20"/>
          <w:shd w:val="pct15" w:color="auto" w:fill="FFFFFF"/>
        </w:rPr>
        <w:t>（</w:t>
      </w:r>
      <w:r w:rsidR="00140798" w:rsidRPr="000F430A">
        <w:rPr>
          <w:rFonts w:ascii="Times New Roman" w:hAnsi="Times New Roman" w:cs="Times New Roman"/>
          <w:sz w:val="22"/>
          <w:szCs w:val="20"/>
          <w:shd w:val="pct15" w:color="auto" w:fill="FFFFFF"/>
        </w:rPr>
        <w:t>p.149</w:t>
      </w:r>
      <w:r w:rsidR="00140798"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快的就入無餘涅槃，他心中存著先入為主的小乘見，不受大乘的熏習，所以他的所知障，沒有辦法對治。</w:t>
      </w:r>
    </w:p>
    <w:p w:rsidR="00B56BBA" w:rsidRPr="000F430A" w:rsidRDefault="008E692A" w:rsidP="005B03AE">
      <w:pPr>
        <w:spacing w:beforeLines="30"/>
        <w:ind w:leftChars="500" w:left="1200"/>
        <w:jc w:val="both"/>
        <w:outlineLvl w:val="7"/>
        <w:rPr>
          <w:rFonts w:ascii="Times New Roman" w:hAnsi="Times New Roman" w:cs="Times New Roman"/>
          <w:szCs w:val="24"/>
        </w:rPr>
      </w:pPr>
      <w:r w:rsidRPr="000F430A">
        <w:rPr>
          <w:rFonts w:ascii="Times New Roman" w:hAnsi="Times New Roman" w:cs="Times New Roman"/>
          <w:szCs w:val="24"/>
        </w:rPr>
        <w:t>假使有了小乘種性，在沒有進入不可轉變的階段，那還是可以熏成大乘，迴</w:t>
      </w:r>
      <w:r w:rsidRPr="000F430A">
        <w:rPr>
          <w:rFonts w:ascii="Times New Roman" w:hAnsi="Times New Roman" w:cs="Times New Roman"/>
          <w:szCs w:val="24"/>
        </w:rPr>
        <w:lastRenderedPageBreak/>
        <w:t>小向大的。</w:t>
      </w:r>
    </w:p>
    <w:p w:rsidR="008E692A" w:rsidRPr="000F430A" w:rsidRDefault="00B56BBA" w:rsidP="005B03AE">
      <w:pPr>
        <w:spacing w:beforeLines="30"/>
        <w:ind w:leftChars="400" w:left="1200" w:hangingChars="100" w:hanging="240"/>
        <w:jc w:val="both"/>
        <w:outlineLvl w:val="7"/>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但永不成佛的無性有情，似乎不易建立。或可以說：約未熏以前，叫他做無性；受熏以後，沒有不成佛或證二乘果的。</w:t>
      </w:r>
    </w:p>
    <w:p w:rsidR="00384066" w:rsidRPr="000F430A" w:rsidRDefault="00384066" w:rsidP="005B03AE">
      <w:pPr>
        <w:spacing w:beforeLines="30"/>
        <w:ind w:leftChars="100" w:left="24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rPr>
        <w:t>二</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rPr>
        <w:t>約滅定識辨</w:t>
      </w:r>
      <w:r w:rsidR="007D75B5" w:rsidRPr="000F430A">
        <w:rPr>
          <w:rStyle w:val="aa"/>
          <w:rFonts w:ascii="Times New Roman" w:hAnsi="Times New Roman" w:cs="Times New Roman"/>
          <w:sz w:val="22"/>
        </w:rPr>
        <w:footnoteReference w:id="45"/>
      </w:r>
    </w:p>
    <w:p w:rsidR="00384066" w:rsidRPr="000F430A" w:rsidRDefault="00384066" w:rsidP="008B0AD2">
      <w:pPr>
        <w:ind w:leftChars="150" w:left="360"/>
        <w:jc w:val="both"/>
        <w:outlineLvl w:val="3"/>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rPr>
        <w:t>（一）正辦滅定識非賴耶不成</w:t>
      </w:r>
    </w:p>
    <w:p w:rsidR="00384066" w:rsidRPr="000F430A" w:rsidRDefault="00384066" w:rsidP="008B0AD2">
      <w:pPr>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1</w:t>
      </w:r>
      <w:r w:rsidRPr="000F430A">
        <w:rPr>
          <w:rFonts w:ascii="Times New Roman" w:hAnsi="Times New Roman" w:cs="Times New Roman"/>
          <w:sz w:val="22"/>
          <w:szCs w:val="20"/>
          <w:bdr w:val="single" w:sz="4" w:space="0" w:color="auto"/>
          <w:shd w:val="pct15" w:color="auto" w:fill="FFFFFF"/>
        </w:rPr>
        <w:t>、</w:t>
      </w:r>
      <w:r w:rsidR="008F538E" w:rsidRPr="000F430A">
        <w:rPr>
          <w:rFonts w:ascii="Times New Roman" w:hAnsi="Times New Roman" w:cs="Times New Roman" w:hint="eastAsia"/>
          <w:sz w:val="22"/>
          <w:bdr w:val="single" w:sz="4" w:space="0" w:color="auto"/>
          <w:shd w:val="pct15" w:color="auto" w:fill="FFFFFF"/>
        </w:rPr>
        <w:t>標己宗</w:t>
      </w:r>
    </w:p>
    <w:p w:rsidR="00910DFE" w:rsidRPr="000F430A" w:rsidRDefault="00384066" w:rsidP="008B0AD2">
      <w:pPr>
        <w:ind w:leftChars="250" w:left="600"/>
        <w:jc w:val="both"/>
        <w:outlineLvl w:val="5"/>
        <w:rPr>
          <w:rFonts w:ascii="Times New Roman" w:eastAsia="新細明體" w:hAnsi="Times New Roman" w:cs="Times New Roman"/>
          <w:sz w:val="18"/>
          <w:szCs w:val="20"/>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1</w:t>
      </w:r>
      <w:r w:rsidRPr="000F430A">
        <w:rPr>
          <w:rFonts w:ascii="Times New Roman" w:hAnsi="Times New Roman" w:cs="Times New Roman"/>
          <w:sz w:val="22"/>
          <w:szCs w:val="20"/>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引論文</w:t>
      </w:r>
    </w:p>
    <w:p w:rsidR="008E692A" w:rsidRPr="000F430A" w:rsidRDefault="008E692A" w:rsidP="008B0AD2">
      <w:pPr>
        <w:ind w:leftChars="250" w:left="600"/>
        <w:jc w:val="both"/>
        <w:outlineLvl w:val="5"/>
        <w:rPr>
          <w:rFonts w:ascii="Times New Roman" w:eastAsia="新細明體" w:hAnsi="Times New Roman" w:cs="Times New Roman"/>
          <w:sz w:val="18"/>
          <w:szCs w:val="20"/>
          <w:bdr w:val="single" w:sz="4" w:space="0" w:color="auto"/>
          <w:shd w:val="pct15" w:color="auto" w:fill="FFFFFF"/>
        </w:rPr>
      </w:pPr>
      <w:r w:rsidRPr="000F430A">
        <w:rPr>
          <w:rFonts w:ascii="Times New Roman" w:eastAsia="標楷體" w:hAnsi="Times New Roman" w:cs="Times New Roman"/>
          <w:szCs w:val="24"/>
        </w:rPr>
        <w:t>又</w:t>
      </w:r>
      <w:r w:rsidR="00485EE1" w:rsidRPr="000F430A">
        <w:rPr>
          <w:rFonts w:ascii="Times New Roman" w:eastAsia="標楷體" w:hAnsi="Times New Roman" w:cs="Times New Roman" w:hint="eastAsia"/>
          <w:szCs w:val="24"/>
          <w:shd w:val="pct15" w:color="auto" w:fill="FFFFFF"/>
        </w:rPr>
        <w:t>「</w:t>
      </w:r>
      <w:r w:rsidRPr="000F430A">
        <w:rPr>
          <w:rFonts w:ascii="Times New Roman" w:eastAsia="標楷體" w:hAnsi="Times New Roman" w:cs="Times New Roman"/>
          <w:szCs w:val="24"/>
        </w:rPr>
        <w:t>入滅定</w:t>
      </w:r>
      <w:r w:rsidR="00485EE1" w:rsidRPr="000F430A">
        <w:rPr>
          <w:rFonts w:ascii="Times New Roman" w:eastAsia="標楷體" w:hAnsi="Times New Roman" w:cs="Times New Roman" w:hint="eastAsia"/>
          <w:szCs w:val="24"/>
          <w:shd w:val="pct15" w:color="auto" w:fill="FFFFFF"/>
        </w:rPr>
        <w:t>，</w:t>
      </w:r>
      <w:r w:rsidRPr="000F430A">
        <w:rPr>
          <w:rFonts w:ascii="Times New Roman" w:eastAsia="標楷體" w:hAnsi="Times New Roman" w:cs="Times New Roman"/>
          <w:szCs w:val="24"/>
        </w:rPr>
        <w:t>識不離身</w:t>
      </w:r>
      <w:r w:rsidR="00485EE1" w:rsidRPr="000F430A">
        <w:rPr>
          <w:rFonts w:ascii="Times New Roman" w:eastAsia="標楷體" w:hAnsi="Times New Roman" w:cs="Times New Roman" w:hint="eastAsia"/>
          <w:szCs w:val="24"/>
          <w:shd w:val="pct15" w:color="auto" w:fill="FFFFFF"/>
        </w:rPr>
        <w:t>」</w:t>
      </w:r>
      <w:r w:rsidRPr="000F430A">
        <w:rPr>
          <w:rFonts w:ascii="Times New Roman" w:eastAsia="標楷體" w:hAnsi="Times New Roman" w:cs="Times New Roman"/>
          <w:szCs w:val="24"/>
        </w:rPr>
        <w:t>，聖所說故。</w:t>
      </w:r>
      <w:r w:rsidR="008F538E" w:rsidRPr="000F430A">
        <w:rPr>
          <w:rStyle w:val="aa"/>
          <w:rFonts w:ascii="Times New Roman" w:eastAsia="標楷體" w:hAnsi="Times New Roman" w:cs="Times New Roman"/>
          <w:szCs w:val="24"/>
        </w:rPr>
        <w:footnoteReference w:id="46"/>
      </w:r>
      <w:r w:rsidRPr="000F430A">
        <w:rPr>
          <w:rFonts w:ascii="Times New Roman" w:eastAsia="標楷體" w:hAnsi="Times New Roman" w:cs="Times New Roman"/>
          <w:szCs w:val="24"/>
        </w:rPr>
        <w:t>此中異熟識應成不離身，非為治此滅定生故。</w:t>
      </w:r>
      <w:r w:rsidR="00D668F3" w:rsidRPr="000F430A">
        <w:rPr>
          <w:rStyle w:val="aa"/>
          <w:rFonts w:ascii="Times New Roman" w:eastAsia="標楷體" w:hAnsi="Times New Roman" w:cs="Times New Roman"/>
          <w:szCs w:val="24"/>
        </w:rPr>
        <w:footnoteReference w:id="47"/>
      </w:r>
    </w:p>
    <w:p w:rsidR="00384066" w:rsidRPr="000F430A" w:rsidRDefault="00384066" w:rsidP="005B03AE">
      <w:pPr>
        <w:spacing w:beforeLines="30"/>
        <w:ind w:leftChars="250" w:left="600"/>
        <w:jc w:val="both"/>
        <w:outlineLvl w:val="5"/>
        <w:rPr>
          <w:rFonts w:ascii="Times New Roman" w:hAnsi="Times New Roman" w:cs="Times New Roman"/>
          <w:szCs w:val="24"/>
          <w:shd w:val="pct15" w:color="auto" w:fill="FFFFFF"/>
        </w:rPr>
      </w:pPr>
      <w:r w:rsidRPr="000F430A">
        <w:rPr>
          <w:rFonts w:ascii="Times New Roman" w:hAnsi="Times New Roman" w:cs="Times New Roman"/>
          <w:sz w:val="22"/>
          <w:szCs w:val="20"/>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2</w:t>
      </w:r>
      <w:r w:rsidRPr="000F430A">
        <w:rPr>
          <w:rFonts w:ascii="Times New Roman" w:hAnsi="Times New Roman" w:cs="Times New Roman"/>
          <w:sz w:val="22"/>
          <w:szCs w:val="20"/>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釋論義</w:t>
      </w:r>
    </w:p>
    <w:p w:rsidR="00910DFE" w:rsidRPr="000F430A" w:rsidRDefault="00D51A0B" w:rsidP="008F538E">
      <w:pPr>
        <w:ind w:leftChars="300" w:left="720"/>
        <w:jc w:val="both"/>
        <w:outlineLvl w:val="6"/>
        <w:rPr>
          <w:rFonts w:ascii="Times New Roman" w:eastAsia="標楷體" w:hAnsi="Times New Roman" w:cs="Times New Roman"/>
          <w:color w:val="FF0000"/>
          <w:sz w:val="22"/>
          <w:shd w:val="pct15" w:color="auto" w:fill="FFFFFF"/>
        </w:rPr>
      </w:pPr>
      <w:r w:rsidRPr="000F430A">
        <w:rPr>
          <w:rFonts w:ascii="Times New Roman" w:eastAsia="新細明體" w:hAnsi="Times New Roman" w:cs="Times New Roman" w:hint="eastAsia"/>
          <w:caps/>
          <w:sz w:val="22"/>
          <w:bdr w:val="single" w:sz="4" w:space="0" w:color="auto"/>
          <w:shd w:val="pct15" w:color="auto" w:fill="FFFFFF"/>
        </w:rPr>
        <w:t>A</w:t>
      </w:r>
      <w:r w:rsidR="008F538E" w:rsidRPr="000F430A">
        <w:rPr>
          <w:rFonts w:ascii="Times New Roman" w:hAnsi="Times New Roman" w:cs="Times New Roman"/>
          <w:sz w:val="22"/>
          <w:bdr w:val="single" w:sz="4" w:space="0" w:color="auto"/>
          <w:shd w:val="pct15" w:color="auto" w:fill="FFFFFF"/>
        </w:rPr>
        <w:t>、</w:t>
      </w:r>
      <w:r w:rsidR="008F538E" w:rsidRPr="000F430A">
        <w:rPr>
          <w:rFonts w:ascii="Times New Roman" w:hAnsi="Times New Roman" w:cs="Times New Roman" w:hint="eastAsia"/>
          <w:sz w:val="22"/>
          <w:bdr w:val="single" w:sz="4" w:space="0" w:color="auto"/>
          <w:shd w:val="pct15" w:color="auto" w:fill="FFFFFF"/>
        </w:rPr>
        <w:t>解文</w:t>
      </w:r>
    </w:p>
    <w:p w:rsidR="008F538E" w:rsidRPr="000F430A" w:rsidRDefault="008E692A" w:rsidP="008B0AD2">
      <w:pPr>
        <w:ind w:leftChars="300" w:left="720"/>
        <w:jc w:val="both"/>
        <w:outlineLvl w:val="6"/>
        <w:rPr>
          <w:rFonts w:ascii="Times New Roman" w:hAnsi="Times New Roman" w:cs="Times New Roman"/>
          <w:szCs w:val="24"/>
        </w:rPr>
      </w:pPr>
      <w:r w:rsidRPr="000F430A">
        <w:rPr>
          <w:rFonts w:ascii="Times New Roman" w:hAnsi="Times New Roman" w:cs="Times New Roman"/>
          <w:szCs w:val="24"/>
        </w:rPr>
        <w:t>小乘三果的聖者與不退菩薩以上，方能修入滅盡定。</w:t>
      </w:r>
    </w:p>
    <w:p w:rsidR="00910DFE" w:rsidRPr="000F430A" w:rsidRDefault="008E692A" w:rsidP="005B03AE">
      <w:pPr>
        <w:spacing w:beforeLines="30"/>
        <w:ind w:leftChars="300" w:left="720"/>
        <w:jc w:val="both"/>
        <w:outlineLvl w:val="6"/>
        <w:rPr>
          <w:rFonts w:ascii="Times New Roman" w:eastAsia="標楷體" w:hAnsi="Times New Roman" w:cs="Times New Roman"/>
          <w:color w:val="FF0000"/>
          <w:sz w:val="22"/>
          <w:shd w:val="pct15" w:color="auto" w:fill="FFFFFF"/>
        </w:rPr>
      </w:pPr>
      <w:r w:rsidRPr="000F430A">
        <w:rPr>
          <w:rFonts w:ascii="Times New Roman" w:hAnsi="Times New Roman" w:cs="Times New Roman"/>
          <w:szCs w:val="24"/>
        </w:rPr>
        <w:t>「</w:t>
      </w:r>
      <w:r w:rsidRPr="000F430A">
        <w:rPr>
          <w:rFonts w:ascii="Times New Roman" w:eastAsia="標楷體" w:hAnsi="Times New Roman" w:cs="Times New Roman"/>
          <w:szCs w:val="24"/>
        </w:rPr>
        <w:t>入滅定</w:t>
      </w:r>
      <w:r w:rsidRPr="000F430A">
        <w:rPr>
          <w:rFonts w:ascii="Times New Roman" w:hAnsi="Times New Roman" w:cs="Times New Roman"/>
          <w:szCs w:val="24"/>
        </w:rPr>
        <w:t>」，也叫入滅受想定，它雖沒有受</w:t>
      </w:r>
      <w:r w:rsidR="008B4599" w:rsidRPr="000F430A">
        <w:rPr>
          <w:rFonts w:ascii="Times New Roman" w:hAnsi="Times New Roman" w:cs="Times New Roman"/>
          <w:szCs w:val="24"/>
        </w:rPr>
        <w:t>、</w:t>
      </w:r>
      <w:r w:rsidRPr="000F430A">
        <w:rPr>
          <w:rFonts w:ascii="Times New Roman" w:hAnsi="Times New Roman" w:cs="Times New Roman"/>
          <w:szCs w:val="24"/>
        </w:rPr>
        <w:t>想，但「</w:t>
      </w:r>
      <w:r w:rsidRPr="000F430A">
        <w:rPr>
          <w:rFonts w:ascii="Times New Roman" w:eastAsia="標楷體" w:hAnsi="Times New Roman" w:cs="Times New Roman"/>
          <w:szCs w:val="24"/>
        </w:rPr>
        <w:t>識不離身</w:t>
      </w:r>
      <w:r w:rsidRPr="000F430A">
        <w:rPr>
          <w:rFonts w:ascii="Times New Roman" w:hAnsi="Times New Roman" w:cs="Times New Roman"/>
          <w:szCs w:val="24"/>
        </w:rPr>
        <w:t>」，也是「</w:t>
      </w:r>
      <w:r w:rsidRPr="000F430A">
        <w:rPr>
          <w:rFonts w:ascii="Times New Roman" w:eastAsia="標楷體" w:hAnsi="Times New Roman" w:cs="Times New Roman"/>
          <w:szCs w:val="24"/>
        </w:rPr>
        <w:t>聖</w:t>
      </w:r>
      <w:r w:rsidRPr="000F430A">
        <w:rPr>
          <w:rFonts w:ascii="Times New Roman" w:hAnsi="Times New Roman" w:cs="Times New Roman"/>
          <w:szCs w:val="24"/>
        </w:rPr>
        <w:t>」者佛陀在契經中「</w:t>
      </w:r>
      <w:r w:rsidRPr="000F430A">
        <w:rPr>
          <w:rFonts w:ascii="Times New Roman" w:eastAsia="標楷體" w:hAnsi="Times New Roman" w:cs="Times New Roman"/>
          <w:szCs w:val="24"/>
        </w:rPr>
        <w:t>所說</w:t>
      </w:r>
      <w:r w:rsidRPr="000F430A">
        <w:rPr>
          <w:rFonts w:ascii="Times New Roman" w:hAnsi="Times New Roman" w:cs="Times New Roman"/>
          <w:szCs w:val="24"/>
        </w:rPr>
        <w:t>」的。這「</w:t>
      </w:r>
      <w:r w:rsidRPr="000F430A">
        <w:rPr>
          <w:rFonts w:ascii="Times New Roman" w:eastAsia="標楷體" w:hAnsi="Times New Roman" w:cs="Times New Roman"/>
          <w:szCs w:val="24"/>
        </w:rPr>
        <w:t>應</w:t>
      </w:r>
      <w:r w:rsidRPr="000F430A">
        <w:rPr>
          <w:rFonts w:ascii="Times New Roman" w:hAnsi="Times New Roman" w:cs="Times New Roman"/>
          <w:szCs w:val="24"/>
        </w:rPr>
        <w:t>」該「</w:t>
      </w:r>
      <w:r w:rsidRPr="000F430A">
        <w:rPr>
          <w:rFonts w:ascii="Times New Roman" w:eastAsia="標楷體" w:hAnsi="Times New Roman" w:cs="Times New Roman"/>
          <w:szCs w:val="24"/>
        </w:rPr>
        <w:t>成</w:t>
      </w:r>
      <w:r w:rsidRPr="000F430A">
        <w:rPr>
          <w:rFonts w:ascii="Times New Roman" w:hAnsi="Times New Roman" w:cs="Times New Roman"/>
          <w:szCs w:val="24"/>
        </w:rPr>
        <w:t>」立「</w:t>
      </w:r>
      <w:r w:rsidRPr="000F430A">
        <w:rPr>
          <w:rFonts w:ascii="Times New Roman" w:eastAsia="標楷體" w:hAnsi="Times New Roman" w:cs="Times New Roman"/>
          <w:szCs w:val="24"/>
        </w:rPr>
        <w:t>異熟識</w:t>
      </w:r>
      <w:r w:rsidRPr="000F430A">
        <w:rPr>
          <w:rFonts w:ascii="Times New Roman" w:hAnsi="Times New Roman" w:cs="Times New Roman"/>
          <w:szCs w:val="24"/>
        </w:rPr>
        <w:t>」就是「</w:t>
      </w:r>
      <w:r w:rsidRPr="000F430A">
        <w:rPr>
          <w:rFonts w:ascii="Times New Roman" w:eastAsia="標楷體" w:hAnsi="Times New Roman" w:cs="Times New Roman"/>
          <w:szCs w:val="24"/>
        </w:rPr>
        <w:t>不離身</w:t>
      </w:r>
      <w:r w:rsidRPr="000F430A">
        <w:rPr>
          <w:rFonts w:ascii="Times New Roman" w:hAnsi="Times New Roman" w:cs="Times New Roman"/>
          <w:szCs w:val="24"/>
        </w:rPr>
        <w:t>」的識，不能說是其他轉識。</w:t>
      </w:r>
    </w:p>
    <w:p w:rsidR="008F538E" w:rsidRPr="000F430A" w:rsidRDefault="008E692A" w:rsidP="005B03AE">
      <w:pPr>
        <w:spacing w:beforeLines="30"/>
        <w:ind w:leftChars="300" w:left="720"/>
        <w:jc w:val="both"/>
        <w:outlineLvl w:val="6"/>
        <w:rPr>
          <w:rFonts w:ascii="Times New Roman" w:hAnsi="Times New Roman" w:cs="Times New Roman"/>
          <w:szCs w:val="24"/>
        </w:rPr>
      </w:pPr>
      <w:r w:rsidRPr="000F430A">
        <w:rPr>
          <w:rFonts w:ascii="Times New Roman" w:hAnsi="Times New Roman" w:cs="Times New Roman"/>
          <w:szCs w:val="24"/>
        </w:rPr>
        <w:t>因為修入此定，目的在對治粗動的轉識，所以轉識一定不起。但並「</w:t>
      </w:r>
      <w:r w:rsidRPr="000F430A">
        <w:rPr>
          <w:rFonts w:ascii="Times New Roman" w:eastAsia="標楷體" w:hAnsi="Times New Roman" w:cs="Times New Roman"/>
          <w:szCs w:val="24"/>
        </w:rPr>
        <w:t>非為</w:t>
      </w:r>
      <w:r w:rsidRPr="000F430A">
        <w:rPr>
          <w:rFonts w:ascii="Times New Roman" w:hAnsi="Times New Roman" w:cs="Times New Roman"/>
          <w:szCs w:val="24"/>
        </w:rPr>
        <w:t>」厭離異熟識</w:t>
      </w:r>
      <w:r w:rsidR="008B4599" w:rsidRPr="000F430A">
        <w:rPr>
          <w:rFonts w:ascii="Times New Roman" w:hAnsi="Times New Roman" w:cs="Times New Roman"/>
          <w:szCs w:val="24"/>
        </w:rPr>
        <w:t>、</w:t>
      </w:r>
      <w:r w:rsidRPr="000F430A">
        <w:rPr>
          <w:rFonts w:ascii="Times New Roman" w:hAnsi="Times New Roman" w:cs="Times New Roman"/>
          <w:szCs w:val="24"/>
        </w:rPr>
        <w:t>對「</w:t>
      </w:r>
      <w:r w:rsidRPr="000F430A">
        <w:rPr>
          <w:rFonts w:ascii="Times New Roman" w:eastAsia="標楷體" w:hAnsi="Times New Roman" w:cs="Times New Roman"/>
          <w:szCs w:val="24"/>
        </w:rPr>
        <w:t>治此</w:t>
      </w:r>
      <w:r w:rsidRPr="000F430A">
        <w:rPr>
          <w:rFonts w:ascii="Times New Roman" w:hAnsi="Times New Roman" w:cs="Times New Roman"/>
          <w:szCs w:val="24"/>
        </w:rPr>
        <w:t>」識而修習引「</w:t>
      </w:r>
      <w:r w:rsidRPr="000F430A">
        <w:rPr>
          <w:rFonts w:ascii="Times New Roman" w:eastAsia="標楷體" w:hAnsi="Times New Roman" w:cs="Times New Roman"/>
          <w:szCs w:val="24"/>
        </w:rPr>
        <w:t>生</w:t>
      </w:r>
      <w:r w:rsidRPr="000F430A">
        <w:rPr>
          <w:rFonts w:ascii="Times New Roman" w:hAnsi="Times New Roman" w:cs="Times New Roman"/>
          <w:szCs w:val="24"/>
        </w:rPr>
        <w:t>」「</w:t>
      </w:r>
      <w:r w:rsidRPr="000F430A">
        <w:rPr>
          <w:rFonts w:ascii="Times New Roman" w:eastAsia="標楷體" w:hAnsi="Times New Roman" w:cs="Times New Roman"/>
          <w:szCs w:val="24"/>
        </w:rPr>
        <w:t>滅定</w:t>
      </w:r>
      <w:r w:rsidRPr="000F430A">
        <w:rPr>
          <w:rFonts w:ascii="Times New Roman" w:hAnsi="Times New Roman" w:cs="Times New Roman"/>
          <w:szCs w:val="24"/>
        </w:rPr>
        <w:t>」，所以滅盡定中，</w:t>
      </w:r>
      <w:r w:rsidR="00140798" w:rsidRPr="000F430A">
        <w:rPr>
          <w:rFonts w:ascii="Times New Roman" w:hAnsi="Times New Roman" w:cs="Times New Roman"/>
          <w:sz w:val="22"/>
          <w:szCs w:val="20"/>
          <w:shd w:val="pct15" w:color="auto" w:fill="FFFFFF"/>
        </w:rPr>
        <w:t>（</w:t>
      </w:r>
      <w:r w:rsidR="00140798" w:rsidRPr="000F430A">
        <w:rPr>
          <w:rFonts w:ascii="Times New Roman" w:hAnsi="Times New Roman" w:cs="Times New Roman"/>
          <w:sz w:val="22"/>
          <w:szCs w:val="20"/>
          <w:shd w:val="pct15" w:color="auto" w:fill="FFFFFF"/>
        </w:rPr>
        <w:t>p.150</w:t>
      </w:r>
      <w:r w:rsidR="00140798"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不妨有異熟識。</w:t>
      </w:r>
    </w:p>
    <w:p w:rsidR="00910DFE" w:rsidRPr="000F430A" w:rsidRDefault="008F538E" w:rsidP="005B03AE">
      <w:pPr>
        <w:spacing w:beforeLines="30"/>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B</w:t>
      </w:r>
      <w:r w:rsidR="00AA36B3" w:rsidRPr="000F430A">
        <w:rPr>
          <w:rFonts w:ascii="Times New Roman"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辨義</w:t>
      </w:r>
    </w:p>
    <w:p w:rsidR="000F430A" w:rsidRPr="000F430A" w:rsidRDefault="008F538E" w:rsidP="008C6127">
      <w:pPr>
        <w:ind w:leftChars="300" w:left="960" w:hangingChars="100" w:hanging="240"/>
        <w:jc w:val="both"/>
        <w:outlineLvl w:val="6"/>
        <w:rPr>
          <w:rFonts w:ascii="Times New Roman" w:hAnsi="Times New Roman" w:cs="Times New Roman"/>
          <w:szCs w:val="24"/>
        </w:rPr>
      </w:pPr>
      <w:r w:rsidRPr="000F430A">
        <w:rPr>
          <w:rFonts w:ascii="Times New Roman" w:hAnsi="Times New Roman" w:cs="Times New Roman" w:hint="eastAsia"/>
          <w:szCs w:val="24"/>
          <w:shd w:val="pct15" w:color="auto" w:fill="FFFFFF"/>
        </w:rPr>
        <w:t>◎</w:t>
      </w:r>
      <w:r w:rsidR="008C6127" w:rsidRPr="000F430A">
        <w:rPr>
          <w:rFonts w:ascii="Times New Roman" w:hAnsi="Times New Roman" w:cs="Times New Roman"/>
          <w:szCs w:val="24"/>
        </w:rPr>
        <w:t>這是大乘學者標揭自己的主張。</w:t>
      </w:r>
    </w:p>
    <w:p w:rsidR="008F538E" w:rsidRPr="000F430A" w:rsidRDefault="008E692A" w:rsidP="000F430A">
      <w:pPr>
        <w:ind w:leftChars="400" w:left="960"/>
        <w:jc w:val="both"/>
        <w:outlineLvl w:val="6"/>
        <w:rPr>
          <w:rFonts w:ascii="Times New Roman" w:hAnsi="Times New Roman" w:cs="Times New Roman"/>
          <w:szCs w:val="24"/>
        </w:rPr>
      </w:pPr>
      <w:r w:rsidRPr="000F430A">
        <w:rPr>
          <w:rFonts w:ascii="Times New Roman" w:hAnsi="Times New Roman" w:cs="Times New Roman"/>
          <w:szCs w:val="24"/>
        </w:rPr>
        <w:t>小乘論師講到滅定要有細意識，都出發於種子的所依與根身的執受之要求。</w:t>
      </w:r>
    </w:p>
    <w:p w:rsidR="00412FD7" w:rsidRPr="000F430A" w:rsidRDefault="008C6127" w:rsidP="005B03AE">
      <w:pPr>
        <w:spacing w:beforeLines="30"/>
        <w:ind w:leftChars="300" w:left="720"/>
        <w:jc w:val="both"/>
        <w:outlineLvl w:val="6"/>
        <w:rPr>
          <w:rFonts w:ascii="Times New Roman" w:eastAsia="標楷體" w:hAnsi="Times New Roman" w:cs="Times New Roman"/>
          <w:color w:val="FF0000"/>
          <w:sz w:val="22"/>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因為滅盡定是無漏清淨的，所以雖不是建立清淨依，也附帶在此一談。</w:t>
      </w:r>
    </w:p>
    <w:p w:rsidR="00384066" w:rsidRPr="000F430A" w:rsidRDefault="00384066" w:rsidP="005B03AE">
      <w:pPr>
        <w:spacing w:beforeLines="30"/>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2</w:t>
      </w:r>
      <w:r w:rsidRPr="000F430A">
        <w:rPr>
          <w:rFonts w:ascii="Times New Roman" w:hAnsi="Times New Roman" w:cs="Times New Roman"/>
          <w:sz w:val="22"/>
          <w:szCs w:val="20"/>
          <w:bdr w:val="single" w:sz="4" w:space="0" w:color="auto"/>
          <w:shd w:val="pct15" w:color="auto" w:fill="FFFFFF"/>
        </w:rPr>
        <w:t>、</w:t>
      </w:r>
      <w:r w:rsidR="008F538E" w:rsidRPr="000F430A">
        <w:rPr>
          <w:rFonts w:ascii="Times New Roman" w:hAnsi="Times New Roman" w:cs="Times New Roman" w:hint="eastAsia"/>
          <w:sz w:val="22"/>
          <w:bdr w:val="single" w:sz="4" w:space="0" w:color="auto"/>
          <w:shd w:val="pct15" w:color="auto" w:fill="FFFFFF"/>
        </w:rPr>
        <w:t>破異計</w:t>
      </w:r>
    </w:p>
    <w:p w:rsidR="00910DFE" w:rsidRPr="000F430A" w:rsidRDefault="00384066" w:rsidP="008B0AD2">
      <w:pPr>
        <w:ind w:leftChars="250" w:left="600"/>
        <w:jc w:val="both"/>
        <w:outlineLvl w:val="5"/>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1</w:t>
      </w:r>
      <w:r w:rsidRPr="000F430A">
        <w:rPr>
          <w:rFonts w:ascii="Times New Roman" w:hAnsi="Times New Roman" w:cs="Times New Roman"/>
          <w:sz w:val="22"/>
          <w:szCs w:val="20"/>
          <w:bdr w:val="single" w:sz="4" w:space="0" w:color="auto"/>
          <w:shd w:val="pct15" w:color="auto" w:fill="FFFFFF"/>
        </w:rPr>
        <w:t>）</w:t>
      </w:r>
      <w:r w:rsidR="008F538E" w:rsidRPr="000F430A">
        <w:rPr>
          <w:rFonts w:ascii="Times New Roman" w:hAnsi="Times New Roman" w:cs="Times New Roman" w:hint="eastAsia"/>
          <w:sz w:val="22"/>
          <w:szCs w:val="20"/>
          <w:bdr w:val="single" w:sz="4" w:space="0" w:color="auto"/>
          <w:shd w:val="pct15" w:color="auto" w:fill="FFFFFF"/>
        </w:rPr>
        <w:t>破有部說</w:t>
      </w:r>
    </w:p>
    <w:p w:rsidR="008F538E" w:rsidRPr="000F430A" w:rsidRDefault="003B2208" w:rsidP="008F538E">
      <w:pPr>
        <w:ind w:leftChars="300" w:left="720"/>
        <w:jc w:val="both"/>
        <w:outlineLvl w:val="5"/>
        <w:rPr>
          <w:rFonts w:ascii="Times New Roman" w:eastAsia="新細明體" w:hAnsi="Times New Roman" w:cs="Times New Roman"/>
          <w:sz w:val="18"/>
          <w:szCs w:val="20"/>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008F538E" w:rsidRPr="000F430A">
        <w:rPr>
          <w:rFonts w:ascii="Times New Roman" w:eastAsia="新細明體" w:hAnsi="Times New Roman" w:cs="Times New Roman" w:hint="eastAsia"/>
          <w:sz w:val="22"/>
          <w:bdr w:val="single" w:sz="4" w:space="0" w:color="auto"/>
          <w:shd w:val="pct15" w:color="auto" w:fill="FFFFFF"/>
        </w:rPr>
        <w:t>、引論文</w:t>
      </w:r>
    </w:p>
    <w:p w:rsidR="00412FD7" w:rsidRPr="000F430A" w:rsidRDefault="008E692A" w:rsidP="008F538E">
      <w:pPr>
        <w:ind w:leftChars="300" w:left="720"/>
        <w:jc w:val="both"/>
        <w:outlineLvl w:val="5"/>
        <w:rPr>
          <w:rFonts w:ascii="Times New Roman" w:eastAsia="新細明體" w:hAnsi="Times New Roman" w:cs="Times New Roman"/>
          <w:sz w:val="18"/>
          <w:szCs w:val="20"/>
          <w:bdr w:val="single" w:sz="4" w:space="0" w:color="auto"/>
          <w:shd w:val="pct15" w:color="auto" w:fill="FFFFFF"/>
        </w:rPr>
      </w:pPr>
      <w:r w:rsidRPr="000F430A">
        <w:rPr>
          <w:rFonts w:ascii="Times New Roman" w:eastAsia="標楷體" w:hAnsi="Times New Roman" w:cs="Times New Roman"/>
          <w:szCs w:val="24"/>
        </w:rPr>
        <w:t>又非出定此識復生，由異熟識既間斷已，離結相續無重生故。</w:t>
      </w:r>
      <w:r w:rsidR="00D668F3" w:rsidRPr="000F430A">
        <w:rPr>
          <w:rStyle w:val="aa"/>
          <w:rFonts w:ascii="Times New Roman" w:eastAsia="標楷體" w:hAnsi="Times New Roman" w:cs="Times New Roman"/>
          <w:szCs w:val="24"/>
        </w:rPr>
        <w:footnoteReference w:id="48"/>
      </w:r>
    </w:p>
    <w:p w:rsidR="00384066" w:rsidRPr="000F430A" w:rsidRDefault="003B2208" w:rsidP="005B03AE">
      <w:pPr>
        <w:spacing w:beforeLines="30"/>
        <w:ind w:leftChars="300" w:left="720"/>
        <w:jc w:val="both"/>
        <w:outlineLvl w:val="5"/>
        <w:rPr>
          <w:rFonts w:ascii="Times New Roman" w:hAnsi="Times New Roman" w:cs="Times New Roman"/>
          <w:szCs w:val="24"/>
          <w:shd w:val="pct15" w:color="auto" w:fill="FFFFFF"/>
        </w:rPr>
      </w:pPr>
      <w:r w:rsidRPr="000F430A">
        <w:rPr>
          <w:rFonts w:ascii="Times New Roman" w:hAnsi="Times New Roman" w:cs="Times New Roman" w:hint="eastAsia"/>
          <w:sz w:val="22"/>
          <w:szCs w:val="20"/>
          <w:bdr w:val="single" w:sz="4" w:space="0" w:color="auto"/>
          <w:shd w:val="pct15" w:color="auto" w:fill="FFFFFF"/>
        </w:rPr>
        <w:lastRenderedPageBreak/>
        <w:t>B</w:t>
      </w:r>
      <w:r w:rsidR="008F538E" w:rsidRPr="000F430A">
        <w:rPr>
          <w:rFonts w:ascii="Times New Roman" w:hAnsi="Times New Roman" w:cs="Times New Roman" w:hint="eastAsia"/>
          <w:sz w:val="22"/>
          <w:szCs w:val="20"/>
          <w:bdr w:val="single" w:sz="4" w:space="0" w:color="auto"/>
          <w:shd w:val="pct15" w:color="auto" w:fill="FFFFFF"/>
        </w:rPr>
        <w:t>、</w:t>
      </w:r>
      <w:r w:rsidR="00384066" w:rsidRPr="000F430A">
        <w:rPr>
          <w:rFonts w:ascii="Times New Roman" w:eastAsia="新細明體" w:hAnsi="Times New Roman" w:cs="Times New Roman"/>
          <w:sz w:val="22"/>
          <w:bdr w:val="single" w:sz="4" w:space="0" w:color="auto"/>
          <w:shd w:val="pct15" w:color="auto" w:fill="FFFFFF"/>
        </w:rPr>
        <w:t>釋論義</w:t>
      </w:r>
    </w:p>
    <w:p w:rsidR="00910DFE" w:rsidRPr="000F430A" w:rsidRDefault="008F538E" w:rsidP="008F538E">
      <w:pPr>
        <w:ind w:leftChars="350" w:left="840"/>
        <w:jc w:val="both"/>
        <w:outlineLvl w:val="6"/>
        <w:rPr>
          <w:rFonts w:ascii="Times New Roman" w:eastAsia="標楷體" w:hAnsi="Times New Roman" w:cs="Times New Roman"/>
          <w:color w:val="FF0000"/>
          <w:sz w:val="22"/>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003B2208" w:rsidRPr="000F430A">
        <w:rPr>
          <w:rFonts w:ascii="Times New Roman" w:eastAsia="新細明體" w:hAnsi="Times New Roman" w:cs="Times New Roman" w:hint="eastAsia"/>
          <w:sz w:val="22"/>
          <w:bdr w:val="single" w:sz="4" w:space="0" w:color="auto"/>
          <w:shd w:val="pct15" w:color="auto" w:fill="FFFFFF"/>
        </w:rPr>
        <w:t>A</w:t>
      </w:r>
      <w:r w:rsidRPr="000F430A">
        <w:rPr>
          <w:rFonts w:ascii="新細明體" w:eastAsia="新細明體" w:hAnsi="新細明體" w:cs="新細明體" w:hint="eastAsia"/>
          <w:sz w:val="22"/>
          <w:bdr w:val="single" w:sz="4" w:space="0" w:color="auto"/>
          <w:shd w:val="pct15" w:color="auto" w:fill="FFFFFF"/>
        </w:rPr>
        <w:t>）總說</w:t>
      </w:r>
    </w:p>
    <w:p w:rsidR="008F538E" w:rsidRPr="000F430A" w:rsidRDefault="008E692A" w:rsidP="008F538E">
      <w:pPr>
        <w:ind w:leftChars="350" w:left="840"/>
        <w:jc w:val="both"/>
        <w:outlineLvl w:val="6"/>
        <w:rPr>
          <w:rFonts w:ascii="Times New Roman" w:hAnsi="Times New Roman" w:cs="Times New Roman"/>
          <w:szCs w:val="24"/>
        </w:rPr>
      </w:pPr>
      <w:r w:rsidRPr="000F430A">
        <w:rPr>
          <w:rFonts w:ascii="Times New Roman" w:hAnsi="Times New Roman" w:cs="Times New Roman"/>
          <w:szCs w:val="24"/>
        </w:rPr>
        <w:t>這破有部的主張。</w:t>
      </w:r>
    </w:p>
    <w:p w:rsidR="008F538E" w:rsidRPr="000F430A" w:rsidRDefault="008F538E" w:rsidP="005B03AE">
      <w:pPr>
        <w:spacing w:beforeLines="30"/>
        <w:ind w:leftChars="350" w:left="84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003B2208"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）別辨</w:t>
      </w:r>
    </w:p>
    <w:p w:rsidR="008F538E" w:rsidRPr="000F430A" w:rsidRDefault="008F538E" w:rsidP="008F538E">
      <w:pPr>
        <w:ind w:leftChars="400" w:left="960"/>
        <w:jc w:val="both"/>
        <w:outlineLvl w:val="6"/>
        <w:rPr>
          <w:rFonts w:ascii="Times New Roman" w:eastAsia="標楷體" w:hAnsi="Times New Roman" w:cs="Times New Roman"/>
          <w:color w:val="FF0000"/>
          <w:sz w:val="22"/>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、有部說</w:t>
      </w:r>
    </w:p>
    <w:p w:rsidR="00AA36B3" w:rsidRPr="000F430A" w:rsidRDefault="008E692A" w:rsidP="008F538E">
      <w:pPr>
        <w:ind w:leftChars="400" w:left="960"/>
        <w:jc w:val="both"/>
        <w:outlineLvl w:val="6"/>
        <w:rPr>
          <w:rFonts w:ascii="Times New Roman" w:eastAsia="標楷體" w:hAnsi="Times New Roman" w:cs="Times New Roman"/>
          <w:color w:val="FF0000"/>
          <w:sz w:val="22"/>
          <w:shd w:val="pct15" w:color="auto" w:fill="FFFFFF"/>
        </w:rPr>
      </w:pPr>
      <w:r w:rsidRPr="000F430A">
        <w:rPr>
          <w:rFonts w:ascii="Times New Roman" w:hAnsi="Times New Roman" w:cs="Times New Roman"/>
          <w:szCs w:val="24"/>
        </w:rPr>
        <w:t>有部說：雖在滅盡定中，不起識的作用，但出定後，必然復生意識。如隔日瘧一樣，它雖然不在發作，但瘧病並沒有離身。所以滅定雖沒有識，也可以叫做識不離身。</w:t>
      </w:r>
      <w:r w:rsidR="00AF4A41" w:rsidRPr="000F430A">
        <w:rPr>
          <w:rStyle w:val="aa"/>
          <w:rFonts w:ascii="Times New Roman" w:hAnsi="Times New Roman" w:cs="Times New Roman"/>
          <w:szCs w:val="24"/>
        </w:rPr>
        <w:footnoteReference w:id="49"/>
      </w:r>
    </w:p>
    <w:p w:rsidR="00910DFE" w:rsidRPr="000F430A" w:rsidRDefault="008F538E" w:rsidP="005B03AE">
      <w:pPr>
        <w:spacing w:beforeLines="30"/>
        <w:ind w:leftChars="400" w:left="960"/>
        <w:jc w:val="both"/>
        <w:outlineLvl w:val="6"/>
        <w:rPr>
          <w:rFonts w:ascii="Times New Roman" w:eastAsia="標楷體" w:hAnsi="Times New Roman" w:cs="Times New Roman"/>
          <w:color w:val="FF0000"/>
          <w:sz w:val="22"/>
          <w:shd w:val="pct15" w:color="auto" w:fill="FFFFFF"/>
        </w:rPr>
      </w:pPr>
      <w:r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hAnsi="Times New Roman" w:cs="Times New Roman"/>
          <w:sz w:val="22"/>
          <w:bdr w:val="single" w:sz="4" w:space="0" w:color="auto"/>
          <w:shd w:val="pct15" w:color="auto" w:fill="FFFFFF"/>
        </w:rPr>
        <w:t>、論主破</w:t>
      </w:r>
    </w:p>
    <w:p w:rsidR="00AA36B3" w:rsidRPr="000F430A" w:rsidRDefault="008E692A" w:rsidP="008F538E">
      <w:pPr>
        <w:ind w:leftChars="400" w:left="960"/>
        <w:jc w:val="both"/>
        <w:outlineLvl w:val="6"/>
        <w:rPr>
          <w:rFonts w:ascii="Times New Roman" w:eastAsia="標楷體" w:hAnsi="Times New Roman" w:cs="Times New Roman"/>
          <w:color w:val="FF0000"/>
          <w:sz w:val="22"/>
          <w:shd w:val="pct15" w:color="auto" w:fill="FFFFFF"/>
        </w:rPr>
      </w:pPr>
      <w:r w:rsidRPr="000F430A">
        <w:rPr>
          <w:rFonts w:ascii="Times New Roman" w:hAnsi="Times New Roman" w:cs="Times New Roman"/>
          <w:szCs w:val="24"/>
        </w:rPr>
        <w:t>論主破它說：決「</w:t>
      </w:r>
      <w:r w:rsidRPr="000F430A">
        <w:rPr>
          <w:rFonts w:ascii="Times New Roman" w:eastAsia="標楷體" w:hAnsi="Times New Roman" w:cs="Times New Roman"/>
          <w:szCs w:val="24"/>
        </w:rPr>
        <w:t>非出定</w:t>
      </w:r>
      <w:r w:rsidRPr="000F430A">
        <w:rPr>
          <w:rFonts w:ascii="Times New Roman" w:hAnsi="Times New Roman" w:cs="Times New Roman"/>
          <w:szCs w:val="24"/>
        </w:rPr>
        <w:t>」後「</w:t>
      </w:r>
      <w:r w:rsidRPr="000F430A">
        <w:rPr>
          <w:rFonts w:ascii="Times New Roman" w:eastAsia="標楷體" w:hAnsi="Times New Roman" w:cs="Times New Roman"/>
          <w:szCs w:val="24"/>
        </w:rPr>
        <w:t>此識復生</w:t>
      </w:r>
      <w:r w:rsidRPr="000F430A">
        <w:rPr>
          <w:rFonts w:ascii="Times New Roman" w:hAnsi="Times New Roman" w:cs="Times New Roman"/>
          <w:szCs w:val="24"/>
        </w:rPr>
        <w:t>」，可以名為不離身。不離身識是異熟識，它不同轉識的斷已復生，「</w:t>
      </w:r>
      <w:r w:rsidRPr="000F430A">
        <w:rPr>
          <w:rFonts w:ascii="Times New Roman" w:eastAsia="標楷體" w:hAnsi="Times New Roman" w:cs="Times New Roman"/>
          <w:szCs w:val="24"/>
        </w:rPr>
        <w:t>異熟識</w:t>
      </w:r>
      <w:r w:rsidRPr="000F430A">
        <w:rPr>
          <w:rFonts w:ascii="Times New Roman" w:hAnsi="Times New Roman" w:cs="Times New Roman"/>
          <w:szCs w:val="24"/>
        </w:rPr>
        <w:t>」不斷則已，「</w:t>
      </w:r>
      <w:r w:rsidRPr="000F430A">
        <w:rPr>
          <w:rFonts w:ascii="Times New Roman" w:eastAsia="標楷體" w:hAnsi="Times New Roman" w:cs="Times New Roman"/>
          <w:szCs w:val="24"/>
        </w:rPr>
        <w:t>既間斷已</w:t>
      </w:r>
      <w:r w:rsidRPr="000F430A">
        <w:rPr>
          <w:rFonts w:ascii="Times New Roman" w:hAnsi="Times New Roman" w:cs="Times New Roman"/>
          <w:szCs w:val="24"/>
        </w:rPr>
        <w:t>」，就捨離此身，捨身以後，「</w:t>
      </w:r>
      <w:r w:rsidRPr="000F430A">
        <w:rPr>
          <w:rFonts w:ascii="Times New Roman" w:eastAsia="標楷體" w:hAnsi="Times New Roman" w:cs="Times New Roman"/>
          <w:szCs w:val="24"/>
        </w:rPr>
        <w:t>離</w:t>
      </w:r>
      <w:r w:rsidRPr="000F430A">
        <w:rPr>
          <w:rFonts w:ascii="Times New Roman" w:hAnsi="Times New Roman" w:cs="Times New Roman"/>
          <w:szCs w:val="24"/>
        </w:rPr>
        <w:t>」了「</w:t>
      </w:r>
      <w:r w:rsidRPr="000F430A">
        <w:rPr>
          <w:rFonts w:ascii="Times New Roman" w:eastAsia="標楷體" w:hAnsi="Times New Roman" w:cs="Times New Roman"/>
          <w:szCs w:val="24"/>
        </w:rPr>
        <w:t>結</w:t>
      </w:r>
      <w:r w:rsidRPr="000F430A">
        <w:rPr>
          <w:rFonts w:ascii="Times New Roman" w:hAnsi="Times New Roman" w:cs="Times New Roman"/>
          <w:szCs w:val="24"/>
        </w:rPr>
        <w:t>」生「</w:t>
      </w:r>
      <w:r w:rsidRPr="000F430A">
        <w:rPr>
          <w:rFonts w:ascii="Times New Roman" w:eastAsia="標楷體" w:hAnsi="Times New Roman" w:cs="Times New Roman"/>
          <w:szCs w:val="24"/>
        </w:rPr>
        <w:t>相續</w:t>
      </w:r>
      <w:r w:rsidRPr="000F430A">
        <w:rPr>
          <w:rFonts w:ascii="Times New Roman" w:hAnsi="Times New Roman" w:cs="Times New Roman"/>
          <w:szCs w:val="24"/>
        </w:rPr>
        <w:t>」，更攝持開展另一新生命之外，決「</w:t>
      </w:r>
      <w:r w:rsidRPr="000F430A">
        <w:rPr>
          <w:rFonts w:ascii="Times New Roman" w:eastAsia="標楷體" w:hAnsi="Times New Roman" w:cs="Times New Roman"/>
          <w:szCs w:val="24"/>
        </w:rPr>
        <w:t>無</w:t>
      </w:r>
      <w:r w:rsidRPr="000F430A">
        <w:rPr>
          <w:rFonts w:ascii="Times New Roman" w:hAnsi="Times New Roman" w:cs="Times New Roman"/>
          <w:szCs w:val="24"/>
        </w:rPr>
        <w:t>」「</w:t>
      </w:r>
      <w:r w:rsidRPr="000F430A">
        <w:rPr>
          <w:rFonts w:ascii="Times New Roman" w:eastAsia="標楷體" w:hAnsi="Times New Roman" w:cs="Times New Roman"/>
          <w:szCs w:val="24"/>
        </w:rPr>
        <w:t>重生</w:t>
      </w:r>
      <w:r w:rsidRPr="000F430A">
        <w:rPr>
          <w:rFonts w:ascii="Times New Roman" w:hAnsi="Times New Roman" w:cs="Times New Roman"/>
          <w:szCs w:val="24"/>
        </w:rPr>
        <w:t>」之理。</w:t>
      </w:r>
    </w:p>
    <w:p w:rsidR="00910DFE" w:rsidRPr="000F430A" w:rsidRDefault="008F538E" w:rsidP="005B03AE">
      <w:pPr>
        <w:spacing w:beforeLines="30"/>
        <w:ind w:leftChars="400" w:left="960"/>
        <w:jc w:val="both"/>
        <w:outlineLvl w:val="6"/>
        <w:rPr>
          <w:rFonts w:ascii="Times New Roman" w:eastAsia="標楷體" w:hAnsi="Times New Roman" w:cs="Times New Roman"/>
          <w:color w:val="FF0000"/>
          <w:sz w:val="22"/>
          <w:shd w:val="pct15" w:color="auto" w:fill="FFFFFF"/>
        </w:rPr>
      </w:pPr>
      <w:r w:rsidRPr="000F430A">
        <w:rPr>
          <w:rFonts w:ascii="Times New Roman" w:eastAsia="新細明體" w:hAnsi="Times New Roman" w:cs="Times New Roman" w:hint="eastAsia"/>
          <w:sz w:val="22"/>
          <w:bdr w:val="single" w:sz="4" w:space="0" w:color="auto"/>
          <w:shd w:val="pct15" w:color="auto" w:fill="FFFFFF"/>
        </w:rPr>
        <w:t>c</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申論</w:t>
      </w:r>
    </w:p>
    <w:p w:rsidR="008F538E" w:rsidRPr="000F430A" w:rsidRDefault="008F538E" w:rsidP="008F538E">
      <w:pPr>
        <w:ind w:leftChars="400" w:left="960"/>
        <w:jc w:val="both"/>
        <w:outlineLvl w:val="6"/>
        <w:rPr>
          <w:rFonts w:ascii="Times New Roman" w:hAnsi="Times New Roman" w:cs="Times New Roman"/>
          <w:szCs w:val="24"/>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有部的生命存亡，由於命根，意識不妨斷而復續，並不是什麼異熟識；</w:t>
      </w:r>
      <w:r w:rsidRPr="000F430A">
        <w:rPr>
          <w:rStyle w:val="aa"/>
          <w:rFonts w:ascii="Times New Roman" w:hAnsi="Times New Roman" w:cs="Times New Roman"/>
          <w:szCs w:val="24"/>
        </w:rPr>
        <w:footnoteReference w:id="50"/>
      </w:r>
    </w:p>
    <w:p w:rsidR="008F538E" w:rsidRPr="000F430A" w:rsidRDefault="008F538E" w:rsidP="005B03AE">
      <w:pPr>
        <w:spacing w:beforeLines="30"/>
        <w:ind w:leftChars="400" w:left="960"/>
        <w:jc w:val="both"/>
        <w:outlineLvl w:val="6"/>
        <w:rPr>
          <w:rFonts w:ascii="Times New Roman" w:hAnsi="Times New Roman" w:cs="Times New Roman"/>
          <w:szCs w:val="24"/>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唯識家認為總異熟果是建立在果報識上的，所以不許異熟識可斷。</w:t>
      </w:r>
    </w:p>
    <w:p w:rsidR="008E692A" w:rsidRPr="000F430A" w:rsidRDefault="008E692A" w:rsidP="005B03AE">
      <w:pPr>
        <w:spacing w:beforeLines="30"/>
        <w:ind w:leftChars="400" w:left="960"/>
        <w:jc w:val="both"/>
        <w:outlineLvl w:val="6"/>
        <w:rPr>
          <w:rFonts w:ascii="Times New Roman" w:eastAsia="標楷體" w:hAnsi="Times New Roman" w:cs="Times New Roman"/>
          <w:color w:val="FF0000"/>
          <w:sz w:val="22"/>
          <w:shd w:val="pct15" w:color="auto" w:fill="FFFFFF"/>
        </w:rPr>
      </w:pPr>
      <w:r w:rsidRPr="000F430A">
        <w:rPr>
          <w:rFonts w:ascii="Times New Roman" w:hAnsi="Times New Roman" w:cs="Times New Roman"/>
          <w:szCs w:val="24"/>
        </w:rPr>
        <w:t>兩家的定義不同。</w:t>
      </w:r>
    </w:p>
    <w:p w:rsidR="00384066" w:rsidRPr="000F430A" w:rsidRDefault="008F538E" w:rsidP="005B03AE">
      <w:pPr>
        <w:spacing w:beforeLines="30"/>
        <w:ind w:leftChars="250" w:left="60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w:t>
      </w:r>
      <w:r w:rsidRPr="000F430A">
        <w:rPr>
          <w:rFonts w:ascii="Times New Roman" w:hAnsi="Times New Roman" w:cs="Times New Roman" w:hint="eastAsia"/>
          <w:sz w:val="22"/>
          <w:szCs w:val="20"/>
          <w:bdr w:val="single" w:sz="4" w:space="0" w:color="auto"/>
          <w:shd w:val="pct15" w:color="auto" w:fill="FFFFFF"/>
        </w:rPr>
        <w:t>2</w:t>
      </w:r>
      <w:r w:rsidRPr="000F430A">
        <w:rPr>
          <w:rFonts w:ascii="Times New Roman" w:hAnsi="Times New Roman" w:cs="Times New Roman" w:hint="eastAsia"/>
          <w:sz w:val="22"/>
          <w:szCs w:val="20"/>
          <w:bdr w:val="single" w:sz="4" w:space="0" w:color="auto"/>
          <w:shd w:val="pct15" w:color="auto" w:fill="FFFFFF"/>
        </w:rPr>
        <w:t>）破經部譬喻師說</w:t>
      </w:r>
    </w:p>
    <w:p w:rsidR="00910DFE" w:rsidRPr="000F430A" w:rsidRDefault="003B2208" w:rsidP="008F538E">
      <w:pPr>
        <w:ind w:leftChars="300" w:left="720"/>
        <w:jc w:val="both"/>
        <w:outlineLvl w:val="5"/>
        <w:rPr>
          <w:rFonts w:ascii="Times New Roman" w:eastAsia="新細明體" w:hAnsi="Times New Roman" w:cs="Times New Roman"/>
          <w:sz w:val="18"/>
          <w:szCs w:val="20"/>
          <w:bdr w:val="single" w:sz="4" w:space="0" w:color="auto"/>
          <w:shd w:val="pct15" w:color="auto" w:fill="FFFFFF"/>
        </w:rPr>
      </w:pPr>
      <w:r w:rsidRPr="000F430A">
        <w:rPr>
          <w:rFonts w:ascii="Times New Roman" w:hAnsi="Times New Roman" w:cs="Times New Roman" w:hint="eastAsia"/>
          <w:caps/>
          <w:sz w:val="22"/>
          <w:szCs w:val="20"/>
          <w:bdr w:val="single" w:sz="4" w:space="0" w:color="auto"/>
          <w:shd w:val="pct15" w:color="auto" w:fill="FFFFFF"/>
        </w:rPr>
        <w:t>A</w:t>
      </w:r>
      <w:r w:rsidR="008F538E" w:rsidRPr="000F430A">
        <w:rPr>
          <w:rFonts w:ascii="Times New Roman" w:hAnsi="Times New Roman" w:cs="Times New Roman" w:hint="eastAsia"/>
          <w:sz w:val="22"/>
          <w:szCs w:val="20"/>
          <w:bdr w:val="single" w:sz="4" w:space="0" w:color="auto"/>
          <w:shd w:val="pct15" w:color="auto" w:fill="FFFFFF"/>
        </w:rPr>
        <w:t>、</w:t>
      </w:r>
      <w:r w:rsidR="00384066" w:rsidRPr="000F430A">
        <w:rPr>
          <w:rFonts w:ascii="Times New Roman" w:eastAsia="新細明體" w:hAnsi="Times New Roman" w:cs="Times New Roman"/>
          <w:sz w:val="22"/>
          <w:bdr w:val="single" w:sz="4" w:space="0" w:color="auto"/>
          <w:shd w:val="pct15" w:color="auto" w:fill="FFFFFF"/>
        </w:rPr>
        <w:t>引論文</w:t>
      </w:r>
    </w:p>
    <w:p w:rsidR="008E692A" w:rsidRPr="000F430A" w:rsidRDefault="008E692A" w:rsidP="008F538E">
      <w:pPr>
        <w:ind w:leftChars="300" w:left="720"/>
        <w:jc w:val="both"/>
        <w:outlineLvl w:val="5"/>
        <w:rPr>
          <w:rFonts w:ascii="Times New Roman" w:eastAsia="新細明體" w:hAnsi="Times New Roman" w:cs="Times New Roman"/>
          <w:sz w:val="18"/>
          <w:szCs w:val="20"/>
          <w:bdr w:val="single" w:sz="4" w:space="0" w:color="auto"/>
          <w:shd w:val="pct15" w:color="auto" w:fill="FFFFFF"/>
        </w:rPr>
      </w:pPr>
      <w:r w:rsidRPr="000F430A">
        <w:rPr>
          <w:rFonts w:ascii="Times New Roman" w:eastAsia="標楷體" w:hAnsi="Times New Roman" w:cs="Times New Roman"/>
          <w:szCs w:val="24"/>
        </w:rPr>
        <w:t>又若有執以意識故滅定有心，此心不成：定不應成故，所緣行相不可得故，應有</w:t>
      </w:r>
      <w:r w:rsidR="00140798" w:rsidRPr="000F430A">
        <w:rPr>
          <w:rFonts w:ascii="Times New Roman" w:eastAsia="標楷體" w:hAnsi="Times New Roman" w:cs="Times New Roman"/>
          <w:sz w:val="22"/>
          <w:szCs w:val="20"/>
          <w:shd w:val="pct15" w:color="auto" w:fill="FFFFFF"/>
        </w:rPr>
        <w:t>（</w:t>
      </w:r>
      <w:r w:rsidR="00140798" w:rsidRPr="000F430A">
        <w:rPr>
          <w:rFonts w:ascii="Times New Roman" w:eastAsia="標楷體" w:hAnsi="Times New Roman" w:cs="Times New Roman"/>
          <w:sz w:val="22"/>
          <w:szCs w:val="20"/>
          <w:shd w:val="pct15" w:color="auto" w:fill="FFFFFF"/>
        </w:rPr>
        <w:t>p.151</w:t>
      </w:r>
      <w:r w:rsidR="00140798" w:rsidRPr="000F430A">
        <w:rPr>
          <w:rFonts w:ascii="Times New Roman" w:eastAsia="標楷體" w:hAnsi="Times New Roman" w:cs="Times New Roman"/>
          <w:sz w:val="22"/>
          <w:szCs w:val="20"/>
          <w:shd w:val="pct15" w:color="auto" w:fill="FFFFFF"/>
        </w:rPr>
        <w:t>）</w:t>
      </w:r>
      <w:r w:rsidRPr="000F430A">
        <w:rPr>
          <w:rFonts w:ascii="Times New Roman" w:eastAsia="標楷體" w:hAnsi="Times New Roman" w:cs="Times New Roman"/>
          <w:szCs w:val="24"/>
        </w:rPr>
        <w:t>善根相應過故，不善無記不應理故，應有想</w:t>
      </w:r>
      <w:r w:rsidR="008B4599" w:rsidRPr="000F430A">
        <w:rPr>
          <w:rFonts w:ascii="Times New Roman" w:eastAsia="標楷體" w:hAnsi="Times New Roman" w:cs="Times New Roman"/>
          <w:szCs w:val="24"/>
        </w:rPr>
        <w:t>、</w:t>
      </w:r>
      <w:r w:rsidRPr="000F430A">
        <w:rPr>
          <w:rFonts w:ascii="Times New Roman" w:eastAsia="標楷體" w:hAnsi="Times New Roman" w:cs="Times New Roman"/>
          <w:szCs w:val="24"/>
        </w:rPr>
        <w:t>受現行過故，觸可得故，於三摩地有功能故，應有唯滅想過失故，應有其思</w:t>
      </w:r>
      <w:r w:rsidR="008B4599" w:rsidRPr="000F430A">
        <w:rPr>
          <w:rFonts w:ascii="Times New Roman" w:eastAsia="標楷體" w:hAnsi="Times New Roman" w:cs="Times New Roman"/>
          <w:szCs w:val="24"/>
        </w:rPr>
        <w:t>、</w:t>
      </w:r>
      <w:r w:rsidRPr="000F430A">
        <w:rPr>
          <w:rFonts w:ascii="Times New Roman" w:eastAsia="標楷體" w:hAnsi="Times New Roman" w:cs="Times New Roman"/>
          <w:szCs w:val="24"/>
        </w:rPr>
        <w:t>信等善根現行過故，拔彼能依令離所依不應理故，有譬喻故，如非遍行此不有故。</w:t>
      </w:r>
    </w:p>
    <w:p w:rsidR="00384066" w:rsidRPr="000F430A" w:rsidRDefault="003B2208" w:rsidP="005B03AE">
      <w:pPr>
        <w:spacing w:beforeLines="30"/>
        <w:ind w:leftChars="300" w:left="720"/>
        <w:jc w:val="both"/>
        <w:outlineLvl w:val="5"/>
        <w:rPr>
          <w:rFonts w:ascii="Times New Roman" w:hAnsi="Times New Roman" w:cs="Times New Roman"/>
          <w:szCs w:val="24"/>
          <w:shd w:val="pct15" w:color="auto" w:fill="FFFFFF"/>
        </w:rPr>
      </w:pPr>
      <w:r w:rsidRPr="000F430A">
        <w:rPr>
          <w:rFonts w:ascii="Times New Roman" w:hAnsi="Times New Roman" w:cs="Times New Roman" w:hint="eastAsia"/>
          <w:sz w:val="22"/>
          <w:szCs w:val="20"/>
          <w:bdr w:val="single" w:sz="4" w:space="0" w:color="auto"/>
          <w:shd w:val="pct15" w:color="auto" w:fill="FFFFFF"/>
        </w:rPr>
        <w:lastRenderedPageBreak/>
        <w:t>B</w:t>
      </w:r>
      <w:r w:rsidR="008F538E" w:rsidRPr="000F430A">
        <w:rPr>
          <w:rFonts w:ascii="Times New Roman" w:hAnsi="Times New Roman" w:cs="Times New Roman" w:hint="eastAsia"/>
          <w:sz w:val="22"/>
          <w:szCs w:val="20"/>
          <w:bdr w:val="single" w:sz="4" w:space="0" w:color="auto"/>
          <w:shd w:val="pct15" w:color="auto" w:fill="FFFFFF"/>
        </w:rPr>
        <w:t>、</w:t>
      </w:r>
      <w:r w:rsidR="00384066" w:rsidRPr="000F430A">
        <w:rPr>
          <w:rFonts w:ascii="Times New Roman" w:eastAsia="新細明體" w:hAnsi="Times New Roman" w:cs="Times New Roman"/>
          <w:sz w:val="22"/>
          <w:bdr w:val="single" w:sz="4" w:space="0" w:color="auto"/>
          <w:shd w:val="pct15" w:color="auto" w:fill="FFFFFF"/>
        </w:rPr>
        <w:t>釋論義</w:t>
      </w:r>
    </w:p>
    <w:p w:rsidR="00910DFE" w:rsidRPr="000F430A" w:rsidRDefault="008F538E" w:rsidP="008F538E">
      <w:pPr>
        <w:ind w:leftChars="350" w:left="840"/>
        <w:jc w:val="both"/>
        <w:outlineLvl w:val="6"/>
        <w:rPr>
          <w:rFonts w:ascii="Times New Roman" w:eastAsia="標楷體" w:hAnsi="Times New Roman" w:cs="Times New Roman"/>
          <w:color w:val="FF0000"/>
          <w:sz w:val="22"/>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003B2208"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w:t>
      </w:r>
      <w:r w:rsidRPr="000F430A">
        <w:rPr>
          <w:rFonts w:ascii="新細明體" w:eastAsia="新細明體" w:hAnsi="新細明體" w:cs="新細明體" w:hint="eastAsia"/>
          <w:sz w:val="22"/>
          <w:bdr w:val="single" w:sz="4" w:space="0" w:color="auto"/>
          <w:shd w:val="pct15" w:color="auto" w:fill="FFFFFF"/>
        </w:rPr>
        <w:t>總明</w:t>
      </w:r>
    </w:p>
    <w:p w:rsidR="008F538E" w:rsidRPr="000F430A" w:rsidRDefault="008E692A" w:rsidP="008F538E">
      <w:pPr>
        <w:ind w:leftChars="350" w:left="840"/>
        <w:jc w:val="both"/>
        <w:outlineLvl w:val="6"/>
        <w:rPr>
          <w:rFonts w:ascii="Times New Roman" w:hAnsi="Times New Roman" w:cs="Times New Roman"/>
          <w:szCs w:val="24"/>
        </w:rPr>
      </w:pPr>
      <w:r w:rsidRPr="000F430A">
        <w:rPr>
          <w:rFonts w:ascii="Times New Roman" w:hAnsi="Times New Roman" w:cs="Times New Roman"/>
          <w:szCs w:val="24"/>
        </w:rPr>
        <w:t>再破經部譬喻師，它是主張滅定有細意識的。</w:t>
      </w:r>
      <w:r w:rsidR="00BB018F" w:rsidRPr="000F430A">
        <w:rPr>
          <w:rStyle w:val="aa"/>
          <w:rFonts w:ascii="Times New Roman" w:hAnsi="Times New Roman" w:cs="Times New Roman"/>
          <w:szCs w:val="24"/>
        </w:rPr>
        <w:footnoteReference w:id="51"/>
      </w:r>
    </w:p>
    <w:p w:rsidR="008F538E" w:rsidRPr="000F430A" w:rsidRDefault="008F538E" w:rsidP="005B03AE">
      <w:pPr>
        <w:spacing w:beforeLines="30"/>
        <w:ind w:leftChars="350" w:left="84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00D51A0B"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）別辨</w:t>
      </w:r>
    </w:p>
    <w:p w:rsidR="00795BB4" w:rsidRPr="000F430A" w:rsidRDefault="00795BB4" w:rsidP="00795BB4">
      <w:pPr>
        <w:ind w:leftChars="400" w:left="96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、敘異計</w:t>
      </w:r>
    </w:p>
    <w:p w:rsidR="00910DFE" w:rsidRPr="000F430A" w:rsidRDefault="008E692A" w:rsidP="00795BB4">
      <w:pPr>
        <w:ind w:leftChars="400" w:left="960"/>
        <w:jc w:val="both"/>
        <w:outlineLvl w:val="6"/>
        <w:rPr>
          <w:rFonts w:ascii="Times New Roman" w:eastAsia="標楷體" w:hAnsi="Times New Roman" w:cs="Times New Roman"/>
          <w:color w:val="FF0000"/>
          <w:sz w:val="22"/>
          <w:shd w:val="pct15" w:color="auto" w:fill="FFFFFF"/>
        </w:rPr>
      </w:pPr>
      <w:r w:rsidRPr="000F430A">
        <w:rPr>
          <w:rFonts w:ascii="Times New Roman" w:hAnsi="Times New Roman" w:cs="Times New Roman"/>
          <w:szCs w:val="24"/>
        </w:rPr>
        <w:t>此定叫無心定，也叫滅受想定，受</w:t>
      </w:r>
      <w:r w:rsidR="001A3FEC" w:rsidRPr="000F430A">
        <w:rPr>
          <w:rFonts w:ascii="Times New Roman" w:hAnsi="Times New Roman" w:cs="Times New Roman"/>
          <w:szCs w:val="24"/>
        </w:rPr>
        <w:t>、</w:t>
      </w:r>
      <w:r w:rsidRPr="000F430A">
        <w:rPr>
          <w:rFonts w:ascii="Times New Roman" w:hAnsi="Times New Roman" w:cs="Times New Roman"/>
          <w:szCs w:val="24"/>
        </w:rPr>
        <w:t>想與意識能不能脫離關係？有意識</w:t>
      </w:r>
      <w:r w:rsidR="001A3FEC" w:rsidRPr="000F430A">
        <w:rPr>
          <w:rFonts w:ascii="Times New Roman" w:hAnsi="Times New Roman" w:cs="Times New Roman"/>
          <w:szCs w:val="24"/>
        </w:rPr>
        <w:t>，</w:t>
      </w:r>
      <w:r w:rsidRPr="000F430A">
        <w:rPr>
          <w:rFonts w:ascii="Times New Roman" w:hAnsi="Times New Roman" w:cs="Times New Roman"/>
          <w:szCs w:val="24"/>
        </w:rPr>
        <w:t>有沒有受</w:t>
      </w:r>
      <w:r w:rsidR="001A3FEC" w:rsidRPr="000F430A">
        <w:rPr>
          <w:rFonts w:ascii="Times New Roman" w:hAnsi="Times New Roman" w:cs="Times New Roman"/>
          <w:szCs w:val="24"/>
        </w:rPr>
        <w:t>、</w:t>
      </w:r>
      <w:r w:rsidRPr="000F430A">
        <w:rPr>
          <w:rFonts w:ascii="Times New Roman" w:hAnsi="Times New Roman" w:cs="Times New Roman"/>
          <w:szCs w:val="24"/>
        </w:rPr>
        <w:t>想心所？這都是問題。</w:t>
      </w:r>
    </w:p>
    <w:p w:rsidR="00910DFE" w:rsidRPr="000F430A" w:rsidRDefault="008E692A" w:rsidP="005B03AE">
      <w:pPr>
        <w:spacing w:beforeLines="30"/>
        <w:ind w:leftChars="400" w:left="960"/>
        <w:jc w:val="both"/>
        <w:outlineLvl w:val="6"/>
        <w:rPr>
          <w:rFonts w:ascii="Times New Roman" w:eastAsia="標楷體" w:hAnsi="Times New Roman" w:cs="Times New Roman"/>
          <w:color w:val="FF0000"/>
          <w:sz w:val="22"/>
          <w:shd w:val="pct15" w:color="auto" w:fill="FFFFFF"/>
        </w:rPr>
      </w:pPr>
      <w:r w:rsidRPr="000F430A">
        <w:rPr>
          <w:rFonts w:ascii="Times New Roman" w:hAnsi="Times New Roman" w:cs="Times New Roman"/>
          <w:szCs w:val="24"/>
        </w:rPr>
        <w:t>經部師上座主張沒有受</w:t>
      </w:r>
      <w:r w:rsidR="001A3FEC" w:rsidRPr="000F430A">
        <w:rPr>
          <w:rFonts w:ascii="Times New Roman" w:hAnsi="Times New Roman" w:cs="Times New Roman"/>
          <w:szCs w:val="24"/>
        </w:rPr>
        <w:t>、</w:t>
      </w:r>
      <w:r w:rsidRPr="000F430A">
        <w:rPr>
          <w:rFonts w:ascii="Times New Roman" w:hAnsi="Times New Roman" w:cs="Times New Roman"/>
          <w:szCs w:val="24"/>
        </w:rPr>
        <w:t>想等心所，但有不離識而假立的觸；</w:t>
      </w:r>
      <w:r w:rsidR="0066381A" w:rsidRPr="000F430A">
        <w:rPr>
          <w:rStyle w:val="aa"/>
          <w:rFonts w:ascii="Times New Roman" w:hAnsi="Times New Roman" w:cs="Times New Roman"/>
          <w:szCs w:val="24"/>
        </w:rPr>
        <w:footnoteReference w:id="52"/>
      </w:r>
    </w:p>
    <w:p w:rsidR="00910DFE" w:rsidRPr="000F430A" w:rsidRDefault="008E692A" w:rsidP="005B03AE">
      <w:pPr>
        <w:spacing w:beforeLines="30"/>
        <w:ind w:leftChars="400" w:left="960"/>
        <w:jc w:val="both"/>
        <w:outlineLvl w:val="6"/>
        <w:rPr>
          <w:rFonts w:ascii="Times New Roman" w:eastAsia="標楷體" w:hAnsi="Times New Roman" w:cs="Times New Roman"/>
          <w:color w:val="FF0000"/>
          <w:sz w:val="22"/>
          <w:shd w:val="pct15" w:color="auto" w:fill="FFFFFF"/>
        </w:rPr>
      </w:pPr>
      <w:r w:rsidRPr="000F430A">
        <w:rPr>
          <w:rFonts w:ascii="Times New Roman" w:hAnsi="Times New Roman" w:cs="Times New Roman"/>
          <w:szCs w:val="24"/>
        </w:rPr>
        <w:t>上座的弟子大德邏摩，主張觸也沒有。</w:t>
      </w:r>
      <w:r w:rsidR="00D6276A" w:rsidRPr="000F430A">
        <w:rPr>
          <w:rStyle w:val="aa"/>
          <w:rFonts w:ascii="Times New Roman" w:hAnsi="Times New Roman" w:cs="Times New Roman"/>
          <w:szCs w:val="24"/>
        </w:rPr>
        <w:footnoteReference w:id="53"/>
      </w:r>
    </w:p>
    <w:p w:rsidR="00795BB4" w:rsidRPr="000F430A" w:rsidRDefault="00795BB4" w:rsidP="005B03AE">
      <w:pPr>
        <w:spacing w:beforeLines="30"/>
        <w:ind w:leftChars="400" w:left="960"/>
        <w:jc w:val="both"/>
        <w:outlineLvl w:val="6"/>
        <w:rPr>
          <w:rFonts w:ascii="新細明體" w:eastAsia="新細明體" w:hAnsi="新細明體" w:cs="新細明體"/>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lastRenderedPageBreak/>
        <w:t>b</w:t>
      </w:r>
      <w:r w:rsidRPr="000F430A">
        <w:rPr>
          <w:rFonts w:ascii="Times New Roman" w:eastAsia="新細明體" w:hAnsi="Times New Roman" w:cs="Times New Roman" w:hint="eastAsia"/>
          <w:sz w:val="22"/>
          <w:bdr w:val="single" w:sz="4" w:space="0" w:color="auto"/>
          <w:shd w:val="pct15" w:color="auto" w:fill="FFFFFF"/>
        </w:rPr>
        <w:t>、</w:t>
      </w:r>
      <w:r w:rsidRPr="000F430A">
        <w:rPr>
          <w:rFonts w:ascii="新細明體" w:eastAsia="新細明體" w:hAnsi="新細明體" w:cs="新細明體" w:hint="eastAsia"/>
          <w:sz w:val="22"/>
          <w:bdr w:val="single" w:sz="4" w:space="0" w:color="auto"/>
          <w:shd w:val="pct15" w:color="auto" w:fill="FFFFFF"/>
        </w:rPr>
        <w:t>論主破</w:t>
      </w:r>
    </w:p>
    <w:p w:rsidR="00D51A0B" w:rsidRPr="000F430A" w:rsidRDefault="00D51A0B" w:rsidP="005B03AE">
      <w:pPr>
        <w:spacing w:beforeLines="30"/>
        <w:ind w:leftChars="450" w:left="1080"/>
        <w:jc w:val="both"/>
        <w:outlineLvl w:val="6"/>
        <w:rPr>
          <w:rFonts w:ascii="Times New Roman" w:hAnsi="Times New Roman" w:cs="Times New Roman"/>
          <w:szCs w:val="24"/>
        </w:rPr>
      </w:pPr>
      <w:r w:rsidRPr="000F430A">
        <w:rPr>
          <w:rFonts w:ascii="Times New Roman" w:eastAsia="新細明體" w:hAnsi="Times New Roman" w:cs="Times New Roman" w:hint="eastAsia"/>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）總說</w:t>
      </w:r>
    </w:p>
    <w:p w:rsidR="008E692A" w:rsidRPr="000F430A" w:rsidRDefault="008E692A" w:rsidP="005B03AE">
      <w:pPr>
        <w:spacing w:beforeLines="30"/>
        <w:ind w:leftChars="450" w:left="1080"/>
        <w:jc w:val="both"/>
        <w:outlineLvl w:val="6"/>
        <w:rPr>
          <w:rFonts w:ascii="Times New Roman" w:eastAsia="標楷體" w:hAnsi="Times New Roman" w:cs="Times New Roman"/>
          <w:color w:val="FF0000"/>
          <w:sz w:val="22"/>
          <w:shd w:val="pct15" w:color="auto" w:fill="FFFFFF"/>
        </w:rPr>
      </w:pPr>
      <w:r w:rsidRPr="000F430A">
        <w:rPr>
          <w:rFonts w:ascii="Times New Roman" w:hAnsi="Times New Roman" w:cs="Times New Roman"/>
          <w:szCs w:val="24"/>
        </w:rPr>
        <w:t>在論主看來，若說「</w:t>
      </w:r>
      <w:r w:rsidRPr="000F430A">
        <w:rPr>
          <w:rFonts w:ascii="Times New Roman" w:eastAsia="標楷體" w:hAnsi="Times New Roman" w:cs="Times New Roman"/>
          <w:szCs w:val="24"/>
        </w:rPr>
        <w:t>以意識故</w:t>
      </w:r>
      <w:r w:rsidRPr="000F430A">
        <w:rPr>
          <w:rFonts w:ascii="Times New Roman" w:hAnsi="Times New Roman" w:cs="Times New Roman"/>
          <w:szCs w:val="24"/>
        </w:rPr>
        <w:t>」，佛說「</w:t>
      </w:r>
      <w:r w:rsidRPr="000F430A">
        <w:rPr>
          <w:rFonts w:ascii="Times New Roman" w:eastAsia="標楷體" w:hAnsi="Times New Roman" w:cs="Times New Roman"/>
          <w:szCs w:val="24"/>
        </w:rPr>
        <w:t>滅定有心」</w:t>
      </w:r>
      <w:r w:rsidRPr="000F430A">
        <w:rPr>
          <w:rFonts w:ascii="Times New Roman" w:hAnsi="Times New Roman" w:cs="Times New Roman"/>
          <w:szCs w:val="24"/>
        </w:rPr>
        <w:t>，這有種種的過失。</w:t>
      </w:r>
    </w:p>
    <w:p w:rsidR="00D51A0B" w:rsidRPr="000F430A" w:rsidRDefault="00D51A0B" w:rsidP="005B03AE">
      <w:pPr>
        <w:spacing w:beforeLines="30"/>
        <w:ind w:leftChars="450" w:left="1080"/>
        <w:jc w:val="both"/>
        <w:outlineLvl w:val="6"/>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b</w:t>
      </w:r>
      <w:r w:rsidRPr="000F430A">
        <w:rPr>
          <w:rFonts w:ascii="Times New Roman" w:hAnsi="Times New Roman" w:cs="Times New Roman" w:hint="eastAsia"/>
          <w:sz w:val="22"/>
          <w:bdr w:val="single" w:sz="4" w:space="0" w:color="auto"/>
          <w:shd w:val="pct15" w:color="auto" w:fill="FFFFFF"/>
        </w:rPr>
        <w:t>）別論</w:t>
      </w:r>
    </w:p>
    <w:p w:rsidR="00AA2941" w:rsidRPr="000F430A" w:rsidRDefault="00D51A0B" w:rsidP="00D51A0B">
      <w:pPr>
        <w:ind w:leftChars="500" w:left="1200"/>
        <w:jc w:val="both"/>
        <w:outlineLvl w:val="7"/>
        <w:rPr>
          <w:rFonts w:ascii="Times New Roman" w:eastAsia="標楷體" w:hAnsi="Times New Roman" w:cs="Times New Roman"/>
          <w:sz w:val="22"/>
          <w:shd w:val="pct15" w:color="auto" w:fill="FFFFFF"/>
        </w:rPr>
      </w:pPr>
      <w:r w:rsidRPr="000F430A">
        <w:rPr>
          <w:rFonts w:ascii="新細明體" w:eastAsia="新細明體" w:hAnsi="新細明體" w:cs="新細明體" w:hint="eastAsia"/>
          <w:sz w:val="22"/>
          <w:bdr w:val="single" w:sz="4" w:space="0" w:color="auto"/>
          <w:shd w:val="pct15" w:color="auto" w:fill="FFFFFF"/>
        </w:rPr>
        <w:t>Ⅰ</w:t>
      </w:r>
      <w:r w:rsidRPr="000F430A">
        <w:rPr>
          <w:rFonts w:ascii="Times New Roman" w:eastAsia="新細明體" w:hAnsi="Times New Roman" w:cs="Times New Roman" w:hint="eastAsia"/>
          <w:sz w:val="22"/>
          <w:bdr w:val="single" w:sz="4" w:space="0" w:color="auto"/>
          <w:shd w:val="pct15" w:color="auto" w:fill="FFFFFF"/>
        </w:rPr>
        <w:t>、</w:t>
      </w:r>
      <w:r w:rsidR="00795BB4" w:rsidRPr="000F430A">
        <w:rPr>
          <w:rFonts w:ascii="Times New Roman" w:hAnsi="Times New Roman" w:cs="Times New Roman"/>
          <w:sz w:val="22"/>
          <w:bdr w:val="single" w:sz="4" w:space="0" w:color="auto"/>
          <w:shd w:val="pct15" w:color="auto" w:fill="FFFFFF"/>
        </w:rPr>
        <w:t>以有心所</w:t>
      </w:r>
      <w:r w:rsidR="00AA2941" w:rsidRPr="000F430A">
        <w:rPr>
          <w:rFonts w:ascii="Times New Roman" w:hAnsi="Times New Roman" w:cs="Times New Roman"/>
          <w:sz w:val="22"/>
          <w:bdr w:val="single" w:sz="4" w:space="0" w:color="auto"/>
          <w:shd w:val="pct15" w:color="auto" w:fill="FFFFFF"/>
        </w:rPr>
        <w:t>難</w:t>
      </w:r>
    </w:p>
    <w:p w:rsidR="00910DFE" w:rsidRPr="000F430A" w:rsidRDefault="00D51A0B" w:rsidP="00DA4142">
      <w:pPr>
        <w:ind w:leftChars="550" w:left="132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I</w:t>
      </w:r>
      <w:r w:rsidRPr="000F430A">
        <w:rPr>
          <w:rFonts w:ascii="Times New Roman" w:eastAsia="新細明體" w:hAnsi="Times New Roman" w:cs="Times New Roman"/>
          <w:sz w:val="22"/>
          <w:bdr w:val="single" w:sz="4" w:space="0" w:color="auto"/>
          <w:shd w:val="pct15" w:color="auto" w:fill="FFFFFF"/>
        </w:rPr>
        <w:t>）</w:t>
      </w:r>
      <w:r w:rsidR="00795BB4" w:rsidRPr="000F430A">
        <w:rPr>
          <w:rFonts w:ascii="Times New Roman" w:eastAsia="新細明體" w:hAnsi="Times New Roman" w:cs="Times New Roman"/>
          <w:sz w:val="22"/>
          <w:bdr w:val="single" w:sz="4" w:space="0" w:color="auto"/>
          <w:shd w:val="pct15" w:color="auto" w:fill="FFFFFF"/>
        </w:rPr>
        <w:t>「</w:t>
      </w:r>
      <w:r w:rsidR="00AA2941" w:rsidRPr="000F430A">
        <w:rPr>
          <w:rFonts w:ascii="Times New Roman" w:hAnsi="Times New Roman" w:cs="Times New Roman"/>
          <w:sz w:val="22"/>
          <w:bdr w:val="single" w:sz="4" w:space="0" w:color="auto"/>
          <w:shd w:val="pct15" w:color="auto" w:fill="FFFFFF"/>
        </w:rPr>
        <w:t>定體</w:t>
      </w:r>
      <w:r w:rsidR="00795BB4" w:rsidRPr="000F430A">
        <w:rPr>
          <w:rFonts w:ascii="Times New Roman" w:hAnsi="Times New Roman" w:cs="Times New Roman"/>
          <w:sz w:val="22"/>
          <w:bdr w:val="single" w:sz="4" w:space="0" w:color="auto"/>
          <w:shd w:val="pct15" w:color="auto" w:fill="FFFFFF"/>
        </w:rPr>
        <w:t>」</w:t>
      </w:r>
      <w:r w:rsidR="00AA2941" w:rsidRPr="000F430A">
        <w:rPr>
          <w:rFonts w:ascii="Times New Roman" w:hAnsi="Times New Roman" w:cs="Times New Roman"/>
          <w:sz w:val="22"/>
          <w:bdr w:val="single" w:sz="4" w:space="0" w:color="auto"/>
          <w:shd w:val="pct15" w:color="auto" w:fill="FFFFFF"/>
        </w:rPr>
        <w:t>難</w:t>
      </w:r>
    </w:p>
    <w:p w:rsidR="00795BB4" w:rsidRPr="000F430A" w:rsidRDefault="008E692A" w:rsidP="00DA4142">
      <w:pPr>
        <w:ind w:leftChars="550" w:left="1320"/>
        <w:jc w:val="both"/>
        <w:outlineLvl w:val="7"/>
        <w:rPr>
          <w:rFonts w:ascii="Times New Roman" w:hAnsi="Times New Roman" w:cs="Times New Roman"/>
          <w:szCs w:val="24"/>
        </w:rPr>
      </w:pPr>
      <w:r w:rsidRPr="000F430A">
        <w:rPr>
          <w:rFonts w:ascii="Times New Roman" w:hAnsi="Times New Roman" w:cs="Times New Roman"/>
          <w:szCs w:val="24"/>
        </w:rPr>
        <w:t>「</w:t>
      </w:r>
      <w:r w:rsidRPr="000F430A">
        <w:rPr>
          <w:rFonts w:ascii="Times New Roman" w:eastAsia="標楷體" w:hAnsi="Times New Roman" w:cs="Times New Roman"/>
          <w:szCs w:val="24"/>
        </w:rPr>
        <w:t>定不應成故</w:t>
      </w:r>
      <w:r w:rsidRPr="000F430A">
        <w:rPr>
          <w:rFonts w:ascii="Times New Roman" w:hAnsi="Times New Roman" w:cs="Times New Roman"/>
          <w:szCs w:val="24"/>
        </w:rPr>
        <w:t>」，約定體難。</w:t>
      </w:r>
    </w:p>
    <w:p w:rsidR="00AA2941" w:rsidRPr="000F430A" w:rsidRDefault="008E692A" w:rsidP="005B03AE">
      <w:pPr>
        <w:spacing w:beforeLines="30"/>
        <w:ind w:leftChars="550" w:left="132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此定叫無心定，定中既有了意識心，無心定體怎麼建立？若說沒有五識所以叫無心定，那麼，一切定都應該叫無心定，因為一切定都是沒有前五識的。事實上，其餘的一切定，有意識存在，雖沒有五識，不叫無心定，可見滅定既稱為無心定，不能說它有意識存在。</w:t>
      </w:r>
    </w:p>
    <w:p w:rsidR="00910DFE" w:rsidRPr="000F430A" w:rsidRDefault="00D51A0B" w:rsidP="005B03AE">
      <w:pPr>
        <w:spacing w:beforeLines="30"/>
        <w:ind w:leftChars="550" w:left="132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AA2941" w:rsidRPr="000F430A">
        <w:rPr>
          <w:rFonts w:ascii="新細明體" w:eastAsia="新細明體" w:hAnsi="新細明體" w:cs="新細明體" w:hint="eastAsia"/>
          <w:sz w:val="22"/>
          <w:bdr w:val="single" w:sz="4" w:space="0" w:color="auto"/>
          <w:shd w:val="pct15" w:color="auto" w:fill="FFFFFF"/>
        </w:rPr>
        <w:t>Ⅱ</w:t>
      </w:r>
      <w:r w:rsidRPr="000F430A">
        <w:rPr>
          <w:rFonts w:ascii="Times New Roman" w:eastAsia="新細明體" w:hAnsi="Times New Roman" w:cs="Times New Roman"/>
          <w:sz w:val="22"/>
          <w:bdr w:val="single" w:sz="4" w:space="0" w:color="auto"/>
          <w:shd w:val="pct15" w:color="auto" w:fill="FFFFFF"/>
        </w:rPr>
        <w:t>）</w:t>
      </w:r>
      <w:r w:rsidR="00795BB4" w:rsidRPr="000F430A">
        <w:rPr>
          <w:rFonts w:ascii="Times New Roman" w:eastAsia="新細明體" w:hAnsi="Times New Roman" w:cs="Times New Roman"/>
          <w:sz w:val="22"/>
          <w:bdr w:val="single" w:sz="4" w:space="0" w:color="auto"/>
          <w:shd w:val="pct15" w:color="auto" w:fill="FFFFFF"/>
        </w:rPr>
        <w:t>「</w:t>
      </w:r>
      <w:r w:rsidR="00AA2941" w:rsidRPr="000F430A">
        <w:rPr>
          <w:rFonts w:ascii="Times New Roman" w:eastAsia="新細明體" w:hAnsi="Times New Roman" w:cs="Times New Roman"/>
          <w:sz w:val="22"/>
          <w:bdr w:val="single" w:sz="4" w:space="0" w:color="auto"/>
          <w:shd w:val="pct15" w:color="auto" w:fill="FFFFFF"/>
        </w:rPr>
        <w:t>所</w:t>
      </w:r>
      <w:r w:rsidR="00AA2941" w:rsidRPr="000F430A">
        <w:rPr>
          <w:rFonts w:ascii="Times New Roman" w:hAnsi="Times New Roman" w:cs="Times New Roman"/>
          <w:sz w:val="22"/>
          <w:bdr w:val="single" w:sz="4" w:space="0" w:color="auto"/>
          <w:shd w:val="pct15" w:color="auto" w:fill="FFFFFF"/>
        </w:rPr>
        <w:t>緣行相</w:t>
      </w:r>
      <w:r w:rsidR="00795BB4" w:rsidRPr="000F430A">
        <w:rPr>
          <w:rFonts w:ascii="Times New Roman" w:hAnsi="Times New Roman" w:cs="Times New Roman"/>
          <w:sz w:val="22"/>
          <w:bdr w:val="single" w:sz="4" w:space="0" w:color="auto"/>
          <w:shd w:val="pct15" w:color="auto" w:fill="FFFFFF"/>
        </w:rPr>
        <w:t>」</w:t>
      </w:r>
      <w:r w:rsidR="00AA2941" w:rsidRPr="000F430A">
        <w:rPr>
          <w:rFonts w:ascii="Times New Roman" w:hAnsi="Times New Roman" w:cs="Times New Roman"/>
          <w:sz w:val="22"/>
          <w:bdr w:val="single" w:sz="4" w:space="0" w:color="auto"/>
          <w:shd w:val="pct15" w:color="auto" w:fill="FFFFFF"/>
        </w:rPr>
        <w:t>難</w:t>
      </w:r>
    </w:p>
    <w:p w:rsidR="00795BB4" w:rsidRPr="000F430A" w:rsidRDefault="008E692A" w:rsidP="00DA4142">
      <w:pPr>
        <w:ind w:leftChars="550" w:left="1320"/>
        <w:jc w:val="both"/>
        <w:outlineLvl w:val="7"/>
        <w:rPr>
          <w:rFonts w:ascii="Times New Roman" w:hAnsi="Times New Roman" w:cs="Times New Roman"/>
          <w:szCs w:val="24"/>
        </w:rPr>
      </w:pPr>
      <w:r w:rsidRPr="000F430A">
        <w:rPr>
          <w:rFonts w:ascii="Times New Roman" w:hAnsi="Times New Roman" w:cs="Times New Roman"/>
          <w:szCs w:val="24"/>
        </w:rPr>
        <w:t>「</w:t>
      </w:r>
      <w:r w:rsidRPr="000F430A">
        <w:rPr>
          <w:rFonts w:ascii="Times New Roman" w:eastAsia="標楷體" w:hAnsi="Times New Roman" w:cs="Times New Roman"/>
          <w:szCs w:val="24"/>
        </w:rPr>
        <w:t>所緣</w:t>
      </w:r>
      <w:r w:rsidR="00795BB4" w:rsidRPr="000F430A">
        <w:rPr>
          <w:rFonts w:ascii="Times New Roman" w:eastAsia="標楷體" w:hAnsi="Times New Roman" w:cs="Times New Roman"/>
          <w:szCs w:val="24"/>
        </w:rPr>
        <w:t>、</w:t>
      </w:r>
      <w:r w:rsidRPr="000F430A">
        <w:rPr>
          <w:rFonts w:ascii="Times New Roman" w:eastAsia="標楷體" w:hAnsi="Times New Roman" w:cs="Times New Roman"/>
          <w:szCs w:val="24"/>
        </w:rPr>
        <w:t>行相不可得故</w:t>
      </w:r>
      <w:r w:rsidRPr="000F430A">
        <w:rPr>
          <w:rFonts w:ascii="Times New Roman" w:hAnsi="Times New Roman" w:cs="Times New Roman"/>
          <w:szCs w:val="24"/>
        </w:rPr>
        <w:t>」，約所緣行相難。</w:t>
      </w:r>
    </w:p>
    <w:p w:rsidR="00BD5DB6" w:rsidRPr="000F430A" w:rsidRDefault="008E692A" w:rsidP="005B03AE">
      <w:pPr>
        <w:spacing w:beforeLines="30"/>
        <w:ind w:leftChars="550" w:left="1320"/>
        <w:jc w:val="both"/>
        <w:outlineLvl w:val="7"/>
        <w:rPr>
          <w:rFonts w:ascii="Times New Roman" w:hAnsi="Times New Roman" w:cs="Times New Roman"/>
          <w:szCs w:val="24"/>
        </w:rPr>
      </w:pPr>
      <w:r w:rsidRPr="000F430A">
        <w:rPr>
          <w:rFonts w:ascii="Times New Roman" w:hAnsi="Times New Roman" w:cs="Times New Roman"/>
          <w:szCs w:val="24"/>
        </w:rPr>
        <w:t>緣境的時候，心上現起一種了境的相貌，名為行</w:t>
      </w:r>
      <w:r w:rsidR="00140798" w:rsidRPr="000F430A">
        <w:rPr>
          <w:rFonts w:ascii="Times New Roman" w:hAnsi="Times New Roman" w:cs="Times New Roman"/>
          <w:sz w:val="22"/>
          <w:szCs w:val="20"/>
          <w:shd w:val="pct15" w:color="auto" w:fill="FFFFFF"/>
        </w:rPr>
        <w:t>（</w:t>
      </w:r>
      <w:r w:rsidR="00140798" w:rsidRPr="000F430A">
        <w:rPr>
          <w:rFonts w:ascii="Times New Roman" w:hAnsi="Times New Roman" w:cs="Times New Roman"/>
          <w:sz w:val="22"/>
          <w:szCs w:val="20"/>
          <w:shd w:val="pct15" w:color="auto" w:fill="FFFFFF"/>
        </w:rPr>
        <w:t>p.152</w:t>
      </w:r>
      <w:r w:rsidR="00140798"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相。</w:t>
      </w:r>
    </w:p>
    <w:p w:rsidR="008E692A" w:rsidRPr="000F430A" w:rsidRDefault="008E692A" w:rsidP="005B03AE">
      <w:pPr>
        <w:spacing w:beforeLines="30"/>
        <w:ind w:leftChars="550" w:left="132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一般意識的所緣境及其行相，皆明白可知，但滅定識的所緣境及行相，不像一般意識的明了可知，所以不可說滅定中識是意識。</w:t>
      </w:r>
    </w:p>
    <w:p w:rsidR="00910DFE" w:rsidRPr="000F430A" w:rsidRDefault="00D51A0B" w:rsidP="005B03AE">
      <w:pPr>
        <w:spacing w:beforeLines="30"/>
        <w:ind w:leftChars="550" w:left="132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AA2941" w:rsidRPr="000F430A">
        <w:rPr>
          <w:rFonts w:ascii="新細明體" w:eastAsia="新細明體" w:hAnsi="新細明體" w:cs="新細明體" w:hint="eastAsia"/>
          <w:sz w:val="22"/>
          <w:bdr w:val="single" w:sz="4" w:space="0" w:color="auto"/>
          <w:shd w:val="pct15" w:color="auto" w:fill="FFFFFF"/>
        </w:rPr>
        <w:t>Ⅲ</w:t>
      </w:r>
      <w:r w:rsidRPr="000F430A">
        <w:rPr>
          <w:rFonts w:ascii="Times New Roman" w:eastAsia="新細明體" w:hAnsi="Times New Roman" w:cs="Times New Roman"/>
          <w:sz w:val="22"/>
          <w:bdr w:val="single" w:sz="4" w:space="0" w:color="auto"/>
          <w:shd w:val="pct15" w:color="auto" w:fill="FFFFFF"/>
        </w:rPr>
        <w:t>）</w:t>
      </w:r>
      <w:r w:rsidR="00795BB4" w:rsidRPr="000F430A">
        <w:rPr>
          <w:rFonts w:ascii="Times New Roman" w:eastAsia="新細明體" w:hAnsi="Times New Roman" w:cs="Times New Roman"/>
          <w:sz w:val="22"/>
          <w:bdr w:val="single" w:sz="4" w:space="0" w:color="auto"/>
          <w:shd w:val="pct15" w:color="auto" w:fill="FFFFFF"/>
        </w:rPr>
        <w:t>「</w:t>
      </w:r>
      <w:r w:rsidR="00AA2941" w:rsidRPr="000F430A">
        <w:rPr>
          <w:rFonts w:ascii="Times New Roman" w:eastAsia="新細明體" w:hAnsi="Times New Roman" w:cs="Times New Roman"/>
          <w:sz w:val="22"/>
          <w:bdr w:val="single" w:sz="4" w:space="0" w:color="auto"/>
          <w:shd w:val="pct15" w:color="auto" w:fill="FFFFFF"/>
        </w:rPr>
        <w:t>三性</w:t>
      </w:r>
      <w:r w:rsidR="00795BB4" w:rsidRPr="000F430A">
        <w:rPr>
          <w:rFonts w:ascii="Times New Roman" w:eastAsia="新細明體" w:hAnsi="Times New Roman" w:cs="Times New Roman"/>
          <w:sz w:val="22"/>
          <w:bdr w:val="single" w:sz="4" w:space="0" w:color="auto"/>
          <w:shd w:val="pct15" w:color="auto" w:fill="FFFFFF"/>
        </w:rPr>
        <w:t>」</w:t>
      </w:r>
      <w:r w:rsidR="00AA2941" w:rsidRPr="000F430A">
        <w:rPr>
          <w:rFonts w:ascii="Times New Roman" w:hAnsi="Times New Roman" w:cs="Times New Roman"/>
          <w:sz w:val="22"/>
          <w:bdr w:val="single" w:sz="4" w:space="0" w:color="auto"/>
          <w:shd w:val="pct15" w:color="auto" w:fill="FFFFFF"/>
        </w:rPr>
        <w:t>難</w:t>
      </w:r>
    </w:p>
    <w:p w:rsidR="00795BB4" w:rsidRPr="000F430A" w:rsidRDefault="008E692A" w:rsidP="00DA4142">
      <w:pPr>
        <w:ind w:leftChars="550" w:left="1320"/>
        <w:jc w:val="both"/>
        <w:outlineLvl w:val="7"/>
        <w:rPr>
          <w:rFonts w:ascii="Times New Roman" w:hAnsi="Times New Roman" w:cs="Times New Roman"/>
          <w:szCs w:val="24"/>
        </w:rPr>
      </w:pPr>
      <w:r w:rsidRPr="000F430A">
        <w:rPr>
          <w:rFonts w:ascii="Times New Roman" w:hAnsi="Times New Roman" w:cs="Times New Roman"/>
          <w:szCs w:val="24"/>
        </w:rPr>
        <w:lastRenderedPageBreak/>
        <w:t>「</w:t>
      </w:r>
      <w:r w:rsidRPr="000F430A">
        <w:rPr>
          <w:rFonts w:ascii="Times New Roman" w:eastAsia="標楷體" w:hAnsi="Times New Roman" w:cs="Times New Roman"/>
          <w:szCs w:val="24"/>
        </w:rPr>
        <w:t>應有善根相應過故，不善</w:t>
      </w:r>
      <w:r w:rsidR="001A3FEC" w:rsidRPr="000F430A">
        <w:rPr>
          <w:rFonts w:ascii="Times New Roman" w:eastAsia="標楷體" w:hAnsi="Times New Roman" w:cs="Times New Roman"/>
          <w:szCs w:val="24"/>
        </w:rPr>
        <w:t>、</w:t>
      </w:r>
      <w:r w:rsidRPr="000F430A">
        <w:rPr>
          <w:rFonts w:ascii="Times New Roman" w:eastAsia="標楷體" w:hAnsi="Times New Roman" w:cs="Times New Roman"/>
          <w:szCs w:val="24"/>
        </w:rPr>
        <w:t>無記不應理故</w:t>
      </w:r>
      <w:r w:rsidRPr="000F430A">
        <w:rPr>
          <w:rFonts w:ascii="Times New Roman" w:hAnsi="Times New Roman" w:cs="Times New Roman"/>
          <w:szCs w:val="24"/>
        </w:rPr>
        <w:t>」，約三性難。</w:t>
      </w:r>
    </w:p>
    <w:p w:rsidR="008E692A" w:rsidRPr="000F430A" w:rsidRDefault="008E692A" w:rsidP="005B03AE">
      <w:pPr>
        <w:spacing w:beforeLines="30"/>
        <w:ind w:leftChars="550" w:left="132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滅定是善的，就應該有無貪等善根心所與它相應，因為心識的本性是無記的，必須與善心所相應，心識才能成相應善。如果有善心所，那就有下面所說有心所的過失了</w:t>
      </w:r>
      <w:r w:rsidR="001A3FEC" w:rsidRPr="000F430A">
        <w:rPr>
          <w:rFonts w:ascii="Times New Roman" w:hAnsi="Times New Roman" w:cs="Times New Roman"/>
          <w:szCs w:val="24"/>
        </w:rPr>
        <w:t>；</w:t>
      </w:r>
      <w:r w:rsidRPr="000F430A">
        <w:rPr>
          <w:rFonts w:ascii="Times New Roman" w:hAnsi="Times New Roman" w:cs="Times New Roman"/>
          <w:szCs w:val="24"/>
        </w:rPr>
        <w:t>假如說它沒有善心所，那它怎麼是善呢？決不能說它是不善</w:t>
      </w:r>
      <w:r w:rsidR="001A3FEC" w:rsidRPr="000F430A">
        <w:rPr>
          <w:rFonts w:ascii="Times New Roman" w:hAnsi="Times New Roman" w:cs="Times New Roman"/>
          <w:szCs w:val="24"/>
        </w:rPr>
        <w:t>、</w:t>
      </w:r>
      <w:r w:rsidRPr="000F430A">
        <w:rPr>
          <w:rFonts w:ascii="Times New Roman" w:hAnsi="Times New Roman" w:cs="Times New Roman"/>
          <w:szCs w:val="24"/>
        </w:rPr>
        <w:t>無記的，因為它確是善性的，而且是無漏性的，是聖人所入的。</w:t>
      </w:r>
    </w:p>
    <w:p w:rsidR="00910DFE" w:rsidRPr="000F430A" w:rsidRDefault="00D51A0B" w:rsidP="005B03AE">
      <w:pPr>
        <w:spacing w:beforeLines="30"/>
        <w:ind w:leftChars="550" w:left="132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AA2941" w:rsidRPr="000F430A">
        <w:rPr>
          <w:rFonts w:ascii="新細明體" w:eastAsia="新細明體" w:hAnsi="新細明體" w:cs="新細明體" w:hint="eastAsia"/>
          <w:sz w:val="22"/>
          <w:bdr w:val="single" w:sz="4" w:space="0" w:color="auto"/>
          <w:shd w:val="pct15" w:color="auto" w:fill="FFFFFF"/>
        </w:rPr>
        <w:t>Ⅳ</w:t>
      </w:r>
      <w:r w:rsidRPr="000F430A">
        <w:rPr>
          <w:rFonts w:ascii="Times New Roman" w:eastAsia="新細明體" w:hAnsi="Times New Roman" w:cs="Times New Roman"/>
          <w:sz w:val="22"/>
          <w:bdr w:val="single" w:sz="4" w:space="0" w:color="auto"/>
          <w:shd w:val="pct15" w:color="auto" w:fill="FFFFFF"/>
        </w:rPr>
        <w:t>）</w:t>
      </w:r>
      <w:r w:rsidR="001E44CD" w:rsidRPr="000F430A">
        <w:rPr>
          <w:rFonts w:ascii="Times New Roman" w:eastAsia="新細明體" w:hAnsi="Times New Roman" w:cs="Times New Roman"/>
          <w:sz w:val="22"/>
          <w:bdr w:val="single" w:sz="4" w:space="0" w:color="auto"/>
          <w:shd w:val="pct15" w:color="auto" w:fill="FFFFFF"/>
        </w:rPr>
        <w:t>「</w:t>
      </w:r>
      <w:r w:rsidR="00AA2941" w:rsidRPr="000F430A">
        <w:rPr>
          <w:rFonts w:ascii="Times New Roman" w:eastAsia="新細明體" w:hAnsi="Times New Roman" w:cs="Times New Roman"/>
          <w:sz w:val="22"/>
          <w:bdr w:val="single" w:sz="4" w:space="0" w:color="auto"/>
          <w:shd w:val="pct15" w:color="auto" w:fill="FFFFFF"/>
        </w:rPr>
        <w:t>應有心所</w:t>
      </w:r>
      <w:r w:rsidR="001E44CD" w:rsidRPr="000F430A">
        <w:rPr>
          <w:rFonts w:ascii="Times New Roman" w:eastAsia="新細明體" w:hAnsi="Times New Roman" w:cs="Times New Roman"/>
          <w:sz w:val="22"/>
          <w:bdr w:val="single" w:sz="4" w:space="0" w:color="auto"/>
          <w:shd w:val="pct15" w:color="auto" w:fill="FFFFFF"/>
        </w:rPr>
        <w:t>」</w:t>
      </w:r>
      <w:r w:rsidR="00AA2941" w:rsidRPr="000F430A">
        <w:rPr>
          <w:rFonts w:ascii="Times New Roman" w:eastAsia="新細明體" w:hAnsi="Times New Roman" w:cs="Times New Roman"/>
          <w:sz w:val="22"/>
          <w:bdr w:val="single" w:sz="4" w:space="0" w:color="auto"/>
          <w:shd w:val="pct15" w:color="auto" w:fill="FFFFFF"/>
        </w:rPr>
        <w:t>難</w:t>
      </w:r>
    </w:p>
    <w:p w:rsidR="001E44CD" w:rsidRPr="000F430A" w:rsidRDefault="008E692A" w:rsidP="00DA4142">
      <w:pPr>
        <w:ind w:leftChars="550" w:left="1320"/>
        <w:jc w:val="both"/>
        <w:outlineLvl w:val="7"/>
        <w:rPr>
          <w:rFonts w:ascii="Times New Roman" w:hAnsi="Times New Roman" w:cs="Times New Roman"/>
          <w:szCs w:val="24"/>
        </w:rPr>
      </w:pPr>
      <w:r w:rsidRPr="000F430A">
        <w:rPr>
          <w:rFonts w:ascii="Times New Roman" w:hAnsi="Times New Roman" w:cs="Times New Roman"/>
          <w:szCs w:val="24"/>
        </w:rPr>
        <w:t>以下，是從若有善根心所，應有心所作難，難它不成滅受想定。</w:t>
      </w:r>
    </w:p>
    <w:p w:rsidR="00910DFE" w:rsidRPr="000F430A" w:rsidRDefault="008E692A" w:rsidP="005B03AE">
      <w:pPr>
        <w:spacing w:beforeLines="30"/>
        <w:ind w:leftChars="550" w:left="132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w:t>
      </w:r>
      <w:r w:rsidRPr="000F430A">
        <w:rPr>
          <w:rFonts w:ascii="Times New Roman" w:eastAsia="標楷體" w:hAnsi="Times New Roman" w:cs="Times New Roman"/>
          <w:szCs w:val="24"/>
        </w:rPr>
        <w:t>應有想</w:t>
      </w:r>
      <w:r w:rsidR="001A3FEC" w:rsidRPr="000F430A">
        <w:rPr>
          <w:rFonts w:ascii="Times New Roman" w:eastAsia="標楷體" w:hAnsi="Times New Roman" w:cs="Times New Roman"/>
          <w:szCs w:val="24"/>
        </w:rPr>
        <w:t>、</w:t>
      </w:r>
      <w:r w:rsidRPr="000F430A">
        <w:rPr>
          <w:rFonts w:ascii="Times New Roman" w:eastAsia="標楷體" w:hAnsi="Times New Roman" w:cs="Times New Roman"/>
          <w:szCs w:val="24"/>
        </w:rPr>
        <w:t>受現行過故</w:t>
      </w:r>
      <w:r w:rsidRPr="000F430A">
        <w:rPr>
          <w:rFonts w:ascii="Times New Roman" w:hAnsi="Times New Roman" w:cs="Times New Roman"/>
          <w:szCs w:val="24"/>
        </w:rPr>
        <w:t>」，受</w:t>
      </w:r>
      <w:r w:rsidR="001A3FEC" w:rsidRPr="000F430A">
        <w:rPr>
          <w:rFonts w:ascii="Times New Roman" w:hAnsi="Times New Roman" w:cs="Times New Roman"/>
          <w:szCs w:val="24"/>
        </w:rPr>
        <w:t>、</w:t>
      </w:r>
      <w:r w:rsidRPr="000F430A">
        <w:rPr>
          <w:rFonts w:ascii="Times New Roman" w:hAnsi="Times New Roman" w:cs="Times New Roman"/>
          <w:szCs w:val="24"/>
        </w:rPr>
        <w:t>想是遍行法，它是與心不相離的。現在既有非遍行的善根心所，那受</w:t>
      </w:r>
      <w:r w:rsidR="001A3FEC" w:rsidRPr="000F430A">
        <w:rPr>
          <w:rFonts w:ascii="Times New Roman" w:hAnsi="Times New Roman" w:cs="Times New Roman"/>
          <w:szCs w:val="24"/>
        </w:rPr>
        <w:t>、</w:t>
      </w:r>
      <w:r w:rsidRPr="000F430A">
        <w:rPr>
          <w:rFonts w:ascii="Times New Roman" w:hAnsi="Times New Roman" w:cs="Times New Roman"/>
          <w:szCs w:val="24"/>
        </w:rPr>
        <w:t>想也就該存在現行了；假如受</w:t>
      </w:r>
      <w:r w:rsidR="001A3FEC" w:rsidRPr="000F430A">
        <w:rPr>
          <w:rFonts w:ascii="Times New Roman" w:hAnsi="Times New Roman" w:cs="Times New Roman"/>
          <w:szCs w:val="24"/>
        </w:rPr>
        <w:t>、想現行，那與滅受想定的名稱</w:t>
      </w:r>
      <w:r w:rsidRPr="000F430A">
        <w:rPr>
          <w:rFonts w:ascii="Times New Roman" w:hAnsi="Times New Roman" w:cs="Times New Roman"/>
          <w:szCs w:val="24"/>
        </w:rPr>
        <w:t>自語相違。</w:t>
      </w:r>
    </w:p>
    <w:p w:rsidR="001E44CD" w:rsidRPr="000F430A" w:rsidRDefault="008E692A" w:rsidP="005B03AE">
      <w:pPr>
        <w:spacing w:beforeLines="30"/>
        <w:ind w:leftChars="550" w:left="1320"/>
        <w:jc w:val="both"/>
        <w:outlineLvl w:val="7"/>
        <w:rPr>
          <w:rFonts w:ascii="Times New Roman" w:hAnsi="Times New Roman" w:cs="Times New Roman"/>
          <w:szCs w:val="24"/>
        </w:rPr>
      </w:pPr>
      <w:r w:rsidRPr="000F430A">
        <w:rPr>
          <w:rFonts w:ascii="Times New Roman" w:hAnsi="Times New Roman" w:cs="Times New Roman"/>
          <w:szCs w:val="24"/>
        </w:rPr>
        <w:t>再進一步說</w:t>
      </w:r>
      <w:r w:rsidR="001A3FEC" w:rsidRPr="000F430A">
        <w:rPr>
          <w:rFonts w:ascii="Times New Roman" w:hAnsi="Times New Roman" w:cs="Times New Roman"/>
          <w:szCs w:val="24"/>
        </w:rPr>
        <w:t>，</w:t>
      </w:r>
      <w:r w:rsidRPr="000F430A">
        <w:rPr>
          <w:rFonts w:ascii="Times New Roman" w:hAnsi="Times New Roman" w:cs="Times New Roman"/>
          <w:szCs w:val="24"/>
        </w:rPr>
        <w:t>若有意識，有受</w:t>
      </w:r>
      <w:r w:rsidR="001A3FEC" w:rsidRPr="000F430A">
        <w:rPr>
          <w:rFonts w:ascii="Times New Roman" w:hAnsi="Times New Roman" w:cs="Times New Roman"/>
          <w:szCs w:val="24"/>
        </w:rPr>
        <w:t>、</w:t>
      </w:r>
      <w:r w:rsidRPr="000F430A">
        <w:rPr>
          <w:rFonts w:ascii="Times New Roman" w:hAnsi="Times New Roman" w:cs="Times New Roman"/>
          <w:szCs w:val="24"/>
        </w:rPr>
        <w:t>想，也該有「</w:t>
      </w:r>
      <w:r w:rsidRPr="000F430A">
        <w:rPr>
          <w:rFonts w:ascii="Times New Roman" w:eastAsia="標楷體" w:hAnsi="Times New Roman" w:cs="Times New Roman"/>
          <w:szCs w:val="24"/>
        </w:rPr>
        <w:t>觸可得</w:t>
      </w:r>
      <w:r w:rsidRPr="000F430A">
        <w:rPr>
          <w:rFonts w:ascii="Times New Roman" w:hAnsi="Times New Roman" w:cs="Times New Roman"/>
          <w:szCs w:val="24"/>
        </w:rPr>
        <w:t>」了，因為觸是成立在根境識三和合上的。根境識三和生觸，由觸，受</w:t>
      </w:r>
      <w:r w:rsidR="001A3FEC" w:rsidRPr="000F430A">
        <w:rPr>
          <w:rFonts w:ascii="Times New Roman" w:hAnsi="Times New Roman" w:cs="Times New Roman"/>
          <w:szCs w:val="24"/>
        </w:rPr>
        <w:t>、</w:t>
      </w:r>
      <w:r w:rsidRPr="000F430A">
        <w:rPr>
          <w:rFonts w:ascii="Times New Roman" w:hAnsi="Times New Roman" w:cs="Times New Roman"/>
          <w:szCs w:val="24"/>
        </w:rPr>
        <w:t>想</w:t>
      </w:r>
      <w:r w:rsidR="001A3FEC" w:rsidRPr="000F430A">
        <w:rPr>
          <w:rFonts w:ascii="Times New Roman" w:hAnsi="Times New Roman" w:cs="Times New Roman"/>
          <w:szCs w:val="24"/>
        </w:rPr>
        <w:t>、</w:t>
      </w:r>
      <w:r w:rsidRPr="000F430A">
        <w:rPr>
          <w:rFonts w:ascii="Times New Roman" w:hAnsi="Times New Roman" w:cs="Times New Roman"/>
          <w:szCs w:val="24"/>
        </w:rPr>
        <w:t>思等諸心所才能生起呀！入滅盡定，它還有可意觸或中容觸</w:t>
      </w:r>
      <w:r w:rsidR="00323C7D" w:rsidRPr="000F430A">
        <w:rPr>
          <w:rStyle w:val="aa"/>
          <w:rFonts w:ascii="Times New Roman" w:hAnsi="Times New Roman" w:cs="Times New Roman"/>
          <w:szCs w:val="24"/>
        </w:rPr>
        <w:footnoteReference w:id="54"/>
      </w:r>
      <w:r w:rsidR="001A3FEC" w:rsidRPr="000F430A">
        <w:rPr>
          <w:rFonts w:ascii="Times New Roman" w:hAnsi="Times New Roman" w:cs="Times New Roman"/>
          <w:szCs w:val="24"/>
        </w:rPr>
        <w:t>；</w:t>
      </w:r>
      <w:r w:rsidRPr="000F430A">
        <w:rPr>
          <w:rFonts w:ascii="Times New Roman" w:hAnsi="Times New Roman" w:cs="Times New Roman"/>
          <w:szCs w:val="24"/>
        </w:rPr>
        <w:t>不然，出定不應該有這感覺。</w:t>
      </w:r>
      <w:r w:rsidR="00140798" w:rsidRPr="000F430A">
        <w:rPr>
          <w:rFonts w:ascii="Times New Roman" w:hAnsi="Times New Roman" w:cs="Times New Roman"/>
          <w:sz w:val="22"/>
          <w:szCs w:val="20"/>
          <w:shd w:val="pct15" w:color="auto" w:fill="FFFFFF"/>
        </w:rPr>
        <w:t>（</w:t>
      </w:r>
      <w:r w:rsidR="00140798" w:rsidRPr="000F430A">
        <w:rPr>
          <w:rFonts w:ascii="Times New Roman" w:hAnsi="Times New Roman" w:cs="Times New Roman"/>
          <w:sz w:val="22"/>
          <w:szCs w:val="20"/>
          <w:shd w:val="pct15" w:color="auto" w:fill="FFFFFF"/>
        </w:rPr>
        <w:t>p.153</w:t>
      </w:r>
      <w:r w:rsidR="00140798"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因為「</w:t>
      </w:r>
      <w:r w:rsidRPr="000F430A">
        <w:rPr>
          <w:rFonts w:ascii="Times New Roman" w:eastAsia="標楷體" w:hAnsi="Times New Roman" w:cs="Times New Roman"/>
          <w:szCs w:val="24"/>
        </w:rPr>
        <w:t>於三摩地</w:t>
      </w:r>
      <w:r w:rsidRPr="000F430A">
        <w:rPr>
          <w:rFonts w:ascii="Times New Roman" w:hAnsi="Times New Roman" w:cs="Times New Roman"/>
          <w:szCs w:val="24"/>
        </w:rPr>
        <w:t>」中「</w:t>
      </w:r>
      <w:r w:rsidRPr="000F430A">
        <w:rPr>
          <w:rFonts w:ascii="Times New Roman" w:eastAsia="標楷體" w:hAnsi="Times New Roman" w:cs="Times New Roman"/>
          <w:szCs w:val="24"/>
        </w:rPr>
        <w:t>有</w:t>
      </w:r>
      <w:r w:rsidRPr="000F430A">
        <w:rPr>
          <w:rFonts w:ascii="Times New Roman" w:hAnsi="Times New Roman" w:cs="Times New Roman"/>
          <w:szCs w:val="24"/>
        </w:rPr>
        <w:t>」觸的「</w:t>
      </w:r>
      <w:r w:rsidRPr="000F430A">
        <w:rPr>
          <w:rFonts w:ascii="Times New Roman" w:eastAsia="標楷體" w:hAnsi="Times New Roman" w:cs="Times New Roman"/>
          <w:szCs w:val="24"/>
        </w:rPr>
        <w:t>功能</w:t>
      </w:r>
      <w:r w:rsidRPr="000F430A">
        <w:rPr>
          <w:rFonts w:ascii="Times New Roman" w:hAnsi="Times New Roman" w:cs="Times New Roman"/>
          <w:szCs w:val="24"/>
        </w:rPr>
        <w:t>」，所以知道有觸可得。</w:t>
      </w:r>
    </w:p>
    <w:p w:rsidR="001E44CD" w:rsidRPr="000F430A" w:rsidRDefault="008E692A" w:rsidP="005B03AE">
      <w:pPr>
        <w:spacing w:beforeLines="30"/>
        <w:ind w:leftChars="550" w:left="1320"/>
        <w:jc w:val="both"/>
        <w:outlineLvl w:val="7"/>
        <w:rPr>
          <w:rFonts w:ascii="Times New Roman" w:hAnsi="Times New Roman" w:cs="Times New Roman"/>
          <w:szCs w:val="24"/>
        </w:rPr>
      </w:pPr>
      <w:r w:rsidRPr="000F430A">
        <w:rPr>
          <w:rFonts w:ascii="Times New Roman" w:hAnsi="Times New Roman" w:cs="Times New Roman"/>
          <w:szCs w:val="24"/>
        </w:rPr>
        <w:t>既然有觸，就應該有從觸引起的覺受。假定有了覺受，那就「</w:t>
      </w:r>
      <w:r w:rsidRPr="000F430A">
        <w:rPr>
          <w:rFonts w:ascii="Times New Roman" w:eastAsia="標楷體" w:hAnsi="Times New Roman" w:cs="Times New Roman"/>
          <w:szCs w:val="24"/>
        </w:rPr>
        <w:t>有唯滅想</w:t>
      </w:r>
      <w:r w:rsidRPr="000F430A">
        <w:rPr>
          <w:rFonts w:ascii="Times New Roman" w:hAnsi="Times New Roman" w:cs="Times New Roman"/>
          <w:szCs w:val="24"/>
        </w:rPr>
        <w:t>」的「</w:t>
      </w:r>
      <w:r w:rsidRPr="000F430A">
        <w:rPr>
          <w:rFonts w:ascii="Times New Roman" w:eastAsia="標楷體" w:hAnsi="Times New Roman" w:cs="Times New Roman"/>
          <w:szCs w:val="24"/>
        </w:rPr>
        <w:t>過失</w:t>
      </w:r>
      <w:r w:rsidRPr="000F430A">
        <w:rPr>
          <w:rFonts w:ascii="Times New Roman" w:hAnsi="Times New Roman" w:cs="Times New Roman"/>
          <w:szCs w:val="24"/>
        </w:rPr>
        <w:t>」，可以名為滅想定，不可名滅受想定了。</w:t>
      </w:r>
    </w:p>
    <w:p w:rsidR="001E44CD" w:rsidRPr="000F430A" w:rsidRDefault="008E692A" w:rsidP="005B03AE">
      <w:pPr>
        <w:spacing w:beforeLines="30"/>
        <w:ind w:leftChars="550" w:left="1320"/>
        <w:jc w:val="both"/>
        <w:outlineLvl w:val="7"/>
        <w:rPr>
          <w:rFonts w:ascii="Times New Roman" w:hAnsi="Times New Roman" w:cs="Times New Roman"/>
          <w:szCs w:val="24"/>
        </w:rPr>
      </w:pPr>
      <w:r w:rsidRPr="000F430A">
        <w:rPr>
          <w:rFonts w:ascii="Times New Roman" w:hAnsi="Times New Roman" w:cs="Times New Roman"/>
          <w:szCs w:val="24"/>
        </w:rPr>
        <w:t>並且，於三摩地中，若有觸受心所的功能，那定中也就「</w:t>
      </w:r>
      <w:r w:rsidRPr="000F430A">
        <w:rPr>
          <w:rFonts w:ascii="Times New Roman" w:eastAsia="標楷體" w:hAnsi="Times New Roman" w:cs="Times New Roman"/>
          <w:szCs w:val="24"/>
        </w:rPr>
        <w:t>應有其思</w:t>
      </w:r>
      <w:r w:rsidRPr="000F430A">
        <w:rPr>
          <w:rFonts w:ascii="Times New Roman" w:hAnsi="Times New Roman" w:cs="Times New Roman"/>
          <w:szCs w:val="24"/>
        </w:rPr>
        <w:t>」</w:t>
      </w:r>
      <w:r w:rsidR="001A3FEC" w:rsidRPr="000F430A">
        <w:rPr>
          <w:rFonts w:ascii="Times New Roman" w:hAnsi="Times New Roman" w:cs="Times New Roman"/>
          <w:szCs w:val="24"/>
        </w:rPr>
        <w:t>。</w:t>
      </w:r>
      <w:r w:rsidRPr="000F430A">
        <w:rPr>
          <w:rFonts w:ascii="Times New Roman" w:hAnsi="Times New Roman" w:cs="Times New Roman"/>
          <w:szCs w:val="24"/>
        </w:rPr>
        <w:t>受</w:t>
      </w:r>
      <w:r w:rsidR="001A3FEC" w:rsidRPr="000F430A">
        <w:rPr>
          <w:rFonts w:ascii="Times New Roman" w:hAnsi="Times New Roman" w:cs="Times New Roman"/>
          <w:szCs w:val="24"/>
        </w:rPr>
        <w:t>、</w:t>
      </w:r>
      <w:r w:rsidRPr="000F430A">
        <w:rPr>
          <w:rFonts w:ascii="Times New Roman" w:hAnsi="Times New Roman" w:cs="Times New Roman"/>
          <w:szCs w:val="24"/>
        </w:rPr>
        <w:t>想尚能現起，為什麼沒有思呢？</w:t>
      </w:r>
    </w:p>
    <w:p w:rsidR="001E44CD" w:rsidRPr="000F430A" w:rsidRDefault="008E692A" w:rsidP="005B03AE">
      <w:pPr>
        <w:spacing w:beforeLines="30"/>
        <w:ind w:leftChars="550" w:left="1320"/>
        <w:jc w:val="both"/>
        <w:outlineLvl w:val="7"/>
        <w:rPr>
          <w:rFonts w:ascii="Times New Roman" w:hAnsi="Times New Roman" w:cs="Times New Roman"/>
          <w:szCs w:val="24"/>
        </w:rPr>
      </w:pPr>
      <w:r w:rsidRPr="000F430A">
        <w:rPr>
          <w:rFonts w:ascii="Times New Roman" w:hAnsi="Times New Roman" w:cs="Times New Roman"/>
          <w:szCs w:val="24"/>
        </w:rPr>
        <w:t>就是「</w:t>
      </w:r>
      <w:r w:rsidRPr="000F430A">
        <w:rPr>
          <w:rFonts w:ascii="Times New Roman" w:eastAsia="標楷體" w:hAnsi="Times New Roman" w:cs="Times New Roman"/>
          <w:szCs w:val="24"/>
        </w:rPr>
        <w:t>信等善根</w:t>
      </w:r>
      <w:r w:rsidRPr="000F430A">
        <w:rPr>
          <w:rFonts w:ascii="Times New Roman" w:hAnsi="Times New Roman" w:cs="Times New Roman"/>
          <w:szCs w:val="24"/>
        </w:rPr>
        <w:t>」也應當「</w:t>
      </w:r>
      <w:r w:rsidRPr="000F430A">
        <w:rPr>
          <w:rFonts w:ascii="Times New Roman" w:eastAsia="標楷體" w:hAnsi="Times New Roman" w:cs="Times New Roman"/>
          <w:szCs w:val="24"/>
        </w:rPr>
        <w:t>現行</w:t>
      </w:r>
      <w:r w:rsidRPr="000F430A">
        <w:rPr>
          <w:rFonts w:ascii="Times New Roman" w:hAnsi="Times New Roman" w:cs="Times New Roman"/>
          <w:szCs w:val="24"/>
        </w:rPr>
        <w:t>」了。</w:t>
      </w:r>
    </w:p>
    <w:p w:rsidR="001E44CD" w:rsidRPr="000F430A" w:rsidRDefault="008E692A" w:rsidP="005B03AE">
      <w:pPr>
        <w:spacing w:beforeLines="30"/>
        <w:ind w:leftChars="550" w:left="1320"/>
        <w:jc w:val="both"/>
        <w:outlineLvl w:val="7"/>
        <w:rPr>
          <w:rFonts w:ascii="Times New Roman" w:hAnsi="Times New Roman" w:cs="Times New Roman"/>
          <w:szCs w:val="24"/>
        </w:rPr>
      </w:pPr>
      <w:r w:rsidRPr="000F430A">
        <w:rPr>
          <w:rFonts w:ascii="Times New Roman" w:hAnsi="Times New Roman" w:cs="Times New Roman"/>
          <w:szCs w:val="24"/>
        </w:rPr>
        <w:t>這還成什麼滅受想定呢？</w:t>
      </w:r>
    </w:p>
    <w:p w:rsidR="00412FD7" w:rsidRPr="000F430A" w:rsidRDefault="008E692A" w:rsidP="005B03AE">
      <w:pPr>
        <w:spacing w:beforeLines="30"/>
        <w:ind w:leftChars="550" w:left="132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所以不應說不離身識是第六意識。</w:t>
      </w:r>
    </w:p>
    <w:p w:rsidR="00AA2941" w:rsidRPr="000F430A" w:rsidRDefault="00D51A0B" w:rsidP="005B03AE">
      <w:pPr>
        <w:spacing w:beforeLines="30"/>
        <w:ind w:leftChars="500" w:left="1200"/>
        <w:jc w:val="both"/>
        <w:outlineLvl w:val="7"/>
        <w:rPr>
          <w:rFonts w:ascii="Times New Roman" w:hAnsi="Times New Roman" w:cs="Times New Roman"/>
          <w:sz w:val="22"/>
          <w:bdr w:val="single" w:sz="4" w:space="0" w:color="auto"/>
          <w:shd w:val="pct15" w:color="auto" w:fill="FFFFFF"/>
        </w:rPr>
      </w:pPr>
      <w:r w:rsidRPr="000F430A">
        <w:rPr>
          <w:rFonts w:ascii="新細明體" w:eastAsia="新細明體" w:hAnsi="新細明體" w:cs="新細明體" w:hint="eastAsia"/>
          <w:sz w:val="22"/>
          <w:bdr w:val="single" w:sz="4" w:space="0" w:color="auto"/>
          <w:shd w:val="pct15" w:color="auto" w:fill="FFFFFF"/>
        </w:rPr>
        <w:t>Ⅱ</w:t>
      </w:r>
      <w:r w:rsidRPr="000F430A">
        <w:rPr>
          <w:rFonts w:ascii="Times New Roman" w:eastAsia="新細明體" w:hAnsi="Times New Roman" w:cs="Times New Roman"/>
          <w:sz w:val="22"/>
          <w:bdr w:val="single" w:sz="4" w:space="0" w:color="auto"/>
          <w:shd w:val="pct15" w:color="auto" w:fill="FFFFFF"/>
        </w:rPr>
        <w:t>、</w:t>
      </w:r>
      <w:r w:rsidR="001E44CD" w:rsidRPr="000F430A">
        <w:rPr>
          <w:rFonts w:ascii="Times New Roman" w:eastAsia="新細明體" w:hAnsi="Times New Roman" w:cs="Times New Roman"/>
          <w:sz w:val="22"/>
          <w:bdr w:val="single" w:sz="4" w:space="0" w:color="auto"/>
          <w:shd w:val="pct15" w:color="auto" w:fill="FFFFFF"/>
        </w:rPr>
        <w:t>「</w:t>
      </w:r>
      <w:r w:rsidR="001E44CD" w:rsidRPr="000F430A">
        <w:rPr>
          <w:rFonts w:ascii="Times New Roman" w:hAnsi="Times New Roman" w:cs="Times New Roman"/>
          <w:sz w:val="22"/>
          <w:bdr w:val="single" w:sz="4" w:space="0" w:color="auto"/>
          <w:shd w:val="pct15" w:color="auto" w:fill="FFFFFF"/>
        </w:rPr>
        <w:t>心、心所</w:t>
      </w:r>
      <w:r w:rsidR="00AA2941" w:rsidRPr="000F430A">
        <w:rPr>
          <w:rFonts w:ascii="Times New Roman" w:hAnsi="Times New Roman" w:cs="Times New Roman"/>
          <w:sz w:val="22"/>
          <w:bdr w:val="single" w:sz="4" w:space="0" w:color="auto"/>
          <w:shd w:val="pct15" w:color="auto" w:fill="FFFFFF"/>
        </w:rPr>
        <w:t>分離</w:t>
      </w:r>
      <w:r w:rsidR="001E44CD" w:rsidRPr="000F430A">
        <w:rPr>
          <w:rFonts w:ascii="Times New Roman" w:hAnsi="Times New Roman" w:cs="Times New Roman"/>
          <w:sz w:val="22"/>
          <w:bdr w:val="single" w:sz="4" w:space="0" w:color="auto"/>
          <w:shd w:val="pct15" w:color="auto" w:fill="FFFFFF"/>
        </w:rPr>
        <w:t>」</w:t>
      </w:r>
      <w:r w:rsidR="005F2DA5" w:rsidRPr="000F430A">
        <w:rPr>
          <w:rFonts w:ascii="Times New Roman" w:hAnsi="Times New Roman" w:cs="Times New Roman"/>
          <w:sz w:val="22"/>
          <w:bdr w:val="single" w:sz="4" w:space="0" w:color="auto"/>
          <w:shd w:val="pct15" w:color="auto" w:fill="FFFFFF"/>
        </w:rPr>
        <w:t>難</w:t>
      </w:r>
    </w:p>
    <w:p w:rsidR="00AE5DF8" w:rsidRPr="000F430A" w:rsidRDefault="00D51A0B" w:rsidP="00DA4142">
      <w:pPr>
        <w:ind w:leftChars="550" w:left="132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5F2DA5" w:rsidRPr="000F430A">
        <w:rPr>
          <w:rFonts w:ascii="新細明體" w:eastAsia="新細明體" w:hAnsi="新細明體" w:cs="新細明體" w:hint="eastAsia"/>
          <w:sz w:val="22"/>
          <w:bdr w:val="single" w:sz="4" w:space="0" w:color="auto"/>
          <w:shd w:val="pct15" w:color="auto" w:fill="FFFFFF"/>
        </w:rPr>
        <w:t>Ⅰ</w:t>
      </w:r>
      <w:r w:rsidRPr="000F430A">
        <w:rPr>
          <w:rFonts w:ascii="Times New Roman" w:eastAsia="新細明體" w:hAnsi="Times New Roman" w:cs="Times New Roman"/>
          <w:sz w:val="22"/>
          <w:bdr w:val="single" w:sz="4" w:space="0" w:color="auto"/>
          <w:shd w:val="pct15" w:color="auto" w:fill="FFFFFF"/>
        </w:rPr>
        <w:t>）</w:t>
      </w:r>
      <w:r w:rsidR="00BD5DB6" w:rsidRPr="000F430A">
        <w:rPr>
          <w:rFonts w:ascii="Times New Roman" w:eastAsia="新細明體" w:hAnsi="Times New Roman" w:cs="Times New Roman"/>
          <w:sz w:val="22"/>
          <w:bdr w:val="single" w:sz="4" w:space="0" w:color="auto"/>
          <w:shd w:val="pct15" w:color="auto" w:fill="FFFFFF"/>
        </w:rPr>
        <w:t>「</w:t>
      </w:r>
      <w:r w:rsidR="00BD5DB6" w:rsidRPr="000F430A">
        <w:rPr>
          <w:rFonts w:ascii="Times New Roman" w:hAnsi="Times New Roman" w:cs="Times New Roman" w:hint="eastAsia"/>
          <w:sz w:val="22"/>
          <w:bdr w:val="single" w:sz="4" w:space="0" w:color="auto"/>
          <w:shd w:val="pct15" w:color="auto" w:fill="FFFFFF"/>
        </w:rPr>
        <w:t>非理違喻</w:t>
      </w:r>
      <w:r w:rsidR="00BD5DB6" w:rsidRPr="000F430A">
        <w:rPr>
          <w:rFonts w:ascii="Times New Roman" w:hAnsi="Times New Roman" w:cs="Times New Roman"/>
          <w:sz w:val="22"/>
          <w:bdr w:val="single" w:sz="4" w:space="0" w:color="auto"/>
          <w:shd w:val="pct15" w:color="auto" w:fill="FFFFFF"/>
        </w:rPr>
        <w:t>」</w:t>
      </w:r>
      <w:r w:rsidR="00BD5DB6" w:rsidRPr="000F430A">
        <w:rPr>
          <w:rFonts w:ascii="Times New Roman" w:hAnsi="Times New Roman" w:cs="Times New Roman" w:hint="eastAsia"/>
          <w:sz w:val="22"/>
          <w:bdr w:val="single" w:sz="4" w:space="0" w:color="auto"/>
          <w:shd w:val="pct15" w:color="auto" w:fill="FFFFFF"/>
        </w:rPr>
        <w:t>難</w:t>
      </w:r>
    </w:p>
    <w:p w:rsidR="00363889" w:rsidRPr="000F430A" w:rsidRDefault="00BD5DB6" w:rsidP="00BD5DB6">
      <w:pPr>
        <w:ind w:leftChars="550" w:left="1560" w:hangingChars="100" w:hanging="240"/>
        <w:jc w:val="both"/>
        <w:outlineLvl w:val="7"/>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上面是據有心所的見地作難，但經部不承認，以為心</w:t>
      </w:r>
      <w:r w:rsidR="001A3FEC" w:rsidRPr="000F430A">
        <w:rPr>
          <w:rFonts w:ascii="Times New Roman" w:hAnsi="Times New Roman" w:cs="Times New Roman"/>
          <w:szCs w:val="24"/>
        </w:rPr>
        <w:t>、</w:t>
      </w:r>
      <w:r w:rsidR="008E692A" w:rsidRPr="000F430A">
        <w:rPr>
          <w:rFonts w:ascii="Times New Roman" w:hAnsi="Times New Roman" w:cs="Times New Roman"/>
          <w:szCs w:val="24"/>
        </w:rPr>
        <w:t>心所可以分離。</w:t>
      </w:r>
      <w:r w:rsidR="00FB2BAE" w:rsidRPr="000F430A">
        <w:rPr>
          <w:rStyle w:val="aa"/>
          <w:rFonts w:ascii="Times New Roman" w:hAnsi="Times New Roman" w:cs="Times New Roman"/>
          <w:szCs w:val="24"/>
        </w:rPr>
        <w:footnoteReference w:id="55"/>
      </w:r>
      <w:r w:rsidR="008E692A" w:rsidRPr="000F430A">
        <w:rPr>
          <w:rFonts w:ascii="Times New Roman" w:hAnsi="Times New Roman" w:cs="Times New Roman"/>
          <w:szCs w:val="24"/>
        </w:rPr>
        <w:t>修此定的聖者，但厭離心所，並不厭離心，所以定中有意識，沒有從意識生起的心所。</w:t>
      </w:r>
    </w:p>
    <w:p w:rsidR="001E44CD" w:rsidRPr="000F430A" w:rsidRDefault="00BD5DB6" w:rsidP="000F430A">
      <w:pPr>
        <w:ind w:leftChars="550" w:left="1560" w:hangingChars="100" w:hanging="240"/>
        <w:jc w:val="both"/>
        <w:outlineLvl w:val="7"/>
        <w:rPr>
          <w:rFonts w:ascii="Times New Roman" w:hAnsi="Times New Roman" w:cs="Times New Roman"/>
          <w:szCs w:val="24"/>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論主不許它有心無所，所以說心是所依，心所是能依，「</w:t>
      </w:r>
      <w:r w:rsidR="008E692A" w:rsidRPr="000F430A">
        <w:rPr>
          <w:rFonts w:ascii="Times New Roman" w:eastAsia="標楷體" w:hAnsi="Times New Roman" w:cs="Times New Roman"/>
          <w:szCs w:val="24"/>
        </w:rPr>
        <w:t>拔彼能依</w:t>
      </w:r>
      <w:r w:rsidR="008E692A" w:rsidRPr="000F430A">
        <w:rPr>
          <w:rFonts w:ascii="Times New Roman" w:hAnsi="Times New Roman" w:cs="Times New Roman"/>
          <w:szCs w:val="24"/>
        </w:rPr>
        <w:t>」的心所，「</w:t>
      </w:r>
      <w:r w:rsidR="008E692A" w:rsidRPr="000F430A">
        <w:rPr>
          <w:rFonts w:ascii="Times New Roman" w:eastAsia="標楷體" w:hAnsi="Times New Roman" w:cs="Times New Roman"/>
          <w:szCs w:val="24"/>
        </w:rPr>
        <w:t>令離所依</w:t>
      </w:r>
      <w:r w:rsidR="008E692A" w:rsidRPr="000F430A">
        <w:rPr>
          <w:rFonts w:ascii="Times New Roman" w:hAnsi="Times New Roman" w:cs="Times New Roman"/>
          <w:szCs w:val="24"/>
        </w:rPr>
        <w:t>」，而留下所依的心王，這是「</w:t>
      </w:r>
      <w:r w:rsidR="008E692A" w:rsidRPr="000F430A">
        <w:rPr>
          <w:rFonts w:ascii="Times New Roman" w:eastAsia="標楷體" w:hAnsi="Times New Roman" w:cs="Times New Roman"/>
          <w:szCs w:val="24"/>
        </w:rPr>
        <w:t>不應</w:t>
      </w:r>
      <w:r w:rsidR="008E692A" w:rsidRPr="000F430A">
        <w:rPr>
          <w:rFonts w:ascii="Times New Roman" w:hAnsi="Times New Roman" w:cs="Times New Roman"/>
          <w:szCs w:val="24"/>
        </w:rPr>
        <w:t>」道「</w:t>
      </w:r>
      <w:r w:rsidR="008E692A" w:rsidRPr="000F430A">
        <w:rPr>
          <w:rFonts w:ascii="Times New Roman" w:eastAsia="標楷體" w:hAnsi="Times New Roman" w:cs="Times New Roman"/>
          <w:szCs w:val="24"/>
        </w:rPr>
        <w:t>理</w:t>
      </w:r>
      <w:r w:rsidR="001A3FEC" w:rsidRPr="000F430A">
        <w:rPr>
          <w:rFonts w:ascii="Times New Roman" w:hAnsi="Times New Roman" w:cs="Times New Roman"/>
          <w:szCs w:val="24"/>
        </w:rPr>
        <w:t>」的！因為心王與心所無始時來</w:t>
      </w:r>
      <w:r w:rsidR="008E692A" w:rsidRPr="000F430A">
        <w:rPr>
          <w:rFonts w:ascii="Times New Roman" w:hAnsi="Times New Roman" w:cs="Times New Roman"/>
          <w:szCs w:val="24"/>
        </w:rPr>
        <w:t>就互不相離，存則俱存，滅則俱滅。</w:t>
      </w:r>
    </w:p>
    <w:p w:rsidR="005F2DA5" w:rsidRPr="000F430A" w:rsidRDefault="008E692A" w:rsidP="000F430A">
      <w:pPr>
        <w:ind w:leftChars="650" w:left="156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並且，還「</w:t>
      </w:r>
      <w:r w:rsidRPr="000F430A">
        <w:rPr>
          <w:rFonts w:ascii="Times New Roman" w:eastAsia="標楷體" w:hAnsi="Times New Roman" w:cs="Times New Roman"/>
          <w:szCs w:val="24"/>
        </w:rPr>
        <w:t>有譬喻</w:t>
      </w:r>
      <w:r w:rsidRPr="000F430A">
        <w:rPr>
          <w:rFonts w:ascii="Times New Roman" w:hAnsi="Times New Roman" w:cs="Times New Roman"/>
          <w:szCs w:val="24"/>
        </w:rPr>
        <w:t>」，像無想定</w:t>
      </w:r>
      <w:r w:rsidR="001A3FEC" w:rsidRPr="000F430A">
        <w:rPr>
          <w:rFonts w:ascii="Times New Roman" w:hAnsi="Times New Roman" w:cs="Times New Roman"/>
          <w:szCs w:val="24"/>
        </w:rPr>
        <w:t>，</w:t>
      </w:r>
      <w:r w:rsidRPr="000F430A">
        <w:rPr>
          <w:rFonts w:ascii="Times New Roman" w:hAnsi="Times New Roman" w:cs="Times New Roman"/>
          <w:szCs w:val="24"/>
        </w:rPr>
        <w:t>也是離了能依心所，所依的心就隨之而滅。</w:t>
      </w:r>
    </w:p>
    <w:p w:rsidR="005F2DA5" w:rsidRPr="000F430A" w:rsidRDefault="00BD5DB6" w:rsidP="005B03AE">
      <w:pPr>
        <w:spacing w:beforeLines="30"/>
        <w:ind w:leftChars="550" w:left="132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Pr="000F430A">
        <w:rPr>
          <w:rFonts w:ascii="新細明體" w:eastAsia="新細明體" w:hAnsi="新細明體" w:cs="新細明體" w:hint="eastAsia"/>
          <w:sz w:val="22"/>
          <w:bdr w:val="single" w:sz="4" w:space="0" w:color="auto"/>
          <w:shd w:val="pct15" w:color="auto" w:fill="FFFFFF"/>
        </w:rPr>
        <w:t>Ⅱ</w:t>
      </w:r>
      <w:r w:rsidRPr="000F430A">
        <w:rPr>
          <w:rFonts w:ascii="Times New Roman" w:eastAsia="新細明體" w:hAnsi="Times New Roman" w:cs="Times New Roman"/>
          <w:sz w:val="22"/>
          <w:bdr w:val="single" w:sz="4" w:space="0" w:color="auto"/>
          <w:shd w:val="pct15" w:color="auto" w:fill="FFFFFF"/>
        </w:rPr>
        <w:t>）</w:t>
      </w:r>
      <w:r w:rsidR="00F64D9F" w:rsidRPr="000F430A">
        <w:rPr>
          <w:rFonts w:ascii="Times New Roman" w:eastAsia="新細明體" w:hAnsi="Times New Roman" w:cs="Times New Roman"/>
          <w:sz w:val="22"/>
          <w:bdr w:val="single" w:sz="4" w:space="0" w:color="auto"/>
          <w:shd w:val="pct15" w:color="auto" w:fill="FFFFFF"/>
        </w:rPr>
        <w:t>「</w:t>
      </w:r>
      <w:r w:rsidR="005F2DA5" w:rsidRPr="000F430A">
        <w:rPr>
          <w:rFonts w:ascii="Times New Roman" w:eastAsia="新細明體" w:hAnsi="Times New Roman" w:cs="Times New Roman"/>
          <w:sz w:val="22"/>
          <w:bdr w:val="single" w:sz="4" w:space="0" w:color="auto"/>
          <w:shd w:val="pct15" w:color="auto" w:fill="FFFFFF"/>
        </w:rPr>
        <w:t>身行</w:t>
      </w:r>
      <w:r w:rsidR="00F64D9F" w:rsidRPr="000F430A">
        <w:rPr>
          <w:rFonts w:ascii="Times New Roman" w:eastAsia="新細明體" w:hAnsi="Times New Roman" w:cs="Times New Roman"/>
          <w:sz w:val="22"/>
          <w:bdr w:val="single" w:sz="4" w:space="0" w:color="auto"/>
          <w:shd w:val="pct15" w:color="auto" w:fill="FFFFFF"/>
        </w:rPr>
        <w:t>非喻」</w:t>
      </w:r>
      <w:r w:rsidR="005F2DA5" w:rsidRPr="000F430A">
        <w:rPr>
          <w:rFonts w:ascii="Times New Roman" w:eastAsia="新細明體" w:hAnsi="Times New Roman" w:cs="Times New Roman"/>
          <w:sz w:val="22"/>
          <w:bdr w:val="single" w:sz="4" w:space="0" w:color="auto"/>
          <w:shd w:val="pct15" w:color="auto" w:fill="FFFFFF"/>
        </w:rPr>
        <w:t>難</w:t>
      </w:r>
    </w:p>
    <w:p w:rsidR="005F2DA5" w:rsidRPr="000F430A" w:rsidRDefault="00BD5DB6" w:rsidP="00BD5DB6">
      <w:pPr>
        <w:ind w:leftChars="550" w:left="1560" w:hangingChars="100" w:hanging="240"/>
        <w:jc w:val="both"/>
        <w:outlineLvl w:val="7"/>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lastRenderedPageBreak/>
        <w:t>◎</w:t>
      </w:r>
      <w:r w:rsidR="008E692A" w:rsidRPr="000F430A">
        <w:rPr>
          <w:rFonts w:ascii="Times New Roman" w:hAnsi="Times New Roman" w:cs="Times New Roman"/>
          <w:szCs w:val="24"/>
        </w:rPr>
        <w:t>但經部還是不同情，它也有譬喻，如出入息是身行，四禪以上的有情，出入息的呼吸（身行）滅了，</w:t>
      </w:r>
      <w:r w:rsidR="00394DC9" w:rsidRPr="000F430A">
        <w:rPr>
          <w:rFonts w:ascii="Times New Roman" w:hAnsi="Times New Roman" w:cs="Times New Roman"/>
          <w:sz w:val="22"/>
          <w:szCs w:val="20"/>
          <w:shd w:val="pct15" w:color="auto" w:fill="FFFFFF"/>
        </w:rPr>
        <w:t>（</w:t>
      </w:r>
      <w:r w:rsidR="00394DC9" w:rsidRPr="000F430A">
        <w:rPr>
          <w:rFonts w:ascii="Times New Roman" w:hAnsi="Times New Roman" w:cs="Times New Roman"/>
          <w:sz w:val="22"/>
          <w:szCs w:val="20"/>
          <w:shd w:val="pct15" w:color="auto" w:fill="FFFFFF"/>
        </w:rPr>
        <w:t>p.154</w:t>
      </w:r>
      <w:r w:rsidR="00394DC9" w:rsidRPr="000F430A">
        <w:rPr>
          <w:rFonts w:ascii="Times New Roman" w:hAnsi="Times New Roman" w:cs="Times New Roman"/>
          <w:sz w:val="22"/>
          <w:szCs w:val="20"/>
          <w:shd w:val="pct15" w:color="auto" w:fill="FFFFFF"/>
        </w:rPr>
        <w:t>）</w:t>
      </w:r>
      <w:r w:rsidR="008E692A" w:rsidRPr="000F430A">
        <w:rPr>
          <w:rFonts w:ascii="Times New Roman" w:hAnsi="Times New Roman" w:cs="Times New Roman"/>
          <w:szCs w:val="24"/>
        </w:rPr>
        <w:t>而身仍然存在。這樣，受</w:t>
      </w:r>
      <w:r w:rsidR="001A3FEC" w:rsidRPr="000F430A">
        <w:rPr>
          <w:rFonts w:ascii="Times New Roman" w:hAnsi="Times New Roman" w:cs="Times New Roman"/>
          <w:szCs w:val="24"/>
        </w:rPr>
        <w:t>、</w:t>
      </w:r>
      <w:r w:rsidR="008E692A" w:rsidRPr="000F430A">
        <w:rPr>
          <w:rFonts w:ascii="Times New Roman" w:hAnsi="Times New Roman" w:cs="Times New Roman"/>
          <w:szCs w:val="24"/>
        </w:rPr>
        <w:t>想是心行，也不妨受</w:t>
      </w:r>
      <w:r w:rsidR="001A3FEC" w:rsidRPr="000F430A">
        <w:rPr>
          <w:rFonts w:ascii="Times New Roman" w:hAnsi="Times New Roman" w:cs="Times New Roman"/>
          <w:szCs w:val="24"/>
        </w:rPr>
        <w:t>、</w:t>
      </w:r>
      <w:r w:rsidR="008E692A" w:rsidRPr="000F430A">
        <w:rPr>
          <w:rFonts w:ascii="Times New Roman" w:hAnsi="Times New Roman" w:cs="Times New Roman"/>
          <w:szCs w:val="24"/>
        </w:rPr>
        <w:t>想滅而細意識存，何必要責令心與受</w:t>
      </w:r>
      <w:r w:rsidR="001A3FEC" w:rsidRPr="000F430A">
        <w:rPr>
          <w:rFonts w:ascii="Times New Roman" w:hAnsi="Times New Roman" w:cs="Times New Roman"/>
          <w:szCs w:val="24"/>
        </w:rPr>
        <w:t>、</w:t>
      </w:r>
      <w:r w:rsidR="008E692A" w:rsidRPr="000F430A">
        <w:rPr>
          <w:rFonts w:ascii="Times New Roman" w:hAnsi="Times New Roman" w:cs="Times New Roman"/>
          <w:szCs w:val="24"/>
        </w:rPr>
        <w:t>想的心行俱有俱無呢？</w:t>
      </w:r>
    </w:p>
    <w:p w:rsidR="008E692A" w:rsidRPr="000F430A" w:rsidRDefault="00BD5DB6" w:rsidP="005B03AE">
      <w:pPr>
        <w:spacing w:beforeLines="30"/>
        <w:ind w:leftChars="550" w:left="1560" w:hangingChars="100" w:hanging="240"/>
        <w:jc w:val="both"/>
        <w:outlineLvl w:val="7"/>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論主的見解，不能用身行作比喻，不然，語行的尋</w:t>
      </w:r>
      <w:r w:rsidR="001A3FEC" w:rsidRPr="000F430A">
        <w:rPr>
          <w:rFonts w:ascii="Times New Roman" w:hAnsi="Times New Roman" w:cs="Times New Roman"/>
          <w:szCs w:val="24"/>
        </w:rPr>
        <w:t>、</w:t>
      </w:r>
      <w:r w:rsidR="008E692A" w:rsidRPr="000F430A">
        <w:rPr>
          <w:rFonts w:ascii="Times New Roman" w:hAnsi="Times New Roman" w:cs="Times New Roman"/>
          <w:szCs w:val="24"/>
        </w:rPr>
        <w:t>伺滅了，語也應當不滅，所以其中大有差別。身口意三行，對於身口意，有遍有不遍，遍行的滅了，法必定隨滅；不是遍行的滅了，法可以仍然存在。出入息不是遍行的，所以出入息滅了，身體還存在。尋</w:t>
      </w:r>
      <w:r w:rsidR="001D2AA7" w:rsidRPr="000F430A">
        <w:rPr>
          <w:rFonts w:ascii="Times New Roman" w:hAnsi="Times New Roman" w:cs="Times New Roman"/>
          <w:szCs w:val="24"/>
        </w:rPr>
        <w:t>、</w:t>
      </w:r>
      <w:r w:rsidR="008E692A" w:rsidRPr="000F430A">
        <w:rPr>
          <w:rFonts w:ascii="Times New Roman" w:hAnsi="Times New Roman" w:cs="Times New Roman"/>
          <w:szCs w:val="24"/>
        </w:rPr>
        <w:t>伺於語是遍行，所以尋</w:t>
      </w:r>
      <w:r w:rsidR="001D2AA7" w:rsidRPr="000F430A">
        <w:rPr>
          <w:rFonts w:ascii="Times New Roman" w:hAnsi="Times New Roman" w:cs="Times New Roman"/>
          <w:szCs w:val="24"/>
        </w:rPr>
        <w:t>、</w:t>
      </w:r>
      <w:r w:rsidR="008E692A" w:rsidRPr="000F430A">
        <w:rPr>
          <w:rFonts w:ascii="Times New Roman" w:hAnsi="Times New Roman" w:cs="Times New Roman"/>
          <w:szCs w:val="24"/>
        </w:rPr>
        <w:t>伺滅了，語也就隨滅。受</w:t>
      </w:r>
      <w:r w:rsidR="001D2AA7" w:rsidRPr="000F430A">
        <w:rPr>
          <w:rFonts w:ascii="Times New Roman" w:hAnsi="Times New Roman" w:cs="Times New Roman"/>
          <w:szCs w:val="24"/>
        </w:rPr>
        <w:t>、</w:t>
      </w:r>
      <w:r w:rsidR="008E692A" w:rsidRPr="000F430A">
        <w:rPr>
          <w:rFonts w:ascii="Times New Roman" w:hAnsi="Times New Roman" w:cs="Times New Roman"/>
          <w:szCs w:val="24"/>
        </w:rPr>
        <w:t>想於心也是遍行的，所以受</w:t>
      </w:r>
      <w:r w:rsidR="001D2AA7" w:rsidRPr="000F430A">
        <w:rPr>
          <w:rFonts w:ascii="Times New Roman" w:hAnsi="Times New Roman" w:cs="Times New Roman"/>
          <w:szCs w:val="24"/>
        </w:rPr>
        <w:t>、</w:t>
      </w:r>
      <w:r w:rsidR="008E692A" w:rsidRPr="000F430A">
        <w:rPr>
          <w:rFonts w:ascii="Times New Roman" w:hAnsi="Times New Roman" w:cs="Times New Roman"/>
          <w:szCs w:val="24"/>
        </w:rPr>
        <w:t>想滅時，心定隨滅。「</w:t>
      </w:r>
      <w:r w:rsidR="008E692A" w:rsidRPr="000F430A">
        <w:rPr>
          <w:rFonts w:ascii="Times New Roman" w:eastAsia="標楷體" w:hAnsi="Times New Roman" w:cs="Times New Roman"/>
          <w:szCs w:val="24"/>
        </w:rPr>
        <w:t>如</w:t>
      </w:r>
      <w:r w:rsidR="008E692A" w:rsidRPr="000F430A">
        <w:rPr>
          <w:rFonts w:ascii="Times New Roman" w:hAnsi="Times New Roman" w:cs="Times New Roman"/>
          <w:szCs w:val="24"/>
        </w:rPr>
        <w:t>」身行「</w:t>
      </w:r>
      <w:r w:rsidR="008E692A" w:rsidRPr="000F430A">
        <w:rPr>
          <w:rFonts w:ascii="Times New Roman" w:eastAsia="標楷體" w:hAnsi="Times New Roman" w:cs="Times New Roman"/>
          <w:szCs w:val="24"/>
        </w:rPr>
        <w:t>非遍行</w:t>
      </w:r>
      <w:r w:rsidR="008E692A" w:rsidRPr="000F430A">
        <w:rPr>
          <w:rFonts w:ascii="Times New Roman" w:hAnsi="Times New Roman" w:cs="Times New Roman"/>
          <w:szCs w:val="24"/>
        </w:rPr>
        <w:t>」的意義，「</w:t>
      </w:r>
      <w:r w:rsidR="008E692A" w:rsidRPr="000F430A">
        <w:rPr>
          <w:rFonts w:ascii="Times New Roman" w:eastAsia="標楷體" w:hAnsi="Times New Roman" w:cs="Times New Roman"/>
          <w:szCs w:val="24"/>
        </w:rPr>
        <w:t>此</w:t>
      </w:r>
      <w:r w:rsidR="008E692A" w:rsidRPr="000F430A">
        <w:rPr>
          <w:rFonts w:ascii="Times New Roman" w:hAnsi="Times New Roman" w:cs="Times New Roman"/>
          <w:szCs w:val="24"/>
        </w:rPr>
        <w:t>」受</w:t>
      </w:r>
      <w:r w:rsidR="001D2AA7" w:rsidRPr="000F430A">
        <w:rPr>
          <w:rFonts w:ascii="Times New Roman" w:hAnsi="Times New Roman" w:cs="Times New Roman"/>
          <w:szCs w:val="24"/>
        </w:rPr>
        <w:t>、</w:t>
      </w:r>
      <w:r w:rsidR="008E692A" w:rsidRPr="000F430A">
        <w:rPr>
          <w:rFonts w:ascii="Times New Roman" w:hAnsi="Times New Roman" w:cs="Times New Roman"/>
          <w:szCs w:val="24"/>
        </w:rPr>
        <w:t>想的意行中是「</w:t>
      </w:r>
      <w:r w:rsidR="008E692A" w:rsidRPr="000F430A">
        <w:rPr>
          <w:rFonts w:ascii="Times New Roman" w:eastAsia="標楷體" w:hAnsi="Times New Roman" w:cs="Times New Roman"/>
          <w:szCs w:val="24"/>
        </w:rPr>
        <w:t>不有</w:t>
      </w:r>
      <w:r w:rsidR="008E692A" w:rsidRPr="000F430A">
        <w:rPr>
          <w:rFonts w:ascii="Times New Roman" w:hAnsi="Times New Roman" w:cs="Times New Roman"/>
          <w:szCs w:val="24"/>
        </w:rPr>
        <w:t>」的，所以不能用身行作比喻。</w:t>
      </w:r>
    </w:p>
    <w:p w:rsidR="00384066" w:rsidRPr="000F430A" w:rsidRDefault="00D51A0B" w:rsidP="005B03AE">
      <w:pPr>
        <w:spacing w:beforeLines="30"/>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3</w:t>
      </w:r>
      <w:r w:rsidR="00384066" w:rsidRPr="000F430A">
        <w:rPr>
          <w:rFonts w:ascii="Times New Roman" w:hAnsi="Times New Roman" w:cs="Times New Roman"/>
          <w:sz w:val="22"/>
          <w:szCs w:val="20"/>
          <w:bdr w:val="single" w:sz="4" w:space="0" w:color="auto"/>
          <w:shd w:val="pct15" w:color="auto" w:fill="FFFFFF"/>
        </w:rPr>
        <w:t>、</w:t>
      </w:r>
      <w:r w:rsidRPr="000F430A">
        <w:rPr>
          <w:rFonts w:ascii="Times New Roman" w:hAnsi="Times New Roman" w:cs="Times New Roman"/>
          <w:sz w:val="22"/>
          <w:bdr w:val="single" w:sz="4" w:space="0" w:color="auto"/>
          <w:shd w:val="pct15" w:color="auto" w:fill="FFFFFF"/>
        </w:rPr>
        <w:t>合說前義</w:t>
      </w:r>
    </w:p>
    <w:p w:rsidR="00AE5DF8" w:rsidRPr="000F430A" w:rsidRDefault="00384066" w:rsidP="008B0AD2">
      <w:pPr>
        <w:ind w:leftChars="250" w:left="600"/>
        <w:jc w:val="both"/>
        <w:outlineLvl w:val="5"/>
        <w:rPr>
          <w:rFonts w:ascii="Times New Roman" w:eastAsia="新細明體" w:hAnsi="Times New Roman" w:cs="Times New Roman"/>
          <w:sz w:val="18"/>
          <w:szCs w:val="20"/>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1</w:t>
      </w:r>
      <w:r w:rsidRPr="000F430A">
        <w:rPr>
          <w:rFonts w:ascii="Times New Roman" w:hAnsi="Times New Roman" w:cs="Times New Roman"/>
          <w:sz w:val="22"/>
          <w:szCs w:val="20"/>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引論文</w:t>
      </w:r>
    </w:p>
    <w:p w:rsidR="008E692A" w:rsidRPr="000F430A" w:rsidRDefault="008E692A" w:rsidP="008B0AD2">
      <w:pPr>
        <w:ind w:leftChars="250" w:left="600"/>
        <w:jc w:val="both"/>
        <w:outlineLvl w:val="5"/>
        <w:rPr>
          <w:rFonts w:ascii="Times New Roman" w:eastAsia="新細明體" w:hAnsi="Times New Roman" w:cs="Times New Roman"/>
          <w:sz w:val="18"/>
          <w:szCs w:val="20"/>
          <w:bdr w:val="single" w:sz="4" w:space="0" w:color="auto"/>
          <w:shd w:val="pct15" w:color="auto" w:fill="FFFFFF"/>
        </w:rPr>
      </w:pPr>
      <w:r w:rsidRPr="000F430A">
        <w:rPr>
          <w:rFonts w:ascii="Times New Roman" w:eastAsia="標楷體" w:hAnsi="Times New Roman" w:cs="Times New Roman"/>
          <w:szCs w:val="24"/>
        </w:rPr>
        <w:t>又此定中</w:t>
      </w:r>
      <w:r w:rsidR="001D2AA7" w:rsidRPr="000F430A">
        <w:rPr>
          <w:rFonts w:ascii="Times New Roman" w:eastAsia="標楷體" w:hAnsi="Times New Roman" w:cs="Times New Roman"/>
          <w:szCs w:val="24"/>
        </w:rPr>
        <w:t>，</w:t>
      </w:r>
      <w:r w:rsidRPr="000F430A">
        <w:rPr>
          <w:rFonts w:ascii="Times New Roman" w:eastAsia="標楷體" w:hAnsi="Times New Roman" w:cs="Times New Roman"/>
          <w:szCs w:val="24"/>
        </w:rPr>
        <w:t>由意識故執有心者，此心是善</w:t>
      </w:r>
      <w:r w:rsidR="001D2AA7" w:rsidRPr="000F430A">
        <w:rPr>
          <w:rFonts w:ascii="Times New Roman" w:eastAsia="標楷體" w:hAnsi="Times New Roman" w:cs="Times New Roman"/>
          <w:szCs w:val="24"/>
        </w:rPr>
        <w:t>、</w:t>
      </w:r>
      <w:r w:rsidRPr="000F430A">
        <w:rPr>
          <w:rFonts w:ascii="Times New Roman" w:eastAsia="標楷體" w:hAnsi="Times New Roman" w:cs="Times New Roman"/>
          <w:szCs w:val="24"/>
        </w:rPr>
        <w:t>不善</w:t>
      </w:r>
      <w:r w:rsidR="001D2AA7" w:rsidRPr="000F430A">
        <w:rPr>
          <w:rFonts w:ascii="Times New Roman" w:eastAsia="標楷體" w:hAnsi="Times New Roman" w:cs="Times New Roman"/>
          <w:szCs w:val="24"/>
        </w:rPr>
        <w:t>、</w:t>
      </w:r>
      <w:r w:rsidRPr="000F430A">
        <w:rPr>
          <w:rFonts w:ascii="Times New Roman" w:eastAsia="標楷體" w:hAnsi="Times New Roman" w:cs="Times New Roman"/>
          <w:szCs w:val="24"/>
        </w:rPr>
        <w:t>無記皆不得成，故不應理。</w:t>
      </w:r>
      <w:r w:rsidR="00AB4CAE" w:rsidRPr="000F430A">
        <w:rPr>
          <w:rStyle w:val="aa"/>
          <w:rFonts w:ascii="Times New Roman" w:eastAsia="標楷體" w:hAnsi="Times New Roman" w:cs="Times New Roman"/>
          <w:szCs w:val="24"/>
        </w:rPr>
        <w:footnoteReference w:id="56"/>
      </w:r>
    </w:p>
    <w:p w:rsidR="00384066" w:rsidRPr="000F430A" w:rsidRDefault="00384066" w:rsidP="005B03AE">
      <w:pPr>
        <w:spacing w:beforeLines="30"/>
        <w:ind w:leftChars="250" w:left="600"/>
        <w:jc w:val="both"/>
        <w:outlineLvl w:val="5"/>
        <w:rPr>
          <w:rFonts w:ascii="Times New Roman" w:hAnsi="Times New Roman" w:cs="Times New Roman"/>
          <w:szCs w:val="24"/>
          <w:shd w:val="pct15" w:color="auto" w:fill="FFFFFF"/>
        </w:rPr>
      </w:pPr>
      <w:r w:rsidRPr="000F430A">
        <w:rPr>
          <w:rFonts w:ascii="Times New Roman" w:hAnsi="Times New Roman" w:cs="Times New Roman"/>
          <w:sz w:val="22"/>
          <w:szCs w:val="20"/>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2</w:t>
      </w:r>
      <w:r w:rsidRPr="000F430A">
        <w:rPr>
          <w:rFonts w:ascii="Times New Roman" w:hAnsi="Times New Roman" w:cs="Times New Roman"/>
          <w:sz w:val="22"/>
          <w:szCs w:val="20"/>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釋論義</w:t>
      </w:r>
    </w:p>
    <w:p w:rsidR="00AE5DF8" w:rsidRPr="000F430A" w:rsidRDefault="00D51A0B" w:rsidP="001E6B8B">
      <w:pPr>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A</w:t>
      </w:r>
      <w:r w:rsidR="005F2DA5" w:rsidRPr="000F430A">
        <w:rPr>
          <w:rFonts w:ascii="Times New Roman" w:hAnsi="Times New Roman" w:cs="Times New Roman"/>
          <w:sz w:val="22"/>
          <w:bdr w:val="single" w:sz="4" w:space="0" w:color="auto"/>
          <w:shd w:val="pct15" w:color="auto" w:fill="FFFFFF"/>
        </w:rPr>
        <w:t>、</w:t>
      </w:r>
      <w:r w:rsidR="001E6B8B" w:rsidRPr="000F430A">
        <w:rPr>
          <w:rFonts w:ascii="Times New Roman" w:hAnsi="Times New Roman" w:cs="Times New Roman"/>
          <w:sz w:val="22"/>
          <w:bdr w:val="single" w:sz="4" w:space="0" w:color="auto"/>
          <w:shd w:val="pct15" w:color="auto" w:fill="FFFFFF"/>
        </w:rPr>
        <w:t>辨異譯</w:t>
      </w:r>
    </w:p>
    <w:p w:rsidR="005F2DA5" w:rsidRPr="000F430A" w:rsidRDefault="008E692A" w:rsidP="008B0AD2">
      <w:pPr>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魏譯有這一段，沒有前一段；</w:t>
      </w:r>
      <w:r w:rsidR="002657B4" w:rsidRPr="000F430A">
        <w:rPr>
          <w:rStyle w:val="aa"/>
          <w:rFonts w:ascii="Times New Roman" w:hAnsi="Times New Roman" w:cs="Times New Roman"/>
          <w:szCs w:val="24"/>
        </w:rPr>
        <w:footnoteReference w:id="57"/>
      </w:r>
      <w:r w:rsidRPr="000F430A">
        <w:rPr>
          <w:rFonts w:ascii="Times New Roman" w:hAnsi="Times New Roman" w:cs="Times New Roman"/>
          <w:szCs w:val="24"/>
        </w:rPr>
        <w:t>陳譯</w:t>
      </w:r>
      <w:r w:rsidR="001D2AA7" w:rsidRPr="000F430A">
        <w:rPr>
          <w:rFonts w:ascii="Times New Roman" w:hAnsi="Times New Roman" w:cs="Times New Roman"/>
          <w:szCs w:val="24"/>
        </w:rPr>
        <w:t>、</w:t>
      </w:r>
      <w:r w:rsidRPr="000F430A">
        <w:rPr>
          <w:rFonts w:ascii="Times New Roman" w:hAnsi="Times New Roman" w:cs="Times New Roman"/>
          <w:szCs w:val="24"/>
        </w:rPr>
        <w:t>隋譯有前一段，又沒有這一段。</w:t>
      </w:r>
      <w:r w:rsidR="002657B4" w:rsidRPr="000F430A">
        <w:rPr>
          <w:rStyle w:val="aa"/>
          <w:rFonts w:ascii="Times New Roman" w:hAnsi="Times New Roman" w:cs="Times New Roman"/>
          <w:szCs w:val="24"/>
        </w:rPr>
        <w:footnoteReference w:id="58"/>
      </w:r>
      <w:r w:rsidRPr="000F430A">
        <w:rPr>
          <w:rFonts w:ascii="Times New Roman" w:hAnsi="Times New Roman" w:cs="Times New Roman"/>
          <w:szCs w:val="24"/>
        </w:rPr>
        <w:t>釋論說：『</w:t>
      </w:r>
      <w:r w:rsidRPr="000F430A">
        <w:rPr>
          <w:rFonts w:ascii="Times New Roman" w:eastAsia="標楷體" w:hAnsi="Times New Roman" w:cs="Times New Roman"/>
          <w:szCs w:val="24"/>
        </w:rPr>
        <w:t>今當略顯第二頌義</w:t>
      </w:r>
      <w:r w:rsidRPr="000F430A">
        <w:rPr>
          <w:rFonts w:ascii="Times New Roman" w:hAnsi="Times New Roman" w:cs="Times New Roman"/>
          <w:szCs w:val="24"/>
        </w:rPr>
        <w:t>』，</w:t>
      </w:r>
      <w:r w:rsidR="001E6B8B" w:rsidRPr="000F430A">
        <w:rPr>
          <w:rStyle w:val="aa"/>
          <w:rFonts w:ascii="Times New Roman" w:hAnsi="Times New Roman" w:cs="Times New Roman"/>
          <w:szCs w:val="24"/>
        </w:rPr>
        <w:footnoteReference w:id="59"/>
      </w:r>
      <w:r w:rsidRPr="000F430A">
        <w:rPr>
          <w:rFonts w:ascii="Times New Roman" w:hAnsi="Times New Roman" w:cs="Times New Roman"/>
          <w:szCs w:val="24"/>
        </w:rPr>
        <w:t>可知這本是兩種不同的誦本，本譯是把它糅合了。</w:t>
      </w:r>
    </w:p>
    <w:p w:rsidR="00AE5DF8" w:rsidRPr="000F430A" w:rsidRDefault="001E6B8B" w:rsidP="005B03AE">
      <w:pPr>
        <w:spacing w:beforeLines="30"/>
        <w:ind w:leftChars="300" w:left="720"/>
        <w:jc w:val="both"/>
        <w:outlineLvl w:val="6"/>
        <w:rPr>
          <w:rFonts w:ascii="Times New Roman"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Ｂ</w:t>
      </w:r>
      <w:r w:rsidR="005F2DA5"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shd w:val="pct15" w:color="auto" w:fill="FFFFFF"/>
        </w:rPr>
        <w:t>解文義</w:t>
      </w:r>
    </w:p>
    <w:p w:rsidR="001E6B8B" w:rsidRPr="000F430A" w:rsidRDefault="001E6B8B" w:rsidP="001E6B8B">
      <w:pPr>
        <w:ind w:leftChars="300" w:left="960" w:hangingChars="100" w:hanging="240"/>
        <w:jc w:val="both"/>
        <w:outlineLvl w:val="6"/>
        <w:rPr>
          <w:rFonts w:ascii="Times New Roman" w:hAnsi="Times New Roman" w:cs="Times New Roman"/>
          <w:szCs w:val="24"/>
        </w:rPr>
      </w:pPr>
      <w:r w:rsidRPr="000F430A">
        <w:rPr>
          <w:rFonts w:ascii="新細明體" w:eastAsia="新細明體" w:hAnsi="新細明體" w:cs="新細明體" w:hint="eastAsia"/>
          <w:szCs w:val="24"/>
          <w:shd w:val="pct15" w:color="auto" w:fill="FFFFFF"/>
        </w:rPr>
        <w:t>◎</w:t>
      </w:r>
      <w:r w:rsidR="008E692A" w:rsidRPr="000F430A">
        <w:rPr>
          <w:rFonts w:ascii="Times New Roman" w:hAnsi="Times New Roman" w:cs="Times New Roman"/>
          <w:szCs w:val="24"/>
        </w:rPr>
        <w:t>滅盡</w:t>
      </w:r>
      <w:r w:rsidR="001D2AA7" w:rsidRPr="000F430A">
        <w:rPr>
          <w:rFonts w:ascii="Times New Roman" w:hAnsi="Times New Roman" w:cs="Times New Roman"/>
          <w:szCs w:val="24"/>
        </w:rPr>
        <w:t>「</w:t>
      </w:r>
      <w:r w:rsidR="001D2AA7" w:rsidRPr="000F430A">
        <w:rPr>
          <w:rFonts w:ascii="Times New Roman" w:eastAsia="標楷體" w:hAnsi="Times New Roman" w:cs="Times New Roman"/>
          <w:szCs w:val="24"/>
        </w:rPr>
        <w:t>定中，</w:t>
      </w:r>
      <w:r w:rsidR="008E692A" w:rsidRPr="000F430A">
        <w:rPr>
          <w:rFonts w:ascii="Times New Roman" w:eastAsia="標楷體" w:hAnsi="Times New Roman" w:cs="Times New Roman"/>
          <w:szCs w:val="24"/>
        </w:rPr>
        <w:t>由意識故執有心</w:t>
      </w:r>
      <w:r w:rsidR="008E692A" w:rsidRPr="000F430A">
        <w:rPr>
          <w:rFonts w:ascii="Times New Roman" w:hAnsi="Times New Roman" w:cs="Times New Roman"/>
          <w:szCs w:val="24"/>
        </w:rPr>
        <w:t>」，此細心，無論說它「</w:t>
      </w:r>
      <w:r w:rsidR="008E692A" w:rsidRPr="000F430A">
        <w:rPr>
          <w:rFonts w:ascii="Times New Roman" w:eastAsia="標楷體" w:hAnsi="Times New Roman" w:cs="Times New Roman"/>
          <w:szCs w:val="24"/>
        </w:rPr>
        <w:t>是善</w:t>
      </w:r>
      <w:r w:rsidR="001D2AA7" w:rsidRPr="000F430A">
        <w:rPr>
          <w:rFonts w:ascii="Times New Roman" w:eastAsia="標楷體" w:hAnsi="Times New Roman" w:cs="Times New Roman"/>
          <w:szCs w:val="24"/>
        </w:rPr>
        <w:t>、</w:t>
      </w:r>
      <w:r w:rsidR="008E692A" w:rsidRPr="000F430A">
        <w:rPr>
          <w:rFonts w:ascii="Times New Roman" w:eastAsia="標楷體" w:hAnsi="Times New Roman" w:cs="Times New Roman"/>
          <w:szCs w:val="24"/>
        </w:rPr>
        <w:t>不善</w:t>
      </w:r>
      <w:r w:rsidR="001D2AA7" w:rsidRPr="000F430A">
        <w:rPr>
          <w:rFonts w:ascii="Times New Roman" w:eastAsia="標楷體" w:hAnsi="Times New Roman" w:cs="Times New Roman"/>
          <w:szCs w:val="24"/>
        </w:rPr>
        <w:t>、</w:t>
      </w:r>
      <w:r w:rsidR="008E692A" w:rsidRPr="000F430A">
        <w:rPr>
          <w:rFonts w:ascii="Times New Roman" w:eastAsia="標楷體" w:hAnsi="Times New Roman" w:cs="Times New Roman"/>
          <w:szCs w:val="24"/>
        </w:rPr>
        <w:t>無記</w:t>
      </w:r>
      <w:r w:rsidR="008E692A" w:rsidRPr="000F430A">
        <w:rPr>
          <w:rFonts w:ascii="Times New Roman" w:hAnsi="Times New Roman" w:cs="Times New Roman"/>
          <w:szCs w:val="24"/>
        </w:rPr>
        <w:t>」，「</w:t>
      </w:r>
      <w:r w:rsidR="008E692A" w:rsidRPr="000F430A">
        <w:rPr>
          <w:rFonts w:ascii="Times New Roman" w:eastAsia="標楷體" w:hAnsi="Times New Roman" w:cs="Times New Roman"/>
          <w:szCs w:val="24"/>
        </w:rPr>
        <w:t>皆不得成</w:t>
      </w:r>
      <w:r w:rsidR="008E692A" w:rsidRPr="000F430A">
        <w:rPr>
          <w:rFonts w:ascii="Times New Roman" w:hAnsi="Times New Roman" w:cs="Times New Roman"/>
          <w:szCs w:val="24"/>
        </w:rPr>
        <w:t>」，故應許不離身識是異熟識。</w:t>
      </w:r>
    </w:p>
    <w:p w:rsidR="008E692A" w:rsidRPr="000F430A" w:rsidRDefault="001E6B8B" w:rsidP="005B03AE">
      <w:pPr>
        <w:spacing w:beforeLines="30"/>
        <w:ind w:leftChars="300" w:left="960" w:hangingChars="100" w:hanging="240"/>
        <w:jc w:val="both"/>
        <w:outlineLvl w:val="6"/>
        <w:rPr>
          <w:rFonts w:ascii="Times New Roman" w:hAnsi="Times New Roman" w:cs="Times New Roman"/>
          <w:sz w:val="22"/>
          <w:bdr w:val="single" w:sz="4" w:space="0" w:color="auto"/>
          <w:shd w:val="pct15" w:color="auto" w:fill="FFFFFF"/>
        </w:rPr>
      </w:pPr>
      <w:r w:rsidRPr="000F430A">
        <w:rPr>
          <w:rFonts w:ascii="新細明體" w:eastAsia="新細明體" w:hAnsi="新細明體" w:cs="新細明體" w:hint="eastAsia"/>
          <w:szCs w:val="24"/>
          <w:shd w:val="pct15" w:color="auto" w:fill="FFFFFF"/>
        </w:rPr>
        <w:t>◎</w:t>
      </w:r>
      <w:r w:rsidR="008E692A" w:rsidRPr="000F430A">
        <w:rPr>
          <w:rFonts w:ascii="Times New Roman" w:hAnsi="Times New Roman" w:cs="Times New Roman"/>
          <w:szCs w:val="24"/>
        </w:rPr>
        <w:t>賴耶不也是無記嗎？怎麼得成呢？假</w:t>
      </w:r>
      <w:r w:rsidR="00394DC9" w:rsidRPr="000F430A">
        <w:rPr>
          <w:rFonts w:ascii="Times New Roman" w:hAnsi="Times New Roman" w:cs="Times New Roman"/>
          <w:sz w:val="22"/>
          <w:szCs w:val="20"/>
          <w:shd w:val="pct15" w:color="auto" w:fill="FFFFFF"/>
        </w:rPr>
        <w:t>（</w:t>
      </w:r>
      <w:r w:rsidR="00394DC9" w:rsidRPr="000F430A">
        <w:rPr>
          <w:rFonts w:ascii="Times New Roman" w:hAnsi="Times New Roman" w:cs="Times New Roman"/>
          <w:sz w:val="22"/>
          <w:szCs w:val="20"/>
          <w:shd w:val="pct15" w:color="auto" w:fill="FFFFFF"/>
        </w:rPr>
        <w:t>p.155</w:t>
      </w:r>
      <w:r w:rsidR="00394DC9" w:rsidRPr="000F430A">
        <w:rPr>
          <w:rFonts w:ascii="Times New Roman" w:hAnsi="Times New Roman" w:cs="Times New Roman"/>
          <w:sz w:val="22"/>
          <w:szCs w:val="20"/>
          <w:shd w:val="pct15" w:color="auto" w:fill="FFFFFF"/>
        </w:rPr>
        <w:t>）</w:t>
      </w:r>
      <w:r w:rsidR="008E692A" w:rsidRPr="000F430A">
        <w:rPr>
          <w:rFonts w:ascii="Times New Roman" w:hAnsi="Times New Roman" w:cs="Times New Roman"/>
          <w:szCs w:val="24"/>
        </w:rPr>
        <w:t>如它許可意識是異熟無記，那也就是賴耶的別名，也可以成立了。但它不許是異熟無記，所以說它無記不成，是約威儀</w:t>
      </w:r>
      <w:r w:rsidR="001D2AA7" w:rsidRPr="000F430A">
        <w:rPr>
          <w:rFonts w:ascii="Times New Roman" w:hAnsi="Times New Roman" w:cs="Times New Roman"/>
          <w:szCs w:val="24"/>
        </w:rPr>
        <w:t>、</w:t>
      </w:r>
      <w:r w:rsidR="008E692A" w:rsidRPr="000F430A">
        <w:rPr>
          <w:rFonts w:ascii="Times New Roman" w:hAnsi="Times New Roman" w:cs="Times New Roman"/>
          <w:szCs w:val="24"/>
        </w:rPr>
        <w:t>工巧等無記心說的。</w:t>
      </w:r>
    </w:p>
    <w:p w:rsidR="00384066" w:rsidRPr="000F430A" w:rsidRDefault="00384066" w:rsidP="005B03AE">
      <w:pPr>
        <w:spacing w:beforeLines="30"/>
        <w:ind w:leftChars="150" w:left="360"/>
        <w:jc w:val="both"/>
        <w:outlineLvl w:val="3"/>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rPr>
        <w:t>（</w:t>
      </w:r>
      <w:r w:rsidR="001613B0" w:rsidRPr="000F430A">
        <w:rPr>
          <w:rFonts w:ascii="Times New Roman" w:hAnsi="Times New Roman" w:cs="Times New Roman"/>
          <w:sz w:val="22"/>
          <w:bdr w:val="single" w:sz="4" w:space="0" w:color="auto"/>
        </w:rPr>
        <w:t>二</w:t>
      </w:r>
      <w:r w:rsidRPr="000F430A">
        <w:rPr>
          <w:rFonts w:ascii="Times New Roman" w:hAnsi="Times New Roman" w:cs="Times New Roman"/>
          <w:sz w:val="22"/>
          <w:bdr w:val="single" w:sz="4" w:space="0" w:color="auto"/>
        </w:rPr>
        <w:t>）</w:t>
      </w:r>
      <w:r w:rsidR="001613B0" w:rsidRPr="000F430A">
        <w:rPr>
          <w:rFonts w:ascii="Times New Roman" w:hAnsi="Times New Roman" w:cs="Times New Roman"/>
          <w:sz w:val="22"/>
          <w:bdr w:val="single" w:sz="4" w:space="0" w:color="auto"/>
        </w:rPr>
        <w:t>附論色心無間生為種不成</w:t>
      </w:r>
    </w:p>
    <w:p w:rsidR="00AE5DF8" w:rsidRPr="000F430A" w:rsidRDefault="00384066" w:rsidP="008B0AD2">
      <w:pPr>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1</w:t>
      </w:r>
      <w:r w:rsidRPr="000F430A">
        <w:rPr>
          <w:rFonts w:ascii="Times New Roman" w:hAnsi="Times New Roman" w:cs="Times New Roman"/>
          <w:sz w:val="22"/>
          <w:szCs w:val="20"/>
          <w:bdr w:val="single" w:sz="4" w:space="0" w:color="auto"/>
          <w:shd w:val="pct15" w:color="auto" w:fill="FFFFFF"/>
        </w:rPr>
        <w:t>、</w:t>
      </w:r>
      <w:r w:rsidR="001613B0" w:rsidRPr="000F430A">
        <w:rPr>
          <w:rFonts w:ascii="Times New Roman" w:eastAsia="新細明體" w:hAnsi="Times New Roman" w:cs="Times New Roman"/>
          <w:sz w:val="22"/>
          <w:bdr w:val="single" w:sz="4" w:space="0" w:color="auto"/>
          <w:shd w:val="pct15" w:color="auto" w:fill="FFFFFF"/>
        </w:rPr>
        <w:t>引論文</w:t>
      </w:r>
    </w:p>
    <w:p w:rsidR="008E692A" w:rsidRPr="000F430A" w:rsidRDefault="008E692A" w:rsidP="008B0AD2">
      <w:pPr>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eastAsia="標楷體" w:hAnsi="Times New Roman" w:cs="Times New Roman"/>
          <w:szCs w:val="24"/>
        </w:rPr>
        <w:t>若復有執色心無間生是諸法種子，此不得成，如前已說。又從無色、無想天沒，滅定等出，不應道理。又阿羅漢後心不成。唯可容有等無間緣。</w:t>
      </w:r>
      <w:r w:rsidR="00AB4CAE" w:rsidRPr="000F430A">
        <w:rPr>
          <w:rStyle w:val="aa"/>
          <w:rFonts w:ascii="Times New Roman" w:eastAsia="標楷體" w:hAnsi="Times New Roman" w:cs="Times New Roman"/>
          <w:szCs w:val="24"/>
        </w:rPr>
        <w:footnoteReference w:id="60"/>
      </w:r>
    </w:p>
    <w:p w:rsidR="001613B0" w:rsidRPr="000F430A" w:rsidRDefault="001613B0" w:rsidP="005B03AE">
      <w:pPr>
        <w:spacing w:beforeLines="30"/>
        <w:ind w:leftChars="200" w:left="480"/>
        <w:jc w:val="both"/>
        <w:outlineLvl w:val="4"/>
        <w:rPr>
          <w:rFonts w:ascii="Times New Roman" w:hAnsi="Times New Roman" w:cs="Times New Roman"/>
          <w:szCs w:val="24"/>
          <w:shd w:val="pct15" w:color="auto" w:fill="FFFFFF"/>
        </w:rPr>
      </w:pPr>
      <w:r w:rsidRPr="000F430A">
        <w:rPr>
          <w:rFonts w:ascii="Times New Roman" w:hAnsi="Times New Roman" w:cs="Times New Roman"/>
          <w:sz w:val="22"/>
          <w:szCs w:val="20"/>
          <w:bdr w:val="single" w:sz="4" w:space="0" w:color="auto"/>
          <w:shd w:val="pct15" w:color="auto" w:fill="FFFFFF"/>
        </w:rPr>
        <w:lastRenderedPageBreak/>
        <w:t>2</w:t>
      </w:r>
      <w:r w:rsidRPr="000F430A">
        <w:rPr>
          <w:rFonts w:ascii="Times New Roman" w:hAnsi="Times New Roman" w:cs="Times New Roman"/>
          <w:sz w:val="22"/>
          <w:szCs w:val="20"/>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釋論義</w:t>
      </w:r>
    </w:p>
    <w:p w:rsidR="00AE5DF8" w:rsidRPr="000F430A" w:rsidRDefault="00EF32F6" w:rsidP="008B0AD2">
      <w:pPr>
        <w:ind w:leftChars="250" w:left="600"/>
        <w:jc w:val="both"/>
        <w:outlineLvl w:val="5"/>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1</w:t>
      </w:r>
      <w:r w:rsidRPr="000F430A">
        <w:rPr>
          <w:rFonts w:ascii="Times New Roman" w:hAnsi="Times New Roman" w:cs="Times New Roman"/>
          <w:sz w:val="22"/>
          <w:szCs w:val="20"/>
          <w:bdr w:val="single" w:sz="4" w:space="0" w:color="auto"/>
          <w:shd w:val="pct15" w:color="auto" w:fill="FFFFFF"/>
        </w:rPr>
        <w:t>）</w:t>
      </w:r>
      <w:r w:rsidR="001E6B8B" w:rsidRPr="000F430A">
        <w:rPr>
          <w:rFonts w:ascii="Times New Roman" w:eastAsia="新細明體" w:hAnsi="Times New Roman" w:cs="Times New Roman" w:hint="eastAsia"/>
          <w:sz w:val="22"/>
          <w:bdr w:val="single" w:sz="4" w:space="0" w:color="auto"/>
          <w:shd w:val="pct15" w:color="auto" w:fill="FFFFFF"/>
        </w:rPr>
        <w:t>敘異執</w:t>
      </w:r>
    </w:p>
    <w:p w:rsidR="001E6B8B" w:rsidRPr="000F430A" w:rsidRDefault="00D51A0B" w:rsidP="001E6B8B">
      <w:pPr>
        <w:ind w:leftChars="300" w:left="720"/>
        <w:jc w:val="both"/>
        <w:outlineLvl w:val="5"/>
        <w:rPr>
          <w:rFonts w:ascii="Times New Roman" w:eastAsia="新細明體" w:hAnsi="Times New Roman" w:cs="Times New Roman"/>
          <w:sz w:val="18"/>
          <w:szCs w:val="20"/>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001E6B8B" w:rsidRPr="000F430A">
        <w:rPr>
          <w:rFonts w:ascii="Times New Roman" w:eastAsia="新細明體" w:hAnsi="Times New Roman" w:cs="Times New Roman" w:hint="eastAsia"/>
          <w:sz w:val="22"/>
          <w:bdr w:val="single" w:sz="4" w:space="0" w:color="auto"/>
          <w:shd w:val="pct15" w:color="auto" w:fill="FFFFFF"/>
        </w:rPr>
        <w:t>、概述</w:t>
      </w:r>
    </w:p>
    <w:p w:rsidR="00EF32F6" w:rsidRPr="000F430A" w:rsidRDefault="008E692A" w:rsidP="001E6B8B">
      <w:pPr>
        <w:ind w:leftChars="300" w:left="720"/>
        <w:jc w:val="both"/>
        <w:outlineLvl w:val="5"/>
        <w:rPr>
          <w:rFonts w:ascii="Times New Roman" w:eastAsia="新細明體" w:hAnsi="Times New Roman" w:cs="Times New Roman"/>
          <w:sz w:val="18"/>
          <w:szCs w:val="20"/>
          <w:bdr w:val="single" w:sz="4" w:space="0" w:color="auto"/>
          <w:shd w:val="pct15" w:color="auto" w:fill="FFFFFF"/>
        </w:rPr>
      </w:pPr>
      <w:r w:rsidRPr="000F430A">
        <w:rPr>
          <w:rFonts w:ascii="Times New Roman" w:hAnsi="Times New Roman" w:cs="Times New Roman"/>
          <w:szCs w:val="24"/>
        </w:rPr>
        <w:t>熏習為種說，小乘有好幾派，有主張色心受熏為種的，有主張心心所法受熏為種的。</w:t>
      </w:r>
      <w:r w:rsidR="00A36C8D" w:rsidRPr="000F430A">
        <w:rPr>
          <w:rStyle w:val="aa"/>
          <w:rFonts w:ascii="Times New Roman" w:hAnsi="Times New Roman" w:cs="Times New Roman"/>
          <w:szCs w:val="24"/>
        </w:rPr>
        <w:footnoteReference w:id="61"/>
      </w:r>
    </w:p>
    <w:p w:rsidR="00AE5DF8" w:rsidRPr="000F430A" w:rsidRDefault="00D51A0B" w:rsidP="005B03AE">
      <w:pPr>
        <w:spacing w:beforeLines="30"/>
        <w:ind w:leftChars="300" w:left="720"/>
        <w:jc w:val="both"/>
        <w:outlineLvl w:val="5"/>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lastRenderedPageBreak/>
        <w:t>B</w:t>
      </w:r>
      <w:r w:rsidR="001E6B8B" w:rsidRPr="000F430A">
        <w:rPr>
          <w:rFonts w:ascii="Times New Roman" w:hAnsi="Times New Roman" w:cs="Times New Roman" w:hint="eastAsia"/>
          <w:sz w:val="22"/>
          <w:szCs w:val="20"/>
          <w:bdr w:val="single" w:sz="4" w:space="0" w:color="auto"/>
          <w:shd w:val="pct15" w:color="auto" w:fill="FFFFFF"/>
        </w:rPr>
        <w:t>、別明「</w:t>
      </w:r>
      <w:r w:rsidR="001E6B8B" w:rsidRPr="000F430A">
        <w:rPr>
          <w:rFonts w:ascii="Times New Roman" w:eastAsia="新細明體" w:hAnsi="Times New Roman" w:cs="Times New Roman"/>
          <w:sz w:val="22"/>
          <w:bdr w:val="single" w:sz="4" w:space="0" w:color="auto"/>
          <w:shd w:val="pct15" w:color="auto" w:fill="FFFFFF"/>
        </w:rPr>
        <w:t>色心</w:t>
      </w:r>
      <w:r w:rsidR="00EF32F6" w:rsidRPr="000F430A">
        <w:rPr>
          <w:rFonts w:ascii="Times New Roman" w:eastAsia="新細明體" w:hAnsi="Times New Roman" w:cs="Times New Roman"/>
          <w:sz w:val="22"/>
          <w:bdr w:val="single" w:sz="4" w:space="0" w:color="auto"/>
          <w:shd w:val="pct15" w:color="auto" w:fill="FFFFFF"/>
        </w:rPr>
        <w:t>為種</w:t>
      </w:r>
      <w:r w:rsidR="001E6B8B" w:rsidRPr="000F430A">
        <w:rPr>
          <w:rFonts w:ascii="Times New Roman" w:eastAsia="新細明體" w:hAnsi="Times New Roman" w:cs="Times New Roman" w:hint="eastAsia"/>
          <w:sz w:val="22"/>
          <w:bdr w:val="single" w:sz="4" w:space="0" w:color="auto"/>
          <w:shd w:val="pct15" w:color="auto" w:fill="FFFFFF"/>
        </w:rPr>
        <w:t>」</w:t>
      </w:r>
    </w:p>
    <w:p w:rsidR="001E6B8B" w:rsidRPr="000F430A" w:rsidRDefault="001E6B8B" w:rsidP="001E6B8B">
      <w:pPr>
        <w:ind w:leftChars="350" w:left="840"/>
        <w:jc w:val="both"/>
        <w:outlineLvl w:val="5"/>
        <w:rPr>
          <w:rFonts w:ascii="Times New Roman" w:eastAsia="新細明體" w:hAnsi="Times New Roman" w:cs="Times New Roman"/>
          <w:sz w:val="18"/>
          <w:szCs w:val="20"/>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00D51A0B"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）色心前後自類為因</w:t>
      </w:r>
    </w:p>
    <w:p w:rsidR="001E6B8B" w:rsidRPr="000F430A" w:rsidRDefault="008E692A" w:rsidP="001E6B8B">
      <w:pPr>
        <w:ind w:leftChars="350" w:left="840"/>
        <w:jc w:val="both"/>
        <w:outlineLvl w:val="5"/>
        <w:rPr>
          <w:rFonts w:ascii="Times New Roman" w:hAnsi="Times New Roman" w:cs="Times New Roman"/>
          <w:szCs w:val="24"/>
        </w:rPr>
      </w:pPr>
      <w:r w:rsidRPr="000F430A">
        <w:rPr>
          <w:rFonts w:ascii="Times New Roman" w:hAnsi="Times New Roman" w:cs="Times New Roman"/>
          <w:szCs w:val="24"/>
        </w:rPr>
        <w:t>色心為種子的，有以為剎那剎那前色引後色，前心引後心。</w:t>
      </w:r>
    </w:p>
    <w:p w:rsidR="001E6B8B" w:rsidRPr="000F430A" w:rsidRDefault="001E6B8B" w:rsidP="005B03AE">
      <w:pPr>
        <w:spacing w:beforeLines="30"/>
        <w:ind w:leftChars="350" w:left="840"/>
        <w:jc w:val="both"/>
        <w:outlineLvl w:val="5"/>
        <w:rPr>
          <w:rFonts w:ascii="Times New Roman" w:eastAsia="新細明體" w:hAnsi="Times New Roman" w:cs="Times New Roman"/>
          <w:sz w:val="18"/>
          <w:szCs w:val="20"/>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00D51A0B"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）色心互為種</w:t>
      </w:r>
    </w:p>
    <w:p w:rsidR="00EF32F6" w:rsidRPr="000F430A" w:rsidRDefault="008E692A" w:rsidP="001E6B8B">
      <w:pPr>
        <w:ind w:leftChars="350" w:left="840"/>
        <w:jc w:val="both"/>
        <w:outlineLvl w:val="5"/>
        <w:rPr>
          <w:rFonts w:ascii="Times New Roman" w:eastAsia="新細明體" w:hAnsi="Times New Roman" w:cs="Times New Roman"/>
          <w:sz w:val="18"/>
          <w:szCs w:val="20"/>
          <w:bdr w:val="single" w:sz="4" w:space="0" w:color="auto"/>
          <w:shd w:val="pct15" w:color="auto" w:fill="FFFFFF"/>
        </w:rPr>
      </w:pPr>
      <w:r w:rsidRPr="000F430A">
        <w:rPr>
          <w:rFonts w:ascii="Times New Roman" w:hAnsi="Times New Roman" w:cs="Times New Roman"/>
          <w:szCs w:val="24"/>
        </w:rPr>
        <w:t>但主張無色界無色</w:t>
      </w:r>
      <w:r w:rsidR="001D2AA7" w:rsidRPr="000F430A">
        <w:rPr>
          <w:rFonts w:ascii="Times New Roman" w:hAnsi="Times New Roman" w:cs="Times New Roman"/>
          <w:szCs w:val="24"/>
        </w:rPr>
        <w:t>、</w:t>
      </w:r>
      <w:r w:rsidRPr="000F430A">
        <w:rPr>
          <w:rFonts w:ascii="Times New Roman" w:hAnsi="Times New Roman" w:cs="Times New Roman"/>
          <w:szCs w:val="24"/>
        </w:rPr>
        <w:t>無心定無心的學者，覺得這有通不過的地方</w:t>
      </w:r>
      <w:r w:rsidR="001D2AA7" w:rsidRPr="000F430A">
        <w:rPr>
          <w:rFonts w:ascii="Times New Roman" w:hAnsi="Times New Roman" w:cs="Times New Roman"/>
          <w:szCs w:val="24"/>
        </w:rPr>
        <w:t>。</w:t>
      </w:r>
      <w:r w:rsidRPr="000F430A">
        <w:rPr>
          <w:rFonts w:ascii="Times New Roman" w:hAnsi="Times New Roman" w:cs="Times New Roman"/>
          <w:szCs w:val="24"/>
        </w:rPr>
        <w:t>如無色界沒有色，無心定沒有心，這色</w:t>
      </w:r>
      <w:r w:rsidR="001D2AA7" w:rsidRPr="000F430A">
        <w:rPr>
          <w:rFonts w:ascii="Times New Roman" w:hAnsi="Times New Roman" w:cs="Times New Roman"/>
          <w:szCs w:val="24"/>
        </w:rPr>
        <w:t>、</w:t>
      </w:r>
      <w:r w:rsidRPr="000F430A">
        <w:rPr>
          <w:rFonts w:ascii="Times New Roman" w:hAnsi="Times New Roman" w:cs="Times New Roman"/>
          <w:szCs w:val="24"/>
        </w:rPr>
        <w:t>心的種子是什麼呢？因此，經部中的先軌範師，主張色心互持種子。</w:t>
      </w:r>
      <w:r w:rsidR="001E6B8B" w:rsidRPr="000F430A">
        <w:rPr>
          <w:rStyle w:val="aa"/>
          <w:rFonts w:ascii="Times New Roman" w:hAnsi="Times New Roman" w:cs="Times New Roman"/>
          <w:szCs w:val="24"/>
        </w:rPr>
        <w:footnoteReference w:id="62"/>
      </w:r>
      <w:r w:rsidRPr="000F430A">
        <w:rPr>
          <w:rFonts w:ascii="Times New Roman" w:hAnsi="Times New Roman" w:cs="Times New Roman"/>
          <w:szCs w:val="24"/>
        </w:rPr>
        <w:t>無色界沒有色，但是有心，就以這心持色法的種子；無心定雖沒有心，但還有色，就以這色持心法的種子。</w:t>
      </w:r>
    </w:p>
    <w:p w:rsidR="00EF32F6" w:rsidRPr="000F430A" w:rsidRDefault="00EF32F6" w:rsidP="005B03AE">
      <w:pPr>
        <w:spacing w:beforeLines="30"/>
        <w:ind w:leftChars="250" w:left="600"/>
        <w:jc w:val="both"/>
        <w:outlineLvl w:val="5"/>
        <w:rPr>
          <w:rFonts w:ascii="Times New Roman" w:eastAsia="新細明體" w:hAnsi="Times New Roman" w:cs="Times New Roman"/>
          <w:sz w:val="18"/>
          <w:szCs w:val="20"/>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w:t>
      </w:r>
      <w:r w:rsidR="001E6B8B" w:rsidRPr="000F430A">
        <w:rPr>
          <w:rFonts w:ascii="Times New Roman" w:hAnsi="Times New Roman" w:cs="Times New Roman" w:hint="eastAsia"/>
          <w:sz w:val="22"/>
          <w:szCs w:val="20"/>
          <w:bdr w:val="single" w:sz="4" w:space="0" w:color="auto"/>
          <w:shd w:val="pct15" w:color="auto" w:fill="FFFFFF"/>
        </w:rPr>
        <w:t>2</w:t>
      </w:r>
      <w:r w:rsidRPr="000F430A">
        <w:rPr>
          <w:rFonts w:ascii="Times New Roman" w:hAnsi="Times New Roman" w:cs="Times New Roman"/>
          <w:sz w:val="22"/>
          <w:szCs w:val="20"/>
          <w:bdr w:val="single" w:sz="4" w:space="0" w:color="auto"/>
          <w:shd w:val="pct15" w:color="auto" w:fill="FFFFFF"/>
        </w:rPr>
        <w:t>）</w:t>
      </w:r>
      <w:r w:rsidRPr="000F430A">
        <w:rPr>
          <w:rFonts w:ascii="Times New Roman" w:eastAsia="新細明體" w:hAnsi="Times New Roman" w:cs="Times New Roman"/>
          <w:sz w:val="22"/>
          <w:bdr w:val="single" w:sz="4" w:space="0" w:color="auto"/>
          <w:shd w:val="pct15" w:color="auto" w:fill="FFFFFF"/>
        </w:rPr>
        <w:t>論主破</w:t>
      </w:r>
    </w:p>
    <w:p w:rsidR="00AE5DF8" w:rsidRPr="000F430A" w:rsidRDefault="00D51A0B" w:rsidP="00C71030">
      <w:pPr>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00EF32F6" w:rsidRPr="000F430A">
        <w:rPr>
          <w:rFonts w:ascii="Times New Roman" w:hAnsi="Times New Roman" w:cs="Times New Roman"/>
          <w:sz w:val="22"/>
          <w:bdr w:val="single" w:sz="4" w:space="0" w:color="auto"/>
          <w:shd w:val="pct15" w:color="auto" w:fill="FFFFFF"/>
        </w:rPr>
        <w:t>、</w:t>
      </w:r>
      <w:r w:rsidR="00B84A71" w:rsidRPr="000F430A">
        <w:rPr>
          <w:rFonts w:ascii="Times New Roman" w:eastAsia="新細明體" w:hAnsi="Times New Roman" w:cs="Times New Roman" w:hint="eastAsia"/>
          <w:sz w:val="22"/>
          <w:bdr w:val="single" w:sz="4" w:space="0" w:color="auto"/>
          <w:shd w:val="pct15" w:color="auto" w:fill="FFFFFF"/>
        </w:rPr>
        <w:t>示所破宗</w:t>
      </w:r>
    </w:p>
    <w:p w:rsidR="00C71030" w:rsidRPr="000F430A" w:rsidRDefault="00C71030" w:rsidP="00C71030">
      <w:pPr>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這裡所破的「</w:t>
      </w:r>
      <w:r w:rsidRPr="000F430A">
        <w:rPr>
          <w:rFonts w:ascii="Times New Roman" w:eastAsia="標楷體" w:hAnsi="Times New Roman" w:cs="Times New Roman"/>
          <w:szCs w:val="24"/>
        </w:rPr>
        <w:t>有執色心無間生是諸法種子</w:t>
      </w:r>
      <w:r w:rsidRPr="000F430A">
        <w:rPr>
          <w:rFonts w:ascii="Times New Roman" w:hAnsi="Times New Roman" w:cs="Times New Roman"/>
          <w:szCs w:val="24"/>
        </w:rPr>
        <w:t>」，是約前後自類引生說的。</w:t>
      </w:r>
    </w:p>
    <w:p w:rsidR="00B84A71" w:rsidRPr="000F430A" w:rsidRDefault="00D51A0B" w:rsidP="005B03AE">
      <w:pPr>
        <w:spacing w:beforeLines="30"/>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B</w:t>
      </w:r>
      <w:r w:rsidR="00B84A71" w:rsidRPr="000F430A">
        <w:rPr>
          <w:rFonts w:ascii="Times New Roman" w:eastAsia="新細明體" w:hAnsi="Times New Roman" w:cs="Times New Roman" w:hint="eastAsia"/>
          <w:sz w:val="22"/>
          <w:bdr w:val="single" w:sz="4" w:space="0" w:color="auto"/>
          <w:shd w:val="pct15" w:color="auto" w:fill="FFFFFF"/>
        </w:rPr>
        <w:t>、出所立過</w:t>
      </w:r>
    </w:p>
    <w:p w:rsidR="00B84A71" w:rsidRPr="000F430A" w:rsidRDefault="00B84A71" w:rsidP="00C71030">
      <w:pPr>
        <w:ind w:leftChars="350" w:left="84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00D51A0B"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）約「二念不俱有」等</w:t>
      </w:r>
    </w:p>
    <w:p w:rsidR="00C71030" w:rsidRPr="000F430A" w:rsidRDefault="00C71030" w:rsidP="00C71030">
      <w:pPr>
        <w:ind w:leftChars="350" w:left="84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論主認為這「</w:t>
      </w:r>
      <w:r w:rsidRPr="000F430A">
        <w:rPr>
          <w:rFonts w:ascii="Times New Roman" w:eastAsia="標楷體" w:hAnsi="Times New Roman" w:cs="Times New Roman"/>
          <w:szCs w:val="24"/>
        </w:rPr>
        <w:t>不得成</w:t>
      </w:r>
      <w:r w:rsidRPr="000F430A">
        <w:rPr>
          <w:rFonts w:ascii="Times New Roman" w:hAnsi="Times New Roman" w:cs="Times New Roman"/>
          <w:szCs w:val="24"/>
        </w:rPr>
        <w:t>」立，「</w:t>
      </w:r>
      <w:r w:rsidRPr="000F430A">
        <w:rPr>
          <w:rFonts w:ascii="Times New Roman" w:eastAsia="標楷體" w:hAnsi="Times New Roman" w:cs="Times New Roman"/>
          <w:szCs w:val="24"/>
        </w:rPr>
        <w:t>如前</w:t>
      </w:r>
      <w:r w:rsidRPr="000F430A">
        <w:rPr>
          <w:rFonts w:ascii="Times New Roman" w:hAnsi="Times New Roman" w:cs="Times New Roman"/>
          <w:szCs w:val="24"/>
        </w:rPr>
        <w:t>」破二念不俱有等，「</w:t>
      </w:r>
      <w:r w:rsidRPr="000F430A">
        <w:rPr>
          <w:rFonts w:ascii="Times New Roman" w:eastAsia="標楷體" w:hAnsi="Times New Roman" w:cs="Times New Roman"/>
          <w:szCs w:val="24"/>
        </w:rPr>
        <w:t>已說</w:t>
      </w:r>
      <w:r w:rsidRPr="000F430A">
        <w:rPr>
          <w:rFonts w:ascii="Times New Roman" w:hAnsi="Times New Roman" w:cs="Times New Roman"/>
          <w:szCs w:val="24"/>
        </w:rPr>
        <w:t>」它無熏習的可能了。</w:t>
      </w:r>
    </w:p>
    <w:p w:rsidR="00B84A71" w:rsidRPr="000F430A" w:rsidRDefault="00B84A71" w:rsidP="005B03AE">
      <w:pPr>
        <w:spacing w:beforeLines="30"/>
        <w:ind w:leftChars="350" w:left="840"/>
        <w:jc w:val="both"/>
        <w:outlineLvl w:val="6"/>
        <w:rPr>
          <w:rFonts w:ascii="新細明體" w:eastAsia="新細明體" w:hAnsi="新細明體" w:cs="新細明體"/>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00D51A0B"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w:t>
      </w:r>
      <w:r w:rsidRPr="000F430A">
        <w:rPr>
          <w:rFonts w:ascii="新細明體" w:eastAsia="新細明體" w:hAnsi="新細明體" w:cs="新細明體" w:hint="eastAsia"/>
          <w:sz w:val="22"/>
          <w:bdr w:val="single" w:sz="4" w:space="0" w:color="auto"/>
          <w:shd w:val="pct15" w:color="auto" w:fill="FFFFFF"/>
        </w:rPr>
        <w:t>約「無色、無心還生色、心」</w:t>
      </w:r>
    </w:p>
    <w:p w:rsidR="00C71030" w:rsidRPr="000F430A" w:rsidRDefault="00C71030" w:rsidP="00C71030">
      <w:pPr>
        <w:ind w:leftChars="350" w:left="840"/>
        <w:jc w:val="both"/>
        <w:outlineLvl w:val="6"/>
        <w:rPr>
          <w:rFonts w:ascii="Times New Roman" w:hAnsi="Times New Roman" w:cs="Times New Roman"/>
          <w:szCs w:val="24"/>
        </w:rPr>
      </w:pPr>
      <w:r w:rsidRPr="000F430A">
        <w:rPr>
          <w:rFonts w:asciiTheme="minorEastAsia" w:hAnsiTheme="minorEastAsia" w:cs="Times New Roman" w:hint="eastAsia"/>
          <w:szCs w:val="24"/>
          <w:shd w:val="pct15" w:color="auto" w:fill="FFFFFF"/>
        </w:rPr>
        <w:t>◎</w:t>
      </w:r>
      <w:r w:rsidRPr="000F430A">
        <w:rPr>
          <w:rFonts w:ascii="Times New Roman" w:hAnsi="Times New Roman" w:cs="Times New Roman"/>
          <w:szCs w:val="24"/>
        </w:rPr>
        <w:t>論主又從無色界無色、無心定無心</w:t>
      </w:r>
      <w:r w:rsidRPr="000F430A">
        <w:rPr>
          <w:rFonts w:ascii="Times New Roman" w:hAnsi="Times New Roman" w:cs="Times New Roman"/>
          <w:sz w:val="22"/>
          <w:szCs w:val="20"/>
          <w:shd w:val="pct15" w:color="auto" w:fill="FFFFFF"/>
        </w:rPr>
        <w:t>（</w:t>
      </w:r>
      <w:r w:rsidRPr="000F430A">
        <w:rPr>
          <w:rFonts w:ascii="Times New Roman" w:hAnsi="Times New Roman" w:cs="Times New Roman"/>
          <w:sz w:val="22"/>
          <w:szCs w:val="20"/>
          <w:shd w:val="pct15" w:color="auto" w:fill="FFFFFF"/>
        </w:rPr>
        <w:t>p.156</w:t>
      </w:r>
      <w:r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（六識）的見地，破斥他：</w:t>
      </w:r>
    </w:p>
    <w:p w:rsidR="00C71030" w:rsidRPr="000F430A" w:rsidRDefault="00C71030" w:rsidP="005B03AE">
      <w:pPr>
        <w:spacing w:beforeLines="30"/>
        <w:ind w:leftChars="450" w:left="1080"/>
        <w:jc w:val="both"/>
        <w:outlineLvl w:val="6"/>
        <w:rPr>
          <w:rFonts w:ascii="Times New Roman" w:hAnsi="Times New Roman" w:cs="Times New Roman"/>
          <w:szCs w:val="24"/>
        </w:rPr>
      </w:pPr>
      <w:r w:rsidRPr="000F430A">
        <w:rPr>
          <w:rFonts w:ascii="Times New Roman" w:hAnsi="Times New Roman" w:cs="Times New Roman"/>
          <w:szCs w:val="24"/>
        </w:rPr>
        <w:t>「</w:t>
      </w:r>
      <w:r w:rsidRPr="000F430A">
        <w:rPr>
          <w:rFonts w:ascii="Times New Roman" w:eastAsia="標楷體" w:hAnsi="Times New Roman" w:cs="Times New Roman"/>
          <w:szCs w:val="24"/>
        </w:rPr>
        <w:t>又從無色</w:t>
      </w:r>
      <w:r w:rsidRPr="000F430A">
        <w:rPr>
          <w:rFonts w:ascii="Times New Roman" w:hAnsi="Times New Roman" w:cs="Times New Roman"/>
          <w:szCs w:val="24"/>
        </w:rPr>
        <w:t>」界沒，生欲、色界的時候，色法久已斷滅，現在色法的生起，以什麼為種呢？</w:t>
      </w:r>
    </w:p>
    <w:p w:rsidR="00C71030" w:rsidRPr="000F430A" w:rsidRDefault="00C71030" w:rsidP="005B03AE">
      <w:pPr>
        <w:spacing w:beforeLines="30"/>
        <w:ind w:leftChars="450" w:left="1080"/>
        <w:jc w:val="both"/>
        <w:outlineLvl w:val="6"/>
        <w:rPr>
          <w:rFonts w:ascii="Times New Roman" w:hAnsi="Times New Roman" w:cs="Times New Roman"/>
          <w:szCs w:val="24"/>
        </w:rPr>
      </w:pPr>
      <w:r w:rsidRPr="000F430A">
        <w:rPr>
          <w:rFonts w:ascii="Times New Roman" w:hAnsi="Times New Roman" w:cs="Times New Roman"/>
          <w:szCs w:val="24"/>
        </w:rPr>
        <w:t>又有從「</w:t>
      </w:r>
      <w:r w:rsidRPr="000F430A">
        <w:rPr>
          <w:rFonts w:ascii="Times New Roman" w:eastAsia="標楷體" w:hAnsi="Times New Roman" w:cs="Times New Roman"/>
          <w:szCs w:val="24"/>
        </w:rPr>
        <w:t>無想天沒</w:t>
      </w:r>
      <w:r w:rsidRPr="000F430A">
        <w:rPr>
          <w:rFonts w:ascii="Times New Roman" w:hAnsi="Times New Roman" w:cs="Times New Roman"/>
          <w:szCs w:val="24"/>
        </w:rPr>
        <w:t>」，或從「</w:t>
      </w:r>
      <w:r w:rsidRPr="000F430A">
        <w:rPr>
          <w:rFonts w:ascii="Times New Roman" w:eastAsia="標楷體" w:hAnsi="Times New Roman" w:cs="Times New Roman"/>
          <w:szCs w:val="24"/>
        </w:rPr>
        <w:t>滅定等出</w:t>
      </w:r>
      <w:r w:rsidRPr="000F430A">
        <w:rPr>
          <w:rFonts w:ascii="Times New Roman" w:hAnsi="Times New Roman" w:cs="Times New Roman"/>
          <w:szCs w:val="24"/>
        </w:rPr>
        <w:t>」，心法在無想天及二無心定中，也久已斷滅，現在心法的生起，又以什麼為因呢？</w:t>
      </w:r>
    </w:p>
    <w:p w:rsidR="00C71030" w:rsidRPr="000F430A" w:rsidRDefault="00C71030" w:rsidP="005B03AE">
      <w:pPr>
        <w:spacing w:beforeLines="30"/>
        <w:ind w:leftChars="350" w:left="840"/>
        <w:jc w:val="both"/>
        <w:outlineLvl w:val="6"/>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Pr="000F430A">
        <w:rPr>
          <w:rFonts w:ascii="Times New Roman" w:hAnsi="Times New Roman" w:cs="Times New Roman"/>
          <w:szCs w:val="24"/>
        </w:rPr>
        <w:t>若許有阿賴耶識，攝持色心的種子，就沒有這樣的過失。</w:t>
      </w:r>
    </w:p>
    <w:p w:rsidR="00B84A71" w:rsidRPr="000F430A" w:rsidRDefault="00B84A71" w:rsidP="00C71030">
      <w:pPr>
        <w:ind w:leftChars="350" w:left="840"/>
        <w:jc w:val="both"/>
        <w:outlineLvl w:val="6"/>
        <w:rPr>
          <w:rFonts w:ascii="Times New Roman" w:eastAsia="新細明體" w:hAnsi="Times New Roman" w:cs="Times New Roman"/>
          <w:sz w:val="22"/>
          <w:bdr w:val="single" w:sz="4" w:space="0" w:color="auto"/>
          <w:shd w:val="pct15" w:color="auto" w:fill="FFFFFF"/>
        </w:rPr>
      </w:pPr>
      <w:r w:rsidRPr="000F430A">
        <w:rPr>
          <w:rFonts w:ascii="新細明體" w:eastAsia="新細明體" w:hAnsi="新細明體" w:cs="新細明體" w:hint="eastAsia"/>
          <w:sz w:val="22"/>
          <w:bdr w:val="single" w:sz="4" w:space="0" w:color="auto"/>
          <w:shd w:val="pct15" w:color="auto" w:fill="FFFFFF"/>
        </w:rPr>
        <w:t>（</w:t>
      </w:r>
      <w:r w:rsidR="00D51A0B" w:rsidRPr="000F430A">
        <w:rPr>
          <w:rFonts w:ascii="Times New Roman" w:eastAsia="新細明體" w:hAnsi="Times New Roman" w:cs="Times New Roman" w:hint="eastAsia"/>
          <w:sz w:val="22"/>
          <w:bdr w:val="single" w:sz="4" w:space="0" w:color="auto"/>
          <w:shd w:val="pct15" w:color="auto" w:fill="FFFFFF"/>
        </w:rPr>
        <w:t>C</w:t>
      </w:r>
      <w:r w:rsidRPr="000F430A">
        <w:rPr>
          <w:rFonts w:ascii="新細明體" w:eastAsia="新細明體" w:hAnsi="新細明體" w:cs="新細明體" w:hint="eastAsia"/>
          <w:sz w:val="22"/>
          <w:bdr w:val="single" w:sz="4" w:space="0" w:color="auto"/>
          <w:shd w:val="pct15" w:color="auto" w:fill="FFFFFF"/>
        </w:rPr>
        <w:t>）約「阿羅漢入滅」</w:t>
      </w:r>
    </w:p>
    <w:p w:rsidR="00AE5DF8" w:rsidRPr="000F430A" w:rsidRDefault="00C71030" w:rsidP="00C71030">
      <w:pPr>
        <w:ind w:leftChars="400" w:left="96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00EF32F6"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解文</w:t>
      </w:r>
    </w:p>
    <w:p w:rsidR="00C71030" w:rsidRPr="000F430A" w:rsidRDefault="00C71030" w:rsidP="00C71030">
      <w:pPr>
        <w:ind w:leftChars="400" w:left="1200" w:hangingChars="100" w:hanging="240"/>
        <w:jc w:val="both"/>
        <w:outlineLvl w:val="6"/>
        <w:rPr>
          <w:rFonts w:ascii="Times New Roman" w:hAnsi="Times New Roman" w:cs="Times New Roman"/>
          <w:szCs w:val="24"/>
        </w:rPr>
      </w:pPr>
      <w:r w:rsidRPr="000F430A">
        <w:rPr>
          <w:rFonts w:ascii="Times New Roman" w:hAnsi="Times New Roman" w:cs="Times New Roman" w:hint="eastAsia"/>
          <w:szCs w:val="24"/>
          <w:shd w:val="pct15" w:color="auto" w:fill="FFFFFF"/>
        </w:rPr>
        <w:t>◎</w:t>
      </w:r>
      <w:r w:rsidR="008E692A" w:rsidRPr="000F430A">
        <w:rPr>
          <w:rFonts w:ascii="Times New Roman" w:hAnsi="Times New Roman" w:cs="Times New Roman"/>
          <w:szCs w:val="24"/>
        </w:rPr>
        <w:t>「</w:t>
      </w:r>
      <w:r w:rsidR="008E692A" w:rsidRPr="000F430A">
        <w:rPr>
          <w:rFonts w:ascii="Times New Roman" w:eastAsia="標楷體" w:hAnsi="Times New Roman" w:cs="Times New Roman"/>
          <w:szCs w:val="24"/>
        </w:rPr>
        <w:t>又阿羅漢</w:t>
      </w:r>
      <w:r w:rsidR="008E692A" w:rsidRPr="000F430A">
        <w:rPr>
          <w:rFonts w:ascii="Times New Roman" w:hAnsi="Times New Roman" w:cs="Times New Roman"/>
          <w:szCs w:val="24"/>
        </w:rPr>
        <w:t>」的最「</w:t>
      </w:r>
      <w:r w:rsidR="008E692A" w:rsidRPr="000F430A">
        <w:rPr>
          <w:rFonts w:ascii="Times New Roman" w:eastAsia="標楷體" w:hAnsi="Times New Roman" w:cs="Times New Roman"/>
          <w:szCs w:val="24"/>
        </w:rPr>
        <w:t>後心</w:t>
      </w:r>
      <w:r w:rsidR="008E692A" w:rsidRPr="000F430A">
        <w:rPr>
          <w:rFonts w:ascii="Times New Roman" w:hAnsi="Times New Roman" w:cs="Times New Roman"/>
          <w:szCs w:val="24"/>
        </w:rPr>
        <w:t>」，剎那滅了以後，不再生色心，他灰身泯智，入無餘依</w:t>
      </w:r>
      <w:r w:rsidR="001D2AA7" w:rsidRPr="000F430A">
        <w:rPr>
          <w:rFonts w:ascii="Times New Roman" w:hAnsi="Times New Roman" w:cs="Times New Roman"/>
          <w:szCs w:val="24"/>
        </w:rPr>
        <w:t>涅槃了。若以前剎那的色心為後剎那色心的種子，那麼，羅漢的最後心</w:t>
      </w:r>
      <w:r w:rsidR="008E692A" w:rsidRPr="000F430A">
        <w:rPr>
          <w:rFonts w:ascii="Times New Roman" w:hAnsi="Times New Roman" w:cs="Times New Roman"/>
          <w:szCs w:val="24"/>
        </w:rPr>
        <w:t>不再生色心，也「</w:t>
      </w:r>
      <w:r w:rsidR="008E692A" w:rsidRPr="000F430A">
        <w:rPr>
          <w:rFonts w:ascii="Times New Roman" w:eastAsia="標楷體" w:hAnsi="Times New Roman" w:cs="Times New Roman"/>
          <w:szCs w:val="24"/>
        </w:rPr>
        <w:t>不成</w:t>
      </w:r>
      <w:r w:rsidR="008E692A" w:rsidRPr="000F430A">
        <w:rPr>
          <w:rFonts w:ascii="Times New Roman" w:hAnsi="Times New Roman" w:cs="Times New Roman"/>
          <w:szCs w:val="24"/>
        </w:rPr>
        <w:t>」立</w:t>
      </w:r>
      <w:r w:rsidR="001D2AA7" w:rsidRPr="000F430A">
        <w:rPr>
          <w:rFonts w:ascii="Times New Roman" w:hAnsi="Times New Roman" w:cs="Times New Roman"/>
          <w:szCs w:val="24"/>
        </w:rPr>
        <w:t>；</w:t>
      </w:r>
      <w:r w:rsidR="008E692A" w:rsidRPr="000F430A">
        <w:rPr>
          <w:rFonts w:ascii="Times New Roman" w:hAnsi="Times New Roman" w:cs="Times New Roman"/>
          <w:szCs w:val="24"/>
        </w:rPr>
        <w:t>如是，永遠不能入無餘涅槃了。</w:t>
      </w:r>
    </w:p>
    <w:p w:rsidR="00C71030" w:rsidRPr="000F430A" w:rsidRDefault="008E692A" w:rsidP="005B03AE">
      <w:pPr>
        <w:spacing w:beforeLines="30"/>
        <w:ind w:leftChars="500" w:left="1200"/>
        <w:jc w:val="both"/>
        <w:outlineLvl w:val="6"/>
        <w:rPr>
          <w:rFonts w:ascii="Times New Roman" w:hAnsi="Times New Roman" w:cs="Times New Roman"/>
          <w:szCs w:val="24"/>
        </w:rPr>
      </w:pPr>
      <w:r w:rsidRPr="000F430A">
        <w:rPr>
          <w:rFonts w:ascii="Times New Roman" w:hAnsi="Times New Roman" w:cs="Times New Roman"/>
          <w:szCs w:val="24"/>
        </w:rPr>
        <w:t>唯把種子建立在賴耶中，才能因對治道起時，染分的種子分分除去，獲得轉依。</w:t>
      </w:r>
    </w:p>
    <w:p w:rsidR="00EF32F6" w:rsidRPr="000F430A" w:rsidRDefault="00C71030" w:rsidP="005B03AE">
      <w:pPr>
        <w:spacing w:beforeLines="30"/>
        <w:ind w:leftChars="400" w:left="1200" w:hangingChars="100" w:hanging="24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hint="eastAsia"/>
          <w:szCs w:val="24"/>
          <w:shd w:val="pct15" w:color="auto" w:fill="FFFFFF"/>
        </w:rPr>
        <w:t>◎</w:t>
      </w:r>
      <w:r w:rsidR="008E692A" w:rsidRPr="000F430A">
        <w:rPr>
          <w:rFonts w:ascii="Times New Roman" w:hAnsi="Times New Roman" w:cs="Times New Roman"/>
          <w:szCs w:val="24"/>
        </w:rPr>
        <w:t>他把色心作為能生的種子</w:t>
      </w:r>
      <w:r w:rsidR="008E692A" w:rsidRPr="000F430A">
        <w:rPr>
          <w:rFonts w:ascii="新細明體" w:eastAsia="新細明體" w:hAnsi="新細明體" w:cs="Times New Roman"/>
          <w:szCs w:val="24"/>
        </w:rPr>
        <w:t>──</w:t>
      </w:r>
      <w:r w:rsidR="008E692A" w:rsidRPr="000F430A">
        <w:rPr>
          <w:rFonts w:ascii="Times New Roman" w:hAnsi="Times New Roman" w:cs="Times New Roman"/>
          <w:szCs w:val="24"/>
        </w:rPr>
        <w:t>因緣，是錯誤的</w:t>
      </w:r>
      <w:r w:rsidR="001D2AA7" w:rsidRPr="000F430A">
        <w:rPr>
          <w:rFonts w:ascii="Times New Roman" w:hAnsi="Times New Roman" w:cs="Times New Roman"/>
          <w:szCs w:val="24"/>
        </w:rPr>
        <w:t>；</w:t>
      </w:r>
      <w:r w:rsidR="008E692A" w:rsidRPr="000F430A">
        <w:rPr>
          <w:rFonts w:ascii="Times New Roman" w:hAnsi="Times New Roman" w:cs="Times New Roman"/>
          <w:szCs w:val="24"/>
        </w:rPr>
        <w:t>前念的色心望於後念的色心，只「</w:t>
      </w:r>
      <w:r w:rsidR="008E692A" w:rsidRPr="000F430A">
        <w:rPr>
          <w:rFonts w:ascii="Times New Roman" w:eastAsia="標楷體" w:hAnsi="Times New Roman" w:cs="Times New Roman"/>
          <w:szCs w:val="24"/>
        </w:rPr>
        <w:t>可容有等無間緣</w:t>
      </w:r>
      <w:r w:rsidR="008E692A" w:rsidRPr="000F430A">
        <w:rPr>
          <w:rFonts w:ascii="Times New Roman" w:hAnsi="Times New Roman" w:cs="Times New Roman"/>
          <w:szCs w:val="24"/>
        </w:rPr>
        <w:t>」而已。</w:t>
      </w:r>
    </w:p>
    <w:p w:rsidR="00AE5DF8" w:rsidRPr="000F430A" w:rsidRDefault="00C71030" w:rsidP="00C71030">
      <w:pPr>
        <w:ind w:leftChars="400" w:left="96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lastRenderedPageBreak/>
        <w:t>b</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辨義</w:t>
      </w:r>
    </w:p>
    <w:p w:rsidR="00C71030" w:rsidRPr="000F430A" w:rsidRDefault="008E692A" w:rsidP="00C71030">
      <w:pPr>
        <w:ind w:leftChars="400" w:left="960"/>
        <w:jc w:val="both"/>
        <w:outlineLvl w:val="5"/>
        <w:rPr>
          <w:rFonts w:ascii="Times New Roman" w:hAnsi="Times New Roman" w:cs="Times New Roman"/>
          <w:szCs w:val="24"/>
        </w:rPr>
      </w:pPr>
      <w:r w:rsidRPr="000F430A">
        <w:rPr>
          <w:rFonts w:ascii="Times New Roman" w:hAnsi="Times New Roman" w:cs="Times New Roman"/>
          <w:szCs w:val="24"/>
        </w:rPr>
        <w:t>經部學者，不但承認心有等無間緣，色法也有等無間緣的。</w:t>
      </w:r>
      <w:r w:rsidR="00876A3C" w:rsidRPr="000F430A">
        <w:rPr>
          <w:rStyle w:val="aa"/>
          <w:rFonts w:ascii="Times New Roman" w:hAnsi="Times New Roman" w:cs="Times New Roman"/>
          <w:szCs w:val="24"/>
        </w:rPr>
        <w:footnoteReference w:id="63"/>
      </w:r>
      <w:r w:rsidRPr="000F430A">
        <w:rPr>
          <w:rFonts w:ascii="Times New Roman" w:hAnsi="Times New Roman" w:cs="Times New Roman"/>
          <w:szCs w:val="24"/>
        </w:rPr>
        <w:t>所以本論採取經部的思想，承認它有等無間緣，不過不許它也有親因緣。</w:t>
      </w:r>
    </w:p>
    <w:p w:rsidR="008E692A" w:rsidRPr="000F430A" w:rsidRDefault="008E692A" w:rsidP="005B03AE">
      <w:pPr>
        <w:spacing w:beforeLines="30"/>
        <w:ind w:leftChars="400" w:left="960"/>
        <w:jc w:val="both"/>
        <w:outlineLvl w:val="5"/>
        <w:rPr>
          <w:rFonts w:ascii="Times New Roman" w:eastAsia="新細明體" w:hAnsi="Times New Roman" w:cs="Times New Roman"/>
          <w:sz w:val="18"/>
          <w:szCs w:val="20"/>
          <w:bdr w:val="single" w:sz="4" w:space="0" w:color="auto"/>
          <w:shd w:val="pct15" w:color="auto" w:fill="FFFFFF"/>
        </w:rPr>
      </w:pPr>
      <w:r w:rsidRPr="000F430A">
        <w:rPr>
          <w:rFonts w:ascii="Times New Roman" w:hAnsi="Times New Roman" w:cs="Times New Roman"/>
          <w:szCs w:val="24"/>
        </w:rPr>
        <w:t>本論承認它有等無間緣</w:t>
      </w:r>
      <w:r w:rsidR="00F37698" w:rsidRPr="000F430A">
        <w:rPr>
          <w:rFonts w:ascii="Times New Roman" w:hAnsi="Times New Roman" w:cs="Times New Roman"/>
          <w:szCs w:val="24"/>
        </w:rPr>
        <w:t>，有說</w:t>
      </w:r>
      <w:r w:rsidRPr="000F430A">
        <w:rPr>
          <w:rFonts w:ascii="Times New Roman" w:hAnsi="Times New Roman" w:cs="Times New Roman"/>
          <w:szCs w:val="24"/>
        </w:rPr>
        <w:t>這是論主縱許的。</w:t>
      </w:r>
    </w:p>
    <w:p w:rsidR="001613B0" w:rsidRPr="000F430A" w:rsidRDefault="001613B0" w:rsidP="005B03AE">
      <w:pPr>
        <w:spacing w:beforeLines="30"/>
        <w:ind w:leftChars="50" w:left="120"/>
        <w:jc w:val="both"/>
        <w:outlineLvl w:val="1"/>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shd w:val="pct15" w:color="auto" w:fill="FFFFFF"/>
        </w:rPr>
        <w:t>（</w:t>
      </w:r>
      <w:r w:rsidR="00C71030" w:rsidRPr="000F430A">
        <w:rPr>
          <w:rFonts w:ascii="Times New Roman" w:hAnsi="Times New Roman" w:cs="Times New Roman" w:hint="eastAsia"/>
          <w:sz w:val="22"/>
          <w:bdr w:val="single" w:sz="4" w:space="0" w:color="auto"/>
          <w:shd w:val="pct15" w:color="auto" w:fill="FFFFFF"/>
        </w:rPr>
        <w:t>柒</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rPr>
        <w:t>結成賴耶</w:t>
      </w:r>
    </w:p>
    <w:p w:rsidR="00AE5DF8" w:rsidRPr="000F430A" w:rsidRDefault="009A5AD8" w:rsidP="008B0AD2">
      <w:pPr>
        <w:ind w:leftChars="100" w:left="24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一、引論文</w:t>
      </w:r>
    </w:p>
    <w:p w:rsidR="001613B0" w:rsidRPr="000F430A" w:rsidRDefault="00394DC9" w:rsidP="008B0AD2">
      <w:pPr>
        <w:ind w:leftChars="100" w:left="24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szCs w:val="20"/>
          <w:shd w:val="pct15" w:color="auto" w:fill="FFFFFF"/>
        </w:rPr>
        <w:t>（</w:t>
      </w:r>
      <w:r w:rsidRPr="000F430A">
        <w:rPr>
          <w:rFonts w:ascii="Times New Roman" w:hAnsi="Times New Roman" w:cs="Times New Roman"/>
          <w:sz w:val="22"/>
          <w:szCs w:val="20"/>
          <w:shd w:val="pct15" w:color="auto" w:fill="FFFFFF"/>
        </w:rPr>
        <w:t>p.157</w:t>
      </w:r>
      <w:r w:rsidRPr="000F430A">
        <w:rPr>
          <w:rFonts w:ascii="Times New Roman" w:hAnsi="Times New Roman" w:cs="Times New Roman"/>
          <w:sz w:val="22"/>
          <w:szCs w:val="20"/>
          <w:shd w:val="pct15" w:color="auto" w:fill="FFFFFF"/>
        </w:rPr>
        <w:t>）</w:t>
      </w:r>
      <w:r w:rsidR="008E692A" w:rsidRPr="000F430A">
        <w:rPr>
          <w:rFonts w:ascii="Times New Roman" w:eastAsia="標楷體" w:hAnsi="Times New Roman" w:cs="Times New Roman"/>
          <w:szCs w:val="24"/>
        </w:rPr>
        <w:t>如是若離一切種子異熟果識，雜染</w:t>
      </w:r>
      <w:r w:rsidR="001D2AA7" w:rsidRPr="000F430A">
        <w:rPr>
          <w:rFonts w:ascii="Times New Roman" w:eastAsia="標楷體" w:hAnsi="Times New Roman" w:cs="Times New Roman"/>
          <w:szCs w:val="24"/>
        </w:rPr>
        <w:t>、</w:t>
      </w:r>
      <w:r w:rsidR="008E692A" w:rsidRPr="000F430A">
        <w:rPr>
          <w:rFonts w:ascii="Times New Roman" w:eastAsia="標楷體" w:hAnsi="Times New Roman" w:cs="Times New Roman"/>
          <w:szCs w:val="24"/>
        </w:rPr>
        <w:t>清淨皆不得成，是故成就如前所說相阿賴耶識，決定是有。</w:t>
      </w:r>
      <w:r w:rsidR="00D26745" w:rsidRPr="000F430A">
        <w:rPr>
          <w:rStyle w:val="aa"/>
          <w:rFonts w:ascii="Times New Roman" w:eastAsia="標楷體" w:hAnsi="Times New Roman" w:cs="Times New Roman"/>
          <w:szCs w:val="24"/>
        </w:rPr>
        <w:footnoteReference w:id="64"/>
      </w:r>
    </w:p>
    <w:p w:rsidR="00AE5DF8" w:rsidRPr="000F430A" w:rsidRDefault="009A5AD8" w:rsidP="005B03AE">
      <w:pPr>
        <w:spacing w:beforeLines="30"/>
        <w:ind w:leftChars="100" w:left="24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二、釋論義</w:t>
      </w:r>
    </w:p>
    <w:p w:rsidR="008E692A" w:rsidRPr="000F430A" w:rsidRDefault="008E692A" w:rsidP="008B0AD2">
      <w:pPr>
        <w:ind w:leftChars="100" w:left="24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總結上面的所說，可知安立三「</w:t>
      </w:r>
      <w:r w:rsidRPr="000F430A">
        <w:rPr>
          <w:rFonts w:ascii="Times New Roman" w:eastAsia="標楷體" w:hAnsi="Times New Roman" w:cs="Times New Roman"/>
          <w:szCs w:val="24"/>
        </w:rPr>
        <w:t>相</w:t>
      </w:r>
      <w:r w:rsidRPr="000F430A">
        <w:rPr>
          <w:rFonts w:ascii="Times New Roman" w:hAnsi="Times New Roman" w:cs="Times New Roman"/>
          <w:szCs w:val="24"/>
        </w:rPr>
        <w:t>」的「</w:t>
      </w:r>
      <w:r w:rsidRPr="000F430A">
        <w:rPr>
          <w:rFonts w:ascii="Times New Roman" w:eastAsia="標楷體" w:hAnsi="Times New Roman" w:cs="Times New Roman"/>
          <w:szCs w:val="24"/>
        </w:rPr>
        <w:t>阿賴耶識，決定是有</w:t>
      </w:r>
      <w:r w:rsidRPr="000F430A">
        <w:rPr>
          <w:rFonts w:ascii="Times New Roman" w:hAnsi="Times New Roman" w:cs="Times New Roman"/>
          <w:szCs w:val="24"/>
        </w:rPr>
        <w:t>」。</w:t>
      </w:r>
    </w:p>
    <w:p w:rsidR="001613B0" w:rsidRPr="000F430A" w:rsidRDefault="001613B0" w:rsidP="005B03AE">
      <w:pPr>
        <w:spacing w:beforeLines="30"/>
        <w:ind w:leftChars="50" w:left="120"/>
        <w:jc w:val="both"/>
        <w:outlineLvl w:val="1"/>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w:t>
      </w:r>
      <w:r w:rsidR="00C71030" w:rsidRPr="000F430A">
        <w:rPr>
          <w:rFonts w:ascii="Times New Roman" w:hAnsi="Times New Roman" w:cs="Times New Roman" w:hint="eastAsia"/>
          <w:sz w:val="22"/>
          <w:bdr w:val="single" w:sz="4" w:space="0" w:color="auto"/>
          <w:shd w:val="pct15" w:color="auto" w:fill="FFFFFF"/>
        </w:rPr>
        <w:t>捌</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rPr>
        <w:t>別釋轉依非賴耶不成</w:t>
      </w:r>
    </w:p>
    <w:p w:rsidR="00AE5DF8" w:rsidRPr="000F430A" w:rsidRDefault="009A5AD8" w:rsidP="00C71030">
      <w:pPr>
        <w:ind w:leftChars="100" w:left="24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一、</w:t>
      </w:r>
      <w:r w:rsidR="00C71030" w:rsidRPr="000F430A">
        <w:rPr>
          <w:rFonts w:ascii="Times New Roman" w:hAnsi="Times New Roman" w:cs="Times New Roman"/>
          <w:sz w:val="22"/>
          <w:bdr w:val="single" w:sz="4" w:space="0" w:color="auto"/>
          <w:shd w:val="pct15" w:color="auto" w:fill="FFFFFF"/>
        </w:rPr>
        <w:t>引論文</w:t>
      </w:r>
    </w:p>
    <w:p w:rsidR="00C71030" w:rsidRPr="000F430A" w:rsidRDefault="008E692A" w:rsidP="00C71030">
      <w:pPr>
        <w:ind w:leftChars="100" w:left="240"/>
        <w:jc w:val="both"/>
        <w:outlineLvl w:val="3"/>
        <w:rPr>
          <w:rFonts w:ascii="Times New Roman" w:eastAsia="標楷體" w:hAnsi="Times New Roman" w:cs="Times New Roman"/>
          <w:szCs w:val="24"/>
        </w:rPr>
      </w:pPr>
      <w:r w:rsidRPr="000F430A">
        <w:rPr>
          <w:rFonts w:ascii="Times New Roman" w:eastAsia="標楷體" w:hAnsi="Times New Roman" w:cs="Times New Roman"/>
          <w:szCs w:val="24"/>
        </w:rPr>
        <w:t>此中三頌：菩薩於淨心，遠離於五識，無餘，心轉依云何汝當作？</w:t>
      </w:r>
    </w:p>
    <w:p w:rsidR="00C71030" w:rsidRPr="000F430A" w:rsidRDefault="008E692A" w:rsidP="00C71030">
      <w:pPr>
        <w:ind w:leftChars="600" w:left="1440"/>
        <w:jc w:val="both"/>
        <w:outlineLvl w:val="3"/>
        <w:rPr>
          <w:rFonts w:ascii="Times New Roman" w:eastAsia="標楷體" w:hAnsi="Times New Roman" w:cs="Times New Roman"/>
          <w:szCs w:val="24"/>
        </w:rPr>
      </w:pPr>
      <w:r w:rsidRPr="000F430A">
        <w:rPr>
          <w:rFonts w:ascii="Times New Roman" w:eastAsia="標楷體" w:hAnsi="Times New Roman" w:cs="Times New Roman"/>
          <w:szCs w:val="24"/>
        </w:rPr>
        <w:t>若對治轉依，非斷故不成，果因無差別，於永斷成過。</w:t>
      </w:r>
    </w:p>
    <w:p w:rsidR="008E692A" w:rsidRPr="000F430A" w:rsidRDefault="008E692A" w:rsidP="00C71030">
      <w:pPr>
        <w:ind w:leftChars="600" w:left="1440"/>
        <w:jc w:val="both"/>
        <w:outlineLvl w:val="3"/>
        <w:rPr>
          <w:rFonts w:ascii="Times New Roman" w:hAnsi="Times New Roman" w:cs="Times New Roman"/>
          <w:sz w:val="22"/>
          <w:bdr w:val="single" w:sz="4" w:space="0" w:color="auto"/>
          <w:shd w:val="pct15" w:color="auto" w:fill="FFFFFF"/>
        </w:rPr>
      </w:pPr>
      <w:r w:rsidRPr="000F430A">
        <w:rPr>
          <w:rFonts w:ascii="Times New Roman" w:eastAsia="標楷體" w:hAnsi="Times New Roman" w:cs="Times New Roman"/>
          <w:szCs w:val="24"/>
        </w:rPr>
        <w:t>無種或無體，若許為轉依，無彼二無故，轉依不應理。</w:t>
      </w:r>
      <w:r w:rsidR="00D26745" w:rsidRPr="000F430A">
        <w:rPr>
          <w:rStyle w:val="aa"/>
          <w:rFonts w:ascii="Times New Roman" w:eastAsia="標楷體" w:hAnsi="Times New Roman" w:cs="Times New Roman"/>
          <w:szCs w:val="24"/>
        </w:rPr>
        <w:footnoteReference w:id="65"/>
      </w:r>
    </w:p>
    <w:p w:rsidR="009A5AD8" w:rsidRPr="000F430A" w:rsidRDefault="009A5AD8" w:rsidP="005B03AE">
      <w:pPr>
        <w:spacing w:beforeLines="30"/>
        <w:ind w:leftChars="100" w:left="24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二</w:t>
      </w:r>
      <w:r w:rsidR="00C71030" w:rsidRPr="000F430A">
        <w:rPr>
          <w:rFonts w:ascii="Times New Roman" w:hAnsi="Times New Roman" w:cs="Times New Roman" w:hint="eastAsia"/>
          <w:sz w:val="22"/>
          <w:bdr w:val="single" w:sz="4" w:space="0" w:color="auto"/>
          <w:shd w:val="pct15" w:color="auto" w:fill="FFFFFF"/>
        </w:rPr>
        <w:t>、</w:t>
      </w:r>
      <w:r w:rsidRPr="000F430A">
        <w:rPr>
          <w:rFonts w:ascii="Times New Roman" w:hAnsi="Times New Roman" w:cs="Times New Roman"/>
          <w:sz w:val="22"/>
          <w:bdr w:val="single" w:sz="4" w:space="0" w:color="auto"/>
          <w:shd w:val="pct15" w:color="auto" w:fill="FFFFFF"/>
        </w:rPr>
        <w:t>釋論義</w:t>
      </w:r>
    </w:p>
    <w:p w:rsidR="00AE5DF8" w:rsidRPr="000F430A" w:rsidRDefault="00C71030" w:rsidP="00C71030">
      <w:pPr>
        <w:ind w:leftChars="150" w:left="36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（一）</w:t>
      </w:r>
      <w:r w:rsidR="00C30A06" w:rsidRPr="000F430A">
        <w:rPr>
          <w:rFonts w:ascii="Times New Roman" w:hAnsi="Times New Roman" w:cs="Times New Roman"/>
          <w:sz w:val="22"/>
          <w:szCs w:val="20"/>
          <w:bdr w:val="single" w:sz="4" w:space="0" w:color="auto"/>
          <w:shd w:val="pct15" w:color="auto" w:fill="FFFFFF"/>
        </w:rPr>
        <w:t>總說</w:t>
      </w:r>
    </w:p>
    <w:p w:rsidR="00D835B5" w:rsidRPr="000F430A" w:rsidRDefault="008E692A" w:rsidP="00C71030">
      <w:pPr>
        <w:ind w:leftChars="150" w:left="36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再從轉捨雜染依的見地，證實非有賴耶不可。</w:t>
      </w:r>
    </w:p>
    <w:p w:rsidR="00AE5DF8" w:rsidRPr="000F430A" w:rsidRDefault="00C71030" w:rsidP="005B03AE">
      <w:pPr>
        <w:spacing w:beforeLines="30"/>
        <w:ind w:leftChars="150" w:left="36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（二）</w:t>
      </w:r>
      <w:r w:rsidR="008500E8" w:rsidRPr="000F430A">
        <w:rPr>
          <w:rFonts w:ascii="Times New Roman" w:hAnsi="Times New Roman" w:cs="Times New Roman" w:hint="eastAsia"/>
          <w:sz w:val="22"/>
          <w:szCs w:val="20"/>
          <w:bdr w:val="single" w:sz="4" w:space="0" w:color="auto"/>
          <w:shd w:val="pct15" w:color="auto" w:fill="FFFFFF"/>
        </w:rPr>
        <w:t>詳辨</w:t>
      </w:r>
    </w:p>
    <w:p w:rsidR="008500E8" w:rsidRPr="000F430A" w:rsidRDefault="008500E8" w:rsidP="008500E8">
      <w:pPr>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1</w:t>
      </w:r>
      <w:r w:rsidRPr="000F430A">
        <w:rPr>
          <w:rFonts w:ascii="Times New Roman" w:hAnsi="Times New Roman" w:cs="Times New Roman" w:hint="eastAsia"/>
          <w:sz w:val="22"/>
          <w:szCs w:val="20"/>
          <w:bdr w:val="single" w:sz="4" w:space="0" w:color="auto"/>
          <w:shd w:val="pct15" w:color="auto" w:fill="FFFFFF"/>
        </w:rPr>
        <w:t>、簡去「五識」、「有漏意識」</w:t>
      </w:r>
    </w:p>
    <w:p w:rsidR="008500E8" w:rsidRPr="000F430A" w:rsidRDefault="00EB3D79" w:rsidP="00EB3D79">
      <w:pPr>
        <w:ind w:leftChars="250" w:left="600"/>
        <w:jc w:val="both"/>
        <w:outlineLvl w:val="5"/>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w:t>
      </w:r>
      <w:r w:rsidRPr="000F430A">
        <w:rPr>
          <w:rFonts w:ascii="Times New Roman" w:hAnsi="Times New Roman" w:cs="Times New Roman" w:hint="eastAsia"/>
          <w:sz w:val="22"/>
          <w:szCs w:val="20"/>
          <w:bdr w:val="single" w:sz="4" w:space="0" w:color="auto"/>
          <w:shd w:val="pct15" w:color="auto" w:fill="FFFFFF"/>
        </w:rPr>
        <w:t>1</w:t>
      </w:r>
      <w:r w:rsidRPr="000F430A">
        <w:rPr>
          <w:rFonts w:ascii="Times New Roman" w:hAnsi="Times New Roman" w:cs="Times New Roman" w:hint="eastAsia"/>
          <w:sz w:val="22"/>
          <w:szCs w:val="20"/>
          <w:bdr w:val="single" w:sz="4" w:space="0" w:color="auto"/>
          <w:shd w:val="pct15" w:color="auto" w:fill="FFFFFF"/>
        </w:rPr>
        <w:t>）</w:t>
      </w:r>
      <w:r w:rsidR="008500E8" w:rsidRPr="000F430A">
        <w:rPr>
          <w:rFonts w:ascii="Times New Roman" w:hAnsi="Times New Roman" w:cs="Times New Roman" w:hint="eastAsia"/>
          <w:sz w:val="22"/>
          <w:szCs w:val="20"/>
          <w:bdr w:val="single" w:sz="4" w:space="0" w:color="auto"/>
          <w:shd w:val="pct15" w:color="auto" w:fill="FFFFFF"/>
        </w:rPr>
        <w:t>解文</w:t>
      </w:r>
    </w:p>
    <w:p w:rsidR="008500E8" w:rsidRPr="000F430A" w:rsidRDefault="008E692A" w:rsidP="00EB3D79">
      <w:pPr>
        <w:ind w:leftChars="250" w:left="600"/>
        <w:jc w:val="both"/>
        <w:outlineLvl w:val="6"/>
        <w:rPr>
          <w:rFonts w:ascii="Times New Roman" w:hAnsi="Times New Roman" w:cs="Times New Roman"/>
          <w:szCs w:val="24"/>
        </w:rPr>
      </w:pPr>
      <w:r w:rsidRPr="000F430A">
        <w:rPr>
          <w:rFonts w:ascii="Times New Roman" w:hAnsi="Times New Roman" w:cs="Times New Roman"/>
          <w:szCs w:val="24"/>
        </w:rPr>
        <w:t>「</w:t>
      </w:r>
      <w:r w:rsidRPr="000F430A">
        <w:rPr>
          <w:rFonts w:ascii="Times New Roman" w:eastAsia="標楷體" w:hAnsi="Times New Roman" w:cs="Times New Roman"/>
          <w:szCs w:val="24"/>
        </w:rPr>
        <w:t>菩薩於淨心</w:t>
      </w:r>
      <w:r w:rsidRPr="000F430A">
        <w:rPr>
          <w:rFonts w:ascii="Times New Roman" w:hAnsi="Times New Roman" w:cs="Times New Roman"/>
          <w:szCs w:val="24"/>
        </w:rPr>
        <w:t>」的淨心，指出世的清淨無漏心。在出世淨無漏心現前的時候，是一定「</w:t>
      </w:r>
      <w:r w:rsidRPr="000F430A">
        <w:rPr>
          <w:rFonts w:ascii="Times New Roman" w:eastAsia="標楷體" w:hAnsi="Times New Roman" w:cs="Times New Roman"/>
          <w:szCs w:val="24"/>
        </w:rPr>
        <w:t>遠離於」</w:t>
      </w:r>
      <w:r w:rsidRPr="000F430A">
        <w:rPr>
          <w:rFonts w:ascii="Times New Roman" w:hAnsi="Times New Roman" w:cs="Times New Roman"/>
          <w:szCs w:val="24"/>
        </w:rPr>
        <w:t>眼等「</w:t>
      </w:r>
      <w:r w:rsidRPr="000F430A">
        <w:rPr>
          <w:rFonts w:ascii="Times New Roman" w:eastAsia="標楷體" w:hAnsi="Times New Roman" w:cs="Times New Roman"/>
          <w:szCs w:val="24"/>
        </w:rPr>
        <w:t>識</w:t>
      </w:r>
      <w:r w:rsidRPr="000F430A">
        <w:rPr>
          <w:rFonts w:ascii="Times New Roman" w:hAnsi="Times New Roman" w:cs="Times New Roman"/>
          <w:szCs w:val="24"/>
        </w:rPr>
        <w:t>」的，其餘有漏善或無記的意識，也不會生起，所以說</w:t>
      </w:r>
      <w:r w:rsidRPr="000F430A">
        <w:rPr>
          <w:rFonts w:ascii="Times New Roman" w:hAnsi="Times New Roman" w:cs="Times New Roman"/>
          <w:szCs w:val="24"/>
        </w:rPr>
        <w:lastRenderedPageBreak/>
        <w:t>「</w:t>
      </w:r>
      <w:r w:rsidRPr="000F430A">
        <w:rPr>
          <w:rFonts w:ascii="Times New Roman" w:eastAsia="標楷體" w:hAnsi="Times New Roman" w:cs="Times New Roman"/>
          <w:szCs w:val="24"/>
        </w:rPr>
        <w:t>無餘</w:t>
      </w:r>
      <w:r w:rsidRPr="000F430A">
        <w:rPr>
          <w:rFonts w:ascii="Times New Roman" w:hAnsi="Times New Roman" w:cs="Times New Roman"/>
          <w:szCs w:val="24"/>
        </w:rPr>
        <w:t>」。這時候，唯無漏的意識現前。</w:t>
      </w:r>
      <w:r w:rsidR="00F35F3E" w:rsidRPr="000F430A">
        <w:rPr>
          <w:rStyle w:val="aa"/>
          <w:rFonts w:ascii="Times New Roman" w:hAnsi="Times New Roman" w:cs="Times New Roman"/>
          <w:szCs w:val="24"/>
        </w:rPr>
        <w:footnoteReference w:id="66"/>
      </w:r>
      <w:r w:rsidRPr="000F430A">
        <w:rPr>
          <w:rFonts w:ascii="Times New Roman" w:hAnsi="Times New Roman" w:cs="Times New Roman"/>
          <w:szCs w:val="24"/>
        </w:rPr>
        <w:t>如果沒有阿賴耶識持雜染種，這染「</w:t>
      </w:r>
      <w:r w:rsidRPr="000F430A">
        <w:rPr>
          <w:rFonts w:ascii="Times New Roman" w:eastAsia="標楷體" w:hAnsi="Times New Roman" w:cs="Times New Roman"/>
          <w:szCs w:val="24"/>
        </w:rPr>
        <w:t>心</w:t>
      </w:r>
      <w:r w:rsidRPr="000F430A">
        <w:rPr>
          <w:rFonts w:ascii="Times New Roman" w:hAnsi="Times New Roman" w:cs="Times New Roman"/>
          <w:szCs w:val="24"/>
        </w:rPr>
        <w:t>」的「</w:t>
      </w:r>
      <w:r w:rsidRPr="000F430A">
        <w:rPr>
          <w:rFonts w:ascii="Times New Roman" w:eastAsia="標楷體" w:hAnsi="Times New Roman" w:cs="Times New Roman"/>
          <w:szCs w:val="24"/>
        </w:rPr>
        <w:t>轉依</w:t>
      </w:r>
      <w:r w:rsidR="00CB17FC" w:rsidRPr="000F430A">
        <w:rPr>
          <w:rFonts w:ascii="Times New Roman" w:hAnsi="Times New Roman" w:cs="Times New Roman"/>
          <w:szCs w:val="24"/>
        </w:rPr>
        <w:t>」，怎樣安立呢？</w:t>
      </w:r>
    </w:p>
    <w:p w:rsidR="00C30A06" w:rsidRPr="000F430A" w:rsidRDefault="00BD5DB6" w:rsidP="005B03AE">
      <w:pPr>
        <w:spacing w:beforeLines="30"/>
        <w:ind w:leftChars="250" w:left="840" w:hangingChars="100" w:hanging="240"/>
        <w:jc w:val="both"/>
        <w:outlineLvl w:val="6"/>
        <w:rPr>
          <w:rFonts w:ascii="Times New Roman" w:hAnsi="Times New Roman" w:cs="Times New Roman"/>
          <w:sz w:val="22"/>
          <w:szCs w:val="20"/>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CB17FC" w:rsidRPr="000F430A">
        <w:rPr>
          <w:rFonts w:ascii="Times New Roman" w:hAnsi="Times New Roman" w:cs="Times New Roman"/>
          <w:szCs w:val="24"/>
        </w:rPr>
        <w:t>這先簡去五識與有漏的意識，使他理解轉依</w:t>
      </w:r>
      <w:r w:rsidR="008E692A" w:rsidRPr="000F430A">
        <w:rPr>
          <w:rFonts w:ascii="Times New Roman" w:hAnsi="Times New Roman" w:cs="Times New Roman"/>
          <w:szCs w:val="24"/>
        </w:rPr>
        <w:t>沒有其他染心可以轉依，非接受賴耶不可。</w:t>
      </w:r>
    </w:p>
    <w:p w:rsidR="00AE5DF8" w:rsidRPr="000F430A" w:rsidRDefault="00EB3D79" w:rsidP="005B03AE">
      <w:pPr>
        <w:spacing w:beforeLines="30"/>
        <w:ind w:leftChars="250" w:left="600"/>
        <w:jc w:val="both"/>
        <w:outlineLvl w:val="6"/>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w:t>
      </w:r>
      <w:r w:rsidRPr="000F430A">
        <w:rPr>
          <w:rFonts w:ascii="Times New Roman" w:hAnsi="Times New Roman" w:cs="Times New Roman" w:hint="eastAsia"/>
          <w:sz w:val="22"/>
          <w:szCs w:val="20"/>
          <w:bdr w:val="single" w:sz="4" w:space="0" w:color="auto"/>
          <w:shd w:val="pct15" w:color="auto" w:fill="FFFFFF"/>
        </w:rPr>
        <w:t>2</w:t>
      </w:r>
      <w:r w:rsidRPr="000F430A">
        <w:rPr>
          <w:rFonts w:ascii="Times New Roman" w:hAnsi="Times New Roman" w:cs="Times New Roman" w:hint="eastAsia"/>
          <w:sz w:val="22"/>
          <w:szCs w:val="20"/>
          <w:bdr w:val="single" w:sz="4" w:space="0" w:color="auto"/>
          <w:shd w:val="pct15" w:color="auto" w:fill="FFFFFF"/>
        </w:rPr>
        <w:t>）</w:t>
      </w:r>
      <w:r w:rsidR="008500E8" w:rsidRPr="000F430A">
        <w:rPr>
          <w:rFonts w:ascii="Times New Roman" w:hAnsi="Times New Roman" w:cs="Times New Roman" w:hint="eastAsia"/>
          <w:sz w:val="22"/>
          <w:szCs w:val="20"/>
          <w:bdr w:val="single" w:sz="4" w:space="0" w:color="auto"/>
          <w:shd w:val="pct15" w:color="auto" w:fill="FFFFFF"/>
        </w:rPr>
        <w:t>辨義</w:t>
      </w:r>
    </w:p>
    <w:p w:rsidR="001208F6" w:rsidRPr="000F430A" w:rsidRDefault="00EB3D79" w:rsidP="00EB3D79">
      <w:pPr>
        <w:ind w:leftChars="300" w:left="720"/>
        <w:jc w:val="both"/>
        <w:outlineLvl w:val="6"/>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A</w:t>
      </w:r>
      <w:r w:rsidRPr="000F430A">
        <w:rPr>
          <w:rFonts w:ascii="Times New Roman" w:hAnsi="Times New Roman" w:cs="Times New Roman" w:hint="eastAsia"/>
          <w:sz w:val="22"/>
          <w:szCs w:val="20"/>
          <w:bdr w:val="single" w:sz="4" w:space="0" w:color="auto"/>
          <w:shd w:val="pct15" w:color="auto" w:fill="FFFFFF"/>
        </w:rPr>
        <w:t>、</w:t>
      </w:r>
      <w:r w:rsidR="001208F6" w:rsidRPr="000F430A">
        <w:rPr>
          <w:rFonts w:ascii="Times New Roman" w:hAnsi="Times New Roman" w:cs="Times New Roman" w:hint="eastAsia"/>
          <w:sz w:val="22"/>
          <w:szCs w:val="20"/>
          <w:bdr w:val="single" w:sz="4" w:space="0" w:color="auto"/>
          <w:shd w:val="pct15" w:color="auto" w:fill="FFFFFF"/>
        </w:rPr>
        <w:t>約「種現」別說</w:t>
      </w:r>
    </w:p>
    <w:p w:rsidR="001208F6" w:rsidRPr="000F430A" w:rsidRDefault="001208F6" w:rsidP="00EB3D79">
      <w:pPr>
        <w:ind w:leftChars="300" w:left="720"/>
        <w:jc w:val="both"/>
        <w:outlineLvl w:val="6"/>
        <w:rPr>
          <w:rFonts w:ascii="Times New Roman" w:hAnsi="Times New Roman" w:cs="Times New Roman"/>
          <w:sz w:val="22"/>
          <w:szCs w:val="20"/>
          <w:shd w:val="pct15" w:color="auto" w:fill="FFFFFF"/>
        </w:rPr>
      </w:pPr>
      <w:r w:rsidRPr="000F430A">
        <w:rPr>
          <w:rFonts w:asciiTheme="minorEastAsia" w:hAnsiTheme="minorEastAsia" w:cs="Times New Roman" w:hint="eastAsia"/>
          <w:szCs w:val="24"/>
          <w:shd w:val="pct15" w:color="auto" w:fill="FFFFFF"/>
        </w:rPr>
        <w:t>◎</w:t>
      </w:r>
      <w:r w:rsidRPr="000F430A">
        <w:rPr>
          <w:rFonts w:ascii="Times New Roman" w:hAnsi="Times New Roman" w:cs="Times New Roman"/>
          <w:szCs w:val="24"/>
        </w:rPr>
        <w:t>或轉去依他性中的雜染分，轉顯清淨分，這是在現行上說。</w:t>
      </w:r>
    </w:p>
    <w:p w:rsidR="001208F6" w:rsidRPr="000F430A" w:rsidRDefault="001208F6" w:rsidP="00EB3D79">
      <w:pPr>
        <w:ind w:leftChars="300" w:left="960" w:hangingChars="100" w:hanging="240"/>
        <w:jc w:val="both"/>
        <w:outlineLvl w:val="6"/>
        <w:rPr>
          <w:rFonts w:ascii="Times New Roman" w:hAnsi="Times New Roman" w:cs="Times New Roman"/>
          <w:szCs w:val="24"/>
        </w:rPr>
      </w:pPr>
      <w:r w:rsidRPr="000F430A">
        <w:rPr>
          <w:rFonts w:asciiTheme="minorEastAsia" w:hAnsiTheme="minorEastAsia" w:cs="Times New Roman" w:hint="eastAsia"/>
          <w:szCs w:val="24"/>
          <w:shd w:val="pct15" w:color="auto" w:fill="FFFFFF"/>
        </w:rPr>
        <w:t>◎</w:t>
      </w:r>
      <w:r w:rsidR="00BD5DB6" w:rsidRPr="000F430A">
        <w:rPr>
          <w:rFonts w:ascii="Times New Roman" w:hAnsi="Times New Roman" w:cs="Times New Roman"/>
          <w:sz w:val="22"/>
          <w:szCs w:val="20"/>
          <w:shd w:val="pct15" w:color="auto" w:fill="FFFFFF"/>
        </w:rPr>
        <w:t>（</w:t>
      </w:r>
      <w:r w:rsidR="00BD5DB6" w:rsidRPr="000F430A">
        <w:rPr>
          <w:rFonts w:ascii="Times New Roman" w:hAnsi="Times New Roman" w:cs="Times New Roman"/>
          <w:sz w:val="22"/>
          <w:szCs w:val="20"/>
          <w:shd w:val="pct15" w:color="auto" w:fill="FFFFFF"/>
        </w:rPr>
        <w:t>p.158</w:t>
      </w:r>
      <w:r w:rsidR="00BD5DB6"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又一切雜染分的熏習離去，淨分漸增到最清淨法界全體現前，具足一切功德，這也叫做轉依，是就種子方面說。</w:t>
      </w:r>
    </w:p>
    <w:p w:rsidR="001208F6" w:rsidRPr="000F430A" w:rsidRDefault="00EB3D79" w:rsidP="005B03AE">
      <w:pPr>
        <w:spacing w:beforeLines="30"/>
        <w:ind w:leftChars="300" w:left="720"/>
        <w:jc w:val="both"/>
        <w:outlineLvl w:val="6"/>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B</w:t>
      </w:r>
      <w:r w:rsidRPr="000F430A">
        <w:rPr>
          <w:rFonts w:ascii="Times New Roman" w:hAnsi="Times New Roman" w:cs="Times New Roman" w:hint="eastAsia"/>
          <w:sz w:val="22"/>
          <w:szCs w:val="20"/>
          <w:bdr w:val="single" w:sz="4" w:space="0" w:color="auto"/>
          <w:shd w:val="pct15" w:color="auto" w:fill="FFFFFF"/>
        </w:rPr>
        <w:t>、</w:t>
      </w:r>
      <w:r w:rsidR="001208F6" w:rsidRPr="000F430A">
        <w:rPr>
          <w:rFonts w:ascii="Times New Roman" w:hAnsi="Times New Roman" w:cs="Times New Roman" w:hint="eastAsia"/>
          <w:sz w:val="22"/>
          <w:szCs w:val="20"/>
          <w:bdr w:val="single" w:sz="4" w:space="0" w:color="auto"/>
          <w:shd w:val="pct15" w:color="auto" w:fill="FFFFFF"/>
        </w:rPr>
        <w:t>約「所知依染習的轉依」為要</w:t>
      </w:r>
    </w:p>
    <w:p w:rsidR="001208F6" w:rsidRPr="000F430A" w:rsidRDefault="001208F6" w:rsidP="00EB3D79">
      <w:pPr>
        <w:ind w:leftChars="300" w:left="720"/>
        <w:jc w:val="both"/>
        <w:outlineLvl w:val="6"/>
        <w:rPr>
          <w:rFonts w:ascii="Times New Roman" w:hAnsi="Times New Roman" w:cs="Times New Roman"/>
          <w:szCs w:val="24"/>
        </w:rPr>
      </w:pPr>
      <w:r w:rsidRPr="000F430A">
        <w:rPr>
          <w:rFonts w:ascii="Times New Roman" w:hAnsi="Times New Roman" w:cs="Times New Roman"/>
          <w:szCs w:val="24"/>
        </w:rPr>
        <w:t>雖下文說到六識轉依，或約三性說轉依，但主要的是所知依染習的轉依。</w:t>
      </w:r>
    </w:p>
    <w:p w:rsidR="001208F6" w:rsidRPr="000F430A" w:rsidRDefault="00EB3D79" w:rsidP="005B03AE">
      <w:pPr>
        <w:spacing w:beforeLines="30"/>
        <w:ind w:leftChars="300" w:left="720"/>
        <w:jc w:val="both"/>
        <w:outlineLvl w:val="6"/>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C</w:t>
      </w:r>
      <w:r w:rsidRPr="000F430A">
        <w:rPr>
          <w:rFonts w:ascii="Times New Roman" w:hAnsi="Times New Roman" w:cs="Times New Roman" w:hint="eastAsia"/>
          <w:sz w:val="22"/>
          <w:szCs w:val="20"/>
          <w:bdr w:val="single" w:sz="4" w:space="0" w:color="auto"/>
          <w:shd w:val="pct15" w:color="auto" w:fill="FFFFFF"/>
        </w:rPr>
        <w:t>、</w:t>
      </w:r>
      <w:r w:rsidR="001208F6" w:rsidRPr="000F430A">
        <w:rPr>
          <w:rFonts w:ascii="Times New Roman" w:hAnsi="Times New Roman" w:cs="Times New Roman" w:hint="eastAsia"/>
          <w:sz w:val="22"/>
          <w:szCs w:val="20"/>
          <w:bdr w:val="single" w:sz="4" w:space="0" w:color="auto"/>
          <w:shd w:val="pct15" w:color="auto" w:fill="FFFFFF"/>
        </w:rPr>
        <w:t>論「轉依」義</w:t>
      </w:r>
    </w:p>
    <w:p w:rsidR="008E692A" w:rsidRPr="000F430A" w:rsidRDefault="008E692A" w:rsidP="00EB3D79">
      <w:pPr>
        <w:ind w:leftChars="300" w:left="720"/>
        <w:jc w:val="both"/>
        <w:outlineLvl w:val="6"/>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這轉依，本是說轉去雜染依的有漏界，使它徹底的不存在，轉得最清淨依的無漏法界</w:t>
      </w:r>
      <w:r w:rsidR="00CB17FC" w:rsidRPr="000F430A">
        <w:rPr>
          <w:rFonts w:ascii="Times New Roman" w:hAnsi="Times New Roman" w:cs="Times New Roman"/>
          <w:szCs w:val="24"/>
        </w:rPr>
        <w:t>。</w:t>
      </w:r>
      <w:r w:rsidRPr="000F430A">
        <w:rPr>
          <w:rFonts w:ascii="Times New Roman" w:hAnsi="Times New Roman" w:cs="Times New Roman"/>
          <w:szCs w:val="24"/>
        </w:rPr>
        <w:t>所以這轉依的寂滅，不但說捨染，還是說因捨雜染而顯現的清淨</w:t>
      </w:r>
      <w:r w:rsidRPr="000F430A">
        <w:rPr>
          <w:rFonts w:asciiTheme="minorEastAsia" w:hAnsiTheme="minorEastAsia" w:cs="Times New Roman"/>
          <w:szCs w:val="24"/>
        </w:rPr>
        <w:t>──</w:t>
      </w:r>
      <w:r w:rsidRPr="000F430A">
        <w:rPr>
          <w:rFonts w:ascii="Times New Roman" w:hAnsi="Times New Roman" w:cs="Times New Roman"/>
          <w:szCs w:val="24"/>
        </w:rPr>
        <w:t>大般涅槃。</w:t>
      </w:r>
    </w:p>
    <w:p w:rsidR="00AE5DF8" w:rsidRPr="000F430A" w:rsidRDefault="001208F6" w:rsidP="005B03AE">
      <w:pPr>
        <w:spacing w:beforeLines="30"/>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2</w:t>
      </w:r>
      <w:r w:rsidR="00C30A06" w:rsidRPr="000F430A">
        <w:rPr>
          <w:rFonts w:ascii="Times New Roman" w:hAnsi="Times New Roman" w:cs="Times New Roman"/>
          <w:sz w:val="22"/>
          <w:szCs w:val="20"/>
          <w:bdr w:val="single" w:sz="4" w:space="0" w:color="auto"/>
          <w:shd w:val="pct15" w:color="auto" w:fill="FFFFFF"/>
        </w:rPr>
        <w:t>、</w:t>
      </w:r>
      <w:r w:rsidRPr="000F430A">
        <w:rPr>
          <w:rFonts w:ascii="Times New Roman" w:hAnsi="Times New Roman" w:cs="Times New Roman" w:hint="eastAsia"/>
          <w:sz w:val="22"/>
          <w:szCs w:val="20"/>
          <w:bdr w:val="single" w:sz="4" w:space="0" w:color="auto"/>
          <w:shd w:val="pct15" w:color="auto" w:fill="FFFFFF"/>
        </w:rPr>
        <w:t>簡去「</w:t>
      </w:r>
      <w:r w:rsidR="00C30A06" w:rsidRPr="000F430A">
        <w:rPr>
          <w:rFonts w:ascii="Times New Roman" w:hAnsi="Times New Roman" w:cs="Times New Roman"/>
          <w:sz w:val="22"/>
          <w:szCs w:val="20"/>
          <w:bdr w:val="single" w:sz="4" w:space="0" w:color="auto"/>
          <w:shd w:val="pct15" w:color="auto" w:fill="FFFFFF"/>
        </w:rPr>
        <w:t>對治</w:t>
      </w:r>
      <w:r w:rsidRPr="000F430A">
        <w:rPr>
          <w:rFonts w:ascii="Times New Roman" w:hAnsi="Times New Roman" w:cs="Times New Roman" w:hint="eastAsia"/>
          <w:sz w:val="22"/>
          <w:szCs w:val="20"/>
          <w:bdr w:val="single" w:sz="4" w:space="0" w:color="auto"/>
          <w:shd w:val="pct15" w:color="auto" w:fill="FFFFFF"/>
        </w:rPr>
        <w:t>道」</w:t>
      </w:r>
    </w:p>
    <w:p w:rsidR="001208F6" w:rsidRPr="000F430A" w:rsidRDefault="001208F6" w:rsidP="001208F6">
      <w:pPr>
        <w:ind w:leftChars="250" w:left="60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w:t>
      </w:r>
      <w:r w:rsidRPr="000F430A">
        <w:rPr>
          <w:rFonts w:ascii="Times New Roman" w:hAnsi="Times New Roman" w:cs="Times New Roman" w:hint="eastAsia"/>
          <w:sz w:val="22"/>
          <w:szCs w:val="20"/>
          <w:bdr w:val="single" w:sz="4" w:space="0" w:color="auto"/>
          <w:shd w:val="pct15" w:color="auto" w:fill="FFFFFF"/>
        </w:rPr>
        <w:t>1</w:t>
      </w:r>
      <w:r w:rsidRPr="000F430A">
        <w:rPr>
          <w:rFonts w:ascii="Times New Roman" w:hAnsi="Times New Roman" w:cs="Times New Roman" w:hint="eastAsia"/>
          <w:sz w:val="22"/>
          <w:szCs w:val="20"/>
          <w:bdr w:val="single" w:sz="4" w:space="0" w:color="auto"/>
          <w:shd w:val="pct15" w:color="auto" w:fill="FFFFFF"/>
        </w:rPr>
        <w:t>）「永斷染種」之過</w:t>
      </w:r>
    </w:p>
    <w:p w:rsidR="001208F6" w:rsidRPr="000F430A" w:rsidRDefault="00E20A78" w:rsidP="001208F6">
      <w:pPr>
        <w:ind w:leftChars="300" w:left="72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A</w:t>
      </w:r>
      <w:r w:rsidR="001208F6" w:rsidRPr="000F430A">
        <w:rPr>
          <w:rFonts w:ascii="Times New Roman" w:hAnsi="Times New Roman" w:cs="Times New Roman" w:hint="eastAsia"/>
          <w:sz w:val="22"/>
          <w:szCs w:val="20"/>
          <w:bdr w:val="single" w:sz="4" w:space="0" w:color="auto"/>
          <w:shd w:val="pct15" w:color="auto" w:fill="FFFFFF"/>
        </w:rPr>
        <w:t>、正釋論文</w:t>
      </w:r>
    </w:p>
    <w:p w:rsidR="008E692A" w:rsidRPr="000F430A" w:rsidRDefault="008E692A" w:rsidP="001208F6">
      <w:pPr>
        <w:ind w:leftChars="300" w:left="72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w:t>
      </w:r>
      <w:r w:rsidRPr="000F430A">
        <w:rPr>
          <w:rFonts w:ascii="Times New Roman" w:eastAsia="標楷體" w:hAnsi="Times New Roman" w:cs="Times New Roman"/>
          <w:szCs w:val="24"/>
        </w:rPr>
        <w:t>若</w:t>
      </w:r>
      <w:r w:rsidRPr="000F430A">
        <w:rPr>
          <w:rFonts w:ascii="Times New Roman" w:hAnsi="Times New Roman" w:cs="Times New Roman"/>
          <w:szCs w:val="24"/>
        </w:rPr>
        <w:t>」說「</w:t>
      </w:r>
      <w:r w:rsidRPr="000F430A">
        <w:rPr>
          <w:rFonts w:ascii="Times New Roman" w:eastAsia="標楷體" w:hAnsi="Times New Roman" w:cs="Times New Roman"/>
          <w:szCs w:val="24"/>
        </w:rPr>
        <w:t>對治</w:t>
      </w:r>
      <w:r w:rsidRPr="000F430A">
        <w:rPr>
          <w:rFonts w:ascii="Times New Roman" w:hAnsi="Times New Roman" w:cs="Times New Roman"/>
          <w:szCs w:val="24"/>
        </w:rPr>
        <w:t>」就是「</w:t>
      </w:r>
      <w:r w:rsidRPr="000F430A">
        <w:rPr>
          <w:rFonts w:ascii="Times New Roman" w:eastAsia="標楷體" w:hAnsi="Times New Roman" w:cs="Times New Roman"/>
          <w:szCs w:val="24"/>
        </w:rPr>
        <w:t>轉依</w:t>
      </w:r>
      <w:r w:rsidRPr="000F430A">
        <w:rPr>
          <w:rFonts w:ascii="Times New Roman" w:hAnsi="Times New Roman" w:cs="Times New Roman"/>
          <w:szCs w:val="24"/>
        </w:rPr>
        <w:t>」，這不能成立</w:t>
      </w:r>
      <w:r w:rsidR="00CB17FC" w:rsidRPr="000F430A">
        <w:rPr>
          <w:rFonts w:ascii="Times New Roman" w:hAnsi="Times New Roman" w:cs="Times New Roman"/>
          <w:szCs w:val="24"/>
        </w:rPr>
        <w:t>。</w:t>
      </w:r>
      <w:r w:rsidRPr="000F430A">
        <w:rPr>
          <w:rFonts w:ascii="Times New Roman" w:hAnsi="Times New Roman" w:cs="Times New Roman"/>
          <w:szCs w:val="24"/>
        </w:rPr>
        <w:t>因為出世淨心最初現前的時候，但是無漏對治道，並「</w:t>
      </w:r>
      <w:r w:rsidRPr="000F430A">
        <w:rPr>
          <w:rFonts w:ascii="Times New Roman" w:eastAsia="標楷體" w:hAnsi="Times New Roman" w:cs="Times New Roman"/>
          <w:szCs w:val="24"/>
        </w:rPr>
        <w:t>非</w:t>
      </w:r>
      <w:r w:rsidRPr="000F430A">
        <w:rPr>
          <w:rFonts w:ascii="新細明體" w:eastAsia="新細明體" w:hAnsi="新細明體" w:cs="Times New Roman"/>
          <w:szCs w:val="24"/>
        </w:rPr>
        <w:t>（永）</w:t>
      </w:r>
      <w:r w:rsidRPr="000F430A">
        <w:rPr>
          <w:rFonts w:ascii="Times New Roman" w:eastAsia="標楷體" w:hAnsi="Times New Roman" w:cs="Times New Roman"/>
          <w:szCs w:val="24"/>
        </w:rPr>
        <w:t>斷</w:t>
      </w:r>
      <w:r w:rsidRPr="000F430A">
        <w:rPr>
          <w:rFonts w:ascii="Times New Roman" w:hAnsi="Times New Roman" w:cs="Times New Roman"/>
          <w:szCs w:val="24"/>
        </w:rPr>
        <w:t>」雜染的種子，所以以對治為轉依，是「</w:t>
      </w:r>
      <w:r w:rsidRPr="000F430A">
        <w:rPr>
          <w:rFonts w:ascii="Times New Roman" w:eastAsia="標楷體" w:hAnsi="Times New Roman" w:cs="Times New Roman"/>
          <w:szCs w:val="24"/>
        </w:rPr>
        <w:t>不成</w:t>
      </w:r>
      <w:r w:rsidRPr="000F430A">
        <w:rPr>
          <w:rFonts w:ascii="Times New Roman" w:hAnsi="Times New Roman" w:cs="Times New Roman"/>
          <w:szCs w:val="24"/>
        </w:rPr>
        <w:t>」的。若承認對治就是轉依，那就「</w:t>
      </w:r>
      <w:r w:rsidRPr="000F430A">
        <w:rPr>
          <w:rFonts w:ascii="Times New Roman" w:eastAsia="標楷體" w:hAnsi="Times New Roman" w:cs="Times New Roman"/>
          <w:szCs w:val="24"/>
        </w:rPr>
        <w:t>果因無差別</w:t>
      </w:r>
      <w:r w:rsidRPr="000F430A">
        <w:rPr>
          <w:rFonts w:ascii="Times New Roman" w:hAnsi="Times New Roman" w:cs="Times New Roman"/>
          <w:szCs w:val="24"/>
        </w:rPr>
        <w:t>」了。如小乘的究竟果是阿羅漢，前三果雖也是果，但還在因地修行對治道；如大乘的極果是佛位，十地菩薩也還在因中修行，都不是轉依的涅槃。若說對治就是轉依，小乘初果，大乘初地以上</w:t>
      </w:r>
      <w:r w:rsidRPr="000F430A">
        <w:rPr>
          <w:rFonts w:asciiTheme="minorEastAsia" w:hAnsiTheme="minorEastAsia" w:cs="Times New Roman"/>
          <w:szCs w:val="24"/>
        </w:rPr>
        <w:t>──</w:t>
      </w:r>
      <w:r w:rsidRPr="000F430A">
        <w:rPr>
          <w:rFonts w:ascii="Times New Roman" w:hAnsi="Times New Roman" w:cs="Times New Roman"/>
          <w:szCs w:val="24"/>
        </w:rPr>
        <w:t>因，就與轉依的究竟果，不是沒有差別了嗎？所以這種主張，「</w:t>
      </w:r>
      <w:r w:rsidRPr="000F430A">
        <w:rPr>
          <w:rFonts w:ascii="Times New Roman" w:eastAsia="標楷體" w:hAnsi="Times New Roman" w:cs="Times New Roman"/>
          <w:szCs w:val="24"/>
        </w:rPr>
        <w:t>於永斷</w:t>
      </w:r>
      <w:r w:rsidRPr="000F430A">
        <w:rPr>
          <w:rFonts w:ascii="Times New Roman" w:hAnsi="Times New Roman" w:cs="Times New Roman"/>
          <w:szCs w:val="24"/>
        </w:rPr>
        <w:t>」染種的轉依正義，「</w:t>
      </w:r>
      <w:r w:rsidRPr="000F430A">
        <w:rPr>
          <w:rFonts w:ascii="Times New Roman" w:eastAsia="標楷體" w:hAnsi="Times New Roman" w:cs="Times New Roman"/>
          <w:szCs w:val="24"/>
        </w:rPr>
        <w:t>成</w:t>
      </w:r>
      <w:r w:rsidRPr="000F430A">
        <w:rPr>
          <w:rFonts w:ascii="Times New Roman" w:hAnsi="Times New Roman" w:cs="Times New Roman"/>
          <w:szCs w:val="24"/>
        </w:rPr>
        <w:t>」為很大的「</w:t>
      </w:r>
      <w:r w:rsidRPr="000F430A">
        <w:rPr>
          <w:rFonts w:ascii="Times New Roman" w:eastAsia="標楷體" w:hAnsi="Times New Roman" w:cs="Times New Roman"/>
          <w:szCs w:val="24"/>
        </w:rPr>
        <w:t>過</w:t>
      </w:r>
      <w:r w:rsidRPr="000F430A">
        <w:rPr>
          <w:rFonts w:ascii="Times New Roman" w:hAnsi="Times New Roman" w:cs="Times New Roman"/>
          <w:szCs w:val="24"/>
        </w:rPr>
        <w:t>」失。</w:t>
      </w:r>
    </w:p>
    <w:p w:rsidR="009A5AD8" w:rsidRPr="000F430A" w:rsidRDefault="00E20A78" w:rsidP="005B03AE">
      <w:pPr>
        <w:spacing w:beforeLines="30"/>
        <w:ind w:leftChars="300" w:left="72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B</w:t>
      </w:r>
      <w:r w:rsidR="009A5AD8" w:rsidRPr="000F430A">
        <w:rPr>
          <w:rFonts w:ascii="Times New Roman" w:hAnsi="Times New Roman" w:cs="Times New Roman"/>
          <w:sz w:val="22"/>
          <w:bdr w:val="single" w:sz="4" w:space="0" w:color="auto"/>
          <w:shd w:val="pct15" w:color="auto" w:fill="FFFFFF"/>
        </w:rPr>
        <w:t>、兼辨餘義</w:t>
      </w:r>
    </w:p>
    <w:p w:rsidR="001208F6" w:rsidRPr="000F430A" w:rsidRDefault="008E692A" w:rsidP="001208F6">
      <w:pPr>
        <w:ind w:leftChars="350" w:left="84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【附論】</w:t>
      </w:r>
    </w:p>
    <w:p w:rsidR="00E20A78" w:rsidRPr="000F430A" w:rsidRDefault="00E20A78" w:rsidP="005B03AE">
      <w:pPr>
        <w:spacing w:beforeLines="30"/>
        <w:ind w:leftChars="350" w:left="84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A</w:t>
      </w:r>
      <w:r w:rsidRPr="000F430A">
        <w:rPr>
          <w:rFonts w:ascii="Times New Roman" w:hAnsi="Times New Roman" w:cs="Times New Roman" w:hint="eastAsia"/>
          <w:sz w:val="22"/>
          <w:bdr w:val="single" w:sz="4" w:space="0" w:color="auto"/>
          <w:shd w:val="pct15" w:color="auto" w:fill="FFFFFF"/>
        </w:rPr>
        <w:t>）評謬見</w:t>
      </w:r>
    </w:p>
    <w:p w:rsidR="001208F6" w:rsidRPr="000F430A" w:rsidRDefault="008E692A" w:rsidP="001208F6">
      <w:pPr>
        <w:ind w:leftChars="350" w:left="84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有人說：本論的見解，要到最後金剛道才是斷，初地以來的無漏</w:t>
      </w:r>
      <w:r w:rsidR="00394DC9" w:rsidRPr="000F430A">
        <w:rPr>
          <w:rFonts w:ascii="Times New Roman" w:hAnsi="Times New Roman" w:cs="Times New Roman"/>
          <w:sz w:val="22"/>
          <w:szCs w:val="20"/>
          <w:shd w:val="pct15" w:color="auto" w:fill="FFFFFF"/>
        </w:rPr>
        <w:t>（</w:t>
      </w:r>
      <w:r w:rsidR="00394DC9" w:rsidRPr="000F430A">
        <w:rPr>
          <w:rFonts w:ascii="Times New Roman" w:hAnsi="Times New Roman" w:cs="Times New Roman"/>
          <w:sz w:val="22"/>
          <w:szCs w:val="20"/>
          <w:shd w:val="pct15" w:color="auto" w:fill="FFFFFF"/>
        </w:rPr>
        <w:t>p.159</w:t>
      </w:r>
      <w:r w:rsidR="00394DC9"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心，只是對治罷了</w:t>
      </w:r>
      <w:r w:rsidR="00CB17FC" w:rsidRPr="000F430A">
        <w:rPr>
          <w:rFonts w:ascii="Times New Roman" w:hAnsi="Times New Roman" w:cs="Times New Roman"/>
          <w:szCs w:val="24"/>
        </w:rPr>
        <w:t>。他</w:t>
      </w:r>
      <w:r w:rsidRPr="000F430A">
        <w:rPr>
          <w:rFonts w:ascii="Times New Roman" w:hAnsi="Times New Roman" w:cs="Times New Roman"/>
          <w:szCs w:val="24"/>
        </w:rPr>
        <w:t>的根據就是這一頌</w:t>
      </w:r>
      <w:r w:rsidR="00CB17FC" w:rsidRPr="000F430A">
        <w:rPr>
          <w:rFonts w:ascii="Times New Roman" w:hAnsi="Times New Roman" w:cs="Times New Roman"/>
          <w:szCs w:val="24"/>
        </w:rPr>
        <w:t>，</w:t>
      </w:r>
      <w:r w:rsidRPr="000F430A">
        <w:rPr>
          <w:rFonts w:ascii="Times New Roman" w:hAnsi="Times New Roman" w:cs="Times New Roman"/>
          <w:szCs w:val="24"/>
        </w:rPr>
        <w:t>這完全錯誤了！</w:t>
      </w:r>
    </w:p>
    <w:p w:rsidR="001208F6" w:rsidRPr="000F430A" w:rsidRDefault="001208F6" w:rsidP="005B03AE">
      <w:pPr>
        <w:spacing w:beforeLines="30"/>
        <w:ind w:leftChars="350" w:left="84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（Ｂ）顯正說</w:t>
      </w:r>
    </w:p>
    <w:p w:rsidR="00AE5DF8" w:rsidRPr="000F430A" w:rsidRDefault="001208F6" w:rsidP="00BD5DB6">
      <w:pPr>
        <w:ind w:leftChars="400" w:left="96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a</w:t>
      </w:r>
      <w:r w:rsidRPr="000F430A">
        <w:rPr>
          <w:rFonts w:ascii="Times New Roman" w:hAnsi="Times New Roman" w:cs="Times New Roman" w:hint="eastAsia"/>
          <w:sz w:val="22"/>
          <w:bdr w:val="single" w:sz="4" w:space="0" w:color="auto"/>
          <w:shd w:val="pct15" w:color="auto" w:fill="FFFFFF"/>
        </w:rPr>
        <w:t>、概明頌意</w:t>
      </w:r>
    </w:p>
    <w:p w:rsidR="00E20A78" w:rsidRPr="000F430A" w:rsidRDefault="00E20A78" w:rsidP="00E20A78">
      <w:pPr>
        <w:ind w:leftChars="400" w:left="960"/>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這是破他：不立賴耶，對治道生起時，不能安立因果的差別。</w:t>
      </w:r>
    </w:p>
    <w:p w:rsidR="001208F6" w:rsidRPr="000F430A" w:rsidRDefault="001208F6" w:rsidP="001208F6">
      <w:pPr>
        <w:ind w:leftChars="400" w:left="960"/>
        <w:rPr>
          <w:rFonts w:ascii="Times New Roman" w:hAnsi="Times New Roman" w:cs="Times New Roman"/>
          <w:szCs w:val="24"/>
        </w:rPr>
      </w:pPr>
      <w:r w:rsidRPr="000F430A">
        <w:rPr>
          <w:rFonts w:ascii="Times New Roman" w:hAnsi="Times New Roman" w:cs="Times New Roman"/>
          <w:szCs w:val="24"/>
        </w:rPr>
        <w:t>如果建立阿賴耶，在初地無漏現起時，未嘗不斷雜染的種現，不過不是永斷而</w:t>
      </w:r>
      <w:r w:rsidRPr="000F430A">
        <w:rPr>
          <w:rFonts w:ascii="Times New Roman" w:hAnsi="Times New Roman" w:cs="Times New Roman"/>
          <w:szCs w:val="24"/>
        </w:rPr>
        <w:lastRenderedPageBreak/>
        <w:t>已。</w:t>
      </w:r>
    </w:p>
    <w:p w:rsidR="001208F6" w:rsidRPr="000F430A" w:rsidRDefault="001208F6" w:rsidP="005B03AE">
      <w:pPr>
        <w:spacing w:beforeLines="30"/>
        <w:ind w:leftChars="400" w:left="960"/>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b</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重申道理</w:t>
      </w:r>
    </w:p>
    <w:p w:rsidR="001208F6" w:rsidRPr="000F430A" w:rsidRDefault="008E692A" w:rsidP="001208F6">
      <w:pPr>
        <w:ind w:leftChars="400" w:left="960"/>
        <w:jc w:val="both"/>
        <w:outlineLvl w:val="3"/>
        <w:rPr>
          <w:rFonts w:ascii="Times New Roman" w:hAnsi="Times New Roman" w:cs="Times New Roman"/>
          <w:szCs w:val="24"/>
        </w:rPr>
      </w:pPr>
      <w:r w:rsidRPr="000F430A">
        <w:rPr>
          <w:rFonts w:ascii="Times New Roman" w:hAnsi="Times New Roman" w:cs="Times New Roman"/>
          <w:szCs w:val="24"/>
        </w:rPr>
        <w:t>本文的斷，是永斷，是彼果斷的大般涅槃。</w:t>
      </w:r>
    </w:p>
    <w:p w:rsidR="001208F6" w:rsidRPr="000F430A" w:rsidRDefault="008E692A" w:rsidP="005B03AE">
      <w:pPr>
        <w:spacing w:beforeLines="30"/>
        <w:ind w:leftChars="400" w:left="960"/>
        <w:jc w:val="both"/>
        <w:outlineLvl w:val="3"/>
        <w:rPr>
          <w:rFonts w:ascii="Times New Roman" w:hAnsi="Times New Roman" w:cs="Times New Roman"/>
          <w:szCs w:val="24"/>
        </w:rPr>
      </w:pPr>
      <w:r w:rsidRPr="000F430A">
        <w:rPr>
          <w:rFonts w:ascii="Times New Roman" w:hAnsi="Times New Roman" w:cs="Times New Roman"/>
          <w:szCs w:val="24"/>
        </w:rPr>
        <w:t>在彼果斷的究竟轉依上講，所以說淨心現前不就是轉依，因為尚未永斷</w:t>
      </w:r>
      <w:r w:rsidR="00CB17FC" w:rsidRPr="000F430A">
        <w:rPr>
          <w:rFonts w:ascii="Times New Roman" w:hAnsi="Times New Roman" w:cs="Times New Roman"/>
          <w:szCs w:val="24"/>
        </w:rPr>
        <w:t>；</w:t>
      </w:r>
      <w:r w:rsidRPr="000F430A">
        <w:rPr>
          <w:rFonts w:ascii="Times New Roman" w:hAnsi="Times New Roman" w:cs="Times New Roman"/>
          <w:szCs w:val="24"/>
        </w:rPr>
        <w:t>不然，就有因果無差別的過失了。</w:t>
      </w:r>
    </w:p>
    <w:p w:rsidR="008E692A" w:rsidRPr="000F430A" w:rsidRDefault="008E692A" w:rsidP="005B03AE">
      <w:pPr>
        <w:spacing w:beforeLines="30"/>
        <w:ind w:leftChars="400" w:left="96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有了阿賴耶的染種在，對治道雖斷其一分，它還沒有究竟轉依，所以能建立因果的差別。</w:t>
      </w:r>
    </w:p>
    <w:p w:rsidR="00AE5DF8" w:rsidRPr="000F430A" w:rsidRDefault="001208F6" w:rsidP="005B03AE">
      <w:pPr>
        <w:spacing w:beforeLines="30"/>
        <w:ind w:leftChars="250" w:left="60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2</w:t>
      </w:r>
      <w:r w:rsidRPr="000F430A">
        <w:rPr>
          <w:rFonts w:ascii="Times New Roman" w:hAnsi="Times New Roman" w:cs="Times New Roman" w:hint="eastAsia"/>
          <w:sz w:val="22"/>
          <w:bdr w:val="single" w:sz="4" w:space="0" w:color="auto"/>
          <w:shd w:val="pct15" w:color="auto" w:fill="FFFFFF"/>
        </w:rPr>
        <w:t>）「無有所治」之過</w:t>
      </w:r>
    </w:p>
    <w:p w:rsidR="00621494" w:rsidRPr="000F430A" w:rsidRDefault="00621494" w:rsidP="00621494">
      <w:pPr>
        <w:ind w:leftChars="250" w:left="840" w:hangingChars="100" w:hanging="240"/>
        <w:jc w:val="both"/>
        <w:outlineLvl w:val="2"/>
        <w:rPr>
          <w:rFonts w:ascii="Times New Roman" w:hAnsi="Times New Roman" w:cs="Times New Roman"/>
          <w:szCs w:val="24"/>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假使不立賴耶，那還是說「</w:t>
      </w:r>
      <w:r w:rsidR="008E692A" w:rsidRPr="000F430A">
        <w:rPr>
          <w:rFonts w:ascii="Times New Roman" w:eastAsia="標楷體" w:hAnsi="Times New Roman" w:cs="Times New Roman"/>
          <w:szCs w:val="24"/>
        </w:rPr>
        <w:t>無種</w:t>
      </w:r>
      <w:r w:rsidR="008E692A" w:rsidRPr="000F430A">
        <w:rPr>
          <w:rFonts w:ascii="Times New Roman" w:hAnsi="Times New Roman" w:cs="Times New Roman"/>
          <w:szCs w:val="24"/>
        </w:rPr>
        <w:t>」為轉依呢？還是說「</w:t>
      </w:r>
      <w:r w:rsidR="008E692A" w:rsidRPr="000F430A">
        <w:rPr>
          <w:rFonts w:ascii="Times New Roman" w:eastAsia="標楷體" w:hAnsi="Times New Roman" w:cs="Times New Roman"/>
          <w:szCs w:val="24"/>
        </w:rPr>
        <w:t>無體</w:t>
      </w:r>
      <w:r w:rsidR="008E692A" w:rsidRPr="000F430A">
        <w:rPr>
          <w:rFonts w:ascii="Times New Roman" w:hAnsi="Times New Roman" w:cs="Times New Roman"/>
          <w:szCs w:val="24"/>
        </w:rPr>
        <w:t>」叫轉依呢？（無體，世親說無識體，無性說無有種體。）</w:t>
      </w:r>
      <w:r w:rsidR="005200D2" w:rsidRPr="000F430A">
        <w:rPr>
          <w:rStyle w:val="aa"/>
          <w:rFonts w:ascii="Times New Roman" w:hAnsi="Times New Roman" w:cs="Times New Roman"/>
          <w:szCs w:val="24"/>
        </w:rPr>
        <w:footnoteReference w:id="67"/>
      </w:r>
    </w:p>
    <w:p w:rsidR="00621494" w:rsidRPr="000F430A" w:rsidRDefault="008E692A" w:rsidP="005B03AE">
      <w:pPr>
        <w:spacing w:beforeLines="30"/>
        <w:ind w:leftChars="350" w:left="840"/>
        <w:jc w:val="both"/>
        <w:outlineLvl w:val="2"/>
        <w:rPr>
          <w:rFonts w:ascii="Times New Roman" w:hAnsi="Times New Roman" w:cs="Times New Roman"/>
          <w:szCs w:val="24"/>
        </w:rPr>
      </w:pPr>
      <w:r w:rsidRPr="000F430A">
        <w:rPr>
          <w:rFonts w:ascii="Times New Roman" w:hAnsi="Times New Roman" w:cs="Times New Roman"/>
          <w:szCs w:val="24"/>
        </w:rPr>
        <w:t>「</w:t>
      </w:r>
      <w:r w:rsidRPr="000F430A">
        <w:rPr>
          <w:rFonts w:ascii="Times New Roman" w:eastAsia="標楷體" w:hAnsi="Times New Roman" w:cs="Times New Roman"/>
          <w:szCs w:val="24"/>
        </w:rPr>
        <w:t>若許</w:t>
      </w:r>
      <w:r w:rsidRPr="000F430A">
        <w:rPr>
          <w:rFonts w:ascii="Times New Roman" w:hAnsi="Times New Roman" w:cs="Times New Roman"/>
          <w:szCs w:val="24"/>
        </w:rPr>
        <w:t>」這二者「</w:t>
      </w:r>
      <w:r w:rsidRPr="000F430A">
        <w:rPr>
          <w:rFonts w:ascii="Times New Roman" w:eastAsia="標楷體" w:hAnsi="Times New Roman" w:cs="Times New Roman"/>
          <w:szCs w:val="24"/>
        </w:rPr>
        <w:t>為轉依</w:t>
      </w:r>
      <w:r w:rsidRPr="000F430A">
        <w:rPr>
          <w:rFonts w:ascii="Times New Roman" w:hAnsi="Times New Roman" w:cs="Times New Roman"/>
          <w:szCs w:val="24"/>
        </w:rPr>
        <w:t>」，不能成</w:t>
      </w:r>
      <w:r w:rsidR="00CB17FC" w:rsidRPr="000F430A">
        <w:rPr>
          <w:rFonts w:ascii="Times New Roman" w:hAnsi="Times New Roman" w:cs="Times New Roman"/>
          <w:szCs w:val="24"/>
        </w:rPr>
        <w:t>立！如不立賴耶，那麼在一念淨心現前時，根本就沒有雜染種子與識體</w:t>
      </w:r>
      <w:r w:rsidRPr="000F430A">
        <w:rPr>
          <w:rFonts w:ascii="Times New Roman" w:hAnsi="Times New Roman" w:cs="Times New Roman"/>
          <w:szCs w:val="24"/>
        </w:rPr>
        <w:t>可為對治的所治，可使它轉有成無。既「</w:t>
      </w:r>
      <w:r w:rsidRPr="000F430A">
        <w:rPr>
          <w:rFonts w:ascii="Times New Roman" w:eastAsia="標楷體" w:hAnsi="Times New Roman" w:cs="Times New Roman"/>
          <w:szCs w:val="24"/>
        </w:rPr>
        <w:t>無</w:t>
      </w:r>
      <w:r w:rsidRPr="000F430A">
        <w:rPr>
          <w:rFonts w:ascii="Times New Roman" w:hAnsi="Times New Roman" w:cs="Times New Roman"/>
          <w:szCs w:val="24"/>
        </w:rPr>
        <w:t>」有「</w:t>
      </w:r>
      <w:r w:rsidRPr="000F430A">
        <w:rPr>
          <w:rFonts w:ascii="Times New Roman" w:eastAsia="標楷體" w:hAnsi="Times New Roman" w:cs="Times New Roman"/>
          <w:szCs w:val="24"/>
        </w:rPr>
        <w:t>彼二</w:t>
      </w:r>
      <w:r w:rsidRPr="000F430A">
        <w:rPr>
          <w:rFonts w:ascii="Times New Roman" w:hAnsi="Times New Roman" w:cs="Times New Roman"/>
          <w:szCs w:val="24"/>
        </w:rPr>
        <w:t>」者滅「</w:t>
      </w:r>
      <w:r w:rsidRPr="000F430A">
        <w:rPr>
          <w:rFonts w:ascii="Times New Roman" w:eastAsia="標楷體" w:hAnsi="Times New Roman" w:cs="Times New Roman"/>
          <w:szCs w:val="24"/>
        </w:rPr>
        <w:t>無</w:t>
      </w:r>
      <w:r w:rsidRPr="000F430A">
        <w:rPr>
          <w:rFonts w:ascii="Times New Roman" w:hAnsi="Times New Roman" w:cs="Times New Roman"/>
          <w:szCs w:val="24"/>
        </w:rPr>
        <w:t>」的意義，說為「</w:t>
      </w:r>
      <w:r w:rsidRPr="000F430A">
        <w:rPr>
          <w:rFonts w:ascii="Times New Roman" w:eastAsia="標楷體" w:hAnsi="Times New Roman" w:cs="Times New Roman"/>
          <w:szCs w:val="24"/>
        </w:rPr>
        <w:t>轉依</w:t>
      </w:r>
      <w:r w:rsidRPr="000F430A">
        <w:rPr>
          <w:rFonts w:ascii="Times New Roman" w:hAnsi="Times New Roman" w:cs="Times New Roman"/>
          <w:szCs w:val="24"/>
        </w:rPr>
        <w:t>」，是決定「</w:t>
      </w:r>
      <w:r w:rsidRPr="000F430A">
        <w:rPr>
          <w:rFonts w:ascii="Times New Roman" w:eastAsia="標楷體" w:hAnsi="Times New Roman" w:cs="Times New Roman"/>
          <w:szCs w:val="24"/>
        </w:rPr>
        <w:t>不應理</w:t>
      </w:r>
      <w:r w:rsidRPr="000F430A">
        <w:rPr>
          <w:rFonts w:ascii="Times New Roman" w:hAnsi="Times New Roman" w:cs="Times New Roman"/>
          <w:szCs w:val="24"/>
        </w:rPr>
        <w:t>」的！</w:t>
      </w:r>
    </w:p>
    <w:p w:rsidR="00FD7FDD" w:rsidRPr="000F430A" w:rsidRDefault="00621494" w:rsidP="005B03AE">
      <w:pPr>
        <w:spacing w:beforeLines="30"/>
        <w:ind w:leftChars="250" w:left="840" w:hangingChars="100" w:hanging="240"/>
        <w:jc w:val="both"/>
        <w:outlineLvl w:val="2"/>
        <w:rPr>
          <w:rFonts w:ascii="Times New Roman" w:hAnsi="Times New Roman" w:cs="Times New Roman"/>
          <w:sz w:val="22"/>
          <w:bdr w:val="single" w:sz="4" w:space="0" w:color="auto"/>
          <w:shd w:val="pct15" w:color="auto" w:fill="FFFFFF"/>
        </w:rPr>
        <w:sectPr w:rsidR="00FD7FDD" w:rsidRPr="000F430A" w:rsidSect="00910DFE">
          <w:headerReference w:type="default" r:id="rId8"/>
          <w:footerReference w:type="default" r:id="rId9"/>
          <w:pgSz w:w="11906" w:h="16838"/>
          <w:pgMar w:top="1418" w:right="1418" w:bottom="1418" w:left="1418" w:header="567" w:footer="850" w:gutter="0"/>
          <w:cols w:space="425"/>
          <w:docGrid w:type="lines" w:linePitch="360"/>
        </w:sect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若建立阿賴耶識，轉依則成。因為一切種子在阿賴耶識中，可為能對治道所對治的對象，轉捨一切雜染分，轉依而得清淨</w:t>
      </w:r>
      <w:r w:rsidR="00394DC9" w:rsidRPr="000F430A">
        <w:rPr>
          <w:rFonts w:ascii="Times New Roman" w:hAnsi="Times New Roman" w:cs="Times New Roman"/>
          <w:sz w:val="22"/>
          <w:szCs w:val="20"/>
          <w:shd w:val="pct15" w:color="auto" w:fill="FFFFFF"/>
        </w:rPr>
        <w:t>（</w:t>
      </w:r>
      <w:r w:rsidR="00394DC9" w:rsidRPr="000F430A">
        <w:rPr>
          <w:rFonts w:ascii="Times New Roman" w:hAnsi="Times New Roman" w:cs="Times New Roman"/>
          <w:sz w:val="22"/>
          <w:szCs w:val="20"/>
          <w:shd w:val="pct15" w:color="auto" w:fill="FFFFFF"/>
        </w:rPr>
        <w:t>p.160</w:t>
      </w:r>
      <w:r w:rsidR="00394DC9" w:rsidRPr="000F430A">
        <w:rPr>
          <w:rFonts w:ascii="Times New Roman" w:hAnsi="Times New Roman" w:cs="Times New Roman"/>
          <w:sz w:val="22"/>
          <w:szCs w:val="20"/>
          <w:shd w:val="pct15" w:color="auto" w:fill="FFFFFF"/>
        </w:rPr>
        <w:t>）</w:t>
      </w:r>
      <w:r w:rsidR="008E692A" w:rsidRPr="000F430A">
        <w:rPr>
          <w:rFonts w:ascii="Times New Roman" w:hAnsi="Times New Roman" w:cs="Times New Roman"/>
          <w:szCs w:val="24"/>
        </w:rPr>
        <w:t>的法身。</w:t>
      </w:r>
    </w:p>
    <w:p w:rsidR="0072761E" w:rsidRPr="000F430A" w:rsidRDefault="00195881" w:rsidP="00E362B8">
      <w:pPr>
        <w:spacing w:line="400" w:lineRule="exact"/>
        <w:jc w:val="center"/>
        <w:outlineLvl w:val="0"/>
        <w:rPr>
          <w:rFonts w:ascii="Times New Roman" w:eastAsia="標楷體" w:hAnsi="Times New Roman" w:cs="Times New Roman"/>
          <w:sz w:val="28"/>
          <w:szCs w:val="28"/>
        </w:rPr>
      </w:pPr>
      <w:r w:rsidRPr="000F430A">
        <w:rPr>
          <w:rFonts w:ascii="Times New Roman" w:eastAsia="標楷體" w:hAnsi="Times New Roman" w:cs="Times New Roman" w:hint="eastAsia"/>
          <w:sz w:val="28"/>
          <w:szCs w:val="28"/>
        </w:rPr>
        <w:lastRenderedPageBreak/>
        <w:t>第三項</w:t>
      </w:r>
      <w:r w:rsidRPr="000F430A">
        <w:rPr>
          <w:rFonts w:ascii="Times New Roman" w:eastAsia="標楷體" w:hAnsi="Times New Roman" w:cs="Times New Roman" w:hint="eastAsia"/>
          <w:sz w:val="28"/>
          <w:szCs w:val="28"/>
        </w:rPr>
        <w:t xml:space="preserve"> </w:t>
      </w:r>
      <w:r w:rsidR="0072761E" w:rsidRPr="000F430A">
        <w:rPr>
          <w:rFonts w:ascii="Times New Roman" w:eastAsia="標楷體" w:hAnsi="Times New Roman" w:cs="Times New Roman"/>
          <w:sz w:val="28"/>
          <w:szCs w:val="28"/>
        </w:rPr>
        <w:t>成立賴耶差別</w:t>
      </w:r>
    </w:p>
    <w:p w:rsidR="008E692A" w:rsidRPr="000F430A" w:rsidRDefault="00506BC4" w:rsidP="005B03AE">
      <w:pPr>
        <w:spacing w:afterLines="100" w:line="400" w:lineRule="exact"/>
        <w:jc w:val="center"/>
        <w:rPr>
          <w:rFonts w:ascii="Times New Roman" w:hAnsi="Times New Roman" w:cs="Times New Roman"/>
          <w:szCs w:val="24"/>
        </w:rPr>
      </w:pPr>
      <w:r w:rsidRPr="000F430A">
        <w:rPr>
          <w:rFonts w:ascii="Times New Roman" w:hAnsi="Times New Roman" w:cs="Times New Roman" w:hint="eastAsia"/>
          <w:szCs w:val="24"/>
        </w:rPr>
        <w:t>（</w:t>
      </w:r>
      <w:r w:rsidR="0072761E" w:rsidRPr="000F430A">
        <w:rPr>
          <w:rFonts w:ascii="Times New Roman" w:hAnsi="Times New Roman" w:cs="Times New Roman"/>
          <w:szCs w:val="24"/>
        </w:rPr>
        <w:t>pp.160-173</w:t>
      </w:r>
      <w:r w:rsidRPr="000F430A">
        <w:rPr>
          <w:rFonts w:ascii="Times New Roman" w:hAnsi="Times New Roman" w:cs="Times New Roman" w:hint="eastAsia"/>
          <w:szCs w:val="24"/>
        </w:rPr>
        <w:t>）</w:t>
      </w:r>
    </w:p>
    <w:p w:rsidR="009A5AD8" w:rsidRPr="000F430A" w:rsidRDefault="00D73268" w:rsidP="008B0AD2">
      <w:pPr>
        <w:jc w:val="both"/>
        <w:outlineLvl w:val="0"/>
        <w:rPr>
          <w:rFonts w:ascii="Times New Roman" w:hAnsi="Times New Roman" w:cs="Times New Roman"/>
          <w:sz w:val="22"/>
          <w:bdr w:val="single" w:sz="4" w:space="0" w:color="auto"/>
        </w:rPr>
      </w:pPr>
      <w:r w:rsidRPr="000F430A">
        <w:rPr>
          <w:rFonts w:ascii="Times New Roman" w:hAnsi="Times New Roman" w:cs="Times New Roman" w:hint="eastAsia"/>
          <w:sz w:val="22"/>
          <w:bdr w:val="single" w:sz="4" w:space="0" w:color="auto"/>
          <w:shd w:val="pct15" w:color="auto" w:fill="FFFFFF"/>
        </w:rPr>
        <w:t>參、</w:t>
      </w:r>
      <w:r w:rsidR="00686BD3" w:rsidRPr="000F430A">
        <w:rPr>
          <w:rFonts w:ascii="Times New Roman" w:hAnsi="Times New Roman" w:cs="Times New Roman" w:hint="eastAsia"/>
          <w:sz w:val="22"/>
          <w:bdr w:val="single" w:sz="4" w:space="0" w:color="auto"/>
        </w:rPr>
        <w:t>第三項</w:t>
      </w:r>
      <w:r w:rsidR="00686BD3" w:rsidRPr="000F430A">
        <w:rPr>
          <w:rFonts w:ascii="Times New Roman" w:hAnsi="Times New Roman" w:cs="Times New Roman" w:hint="eastAsia"/>
          <w:sz w:val="22"/>
          <w:bdr w:val="single" w:sz="4" w:space="0" w:color="auto"/>
        </w:rPr>
        <w:t xml:space="preserve"> </w:t>
      </w:r>
      <w:r w:rsidR="009A5AD8" w:rsidRPr="000F430A">
        <w:rPr>
          <w:rFonts w:ascii="Times New Roman" w:hAnsi="Times New Roman" w:cs="Times New Roman"/>
          <w:sz w:val="22"/>
          <w:bdr w:val="single" w:sz="4" w:space="0" w:color="auto"/>
        </w:rPr>
        <w:t>成立賴耶差別</w:t>
      </w:r>
    </w:p>
    <w:p w:rsidR="008E692A" w:rsidRPr="000F430A" w:rsidRDefault="009A5AD8" w:rsidP="008B0AD2">
      <w:pPr>
        <w:ind w:leftChars="50" w:left="120"/>
        <w:jc w:val="both"/>
        <w:outlineLvl w:val="1"/>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shd w:val="pct15" w:color="auto" w:fill="FFFFFF"/>
        </w:rPr>
        <w:t>（壹）</w:t>
      </w:r>
      <w:r w:rsidR="008E692A" w:rsidRPr="000F430A">
        <w:rPr>
          <w:rFonts w:ascii="Times New Roman" w:hAnsi="Times New Roman" w:cs="Times New Roman"/>
          <w:sz w:val="22"/>
          <w:bdr w:val="single" w:sz="4" w:space="0" w:color="auto"/>
        </w:rPr>
        <w:t>總標</w:t>
      </w:r>
    </w:p>
    <w:p w:rsidR="00AE5DF8" w:rsidRPr="000F430A" w:rsidRDefault="009A5AD8" w:rsidP="008B0AD2">
      <w:pPr>
        <w:ind w:leftChars="100" w:left="24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一、引論文</w:t>
      </w:r>
    </w:p>
    <w:p w:rsidR="008E692A" w:rsidRPr="000F430A" w:rsidRDefault="008E692A" w:rsidP="008B0AD2">
      <w:pPr>
        <w:ind w:leftChars="100" w:left="240"/>
        <w:jc w:val="both"/>
        <w:outlineLvl w:val="2"/>
        <w:rPr>
          <w:rFonts w:ascii="Times New Roman" w:hAnsi="Times New Roman" w:cs="Times New Roman"/>
          <w:sz w:val="22"/>
          <w:bdr w:val="single" w:sz="4" w:space="0" w:color="auto"/>
          <w:shd w:val="pct15" w:color="auto" w:fill="FFFFFF"/>
        </w:rPr>
      </w:pPr>
      <w:r w:rsidRPr="000F430A">
        <w:rPr>
          <w:rFonts w:ascii="Times New Roman" w:eastAsia="標楷體" w:hAnsi="Times New Roman" w:cs="Times New Roman"/>
          <w:szCs w:val="24"/>
        </w:rPr>
        <w:t>復次，此阿賴耶識差別云何？略說應知或三種</w:t>
      </w:r>
      <w:r w:rsidR="00CB17FC" w:rsidRPr="000F430A">
        <w:rPr>
          <w:rFonts w:ascii="Times New Roman" w:eastAsia="標楷體" w:hAnsi="Times New Roman" w:cs="Times New Roman"/>
          <w:szCs w:val="24"/>
        </w:rPr>
        <w:t>、</w:t>
      </w:r>
      <w:r w:rsidRPr="000F430A">
        <w:rPr>
          <w:rFonts w:ascii="Times New Roman" w:eastAsia="標楷體" w:hAnsi="Times New Roman" w:cs="Times New Roman"/>
          <w:szCs w:val="24"/>
        </w:rPr>
        <w:t>或四種。</w:t>
      </w:r>
      <w:r w:rsidR="00D26745" w:rsidRPr="000F430A">
        <w:rPr>
          <w:rStyle w:val="aa"/>
          <w:rFonts w:ascii="Times New Roman" w:eastAsia="標楷體" w:hAnsi="Times New Roman" w:cs="Times New Roman"/>
          <w:szCs w:val="24"/>
        </w:rPr>
        <w:footnoteReference w:id="68"/>
      </w:r>
    </w:p>
    <w:p w:rsidR="009A5AD8" w:rsidRPr="000F430A" w:rsidRDefault="009A5AD8" w:rsidP="005B03AE">
      <w:pPr>
        <w:spacing w:beforeLines="30"/>
        <w:ind w:leftChars="100" w:left="240"/>
        <w:jc w:val="both"/>
        <w:outlineLvl w:val="2"/>
        <w:rPr>
          <w:rFonts w:ascii="Times New Roman" w:hAnsi="Times New Roman" w:cs="Times New Roman"/>
          <w:szCs w:val="24"/>
          <w:bdr w:val="single" w:sz="4" w:space="0" w:color="auto"/>
          <w:shd w:val="pct15" w:color="auto" w:fill="FFFFFF"/>
        </w:rPr>
      </w:pPr>
      <w:r w:rsidRPr="000F430A">
        <w:rPr>
          <w:rFonts w:ascii="Times New Roman" w:hAnsi="Times New Roman" w:cs="Times New Roman"/>
          <w:szCs w:val="24"/>
          <w:bdr w:val="single" w:sz="4" w:space="0" w:color="auto"/>
          <w:shd w:val="pct15" w:color="auto" w:fill="FFFFFF"/>
        </w:rPr>
        <w:t>二、釋論義</w:t>
      </w:r>
    </w:p>
    <w:p w:rsidR="009E4FE5" w:rsidRPr="000F430A" w:rsidRDefault="00686BD3" w:rsidP="00BD5DB6">
      <w:pPr>
        <w:ind w:leftChars="100" w:left="480" w:hangingChars="100" w:hanging="240"/>
        <w:jc w:val="both"/>
        <w:outlineLvl w:val="3"/>
        <w:rPr>
          <w:rFonts w:ascii="Times New Roman"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前面以教安立</w:t>
      </w:r>
      <w:r w:rsidR="00CB17FC" w:rsidRPr="000F430A">
        <w:rPr>
          <w:rFonts w:ascii="Times New Roman" w:hAnsi="Times New Roman" w:cs="Times New Roman"/>
          <w:szCs w:val="24"/>
        </w:rPr>
        <w:t>、</w:t>
      </w:r>
      <w:r w:rsidR="008E692A" w:rsidRPr="000F430A">
        <w:rPr>
          <w:rFonts w:ascii="Times New Roman" w:hAnsi="Times New Roman" w:cs="Times New Roman"/>
          <w:szCs w:val="24"/>
        </w:rPr>
        <w:t>以理安立三相，及抉擇賴耶為染淨依，主要在成立本識</w:t>
      </w:r>
      <w:r w:rsidR="006E5D25" w:rsidRPr="000F430A">
        <w:rPr>
          <w:rFonts w:ascii="Times New Roman" w:hAnsi="Times New Roman" w:cs="Times New Roman"/>
          <w:szCs w:val="24"/>
        </w:rPr>
        <w:t>，</w:t>
      </w:r>
      <w:r w:rsidR="008E692A" w:rsidRPr="000F430A">
        <w:rPr>
          <w:rFonts w:ascii="Times New Roman" w:hAnsi="Times New Roman" w:cs="Times New Roman"/>
          <w:szCs w:val="24"/>
        </w:rPr>
        <w:t>說明它與種子的關係</w:t>
      </w:r>
      <w:r w:rsidR="006E5D25" w:rsidRPr="000F430A">
        <w:rPr>
          <w:rFonts w:asciiTheme="minorEastAsia" w:hAnsiTheme="minorEastAsia" w:cs="Times New Roman"/>
          <w:szCs w:val="24"/>
        </w:rPr>
        <w:t>──</w:t>
      </w:r>
      <w:r w:rsidR="008E692A" w:rsidRPr="000F430A">
        <w:rPr>
          <w:rFonts w:ascii="Times New Roman" w:hAnsi="Times New Roman" w:cs="Times New Roman"/>
          <w:szCs w:val="24"/>
        </w:rPr>
        <w:t>因果等總相。</w:t>
      </w:r>
    </w:p>
    <w:p w:rsidR="008E692A" w:rsidRPr="000F430A" w:rsidRDefault="00686BD3" w:rsidP="005B03AE">
      <w:pPr>
        <w:spacing w:beforeLines="30"/>
        <w:ind w:leftChars="100" w:left="480" w:hangingChars="100" w:hanging="240"/>
        <w:jc w:val="both"/>
        <w:outlineLvl w:val="3"/>
        <w:rPr>
          <w:rFonts w:ascii="Times New Roman"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這裡再談談它的差別</w:t>
      </w:r>
      <w:r w:rsidR="006E5D25" w:rsidRPr="000F430A">
        <w:rPr>
          <w:rFonts w:ascii="Times New Roman" w:hAnsi="Times New Roman" w:cs="Times New Roman"/>
          <w:szCs w:val="24"/>
        </w:rPr>
        <w:t>：</w:t>
      </w:r>
      <w:r w:rsidR="008E692A" w:rsidRPr="000F430A">
        <w:rPr>
          <w:rFonts w:ascii="Times New Roman" w:hAnsi="Times New Roman" w:cs="Times New Roman"/>
          <w:szCs w:val="24"/>
        </w:rPr>
        <w:t>賴耶是一味的，它的種種差別相，是根據現實推論所得。宇宙人生，有著多種多樣的差別作用，可知宇宙人生的真因緣，也該有種種的差別性。賴耶的差別，就是種子作用的差別。這先總標</w:t>
      </w:r>
      <w:r w:rsidR="008E692A" w:rsidRPr="000F430A">
        <w:rPr>
          <w:rFonts w:ascii="Times New Roman" w:eastAsia="標楷體" w:hAnsi="Times New Roman" w:cs="Times New Roman"/>
          <w:szCs w:val="24"/>
        </w:rPr>
        <w:t>「或三種，或四種</w:t>
      </w:r>
      <w:r w:rsidR="008E692A" w:rsidRPr="000F430A">
        <w:rPr>
          <w:rFonts w:ascii="Times New Roman" w:hAnsi="Times New Roman" w:cs="Times New Roman"/>
          <w:szCs w:val="24"/>
        </w:rPr>
        <w:t>」的兩類，下面一一的分別。</w:t>
      </w:r>
    </w:p>
    <w:p w:rsidR="008E692A" w:rsidRPr="000F430A" w:rsidRDefault="009A5AD8" w:rsidP="005B03AE">
      <w:pPr>
        <w:spacing w:beforeLines="30"/>
        <w:ind w:leftChars="50" w:left="120"/>
        <w:jc w:val="both"/>
        <w:outlineLvl w:val="1"/>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（貳）</w:t>
      </w:r>
      <w:r w:rsidRPr="000F430A">
        <w:rPr>
          <w:rFonts w:ascii="Times New Roman" w:hAnsi="Times New Roman" w:cs="Times New Roman"/>
          <w:sz w:val="22"/>
          <w:bdr w:val="single" w:sz="4" w:space="0" w:color="auto"/>
        </w:rPr>
        <w:t>三種差別</w:t>
      </w:r>
    </w:p>
    <w:p w:rsidR="00AE5DF8" w:rsidRPr="000F430A" w:rsidRDefault="009A5AD8" w:rsidP="008B0AD2">
      <w:pPr>
        <w:ind w:leftChars="100" w:left="24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一、引論文</w:t>
      </w:r>
    </w:p>
    <w:p w:rsidR="008E692A" w:rsidRPr="000F430A" w:rsidRDefault="008E692A" w:rsidP="008B0AD2">
      <w:pPr>
        <w:ind w:leftChars="100" w:left="240"/>
        <w:jc w:val="both"/>
        <w:outlineLvl w:val="2"/>
        <w:rPr>
          <w:rFonts w:ascii="Times New Roman" w:hAnsi="Times New Roman" w:cs="Times New Roman"/>
          <w:sz w:val="22"/>
          <w:bdr w:val="single" w:sz="4" w:space="0" w:color="auto"/>
          <w:shd w:val="pct15" w:color="auto" w:fill="FFFFFF"/>
        </w:rPr>
      </w:pPr>
      <w:r w:rsidRPr="000F430A">
        <w:rPr>
          <w:rFonts w:ascii="Times New Roman" w:eastAsia="標楷體" w:hAnsi="Times New Roman" w:cs="Times New Roman"/>
          <w:szCs w:val="24"/>
        </w:rPr>
        <w:t>此中三種者，謂三種熏習差別故：一、名言熏習差別，二、我見熏習差別，三、有支熏習差別。</w:t>
      </w:r>
    </w:p>
    <w:p w:rsidR="009A5AD8" w:rsidRPr="000F430A" w:rsidRDefault="009A5AD8" w:rsidP="005B03AE">
      <w:pPr>
        <w:spacing w:beforeLines="30"/>
        <w:ind w:leftChars="100" w:left="240"/>
        <w:jc w:val="both"/>
        <w:outlineLvl w:val="2"/>
        <w:rPr>
          <w:rFonts w:ascii="Times New Roman" w:hAnsi="Times New Roman" w:cs="Times New Roman"/>
          <w:szCs w:val="24"/>
          <w:bdr w:val="single" w:sz="4" w:space="0" w:color="auto"/>
        </w:rPr>
      </w:pPr>
      <w:r w:rsidRPr="000F430A">
        <w:rPr>
          <w:rFonts w:ascii="Times New Roman" w:hAnsi="Times New Roman" w:cs="Times New Roman"/>
          <w:szCs w:val="24"/>
          <w:bdr w:val="single" w:sz="4" w:space="0" w:color="auto"/>
          <w:shd w:val="pct15" w:color="auto" w:fill="FFFFFF"/>
        </w:rPr>
        <w:t>二、釋論義</w:t>
      </w:r>
    </w:p>
    <w:p w:rsidR="00AE5DF8" w:rsidRPr="000F430A" w:rsidRDefault="009E4FE5" w:rsidP="008B0AD2">
      <w:pPr>
        <w:ind w:leftChars="150" w:left="36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（一）總說</w:t>
      </w:r>
    </w:p>
    <w:p w:rsidR="00F37698" w:rsidRPr="000F430A" w:rsidRDefault="00394DC9" w:rsidP="008B0AD2">
      <w:pPr>
        <w:ind w:leftChars="150" w:left="36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szCs w:val="20"/>
          <w:shd w:val="pct15" w:color="auto" w:fill="FFFFFF"/>
        </w:rPr>
        <w:t>（</w:t>
      </w:r>
      <w:r w:rsidRPr="000F430A">
        <w:rPr>
          <w:rFonts w:ascii="Times New Roman" w:hAnsi="Times New Roman" w:cs="Times New Roman"/>
          <w:sz w:val="22"/>
          <w:szCs w:val="20"/>
          <w:shd w:val="pct15" w:color="auto" w:fill="FFFFFF"/>
        </w:rPr>
        <w:t>p.161</w:t>
      </w:r>
      <w:r w:rsidRPr="000F430A">
        <w:rPr>
          <w:rFonts w:ascii="Times New Roman" w:hAnsi="Times New Roman" w:cs="Times New Roman"/>
          <w:sz w:val="22"/>
          <w:szCs w:val="20"/>
          <w:shd w:val="pct15" w:color="auto" w:fill="FFFFFF"/>
        </w:rPr>
        <w:t>）</w:t>
      </w:r>
      <w:r w:rsidR="008E692A" w:rsidRPr="000F430A">
        <w:rPr>
          <w:rFonts w:ascii="Times New Roman" w:hAnsi="Times New Roman" w:cs="Times New Roman"/>
          <w:szCs w:val="24"/>
        </w:rPr>
        <w:t>這裡只說到「</w:t>
      </w:r>
      <w:r w:rsidR="008E692A" w:rsidRPr="000F430A">
        <w:rPr>
          <w:rFonts w:ascii="Times New Roman" w:eastAsia="標楷體" w:hAnsi="Times New Roman" w:cs="Times New Roman"/>
          <w:szCs w:val="24"/>
        </w:rPr>
        <w:t>三種熏習差別</w:t>
      </w:r>
      <w:r w:rsidR="008E692A" w:rsidRPr="000F430A">
        <w:rPr>
          <w:rFonts w:ascii="Times New Roman" w:hAnsi="Times New Roman" w:cs="Times New Roman"/>
          <w:szCs w:val="24"/>
        </w:rPr>
        <w:t>」的名字，沒有加以解說，因為在所知相中，有較詳細的說明。</w:t>
      </w:r>
      <w:r w:rsidR="00686BD3" w:rsidRPr="000F430A">
        <w:rPr>
          <w:rStyle w:val="aa"/>
          <w:rFonts w:ascii="Times New Roman" w:hAnsi="Times New Roman" w:cs="Times New Roman"/>
          <w:szCs w:val="24"/>
        </w:rPr>
        <w:footnoteReference w:id="69"/>
      </w:r>
      <w:r w:rsidR="008E692A" w:rsidRPr="000F430A">
        <w:rPr>
          <w:rFonts w:ascii="Times New Roman" w:hAnsi="Times New Roman" w:cs="Times New Roman"/>
          <w:szCs w:val="24"/>
        </w:rPr>
        <w:t>差別雖有三種，其實就是一個名言熏習，不過據某一點的特殊意義，又分別建立而已。</w:t>
      </w:r>
    </w:p>
    <w:p w:rsidR="009E4FE5" w:rsidRPr="000F430A" w:rsidRDefault="009E4FE5" w:rsidP="005B03AE">
      <w:pPr>
        <w:spacing w:beforeLines="30"/>
        <w:ind w:leftChars="150" w:left="36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（二）</w:t>
      </w:r>
      <w:r w:rsidR="00C855B0" w:rsidRPr="000F430A">
        <w:rPr>
          <w:rFonts w:ascii="Times New Roman" w:hAnsi="Times New Roman" w:cs="Times New Roman" w:hint="eastAsia"/>
          <w:sz w:val="22"/>
          <w:bdr w:val="single" w:sz="4" w:space="0" w:color="auto"/>
          <w:shd w:val="pct15" w:color="auto" w:fill="FFFFFF"/>
        </w:rPr>
        <w:t>別辨</w:t>
      </w:r>
    </w:p>
    <w:p w:rsidR="00AE5DF8" w:rsidRPr="000F430A" w:rsidRDefault="009E4FE5" w:rsidP="008B0AD2">
      <w:pPr>
        <w:ind w:leftChars="200" w:left="480"/>
        <w:jc w:val="both"/>
        <w:outlineLvl w:val="4"/>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1</w:t>
      </w:r>
      <w:r w:rsidRPr="000F430A">
        <w:rPr>
          <w:rFonts w:ascii="Times New Roman" w:hAnsi="Times New Roman" w:cs="Times New Roman"/>
          <w:sz w:val="22"/>
          <w:szCs w:val="20"/>
          <w:bdr w:val="single" w:sz="4" w:space="0" w:color="auto"/>
          <w:shd w:val="pct15" w:color="auto" w:fill="FFFFFF"/>
        </w:rPr>
        <w:t>、</w:t>
      </w:r>
      <w:r w:rsidR="00C855B0" w:rsidRPr="000F430A">
        <w:rPr>
          <w:rFonts w:ascii="Times New Roman" w:hAnsi="Times New Roman" w:cs="Times New Roman"/>
          <w:sz w:val="22"/>
          <w:bdr w:val="single" w:sz="4" w:space="0" w:color="auto"/>
          <w:shd w:val="pct15" w:color="auto" w:fill="FFFFFF"/>
        </w:rPr>
        <w:t>名言熏習差別</w:t>
      </w:r>
    </w:p>
    <w:p w:rsidR="00C855B0" w:rsidRPr="000F430A" w:rsidRDefault="00C855B0" w:rsidP="00C855B0">
      <w:pPr>
        <w:ind w:leftChars="250" w:left="60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1</w:t>
      </w:r>
      <w:r w:rsidRPr="000F430A">
        <w:rPr>
          <w:rFonts w:ascii="Times New Roman" w:hAnsi="Times New Roman" w:cs="Times New Roman" w:hint="eastAsia"/>
          <w:sz w:val="22"/>
          <w:bdr w:val="single" w:sz="4" w:space="0" w:color="auto"/>
          <w:shd w:val="pct15" w:color="auto" w:fill="FFFFFF"/>
        </w:rPr>
        <w:t>）定名義</w:t>
      </w:r>
    </w:p>
    <w:p w:rsidR="009E4FE5" w:rsidRPr="000F430A" w:rsidRDefault="008E692A" w:rsidP="00C855B0">
      <w:pPr>
        <w:ind w:leftChars="250" w:left="60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一、「</w:t>
      </w:r>
      <w:r w:rsidRPr="000F430A">
        <w:rPr>
          <w:rFonts w:ascii="Times New Roman" w:eastAsia="標楷體" w:hAnsi="Times New Roman" w:cs="Times New Roman"/>
          <w:szCs w:val="24"/>
        </w:rPr>
        <w:t>名言熏習差別</w:t>
      </w:r>
      <w:r w:rsidRPr="000F430A">
        <w:rPr>
          <w:rFonts w:ascii="Times New Roman" w:hAnsi="Times New Roman" w:cs="Times New Roman"/>
          <w:szCs w:val="24"/>
        </w:rPr>
        <w:t>」：名言有二：</w:t>
      </w:r>
      <w:r w:rsidR="00F37698" w:rsidRPr="000F430A">
        <w:rPr>
          <w:rFonts w:ascii="Times New Roman" w:hAnsi="Times New Roman" w:cs="Times New Roman"/>
          <w:szCs w:val="24"/>
        </w:rPr>
        <w:t>（</w:t>
      </w:r>
      <w:r w:rsidRPr="000F430A">
        <w:rPr>
          <w:rFonts w:ascii="Times New Roman" w:hAnsi="Times New Roman" w:cs="Times New Roman"/>
          <w:szCs w:val="24"/>
        </w:rPr>
        <w:t>一</w:t>
      </w:r>
      <w:r w:rsidR="00F37698" w:rsidRPr="000F430A">
        <w:rPr>
          <w:rFonts w:ascii="Times New Roman" w:hAnsi="Times New Roman" w:cs="Times New Roman"/>
          <w:szCs w:val="24"/>
        </w:rPr>
        <w:t>）</w:t>
      </w:r>
      <w:r w:rsidRPr="000F430A">
        <w:rPr>
          <w:rFonts w:ascii="Times New Roman" w:hAnsi="Times New Roman" w:cs="Times New Roman"/>
          <w:szCs w:val="24"/>
        </w:rPr>
        <w:t>、在心識上能覺種種的能解行相（表象及概念等），叫顯境名言。</w:t>
      </w:r>
      <w:r w:rsidR="00F37698" w:rsidRPr="000F430A">
        <w:rPr>
          <w:rFonts w:ascii="Times New Roman" w:hAnsi="Times New Roman" w:cs="Times New Roman"/>
          <w:szCs w:val="24"/>
        </w:rPr>
        <w:t>（</w:t>
      </w:r>
      <w:r w:rsidRPr="000F430A">
        <w:rPr>
          <w:rFonts w:ascii="Times New Roman" w:hAnsi="Times New Roman" w:cs="Times New Roman"/>
          <w:szCs w:val="24"/>
        </w:rPr>
        <w:t>二</w:t>
      </w:r>
      <w:r w:rsidR="00F37698" w:rsidRPr="000F430A">
        <w:rPr>
          <w:rFonts w:ascii="Times New Roman" w:hAnsi="Times New Roman" w:cs="Times New Roman"/>
          <w:szCs w:val="24"/>
        </w:rPr>
        <w:t>）</w:t>
      </w:r>
      <w:r w:rsidRPr="000F430A">
        <w:rPr>
          <w:rFonts w:ascii="Times New Roman" w:hAnsi="Times New Roman" w:cs="Times New Roman"/>
          <w:szCs w:val="24"/>
        </w:rPr>
        <w:t>、在覺了以後，以種種言語把它說出來，叫表義名言（表義名言，古代本是言說法，後代又以文字表達，也是表義名言的一類）。</w:t>
      </w:r>
      <w:r w:rsidR="00C855B0" w:rsidRPr="000F430A">
        <w:rPr>
          <w:rStyle w:val="aa"/>
          <w:rFonts w:ascii="Times New Roman" w:hAnsi="Times New Roman" w:cs="Times New Roman"/>
          <w:szCs w:val="24"/>
        </w:rPr>
        <w:footnoteReference w:id="70"/>
      </w:r>
    </w:p>
    <w:p w:rsidR="006E4D3D" w:rsidRPr="000F430A" w:rsidRDefault="00C855B0" w:rsidP="005B03AE">
      <w:pPr>
        <w:spacing w:beforeLines="30"/>
        <w:ind w:leftChars="250" w:left="60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lastRenderedPageBreak/>
        <w:t>（</w:t>
      </w:r>
      <w:r w:rsidRPr="000F430A">
        <w:rPr>
          <w:rFonts w:ascii="Times New Roman" w:hAnsi="Times New Roman" w:cs="Times New Roman"/>
          <w:sz w:val="22"/>
          <w:szCs w:val="20"/>
          <w:bdr w:val="single" w:sz="4" w:space="0" w:color="auto"/>
          <w:shd w:val="pct15" w:color="auto" w:fill="FFFFFF"/>
        </w:rPr>
        <w:t>2</w:t>
      </w:r>
      <w:r w:rsidRPr="000F430A">
        <w:rPr>
          <w:rFonts w:ascii="Times New Roman" w:hAnsi="Times New Roman" w:cs="Times New Roman" w:hint="eastAsia"/>
          <w:sz w:val="22"/>
          <w:szCs w:val="20"/>
          <w:bdr w:val="single" w:sz="4" w:space="0" w:color="auto"/>
          <w:shd w:val="pct15" w:color="auto" w:fill="FFFFFF"/>
        </w:rPr>
        <w:t>）論事理</w:t>
      </w:r>
    </w:p>
    <w:p w:rsidR="00C855B0" w:rsidRPr="000F430A" w:rsidRDefault="00C855B0" w:rsidP="00993A3A">
      <w:pPr>
        <w:ind w:leftChars="250" w:left="840" w:hangingChars="100" w:hanging="240"/>
        <w:jc w:val="both"/>
        <w:outlineLvl w:val="4"/>
        <w:rPr>
          <w:rFonts w:ascii="Times New Roman" w:hAnsi="Times New Roman" w:cs="Times New Roman"/>
          <w:szCs w:val="24"/>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顯境</w:t>
      </w:r>
      <w:r w:rsidR="006E5D25" w:rsidRPr="000F430A">
        <w:rPr>
          <w:rFonts w:ascii="Times New Roman" w:hAnsi="Times New Roman" w:cs="Times New Roman"/>
          <w:szCs w:val="24"/>
        </w:rPr>
        <w:t>、</w:t>
      </w:r>
      <w:r w:rsidR="008E692A" w:rsidRPr="000F430A">
        <w:rPr>
          <w:rFonts w:ascii="Times New Roman" w:hAnsi="Times New Roman" w:cs="Times New Roman"/>
          <w:szCs w:val="24"/>
        </w:rPr>
        <w:t>表義二種名言，發生相互密切的關係，因言語傳達而引生思想，因思想而吐為言語。離了名言，我們就不能有所知，也不能使人有所知，我們能知所知的一切，不過是名言假立。我們了境的時候，由名言而熏成的功能，在將來有能分別所分別種種的名言現起，這能生性，就是名言熏習。</w:t>
      </w:r>
    </w:p>
    <w:p w:rsidR="008E692A" w:rsidRPr="000F430A" w:rsidRDefault="00C855B0" w:rsidP="005B03AE">
      <w:pPr>
        <w:spacing w:beforeLines="30"/>
        <w:ind w:leftChars="250" w:left="600"/>
        <w:jc w:val="both"/>
        <w:outlineLvl w:val="4"/>
        <w:rPr>
          <w:rFonts w:ascii="Times New Roman" w:hAnsi="Times New Roman" w:cs="Times New Roman"/>
          <w:sz w:val="22"/>
          <w:szCs w:val="20"/>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8E692A" w:rsidRPr="000F430A">
        <w:rPr>
          <w:rFonts w:ascii="Times New Roman" w:hAnsi="Times New Roman" w:cs="Times New Roman"/>
          <w:szCs w:val="24"/>
        </w:rPr>
        <w:t>一切如幻行相，皆是名言，這在唯識學的成立上，有極端重要的地位。</w:t>
      </w:r>
      <w:r w:rsidR="00DD2C40" w:rsidRPr="000F430A">
        <w:rPr>
          <w:rStyle w:val="aa"/>
          <w:rFonts w:ascii="Times New Roman" w:hAnsi="Times New Roman" w:cs="Times New Roman"/>
          <w:szCs w:val="24"/>
        </w:rPr>
        <w:footnoteReference w:id="71"/>
      </w:r>
    </w:p>
    <w:p w:rsidR="006E4D3D" w:rsidRPr="000F430A" w:rsidRDefault="00993A3A" w:rsidP="005B03AE">
      <w:pPr>
        <w:spacing w:beforeLines="30"/>
        <w:ind w:leftChars="200" w:left="48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2</w:t>
      </w:r>
      <w:r w:rsidRPr="000F430A">
        <w:rPr>
          <w:rFonts w:ascii="Times New Roman" w:hAnsi="Times New Roman" w:cs="Times New Roman" w:hint="eastAsia"/>
          <w:sz w:val="22"/>
          <w:bdr w:val="single" w:sz="4" w:space="0" w:color="auto"/>
          <w:shd w:val="pct15" w:color="auto" w:fill="FFFFFF"/>
        </w:rPr>
        <w:t>、</w:t>
      </w:r>
      <w:r w:rsidR="009E4FE5" w:rsidRPr="000F430A">
        <w:rPr>
          <w:rFonts w:ascii="Times New Roman" w:hAnsi="Times New Roman" w:cs="Times New Roman"/>
          <w:sz w:val="22"/>
          <w:bdr w:val="single" w:sz="4" w:space="0" w:color="auto"/>
          <w:shd w:val="pct15" w:color="auto" w:fill="FFFFFF"/>
        </w:rPr>
        <w:t>我見熏習差別</w:t>
      </w:r>
    </w:p>
    <w:p w:rsidR="008E692A" w:rsidRPr="000F430A" w:rsidRDefault="008E692A" w:rsidP="00993A3A">
      <w:pPr>
        <w:ind w:leftChars="200" w:left="48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二、「</w:t>
      </w:r>
      <w:r w:rsidRPr="000F430A">
        <w:rPr>
          <w:rFonts w:ascii="Times New Roman" w:eastAsia="標楷體" w:hAnsi="Times New Roman" w:cs="Times New Roman"/>
          <w:szCs w:val="24"/>
        </w:rPr>
        <w:t>我見熏習差別</w:t>
      </w:r>
      <w:r w:rsidRPr="000F430A">
        <w:rPr>
          <w:rFonts w:ascii="Times New Roman" w:hAnsi="Times New Roman" w:cs="Times New Roman"/>
          <w:szCs w:val="24"/>
        </w:rPr>
        <w:t>」：染污末那執賴耶為自內我，熏成了我見熏習。因我見熏習的關係，眾生有各各的差別，以自為我，以彼為他。眾生界的彼此獨</w:t>
      </w:r>
      <w:r w:rsidR="00394DC9" w:rsidRPr="000F430A">
        <w:rPr>
          <w:rFonts w:ascii="Times New Roman" w:hAnsi="Times New Roman" w:cs="Times New Roman"/>
          <w:sz w:val="22"/>
          <w:szCs w:val="20"/>
          <w:shd w:val="pct15" w:color="auto" w:fill="FFFFFF"/>
        </w:rPr>
        <w:t>（</w:t>
      </w:r>
      <w:r w:rsidR="00394DC9" w:rsidRPr="000F430A">
        <w:rPr>
          <w:rFonts w:ascii="Times New Roman" w:hAnsi="Times New Roman" w:cs="Times New Roman"/>
          <w:sz w:val="22"/>
          <w:szCs w:val="20"/>
          <w:shd w:val="pct15" w:color="auto" w:fill="FFFFFF"/>
        </w:rPr>
        <w:t>p.162</w:t>
      </w:r>
      <w:r w:rsidR="00394DC9"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立的人格（拿人講），就是建立在這我見熏習上。</w:t>
      </w:r>
      <w:r w:rsidR="00DD2C40" w:rsidRPr="000F430A">
        <w:rPr>
          <w:rStyle w:val="aa"/>
          <w:rFonts w:ascii="Times New Roman" w:hAnsi="Times New Roman" w:cs="Times New Roman"/>
          <w:szCs w:val="24"/>
        </w:rPr>
        <w:footnoteReference w:id="72"/>
      </w:r>
    </w:p>
    <w:p w:rsidR="006E4D3D" w:rsidRPr="000F430A" w:rsidRDefault="00993A3A" w:rsidP="005B03AE">
      <w:pPr>
        <w:spacing w:beforeLines="30"/>
        <w:ind w:leftChars="200" w:left="48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3</w:t>
      </w:r>
      <w:r w:rsidRPr="000F430A">
        <w:rPr>
          <w:rFonts w:ascii="Times New Roman" w:hAnsi="Times New Roman" w:cs="Times New Roman" w:hint="eastAsia"/>
          <w:sz w:val="22"/>
          <w:bdr w:val="single" w:sz="4" w:space="0" w:color="auto"/>
          <w:shd w:val="pct15" w:color="auto" w:fill="FFFFFF"/>
        </w:rPr>
        <w:t>、</w:t>
      </w:r>
      <w:r w:rsidR="009E4FE5" w:rsidRPr="000F430A">
        <w:rPr>
          <w:rFonts w:ascii="Times New Roman" w:hAnsi="Times New Roman" w:cs="Times New Roman"/>
          <w:sz w:val="22"/>
          <w:bdr w:val="single" w:sz="4" w:space="0" w:color="auto"/>
          <w:shd w:val="pct15" w:color="auto" w:fill="FFFFFF"/>
        </w:rPr>
        <w:t>有支熏習差別</w:t>
      </w:r>
    </w:p>
    <w:p w:rsidR="006E4D3D" w:rsidRPr="000F430A" w:rsidRDefault="008E692A" w:rsidP="00993A3A">
      <w:pPr>
        <w:ind w:leftChars="200" w:left="48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三、「</w:t>
      </w:r>
      <w:r w:rsidRPr="000F430A">
        <w:rPr>
          <w:rFonts w:ascii="Times New Roman" w:eastAsia="標楷體" w:hAnsi="Times New Roman" w:cs="Times New Roman"/>
          <w:szCs w:val="24"/>
        </w:rPr>
        <w:t>有支熏習差別」</w:t>
      </w:r>
      <w:r w:rsidRPr="000F430A">
        <w:rPr>
          <w:rFonts w:ascii="Times New Roman" w:hAnsi="Times New Roman" w:cs="Times New Roman"/>
          <w:szCs w:val="24"/>
        </w:rPr>
        <w:t>：上天堂</w:t>
      </w:r>
      <w:r w:rsidR="006E5D25" w:rsidRPr="000F430A">
        <w:rPr>
          <w:rFonts w:ascii="Times New Roman" w:hAnsi="Times New Roman" w:cs="Times New Roman"/>
          <w:szCs w:val="24"/>
        </w:rPr>
        <w:t>、</w:t>
      </w:r>
      <w:r w:rsidRPr="000F430A">
        <w:rPr>
          <w:rFonts w:ascii="Times New Roman" w:hAnsi="Times New Roman" w:cs="Times New Roman"/>
          <w:szCs w:val="24"/>
        </w:rPr>
        <w:t>入地獄，流轉諸趣而受苦樂異熟的差別，是有支熏習的力量。因為造了福</w:t>
      </w:r>
      <w:r w:rsidR="006E5D25" w:rsidRPr="000F430A">
        <w:rPr>
          <w:rFonts w:ascii="Times New Roman" w:hAnsi="Times New Roman" w:cs="Times New Roman"/>
          <w:szCs w:val="24"/>
        </w:rPr>
        <w:t>、</w:t>
      </w:r>
      <w:r w:rsidRPr="000F430A">
        <w:rPr>
          <w:rFonts w:ascii="Times New Roman" w:hAnsi="Times New Roman" w:cs="Times New Roman"/>
          <w:szCs w:val="24"/>
        </w:rPr>
        <w:t>非福</w:t>
      </w:r>
      <w:r w:rsidR="006E5D25" w:rsidRPr="000F430A">
        <w:rPr>
          <w:rFonts w:ascii="Times New Roman" w:hAnsi="Times New Roman" w:cs="Times New Roman"/>
          <w:szCs w:val="24"/>
        </w:rPr>
        <w:t>、</w:t>
      </w:r>
      <w:r w:rsidRPr="000F430A">
        <w:rPr>
          <w:rFonts w:ascii="Times New Roman" w:hAnsi="Times New Roman" w:cs="Times New Roman"/>
          <w:szCs w:val="24"/>
        </w:rPr>
        <w:t>不動業而熏成的種子，為三有的差別因，所以叫有支。</w:t>
      </w:r>
    </w:p>
    <w:p w:rsidR="00993A3A" w:rsidRPr="000F430A" w:rsidRDefault="00993A3A" w:rsidP="005B03AE">
      <w:pPr>
        <w:spacing w:beforeLines="30"/>
        <w:ind w:leftChars="150" w:left="36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（三）結義</w:t>
      </w:r>
    </w:p>
    <w:p w:rsidR="008E692A" w:rsidRPr="000F430A" w:rsidRDefault="008E692A" w:rsidP="00993A3A">
      <w:pPr>
        <w:ind w:leftChars="150" w:left="36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這三種熏習，能賅括宇宙人生一切法的差別因。</w:t>
      </w:r>
      <w:r w:rsidR="00DD2C40" w:rsidRPr="000F430A">
        <w:rPr>
          <w:rStyle w:val="aa"/>
          <w:rFonts w:ascii="Times New Roman" w:hAnsi="Times New Roman" w:cs="Times New Roman"/>
          <w:szCs w:val="24"/>
        </w:rPr>
        <w:footnoteReference w:id="73"/>
      </w:r>
    </w:p>
    <w:p w:rsidR="009A5AD8" w:rsidRPr="000F430A" w:rsidRDefault="009A5AD8" w:rsidP="005B03AE">
      <w:pPr>
        <w:spacing w:beforeLines="30"/>
        <w:ind w:leftChars="50" w:left="120"/>
        <w:jc w:val="both"/>
        <w:outlineLvl w:val="1"/>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shd w:val="pct15" w:color="auto" w:fill="FFFFFF"/>
        </w:rPr>
        <w:lastRenderedPageBreak/>
        <w:t>（參）</w:t>
      </w:r>
      <w:r w:rsidRPr="000F430A">
        <w:rPr>
          <w:rFonts w:ascii="Times New Roman" w:hAnsi="Times New Roman" w:cs="Times New Roman"/>
          <w:sz w:val="22"/>
          <w:bdr w:val="single" w:sz="4" w:space="0" w:color="auto"/>
        </w:rPr>
        <w:t>四種差別</w:t>
      </w:r>
    </w:p>
    <w:p w:rsidR="009A5AD8" w:rsidRPr="000F430A" w:rsidRDefault="009A5AD8" w:rsidP="008B0AD2">
      <w:pPr>
        <w:ind w:leftChars="100" w:left="240"/>
        <w:jc w:val="both"/>
        <w:outlineLvl w:val="2"/>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rPr>
        <w:t>一</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rPr>
        <w:t>總標</w:t>
      </w:r>
    </w:p>
    <w:p w:rsidR="006E4D3D" w:rsidRPr="000F430A" w:rsidRDefault="00C624C3" w:rsidP="008B0AD2">
      <w:pPr>
        <w:ind w:leftChars="150" w:left="36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（一）</w:t>
      </w:r>
      <w:r w:rsidR="009A5AD8" w:rsidRPr="000F430A">
        <w:rPr>
          <w:rFonts w:ascii="Times New Roman" w:hAnsi="Times New Roman" w:cs="Times New Roman"/>
          <w:sz w:val="22"/>
          <w:bdr w:val="single" w:sz="4" w:space="0" w:color="auto"/>
          <w:shd w:val="pct15" w:color="auto" w:fill="FFFFFF"/>
        </w:rPr>
        <w:t>引論文</w:t>
      </w:r>
    </w:p>
    <w:p w:rsidR="008E692A" w:rsidRPr="000F430A" w:rsidRDefault="008E692A" w:rsidP="008B0AD2">
      <w:pPr>
        <w:ind w:leftChars="150" w:left="360"/>
        <w:jc w:val="both"/>
        <w:outlineLvl w:val="3"/>
        <w:rPr>
          <w:rFonts w:ascii="Times New Roman" w:hAnsi="Times New Roman" w:cs="Times New Roman"/>
          <w:sz w:val="22"/>
          <w:bdr w:val="single" w:sz="4" w:space="0" w:color="auto"/>
          <w:shd w:val="pct15" w:color="auto" w:fill="FFFFFF"/>
        </w:rPr>
      </w:pPr>
      <w:r w:rsidRPr="000F430A">
        <w:rPr>
          <w:rFonts w:ascii="Times New Roman" w:eastAsia="標楷體" w:hAnsi="Times New Roman" w:cs="Times New Roman"/>
          <w:szCs w:val="24"/>
        </w:rPr>
        <w:t>四種者，一、引發差別，二、異熟差別，三、緣相差別，四、相貌差別。</w:t>
      </w:r>
      <w:r w:rsidR="00E94488" w:rsidRPr="000F430A">
        <w:rPr>
          <w:rStyle w:val="aa"/>
          <w:rFonts w:ascii="Times New Roman" w:eastAsia="標楷體" w:hAnsi="Times New Roman" w:cs="Times New Roman"/>
          <w:szCs w:val="24"/>
        </w:rPr>
        <w:footnoteReference w:id="74"/>
      </w:r>
    </w:p>
    <w:p w:rsidR="006E4D3D" w:rsidRPr="000F430A" w:rsidRDefault="00C624C3" w:rsidP="005B03AE">
      <w:pPr>
        <w:spacing w:beforeLines="30"/>
        <w:ind w:leftChars="150" w:left="360"/>
        <w:jc w:val="both"/>
        <w:outlineLvl w:val="3"/>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（二）釋論義</w:t>
      </w:r>
    </w:p>
    <w:p w:rsidR="008E692A" w:rsidRPr="000F430A" w:rsidRDefault="008E692A" w:rsidP="008B0AD2">
      <w:pPr>
        <w:ind w:leftChars="150" w:left="360"/>
        <w:jc w:val="both"/>
        <w:outlineLvl w:val="3"/>
        <w:rPr>
          <w:rFonts w:ascii="Times New Roman" w:hAnsi="Times New Roman" w:cs="Times New Roman"/>
          <w:szCs w:val="24"/>
          <w:shd w:val="pct15" w:color="auto" w:fill="FFFFFF"/>
        </w:rPr>
      </w:pPr>
      <w:r w:rsidRPr="000F430A">
        <w:rPr>
          <w:rFonts w:ascii="Times New Roman" w:hAnsi="Times New Roman" w:cs="Times New Roman"/>
          <w:szCs w:val="24"/>
        </w:rPr>
        <w:t>先總標四種差別的名字。</w:t>
      </w:r>
    </w:p>
    <w:p w:rsidR="009A5AD8" w:rsidRPr="000F430A" w:rsidRDefault="009A5AD8" w:rsidP="000F430A">
      <w:pPr>
        <w:ind w:leftChars="100" w:left="240"/>
        <w:jc w:val="both"/>
        <w:outlineLvl w:val="2"/>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rPr>
        <w:t>二</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rPr>
        <w:t>引發差別</w:t>
      </w:r>
    </w:p>
    <w:p w:rsidR="006E4D3D" w:rsidRPr="000F430A" w:rsidRDefault="00C624C3" w:rsidP="008B0AD2">
      <w:pPr>
        <w:ind w:leftChars="150" w:left="36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（一）引論文</w:t>
      </w:r>
    </w:p>
    <w:p w:rsidR="008E692A" w:rsidRPr="000F430A" w:rsidRDefault="008E692A" w:rsidP="008B0AD2">
      <w:pPr>
        <w:ind w:leftChars="150" w:left="360"/>
        <w:jc w:val="both"/>
        <w:outlineLvl w:val="3"/>
        <w:rPr>
          <w:rFonts w:ascii="Times New Roman" w:hAnsi="Times New Roman" w:cs="Times New Roman"/>
          <w:sz w:val="22"/>
          <w:bdr w:val="single" w:sz="4" w:space="0" w:color="auto"/>
          <w:shd w:val="pct15" w:color="auto" w:fill="FFFFFF"/>
        </w:rPr>
      </w:pPr>
      <w:r w:rsidRPr="000F430A">
        <w:rPr>
          <w:rFonts w:ascii="Times New Roman" w:eastAsia="標楷體" w:hAnsi="Times New Roman" w:cs="Times New Roman"/>
          <w:szCs w:val="24"/>
        </w:rPr>
        <w:t>此中引發差別者，謂新起熏習。此若無者，行為緣識，取為緣有，應不得成。</w:t>
      </w:r>
      <w:r w:rsidR="00E94488" w:rsidRPr="000F430A">
        <w:rPr>
          <w:rStyle w:val="aa"/>
          <w:rFonts w:ascii="Times New Roman" w:eastAsia="標楷體" w:hAnsi="Times New Roman" w:cs="Times New Roman"/>
          <w:szCs w:val="24"/>
        </w:rPr>
        <w:footnoteReference w:id="75"/>
      </w:r>
    </w:p>
    <w:p w:rsidR="00C624C3" w:rsidRPr="000F430A" w:rsidRDefault="00C624C3" w:rsidP="005B03AE">
      <w:pPr>
        <w:spacing w:beforeLines="30"/>
        <w:ind w:leftChars="150" w:left="360"/>
        <w:jc w:val="both"/>
        <w:outlineLvl w:val="3"/>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（二）釋論義</w:t>
      </w:r>
    </w:p>
    <w:p w:rsidR="006E4D3D" w:rsidRPr="000F430A" w:rsidRDefault="009D08E6" w:rsidP="008B0AD2">
      <w:pPr>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1</w:t>
      </w:r>
      <w:r w:rsidRPr="000F430A">
        <w:rPr>
          <w:rFonts w:ascii="Times New Roman" w:hAnsi="Times New Roman" w:cs="Times New Roman"/>
          <w:sz w:val="22"/>
          <w:szCs w:val="20"/>
          <w:bdr w:val="single" w:sz="4" w:space="0" w:color="auto"/>
          <w:shd w:val="pct15" w:color="auto" w:fill="FFFFFF"/>
        </w:rPr>
        <w:t>、</w:t>
      </w:r>
      <w:r w:rsidR="00993A3A" w:rsidRPr="000F430A">
        <w:rPr>
          <w:rFonts w:ascii="Times New Roman" w:hAnsi="Times New Roman" w:cs="Times New Roman" w:hint="eastAsia"/>
          <w:sz w:val="22"/>
          <w:szCs w:val="20"/>
          <w:bdr w:val="single" w:sz="4" w:space="0" w:color="auto"/>
          <w:shd w:val="pct15" w:color="auto" w:fill="FFFFFF"/>
        </w:rPr>
        <w:t>正明「立法」</w:t>
      </w:r>
    </w:p>
    <w:p w:rsidR="009D08E6" w:rsidRPr="000F430A" w:rsidRDefault="008E692A" w:rsidP="008B0AD2">
      <w:pPr>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w:t>
      </w:r>
      <w:r w:rsidRPr="000F430A">
        <w:rPr>
          <w:rFonts w:ascii="Times New Roman" w:eastAsia="標楷體" w:hAnsi="Times New Roman" w:cs="Times New Roman"/>
          <w:szCs w:val="24"/>
        </w:rPr>
        <w:t>引發差別</w:t>
      </w:r>
      <w:r w:rsidRPr="000F430A">
        <w:rPr>
          <w:rFonts w:ascii="Times New Roman" w:hAnsi="Times New Roman" w:cs="Times New Roman"/>
          <w:szCs w:val="24"/>
        </w:rPr>
        <w:t>」，指「</w:t>
      </w:r>
      <w:r w:rsidRPr="000F430A">
        <w:rPr>
          <w:rFonts w:ascii="Times New Roman" w:eastAsia="標楷體" w:hAnsi="Times New Roman" w:cs="Times New Roman"/>
          <w:szCs w:val="24"/>
        </w:rPr>
        <w:t>新」</w:t>
      </w:r>
      <w:r w:rsidRPr="000F430A">
        <w:rPr>
          <w:rFonts w:ascii="Times New Roman" w:hAnsi="Times New Roman" w:cs="Times New Roman"/>
          <w:szCs w:val="24"/>
        </w:rPr>
        <w:t>熏而「</w:t>
      </w:r>
      <w:r w:rsidRPr="000F430A">
        <w:rPr>
          <w:rFonts w:ascii="Times New Roman" w:eastAsia="標楷體" w:hAnsi="Times New Roman" w:cs="Times New Roman"/>
          <w:szCs w:val="24"/>
        </w:rPr>
        <w:t>起</w:t>
      </w:r>
      <w:r w:rsidRPr="000F430A">
        <w:rPr>
          <w:rFonts w:ascii="Times New Roman" w:hAnsi="Times New Roman" w:cs="Times New Roman"/>
          <w:szCs w:val="24"/>
        </w:rPr>
        <w:t>」的「</w:t>
      </w:r>
      <w:r w:rsidRPr="000F430A">
        <w:rPr>
          <w:rFonts w:ascii="Times New Roman" w:eastAsia="標楷體" w:hAnsi="Times New Roman" w:cs="Times New Roman"/>
          <w:szCs w:val="24"/>
        </w:rPr>
        <w:t>熏習」</w:t>
      </w:r>
      <w:r w:rsidRPr="000F430A">
        <w:rPr>
          <w:rFonts w:ascii="Times New Roman" w:hAnsi="Times New Roman" w:cs="Times New Roman"/>
          <w:szCs w:val="24"/>
        </w:rPr>
        <w:t>。為什麼叫引發呢？由業力的熏發，能引發某一類自體熏習成熟，感受異熟果。</w:t>
      </w:r>
    </w:p>
    <w:p w:rsidR="006E4D3D" w:rsidRPr="000F430A" w:rsidRDefault="009D08E6" w:rsidP="000F430A">
      <w:pPr>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2</w:t>
      </w:r>
      <w:r w:rsidRPr="000F430A">
        <w:rPr>
          <w:rFonts w:ascii="Times New Roman" w:hAnsi="Times New Roman" w:cs="Times New Roman"/>
          <w:sz w:val="22"/>
          <w:szCs w:val="20"/>
          <w:bdr w:val="single" w:sz="4" w:space="0" w:color="auto"/>
          <w:shd w:val="pct15" w:color="auto" w:fill="FFFFFF"/>
        </w:rPr>
        <w:t>、</w:t>
      </w:r>
      <w:r w:rsidR="00993A3A" w:rsidRPr="000F430A">
        <w:rPr>
          <w:rFonts w:ascii="Times New Roman" w:hAnsi="Times New Roman" w:cs="Times New Roman" w:hint="eastAsia"/>
          <w:sz w:val="22"/>
          <w:szCs w:val="20"/>
          <w:bdr w:val="single" w:sz="4" w:space="0" w:color="auto"/>
          <w:shd w:val="pct15" w:color="auto" w:fill="FFFFFF"/>
        </w:rPr>
        <w:t>反顯「立因」</w:t>
      </w:r>
    </w:p>
    <w:p w:rsidR="00993A3A" w:rsidRPr="000F430A" w:rsidRDefault="00993A3A" w:rsidP="00993A3A">
      <w:pPr>
        <w:ind w:leftChars="250" w:left="60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1</w:t>
      </w:r>
      <w:r w:rsidRPr="000F430A">
        <w:rPr>
          <w:rFonts w:ascii="Times New Roman" w:hAnsi="Times New Roman" w:cs="Times New Roman" w:hint="eastAsia"/>
          <w:sz w:val="22"/>
          <w:szCs w:val="20"/>
          <w:bdr w:val="single" w:sz="4" w:space="0" w:color="auto"/>
          <w:shd w:val="pct15" w:color="auto" w:fill="FFFFFF"/>
        </w:rPr>
        <w:t>）解文</w:t>
      </w:r>
    </w:p>
    <w:p w:rsidR="00993A3A" w:rsidRPr="000F430A" w:rsidRDefault="008E692A" w:rsidP="00993A3A">
      <w:pPr>
        <w:ind w:leftChars="250" w:left="600"/>
        <w:jc w:val="both"/>
        <w:outlineLvl w:val="4"/>
        <w:rPr>
          <w:rFonts w:ascii="Times New Roman" w:hAnsi="Times New Roman" w:cs="Times New Roman"/>
          <w:szCs w:val="24"/>
        </w:rPr>
      </w:pPr>
      <w:r w:rsidRPr="000F430A">
        <w:rPr>
          <w:rFonts w:ascii="Times New Roman" w:hAnsi="Times New Roman" w:cs="Times New Roman"/>
          <w:szCs w:val="24"/>
        </w:rPr>
        <w:t>本論的意見，賴耶必有</w:t>
      </w:r>
      <w:r w:rsidR="00394DC9" w:rsidRPr="000F430A">
        <w:rPr>
          <w:rFonts w:ascii="Times New Roman" w:hAnsi="Times New Roman" w:cs="Times New Roman"/>
          <w:sz w:val="22"/>
          <w:szCs w:val="20"/>
          <w:shd w:val="pct15" w:color="auto" w:fill="FFFFFF"/>
        </w:rPr>
        <w:t>（</w:t>
      </w:r>
      <w:r w:rsidR="00394DC9" w:rsidRPr="000F430A">
        <w:rPr>
          <w:rFonts w:ascii="Times New Roman" w:hAnsi="Times New Roman" w:cs="Times New Roman"/>
          <w:sz w:val="22"/>
          <w:szCs w:val="20"/>
          <w:shd w:val="pct15" w:color="auto" w:fill="FFFFFF"/>
        </w:rPr>
        <w:t>p.163</w:t>
      </w:r>
      <w:r w:rsidR="00394DC9"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引發熏習的差別作用，「</w:t>
      </w:r>
      <w:r w:rsidRPr="000F430A">
        <w:rPr>
          <w:rFonts w:ascii="Times New Roman" w:eastAsia="標楷體" w:hAnsi="Times New Roman" w:cs="Times New Roman"/>
          <w:szCs w:val="24"/>
        </w:rPr>
        <w:t>若無</w:t>
      </w:r>
      <w:r w:rsidRPr="000F430A">
        <w:rPr>
          <w:rFonts w:ascii="Times New Roman" w:hAnsi="Times New Roman" w:cs="Times New Roman"/>
          <w:szCs w:val="24"/>
        </w:rPr>
        <w:t>」有這新起的熏習，那「</w:t>
      </w:r>
      <w:r w:rsidRPr="000F430A">
        <w:rPr>
          <w:rFonts w:ascii="Times New Roman" w:eastAsia="標楷體" w:hAnsi="Times New Roman" w:cs="Times New Roman"/>
          <w:szCs w:val="24"/>
        </w:rPr>
        <w:t>行為緣識，取為緣有</w:t>
      </w:r>
      <w:r w:rsidRPr="000F430A">
        <w:rPr>
          <w:rFonts w:ascii="Times New Roman" w:hAnsi="Times New Roman" w:cs="Times New Roman"/>
          <w:szCs w:val="24"/>
        </w:rPr>
        <w:t>」</w:t>
      </w:r>
      <w:r w:rsidR="00E554CD" w:rsidRPr="000F430A">
        <w:rPr>
          <w:rFonts w:ascii="Times New Roman" w:hAnsi="Times New Roman" w:cs="Times New Roman"/>
          <w:szCs w:val="24"/>
        </w:rPr>
        <w:t>的聖教「</w:t>
      </w:r>
      <w:r w:rsidR="00E554CD" w:rsidRPr="000F430A">
        <w:rPr>
          <w:rFonts w:ascii="Times New Roman" w:eastAsia="標楷體" w:hAnsi="Times New Roman" w:cs="Times New Roman"/>
          <w:szCs w:val="24"/>
        </w:rPr>
        <w:t>應不得成</w:t>
      </w:r>
      <w:r w:rsidR="00E554CD" w:rsidRPr="000F430A">
        <w:rPr>
          <w:rFonts w:ascii="Times New Roman" w:hAnsi="Times New Roman" w:cs="Times New Roman"/>
          <w:szCs w:val="24"/>
        </w:rPr>
        <w:t>」立了。</w:t>
      </w:r>
    </w:p>
    <w:p w:rsidR="00993A3A" w:rsidRPr="000F430A" w:rsidRDefault="00993A3A" w:rsidP="000F430A">
      <w:pPr>
        <w:ind w:leftChars="250" w:left="60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w:t>
      </w:r>
      <w:r w:rsidRPr="000F430A">
        <w:rPr>
          <w:rFonts w:ascii="Times New Roman" w:hAnsi="Times New Roman" w:cs="Times New Roman" w:hint="eastAsia"/>
          <w:sz w:val="22"/>
          <w:szCs w:val="20"/>
          <w:bdr w:val="single" w:sz="4" w:space="0" w:color="auto"/>
          <w:shd w:val="pct15" w:color="auto" w:fill="FFFFFF"/>
        </w:rPr>
        <w:t>2</w:t>
      </w:r>
      <w:r w:rsidRPr="000F430A">
        <w:rPr>
          <w:rFonts w:ascii="Times New Roman" w:hAnsi="Times New Roman" w:cs="Times New Roman" w:hint="eastAsia"/>
          <w:sz w:val="22"/>
          <w:szCs w:val="20"/>
          <w:bdr w:val="single" w:sz="4" w:space="0" w:color="auto"/>
          <w:shd w:val="pct15" w:color="auto" w:fill="FFFFFF"/>
        </w:rPr>
        <w:t>）辨義</w:t>
      </w:r>
    </w:p>
    <w:p w:rsidR="00E554CD" w:rsidRPr="000F430A" w:rsidRDefault="00E554CD" w:rsidP="00993A3A">
      <w:pPr>
        <w:ind w:leftChars="250" w:left="60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身口意的三業（行）活動，必然熏成種子在阿賴耶（識）</w:t>
      </w:r>
      <w:r w:rsidR="006E5D25" w:rsidRPr="000F430A">
        <w:rPr>
          <w:rFonts w:ascii="Times New Roman" w:hAnsi="Times New Roman" w:cs="Times New Roman"/>
          <w:szCs w:val="24"/>
        </w:rPr>
        <w:t>；</w:t>
      </w:r>
      <w:r w:rsidRPr="000F430A">
        <w:rPr>
          <w:rFonts w:ascii="Times New Roman" w:hAnsi="Times New Roman" w:cs="Times New Roman"/>
          <w:szCs w:val="24"/>
        </w:rPr>
        <w:t>這業種，再由取力的熏發，才為能感三有果報的有。有『</w:t>
      </w:r>
      <w:r w:rsidRPr="000F430A">
        <w:rPr>
          <w:rFonts w:ascii="Times New Roman" w:eastAsia="標楷體" w:hAnsi="Times New Roman" w:cs="Times New Roman"/>
          <w:szCs w:val="24"/>
        </w:rPr>
        <w:t>行緣識，取緣有</w:t>
      </w:r>
      <w:r w:rsidRPr="000F430A">
        <w:rPr>
          <w:rFonts w:ascii="Times New Roman" w:hAnsi="Times New Roman" w:cs="Times New Roman"/>
          <w:szCs w:val="24"/>
        </w:rPr>
        <w:t>』的事實，賴耶中必有引發差別存在。</w:t>
      </w:r>
    </w:p>
    <w:p w:rsidR="00C624C3" w:rsidRPr="000F430A" w:rsidRDefault="00C624C3" w:rsidP="000F430A">
      <w:pPr>
        <w:ind w:leftChars="100" w:left="240"/>
        <w:jc w:val="both"/>
        <w:outlineLvl w:val="2"/>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rPr>
        <w:t>三</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rPr>
        <w:t>異熟差別</w:t>
      </w:r>
    </w:p>
    <w:p w:rsidR="006E4D3D" w:rsidRPr="000F430A" w:rsidRDefault="00C624C3" w:rsidP="008B0AD2">
      <w:pPr>
        <w:ind w:leftChars="150" w:left="36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（一）引論文</w:t>
      </w:r>
    </w:p>
    <w:p w:rsidR="00E554CD" w:rsidRPr="000F430A" w:rsidRDefault="00E554CD" w:rsidP="008B0AD2">
      <w:pPr>
        <w:ind w:leftChars="150" w:left="360"/>
        <w:jc w:val="both"/>
        <w:outlineLvl w:val="3"/>
        <w:rPr>
          <w:rFonts w:ascii="Times New Roman" w:hAnsi="Times New Roman" w:cs="Times New Roman"/>
          <w:sz w:val="22"/>
          <w:bdr w:val="single" w:sz="4" w:space="0" w:color="auto"/>
          <w:shd w:val="pct15" w:color="auto" w:fill="FFFFFF"/>
        </w:rPr>
      </w:pPr>
      <w:r w:rsidRPr="000F430A">
        <w:rPr>
          <w:rFonts w:ascii="Times New Roman" w:eastAsia="標楷體" w:hAnsi="Times New Roman" w:cs="Times New Roman"/>
          <w:szCs w:val="24"/>
        </w:rPr>
        <w:t>此中異熟差別者，謂行</w:t>
      </w:r>
      <w:r w:rsidR="006E5D25" w:rsidRPr="000F430A">
        <w:rPr>
          <w:rFonts w:ascii="Times New Roman" w:eastAsia="標楷體" w:hAnsi="Times New Roman" w:cs="Times New Roman"/>
          <w:szCs w:val="24"/>
        </w:rPr>
        <w:t>、</w:t>
      </w:r>
      <w:r w:rsidRPr="000F430A">
        <w:rPr>
          <w:rFonts w:ascii="Times New Roman" w:eastAsia="標楷體" w:hAnsi="Times New Roman" w:cs="Times New Roman"/>
          <w:szCs w:val="24"/>
        </w:rPr>
        <w:t>有為緣，於諸趣中異熟差別。此若無者，則無種子，後有諸法生應不成。</w:t>
      </w:r>
      <w:r w:rsidR="00E94488" w:rsidRPr="000F430A">
        <w:rPr>
          <w:rStyle w:val="aa"/>
          <w:rFonts w:ascii="Times New Roman" w:eastAsia="標楷體" w:hAnsi="Times New Roman" w:cs="Times New Roman"/>
          <w:szCs w:val="24"/>
        </w:rPr>
        <w:footnoteReference w:id="76"/>
      </w:r>
    </w:p>
    <w:p w:rsidR="00C624C3" w:rsidRPr="000F430A" w:rsidRDefault="00C624C3" w:rsidP="000F430A">
      <w:pPr>
        <w:ind w:leftChars="150" w:left="360"/>
        <w:jc w:val="both"/>
        <w:outlineLvl w:val="3"/>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（二）釋論義</w:t>
      </w:r>
    </w:p>
    <w:p w:rsidR="006E4D3D" w:rsidRPr="000F430A" w:rsidRDefault="009D08E6" w:rsidP="008B0AD2">
      <w:pPr>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1</w:t>
      </w:r>
      <w:r w:rsidRPr="000F430A">
        <w:rPr>
          <w:rFonts w:ascii="Times New Roman" w:hAnsi="Times New Roman" w:cs="Times New Roman"/>
          <w:sz w:val="22"/>
          <w:szCs w:val="20"/>
          <w:bdr w:val="single" w:sz="4" w:space="0" w:color="auto"/>
          <w:shd w:val="pct15" w:color="auto" w:fill="FFFFFF"/>
        </w:rPr>
        <w:t>、</w:t>
      </w:r>
      <w:r w:rsidR="00993A3A" w:rsidRPr="000F430A">
        <w:rPr>
          <w:rFonts w:ascii="Times New Roman" w:hAnsi="Times New Roman" w:cs="Times New Roman" w:hint="eastAsia"/>
          <w:sz w:val="22"/>
          <w:szCs w:val="20"/>
          <w:bdr w:val="single" w:sz="4" w:space="0" w:color="auto"/>
          <w:shd w:val="pct15" w:color="auto" w:fill="FFFFFF"/>
        </w:rPr>
        <w:t>解文</w:t>
      </w:r>
    </w:p>
    <w:p w:rsidR="00993A3A" w:rsidRPr="000F430A" w:rsidRDefault="00993A3A" w:rsidP="00D73268">
      <w:pPr>
        <w:ind w:leftChars="250" w:left="600"/>
        <w:jc w:val="both"/>
        <w:outlineLvl w:val="5"/>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1</w:t>
      </w:r>
      <w:r w:rsidRPr="000F430A">
        <w:rPr>
          <w:rFonts w:ascii="Times New Roman" w:hAnsi="Times New Roman" w:cs="Times New Roman" w:hint="eastAsia"/>
          <w:sz w:val="22"/>
          <w:szCs w:val="20"/>
          <w:bdr w:val="single" w:sz="4" w:space="0" w:color="auto"/>
          <w:shd w:val="pct15" w:color="auto" w:fill="FFFFFF"/>
        </w:rPr>
        <w:t>）正明「立法」</w:t>
      </w:r>
    </w:p>
    <w:p w:rsidR="00993A3A" w:rsidRPr="000F430A" w:rsidRDefault="00993A3A" w:rsidP="00D73268">
      <w:pPr>
        <w:ind w:leftChars="250" w:left="600"/>
        <w:jc w:val="both"/>
        <w:outlineLvl w:val="5"/>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由「</w:t>
      </w:r>
      <w:r w:rsidRPr="000F430A">
        <w:rPr>
          <w:rFonts w:ascii="Times New Roman" w:eastAsia="標楷體" w:hAnsi="Times New Roman" w:cs="Times New Roman"/>
          <w:szCs w:val="24"/>
        </w:rPr>
        <w:t>行、有為緣</w:t>
      </w:r>
      <w:r w:rsidRPr="000F430A">
        <w:rPr>
          <w:rFonts w:ascii="Times New Roman" w:hAnsi="Times New Roman" w:cs="Times New Roman"/>
          <w:szCs w:val="24"/>
        </w:rPr>
        <w:t>」的力量，有情「</w:t>
      </w:r>
      <w:r w:rsidRPr="000F430A">
        <w:rPr>
          <w:rFonts w:ascii="Times New Roman" w:eastAsia="標楷體" w:hAnsi="Times New Roman" w:cs="Times New Roman"/>
          <w:szCs w:val="24"/>
        </w:rPr>
        <w:t>於諸趣中</w:t>
      </w:r>
      <w:r w:rsidRPr="000F430A">
        <w:rPr>
          <w:rFonts w:ascii="Times New Roman" w:hAnsi="Times New Roman" w:cs="Times New Roman"/>
          <w:szCs w:val="24"/>
        </w:rPr>
        <w:t>」招感「</w:t>
      </w:r>
      <w:r w:rsidRPr="000F430A">
        <w:rPr>
          <w:rFonts w:ascii="Times New Roman" w:eastAsia="標楷體" w:hAnsi="Times New Roman" w:cs="Times New Roman"/>
          <w:szCs w:val="24"/>
        </w:rPr>
        <w:t>異熟</w:t>
      </w:r>
      <w:r w:rsidRPr="000F430A">
        <w:rPr>
          <w:rFonts w:ascii="Times New Roman" w:hAnsi="Times New Roman" w:cs="Times New Roman"/>
          <w:szCs w:val="24"/>
        </w:rPr>
        <w:t>」果的「</w:t>
      </w:r>
      <w:r w:rsidRPr="000F430A">
        <w:rPr>
          <w:rFonts w:ascii="Times New Roman" w:eastAsia="標楷體" w:hAnsi="Times New Roman" w:cs="Times New Roman"/>
          <w:szCs w:val="24"/>
        </w:rPr>
        <w:t>差別</w:t>
      </w:r>
      <w:r w:rsidRPr="000F430A">
        <w:rPr>
          <w:rFonts w:ascii="Times New Roman" w:hAnsi="Times New Roman" w:cs="Times New Roman"/>
          <w:szCs w:val="24"/>
        </w:rPr>
        <w:t>」，這能感異熟差別的種子，就叫異熟差別。這也是推果知因。</w:t>
      </w:r>
    </w:p>
    <w:p w:rsidR="00993A3A" w:rsidRPr="000F430A" w:rsidRDefault="00993A3A" w:rsidP="005B03AE">
      <w:pPr>
        <w:spacing w:beforeLines="30"/>
        <w:ind w:leftChars="250" w:left="600"/>
        <w:jc w:val="both"/>
        <w:outlineLvl w:val="5"/>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lastRenderedPageBreak/>
        <w:t>（</w:t>
      </w:r>
      <w:r w:rsidRPr="000F430A">
        <w:rPr>
          <w:rFonts w:ascii="Times New Roman" w:hAnsi="Times New Roman" w:cs="Times New Roman" w:hint="eastAsia"/>
          <w:sz w:val="22"/>
          <w:szCs w:val="20"/>
          <w:bdr w:val="single" w:sz="4" w:space="0" w:color="auto"/>
          <w:shd w:val="pct15" w:color="auto" w:fill="FFFFFF"/>
        </w:rPr>
        <w:t>2</w:t>
      </w:r>
      <w:r w:rsidRPr="000F430A">
        <w:rPr>
          <w:rFonts w:ascii="Times New Roman" w:hAnsi="Times New Roman" w:cs="Times New Roman" w:hint="eastAsia"/>
          <w:sz w:val="22"/>
          <w:szCs w:val="20"/>
          <w:bdr w:val="single" w:sz="4" w:space="0" w:color="auto"/>
          <w:shd w:val="pct15" w:color="auto" w:fill="FFFFFF"/>
        </w:rPr>
        <w:t>）反顯「立因」</w:t>
      </w:r>
    </w:p>
    <w:p w:rsidR="00E554CD" w:rsidRPr="000F430A" w:rsidRDefault="00E554CD" w:rsidP="00D73268">
      <w:pPr>
        <w:ind w:leftChars="250" w:left="600"/>
        <w:jc w:val="both"/>
        <w:outlineLvl w:val="5"/>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假使這緣起的阿賴耶識，沒有異熟差別的功能，那因行</w:t>
      </w:r>
      <w:r w:rsidR="006E5D25" w:rsidRPr="000F430A">
        <w:rPr>
          <w:rFonts w:ascii="Times New Roman" w:hAnsi="Times New Roman" w:cs="Times New Roman"/>
          <w:szCs w:val="24"/>
        </w:rPr>
        <w:t>、</w:t>
      </w:r>
      <w:r w:rsidRPr="000F430A">
        <w:rPr>
          <w:rFonts w:ascii="Times New Roman" w:hAnsi="Times New Roman" w:cs="Times New Roman"/>
          <w:szCs w:val="24"/>
        </w:rPr>
        <w:t>有為緣而感得</w:t>
      </w:r>
      <w:r w:rsidR="006E5D25" w:rsidRPr="000F430A">
        <w:rPr>
          <w:rFonts w:ascii="Times New Roman" w:hAnsi="Times New Roman" w:cs="Times New Roman"/>
          <w:szCs w:val="24"/>
        </w:rPr>
        <w:t>「</w:t>
      </w:r>
      <w:r w:rsidRPr="000F430A">
        <w:rPr>
          <w:rFonts w:ascii="Times New Roman" w:eastAsia="標楷體" w:hAnsi="Times New Roman" w:cs="Times New Roman"/>
          <w:szCs w:val="24"/>
        </w:rPr>
        <w:t>後有諸法生</w:t>
      </w:r>
      <w:r w:rsidR="006E5D25" w:rsidRPr="000F430A">
        <w:rPr>
          <w:rFonts w:ascii="Times New Roman" w:hAnsi="Times New Roman" w:cs="Times New Roman"/>
          <w:szCs w:val="24"/>
        </w:rPr>
        <w:t>」</w:t>
      </w:r>
      <w:r w:rsidRPr="000F430A">
        <w:rPr>
          <w:rFonts w:ascii="Times New Roman" w:hAnsi="Times New Roman" w:cs="Times New Roman"/>
          <w:szCs w:val="24"/>
        </w:rPr>
        <w:t>起的事實，也就「</w:t>
      </w:r>
      <w:r w:rsidRPr="000F430A">
        <w:rPr>
          <w:rFonts w:ascii="Times New Roman" w:eastAsia="標楷體" w:hAnsi="Times New Roman" w:cs="Times New Roman"/>
          <w:szCs w:val="24"/>
        </w:rPr>
        <w:t>應不成</w:t>
      </w:r>
      <w:r w:rsidRPr="000F430A">
        <w:rPr>
          <w:rFonts w:ascii="Times New Roman" w:hAnsi="Times New Roman" w:cs="Times New Roman"/>
          <w:szCs w:val="24"/>
        </w:rPr>
        <w:t>」立。</w:t>
      </w:r>
    </w:p>
    <w:p w:rsidR="006E4D3D" w:rsidRPr="000F430A" w:rsidRDefault="009D08E6" w:rsidP="005B03AE">
      <w:pPr>
        <w:spacing w:beforeLines="30"/>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2</w:t>
      </w:r>
      <w:r w:rsidRPr="000F430A">
        <w:rPr>
          <w:rFonts w:ascii="Times New Roman" w:hAnsi="Times New Roman" w:cs="Times New Roman"/>
          <w:sz w:val="22"/>
          <w:szCs w:val="20"/>
          <w:bdr w:val="single" w:sz="4" w:space="0" w:color="auto"/>
          <w:shd w:val="pct15" w:color="auto" w:fill="FFFFFF"/>
        </w:rPr>
        <w:t>、辨</w:t>
      </w:r>
      <w:r w:rsidR="00993A3A" w:rsidRPr="000F430A">
        <w:rPr>
          <w:rFonts w:ascii="Times New Roman" w:hAnsi="Times New Roman" w:cs="Times New Roman"/>
          <w:sz w:val="22"/>
          <w:szCs w:val="20"/>
          <w:bdr w:val="single" w:sz="4" w:space="0" w:color="auto"/>
          <w:shd w:val="pct15" w:color="auto" w:fill="FFFFFF"/>
        </w:rPr>
        <w:t>異</w:t>
      </w:r>
    </w:p>
    <w:p w:rsidR="006E4D3D" w:rsidRPr="000F430A" w:rsidRDefault="00E554CD" w:rsidP="008B0AD2">
      <w:pPr>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引發差別與異熟差別，有什麼不同？</w:t>
      </w:r>
    </w:p>
    <w:p w:rsidR="006E4D3D" w:rsidRPr="000F430A" w:rsidRDefault="00E554CD" w:rsidP="005B03AE">
      <w:pPr>
        <w:spacing w:beforeLines="30"/>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異熟差別指能生異熟的種子，不是異熟果體，主要在說明有業種才有異熟果。</w:t>
      </w:r>
    </w:p>
    <w:p w:rsidR="006E4D3D" w:rsidRPr="000F430A" w:rsidRDefault="00E554CD" w:rsidP="005B03AE">
      <w:pPr>
        <w:spacing w:beforeLines="30"/>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引發差別，在說明應有新熏的業種。</w:t>
      </w:r>
    </w:p>
    <w:p w:rsidR="00E554CD" w:rsidRPr="000F430A" w:rsidRDefault="00D0731C" w:rsidP="005B03AE">
      <w:pPr>
        <w:spacing w:beforeLines="30"/>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 w:val="22"/>
          <w:szCs w:val="20"/>
          <w:shd w:val="pct15" w:color="auto" w:fill="FFFFFF"/>
        </w:rPr>
        <w:t>（</w:t>
      </w:r>
      <w:r w:rsidRPr="000F430A">
        <w:rPr>
          <w:rFonts w:ascii="Times New Roman" w:hAnsi="Times New Roman" w:cs="Times New Roman"/>
          <w:sz w:val="22"/>
          <w:szCs w:val="20"/>
          <w:shd w:val="pct15" w:color="auto" w:fill="FFFFFF"/>
        </w:rPr>
        <w:t>p.164</w:t>
      </w:r>
      <w:r w:rsidRPr="000F430A">
        <w:rPr>
          <w:rFonts w:ascii="Times New Roman" w:hAnsi="Times New Roman" w:cs="Times New Roman"/>
          <w:sz w:val="22"/>
          <w:szCs w:val="20"/>
          <w:shd w:val="pct15" w:color="auto" w:fill="FFFFFF"/>
        </w:rPr>
        <w:t>）</w:t>
      </w:r>
      <w:r w:rsidR="00E554CD" w:rsidRPr="000F430A">
        <w:rPr>
          <w:rFonts w:ascii="Times New Roman" w:hAnsi="Times New Roman" w:cs="Times New Roman"/>
          <w:szCs w:val="24"/>
        </w:rPr>
        <w:t>引發就受熏說，異熟就能得果說。</w:t>
      </w:r>
    </w:p>
    <w:p w:rsidR="00C624C3" w:rsidRPr="000F430A" w:rsidRDefault="00C624C3" w:rsidP="005B03AE">
      <w:pPr>
        <w:spacing w:beforeLines="30"/>
        <w:ind w:leftChars="100" w:left="24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rPr>
        <w:t>四</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rPr>
        <w:t>緣相差別</w:t>
      </w:r>
    </w:p>
    <w:p w:rsidR="006E4D3D" w:rsidRPr="000F430A" w:rsidRDefault="00C624C3" w:rsidP="008B0AD2">
      <w:pPr>
        <w:ind w:leftChars="150" w:left="360"/>
        <w:jc w:val="both"/>
        <w:outlineLvl w:val="3"/>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（一）引論文</w:t>
      </w:r>
    </w:p>
    <w:p w:rsidR="00E554CD" w:rsidRPr="000F430A" w:rsidRDefault="00E554CD" w:rsidP="008B0AD2">
      <w:pPr>
        <w:ind w:leftChars="150" w:left="360"/>
        <w:jc w:val="both"/>
        <w:outlineLvl w:val="3"/>
        <w:rPr>
          <w:rFonts w:ascii="Times New Roman" w:hAnsi="Times New Roman" w:cs="Times New Roman"/>
          <w:sz w:val="22"/>
          <w:bdr w:val="single" w:sz="4" w:space="0" w:color="auto"/>
          <w:shd w:val="pct15" w:color="auto" w:fill="FFFFFF"/>
        </w:rPr>
      </w:pPr>
      <w:r w:rsidRPr="000F430A">
        <w:rPr>
          <w:rFonts w:ascii="Times New Roman" w:eastAsia="標楷體" w:hAnsi="Times New Roman" w:cs="Times New Roman"/>
          <w:szCs w:val="24"/>
        </w:rPr>
        <w:t>此中緣相差別者，謂即意中我執緣相。此若無者，染污意中我執所緣，應不得成。</w:t>
      </w:r>
      <w:r w:rsidR="00E94488" w:rsidRPr="000F430A">
        <w:rPr>
          <w:rStyle w:val="aa"/>
          <w:rFonts w:ascii="Times New Roman" w:eastAsia="標楷體" w:hAnsi="Times New Roman" w:cs="Times New Roman"/>
          <w:szCs w:val="24"/>
        </w:rPr>
        <w:footnoteReference w:id="77"/>
      </w:r>
    </w:p>
    <w:p w:rsidR="00C624C3" w:rsidRPr="000F430A" w:rsidRDefault="00C624C3" w:rsidP="005B03AE">
      <w:pPr>
        <w:spacing w:beforeLines="30"/>
        <w:ind w:leftChars="150" w:left="360"/>
        <w:jc w:val="both"/>
        <w:outlineLvl w:val="3"/>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（二）釋論義</w:t>
      </w:r>
    </w:p>
    <w:p w:rsidR="006E4D3D" w:rsidRPr="000F430A" w:rsidRDefault="009D08E6" w:rsidP="008B0AD2">
      <w:pPr>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1</w:t>
      </w:r>
      <w:r w:rsidRPr="000F430A">
        <w:rPr>
          <w:rFonts w:ascii="Times New Roman" w:hAnsi="Times New Roman" w:cs="Times New Roman"/>
          <w:sz w:val="22"/>
          <w:szCs w:val="20"/>
          <w:bdr w:val="single" w:sz="4" w:space="0" w:color="auto"/>
          <w:shd w:val="pct15" w:color="auto" w:fill="FFFFFF"/>
        </w:rPr>
        <w:t>、</w:t>
      </w:r>
      <w:r w:rsidR="00B6083F" w:rsidRPr="000F430A">
        <w:rPr>
          <w:rFonts w:ascii="Times New Roman" w:hAnsi="Times New Roman" w:cs="Times New Roman" w:hint="eastAsia"/>
          <w:sz w:val="22"/>
          <w:szCs w:val="20"/>
          <w:bdr w:val="single" w:sz="4" w:space="0" w:color="auto"/>
          <w:shd w:val="pct15" w:color="auto" w:fill="FFFFFF"/>
        </w:rPr>
        <w:t>解文</w:t>
      </w:r>
    </w:p>
    <w:p w:rsidR="00B6083F" w:rsidRPr="000F430A" w:rsidRDefault="00B6083F" w:rsidP="00B6083F">
      <w:pPr>
        <w:ind w:leftChars="250" w:left="60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w:t>
      </w:r>
      <w:r w:rsidRPr="000F430A">
        <w:rPr>
          <w:rFonts w:ascii="Times New Roman" w:hAnsi="Times New Roman" w:cs="Times New Roman" w:hint="eastAsia"/>
          <w:sz w:val="22"/>
          <w:szCs w:val="20"/>
          <w:bdr w:val="single" w:sz="4" w:space="0" w:color="auto"/>
          <w:shd w:val="pct15" w:color="auto" w:fill="FFFFFF"/>
        </w:rPr>
        <w:t>1</w:t>
      </w:r>
      <w:r w:rsidRPr="000F430A">
        <w:rPr>
          <w:rFonts w:ascii="Times New Roman" w:hAnsi="Times New Roman" w:cs="Times New Roman" w:hint="eastAsia"/>
          <w:sz w:val="22"/>
          <w:szCs w:val="20"/>
          <w:bdr w:val="single" w:sz="4" w:space="0" w:color="auto"/>
          <w:shd w:val="pct15" w:color="auto" w:fill="FFFFFF"/>
        </w:rPr>
        <w:t>）正明「立法」</w:t>
      </w:r>
    </w:p>
    <w:p w:rsidR="009D08E6" w:rsidRPr="000F430A" w:rsidRDefault="00E554CD" w:rsidP="00B6083F">
      <w:pPr>
        <w:ind w:leftChars="250" w:left="60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緣是所緣，相有為境及為因的意義。這「</w:t>
      </w:r>
      <w:r w:rsidRPr="000F430A">
        <w:rPr>
          <w:rFonts w:ascii="Times New Roman" w:eastAsia="標楷體" w:hAnsi="Times New Roman" w:cs="Times New Roman"/>
          <w:szCs w:val="24"/>
        </w:rPr>
        <w:t>緣相差別</w:t>
      </w:r>
      <w:r w:rsidRPr="000F430A">
        <w:rPr>
          <w:rFonts w:ascii="Times New Roman" w:hAnsi="Times New Roman" w:cs="Times New Roman"/>
          <w:szCs w:val="24"/>
        </w:rPr>
        <w:t>」，就是染污「</w:t>
      </w:r>
      <w:r w:rsidRPr="000F430A">
        <w:rPr>
          <w:rFonts w:ascii="Times New Roman" w:eastAsia="標楷體" w:hAnsi="Times New Roman" w:cs="Times New Roman"/>
          <w:szCs w:val="24"/>
        </w:rPr>
        <w:t>意中我執</w:t>
      </w:r>
      <w:r w:rsidR="006E5D25" w:rsidRPr="000F430A">
        <w:rPr>
          <w:rFonts w:ascii="Times New Roman" w:hAnsi="Times New Roman" w:cs="Times New Roman"/>
          <w:szCs w:val="24"/>
        </w:rPr>
        <w:t>」</w:t>
      </w:r>
      <w:r w:rsidRPr="000F430A">
        <w:rPr>
          <w:rFonts w:ascii="Times New Roman" w:hAnsi="Times New Roman" w:cs="Times New Roman"/>
          <w:szCs w:val="24"/>
        </w:rPr>
        <w:t>的所「</w:t>
      </w:r>
      <w:r w:rsidRPr="000F430A">
        <w:rPr>
          <w:rFonts w:ascii="Times New Roman" w:eastAsia="標楷體" w:hAnsi="Times New Roman" w:cs="Times New Roman"/>
          <w:szCs w:val="24"/>
        </w:rPr>
        <w:t>緣相</w:t>
      </w:r>
      <w:r w:rsidRPr="000F430A">
        <w:rPr>
          <w:rFonts w:ascii="Times New Roman" w:hAnsi="Times New Roman" w:cs="Times New Roman"/>
          <w:szCs w:val="24"/>
        </w:rPr>
        <w:t>」。</w:t>
      </w:r>
      <w:r w:rsidR="00B6083F" w:rsidRPr="000F430A">
        <w:rPr>
          <w:rFonts w:ascii="Times New Roman" w:hAnsi="Times New Roman" w:cs="Times New Roman"/>
          <w:szCs w:val="24"/>
        </w:rPr>
        <w:t>染意有內緣執我的作用，所以推論到本識有為所緣相的差別。</w:t>
      </w:r>
    </w:p>
    <w:p w:rsidR="006E4D3D" w:rsidRPr="000F430A" w:rsidRDefault="00B6083F" w:rsidP="005B03AE">
      <w:pPr>
        <w:spacing w:beforeLines="30"/>
        <w:ind w:leftChars="250" w:left="60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2</w:t>
      </w:r>
      <w:r w:rsidRPr="000F430A">
        <w:rPr>
          <w:rFonts w:ascii="Times New Roman" w:hAnsi="Times New Roman" w:cs="Times New Roman" w:hint="eastAsia"/>
          <w:sz w:val="22"/>
          <w:szCs w:val="20"/>
          <w:bdr w:val="single" w:sz="4" w:space="0" w:color="auto"/>
          <w:shd w:val="pct15" w:color="auto" w:fill="FFFFFF"/>
        </w:rPr>
        <w:t>）反顯「立因」</w:t>
      </w:r>
    </w:p>
    <w:p w:rsidR="00B6083F" w:rsidRPr="000F430A" w:rsidRDefault="00E554CD" w:rsidP="00B6083F">
      <w:pPr>
        <w:ind w:leftChars="250" w:left="600"/>
        <w:jc w:val="both"/>
        <w:outlineLvl w:val="4"/>
        <w:rPr>
          <w:rFonts w:ascii="Times New Roman" w:hAnsi="Times New Roman" w:cs="Times New Roman"/>
          <w:szCs w:val="24"/>
        </w:rPr>
      </w:pPr>
      <w:r w:rsidRPr="000F430A">
        <w:rPr>
          <w:rFonts w:ascii="Times New Roman" w:hAnsi="Times New Roman" w:cs="Times New Roman"/>
          <w:szCs w:val="24"/>
        </w:rPr>
        <w:t>「</w:t>
      </w:r>
      <w:r w:rsidRPr="000F430A">
        <w:rPr>
          <w:rFonts w:ascii="Times New Roman" w:eastAsia="標楷體" w:hAnsi="Times New Roman" w:cs="Times New Roman"/>
          <w:szCs w:val="24"/>
        </w:rPr>
        <w:t>若無</w:t>
      </w:r>
      <w:r w:rsidRPr="000F430A">
        <w:rPr>
          <w:rFonts w:ascii="Times New Roman" w:hAnsi="Times New Roman" w:cs="Times New Roman"/>
          <w:szCs w:val="24"/>
        </w:rPr>
        <w:t>」緣相差別，「</w:t>
      </w:r>
      <w:r w:rsidRPr="000F430A">
        <w:rPr>
          <w:rFonts w:ascii="Times New Roman" w:eastAsia="標楷體" w:hAnsi="Times New Roman" w:cs="Times New Roman"/>
          <w:szCs w:val="24"/>
        </w:rPr>
        <w:t>染污意中</w:t>
      </w:r>
      <w:r w:rsidRPr="000F430A">
        <w:rPr>
          <w:rFonts w:ascii="Times New Roman" w:hAnsi="Times New Roman" w:cs="Times New Roman"/>
          <w:szCs w:val="24"/>
        </w:rPr>
        <w:t>」的「</w:t>
      </w:r>
      <w:r w:rsidRPr="000F430A">
        <w:rPr>
          <w:rFonts w:ascii="Times New Roman" w:eastAsia="標楷體" w:hAnsi="Times New Roman" w:cs="Times New Roman"/>
          <w:szCs w:val="24"/>
        </w:rPr>
        <w:t>我執所緣，應不得成</w:t>
      </w:r>
      <w:r w:rsidRPr="000F430A">
        <w:rPr>
          <w:rFonts w:ascii="Times New Roman" w:hAnsi="Times New Roman" w:cs="Times New Roman"/>
          <w:szCs w:val="24"/>
        </w:rPr>
        <w:t>」。一切種子賴耶識融合一味，相續如流，似乎有恆在不變的相狀，所以染意緣之而執我。</w:t>
      </w:r>
    </w:p>
    <w:p w:rsidR="00B6083F" w:rsidRPr="000F430A" w:rsidRDefault="00B6083F" w:rsidP="005B03AE">
      <w:pPr>
        <w:spacing w:beforeLines="30"/>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2</w:t>
      </w:r>
      <w:r w:rsidRPr="000F430A">
        <w:rPr>
          <w:rFonts w:ascii="Times New Roman" w:hAnsi="Times New Roman" w:cs="Times New Roman"/>
          <w:sz w:val="22"/>
          <w:szCs w:val="20"/>
          <w:bdr w:val="single" w:sz="4" w:space="0" w:color="auto"/>
          <w:shd w:val="pct15" w:color="auto" w:fill="FFFFFF"/>
        </w:rPr>
        <w:t>、</w:t>
      </w:r>
      <w:r w:rsidRPr="000F430A">
        <w:rPr>
          <w:rFonts w:ascii="Times New Roman" w:hAnsi="Times New Roman" w:cs="Times New Roman" w:hint="eastAsia"/>
          <w:sz w:val="22"/>
          <w:szCs w:val="20"/>
          <w:bdr w:val="single" w:sz="4" w:space="0" w:color="auto"/>
          <w:shd w:val="pct15" w:color="auto" w:fill="FFFFFF"/>
        </w:rPr>
        <w:t>辨義</w:t>
      </w:r>
    </w:p>
    <w:p w:rsidR="00E554CD" w:rsidRPr="000F430A" w:rsidRDefault="00E554CD" w:rsidP="00B6083F">
      <w:pPr>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《成唯識論》說染意唯緣賴耶見分，</w:t>
      </w:r>
      <w:r w:rsidR="001F1C95" w:rsidRPr="000F430A">
        <w:rPr>
          <w:rStyle w:val="aa"/>
          <w:rFonts w:ascii="Times New Roman" w:hAnsi="Times New Roman" w:cs="Times New Roman"/>
          <w:szCs w:val="24"/>
        </w:rPr>
        <w:footnoteReference w:id="78"/>
      </w:r>
      <w:r w:rsidRPr="000F430A">
        <w:rPr>
          <w:rFonts w:ascii="Times New Roman" w:hAnsi="Times New Roman" w:cs="Times New Roman"/>
          <w:szCs w:val="24"/>
        </w:rPr>
        <w:t>其實不然，它是緣一切種識的瀑流。這裡所講的賴耶差別，都是就種子識說的，這緣相差別，自也不能例外。還有更明白的根據，到</w:t>
      </w:r>
      <w:r w:rsidR="000F430A" w:rsidRPr="000F430A">
        <w:rPr>
          <w:rFonts w:ascii="Times New Roman" w:hAnsi="Times New Roman" w:cs="Times New Roman" w:hint="eastAsia"/>
          <w:szCs w:val="24"/>
        </w:rPr>
        <w:t>〈</w:t>
      </w:r>
      <w:r w:rsidRPr="000F430A">
        <w:rPr>
          <w:rFonts w:asciiTheme="minorEastAsia" w:hAnsiTheme="minorEastAsia" w:cs="Times New Roman"/>
          <w:szCs w:val="24"/>
        </w:rPr>
        <w:t>入所知相</w:t>
      </w:r>
      <w:r w:rsidR="000F430A" w:rsidRPr="000F430A">
        <w:rPr>
          <w:rFonts w:ascii="Times New Roman" w:hAnsi="Times New Roman" w:cs="Times New Roman" w:hint="eastAsia"/>
          <w:szCs w:val="24"/>
        </w:rPr>
        <w:t>〉</w:t>
      </w:r>
      <w:r w:rsidRPr="000F430A">
        <w:rPr>
          <w:rFonts w:ascii="Times New Roman" w:hAnsi="Times New Roman" w:cs="Times New Roman"/>
          <w:szCs w:val="24"/>
        </w:rPr>
        <w:t>中再說。</w:t>
      </w:r>
      <w:r w:rsidR="00B6083F" w:rsidRPr="000F430A">
        <w:rPr>
          <w:rStyle w:val="aa"/>
          <w:rFonts w:ascii="Times New Roman" w:hAnsi="Times New Roman" w:cs="Times New Roman"/>
          <w:szCs w:val="24"/>
        </w:rPr>
        <w:footnoteReference w:id="79"/>
      </w:r>
    </w:p>
    <w:p w:rsidR="00C624C3" w:rsidRPr="000F430A" w:rsidRDefault="00C624C3" w:rsidP="005B03AE">
      <w:pPr>
        <w:spacing w:beforeLines="30"/>
        <w:ind w:leftChars="100" w:left="240"/>
        <w:jc w:val="both"/>
        <w:outlineLvl w:val="2"/>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rPr>
        <w:t>五</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rPr>
        <w:t>相貌差別</w:t>
      </w:r>
    </w:p>
    <w:p w:rsidR="00C624C3" w:rsidRPr="000F430A" w:rsidRDefault="00C624C3" w:rsidP="008B0AD2">
      <w:pPr>
        <w:ind w:leftChars="150" w:left="360"/>
        <w:jc w:val="both"/>
        <w:outlineLvl w:val="3"/>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rPr>
        <w:t>（一）總標</w:t>
      </w:r>
    </w:p>
    <w:p w:rsidR="006E4D3D" w:rsidRPr="000F430A" w:rsidRDefault="00C624C3" w:rsidP="008B0AD2">
      <w:pPr>
        <w:ind w:leftChars="200" w:left="480"/>
        <w:jc w:val="both"/>
        <w:outlineLvl w:val="4"/>
        <w:rPr>
          <w:rFonts w:ascii="Times New Roman" w:hAnsi="Times New Roman" w:cs="Times New Roman"/>
          <w:szCs w:val="24"/>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1</w:t>
      </w:r>
      <w:r w:rsidRPr="000F430A">
        <w:rPr>
          <w:rFonts w:ascii="Times New Roman" w:hAnsi="Times New Roman" w:cs="Times New Roman"/>
          <w:sz w:val="22"/>
          <w:bdr w:val="single" w:sz="4" w:space="0" w:color="auto"/>
          <w:shd w:val="pct15" w:color="auto" w:fill="FFFFFF"/>
        </w:rPr>
        <w:t>、引論文</w:t>
      </w:r>
    </w:p>
    <w:p w:rsidR="00E554CD" w:rsidRPr="000F430A" w:rsidRDefault="00E554CD" w:rsidP="008B0AD2">
      <w:pPr>
        <w:ind w:leftChars="200" w:left="480"/>
        <w:jc w:val="both"/>
        <w:outlineLvl w:val="4"/>
        <w:rPr>
          <w:rFonts w:ascii="Times New Roman" w:hAnsi="Times New Roman" w:cs="Times New Roman"/>
          <w:szCs w:val="24"/>
          <w:bdr w:val="single" w:sz="4" w:space="0" w:color="auto"/>
          <w:shd w:val="pct15" w:color="auto" w:fill="FFFFFF"/>
        </w:rPr>
      </w:pPr>
      <w:r w:rsidRPr="000F430A">
        <w:rPr>
          <w:rFonts w:ascii="Times New Roman" w:eastAsia="標楷體" w:hAnsi="Times New Roman" w:cs="Times New Roman"/>
          <w:szCs w:val="24"/>
        </w:rPr>
        <w:t>此中相貌差別者</w:t>
      </w:r>
      <w:r w:rsidR="006E5D25" w:rsidRPr="000F430A">
        <w:rPr>
          <w:rFonts w:ascii="Times New Roman" w:eastAsia="標楷體" w:hAnsi="Times New Roman" w:cs="Times New Roman"/>
          <w:szCs w:val="24"/>
        </w:rPr>
        <w:t>，</w:t>
      </w:r>
      <w:r w:rsidRPr="000F430A">
        <w:rPr>
          <w:rFonts w:ascii="Times New Roman" w:eastAsia="標楷體" w:hAnsi="Times New Roman" w:cs="Times New Roman"/>
          <w:szCs w:val="24"/>
        </w:rPr>
        <w:t>謂即此識有共相</w:t>
      </w:r>
      <w:r w:rsidR="006E5D25" w:rsidRPr="000F430A">
        <w:rPr>
          <w:rFonts w:ascii="Times New Roman" w:eastAsia="標楷體" w:hAnsi="Times New Roman" w:cs="Times New Roman"/>
          <w:szCs w:val="24"/>
        </w:rPr>
        <w:t>、</w:t>
      </w:r>
      <w:r w:rsidRPr="000F430A">
        <w:rPr>
          <w:rFonts w:ascii="Times New Roman" w:eastAsia="標楷體" w:hAnsi="Times New Roman" w:cs="Times New Roman"/>
          <w:szCs w:val="24"/>
        </w:rPr>
        <w:t>有不共相，無受生種子相</w:t>
      </w:r>
      <w:r w:rsidR="006E5D25" w:rsidRPr="000F430A">
        <w:rPr>
          <w:rFonts w:ascii="Times New Roman" w:eastAsia="標楷體" w:hAnsi="Times New Roman" w:cs="Times New Roman"/>
          <w:szCs w:val="24"/>
        </w:rPr>
        <w:t>、</w:t>
      </w:r>
      <w:r w:rsidRPr="000F430A">
        <w:rPr>
          <w:rFonts w:ascii="Times New Roman" w:eastAsia="標楷體" w:hAnsi="Times New Roman" w:cs="Times New Roman"/>
          <w:szCs w:val="24"/>
        </w:rPr>
        <w:t>有受生種子相等</w:t>
      </w:r>
      <w:r w:rsidRPr="000F430A">
        <w:rPr>
          <w:rFonts w:ascii="Times New Roman" w:hAnsi="Times New Roman" w:cs="Times New Roman"/>
          <w:szCs w:val="24"/>
        </w:rPr>
        <w:t>。</w:t>
      </w:r>
      <w:r w:rsidR="00592747" w:rsidRPr="000F430A">
        <w:rPr>
          <w:rStyle w:val="aa"/>
          <w:rFonts w:ascii="Times New Roman" w:hAnsi="Times New Roman" w:cs="Times New Roman"/>
          <w:szCs w:val="24"/>
        </w:rPr>
        <w:footnoteReference w:id="80"/>
      </w:r>
    </w:p>
    <w:p w:rsidR="006E4D3D" w:rsidRPr="000F430A" w:rsidRDefault="00C624C3" w:rsidP="005B03AE">
      <w:pPr>
        <w:spacing w:beforeLines="30"/>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lastRenderedPageBreak/>
        <w:t>2</w:t>
      </w:r>
      <w:r w:rsidRPr="000F430A">
        <w:rPr>
          <w:rFonts w:ascii="Times New Roman" w:hAnsi="Times New Roman" w:cs="Times New Roman"/>
          <w:sz w:val="22"/>
          <w:szCs w:val="20"/>
          <w:bdr w:val="single" w:sz="4" w:space="0" w:color="auto"/>
          <w:shd w:val="pct15" w:color="auto" w:fill="FFFFFF"/>
        </w:rPr>
        <w:t>、釋論義</w:t>
      </w:r>
    </w:p>
    <w:p w:rsidR="00E554CD" w:rsidRPr="000F430A" w:rsidRDefault="00394DC9" w:rsidP="008B0AD2">
      <w:pPr>
        <w:ind w:leftChars="200" w:left="480"/>
        <w:jc w:val="both"/>
        <w:outlineLvl w:val="4"/>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 w:val="22"/>
          <w:szCs w:val="20"/>
          <w:shd w:val="pct15" w:color="auto" w:fill="FFFFFF"/>
        </w:rPr>
        <w:t>（</w:t>
      </w:r>
      <w:r w:rsidRPr="000F430A">
        <w:rPr>
          <w:rFonts w:ascii="Times New Roman" w:hAnsi="Times New Roman" w:cs="Times New Roman"/>
          <w:sz w:val="22"/>
          <w:szCs w:val="20"/>
          <w:shd w:val="pct15" w:color="auto" w:fill="FFFFFF"/>
        </w:rPr>
        <w:t>p.165</w:t>
      </w:r>
      <w:r w:rsidRPr="000F430A">
        <w:rPr>
          <w:rFonts w:ascii="Times New Roman" w:hAnsi="Times New Roman" w:cs="Times New Roman"/>
          <w:sz w:val="22"/>
          <w:szCs w:val="20"/>
          <w:shd w:val="pct15" w:color="auto" w:fill="FFFFFF"/>
        </w:rPr>
        <w:t>）</w:t>
      </w:r>
      <w:r w:rsidR="00E554CD" w:rsidRPr="000F430A">
        <w:rPr>
          <w:rFonts w:ascii="Times New Roman" w:hAnsi="Times New Roman" w:cs="Times New Roman"/>
          <w:szCs w:val="24"/>
        </w:rPr>
        <w:t>這是標舉，義如下釋。</w:t>
      </w:r>
    </w:p>
    <w:p w:rsidR="00C624C3" w:rsidRPr="000F430A" w:rsidRDefault="00C624C3" w:rsidP="005B03AE">
      <w:pPr>
        <w:spacing w:beforeLines="30"/>
        <w:ind w:leftChars="150" w:left="360"/>
        <w:jc w:val="both"/>
        <w:outlineLvl w:val="3"/>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rPr>
        <w:t>（二）共不共相與有受生無受生相</w:t>
      </w:r>
    </w:p>
    <w:p w:rsidR="00C624C3" w:rsidRPr="000F430A" w:rsidRDefault="00C624C3" w:rsidP="008B0AD2">
      <w:pPr>
        <w:ind w:leftChars="200" w:left="480"/>
        <w:jc w:val="both"/>
        <w:outlineLvl w:val="4"/>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1</w:t>
      </w:r>
      <w:r w:rsidRPr="000F430A">
        <w:rPr>
          <w:rFonts w:ascii="Times New Roman" w:hAnsi="Times New Roman" w:cs="Times New Roman"/>
          <w:sz w:val="22"/>
          <w:bdr w:val="single" w:sz="4" w:space="0" w:color="auto"/>
          <w:shd w:val="pct15" w:color="auto" w:fill="FFFFFF"/>
        </w:rPr>
        <w:t>、</w:t>
      </w:r>
      <w:r w:rsidR="00B6083F" w:rsidRPr="000F430A">
        <w:rPr>
          <w:rFonts w:ascii="Times New Roman" w:hAnsi="Times New Roman" w:cs="Times New Roman" w:hint="eastAsia"/>
          <w:sz w:val="22"/>
          <w:bdr w:val="single" w:sz="4" w:space="0" w:color="auto"/>
          <w:shd w:val="pct15" w:color="auto" w:fill="FFFFFF"/>
        </w:rPr>
        <w:t>正明「相別」</w:t>
      </w:r>
    </w:p>
    <w:p w:rsidR="006E4D3D" w:rsidRPr="000F430A" w:rsidRDefault="00C624C3" w:rsidP="008B0AD2">
      <w:pPr>
        <w:ind w:leftChars="250" w:left="60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shd w:val="pct15" w:color="auto" w:fill="FFFFFF"/>
        </w:rPr>
        <w:t>1</w:t>
      </w:r>
      <w:r w:rsidRPr="000F430A">
        <w:rPr>
          <w:rFonts w:ascii="Times New Roman" w:hAnsi="Times New Roman" w:cs="Times New Roman"/>
          <w:sz w:val="22"/>
          <w:bdr w:val="single" w:sz="4" w:space="0" w:color="auto"/>
          <w:shd w:val="pct15" w:color="auto" w:fill="FFFFFF"/>
        </w:rPr>
        <w:t>）引論文</w:t>
      </w:r>
    </w:p>
    <w:p w:rsidR="00B6083F" w:rsidRPr="000F430A" w:rsidRDefault="00E554CD" w:rsidP="008B0AD2">
      <w:pPr>
        <w:ind w:leftChars="250" w:left="600"/>
        <w:jc w:val="both"/>
        <w:outlineLvl w:val="5"/>
        <w:rPr>
          <w:rFonts w:ascii="Times New Roman" w:eastAsia="標楷體" w:hAnsi="Times New Roman" w:cs="Times New Roman"/>
          <w:szCs w:val="24"/>
        </w:rPr>
      </w:pPr>
      <w:r w:rsidRPr="000F430A">
        <w:rPr>
          <w:rFonts w:ascii="Times New Roman" w:eastAsia="標楷體" w:hAnsi="Times New Roman" w:cs="Times New Roman"/>
          <w:szCs w:val="24"/>
        </w:rPr>
        <w:t>共相者，謂器世間種子。不共相者，謂各別內處種子。</w:t>
      </w:r>
    </w:p>
    <w:p w:rsidR="00E554CD" w:rsidRPr="000F430A" w:rsidRDefault="00E554CD" w:rsidP="005B03AE">
      <w:pPr>
        <w:spacing w:beforeLines="30"/>
        <w:ind w:leftChars="250" w:left="600"/>
        <w:jc w:val="both"/>
        <w:outlineLvl w:val="5"/>
        <w:rPr>
          <w:rFonts w:ascii="Times New Roman" w:eastAsia="標楷體" w:hAnsi="Times New Roman" w:cs="Times New Roman"/>
          <w:szCs w:val="24"/>
          <w:shd w:val="pct15" w:color="auto" w:fill="FFFFFF"/>
        </w:rPr>
      </w:pPr>
      <w:r w:rsidRPr="000F430A">
        <w:rPr>
          <w:rFonts w:ascii="Times New Roman" w:eastAsia="標楷體" w:hAnsi="Times New Roman" w:cs="Times New Roman"/>
          <w:szCs w:val="24"/>
        </w:rPr>
        <w:t>共相即是無受生種子，不共相即是有受生種子。</w:t>
      </w:r>
      <w:r w:rsidR="00592747" w:rsidRPr="000F430A">
        <w:rPr>
          <w:rStyle w:val="aa"/>
          <w:rFonts w:ascii="Times New Roman" w:eastAsia="標楷體" w:hAnsi="Times New Roman" w:cs="Times New Roman"/>
          <w:szCs w:val="24"/>
        </w:rPr>
        <w:footnoteReference w:id="81"/>
      </w:r>
    </w:p>
    <w:p w:rsidR="00C624C3" w:rsidRPr="000F430A" w:rsidRDefault="00C624C3" w:rsidP="005B03AE">
      <w:pPr>
        <w:spacing w:beforeLines="30"/>
        <w:ind w:leftChars="250" w:left="600"/>
        <w:jc w:val="both"/>
        <w:outlineLvl w:val="5"/>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2</w:t>
      </w:r>
      <w:r w:rsidRPr="000F430A">
        <w:rPr>
          <w:rFonts w:ascii="Times New Roman" w:hAnsi="Times New Roman" w:cs="Times New Roman"/>
          <w:sz w:val="22"/>
          <w:szCs w:val="20"/>
          <w:bdr w:val="single" w:sz="4" w:space="0" w:color="auto"/>
          <w:shd w:val="pct15" w:color="auto" w:fill="FFFFFF"/>
        </w:rPr>
        <w:t>）釋論義</w:t>
      </w:r>
    </w:p>
    <w:p w:rsidR="00C7732A" w:rsidRPr="000F430A" w:rsidRDefault="00B6083F" w:rsidP="008B0AD2">
      <w:pPr>
        <w:ind w:leftChars="300" w:left="720"/>
        <w:jc w:val="both"/>
        <w:outlineLvl w:val="6"/>
        <w:rPr>
          <w:rFonts w:ascii="Times New Roman" w:hAnsi="Times New Roman" w:cs="Times New Roman"/>
          <w:sz w:val="22"/>
          <w:szCs w:val="20"/>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00C7732A"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hint="eastAsia"/>
          <w:sz w:val="22"/>
          <w:szCs w:val="20"/>
          <w:bdr w:val="single" w:sz="4" w:space="0" w:color="auto"/>
          <w:shd w:val="pct15" w:color="auto" w:fill="FFFFFF"/>
        </w:rPr>
        <w:t>顯差別</w:t>
      </w:r>
    </w:p>
    <w:p w:rsidR="006E4D3D" w:rsidRPr="000F430A" w:rsidRDefault="0005427A" w:rsidP="008B0AD2">
      <w:pPr>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D73268"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sz w:val="22"/>
          <w:bdr w:val="single" w:sz="4" w:space="0" w:color="auto"/>
          <w:shd w:val="pct15" w:color="auto" w:fill="FFFFFF"/>
        </w:rPr>
        <w:t>）</w:t>
      </w:r>
      <w:r w:rsidR="00B6083F" w:rsidRPr="000F430A">
        <w:rPr>
          <w:rFonts w:ascii="Times New Roman" w:eastAsia="新細明體" w:hAnsi="Times New Roman" w:cs="Times New Roman" w:hint="eastAsia"/>
          <w:sz w:val="22"/>
          <w:bdr w:val="single" w:sz="4" w:space="0" w:color="auto"/>
          <w:shd w:val="pct15" w:color="auto" w:fill="FFFFFF"/>
        </w:rPr>
        <w:t>解文</w:t>
      </w:r>
    </w:p>
    <w:p w:rsidR="006E4D3D" w:rsidRPr="000F430A" w:rsidRDefault="00E554CD" w:rsidP="008B0AD2">
      <w:pPr>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阿賴耶識中，應有兩類種子：</w:t>
      </w:r>
    </w:p>
    <w:p w:rsidR="0005427A" w:rsidRPr="000F430A" w:rsidRDefault="00E554CD"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一、「</w:t>
      </w:r>
      <w:r w:rsidRPr="000F430A">
        <w:rPr>
          <w:rFonts w:ascii="Times New Roman" w:eastAsia="標楷體" w:hAnsi="Times New Roman" w:cs="Times New Roman"/>
          <w:szCs w:val="24"/>
        </w:rPr>
        <w:t>共相</w:t>
      </w:r>
      <w:r w:rsidRPr="000F430A">
        <w:rPr>
          <w:rFonts w:ascii="Times New Roman" w:hAnsi="Times New Roman" w:cs="Times New Roman"/>
          <w:szCs w:val="24"/>
        </w:rPr>
        <w:t>」種</w:t>
      </w:r>
      <w:r w:rsidRPr="000F430A">
        <w:rPr>
          <w:rFonts w:asciiTheme="minorEastAsia" w:hAnsiTheme="minorEastAsia" w:cs="Times New Roman"/>
          <w:szCs w:val="24"/>
        </w:rPr>
        <w:t>──</w:t>
      </w:r>
      <w:r w:rsidRPr="000F430A">
        <w:rPr>
          <w:rFonts w:ascii="Times New Roman" w:hAnsi="Times New Roman" w:cs="Times New Roman"/>
          <w:szCs w:val="24"/>
        </w:rPr>
        <w:t>能現起「</w:t>
      </w:r>
      <w:r w:rsidRPr="000F430A">
        <w:rPr>
          <w:rFonts w:ascii="Times New Roman" w:eastAsia="標楷體" w:hAnsi="Times New Roman" w:cs="Times New Roman"/>
          <w:szCs w:val="24"/>
        </w:rPr>
        <w:t>器世間</w:t>
      </w:r>
      <w:r w:rsidRPr="000F430A">
        <w:rPr>
          <w:rFonts w:ascii="Times New Roman" w:hAnsi="Times New Roman" w:cs="Times New Roman"/>
          <w:szCs w:val="24"/>
        </w:rPr>
        <w:t>」的依報「</w:t>
      </w:r>
      <w:r w:rsidRPr="000F430A">
        <w:rPr>
          <w:rFonts w:ascii="Times New Roman" w:eastAsia="標楷體" w:hAnsi="Times New Roman" w:cs="Times New Roman"/>
          <w:szCs w:val="24"/>
        </w:rPr>
        <w:t>種子</w:t>
      </w:r>
      <w:r w:rsidRPr="000F430A">
        <w:rPr>
          <w:rFonts w:ascii="Times New Roman" w:hAnsi="Times New Roman" w:cs="Times New Roman"/>
          <w:szCs w:val="24"/>
        </w:rPr>
        <w:t>」；</w:t>
      </w:r>
    </w:p>
    <w:p w:rsidR="0005427A" w:rsidRPr="000F430A" w:rsidRDefault="00E554CD" w:rsidP="005B03AE">
      <w:pPr>
        <w:spacing w:beforeLines="30"/>
        <w:ind w:leftChars="350" w:left="1320" w:hangingChars="200" w:hanging="48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二、「</w:t>
      </w:r>
      <w:r w:rsidRPr="000F430A">
        <w:rPr>
          <w:rFonts w:ascii="Times New Roman" w:eastAsia="標楷體" w:hAnsi="Times New Roman" w:cs="Times New Roman"/>
          <w:szCs w:val="24"/>
        </w:rPr>
        <w:t>不共相</w:t>
      </w:r>
      <w:r w:rsidRPr="000F430A">
        <w:rPr>
          <w:rFonts w:ascii="Times New Roman" w:hAnsi="Times New Roman" w:cs="Times New Roman"/>
          <w:szCs w:val="24"/>
        </w:rPr>
        <w:t>」種</w:t>
      </w:r>
      <w:r w:rsidRPr="000F430A">
        <w:rPr>
          <w:rFonts w:asciiTheme="minorEastAsia" w:hAnsiTheme="minorEastAsia" w:cs="Times New Roman"/>
          <w:szCs w:val="24"/>
        </w:rPr>
        <w:t>──</w:t>
      </w:r>
      <w:r w:rsidRPr="000F430A">
        <w:rPr>
          <w:rFonts w:ascii="Times New Roman" w:hAnsi="Times New Roman" w:cs="Times New Roman"/>
          <w:szCs w:val="24"/>
        </w:rPr>
        <w:t>能現起有情世間的正報「</w:t>
      </w:r>
      <w:r w:rsidRPr="000F430A">
        <w:rPr>
          <w:rFonts w:ascii="Times New Roman" w:eastAsia="標楷體" w:hAnsi="Times New Roman" w:cs="Times New Roman"/>
          <w:szCs w:val="24"/>
        </w:rPr>
        <w:t>種子</w:t>
      </w:r>
      <w:r w:rsidRPr="000F430A">
        <w:rPr>
          <w:rFonts w:ascii="Times New Roman" w:hAnsi="Times New Roman" w:cs="Times New Roman"/>
          <w:szCs w:val="24"/>
        </w:rPr>
        <w:t>」。「</w:t>
      </w:r>
      <w:r w:rsidRPr="000F430A">
        <w:rPr>
          <w:rFonts w:ascii="Times New Roman" w:eastAsia="標楷體" w:hAnsi="Times New Roman" w:cs="Times New Roman"/>
          <w:szCs w:val="24"/>
        </w:rPr>
        <w:t>各別內處</w:t>
      </w:r>
      <w:r w:rsidRPr="000F430A">
        <w:rPr>
          <w:rFonts w:ascii="Times New Roman" w:hAnsi="Times New Roman" w:cs="Times New Roman"/>
          <w:szCs w:val="24"/>
        </w:rPr>
        <w:t>」，就是有情各各不同的內六根。</w:t>
      </w:r>
    </w:p>
    <w:p w:rsidR="006E4D3D" w:rsidRPr="000F430A" w:rsidRDefault="0005427A"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00D73268"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sz w:val="22"/>
          <w:bdr w:val="single" w:sz="4" w:space="0" w:color="auto"/>
          <w:shd w:val="pct15" w:color="auto" w:fill="FFFFFF"/>
        </w:rPr>
        <w:t>）</w:t>
      </w:r>
      <w:r w:rsidR="00B6083F" w:rsidRPr="000F430A">
        <w:rPr>
          <w:rFonts w:ascii="Times New Roman" w:eastAsia="新細明體" w:hAnsi="Times New Roman" w:cs="Times New Roman" w:hint="eastAsia"/>
          <w:sz w:val="22"/>
          <w:bdr w:val="single" w:sz="4" w:space="0" w:color="auto"/>
          <w:shd w:val="pct15" w:color="auto" w:fill="FFFFFF"/>
        </w:rPr>
        <w:t>辨義</w:t>
      </w:r>
    </w:p>
    <w:p w:rsidR="00B6083F" w:rsidRPr="000F430A" w:rsidRDefault="00E554CD" w:rsidP="008B0AD2">
      <w:pPr>
        <w:ind w:leftChars="350" w:left="840"/>
        <w:jc w:val="both"/>
        <w:outlineLvl w:val="7"/>
        <w:rPr>
          <w:rFonts w:ascii="Times New Roman" w:hAnsi="Times New Roman" w:cs="Times New Roman"/>
          <w:szCs w:val="24"/>
        </w:rPr>
      </w:pPr>
      <w:r w:rsidRPr="000F430A">
        <w:rPr>
          <w:rFonts w:ascii="Times New Roman" w:hAnsi="Times New Roman" w:cs="Times New Roman"/>
          <w:szCs w:val="24"/>
        </w:rPr>
        <w:t>六根是有情生命的自體，我的不是你的，你的不是我的，這叫不共相；</w:t>
      </w:r>
    </w:p>
    <w:p w:rsidR="00B6083F" w:rsidRPr="000F430A" w:rsidRDefault="00E554CD" w:rsidP="005B03AE">
      <w:pPr>
        <w:spacing w:beforeLines="30"/>
        <w:ind w:leftChars="350" w:left="840"/>
        <w:jc w:val="both"/>
        <w:outlineLvl w:val="7"/>
        <w:rPr>
          <w:rFonts w:ascii="Times New Roman" w:hAnsi="Times New Roman" w:cs="Times New Roman"/>
          <w:szCs w:val="24"/>
        </w:rPr>
      </w:pPr>
      <w:r w:rsidRPr="000F430A">
        <w:rPr>
          <w:rFonts w:ascii="Times New Roman" w:hAnsi="Times New Roman" w:cs="Times New Roman"/>
          <w:szCs w:val="24"/>
        </w:rPr>
        <w:t>其它，不屬於有情的自體，似乎離卻有情獨立存在的身外物，屬於宇宙的</w:t>
      </w:r>
      <w:r w:rsidR="006E5D25" w:rsidRPr="000F430A">
        <w:rPr>
          <w:rFonts w:ascii="Times New Roman" w:hAnsi="Times New Roman" w:cs="Times New Roman"/>
          <w:szCs w:val="24"/>
        </w:rPr>
        <w:t>、</w:t>
      </w:r>
      <w:r w:rsidRPr="000F430A">
        <w:rPr>
          <w:rFonts w:ascii="Times New Roman" w:hAnsi="Times New Roman" w:cs="Times New Roman"/>
          <w:szCs w:val="24"/>
        </w:rPr>
        <w:t>大自然的，一切有情共業所感的，這叫共相。</w:t>
      </w:r>
    </w:p>
    <w:p w:rsidR="00E554CD" w:rsidRPr="000F430A" w:rsidRDefault="00E554CD"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所以有共不共的差別，在於緣境熏習時的觀念的不同。如緣茶壺把它認為非生命的，就熏成共相種；若緣眼等，把它認為有情的，就熏成不共相種；因種子而生起現行，也就有共</w:t>
      </w:r>
      <w:r w:rsidR="00753970" w:rsidRPr="000F430A">
        <w:rPr>
          <w:rFonts w:ascii="Times New Roman" w:hAnsi="Times New Roman" w:cs="Times New Roman" w:hint="eastAsia"/>
          <w:szCs w:val="24"/>
        </w:rPr>
        <w:t>、</w:t>
      </w:r>
      <w:r w:rsidRPr="000F430A">
        <w:rPr>
          <w:rFonts w:ascii="Times New Roman" w:hAnsi="Times New Roman" w:cs="Times New Roman"/>
          <w:szCs w:val="24"/>
        </w:rPr>
        <w:t>不共的差別。</w:t>
      </w:r>
    </w:p>
    <w:p w:rsidR="00B6083F" w:rsidRPr="000F430A" w:rsidRDefault="00B6083F" w:rsidP="005B03AE">
      <w:pPr>
        <w:spacing w:beforeLines="30"/>
        <w:ind w:leftChars="350" w:left="840"/>
        <w:jc w:val="both"/>
        <w:outlineLvl w:val="7"/>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C</w:t>
      </w:r>
      <w:r w:rsidRPr="000F430A">
        <w:rPr>
          <w:rFonts w:ascii="Times New Roman" w:eastAsia="新細明體" w:hAnsi="Times New Roman" w:cs="Times New Roman"/>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別論「淨色根、扶塵根」</w:t>
      </w:r>
    </w:p>
    <w:p w:rsidR="00952FBB" w:rsidRPr="000F430A" w:rsidRDefault="00B6083F" w:rsidP="0038279F">
      <w:pPr>
        <w:ind w:leftChars="350" w:left="1080" w:hangingChars="100" w:hanging="240"/>
        <w:jc w:val="both"/>
        <w:outlineLvl w:val="7"/>
        <w:rPr>
          <w:rFonts w:ascii="Times New Roman" w:eastAsia="新細明體" w:hAnsi="Times New Roman" w:cs="Times New Roman"/>
          <w:sz w:val="22"/>
          <w:bdr w:val="single" w:sz="4" w:space="0" w:color="auto"/>
          <w:shd w:val="pct15" w:color="auto" w:fill="FFFFFF"/>
        </w:rPr>
      </w:pPr>
      <w:r w:rsidRPr="000F430A">
        <w:rPr>
          <w:rFonts w:asciiTheme="minorEastAsia" w:hAnsiTheme="minorEastAsia" w:cs="Times New Roman" w:hint="eastAsia"/>
          <w:szCs w:val="24"/>
          <w:shd w:val="pct15" w:color="auto" w:fill="FFFFFF"/>
        </w:rPr>
        <w:t>◎</w:t>
      </w:r>
      <w:r w:rsidR="00E554CD" w:rsidRPr="000F430A">
        <w:rPr>
          <w:rFonts w:ascii="Times New Roman" w:hAnsi="Times New Roman" w:cs="Times New Roman"/>
          <w:szCs w:val="24"/>
        </w:rPr>
        <w:t>《成唯識論》以淨色根為不共中不共</w:t>
      </w:r>
      <w:r w:rsidR="006E5D25" w:rsidRPr="000F430A">
        <w:rPr>
          <w:rFonts w:ascii="Times New Roman" w:hAnsi="Times New Roman" w:cs="Times New Roman"/>
          <w:szCs w:val="24"/>
        </w:rPr>
        <w:t>，</w:t>
      </w:r>
      <w:r w:rsidR="00E554CD" w:rsidRPr="000F430A">
        <w:rPr>
          <w:rFonts w:ascii="Times New Roman" w:hAnsi="Times New Roman" w:cs="Times New Roman"/>
          <w:szCs w:val="24"/>
        </w:rPr>
        <w:t>以根所依處的色香味觸的扶根塵為</w:t>
      </w:r>
      <w:r w:rsidR="00394DC9" w:rsidRPr="000F430A">
        <w:rPr>
          <w:rFonts w:ascii="Times New Roman" w:hAnsi="Times New Roman" w:cs="Times New Roman"/>
          <w:sz w:val="22"/>
          <w:szCs w:val="20"/>
          <w:shd w:val="pct15" w:color="auto" w:fill="FFFFFF"/>
        </w:rPr>
        <w:t>（</w:t>
      </w:r>
      <w:r w:rsidR="00394DC9" w:rsidRPr="000F430A">
        <w:rPr>
          <w:rFonts w:ascii="Times New Roman" w:hAnsi="Times New Roman" w:cs="Times New Roman"/>
          <w:sz w:val="22"/>
          <w:szCs w:val="20"/>
          <w:shd w:val="pct15" w:color="auto" w:fill="FFFFFF"/>
        </w:rPr>
        <w:t>p.166</w:t>
      </w:r>
      <w:r w:rsidR="00394DC9" w:rsidRPr="000F430A">
        <w:rPr>
          <w:rFonts w:ascii="Times New Roman" w:hAnsi="Times New Roman" w:cs="Times New Roman"/>
          <w:sz w:val="22"/>
          <w:szCs w:val="20"/>
          <w:shd w:val="pct15" w:color="auto" w:fill="FFFFFF"/>
        </w:rPr>
        <w:t>）</w:t>
      </w:r>
      <w:r w:rsidR="00E554CD" w:rsidRPr="000F430A">
        <w:rPr>
          <w:rFonts w:ascii="Times New Roman" w:hAnsi="Times New Roman" w:cs="Times New Roman"/>
          <w:szCs w:val="24"/>
        </w:rPr>
        <w:t>不共中共；共與不共的差</w:t>
      </w:r>
      <w:r w:rsidR="006E5D25" w:rsidRPr="000F430A">
        <w:rPr>
          <w:rFonts w:ascii="Times New Roman" w:hAnsi="Times New Roman" w:cs="Times New Roman"/>
          <w:szCs w:val="24"/>
        </w:rPr>
        <w:t>別，在是否為其它有情所受用。它根據自變自緣的定義，所以說淨色根</w:t>
      </w:r>
      <w:r w:rsidR="00E554CD" w:rsidRPr="000F430A">
        <w:rPr>
          <w:rFonts w:ascii="Times New Roman" w:hAnsi="Times New Roman" w:cs="Times New Roman"/>
          <w:szCs w:val="24"/>
        </w:rPr>
        <w:t>不是其他有情所共變，是不共中的不共。</w:t>
      </w:r>
      <w:r w:rsidR="008C4EB7" w:rsidRPr="000F430A">
        <w:rPr>
          <w:rStyle w:val="aa"/>
          <w:rFonts w:ascii="Times New Roman" w:hAnsi="Times New Roman" w:cs="Times New Roman"/>
          <w:szCs w:val="24"/>
        </w:rPr>
        <w:footnoteReference w:id="82"/>
      </w:r>
    </w:p>
    <w:p w:rsidR="0038279F" w:rsidRPr="000F430A" w:rsidRDefault="0038279F" w:rsidP="005B03AE">
      <w:pPr>
        <w:spacing w:beforeLines="30"/>
        <w:ind w:leftChars="350" w:left="1080" w:hangingChars="100" w:hanging="240"/>
        <w:jc w:val="both"/>
        <w:outlineLvl w:val="6"/>
        <w:rPr>
          <w:rFonts w:ascii="Times New Roman" w:hAnsi="Times New Roman" w:cs="Times New Roman"/>
          <w:szCs w:val="24"/>
        </w:rPr>
      </w:pPr>
      <w:r w:rsidRPr="000F430A">
        <w:rPr>
          <w:rFonts w:asciiTheme="minorEastAsia" w:hAnsiTheme="minorEastAsia" w:cs="Times New Roman" w:hint="eastAsia"/>
          <w:szCs w:val="24"/>
          <w:shd w:val="pct15" w:color="auto" w:fill="FFFFFF"/>
        </w:rPr>
        <w:lastRenderedPageBreak/>
        <w:t>◎</w:t>
      </w:r>
      <w:r w:rsidR="00E554CD" w:rsidRPr="000F430A">
        <w:rPr>
          <w:rFonts w:ascii="Times New Roman" w:hAnsi="Times New Roman" w:cs="Times New Roman"/>
          <w:szCs w:val="24"/>
        </w:rPr>
        <w:t>不過依《辨中邊論》說：『</w:t>
      </w:r>
      <w:r w:rsidR="00E554CD" w:rsidRPr="000F430A">
        <w:rPr>
          <w:rFonts w:ascii="Times New Roman" w:eastAsia="標楷體" w:hAnsi="Times New Roman" w:cs="Times New Roman"/>
          <w:szCs w:val="24"/>
        </w:rPr>
        <w:t>似自他身五根性現</w:t>
      </w:r>
      <w:r w:rsidR="00E554CD" w:rsidRPr="000F430A">
        <w:rPr>
          <w:rFonts w:ascii="Times New Roman" w:hAnsi="Times New Roman" w:cs="Times New Roman"/>
          <w:szCs w:val="24"/>
        </w:rPr>
        <w:t>』，</w:t>
      </w:r>
      <w:r w:rsidRPr="000F430A">
        <w:rPr>
          <w:rStyle w:val="aa"/>
          <w:rFonts w:ascii="Times New Roman" w:hAnsi="Times New Roman" w:cs="Times New Roman"/>
          <w:szCs w:val="24"/>
        </w:rPr>
        <w:footnoteReference w:id="83"/>
      </w:r>
      <w:r w:rsidR="00E554CD" w:rsidRPr="000F430A">
        <w:rPr>
          <w:rFonts w:ascii="Times New Roman" w:hAnsi="Times New Roman" w:cs="Times New Roman"/>
          <w:szCs w:val="24"/>
        </w:rPr>
        <w:t>顯然是說淨色根和扶根塵，都是自它共變的。</w:t>
      </w:r>
    </w:p>
    <w:p w:rsidR="0038279F" w:rsidRPr="000F430A" w:rsidRDefault="00B4517A" w:rsidP="005B03AE">
      <w:pPr>
        <w:spacing w:beforeLines="30"/>
        <w:ind w:leftChars="300" w:left="720"/>
        <w:jc w:val="both"/>
        <w:outlineLvl w:val="6"/>
        <w:rPr>
          <w:rFonts w:ascii="Times New Roman" w:hAnsi="Times New Roman" w:cs="Times New Roman"/>
          <w:sz w:val="22"/>
          <w:szCs w:val="20"/>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B</w:t>
      </w:r>
      <w:r w:rsidR="0038279F" w:rsidRPr="000F430A">
        <w:rPr>
          <w:rFonts w:ascii="Times New Roman" w:hAnsi="Times New Roman" w:cs="Times New Roman"/>
          <w:sz w:val="22"/>
          <w:bdr w:val="single" w:sz="4" w:space="0" w:color="auto"/>
          <w:shd w:val="pct15" w:color="auto" w:fill="FFFFFF"/>
        </w:rPr>
        <w:t>、</w:t>
      </w:r>
      <w:r w:rsidR="0038279F" w:rsidRPr="000F430A">
        <w:rPr>
          <w:rFonts w:ascii="Times New Roman" w:hAnsi="Times New Roman" w:cs="Times New Roman" w:hint="eastAsia"/>
          <w:sz w:val="22"/>
          <w:szCs w:val="20"/>
          <w:bdr w:val="single" w:sz="4" w:space="0" w:color="auto"/>
          <w:shd w:val="pct15" w:color="auto" w:fill="FFFFFF"/>
        </w:rPr>
        <w:t>示異門</w:t>
      </w:r>
    </w:p>
    <w:p w:rsidR="0038279F" w:rsidRPr="000F430A" w:rsidRDefault="00E554CD" w:rsidP="0038279F">
      <w:pPr>
        <w:ind w:leftChars="300" w:left="720"/>
        <w:jc w:val="both"/>
        <w:outlineLvl w:val="6"/>
        <w:rPr>
          <w:rFonts w:ascii="Times New Roman" w:hAnsi="Times New Roman" w:cs="Times New Roman"/>
          <w:szCs w:val="24"/>
        </w:rPr>
      </w:pPr>
      <w:r w:rsidRPr="000F430A">
        <w:rPr>
          <w:rFonts w:ascii="Times New Roman" w:hAnsi="Times New Roman" w:cs="Times New Roman"/>
          <w:szCs w:val="24"/>
        </w:rPr>
        <w:t>共</w:t>
      </w:r>
      <w:r w:rsidR="00753970" w:rsidRPr="000F430A">
        <w:rPr>
          <w:rFonts w:ascii="Times New Roman" w:hAnsi="Times New Roman" w:cs="Times New Roman" w:hint="eastAsia"/>
          <w:szCs w:val="24"/>
        </w:rPr>
        <w:t>、</w:t>
      </w:r>
      <w:r w:rsidRPr="000F430A">
        <w:rPr>
          <w:rFonts w:ascii="Times New Roman" w:hAnsi="Times New Roman" w:cs="Times New Roman"/>
          <w:szCs w:val="24"/>
        </w:rPr>
        <w:t>不共相的本義，就是屬</w:t>
      </w:r>
      <w:r w:rsidR="00753970" w:rsidRPr="000F430A">
        <w:rPr>
          <w:rFonts w:ascii="Times New Roman" w:hAnsi="Times New Roman" w:cs="Times New Roman" w:hint="eastAsia"/>
          <w:szCs w:val="24"/>
        </w:rPr>
        <w:t>、</w:t>
      </w:r>
      <w:r w:rsidRPr="000F430A">
        <w:rPr>
          <w:rFonts w:ascii="Times New Roman" w:hAnsi="Times New Roman" w:cs="Times New Roman"/>
          <w:szCs w:val="24"/>
        </w:rPr>
        <w:t>不屬於有情的意思。屬於有情的，我們覺得它一一有情各各不同，這就叫不共相；不屬於有情的，就是共相。</w:t>
      </w:r>
    </w:p>
    <w:p w:rsidR="0038279F" w:rsidRPr="000F430A" w:rsidRDefault="00E554CD" w:rsidP="005B03AE">
      <w:pPr>
        <w:spacing w:beforeLines="30"/>
        <w:ind w:leftChars="300" w:left="720"/>
        <w:jc w:val="both"/>
        <w:outlineLvl w:val="6"/>
        <w:rPr>
          <w:rFonts w:ascii="Times New Roman" w:hAnsi="Times New Roman" w:cs="Times New Roman"/>
          <w:szCs w:val="24"/>
        </w:rPr>
      </w:pPr>
      <w:r w:rsidRPr="000F430A">
        <w:rPr>
          <w:rFonts w:ascii="Times New Roman" w:hAnsi="Times New Roman" w:cs="Times New Roman"/>
          <w:szCs w:val="24"/>
        </w:rPr>
        <w:t>共相既不攝為有情的自體，就是不生覺受的東西，所以</w:t>
      </w:r>
      <w:r w:rsidR="006E5D25" w:rsidRPr="000F430A">
        <w:rPr>
          <w:rFonts w:ascii="Times New Roman" w:hAnsi="Times New Roman" w:cs="Times New Roman"/>
          <w:szCs w:val="24"/>
        </w:rPr>
        <w:t>「</w:t>
      </w:r>
      <w:r w:rsidRPr="000F430A">
        <w:rPr>
          <w:rFonts w:ascii="Times New Roman" w:eastAsia="標楷體" w:hAnsi="Times New Roman" w:cs="Times New Roman"/>
          <w:szCs w:val="24"/>
        </w:rPr>
        <w:t>共相</w:t>
      </w:r>
      <w:r w:rsidR="006E5D25" w:rsidRPr="000F430A">
        <w:rPr>
          <w:rFonts w:ascii="Times New Roman" w:hAnsi="Times New Roman" w:cs="Times New Roman"/>
          <w:szCs w:val="24"/>
        </w:rPr>
        <w:t>」</w:t>
      </w:r>
      <w:r w:rsidRPr="000F430A">
        <w:rPr>
          <w:rFonts w:ascii="Times New Roman" w:hAnsi="Times New Roman" w:cs="Times New Roman"/>
          <w:szCs w:val="24"/>
        </w:rPr>
        <w:t>種，「</w:t>
      </w:r>
      <w:r w:rsidRPr="000F430A">
        <w:rPr>
          <w:rFonts w:ascii="Times New Roman" w:eastAsia="標楷體" w:hAnsi="Times New Roman" w:cs="Times New Roman"/>
          <w:szCs w:val="24"/>
        </w:rPr>
        <w:t>即是無受生種子</w:t>
      </w:r>
      <w:r w:rsidRPr="000F430A">
        <w:rPr>
          <w:rFonts w:ascii="Times New Roman" w:hAnsi="Times New Roman" w:cs="Times New Roman"/>
          <w:szCs w:val="24"/>
        </w:rPr>
        <w:t>」；不共相既攝為有情的自體，它的種子，「</w:t>
      </w:r>
      <w:r w:rsidRPr="000F430A">
        <w:rPr>
          <w:rFonts w:ascii="Times New Roman" w:eastAsia="標楷體" w:hAnsi="Times New Roman" w:cs="Times New Roman"/>
          <w:szCs w:val="24"/>
        </w:rPr>
        <w:t>即是有受生種子</w:t>
      </w:r>
      <w:r w:rsidRPr="000F430A">
        <w:rPr>
          <w:rFonts w:ascii="Times New Roman" w:hAnsi="Times New Roman" w:cs="Times New Roman"/>
          <w:szCs w:val="24"/>
        </w:rPr>
        <w:t>」。</w:t>
      </w:r>
    </w:p>
    <w:p w:rsidR="00E554CD" w:rsidRPr="000F430A" w:rsidRDefault="00E554CD" w:rsidP="005B03AE">
      <w:pPr>
        <w:spacing w:beforeLines="30"/>
        <w:ind w:leftChars="300" w:left="720"/>
        <w:jc w:val="both"/>
        <w:outlineLvl w:val="6"/>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Cs w:val="24"/>
        </w:rPr>
        <w:t>共不共相的分別，主要是在有沒有覺受。</w:t>
      </w:r>
    </w:p>
    <w:p w:rsidR="00C624C3" w:rsidRPr="000F430A" w:rsidRDefault="00C624C3" w:rsidP="005B03AE">
      <w:pPr>
        <w:spacing w:beforeLines="30"/>
        <w:ind w:leftChars="200" w:left="480"/>
        <w:jc w:val="both"/>
        <w:outlineLvl w:val="4"/>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2</w:t>
      </w:r>
      <w:r w:rsidRPr="000F430A">
        <w:rPr>
          <w:rFonts w:ascii="Times New Roman" w:hAnsi="Times New Roman" w:cs="Times New Roman"/>
          <w:sz w:val="22"/>
          <w:bdr w:val="single" w:sz="4" w:space="0" w:color="auto"/>
          <w:shd w:val="pct15" w:color="auto" w:fill="FFFFFF"/>
        </w:rPr>
        <w:t>、</w:t>
      </w:r>
      <w:r w:rsidR="0038279F" w:rsidRPr="000F430A">
        <w:rPr>
          <w:rFonts w:ascii="Times New Roman" w:hAnsi="Times New Roman" w:cs="Times New Roman" w:hint="eastAsia"/>
          <w:sz w:val="22"/>
          <w:bdr w:val="single" w:sz="4" w:space="0" w:color="auto"/>
          <w:shd w:val="pct15" w:color="auto" w:fill="FFFFFF"/>
        </w:rPr>
        <w:t>約對治道顯二相異</w:t>
      </w:r>
    </w:p>
    <w:p w:rsidR="006E4D3D" w:rsidRPr="000F430A" w:rsidRDefault="00C624C3" w:rsidP="008B0AD2">
      <w:pPr>
        <w:ind w:leftChars="250" w:left="60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shd w:val="pct15" w:color="auto" w:fill="FFFFFF"/>
        </w:rPr>
        <w:t>1</w:t>
      </w:r>
      <w:r w:rsidRPr="000F430A">
        <w:rPr>
          <w:rFonts w:ascii="Times New Roman" w:hAnsi="Times New Roman" w:cs="Times New Roman"/>
          <w:sz w:val="22"/>
          <w:bdr w:val="single" w:sz="4" w:space="0" w:color="auto"/>
          <w:shd w:val="pct15" w:color="auto" w:fill="FFFFFF"/>
        </w:rPr>
        <w:t>）引論文</w:t>
      </w:r>
    </w:p>
    <w:p w:rsidR="00E554CD" w:rsidRPr="000F430A" w:rsidRDefault="00E554CD" w:rsidP="008B0AD2">
      <w:pPr>
        <w:ind w:leftChars="250" w:left="600"/>
        <w:jc w:val="both"/>
        <w:outlineLvl w:val="5"/>
        <w:rPr>
          <w:rFonts w:ascii="Times New Roman" w:eastAsia="標楷體" w:hAnsi="Times New Roman" w:cs="Times New Roman"/>
          <w:szCs w:val="24"/>
          <w:shd w:val="pct15" w:color="auto" w:fill="FFFFFF"/>
        </w:rPr>
      </w:pPr>
      <w:r w:rsidRPr="000F430A">
        <w:rPr>
          <w:rFonts w:ascii="Times New Roman" w:eastAsia="標楷體" w:hAnsi="Times New Roman" w:cs="Times New Roman"/>
          <w:szCs w:val="24"/>
        </w:rPr>
        <w:t>對治生時，唯不共相所對治滅</w:t>
      </w:r>
      <w:r w:rsidR="00F37698" w:rsidRPr="000F430A">
        <w:rPr>
          <w:rFonts w:ascii="Times New Roman" w:eastAsia="標楷體" w:hAnsi="Times New Roman" w:cs="Times New Roman"/>
          <w:szCs w:val="24"/>
        </w:rPr>
        <w:t>；</w:t>
      </w:r>
      <w:r w:rsidRPr="000F430A">
        <w:rPr>
          <w:rFonts w:ascii="Times New Roman" w:eastAsia="標楷體" w:hAnsi="Times New Roman" w:cs="Times New Roman"/>
          <w:szCs w:val="24"/>
        </w:rPr>
        <w:t>共相為他分別所持，但見清淨，如瑜伽師於一物中種種勝解，種種所見皆得成立。</w:t>
      </w:r>
      <w:r w:rsidR="00035FB5" w:rsidRPr="000F430A">
        <w:rPr>
          <w:rStyle w:val="aa"/>
          <w:rFonts w:ascii="Times New Roman" w:eastAsia="標楷體" w:hAnsi="Times New Roman" w:cs="Times New Roman"/>
          <w:szCs w:val="24"/>
        </w:rPr>
        <w:footnoteReference w:id="84"/>
      </w:r>
    </w:p>
    <w:p w:rsidR="00C624C3" w:rsidRPr="000F430A" w:rsidRDefault="00C624C3" w:rsidP="005B03AE">
      <w:pPr>
        <w:spacing w:beforeLines="30"/>
        <w:ind w:leftChars="250" w:left="600"/>
        <w:jc w:val="both"/>
        <w:outlineLvl w:val="5"/>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sz w:val="22"/>
          <w:szCs w:val="20"/>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2</w:t>
      </w:r>
      <w:r w:rsidRPr="000F430A">
        <w:rPr>
          <w:rFonts w:ascii="Times New Roman" w:hAnsi="Times New Roman" w:cs="Times New Roman"/>
          <w:sz w:val="22"/>
          <w:szCs w:val="20"/>
          <w:bdr w:val="single" w:sz="4" w:space="0" w:color="auto"/>
          <w:shd w:val="pct15" w:color="auto" w:fill="FFFFFF"/>
        </w:rPr>
        <w:t>）釋論義</w:t>
      </w:r>
    </w:p>
    <w:p w:rsidR="006E4D3D" w:rsidRPr="000F430A" w:rsidRDefault="000F430A" w:rsidP="008B0AD2">
      <w:pPr>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新細明體" w:eastAsia="新細明體" w:hAnsi="新細明體" w:cs="新細明體" w:hint="eastAsia"/>
          <w:sz w:val="22"/>
          <w:bdr w:val="single" w:sz="4" w:space="0" w:color="auto"/>
          <w:shd w:val="pct15" w:color="auto" w:fill="FFFFFF"/>
        </w:rPr>
        <w:t>A</w:t>
      </w:r>
      <w:r w:rsidR="00952FBB" w:rsidRPr="000F430A">
        <w:rPr>
          <w:rFonts w:ascii="Times New Roman" w:hAnsi="Times New Roman" w:cs="Times New Roman"/>
          <w:sz w:val="22"/>
          <w:bdr w:val="single" w:sz="4" w:space="0" w:color="auto"/>
          <w:shd w:val="pct15" w:color="auto" w:fill="FFFFFF"/>
        </w:rPr>
        <w:t>、總說</w:t>
      </w:r>
    </w:p>
    <w:p w:rsidR="00952FBB" w:rsidRPr="000F430A" w:rsidRDefault="00E554CD" w:rsidP="008B0AD2">
      <w:pPr>
        <w:ind w:leftChars="300" w:left="72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hAnsi="Times New Roman" w:cs="Times New Roman"/>
          <w:szCs w:val="24"/>
        </w:rPr>
        <w:t>這是說對治道生的時候，共不共相有滅不滅的差別。</w:t>
      </w:r>
    </w:p>
    <w:p w:rsidR="0038279F" w:rsidRPr="000F430A" w:rsidRDefault="000F430A" w:rsidP="005B03AE">
      <w:pPr>
        <w:spacing w:beforeLines="30"/>
        <w:ind w:leftChars="300" w:left="720"/>
        <w:jc w:val="both"/>
        <w:outlineLvl w:val="6"/>
        <w:rPr>
          <w:rFonts w:ascii="新細明體" w:eastAsia="新細明體" w:hAnsi="新細明體" w:cs="新細明體"/>
          <w:sz w:val="22"/>
          <w:bdr w:val="single" w:sz="4" w:space="0" w:color="auto"/>
          <w:shd w:val="pct15" w:color="auto" w:fill="FFFFFF"/>
        </w:rPr>
      </w:pPr>
      <w:r w:rsidRPr="000F430A">
        <w:rPr>
          <w:rFonts w:ascii="新細明體" w:eastAsia="新細明體" w:hAnsi="新細明體" w:cs="新細明體" w:hint="eastAsia"/>
          <w:sz w:val="22"/>
          <w:bdr w:val="single" w:sz="4" w:space="0" w:color="auto"/>
          <w:shd w:val="pct15" w:color="auto" w:fill="FFFFFF"/>
        </w:rPr>
        <w:t>B</w:t>
      </w:r>
      <w:r w:rsidR="0038279F" w:rsidRPr="000F430A">
        <w:rPr>
          <w:rFonts w:ascii="新細明體" w:eastAsia="新細明體" w:hAnsi="新細明體" w:cs="新細明體" w:hint="eastAsia"/>
          <w:sz w:val="22"/>
          <w:bdr w:val="single" w:sz="4" w:space="0" w:color="auto"/>
          <w:shd w:val="pct15" w:color="auto" w:fill="FFFFFF"/>
        </w:rPr>
        <w:t>、詳辨</w:t>
      </w:r>
    </w:p>
    <w:p w:rsidR="0038279F" w:rsidRPr="000F430A" w:rsidRDefault="0038279F" w:rsidP="0038279F">
      <w:pPr>
        <w:ind w:leftChars="350" w:left="840"/>
        <w:jc w:val="both"/>
        <w:outlineLvl w:val="6"/>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w:t>
      </w:r>
      <w:r w:rsidR="000F430A" w:rsidRPr="000F430A">
        <w:rPr>
          <w:rFonts w:ascii="Times New Roman" w:hAnsi="Times New Roman" w:cs="Times New Roman" w:hint="eastAsia"/>
          <w:sz w:val="22"/>
          <w:bdr w:val="single" w:sz="4" w:space="0" w:color="auto"/>
          <w:shd w:val="pct15" w:color="auto" w:fill="FFFFFF"/>
        </w:rPr>
        <w:t>A</w:t>
      </w:r>
      <w:r w:rsidRPr="000F430A">
        <w:rPr>
          <w:rFonts w:ascii="Times New Roman" w:hAnsi="Times New Roman" w:cs="Times New Roman" w:hint="eastAsia"/>
          <w:sz w:val="22"/>
          <w:bdr w:val="single" w:sz="4" w:space="0" w:color="auto"/>
          <w:shd w:val="pct15" w:color="auto" w:fill="FFFFFF"/>
        </w:rPr>
        <w:t>）明理</w:t>
      </w:r>
    </w:p>
    <w:p w:rsidR="0038279F" w:rsidRPr="000F430A" w:rsidRDefault="0038279F" w:rsidP="0038279F">
      <w:pPr>
        <w:ind w:leftChars="400" w:left="960"/>
        <w:jc w:val="both"/>
        <w:outlineLvl w:val="6"/>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a</w:t>
      </w:r>
      <w:r w:rsidRPr="000F430A">
        <w:rPr>
          <w:rFonts w:ascii="Times New Roman" w:hAnsi="Times New Roman" w:cs="Times New Roman" w:hint="eastAsia"/>
          <w:sz w:val="22"/>
          <w:bdr w:val="single" w:sz="4" w:space="0" w:color="auto"/>
          <w:shd w:val="pct15" w:color="auto" w:fill="FFFFFF"/>
        </w:rPr>
        <w:t>、解文</w:t>
      </w:r>
    </w:p>
    <w:p w:rsidR="0038279F" w:rsidRPr="000F430A" w:rsidRDefault="0038279F" w:rsidP="0038279F">
      <w:pPr>
        <w:ind w:leftChars="400" w:left="1180" w:hangingChars="100" w:hanging="220"/>
        <w:jc w:val="both"/>
        <w:outlineLvl w:val="6"/>
        <w:rPr>
          <w:rFonts w:ascii="Times New Roman" w:hAnsi="Times New Roman" w:cs="Times New Roman"/>
          <w:szCs w:val="24"/>
        </w:rPr>
      </w:pPr>
      <w:r w:rsidRPr="000F430A">
        <w:rPr>
          <w:rFonts w:ascii="新細明體" w:eastAsia="新細明體" w:hAnsi="新細明體" w:cs="Times New Roman" w:hint="eastAsia"/>
          <w:sz w:val="22"/>
          <w:shd w:val="pct15" w:color="auto" w:fill="FFFFFF"/>
        </w:rPr>
        <w:t>◎</w:t>
      </w:r>
      <w:r w:rsidRPr="000F430A">
        <w:rPr>
          <w:rFonts w:ascii="Times New Roman" w:hAnsi="Times New Roman" w:cs="Times New Roman"/>
          <w:szCs w:val="24"/>
        </w:rPr>
        <w:t>某一有情的無漏道「</w:t>
      </w:r>
      <w:r w:rsidRPr="000F430A">
        <w:rPr>
          <w:rFonts w:ascii="Times New Roman" w:eastAsia="標楷體" w:hAnsi="Times New Roman" w:cs="Times New Roman"/>
          <w:szCs w:val="24"/>
        </w:rPr>
        <w:t>對治生時</w:t>
      </w:r>
      <w:r w:rsidRPr="000F430A">
        <w:rPr>
          <w:rFonts w:ascii="Times New Roman" w:hAnsi="Times New Roman" w:cs="Times New Roman"/>
          <w:szCs w:val="24"/>
        </w:rPr>
        <w:t>」，他個人的「</w:t>
      </w:r>
      <w:r w:rsidRPr="000F430A">
        <w:rPr>
          <w:rFonts w:ascii="Times New Roman" w:eastAsia="標楷體" w:hAnsi="Times New Roman" w:cs="Times New Roman"/>
          <w:szCs w:val="24"/>
        </w:rPr>
        <w:t>不共相</w:t>
      </w:r>
      <w:r w:rsidRPr="000F430A">
        <w:rPr>
          <w:rFonts w:ascii="Times New Roman" w:hAnsi="Times New Roman" w:cs="Times New Roman"/>
          <w:szCs w:val="24"/>
        </w:rPr>
        <w:t>」是「</w:t>
      </w:r>
      <w:r w:rsidRPr="000F430A">
        <w:rPr>
          <w:rFonts w:ascii="Times New Roman" w:eastAsia="標楷體" w:hAnsi="Times New Roman" w:cs="Times New Roman"/>
          <w:szCs w:val="24"/>
        </w:rPr>
        <w:t>所對治</w:t>
      </w:r>
      <w:r w:rsidRPr="000F430A">
        <w:rPr>
          <w:rFonts w:ascii="Times New Roman" w:hAnsi="Times New Roman" w:cs="Times New Roman"/>
          <w:szCs w:val="24"/>
        </w:rPr>
        <w:t>」的對象，漸漸的損減到盡「</w:t>
      </w:r>
      <w:r w:rsidRPr="000F430A">
        <w:rPr>
          <w:rFonts w:ascii="Times New Roman" w:eastAsia="標楷體" w:hAnsi="Times New Roman" w:cs="Times New Roman"/>
          <w:szCs w:val="24"/>
        </w:rPr>
        <w:t>滅</w:t>
      </w:r>
      <w:r w:rsidRPr="000F430A">
        <w:rPr>
          <w:rFonts w:ascii="Times New Roman" w:hAnsi="Times New Roman" w:cs="Times New Roman"/>
          <w:szCs w:val="24"/>
        </w:rPr>
        <w:t>」。但器世間的「</w:t>
      </w:r>
      <w:r w:rsidRPr="000F430A">
        <w:rPr>
          <w:rFonts w:ascii="Times New Roman" w:eastAsia="標楷體" w:hAnsi="Times New Roman" w:cs="Times New Roman"/>
          <w:szCs w:val="24"/>
        </w:rPr>
        <w:t>共相</w:t>
      </w:r>
      <w:r w:rsidRPr="000F430A">
        <w:rPr>
          <w:rFonts w:ascii="Times New Roman" w:hAnsi="Times New Roman" w:cs="Times New Roman"/>
          <w:szCs w:val="24"/>
        </w:rPr>
        <w:t>」，「</w:t>
      </w:r>
      <w:r w:rsidRPr="000F430A">
        <w:rPr>
          <w:rFonts w:ascii="Times New Roman" w:eastAsia="標楷體" w:hAnsi="Times New Roman" w:cs="Times New Roman"/>
          <w:szCs w:val="24"/>
        </w:rPr>
        <w:t>為他</w:t>
      </w:r>
      <w:r w:rsidRPr="000F430A">
        <w:rPr>
          <w:rFonts w:ascii="Times New Roman" w:hAnsi="Times New Roman" w:cs="Times New Roman"/>
          <w:szCs w:val="24"/>
        </w:rPr>
        <w:t>」沒有現起無漏有情的「</w:t>
      </w:r>
      <w:r w:rsidRPr="000F430A">
        <w:rPr>
          <w:rFonts w:ascii="Times New Roman" w:eastAsia="標楷體" w:hAnsi="Times New Roman" w:cs="Times New Roman"/>
          <w:szCs w:val="24"/>
        </w:rPr>
        <w:t>分別所持</w:t>
      </w:r>
      <w:r w:rsidRPr="000F430A">
        <w:rPr>
          <w:rFonts w:ascii="Times New Roman" w:hAnsi="Times New Roman" w:cs="Times New Roman"/>
          <w:szCs w:val="24"/>
        </w:rPr>
        <w:t>」，所以</w:t>
      </w:r>
      <w:r w:rsidRPr="000F430A">
        <w:rPr>
          <w:rFonts w:ascii="Times New Roman" w:hAnsi="Times New Roman" w:cs="Times New Roman"/>
          <w:sz w:val="22"/>
          <w:szCs w:val="20"/>
          <w:shd w:val="pct15" w:color="auto" w:fill="FFFFFF"/>
        </w:rPr>
        <w:t>（</w:t>
      </w:r>
      <w:r w:rsidRPr="000F430A">
        <w:rPr>
          <w:rFonts w:ascii="Times New Roman" w:hAnsi="Times New Roman" w:cs="Times New Roman"/>
          <w:sz w:val="22"/>
          <w:szCs w:val="20"/>
          <w:shd w:val="pct15" w:color="auto" w:fill="FFFFFF"/>
        </w:rPr>
        <w:t>p.167</w:t>
      </w:r>
      <w:r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不因一人的對治道起，而整個器世間滅去。所以在對治道生的聖者，也不滅共相的器世間，「</w:t>
      </w:r>
      <w:r w:rsidRPr="000F430A">
        <w:rPr>
          <w:rFonts w:ascii="Times New Roman" w:eastAsia="標楷體" w:hAnsi="Times New Roman" w:cs="Times New Roman"/>
          <w:szCs w:val="24"/>
        </w:rPr>
        <w:t>但</w:t>
      </w:r>
      <w:r w:rsidRPr="000F430A">
        <w:rPr>
          <w:rFonts w:ascii="Times New Roman" w:hAnsi="Times New Roman" w:cs="Times New Roman"/>
          <w:szCs w:val="24"/>
        </w:rPr>
        <w:t>」能不同一般人的所見，而「</w:t>
      </w:r>
      <w:r w:rsidRPr="000F430A">
        <w:rPr>
          <w:rFonts w:ascii="Times New Roman" w:eastAsia="標楷體" w:hAnsi="Times New Roman" w:cs="Times New Roman"/>
          <w:szCs w:val="24"/>
        </w:rPr>
        <w:t>見</w:t>
      </w:r>
      <w:r w:rsidRPr="000F430A">
        <w:rPr>
          <w:rFonts w:ascii="Times New Roman" w:hAnsi="Times New Roman" w:cs="Times New Roman"/>
          <w:szCs w:val="24"/>
        </w:rPr>
        <w:t>」到「</w:t>
      </w:r>
      <w:r w:rsidRPr="000F430A">
        <w:rPr>
          <w:rFonts w:ascii="Times New Roman" w:eastAsia="標楷體" w:hAnsi="Times New Roman" w:cs="Times New Roman"/>
          <w:szCs w:val="24"/>
        </w:rPr>
        <w:t>清淨</w:t>
      </w:r>
      <w:r w:rsidRPr="000F430A">
        <w:rPr>
          <w:rFonts w:ascii="Times New Roman" w:hAnsi="Times New Roman" w:cs="Times New Roman"/>
          <w:szCs w:val="24"/>
        </w:rPr>
        <w:t>」的世間。</w:t>
      </w:r>
    </w:p>
    <w:p w:rsidR="0038279F" w:rsidRPr="000F430A" w:rsidRDefault="0038279F" w:rsidP="0038279F">
      <w:pPr>
        <w:ind w:leftChars="400" w:left="1180" w:hangingChars="100" w:hanging="220"/>
        <w:jc w:val="both"/>
        <w:outlineLvl w:val="6"/>
        <w:rPr>
          <w:rFonts w:ascii="Times New Roman" w:hAnsi="Times New Roman" w:cs="Times New Roman"/>
          <w:sz w:val="22"/>
          <w:bdr w:val="single" w:sz="4" w:space="0" w:color="auto"/>
          <w:shd w:val="pct15" w:color="auto" w:fill="FFFFFF"/>
        </w:rPr>
      </w:pPr>
      <w:r w:rsidRPr="000F430A">
        <w:rPr>
          <w:rFonts w:ascii="新細明體" w:eastAsia="新細明體" w:hAnsi="新細明體" w:cs="Times New Roman" w:hint="eastAsia"/>
          <w:sz w:val="22"/>
          <w:shd w:val="pct15" w:color="auto" w:fill="FFFFFF"/>
        </w:rPr>
        <w:t>※</w:t>
      </w:r>
      <w:r w:rsidRPr="000F430A">
        <w:rPr>
          <w:rFonts w:ascii="Times New Roman" w:hAnsi="Times New Roman" w:cs="Times New Roman"/>
          <w:szCs w:val="24"/>
        </w:rPr>
        <w:t>共相、不共相如此，賴耶中的共、不共相種子，也可推論其存亡。共相種子，不是轉滅，只是轉為清淨。</w:t>
      </w:r>
    </w:p>
    <w:p w:rsidR="0038279F" w:rsidRPr="000F430A" w:rsidRDefault="0038279F" w:rsidP="005B03AE">
      <w:pPr>
        <w:spacing w:beforeLines="30"/>
        <w:ind w:leftChars="400" w:left="960"/>
        <w:jc w:val="both"/>
        <w:outlineLvl w:val="6"/>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b</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辨義</w:t>
      </w:r>
    </w:p>
    <w:p w:rsidR="0038279F" w:rsidRPr="000F430A" w:rsidRDefault="0038279F" w:rsidP="0038279F">
      <w:pPr>
        <w:ind w:leftChars="450" w:left="1080"/>
        <w:jc w:val="both"/>
        <w:outlineLvl w:val="6"/>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a</w:t>
      </w:r>
      <w:r w:rsidRPr="000F430A">
        <w:rPr>
          <w:rFonts w:ascii="Times New Roman" w:hAnsi="Times New Roman" w:cs="Times New Roman" w:hint="eastAsia"/>
          <w:sz w:val="22"/>
          <w:bdr w:val="single" w:sz="4" w:space="0" w:color="auto"/>
          <w:shd w:val="pct15" w:color="auto" w:fill="FFFFFF"/>
        </w:rPr>
        <w:t>）《成唯識論》中之一說</w:t>
      </w:r>
    </w:p>
    <w:p w:rsidR="00EB0E0C" w:rsidRPr="000F430A" w:rsidRDefault="0038279F" w:rsidP="0038279F">
      <w:pPr>
        <w:ind w:leftChars="450" w:left="1080"/>
        <w:jc w:val="both"/>
        <w:outlineLvl w:val="6"/>
        <w:rPr>
          <w:rFonts w:ascii="Times New Roman" w:hAnsi="Times New Roman" w:cs="Times New Roman"/>
          <w:szCs w:val="24"/>
        </w:rPr>
      </w:pPr>
      <w:r w:rsidRPr="000F430A">
        <w:rPr>
          <w:rFonts w:ascii="Times New Roman" w:hAnsi="Times New Roman" w:cs="Times New Roman"/>
          <w:szCs w:val="24"/>
        </w:rPr>
        <w:t>《成唯識論》說共變的第三家義，有情各變自己的器界，所以他在對治生時，他自變的一分器界，就隨之被對治了，而其它有情所變的則不隨滅，所以不因他個人的一分消滅，以至影響到整個的世界。譬如一室千燈，一盞燈光熄</w:t>
      </w:r>
      <w:r w:rsidRPr="000F430A">
        <w:rPr>
          <w:rFonts w:ascii="Times New Roman" w:hAnsi="Times New Roman" w:cs="Times New Roman"/>
          <w:szCs w:val="24"/>
        </w:rPr>
        <w:lastRenderedPageBreak/>
        <w:t>了，餘燈仍然照樣的輝煌著。</w:t>
      </w:r>
      <w:r w:rsidRPr="000F430A">
        <w:rPr>
          <w:rStyle w:val="aa"/>
          <w:rFonts w:ascii="Times New Roman" w:hAnsi="Times New Roman" w:cs="Times New Roman"/>
          <w:szCs w:val="24"/>
        </w:rPr>
        <w:footnoteReference w:id="85"/>
      </w:r>
    </w:p>
    <w:p w:rsidR="0038279F" w:rsidRPr="000F430A" w:rsidRDefault="00EB0E0C" w:rsidP="005B03AE">
      <w:pPr>
        <w:spacing w:beforeLines="30"/>
        <w:ind w:leftChars="450" w:left="1080"/>
        <w:jc w:val="both"/>
        <w:outlineLvl w:val="6"/>
        <w:rPr>
          <w:rFonts w:ascii="Times New Roman" w:hAnsi="Times New Roman" w:cs="Times New Roman"/>
          <w:sz w:val="22"/>
          <w:bdr w:val="single" w:sz="4" w:space="0" w:color="auto"/>
          <w:shd w:val="pct15" w:color="auto" w:fill="FFFFFF"/>
        </w:rPr>
      </w:pPr>
      <w:r w:rsidRPr="000F430A">
        <w:rPr>
          <w:rFonts w:ascii="新細明體" w:eastAsia="新細明體" w:hAnsi="新細明體" w:cs="Times New Roman" w:hint="eastAsia"/>
          <w:sz w:val="22"/>
          <w:shd w:val="pct15" w:color="auto" w:fill="FFFFFF"/>
        </w:rPr>
        <w:t>※</w:t>
      </w:r>
      <w:r w:rsidR="0038279F" w:rsidRPr="000F430A">
        <w:rPr>
          <w:rFonts w:ascii="Times New Roman" w:hAnsi="Times New Roman" w:cs="Times New Roman"/>
          <w:szCs w:val="24"/>
        </w:rPr>
        <w:t>它與本論，有著某種的差別。</w:t>
      </w:r>
    </w:p>
    <w:p w:rsidR="00EB0E0C" w:rsidRPr="000F430A" w:rsidRDefault="0038279F" w:rsidP="005B03AE">
      <w:pPr>
        <w:spacing w:beforeLines="30"/>
        <w:ind w:leftChars="450" w:left="1080"/>
        <w:jc w:val="both"/>
        <w:outlineLvl w:val="6"/>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b</w:t>
      </w:r>
      <w:r w:rsidRPr="000F430A">
        <w:rPr>
          <w:rFonts w:ascii="Times New Roman" w:hAnsi="Times New Roman" w:cs="Times New Roman" w:hint="eastAsia"/>
          <w:sz w:val="22"/>
          <w:bdr w:val="single" w:sz="4" w:space="0" w:color="auto"/>
          <w:shd w:val="pct15" w:color="auto" w:fill="FFFFFF"/>
        </w:rPr>
        <w:t>）《攝大乘論》之見</w:t>
      </w:r>
    </w:p>
    <w:p w:rsidR="00EB0E0C" w:rsidRPr="000F430A" w:rsidRDefault="00E554CD" w:rsidP="00EB0E0C">
      <w:pPr>
        <w:ind w:leftChars="450" w:left="1080"/>
        <w:jc w:val="both"/>
        <w:outlineLvl w:val="6"/>
        <w:rPr>
          <w:rFonts w:ascii="Times New Roman" w:hAnsi="Times New Roman" w:cs="Times New Roman"/>
          <w:szCs w:val="24"/>
        </w:rPr>
      </w:pPr>
      <w:r w:rsidRPr="000F430A">
        <w:rPr>
          <w:rFonts w:ascii="Times New Roman" w:hAnsi="Times New Roman" w:cs="Times New Roman"/>
          <w:szCs w:val="24"/>
        </w:rPr>
        <w:t>本論的見解，正像經上說的：『</w:t>
      </w:r>
      <w:r w:rsidRPr="000F430A">
        <w:rPr>
          <w:rFonts w:ascii="Times New Roman" w:eastAsia="標楷體" w:hAnsi="Times New Roman" w:cs="Times New Roman"/>
          <w:szCs w:val="24"/>
        </w:rPr>
        <w:t>如來見於三界，不如三界所見</w:t>
      </w:r>
      <w:r w:rsidRPr="000F430A">
        <w:rPr>
          <w:rFonts w:ascii="Times New Roman" w:hAnsi="Times New Roman" w:cs="Times New Roman"/>
          <w:szCs w:val="24"/>
        </w:rPr>
        <w:t>』。</w:t>
      </w:r>
      <w:r w:rsidR="00EB0E0C" w:rsidRPr="000F430A">
        <w:rPr>
          <w:rStyle w:val="aa"/>
          <w:rFonts w:ascii="Times New Roman" w:hAnsi="Times New Roman" w:cs="Times New Roman"/>
          <w:szCs w:val="24"/>
        </w:rPr>
        <w:footnoteReference w:id="86"/>
      </w:r>
      <w:r w:rsidRPr="000F430A">
        <w:rPr>
          <w:rFonts w:ascii="Times New Roman" w:hAnsi="Times New Roman" w:cs="Times New Roman"/>
          <w:szCs w:val="24"/>
        </w:rPr>
        <w:t>對象是同的，不過眾生不得自在，佛已得自在；眾生不清淨，佛已得清淨。所以共相的器世間，不能說它是滅，只可說世界淨化了！</w:t>
      </w:r>
    </w:p>
    <w:p w:rsidR="00EB0E0C" w:rsidRPr="000F430A" w:rsidRDefault="00EB0E0C" w:rsidP="005B03AE">
      <w:pPr>
        <w:spacing w:beforeLines="30"/>
        <w:ind w:leftChars="350" w:left="840"/>
        <w:jc w:val="both"/>
        <w:outlineLvl w:val="6"/>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B</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舉喻</w:t>
      </w:r>
    </w:p>
    <w:p w:rsidR="00EB0E0C" w:rsidRPr="000F430A" w:rsidRDefault="00EB0E0C" w:rsidP="00EB0E0C">
      <w:pPr>
        <w:ind w:leftChars="400" w:left="960"/>
        <w:jc w:val="both"/>
        <w:outlineLvl w:val="6"/>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a</w:t>
      </w:r>
      <w:r w:rsidRPr="000F430A">
        <w:rPr>
          <w:rFonts w:ascii="Times New Roman" w:hAnsi="Times New Roman" w:cs="Times New Roman" w:hint="eastAsia"/>
          <w:sz w:val="22"/>
          <w:bdr w:val="single" w:sz="4" w:space="0" w:color="auto"/>
          <w:shd w:val="pct15" w:color="auto" w:fill="FFFFFF"/>
        </w:rPr>
        <w:t>、解文</w:t>
      </w:r>
    </w:p>
    <w:p w:rsidR="00EB0E0C" w:rsidRPr="000F430A" w:rsidRDefault="006E5D25" w:rsidP="000F430A">
      <w:pPr>
        <w:ind w:leftChars="400" w:left="960"/>
        <w:jc w:val="both"/>
        <w:outlineLvl w:val="6"/>
        <w:rPr>
          <w:rFonts w:ascii="Times New Roman" w:hAnsi="Times New Roman" w:cs="Times New Roman"/>
          <w:szCs w:val="24"/>
        </w:rPr>
      </w:pPr>
      <w:r w:rsidRPr="000F430A">
        <w:rPr>
          <w:rFonts w:ascii="Times New Roman" w:hAnsi="Times New Roman" w:cs="Times New Roman"/>
          <w:szCs w:val="24"/>
        </w:rPr>
        <w:t>「</w:t>
      </w:r>
      <w:r w:rsidR="00E554CD" w:rsidRPr="000F430A">
        <w:rPr>
          <w:rFonts w:ascii="Times New Roman" w:eastAsia="標楷體" w:hAnsi="Times New Roman" w:cs="Times New Roman"/>
          <w:szCs w:val="24"/>
        </w:rPr>
        <w:t>如</w:t>
      </w:r>
      <w:r w:rsidRPr="000F430A">
        <w:rPr>
          <w:rFonts w:ascii="Times New Roman" w:hAnsi="Times New Roman" w:cs="Times New Roman"/>
          <w:szCs w:val="24"/>
        </w:rPr>
        <w:t>」</w:t>
      </w:r>
      <w:r w:rsidR="00E554CD" w:rsidRPr="000F430A">
        <w:rPr>
          <w:rFonts w:ascii="Times New Roman" w:hAnsi="Times New Roman" w:cs="Times New Roman"/>
          <w:szCs w:val="24"/>
        </w:rPr>
        <w:t>修止觀而得成就的「</w:t>
      </w:r>
      <w:r w:rsidR="00E554CD" w:rsidRPr="000F430A">
        <w:rPr>
          <w:rFonts w:ascii="Times New Roman" w:eastAsia="標楷體" w:hAnsi="Times New Roman" w:cs="Times New Roman"/>
          <w:szCs w:val="24"/>
        </w:rPr>
        <w:t>瑜伽師</w:t>
      </w:r>
      <w:r w:rsidR="00E554CD" w:rsidRPr="000F430A">
        <w:rPr>
          <w:rFonts w:ascii="Times New Roman" w:hAnsi="Times New Roman" w:cs="Times New Roman"/>
          <w:szCs w:val="24"/>
        </w:rPr>
        <w:t>」，他「</w:t>
      </w:r>
      <w:r w:rsidR="00E554CD" w:rsidRPr="000F430A">
        <w:rPr>
          <w:rFonts w:ascii="Times New Roman" w:eastAsia="標楷體" w:hAnsi="Times New Roman" w:cs="Times New Roman"/>
          <w:szCs w:val="24"/>
        </w:rPr>
        <w:t>於一物中</w:t>
      </w:r>
      <w:r w:rsidR="00E554CD" w:rsidRPr="000F430A">
        <w:rPr>
          <w:rFonts w:ascii="Times New Roman" w:hAnsi="Times New Roman" w:cs="Times New Roman"/>
          <w:szCs w:val="24"/>
        </w:rPr>
        <w:t>」，能隨心中「</w:t>
      </w:r>
      <w:r w:rsidR="00E554CD" w:rsidRPr="000F430A">
        <w:rPr>
          <w:rFonts w:ascii="Times New Roman" w:eastAsia="標楷體" w:hAnsi="Times New Roman" w:cs="Times New Roman"/>
          <w:szCs w:val="24"/>
        </w:rPr>
        <w:t>種種</w:t>
      </w:r>
      <w:r w:rsidR="00E554CD" w:rsidRPr="000F430A">
        <w:rPr>
          <w:rFonts w:ascii="Times New Roman" w:hAnsi="Times New Roman" w:cs="Times New Roman"/>
          <w:szCs w:val="24"/>
        </w:rPr>
        <w:t>」不同的「</w:t>
      </w:r>
      <w:r w:rsidR="00E554CD" w:rsidRPr="000F430A">
        <w:rPr>
          <w:rFonts w:ascii="Times New Roman" w:eastAsia="標楷體" w:hAnsi="Times New Roman" w:cs="Times New Roman"/>
          <w:szCs w:val="24"/>
        </w:rPr>
        <w:t>勝解</w:t>
      </w:r>
      <w:r w:rsidR="00E554CD" w:rsidRPr="000F430A">
        <w:rPr>
          <w:rFonts w:ascii="Times New Roman" w:hAnsi="Times New Roman" w:cs="Times New Roman"/>
          <w:szCs w:val="24"/>
        </w:rPr>
        <w:t>」，觀想它是金石，是白骨，而「</w:t>
      </w:r>
      <w:r w:rsidR="00E554CD" w:rsidRPr="000F430A">
        <w:rPr>
          <w:rFonts w:ascii="Times New Roman" w:eastAsia="標楷體" w:hAnsi="Times New Roman" w:cs="Times New Roman"/>
          <w:szCs w:val="24"/>
        </w:rPr>
        <w:t>種種所見</w:t>
      </w:r>
      <w:r w:rsidR="00E554CD" w:rsidRPr="000F430A">
        <w:rPr>
          <w:rFonts w:ascii="Times New Roman" w:hAnsi="Times New Roman" w:cs="Times New Roman"/>
          <w:szCs w:val="24"/>
        </w:rPr>
        <w:t>」差別的異相，「</w:t>
      </w:r>
      <w:r w:rsidR="00E554CD" w:rsidRPr="000F430A">
        <w:rPr>
          <w:rFonts w:ascii="Times New Roman" w:eastAsia="標楷體" w:hAnsi="Times New Roman" w:cs="Times New Roman"/>
          <w:szCs w:val="24"/>
        </w:rPr>
        <w:t>皆得成立</w:t>
      </w:r>
      <w:r w:rsidR="00E554CD" w:rsidRPr="000F430A">
        <w:rPr>
          <w:rFonts w:ascii="Times New Roman" w:hAnsi="Times New Roman" w:cs="Times New Roman"/>
          <w:szCs w:val="24"/>
        </w:rPr>
        <w:t>」。</w:t>
      </w:r>
    </w:p>
    <w:p w:rsidR="00EB0E0C" w:rsidRPr="000F430A" w:rsidRDefault="00EB0E0C" w:rsidP="005B03AE">
      <w:pPr>
        <w:spacing w:beforeLines="30"/>
        <w:ind w:leftChars="400" w:left="960"/>
        <w:jc w:val="both"/>
        <w:outlineLvl w:val="6"/>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b</w:t>
      </w:r>
      <w:r w:rsidRPr="000F430A">
        <w:rPr>
          <w:rFonts w:ascii="Times New Roman" w:hAnsi="Times New Roman" w:cs="Times New Roman" w:hint="eastAsia"/>
          <w:sz w:val="22"/>
          <w:bdr w:val="single" w:sz="4" w:space="0" w:color="auto"/>
          <w:shd w:val="pct15" w:color="auto" w:fill="FFFFFF"/>
        </w:rPr>
        <w:t>、釋「瑜伽」義</w:t>
      </w:r>
    </w:p>
    <w:p w:rsidR="00E554CD" w:rsidRPr="000F430A" w:rsidRDefault="00E554CD" w:rsidP="000F430A">
      <w:pPr>
        <w:ind w:leftChars="400" w:left="960"/>
        <w:jc w:val="both"/>
        <w:outlineLvl w:val="6"/>
        <w:rPr>
          <w:rFonts w:ascii="Times New Roman" w:hAnsi="Times New Roman" w:cs="Times New Roman"/>
          <w:szCs w:val="24"/>
        </w:rPr>
      </w:pPr>
      <w:r w:rsidRPr="000F430A">
        <w:rPr>
          <w:rFonts w:ascii="Times New Roman" w:hAnsi="Times New Roman" w:cs="Times New Roman"/>
          <w:szCs w:val="24"/>
        </w:rPr>
        <w:t>瑜伽的意義是相應，修習止觀而得到相應的，叫瑜伽師。</w:t>
      </w:r>
    </w:p>
    <w:p w:rsidR="00C624C3" w:rsidRPr="000F430A" w:rsidRDefault="00C624C3" w:rsidP="005B03AE">
      <w:pPr>
        <w:spacing w:beforeLines="30"/>
        <w:ind w:leftChars="200" w:left="480"/>
        <w:jc w:val="both"/>
        <w:outlineLvl w:val="4"/>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3</w:t>
      </w:r>
      <w:r w:rsidRPr="000F430A">
        <w:rPr>
          <w:rFonts w:ascii="Times New Roman" w:hAnsi="Times New Roman" w:cs="Times New Roman"/>
          <w:sz w:val="22"/>
          <w:bdr w:val="single" w:sz="4" w:space="0" w:color="auto"/>
          <w:shd w:val="pct15" w:color="auto" w:fill="FFFFFF"/>
        </w:rPr>
        <w:t>、</w:t>
      </w:r>
      <w:r w:rsidR="00EB0E0C" w:rsidRPr="000F430A">
        <w:rPr>
          <w:rFonts w:ascii="Times New Roman" w:hAnsi="Times New Roman" w:cs="Times New Roman" w:hint="eastAsia"/>
          <w:sz w:val="22"/>
          <w:bdr w:val="single" w:sz="4" w:space="0" w:color="auto"/>
          <w:shd w:val="pct15" w:color="auto" w:fill="FFFFFF"/>
        </w:rPr>
        <w:t>約唯心所現顯二相異</w:t>
      </w:r>
    </w:p>
    <w:p w:rsidR="006E4D3D" w:rsidRPr="000F430A" w:rsidRDefault="00C624C3" w:rsidP="008B0AD2">
      <w:pPr>
        <w:ind w:leftChars="250" w:left="600"/>
        <w:jc w:val="both"/>
        <w:outlineLvl w:val="5"/>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shd w:val="pct15" w:color="auto" w:fill="FFFFFF"/>
        </w:rPr>
        <w:t>1</w:t>
      </w:r>
      <w:r w:rsidRPr="000F430A">
        <w:rPr>
          <w:rFonts w:ascii="Times New Roman" w:hAnsi="Times New Roman" w:cs="Times New Roman"/>
          <w:sz w:val="22"/>
          <w:bdr w:val="single" w:sz="4" w:space="0" w:color="auto"/>
          <w:shd w:val="pct15" w:color="auto" w:fill="FFFFFF"/>
        </w:rPr>
        <w:t>）</w:t>
      </w:r>
      <w:r w:rsidR="00EB0E0C" w:rsidRPr="000F430A">
        <w:rPr>
          <w:rFonts w:ascii="Times New Roman" w:hAnsi="Times New Roman" w:cs="Times New Roman" w:hint="eastAsia"/>
          <w:sz w:val="22"/>
          <w:bdr w:val="single" w:sz="4" w:space="0" w:color="auto"/>
          <w:shd w:val="pct15" w:color="auto" w:fill="FFFFFF"/>
        </w:rPr>
        <w:t>和二頌</w:t>
      </w:r>
    </w:p>
    <w:p w:rsidR="00EB0E0C" w:rsidRPr="000F430A" w:rsidRDefault="003A7212" w:rsidP="00EB0E0C">
      <w:pPr>
        <w:ind w:leftChars="300" w:left="72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hint="eastAsia"/>
          <w:sz w:val="22"/>
          <w:bdr w:val="single" w:sz="4" w:space="0" w:color="auto"/>
          <w:shd w:val="pct15" w:color="auto" w:fill="FFFFFF"/>
        </w:rPr>
        <w:t>A</w:t>
      </w:r>
      <w:r w:rsidR="00EB0E0C" w:rsidRPr="000F430A">
        <w:rPr>
          <w:rFonts w:ascii="Times New Roman" w:hAnsi="Times New Roman" w:cs="Times New Roman" w:hint="eastAsia"/>
          <w:sz w:val="22"/>
          <w:bdr w:val="single" w:sz="4" w:space="0" w:color="auto"/>
          <w:shd w:val="pct15" w:color="auto" w:fill="FFFFFF"/>
        </w:rPr>
        <w:t>、引論文</w:t>
      </w:r>
    </w:p>
    <w:p w:rsidR="00E554CD" w:rsidRPr="000F430A" w:rsidRDefault="00394DC9" w:rsidP="00EB0E0C">
      <w:pPr>
        <w:ind w:leftChars="300" w:left="2876" w:hangingChars="980" w:hanging="2156"/>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sz w:val="22"/>
          <w:szCs w:val="20"/>
          <w:shd w:val="pct15" w:color="auto" w:fill="FFFFFF"/>
        </w:rPr>
        <w:t>（</w:t>
      </w:r>
      <w:r w:rsidRPr="000F430A">
        <w:rPr>
          <w:rFonts w:ascii="Times New Roman" w:hAnsi="Times New Roman" w:cs="Times New Roman"/>
          <w:sz w:val="22"/>
          <w:szCs w:val="20"/>
          <w:shd w:val="pct15" w:color="auto" w:fill="FFFFFF"/>
        </w:rPr>
        <w:t>p.168</w:t>
      </w:r>
      <w:r w:rsidRPr="000F430A">
        <w:rPr>
          <w:rFonts w:ascii="Times New Roman" w:hAnsi="Times New Roman" w:cs="Times New Roman"/>
          <w:sz w:val="22"/>
          <w:szCs w:val="20"/>
          <w:shd w:val="pct15" w:color="auto" w:fill="FFFFFF"/>
        </w:rPr>
        <w:t>）</w:t>
      </w:r>
      <w:r w:rsidR="00E554CD" w:rsidRPr="000F430A">
        <w:rPr>
          <w:rFonts w:ascii="Times New Roman" w:eastAsia="標楷體" w:hAnsi="Times New Roman" w:cs="Times New Roman"/>
          <w:szCs w:val="24"/>
        </w:rPr>
        <w:t>此中二頌：難斷難遍知，應知名共結</w:t>
      </w:r>
      <w:r w:rsidR="00F37698" w:rsidRPr="000F430A">
        <w:rPr>
          <w:rFonts w:ascii="Times New Roman" w:eastAsia="標楷體" w:hAnsi="Times New Roman" w:cs="Times New Roman"/>
          <w:szCs w:val="24"/>
        </w:rPr>
        <w:t>；</w:t>
      </w:r>
      <w:r w:rsidR="00E554CD" w:rsidRPr="000F430A">
        <w:rPr>
          <w:rFonts w:ascii="Times New Roman" w:eastAsia="標楷體" w:hAnsi="Times New Roman" w:cs="Times New Roman"/>
          <w:szCs w:val="24"/>
        </w:rPr>
        <w:t>瑜伽者心異，由外相大故</w:t>
      </w:r>
      <w:r w:rsidR="00F37698" w:rsidRPr="000F430A">
        <w:rPr>
          <w:rFonts w:ascii="Times New Roman" w:eastAsia="標楷體" w:hAnsi="Times New Roman" w:cs="Times New Roman"/>
          <w:szCs w:val="24"/>
        </w:rPr>
        <w:t>。</w:t>
      </w:r>
      <w:r w:rsidR="00E554CD" w:rsidRPr="000F430A">
        <w:rPr>
          <w:rFonts w:ascii="Times New Roman" w:eastAsia="標楷體" w:hAnsi="Times New Roman" w:cs="Times New Roman"/>
          <w:szCs w:val="24"/>
        </w:rPr>
        <w:t>淨者雖不滅，而於中見淨；又清淨佛土，由佛見清淨。</w:t>
      </w:r>
      <w:r w:rsidR="00035FB5" w:rsidRPr="000F430A">
        <w:rPr>
          <w:rStyle w:val="aa"/>
          <w:rFonts w:ascii="Times New Roman" w:eastAsia="標楷體" w:hAnsi="Times New Roman" w:cs="Times New Roman"/>
          <w:szCs w:val="24"/>
        </w:rPr>
        <w:footnoteReference w:id="87"/>
      </w:r>
    </w:p>
    <w:p w:rsidR="00C624C3" w:rsidRPr="000F430A" w:rsidRDefault="00EB0E0C" w:rsidP="005B03AE">
      <w:pPr>
        <w:spacing w:beforeLines="30"/>
        <w:ind w:leftChars="300" w:left="720"/>
        <w:jc w:val="both"/>
        <w:outlineLvl w:val="5"/>
        <w:rPr>
          <w:rFonts w:ascii="Times New Roman" w:hAnsi="Times New Roman" w:cs="Times New Roman"/>
          <w:sz w:val="22"/>
          <w:szCs w:val="20"/>
          <w:bdr w:val="single" w:sz="4" w:space="0" w:color="auto"/>
          <w:shd w:val="pct15" w:color="auto" w:fill="FFFFFF"/>
        </w:rPr>
      </w:pPr>
      <w:r w:rsidRPr="000F430A">
        <w:rPr>
          <w:rFonts w:ascii="Times New Roman" w:hAnsi="Times New Roman" w:cs="Times New Roman" w:hint="eastAsia"/>
          <w:sz w:val="22"/>
          <w:szCs w:val="20"/>
          <w:bdr w:val="single" w:sz="4" w:space="0" w:color="auto"/>
          <w:shd w:val="pct15" w:color="auto" w:fill="FFFFFF"/>
        </w:rPr>
        <w:t>B</w:t>
      </w:r>
      <w:r w:rsidRPr="000F430A">
        <w:rPr>
          <w:rFonts w:ascii="Times New Roman" w:hAnsi="Times New Roman" w:cs="Times New Roman" w:hint="eastAsia"/>
          <w:sz w:val="22"/>
          <w:szCs w:val="20"/>
          <w:bdr w:val="single" w:sz="4" w:space="0" w:color="auto"/>
          <w:shd w:val="pct15" w:color="auto" w:fill="FFFFFF"/>
        </w:rPr>
        <w:t>、</w:t>
      </w:r>
      <w:r w:rsidR="00C624C3" w:rsidRPr="000F430A">
        <w:rPr>
          <w:rFonts w:ascii="Times New Roman" w:hAnsi="Times New Roman" w:cs="Times New Roman"/>
          <w:sz w:val="22"/>
          <w:szCs w:val="20"/>
          <w:bdr w:val="single" w:sz="4" w:space="0" w:color="auto"/>
          <w:shd w:val="pct15" w:color="auto" w:fill="FFFFFF"/>
        </w:rPr>
        <w:t>釋論義</w:t>
      </w:r>
    </w:p>
    <w:p w:rsidR="00EB0E0C" w:rsidRPr="000F430A" w:rsidRDefault="00EB0E0C" w:rsidP="00EB0E0C">
      <w:pPr>
        <w:ind w:leftChars="350" w:left="84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003A7212"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）初一頌</w:t>
      </w:r>
    </w:p>
    <w:p w:rsidR="00EB0E0C" w:rsidRPr="000F430A" w:rsidRDefault="00EB0E0C" w:rsidP="00EB0E0C">
      <w:pPr>
        <w:ind w:leftChars="400" w:left="960"/>
        <w:jc w:val="both"/>
        <w:outlineLvl w:val="6"/>
        <w:rPr>
          <w:rFonts w:ascii="Times New Roman"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w:t>
      </w:r>
      <w:r w:rsidRPr="000F430A">
        <w:rPr>
          <w:rFonts w:ascii="新細明體" w:eastAsia="新細明體" w:hAnsi="新細明體" w:cs="新細明體" w:hint="eastAsia"/>
          <w:sz w:val="22"/>
          <w:bdr w:val="single" w:sz="4" w:space="0" w:color="auto"/>
          <w:shd w:val="pct15" w:color="auto" w:fill="FFFFFF"/>
        </w:rPr>
        <w:t>初二句</w:t>
      </w:r>
    </w:p>
    <w:p w:rsidR="00EB0E0C" w:rsidRPr="000F430A" w:rsidRDefault="00E554CD" w:rsidP="00EB0E0C">
      <w:pPr>
        <w:ind w:leftChars="400" w:left="960"/>
        <w:jc w:val="both"/>
        <w:outlineLvl w:val="6"/>
        <w:rPr>
          <w:rFonts w:ascii="Times New Roman" w:hAnsi="Times New Roman" w:cs="Times New Roman"/>
          <w:szCs w:val="24"/>
        </w:rPr>
      </w:pPr>
      <w:r w:rsidRPr="000F430A">
        <w:rPr>
          <w:rFonts w:ascii="Times New Roman" w:hAnsi="Times New Roman" w:cs="Times New Roman"/>
          <w:szCs w:val="24"/>
        </w:rPr>
        <w:lastRenderedPageBreak/>
        <w:t>「</w:t>
      </w:r>
      <w:r w:rsidRPr="000F430A">
        <w:rPr>
          <w:rFonts w:ascii="Times New Roman" w:eastAsia="標楷體" w:hAnsi="Times New Roman" w:cs="Times New Roman"/>
          <w:szCs w:val="24"/>
        </w:rPr>
        <w:t>難斷</w:t>
      </w:r>
      <w:r w:rsidRPr="000F430A">
        <w:rPr>
          <w:rFonts w:ascii="Times New Roman" w:hAnsi="Times New Roman" w:cs="Times New Roman"/>
          <w:szCs w:val="24"/>
        </w:rPr>
        <w:t>」除而又「</w:t>
      </w:r>
      <w:r w:rsidRPr="000F430A">
        <w:rPr>
          <w:rFonts w:ascii="Times New Roman" w:eastAsia="標楷體" w:hAnsi="Times New Roman" w:cs="Times New Roman"/>
          <w:szCs w:val="24"/>
        </w:rPr>
        <w:t>難遍知</w:t>
      </w:r>
      <w:r w:rsidRPr="000F430A">
        <w:rPr>
          <w:rFonts w:ascii="Times New Roman" w:hAnsi="Times New Roman" w:cs="Times New Roman"/>
          <w:szCs w:val="24"/>
        </w:rPr>
        <w:t>」的，「</w:t>
      </w:r>
      <w:r w:rsidRPr="000F430A">
        <w:rPr>
          <w:rFonts w:ascii="Times New Roman" w:eastAsia="標楷體" w:hAnsi="Times New Roman" w:cs="Times New Roman"/>
          <w:szCs w:val="24"/>
        </w:rPr>
        <w:t>應知名共結</w:t>
      </w:r>
      <w:r w:rsidRPr="000F430A">
        <w:rPr>
          <w:rFonts w:ascii="Times New Roman" w:hAnsi="Times New Roman" w:cs="Times New Roman"/>
          <w:szCs w:val="24"/>
        </w:rPr>
        <w:t>」。</w:t>
      </w:r>
    </w:p>
    <w:p w:rsidR="00EB0E0C" w:rsidRPr="000F430A" w:rsidRDefault="00EB0E0C" w:rsidP="005B03AE">
      <w:pPr>
        <w:spacing w:beforeLines="30"/>
        <w:ind w:leftChars="400" w:left="960"/>
        <w:jc w:val="both"/>
        <w:outlineLvl w:val="6"/>
        <w:rPr>
          <w:rFonts w:ascii="Times New Roman" w:hAnsi="Times New Roman" w:cs="Times New Roman"/>
          <w:sz w:val="22"/>
          <w:bdr w:val="single" w:sz="4" w:space="0" w:color="auto"/>
          <w:shd w:val="pct15" w:color="auto" w:fill="FFFFFF"/>
        </w:rPr>
      </w:pPr>
      <w:r w:rsidRPr="000F430A">
        <w:rPr>
          <w:rFonts w:ascii="新細明體" w:eastAsia="新細明體" w:hAnsi="新細明體" w:cs="Times New Roman" w:hint="eastAsia"/>
          <w:szCs w:val="24"/>
          <w:shd w:val="pct15" w:color="auto" w:fill="FFFFFF"/>
        </w:rPr>
        <w:t>◎</w:t>
      </w:r>
      <w:r w:rsidR="00E554CD" w:rsidRPr="000F430A">
        <w:rPr>
          <w:rFonts w:ascii="Times New Roman" w:hAnsi="Times New Roman" w:cs="Times New Roman"/>
          <w:szCs w:val="24"/>
        </w:rPr>
        <w:t>共結是一切有情共同（相似）結使所起的共相。</w:t>
      </w:r>
    </w:p>
    <w:p w:rsidR="00FB5EEC" w:rsidRPr="000F430A" w:rsidRDefault="00EB0E0C" w:rsidP="005B03AE">
      <w:pPr>
        <w:spacing w:beforeLines="30"/>
        <w:ind w:leftChars="400" w:left="1200" w:hangingChars="100" w:hanging="240"/>
        <w:jc w:val="both"/>
        <w:outlineLvl w:val="6"/>
        <w:rPr>
          <w:rFonts w:ascii="Times New Roman" w:hAnsi="Times New Roman" w:cs="Times New Roman"/>
          <w:sz w:val="22"/>
          <w:bdr w:val="single" w:sz="4" w:space="0" w:color="auto"/>
          <w:shd w:val="pct15" w:color="auto" w:fill="FFFFFF"/>
        </w:rPr>
      </w:pPr>
      <w:r w:rsidRPr="000F430A">
        <w:rPr>
          <w:rFonts w:ascii="新細明體" w:eastAsia="新細明體" w:hAnsi="新細明體" w:cs="Times New Roman" w:hint="eastAsia"/>
          <w:szCs w:val="24"/>
          <w:shd w:val="pct15" w:color="auto" w:fill="FFFFFF"/>
        </w:rPr>
        <w:t>◎</w:t>
      </w:r>
      <w:r w:rsidR="00E554CD" w:rsidRPr="000F430A">
        <w:rPr>
          <w:rFonts w:ascii="Times New Roman" w:hAnsi="Times New Roman" w:cs="Times New Roman"/>
          <w:szCs w:val="24"/>
        </w:rPr>
        <w:t>個人的事情，容易解決，有關大眾的事情，就難得解決，所以說共相是難斷難遍知的（結是繫縛義）。</w:t>
      </w:r>
    </w:p>
    <w:p w:rsidR="00EB0E0C" w:rsidRPr="000F430A" w:rsidRDefault="00EB0E0C" w:rsidP="005B03AE">
      <w:pPr>
        <w:spacing w:beforeLines="30"/>
        <w:ind w:leftChars="400" w:left="960"/>
        <w:jc w:val="both"/>
        <w:outlineLvl w:val="6"/>
        <w:rPr>
          <w:rFonts w:ascii="Times New Roman"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、末二句</w:t>
      </w:r>
    </w:p>
    <w:p w:rsidR="00FB5EEC" w:rsidRPr="000F430A" w:rsidRDefault="00E554CD" w:rsidP="00EB0E0C">
      <w:pPr>
        <w:ind w:leftChars="400" w:left="960"/>
        <w:jc w:val="both"/>
        <w:outlineLvl w:val="6"/>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修「</w:t>
      </w:r>
      <w:r w:rsidRPr="000F430A">
        <w:rPr>
          <w:rFonts w:ascii="Times New Roman" w:eastAsia="標楷體" w:hAnsi="Times New Roman" w:cs="Times New Roman"/>
          <w:szCs w:val="24"/>
        </w:rPr>
        <w:t>瑜伽者</w:t>
      </w:r>
      <w:r w:rsidRPr="000F430A">
        <w:rPr>
          <w:rFonts w:ascii="Times New Roman" w:hAnsi="Times New Roman" w:cs="Times New Roman"/>
          <w:szCs w:val="24"/>
        </w:rPr>
        <w:t>」，也只能做到隨觀「</w:t>
      </w:r>
      <w:r w:rsidRPr="000F430A">
        <w:rPr>
          <w:rFonts w:ascii="Times New Roman" w:eastAsia="標楷體" w:hAnsi="Times New Roman" w:cs="Times New Roman"/>
          <w:szCs w:val="24"/>
        </w:rPr>
        <w:t>心</w:t>
      </w:r>
      <w:r w:rsidRPr="000F430A">
        <w:rPr>
          <w:rFonts w:ascii="Times New Roman" w:hAnsi="Times New Roman" w:cs="Times New Roman"/>
          <w:szCs w:val="24"/>
        </w:rPr>
        <w:t>」而「</w:t>
      </w:r>
      <w:r w:rsidRPr="000F430A">
        <w:rPr>
          <w:rFonts w:ascii="Times New Roman" w:eastAsia="標楷體" w:hAnsi="Times New Roman" w:cs="Times New Roman"/>
          <w:szCs w:val="24"/>
        </w:rPr>
        <w:t>異</w:t>
      </w:r>
      <w:r w:rsidRPr="000F430A">
        <w:rPr>
          <w:rFonts w:ascii="Times New Roman" w:hAnsi="Times New Roman" w:cs="Times New Roman"/>
          <w:szCs w:val="24"/>
        </w:rPr>
        <w:t>」見。「</w:t>
      </w:r>
      <w:r w:rsidRPr="000F430A">
        <w:rPr>
          <w:rFonts w:ascii="Times New Roman" w:eastAsia="標楷體" w:hAnsi="Times New Roman" w:cs="Times New Roman"/>
          <w:szCs w:val="24"/>
        </w:rPr>
        <w:t>由</w:t>
      </w:r>
      <w:r w:rsidRPr="000F430A">
        <w:rPr>
          <w:rFonts w:ascii="Times New Roman" w:hAnsi="Times New Roman" w:cs="Times New Roman"/>
          <w:szCs w:val="24"/>
        </w:rPr>
        <w:t>」這共相是非有情所攝的「</w:t>
      </w:r>
      <w:r w:rsidRPr="000F430A">
        <w:rPr>
          <w:rFonts w:ascii="Times New Roman" w:eastAsia="標楷體" w:hAnsi="Times New Roman" w:cs="Times New Roman"/>
          <w:szCs w:val="24"/>
        </w:rPr>
        <w:t>外相」</w:t>
      </w:r>
      <w:r w:rsidRPr="000F430A">
        <w:rPr>
          <w:rFonts w:ascii="Times New Roman" w:hAnsi="Times New Roman" w:cs="Times New Roman"/>
          <w:szCs w:val="24"/>
        </w:rPr>
        <w:t>，世界無邊，是非常廣「</w:t>
      </w:r>
      <w:r w:rsidRPr="000F430A">
        <w:rPr>
          <w:rFonts w:ascii="Times New Roman" w:eastAsia="標楷體" w:hAnsi="Times New Roman" w:cs="Times New Roman"/>
          <w:szCs w:val="24"/>
        </w:rPr>
        <w:t>大</w:t>
      </w:r>
      <w:r w:rsidRPr="000F430A">
        <w:rPr>
          <w:rFonts w:ascii="Times New Roman" w:hAnsi="Times New Roman" w:cs="Times New Roman"/>
          <w:szCs w:val="24"/>
        </w:rPr>
        <w:t>」的，所以不能把它斷滅。</w:t>
      </w:r>
    </w:p>
    <w:p w:rsidR="00EB0E0C" w:rsidRPr="000F430A" w:rsidRDefault="00EB0E0C" w:rsidP="005B03AE">
      <w:pPr>
        <w:spacing w:beforeLines="30"/>
        <w:ind w:leftChars="350" w:left="84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Pr="000F430A">
        <w:rPr>
          <w:rFonts w:ascii="Times New Roman" w:eastAsia="新細明體" w:hAnsi="Times New Roman" w:cs="Times New Roman" w:hint="eastAsia"/>
          <w:sz w:val="22"/>
          <w:bdr w:val="single" w:sz="4" w:space="0" w:color="auto"/>
          <w:shd w:val="pct15" w:color="auto" w:fill="FFFFFF"/>
        </w:rPr>
        <w:t>B</w:t>
      </w:r>
      <w:r w:rsidRPr="000F430A">
        <w:rPr>
          <w:rFonts w:ascii="Times New Roman" w:eastAsia="新細明體" w:hAnsi="Times New Roman" w:cs="Times New Roman" w:hint="eastAsia"/>
          <w:sz w:val="22"/>
          <w:bdr w:val="single" w:sz="4" w:space="0" w:color="auto"/>
          <w:shd w:val="pct15" w:color="auto" w:fill="FFFFFF"/>
        </w:rPr>
        <w:t>）第二頌</w:t>
      </w:r>
    </w:p>
    <w:p w:rsidR="00EB0E0C" w:rsidRPr="000F430A" w:rsidRDefault="00EB0E0C" w:rsidP="00EB0E0C">
      <w:pPr>
        <w:ind w:leftChars="400" w:left="960"/>
        <w:jc w:val="both"/>
        <w:outlineLvl w:val="6"/>
        <w:rPr>
          <w:rFonts w:ascii="Times New Roman"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、初二句</w:t>
      </w:r>
    </w:p>
    <w:p w:rsidR="00185F77" w:rsidRPr="000F430A" w:rsidRDefault="00E554CD" w:rsidP="00EB0E0C">
      <w:pPr>
        <w:ind w:leftChars="400" w:left="960"/>
        <w:jc w:val="both"/>
        <w:outlineLvl w:val="6"/>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出世的清「</w:t>
      </w:r>
      <w:r w:rsidRPr="000F430A">
        <w:rPr>
          <w:rFonts w:ascii="Times New Roman" w:eastAsia="標楷體" w:hAnsi="Times New Roman" w:cs="Times New Roman"/>
          <w:szCs w:val="24"/>
        </w:rPr>
        <w:t>淨者</w:t>
      </w:r>
      <w:r w:rsidRPr="000F430A">
        <w:rPr>
          <w:rFonts w:ascii="Times New Roman" w:hAnsi="Times New Roman" w:cs="Times New Roman"/>
          <w:szCs w:val="24"/>
        </w:rPr>
        <w:t>」，「</w:t>
      </w:r>
      <w:r w:rsidRPr="000F430A">
        <w:rPr>
          <w:rFonts w:ascii="Times New Roman" w:eastAsia="標楷體" w:hAnsi="Times New Roman" w:cs="Times New Roman"/>
          <w:szCs w:val="24"/>
        </w:rPr>
        <w:t>雖不</w:t>
      </w:r>
      <w:r w:rsidRPr="000F430A">
        <w:rPr>
          <w:rFonts w:ascii="Times New Roman" w:hAnsi="Times New Roman" w:cs="Times New Roman"/>
          <w:szCs w:val="24"/>
        </w:rPr>
        <w:t>」能把廣大的共結世界「</w:t>
      </w:r>
      <w:r w:rsidRPr="000F430A">
        <w:rPr>
          <w:rFonts w:ascii="Times New Roman" w:eastAsia="標楷體" w:hAnsi="Times New Roman" w:cs="Times New Roman"/>
          <w:szCs w:val="24"/>
        </w:rPr>
        <w:t>滅</w:t>
      </w:r>
      <w:r w:rsidRPr="000F430A">
        <w:rPr>
          <w:rFonts w:ascii="Times New Roman" w:hAnsi="Times New Roman" w:cs="Times New Roman"/>
          <w:szCs w:val="24"/>
        </w:rPr>
        <w:t>」掉，但它「</w:t>
      </w:r>
      <w:r w:rsidRPr="000F430A">
        <w:rPr>
          <w:rFonts w:ascii="Times New Roman" w:eastAsia="標楷體" w:hAnsi="Times New Roman" w:cs="Times New Roman"/>
          <w:szCs w:val="24"/>
        </w:rPr>
        <w:t>於</w:t>
      </w:r>
      <w:r w:rsidRPr="000F430A">
        <w:rPr>
          <w:rFonts w:ascii="Times New Roman" w:hAnsi="Times New Roman" w:cs="Times New Roman"/>
          <w:szCs w:val="24"/>
        </w:rPr>
        <w:t>」共相「</w:t>
      </w:r>
      <w:r w:rsidRPr="000F430A">
        <w:rPr>
          <w:rFonts w:ascii="Times New Roman" w:eastAsia="標楷體" w:hAnsi="Times New Roman" w:cs="Times New Roman"/>
          <w:szCs w:val="24"/>
        </w:rPr>
        <w:t>中見</w:t>
      </w:r>
      <w:r w:rsidRPr="000F430A">
        <w:rPr>
          <w:rFonts w:ascii="Times New Roman" w:hAnsi="Times New Roman" w:cs="Times New Roman"/>
          <w:szCs w:val="24"/>
        </w:rPr>
        <w:t>」的，卻不是不堪的穢濁世界，而是沒有染污的清「</w:t>
      </w:r>
      <w:r w:rsidRPr="000F430A">
        <w:rPr>
          <w:rFonts w:ascii="Times New Roman" w:eastAsia="標楷體" w:hAnsi="Times New Roman" w:cs="Times New Roman"/>
          <w:szCs w:val="24"/>
        </w:rPr>
        <w:t>淨</w:t>
      </w:r>
      <w:r w:rsidRPr="000F430A">
        <w:rPr>
          <w:rFonts w:ascii="Times New Roman" w:hAnsi="Times New Roman" w:cs="Times New Roman"/>
          <w:szCs w:val="24"/>
        </w:rPr>
        <w:t>」世界。『</w:t>
      </w:r>
      <w:r w:rsidRPr="000F430A">
        <w:rPr>
          <w:rFonts w:ascii="Times New Roman" w:eastAsia="標楷體" w:hAnsi="Times New Roman" w:cs="Times New Roman"/>
          <w:szCs w:val="24"/>
        </w:rPr>
        <w:t>心淨則國土淨</w:t>
      </w:r>
      <w:r w:rsidRPr="000F430A">
        <w:rPr>
          <w:rFonts w:ascii="Times New Roman" w:hAnsi="Times New Roman" w:cs="Times New Roman"/>
          <w:szCs w:val="24"/>
        </w:rPr>
        <w:t>』，</w:t>
      </w:r>
      <w:r w:rsidR="00EB0E0C" w:rsidRPr="000F430A">
        <w:rPr>
          <w:rStyle w:val="aa"/>
          <w:rFonts w:ascii="Times New Roman" w:hAnsi="Times New Roman" w:cs="Times New Roman"/>
          <w:szCs w:val="24"/>
        </w:rPr>
        <w:footnoteReference w:id="88"/>
      </w:r>
      <w:r w:rsidRPr="000F430A">
        <w:rPr>
          <w:rFonts w:ascii="Times New Roman" w:hAnsi="Times New Roman" w:cs="Times New Roman"/>
          <w:szCs w:val="24"/>
        </w:rPr>
        <w:t>就是這個意思。</w:t>
      </w:r>
    </w:p>
    <w:p w:rsidR="00EB0E0C" w:rsidRPr="000F430A" w:rsidRDefault="00EB0E0C" w:rsidP="005B03AE">
      <w:pPr>
        <w:spacing w:beforeLines="30"/>
        <w:ind w:leftChars="400" w:left="960"/>
        <w:jc w:val="both"/>
        <w:outlineLvl w:val="6"/>
        <w:rPr>
          <w:rFonts w:ascii="Times New Roman"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b</w:t>
      </w:r>
      <w:r w:rsidRPr="000F430A">
        <w:rPr>
          <w:rFonts w:ascii="新細明體" w:eastAsia="新細明體" w:hAnsi="新細明體" w:cs="新細明體" w:hint="eastAsia"/>
          <w:sz w:val="22"/>
          <w:bdr w:val="single" w:sz="4" w:space="0" w:color="auto"/>
          <w:shd w:val="pct15" w:color="auto" w:fill="FFFFFF"/>
        </w:rPr>
        <w:t>、末二句</w:t>
      </w:r>
    </w:p>
    <w:p w:rsidR="00E554CD" w:rsidRPr="000F430A" w:rsidRDefault="00E554CD" w:rsidP="00EB0E0C">
      <w:pPr>
        <w:ind w:leftChars="400" w:left="960"/>
        <w:jc w:val="both"/>
        <w:outlineLvl w:val="6"/>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w:t>
      </w:r>
      <w:r w:rsidRPr="000F430A">
        <w:rPr>
          <w:rFonts w:ascii="Times New Roman" w:eastAsia="標楷體" w:hAnsi="Times New Roman" w:cs="Times New Roman"/>
          <w:szCs w:val="24"/>
        </w:rPr>
        <w:t>清淨佛土</w:t>
      </w:r>
      <w:r w:rsidRPr="000F430A">
        <w:rPr>
          <w:rFonts w:ascii="Times New Roman" w:hAnsi="Times New Roman" w:cs="Times New Roman"/>
          <w:szCs w:val="24"/>
        </w:rPr>
        <w:t>」，到初地以上的菩薩，也可以見到少分</w:t>
      </w:r>
      <w:r w:rsidR="006E5D25" w:rsidRPr="000F430A">
        <w:rPr>
          <w:rFonts w:ascii="Times New Roman" w:hAnsi="Times New Roman" w:cs="Times New Roman"/>
          <w:szCs w:val="24"/>
        </w:rPr>
        <w:t>；</w:t>
      </w:r>
      <w:r w:rsidRPr="000F430A">
        <w:rPr>
          <w:rFonts w:ascii="Times New Roman" w:hAnsi="Times New Roman" w:cs="Times New Roman"/>
          <w:szCs w:val="24"/>
        </w:rPr>
        <w:t>這裡說「</w:t>
      </w:r>
      <w:r w:rsidRPr="000F430A">
        <w:rPr>
          <w:rFonts w:ascii="Times New Roman" w:eastAsia="標楷體" w:hAnsi="Times New Roman" w:cs="Times New Roman"/>
          <w:szCs w:val="24"/>
        </w:rPr>
        <w:t>由佛見清淨</w:t>
      </w:r>
      <w:r w:rsidRPr="000F430A">
        <w:rPr>
          <w:rFonts w:ascii="Times New Roman" w:hAnsi="Times New Roman" w:cs="Times New Roman"/>
          <w:szCs w:val="24"/>
        </w:rPr>
        <w:t>」，是約究竟說的。佛住的清淨國土，並不一定是另一世界，所</w:t>
      </w:r>
      <w:r w:rsidR="006E5D25" w:rsidRPr="000F430A">
        <w:rPr>
          <w:rFonts w:ascii="Times New Roman" w:hAnsi="Times New Roman" w:cs="Times New Roman"/>
          <w:szCs w:val="24"/>
        </w:rPr>
        <w:t>以《法華經》中說</w:t>
      </w:r>
      <w:r w:rsidRPr="000F430A">
        <w:rPr>
          <w:rFonts w:ascii="Times New Roman" w:hAnsi="Times New Roman" w:cs="Times New Roman"/>
          <w:szCs w:val="24"/>
        </w:rPr>
        <w:t>佛住此土的靈鷲山，雖然劫火洞然，此土不壞。</w:t>
      </w:r>
      <w:r w:rsidR="00C4063A" w:rsidRPr="000F430A">
        <w:rPr>
          <w:rStyle w:val="aa"/>
          <w:rFonts w:ascii="Times New Roman" w:hAnsi="Times New Roman" w:cs="Times New Roman"/>
          <w:szCs w:val="24"/>
        </w:rPr>
        <w:footnoteReference w:id="89"/>
      </w:r>
    </w:p>
    <w:p w:rsidR="00C624C3" w:rsidRPr="000F430A" w:rsidRDefault="00C624C3" w:rsidP="005B03AE">
      <w:pPr>
        <w:spacing w:beforeLines="30"/>
        <w:ind w:leftChars="200" w:left="480"/>
        <w:jc w:val="both"/>
        <w:outlineLvl w:val="4"/>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4</w:t>
      </w:r>
      <w:r w:rsidRPr="000F430A">
        <w:rPr>
          <w:rFonts w:ascii="Times New Roman" w:hAnsi="Times New Roman" w:cs="Times New Roman"/>
          <w:sz w:val="22"/>
          <w:bdr w:val="single" w:sz="4" w:space="0" w:color="auto"/>
          <w:shd w:val="pct15" w:color="auto" w:fill="FFFFFF"/>
        </w:rPr>
        <w:t>、</w:t>
      </w:r>
      <w:r w:rsidR="00B73AC4" w:rsidRPr="000F430A">
        <w:rPr>
          <w:rFonts w:ascii="Times New Roman" w:hAnsi="Times New Roman" w:cs="Times New Roman" w:hint="eastAsia"/>
          <w:sz w:val="22"/>
          <w:bdr w:val="single" w:sz="4" w:space="0" w:color="auto"/>
          <w:shd w:val="pct15" w:color="auto" w:fill="FFFFFF"/>
        </w:rPr>
        <w:t>末一頌，結立因</w:t>
      </w:r>
    </w:p>
    <w:p w:rsidR="006E4D3D" w:rsidRPr="000F430A" w:rsidRDefault="00C624C3" w:rsidP="008B0AD2">
      <w:pPr>
        <w:ind w:leftChars="250" w:left="60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shd w:val="pct15" w:color="auto" w:fill="FFFFFF"/>
        </w:rPr>
        <w:t>1</w:t>
      </w:r>
      <w:r w:rsidRPr="000F430A">
        <w:rPr>
          <w:rFonts w:ascii="Times New Roman" w:hAnsi="Times New Roman" w:cs="Times New Roman"/>
          <w:sz w:val="22"/>
          <w:bdr w:val="single" w:sz="4" w:space="0" w:color="auto"/>
          <w:shd w:val="pct15" w:color="auto" w:fill="FFFFFF"/>
        </w:rPr>
        <w:t>）引論文</w:t>
      </w:r>
    </w:p>
    <w:p w:rsidR="00B73AC4" w:rsidRPr="000F430A" w:rsidRDefault="00E554CD" w:rsidP="008B0AD2">
      <w:pPr>
        <w:ind w:leftChars="250" w:left="600"/>
        <w:jc w:val="both"/>
        <w:outlineLvl w:val="5"/>
        <w:rPr>
          <w:rFonts w:ascii="Times New Roman" w:eastAsia="標楷體" w:hAnsi="Times New Roman" w:cs="Times New Roman"/>
          <w:szCs w:val="24"/>
        </w:rPr>
      </w:pPr>
      <w:r w:rsidRPr="000F430A">
        <w:rPr>
          <w:rFonts w:ascii="Times New Roman" w:eastAsia="標楷體" w:hAnsi="Times New Roman" w:cs="Times New Roman"/>
          <w:szCs w:val="24"/>
        </w:rPr>
        <w:t>復有別頌</w:t>
      </w:r>
      <w:r w:rsidR="00F00A13" w:rsidRPr="000F430A">
        <w:rPr>
          <w:rFonts w:ascii="Times New Roman" w:eastAsia="標楷體" w:hAnsi="Times New Roman" w:cs="Times New Roman"/>
          <w:szCs w:val="24"/>
        </w:rPr>
        <w:t>，</w:t>
      </w:r>
      <w:r w:rsidRPr="000F430A">
        <w:rPr>
          <w:rFonts w:ascii="Times New Roman" w:eastAsia="標楷體" w:hAnsi="Times New Roman" w:cs="Times New Roman"/>
          <w:szCs w:val="24"/>
        </w:rPr>
        <w:t>對前所引種種勝解</w:t>
      </w:r>
      <w:r w:rsidR="00F00A13" w:rsidRPr="000F430A">
        <w:rPr>
          <w:rFonts w:ascii="Times New Roman" w:eastAsia="標楷體" w:hAnsi="Times New Roman" w:cs="Times New Roman"/>
          <w:szCs w:val="24"/>
        </w:rPr>
        <w:t>、</w:t>
      </w:r>
      <w:r w:rsidRPr="000F430A">
        <w:rPr>
          <w:rFonts w:ascii="Times New Roman" w:eastAsia="標楷體" w:hAnsi="Times New Roman" w:cs="Times New Roman"/>
          <w:szCs w:val="24"/>
        </w:rPr>
        <w:t>種種所見皆得成立</w:t>
      </w:r>
      <w:r w:rsidR="00F00A13" w:rsidRPr="000F430A">
        <w:rPr>
          <w:rFonts w:ascii="Times New Roman" w:eastAsia="標楷體" w:hAnsi="Times New Roman" w:cs="Times New Roman"/>
          <w:szCs w:val="24"/>
        </w:rPr>
        <w:t>：</w:t>
      </w:r>
      <w:r w:rsidRPr="000F430A">
        <w:rPr>
          <w:rFonts w:ascii="Times New Roman" w:eastAsia="標楷體" w:hAnsi="Times New Roman" w:cs="Times New Roman"/>
          <w:szCs w:val="24"/>
        </w:rPr>
        <w:t>諸瑜伽師於一物，種種勝解</w:t>
      </w:r>
      <w:r w:rsidR="00394DC9" w:rsidRPr="000F430A">
        <w:rPr>
          <w:rFonts w:ascii="Times New Roman" w:hAnsi="Times New Roman" w:cs="Times New Roman"/>
          <w:sz w:val="22"/>
          <w:szCs w:val="20"/>
          <w:shd w:val="pct15" w:color="auto" w:fill="FFFFFF"/>
        </w:rPr>
        <w:t>（</w:t>
      </w:r>
      <w:r w:rsidR="00394DC9" w:rsidRPr="000F430A">
        <w:rPr>
          <w:rFonts w:ascii="Times New Roman" w:hAnsi="Times New Roman" w:cs="Times New Roman"/>
          <w:sz w:val="22"/>
          <w:szCs w:val="20"/>
          <w:shd w:val="pct15" w:color="auto" w:fill="FFFFFF"/>
        </w:rPr>
        <w:t>p.169</w:t>
      </w:r>
      <w:r w:rsidR="00394DC9" w:rsidRPr="000F430A">
        <w:rPr>
          <w:rFonts w:ascii="Times New Roman" w:hAnsi="Times New Roman" w:cs="Times New Roman"/>
          <w:sz w:val="22"/>
          <w:szCs w:val="20"/>
          <w:shd w:val="pct15" w:color="auto" w:fill="FFFFFF"/>
        </w:rPr>
        <w:t>）</w:t>
      </w:r>
      <w:r w:rsidRPr="000F430A">
        <w:rPr>
          <w:rFonts w:ascii="Times New Roman" w:eastAsia="標楷體" w:hAnsi="Times New Roman" w:cs="Times New Roman"/>
          <w:szCs w:val="24"/>
        </w:rPr>
        <w:t>各不同，種種所見皆得成，故知所取唯有識。</w:t>
      </w:r>
    </w:p>
    <w:p w:rsidR="00E554CD" w:rsidRPr="000F430A" w:rsidRDefault="00E554CD" w:rsidP="005B03AE">
      <w:pPr>
        <w:spacing w:beforeLines="30"/>
        <w:ind w:leftChars="250" w:left="600"/>
        <w:jc w:val="both"/>
        <w:outlineLvl w:val="5"/>
        <w:rPr>
          <w:rFonts w:ascii="Times New Roman" w:eastAsia="標楷體" w:hAnsi="Times New Roman" w:cs="Times New Roman"/>
          <w:szCs w:val="24"/>
          <w:shd w:val="pct15" w:color="auto" w:fill="FFFFFF"/>
        </w:rPr>
      </w:pPr>
      <w:r w:rsidRPr="000F430A">
        <w:rPr>
          <w:rFonts w:ascii="Times New Roman" w:eastAsia="標楷體" w:hAnsi="Times New Roman" w:cs="Times New Roman"/>
          <w:szCs w:val="24"/>
        </w:rPr>
        <w:t>此若無者，諸器世間</w:t>
      </w:r>
      <w:r w:rsidR="00F00A13" w:rsidRPr="000F430A">
        <w:rPr>
          <w:rFonts w:ascii="Times New Roman" w:eastAsia="標楷體" w:hAnsi="Times New Roman" w:cs="Times New Roman"/>
          <w:szCs w:val="24"/>
        </w:rPr>
        <w:t>、</w:t>
      </w:r>
      <w:r w:rsidRPr="000F430A">
        <w:rPr>
          <w:rFonts w:ascii="Times New Roman" w:eastAsia="標楷體" w:hAnsi="Times New Roman" w:cs="Times New Roman"/>
          <w:szCs w:val="24"/>
        </w:rPr>
        <w:t>有情世間生起差別，應不得成。</w:t>
      </w:r>
    </w:p>
    <w:p w:rsidR="00C624C3" w:rsidRPr="000F430A" w:rsidRDefault="00C624C3" w:rsidP="005B03AE">
      <w:pPr>
        <w:spacing w:beforeLines="30"/>
        <w:ind w:leftChars="250" w:left="600"/>
        <w:jc w:val="both"/>
        <w:outlineLvl w:val="5"/>
        <w:rPr>
          <w:rFonts w:ascii="Times New Roman" w:hAnsi="Times New Roman" w:cs="Times New Roman"/>
          <w:sz w:val="22"/>
          <w:szCs w:val="20"/>
        </w:rPr>
      </w:pPr>
      <w:r w:rsidRPr="000F430A">
        <w:rPr>
          <w:rFonts w:ascii="Times New Roman" w:hAnsi="Times New Roman" w:cs="Times New Roman"/>
          <w:sz w:val="22"/>
          <w:szCs w:val="20"/>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2</w:t>
      </w:r>
      <w:r w:rsidRPr="000F430A">
        <w:rPr>
          <w:rFonts w:ascii="Times New Roman" w:hAnsi="Times New Roman" w:cs="Times New Roman"/>
          <w:sz w:val="22"/>
          <w:szCs w:val="20"/>
          <w:bdr w:val="single" w:sz="4" w:space="0" w:color="auto"/>
          <w:shd w:val="pct15" w:color="auto" w:fill="FFFFFF"/>
        </w:rPr>
        <w:t>）釋論義</w:t>
      </w:r>
    </w:p>
    <w:p w:rsidR="006E4D3D" w:rsidRPr="000F430A" w:rsidRDefault="004D3D42" w:rsidP="008B0AD2">
      <w:pPr>
        <w:ind w:leftChars="300" w:left="720"/>
        <w:jc w:val="both"/>
        <w:outlineLvl w:val="6"/>
        <w:rPr>
          <w:rFonts w:ascii="Times New Roman"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辨頌文</w:t>
      </w:r>
    </w:p>
    <w:p w:rsidR="004D3D42" w:rsidRPr="000F430A" w:rsidRDefault="004D3D42" w:rsidP="004D3D42">
      <w:pPr>
        <w:ind w:leftChars="350" w:left="840"/>
        <w:jc w:val="both"/>
        <w:outlineLvl w:val="6"/>
        <w:rPr>
          <w:rFonts w:ascii="Times New Roman" w:eastAsia="新細明體" w:hAnsi="Times New Roman" w:cs="Times New Roman"/>
          <w:sz w:val="22"/>
          <w:bdr w:val="single" w:sz="4" w:space="0" w:color="auto"/>
          <w:shd w:val="pct15" w:color="auto" w:fill="FFFFFF"/>
        </w:rPr>
      </w:pPr>
      <w:r w:rsidRPr="000F430A">
        <w:rPr>
          <w:rFonts w:ascii="Times New Roman" w:eastAsia="新細明體" w:hAnsi="Times New Roman" w:cs="Times New Roman" w:hint="eastAsia"/>
          <w:sz w:val="22"/>
          <w:bdr w:val="single" w:sz="4" w:space="0" w:color="auto"/>
          <w:shd w:val="pct15" w:color="auto" w:fill="FFFFFF"/>
        </w:rPr>
        <w:t>（</w:t>
      </w:r>
      <w:r w:rsidR="000F430A" w:rsidRPr="000F430A">
        <w:rPr>
          <w:rFonts w:ascii="Times New Roman" w:eastAsia="新細明體" w:hAnsi="Times New Roman" w:cs="Times New Roman" w:hint="eastAsia"/>
          <w:sz w:val="22"/>
          <w:bdr w:val="single" w:sz="4" w:space="0" w:color="auto"/>
          <w:shd w:val="pct15" w:color="auto" w:fill="FFFFFF"/>
        </w:rPr>
        <w:t>A</w:t>
      </w:r>
      <w:r w:rsidRPr="000F430A">
        <w:rPr>
          <w:rFonts w:ascii="Times New Roman" w:eastAsia="新細明體" w:hAnsi="Times New Roman" w:cs="Times New Roman" w:hint="eastAsia"/>
          <w:sz w:val="22"/>
          <w:bdr w:val="single" w:sz="4" w:space="0" w:color="auto"/>
          <w:shd w:val="pct15" w:color="auto" w:fill="FFFFFF"/>
        </w:rPr>
        <w:t>）申論譯本</w:t>
      </w:r>
    </w:p>
    <w:p w:rsidR="00A53B0A" w:rsidRPr="000F430A" w:rsidRDefault="00E554CD" w:rsidP="004D3D42">
      <w:pPr>
        <w:ind w:leftChars="350" w:left="840"/>
        <w:jc w:val="both"/>
        <w:outlineLvl w:val="6"/>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這頌，魏譯中沒有，世親也沒有解釋</w:t>
      </w:r>
      <w:r w:rsidR="00F00A13" w:rsidRPr="000F430A">
        <w:rPr>
          <w:rFonts w:ascii="Times New Roman" w:hAnsi="Times New Roman" w:cs="Times New Roman"/>
          <w:szCs w:val="24"/>
        </w:rPr>
        <w:t>。</w:t>
      </w:r>
      <w:r w:rsidR="00B73AC4" w:rsidRPr="000F430A">
        <w:rPr>
          <w:rStyle w:val="aa"/>
          <w:rFonts w:ascii="Times New Roman" w:hAnsi="Times New Roman" w:cs="Times New Roman"/>
          <w:sz w:val="22"/>
          <w:szCs w:val="20"/>
        </w:rPr>
        <w:footnoteReference w:id="90"/>
      </w:r>
      <w:r w:rsidRPr="000F430A">
        <w:rPr>
          <w:rFonts w:ascii="Times New Roman" w:hAnsi="Times New Roman" w:cs="Times New Roman"/>
          <w:szCs w:val="24"/>
        </w:rPr>
        <w:t>既然說</w:t>
      </w:r>
      <w:r w:rsidR="00F00A13" w:rsidRPr="000F430A">
        <w:rPr>
          <w:rFonts w:ascii="Times New Roman" w:hAnsi="Times New Roman" w:cs="Times New Roman"/>
          <w:szCs w:val="24"/>
        </w:rPr>
        <w:t>「</w:t>
      </w:r>
      <w:r w:rsidRPr="000F430A">
        <w:rPr>
          <w:rFonts w:ascii="Times New Roman" w:eastAsia="標楷體" w:hAnsi="Times New Roman" w:cs="Times New Roman"/>
          <w:szCs w:val="24"/>
        </w:rPr>
        <w:t>別頌</w:t>
      </w:r>
      <w:r w:rsidR="00F00A13" w:rsidRPr="000F430A">
        <w:rPr>
          <w:rFonts w:ascii="Times New Roman" w:hAnsi="Times New Roman" w:cs="Times New Roman"/>
          <w:szCs w:val="24"/>
        </w:rPr>
        <w:t>」</w:t>
      </w:r>
      <w:r w:rsidRPr="000F430A">
        <w:rPr>
          <w:rFonts w:ascii="Times New Roman" w:hAnsi="Times New Roman" w:cs="Times New Roman"/>
          <w:szCs w:val="24"/>
        </w:rPr>
        <w:t>，該是上二頌的另一誦</w:t>
      </w:r>
      <w:r w:rsidRPr="000F430A">
        <w:rPr>
          <w:rFonts w:ascii="Times New Roman" w:hAnsi="Times New Roman" w:cs="Times New Roman"/>
          <w:szCs w:val="24"/>
        </w:rPr>
        <w:lastRenderedPageBreak/>
        <w:t>本，本譯又把它綜合了。</w:t>
      </w:r>
    </w:p>
    <w:p w:rsidR="004D3D42" w:rsidRPr="000F430A" w:rsidRDefault="004D3D42" w:rsidP="005B03AE">
      <w:pPr>
        <w:spacing w:beforeLines="30"/>
        <w:ind w:leftChars="350" w:left="840"/>
        <w:jc w:val="both"/>
        <w:outlineLvl w:val="6"/>
        <w:rPr>
          <w:rFonts w:ascii="Times New Roman" w:hAnsi="Times New Roman" w:cs="Times New Roman"/>
          <w:sz w:val="22"/>
          <w:bdr w:val="single" w:sz="4" w:space="0" w:color="auto"/>
          <w:shd w:val="pct15" w:color="auto" w:fill="FFFFFF"/>
        </w:rPr>
      </w:pPr>
      <w:r w:rsidRPr="000F430A">
        <w:rPr>
          <w:rFonts w:ascii="新細明體" w:eastAsia="新細明體" w:hAnsi="新細明體" w:cs="新細明體" w:hint="eastAsia"/>
          <w:sz w:val="22"/>
          <w:bdr w:val="single" w:sz="4" w:space="0" w:color="auto"/>
          <w:shd w:val="pct15" w:color="auto" w:fill="FFFFFF"/>
        </w:rPr>
        <w:t>（</w:t>
      </w:r>
      <w:r w:rsidR="000F430A" w:rsidRPr="000F430A">
        <w:rPr>
          <w:rFonts w:ascii="新細明體" w:eastAsia="新細明體" w:hAnsi="新細明體" w:cs="新細明體" w:hint="eastAsia"/>
          <w:sz w:val="22"/>
          <w:bdr w:val="single" w:sz="4" w:space="0" w:color="auto"/>
          <w:shd w:val="pct15" w:color="auto" w:fill="FFFFFF"/>
        </w:rPr>
        <w:t>B</w:t>
      </w:r>
      <w:r w:rsidRPr="000F430A">
        <w:rPr>
          <w:rFonts w:ascii="新細明體" w:eastAsia="新細明體" w:hAnsi="新細明體" w:cs="新細明體" w:hint="eastAsia"/>
          <w:sz w:val="22"/>
          <w:bdr w:val="single" w:sz="4" w:space="0" w:color="auto"/>
          <w:shd w:val="pct15" w:color="auto" w:fill="FFFFFF"/>
        </w:rPr>
        <w:t>）略說頌義</w:t>
      </w:r>
    </w:p>
    <w:p w:rsidR="00E554CD" w:rsidRPr="000F430A" w:rsidRDefault="00E554CD" w:rsidP="004D3D42">
      <w:pPr>
        <w:ind w:leftChars="350" w:left="840"/>
        <w:jc w:val="both"/>
        <w:outlineLvl w:val="6"/>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頌中成立「</w:t>
      </w:r>
      <w:r w:rsidRPr="000F430A">
        <w:rPr>
          <w:rFonts w:ascii="Times New Roman" w:eastAsia="標楷體" w:hAnsi="Times New Roman" w:cs="Times New Roman"/>
          <w:szCs w:val="24"/>
        </w:rPr>
        <w:t>所取唯有識</w:t>
      </w:r>
      <w:r w:rsidRPr="000F430A">
        <w:rPr>
          <w:rFonts w:ascii="Times New Roman" w:hAnsi="Times New Roman" w:cs="Times New Roman"/>
          <w:szCs w:val="24"/>
        </w:rPr>
        <w:t>」的道理，唯心所現的思想，此頌可以略見一斑，餘義如文可知。</w:t>
      </w:r>
    </w:p>
    <w:p w:rsidR="004D3D42" w:rsidRPr="000F430A" w:rsidRDefault="004D3D42" w:rsidP="005B03AE">
      <w:pPr>
        <w:spacing w:beforeLines="30"/>
        <w:ind w:leftChars="300" w:left="720"/>
        <w:jc w:val="both"/>
        <w:outlineLvl w:val="6"/>
        <w:rPr>
          <w:rFonts w:ascii="Times New Roman" w:hAnsi="Times New Roman" w:cs="Times New Roman"/>
          <w:sz w:val="22"/>
          <w:bdr w:val="single" w:sz="4" w:space="0" w:color="auto"/>
          <w:shd w:val="pct15" w:color="auto" w:fill="FFFFFF"/>
        </w:rPr>
      </w:pPr>
      <w:r w:rsidRPr="000F430A">
        <w:rPr>
          <w:rFonts w:ascii="新細明體" w:eastAsia="新細明體" w:hAnsi="新細明體" w:cs="新細明體" w:hint="eastAsia"/>
          <w:sz w:val="22"/>
          <w:bdr w:val="single" w:sz="4" w:space="0" w:color="auto"/>
          <w:shd w:val="pct15" w:color="auto" w:fill="FFFFFF"/>
        </w:rPr>
        <w:t>B</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反述「立因」</w:t>
      </w:r>
    </w:p>
    <w:p w:rsidR="004D3D42" w:rsidRPr="000F430A" w:rsidRDefault="004D3D42" w:rsidP="004D3D42">
      <w:pPr>
        <w:ind w:leftChars="300" w:left="720"/>
        <w:jc w:val="both"/>
        <w:outlineLvl w:val="6"/>
        <w:rPr>
          <w:rFonts w:ascii="Times New Roman" w:hAnsi="Times New Roman" w:cs="Times New Roman"/>
          <w:szCs w:val="24"/>
        </w:rPr>
      </w:pPr>
      <w:r w:rsidRPr="000F430A">
        <w:rPr>
          <w:rFonts w:ascii="標楷體" w:eastAsia="標楷體" w:hAnsi="標楷體" w:cs="Times New Roman" w:hint="eastAsia"/>
          <w:szCs w:val="24"/>
          <w:shd w:val="pct15" w:color="auto" w:fill="FFFFFF"/>
        </w:rPr>
        <w:t>◎</w:t>
      </w:r>
      <w:r w:rsidRPr="000F430A">
        <w:rPr>
          <w:rFonts w:ascii="Times New Roman" w:eastAsia="標楷體" w:hAnsi="Times New Roman" w:cs="Times New Roman"/>
          <w:szCs w:val="24"/>
        </w:rPr>
        <w:t>「此</w:t>
      </w:r>
      <w:r w:rsidRPr="000F430A">
        <w:rPr>
          <w:rFonts w:ascii="Times New Roman" w:hAnsi="Times New Roman" w:cs="Times New Roman"/>
          <w:szCs w:val="24"/>
        </w:rPr>
        <w:t>」下是結文。</w:t>
      </w:r>
    </w:p>
    <w:p w:rsidR="004D3D42" w:rsidRPr="000F430A" w:rsidRDefault="004D3D42" w:rsidP="005B03AE">
      <w:pPr>
        <w:spacing w:beforeLines="30"/>
        <w:ind w:leftChars="300" w:left="960" w:hangingChars="100" w:hanging="240"/>
        <w:jc w:val="both"/>
        <w:outlineLvl w:val="6"/>
        <w:rPr>
          <w:rFonts w:ascii="Times New Roman" w:hAnsi="Times New Roman" w:cs="Times New Roman"/>
          <w:sz w:val="22"/>
          <w:bdr w:val="single" w:sz="4" w:space="0" w:color="auto"/>
          <w:shd w:val="pct15" w:color="auto" w:fill="FFFFFF"/>
        </w:rPr>
      </w:pPr>
      <w:r w:rsidRPr="000F430A">
        <w:rPr>
          <w:rFonts w:ascii="標楷體" w:eastAsia="標楷體" w:hAnsi="標楷體" w:cs="Times New Roman" w:hint="eastAsia"/>
          <w:szCs w:val="24"/>
          <w:shd w:val="pct15" w:color="auto" w:fill="FFFFFF"/>
        </w:rPr>
        <w:t>◎</w:t>
      </w:r>
      <w:r w:rsidRPr="000F430A">
        <w:rPr>
          <w:rFonts w:ascii="Times New Roman" w:hAnsi="Times New Roman" w:cs="Times New Roman"/>
          <w:szCs w:val="24"/>
        </w:rPr>
        <w:t>如上所說的共相種、不共相種的差別相「</w:t>
      </w:r>
      <w:r w:rsidRPr="000F430A">
        <w:rPr>
          <w:rFonts w:ascii="Times New Roman" w:eastAsia="標楷體" w:hAnsi="Times New Roman" w:cs="Times New Roman"/>
          <w:szCs w:val="24"/>
        </w:rPr>
        <w:t>若無</w:t>
      </w:r>
      <w:r w:rsidRPr="000F430A">
        <w:rPr>
          <w:rFonts w:ascii="Times New Roman" w:hAnsi="Times New Roman" w:cs="Times New Roman"/>
          <w:szCs w:val="24"/>
        </w:rPr>
        <w:t>」有的話，「</w:t>
      </w:r>
      <w:r w:rsidRPr="000F430A">
        <w:rPr>
          <w:rFonts w:ascii="Times New Roman" w:eastAsia="標楷體" w:hAnsi="Times New Roman" w:cs="Times New Roman"/>
          <w:szCs w:val="24"/>
        </w:rPr>
        <w:t>器世間</w:t>
      </w:r>
      <w:r w:rsidRPr="000F430A">
        <w:rPr>
          <w:rFonts w:ascii="Times New Roman" w:hAnsi="Times New Roman" w:cs="Times New Roman"/>
          <w:szCs w:val="24"/>
        </w:rPr>
        <w:t>」與「</w:t>
      </w:r>
      <w:r w:rsidRPr="000F430A">
        <w:rPr>
          <w:rFonts w:ascii="Times New Roman" w:eastAsia="標楷體" w:hAnsi="Times New Roman" w:cs="Times New Roman"/>
          <w:szCs w:val="24"/>
        </w:rPr>
        <w:t>有情世間</w:t>
      </w:r>
      <w:r w:rsidRPr="000F430A">
        <w:rPr>
          <w:rFonts w:ascii="Times New Roman" w:hAnsi="Times New Roman" w:cs="Times New Roman"/>
          <w:szCs w:val="24"/>
        </w:rPr>
        <w:t>」就該要渾成一團，它們「</w:t>
      </w:r>
      <w:r w:rsidRPr="000F430A">
        <w:rPr>
          <w:rFonts w:ascii="Times New Roman" w:eastAsia="標楷體" w:hAnsi="Times New Roman" w:cs="Times New Roman"/>
          <w:szCs w:val="24"/>
        </w:rPr>
        <w:t>生起</w:t>
      </w:r>
      <w:r w:rsidRPr="000F430A">
        <w:rPr>
          <w:rFonts w:ascii="Times New Roman" w:hAnsi="Times New Roman" w:cs="Times New Roman"/>
          <w:szCs w:val="24"/>
        </w:rPr>
        <w:t>」的種種「</w:t>
      </w:r>
      <w:r w:rsidRPr="000F430A">
        <w:rPr>
          <w:rFonts w:ascii="Times New Roman" w:eastAsia="標楷體" w:hAnsi="Times New Roman" w:cs="Times New Roman"/>
          <w:szCs w:val="24"/>
        </w:rPr>
        <w:t>差別</w:t>
      </w:r>
      <w:r w:rsidRPr="000F430A">
        <w:rPr>
          <w:rFonts w:ascii="Times New Roman" w:hAnsi="Times New Roman" w:cs="Times New Roman"/>
          <w:szCs w:val="24"/>
        </w:rPr>
        <w:t>」相，就都</w:t>
      </w:r>
      <w:r w:rsidRPr="000F430A">
        <w:rPr>
          <w:rFonts w:ascii="Times New Roman" w:eastAsia="標楷體" w:hAnsi="Times New Roman" w:cs="Times New Roman"/>
          <w:szCs w:val="24"/>
        </w:rPr>
        <w:t>「不</w:t>
      </w:r>
      <w:r w:rsidRPr="000F430A">
        <w:rPr>
          <w:rFonts w:ascii="Times New Roman" w:hAnsi="Times New Roman" w:cs="Times New Roman"/>
          <w:szCs w:val="24"/>
        </w:rPr>
        <w:t>」能「</w:t>
      </w:r>
      <w:r w:rsidRPr="000F430A">
        <w:rPr>
          <w:rFonts w:ascii="Times New Roman" w:eastAsia="標楷體" w:hAnsi="Times New Roman" w:cs="Times New Roman"/>
          <w:szCs w:val="24"/>
        </w:rPr>
        <w:t>成</w:t>
      </w:r>
      <w:r w:rsidRPr="000F430A">
        <w:rPr>
          <w:rFonts w:ascii="Times New Roman" w:hAnsi="Times New Roman" w:cs="Times New Roman"/>
          <w:szCs w:val="24"/>
        </w:rPr>
        <w:t>」立了！</w:t>
      </w:r>
    </w:p>
    <w:p w:rsidR="00C624C3" w:rsidRPr="000F430A" w:rsidRDefault="00C624C3" w:rsidP="005B03AE">
      <w:pPr>
        <w:spacing w:beforeLines="30"/>
        <w:ind w:leftChars="150" w:left="360"/>
        <w:jc w:val="both"/>
        <w:outlineLvl w:val="3"/>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rPr>
        <w:t>（</w:t>
      </w:r>
      <w:r w:rsidR="00065DD5" w:rsidRPr="000F430A">
        <w:rPr>
          <w:rFonts w:ascii="Times New Roman" w:hAnsi="Times New Roman" w:cs="Times New Roman"/>
          <w:sz w:val="22"/>
          <w:bdr w:val="single" w:sz="4" w:space="0" w:color="auto"/>
        </w:rPr>
        <w:t>三</w:t>
      </w:r>
      <w:r w:rsidRPr="000F430A">
        <w:rPr>
          <w:rFonts w:ascii="Times New Roman" w:hAnsi="Times New Roman" w:cs="Times New Roman"/>
          <w:sz w:val="22"/>
          <w:bdr w:val="single" w:sz="4" w:space="0" w:color="auto"/>
        </w:rPr>
        <w:t>）</w:t>
      </w:r>
      <w:r w:rsidR="001358B7" w:rsidRPr="000F430A">
        <w:rPr>
          <w:rFonts w:ascii="Times New Roman" w:hAnsi="Times New Roman" w:cs="Times New Roman" w:hint="eastAsia"/>
          <w:sz w:val="22"/>
          <w:bdr w:val="single" w:sz="4" w:space="0" w:color="auto"/>
        </w:rPr>
        <w:t>麁</w:t>
      </w:r>
      <w:r w:rsidRPr="000F430A">
        <w:rPr>
          <w:rFonts w:ascii="Times New Roman" w:hAnsi="Times New Roman" w:cs="Times New Roman"/>
          <w:sz w:val="22"/>
          <w:bdr w:val="single" w:sz="4" w:space="0" w:color="auto"/>
        </w:rPr>
        <w:t>重輕安相</w:t>
      </w:r>
    </w:p>
    <w:p w:rsidR="006E4D3D" w:rsidRPr="000F430A" w:rsidRDefault="00C624C3" w:rsidP="008B0AD2">
      <w:pPr>
        <w:ind w:leftChars="200" w:left="480"/>
        <w:jc w:val="both"/>
        <w:outlineLvl w:val="4"/>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1</w:t>
      </w:r>
      <w:r w:rsidRPr="000F430A">
        <w:rPr>
          <w:rFonts w:ascii="Times New Roman" w:hAnsi="Times New Roman" w:cs="Times New Roman"/>
          <w:sz w:val="22"/>
          <w:bdr w:val="single" w:sz="4" w:space="0" w:color="auto"/>
          <w:shd w:val="pct15" w:color="auto" w:fill="FFFFFF"/>
        </w:rPr>
        <w:t>、引論文</w:t>
      </w:r>
    </w:p>
    <w:p w:rsidR="001358B7" w:rsidRPr="000F430A" w:rsidRDefault="00E554CD" w:rsidP="008B0AD2">
      <w:pPr>
        <w:ind w:leftChars="200" w:left="480"/>
        <w:jc w:val="both"/>
        <w:outlineLvl w:val="4"/>
        <w:rPr>
          <w:rFonts w:ascii="Times New Roman" w:eastAsia="標楷體" w:hAnsi="Times New Roman" w:cs="Times New Roman"/>
          <w:szCs w:val="24"/>
        </w:rPr>
      </w:pPr>
      <w:r w:rsidRPr="000F430A">
        <w:rPr>
          <w:rFonts w:ascii="Times New Roman" w:eastAsia="標楷體" w:hAnsi="Times New Roman" w:cs="Times New Roman"/>
          <w:szCs w:val="24"/>
        </w:rPr>
        <w:t>復有麤重相及輕安相：麤重相者，謂煩惱</w:t>
      </w:r>
      <w:r w:rsidR="00AC4B62" w:rsidRPr="000F430A">
        <w:rPr>
          <w:rFonts w:ascii="Times New Roman" w:eastAsia="標楷體" w:hAnsi="Times New Roman" w:cs="Times New Roman"/>
          <w:szCs w:val="24"/>
        </w:rPr>
        <w:t>、</w:t>
      </w:r>
      <w:r w:rsidRPr="000F430A">
        <w:rPr>
          <w:rFonts w:ascii="Times New Roman" w:eastAsia="標楷體" w:hAnsi="Times New Roman" w:cs="Times New Roman"/>
          <w:szCs w:val="24"/>
        </w:rPr>
        <w:t>隨煩惱種子。輕安相者，謂有漏善法種子。</w:t>
      </w:r>
    </w:p>
    <w:p w:rsidR="00E554CD" w:rsidRPr="000F430A" w:rsidRDefault="00E554CD" w:rsidP="005B03AE">
      <w:pPr>
        <w:spacing w:beforeLines="30"/>
        <w:ind w:leftChars="200" w:left="480"/>
        <w:jc w:val="both"/>
        <w:outlineLvl w:val="4"/>
        <w:rPr>
          <w:rFonts w:ascii="Times New Roman" w:hAnsi="Times New Roman" w:cs="Times New Roman"/>
          <w:szCs w:val="24"/>
          <w:shd w:val="pct15" w:color="auto" w:fill="FFFFFF"/>
        </w:rPr>
      </w:pPr>
      <w:r w:rsidRPr="000F430A">
        <w:rPr>
          <w:rFonts w:ascii="Times New Roman" w:eastAsia="標楷體" w:hAnsi="Times New Roman" w:cs="Times New Roman"/>
          <w:szCs w:val="24"/>
        </w:rPr>
        <w:t>此若無者，所感異熟無所堪能</w:t>
      </w:r>
      <w:r w:rsidR="00AC4B62" w:rsidRPr="000F430A">
        <w:rPr>
          <w:rFonts w:ascii="Times New Roman" w:eastAsia="標楷體" w:hAnsi="Times New Roman" w:cs="Times New Roman"/>
          <w:szCs w:val="24"/>
        </w:rPr>
        <w:t>、</w:t>
      </w:r>
      <w:r w:rsidRPr="000F430A">
        <w:rPr>
          <w:rFonts w:ascii="Times New Roman" w:eastAsia="標楷體" w:hAnsi="Times New Roman" w:cs="Times New Roman"/>
          <w:szCs w:val="24"/>
        </w:rPr>
        <w:t>有所堪能所依差別，應不得成。</w:t>
      </w:r>
      <w:r w:rsidR="00CF196A" w:rsidRPr="000F430A">
        <w:rPr>
          <w:rStyle w:val="aa"/>
          <w:rFonts w:ascii="Times New Roman" w:eastAsia="標楷體" w:hAnsi="Times New Roman" w:cs="Times New Roman"/>
          <w:szCs w:val="24"/>
        </w:rPr>
        <w:footnoteReference w:id="91"/>
      </w:r>
    </w:p>
    <w:p w:rsidR="00C624C3" w:rsidRPr="000F430A" w:rsidRDefault="00C624C3" w:rsidP="005B03AE">
      <w:pPr>
        <w:spacing w:beforeLines="30"/>
        <w:ind w:leftChars="200" w:left="480"/>
        <w:jc w:val="both"/>
        <w:outlineLvl w:val="4"/>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2</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釋論義</w:t>
      </w:r>
    </w:p>
    <w:p w:rsidR="006E4D3D" w:rsidRPr="000F430A" w:rsidRDefault="00A53B0A" w:rsidP="008B0AD2">
      <w:pPr>
        <w:ind w:leftChars="250" w:left="600"/>
        <w:jc w:val="both"/>
        <w:outlineLvl w:val="5"/>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lastRenderedPageBreak/>
        <w:t>（</w:t>
      </w:r>
      <w:r w:rsidRPr="000F430A">
        <w:rPr>
          <w:rFonts w:ascii="Times New Roman" w:hAnsi="Times New Roman" w:cs="Times New Roman"/>
          <w:sz w:val="22"/>
          <w:bdr w:val="single" w:sz="4" w:space="0" w:color="auto"/>
          <w:shd w:val="pct15" w:color="auto" w:fill="FFFFFF"/>
        </w:rPr>
        <w:t>1</w:t>
      </w:r>
      <w:r w:rsidRPr="000F430A">
        <w:rPr>
          <w:rFonts w:ascii="Times New Roman" w:hAnsi="Times New Roman" w:cs="Times New Roman"/>
          <w:sz w:val="22"/>
          <w:bdr w:val="single" w:sz="4" w:space="0" w:color="auto"/>
          <w:shd w:val="pct15" w:color="auto" w:fill="FFFFFF"/>
        </w:rPr>
        <w:t>）</w:t>
      </w:r>
      <w:r w:rsidR="001358B7" w:rsidRPr="000F430A">
        <w:rPr>
          <w:rFonts w:ascii="Times New Roman" w:hAnsi="Times New Roman" w:cs="Times New Roman" w:hint="eastAsia"/>
          <w:sz w:val="22"/>
          <w:bdr w:val="single" w:sz="4" w:space="0" w:color="auto"/>
          <w:shd w:val="pct15" w:color="auto" w:fill="FFFFFF"/>
        </w:rPr>
        <w:t>正明「相別」</w:t>
      </w:r>
    </w:p>
    <w:p w:rsidR="001358B7" w:rsidRPr="000F430A" w:rsidRDefault="001358B7" w:rsidP="001358B7">
      <w:pPr>
        <w:ind w:leftChars="300" w:left="72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hint="eastAsia"/>
          <w:sz w:val="22"/>
          <w:bdr w:val="single" w:sz="4" w:space="0" w:color="auto"/>
          <w:shd w:val="pct15" w:color="auto" w:fill="FFFFFF"/>
        </w:rPr>
        <w:t>Ａ、解文</w:t>
      </w:r>
    </w:p>
    <w:p w:rsidR="001358B7" w:rsidRPr="000F430A" w:rsidRDefault="00E554CD" w:rsidP="001358B7">
      <w:pPr>
        <w:ind w:leftChars="300" w:left="720"/>
        <w:jc w:val="both"/>
        <w:outlineLvl w:val="5"/>
        <w:rPr>
          <w:rFonts w:ascii="Times New Roman" w:hAnsi="Times New Roman" w:cs="Times New Roman"/>
          <w:szCs w:val="24"/>
        </w:rPr>
      </w:pPr>
      <w:r w:rsidRPr="000F430A">
        <w:rPr>
          <w:rFonts w:ascii="Times New Roman" w:hAnsi="Times New Roman" w:cs="Times New Roman"/>
          <w:szCs w:val="24"/>
        </w:rPr>
        <w:t>「</w:t>
      </w:r>
      <w:r w:rsidRPr="000F430A">
        <w:rPr>
          <w:rFonts w:ascii="Times New Roman" w:eastAsia="標楷體" w:hAnsi="Times New Roman" w:cs="Times New Roman"/>
          <w:szCs w:val="24"/>
        </w:rPr>
        <w:t>麤重相</w:t>
      </w:r>
      <w:r w:rsidRPr="000F430A">
        <w:rPr>
          <w:rFonts w:ascii="Times New Roman" w:hAnsi="Times New Roman" w:cs="Times New Roman"/>
          <w:szCs w:val="24"/>
        </w:rPr>
        <w:t>」，指根本「</w:t>
      </w:r>
      <w:r w:rsidRPr="000F430A">
        <w:rPr>
          <w:rFonts w:ascii="Times New Roman" w:eastAsia="標楷體" w:hAnsi="Times New Roman" w:cs="Times New Roman"/>
          <w:szCs w:val="24"/>
        </w:rPr>
        <w:t>煩惱、隨煩惱</w:t>
      </w:r>
      <w:r w:rsidRPr="000F430A">
        <w:rPr>
          <w:rFonts w:ascii="Times New Roman" w:hAnsi="Times New Roman" w:cs="Times New Roman"/>
          <w:szCs w:val="24"/>
        </w:rPr>
        <w:t>」的染污「</w:t>
      </w:r>
      <w:r w:rsidRPr="000F430A">
        <w:rPr>
          <w:rFonts w:ascii="Times New Roman" w:eastAsia="標楷體" w:hAnsi="Times New Roman" w:cs="Times New Roman"/>
          <w:szCs w:val="24"/>
        </w:rPr>
        <w:t>種子」</w:t>
      </w:r>
      <w:r w:rsidRPr="000F430A">
        <w:rPr>
          <w:rFonts w:ascii="Times New Roman" w:hAnsi="Times New Roman" w:cs="Times New Roman"/>
          <w:szCs w:val="24"/>
        </w:rPr>
        <w:t>。</w:t>
      </w:r>
    </w:p>
    <w:p w:rsidR="00A53B0A" w:rsidRPr="000F430A" w:rsidRDefault="00E554CD" w:rsidP="005B03AE">
      <w:pPr>
        <w:spacing w:beforeLines="30"/>
        <w:ind w:leftChars="300" w:left="72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szCs w:val="24"/>
        </w:rPr>
        <w:t>「</w:t>
      </w:r>
      <w:r w:rsidRPr="000F430A">
        <w:rPr>
          <w:rFonts w:ascii="Times New Roman" w:eastAsia="標楷體" w:hAnsi="Times New Roman" w:cs="Times New Roman"/>
          <w:szCs w:val="24"/>
        </w:rPr>
        <w:t>輕安相</w:t>
      </w:r>
      <w:r w:rsidRPr="000F430A">
        <w:rPr>
          <w:rFonts w:ascii="Times New Roman" w:hAnsi="Times New Roman" w:cs="Times New Roman"/>
          <w:szCs w:val="24"/>
        </w:rPr>
        <w:t>」，指一切「</w:t>
      </w:r>
      <w:r w:rsidRPr="000F430A">
        <w:rPr>
          <w:rFonts w:ascii="Times New Roman" w:eastAsia="標楷體" w:hAnsi="Times New Roman" w:cs="Times New Roman"/>
          <w:szCs w:val="24"/>
        </w:rPr>
        <w:t>有漏善法</w:t>
      </w:r>
      <w:r w:rsidRPr="000F430A">
        <w:rPr>
          <w:rFonts w:ascii="Times New Roman" w:hAnsi="Times New Roman" w:cs="Times New Roman"/>
          <w:szCs w:val="24"/>
        </w:rPr>
        <w:t>」的「</w:t>
      </w:r>
      <w:r w:rsidRPr="000F430A">
        <w:rPr>
          <w:rFonts w:ascii="Times New Roman" w:eastAsia="標楷體" w:hAnsi="Times New Roman" w:cs="Times New Roman"/>
          <w:szCs w:val="24"/>
        </w:rPr>
        <w:t>種子</w:t>
      </w:r>
      <w:r w:rsidRPr="000F430A">
        <w:rPr>
          <w:rFonts w:ascii="Times New Roman" w:hAnsi="Times New Roman" w:cs="Times New Roman"/>
          <w:szCs w:val="24"/>
        </w:rPr>
        <w:t>」。</w:t>
      </w:r>
    </w:p>
    <w:p w:rsidR="001358B7" w:rsidRPr="000F430A" w:rsidRDefault="001358B7" w:rsidP="005B03AE">
      <w:pPr>
        <w:spacing w:beforeLines="30"/>
        <w:ind w:leftChars="300" w:left="72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hint="eastAsia"/>
          <w:sz w:val="22"/>
          <w:bdr w:val="single" w:sz="4" w:space="0" w:color="auto"/>
          <w:shd w:val="pct15" w:color="auto" w:fill="FFFFFF"/>
        </w:rPr>
        <w:t>B</w:t>
      </w:r>
      <w:r w:rsidRPr="000F430A">
        <w:rPr>
          <w:rFonts w:ascii="Times New Roman" w:hAnsi="Times New Roman" w:cs="Times New Roman" w:hint="eastAsia"/>
          <w:sz w:val="22"/>
          <w:bdr w:val="single" w:sz="4" w:space="0" w:color="auto"/>
          <w:shd w:val="pct15" w:color="auto" w:fill="FFFFFF"/>
        </w:rPr>
        <w:t>、解文</w:t>
      </w:r>
    </w:p>
    <w:p w:rsidR="001358B7" w:rsidRPr="000F430A" w:rsidRDefault="001358B7" w:rsidP="001358B7">
      <w:pPr>
        <w:ind w:leftChars="350" w:left="840"/>
        <w:jc w:val="both"/>
        <w:outlineLvl w:val="5"/>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w:t>
      </w:r>
      <w:r w:rsidR="00B4517A" w:rsidRPr="000F430A">
        <w:rPr>
          <w:rFonts w:ascii="Times New Roman" w:hAnsi="Times New Roman" w:cs="Times New Roman" w:hint="eastAsia"/>
          <w:sz w:val="22"/>
          <w:bdr w:val="single" w:sz="4" w:space="0" w:color="auto"/>
          <w:shd w:val="pct15" w:color="auto" w:fill="FFFFFF"/>
        </w:rPr>
        <w:t>A</w:t>
      </w:r>
      <w:r w:rsidRPr="000F430A">
        <w:rPr>
          <w:rFonts w:ascii="Times New Roman" w:hAnsi="Times New Roman" w:cs="Times New Roman" w:hint="eastAsia"/>
          <w:sz w:val="22"/>
          <w:bdr w:val="single" w:sz="4" w:space="0" w:color="auto"/>
          <w:shd w:val="pct15" w:color="auto" w:fill="FFFFFF"/>
        </w:rPr>
        <w:t>）標宗</w:t>
      </w:r>
    </w:p>
    <w:p w:rsidR="001358B7" w:rsidRPr="000F430A" w:rsidRDefault="001358B7" w:rsidP="001358B7">
      <w:pPr>
        <w:ind w:leftChars="350" w:left="840"/>
        <w:jc w:val="both"/>
        <w:outlineLvl w:val="5"/>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麁重與輕安的分別，在有堪能與無堪能。</w:t>
      </w:r>
    </w:p>
    <w:p w:rsidR="001358B7" w:rsidRPr="000F430A" w:rsidRDefault="001358B7" w:rsidP="005B03AE">
      <w:pPr>
        <w:spacing w:beforeLines="30"/>
        <w:ind w:leftChars="350" w:left="840"/>
        <w:jc w:val="both"/>
        <w:outlineLvl w:val="5"/>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w:t>
      </w:r>
      <w:r w:rsidR="00B4517A" w:rsidRPr="000F430A">
        <w:rPr>
          <w:rFonts w:ascii="Times New Roman" w:hAnsi="Times New Roman" w:cs="Times New Roman" w:hint="eastAsia"/>
          <w:sz w:val="22"/>
          <w:bdr w:val="single" w:sz="4" w:space="0" w:color="auto"/>
          <w:shd w:val="pct15" w:color="auto" w:fill="FFFFFF"/>
        </w:rPr>
        <w:t>B</w:t>
      </w:r>
      <w:r w:rsidRPr="000F430A">
        <w:rPr>
          <w:rFonts w:ascii="Times New Roman" w:hAnsi="Times New Roman" w:cs="Times New Roman" w:hint="eastAsia"/>
          <w:sz w:val="22"/>
          <w:bdr w:val="single" w:sz="4" w:space="0" w:color="auto"/>
          <w:shd w:val="pct15" w:color="auto" w:fill="FFFFFF"/>
        </w:rPr>
        <w:t>）舉喻</w:t>
      </w:r>
    </w:p>
    <w:p w:rsidR="001358B7" w:rsidRPr="000F430A" w:rsidRDefault="001358B7" w:rsidP="001358B7">
      <w:pPr>
        <w:ind w:leftChars="350" w:left="840"/>
        <w:jc w:val="both"/>
        <w:outlineLvl w:val="5"/>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如人生病，身體沈重，四肢無力，這就是無所堪能的粗重相；若人健康，身體輕快</w:t>
      </w:r>
      <w:r w:rsidRPr="000F430A">
        <w:rPr>
          <w:rFonts w:ascii="Times New Roman" w:hAnsi="Times New Roman" w:cs="Times New Roman"/>
          <w:sz w:val="22"/>
          <w:szCs w:val="20"/>
          <w:shd w:val="pct15" w:color="auto" w:fill="FFFFFF"/>
        </w:rPr>
        <w:t>（</w:t>
      </w:r>
      <w:r w:rsidRPr="000F430A">
        <w:rPr>
          <w:rFonts w:ascii="Times New Roman" w:hAnsi="Times New Roman" w:cs="Times New Roman"/>
          <w:sz w:val="22"/>
          <w:szCs w:val="20"/>
          <w:shd w:val="pct15" w:color="auto" w:fill="FFFFFF"/>
        </w:rPr>
        <w:t>p.170</w:t>
      </w:r>
      <w:r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，精神飽滿，這就是有所堪能的輕安相。</w:t>
      </w:r>
    </w:p>
    <w:p w:rsidR="001358B7" w:rsidRPr="000F430A" w:rsidRDefault="001358B7" w:rsidP="005B03AE">
      <w:pPr>
        <w:spacing w:beforeLines="30"/>
        <w:ind w:leftChars="350" w:left="840"/>
        <w:jc w:val="both"/>
        <w:outlineLvl w:val="5"/>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w:t>
      </w:r>
      <w:r w:rsidR="00B4517A" w:rsidRPr="000F430A">
        <w:rPr>
          <w:rFonts w:ascii="Times New Roman" w:hAnsi="Times New Roman" w:cs="Times New Roman" w:hint="eastAsia"/>
          <w:sz w:val="22"/>
          <w:bdr w:val="single" w:sz="4" w:space="0" w:color="auto"/>
          <w:shd w:val="pct15" w:color="auto" w:fill="FFFFFF"/>
        </w:rPr>
        <w:t>C</w:t>
      </w:r>
      <w:r w:rsidRPr="000F430A">
        <w:rPr>
          <w:rFonts w:ascii="Times New Roman" w:hAnsi="Times New Roman" w:cs="Times New Roman" w:hint="eastAsia"/>
          <w:sz w:val="22"/>
          <w:bdr w:val="single" w:sz="4" w:space="0" w:color="auto"/>
          <w:shd w:val="pct15" w:color="auto" w:fill="FFFFFF"/>
        </w:rPr>
        <w:t>）合法</w:t>
      </w:r>
    </w:p>
    <w:p w:rsidR="001358B7" w:rsidRPr="000F430A" w:rsidRDefault="001358B7" w:rsidP="001358B7">
      <w:pPr>
        <w:ind w:leftChars="350" w:left="840"/>
        <w:jc w:val="both"/>
        <w:outlineLvl w:val="5"/>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換句話講，有為善及出世可能的叫輕安，無為善及出世可能的叫麁重。</w:t>
      </w:r>
    </w:p>
    <w:p w:rsidR="001358B7" w:rsidRPr="000F430A" w:rsidRDefault="001358B7" w:rsidP="005B03AE">
      <w:pPr>
        <w:spacing w:beforeLines="30"/>
        <w:ind w:leftChars="250" w:left="600"/>
        <w:jc w:val="both"/>
        <w:outlineLvl w:val="5"/>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2</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反述「立因」</w:t>
      </w:r>
    </w:p>
    <w:p w:rsidR="00E554CD" w:rsidRPr="000F430A" w:rsidRDefault="00E554CD" w:rsidP="008B0AD2">
      <w:pPr>
        <w:ind w:leftChars="250" w:left="60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szCs w:val="24"/>
        </w:rPr>
        <w:t>怎麼知道賴耶中有這二相呢？「</w:t>
      </w:r>
      <w:r w:rsidRPr="000F430A">
        <w:rPr>
          <w:rFonts w:ascii="Times New Roman" w:eastAsia="標楷體" w:hAnsi="Times New Roman" w:cs="Times New Roman"/>
          <w:szCs w:val="24"/>
        </w:rPr>
        <w:t>若無</w:t>
      </w:r>
      <w:r w:rsidRPr="000F430A">
        <w:rPr>
          <w:rFonts w:ascii="Times New Roman" w:hAnsi="Times New Roman" w:cs="Times New Roman"/>
          <w:szCs w:val="24"/>
        </w:rPr>
        <w:t>」這二相的差別，那眾生「</w:t>
      </w:r>
      <w:r w:rsidRPr="000F430A">
        <w:rPr>
          <w:rFonts w:ascii="Times New Roman" w:eastAsia="標楷體" w:hAnsi="Times New Roman" w:cs="Times New Roman"/>
          <w:szCs w:val="24"/>
        </w:rPr>
        <w:t>所感異熟</w:t>
      </w:r>
      <w:r w:rsidRPr="000F430A">
        <w:rPr>
          <w:rFonts w:ascii="Times New Roman" w:hAnsi="Times New Roman" w:cs="Times New Roman"/>
          <w:szCs w:val="24"/>
        </w:rPr>
        <w:t>」果報，為什麼有「</w:t>
      </w:r>
      <w:r w:rsidRPr="000F430A">
        <w:rPr>
          <w:rFonts w:ascii="Times New Roman" w:eastAsia="標楷體" w:hAnsi="Times New Roman" w:cs="Times New Roman"/>
          <w:szCs w:val="24"/>
        </w:rPr>
        <w:t>無所堪能，有所堪能</w:t>
      </w:r>
      <w:r w:rsidRPr="000F430A">
        <w:rPr>
          <w:rFonts w:ascii="Times New Roman" w:hAnsi="Times New Roman" w:cs="Times New Roman"/>
          <w:szCs w:val="24"/>
        </w:rPr>
        <w:t>」的「</w:t>
      </w:r>
      <w:r w:rsidRPr="000F430A">
        <w:rPr>
          <w:rFonts w:ascii="Times New Roman" w:eastAsia="標楷體" w:hAnsi="Times New Roman" w:cs="Times New Roman"/>
          <w:szCs w:val="24"/>
        </w:rPr>
        <w:t>所依差別</w:t>
      </w:r>
      <w:r w:rsidRPr="000F430A">
        <w:rPr>
          <w:rFonts w:ascii="Times New Roman" w:hAnsi="Times New Roman" w:cs="Times New Roman"/>
          <w:szCs w:val="24"/>
        </w:rPr>
        <w:t>」呢？有情所感的異熟所依，有有堪能與無堪能兩者，可知賴耶中必有這二相的差別。</w:t>
      </w:r>
    </w:p>
    <w:p w:rsidR="00065DD5" w:rsidRPr="000F430A" w:rsidRDefault="00065DD5" w:rsidP="005B03AE">
      <w:pPr>
        <w:spacing w:beforeLines="30"/>
        <w:ind w:leftChars="150" w:left="360"/>
        <w:jc w:val="both"/>
        <w:outlineLvl w:val="3"/>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rPr>
        <w:t>（四）有無受盡相</w:t>
      </w:r>
    </w:p>
    <w:p w:rsidR="006E4D3D" w:rsidRPr="000F430A" w:rsidRDefault="00065DD5" w:rsidP="008B0AD2">
      <w:pPr>
        <w:ind w:leftChars="200" w:left="480"/>
        <w:jc w:val="both"/>
        <w:outlineLvl w:val="4"/>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1</w:t>
      </w:r>
      <w:r w:rsidRPr="000F430A">
        <w:rPr>
          <w:rFonts w:ascii="Times New Roman" w:hAnsi="Times New Roman" w:cs="Times New Roman"/>
          <w:sz w:val="22"/>
          <w:bdr w:val="single" w:sz="4" w:space="0" w:color="auto"/>
          <w:shd w:val="pct15" w:color="auto" w:fill="FFFFFF"/>
        </w:rPr>
        <w:t>、引論文</w:t>
      </w:r>
    </w:p>
    <w:p w:rsidR="00E554CD" w:rsidRPr="000F430A" w:rsidRDefault="00E554CD" w:rsidP="008B0AD2">
      <w:pPr>
        <w:ind w:leftChars="200" w:left="480"/>
        <w:jc w:val="both"/>
        <w:outlineLvl w:val="4"/>
        <w:rPr>
          <w:rFonts w:ascii="Times New Roman" w:hAnsi="Times New Roman" w:cs="Times New Roman"/>
          <w:szCs w:val="24"/>
          <w:shd w:val="pct15" w:color="auto" w:fill="FFFFFF"/>
        </w:rPr>
      </w:pPr>
      <w:r w:rsidRPr="000F430A">
        <w:rPr>
          <w:rFonts w:ascii="Times New Roman" w:eastAsia="標楷體" w:hAnsi="Times New Roman" w:cs="Times New Roman"/>
          <w:szCs w:val="24"/>
        </w:rPr>
        <w:t>復有有受盡相</w:t>
      </w:r>
      <w:r w:rsidR="00AC4B62" w:rsidRPr="000F430A">
        <w:rPr>
          <w:rFonts w:ascii="Times New Roman" w:eastAsia="標楷體" w:hAnsi="Times New Roman" w:cs="Times New Roman"/>
          <w:szCs w:val="24"/>
        </w:rPr>
        <w:t>、</w:t>
      </w:r>
      <w:r w:rsidRPr="000F430A">
        <w:rPr>
          <w:rFonts w:ascii="Times New Roman" w:eastAsia="標楷體" w:hAnsi="Times New Roman" w:cs="Times New Roman"/>
          <w:szCs w:val="24"/>
        </w:rPr>
        <w:t>無受盡相：有受盡相者，謂已成熟異熟果善</w:t>
      </w:r>
      <w:r w:rsidR="00AC4B62" w:rsidRPr="000F430A">
        <w:rPr>
          <w:rFonts w:ascii="Times New Roman" w:eastAsia="標楷體" w:hAnsi="Times New Roman" w:cs="Times New Roman"/>
          <w:szCs w:val="24"/>
        </w:rPr>
        <w:t>、</w:t>
      </w:r>
      <w:r w:rsidRPr="000F430A">
        <w:rPr>
          <w:rFonts w:ascii="Times New Roman" w:eastAsia="標楷體" w:hAnsi="Times New Roman" w:cs="Times New Roman"/>
          <w:szCs w:val="24"/>
        </w:rPr>
        <w:t>不善種子。無受盡相者，謂名言熏習種子，無始時來種種戲論流轉種子故。此若無者，已作已作善惡二業，與果受盡，應不得成。又新名言熏習生起，應不得成。</w:t>
      </w:r>
      <w:r w:rsidR="008E610D" w:rsidRPr="000F430A">
        <w:rPr>
          <w:rStyle w:val="aa"/>
          <w:rFonts w:ascii="Times New Roman" w:eastAsia="標楷體" w:hAnsi="Times New Roman" w:cs="Times New Roman"/>
          <w:szCs w:val="24"/>
        </w:rPr>
        <w:footnoteReference w:id="92"/>
      </w:r>
    </w:p>
    <w:p w:rsidR="00065DD5" w:rsidRPr="000F430A" w:rsidRDefault="00065DD5" w:rsidP="005B03AE">
      <w:pPr>
        <w:spacing w:beforeLines="30"/>
        <w:ind w:leftChars="200" w:left="480"/>
        <w:jc w:val="both"/>
        <w:outlineLvl w:val="4"/>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2</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釋論義</w:t>
      </w:r>
    </w:p>
    <w:p w:rsidR="006E4D3D" w:rsidRPr="000F430A" w:rsidRDefault="00A53B0A" w:rsidP="008B0AD2">
      <w:pPr>
        <w:ind w:leftChars="250" w:left="60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shd w:val="pct15" w:color="auto" w:fill="FFFFFF"/>
        </w:rPr>
        <w:t>1</w:t>
      </w:r>
      <w:r w:rsidRPr="000F430A">
        <w:rPr>
          <w:rFonts w:ascii="Times New Roman" w:hAnsi="Times New Roman" w:cs="Times New Roman"/>
          <w:sz w:val="22"/>
          <w:bdr w:val="single" w:sz="4" w:space="0" w:color="auto"/>
          <w:shd w:val="pct15" w:color="auto" w:fill="FFFFFF"/>
        </w:rPr>
        <w:t>）</w:t>
      </w:r>
      <w:r w:rsidR="001358B7" w:rsidRPr="000F430A">
        <w:rPr>
          <w:rFonts w:ascii="Times New Roman" w:hAnsi="Times New Roman" w:cs="Times New Roman" w:hint="eastAsia"/>
          <w:sz w:val="22"/>
          <w:bdr w:val="single" w:sz="4" w:space="0" w:color="auto"/>
          <w:shd w:val="pct15" w:color="auto" w:fill="FFFFFF"/>
        </w:rPr>
        <w:t>正明「相別」</w:t>
      </w:r>
    </w:p>
    <w:p w:rsidR="001358B7" w:rsidRPr="000F430A" w:rsidRDefault="00E554CD" w:rsidP="008B0AD2">
      <w:pPr>
        <w:ind w:leftChars="250" w:left="600"/>
        <w:jc w:val="both"/>
        <w:outlineLvl w:val="5"/>
        <w:rPr>
          <w:rFonts w:ascii="Times New Roman" w:hAnsi="Times New Roman" w:cs="Times New Roman"/>
          <w:szCs w:val="24"/>
        </w:rPr>
      </w:pPr>
      <w:r w:rsidRPr="000F430A">
        <w:rPr>
          <w:rFonts w:ascii="Times New Roman" w:hAnsi="Times New Roman" w:cs="Times New Roman"/>
          <w:szCs w:val="24"/>
        </w:rPr>
        <w:t>從生果的功能有盡</w:t>
      </w:r>
      <w:r w:rsidR="00C94309" w:rsidRPr="000F430A">
        <w:rPr>
          <w:rFonts w:ascii="Times New Roman" w:hAnsi="Times New Roman" w:cs="Times New Roman"/>
          <w:szCs w:val="24"/>
        </w:rPr>
        <w:t>、</w:t>
      </w:r>
      <w:r w:rsidRPr="000F430A">
        <w:rPr>
          <w:rFonts w:ascii="Times New Roman" w:hAnsi="Times New Roman" w:cs="Times New Roman"/>
          <w:szCs w:val="24"/>
        </w:rPr>
        <w:t>無盡，推知賴耶有這二相</w:t>
      </w:r>
      <w:r w:rsidR="00C94309" w:rsidRPr="000F430A">
        <w:rPr>
          <w:rFonts w:ascii="Times New Roman" w:hAnsi="Times New Roman" w:cs="Times New Roman"/>
          <w:szCs w:val="24"/>
        </w:rPr>
        <w:t>；</w:t>
      </w:r>
      <w:r w:rsidRPr="000F430A">
        <w:rPr>
          <w:rFonts w:ascii="Times New Roman" w:hAnsi="Times New Roman" w:cs="Times New Roman"/>
          <w:szCs w:val="24"/>
        </w:rPr>
        <w:t>這就是有支與名言兩種熏習。</w:t>
      </w:r>
    </w:p>
    <w:p w:rsidR="001358B7" w:rsidRPr="000F430A" w:rsidRDefault="001358B7" w:rsidP="005B03AE">
      <w:pPr>
        <w:spacing w:beforeLines="30"/>
        <w:ind w:leftChars="250" w:left="840" w:hangingChars="100" w:hanging="240"/>
        <w:jc w:val="both"/>
        <w:outlineLvl w:val="5"/>
        <w:rPr>
          <w:rFonts w:ascii="Times New Roman" w:hAnsi="Times New Roman" w:cs="Times New Roman"/>
          <w:szCs w:val="24"/>
        </w:rPr>
      </w:pPr>
      <w:r w:rsidRPr="000F430A">
        <w:rPr>
          <w:rFonts w:asciiTheme="minorEastAsia" w:hAnsiTheme="minorEastAsia" w:cs="Times New Roman" w:hint="eastAsia"/>
          <w:szCs w:val="24"/>
        </w:rPr>
        <w:t>◎</w:t>
      </w:r>
      <w:r w:rsidRPr="000F430A">
        <w:rPr>
          <w:rFonts w:ascii="Times New Roman" w:hAnsi="Times New Roman" w:cs="Times New Roman"/>
          <w:szCs w:val="24"/>
        </w:rPr>
        <w:t>「</w:t>
      </w:r>
      <w:r w:rsidRPr="000F430A">
        <w:rPr>
          <w:rFonts w:ascii="Times New Roman" w:eastAsia="標楷體" w:hAnsi="Times New Roman" w:cs="Times New Roman"/>
          <w:szCs w:val="24"/>
        </w:rPr>
        <w:t>有受盡相」</w:t>
      </w:r>
      <w:r w:rsidRPr="000F430A">
        <w:rPr>
          <w:rFonts w:ascii="Times New Roman" w:hAnsi="Times New Roman" w:cs="Times New Roman"/>
          <w:szCs w:val="24"/>
        </w:rPr>
        <w:t>，是那</w:t>
      </w:r>
      <w:r w:rsidR="00363212" w:rsidRPr="000F430A">
        <w:rPr>
          <w:rFonts w:ascii="Times New Roman" w:hAnsi="Times New Roman" w:cs="Times New Roman"/>
          <w:szCs w:val="24"/>
        </w:rPr>
        <w:t>「</w:t>
      </w:r>
      <w:r w:rsidRPr="000F430A">
        <w:rPr>
          <w:rFonts w:ascii="Times New Roman" w:hAnsi="Times New Roman" w:cs="Times New Roman"/>
          <w:szCs w:val="24"/>
        </w:rPr>
        <w:t>已</w:t>
      </w:r>
      <w:r w:rsidR="00363212" w:rsidRPr="000F430A">
        <w:rPr>
          <w:rFonts w:ascii="Times New Roman" w:eastAsia="標楷體" w:hAnsi="Times New Roman" w:cs="Times New Roman"/>
          <w:szCs w:val="24"/>
        </w:rPr>
        <w:t>」</w:t>
      </w:r>
      <w:r w:rsidRPr="000F430A">
        <w:rPr>
          <w:rFonts w:ascii="Times New Roman" w:hAnsi="Times New Roman" w:cs="Times New Roman"/>
          <w:szCs w:val="24"/>
        </w:rPr>
        <w:t>經「</w:t>
      </w:r>
      <w:r w:rsidRPr="000F430A">
        <w:rPr>
          <w:rFonts w:ascii="Times New Roman" w:eastAsia="標楷體" w:hAnsi="Times New Roman" w:cs="Times New Roman"/>
          <w:szCs w:val="24"/>
        </w:rPr>
        <w:t>成熟</w:t>
      </w:r>
      <w:r w:rsidRPr="000F430A">
        <w:rPr>
          <w:rFonts w:ascii="Times New Roman" w:hAnsi="Times New Roman" w:cs="Times New Roman"/>
          <w:szCs w:val="24"/>
        </w:rPr>
        <w:t>」而感受「</w:t>
      </w:r>
      <w:r w:rsidRPr="000F430A">
        <w:rPr>
          <w:rFonts w:ascii="Times New Roman" w:eastAsia="標楷體" w:hAnsi="Times New Roman" w:cs="Times New Roman"/>
          <w:szCs w:val="24"/>
        </w:rPr>
        <w:t>異熟果</w:t>
      </w:r>
      <w:r w:rsidRPr="000F430A">
        <w:rPr>
          <w:rFonts w:ascii="Times New Roman" w:hAnsi="Times New Roman" w:cs="Times New Roman"/>
          <w:szCs w:val="24"/>
        </w:rPr>
        <w:t>」的「</w:t>
      </w:r>
      <w:r w:rsidRPr="000F430A">
        <w:rPr>
          <w:rFonts w:ascii="Times New Roman" w:eastAsia="標楷體" w:hAnsi="Times New Roman" w:cs="Times New Roman"/>
          <w:szCs w:val="24"/>
        </w:rPr>
        <w:t>善、不善種子</w:t>
      </w:r>
      <w:r w:rsidRPr="000F430A">
        <w:rPr>
          <w:rFonts w:ascii="Times New Roman" w:hAnsi="Times New Roman" w:cs="Times New Roman"/>
          <w:szCs w:val="24"/>
        </w:rPr>
        <w:t>」。因善、不善熏成的業種子，有增上的力量，助感異熟果；這感果的力量盡了，所感得的異熟果報也就告一段落，這叫有受盡相的種子。</w:t>
      </w:r>
    </w:p>
    <w:p w:rsidR="00C94309" w:rsidRPr="000F430A" w:rsidRDefault="001358B7" w:rsidP="005B03AE">
      <w:pPr>
        <w:spacing w:beforeLines="30"/>
        <w:ind w:leftChars="250" w:left="840" w:hangingChars="100" w:hanging="240"/>
        <w:jc w:val="both"/>
        <w:outlineLvl w:val="5"/>
        <w:rPr>
          <w:rFonts w:ascii="Times New Roman" w:eastAsia="標楷體" w:hAnsi="Times New Roman" w:cs="Times New Roman"/>
          <w:szCs w:val="24"/>
          <w:shd w:val="pct15" w:color="auto" w:fill="FFFFFF"/>
        </w:rPr>
      </w:pPr>
      <w:r w:rsidRPr="000F430A">
        <w:rPr>
          <w:rFonts w:asciiTheme="minorEastAsia" w:hAnsiTheme="minorEastAsia" w:cs="Times New Roman" w:hint="eastAsia"/>
          <w:szCs w:val="24"/>
        </w:rPr>
        <w:t>◎</w:t>
      </w:r>
      <w:r w:rsidRPr="000F430A">
        <w:rPr>
          <w:rFonts w:ascii="Times New Roman" w:hAnsi="Times New Roman" w:cs="Times New Roman"/>
          <w:szCs w:val="24"/>
        </w:rPr>
        <w:t>「</w:t>
      </w:r>
      <w:r w:rsidRPr="000F430A">
        <w:rPr>
          <w:rFonts w:ascii="Times New Roman" w:eastAsia="標楷體" w:hAnsi="Times New Roman" w:cs="Times New Roman"/>
          <w:szCs w:val="24"/>
        </w:rPr>
        <w:t>無受盡相</w:t>
      </w:r>
      <w:r w:rsidRPr="000F430A">
        <w:rPr>
          <w:rFonts w:ascii="Times New Roman" w:hAnsi="Times New Roman" w:cs="Times New Roman"/>
          <w:szCs w:val="24"/>
        </w:rPr>
        <w:t>」，就</w:t>
      </w:r>
      <w:r w:rsidRPr="000F430A">
        <w:rPr>
          <w:rFonts w:ascii="Times New Roman" w:hAnsi="Times New Roman" w:cs="Times New Roman"/>
          <w:sz w:val="22"/>
          <w:szCs w:val="20"/>
          <w:shd w:val="pct15" w:color="auto" w:fill="FFFFFF"/>
        </w:rPr>
        <w:t>（</w:t>
      </w:r>
      <w:r w:rsidRPr="000F430A">
        <w:rPr>
          <w:rFonts w:ascii="Times New Roman" w:hAnsi="Times New Roman" w:cs="Times New Roman"/>
          <w:sz w:val="22"/>
          <w:szCs w:val="20"/>
          <w:shd w:val="pct15" w:color="auto" w:fill="FFFFFF"/>
        </w:rPr>
        <w:t>p.171</w:t>
      </w:r>
      <w:r w:rsidRPr="000F430A">
        <w:rPr>
          <w:rFonts w:ascii="Times New Roman" w:hAnsi="Times New Roman" w:cs="Times New Roman"/>
          <w:sz w:val="22"/>
          <w:szCs w:val="20"/>
          <w:shd w:val="pct15" w:color="auto" w:fill="FFFFFF"/>
        </w:rPr>
        <w:t>）</w:t>
      </w:r>
      <w:r w:rsidRPr="000F430A">
        <w:rPr>
          <w:rFonts w:ascii="Times New Roman" w:hAnsi="Times New Roman" w:cs="Times New Roman"/>
          <w:szCs w:val="24"/>
        </w:rPr>
        <w:t>是那「</w:t>
      </w:r>
      <w:r w:rsidRPr="000F430A">
        <w:rPr>
          <w:rFonts w:ascii="Times New Roman" w:eastAsia="標楷體" w:hAnsi="Times New Roman" w:cs="Times New Roman"/>
          <w:szCs w:val="24"/>
        </w:rPr>
        <w:t>名言熏習種子</w:t>
      </w:r>
      <w:r w:rsidRPr="000F430A">
        <w:rPr>
          <w:rFonts w:ascii="Times New Roman" w:hAnsi="Times New Roman" w:cs="Times New Roman"/>
          <w:szCs w:val="24"/>
        </w:rPr>
        <w:t>」，從「</w:t>
      </w:r>
      <w:r w:rsidRPr="000F430A">
        <w:rPr>
          <w:rFonts w:ascii="Times New Roman" w:eastAsia="標楷體" w:hAnsi="Times New Roman" w:cs="Times New Roman"/>
          <w:szCs w:val="24"/>
        </w:rPr>
        <w:t>無始時來</w:t>
      </w:r>
      <w:r w:rsidRPr="000F430A">
        <w:rPr>
          <w:rFonts w:ascii="Times New Roman" w:hAnsi="Times New Roman" w:cs="Times New Roman"/>
          <w:szCs w:val="24"/>
        </w:rPr>
        <w:t>」，有「</w:t>
      </w:r>
      <w:r w:rsidRPr="000F430A">
        <w:rPr>
          <w:rFonts w:ascii="Times New Roman" w:eastAsia="標楷體" w:hAnsi="Times New Roman" w:cs="Times New Roman"/>
          <w:szCs w:val="24"/>
        </w:rPr>
        <w:t>種種戲論</w:t>
      </w:r>
      <w:r w:rsidRPr="000F430A">
        <w:rPr>
          <w:rFonts w:ascii="Times New Roman" w:hAnsi="Times New Roman" w:cs="Times New Roman"/>
          <w:szCs w:val="24"/>
        </w:rPr>
        <w:t>」名言的熏習，成為生死「</w:t>
      </w:r>
      <w:r w:rsidRPr="000F430A">
        <w:rPr>
          <w:rFonts w:ascii="Times New Roman" w:eastAsia="標楷體" w:hAnsi="Times New Roman" w:cs="Times New Roman"/>
          <w:szCs w:val="24"/>
        </w:rPr>
        <w:t>流轉</w:t>
      </w:r>
      <w:r w:rsidRPr="000F430A">
        <w:rPr>
          <w:rFonts w:ascii="Times New Roman" w:hAnsi="Times New Roman" w:cs="Times New Roman"/>
          <w:szCs w:val="24"/>
        </w:rPr>
        <w:t>」中轉起名言戲論的「</w:t>
      </w:r>
      <w:r w:rsidRPr="000F430A">
        <w:rPr>
          <w:rFonts w:ascii="Times New Roman" w:eastAsia="標楷體" w:hAnsi="Times New Roman" w:cs="Times New Roman"/>
          <w:szCs w:val="24"/>
        </w:rPr>
        <w:t>種子</w:t>
      </w:r>
      <w:r w:rsidRPr="000F430A">
        <w:rPr>
          <w:rFonts w:ascii="Times New Roman" w:hAnsi="Times New Roman" w:cs="Times New Roman"/>
          <w:szCs w:val="24"/>
        </w:rPr>
        <w:t>」，這叫無受盡相的種子。</w:t>
      </w:r>
    </w:p>
    <w:p w:rsidR="006E4D3D" w:rsidRPr="000F430A" w:rsidRDefault="00EC78BD" w:rsidP="005B03AE">
      <w:pPr>
        <w:spacing w:beforeLines="30"/>
        <w:ind w:leftChars="250" w:left="60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w:t>
      </w:r>
      <w:r w:rsidR="001358B7" w:rsidRPr="000F430A">
        <w:rPr>
          <w:rFonts w:ascii="Times New Roman" w:hAnsi="Times New Roman" w:cs="Times New Roman"/>
          <w:sz w:val="22"/>
          <w:bdr w:val="single" w:sz="4" w:space="0" w:color="auto"/>
          <w:shd w:val="pct15" w:color="auto" w:fill="FFFFFF"/>
        </w:rPr>
        <w:t>2</w:t>
      </w:r>
      <w:r w:rsidRPr="000F430A">
        <w:rPr>
          <w:rFonts w:ascii="Times New Roman" w:hAnsi="Times New Roman" w:cs="Times New Roman"/>
          <w:sz w:val="22"/>
          <w:bdr w:val="single" w:sz="4" w:space="0" w:color="auto"/>
          <w:shd w:val="pct15" w:color="auto" w:fill="FFFFFF"/>
        </w:rPr>
        <w:t>）</w:t>
      </w:r>
      <w:r w:rsidR="001358B7" w:rsidRPr="000F430A">
        <w:rPr>
          <w:rFonts w:ascii="Times New Roman" w:hAnsi="Times New Roman" w:cs="Times New Roman" w:hint="eastAsia"/>
          <w:sz w:val="22"/>
          <w:bdr w:val="single" w:sz="4" w:space="0" w:color="auto"/>
          <w:shd w:val="pct15" w:color="auto" w:fill="FFFFFF"/>
        </w:rPr>
        <w:t>反述「立因」</w:t>
      </w:r>
    </w:p>
    <w:p w:rsidR="001358B7" w:rsidRPr="000F430A" w:rsidRDefault="00E554CD" w:rsidP="001358B7">
      <w:pPr>
        <w:ind w:leftChars="250" w:left="600"/>
        <w:jc w:val="both"/>
        <w:outlineLvl w:val="5"/>
        <w:rPr>
          <w:rFonts w:ascii="Times New Roman" w:hAnsi="Times New Roman" w:cs="Times New Roman"/>
          <w:szCs w:val="24"/>
        </w:rPr>
      </w:pPr>
      <w:r w:rsidRPr="000F430A">
        <w:rPr>
          <w:rFonts w:ascii="Times New Roman" w:hAnsi="Times New Roman" w:cs="Times New Roman"/>
          <w:szCs w:val="24"/>
        </w:rPr>
        <w:t>賴耶中</w:t>
      </w:r>
    </w:p>
    <w:p w:rsidR="001358B7" w:rsidRPr="000F430A" w:rsidRDefault="001358B7" w:rsidP="001358B7">
      <w:pPr>
        <w:spacing w:before="30"/>
        <w:ind w:leftChars="250" w:left="840" w:hangingChars="100" w:hanging="240"/>
        <w:jc w:val="both"/>
        <w:outlineLvl w:val="5"/>
        <w:rPr>
          <w:rFonts w:ascii="Times New Roman" w:hAnsi="Times New Roman" w:cs="Times New Roman"/>
          <w:szCs w:val="24"/>
        </w:rPr>
      </w:pPr>
      <w:r w:rsidRPr="000F430A">
        <w:rPr>
          <w:rFonts w:asciiTheme="minorEastAsia" w:hAnsiTheme="minorEastAsia" w:cs="Times New Roman" w:hint="eastAsia"/>
          <w:szCs w:val="24"/>
        </w:rPr>
        <w:lastRenderedPageBreak/>
        <w:t>◎</w:t>
      </w:r>
      <w:r w:rsidR="00E554CD" w:rsidRPr="000F430A">
        <w:rPr>
          <w:rFonts w:ascii="Times New Roman" w:hAnsi="Times New Roman" w:cs="Times New Roman"/>
          <w:szCs w:val="24"/>
        </w:rPr>
        <w:t>假使沒有受盡相，那「</w:t>
      </w:r>
      <w:r w:rsidR="00E554CD" w:rsidRPr="000F430A">
        <w:rPr>
          <w:rFonts w:ascii="Times New Roman" w:eastAsia="標楷體" w:hAnsi="Times New Roman" w:cs="Times New Roman"/>
          <w:szCs w:val="24"/>
        </w:rPr>
        <w:t>已作</w:t>
      </w:r>
      <w:r w:rsidR="00C94309" w:rsidRPr="000F430A">
        <w:rPr>
          <w:rFonts w:ascii="Times New Roman" w:hAnsi="Times New Roman" w:cs="Times New Roman"/>
          <w:szCs w:val="24"/>
        </w:rPr>
        <w:t>」「</w:t>
      </w:r>
      <w:r w:rsidR="00E554CD" w:rsidRPr="000F430A">
        <w:rPr>
          <w:rFonts w:ascii="Times New Roman" w:eastAsia="標楷體" w:hAnsi="Times New Roman" w:cs="Times New Roman"/>
          <w:szCs w:val="24"/>
        </w:rPr>
        <w:t>善</w:t>
      </w:r>
      <w:r w:rsidR="00C94309" w:rsidRPr="000F430A">
        <w:rPr>
          <w:rFonts w:ascii="Times New Roman" w:hAnsi="Times New Roman" w:cs="Times New Roman"/>
          <w:szCs w:val="24"/>
        </w:rPr>
        <w:t>」「</w:t>
      </w:r>
      <w:r w:rsidR="00E554CD" w:rsidRPr="000F430A">
        <w:rPr>
          <w:rFonts w:ascii="Times New Roman" w:eastAsia="標楷體" w:hAnsi="Times New Roman" w:cs="Times New Roman"/>
          <w:szCs w:val="24"/>
        </w:rPr>
        <w:t>已作</w:t>
      </w:r>
      <w:r w:rsidR="00C94309" w:rsidRPr="000F430A">
        <w:rPr>
          <w:rFonts w:ascii="Times New Roman" w:hAnsi="Times New Roman" w:cs="Times New Roman"/>
          <w:szCs w:val="24"/>
        </w:rPr>
        <w:t>」「</w:t>
      </w:r>
      <w:r w:rsidR="00E554CD" w:rsidRPr="000F430A">
        <w:rPr>
          <w:rFonts w:ascii="Times New Roman" w:eastAsia="標楷體" w:hAnsi="Times New Roman" w:cs="Times New Roman"/>
          <w:szCs w:val="24"/>
        </w:rPr>
        <w:t>惡</w:t>
      </w:r>
      <w:r w:rsidR="00E554CD" w:rsidRPr="000F430A">
        <w:rPr>
          <w:rFonts w:ascii="Times New Roman" w:hAnsi="Times New Roman" w:cs="Times New Roman"/>
          <w:szCs w:val="24"/>
        </w:rPr>
        <w:t>」的</w:t>
      </w:r>
      <w:r w:rsidR="00E554CD" w:rsidRPr="000F430A">
        <w:rPr>
          <w:rFonts w:ascii="Times New Roman" w:eastAsia="標楷體" w:hAnsi="Times New Roman" w:cs="Times New Roman"/>
          <w:szCs w:val="24"/>
        </w:rPr>
        <w:t>「二業</w:t>
      </w:r>
      <w:r w:rsidR="00E554CD" w:rsidRPr="000F430A">
        <w:rPr>
          <w:rFonts w:ascii="Times New Roman" w:hAnsi="Times New Roman" w:cs="Times New Roman"/>
          <w:szCs w:val="24"/>
        </w:rPr>
        <w:t>」，就應感果無窮，業種「</w:t>
      </w:r>
      <w:r w:rsidR="00E554CD" w:rsidRPr="000F430A">
        <w:rPr>
          <w:rFonts w:ascii="Times New Roman" w:eastAsia="標楷體" w:hAnsi="Times New Roman" w:cs="Times New Roman"/>
          <w:szCs w:val="24"/>
        </w:rPr>
        <w:t>與果</w:t>
      </w:r>
      <w:r w:rsidR="00E554CD" w:rsidRPr="000F430A">
        <w:rPr>
          <w:rFonts w:ascii="Times New Roman" w:hAnsi="Times New Roman" w:cs="Times New Roman"/>
          <w:szCs w:val="24"/>
        </w:rPr>
        <w:t>」而「</w:t>
      </w:r>
      <w:r w:rsidR="00E554CD" w:rsidRPr="000F430A">
        <w:rPr>
          <w:rFonts w:ascii="Times New Roman" w:eastAsia="標楷體" w:hAnsi="Times New Roman" w:cs="Times New Roman"/>
          <w:szCs w:val="24"/>
        </w:rPr>
        <w:t>受</w:t>
      </w:r>
      <w:r w:rsidR="00E554CD" w:rsidRPr="000F430A">
        <w:rPr>
          <w:rFonts w:ascii="Times New Roman" w:hAnsi="Times New Roman" w:cs="Times New Roman"/>
          <w:szCs w:val="24"/>
        </w:rPr>
        <w:t>」用有「</w:t>
      </w:r>
      <w:r w:rsidR="00E554CD" w:rsidRPr="000F430A">
        <w:rPr>
          <w:rFonts w:ascii="Times New Roman" w:eastAsia="標楷體" w:hAnsi="Times New Roman" w:cs="Times New Roman"/>
          <w:szCs w:val="24"/>
        </w:rPr>
        <w:t>盡</w:t>
      </w:r>
      <w:r w:rsidR="00E554CD" w:rsidRPr="000F430A">
        <w:rPr>
          <w:rFonts w:ascii="Times New Roman" w:hAnsi="Times New Roman" w:cs="Times New Roman"/>
          <w:szCs w:val="24"/>
        </w:rPr>
        <w:t>」的意義，則「</w:t>
      </w:r>
      <w:r w:rsidR="00E554CD" w:rsidRPr="000F430A">
        <w:rPr>
          <w:rFonts w:ascii="Times New Roman" w:eastAsia="標楷體" w:hAnsi="Times New Roman" w:cs="Times New Roman"/>
          <w:szCs w:val="24"/>
        </w:rPr>
        <w:t>不得成」</w:t>
      </w:r>
      <w:r w:rsidR="00E554CD" w:rsidRPr="000F430A">
        <w:rPr>
          <w:rFonts w:ascii="Times New Roman" w:hAnsi="Times New Roman" w:cs="Times New Roman"/>
          <w:szCs w:val="24"/>
        </w:rPr>
        <w:t>。</w:t>
      </w:r>
    </w:p>
    <w:p w:rsidR="001358B7" w:rsidRPr="000F430A" w:rsidRDefault="001358B7" w:rsidP="005B03AE">
      <w:pPr>
        <w:spacing w:beforeLines="30"/>
        <w:ind w:leftChars="250" w:left="840" w:hangingChars="100" w:hanging="240"/>
        <w:jc w:val="both"/>
        <w:outlineLvl w:val="5"/>
        <w:rPr>
          <w:rFonts w:ascii="Times New Roman" w:hAnsi="Times New Roman" w:cs="Times New Roman"/>
          <w:szCs w:val="24"/>
        </w:rPr>
      </w:pPr>
      <w:r w:rsidRPr="000F430A">
        <w:rPr>
          <w:rFonts w:asciiTheme="minorEastAsia" w:hAnsiTheme="minorEastAsia" w:cs="Times New Roman" w:hint="eastAsia"/>
          <w:szCs w:val="24"/>
        </w:rPr>
        <w:t>◎</w:t>
      </w:r>
      <w:r w:rsidR="00E554CD" w:rsidRPr="000F430A">
        <w:rPr>
          <w:rFonts w:ascii="Times New Roman" w:hAnsi="Times New Roman" w:cs="Times New Roman"/>
          <w:szCs w:val="24"/>
        </w:rPr>
        <w:t>如果沒有無受盡相，「</w:t>
      </w:r>
      <w:r w:rsidR="00E554CD" w:rsidRPr="000F430A">
        <w:rPr>
          <w:rFonts w:ascii="Times New Roman" w:eastAsia="標楷體" w:hAnsi="Times New Roman" w:cs="Times New Roman"/>
          <w:szCs w:val="24"/>
        </w:rPr>
        <w:t>新名言熏習</w:t>
      </w:r>
      <w:r w:rsidR="00E554CD" w:rsidRPr="000F430A">
        <w:rPr>
          <w:rFonts w:ascii="Times New Roman" w:hAnsi="Times New Roman" w:cs="Times New Roman"/>
          <w:szCs w:val="24"/>
        </w:rPr>
        <w:t>」的「</w:t>
      </w:r>
      <w:r w:rsidR="00E554CD" w:rsidRPr="000F430A">
        <w:rPr>
          <w:rFonts w:ascii="Times New Roman" w:eastAsia="標楷體" w:hAnsi="Times New Roman" w:cs="Times New Roman"/>
          <w:szCs w:val="24"/>
        </w:rPr>
        <w:t>生起</w:t>
      </w:r>
      <w:r w:rsidR="00E554CD" w:rsidRPr="000F430A">
        <w:rPr>
          <w:rFonts w:ascii="Times New Roman" w:hAnsi="Times New Roman" w:cs="Times New Roman"/>
          <w:szCs w:val="24"/>
        </w:rPr>
        <w:t>」，也就「</w:t>
      </w:r>
      <w:r w:rsidR="00E554CD" w:rsidRPr="000F430A">
        <w:rPr>
          <w:rFonts w:ascii="Times New Roman" w:eastAsia="標楷體" w:hAnsi="Times New Roman" w:cs="Times New Roman"/>
          <w:szCs w:val="24"/>
        </w:rPr>
        <w:t>應不得成</w:t>
      </w:r>
      <w:r w:rsidR="00E554CD" w:rsidRPr="000F430A">
        <w:rPr>
          <w:rFonts w:ascii="Times New Roman" w:hAnsi="Times New Roman" w:cs="Times New Roman"/>
          <w:szCs w:val="24"/>
        </w:rPr>
        <w:t>」立。因為要有無始時來的本有名言熏習，才能現起新熏的名言種</w:t>
      </w:r>
      <w:r w:rsidR="00C94309" w:rsidRPr="000F430A">
        <w:rPr>
          <w:rFonts w:ascii="Times New Roman" w:hAnsi="Times New Roman" w:cs="Times New Roman"/>
          <w:szCs w:val="24"/>
        </w:rPr>
        <w:t>；假使沒有本有的名言種，就沒有名言的現行，新起的名言熏習</w:t>
      </w:r>
      <w:r w:rsidR="00E554CD" w:rsidRPr="000F430A">
        <w:rPr>
          <w:rFonts w:ascii="Times New Roman" w:hAnsi="Times New Roman" w:cs="Times New Roman"/>
          <w:szCs w:val="24"/>
        </w:rPr>
        <w:t>也就無從熏習而成。有新名言的熏習，可知必有本有的種子。</w:t>
      </w:r>
    </w:p>
    <w:p w:rsidR="00E554CD" w:rsidRPr="000F430A" w:rsidRDefault="001358B7" w:rsidP="005B03AE">
      <w:pPr>
        <w:spacing w:beforeLines="30"/>
        <w:ind w:leftChars="350" w:left="1080" w:hangingChars="100" w:hanging="240"/>
        <w:jc w:val="both"/>
        <w:outlineLvl w:val="5"/>
        <w:rPr>
          <w:rFonts w:ascii="Times New Roman" w:eastAsia="標楷體" w:hAnsi="Times New Roman" w:cs="Times New Roman"/>
          <w:szCs w:val="24"/>
          <w:shd w:val="pct15" w:color="auto" w:fill="FFFFFF"/>
        </w:rPr>
      </w:pPr>
      <w:r w:rsidRPr="000F430A">
        <w:rPr>
          <w:rFonts w:asciiTheme="minorEastAsia" w:hAnsiTheme="minorEastAsia" w:cs="Times New Roman" w:hint="eastAsia"/>
          <w:szCs w:val="24"/>
        </w:rPr>
        <w:t>※</w:t>
      </w:r>
      <w:r w:rsidR="00E554CD" w:rsidRPr="000F430A">
        <w:rPr>
          <w:rFonts w:ascii="Times New Roman" w:hAnsi="Times New Roman" w:cs="Times New Roman"/>
          <w:szCs w:val="24"/>
        </w:rPr>
        <w:t>本論說內種必從熏習而有，這本有的名言熏習，應該是無始來法爾熏成的戲論種。</w:t>
      </w:r>
    </w:p>
    <w:p w:rsidR="00065DD5" w:rsidRPr="000F430A" w:rsidRDefault="00065DD5" w:rsidP="005B03AE">
      <w:pPr>
        <w:spacing w:beforeLines="30"/>
        <w:ind w:leftChars="150" w:left="360"/>
        <w:jc w:val="both"/>
        <w:outlineLvl w:val="3"/>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rPr>
        <w:t>（五）譬喻相</w:t>
      </w:r>
    </w:p>
    <w:p w:rsidR="006E4D3D" w:rsidRPr="000F430A" w:rsidRDefault="00065DD5" w:rsidP="008B0AD2">
      <w:pPr>
        <w:ind w:leftChars="200" w:left="480"/>
        <w:jc w:val="both"/>
        <w:outlineLvl w:val="4"/>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1</w:t>
      </w:r>
      <w:r w:rsidRPr="000F430A">
        <w:rPr>
          <w:rFonts w:ascii="Times New Roman" w:hAnsi="Times New Roman" w:cs="Times New Roman"/>
          <w:sz w:val="22"/>
          <w:bdr w:val="single" w:sz="4" w:space="0" w:color="auto"/>
          <w:shd w:val="pct15" w:color="auto" w:fill="FFFFFF"/>
        </w:rPr>
        <w:t>、引論文</w:t>
      </w:r>
    </w:p>
    <w:p w:rsidR="001358B7" w:rsidRPr="000F430A" w:rsidRDefault="00E554CD" w:rsidP="008B0AD2">
      <w:pPr>
        <w:ind w:leftChars="200" w:left="480"/>
        <w:jc w:val="both"/>
        <w:outlineLvl w:val="4"/>
        <w:rPr>
          <w:rFonts w:ascii="Times New Roman" w:eastAsia="標楷體" w:hAnsi="Times New Roman" w:cs="Times New Roman"/>
          <w:szCs w:val="24"/>
        </w:rPr>
      </w:pPr>
      <w:r w:rsidRPr="000F430A">
        <w:rPr>
          <w:rFonts w:ascii="Times New Roman" w:eastAsia="標楷體" w:hAnsi="Times New Roman" w:cs="Times New Roman"/>
          <w:szCs w:val="24"/>
        </w:rPr>
        <w:t>復有譬喻相</w:t>
      </w:r>
      <w:r w:rsidR="001358B7" w:rsidRPr="000F430A">
        <w:rPr>
          <w:rFonts w:ascii="Times New Roman" w:eastAsia="標楷體" w:hAnsi="Times New Roman" w:cs="Times New Roman" w:hint="eastAsia"/>
          <w:szCs w:val="24"/>
        </w:rPr>
        <w:t>，</w:t>
      </w:r>
      <w:r w:rsidRPr="000F430A">
        <w:rPr>
          <w:rFonts w:ascii="Times New Roman" w:eastAsia="標楷體" w:hAnsi="Times New Roman" w:cs="Times New Roman"/>
          <w:szCs w:val="24"/>
        </w:rPr>
        <w:t>謂此阿賴耶識，幻</w:t>
      </w:r>
      <w:r w:rsidR="00AC4B62" w:rsidRPr="000F430A">
        <w:rPr>
          <w:rFonts w:ascii="Times New Roman" w:eastAsia="標楷體" w:hAnsi="Times New Roman" w:cs="Times New Roman"/>
          <w:szCs w:val="24"/>
        </w:rPr>
        <w:t>、</w:t>
      </w:r>
      <w:r w:rsidRPr="000F430A">
        <w:rPr>
          <w:rFonts w:ascii="Times New Roman" w:eastAsia="標楷體" w:hAnsi="Times New Roman" w:cs="Times New Roman"/>
          <w:szCs w:val="24"/>
        </w:rPr>
        <w:t>焰</w:t>
      </w:r>
      <w:r w:rsidR="00AC4B62" w:rsidRPr="000F430A">
        <w:rPr>
          <w:rFonts w:ascii="Times New Roman" w:eastAsia="標楷體" w:hAnsi="Times New Roman" w:cs="Times New Roman"/>
          <w:szCs w:val="24"/>
        </w:rPr>
        <w:t>、</w:t>
      </w:r>
      <w:r w:rsidRPr="000F430A">
        <w:rPr>
          <w:rFonts w:ascii="Times New Roman" w:eastAsia="標楷體" w:hAnsi="Times New Roman" w:cs="Times New Roman"/>
          <w:szCs w:val="24"/>
        </w:rPr>
        <w:t>夢</w:t>
      </w:r>
      <w:r w:rsidR="00AC4B62" w:rsidRPr="000F430A">
        <w:rPr>
          <w:rFonts w:ascii="Times New Roman" w:eastAsia="標楷體" w:hAnsi="Times New Roman" w:cs="Times New Roman"/>
          <w:szCs w:val="24"/>
        </w:rPr>
        <w:t>、</w:t>
      </w:r>
      <w:r w:rsidRPr="000F430A">
        <w:rPr>
          <w:rFonts w:ascii="Times New Roman" w:eastAsia="標楷體" w:hAnsi="Times New Roman" w:cs="Times New Roman"/>
          <w:szCs w:val="24"/>
        </w:rPr>
        <w:t>翳為譬喻故。</w:t>
      </w:r>
    </w:p>
    <w:p w:rsidR="00E554CD" w:rsidRPr="000F430A" w:rsidRDefault="00E554CD" w:rsidP="005B03AE">
      <w:pPr>
        <w:spacing w:beforeLines="30"/>
        <w:ind w:leftChars="200" w:left="480"/>
        <w:jc w:val="both"/>
        <w:outlineLvl w:val="4"/>
        <w:rPr>
          <w:rFonts w:ascii="Times New Roman" w:hAnsi="Times New Roman" w:cs="Times New Roman"/>
          <w:szCs w:val="24"/>
          <w:shd w:val="pct15" w:color="auto" w:fill="FFFFFF"/>
        </w:rPr>
      </w:pPr>
      <w:r w:rsidRPr="000F430A">
        <w:rPr>
          <w:rFonts w:ascii="Times New Roman" w:eastAsia="標楷體" w:hAnsi="Times New Roman" w:cs="Times New Roman"/>
          <w:szCs w:val="24"/>
        </w:rPr>
        <w:t>此若無者，由不實遍計種子故顛倒緣相，應不得成。</w:t>
      </w:r>
      <w:r w:rsidR="006133AB" w:rsidRPr="000F430A">
        <w:rPr>
          <w:rStyle w:val="aa"/>
          <w:rFonts w:ascii="Times New Roman" w:eastAsia="標楷體" w:hAnsi="Times New Roman" w:cs="Times New Roman"/>
          <w:szCs w:val="24"/>
        </w:rPr>
        <w:footnoteReference w:id="93"/>
      </w:r>
    </w:p>
    <w:p w:rsidR="00065DD5" w:rsidRPr="000F430A" w:rsidRDefault="00065DD5" w:rsidP="005B03AE">
      <w:pPr>
        <w:spacing w:beforeLines="30"/>
        <w:ind w:leftChars="200" w:left="480"/>
        <w:jc w:val="both"/>
        <w:outlineLvl w:val="4"/>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2</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釋論義</w:t>
      </w:r>
    </w:p>
    <w:p w:rsidR="006E4D3D" w:rsidRPr="000F430A" w:rsidRDefault="00EC78BD" w:rsidP="008B0AD2">
      <w:pPr>
        <w:ind w:leftChars="250" w:left="600"/>
        <w:jc w:val="both"/>
        <w:outlineLvl w:val="5"/>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shd w:val="pct15" w:color="auto" w:fill="FFFFFF"/>
        </w:rPr>
        <w:t>1</w:t>
      </w:r>
      <w:r w:rsidRPr="000F430A">
        <w:rPr>
          <w:rFonts w:ascii="Times New Roman" w:hAnsi="Times New Roman" w:cs="Times New Roman"/>
          <w:sz w:val="22"/>
          <w:bdr w:val="single" w:sz="4" w:space="0" w:color="auto"/>
          <w:shd w:val="pct15" w:color="auto" w:fill="FFFFFF"/>
        </w:rPr>
        <w:t>）</w:t>
      </w:r>
      <w:r w:rsidR="001358B7" w:rsidRPr="000F430A">
        <w:rPr>
          <w:rFonts w:ascii="Times New Roman" w:hAnsi="Times New Roman" w:cs="Times New Roman" w:hint="eastAsia"/>
          <w:sz w:val="22"/>
          <w:bdr w:val="single" w:sz="4" w:space="0" w:color="auto"/>
          <w:shd w:val="pct15" w:color="auto" w:fill="FFFFFF"/>
        </w:rPr>
        <w:t>正明「相別」</w:t>
      </w:r>
    </w:p>
    <w:p w:rsidR="001358B7" w:rsidRPr="000F430A" w:rsidRDefault="001358B7" w:rsidP="001358B7">
      <w:pPr>
        <w:ind w:leftChars="300" w:left="72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hint="eastAsia"/>
          <w:sz w:val="22"/>
          <w:bdr w:val="single" w:sz="4" w:space="0" w:color="auto"/>
          <w:shd w:val="pct15" w:color="auto" w:fill="FFFFFF"/>
        </w:rPr>
        <w:t>A</w:t>
      </w:r>
      <w:r w:rsidRPr="000F430A">
        <w:rPr>
          <w:rFonts w:ascii="Times New Roman" w:hAnsi="Times New Roman" w:cs="Times New Roman" w:hint="eastAsia"/>
          <w:sz w:val="22"/>
          <w:bdr w:val="single" w:sz="4" w:space="0" w:color="auto"/>
          <w:shd w:val="pct15" w:color="auto" w:fill="FFFFFF"/>
        </w:rPr>
        <w:t>、解文</w:t>
      </w:r>
    </w:p>
    <w:p w:rsidR="001358B7" w:rsidRPr="000F430A" w:rsidRDefault="00E554CD" w:rsidP="00397C0B">
      <w:pPr>
        <w:ind w:leftChars="300" w:left="72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szCs w:val="24"/>
        </w:rPr>
        <w:t>譬喻相，是說「</w:t>
      </w:r>
      <w:r w:rsidRPr="000F430A">
        <w:rPr>
          <w:rFonts w:ascii="Times New Roman" w:eastAsia="標楷體" w:hAnsi="Times New Roman" w:cs="Times New Roman"/>
          <w:szCs w:val="24"/>
        </w:rPr>
        <w:t>此阿賴耶識</w:t>
      </w:r>
      <w:r w:rsidRPr="000F430A">
        <w:rPr>
          <w:rFonts w:ascii="Times New Roman" w:hAnsi="Times New Roman" w:cs="Times New Roman"/>
          <w:szCs w:val="24"/>
        </w:rPr>
        <w:t>」應以「</w:t>
      </w:r>
      <w:r w:rsidRPr="000F430A">
        <w:rPr>
          <w:rFonts w:ascii="Times New Roman" w:eastAsia="標楷體" w:hAnsi="Times New Roman" w:cs="Times New Roman"/>
          <w:szCs w:val="24"/>
        </w:rPr>
        <w:t>幻</w:t>
      </w:r>
      <w:r w:rsidR="00C94309" w:rsidRPr="000F430A">
        <w:rPr>
          <w:rFonts w:ascii="Times New Roman" w:eastAsia="標楷體" w:hAnsi="Times New Roman" w:cs="Times New Roman"/>
          <w:szCs w:val="24"/>
        </w:rPr>
        <w:t>、</w:t>
      </w:r>
      <w:r w:rsidRPr="000F430A">
        <w:rPr>
          <w:rFonts w:ascii="Times New Roman" w:eastAsia="標楷體" w:hAnsi="Times New Roman" w:cs="Times New Roman"/>
          <w:szCs w:val="24"/>
        </w:rPr>
        <w:t>燄</w:t>
      </w:r>
      <w:r w:rsidR="00C94309" w:rsidRPr="000F430A">
        <w:rPr>
          <w:rFonts w:ascii="Times New Roman" w:eastAsia="標楷體" w:hAnsi="Times New Roman" w:cs="Times New Roman"/>
          <w:szCs w:val="24"/>
        </w:rPr>
        <w:t>、</w:t>
      </w:r>
      <w:r w:rsidRPr="000F430A">
        <w:rPr>
          <w:rFonts w:ascii="Times New Roman" w:eastAsia="標楷體" w:hAnsi="Times New Roman" w:cs="Times New Roman"/>
          <w:szCs w:val="24"/>
        </w:rPr>
        <w:t>夢</w:t>
      </w:r>
      <w:r w:rsidR="00C94309" w:rsidRPr="000F430A">
        <w:rPr>
          <w:rFonts w:ascii="Times New Roman" w:eastAsia="標楷體" w:hAnsi="Times New Roman" w:cs="Times New Roman"/>
          <w:szCs w:val="24"/>
        </w:rPr>
        <w:t>、</w:t>
      </w:r>
      <w:r w:rsidRPr="000F430A">
        <w:rPr>
          <w:rFonts w:ascii="Times New Roman" w:eastAsia="標楷體" w:hAnsi="Times New Roman" w:cs="Times New Roman"/>
          <w:szCs w:val="24"/>
        </w:rPr>
        <w:t>翳為譬喻</w:t>
      </w:r>
      <w:r w:rsidRPr="000F430A">
        <w:rPr>
          <w:rFonts w:ascii="Times New Roman" w:hAnsi="Times New Roman" w:cs="Times New Roman"/>
          <w:szCs w:val="24"/>
        </w:rPr>
        <w:t>」。</w:t>
      </w:r>
    </w:p>
    <w:p w:rsidR="00EC78BD" w:rsidRPr="000F430A" w:rsidRDefault="001358B7" w:rsidP="005B03AE">
      <w:pPr>
        <w:spacing w:beforeLines="30"/>
        <w:ind w:leftChars="300" w:left="960" w:hangingChars="100" w:hanging="240"/>
        <w:jc w:val="both"/>
        <w:outlineLvl w:val="5"/>
        <w:rPr>
          <w:rFonts w:ascii="Times New Roman" w:eastAsia="標楷體" w:hAnsi="Times New Roman" w:cs="Times New Roman"/>
          <w:szCs w:val="24"/>
          <w:shd w:val="pct15" w:color="auto" w:fill="FFFFFF"/>
        </w:rPr>
      </w:pPr>
      <w:r w:rsidRPr="000F430A">
        <w:rPr>
          <w:rFonts w:asciiTheme="minorEastAsia" w:hAnsiTheme="minorEastAsia" w:cs="Times New Roman" w:hint="eastAsia"/>
          <w:szCs w:val="24"/>
        </w:rPr>
        <w:t>◎</w:t>
      </w:r>
      <w:r w:rsidR="00E554CD" w:rsidRPr="000F430A">
        <w:rPr>
          <w:rFonts w:ascii="Times New Roman" w:hAnsi="Times New Roman" w:cs="Times New Roman"/>
          <w:szCs w:val="24"/>
        </w:rPr>
        <w:t>幻喻有二</w:t>
      </w:r>
      <w:r w:rsidR="005A4AA9" w:rsidRPr="000F430A">
        <w:rPr>
          <w:rFonts w:ascii="Times New Roman" w:hAnsi="Times New Roman" w:cs="Times New Roman"/>
          <w:sz w:val="22"/>
          <w:szCs w:val="20"/>
          <w:shd w:val="pct15" w:color="auto" w:fill="FFFFFF"/>
        </w:rPr>
        <w:t>（</w:t>
      </w:r>
      <w:r w:rsidR="005A4AA9" w:rsidRPr="000F430A">
        <w:rPr>
          <w:rFonts w:ascii="Times New Roman" w:hAnsi="Times New Roman" w:cs="Times New Roman"/>
          <w:sz w:val="22"/>
          <w:szCs w:val="20"/>
          <w:shd w:val="pct15" w:color="auto" w:fill="FFFFFF"/>
        </w:rPr>
        <w:t>p.172</w:t>
      </w:r>
      <w:r w:rsidR="005A4AA9" w:rsidRPr="000F430A">
        <w:rPr>
          <w:rFonts w:ascii="Times New Roman" w:hAnsi="Times New Roman" w:cs="Times New Roman"/>
          <w:sz w:val="22"/>
          <w:szCs w:val="20"/>
          <w:shd w:val="pct15" w:color="auto" w:fill="FFFFFF"/>
        </w:rPr>
        <w:t>）</w:t>
      </w:r>
      <w:r w:rsidR="005A4AA9" w:rsidRPr="000F430A">
        <w:rPr>
          <w:rFonts w:ascii="Times New Roman" w:hAnsi="Times New Roman" w:cs="Times New Roman"/>
          <w:szCs w:val="24"/>
        </w:rPr>
        <w:t>種：</w:t>
      </w:r>
      <w:r w:rsidR="00E554CD" w:rsidRPr="000F430A">
        <w:rPr>
          <w:rFonts w:ascii="Times New Roman" w:hAnsi="Times New Roman" w:cs="Times New Roman"/>
          <w:szCs w:val="24"/>
        </w:rPr>
        <w:t>或者譬喻所生所現的似有非實的幻事；或者譬喻能幻者</w:t>
      </w:r>
      <w:r w:rsidR="00C94309" w:rsidRPr="000F430A">
        <w:rPr>
          <w:rFonts w:asciiTheme="minorEastAsia" w:hAnsiTheme="minorEastAsia" w:cs="Times New Roman"/>
          <w:szCs w:val="24"/>
        </w:rPr>
        <w:t>──</w:t>
      </w:r>
      <w:r w:rsidR="00C94309" w:rsidRPr="000F430A">
        <w:rPr>
          <w:rFonts w:ascii="Times New Roman" w:hAnsi="Times New Roman" w:cs="Times New Roman"/>
          <w:szCs w:val="24"/>
        </w:rPr>
        <w:t>如幻師能積集草木等</w:t>
      </w:r>
      <w:r w:rsidR="00E554CD" w:rsidRPr="000F430A">
        <w:rPr>
          <w:rFonts w:ascii="Times New Roman" w:hAnsi="Times New Roman" w:cs="Times New Roman"/>
          <w:szCs w:val="24"/>
        </w:rPr>
        <w:t>幻化象馬等事</w:t>
      </w:r>
      <w:r w:rsidR="00C94309" w:rsidRPr="000F430A">
        <w:rPr>
          <w:rFonts w:ascii="Times New Roman" w:hAnsi="Times New Roman" w:cs="Times New Roman"/>
          <w:szCs w:val="24"/>
        </w:rPr>
        <w:t>，阿賴耶識能集種種的種子</w:t>
      </w:r>
      <w:r w:rsidR="00E554CD" w:rsidRPr="000F430A">
        <w:rPr>
          <w:rFonts w:ascii="Times New Roman" w:hAnsi="Times New Roman" w:cs="Times New Roman"/>
          <w:szCs w:val="24"/>
        </w:rPr>
        <w:t>顯現一切法。</w:t>
      </w:r>
    </w:p>
    <w:p w:rsidR="00397C0B" w:rsidRPr="000F430A" w:rsidRDefault="00397C0B" w:rsidP="005B03AE">
      <w:pPr>
        <w:spacing w:beforeLines="30"/>
        <w:ind w:leftChars="300" w:left="720"/>
        <w:jc w:val="both"/>
        <w:outlineLvl w:val="5"/>
        <w:rPr>
          <w:rFonts w:ascii="Times New Roman" w:hAnsi="Times New Roman" w:cs="Times New Roman"/>
          <w:szCs w:val="24"/>
        </w:rPr>
      </w:pPr>
      <w:r w:rsidRPr="000F430A">
        <w:rPr>
          <w:rFonts w:asciiTheme="minorEastAsia" w:hAnsiTheme="minorEastAsia" w:cs="Times New Roman" w:hint="eastAsia"/>
          <w:szCs w:val="24"/>
        </w:rPr>
        <w:t>◎</w:t>
      </w:r>
      <w:r w:rsidR="00E554CD" w:rsidRPr="000F430A">
        <w:rPr>
          <w:rFonts w:ascii="Times New Roman" w:hAnsi="Times New Roman" w:cs="Times New Roman"/>
          <w:szCs w:val="24"/>
        </w:rPr>
        <w:t>燄，是陽燄，渴鹿見陽燄以為是水。</w:t>
      </w:r>
    </w:p>
    <w:p w:rsidR="00397C0B" w:rsidRPr="000F430A" w:rsidRDefault="00397C0B" w:rsidP="005B03AE">
      <w:pPr>
        <w:spacing w:beforeLines="30"/>
        <w:ind w:leftChars="300" w:left="720"/>
        <w:jc w:val="both"/>
        <w:outlineLvl w:val="5"/>
        <w:rPr>
          <w:rFonts w:ascii="Times New Roman" w:hAnsi="Times New Roman" w:cs="Times New Roman"/>
          <w:szCs w:val="24"/>
        </w:rPr>
      </w:pPr>
      <w:r w:rsidRPr="000F430A">
        <w:rPr>
          <w:rFonts w:asciiTheme="minorEastAsia" w:hAnsiTheme="minorEastAsia" w:cs="Times New Roman" w:hint="eastAsia"/>
          <w:szCs w:val="24"/>
        </w:rPr>
        <w:t>◎</w:t>
      </w:r>
      <w:r w:rsidR="00E554CD" w:rsidRPr="000F430A">
        <w:rPr>
          <w:rFonts w:ascii="Times New Roman" w:hAnsi="Times New Roman" w:cs="Times New Roman"/>
          <w:szCs w:val="24"/>
        </w:rPr>
        <w:t>夢，是說由夢心夢見種種事。</w:t>
      </w:r>
    </w:p>
    <w:p w:rsidR="00397C0B" w:rsidRPr="000F430A" w:rsidRDefault="00397C0B" w:rsidP="005B03AE">
      <w:pPr>
        <w:spacing w:beforeLines="30"/>
        <w:ind w:leftChars="300" w:left="720"/>
        <w:jc w:val="both"/>
        <w:outlineLvl w:val="5"/>
        <w:rPr>
          <w:rFonts w:ascii="Times New Roman" w:hAnsi="Times New Roman" w:cs="Times New Roman"/>
          <w:szCs w:val="24"/>
        </w:rPr>
      </w:pPr>
      <w:r w:rsidRPr="000F430A">
        <w:rPr>
          <w:rFonts w:asciiTheme="minorEastAsia" w:hAnsiTheme="minorEastAsia" w:cs="Times New Roman" w:hint="eastAsia"/>
          <w:szCs w:val="24"/>
        </w:rPr>
        <w:t>◎</w:t>
      </w:r>
      <w:r w:rsidR="00E554CD" w:rsidRPr="000F430A">
        <w:rPr>
          <w:rFonts w:ascii="Times New Roman" w:hAnsi="Times New Roman" w:cs="Times New Roman"/>
          <w:szCs w:val="24"/>
        </w:rPr>
        <w:t>翳，是眼翳，由眼有眚</w:t>
      </w:r>
      <w:r w:rsidRPr="000F430A">
        <w:rPr>
          <w:rStyle w:val="aa"/>
          <w:rFonts w:ascii="Times New Roman" w:hAnsi="Times New Roman" w:cs="Times New Roman"/>
          <w:szCs w:val="24"/>
        </w:rPr>
        <w:footnoteReference w:id="94"/>
      </w:r>
      <w:r w:rsidR="00E554CD" w:rsidRPr="000F430A">
        <w:rPr>
          <w:rFonts w:ascii="Times New Roman" w:hAnsi="Times New Roman" w:cs="Times New Roman"/>
          <w:szCs w:val="24"/>
        </w:rPr>
        <w:t>翳，妄見髮毛</w:t>
      </w:r>
      <w:r w:rsidR="00C94309" w:rsidRPr="000F430A">
        <w:rPr>
          <w:rFonts w:ascii="Times New Roman" w:hAnsi="Times New Roman" w:cs="Times New Roman"/>
          <w:szCs w:val="24"/>
        </w:rPr>
        <w:t>、</w:t>
      </w:r>
      <w:r w:rsidR="00E554CD" w:rsidRPr="000F430A">
        <w:rPr>
          <w:rFonts w:ascii="Times New Roman" w:hAnsi="Times New Roman" w:cs="Times New Roman"/>
          <w:szCs w:val="24"/>
        </w:rPr>
        <w:t>火輪</w:t>
      </w:r>
      <w:r w:rsidR="00C94309" w:rsidRPr="000F430A">
        <w:rPr>
          <w:rFonts w:ascii="Times New Roman" w:hAnsi="Times New Roman" w:cs="Times New Roman"/>
          <w:szCs w:val="24"/>
        </w:rPr>
        <w:t>、</w:t>
      </w:r>
      <w:r w:rsidR="00E554CD" w:rsidRPr="000F430A">
        <w:rPr>
          <w:rFonts w:ascii="Times New Roman" w:hAnsi="Times New Roman" w:cs="Times New Roman"/>
          <w:szCs w:val="24"/>
        </w:rPr>
        <w:t>空花等。</w:t>
      </w:r>
    </w:p>
    <w:p w:rsidR="00397C0B" w:rsidRPr="000F430A" w:rsidRDefault="00397C0B" w:rsidP="005B03AE">
      <w:pPr>
        <w:spacing w:beforeLines="30"/>
        <w:ind w:leftChars="300" w:left="720"/>
        <w:jc w:val="both"/>
        <w:outlineLvl w:val="5"/>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B</w:t>
      </w:r>
      <w:r w:rsidRPr="000F430A">
        <w:rPr>
          <w:rFonts w:ascii="Times New Roman" w:hAnsi="Times New Roman" w:cs="Times New Roman" w:hint="eastAsia"/>
          <w:sz w:val="22"/>
          <w:bdr w:val="single" w:sz="4" w:space="0" w:color="auto"/>
          <w:shd w:val="pct15" w:color="auto" w:fill="FFFFFF"/>
        </w:rPr>
        <w:t>、辨義</w:t>
      </w:r>
    </w:p>
    <w:p w:rsidR="005922C7" w:rsidRPr="000F430A" w:rsidRDefault="00E554CD" w:rsidP="00397C0B">
      <w:pPr>
        <w:ind w:leftChars="300" w:left="72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szCs w:val="24"/>
        </w:rPr>
        <w:t>這譬喻，都是譬喻能現起實無其事而好像有體的虛妄相。</w:t>
      </w:r>
    </w:p>
    <w:p w:rsidR="006E4D3D" w:rsidRPr="000F430A" w:rsidRDefault="005922C7" w:rsidP="005B03AE">
      <w:pPr>
        <w:spacing w:beforeLines="30"/>
        <w:ind w:leftChars="250" w:left="60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w:t>
      </w:r>
      <w:r w:rsidR="00397C0B" w:rsidRPr="000F430A">
        <w:rPr>
          <w:rFonts w:ascii="Times New Roman" w:hAnsi="Times New Roman" w:cs="Times New Roman"/>
          <w:sz w:val="22"/>
          <w:bdr w:val="single" w:sz="4" w:space="0" w:color="auto"/>
          <w:shd w:val="pct15" w:color="auto" w:fill="FFFFFF"/>
        </w:rPr>
        <w:t>2</w:t>
      </w:r>
      <w:r w:rsidRPr="000F430A">
        <w:rPr>
          <w:rFonts w:ascii="Times New Roman" w:hAnsi="Times New Roman" w:cs="Times New Roman"/>
          <w:sz w:val="22"/>
          <w:bdr w:val="single" w:sz="4" w:space="0" w:color="auto"/>
          <w:shd w:val="pct15" w:color="auto" w:fill="FFFFFF"/>
        </w:rPr>
        <w:t>）</w:t>
      </w:r>
      <w:r w:rsidR="00397C0B" w:rsidRPr="000F430A">
        <w:rPr>
          <w:rFonts w:ascii="Times New Roman" w:hAnsi="Times New Roman" w:cs="Times New Roman" w:hint="eastAsia"/>
          <w:sz w:val="22"/>
          <w:bdr w:val="single" w:sz="4" w:space="0" w:color="auto"/>
          <w:shd w:val="pct15" w:color="auto" w:fill="FFFFFF"/>
        </w:rPr>
        <w:t>反述「立因」</w:t>
      </w:r>
    </w:p>
    <w:p w:rsidR="00397C0B" w:rsidRPr="000F430A" w:rsidRDefault="00397C0B" w:rsidP="00397C0B">
      <w:pPr>
        <w:ind w:leftChars="300" w:left="720"/>
        <w:jc w:val="both"/>
        <w:outlineLvl w:val="5"/>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A</w:t>
      </w:r>
      <w:r w:rsidRPr="000F430A">
        <w:rPr>
          <w:rFonts w:ascii="Times New Roman" w:hAnsi="Times New Roman" w:cs="Times New Roman" w:hint="eastAsia"/>
          <w:sz w:val="22"/>
          <w:bdr w:val="single" w:sz="4" w:space="0" w:color="auto"/>
          <w:shd w:val="pct15" w:color="auto" w:fill="FFFFFF"/>
        </w:rPr>
        <w:t>、解文</w:t>
      </w:r>
    </w:p>
    <w:p w:rsidR="00397C0B" w:rsidRPr="000F430A" w:rsidRDefault="00397C0B" w:rsidP="00397C0B">
      <w:pPr>
        <w:ind w:leftChars="300" w:left="72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szCs w:val="24"/>
        </w:rPr>
        <w:t>賴耶應有這種譬喻相，假使沒有，那「</w:t>
      </w:r>
      <w:r w:rsidRPr="000F430A">
        <w:rPr>
          <w:rFonts w:ascii="Times New Roman" w:eastAsia="標楷體" w:hAnsi="Times New Roman" w:cs="Times New Roman"/>
          <w:szCs w:val="24"/>
        </w:rPr>
        <w:t>由不實遍計種子</w:t>
      </w:r>
      <w:r w:rsidRPr="000F430A">
        <w:rPr>
          <w:rFonts w:ascii="Times New Roman" w:hAnsi="Times New Roman" w:cs="Times New Roman"/>
          <w:szCs w:val="24"/>
        </w:rPr>
        <w:t>」而現起的種種「</w:t>
      </w:r>
      <w:r w:rsidRPr="000F430A">
        <w:rPr>
          <w:rFonts w:ascii="Times New Roman" w:eastAsia="標楷體" w:hAnsi="Times New Roman" w:cs="Times New Roman"/>
          <w:szCs w:val="24"/>
        </w:rPr>
        <w:t>顛倒緣相，應不得成</w:t>
      </w:r>
      <w:r w:rsidRPr="000F430A">
        <w:rPr>
          <w:rFonts w:ascii="Times New Roman" w:hAnsi="Times New Roman" w:cs="Times New Roman"/>
          <w:szCs w:val="24"/>
        </w:rPr>
        <w:t>」。</w:t>
      </w:r>
    </w:p>
    <w:p w:rsidR="00397C0B" w:rsidRPr="000F430A" w:rsidRDefault="00397C0B" w:rsidP="005B03AE">
      <w:pPr>
        <w:spacing w:beforeLines="30"/>
        <w:ind w:leftChars="300" w:left="720"/>
        <w:jc w:val="both"/>
        <w:outlineLvl w:val="5"/>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B</w:t>
      </w:r>
      <w:r w:rsidRPr="000F430A">
        <w:rPr>
          <w:rFonts w:ascii="Times New Roman" w:hAnsi="Times New Roman" w:cs="Times New Roman" w:hint="eastAsia"/>
          <w:sz w:val="22"/>
          <w:bdr w:val="single" w:sz="4" w:space="0" w:color="auto"/>
          <w:shd w:val="pct15" w:color="auto" w:fill="FFFFFF"/>
        </w:rPr>
        <w:t>、辨義</w:t>
      </w:r>
    </w:p>
    <w:p w:rsidR="00397C0B" w:rsidRPr="000F430A" w:rsidRDefault="00397C0B" w:rsidP="00397C0B">
      <w:pPr>
        <w:ind w:leftChars="300" w:left="720"/>
        <w:jc w:val="both"/>
        <w:outlineLvl w:val="5"/>
        <w:rPr>
          <w:rFonts w:ascii="Times New Roman" w:hAnsi="Times New Roman" w:cs="Times New Roman"/>
          <w:szCs w:val="24"/>
        </w:rPr>
      </w:pPr>
      <w:r w:rsidRPr="000F430A">
        <w:rPr>
          <w:rFonts w:asciiTheme="minorEastAsia" w:hAnsiTheme="minorEastAsia" w:cs="Times New Roman" w:hint="eastAsia"/>
          <w:szCs w:val="24"/>
        </w:rPr>
        <w:t>◎</w:t>
      </w:r>
      <w:r w:rsidR="00E554CD" w:rsidRPr="000F430A">
        <w:rPr>
          <w:rFonts w:ascii="Times New Roman" w:hAnsi="Times New Roman" w:cs="Times New Roman"/>
          <w:szCs w:val="24"/>
        </w:rPr>
        <w:t>不實遍計種子，從其它的譯本上看，就是虛妄分別種子</w:t>
      </w:r>
      <w:r w:rsidR="00C94309" w:rsidRPr="000F430A">
        <w:rPr>
          <w:rFonts w:ascii="Times New Roman" w:hAnsi="Times New Roman" w:cs="Times New Roman"/>
          <w:szCs w:val="24"/>
        </w:rPr>
        <w:t>。</w:t>
      </w:r>
      <w:r w:rsidR="00C4063A" w:rsidRPr="000F430A">
        <w:rPr>
          <w:rStyle w:val="aa"/>
          <w:rFonts w:ascii="Times New Roman" w:hAnsi="Times New Roman" w:cs="Times New Roman"/>
          <w:szCs w:val="24"/>
        </w:rPr>
        <w:footnoteReference w:id="95"/>
      </w:r>
    </w:p>
    <w:p w:rsidR="00E554CD" w:rsidRPr="000F430A" w:rsidRDefault="00397C0B" w:rsidP="005B03AE">
      <w:pPr>
        <w:spacing w:beforeLines="30"/>
        <w:ind w:leftChars="300" w:left="960" w:hangingChars="100" w:hanging="240"/>
        <w:jc w:val="both"/>
        <w:outlineLvl w:val="5"/>
        <w:rPr>
          <w:rFonts w:ascii="Times New Roman" w:hAnsi="Times New Roman" w:cs="Times New Roman"/>
          <w:sz w:val="22"/>
          <w:bdr w:val="single" w:sz="4" w:space="0" w:color="auto"/>
          <w:shd w:val="pct15" w:color="auto" w:fill="FFFFFF"/>
        </w:rPr>
      </w:pPr>
      <w:r w:rsidRPr="000F430A">
        <w:rPr>
          <w:rFonts w:asciiTheme="minorEastAsia" w:hAnsiTheme="minorEastAsia" w:cs="Times New Roman" w:hint="eastAsia"/>
          <w:szCs w:val="24"/>
        </w:rPr>
        <w:lastRenderedPageBreak/>
        <w:t>◎</w:t>
      </w:r>
      <w:r w:rsidR="00E554CD" w:rsidRPr="000F430A">
        <w:rPr>
          <w:rFonts w:ascii="Times New Roman" w:hAnsi="Times New Roman" w:cs="Times New Roman"/>
          <w:szCs w:val="24"/>
        </w:rPr>
        <w:t>種子的本身，是虛妄分別為自性的</w:t>
      </w:r>
      <w:r w:rsidR="00C94309" w:rsidRPr="000F430A">
        <w:rPr>
          <w:rFonts w:ascii="Times New Roman" w:hAnsi="Times New Roman" w:cs="Times New Roman"/>
          <w:szCs w:val="24"/>
        </w:rPr>
        <w:t>；</w:t>
      </w:r>
      <w:r w:rsidR="00E554CD" w:rsidRPr="000F430A">
        <w:rPr>
          <w:rFonts w:ascii="Times New Roman" w:hAnsi="Times New Roman" w:cs="Times New Roman"/>
          <w:szCs w:val="24"/>
        </w:rPr>
        <w:t>從它所現起的，也是虛妄分別法。從不實遍計種子，現起種種似有而實無的幻事，成為亂識顛倒緣的境相。因有非義為義的亂相，可知賴耶中必有如幻翳的虛妄分別種子。</w:t>
      </w:r>
    </w:p>
    <w:p w:rsidR="00065DD5" w:rsidRPr="000F430A" w:rsidRDefault="00065DD5" w:rsidP="005B03AE">
      <w:pPr>
        <w:spacing w:beforeLines="30"/>
        <w:ind w:leftChars="150" w:left="360"/>
        <w:jc w:val="both"/>
        <w:outlineLvl w:val="3"/>
        <w:rPr>
          <w:rFonts w:ascii="Times New Roman" w:hAnsi="Times New Roman" w:cs="Times New Roman"/>
          <w:sz w:val="22"/>
          <w:bdr w:val="single" w:sz="4" w:space="0" w:color="auto"/>
        </w:rPr>
      </w:pPr>
      <w:r w:rsidRPr="000F430A">
        <w:rPr>
          <w:rFonts w:ascii="Times New Roman" w:hAnsi="Times New Roman" w:cs="Times New Roman"/>
          <w:sz w:val="22"/>
          <w:bdr w:val="single" w:sz="4" w:space="0" w:color="auto"/>
        </w:rPr>
        <w:t>（六）具足不具足相</w:t>
      </w:r>
    </w:p>
    <w:p w:rsidR="006E4D3D" w:rsidRPr="000F430A" w:rsidRDefault="00065DD5" w:rsidP="008B0AD2">
      <w:pPr>
        <w:ind w:leftChars="200" w:left="480"/>
        <w:jc w:val="both"/>
        <w:outlineLvl w:val="4"/>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1</w:t>
      </w:r>
      <w:r w:rsidRPr="000F430A">
        <w:rPr>
          <w:rFonts w:ascii="Times New Roman" w:hAnsi="Times New Roman" w:cs="Times New Roman"/>
          <w:sz w:val="22"/>
          <w:bdr w:val="single" w:sz="4" w:space="0" w:color="auto"/>
          <w:shd w:val="pct15" w:color="auto" w:fill="FFFFFF"/>
        </w:rPr>
        <w:t>、引論文</w:t>
      </w:r>
    </w:p>
    <w:p w:rsidR="00397C0B" w:rsidRPr="000F430A" w:rsidRDefault="00E554CD" w:rsidP="008B0AD2">
      <w:pPr>
        <w:ind w:leftChars="200" w:left="480"/>
        <w:jc w:val="both"/>
        <w:outlineLvl w:val="4"/>
        <w:rPr>
          <w:rFonts w:ascii="Times New Roman" w:eastAsia="標楷體" w:hAnsi="Times New Roman" w:cs="Times New Roman"/>
          <w:szCs w:val="24"/>
        </w:rPr>
      </w:pPr>
      <w:r w:rsidRPr="000F430A">
        <w:rPr>
          <w:rFonts w:ascii="Times New Roman" w:eastAsia="標楷體" w:hAnsi="Times New Roman" w:cs="Times New Roman"/>
          <w:szCs w:val="24"/>
        </w:rPr>
        <w:t>復有具足相不具足相</w:t>
      </w:r>
      <w:r w:rsidR="00397C0B" w:rsidRPr="000F430A">
        <w:rPr>
          <w:rFonts w:ascii="Times New Roman" w:eastAsia="標楷體" w:hAnsi="Times New Roman" w:cs="Times New Roman" w:hint="eastAsia"/>
          <w:szCs w:val="24"/>
        </w:rPr>
        <w:t>，</w:t>
      </w:r>
      <w:r w:rsidRPr="000F430A">
        <w:rPr>
          <w:rFonts w:ascii="Times New Roman" w:eastAsia="標楷體" w:hAnsi="Times New Roman" w:cs="Times New Roman"/>
          <w:szCs w:val="24"/>
        </w:rPr>
        <w:t>謂諸具縛者，名具足相。世間離欲者，名損減相。有學聲聞及諸菩薩，名一分永拔相。阿羅漢、獨覺及諸如來，名煩惱障全永拔相，及煩惱</w:t>
      </w:r>
      <w:r w:rsidR="00C94309" w:rsidRPr="000F430A">
        <w:rPr>
          <w:rFonts w:ascii="Times New Roman" w:eastAsia="標楷體" w:hAnsi="Times New Roman" w:cs="Times New Roman"/>
          <w:szCs w:val="24"/>
        </w:rPr>
        <w:t>、</w:t>
      </w:r>
      <w:r w:rsidRPr="000F430A">
        <w:rPr>
          <w:rFonts w:ascii="Times New Roman" w:eastAsia="標楷體" w:hAnsi="Times New Roman" w:cs="Times New Roman"/>
          <w:szCs w:val="24"/>
        </w:rPr>
        <w:t>所知障全永拔相，如其所應</w:t>
      </w:r>
      <w:r w:rsidR="00C94309" w:rsidRPr="000F430A">
        <w:rPr>
          <w:rFonts w:ascii="Times New Roman" w:eastAsia="標楷體" w:hAnsi="Times New Roman" w:cs="Times New Roman"/>
          <w:szCs w:val="24"/>
        </w:rPr>
        <w:t>。</w:t>
      </w:r>
    </w:p>
    <w:p w:rsidR="00E554CD" w:rsidRPr="000F430A" w:rsidRDefault="00E554CD" w:rsidP="005B03AE">
      <w:pPr>
        <w:spacing w:beforeLines="30"/>
        <w:ind w:leftChars="200" w:left="480"/>
        <w:jc w:val="both"/>
        <w:outlineLvl w:val="4"/>
        <w:rPr>
          <w:rFonts w:ascii="Times New Roman" w:hAnsi="Times New Roman" w:cs="Times New Roman"/>
          <w:szCs w:val="24"/>
          <w:shd w:val="pct15" w:color="auto" w:fill="FFFFFF"/>
        </w:rPr>
      </w:pPr>
      <w:r w:rsidRPr="000F430A">
        <w:rPr>
          <w:rFonts w:ascii="Times New Roman" w:eastAsia="標楷體" w:hAnsi="Times New Roman" w:cs="Times New Roman"/>
          <w:szCs w:val="24"/>
        </w:rPr>
        <w:t>此若無者，如是次第雜染還滅</w:t>
      </w:r>
      <w:r w:rsidR="00C94309" w:rsidRPr="000F430A">
        <w:rPr>
          <w:rFonts w:ascii="Times New Roman" w:eastAsia="標楷體" w:hAnsi="Times New Roman" w:cs="Times New Roman"/>
          <w:szCs w:val="24"/>
        </w:rPr>
        <w:t>，</w:t>
      </w:r>
      <w:r w:rsidRPr="000F430A">
        <w:rPr>
          <w:rFonts w:ascii="Times New Roman" w:eastAsia="標楷體" w:hAnsi="Times New Roman" w:cs="Times New Roman"/>
          <w:szCs w:val="24"/>
        </w:rPr>
        <w:t>應不得成。</w:t>
      </w:r>
      <w:r w:rsidR="00655D88" w:rsidRPr="000F430A">
        <w:rPr>
          <w:rStyle w:val="aa"/>
          <w:rFonts w:ascii="Times New Roman" w:eastAsia="標楷體" w:hAnsi="Times New Roman" w:cs="Times New Roman"/>
          <w:szCs w:val="24"/>
        </w:rPr>
        <w:footnoteReference w:id="96"/>
      </w:r>
    </w:p>
    <w:p w:rsidR="00065DD5" w:rsidRPr="000F430A" w:rsidRDefault="00065DD5" w:rsidP="005B03AE">
      <w:pPr>
        <w:spacing w:beforeLines="30"/>
        <w:ind w:leftChars="200" w:left="480"/>
        <w:jc w:val="both"/>
        <w:outlineLvl w:val="4"/>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2</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szCs w:val="20"/>
          <w:bdr w:val="single" w:sz="4" w:space="0" w:color="auto"/>
          <w:shd w:val="pct15" w:color="auto" w:fill="FFFFFF"/>
        </w:rPr>
        <w:t>釋論義</w:t>
      </w:r>
    </w:p>
    <w:p w:rsidR="00397C0B" w:rsidRPr="000F430A" w:rsidRDefault="00397C0B" w:rsidP="00397C0B">
      <w:pPr>
        <w:ind w:leftChars="250" w:left="600"/>
        <w:jc w:val="both"/>
        <w:outlineLvl w:val="5"/>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sz w:val="22"/>
          <w:bdr w:val="single" w:sz="4" w:space="0" w:color="auto"/>
          <w:shd w:val="pct15" w:color="auto" w:fill="FFFFFF"/>
        </w:rPr>
        <w:t>1</w:t>
      </w:r>
      <w:r w:rsidRPr="000F430A">
        <w:rPr>
          <w:rFonts w:ascii="Times New Roman" w:hAnsi="Times New Roman" w:cs="Times New Roman"/>
          <w:sz w:val="22"/>
          <w:bdr w:val="single" w:sz="4" w:space="0" w:color="auto"/>
          <w:shd w:val="pct15" w:color="auto" w:fill="FFFFFF"/>
        </w:rPr>
        <w:t>）</w:t>
      </w:r>
      <w:r w:rsidRPr="000F430A">
        <w:rPr>
          <w:rFonts w:ascii="Times New Roman" w:hAnsi="Times New Roman" w:cs="Times New Roman" w:hint="eastAsia"/>
          <w:sz w:val="22"/>
          <w:bdr w:val="single" w:sz="4" w:space="0" w:color="auto"/>
          <w:shd w:val="pct15" w:color="auto" w:fill="FFFFFF"/>
        </w:rPr>
        <w:t>正明「相別」</w:t>
      </w:r>
    </w:p>
    <w:p w:rsidR="00397C0B" w:rsidRPr="000F430A" w:rsidRDefault="00397C0B" w:rsidP="00397C0B">
      <w:pPr>
        <w:ind w:leftChars="300" w:left="72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hint="eastAsia"/>
          <w:sz w:val="22"/>
          <w:bdr w:val="single" w:sz="4" w:space="0" w:color="auto"/>
          <w:shd w:val="pct15" w:color="auto" w:fill="FFFFFF"/>
        </w:rPr>
        <w:t>A</w:t>
      </w:r>
      <w:r w:rsidRPr="000F430A">
        <w:rPr>
          <w:rFonts w:ascii="Times New Roman" w:hAnsi="Times New Roman" w:cs="Times New Roman" w:hint="eastAsia"/>
          <w:sz w:val="22"/>
          <w:bdr w:val="single" w:sz="4" w:space="0" w:color="auto"/>
          <w:shd w:val="pct15" w:color="auto" w:fill="FFFFFF"/>
        </w:rPr>
        <w:t>、解文</w:t>
      </w:r>
    </w:p>
    <w:p w:rsidR="00397C0B" w:rsidRPr="000F430A" w:rsidRDefault="005A4AA9" w:rsidP="00397C0B">
      <w:pPr>
        <w:ind w:leftChars="300" w:left="720"/>
        <w:jc w:val="both"/>
        <w:outlineLvl w:val="5"/>
        <w:rPr>
          <w:rFonts w:ascii="Times New Roman" w:hAnsi="Times New Roman" w:cs="Times New Roman"/>
          <w:szCs w:val="24"/>
        </w:rPr>
      </w:pPr>
      <w:r w:rsidRPr="000F430A">
        <w:rPr>
          <w:rFonts w:ascii="Times New Roman" w:hAnsi="Times New Roman" w:cs="Times New Roman"/>
          <w:sz w:val="22"/>
          <w:szCs w:val="20"/>
          <w:shd w:val="pct15" w:color="auto" w:fill="FFFFFF"/>
        </w:rPr>
        <w:t>（</w:t>
      </w:r>
      <w:r w:rsidRPr="000F430A">
        <w:rPr>
          <w:rFonts w:ascii="Times New Roman" w:hAnsi="Times New Roman" w:cs="Times New Roman"/>
          <w:sz w:val="22"/>
          <w:szCs w:val="20"/>
          <w:shd w:val="pct15" w:color="auto" w:fill="FFFFFF"/>
        </w:rPr>
        <w:t>p.173</w:t>
      </w:r>
      <w:r w:rsidRPr="000F430A">
        <w:rPr>
          <w:rFonts w:ascii="Times New Roman" w:hAnsi="Times New Roman" w:cs="Times New Roman"/>
          <w:sz w:val="22"/>
          <w:szCs w:val="20"/>
          <w:shd w:val="pct15" w:color="auto" w:fill="FFFFFF"/>
        </w:rPr>
        <w:t>）</w:t>
      </w:r>
      <w:r w:rsidR="00E554CD" w:rsidRPr="000F430A">
        <w:rPr>
          <w:rFonts w:ascii="Times New Roman" w:hAnsi="Times New Roman" w:cs="Times New Roman"/>
          <w:szCs w:val="24"/>
        </w:rPr>
        <w:t>一般凡夫，一切障都沒有遠離，叫「</w:t>
      </w:r>
      <w:r w:rsidR="00E554CD" w:rsidRPr="000F430A">
        <w:rPr>
          <w:rFonts w:ascii="Times New Roman" w:eastAsia="標楷體" w:hAnsi="Times New Roman" w:cs="Times New Roman"/>
          <w:szCs w:val="24"/>
        </w:rPr>
        <w:t>具縛者</w:t>
      </w:r>
      <w:r w:rsidR="00E554CD" w:rsidRPr="000F430A">
        <w:rPr>
          <w:rFonts w:ascii="Times New Roman" w:hAnsi="Times New Roman" w:cs="Times New Roman"/>
          <w:szCs w:val="24"/>
        </w:rPr>
        <w:t>」</w:t>
      </w:r>
      <w:r w:rsidR="00C94309" w:rsidRPr="000F430A">
        <w:rPr>
          <w:rFonts w:ascii="Times New Roman" w:hAnsi="Times New Roman" w:cs="Times New Roman"/>
          <w:szCs w:val="24"/>
        </w:rPr>
        <w:t>。</w:t>
      </w:r>
      <w:r w:rsidR="00E554CD" w:rsidRPr="000F430A">
        <w:rPr>
          <w:rFonts w:ascii="Times New Roman" w:hAnsi="Times New Roman" w:cs="Times New Roman"/>
          <w:szCs w:val="24"/>
        </w:rPr>
        <w:t>由這具縛的凡夫，可知賴耶中的染種，悉皆具足，「</w:t>
      </w:r>
      <w:r w:rsidR="00E554CD" w:rsidRPr="000F430A">
        <w:rPr>
          <w:rFonts w:ascii="Times New Roman" w:eastAsia="標楷體" w:hAnsi="Times New Roman" w:cs="Times New Roman"/>
          <w:szCs w:val="24"/>
        </w:rPr>
        <w:t>名具足相</w:t>
      </w:r>
      <w:r w:rsidR="00E554CD" w:rsidRPr="000F430A">
        <w:rPr>
          <w:rFonts w:ascii="Times New Roman" w:hAnsi="Times New Roman" w:cs="Times New Roman"/>
          <w:szCs w:val="24"/>
        </w:rPr>
        <w:t>」。</w:t>
      </w:r>
    </w:p>
    <w:p w:rsidR="00397C0B" w:rsidRPr="000F430A" w:rsidRDefault="00E554CD" w:rsidP="005B03AE">
      <w:pPr>
        <w:spacing w:beforeLines="30"/>
        <w:ind w:leftChars="300" w:left="72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szCs w:val="24"/>
        </w:rPr>
        <w:t>「</w:t>
      </w:r>
      <w:r w:rsidRPr="000F430A">
        <w:rPr>
          <w:rFonts w:ascii="Times New Roman" w:eastAsia="標楷體" w:hAnsi="Times New Roman" w:cs="Times New Roman"/>
          <w:szCs w:val="24"/>
        </w:rPr>
        <w:t>世間離欲者</w:t>
      </w:r>
      <w:r w:rsidRPr="000F430A">
        <w:rPr>
          <w:rFonts w:ascii="Times New Roman" w:hAnsi="Times New Roman" w:cs="Times New Roman"/>
          <w:szCs w:val="24"/>
        </w:rPr>
        <w:t>」，如外道等修定，斷滅欲界修道所斷的煩惱，這叫「</w:t>
      </w:r>
      <w:r w:rsidRPr="000F430A">
        <w:rPr>
          <w:rFonts w:ascii="Times New Roman" w:eastAsia="標楷體" w:hAnsi="Times New Roman" w:cs="Times New Roman"/>
          <w:szCs w:val="24"/>
        </w:rPr>
        <w:t>損減相</w:t>
      </w:r>
      <w:r w:rsidRPr="000F430A">
        <w:rPr>
          <w:rFonts w:ascii="Times New Roman" w:hAnsi="Times New Roman" w:cs="Times New Roman"/>
          <w:szCs w:val="24"/>
        </w:rPr>
        <w:t>」。</w:t>
      </w:r>
    </w:p>
    <w:p w:rsidR="00397C0B" w:rsidRPr="000F430A" w:rsidRDefault="00E554CD" w:rsidP="005B03AE">
      <w:pPr>
        <w:spacing w:beforeLines="30"/>
        <w:ind w:leftChars="300" w:left="720"/>
        <w:jc w:val="both"/>
        <w:outlineLvl w:val="5"/>
        <w:rPr>
          <w:rFonts w:ascii="Times New Roman" w:hAnsi="Times New Roman" w:cs="Times New Roman"/>
          <w:szCs w:val="24"/>
        </w:rPr>
      </w:pPr>
      <w:r w:rsidRPr="000F430A">
        <w:rPr>
          <w:rFonts w:ascii="Times New Roman" w:hAnsi="Times New Roman" w:cs="Times New Roman"/>
          <w:szCs w:val="24"/>
        </w:rPr>
        <w:t>「</w:t>
      </w:r>
      <w:r w:rsidRPr="000F430A">
        <w:rPr>
          <w:rFonts w:ascii="Times New Roman" w:eastAsia="標楷體" w:hAnsi="Times New Roman" w:cs="Times New Roman"/>
          <w:szCs w:val="24"/>
        </w:rPr>
        <w:t>有學聲聞</w:t>
      </w:r>
      <w:r w:rsidRPr="000F430A">
        <w:rPr>
          <w:rFonts w:ascii="Times New Roman" w:hAnsi="Times New Roman" w:cs="Times New Roman"/>
          <w:szCs w:val="24"/>
        </w:rPr>
        <w:t>」，永拔一分煩惱障；見道以上「</w:t>
      </w:r>
      <w:r w:rsidRPr="000F430A">
        <w:rPr>
          <w:rFonts w:ascii="標楷體" w:eastAsia="標楷體" w:hAnsi="標楷體" w:cs="Times New Roman"/>
          <w:szCs w:val="24"/>
        </w:rPr>
        <w:t>諸菩薩</w:t>
      </w:r>
      <w:r w:rsidRPr="000F430A">
        <w:rPr>
          <w:rFonts w:ascii="Times New Roman" w:hAnsi="Times New Roman" w:cs="Times New Roman"/>
          <w:szCs w:val="24"/>
        </w:rPr>
        <w:t>」，永斷煩惱</w:t>
      </w:r>
      <w:r w:rsidR="00C94309" w:rsidRPr="000F430A">
        <w:rPr>
          <w:rFonts w:ascii="Times New Roman" w:hAnsi="Times New Roman" w:cs="Times New Roman"/>
          <w:szCs w:val="24"/>
        </w:rPr>
        <w:t>、</w:t>
      </w:r>
      <w:r w:rsidRPr="000F430A">
        <w:rPr>
          <w:rFonts w:ascii="Times New Roman" w:hAnsi="Times New Roman" w:cs="Times New Roman"/>
          <w:szCs w:val="24"/>
        </w:rPr>
        <w:t>所知障各一分，這叫「</w:t>
      </w:r>
      <w:r w:rsidRPr="000F430A">
        <w:rPr>
          <w:rFonts w:ascii="Times New Roman" w:eastAsia="標楷體" w:hAnsi="Times New Roman" w:cs="Times New Roman"/>
          <w:szCs w:val="24"/>
        </w:rPr>
        <w:t>一分永拔相</w:t>
      </w:r>
      <w:r w:rsidRPr="000F430A">
        <w:rPr>
          <w:rFonts w:ascii="Times New Roman" w:hAnsi="Times New Roman" w:cs="Times New Roman"/>
          <w:szCs w:val="24"/>
        </w:rPr>
        <w:t>」。</w:t>
      </w:r>
    </w:p>
    <w:p w:rsidR="00397C0B" w:rsidRPr="000F430A" w:rsidRDefault="00E554CD" w:rsidP="005B03AE">
      <w:pPr>
        <w:spacing w:beforeLines="30"/>
        <w:ind w:leftChars="300" w:left="720"/>
        <w:jc w:val="both"/>
        <w:outlineLvl w:val="5"/>
        <w:rPr>
          <w:rFonts w:ascii="Times New Roman" w:hAnsi="Times New Roman" w:cs="Times New Roman"/>
          <w:szCs w:val="24"/>
        </w:rPr>
      </w:pPr>
      <w:r w:rsidRPr="000F430A">
        <w:rPr>
          <w:rFonts w:ascii="Times New Roman" w:hAnsi="Times New Roman" w:cs="Times New Roman"/>
          <w:szCs w:val="24"/>
        </w:rPr>
        <w:t>無學的「</w:t>
      </w:r>
      <w:r w:rsidRPr="000F430A">
        <w:rPr>
          <w:rFonts w:ascii="Times New Roman" w:eastAsia="標楷體" w:hAnsi="Times New Roman" w:cs="Times New Roman"/>
          <w:szCs w:val="24"/>
        </w:rPr>
        <w:t>阿羅漢</w:t>
      </w:r>
      <w:r w:rsidRPr="000F430A">
        <w:rPr>
          <w:rFonts w:ascii="Times New Roman" w:hAnsi="Times New Roman" w:cs="Times New Roman"/>
          <w:szCs w:val="24"/>
        </w:rPr>
        <w:t>」及「</w:t>
      </w:r>
      <w:r w:rsidRPr="000F430A">
        <w:rPr>
          <w:rFonts w:ascii="Times New Roman" w:eastAsia="標楷體" w:hAnsi="Times New Roman" w:cs="Times New Roman"/>
          <w:szCs w:val="24"/>
        </w:rPr>
        <w:t>獨覺</w:t>
      </w:r>
      <w:r w:rsidRPr="000F430A">
        <w:rPr>
          <w:rFonts w:ascii="Times New Roman" w:hAnsi="Times New Roman" w:cs="Times New Roman"/>
          <w:szCs w:val="24"/>
        </w:rPr>
        <w:t>」，拔去全分煩惱障，名「</w:t>
      </w:r>
      <w:r w:rsidRPr="000F430A">
        <w:rPr>
          <w:rFonts w:ascii="Times New Roman" w:eastAsia="標楷體" w:hAnsi="Times New Roman" w:cs="Times New Roman"/>
          <w:szCs w:val="24"/>
        </w:rPr>
        <w:t>煩惱障全永拔相」</w:t>
      </w:r>
      <w:r w:rsidRPr="000F430A">
        <w:rPr>
          <w:rFonts w:ascii="Times New Roman" w:hAnsi="Times New Roman" w:cs="Times New Roman"/>
          <w:szCs w:val="24"/>
        </w:rPr>
        <w:t>。</w:t>
      </w:r>
    </w:p>
    <w:p w:rsidR="00B20062" w:rsidRPr="000F430A" w:rsidRDefault="00E554CD" w:rsidP="005B03AE">
      <w:pPr>
        <w:spacing w:beforeLines="30"/>
        <w:ind w:leftChars="300" w:left="720"/>
        <w:jc w:val="both"/>
        <w:outlineLvl w:val="5"/>
        <w:rPr>
          <w:rFonts w:ascii="Times New Roman" w:hAnsi="Times New Roman" w:cs="Times New Roman"/>
          <w:szCs w:val="24"/>
        </w:rPr>
      </w:pPr>
      <w:r w:rsidRPr="000F430A">
        <w:rPr>
          <w:rFonts w:ascii="Times New Roman" w:hAnsi="Times New Roman" w:cs="Times New Roman"/>
          <w:szCs w:val="24"/>
        </w:rPr>
        <w:t>「</w:t>
      </w:r>
      <w:r w:rsidRPr="000F430A">
        <w:rPr>
          <w:rFonts w:ascii="Times New Roman" w:eastAsia="標楷體" w:hAnsi="Times New Roman" w:cs="Times New Roman"/>
          <w:szCs w:val="24"/>
        </w:rPr>
        <w:t>諸如來」</w:t>
      </w:r>
      <w:r w:rsidRPr="000F430A">
        <w:rPr>
          <w:rFonts w:ascii="Times New Roman" w:hAnsi="Times New Roman" w:cs="Times New Roman"/>
          <w:szCs w:val="24"/>
        </w:rPr>
        <w:t>完全拔去煩惱</w:t>
      </w:r>
      <w:r w:rsidR="00C94309" w:rsidRPr="000F430A">
        <w:rPr>
          <w:rFonts w:ascii="Times New Roman" w:hAnsi="Times New Roman" w:cs="Times New Roman"/>
          <w:szCs w:val="24"/>
        </w:rPr>
        <w:t>、</w:t>
      </w:r>
      <w:r w:rsidRPr="000F430A">
        <w:rPr>
          <w:rFonts w:ascii="Times New Roman" w:hAnsi="Times New Roman" w:cs="Times New Roman"/>
          <w:szCs w:val="24"/>
        </w:rPr>
        <w:t>所知二障，這叫「</w:t>
      </w:r>
      <w:r w:rsidRPr="000F430A">
        <w:rPr>
          <w:rFonts w:ascii="Times New Roman" w:eastAsia="標楷體" w:hAnsi="Times New Roman" w:cs="Times New Roman"/>
          <w:szCs w:val="24"/>
        </w:rPr>
        <w:t>煩惱</w:t>
      </w:r>
      <w:r w:rsidR="00C94309" w:rsidRPr="000F430A">
        <w:rPr>
          <w:rFonts w:ascii="Times New Roman" w:eastAsia="標楷體" w:hAnsi="Times New Roman" w:cs="Times New Roman"/>
          <w:szCs w:val="24"/>
        </w:rPr>
        <w:t>、</w:t>
      </w:r>
      <w:r w:rsidRPr="000F430A">
        <w:rPr>
          <w:rFonts w:ascii="Times New Roman" w:eastAsia="標楷體" w:hAnsi="Times New Roman" w:cs="Times New Roman"/>
          <w:szCs w:val="24"/>
        </w:rPr>
        <w:t>所知障全永拔相</w:t>
      </w:r>
      <w:r w:rsidRPr="000F430A">
        <w:rPr>
          <w:rFonts w:ascii="Times New Roman" w:hAnsi="Times New Roman" w:cs="Times New Roman"/>
          <w:szCs w:val="24"/>
        </w:rPr>
        <w:t>」。</w:t>
      </w:r>
    </w:p>
    <w:p w:rsidR="00B20062" w:rsidRPr="000F430A" w:rsidRDefault="00B20062" w:rsidP="005B03AE">
      <w:pPr>
        <w:spacing w:beforeLines="30"/>
        <w:ind w:leftChars="300" w:left="72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hint="eastAsia"/>
          <w:sz w:val="22"/>
          <w:bdr w:val="single" w:sz="4" w:space="0" w:color="auto"/>
          <w:shd w:val="pct15" w:color="auto" w:fill="FFFFFF"/>
        </w:rPr>
        <w:t>B</w:t>
      </w:r>
      <w:r w:rsidRPr="000F430A">
        <w:rPr>
          <w:rFonts w:ascii="Times New Roman" w:hAnsi="Times New Roman" w:cs="Times New Roman" w:hint="eastAsia"/>
          <w:sz w:val="22"/>
          <w:bdr w:val="single" w:sz="4" w:space="0" w:color="auto"/>
          <w:shd w:val="pct15" w:color="auto" w:fill="FFFFFF"/>
        </w:rPr>
        <w:t>、辨義</w:t>
      </w:r>
    </w:p>
    <w:p w:rsidR="004F0738" w:rsidRPr="000F430A" w:rsidRDefault="00E554CD" w:rsidP="00B20062">
      <w:pPr>
        <w:ind w:leftChars="300" w:left="720"/>
        <w:jc w:val="both"/>
        <w:outlineLvl w:val="5"/>
        <w:rPr>
          <w:rFonts w:ascii="Times New Roman" w:eastAsia="標楷體" w:hAnsi="Times New Roman" w:cs="Times New Roman"/>
          <w:szCs w:val="24"/>
          <w:shd w:val="pct15" w:color="auto" w:fill="FFFFFF"/>
        </w:rPr>
      </w:pPr>
      <w:r w:rsidRPr="000F430A">
        <w:rPr>
          <w:rFonts w:ascii="Times New Roman" w:hAnsi="Times New Roman" w:cs="Times New Roman"/>
          <w:szCs w:val="24"/>
        </w:rPr>
        <w:t>從凡夫的具足二障，到三乘聖者的拔去一分或拔去全分，所依的賴耶種，也該有損減一分或完全轉依，有具足相與不具足相的差別。</w:t>
      </w:r>
    </w:p>
    <w:p w:rsidR="006E4D3D" w:rsidRPr="000F430A" w:rsidRDefault="004F0738" w:rsidP="000F430A">
      <w:pPr>
        <w:ind w:leftChars="200" w:left="480"/>
        <w:jc w:val="both"/>
        <w:outlineLvl w:val="4"/>
        <w:rPr>
          <w:rFonts w:ascii="Times New Roman" w:eastAsia="標楷體"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w:t>
      </w:r>
      <w:r w:rsidR="00397C0B" w:rsidRPr="000F430A">
        <w:rPr>
          <w:rFonts w:ascii="Times New Roman" w:hAnsi="Times New Roman" w:cs="Times New Roman" w:hint="eastAsia"/>
          <w:sz w:val="22"/>
          <w:bdr w:val="single" w:sz="4" w:space="0" w:color="auto"/>
          <w:shd w:val="pct15" w:color="auto" w:fill="FFFFFF"/>
        </w:rPr>
        <w:t>2</w:t>
      </w:r>
      <w:r w:rsidRPr="000F430A">
        <w:rPr>
          <w:rFonts w:ascii="Times New Roman" w:hAnsi="Times New Roman" w:cs="Times New Roman"/>
          <w:sz w:val="22"/>
          <w:bdr w:val="single" w:sz="4" w:space="0" w:color="auto"/>
          <w:shd w:val="pct15" w:color="auto" w:fill="FFFFFF"/>
        </w:rPr>
        <w:t>）</w:t>
      </w:r>
      <w:r w:rsidR="00B20062" w:rsidRPr="000F430A">
        <w:rPr>
          <w:rFonts w:ascii="Times New Roman" w:hAnsi="Times New Roman" w:cs="Times New Roman" w:hint="eastAsia"/>
          <w:sz w:val="22"/>
          <w:bdr w:val="single" w:sz="4" w:space="0" w:color="auto"/>
          <w:shd w:val="pct15" w:color="auto" w:fill="FFFFFF"/>
        </w:rPr>
        <w:t>反述「立因」</w:t>
      </w:r>
    </w:p>
    <w:p w:rsidR="0072761E" w:rsidRPr="000F430A" w:rsidRDefault="00E554CD" w:rsidP="008B0AD2">
      <w:pPr>
        <w:ind w:leftChars="250" w:left="600"/>
        <w:jc w:val="both"/>
        <w:outlineLvl w:val="5"/>
        <w:rPr>
          <w:rFonts w:ascii="Times New Roman" w:eastAsia="標楷體" w:hAnsi="Times New Roman" w:cs="Times New Roman"/>
          <w:szCs w:val="24"/>
          <w:shd w:val="pct15" w:color="auto" w:fill="FFFFFF"/>
        </w:rPr>
        <w:sectPr w:rsidR="0072761E" w:rsidRPr="000F430A" w:rsidSect="006E7050">
          <w:pgSz w:w="11906" w:h="16838"/>
          <w:pgMar w:top="1418" w:right="1418" w:bottom="1418" w:left="1418" w:header="567" w:footer="992" w:gutter="0"/>
          <w:cols w:space="425"/>
          <w:docGrid w:type="lines" w:linePitch="360"/>
        </w:sectPr>
      </w:pPr>
      <w:r w:rsidRPr="000F430A">
        <w:rPr>
          <w:rFonts w:ascii="Times New Roman" w:hAnsi="Times New Roman" w:cs="Times New Roman"/>
          <w:szCs w:val="24"/>
        </w:rPr>
        <w:t>假使沒有這差別，那有情的「</w:t>
      </w:r>
      <w:r w:rsidRPr="000F430A">
        <w:rPr>
          <w:rFonts w:ascii="Times New Roman" w:eastAsia="標楷體" w:hAnsi="Times New Roman" w:cs="Times New Roman"/>
          <w:szCs w:val="24"/>
        </w:rPr>
        <w:t>雜染</w:t>
      </w:r>
      <w:r w:rsidRPr="000F430A">
        <w:rPr>
          <w:rFonts w:ascii="Times New Roman" w:hAnsi="Times New Roman" w:cs="Times New Roman"/>
          <w:szCs w:val="24"/>
        </w:rPr>
        <w:t>」，</w:t>
      </w:r>
      <w:r w:rsidRPr="000F430A">
        <w:rPr>
          <w:rFonts w:ascii="Times New Roman" w:eastAsia="標楷體" w:hAnsi="Times New Roman" w:cs="Times New Roman"/>
          <w:szCs w:val="24"/>
        </w:rPr>
        <w:t>「次第</w:t>
      </w:r>
      <w:r w:rsidRPr="000F430A">
        <w:rPr>
          <w:rFonts w:ascii="Times New Roman" w:hAnsi="Times New Roman" w:cs="Times New Roman"/>
          <w:szCs w:val="24"/>
        </w:rPr>
        <w:t>」到「</w:t>
      </w:r>
      <w:r w:rsidRPr="000F430A">
        <w:rPr>
          <w:rFonts w:ascii="Times New Roman" w:eastAsia="標楷體" w:hAnsi="Times New Roman" w:cs="Times New Roman"/>
          <w:szCs w:val="24"/>
        </w:rPr>
        <w:t>還滅</w:t>
      </w:r>
      <w:r w:rsidRPr="000F430A">
        <w:rPr>
          <w:rFonts w:ascii="Times New Roman" w:hAnsi="Times New Roman" w:cs="Times New Roman"/>
          <w:szCs w:val="24"/>
        </w:rPr>
        <w:t>」的階段，皆「</w:t>
      </w:r>
      <w:r w:rsidRPr="000F430A">
        <w:rPr>
          <w:rFonts w:ascii="Times New Roman" w:eastAsia="標楷體" w:hAnsi="Times New Roman" w:cs="Times New Roman"/>
          <w:szCs w:val="24"/>
        </w:rPr>
        <w:t>不得成</w:t>
      </w:r>
      <w:r w:rsidRPr="000F430A">
        <w:rPr>
          <w:rFonts w:ascii="Times New Roman" w:hAnsi="Times New Roman" w:cs="Times New Roman"/>
          <w:szCs w:val="24"/>
        </w:rPr>
        <w:t>」了。</w:t>
      </w:r>
      <w:r w:rsidR="00655D88" w:rsidRPr="000F430A">
        <w:rPr>
          <w:rStyle w:val="aa"/>
          <w:rFonts w:ascii="Times New Roman" w:hAnsi="Times New Roman" w:cs="Times New Roman"/>
          <w:szCs w:val="24"/>
        </w:rPr>
        <w:footnoteReference w:id="97"/>
      </w:r>
    </w:p>
    <w:p w:rsidR="0072761E" w:rsidRPr="000F430A" w:rsidRDefault="00B20062" w:rsidP="00E362B8">
      <w:pPr>
        <w:spacing w:line="400" w:lineRule="exact"/>
        <w:jc w:val="center"/>
        <w:outlineLvl w:val="0"/>
        <w:rPr>
          <w:rFonts w:ascii="Times New Roman" w:eastAsia="標楷體" w:hAnsi="Times New Roman" w:cs="Times New Roman"/>
          <w:sz w:val="28"/>
          <w:szCs w:val="28"/>
        </w:rPr>
      </w:pPr>
      <w:r w:rsidRPr="000F430A">
        <w:rPr>
          <w:rFonts w:ascii="Times New Roman" w:eastAsia="標楷體" w:hAnsi="Times New Roman" w:cs="Times New Roman" w:hint="eastAsia"/>
          <w:sz w:val="28"/>
          <w:szCs w:val="28"/>
        </w:rPr>
        <w:lastRenderedPageBreak/>
        <w:t>第四項</w:t>
      </w:r>
      <w:r w:rsidRPr="000F430A">
        <w:rPr>
          <w:rFonts w:ascii="Times New Roman" w:eastAsia="標楷體" w:hAnsi="Times New Roman" w:cs="Times New Roman" w:hint="eastAsia"/>
          <w:sz w:val="28"/>
          <w:szCs w:val="28"/>
        </w:rPr>
        <w:t xml:space="preserve"> </w:t>
      </w:r>
      <w:r w:rsidR="0072761E" w:rsidRPr="000F430A">
        <w:rPr>
          <w:rFonts w:ascii="Times New Roman" w:eastAsia="標楷體" w:hAnsi="Times New Roman" w:cs="Times New Roman"/>
          <w:sz w:val="28"/>
          <w:szCs w:val="28"/>
        </w:rPr>
        <w:t>辨賴耶是無覆性</w:t>
      </w:r>
    </w:p>
    <w:p w:rsidR="00E554CD" w:rsidRPr="000F430A" w:rsidRDefault="0072761E" w:rsidP="005B03AE">
      <w:pPr>
        <w:spacing w:afterLines="100" w:line="400" w:lineRule="exact"/>
        <w:jc w:val="center"/>
        <w:rPr>
          <w:rFonts w:ascii="Times New Roman" w:hAnsi="Times New Roman" w:cs="Times New Roman"/>
          <w:szCs w:val="24"/>
        </w:rPr>
      </w:pPr>
      <w:r w:rsidRPr="000F430A">
        <w:rPr>
          <w:rFonts w:ascii="Times New Roman" w:hAnsi="Times New Roman" w:cs="Times New Roman"/>
          <w:szCs w:val="24"/>
        </w:rPr>
        <w:t>（</w:t>
      </w:r>
      <w:r w:rsidRPr="000F430A">
        <w:rPr>
          <w:rFonts w:ascii="Times New Roman" w:hAnsi="Times New Roman" w:cs="Times New Roman"/>
          <w:szCs w:val="24"/>
        </w:rPr>
        <w:t>pp</w:t>
      </w:r>
      <w:r w:rsidR="00A25143" w:rsidRPr="000F430A">
        <w:rPr>
          <w:rFonts w:ascii="Times New Roman" w:hAnsi="Times New Roman" w:cs="Times New Roman"/>
          <w:szCs w:val="24"/>
        </w:rPr>
        <w:t>.173-174</w:t>
      </w:r>
      <w:r w:rsidRPr="000F430A">
        <w:rPr>
          <w:rFonts w:ascii="Times New Roman" w:hAnsi="Times New Roman" w:cs="Times New Roman"/>
          <w:szCs w:val="24"/>
        </w:rPr>
        <w:t>）</w:t>
      </w:r>
    </w:p>
    <w:p w:rsidR="00065DD5" w:rsidRPr="000F430A" w:rsidRDefault="00765090" w:rsidP="008B0AD2">
      <w:pPr>
        <w:jc w:val="both"/>
        <w:outlineLvl w:val="0"/>
        <w:rPr>
          <w:rFonts w:ascii="Times New Roman" w:hAnsi="Times New Roman" w:cs="Times New Roman"/>
          <w:sz w:val="22"/>
          <w:bdr w:val="single" w:sz="4" w:space="0" w:color="auto"/>
          <w:shd w:val="pct15" w:color="auto" w:fill="FFFFFF"/>
        </w:rPr>
      </w:pPr>
      <w:r w:rsidRPr="000F430A">
        <w:rPr>
          <w:rFonts w:ascii="Times New Roman" w:hAnsi="Times New Roman" w:cs="Times New Roman" w:hint="eastAsia"/>
          <w:sz w:val="22"/>
          <w:bdr w:val="single" w:sz="4" w:space="0" w:color="auto"/>
          <w:shd w:val="pct15" w:color="auto" w:fill="FFFFFF"/>
        </w:rPr>
        <w:t>肆、</w:t>
      </w:r>
      <w:r w:rsidR="00B20062" w:rsidRPr="000F430A">
        <w:rPr>
          <w:rFonts w:ascii="Times New Roman" w:hAnsi="Times New Roman" w:cs="Times New Roman" w:hint="eastAsia"/>
          <w:sz w:val="22"/>
          <w:bdr w:val="single" w:sz="4" w:space="0" w:color="auto"/>
        </w:rPr>
        <w:t>第四項</w:t>
      </w:r>
      <w:r w:rsidR="00B20062" w:rsidRPr="000F430A">
        <w:rPr>
          <w:rFonts w:ascii="Times New Roman" w:hAnsi="Times New Roman" w:cs="Times New Roman" w:hint="eastAsia"/>
          <w:sz w:val="22"/>
          <w:bdr w:val="single" w:sz="4" w:space="0" w:color="auto"/>
        </w:rPr>
        <w:t xml:space="preserve"> </w:t>
      </w:r>
      <w:r w:rsidR="00065DD5" w:rsidRPr="000F430A">
        <w:rPr>
          <w:rFonts w:ascii="Times New Roman" w:hAnsi="Times New Roman" w:cs="Times New Roman"/>
          <w:sz w:val="22"/>
          <w:bdr w:val="single" w:sz="4" w:space="0" w:color="auto"/>
        </w:rPr>
        <w:t>辨賴耶是無覆性</w:t>
      </w:r>
    </w:p>
    <w:p w:rsidR="006E4D3D" w:rsidRPr="000F430A" w:rsidRDefault="00065DD5" w:rsidP="008B0AD2">
      <w:pPr>
        <w:ind w:leftChars="50" w:left="120"/>
        <w:jc w:val="both"/>
        <w:outlineLvl w:val="1"/>
        <w:rPr>
          <w:rFonts w:ascii="Times New Roman" w:hAnsi="Times New Roman" w:cs="Times New Roman"/>
          <w:szCs w:val="24"/>
          <w:shd w:val="pct15" w:color="auto" w:fill="FFFFFF"/>
        </w:rPr>
      </w:pPr>
      <w:r w:rsidRPr="000F430A">
        <w:rPr>
          <w:rFonts w:ascii="Times New Roman" w:hAnsi="Times New Roman" w:cs="Times New Roman"/>
          <w:sz w:val="22"/>
          <w:bdr w:val="single" w:sz="4" w:space="0" w:color="auto"/>
          <w:shd w:val="pct15" w:color="auto" w:fill="FFFFFF"/>
        </w:rPr>
        <w:t>（壹）引論文</w:t>
      </w:r>
    </w:p>
    <w:p w:rsidR="00B20062" w:rsidRPr="000F430A" w:rsidRDefault="00E554CD" w:rsidP="008B0AD2">
      <w:pPr>
        <w:ind w:leftChars="50" w:left="120"/>
        <w:jc w:val="both"/>
        <w:outlineLvl w:val="1"/>
        <w:rPr>
          <w:rFonts w:ascii="Times New Roman" w:eastAsia="標楷體" w:hAnsi="Times New Roman" w:cs="Times New Roman"/>
          <w:szCs w:val="24"/>
        </w:rPr>
      </w:pPr>
      <w:r w:rsidRPr="000F430A">
        <w:rPr>
          <w:rFonts w:ascii="Times New Roman" w:eastAsia="標楷體" w:hAnsi="Times New Roman" w:cs="Times New Roman"/>
          <w:szCs w:val="24"/>
        </w:rPr>
        <w:t>何因緣故善</w:t>
      </w:r>
      <w:r w:rsidR="00AC4B62" w:rsidRPr="000F430A">
        <w:rPr>
          <w:rFonts w:ascii="Times New Roman" w:eastAsia="標楷體" w:hAnsi="Times New Roman" w:cs="Times New Roman"/>
          <w:szCs w:val="24"/>
        </w:rPr>
        <w:t>、</w:t>
      </w:r>
      <w:r w:rsidRPr="000F430A">
        <w:rPr>
          <w:rFonts w:ascii="Times New Roman" w:eastAsia="標楷體" w:hAnsi="Times New Roman" w:cs="Times New Roman"/>
          <w:szCs w:val="24"/>
        </w:rPr>
        <w:t>不善法能感異熟，其異熟果無覆無記？</w:t>
      </w:r>
    </w:p>
    <w:p w:rsidR="00E554CD" w:rsidRPr="000F430A" w:rsidRDefault="00E554CD" w:rsidP="005B03AE">
      <w:pPr>
        <w:spacing w:beforeLines="30"/>
        <w:ind w:leftChars="50" w:left="120"/>
        <w:jc w:val="both"/>
        <w:outlineLvl w:val="1"/>
        <w:rPr>
          <w:rFonts w:ascii="Times New Roman" w:hAnsi="Times New Roman" w:cs="Times New Roman"/>
          <w:szCs w:val="24"/>
          <w:shd w:val="pct15" w:color="auto" w:fill="FFFFFF"/>
        </w:rPr>
      </w:pPr>
      <w:r w:rsidRPr="000F430A">
        <w:rPr>
          <w:rFonts w:ascii="Times New Roman" w:eastAsia="標楷體" w:hAnsi="Times New Roman" w:cs="Times New Roman"/>
          <w:szCs w:val="24"/>
        </w:rPr>
        <w:t>由異熟果無覆無記，與善</w:t>
      </w:r>
      <w:r w:rsidR="005A4AA9" w:rsidRPr="000F430A">
        <w:rPr>
          <w:rFonts w:ascii="Times New Roman" w:eastAsia="標楷體" w:hAnsi="Times New Roman" w:cs="Times New Roman"/>
          <w:szCs w:val="24"/>
        </w:rPr>
        <w:t>、</w:t>
      </w:r>
      <w:r w:rsidR="005A4AA9" w:rsidRPr="000F430A">
        <w:rPr>
          <w:rFonts w:ascii="Times New Roman" w:hAnsi="Times New Roman" w:cs="Times New Roman"/>
          <w:sz w:val="22"/>
          <w:szCs w:val="20"/>
          <w:shd w:val="pct15" w:color="auto" w:fill="FFFFFF"/>
        </w:rPr>
        <w:t>（</w:t>
      </w:r>
      <w:r w:rsidR="005A4AA9" w:rsidRPr="000F430A">
        <w:rPr>
          <w:rFonts w:ascii="Times New Roman" w:hAnsi="Times New Roman" w:cs="Times New Roman"/>
          <w:sz w:val="22"/>
          <w:szCs w:val="20"/>
          <w:shd w:val="pct15" w:color="auto" w:fill="FFFFFF"/>
        </w:rPr>
        <w:t>p.174</w:t>
      </w:r>
      <w:r w:rsidR="005A4AA9" w:rsidRPr="000F430A">
        <w:rPr>
          <w:rFonts w:ascii="Times New Roman" w:hAnsi="Times New Roman" w:cs="Times New Roman"/>
          <w:sz w:val="22"/>
          <w:szCs w:val="20"/>
          <w:shd w:val="pct15" w:color="auto" w:fill="FFFFFF"/>
        </w:rPr>
        <w:t>）</w:t>
      </w:r>
      <w:r w:rsidRPr="000F430A">
        <w:rPr>
          <w:rFonts w:ascii="Times New Roman" w:eastAsia="標楷體" w:hAnsi="Times New Roman" w:cs="Times New Roman"/>
          <w:szCs w:val="24"/>
        </w:rPr>
        <w:t>不善互不相違，善與不善互相違故。若異熟果善</w:t>
      </w:r>
      <w:r w:rsidR="00AC4B62" w:rsidRPr="000F430A">
        <w:rPr>
          <w:rFonts w:ascii="Times New Roman" w:eastAsia="標楷體" w:hAnsi="Times New Roman" w:cs="Times New Roman"/>
          <w:szCs w:val="24"/>
        </w:rPr>
        <w:t>、</w:t>
      </w:r>
      <w:r w:rsidRPr="000F430A">
        <w:rPr>
          <w:rFonts w:ascii="Times New Roman" w:eastAsia="標楷體" w:hAnsi="Times New Roman" w:cs="Times New Roman"/>
          <w:szCs w:val="24"/>
        </w:rPr>
        <w:t>不善性，雜染</w:t>
      </w:r>
      <w:r w:rsidR="00AC4B62" w:rsidRPr="000F430A">
        <w:rPr>
          <w:rFonts w:ascii="Times New Roman" w:eastAsia="標楷體" w:hAnsi="Times New Roman" w:cs="Times New Roman"/>
          <w:szCs w:val="24"/>
        </w:rPr>
        <w:t>、</w:t>
      </w:r>
      <w:r w:rsidRPr="000F430A">
        <w:rPr>
          <w:rFonts w:ascii="Times New Roman" w:eastAsia="標楷體" w:hAnsi="Times New Roman" w:cs="Times New Roman"/>
          <w:szCs w:val="24"/>
        </w:rPr>
        <w:t>還滅應不得成，是故異熟識唯無覆無記。</w:t>
      </w:r>
      <w:r w:rsidR="00655D88" w:rsidRPr="000F430A">
        <w:rPr>
          <w:rStyle w:val="aa"/>
          <w:rFonts w:ascii="Times New Roman" w:eastAsia="標楷體" w:hAnsi="Times New Roman" w:cs="Times New Roman"/>
          <w:szCs w:val="24"/>
        </w:rPr>
        <w:footnoteReference w:id="98"/>
      </w:r>
    </w:p>
    <w:p w:rsidR="00065DD5" w:rsidRPr="000F430A" w:rsidRDefault="00065DD5" w:rsidP="005B03AE">
      <w:pPr>
        <w:spacing w:beforeLines="30"/>
        <w:ind w:leftChars="50" w:left="120"/>
        <w:jc w:val="both"/>
        <w:outlineLvl w:val="1"/>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（貳）釋論義</w:t>
      </w:r>
    </w:p>
    <w:p w:rsidR="006E4D3D" w:rsidRPr="000F430A" w:rsidRDefault="004F0738" w:rsidP="008B0AD2">
      <w:pPr>
        <w:ind w:leftChars="100" w:left="24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一、總說</w:t>
      </w:r>
    </w:p>
    <w:p w:rsidR="004F0738" w:rsidRPr="000F430A" w:rsidRDefault="00E554CD" w:rsidP="008B0AD2">
      <w:pPr>
        <w:ind w:leftChars="100" w:left="24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szCs w:val="24"/>
        </w:rPr>
        <w:t>總異熟果，是無覆無記性，這思想與有部相同，不過所指不同。</w:t>
      </w:r>
    </w:p>
    <w:p w:rsidR="006E4D3D" w:rsidRPr="000F430A" w:rsidRDefault="004F0738" w:rsidP="005B03AE">
      <w:pPr>
        <w:spacing w:beforeLines="30"/>
        <w:ind w:leftChars="100" w:left="240"/>
        <w:jc w:val="both"/>
        <w:outlineLvl w:val="2"/>
        <w:rPr>
          <w:rFonts w:ascii="Times New Roman" w:hAnsi="Times New Roman" w:cs="Times New Roman"/>
          <w:sz w:val="22"/>
          <w:bdr w:val="single" w:sz="4" w:space="0" w:color="auto"/>
          <w:shd w:val="pct15" w:color="auto" w:fill="FFFFFF"/>
        </w:rPr>
      </w:pPr>
      <w:r w:rsidRPr="000F430A">
        <w:rPr>
          <w:rFonts w:ascii="Times New Roman" w:hAnsi="Times New Roman" w:cs="Times New Roman"/>
          <w:sz w:val="22"/>
          <w:bdr w:val="single" w:sz="4" w:space="0" w:color="auto"/>
          <w:shd w:val="pct15" w:color="auto" w:fill="FFFFFF"/>
        </w:rPr>
        <w:t>二、</w:t>
      </w:r>
      <w:r w:rsidR="00B20062" w:rsidRPr="000F430A">
        <w:rPr>
          <w:rFonts w:ascii="Times New Roman" w:hAnsi="Times New Roman" w:cs="Times New Roman" w:hint="eastAsia"/>
          <w:sz w:val="22"/>
          <w:bdr w:val="single" w:sz="4" w:space="0" w:color="auto"/>
          <w:shd w:val="pct15" w:color="auto" w:fill="FFFFFF"/>
        </w:rPr>
        <w:t>解文</w:t>
      </w:r>
    </w:p>
    <w:p w:rsidR="00B20062" w:rsidRPr="000F430A" w:rsidRDefault="00B20062" w:rsidP="00B20062">
      <w:pPr>
        <w:ind w:leftChars="100" w:left="480" w:hangingChars="100" w:hanging="240"/>
        <w:jc w:val="both"/>
        <w:outlineLvl w:val="2"/>
        <w:rPr>
          <w:rFonts w:ascii="Times New Roman" w:hAnsi="Times New Roman" w:cs="Times New Roman"/>
          <w:szCs w:val="24"/>
        </w:rPr>
      </w:pPr>
      <w:r w:rsidRPr="000F430A">
        <w:rPr>
          <w:rFonts w:asciiTheme="minorEastAsia" w:hAnsiTheme="minorEastAsia" w:cs="Times New Roman" w:hint="eastAsia"/>
          <w:szCs w:val="24"/>
          <w:shd w:val="pct15" w:color="auto" w:fill="FFFFFF"/>
        </w:rPr>
        <w:t>◎</w:t>
      </w:r>
      <w:r w:rsidR="00E554CD" w:rsidRPr="000F430A">
        <w:rPr>
          <w:rFonts w:ascii="Times New Roman" w:hAnsi="Times New Roman" w:cs="Times New Roman"/>
          <w:szCs w:val="24"/>
        </w:rPr>
        <w:t>「</w:t>
      </w:r>
      <w:r w:rsidR="00E554CD" w:rsidRPr="000F430A">
        <w:rPr>
          <w:rFonts w:ascii="Times New Roman" w:eastAsia="標楷體" w:hAnsi="Times New Roman" w:cs="Times New Roman"/>
          <w:szCs w:val="24"/>
        </w:rPr>
        <w:t>能感異熟</w:t>
      </w:r>
      <w:r w:rsidR="00E554CD" w:rsidRPr="000F430A">
        <w:rPr>
          <w:rFonts w:ascii="Times New Roman" w:hAnsi="Times New Roman" w:cs="Times New Roman"/>
          <w:szCs w:val="24"/>
        </w:rPr>
        <w:t>」的因性，是「</w:t>
      </w:r>
      <w:r w:rsidR="00E554CD" w:rsidRPr="000F430A">
        <w:rPr>
          <w:rFonts w:ascii="Times New Roman" w:eastAsia="標楷體" w:hAnsi="Times New Roman" w:cs="Times New Roman"/>
          <w:szCs w:val="24"/>
        </w:rPr>
        <w:t>善</w:t>
      </w:r>
      <w:r w:rsidR="00EC41C2" w:rsidRPr="000F430A">
        <w:rPr>
          <w:rFonts w:ascii="Times New Roman" w:eastAsia="標楷體" w:hAnsi="Times New Roman" w:cs="Times New Roman"/>
          <w:szCs w:val="24"/>
        </w:rPr>
        <w:t>、</w:t>
      </w:r>
      <w:r w:rsidR="00E554CD" w:rsidRPr="000F430A">
        <w:rPr>
          <w:rFonts w:ascii="Times New Roman" w:eastAsia="標楷體" w:hAnsi="Times New Roman" w:cs="Times New Roman"/>
          <w:szCs w:val="24"/>
        </w:rPr>
        <w:t>不善法</w:t>
      </w:r>
      <w:r w:rsidR="00E554CD" w:rsidRPr="000F430A">
        <w:rPr>
          <w:rFonts w:ascii="Times New Roman" w:hAnsi="Times New Roman" w:cs="Times New Roman"/>
          <w:szCs w:val="24"/>
        </w:rPr>
        <w:t>」，而所感的「</w:t>
      </w:r>
      <w:r w:rsidR="00E554CD" w:rsidRPr="000F430A">
        <w:rPr>
          <w:rFonts w:ascii="Times New Roman" w:eastAsia="標楷體" w:hAnsi="Times New Roman" w:cs="Times New Roman"/>
          <w:szCs w:val="24"/>
        </w:rPr>
        <w:t>異熟果」</w:t>
      </w:r>
      <w:r w:rsidR="00E554CD" w:rsidRPr="000F430A">
        <w:rPr>
          <w:rFonts w:ascii="Times New Roman" w:hAnsi="Times New Roman" w:cs="Times New Roman"/>
          <w:szCs w:val="24"/>
        </w:rPr>
        <w:t>體，是「</w:t>
      </w:r>
      <w:r w:rsidR="00E554CD" w:rsidRPr="000F430A">
        <w:rPr>
          <w:rFonts w:ascii="Times New Roman" w:eastAsia="標楷體" w:hAnsi="Times New Roman" w:cs="Times New Roman"/>
          <w:szCs w:val="24"/>
        </w:rPr>
        <w:t>無覆無記」</w:t>
      </w:r>
      <w:r w:rsidR="00E554CD" w:rsidRPr="000F430A">
        <w:rPr>
          <w:rFonts w:ascii="Times New Roman" w:hAnsi="Times New Roman" w:cs="Times New Roman"/>
          <w:szCs w:val="24"/>
        </w:rPr>
        <w:t>，這是什麼道理呢？「</w:t>
      </w:r>
      <w:r w:rsidR="00E554CD" w:rsidRPr="000F430A">
        <w:rPr>
          <w:rFonts w:ascii="Times New Roman" w:eastAsia="標楷體" w:hAnsi="Times New Roman" w:cs="Times New Roman"/>
          <w:szCs w:val="24"/>
        </w:rPr>
        <w:t>由異熟果無覆無記</w:t>
      </w:r>
      <w:r w:rsidR="00E554CD" w:rsidRPr="000F430A">
        <w:rPr>
          <w:rFonts w:ascii="Times New Roman" w:hAnsi="Times New Roman" w:cs="Times New Roman"/>
          <w:szCs w:val="24"/>
        </w:rPr>
        <w:t>」，才能「</w:t>
      </w:r>
      <w:r w:rsidR="00E554CD" w:rsidRPr="000F430A">
        <w:rPr>
          <w:rFonts w:ascii="Times New Roman" w:eastAsia="標楷體" w:hAnsi="Times New Roman" w:cs="Times New Roman"/>
          <w:szCs w:val="24"/>
        </w:rPr>
        <w:t>與善</w:t>
      </w:r>
      <w:r w:rsidR="00EC41C2" w:rsidRPr="000F430A">
        <w:rPr>
          <w:rFonts w:ascii="Times New Roman" w:eastAsia="標楷體" w:hAnsi="Times New Roman" w:cs="Times New Roman"/>
          <w:szCs w:val="24"/>
        </w:rPr>
        <w:t>、</w:t>
      </w:r>
      <w:r w:rsidR="00E554CD" w:rsidRPr="000F430A">
        <w:rPr>
          <w:rFonts w:ascii="Times New Roman" w:eastAsia="標楷體" w:hAnsi="Times New Roman" w:cs="Times New Roman"/>
          <w:szCs w:val="24"/>
        </w:rPr>
        <w:t>不善互不相違</w:t>
      </w:r>
      <w:r w:rsidR="00E554CD" w:rsidRPr="000F430A">
        <w:rPr>
          <w:rFonts w:ascii="Times New Roman" w:hAnsi="Times New Roman" w:cs="Times New Roman"/>
          <w:szCs w:val="24"/>
        </w:rPr>
        <w:t>」。</w:t>
      </w:r>
    </w:p>
    <w:p w:rsidR="00B20062" w:rsidRPr="000F430A" w:rsidRDefault="00B20062" w:rsidP="005B03AE">
      <w:pPr>
        <w:spacing w:beforeLines="30"/>
        <w:ind w:leftChars="100" w:left="480" w:hangingChars="100" w:hanging="240"/>
        <w:jc w:val="both"/>
        <w:outlineLvl w:val="2"/>
        <w:rPr>
          <w:rFonts w:ascii="Times New Roman" w:hAnsi="Times New Roman" w:cs="Times New Roman"/>
          <w:szCs w:val="24"/>
        </w:rPr>
      </w:pPr>
      <w:r w:rsidRPr="000F430A">
        <w:rPr>
          <w:rFonts w:asciiTheme="minorEastAsia" w:hAnsiTheme="minorEastAsia" w:cs="Times New Roman" w:hint="eastAsia"/>
          <w:szCs w:val="24"/>
          <w:shd w:val="pct15" w:color="auto" w:fill="FFFFFF"/>
        </w:rPr>
        <w:t>◎</w:t>
      </w:r>
      <w:r w:rsidR="00E554CD" w:rsidRPr="000F430A">
        <w:rPr>
          <w:rFonts w:ascii="Times New Roman" w:hAnsi="Times New Roman" w:cs="Times New Roman"/>
          <w:szCs w:val="24"/>
        </w:rPr>
        <w:t>為善</w:t>
      </w:r>
      <w:r w:rsidR="00EC41C2" w:rsidRPr="000F430A">
        <w:rPr>
          <w:rFonts w:ascii="Times New Roman" w:hAnsi="Times New Roman" w:cs="Times New Roman"/>
          <w:szCs w:val="24"/>
        </w:rPr>
        <w:t>、</w:t>
      </w:r>
      <w:r w:rsidR="00E554CD" w:rsidRPr="000F430A">
        <w:rPr>
          <w:rFonts w:ascii="Times New Roman" w:hAnsi="Times New Roman" w:cs="Times New Roman"/>
          <w:szCs w:val="24"/>
        </w:rPr>
        <w:t>不善所感的果報，為什麼不是善</w:t>
      </w:r>
      <w:r w:rsidR="00EC41C2" w:rsidRPr="000F430A">
        <w:rPr>
          <w:rFonts w:ascii="Times New Roman" w:hAnsi="Times New Roman" w:cs="Times New Roman"/>
          <w:szCs w:val="24"/>
        </w:rPr>
        <w:t>、</w:t>
      </w:r>
      <w:r w:rsidR="00E554CD" w:rsidRPr="000F430A">
        <w:rPr>
          <w:rFonts w:ascii="Times New Roman" w:hAnsi="Times New Roman" w:cs="Times New Roman"/>
          <w:szCs w:val="24"/>
        </w:rPr>
        <w:t>不善呢？因為「</w:t>
      </w:r>
      <w:r w:rsidR="00E554CD" w:rsidRPr="000F430A">
        <w:rPr>
          <w:rFonts w:ascii="Times New Roman" w:eastAsia="標楷體" w:hAnsi="Times New Roman" w:cs="Times New Roman"/>
          <w:szCs w:val="24"/>
        </w:rPr>
        <w:t>善與不善</w:t>
      </w:r>
      <w:r w:rsidR="00E554CD" w:rsidRPr="000F430A">
        <w:rPr>
          <w:rFonts w:ascii="Times New Roman" w:hAnsi="Times New Roman" w:cs="Times New Roman"/>
          <w:szCs w:val="24"/>
        </w:rPr>
        <w:t>」是「</w:t>
      </w:r>
      <w:r w:rsidR="00E554CD" w:rsidRPr="000F430A">
        <w:rPr>
          <w:rFonts w:ascii="Times New Roman" w:eastAsia="標楷體" w:hAnsi="Times New Roman" w:cs="Times New Roman"/>
          <w:szCs w:val="24"/>
        </w:rPr>
        <w:t>互相違</w:t>
      </w:r>
      <w:r w:rsidR="00E554CD" w:rsidRPr="000F430A">
        <w:rPr>
          <w:rFonts w:ascii="Times New Roman" w:hAnsi="Times New Roman" w:cs="Times New Roman"/>
          <w:szCs w:val="24"/>
        </w:rPr>
        <w:t>」的。</w:t>
      </w:r>
    </w:p>
    <w:p w:rsidR="00B20062" w:rsidRPr="000F430A" w:rsidRDefault="00E554CD" w:rsidP="005B03AE">
      <w:pPr>
        <w:spacing w:beforeLines="30"/>
        <w:ind w:leftChars="200" w:left="480"/>
        <w:jc w:val="both"/>
        <w:outlineLvl w:val="2"/>
        <w:rPr>
          <w:rFonts w:ascii="Times New Roman" w:hAnsi="Times New Roman" w:cs="Times New Roman"/>
          <w:szCs w:val="24"/>
        </w:rPr>
      </w:pPr>
      <w:r w:rsidRPr="000F430A">
        <w:rPr>
          <w:rFonts w:ascii="Times New Roman" w:hAnsi="Times New Roman" w:cs="Times New Roman"/>
          <w:szCs w:val="24"/>
        </w:rPr>
        <w:t>若「</w:t>
      </w:r>
      <w:r w:rsidRPr="000F430A">
        <w:rPr>
          <w:rFonts w:ascii="Times New Roman" w:eastAsia="標楷體" w:hAnsi="Times New Roman" w:cs="Times New Roman"/>
          <w:szCs w:val="24"/>
        </w:rPr>
        <w:t>異熟果</w:t>
      </w:r>
      <w:r w:rsidRPr="000F430A">
        <w:rPr>
          <w:rFonts w:ascii="Times New Roman" w:hAnsi="Times New Roman" w:cs="Times New Roman"/>
          <w:szCs w:val="24"/>
        </w:rPr>
        <w:t>」是「</w:t>
      </w:r>
      <w:r w:rsidRPr="000F430A">
        <w:rPr>
          <w:rFonts w:ascii="Times New Roman" w:eastAsia="標楷體" w:hAnsi="Times New Roman" w:cs="Times New Roman"/>
          <w:szCs w:val="24"/>
        </w:rPr>
        <w:t>善</w:t>
      </w:r>
      <w:r w:rsidRPr="000F430A">
        <w:rPr>
          <w:rFonts w:ascii="Times New Roman" w:hAnsi="Times New Roman" w:cs="Times New Roman"/>
          <w:szCs w:val="24"/>
        </w:rPr>
        <w:t>」的，就不能依之而起不善</w:t>
      </w:r>
      <w:r w:rsidR="00EC41C2" w:rsidRPr="000F430A">
        <w:rPr>
          <w:rFonts w:ascii="Times New Roman" w:hAnsi="Times New Roman" w:cs="Times New Roman"/>
          <w:szCs w:val="24"/>
        </w:rPr>
        <w:t>；</w:t>
      </w:r>
      <w:r w:rsidRPr="000F430A">
        <w:rPr>
          <w:rFonts w:ascii="Times New Roman" w:hAnsi="Times New Roman" w:cs="Times New Roman"/>
          <w:szCs w:val="24"/>
        </w:rPr>
        <w:t>如果永遠是善，</w:t>
      </w:r>
      <w:r w:rsidRPr="000F430A">
        <w:rPr>
          <w:rFonts w:ascii="Times New Roman" w:eastAsia="標楷體" w:hAnsi="Times New Roman" w:cs="Times New Roman"/>
          <w:szCs w:val="24"/>
        </w:rPr>
        <w:t>「雜染</w:t>
      </w:r>
      <w:r w:rsidRPr="000F430A">
        <w:rPr>
          <w:rFonts w:ascii="Times New Roman" w:hAnsi="Times New Roman" w:cs="Times New Roman"/>
          <w:szCs w:val="24"/>
        </w:rPr>
        <w:t>」流轉就不得成。</w:t>
      </w:r>
    </w:p>
    <w:p w:rsidR="00363212" w:rsidRPr="000F430A" w:rsidRDefault="00E554CD" w:rsidP="005B03AE">
      <w:pPr>
        <w:spacing w:beforeLines="30"/>
        <w:ind w:leftChars="200" w:left="480"/>
        <w:jc w:val="both"/>
        <w:outlineLvl w:val="2"/>
        <w:rPr>
          <w:rFonts w:ascii="Times New Roman" w:hAnsi="Times New Roman" w:cs="Times New Roman"/>
          <w:szCs w:val="24"/>
        </w:rPr>
      </w:pPr>
      <w:r w:rsidRPr="000F430A">
        <w:rPr>
          <w:rFonts w:ascii="Times New Roman" w:hAnsi="Times New Roman" w:cs="Times New Roman"/>
          <w:szCs w:val="24"/>
        </w:rPr>
        <w:t>若異熟果是「</w:t>
      </w:r>
      <w:r w:rsidRPr="000F430A">
        <w:rPr>
          <w:rFonts w:ascii="Times New Roman" w:eastAsia="標楷體" w:hAnsi="Times New Roman" w:cs="Times New Roman"/>
          <w:szCs w:val="24"/>
        </w:rPr>
        <w:t>不善性</w:t>
      </w:r>
      <w:r w:rsidRPr="000F430A">
        <w:rPr>
          <w:rFonts w:ascii="Times New Roman" w:hAnsi="Times New Roman" w:cs="Times New Roman"/>
          <w:szCs w:val="24"/>
        </w:rPr>
        <w:t>」的，那就不能生起善法</w:t>
      </w:r>
      <w:r w:rsidR="00EC41C2" w:rsidRPr="000F430A">
        <w:rPr>
          <w:rFonts w:ascii="Times New Roman" w:hAnsi="Times New Roman" w:cs="Times New Roman"/>
          <w:szCs w:val="24"/>
        </w:rPr>
        <w:t>；</w:t>
      </w:r>
      <w:r w:rsidRPr="000F430A">
        <w:rPr>
          <w:rFonts w:ascii="Times New Roman" w:hAnsi="Times New Roman" w:cs="Times New Roman"/>
          <w:szCs w:val="24"/>
        </w:rPr>
        <w:t>這樣，清淨「</w:t>
      </w:r>
      <w:r w:rsidRPr="000F430A">
        <w:rPr>
          <w:rFonts w:ascii="Times New Roman" w:eastAsia="標楷體" w:hAnsi="Times New Roman" w:cs="Times New Roman"/>
          <w:szCs w:val="24"/>
        </w:rPr>
        <w:t>還滅</w:t>
      </w:r>
      <w:r w:rsidRPr="000F430A">
        <w:rPr>
          <w:rFonts w:ascii="Times New Roman" w:hAnsi="Times New Roman" w:cs="Times New Roman"/>
          <w:szCs w:val="24"/>
        </w:rPr>
        <w:t>」也就因此「</w:t>
      </w:r>
      <w:r w:rsidRPr="000F430A">
        <w:rPr>
          <w:rFonts w:ascii="Times New Roman" w:eastAsia="標楷體" w:hAnsi="Times New Roman" w:cs="Times New Roman"/>
          <w:szCs w:val="24"/>
        </w:rPr>
        <w:t>不得成</w:t>
      </w:r>
      <w:r w:rsidRPr="000F430A">
        <w:rPr>
          <w:rFonts w:ascii="Times New Roman" w:hAnsi="Times New Roman" w:cs="Times New Roman"/>
          <w:szCs w:val="24"/>
        </w:rPr>
        <w:t>」立。</w:t>
      </w:r>
    </w:p>
    <w:p w:rsidR="00E554CD" w:rsidRPr="000F430A" w:rsidRDefault="00E554CD" w:rsidP="005B03AE">
      <w:pPr>
        <w:spacing w:beforeLines="30"/>
        <w:ind w:leftChars="200" w:left="480"/>
        <w:jc w:val="both"/>
        <w:outlineLvl w:val="2"/>
        <w:rPr>
          <w:rFonts w:ascii="Times New Roman" w:hAnsi="Times New Roman" w:cs="Times New Roman"/>
          <w:szCs w:val="24"/>
        </w:rPr>
      </w:pPr>
      <w:r w:rsidRPr="000F430A">
        <w:rPr>
          <w:rFonts w:ascii="Times New Roman" w:hAnsi="Times New Roman" w:cs="Times New Roman"/>
          <w:szCs w:val="24"/>
        </w:rPr>
        <w:t>因有這樣的關係，「</w:t>
      </w:r>
      <w:r w:rsidRPr="000F430A">
        <w:rPr>
          <w:rFonts w:ascii="Times New Roman" w:eastAsia="標楷體" w:hAnsi="Times New Roman" w:cs="Times New Roman"/>
          <w:szCs w:val="24"/>
        </w:rPr>
        <w:t>異熟識</w:t>
      </w:r>
      <w:r w:rsidRPr="000F430A">
        <w:rPr>
          <w:rFonts w:ascii="Times New Roman" w:hAnsi="Times New Roman" w:cs="Times New Roman"/>
          <w:szCs w:val="24"/>
        </w:rPr>
        <w:t>」決定是「</w:t>
      </w:r>
      <w:r w:rsidRPr="000F430A">
        <w:rPr>
          <w:rFonts w:ascii="Times New Roman" w:eastAsia="標楷體" w:hAnsi="Times New Roman" w:cs="Times New Roman"/>
          <w:szCs w:val="24"/>
        </w:rPr>
        <w:t>無覆無記</w:t>
      </w:r>
      <w:r w:rsidRPr="000F430A">
        <w:rPr>
          <w:rFonts w:ascii="Times New Roman" w:hAnsi="Times New Roman" w:cs="Times New Roman"/>
          <w:szCs w:val="24"/>
        </w:rPr>
        <w:t>」的。</w:t>
      </w:r>
    </w:p>
    <w:p w:rsidR="007D75B5" w:rsidRPr="000F430A" w:rsidRDefault="007D75B5" w:rsidP="005B03AE">
      <w:pPr>
        <w:spacing w:beforeLines="30"/>
        <w:ind w:leftChars="200" w:left="480"/>
        <w:jc w:val="both"/>
        <w:outlineLvl w:val="2"/>
        <w:rPr>
          <w:rFonts w:ascii="Times New Roman" w:hAnsi="Times New Roman" w:cs="Times New Roman"/>
          <w:szCs w:val="24"/>
        </w:rPr>
      </w:pPr>
    </w:p>
    <w:p w:rsidR="007D75B5" w:rsidRPr="000F430A" w:rsidRDefault="007D75B5" w:rsidP="005B03AE">
      <w:pPr>
        <w:spacing w:beforeLines="30"/>
        <w:ind w:leftChars="200" w:left="480"/>
        <w:jc w:val="both"/>
        <w:outlineLvl w:val="2"/>
        <w:rPr>
          <w:rFonts w:ascii="Times New Roman" w:hAnsi="Times New Roman" w:cs="Times New Roman"/>
          <w:szCs w:val="24"/>
        </w:rPr>
      </w:pPr>
    </w:p>
    <w:p w:rsidR="007D75B5" w:rsidRPr="000F430A" w:rsidRDefault="007D75B5" w:rsidP="005B03AE">
      <w:pPr>
        <w:spacing w:beforeLines="30"/>
        <w:ind w:leftChars="200" w:left="480"/>
        <w:jc w:val="both"/>
        <w:outlineLvl w:val="2"/>
        <w:rPr>
          <w:rFonts w:ascii="Times New Roman" w:hAnsi="Times New Roman" w:cs="Times New Roman"/>
          <w:szCs w:val="24"/>
        </w:rPr>
      </w:pPr>
    </w:p>
    <w:p w:rsidR="007D75B5" w:rsidRPr="000F430A" w:rsidRDefault="007D75B5" w:rsidP="005B03AE">
      <w:pPr>
        <w:spacing w:beforeLines="30"/>
        <w:ind w:leftChars="200" w:left="480"/>
        <w:jc w:val="both"/>
        <w:outlineLvl w:val="2"/>
        <w:rPr>
          <w:rFonts w:ascii="Times New Roman" w:hAnsi="Times New Roman" w:cs="Times New Roman"/>
          <w:szCs w:val="24"/>
        </w:rPr>
      </w:pPr>
    </w:p>
    <w:p w:rsidR="007D75B5" w:rsidRPr="000F430A" w:rsidRDefault="007D75B5" w:rsidP="005B03AE">
      <w:pPr>
        <w:spacing w:beforeLines="30"/>
        <w:ind w:leftChars="200" w:left="480"/>
        <w:jc w:val="both"/>
        <w:outlineLvl w:val="2"/>
        <w:rPr>
          <w:rFonts w:ascii="Times New Roman" w:hAnsi="Times New Roman" w:cs="Times New Roman"/>
          <w:szCs w:val="24"/>
        </w:rPr>
      </w:pPr>
    </w:p>
    <w:p w:rsidR="007D75B5" w:rsidRPr="000F430A" w:rsidRDefault="007D75B5" w:rsidP="005B03AE">
      <w:pPr>
        <w:spacing w:beforeLines="30"/>
        <w:ind w:leftChars="200" w:left="480"/>
        <w:jc w:val="both"/>
        <w:outlineLvl w:val="2"/>
        <w:rPr>
          <w:rFonts w:ascii="Times New Roman" w:hAnsi="Times New Roman" w:cs="Times New Roman"/>
          <w:szCs w:val="24"/>
        </w:rPr>
      </w:pPr>
    </w:p>
    <w:p w:rsidR="007D75B5" w:rsidRPr="000F430A" w:rsidRDefault="007D75B5" w:rsidP="005B03AE">
      <w:pPr>
        <w:spacing w:beforeLines="30"/>
        <w:ind w:leftChars="200" w:left="480"/>
        <w:jc w:val="both"/>
        <w:outlineLvl w:val="2"/>
        <w:rPr>
          <w:rFonts w:ascii="Times New Roman" w:hAnsi="Times New Roman" w:cs="Times New Roman"/>
          <w:szCs w:val="24"/>
        </w:rPr>
      </w:pPr>
    </w:p>
    <w:p w:rsidR="007D75B5" w:rsidRPr="000F430A" w:rsidRDefault="007D75B5" w:rsidP="005B03AE">
      <w:pPr>
        <w:spacing w:beforeLines="30"/>
        <w:ind w:leftChars="200" w:left="480"/>
        <w:jc w:val="both"/>
        <w:outlineLvl w:val="2"/>
        <w:rPr>
          <w:rFonts w:ascii="Times New Roman" w:hAnsi="Times New Roman" w:cs="Times New Roman"/>
          <w:szCs w:val="24"/>
        </w:rPr>
      </w:pPr>
    </w:p>
    <w:p w:rsidR="007D75B5" w:rsidRPr="000F430A" w:rsidRDefault="007D75B5" w:rsidP="005B03AE">
      <w:pPr>
        <w:spacing w:beforeLines="30"/>
        <w:ind w:leftChars="200" w:left="480"/>
        <w:jc w:val="both"/>
        <w:outlineLvl w:val="2"/>
        <w:rPr>
          <w:rFonts w:ascii="Times New Roman" w:hAnsi="Times New Roman" w:cs="Times New Roman"/>
          <w:szCs w:val="24"/>
        </w:rPr>
      </w:pPr>
    </w:p>
    <w:p w:rsidR="007D75B5" w:rsidRPr="000F430A" w:rsidRDefault="007D75B5" w:rsidP="005B03AE">
      <w:pPr>
        <w:spacing w:beforeLines="30"/>
        <w:jc w:val="both"/>
        <w:outlineLvl w:val="2"/>
        <w:rPr>
          <w:rFonts w:ascii="Times New Roman" w:hAnsi="Times New Roman" w:cs="Times New Roman"/>
          <w:szCs w:val="24"/>
        </w:rPr>
      </w:pPr>
      <w:r w:rsidRPr="000F430A">
        <w:rPr>
          <w:rFonts w:ascii="Times New Roman" w:hAnsi="Times New Roman" w:cs="Times New Roman" w:hint="eastAsia"/>
          <w:szCs w:val="24"/>
        </w:rPr>
        <w:lastRenderedPageBreak/>
        <w:t>【附錄】</w:t>
      </w:r>
    </w:p>
    <w:p w:rsidR="00D14172" w:rsidRPr="000F430A" w:rsidRDefault="00D14172" w:rsidP="00D14172">
      <w:pPr>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九、滅定證</w:t>
      </w:r>
      <w:r w:rsidRPr="000F430A">
        <w:rPr>
          <w:rStyle w:val="aa"/>
          <w:rFonts w:ascii="Times New Roman" w:hAnsi="Times New Roman" w:cs="Times New Roman"/>
          <w:kern w:val="0"/>
          <w:sz w:val="20"/>
          <w:shd w:val="pct15" w:color="auto" w:fill="FFFFFF"/>
        </w:rPr>
        <w:footnoteReference w:id="99"/>
      </w:r>
    </w:p>
    <w:p w:rsidR="00D14172" w:rsidRPr="000F430A" w:rsidRDefault="00D14172" w:rsidP="00D14172">
      <w:pPr>
        <w:ind w:leftChars="50" w:left="120"/>
        <w:jc w:val="both"/>
        <w:rPr>
          <w:rFonts w:ascii="Times New Roman" w:hAnsi="Times New Roman" w:cs="Times New Roman"/>
          <w:bdr w:val="single" w:sz="4" w:space="0" w:color="auto"/>
        </w:rPr>
      </w:pPr>
      <w:r w:rsidRPr="000F430A">
        <w:rPr>
          <w:rFonts w:ascii="Times New Roman" w:hAnsi="Times New Roman" w:cs="Times New Roman" w:hint="eastAsia"/>
          <w:kern w:val="0"/>
          <w:sz w:val="20"/>
          <w:bdr w:val="single" w:sz="4" w:space="0" w:color="auto"/>
          <w:shd w:val="pct15" w:color="auto" w:fill="FFFFFF"/>
        </w:rPr>
        <w:t>（一）</w:t>
      </w:r>
      <w:r w:rsidRPr="000F430A">
        <w:rPr>
          <w:rFonts w:ascii="Times New Roman" w:hAnsi="Times New Roman" w:cs="Times New Roman" w:hint="eastAsia"/>
          <w:sz w:val="20"/>
          <w:bdr w:val="single" w:sz="4" w:space="0" w:color="auto"/>
          <w:shd w:val="pct15" w:color="auto" w:fill="FFFFFF"/>
        </w:rPr>
        <w:t>引經</w:t>
      </w:r>
    </w:p>
    <w:p w:rsidR="00D14172" w:rsidRPr="000F430A" w:rsidRDefault="00D14172" w:rsidP="00D14172">
      <w:pPr>
        <w:ind w:leftChars="50" w:left="120"/>
        <w:jc w:val="both"/>
        <w:rPr>
          <w:rFonts w:ascii="Times New Roman" w:hAnsi="Times New Roman" w:cs="Times New Roman"/>
        </w:rPr>
      </w:pPr>
      <w:r w:rsidRPr="000F430A">
        <w:rPr>
          <w:rFonts w:ascii="Times New Roman" w:hAnsi="Times New Roman" w:cs="Times New Roman" w:hint="eastAsia"/>
        </w:rPr>
        <w:t>又契經說：「</w:t>
      </w:r>
      <w:r w:rsidRPr="000F430A">
        <w:rPr>
          <w:rFonts w:ascii="標楷體" w:eastAsia="標楷體" w:hAnsi="標楷體" w:cs="Times New Roman" w:hint="eastAsia"/>
        </w:rPr>
        <w:t>住滅定者，身、語、心行無不皆滅，而壽不滅，亦不離煖，根無變壞，識不離身。</w:t>
      </w:r>
      <w:r w:rsidRPr="000F430A">
        <w:rPr>
          <w:rFonts w:ascii="Times New Roman" w:hAnsi="Times New Roman" w:cs="Times New Roman" w:hint="eastAsia"/>
        </w:rPr>
        <w:t>」</w:t>
      </w:r>
      <w:r w:rsidRPr="000F430A">
        <w:rPr>
          <w:rStyle w:val="aa"/>
          <w:rFonts w:ascii="Times New Roman" w:hAnsi="Times New Roman" w:cs="Times New Roman"/>
        </w:rPr>
        <w:footnoteReference w:id="100"/>
      </w:r>
    </w:p>
    <w:p w:rsidR="00D14172" w:rsidRPr="000F430A" w:rsidRDefault="00D14172" w:rsidP="005B03AE">
      <w:pPr>
        <w:spacing w:beforeLines="30"/>
        <w:ind w:leftChars="50" w:left="12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（二）正解</w:t>
      </w:r>
    </w:p>
    <w:p w:rsidR="00D14172" w:rsidRPr="000F430A" w:rsidRDefault="00D14172" w:rsidP="00D14172">
      <w:pPr>
        <w:ind w:leftChars="100" w:left="240"/>
        <w:jc w:val="both"/>
        <w:rPr>
          <w:rFonts w:ascii="Times New Roman" w:hAnsi="Times New Roman" w:cs="Times New Roman"/>
          <w:kern w:val="0"/>
          <w:sz w:val="20"/>
          <w:bdr w:val="single" w:sz="4" w:space="0" w:color="auto" w:frame="1"/>
          <w:shd w:val="pct15" w:color="auto" w:fill="FFFFFF"/>
        </w:rPr>
      </w:pPr>
      <w:r w:rsidRPr="000F430A">
        <w:rPr>
          <w:rFonts w:ascii="Times New Roman" w:hAnsi="Times New Roman" w:cs="Times New Roman" w:hint="eastAsia"/>
          <w:kern w:val="0"/>
          <w:sz w:val="20"/>
          <w:bdr w:val="single" w:sz="4" w:space="0" w:color="auto" w:frame="1"/>
          <w:shd w:val="pct15" w:color="auto" w:fill="FFFFFF"/>
        </w:rPr>
        <w:t>1</w:t>
      </w:r>
      <w:r w:rsidRPr="000F430A">
        <w:rPr>
          <w:rFonts w:ascii="Times New Roman" w:hAnsi="Times New Roman" w:cs="Times New Roman" w:hint="eastAsia"/>
          <w:kern w:val="0"/>
          <w:sz w:val="20"/>
          <w:bdr w:val="single" w:sz="4" w:space="0" w:color="auto" w:frame="1"/>
          <w:shd w:val="pct15" w:color="auto" w:fill="FFFFFF"/>
        </w:rPr>
        <w:t>、總破諸部</w:t>
      </w:r>
    </w:p>
    <w:p w:rsidR="00D14172" w:rsidRPr="000F430A" w:rsidRDefault="00D14172" w:rsidP="00D14172">
      <w:pPr>
        <w:ind w:leftChars="100" w:left="240"/>
        <w:jc w:val="both"/>
        <w:rPr>
          <w:rFonts w:ascii="Times New Roman" w:hAnsi="Times New Roman" w:cs="Times New Roman"/>
        </w:rPr>
      </w:pPr>
      <w:r w:rsidRPr="000F430A">
        <w:rPr>
          <w:rFonts w:ascii="Times New Roman" w:hAnsi="Times New Roman" w:cs="Times New Roman" w:hint="eastAsia"/>
        </w:rPr>
        <w:t>若無此識，住滅定者不離身識不應有故。謂眼等識，行相麁動，於所緣境起必勞慮，厭患彼故，暫求止息，漸次伏除至都盡位，依此位立住滅定者。故此定中彼識皆滅。</w:t>
      </w:r>
    </w:p>
    <w:p w:rsidR="00D14172" w:rsidRPr="000F430A" w:rsidRDefault="00D14172" w:rsidP="005B03AE">
      <w:pPr>
        <w:spacing w:beforeLines="30"/>
        <w:ind w:leftChars="100" w:left="240"/>
        <w:jc w:val="both"/>
        <w:rPr>
          <w:rFonts w:ascii="Times New Roman" w:hAnsi="Times New Roman" w:cs="Times New Roman"/>
        </w:rPr>
      </w:pPr>
      <w:r w:rsidRPr="000F430A">
        <w:rPr>
          <w:rFonts w:ascii="Times New Roman" w:hAnsi="Times New Roman" w:cs="Times New Roman" w:hint="eastAsia"/>
        </w:rPr>
        <w:t>若不許有微細一類恒遍執持壽等識在，依何而說「識不離身」？</w:t>
      </w:r>
    </w:p>
    <w:p w:rsidR="00D14172" w:rsidRPr="000F430A" w:rsidRDefault="00D14172" w:rsidP="005B03AE">
      <w:pPr>
        <w:spacing w:beforeLines="30"/>
        <w:ind w:leftChars="100" w:left="24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2</w:t>
      </w:r>
      <w:r w:rsidRPr="000F430A">
        <w:rPr>
          <w:rFonts w:ascii="Times New Roman" w:hAnsi="Times New Roman" w:cs="Times New Roman" w:hint="eastAsia"/>
          <w:kern w:val="0"/>
          <w:sz w:val="20"/>
          <w:bdr w:val="single" w:sz="4" w:space="0" w:color="auto" w:frame="1"/>
          <w:shd w:val="pct15" w:color="auto" w:fill="FFFFFF"/>
        </w:rPr>
        <w:t>、破有部</w:t>
      </w:r>
    </w:p>
    <w:p w:rsidR="00D14172" w:rsidRPr="000F430A" w:rsidRDefault="00D14172" w:rsidP="00D14172">
      <w:pPr>
        <w:ind w:leftChars="100" w:left="240"/>
        <w:jc w:val="both"/>
        <w:rPr>
          <w:rFonts w:ascii="Times New Roman" w:hAnsi="Times New Roman" w:cs="Times New Roman"/>
        </w:rPr>
      </w:pPr>
      <w:r w:rsidRPr="000F430A">
        <w:rPr>
          <w:rFonts w:ascii="Times New Roman" w:hAnsi="Times New Roman" w:cs="Times New Roman" w:hint="eastAsia"/>
        </w:rPr>
        <w:t>若謂「後時彼識還起，如隔日瘧，名不離身」，是則不應說「心行滅」，識與想等起滅同故，壽、煖諸根應亦如識，便成大過！故應許識如壽、煖等實不離身。</w:t>
      </w:r>
    </w:p>
    <w:p w:rsidR="00D14172" w:rsidRPr="000F430A" w:rsidRDefault="00D14172" w:rsidP="005B03AE">
      <w:pPr>
        <w:spacing w:beforeLines="30"/>
        <w:ind w:leftChars="100" w:left="240"/>
        <w:jc w:val="both"/>
        <w:rPr>
          <w:rFonts w:ascii="Times New Roman" w:hAnsi="Times New Roman" w:cs="Times New Roman"/>
        </w:rPr>
      </w:pPr>
      <w:r w:rsidRPr="000F430A">
        <w:rPr>
          <w:rFonts w:ascii="Times New Roman" w:hAnsi="Times New Roman" w:cs="Times New Roman" w:hint="eastAsia"/>
        </w:rPr>
        <w:t>又此位中，若全無識，應如瓦礫，非有情數，豈得說為住滅定者？</w:t>
      </w:r>
    </w:p>
    <w:p w:rsidR="00D14172" w:rsidRPr="000F430A" w:rsidRDefault="00D14172" w:rsidP="005B03AE">
      <w:pPr>
        <w:spacing w:beforeLines="30"/>
        <w:ind w:leftChars="100" w:left="240"/>
        <w:jc w:val="both"/>
        <w:rPr>
          <w:rFonts w:ascii="Times New Roman" w:hAnsi="Times New Roman" w:cs="Times New Roman"/>
        </w:rPr>
      </w:pPr>
      <w:r w:rsidRPr="000F430A">
        <w:rPr>
          <w:rFonts w:ascii="Times New Roman" w:hAnsi="Times New Roman" w:cs="Times New Roman" w:hint="eastAsia"/>
        </w:rPr>
        <w:t>又異熟識此位若無，誰能執持諸根、壽、煖？無執持故，皆應壞滅，猶如死屍，便無壽等。既爾後識必不還生，說不離身，彼何所屬？諸異熟識捨此身已，離識</w:t>
      </w:r>
      <w:r w:rsidRPr="000F430A">
        <w:rPr>
          <w:rStyle w:val="aa"/>
          <w:rFonts w:ascii="Times New Roman" w:hAnsi="Times New Roman" w:cs="Times New Roman"/>
        </w:rPr>
        <w:footnoteReference w:id="101"/>
      </w:r>
      <w:r w:rsidRPr="000F430A">
        <w:rPr>
          <w:rFonts w:ascii="Times New Roman" w:hAnsi="Times New Roman" w:cs="Times New Roman" w:hint="eastAsia"/>
        </w:rPr>
        <w:t>餘身無重生故。</w:t>
      </w:r>
    </w:p>
    <w:p w:rsidR="00D14172" w:rsidRPr="000F430A" w:rsidRDefault="00D14172" w:rsidP="005B03AE">
      <w:pPr>
        <w:spacing w:beforeLines="30"/>
        <w:ind w:leftChars="100" w:left="24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3</w:t>
      </w:r>
      <w:r w:rsidRPr="000F430A">
        <w:rPr>
          <w:rFonts w:ascii="Times New Roman" w:hAnsi="Times New Roman" w:cs="Times New Roman" w:hint="eastAsia"/>
          <w:kern w:val="0"/>
          <w:sz w:val="20"/>
          <w:bdr w:val="single" w:sz="4" w:space="0" w:color="auto" w:frame="1"/>
          <w:shd w:val="pct15" w:color="auto" w:fill="FFFFFF"/>
        </w:rPr>
        <w:t>、破經部本計</w:t>
      </w:r>
    </w:p>
    <w:p w:rsidR="00D14172" w:rsidRPr="000F430A" w:rsidRDefault="00D14172" w:rsidP="00D14172">
      <w:pPr>
        <w:ind w:leftChars="100" w:left="240"/>
        <w:jc w:val="both"/>
        <w:rPr>
          <w:rFonts w:ascii="Times New Roman" w:hAnsi="Times New Roman" w:cs="Times New Roman"/>
        </w:rPr>
      </w:pPr>
      <w:r w:rsidRPr="000F430A">
        <w:rPr>
          <w:rFonts w:ascii="Times New Roman" w:hAnsi="Times New Roman" w:cs="Times New Roman" w:hint="eastAsia"/>
        </w:rPr>
        <w:t>又若此位無持種識，後識無種，如何得生？過去、未來、不相應法非實有體已極成故，諸色等法離識皆無，受熏、持種亦已遮故。</w:t>
      </w:r>
    </w:p>
    <w:p w:rsidR="00D14172" w:rsidRPr="000F430A" w:rsidRDefault="00D14172" w:rsidP="005B03AE">
      <w:pPr>
        <w:spacing w:beforeLines="30"/>
        <w:ind w:leftChars="100" w:left="240"/>
        <w:jc w:val="both"/>
        <w:rPr>
          <w:rFonts w:ascii="Times New Roman" w:hAnsi="Times New Roman" w:cs="Times New Roman"/>
        </w:rPr>
      </w:pPr>
      <w:r w:rsidRPr="000F430A">
        <w:rPr>
          <w:rFonts w:ascii="Times New Roman" w:hAnsi="Times New Roman" w:cs="Times New Roman" w:hint="eastAsia"/>
        </w:rPr>
        <w:t>然滅定等無心位中如有心位定實有識，具「根、壽、煖」、有情攝故。</w:t>
      </w:r>
    </w:p>
    <w:p w:rsidR="00D14172" w:rsidRPr="000F430A" w:rsidRDefault="00D14172" w:rsidP="005B03AE">
      <w:pPr>
        <w:spacing w:beforeLines="30"/>
        <w:ind w:leftChars="100" w:left="240"/>
        <w:jc w:val="both"/>
        <w:rPr>
          <w:rFonts w:ascii="Times New Roman" w:hAnsi="Times New Roman" w:cs="Times New Roman"/>
        </w:rPr>
      </w:pPr>
      <w:r w:rsidRPr="000F430A">
        <w:rPr>
          <w:rFonts w:ascii="Times New Roman" w:hAnsi="Times New Roman" w:cs="Times New Roman" w:hint="eastAsia"/>
        </w:rPr>
        <w:t>由斯理趣，住滅定者決定有識實不離身。</w:t>
      </w:r>
    </w:p>
    <w:p w:rsidR="00D14172" w:rsidRPr="000F430A" w:rsidRDefault="00D14172" w:rsidP="005B03AE">
      <w:pPr>
        <w:spacing w:beforeLines="30"/>
        <w:ind w:leftChars="100" w:left="240"/>
        <w:jc w:val="both"/>
        <w:rPr>
          <w:rFonts w:ascii="Times New Roman" w:hAnsi="Times New Roman" w:cs="Times New Roman"/>
          <w:kern w:val="0"/>
          <w:sz w:val="20"/>
          <w:bdr w:val="single" w:sz="4" w:space="0" w:color="auto" w:frame="1"/>
          <w:shd w:val="pct15" w:color="auto" w:fill="FFFFFF"/>
        </w:rPr>
      </w:pPr>
      <w:r w:rsidRPr="000F430A">
        <w:rPr>
          <w:rFonts w:ascii="Times New Roman" w:hAnsi="Times New Roman" w:cs="Times New Roman" w:hint="eastAsia"/>
          <w:kern w:val="0"/>
          <w:sz w:val="20"/>
          <w:bdr w:val="single" w:sz="4" w:space="0" w:color="auto" w:frame="1"/>
          <w:shd w:val="pct15" w:color="auto" w:fill="FFFFFF"/>
        </w:rPr>
        <w:t>4</w:t>
      </w:r>
      <w:r w:rsidRPr="000F430A">
        <w:rPr>
          <w:rFonts w:ascii="Times New Roman" w:hAnsi="Times New Roman" w:cs="Times New Roman" w:hint="eastAsia"/>
          <w:kern w:val="0"/>
          <w:sz w:val="20"/>
          <w:bdr w:val="single" w:sz="4" w:space="0" w:color="auto" w:frame="1"/>
          <w:shd w:val="pct15" w:color="auto" w:fill="FFFFFF"/>
        </w:rPr>
        <w:t>、破經部末計</w:t>
      </w:r>
    </w:p>
    <w:p w:rsidR="00D14172" w:rsidRPr="000F430A" w:rsidRDefault="00D14172" w:rsidP="00D14172">
      <w:pPr>
        <w:ind w:leftChars="150" w:left="360"/>
        <w:jc w:val="both"/>
        <w:rPr>
          <w:rFonts w:ascii="Times New Roman" w:hAnsi="Times New Roman" w:cs="Times New Roman"/>
          <w:kern w:val="0"/>
          <w:sz w:val="20"/>
          <w:bdr w:val="single" w:sz="4" w:space="0" w:color="auto" w:frame="1"/>
          <w:shd w:val="pct15" w:color="auto" w:fill="FFFFFF"/>
        </w:rPr>
      </w:pPr>
      <w:r w:rsidRPr="000F430A">
        <w:rPr>
          <w:rFonts w:ascii="Times New Roman" w:hAnsi="Times New Roman" w:cs="Times New Roman" w:hint="eastAsia"/>
          <w:kern w:val="0"/>
          <w:sz w:val="20"/>
          <w:bdr w:val="single" w:sz="4" w:space="0" w:color="auto" w:frame="1"/>
          <w:shd w:val="pct15" w:color="auto" w:fill="FFFFFF"/>
        </w:rPr>
        <w:t>（</w:t>
      </w:r>
      <w:r w:rsidRPr="000F430A">
        <w:rPr>
          <w:rFonts w:ascii="Times New Roman" w:hAnsi="Times New Roman" w:cs="Times New Roman" w:hint="eastAsia"/>
          <w:kern w:val="0"/>
          <w:sz w:val="20"/>
          <w:bdr w:val="single" w:sz="4" w:space="0" w:color="auto" w:frame="1"/>
          <w:shd w:val="pct15" w:color="auto" w:fill="FFFFFF"/>
        </w:rPr>
        <w:t>1</w:t>
      </w:r>
      <w:r w:rsidRPr="000F430A">
        <w:rPr>
          <w:rFonts w:ascii="Times New Roman" w:hAnsi="Times New Roman" w:cs="Times New Roman" w:hint="eastAsia"/>
          <w:kern w:val="0"/>
          <w:sz w:val="20"/>
          <w:bdr w:val="single" w:sz="4" w:space="0" w:color="auto" w:frame="1"/>
          <w:shd w:val="pct15" w:color="auto" w:fill="FFFFFF"/>
        </w:rPr>
        <w:t>）總破有心</w:t>
      </w:r>
    </w:p>
    <w:p w:rsidR="00D14172" w:rsidRPr="000F430A" w:rsidRDefault="00D14172" w:rsidP="00D14172">
      <w:pPr>
        <w:ind w:leftChars="200" w:left="480"/>
        <w:jc w:val="both"/>
        <w:rPr>
          <w:rFonts w:ascii="Times New Roman" w:hAnsi="Times New Roman" w:cs="Times New Roman"/>
          <w:kern w:val="0"/>
          <w:sz w:val="20"/>
          <w:bdr w:val="single" w:sz="4" w:space="0" w:color="auto" w:frame="1"/>
          <w:shd w:val="pct15" w:color="auto" w:fill="FFFFFF"/>
        </w:rPr>
      </w:pPr>
      <w:r w:rsidRPr="000F430A">
        <w:rPr>
          <w:rFonts w:ascii="Times New Roman" w:hAnsi="Times New Roman" w:cs="Times New Roman" w:hint="eastAsia"/>
          <w:kern w:val="0"/>
          <w:sz w:val="20"/>
          <w:bdr w:val="single" w:sz="4" w:space="0" w:color="auto" w:frame="1"/>
          <w:shd w:val="pct15" w:color="auto" w:fill="FFFFFF"/>
        </w:rPr>
        <w:t>A</w:t>
      </w:r>
      <w:r w:rsidRPr="000F430A">
        <w:rPr>
          <w:rFonts w:ascii="Times New Roman" w:hAnsi="Times New Roman" w:cs="Times New Roman" w:hint="eastAsia"/>
          <w:kern w:val="0"/>
          <w:sz w:val="20"/>
          <w:bdr w:val="single" w:sz="4" w:space="0" w:color="auto" w:frame="1"/>
          <w:shd w:val="pct15" w:color="auto" w:fill="FFFFFF"/>
        </w:rPr>
        <w:t>、違名難</w:t>
      </w:r>
    </w:p>
    <w:p w:rsidR="00D14172" w:rsidRPr="000F430A" w:rsidRDefault="00D14172" w:rsidP="00D14172">
      <w:pPr>
        <w:ind w:leftChars="200" w:left="480"/>
        <w:jc w:val="both"/>
        <w:rPr>
          <w:rFonts w:ascii="Times New Roman" w:hAnsi="Times New Roman" w:cs="Times New Roman"/>
        </w:rPr>
      </w:pPr>
      <w:r w:rsidRPr="000F430A">
        <w:rPr>
          <w:rFonts w:ascii="Times New Roman" w:hAnsi="Times New Roman" w:cs="Times New Roman" w:hint="eastAsia"/>
        </w:rPr>
        <w:t>若謂「此位有第六識名不離身」，亦不應理，此定亦名無心定故。</w:t>
      </w:r>
    </w:p>
    <w:p w:rsidR="00D14172" w:rsidRPr="000F430A" w:rsidRDefault="00D14172" w:rsidP="005B03AE">
      <w:pPr>
        <w:spacing w:beforeLines="30"/>
        <w:ind w:leftChars="200" w:left="48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B</w:t>
      </w:r>
      <w:r w:rsidRPr="000F430A">
        <w:rPr>
          <w:rFonts w:ascii="Times New Roman" w:hAnsi="Times New Roman" w:cs="Times New Roman" w:hint="eastAsia"/>
          <w:kern w:val="0"/>
          <w:sz w:val="20"/>
          <w:bdr w:val="single" w:sz="4" w:space="0" w:color="auto" w:frame="1"/>
          <w:shd w:val="pct15" w:color="auto" w:fill="FFFFFF"/>
        </w:rPr>
        <w:t>、違理難</w:t>
      </w:r>
    </w:p>
    <w:p w:rsidR="00D14172" w:rsidRPr="000F430A" w:rsidRDefault="00D14172" w:rsidP="00D14172">
      <w:pPr>
        <w:ind w:leftChars="200" w:left="480"/>
        <w:jc w:val="both"/>
        <w:rPr>
          <w:rFonts w:ascii="Times New Roman" w:hAnsi="Times New Roman" w:cs="Times New Roman"/>
        </w:rPr>
      </w:pPr>
      <w:r w:rsidRPr="000F430A">
        <w:rPr>
          <w:rFonts w:ascii="Times New Roman" w:hAnsi="Times New Roman" w:cs="Times New Roman" w:hint="eastAsia"/>
        </w:rPr>
        <w:t>若「無五識名無心」者，應一切定皆名無心，諸定皆無五識身故。</w:t>
      </w:r>
    </w:p>
    <w:p w:rsidR="00D14172" w:rsidRPr="000F430A" w:rsidRDefault="00D14172" w:rsidP="005B03AE">
      <w:pPr>
        <w:spacing w:beforeLines="30"/>
        <w:ind w:leftChars="200" w:left="480"/>
        <w:jc w:val="both"/>
        <w:rPr>
          <w:rFonts w:ascii="Times New Roman" w:hAnsi="Times New Roman" w:cs="Times New Roman"/>
        </w:rPr>
      </w:pPr>
      <w:r w:rsidRPr="000F430A">
        <w:rPr>
          <w:rFonts w:ascii="Times New Roman" w:hAnsi="Times New Roman" w:cs="Times New Roman" w:hint="eastAsia"/>
        </w:rPr>
        <w:t>意識攝在六轉識中，如五識身滅定非有。</w:t>
      </w:r>
    </w:p>
    <w:p w:rsidR="00D14172" w:rsidRPr="000F430A" w:rsidRDefault="00D14172" w:rsidP="005B03AE">
      <w:pPr>
        <w:spacing w:beforeLines="30"/>
        <w:ind w:leftChars="200" w:left="480"/>
        <w:jc w:val="both"/>
        <w:rPr>
          <w:rFonts w:ascii="Times New Roman" w:hAnsi="Times New Roman" w:cs="Times New Roman"/>
        </w:rPr>
      </w:pPr>
      <w:r w:rsidRPr="000F430A">
        <w:rPr>
          <w:rFonts w:ascii="Times New Roman" w:hAnsi="Times New Roman" w:cs="Times New Roman" w:hint="eastAsia"/>
        </w:rPr>
        <w:t>或此位識，行相、所緣不可知故，如壽、煖等，非第六識。</w:t>
      </w:r>
    </w:p>
    <w:p w:rsidR="00D14172" w:rsidRPr="000F430A" w:rsidRDefault="00D14172" w:rsidP="005B03AE">
      <w:pPr>
        <w:spacing w:beforeLines="30"/>
        <w:ind w:leftChars="200" w:left="480"/>
        <w:jc w:val="both"/>
        <w:rPr>
          <w:rFonts w:ascii="Times New Roman" w:hAnsi="Times New Roman" w:cs="Times New Roman"/>
        </w:rPr>
      </w:pPr>
      <w:r w:rsidRPr="000F430A">
        <w:rPr>
          <w:rFonts w:ascii="Times New Roman" w:hAnsi="Times New Roman" w:cs="Times New Roman" w:hint="eastAsia"/>
        </w:rPr>
        <w:t>若此位有「行相、所緣可知識」者，應如餘位，非此位攝。</w:t>
      </w:r>
    </w:p>
    <w:p w:rsidR="00D14172" w:rsidRPr="000F430A" w:rsidRDefault="00D14172" w:rsidP="005B03AE">
      <w:pPr>
        <w:spacing w:beforeLines="30"/>
        <w:ind w:leftChars="200" w:left="48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lastRenderedPageBreak/>
        <w:t>C</w:t>
      </w:r>
      <w:r w:rsidRPr="000F430A">
        <w:rPr>
          <w:rFonts w:ascii="Times New Roman" w:hAnsi="Times New Roman" w:cs="Times New Roman" w:hint="eastAsia"/>
          <w:kern w:val="0"/>
          <w:sz w:val="20"/>
          <w:bdr w:val="single" w:sz="4" w:space="0" w:color="auto" w:frame="1"/>
          <w:shd w:val="pct15" w:color="auto" w:fill="FFFFFF"/>
        </w:rPr>
        <w:t>、結成</w:t>
      </w:r>
    </w:p>
    <w:p w:rsidR="00D14172" w:rsidRPr="000F430A" w:rsidRDefault="00D14172" w:rsidP="00D14172">
      <w:pPr>
        <w:ind w:leftChars="200" w:left="480"/>
        <w:jc w:val="both"/>
        <w:rPr>
          <w:rFonts w:ascii="Times New Roman" w:hAnsi="Times New Roman" w:cs="Times New Roman"/>
        </w:rPr>
      </w:pPr>
      <w:r w:rsidRPr="000F430A">
        <w:rPr>
          <w:rFonts w:ascii="Times New Roman" w:hAnsi="Times New Roman" w:cs="Times New Roman" w:hint="eastAsia"/>
        </w:rPr>
        <w:t>本為止息「行相、所緣可了知識」入此定故。</w:t>
      </w:r>
    </w:p>
    <w:p w:rsidR="00D14172" w:rsidRPr="000F430A" w:rsidRDefault="00D14172" w:rsidP="005B03AE">
      <w:pPr>
        <w:spacing w:beforeLines="30"/>
        <w:ind w:leftChars="150" w:left="360"/>
        <w:jc w:val="both"/>
        <w:rPr>
          <w:rFonts w:ascii="Times New Roman" w:hAnsi="Times New Roman" w:cs="Times New Roman"/>
          <w:kern w:val="0"/>
          <w:sz w:val="20"/>
          <w:bdr w:val="single" w:sz="4" w:space="0" w:color="auto" w:frame="1"/>
          <w:shd w:val="pct15" w:color="auto" w:fill="FFFFFF"/>
        </w:rPr>
      </w:pPr>
      <w:r w:rsidRPr="000F430A">
        <w:rPr>
          <w:rFonts w:ascii="Times New Roman" w:hAnsi="Times New Roman" w:cs="Times New Roman" w:hint="eastAsia"/>
          <w:kern w:val="0"/>
          <w:sz w:val="20"/>
          <w:bdr w:val="single" w:sz="4" w:space="0" w:color="auto" w:frame="1"/>
          <w:shd w:val="pct15" w:color="auto" w:fill="FFFFFF"/>
        </w:rPr>
        <w:t>（</w:t>
      </w:r>
      <w:r w:rsidRPr="000F430A">
        <w:rPr>
          <w:rFonts w:ascii="Times New Roman" w:hAnsi="Times New Roman" w:cs="Times New Roman" w:hint="eastAsia"/>
          <w:kern w:val="0"/>
          <w:sz w:val="20"/>
          <w:bdr w:val="single" w:sz="4" w:space="0" w:color="auto" w:frame="1"/>
          <w:shd w:val="pct15" w:color="auto" w:fill="FFFFFF"/>
        </w:rPr>
        <w:t>2</w:t>
      </w:r>
      <w:r w:rsidRPr="000F430A">
        <w:rPr>
          <w:rFonts w:ascii="Times New Roman" w:hAnsi="Times New Roman" w:cs="Times New Roman" w:hint="eastAsia"/>
          <w:kern w:val="0"/>
          <w:sz w:val="20"/>
          <w:bdr w:val="single" w:sz="4" w:space="0" w:color="auto" w:frame="1"/>
          <w:shd w:val="pct15" w:color="auto" w:fill="FFFFFF"/>
        </w:rPr>
        <w:t>）別破有心所</w:t>
      </w:r>
    </w:p>
    <w:p w:rsidR="00D14172" w:rsidRPr="000F430A" w:rsidRDefault="00D14172" w:rsidP="00D14172">
      <w:pPr>
        <w:ind w:leftChars="200" w:left="48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A</w:t>
      </w:r>
      <w:r w:rsidRPr="000F430A">
        <w:rPr>
          <w:rFonts w:ascii="Times New Roman" w:hAnsi="Times New Roman" w:cs="Times New Roman" w:hint="eastAsia"/>
          <w:kern w:val="0"/>
          <w:sz w:val="20"/>
          <w:bdr w:val="single" w:sz="4" w:space="0" w:color="auto" w:frame="1"/>
          <w:shd w:val="pct15" w:color="auto" w:fill="FFFFFF"/>
        </w:rPr>
        <w:t>、總徵</w:t>
      </w:r>
    </w:p>
    <w:p w:rsidR="00D14172" w:rsidRPr="000F430A" w:rsidRDefault="00D14172" w:rsidP="00D14172">
      <w:pPr>
        <w:ind w:leftChars="200" w:left="480"/>
        <w:jc w:val="both"/>
        <w:rPr>
          <w:rFonts w:ascii="Times New Roman" w:hAnsi="Times New Roman" w:cs="Times New Roman"/>
        </w:rPr>
      </w:pPr>
      <w:r w:rsidRPr="000F430A">
        <w:rPr>
          <w:rFonts w:ascii="Times New Roman" w:hAnsi="Times New Roman" w:cs="Times New Roman" w:hint="eastAsia"/>
        </w:rPr>
        <w:t>又若此位有第六識，彼心所法，為有？為無？</w:t>
      </w:r>
    </w:p>
    <w:p w:rsidR="00D14172" w:rsidRPr="000F430A" w:rsidRDefault="00D14172" w:rsidP="005B03AE">
      <w:pPr>
        <w:spacing w:beforeLines="30"/>
        <w:ind w:leftChars="200" w:left="480"/>
        <w:jc w:val="both"/>
        <w:rPr>
          <w:rFonts w:ascii="Times New Roman" w:hAnsi="Times New Roman" w:cs="Times New Roman"/>
          <w:kern w:val="0"/>
          <w:sz w:val="20"/>
          <w:bdr w:val="single" w:sz="4" w:space="0" w:color="auto" w:frame="1"/>
          <w:shd w:val="pct15" w:color="auto" w:fill="FFFFFF"/>
        </w:rPr>
      </w:pPr>
      <w:r w:rsidRPr="000F430A">
        <w:rPr>
          <w:rFonts w:ascii="Times New Roman" w:hAnsi="Times New Roman" w:cs="Times New Roman" w:hint="eastAsia"/>
          <w:kern w:val="0"/>
          <w:sz w:val="20"/>
          <w:bdr w:val="single" w:sz="4" w:space="0" w:color="auto" w:frame="1"/>
          <w:shd w:val="pct15" w:color="auto" w:fill="FFFFFF"/>
        </w:rPr>
        <w:t>B</w:t>
      </w:r>
      <w:r w:rsidRPr="000F430A">
        <w:rPr>
          <w:rFonts w:ascii="Times New Roman" w:hAnsi="Times New Roman" w:cs="Times New Roman" w:hint="eastAsia"/>
          <w:kern w:val="0"/>
          <w:sz w:val="20"/>
          <w:bdr w:val="single" w:sz="4" w:space="0" w:color="auto" w:frame="1"/>
          <w:shd w:val="pct15" w:color="auto" w:fill="FFFFFF"/>
        </w:rPr>
        <w:t>、別破</w:t>
      </w:r>
    </w:p>
    <w:p w:rsidR="00D14172" w:rsidRPr="000F430A" w:rsidRDefault="00D14172" w:rsidP="00D14172">
      <w:pPr>
        <w:ind w:leftChars="250" w:left="600"/>
        <w:jc w:val="both"/>
        <w:rPr>
          <w:rFonts w:ascii="Times New Roman" w:hAnsi="Times New Roman" w:cs="Times New Roman"/>
          <w:kern w:val="0"/>
          <w:sz w:val="20"/>
          <w:bdr w:val="single" w:sz="4" w:space="0" w:color="auto" w:frame="1"/>
          <w:shd w:val="pct15" w:color="auto" w:fill="FFFFFF"/>
        </w:rPr>
      </w:pPr>
      <w:r w:rsidRPr="000F430A">
        <w:rPr>
          <w:rFonts w:ascii="Times New Roman" w:hAnsi="Times New Roman" w:cs="Times New Roman" w:hint="eastAsia"/>
          <w:kern w:val="0"/>
          <w:sz w:val="20"/>
          <w:bdr w:val="single" w:sz="4" w:space="0" w:color="auto" w:frame="1"/>
          <w:shd w:val="pct15" w:color="auto" w:fill="FFFFFF"/>
        </w:rPr>
        <w:t>（</w:t>
      </w:r>
      <w:r w:rsidRPr="000F430A">
        <w:rPr>
          <w:rFonts w:ascii="Times New Roman" w:hAnsi="Times New Roman" w:cs="Times New Roman" w:hint="eastAsia"/>
          <w:kern w:val="0"/>
          <w:sz w:val="20"/>
          <w:bdr w:val="single" w:sz="4" w:space="0" w:color="auto" w:frame="1"/>
          <w:shd w:val="pct15" w:color="auto" w:fill="FFFFFF"/>
        </w:rPr>
        <w:t>A</w:t>
      </w:r>
      <w:r w:rsidRPr="000F430A">
        <w:rPr>
          <w:rFonts w:ascii="Times New Roman" w:hAnsi="Times New Roman" w:cs="Times New Roman" w:hint="eastAsia"/>
          <w:kern w:val="0"/>
          <w:sz w:val="20"/>
          <w:bdr w:val="single" w:sz="4" w:space="0" w:color="auto" w:frame="1"/>
          <w:shd w:val="pct15" w:color="auto" w:fill="FFFFFF"/>
        </w:rPr>
        <w:t>）破有心所</w:t>
      </w:r>
    </w:p>
    <w:p w:rsidR="00D14172" w:rsidRPr="000F430A" w:rsidRDefault="00D14172" w:rsidP="00D14172">
      <w:pPr>
        <w:ind w:leftChars="300" w:left="72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a</w:t>
      </w:r>
      <w:r w:rsidRPr="000F430A">
        <w:rPr>
          <w:rFonts w:ascii="Times New Roman" w:hAnsi="Times New Roman" w:cs="Times New Roman" w:hint="eastAsia"/>
          <w:kern w:val="0"/>
          <w:sz w:val="20"/>
          <w:bdr w:val="single" w:sz="4" w:space="0" w:color="auto" w:frame="1"/>
          <w:shd w:val="pct15" w:color="auto" w:fill="FFFFFF"/>
        </w:rPr>
        <w:t>、論主破</w:t>
      </w:r>
    </w:p>
    <w:p w:rsidR="00D14172" w:rsidRPr="000F430A" w:rsidRDefault="00D14172" w:rsidP="00D14172">
      <w:pPr>
        <w:ind w:leftChars="300" w:left="720"/>
        <w:jc w:val="both"/>
        <w:rPr>
          <w:rFonts w:ascii="Times New Roman" w:hAnsi="Times New Roman" w:cs="Times New Roman"/>
        </w:rPr>
      </w:pPr>
      <w:r w:rsidRPr="000F430A">
        <w:rPr>
          <w:rFonts w:ascii="Times New Roman" w:hAnsi="Times New Roman" w:cs="Times New Roman" w:hint="eastAsia"/>
        </w:rPr>
        <w:t>若有心所，經不應言「住此定者心行皆滅」，又不應名滅受想定。</w:t>
      </w:r>
    </w:p>
    <w:p w:rsidR="00D14172" w:rsidRPr="000F430A" w:rsidRDefault="00D14172" w:rsidP="005B03AE">
      <w:pPr>
        <w:spacing w:beforeLines="30"/>
        <w:ind w:leftChars="300" w:left="72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b</w:t>
      </w:r>
      <w:r w:rsidRPr="000F430A">
        <w:rPr>
          <w:rFonts w:ascii="Times New Roman" w:hAnsi="Times New Roman" w:cs="Times New Roman" w:hint="eastAsia"/>
          <w:kern w:val="0"/>
          <w:sz w:val="20"/>
          <w:bdr w:val="single" w:sz="4" w:space="0" w:color="auto" w:frame="1"/>
          <w:shd w:val="pct15" w:color="auto" w:fill="FFFFFF"/>
        </w:rPr>
        <w:t>、經部救</w:t>
      </w:r>
    </w:p>
    <w:p w:rsidR="00D14172" w:rsidRPr="000F430A" w:rsidRDefault="00D14172" w:rsidP="00D14172">
      <w:pPr>
        <w:ind w:leftChars="300" w:left="720"/>
        <w:jc w:val="both"/>
        <w:rPr>
          <w:rFonts w:ascii="Times New Roman" w:hAnsi="Times New Roman" w:cs="Times New Roman"/>
        </w:rPr>
      </w:pPr>
      <w:r w:rsidRPr="000F430A">
        <w:rPr>
          <w:rFonts w:ascii="Times New Roman" w:hAnsi="Times New Roman" w:cs="Times New Roman" w:hint="eastAsia"/>
        </w:rPr>
        <w:t>此定加行但厭受想，故此定中唯受、想滅，受、想二法資助心強，諸心所中獨名心行，說心行滅，何所相違？</w:t>
      </w:r>
    </w:p>
    <w:p w:rsidR="00D14172" w:rsidRPr="000F430A" w:rsidRDefault="00D14172" w:rsidP="005B03AE">
      <w:pPr>
        <w:spacing w:beforeLines="30"/>
        <w:ind w:leftChars="300" w:left="72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c</w:t>
      </w:r>
      <w:r w:rsidRPr="000F430A">
        <w:rPr>
          <w:rFonts w:ascii="Times New Roman" w:hAnsi="Times New Roman" w:cs="Times New Roman" w:hint="eastAsia"/>
          <w:kern w:val="0"/>
          <w:sz w:val="20"/>
          <w:bdr w:val="single" w:sz="4" w:space="0" w:color="auto" w:frame="1"/>
          <w:shd w:val="pct15" w:color="auto" w:fill="FFFFFF"/>
        </w:rPr>
        <w:t>、論主破</w:t>
      </w:r>
    </w:p>
    <w:p w:rsidR="00D14172" w:rsidRPr="000F430A" w:rsidRDefault="00D14172" w:rsidP="00D14172">
      <w:pPr>
        <w:ind w:leftChars="300" w:left="720"/>
        <w:jc w:val="both"/>
        <w:rPr>
          <w:rFonts w:ascii="Times New Roman" w:hAnsi="Times New Roman" w:cs="Times New Roman"/>
        </w:rPr>
      </w:pPr>
      <w:r w:rsidRPr="000F430A">
        <w:rPr>
          <w:rFonts w:ascii="Times New Roman" w:hAnsi="Times New Roman" w:cs="Times New Roman" w:hint="eastAsia"/>
        </w:rPr>
        <w:t>無想定中應唯想滅，但厭想故──然汝不許！既唯受、想資助心強，此二滅時，心亦應滅。</w:t>
      </w:r>
    </w:p>
    <w:p w:rsidR="00D14172" w:rsidRPr="000F430A" w:rsidRDefault="00D14172" w:rsidP="005B03AE">
      <w:pPr>
        <w:spacing w:beforeLines="30"/>
        <w:ind w:leftChars="300" w:left="72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d</w:t>
      </w:r>
      <w:r w:rsidRPr="000F430A">
        <w:rPr>
          <w:rFonts w:ascii="Times New Roman" w:hAnsi="Times New Roman" w:cs="Times New Roman" w:hint="eastAsia"/>
          <w:kern w:val="0"/>
          <w:sz w:val="20"/>
          <w:bdr w:val="single" w:sz="4" w:space="0" w:color="auto" w:frame="1"/>
          <w:shd w:val="pct15" w:color="auto" w:fill="FFFFFF"/>
        </w:rPr>
        <w:t>、經部救</w:t>
      </w:r>
    </w:p>
    <w:p w:rsidR="00D14172" w:rsidRPr="000F430A" w:rsidRDefault="00D14172" w:rsidP="00D14172">
      <w:pPr>
        <w:ind w:leftChars="300" w:left="720"/>
        <w:jc w:val="both"/>
        <w:rPr>
          <w:rFonts w:ascii="Times New Roman" w:hAnsi="Times New Roman" w:cs="Times New Roman"/>
        </w:rPr>
      </w:pPr>
      <w:r w:rsidRPr="000F430A">
        <w:rPr>
          <w:rFonts w:ascii="Times New Roman" w:hAnsi="Times New Roman" w:cs="Times New Roman" w:hint="eastAsia"/>
        </w:rPr>
        <w:t>如身行滅而身猶在，寧要責心令同行滅？</w:t>
      </w:r>
    </w:p>
    <w:p w:rsidR="00D14172" w:rsidRPr="000F430A" w:rsidRDefault="00D14172" w:rsidP="005B03AE">
      <w:pPr>
        <w:spacing w:beforeLines="30"/>
        <w:ind w:leftChars="300" w:left="72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e</w:t>
      </w:r>
      <w:r w:rsidRPr="000F430A">
        <w:rPr>
          <w:rFonts w:ascii="Times New Roman" w:hAnsi="Times New Roman" w:cs="Times New Roman" w:hint="eastAsia"/>
          <w:kern w:val="0"/>
          <w:sz w:val="20"/>
          <w:bdr w:val="single" w:sz="4" w:space="0" w:color="auto" w:frame="1"/>
          <w:shd w:val="pct15" w:color="auto" w:fill="FFFFFF"/>
        </w:rPr>
        <w:t>、論主破</w:t>
      </w:r>
    </w:p>
    <w:p w:rsidR="00D14172" w:rsidRPr="000F430A" w:rsidRDefault="00D14172" w:rsidP="00D14172">
      <w:pPr>
        <w:ind w:leftChars="300" w:left="720"/>
        <w:jc w:val="both"/>
        <w:rPr>
          <w:rFonts w:ascii="Times New Roman" w:hAnsi="Times New Roman" w:cs="Times New Roman"/>
        </w:rPr>
      </w:pPr>
      <w:r w:rsidRPr="000F430A">
        <w:rPr>
          <w:rFonts w:ascii="Times New Roman" w:hAnsi="Times New Roman" w:cs="Times New Roman" w:hint="eastAsia"/>
        </w:rPr>
        <w:t>若爾，語行尋伺滅時，語應不滅──而非所許！</w:t>
      </w:r>
    </w:p>
    <w:p w:rsidR="00D14172" w:rsidRPr="000F430A" w:rsidRDefault="00D14172" w:rsidP="005B03AE">
      <w:pPr>
        <w:spacing w:beforeLines="30"/>
        <w:ind w:leftChars="300" w:left="720"/>
        <w:jc w:val="both"/>
        <w:rPr>
          <w:rFonts w:ascii="Times New Roman" w:hAnsi="Times New Roman" w:cs="Times New Roman"/>
        </w:rPr>
      </w:pPr>
      <w:r w:rsidRPr="000F430A">
        <w:rPr>
          <w:rFonts w:ascii="Times New Roman" w:hAnsi="Times New Roman" w:cs="Times New Roman" w:hint="eastAsia"/>
        </w:rPr>
        <w:t>然行於法有遍、非遍，遍行滅時法定隨滅，非遍行滅法或猶在。非遍行者，謂入出息，見息滅時身猶在故；尋、伺於語是遍行攝，彼若滅時語定無故。受、想於心亦遍行攝，許如思等大地法故。</w:t>
      </w:r>
    </w:p>
    <w:p w:rsidR="00D14172" w:rsidRPr="000F430A" w:rsidRDefault="00D14172" w:rsidP="005B03AE">
      <w:pPr>
        <w:spacing w:beforeLines="30"/>
        <w:ind w:leftChars="300" w:left="720"/>
        <w:jc w:val="both"/>
        <w:rPr>
          <w:rFonts w:ascii="Times New Roman" w:hAnsi="Times New Roman" w:cs="Times New Roman"/>
        </w:rPr>
      </w:pPr>
      <w:r w:rsidRPr="000F430A">
        <w:rPr>
          <w:rFonts w:ascii="Times New Roman" w:hAnsi="Times New Roman" w:cs="Times New Roman" w:hint="eastAsia"/>
        </w:rPr>
        <w:t>受、想滅時，心定隨滅，如何可說彼滅心在？</w:t>
      </w:r>
    </w:p>
    <w:p w:rsidR="00D14172" w:rsidRPr="000F430A" w:rsidRDefault="00D14172" w:rsidP="005B03AE">
      <w:pPr>
        <w:spacing w:beforeLines="30"/>
        <w:ind w:leftChars="300" w:left="720"/>
        <w:jc w:val="both"/>
        <w:rPr>
          <w:rFonts w:ascii="Times New Roman" w:hAnsi="Times New Roman" w:cs="Times New Roman"/>
        </w:rPr>
      </w:pPr>
      <w:r w:rsidRPr="000F430A">
        <w:rPr>
          <w:rFonts w:ascii="Times New Roman" w:hAnsi="Times New Roman" w:cs="Times New Roman" w:hint="eastAsia"/>
        </w:rPr>
        <w:t>又許思等是大地法，滅受想時，彼亦應滅。既爾，信等，此位亦無，非遍行滅餘可在故，如何可言有餘心所？既許思等此位非無，受、想應然，大地法故。</w:t>
      </w:r>
    </w:p>
    <w:p w:rsidR="00D14172" w:rsidRPr="000F430A" w:rsidRDefault="00D14172" w:rsidP="005B03AE">
      <w:pPr>
        <w:spacing w:beforeLines="30"/>
        <w:ind w:leftChars="300" w:left="720"/>
        <w:jc w:val="both"/>
        <w:rPr>
          <w:rFonts w:ascii="Times New Roman" w:hAnsi="Times New Roman" w:cs="Times New Roman"/>
        </w:rPr>
      </w:pPr>
      <w:r w:rsidRPr="000F430A">
        <w:rPr>
          <w:rFonts w:ascii="Times New Roman" w:hAnsi="Times New Roman" w:cs="Times New Roman" w:hint="eastAsia"/>
        </w:rPr>
        <w:t>又此定中若有思等，亦應有觸，餘心所法無不皆依觸力生故；若許有觸，亦應有受，觸緣受故；既許有受，想亦應生，不相離故。</w:t>
      </w:r>
    </w:p>
    <w:p w:rsidR="00D14172" w:rsidRPr="000F430A" w:rsidRDefault="00D14172" w:rsidP="005B03AE">
      <w:pPr>
        <w:spacing w:beforeLines="30"/>
        <w:ind w:leftChars="300" w:left="72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f</w:t>
      </w:r>
      <w:r w:rsidRPr="000F430A">
        <w:rPr>
          <w:rFonts w:ascii="Times New Roman" w:hAnsi="Times New Roman" w:cs="Times New Roman" w:hint="eastAsia"/>
          <w:kern w:val="0"/>
          <w:sz w:val="20"/>
          <w:bdr w:val="single" w:sz="4" w:space="0" w:color="auto" w:frame="1"/>
          <w:shd w:val="pct15" w:color="auto" w:fill="FFFFFF"/>
        </w:rPr>
        <w:t>、經部救</w:t>
      </w:r>
    </w:p>
    <w:p w:rsidR="00D14172" w:rsidRPr="000F430A" w:rsidRDefault="00D14172" w:rsidP="00D14172">
      <w:pPr>
        <w:ind w:leftChars="300" w:left="720"/>
        <w:jc w:val="both"/>
        <w:rPr>
          <w:rFonts w:ascii="Times New Roman" w:hAnsi="Times New Roman" w:cs="Times New Roman"/>
        </w:rPr>
      </w:pPr>
      <w:r w:rsidRPr="000F430A">
        <w:rPr>
          <w:rFonts w:ascii="Times New Roman" w:hAnsi="Times New Roman" w:cs="Times New Roman" w:hint="eastAsia"/>
        </w:rPr>
        <w:t>如受緣愛，非一切受皆能起愛，故觸緣受，非一切觸皆能生受。由斯所難，其理不成。</w:t>
      </w:r>
    </w:p>
    <w:p w:rsidR="00D14172" w:rsidRPr="000F430A" w:rsidRDefault="00D14172" w:rsidP="005B03AE">
      <w:pPr>
        <w:spacing w:beforeLines="30"/>
        <w:ind w:leftChars="300" w:left="72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g</w:t>
      </w:r>
      <w:r w:rsidRPr="000F430A">
        <w:rPr>
          <w:rFonts w:ascii="Times New Roman" w:hAnsi="Times New Roman" w:cs="Times New Roman" w:hint="eastAsia"/>
          <w:kern w:val="0"/>
          <w:sz w:val="20"/>
          <w:bdr w:val="single" w:sz="4" w:space="0" w:color="auto" w:frame="1"/>
          <w:shd w:val="pct15" w:color="auto" w:fill="FFFFFF"/>
        </w:rPr>
        <w:t>、論主破</w:t>
      </w:r>
    </w:p>
    <w:p w:rsidR="00D14172" w:rsidRPr="000F430A" w:rsidRDefault="00D14172" w:rsidP="00D14172">
      <w:pPr>
        <w:ind w:leftChars="300" w:left="720"/>
        <w:jc w:val="both"/>
        <w:rPr>
          <w:rFonts w:ascii="Times New Roman" w:hAnsi="Times New Roman" w:cs="Times New Roman"/>
        </w:rPr>
      </w:pPr>
      <w:r w:rsidRPr="000F430A">
        <w:rPr>
          <w:rFonts w:ascii="Times New Roman" w:hAnsi="Times New Roman" w:cs="Times New Roman" w:hint="eastAsia"/>
        </w:rPr>
        <w:t>彼救不然！有差別故。謂佛自簡「唯無明觸所生諸受為緣生愛」，曾無有處簡「觸生受」。故若有觸必有受生；受與想俱，其理決定。</w:t>
      </w:r>
    </w:p>
    <w:p w:rsidR="00D14172" w:rsidRPr="000F430A" w:rsidRDefault="00D14172" w:rsidP="005B03AE">
      <w:pPr>
        <w:spacing w:beforeLines="30"/>
        <w:ind w:leftChars="300" w:left="720"/>
        <w:jc w:val="both"/>
        <w:rPr>
          <w:rFonts w:ascii="Times New Roman" w:hAnsi="Times New Roman" w:cs="Times New Roman"/>
        </w:rPr>
      </w:pPr>
      <w:r w:rsidRPr="000F430A">
        <w:rPr>
          <w:rFonts w:ascii="Times New Roman" w:hAnsi="Times New Roman" w:cs="Times New Roman" w:hint="eastAsia"/>
        </w:rPr>
        <w:t>或應如餘位受想亦不滅，執此位中有思等故──許便違害「心行滅」言，亦不得成滅受想定。</w:t>
      </w:r>
    </w:p>
    <w:p w:rsidR="00D14172" w:rsidRPr="000F430A" w:rsidRDefault="00D14172" w:rsidP="005B03AE">
      <w:pPr>
        <w:spacing w:beforeLines="30"/>
        <w:ind w:leftChars="250" w:left="60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lastRenderedPageBreak/>
        <w:t>（</w:t>
      </w:r>
      <w:r w:rsidRPr="000F430A">
        <w:rPr>
          <w:rFonts w:ascii="Times New Roman" w:hAnsi="Times New Roman" w:cs="Times New Roman" w:hint="eastAsia"/>
          <w:kern w:val="0"/>
          <w:sz w:val="20"/>
          <w:bdr w:val="single" w:sz="4" w:space="0" w:color="auto" w:frame="1"/>
          <w:shd w:val="pct15" w:color="auto" w:fill="FFFFFF"/>
        </w:rPr>
        <w:t>B</w:t>
      </w:r>
      <w:r w:rsidRPr="000F430A">
        <w:rPr>
          <w:rFonts w:ascii="Times New Roman" w:hAnsi="Times New Roman" w:cs="Times New Roman" w:hint="eastAsia"/>
          <w:kern w:val="0"/>
          <w:sz w:val="20"/>
          <w:bdr w:val="single" w:sz="4" w:space="0" w:color="auto" w:frame="1"/>
          <w:shd w:val="pct15" w:color="auto" w:fill="FFFFFF"/>
        </w:rPr>
        <w:t>）破無心所</w:t>
      </w:r>
    </w:p>
    <w:p w:rsidR="00D14172" w:rsidRPr="000F430A" w:rsidRDefault="00D14172" w:rsidP="00D14172">
      <w:pPr>
        <w:ind w:leftChars="300" w:left="720"/>
        <w:jc w:val="both"/>
        <w:rPr>
          <w:rFonts w:ascii="Times New Roman" w:hAnsi="Times New Roman" w:cs="Times New Roman"/>
          <w:kern w:val="0"/>
          <w:sz w:val="20"/>
          <w:bdr w:val="single" w:sz="4" w:space="0" w:color="auto" w:frame="1"/>
          <w:shd w:val="pct15" w:color="auto" w:fill="FFFFFF"/>
        </w:rPr>
      </w:pPr>
      <w:r w:rsidRPr="000F430A">
        <w:rPr>
          <w:rFonts w:ascii="Times New Roman" w:hAnsi="Times New Roman" w:cs="Times New Roman" w:hint="eastAsia"/>
          <w:kern w:val="0"/>
          <w:sz w:val="20"/>
          <w:bdr w:val="single" w:sz="4" w:space="0" w:color="auto" w:frame="1"/>
          <w:shd w:val="pct15" w:color="auto" w:fill="FFFFFF"/>
        </w:rPr>
        <w:t>a</w:t>
      </w:r>
      <w:r w:rsidRPr="000F430A">
        <w:rPr>
          <w:rFonts w:ascii="Times New Roman" w:hAnsi="Times New Roman" w:cs="Times New Roman" w:hint="eastAsia"/>
          <w:kern w:val="0"/>
          <w:sz w:val="20"/>
          <w:bdr w:val="single" w:sz="4" w:space="0" w:color="auto" w:frame="1"/>
          <w:shd w:val="pct15" w:color="auto" w:fill="FFFFFF"/>
        </w:rPr>
        <w:t>、破有令無難</w:t>
      </w:r>
    </w:p>
    <w:p w:rsidR="00D14172" w:rsidRPr="000F430A" w:rsidRDefault="00D14172" w:rsidP="00D14172">
      <w:pPr>
        <w:ind w:leftChars="350" w:left="84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w:t>
      </w:r>
      <w:r w:rsidRPr="000F430A">
        <w:rPr>
          <w:rFonts w:ascii="Times New Roman" w:hAnsi="Times New Roman" w:cs="Times New Roman" w:hint="eastAsia"/>
          <w:kern w:val="0"/>
          <w:sz w:val="20"/>
          <w:bdr w:val="single" w:sz="4" w:space="0" w:color="auto" w:frame="1"/>
          <w:shd w:val="pct15" w:color="auto" w:fill="FFFFFF"/>
        </w:rPr>
        <w:t>a</w:t>
      </w:r>
      <w:r w:rsidRPr="000F430A">
        <w:rPr>
          <w:rFonts w:ascii="Times New Roman" w:hAnsi="Times New Roman" w:cs="Times New Roman" w:hint="eastAsia"/>
          <w:kern w:val="0"/>
          <w:sz w:val="20"/>
          <w:bdr w:val="single" w:sz="4" w:space="0" w:color="auto" w:frame="1"/>
          <w:shd w:val="pct15" w:color="auto" w:fill="FFFFFF"/>
        </w:rPr>
        <w:t>）論主破</w:t>
      </w:r>
    </w:p>
    <w:p w:rsidR="00D14172" w:rsidRPr="000F430A" w:rsidRDefault="00D14172" w:rsidP="00D14172">
      <w:pPr>
        <w:ind w:leftChars="350" w:left="840"/>
        <w:jc w:val="both"/>
        <w:rPr>
          <w:rFonts w:ascii="Times New Roman" w:hAnsi="Times New Roman" w:cs="Times New Roman"/>
        </w:rPr>
      </w:pPr>
      <w:r w:rsidRPr="000F430A">
        <w:rPr>
          <w:rFonts w:ascii="Times New Roman" w:hAnsi="Times New Roman" w:cs="Times New Roman" w:hint="eastAsia"/>
        </w:rPr>
        <w:t>若無心所，識亦應無，不見餘心離心所故、餘遍行滅法隨滅故、受等應非大地法故、此識應非相應法故、許則應無所依緣等如色等法亦非心故。</w:t>
      </w:r>
    </w:p>
    <w:p w:rsidR="00D14172" w:rsidRPr="000F430A" w:rsidRDefault="00D14172" w:rsidP="005B03AE">
      <w:pPr>
        <w:spacing w:beforeLines="30"/>
        <w:ind w:leftChars="350" w:left="840"/>
        <w:jc w:val="both"/>
        <w:rPr>
          <w:rFonts w:ascii="Times New Roman" w:hAnsi="Times New Roman" w:cs="Times New Roman"/>
        </w:rPr>
      </w:pPr>
      <w:r w:rsidRPr="000F430A">
        <w:rPr>
          <w:rFonts w:ascii="Times New Roman" w:hAnsi="Times New Roman" w:cs="Times New Roman" w:hint="eastAsia"/>
        </w:rPr>
        <w:t>又契經說：「</w:t>
      </w:r>
      <w:r w:rsidRPr="000F430A">
        <w:rPr>
          <w:rFonts w:ascii="標楷體" w:eastAsia="標楷體" w:hAnsi="標楷體" w:cs="Times New Roman" w:hint="eastAsia"/>
        </w:rPr>
        <w:t>意、法為緣生於意識，三和合觸，與觸俱起有受、想、思。</w:t>
      </w:r>
      <w:r w:rsidRPr="000F430A">
        <w:rPr>
          <w:rFonts w:ascii="Times New Roman" w:hAnsi="Times New Roman" w:cs="Times New Roman" w:hint="eastAsia"/>
        </w:rPr>
        <w:t>」</w:t>
      </w:r>
      <w:r w:rsidRPr="000F430A">
        <w:rPr>
          <w:rStyle w:val="aa"/>
          <w:rFonts w:ascii="Times New Roman" w:hAnsi="Times New Roman" w:cs="Times New Roman"/>
        </w:rPr>
        <w:footnoteReference w:id="102"/>
      </w:r>
      <w:r w:rsidRPr="000F430A">
        <w:rPr>
          <w:rFonts w:ascii="Times New Roman" w:hAnsi="Times New Roman" w:cs="Times New Roman" w:hint="eastAsia"/>
        </w:rPr>
        <w:t>若此定中有意識者，三和合故必應有觸，觸既定與受、想、思俱，如何有識而無心所？</w:t>
      </w:r>
    </w:p>
    <w:p w:rsidR="00D14172" w:rsidRPr="000F430A" w:rsidRDefault="00D14172" w:rsidP="005B03AE">
      <w:pPr>
        <w:spacing w:beforeLines="30"/>
        <w:ind w:leftChars="350" w:left="84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w:t>
      </w:r>
      <w:r w:rsidRPr="000F430A">
        <w:rPr>
          <w:rFonts w:ascii="Times New Roman" w:hAnsi="Times New Roman" w:cs="Times New Roman" w:hint="eastAsia"/>
          <w:kern w:val="0"/>
          <w:sz w:val="20"/>
          <w:bdr w:val="single" w:sz="4" w:space="0" w:color="auto" w:frame="1"/>
          <w:shd w:val="pct15" w:color="auto" w:fill="FFFFFF"/>
        </w:rPr>
        <w:t>b</w:t>
      </w:r>
      <w:r w:rsidRPr="000F430A">
        <w:rPr>
          <w:rFonts w:ascii="Times New Roman" w:hAnsi="Times New Roman" w:cs="Times New Roman" w:hint="eastAsia"/>
          <w:kern w:val="0"/>
          <w:sz w:val="20"/>
          <w:bdr w:val="single" w:sz="4" w:space="0" w:color="auto" w:frame="1"/>
          <w:shd w:val="pct15" w:color="auto" w:fill="FFFFFF"/>
        </w:rPr>
        <w:t>）破所救</w:t>
      </w:r>
    </w:p>
    <w:p w:rsidR="00D14172" w:rsidRPr="000F430A" w:rsidRDefault="00D14172" w:rsidP="00D14172">
      <w:pPr>
        <w:ind w:leftChars="350" w:left="840"/>
        <w:jc w:val="both"/>
        <w:rPr>
          <w:rFonts w:ascii="Times New Roman" w:hAnsi="Times New Roman" w:cs="Times New Roman"/>
        </w:rPr>
      </w:pPr>
      <w:r w:rsidRPr="000F430A">
        <w:rPr>
          <w:rFonts w:ascii="Times New Roman" w:hAnsi="Times New Roman" w:cs="Times New Roman" w:hint="eastAsia"/>
        </w:rPr>
        <w:t>若謂「餘時三和有力成觸、生觸能起受等，由此定前厭患心所，故在定位三事無能，不成生觸，亦無受等」，若爾，應名滅心所定，如何但說滅受想耶？</w:t>
      </w:r>
    </w:p>
    <w:p w:rsidR="00D14172" w:rsidRPr="000F430A" w:rsidRDefault="00D14172" w:rsidP="005B03AE">
      <w:pPr>
        <w:spacing w:beforeLines="30"/>
        <w:ind w:leftChars="350" w:left="840"/>
        <w:jc w:val="both"/>
        <w:rPr>
          <w:rFonts w:ascii="Times New Roman" w:hAnsi="Times New Roman" w:cs="Times New Roman"/>
        </w:rPr>
      </w:pPr>
      <w:r w:rsidRPr="000F430A">
        <w:rPr>
          <w:rFonts w:ascii="Times New Roman" w:hAnsi="Times New Roman" w:cs="Times New Roman" w:hint="eastAsia"/>
        </w:rPr>
        <w:t>若謂「厭時唯厭受、想，此二滅故心所皆滅，依前所厭以立定名」，既爾，此中心亦應滅，所厭俱故，如餘心所。不爾，如何名無心定？</w:t>
      </w:r>
    </w:p>
    <w:p w:rsidR="00D14172" w:rsidRPr="000F430A" w:rsidRDefault="00D14172" w:rsidP="005B03AE">
      <w:pPr>
        <w:spacing w:beforeLines="30"/>
        <w:ind w:leftChars="300" w:left="72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b</w:t>
      </w:r>
      <w:r w:rsidRPr="000F430A">
        <w:rPr>
          <w:rFonts w:ascii="Times New Roman" w:hAnsi="Times New Roman" w:cs="Times New Roman" w:hint="eastAsia"/>
          <w:kern w:val="0"/>
          <w:sz w:val="20"/>
          <w:bdr w:val="single" w:sz="4" w:space="0" w:color="auto" w:frame="1"/>
          <w:shd w:val="pct15" w:color="auto" w:fill="FFFFFF"/>
        </w:rPr>
        <w:t>、縱有別生徵</w:t>
      </w:r>
    </w:p>
    <w:p w:rsidR="00D14172" w:rsidRPr="000F430A" w:rsidRDefault="00D14172" w:rsidP="00D14172">
      <w:pPr>
        <w:ind w:leftChars="350" w:left="840"/>
        <w:jc w:val="both"/>
        <w:rPr>
          <w:rFonts w:ascii="Times New Roman" w:hAnsi="Times New Roman" w:cs="Times New Roman"/>
          <w:kern w:val="0"/>
          <w:sz w:val="20"/>
          <w:bdr w:val="single" w:sz="4" w:space="0" w:color="auto" w:frame="1"/>
          <w:shd w:val="pct15" w:color="auto" w:fill="FFFFFF"/>
        </w:rPr>
      </w:pPr>
      <w:r w:rsidRPr="000F430A">
        <w:rPr>
          <w:rFonts w:ascii="Times New Roman" w:hAnsi="Times New Roman" w:cs="Times New Roman" w:hint="eastAsia"/>
          <w:kern w:val="0"/>
          <w:sz w:val="20"/>
          <w:bdr w:val="single" w:sz="4" w:space="0" w:color="auto" w:frame="1"/>
          <w:shd w:val="pct15" w:color="auto" w:fill="FFFFFF"/>
        </w:rPr>
        <w:t>（</w:t>
      </w:r>
      <w:r w:rsidRPr="000F430A">
        <w:rPr>
          <w:rFonts w:ascii="Times New Roman" w:hAnsi="Times New Roman" w:cs="Times New Roman" w:hint="eastAsia"/>
          <w:kern w:val="0"/>
          <w:sz w:val="20"/>
          <w:bdr w:val="single" w:sz="4" w:space="0" w:color="auto" w:frame="1"/>
          <w:shd w:val="pct15" w:color="auto" w:fill="FFFFFF"/>
        </w:rPr>
        <w:t>a</w:t>
      </w:r>
      <w:r w:rsidRPr="000F430A">
        <w:rPr>
          <w:rFonts w:ascii="Times New Roman" w:hAnsi="Times New Roman" w:cs="Times New Roman" w:hint="eastAsia"/>
          <w:kern w:val="0"/>
          <w:sz w:val="20"/>
          <w:bdr w:val="single" w:sz="4" w:space="0" w:color="auto" w:frame="1"/>
          <w:shd w:val="pct15" w:color="auto" w:fill="FFFFFF"/>
        </w:rPr>
        <w:t>）總問</w:t>
      </w:r>
    </w:p>
    <w:p w:rsidR="00D14172" w:rsidRPr="000F430A" w:rsidRDefault="00D14172" w:rsidP="00D14172">
      <w:pPr>
        <w:ind w:leftChars="350" w:left="840"/>
        <w:jc w:val="both"/>
        <w:rPr>
          <w:rFonts w:ascii="Times New Roman" w:hAnsi="Times New Roman" w:cs="Times New Roman"/>
        </w:rPr>
      </w:pPr>
      <w:r w:rsidRPr="000F430A">
        <w:rPr>
          <w:rFonts w:ascii="Times New Roman" w:hAnsi="Times New Roman" w:cs="Times New Roman" w:hint="eastAsia"/>
        </w:rPr>
        <w:t>又此定位，意識是何？</w:t>
      </w:r>
    </w:p>
    <w:p w:rsidR="00D14172" w:rsidRPr="000F430A" w:rsidRDefault="00D14172" w:rsidP="005B03AE">
      <w:pPr>
        <w:spacing w:beforeLines="30"/>
        <w:ind w:leftChars="350" w:left="84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w:t>
      </w:r>
      <w:r w:rsidRPr="000F430A">
        <w:rPr>
          <w:rFonts w:ascii="Times New Roman" w:hAnsi="Times New Roman" w:cs="Times New Roman" w:hint="eastAsia"/>
          <w:kern w:val="0"/>
          <w:sz w:val="20"/>
          <w:bdr w:val="single" w:sz="4" w:space="0" w:color="auto" w:frame="1"/>
          <w:shd w:val="pct15" w:color="auto" w:fill="FFFFFF"/>
        </w:rPr>
        <w:t>b</w:t>
      </w:r>
      <w:r w:rsidRPr="000F430A">
        <w:rPr>
          <w:rFonts w:ascii="Times New Roman" w:hAnsi="Times New Roman" w:cs="Times New Roman" w:hint="eastAsia"/>
          <w:kern w:val="0"/>
          <w:sz w:val="20"/>
          <w:bdr w:val="single" w:sz="4" w:space="0" w:color="auto" w:frame="1"/>
          <w:shd w:val="pct15" w:color="auto" w:fill="FFFFFF"/>
        </w:rPr>
        <w:t>）別破</w:t>
      </w:r>
    </w:p>
    <w:p w:rsidR="00D14172" w:rsidRPr="000F430A" w:rsidRDefault="00D14172" w:rsidP="00D14172">
      <w:pPr>
        <w:ind w:leftChars="350" w:left="840"/>
        <w:jc w:val="both"/>
        <w:rPr>
          <w:rFonts w:ascii="Times New Roman" w:hAnsi="Times New Roman" w:cs="Times New Roman"/>
        </w:rPr>
      </w:pPr>
      <w:r w:rsidRPr="000F430A">
        <w:rPr>
          <w:rFonts w:ascii="Times New Roman" w:hAnsi="Times New Roman" w:cs="Times New Roman" w:hint="eastAsia"/>
        </w:rPr>
        <w:t>不應是染或無記性，諸善定中無此事故，餘染、無記心必有心所故，不應厭善起染等故，非求寂靜翻起散故。</w:t>
      </w:r>
    </w:p>
    <w:p w:rsidR="00D14172" w:rsidRPr="000F430A" w:rsidRDefault="00D14172" w:rsidP="005B03AE">
      <w:pPr>
        <w:spacing w:beforeLines="30"/>
        <w:ind w:leftChars="350" w:left="840"/>
        <w:jc w:val="both"/>
        <w:rPr>
          <w:rFonts w:ascii="Times New Roman" w:hAnsi="Times New Roman" w:cs="Times New Roman"/>
        </w:rPr>
      </w:pPr>
      <w:r w:rsidRPr="000F430A">
        <w:rPr>
          <w:rFonts w:ascii="Times New Roman" w:hAnsi="Times New Roman" w:cs="Times New Roman" w:hint="eastAsia"/>
        </w:rPr>
        <w:t>若謂「是善，相應善故」，應無貪等善根相應，此心不應是自性善或勝義善，違自宗故，非善根等及涅槃故。</w:t>
      </w:r>
    </w:p>
    <w:p w:rsidR="00D14172" w:rsidRPr="000F430A" w:rsidRDefault="00D14172" w:rsidP="005B03AE">
      <w:pPr>
        <w:spacing w:beforeLines="30"/>
        <w:ind w:leftChars="350" w:left="840"/>
        <w:jc w:val="both"/>
        <w:rPr>
          <w:rFonts w:ascii="Times New Roman" w:hAnsi="Times New Roman" w:cs="Times New Roman"/>
        </w:rPr>
      </w:pPr>
      <w:r w:rsidRPr="000F430A">
        <w:rPr>
          <w:rFonts w:ascii="Times New Roman" w:hAnsi="Times New Roman" w:cs="Times New Roman" w:hint="eastAsia"/>
        </w:rPr>
        <w:t>若謂「此心是等起善，加行善根所引發故」，理亦不然，違自宗故。如餘善心非等起故。善心無間起三性心，如何善心由前等起？故心是善，由相應力。既爾，必與善根相應，寧說此心獨無心所？故無心所，心亦應無。</w:t>
      </w:r>
    </w:p>
    <w:p w:rsidR="00D14172" w:rsidRPr="000F430A" w:rsidRDefault="00D14172" w:rsidP="005B03AE">
      <w:pPr>
        <w:spacing w:beforeLines="30"/>
        <w:ind w:leftChars="50" w:left="120"/>
        <w:jc w:val="both"/>
        <w:rPr>
          <w:rFonts w:ascii="Times New Roman" w:hAnsi="Times New Roman" w:cs="Times New Roman"/>
        </w:rPr>
      </w:pPr>
      <w:r w:rsidRPr="000F430A">
        <w:rPr>
          <w:rFonts w:ascii="Times New Roman" w:hAnsi="Times New Roman" w:cs="Times New Roman" w:hint="eastAsia"/>
          <w:kern w:val="0"/>
          <w:sz w:val="20"/>
          <w:bdr w:val="single" w:sz="4" w:space="0" w:color="auto" w:frame="1"/>
          <w:shd w:val="pct15" w:color="auto" w:fill="FFFFFF"/>
        </w:rPr>
        <w:t>（三）結</w:t>
      </w:r>
    </w:p>
    <w:p w:rsidR="00D14172" w:rsidRPr="000F430A" w:rsidRDefault="00D14172" w:rsidP="00D14172">
      <w:pPr>
        <w:ind w:leftChars="50" w:left="120"/>
        <w:jc w:val="both"/>
        <w:rPr>
          <w:rFonts w:ascii="Times New Roman" w:hAnsi="Times New Roman" w:cs="Times New Roman"/>
        </w:rPr>
      </w:pPr>
      <w:r w:rsidRPr="000F430A">
        <w:rPr>
          <w:rFonts w:ascii="Times New Roman" w:hAnsi="Times New Roman" w:cs="Times New Roman" w:hint="eastAsia"/>
        </w:rPr>
        <w:t>如是推徵，眼等轉識於滅定位非不離身。故契經言「不離身」者，彼識即是此第八識，入滅定時不為止息此極寂靜執持識故。</w:t>
      </w:r>
    </w:p>
    <w:p w:rsidR="00D14172" w:rsidRPr="00ED280A" w:rsidRDefault="00D14172" w:rsidP="005B03AE">
      <w:pPr>
        <w:spacing w:beforeLines="30"/>
        <w:ind w:leftChars="50" w:left="120"/>
        <w:jc w:val="both"/>
        <w:rPr>
          <w:rFonts w:ascii="Times New Roman" w:hAnsi="Times New Roman" w:cs="Times New Roman"/>
        </w:rPr>
      </w:pPr>
      <w:r w:rsidRPr="000F430A">
        <w:rPr>
          <w:rFonts w:ascii="Times New Roman" w:hAnsi="Times New Roman" w:cs="Times New Roman" w:hint="eastAsia"/>
        </w:rPr>
        <w:t>無想等位，類此應知。</w:t>
      </w:r>
    </w:p>
    <w:p w:rsidR="007D75B5" w:rsidRDefault="007D75B5" w:rsidP="00BF512B">
      <w:pPr>
        <w:spacing w:beforeLines="30"/>
        <w:jc w:val="both"/>
        <w:outlineLvl w:val="2"/>
        <w:rPr>
          <w:rFonts w:ascii="Times New Roman" w:hAnsi="Times New Roman" w:cs="Times New Roman" w:hint="eastAsia"/>
          <w:b/>
          <w:sz w:val="22"/>
          <w:bdr w:val="single" w:sz="4" w:space="0" w:color="auto"/>
          <w:shd w:val="pct15" w:color="auto" w:fill="FFFFFF"/>
        </w:rPr>
      </w:pPr>
    </w:p>
    <w:p w:rsidR="005B03AE" w:rsidRDefault="005B03AE" w:rsidP="00BF512B">
      <w:pPr>
        <w:spacing w:beforeLines="30"/>
        <w:jc w:val="both"/>
        <w:outlineLvl w:val="2"/>
        <w:rPr>
          <w:rFonts w:ascii="Times New Roman" w:hAnsi="Times New Roman" w:cs="Times New Roman" w:hint="eastAsia"/>
          <w:b/>
          <w:sz w:val="22"/>
          <w:bdr w:val="single" w:sz="4" w:space="0" w:color="auto"/>
          <w:shd w:val="pct15" w:color="auto" w:fill="FFFFFF"/>
        </w:rPr>
      </w:pPr>
    </w:p>
    <w:p w:rsidR="005B03AE" w:rsidRDefault="005B03AE" w:rsidP="00BF512B">
      <w:pPr>
        <w:spacing w:beforeLines="30"/>
        <w:jc w:val="both"/>
        <w:outlineLvl w:val="2"/>
        <w:rPr>
          <w:rFonts w:ascii="Times New Roman" w:hAnsi="Times New Roman" w:cs="Times New Roman" w:hint="eastAsia"/>
          <w:b/>
          <w:sz w:val="22"/>
          <w:bdr w:val="single" w:sz="4" w:space="0" w:color="auto"/>
          <w:shd w:val="pct15" w:color="auto" w:fill="FFFFFF"/>
        </w:rPr>
      </w:pPr>
    </w:p>
    <w:p w:rsidR="005B03AE" w:rsidRDefault="005B03AE" w:rsidP="00BF512B">
      <w:pPr>
        <w:spacing w:beforeLines="30"/>
        <w:jc w:val="both"/>
        <w:outlineLvl w:val="2"/>
        <w:rPr>
          <w:rFonts w:ascii="Times New Roman" w:hAnsi="Times New Roman" w:cs="Times New Roman" w:hint="eastAsia"/>
          <w:b/>
          <w:sz w:val="22"/>
          <w:bdr w:val="single" w:sz="4" w:space="0" w:color="auto"/>
          <w:shd w:val="pct15" w:color="auto" w:fill="FFFFFF"/>
        </w:rPr>
      </w:pPr>
    </w:p>
    <w:p w:rsidR="005B03AE" w:rsidRDefault="005B03AE" w:rsidP="00BF512B">
      <w:pPr>
        <w:spacing w:beforeLines="30"/>
        <w:jc w:val="both"/>
        <w:outlineLvl w:val="2"/>
        <w:rPr>
          <w:rFonts w:ascii="Times New Roman" w:hAnsi="Times New Roman" w:cs="Times New Roman" w:hint="eastAsia"/>
          <w:b/>
          <w:sz w:val="22"/>
          <w:bdr w:val="single" w:sz="4" w:space="0" w:color="auto"/>
          <w:shd w:val="pct15" w:color="auto" w:fill="FFFFFF"/>
        </w:rPr>
      </w:pPr>
    </w:p>
    <w:p w:rsidR="005B03AE" w:rsidRPr="005B03AE" w:rsidRDefault="005B03AE" w:rsidP="005B03AE">
      <w:pPr>
        <w:rPr>
          <w:rFonts w:ascii="Times New Roman" w:hAnsi="Times New Roman" w:cs="Times New Roman" w:hint="eastAsia"/>
          <w:sz w:val="28"/>
        </w:rPr>
      </w:pPr>
      <w:r w:rsidRPr="005B03AE">
        <w:rPr>
          <w:rFonts w:ascii="Times New Roman" w:hAnsi="Times New Roman" w:cs="Times New Roman" w:hint="eastAsia"/>
          <w:sz w:val="28"/>
        </w:rPr>
        <w:lastRenderedPageBreak/>
        <w:t>【附錄】</w:t>
      </w:r>
    </w:p>
    <w:p w:rsidR="005B03AE" w:rsidRDefault="005B03AE" w:rsidP="005B03AE">
      <w:pPr>
        <w:rPr>
          <w:rFonts w:ascii="Times New Roman" w:hAnsi="Times New Roman" w:cs="Times New Roman" w:hint="eastAsia"/>
        </w:rPr>
      </w:pPr>
    </w:p>
    <w:p w:rsidR="005B03AE" w:rsidRDefault="005B03AE" w:rsidP="005B03AE">
      <w:pPr>
        <w:rPr>
          <w:rFonts w:ascii="Times New Roman" w:hAnsi="Times New Roman" w:cs="Times New Roman"/>
        </w:rPr>
      </w:pPr>
      <w:r>
        <w:rPr>
          <w:rFonts w:ascii="Times New Roman" w:hAnsi="Times New Roman" w:cs="Times New Roman" w:hint="eastAsia"/>
        </w:rPr>
        <w:t>藏外佛教文獻第五輯，鄧殿臣譯，《即興自說》</w:t>
      </w:r>
      <w:r>
        <w:rPr>
          <w:rFonts w:ascii="Times New Roman" w:hAnsi="Times New Roman" w:cs="Times New Roman"/>
        </w:rPr>
        <w:t>(CBETA, ZW05, no. 46, p. 125, a1-19)</w:t>
      </w:r>
      <w:r>
        <w:rPr>
          <w:rFonts w:ascii="Times New Roman" w:hAnsi="Times New Roman" w:cs="Times New Roman" w:hint="eastAsia"/>
        </w:rPr>
        <w:t>：</w:t>
      </w:r>
    </w:p>
    <w:p w:rsidR="005B03AE" w:rsidRDefault="005B03AE" w:rsidP="005B03AE">
      <w:pPr>
        <w:rPr>
          <w:rFonts w:ascii="Times New Roman" w:hAnsi="Times New Roman" w:cs="Times New Roman"/>
        </w:rPr>
      </w:pPr>
      <w:r>
        <w:rPr>
          <w:rFonts w:ascii="Times New Roman" w:hAnsi="Times New Roman" w:cs="Times New Roman" w:hint="eastAsia"/>
        </w:rPr>
        <w:t>七、歧路經</w:t>
      </w:r>
    </w:p>
    <w:p w:rsidR="005B03AE" w:rsidRDefault="005B03AE" w:rsidP="005B03AE">
      <w:pPr>
        <w:rPr>
          <w:rFonts w:ascii="Times New Roman" w:hAnsi="Times New Roman" w:cs="Times New Roman"/>
        </w:rPr>
      </w:pPr>
      <w:r>
        <w:rPr>
          <w:rFonts w:ascii="Times New Roman" w:hAnsi="Times New Roman" w:cs="Times New Roman" w:hint="eastAsia"/>
        </w:rPr>
        <w:t>如是我聞：</w:t>
      </w:r>
    </w:p>
    <w:p w:rsidR="005B03AE" w:rsidRDefault="005B03AE" w:rsidP="005B03AE">
      <w:pPr>
        <w:rPr>
          <w:rFonts w:ascii="Times New Roman" w:hAnsi="Times New Roman" w:cs="Times New Roman"/>
        </w:rPr>
      </w:pPr>
      <w:r>
        <w:rPr>
          <w:rFonts w:ascii="Times New Roman" w:hAnsi="Times New Roman" w:cs="Times New Roman" w:hint="eastAsia"/>
        </w:rPr>
        <w:t>一時，世尊與隨從僧那伽薩瑪拉尊者遊行於憍薩羅大道之上。時那伽薩瑪拉尊者見一歧路而白佛言：「大德世尊！那是一條路，我等可同行彼路。」世尊告那伽薩瑪拉曰：「那伽薩瑪拉！應走之路，此路也。我等同行此路。」那伽薩瑪拉如是再說：「大德世尊！那是一條路，我等可同行彼路。」如是乃至三說。世尊亦如是再告那伽薩瑪拉尊者：「那伽薩瑪拉！應走之路，此路也。我等同行此路。」乃至三告。</w:t>
      </w:r>
    </w:p>
    <w:p w:rsidR="005B03AE" w:rsidRDefault="005B03AE" w:rsidP="005B03AE">
      <w:pPr>
        <w:rPr>
          <w:rFonts w:ascii="Times New Roman" w:hAnsi="Times New Roman" w:cs="Times New Roman"/>
        </w:rPr>
      </w:pPr>
      <w:r>
        <w:rPr>
          <w:rFonts w:ascii="Times New Roman" w:hAnsi="Times New Roman" w:cs="Times New Roman" w:hint="eastAsia"/>
        </w:rPr>
        <w:t>時那伽薩瑪拉尊者便將世尊之衣鉢置於地上，道一聲：「此是世尊之衣鉢」，便沿彼路行去。</w:t>
      </w:r>
    </w:p>
    <w:p w:rsidR="005B03AE" w:rsidRDefault="005B03AE" w:rsidP="005B03AE">
      <w:pPr>
        <w:rPr>
          <w:rFonts w:ascii="Times New Roman" w:hAnsi="Times New Roman" w:cs="Times New Roman"/>
        </w:rPr>
      </w:pPr>
      <w:r>
        <w:rPr>
          <w:rFonts w:ascii="Times New Roman" w:hAnsi="Times New Roman" w:cs="Times New Roman" w:hint="eastAsia"/>
        </w:rPr>
        <w:t>時那伽薩瑪拉於途中遭遇賊寇，被拳打腳踢，鉢被打破，僧伽利衣被撕毀。那伽薩瑪拉持破衣破鉢往見世尊，禮世尊已，坐於一旁，而白世尊言：「大德世尊！我沿彼路行時，遇賊寇，遭歐打，鉢被打破，衣被撕毀。」</w:t>
      </w:r>
    </w:p>
    <w:p w:rsidR="005B03AE" w:rsidRDefault="005B03AE" w:rsidP="005B03AE">
      <w:pPr>
        <w:rPr>
          <w:rFonts w:ascii="Times New Roman" w:hAnsi="Times New Roman" w:cs="Times New Roman"/>
        </w:rPr>
      </w:pPr>
      <w:r>
        <w:rPr>
          <w:rFonts w:ascii="Times New Roman" w:hAnsi="Times New Roman" w:cs="Times New Roman" w:hint="eastAsia"/>
        </w:rPr>
        <w:t>爾時，世尊如是知已，即興而說：</w:t>
      </w:r>
    </w:p>
    <w:p w:rsidR="005B03AE" w:rsidRDefault="005B03AE" w:rsidP="005B03AE">
      <w:pPr>
        <w:rPr>
          <w:rFonts w:ascii="Times New Roman" w:hAnsi="Times New Roman" w:cs="Times New Roman"/>
        </w:rPr>
      </w:pPr>
      <w:r>
        <w:rPr>
          <w:rFonts w:ascii="Times New Roman" w:hAnsi="Times New Roman" w:cs="Times New Roman" w:hint="eastAsia"/>
        </w:rPr>
        <w:t>「智者與無智，同行亦共住，智者知真諦，總能遠謬誤，如鷸飲奶汁，總將水排除。」</w:t>
      </w:r>
    </w:p>
    <w:p w:rsidR="005B03AE" w:rsidRDefault="005B03AE" w:rsidP="005B03AE">
      <w:pPr>
        <w:rPr>
          <w:rFonts w:ascii="Times New Roman" w:hAnsi="Times New Roman" w:cs="Times New Roman"/>
        </w:rPr>
      </w:pPr>
    </w:p>
    <w:p w:rsidR="005B03AE" w:rsidRDefault="005B03AE" w:rsidP="005B03AE">
      <w:pPr>
        <w:rPr>
          <w:rFonts w:ascii="Times New Roman" w:hAnsi="Times New Roman" w:cs="Times New Roman"/>
        </w:rPr>
      </w:pPr>
      <w:r>
        <w:rPr>
          <w:rFonts w:ascii="Times New Roman" w:hAnsi="Times New Roman" w:cs="Times New Roman" w:hint="eastAsia"/>
        </w:rPr>
        <w:t>元亨寺漢譯南傳大藏經</w:t>
      </w:r>
    </w:p>
    <w:p w:rsidR="005B03AE" w:rsidRDefault="005B03AE" w:rsidP="005B03AE">
      <w:pPr>
        <w:rPr>
          <w:rFonts w:ascii="Times New Roman" w:hAnsi="Times New Roman" w:cs="Times New Roman"/>
        </w:rPr>
      </w:pPr>
      <w:r>
        <w:rPr>
          <w:rFonts w:ascii="Times New Roman" w:hAnsi="Times New Roman" w:cs="Times New Roman" w:hint="eastAsia"/>
        </w:rPr>
        <w:t>《自說經》卷</w:t>
      </w:r>
      <w:r>
        <w:rPr>
          <w:rFonts w:ascii="Times New Roman" w:hAnsi="Times New Roman" w:cs="Times New Roman"/>
        </w:rPr>
        <w:t>1(CBETA, N26, no. 10, p. 167, a1-11 // PTS. Ud. 90 - PTS. Ud. 91)</w:t>
      </w:r>
      <w:r>
        <w:rPr>
          <w:rFonts w:ascii="Times New Roman" w:hAnsi="Times New Roman" w:cs="Times New Roman" w:hint="eastAsia"/>
        </w:rPr>
        <w:t>：</w:t>
      </w:r>
    </w:p>
    <w:p w:rsidR="005B03AE" w:rsidRDefault="005B03AE" w:rsidP="005B03AE">
      <w:pPr>
        <w:rPr>
          <w:rFonts w:ascii="Times New Roman" w:hAnsi="Times New Roman" w:cs="Times New Roman"/>
        </w:rPr>
      </w:pPr>
      <w:r>
        <w:rPr>
          <w:rFonts w:ascii="Times New Roman" w:hAnsi="Times New Roman" w:cs="Times New Roman" w:hint="eastAsia"/>
        </w:rPr>
        <w:t>七</w:t>
      </w:r>
    </w:p>
    <w:p w:rsidR="005B03AE" w:rsidRDefault="005B03AE" w:rsidP="005B03AE">
      <w:pPr>
        <w:rPr>
          <w:rFonts w:ascii="Times New Roman" w:hAnsi="Times New Roman" w:cs="Times New Roman"/>
        </w:rPr>
      </w:pPr>
      <w:r>
        <w:rPr>
          <w:rFonts w:ascii="Times New Roman" w:hAnsi="Times New Roman" w:cs="Times New Roman" w:hint="eastAsia"/>
        </w:rPr>
        <w:t>如是我聞：</w:t>
      </w:r>
    </w:p>
    <w:p w:rsidR="005B03AE" w:rsidRDefault="005B03AE" w:rsidP="005B03AE">
      <w:r>
        <w:rPr>
          <w:rFonts w:ascii="Times New Roman" w:hAnsi="Times New Roman" w:cs="Times New Roman" w:hint="eastAsia"/>
        </w:rPr>
        <w:t>爾時，世尊與隨行僧那</w:t>
      </w:r>
      <w:r>
        <w:rPr>
          <w:rFonts w:hint="eastAsia"/>
        </w:rPr>
        <w:t>伽娑摩羅俱於憍薩羅國，步行於大道。尊者那伽娑摩羅途中見有歧路，見而如是白世尊言：「大德世尊！彼為我等之道，我等將行彼。」如是云已，世尊言那伽娑摩羅曰：「那伽娑摩羅！此為我等之道，我等行此。」〔中略〕三度尊者那伽娑摩羅如是白世尊言：「大德世尊！彼為我等之道，我等將行彼。」三度世尊云：「那伽娑摩羅！此為我等之道，我等行此。」尊者那伽娑摩羅云：「大德世尊！鉢衣在此。」將世尊鉢衣捨棄於大地而去。尊者那伽娑摩羅行於其道，途中盜賊出來，打其手足，毀鉢、裂僧伽梨衣。尊者那伽娑摩羅持毀鉢、裂僧伽梨衣，詣世尊處，禮敬世尊，坐於一隅。坐於一隅之尊者那伽娑摩羅如是白世尊言：「大德！我行彼道，途中盜賊出來，打手足，毀鉢，裂僧伽梨衣。」世尊知此已，彼時唱此優陀那：</w:t>
      </w:r>
    </w:p>
    <w:p w:rsidR="005B03AE" w:rsidRDefault="005B03AE" w:rsidP="005B03AE">
      <w:r>
        <w:rPr>
          <w:rFonts w:hint="eastAsia"/>
        </w:rPr>
        <w:t>「俱行同一處，與他諸人混，智知惡蒼鷺，棄水而飲乳。」</w:t>
      </w:r>
    </w:p>
    <w:p w:rsidR="005B03AE" w:rsidRDefault="005B03AE" w:rsidP="005B03AE"/>
    <w:p w:rsidR="005B03AE" w:rsidRDefault="005B03AE" w:rsidP="005B03AE">
      <w:pPr>
        <w:rPr>
          <w:rFonts w:ascii="Times New Roman" w:hAnsi="Times New Roman" w:cs="Times New Roman"/>
        </w:rPr>
      </w:pPr>
      <w:r>
        <w:rPr>
          <w:rFonts w:ascii="Times New Roman" w:hAnsi="Times New Roman" w:cs="Times New Roman"/>
        </w:rPr>
        <w:t>tipiṭaka(mūla) / Suttapiṭaka / Khuddakanikāya / Udānapāḷi</w:t>
      </w:r>
    </w:p>
    <w:p w:rsidR="005B03AE" w:rsidRDefault="005B03AE" w:rsidP="005B03AE">
      <w:pPr>
        <w:rPr>
          <w:rFonts w:ascii="Times New Roman" w:hAnsi="Times New Roman" w:cs="Times New Roman"/>
        </w:rPr>
      </w:pPr>
      <w:r>
        <w:rPr>
          <w:rFonts w:ascii="Times New Roman" w:hAnsi="Times New Roman" w:cs="Times New Roman"/>
        </w:rPr>
        <w:t>8.Pāṭaligāmiyavaggo aṭṭhamo.</w:t>
      </w:r>
    </w:p>
    <w:p w:rsidR="005B03AE" w:rsidRDefault="005B03AE" w:rsidP="005B03AE">
      <w:pPr>
        <w:rPr>
          <w:rFonts w:ascii="Times New Roman" w:hAnsi="Times New Roman" w:cs="Times New Roman"/>
        </w:rPr>
      </w:pPr>
    </w:p>
    <w:p w:rsidR="005B03AE" w:rsidRDefault="005B03AE" w:rsidP="005B03AE">
      <w:pPr>
        <w:rPr>
          <w:rFonts w:ascii="Times New Roman" w:hAnsi="Times New Roman" w:cs="Times New Roman"/>
        </w:rPr>
      </w:pPr>
      <w:r>
        <w:rPr>
          <w:rFonts w:ascii="Times New Roman" w:hAnsi="Times New Roman" w:cs="Times New Roman"/>
        </w:rPr>
        <w:t>8-7: Dvidhāpathasuttaṁ (77)</w:t>
      </w:r>
    </w:p>
    <w:p w:rsidR="005B03AE" w:rsidRDefault="005B03AE" w:rsidP="005B03AE">
      <w:pPr>
        <w:rPr>
          <w:rFonts w:ascii="Times New Roman" w:hAnsi="Times New Roman" w:cs="Times New Roman"/>
        </w:rPr>
      </w:pPr>
    </w:p>
    <w:p w:rsidR="005B03AE" w:rsidRDefault="005B03AE" w:rsidP="005B03AE">
      <w:pPr>
        <w:rPr>
          <w:rFonts w:ascii="Times New Roman" w:hAnsi="Times New Roman" w:cs="Times New Roman"/>
        </w:rPr>
      </w:pPr>
      <w:r>
        <w:rPr>
          <w:rFonts w:ascii="Times New Roman" w:hAnsi="Times New Roman" w:cs="Times New Roman"/>
        </w:rPr>
        <w:lastRenderedPageBreak/>
        <w:t xml:space="preserve">1. evaṁ me sutaṁ: </w:t>
      </w:r>
    </w:p>
    <w:p w:rsidR="005B03AE" w:rsidRDefault="005B03AE" w:rsidP="005B03AE">
      <w:pPr>
        <w:rPr>
          <w:rFonts w:ascii="Times New Roman" w:hAnsi="Times New Roman" w:cs="Times New Roman"/>
        </w:rPr>
      </w:pPr>
      <w:r>
        <w:rPr>
          <w:rFonts w:ascii="Times New Roman" w:hAnsi="Times New Roman" w:cs="Times New Roman"/>
        </w:rPr>
        <w:t>ekaṁ samāyaṁ bhagavā kosalesu addhānamaggapaṭipanno hoti āyasmatā nāgasamālena pacchāsamaṇena. addasā kho āyasmā nāgasamālo antarāmagge dvedhāpathaṁ, disvāna, bhagavantaṁ etad-avoca: “ayaṁ bhante bhagavā pantho iminā gacchāmā” ti. evaṁ vutte, bhagavā āyasmantaṁ nāgasamālaṁ etad-avoca: “ayaṁ nāgasamāla pantho iminā gacchāmā” ti. dutiyam-pi kho āyasmā nāgasamālo bhagavantaṁ etad-avoca: “ayaṁ bhante bhagavā pantho iminā gacchāmā” ti. evaṁ vutte, bhagavā āyasmantaṁ nāgasamālaṁ etad-avoca: “ayaṁ nāgasamāla pantho iminā gacchāmā” ti. tatiyam-pi kho āyasmā nāgasamālo bhagavantaṁ etad-avoca: “ayaṁ bhante bhagavā pantho iminā gacchāmā” ti. evaṁ vutte, bhagavā āyasmantaṁ nāgasamālaṁ etad-avoca: “ayaṁ nāgasamāla pantho iminā gacchāmā” ti. atha kho āyasmā nāgasamālo bhagavato pattacīvaraṁ tattheva chamāyaṁ nikkhipitvā pakkāmi: “idaṁ bhante bhagavato pattacīvaran”-ti.</w:t>
      </w:r>
    </w:p>
    <w:p w:rsidR="005B03AE" w:rsidRDefault="005B03AE" w:rsidP="005B03AE"/>
    <w:p w:rsidR="005B03AE" w:rsidRDefault="005B03AE" w:rsidP="005B03AE">
      <w:pPr>
        <w:rPr>
          <w:rFonts w:ascii="Times New Roman" w:hAnsi="Times New Roman" w:cs="Times New Roman"/>
        </w:rPr>
      </w:pPr>
      <w:r>
        <w:rPr>
          <w:rFonts w:ascii="Times New Roman" w:hAnsi="Times New Roman" w:cs="Times New Roman"/>
        </w:rPr>
        <w:t>2. atha kho āyasmato nāgasamālassa tena panthena gacchantassa, antarāmagge corā nikkhamitvā, hatthehi ca pādehi ca viheṭhesuṁ, pattañ-ca bhindiṁsu, saṅghāṭiñ-ca vipphālesuṁ. atha kho āyasmā nāgasamālo bhinnena pattena vipphālitāya saṅghāṭiyā, yena bhagavā tenupasaṅkami, upasaṅkamitvā bhagavantaṁ abhivādetvā, ekamantaṁ nisīdi. ekamantaṁ nisinno kho āyasmā nāgasamālo bhagavantaṁ etad-avoca: “idha mayhaṁ bhante tena panthena gacchantassa, antarāmagge corā nikkhamitvā hatthehi ca pādehi ca viheṭhesuṁ, pattañ-ca bhindiṁsu, saṅghāṭiñ-ca vipphālesun”-ti.</w:t>
      </w:r>
    </w:p>
    <w:p w:rsidR="005B03AE" w:rsidRDefault="005B03AE" w:rsidP="005B03AE">
      <w:pPr>
        <w:rPr>
          <w:rFonts w:ascii="Times New Roman" w:hAnsi="Times New Roman" w:cs="Times New Roman"/>
        </w:rPr>
      </w:pPr>
    </w:p>
    <w:p w:rsidR="005B03AE" w:rsidRDefault="005B03AE" w:rsidP="005B03AE">
      <w:pPr>
        <w:rPr>
          <w:rFonts w:ascii="Times New Roman" w:hAnsi="Times New Roman" w:cs="Times New Roman"/>
        </w:rPr>
      </w:pPr>
      <w:r>
        <w:rPr>
          <w:rFonts w:ascii="Times New Roman" w:hAnsi="Times New Roman" w:cs="Times New Roman"/>
        </w:rPr>
        <w:t>3. atha kho bhagavā etam-atthaṁ viditvā, tāyaṁ velāyaṁ imaṁ udānaṁ udānesi:</w:t>
      </w:r>
    </w:p>
    <w:p w:rsidR="005B03AE" w:rsidRDefault="005B03AE" w:rsidP="005B03AE">
      <w:pPr>
        <w:rPr>
          <w:rFonts w:ascii="Times New Roman" w:hAnsi="Times New Roman" w:cs="Times New Roman"/>
        </w:rPr>
      </w:pPr>
    </w:p>
    <w:p w:rsidR="005B03AE" w:rsidRDefault="005B03AE" w:rsidP="005B03AE">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rPr>
        <w:t>“</w:t>
      </w:r>
      <w:r>
        <w:rPr>
          <w:rFonts w:ascii="Times New Roman" w:hAnsi="Times New Roman" w:cs="Times New Roman"/>
        </w:rPr>
        <w:t>saddhiṁ caram-ekato vasaṁ,misso aññajanena vedagū,vidvā pajahāti pāpakaṁ,</w:t>
      </w:r>
    </w:p>
    <w:p w:rsidR="005B03AE" w:rsidRDefault="005B03AE" w:rsidP="005B03AE">
      <w:pPr>
        <w:rPr>
          <w:rFonts w:ascii="Times New Roman" w:hAnsi="Times New Roman" w:cs="Times New Roman"/>
        </w:rPr>
      </w:pPr>
      <w:r>
        <w:rPr>
          <w:rFonts w:ascii="Times New Roman" w:hAnsi="Times New Roman" w:cs="Times New Roman"/>
        </w:rPr>
        <w:t>koñco khīrapako va ninnagan”-ti.</w:t>
      </w:r>
    </w:p>
    <w:sectPr w:rsidR="005B03AE" w:rsidSect="006E7050">
      <w:pgSz w:w="11906" w:h="16838"/>
      <w:pgMar w:top="1418" w:right="1418" w:bottom="1418" w:left="1418" w:header="567"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167" w:rsidRDefault="00004167" w:rsidP="006E7050">
      <w:r>
        <w:separator/>
      </w:r>
    </w:p>
  </w:endnote>
  <w:endnote w:type="continuationSeparator" w:id="0">
    <w:p w:rsidR="00004167" w:rsidRDefault="00004167" w:rsidP="006E70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4549312"/>
      <w:docPartObj>
        <w:docPartGallery w:val="Page Numbers (Bottom of Page)"/>
        <w:docPartUnique/>
      </w:docPartObj>
    </w:sdtPr>
    <w:sdtEndPr>
      <w:rPr>
        <w:rFonts w:ascii="Times New Roman" w:hAnsi="Times New Roman" w:cs="Times New Roman"/>
      </w:rPr>
    </w:sdtEndPr>
    <w:sdtContent>
      <w:p w:rsidR="00D14172" w:rsidRPr="00910DFE" w:rsidRDefault="00BF512B" w:rsidP="00910DFE">
        <w:pPr>
          <w:pStyle w:val="a6"/>
          <w:jc w:val="center"/>
          <w:rPr>
            <w:rFonts w:ascii="Times New Roman" w:hAnsi="Times New Roman" w:cs="Times New Roman"/>
          </w:rPr>
        </w:pPr>
        <w:r w:rsidRPr="00910DFE">
          <w:rPr>
            <w:rFonts w:ascii="Times New Roman" w:hAnsi="Times New Roman" w:cs="Times New Roman"/>
          </w:rPr>
          <w:fldChar w:fldCharType="begin"/>
        </w:r>
        <w:r w:rsidR="00D14172" w:rsidRPr="00910DFE">
          <w:rPr>
            <w:rFonts w:ascii="Times New Roman" w:hAnsi="Times New Roman" w:cs="Times New Roman"/>
          </w:rPr>
          <w:instrText>PAGE   \* MERGEFORMAT</w:instrText>
        </w:r>
        <w:r w:rsidRPr="00910DFE">
          <w:rPr>
            <w:rFonts w:ascii="Times New Roman" w:hAnsi="Times New Roman" w:cs="Times New Roman"/>
          </w:rPr>
          <w:fldChar w:fldCharType="separate"/>
        </w:r>
        <w:r w:rsidR="005B03AE" w:rsidRPr="005B03AE">
          <w:rPr>
            <w:rFonts w:ascii="Times New Roman" w:hAnsi="Times New Roman" w:cs="Times New Roman"/>
            <w:noProof/>
            <w:lang w:val="zh-TW"/>
          </w:rPr>
          <w:t>46</w:t>
        </w:r>
        <w:r w:rsidRPr="00910DFE">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167" w:rsidRDefault="00004167" w:rsidP="006E7050">
      <w:r>
        <w:separator/>
      </w:r>
    </w:p>
  </w:footnote>
  <w:footnote w:type="continuationSeparator" w:id="0">
    <w:p w:rsidR="00004167" w:rsidRDefault="00004167" w:rsidP="006E7050">
      <w:r>
        <w:continuationSeparator/>
      </w:r>
    </w:p>
  </w:footnote>
  <w:footnote w:id="1">
    <w:p w:rsidR="00D14172" w:rsidRPr="000F430A" w:rsidRDefault="00D14172" w:rsidP="0009692B">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編按：本講義科判內容等，若非原書所有</w:t>
      </w:r>
      <w:r w:rsidR="00D70980">
        <w:rPr>
          <w:rFonts w:ascii="Times New Roman" w:hAnsi="Times New Roman" w:cs="Times New Roman" w:hint="eastAsia"/>
          <w:sz w:val="22"/>
          <w:szCs w:val="22"/>
        </w:rPr>
        <w:t>或有所更動</w:t>
      </w:r>
      <w:r w:rsidRPr="000F430A">
        <w:rPr>
          <w:rFonts w:ascii="Times New Roman" w:hAnsi="Times New Roman" w:cs="Times New Roman"/>
          <w:sz w:val="22"/>
          <w:szCs w:val="22"/>
        </w:rPr>
        <w:t>，皆以「網底」標示。</w:t>
      </w:r>
    </w:p>
  </w:footnote>
  <w:footnote w:id="2">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《中阿含經》卷</w:t>
      </w:r>
      <w:r w:rsidRPr="000F430A">
        <w:rPr>
          <w:rFonts w:ascii="Times New Roman" w:hAnsi="Times New Roman" w:cs="Times New Roman"/>
          <w:sz w:val="22"/>
          <w:szCs w:val="22"/>
        </w:rPr>
        <w:t>58</w:t>
      </w:r>
      <w:r w:rsidRPr="000F430A">
        <w:rPr>
          <w:rFonts w:ascii="Times New Roman" w:eastAsia="新細明體" w:hAnsi="Times New Roman" w:cs="Times New Roman"/>
          <w:sz w:val="22"/>
          <w:szCs w:val="22"/>
        </w:rPr>
        <w:t>《大拘絺羅經》</w:t>
      </w:r>
      <w:r w:rsidRPr="000F430A">
        <w:rPr>
          <w:rFonts w:ascii="Times New Roman" w:hAnsi="Times New Roman" w:cs="Times New Roman"/>
          <w:sz w:val="22"/>
          <w:szCs w:val="22"/>
        </w:rPr>
        <w:t>（大正</w:t>
      </w:r>
      <w:r w:rsidRPr="000F430A">
        <w:rPr>
          <w:rFonts w:ascii="Times New Roman" w:hAnsi="Times New Roman" w:cs="Times New Roman"/>
          <w:sz w:val="22"/>
          <w:szCs w:val="22"/>
        </w:rPr>
        <w:t>1</w:t>
      </w:r>
      <w:r w:rsidRPr="000F430A">
        <w:rPr>
          <w:rFonts w:ascii="Times New Roman" w:hAnsi="Times New Roman" w:cs="Times New Roman"/>
          <w:sz w:val="22"/>
          <w:szCs w:val="22"/>
        </w:rPr>
        <w:t>，</w:t>
      </w:r>
      <w:r w:rsidRPr="000F430A">
        <w:rPr>
          <w:rFonts w:ascii="Times New Roman" w:hAnsi="Times New Roman" w:cs="Times New Roman"/>
          <w:sz w:val="22"/>
          <w:szCs w:val="22"/>
        </w:rPr>
        <w:t>791a1-3</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50" w:left="12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尊者大拘絺羅答曰：「二因二緣而生正見。云何為二？一者、從他聞，二者、內自思惟。是謂二因二緣而生正見。」</w:t>
      </w:r>
    </w:p>
  </w:footnote>
  <w:footnote w:id="3">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印順導師，《印度之佛教》，第十四章，〈虛妄唯識論〉，</w:t>
      </w:r>
      <w:r w:rsidRPr="000F430A">
        <w:rPr>
          <w:rFonts w:ascii="Times New Roman" w:hAnsi="Times New Roman" w:cs="Times New Roman"/>
          <w:sz w:val="22"/>
          <w:szCs w:val="22"/>
        </w:rPr>
        <w:t>pp.259-260</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然</w:t>
      </w:r>
      <w:r w:rsidRPr="000F430A">
        <w:rPr>
          <w:rFonts w:ascii="Times New Roman" w:eastAsia="標楷體" w:hAnsi="Times New Roman" w:cs="Times New Roman"/>
          <w:b/>
          <w:sz w:val="22"/>
          <w:szCs w:val="22"/>
        </w:rPr>
        <w:t>雜染識非一成不變者，若聞、思淨熏，初雖猶為虛妄性所隔，久則直與真實性相融，成不生滅清淨之法身。</w:t>
      </w:r>
      <w:r w:rsidRPr="000F430A">
        <w:rPr>
          <w:rFonts w:ascii="Times New Roman" w:eastAsia="標楷體" w:hAnsi="Times New Roman" w:cs="Times New Roman"/>
          <w:sz w:val="22"/>
          <w:szCs w:val="22"/>
        </w:rPr>
        <w:t>法身究竟，即大圓鏡智，依種智而一切唯智，亦一切圓成實矣。立「雜染清淨性不成」之依他起，則以此真實覺性，無始來隨染而染，修行則隨淨而淨也。詳言之，學者聞正法界等流之聖教，成「聞熏習」，為出世心種。此聞熏習寄存於染種和集之阿賴耶中，而其性能則適為雜染種識之對治，力能發淨智以現證法界，故名曰「法身種子」；「是法身解脫身攝」。然未與法身相融，猶是世間事也。</w:t>
      </w:r>
      <w:r w:rsidRPr="000F430A">
        <w:rPr>
          <w:rFonts w:ascii="Times New Roman" w:eastAsia="標楷體" w:hAnsi="Times New Roman" w:cs="Times New Roman"/>
          <w:b/>
          <w:sz w:val="22"/>
          <w:szCs w:val="22"/>
        </w:rPr>
        <w:t>依聞熏而起如理作意，初觀遍計性之義相無實；次則境無故識亦不成，進觀此依他起之似識相亦非有。以聞熏之久熏，染種之功力日減，淨能漸增，地前之菩薩，名「損力益能轉」。轉即減彼種即妄識之染力，益此種順法身之淨能。迨聞熏融真，遍計、依他俱遣，則有出世無分別智現前，現證法界，成無漏智種。</w:t>
      </w:r>
    </w:p>
  </w:footnote>
  <w:footnote w:id="4">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2</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328a11-14</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30" w:left="72"/>
        <w:contextualSpacing/>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2</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387c26-388a10</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30" w:left="72"/>
        <w:contextualSpacing/>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）印順導師，《攝大乘論講記》，第二章，第二節，〈在理論上成立阿賴耶識〉，</w:t>
      </w:r>
      <w:r w:rsidRPr="000F430A">
        <w:rPr>
          <w:rFonts w:ascii="Times New Roman" w:hAnsi="Times New Roman" w:cs="Times New Roman"/>
          <w:sz w:val="22"/>
          <w:szCs w:val="22"/>
        </w:rPr>
        <w:t>p.76</w:t>
      </w:r>
      <w:r w:rsidRPr="000F430A">
        <w:rPr>
          <w:rFonts w:ascii="Times New Roman" w:hAnsi="Times New Roman" w:cs="Times New Roman"/>
          <w:sz w:val="22"/>
          <w:szCs w:val="22"/>
        </w:rPr>
        <w:t>。</w:t>
      </w:r>
    </w:p>
  </w:footnote>
  <w:footnote w:id="5">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333c11-23</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30" w:left="72"/>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394b23-c6</w:t>
      </w:r>
      <w:r w:rsidRPr="000F430A">
        <w:rPr>
          <w:rFonts w:ascii="Times New Roman" w:hAnsi="Times New Roman" w:cs="Times New Roman"/>
          <w:sz w:val="22"/>
          <w:szCs w:val="22"/>
        </w:rPr>
        <w:t>）。</w:t>
      </w:r>
    </w:p>
  </w:footnote>
  <w:footnote w:id="6">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世親造，﹝陳﹞真諦譯，《攝大乘論釋》卷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w:t>
      </w:r>
      <w:r w:rsidRPr="000F430A">
        <w:rPr>
          <w:rFonts w:ascii="Times New Roman" w:hAnsi="Times New Roman" w:cs="Times New Roman"/>
          <w:sz w:val="22"/>
          <w:szCs w:val="22"/>
        </w:rPr>
        <w:t xml:space="preserve">1 </w:t>
      </w:r>
      <w:r w:rsidRPr="000F430A">
        <w:rPr>
          <w:rFonts w:ascii="Times New Roman" w:hAnsi="Times New Roman" w:cs="Times New Roman"/>
          <w:sz w:val="22"/>
          <w:szCs w:val="22"/>
        </w:rPr>
        <w:t>釋依止勝相品〉（大正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173b8-14</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80" w:left="192"/>
        <w:jc w:val="both"/>
        <w:rPr>
          <w:rFonts w:ascii="Times New Roman" w:hAnsi="Times New Roman" w:cs="Times New Roman"/>
          <w:sz w:val="22"/>
          <w:szCs w:val="22"/>
        </w:rPr>
      </w:pPr>
      <w:r w:rsidRPr="000F430A">
        <w:rPr>
          <w:rFonts w:ascii="Times New Roman" w:eastAsia="標楷體" w:hAnsi="Times New Roman" w:cs="Times New Roman"/>
          <w:sz w:val="22"/>
          <w:szCs w:val="22"/>
        </w:rPr>
        <w:t>欲簡異二乘所得法界，故名「最清淨法界」。云何異二乘所得？此法界，惑障及智障滅盡無餘，故言「最清淨」。「法界」者，如理如量通三無性，以為其體。「所流」者，正說正法，謂十二部經。「正聞」者，一心恭敬無倒聽聞。從此正聞六種熏習，義於本識中起；出世心若生，必因此得生。</w:t>
      </w:r>
    </w:p>
  </w:footnote>
  <w:footnote w:id="7">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）印順導師，《華雨集》，第一冊，〈辨法法性論講記〉，正論，</w:t>
      </w:r>
      <w:r w:rsidRPr="000F430A">
        <w:rPr>
          <w:rFonts w:ascii="Times New Roman" w:hAnsi="Times New Roman" w:cs="Times New Roman"/>
          <w:sz w:val="22"/>
          <w:szCs w:val="22"/>
        </w:rPr>
        <w:t>p.279</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佛證悟了清淨真如</w:t>
      </w:r>
      <w:r w:rsidRPr="000F430A">
        <w:rPr>
          <w:rFonts w:asciiTheme="minorEastAsia" w:hAnsiTheme="minorEastAsia" w:cs="Times New Roman"/>
          <w:sz w:val="22"/>
          <w:szCs w:val="22"/>
        </w:rPr>
        <w:t>──</w:t>
      </w:r>
      <w:r w:rsidRPr="000F430A">
        <w:rPr>
          <w:rFonts w:ascii="Times New Roman" w:eastAsia="標楷體" w:hAnsi="Times New Roman" w:cs="Times New Roman"/>
          <w:sz w:val="22"/>
          <w:szCs w:val="22"/>
        </w:rPr>
        <w:t>法界，悲願薰心，起方便善巧，將自己所修，所證得的說出來。佛為眾生方便開示，演說，是從證悟法界而來的，稱法界性，平等流出，所以叫法界等流。</w:t>
      </w:r>
    </w:p>
    <w:p w:rsidR="00D14172" w:rsidRPr="000F430A" w:rsidRDefault="00D14172" w:rsidP="00397C42">
      <w:pPr>
        <w:pStyle w:val="a8"/>
        <w:spacing w:line="320" w:lineRule="exact"/>
        <w:ind w:leftChars="50" w:left="120"/>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）印順導師，《華雨集》，第一冊，〈辨法法性論講記〉，正論，</w:t>
      </w:r>
      <w:r w:rsidRPr="000F430A">
        <w:rPr>
          <w:rFonts w:ascii="Times New Roman" w:hAnsi="Times New Roman" w:cs="Times New Roman"/>
          <w:sz w:val="22"/>
          <w:szCs w:val="22"/>
        </w:rPr>
        <w:t>pp.279-280</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佛證悟了平等法界，真如法界是離言不可說的，但佛有慈悲方便，從自證法界流出言教。在佛來說，這是真如性顯現，不過到眾生心中，成為一般的語言文字。佛經與世界所有的各種學術，有什麼不同？佛是從證悟真理而宣揚出來，有引導眾生，轉迷向悟的功能。聽到了法界等流的契經，就在眾生虛妄識中，薰習成一種出世的種子，名為聞薰習，成為出世心的種子。聞而思，思而修，出世種子力愈來愈強，終於引發現行的無漏智慧現前。契經是語言文字，不離虛妄分別，卻可以破名言，使這虛妄分別轉化。依法界等流的契經而聞思修習，等到究竟成佛，這是『契經法界，真如性轉依』。佛的言教，在圓成實性四種清淨中，名生此境清淨。經典的法義，能生起無二智慧等，為智慧的境，雖是名言，而屬於清淨法</w:t>
      </w:r>
      <w:r w:rsidRPr="000F430A">
        <w:rPr>
          <w:rFonts w:asciiTheme="minorEastAsia" w:hAnsiTheme="minorEastAsia" w:cs="Times New Roman"/>
          <w:sz w:val="22"/>
          <w:szCs w:val="22"/>
        </w:rPr>
        <w:t>──</w:t>
      </w:r>
      <w:r w:rsidRPr="000F430A">
        <w:rPr>
          <w:rFonts w:ascii="Times New Roman" w:eastAsia="標楷體" w:hAnsi="Times New Roman" w:cs="Times New Roman"/>
          <w:sz w:val="22"/>
          <w:szCs w:val="22"/>
        </w:rPr>
        <w:t>圓成實性。</w:t>
      </w:r>
    </w:p>
    <w:p w:rsidR="00D14172" w:rsidRPr="000F430A" w:rsidRDefault="00D14172" w:rsidP="00397C42">
      <w:pPr>
        <w:pStyle w:val="a8"/>
        <w:spacing w:line="320" w:lineRule="exact"/>
        <w:ind w:leftChars="80" w:left="192"/>
        <w:jc w:val="both"/>
        <w:rPr>
          <w:rFonts w:ascii="Times New Roman" w:eastAsia="標楷體" w:hAnsi="Times New Roman" w:cs="Times New Roman"/>
          <w:sz w:val="22"/>
          <w:szCs w:val="22"/>
        </w:rPr>
      </w:pPr>
    </w:p>
  </w:footnote>
  <w:footnote w:id="8">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136c5-11</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30" w:left="72"/>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334a2-13</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30" w:left="72"/>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394c13-26</w:t>
      </w:r>
      <w:r w:rsidRPr="000F430A">
        <w:rPr>
          <w:rFonts w:ascii="Times New Roman" w:hAnsi="Times New Roman" w:cs="Times New Roman"/>
          <w:sz w:val="22"/>
          <w:szCs w:val="22"/>
        </w:rPr>
        <w:t>）。</w:t>
      </w:r>
    </w:p>
  </w:footnote>
  <w:footnote w:id="9">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印順導師，《攝大乘論講記》，第四章，第一節，第一項，〈能入觀體〉，</w:t>
      </w:r>
      <w:r w:rsidRPr="000F430A">
        <w:rPr>
          <w:rFonts w:ascii="Times New Roman" w:hAnsi="Times New Roman" w:cs="Times New Roman"/>
          <w:sz w:val="22"/>
          <w:szCs w:val="22"/>
        </w:rPr>
        <w:t>pp.304-305</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80" w:left="192"/>
        <w:jc w:val="both"/>
        <w:rPr>
          <w:rFonts w:ascii="Times New Roman" w:eastAsia="標楷體" w:hAnsi="Times New Roman" w:cs="Times New Roman"/>
          <w:sz w:val="22"/>
          <w:szCs w:val="22"/>
        </w:rPr>
      </w:pPr>
      <w:r w:rsidRPr="000F430A">
        <w:rPr>
          <w:rFonts w:ascii="Times New Roman" w:eastAsia="標楷體" w:hAnsi="Times New Roman" w:cs="Times New Roman"/>
          <w:b/>
          <w:sz w:val="22"/>
          <w:szCs w:val="22"/>
        </w:rPr>
        <w:t>熏習所依，可以作兩種解釋：一、熏習的所依，《瑜伽論》說是六處相續，本論說是寄在異熟識中。二、所依就是熏習，熏習為淨法的所依。</w:t>
      </w:r>
      <w:r w:rsidRPr="000F430A">
        <w:rPr>
          <w:rFonts w:ascii="Times New Roman" w:eastAsia="標楷體" w:hAnsi="Times New Roman" w:cs="Times New Roman"/>
          <w:sz w:val="22"/>
          <w:szCs w:val="22"/>
        </w:rPr>
        <w:t>多聞熏習在有漏位中，雖然寄於異熟識中，融合似一，但實屬於法身，「非阿賴耶識所攝」，因它是賴耶的對治種子性。這</w:t>
      </w:r>
      <w:r w:rsidRPr="000F430A">
        <w:rPr>
          <w:rFonts w:ascii="Times New Roman" w:eastAsia="標楷體" w:hAnsi="Times New Roman" w:cs="Times New Roman"/>
          <w:b/>
          <w:sz w:val="22"/>
          <w:szCs w:val="22"/>
        </w:rPr>
        <w:t>聞熏習，「如阿賴耶識」攝持雜染的熏習，為雜染的所依種，它也這樣的「成」為清淨的所依「種子」，能生唯識的觀慧。</w:t>
      </w:r>
      <w:r w:rsidRPr="000F430A">
        <w:rPr>
          <w:rFonts w:ascii="Times New Roman" w:eastAsia="標楷體" w:hAnsi="Times New Roman" w:cs="Times New Roman"/>
          <w:sz w:val="22"/>
          <w:szCs w:val="22"/>
        </w:rPr>
        <w:t>這觀慧，是「如理作意所攝」的意言性。意言就是意識，它以名言分別為自性，以名言分別的作用，而成為認識，所以叫意言。</w:t>
      </w:r>
    </w:p>
  </w:footnote>
  <w:footnote w:id="10">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《瑜伽師地論》卷</w:t>
      </w:r>
      <w:r w:rsidRPr="000F430A">
        <w:rPr>
          <w:rFonts w:ascii="Times New Roman" w:hAnsi="Times New Roman" w:cs="Times New Roman"/>
          <w:sz w:val="22"/>
          <w:szCs w:val="22"/>
        </w:rPr>
        <w:t>35</w:t>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種姓品〉（大正</w:t>
      </w:r>
      <w:r w:rsidRPr="000F430A">
        <w:rPr>
          <w:rFonts w:ascii="Times New Roman" w:hAnsi="Times New Roman" w:cs="Times New Roman"/>
          <w:sz w:val="22"/>
          <w:szCs w:val="22"/>
        </w:rPr>
        <w:t>30</w:t>
      </w:r>
      <w:r w:rsidRPr="000F430A">
        <w:rPr>
          <w:rFonts w:ascii="Times New Roman" w:hAnsi="Times New Roman" w:cs="Times New Roman"/>
          <w:sz w:val="22"/>
          <w:szCs w:val="22"/>
        </w:rPr>
        <w:t>，</w:t>
      </w:r>
      <w:r w:rsidRPr="000F430A">
        <w:rPr>
          <w:rFonts w:ascii="Times New Roman" w:hAnsi="Times New Roman" w:cs="Times New Roman"/>
          <w:sz w:val="22"/>
          <w:szCs w:val="22"/>
        </w:rPr>
        <w:t>478c12-17</w:t>
      </w:r>
      <w:r w:rsidRPr="000F430A">
        <w:rPr>
          <w:rFonts w:ascii="Times New Roman" w:hAnsi="Times New Roman" w:cs="Times New Roman"/>
          <w:sz w:val="22"/>
          <w:szCs w:val="22"/>
        </w:rPr>
        <w:t>）</w:t>
      </w:r>
      <w:r w:rsidRPr="000F430A">
        <w:rPr>
          <w:rFonts w:ascii="Times New Roman" w:hAnsi="Times New Roman" w:cs="Times New Roman" w:hint="eastAsia"/>
          <w:sz w:val="22"/>
          <w:szCs w:val="22"/>
        </w:rPr>
        <w:t>。</w:t>
      </w:r>
    </w:p>
  </w:footnote>
  <w:footnote w:id="11">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）印順導師，《如來藏之研究》，第七章，第二節，〈瑜伽唯識學的如來藏說〉，</w:t>
      </w:r>
      <w:r w:rsidRPr="000F430A">
        <w:rPr>
          <w:rFonts w:ascii="Times New Roman" w:hAnsi="Times New Roman" w:cs="Times New Roman"/>
          <w:sz w:val="22"/>
          <w:szCs w:val="22"/>
        </w:rPr>
        <w:t>pp.204-205</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70" w:left="64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如《瑜伽師地論》說：</w:t>
      </w:r>
    </w:p>
    <w:p w:rsidR="00D14172" w:rsidRPr="000F430A" w:rsidRDefault="00D14172" w:rsidP="00397C42">
      <w:pPr>
        <w:pStyle w:val="a8"/>
        <w:spacing w:line="320" w:lineRule="exact"/>
        <w:ind w:leftChars="270" w:left="64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1.</w:t>
      </w:r>
      <w:r w:rsidRPr="000F430A">
        <w:rPr>
          <w:rFonts w:ascii="Times New Roman" w:eastAsia="標楷體" w:hAnsi="Times New Roman" w:cs="Times New Roman"/>
          <w:sz w:val="22"/>
          <w:szCs w:val="22"/>
        </w:rPr>
        <w:t>『聲聞地』：「今此種姓以何為體？答：附在所依有如是相，六處所攝，從無始世展轉傳來，法爾所得」。</w:t>
      </w:r>
    </w:p>
    <w:p w:rsidR="00D14172" w:rsidRPr="000F430A" w:rsidRDefault="00D14172" w:rsidP="00397C42">
      <w:pPr>
        <w:pStyle w:val="a8"/>
        <w:spacing w:line="320" w:lineRule="exact"/>
        <w:ind w:leftChars="270" w:left="64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2.</w:t>
      </w:r>
      <w:r w:rsidRPr="000F430A">
        <w:rPr>
          <w:rFonts w:ascii="Times New Roman" w:eastAsia="標楷體" w:hAnsi="Times New Roman" w:cs="Times New Roman"/>
          <w:sz w:val="22"/>
          <w:szCs w:val="22"/>
        </w:rPr>
        <w:t>『菩薩地』：「謂諸菩薩六處殊勝，有如是相，從無始世展轉傳來，法爾所得，是名本性住種」。</w:t>
      </w:r>
    </w:p>
    <w:p w:rsidR="00D14172" w:rsidRPr="000F430A" w:rsidRDefault="00D14172" w:rsidP="00397C42">
      <w:pPr>
        <w:pStyle w:val="a8"/>
        <w:spacing w:line="320" w:lineRule="exact"/>
        <w:ind w:leftChars="270" w:left="64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無漏種子是附在所依中的，種子是能依（</w:t>
      </w:r>
      <w:r w:rsidRPr="000F430A">
        <w:rPr>
          <w:rFonts w:ascii="Times New Roman" w:eastAsia="新細明體" w:hAnsi="Times New Roman" w:cs="Times New Roman"/>
          <w:sz w:val="22"/>
          <w:szCs w:val="22"/>
        </w:rPr>
        <w:t>ā</w:t>
      </w:r>
      <w:r w:rsidRPr="000F430A">
        <w:rPr>
          <w:rFonts w:ascii="Times New Roman" w:eastAsia="MS Mincho" w:hAnsi="Times New Roman" w:cs="Times New Roman"/>
          <w:sz w:val="22"/>
          <w:szCs w:val="22"/>
        </w:rPr>
        <w:t>ś</w:t>
      </w:r>
      <w:r w:rsidRPr="000F430A">
        <w:rPr>
          <w:rFonts w:ascii="Times New Roman" w:eastAsia="標楷體" w:hAnsi="Times New Roman" w:cs="Times New Roman"/>
          <w:sz w:val="22"/>
          <w:szCs w:val="22"/>
        </w:rPr>
        <w:t>rita</w:t>
      </w:r>
      <w:r w:rsidRPr="000F430A">
        <w:rPr>
          <w:rFonts w:ascii="Times New Roman" w:eastAsia="標楷體" w:hAnsi="Times New Roman" w:cs="Times New Roman"/>
          <w:sz w:val="22"/>
          <w:szCs w:val="22"/>
        </w:rPr>
        <w:t>），有情自體</w:t>
      </w:r>
      <w:r w:rsidRPr="000F430A">
        <w:rPr>
          <w:rFonts w:asciiTheme="minorEastAsia" w:hAnsiTheme="minorEastAsia" w:cs="Times New Roman"/>
          <w:sz w:val="22"/>
          <w:szCs w:val="22"/>
        </w:rPr>
        <w:t>──</w:t>
      </w:r>
      <w:r w:rsidRPr="000F430A">
        <w:rPr>
          <w:rFonts w:ascii="Times New Roman" w:eastAsia="標楷體" w:hAnsi="Times New Roman" w:cs="Times New Roman"/>
          <w:sz w:val="22"/>
          <w:szCs w:val="22"/>
        </w:rPr>
        <w:t>六處（</w:t>
      </w:r>
      <w:r w:rsidRPr="000F430A">
        <w:rPr>
          <w:rFonts w:ascii="Times New Roman" w:eastAsia="標楷體" w:hAnsi="Times New Roman" w:cs="Times New Roman"/>
          <w:sz w:val="22"/>
          <w:szCs w:val="22"/>
        </w:rPr>
        <w:t>ṣaḍ-</w:t>
      </w:r>
      <w:r w:rsidRPr="000F430A">
        <w:rPr>
          <w:rFonts w:ascii="Times New Roman" w:eastAsia="新細明體" w:hAnsi="Times New Roman" w:cs="Times New Roman"/>
          <w:sz w:val="22"/>
          <w:szCs w:val="22"/>
        </w:rPr>
        <w:t>ā</w:t>
      </w:r>
      <w:r w:rsidRPr="000F430A">
        <w:rPr>
          <w:rFonts w:ascii="Times New Roman" w:eastAsia="標楷體" w:hAnsi="Times New Roman" w:cs="Times New Roman"/>
          <w:sz w:val="22"/>
          <w:szCs w:val="22"/>
        </w:rPr>
        <w:t>yatana</w:t>
      </w:r>
      <w:r w:rsidRPr="000F430A">
        <w:rPr>
          <w:rFonts w:ascii="Times New Roman" w:eastAsia="標楷體" w:hAnsi="Times New Roman" w:cs="Times New Roman"/>
          <w:sz w:val="22"/>
          <w:szCs w:val="22"/>
        </w:rPr>
        <w:t>）是所依（</w:t>
      </w:r>
      <w:r w:rsidRPr="000F430A">
        <w:rPr>
          <w:rFonts w:ascii="Times New Roman" w:eastAsia="新細明體" w:hAnsi="Times New Roman" w:cs="Times New Roman"/>
          <w:sz w:val="22"/>
          <w:szCs w:val="22"/>
        </w:rPr>
        <w:t>ā</w:t>
      </w:r>
      <w:r w:rsidRPr="000F430A">
        <w:rPr>
          <w:rFonts w:ascii="Times New Roman" w:eastAsia="MS Mincho" w:hAnsi="Times New Roman" w:cs="Times New Roman"/>
          <w:sz w:val="22"/>
          <w:szCs w:val="22"/>
        </w:rPr>
        <w:t>ś</w:t>
      </w:r>
      <w:r w:rsidRPr="000F430A">
        <w:rPr>
          <w:rFonts w:ascii="Times New Roman" w:eastAsia="標楷體" w:hAnsi="Times New Roman" w:cs="Times New Roman"/>
          <w:sz w:val="22"/>
          <w:szCs w:val="22"/>
        </w:rPr>
        <w:t>raya</w:t>
      </w:r>
      <w:r w:rsidRPr="000F430A">
        <w:rPr>
          <w:rFonts w:ascii="Times New Roman" w:eastAsia="標楷體" w:hAnsi="Times New Roman" w:cs="Times New Roman"/>
          <w:sz w:val="22"/>
          <w:szCs w:val="22"/>
        </w:rPr>
        <w:t>）。『菩薩地』的異譯，『菩薩善戒經』譯作：「言本性者，陰界六入次第相續，無始無終，法性自爾，是名本性」「六處殊勝」，後代唯識學者解說為第六意處</w:t>
      </w:r>
      <w:r w:rsidRPr="000F430A">
        <w:rPr>
          <w:rFonts w:asciiTheme="minorEastAsia" w:hAnsiTheme="minorEastAsia" w:cs="Times New Roman"/>
          <w:sz w:val="22"/>
          <w:szCs w:val="22"/>
        </w:rPr>
        <w:t>──</w:t>
      </w:r>
      <w:r w:rsidRPr="000F430A">
        <w:rPr>
          <w:rFonts w:ascii="Times New Roman" w:eastAsia="標楷體" w:hAnsi="Times New Roman" w:cs="Times New Roman"/>
          <w:sz w:val="22"/>
          <w:szCs w:val="22"/>
        </w:rPr>
        <w:t>阿賴耶識（</w:t>
      </w:r>
      <w:r w:rsidRPr="000F430A">
        <w:rPr>
          <w:rFonts w:ascii="Times New Roman" w:eastAsia="新細明體" w:hAnsi="Times New Roman" w:cs="Times New Roman"/>
          <w:sz w:val="22"/>
          <w:szCs w:val="22"/>
        </w:rPr>
        <w:t>ā</w:t>
      </w:r>
      <w:r w:rsidRPr="000F430A">
        <w:rPr>
          <w:rFonts w:ascii="Times New Roman" w:eastAsia="標楷體" w:hAnsi="Times New Roman" w:cs="Times New Roman"/>
          <w:sz w:val="22"/>
          <w:szCs w:val="22"/>
        </w:rPr>
        <w:t>layavijñ</w:t>
      </w:r>
      <w:r w:rsidRPr="000F430A">
        <w:rPr>
          <w:rFonts w:ascii="Times New Roman" w:eastAsia="新細明體" w:hAnsi="Times New Roman" w:cs="Times New Roman"/>
          <w:sz w:val="22"/>
          <w:szCs w:val="22"/>
        </w:rPr>
        <w:t>ā</w:t>
      </w:r>
      <w:r w:rsidRPr="000F430A">
        <w:rPr>
          <w:rFonts w:ascii="Times New Roman" w:eastAsia="標楷體" w:hAnsi="Times New Roman" w:cs="Times New Roman"/>
          <w:sz w:val="22"/>
          <w:szCs w:val="22"/>
        </w:rPr>
        <w:t>na</w:t>
      </w:r>
      <w:r w:rsidRPr="000F430A">
        <w:rPr>
          <w:rFonts w:ascii="Times New Roman" w:eastAsia="標楷體" w:hAnsi="Times New Roman" w:cs="Times New Roman"/>
          <w:sz w:val="22"/>
          <w:szCs w:val="22"/>
        </w:rPr>
        <w:t>），其實只是（五）陰（六）界六入（處）的簡說。陰界六入是有情自體，在陰界六入</w:t>
      </w:r>
      <w:r w:rsidRPr="000F430A">
        <w:rPr>
          <w:rFonts w:asciiTheme="minorEastAsia" w:hAnsiTheme="minorEastAsia" w:cs="Times New Roman"/>
          <w:sz w:val="22"/>
          <w:szCs w:val="22"/>
        </w:rPr>
        <w:t>──</w:t>
      </w:r>
      <w:r w:rsidRPr="000F430A">
        <w:rPr>
          <w:rFonts w:ascii="標楷體" w:eastAsia="標楷體" w:hAnsi="標楷體" w:cs="Times New Roman"/>
          <w:sz w:val="22"/>
          <w:szCs w:val="22"/>
        </w:rPr>
        <w:t>有</w:t>
      </w:r>
      <w:r w:rsidRPr="000F430A">
        <w:rPr>
          <w:rFonts w:ascii="Times New Roman" w:eastAsia="標楷體" w:hAnsi="Times New Roman" w:cs="Times New Roman"/>
          <w:sz w:val="22"/>
          <w:szCs w:val="22"/>
        </w:rPr>
        <w:t>情身中，是舊義；在阿賴耶識中，是唯識學的新義。為什麼名為阿賴耶識？《解深密經》以為：「由此識於身，攝受藏隱，同安危義故」。「身」是根身六處的總名，阿賴耶識與「身」，是不相離的，所以古義的依附（陰界）六處，唯識學中轉為依附阿賴耶識，只是著重本識，而不是與依附六處相違反的。</w:t>
      </w:r>
    </w:p>
    <w:p w:rsidR="00D14172" w:rsidRPr="000F430A" w:rsidRDefault="00D14172" w:rsidP="00397C42">
      <w:pPr>
        <w:pStyle w:val="a8"/>
        <w:spacing w:line="320" w:lineRule="exact"/>
        <w:ind w:leftChars="270" w:left="64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能生無漏法的種性，在有情身中</w:t>
      </w:r>
      <w:r w:rsidRPr="000F430A">
        <w:rPr>
          <w:rFonts w:asciiTheme="minorEastAsia" w:hAnsiTheme="minorEastAsia" w:cs="Times New Roman"/>
          <w:sz w:val="22"/>
          <w:szCs w:val="22"/>
        </w:rPr>
        <w:t>──</w:t>
      </w:r>
      <w:r w:rsidRPr="000F430A">
        <w:rPr>
          <w:rFonts w:ascii="Times New Roman" w:eastAsia="標楷體" w:hAnsi="Times New Roman" w:cs="Times New Roman"/>
          <w:sz w:val="22"/>
          <w:szCs w:val="22"/>
        </w:rPr>
        <w:t>六處或陰界六處中，與如來藏說是相同的，如說：</w:t>
      </w:r>
    </w:p>
    <w:p w:rsidR="00D14172" w:rsidRPr="000F430A" w:rsidRDefault="00D14172" w:rsidP="00397C42">
      <w:pPr>
        <w:pStyle w:val="a8"/>
        <w:spacing w:line="320" w:lineRule="exact"/>
        <w:ind w:leftChars="270" w:left="868" w:hangingChars="100" w:hanging="22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1.</w:t>
      </w:r>
      <w:r w:rsidRPr="000F430A">
        <w:rPr>
          <w:rFonts w:ascii="Times New Roman" w:eastAsia="標楷體" w:hAnsi="Times New Roman" w:cs="Times New Roman"/>
          <w:sz w:val="22"/>
          <w:szCs w:val="22"/>
        </w:rPr>
        <w:t>《無上依經》：「云何如來為界不可思議？阿難！一切眾生有陰界入勝相種類，內外所現，無始時節相續流來，法爾所得，至明妙善」。</w:t>
      </w:r>
    </w:p>
    <w:p w:rsidR="00D14172" w:rsidRPr="000F430A" w:rsidRDefault="00D14172" w:rsidP="00397C42">
      <w:pPr>
        <w:pStyle w:val="a8"/>
        <w:spacing w:line="320" w:lineRule="exact"/>
        <w:ind w:leftChars="270" w:left="868" w:hangingChars="100" w:hanging="22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2.</w:t>
      </w:r>
      <w:r w:rsidRPr="000F430A">
        <w:rPr>
          <w:rFonts w:ascii="Times New Roman" w:eastAsia="標楷體" w:hAnsi="Times New Roman" w:cs="Times New Roman"/>
          <w:sz w:val="22"/>
          <w:szCs w:val="22"/>
        </w:rPr>
        <w:t>《勝天王般若經》：「云何法性不可思議？佛言：大王！在諸眾生陰界入中，無始相續，所不能染，法性體淨」。《大般若經》：「如來法性，在有情類蘊界處中，從無始來展轉相續，煩惱不染，本性清淨」。</w:t>
      </w:r>
    </w:p>
    <w:p w:rsidR="00D14172" w:rsidRPr="000F430A" w:rsidRDefault="00D14172" w:rsidP="00397C42">
      <w:pPr>
        <w:pStyle w:val="a8"/>
        <w:spacing w:line="320" w:lineRule="exact"/>
        <w:ind w:leftChars="270" w:left="868" w:hangingChars="100" w:hanging="22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3.</w:t>
      </w:r>
      <w:r w:rsidRPr="000F430A">
        <w:rPr>
          <w:rFonts w:ascii="Times New Roman" w:eastAsia="標楷體" w:hAnsi="Times New Roman" w:cs="Times New Roman"/>
          <w:sz w:val="22"/>
          <w:szCs w:val="22"/>
        </w:rPr>
        <w:t>《入楞伽經》：「如修多羅說：如來藏自性清淨，具三十二相，在於一切眾生身中，為貪瞋癡不實垢染，陰界入衣之所纏裹」。</w:t>
      </w:r>
    </w:p>
    <w:p w:rsidR="00D14172" w:rsidRPr="000F430A" w:rsidRDefault="00D14172" w:rsidP="00397C42">
      <w:pPr>
        <w:pStyle w:val="a8"/>
        <w:spacing w:line="320" w:lineRule="exact"/>
        <w:ind w:leftChars="270" w:left="64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如來藏</w:t>
      </w:r>
      <w:r w:rsidRPr="000F430A">
        <w:rPr>
          <w:rFonts w:asciiTheme="minorEastAsia" w:hAnsiTheme="minorEastAsia" w:cs="Times New Roman"/>
          <w:sz w:val="22"/>
          <w:szCs w:val="22"/>
        </w:rPr>
        <w:t>──</w:t>
      </w:r>
      <w:r w:rsidRPr="000F430A">
        <w:rPr>
          <w:rFonts w:ascii="Times New Roman" w:eastAsia="標楷體" w:hAnsi="Times New Roman" w:cs="Times New Roman"/>
          <w:sz w:val="22"/>
          <w:szCs w:val="22"/>
        </w:rPr>
        <w:t>如來界，如來性在有情的蘊界處中，為無漏功德法的根源，是如來藏契經的本義。印度的《奧義書》中說：「識所成我，梵也。</w:t>
      </w:r>
      <w:r w:rsidRPr="000F430A">
        <w:rPr>
          <w:rFonts w:ascii="標楷體" w:eastAsia="標楷體" w:hAnsi="標楷體" w:cs="Times New Roman"/>
          <w:sz w:val="22"/>
          <w:szCs w:val="22"/>
        </w:rPr>
        <w:t>……</w:t>
      </w:r>
      <w:r w:rsidRPr="000F430A">
        <w:rPr>
          <w:rFonts w:ascii="Times New Roman" w:eastAsia="標楷體" w:hAnsi="Times New Roman" w:cs="Times New Roman"/>
          <w:sz w:val="22"/>
          <w:szCs w:val="22"/>
        </w:rPr>
        <w:t>識為一切之因，識者梵也」；「依名色而開展，我入於名色而隱於其中」。梵我</w:t>
      </w:r>
      <w:r w:rsidRPr="000F430A">
        <w:rPr>
          <w:rFonts w:asciiTheme="minorEastAsia" w:hAnsiTheme="minorEastAsia" w:cs="Times New Roman"/>
          <w:sz w:val="22"/>
          <w:szCs w:val="22"/>
        </w:rPr>
        <w:t>──</w:t>
      </w:r>
      <w:r w:rsidRPr="000F430A">
        <w:rPr>
          <w:rFonts w:ascii="Times New Roman" w:eastAsia="標楷體" w:hAnsi="Times New Roman" w:cs="Times New Roman"/>
          <w:sz w:val="22"/>
          <w:szCs w:val="22"/>
        </w:rPr>
        <w:t>識入於名色中，不就是「如來藏自性清淨，</w:t>
      </w:r>
      <w:r w:rsidRPr="000F430A">
        <w:rPr>
          <w:rFonts w:ascii="標楷體" w:eastAsia="標楷體" w:hAnsi="標楷體" w:cs="Times New Roman"/>
          <w:sz w:val="22"/>
          <w:szCs w:val="22"/>
        </w:rPr>
        <w:t>……</w:t>
      </w:r>
      <w:r w:rsidRPr="000F430A">
        <w:rPr>
          <w:rFonts w:ascii="Times New Roman" w:eastAsia="標楷體" w:hAnsi="Times New Roman" w:cs="Times New Roman"/>
          <w:sz w:val="22"/>
          <w:szCs w:val="22"/>
        </w:rPr>
        <w:t>入於一切眾生身中」嗎？如來藏我，是深受印度神學影響的。</w:t>
      </w:r>
    </w:p>
    <w:p w:rsidR="00D14172" w:rsidRPr="000F430A" w:rsidRDefault="00D14172" w:rsidP="00397C42">
      <w:pPr>
        <w:pStyle w:val="a8"/>
        <w:spacing w:line="320" w:lineRule="exact"/>
        <w:ind w:leftChars="270" w:left="64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唯識學者沒有忘卻佛法的根本立場，所以以生滅相續的種子，說本有的無漏功能，以阿賴耶妄識，說識與根身藏隱同安危，巧妙的解說了如來藏我，而脫卻了如來藏我的神學色采，這就是唯識學的種性說。</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eastAsia="標楷體" w:hAnsi="Times New Roman" w:cs="Times New Roman"/>
          <w:sz w:val="22"/>
          <w:szCs w:val="22"/>
        </w:rPr>
        <w:t>（</w:t>
      </w:r>
      <w:r w:rsidRPr="000F430A">
        <w:rPr>
          <w:rFonts w:ascii="Times New Roman" w:hAnsi="Times New Roman" w:cs="Times New Roman"/>
          <w:sz w:val="22"/>
          <w:szCs w:val="22"/>
        </w:rPr>
        <w:t>2</w:t>
      </w:r>
      <w:r w:rsidRPr="000F430A">
        <w:rPr>
          <w:rFonts w:ascii="Times New Roman" w:eastAsia="標楷體" w:hAnsi="Times New Roman" w:cs="Times New Roman"/>
          <w:sz w:val="22"/>
          <w:szCs w:val="22"/>
        </w:rPr>
        <w:t>）</w:t>
      </w:r>
      <w:r w:rsidRPr="000F430A">
        <w:rPr>
          <w:rFonts w:ascii="Times New Roman" w:hAnsi="Times New Roman" w:cs="Times New Roman"/>
          <w:sz w:val="22"/>
          <w:szCs w:val="22"/>
        </w:rPr>
        <w:t>《瑜伽師地論》卷</w:t>
      </w:r>
      <w:r w:rsidRPr="000F430A">
        <w:rPr>
          <w:rFonts w:ascii="Times New Roman" w:hAnsi="Times New Roman" w:cs="Times New Roman"/>
          <w:sz w:val="22"/>
          <w:szCs w:val="22"/>
        </w:rPr>
        <w:t>21</w:t>
      </w:r>
      <w:r w:rsidRPr="000F430A">
        <w:rPr>
          <w:rFonts w:ascii="Times New Roman" w:hAnsi="Times New Roman" w:cs="Times New Roman"/>
          <w:sz w:val="22"/>
          <w:szCs w:val="22"/>
        </w:rPr>
        <w:t>（大正</w:t>
      </w:r>
      <w:r w:rsidRPr="000F430A">
        <w:rPr>
          <w:rFonts w:ascii="Times New Roman" w:hAnsi="Times New Roman" w:cs="Times New Roman"/>
          <w:sz w:val="22"/>
          <w:szCs w:val="22"/>
        </w:rPr>
        <w:t>30</w:t>
      </w:r>
      <w:r w:rsidRPr="000F430A">
        <w:rPr>
          <w:rFonts w:ascii="Times New Roman" w:hAnsi="Times New Roman" w:cs="Times New Roman"/>
          <w:sz w:val="22"/>
          <w:szCs w:val="22"/>
        </w:rPr>
        <w:t>，</w:t>
      </w:r>
      <w:r w:rsidRPr="000F430A">
        <w:rPr>
          <w:rFonts w:ascii="Times New Roman" w:hAnsi="Times New Roman" w:cs="Times New Roman"/>
          <w:sz w:val="22"/>
          <w:szCs w:val="22"/>
        </w:rPr>
        <w:t>395c24-26</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）《瑜伽師地論》卷</w:t>
      </w:r>
      <w:r w:rsidRPr="000F430A">
        <w:rPr>
          <w:rFonts w:ascii="Times New Roman" w:hAnsi="Times New Roman" w:cs="Times New Roman"/>
          <w:sz w:val="22"/>
          <w:szCs w:val="22"/>
        </w:rPr>
        <w:t>35</w:t>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種姓品〉（大正</w:t>
      </w:r>
      <w:r w:rsidRPr="000F430A">
        <w:rPr>
          <w:rFonts w:ascii="Times New Roman" w:hAnsi="Times New Roman" w:cs="Times New Roman"/>
          <w:sz w:val="22"/>
          <w:szCs w:val="22"/>
        </w:rPr>
        <w:t>30</w:t>
      </w:r>
      <w:r w:rsidRPr="000F430A">
        <w:rPr>
          <w:rFonts w:ascii="Times New Roman" w:hAnsi="Times New Roman" w:cs="Times New Roman"/>
          <w:sz w:val="22"/>
          <w:szCs w:val="22"/>
        </w:rPr>
        <w:t>，</w:t>
      </w:r>
      <w:r w:rsidRPr="000F430A">
        <w:rPr>
          <w:rFonts w:ascii="Times New Roman" w:hAnsi="Times New Roman" w:cs="Times New Roman"/>
          <w:sz w:val="22"/>
          <w:szCs w:val="22"/>
        </w:rPr>
        <w:t>478c13-15</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4</w:t>
      </w:r>
      <w:r w:rsidRPr="000F430A">
        <w:rPr>
          <w:rFonts w:ascii="Times New Roman" w:hAnsi="Times New Roman" w:cs="Times New Roman"/>
          <w:sz w:val="22"/>
          <w:szCs w:val="22"/>
        </w:rPr>
        <w:t>）《佛說無上依經》卷</w:t>
      </w:r>
      <w:r w:rsidRPr="000F430A">
        <w:rPr>
          <w:rFonts w:ascii="Times New Roman" w:hAnsi="Times New Roman" w:cs="Times New Roman"/>
          <w:sz w:val="22"/>
          <w:szCs w:val="22"/>
        </w:rPr>
        <w:t>1</w:t>
      </w:r>
      <w:r w:rsidRPr="000F430A">
        <w:rPr>
          <w:rFonts w:ascii="Times New Roman" w:hAnsi="Times New Roman" w:cs="Times New Roman"/>
          <w:sz w:val="22"/>
          <w:szCs w:val="22"/>
        </w:rPr>
        <w:t>〈</w:t>
      </w:r>
      <w:r w:rsidRPr="000F430A">
        <w:rPr>
          <w:rFonts w:ascii="Times New Roman" w:hAnsi="Times New Roman" w:cs="Times New Roman"/>
          <w:sz w:val="22"/>
          <w:szCs w:val="22"/>
        </w:rPr>
        <w:t xml:space="preserve">2 </w:t>
      </w:r>
      <w:r w:rsidRPr="000F430A">
        <w:rPr>
          <w:rFonts w:ascii="Times New Roman" w:hAnsi="Times New Roman" w:cs="Times New Roman"/>
          <w:sz w:val="22"/>
          <w:szCs w:val="22"/>
        </w:rPr>
        <w:t>如來界品〉（大正</w:t>
      </w:r>
      <w:r w:rsidRPr="000F430A">
        <w:rPr>
          <w:rFonts w:ascii="Times New Roman" w:hAnsi="Times New Roman" w:cs="Times New Roman"/>
          <w:sz w:val="22"/>
          <w:szCs w:val="22"/>
        </w:rPr>
        <w:t>16</w:t>
      </w:r>
      <w:r w:rsidRPr="000F430A">
        <w:rPr>
          <w:rFonts w:ascii="Times New Roman" w:hAnsi="Times New Roman" w:cs="Times New Roman"/>
          <w:sz w:val="22"/>
          <w:szCs w:val="22"/>
        </w:rPr>
        <w:t>，</w:t>
      </w:r>
      <w:r w:rsidRPr="000F430A">
        <w:rPr>
          <w:rFonts w:ascii="Times New Roman" w:hAnsi="Times New Roman" w:cs="Times New Roman"/>
          <w:sz w:val="22"/>
          <w:szCs w:val="22"/>
        </w:rPr>
        <w:t>469b8-11</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5</w:t>
      </w:r>
      <w:r w:rsidRPr="000F430A">
        <w:rPr>
          <w:rFonts w:ascii="Times New Roman" w:hAnsi="Times New Roman" w:cs="Times New Roman"/>
          <w:sz w:val="22"/>
          <w:szCs w:val="22"/>
        </w:rPr>
        <w:t>）《勝天王般若波羅蜜經》卷</w:t>
      </w:r>
      <w:r w:rsidRPr="000F430A">
        <w:rPr>
          <w:rFonts w:ascii="Times New Roman" w:hAnsi="Times New Roman" w:cs="Times New Roman"/>
          <w:sz w:val="22"/>
          <w:szCs w:val="22"/>
        </w:rPr>
        <w:t>3</w:t>
      </w:r>
      <w:r w:rsidRPr="000F430A">
        <w:rPr>
          <w:rFonts w:ascii="Times New Roman" w:hAnsi="Times New Roman" w:cs="Times New Roman"/>
          <w:sz w:val="22"/>
          <w:szCs w:val="22"/>
        </w:rPr>
        <w:t>〈</w:t>
      </w:r>
      <w:r w:rsidRPr="000F430A">
        <w:rPr>
          <w:rFonts w:ascii="Times New Roman" w:hAnsi="Times New Roman" w:cs="Times New Roman"/>
          <w:sz w:val="22"/>
          <w:szCs w:val="22"/>
        </w:rPr>
        <w:t xml:space="preserve">5 </w:t>
      </w:r>
      <w:r w:rsidRPr="000F430A">
        <w:rPr>
          <w:rFonts w:ascii="Times New Roman" w:hAnsi="Times New Roman" w:cs="Times New Roman"/>
          <w:sz w:val="22"/>
          <w:szCs w:val="22"/>
        </w:rPr>
        <w:t>法性品〉（大正</w:t>
      </w:r>
      <w:r w:rsidRPr="000F430A">
        <w:rPr>
          <w:rFonts w:ascii="Times New Roman" w:hAnsi="Times New Roman" w:cs="Times New Roman"/>
          <w:sz w:val="22"/>
          <w:szCs w:val="22"/>
        </w:rPr>
        <w:t>8</w:t>
      </w:r>
      <w:r w:rsidRPr="000F430A">
        <w:rPr>
          <w:rFonts w:ascii="Times New Roman" w:hAnsi="Times New Roman" w:cs="Times New Roman"/>
          <w:sz w:val="22"/>
          <w:szCs w:val="22"/>
        </w:rPr>
        <w:t>，</w:t>
      </w:r>
      <w:r w:rsidRPr="000F430A">
        <w:rPr>
          <w:rFonts w:ascii="Times New Roman" w:hAnsi="Times New Roman" w:cs="Times New Roman"/>
          <w:sz w:val="22"/>
          <w:szCs w:val="22"/>
        </w:rPr>
        <w:t>700c14-16</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6</w:t>
      </w:r>
      <w:r w:rsidRPr="000F430A">
        <w:rPr>
          <w:rFonts w:ascii="Times New Roman" w:hAnsi="Times New Roman" w:cs="Times New Roman"/>
          <w:sz w:val="22"/>
          <w:szCs w:val="22"/>
        </w:rPr>
        <w:t>）《大般若波羅蜜多經》〈第六分〉卷</w:t>
      </w:r>
      <w:r w:rsidRPr="000F430A">
        <w:rPr>
          <w:rFonts w:ascii="Times New Roman" w:hAnsi="Times New Roman" w:cs="Times New Roman"/>
          <w:sz w:val="22"/>
          <w:szCs w:val="22"/>
        </w:rPr>
        <w:t>569</w:t>
      </w:r>
      <w:r w:rsidRPr="000F430A">
        <w:rPr>
          <w:rFonts w:ascii="Times New Roman" w:hAnsi="Times New Roman" w:cs="Times New Roman"/>
          <w:sz w:val="22"/>
          <w:szCs w:val="22"/>
        </w:rPr>
        <w:t>〈法性品〉（大正</w:t>
      </w:r>
      <w:r w:rsidRPr="000F430A">
        <w:rPr>
          <w:rFonts w:ascii="Times New Roman" w:hAnsi="Times New Roman" w:cs="Times New Roman"/>
          <w:sz w:val="22"/>
          <w:szCs w:val="22"/>
        </w:rPr>
        <w:t>7</w:t>
      </w:r>
      <w:r w:rsidRPr="000F430A">
        <w:rPr>
          <w:rFonts w:ascii="Times New Roman" w:hAnsi="Times New Roman" w:cs="Times New Roman"/>
          <w:sz w:val="22"/>
          <w:szCs w:val="22"/>
        </w:rPr>
        <w:t>，</w:t>
      </w:r>
      <w:r w:rsidRPr="000F430A">
        <w:rPr>
          <w:rFonts w:ascii="Times New Roman" w:hAnsi="Times New Roman" w:cs="Times New Roman"/>
          <w:sz w:val="22"/>
          <w:szCs w:val="22"/>
        </w:rPr>
        <w:t>936c16-17</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7</w:t>
      </w:r>
      <w:r w:rsidRPr="000F430A">
        <w:rPr>
          <w:rFonts w:ascii="Times New Roman" w:hAnsi="Times New Roman" w:cs="Times New Roman"/>
          <w:sz w:val="22"/>
          <w:szCs w:val="22"/>
        </w:rPr>
        <w:t>）《入楞伽經》卷</w:t>
      </w:r>
      <w:r w:rsidRPr="000F430A">
        <w:rPr>
          <w:rFonts w:ascii="Times New Roman" w:hAnsi="Times New Roman" w:cs="Times New Roman"/>
          <w:sz w:val="22"/>
          <w:szCs w:val="22"/>
        </w:rPr>
        <w:t>3</w:t>
      </w:r>
      <w:r w:rsidRPr="000F430A">
        <w:rPr>
          <w:rFonts w:ascii="Times New Roman" w:hAnsi="Times New Roman" w:cs="Times New Roman"/>
          <w:sz w:val="22"/>
          <w:szCs w:val="22"/>
        </w:rPr>
        <w:t>〈</w:t>
      </w:r>
      <w:r w:rsidRPr="000F430A">
        <w:rPr>
          <w:rFonts w:ascii="Times New Roman" w:hAnsi="Times New Roman" w:cs="Times New Roman"/>
          <w:sz w:val="22"/>
          <w:szCs w:val="22"/>
        </w:rPr>
        <w:t xml:space="preserve">3 </w:t>
      </w:r>
      <w:r w:rsidRPr="000F430A">
        <w:rPr>
          <w:rFonts w:ascii="Times New Roman" w:hAnsi="Times New Roman" w:cs="Times New Roman"/>
          <w:sz w:val="22"/>
          <w:szCs w:val="22"/>
        </w:rPr>
        <w:t>集一切佛法品〉（大正</w:t>
      </w:r>
      <w:r w:rsidRPr="000F430A">
        <w:rPr>
          <w:rFonts w:ascii="Times New Roman" w:hAnsi="Times New Roman" w:cs="Times New Roman"/>
          <w:sz w:val="22"/>
          <w:szCs w:val="22"/>
        </w:rPr>
        <w:t>16</w:t>
      </w:r>
      <w:r w:rsidRPr="000F430A">
        <w:rPr>
          <w:rFonts w:ascii="Times New Roman" w:hAnsi="Times New Roman" w:cs="Times New Roman"/>
          <w:sz w:val="22"/>
          <w:szCs w:val="22"/>
        </w:rPr>
        <w:t>，</w:t>
      </w:r>
      <w:r w:rsidRPr="000F430A">
        <w:rPr>
          <w:rFonts w:ascii="Times New Roman" w:hAnsi="Times New Roman" w:cs="Times New Roman"/>
          <w:sz w:val="22"/>
          <w:szCs w:val="22"/>
        </w:rPr>
        <w:t>529b19-21</w:t>
      </w:r>
      <w:r w:rsidRPr="000F430A">
        <w:rPr>
          <w:rFonts w:ascii="Times New Roman" w:hAnsi="Times New Roman" w:cs="Times New Roman"/>
          <w:sz w:val="22"/>
          <w:szCs w:val="22"/>
        </w:rPr>
        <w:t>）。</w:t>
      </w:r>
    </w:p>
  </w:footnote>
  <w:footnote w:id="12">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136c11-13</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334a17-22</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394c29-395a1</w:t>
      </w:r>
      <w:r w:rsidRPr="000F430A">
        <w:rPr>
          <w:rFonts w:ascii="Times New Roman" w:hAnsi="Times New Roman" w:cs="Times New Roman"/>
          <w:sz w:val="22"/>
          <w:szCs w:val="22"/>
        </w:rPr>
        <w:t>）。</w:t>
      </w:r>
    </w:p>
  </w:footnote>
  <w:footnote w:id="13">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136c13-21</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334b7-19</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395a14-19</w:t>
      </w:r>
      <w:r w:rsidRPr="000F430A">
        <w:rPr>
          <w:rFonts w:ascii="Times New Roman" w:hAnsi="Times New Roman" w:cs="Times New Roman"/>
          <w:sz w:val="22"/>
          <w:szCs w:val="22"/>
        </w:rPr>
        <w:t>）。</w:t>
      </w:r>
    </w:p>
  </w:footnote>
  <w:footnote w:id="14">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《佛性論》卷</w:t>
      </w:r>
      <w:r w:rsidRPr="000F430A">
        <w:rPr>
          <w:rFonts w:ascii="Times New Roman" w:hAnsi="Times New Roman" w:cs="Times New Roman"/>
          <w:sz w:val="22"/>
          <w:szCs w:val="22"/>
        </w:rPr>
        <w:t>2</w:t>
      </w:r>
      <w:r w:rsidRPr="000F430A">
        <w:rPr>
          <w:rFonts w:ascii="Times New Roman" w:hAnsi="Times New Roman" w:cs="Times New Roman"/>
          <w:sz w:val="22"/>
          <w:szCs w:val="22"/>
        </w:rPr>
        <w:t>〈</w:t>
      </w:r>
      <w:r w:rsidRPr="000F430A">
        <w:rPr>
          <w:rFonts w:ascii="Times New Roman" w:hAnsi="Times New Roman" w:cs="Times New Roman"/>
          <w:sz w:val="22"/>
          <w:szCs w:val="22"/>
        </w:rPr>
        <w:t xml:space="preserve">1 </w:t>
      </w:r>
      <w:r w:rsidRPr="000F430A">
        <w:rPr>
          <w:rFonts w:ascii="Times New Roman" w:hAnsi="Times New Roman" w:cs="Times New Roman"/>
          <w:sz w:val="22"/>
          <w:szCs w:val="22"/>
        </w:rPr>
        <w:t>自體相品〉（大正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796b26-29</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80" w:left="192"/>
        <w:jc w:val="both"/>
        <w:rPr>
          <w:rFonts w:ascii="Times New Roman" w:hAnsi="Times New Roman" w:cs="Times New Roman"/>
          <w:sz w:val="22"/>
          <w:szCs w:val="22"/>
        </w:rPr>
      </w:pPr>
      <w:r w:rsidRPr="000F430A">
        <w:rPr>
          <w:rFonts w:ascii="Times New Roman" w:eastAsia="標楷體" w:hAnsi="Times New Roman" w:cs="Times New Roman"/>
          <w:sz w:val="22"/>
          <w:szCs w:val="22"/>
        </w:rPr>
        <w:t>世尊！佛性者，是如來藏、是正法藏、是法身藏、是出世藏、是自性清淨藏，由說此五藏義故，如意功德而得顯現</w:t>
      </w:r>
      <w:r w:rsidRPr="000F430A">
        <w:rPr>
          <w:rFonts w:ascii="Times New Roman" w:hAnsi="Times New Roman" w:cs="Times New Roman"/>
          <w:sz w:val="22"/>
          <w:szCs w:val="22"/>
        </w:rPr>
        <w:t>。</w:t>
      </w:r>
    </w:p>
  </w:footnote>
  <w:footnote w:id="15">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）《成唯識論》卷</w:t>
      </w:r>
      <w:r w:rsidRPr="000F430A">
        <w:rPr>
          <w:rFonts w:ascii="Times New Roman" w:hAnsi="Times New Roman" w:cs="Times New Roman"/>
          <w:sz w:val="22"/>
          <w:szCs w:val="22"/>
        </w:rPr>
        <w:t>10</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58a6-9</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有義：初二攝自性身，經說「真如是法身」故，論說</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「轉去阿賴耶識，得自性身；圓鏡智品，轉去藏識而證得」故。</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2</w:t>
      </w:r>
      <w:r w:rsidRPr="000F430A">
        <w:rPr>
          <w:rFonts w:ascii="Times New Roman" w:eastAsia="標楷體" w:hAnsi="Times New Roman" w:cs="Times New Roman" w:hint="eastAsia"/>
          <w:sz w:val="22"/>
          <w:szCs w:val="22"/>
        </w:rPr>
        <w:t>）</w:t>
      </w:r>
      <w:r w:rsidRPr="000F430A">
        <w:rPr>
          <w:rFonts w:ascii="Times New Roman" w:hAnsi="Times New Roman" w:cs="Times New Roman"/>
          <w:sz w:val="22"/>
          <w:szCs w:val="22"/>
        </w:rPr>
        <w:t>無著造，﹝唐﹞玄奘譯，《攝大乘論本》卷下（大正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149c16-17</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eastAsia="標楷體" w:hAnsi="Times New Roman" w:cs="Times New Roman"/>
          <w:sz w:val="22"/>
          <w:szCs w:val="22"/>
        </w:rPr>
      </w:pP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3</w:t>
      </w:r>
      <w:r w:rsidRPr="000F430A">
        <w:rPr>
          <w:rFonts w:ascii="Times New Roman" w:eastAsia="標楷體" w:hAnsi="Times New Roman" w:cs="Times New Roman" w:hint="eastAsia"/>
          <w:sz w:val="22"/>
          <w:szCs w:val="22"/>
        </w:rPr>
        <w:t>）</w:t>
      </w:r>
      <w:r w:rsidRPr="000F430A">
        <w:rPr>
          <w:rFonts w:ascii="Times New Roman" w:hAnsi="Times New Roman" w:cs="Times New Roman"/>
          <w:sz w:val="22"/>
          <w:szCs w:val="22"/>
        </w:rPr>
        <w:t>印順導師，《攝大乘論講記》，第九章，第二節，戊，〈攝持〉，</w:t>
      </w:r>
      <w:r w:rsidRPr="000F430A">
        <w:rPr>
          <w:rFonts w:ascii="Times New Roman" w:hAnsi="Times New Roman" w:cs="Times New Roman"/>
          <w:sz w:val="22"/>
          <w:szCs w:val="22"/>
        </w:rPr>
        <w:t>pp.497-498</w:t>
      </w:r>
      <w:r w:rsidRPr="000F430A">
        <w:rPr>
          <w:rFonts w:ascii="Times New Roman" w:hAnsi="Times New Roman" w:cs="Times New Roman"/>
          <w:sz w:val="22"/>
          <w:szCs w:val="22"/>
        </w:rPr>
        <w:t>。</w:t>
      </w:r>
    </w:p>
  </w:footnote>
  <w:footnote w:id="16">
    <w:p w:rsidR="00D14172" w:rsidRPr="000F430A" w:rsidRDefault="00D14172" w:rsidP="00397C42">
      <w:pPr>
        <w:pStyle w:val="a8"/>
        <w:spacing w:line="320" w:lineRule="exact"/>
        <w:ind w:left="660" w:hangingChars="300" w:hanging="660"/>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）請參照</w:t>
      </w:r>
      <w:r w:rsidR="00D70980">
        <w:rPr>
          <w:rFonts w:ascii="Times New Roman" w:hAnsi="Times New Roman" w:cs="Times New Roman" w:hint="eastAsia"/>
          <w:sz w:val="22"/>
          <w:szCs w:val="22"/>
        </w:rPr>
        <w:t>：</w:t>
      </w:r>
      <w:r w:rsidRPr="000F430A">
        <w:rPr>
          <w:rFonts w:ascii="Times New Roman" w:hAnsi="Times New Roman" w:cs="Times New Roman"/>
          <w:sz w:val="22"/>
          <w:szCs w:val="22"/>
        </w:rPr>
        <w:t>無著造，﹝唐﹞玄奘譯，《攝大乘論本》卷下〈彼果智分第十一〉（大正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149a17-152a17</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eastAsia="標楷體" w:hAnsi="Times New Roman" w:cs="Times New Roman"/>
          <w:sz w:val="22"/>
          <w:szCs w:val="22"/>
        </w:rPr>
      </w:pP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2</w:t>
      </w:r>
      <w:r w:rsidRPr="000F430A">
        <w:rPr>
          <w:rFonts w:ascii="Times New Roman" w:eastAsia="標楷體" w:hAnsi="Times New Roman" w:cs="Times New Roman" w:hint="eastAsia"/>
          <w:sz w:val="22"/>
          <w:szCs w:val="22"/>
        </w:rPr>
        <w:t>）</w:t>
      </w:r>
      <w:r w:rsidRPr="000F430A">
        <w:rPr>
          <w:rFonts w:ascii="Times New Roman" w:hAnsi="Times New Roman" w:cs="Times New Roman"/>
          <w:sz w:val="22"/>
          <w:szCs w:val="22"/>
        </w:rPr>
        <w:t>另見</w:t>
      </w:r>
      <w:r w:rsidR="00D70980">
        <w:rPr>
          <w:rFonts w:ascii="Times New Roman" w:hAnsi="Times New Roman" w:cs="Times New Roman" w:hint="eastAsia"/>
          <w:sz w:val="22"/>
          <w:szCs w:val="22"/>
        </w:rPr>
        <w:t>：</w:t>
      </w:r>
      <w:r w:rsidRPr="000F430A">
        <w:rPr>
          <w:rFonts w:ascii="Times New Roman" w:hAnsi="Times New Roman" w:cs="Times New Roman"/>
          <w:sz w:val="22"/>
          <w:szCs w:val="22"/>
        </w:rPr>
        <w:t>印順導師《攝大乘論講記》，第九章，〈彼果智〉，</w:t>
      </w:r>
      <w:r w:rsidRPr="000F430A">
        <w:rPr>
          <w:rFonts w:ascii="Times New Roman" w:hAnsi="Times New Roman" w:cs="Times New Roman"/>
          <w:sz w:val="22"/>
          <w:szCs w:val="22"/>
        </w:rPr>
        <w:t>pp.472-552</w:t>
      </w:r>
      <w:r w:rsidRPr="000F430A">
        <w:rPr>
          <w:rFonts w:ascii="Times New Roman" w:hAnsi="Times New Roman" w:cs="Times New Roman"/>
          <w:sz w:val="22"/>
          <w:szCs w:val="22"/>
        </w:rPr>
        <w:t>。</w:t>
      </w:r>
    </w:p>
  </w:footnote>
  <w:footnote w:id="17">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無性</w:t>
      </w:r>
      <w:r w:rsidRPr="000F430A">
        <w:rPr>
          <w:rFonts w:ascii="Times New Roman" w:hAnsi="Times New Roman" w:cs="Times New Roman" w:hint="eastAsia"/>
          <w:sz w:val="22"/>
          <w:szCs w:val="22"/>
        </w:rPr>
        <w:t>造</w:t>
      </w:r>
      <w:r w:rsidRPr="000F430A">
        <w:rPr>
          <w:rFonts w:ascii="Times New Roman" w:hAnsi="Times New Roman" w:cs="Times New Roman"/>
          <w:sz w:val="22"/>
          <w:szCs w:val="22"/>
        </w:rPr>
        <w:t>，﹝唐﹞玄奘譯，《攝大乘論釋》卷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395a15-19</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「與阿賴耶識相違，非阿賴耶識所攝」者，非彼自性故。「雖是世間」者，似有漏故。「而是出世心種子性」者，是無漏心資糧性故。此中，證相說名「法身」；依世間生名「是世間」。</w:t>
      </w:r>
      <w:r w:rsidRPr="000F430A">
        <w:rPr>
          <w:rFonts w:ascii="Times New Roman" w:eastAsia="標楷體" w:hAnsi="Times New Roman" w:cs="Times New Roman"/>
          <w:sz w:val="22"/>
          <w:szCs w:val="22"/>
        </w:rPr>
        <w:t xml:space="preserve"> </w:t>
      </w:r>
    </w:p>
  </w:footnote>
  <w:footnote w:id="18">
    <w:p w:rsidR="000F430A" w:rsidRPr="000F430A" w:rsidRDefault="000F430A" w:rsidP="000F430A">
      <w:pPr>
        <w:pStyle w:val="a8"/>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請參考</w:t>
      </w:r>
      <w:r w:rsidRPr="000F430A">
        <w:rPr>
          <w:rFonts w:ascii="Times New Roman" w:hAnsi="Times New Roman" w:cs="Times New Roman" w:hint="eastAsia"/>
          <w:sz w:val="22"/>
          <w:szCs w:val="22"/>
        </w:rPr>
        <w:t>：</w:t>
      </w:r>
      <w:r w:rsidRPr="000F430A">
        <w:rPr>
          <w:rFonts w:ascii="Times New Roman" w:hAnsi="Times New Roman" w:cs="Times New Roman"/>
          <w:sz w:val="22"/>
          <w:szCs w:val="22"/>
        </w:rPr>
        <w:t>印順導師，《唯識學探源》，下編，第三章</w:t>
      </w:r>
      <w:r w:rsidRPr="000F430A">
        <w:rPr>
          <w:rFonts w:ascii="Times New Roman" w:hAnsi="Times New Roman" w:cs="Times New Roman" w:hint="eastAsia"/>
          <w:sz w:val="22"/>
          <w:szCs w:val="22"/>
        </w:rPr>
        <w:t>，第二節</w:t>
      </w:r>
      <w:r w:rsidRPr="000F430A">
        <w:rPr>
          <w:rFonts w:ascii="Times New Roman" w:hAnsi="Times New Roman" w:cs="Times New Roman"/>
          <w:sz w:val="22"/>
          <w:szCs w:val="22"/>
        </w:rPr>
        <w:t>，第一項，〈隨眠〉，</w:t>
      </w:r>
      <w:r w:rsidRPr="000F430A">
        <w:rPr>
          <w:rFonts w:ascii="Times New Roman" w:hAnsi="Times New Roman" w:cs="Times New Roman"/>
          <w:sz w:val="22"/>
          <w:szCs w:val="22"/>
        </w:rPr>
        <w:t>p.128</w:t>
      </w:r>
      <w:r w:rsidRPr="000F430A">
        <w:rPr>
          <w:rFonts w:ascii="Times New Roman" w:hAnsi="Times New Roman" w:cs="Times New Roman"/>
          <w:sz w:val="22"/>
          <w:szCs w:val="22"/>
        </w:rPr>
        <w:t>、</w:t>
      </w:r>
      <w:r w:rsidRPr="000F430A">
        <w:rPr>
          <w:rFonts w:ascii="Times New Roman" w:hAnsi="Times New Roman" w:cs="Times New Roman"/>
          <w:sz w:val="22"/>
          <w:szCs w:val="22"/>
        </w:rPr>
        <w:t>pp.130-136</w:t>
      </w:r>
      <w:r w:rsidRPr="000F430A">
        <w:rPr>
          <w:rFonts w:ascii="Times New Roman" w:hAnsi="Times New Roman" w:cs="Times New Roman"/>
          <w:sz w:val="22"/>
          <w:szCs w:val="22"/>
        </w:rPr>
        <w:t>。</w:t>
      </w:r>
    </w:p>
  </w:footnote>
  <w:footnote w:id="19">
    <w:p w:rsidR="00F0363C" w:rsidRPr="000F430A" w:rsidRDefault="00F0363C" w:rsidP="00F0363C">
      <w:pPr>
        <w:pStyle w:val="a8"/>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hint="eastAsia"/>
          <w:sz w:val="22"/>
          <w:szCs w:val="22"/>
        </w:rPr>
        <w:t xml:space="preserve"> </w:t>
      </w:r>
      <w:r w:rsidRPr="000F430A">
        <w:rPr>
          <w:rFonts w:ascii="Times New Roman" w:hAnsi="Times New Roman" w:cs="Times New Roman"/>
          <w:sz w:val="22"/>
          <w:szCs w:val="22"/>
        </w:rPr>
        <w:t>請參考</w:t>
      </w:r>
      <w:r w:rsidR="000F430A" w:rsidRPr="000F430A">
        <w:rPr>
          <w:rFonts w:ascii="Times New Roman" w:hAnsi="Times New Roman" w:cs="Times New Roman" w:hint="eastAsia"/>
          <w:sz w:val="22"/>
          <w:szCs w:val="22"/>
        </w:rPr>
        <w:t>：</w:t>
      </w:r>
      <w:r w:rsidRPr="000F430A">
        <w:rPr>
          <w:rFonts w:ascii="Times New Roman" w:hAnsi="Times New Roman" w:cs="Times New Roman"/>
          <w:sz w:val="22"/>
          <w:szCs w:val="22"/>
        </w:rPr>
        <w:t>印順導師，</w:t>
      </w:r>
      <w:r w:rsidRPr="000F430A">
        <w:rPr>
          <w:rFonts w:ascii="Times New Roman" w:hAnsi="Times New Roman" w:cs="Times New Roman" w:hint="eastAsia"/>
          <w:sz w:val="22"/>
          <w:szCs w:val="22"/>
        </w:rPr>
        <w:t>《學佛三要》，〈九、慧學概說〉，</w:t>
      </w:r>
      <w:r w:rsidRPr="000F430A">
        <w:rPr>
          <w:rFonts w:ascii="Times New Roman" w:hAnsi="Times New Roman" w:cs="Times New Roman" w:hint="eastAsia"/>
          <w:sz w:val="22"/>
          <w:szCs w:val="22"/>
        </w:rPr>
        <w:t>pp.189-190</w:t>
      </w:r>
      <w:r w:rsidRPr="000F430A">
        <w:rPr>
          <w:rFonts w:ascii="Times New Roman" w:hAnsi="Times New Roman" w:cs="Times New Roman" w:hint="eastAsia"/>
          <w:sz w:val="22"/>
          <w:szCs w:val="22"/>
        </w:rPr>
        <w:t>。</w:t>
      </w:r>
      <w:r w:rsidRPr="000F430A">
        <w:rPr>
          <w:rFonts w:ascii="Times New Roman" w:hAnsi="Times New Roman" w:cs="Times New Roman"/>
          <w:sz w:val="22"/>
          <w:szCs w:val="22"/>
        </w:rPr>
        <w:t xml:space="preserve"> </w:t>
      </w:r>
    </w:p>
  </w:footnote>
  <w:footnote w:id="20">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世親造，﹝陳﹞真諦譯，《攝大乘論釋》卷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w:t>
      </w:r>
      <w:r w:rsidRPr="000F430A">
        <w:rPr>
          <w:rFonts w:ascii="Times New Roman" w:hAnsi="Times New Roman" w:cs="Times New Roman"/>
          <w:sz w:val="22"/>
          <w:szCs w:val="22"/>
        </w:rPr>
        <w:t xml:space="preserve">1 </w:t>
      </w:r>
      <w:r w:rsidRPr="000F430A">
        <w:rPr>
          <w:rFonts w:ascii="Times New Roman" w:hAnsi="Times New Roman" w:cs="Times New Roman"/>
          <w:sz w:val="22"/>
          <w:szCs w:val="22"/>
        </w:rPr>
        <w:t>釋依止勝相品〉（大正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173c25-174a8</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80" w:left="192"/>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釋曰：何法名法身？轉依名法身。轉依相云何？成熟修習十地及波羅蜜出離轉依功德為相。由聞熏習，四法得成：一、信樂大乘是大淨種子，二、般若波羅蜜是大我種子，三、虛空器三昧是大樂種子，四、大悲是大常種子</w:t>
      </w:r>
      <w:r w:rsidRPr="000F430A">
        <w:rPr>
          <w:rFonts w:asciiTheme="minorEastAsia" w:hAnsiTheme="minorEastAsia" w:cs="Times New Roman"/>
          <w:szCs w:val="24"/>
        </w:rPr>
        <w:t>──</w:t>
      </w:r>
      <w:r w:rsidRPr="000F430A">
        <w:rPr>
          <w:rFonts w:ascii="Times New Roman" w:eastAsia="標楷體" w:hAnsi="Times New Roman" w:cs="Times New Roman"/>
          <w:sz w:val="22"/>
          <w:szCs w:val="22"/>
        </w:rPr>
        <w:t>常、樂、我、淨是法身四德。</w:t>
      </w:r>
    </w:p>
    <w:p w:rsidR="00D14172" w:rsidRPr="000F430A" w:rsidRDefault="00D14172" w:rsidP="00397C42">
      <w:pPr>
        <w:pStyle w:val="a8"/>
        <w:spacing w:line="320" w:lineRule="exact"/>
        <w:ind w:leftChars="80" w:left="192"/>
        <w:jc w:val="both"/>
        <w:rPr>
          <w:rFonts w:ascii="Times New Roman" w:hAnsi="Times New Roman" w:cs="Times New Roman"/>
          <w:sz w:val="22"/>
          <w:szCs w:val="22"/>
        </w:rPr>
      </w:pPr>
      <w:r w:rsidRPr="000F430A">
        <w:rPr>
          <w:rFonts w:ascii="Times New Roman" w:eastAsia="標楷體" w:hAnsi="Times New Roman" w:cs="Times New Roman"/>
          <w:sz w:val="22"/>
          <w:szCs w:val="22"/>
        </w:rPr>
        <w:t>此聞熏習及四法為四德種子；四德圓時，本識都盡</w:t>
      </w:r>
      <w:r w:rsidRPr="000F430A">
        <w:rPr>
          <w:rFonts w:asciiTheme="minorEastAsia" w:hAnsiTheme="minorEastAsia" w:cs="Times New Roman"/>
          <w:szCs w:val="24"/>
        </w:rPr>
        <w:t>──</w:t>
      </w:r>
      <w:r w:rsidRPr="000F430A">
        <w:rPr>
          <w:rFonts w:ascii="Times New Roman" w:eastAsia="標楷體" w:hAnsi="Times New Roman" w:cs="Times New Roman"/>
          <w:sz w:val="22"/>
          <w:szCs w:val="22"/>
        </w:rPr>
        <w:t>聞熏習及四法既為四德種子，故能對治本識。聞熏習正是五分法身種子</w:t>
      </w:r>
      <w:r w:rsidRPr="000F430A">
        <w:rPr>
          <w:rFonts w:asciiTheme="minorEastAsia" w:hAnsiTheme="minorEastAsia" w:cs="Times New Roman"/>
          <w:szCs w:val="24"/>
        </w:rPr>
        <w:t>──</w:t>
      </w:r>
      <w:r w:rsidRPr="000F430A">
        <w:rPr>
          <w:rFonts w:ascii="Times New Roman" w:eastAsia="標楷體" w:hAnsi="Times New Roman" w:cs="Times New Roman"/>
          <w:sz w:val="22"/>
          <w:szCs w:val="22"/>
        </w:rPr>
        <w:t>聞熏習是行法未有而有，五分法身亦未有而有，故正是五分法身種子。聞熏習但是四德道種子，四德道能成顯四德。四德本來是有，不從種子生</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從因作名，故稱「種子」。</w:t>
      </w:r>
    </w:p>
  </w:footnote>
  <w:footnote w:id="21">
    <w:p w:rsidR="00D14172" w:rsidRPr="000F430A" w:rsidRDefault="00D14172" w:rsidP="00397C42">
      <w:pPr>
        <w:pStyle w:val="a8"/>
        <w:tabs>
          <w:tab w:val="left" w:pos="8145"/>
        </w:tabs>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136c21-25</w:t>
      </w:r>
      <w:r w:rsidRPr="000F430A">
        <w:rPr>
          <w:rFonts w:ascii="Times New Roman" w:hAnsi="Times New Roman" w:cs="Times New Roman"/>
          <w:sz w:val="22"/>
          <w:szCs w:val="22"/>
        </w:rPr>
        <w:t>）</w:t>
      </w:r>
      <w:r w:rsidRPr="000F430A">
        <w:rPr>
          <w:rFonts w:ascii="Times New Roman" w:eastAsia="標楷體" w:hAnsi="Times New Roman" w:cs="Times New Roman"/>
          <w:sz w:val="22"/>
          <w:szCs w:val="22"/>
        </w:rPr>
        <w:t>。</w:t>
      </w:r>
      <w:r w:rsidRPr="000F430A">
        <w:rPr>
          <w:rFonts w:ascii="Times New Roman" w:hAnsi="Times New Roman" w:cs="Times New Roman"/>
          <w:sz w:val="22"/>
          <w:szCs w:val="22"/>
        </w:rPr>
        <w:tab/>
      </w:r>
    </w:p>
  </w:footnote>
  <w:footnote w:id="22">
    <w:p w:rsidR="000F430A" w:rsidRDefault="000F430A" w:rsidP="005B03AE">
      <w:pPr>
        <w:pStyle w:val="a8"/>
        <w:ind w:left="770" w:hangingChars="350" w:hanging="770"/>
        <w:rPr>
          <w:rFonts w:ascii="Times New Roman" w:hAnsi="Times New Roman" w:cs="Times New Roman" w:hint="eastAsia"/>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005B03AE">
        <w:rPr>
          <w:rFonts w:ascii="Times New Roman" w:hAnsi="Times New Roman" w:cs="Times New Roman" w:hint="eastAsia"/>
          <w:sz w:val="22"/>
          <w:szCs w:val="22"/>
        </w:rPr>
        <w:t>（</w:t>
      </w:r>
      <w:r w:rsidR="005B03AE">
        <w:rPr>
          <w:rFonts w:ascii="Times New Roman" w:hAnsi="Times New Roman" w:cs="Times New Roman" w:hint="eastAsia"/>
          <w:sz w:val="22"/>
          <w:szCs w:val="22"/>
        </w:rPr>
        <w:t>1</w:t>
      </w:r>
      <w:r w:rsidR="005B03AE">
        <w:rPr>
          <w:rFonts w:ascii="Times New Roman" w:hAnsi="Times New Roman" w:cs="Times New Roman" w:hint="eastAsia"/>
          <w:sz w:val="22"/>
          <w:szCs w:val="22"/>
        </w:rPr>
        <w:t>）</w:t>
      </w:r>
      <w:r w:rsidRPr="000F430A">
        <w:rPr>
          <w:rFonts w:ascii="Times New Roman" w:hAnsi="Times New Roman" w:cs="Times New Roman"/>
          <w:sz w:val="22"/>
          <w:szCs w:val="22"/>
        </w:rPr>
        <w:t>鵝王擇乳：水乳同置一器，鵝王僅飲乳汁而留其水。比喻擇其上乘精華。事見《祖庭事苑》卷五。</w:t>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清</w:t>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錢謙益</w:t>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《與素華禪師書》：</w:t>
      </w:r>
      <w:r w:rsidRPr="000F430A">
        <w:rPr>
          <w:rFonts w:ascii="Times New Roman" w:hAnsi="Times New Roman" w:cs="Times New Roman"/>
          <w:sz w:val="22"/>
          <w:szCs w:val="22"/>
        </w:rPr>
        <w:t>“</w:t>
      </w:r>
      <w:r w:rsidRPr="000F430A">
        <w:rPr>
          <w:rFonts w:ascii="Times New Roman" w:hAnsi="Times New Roman" w:cs="Times New Roman"/>
          <w:sz w:val="22"/>
          <w:szCs w:val="22"/>
        </w:rPr>
        <w:t>《宗鏡》刪訂，非鵝王擇乳不能具此心眼。</w:t>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清</w:t>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查慎行</w:t>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《鶴雛和院長作》：</w:t>
      </w:r>
      <w:r w:rsidRPr="000F430A">
        <w:rPr>
          <w:rFonts w:ascii="Times New Roman" w:hAnsi="Times New Roman" w:cs="Times New Roman"/>
          <w:sz w:val="22"/>
          <w:szCs w:val="22"/>
        </w:rPr>
        <w:t>“</w:t>
      </w:r>
      <w:r w:rsidRPr="000F430A">
        <w:rPr>
          <w:rFonts w:ascii="Times New Roman" w:hAnsi="Times New Roman" w:cs="Times New Roman"/>
          <w:sz w:val="22"/>
          <w:szCs w:val="22"/>
        </w:rPr>
        <w:t>鵝王為擇乳，雞粒莫相爭。</w:t>
      </w:r>
      <w:r w:rsidRPr="000F430A">
        <w:rPr>
          <w:rFonts w:ascii="Times New Roman" w:hAnsi="Times New Roman" w:cs="Times New Roman"/>
          <w:sz w:val="22"/>
          <w:szCs w:val="22"/>
        </w:rPr>
        <w:t>”</w:t>
      </w:r>
      <w:r w:rsidRPr="000F430A">
        <w:rPr>
          <w:rFonts w:ascii="Times New Roman" w:hAnsi="Times New Roman" w:cs="Times New Roman"/>
          <w:sz w:val="22"/>
          <w:szCs w:val="22"/>
        </w:rPr>
        <w:t>（《漢語大詞典》（十）</w:t>
      </w:r>
      <w:r w:rsidRPr="000F430A">
        <w:rPr>
          <w:rFonts w:ascii="Times New Roman" w:hAnsi="Times New Roman" w:cs="Times New Roman"/>
          <w:sz w:val="22"/>
          <w:szCs w:val="22"/>
        </w:rPr>
        <w:t>p.1111</w:t>
      </w:r>
      <w:r w:rsidRPr="000F430A">
        <w:rPr>
          <w:rFonts w:ascii="Times New Roman" w:hAnsi="Times New Roman" w:cs="Times New Roman"/>
          <w:sz w:val="22"/>
          <w:szCs w:val="22"/>
        </w:rPr>
        <w:t>）</w:t>
      </w:r>
    </w:p>
    <w:p w:rsidR="005B03AE" w:rsidRPr="000F430A" w:rsidRDefault="005B03AE" w:rsidP="005B03AE">
      <w:pPr>
        <w:pStyle w:val="a8"/>
        <w:ind w:leftChars="100" w:left="240"/>
        <w:rPr>
          <w:rFonts w:ascii="Times New Roman" w:hAnsi="Times New Roman" w:cs="Times New Roman"/>
          <w:sz w:val="22"/>
          <w:szCs w:val="22"/>
        </w:rPr>
      </w:pPr>
      <w:r>
        <w:rPr>
          <w:rFonts w:ascii="Times New Roman" w:hAnsi="Times New Roman" w:cs="Times New Roman" w:hint="eastAsia"/>
          <w:sz w:val="22"/>
          <w:szCs w:val="22"/>
        </w:rPr>
        <w:t>（</w:t>
      </w:r>
      <w:r>
        <w:rPr>
          <w:rFonts w:ascii="Times New Roman" w:hAnsi="Times New Roman" w:cs="Times New Roman" w:hint="eastAsia"/>
          <w:sz w:val="22"/>
          <w:szCs w:val="22"/>
        </w:rPr>
        <w:t>2</w:t>
      </w:r>
      <w:r>
        <w:rPr>
          <w:rFonts w:ascii="Times New Roman" w:hAnsi="Times New Roman" w:cs="Times New Roman" w:hint="eastAsia"/>
          <w:sz w:val="22"/>
          <w:szCs w:val="22"/>
        </w:rPr>
        <w:t>）相關出處，詳見附錄。</w:t>
      </w:r>
    </w:p>
  </w:footnote>
  <w:footnote w:id="23">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印順導師，《攝大乘論講記》，第二章，第二節，第二項，〈決擇賴耶為染淨依〉，</w:t>
      </w:r>
      <w:r w:rsidRPr="000F430A">
        <w:rPr>
          <w:rFonts w:ascii="Times New Roman" w:hAnsi="Times New Roman" w:cs="Times New Roman"/>
          <w:sz w:val="22"/>
          <w:szCs w:val="22"/>
        </w:rPr>
        <w:t>p.11</w:t>
      </w:r>
      <w:r w:rsidR="000F430A" w:rsidRPr="000F430A">
        <w:rPr>
          <w:rFonts w:ascii="Times New Roman" w:hAnsi="Times New Roman" w:cs="Times New Roman" w:hint="eastAsia"/>
          <w:sz w:val="22"/>
          <w:szCs w:val="22"/>
        </w:rPr>
        <w:t>7</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等引，印度話是三摩呬多，是色無色界的定名，通於有心無心，離開昏沈</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掉舉</w:t>
      </w:r>
      <w:r w:rsidRPr="000F430A">
        <w:rPr>
          <w:rFonts w:ascii="Times New Roman" w:eastAsia="標楷體" w:hAnsi="Times New Roman" w:cs="Times New Roman" w:hint="eastAsia"/>
          <w:sz w:val="22"/>
          <w:szCs w:val="22"/>
          <w:shd w:val="pct15" w:color="auto" w:fill="FFFFFF"/>
        </w:rPr>
        <w:t>，</w:t>
      </w:r>
      <w:r w:rsidRPr="000F430A">
        <w:rPr>
          <w:rFonts w:ascii="Times New Roman" w:eastAsia="標楷體" w:hAnsi="Times New Roman" w:cs="Times New Roman"/>
          <w:sz w:val="22"/>
          <w:szCs w:val="22"/>
        </w:rPr>
        <w:t>平等所引的定心，叫等引；或說等的本身就是定，由定引發功德，所以叫等引。簡單說，等引地就是上二界，非等引地就是欲界。</w:t>
      </w:r>
    </w:p>
  </w:footnote>
  <w:footnote w:id="24">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136c26-137a1</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）世親造，﹝唐﹞玄奘譯，唐譯《攝大乘論釋》卷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334b25-c1</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395b17-19</w:t>
      </w:r>
      <w:r w:rsidRPr="000F430A">
        <w:rPr>
          <w:rFonts w:ascii="Times New Roman" w:hAnsi="Times New Roman" w:cs="Times New Roman"/>
          <w:sz w:val="22"/>
          <w:szCs w:val="22"/>
        </w:rPr>
        <w:t>）。</w:t>
      </w:r>
    </w:p>
  </w:footnote>
  <w:footnote w:id="25">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印順導師，《攝大乘論講記》，第二章，第二節，第二項，〈決擇賴耶為染淨依〉，</w:t>
      </w:r>
      <w:r w:rsidRPr="000F430A">
        <w:rPr>
          <w:rFonts w:ascii="Times New Roman" w:hAnsi="Times New Roman" w:cs="Times New Roman"/>
          <w:sz w:val="22"/>
          <w:szCs w:val="22"/>
        </w:rPr>
        <w:t>pp.137-138</w:t>
      </w:r>
      <w:r w:rsidRPr="000F430A">
        <w:rPr>
          <w:rFonts w:ascii="Times New Roman" w:hAnsi="Times New Roman" w:cs="Times New Roman"/>
          <w:sz w:val="22"/>
          <w:szCs w:val="22"/>
        </w:rPr>
        <w:t>。</w:t>
      </w:r>
    </w:p>
  </w:footnote>
  <w:footnote w:id="26">
    <w:p w:rsidR="00D14172" w:rsidRPr="000F430A" w:rsidRDefault="00D14172" w:rsidP="00D70980">
      <w:pPr>
        <w:pStyle w:val="a8"/>
        <w:ind w:left="1100" w:hangingChars="500" w:hanging="1100"/>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請參考</w:t>
      </w:r>
      <w:r w:rsidR="000F430A" w:rsidRPr="000F430A">
        <w:rPr>
          <w:rFonts w:ascii="Times New Roman" w:hAnsi="Times New Roman" w:cs="Times New Roman" w:hint="eastAsia"/>
          <w:sz w:val="22"/>
          <w:szCs w:val="22"/>
        </w:rPr>
        <w:t>：</w:t>
      </w:r>
      <w:r w:rsidRPr="000F430A">
        <w:rPr>
          <w:rFonts w:ascii="Times New Roman" w:hAnsi="Times New Roman" w:cs="Times New Roman"/>
          <w:sz w:val="22"/>
          <w:szCs w:val="22"/>
        </w:rPr>
        <w:t>印順導師，《唯識學探源》，第三章，</w:t>
      </w:r>
      <w:r w:rsidRPr="000F430A">
        <w:rPr>
          <w:rFonts w:ascii="Times New Roman" w:hAnsi="Times New Roman" w:cs="Times New Roman" w:hint="eastAsia"/>
          <w:sz w:val="22"/>
          <w:szCs w:val="22"/>
        </w:rPr>
        <w:t>第五節</w:t>
      </w:r>
      <w:r w:rsidR="00D70980">
        <w:rPr>
          <w:rFonts w:ascii="Times New Roman" w:hAnsi="Times New Roman" w:cs="Times New Roman" w:hint="eastAsia"/>
          <w:sz w:val="22"/>
          <w:szCs w:val="22"/>
        </w:rPr>
        <w:t>〈無漏種子〉</w:t>
      </w:r>
      <w:r w:rsidRPr="000F430A">
        <w:rPr>
          <w:rFonts w:ascii="Times New Roman" w:hAnsi="Times New Roman" w:cs="Times New Roman" w:hint="eastAsia"/>
          <w:sz w:val="22"/>
          <w:szCs w:val="22"/>
        </w:rPr>
        <w:t>，</w:t>
      </w:r>
      <w:r w:rsidRPr="000F430A">
        <w:rPr>
          <w:rFonts w:ascii="Times New Roman" w:hAnsi="Times New Roman" w:cs="Times New Roman"/>
          <w:sz w:val="22"/>
          <w:szCs w:val="22"/>
        </w:rPr>
        <w:t>第一項〈</w:t>
      </w:r>
      <w:r w:rsidRPr="000F430A">
        <w:rPr>
          <w:rFonts w:ascii="Times New Roman" w:hAnsi="Times New Roman" w:cs="Times New Roman" w:hint="eastAsia"/>
          <w:sz w:val="22"/>
          <w:szCs w:val="22"/>
        </w:rPr>
        <w:t>有部的解說</w:t>
      </w:r>
      <w:r w:rsidRPr="000F430A">
        <w:rPr>
          <w:rFonts w:ascii="Times New Roman" w:hAnsi="Times New Roman" w:cs="Times New Roman"/>
          <w:sz w:val="22"/>
          <w:szCs w:val="22"/>
        </w:rPr>
        <w:t>〉，</w:t>
      </w:r>
      <w:r w:rsidRPr="000F430A">
        <w:rPr>
          <w:rFonts w:ascii="Times New Roman" w:hAnsi="Times New Roman" w:cs="Times New Roman"/>
          <w:sz w:val="22"/>
          <w:szCs w:val="22"/>
        </w:rPr>
        <w:t>pp.1</w:t>
      </w:r>
      <w:r w:rsidRPr="000F430A">
        <w:rPr>
          <w:rFonts w:ascii="Times New Roman" w:hAnsi="Times New Roman" w:cs="Times New Roman" w:hint="eastAsia"/>
          <w:sz w:val="22"/>
          <w:szCs w:val="22"/>
        </w:rPr>
        <w:t>94</w:t>
      </w:r>
      <w:r w:rsidRPr="000F430A">
        <w:rPr>
          <w:rFonts w:ascii="Times New Roman" w:hAnsi="Times New Roman" w:cs="Times New Roman"/>
          <w:sz w:val="22"/>
          <w:szCs w:val="22"/>
        </w:rPr>
        <w:t>-1</w:t>
      </w:r>
      <w:r w:rsidRPr="000F430A">
        <w:rPr>
          <w:rFonts w:ascii="Times New Roman" w:hAnsi="Times New Roman" w:cs="Times New Roman" w:hint="eastAsia"/>
          <w:sz w:val="22"/>
          <w:szCs w:val="22"/>
        </w:rPr>
        <w:t>99</w:t>
      </w:r>
      <w:r w:rsidRPr="000F430A">
        <w:rPr>
          <w:rFonts w:ascii="Times New Roman" w:hAnsi="Times New Roman" w:cs="Times New Roman"/>
          <w:sz w:val="22"/>
          <w:szCs w:val="22"/>
        </w:rPr>
        <w:t>。</w:t>
      </w:r>
    </w:p>
  </w:footnote>
  <w:footnote w:id="27">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）《阿毘達磨大毘婆沙論》卷</w:t>
      </w:r>
      <w:r w:rsidRPr="000F430A">
        <w:rPr>
          <w:rFonts w:ascii="Times New Roman" w:hAnsi="Times New Roman" w:cs="Times New Roman"/>
          <w:sz w:val="22"/>
          <w:szCs w:val="22"/>
        </w:rPr>
        <w:t>195</w:t>
      </w:r>
      <w:r w:rsidRPr="000F430A">
        <w:rPr>
          <w:rFonts w:ascii="Times New Roman" w:hAnsi="Times New Roman" w:cs="Times New Roman"/>
          <w:sz w:val="22"/>
          <w:szCs w:val="22"/>
        </w:rPr>
        <w:t>（大正</w:t>
      </w:r>
      <w:r w:rsidRPr="000F430A">
        <w:rPr>
          <w:rFonts w:ascii="Times New Roman" w:hAnsi="Times New Roman" w:cs="Times New Roman"/>
          <w:sz w:val="22"/>
          <w:szCs w:val="22"/>
        </w:rPr>
        <w:t>27</w:t>
      </w:r>
      <w:r w:rsidRPr="000F430A">
        <w:rPr>
          <w:rFonts w:ascii="Times New Roman" w:hAnsi="Times New Roman" w:cs="Times New Roman"/>
          <w:sz w:val="22"/>
          <w:szCs w:val="22"/>
        </w:rPr>
        <w:t>，</w:t>
      </w:r>
      <w:r w:rsidRPr="000F430A">
        <w:rPr>
          <w:rFonts w:ascii="Times New Roman" w:hAnsi="Times New Roman" w:cs="Times New Roman"/>
          <w:sz w:val="22"/>
          <w:szCs w:val="22"/>
        </w:rPr>
        <w:t>973c19-25</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70" w:left="64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無漏法，無明非其因，為作二緣，謂所緣、增上</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除初無漏</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餘無漏法，明為其三因，謂相應、俱有、同類</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為作四緣，除初明。餘初無漏法，明為其二因，謂相應、俱有，或一因</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謂俱有；為作二緣，謂因、增上。初明，明非其因，為作一增上緣。</w:t>
      </w:r>
    </w:p>
    <w:p w:rsidR="00D14172" w:rsidRPr="000F430A" w:rsidRDefault="00D14172" w:rsidP="00397C42">
      <w:pPr>
        <w:pStyle w:val="a8"/>
        <w:spacing w:line="320" w:lineRule="exact"/>
        <w:ind w:leftChars="70" w:left="674" w:hangingChars="230" w:hanging="506"/>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）可另外參考：《阿毘達磨大毘婆沙論》卷</w:t>
      </w:r>
      <w:r w:rsidRPr="000F430A">
        <w:rPr>
          <w:rFonts w:ascii="Times New Roman" w:hAnsi="Times New Roman" w:cs="Times New Roman"/>
          <w:sz w:val="22"/>
          <w:szCs w:val="22"/>
        </w:rPr>
        <w:t>25</w:t>
      </w:r>
      <w:r w:rsidRPr="000F430A">
        <w:rPr>
          <w:rFonts w:ascii="Times New Roman" w:hAnsi="Times New Roman" w:cs="Times New Roman"/>
          <w:sz w:val="22"/>
          <w:szCs w:val="22"/>
        </w:rPr>
        <w:t>（大正</w:t>
      </w:r>
      <w:r w:rsidRPr="000F430A">
        <w:rPr>
          <w:rFonts w:ascii="Times New Roman" w:hAnsi="Times New Roman" w:cs="Times New Roman"/>
          <w:sz w:val="22"/>
          <w:szCs w:val="22"/>
        </w:rPr>
        <w:t>27</w:t>
      </w:r>
      <w:r w:rsidRPr="000F430A">
        <w:rPr>
          <w:rFonts w:ascii="Times New Roman" w:hAnsi="Times New Roman" w:cs="Times New Roman"/>
          <w:sz w:val="22"/>
          <w:szCs w:val="22"/>
        </w:rPr>
        <w:t>，</w:t>
      </w:r>
      <w:r w:rsidRPr="000F430A">
        <w:rPr>
          <w:rFonts w:ascii="Times New Roman" w:hAnsi="Times New Roman" w:cs="Times New Roman"/>
          <w:sz w:val="22"/>
          <w:szCs w:val="22"/>
        </w:rPr>
        <w:t>129b9-12</w:t>
      </w:r>
      <w:r w:rsidRPr="000F430A">
        <w:rPr>
          <w:rFonts w:ascii="Times New Roman" w:hAnsi="Times New Roman" w:cs="Times New Roman"/>
          <w:sz w:val="22"/>
          <w:szCs w:val="22"/>
        </w:rPr>
        <w:t>）、卷</w:t>
      </w:r>
      <w:r w:rsidRPr="000F430A">
        <w:rPr>
          <w:rFonts w:ascii="Times New Roman" w:hAnsi="Times New Roman" w:cs="Times New Roman"/>
          <w:sz w:val="22"/>
          <w:szCs w:val="22"/>
        </w:rPr>
        <w:t>31</w:t>
      </w:r>
      <w:r w:rsidRPr="000F430A">
        <w:rPr>
          <w:rFonts w:ascii="Times New Roman" w:hAnsi="Times New Roman" w:cs="Times New Roman"/>
          <w:sz w:val="22"/>
          <w:szCs w:val="22"/>
        </w:rPr>
        <w:t>（大正</w:t>
      </w:r>
      <w:r w:rsidRPr="000F430A">
        <w:rPr>
          <w:rFonts w:ascii="Times New Roman" w:hAnsi="Times New Roman" w:cs="Times New Roman"/>
          <w:sz w:val="22"/>
          <w:szCs w:val="22"/>
        </w:rPr>
        <w:t>27</w:t>
      </w:r>
      <w:r w:rsidRPr="000F430A">
        <w:rPr>
          <w:rFonts w:ascii="Times New Roman" w:hAnsi="Times New Roman" w:cs="Times New Roman"/>
          <w:sz w:val="22"/>
          <w:szCs w:val="22"/>
        </w:rPr>
        <w:t>，</w:t>
      </w:r>
      <w:r w:rsidRPr="000F430A">
        <w:rPr>
          <w:rFonts w:ascii="Times New Roman" w:hAnsi="Times New Roman" w:cs="Times New Roman"/>
          <w:sz w:val="22"/>
          <w:szCs w:val="22"/>
        </w:rPr>
        <w:t>162b12-16</w:t>
      </w:r>
      <w:r w:rsidRPr="000F430A">
        <w:rPr>
          <w:rFonts w:ascii="Times New Roman" w:hAnsi="Times New Roman" w:cs="Times New Roman"/>
          <w:sz w:val="22"/>
          <w:szCs w:val="22"/>
        </w:rPr>
        <w:t>）；《阿毘達磨俱舍論》卷</w:t>
      </w:r>
      <w:r w:rsidRPr="000F430A">
        <w:rPr>
          <w:rFonts w:ascii="Times New Roman" w:hAnsi="Times New Roman" w:cs="Times New Roman"/>
          <w:sz w:val="22"/>
          <w:szCs w:val="22"/>
        </w:rPr>
        <w:t>6</w:t>
      </w:r>
      <w:r w:rsidRPr="000F430A">
        <w:rPr>
          <w:rFonts w:ascii="Times New Roman" w:hAnsi="Times New Roman" w:cs="Times New Roman"/>
          <w:sz w:val="22"/>
          <w:szCs w:val="22"/>
        </w:rPr>
        <w:t>〈</w:t>
      </w:r>
      <w:r w:rsidRPr="000F430A">
        <w:rPr>
          <w:rFonts w:ascii="Times New Roman" w:hAnsi="Times New Roman" w:cs="Times New Roman"/>
          <w:sz w:val="22"/>
          <w:szCs w:val="22"/>
        </w:rPr>
        <w:t xml:space="preserve">2 </w:t>
      </w:r>
      <w:r w:rsidRPr="000F430A">
        <w:rPr>
          <w:rFonts w:ascii="Times New Roman" w:hAnsi="Times New Roman" w:cs="Times New Roman"/>
          <w:sz w:val="22"/>
          <w:szCs w:val="22"/>
        </w:rPr>
        <w:t>分別根品〉（大正</w:t>
      </w:r>
      <w:r w:rsidRPr="000F430A">
        <w:rPr>
          <w:rFonts w:ascii="Times New Roman" w:hAnsi="Times New Roman" w:cs="Times New Roman"/>
          <w:sz w:val="22"/>
          <w:szCs w:val="22"/>
        </w:rPr>
        <w:t>29</w:t>
      </w:r>
      <w:r w:rsidRPr="000F430A">
        <w:rPr>
          <w:rFonts w:ascii="Times New Roman" w:hAnsi="Times New Roman" w:cs="Times New Roman"/>
          <w:sz w:val="22"/>
          <w:szCs w:val="22"/>
        </w:rPr>
        <w:t>，</w:t>
      </w:r>
      <w:r w:rsidRPr="000F430A">
        <w:rPr>
          <w:rFonts w:ascii="Times New Roman" w:hAnsi="Times New Roman" w:cs="Times New Roman"/>
          <w:sz w:val="22"/>
          <w:szCs w:val="22"/>
        </w:rPr>
        <w:t>36a14-</w:t>
      </w:r>
      <w:r w:rsidRPr="000F430A">
        <w:rPr>
          <w:rFonts w:ascii="Times New Roman" w:hAnsi="Times New Roman" w:cs="Times New Roman" w:hint="eastAsia"/>
          <w:sz w:val="22"/>
          <w:szCs w:val="22"/>
        </w:rPr>
        <w:t>2</w:t>
      </w:r>
      <w:r w:rsidRPr="000F430A">
        <w:rPr>
          <w:rFonts w:ascii="Times New Roman" w:hAnsi="Times New Roman" w:cs="Times New Roman"/>
          <w:sz w:val="22"/>
          <w:szCs w:val="22"/>
        </w:rPr>
        <w:t>5</w:t>
      </w:r>
      <w:r w:rsidRPr="000F430A">
        <w:rPr>
          <w:rFonts w:ascii="Times New Roman" w:hAnsi="Times New Roman" w:cs="Times New Roman"/>
          <w:sz w:val="22"/>
          <w:szCs w:val="22"/>
        </w:rPr>
        <w:t>）。</w:t>
      </w:r>
    </w:p>
  </w:footnote>
  <w:footnote w:id="28">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）《異部宗輪論》（大正</w:t>
      </w:r>
      <w:r w:rsidRPr="000F430A">
        <w:rPr>
          <w:rFonts w:ascii="Times New Roman" w:hAnsi="Times New Roman" w:cs="Times New Roman"/>
          <w:sz w:val="22"/>
          <w:szCs w:val="22"/>
        </w:rPr>
        <w:t>49</w:t>
      </w:r>
      <w:r w:rsidRPr="000F430A">
        <w:rPr>
          <w:rFonts w:ascii="Times New Roman" w:hAnsi="Times New Roman" w:cs="Times New Roman"/>
          <w:sz w:val="22"/>
          <w:szCs w:val="22"/>
        </w:rPr>
        <w:t>，</w:t>
      </w:r>
      <w:r w:rsidRPr="000F430A">
        <w:rPr>
          <w:rFonts w:ascii="Times New Roman" w:hAnsi="Times New Roman" w:cs="Times New Roman"/>
          <w:sz w:val="22"/>
          <w:szCs w:val="22"/>
        </w:rPr>
        <w:t>17b2-6</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70" w:left="64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其經量部本宗同義，謂說諸薀有從前世轉至後世，立說轉名</w:t>
      </w:r>
      <w:r w:rsidR="00D70980">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非離聖道有薀永滅</w:t>
      </w:r>
      <w:r w:rsidR="00D70980">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有根邊薀、有一味薀</w:t>
      </w:r>
      <w:r w:rsidR="00D70980">
        <w:rPr>
          <w:rFonts w:ascii="Times New Roman" w:eastAsia="標楷體" w:hAnsi="Times New Roman" w:cs="Times New Roman" w:hint="eastAsia"/>
          <w:sz w:val="22"/>
          <w:szCs w:val="22"/>
        </w:rPr>
        <w:t>；</w:t>
      </w:r>
      <w:r w:rsidRPr="00D70980">
        <w:rPr>
          <w:rFonts w:ascii="Times New Roman" w:eastAsia="標楷體" w:hAnsi="Times New Roman" w:cs="Times New Roman"/>
          <w:sz w:val="22"/>
          <w:szCs w:val="22"/>
          <w:u w:val="single"/>
        </w:rPr>
        <w:t>異生位中亦有聖法</w:t>
      </w:r>
      <w:r w:rsidR="00D70980">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執有勝義補特伽羅。</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）印順導師，《唯識學探源》，第三章，第五節</w:t>
      </w:r>
      <w:r w:rsidR="00D70980">
        <w:rPr>
          <w:rFonts w:ascii="Times New Roman" w:hAnsi="Times New Roman" w:cs="Times New Roman" w:hint="eastAsia"/>
          <w:sz w:val="22"/>
          <w:szCs w:val="22"/>
        </w:rPr>
        <w:t>〈無漏種子〉</w:t>
      </w:r>
      <w:r w:rsidRPr="000F430A">
        <w:rPr>
          <w:rFonts w:ascii="Times New Roman" w:hAnsi="Times New Roman" w:cs="Times New Roman"/>
          <w:sz w:val="22"/>
          <w:szCs w:val="22"/>
        </w:rPr>
        <w:t>，第二項，〈經部的解說〉，</w:t>
      </w:r>
      <w:r w:rsidRPr="000F430A">
        <w:rPr>
          <w:rFonts w:ascii="Times New Roman" w:hAnsi="Times New Roman" w:cs="Times New Roman"/>
          <w:sz w:val="22"/>
          <w:szCs w:val="22"/>
        </w:rPr>
        <w:t>pp.194-195</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718" w:hangingChars="250" w:hanging="550"/>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）印順導師，《說一切有部為主的論書與論師之研究》，第十一章，第一節，第一項，〈說轉部與說經部〉，</w:t>
      </w:r>
      <w:r w:rsidRPr="000F430A">
        <w:rPr>
          <w:rFonts w:ascii="Times New Roman" w:hAnsi="Times New Roman" w:cs="Times New Roman"/>
          <w:sz w:val="22"/>
          <w:szCs w:val="22"/>
        </w:rPr>
        <w:t>pp.531-532</w:t>
      </w:r>
      <w:r w:rsidRPr="000F430A">
        <w:rPr>
          <w:rFonts w:ascii="Times New Roman" w:hAnsi="Times New Roman" w:cs="Times New Roman"/>
          <w:sz w:val="22"/>
          <w:szCs w:val="22"/>
        </w:rPr>
        <w:t>。</w:t>
      </w:r>
      <w:r w:rsidRPr="000F430A">
        <w:rPr>
          <w:rFonts w:ascii="Times New Roman" w:hAnsi="Times New Roman" w:cs="Times New Roman"/>
          <w:sz w:val="22"/>
          <w:szCs w:val="22"/>
        </w:rPr>
        <w:t xml:space="preserve"> </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4</w:t>
      </w:r>
      <w:r w:rsidRPr="000F430A">
        <w:rPr>
          <w:rFonts w:ascii="Times New Roman" w:hAnsi="Times New Roman" w:cs="Times New Roman"/>
          <w:sz w:val="22"/>
          <w:szCs w:val="22"/>
        </w:rPr>
        <w:t>）印順導師，《印度之佛教》，第十三章，第二節，〈小乘的餘輝〉，</w:t>
      </w:r>
      <w:r w:rsidRPr="000F430A">
        <w:rPr>
          <w:rFonts w:ascii="Times New Roman" w:hAnsi="Times New Roman" w:cs="Times New Roman"/>
          <w:sz w:val="22"/>
          <w:szCs w:val="22"/>
        </w:rPr>
        <w:t>p.224</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718" w:hangingChars="250" w:hanging="550"/>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5</w:t>
      </w:r>
      <w:r w:rsidRPr="000F430A">
        <w:rPr>
          <w:rFonts w:ascii="Times New Roman" w:hAnsi="Times New Roman" w:cs="Times New Roman"/>
          <w:sz w:val="22"/>
          <w:szCs w:val="22"/>
        </w:rPr>
        <w:t>）印順導師，《初期大乘佛教之起源與開展》，第六章，第一節，第三項，〈部派本末分立的推定〉，</w:t>
      </w:r>
      <w:r w:rsidRPr="000F430A">
        <w:rPr>
          <w:rFonts w:ascii="Times New Roman" w:hAnsi="Times New Roman" w:cs="Times New Roman"/>
          <w:sz w:val="22"/>
          <w:szCs w:val="22"/>
        </w:rPr>
        <w:t>p.351</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70" w:left="64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第四階段的部派分化，是說轉部。依《異部宗輪論》，說轉部從說一切有部中分出：「說諸蘊有從前世轉至後世，立說轉名」。立勝義我，聖道現在，這也是依教義立名的。</w:t>
      </w:r>
    </w:p>
  </w:footnote>
  <w:footnote w:id="29">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《異部宗輪論》（大正</w:t>
      </w:r>
      <w:r w:rsidRPr="000F430A">
        <w:rPr>
          <w:rFonts w:ascii="Times New Roman" w:hAnsi="Times New Roman" w:cs="Times New Roman"/>
          <w:sz w:val="22"/>
          <w:szCs w:val="22"/>
        </w:rPr>
        <w:t>49</w:t>
      </w:r>
      <w:r w:rsidRPr="000F430A">
        <w:rPr>
          <w:rFonts w:ascii="Times New Roman" w:hAnsi="Times New Roman" w:cs="Times New Roman"/>
          <w:sz w:val="22"/>
          <w:szCs w:val="22"/>
        </w:rPr>
        <w:t>，</w:t>
      </w:r>
      <w:r w:rsidRPr="000F430A">
        <w:rPr>
          <w:rFonts w:ascii="Times New Roman" w:hAnsi="Times New Roman" w:cs="Times New Roman"/>
          <w:sz w:val="22"/>
          <w:szCs w:val="22"/>
        </w:rPr>
        <w:t>16c26-17a22</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b/>
          <w:sz w:val="22"/>
          <w:szCs w:val="22"/>
        </w:rPr>
        <w:t>化地部本宗同義，謂過去、未來是無，現在無為是有。</w:t>
      </w:r>
      <w:r w:rsidRPr="000F430A">
        <w:rPr>
          <w:rFonts w:ascii="標楷體" w:eastAsia="標楷體" w:hAnsi="標楷體" w:cs="Times New Roman"/>
          <w:b/>
          <w:sz w:val="22"/>
          <w:szCs w:val="22"/>
        </w:rPr>
        <w:t>……</w:t>
      </w:r>
      <w:r w:rsidRPr="000F430A">
        <w:rPr>
          <w:rFonts w:ascii="Times New Roman" w:eastAsia="標楷體" w:hAnsi="Times New Roman" w:cs="Times New Roman"/>
          <w:b/>
          <w:sz w:val="22"/>
          <w:szCs w:val="22"/>
        </w:rPr>
        <w:t>其末宗異義者，謂說實有過去、未來，亦有中有，一切法處皆是所知，亦是所識。</w:t>
      </w:r>
      <w:r w:rsidRPr="000F430A">
        <w:rPr>
          <w:rFonts w:ascii="標楷體" w:eastAsia="標楷體" w:hAnsi="標楷體" w:cs="Times New Roman"/>
          <w:b/>
          <w:sz w:val="22"/>
          <w:szCs w:val="22"/>
        </w:rPr>
        <w:t>……</w:t>
      </w:r>
      <w:r w:rsidRPr="000F430A">
        <w:rPr>
          <w:rFonts w:ascii="Times New Roman" w:eastAsia="標楷體" w:hAnsi="Times New Roman" w:cs="Times New Roman"/>
          <w:sz w:val="22"/>
          <w:szCs w:val="22"/>
        </w:rPr>
        <w:t>此部末宗，因釋一頌執義有異，如彼頌言：五法定能縛，諸苦從之生，謂無明貪愛，五見及諸業。</w:t>
      </w:r>
    </w:p>
  </w:footnote>
  <w:footnote w:id="30">
    <w:p w:rsidR="00D14172" w:rsidRPr="000F430A" w:rsidRDefault="00D14172" w:rsidP="00397C42">
      <w:pPr>
        <w:pStyle w:val="a8"/>
        <w:spacing w:line="320" w:lineRule="exact"/>
        <w:jc w:val="both"/>
        <w:rPr>
          <w:rFonts w:ascii="Times New Roman" w:eastAsia="標楷體" w:hAnsi="Times New Roman" w:cs="Times New Roman"/>
          <w:b/>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印順導師，《唯識學探源》，下編，第三章，第五節，第二項，〈經部的解說〉，</w:t>
      </w:r>
      <w:r w:rsidRPr="000F430A">
        <w:rPr>
          <w:rFonts w:ascii="Times New Roman" w:hAnsi="Times New Roman" w:cs="Times New Roman"/>
          <w:sz w:val="22"/>
          <w:szCs w:val="22"/>
        </w:rPr>
        <w:t>pp.195-196</w:t>
      </w:r>
      <w:r w:rsidRPr="000F430A">
        <w:rPr>
          <w:rFonts w:ascii="Times New Roman" w:hAnsi="Times New Roman" w:cs="Times New Roman"/>
          <w:sz w:val="22"/>
          <w:szCs w:val="22"/>
        </w:rPr>
        <w:t>。</w:t>
      </w:r>
    </w:p>
  </w:footnote>
  <w:footnote w:id="31">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）《阿毘達磨大毘婆沙論》卷</w:t>
      </w:r>
      <w:r w:rsidRPr="000F430A">
        <w:rPr>
          <w:rFonts w:ascii="Times New Roman" w:hAnsi="Times New Roman" w:cs="Times New Roman"/>
          <w:sz w:val="22"/>
          <w:szCs w:val="22"/>
        </w:rPr>
        <w:t>27</w:t>
      </w:r>
      <w:r w:rsidRPr="000F430A">
        <w:rPr>
          <w:rFonts w:ascii="Times New Roman" w:hAnsi="Times New Roman" w:cs="Times New Roman"/>
          <w:sz w:val="22"/>
          <w:szCs w:val="22"/>
        </w:rPr>
        <w:t>（大正</w:t>
      </w:r>
      <w:r w:rsidRPr="000F430A">
        <w:rPr>
          <w:rFonts w:ascii="Times New Roman" w:hAnsi="Times New Roman" w:cs="Times New Roman"/>
          <w:sz w:val="22"/>
          <w:szCs w:val="22"/>
        </w:rPr>
        <w:t>27</w:t>
      </w:r>
      <w:r w:rsidRPr="000F430A">
        <w:rPr>
          <w:rFonts w:ascii="Times New Roman" w:hAnsi="Times New Roman" w:cs="Times New Roman"/>
          <w:sz w:val="22"/>
          <w:szCs w:val="22"/>
        </w:rPr>
        <w:t>，</w:t>
      </w:r>
      <w:r w:rsidRPr="000F430A">
        <w:rPr>
          <w:rFonts w:ascii="Times New Roman" w:hAnsi="Times New Roman" w:cs="Times New Roman"/>
          <w:sz w:val="22"/>
          <w:szCs w:val="22"/>
        </w:rPr>
        <w:t>140b24-26</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hAnsi="Times New Roman" w:cs="Times New Roman"/>
          <w:sz w:val="22"/>
          <w:szCs w:val="22"/>
        </w:rPr>
      </w:pPr>
      <w:r w:rsidRPr="000F430A">
        <w:rPr>
          <w:rFonts w:ascii="Times New Roman" w:eastAsia="標楷體" w:hAnsi="Times New Roman" w:cs="Times New Roman"/>
          <w:sz w:val="22"/>
          <w:szCs w:val="22"/>
        </w:rPr>
        <w:t>復次，為止他宗</w:t>
      </w:r>
      <w:r w:rsidR="000F430A"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顯正義故，謂或有執心性本淨，如分別論者。彼說：「心本性清淨，客塵煩惱所染污故，相不清淨。」</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）《異部宗輪論》（大正</w:t>
      </w:r>
      <w:r w:rsidRPr="000F430A">
        <w:rPr>
          <w:rFonts w:ascii="Times New Roman" w:hAnsi="Times New Roman" w:cs="Times New Roman"/>
          <w:sz w:val="22"/>
          <w:szCs w:val="22"/>
        </w:rPr>
        <w:t>49</w:t>
      </w:r>
      <w:r w:rsidRPr="000F430A">
        <w:rPr>
          <w:rFonts w:ascii="Times New Roman" w:hAnsi="Times New Roman" w:cs="Times New Roman"/>
          <w:sz w:val="22"/>
          <w:szCs w:val="22"/>
        </w:rPr>
        <w:t>，</w:t>
      </w:r>
      <w:r w:rsidRPr="000F430A">
        <w:rPr>
          <w:rFonts w:ascii="Times New Roman" w:hAnsi="Times New Roman" w:cs="Times New Roman"/>
          <w:sz w:val="22"/>
          <w:szCs w:val="22"/>
        </w:rPr>
        <w:t>15b</w:t>
      </w:r>
      <w:r w:rsidR="000F430A" w:rsidRPr="000F430A">
        <w:rPr>
          <w:rFonts w:ascii="Times New Roman" w:hAnsi="Times New Roman" w:cs="Times New Roman" w:hint="eastAsia"/>
          <w:sz w:val="22"/>
          <w:szCs w:val="22"/>
        </w:rPr>
        <w:t>25</w:t>
      </w:r>
      <w:r w:rsidRPr="000F430A">
        <w:rPr>
          <w:rFonts w:ascii="Times New Roman" w:hAnsi="Times New Roman" w:cs="Times New Roman"/>
          <w:sz w:val="22"/>
          <w:szCs w:val="22"/>
        </w:rPr>
        <w:t>-c28</w:t>
      </w:r>
      <w:r w:rsidRPr="000F430A">
        <w:rPr>
          <w:rFonts w:ascii="Times New Roman" w:hAnsi="Times New Roman" w:cs="Times New Roman"/>
          <w:sz w:val="22"/>
          <w:szCs w:val="22"/>
        </w:rPr>
        <w:t>）：</w:t>
      </w:r>
    </w:p>
    <w:p w:rsidR="000F430A" w:rsidRPr="000F430A" w:rsidRDefault="00D14172" w:rsidP="000F430A">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此中大眾部、一說部、說出世部、雞胤部，本宗同義者，謂四部同說</w:t>
      </w:r>
      <w:r w:rsidR="000F430A" w:rsidRPr="000F430A">
        <w:rPr>
          <w:rFonts w:ascii="Times New Roman" w:eastAsia="標楷體" w:hAnsi="Times New Roman" w:cs="Times New Roman" w:hint="eastAsia"/>
          <w:sz w:val="22"/>
          <w:szCs w:val="22"/>
        </w:rPr>
        <w:t>：</w:t>
      </w:r>
      <w:r w:rsidRPr="000F430A">
        <w:rPr>
          <w:rFonts w:ascii="標楷體" w:eastAsia="標楷體" w:hAnsi="標楷體" w:cs="Times New Roman"/>
          <w:sz w:val="22"/>
          <w:szCs w:val="22"/>
        </w:rPr>
        <w:t>……</w:t>
      </w:r>
      <w:r w:rsidRPr="000F430A">
        <w:rPr>
          <w:rFonts w:ascii="Times New Roman" w:eastAsia="標楷體" w:hAnsi="Times New Roman" w:cs="Times New Roman"/>
          <w:sz w:val="22"/>
          <w:szCs w:val="22"/>
        </w:rPr>
        <w:t>心性本淨，客隨煩惱之所雜染，說為不淨。</w:t>
      </w:r>
    </w:p>
    <w:p w:rsidR="00D14172" w:rsidRPr="000F430A" w:rsidRDefault="00D14172" w:rsidP="00397C42">
      <w:pPr>
        <w:pStyle w:val="a8"/>
        <w:spacing w:line="320" w:lineRule="exact"/>
        <w:ind w:leftChars="70" w:left="718" w:hangingChars="250" w:hanging="550"/>
        <w:jc w:val="both"/>
        <w:rPr>
          <w:rFonts w:ascii="Times New Roman" w:eastAsia="標楷體"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）印順導師，《唯識學探源》，下編，第二章，第四節，第三項，〈心性本淨〉，</w:t>
      </w:r>
      <w:r w:rsidRPr="000F430A">
        <w:rPr>
          <w:rFonts w:ascii="Times New Roman" w:hAnsi="Times New Roman" w:cs="Times New Roman"/>
          <w:sz w:val="22"/>
          <w:szCs w:val="22"/>
        </w:rPr>
        <w:t>pp.97-106</w:t>
      </w:r>
      <w:r w:rsidRPr="000F430A">
        <w:rPr>
          <w:rFonts w:ascii="Times New Roman" w:hAnsi="Times New Roman" w:cs="Times New Roman" w:hint="eastAsia"/>
          <w:sz w:val="22"/>
          <w:szCs w:val="22"/>
        </w:rPr>
        <w:t>；</w:t>
      </w:r>
      <w:r w:rsidRPr="000F430A">
        <w:rPr>
          <w:rFonts w:ascii="Times New Roman" w:hAnsi="Times New Roman" w:cs="Times New Roman"/>
          <w:sz w:val="22"/>
          <w:szCs w:val="22"/>
        </w:rPr>
        <w:t>及《唯識學探源》，下編，第三章，第五節，第三項，〈大眾分別說系的解說〉，</w:t>
      </w:r>
      <w:r w:rsidRPr="000F430A">
        <w:rPr>
          <w:rFonts w:ascii="Times New Roman" w:hAnsi="Times New Roman" w:cs="Times New Roman"/>
          <w:sz w:val="22"/>
          <w:szCs w:val="22"/>
        </w:rPr>
        <w:t>pp.197-198</w:t>
      </w:r>
      <w:r w:rsidRPr="000F430A">
        <w:rPr>
          <w:rFonts w:ascii="Times New Roman" w:hAnsi="Times New Roman" w:cs="Times New Roman"/>
          <w:sz w:val="22"/>
          <w:szCs w:val="22"/>
        </w:rPr>
        <w:t>。</w:t>
      </w:r>
    </w:p>
  </w:footnote>
  <w:footnote w:id="32">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）《瑜伽師地論》卷</w:t>
      </w:r>
      <w:r w:rsidRPr="000F430A">
        <w:rPr>
          <w:rFonts w:ascii="Times New Roman" w:hAnsi="Times New Roman" w:cs="Times New Roman"/>
          <w:sz w:val="22"/>
          <w:szCs w:val="22"/>
        </w:rPr>
        <w:t>35</w:t>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種姓品〉（大正</w:t>
      </w:r>
      <w:r w:rsidRPr="000F430A">
        <w:rPr>
          <w:rFonts w:ascii="Times New Roman" w:hAnsi="Times New Roman" w:cs="Times New Roman"/>
          <w:sz w:val="22"/>
          <w:szCs w:val="22"/>
        </w:rPr>
        <w:t>30</w:t>
      </w:r>
      <w:r w:rsidRPr="000F430A">
        <w:rPr>
          <w:rFonts w:ascii="Times New Roman" w:hAnsi="Times New Roman" w:cs="Times New Roman"/>
          <w:sz w:val="22"/>
          <w:szCs w:val="22"/>
        </w:rPr>
        <w:t>，</w:t>
      </w:r>
      <w:r w:rsidRPr="000F430A">
        <w:rPr>
          <w:rFonts w:ascii="Times New Roman" w:hAnsi="Times New Roman" w:cs="Times New Roman"/>
          <w:sz w:val="22"/>
          <w:szCs w:val="22"/>
        </w:rPr>
        <w:t>478c12-17</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云何種姓？謂略有二種：一、本性住種姓，二、習所成種姓。</w:t>
      </w:r>
      <w:r w:rsidRPr="000F430A">
        <w:rPr>
          <w:rFonts w:ascii="Times New Roman" w:eastAsia="標楷體" w:hAnsi="Times New Roman" w:cs="Times New Roman"/>
          <w:b/>
          <w:sz w:val="22"/>
          <w:szCs w:val="22"/>
        </w:rPr>
        <w:t>本性住種姓者，謂諸菩薩六處殊勝</w:t>
      </w:r>
      <w:r w:rsidRPr="000F430A">
        <w:rPr>
          <w:rFonts w:ascii="Times New Roman" w:eastAsia="標楷體" w:hAnsi="Times New Roman" w:cs="Times New Roman"/>
          <w:sz w:val="22"/>
          <w:szCs w:val="22"/>
        </w:rPr>
        <w:t>，</w:t>
      </w:r>
      <w:r w:rsidRPr="000F430A">
        <w:rPr>
          <w:rFonts w:ascii="Times New Roman" w:eastAsia="標楷體" w:hAnsi="Times New Roman" w:cs="Times New Roman"/>
          <w:b/>
          <w:sz w:val="22"/>
          <w:szCs w:val="22"/>
        </w:rPr>
        <w:t>有如是相，從無始世展轉傳來，法爾所得，是名本性住種姓。</w:t>
      </w:r>
      <w:r w:rsidRPr="000F430A">
        <w:rPr>
          <w:rFonts w:ascii="Times New Roman" w:eastAsia="標楷體" w:hAnsi="Times New Roman" w:cs="Times New Roman"/>
          <w:sz w:val="22"/>
          <w:szCs w:val="22"/>
        </w:rPr>
        <w:t>習所成種姓者，謂先串習善根所得，是名習所成種姓。</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）《大乘莊嚴經論》卷</w:t>
      </w:r>
      <w:r w:rsidRPr="000F430A">
        <w:rPr>
          <w:rFonts w:ascii="Times New Roman" w:hAnsi="Times New Roman" w:cs="Times New Roman"/>
          <w:sz w:val="22"/>
          <w:szCs w:val="22"/>
        </w:rPr>
        <w:t>1</w:t>
      </w:r>
      <w:r w:rsidRPr="000F430A">
        <w:rPr>
          <w:rFonts w:ascii="Times New Roman" w:hAnsi="Times New Roman" w:cs="Times New Roman"/>
          <w:sz w:val="22"/>
          <w:szCs w:val="22"/>
        </w:rPr>
        <w:t>〈</w:t>
      </w:r>
      <w:r w:rsidRPr="000F430A">
        <w:rPr>
          <w:rFonts w:ascii="Times New Roman" w:hAnsi="Times New Roman" w:cs="Times New Roman"/>
          <w:sz w:val="22"/>
          <w:szCs w:val="22"/>
        </w:rPr>
        <w:t>4</w:t>
      </w:r>
      <w:r w:rsidRPr="000F430A">
        <w:rPr>
          <w:rFonts w:ascii="Times New Roman" w:hAnsi="Times New Roman" w:cs="Times New Roman"/>
          <w:sz w:val="22"/>
          <w:szCs w:val="22"/>
        </w:rPr>
        <w:t>種性品〉（大正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594</w:t>
      </w:r>
      <w:r w:rsidRPr="000F430A">
        <w:rPr>
          <w:rFonts w:ascii="Times New Roman" w:eastAsia="標楷體" w:hAnsi="Times New Roman" w:cs="Times New Roman"/>
          <w:sz w:val="22"/>
          <w:szCs w:val="22"/>
        </w:rPr>
        <w:t>b26</w:t>
      </w:r>
      <w:r w:rsidRPr="000F430A">
        <w:rPr>
          <w:rFonts w:ascii="Times New Roman" w:hAnsi="Times New Roman" w:cs="Times New Roman"/>
          <w:sz w:val="22"/>
          <w:szCs w:val="22"/>
        </w:rPr>
        <w:t>-c3</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已說種性最勝，次說種性自性，偈曰：「性種及習種，所依及能依，應知有非有，功德度義故。」釋曰：「菩薩種性有四種自性：</w:t>
      </w:r>
      <w:r w:rsidRPr="000F430A">
        <w:rPr>
          <w:rFonts w:ascii="Times New Roman" w:eastAsia="標楷體" w:hAnsi="Times New Roman" w:cs="Times New Roman"/>
          <w:b/>
          <w:sz w:val="22"/>
          <w:szCs w:val="22"/>
        </w:rPr>
        <w:t>一</w:t>
      </w:r>
      <w:r w:rsidRPr="000F430A">
        <w:rPr>
          <w:rFonts w:ascii="Times New Roman" w:eastAsia="標楷體" w:hAnsi="Times New Roman" w:cs="Times New Roman"/>
          <w:sz w:val="22"/>
          <w:szCs w:val="22"/>
        </w:rPr>
        <w:t>、</w:t>
      </w:r>
      <w:r w:rsidRPr="000F430A">
        <w:rPr>
          <w:rFonts w:ascii="Times New Roman" w:eastAsia="標楷體" w:hAnsi="Times New Roman" w:cs="Times New Roman"/>
          <w:b/>
          <w:sz w:val="22"/>
          <w:szCs w:val="22"/>
        </w:rPr>
        <w:t>性種自性</w:t>
      </w:r>
      <w:r w:rsidRPr="000F430A">
        <w:rPr>
          <w:rFonts w:ascii="Times New Roman" w:eastAsia="標楷體" w:hAnsi="Times New Roman" w:cs="Times New Roman"/>
          <w:sz w:val="22"/>
          <w:szCs w:val="22"/>
        </w:rPr>
        <w:t>，二、習種自性，三、所依自性，四、能依自性。</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）親光菩薩等造，﹝唐﹞玄奘譯，《佛地經論》卷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eastAsia="標楷體" w:hAnsi="Times New Roman" w:cs="Times New Roman"/>
          <w:sz w:val="22"/>
          <w:szCs w:val="22"/>
        </w:rPr>
        <w:t>26</w:t>
      </w:r>
      <w:r w:rsidRPr="000F430A">
        <w:rPr>
          <w:rFonts w:ascii="Times New Roman" w:eastAsia="標楷體" w:hAnsi="Times New Roman" w:cs="Times New Roman"/>
          <w:sz w:val="22"/>
          <w:szCs w:val="22"/>
        </w:rPr>
        <w:t>，</w:t>
      </w:r>
      <w:r w:rsidRPr="000F430A">
        <w:rPr>
          <w:rFonts w:ascii="Times New Roman" w:eastAsia="標楷體" w:hAnsi="Times New Roman" w:cs="Times New Roman"/>
          <w:sz w:val="22"/>
          <w:szCs w:val="22"/>
        </w:rPr>
        <w:t>304b3-</w:t>
      </w:r>
      <w:r w:rsidRPr="000F430A">
        <w:rPr>
          <w:rFonts w:ascii="Times New Roman" w:eastAsia="標楷體" w:hAnsi="Times New Roman" w:cs="Times New Roman" w:hint="eastAsia"/>
          <w:sz w:val="22"/>
          <w:szCs w:val="22"/>
        </w:rPr>
        <w:t>8</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hint="eastAsia"/>
          <w:b/>
          <w:sz w:val="22"/>
          <w:szCs w:val="22"/>
        </w:rPr>
        <w:t>如是四智相應心品，</w:t>
      </w:r>
      <w:r w:rsidRPr="000F430A">
        <w:rPr>
          <w:rFonts w:ascii="Times New Roman" w:eastAsia="標楷體" w:hAnsi="Times New Roman" w:cs="Times New Roman"/>
          <w:b/>
          <w:sz w:val="22"/>
          <w:szCs w:val="22"/>
        </w:rPr>
        <w:t>種子本有，無始法爾，不從熏生，名本性住種性。</w:t>
      </w:r>
      <w:r w:rsidRPr="000F430A">
        <w:rPr>
          <w:rFonts w:ascii="Times New Roman" w:eastAsia="標楷體" w:hAnsi="Times New Roman" w:cs="Times New Roman"/>
          <w:sz w:val="22"/>
          <w:szCs w:val="22"/>
        </w:rPr>
        <w:t>發心已後</w:t>
      </w:r>
      <w:r w:rsidRPr="000F430A">
        <w:rPr>
          <w:rFonts w:ascii="Times New Roman" w:eastAsia="標楷體" w:hAnsi="Times New Roman" w:cs="Times New Roman"/>
          <w:b/>
          <w:sz w:val="22"/>
          <w:szCs w:val="22"/>
        </w:rPr>
        <w:t>，</w:t>
      </w:r>
      <w:r w:rsidRPr="000F430A">
        <w:rPr>
          <w:rFonts w:ascii="Times New Roman" w:eastAsia="標楷體" w:hAnsi="Times New Roman" w:cs="Times New Roman"/>
          <w:sz w:val="22"/>
          <w:szCs w:val="22"/>
        </w:rPr>
        <w:t>外緣熏發</w:t>
      </w:r>
      <w:r w:rsidRPr="000F430A">
        <w:rPr>
          <w:rFonts w:ascii="Times New Roman" w:eastAsia="標楷體" w:hAnsi="Times New Roman" w:cs="Times New Roman"/>
          <w:b/>
          <w:sz w:val="22"/>
          <w:szCs w:val="22"/>
        </w:rPr>
        <w:t>，</w:t>
      </w:r>
      <w:r w:rsidRPr="000F430A">
        <w:rPr>
          <w:rFonts w:ascii="Times New Roman" w:eastAsia="標楷體" w:hAnsi="Times New Roman" w:cs="Times New Roman"/>
          <w:sz w:val="22"/>
          <w:szCs w:val="22"/>
        </w:rPr>
        <w:t>漸漸增長，名習所成種性。初地已上</w:t>
      </w:r>
      <w:r w:rsidRPr="000F430A">
        <w:rPr>
          <w:rFonts w:ascii="Times New Roman" w:eastAsia="標楷體" w:hAnsi="Times New Roman" w:cs="Times New Roman"/>
          <w:b/>
          <w:sz w:val="22"/>
          <w:szCs w:val="22"/>
        </w:rPr>
        <w:t>，</w:t>
      </w:r>
      <w:r w:rsidRPr="000F430A">
        <w:rPr>
          <w:rFonts w:ascii="Times New Roman" w:eastAsia="標楷體" w:hAnsi="Times New Roman" w:cs="Times New Roman"/>
          <w:sz w:val="22"/>
          <w:szCs w:val="22"/>
        </w:rPr>
        <w:t>隨其所應</w:t>
      </w:r>
      <w:r w:rsidRPr="000F430A">
        <w:rPr>
          <w:rFonts w:ascii="Times New Roman" w:eastAsia="標楷體" w:hAnsi="Times New Roman" w:cs="Times New Roman"/>
          <w:b/>
          <w:sz w:val="22"/>
          <w:szCs w:val="22"/>
        </w:rPr>
        <w:t>，</w:t>
      </w:r>
      <w:r w:rsidRPr="000F430A">
        <w:rPr>
          <w:rFonts w:ascii="Times New Roman" w:eastAsia="標楷體" w:hAnsi="Times New Roman" w:cs="Times New Roman"/>
          <w:sz w:val="22"/>
          <w:szCs w:val="22"/>
        </w:rPr>
        <w:t>乃得現起</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數復熏習</w:t>
      </w:r>
      <w:r w:rsidRPr="000F430A">
        <w:rPr>
          <w:rFonts w:ascii="Times New Roman" w:eastAsia="標楷體" w:hAnsi="Times New Roman" w:cs="Times New Roman"/>
          <w:b/>
          <w:sz w:val="22"/>
          <w:szCs w:val="22"/>
        </w:rPr>
        <w:t>，</w:t>
      </w:r>
      <w:r w:rsidRPr="000F430A">
        <w:rPr>
          <w:rFonts w:ascii="Times New Roman" w:eastAsia="標楷體" w:hAnsi="Times New Roman" w:cs="Times New Roman"/>
          <w:sz w:val="22"/>
          <w:szCs w:val="22"/>
        </w:rPr>
        <w:t>轉增轉勝，乃至證得金剛喻定</w:t>
      </w:r>
      <w:r w:rsidRPr="000F430A">
        <w:rPr>
          <w:rFonts w:ascii="Times New Roman" w:eastAsia="標楷體" w:hAnsi="Times New Roman" w:cs="Times New Roman" w:hint="eastAsia"/>
          <w:sz w:val="22"/>
          <w:szCs w:val="22"/>
        </w:rPr>
        <w:t>；從此已後雖數現行，不復熏習更令增長，功德圓滿不可增故。</w:t>
      </w:r>
    </w:p>
  </w:footnote>
  <w:footnote w:id="33">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印順導師，《印度佛教思想史》，第七章，第三節，〈瑜伽行派學要〉，</w:t>
      </w:r>
      <w:r w:rsidRPr="000F430A">
        <w:rPr>
          <w:rFonts w:ascii="Times New Roman" w:hAnsi="Times New Roman" w:cs="Times New Roman"/>
          <w:sz w:val="22"/>
          <w:szCs w:val="22"/>
        </w:rPr>
        <w:t>pp.266-268</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100" w:left="240"/>
        <w:jc w:val="both"/>
        <w:rPr>
          <w:rFonts w:ascii="Times New Roman" w:hAnsi="Times New Roman" w:cs="Times New Roman"/>
          <w:sz w:val="22"/>
          <w:szCs w:val="22"/>
        </w:rPr>
      </w:pPr>
      <w:r w:rsidRPr="000F430A">
        <w:rPr>
          <w:rFonts w:ascii="Times New Roman" w:eastAsia="標楷體" w:hAnsi="Times New Roman" w:cs="Times New Roman"/>
          <w:sz w:val="22"/>
          <w:szCs w:val="22"/>
        </w:rPr>
        <w:t>阿賴耶識以「異熟識（</w:t>
      </w:r>
      <w:r w:rsidRPr="000F430A">
        <w:rPr>
          <w:rFonts w:ascii="Times New Roman" w:eastAsia="標楷體" w:hAnsi="Times New Roman" w:cs="Times New Roman"/>
          <w:sz w:val="22"/>
          <w:szCs w:val="22"/>
        </w:rPr>
        <w:t>[</w:t>
      </w:r>
      <w:r w:rsidRPr="000F430A">
        <w:rPr>
          <w:rFonts w:ascii="Times New Roman" w:eastAsia="標楷體" w:hAnsi="Times New Roman" w:cs="Times New Roman"/>
          <w:sz w:val="22"/>
          <w:szCs w:val="22"/>
        </w:rPr>
        <w:t>果</w:t>
      </w:r>
      <w:r w:rsidRPr="000F430A">
        <w:rPr>
          <w:rFonts w:ascii="Times New Roman" w:eastAsia="標楷體" w:hAnsi="Times New Roman" w:cs="Times New Roman"/>
          <w:sz w:val="22"/>
          <w:szCs w:val="22"/>
        </w:rPr>
        <w:t>]</w:t>
      </w:r>
      <w:r w:rsidRPr="000F430A">
        <w:rPr>
          <w:rFonts w:ascii="Times New Roman" w:eastAsia="標楷體" w:hAnsi="Times New Roman" w:cs="Times New Roman"/>
          <w:sz w:val="22"/>
          <w:szCs w:val="22"/>
        </w:rPr>
        <w:t>）、一切種子（</w:t>
      </w:r>
      <w:r w:rsidRPr="000F430A">
        <w:rPr>
          <w:rFonts w:ascii="Times New Roman" w:eastAsia="標楷體" w:hAnsi="Times New Roman" w:cs="Times New Roman"/>
          <w:sz w:val="22"/>
          <w:szCs w:val="22"/>
        </w:rPr>
        <w:t>[</w:t>
      </w:r>
      <w:r w:rsidRPr="000F430A">
        <w:rPr>
          <w:rFonts w:ascii="Times New Roman" w:eastAsia="標楷體" w:hAnsi="Times New Roman" w:cs="Times New Roman"/>
          <w:sz w:val="22"/>
          <w:szCs w:val="22"/>
        </w:rPr>
        <w:t>因</w:t>
      </w:r>
      <w:r w:rsidRPr="000F430A">
        <w:rPr>
          <w:rFonts w:ascii="Times New Roman" w:eastAsia="標楷體" w:hAnsi="Times New Roman" w:cs="Times New Roman"/>
          <w:sz w:val="22"/>
          <w:szCs w:val="22"/>
        </w:rPr>
        <w:t>]</w:t>
      </w:r>
      <w:r w:rsidRPr="000F430A">
        <w:rPr>
          <w:rFonts w:ascii="Times New Roman" w:eastAsia="標楷體" w:hAnsi="Times New Roman" w:cs="Times New Roman"/>
          <w:sz w:val="22"/>
          <w:szCs w:val="22"/>
        </w:rPr>
        <w:t>）為其自性」，為「分別自性緣起」。依《瑜伽師地論》說：「心，謂一切種子所隨</w:t>
      </w:r>
      <w:r w:rsidRPr="000F430A">
        <w:rPr>
          <w:rFonts w:ascii="Times New Roman" w:eastAsia="標楷體" w:hAnsi="Times New Roman" w:cs="Times New Roman"/>
          <w:sz w:val="22"/>
          <w:szCs w:val="22"/>
          <w:shd w:val="pct15" w:color="auto" w:fill="FFFFFF"/>
        </w:rPr>
        <w:t>，</w:t>
      </w:r>
      <w:r w:rsidRPr="000F430A">
        <w:rPr>
          <w:rFonts w:ascii="Times New Roman" w:eastAsia="標楷體" w:hAnsi="Times New Roman" w:cs="Times New Roman"/>
          <w:sz w:val="22"/>
          <w:szCs w:val="22"/>
        </w:rPr>
        <w:t>依止性所隨</w:t>
      </w:r>
      <w:r w:rsidRPr="000F430A">
        <w:rPr>
          <w:rFonts w:ascii="Times New Roman" w:eastAsia="標楷體" w:hAnsi="Times New Roman" w:cs="Times New Roman"/>
          <w:sz w:val="22"/>
          <w:szCs w:val="22"/>
          <w:shd w:val="pct15" w:color="auto" w:fill="FFFFFF"/>
        </w:rPr>
        <w:t>，</w:t>
      </w:r>
      <w:r w:rsidRPr="000F430A">
        <w:rPr>
          <w:rFonts w:ascii="Times New Roman" w:eastAsia="標楷體" w:hAnsi="Times New Roman" w:cs="Times New Roman"/>
          <w:sz w:val="22"/>
          <w:szCs w:val="22"/>
        </w:rPr>
        <w:t>依附依止性，體能執受、異熟所攝阿賴耶識」。所隨依止性，所隨依附依止性</w:t>
      </w:r>
      <w:r w:rsidRPr="000F430A">
        <w:rPr>
          <w:rFonts w:asciiTheme="minorEastAsia" w:hAnsiTheme="minorEastAsia" w:cs="Times New Roman"/>
          <w:sz w:val="22"/>
          <w:szCs w:val="22"/>
        </w:rPr>
        <w:t>──</w:t>
      </w:r>
      <w:r w:rsidRPr="000F430A">
        <w:rPr>
          <w:rFonts w:ascii="Times New Roman" w:eastAsia="標楷體" w:hAnsi="Times New Roman" w:cs="Times New Roman"/>
          <w:sz w:val="22"/>
          <w:szCs w:val="22"/>
        </w:rPr>
        <w:t>二類，就是有漏（</w:t>
      </w:r>
      <w:r w:rsidRPr="000F430A">
        <w:rPr>
          <w:rFonts w:ascii="Times New Roman" w:eastAsia="標楷體" w:hAnsi="Times New Roman" w:cs="Times New Roman"/>
          <w:sz w:val="22"/>
          <w:szCs w:val="22"/>
        </w:rPr>
        <w:t>sâsrava</w:t>
      </w:r>
      <w:r w:rsidRPr="000F430A">
        <w:rPr>
          <w:rFonts w:ascii="Times New Roman" w:eastAsia="標楷體" w:hAnsi="Times New Roman" w:cs="Times New Roman"/>
          <w:sz w:val="22"/>
          <w:szCs w:val="22"/>
        </w:rPr>
        <w:t>）與無漏（</w:t>
      </w:r>
      <w:r w:rsidRPr="000F430A">
        <w:rPr>
          <w:rFonts w:ascii="Times New Roman" w:eastAsia="標楷體" w:hAnsi="Times New Roman" w:cs="Times New Roman"/>
          <w:sz w:val="22"/>
          <w:szCs w:val="22"/>
        </w:rPr>
        <w:t>an</w:t>
      </w:r>
      <w:r w:rsidRPr="000F430A">
        <w:rPr>
          <w:rFonts w:ascii="Times New Roman" w:eastAsia="新細明體" w:hAnsi="Times New Roman" w:cs="Times New Roman"/>
          <w:sz w:val="22"/>
          <w:szCs w:val="22"/>
        </w:rPr>
        <w:t>ā</w:t>
      </w:r>
      <w:r w:rsidRPr="000F430A">
        <w:rPr>
          <w:rFonts w:ascii="Times New Roman" w:eastAsia="標楷體" w:hAnsi="Times New Roman" w:cs="Times New Roman"/>
          <w:sz w:val="22"/>
          <w:szCs w:val="22"/>
        </w:rPr>
        <w:t>srava</w:t>
      </w:r>
      <w:r w:rsidRPr="000F430A">
        <w:rPr>
          <w:rFonts w:ascii="Times New Roman" w:eastAsia="標楷體" w:hAnsi="Times New Roman" w:cs="Times New Roman"/>
          <w:sz w:val="22"/>
          <w:szCs w:val="22"/>
        </w:rPr>
        <w:t>）種子；無漏種子雖然「依附」阿賴耶，而性質不同，所以說是「依附」。依阿耶識的種子，論師間也有異議：難陀（</w:t>
      </w:r>
      <w:r w:rsidRPr="000F430A">
        <w:rPr>
          <w:rFonts w:ascii="Times New Roman" w:eastAsia="標楷體" w:hAnsi="Times New Roman" w:cs="Times New Roman"/>
          <w:sz w:val="22"/>
          <w:szCs w:val="22"/>
        </w:rPr>
        <w:t>Nanda</w:t>
      </w:r>
      <w:r w:rsidRPr="000F430A">
        <w:rPr>
          <w:rFonts w:ascii="Times New Roman" w:eastAsia="標楷體" w:hAnsi="Times New Roman" w:cs="Times New Roman"/>
          <w:sz w:val="22"/>
          <w:szCs w:val="22"/>
        </w:rPr>
        <w:t>）是主張新熏的；護月（</w:t>
      </w:r>
      <w:r w:rsidRPr="000F430A">
        <w:rPr>
          <w:rFonts w:ascii="Times New Roman" w:eastAsia="標楷體" w:hAnsi="Times New Roman" w:cs="Times New Roman"/>
          <w:sz w:val="22"/>
          <w:szCs w:val="22"/>
        </w:rPr>
        <w:t>Candragupta</w:t>
      </w:r>
      <w:r w:rsidRPr="000F430A">
        <w:rPr>
          <w:rFonts w:ascii="Times New Roman" w:eastAsia="標楷體" w:hAnsi="Times New Roman" w:cs="Times New Roman"/>
          <w:sz w:val="22"/>
          <w:szCs w:val="22"/>
        </w:rPr>
        <w:t>）是主張本有的；護法（</w:t>
      </w:r>
      <w:r w:rsidRPr="000F430A">
        <w:rPr>
          <w:rFonts w:ascii="Times New Roman" w:eastAsia="標楷體" w:hAnsi="Times New Roman" w:cs="Times New Roman"/>
          <w:sz w:val="22"/>
          <w:szCs w:val="22"/>
        </w:rPr>
        <w:t>Dharmap</w:t>
      </w:r>
      <w:r w:rsidRPr="000F430A">
        <w:rPr>
          <w:rFonts w:ascii="Times New Roman" w:eastAsia="新細明體" w:hAnsi="Times New Roman" w:cs="Times New Roman"/>
          <w:sz w:val="22"/>
          <w:szCs w:val="22"/>
        </w:rPr>
        <w:t>ā</w:t>
      </w:r>
      <w:r w:rsidRPr="000F430A">
        <w:rPr>
          <w:rFonts w:ascii="Times New Roman" w:eastAsia="標楷體" w:hAnsi="Times New Roman" w:cs="Times New Roman"/>
          <w:sz w:val="22"/>
          <w:szCs w:val="22"/>
        </w:rPr>
        <w:t>la</w:t>
      </w:r>
      <w:r w:rsidRPr="000F430A">
        <w:rPr>
          <w:rFonts w:ascii="Times New Roman" w:eastAsia="標楷體" w:hAnsi="Times New Roman" w:cs="Times New Roman"/>
          <w:sz w:val="22"/>
          <w:szCs w:val="22"/>
        </w:rPr>
        <w:t>）主張有本有與新熏二類的。以</w:t>
      </w:r>
      <w:r w:rsidRPr="000F430A">
        <w:rPr>
          <w:rFonts w:ascii="Times New Roman" w:eastAsia="標楷體" w:hAnsi="Times New Roman" w:cs="Times New Roman"/>
          <w:b/>
          <w:sz w:val="22"/>
          <w:szCs w:val="22"/>
        </w:rPr>
        <w:t>無漏種子來說：《瑜伽論》「本地分」，立二種姓：一、本性住種姓</w:t>
      </w:r>
      <w:r w:rsidRPr="000F430A">
        <w:rPr>
          <w:rFonts w:ascii="Times New Roman" w:eastAsia="標楷體" w:hAnsi="Times New Roman" w:cs="Times New Roman"/>
          <w:sz w:val="22"/>
          <w:szCs w:val="22"/>
        </w:rPr>
        <w:t>（</w:t>
      </w:r>
      <w:r w:rsidRPr="000F430A">
        <w:rPr>
          <w:rFonts w:ascii="Times New Roman" w:eastAsia="標楷體" w:hAnsi="Times New Roman" w:cs="Times New Roman"/>
          <w:b/>
          <w:sz w:val="22"/>
          <w:szCs w:val="22"/>
        </w:rPr>
        <w:t>prakṛti-stha-gotra</w:t>
      </w:r>
      <w:r w:rsidRPr="000F430A">
        <w:rPr>
          <w:rFonts w:ascii="Times New Roman" w:eastAsia="標楷體" w:hAnsi="Times New Roman" w:cs="Times New Roman"/>
          <w:sz w:val="22"/>
          <w:szCs w:val="22"/>
        </w:rPr>
        <w:t>）</w:t>
      </w:r>
      <w:r w:rsidRPr="000F430A">
        <w:rPr>
          <w:rFonts w:ascii="Times New Roman" w:eastAsia="標楷體" w:hAnsi="Times New Roman" w:cs="Times New Roman"/>
          <w:b/>
          <w:sz w:val="22"/>
          <w:szCs w:val="22"/>
        </w:rPr>
        <w:t>；二、習所成種姓</w:t>
      </w:r>
      <w:r w:rsidRPr="000F430A">
        <w:rPr>
          <w:rFonts w:ascii="Times New Roman" w:eastAsia="標楷體" w:hAnsi="Times New Roman" w:cs="Times New Roman"/>
          <w:sz w:val="22"/>
          <w:szCs w:val="22"/>
        </w:rPr>
        <w:t>（</w:t>
      </w:r>
      <w:r w:rsidRPr="000F430A">
        <w:rPr>
          <w:rFonts w:ascii="Times New Roman" w:eastAsia="標楷體" w:hAnsi="Times New Roman" w:cs="Times New Roman"/>
          <w:b/>
          <w:sz w:val="22"/>
          <w:szCs w:val="22"/>
        </w:rPr>
        <w:t>samud</w:t>
      </w:r>
      <w:r w:rsidRPr="000F430A">
        <w:rPr>
          <w:rFonts w:ascii="Times New Roman" w:eastAsia="新細明體" w:hAnsi="Times New Roman" w:cs="Times New Roman"/>
          <w:b/>
          <w:sz w:val="22"/>
          <w:szCs w:val="22"/>
        </w:rPr>
        <w:t>ā</w:t>
      </w:r>
      <w:r w:rsidRPr="000F430A">
        <w:rPr>
          <w:rFonts w:ascii="Times New Roman" w:eastAsia="標楷體" w:hAnsi="Times New Roman" w:cs="Times New Roman"/>
          <w:b/>
          <w:sz w:val="22"/>
          <w:szCs w:val="22"/>
        </w:rPr>
        <w:t>n</w:t>
      </w:r>
      <w:r w:rsidRPr="000F430A">
        <w:rPr>
          <w:rFonts w:ascii="Times New Roman" w:eastAsia="新細明體" w:hAnsi="Times New Roman" w:cs="Times New Roman"/>
          <w:b/>
          <w:sz w:val="22"/>
          <w:szCs w:val="22"/>
        </w:rPr>
        <w:t>ī</w:t>
      </w:r>
      <w:r w:rsidRPr="000F430A">
        <w:rPr>
          <w:rFonts w:ascii="Times New Roman" w:eastAsia="標楷體" w:hAnsi="Times New Roman" w:cs="Times New Roman"/>
          <w:b/>
          <w:sz w:val="22"/>
          <w:szCs w:val="22"/>
        </w:rPr>
        <w:t>ta-gotra</w:t>
      </w:r>
      <w:r w:rsidRPr="000F430A">
        <w:rPr>
          <w:rFonts w:ascii="Times New Roman" w:eastAsia="標楷體" w:hAnsi="Times New Roman" w:cs="Times New Roman"/>
          <w:sz w:val="22"/>
          <w:szCs w:val="22"/>
        </w:rPr>
        <w:t>）</w:t>
      </w:r>
      <w:r w:rsidRPr="000F430A">
        <w:rPr>
          <w:rFonts w:ascii="Times New Roman" w:eastAsia="標楷體" w:hAnsi="Times New Roman" w:cs="Times New Roman"/>
          <w:b/>
          <w:sz w:val="22"/>
          <w:szCs w:val="22"/>
        </w:rPr>
        <w:t>：種姓是種子的異名。依「菩薩地」而造的《大乘莊嚴經論》，也立此二種性</w:t>
      </w:r>
      <w:r w:rsidRPr="000F430A">
        <w:rPr>
          <w:rFonts w:asciiTheme="minorEastAsia" w:hAnsiTheme="minorEastAsia" w:cs="Times New Roman"/>
          <w:b/>
          <w:sz w:val="22"/>
          <w:szCs w:val="22"/>
        </w:rPr>
        <w:t>──</w:t>
      </w:r>
      <w:r w:rsidRPr="000F430A">
        <w:rPr>
          <w:rFonts w:ascii="Times New Roman" w:eastAsia="標楷體" w:hAnsi="Times New Roman" w:cs="Times New Roman"/>
          <w:b/>
          <w:sz w:val="22"/>
          <w:szCs w:val="22"/>
        </w:rPr>
        <w:t>性種自性，習種自性，與「菩薩地」相同，是本有與新熏合論的</w:t>
      </w:r>
      <w:r w:rsidRPr="000F430A">
        <w:rPr>
          <w:rFonts w:ascii="Times New Roman" w:eastAsia="標楷體" w:hAnsi="Times New Roman" w:cs="Times New Roman"/>
          <w:sz w:val="22"/>
          <w:szCs w:val="22"/>
        </w:rPr>
        <w:t>。但</w:t>
      </w:r>
      <w:r w:rsidRPr="000F430A">
        <w:rPr>
          <w:rFonts w:ascii="Times New Roman" w:eastAsia="標楷體" w:hAnsi="Times New Roman" w:cs="Times New Roman"/>
          <w:b/>
          <w:sz w:val="22"/>
          <w:szCs w:val="22"/>
        </w:rPr>
        <w:t>無著的《攝大乘論》，以為：「外（物）或無熏習，非內種應知」。這是說：內種</w:t>
      </w:r>
      <w:r w:rsidRPr="000F430A">
        <w:rPr>
          <w:rFonts w:asciiTheme="minorEastAsia" w:hAnsiTheme="minorEastAsia" w:cs="Times New Roman"/>
          <w:b/>
          <w:sz w:val="22"/>
          <w:szCs w:val="22"/>
        </w:rPr>
        <w:t>──</w:t>
      </w:r>
      <w:r w:rsidRPr="000F430A">
        <w:rPr>
          <w:rFonts w:ascii="Times New Roman" w:eastAsia="標楷體" w:hAnsi="Times New Roman" w:cs="Times New Roman"/>
          <w:b/>
          <w:sz w:val="22"/>
          <w:szCs w:val="22"/>
        </w:rPr>
        <w:t>阿賴耶識所攝持的種子，一定是從熏習而有的，所以是新熏說。</w:t>
      </w:r>
      <w:r w:rsidRPr="000F430A">
        <w:rPr>
          <w:rFonts w:ascii="Times New Roman" w:eastAsia="標楷體" w:hAnsi="Times New Roman" w:cs="Times New Roman"/>
          <w:sz w:val="22"/>
          <w:szCs w:val="22"/>
        </w:rPr>
        <w:t>這樣，</w:t>
      </w:r>
      <w:r w:rsidRPr="000F430A">
        <w:rPr>
          <w:rFonts w:ascii="Times New Roman" w:eastAsia="標楷體" w:hAnsi="Times New Roman" w:cs="Times New Roman"/>
          <w:b/>
          <w:sz w:val="22"/>
          <w:szCs w:val="22"/>
        </w:rPr>
        <w:t>「出世（無漏）心昔未曾熏，故彼熏習決定應無」！這是反對者的責難：種子如非從熏習而有不可，那眾生一向是有漏的，從來沒有生起出世無漏心，當然也就沒有無漏種子，那又怎能修行而生起無漏心呢！</w:t>
      </w:r>
      <w:r w:rsidRPr="000F430A">
        <w:rPr>
          <w:rFonts w:ascii="Times New Roman" w:eastAsia="標楷體" w:hAnsi="Times New Roman" w:cs="Times New Roman"/>
          <w:sz w:val="22"/>
          <w:szCs w:val="22"/>
        </w:rPr>
        <w:t>無漏新熏說，與《瑜伽論》的「本地分」不合，但卻合於「攝決擇分」，如《瑜伽師地論》卷五二（大正三０</w:t>
      </w:r>
      <w:r w:rsidRPr="000F430A">
        <w:rPr>
          <w:rFonts w:ascii="新細明體" w:eastAsia="新細明體" w:hAnsi="新細明體" w:cs="新細明體" w:hint="eastAsia"/>
          <w:sz w:val="22"/>
          <w:szCs w:val="22"/>
        </w:rPr>
        <w:t>‧</w:t>
      </w:r>
      <w:r w:rsidRPr="000F430A">
        <w:rPr>
          <w:rFonts w:ascii="Times New Roman" w:eastAsia="標楷體" w:hAnsi="Times New Roman" w:cs="Times New Roman"/>
          <w:sz w:val="22"/>
          <w:szCs w:val="22"/>
        </w:rPr>
        <w:t>五八九上）說：「諸出世間法，從真如所緣緣種子生，非彼習氣積集種子所生」。無漏新熏說，「攝決擇分」採取經部的見解。「分別自性緣起」的阿賴耶識，是有漏的虛妄分別識，在阿賴耶識裏，有對治有漏雜染的清淨心種，是很難理解的。《攝論》提出了水與乳融合，而水與乳的性質不同作比喻。阿賴耶識裏，本沒有無漏種子，無漏心是從聽聞正法而來</w:t>
      </w:r>
      <w:r w:rsidRPr="000F430A">
        <w:rPr>
          <w:rFonts w:asciiTheme="minorEastAsia" w:hAnsiTheme="minorEastAsia" w:cs="Times New Roman"/>
          <w:sz w:val="22"/>
          <w:szCs w:val="22"/>
        </w:rPr>
        <w:t>──</w:t>
      </w:r>
      <w:r w:rsidRPr="000F430A">
        <w:rPr>
          <w:rFonts w:ascii="Times New Roman" w:eastAsia="標楷體" w:hAnsi="Times New Roman" w:cs="Times New Roman"/>
          <w:sz w:val="22"/>
          <w:szCs w:val="22"/>
        </w:rPr>
        <w:t>「最清淨法界等流正聞熏習種子所生」。佛所證的是「最清淨法界」（也名離垢真如）。佛依自證法界而為人說法，所以（聽聞的）佛法名「法界等流」；清淨心就是從這樣的「聞熏習」而生的。聞熏習，形式上是寄附在阿賴耶識中，而在實質上，是「法身、解脫身攝」，也就是屬於法界的。這樣說，有會通如來藏（</w:t>
      </w:r>
      <w:r w:rsidRPr="000F430A">
        <w:rPr>
          <w:rFonts w:ascii="Times New Roman" w:eastAsia="標楷體" w:hAnsi="Times New Roman" w:cs="Times New Roman"/>
          <w:sz w:val="22"/>
          <w:szCs w:val="22"/>
        </w:rPr>
        <w:t>tath</w:t>
      </w:r>
      <w:r w:rsidRPr="000F430A">
        <w:rPr>
          <w:rFonts w:ascii="Times New Roman" w:eastAsia="新細明體" w:hAnsi="Times New Roman" w:cs="Times New Roman"/>
          <w:sz w:val="22"/>
          <w:szCs w:val="22"/>
        </w:rPr>
        <w:t>ā</w:t>
      </w:r>
      <w:r w:rsidRPr="000F430A">
        <w:rPr>
          <w:rFonts w:ascii="Times New Roman" w:eastAsia="標楷體" w:hAnsi="Times New Roman" w:cs="Times New Roman"/>
          <w:sz w:val="22"/>
          <w:szCs w:val="22"/>
        </w:rPr>
        <w:t>gata-garbha</w:t>
      </w:r>
      <w:r w:rsidRPr="000F430A">
        <w:rPr>
          <w:rFonts w:ascii="Times New Roman" w:eastAsia="標楷體" w:hAnsi="Times New Roman" w:cs="Times New Roman"/>
          <w:sz w:val="22"/>
          <w:szCs w:val="22"/>
        </w:rPr>
        <w:t>）說的可能。</w:t>
      </w:r>
    </w:p>
  </w:footnote>
  <w:footnote w:id="34">
    <w:p w:rsidR="000F430A" w:rsidRPr="000F430A" w:rsidRDefault="000F430A" w:rsidP="000F430A">
      <w:pPr>
        <w:rPr>
          <w:rFonts w:ascii="Times New Roman" w:hAnsi="Times New Roman" w:cs="Times New Roman"/>
        </w:rPr>
      </w:pPr>
      <w:r w:rsidRPr="000F430A">
        <w:rPr>
          <w:rStyle w:val="aa"/>
          <w:rFonts w:ascii="Times New Roman" w:hAnsi="Times New Roman" w:cs="Times New Roman"/>
          <w:sz w:val="22"/>
        </w:rPr>
        <w:footnoteRef/>
      </w:r>
      <w:r w:rsidRPr="000F430A">
        <w:rPr>
          <w:rFonts w:ascii="Times New Roman" w:hAnsi="Times New Roman" w:cs="Times New Roman"/>
          <w:sz w:val="22"/>
        </w:rPr>
        <w:t xml:space="preserve"> </w:t>
      </w:r>
      <w:r w:rsidRPr="000F430A">
        <w:rPr>
          <w:rFonts w:ascii="Times New Roman" w:hAnsi="Times New Roman" w:cs="Times New Roman" w:hint="eastAsia"/>
          <w:sz w:val="22"/>
        </w:rPr>
        <w:t>詳見：護法等造，</w:t>
      </w:r>
      <w:r w:rsidRPr="000F430A">
        <w:rPr>
          <w:rFonts w:ascii="Times New Roman" w:hAnsi="Times New Roman" w:cs="Times New Roman"/>
          <w:sz w:val="22"/>
        </w:rPr>
        <w:t>﹝唐﹞玄奘譯，</w:t>
      </w:r>
      <w:r w:rsidRPr="000F430A">
        <w:rPr>
          <w:rFonts w:ascii="Times New Roman" w:hAnsi="Times New Roman" w:cs="Times New Roman" w:hint="eastAsia"/>
        </w:rPr>
        <w:t>《成唯識論》卷</w:t>
      </w:r>
      <w:r w:rsidRPr="000F430A">
        <w:rPr>
          <w:rFonts w:ascii="Times New Roman" w:hAnsi="Times New Roman" w:cs="Times New Roman" w:hint="eastAsia"/>
        </w:rPr>
        <w:t>2</w:t>
      </w:r>
      <w:r w:rsidRPr="000F430A">
        <w:rPr>
          <w:rFonts w:ascii="Times New Roman" w:hAnsi="Times New Roman" w:cs="Times New Roman"/>
          <w:sz w:val="22"/>
        </w:rPr>
        <w:t>（大正</w:t>
      </w:r>
      <w:r w:rsidRPr="000F430A">
        <w:rPr>
          <w:rFonts w:ascii="Times New Roman" w:eastAsia="標楷體" w:hAnsi="Times New Roman" w:cs="Times New Roman" w:hint="eastAsia"/>
          <w:sz w:val="22"/>
        </w:rPr>
        <w:t>31</w:t>
      </w:r>
      <w:r w:rsidRPr="000F430A">
        <w:rPr>
          <w:rFonts w:ascii="Times New Roman" w:eastAsia="標楷體" w:hAnsi="Times New Roman" w:cs="Times New Roman"/>
          <w:sz w:val="22"/>
        </w:rPr>
        <w:t>，</w:t>
      </w:r>
      <w:r w:rsidRPr="000F430A">
        <w:rPr>
          <w:rFonts w:ascii="Times New Roman" w:hAnsi="Times New Roman" w:cs="Times New Roman" w:hint="eastAsia"/>
        </w:rPr>
        <w:t>8b23-9b7)</w:t>
      </w:r>
      <w:r w:rsidRPr="000F430A">
        <w:rPr>
          <w:rFonts w:ascii="Times New Roman" w:hAnsi="Times New Roman" w:cs="Times New Roman" w:hint="eastAsia"/>
        </w:rPr>
        <w:t>。</w:t>
      </w:r>
    </w:p>
  </w:footnote>
  <w:footnote w:id="35">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135b4-8</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為顯內種非如外種，復說二頌：外或無熏習，非內種應知；聞等熏習無，果生非道理；作不作失得，過故成相違；外種內為緣，由依彼熏習。</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）印順導師，《攝大乘論講記》，第二章，第二節，第一項，〈安立阿賴耶相〉，</w:t>
      </w:r>
      <w:r w:rsidRPr="000F430A">
        <w:rPr>
          <w:rFonts w:ascii="Times New Roman" w:hAnsi="Times New Roman" w:cs="Times New Roman"/>
          <w:sz w:val="22"/>
          <w:szCs w:val="22"/>
        </w:rPr>
        <w:t>pp.102-103</w:t>
      </w:r>
      <w:r w:rsidRPr="000F430A">
        <w:rPr>
          <w:rFonts w:ascii="Times New Roman" w:hAnsi="Times New Roman" w:cs="Times New Roman"/>
          <w:sz w:val="22"/>
          <w:szCs w:val="22"/>
        </w:rPr>
        <w:t>。</w:t>
      </w:r>
    </w:p>
  </w:footnote>
  <w:footnote w:id="36">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）《佛性論》卷</w:t>
      </w:r>
      <w:r w:rsidRPr="000F430A">
        <w:rPr>
          <w:rFonts w:ascii="Times New Roman" w:hAnsi="Times New Roman" w:cs="Times New Roman"/>
          <w:sz w:val="22"/>
          <w:szCs w:val="22"/>
        </w:rPr>
        <w:t>2</w:t>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三因品〉（大正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794a11-24</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復次，佛性體有三種，三性所攝義應知。三種者，所謂三因、三種佛性。三因者</w:t>
      </w:r>
      <w:r w:rsidR="000F430A"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一、應得因，二、加行因，三、圓滿因。應得因者，二空所現真如，由此空故，應得菩提心，及加行等，乃至道後法身，故稱應得。加行因者，謂菩提心，由此心故，能得三十七品，十地十波羅蜜，助道之法，乃至道後法身，是名加行因。圓滿因者，即是加行，由加行故，得因圓滿及果圓滿。因圓滿者，謂福慧行。果圓滿者，謂智、斷、恩德。此三因，前一則以無為如理為體，後二則以有為願行為體。三種佛性者，應得因中具有三性：一、住自性性，二、引出性，三、至得性。記曰：住自性者，謂道前凡夫位；引出性者，從發心以上，窮有學聖位；至得性者，無學聖位。</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）《佛性論》卷</w:t>
      </w:r>
      <w:r w:rsidRPr="000F430A">
        <w:rPr>
          <w:rFonts w:ascii="Times New Roman" w:hAnsi="Times New Roman" w:cs="Times New Roman"/>
          <w:sz w:val="22"/>
          <w:szCs w:val="22"/>
        </w:rPr>
        <w:t>4</w:t>
      </w:r>
      <w:r w:rsidRPr="000F430A">
        <w:rPr>
          <w:rFonts w:ascii="Times New Roman" w:hAnsi="Times New Roman" w:cs="Times New Roman"/>
          <w:sz w:val="22"/>
          <w:szCs w:val="22"/>
        </w:rPr>
        <w:t>〈</w:t>
      </w:r>
      <w:r w:rsidRPr="000F430A">
        <w:rPr>
          <w:rFonts w:ascii="Times New Roman" w:hAnsi="Times New Roman" w:cs="Times New Roman"/>
          <w:sz w:val="22"/>
          <w:szCs w:val="22"/>
        </w:rPr>
        <w:t xml:space="preserve">9 </w:t>
      </w:r>
      <w:r w:rsidRPr="000F430A">
        <w:rPr>
          <w:rFonts w:ascii="Times New Roman" w:hAnsi="Times New Roman" w:cs="Times New Roman"/>
          <w:sz w:val="22"/>
          <w:szCs w:val="22"/>
        </w:rPr>
        <w:t>無變異品〉（大正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808b15-c3</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hAnsi="Times New Roman" w:cs="Times New Roman"/>
          <w:sz w:val="22"/>
          <w:szCs w:val="22"/>
        </w:rPr>
      </w:pPr>
      <w:r w:rsidRPr="000F430A">
        <w:rPr>
          <w:rFonts w:ascii="Times New Roman" w:eastAsia="標楷體" w:hAnsi="Times New Roman" w:cs="Times New Roman"/>
          <w:sz w:val="22"/>
          <w:szCs w:val="22"/>
        </w:rPr>
        <w:t>佛性有二種：一者、住自性性，二者、引出性。諸佛三身，因此二性故得成就。為顯住自性故，說地中寶藏譬。此住自性佛性者，</w:t>
      </w:r>
      <w:r w:rsidRPr="000F430A">
        <w:rPr>
          <w:rFonts w:ascii="標楷體" w:eastAsia="標楷體" w:hAnsi="標楷體" w:cs="Times New Roman"/>
          <w:sz w:val="22"/>
          <w:szCs w:val="22"/>
        </w:rPr>
        <w:t>……</w:t>
      </w:r>
      <w:r w:rsidRPr="000F430A">
        <w:rPr>
          <w:rFonts w:ascii="Times New Roman" w:eastAsia="標楷體" w:hAnsi="Times New Roman" w:cs="Times New Roman"/>
          <w:sz w:val="22"/>
          <w:szCs w:val="22"/>
        </w:rPr>
        <w:t>。二者、引出佛性，從初發意，至金剛心，此中佛性名為引出</w:t>
      </w:r>
      <w:r w:rsidRPr="000F430A">
        <w:rPr>
          <w:rFonts w:ascii="Times New Roman" w:hAnsi="Times New Roman" w:cs="Times New Roman"/>
          <w:sz w:val="22"/>
          <w:szCs w:val="22"/>
        </w:rPr>
        <w:t>。</w:t>
      </w:r>
    </w:p>
  </w:footnote>
  <w:footnote w:id="37">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《瑜伽師地論》卷</w:t>
      </w:r>
      <w:r w:rsidRPr="000F430A">
        <w:rPr>
          <w:rFonts w:ascii="Times New Roman" w:hAnsi="Times New Roman" w:cs="Times New Roman"/>
          <w:sz w:val="22"/>
          <w:szCs w:val="22"/>
        </w:rPr>
        <w:t>35</w:t>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種姓品〉（大正</w:t>
      </w:r>
      <w:r w:rsidRPr="000F430A">
        <w:rPr>
          <w:rFonts w:ascii="Times New Roman" w:hAnsi="Times New Roman" w:cs="Times New Roman"/>
          <w:sz w:val="22"/>
          <w:szCs w:val="22"/>
        </w:rPr>
        <w:t>30</w:t>
      </w:r>
      <w:r w:rsidRPr="000F430A">
        <w:rPr>
          <w:rFonts w:ascii="Times New Roman" w:hAnsi="Times New Roman" w:cs="Times New Roman"/>
          <w:sz w:val="22"/>
          <w:szCs w:val="22"/>
        </w:rPr>
        <w:t>，</w:t>
      </w:r>
      <w:r w:rsidRPr="000F430A">
        <w:rPr>
          <w:rFonts w:ascii="Times New Roman" w:hAnsi="Times New Roman" w:cs="Times New Roman"/>
          <w:sz w:val="22"/>
          <w:szCs w:val="22"/>
        </w:rPr>
        <w:t>478c13-15</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80" w:left="192"/>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本性住種姓者，謂諸菩薩六處殊勝有如是相，從無始世展轉傳來，法爾所得。</w:t>
      </w:r>
    </w:p>
  </w:footnote>
  <w:footnote w:id="38">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《楞伽阿跋多羅寶經》卷</w:t>
      </w:r>
      <w:r w:rsidRPr="000F430A">
        <w:rPr>
          <w:rFonts w:ascii="Times New Roman" w:hAnsi="Times New Roman" w:cs="Times New Roman"/>
          <w:sz w:val="22"/>
          <w:szCs w:val="22"/>
        </w:rPr>
        <w:t>2</w:t>
      </w:r>
      <w:r w:rsidRPr="000F430A">
        <w:rPr>
          <w:rFonts w:ascii="Times New Roman" w:hAnsi="Times New Roman" w:cs="Times New Roman"/>
          <w:sz w:val="22"/>
          <w:szCs w:val="22"/>
        </w:rPr>
        <w:t>〈一切佛語心品〉（大正</w:t>
      </w:r>
      <w:r w:rsidRPr="000F430A">
        <w:rPr>
          <w:rFonts w:ascii="Times New Roman" w:hAnsi="Times New Roman" w:cs="Times New Roman"/>
          <w:sz w:val="22"/>
          <w:szCs w:val="22"/>
        </w:rPr>
        <w:t>16</w:t>
      </w:r>
      <w:r w:rsidRPr="000F430A">
        <w:rPr>
          <w:rFonts w:ascii="Times New Roman" w:hAnsi="Times New Roman" w:cs="Times New Roman"/>
          <w:sz w:val="22"/>
          <w:szCs w:val="22"/>
        </w:rPr>
        <w:t>，</w:t>
      </w:r>
      <w:r w:rsidRPr="000F430A">
        <w:rPr>
          <w:rFonts w:ascii="Times New Roman" w:hAnsi="Times New Roman" w:cs="Times New Roman"/>
          <w:sz w:val="22"/>
          <w:szCs w:val="22"/>
        </w:rPr>
        <w:t>489a25-b20</w:t>
      </w:r>
      <w:r w:rsidRPr="000F430A">
        <w:rPr>
          <w:rFonts w:ascii="Times New Roman" w:hAnsi="Times New Roman" w:cs="Times New Roman"/>
          <w:sz w:val="22"/>
          <w:szCs w:val="22"/>
        </w:rPr>
        <w:t>）。</w:t>
      </w:r>
    </w:p>
  </w:footnote>
  <w:footnote w:id="39">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《大乘密嚴經》卷</w:t>
      </w:r>
      <w:r w:rsidRPr="000F430A">
        <w:rPr>
          <w:rFonts w:ascii="Times New Roman" w:hAnsi="Times New Roman" w:cs="Times New Roman"/>
          <w:sz w:val="22"/>
          <w:szCs w:val="22"/>
        </w:rPr>
        <w:t>3</w:t>
      </w:r>
      <w:r w:rsidRPr="000F430A">
        <w:rPr>
          <w:rFonts w:ascii="Times New Roman" w:hAnsi="Times New Roman" w:cs="Times New Roman"/>
          <w:sz w:val="22"/>
          <w:szCs w:val="22"/>
        </w:rPr>
        <w:t>〈</w:t>
      </w:r>
      <w:r w:rsidRPr="000F430A">
        <w:rPr>
          <w:rFonts w:ascii="Times New Roman" w:hAnsi="Times New Roman" w:cs="Times New Roman"/>
          <w:sz w:val="22"/>
          <w:szCs w:val="22"/>
        </w:rPr>
        <w:t xml:space="preserve">8 </w:t>
      </w:r>
      <w:r w:rsidRPr="000F430A">
        <w:rPr>
          <w:rFonts w:ascii="Times New Roman" w:hAnsi="Times New Roman" w:cs="Times New Roman"/>
          <w:sz w:val="22"/>
          <w:szCs w:val="22"/>
        </w:rPr>
        <w:t>阿賴耶微密品〉（大正</w:t>
      </w:r>
      <w:r w:rsidRPr="000F430A">
        <w:rPr>
          <w:rFonts w:ascii="Times New Roman" w:hAnsi="Times New Roman" w:cs="Times New Roman"/>
          <w:sz w:val="22"/>
          <w:szCs w:val="22"/>
        </w:rPr>
        <w:t>16</w:t>
      </w:r>
      <w:r w:rsidRPr="000F430A">
        <w:rPr>
          <w:rFonts w:ascii="Times New Roman" w:hAnsi="Times New Roman" w:cs="Times New Roman"/>
          <w:sz w:val="22"/>
          <w:szCs w:val="22"/>
        </w:rPr>
        <w:t>，</w:t>
      </w:r>
      <w:r w:rsidRPr="000F430A">
        <w:rPr>
          <w:rFonts w:ascii="Times New Roman" w:hAnsi="Times New Roman" w:cs="Times New Roman"/>
          <w:sz w:val="22"/>
          <w:szCs w:val="22"/>
        </w:rPr>
        <w:t>747a17-20</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80" w:left="192"/>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佛說如來藏，以為阿賴耶，惡慧不能知，藏即賴耶識。如來清淨藏，世間阿賴耶，如金與指環，展轉無差別。</w:t>
      </w:r>
    </w:p>
  </w:footnote>
  <w:footnote w:id="40">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詳見《佛說無上依經》卷上〈</w:t>
      </w:r>
      <w:r w:rsidRPr="000F430A">
        <w:rPr>
          <w:rFonts w:ascii="Times New Roman" w:hAnsi="Times New Roman" w:cs="Times New Roman"/>
          <w:sz w:val="22"/>
          <w:szCs w:val="22"/>
        </w:rPr>
        <w:t>2</w:t>
      </w:r>
      <w:r w:rsidRPr="000F430A">
        <w:rPr>
          <w:rFonts w:ascii="Times New Roman" w:hAnsi="Times New Roman" w:cs="Times New Roman"/>
          <w:sz w:val="22"/>
          <w:szCs w:val="22"/>
        </w:rPr>
        <w:t>如來界品〉（大正</w:t>
      </w:r>
      <w:r w:rsidRPr="000F430A">
        <w:rPr>
          <w:rFonts w:ascii="Times New Roman" w:hAnsi="Times New Roman" w:cs="Times New Roman"/>
          <w:sz w:val="22"/>
          <w:szCs w:val="22"/>
        </w:rPr>
        <w:t>16</w:t>
      </w:r>
      <w:r w:rsidRPr="000F430A">
        <w:rPr>
          <w:rFonts w:ascii="Times New Roman" w:hAnsi="Times New Roman" w:cs="Times New Roman"/>
          <w:sz w:val="22"/>
          <w:szCs w:val="22"/>
        </w:rPr>
        <w:t>，</w:t>
      </w:r>
      <w:r w:rsidRPr="000F430A">
        <w:rPr>
          <w:rFonts w:ascii="Times New Roman" w:hAnsi="Times New Roman" w:cs="Times New Roman"/>
          <w:sz w:val="22"/>
          <w:szCs w:val="22"/>
        </w:rPr>
        <w:t>469b3-470c12</w:t>
      </w:r>
      <w:r w:rsidRPr="000F430A">
        <w:rPr>
          <w:rFonts w:ascii="Times New Roman" w:hAnsi="Times New Roman" w:cs="Times New Roman"/>
          <w:sz w:val="22"/>
          <w:szCs w:val="22"/>
        </w:rPr>
        <w:t>；</w:t>
      </w:r>
      <w:r w:rsidRPr="000F430A">
        <w:rPr>
          <w:rFonts w:ascii="Times New Roman" w:hAnsi="Times New Roman" w:cs="Times New Roman"/>
          <w:sz w:val="22"/>
          <w:szCs w:val="22"/>
        </w:rPr>
        <w:t>470c12-471a3</w:t>
      </w:r>
      <w:r w:rsidRPr="000F430A">
        <w:rPr>
          <w:rFonts w:ascii="Times New Roman" w:hAnsi="Times New Roman" w:cs="Times New Roman"/>
          <w:sz w:val="22"/>
          <w:szCs w:val="22"/>
        </w:rPr>
        <w:t>）。</w:t>
      </w:r>
    </w:p>
  </w:footnote>
  <w:footnote w:id="41">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詳見《勝天王般若波羅蜜經》卷</w:t>
      </w:r>
      <w:r w:rsidRPr="000F430A">
        <w:rPr>
          <w:rFonts w:ascii="Times New Roman" w:hAnsi="Times New Roman" w:cs="Times New Roman"/>
          <w:sz w:val="22"/>
          <w:szCs w:val="22"/>
        </w:rPr>
        <w:t>3</w:t>
      </w:r>
      <w:r w:rsidRPr="000F430A">
        <w:rPr>
          <w:rFonts w:ascii="Times New Roman" w:hAnsi="Times New Roman" w:cs="Times New Roman"/>
          <w:sz w:val="22"/>
          <w:szCs w:val="22"/>
        </w:rPr>
        <w:t>〈</w:t>
      </w:r>
      <w:r w:rsidRPr="000F430A">
        <w:rPr>
          <w:rFonts w:ascii="Times New Roman" w:hAnsi="Times New Roman" w:cs="Times New Roman"/>
          <w:sz w:val="22"/>
          <w:szCs w:val="22"/>
        </w:rPr>
        <w:t>5</w:t>
      </w:r>
      <w:r w:rsidRPr="000F430A">
        <w:rPr>
          <w:rFonts w:ascii="Times New Roman" w:hAnsi="Times New Roman" w:cs="Times New Roman"/>
          <w:sz w:val="22"/>
          <w:szCs w:val="22"/>
        </w:rPr>
        <w:t>法性品〉（大正</w:t>
      </w:r>
      <w:r w:rsidRPr="000F430A">
        <w:rPr>
          <w:rFonts w:ascii="Times New Roman" w:hAnsi="Times New Roman" w:cs="Times New Roman"/>
          <w:sz w:val="22"/>
          <w:szCs w:val="22"/>
        </w:rPr>
        <w:t>8</w:t>
      </w:r>
      <w:r w:rsidRPr="000F430A">
        <w:rPr>
          <w:rFonts w:ascii="Times New Roman" w:hAnsi="Times New Roman" w:cs="Times New Roman"/>
          <w:sz w:val="22"/>
          <w:szCs w:val="22"/>
        </w:rPr>
        <w:t>，</w:t>
      </w:r>
      <w:r w:rsidRPr="000F430A">
        <w:rPr>
          <w:rFonts w:ascii="Times New Roman" w:hAnsi="Times New Roman" w:cs="Times New Roman"/>
          <w:sz w:val="22"/>
          <w:szCs w:val="22"/>
        </w:rPr>
        <w:t>700c6-701a8</w:t>
      </w:r>
      <w:r w:rsidRPr="000F430A">
        <w:rPr>
          <w:rFonts w:ascii="Times New Roman" w:hAnsi="Times New Roman" w:cs="Times New Roman"/>
          <w:sz w:val="22"/>
          <w:szCs w:val="22"/>
        </w:rPr>
        <w:t>）。</w:t>
      </w:r>
    </w:p>
  </w:footnote>
  <w:footnote w:id="42">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印順導師，《以佛法研究佛法》，十，六，〈如來藏說三系不同解說〉，</w:t>
      </w:r>
      <w:r w:rsidRPr="000F430A">
        <w:rPr>
          <w:rFonts w:ascii="Times New Roman" w:hAnsi="Times New Roman" w:cs="Times New Roman"/>
          <w:sz w:val="22"/>
          <w:szCs w:val="22"/>
        </w:rPr>
        <w:t>pp.337-338</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b/>
          <w:sz w:val="22"/>
          <w:szCs w:val="22"/>
        </w:rPr>
        <w:t>唯識學者認為，就有無無漏種子的立場言，確有一分眾生沒有佛性，不能成佛的。具二乘種子，不具成佛無漏種子的，還是不能成佛的，這是唯識與如來藏學者的諍論處。</w:t>
      </w:r>
      <w:r w:rsidRPr="000F430A">
        <w:rPr>
          <w:rFonts w:ascii="Times New Roman" w:eastAsia="標楷體" w:hAnsi="Times New Roman" w:cs="Times New Roman"/>
          <w:sz w:val="22"/>
          <w:szCs w:val="22"/>
        </w:rPr>
        <w:t>如來藏學者，是以「一乘為究竟，三乘為方便」的，因為一切眾生有如來藏，具足無量清淨功德，個個都可成佛。而唯識學者與此相反，以「三乘為究竟，一乘為方便」，因為佛說一乘，祇是一種方便教說，有些眾生根本不能成佛，怎能說一乘是究竟的？在唯識學者的眼中，《法華經》因此也成為不了義的。</w:t>
      </w:r>
    </w:p>
  </w:footnote>
  <w:footnote w:id="43">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《瑜伽師地論》卷</w:t>
      </w:r>
      <w:r w:rsidRPr="000F430A">
        <w:rPr>
          <w:rFonts w:ascii="Times New Roman" w:hAnsi="Times New Roman" w:cs="Times New Roman"/>
          <w:sz w:val="22"/>
          <w:szCs w:val="22"/>
        </w:rPr>
        <w:t>73</w:t>
      </w:r>
      <w:r w:rsidRPr="000F430A">
        <w:rPr>
          <w:rFonts w:ascii="Times New Roman" w:hAnsi="Times New Roman" w:cs="Times New Roman"/>
          <w:sz w:val="22"/>
          <w:szCs w:val="22"/>
        </w:rPr>
        <w:t>（大正</w:t>
      </w:r>
      <w:r w:rsidRPr="000F430A">
        <w:rPr>
          <w:rFonts w:ascii="Times New Roman" w:hAnsi="Times New Roman" w:cs="Times New Roman"/>
          <w:sz w:val="22"/>
          <w:szCs w:val="22"/>
        </w:rPr>
        <w:t>30</w:t>
      </w:r>
      <w:r w:rsidRPr="000F430A">
        <w:rPr>
          <w:rFonts w:ascii="Times New Roman" w:hAnsi="Times New Roman" w:cs="Times New Roman"/>
          <w:sz w:val="22"/>
          <w:szCs w:val="22"/>
        </w:rPr>
        <w:t>，</w:t>
      </w:r>
      <w:r w:rsidRPr="000F430A">
        <w:rPr>
          <w:rFonts w:ascii="Times New Roman" w:hAnsi="Times New Roman" w:cs="Times New Roman"/>
          <w:sz w:val="22"/>
          <w:szCs w:val="22"/>
        </w:rPr>
        <w:t>70</w:t>
      </w:r>
      <w:r w:rsidRPr="000F430A">
        <w:rPr>
          <w:rFonts w:ascii="Times New Roman" w:hAnsi="Times New Roman" w:cs="Times New Roman" w:hint="eastAsia"/>
          <w:sz w:val="22"/>
          <w:szCs w:val="22"/>
        </w:rPr>
        <w:t>1</w:t>
      </w:r>
      <w:r w:rsidRPr="000F430A">
        <w:rPr>
          <w:rFonts w:ascii="Times New Roman" w:hAnsi="Times New Roman" w:cs="Times New Roman"/>
          <w:sz w:val="22"/>
          <w:szCs w:val="22"/>
        </w:rPr>
        <w:t>c24-29</w:t>
      </w:r>
      <w:r w:rsidRPr="000F430A">
        <w:rPr>
          <w:rFonts w:ascii="Times New Roman" w:hAnsi="Times New Roman" w:cs="Times New Roman"/>
          <w:sz w:val="22"/>
          <w:szCs w:val="22"/>
        </w:rPr>
        <w:t>）。</w:t>
      </w:r>
    </w:p>
  </w:footnote>
  <w:footnote w:id="44">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世親造，﹝陳﹞真諦譯，《攝大乘論釋》卷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w:t>
      </w:r>
      <w:r w:rsidRPr="000F430A">
        <w:rPr>
          <w:rFonts w:ascii="Times New Roman" w:hAnsi="Times New Roman" w:cs="Times New Roman"/>
          <w:sz w:val="22"/>
          <w:szCs w:val="22"/>
        </w:rPr>
        <w:t xml:space="preserve">1 </w:t>
      </w:r>
      <w:r w:rsidRPr="000F430A">
        <w:rPr>
          <w:rFonts w:ascii="Times New Roman" w:hAnsi="Times New Roman" w:cs="Times New Roman"/>
          <w:sz w:val="22"/>
          <w:szCs w:val="22"/>
        </w:rPr>
        <w:t>釋依止勝相品〉（大正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174a16-24</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標楷體" w:eastAsia="標楷體" w:hAnsi="標楷體" w:cs="Times New Roman"/>
          <w:sz w:val="22"/>
          <w:szCs w:val="22"/>
        </w:rPr>
        <w:t>……</w:t>
      </w:r>
      <w:r w:rsidRPr="000F430A">
        <w:rPr>
          <w:rFonts w:ascii="Times New Roman" w:eastAsia="標楷體" w:hAnsi="Times New Roman" w:cs="Times New Roman"/>
          <w:sz w:val="22"/>
          <w:szCs w:val="22"/>
        </w:rPr>
        <w:t>三乘道從此法生，故名為「界」。是聞熏習從最清淨法界流出故，不入本識性攝，此顯法身為聞熏習因。聞熏習因異本識，聞熏習果亦異本識。聞熏習體與本識為同？為異？</w:t>
      </w:r>
      <w:r w:rsidRPr="000F430A">
        <w:rPr>
          <w:rFonts w:ascii="標楷體" w:eastAsia="標楷體" w:hAnsi="標楷體" w:cs="Times New Roman"/>
          <w:sz w:val="22"/>
          <w:szCs w:val="22"/>
        </w:rPr>
        <w:t>……</w:t>
      </w:r>
      <w:r w:rsidRPr="000F430A">
        <w:rPr>
          <w:rFonts w:ascii="Times New Roman" w:eastAsia="標楷體" w:hAnsi="Times New Roman" w:cs="Times New Roman"/>
          <w:sz w:val="22"/>
          <w:szCs w:val="22"/>
        </w:rPr>
        <w:t>如意識雖是世間法，能通達四諦真如，對治四諦障故成出世心</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聞熏習亦爾，雖是世間法，以因果皆是出世法故，亦成出世心。</w:t>
      </w:r>
    </w:p>
  </w:footnote>
  <w:footnote w:id="45">
    <w:p w:rsidR="00D14172" w:rsidRPr="000F430A" w:rsidRDefault="00D14172">
      <w:pPr>
        <w:pStyle w:val="a8"/>
        <w:rPr>
          <w:rFonts w:asciiTheme="minorEastAsia" w:hAnsiTheme="minorEastAsia"/>
          <w:sz w:val="22"/>
          <w:szCs w:val="22"/>
          <w:vertAlign w:val="subscript"/>
        </w:rPr>
      </w:pPr>
      <w:r w:rsidRPr="000F430A">
        <w:rPr>
          <w:rStyle w:val="aa"/>
          <w:rFonts w:ascii="Times New Roman" w:hAnsi="Times New Roman" w:cs="Times New Roman"/>
          <w:sz w:val="22"/>
          <w:szCs w:val="22"/>
        </w:rPr>
        <w:footnoteRef/>
      </w:r>
      <w:r w:rsidRPr="000F430A">
        <w:rPr>
          <w:rFonts w:asciiTheme="minorEastAsia" w:hAnsiTheme="minorEastAsia"/>
          <w:sz w:val="22"/>
          <w:szCs w:val="22"/>
        </w:rPr>
        <w:t xml:space="preserve"> </w:t>
      </w:r>
      <w:r w:rsidR="000F430A" w:rsidRPr="000F430A">
        <w:rPr>
          <w:rFonts w:asciiTheme="minorEastAsia" w:hAnsiTheme="minorEastAsia" w:hint="eastAsia"/>
          <w:sz w:val="22"/>
          <w:szCs w:val="22"/>
        </w:rPr>
        <w:t>以「滅定</w:t>
      </w:r>
      <w:r w:rsidR="00D70980">
        <w:rPr>
          <w:rFonts w:asciiTheme="minorEastAsia" w:hAnsiTheme="minorEastAsia" w:hint="eastAsia"/>
          <w:sz w:val="22"/>
          <w:szCs w:val="22"/>
        </w:rPr>
        <w:t>不離</w:t>
      </w:r>
      <w:r w:rsidR="000F430A" w:rsidRPr="000F430A">
        <w:rPr>
          <w:rFonts w:asciiTheme="minorEastAsia" w:hAnsiTheme="minorEastAsia" w:hint="eastAsia"/>
          <w:sz w:val="22"/>
          <w:szCs w:val="22"/>
        </w:rPr>
        <w:t>識」證成</w:t>
      </w:r>
      <w:r w:rsidRPr="000F430A">
        <w:rPr>
          <w:rFonts w:asciiTheme="minorEastAsia" w:hAnsiTheme="minorEastAsia" w:hint="eastAsia"/>
          <w:sz w:val="22"/>
          <w:szCs w:val="22"/>
        </w:rPr>
        <w:t>阿賴耶識，可參</w:t>
      </w:r>
      <w:r w:rsidR="00D70980">
        <w:rPr>
          <w:rFonts w:asciiTheme="minorEastAsia" w:hAnsiTheme="minorEastAsia" w:hint="eastAsia"/>
          <w:sz w:val="22"/>
          <w:szCs w:val="22"/>
        </w:rPr>
        <w:t>見：</w:t>
      </w:r>
      <w:r w:rsidRPr="000F430A">
        <w:rPr>
          <w:rFonts w:asciiTheme="minorEastAsia" w:hAnsiTheme="minorEastAsia" w:hint="eastAsia"/>
          <w:sz w:val="22"/>
          <w:szCs w:val="22"/>
        </w:rPr>
        <w:t>【附錄】，</w:t>
      </w:r>
      <w:r w:rsidRPr="000F430A">
        <w:rPr>
          <w:rFonts w:asciiTheme="minorEastAsia" w:hAnsiTheme="minorEastAsia" w:cs="Times New Roman"/>
          <w:sz w:val="22"/>
          <w:szCs w:val="22"/>
        </w:rPr>
        <w:t>《</w:t>
      </w:r>
      <w:r w:rsidRPr="000F430A">
        <w:rPr>
          <w:rFonts w:asciiTheme="minorEastAsia" w:hAnsiTheme="minorEastAsia" w:cs="Times New Roman" w:hint="eastAsia"/>
          <w:sz w:val="22"/>
          <w:szCs w:val="22"/>
        </w:rPr>
        <w:t>成唯識論</w:t>
      </w:r>
      <w:r w:rsidRPr="000F430A">
        <w:rPr>
          <w:rFonts w:asciiTheme="minorEastAsia" w:hAnsiTheme="minorEastAsia" w:cs="Times New Roman"/>
          <w:sz w:val="22"/>
          <w:szCs w:val="22"/>
        </w:rPr>
        <w:t>》</w:t>
      </w:r>
      <w:r w:rsidRPr="000F430A">
        <w:rPr>
          <w:rFonts w:asciiTheme="minorEastAsia" w:hAnsiTheme="minorEastAsia" w:cs="Times New Roman" w:hint="eastAsia"/>
          <w:sz w:val="22"/>
          <w:szCs w:val="22"/>
        </w:rPr>
        <w:t>十理證</w:t>
      </w:r>
      <w:r w:rsidR="000F430A" w:rsidRPr="000F430A">
        <w:rPr>
          <w:rFonts w:asciiTheme="minorEastAsia" w:hAnsiTheme="minorEastAsia" w:cs="Times New Roman" w:hint="eastAsia"/>
          <w:sz w:val="22"/>
          <w:szCs w:val="22"/>
        </w:rPr>
        <w:t>之第九</w:t>
      </w:r>
      <w:r w:rsidRPr="000F430A">
        <w:rPr>
          <w:rFonts w:asciiTheme="minorEastAsia" w:hAnsiTheme="minorEastAsia" w:cs="Times New Roman" w:hint="eastAsia"/>
          <w:sz w:val="22"/>
          <w:szCs w:val="22"/>
        </w:rPr>
        <w:t>。</w:t>
      </w:r>
    </w:p>
  </w:footnote>
  <w:footnote w:id="46">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《中阿含經》卷</w:t>
      </w:r>
      <w:r w:rsidRPr="000F430A">
        <w:rPr>
          <w:rFonts w:ascii="Times New Roman" w:hAnsi="Times New Roman" w:cs="Times New Roman"/>
          <w:sz w:val="22"/>
          <w:szCs w:val="22"/>
        </w:rPr>
        <w:t>58</w:t>
      </w:r>
      <w:r w:rsidR="000F430A" w:rsidRPr="000F430A">
        <w:rPr>
          <w:rFonts w:ascii="Times New Roman" w:hAnsi="Times New Roman" w:cs="Times New Roman" w:hint="eastAsia"/>
          <w:sz w:val="22"/>
          <w:szCs w:val="22"/>
        </w:rPr>
        <w:t>《</w:t>
      </w:r>
      <w:r w:rsidRPr="000F430A">
        <w:rPr>
          <w:rFonts w:ascii="Times New Roman" w:hAnsi="Times New Roman" w:cs="Times New Roman"/>
          <w:sz w:val="22"/>
          <w:szCs w:val="22"/>
        </w:rPr>
        <w:t>大拘絺羅經</w:t>
      </w:r>
      <w:r w:rsidR="000F430A" w:rsidRPr="000F430A">
        <w:rPr>
          <w:rFonts w:ascii="Times New Roman" w:hAnsi="Times New Roman" w:cs="Times New Roman" w:hint="eastAsia"/>
          <w:sz w:val="22"/>
          <w:szCs w:val="22"/>
        </w:rPr>
        <w:t>》</w:t>
      </w:r>
      <w:r w:rsidRPr="000F430A">
        <w:rPr>
          <w:rFonts w:ascii="Times New Roman" w:hAnsi="Times New Roman" w:cs="Times New Roman"/>
          <w:sz w:val="22"/>
          <w:szCs w:val="22"/>
        </w:rPr>
        <w:t>（</w:t>
      </w:r>
      <w:r w:rsidRPr="000F430A">
        <w:rPr>
          <w:rFonts w:ascii="Times New Roman" w:hAnsi="Times New Roman" w:cs="Times New Roman"/>
          <w:sz w:val="22"/>
          <w:szCs w:val="22"/>
        </w:rPr>
        <w:t>211</w:t>
      </w:r>
      <w:r w:rsidRPr="000F430A">
        <w:rPr>
          <w:rFonts w:ascii="Times New Roman" w:hAnsi="Times New Roman" w:cs="Times New Roman"/>
          <w:sz w:val="22"/>
          <w:szCs w:val="22"/>
        </w:rPr>
        <w:t>經）（大正</w:t>
      </w:r>
      <w:r w:rsidRPr="000F430A">
        <w:rPr>
          <w:rFonts w:ascii="Times New Roman" w:hAnsi="Times New Roman" w:cs="Times New Roman"/>
          <w:sz w:val="22"/>
          <w:szCs w:val="22"/>
        </w:rPr>
        <w:t>1</w:t>
      </w:r>
      <w:r w:rsidRPr="000F430A">
        <w:rPr>
          <w:rFonts w:ascii="Times New Roman" w:hAnsi="Times New Roman" w:cs="Times New Roman"/>
          <w:sz w:val="22"/>
          <w:szCs w:val="22"/>
        </w:rPr>
        <w:t>，</w:t>
      </w:r>
      <w:r w:rsidRPr="000F430A">
        <w:rPr>
          <w:rFonts w:ascii="Times New Roman" w:hAnsi="Times New Roman" w:cs="Times New Roman"/>
          <w:sz w:val="22"/>
          <w:szCs w:val="22"/>
        </w:rPr>
        <w:t>791c16-20</w:t>
      </w:r>
      <w:r w:rsidRPr="000F430A">
        <w:rPr>
          <w:rFonts w:ascii="Times New Roman" w:hAnsi="Times New Roman" w:cs="Times New Roman"/>
          <w:sz w:val="22"/>
          <w:szCs w:val="22"/>
        </w:rPr>
        <w:t>）：</w:t>
      </w:r>
    </w:p>
    <w:p w:rsidR="000F430A" w:rsidRPr="000F430A" w:rsidRDefault="00D14172" w:rsidP="008C6127">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復問曰：「賢者拘絺羅！若死及入滅盡定者，有何差別？」</w:t>
      </w:r>
    </w:p>
    <w:p w:rsidR="00D14172" w:rsidRPr="000F430A" w:rsidRDefault="00D14172" w:rsidP="008C6127">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尊者大拘絺羅答曰：「死者壽命滅訖，溫暖已去，諸根敗壞。比丘入滅盡定者，壽不滅訖，暖亦不去，諸根不敗壞。死及入滅盡定者，是謂差別。」</w:t>
      </w:r>
    </w:p>
  </w:footnote>
  <w:footnote w:id="47">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137a2-3</w:t>
      </w:r>
      <w:r w:rsidRPr="000F430A">
        <w:rPr>
          <w:rFonts w:ascii="Times New Roman" w:hAnsi="Times New Roman" w:cs="Times New Roman"/>
          <w:sz w:val="22"/>
          <w:szCs w:val="22"/>
        </w:rPr>
        <w:t>）</w:t>
      </w:r>
      <w:r w:rsidRPr="000F430A">
        <w:rPr>
          <w:rFonts w:ascii="Times New Roman" w:eastAsia="標楷體"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334c4-7</w:t>
      </w:r>
      <w:r w:rsidRPr="000F430A">
        <w:rPr>
          <w:rFonts w:ascii="Times New Roman" w:hAnsi="Times New Roman" w:cs="Times New Roman"/>
          <w:sz w:val="22"/>
          <w:szCs w:val="22"/>
        </w:rPr>
        <w:t>）</w:t>
      </w:r>
      <w:r w:rsidRPr="000F430A">
        <w:rPr>
          <w:rFonts w:ascii="Times New Roman" w:eastAsia="標楷體"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395b22-c4</w:t>
      </w:r>
      <w:r w:rsidRPr="000F430A">
        <w:rPr>
          <w:rFonts w:ascii="Times New Roman" w:hAnsi="Times New Roman" w:cs="Times New Roman"/>
          <w:sz w:val="22"/>
          <w:szCs w:val="22"/>
        </w:rPr>
        <w:t>）</w:t>
      </w:r>
      <w:r w:rsidRPr="000F430A">
        <w:rPr>
          <w:rFonts w:ascii="Times New Roman" w:eastAsia="標楷體" w:hAnsi="Times New Roman" w:cs="Times New Roman"/>
          <w:sz w:val="22"/>
          <w:szCs w:val="22"/>
        </w:rPr>
        <w:t>。</w:t>
      </w:r>
    </w:p>
  </w:footnote>
  <w:footnote w:id="48">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137a4-5</w:t>
      </w:r>
      <w:r w:rsidRPr="000F430A">
        <w:rPr>
          <w:rFonts w:ascii="Times New Roman" w:hAnsi="Times New Roman" w:cs="Times New Roman"/>
          <w:sz w:val="22"/>
          <w:szCs w:val="22"/>
        </w:rPr>
        <w:t>）</w:t>
      </w:r>
      <w:r w:rsidRPr="000F430A">
        <w:rPr>
          <w:rFonts w:ascii="Times New Roman" w:eastAsia="標楷體"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334c10-13</w:t>
      </w:r>
      <w:r w:rsidRPr="000F430A">
        <w:rPr>
          <w:rFonts w:ascii="Times New Roman" w:hAnsi="Times New Roman" w:cs="Times New Roman"/>
          <w:sz w:val="22"/>
          <w:szCs w:val="22"/>
        </w:rPr>
        <w:t>）</w:t>
      </w:r>
      <w:r w:rsidRPr="000F430A">
        <w:rPr>
          <w:rFonts w:ascii="Times New Roman" w:eastAsia="標楷體"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395c6-9</w:t>
      </w:r>
      <w:r w:rsidRPr="000F430A">
        <w:rPr>
          <w:rFonts w:ascii="Times New Roman" w:hAnsi="Times New Roman" w:cs="Times New Roman"/>
          <w:sz w:val="22"/>
          <w:szCs w:val="22"/>
        </w:rPr>
        <w:t>）</w:t>
      </w:r>
      <w:r w:rsidRPr="000F430A">
        <w:rPr>
          <w:rFonts w:ascii="Times New Roman" w:eastAsia="標楷體" w:hAnsi="Times New Roman" w:cs="Times New Roman"/>
          <w:sz w:val="22"/>
          <w:szCs w:val="22"/>
        </w:rPr>
        <w:t>。</w:t>
      </w:r>
    </w:p>
  </w:footnote>
  <w:footnote w:id="49">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）《阿毘達磨大毘婆沙論》卷</w:t>
      </w:r>
      <w:r w:rsidRPr="000F430A">
        <w:rPr>
          <w:rFonts w:ascii="Times New Roman" w:hAnsi="Times New Roman" w:cs="Times New Roman"/>
          <w:sz w:val="22"/>
          <w:szCs w:val="22"/>
        </w:rPr>
        <w:t>151</w:t>
      </w:r>
      <w:r w:rsidRPr="000F430A">
        <w:rPr>
          <w:rFonts w:ascii="Times New Roman" w:hAnsi="Times New Roman" w:cs="Times New Roman"/>
          <w:sz w:val="22"/>
          <w:szCs w:val="22"/>
        </w:rPr>
        <w:t>（大正</w:t>
      </w:r>
      <w:r w:rsidRPr="000F430A">
        <w:rPr>
          <w:rFonts w:ascii="Times New Roman" w:hAnsi="Times New Roman" w:cs="Times New Roman"/>
          <w:sz w:val="22"/>
          <w:szCs w:val="22"/>
        </w:rPr>
        <w:t>27</w:t>
      </w:r>
      <w:r w:rsidRPr="000F430A">
        <w:rPr>
          <w:rFonts w:ascii="Times New Roman" w:hAnsi="Times New Roman" w:cs="Times New Roman"/>
          <w:sz w:val="22"/>
          <w:szCs w:val="22"/>
        </w:rPr>
        <w:t>，</w:t>
      </w:r>
      <w:r w:rsidRPr="000F430A">
        <w:rPr>
          <w:rFonts w:ascii="Times New Roman" w:hAnsi="Times New Roman" w:cs="Times New Roman"/>
          <w:sz w:val="22"/>
          <w:szCs w:val="22"/>
        </w:rPr>
        <w:t>769b14-19</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70" w:left="64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無心位云何？謂入無想、滅盡定時，餘有情心亦生亦滅，彼心滅而不生。出無想、滅盡定時，餘有情心亦滅亦生，彼心生而不滅。住無想、滅盡定時，餘有情心亦生亦滅，彼心不生不滅。</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）《成唯識論》卷</w:t>
      </w:r>
      <w:r w:rsidRPr="000F430A">
        <w:rPr>
          <w:rFonts w:ascii="Times New Roman" w:hAnsi="Times New Roman" w:cs="Times New Roman"/>
          <w:sz w:val="22"/>
          <w:szCs w:val="22"/>
        </w:rPr>
        <w:t>4</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18a2-12</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70" w:left="64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若不許有微細一類恒遍執持壽等識在，依何而說「識不離身」？若謂「後時彼識還起，如隔日瘧，名不離身」，是則不應說「心行滅」，識與想等起滅同故；壽、煖、諸根應亦如識，便成大過！故應許「識如壽、煖等實不離身」。又此位中若全無識，應如瓦礫非有情數，豈得說為住滅定者！又異熟識此位若無，誰能執持諸根、壽、煖？無執持故，皆應壞滅，猶如死屍，便無壽等，既爾後識必不還生，說「不離身」彼何所屬？諸異熟識捨此身已，離識餘身無重生故。</w:t>
      </w:r>
    </w:p>
  </w:footnote>
  <w:footnote w:id="50">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《阿毘達磨大毘婆沙論》卷</w:t>
      </w:r>
      <w:r w:rsidRPr="000F430A">
        <w:rPr>
          <w:rFonts w:ascii="Times New Roman" w:hAnsi="Times New Roman" w:cs="Times New Roman"/>
          <w:sz w:val="22"/>
          <w:szCs w:val="22"/>
        </w:rPr>
        <w:t>38</w:t>
      </w:r>
      <w:r w:rsidRPr="000F430A">
        <w:rPr>
          <w:rFonts w:ascii="Times New Roman" w:hAnsi="Times New Roman" w:cs="Times New Roman"/>
          <w:sz w:val="22"/>
          <w:szCs w:val="22"/>
        </w:rPr>
        <w:t>（大正</w:t>
      </w:r>
      <w:r w:rsidRPr="000F430A">
        <w:rPr>
          <w:rFonts w:ascii="Times New Roman" w:hAnsi="Times New Roman" w:cs="Times New Roman"/>
          <w:sz w:val="22"/>
          <w:szCs w:val="22"/>
        </w:rPr>
        <w:t>27</w:t>
      </w:r>
      <w:r w:rsidRPr="000F430A">
        <w:rPr>
          <w:rFonts w:ascii="Times New Roman" w:hAnsi="Times New Roman" w:cs="Times New Roman"/>
          <w:sz w:val="22"/>
          <w:szCs w:val="22"/>
        </w:rPr>
        <w:t>，</w:t>
      </w:r>
      <w:r w:rsidRPr="000F430A">
        <w:rPr>
          <w:rFonts w:ascii="Times New Roman" w:hAnsi="Times New Roman" w:cs="Times New Roman"/>
          <w:sz w:val="22"/>
          <w:szCs w:val="22"/>
        </w:rPr>
        <w:t>199a22-24</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云何死？</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答：彼彼有情從彼彼有情眾同分移轉壞沒，捨壽煖、命根滅</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棄諸蘊、身殞喪</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是謂死。</w:t>
      </w:r>
    </w:p>
  </w:footnote>
  <w:footnote w:id="51">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）《阿毘達磨大毘婆沙論》卷</w:t>
      </w:r>
      <w:r w:rsidRPr="000F430A">
        <w:rPr>
          <w:rFonts w:ascii="Times New Roman" w:hAnsi="Times New Roman" w:cs="Times New Roman"/>
          <w:sz w:val="22"/>
          <w:szCs w:val="22"/>
        </w:rPr>
        <w:t>152</w:t>
      </w:r>
      <w:r w:rsidRPr="000F430A">
        <w:rPr>
          <w:rFonts w:ascii="Times New Roman" w:hAnsi="Times New Roman" w:cs="Times New Roman"/>
          <w:sz w:val="22"/>
          <w:szCs w:val="22"/>
        </w:rPr>
        <w:t>（大正</w:t>
      </w:r>
      <w:r w:rsidRPr="000F430A">
        <w:rPr>
          <w:rFonts w:ascii="Times New Roman" w:hAnsi="Times New Roman" w:cs="Times New Roman"/>
          <w:sz w:val="22"/>
          <w:szCs w:val="22"/>
        </w:rPr>
        <w:t>27</w:t>
      </w:r>
      <w:r w:rsidRPr="000F430A">
        <w:rPr>
          <w:rFonts w:ascii="Times New Roman" w:hAnsi="Times New Roman" w:cs="Times New Roman"/>
          <w:sz w:val="22"/>
          <w:szCs w:val="22"/>
        </w:rPr>
        <w:t>，</w:t>
      </w:r>
      <w:r w:rsidRPr="000F430A">
        <w:rPr>
          <w:rFonts w:ascii="Times New Roman" w:hAnsi="Times New Roman" w:cs="Times New Roman"/>
          <w:sz w:val="22"/>
          <w:szCs w:val="22"/>
        </w:rPr>
        <w:t>774a13-18</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Cs w:val="22"/>
        </w:rPr>
      </w:pPr>
      <w:r w:rsidRPr="000F430A">
        <w:rPr>
          <w:rFonts w:ascii="Times New Roman" w:eastAsia="標楷體" w:hAnsi="Times New Roman" w:cs="Times New Roman"/>
          <w:sz w:val="22"/>
          <w:szCs w:val="22"/>
        </w:rPr>
        <w:t>問：何故作此論？</w:t>
      </w:r>
    </w:p>
    <w:p w:rsidR="00D14172" w:rsidRPr="000F430A" w:rsidRDefault="00D14172" w:rsidP="00397C42">
      <w:pPr>
        <w:pStyle w:val="a8"/>
        <w:spacing w:line="320" w:lineRule="exact"/>
        <w:ind w:leftChars="250" w:left="1040" w:hangingChars="200" w:hanging="4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答：為止他宗、顯己義故。謂譬喻者、分別論師執「滅盡定細心不滅」。彼說：「無有有情而無色者，亦無有定而無心者。若定無心，命根應斷，便名為死，非謂在定。」為止彼意，顯滅盡定都無有心。</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）印順導師，《</w:t>
      </w:r>
      <w:r w:rsidR="000F430A" w:rsidRPr="000F430A">
        <w:rPr>
          <w:rFonts w:ascii="Times New Roman" w:hAnsi="Times New Roman" w:cs="Times New Roman"/>
          <w:sz w:val="22"/>
          <w:szCs w:val="22"/>
        </w:rPr>
        <w:t>唯識學探源》，下編，第二章，第三節，第三項，甲，〈細心相續〉，</w:t>
      </w:r>
      <w:r w:rsidRPr="000F430A">
        <w:rPr>
          <w:rFonts w:ascii="Times New Roman" w:hAnsi="Times New Roman" w:cs="Times New Roman"/>
          <w:sz w:val="22"/>
          <w:szCs w:val="22"/>
        </w:rPr>
        <w:t>pp.73-74</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但關於滅盡定的有無細心，意見上不無出入，可以歸納為三系：</w:t>
      </w:r>
    </w:p>
    <w:p w:rsidR="00D14172" w:rsidRPr="000F430A" w:rsidRDefault="00D14172" w:rsidP="00397C42">
      <w:pPr>
        <w:pStyle w:val="a8"/>
        <w:spacing w:line="320" w:lineRule="exact"/>
        <w:ind w:leftChars="250" w:left="1370" w:hangingChars="350" w:hanging="77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（一）、《順正理論》所抨擊的上座室利邏多，和他的弟子大德邏摩，主張滅盡定有細心而沒有心所。上座師資，繼承發揚譬喻論師的學說，雖有多少演變，還可說是正統的譬喻宗。</w:t>
      </w:r>
    </w:p>
    <w:p w:rsidR="00D14172" w:rsidRPr="000F430A" w:rsidRDefault="00D14172" w:rsidP="00397C42">
      <w:pPr>
        <w:pStyle w:val="a8"/>
        <w:spacing w:line="320" w:lineRule="exact"/>
        <w:ind w:leftChars="250" w:left="1370" w:hangingChars="350" w:hanging="77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二）、《俱舍論》所說的先代軌範師，先舊諸師，即《俱舍》論主所欽服的經部師，他們是不許滅定有心的。但要建立種子的相續，所以倡導心與根身互為種子說。他多少修改了譬喻師的宗義，接近有部，似乎是《婆沙》所擯棄的有部異師，與譬喻學者的合流。它與大乘阿毘達磨，有深切的關係。</w:t>
      </w:r>
    </w:p>
    <w:p w:rsidR="00D14172" w:rsidRPr="000F430A" w:rsidRDefault="00D14172" w:rsidP="00397C42">
      <w:pPr>
        <w:pStyle w:val="a8"/>
        <w:spacing w:line="320" w:lineRule="exact"/>
        <w:ind w:leftChars="250" w:left="1370" w:hangingChars="350" w:hanging="77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（三）、《大乘成業論》中的一類經為量者，在六識外，別立持種受熏的集起心。它已經超出六識論，進入了七識論的領域。依思想發展的程序，該是比較後起的學派，或許是受了大眾和分別說系的影響。</w:t>
      </w:r>
    </w:p>
  </w:footnote>
  <w:footnote w:id="52">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）《阿毘達磨順正理論》卷</w:t>
      </w:r>
      <w:r w:rsidRPr="000F430A">
        <w:rPr>
          <w:rFonts w:ascii="Times New Roman" w:hAnsi="Times New Roman" w:cs="Times New Roman"/>
          <w:sz w:val="22"/>
          <w:szCs w:val="22"/>
        </w:rPr>
        <w:t>15</w:t>
      </w:r>
      <w:r w:rsidRPr="000F430A">
        <w:rPr>
          <w:rFonts w:ascii="Times New Roman" w:hAnsi="Times New Roman" w:cs="Times New Roman"/>
          <w:sz w:val="22"/>
          <w:szCs w:val="22"/>
        </w:rPr>
        <w:t>（大正</w:t>
      </w:r>
      <w:r w:rsidRPr="000F430A">
        <w:rPr>
          <w:rFonts w:ascii="Times New Roman" w:hAnsi="Times New Roman" w:cs="Times New Roman"/>
          <w:sz w:val="22"/>
          <w:szCs w:val="22"/>
        </w:rPr>
        <w:t>29</w:t>
      </w:r>
      <w:r w:rsidRPr="000F430A">
        <w:rPr>
          <w:rFonts w:ascii="Times New Roman" w:hAnsi="Times New Roman" w:cs="Times New Roman"/>
          <w:sz w:val="22"/>
          <w:szCs w:val="22"/>
        </w:rPr>
        <w:t>，</w:t>
      </w:r>
      <w:r w:rsidRPr="000F430A">
        <w:rPr>
          <w:rFonts w:ascii="Times New Roman" w:hAnsi="Times New Roman" w:cs="Times New Roman"/>
          <w:sz w:val="22"/>
          <w:szCs w:val="22"/>
        </w:rPr>
        <w:t>420b17-20</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然上座言：思等心所於滅定中不得生者，由與受、想生因同故，非由展轉為因生故。何謂為彼所同之因？若謂是觸</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此位應有，彼許滅定中有心現行故。</w:t>
      </w:r>
    </w:p>
    <w:p w:rsidR="00D14172" w:rsidRPr="000F430A" w:rsidRDefault="00D14172" w:rsidP="00397C42">
      <w:pPr>
        <w:pStyle w:val="a8"/>
        <w:spacing w:line="320" w:lineRule="exact"/>
        <w:ind w:leftChars="80" w:left="192"/>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）世親造《大乘成業論》（大正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784a7-18</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有說：此有第六意識</w:t>
      </w:r>
      <w:r w:rsidRPr="000F430A">
        <w:rPr>
          <w:rFonts w:ascii="Times New Roman" w:eastAsia="標楷體" w:hAnsi="Times New Roman" w:cs="Times New Roman"/>
          <w:sz w:val="24"/>
          <w:szCs w:val="22"/>
        </w:rPr>
        <w:t>。</w:t>
      </w:r>
      <w:r w:rsidRPr="000F430A">
        <w:rPr>
          <w:rFonts w:ascii="Times New Roman" w:eastAsia="標楷體" w:hAnsi="Times New Roman" w:cs="Times New Roman"/>
          <w:sz w:val="22"/>
          <w:szCs w:val="22"/>
        </w:rPr>
        <w:t>豈不經說：「意、法為緣生於意識，三和合觸，與觸俱起有受、想、思」，云何此位得有意識而無三和？或有三和而無有觸，或復有觸而無受、想，由是說名滅受想定。有作是釋：如何世尊說「受緣愛」，而一切受非皆愛緣？觸亦應爾，非一切觸皆受等緣。世尊餘經自簡此義，謂無明觸所生諸受為緣生愛，曾無有處簡觸生受，無簡別故，非為善釋。有別釋言：三和觸者，三事有力合故觸生；於此位中，三事無力可能生觸及生受、想，由入定心所厭壞故，正在定位尚無有觸，況有受、想！故此位中唯餘意識無諸心所。</w:t>
      </w:r>
    </w:p>
  </w:footnote>
  <w:footnote w:id="53">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）《阿毘達磨順正理論》卷</w:t>
      </w:r>
      <w:r w:rsidRPr="000F430A">
        <w:rPr>
          <w:rFonts w:ascii="Times New Roman" w:hAnsi="Times New Roman" w:cs="Times New Roman"/>
          <w:sz w:val="22"/>
          <w:szCs w:val="22"/>
        </w:rPr>
        <w:t>26</w:t>
      </w:r>
      <w:r w:rsidRPr="000F430A">
        <w:rPr>
          <w:rFonts w:ascii="Times New Roman" w:hAnsi="Times New Roman" w:cs="Times New Roman"/>
          <w:sz w:val="22"/>
          <w:szCs w:val="22"/>
        </w:rPr>
        <w:t>（大正</w:t>
      </w:r>
      <w:r w:rsidRPr="000F430A">
        <w:rPr>
          <w:rFonts w:ascii="Times New Roman" w:hAnsi="Times New Roman" w:cs="Times New Roman"/>
          <w:sz w:val="22"/>
          <w:szCs w:val="22"/>
        </w:rPr>
        <w:t>29</w:t>
      </w:r>
      <w:r w:rsidRPr="000F430A">
        <w:rPr>
          <w:rFonts w:ascii="Times New Roman" w:hAnsi="Times New Roman" w:cs="Times New Roman"/>
          <w:sz w:val="22"/>
          <w:szCs w:val="22"/>
        </w:rPr>
        <w:t>，</w:t>
      </w:r>
      <w:r w:rsidRPr="000F430A">
        <w:rPr>
          <w:rFonts w:ascii="Times New Roman" w:hAnsi="Times New Roman" w:cs="Times New Roman"/>
          <w:sz w:val="22"/>
          <w:szCs w:val="22"/>
        </w:rPr>
        <w:t>485c24-28</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大德邏摩率自意釋</w:t>
      </w:r>
      <w:r w:rsidRPr="000F430A">
        <w:rPr>
          <w:rFonts w:ascii="標楷體" w:eastAsia="標楷體" w:hAnsi="標楷體" w:cs="Times New Roman"/>
          <w:sz w:val="22"/>
          <w:szCs w:val="22"/>
        </w:rPr>
        <w:t>……</w:t>
      </w:r>
      <w:r w:rsidRPr="000F430A">
        <w:rPr>
          <w:rFonts w:ascii="Times New Roman" w:eastAsia="標楷體" w:hAnsi="Times New Roman" w:cs="Times New Roman"/>
          <w:sz w:val="22"/>
          <w:szCs w:val="22"/>
        </w:rPr>
        <w:t>滅盡定中，意處不壞，由斯亦許有意識生，然闕餘緣，故無有觸。</w:t>
      </w:r>
    </w:p>
    <w:p w:rsidR="00D14172" w:rsidRPr="000F430A" w:rsidRDefault="00D14172" w:rsidP="00397C42">
      <w:pPr>
        <w:pStyle w:val="a8"/>
        <w:spacing w:line="320" w:lineRule="exact"/>
        <w:ind w:leftChars="80" w:left="192"/>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）印順導師，《唯識學探源》</w:t>
      </w:r>
      <w:r w:rsidR="000F430A" w:rsidRPr="000F430A">
        <w:rPr>
          <w:rFonts w:ascii="Times New Roman" w:hAnsi="Times New Roman" w:cs="Times New Roman"/>
          <w:sz w:val="22"/>
          <w:szCs w:val="22"/>
        </w:rPr>
        <w:t>，下編，第二章，第三節，第三項，甲，〈細心相續〉，</w:t>
      </w:r>
      <w:r w:rsidRPr="000F430A">
        <w:rPr>
          <w:rFonts w:ascii="Times New Roman" w:hAnsi="Times New Roman" w:cs="Times New Roman"/>
          <w:sz w:val="22"/>
          <w:szCs w:val="22"/>
        </w:rPr>
        <w:t>pp.78-80</w:t>
      </w:r>
      <w:r w:rsidRPr="000F430A">
        <w:rPr>
          <w:rFonts w:ascii="Times New Roman" w:hAnsi="Times New Roman" w:cs="Times New Roman"/>
          <w:sz w:val="22"/>
          <w:szCs w:val="22"/>
        </w:rPr>
        <w:t>：</w:t>
      </w:r>
    </w:p>
    <w:p w:rsidR="00D14172" w:rsidRPr="000F430A" w:rsidRDefault="00D14172" w:rsidP="004B78FB">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hint="eastAsia"/>
          <w:sz w:val="22"/>
          <w:szCs w:val="22"/>
        </w:rPr>
        <w:t>上座在經部中，是有心所（受想思三法）派。關於</w:t>
      </w:r>
      <w:r w:rsidRPr="000F430A">
        <w:rPr>
          <w:rFonts w:ascii="Times New Roman" w:eastAsia="標楷體" w:hAnsi="Times New Roman" w:cs="Times New Roman"/>
          <w:sz w:val="22"/>
          <w:szCs w:val="22"/>
        </w:rPr>
        <w:t>心心所法的生起，是前後次第的。根境和合，生起初剎那的識。就在這識的依根緣境的和合上，假名叫觸。觸是依根境識三者的和合而假說的，並沒有別體的觸心所。這識觸作等無間緣，引起第二念的受，次第生起想思。從受到想到思，也不是同時的。一般的心理活動，是這樣。滅受想定卻不然，在修習滅盡定的加行時，厭患受想的麤動，作一種如生著癰疽，或中了毒箭般苦痛可厭的觀想。因這厭離受想的作意，所以入定的時候，受想都不起，只有微細意識的存在。明白點說，滅受想定，是生起意識以後，不再引起麤動的感情（受），想像（想），造作（思）等心所，唯是平靜一味的意識的延長。有此細心的存在，一切法所熏成的舊隨界，就可以相續不斷，獲得未來的果報。</w:t>
      </w:r>
    </w:p>
    <w:p w:rsidR="00D14172" w:rsidRPr="000F430A" w:rsidRDefault="00D14172" w:rsidP="004B78FB">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大德邏摩，也和上座一樣，主張滅定有心，《順正理論》（卷二六）說：</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「滅盡定中意處不壞，由斯亦許有意識生。然闕餘緣，故無有觸」。</w:t>
      </w:r>
    </w:p>
    <w:p w:rsidR="00D14172" w:rsidRPr="000F430A" w:rsidRDefault="00D14172" w:rsidP="00397C42">
      <w:pPr>
        <w:pStyle w:val="a8"/>
        <w:spacing w:line="320" w:lineRule="exact"/>
        <w:ind w:leftChars="250" w:left="600"/>
        <w:jc w:val="both"/>
        <w:rPr>
          <w:rFonts w:ascii="Times New Roman" w:hAnsi="Times New Roman" w:cs="Times New Roman"/>
          <w:sz w:val="22"/>
          <w:szCs w:val="22"/>
        </w:rPr>
      </w:pPr>
      <w:r w:rsidRPr="000F430A">
        <w:rPr>
          <w:rFonts w:ascii="Times New Roman" w:eastAsia="標楷體" w:hAnsi="Times New Roman" w:cs="Times New Roman"/>
          <w:sz w:val="22"/>
          <w:szCs w:val="22"/>
        </w:rPr>
        <w:t>大德雖同樣的主張滅定有心，但師弟之間，還存著小小的差別。有細心而沒有心所，據《順正理論》（卷</w:t>
      </w:r>
      <w:r w:rsidRPr="000F430A">
        <w:rPr>
          <w:rFonts w:ascii="Times New Roman" w:eastAsia="標楷體" w:hAnsi="Times New Roman" w:cs="Times New Roman"/>
          <w:sz w:val="22"/>
          <w:szCs w:val="22"/>
        </w:rPr>
        <w:t>13</w:t>
      </w:r>
      <w:r w:rsidRPr="000F430A">
        <w:rPr>
          <w:rFonts w:ascii="Times New Roman" w:eastAsia="標楷體" w:hAnsi="Times New Roman" w:cs="Times New Roman"/>
          <w:sz w:val="22"/>
          <w:szCs w:val="22"/>
        </w:rPr>
        <w:t>）所說，有兩派：一派是有觸的，一派是無觸的。上座的細心說，論上雖沒有明文，但從他的「現見說識（為觸），故觸是心非心所法」看來，觸是建立在識與根境的和合上。根境和合生識，能說它沒有觸嗎？同時，凡說到上座的細心說，都沒有說沒有觸。滅受想定無心所，只是不起依心別起的心所</w:t>
      </w:r>
      <w:r w:rsidRPr="000F430A">
        <w:rPr>
          <w:rFonts w:asciiTheme="minorEastAsia" w:hAnsiTheme="minorEastAsia" w:cs="Times New Roman"/>
          <w:sz w:val="22"/>
          <w:szCs w:val="22"/>
        </w:rPr>
        <w:t>──</w:t>
      </w:r>
      <w:r w:rsidRPr="000F430A">
        <w:rPr>
          <w:rFonts w:ascii="Times New Roman" w:eastAsia="標楷體" w:hAnsi="Times New Roman" w:cs="Times New Roman"/>
          <w:sz w:val="22"/>
          <w:szCs w:val="22"/>
        </w:rPr>
        <w:t>受、想、思，不離識而假立的觸，那又何妨說是有呢？但大德卻認為不但沒有受想，也沒有觸，上面的引證，是很明白的了。他們師弟間為什麼不同呢？經部學者關於心所的見解，是非常參差的。《順正理論》說：「或說唯有三大地法，或說有四（受、想、思、觸）」；大德或許是四心所者，所以滅盡定中也沒有觸吧！</w:t>
      </w:r>
    </w:p>
  </w:footnote>
  <w:footnote w:id="54">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﹝唐﹞靈泰撰</w:t>
      </w:r>
      <w:r w:rsidRPr="000F430A">
        <w:rPr>
          <w:rFonts w:ascii="Times New Roman" w:hAnsi="Times New Roman" w:cs="Times New Roman" w:hint="eastAsia"/>
          <w:sz w:val="22"/>
          <w:szCs w:val="22"/>
        </w:rPr>
        <w:t>，</w:t>
      </w:r>
      <w:r w:rsidRPr="000F430A">
        <w:rPr>
          <w:rFonts w:ascii="Times New Roman" w:hAnsi="Times New Roman" w:cs="Times New Roman"/>
          <w:sz w:val="22"/>
          <w:szCs w:val="22"/>
        </w:rPr>
        <w:t>《成唯識論疏抄》卷</w:t>
      </w:r>
      <w:r w:rsidRPr="000F430A">
        <w:rPr>
          <w:rFonts w:ascii="Times New Roman" w:hAnsi="Times New Roman" w:cs="Times New Roman"/>
          <w:sz w:val="22"/>
          <w:szCs w:val="22"/>
        </w:rPr>
        <w:t>6</w:t>
      </w:r>
      <w:r w:rsidRPr="000F430A">
        <w:rPr>
          <w:rFonts w:ascii="Times New Roman" w:hAnsi="Times New Roman" w:cs="Times New Roman"/>
          <w:sz w:val="22"/>
          <w:szCs w:val="22"/>
        </w:rPr>
        <w:t>（卍續</w:t>
      </w:r>
      <w:r w:rsidRPr="000F430A">
        <w:rPr>
          <w:rFonts w:ascii="Times New Roman" w:hAnsi="Times New Roman" w:cs="Times New Roman"/>
          <w:sz w:val="22"/>
          <w:szCs w:val="22"/>
        </w:rPr>
        <w:t>50</w:t>
      </w:r>
      <w:r w:rsidRPr="000F430A">
        <w:rPr>
          <w:rFonts w:ascii="Times New Roman" w:hAnsi="Times New Roman" w:cs="Times New Roman"/>
          <w:sz w:val="22"/>
          <w:szCs w:val="22"/>
        </w:rPr>
        <w:t>，</w:t>
      </w:r>
      <w:r w:rsidRPr="000F430A">
        <w:rPr>
          <w:rFonts w:ascii="Times New Roman" w:hAnsi="Times New Roman" w:cs="Times New Roman"/>
          <w:sz w:val="22"/>
          <w:szCs w:val="22"/>
        </w:rPr>
        <w:t>240a22-23</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若起中容觸，即有捨受生故。</w:t>
      </w:r>
    </w:p>
  </w:footnote>
  <w:footnote w:id="55">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詳見印順導師，《唯識學探源》，下編，第二章，第三節，第三項，甲〈細心相續〉，</w:t>
      </w:r>
      <w:r w:rsidRPr="000F430A">
        <w:rPr>
          <w:rFonts w:ascii="Times New Roman" w:hAnsi="Times New Roman" w:cs="Times New Roman"/>
          <w:sz w:val="22"/>
          <w:szCs w:val="22"/>
        </w:rPr>
        <w:t>pp.73-80</w:t>
      </w:r>
      <w:r w:rsidRPr="000F430A">
        <w:rPr>
          <w:rFonts w:ascii="Times New Roman" w:hAnsi="Times New Roman" w:cs="Times New Roman"/>
          <w:sz w:val="22"/>
          <w:szCs w:val="22"/>
        </w:rPr>
        <w:t>。</w:t>
      </w:r>
    </w:p>
  </w:footnote>
  <w:footnote w:id="56">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137a13-14</w:t>
      </w:r>
      <w:r w:rsidRPr="000F430A">
        <w:rPr>
          <w:rFonts w:ascii="Times New Roman" w:hAnsi="Times New Roman" w:cs="Times New Roman"/>
          <w:sz w:val="22"/>
          <w:szCs w:val="22"/>
        </w:rPr>
        <w:t>）。</w:t>
      </w:r>
    </w:p>
  </w:footnote>
  <w:footnote w:id="57">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無著造，﹝魏﹞佛陀扇多譯，《攝大乘論》卷上（大正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100b4-6</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若復計言：滅盡定有心，彼亦是心善、不善、彼無記事故，不生成，彼亦不成。</w:t>
      </w:r>
    </w:p>
  </w:footnote>
  <w:footnote w:id="58">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）無著造，﹝陳﹞真諦譯，《攝大乘論》卷上〈</w:t>
      </w:r>
      <w:r w:rsidRPr="000F430A">
        <w:rPr>
          <w:rFonts w:ascii="Times New Roman" w:hAnsi="Times New Roman" w:cs="Times New Roman"/>
          <w:sz w:val="22"/>
          <w:szCs w:val="22"/>
        </w:rPr>
        <w:t xml:space="preserve">1 </w:t>
      </w:r>
      <w:r w:rsidRPr="000F430A">
        <w:rPr>
          <w:rFonts w:ascii="Times New Roman" w:hAnsi="Times New Roman" w:cs="Times New Roman"/>
          <w:sz w:val="22"/>
          <w:szCs w:val="22"/>
        </w:rPr>
        <w:t>依止勝相品〉（大正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117b9-15</w:t>
      </w:r>
      <w:r w:rsidRPr="000F430A">
        <w:rPr>
          <w:rFonts w:ascii="Times New Roman" w:hAnsi="Times New Roman" w:cs="Times New Roman"/>
          <w:sz w:val="22"/>
          <w:szCs w:val="22"/>
        </w:rPr>
        <w:t>）</w:t>
      </w:r>
      <w:r w:rsidRPr="000F430A">
        <w:rPr>
          <w:rFonts w:ascii="Times New Roman" w:eastAsia="標楷體" w:hAnsi="Times New Roman" w:cs="Times New Roman"/>
          <w:sz w:val="22"/>
          <w:szCs w:val="22"/>
        </w:rPr>
        <w:t>。</w:t>
      </w:r>
      <w:r w:rsidRPr="000F430A">
        <w:rPr>
          <w:rFonts w:ascii="Times New Roman" w:hAnsi="Times New Roman" w:cs="Times New Roman"/>
          <w:sz w:val="22"/>
          <w:szCs w:val="22"/>
        </w:rPr>
        <w:t xml:space="preserve"> </w:t>
      </w:r>
    </w:p>
    <w:p w:rsidR="00D14172" w:rsidRPr="000F430A" w:rsidRDefault="00D14172" w:rsidP="00397C42">
      <w:pPr>
        <w:pStyle w:val="a8"/>
        <w:spacing w:line="320" w:lineRule="exact"/>
        <w:ind w:leftChars="50" w:left="120"/>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）世親造，﹝隋﹞笈多共行矩等譯《攝大乘論釋論》卷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282a14-20</w:t>
      </w:r>
      <w:r w:rsidRPr="000F430A">
        <w:rPr>
          <w:rFonts w:ascii="Times New Roman" w:hAnsi="Times New Roman" w:cs="Times New Roman"/>
          <w:sz w:val="22"/>
          <w:szCs w:val="22"/>
        </w:rPr>
        <w:t>）。</w:t>
      </w:r>
    </w:p>
  </w:footnote>
  <w:footnote w:id="59">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335c5-336a8</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釋曰：已廣廢立滅定有心，</w:t>
      </w:r>
      <w:r w:rsidRPr="000F430A">
        <w:rPr>
          <w:rFonts w:ascii="Times New Roman" w:eastAsia="標楷體" w:hAnsi="Times New Roman" w:cs="Times New Roman"/>
          <w:b/>
          <w:sz w:val="22"/>
          <w:szCs w:val="22"/>
        </w:rPr>
        <w:t>今當略顯第二頌義。</w:t>
      </w:r>
      <w:r w:rsidRPr="000F430A">
        <w:rPr>
          <w:rFonts w:ascii="Times New Roman" w:eastAsia="標楷體" w:hAnsi="Times New Roman" w:cs="Times New Roman"/>
          <w:sz w:val="22"/>
          <w:szCs w:val="22"/>
        </w:rPr>
        <w:t>若有欲除阿賴耶識，以意識故，滅定有心，此心是善、不善、無記，皆不得成，故不應理。</w:t>
      </w:r>
      <w:r w:rsidRPr="000F430A">
        <w:rPr>
          <w:rFonts w:ascii="標楷體" w:eastAsia="標楷體" w:hAnsi="標楷體" w:cs="Times New Roman"/>
          <w:sz w:val="22"/>
          <w:szCs w:val="22"/>
        </w:rPr>
        <w:t>……</w:t>
      </w:r>
    </w:p>
  </w:footnote>
  <w:footnote w:id="60">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137a14-17</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336a13-21</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396b23-c11</w:t>
      </w:r>
      <w:r w:rsidRPr="000F430A">
        <w:rPr>
          <w:rFonts w:ascii="Times New Roman" w:hAnsi="Times New Roman" w:cs="Times New Roman"/>
          <w:sz w:val="22"/>
          <w:szCs w:val="22"/>
        </w:rPr>
        <w:t>）。</w:t>
      </w:r>
    </w:p>
  </w:footnote>
  <w:footnote w:id="61">
    <w:p w:rsidR="00D14172" w:rsidRPr="000F430A" w:rsidRDefault="00D14172" w:rsidP="00397C42">
      <w:pPr>
        <w:pStyle w:val="a8"/>
        <w:spacing w:line="320" w:lineRule="exact"/>
        <w:ind w:left="286" w:hangingChars="130" w:hanging="286"/>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印順導師，《說一切有部為主的論書與論師之研究》，第十一章，第三節，第三項，〈經部譬喻師的派別〉，</w:t>
      </w:r>
      <w:r w:rsidRPr="000F430A">
        <w:rPr>
          <w:rFonts w:ascii="Times New Roman" w:hAnsi="Times New Roman" w:cs="Times New Roman"/>
          <w:sz w:val="22"/>
          <w:szCs w:val="22"/>
        </w:rPr>
        <w:t>pp.554-557</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種子熏習，經部譬喻師雖所說相近，而論到所依的相續，就出現不同的流派，略有四派。</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b/>
          <w:sz w:val="22"/>
          <w:szCs w:val="22"/>
        </w:rPr>
        <w:t>一、心心相續說：</w:t>
      </w:r>
      <w:r w:rsidRPr="000F430A">
        <w:rPr>
          <w:rFonts w:ascii="Times New Roman" w:eastAsia="標楷體" w:hAnsi="Times New Roman" w:cs="Times New Roman"/>
          <w:sz w:val="22"/>
          <w:szCs w:val="22"/>
        </w:rPr>
        <w:t>這是經部譬喻的本義。《大毘婆沙論》的譬喻師，主張「離思無異熟因，離受無異熟果」；業與果，都以心為本。本著這一立場，從如種生果的譬喻，而悟得業功能的相續生果時，將心心所法的相續不斷，作為業功能所依，是最可能與當然的結論。所以如《中論》卷三（大正三０</w:t>
      </w:r>
      <w:r w:rsidRPr="000F430A">
        <w:rPr>
          <w:rFonts w:ascii="新細明體" w:eastAsia="新細明體" w:hAnsi="新細明體" w:cs="新細明體" w:hint="eastAsia"/>
          <w:sz w:val="22"/>
          <w:szCs w:val="22"/>
        </w:rPr>
        <w:t>‧</w:t>
      </w:r>
      <w:r w:rsidRPr="000F430A">
        <w:rPr>
          <w:rFonts w:ascii="Times New Roman" w:eastAsia="標楷體" w:hAnsi="Times New Roman" w:cs="Times New Roman"/>
          <w:sz w:val="22"/>
          <w:szCs w:val="22"/>
        </w:rPr>
        <w:t>二二上）說：</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「如是從初心，心法相續生，從是而有果，離心無相續」。心心相續的思想，《順正理論》的時代，還是經部譬喻師的重要學派，所以《順正理論》主，在評破世親（</w:t>
      </w:r>
      <w:r w:rsidRPr="000F430A">
        <w:rPr>
          <w:rFonts w:ascii="Times New Roman" w:eastAsia="標楷體" w:hAnsi="Times New Roman" w:cs="Times New Roman"/>
          <w:sz w:val="22"/>
          <w:szCs w:val="22"/>
        </w:rPr>
        <w:t>Vasubandhu</w:t>
      </w:r>
      <w:r w:rsidRPr="000F430A">
        <w:rPr>
          <w:rFonts w:ascii="Times New Roman" w:eastAsia="標楷體" w:hAnsi="Times New Roman" w:cs="Times New Roman"/>
          <w:sz w:val="22"/>
          <w:szCs w:val="22"/>
        </w:rPr>
        <w:t>）及上座</w:t>
      </w:r>
      <w:r w:rsidRPr="000F430A">
        <w:rPr>
          <w:rFonts w:ascii="Times New Roman" w:hAnsi="Times New Roman" w:cs="Times New Roman"/>
          <w:sz w:val="22"/>
          <w:szCs w:val="22"/>
        </w:rPr>
        <w:t>（</w:t>
      </w:r>
      <w:r w:rsidRPr="000F430A">
        <w:rPr>
          <w:rFonts w:ascii="Times New Roman" w:eastAsia="標楷體" w:hAnsi="Times New Roman" w:cs="Times New Roman"/>
          <w:sz w:val="22"/>
          <w:szCs w:val="22"/>
        </w:rPr>
        <w:t>Sthavira</w:t>
      </w:r>
      <w:r w:rsidRPr="000F430A">
        <w:rPr>
          <w:rFonts w:ascii="Times New Roman" w:hAnsi="Times New Roman" w:cs="Times New Roman"/>
          <w:sz w:val="22"/>
          <w:szCs w:val="22"/>
        </w:rPr>
        <w:t>）</w:t>
      </w:r>
      <w:r w:rsidRPr="000F430A">
        <w:rPr>
          <w:rFonts w:ascii="Times New Roman" w:eastAsia="標楷體" w:hAnsi="Times New Roman" w:cs="Times New Roman"/>
          <w:sz w:val="22"/>
          <w:szCs w:val="22"/>
        </w:rPr>
        <w:t>時，總是說到心法上去，如說：「業相續者，謂業為先，後後剎那心相續起」。「思業為先，後後心生，說名相續」。「前心俱生思差別故，後心功能差別而起」。</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b/>
          <w:sz w:val="22"/>
          <w:szCs w:val="22"/>
        </w:rPr>
        <w:t>二、六處受熏說：</w:t>
      </w:r>
      <w:r w:rsidRPr="000F430A">
        <w:rPr>
          <w:rFonts w:ascii="Times New Roman" w:eastAsia="標楷體" w:hAnsi="Times New Roman" w:cs="Times New Roman"/>
          <w:sz w:val="22"/>
          <w:szCs w:val="22"/>
        </w:rPr>
        <w:t>在《大毘婆沙論》中，與分別論者相近的譬喻師，「彼說無有有情而無色者，亦無有定而無心者」。這是以為：三界有情，心與色都是不斷的。如依此而說種子所依，那當然是六處（有情自體）受熏了。如上座說：「是業煩惱所熏六處：感餘生果」。上座也說：「滅定中有心現行」。上座弟子大德也說：「滅盡定中意處不壞，由斯亦許有意識生。」這是無心定有心的學派；無色界是否有色？不詳。上座是六處受熏派，也就是色心受熏，後後色心相續而起。</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b/>
          <w:sz w:val="22"/>
          <w:szCs w:val="22"/>
        </w:rPr>
        <w:t>三、色（根）心互熏說：</w:t>
      </w:r>
      <w:r w:rsidRPr="000F430A">
        <w:rPr>
          <w:rFonts w:ascii="Times New Roman" w:eastAsia="標楷體" w:hAnsi="Times New Roman" w:cs="Times New Roman"/>
          <w:sz w:val="22"/>
          <w:szCs w:val="22"/>
        </w:rPr>
        <w:t>這是《俱舍論》主世親，依先代諸軌範師的學派。如說：「先代諸軌範師咸言：二法互為種子；二法者，謂心（及）有根身」。「有作是說：依附色根種子力故，（無心定）後心還起。以能生心心所種子，依二相續，謂心相續，色根相續」。「云何因緣？謂諸色根根依及識，此二略說能持一切諸法種子。隨逐色根，有諸色根種子，及餘色法種子，一切心心所等種子。若隨逐識，有一切識種子，及餘無色法種子，諸色根種子，所餘色法種子」。</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《俱舍論》的先軌範師說，可依後二論</w:t>
      </w:r>
      <w:r w:rsidRPr="000F430A">
        <w:rPr>
          <w:rFonts w:asciiTheme="minorEastAsia" w:hAnsiTheme="minorEastAsia" w:cs="Times New Roman"/>
          <w:sz w:val="22"/>
          <w:szCs w:val="22"/>
        </w:rPr>
        <w:t>──</w:t>
      </w:r>
      <w:r w:rsidRPr="000F430A">
        <w:rPr>
          <w:rFonts w:ascii="Times New Roman" w:eastAsia="標楷體" w:hAnsi="Times New Roman" w:cs="Times New Roman"/>
          <w:sz w:val="22"/>
          <w:szCs w:val="22"/>
        </w:rPr>
        <w:t>《大乘成業論》</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瑜伽師地論》，而得較明確的了解。據《瑜伽師地論略纂》，也說是「隨順理門」。這一系的經部師，可說是阿毘達磨化的經部。說一切有部阿毘達磨論宗，說無色界無色，無心定無心。現在接受這一見解，那末無心定沒有心，無色界沒有色，都有中斷的時候，色與心的種子，依什麼而能相續呢？這所以成立色與心互相持種。也就是：色種依色根而也依心識；心心所種子，依識而也依色根。這就沒有相續中斷、種子無依的問題了。</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b/>
          <w:sz w:val="22"/>
          <w:szCs w:val="22"/>
        </w:rPr>
        <w:t>四、細心相續說</w:t>
      </w:r>
      <w:r w:rsidRPr="000F430A">
        <w:rPr>
          <w:rFonts w:ascii="Times New Roman" w:eastAsia="標楷體" w:hAnsi="Times New Roman" w:cs="Times New Roman"/>
          <w:sz w:val="22"/>
          <w:szCs w:val="22"/>
        </w:rPr>
        <w:t>：如《大乘成業論》（大正三一</w:t>
      </w:r>
      <w:r w:rsidRPr="000F430A">
        <w:rPr>
          <w:rFonts w:ascii="新細明體" w:eastAsia="新細明體" w:hAnsi="新細明體" w:cs="新細明體" w:hint="eastAsia"/>
          <w:sz w:val="22"/>
          <w:szCs w:val="22"/>
        </w:rPr>
        <w:t>‧</w:t>
      </w:r>
      <w:r w:rsidRPr="000F430A">
        <w:rPr>
          <w:rFonts w:ascii="Times New Roman" w:eastAsia="標楷體" w:hAnsi="Times New Roman" w:cs="Times New Roman"/>
          <w:sz w:val="22"/>
          <w:szCs w:val="22"/>
        </w:rPr>
        <w:t>七八四中</w:t>
      </w:r>
      <w:r w:rsidRPr="000F430A">
        <w:rPr>
          <w:rFonts w:asciiTheme="minorEastAsia" w:hAnsiTheme="minorEastAsia" w:cs="Times New Roman"/>
          <w:sz w:val="22"/>
          <w:szCs w:val="22"/>
        </w:rPr>
        <w:t>──</w:t>
      </w:r>
      <w:r w:rsidRPr="000F430A">
        <w:rPr>
          <w:rFonts w:ascii="Times New Roman" w:eastAsia="標楷體" w:hAnsi="Times New Roman" w:cs="Times New Roman"/>
          <w:sz w:val="22"/>
          <w:szCs w:val="22"/>
        </w:rPr>
        <w:t>下）說：「一類經為量者，所許細心彼（無心）位猶有。謂異熟果識，具一切種子，從初結生乃至終沒，展轉相續，曾無間斷」。這是主張一般六識以外，別有細心，能為種子所依相續的；這就是阿賴耶識。這一類的經量者，是依經量而直通瑜伽大乘的學者，也就是世親自己的立場。《大乘成業論》曾引頌（大正三一</w:t>
      </w:r>
      <w:r w:rsidRPr="000F430A">
        <w:rPr>
          <w:rFonts w:ascii="新細明體" w:eastAsia="新細明體" w:hAnsi="新細明體" w:cs="新細明體" w:hint="eastAsia"/>
          <w:sz w:val="22"/>
          <w:szCs w:val="22"/>
        </w:rPr>
        <w:t>‧</w:t>
      </w:r>
      <w:r w:rsidRPr="000F430A">
        <w:rPr>
          <w:rFonts w:ascii="Times New Roman" w:eastAsia="標楷體" w:hAnsi="Times New Roman" w:cs="Times New Roman"/>
          <w:sz w:val="22"/>
          <w:szCs w:val="22"/>
        </w:rPr>
        <w:t>七八四下）說：「心與無邊種，俱相續恆流，遇各別熏緣，心種便增盛。種力漸次熟，緣合時與果。如染拘櫞花，果時瓤色赤」。據說是馬鳴（</w:t>
      </w:r>
      <w:r w:rsidRPr="000F430A">
        <w:rPr>
          <w:rFonts w:ascii="Times New Roman" w:eastAsia="標楷體" w:hAnsi="Times New Roman" w:cs="Times New Roman"/>
          <w:sz w:val="22"/>
          <w:szCs w:val="22"/>
        </w:rPr>
        <w:t>A</w:t>
      </w:r>
      <w:r w:rsidRPr="000F430A">
        <w:rPr>
          <w:rFonts w:ascii="Times New Roman" w:eastAsia="MS Mincho" w:hAnsi="Times New Roman" w:cs="Times New Roman"/>
          <w:sz w:val="22"/>
          <w:szCs w:val="22"/>
        </w:rPr>
        <w:t>ś</w:t>
      </w:r>
      <w:r w:rsidRPr="000F430A">
        <w:rPr>
          <w:rFonts w:ascii="Times New Roman" w:eastAsia="標楷體" w:hAnsi="Times New Roman" w:cs="Times New Roman"/>
          <w:sz w:val="22"/>
          <w:szCs w:val="22"/>
        </w:rPr>
        <w:t>vaghoṣa</w:t>
      </w:r>
      <w:r w:rsidRPr="000F430A">
        <w:rPr>
          <w:rFonts w:ascii="Times New Roman" w:eastAsia="標楷體" w:hAnsi="Times New Roman" w:cs="Times New Roman"/>
          <w:sz w:val="22"/>
          <w:szCs w:val="22"/>
        </w:rPr>
        <w:t>）頌。頌文的本義，可能也是「心心相續」說。</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雖有四派，但第四已轉入瑜伽大乘；站在聲聞部派的經部師，只是前三系而已。對於經部的受熏持種，從來的唯識學者，望文生義，如拙作《唯識學探源》辨正，這裏不再為解說。</w:t>
      </w:r>
    </w:p>
  </w:footnote>
  <w:footnote w:id="62">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《阿毘達磨俱舍論》卷</w:t>
      </w:r>
      <w:r w:rsidRPr="000F430A">
        <w:rPr>
          <w:rFonts w:ascii="Times New Roman" w:hAnsi="Times New Roman" w:cs="Times New Roman"/>
          <w:sz w:val="22"/>
          <w:szCs w:val="22"/>
        </w:rPr>
        <w:t>5</w:t>
      </w: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分別根品〉（大正</w:t>
      </w:r>
      <w:r w:rsidRPr="000F430A">
        <w:rPr>
          <w:rFonts w:ascii="Times New Roman" w:hAnsi="Times New Roman" w:cs="Times New Roman"/>
          <w:sz w:val="22"/>
          <w:szCs w:val="22"/>
        </w:rPr>
        <w:t>29</w:t>
      </w:r>
      <w:r w:rsidRPr="000F430A">
        <w:rPr>
          <w:rFonts w:ascii="Times New Roman" w:hAnsi="Times New Roman" w:cs="Times New Roman"/>
          <w:sz w:val="22"/>
          <w:szCs w:val="22"/>
        </w:rPr>
        <w:t>，</w:t>
      </w:r>
      <w:r w:rsidRPr="000F430A">
        <w:rPr>
          <w:rFonts w:ascii="Times New Roman" w:hAnsi="Times New Roman" w:cs="Times New Roman"/>
          <w:sz w:val="22"/>
          <w:szCs w:val="22"/>
        </w:rPr>
        <w:t>25c22-26</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有餘師言：如生無色，色久時斷，如何於後色復得生？彼生定應由心非色。如是出定心亦應然，由有根身，非由心起。故彼先代諸軌範師咸言：二法互為種子。二法者，謂心、有根身。</w:t>
      </w:r>
    </w:p>
  </w:footnote>
  <w:footnote w:id="63">
    <w:p w:rsidR="00D14172" w:rsidRPr="000F430A" w:rsidRDefault="00D14172" w:rsidP="00397C42">
      <w:pPr>
        <w:pStyle w:val="a8"/>
        <w:spacing w:line="320" w:lineRule="exact"/>
        <w:ind w:left="220" w:hangingChars="100" w:hanging="220"/>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印順導師，《說一切有部為主的論書與論師之研究》，第十一章，第四節，第二項，〈上座</w:t>
      </w:r>
      <w:r w:rsidRPr="000F430A">
        <w:rPr>
          <w:rFonts w:asciiTheme="minorEastAsia" w:hAnsiTheme="minorEastAsia" w:cs="Times New Roman"/>
          <w:sz w:val="22"/>
          <w:szCs w:val="22"/>
        </w:rPr>
        <w:t>──</w:t>
      </w:r>
      <w:r w:rsidRPr="000F430A">
        <w:rPr>
          <w:rFonts w:ascii="Times New Roman" w:hAnsi="Times New Roman" w:cs="Times New Roman"/>
          <w:sz w:val="22"/>
          <w:szCs w:val="22"/>
        </w:rPr>
        <w:t>室利邏多的論義〉，</w:t>
      </w:r>
      <w:r w:rsidRPr="000F430A">
        <w:rPr>
          <w:rFonts w:ascii="Times New Roman" w:hAnsi="Times New Roman" w:cs="Times New Roman"/>
          <w:sz w:val="22"/>
          <w:szCs w:val="22"/>
        </w:rPr>
        <w:t>p.564</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上座時代的經部師，對於古傳的譬喻師說，有多少不同。從三世有而改說現在有，那是最主要的一著。又譬喻師本與西方師一樣，認為色法是沒有同類因的。而上座卻同於迦溼彌羅（</w:t>
      </w:r>
      <w:r w:rsidRPr="000F430A">
        <w:rPr>
          <w:rFonts w:ascii="Times New Roman" w:eastAsia="標楷體" w:hAnsi="Times New Roman" w:cs="Times New Roman"/>
          <w:sz w:val="22"/>
          <w:szCs w:val="22"/>
        </w:rPr>
        <w:t>Ka</w:t>
      </w:r>
      <w:r w:rsidRPr="000F430A">
        <w:rPr>
          <w:rFonts w:ascii="Times New Roman" w:eastAsia="MS Mincho" w:hAnsi="Times New Roman" w:cs="Times New Roman"/>
          <w:sz w:val="22"/>
          <w:szCs w:val="22"/>
        </w:rPr>
        <w:t>ś</w:t>
      </w:r>
      <w:r w:rsidRPr="000F430A">
        <w:rPr>
          <w:rFonts w:ascii="Times New Roman" w:eastAsia="標楷體" w:hAnsi="Times New Roman" w:cs="Times New Roman"/>
          <w:sz w:val="22"/>
          <w:szCs w:val="22"/>
        </w:rPr>
        <w:t>m</w:t>
      </w:r>
      <w:r w:rsidRPr="000F430A">
        <w:rPr>
          <w:rFonts w:ascii="Times New Roman" w:eastAsia="新細明體" w:hAnsi="Times New Roman" w:cs="Times New Roman"/>
          <w:sz w:val="22"/>
          <w:szCs w:val="22"/>
        </w:rPr>
        <w:t>ī</w:t>
      </w:r>
      <w:r w:rsidRPr="000F430A">
        <w:rPr>
          <w:rFonts w:ascii="Times New Roman" w:eastAsia="標楷體" w:hAnsi="Times New Roman" w:cs="Times New Roman"/>
          <w:sz w:val="22"/>
          <w:szCs w:val="22"/>
        </w:rPr>
        <w:t>ra</w:t>
      </w:r>
      <w:r w:rsidRPr="000F430A">
        <w:rPr>
          <w:rFonts w:ascii="Times New Roman" w:eastAsia="標楷體" w:hAnsi="Times New Roman" w:cs="Times New Roman"/>
          <w:sz w:val="22"/>
          <w:szCs w:val="22"/>
        </w:rPr>
        <w:t>）論師，如《順正理論》卷一九（大正二九</w:t>
      </w:r>
      <w:r w:rsidRPr="000F430A">
        <w:rPr>
          <w:rFonts w:ascii="新細明體" w:eastAsia="新細明體" w:hAnsi="新細明體" w:cs="新細明體" w:hint="eastAsia"/>
          <w:sz w:val="22"/>
          <w:szCs w:val="22"/>
        </w:rPr>
        <w:t>‧</w:t>
      </w:r>
      <w:r w:rsidRPr="000F430A">
        <w:rPr>
          <w:rFonts w:ascii="Times New Roman" w:eastAsia="標楷體" w:hAnsi="Times New Roman" w:cs="Times New Roman"/>
          <w:sz w:val="22"/>
          <w:szCs w:val="22"/>
        </w:rPr>
        <w:t>四四五上）說：</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「如色非色，雖有差別，而等不遮同類因等。如是彼法，亦應等作等無間緣」。</w:t>
      </w:r>
    </w:p>
    <w:p w:rsidR="00D14172" w:rsidRPr="000F430A" w:rsidRDefault="00D14172" w:rsidP="00397C42">
      <w:pPr>
        <w:pStyle w:val="a8"/>
        <w:spacing w:line="320" w:lineRule="exact"/>
        <w:ind w:leftChars="100" w:left="240"/>
        <w:jc w:val="both"/>
        <w:rPr>
          <w:rFonts w:ascii="Times New Roman" w:eastAsia="標楷體" w:hAnsi="Times New Roman" w:cs="Times New Roman"/>
          <w:b/>
          <w:sz w:val="22"/>
          <w:szCs w:val="22"/>
        </w:rPr>
      </w:pPr>
      <w:r w:rsidRPr="000F430A">
        <w:rPr>
          <w:rFonts w:ascii="Times New Roman" w:eastAsia="標楷體" w:hAnsi="Times New Roman" w:cs="Times New Roman"/>
          <w:b/>
          <w:sz w:val="22"/>
          <w:szCs w:val="22"/>
        </w:rPr>
        <w:t>譬喻者</w:t>
      </w:r>
      <w:r w:rsidRPr="000F430A">
        <w:rPr>
          <w:rFonts w:asciiTheme="minorEastAsia" w:hAnsiTheme="minorEastAsia" w:cs="Times New Roman"/>
          <w:b/>
          <w:sz w:val="22"/>
          <w:szCs w:val="22"/>
        </w:rPr>
        <w:t>──</w:t>
      </w:r>
      <w:r w:rsidRPr="000F430A">
        <w:rPr>
          <w:rFonts w:ascii="Times New Roman" w:eastAsia="標楷體" w:hAnsi="Times New Roman" w:cs="Times New Roman"/>
          <w:b/>
          <w:sz w:val="22"/>
          <w:szCs w:val="22"/>
        </w:rPr>
        <w:t>思心差別論者，本與相似沙門一樣，心心所都是自類為等無間緣的。所以如色法有同類因，也就可立等無間緣了。</w:t>
      </w:r>
    </w:p>
  </w:footnote>
  <w:footnote w:id="64">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137a18-20</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336a25-26</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396c14-24</w:t>
      </w:r>
      <w:r w:rsidRPr="000F430A">
        <w:rPr>
          <w:rFonts w:ascii="Times New Roman" w:hAnsi="Times New Roman" w:cs="Times New Roman"/>
          <w:sz w:val="22"/>
          <w:szCs w:val="22"/>
        </w:rPr>
        <w:t>）。</w:t>
      </w:r>
    </w:p>
  </w:footnote>
  <w:footnote w:id="65">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137a21-27</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 b5-26</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397a3-19</w:t>
      </w:r>
      <w:r w:rsidRPr="000F430A">
        <w:rPr>
          <w:rFonts w:ascii="Times New Roman" w:hAnsi="Times New Roman" w:cs="Times New Roman"/>
          <w:sz w:val="22"/>
          <w:szCs w:val="22"/>
        </w:rPr>
        <w:t>）。</w:t>
      </w:r>
    </w:p>
  </w:footnote>
  <w:footnote w:id="66">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印順導師，《攝大乘論講記》，第二章，第二節，第二項，〈抉擇賴耶為染淨因〉，</w:t>
      </w:r>
      <w:r w:rsidRPr="000F430A">
        <w:rPr>
          <w:rFonts w:ascii="Times New Roman" w:hAnsi="Times New Roman" w:cs="Times New Roman"/>
          <w:sz w:val="22"/>
          <w:szCs w:val="22"/>
        </w:rPr>
        <w:t>pp.126-127</w:t>
      </w:r>
      <w:r w:rsidRPr="000F430A">
        <w:rPr>
          <w:rFonts w:ascii="Times New Roman" w:hAnsi="Times New Roman" w:cs="Times New Roman"/>
          <w:sz w:val="22"/>
          <w:szCs w:val="22"/>
        </w:rPr>
        <w:t>。</w:t>
      </w:r>
    </w:p>
  </w:footnote>
  <w:footnote w:id="67">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336b18-26</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無種或無體，若許為轉依」者，若於轉識作無種子或即無體許為轉依。「無彼二無故，轉依不應理」：雜染轉識，此定位中不得有故，亦無種子可令作無；無二可無而名轉依，不應道理。若決定有阿賴耶識，雜染轉識，此定位中雖不得有，而彼種子一切住在阿賴耶識，可能作其無種無體。由汝轉依不應道理，故應信有阿賴耶識。</w:t>
      </w:r>
    </w:p>
    <w:p w:rsidR="00D14172" w:rsidRPr="000F430A" w:rsidRDefault="00D14172" w:rsidP="00397C42">
      <w:pPr>
        <w:pStyle w:val="a8"/>
        <w:spacing w:line="320" w:lineRule="exact"/>
        <w:ind w:leftChars="50" w:left="120"/>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397a14-19</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「無種或無體，若許為轉依」者，顯彼許別，是故言「或」。多</w:t>
      </w:r>
      <w:r w:rsidRPr="000F430A">
        <w:rPr>
          <w:rFonts w:ascii="Times New Roman" w:eastAsia="標楷體" w:hAnsi="Times New Roman" w:cs="Times New Roman"/>
          <w:sz w:val="22"/>
          <w:szCs w:val="22"/>
          <w:shd w:val="pct15" w:color="auto" w:fill="FFFFFF"/>
        </w:rPr>
        <w:t>［多＝作【宋】【元】【明】。］</w:t>
      </w:r>
      <w:r w:rsidRPr="000F430A">
        <w:rPr>
          <w:rFonts w:ascii="Times New Roman" w:eastAsia="標楷體" w:hAnsi="Times New Roman" w:cs="Times New Roman"/>
          <w:sz w:val="22"/>
          <w:szCs w:val="22"/>
        </w:rPr>
        <w:t>雜染種積集在心，或彼無種許為轉依，或種體無許為轉依。「無彼二無故，轉依不應理」者，以若有彼，可說無種或說無體；非無有彼可得說言「無種」、「無體」。非出世心正現前時有彼可得，云何可說彼無種子或體斷滅？</w:t>
      </w:r>
    </w:p>
  </w:footnote>
  <w:footnote w:id="68">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137a28-29</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336c3-4</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）無性造，﹝唐﹞玄奘譯唐譯《攝大乘論釋》卷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397a24-26</w:t>
      </w:r>
      <w:r w:rsidRPr="000F430A">
        <w:rPr>
          <w:rFonts w:ascii="Times New Roman" w:hAnsi="Times New Roman" w:cs="Times New Roman"/>
          <w:sz w:val="22"/>
          <w:szCs w:val="22"/>
        </w:rPr>
        <w:t>）。</w:t>
      </w:r>
    </w:p>
  </w:footnote>
  <w:footnote w:id="69">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）無著造，﹝唐﹞玄奘譯《攝大乘論本》卷中（大正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137c29-138a11</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60" w:left="694" w:hangingChars="250" w:hanging="550"/>
        <w:jc w:val="both"/>
        <w:rPr>
          <w:rFonts w:ascii="Times New Roman" w:hAnsi="Times New Roman" w:cs="Times New Roman"/>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）請參照</w:t>
      </w:r>
      <w:r w:rsidR="00D70980">
        <w:rPr>
          <w:rFonts w:ascii="Times New Roman" w:hAnsi="Times New Roman" w:cs="Times New Roman" w:hint="eastAsia"/>
          <w:sz w:val="22"/>
          <w:szCs w:val="22"/>
        </w:rPr>
        <w:t>：</w:t>
      </w:r>
      <w:r w:rsidRPr="000F430A">
        <w:rPr>
          <w:rFonts w:ascii="Times New Roman" w:hAnsi="Times New Roman" w:cs="Times New Roman"/>
          <w:sz w:val="22"/>
          <w:szCs w:val="22"/>
        </w:rPr>
        <w:t>印順導師，《攝大乘論講記》，第三章，第一節，第一項，乙，〈依他起相〉，</w:t>
      </w:r>
      <w:r w:rsidRPr="000F430A">
        <w:rPr>
          <w:rFonts w:ascii="Times New Roman" w:hAnsi="Times New Roman" w:cs="Times New Roman"/>
          <w:sz w:val="22"/>
          <w:szCs w:val="22"/>
        </w:rPr>
        <w:t>pp.176-181</w:t>
      </w:r>
      <w:r w:rsidRPr="000F430A">
        <w:rPr>
          <w:rFonts w:ascii="Times New Roman" w:hAnsi="Times New Roman" w:cs="Times New Roman"/>
          <w:sz w:val="22"/>
          <w:szCs w:val="22"/>
        </w:rPr>
        <w:t>。</w:t>
      </w:r>
    </w:p>
  </w:footnote>
  <w:footnote w:id="70">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）世親造，﹝陳﹞真諦譯《攝大乘論釋》卷</w:t>
      </w:r>
      <w:r w:rsidRPr="000F430A">
        <w:rPr>
          <w:rFonts w:ascii="Times New Roman" w:hAnsi="Times New Roman" w:cs="Times New Roman"/>
          <w:sz w:val="22"/>
          <w:szCs w:val="22"/>
        </w:rPr>
        <w:t>4</w:t>
      </w:r>
      <w:r w:rsidRPr="000F430A">
        <w:rPr>
          <w:rFonts w:ascii="Times New Roman" w:hAnsi="Times New Roman" w:cs="Times New Roman"/>
          <w:sz w:val="22"/>
          <w:szCs w:val="22"/>
        </w:rPr>
        <w:t>〈</w:t>
      </w:r>
      <w:r w:rsidRPr="000F430A">
        <w:rPr>
          <w:rFonts w:ascii="Times New Roman" w:hAnsi="Times New Roman" w:cs="Times New Roman"/>
          <w:sz w:val="22"/>
          <w:szCs w:val="22"/>
        </w:rPr>
        <w:t xml:space="preserve">1 </w:t>
      </w:r>
      <w:r w:rsidRPr="000F430A">
        <w:rPr>
          <w:rFonts w:ascii="Times New Roman" w:hAnsi="Times New Roman" w:cs="Times New Roman"/>
          <w:sz w:val="22"/>
          <w:szCs w:val="22"/>
        </w:rPr>
        <w:t>釋依止勝相品〉（大正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178b15-21</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言說以名為體。名有二種，謂言說名、思惟名；此二種名以音聲為本。約能見色根有聲說謂眼；數習此言說，於中起愛，熏習本識，此熏習是眼根生因。若果報眼根應生，從此本識中言說愛熏習生，是故立言說熏習為眼根因。如眼根，於耳等根一切言說熏習生，應作如此知。</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）《成唯識論》卷</w:t>
      </w:r>
      <w:r w:rsidRPr="000F430A">
        <w:rPr>
          <w:rFonts w:ascii="Times New Roman" w:hAnsi="Times New Roman" w:cs="Times New Roman"/>
          <w:sz w:val="22"/>
          <w:szCs w:val="22"/>
        </w:rPr>
        <w:t>8</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43b3-6</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一、名言習氣，謂有為法各別親種。名言有二：一、表義名言，即能詮義音聲差別；二、顯境名言，即能了境心心所法。隨二名言所熏成種，作有為法各別因緣。</w:t>
      </w:r>
    </w:p>
  </w:footnote>
  <w:footnote w:id="71">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336c4-7</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300" w:left="72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「名言熏習差別」者，謂眼名言熏習在異熟識中為眼生因，異熟生眼從彼生時，用彼為因，還說名眼；如是耳等一切名言差別亦爾。</w:t>
      </w:r>
    </w:p>
    <w:p w:rsidR="00D14172" w:rsidRPr="000F430A" w:rsidRDefault="00D14172" w:rsidP="00397C42">
      <w:pPr>
        <w:pStyle w:val="a8"/>
        <w:spacing w:line="320" w:lineRule="exact"/>
        <w:ind w:leftChars="50" w:left="120"/>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397a26-29</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300" w:left="72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「名言熏習差別」者，謂我、法、用名言多故，有人天等我、眼色等法、去來等用熏習差別，由此我、法、用影顯現，諸識生起功能差別。</w:t>
      </w:r>
    </w:p>
  </w:footnote>
  <w:footnote w:id="72">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336c7-10</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300" w:left="72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「我見熏習差別」者，由染污意薩迦耶見力故，於阿賴耶識中我執熏習生，由此為因，謂自為我，異我為他，各有差別。</w:t>
      </w:r>
    </w:p>
    <w:p w:rsidR="00D14172" w:rsidRPr="000F430A" w:rsidRDefault="00D14172" w:rsidP="00397C42">
      <w:pPr>
        <w:pStyle w:val="a8"/>
        <w:spacing w:line="320" w:lineRule="exact"/>
        <w:ind w:leftChars="50" w:left="120"/>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397a29-b2</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300" w:left="72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「我見熏習差別」者，謂四煩惱所染污意薩迦耶見力故，於阿賴耶識中，有能執我熏習差別。</w:t>
      </w:r>
    </w:p>
  </w:footnote>
  <w:footnote w:id="73">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336c10-11</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300" w:left="72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「有支熏習差別」者，由善、不善、不動行力故，於諸趣中流轉差別。</w:t>
      </w:r>
    </w:p>
    <w:p w:rsidR="00D14172" w:rsidRPr="000F430A" w:rsidRDefault="00D14172" w:rsidP="00397C42">
      <w:pPr>
        <w:pStyle w:val="a8"/>
        <w:spacing w:line="320" w:lineRule="exact"/>
        <w:ind w:leftChars="50" w:left="120"/>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397b2-4</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300" w:left="72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「有支熏習差別」者，謂福、非福、不動行增上力故，於天等諸趣中有無明等乃至老死熏習差別。</w:t>
      </w:r>
    </w:p>
  </w:footnote>
  <w:footnote w:id="74">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137b2-3</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397b10-11</w:t>
      </w:r>
      <w:r w:rsidRPr="000F430A">
        <w:rPr>
          <w:rFonts w:ascii="Times New Roman" w:hAnsi="Times New Roman" w:cs="Times New Roman"/>
          <w:sz w:val="22"/>
          <w:szCs w:val="22"/>
        </w:rPr>
        <w:t>）。</w:t>
      </w:r>
    </w:p>
  </w:footnote>
  <w:footnote w:id="75">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137b2-3</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336c15-20</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397b11-16</w:t>
      </w:r>
      <w:r w:rsidRPr="000F430A">
        <w:rPr>
          <w:rFonts w:ascii="Times New Roman" w:hAnsi="Times New Roman" w:cs="Times New Roman"/>
          <w:sz w:val="22"/>
          <w:szCs w:val="22"/>
        </w:rPr>
        <w:t>）。</w:t>
      </w:r>
    </w:p>
  </w:footnote>
  <w:footnote w:id="76">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137b5-7</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）世親造，﹝唐﹞玄奘譯唐譯《攝大乘論釋》卷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336c24-27</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397b16-19</w:t>
      </w:r>
      <w:r w:rsidRPr="000F430A">
        <w:rPr>
          <w:rFonts w:ascii="Times New Roman" w:hAnsi="Times New Roman" w:cs="Times New Roman"/>
          <w:sz w:val="22"/>
          <w:szCs w:val="22"/>
        </w:rPr>
        <w:t>）。</w:t>
      </w:r>
    </w:p>
  </w:footnote>
  <w:footnote w:id="77">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137b7-9</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337a1-4</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397b19-23</w:t>
      </w:r>
      <w:r w:rsidRPr="000F430A">
        <w:rPr>
          <w:rFonts w:ascii="Times New Roman" w:hAnsi="Times New Roman" w:cs="Times New Roman"/>
          <w:sz w:val="22"/>
          <w:szCs w:val="22"/>
        </w:rPr>
        <w:t>）。</w:t>
      </w:r>
    </w:p>
  </w:footnote>
  <w:footnote w:id="78">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《成唯識論》卷</w:t>
      </w:r>
      <w:r w:rsidRPr="000F430A">
        <w:rPr>
          <w:rFonts w:ascii="Times New Roman" w:hAnsi="Times New Roman" w:cs="Times New Roman"/>
          <w:sz w:val="22"/>
          <w:szCs w:val="22"/>
        </w:rPr>
        <w:t>4</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22a7-8</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b/>
          <w:sz w:val="22"/>
          <w:szCs w:val="22"/>
        </w:rPr>
        <w:t>應知此意但緣藏識見分</w:t>
      </w:r>
      <w:r w:rsidRPr="000F430A">
        <w:rPr>
          <w:rFonts w:ascii="Times New Roman" w:eastAsia="標楷體" w:hAnsi="Times New Roman" w:cs="Times New Roman"/>
          <w:sz w:val="22"/>
          <w:szCs w:val="22"/>
        </w:rPr>
        <w:t>，非餘。</w:t>
      </w:r>
    </w:p>
  </w:footnote>
  <w:footnote w:id="79">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）無著造，﹝唐﹞玄奘譯《攝大乘論本》卷中（大正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143a24-26</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）請參照</w:t>
      </w:r>
      <w:r w:rsidR="000F430A" w:rsidRPr="000F430A">
        <w:rPr>
          <w:rFonts w:ascii="Times New Roman" w:hAnsi="Times New Roman" w:cs="Times New Roman" w:hint="eastAsia"/>
          <w:sz w:val="22"/>
          <w:szCs w:val="22"/>
        </w:rPr>
        <w:t>：</w:t>
      </w:r>
      <w:r w:rsidRPr="000F430A">
        <w:rPr>
          <w:rFonts w:ascii="Times New Roman" w:hAnsi="Times New Roman" w:cs="Times New Roman"/>
          <w:sz w:val="22"/>
          <w:szCs w:val="22"/>
        </w:rPr>
        <w:t>印順導師，《攝大乘論講記》，第四章，第一節，第八項，〈悟入義利〉，</w:t>
      </w:r>
      <w:r w:rsidRPr="000F430A">
        <w:rPr>
          <w:rFonts w:ascii="Times New Roman" w:hAnsi="Times New Roman" w:cs="Times New Roman"/>
          <w:sz w:val="22"/>
          <w:szCs w:val="22"/>
        </w:rPr>
        <w:t>pp.331-330</w:t>
      </w:r>
      <w:r w:rsidRPr="000F430A">
        <w:rPr>
          <w:rFonts w:ascii="Times New Roman" w:hAnsi="Times New Roman" w:cs="Times New Roman"/>
          <w:sz w:val="22"/>
          <w:szCs w:val="22"/>
        </w:rPr>
        <w:t>。</w:t>
      </w:r>
    </w:p>
  </w:footnote>
  <w:footnote w:id="80">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137b10-11</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337a7-9</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397c12-13</w:t>
      </w:r>
      <w:r w:rsidRPr="000F430A">
        <w:rPr>
          <w:rFonts w:ascii="Times New Roman" w:hAnsi="Times New Roman" w:cs="Times New Roman"/>
          <w:sz w:val="22"/>
          <w:szCs w:val="22"/>
        </w:rPr>
        <w:t>）。</w:t>
      </w:r>
    </w:p>
  </w:footnote>
  <w:footnote w:id="81">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137b11-14</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337a26-28</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397c13-22</w:t>
      </w:r>
      <w:r w:rsidRPr="000F430A">
        <w:rPr>
          <w:rFonts w:ascii="Times New Roman" w:hAnsi="Times New Roman" w:cs="Times New Roman"/>
          <w:sz w:val="22"/>
          <w:szCs w:val="22"/>
        </w:rPr>
        <w:t>）。</w:t>
      </w:r>
    </w:p>
  </w:footnote>
  <w:footnote w:id="82">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《成唯識論》卷</w:t>
      </w:r>
      <w:r w:rsidRPr="000F430A">
        <w:rPr>
          <w:rFonts w:ascii="Times New Roman" w:hAnsi="Times New Roman" w:cs="Times New Roman"/>
          <w:sz w:val="22"/>
          <w:szCs w:val="22"/>
        </w:rPr>
        <w:t>2</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11a8-15</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80" w:left="192"/>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有根身者，謂異熟識不共相種成熟力故，變似色根及根依處</w:t>
      </w:r>
      <w:r w:rsidRPr="000F430A">
        <w:rPr>
          <w:rFonts w:asciiTheme="minorEastAsia" w:hAnsiTheme="minorEastAsia" w:cs="Times New Roman"/>
          <w:szCs w:val="24"/>
        </w:rPr>
        <w:t>──</w:t>
      </w:r>
      <w:r w:rsidRPr="000F430A">
        <w:rPr>
          <w:rFonts w:ascii="Times New Roman" w:eastAsia="標楷體" w:hAnsi="Times New Roman" w:cs="Times New Roman"/>
          <w:sz w:val="22"/>
          <w:szCs w:val="22"/>
        </w:rPr>
        <w:t>即內大種及所造色；有共相種成熟力故，於他身處亦變似彼，不爾，應無受用他義。</w:t>
      </w:r>
    </w:p>
    <w:p w:rsidR="00D14172" w:rsidRPr="000F430A" w:rsidRDefault="00D14172" w:rsidP="000F430A">
      <w:pPr>
        <w:pStyle w:val="a8"/>
        <w:spacing w:line="320" w:lineRule="exact"/>
        <w:ind w:leftChars="80" w:left="192"/>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此中，有義：亦變似根，《辯中邊》說「似自他身五根現」故。有義：唯能變似依處，他根於己非所用故。「似自他身五根現」者，說自他識各自變義，故生他地或般涅槃，彼餘尸骸猶見相續。</w:t>
      </w:r>
    </w:p>
  </w:footnote>
  <w:footnote w:id="83">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《辯中邊論》卷上〈</w:t>
      </w:r>
      <w:r w:rsidRPr="000F430A">
        <w:rPr>
          <w:rFonts w:ascii="Times New Roman" w:hAnsi="Times New Roman" w:cs="Times New Roman"/>
          <w:sz w:val="22"/>
          <w:szCs w:val="22"/>
        </w:rPr>
        <w:t xml:space="preserve">1 </w:t>
      </w:r>
      <w:r w:rsidRPr="000F430A">
        <w:rPr>
          <w:rFonts w:ascii="Times New Roman" w:hAnsi="Times New Roman" w:cs="Times New Roman"/>
          <w:sz w:val="22"/>
          <w:szCs w:val="22"/>
        </w:rPr>
        <w:t>辯相品〉（大正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464c11-12</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80" w:left="192"/>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變似有情者，謂似自他身五根性現。</w:t>
      </w:r>
    </w:p>
  </w:footnote>
  <w:footnote w:id="84">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137b14-16</w:t>
      </w:r>
      <w:r w:rsidRPr="000F430A">
        <w:rPr>
          <w:rFonts w:ascii="Times New Roman" w:hAnsi="Times New Roman" w:cs="Times New Roman"/>
          <w:sz w:val="22"/>
          <w:szCs w:val="22"/>
        </w:rPr>
        <w:t>）</w:t>
      </w:r>
      <w:r w:rsidRPr="000F430A">
        <w:rPr>
          <w:rFonts w:ascii="Times New Roman" w:eastAsia="標楷體"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337a28-b3</w:t>
      </w:r>
      <w:r w:rsidRPr="000F430A">
        <w:rPr>
          <w:rFonts w:ascii="Times New Roman" w:hAnsi="Times New Roman" w:cs="Times New Roman"/>
          <w:sz w:val="22"/>
          <w:szCs w:val="22"/>
        </w:rPr>
        <w:t>）</w:t>
      </w:r>
      <w:r w:rsidRPr="000F430A">
        <w:rPr>
          <w:rFonts w:ascii="Times New Roman" w:eastAsia="標楷體"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397c22-398a4</w:t>
      </w:r>
      <w:r w:rsidRPr="000F430A">
        <w:rPr>
          <w:rFonts w:ascii="Times New Roman" w:hAnsi="Times New Roman" w:cs="Times New Roman"/>
          <w:sz w:val="22"/>
          <w:szCs w:val="22"/>
        </w:rPr>
        <w:t>）</w:t>
      </w:r>
      <w:r w:rsidRPr="000F430A">
        <w:rPr>
          <w:rFonts w:ascii="Times New Roman" w:eastAsia="標楷體" w:hAnsi="Times New Roman" w:cs="Times New Roman"/>
          <w:sz w:val="22"/>
          <w:szCs w:val="22"/>
        </w:rPr>
        <w:t>。</w:t>
      </w:r>
    </w:p>
  </w:footnote>
  <w:footnote w:id="85">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《成唯識論》卷</w:t>
      </w:r>
      <w:r w:rsidRPr="000F430A">
        <w:rPr>
          <w:rFonts w:ascii="Times New Roman" w:hAnsi="Times New Roman" w:cs="Times New Roman"/>
          <w:sz w:val="22"/>
          <w:szCs w:val="22"/>
        </w:rPr>
        <w:t>2</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10c12-11a3</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80" w:left="192"/>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所言「處」者，謂異熟識由共相種成熟力故變似色等器世間相，即外大種及所造色。雖諸有情所變各別，而相相似、處所無異，如眾燈明各遍似一。</w:t>
      </w:r>
    </w:p>
    <w:p w:rsidR="00D14172" w:rsidRPr="000F430A" w:rsidRDefault="00D14172" w:rsidP="00397C42">
      <w:pPr>
        <w:pStyle w:val="a8"/>
        <w:spacing w:line="320" w:lineRule="exact"/>
        <w:ind w:leftChars="80" w:left="192"/>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誰異熟識變為此相？</w:t>
      </w:r>
    </w:p>
    <w:p w:rsidR="00D14172" w:rsidRPr="000F430A" w:rsidRDefault="00D14172" w:rsidP="00397C42">
      <w:pPr>
        <w:pStyle w:val="a8"/>
        <w:spacing w:line="320" w:lineRule="exact"/>
        <w:ind w:leftChars="80" w:left="192"/>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有義：一切。所以者何？如契經說：「一切有情業增上力共所起故。」</w:t>
      </w:r>
    </w:p>
    <w:p w:rsidR="00D14172" w:rsidRPr="000F430A" w:rsidRDefault="00D14172" w:rsidP="00397C42">
      <w:pPr>
        <w:pStyle w:val="a8"/>
        <w:spacing w:line="320" w:lineRule="exact"/>
        <w:ind w:leftChars="80" w:left="852" w:hangingChars="300" w:hanging="66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有義：若爾，諸佛菩薩應實變為此雜穢土，諸異生等應實變為他方此界諸淨妙土。又諸聖者厭離有色生無色界，必不下生，變為此土復何所用？是故現居及當生者，彼異熟識變為此界。經依少分說「一切」言，諸業同者皆共變故。</w:t>
      </w:r>
    </w:p>
    <w:p w:rsidR="00D14172" w:rsidRPr="000F430A" w:rsidRDefault="00D14172" w:rsidP="00397C42">
      <w:pPr>
        <w:pStyle w:val="a8"/>
        <w:spacing w:line="320" w:lineRule="exact"/>
        <w:ind w:leftChars="80" w:left="852" w:hangingChars="300" w:hanging="66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有義：若爾，器將壞時，既無現居及當生者，誰異熟識變為此界？又諸異生厭離有色生無色界，現無色身，預變為土，此復何用？設有色身</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與異地器麁細懸隔、不相依持，此變為彼</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亦何所益？然所變土本為色身依持</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受用，故若於身可有持用，便變為彼。由是，設生他方</w:t>
      </w:r>
      <w:r w:rsidRPr="000F430A">
        <w:rPr>
          <w:rFonts w:ascii="Times New Roman" w:eastAsia="標楷體" w:hAnsi="Times New Roman" w:cs="Times New Roman" w:hint="eastAsia"/>
          <w:sz w:val="22"/>
          <w:szCs w:val="22"/>
        </w:rPr>
        <w:t>、</w:t>
      </w:r>
      <w:r w:rsidRPr="000F430A">
        <w:rPr>
          <w:rFonts w:ascii="Times New Roman" w:eastAsia="標楷體" w:hAnsi="Times New Roman" w:cs="Times New Roman"/>
          <w:sz w:val="22"/>
          <w:szCs w:val="22"/>
        </w:rPr>
        <w:t>自地，彼識亦得變為此土。故器世界將壞、初成，雖無有情，而亦現有。此說一切共受用者；若別受用，准此應知。</w:t>
      </w:r>
      <w:r w:rsidRPr="000F430A">
        <w:rPr>
          <w:rFonts w:ascii="Times New Roman" w:eastAsia="標楷體" w:hAnsi="Times New Roman" w:cs="Times New Roman"/>
          <w:sz w:val="22"/>
          <w:szCs w:val="22"/>
        </w:rPr>
        <w:t xml:space="preserve"> </w:t>
      </w:r>
    </w:p>
  </w:footnote>
  <w:footnote w:id="86">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《妙法蓮華經》卷</w:t>
      </w:r>
      <w:r w:rsidRPr="000F430A">
        <w:rPr>
          <w:rFonts w:ascii="Times New Roman" w:hAnsi="Times New Roman" w:cs="Times New Roman"/>
          <w:sz w:val="22"/>
          <w:szCs w:val="22"/>
        </w:rPr>
        <w:t>5</w:t>
      </w:r>
      <w:r w:rsidRPr="000F430A">
        <w:rPr>
          <w:rFonts w:ascii="Times New Roman" w:hAnsi="Times New Roman" w:cs="Times New Roman"/>
          <w:sz w:val="22"/>
          <w:szCs w:val="22"/>
        </w:rPr>
        <w:t>〈</w:t>
      </w:r>
      <w:r w:rsidRPr="000F430A">
        <w:rPr>
          <w:rFonts w:ascii="Times New Roman" w:hAnsi="Times New Roman" w:cs="Times New Roman"/>
          <w:sz w:val="22"/>
          <w:szCs w:val="22"/>
        </w:rPr>
        <w:t xml:space="preserve">16 </w:t>
      </w:r>
      <w:r w:rsidRPr="000F430A">
        <w:rPr>
          <w:rFonts w:ascii="Times New Roman" w:hAnsi="Times New Roman" w:cs="Times New Roman"/>
          <w:sz w:val="22"/>
          <w:szCs w:val="22"/>
        </w:rPr>
        <w:t>如來壽量品〉（大正</w:t>
      </w:r>
      <w:r w:rsidRPr="000F430A">
        <w:rPr>
          <w:rFonts w:ascii="Times New Roman" w:hAnsi="Times New Roman" w:cs="Times New Roman"/>
          <w:sz w:val="22"/>
          <w:szCs w:val="22"/>
        </w:rPr>
        <w:t>9</w:t>
      </w:r>
      <w:r w:rsidRPr="000F430A">
        <w:rPr>
          <w:rFonts w:ascii="Times New Roman" w:hAnsi="Times New Roman" w:cs="Times New Roman"/>
          <w:sz w:val="22"/>
          <w:szCs w:val="22"/>
        </w:rPr>
        <w:t>，</w:t>
      </w:r>
      <w:r w:rsidRPr="000F430A">
        <w:rPr>
          <w:rFonts w:ascii="Times New Roman" w:hAnsi="Times New Roman" w:cs="Times New Roman"/>
          <w:sz w:val="22"/>
          <w:szCs w:val="22"/>
        </w:rPr>
        <w:t>42c13-16</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80" w:left="192"/>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如來如實知見三界之相，無有生死、若退若出，亦無在世及滅度者，非實非虛，非如非異，不如三界見於三界，如斯之事，如來明見，無有錯謬。</w:t>
      </w:r>
    </w:p>
  </w:footnote>
  <w:footnote w:id="87">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137b16-20</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70" w:left="168"/>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398a4-15</w:t>
      </w:r>
      <w:r w:rsidRPr="000F430A">
        <w:rPr>
          <w:rFonts w:ascii="Times New Roman" w:hAnsi="Times New Roman" w:cs="Times New Roman"/>
          <w:sz w:val="22"/>
          <w:szCs w:val="22"/>
        </w:rPr>
        <w:t>）。</w:t>
      </w:r>
    </w:p>
  </w:footnote>
  <w:footnote w:id="88">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）《維摩詰所說經》卷上〈</w:t>
      </w:r>
      <w:r w:rsidRPr="000F430A">
        <w:rPr>
          <w:rFonts w:ascii="Times New Roman" w:hAnsi="Times New Roman" w:cs="Times New Roman"/>
          <w:sz w:val="22"/>
          <w:szCs w:val="22"/>
        </w:rPr>
        <w:t>1</w:t>
      </w:r>
      <w:r w:rsidRPr="000F430A">
        <w:rPr>
          <w:rFonts w:ascii="Times New Roman" w:hAnsi="Times New Roman" w:cs="Times New Roman"/>
          <w:sz w:val="22"/>
          <w:szCs w:val="22"/>
        </w:rPr>
        <w:t>佛國品〉（大正</w:t>
      </w:r>
      <w:r w:rsidRPr="000F430A">
        <w:rPr>
          <w:rFonts w:ascii="Times New Roman" w:hAnsi="Times New Roman" w:cs="Times New Roman"/>
          <w:sz w:val="22"/>
          <w:szCs w:val="22"/>
        </w:rPr>
        <w:t>14</w:t>
      </w:r>
      <w:r w:rsidRPr="000F430A">
        <w:rPr>
          <w:rFonts w:ascii="Times New Roman" w:hAnsi="Times New Roman" w:cs="Times New Roman"/>
          <w:sz w:val="22"/>
          <w:szCs w:val="22"/>
        </w:rPr>
        <w:t>，</w:t>
      </w:r>
      <w:r w:rsidRPr="000F430A">
        <w:rPr>
          <w:rFonts w:ascii="Times New Roman" w:hAnsi="Times New Roman" w:cs="Times New Roman"/>
          <w:sz w:val="22"/>
          <w:szCs w:val="22"/>
        </w:rPr>
        <w:t>538c28-29</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50" w:left="60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如是，舍利弗！若人心淨，便見此土功德莊嚴。</w:t>
      </w:r>
    </w:p>
    <w:p w:rsidR="00D14172" w:rsidRPr="000F430A" w:rsidRDefault="00D14172" w:rsidP="00397C42">
      <w:pPr>
        <w:pStyle w:val="a8"/>
        <w:spacing w:line="320" w:lineRule="exact"/>
        <w:ind w:leftChars="60" w:left="144"/>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w:t>
      </w:r>
      <w:r w:rsidRPr="000F430A">
        <w:rPr>
          <w:rFonts w:ascii="Times New Roman" w:eastAsia="標楷體" w:hAnsi="Times New Roman" w:cs="Times New Roman"/>
          <w:sz w:val="22"/>
          <w:szCs w:val="22"/>
        </w:rPr>
        <w:t>2</w:t>
      </w:r>
      <w:r w:rsidRPr="000F430A">
        <w:rPr>
          <w:rFonts w:ascii="Times New Roman" w:eastAsia="標楷體" w:hAnsi="Times New Roman" w:cs="Times New Roman"/>
          <w:sz w:val="22"/>
          <w:szCs w:val="22"/>
        </w:rPr>
        <w:t>）</w:t>
      </w:r>
      <w:r w:rsidRPr="000F430A">
        <w:rPr>
          <w:rFonts w:ascii="Times New Roman" w:hAnsi="Times New Roman" w:cs="Times New Roman"/>
          <w:sz w:val="22"/>
          <w:szCs w:val="22"/>
        </w:rPr>
        <w:t>關於「心淨故眾生淨」，請另見《雜阿含經》</w:t>
      </w:r>
      <w:r w:rsidRPr="000F430A">
        <w:rPr>
          <w:rFonts w:ascii="Times New Roman" w:eastAsia="標楷體" w:hAnsi="Times New Roman" w:cs="Times New Roman"/>
          <w:sz w:val="22"/>
          <w:szCs w:val="22"/>
        </w:rPr>
        <w:t>10</w:t>
      </w:r>
      <w:r w:rsidRPr="000F430A">
        <w:rPr>
          <w:rFonts w:ascii="Times New Roman" w:hAnsi="Times New Roman" w:cs="Times New Roman"/>
          <w:sz w:val="22"/>
          <w:szCs w:val="22"/>
        </w:rPr>
        <w:t>卷</w:t>
      </w:r>
      <w:r w:rsidRPr="000F430A">
        <w:rPr>
          <w:rFonts w:ascii="Times New Roman" w:eastAsia="標楷體" w:hAnsi="Times New Roman" w:cs="Times New Roman"/>
          <w:sz w:val="22"/>
          <w:szCs w:val="22"/>
        </w:rPr>
        <w:t>（</w:t>
      </w:r>
      <w:r w:rsidRPr="000F430A">
        <w:rPr>
          <w:rFonts w:ascii="Times New Roman" w:hAnsi="Times New Roman" w:cs="Times New Roman"/>
          <w:sz w:val="22"/>
          <w:szCs w:val="22"/>
        </w:rPr>
        <w:t>267</w:t>
      </w:r>
      <w:r w:rsidRPr="000F430A">
        <w:rPr>
          <w:rFonts w:ascii="Times New Roman" w:hAnsi="Times New Roman" w:cs="Times New Roman"/>
          <w:sz w:val="22"/>
          <w:szCs w:val="22"/>
        </w:rPr>
        <w:t>經</w:t>
      </w:r>
      <w:r w:rsidRPr="000F430A">
        <w:rPr>
          <w:rFonts w:ascii="Times New Roman" w:eastAsia="標楷體" w:hAnsi="Times New Roman" w:cs="Times New Roman"/>
          <w:sz w:val="22"/>
          <w:szCs w:val="22"/>
        </w:rPr>
        <w:t>）</w:t>
      </w:r>
      <w:r w:rsidRPr="000F430A">
        <w:rPr>
          <w:rFonts w:ascii="Times New Roman" w:hAnsi="Times New Roman" w:cs="Times New Roman"/>
          <w:sz w:val="22"/>
          <w:szCs w:val="22"/>
        </w:rPr>
        <w:t>（大正</w:t>
      </w:r>
      <w:r w:rsidRPr="000F430A">
        <w:rPr>
          <w:rFonts w:ascii="Times New Roman" w:eastAsia="標楷體" w:hAnsi="Times New Roman" w:cs="Times New Roman"/>
          <w:sz w:val="22"/>
          <w:szCs w:val="22"/>
        </w:rPr>
        <w:t>2</w:t>
      </w:r>
      <w:r w:rsidRPr="000F430A">
        <w:rPr>
          <w:rFonts w:ascii="Times New Roman" w:eastAsia="標楷體" w:hAnsi="Times New Roman" w:cs="Times New Roman"/>
          <w:sz w:val="22"/>
          <w:szCs w:val="22"/>
        </w:rPr>
        <w:t>，</w:t>
      </w:r>
      <w:r w:rsidRPr="000F430A">
        <w:rPr>
          <w:rFonts w:ascii="Times New Roman" w:eastAsia="標楷體" w:hAnsi="Times New Roman" w:cs="Times New Roman"/>
          <w:sz w:val="22"/>
          <w:szCs w:val="22"/>
        </w:rPr>
        <w:t>69c2-70a11</w:t>
      </w:r>
      <w:r w:rsidRPr="000F430A">
        <w:rPr>
          <w:rFonts w:ascii="Times New Roman" w:hAnsi="Times New Roman" w:cs="Times New Roman"/>
          <w:sz w:val="22"/>
          <w:szCs w:val="22"/>
        </w:rPr>
        <w:t>）。</w:t>
      </w:r>
    </w:p>
  </w:footnote>
  <w:footnote w:id="89">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《妙法蓮華經》卷</w:t>
      </w:r>
      <w:r w:rsidRPr="000F430A">
        <w:rPr>
          <w:rFonts w:ascii="Times New Roman" w:hAnsi="Times New Roman" w:cs="Times New Roman"/>
          <w:sz w:val="22"/>
          <w:szCs w:val="22"/>
        </w:rPr>
        <w:t>5</w:t>
      </w:r>
      <w:r w:rsidRPr="000F430A">
        <w:rPr>
          <w:rFonts w:ascii="Times New Roman" w:hAnsi="Times New Roman" w:cs="Times New Roman"/>
          <w:sz w:val="22"/>
          <w:szCs w:val="22"/>
        </w:rPr>
        <w:t>〈</w:t>
      </w:r>
      <w:r w:rsidRPr="000F430A">
        <w:rPr>
          <w:rFonts w:ascii="Times New Roman" w:hAnsi="Times New Roman" w:cs="Times New Roman"/>
          <w:sz w:val="22"/>
          <w:szCs w:val="22"/>
        </w:rPr>
        <w:t xml:space="preserve">16 </w:t>
      </w:r>
      <w:r w:rsidRPr="000F430A">
        <w:rPr>
          <w:rFonts w:ascii="Times New Roman" w:hAnsi="Times New Roman" w:cs="Times New Roman"/>
          <w:sz w:val="22"/>
          <w:szCs w:val="22"/>
        </w:rPr>
        <w:t>如來壽量品〉（大正</w:t>
      </w:r>
      <w:r w:rsidRPr="000F430A">
        <w:rPr>
          <w:rFonts w:ascii="Times New Roman" w:hAnsi="Times New Roman" w:cs="Times New Roman"/>
          <w:sz w:val="22"/>
          <w:szCs w:val="22"/>
        </w:rPr>
        <w:t>9</w:t>
      </w:r>
      <w:r w:rsidRPr="000F430A">
        <w:rPr>
          <w:rFonts w:ascii="Times New Roman" w:hAnsi="Times New Roman" w:cs="Times New Roman"/>
          <w:sz w:val="22"/>
          <w:szCs w:val="22"/>
        </w:rPr>
        <w:t>，</w:t>
      </w:r>
      <w:r w:rsidRPr="000F430A">
        <w:rPr>
          <w:rFonts w:ascii="Times New Roman" w:hAnsi="Times New Roman" w:cs="Times New Roman"/>
          <w:sz w:val="22"/>
          <w:szCs w:val="22"/>
        </w:rPr>
        <w:t>43</w:t>
      </w:r>
      <w:r w:rsidRPr="000F430A">
        <w:rPr>
          <w:rFonts w:ascii="Times New Roman" w:eastAsia="標楷體" w:hAnsi="Times New Roman" w:cs="Times New Roman"/>
          <w:sz w:val="22"/>
          <w:szCs w:val="22"/>
        </w:rPr>
        <w:t>b24</w:t>
      </w:r>
      <w:r w:rsidRPr="000F430A">
        <w:rPr>
          <w:rFonts w:ascii="Times New Roman" w:hAnsi="Times New Roman" w:cs="Times New Roman"/>
          <w:sz w:val="22"/>
          <w:szCs w:val="22"/>
        </w:rPr>
        <w:t>-c7</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100" w:left="24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時我及眾僧，俱出靈鷲山，我時語眾生，常在此不滅，以方便力故，現有滅不滅。餘國有眾生，恭敬信樂者，我復於彼中，為說無上法。汝等不聞此，但謂我滅度。我見諸眾生，沒在於苦惱，故不為現身，令其生渴仰，因其心戀慕，乃出為說法。神通力如是，於阿僧祇劫，常在靈鷲山，及餘諸住處。眾生見劫盡，大火所燒時，我此土安隱，天人常充滿。</w:t>
      </w:r>
    </w:p>
  </w:footnote>
  <w:footnote w:id="90">
    <w:p w:rsidR="00D14172" w:rsidRPr="000F430A" w:rsidRDefault="00D14172" w:rsidP="00397C42">
      <w:pPr>
        <w:pStyle w:val="a8"/>
        <w:spacing w:line="320" w:lineRule="exact"/>
        <w:ind w:left="880" w:hangingChars="400" w:hanging="880"/>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編按：世親造，﹝陳﹞真諦譯《攝大乘論釋》卷</w:t>
      </w:r>
      <w:r w:rsidRPr="000F430A">
        <w:rPr>
          <w:rFonts w:ascii="Times New Roman" w:hAnsi="Times New Roman" w:cs="Times New Roman"/>
          <w:sz w:val="22"/>
          <w:szCs w:val="22"/>
        </w:rPr>
        <w:t>4</w:t>
      </w:r>
      <w:r w:rsidRPr="000F430A">
        <w:rPr>
          <w:rFonts w:ascii="Times New Roman" w:hAnsi="Times New Roman" w:cs="Times New Roman"/>
          <w:sz w:val="22"/>
          <w:szCs w:val="22"/>
        </w:rPr>
        <w:t>〈</w:t>
      </w:r>
      <w:r w:rsidRPr="000F430A">
        <w:rPr>
          <w:rFonts w:ascii="Times New Roman" w:hAnsi="Times New Roman" w:cs="Times New Roman"/>
          <w:sz w:val="22"/>
          <w:szCs w:val="22"/>
        </w:rPr>
        <w:t xml:space="preserve">1 </w:t>
      </w:r>
      <w:r w:rsidRPr="000F430A">
        <w:rPr>
          <w:rFonts w:ascii="Times New Roman" w:hAnsi="Times New Roman" w:cs="Times New Roman"/>
          <w:sz w:val="22"/>
          <w:szCs w:val="22"/>
        </w:rPr>
        <w:t>釋依止勝相品〉（大正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179c8-180a3</w:t>
      </w:r>
      <w:r w:rsidRPr="000F430A">
        <w:rPr>
          <w:rFonts w:ascii="Times New Roman" w:hAnsi="Times New Roman" w:cs="Times New Roman"/>
          <w:sz w:val="22"/>
          <w:szCs w:val="22"/>
        </w:rPr>
        <w:t>）有釋</w:t>
      </w:r>
      <w:r w:rsidRPr="000F430A">
        <w:rPr>
          <w:rFonts w:ascii="Times New Roman" w:hAnsi="Times New Roman" w:cs="Times New Roman" w:hint="eastAsia"/>
          <w:sz w:val="22"/>
          <w:szCs w:val="22"/>
        </w:rPr>
        <w:t>義</w:t>
      </w:r>
      <w:r w:rsidRPr="000F430A">
        <w:rPr>
          <w:rFonts w:ascii="Times New Roman" w:hAnsi="Times New Roman" w:cs="Times New Roman"/>
          <w:sz w:val="22"/>
          <w:szCs w:val="22"/>
        </w:rPr>
        <w:t>，內容如下：</w:t>
      </w:r>
    </w:p>
    <w:p w:rsidR="00D14172" w:rsidRPr="000F430A" w:rsidRDefault="00D14172" w:rsidP="00397C42">
      <w:pPr>
        <w:pStyle w:val="a8"/>
        <w:spacing w:line="320" w:lineRule="exact"/>
        <w:ind w:leftChars="370" w:left="88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論曰：復有別偈。</w:t>
      </w:r>
    </w:p>
    <w:p w:rsidR="00D14172" w:rsidRPr="000F430A" w:rsidRDefault="00D14172" w:rsidP="00397C42">
      <w:pPr>
        <w:pStyle w:val="a8"/>
        <w:spacing w:line="320" w:lineRule="exact"/>
        <w:ind w:leftChars="370" w:left="1548" w:hangingChars="300" w:hanging="66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釋曰：此偈欲何所顯？為顯二義：一、菩薩於內修觀不依外，二、由此觀唯有識無有外塵。是二義互相顯。</w:t>
      </w:r>
    </w:p>
    <w:p w:rsidR="00D14172" w:rsidRPr="000F430A" w:rsidRDefault="00D14172" w:rsidP="00397C42">
      <w:pPr>
        <w:pStyle w:val="a8"/>
        <w:spacing w:line="320" w:lineRule="exact"/>
        <w:ind w:leftChars="370" w:left="88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論曰：種種願及見觀行人能成。</w:t>
      </w:r>
    </w:p>
    <w:p w:rsidR="00D14172" w:rsidRPr="000F430A" w:rsidRDefault="00D14172" w:rsidP="00397C42">
      <w:pPr>
        <w:pStyle w:val="a8"/>
        <w:spacing w:line="320" w:lineRule="exact"/>
        <w:ind w:leftChars="370" w:left="1548" w:hangingChars="300" w:hanging="66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釋曰：觀行人或為成自自在，或欲引他令受正教，故願種種變異，願皆得成；若願已成，自見、他見，如所願，亦皆得成。</w:t>
      </w:r>
    </w:p>
    <w:p w:rsidR="00D14172" w:rsidRPr="000F430A" w:rsidRDefault="00D14172" w:rsidP="00397C42">
      <w:pPr>
        <w:pStyle w:val="a8"/>
        <w:spacing w:line="320" w:lineRule="exact"/>
        <w:ind w:leftChars="370" w:left="1548" w:hangingChars="300" w:hanging="66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此願，為有別境？為是一境？</w:t>
      </w:r>
    </w:p>
    <w:p w:rsidR="00D14172" w:rsidRPr="000F430A" w:rsidRDefault="00D14172" w:rsidP="00397C42">
      <w:pPr>
        <w:pStyle w:val="a8"/>
        <w:spacing w:line="320" w:lineRule="exact"/>
        <w:ind w:leftChars="370" w:left="88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論曰：於一類物中。</w:t>
      </w:r>
    </w:p>
    <w:p w:rsidR="00D14172" w:rsidRPr="000F430A" w:rsidRDefault="00D14172" w:rsidP="00397C42">
      <w:pPr>
        <w:pStyle w:val="a8"/>
        <w:spacing w:line="320" w:lineRule="exact"/>
        <w:ind w:leftChars="370" w:left="1548" w:hangingChars="300" w:hanging="66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釋曰：若多觀行人別願，同能變異一境，此變異得成。</w:t>
      </w:r>
    </w:p>
    <w:p w:rsidR="00D14172" w:rsidRPr="000F430A" w:rsidRDefault="00D14172" w:rsidP="00397C42">
      <w:pPr>
        <w:pStyle w:val="a8"/>
        <w:spacing w:line="320" w:lineRule="exact"/>
        <w:ind w:leftChars="370" w:left="1548" w:hangingChars="300" w:hanging="66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何故得成？</w:t>
      </w:r>
    </w:p>
    <w:p w:rsidR="00D14172" w:rsidRPr="000F430A" w:rsidRDefault="00D14172" w:rsidP="00397C42">
      <w:pPr>
        <w:pStyle w:val="a8"/>
        <w:spacing w:line="320" w:lineRule="exact"/>
        <w:ind w:leftChars="370" w:left="88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 xml:space="preserve">論曰：隨彼意成故。　</w:t>
      </w:r>
    </w:p>
    <w:p w:rsidR="00D14172" w:rsidRPr="000F430A" w:rsidRDefault="00D14172" w:rsidP="00397C42">
      <w:pPr>
        <w:pStyle w:val="a8"/>
        <w:spacing w:line="320" w:lineRule="exact"/>
        <w:ind w:leftChars="370" w:left="1548" w:hangingChars="300" w:hanging="66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釋曰：實無外境、唯有識故，是故各隨彼意變異得成。若實有外境，觀行人願則不成；因不成故，自他所見變異亦不得成。</w:t>
      </w:r>
    </w:p>
    <w:p w:rsidR="00D14172" w:rsidRPr="000F430A" w:rsidRDefault="00D14172" w:rsidP="00397C42">
      <w:pPr>
        <w:pStyle w:val="a8"/>
        <w:spacing w:line="320" w:lineRule="exact"/>
        <w:ind w:leftChars="370" w:left="888"/>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論曰：種種見成故，所取唯有識。</w:t>
      </w:r>
    </w:p>
    <w:p w:rsidR="00D14172" w:rsidRPr="000F430A" w:rsidRDefault="00D14172" w:rsidP="00397C42">
      <w:pPr>
        <w:pStyle w:val="a8"/>
        <w:spacing w:line="320" w:lineRule="exact"/>
        <w:ind w:leftChars="370" w:left="1548" w:hangingChars="300" w:hanging="66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釋曰：由觀行人識為增上緣故，餘人識變異如觀行人願顯現。故知定無外塵、唯有本識。</w:t>
      </w:r>
    </w:p>
    <w:p w:rsidR="00D14172" w:rsidRPr="000F430A" w:rsidRDefault="00D14172" w:rsidP="00753970">
      <w:pPr>
        <w:pStyle w:val="a8"/>
        <w:spacing w:line="320" w:lineRule="exact"/>
        <w:ind w:leftChars="650" w:left="156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前已明「覺受因定是不共種子，不覺受因定是共種子」，今當更說「共不共因同生一果」。</w:t>
      </w:r>
    </w:p>
    <w:p w:rsidR="00D14172" w:rsidRPr="000F430A" w:rsidRDefault="00D14172" w:rsidP="00397C42">
      <w:pPr>
        <w:pStyle w:val="a8"/>
        <w:spacing w:line="320" w:lineRule="exact"/>
        <w:ind w:leftChars="370" w:left="1548" w:hangingChars="300" w:hanging="66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論曰：是不共本識差別，有覺受生種子；若無此，眾生世界生緣不成。是共阿梨耶識無受生種子；若無此，器世界生緣不成。</w:t>
      </w:r>
    </w:p>
    <w:p w:rsidR="00D14172" w:rsidRPr="000F430A" w:rsidRDefault="00D14172" w:rsidP="00397C42">
      <w:pPr>
        <w:pStyle w:val="a8"/>
        <w:spacing w:line="320" w:lineRule="exact"/>
        <w:ind w:leftChars="370" w:left="1548" w:hangingChars="300" w:hanging="66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釋曰：共、不共二因生內五根及內五塵，為自六識作依止故，為不共因感；為他六識境界故，為共因感；若不雙為二因所感，則無色陰及互相見。</w:t>
      </w:r>
    </w:p>
  </w:footnote>
  <w:footnote w:id="91">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137b27-c1</w:t>
      </w:r>
      <w:r w:rsidRPr="000F430A">
        <w:rPr>
          <w:rFonts w:ascii="Times New Roman" w:hAnsi="Times New Roman" w:cs="Times New Roman"/>
          <w:sz w:val="22"/>
          <w:szCs w:val="22"/>
        </w:rPr>
        <w:t>）</w:t>
      </w:r>
      <w:r w:rsidRPr="000F430A">
        <w:rPr>
          <w:rFonts w:ascii="Times New Roman" w:eastAsia="標楷體"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337b21-22</w:t>
      </w:r>
      <w:r w:rsidRPr="000F430A">
        <w:rPr>
          <w:rFonts w:ascii="Times New Roman" w:hAnsi="Times New Roman" w:cs="Times New Roman"/>
          <w:sz w:val="22"/>
          <w:szCs w:val="22"/>
        </w:rPr>
        <w:t>）</w:t>
      </w:r>
      <w:r w:rsidRPr="000F430A">
        <w:rPr>
          <w:rFonts w:ascii="Times New Roman" w:eastAsia="標楷體"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398b6-12</w:t>
      </w:r>
      <w:r w:rsidRPr="000F430A">
        <w:rPr>
          <w:rFonts w:ascii="Times New Roman" w:hAnsi="Times New Roman" w:cs="Times New Roman"/>
          <w:sz w:val="22"/>
          <w:szCs w:val="22"/>
        </w:rPr>
        <w:t>）</w:t>
      </w:r>
      <w:r w:rsidRPr="000F430A">
        <w:rPr>
          <w:rFonts w:ascii="Times New Roman" w:eastAsia="標楷體" w:hAnsi="Times New Roman" w:cs="Times New Roman"/>
          <w:sz w:val="22"/>
          <w:szCs w:val="22"/>
        </w:rPr>
        <w:t>。</w:t>
      </w:r>
    </w:p>
  </w:footnote>
  <w:footnote w:id="92">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137c1-6</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337b22-c1</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398b9-19</w:t>
      </w:r>
      <w:r w:rsidRPr="000F430A">
        <w:rPr>
          <w:rFonts w:ascii="Times New Roman" w:hAnsi="Times New Roman" w:cs="Times New Roman"/>
          <w:sz w:val="22"/>
          <w:szCs w:val="22"/>
        </w:rPr>
        <w:t>）。</w:t>
      </w:r>
    </w:p>
  </w:footnote>
  <w:footnote w:id="93">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137c6-8</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50" w:left="120"/>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337c1-4</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50" w:left="120"/>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398b19-23</w:t>
      </w:r>
      <w:r w:rsidRPr="000F430A">
        <w:rPr>
          <w:rFonts w:ascii="Times New Roman" w:hAnsi="Times New Roman" w:cs="Times New Roman"/>
          <w:sz w:val="22"/>
          <w:szCs w:val="22"/>
        </w:rPr>
        <w:t>）。</w:t>
      </w:r>
    </w:p>
  </w:footnote>
  <w:footnote w:id="94">
    <w:p w:rsidR="00D14172" w:rsidRPr="000F430A" w:rsidRDefault="00D14172" w:rsidP="00397C42">
      <w:pPr>
        <w:spacing w:line="320" w:lineRule="exact"/>
        <w:ind w:left="220" w:hangingChars="100" w:hanging="220"/>
        <w:jc w:val="both"/>
        <w:rPr>
          <w:rFonts w:ascii="Times New Roman" w:hAnsi="Times New Roman" w:cs="Times New Roman"/>
          <w:sz w:val="22"/>
        </w:rPr>
      </w:pPr>
      <w:r w:rsidRPr="000F430A">
        <w:rPr>
          <w:rStyle w:val="aa"/>
          <w:rFonts w:ascii="Times New Roman" w:hAnsi="Times New Roman" w:cs="Times New Roman"/>
          <w:sz w:val="22"/>
        </w:rPr>
        <w:footnoteRef/>
      </w:r>
      <w:r w:rsidRPr="000F430A">
        <w:rPr>
          <w:rFonts w:ascii="Times New Roman" w:hAnsi="Times New Roman" w:cs="Times New Roman"/>
          <w:sz w:val="22"/>
        </w:rPr>
        <w:t xml:space="preserve"> </w:t>
      </w:r>
      <w:r w:rsidRPr="000F430A">
        <w:rPr>
          <w:rFonts w:ascii="Times New Roman" w:hAnsi="Times New Roman" w:cs="Times New Roman"/>
          <w:sz w:val="22"/>
        </w:rPr>
        <w:t>眚</w:t>
      </w:r>
      <w:r w:rsidRPr="000F430A">
        <w:rPr>
          <w:rFonts w:ascii="Times New Roman" w:hAnsi="Times New Roman" w:cs="Times New Roman" w:hint="eastAsia"/>
          <w:sz w:val="22"/>
        </w:rPr>
        <w:t>（</w:t>
      </w:r>
      <w:r w:rsidRPr="000F430A">
        <w:rPr>
          <w:rFonts w:ascii="標楷體" w:eastAsia="標楷體" w:hAnsi="標楷體" w:cs="Times New Roman"/>
          <w:sz w:val="22"/>
        </w:rPr>
        <w:t>ㄕㄥˇ</w:t>
      </w:r>
      <w:r w:rsidRPr="000F430A">
        <w:rPr>
          <w:rFonts w:ascii="Times New Roman" w:hAnsi="Times New Roman" w:cs="Times New Roman" w:hint="eastAsia"/>
          <w:sz w:val="22"/>
        </w:rPr>
        <w:t>）</w:t>
      </w:r>
      <w:r w:rsidRPr="000F430A">
        <w:rPr>
          <w:rFonts w:ascii="Times New Roman" w:hAnsi="Times New Roman" w:cs="Times New Roman"/>
          <w:sz w:val="22"/>
        </w:rPr>
        <w:t>:1.</w:t>
      </w:r>
      <w:r w:rsidRPr="000F430A">
        <w:rPr>
          <w:rFonts w:ascii="Times New Roman" w:hAnsi="Times New Roman" w:cs="Times New Roman"/>
          <w:sz w:val="22"/>
        </w:rPr>
        <w:t>眼睛生翳。《說文</w:t>
      </w:r>
      <w:r w:rsidRPr="000F430A">
        <w:rPr>
          <w:rFonts w:ascii="新細明體" w:eastAsia="新細明體" w:hAnsi="新細明體" w:cs="新細明體" w:hint="eastAsia"/>
          <w:sz w:val="22"/>
        </w:rPr>
        <w:t>‧</w:t>
      </w:r>
      <w:r w:rsidRPr="000F430A">
        <w:rPr>
          <w:rFonts w:ascii="Times New Roman" w:hAnsi="Times New Roman" w:cs="Times New Roman"/>
          <w:sz w:val="22"/>
        </w:rPr>
        <w:t>目部》：</w:t>
      </w:r>
      <w:r w:rsidRPr="000F430A">
        <w:rPr>
          <w:rFonts w:ascii="Times New Roman" w:hAnsi="Times New Roman" w:cs="Times New Roman"/>
          <w:sz w:val="22"/>
        </w:rPr>
        <w:t>“</w:t>
      </w:r>
      <w:r w:rsidRPr="000F430A">
        <w:rPr>
          <w:rFonts w:ascii="Times New Roman" w:hAnsi="Times New Roman" w:cs="Times New Roman"/>
          <w:sz w:val="22"/>
        </w:rPr>
        <w:t>眚，目病生翳也。</w:t>
      </w:r>
      <w:r w:rsidRPr="000F430A">
        <w:rPr>
          <w:rFonts w:ascii="Times New Roman" w:hAnsi="Times New Roman" w:cs="Times New Roman"/>
          <w:sz w:val="22"/>
        </w:rPr>
        <w:t>”</w:t>
      </w:r>
      <w:r w:rsidRPr="000F430A">
        <w:rPr>
          <w:rFonts w:ascii="Times New Roman" w:hAnsi="Times New Roman" w:cs="Times New Roman"/>
          <w:sz w:val="22"/>
        </w:rPr>
        <w:t>《新唐書</w:t>
      </w:r>
      <w:r w:rsidRPr="000F430A">
        <w:rPr>
          <w:rFonts w:ascii="新細明體" w:eastAsia="新細明體" w:hAnsi="新細明體" w:cs="新細明體" w:hint="eastAsia"/>
          <w:sz w:val="22"/>
        </w:rPr>
        <w:t>‧</w:t>
      </w:r>
      <w:r w:rsidRPr="000F430A">
        <w:rPr>
          <w:rFonts w:ascii="Times New Roman" w:hAnsi="Times New Roman" w:cs="Times New Roman"/>
          <w:sz w:val="22"/>
        </w:rPr>
        <w:t>西域傳下</w:t>
      </w:r>
      <w:r w:rsidRPr="000F430A">
        <w:rPr>
          <w:rFonts w:ascii="新細明體" w:eastAsia="新細明體" w:hAnsi="新細明體" w:cs="新細明體" w:hint="eastAsia"/>
          <w:sz w:val="22"/>
        </w:rPr>
        <w:t>‧</w:t>
      </w:r>
      <w:r w:rsidRPr="000F430A">
        <w:rPr>
          <w:rFonts w:ascii="Times New Roman" w:hAnsi="Times New Roman" w:cs="Times New Roman"/>
          <w:sz w:val="22"/>
        </w:rPr>
        <w:t>拂菻》：</w:t>
      </w:r>
      <w:r w:rsidRPr="000F430A">
        <w:rPr>
          <w:rFonts w:ascii="Times New Roman" w:hAnsi="Times New Roman" w:cs="Times New Roman"/>
          <w:sz w:val="22"/>
        </w:rPr>
        <w:t>“</w:t>
      </w:r>
      <w:r w:rsidRPr="000F430A">
        <w:rPr>
          <w:rFonts w:ascii="Times New Roman" w:hAnsi="Times New Roman" w:cs="Times New Roman"/>
          <w:sz w:val="22"/>
        </w:rPr>
        <w:t>有善醫能開腦出蟲以愈目眚。</w:t>
      </w:r>
      <w:r w:rsidRPr="000F430A">
        <w:rPr>
          <w:rFonts w:ascii="Times New Roman" w:hAnsi="Times New Roman" w:cs="Times New Roman"/>
          <w:sz w:val="22"/>
        </w:rPr>
        <w:t>”</w:t>
      </w:r>
      <w:r w:rsidRPr="000F430A">
        <w:rPr>
          <w:rFonts w:ascii="Times New Roman" w:hAnsi="Times New Roman" w:cs="Times New Roman"/>
          <w:sz w:val="22"/>
        </w:rPr>
        <w:t>（《漢語大詞典》（七），</w:t>
      </w:r>
      <w:r w:rsidRPr="000F430A">
        <w:rPr>
          <w:rFonts w:ascii="Times New Roman" w:hAnsi="Times New Roman" w:cs="Times New Roman"/>
          <w:sz w:val="22"/>
        </w:rPr>
        <w:t>p.1196</w:t>
      </w:r>
      <w:r w:rsidRPr="000F430A">
        <w:rPr>
          <w:rFonts w:ascii="Times New Roman" w:hAnsi="Times New Roman" w:cs="Times New Roman"/>
          <w:sz w:val="22"/>
        </w:rPr>
        <w:t>）</w:t>
      </w:r>
    </w:p>
  </w:footnote>
  <w:footnote w:id="95">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）無著造，﹝魏﹞佛陀扇多譯《攝大乘論》卷上（大正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100c12-14</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300" w:left="72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復喻相：幻、焰、夢、患目等。彼阿犁耶識彼時無故，</w:t>
      </w:r>
      <w:r w:rsidRPr="000F430A">
        <w:rPr>
          <w:rFonts w:ascii="Times New Roman" w:eastAsia="標楷體" w:hAnsi="Times New Roman" w:cs="Times New Roman"/>
          <w:b/>
          <w:sz w:val="22"/>
          <w:szCs w:val="22"/>
        </w:rPr>
        <w:t>虛妄分別種子</w:t>
      </w:r>
      <w:r w:rsidRPr="000F430A">
        <w:rPr>
          <w:rFonts w:ascii="Times New Roman" w:eastAsia="標楷體" w:hAnsi="Times New Roman" w:cs="Times New Roman"/>
          <w:sz w:val="22"/>
          <w:szCs w:val="22"/>
        </w:rPr>
        <w:t>故，相事不成。</w:t>
      </w:r>
    </w:p>
    <w:p w:rsidR="00D14172" w:rsidRPr="000F430A" w:rsidRDefault="00D14172" w:rsidP="00397C42">
      <w:pPr>
        <w:pStyle w:val="a8"/>
        <w:spacing w:line="320" w:lineRule="exact"/>
        <w:ind w:leftChars="50" w:left="120"/>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）無著造，﹝陳﹞真諦譯《攝大乘論》卷上〈</w:t>
      </w:r>
      <w:r w:rsidRPr="000F430A">
        <w:rPr>
          <w:rFonts w:ascii="Times New Roman" w:hAnsi="Times New Roman" w:cs="Times New Roman"/>
          <w:sz w:val="22"/>
          <w:szCs w:val="22"/>
        </w:rPr>
        <w:t xml:space="preserve">1 </w:t>
      </w:r>
      <w:r w:rsidRPr="000F430A">
        <w:rPr>
          <w:rFonts w:ascii="Times New Roman" w:hAnsi="Times New Roman" w:cs="Times New Roman"/>
          <w:sz w:val="22"/>
          <w:szCs w:val="22"/>
        </w:rPr>
        <w:t>依止勝相品〉（大正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118a6-9</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60" w:left="624"/>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復次有譬喻相，識如幻事、鹿渴、夢想、翳闇等譬，第一識似如此事。若無此，</w:t>
      </w:r>
      <w:r w:rsidRPr="000F430A">
        <w:rPr>
          <w:rFonts w:ascii="Times New Roman" w:eastAsia="標楷體" w:hAnsi="Times New Roman" w:cs="Times New Roman"/>
          <w:b/>
          <w:sz w:val="22"/>
          <w:szCs w:val="22"/>
        </w:rPr>
        <w:t>虛妄分別種子</w:t>
      </w:r>
      <w:r w:rsidRPr="000F430A">
        <w:rPr>
          <w:rFonts w:ascii="Times New Roman" w:eastAsia="標楷體" w:hAnsi="Times New Roman" w:cs="Times New Roman"/>
          <w:sz w:val="22"/>
          <w:szCs w:val="22"/>
        </w:rPr>
        <w:t>故，此識不成顛倒因緣。</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）世親造，﹝隋﹞笈多共行矩譯《攝大乘論釋論》卷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284b21-26</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270" w:left="1308" w:hangingChars="300" w:hanging="66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論曰：復有相似相，謂似幻、焰、夢、翳等故。若無此相似相，阿梨耶識由虛妄分別種子故成顛倒相，此義不成。</w:t>
      </w:r>
    </w:p>
    <w:p w:rsidR="00D14172" w:rsidRPr="000F430A" w:rsidRDefault="00D14172" w:rsidP="00397C42">
      <w:pPr>
        <w:pStyle w:val="a8"/>
        <w:spacing w:line="320" w:lineRule="exact"/>
        <w:ind w:leftChars="270" w:left="1308" w:hangingChars="300" w:hanging="660"/>
        <w:jc w:val="both"/>
        <w:rPr>
          <w:rFonts w:ascii="Times New Roman" w:eastAsia="標楷體" w:hAnsi="Times New Roman" w:cs="Times New Roman"/>
          <w:sz w:val="22"/>
          <w:szCs w:val="22"/>
        </w:rPr>
      </w:pPr>
      <w:r w:rsidRPr="000F430A">
        <w:rPr>
          <w:rFonts w:ascii="Times New Roman" w:eastAsia="標楷體" w:hAnsi="Times New Roman" w:cs="Times New Roman"/>
          <w:sz w:val="22"/>
          <w:szCs w:val="22"/>
        </w:rPr>
        <w:t>釋曰：「相似相」者，如幻事為因故，即得妄見象等相。如是如是由阿梨耶識相似相虛妄分別種子故，有顛倒相若無此，彼顛倒相不成。</w:t>
      </w:r>
    </w:p>
  </w:footnote>
  <w:footnote w:id="96">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137c8-13</w:t>
      </w:r>
      <w:r w:rsidRPr="000F430A">
        <w:rPr>
          <w:rFonts w:ascii="Times New Roman" w:hAnsi="Times New Roman" w:cs="Times New Roman"/>
          <w:sz w:val="22"/>
          <w:szCs w:val="22"/>
        </w:rPr>
        <w:t>）。</w:t>
      </w:r>
    </w:p>
  </w:footnote>
  <w:footnote w:id="97">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 xml:space="preserve"> </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398b23</w:t>
      </w:r>
      <w:r w:rsidRPr="000F430A">
        <w:rPr>
          <w:rFonts w:ascii="Times New Roman" w:hAnsi="Times New Roman" w:cs="Times New Roman"/>
          <w:sz w:val="22"/>
          <w:szCs w:val="22"/>
        </w:rPr>
        <w:t>）。</w:t>
      </w:r>
    </w:p>
  </w:footnote>
  <w:footnote w:id="98">
    <w:p w:rsidR="00D14172" w:rsidRPr="000F430A" w:rsidRDefault="00D14172" w:rsidP="00397C42">
      <w:pPr>
        <w:pStyle w:val="a8"/>
        <w:spacing w:line="320" w:lineRule="exact"/>
        <w:jc w:val="both"/>
        <w:rPr>
          <w:rFonts w:ascii="Times New Roman" w:hAnsi="Times New Roman" w:cs="Times New Roman"/>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w:t>
      </w:r>
      <w:r w:rsidRPr="000F430A">
        <w:rPr>
          <w:rFonts w:ascii="Times New Roman" w:hAnsi="Times New Roman" w:cs="Times New Roman"/>
          <w:sz w:val="22"/>
          <w:szCs w:val="22"/>
        </w:rPr>
        <w:t>1</w:t>
      </w:r>
      <w:r w:rsidRPr="000F430A">
        <w:rPr>
          <w:rFonts w:ascii="Times New Roman" w:hAnsi="Times New Roman" w:cs="Times New Roman"/>
          <w:sz w:val="22"/>
          <w:szCs w:val="22"/>
        </w:rPr>
        <w:t>）無著造，﹝唐﹞玄奘譯《攝大乘論本》卷上（大正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137c14-18</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2</w:t>
      </w:r>
      <w:r w:rsidRPr="000F430A">
        <w:rPr>
          <w:rFonts w:ascii="Times New Roman" w:hAnsi="Times New Roman" w:cs="Times New Roman"/>
          <w:sz w:val="22"/>
          <w:szCs w:val="22"/>
        </w:rPr>
        <w:t>）世親造，﹝唐﹞玄奘譯《攝大乘論釋》卷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337c10-15</w:t>
      </w:r>
      <w:r w:rsidRPr="000F430A">
        <w:rPr>
          <w:rFonts w:ascii="Times New Roman" w:hAnsi="Times New Roman" w:cs="Times New Roman"/>
          <w:sz w:val="22"/>
          <w:szCs w:val="22"/>
        </w:rPr>
        <w:t>）。</w:t>
      </w:r>
    </w:p>
    <w:p w:rsidR="00D14172" w:rsidRPr="000F430A" w:rsidRDefault="00D14172" w:rsidP="00397C42">
      <w:pPr>
        <w:pStyle w:val="a8"/>
        <w:spacing w:line="320" w:lineRule="exact"/>
        <w:ind w:leftChars="60" w:left="144"/>
        <w:jc w:val="both"/>
        <w:rPr>
          <w:rFonts w:ascii="Times New Roman" w:hAnsi="Times New Roman" w:cs="Times New Roman"/>
          <w:sz w:val="22"/>
          <w:szCs w:val="22"/>
        </w:rPr>
      </w:pPr>
      <w:r w:rsidRPr="000F430A">
        <w:rPr>
          <w:rFonts w:ascii="Times New Roman" w:hAnsi="Times New Roman" w:cs="Times New Roman"/>
          <w:sz w:val="22"/>
          <w:szCs w:val="22"/>
        </w:rPr>
        <w:t>（</w:t>
      </w:r>
      <w:r w:rsidRPr="000F430A">
        <w:rPr>
          <w:rFonts w:ascii="Times New Roman" w:hAnsi="Times New Roman" w:cs="Times New Roman"/>
          <w:sz w:val="22"/>
          <w:szCs w:val="22"/>
        </w:rPr>
        <w:t>3</w:t>
      </w:r>
      <w:r w:rsidRPr="000F430A">
        <w:rPr>
          <w:rFonts w:ascii="Times New Roman" w:hAnsi="Times New Roman" w:cs="Times New Roman"/>
          <w:sz w:val="22"/>
          <w:szCs w:val="22"/>
        </w:rPr>
        <w:t>）無性造，﹝唐﹞玄奘譯《攝大乘論釋》卷</w:t>
      </w:r>
      <w:r w:rsidRPr="000F430A">
        <w:rPr>
          <w:rFonts w:ascii="Times New Roman" w:hAnsi="Times New Roman" w:cs="Times New Roman"/>
          <w:sz w:val="22"/>
          <w:szCs w:val="22"/>
        </w:rPr>
        <w:t>3</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398b28-c5</w:t>
      </w:r>
      <w:r w:rsidRPr="000F430A">
        <w:rPr>
          <w:rFonts w:ascii="Times New Roman" w:hAnsi="Times New Roman" w:cs="Times New Roman"/>
          <w:sz w:val="22"/>
          <w:szCs w:val="22"/>
        </w:rPr>
        <w:t>）。</w:t>
      </w:r>
    </w:p>
  </w:footnote>
  <w:footnote w:id="99">
    <w:p w:rsidR="00D14172" w:rsidRPr="000F430A" w:rsidRDefault="00D14172" w:rsidP="00D14172">
      <w:pPr>
        <w:pStyle w:val="a8"/>
        <w:rPr>
          <w:rFonts w:ascii="Times New Roman" w:hAnsi="Times New Roman" w:cs="Times New Roman"/>
          <w:b/>
          <w:sz w:val="22"/>
          <w:szCs w:val="22"/>
        </w:rPr>
      </w:pPr>
      <w:r w:rsidRPr="000F430A">
        <w:rPr>
          <w:rStyle w:val="aa"/>
          <w:rFonts w:ascii="Times New Roman" w:hAnsi="Times New Roman" w:cs="Times New Roman"/>
          <w:sz w:val="22"/>
          <w:szCs w:val="22"/>
        </w:rPr>
        <w:footnoteRef/>
      </w:r>
      <w:r w:rsidRPr="000F430A">
        <w:rPr>
          <w:rFonts w:ascii="Times New Roman" w:hAnsi="Times New Roman" w:cs="Times New Roman"/>
          <w:sz w:val="22"/>
          <w:szCs w:val="22"/>
        </w:rPr>
        <w:t>《成唯識論》卷</w:t>
      </w:r>
      <w:r w:rsidRPr="000F430A">
        <w:rPr>
          <w:rFonts w:ascii="Times New Roman" w:hAnsi="Times New Roman" w:cs="Times New Roman"/>
          <w:sz w:val="22"/>
          <w:szCs w:val="22"/>
        </w:rPr>
        <w:t>4</w:t>
      </w:r>
      <w:r w:rsidRPr="000F430A">
        <w:rPr>
          <w:rFonts w:ascii="Times New Roman" w:hAnsi="Times New Roman" w:cs="Times New Roman"/>
          <w:sz w:val="22"/>
          <w:szCs w:val="22"/>
        </w:rPr>
        <w:t>（大正</w:t>
      </w:r>
      <w:r w:rsidRPr="000F430A">
        <w:rPr>
          <w:rFonts w:ascii="Times New Roman" w:hAnsi="Times New Roman" w:cs="Times New Roman"/>
          <w:sz w:val="22"/>
          <w:szCs w:val="22"/>
        </w:rPr>
        <w:t>31</w:t>
      </w:r>
      <w:r w:rsidRPr="000F430A">
        <w:rPr>
          <w:rFonts w:ascii="Times New Roman" w:hAnsi="Times New Roman" w:cs="Times New Roman"/>
          <w:sz w:val="22"/>
          <w:szCs w:val="22"/>
        </w:rPr>
        <w:t>，</w:t>
      </w:r>
      <w:r w:rsidRPr="000F430A">
        <w:rPr>
          <w:rFonts w:ascii="Times New Roman" w:hAnsi="Times New Roman" w:cs="Times New Roman"/>
          <w:sz w:val="22"/>
          <w:szCs w:val="22"/>
        </w:rPr>
        <w:t>17c25-18c23</w:t>
      </w:r>
      <w:r w:rsidRPr="000F430A">
        <w:rPr>
          <w:rFonts w:ascii="Times New Roman" w:hAnsi="Times New Roman" w:cs="Times New Roman"/>
          <w:sz w:val="22"/>
          <w:szCs w:val="22"/>
        </w:rPr>
        <w:t>）</w:t>
      </w:r>
      <w:r w:rsidR="000F430A" w:rsidRPr="000F430A">
        <w:rPr>
          <w:rFonts w:ascii="Times New Roman" w:hAnsi="Times New Roman" w:cs="Times New Roman" w:hint="eastAsia"/>
          <w:sz w:val="22"/>
          <w:szCs w:val="22"/>
        </w:rPr>
        <w:t>。</w:t>
      </w:r>
    </w:p>
  </w:footnote>
  <w:footnote w:id="100">
    <w:p w:rsidR="00D14172" w:rsidRPr="000F430A" w:rsidRDefault="00D14172" w:rsidP="00D14172">
      <w:pPr>
        <w:pStyle w:val="a8"/>
        <w:jc w:val="both"/>
        <w:rPr>
          <w:rFonts w:ascii="Times New Roman" w:eastAsia="新細明體" w:hAnsi="Times New Roman" w:cs="Times New Roman"/>
          <w:sz w:val="22"/>
          <w:szCs w:val="22"/>
        </w:rPr>
      </w:pPr>
      <w:r w:rsidRPr="000F430A">
        <w:rPr>
          <w:rStyle w:val="aa"/>
          <w:rFonts w:ascii="Times New Roman" w:eastAsia="新細明體" w:hAnsi="Times New Roman" w:cs="Times New Roman"/>
          <w:sz w:val="22"/>
          <w:szCs w:val="22"/>
        </w:rPr>
        <w:footnoteRef/>
      </w:r>
      <w:r w:rsidRPr="000F430A">
        <w:rPr>
          <w:rFonts w:ascii="Times New Roman" w:eastAsia="新細明體" w:hAnsi="Times New Roman" w:cs="Times New Roman" w:hint="eastAsia"/>
          <w:sz w:val="22"/>
          <w:szCs w:val="22"/>
        </w:rPr>
        <w:t>《中阿含經》卷</w:t>
      </w:r>
      <w:r w:rsidRPr="000F430A">
        <w:rPr>
          <w:rFonts w:ascii="Times New Roman" w:eastAsia="新細明體" w:hAnsi="Times New Roman" w:cs="Times New Roman" w:hint="eastAsia"/>
          <w:sz w:val="22"/>
          <w:szCs w:val="22"/>
        </w:rPr>
        <w:t>58</w:t>
      </w:r>
      <w:r w:rsidRPr="000F430A">
        <w:rPr>
          <w:rFonts w:ascii="Times New Roman" w:eastAsia="新細明體" w:hAnsi="Times New Roman" w:cs="Times New Roman" w:hint="eastAsia"/>
          <w:sz w:val="22"/>
          <w:szCs w:val="22"/>
        </w:rPr>
        <w:t>《法樂</w:t>
      </w:r>
      <w:r w:rsidRPr="000F430A">
        <w:rPr>
          <w:rFonts w:ascii="Times New Roman" w:eastAsia="新細明體" w:hAnsi="Times New Roman" w:cs="Times New Roman" w:hint="eastAsia"/>
          <w:sz w:val="22"/>
        </w:rPr>
        <w:t>比丘尼</w:t>
      </w:r>
      <w:r w:rsidRPr="000F430A">
        <w:rPr>
          <w:rFonts w:ascii="Times New Roman" w:eastAsia="新細明體" w:hAnsi="Times New Roman" w:cs="Times New Roman" w:hint="eastAsia"/>
          <w:sz w:val="22"/>
          <w:szCs w:val="22"/>
        </w:rPr>
        <w:t>經》（大正</w:t>
      </w:r>
      <w:r w:rsidRPr="000F430A">
        <w:rPr>
          <w:rFonts w:ascii="Times New Roman" w:eastAsia="新細明體" w:hAnsi="Times New Roman" w:cs="Times New Roman" w:hint="eastAsia"/>
          <w:sz w:val="22"/>
          <w:szCs w:val="22"/>
        </w:rPr>
        <w:t>1</w:t>
      </w:r>
      <w:r w:rsidRPr="000F430A">
        <w:rPr>
          <w:rFonts w:ascii="Times New Roman" w:eastAsia="新細明體" w:hAnsi="Times New Roman" w:cs="Times New Roman" w:hint="eastAsia"/>
          <w:sz w:val="22"/>
          <w:szCs w:val="22"/>
        </w:rPr>
        <w:t>，</w:t>
      </w:r>
      <w:r w:rsidRPr="000F430A">
        <w:rPr>
          <w:rFonts w:ascii="Times New Roman" w:eastAsia="新細明體" w:hAnsi="Times New Roman" w:cs="Times New Roman" w:hint="eastAsia"/>
          <w:sz w:val="22"/>
          <w:szCs w:val="22"/>
        </w:rPr>
        <w:t>789a7-11)</w:t>
      </w:r>
      <w:r w:rsidRPr="000F430A">
        <w:rPr>
          <w:rFonts w:ascii="Times New Roman" w:eastAsia="新細明體" w:hAnsi="Times New Roman" w:cs="Times New Roman" w:hint="eastAsia"/>
          <w:sz w:val="22"/>
          <w:szCs w:val="22"/>
        </w:rPr>
        <w:t>，《大拘絺羅經》（大正</w:t>
      </w:r>
      <w:r w:rsidRPr="000F430A">
        <w:rPr>
          <w:rFonts w:ascii="Times New Roman" w:eastAsia="新細明體" w:hAnsi="Times New Roman" w:cs="Times New Roman" w:hint="eastAsia"/>
          <w:sz w:val="22"/>
          <w:szCs w:val="22"/>
        </w:rPr>
        <w:t>1</w:t>
      </w:r>
      <w:r w:rsidRPr="000F430A">
        <w:rPr>
          <w:rFonts w:ascii="Times New Roman" w:eastAsia="新細明體" w:hAnsi="Times New Roman" w:cs="Times New Roman" w:hint="eastAsia"/>
          <w:sz w:val="22"/>
          <w:szCs w:val="22"/>
        </w:rPr>
        <w:t>，</w:t>
      </w:r>
      <w:r w:rsidRPr="000F430A">
        <w:rPr>
          <w:rFonts w:ascii="Times New Roman" w:eastAsia="新細明體" w:hAnsi="Times New Roman" w:cs="Times New Roman" w:hint="eastAsia"/>
          <w:sz w:val="22"/>
          <w:szCs w:val="22"/>
        </w:rPr>
        <w:t>791c16-22</w:t>
      </w:r>
      <w:r w:rsidRPr="000F430A">
        <w:rPr>
          <w:rFonts w:ascii="Times New Roman" w:eastAsia="新細明體" w:hAnsi="Times New Roman" w:cs="Times New Roman" w:hint="eastAsia"/>
          <w:sz w:val="22"/>
          <w:szCs w:val="22"/>
        </w:rPr>
        <w:t>）。</w:t>
      </w:r>
    </w:p>
  </w:footnote>
  <w:footnote w:id="101">
    <w:p w:rsidR="00D14172" w:rsidRPr="000F430A" w:rsidRDefault="00D14172" w:rsidP="00D14172">
      <w:pPr>
        <w:pStyle w:val="a8"/>
        <w:jc w:val="both"/>
        <w:rPr>
          <w:rFonts w:ascii="Times New Roman" w:eastAsia="新細明體" w:hAnsi="Times New Roman" w:cs="Times New Roman"/>
          <w:sz w:val="22"/>
          <w:szCs w:val="22"/>
        </w:rPr>
      </w:pPr>
      <w:r w:rsidRPr="000F430A">
        <w:rPr>
          <w:rStyle w:val="aa"/>
          <w:rFonts w:ascii="Times New Roman" w:eastAsia="新細明體" w:hAnsi="Times New Roman" w:cs="Times New Roman"/>
          <w:sz w:val="22"/>
          <w:szCs w:val="22"/>
        </w:rPr>
        <w:footnoteRef/>
      </w:r>
      <w:r w:rsidRPr="000F430A">
        <w:rPr>
          <w:rFonts w:ascii="Times New Roman" w:eastAsia="新細明體" w:hAnsi="Times New Roman" w:cs="Times New Roman" w:hint="eastAsia"/>
          <w:sz w:val="22"/>
          <w:szCs w:val="22"/>
        </w:rPr>
        <w:t xml:space="preserve"> </w:t>
      </w:r>
      <w:r w:rsidRPr="000F430A">
        <w:rPr>
          <w:rFonts w:ascii="Times New Roman" w:eastAsia="新細明體" w:hAnsi="Times New Roman" w:cs="Times New Roman" w:hint="eastAsia"/>
          <w:sz w:val="22"/>
          <w:szCs w:val="22"/>
        </w:rPr>
        <w:t>識＝託【宋】【元】【明】【宮】【聖乙】。（大正</w:t>
      </w:r>
      <w:r w:rsidRPr="000F430A">
        <w:rPr>
          <w:rFonts w:ascii="Times New Roman" w:eastAsia="新細明體" w:hAnsi="Times New Roman" w:cs="Times New Roman" w:hint="eastAsia"/>
          <w:sz w:val="22"/>
          <w:szCs w:val="22"/>
        </w:rPr>
        <w:t>31</w:t>
      </w:r>
      <w:r w:rsidRPr="000F430A">
        <w:rPr>
          <w:rFonts w:ascii="Times New Roman" w:eastAsia="新細明體" w:hAnsi="Times New Roman" w:cs="Times New Roman" w:hint="eastAsia"/>
          <w:sz w:val="22"/>
          <w:szCs w:val="22"/>
        </w:rPr>
        <w:t>，</w:t>
      </w:r>
      <w:r w:rsidRPr="000F430A">
        <w:rPr>
          <w:rFonts w:ascii="Times New Roman" w:eastAsia="新細明體" w:hAnsi="Times New Roman" w:cs="Times New Roman" w:hint="eastAsia"/>
          <w:sz w:val="22"/>
          <w:szCs w:val="22"/>
        </w:rPr>
        <w:t>18d</w:t>
      </w:r>
      <w:r w:rsidRPr="000F430A">
        <w:rPr>
          <w:rFonts w:ascii="Times New Roman" w:eastAsia="新細明體" w:hAnsi="Times New Roman" w:cs="Times New Roman" w:hint="eastAsia"/>
          <w:sz w:val="22"/>
          <w:szCs w:val="22"/>
        </w:rPr>
        <w:t>，</w:t>
      </w:r>
      <w:r w:rsidRPr="000F430A">
        <w:rPr>
          <w:rFonts w:ascii="Times New Roman" w:eastAsia="新細明體" w:hAnsi="Times New Roman" w:cs="Times New Roman" w:hint="eastAsia"/>
          <w:sz w:val="22"/>
          <w:szCs w:val="22"/>
        </w:rPr>
        <w:t>n.1</w:t>
      </w:r>
      <w:r w:rsidRPr="000F430A">
        <w:rPr>
          <w:rFonts w:ascii="Times New Roman" w:eastAsia="新細明體" w:hAnsi="Times New Roman" w:cs="Times New Roman" w:hint="eastAsia"/>
          <w:sz w:val="22"/>
          <w:szCs w:val="22"/>
        </w:rPr>
        <w:t>）</w:t>
      </w:r>
    </w:p>
  </w:footnote>
  <w:footnote w:id="102">
    <w:p w:rsidR="00D14172" w:rsidRPr="00A109E5" w:rsidRDefault="00D14172" w:rsidP="00D14172">
      <w:pPr>
        <w:pStyle w:val="a8"/>
        <w:jc w:val="both"/>
        <w:rPr>
          <w:rFonts w:ascii="Times New Roman" w:eastAsia="新細明體" w:hAnsi="Times New Roman" w:cs="Times New Roman"/>
          <w:sz w:val="22"/>
          <w:szCs w:val="22"/>
        </w:rPr>
      </w:pPr>
      <w:r w:rsidRPr="000F430A">
        <w:rPr>
          <w:rStyle w:val="aa"/>
          <w:rFonts w:ascii="Times New Roman" w:eastAsia="新細明體" w:hAnsi="Times New Roman" w:cs="Times New Roman"/>
          <w:sz w:val="22"/>
          <w:szCs w:val="22"/>
        </w:rPr>
        <w:footnoteRef/>
      </w:r>
      <w:r w:rsidRPr="000F430A">
        <w:rPr>
          <w:rFonts w:ascii="Times New Roman" w:eastAsia="新細明體" w:hAnsi="Times New Roman" w:cs="Times New Roman" w:hint="eastAsia"/>
          <w:sz w:val="22"/>
          <w:szCs w:val="22"/>
        </w:rPr>
        <w:t>《雜阿含經》卷</w:t>
      </w:r>
      <w:r w:rsidRPr="000F430A">
        <w:rPr>
          <w:rFonts w:ascii="Times New Roman" w:eastAsia="新細明體" w:hAnsi="Times New Roman" w:cs="Times New Roman" w:hint="eastAsia"/>
          <w:sz w:val="22"/>
          <w:szCs w:val="22"/>
        </w:rPr>
        <w:t>11</w:t>
      </w:r>
      <w:r w:rsidRPr="000F430A">
        <w:rPr>
          <w:rFonts w:ascii="Times New Roman" w:eastAsia="新細明體" w:hAnsi="Times New Roman" w:cs="Times New Roman" w:hint="eastAsia"/>
          <w:sz w:val="22"/>
          <w:szCs w:val="22"/>
        </w:rPr>
        <w:t>（</w:t>
      </w:r>
      <w:r w:rsidRPr="000F430A">
        <w:rPr>
          <w:rFonts w:ascii="Times New Roman" w:eastAsia="新細明體" w:hAnsi="Times New Roman" w:cs="Times New Roman" w:hint="eastAsia"/>
          <w:sz w:val="22"/>
          <w:szCs w:val="22"/>
        </w:rPr>
        <w:t>273</w:t>
      </w:r>
      <w:r w:rsidRPr="000F430A">
        <w:rPr>
          <w:rFonts w:ascii="Times New Roman" w:eastAsia="新細明體" w:hAnsi="Times New Roman" w:cs="Times New Roman" w:hint="eastAsia"/>
          <w:sz w:val="22"/>
          <w:szCs w:val="22"/>
        </w:rPr>
        <w:t>經）（大正</w:t>
      </w:r>
      <w:r w:rsidRPr="000F430A">
        <w:rPr>
          <w:rFonts w:ascii="Times New Roman" w:eastAsia="新細明體" w:hAnsi="Times New Roman" w:cs="Times New Roman" w:hint="eastAsia"/>
          <w:sz w:val="22"/>
          <w:szCs w:val="22"/>
        </w:rPr>
        <w:t>2</w:t>
      </w:r>
      <w:r w:rsidRPr="000F430A">
        <w:rPr>
          <w:rFonts w:ascii="Times New Roman" w:eastAsia="新細明體" w:hAnsi="Times New Roman" w:cs="Times New Roman" w:hint="eastAsia"/>
          <w:sz w:val="22"/>
          <w:szCs w:val="22"/>
        </w:rPr>
        <w:t>，</w:t>
      </w:r>
      <w:r w:rsidRPr="000F430A">
        <w:rPr>
          <w:rFonts w:ascii="Times New Roman" w:eastAsia="新細明體" w:hAnsi="Times New Roman" w:cs="Times New Roman" w:hint="eastAsia"/>
          <w:sz w:val="22"/>
          <w:szCs w:val="22"/>
        </w:rPr>
        <w:t>72b20-73a1)</w:t>
      </w:r>
      <w:r w:rsidRPr="000F430A">
        <w:rPr>
          <w:rFonts w:ascii="Times New Roman" w:eastAsia="新細明體" w:hAnsi="Times New Roman" w:cs="Times New Roman" w:hint="eastAsia"/>
          <w:sz w:val="22"/>
          <w:szCs w:val="22"/>
        </w:rPr>
        <w:t>，卷</w:t>
      </w:r>
      <w:r w:rsidRPr="000F430A">
        <w:rPr>
          <w:rFonts w:ascii="Times New Roman" w:eastAsia="新細明體" w:hAnsi="Times New Roman" w:cs="Times New Roman"/>
          <w:sz w:val="22"/>
          <w:szCs w:val="22"/>
        </w:rPr>
        <w:t>13</w:t>
      </w:r>
      <w:r w:rsidRPr="000F430A">
        <w:rPr>
          <w:rFonts w:ascii="Times New Roman" w:eastAsia="新細明體" w:hAnsi="Times New Roman" w:cs="Times New Roman" w:hint="eastAsia"/>
          <w:sz w:val="22"/>
          <w:szCs w:val="22"/>
        </w:rPr>
        <w:t>（</w:t>
      </w:r>
      <w:r w:rsidRPr="000F430A">
        <w:rPr>
          <w:rFonts w:ascii="Times New Roman" w:eastAsia="新細明體" w:hAnsi="Times New Roman" w:cs="Times New Roman" w:hint="eastAsia"/>
          <w:sz w:val="22"/>
          <w:szCs w:val="22"/>
        </w:rPr>
        <w:t>306</w:t>
      </w:r>
      <w:r w:rsidRPr="000F430A">
        <w:rPr>
          <w:rFonts w:ascii="Times New Roman" w:eastAsia="新細明體" w:hAnsi="Times New Roman" w:cs="Times New Roman" w:hint="eastAsia"/>
          <w:sz w:val="22"/>
          <w:szCs w:val="22"/>
        </w:rPr>
        <w:t>經）（大正</w:t>
      </w:r>
      <w:r w:rsidRPr="000F430A">
        <w:rPr>
          <w:rFonts w:ascii="Times New Roman" w:eastAsia="新細明體" w:hAnsi="Times New Roman" w:cs="Times New Roman" w:hint="eastAsia"/>
          <w:sz w:val="22"/>
          <w:szCs w:val="22"/>
        </w:rPr>
        <w:t>2</w:t>
      </w:r>
      <w:r w:rsidRPr="000F430A">
        <w:rPr>
          <w:rFonts w:ascii="Times New Roman" w:eastAsia="新細明體" w:hAnsi="Times New Roman" w:cs="Times New Roman" w:hint="eastAsia"/>
          <w:sz w:val="22"/>
          <w:szCs w:val="22"/>
        </w:rPr>
        <w:t>，</w:t>
      </w:r>
      <w:r w:rsidRPr="000F430A">
        <w:rPr>
          <w:rFonts w:ascii="Times New Roman" w:eastAsia="新細明體" w:hAnsi="Times New Roman" w:cs="Times New Roman" w:hint="eastAsia"/>
          <w:sz w:val="22"/>
          <w:szCs w:val="22"/>
        </w:rPr>
        <w:t>87c18-88a20</w:t>
      </w:r>
      <w:r w:rsidRPr="000F430A">
        <w:rPr>
          <w:rFonts w:ascii="Times New Roman" w:eastAsia="新細明體" w:hAnsi="Times New Roman" w:cs="Times New Roman" w:hint="eastAsia"/>
          <w:sz w:val="22"/>
          <w:szCs w:val="22"/>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172" w:rsidRPr="00DD4A5F" w:rsidRDefault="00D14172" w:rsidP="006E7050">
    <w:pPr>
      <w:jc w:val="right"/>
      <w:rPr>
        <w:rFonts w:ascii="Times New Roman" w:hAnsi="Times New Roman" w:cs="Times New Roman"/>
        <w:sz w:val="22"/>
      </w:rPr>
    </w:pPr>
    <w:r w:rsidRPr="00DD4A5F">
      <w:rPr>
        <w:rFonts w:ascii="Times New Roman" w:hAnsi="Times New Roman" w:cs="Times New Roman" w:hint="eastAsia"/>
        <w:sz w:val="22"/>
      </w:rPr>
      <w:t>《攝大乘論講記》</w:t>
    </w:r>
  </w:p>
  <w:p w:rsidR="00D14172" w:rsidRPr="00DD4A5F" w:rsidRDefault="00D14172" w:rsidP="006E7050">
    <w:pPr>
      <w:jc w:val="right"/>
      <w:rPr>
        <w:rFonts w:ascii="Times New Roman" w:hAnsi="Times New Roman" w:cs="Times New Roman"/>
        <w:sz w:val="22"/>
      </w:rPr>
    </w:pPr>
    <w:r w:rsidRPr="00DD4A5F">
      <w:rPr>
        <w:rFonts w:ascii="Times New Roman" w:hAnsi="Times New Roman" w:cs="Times New Roman" w:hint="eastAsia"/>
        <w:sz w:val="22"/>
      </w:rPr>
      <w:t>第二章　所知依</w:t>
    </w:r>
  </w:p>
  <w:p w:rsidR="00D14172" w:rsidRPr="006E7050" w:rsidRDefault="00D1417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2972D1"/>
    <w:multiLevelType w:val="hybridMultilevel"/>
    <w:tmpl w:val="0F6A9B1A"/>
    <w:lvl w:ilvl="0" w:tplc="2D104D12">
      <w:start w:val="1"/>
      <w:numFmt w:val="lowerLetter"/>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
    <w:nsid w:val="2F482044"/>
    <w:multiLevelType w:val="hybridMultilevel"/>
    <w:tmpl w:val="55C86862"/>
    <w:lvl w:ilvl="0" w:tplc="4EAA5B8A">
      <w:start w:val="1"/>
      <w:numFmt w:val="decimal"/>
      <w:lvlText w:val="（%1）"/>
      <w:lvlJc w:val="left"/>
      <w:pPr>
        <w:ind w:left="720" w:hanging="720"/>
      </w:pPr>
      <w:rPr>
        <w:rFonts w:ascii="Times New Roman" w:hAnsi="Times New Roman" w:cs="Times New Roman" w:hint="default"/>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42C70F9A"/>
    <w:multiLevelType w:val="hybridMultilevel"/>
    <w:tmpl w:val="06BE193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30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E692A"/>
    <w:rsid w:val="00004167"/>
    <w:rsid w:val="00013FAA"/>
    <w:rsid w:val="00021A93"/>
    <w:rsid w:val="000306A2"/>
    <w:rsid w:val="00033C43"/>
    <w:rsid w:val="00035FB5"/>
    <w:rsid w:val="0004027C"/>
    <w:rsid w:val="00045E2E"/>
    <w:rsid w:val="0005427A"/>
    <w:rsid w:val="000567CC"/>
    <w:rsid w:val="000629A7"/>
    <w:rsid w:val="000636AC"/>
    <w:rsid w:val="00063B0F"/>
    <w:rsid w:val="00065DD5"/>
    <w:rsid w:val="000701AD"/>
    <w:rsid w:val="00070DAE"/>
    <w:rsid w:val="00087236"/>
    <w:rsid w:val="0009611D"/>
    <w:rsid w:val="0009692B"/>
    <w:rsid w:val="000A1A1A"/>
    <w:rsid w:val="000A4FCE"/>
    <w:rsid w:val="000B58DE"/>
    <w:rsid w:val="000C6559"/>
    <w:rsid w:val="000E37C2"/>
    <w:rsid w:val="000E730C"/>
    <w:rsid w:val="000F430A"/>
    <w:rsid w:val="001060D5"/>
    <w:rsid w:val="001123EF"/>
    <w:rsid w:val="001208F6"/>
    <w:rsid w:val="001260F5"/>
    <w:rsid w:val="00135610"/>
    <w:rsid w:val="001358B7"/>
    <w:rsid w:val="00140798"/>
    <w:rsid w:val="00142830"/>
    <w:rsid w:val="00147FFE"/>
    <w:rsid w:val="001613B0"/>
    <w:rsid w:val="00182E63"/>
    <w:rsid w:val="00185964"/>
    <w:rsid w:val="00185F77"/>
    <w:rsid w:val="0019143F"/>
    <w:rsid w:val="00195881"/>
    <w:rsid w:val="00195F7B"/>
    <w:rsid w:val="001A3FEC"/>
    <w:rsid w:val="001D0E86"/>
    <w:rsid w:val="001D2AA7"/>
    <w:rsid w:val="001E01D6"/>
    <w:rsid w:val="001E44CD"/>
    <w:rsid w:val="001E6B8B"/>
    <w:rsid w:val="001F1C95"/>
    <w:rsid w:val="00217F9D"/>
    <w:rsid w:val="00236337"/>
    <w:rsid w:val="00246D6B"/>
    <w:rsid w:val="00253C21"/>
    <w:rsid w:val="00254DAA"/>
    <w:rsid w:val="002657B4"/>
    <w:rsid w:val="002722FB"/>
    <w:rsid w:val="00281202"/>
    <w:rsid w:val="00284E25"/>
    <w:rsid w:val="002939D0"/>
    <w:rsid w:val="002A5131"/>
    <w:rsid w:val="002B0BB9"/>
    <w:rsid w:val="002B7473"/>
    <w:rsid w:val="002C6B88"/>
    <w:rsid w:val="002D64FA"/>
    <w:rsid w:val="002F7A10"/>
    <w:rsid w:val="00323C7D"/>
    <w:rsid w:val="00363212"/>
    <w:rsid w:val="00363889"/>
    <w:rsid w:val="00363BA9"/>
    <w:rsid w:val="00370DC3"/>
    <w:rsid w:val="00371ED6"/>
    <w:rsid w:val="00374F58"/>
    <w:rsid w:val="0038279F"/>
    <w:rsid w:val="00384066"/>
    <w:rsid w:val="003948BA"/>
    <w:rsid w:val="00394DC9"/>
    <w:rsid w:val="00397C0B"/>
    <w:rsid w:val="00397C42"/>
    <w:rsid w:val="003A7212"/>
    <w:rsid w:val="003B2208"/>
    <w:rsid w:val="003D61B9"/>
    <w:rsid w:val="003E2024"/>
    <w:rsid w:val="003E5FE6"/>
    <w:rsid w:val="00412FD7"/>
    <w:rsid w:val="00440BCB"/>
    <w:rsid w:val="00483169"/>
    <w:rsid w:val="00485EE1"/>
    <w:rsid w:val="00486EA7"/>
    <w:rsid w:val="004873B8"/>
    <w:rsid w:val="004A3891"/>
    <w:rsid w:val="004B3835"/>
    <w:rsid w:val="004B3D59"/>
    <w:rsid w:val="004B442D"/>
    <w:rsid w:val="004B78FB"/>
    <w:rsid w:val="004D3D42"/>
    <w:rsid w:val="004E4F72"/>
    <w:rsid w:val="004E6706"/>
    <w:rsid w:val="004F0738"/>
    <w:rsid w:val="00500F1A"/>
    <w:rsid w:val="00504571"/>
    <w:rsid w:val="00506BC4"/>
    <w:rsid w:val="00511D6D"/>
    <w:rsid w:val="00516BE3"/>
    <w:rsid w:val="005200D2"/>
    <w:rsid w:val="00527A8B"/>
    <w:rsid w:val="00550C3A"/>
    <w:rsid w:val="0055184D"/>
    <w:rsid w:val="005555E2"/>
    <w:rsid w:val="0056236B"/>
    <w:rsid w:val="00571B73"/>
    <w:rsid w:val="0059054E"/>
    <w:rsid w:val="005922C7"/>
    <w:rsid w:val="00592747"/>
    <w:rsid w:val="00596541"/>
    <w:rsid w:val="005A41F4"/>
    <w:rsid w:val="005A4AA9"/>
    <w:rsid w:val="005A53E2"/>
    <w:rsid w:val="005B03AE"/>
    <w:rsid w:val="005C2D66"/>
    <w:rsid w:val="005E18A5"/>
    <w:rsid w:val="005E3314"/>
    <w:rsid w:val="005E36E5"/>
    <w:rsid w:val="005E5E1C"/>
    <w:rsid w:val="005F2DA5"/>
    <w:rsid w:val="00600E6A"/>
    <w:rsid w:val="006067C2"/>
    <w:rsid w:val="00610E2E"/>
    <w:rsid w:val="006133AB"/>
    <w:rsid w:val="00616C9A"/>
    <w:rsid w:val="00621494"/>
    <w:rsid w:val="006214C1"/>
    <w:rsid w:val="00622A01"/>
    <w:rsid w:val="00653991"/>
    <w:rsid w:val="00654F19"/>
    <w:rsid w:val="00655D88"/>
    <w:rsid w:val="00662B9D"/>
    <w:rsid w:val="0066381A"/>
    <w:rsid w:val="0067679F"/>
    <w:rsid w:val="00686AAB"/>
    <w:rsid w:val="00686BD3"/>
    <w:rsid w:val="00695DA0"/>
    <w:rsid w:val="006974BA"/>
    <w:rsid w:val="006A033B"/>
    <w:rsid w:val="006A4F3D"/>
    <w:rsid w:val="006B42BD"/>
    <w:rsid w:val="006C0C4D"/>
    <w:rsid w:val="006D75AB"/>
    <w:rsid w:val="006E4D3D"/>
    <w:rsid w:val="006E5D25"/>
    <w:rsid w:val="006E7050"/>
    <w:rsid w:val="006F3E64"/>
    <w:rsid w:val="00701320"/>
    <w:rsid w:val="007016A1"/>
    <w:rsid w:val="00714E96"/>
    <w:rsid w:val="0072761E"/>
    <w:rsid w:val="0073187A"/>
    <w:rsid w:val="00735D37"/>
    <w:rsid w:val="00753650"/>
    <w:rsid w:val="00753970"/>
    <w:rsid w:val="00754DAE"/>
    <w:rsid w:val="007571AC"/>
    <w:rsid w:val="00765090"/>
    <w:rsid w:val="00785457"/>
    <w:rsid w:val="00795BB4"/>
    <w:rsid w:val="007A0795"/>
    <w:rsid w:val="007B7868"/>
    <w:rsid w:val="007B7E44"/>
    <w:rsid w:val="007D09DC"/>
    <w:rsid w:val="007D1676"/>
    <w:rsid w:val="007D75B5"/>
    <w:rsid w:val="007E6215"/>
    <w:rsid w:val="00810B1C"/>
    <w:rsid w:val="00812B4E"/>
    <w:rsid w:val="00814655"/>
    <w:rsid w:val="00832EB5"/>
    <w:rsid w:val="00837809"/>
    <w:rsid w:val="008500E8"/>
    <w:rsid w:val="00876A3C"/>
    <w:rsid w:val="008837CD"/>
    <w:rsid w:val="008851A1"/>
    <w:rsid w:val="00885575"/>
    <w:rsid w:val="00885C58"/>
    <w:rsid w:val="008B0AD2"/>
    <w:rsid w:val="008B4599"/>
    <w:rsid w:val="008C4EB7"/>
    <w:rsid w:val="008C6127"/>
    <w:rsid w:val="008D0CB1"/>
    <w:rsid w:val="008E610D"/>
    <w:rsid w:val="008E692A"/>
    <w:rsid w:val="008E756C"/>
    <w:rsid w:val="008F538E"/>
    <w:rsid w:val="008F5A61"/>
    <w:rsid w:val="00902282"/>
    <w:rsid w:val="00910DFE"/>
    <w:rsid w:val="0092690C"/>
    <w:rsid w:val="00934387"/>
    <w:rsid w:val="009418A1"/>
    <w:rsid w:val="00946F17"/>
    <w:rsid w:val="00952FBB"/>
    <w:rsid w:val="0096088D"/>
    <w:rsid w:val="00967278"/>
    <w:rsid w:val="00984DEF"/>
    <w:rsid w:val="009923F8"/>
    <w:rsid w:val="00993A3A"/>
    <w:rsid w:val="009A23B4"/>
    <w:rsid w:val="009A5AD8"/>
    <w:rsid w:val="009A5B69"/>
    <w:rsid w:val="009B2858"/>
    <w:rsid w:val="009B7E6E"/>
    <w:rsid w:val="009C4E52"/>
    <w:rsid w:val="009D08E6"/>
    <w:rsid w:val="009D6483"/>
    <w:rsid w:val="009E4FE5"/>
    <w:rsid w:val="009F6C52"/>
    <w:rsid w:val="00A10321"/>
    <w:rsid w:val="00A25143"/>
    <w:rsid w:val="00A34AEE"/>
    <w:rsid w:val="00A36C8D"/>
    <w:rsid w:val="00A44718"/>
    <w:rsid w:val="00A457BE"/>
    <w:rsid w:val="00A51C08"/>
    <w:rsid w:val="00A522C1"/>
    <w:rsid w:val="00A53B0A"/>
    <w:rsid w:val="00A550B0"/>
    <w:rsid w:val="00A77240"/>
    <w:rsid w:val="00A91D19"/>
    <w:rsid w:val="00A91F53"/>
    <w:rsid w:val="00AA2941"/>
    <w:rsid w:val="00AA36B3"/>
    <w:rsid w:val="00AB4CAE"/>
    <w:rsid w:val="00AC4B62"/>
    <w:rsid w:val="00AD3E6E"/>
    <w:rsid w:val="00AE5DF8"/>
    <w:rsid w:val="00AE6E98"/>
    <w:rsid w:val="00AF4A41"/>
    <w:rsid w:val="00B03BDC"/>
    <w:rsid w:val="00B0636E"/>
    <w:rsid w:val="00B16CC4"/>
    <w:rsid w:val="00B175AB"/>
    <w:rsid w:val="00B20062"/>
    <w:rsid w:val="00B24738"/>
    <w:rsid w:val="00B3332E"/>
    <w:rsid w:val="00B358B4"/>
    <w:rsid w:val="00B4517A"/>
    <w:rsid w:val="00B46782"/>
    <w:rsid w:val="00B47898"/>
    <w:rsid w:val="00B56BBA"/>
    <w:rsid w:val="00B57FE6"/>
    <w:rsid w:val="00B6083F"/>
    <w:rsid w:val="00B73AC4"/>
    <w:rsid w:val="00B84A71"/>
    <w:rsid w:val="00B85253"/>
    <w:rsid w:val="00B870AF"/>
    <w:rsid w:val="00BA3E17"/>
    <w:rsid w:val="00BA56BE"/>
    <w:rsid w:val="00BB018F"/>
    <w:rsid w:val="00BD2B29"/>
    <w:rsid w:val="00BD5DB6"/>
    <w:rsid w:val="00BE43C5"/>
    <w:rsid w:val="00BE6D94"/>
    <w:rsid w:val="00BF512B"/>
    <w:rsid w:val="00BF52BE"/>
    <w:rsid w:val="00BF6B00"/>
    <w:rsid w:val="00C00693"/>
    <w:rsid w:val="00C018D0"/>
    <w:rsid w:val="00C07C91"/>
    <w:rsid w:val="00C23581"/>
    <w:rsid w:val="00C30A06"/>
    <w:rsid w:val="00C32D2B"/>
    <w:rsid w:val="00C4063A"/>
    <w:rsid w:val="00C43C67"/>
    <w:rsid w:val="00C45C88"/>
    <w:rsid w:val="00C56B14"/>
    <w:rsid w:val="00C624C3"/>
    <w:rsid w:val="00C71030"/>
    <w:rsid w:val="00C72D17"/>
    <w:rsid w:val="00C7732A"/>
    <w:rsid w:val="00C854A9"/>
    <w:rsid w:val="00C855B0"/>
    <w:rsid w:val="00C94309"/>
    <w:rsid w:val="00C95B2D"/>
    <w:rsid w:val="00CA25E0"/>
    <w:rsid w:val="00CB17FC"/>
    <w:rsid w:val="00CD10CF"/>
    <w:rsid w:val="00CE2CEB"/>
    <w:rsid w:val="00CE7ABD"/>
    <w:rsid w:val="00CF196A"/>
    <w:rsid w:val="00D0313D"/>
    <w:rsid w:val="00D0731C"/>
    <w:rsid w:val="00D11012"/>
    <w:rsid w:val="00D14172"/>
    <w:rsid w:val="00D26745"/>
    <w:rsid w:val="00D40813"/>
    <w:rsid w:val="00D41598"/>
    <w:rsid w:val="00D46248"/>
    <w:rsid w:val="00D47BC2"/>
    <w:rsid w:val="00D51A0B"/>
    <w:rsid w:val="00D51D66"/>
    <w:rsid w:val="00D6276A"/>
    <w:rsid w:val="00D668F3"/>
    <w:rsid w:val="00D70980"/>
    <w:rsid w:val="00D72800"/>
    <w:rsid w:val="00D73268"/>
    <w:rsid w:val="00D835B5"/>
    <w:rsid w:val="00DA271F"/>
    <w:rsid w:val="00DA4142"/>
    <w:rsid w:val="00DB3F58"/>
    <w:rsid w:val="00DB61EE"/>
    <w:rsid w:val="00DC0AA4"/>
    <w:rsid w:val="00DD2C40"/>
    <w:rsid w:val="00DD733C"/>
    <w:rsid w:val="00DD77C0"/>
    <w:rsid w:val="00DE27BE"/>
    <w:rsid w:val="00DE27DB"/>
    <w:rsid w:val="00DE641B"/>
    <w:rsid w:val="00DF7E0C"/>
    <w:rsid w:val="00E116BE"/>
    <w:rsid w:val="00E20A78"/>
    <w:rsid w:val="00E362B8"/>
    <w:rsid w:val="00E47F12"/>
    <w:rsid w:val="00E554CD"/>
    <w:rsid w:val="00E8103D"/>
    <w:rsid w:val="00E9400E"/>
    <w:rsid w:val="00E94488"/>
    <w:rsid w:val="00EA3D53"/>
    <w:rsid w:val="00EA50E1"/>
    <w:rsid w:val="00EB0E0C"/>
    <w:rsid w:val="00EB191E"/>
    <w:rsid w:val="00EB222C"/>
    <w:rsid w:val="00EB3D79"/>
    <w:rsid w:val="00EB4E0E"/>
    <w:rsid w:val="00EC41C2"/>
    <w:rsid w:val="00EC78BD"/>
    <w:rsid w:val="00ED64F6"/>
    <w:rsid w:val="00EE6AFC"/>
    <w:rsid w:val="00EF21F8"/>
    <w:rsid w:val="00EF32F6"/>
    <w:rsid w:val="00EF7906"/>
    <w:rsid w:val="00F00A13"/>
    <w:rsid w:val="00F0363C"/>
    <w:rsid w:val="00F3055B"/>
    <w:rsid w:val="00F35F3E"/>
    <w:rsid w:val="00F36313"/>
    <w:rsid w:val="00F37698"/>
    <w:rsid w:val="00F4135F"/>
    <w:rsid w:val="00F57103"/>
    <w:rsid w:val="00F6445E"/>
    <w:rsid w:val="00F64D9F"/>
    <w:rsid w:val="00F6606C"/>
    <w:rsid w:val="00F77D5C"/>
    <w:rsid w:val="00F85CEC"/>
    <w:rsid w:val="00FB0E75"/>
    <w:rsid w:val="00FB13B7"/>
    <w:rsid w:val="00FB2BAE"/>
    <w:rsid w:val="00FB4E15"/>
    <w:rsid w:val="00FB5EEC"/>
    <w:rsid w:val="00FC1913"/>
    <w:rsid w:val="00FC5394"/>
    <w:rsid w:val="00FC6AAE"/>
    <w:rsid w:val="00FD7FDD"/>
    <w:rsid w:val="00FF3C23"/>
    <w:rsid w:val="00FF659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91E"/>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unhideWhenUsed/>
    <w:qFormat/>
    <w:rsid w:val="006067C2"/>
  </w:style>
  <w:style w:type="paragraph" w:styleId="2">
    <w:name w:val="toc 2"/>
    <w:basedOn w:val="a"/>
    <w:next w:val="a"/>
    <w:autoRedefine/>
    <w:uiPriority w:val="39"/>
    <w:unhideWhenUsed/>
    <w:rsid w:val="00E8103D"/>
    <w:pPr>
      <w:ind w:leftChars="200" w:left="480"/>
    </w:pPr>
  </w:style>
  <w:style w:type="paragraph" w:styleId="3">
    <w:name w:val="toc 3"/>
    <w:basedOn w:val="a"/>
    <w:next w:val="a"/>
    <w:autoRedefine/>
    <w:uiPriority w:val="39"/>
    <w:unhideWhenUsed/>
    <w:rsid w:val="00E8103D"/>
    <w:pPr>
      <w:ind w:leftChars="400" w:left="960"/>
    </w:pPr>
  </w:style>
  <w:style w:type="paragraph" w:styleId="4">
    <w:name w:val="toc 4"/>
    <w:basedOn w:val="a"/>
    <w:next w:val="a"/>
    <w:autoRedefine/>
    <w:uiPriority w:val="39"/>
    <w:unhideWhenUsed/>
    <w:rsid w:val="00E8103D"/>
    <w:pPr>
      <w:ind w:leftChars="600" w:left="1440"/>
    </w:pPr>
  </w:style>
  <w:style w:type="paragraph" w:styleId="5">
    <w:name w:val="toc 5"/>
    <w:basedOn w:val="a"/>
    <w:next w:val="a"/>
    <w:autoRedefine/>
    <w:uiPriority w:val="39"/>
    <w:unhideWhenUsed/>
    <w:rsid w:val="00E8103D"/>
    <w:pPr>
      <w:ind w:leftChars="800" w:left="1920"/>
    </w:pPr>
  </w:style>
  <w:style w:type="paragraph" w:styleId="6">
    <w:name w:val="toc 6"/>
    <w:basedOn w:val="a"/>
    <w:next w:val="a"/>
    <w:autoRedefine/>
    <w:uiPriority w:val="39"/>
    <w:unhideWhenUsed/>
    <w:rsid w:val="00E8103D"/>
    <w:pPr>
      <w:ind w:leftChars="1000" w:left="2400"/>
    </w:pPr>
  </w:style>
  <w:style w:type="paragraph" w:styleId="7">
    <w:name w:val="toc 7"/>
    <w:basedOn w:val="a"/>
    <w:next w:val="a"/>
    <w:autoRedefine/>
    <w:uiPriority w:val="39"/>
    <w:unhideWhenUsed/>
    <w:rsid w:val="00E8103D"/>
    <w:pPr>
      <w:ind w:leftChars="1200" w:left="2880"/>
    </w:pPr>
  </w:style>
  <w:style w:type="paragraph" w:styleId="8">
    <w:name w:val="toc 8"/>
    <w:basedOn w:val="a"/>
    <w:next w:val="a"/>
    <w:autoRedefine/>
    <w:uiPriority w:val="39"/>
    <w:unhideWhenUsed/>
    <w:rsid w:val="00E8103D"/>
    <w:pPr>
      <w:ind w:leftChars="1400" w:left="3360"/>
    </w:pPr>
  </w:style>
  <w:style w:type="paragraph" w:styleId="9">
    <w:name w:val="toc 9"/>
    <w:basedOn w:val="a"/>
    <w:next w:val="a"/>
    <w:autoRedefine/>
    <w:uiPriority w:val="39"/>
    <w:unhideWhenUsed/>
    <w:rsid w:val="00E8103D"/>
    <w:pPr>
      <w:ind w:leftChars="1600" w:left="3840"/>
    </w:pPr>
  </w:style>
  <w:style w:type="paragraph" w:styleId="a3">
    <w:name w:val="List Paragraph"/>
    <w:basedOn w:val="a"/>
    <w:uiPriority w:val="34"/>
    <w:qFormat/>
    <w:rsid w:val="00C07C91"/>
    <w:pPr>
      <w:ind w:leftChars="200" w:left="480"/>
    </w:pPr>
  </w:style>
  <w:style w:type="paragraph" w:styleId="a4">
    <w:name w:val="header"/>
    <w:basedOn w:val="a"/>
    <w:link w:val="a5"/>
    <w:uiPriority w:val="99"/>
    <w:unhideWhenUsed/>
    <w:rsid w:val="006E7050"/>
    <w:pPr>
      <w:tabs>
        <w:tab w:val="center" w:pos="4153"/>
        <w:tab w:val="right" w:pos="8306"/>
      </w:tabs>
      <w:snapToGrid w:val="0"/>
    </w:pPr>
    <w:rPr>
      <w:sz w:val="20"/>
      <w:szCs w:val="20"/>
    </w:rPr>
  </w:style>
  <w:style w:type="character" w:customStyle="1" w:styleId="a5">
    <w:name w:val="頁首 字元"/>
    <w:basedOn w:val="a0"/>
    <w:link w:val="a4"/>
    <w:uiPriority w:val="99"/>
    <w:rsid w:val="006E7050"/>
    <w:rPr>
      <w:sz w:val="20"/>
      <w:szCs w:val="20"/>
    </w:rPr>
  </w:style>
  <w:style w:type="paragraph" w:styleId="a6">
    <w:name w:val="footer"/>
    <w:basedOn w:val="a"/>
    <w:link w:val="a7"/>
    <w:uiPriority w:val="99"/>
    <w:unhideWhenUsed/>
    <w:rsid w:val="006E7050"/>
    <w:pPr>
      <w:tabs>
        <w:tab w:val="center" w:pos="4153"/>
        <w:tab w:val="right" w:pos="8306"/>
      </w:tabs>
      <w:snapToGrid w:val="0"/>
    </w:pPr>
    <w:rPr>
      <w:sz w:val="20"/>
      <w:szCs w:val="20"/>
    </w:rPr>
  </w:style>
  <w:style w:type="character" w:customStyle="1" w:styleId="a7">
    <w:name w:val="頁尾 字元"/>
    <w:basedOn w:val="a0"/>
    <w:link w:val="a6"/>
    <w:uiPriority w:val="99"/>
    <w:rsid w:val="006E7050"/>
    <w:rPr>
      <w:sz w:val="20"/>
      <w:szCs w:val="20"/>
    </w:rPr>
  </w:style>
  <w:style w:type="paragraph" w:styleId="a8">
    <w:name w:val="footnote text"/>
    <w:aliases w:val="註腳文字 字元 字元 字元 字元,註腳文字 字元 字元 字元 字元 字元 字元,註腳文字 字元 字元,註腳文字 字元 字元 字元 字元 字元,註腳文字 字元 字元 字元 字元1 字元,註腳文字 字元 字元 字元 字元 字元 字元 字元 字元,註腳文字 字元 字元 字元 字元 字元 字元 字元 字元 字元 字元 字元 字元 字元"/>
    <w:basedOn w:val="a"/>
    <w:link w:val="a9"/>
    <w:unhideWhenUsed/>
    <w:rsid w:val="006E7050"/>
    <w:pPr>
      <w:snapToGrid w:val="0"/>
    </w:pPr>
    <w:rPr>
      <w:sz w:val="20"/>
      <w:szCs w:val="20"/>
    </w:rPr>
  </w:style>
  <w:style w:type="character" w:customStyle="1" w:styleId="a9">
    <w:name w:val="註腳文字 字元"/>
    <w:aliases w:val="註腳文字 字元 字元 字元 字元 字元1,註腳文字 字元 字元 字元 字元 字元 字元 字元,註腳文字 字元 字元 字元,註腳文字 字元 字元 字元 字元 字元 字元1,註腳文字 字元 字元 字元 字元1 字元 字元,註腳文字 字元 字元 字元 字元 字元 字元 字元 字元 字元,註腳文字 字元 字元 字元 字元 字元 字元 字元 字元 字元 字元 字元 字元 字元 字元"/>
    <w:basedOn w:val="a0"/>
    <w:link w:val="a8"/>
    <w:rsid w:val="006E7050"/>
    <w:rPr>
      <w:sz w:val="20"/>
      <w:szCs w:val="20"/>
    </w:rPr>
  </w:style>
  <w:style w:type="character" w:styleId="aa">
    <w:name w:val="footnote reference"/>
    <w:basedOn w:val="a0"/>
    <w:semiHidden/>
    <w:unhideWhenUsed/>
    <w:rsid w:val="006E7050"/>
    <w:rPr>
      <w:vertAlign w:val="superscript"/>
    </w:rPr>
  </w:style>
  <w:style w:type="character" w:customStyle="1" w:styleId="foot">
    <w:name w:val="foot"/>
    <w:basedOn w:val="a0"/>
    <w:rsid w:val="002657B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unhideWhenUsed/>
    <w:qFormat/>
    <w:rsid w:val="006067C2"/>
  </w:style>
  <w:style w:type="paragraph" w:styleId="2">
    <w:name w:val="toc 2"/>
    <w:basedOn w:val="a"/>
    <w:next w:val="a"/>
    <w:autoRedefine/>
    <w:uiPriority w:val="39"/>
    <w:unhideWhenUsed/>
    <w:rsid w:val="00E8103D"/>
    <w:pPr>
      <w:ind w:leftChars="200" w:left="480"/>
    </w:pPr>
  </w:style>
  <w:style w:type="paragraph" w:styleId="3">
    <w:name w:val="toc 3"/>
    <w:basedOn w:val="a"/>
    <w:next w:val="a"/>
    <w:autoRedefine/>
    <w:uiPriority w:val="39"/>
    <w:unhideWhenUsed/>
    <w:rsid w:val="00E8103D"/>
    <w:pPr>
      <w:ind w:leftChars="400" w:left="960"/>
    </w:pPr>
  </w:style>
  <w:style w:type="paragraph" w:styleId="4">
    <w:name w:val="toc 4"/>
    <w:basedOn w:val="a"/>
    <w:next w:val="a"/>
    <w:autoRedefine/>
    <w:uiPriority w:val="39"/>
    <w:unhideWhenUsed/>
    <w:rsid w:val="00E8103D"/>
    <w:pPr>
      <w:ind w:leftChars="600" w:left="1440"/>
    </w:pPr>
  </w:style>
  <w:style w:type="paragraph" w:styleId="5">
    <w:name w:val="toc 5"/>
    <w:basedOn w:val="a"/>
    <w:next w:val="a"/>
    <w:autoRedefine/>
    <w:uiPriority w:val="39"/>
    <w:unhideWhenUsed/>
    <w:rsid w:val="00E8103D"/>
    <w:pPr>
      <w:ind w:leftChars="800" w:left="1920"/>
    </w:pPr>
  </w:style>
  <w:style w:type="paragraph" w:styleId="6">
    <w:name w:val="toc 6"/>
    <w:basedOn w:val="a"/>
    <w:next w:val="a"/>
    <w:autoRedefine/>
    <w:uiPriority w:val="39"/>
    <w:unhideWhenUsed/>
    <w:rsid w:val="00E8103D"/>
    <w:pPr>
      <w:ind w:leftChars="1000" w:left="2400"/>
    </w:pPr>
  </w:style>
  <w:style w:type="paragraph" w:styleId="7">
    <w:name w:val="toc 7"/>
    <w:basedOn w:val="a"/>
    <w:next w:val="a"/>
    <w:autoRedefine/>
    <w:uiPriority w:val="39"/>
    <w:unhideWhenUsed/>
    <w:rsid w:val="00E8103D"/>
    <w:pPr>
      <w:ind w:leftChars="1200" w:left="2880"/>
    </w:pPr>
  </w:style>
  <w:style w:type="paragraph" w:styleId="8">
    <w:name w:val="toc 8"/>
    <w:basedOn w:val="a"/>
    <w:next w:val="a"/>
    <w:autoRedefine/>
    <w:uiPriority w:val="39"/>
    <w:unhideWhenUsed/>
    <w:rsid w:val="00E8103D"/>
    <w:pPr>
      <w:ind w:leftChars="1400" w:left="3360"/>
    </w:pPr>
  </w:style>
  <w:style w:type="paragraph" w:styleId="9">
    <w:name w:val="toc 9"/>
    <w:basedOn w:val="a"/>
    <w:next w:val="a"/>
    <w:autoRedefine/>
    <w:uiPriority w:val="39"/>
    <w:unhideWhenUsed/>
    <w:rsid w:val="00E8103D"/>
    <w:pPr>
      <w:ind w:leftChars="1600" w:left="3840"/>
    </w:pPr>
  </w:style>
  <w:style w:type="paragraph" w:styleId="a3">
    <w:name w:val="List Paragraph"/>
    <w:basedOn w:val="a"/>
    <w:uiPriority w:val="34"/>
    <w:qFormat/>
    <w:rsid w:val="00C07C91"/>
    <w:pPr>
      <w:ind w:leftChars="200" w:left="480"/>
    </w:pPr>
  </w:style>
  <w:style w:type="paragraph" w:styleId="a4">
    <w:name w:val="header"/>
    <w:basedOn w:val="a"/>
    <w:link w:val="a5"/>
    <w:uiPriority w:val="99"/>
    <w:unhideWhenUsed/>
    <w:rsid w:val="006E7050"/>
    <w:pPr>
      <w:tabs>
        <w:tab w:val="center" w:pos="4153"/>
        <w:tab w:val="right" w:pos="8306"/>
      </w:tabs>
      <w:snapToGrid w:val="0"/>
    </w:pPr>
    <w:rPr>
      <w:sz w:val="20"/>
      <w:szCs w:val="20"/>
    </w:rPr>
  </w:style>
  <w:style w:type="character" w:customStyle="1" w:styleId="a5">
    <w:name w:val="頁首 字元"/>
    <w:basedOn w:val="a0"/>
    <w:link w:val="a4"/>
    <w:uiPriority w:val="99"/>
    <w:rsid w:val="006E7050"/>
    <w:rPr>
      <w:sz w:val="20"/>
      <w:szCs w:val="20"/>
    </w:rPr>
  </w:style>
  <w:style w:type="paragraph" w:styleId="a6">
    <w:name w:val="footer"/>
    <w:basedOn w:val="a"/>
    <w:link w:val="a7"/>
    <w:uiPriority w:val="99"/>
    <w:unhideWhenUsed/>
    <w:rsid w:val="006E7050"/>
    <w:pPr>
      <w:tabs>
        <w:tab w:val="center" w:pos="4153"/>
        <w:tab w:val="right" w:pos="8306"/>
      </w:tabs>
      <w:snapToGrid w:val="0"/>
    </w:pPr>
    <w:rPr>
      <w:sz w:val="20"/>
      <w:szCs w:val="20"/>
    </w:rPr>
  </w:style>
  <w:style w:type="character" w:customStyle="1" w:styleId="a7">
    <w:name w:val="頁尾 字元"/>
    <w:basedOn w:val="a0"/>
    <w:link w:val="a6"/>
    <w:uiPriority w:val="99"/>
    <w:rsid w:val="006E7050"/>
    <w:rPr>
      <w:sz w:val="20"/>
      <w:szCs w:val="20"/>
    </w:rPr>
  </w:style>
  <w:style w:type="paragraph" w:styleId="a8">
    <w:name w:val="footnote text"/>
    <w:aliases w:val="註腳文字 字元 字元 字元 字元,註腳文字 字元 字元 字元 字元 字元 字元,註腳文字 字元 字元,註腳文字 字元 字元 字元 字元 字元,註腳文字 字元 字元 字元 字元1 字元,註腳文字 字元 字元 字元 字元 字元 字元 字元 字元,註腳文字 字元 字元 字元 字元 字元 字元 字元 字元 字元 字元 字元 字元 字元"/>
    <w:basedOn w:val="a"/>
    <w:link w:val="a9"/>
    <w:unhideWhenUsed/>
    <w:rsid w:val="006E7050"/>
    <w:pPr>
      <w:snapToGrid w:val="0"/>
    </w:pPr>
    <w:rPr>
      <w:sz w:val="20"/>
      <w:szCs w:val="20"/>
    </w:rPr>
  </w:style>
  <w:style w:type="character" w:customStyle="1" w:styleId="a9">
    <w:name w:val="註腳文字 字元"/>
    <w:aliases w:val="註腳文字 字元 字元 字元 字元 字元1,註腳文字 字元 字元 字元 字元 字元 字元 字元,註腳文字 字元 字元 字元,註腳文字 字元 字元 字元 字元 字元 字元1,註腳文字 字元 字元 字元 字元1 字元 字元,註腳文字 字元 字元 字元 字元 字元 字元 字元 字元 字元,註腳文字 字元 字元 字元 字元 字元 字元 字元 字元 字元 字元 字元 字元 字元 字元"/>
    <w:basedOn w:val="a0"/>
    <w:link w:val="a8"/>
    <w:rsid w:val="006E7050"/>
    <w:rPr>
      <w:sz w:val="20"/>
      <w:szCs w:val="20"/>
    </w:rPr>
  </w:style>
  <w:style w:type="character" w:styleId="aa">
    <w:name w:val="footnote reference"/>
    <w:basedOn w:val="a0"/>
    <w:semiHidden/>
    <w:unhideWhenUsed/>
    <w:rsid w:val="006E7050"/>
    <w:rPr>
      <w:vertAlign w:val="superscript"/>
    </w:rPr>
  </w:style>
  <w:style w:type="character" w:customStyle="1" w:styleId="foot">
    <w:name w:val="foot"/>
    <w:basedOn w:val="a0"/>
    <w:rsid w:val="002657B4"/>
  </w:style>
</w:styles>
</file>

<file path=word/webSettings.xml><?xml version="1.0" encoding="utf-8"?>
<w:webSettings xmlns:r="http://schemas.openxmlformats.org/officeDocument/2006/relationships" xmlns:w="http://schemas.openxmlformats.org/wordprocessingml/2006/main">
  <w:divs>
    <w:div w:id="78519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009191"/>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F44F1-116C-4B76-B428-65FB7985C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TotalTime>
  <Pages>46</Pages>
  <Words>3694</Words>
  <Characters>21059</Characters>
  <Application>Microsoft Office Word</Application>
  <DocSecurity>0</DocSecurity>
  <Lines>175</Lines>
  <Paragraphs>49</Paragraphs>
  <ScaleCrop>false</ScaleCrop>
  <Company/>
  <LinksUpToDate>false</LinksUpToDate>
  <CharactersWithSpaces>24704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User</cp:lastModifiedBy>
  <cp:revision>14</cp:revision>
  <cp:lastPrinted>2016-12-26T01:04:00Z</cp:lastPrinted>
  <dcterms:created xsi:type="dcterms:W3CDTF">2017-03-15T02:00:00Z</dcterms:created>
  <dcterms:modified xsi:type="dcterms:W3CDTF">2018-04-14T14:20:00Z</dcterms:modified>
</cp:coreProperties>
</file>