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2F2" w:rsidRPr="005865DF" w:rsidRDefault="00D41DF1" w:rsidP="00BF5D0E">
      <w:pPr>
        <w:adjustRightInd w:val="0"/>
        <w:spacing w:line="400" w:lineRule="exact"/>
        <w:jc w:val="center"/>
        <w:rPr>
          <w:rFonts w:ascii="標楷體" w:eastAsia="標楷體" w:hAnsi="標楷體"/>
          <w:sz w:val="36"/>
          <w:szCs w:val="36"/>
        </w:rPr>
      </w:pPr>
      <w:r w:rsidRPr="005865DF">
        <w:rPr>
          <w:rFonts w:ascii="標楷體" w:eastAsia="標楷體" w:hAnsi="標楷體" w:hint="eastAsia"/>
          <w:sz w:val="36"/>
          <w:szCs w:val="36"/>
        </w:rPr>
        <w:t>第</w:t>
      </w:r>
      <w:r w:rsidR="0039719D" w:rsidRPr="005865DF">
        <w:rPr>
          <w:rFonts w:ascii="標楷體" w:eastAsia="標楷體" w:hAnsi="標楷體" w:hint="eastAsia"/>
          <w:sz w:val="36"/>
          <w:szCs w:val="36"/>
        </w:rPr>
        <w:t>四</w:t>
      </w:r>
      <w:r w:rsidRPr="005865DF">
        <w:rPr>
          <w:rFonts w:ascii="標楷體" w:eastAsia="標楷體" w:hAnsi="標楷體" w:hint="eastAsia"/>
          <w:sz w:val="36"/>
          <w:szCs w:val="36"/>
        </w:rPr>
        <w:t>章</w:t>
      </w:r>
      <w:r w:rsidR="001918D7" w:rsidRPr="005865DF">
        <w:rPr>
          <w:rFonts w:ascii="標楷體" w:eastAsia="標楷體" w:hAnsi="標楷體" w:hint="eastAsia"/>
          <w:sz w:val="36"/>
          <w:szCs w:val="36"/>
        </w:rPr>
        <w:t>、</w:t>
      </w:r>
      <w:r w:rsidR="0039719D" w:rsidRPr="005865DF">
        <w:rPr>
          <w:rFonts w:ascii="標楷體" w:eastAsia="標楷體" w:hAnsi="標楷體" w:hint="eastAsia"/>
          <w:sz w:val="36"/>
          <w:szCs w:val="36"/>
        </w:rPr>
        <w:t>如來藏說之孕育與完成</w:t>
      </w:r>
    </w:p>
    <w:p w:rsidR="004822F2" w:rsidRPr="005865DF" w:rsidRDefault="004822F2" w:rsidP="00BF5D0E">
      <w:pPr>
        <w:adjustRightInd w:val="0"/>
        <w:spacing w:line="400" w:lineRule="exact"/>
        <w:jc w:val="center"/>
        <w:rPr>
          <w:rFonts w:ascii="標楷體" w:eastAsia="標楷體" w:hAnsi="標楷體"/>
          <w:sz w:val="32"/>
          <w:szCs w:val="32"/>
        </w:rPr>
      </w:pPr>
      <w:r w:rsidRPr="005865DF">
        <w:rPr>
          <w:rFonts w:ascii="標楷體" w:eastAsia="標楷體" w:hAnsi="標楷體" w:hint="eastAsia"/>
          <w:sz w:val="32"/>
          <w:szCs w:val="32"/>
        </w:rPr>
        <w:t>第二節</w:t>
      </w:r>
      <w:r w:rsidR="001918D7" w:rsidRPr="005865DF">
        <w:rPr>
          <w:rFonts w:ascii="標楷體" w:eastAsia="標楷體" w:hAnsi="標楷體" w:hint="eastAsia"/>
          <w:sz w:val="32"/>
          <w:szCs w:val="32"/>
        </w:rPr>
        <w:t>、</w:t>
      </w:r>
      <w:r w:rsidRPr="005865DF">
        <w:rPr>
          <w:rFonts w:ascii="標楷體" w:eastAsia="標楷體" w:hAnsi="標楷體" w:hint="eastAsia"/>
          <w:sz w:val="32"/>
          <w:szCs w:val="32"/>
        </w:rPr>
        <w:t>華</w:t>
      </w:r>
      <w:r w:rsidR="00E65D63" w:rsidRPr="005865DF">
        <w:rPr>
          <w:rFonts w:ascii="標楷體" w:eastAsia="標楷體" w:hAnsi="標楷體" w:hint="eastAsia"/>
          <w:sz w:val="32"/>
          <w:szCs w:val="32"/>
        </w:rPr>
        <w:t>嚴經含蓄的如來藏說</w:t>
      </w:r>
    </w:p>
    <w:p w:rsidR="004822F2" w:rsidRPr="005865DF" w:rsidRDefault="004822F2" w:rsidP="00BF5D0E">
      <w:pPr>
        <w:adjustRightInd w:val="0"/>
        <w:jc w:val="center"/>
        <w:rPr>
          <w:rFonts w:ascii="Times New Roman" w:eastAsia="標楷體" w:hAnsi="Times New Roman" w:cs="Times New Roman"/>
        </w:rPr>
      </w:pPr>
      <w:r w:rsidRPr="005865DF">
        <w:rPr>
          <w:rFonts w:ascii="Times New Roman" w:eastAsia="標楷體" w:hAnsi="Times New Roman" w:cs="Times New Roman"/>
        </w:rPr>
        <w:t>（</w:t>
      </w:r>
      <w:r w:rsidRPr="005865DF">
        <w:rPr>
          <w:rFonts w:ascii="Times New Roman" w:eastAsia="標楷體" w:hAnsi="Times New Roman" w:cs="Times New Roman"/>
        </w:rPr>
        <w:t>p.</w:t>
      </w:r>
      <w:r w:rsidRPr="005865DF">
        <w:rPr>
          <w:rFonts w:ascii="Times New Roman" w:eastAsia="標楷體" w:hAnsi="Times New Roman" w:cs="Times New Roman" w:hint="eastAsia"/>
        </w:rPr>
        <w:t>98</w:t>
      </w:r>
      <w:r w:rsidRPr="005865DF">
        <w:rPr>
          <w:rFonts w:ascii="Times New Roman" w:eastAsia="標楷體" w:hAnsi="Times New Roman" w:cs="Times New Roman"/>
        </w:rPr>
        <w:t>-p.</w:t>
      </w:r>
      <w:r w:rsidRPr="005865DF">
        <w:rPr>
          <w:rFonts w:ascii="Times New Roman" w:eastAsia="標楷體" w:hAnsi="Times New Roman" w:cs="Times New Roman" w:hint="eastAsia"/>
        </w:rPr>
        <w:t>103</w:t>
      </w:r>
      <w:r w:rsidRPr="005865DF">
        <w:rPr>
          <w:rFonts w:ascii="Times New Roman" w:eastAsia="標楷體" w:hAnsi="Times New Roman" w:cs="Times New Roman"/>
        </w:rPr>
        <w:t>）</w:t>
      </w:r>
    </w:p>
    <w:p w:rsidR="003B7726" w:rsidRPr="005865DF" w:rsidRDefault="003B7726" w:rsidP="00BF5D0E">
      <w:pPr>
        <w:adjustRightInd w:val="0"/>
        <w:rPr>
          <w:rFonts w:ascii="Times New Roman" w:eastAsia="標楷體" w:hAnsi="Times New Roman" w:cs="Times New Roman"/>
        </w:rPr>
      </w:pPr>
    </w:p>
    <w:p w:rsidR="004822F2" w:rsidRPr="005865DF" w:rsidRDefault="004822F2" w:rsidP="00BF5D0E">
      <w:pPr>
        <w:adjustRightInd w:val="0"/>
        <w:jc w:val="right"/>
        <w:rPr>
          <w:rFonts w:ascii="Times New Roman" w:eastAsia="新細明體" w:hAnsi="Times New Roman" w:cs="Times New Roman"/>
          <w:sz w:val="20"/>
          <w:szCs w:val="20"/>
        </w:rPr>
      </w:pPr>
      <w:r w:rsidRPr="005865DF">
        <w:rPr>
          <w:rFonts w:ascii="Times New Roman" w:eastAsia="新細明體" w:hAnsi="Times New Roman" w:cs="Times New Roman"/>
          <w:sz w:val="20"/>
          <w:szCs w:val="20"/>
          <w:vertAlign w:val="superscript"/>
        </w:rPr>
        <w:t>上</w:t>
      </w:r>
      <w:r w:rsidRPr="005865DF">
        <w:rPr>
          <w:rFonts w:ascii="Times New Roman" w:eastAsia="新細明體" w:hAnsi="Times New Roman" w:cs="Times New Roman"/>
          <w:sz w:val="20"/>
          <w:szCs w:val="20"/>
        </w:rPr>
        <w:t>開</w:t>
      </w:r>
      <w:r w:rsidRPr="005865DF">
        <w:rPr>
          <w:rFonts w:ascii="Times New Roman" w:eastAsia="新細明體" w:hAnsi="Times New Roman" w:cs="Times New Roman"/>
          <w:sz w:val="20"/>
          <w:szCs w:val="20"/>
          <w:vertAlign w:val="superscript"/>
        </w:rPr>
        <w:t>下</w:t>
      </w:r>
      <w:r w:rsidRPr="005865DF">
        <w:rPr>
          <w:rFonts w:ascii="Times New Roman" w:eastAsia="新細明體" w:hAnsi="Times New Roman" w:cs="Times New Roman"/>
          <w:sz w:val="20"/>
          <w:szCs w:val="20"/>
        </w:rPr>
        <w:t>仁法師</w:t>
      </w:r>
      <w:r w:rsidRPr="005865DF">
        <w:rPr>
          <w:rFonts w:ascii="Times New Roman" w:eastAsia="新細明體" w:hAnsi="Times New Roman" w:cs="Times New Roman"/>
          <w:sz w:val="20"/>
          <w:szCs w:val="20"/>
        </w:rPr>
        <w:t xml:space="preserve"> </w:t>
      </w:r>
      <w:r w:rsidRPr="005865DF">
        <w:rPr>
          <w:rFonts w:ascii="Times New Roman" w:eastAsia="新細明體" w:hAnsi="Times New Roman" w:cs="Times New Roman"/>
          <w:sz w:val="20"/>
          <w:szCs w:val="20"/>
        </w:rPr>
        <w:t>指導</w:t>
      </w:r>
    </w:p>
    <w:p w:rsidR="004822F2" w:rsidRPr="005865DF" w:rsidRDefault="004822F2" w:rsidP="00BF5D0E">
      <w:pPr>
        <w:adjustRightInd w:val="0"/>
        <w:jc w:val="right"/>
        <w:rPr>
          <w:rFonts w:ascii="Times New Roman" w:eastAsia="新細明體" w:hAnsi="Times New Roman" w:cs="Times New Roman"/>
          <w:sz w:val="20"/>
          <w:szCs w:val="20"/>
        </w:rPr>
      </w:pPr>
      <w:r w:rsidRPr="005865DF">
        <w:rPr>
          <w:rFonts w:ascii="Times New Roman" w:eastAsia="新細明體" w:hAnsi="Times New Roman" w:cs="Times New Roman"/>
          <w:sz w:val="20"/>
          <w:szCs w:val="20"/>
        </w:rPr>
        <w:t>釋長旭</w:t>
      </w:r>
      <w:r w:rsidRPr="005865DF">
        <w:rPr>
          <w:rFonts w:ascii="Times New Roman" w:eastAsia="新細明體" w:hAnsi="Times New Roman" w:cs="Times New Roman"/>
          <w:sz w:val="20"/>
          <w:szCs w:val="20"/>
        </w:rPr>
        <w:t xml:space="preserve"> </w:t>
      </w:r>
      <w:r w:rsidRPr="005865DF">
        <w:rPr>
          <w:rFonts w:ascii="Times New Roman" w:eastAsia="新細明體" w:hAnsi="Times New Roman" w:cs="Times New Roman"/>
          <w:sz w:val="20"/>
          <w:szCs w:val="20"/>
        </w:rPr>
        <w:t>敬編</w:t>
      </w:r>
    </w:p>
    <w:p w:rsidR="004822F2" w:rsidRPr="005865DF" w:rsidRDefault="004822F2" w:rsidP="00BF5D0E">
      <w:pPr>
        <w:adjustRightInd w:val="0"/>
        <w:jc w:val="right"/>
        <w:rPr>
          <w:rFonts w:ascii="Times New Roman" w:eastAsia="新細明體" w:hAnsi="Times New Roman" w:cs="Times New Roman"/>
          <w:sz w:val="20"/>
          <w:szCs w:val="20"/>
        </w:rPr>
      </w:pPr>
      <w:r w:rsidRPr="005865DF">
        <w:rPr>
          <w:rFonts w:ascii="Times New Roman" w:eastAsia="新細明體" w:hAnsi="Times New Roman" w:cs="Times New Roman"/>
          <w:sz w:val="20"/>
          <w:szCs w:val="20"/>
        </w:rPr>
        <w:t>201</w:t>
      </w:r>
      <w:r w:rsidRPr="005865DF">
        <w:rPr>
          <w:rFonts w:ascii="Times New Roman" w:eastAsia="新細明體" w:hAnsi="Times New Roman" w:cs="Times New Roman" w:hint="eastAsia"/>
          <w:sz w:val="20"/>
          <w:szCs w:val="20"/>
        </w:rPr>
        <w:t>4</w:t>
      </w:r>
      <w:r w:rsidRPr="005865DF">
        <w:rPr>
          <w:rFonts w:ascii="Times New Roman" w:eastAsia="新細明體" w:hAnsi="Times New Roman" w:cs="Times New Roman"/>
          <w:sz w:val="20"/>
          <w:szCs w:val="20"/>
        </w:rPr>
        <w:t>.</w:t>
      </w:r>
      <w:r w:rsidR="007B7ED5">
        <w:rPr>
          <w:rFonts w:ascii="Times New Roman" w:eastAsia="新細明體" w:hAnsi="Times New Roman" w:cs="Times New Roman" w:hint="eastAsia"/>
          <w:sz w:val="20"/>
          <w:szCs w:val="20"/>
        </w:rPr>
        <w:t>11</w:t>
      </w:r>
      <w:r w:rsidRPr="005865DF">
        <w:rPr>
          <w:rFonts w:ascii="Times New Roman" w:eastAsia="新細明體" w:hAnsi="Times New Roman" w:cs="Times New Roman"/>
          <w:sz w:val="20"/>
          <w:szCs w:val="20"/>
        </w:rPr>
        <w:t>.</w:t>
      </w:r>
      <w:r w:rsidR="007B7ED5">
        <w:rPr>
          <w:rFonts w:ascii="Times New Roman" w:eastAsia="新細明體" w:hAnsi="Times New Roman" w:cs="Times New Roman" w:hint="eastAsia"/>
          <w:sz w:val="20"/>
          <w:szCs w:val="20"/>
        </w:rPr>
        <w:t>8</w:t>
      </w:r>
    </w:p>
    <w:p w:rsidR="004822F2" w:rsidRPr="005865DF" w:rsidRDefault="004822F2" w:rsidP="00BF5D0E">
      <w:pPr>
        <w:adjustRightInd w:val="0"/>
        <w:rPr>
          <w:rFonts w:ascii="標楷體" w:eastAsia="標楷體" w:hAnsi="標楷體"/>
          <w:b/>
          <w:szCs w:val="24"/>
        </w:rPr>
      </w:pPr>
    </w:p>
    <w:p w:rsidR="001918D7" w:rsidRPr="005865DF" w:rsidRDefault="001918D7" w:rsidP="00BF5D0E">
      <w:pPr>
        <w:adjustRightInd w:val="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5865DF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一</w:t>
      </w:r>
      <w:r w:rsidRPr="005865DF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、</w:t>
      </w:r>
      <w:r w:rsidRPr="005865DF"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  <w:t>如來藏思想，隱約的出現於</w:t>
      </w:r>
      <w:r w:rsidRPr="005865DF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《</w:t>
      </w:r>
      <w:r w:rsidRPr="005865DF"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  <w:t>華嚴經</w:t>
      </w:r>
      <w:r w:rsidRPr="005865DF">
        <w:rPr>
          <w:rFonts w:ascii="新細明體" w:eastAsia="新細明體" w:hAnsi="新細明體" w:cs="Times New Roman" w:hint="eastAsia"/>
          <w:b/>
          <w:sz w:val="20"/>
          <w:szCs w:val="20"/>
          <w:bdr w:val="single" w:sz="4" w:space="0" w:color="auto"/>
        </w:rPr>
        <w:t>》</w:t>
      </w:r>
      <w:r w:rsidRPr="005865DF">
        <w:rPr>
          <w:rFonts w:ascii="新細明體" w:eastAsia="新細明體" w:hAnsi="新細明體" w:cs="Times New Roman"/>
          <w:b/>
          <w:sz w:val="20"/>
          <w:szCs w:val="20"/>
          <w:bdr w:val="single" w:sz="4" w:space="0" w:color="auto"/>
        </w:rPr>
        <w:t>中</w:t>
      </w:r>
    </w:p>
    <w:p w:rsidR="002E69A0" w:rsidRPr="005865DF" w:rsidRDefault="006168EF" w:rsidP="00BF5D0E">
      <w:pPr>
        <w:adjustRightInd w:val="0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如來藏</w:t>
      </w:r>
      <w:r w:rsidR="00BA4C56" w:rsidRPr="005865DF">
        <w:rPr>
          <w:rFonts w:ascii="Times New Roman" w:eastAsia="新細明體" w:hAnsi="Times New Roman" w:cs="Times New Roman" w:hint="eastAsia"/>
          <w:szCs w:val="24"/>
        </w:rPr>
        <w:t>（</w:t>
      </w:r>
      <w:proofErr w:type="spellStart"/>
      <w:r w:rsidRPr="005865DF">
        <w:rPr>
          <w:rFonts w:ascii="Times New Roman" w:eastAsia="新細明體" w:hAnsi="Times New Roman" w:cs="Times New Roman"/>
          <w:szCs w:val="24"/>
        </w:rPr>
        <w:t>tathāgata-garbha</w:t>
      </w:r>
      <w:proofErr w:type="spellEnd"/>
      <w:r w:rsidR="00BA4C56" w:rsidRPr="005865DF">
        <w:rPr>
          <w:rFonts w:ascii="Times New Roman" w:eastAsia="新細明體" w:hAnsi="Times New Roman" w:cs="Times New Roman" w:hint="eastAsia"/>
          <w:szCs w:val="24"/>
        </w:rPr>
        <w:t>）</w:t>
      </w:r>
      <w:r w:rsidRPr="005865DF">
        <w:rPr>
          <w:rFonts w:ascii="Times New Roman" w:eastAsia="新細明體" w:hAnsi="Times New Roman" w:cs="Times New Roman"/>
          <w:szCs w:val="24"/>
        </w:rPr>
        <w:t>思想，隱約的出現於</w:t>
      </w:r>
      <w:r w:rsidR="00BA4C56" w:rsidRPr="005865DF">
        <w:rPr>
          <w:rFonts w:ascii="Times New Roman" w:eastAsia="新細明體" w:hAnsi="Times New Roman" w:cs="Times New Roman" w:hint="eastAsia"/>
          <w:szCs w:val="24"/>
        </w:rPr>
        <w:t>《</w:t>
      </w:r>
      <w:r w:rsidRPr="005865DF">
        <w:rPr>
          <w:rFonts w:ascii="Times New Roman" w:eastAsia="新細明體" w:hAnsi="Times New Roman" w:cs="Times New Roman"/>
          <w:szCs w:val="24"/>
        </w:rPr>
        <w:t>華嚴經</w:t>
      </w:r>
      <w:r w:rsidR="00BA4C56" w:rsidRPr="005865DF">
        <w:rPr>
          <w:rFonts w:ascii="Times New Roman" w:eastAsia="新細明體" w:hAnsi="Times New Roman" w:cs="Times New Roman" w:hint="eastAsia"/>
          <w:szCs w:val="24"/>
        </w:rPr>
        <w:t>》</w:t>
      </w:r>
      <w:r w:rsidRPr="005865DF">
        <w:rPr>
          <w:rFonts w:ascii="Times New Roman" w:eastAsia="新細明體" w:hAnsi="Times New Roman" w:cs="Times New Roman"/>
          <w:szCs w:val="24"/>
        </w:rPr>
        <w:t>中，</w:t>
      </w:r>
      <w:r w:rsidR="00954D7A" w:rsidRPr="005865DF">
        <w:rPr>
          <w:rStyle w:val="ab"/>
          <w:rFonts w:ascii="Times New Roman" w:eastAsia="新細明體" w:hAnsi="Times New Roman" w:cs="Times New Roman"/>
          <w:szCs w:val="24"/>
        </w:rPr>
        <w:footnoteReference w:id="1"/>
      </w:r>
      <w:r w:rsidRPr="005865DF">
        <w:rPr>
          <w:rFonts w:ascii="Times New Roman" w:eastAsia="新細明體" w:hAnsi="Times New Roman" w:cs="Times New Roman"/>
          <w:szCs w:val="24"/>
        </w:rPr>
        <w:t>以譬喻的、象徵的而表示出來。</w:t>
      </w:r>
    </w:p>
    <w:p w:rsidR="006168EF" w:rsidRPr="005865DF" w:rsidRDefault="006168EF" w:rsidP="008B461D">
      <w:pPr>
        <w:adjustRightInd w:val="0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在</w:t>
      </w:r>
      <w:r w:rsidR="00BA4C56" w:rsidRPr="005865DF">
        <w:rPr>
          <w:rFonts w:ascii="Times New Roman" w:eastAsia="新細明體" w:hAnsi="Times New Roman" w:cs="Times New Roman" w:hint="eastAsia"/>
          <w:szCs w:val="24"/>
        </w:rPr>
        <w:t>《</w:t>
      </w:r>
      <w:r w:rsidRPr="005865DF">
        <w:rPr>
          <w:rFonts w:ascii="Times New Roman" w:eastAsia="新細明體" w:hAnsi="Times New Roman" w:cs="Times New Roman"/>
          <w:szCs w:val="24"/>
        </w:rPr>
        <w:t>華嚴經</w:t>
      </w:r>
      <w:r w:rsidR="00BA4C56" w:rsidRPr="005865DF">
        <w:rPr>
          <w:rFonts w:ascii="Times New Roman" w:eastAsia="新細明體" w:hAnsi="Times New Roman" w:cs="Times New Roman" w:hint="eastAsia"/>
          <w:szCs w:val="24"/>
        </w:rPr>
        <w:t>》</w:t>
      </w:r>
      <w:r w:rsidRPr="005865DF">
        <w:rPr>
          <w:rFonts w:ascii="Times New Roman" w:eastAsia="新細明體" w:hAnsi="Times New Roman" w:cs="Times New Roman"/>
          <w:szCs w:val="24"/>
        </w:rPr>
        <w:t>中，主要的就有三處：</w:t>
      </w:r>
    </w:p>
    <w:p w:rsidR="00A748AB" w:rsidRPr="005865DF" w:rsidRDefault="00A748AB" w:rsidP="000D5058">
      <w:pPr>
        <w:adjustRightInd w:val="0"/>
        <w:spacing w:beforeLines="30" w:before="108"/>
        <w:ind w:firstLineChars="71" w:firstLine="142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5865DF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（一）</w:t>
      </w:r>
      <w:r w:rsidRPr="005865DF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〈寶王如來性起品〉</w:t>
      </w:r>
    </w:p>
    <w:p w:rsidR="00C36C31" w:rsidRPr="005865DF" w:rsidRDefault="00C36C31" w:rsidP="002770C9">
      <w:pPr>
        <w:adjustRightInd w:val="0"/>
        <w:ind w:firstLineChars="142" w:firstLine="284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865DF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1</w:t>
      </w:r>
      <w:r w:rsidRPr="005865DF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、品名</w:t>
      </w:r>
    </w:p>
    <w:p w:rsidR="00E816C2" w:rsidRPr="005865DF" w:rsidRDefault="006168EF" w:rsidP="002770C9">
      <w:pPr>
        <w:adjustRightInd w:val="0"/>
        <w:ind w:leftChars="117" w:left="281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一、</w:t>
      </w:r>
      <w:r w:rsidR="002E69A0" w:rsidRPr="005865DF">
        <w:rPr>
          <w:rFonts w:ascii="Times New Roman" w:eastAsia="新細明體" w:hAnsi="Times New Roman" w:cs="Times New Roman" w:hint="eastAsia"/>
          <w:szCs w:val="24"/>
        </w:rPr>
        <w:t>〈</w:t>
      </w:r>
      <w:r w:rsidRPr="005865DF">
        <w:rPr>
          <w:rFonts w:ascii="Times New Roman" w:eastAsia="新細明體" w:hAnsi="Times New Roman" w:cs="Times New Roman"/>
          <w:szCs w:val="24"/>
        </w:rPr>
        <w:t>寶王如來性起品</w:t>
      </w:r>
      <w:r w:rsidR="002E69A0" w:rsidRPr="005865DF">
        <w:rPr>
          <w:rFonts w:ascii="Times New Roman" w:eastAsia="新細明體" w:hAnsi="Times New Roman" w:cs="Times New Roman" w:hint="eastAsia"/>
          <w:szCs w:val="24"/>
        </w:rPr>
        <w:t>〉</w:t>
      </w:r>
      <w:r w:rsidRPr="005865DF">
        <w:rPr>
          <w:rFonts w:ascii="Times New Roman" w:eastAsia="新細明體" w:hAnsi="Times New Roman" w:cs="Times New Roman"/>
          <w:szCs w:val="24"/>
        </w:rPr>
        <w:t>：晉佛陀跋陀羅</w:t>
      </w:r>
      <w:r w:rsidR="00BA4C56" w:rsidRPr="005865DF">
        <w:rPr>
          <w:rFonts w:ascii="Times New Roman" w:eastAsia="新細明體" w:hAnsi="Times New Roman" w:cs="Times New Roman" w:hint="eastAsia"/>
          <w:szCs w:val="24"/>
        </w:rPr>
        <w:t>（</w:t>
      </w:r>
      <w:proofErr w:type="spellStart"/>
      <w:r w:rsidRPr="005865DF">
        <w:rPr>
          <w:rFonts w:ascii="Times New Roman" w:eastAsia="新細明體" w:hAnsi="Times New Roman" w:cs="Times New Roman"/>
          <w:szCs w:val="24"/>
        </w:rPr>
        <w:t>Buddhabhadra</w:t>
      </w:r>
      <w:proofErr w:type="spellEnd"/>
      <w:r w:rsidR="00BA4C56" w:rsidRPr="005865DF">
        <w:rPr>
          <w:rFonts w:ascii="Times New Roman" w:eastAsia="新細明體" w:hAnsi="Times New Roman" w:cs="Times New Roman" w:hint="eastAsia"/>
          <w:szCs w:val="24"/>
        </w:rPr>
        <w:t>）</w:t>
      </w:r>
      <w:r w:rsidRPr="005865DF">
        <w:rPr>
          <w:rFonts w:ascii="Times New Roman" w:eastAsia="新細明體" w:hAnsi="Times New Roman" w:cs="Times New Roman"/>
          <w:szCs w:val="24"/>
        </w:rPr>
        <w:t>所譯，為</w:t>
      </w:r>
      <w:r w:rsidR="00BA4C56" w:rsidRPr="005865DF">
        <w:rPr>
          <w:rFonts w:ascii="Times New Roman" w:eastAsia="新細明體" w:hAnsi="Times New Roman" w:cs="Times New Roman" w:hint="eastAsia"/>
          <w:szCs w:val="24"/>
        </w:rPr>
        <w:t>《</w:t>
      </w:r>
      <w:r w:rsidRPr="005865DF">
        <w:rPr>
          <w:rFonts w:ascii="Times New Roman" w:eastAsia="新細明體" w:hAnsi="Times New Roman" w:cs="Times New Roman"/>
          <w:szCs w:val="24"/>
        </w:rPr>
        <w:t>華嚴經</w:t>
      </w:r>
      <w:r w:rsidR="00BA4C56" w:rsidRPr="005865DF">
        <w:rPr>
          <w:rFonts w:ascii="Times New Roman" w:eastAsia="新細明體" w:hAnsi="Times New Roman" w:cs="Times New Roman" w:hint="eastAsia"/>
          <w:szCs w:val="24"/>
        </w:rPr>
        <w:t>》</w:t>
      </w:r>
      <w:r w:rsidRPr="005865DF">
        <w:rPr>
          <w:rFonts w:ascii="Times New Roman" w:eastAsia="新細明體" w:hAnsi="Times New Roman" w:cs="Times New Roman"/>
          <w:szCs w:val="24"/>
        </w:rPr>
        <w:t>第三二品。</w:t>
      </w:r>
    </w:p>
    <w:p w:rsidR="00C36C31" w:rsidRPr="005865DF" w:rsidRDefault="006168EF" w:rsidP="002770C9">
      <w:pPr>
        <w:adjustRightInd w:val="0"/>
        <w:ind w:leftChars="119" w:left="425" w:hangingChars="58" w:hanging="139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晉竺法護</w:t>
      </w:r>
      <w:r w:rsidR="00BA4C56" w:rsidRPr="005865DF">
        <w:rPr>
          <w:rFonts w:ascii="Times New Roman" w:eastAsia="新細明體" w:hAnsi="Times New Roman" w:cs="Times New Roman" w:hint="eastAsia"/>
          <w:szCs w:val="24"/>
        </w:rPr>
        <w:t>（</w:t>
      </w:r>
      <w:proofErr w:type="spellStart"/>
      <w:r w:rsidRPr="005865DF">
        <w:rPr>
          <w:rFonts w:ascii="Times New Roman" w:eastAsia="新細明體" w:hAnsi="Times New Roman" w:cs="Times New Roman"/>
          <w:szCs w:val="24"/>
        </w:rPr>
        <w:t>Dharmarakṣa</w:t>
      </w:r>
      <w:proofErr w:type="spellEnd"/>
      <w:r w:rsidR="00BA4C56" w:rsidRPr="005865DF">
        <w:rPr>
          <w:rFonts w:ascii="Times New Roman" w:eastAsia="新細明體" w:hAnsi="Times New Roman" w:cs="Times New Roman" w:hint="eastAsia"/>
          <w:szCs w:val="24"/>
        </w:rPr>
        <w:t>）</w:t>
      </w:r>
      <w:r w:rsidRPr="005865DF">
        <w:rPr>
          <w:rFonts w:ascii="Times New Roman" w:eastAsia="新細明體" w:hAnsi="Times New Roman" w:cs="Times New Roman"/>
          <w:szCs w:val="24"/>
        </w:rPr>
        <w:t>所譯的，名</w:t>
      </w:r>
      <w:r w:rsidR="00BA4C56" w:rsidRPr="005865DF">
        <w:rPr>
          <w:rFonts w:ascii="Times New Roman" w:eastAsia="新細明體" w:hAnsi="Times New Roman" w:cs="Times New Roman" w:hint="eastAsia"/>
          <w:szCs w:val="24"/>
        </w:rPr>
        <w:t>《</w:t>
      </w:r>
      <w:r w:rsidRPr="005865DF">
        <w:rPr>
          <w:rFonts w:ascii="Times New Roman" w:eastAsia="新細明體" w:hAnsi="Times New Roman" w:cs="Times New Roman"/>
          <w:szCs w:val="24"/>
        </w:rPr>
        <w:t>如來興顯經</w:t>
      </w:r>
      <w:r w:rsidR="00BA4C56" w:rsidRPr="005865DF">
        <w:rPr>
          <w:rFonts w:ascii="Times New Roman" w:eastAsia="新細明體" w:hAnsi="Times New Roman" w:cs="Times New Roman" w:hint="eastAsia"/>
          <w:szCs w:val="24"/>
        </w:rPr>
        <w:t>》</w:t>
      </w:r>
      <w:r w:rsidRPr="005865DF">
        <w:rPr>
          <w:rFonts w:ascii="Times New Roman" w:eastAsia="新細明體" w:hAnsi="Times New Roman" w:cs="Times New Roman"/>
          <w:szCs w:val="24"/>
        </w:rPr>
        <w:t>。</w:t>
      </w:r>
    </w:p>
    <w:p w:rsidR="00C36C31" w:rsidRPr="005865DF" w:rsidRDefault="006168EF" w:rsidP="002770C9">
      <w:pPr>
        <w:adjustRightInd w:val="0"/>
        <w:ind w:leftChars="119" w:left="425" w:hangingChars="58" w:hanging="139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唐實叉難陀</w:t>
      </w:r>
      <w:r w:rsidR="00BA4C56" w:rsidRPr="005865DF">
        <w:rPr>
          <w:rFonts w:ascii="Times New Roman" w:eastAsia="新細明體" w:hAnsi="Times New Roman" w:cs="Times New Roman" w:hint="eastAsia"/>
          <w:szCs w:val="24"/>
        </w:rPr>
        <w:t>（</w:t>
      </w:r>
      <w:proofErr w:type="spellStart"/>
      <w:r w:rsidRPr="005865DF">
        <w:rPr>
          <w:rFonts w:ascii="Times New Roman" w:eastAsia="MS Mincho" w:hAnsi="Times New Roman" w:cs="Times New Roman"/>
          <w:szCs w:val="24"/>
        </w:rPr>
        <w:t>Ś</w:t>
      </w:r>
      <w:r w:rsidRPr="005865DF">
        <w:rPr>
          <w:rFonts w:ascii="Times New Roman" w:eastAsia="新細明體" w:hAnsi="Times New Roman" w:cs="Times New Roman"/>
          <w:szCs w:val="24"/>
        </w:rPr>
        <w:t>ikṣānanda</w:t>
      </w:r>
      <w:proofErr w:type="spellEnd"/>
      <w:r w:rsidR="00BA4C56" w:rsidRPr="005865DF">
        <w:rPr>
          <w:rFonts w:ascii="Times New Roman" w:eastAsia="新細明體" w:hAnsi="Times New Roman" w:cs="Times New Roman" w:hint="eastAsia"/>
          <w:szCs w:val="24"/>
        </w:rPr>
        <w:t>）</w:t>
      </w:r>
      <w:r w:rsidRPr="005865DF">
        <w:rPr>
          <w:rFonts w:ascii="Times New Roman" w:eastAsia="新細明體" w:hAnsi="Times New Roman" w:cs="Times New Roman"/>
          <w:szCs w:val="24"/>
        </w:rPr>
        <w:t>所譯</w:t>
      </w:r>
      <w:r w:rsidR="00BA4C56" w:rsidRPr="005865DF">
        <w:rPr>
          <w:rFonts w:ascii="Times New Roman" w:eastAsia="新細明體" w:hAnsi="Times New Roman" w:cs="Times New Roman" w:hint="eastAsia"/>
          <w:szCs w:val="24"/>
        </w:rPr>
        <w:t>《</w:t>
      </w:r>
      <w:r w:rsidRPr="005865DF">
        <w:rPr>
          <w:rFonts w:ascii="Times New Roman" w:eastAsia="新細明體" w:hAnsi="Times New Roman" w:cs="Times New Roman"/>
          <w:szCs w:val="24"/>
        </w:rPr>
        <w:t>華嚴</w:t>
      </w:r>
      <w:r w:rsidR="00BA4C56" w:rsidRPr="005865DF">
        <w:rPr>
          <w:rFonts w:ascii="Times New Roman" w:eastAsia="新細明體" w:hAnsi="Times New Roman" w:cs="Times New Roman" w:hint="eastAsia"/>
          <w:szCs w:val="24"/>
        </w:rPr>
        <w:t>》</w:t>
      </w:r>
      <w:r w:rsidRPr="005865DF">
        <w:rPr>
          <w:rFonts w:ascii="Times New Roman" w:eastAsia="新細明體" w:hAnsi="Times New Roman" w:cs="Times New Roman"/>
          <w:szCs w:val="24"/>
        </w:rPr>
        <w:t>第三七品，名</w:t>
      </w:r>
      <w:r w:rsidR="00BA4C56" w:rsidRPr="005865DF">
        <w:rPr>
          <w:rFonts w:ascii="Times New Roman" w:eastAsia="新細明體" w:hAnsi="Times New Roman" w:cs="Times New Roman" w:hint="eastAsia"/>
          <w:szCs w:val="24"/>
        </w:rPr>
        <w:t>〈</w:t>
      </w:r>
      <w:r w:rsidRPr="005865DF">
        <w:rPr>
          <w:rFonts w:ascii="Times New Roman" w:eastAsia="新細明體" w:hAnsi="Times New Roman" w:cs="Times New Roman"/>
          <w:szCs w:val="24"/>
        </w:rPr>
        <w:t>如來出現品</w:t>
      </w:r>
      <w:r w:rsidR="00BA4C56" w:rsidRPr="005865DF">
        <w:rPr>
          <w:rFonts w:ascii="Times New Roman" w:eastAsia="新細明體" w:hAnsi="Times New Roman" w:cs="Times New Roman" w:hint="eastAsia"/>
          <w:szCs w:val="24"/>
        </w:rPr>
        <w:t>〉</w:t>
      </w:r>
      <w:r w:rsidRPr="005865DF">
        <w:rPr>
          <w:rFonts w:ascii="Times New Roman" w:eastAsia="新細明體" w:hAnsi="Times New Roman" w:cs="Times New Roman"/>
          <w:szCs w:val="24"/>
        </w:rPr>
        <w:t>。</w:t>
      </w:r>
    </w:p>
    <w:p w:rsidR="00C36C31" w:rsidRPr="005865DF" w:rsidRDefault="006168EF" w:rsidP="002770C9">
      <w:pPr>
        <w:adjustRightInd w:val="0"/>
        <w:ind w:leftChars="119" w:left="425" w:hangingChars="58" w:hanging="139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梵文也是如來興起、出現的意義。</w:t>
      </w:r>
      <w:r w:rsidR="000410FE" w:rsidRPr="005865DF">
        <w:rPr>
          <w:rStyle w:val="ab"/>
          <w:rFonts w:ascii="Times New Roman" w:eastAsia="新細明體" w:hAnsi="Times New Roman" w:cs="Times New Roman"/>
          <w:szCs w:val="24"/>
        </w:rPr>
        <w:footnoteReference w:id="2"/>
      </w:r>
    </w:p>
    <w:p w:rsidR="0045054A" w:rsidRPr="005865DF" w:rsidRDefault="006168EF" w:rsidP="002770C9">
      <w:pPr>
        <w:adjustRightInd w:val="0"/>
        <w:ind w:leftChars="119" w:left="425" w:hangingChars="58" w:hanging="139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晉譯作「如來性起」，「性起」為後代華嚴學家所重視。</w:t>
      </w:r>
      <w:r w:rsidR="000B266F" w:rsidRPr="005865DF">
        <w:rPr>
          <w:rStyle w:val="ab"/>
          <w:rFonts w:ascii="Times New Roman" w:eastAsia="新細明體" w:hAnsi="Times New Roman" w:cs="Times New Roman"/>
          <w:szCs w:val="24"/>
        </w:rPr>
        <w:footnoteReference w:id="3"/>
      </w:r>
    </w:p>
    <w:p w:rsidR="00C36C31" w:rsidRPr="005865DF" w:rsidRDefault="00C36C31" w:rsidP="000D5058">
      <w:pPr>
        <w:adjustRightInd w:val="0"/>
        <w:spacing w:beforeLines="30" w:before="108"/>
        <w:ind w:leftChars="119" w:left="402" w:hangingChars="58" w:hanging="116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865DF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2</w:t>
      </w:r>
      <w:r w:rsidRPr="005865DF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、此品的</w:t>
      </w:r>
      <w:r w:rsidRPr="005865DF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思想與如來藏說相近，但還沒有「如來（胎）藏」的名目</w:t>
      </w:r>
    </w:p>
    <w:p w:rsidR="00C36C31" w:rsidRPr="005865DF" w:rsidRDefault="00C36C31" w:rsidP="002770C9">
      <w:pPr>
        <w:adjustRightInd w:val="0"/>
        <w:ind w:firstLineChars="213" w:firstLine="426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5865DF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865DF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5865DF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）經文</w:t>
      </w:r>
    </w:p>
    <w:p w:rsidR="006168EF" w:rsidRPr="005865DF" w:rsidRDefault="00BA4C56" w:rsidP="000D5058">
      <w:pPr>
        <w:adjustRightInd w:val="0"/>
        <w:ind w:leftChars="177" w:left="425" w:firstLine="1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 w:hint="eastAsia"/>
          <w:szCs w:val="24"/>
        </w:rPr>
        <w:t>《</w:t>
      </w:r>
      <w:r w:rsidR="006168EF" w:rsidRPr="005865DF">
        <w:rPr>
          <w:rFonts w:ascii="Times New Roman" w:eastAsia="新細明體" w:hAnsi="Times New Roman" w:cs="Times New Roman"/>
          <w:szCs w:val="24"/>
        </w:rPr>
        <w:t>大方廣佛華嚴經</w:t>
      </w:r>
      <w:r w:rsidRPr="005865DF">
        <w:rPr>
          <w:rFonts w:ascii="Times New Roman" w:eastAsia="新細明體" w:hAnsi="Times New Roman" w:cs="Times New Roman" w:hint="eastAsia"/>
          <w:szCs w:val="24"/>
        </w:rPr>
        <w:t>》</w:t>
      </w:r>
      <w:r w:rsidR="006168EF" w:rsidRPr="005865DF">
        <w:rPr>
          <w:rFonts w:ascii="Times New Roman" w:eastAsia="新細明體" w:hAnsi="Times New Roman" w:cs="Times New Roman"/>
          <w:szCs w:val="24"/>
        </w:rPr>
        <w:t>（</w:t>
      </w:r>
      <w:r w:rsidRPr="005865DF">
        <w:rPr>
          <w:rFonts w:ascii="Times New Roman" w:eastAsia="新細明體" w:hAnsi="Times New Roman" w:cs="Times New Roman" w:hint="eastAsia"/>
          <w:szCs w:val="24"/>
        </w:rPr>
        <w:t>〈</w:t>
      </w:r>
      <w:r w:rsidR="006168EF" w:rsidRPr="005865DF">
        <w:rPr>
          <w:rFonts w:ascii="Times New Roman" w:eastAsia="新細明體" w:hAnsi="Times New Roman" w:cs="Times New Roman"/>
          <w:szCs w:val="24"/>
        </w:rPr>
        <w:t>如來性起品</w:t>
      </w:r>
      <w:r w:rsidRPr="005865DF">
        <w:rPr>
          <w:rFonts w:ascii="Times New Roman" w:eastAsia="新細明體" w:hAnsi="Times New Roman" w:cs="Times New Roman" w:hint="eastAsia"/>
          <w:szCs w:val="24"/>
        </w:rPr>
        <w:t>〉</w:t>
      </w:r>
      <w:r w:rsidR="006168EF" w:rsidRPr="005865DF">
        <w:rPr>
          <w:rFonts w:ascii="Times New Roman" w:eastAsia="新細明體" w:hAnsi="Times New Roman" w:cs="Times New Roman"/>
          <w:szCs w:val="24"/>
        </w:rPr>
        <w:t>）卷</w:t>
      </w:r>
      <w:r w:rsidR="00D713A4" w:rsidRPr="005865DF">
        <w:rPr>
          <w:rFonts w:ascii="Times New Roman" w:eastAsia="新細明體" w:hAnsi="Times New Roman" w:cs="Times New Roman" w:hint="eastAsia"/>
          <w:szCs w:val="24"/>
        </w:rPr>
        <w:t>35</w:t>
      </w:r>
      <w:r w:rsidR="006168EF" w:rsidRPr="005865DF">
        <w:rPr>
          <w:rFonts w:ascii="Times New Roman" w:eastAsia="新細明體" w:hAnsi="Times New Roman" w:cs="Times New Roman"/>
          <w:szCs w:val="24"/>
        </w:rPr>
        <w:t>（大正</w:t>
      </w:r>
      <w:r w:rsidR="00D713A4" w:rsidRPr="005865DF">
        <w:rPr>
          <w:rFonts w:ascii="Times New Roman" w:eastAsia="新細明體" w:hAnsi="Times New Roman" w:cs="Times New Roman" w:hint="eastAsia"/>
          <w:szCs w:val="24"/>
        </w:rPr>
        <w:t>9</w:t>
      </w:r>
      <w:r w:rsidR="00D713A4" w:rsidRPr="005865DF">
        <w:rPr>
          <w:rFonts w:ascii="Times New Roman" w:eastAsia="新細明體" w:hAnsi="Times New Roman" w:cs="Times New Roman" w:hint="eastAsia"/>
          <w:szCs w:val="24"/>
        </w:rPr>
        <w:t>，</w:t>
      </w:r>
      <w:r w:rsidR="00D713A4" w:rsidRPr="005865DF">
        <w:rPr>
          <w:rFonts w:ascii="Times New Roman" w:eastAsia="新細明體" w:hAnsi="Times New Roman" w:cs="Times New Roman" w:hint="eastAsia"/>
          <w:szCs w:val="24"/>
        </w:rPr>
        <w:t>623c-624a</w:t>
      </w:r>
      <w:r w:rsidR="006168EF" w:rsidRPr="005865DF">
        <w:rPr>
          <w:rFonts w:ascii="Times New Roman" w:eastAsia="新細明體" w:hAnsi="Times New Roman" w:cs="Times New Roman"/>
          <w:szCs w:val="24"/>
        </w:rPr>
        <w:t>）說：</w:t>
      </w:r>
    </w:p>
    <w:p w:rsidR="00A65AFD" w:rsidRPr="000D5058" w:rsidRDefault="006168EF" w:rsidP="000D5058">
      <w:pPr>
        <w:adjustRightInd w:val="0"/>
        <w:spacing w:beforeLines="30" w:before="108"/>
        <w:ind w:leftChars="183" w:left="439"/>
        <w:jc w:val="both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lastRenderedPageBreak/>
        <w:t>「</w:t>
      </w:r>
      <w:r w:rsidRPr="005865DF">
        <w:rPr>
          <w:rFonts w:ascii="標楷體" w:eastAsia="標楷體" w:hAnsi="標楷體" w:cs="Times New Roman"/>
          <w:szCs w:val="24"/>
        </w:rPr>
        <w:t>無有眾生，無眾生身如來智慧不具足者，但眾生顛倒不知如來智；遠離顛倒，起一切智、無師智、無礙智。佛子！譬如有一經卷，如一三千大千世界，大千世界一切所有無不記錄。……彼三千大千世界等經卷，在一微塵內，一切微塵亦復如是。……</w:t>
      </w:r>
      <w:r w:rsidRPr="000164A4">
        <w:rPr>
          <w:rFonts w:ascii="標楷體" w:eastAsia="標楷體" w:hAnsi="標楷體" w:cs="Times New Roman"/>
          <w:b/>
          <w:szCs w:val="24"/>
        </w:rPr>
        <w:t>佛子！如來智慧、無相智慧、無礙智慧，具足在於眾生身中，但愚癡眾生顛倒想覆，不知不見，不生信心。爾時，如來以無障礙清淨天眼，觀察一切眾生，觀已作如是言：奇哉！奇哉！云何如來具足智慧在於身中而不知見！我當教彼眾生，覺悟聖道，悉令永離妄想顛倒垢縛，具見如</w:t>
      </w:r>
      <w:r w:rsidR="00CF4C53" w:rsidRPr="005865DF">
        <w:rPr>
          <w:rFonts w:ascii="Times New Roman" w:eastAsia="標楷體" w:hAnsi="Times New Roman" w:cs="Times New Roman"/>
          <w:szCs w:val="24"/>
          <w:shd w:val="pct15" w:color="auto" w:fill="FFFFFF"/>
        </w:rPr>
        <w:t>（</w:t>
      </w:r>
      <w:r w:rsidR="00CF4C53" w:rsidRPr="005865DF">
        <w:rPr>
          <w:rFonts w:ascii="Times New Roman" w:eastAsia="標楷體" w:hAnsi="Times New Roman" w:cs="Times New Roman"/>
          <w:szCs w:val="24"/>
          <w:shd w:val="pct15" w:color="auto" w:fill="FFFFFF"/>
        </w:rPr>
        <w:t>p.99</w:t>
      </w:r>
      <w:r w:rsidR="00CF4C53" w:rsidRPr="005865DF">
        <w:rPr>
          <w:rFonts w:ascii="Times New Roman" w:eastAsia="標楷體" w:hAnsi="Times New Roman" w:cs="Times New Roman"/>
          <w:szCs w:val="24"/>
          <w:shd w:val="pct15" w:color="auto" w:fill="FFFFFF"/>
        </w:rPr>
        <w:t>）</w:t>
      </w:r>
      <w:r w:rsidRPr="000164A4">
        <w:rPr>
          <w:rFonts w:ascii="標楷體" w:eastAsia="標楷體" w:hAnsi="標楷體" w:cs="Times New Roman"/>
          <w:b/>
          <w:szCs w:val="24"/>
        </w:rPr>
        <w:t>來智慧在其身內，與佛無異</w:t>
      </w:r>
      <w:r w:rsidRPr="000164A4">
        <w:rPr>
          <w:rFonts w:ascii="標楷體" w:eastAsia="標楷體" w:hAnsi="標楷體" w:cs="Times New Roman"/>
          <w:szCs w:val="24"/>
        </w:rPr>
        <w:t>」</w:t>
      </w:r>
      <w:r w:rsidRPr="000164A4">
        <w:rPr>
          <w:rFonts w:ascii="Times New Roman" w:eastAsia="新細明體" w:hAnsi="Times New Roman" w:cs="Times New Roman"/>
          <w:szCs w:val="24"/>
        </w:rPr>
        <w:t>。</w:t>
      </w:r>
    </w:p>
    <w:p w:rsidR="00C36C31" w:rsidRPr="005865DF" w:rsidRDefault="00C36C31" w:rsidP="000D5058">
      <w:pPr>
        <w:adjustRightInd w:val="0"/>
        <w:spacing w:beforeLines="30" w:before="108"/>
        <w:ind w:firstLineChars="213" w:firstLine="426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5865DF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865DF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5865DF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）釋義</w:t>
      </w:r>
      <w:r w:rsidR="00F10ECB" w:rsidRPr="000D5058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：</w:t>
      </w:r>
      <w:r w:rsidR="00F10ECB" w:rsidRPr="000D5058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眾生</w:t>
      </w:r>
      <w:r w:rsidR="00F10ECB" w:rsidRPr="000D5058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本</w:t>
      </w:r>
      <w:r w:rsidR="00F10ECB" w:rsidRPr="000D5058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具如來智慧</w:t>
      </w:r>
    </w:p>
    <w:p w:rsidR="00394968" w:rsidRPr="005865DF" w:rsidRDefault="006168EF" w:rsidP="005D1A88">
      <w:pPr>
        <w:adjustRightInd w:val="0"/>
        <w:ind w:leftChars="176" w:left="422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三千大千世界經卷在一微塵內，譬如如來智慧在眾生身內；一切微塵都是這樣，就是一切眾生都有如來智慧。</w:t>
      </w:r>
    </w:p>
    <w:p w:rsidR="00394968" w:rsidRPr="005865DF" w:rsidRDefault="006168EF" w:rsidP="005D1A88">
      <w:pPr>
        <w:adjustRightInd w:val="0"/>
        <w:ind w:leftChars="176" w:left="422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約佛說，佛的智慧，遍入一切眾生身中；</w:t>
      </w:r>
    </w:p>
    <w:p w:rsidR="00394968" w:rsidRPr="005865DF" w:rsidRDefault="006168EF" w:rsidP="005D1A88">
      <w:pPr>
        <w:adjustRightInd w:val="0"/>
        <w:ind w:leftChars="176" w:left="422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約眾生說，眾生具足如來智慧。</w:t>
      </w:r>
    </w:p>
    <w:p w:rsidR="00C36C31" w:rsidRPr="005865DF" w:rsidRDefault="00C36C31" w:rsidP="000D5058">
      <w:pPr>
        <w:adjustRightInd w:val="0"/>
        <w:spacing w:beforeLines="30" w:before="108"/>
        <w:ind w:firstLineChars="200" w:firstLine="400"/>
        <w:outlineLvl w:val="0"/>
        <w:rPr>
          <w:rFonts w:ascii="Times New Roman" w:eastAsia="新細明體" w:hAnsi="Times New Roman" w:cs="Times New Roman"/>
          <w:b/>
          <w:bCs/>
          <w:sz w:val="20"/>
          <w:szCs w:val="20"/>
          <w:bdr w:val="single" w:sz="4" w:space="0" w:color="auto"/>
        </w:rPr>
      </w:pPr>
      <w:r w:rsidRPr="005865DF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5865DF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3</w:t>
      </w:r>
      <w:r w:rsidRPr="005865DF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</w:t>
      </w:r>
      <w:r w:rsidR="00F10ECB" w:rsidRPr="000D5058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此段經文，</w:t>
      </w:r>
      <w:r w:rsidR="00F10ECB" w:rsidRPr="000D5058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為後代如來藏學者一再引述</w:t>
      </w:r>
      <w:r w:rsidR="00AA1CE5" w:rsidRPr="000D5058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為如來藏說之</w:t>
      </w:r>
      <w:r w:rsidR="00DC1C98" w:rsidRPr="000D5058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力</w:t>
      </w:r>
      <w:r w:rsidR="00AA1CE5" w:rsidRPr="000D5058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證</w:t>
      </w:r>
    </w:p>
    <w:p w:rsidR="005A5E3E" w:rsidRPr="005865DF" w:rsidRDefault="006168EF" w:rsidP="006E00F9">
      <w:pPr>
        <w:adjustRightInd w:val="0"/>
        <w:ind w:leftChars="169" w:left="406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「眾生身」，依</w:t>
      </w:r>
      <w:r w:rsidR="00BA4C56" w:rsidRPr="005865DF">
        <w:rPr>
          <w:rFonts w:ascii="Times New Roman" w:eastAsia="新細明體" w:hAnsi="Times New Roman" w:cs="Times New Roman" w:hint="eastAsia"/>
          <w:szCs w:val="24"/>
        </w:rPr>
        <w:t>《</w:t>
      </w:r>
      <w:r w:rsidRPr="005865DF">
        <w:rPr>
          <w:rFonts w:ascii="Times New Roman" w:eastAsia="新細明體" w:hAnsi="Times New Roman" w:cs="Times New Roman"/>
          <w:szCs w:val="24"/>
        </w:rPr>
        <w:t>寶性論</w:t>
      </w:r>
      <w:r w:rsidR="00BA4C56" w:rsidRPr="005865DF">
        <w:rPr>
          <w:rFonts w:ascii="Times New Roman" w:eastAsia="新細明體" w:hAnsi="Times New Roman" w:cs="Times New Roman" w:hint="eastAsia"/>
          <w:szCs w:val="24"/>
        </w:rPr>
        <w:t>》</w:t>
      </w:r>
      <w:r w:rsidRPr="005865DF">
        <w:rPr>
          <w:rFonts w:ascii="Times New Roman" w:eastAsia="新細明體" w:hAnsi="Times New Roman" w:cs="Times New Roman"/>
          <w:szCs w:val="24"/>
        </w:rPr>
        <w:t>所引，原文為</w:t>
      </w:r>
      <w:proofErr w:type="spellStart"/>
      <w:r w:rsidRPr="005865DF">
        <w:rPr>
          <w:rFonts w:ascii="Times New Roman" w:eastAsia="新細明體" w:hAnsi="Times New Roman" w:cs="Times New Roman"/>
          <w:szCs w:val="24"/>
        </w:rPr>
        <w:t>sattva-citta-saṃtāna</w:t>
      </w:r>
      <w:proofErr w:type="spellEnd"/>
      <w:r w:rsidRPr="005865DF">
        <w:rPr>
          <w:rFonts w:ascii="Times New Roman" w:eastAsia="新細明體" w:hAnsi="Times New Roman" w:cs="Times New Roman"/>
          <w:szCs w:val="24"/>
        </w:rPr>
        <w:t>，應譯作「眾生心相續</w:t>
      </w:r>
      <w:r w:rsidR="007A177F" w:rsidRPr="004312C7">
        <w:rPr>
          <w:rStyle w:val="ab"/>
          <w:rFonts w:ascii="Times New Roman" w:eastAsia="新細明體" w:hAnsi="Times New Roman" w:cs="Times New Roman"/>
          <w:szCs w:val="24"/>
        </w:rPr>
        <w:footnoteReference w:id="4"/>
      </w:r>
      <w:r w:rsidRPr="005865DF">
        <w:rPr>
          <w:rFonts w:ascii="Times New Roman" w:eastAsia="新細明體" w:hAnsi="Times New Roman" w:cs="Times New Roman"/>
          <w:szCs w:val="24"/>
        </w:rPr>
        <w:t>」。</w:t>
      </w:r>
    </w:p>
    <w:p w:rsidR="005A5E3E" w:rsidRPr="005865DF" w:rsidRDefault="006168EF" w:rsidP="006E00F9">
      <w:pPr>
        <w:adjustRightInd w:val="0"/>
        <w:ind w:leftChars="168" w:left="403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這一段文，在</w:t>
      </w:r>
      <w:r w:rsidR="00BA4C56" w:rsidRPr="005865DF">
        <w:rPr>
          <w:rFonts w:ascii="Times New Roman" w:eastAsia="新細明體" w:hAnsi="Times New Roman" w:cs="Times New Roman" w:hint="eastAsia"/>
          <w:szCs w:val="24"/>
        </w:rPr>
        <w:t>〈</w:t>
      </w:r>
      <w:r w:rsidRPr="005865DF">
        <w:rPr>
          <w:rFonts w:ascii="Times New Roman" w:eastAsia="新細明體" w:hAnsi="Times New Roman" w:cs="Times New Roman"/>
          <w:szCs w:val="24"/>
        </w:rPr>
        <w:t>如來性起品</w:t>
      </w:r>
      <w:r w:rsidR="00BA4C56" w:rsidRPr="005865DF">
        <w:rPr>
          <w:rFonts w:ascii="Times New Roman" w:eastAsia="新細明體" w:hAnsi="Times New Roman" w:cs="Times New Roman" w:hint="eastAsia"/>
          <w:szCs w:val="24"/>
        </w:rPr>
        <w:t>〉</w:t>
      </w:r>
      <w:r w:rsidRPr="005865DF">
        <w:rPr>
          <w:rFonts w:ascii="Times New Roman" w:eastAsia="新細明體" w:hAnsi="Times New Roman" w:cs="Times New Roman"/>
          <w:szCs w:val="24"/>
        </w:rPr>
        <w:t>的「</w:t>
      </w:r>
      <w:r w:rsidRPr="003E1938">
        <w:rPr>
          <w:rFonts w:ascii="標楷體" w:eastAsia="標楷體" w:hAnsi="標楷體" w:cs="Times New Roman"/>
          <w:szCs w:val="24"/>
        </w:rPr>
        <w:t>如來應供等正覺心</w:t>
      </w:r>
      <w:r w:rsidRPr="005865DF">
        <w:rPr>
          <w:rFonts w:ascii="Times New Roman" w:eastAsia="新細明體" w:hAnsi="Times New Roman" w:cs="Times New Roman"/>
          <w:szCs w:val="24"/>
        </w:rPr>
        <w:t>」段中，表示了眾生具有如來智慧說，是眾生心的本具如來智德。</w:t>
      </w:r>
      <w:r w:rsidR="006C4D5E" w:rsidRPr="004312C7">
        <w:rPr>
          <w:rStyle w:val="ab"/>
          <w:rFonts w:ascii="Times New Roman" w:eastAsia="新細明體" w:hAnsi="Times New Roman" w:cs="Times New Roman"/>
          <w:szCs w:val="24"/>
        </w:rPr>
        <w:footnoteReference w:id="5"/>
      </w:r>
    </w:p>
    <w:p w:rsidR="00C36C31" w:rsidRPr="005865DF" w:rsidRDefault="006168EF" w:rsidP="006E00F9">
      <w:pPr>
        <w:adjustRightInd w:val="0"/>
        <w:ind w:leftChars="169" w:left="567" w:hangingChars="67" w:hanging="161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這一經文，被看作如來藏說，為</w:t>
      </w:r>
      <w:r w:rsidRPr="00A46B8E">
        <w:rPr>
          <w:rFonts w:ascii="Times New Roman" w:eastAsia="新細明體" w:hAnsi="Times New Roman" w:cs="Times New Roman"/>
          <w:szCs w:val="24"/>
        </w:rPr>
        <w:t>後代如來藏學者所一再引述。</w:t>
      </w:r>
      <w:r w:rsidR="00421811">
        <w:rPr>
          <w:rStyle w:val="ab"/>
          <w:rFonts w:ascii="Times New Roman" w:eastAsia="新細明體" w:hAnsi="Times New Roman" w:cs="Times New Roman"/>
          <w:szCs w:val="24"/>
        </w:rPr>
        <w:footnoteReference w:id="6"/>
      </w:r>
    </w:p>
    <w:p w:rsidR="00C36C31" w:rsidRPr="005865DF" w:rsidRDefault="00C36C31" w:rsidP="000D5058">
      <w:pPr>
        <w:adjustRightInd w:val="0"/>
        <w:spacing w:beforeLines="30" w:before="108"/>
        <w:ind w:firstLineChars="200" w:firstLine="400"/>
        <w:outlineLvl w:val="0"/>
        <w:rPr>
          <w:rFonts w:ascii="Times New Roman" w:eastAsia="新細明體" w:hAnsi="Times New Roman" w:cs="Times New Roman"/>
          <w:b/>
          <w:bCs/>
          <w:sz w:val="20"/>
          <w:szCs w:val="20"/>
          <w:bdr w:val="single" w:sz="4" w:space="0" w:color="auto"/>
        </w:rPr>
      </w:pPr>
      <w:r w:rsidRPr="005865DF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lastRenderedPageBreak/>
        <w:t>（</w:t>
      </w:r>
      <w:r w:rsidRPr="005865DF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4</w:t>
      </w:r>
      <w:r w:rsidRPr="005865DF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</w:t>
      </w:r>
      <w:r w:rsidR="00DA3D71" w:rsidRPr="005865DF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晉譯的如來藏，是秘奧藏</w:t>
      </w:r>
    </w:p>
    <w:p w:rsidR="00C36C31" w:rsidRPr="005865DF" w:rsidRDefault="00BA4C56" w:rsidP="006E00F9">
      <w:pPr>
        <w:adjustRightInd w:val="0"/>
        <w:ind w:leftChars="168" w:left="403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 w:hint="eastAsia"/>
          <w:szCs w:val="24"/>
        </w:rPr>
        <w:t>《</w:t>
      </w:r>
      <w:r w:rsidR="006168EF" w:rsidRPr="005865DF">
        <w:rPr>
          <w:rFonts w:ascii="Times New Roman" w:eastAsia="新細明體" w:hAnsi="Times New Roman" w:cs="Times New Roman"/>
          <w:szCs w:val="24"/>
        </w:rPr>
        <w:t>如來藏經</w:t>
      </w:r>
      <w:r w:rsidR="00F22617" w:rsidRPr="005865DF">
        <w:rPr>
          <w:rFonts w:ascii="Times New Roman" w:eastAsia="新細明體" w:hAnsi="Times New Roman" w:cs="Times New Roman" w:hint="eastAsia"/>
          <w:szCs w:val="24"/>
        </w:rPr>
        <w:t>》</w:t>
      </w:r>
      <w:r w:rsidR="006168EF" w:rsidRPr="005865DF">
        <w:rPr>
          <w:rFonts w:ascii="Times New Roman" w:eastAsia="新細明體" w:hAnsi="Times New Roman" w:cs="Times New Roman"/>
          <w:szCs w:val="24"/>
        </w:rPr>
        <w:t>的譯者</w:t>
      </w:r>
      <w:r w:rsidR="006168EF" w:rsidRPr="005865DF">
        <w:rPr>
          <w:rFonts w:ascii="Times New Roman" w:eastAsia="新細明體" w:hAnsi="Times New Roman" w:cs="Times New Roman"/>
          <w:szCs w:val="24"/>
        </w:rPr>
        <w:t>──</w:t>
      </w:r>
      <w:r w:rsidR="006168EF" w:rsidRPr="005865DF">
        <w:rPr>
          <w:rFonts w:ascii="Times New Roman" w:eastAsia="新細明體" w:hAnsi="Times New Roman" w:cs="Times New Roman"/>
          <w:szCs w:val="24"/>
        </w:rPr>
        <w:t>佛陀跋陀羅譯</w:t>
      </w:r>
      <w:r w:rsidR="005A5E3E" w:rsidRPr="005865DF">
        <w:rPr>
          <w:rStyle w:val="ab"/>
          <w:rFonts w:ascii="Times New Roman" w:eastAsia="新細明體" w:hAnsi="Times New Roman" w:cs="Times New Roman"/>
          <w:szCs w:val="24"/>
        </w:rPr>
        <w:footnoteReference w:id="7"/>
      </w:r>
      <w:r w:rsidR="006168EF" w:rsidRPr="005865DF">
        <w:rPr>
          <w:rFonts w:ascii="Times New Roman" w:eastAsia="新細明體" w:hAnsi="Times New Roman" w:cs="Times New Roman"/>
          <w:szCs w:val="24"/>
        </w:rPr>
        <w:t>作「如來性起」，又在本品末說：「</w:t>
      </w:r>
      <w:r w:rsidR="006168EF" w:rsidRPr="005865DF">
        <w:rPr>
          <w:rFonts w:ascii="標楷體" w:eastAsia="標楷體" w:hAnsi="標楷體" w:cs="Times New Roman"/>
          <w:szCs w:val="24"/>
        </w:rPr>
        <w:t>如是微密法，無量劫難聞，精進智慧者，乃聞如來藏</w:t>
      </w:r>
      <w:r w:rsidR="006168EF" w:rsidRPr="005865DF">
        <w:rPr>
          <w:rFonts w:ascii="Times New Roman" w:eastAsia="新細明體" w:hAnsi="Times New Roman" w:cs="Times New Roman"/>
          <w:szCs w:val="24"/>
        </w:rPr>
        <w:t>」</w:t>
      </w:r>
      <w:r w:rsidR="00F22617" w:rsidRPr="005865DF">
        <w:rPr>
          <w:rStyle w:val="ab"/>
          <w:rFonts w:ascii="Times New Roman" w:eastAsia="新細明體" w:hAnsi="Times New Roman" w:cs="Times New Roman"/>
          <w:szCs w:val="24"/>
        </w:rPr>
        <w:footnoteReference w:id="8"/>
      </w:r>
      <w:r w:rsidR="006168EF" w:rsidRPr="005865DF">
        <w:rPr>
          <w:rFonts w:ascii="Times New Roman" w:eastAsia="新細明體" w:hAnsi="Times New Roman" w:cs="Times New Roman"/>
          <w:szCs w:val="24"/>
        </w:rPr>
        <w:t>，明確的說到了「如來藏」。</w:t>
      </w:r>
    </w:p>
    <w:p w:rsidR="0045054A" w:rsidRPr="005865DF" w:rsidRDefault="006168EF" w:rsidP="006E00F9">
      <w:pPr>
        <w:adjustRightInd w:val="0"/>
        <w:ind w:leftChars="168" w:left="403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然唐譯與此相當的，作：「</w:t>
      </w:r>
      <w:r w:rsidRPr="005865DF">
        <w:rPr>
          <w:rFonts w:ascii="標楷體" w:eastAsia="標楷體" w:hAnsi="標楷體" w:cs="Times New Roman"/>
          <w:szCs w:val="24"/>
        </w:rPr>
        <w:t>如是微密甚深法，百千萬劫難可聞；精進智慧調伏者，乃得聞此祕奧義</w:t>
      </w:r>
      <w:r w:rsidRPr="005865DF">
        <w:rPr>
          <w:rFonts w:ascii="Times New Roman" w:eastAsia="新細明體" w:hAnsi="Times New Roman" w:cs="Times New Roman"/>
          <w:szCs w:val="24"/>
        </w:rPr>
        <w:t>」</w:t>
      </w:r>
      <w:r w:rsidR="00F22617" w:rsidRPr="005865DF">
        <w:rPr>
          <w:rStyle w:val="ab"/>
          <w:rFonts w:ascii="Times New Roman" w:eastAsia="新細明體" w:hAnsi="Times New Roman" w:cs="Times New Roman"/>
          <w:szCs w:val="24"/>
        </w:rPr>
        <w:footnoteReference w:id="9"/>
      </w:r>
      <w:r w:rsidRPr="005865DF">
        <w:rPr>
          <w:rFonts w:ascii="Times New Roman" w:eastAsia="新細明體" w:hAnsi="Times New Roman" w:cs="Times New Roman"/>
          <w:szCs w:val="24"/>
        </w:rPr>
        <w:t>。</w:t>
      </w:r>
    </w:p>
    <w:p w:rsidR="006168EF" w:rsidRPr="005865DF" w:rsidRDefault="006168EF" w:rsidP="000D5058">
      <w:pPr>
        <w:adjustRightInd w:val="0"/>
        <w:ind w:leftChars="118" w:left="283" w:firstLineChars="50" w:firstLine="120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晉譯的如來藏，是秘奧藏，可以從旁證而確定的，如說：</w:t>
      </w:r>
      <w:r w:rsidR="00AF3D1B" w:rsidRPr="005865DF">
        <w:rPr>
          <w:rStyle w:val="ab"/>
          <w:rFonts w:ascii="Times New Roman" w:eastAsia="新細明體" w:hAnsi="Times New Roman" w:cs="Times New Roman"/>
          <w:szCs w:val="24"/>
        </w:rPr>
        <w:footnoteReference w:id="10"/>
      </w:r>
    </w:p>
    <w:p w:rsidR="006168EF" w:rsidRPr="005865DF" w:rsidRDefault="006168EF" w:rsidP="000D5058">
      <w:pPr>
        <w:adjustRightInd w:val="0"/>
        <w:spacing w:beforeLines="30" w:before="108"/>
        <w:ind w:leftChars="118" w:left="283" w:firstLineChars="50" w:firstLine="120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1.</w:t>
      </w:r>
      <w:r w:rsidRPr="005865DF">
        <w:rPr>
          <w:rFonts w:ascii="Times New Roman" w:eastAsia="新細明體" w:hAnsi="Times New Roman" w:cs="Times New Roman"/>
          <w:szCs w:val="24"/>
        </w:rPr>
        <w:t>「</w:t>
      </w:r>
      <w:r w:rsidRPr="005865DF">
        <w:rPr>
          <w:rFonts w:ascii="標楷體" w:eastAsia="標楷體" w:hAnsi="標楷體" w:cs="Times New Roman"/>
          <w:szCs w:val="24"/>
        </w:rPr>
        <w:t>如是洪範</w:t>
      </w:r>
      <w:r w:rsidR="004312C7" w:rsidRPr="00532E4D">
        <w:rPr>
          <w:rStyle w:val="ab"/>
          <w:rFonts w:ascii="Times New Roman" w:eastAsia="標楷體" w:hAnsi="Times New Roman" w:cs="Times New Roman"/>
          <w:szCs w:val="24"/>
        </w:rPr>
        <w:footnoteReference w:id="11"/>
      </w:r>
      <w:r w:rsidRPr="005865DF">
        <w:rPr>
          <w:rFonts w:ascii="標楷體" w:eastAsia="標楷體" w:hAnsi="標楷體" w:cs="Times New Roman"/>
          <w:szCs w:val="24"/>
        </w:rPr>
        <w:t>，則是如來秘奧之藏</w:t>
      </w:r>
      <w:r w:rsidRPr="005865DF">
        <w:rPr>
          <w:rFonts w:ascii="Times New Roman" w:eastAsia="新細明體" w:hAnsi="Times New Roman" w:cs="Times New Roman"/>
          <w:szCs w:val="24"/>
        </w:rPr>
        <w:t>」。</w:t>
      </w:r>
    </w:p>
    <w:p w:rsidR="006168EF" w:rsidRPr="005865DF" w:rsidRDefault="006168EF" w:rsidP="006E00F9">
      <w:pPr>
        <w:adjustRightInd w:val="0"/>
        <w:ind w:leftChars="118" w:left="283" w:firstLineChars="50" w:firstLine="120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2.</w:t>
      </w:r>
      <w:r w:rsidRPr="005865DF">
        <w:rPr>
          <w:rFonts w:ascii="Times New Roman" w:eastAsia="新細明體" w:hAnsi="Times New Roman" w:cs="Times New Roman"/>
          <w:szCs w:val="24"/>
        </w:rPr>
        <w:t>「</w:t>
      </w:r>
      <w:r w:rsidRPr="005865DF">
        <w:rPr>
          <w:rFonts w:ascii="標楷體" w:eastAsia="標楷體" w:hAnsi="標楷體" w:cs="Times New Roman"/>
          <w:szCs w:val="24"/>
        </w:rPr>
        <w:t>此經名為一切諸佛微密法藏</w:t>
      </w:r>
      <w:r w:rsidRPr="005865DF">
        <w:rPr>
          <w:rFonts w:ascii="Times New Roman" w:eastAsia="新細明體" w:hAnsi="Times New Roman" w:cs="Times New Roman"/>
          <w:szCs w:val="24"/>
        </w:rPr>
        <w:t>」。</w:t>
      </w:r>
    </w:p>
    <w:p w:rsidR="006168EF" w:rsidRPr="005865DF" w:rsidRDefault="006168EF" w:rsidP="000D5058">
      <w:pPr>
        <w:adjustRightInd w:val="0"/>
        <w:ind w:leftChars="118" w:left="283" w:firstLineChars="50" w:firstLine="120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3.</w:t>
      </w:r>
      <w:r w:rsidRPr="005865DF">
        <w:rPr>
          <w:rFonts w:ascii="Times New Roman" w:eastAsia="新細明體" w:hAnsi="Times New Roman" w:cs="Times New Roman"/>
          <w:szCs w:val="24"/>
        </w:rPr>
        <w:t>「</w:t>
      </w:r>
      <w:r w:rsidRPr="005865DF">
        <w:rPr>
          <w:rFonts w:ascii="標楷體" w:eastAsia="標楷體" w:hAnsi="標楷體" w:cs="Times New Roman"/>
          <w:szCs w:val="24"/>
        </w:rPr>
        <w:t>此法門名為如來秘密之處</w:t>
      </w:r>
      <w:r w:rsidRPr="005865DF">
        <w:rPr>
          <w:rFonts w:ascii="Times New Roman" w:eastAsia="新細明體" w:hAnsi="Times New Roman" w:cs="Times New Roman"/>
          <w:szCs w:val="24"/>
        </w:rPr>
        <w:t>」。</w:t>
      </w:r>
    </w:p>
    <w:p w:rsidR="0045054A" w:rsidRPr="005865DF" w:rsidRDefault="006168EF" w:rsidP="000D5058">
      <w:pPr>
        <w:adjustRightInd w:val="0"/>
        <w:spacing w:beforeLines="30" w:before="108"/>
        <w:ind w:leftChars="167" w:left="401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三種不同譯本，</w:t>
      </w:r>
      <w:r w:rsidR="00C36C31" w:rsidRPr="005865DF">
        <w:rPr>
          <w:rStyle w:val="ab"/>
          <w:rFonts w:ascii="Times New Roman" w:eastAsia="新細明體" w:hAnsi="Times New Roman" w:cs="Times New Roman"/>
          <w:szCs w:val="24"/>
        </w:rPr>
        <w:footnoteReference w:id="12"/>
      </w:r>
      <w:r w:rsidRPr="005865DF">
        <w:rPr>
          <w:rFonts w:ascii="Times New Roman" w:eastAsia="新細明體" w:hAnsi="Times New Roman" w:cs="Times New Roman"/>
          <w:szCs w:val="24"/>
        </w:rPr>
        <w:t>都稱這一法門為「如來祕密藏」，可見晉譯本的「如來藏」，是如來秘密藏</w:t>
      </w:r>
      <w:r w:rsidRPr="005865DF">
        <w:rPr>
          <w:rFonts w:ascii="Times New Roman" w:eastAsia="新細明體" w:hAnsi="Times New Roman" w:cs="Times New Roman"/>
          <w:szCs w:val="24"/>
        </w:rPr>
        <w:t>──</w:t>
      </w:r>
      <w:r w:rsidRPr="005865DF">
        <w:rPr>
          <w:rFonts w:ascii="Times New Roman" w:eastAsia="新細明體" w:hAnsi="Times New Roman" w:cs="Times New Roman"/>
          <w:szCs w:val="24"/>
        </w:rPr>
        <w:t>祕密處</w:t>
      </w:r>
      <w:r w:rsidR="005D3E48" w:rsidRPr="005865DF">
        <w:rPr>
          <w:rFonts w:ascii="Times New Roman" w:eastAsia="新細明體" w:hAnsi="Times New Roman" w:cs="Times New Roman" w:hint="eastAsia"/>
          <w:szCs w:val="24"/>
        </w:rPr>
        <w:t>（</w:t>
      </w:r>
      <w:proofErr w:type="spellStart"/>
      <w:r w:rsidRPr="005865DF">
        <w:rPr>
          <w:rFonts w:ascii="Times New Roman" w:eastAsia="新細明體" w:hAnsi="Times New Roman" w:cs="Times New Roman"/>
          <w:szCs w:val="24"/>
        </w:rPr>
        <w:t>guhya-sthāna</w:t>
      </w:r>
      <w:proofErr w:type="spellEnd"/>
      <w:r w:rsidR="005D3E48" w:rsidRPr="005865DF">
        <w:rPr>
          <w:rFonts w:ascii="Times New Roman" w:eastAsia="新細明體" w:hAnsi="Times New Roman" w:cs="Times New Roman" w:hint="eastAsia"/>
          <w:szCs w:val="24"/>
        </w:rPr>
        <w:t>）</w:t>
      </w:r>
      <w:r w:rsidRPr="005865DF">
        <w:rPr>
          <w:rFonts w:ascii="Times New Roman" w:eastAsia="新細明體" w:hAnsi="Times New Roman" w:cs="Times New Roman"/>
          <w:szCs w:val="24"/>
        </w:rPr>
        <w:t>，而不是胎藏的藏</w:t>
      </w:r>
      <w:r w:rsidR="00F22617" w:rsidRPr="005865DF">
        <w:rPr>
          <w:rFonts w:ascii="Times New Roman" w:eastAsia="新細明體" w:hAnsi="Times New Roman" w:cs="Times New Roman" w:hint="eastAsia"/>
          <w:szCs w:val="24"/>
        </w:rPr>
        <w:t>（</w:t>
      </w:r>
      <w:proofErr w:type="spellStart"/>
      <w:r w:rsidRPr="005865DF">
        <w:rPr>
          <w:rFonts w:ascii="Times New Roman" w:eastAsia="新細明體" w:hAnsi="Times New Roman" w:cs="Times New Roman"/>
          <w:szCs w:val="24"/>
        </w:rPr>
        <w:t>garbha</w:t>
      </w:r>
      <w:proofErr w:type="spellEnd"/>
      <w:r w:rsidR="00F22617" w:rsidRPr="005865DF">
        <w:rPr>
          <w:rFonts w:ascii="Times New Roman" w:eastAsia="新細明體" w:hAnsi="Times New Roman" w:cs="Times New Roman" w:hint="eastAsia"/>
          <w:szCs w:val="24"/>
        </w:rPr>
        <w:t>）</w:t>
      </w:r>
      <w:r w:rsidRPr="005865DF">
        <w:rPr>
          <w:rFonts w:ascii="Times New Roman" w:eastAsia="新細明體" w:hAnsi="Times New Roman" w:cs="Times New Roman"/>
          <w:szCs w:val="24"/>
        </w:rPr>
        <w:t>。</w:t>
      </w:r>
    </w:p>
    <w:p w:rsidR="00C36C31" w:rsidRPr="005865DF" w:rsidRDefault="00C36C31" w:rsidP="000D5058">
      <w:pPr>
        <w:adjustRightInd w:val="0"/>
        <w:spacing w:beforeLines="30" w:before="108"/>
        <w:ind w:firstLineChars="200" w:firstLine="4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5865DF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061F5B" w:rsidRPr="005865DF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5</w:t>
      </w:r>
      <w:r w:rsidRPr="005865DF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5865DF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小結</w:t>
      </w:r>
    </w:p>
    <w:p w:rsidR="006168EF" w:rsidRPr="005865DF" w:rsidRDefault="00F22617" w:rsidP="006E00F9">
      <w:pPr>
        <w:adjustRightInd w:val="0"/>
        <w:ind w:leftChars="167" w:left="401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 w:hint="eastAsia"/>
          <w:szCs w:val="24"/>
        </w:rPr>
        <w:t>〈</w:t>
      </w:r>
      <w:r w:rsidR="006168EF" w:rsidRPr="005865DF">
        <w:rPr>
          <w:rFonts w:ascii="Times New Roman" w:eastAsia="新細明體" w:hAnsi="Times New Roman" w:cs="Times New Roman"/>
          <w:szCs w:val="24"/>
        </w:rPr>
        <w:t>如來性起品</w:t>
      </w:r>
      <w:r w:rsidRPr="005865DF">
        <w:rPr>
          <w:rFonts w:ascii="Times New Roman" w:eastAsia="新細明體" w:hAnsi="Times New Roman" w:cs="Times New Roman" w:hint="eastAsia"/>
          <w:szCs w:val="24"/>
        </w:rPr>
        <w:t>〉</w:t>
      </w:r>
      <w:r w:rsidR="006168EF" w:rsidRPr="005865DF">
        <w:rPr>
          <w:rFonts w:ascii="Times New Roman" w:eastAsia="新細明體" w:hAnsi="Times New Roman" w:cs="Times New Roman"/>
          <w:szCs w:val="24"/>
        </w:rPr>
        <w:t>傳出的時間遲一些</w:t>
      </w:r>
      <w:r w:rsidR="00CF4C53" w:rsidRPr="005865DF">
        <w:rPr>
          <w:rFonts w:ascii="Times New Roman" w:eastAsia="新細明體" w:hAnsi="Times New Roman" w:cs="Times New Roman"/>
          <w:szCs w:val="24"/>
          <w:shd w:val="pct15" w:color="auto" w:fill="FFFFFF"/>
        </w:rPr>
        <w:t>（</w:t>
      </w:r>
      <w:r w:rsidR="00CF4C53" w:rsidRPr="005865DF">
        <w:rPr>
          <w:rFonts w:ascii="Times New Roman" w:eastAsia="新細明體" w:hAnsi="Times New Roman" w:cs="Times New Roman"/>
          <w:szCs w:val="24"/>
          <w:shd w:val="pct15" w:color="auto" w:fill="FFFFFF"/>
        </w:rPr>
        <w:t>p.100</w:t>
      </w:r>
      <w:r w:rsidR="00CF4C53" w:rsidRPr="005865DF">
        <w:rPr>
          <w:rFonts w:ascii="Times New Roman" w:eastAsia="新細明體" w:hAnsi="Times New Roman" w:cs="Times New Roman"/>
          <w:szCs w:val="24"/>
          <w:shd w:val="pct15" w:color="auto" w:fill="FFFFFF"/>
        </w:rPr>
        <w:t>）</w:t>
      </w:r>
      <w:r w:rsidR="006168EF" w:rsidRPr="005865DF">
        <w:rPr>
          <w:rFonts w:ascii="Times New Roman" w:eastAsia="新細明體" w:hAnsi="Times New Roman" w:cs="Times New Roman"/>
          <w:szCs w:val="24"/>
        </w:rPr>
        <w:t>，思想與如來藏說相近，但還沒有「如來（胎）藏」的名目。</w:t>
      </w:r>
    </w:p>
    <w:p w:rsidR="00A748AB" w:rsidRPr="005865DF" w:rsidRDefault="00A748AB" w:rsidP="000D5058">
      <w:pPr>
        <w:adjustRightInd w:val="0"/>
        <w:spacing w:beforeLines="30" w:before="108"/>
        <w:ind w:firstLineChars="71" w:firstLine="142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5865DF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（二）</w:t>
      </w:r>
      <w:r w:rsidRPr="005865DF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〈</w:t>
      </w:r>
      <w:r w:rsidRPr="005865DF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十地品</w:t>
      </w:r>
      <w:r w:rsidRPr="005865DF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〉</w:t>
      </w:r>
    </w:p>
    <w:p w:rsidR="008D0D3B" w:rsidRPr="005865DF" w:rsidRDefault="008D0D3B" w:rsidP="00DA3D71">
      <w:pPr>
        <w:adjustRightInd w:val="0"/>
        <w:ind w:firstLineChars="142" w:firstLine="284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865DF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1</w:t>
      </w:r>
      <w:r w:rsidRPr="005865DF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、譯本</w:t>
      </w:r>
    </w:p>
    <w:p w:rsidR="00161796" w:rsidRPr="005865DF" w:rsidRDefault="006168EF" w:rsidP="00DA3D71">
      <w:pPr>
        <w:adjustRightInd w:val="0"/>
        <w:ind w:leftChars="117" w:left="281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二、</w:t>
      </w:r>
      <w:r w:rsidR="00F22617" w:rsidRPr="005865DF">
        <w:rPr>
          <w:rFonts w:ascii="Times New Roman" w:eastAsia="新細明體" w:hAnsi="Times New Roman" w:cs="Times New Roman" w:hint="eastAsia"/>
          <w:szCs w:val="24"/>
        </w:rPr>
        <w:t>〈</w:t>
      </w:r>
      <w:r w:rsidRPr="005865DF">
        <w:rPr>
          <w:rFonts w:ascii="Times New Roman" w:eastAsia="新細明體" w:hAnsi="Times New Roman" w:cs="Times New Roman"/>
          <w:szCs w:val="24"/>
        </w:rPr>
        <w:t>十地品</w:t>
      </w:r>
      <w:r w:rsidR="00F22617" w:rsidRPr="005865DF">
        <w:rPr>
          <w:rFonts w:ascii="Times New Roman" w:eastAsia="新細明體" w:hAnsi="Times New Roman" w:cs="Times New Roman" w:hint="eastAsia"/>
          <w:szCs w:val="24"/>
        </w:rPr>
        <w:t>〉</w:t>
      </w:r>
      <w:r w:rsidRPr="005865DF">
        <w:rPr>
          <w:rFonts w:ascii="Times New Roman" w:eastAsia="新細明體" w:hAnsi="Times New Roman" w:cs="Times New Roman"/>
          <w:szCs w:val="24"/>
        </w:rPr>
        <w:t>：一般稱為</w:t>
      </w:r>
      <w:r w:rsidR="00F22617" w:rsidRPr="005865DF">
        <w:rPr>
          <w:rFonts w:ascii="Times New Roman" w:eastAsia="新細明體" w:hAnsi="Times New Roman" w:cs="Times New Roman" w:hint="eastAsia"/>
          <w:szCs w:val="24"/>
        </w:rPr>
        <w:t>《</w:t>
      </w:r>
      <w:r w:rsidRPr="005865DF">
        <w:rPr>
          <w:rFonts w:ascii="Times New Roman" w:eastAsia="新細明體" w:hAnsi="Times New Roman" w:cs="Times New Roman"/>
          <w:szCs w:val="24"/>
        </w:rPr>
        <w:t>十地經</w:t>
      </w:r>
      <w:r w:rsidR="00F22617" w:rsidRPr="005865DF">
        <w:rPr>
          <w:rFonts w:ascii="Times New Roman" w:eastAsia="新細明體" w:hAnsi="Times New Roman" w:cs="Times New Roman" w:hint="eastAsia"/>
          <w:szCs w:val="24"/>
        </w:rPr>
        <w:t>》</w:t>
      </w:r>
      <w:r w:rsidRPr="005865DF">
        <w:rPr>
          <w:rFonts w:ascii="Times New Roman" w:eastAsia="新細明體" w:hAnsi="Times New Roman" w:cs="Times New Roman"/>
          <w:szCs w:val="24"/>
        </w:rPr>
        <w:t>；竺法護譯為</w:t>
      </w:r>
      <w:r w:rsidR="00F22617" w:rsidRPr="005865DF">
        <w:rPr>
          <w:rFonts w:ascii="Times New Roman" w:eastAsia="新細明體" w:hAnsi="Times New Roman" w:cs="Times New Roman" w:hint="eastAsia"/>
          <w:szCs w:val="24"/>
        </w:rPr>
        <w:t>《</w:t>
      </w:r>
      <w:r w:rsidRPr="005865DF">
        <w:rPr>
          <w:rFonts w:ascii="Times New Roman" w:eastAsia="新細明體" w:hAnsi="Times New Roman" w:cs="Times New Roman"/>
          <w:szCs w:val="24"/>
        </w:rPr>
        <w:t>漸備一切智德經</w:t>
      </w:r>
      <w:r w:rsidR="00F22617" w:rsidRPr="005865DF">
        <w:rPr>
          <w:rFonts w:ascii="Times New Roman" w:eastAsia="新細明體" w:hAnsi="Times New Roman" w:cs="Times New Roman" w:hint="eastAsia"/>
          <w:szCs w:val="24"/>
        </w:rPr>
        <w:t>》</w:t>
      </w:r>
      <w:r w:rsidRPr="005865DF">
        <w:rPr>
          <w:rFonts w:ascii="Times New Roman" w:eastAsia="新細明體" w:hAnsi="Times New Roman" w:cs="Times New Roman"/>
          <w:szCs w:val="24"/>
        </w:rPr>
        <w:t>，鳩摩羅什</w:t>
      </w:r>
      <w:r w:rsidR="00F22617" w:rsidRPr="005865DF">
        <w:rPr>
          <w:rFonts w:ascii="Times New Roman" w:eastAsia="新細明體" w:hAnsi="Times New Roman" w:cs="Times New Roman" w:hint="eastAsia"/>
          <w:szCs w:val="24"/>
        </w:rPr>
        <w:t>（</w:t>
      </w:r>
      <w:proofErr w:type="spellStart"/>
      <w:r w:rsidRPr="005865DF">
        <w:rPr>
          <w:rFonts w:ascii="Times New Roman" w:eastAsia="新細明體" w:hAnsi="Times New Roman" w:cs="Times New Roman"/>
          <w:szCs w:val="24"/>
        </w:rPr>
        <w:t>Kumārajīva</w:t>
      </w:r>
      <w:proofErr w:type="spellEnd"/>
      <w:r w:rsidR="00F22617" w:rsidRPr="005865DF">
        <w:rPr>
          <w:rFonts w:ascii="Times New Roman" w:eastAsia="新細明體" w:hAnsi="Times New Roman" w:cs="Times New Roman" w:hint="eastAsia"/>
          <w:szCs w:val="24"/>
        </w:rPr>
        <w:t>）</w:t>
      </w:r>
      <w:r w:rsidRPr="005865DF">
        <w:rPr>
          <w:rFonts w:ascii="Times New Roman" w:eastAsia="新細明體" w:hAnsi="Times New Roman" w:cs="Times New Roman"/>
          <w:szCs w:val="24"/>
        </w:rPr>
        <w:t>譯為</w:t>
      </w:r>
      <w:r w:rsidR="00F22617" w:rsidRPr="005865DF">
        <w:rPr>
          <w:rFonts w:ascii="Times New Roman" w:eastAsia="新細明體" w:hAnsi="Times New Roman" w:cs="Times New Roman" w:hint="eastAsia"/>
          <w:szCs w:val="24"/>
        </w:rPr>
        <w:t>《</w:t>
      </w:r>
      <w:r w:rsidRPr="005865DF">
        <w:rPr>
          <w:rFonts w:ascii="Times New Roman" w:eastAsia="新細明體" w:hAnsi="Times New Roman" w:cs="Times New Roman"/>
          <w:szCs w:val="24"/>
        </w:rPr>
        <w:t>十住經</w:t>
      </w:r>
      <w:r w:rsidR="00F22617" w:rsidRPr="005865DF">
        <w:rPr>
          <w:rFonts w:ascii="Times New Roman" w:eastAsia="新細明體" w:hAnsi="Times New Roman" w:cs="Times New Roman" w:hint="eastAsia"/>
          <w:szCs w:val="24"/>
        </w:rPr>
        <w:t>》</w:t>
      </w:r>
      <w:r w:rsidRPr="005865DF">
        <w:rPr>
          <w:rFonts w:ascii="Times New Roman" w:eastAsia="新細明體" w:hAnsi="Times New Roman" w:cs="Times New Roman"/>
          <w:szCs w:val="24"/>
        </w:rPr>
        <w:t>。</w:t>
      </w:r>
    </w:p>
    <w:p w:rsidR="008D0D3B" w:rsidRPr="005865DF" w:rsidRDefault="008D0D3B" w:rsidP="000D5058">
      <w:pPr>
        <w:adjustRightInd w:val="0"/>
        <w:spacing w:beforeLines="30" w:before="108"/>
        <w:ind w:firstLineChars="142" w:firstLine="284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865DF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2</w:t>
      </w:r>
      <w:r w:rsidRPr="005865DF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</w:t>
      </w:r>
      <w:r w:rsidRPr="005865DF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本品與如來藏說相近的，有金喻與寶喻</w:t>
      </w:r>
    </w:p>
    <w:p w:rsidR="008D0D3B" w:rsidRPr="005865DF" w:rsidRDefault="006168EF" w:rsidP="00DA3D71">
      <w:pPr>
        <w:adjustRightInd w:val="0"/>
        <w:ind w:leftChars="119" w:left="425" w:hangingChars="58" w:hanging="139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lastRenderedPageBreak/>
        <w:t>在本品中，與如來藏說相近的，有金喻與寶喻。</w:t>
      </w:r>
    </w:p>
    <w:p w:rsidR="008D0D3B" w:rsidRPr="005865DF" w:rsidRDefault="008D0D3B" w:rsidP="000D5058">
      <w:pPr>
        <w:adjustRightInd w:val="0"/>
        <w:spacing w:beforeLines="30" w:before="108"/>
        <w:ind w:firstLineChars="213" w:firstLine="426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5865DF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865DF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5865DF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5865DF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金</w:t>
      </w:r>
      <w:r w:rsidRPr="005865DF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──</w:t>
      </w:r>
      <w:r w:rsidRPr="005865DF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鍊金喻</w:t>
      </w:r>
    </w:p>
    <w:p w:rsidR="00720E38" w:rsidRPr="005865DF" w:rsidRDefault="006168EF" w:rsidP="00BF5D0E">
      <w:pPr>
        <w:adjustRightInd w:val="0"/>
        <w:ind w:leftChars="177" w:left="425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金</w:t>
      </w:r>
      <w:r w:rsidRPr="005865DF">
        <w:rPr>
          <w:rFonts w:ascii="Times New Roman" w:eastAsia="新細明體" w:hAnsi="Times New Roman" w:cs="Times New Roman"/>
          <w:szCs w:val="24"/>
        </w:rPr>
        <w:t>──</w:t>
      </w:r>
      <w:r w:rsidRPr="005865DF">
        <w:rPr>
          <w:rFonts w:ascii="Times New Roman" w:eastAsia="新細明體" w:hAnsi="Times New Roman" w:cs="Times New Roman"/>
          <w:szCs w:val="24"/>
        </w:rPr>
        <w:t>鍊金喻，</w:t>
      </w:r>
      <w:r w:rsidR="00F22617" w:rsidRPr="005865DF">
        <w:rPr>
          <w:rFonts w:ascii="Times New Roman" w:eastAsia="新細明體" w:hAnsi="Times New Roman" w:cs="Times New Roman" w:hint="eastAsia"/>
          <w:szCs w:val="24"/>
        </w:rPr>
        <w:t>《</w:t>
      </w:r>
      <w:r w:rsidRPr="005865DF">
        <w:rPr>
          <w:rFonts w:ascii="Times New Roman" w:eastAsia="新細明體" w:hAnsi="Times New Roman" w:cs="Times New Roman"/>
          <w:szCs w:val="24"/>
        </w:rPr>
        <w:t>雜阿含經</w:t>
      </w:r>
      <w:r w:rsidR="00F22617" w:rsidRPr="005865DF">
        <w:rPr>
          <w:rFonts w:ascii="Times New Roman" w:eastAsia="新細明體" w:hAnsi="Times New Roman" w:cs="Times New Roman" w:hint="eastAsia"/>
          <w:szCs w:val="24"/>
        </w:rPr>
        <w:t>》</w:t>
      </w:r>
      <w:r w:rsidRPr="005865DF">
        <w:rPr>
          <w:rFonts w:ascii="Times New Roman" w:eastAsia="新細明體" w:hAnsi="Times New Roman" w:cs="Times New Roman"/>
          <w:szCs w:val="24"/>
        </w:rPr>
        <w:t>已說到了。</w:t>
      </w:r>
      <w:r w:rsidR="00720E38" w:rsidRPr="005865DF">
        <w:rPr>
          <w:rStyle w:val="ab"/>
          <w:rFonts w:ascii="Times New Roman" w:eastAsia="新細明體" w:hAnsi="Times New Roman" w:cs="Times New Roman"/>
          <w:szCs w:val="24"/>
        </w:rPr>
        <w:footnoteReference w:id="13"/>
      </w:r>
    </w:p>
    <w:p w:rsidR="00161796" w:rsidRPr="005865DF" w:rsidRDefault="006168EF" w:rsidP="00DA3D71">
      <w:pPr>
        <w:adjustRightInd w:val="0"/>
        <w:ind w:leftChars="177" w:left="425" w:firstLine="1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本品的鍊金喻，是分散在十地中的，每一地都以金為譬喻，比喻「此諸功德、皆迴向薩婆若，轉益明顯，隨意所用」；「</w:t>
      </w:r>
      <w:r w:rsidRPr="004048FC">
        <w:rPr>
          <w:rFonts w:ascii="標楷體" w:eastAsia="標楷體" w:hAnsi="標楷體" w:cs="Times New Roman"/>
          <w:szCs w:val="24"/>
        </w:rPr>
        <w:t>一切善根轉勝明淨</w:t>
      </w:r>
      <w:r w:rsidRPr="005865DF">
        <w:rPr>
          <w:rFonts w:ascii="Times New Roman" w:eastAsia="新細明體" w:hAnsi="Times New Roman" w:cs="Times New Roman"/>
          <w:szCs w:val="24"/>
        </w:rPr>
        <w:t>」等</w:t>
      </w:r>
      <w:r w:rsidR="004F5EB3" w:rsidRPr="005865DF">
        <w:rPr>
          <w:rStyle w:val="ab"/>
          <w:rFonts w:ascii="Times New Roman" w:eastAsia="新細明體" w:hAnsi="Times New Roman" w:cs="Times New Roman"/>
          <w:szCs w:val="24"/>
        </w:rPr>
        <w:footnoteReference w:id="14"/>
      </w:r>
      <w:r w:rsidRPr="005865DF">
        <w:rPr>
          <w:rFonts w:ascii="Times New Roman" w:eastAsia="新細明體" w:hAnsi="Times New Roman" w:cs="Times New Roman"/>
          <w:szCs w:val="24"/>
        </w:rPr>
        <w:t>。以鍊金喻說明地上的功德善根，一地一地的展轉增勝。</w:t>
      </w:r>
    </w:p>
    <w:p w:rsidR="00127B64" w:rsidRPr="005865DF" w:rsidRDefault="006168EF" w:rsidP="00BF5D0E">
      <w:pPr>
        <w:adjustRightInd w:val="0"/>
        <w:ind w:leftChars="177" w:left="425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lastRenderedPageBreak/>
        <w:t>菩薩的功德善根，當然以智（菩提）德為主，所以這一法門，名為「漸備一切智德」。</w:t>
      </w:r>
      <w:r w:rsidR="003D59BA" w:rsidRPr="005865DF">
        <w:rPr>
          <w:rStyle w:val="ab"/>
          <w:rFonts w:ascii="Times New Roman" w:eastAsia="新細明體" w:hAnsi="Times New Roman" w:cs="Times New Roman"/>
          <w:szCs w:val="24"/>
        </w:rPr>
        <w:footnoteReference w:id="15"/>
      </w:r>
    </w:p>
    <w:p w:rsidR="008D0D3B" w:rsidRPr="005865DF" w:rsidRDefault="008D0D3B" w:rsidP="000D5058">
      <w:pPr>
        <w:adjustRightInd w:val="0"/>
        <w:spacing w:beforeLines="30" w:before="108"/>
        <w:ind w:firstLineChars="213" w:firstLine="426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5865DF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865DF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5865DF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5865DF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大摩尼寶喻</w:t>
      </w:r>
    </w:p>
    <w:p w:rsidR="006168EF" w:rsidRPr="005865DF" w:rsidRDefault="006168EF" w:rsidP="000D5058">
      <w:pPr>
        <w:adjustRightInd w:val="0"/>
        <w:ind w:leftChars="178" w:left="566" w:hangingChars="58" w:hanging="139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大摩尼寶喻，在</w:t>
      </w:r>
      <w:r w:rsidR="004F5EB3" w:rsidRPr="005865DF">
        <w:rPr>
          <w:rFonts w:ascii="Times New Roman" w:eastAsia="新細明體" w:hAnsi="Times New Roman" w:cs="Times New Roman" w:hint="eastAsia"/>
          <w:szCs w:val="24"/>
        </w:rPr>
        <w:t>〈</w:t>
      </w:r>
      <w:r w:rsidRPr="005865DF">
        <w:rPr>
          <w:rFonts w:ascii="Times New Roman" w:eastAsia="新細明體" w:hAnsi="Times New Roman" w:cs="Times New Roman"/>
          <w:szCs w:val="24"/>
        </w:rPr>
        <w:t>十地品</w:t>
      </w:r>
      <w:r w:rsidR="004F5EB3" w:rsidRPr="005865DF">
        <w:rPr>
          <w:rFonts w:ascii="Times New Roman" w:eastAsia="新細明體" w:hAnsi="Times New Roman" w:cs="Times New Roman" w:hint="eastAsia"/>
          <w:szCs w:val="24"/>
        </w:rPr>
        <w:t>〉</w:t>
      </w:r>
      <w:r w:rsidRPr="005865DF">
        <w:rPr>
          <w:rFonts w:ascii="Times New Roman" w:eastAsia="新細明體" w:hAnsi="Times New Roman" w:cs="Times New Roman"/>
          <w:szCs w:val="24"/>
        </w:rPr>
        <w:t>末，如</w:t>
      </w:r>
      <w:r w:rsidR="004F5EB3" w:rsidRPr="005865DF">
        <w:rPr>
          <w:rFonts w:ascii="Times New Roman" w:eastAsia="新細明體" w:hAnsi="Times New Roman" w:cs="Times New Roman" w:hint="eastAsia"/>
          <w:szCs w:val="24"/>
        </w:rPr>
        <w:t>《</w:t>
      </w:r>
      <w:r w:rsidRPr="005865DF">
        <w:rPr>
          <w:rFonts w:ascii="Times New Roman" w:eastAsia="新細明體" w:hAnsi="Times New Roman" w:cs="Times New Roman"/>
          <w:szCs w:val="24"/>
        </w:rPr>
        <w:t>大方廣佛華嚴經</w:t>
      </w:r>
      <w:r w:rsidR="004F5EB3" w:rsidRPr="005865DF">
        <w:rPr>
          <w:rFonts w:ascii="Times New Roman" w:eastAsia="新細明體" w:hAnsi="Times New Roman" w:cs="Times New Roman" w:hint="eastAsia"/>
          <w:szCs w:val="24"/>
        </w:rPr>
        <w:t>》</w:t>
      </w:r>
      <w:r w:rsidRPr="005865DF">
        <w:rPr>
          <w:rFonts w:ascii="Times New Roman" w:eastAsia="新細明體" w:hAnsi="Times New Roman" w:cs="Times New Roman"/>
          <w:szCs w:val="24"/>
        </w:rPr>
        <w:t>卷</w:t>
      </w:r>
      <w:r w:rsidR="00651BD4" w:rsidRPr="005865DF">
        <w:rPr>
          <w:rFonts w:ascii="Times New Roman" w:eastAsia="新細明體" w:hAnsi="Times New Roman" w:cs="Times New Roman" w:hint="eastAsia"/>
          <w:szCs w:val="24"/>
        </w:rPr>
        <w:t>27</w:t>
      </w:r>
      <w:r w:rsidRPr="005865DF">
        <w:rPr>
          <w:rFonts w:ascii="Times New Roman" w:eastAsia="新細明體" w:hAnsi="Times New Roman" w:cs="Times New Roman"/>
          <w:szCs w:val="24"/>
        </w:rPr>
        <w:t>（大正</w:t>
      </w:r>
      <w:r w:rsidR="0010740B" w:rsidRPr="005865DF">
        <w:rPr>
          <w:rFonts w:ascii="Times New Roman" w:eastAsia="新細明體" w:hAnsi="Times New Roman" w:cs="Times New Roman" w:hint="eastAsia"/>
          <w:szCs w:val="24"/>
        </w:rPr>
        <w:t>9</w:t>
      </w:r>
      <w:r w:rsidR="0010740B" w:rsidRPr="005865DF">
        <w:rPr>
          <w:rFonts w:ascii="Times New Roman" w:eastAsia="新細明體" w:hAnsi="Times New Roman" w:cs="Times New Roman" w:hint="eastAsia"/>
          <w:szCs w:val="24"/>
        </w:rPr>
        <w:t>，</w:t>
      </w:r>
      <w:r w:rsidR="0010740B" w:rsidRPr="005865DF">
        <w:rPr>
          <w:rFonts w:ascii="Times New Roman" w:eastAsia="新細明體" w:hAnsi="Times New Roman" w:cs="Times New Roman" w:hint="eastAsia"/>
          <w:szCs w:val="24"/>
        </w:rPr>
        <w:t>575b</w:t>
      </w:r>
      <w:r w:rsidRPr="005865DF">
        <w:rPr>
          <w:rFonts w:ascii="Times New Roman" w:eastAsia="新細明體" w:hAnsi="Times New Roman" w:cs="Times New Roman"/>
          <w:szCs w:val="24"/>
        </w:rPr>
        <w:t>）說：</w:t>
      </w:r>
    </w:p>
    <w:p w:rsidR="00B70FA0" w:rsidRPr="00C74454" w:rsidRDefault="006168EF" w:rsidP="000D5058">
      <w:pPr>
        <w:adjustRightInd w:val="0"/>
        <w:spacing w:beforeLines="30" w:before="108"/>
        <w:ind w:leftChars="150" w:left="360"/>
        <w:rPr>
          <w:rFonts w:ascii="Times New Roman" w:eastAsia="標楷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「</w:t>
      </w:r>
      <w:r w:rsidRPr="005865DF">
        <w:rPr>
          <w:rFonts w:ascii="標楷體" w:eastAsia="標楷體" w:hAnsi="標楷體" w:cs="Times New Roman"/>
          <w:szCs w:val="24"/>
        </w:rPr>
        <w:t>譬如大摩尼寶珠，有十事能與眾生一切寶物。何等為十？一、出大海；二、巧匠加治；三、轉精妙；四、除垢穢；五、以火鍊治；六、眾寶莊嚴；七、貫以寶縷；八、置琉璃高柱；九、光明四照；十、隨王意雨眾寶物。菩薩發菩提心寶，亦有十事，何等為十？一、初發心布施離慳；……十、諸佛授智職，於一切眾生能為佛事，墮在佛數」。</w:t>
      </w:r>
      <w:r w:rsidR="0095089D" w:rsidRPr="008A5481">
        <w:rPr>
          <w:rStyle w:val="ab"/>
          <w:rFonts w:ascii="Times New Roman" w:eastAsia="標楷體" w:hAnsi="Times New Roman" w:cs="Times New Roman"/>
          <w:szCs w:val="24"/>
        </w:rPr>
        <w:footnoteReference w:id="16"/>
      </w:r>
    </w:p>
    <w:p w:rsidR="00127B64" w:rsidRPr="005865DF" w:rsidRDefault="006168EF" w:rsidP="000D5058">
      <w:pPr>
        <w:adjustRightInd w:val="0"/>
        <w:spacing w:beforeLines="30" w:before="108"/>
        <w:ind w:leftChars="177" w:left="425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大摩尼寶的從海中得來，經治鍊到懸在高柱上，雨一切眾寶，如眾生發大菩提心，從初地</w:t>
      </w:r>
      <w:r w:rsidRPr="005865DF">
        <w:rPr>
          <w:rFonts w:asciiTheme="minorEastAsia" w:hAnsiTheme="minorEastAsia" w:cs="Times New Roman"/>
          <w:szCs w:val="24"/>
        </w:rPr>
        <w:t>……</w:t>
      </w:r>
      <w:r w:rsidRPr="005865DF">
        <w:rPr>
          <w:rFonts w:ascii="Times New Roman" w:eastAsia="新細明體" w:hAnsi="Times New Roman" w:cs="Times New Roman"/>
          <w:szCs w:val="24"/>
        </w:rPr>
        <w:t>十地而成佛。寶從大海中來，還需要治鍊，但寶的體性與德用，是早已成就了的；</w:t>
      </w:r>
    </w:p>
    <w:p w:rsidR="00AC3900" w:rsidRPr="005865DF" w:rsidRDefault="006168EF" w:rsidP="004F09C8">
      <w:pPr>
        <w:adjustRightInd w:val="0"/>
        <w:ind w:leftChars="177" w:left="425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與金從礦中採出，經冶鍊而製成飾物，而金性是礦中已經成就了的一樣。以此來譬喻菩提心，菩提心從初地</w:t>
      </w:r>
      <w:r w:rsidR="00CF4C53" w:rsidRPr="005865DF">
        <w:rPr>
          <w:rFonts w:ascii="Times New Roman" w:eastAsia="新細明體" w:hAnsi="Times New Roman" w:cs="Times New Roman"/>
          <w:szCs w:val="24"/>
          <w:shd w:val="pct15" w:color="auto" w:fill="FFFFFF"/>
        </w:rPr>
        <w:t>（</w:t>
      </w:r>
      <w:r w:rsidR="00CF4C53" w:rsidRPr="005865DF">
        <w:rPr>
          <w:rFonts w:ascii="Times New Roman" w:eastAsia="新細明體" w:hAnsi="Times New Roman" w:cs="Times New Roman"/>
          <w:szCs w:val="24"/>
          <w:shd w:val="pct15" w:color="auto" w:fill="FFFFFF"/>
        </w:rPr>
        <w:t>p.101</w:t>
      </w:r>
      <w:r w:rsidR="00CF4C53" w:rsidRPr="005865DF">
        <w:rPr>
          <w:rFonts w:ascii="Times New Roman" w:eastAsia="新細明體" w:hAnsi="Times New Roman" w:cs="Times New Roman"/>
          <w:szCs w:val="24"/>
          <w:shd w:val="pct15" w:color="auto" w:fill="FFFFFF"/>
        </w:rPr>
        <w:t>）</w:t>
      </w:r>
      <w:r w:rsidRPr="005865DF">
        <w:rPr>
          <w:rFonts w:ascii="Times New Roman" w:eastAsia="新細明體" w:hAnsi="Times New Roman" w:cs="Times New Roman"/>
          <w:szCs w:val="24"/>
        </w:rPr>
        <w:t>到十地、成佛，是菩提的發起到圓滿菩提，暗示了菩提是本來如此的。</w:t>
      </w:r>
    </w:p>
    <w:p w:rsidR="003013AF" w:rsidRPr="005865DF" w:rsidRDefault="003013AF" w:rsidP="000D5058">
      <w:pPr>
        <w:adjustRightInd w:val="0"/>
        <w:spacing w:beforeLines="30" w:before="108"/>
        <w:ind w:firstLineChars="213" w:firstLine="426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5865DF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865DF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5865DF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5865DF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小結</w:t>
      </w:r>
    </w:p>
    <w:p w:rsidR="00E66178" w:rsidRPr="005865DF" w:rsidRDefault="006168EF" w:rsidP="004F09C8">
      <w:pPr>
        <w:adjustRightInd w:val="0"/>
        <w:ind w:leftChars="177" w:left="425" w:firstLine="1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金喻與寶喻，以菩提（智德）為主，而說明菩提的離垢到究竟清淨，發生無邊的利生德用。</w:t>
      </w:r>
    </w:p>
    <w:p w:rsidR="006168EF" w:rsidRPr="005865DF" w:rsidRDefault="006168EF" w:rsidP="004F09C8">
      <w:pPr>
        <w:adjustRightInd w:val="0"/>
        <w:ind w:leftChars="177" w:left="425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在本品中，也沒有說到「如來藏」的名目，但如來藏學者，作為眾生本有菩提，與如來藏說為同一內容。</w:t>
      </w:r>
    </w:p>
    <w:p w:rsidR="00A748AB" w:rsidRPr="005865DF" w:rsidRDefault="00A748AB" w:rsidP="000D5058">
      <w:pPr>
        <w:adjustRightInd w:val="0"/>
        <w:spacing w:beforeLines="30" w:before="108"/>
        <w:ind w:firstLineChars="71" w:firstLine="142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5865DF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（三）</w:t>
      </w:r>
      <w:r w:rsidRPr="005865DF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〈盧舍那品〉</w:t>
      </w:r>
    </w:p>
    <w:p w:rsidR="0000557C" w:rsidRPr="005865DF" w:rsidRDefault="0000557C" w:rsidP="004F09C8">
      <w:pPr>
        <w:adjustRightInd w:val="0"/>
        <w:ind w:firstLineChars="142" w:firstLine="284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865DF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1</w:t>
      </w:r>
      <w:r w:rsidRPr="005865DF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</w:t>
      </w:r>
      <w:r w:rsidR="00232A45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同本異</w:t>
      </w:r>
      <w:r w:rsidRPr="005865DF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譯</w:t>
      </w:r>
    </w:p>
    <w:p w:rsidR="00AC3900" w:rsidRPr="005865DF" w:rsidRDefault="006168EF" w:rsidP="004F09C8">
      <w:pPr>
        <w:adjustRightInd w:val="0"/>
        <w:ind w:leftChars="119" w:left="425" w:hangingChars="58" w:hanging="139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三、</w:t>
      </w:r>
      <w:r w:rsidR="004F5EB3" w:rsidRPr="005865DF">
        <w:rPr>
          <w:rFonts w:ascii="Times New Roman" w:eastAsia="新細明體" w:hAnsi="Times New Roman" w:cs="Times New Roman" w:hint="eastAsia"/>
          <w:szCs w:val="24"/>
        </w:rPr>
        <w:t>〈</w:t>
      </w:r>
      <w:r w:rsidRPr="005865DF">
        <w:rPr>
          <w:rFonts w:ascii="Times New Roman" w:eastAsia="新細明體" w:hAnsi="Times New Roman" w:cs="Times New Roman"/>
          <w:szCs w:val="24"/>
        </w:rPr>
        <w:t>盧舍那品</w:t>
      </w:r>
      <w:r w:rsidR="004F5EB3" w:rsidRPr="005865DF">
        <w:rPr>
          <w:rFonts w:ascii="Times New Roman" w:eastAsia="新細明體" w:hAnsi="Times New Roman" w:cs="Times New Roman" w:hint="eastAsia"/>
          <w:szCs w:val="24"/>
        </w:rPr>
        <w:t>〉</w:t>
      </w:r>
      <w:r w:rsidRPr="005865DF">
        <w:rPr>
          <w:rFonts w:ascii="Times New Roman" w:eastAsia="新細明體" w:hAnsi="Times New Roman" w:cs="Times New Roman"/>
          <w:szCs w:val="24"/>
        </w:rPr>
        <w:t>：晉譯的</w:t>
      </w:r>
      <w:r w:rsidR="004F5EB3" w:rsidRPr="005865DF">
        <w:rPr>
          <w:rFonts w:ascii="Times New Roman" w:eastAsia="新細明體" w:hAnsi="Times New Roman" w:cs="Times New Roman" w:hint="eastAsia"/>
          <w:szCs w:val="24"/>
        </w:rPr>
        <w:t>〈</w:t>
      </w:r>
      <w:r w:rsidRPr="005865DF">
        <w:rPr>
          <w:rFonts w:ascii="Times New Roman" w:eastAsia="新細明體" w:hAnsi="Times New Roman" w:cs="Times New Roman"/>
          <w:szCs w:val="24"/>
        </w:rPr>
        <w:t>盧舍那品</w:t>
      </w:r>
      <w:r w:rsidR="004F5EB3" w:rsidRPr="005865DF">
        <w:rPr>
          <w:rFonts w:ascii="Times New Roman" w:eastAsia="新細明體" w:hAnsi="Times New Roman" w:cs="Times New Roman" w:hint="eastAsia"/>
          <w:szCs w:val="24"/>
        </w:rPr>
        <w:t>〉</w:t>
      </w:r>
      <w:r w:rsidRPr="005865DF">
        <w:rPr>
          <w:rFonts w:ascii="Times New Roman" w:eastAsia="新細明體" w:hAnsi="Times New Roman" w:cs="Times New Roman"/>
          <w:szCs w:val="24"/>
        </w:rPr>
        <w:t>第二，與唐譯本的第二</w:t>
      </w:r>
      <w:r w:rsidRPr="005865DF">
        <w:rPr>
          <w:rFonts w:ascii="Times New Roman" w:eastAsia="新細明體" w:hAnsi="Times New Roman" w:cs="Times New Roman"/>
          <w:szCs w:val="24"/>
        </w:rPr>
        <w:t>──</w:t>
      </w:r>
      <w:r w:rsidRPr="005865DF">
        <w:rPr>
          <w:rFonts w:ascii="Times New Roman" w:eastAsia="新細明體" w:hAnsi="Times New Roman" w:cs="Times New Roman"/>
          <w:szCs w:val="24"/>
        </w:rPr>
        <w:t>六品</w:t>
      </w:r>
      <w:r w:rsidR="00AF3D1B" w:rsidRPr="005865DF">
        <w:rPr>
          <w:rStyle w:val="ab"/>
          <w:rFonts w:ascii="Times New Roman" w:eastAsia="新細明體" w:hAnsi="Times New Roman" w:cs="Times New Roman"/>
          <w:szCs w:val="24"/>
        </w:rPr>
        <w:footnoteReference w:id="17"/>
      </w:r>
      <w:r w:rsidRPr="005865DF">
        <w:rPr>
          <w:rFonts w:ascii="Times New Roman" w:eastAsia="新細明體" w:hAnsi="Times New Roman" w:cs="Times New Roman"/>
          <w:szCs w:val="24"/>
        </w:rPr>
        <w:t>相當。</w:t>
      </w:r>
    </w:p>
    <w:p w:rsidR="0000557C" w:rsidRPr="005865DF" w:rsidRDefault="0000557C" w:rsidP="000D5058">
      <w:pPr>
        <w:adjustRightInd w:val="0"/>
        <w:spacing w:beforeLines="30" w:before="108"/>
        <w:ind w:firstLineChars="142" w:firstLine="284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865DF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lastRenderedPageBreak/>
        <w:t>2</w:t>
      </w:r>
      <w:r w:rsidRPr="005865DF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</w:t>
      </w:r>
      <w:r w:rsidR="00232A45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主要內容</w:t>
      </w:r>
    </w:p>
    <w:p w:rsidR="006168EF" w:rsidRPr="005865DF" w:rsidRDefault="009B4154" w:rsidP="00842FA7">
      <w:pPr>
        <w:adjustRightInd w:val="0"/>
        <w:ind w:leftChars="117" w:left="281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盧舍那</w:t>
      </w:r>
      <w:r w:rsidRPr="005865DF">
        <w:rPr>
          <w:rFonts w:ascii="Times New Roman" w:eastAsia="新細明體" w:hAnsi="Times New Roman" w:cs="Times New Roman"/>
          <w:szCs w:val="24"/>
        </w:rPr>
        <w:t>──</w:t>
      </w:r>
      <w:r w:rsidRPr="005865DF">
        <w:rPr>
          <w:rFonts w:ascii="Times New Roman" w:eastAsia="新細明體" w:hAnsi="Times New Roman" w:cs="Times New Roman"/>
          <w:szCs w:val="24"/>
        </w:rPr>
        <w:t>毘盧遮那</w:t>
      </w:r>
      <w:r w:rsidRPr="005865DF">
        <w:rPr>
          <w:rFonts w:ascii="Times New Roman" w:eastAsia="新細明體" w:hAnsi="Times New Roman" w:cs="Times New Roman" w:hint="eastAsia"/>
          <w:szCs w:val="24"/>
        </w:rPr>
        <w:t>（</w:t>
      </w:r>
      <w:proofErr w:type="spellStart"/>
      <w:r w:rsidRPr="005865DF">
        <w:rPr>
          <w:rFonts w:ascii="Times New Roman" w:eastAsia="新細明體" w:hAnsi="Times New Roman" w:cs="Times New Roman"/>
          <w:szCs w:val="24"/>
        </w:rPr>
        <w:t>Vairocana</w:t>
      </w:r>
      <w:proofErr w:type="spellEnd"/>
      <w:r w:rsidRPr="005865DF">
        <w:rPr>
          <w:rFonts w:ascii="Times New Roman" w:eastAsia="新細明體" w:hAnsi="Times New Roman" w:cs="Times New Roman" w:hint="eastAsia"/>
          <w:szCs w:val="24"/>
        </w:rPr>
        <w:t>）</w:t>
      </w:r>
      <w:r w:rsidRPr="005865DF">
        <w:rPr>
          <w:rFonts w:ascii="Times New Roman" w:eastAsia="新細明體" w:hAnsi="Times New Roman" w:cs="Times New Roman"/>
          <w:szCs w:val="24"/>
        </w:rPr>
        <w:t>佛的世界，名華藏莊嚴世界海</w:t>
      </w:r>
      <w:r w:rsidRPr="005865DF">
        <w:rPr>
          <w:rFonts w:ascii="Times New Roman" w:eastAsia="新細明體" w:hAnsi="Times New Roman" w:cs="Times New Roman" w:hint="eastAsia"/>
          <w:szCs w:val="24"/>
        </w:rPr>
        <w:t>（</w:t>
      </w:r>
      <w:proofErr w:type="spellStart"/>
      <w:r w:rsidRPr="005865DF">
        <w:rPr>
          <w:rFonts w:ascii="Times New Roman" w:eastAsia="新細明體" w:hAnsi="Times New Roman" w:cs="Times New Roman"/>
          <w:szCs w:val="24"/>
        </w:rPr>
        <w:t>Kusuma-tala-garbha-vyūhâlaṃkāra-lokadhātu-samudra</w:t>
      </w:r>
      <w:proofErr w:type="spellEnd"/>
      <w:r w:rsidRPr="005865DF">
        <w:rPr>
          <w:rFonts w:ascii="Times New Roman" w:eastAsia="新細明體" w:hAnsi="Times New Roman" w:cs="Times New Roman" w:hint="eastAsia"/>
          <w:szCs w:val="24"/>
        </w:rPr>
        <w:t>）</w:t>
      </w:r>
      <w:r w:rsidRPr="005865DF">
        <w:rPr>
          <w:rFonts w:ascii="Times New Roman" w:eastAsia="新細明體" w:hAnsi="Times New Roman" w:cs="Times New Roman"/>
          <w:szCs w:val="24"/>
        </w:rPr>
        <w:t>，從世界住在蓮華上得名，</w:t>
      </w:r>
      <w:r w:rsidR="006168EF" w:rsidRPr="005865DF">
        <w:rPr>
          <w:rFonts w:ascii="Times New Roman" w:eastAsia="新細明體" w:hAnsi="Times New Roman" w:cs="Times New Roman"/>
          <w:szCs w:val="24"/>
        </w:rPr>
        <w:t>如（唐譯）</w:t>
      </w:r>
      <w:r w:rsidR="00A10729" w:rsidRPr="005865DF">
        <w:rPr>
          <w:rFonts w:ascii="Times New Roman" w:eastAsia="新細明體" w:hAnsi="Times New Roman" w:cs="Times New Roman" w:hint="eastAsia"/>
          <w:szCs w:val="24"/>
        </w:rPr>
        <w:t>《</w:t>
      </w:r>
      <w:r w:rsidR="006168EF" w:rsidRPr="005865DF">
        <w:rPr>
          <w:rFonts w:ascii="Times New Roman" w:eastAsia="新細明體" w:hAnsi="Times New Roman" w:cs="Times New Roman"/>
          <w:szCs w:val="24"/>
        </w:rPr>
        <w:t>大方廣佛華嚴經</w:t>
      </w:r>
      <w:r w:rsidR="00A10729" w:rsidRPr="005865DF">
        <w:rPr>
          <w:rFonts w:ascii="Times New Roman" w:eastAsia="新細明體" w:hAnsi="Times New Roman" w:cs="Times New Roman" w:hint="eastAsia"/>
          <w:szCs w:val="24"/>
        </w:rPr>
        <w:t>》</w:t>
      </w:r>
      <w:r w:rsidR="00A10729" w:rsidRPr="005865DF">
        <w:rPr>
          <w:rStyle w:val="ab"/>
          <w:rFonts w:ascii="Times New Roman" w:eastAsia="新細明體" w:hAnsi="Times New Roman" w:cs="Times New Roman"/>
          <w:szCs w:val="24"/>
        </w:rPr>
        <w:footnoteReference w:id="18"/>
      </w:r>
      <w:r w:rsidR="006168EF" w:rsidRPr="005865DF">
        <w:rPr>
          <w:rFonts w:ascii="Times New Roman" w:eastAsia="新細明體" w:hAnsi="Times New Roman" w:cs="Times New Roman"/>
          <w:szCs w:val="24"/>
        </w:rPr>
        <w:t>說：</w:t>
      </w:r>
    </w:p>
    <w:p w:rsidR="006168EF" w:rsidRPr="005865DF" w:rsidRDefault="009D23BE" w:rsidP="00842FA7">
      <w:pPr>
        <w:adjustRightInd w:val="0"/>
        <w:spacing w:beforeLines="30" w:before="108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 w:hint="eastAsia"/>
          <w:szCs w:val="24"/>
        </w:rPr>
        <w:t xml:space="preserve">   </w:t>
      </w:r>
      <w:r w:rsidR="006168EF" w:rsidRPr="005865DF">
        <w:rPr>
          <w:rFonts w:ascii="Times New Roman" w:eastAsia="新細明體" w:hAnsi="Times New Roman" w:cs="Times New Roman"/>
          <w:szCs w:val="24"/>
        </w:rPr>
        <w:t>1.</w:t>
      </w:r>
      <w:r w:rsidR="006168EF" w:rsidRPr="005865DF">
        <w:rPr>
          <w:rFonts w:ascii="Times New Roman" w:eastAsia="新細明體" w:hAnsi="Times New Roman" w:cs="Times New Roman"/>
          <w:szCs w:val="24"/>
        </w:rPr>
        <w:t>「</w:t>
      </w:r>
      <w:r w:rsidR="006168EF" w:rsidRPr="005865DF">
        <w:rPr>
          <w:rFonts w:ascii="標楷體" w:eastAsia="標楷體" w:hAnsi="標楷體" w:cs="Times New Roman"/>
          <w:szCs w:val="24"/>
        </w:rPr>
        <w:t>此香水海，有大蓮華，名種種光明蘂</w:t>
      </w:r>
      <w:r w:rsidR="00B150FB" w:rsidRPr="004E1CEA">
        <w:rPr>
          <w:rStyle w:val="ab"/>
          <w:rFonts w:ascii="Times New Roman" w:eastAsia="標楷體" w:hAnsi="Times New Roman" w:cs="Times New Roman"/>
          <w:szCs w:val="24"/>
        </w:rPr>
        <w:footnoteReference w:id="19"/>
      </w:r>
      <w:r w:rsidR="006168EF" w:rsidRPr="005865DF">
        <w:rPr>
          <w:rFonts w:ascii="標楷體" w:eastAsia="標楷體" w:hAnsi="標楷體" w:cs="Times New Roman"/>
          <w:szCs w:val="24"/>
        </w:rPr>
        <w:t>香幢，華嚴莊嚴世界海住在其中」</w:t>
      </w:r>
      <w:r w:rsidR="006168EF" w:rsidRPr="005865DF">
        <w:rPr>
          <w:rFonts w:ascii="Times New Roman" w:eastAsia="新細明體" w:hAnsi="Times New Roman" w:cs="Times New Roman"/>
          <w:szCs w:val="24"/>
        </w:rPr>
        <w:t>。</w:t>
      </w:r>
    </w:p>
    <w:p w:rsidR="009D23BE" w:rsidRPr="005865DF" w:rsidRDefault="006168EF" w:rsidP="009D23BE">
      <w:pPr>
        <w:adjustRightInd w:val="0"/>
        <w:ind w:firstLineChars="150" w:firstLine="360"/>
        <w:rPr>
          <w:rFonts w:ascii="標楷體" w:eastAsia="標楷體" w:hAnsi="標楷體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2.</w:t>
      </w:r>
      <w:r w:rsidRPr="005865DF">
        <w:rPr>
          <w:rFonts w:ascii="Times New Roman" w:eastAsia="新細明體" w:hAnsi="Times New Roman" w:cs="Times New Roman"/>
          <w:szCs w:val="24"/>
        </w:rPr>
        <w:t>「</w:t>
      </w:r>
      <w:r w:rsidRPr="005865DF">
        <w:rPr>
          <w:rFonts w:ascii="標楷體" w:eastAsia="標楷體" w:hAnsi="標楷體" w:cs="Times New Roman"/>
          <w:szCs w:val="24"/>
        </w:rPr>
        <w:t>華藏世界海，法界等無別，莊嚴極清淨，安住於虛空。此世界海中，剎種難思議。</w:t>
      </w:r>
    </w:p>
    <w:p w:rsidR="006168EF" w:rsidRPr="005865DF" w:rsidRDefault="006168EF" w:rsidP="00842FA7">
      <w:pPr>
        <w:adjustRightInd w:val="0"/>
        <w:ind w:firstLineChars="300" w:firstLine="720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標楷體" w:eastAsia="標楷體" w:hAnsi="標楷體" w:cs="Times New Roman"/>
          <w:szCs w:val="24"/>
        </w:rPr>
        <w:t>……如是諸剎種，悉在蓮華住</w:t>
      </w:r>
      <w:r w:rsidRPr="005865DF">
        <w:rPr>
          <w:rFonts w:ascii="Times New Roman" w:eastAsia="新細明體" w:hAnsi="Times New Roman" w:cs="Times New Roman"/>
          <w:szCs w:val="24"/>
        </w:rPr>
        <w:t>」。</w:t>
      </w:r>
    </w:p>
    <w:p w:rsidR="00AC3900" w:rsidRPr="005865DF" w:rsidRDefault="006168EF" w:rsidP="00842FA7">
      <w:pPr>
        <w:adjustRightInd w:val="0"/>
        <w:spacing w:beforeLines="30" w:before="108"/>
        <w:ind w:leftChars="119" w:left="425" w:hangingChars="58" w:hanging="139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世界是住此蓮華上的。</w:t>
      </w:r>
    </w:p>
    <w:p w:rsidR="00361EA6" w:rsidRPr="005865DF" w:rsidRDefault="006168EF" w:rsidP="004F09C8">
      <w:pPr>
        <w:adjustRightInd w:val="0"/>
        <w:ind w:leftChars="119" w:left="425" w:hangingChars="58" w:hanging="139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世界中有佛出現，有菩薩眾翼從，這又都是坐在蓮華上的。</w:t>
      </w:r>
    </w:p>
    <w:p w:rsidR="009B4154" w:rsidRPr="005865DF" w:rsidRDefault="009B4154" w:rsidP="000D5058">
      <w:pPr>
        <w:adjustRightInd w:val="0"/>
        <w:spacing w:beforeLines="30" w:before="108"/>
        <w:ind w:firstLineChars="142" w:firstLine="284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865DF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3</w:t>
      </w:r>
      <w:r w:rsidRPr="005865DF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</w:t>
      </w:r>
      <w:r w:rsidRPr="005865DF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《</w:t>
      </w:r>
      <w:r w:rsidRPr="005865DF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大智度論</w:t>
      </w:r>
      <w:r w:rsidRPr="005865DF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》對於</w:t>
      </w:r>
      <w:r w:rsidRPr="005865DF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佛與世界都安住在蓮華上</w:t>
      </w:r>
      <w:r w:rsidRPr="005865DF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之說明</w:t>
      </w:r>
    </w:p>
    <w:p w:rsidR="006168EF" w:rsidRPr="005865DF" w:rsidRDefault="006168EF" w:rsidP="00842FA7">
      <w:pPr>
        <w:adjustRightInd w:val="0"/>
        <w:ind w:leftChars="59" w:left="142" w:firstLineChars="59" w:firstLine="142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佛與世界都安住在蓮華上，到底意義何在？</w:t>
      </w:r>
      <w:r w:rsidR="00A10729" w:rsidRPr="005865DF">
        <w:rPr>
          <w:rFonts w:ascii="Times New Roman" w:eastAsia="新細明體" w:hAnsi="Times New Roman" w:cs="Times New Roman" w:hint="eastAsia"/>
          <w:szCs w:val="24"/>
        </w:rPr>
        <w:t>《</w:t>
      </w:r>
      <w:r w:rsidRPr="005865DF">
        <w:rPr>
          <w:rFonts w:ascii="Times New Roman" w:eastAsia="新細明體" w:hAnsi="Times New Roman" w:cs="Times New Roman"/>
          <w:szCs w:val="24"/>
        </w:rPr>
        <w:t>大智度論</w:t>
      </w:r>
      <w:r w:rsidR="00A10729" w:rsidRPr="005865DF">
        <w:rPr>
          <w:rFonts w:ascii="Times New Roman" w:eastAsia="新細明體" w:hAnsi="Times New Roman" w:cs="Times New Roman" w:hint="eastAsia"/>
          <w:szCs w:val="24"/>
        </w:rPr>
        <w:t>》</w:t>
      </w:r>
      <w:r w:rsidRPr="005865DF">
        <w:rPr>
          <w:rFonts w:ascii="Times New Roman" w:eastAsia="新細明體" w:hAnsi="Times New Roman" w:cs="Times New Roman"/>
          <w:szCs w:val="24"/>
        </w:rPr>
        <w:t>卷</w:t>
      </w:r>
      <w:r w:rsidR="00651BD4" w:rsidRPr="005865DF">
        <w:rPr>
          <w:rFonts w:ascii="Times New Roman" w:eastAsia="新細明體" w:hAnsi="Times New Roman" w:cs="Times New Roman" w:hint="eastAsia"/>
          <w:szCs w:val="24"/>
        </w:rPr>
        <w:t>8</w:t>
      </w:r>
      <w:r w:rsidRPr="005865DF">
        <w:rPr>
          <w:rFonts w:ascii="Times New Roman" w:eastAsia="新細明體" w:hAnsi="Times New Roman" w:cs="Times New Roman"/>
          <w:szCs w:val="24"/>
        </w:rPr>
        <w:t>（大正</w:t>
      </w:r>
      <w:r w:rsidR="000E3932" w:rsidRPr="005865DF">
        <w:rPr>
          <w:rFonts w:ascii="Times New Roman" w:eastAsia="新細明體" w:hAnsi="Times New Roman" w:cs="Times New Roman" w:hint="eastAsia"/>
          <w:szCs w:val="24"/>
        </w:rPr>
        <w:t>25</w:t>
      </w:r>
      <w:r w:rsidR="000E3932" w:rsidRPr="005865DF">
        <w:rPr>
          <w:rFonts w:ascii="Times New Roman" w:eastAsia="新細明體" w:hAnsi="Times New Roman" w:cs="Times New Roman" w:hint="eastAsia"/>
          <w:szCs w:val="24"/>
        </w:rPr>
        <w:t>，</w:t>
      </w:r>
      <w:r w:rsidR="000E3932" w:rsidRPr="005865DF">
        <w:rPr>
          <w:rFonts w:ascii="Times New Roman" w:eastAsia="新細明體" w:hAnsi="Times New Roman" w:cs="Times New Roman" w:hint="eastAsia"/>
          <w:szCs w:val="24"/>
        </w:rPr>
        <w:t>116a</w:t>
      </w:r>
      <w:r w:rsidRPr="005865DF">
        <w:rPr>
          <w:rFonts w:ascii="Times New Roman" w:eastAsia="新細明體" w:hAnsi="Times New Roman" w:cs="Times New Roman"/>
          <w:szCs w:val="24"/>
        </w:rPr>
        <w:t>）說：</w:t>
      </w:r>
    </w:p>
    <w:p w:rsidR="006168EF" w:rsidRPr="005865DF" w:rsidRDefault="006168EF" w:rsidP="00842FA7">
      <w:pPr>
        <w:adjustRightInd w:val="0"/>
        <w:spacing w:beforeLines="30" w:before="108"/>
        <w:ind w:leftChars="100" w:left="240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「</w:t>
      </w:r>
      <w:r w:rsidRPr="005865DF">
        <w:rPr>
          <w:rFonts w:ascii="標楷體" w:eastAsia="標楷體" w:hAnsi="標楷體" w:cs="Times New Roman"/>
          <w:szCs w:val="24"/>
        </w:rPr>
        <w:t>劫盡燒時，一切皆空。眾生福德因緣力故，十方風至，相對相觸，能持大水。水上有一千頭人，二千手足，名為韋紐。是人臍中出千葉金色妙寶蓮華，其光大明，如萬日俱照。華中有人，結跏趺坐，此人復有無量光明，名曰梵天王。此梵天王心生八子，八子生天地人民。……是梵天王坐蓮華上，是故諸佛隨世俗故，於寶華上結跏趺坐」</w:t>
      </w:r>
      <w:r w:rsidRPr="005865DF">
        <w:rPr>
          <w:rFonts w:ascii="Times New Roman" w:eastAsia="新細明體" w:hAnsi="Times New Roman" w:cs="Times New Roman"/>
          <w:szCs w:val="24"/>
        </w:rPr>
        <w:t>。</w:t>
      </w:r>
    </w:p>
    <w:p w:rsidR="009B4154" w:rsidRPr="005865DF" w:rsidRDefault="00CF4C53" w:rsidP="00842FA7">
      <w:pPr>
        <w:adjustRightInd w:val="0"/>
        <w:spacing w:beforeLines="30" w:before="108"/>
        <w:ind w:leftChars="118" w:left="283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  <w:shd w:val="pct15" w:color="auto" w:fill="FFFFFF"/>
        </w:rPr>
        <w:t>（</w:t>
      </w:r>
      <w:r w:rsidRPr="005865DF">
        <w:rPr>
          <w:rFonts w:ascii="Times New Roman" w:eastAsia="新細明體" w:hAnsi="Times New Roman" w:cs="Times New Roman"/>
          <w:szCs w:val="24"/>
          <w:shd w:val="pct15" w:color="auto" w:fill="FFFFFF"/>
        </w:rPr>
        <w:t>p.102</w:t>
      </w:r>
      <w:r w:rsidRPr="005865DF">
        <w:rPr>
          <w:rFonts w:ascii="Times New Roman" w:eastAsia="新細明體" w:hAnsi="Times New Roman" w:cs="Times New Roman"/>
          <w:szCs w:val="24"/>
          <w:shd w:val="pct15" w:color="auto" w:fill="FFFFFF"/>
        </w:rPr>
        <w:t>）</w:t>
      </w:r>
      <w:r w:rsidR="006168EF" w:rsidRPr="005865DF">
        <w:rPr>
          <w:rFonts w:ascii="Times New Roman" w:eastAsia="新細明體" w:hAnsi="Times New Roman" w:cs="Times New Roman"/>
          <w:szCs w:val="24"/>
        </w:rPr>
        <w:t>韋紐</w:t>
      </w:r>
      <w:r w:rsidR="00A10729" w:rsidRPr="005865DF">
        <w:rPr>
          <w:rFonts w:ascii="Times New Roman" w:eastAsia="新細明體" w:hAnsi="Times New Roman" w:cs="Times New Roman" w:hint="eastAsia"/>
          <w:szCs w:val="24"/>
        </w:rPr>
        <w:t>（</w:t>
      </w:r>
      <w:proofErr w:type="spellStart"/>
      <w:r w:rsidR="006168EF" w:rsidRPr="005865DF">
        <w:rPr>
          <w:rFonts w:ascii="Times New Roman" w:eastAsia="新細明體" w:hAnsi="Times New Roman" w:cs="Times New Roman"/>
          <w:szCs w:val="24"/>
        </w:rPr>
        <w:t>Viṣṇu</w:t>
      </w:r>
      <w:proofErr w:type="spellEnd"/>
      <w:r w:rsidR="00A10729" w:rsidRPr="005865DF">
        <w:rPr>
          <w:rFonts w:ascii="Times New Roman" w:eastAsia="新細明體" w:hAnsi="Times New Roman" w:cs="Times New Roman" w:hint="eastAsia"/>
          <w:szCs w:val="24"/>
        </w:rPr>
        <w:t>）</w:t>
      </w:r>
      <w:r w:rsidR="006168EF" w:rsidRPr="005865DF">
        <w:rPr>
          <w:rFonts w:ascii="Times New Roman" w:eastAsia="新細明體" w:hAnsi="Times New Roman" w:cs="Times New Roman"/>
          <w:szCs w:val="24"/>
        </w:rPr>
        <w:t>臍中生蓮華，梵</w:t>
      </w:r>
      <w:r w:rsidR="00A10729" w:rsidRPr="005865DF">
        <w:rPr>
          <w:rFonts w:ascii="Times New Roman" w:eastAsia="新細明體" w:hAnsi="Times New Roman" w:cs="Times New Roman" w:hint="eastAsia"/>
          <w:szCs w:val="24"/>
        </w:rPr>
        <w:t>（</w:t>
      </w:r>
      <w:proofErr w:type="spellStart"/>
      <w:r w:rsidR="006168EF" w:rsidRPr="005865DF">
        <w:rPr>
          <w:rFonts w:ascii="Times New Roman" w:eastAsia="新細明體" w:hAnsi="Times New Roman" w:cs="Times New Roman"/>
          <w:szCs w:val="24"/>
        </w:rPr>
        <w:t>brahman</w:t>
      </w:r>
      <w:proofErr w:type="spellEnd"/>
      <w:r w:rsidR="00A10729" w:rsidRPr="005865DF">
        <w:rPr>
          <w:rFonts w:ascii="Times New Roman" w:eastAsia="新細明體" w:hAnsi="Times New Roman" w:cs="Times New Roman" w:hint="eastAsia"/>
          <w:szCs w:val="24"/>
        </w:rPr>
        <w:t>）</w:t>
      </w:r>
      <w:r w:rsidR="006168EF" w:rsidRPr="005865DF">
        <w:rPr>
          <w:rFonts w:ascii="Times New Roman" w:eastAsia="新細明體" w:hAnsi="Times New Roman" w:cs="Times New Roman"/>
          <w:szCs w:val="24"/>
        </w:rPr>
        <w:t>天王坐蓮華上，</w:t>
      </w:r>
      <w:r w:rsidR="0067788C" w:rsidRPr="005865DF">
        <w:rPr>
          <w:rStyle w:val="ab"/>
          <w:rFonts w:ascii="Times New Roman" w:eastAsia="新細明體" w:hAnsi="Times New Roman" w:cs="Times New Roman"/>
          <w:szCs w:val="24"/>
        </w:rPr>
        <w:footnoteReference w:id="20"/>
      </w:r>
      <w:r w:rsidR="006168EF" w:rsidRPr="005865DF">
        <w:rPr>
          <w:rFonts w:ascii="Times New Roman" w:eastAsia="新細明體" w:hAnsi="Times New Roman" w:cs="Times New Roman"/>
          <w:szCs w:val="24"/>
        </w:rPr>
        <w:t>是印度的創造神話。這一創造天地人民的神話，與</w:t>
      </w:r>
      <w:r w:rsidR="00A10729" w:rsidRPr="005865DF">
        <w:rPr>
          <w:rFonts w:ascii="Times New Roman" w:eastAsia="新細明體" w:hAnsi="Times New Roman" w:cs="Times New Roman" w:hint="eastAsia"/>
          <w:szCs w:val="24"/>
        </w:rPr>
        <w:t>《</w:t>
      </w:r>
      <w:r w:rsidR="006168EF" w:rsidRPr="005865DF">
        <w:rPr>
          <w:rFonts w:ascii="Times New Roman" w:eastAsia="新細明體" w:hAnsi="Times New Roman" w:cs="Times New Roman"/>
          <w:szCs w:val="24"/>
        </w:rPr>
        <w:t>摩訶婆羅多詩篇</w:t>
      </w:r>
      <w:r w:rsidR="00A10729" w:rsidRPr="005865DF">
        <w:rPr>
          <w:rFonts w:ascii="Times New Roman" w:eastAsia="新細明體" w:hAnsi="Times New Roman" w:cs="Times New Roman" w:hint="eastAsia"/>
          <w:szCs w:val="24"/>
        </w:rPr>
        <w:t>》</w:t>
      </w:r>
      <w:r w:rsidR="006168EF" w:rsidRPr="005865DF">
        <w:rPr>
          <w:rFonts w:ascii="Times New Roman" w:eastAsia="新細明體" w:hAnsi="Times New Roman" w:cs="Times New Roman"/>
          <w:szCs w:val="24"/>
        </w:rPr>
        <w:t>第三卷</w:t>
      </w:r>
      <w:r w:rsidR="006168EF" w:rsidRPr="005865DF">
        <w:rPr>
          <w:rFonts w:ascii="新細明體" w:eastAsia="新細明體" w:hAnsi="新細明體" w:cs="新細明體" w:hint="eastAsia"/>
          <w:szCs w:val="24"/>
        </w:rPr>
        <w:t>‧</w:t>
      </w:r>
      <w:r w:rsidR="006168EF" w:rsidRPr="005865DF">
        <w:rPr>
          <w:rFonts w:ascii="Times New Roman" w:eastAsia="新細明體" w:hAnsi="Times New Roman" w:cs="Times New Roman"/>
          <w:szCs w:val="24"/>
        </w:rPr>
        <w:t>二０三章的傳說相近。</w:t>
      </w:r>
    </w:p>
    <w:p w:rsidR="009B4154" w:rsidRPr="005865DF" w:rsidRDefault="006168EF" w:rsidP="004F09C8">
      <w:pPr>
        <w:adjustRightInd w:val="0"/>
        <w:ind w:leftChars="118" w:left="283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所以，華藏世界住蓮華上，佛菩薩坐蓮華上，都不過是「隨世俗法」，在印度神教文化區中，為了適應神教信仰的新適應。</w:t>
      </w:r>
      <w:r w:rsidR="002D125B" w:rsidRPr="005865DF">
        <w:rPr>
          <w:rStyle w:val="ab"/>
          <w:rFonts w:ascii="Times New Roman" w:eastAsia="新細明體" w:hAnsi="Times New Roman" w:cs="Times New Roman"/>
          <w:szCs w:val="24"/>
        </w:rPr>
        <w:footnoteReference w:id="21"/>
      </w:r>
    </w:p>
    <w:p w:rsidR="009B4154" w:rsidRPr="005865DF" w:rsidRDefault="009B4154" w:rsidP="000D5058">
      <w:pPr>
        <w:adjustRightInd w:val="0"/>
        <w:spacing w:beforeLines="30" w:before="108"/>
        <w:ind w:firstLineChars="142" w:firstLine="284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865DF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lastRenderedPageBreak/>
        <w:t>4</w:t>
      </w:r>
      <w:r w:rsidRPr="005865DF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</w:t>
      </w:r>
      <w:r w:rsidRPr="005865DF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蓮華的表徵</w:t>
      </w:r>
    </w:p>
    <w:p w:rsidR="0011142B" w:rsidRPr="005865DF" w:rsidRDefault="006168EF" w:rsidP="004F09C8">
      <w:pPr>
        <w:adjustRightInd w:val="0"/>
        <w:ind w:firstLineChars="118" w:firstLine="283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從蓮華的表徵來說，是有相當意義的。</w:t>
      </w:r>
    </w:p>
    <w:p w:rsidR="009B4154" w:rsidRPr="005865DF" w:rsidRDefault="009B4154" w:rsidP="000D5058">
      <w:pPr>
        <w:adjustRightInd w:val="0"/>
        <w:spacing w:beforeLines="30" w:before="108"/>
        <w:ind w:firstLineChars="213" w:firstLine="426"/>
        <w:outlineLvl w:val="0"/>
        <w:rPr>
          <w:rFonts w:ascii="Times New Roman" w:eastAsia="新細明體" w:hAnsi="Times New Roman" w:cs="Times New Roman"/>
          <w:b/>
          <w:bCs/>
          <w:sz w:val="20"/>
          <w:szCs w:val="20"/>
          <w:bdr w:val="single" w:sz="4" w:space="0" w:color="auto"/>
        </w:rPr>
      </w:pPr>
      <w:r w:rsidRPr="005865DF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5865DF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1</w:t>
      </w:r>
      <w:r w:rsidRPr="005865DF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</w:t>
      </w:r>
      <w:r w:rsidR="0019631C" w:rsidRPr="005865DF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蓮華是深受人類推重</w:t>
      </w:r>
      <w:r w:rsidR="000B6C93" w:rsidRPr="005865DF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的</w:t>
      </w:r>
    </w:p>
    <w:p w:rsidR="009B4154" w:rsidRPr="005865DF" w:rsidRDefault="006168EF" w:rsidP="00CF0F71">
      <w:pPr>
        <w:adjustRightInd w:val="0"/>
        <w:ind w:firstLineChars="177" w:firstLine="425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蓮華是深受人類推重的，</w:t>
      </w:r>
      <w:r w:rsidR="00A10729" w:rsidRPr="005865DF">
        <w:rPr>
          <w:rFonts w:ascii="Times New Roman" w:eastAsia="新細明體" w:hAnsi="Times New Roman" w:cs="Times New Roman" w:hint="eastAsia"/>
          <w:szCs w:val="24"/>
        </w:rPr>
        <w:t>《</w:t>
      </w:r>
      <w:r w:rsidRPr="005865DF">
        <w:rPr>
          <w:rFonts w:ascii="Times New Roman" w:eastAsia="新細明體" w:hAnsi="Times New Roman" w:cs="Times New Roman"/>
          <w:szCs w:val="24"/>
        </w:rPr>
        <w:t>阿含經</w:t>
      </w:r>
      <w:r w:rsidR="00A10729" w:rsidRPr="005865DF">
        <w:rPr>
          <w:rFonts w:ascii="Times New Roman" w:eastAsia="新細明體" w:hAnsi="Times New Roman" w:cs="Times New Roman" w:hint="eastAsia"/>
          <w:szCs w:val="24"/>
        </w:rPr>
        <w:t>》</w:t>
      </w:r>
      <w:r w:rsidRPr="005865DF">
        <w:rPr>
          <w:rFonts w:ascii="Times New Roman" w:eastAsia="新細明體" w:hAnsi="Times New Roman" w:cs="Times New Roman"/>
          <w:szCs w:val="24"/>
        </w:rPr>
        <w:t>與</w:t>
      </w:r>
      <w:r w:rsidR="00A10729" w:rsidRPr="005865DF">
        <w:rPr>
          <w:rFonts w:ascii="Times New Roman" w:eastAsia="新細明體" w:hAnsi="Times New Roman" w:cs="Times New Roman" w:hint="eastAsia"/>
          <w:szCs w:val="24"/>
        </w:rPr>
        <w:t>《</w:t>
      </w:r>
      <w:r w:rsidRPr="005865DF">
        <w:rPr>
          <w:rFonts w:ascii="Times New Roman" w:eastAsia="新細明體" w:hAnsi="Times New Roman" w:cs="Times New Roman"/>
          <w:szCs w:val="24"/>
        </w:rPr>
        <w:t>法句</w:t>
      </w:r>
      <w:r w:rsidR="00A10729" w:rsidRPr="005865DF">
        <w:rPr>
          <w:rFonts w:ascii="Times New Roman" w:eastAsia="新細明體" w:hAnsi="Times New Roman" w:cs="Times New Roman" w:hint="eastAsia"/>
          <w:szCs w:val="24"/>
        </w:rPr>
        <w:t>》</w:t>
      </w:r>
      <w:r w:rsidRPr="005865DF">
        <w:rPr>
          <w:rFonts w:ascii="Times New Roman" w:eastAsia="新細明體" w:hAnsi="Times New Roman" w:cs="Times New Roman"/>
          <w:szCs w:val="24"/>
        </w:rPr>
        <w:t>，已經用蓮華為譬喻。</w:t>
      </w:r>
      <w:r w:rsidR="00DA2269" w:rsidRPr="005865DF">
        <w:rPr>
          <w:rStyle w:val="ab"/>
          <w:rFonts w:ascii="Times New Roman" w:eastAsia="新細明體" w:hAnsi="Times New Roman" w:cs="Times New Roman"/>
          <w:szCs w:val="24"/>
        </w:rPr>
        <w:footnoteReference w:id="22"/>
      </w:r>
    </w:p>
    <w:p w:rsidR="009B4154" w:rsidRPr="005865DF" w:rsidRDefault="006168EF" w:rsidP="00CF0F71">
      <w:pPr>
        <w:adjustRightInd w:val="0"/>
        <w:ind w:firstLineChars="177" w:firstLine="425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部派佛教中，塔</w:t>
      </w:r>
      <w:r w:rsidR="00A10729" w:rsidRPr="005865DF">
        <w:rPr>
          <w:rFonts w:ascii="Times New Roman" w:eastAsia="新細明體" w:hAnsi="Times New Roman" w:cs="Times New Roman" w:hint="eastAsia"/>
          <w:szCs w:val="24"/>
        </w:rPr>
        <w:t>（</w:t>
      </w:r>
      <w:proofErr w:type="spellStart"/>
      <w:r w:rsidRPr="005865DF">
        <w:rPr>
          <w:rFonts w:ascii="Times New Roman" w:eastAsia="新細明體" w:hAnsi="Times New Roman" w:cs="Times New Roman"/>
          <w:szCs w:val="24"/>
        </w:rPr>
        <w:t>stūpa</w:t>
      </w:r>
      <w:proofErr w:type="spellEnd"/>
      <w:r w:rsidR="00A10729" w:rsidRPr="005865DF">
        <w:rPr>
          <w:rFonts w:ascii="Times New Roman" w:eastAsia="新細明體" w:hAnsi="Times New Roman" w:cs="Times New Roman" w:hint="eastAsia"/>
          <w:szCs w:val="24"/>
        </w:rPr>
        <w:t>）</w:t>
      </w:r>
      <w:r w:rsidRPr="005865DF">
        <w:rPr>
          <w:rFonts w:ascii="Times New Roman" w:eastAsia="新細明體" w:hAnsi="Times New Roman" w:cs="Times New Roman"/>
          <w:szCs w:val="24"/>
        </w:rPr>
        <w:t>與支提</w:t>
      </w:r>
      <w:r w:rsidR="00A10729" w:rsidRPr="005865DF">
        <w:rPr>
          <w:rFonts w:ascii="Times New Roman" w:eastAsia="新細明體" w:hAnsi="Times New Roman" w:cs="Times New Roman" w:hint="eastAsia"/>
          <w:szCs w:val="24"/>
        </w:rPr>
        <w:t>（</w:t>
      </w:r>
      <w:proofErr w:type="spellStart"/>
      <w:r w:rsidRPr="005865DF">
        <w:rPr>
          <w:rFonts w:ascii="Times New Roman" w:eastAsia="新細明體" w:hAnsi="Times New Roman" w:cs="Times New Roman"/>
          <w:szCs w:val="24"/>
        </w:rPr>
        <w:t>caitya</w:t>
      </w:r>
      <w:proofErr w:type="spellEnd"/>
      <w:r w:rsidR="00A10729" w:rsidRPr="005865DF">
        <w:rPr>
          <w:rFonts w:ascii="Times New Roman" w:eastAsia="新細明體" w:hAnsi="Times New Roman" w:cs="Times New Roman" w:hint="eastAsia"/>
          <w:szCs w:val="24"/>
        </w:rPr>
        <w:t>）</w:t>
      </w:r>
      <w:r w:rsidRPr="005865DF">
        <w:rPr>
          <w:rFonts w:ascii="Times New Roman" w:eastAsia="新細明體" w:hAnsi="Times New Roman" w:cs="Times New Roman"/>
          <w:szCs w:val="24"/>
        </w:rPr>
        <w:t>的莊嚴，也有作蓮華形的。</w:t>
      </w:r>
      <w:r w:rsidR="00DA2269" w:rsidRPr="005865DF">
        <w:rPr>
          <w:rStyle w:val="ab"/>
          <w:rFonts w:ascii="Times New Roman" w:eastAsia="新細明體" w:hAnsi="Times New Roman" w:cs="Times New Roman"/>
          <w:szCs w:val="24"/>
        </w:rPr>
        <w:footnoteReference w:id="23"/>
      </w:r>
    </w:p>
    <w:p w:rsidR="009B4154" w:rsidRPr="005865DF" w:rsidRDefault="009B4154" w:rsidP="000D5058">
      <w:pPr>
        <w:adjustRightInd w:val="0"/>
        <w:spacing w:beforeLines="30" w:before="108"/>
        <w:ind w:firstLineChars="213" w:firstLine="426"/>
        <w:outlineLvl w:val="0"/>
        <w:rPr>
          <w:rFonts w:ascii="Times New Roman" w:eastAsia="新細明體" w:hAnsi="Times New Roman" w:cs="Times New Roman"/>
          <w:b/>
          <w:bCs/>
          <w:sz w:val="20"/>
          <w:szCs w:val="20"/>
          <w:bdr w:val="single" w:sz="4" w:space="0" w:color="auto"/>
        </w:rPr>
      </w:pPr>
      <w:r w:rsidRPr="005865DF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5865DF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2</w:t>
      </w:r>
      <w:r w:rsidRPr="005865DF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</w:t>
      </w:r>
      <w:r w:rsidR="00F93161" w:rsidRPr="005865DF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蓮華受人重視，分為兩點說明</w:t>
      </w:r>
    </w:p>
    <w:p w:rsidR="00510E5A" w:rsidRPr="005865DF" w:rsidRDefault="006168EF" w:rsidP="00CF0F71">
      <w:pPr>
        <w:adjustRightInd w:val="0"/>
        <w:ind w:firstLineChars="177" w:firstLine="425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蓮華的受人重視，有兩點：</w:t>
      </w:r>
    </w:p>
    <w:p w:rsidR="0011142B" w:rsidRPr="005865DF" w:rsidRDefault="006168EF" w:rsidP="00F123D7">
      <w:pPr>
        <w:adjustRightInd w:val="0"/>
        <w:ind w:leftChars="59" w:left="142" w:firstLineChars="118" w:firstLine="283"/>
        <w:jc w:val="both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一、蓮華生在淤泥裏，卻不受淤泥的污染，微妙香潔。</w:t>
      </w:r>
    </w:p>
    <w:p w:rsidR="003D2847" w:rsidRPr="005865DF" w:rsidRDefault="00A10729" w:rsidP="00F123D7">
      <w:pPr>
        <w:adjustRightInd w:val="0"/>
        <w:ind w:leftChars="377" w:left="905"/>
        <w:jc w:val="both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 w:hint="eastAsia"/>
          <w:szCs w:val="24"/>
        </w:rPr>
        <w:t>《</w:t>
      </w:r>
      <w:r w:rsidR="006168EF" w:rsidRPr="005865DF">
        <w:rPr>
          <w:rFonts w:ascii="Times New Roman" w:eastAsia="新細明體" w:hAnsi="Times New Roman" w:cs="Times New Roman"/>
          <w:szCs w:val="24"/>
        </w:rPr>
        <w:t>阿含</w:t>
      </w:r>
      <w:r w:rsidR="00510E5A" w:rsidRPr="005865DF">
        <w:rPr>
          <w:rFonts w:ascii="Times New Roman" w:eastAsia="新細明體" w:hAnsi="Times New Roman" w:cs="Times New Roman" w:hint="eastAsia"/>
          <w:szCs w:val="24"/>
        </w:rPr>
        <w:t>》</w:t>
      </w:r>
      <w:r w:rsidR="006168EF" w:rsidRPr="005865DF">
        <w:rPr>
          <w:rFonts w:ascii="Times New Roman" w:eastAsia="新細明體" w:hAnsi="Times New Roman" w:cs="Times New Roman"/>
          <w:szCs w:val="24"/>
        </w:rPr>
        <w:t>與</w:t>
      </w:r>
      <w:r w:rsidR="00510E5A" w:rsidRPr="005865DF">
        <w:rPr>
          <w:rFonts w:ascii="Times New Roman" w:eastAsia="新細明體" w:hAnsi="Times New Roman" w:cs="Times New Roman" w:hint="eastAsia"/>
          <w:szCs w:val="24"/>
        </w:rPr>
        <w:t>《</w:t>
      </w:r>
      <w:r w:rsidR="006168EF" w:rsidRPr="005865DF">
        <w:rPr>
          <w:rFonts w:ascii="Times New Roman" w:eastAsia="新細明體" w:hAnsi="Times New Roman" w:cs="Times New Roman"/>
          <w:szCs w:val="24"/>
        </w:rPr>
        <w:t>法句</w:t>
      </w:r>
      <w:r w:rsidR="00510E5A" w:rsidRPr="005865DF">
        <w:rPr>
          <w:rFonts w:ascii="Times New Roman" w:eastAsia="新細明體" w:hAnsi="Times New Roman" w:cs="Times New Roman" w:hint="eastAsia"/>
          <w:szCs w:val="24"/>
        </w:rPr>
        <w:t>》</w:t>
      </w:r>
      <w:r w:rsidR="006168EF" w:rsidRPr="005865DF">
        <w:rPr>
          <w:rFonts w:ascii="Times New Roman" w:eastAsia="新細明體" w:hAnsi="Times New Roman" w:cs="Times New Roman"/>
          <w:szCs w:val="24"/>
        </w:rPr>
        <w:t>，以蓮華為譬喻，象徵（共三乘）聖者的不染煩惱，品德的高尚與清淨。</w:t>
      </w:r>
      <w:r w:rsidR="00DA2269" w:rsidRPr="005865DF">
        <w:rPr>
          <w:rStyle w:val="ab"/>
          <w:rFonts w:ascii="Times New Roman" w:eastAsia="新細明體" w:hAnsi="Times New Roman" w:cs="Times New Roman"/>
          <w:szCs w:val="24"/>
        </w:rPr>
        <w:footnoteReference w:id="24"/>
      </w:r>
    </w:p>
    <w:p w:rsidR="00DA2269" w:rsidRPr="005865DF" w:rsidRDefault="006168EF" w:rsidP="00F123D7">
      <w:pPr>
        <w:adjustRightInd w:val="0"/>
        <w:ind w:leftChars="177" w:left="425" w:firstLineChars="200" w:firstLine="480"/>
        <w:jc w:val="both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我國周敦頤的愛蓮說，也只是這個意思。</w:t>
      </w:r>
      <w:r w:rsidR="00DA2269" w:rsidRPr="005865DF">
        <w:rPr>
          <w:rStyle w:val="ab"/>
          <w:rFonts w:ascii="Times New Roman" w:eastAsia="新細明體" w:hAnsi="Times New Roman" w:cs="Times New Roman"/>
          <w:szCs w:val="24"/>
        </w:rPr>
        <w:footnoteReference w:id="25"/>
      </w:r>
    </w:p>
    <w:p w:rsidR="00510E5A" w:rsidRPr="005865DF" w:rsidRDefault="006168EF" w:rsidP="00F123D7">
      <w:pPr>
        <w:adjustRightInd w:val="0"/>
        <w:ind w:leftChars="377" w:left="905"/>
        <w:jc w:val="both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如約不離淤泥而生長來說，那就如不離生死與煩惱的菩薩，如</w:t>
      </w:r>
      <w:r w:rsidR="00510E5A" w:rsidRPr="005865DF">
        <w:rPr>
          <w:rFonts w:ascii="Times New Roman" w:eastAsia="新細明體" w:hAnsi="Times New Roman" w:cs="Times New Roman" w:hint="eastAsia"/>
          <w:szCs w:val="24"/>
        </w:rPr>
        <w:t>《</w:t>
      </w:r>
      <w:r w:rsidRPr="005865DF">
        <w:rPr>
          <w:rFonts w:ascii="Times New Roman" w:eastAsia="新細明體" w:hAnsi="Times New Roman" w:cs="Times New Roman"/>
          <w:szCs w:val="24"/>
        </w:rPr>
        <w:t>維摩詰經</w:t>
      </w:r>
      <w:r w:rsidR="00510E5A" w:rsidRPr="005865DF">
        <w:rPr>
          <w:rFonts w:ascii="Times New Roman" w:eastAsia="新細明體" w:hAnsi="Times New Roman" w:cs="Times New Roman" w:hint="eastAsia"/>
          <w:szCs w:val="24"/>
        </w:rPr>
        <w:t>》</w:t>
      </w:r>
      <w:r w:rsidRPr="005865DF">
        <w:rPr>
          <w:rFonts w:ascii="Times New Roman" w:eastAsia="新細明體" w:hAnsi="Times New Roman" w:cs="Times New Roman"/>
          <w:szCs w:val="24"/>
        </w:rPr>
        <w:t>所說的</w:t>
      </w:r>
      <w:r w:rsidR="00510E5A" w:rsidRPr="005865DF">
        <w:rPr>
          <w:rStyle w:val="ab"/>
          <w:rFonts w:ascii="Times New Roman" w:eastAsia="新細明體" w:hAnsi="Times New Roman" w:cs="Times New Roman"/>
          <w:szCs w:val="24"/>
        </w:rPr>
        <w:footnoteReference w:id="26"/>
      </w:r>
      <w:r w:rsidRPr="005865DF">
        <w:rPr>
          <w:rFonts w:ascii="Times New Roman" w:eastAsia="新細明體" w:hAnsi="Times New Roman" w:cs="Times New Roman"/>
          <w:szCs w:val="24"/>
        </w:rPr>
        <w:t>。</w:t>
      </w:r>
    </w:p>
    <w:p w:rsidR="003D2847" w:rsidRPr="005865DF" w:rsidRDefault="006168EF" w:rsidP="00F123D7">
      <w:pPr>
        <w:adjustRightInd w:val="0"/>
        <w:ind w:leftChars="177" w:left="905" w:hangingChars="200" w:hanging="480"/>
        <w:jc w:val="both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二、蓮華從含苞到開放，蓮實已在華內生長。等到華瓣脫落，蓮實（蓮臺）就完全呈現出來。</w:t>
      </w:r>
    </w:p>
    <w:p w:rsidR="003D2847" w:rsidRPr="005865DF" w:rsidRDefault="006168EF" w:rsidP="00F123D7">
      <w:pPr>
        <w:adjustRightInd w:val="0"/>
        <w:ind w:leftChars="377" w:left="905"/>
        <w:jc w:val="both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平常說：</w:t>
      </w:r>
      <w:r w:rsidR="002E3F2D" w:rsidRPr="005865DF">
        <w:rPr>
          <w:rFonts w:ascii="Times New Roman" w:eastAsia="新細明體" w:hAnsi="Times New Roman" w:cs="Times New Roman" w:hint="eastAsia"/>
          <w:szCs w:val="24"/>
        </w:rPr>
        <w:t>《</w:t>
      </w:r>
      <w:r w:rsidRPr="005865DF">
        <w:rPr>
          <w:rFonts w:ascii="Times New Roman" w:eastAsia="新細明體" w:hAnsi="Times New Roman" w:cs="Times New Roman"/>
          <w:szCs w:val="24"/>
        </w:rPr>
        <w:t>華嚴</w:t>
      </w:r>
      <w:r w:rsidR="002E3F2D" w:rsidRPr="005865DF">
        <w:rPr>
          <w:rFonts w:ascii="Times New Roman" w:eastAsia="新細明體" w:hAnsi="Times New Roman" w:cs="Times New Roman" w:hint="eastAsia"/>
          <w:szCs w:val="24"/>
        </w:rPr>
        <w:t>》</w:t>
      </w:r>
      <w:r w:rsidRPr="005865DF">
        <w:rPr>
          <w:rFonts w:ascii="Times New Roman" w:eastAsia="新細明體" w:hAnsi="Times New Roman" w:cs="Times New Roman"/>
          <w:szCs w:val="24"/>
        </w:rPr>
        <w:t>是以「</w:t>
      </w:r>
      <w:r w:rsidRPr="005F6E11">
        <w:rPr>
          <w:rFonts w:ascii="標楷體" w:eastAsia="標楷體" w:hAnsi="標楷體" w:cs="Times New Roman"/>
          <w:szCs w:val="24"/>
        </w:rPr>
        <w:t>萬行之因華，嚴萬德之佛果</w:t>
      </w:r>
      <w:r w:rsidRPr="005865DF">
        <w:rPr>
          <w:rFonts w:ascii="Times New Roman" w:eastAsia="新細明體" w:hAnsi="Times New Roman" w:cs="Times New Roman"/>
          <w:szCs w:val="24"/>
        </w:rPr>
        <w:t>」。</w:t>
      </w:r>
      <w:r w:rsidR="00DA2269" w:rsidRPr="005865DF">
        <w:rPr>
          <w:rStyle w:val="ab"/>
          <w:rFonts w:ascii="Times New Roman" w:eastAsia="新細明體" w:hAnsi="Times New Roman" w:cs="Times New Roman"/>
          <w:szCs w:val="24"/>
        </w:rPr>
        <w:footnoteReference w:id="27"/>
      </w:r>
      <w:r w:rsidRPr="005865DF">
        <w:rPr>
          <w:rFonts w:ascii="Times New Roman" w:eastAsia="新細明體" w:hAnsi="Times New Roman" w:cs="Times New Roman"/>
          <w:szCs w:val="24"/>
        </w:rPr>
        <w:t>華如菩薩行，蓮實如佛果。在菩薩修行時，佛果（菩提）已內在，等到因行滿足，也就是圓滿菩提。象徵這一意義的，是蓮華開而如來出現，坐在蓮華臺上。</w:t>
      </w:r>
    </w:p>
    <w:p w:rsidR="009B4154" w:rsidRPr="005865DF" w:rsidRDefault="009B4154" w:rsidP="000D5058">
      <w:pPr>
        <w:adjustRightInd w:val="0"/>
        <w:spacing w:beforeLines="30" w:before="108"/>
        <w:ind w:firstLineChars="142" w:firstLine="284"/>
        <w:outlineLvl w:val="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  <w:r w:rsidRPr="005865DF">
        <w:rPr>
          <w:rFonts w:ascii="Times New Roman" w:eastAsia="新細明體" w:hAnsi="Times New Roman" w:cs="Times New Roman"/>
          <w:b/>
          <w:bCs/>
          <w:sz w:val="20"/>
          <w:szCs w:val="20"/>
          <w:bdr w:val="single" w:sz="4" w:space="0" w:color="auto"/>
        </w:rPr>
        <w:t>5</w:t>
      </w:r>
      <w:r w:rsidRPr="00842FA7">
        <w:rPr>
          <w:rFonts w:ascii="Times New Roman" w:eastAsia="新細明體" w:hAnsi="Times New Roman" w:cs="Times New Roman"/>
          <w:b/>
          <w:bCs/>
          <w:sz w:val="20"/>
          <w:szCs w:val="20"/>
          <w:bdr w:val="single" w:sz="4" w:space="0" w:color="auto"/>
        </w:rPr>
        <w:t>、</w:t>
      </w:r>
      <w:r w:rsidR="00292D04" w:rsidRPr="00842FA7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《</w:t>
      </w:r>
      <w:r w:rsidR="00292D04" w:rsidRPr="00842FA7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華嚴經</w:t>
      </w:r>
      <w:r w:rsidR="00292D04" w:rsidRPr="00842FA7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》</w:t>
      </w:r>
      <w:r w:rsidR="00292D04" w:rsidRPr="00842FA7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與</w:t>
      </w:r>
      <w:r w:rsidR="00292D04" w:rsidRPr="00842FA7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《</w:t>
      </w:r>
      <w:r w:rsidR="00292D04" w:rsidRPr="00842FA7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法華經</w:t>
      </w:r>
      <w:r w:rsidR="00292D04" w:rsidRPr="00842FA7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》</w:t>
      </w:r>
      <w:r w:rsidR="009E4934" w:rsidRPr="005865DF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重視佛果，都以蓮華為譬喻</w:t>
      </w:r>
    </w:p>
    <w:p w:rsidR="002E3F2D" w:rsidRPr="005865DF" w:rsidRDefault="00510E5A" w:rsidP="00BF5D0E">
      <w:pPr>
        <w:adjustRightInd w:val="0"/>
        <w:ind w:leftChars="117" w:left="282" w:hanging="1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 w:hint="eastAsia"/>
          <w:szCs w:val="24"/>
        </w:rPr>
        <w:t>《</w:t>
      </w:r>
      <w:r w:rsidR="006168EF" w:rsidRPr="005865DF">
        <w:rPr>
          <w:rFonts w:ascii="Times New Roman" w:eastAsia="新細明體" w:hAnsi="Times New Roman" w:cs="Times New Roman"/>
          <w:szCs w:val="24"/>
        </w:rPr>
        <w:t>華嚴經</w:t>
      </w:r>
      <w:r w:rsidRPr="005865DF">
        <w:rPr>
          <w:rFonts w:ascii="Times New Roman" w:eastAsia="新細明體" w:hAnsi="Times New Roman" w:cs="Times New Roman" w:hint="eastAsia"/>
          <w:szCs w:val="24"/>
        </w:rPr>
        <w:t>》</w:t>
      </w:r>
      <w:r w:rsidR="006168EF" w:rsidRPr="005865DF">
        <w:rPr>
          <w:rFonts w:ascii="Times New Roman" w:eastAsia="新細明體" w:hAnsi="Times New Roman" w:cs="Times New Roman"/>
          <w:szCs w:val="24"/>
        </w:rPr>
        <w:t>與</w:t>
      </w:r>
      <w:r w:rsidRPr="005865DF">
        <w:rPr>
          <w:rFonts w:ascii="Times New Roman" w:eastAsia="新細明體" w:hAnsi="Times New Roman" w:cs="Times New Roman" w:hint="eastAsia"/>
          <w:szCs w:val="24"/>
        </w:rPr>
        <w:t>《</w:t>
      </w:r>
      <w:r w:rsidR="006168EF" w:rsidRPr="005865DF">
        <w:rPr>
          <w:rFonts w:ascii="Times New Roman" w:eastAsia="新細明體" w:hAnsi="Times New Roman" w:cs="Times New Roman"/>
          <w:szCs w:val="24"/>
        </w:rPr>
        <w:t>法華經</w:t>
      </w:r>
      <w:r w:rsidRPr="005865DF">
        <w:rPr>
          <w:rFonts w:ascii="Times New Roman" w:eastAsia="新細明體" w:hAnsi="Times New Roman" w:cs="Times New Roman" w:hint="eastAsia"/>
          <w:szCs w:val="24"/>
        </w:rPr>
        <w:t>》</w:t>
      </w:r>
      <w:r w:rsidR="006168EF" w:rsidRPr="005865DF">
        <w:rPr>
          <w:rFonts w:ascii="Times New Roman" w:eastAsia="新細明體" w:hAnsi="Times New Roman" w:cs="Times New Roman"/>
          <w:szCs w:val="24"/>
        </w:rPr>
        <w:t>，重視佛果，都以蓮華為譬喻。所以</w:t>
      </w:r>
      <w:r w:rsidRPr="005865DF">
        <w:rPr>
          <w:rFonts w:ascii="Times New Roman" w:eastAsia="新細明體" w:hAnsi="Times New Roman" w:cs="Times New Roman" w:hint="eastAsia"/>
          <w:szCs w:val="24"/>
        </w:rPr>
        <w:t>〈</w:t>
      </w:r>
      <w:r w:rsidR="006168EF" w:rsidRPr="005865DF">
        <w:rPr>
          <w:rFonts w:ascii="Times New Roman" w:eastAsia="新細明體" w:hAnsi="Times New Roman" w:cs="Times New Roman"/>
          <w:szCs w:val="24"/>
        </w:rPr>
        <w:t>盧舍那品</w:t>
      </w:r>
      <w:r w:rsidRPr="005865DF">
        <w:rPr>
          <w:rFonts w:ascii="Times New Roman" w:eastAsia="新細明體" w:hAnsi="Times New Roman" w:cs="Times New Roman" w:hint="eastAsia"/>
          <w:szCs w:val="24"/>
        </w:rPr>
        <w:t>〉</w:t>
      </w:r>
      <w:r w:rsidR="006168EF" w:rsidRPr="005865DF">
        <w:rPr>
          <w:rFonts w:ascii="Times New Roman" w:eastAsia="新細明體" w:hAnsi="Times New Roman" w:cs="Times New Roman"/>
          <w:szCs w:val="24"/>
        </w:rPr>
        <w:t>所顯示的華藏莊嚴世界海，以及佛菩薩坐蓮華上，都暗示了菩提本有，待萬行而顯出莊嚴佛果的意思。蓮華開敷，中有如來坐在蓮華座上，有通俗的神話背景，容易在佛教中傳開；而有類似意義的如來藏說，也就適於通俗而流行起來。</w:t>
      </w:r>
    </w:p>
    <w:p w:rsidR="009B4154" w:rsidRPr="005865DF" w:rsidRDefault="009B4154" w:rsidP="000D5058">
      <w:pPr>
        <w:adjustRightInd w:val="0"/>
        <w:spacing w:beforeLines="30" w:before="108"/>
        <w:ind w:firstLineChars="142" w:firstLine="284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865DF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lastRenderedPageBreak/>
        <w:t>6</w:t>
      </w:r>
      <w:r w:rsidRPr="005865DF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、小結</w:t>
      </w:r>
    </w:p>
    <w:p w:rsidR="006168EF" w:rsidRPr="005865DF" w:rsidRDefault="00510E5A" w:rsidP="009E4934">
      <w:pPr>
        <w:adjustRightInd w:val="0"/>
        <w:ind w:leftChars="118" w:left="283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 w:hint="eastAsia"/>
          <w:szCs w:val="24"/>
        </w:rPr>
        <w:t>《</w:t>
      </w:r>
      <w:r w:rsidR="006168EF" w:rsidRPr="005865DF">
        <w:rPr>
          <w:rFonts w:ascii="Times New Roman" w:eastAsia="新細明體" w:hAnsi="Times New Roman" w:cs="Times New Roman"/>
          <w:szCs w:val="24"/>
        </w:rPr>
        <w:t>華嚴經</w:t>
      </w:r>
      <w:r w:rsidRPr="005865DF">
        <w:rPr>
          <w:rFonts w:ascii="Times New Roman" w:eastAsia="新細明體" w:hAnsi="Times New Roman" w:cs="Times New Roman" w:hint="eastAsia"/>
          <w:szCs w:val="24"/>
        </w:rPr>
        <w:t>》</w:t>
      </w:r>
      <w:r w:rsidR="006168EF" w:rsidRPr="005865DF">
        <w:rPr>
          <w:rFonts w:ascii="Times New Roman" w:eastAsia="新細明體" w:hAnsi="Times New Roman" w:cs="Times New Roman"/>
          <w:szCs w:val="24"/>
        </w:rPr>
        <w:t>所傳的「華藏莊嚴世界海」，藏</w:t>
      </w:r>
      <w:r w:rsidR="00CF4C53" w:rsidRPr="005865DF">
        <w:rPr>
          <w:rFonts w:ascii="Times New Roman" w:eastAsia="新細明體" w:hAnsi="Times New Roman" w:cs="Times New Roman"/>
          <w:szCs w:val="24"/>
          <w:shd w:val="pct15" w:color="auto" w:fill="FFFFFF"/>
        </w:rPr>
        <w:t>（</w:t>
      </w:r>
      <w:r w:rsidR="00CF4C53" w:rsidRPr="005865DF">
        <w:rPr>
          <w:rFonts w:ascii="Times New Roman" w:eastAsia="新細明體" w:hAnsi="Times New Roman" w:cs="Times New Roman"/>
          <w:szCs w:val="24"/>
          <w:shd w:val="pct15" w:color="auto" w:fill="FFFFFF"/>
        </w:rPr>
        <w:t>p.103</w:t>
      </w:r>
      <w:r w:rsidR="00CF4C53" w:rsidRPr="005865DF">
        <w:rPr>
          <w:rFonts w:ascii="Times New Roman" w:eastAsia="新細明體" w:hAnsi="Times New Roman" w:cs="Times New Roman"/>
          <w:szCs w:val="24"/>
          <w:shd w:val="pct15" w:color="auto" w:fill="FFFFFF"/>
        </w:rPr>
        <w:t>）</w:t>
      </w:r>
      <w:r w:rsidR="006168EF" w:rsidRPr="005865DF">
        <w:rPr>
          <w:rFonts w:ascii="Times New Roman" w:eastAsia="新細明體" w:hAnsi="Times New Roman" w:cs="Times New Roman"/>
          <w:szCs w:val="24"/>
        </w:rPr>
        <w:t>文譯本中有</w:t>
      </w:r>
      <w:proofErr w:type="spellStart"/>
      <w:r w:rsidR="006168EF" w:rsidRPr="008A5481">
        <w:rPr>
          <w:rFonts w:ascii="Times New Roman" w:eastAsia="新細明體" w:hAnsi="Times New Roman" w:cs="Times New Roman"/>
          <w:szCs w:val="24"/>
        </w:rPr>
        <w:t>garbha</w:t>
      </w:r>
      <w:proofErr w:type="spellEnd"/>
      <w:r w:rsidR="006168EF" w:rsidRPr="005865DF">
        <w:rPr>
          <w:rFonts w:ascii="Times New Roman" w:eastAsia="新細明體" w:hAnsi="Times New Roman" w:cs="Times New Roman"/>
          <w:szCs w:val="24"/>
        </w:rPr>
        <w:t>，即如來藏的（胎）藏，蓮實在華內，正如在胎內一樣。</w:t>
      </w:r>
      <w:r w:rsidR="00DA2269" w:rsidRPr="005865DF">
        <w:rPr>
          <w:rStyle w:val="ab"/>
          <w:rFonts w:ascii="Times New Roman" w:eastAsia="新細明體" w:hAnsi="Times New Roman" w:cs="Times New Roman"/>
          <w:szCs w:val="24"/>
        </w:rPr>
        <w:footnoteReference w:id="28"/>
      </w:r>
      <w:r w:rsidR="006168EF" w:rsidRPr="005865DF">
        <w:rPr>
          <w:rFonts w:ascii="Times New Roman" w:eastAsia="新細明體" w:hAnsi="Times New Roman" w:cs="Times New Roman"/>
          <w:szCs w:val="24"/>
        </w:rPr>
        <w:t>不過唐代所傳，華藏世界海的原語，還是沒有胎藏</w:t>
      </w:r>
      <w:r w:rsidRPr="005865DF">
        <w:rPr>
          <w:rFonts w:ascii="Times New Roman" w:eastAsia="新細明體" w:hAnsi="Times New Roman" w:cs="Times New Roman" w:hint="eastAsia"/>
          <w:szCs w:val="24"/>
        </w:rPr>
        <w:t>（</w:t>
      </w:r>
      <w:proofErr w:type="spellStart"/>
      <w:r w:rsidR="006168EF" w:rsidRPr="005865DF">
        <w:rPr>
          <w:rFonts w:ascii="Times New Roman" w:eastAsia="新細明體" w:hAnsi="Times New Roman" w:cs="Times New Roman"/>
          <w:szCs w:val="24"/>
        </w:rPr>
        <w:t>garbha</w:t>
      </w:r>
      <w:proofErr w:type="spellEnd"/>
      <w:r w:rsidRPr="005865DF">
        <w:rPr>
          <w:rFonts w:ascii="Times New Roman" w:eastAsia="新細明體" w:hAnsi="Times New Roman" w:cs="Times New Roman" w:hint="eastAsia"/>
          <w:szCs w:val="24"/>
        </w:rPr>
        <w:t>）</w:t>
      </w:r>
      <w:r w:rsidR="006168EF" w:rsidRPr="005865DF">
        <w:rPr>
          <w:rFonts w:ascii="Times New Roman" w:eastAsia="新細明體" w:hAnsi="Times New Roman" w:cs="Times New Roman"/>
          <w:szCs w:val="24"/>
        </w:rPr>
        <w:t>的</w:t>
      </w:r>
      <w:r w:rsidRPr="005865DF">
        <w:rPr>
          <w:rStyle w:val="ab"/>
          <w:rFonts w:ascii="Times New Roman" w:eastAsia="新細明體" w:hAnsi="Times New Roman" w:cs="Times New Roman"/>
          <w:szCs w:val="24"/>
        </w:rPr>
        <w:footnoteReference w:id="29"/>
      </w:r>
      <w:r w:rsidR="006168EF" w:rsidRPr="005865DF">
        <w:rPr>
          <w:rFonts w:ascii="Times New Roman" w:eastAsia="新細明體" w:hAnsi="Times New Roman" w:cs="Times New Roman"/>
          <w:szCs w:val="24"/>
        </w:rPr>
        <w:t>。</w:t>
      </w:r>
    </w:p>
    <w:p w:rsidR="001918D7" w:rsidRPr="005865DF" w:rsidRDefault="001918D7" w:rsidP="000D5058">
      <w:pPr>
        <w:adjustRightInd w:val="0"/>
        <w:spacing w:beforeLines="30" w:before="108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5865DF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二</w:t>
      </w:r>
      <w:r w:rsidRPr="005865DF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、</w:t>
      </w:r>
      <w:r w:rsidRPr="005865DF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結說</w:t>
      </w:r>
    </w:p>
    <w:p w:rsidR="006168EF" w:rsidRPr="005865DF" w:rsidRDefault="006168EF" w:rsidP="00BF5D0E">
      <w:pPr>
        <w:adjustRightInd w:val="0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總之，</w:t>
      </w:r>
      <w:r w:rsidR="00510E5A" w:rsidRPr="005865DF">
        <w:rPr>
          <w:rFonts w:ascii="Times New Roman" w:eastAsia="新細明體" w:hAnsi="Times New Roman" w:cs="Times New Roman" w:hint="eastAsia"/>
          <w:szCs w:val="24"/>
        </w:rPr>
        <w:t>《</w:t>
      </w:r>
      <w:r w:rsidRPr="005865DF">
        <w:rPr>
          <w:rFonts w:ascii="Times New Roman" w:eastAsia="新細明體" w:hAnsi="Times New Roman" w:cs="Times New Roman"/>
          <w:szCs w:val="24"/>
        </w:rPr>
        <w:t>華嚴經</w:t>
      </w:r>
      <w:r w:rsidR="00510E5A" w:rsidRPr="005865DF">
        <w:rPr>
          <w:rFonts w:ascii="Times New Roman" w:eastAsia="新細明體" w:hAnsi="Times New Roman" w:cs="Times New Roman" w:hint="eastAsia"/>
          <w:szCs w:val="24"/>
        </w:rPr>
        <w:t>》</w:t>
      </w:r>
      <w:r w:rsidRPr="005865DF">
        <w:rPr>
          <w:rFonts w:ascii="Times New Roman" w:eastAsia="新細明體" w:hAnsi="Times New Roman" w:cs="Times New Roman"/>
          <w:szCs w:val="24"/>
        </w:rPr>
        <w:t>的微塵內有三千大千經卷喻，及金喻、寶喻，特別是華藏所象徵的意義，即使還沒有明確的提到如來藏一詞，但如來藏說，已確乎達到了呼之欲出的階段。</w:t>
      </w:r>
    </w:p>
    <w:p w:rsidR="006168EF" w:rsidRPr="005865DF" w:rsidRDefault="006168EF" w:rsidP="00BF5D0E">
      <w:pPr>
        <w:adjustRightInd w:val="0"/>
        <w:rPr>
          <w:rFonts w:ascii="Times New Roman" w:eastAsia="新細明體" w:hAnsi="Times New Roman" w:cs="Times New Roman"/>
          <w:szCs w:val="24"/>
        </w:rPr>
      </w:pPr>
    </w:p>
    <w:p w:rsidR="00FD105A" w:rsidRPr="005865DF" w:rsidRDefault="00FD105A" w:rsidP="00BF5D0E">
      <w:pPr>
        <w:adjustRightInd w:val="0"/>
        <w:rPr>
          <w:rFonts w:ascii="Times New Roman" w:eastAsia="新細明體" w:hAnsi="Times New Roman" w:cs="Times New Roman"/>
          <w:szCs w:val="24"/>
        </w:rPr>
      </w:pPr>
    </w:p>
    <w:p w:rsidR="00BF5D0E" w:rsidRPr="005865DF" w:rsidRDefault="00BF5D0E" w:rsidP="00BF5D0E">
      <w:pPr>
        <w:adjustRightInd w:val="0"/>
        <w:rPr>
          <w:rFonts w:ascii="Times New Roman" w:eastAsia="新細明體" w:hAnsi="Times New Roman" w:cs="Times New Roman"/>
          <w:szCs w:val="24"/>
        </w:rPr>
        <w:sectPr w:rsidR="00BF5D0E" w:rsidRPr="005865DF" w:rsidSect="00CE05E4">
          <w:headerReference w:type="default" r:id="rId8"/>
          <w:footerReference w:type="default" r:id="rId9"/>
          <w:pgSz w:w="11906" w:h="16838"/>
          <w:pgMar w:top="1418" w:right="1418" w:bottom="1418" w:left="1418" w:header="851" w:footer="680" w:gutter="0"/>
          <w:cols w:space="425"/>
          <w:docGrid w:type="lines" w:linePitch="360"/>
        </w:sectPr>
      </w:pPr>
    </w:p>
    <w:p w:rsidR="00D41DF1" w:rsidRPr="005865DF" w:rsidRDefault="00D41DF1" w:rsidP="00BF5D0E">
      <w:pPr>
        <w:adjustRightInd w:val="0"/>
        <w:jc w:val="center"/>
        <w:rPr>
          <w:rFonts w:ascii="標楷體" w:eastAsia="標楷體" w:hAnsi="標楷體"/>
          <w:sz w:val="32"/>
          <w:szCs w:val="32"/>
        </w:rPr>
      </w:pPr>
      <w:r w:rsidRPr="005865DF">
        <w:rPr>
          <w:rFonts w:ascii="標楷體" w:eastAsia="標楷體" w:hAnsi="標楷體" w:hint="eastAsia"/>
          <w:sz w:val="32"/>
          <w:szCs w:val="32"/>
        </w:rPr>
        <w:lastRenderedPageBreak/>
        <w:t>第</w:t>
      </w:r>
      <w:r w:rsidR="0039719D" w:rsidRPr="005865DF">
        <w:rPr>
          <w:rFonts w:ascii="標楷體" w:eastAsia="標楷體" w:hAnsi="標楷體" w:hint="eastAsia"/>
          <w:sz w:val="32"/>
          <w:szCs w:val="32"/>
        </w:rPr>
        <w:t>三</w:t>
      </w:r>
      <w:r w:rsidRPr="005865DF">
        <w:rPr>
          <w:rFonts w:ascii="標楷體" w:eastAsia="標楷體" w:hAnsi="標楷體" w:hint="eastAsia"/>
          <w:sz w:val="32"/>
          <w:szCs w:val="32"/>
        </w:rPr>
        <w:t>節</w:t>
      </w:r>
      <w:r w:rsidR="00DA2269" w:rsidRPr="005865DF">
        <w:rPr>
          <w:rFonts w:ascii="標楷體" w:eastAsia="標楷體" w:hAnsi="標楷體" w:hint="eastAsia"/>
          <w:sz w:val="32"/>
          <w:szCs w:val="32"/>
        </w:rPr>
        <w:t>、</w:t>
      </w:r>
      <w:r w:rsidR="0039719D" w:rsidRPr="005865DF">
        <w:rPr>
          <w:rFonts w:ascii="標楷體" w:eastAsia="標楷體" w:hAnsi="標楷體" w:hint="eastAsia"/>
          <w:sz w:val="32"/>
          <w:szCs w:val="32"/>
        </w:rPr>
        <w:t>心‧菩提心‧菩提‧眾生界</w:t>
      </w:r>
    </w:p>
    <w:p w:rsidR="00D41DF1" w:rsidRPr="005865DF" w:rsidRDefault="00134495" w:rsidP="00BF5D0E">
      <w:pPr>
        <w:adjustRightInd w:val="0"/>
        <w:jc w:val="center"/>
        <w:rPr>
          <w:rFonts w:ascii="Times New Roman" w:eastAsia="標楷體" w:hAnsi="Times New Roman" w:cs="Times New Roman"/>
        </w:rPr>
      </w:pPr>
      <w:r w:rsidRPr="005865DF">
        <w:rPr>
          <w:rFonts w:ascii="Times New Roman" w:eastAsia="標楷體" w:hAnsi="Times New Roman" w:cs="Times New Roman"/>
        </w:rPr>
        <w:t>（</w:t>
      </w:r>
      <w:r w:rsidRPr="005865DF">
        <w:rPr>
          <w:rFonts w:ascii="Times New Roman" w:eastAsia="標楷體" w:hAnsi="Times New Roman" w:cs="Times New Roman"/>
        </w:rPr>
        <w:t>p.</w:t>
      </w:r>
      <w:r w:rsidR="0039719D" w:rsidRPr="005865DF">
        <w:rPr>
          <w:rFonts w:ascii="Times New Roman" w:eastAsia="標楷體" w:hAnsi="Times New Roman" w:cs="Times New Roman" w:hint="eastAsia"/>
        </w:rPr>
        <w:t>103</w:t>
      </w:r>
      <w:r w:rsidRPr="005865DF">
        <w:rPr>
          <w:rFonts w:ascii="Times New Roman" w:eastAsia="標楷體" w:hAnsi="Times New Roman" w:cs="Times New Roman"/>
        </w:rPr>
        <w:t>-p.</w:t>
      </w:r>
      <w:r w:rsidR="0039719D" w:rsidRPr="005865DF">
        <w:rPr>
          <w:rFonts w:ascii="Times New Roman" w:eastAsia="標楷體" w:hAnsi="Times New Roman" w:cs="Times New Roman" w:hint="eastAsia"/>
        </w:rPr>
        <w:t>110</w:t>
      </w:r>
      <w:r w:rsidRPr="005865DF">
        <w:rPr>
          <w:rFonts w:ascii="Times New Roman" w:eastAsia="標楷體" w:hAnsi="Times New Roman" w:cs="Times New Roman"/>
        </w:rPr>
        <w:t>）</w:t>
      </w:r>
    </w:p>
    <w:p w:rsidR="00A035F6" w:rsidRPr="005865DF" w:rsidRDefault="00A035F6" w:rsidP="00BF5D0E">
      <w:pPr>
        <w:adjustRightInd w:val="0"/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</w:pPr>
    </w:p>
    <w:p w:rsidR="00216F1B" w:rsidRPr="0053590B" w:rsidRDefault="00216F1B" w:rsidP="00BF5D0E">
      <w:pPr>
        <w:adjustRightInd w:val="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53590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一</w:t>
      </w:r>
      <w:r w:rsidRPr="0053590B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、</w:t>
      </w:r>
      <w:r w:rsidR="00E9312D" w:rsidRPr="0053590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對如來藏說有引發意義的華嚴思想</w:t>
      </w:r>
    </w:p>
    <w:p w:rsidR="00216F1B" w:rsidRPr="0053590B" w:rsidRDefault="00216F1B" w:rsidP="006C3E05">
      <w:pPr>
        <w:adjustRightInd w:val="0"/>
        <w:ind w:firstLineChars="71" w:firstLine="142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53590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（一）</w:t>
      </w:r>
      <w:r w:rsidR="006C3E05" w:rsidRPr="0053590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華嚴</w:t>
      </w:r>
      <w:r w:rsidR="009547A0" w:rsidRPr="0053590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思想與如來藏說的關係</w:t>
      </w:r>
    </w:p>
    <w:p w:rsidR="00F379A1" w:rsidRPr="0053590B" w:rsidRDefault="00263E7C" w:rsidP="006C3E05">
      <w:pPr>
        <w:adjustRightInd w:val="0"/>
        <w:ind w:leftChars="59" w:left="142"/>
        <w:rPr>
          <w:rFonts w:ascii="Times New Roman" w:eastAsia="新細明體" w:hAnsi="Times New Roman" w:cs="Times New Roman"/>
          <w:szCs w:val="24"/>
        </w:rPr>
      </w:pPr>
      <w:r w:rsidRPr="0053590B">
        <w:rPr>
          <w:rFonts w:ascii="Times New Roman" w:eastAsia="新細明體" w:hAnsi="Times New Roman" w:cs="Times New Roman"/>
          <w:szCs w:val="24"/>
        </w:rPr>
        <w:t>華嚴法門是起於南方的。</w:t>
      </w:r>
      <w:r w:rsidR="009E3DB1" w:rsidRPr="0053590B">
        <w:rPr>
          <w:rStyle w:val="ab"/>
          <w:rFonts w:ascii="Times New Roman" w:eastAsia="新細明體" w:hAnsi="Times New Roman" w:cs="Times New Roman"/>
          <w:szCs w:val="24"/>
        </w:rPr>
        <w:footnoteReference w:id="30"/>
      </w:r>
      <w:r w:rsidRPr="0053590B">
        <w:rPr>
          <w:rFonts w:ascii="Times New Roman" w:eastAsia="新細明體" w:hAnsi="Times New Roman" w:cs="Times New Roman"/>
          <w:szCs w:val="24"/>
        </w:rPr>
        <w:t>南方的部分持法比丘，取《華嚴經》等譬喻，宣揚「如來常、恆及</w:t>
      </w:r>
      <w:r w:rsidR="006B45A5" w:rsidRPr="0053590B">
        <w:rPr>
          <w:rFonts w:ascii="Times New Roman" w:eastAsia="新細明體" w:hAnsi="Times New Roman" w:cs="Times New Roman" w:hint="eastAsia"/>
          <w:szCs w:val="24"/>
          <w:shd w:val="pct15" w:color="auto" w:fill="FFFFFF"/>
        </w:rPr>
        <w:t>（</w:t>
      </w:r>
      <w:r w:rsidR="006B45A5" w:rsidRPr="0053590B">
        <w:rPr>
          <w:rFonts w:ascii="Times New Roman" w:eastAsia="新細明體" w:hAnsi="Times New Roman" w:cs="Times New Roman" w:hint="eastAsia"/>
          <w:szCs w:val="24"/>
          <w:shd w:val="pct15" w:color="auto" w:fill="FFFFFF"/>
        </w:rPr>
        <w:t>p.104</w:t>
      </w:r>
      <w:r w:rsidR="006B45A5" w:rsidRPr="0053590B">
        <w:rPr>
          <w:rFonts w:ascii="Times New Roman" w:eastAsia="新細明體" w:hAnsi="Times New Roman" w:cs="Times New Roman" w:hint="eastAsia"/>
          <w:szCs w:val="24"/>
          <w:shd w:val="pct15" w:color="auto" w:fill="FFFFFF"/>
        </w:rPr>
        <w:t>）</w:t>
      </w:r>
      <w:r w:rsidRPr="0053590B">
        <w:rPr>
          <w:rFonts w:ascii="Times New Roman" w:eastAsia="新細明體" w:hAnsi="Times New Roman" w:cs="Times New Roman"/>
          <w:szCs w:val="24"/>
        </w:rPr>
        <w:t>有性」的法門；而後如來藏</w:t>
      </w:r>
      <w:r w:rsidRPr="0053590B">
        <w:rPr>
          <w:rFonts w:ascii="Times New Roman" w:eastAsia="新細明體" w:hAnsi="Times New Roman" w:cs="Times New Roman" w:hint="eastAsia"/>
          <w:szCs w:val="24"/>
        </w:rPr>
        <w:t>（</w:t>
      </w:r>
      <w:proofErr w:type="spellStart"/>
      <w:r w:rsidRPr="0053590B">
        <w:rPr>
          <w:rFonts w:ascii="Times New Roman" w:eastAsia="新細明體" w:hAnsi="Times New Roman" w:cs="Times New Roman"/>
          <w:szCs w:val="24"/>
        </w:rPr>
        <w:t>tathāgata-garbha</w:t>
      </w:r>
      <w:proofErr w:type="spellEnd"/>
      <w:r w:rsidRPr="0053590B">
        <w:rPr>
          <w:rFonts w:ascii="Times New Roman" w:eastAsia="新細明體" w:hAnsi="Times New Roman" w:cs="Times New Roman" w:hint="eastAsia"/>
          <w:szCs w:val="24"/>
        </w:rPr>
        <w:t>）</w:t>
      </w:r>
      <w:r w:rsidRPr="0053590B">
        <w:rPr>
          <w:rFonts w:ascii="Times New Roman" w:eastAsia="新細明體" w:hAnsi="Times New Roman" w:cs="Times New Roman"/>
          <w:szCs w:val="24"/>
        </w:rPr>
        <w:t>、如來界</w:t>
      </w:r>
      <w:r w:rsidRPr="0053590B">
        <w:rPr>
          <w:rFonts w:ascii="Times New Roman" w:eastAsia="新細明體" w:hAnsi="Times New Roman" w:cs="Times New Roman" w:hint="eastAsia"/>
          <w:szCs w:val="24"/>
        </w:rPr>
        <w:t>（</w:t>
      </w:r>
      <w:proofErr w:type="spellStart"/>
      <w:r w:rsidRPr="0053590B">
        <w:rPr>
          <w:rFonts w:ascii="Times New Roman" w:eastAsia="新細明體" w:hAnsi="Times New Roman" w:cs="Times New Roman"/>
          <w:szCs w:val="24"/>
        </w:rPr>
        <w:t>tathāgata-dhātu</w:t>
      </w:r>
      <w:proofErr w:type="spellEnd"/>
      <w:r w:rsidRPr="0053590B">
        <w:rPr>
          <w:rFonts w:ascii="Times New Roman" w:eastAsia="新細明體" w:hAnsi="Times New Roman" w:cs="Times New Roman" w:hint="eastAsia"/>
          <w:szCs w:val="24"/>
        </w:rPr>
        <w:t>）</w:t>
      </w:r>
      <w:r w:rsidRPr="0053590B">
        <w:rPr>
          <w:rFonts w:ascii="Times New Roman" w:eastAsia="新細明體" w:hAnsi="Times New Roman" w:cs="Times New Roman"/>
          <w:szCs w:val="24"/>
        </w:rPr>
        <w:t>、佛藏</w:t>
      </w:r>
      <w:r w:rsidRPr="0053590B">
        <w:rPr>
          <w:rFonts w:ascii="Times New Roman" w:eastAsia="新細明體" w:hAnsi="Times New Roman" w:cs="Times New Roman" w:hint="eastAsia"/>
          <w:szCs w:val="24"/>
        </w:rPr>
        <w:t>（</w:t>
      </w:r>
      <w:proofErr w:type="spellStart"/>
      <w:r w:rsidRPr="0053590B">
        <w:rPr>
          <w:rFonts w:ascii="Times New Roman" w:eastAsia="新細明體" w:hAnsi="Times New Roman" w:cs="Times New Roman"/>
          <w:szCs w:val="24"/>
        </w:rPr>
        <w:t>buddha-garbha</w:t>
      </w:r>
      <w:proofErr w:type="spellEnd"/>
      <w:r w:rsidRPr="0053590B">
        <w:rPr>
          <w:rFonts w:ascii="Times New Roman" w:eastAsia="新細明體" w:hAnsi="Times New Roman" w:cs="Times New Roman" w:hint="eastAsia"/>
          <w:szCs w:val="24"/>
        </w:rPr>
        <w:t>）</w:t>
      </w:r>
      <w:r w:rsidRPr="0053590B">
        <w:rPr>
          <w:rFonts w:ascii="Times New Roman" w:eastAsia="新細明體" w:hAnsi="Times New Roman" w:cs="Times New Roman"/>
          <w:szCs w:val="24"/>
        </w:rPr>
        <w:t>、佛性</w:t>
      </w:r>
      <w:r w:rsidRPr="0053590B">
        <w:rPr>
          <w:rFonts w:ascii="Times New Roman" w:eastAsia="新細明體" w:hAnsi="Times New Roman" w:cs="Times New Roman" w:hint="eastAsia"/>
          <w:szCs w:val="24"/>
        </w:rPr>
        <w:t>（</w:t>
      </w:r>
      <w:proofErr w:type="spellStart"/>
      <w:r w:rsidRPr="0053590B">
        <w:rPr>
          <w:rFonts w:ascii="Times New Roman" w:eastAsia="新細明體" w:hAnsi="Times New Roman" w:cs="Times New Roman"/>
          <w:szCs w:val="24"/>
        </w:rPr>
        <w:t>buddha-dhātu</w:t>
      </w:r>
      <w:proofErr w:type="spellEnd"/>
      <w:r w:rsidRPr="0053590B">
        <w:rPr>
          <w:rFonts w:ascii="Times New Roman" w:eastAsia="新細明體" w:hAnsi="Times New Roman" w:cs="Times New Roman" w:hint="eastAsia"/>
          <w:szCs w:val="24"/>
        </w:rPr>
        <w:t>）</w:t>
      </w:r>
      <w:r w:rsidRPr="0053590B">
        <w:rPr>
          <w:rFonts w:ascii="Times New Roman" w:eastAsia="新細明體" w:hAnsi="Times New Roman" w:cs="Times New Roman"/>
          <w:szCs w:val="24"/>
        </w:rPr>
        <w:t>、眾生界</w:t>
      </w:r>
      <w:r w:rsidRPr="0053590B">
        <w:rPr>
          <w:rFonts w:ascii="Times New Roman" w:eastAsia="新細明體" w:hAnsi="Times New Roman" w:cs="Times New Roman" w:hint="eastAsia"/>
          <w:szCs w:val="24"/>
        </w:rPr>
        <w:t>（</w:t>
      </w:r>
      <w:proofErr w:type="spellStart"/>
      <w:r w:rsidRPr="0053590B">
        <w:rPr>
          <w:rFonts w:ascii="Times New Roman" w:eastAsia="新細明體" w:hAnsi="Times New Roman" w:cs="Times New Roman"/>
          <w:szCs w:val="24"/>
        </w:rPr>
        <w:t>sattva-dhātu</w:t>
      </w:r>
      <w:proofErr w:type="spellEnd"/>
      <w:r w:rsidRPr="0053590B">
        <w:rPr>
          <w:rFonts w:ascii="Times New Roman" w:eastAsia="新細明體" w:hAnsi="Times New Roman" w:cs="Times New Roman" w:hint="eastAsia"/>
          <w:szCs w:val="24"/>
        </w:rPr>
        <w:t>）</w:t>
      </w:r>
      <w:r w:rsidRPr="0053590B">
        <w:rPr>
          <w:rFonts w:ascii="Times New Roman" w:eastAsia="新細明體" w:hAnsi="Times New Roman" w:cs="Times New Roman"/>
          <w:szCs w:val="24"/>
        </w:rPr>
        <w:t>、我</w:t>
      </w:r>
      <w:r w:rsidRPr="0053590B">
        <w:rPr>
          <w:rFonts w:ascii="Times New Roman" w:eastAsia="新細明體" w:hAnsi="Times New Roman" w:cs="Times New Roman" w:hint="eastAsia"/>
          <w:szCs w:val="24"/>
        </w:rPr>
        <w:t>（</w:t>
      </w:r>
      <w:proofErr w:type="spellStart"/>
      <w:r w:rsidRPr="0053590B">
        <w:rPr>
          <w:rFonts w:ascii="Times New Roman" w:eastAsia="新細明體" w:hAnsi="Times New Roman" w:cs="Times New Roman"/>
          <w:szCs w:val="24"/>
        </w:rPr>
        <w:t>ātman</w:t>
      </w:r>
      <w:proofErr w:type="spellEnd"/>
      <w:r w:rsidRPr="0053590B">
        <w:rPr>
          <w:rFonts w:ascii="Times New Roman" w:eastAsia="新細明體" w:hAnsi="Times New Roman" w:cs="Times New Roman" w:hint="eastAsia"/>
          <w:szCs w:val="24"/>
        </w:rPr>
        <w:t>）</w:t>
      </w:r>
      <w:r w:rsidRPr="0053590B">
        <w:rPr>
          <w:rFonts w:ascii="Times New Roman" w:eastAsia="新細明體" w:hAnsi="Times New Roman" w:cs="Times New Roman"/>
          <w:szCs w:val="24"/>
        </w:rPr>
        <w:t>的教說，形成「真我」</w:t>
      </w:r>
      <w:r w:rsidRPr="0053590B">
        <w:rPr>
          <w:rFonts w:ascii="Times New Roman" w:eastAsia="新細明體" w:hAnsi="Times New Roman" w:cs="Times New Roman"/>
          <w:szCs w:val="24"/>
        </w:rPr>
        <w:t>──</w:t>
      </w:r>
      <w:r w:rsidRPr="0053590B">
        <w:rPr>
          <w:rFonts w:ascii="Times New Roman" w:eastAsia="新細明體" w:hAnsi="Times New Roman" w:cs="Times New Roman"/>
          <w:szCs w:val="24"/>
        </w:rPr>
        <w:t>不空大乘的一大流；是重在如來果德，及眾生本有佛性的。</w:t>
      </w:r>
    </w:p>
    <w:p w:rsidR="00216F1B" w:rsidRPr="0053590B" w:rsidRDefault="00216F1B" w:rsidP="000D5058">
      <w:pPr>
        <w:adjustRightInd w:val="0"/>
        <w:spacing w:beforeLines="30" w:before="108"/>
        <w:ind w:firstLineChars="71" w:firstLine="142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53590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（二）</w:t>
      </w:r>
      <w:r w:rsidR="009E3DB1" w:rsidRPr="0053590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近於如來藏說之</w:t>
      </w:r>
      <w:r w:rsidR="009547A0" w:rsidRPr="0053590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例證</w:t>
      </w:r>
    </w:p>
    <w:p w:rsidR="00216F1B" w:rsidRPr="009547A0" w:rsidRDefault="00216F1B" w:rsidP="006C3E05">
      <w:pPr>
        <w:adjustRightInd w:val="0"/>
        <w:ind w:firstLineChars="142" w:firstLine="284"/>
        <w:outlineLvl w:val="0"/>
        <w:rPr>
          <w:rFonts w:ascii="Times New Roman" w:hAnsi="Times New Roman" w:cs="Times New Roman"/>
          <w:b/>
          <w:color w:val="FF0000"/>
          <w:sz w:val="20"/>
          <w:szCs w:val="20"/>
          <w:bdr w:val="single" w:sz="4" w:space="0" w:color="auto"/>
        </w:rPr>
      </w:pPr>
      <w:r w:rsidRPr="0053590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1</w:t>
      </w:r>
      <w:r w:rsidRPr="0053590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</w:t>
      </w:r>
      <w:r w:rsidRPr="0053590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華嚴蘊含的如來藏說</w:t>
      </w:r>
      <w:r w:rsidR="009547A0" w:rsidRPr="0053590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：菩提與菩提心</w:t>
      </w:r>
    </w:p>
    <w:p w:rsidR="00E95117" w:rsidRPr="005865DF" w:rsidRDefault="00263E7C" w:rsidP="006C3E05">
      <w:pPr>
        <w:adjustRightInd w:val="0"/>
        <w:ind w:leftChars="117" w:left="281" w:firstLine="1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如來藏說的引發因緣，是多方面的，菩提</w:t>
      </w:r>
      <w:r w:rsidR="000E3932" w:rsidRPr="005865DF">
        <w:rPr>
          <w:rFonts w:ascii="Times New Roman" w:eastAsia="新細明體" w:hAnsi="Times New Roman" w:cs="Times New Roman" w:hint="eastAsia"/>
          <w:szCs w:val="24"/>
        </w:rPr>
        <w:t>（</w:t>
      </w:r>
      <w:proofErr w:type="spellStart"/>
      <w:r w:rsidRPr="005865DF">
        <w:rPr>
          <w:rFonts w:ascii="Times New Roman" w:eastAsia="新細明體" w:hAnsi="Times New Roman" w:cs="Times New Roman"/>
          <w:szCs w:val="24"/>
        </w:rPr>
        <w:t>bodhi</w:t>
      </w:r>
      <w:proofErr w:type="spellEnd"/>
      <w:r w:rsidR="000E3932" w:rsidRPr="005865DF">
        <w:rPr>
          <w:rFonts w:ascii="Times New Roman" w:eastAsia="新細明體" w:hAnsi="Times New Roman" w:cs="Times New Roman" w:hint="eastAsia"/>
          <w:szCs w:val="24"/>
        </w:rPr>
        <w:t>）</w:t>
      </w:r>
      <w:r w:rsidRPr="005865DF">
        <w:rPr>
          <w:rFonts w:ascii="Times New Roman" w:eastAsia="新細明體" w:hAnsi="Times New Roman" w:cs="Times New Roman"/>
          <w:szCs w:val="24"/>
        </w:rPr>
        <w:t>與菩提心</w:t>
      </w:r>
      <w:r w:rsidR="000E3932" w:rsidRPr="005865DF">
        <w:rPr>
          <w:rFonts w:ascii="Times New Roman" w:eastAsia="新細明體" w:hAnsi="Times New Roman" w:cs="Times New Roman" w:hint="eastAsia"/>
          <w:szCs w:val="24"/>
        </w:rPr>
        <w:t>（</w:t>
      </w:r>
      <w:proofErr w:type="spellStart"/>
      <w:r w:rsidRPr="005865DF">
        <w:rPr>
          <w:rFonts w:ascii="Times New Roman" w:eastAsia="新細明體" w:hAnsi="Times New Roman" w:cs="Times New Roman"/>
          <w:szCs w:val="24"/>
        </w:rPr>
        <w:t>bodhi-citta</w:t>
      </w:r>
      <w:proofErr w:type="spellEnd"/>
      <w:r w:rsidR="000E3932" w:rsidRPr="005865DF">
        <w:rPr>
          <w:rFonts w:ascii="Times New Roman" w:eastAsia="新細明體" w:hAnsi="Times New Roman" w:cs="Times New Roman" w:hint="eastAsia"/>
          <w:szCs w:val="24"/>
        </w:rPr>
        <w:t>）</w:t>
      </w:r>
      <w:r w:rsidRPr="005865DF">
        <w:rPr>
          <w:rFonts w:ascii="Times New Roman" w:eastAsia="新細明體" w:hAnsi="Times New Roman" w:cs="Times New Roman"/>
          <w:szCs w:val="24"/>
        </w:rPr>
        <w:t>是近於如來藏說的。</w:t>
      </w:r>
    </w:p>
    <w:p w:rsidR="00216F1B" w:rsidRPr="005865DF" w:rsidRDefault="00216F1B" w:rsidP="006C3E05">
      <w:pPr>
        <w:adjustRightInd w:val="0"/>
        <w:ind w:leftChars="118" w:left="283" w:firstLine="1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如</w:t>
      </w:r>
      <w:r w:rsidRPr="005865DF">
        <w:rPr>
          <w:rFonts w:ascii="Times New Roman" w:eastAsia="新細明體" w:hAnsi="Times New Roman" w:cs="Times New Roman" w:hint="eastAsia"/>
          <w:szCs w:val="24"/>
        </w:rPr>
        <w:t>《</w:t>
      </w:r>
      <w:r w:rsidRPr="005865DF">
        <w:rPr>
          <w:rFonts w:ascii="Times New Roman" w:eastAsia="新細明體" w:hAnsi="Times New Roman" w:cs="Times New Roman"/>
          <w:szCs w:val="24"/>
        </w:rPr>
        <w:t>華嚴經</w:t>
      </w:r>
      <w:r w:rsidRPr="005865DF">
        <w:rPr>
          <w:rFonts w:ascii="Times New Roman" w:eastAsia="新細明體" w:hAnsi="Times New Roman" w:cs="Times New Roman" w:hint="eastAsia"/>
          <w:szCs w:val="24"/>
        </w:rPr>
        <w:t>》〈</w:t>
      </w:r>
      <w:r w:rsidRPr="005865DF">
        <w:rPr>
          <w:rFonts w:ascii="Times New Roman" w:eastAsia="新細明體" w:hAnsi="Times New Roman" w:cs="Times New Roman"/>
          <w:szCs w:val="24"/>
        </w:rPr>
        <w:t>如來性起品</w:t>
      </w:r>
      <w:r w:rsidRPr="005865DF">
        <w:rPr>
          <w:rFonts w:ascii="Times New Roman" w:eastAsia="新細明體" w:hAnsi="Times New Roman" w:cs="Times New Roman" w:hint="eastAsia"/>
          <w:szCs w:val="24"/>
        </w:rPr>
        <w:t>〉</w:t>
      </w:r>
      <w:r w:rsidRPr="005865DF">
        <w:rPr>
          <w:rFonts w:ascii="Times New Roman" w:eastAsia="新細明體" w:hAnsi="Times New Roman" w:cs="Times New Roman"/>
          <w:szCs w:val="24"/>
        </w:rPr>
        <w:t>，「如來應正等覺心」中，說到如來智慧（菩提的異名）在眾生心相續中。</w:t>
      </w:r>
    </w:p>
    <w:p w:rsidR="00216F1B" w:rsidRPr="005865DF" w:rsidRDefault="00216F1B" w:rsidP="006C3E05">
      <w:pPr>
        <w:adjustRightInd w:val="0"/>
        <w:ind w:leftChars="118" w:left="283" w:firstLine="1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 w:hint="eastAsia"/>
          <w:szCs w:val="24"/>
        </w:rPr>
        <w:t>〈</w:t>
      </w:r>
      <w:r w:rsidRPr="005865DF">
        <w:rPr>
          <w:rFonts w:ascii="Times New Roman" w:eastAsia="新細明體" w:hAnsi="Times New Roman" w:cs="Times New Roman"/>
          <w:szCs w:val="24"/>
        </w:rPr>
        <w:t>十地品</w:t>
      </w:r>
      <w:r w:rsidRPr="005865DF">
        <w:rPr>
          <w:rFonts w:ascii="Times New Roman" w:eastAsia="新細明體" w:hAnsi="Times New Roman" w:cs="Times New Roman" w:hint="eastAsia"/>
          <w:szCs w:val="24"/>
        </w:rPr>
        <w:t>〉</w:t>
      </w:r>
      <w:r w:rsidRPr="005865DF">
        <w:rPr>
          <w:rFonts w:ascii="Times New Roman" w:eastAsia="新細明體" w:hAnsi="Times New Roman" w:cs="Times New Roman"/>
          <w:szCs w:val="24"/>
        </w:rPr>
        <w:t>的金喻與寶喻，是比喻十地所有菩提心、一切智智</w:t>
      </w:r>
      <w:r w:rsidRPr="005865DF">
        <w:rPr>
          <w:rFonts w:ascii="Times New Roman" w:eastAsia="新細明體" w:hAnsi="Times New Roman" w:cs="Times New Roman" w:hint="eastAsia"/>
          <w:szCs w:val="24"/>
        </w:rPr>
        <w:t>（</w:t>
      </w:r>
      <w:proofErr w:type="spellStart"/>
      <w:r w:rsidRPr="005865DF">
        <w:rPr>
          <w:rFonts w:ascii="Times New Roman" w:eastAsia="新細明體" w:hAnsi="Times New Roman" w:cs="Times New Roman"/>
          <w:szCs w:val="24"/>
        </w:rPr>
        <w:t>sarvajña-jñāna</w:t>
      </w:r>
      <w:proofErr w:type="spellEnd"/>
      <w:r w:rsidR="000E3932" w:rsidRPr="005865DF">
        <w:rPr>
          <w:rFonts w:ascii="Times New Roman" w:eastAsia="新細明體" w:hAnsi="Times New Roman" w:cs="Times New Roman" w:hint="eastAsia"/>
          <w:szCs w:val="24"/>
        </w:rPr>
        <w:t>）</w:t>
      </w:r>
      <w:r w:rsidRPr="005865DF">
        <w:rPr>
          <w:rFonts w:ascii="Times New Roman" w:eastAsia="新細明體" w:hAnsi="Times New Roman" w:cs="Times New Roman"/>
          <w:szCs w:val="24"/>
        </w:rPr>
        <w:t>的。</w:t>
      </w:r>
    </w:p>
    <w:p w:rsidR="00216F1B" w:rsidRPr="005865DF" w:rsidRDefault="00216F1B" w:rsidP="000D5058">
      <w:pPr>
        <w:adjustRightInd w:val="0"/>
        <w:spacing w:beforeLines="30" w:before="108"/>
        <w:ind w:firstLineChars="142" w:firstLine="284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865DF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2</w:t>
      </w:r>
      <w:r w:rsidRPr="005865DF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</w:t>
      </w:r>
      <w:r w:rsidRPr="005865DF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華嚴的唯心</w:t>
      </w:r>
      <w:r w:rsidRPr="005865DF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說，即</w:t>
      </w:r>
      <w:r w:rsidRPr="005865DF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心性本淨</w:t>
      </w:r>
      <w:r w:rsidRPr="005865DF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說</w:t>
      </w:r>
    </w:p>
    <w:p w:rsidR="00E95117" w:rsidRPr="005865DF" w:rsidRDefault="00263E7C" w:rsidP="006C3E05">
      <w:pPr>
        <w:adjustRightInd w:val="0"/>
        <w:ind w:leftChars="118" w:left="283" w:firstLine="1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 w:hint="eastAsia"/>
          <w:szCs w:val="24"/>
        </w:rPr>
        <w:t>〈</w:t>
      </w:r>
      <w:r w:rsidRPr="005865DF">
        <w:rPr>
          <w:rFonts w:ascii="Times New Roman" w:eastAsia="新細明體" w:hAnsi="Times New Roman" w:cs="Times New Roman"/>
          <w:szCs w:val="24"/>
        </w:rPr>
        <w:t>昇夜摩天宮品</w:t>
      </w:r>
      <w:r w:rsidRPr="005865DF">
        <w:rPr>
          <w:rFonts w:ascii="Times New Roman" w:eastAsia="新細明體" w:hAnsi="Times New Roman" w:cs="Times New Roman" w:hint="eastAsia"/>
          <w:szCs w:val="24"/>
        </w:rPr>
        <w:t>〉</w:t>
      </w:r>
      <w:r w:rsidRPr="005865DF">
        <w:rPr>
          <w:rFonts w:ascii="Times New Roman" w:eastAsia="新細明體" w:hAnsi="Times New Roman" w:cs="Times New Roman"/>
          <w:szCs w:val="24"/>
        </w:rPr>
        <w:t>說：「</w:t>
      </w:r>
      <w:r w:rsidRPr="005865DF">
        <w:rPr>
          <w:rFonts w:ascii="標楷體" w:eastAsia="標楷體" w:hAnsi="標楷體" w:cs="Times New Roman"/>
          <w:szCs w:val="24"/>
        </w:rPr>
        <w:t>心如工畫師，能畫諸世間，五蘊悉從生，無法而不造。如心佛亦爾，如佛眾生然。……若人欲了知，三世一切佛，應觀法界性，一切唯心造</w:t>
      </w:r>
      <w:r w:rsidRPr="005865DF">
        <w:rPr>
          <w:rFonts w:ascii="Times New Roman" w:eastAsia="新細明體" w:hAnsi="Times New Roman" w:cs="Times New Roman"/>
          <w:szCs w:val="24"/>
        </w:rPr>
        <w:t>」</w:t>
      </w:r>
      <w:r w:rsidRPr="005865DF">
        <w:rPr>
          <w:rStyle w:val="ab"/>
          <w:rFonts w:ascii="Times New Roman" w:eastAsia="新細明體" w:hAnsi="Times New Roman" w:cs="Times New Roman"/>
          <w:szCs w:val="24"/>
        </w:rPr>
        <w:footnoteReference w:id="31"/>
      </w:r>
      <w:r w:rsidRPr="005865DF">
        <w:rPr>
          <w:rFonts w:ascii="Times New Roman" w:eastAsia="新細明體" w:hAnsi="Times New Roman" w:cs="Times New Roman"/>
          <w:szCs w:val="24"/>
        </w:rPr>
        <w:t>。</w:t>
      </w:r>
    </w:p>
    <w:p w:rsidR="00216F1B" w:rsidRPr="005865DF" w:rsidRDefault="00216F1B" w:rsidP="00AC7968">
      <w:pPr>
        <w:adjustRightInd w:val="0"/>
        <w:ind w:leftChars="118" w:left="283" w:firstLine="1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 w:hint="eastAsia"/>
          <w:szCs w:val="24"/>
        </w:rPr>
        <w:t>〈</w:t>
      </w:r>
      <w:r w:rsidRPr="005865DF">
        <w:rPr>
          <w:rFonts w:ascii="Times New Roman" w:eastAsia="新細明體" w:hAnsi="Times New Roman" w:cs="Times New Roman"/>
          <w:szCs w:val="24"/>
        </w:rPr>
        <w:t>十地品</w:t>
      </w:r>
      <w:r w:rsidRPr="005865DF">
        <w:rPr>
          <w:rFonts w:ascii="Times New Roman" w:eastAsia="新細明體" w:hAnsi="Times New Roman" w:cs="Times New Roman" w:hint="eastAsia"/>
          <w:szCs w:val="24"/>
        </w:rPr>
        <w:t>〉</w:t>
      </w:r>
      <w:r w:rsidRPr="005865DF">
        <w:rPr>
          <w:rFonts w:ascii="Times New Roman" w:eastAsia="新細明體" w:hAnsi="Times New Roman" w:cs="Times New Roman"/>
          <w:szCs w:val="24"/>
        </w:rPr>
        <w:t>說：「</w:t>
      </w:r>
      <w:r w:rsidRPr="00945A88">
        <w:rPr>
          <w:rFonts w:ascii="標楷體" w:eastAsia="標楷體" w:hAnsi="標楷體" w:cs="Times New Roman"/>
          <w:szCs w:val="24"/>
        </w:rPr>
        <w:t>三界所有，唯是一心</w:t>
      </w:r>
      <w:r w:rsidRPr="005865DF">
        <w:rPr>
          <w:rFonts w:ascii="Times New Roman" w:eastAsia="新細明體" w:hAnsi="Times New Roman" w:cs="Times New Roman"/>
          <w:szCs w:val="24"/>
        </w:rPr>
        <w:t>」</w:t>
      </w:r>
      <w:r w:rsidRPr="005865DF">
        <w:rPr>
          <w:rStyle w:val="ab"/>
          <w:rFonts w:ascii="Times New Roman" w:eastAsia="新細明體" w:hAnsi="Times New Roman" w:cs="Times New Roman"/>
          <w:szCs w:val="24"/>
        </w:rPr>
        <w:footnoteReference w:id="32"/>
      </w:r>
      <w:r w:rsidRPr="005865DF">
        <w:rPr>
          <w:rFonts w:ascii="Times New Roman" w:eastAsia="新細明體" w:hAnsi="Times New Roman" w:cs="Times New Roman"/>
          <w:szCs w:val="24"/>
        </w:rPr>
        <w:t>。</w:t>
      </w:r>
    </w:p>
    <w:p w:rsidR="00E67525" w:rsidRPr="005865DF" w:rsidRDefault="00216F1B" w:rsidP="00790E14">
      <w:pPr>
        <w:adjustRightInd w:val="0"/>
        <w:ind w:leftChars="118" w:left="283" w:firstLine="1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華嚴的唯心說，當然是心性本淨的。</w:t>
      </w:r>
    </w:p>
    <w:p w:rsidR="00E67525" w:rsidRPr="0053590B" w:rsidRDefault="00E67525" w:rsidP="000D5058">
      <w:pPr>
        <w:adjustRightInd w:val="0"/>
        <w:spacing w:beforeLines="30" w:before="108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53590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二</w:t>
      </w:r>
      <w:r w:rsidRPr="0053590B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、</w:t>
      </w:r>
      <w:r w:rsidR="00232A45" w:rsidRPr="0053590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眾生本有菩提，</w:t>
      </w:r>
      <w:r w:rsidR="00BB48D2" w:rsidRPr="0053590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與</w:t>
      </w:r>
      <w:r w:rsidR="00BB48D2" w:rsidRPr="0053590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如來藏</w:t>
      </w:r>
      <w:r w:rsidR="00232A45" w:rsidRPr="0053590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說</w:t>
      </w:r>
      <w:r w:rsidR="00BB48D2" w:rsidRPr="0053590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有著共同的傾向</w:t>
      </w:r>
    </w:p>
    <w:p w:rsidR="002B003F" w:rsidRPr="0053590B" w:rsidRDefault="002B003F" w:rsidP="00AC7968">
      <w:pPr>
        <w:adjustRightInd w:val="0"/>
        <w:ind w:firstLineChars="71" w:firstLine="142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53590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（一）</w:t>
      </w:r>
      <w:r w:rsidR="00CB6A44" w:rsidRPr="0053590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菩提與菩提心</w:t>
      </w:r>
    </w:p>
    <w:p w:rsidR="00A035F6" w:rsidRPr="005865DF" w:rsidRDefault="00263E7C" w:rsidP="00AC7968">
      <w:pPr>
        <w:adjustRightInd w:val="0"/>
        <w:ind w:firstLineChars="59" w:firstLine="142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一般的說，菩提</w:t>
      </w:r>
      <w:r w:rsidRPr="005865DF">
        <w:rPr>
          <w:rFonts w:ascii="Times New Roman" w:eastAsia="新細明體" w:hAnsi="Times New Roman" w:cs="Times New Roman"/>
          <w:szCs w:val="24"/>
        </w:rPr>
        <w:t>──</w:t>
      </w:r>
      <w:r w:rsidRPr="005865DF">
        <w:rPr>
          <w:rFonts w:ascii="Times New Roman" w:eastAsia="新細明體" w:hAnsi="Times New Roman" w:cs="Times New Roman"/>
          <w:szCs w:val="24"/>
        </w:rPr>
        <w:t>無上菩提，是如來的果智。</w:t>
      </w:r>
    </w:p>
    <w:p w:rsidR="002B003F" w:rsidRPr="005865DF" w:rsidRDefault="002B003F" w:rsidP="000D5058">
      <w:pPr>
        <w:adjustRightInd w:val="0"/>
        <w:spacing w:beforeLines="30" w:before="108"/>
        <w:ind w:firstLineChars="142" w:firstLine="284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865DF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1</w:t>
      </w:r>
      <w:r w:rsidRPr="005865DF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</w:t>
      </w:r>
      <w:r w:rsidRPr="005865DF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聲聞</w:t>
      </w:r>
    </w:p>
    <w:p w:rsidR="00A035F6" w:rsidRPr="005865DF" w:rsidRDefault="00263E7C" w:rsidP="00AC7968">
      <w:pPr>
        <w:adjustRightInd w:val="0"/>
        <w:ind w:firstLineChars="118" w:firstLine="283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聲聞法中，約修行所成就說，以為菩提是有為法。</w:t>
      </w:r>
    </w:p>
    <w:p w:rsidR="002B003F" w:rsidRPr="005865DF" w:rsidRDefault="002B003F" w:rsidP="000D5058">
      <w:pPr>
        <w:adjustRightInd w:val="0"/>
        <w:spacing w:beforeLines="30" w:before="108"/>
        <w:ind w:firstLineChars="142" w:firstLine="284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865DF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2</w:t>
      </w:r>
      <w:r w:rsidRPr="005865DF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</w:t>
      </w:r>
      <w:r w:rsidRPr="005865DF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大乘</w:t>
      </w:r>
    </w:p>
    <w:p w:rsidR="002B003F" w:rsidRPr="005865DF" w:rsidRDefault="002B003F" w:rsidP="00AC7968">
      <w:pPr>
        <w:adjustRightInd w:val="0"/>
        <w:ind w:firstLineChars="213" w:firstLine="426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5865DF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865DF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5865DF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）菩提</w:t>
      </w:r>
    </w:p>
    <w:p w:rsidR="0054224F" w:rsidRPr="005865DF" w:rsidRDefault="00263E7C" w:rsidP="00BF5D0E">
      <w:pPr>
        <w:adjustRightInd w:val="0"/>
        <w:ind w:leftChars="177" w:left="425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在大乘中，菩提是超越時空相對性的，</w:t>
      </w:r>
    </w:p>
    <w:p w:rsidR="002B003F" w:rsidRPr="005865DF" w:rsidRDefault="00263E7C" w:rsidP="00BF5D0E">
      <w:pPr>
        <w:adjustRightInd w:val="0"/>
        <w:ind w:leftChars="177" w:left="425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如</w:t>
      </w:r>
      <w:r w:rsidR="00CE2CC8" w:rsidRPr="005865DF">
        <w:rPr>
          <w:rFonts w:ascii="Times New Roman" w:eastAsia="新細明體" w:hAnsi="Times New Roman" w:cs="Times New Roman" w:hint="eastAsia"/>
          <w:szCs w:val="24"/>
        </w:rPr>
        <w:t>《</w:t>
      </w:r>
      <w:r w:rsidRPr="005865DF">
        <w:rPr>
          <w:rFonts w:ascii="Times New Roman" w:eastAsia="新細明體" w:hAnsi="Times New Roman" w:cs="Times New Roman"/>
          <w:szCs w:val="24"/>
        </w:rPr>
        <w:t>維摩詰所說經</w:t>
      </w:r>
      <w:r w:rsidR="00CE2CC8" w:rsidRPr="005865DF">
        <w:rPr>
          <w:rFonts w:ascii="Times New Roman" w:eastAsia="新細明體" w:hAnsi="Times New Roman" w:cs="Times New Roman" w:hint="eastAsia"/>
          <w:szCs w:val="24"/>
        </w:rPr>
        <w:t>》</w:t>
      </w:r>
      <w:r w:rsidRPr="005865DF">
        <w:rPr>
          <w:rFonts w:ascii="Times New Roman" w:eastAsia="新細明體" w:hAnsi="Times New Roman" w:cs="Times New Roman"/>
          <w:szCs w:val="24"/>
        </w:rPr>
        <w:t>說：「</w:t>
      </w:r>
      <w:r w:rsidRPr="005865DF">
        <w:rPr>
          <w:rFonts w:ascii="標楷體" w:eastAsia="標楷體" w:hAnsi="標楷體" w:cs="Times New Roman"/>
          <w:szCs w:val="24"/>
        </w:rPr>
        <w:t>菩提者，不可以身得，不可以心得」</w:t>
      </w:r>
      <w:r w:rsidR="00F26DD8" w:rsidRPr="005865DF">
        <w:rPr>
          <w:rFonts w:ascii="標楷體" w:eastAsia="標楷體" w:hAnsi="標楷體" w:cs="Times New Roman" w:hint="eastAsia"/>
          <w:szCs w:val="24"/>
        </w:rPr>
        <w:t>；</w:t>
      </w:r>
      <w:r w:rsidRPr="005865DF">
        <w:rPr>
          <w:rFonts w:ascii="標楷體" w:eastAsia="標楷體" w:hAnsi="標楷體" w:cs="Times New Roman"/>
          <w:szCs w:val="24"/>
        </w:rPr>
        <w:t>「以世俗文字數故說</w:t>
      </w:r>
      <w:r w:rsidRPr="005865DF">
        <w:rPr>
          <w:rFonts w:ascii="標楷體" w:eastAsia="標楷體" w:hAnsi="標楷體" w:cs="Times New Roman"/>
          <w:szCs w:val="24"/>
        </w:rPr>
        <w:lastRenderedPageBreak/>
        <w:t>有三世，非謂菩提有去來今</w:t>
      </w:r>
      <w:r w:rsidRPr="005865DF">
        <w:rPr>
          <w:rFonts w:ascii="Times New Roman" w:eastAsia="新細明體" w:hAnsi="Times New Roman" w:cs="Times New Roman"/>
          <w:szCs w:val="24"/>
        </w:rPr>
        <w:t>」</w:t>
      </w:r>
      <w:r w:rsidR="00CE2CC8" w:rsidRPr="005865DF">
        <w:rPr>
          <w:rStyle w:val="ab"/>
          <w:rFonts w:ascii="Times New Roman" w:eastAsia="新細明體" w:hAnsi="Times New Roman" w:cs="Times New Roman"/>
          <w:szCs w:val="24"/>
        </w:rPr>
        <w:footnoteReference w:id="33"/>
      </w:r>
      <w:r w:rsidRPr="005865DF">
        <w:rPr>
          <w:rFonts w:ascii="Times New Roman" w:eastAsia="新細明體" w:hAnsi="Times New Roman" w:cs="Times New Roman"/>
          <w:szCs w:val="24"/>
        </w:rPr>
        <w:t>。</w:t>
      </w:r>
    </w:p>
    <w:p w:rsidR="002B003F" w:rsidRPr="005865DF" w:rsidRDefault="002B003F" w:rsidP="000D5058">
      <w:pPr>
        <w:adjustRightInd w:val="0"/>
        <w:spacing w:beforeLines="30" w:before="108"/>
        <w:ind w:firstLineChars="213" w:firstLine="426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5865DF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865DF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5865DF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）菩提心</w:t>
      </w:r>
    </w:p>
    <w:p w:rsidR="002B003F" w:rsidRPr="005865DF" w:rsidRDefault="002B003F" w:rsidP="00AC7968">
      <w:pPr>
        <w:adjustRightInd w:val="0"/>
        <w:ind w:firstLineChars="283" w:firstLine="567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5865DF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5865DF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54224F" w:rsidRPr="005865DF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菩提心的原始意義</w:t>
      </w:r>
    </w:p>
    <w:p w:rsidR="00B774B4" w:rsidRPr="005865DF" w:rsidRDefault="00263E7C" w:rsidP="00AC7968">
      <w:pPr>
        <w:adjustRightInd w:val="0"/>
        <w:ind w:leftChars="236" w:left="566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大乘所說的菩提心，是求得佛菩提的心；發菩提心，只是上求佛道（菩提）的願欲。</w:t>
      </w:r>
    </w:p>
    <w:p w:rsidR="00263E7C" w:rsidRPr="005865DF" w:rsidRDefault="00263E7C" w:rsidP="00842FA7">
      <w:pPr>
        <w:adjustRightInd w:val="0"/>
        <w:ind w:leftChars="236" w:left="566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論到菩薩行位，十住說比歡喜等十地說要早些。十住的初住，名發心住，如</w:t>
      </w:r>
      <w:r w:rsidR="00CE2CC8" w:rsidRPr="005865DF">
        <w:rPr>
          <w:rFonts w:ascii="Times New Roman" w:eastAsia="新細明體" w:hAnsi="Times New Roman" w:cs="Times New Roman" w:hint="eastAsia"/>
          <w:szCs w:val="24"/>
        </w:rPr>
        <w:t>《</w:t>
      </w:r>
      <w:r w:rsidRPr="005865DF">
        <w:rPr>
          <w:rFonts w:ascii="Times New Roman" w:eastAsia="新細明體" w:hAnsi="Times New Roman" w:cs="Times New Roman"/>
          <w:szCs w:val="24"/>
        </w:rPr>
        <w:t>大方廣佛華嚴經</w:t>
      </w:r>
      <w:r w:rsidR="00CE2CC8" w:rsidRPr="005865DF">
        <w:rPr>
          <w:rFonts w:ascii="Times New Roman" w:eastAsia="新細明體" w:hAnsi="Times New Roman" w:cs="Times New Roman" w:hint="eastAsia"/>
          <w:szCs w:val="24"/>
        </w:rPr>
        <w:t>》</w:t>
      </w:r>
      <w:r w:rsidRPr="005865DF">
        <w:rPr>
          <w:rFonts w:ascii="Times New Roman" w:eastAsia="新細明體" w:hAnsi="Times New Roman" w:cs="Times New Roman"/>
          <w:szCs w:val="24"/>
        </w:rPr>
        <w:t>卷</w:t>
      </w:r>
      <w:r w:rsidR="00412BC0" w:rsidRPr="005865DF">
        <w:rPr>
          <w:rFonts w:ascii="Times New Roman" w:eastAsia="新細明體" w:hAnsi="Times New Roman" w:cs="Times New Roman" w:hint="eastAsia"/>
          <w:szCs w:val="24"/>
        </w:rPr>
        <w:t>8</w:t>
      </w:r>
      <w:r w:rsidRPr="005865DF">
        <w:rPr>
          <w:rFonts w:ascii="Times New Roman" w:eastAsia="新細明體" w:hAnsi="Times New Roman" w:cs="Times New Roman"/>
          <w:szCs w:val="24"/>
        </w:rPr>
        <w:t>（大正</w:t>
      </w:r>
      <w:r w:rsidR="000E3932" w:rsidRPr="005865DF">
        <w:rPr>
          <w:rFonts w:ascii="Times New Roman" w:eastAsia="新細明體" w:hAnsi="Times New Roman" w:cs="Times New Roman" w:hint="eastAsia"/>
          <w:szCs w:val="24"/>
        </w:rPr>
        <w:t>9</w:t>
      </w:r>
      <w:r w:rsidR="000E3932" w:rsidRPr="005865DF">
        <w:rPr>
          <w:rFonts w:ascii="Times New Roman" w:eastAsia="新細明體" w:hAnsi="Times New Roman" w:cs="Times New Roman" w:hint="eastAsia"/>
          <w:szCs w:val="24"/>
        </w:rPr>
        <w:t>，</w:t>
      </w:r>
      <w:r w:rsidR="000E3932" w:rsidRPr="005865DF">
        <w:rPr>
          <w:rFonts w:ascii="Times New Roman" w:eastAsia="新細明體" w:hAnsi="Times New Roman" w:cs="Times New Roman" w:hint="eastAsia"/>
          <w:szCs w:val="24"/>
        </w:rPr>
        <w:t>445a</w:t>
      </w:r>
      <w:r w:rsidRPr="005865DF">
        <w:rPr>
          <w:rFonts w:ascii="Times New Roman" w:eastAsia="新細明體" w:hAnsi="Times New Roman" w:cs="Times New Roman"/>
          <w:szCs w:val="24"/>
        </w:rPr>
        <w:t>）說：</w:t>
      </w:r>
    </w:p>
    <w:p w:rsidR="00263E7C" w:rsidRPr="005865DF" w:rsidRDefault="00263E7C" w:rsidP="00842FA7">
      <w:pPr>
        <w:adjustRightInd w:val="0"/>
        <w:spacing w:beforeLines="30" w:before="108"/>
        <w:ind w:leftChars="200" w:left="600" w:hangingChars="50" w:hanging="120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「</w:t>
      </w:r>
      <w:r w:rsidRPr="005865DF">
        <w:rPr>
          <w:rFonts w:ascii="標楷體" w:eastAsia="標楷體" w:hAnsi="標楷體" w:cs="Times New Roman"/>
          <w:szCs w:val="24"/>
        </w:rPr>
        <w:t>何等是菩薩摩訶薩初發心住？此菩薩見佛三十二相，八十種好，妙色具足，尊重難遇；</w:t>
      </w:r>
      <w:r w:rsidR="006B45A5" w:rsidRPr="005865DF">
        <w:rPr>
          <w:rFonts w:ascii="Times New Roman" w:eastAsia="新細明體" w:hAnsi="Times New Roman" w:cs="Times New Roman" w:hint="eastAsia"/>
          <w:szCs w:val="24"/>
          <w:shd w:val="pct15" w:color="auto" w:fill="FFFFFF"/>
        </w:rPr>
        <w:t>（</w:t>
      </w:r>
      <w:r w:rsidR="006B45A5" w:rsidRPr="005865DF">
        <w:rPr>
          <w:rFonts w:ascii="Times New Roman" w:eastAsia="新細明體" w:hAnsi="Times New Roman" w:cs="Times New Roman" w:hint="eastAsia"/>
          <w:szCs w:val="24"/>
          <w:shd w:val="pct15" w:color="auto" w:fill="FFFFFF"/>
        </w:rPr>
        <w:t>p.105</w:t>
      </w:r>
      <w:r w:rsidR="006B45A5" w:rsidRPr="005865DF">
        <w:rPr>
          <w:rFonts w:ascii="Times New Roman" w:eastAsia="新細明體" w:hAnsi="Times New Roman" w:cs="Times New Roman" w:hint="eastAsia"/>
          <w:szCs w:val="24"/>
          <w:shd w:val="pct15" w:color="auto" w:fill="FFFFFF"/>
        </w:rPr>
        <w:t>）</w:t>
      </w:r>
      <w:r w:rsidRPr="005865DF">
        <w:rPr>
          <w:rFonts w:ascii="標楷體" w:eastAsia="標楷體" w:hAnsi="標楷體" w:cs="Times New Roman"/>
          <w:szCs w:val="24"/>
        </w:rPr>
        <w:t>或睹神變；或聞說法；或聽教誡；或見眾生受無量苦；或聞如來廣說佛法；發菩提心，求一切智，一向不迴」</w:t>
      </w:r>
      <w:r w:rsidRPr="005865DF">
        <w:rPr>
          <w:rFonts w:ascii="Times New Roman" w:eastAsia="新細明體" w:hAnsi="Times New Roman" w:cs="Times New Roman"/>
          <w:szCs w:val="24"/>
        </w:rPr>
        <w:t>。</w:t>
      </w:r>
    </w:p>
    <w:p w:rsidR="00B774B4" w:rsidRPr="005865DF" w:rsidRDefault="00263E7C" w:rsidP="00842FA7">
      <w:pPr>
        <w:adjustRightInd w:val="0"/>
        <w:spacing w:beforeLines="30" w:before="108"/>
        <w:ind w:leftChars="236" w:left="566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初發心住的發菩提心，是願求一切智，堅定不移的。重頌中廣說發心，都這樣說：「</w:t>
      </w:r>
      <w:r w:rsidRPr="006D3BD8">
        <w:rPr>
          <w:rFonts w:ascii="標楷體" w:eastAsia="標楷體" w:hAnsi="標楷體" w:cs="Times New Roman"/>
          <w:szCs w:val="24"/>
        </w:rPr>
        <w:t>悉欲……，菩薩於此初發心</w:t>
      </w:r>
      <w:r w:rsidRPr="005865DF">
        <w:rPr>
          <w:rFonts w:ascii="Times New Roman" w:eastAsia="新細明體" w:hAnsi="Times New Roman" w:cs="Times New Roman"/>
          <w:szCs w:val="24"/>
        </w:rPr>
        <w:t>」。</w:t>
      </w:r>
      <w:r w:rsidR="00147D8E" w:rsidRPr="0053590B">
        <w:rPr>
          <w:rStyle w:val="ab"/>
          <w:rFonts w:ascii="Times New Roman" w:eastAsia="新細明體" w:hAnsi="Times New Roman" w:cs="Times New Roman"/>
          <w:szCs w:val="24"/>
        </w:rPr>
        <w:footnoteReference w:id="34"/>
      </w:r>
      <w:r w:rsidRPr="005865DF">
        <w:rPr>
          <w:rFonts w:ascii="Times New Roman" w:eastAsia="新細明體" w:hAnsi="Times New Roman" w:cs="Times New Roman"/>
          <w:szCs w:val="24"/>
        </w:rPr>
        <w:t>發大誓願，志求佛道，是菩提心的原始意義。</w:t>
      </w:r>
    </w:p>
    <w:p w:rsidR="002B003F" w:rsidRPr="005865DF" w:rsidRDefault="002B003F" w:rsidP="000D5058">
      <w:pPr>
        <w:adjustRightInd w:val="0"/>
        <w:spacing w:beforeLines="30" w:before="108"/>
        <w:ind w:firstLineChars="283" w:firstLine="567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5865DF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5865DF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54224F" w:rsidRPr="005865DF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菩提心更有深一層的意義</w:t>
      </w:r>
    </w:p>
    <w:p w:rsidR="002B003F" w:rsidRPr="0053590B" w:rsidRDefault="002B003F" w:rsidP="00AC7968">
      <w:pPr>
        <w:adjustRightInd w:val="0"/>
        <w:ind w:firstLineChars="354" w:firstLine="709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53590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3590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53590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B3564D" w:rsidRPr="0053590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般若經</w:t>
      </w:r>
    </w:p>
    <w:p w:rsidR="0021614C" w:rsidRPr="0053590B" w:rsidRDefault="00263E7C" w:rsidP="00AC7968">
      <w:pPr>
        <w:adjustRightInd w:val="0"/>
        <w:ind w:leftChars="295" w:left="708"/>
        <w:rPr>
          <w:rFonts w:ascii="Times New Roman" w:eastAsia="新細明體" w:hAnsi="Times New Roman" w:cs="Times New Roman"/>
          <w:szCs w:val="24"/>
        </w:rPr>
      </w:pPr>
      <w:r w:rsidRPr="0053590B">
        <w:rPr>
          <w:rFonts w:ascii="Times New Roman" w:eastAsia="新細明體" w:hAnsi="Times New Roman" w:cs="Times New Roman"/>
          <w:szCs w:val="24"/>
        </w:rPr>
        <w:t>在大乘法的開展中，菩提心不只是菩提願（這是不可缺的），更有深一層的意義，那就是「菩提的自覺」，佛菩提的少分顯發。</w:t>
      </w:r>
    </w:p>
    <w:p w:rsidR="0021614C" w:rsidRPr="0053590B" w:rsidRDefault="00263E7C" w:rsidP="00AC7968">
      <w:pPr>
        <w:adjustRightInd w:val="0"/>
        <w:ind w:leftChars="295" w:left="708"/>
        <w:rPr>
          <w:rFonts w:ascii="Times New Roman" w:eastAsia="新細明體" w:hAnsi="Times New Roman" w:cs="Times New Roman"/>
          <w:szCs w:val="24"/>
        </w:rPr>
      </w:pPr>
      <w:r w:rsidRPr="0053590B">
        <w:rPr>
          <w:rFonts w:ascii="Times New Roman" w:eastAsia="新細明體" w:hAnsi="Times New Roman" w:cs="Times New Roman"/>
          <w:szCs w:val="24"/>
        </w:rPr>
        <w:t>如</w:t>
      </w:r>
      <w:r w:rsidR="00CE2CC8" w:rsidRPr="0053590B">
        <w:rPr>
          <w:rFonts w:ascii="Times New Roman" w:eastAsia="新細明體" w:hAnsi="Times New Roman" w:cs="Times New Roman" w:hint="eastAsia"/>
          <w:szCs w:val="24"/>
        </w:rPr>
        <w:t>《</w:t>
      </w:r>
      <w:r w:rsidRPr="0053590B">
        <w:rPr>
          <w:rFonts w:ascii="Times New Roman" w:eastAsia="新細明體" w:hAnsi="Times New Roman" w:cs="Times New Roman"/>
          <w:szCs w:val="24"/>
        </w:rPr>
        <w:t>小品般若</w:t>
      </w:r>
      <w:r w:rsidR="00CE2CC8" w:rsidRPr="0053590B">
        <w:rPr>
          <w:rFonts w:ascii="Times New Roman" w:eastAsia="新細明體" w:hAnsi="Times New Roman" w:cs="Times New Roman" w:hint="eastAsia"/>
          <w:szCs w:val="24"/>
        </w:rPr>
        <w:t>》</w:t>
      </w:r>
      <w:r w:rsidRPr="0053590B">
        <w:rPr>
          <w:rFonts w:ascii="Times New Roman" w:eastAsia="新細明體" w:hAnsi="Times New Roman" w:cs="Times New Roman"/>
          <w:szCs w:val="24"/>
        </w:rPr>
        <w:t>說：「</w:t>
      </w:r>
      <w:r w:rsidRPr="0053590B">
        <w:rPr>
          <w:rFonts w:ascii="標楷體" w:eastAsia="標楷體" w:hAnsi="標楷體" w:cs="Times New Roman"/>
          <w:szCs w:val="24"/>
        </w:rPr>
        <w:t>是心非心，心相性本淨故</w:t>
      </w:r>
      <w:r w:rsidRPr="0053590B">
        <w:rPr>
          <w:rFonts w:ascii="Times New Roman" w:eastAsia="新細明體" w:hAnsi="Times New Roman" w:cs="Times New Roman"/>
          <w:szCs w:val="24"/>
        </w:rPr>
        <w:t>」，本來是泛說菩薩心</w:t>
      </w:r>
      <w:r w:rsidR="00CE2CC8" w:rsidRPr="0053590B">
        <w:rPr>
          <w:rStyle w:val="ab"/>
          <w:rFonts w:ascii="Times New Roman" w:eastAsia="新細明體" w:hAnsi="Times New Roman" w:cs="Times New Roman"/>
          <w:szCs w:val="24"/>
        </w:rPr>
        <w:footnoteReference w:id="35"/>
      </w:r>
      <w:r w:rsidRPr="0053590B">
        <w:rPr>
          <w:rFonts w:ascii="Times New Roman" w:eastAsia="新細明體" w:hAnsi="Times New Roman" w:cs="Times New Roman"/>
          <w:szCs w:val="24"/>
        </w:rPr>
        <w:t>。</w:t>
      </w:r>
    </w:p>
    <w:p w:rsidR="00C15900" w:rsidRPr="0053590B" w:rsidRDefault="00263E7C" w:rsidP="00AC7968">
      <w:pPr>
        <w:adjustRightInd w:val="0"/>
        <w:ind w:leftChars="295" w:left="708"/>
        <w:rPr>
          <w:rFonts w:ascii="Times New Roman" w:eastAsia="新細明體" w:hAnsi="Times New Roman" w:cs="Times New Roman"/>
          <w:szCs w:val="24"/>
        </w:rPr>
      </w:pPr>
      <w:r w:rsidRPr="0053590B">
        <w:rPr>
          <w:rFonts w:ascii="Times New Roman" w:eastAsia="新細明體" w:hAnsi="Times New Roman" w:cs="Times New Roman"/>
          <w:szCs w:val="24"/>
        </w:rPr>
        <w:t>到了</w:t>
      </w:r>
      <w:r w:rsidR="00CE2CC8" w:rsidRPr="0053590B">
        <w:rPr>
          <w:rFonts w:ascii="Times New Roman" w:eastAsia="新細明體" w:hAnsi="Times New Roman" w:cs="Times New Roman" w:hint="eastAsia"/>
          <w:szCs w:val="24"/>
        </w:rPr>
        <w:t>《</w:t>
      </w:r>
      <w:r w:rsidRPr="0053590B">
        <w:rPr>
          <w:rFonts w:ascii="Times New Roman" w:eastAsia="新細明體" w:hAnsi="Times New Roman" w:cs="Times New Roman"/>
          <w:szCs w:val="24"/>
        </w:rPr>
        <w:t>大品般若</w:t>
      </w:r>
      <w:r w:rsidR="00CE2CC8" w:rsidRPr="0053590B">
        <w:rPr>
          <w:rFonts w:ascii="Times New Roman" w:eastAsia="新細明體" w:hAnsi="Times New Roman" w:cs="Times New Roman" w:hint="eastAsia"/>
          <w:szCs w:val="24"/>
        </w:rPr>
        <w:t>》</w:t>
      </w:r>
      <w:r w:rsidRPr="0053590B">
        <w:rPr>
          <w:rFonts w:ascii="Times New Roman" w:eastAsia="新細明體" w:hAnsi="Times New Roman" w:cs="Times New Roman"/>
          <w:szCs w:val="24"/>
        </w:rPr>
        <w:t>（如</w:t>
      </w:r>
      <w:r w:rsidR="00CE2CC8" w:rsidRPr="0053590B">
        <w:rPr>
          <w:rFonts w:ascii="Times New Roman" w:eastAsia="新細明體" w:hAnsi="Times New Roman" w:cs="Times New Roman" w:hint="eastAsia"/>
          <w:szCs w:val="24"/>
        </w:rPr>
        <w:t>《</w:t>
      </w:r>
      <w:r w:rsidRPr="0053590B">
        <w:rPr>
          <w:rFonts w:ascii="Times New Roman" w:eastAsia="新細明體" w:hAnsi="Times New Roman" w:cs="Times New Roman"/>
          <w:szCs w:val="24"/>
        </w:rPr>
        <w:t>大般若經</w:t>
      </w:r>
      <w:r w:rsidR="00CE2CC8" w:rsidRPr="0053590B">
        <w:rPr>
          <w:rFonts w:ascii="Times New Roman" w:eastAsia="新細明體" w:hAnsi="Times New Roman" w:cs="Times New Roman" w:hint="eastAsia"/>
          <w:szCs w:val="24"/>
        </w:rPr>
        <w:t>》</w:t>
      </w:r>
      <w:r w:rsidRPr="0053590B">
        <w:rPr>
          <w:rFonts w:ascii="Times New Roman" w:eastAsia="新細明體" w:hAnsi="Times New Roman" w:cs="Times New Roman"/>
          <w:szCs w:val="24"/>
        </w:rPr>
        <w:t>的前三分）就舉「菩提心」、「無等等心」、「廣大心」，而說本性淨，也就是本淨菩提心</w:t>
      </w:r>
      <w:r w:rsidR="00CE2CC8" w:rsidRPr="0053590B">
        <w:rPr>
          <w:rStyle w:val="ab"/>
          <w:rFonts w:ascii="Times New Roman" w:eastAsia="新細明體" w:hAnsi="Times New Roman" w:cs="Times New Roman"/>
          <w:szCs w:val="24"/>
        </w:rPr>
        <w:footnoteReference w:id="36"/>
      </w:r>
      <w:r w:rsidRPr="0053590B">
        <w:rPr>
          <w:rFonts w:ascii="Times New Roman" w:eastAsia="新細明體" w:hAnsi="Times New Roman" w:cs="Times New Roman"/>
          <w:szCs w:val="24"/>
        </w:rPr>
        <w:t>。本淨菩提心，稱為勝義菩提心；而願求一切智的菩提心，被稱為世俗菩提心。</w:t>
      </w:r>
    </w:p>
    <w:p w:rsidR="002B003F" w:rsidRPr="0053590B" w:rsidRDefault="002B003F" w:rsidP="000D5058">
      <w:pPr>
        <w:adjustRightInd w:val="0"/>
        <w:spacing w:beforeLines="30" w:before="108"/>
        <w:ind w:leftChars="295" w:left="708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53590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B3564D" w:rsidRPr="0053590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53590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B3564D" w:rsidRPr="0053590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華嚴經</w:t>
      </w:r>
    </w:p>
    <w:p w:rsidR="004D5685" w:rsidRDefault="00CE2CC8" w:rsidP="00AC7968">
      <w:pPr>
        <w:adjustRightInd w:val="0"/>
        <w:ind w:leftChars="295" w:left="708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 w:hint="eastAsia"/>
          <w:szCs w:val="24"/>
        </w:rPr>
        <w:t>〈</w:t>
      </w:r>
      <w:r w:rsidR="00263E7C" w:rsidRPr="005865DF">
        <w:rPr>
          <w:rFonts w:ascii="Times New Roman" w:eastAsia="新細明體" w:hAnsi="Times New Roman" w:cs="Times New Roman"/>
          <w:szCs w:val="24"/>
        </w:rPr>
        <w:t>十地品</w:t>
      </w:r>
      <w:r w:rsidRPr="005865DF">
        <w:rPr>
          <w:rFonts w:ascii="Times New Roman" w:eastAsia="新細明體" w:hAnsi="Times New Roman" w:cs="Times New Roman" w:hint="eastAsia"/>
          <w:szCs w:val="24"/>
        </w:rPr>
        <w:t>〉</w:t>
      </w:r>
      <w:r w:rsidR="00263E7C" w:rsidRPr="005865DF">
        <w:rPr>
          <w:rFonts w:ascii="Times New Roman" w:eastAsia="新細明體" w:hAnsi="Times New Roman" w:cs="Times New Roman"/>
          <w:szCs w:val="24"/>
        </w:rPr>
        <w:t>明勝義菩提心，也說「十無盡藏」大願。</w:t>
      </w:r>
      <w:r w:rsidR="005A0119" w:rsidRPr="005865DF">
        <w:rPr>
          <w:rStyle w:val="ab"/>
          <w:rFonts w:ascii="Times New Roman" w:eastAsia="新細明體" w:hAnsi="Times New Roman" w:cs="Times New Roman"/>
          <w:szCs w:val="24"/>
        </w:rPr>
        <w:footnoteReference w:id="37"/>
      </w:r>
      <w:r w:rsidR="005A0119" w:rsidRPr="005865DF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="00263E7C" w:rsidRPr="005865DF">
        <w:rPr>
          <w:rFonts w:ascii="Times New Roman" w:eastAsia="新細明體" w:hAnsi="Times New Roman" w:cs="Times New Roman"/>
          <w:szCs w:val="24"/>
        </w:rPr>
        <w:t>菩提心是（心淨性，也是）</w:t>
      </w:r>
      <w:r w:rsidR="00263E7C" w:rsidRPr="005865DF">
        <w:rPr>
          <w:rFonts w:ascii="Times New Roman" w:eastAsia="新細明體" w:hAnsi="Times New Roman" w:cs="Times New Roman"/>
          <w:szCs w:val="24"/>
        </w:rPr>
        <w:lastRenderedPageBreak/>
        <w:t>本有佛菩提的顯發，展轉明淨，所以用金與寶來譬說。</w:t>
      </w:r>
    </w:p>
    <w:p w:rsidR="002B003F" w:rsidRPr="005865DF" w:rsidRDefault="00263E7C" w:rsidP="00AC7968">
      <w:pPr>
        <w:adjustRightInd w:val="0"/>
        <w:ind w:leftChars="295" w:left="708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直指眾生身中有佛性，是如來與如來藏說；菩薩位中本有菩提的顯發，是菩提與菩提心說。</w:t>
      </w:r>
    </w:p>
    <w:p w:rsidR="0013450D" w:rsidRPr="0053590B" w:rsidRDefault="0013450D" w:rsidP="0013450D">
      <w:pPr>
        <w:adjustRightInd w:val="0"/>
        <w:spacing w:beforeLines="30" w:before="108"/>
        <w:ind w:leftChars="295" w:left="708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53590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53590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53590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）小結</w:t>
      </w:r>
    </w:p>
    <w:p w:rsidR="00263E7C" w:rsidRPr="0053590B" w:rsidRDefault="00263E7C" w:rsidP="0013450D">
      <w:pPr>
        <w:adjustRightInd w:val="0"/>
        <w:ind w:leftChars="118" w:left="283" w:firstLineChars="159" w:firstLine="382"/>
        <w:rPr>
          <w:rFonts w:ascii="Times New Roman" w:eastAsia="新細明體" w:hAnsi="Times New Roman" w:cs="Times New Roman"/>
          <w:szCs w:val="24"/>
        </w:rPr>
      </w:pPr>
      <w:r w:rsidRPr="0053590B">
        <w:rPr>
          <w:rFonts w:ascii="Times New Roman" w:eastAsia="新細明體" w:hAnsi="Times New Roman" w:cs="Times New Roman"/>
          <w:szCs w:val="24"/>
        </w:rPr>
        <w:t>這二說有著共同的傾向，所以後代學者，作為同一法門來處理。</w:t>
      </w:r>
    </w:p>
    <w:p w:rsidR="002B003F" w:rsidRPr="0053590B" w:rsidRDefault="002B003F" w:rsidP="000D5058">
      <w:pPr>
        <w:adjustRightInd w:val="0"/>
        <w:spacing w:beforeLines="30" w:before="108"/>
        <w:ind w:firstLineChars="50" w:firstLine="1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53590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（二）</w:t>
      </w:r>
      <w:r w:rsidR="00E00A03" w:rsidRPr="0053590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華嚴十地品的相關經典，</w:t>
      </w:r>
      <w:r w:rsidR="00CB6A44" w:rsidRPr="0053590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與如來藏說有著共同</w:t>
      </w:r>
      <w:r w:rsidR="00E00A03" w:rsidRPr="0053590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的</w:t>
      </w:r>
      <w:r w:rsidR="00CB6A44" w:rsidRPr="0053590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傾向</w:t>
      </w:r>
    </w:p>
    <w:p w:rsidR="00CB6A44" w:rsidRPr="005865DF" w:rsidRDefault="00263E7C" w:rsidP="00BF5D0E">
      <w:pPr>
        <w:tabs>
          <w:tab w:val="left" w:pos="142"/>
        </w:tabs>
        <w:adjustRightInd w:val="0"/>
        <w:ind w:leftChars="59" w:left="142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以菩提、菩提心為主的聖典，數目不少，這裏只略舉為例。</w:t>
      </w:r>
    </w:p>
    <w:p w:rsidR="00CB6A44" w:rsidRPr="005865DF" w:rsidRDefault="00CB6A44" w:rsidP="000D5058">
      <w:pPr>
        <w:adjustRightInd w:val="0"/>
        <w:spacing w:beforeLines="30" w:before="108"/>
        <w:ind w:firstLineChars="142" w:firstLine="284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865DF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1</w:t>
      </w:r>
      <w:r w:rsidRPr="005865DF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</w:t>
      </w:r>
      <w:r w:rsidR="00C81144" w:rsidRPr="005865DF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同本異譯</w:t>
      </w:r>
    </w:p>
    <w:p w:rsidR="00BC10A1" w:rsidRPr="005865DF" w:rsidRDefault="00BC10A1" w:rsidP="00E961A0">
      <w:pPr>
        <w:tabs>
          <w:tab w:val="left" w:pos="142"/>
        </w:tabs>
        <w:adjustRightInd w:val="0"/>
        <w:ind w:leftChars="59" w:left="142" w:firstLineChars="59" w:firstLine="142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依</w:t>
      </w:r>
      <w:r w:rsidRPr="005865DF">
        <w:rPr>
          <w:rFonts w:ascii="Times New Roman" w:eastAsia="新細明體" w:hAnsi="Times New Roman" w:cs="Times New Roman" w:hint="eastAsia"/>
          <w:szCs w:val="24"/>
        </w:rPr>
        <w:t>《</w:t>
      </w:r>
      <w:r w:rsidRPr="005865DF">
        <w:rPr>
          <w:rFonts w:ascii="Times New Roman" w:eastAsia="新細明體" w:hAnsi="Times New Roman" w:cs="Times New Roman"/>
          <w:szCs w:val="24"/>
        </w:rPr>
        <w:t>華嚴經</w:t>
      </w:r>
      <w:r w:rsidRPr="005865DF">
        <w:rPr>
          <w:rFonts w:ascii="Times New Roman" w:eastAsia="新細明體" w:hAnsi="Times New Roman" w:cs="Times New Roman" w:hint="eastAsia"/>
          <w:szCs w:val="24"/>
        </w:rPr>
        <w:t>》〈</w:t>
      </w:r>
      <w:r w:rsidRPr="005865DF">
        <w:rPr>
          <w:rFonts w:ascii="Times New Roman" w:eastAsia="新細明體" w:hAnsi="Times New Roman" w:cs="Times New Roman"/>
          <w:szCs w:val="24"/>
        </w:rPr>
        <w:t>十地品</w:t>
      </w:r>
      <w:r w:rsidRPr="005865DF">
        <w:rPr>
          <w:rFonts w:ascii="Times New Roman" w:eastAsia="新細明體" w:hAnsi="Times New Roman" w:cs="Times New Roman" w:hint="eastAsia"/>
          <w:szCs w:val="24"/>
        </w:rPr>
        <w:t>〉</w:t>
      </w:r>
      <w:r w:rsidRPr="005865DF">
        <w:rPr>
          <w:rFonts w:ascii="Times New Roman" w:eastAsia="新細明體" w:hAnsi="Times New Roman" w:cs="Times New Roman"/>
          <w:szCs w:val="24"/>
        </w:rPr>
        <w:t>的內容，增減而別為編集的，</w:t>
      </w:r>
    </w:p>
    <w:p w:rsidR="0045357C" w:rsidRPr="005865DF" w:rsidRDefault="00263E7C" w:rsidP="00BF5D0E">
      <w:pPr>
        <w:adjustRightInd w:val="0"/>
        <w:ind w:firstLineChars="118" w:firstLine="283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如姚秦鳩摩羅什</w:t>
      </w:r>
      <w:r w:rsidR="006B45A5" w:rsidRPr="005865DF">
        <w:rPr>
          <w:rFonts w:ascii="Times New Roman" w:eastAsia="新細明體" w:hAnsi="Times New Roman" w:cs="Times New Roman" w:hint="eastAsia"/>
          <w:szCs w:val="24"/>
        </w:rPr>
        <w:t>（</w:t>
      </w:r>
      <w:proofErr w:type="spellStart"/>
      <w:r w:rsidRPr="005865DF">
        <w:rPr>
          <w:rFonts w:ascii="Times New Roman" w:eastAsia="新細明體" w:hAnsi="Times New Roman" w:cs="Times New Roman"/>
          <w:szCs w:val="24"/>
        </w:rPr>
        <w:t>Kumārajīva</w:t>
      </w:r>
      <w:proofErr w:type="spellEnd"/>
      <w:r w:rsidR="006B45A5" w:rsidRPr="005865DF">
        <w:rPr>
          <w:rFonts w:ascii="Times New Roman" w:eastAsia="新細明體" w:hAnsi="Times New Roman" w:cs="Times New Roman" w:hint="eastAsia"/>
          <w:szCs w:val="24"/>
        </w:rPr>
        <w:t>）</w:t>
      </w:r>
      <w:r w:rsidRPr="005865DF">
        <w:rPr>
          <w:rFonts w:ascii="Times New Roman" w:eastAsia="新細明體" w:hAnsi="Times New Roman" w:cs="Times New Roman"/>
          <w:szCs w:val="24"/>
        </w:rPr>
        <w:t>所譯的</w:t>
      </w:r>
      <w:r w:rsidR="006B45A5" w:rsidRPr="005865DF">
        <w:rPr>
          <w:rFonts w:ascii="Times New Roman" w:eastAsia="新細明體" w:hAnsi="Times New Roman" w:cs="Times New Roman" w:hint="eastAsia"/>
          <w:szCs w:val="24"/>
        </w:rPr>
        <w:t>《</w:t>
      </w:r>
      <w:r w:rsidRPr="005865DF">
        <w:rPr>
          <w:rFonts w:ascii="Times New Roman" w:eastAsia="新細明體" w:hAnsi="Times New Roman" w:cs="Times New Roman"/>
          <w:szCs w:val="24"/>
        </w:rPr>
        <w:t>莊嚴菩提心經</w:t>
      </w:r>
      <w:r w:rsidR="006B45A5" w:rsidRPr="005865DF">
        <w:rPr>
          <w:rFonts w:ascii="Times New Roman" w:eastAsia="新細明體" w:hAnsi="Times New Roman" w:cs="Times New Roman" w:hint="eastAsia"/>
          <w:szCs w:val="24"/>
        </w:rPr>
        <w:t>》</w:t>
      </w:r>
      <w:r w:rsidRPr="005865DF">
        <w:rPr>
          <w:rFonts w:ascii="Times New Roman" w:eastAsia="新細明體" w:hAnsi="Times New Roman" w:cs="Times New Roman"/>
          <w:szCs w:val="24"/>
        </w:rPr>
        <w:t>，</w:t>
      </w:r>
    </w:p>
    <w:p w:rsidR="0045357C" w:rsidRPr="005865DF" w:rsidRDefault="00263E7C" w:rsidP="00BF5D0E">
      <w:pPr>
        <w:adjustRightInd w:val="0"/>
        <w:ind w:firstLineChars="118" w:firstLine="283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元魏吉迦夜</w:t>
      </w:r>
      <w:r w:rsidR="006B45A5" w:rsidRPr="005865DF">
        <w:rPr>
          <w:rFonts w:ascii="Times New Roman" w:eastAsia="新細明體" w:hAnsi="Times New Roman" w:cs="Times New Roman" w:hint="eastAsia"/>
          <w:szCs w:val="24"/>
        </w:rPr>
        <w:t>（</w:t>
      </w:r>
      <w:proofErr w:type="spellStart"/>
      <w:r w:rsidRPr="005865DF">
        <w:rPr>
          <w:rFonts w:ascii="Times New Roman" w:eastAsia="新細明體" w:hAnsi="Times New Roman" w:cs="Times New Roman"/>
          <w:szCs w:val="24"/>
        </w:rPr>
        <w:t>Kiṅkara</w:t>
      </w:r>
      <w:proofErr w:type="spellEnd"/>
      <w:r w:rsidR="006B45A5" w:rsidRPr="005865DF">
        <w:rPr>
          <w:rFonts w:ascii="Times New Roman" w:eastAsia="新細明體" w:hAnsi="Times New Roman" w:cs="Times New Roman" w:hint="eastAsia"/>
          <w:szCs w:val="24"/>
        </w:rPr>
        <w:t>）</w:t>
      </w:r>
      <w:r w:rsidRPr="005865DF">
        <w:rPr>
          <w:rFonts w:ascii="Times New Roman" w:eastAsia="新細明體" w:hAnsi="Times New Roman" w:cs="Times New Roman"/>
          <w:szCs w:val="24"/>
        </w:rPr>
        <w:t>所譯的</w:t>
      </w:r>
      <w:r w:rsidR="006B45A5" w:rsidRPr="005865DF">
        <w:rPr>
          <w:rFonts w:ascii="Times New Roman" w:eastAsia="新細明體" w:hAnsi="Times New Roman" w:cs="Times New Roman" w:hint="eastAsia"/>
          <w:szCs w:val="24"/>
        </w:rPr>
        <w:t>《</w:t>
      </w:r>
      <w:r w:rsidRPr="005865DF">
        <w:rPr>
          <w:rFonts w:ascii="Times New Roman" w:eastAsia="新細明體" w:hAnsi="Times New Roman" w:cs="Times New Roman"/>
          <w:szCs w:val="24"/>
        </w:rPr>
        <w:t>大方廣菩薩十地經</w:t>
      </w:r>
      <w:r w:rsidR="006B45A5" w:rsidRPr="005865DF">
        <w:rPr>
          <w:rFonts w:ascii="Times New Roman" w:eastAsia="新細明體" w:hAnsi="Times New Roman" w:cs="Times New Roman" w:hint="eastAsia"/>
          <w:szCs w:val="24"/>
        </w:rPr>
        <w:t>》</w:t>
      </w:r>
      <w:r w:rsidRPr="005865DF">
        <w:rPr>
          <w:rFonts w:ascii="Times New Roman" w:eastAsia="新細明體" w:hAnsi="Times New Roman" w:cs="Times New Roman"/>
          <w:szCs w:val="24"/>
        </w:rPr>
        <w:t>。</w:t>
      </w:r>
    </w:p>
    <w:p w:rsidR="0045357C" w:rsidRPr="005865DF" w:rsidRDefault="00263E7C" w:rsidP="00BF5D0E">
      <w:pPr>
        <w:adjustRightInd w:val="0"/>
        <w:ind w:leftChars="118" w:left="283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唐菩提流志</w:t>
      </w:r>
      <w:r w:rsidR="006B45A5" w:rsidRPr="005865DF">
        <w:rPr>
          <w:rFonts w:ascii="Times New Roman" w:eastAsia="新細明體" w:hAnsi="Times New Roman" w:cs="Times New Roman" w:hint="eastAsia"/>
          <w:szCs w:val="24"/>
        </w:rPr>
        <w:t>（</w:t>
      </w:r>
      <w:proofErr w:type="spellStart"/>
      <w:r w:rsidRPr="005865DF">
        <w:rPr>
          <w:rFonts w:ascii="Times New Roman" w:eastAsia="新細明體" w:hAnsi="Times New Roman" w:cs="Times New Roman"/>
          <w:szCs w:val="24"/>
        </w:rPr>
        <w:t>Bodhiruci</w:t>
      </w:r>
      <w:proofErr w:type="spellEnd"/>
      <w:r w:rsidR="006B45A5" w:rsidRPr="005865DF">
        <w:rPr>
          <w:rFonts w:ascii="Times New Roman" w:eastAsia="新細明體" w:hAnsi="Times New Roman" w:cs="Times New Roman" w:hint="eastAsia"/>
          <w:szCs w:val="24"/>
        </w:rPr>
        <w:t>）</w:t>
      </w:r>
      <w:r w:rsidRPr="005865DF">
        <w:rPr>
          <w:rFonts w:ascii="Times New Roman" w:eastAsia="新細明體" w:hAnsi="Times New Roman" w:cs="Times New Roman"/>
          <w:szCs w:val="24"/>
        </w:rPr>
        <w:t>所譯的，編入</w:t>
      </w:r>
      <w:r w:rsidR="006B45A5" w:rsidRPr="005865DF">
        <w:rPr>
          <w:rFonts w:ascii="Times New Roman" w:eastAsia="新細明體" w:hAnsi="Times New Roman" w:cs="Times New Roman" w:hint="eastAsia"/>
          <w:szCs w:val="24"/>
        </w:rPr>
        <w:t>《</w:t>
      </w:r>
      <w:r w:rsidRPr="005865DF">
        <w:rPr>
          <w:rFonts w:ascii="Times New Roman" w:eastAsia="新細明體" w:hAnsi="Times New Roman" w:cs="Times New Roman"/>
          <w:szCs w:val="24"/>
        </w:rPr>
        <w:t>大寶積經</w:t>
      </w:r>
      <w:r w:rsidR="006B45A5" w:rsidRPr="005865DF">
        <w:rPr>
          <w:rFonts w:ascii="Times New Roman" w:eastAsia="新細明體" w:hAnsi="Times New Roman" w:cs="Times New Roman" w:hint="eastAsia"/>
          <w:szCs w:val="24"/>
        </w:rPr>
        <w:t>》</w:t>
      </w:r>
      <w:r w:rsidR="00327172" w:rsidRPr="005865DF">
        <w:rPr>
          <w:rFonts w:ascii="Times New Roman" w:eastAsia="新細明體" w:hAnsi="Times New Roman" w:cs="Times New Roman" w:hint="eastAsia"/>
          <w:szCs w:val="24"/>
          <w:shd w:val="pct15" w:color="auto" w:fill="FFFFFF"/>
        </w:rPr>
        <w:t>（</w:t>
      </w:r>
      <w:r w:rsidR="00327172" w:rsidRPr="005865DF">
        <w:rPr>
          <w:rFonts w:ascii="Times New Roman" w:eastAsia="新細明體" w:hAnsi="Times New Roman" w:cs="Times New Roman" w:hint="eastAsia"/>
          <w:szCs w:val="24"/>
          <w:shd w:val="pct15" w:color="auto" w:fill="FFFFFF"/>
        </w:rPr>
        <w:t>p.106</w:t>
      </w:r>
      <w:r w:rsidR="00327172" w:rsidRPr="005865DF">
        <w:rPr>
          <w:rFonts w:ascii="Times New Roman" w:eastAsia="新細明體" w:hAnsi="Times New Roman" w:cs="Times New Roman" w:hint="eastAsia"/>
          <w:szCs w:val="24"/>
          <w:shd w:val="pct15" w:color="auto" w:fill="FFFFFF"/>
        </w:rPr>
        <w:t>）</w:t>
      </w:r>
      <w:r w:rsidRPr="005865DF">
        <w:rPr>
          <w:rFonts w:ascii="Times New Roman" w:eastAsia="新細明體" w:hAnsi="Times New Roman" w:cs="Times New Roman"/>
          <w:szCs w:val="24"/>
        </w:rPr>
        <w:t>（四十五會）的</w:t>
      </w:r>
      <w:r w:rsidR="006B45A5" w:rsidRPr="005865DF">
        <w:rPr>
          <w:rFonts w:ascii="Times New Roman" w:eastAsia="新細明體" w:hAnsi="Times New Roman" w:cs="Times New Roman" w:hint="eastAsia"/>
          <w:szCs w:val="24"/>
        </w:rPr>
        <w:t>〈</w:t>
      </w:r>
      <w:r w:rsidRPr="005865DF">
        <w:rPr>
          <w:rFonts w:ascii="Times New Roman" w:eastAsia="新細明體" w:hAnsi="Times New Roman" w:cs="Times New Roman"/>
          <w:szCs w:val="24"/>
        </w:rPr>
        <w:t>無盡慧菩薩會</w:t>
      </w:r>
      <w:r w:rsidR="006B45A5" w:rsidRPr="005865DF">
        <w:rPr>
          <w:rFonts w:ascii="Times New Roman" w:eastAsia="新細明體" w:hAnsi="Times New Roman" w:cs="Times New Roman" w:hint="eastAsia"/>
          <w:szCs w:val="24"/>
        </w:rPr>
        <w:t>〉</w:t>
      </w:r>
      <w:r w:rsidRPr="005865DF">
        <w:rPr>
          <w:rFonts w:ascii="Times New Roman" w:eastAsia="新細明體" w:hAnsi="Times New Roman" w:cs="Times New Roman"/>
          <w:szCs w:val="24"/>
        </w:rPr>
        <w:t>，都是同本異譯，大同小異。</w:t>
      </w:r>
    </w:p>
    <w:p w:rsidR="0045357C" w:rsidRPr="005865DF" w:rsidRDefault="00263E7C" w:rsidP="00BF5D0E">
      <w:pPr>
        <w:adjustRightInd w:val="0"/>
        <w:ind w:leftChars="118" w:left="283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陳真諦</w:t>
      </w:r>
      <w:r w:rsidR="006B45A5" w:rsidRPr="005865DF">
        <w:rPr>
          <w:rFonts w:ascii="Times New Roman" w:eastAsia="新細明體" w:hAnsi="Times New Roman" w:cs="Times New Roman" w:hint="eastAsia"/>
          <w:szCs w:val="24"/>
        </w:rPr>
        <w:t>（</w:t>
      </w:r>
      <w:proofErr w:type="spellStart"/>
      <w:r w:rsidRPr="005865DF">
        <w:rPr>
          <w:rFonts w:ascii="Times New Roman" w:eastAsia="新細明體" w:hAnsi="Times New Roman" w:cs="Times New Roman"/>
          <w:szCs w:val="24"/>
        </w:rPr>
        <w:t>Paramârtha</w:t>
      </w:r>
      <w:proofErr w:type="spellEnd"/>
      <w:r w:rsidR="00F97B58" w:rsidRPr="005865DF">
        <w:rPr>
          <w:rFonts w:ascii="Times New Roman" w:eastAsia="新細明體" w:hAnsi="Times New Roman" w:cs="Times New Roman" w:hint="eastAsia"/>
          <w:szCs w:val="24"/>
        </w:rPr>
        <w:t>）</w:t>
      </w:r>
      <w:r w:rsidRPr="005865DF">
        <w:rPr>
          <w:rFonts w:ascii="Times New Roman" w:eastAsia="新細明體" w:hAnsi="Times New Roman" w:cs="Times New Roman"/>
          <w:szCs w:val="24"/>
        </w:rPr>
        <w:t>所譯，</w:t>
      </w:r>
      <w:r w:rsidR="006B45A5" w:rsidRPr="005865DF">
        <w:rPr>
          <w:rFonts w:ascii="Times New Roman" w:eastAsia="新細明體" w:hAnsi="Times New Roman" w:cs="Times New Roman" w:hint="eastAsia"/>
          <w:szCs w:val="24"/>
        </w:rPr>
        <w:t>《</w:t>
      </w:r>
      <w:r w:rsidRPr="005865DF">
        <w:rPr>
          <w:rFonts w:ascii="Times New Roman" w:eastAsia="新細明體" w:hAnsi="Times New Roman" w:cs="Times New Roman"/>
          <w:szCs w:val="24"/>
        </w:rPr>
        <w:t>金光明經</w:t>
      </w:r>
      <w:r w:rsidR="006B45A5" w:rsidRPr="005865DF">
        <w:rPr>
          <w:rFonts w:ascii="Times New Roman" w:eastAsia="新細明體" w:hAnsi="Times New Roman" w:cs="Times New Roman" w:hint="eastAsia"/>
          <w:szCs w:val="24"/>
        </w:rPr>
        <w:t>》</w:t>
      </w:r>
      <w:r w:rsidRPr="005865DF">
        <w:rPr>
          <w:rFonts w:ascii="Times New Roman" w:eastAsia="新細明體" w:hAnsi="Times New Roman" w:cs="Times New Roman"/>
          <w:szCs w:val="24"/>
        </w:rPr>
        <w:t>的</w:t>
      </w:r>
      <w:r w:rsidR="006B45A5" w:rsidRPr="005865DF">
        <w:rPr>
          <w:rFonts w:ascii="Times New Roman" w:eastAsia="新細明體" w:hAnsi="Times New Roman" w:cs="Times New Roman" w:hint="eastAsia"/>
          <w:szCs w:val="24"/>
        </w:rPr>
        <w:t>〈</w:t>
      </w:r>
      <w:r w:rsidRPr="005865DF">
        <w:rPr>
          <w:rFonts w:ascii="Times New Roman" w:eastAsia="新細明體" w:hAnsi="Times New Roman" w:cs="Times New Roman"/>
          <w:szCs w:val="24"/>
        </w:rPr>
        <w:t>陀羅尼最淨地品</w:t>
      </w:r>
      <w:r w:rsidR="006B45A5" w:rsidRPr="005865DF">
        <w:rPr>
          <w:rFonts w:ascii="Times New Roman" w:eastAsia="新細明體" w:hAnsi="Times New Roman" w:cs="Times New Roman" w:hint="eastAsia"/>
          <w:szCs w:val="24"/>
        </w:rPr>
        <w:t>〉</w:t>
      </w:r>
      <w:r w:rsidRPr="005865DF">
        <w:rPr>
          <w:rFonts w:ascii="Times New Roman" w:eastAsia="新細明體" w:hAnsi="Times New Roman" w:cs="Times New Roman"/>
          <w:szCs w:val="24"/>
        </w:rPr>
        <w:t>，也是同本而略有增減，只是人名的變化吧了！</w:t>
      </w:r>
    </w:p>
    <w:p w:rsidR="00CB6A44" w:rsidRPr="005865DF" w:rsidRDefault="00CB6A44" w:rsidP="000D5058">
      <w:pPr>
        <w:adjustRightInd w:val="0"/>
        <w:spacing w:beforeLines="30" w:before="108"/>
        <w:ind w:firstLineChars="142" w:firstLine="284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865DF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2</w:t>
      </w:r>
      <w:r w:rsidRPr="005865DF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</w:t>
      </w:r>
      <w:r w:rsidR="00C81144" w:rsidRPr="005865DF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這些經皆</w:t>
      </w:r>
      <w:r w:rsidR="00C81144" w:rsidRPr="005865DF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有著共同的傾向</w:t>
      </w:r>
    </w:p>
    <w:p w:rsidR="00A014C0" w:rsidRPr="005865DF" w:rsidRDefault="00263E7C" w:rsidP="00BF5D0E">
      <w:pPr>
        <w:adjustRightInd w:val="0"/>
        <w:ind w:leftChars="118" w:left="283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這幾部經，首先問「何者是菩提心」，菩提與心的關係；說到菩提、心、薩埵（眾生）、一切法，都是假名安立而無所得的。「</w:t>
      </w:r>
      <w:r w:rsidRPr="005865DF">
        <w:rPr>
          <w:rFonts w:ascii="標楷體" w:eastAsia="標楷體" w:hAnsi="標楷體" w:cs="Times New Roman"/>
          <w:szCs w:val="24"/>
        </w:rPr>
        <w:t>若於一切法無所得，是名得菩提</w:t>
      </w:r>
      <w:r w:rsidRPr="005865DF">
        <w:rPr>
          <w:rFonts w:ascii="Times New Roman" w:eastAsia="新細明體" w:hAnsi="Times New Roman" w:cs="Times New Roman"/>
          <w:szCs w:val="24"/>
        </w:rPr>
        <w:t>」，這是隨順般若，般若相應的。</w:t>
      </w:r>
    </w:p>
    <w:p w:rsidR="00CB6A44" w:rsidRPr="005865DF" w:rsidRDefault="00263E7C" w:rsidP="00BF5D0E">
      <w:pPr>
        <w:adjustRightInd w:val="0"/>
        <w:ind w:leftChars="118" w:left="283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從菩提的不可施設，非三世，而說到心、眾生、一切法。</w:t>
      </w:r>
      <w:r w:rsidR="005A0119" w:rsidRPr="005865DF">
        <w:rPr>
          <w:rStyle w:val="ab"/>
          <w:rFonts w:ascii="Times New Roman" w:eastAsia="新細明體" w:hAnsi="Times New Roman" w:cs="Times New Roman"/>
          <w:szCs w:val="24"/>
        </w:rPr>
        <w:footnoteReference w:id="38"/>
      </w:r>
    </w:p>
    <w:p w:rsidR="00DF30FF" w:rsidRPr="005865DF" w:rsidRDefault="006B45A5" w:rsidP="00790E14">
      <w:pPr>
        <w:adjustRightInd w:val="0"/>
        <w:ind w:leftChars="118" w:left="283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 w:hint="eastAsia"/>
          <w:szCs w:val="24"/>
        </w:rPr>
        <w:t>《</w:t>
      </w:r>
      <w:r w:rsidR="00263E7C" w:rsidRPr="005865DF">
        <w:rPr>
          <w:rFonts w:ascii="Times New Roman" w:eastAsia="新細明體" w:hAnsi="Times New Roman" w:cs="Times New Roman"/>
          <w:szCs w:val="24"/>
        </w:rPr>
        <w:t>莊嚴菩提心經</w:t>
      </w:r>
      <w:r w:rsidRPr="005865DF">
        <w:rPr>
          <w:rFonts w:ascii="Times New Roman" w:eastAsia="新細明體" w:hAnsi="Times New Roman" w:cs="Times New Roman" w:hint="eastAsia"/>
          <w:szCs w:val="24"/>
        </w:rPr>
        <w:t>》</w:t>
      </w:r>
      <w:r w:rsidR="00263E7C" w:rsidRPr="005865DF">
        <w:rPr>
          <w:rFonts w:ascii="Times New Roman" w:eastAsia="新細明體" w:hAnsi="Times New Roman" w:cs="Times New Roman"/>
          <w:szCs w:val="24"/>
        </w:rPr>
        <w:t>說：「</w:t>
      </w:r>
      <w:r w:rsidR="00263E7C" w:rsidRPr="005865DF">
        <w:rPr>
          <w:rFonts w:ascii="標楷體" w:eastAsia="標楷體" w:hAnsi="標楷體" w:cs="Times New Roman"/>
          <w:szCs w:val="24"/>
        </w:rPr>
        <w:t>菩提即是心，心即是眾生，若能如是解，是名菩薩修菩提心</w:t>
      </w:r>
      <w:r w:rsidR="00263E7C" w:rsidRPr="005865DF">
        <w:rPr>
          <w:rFonts w:ascii="Times New Roman" w:eastAsia="新細明體" w:hAnsi="Times New Roman" w:cs="Times New Roman"/>
          <w:szCs w:val="24"/>
        </w:rPr>
        <w:t>」</w:t>
      </w:r>
      <w:r w:rsidRPr="005865DF">
        <w:rPr>
          <w:rStyle w:val="ab"/>
          <w:rFonts w:ascii="Times New Roman" w:eastAsia="新細明體" w:hAnsi="Times New Roman" w:cs="Times New Roman"/>
          <w:szCs w:val="24"/>
        </w:rPr>
        <w:footnoteReference w:id="39"/>
      </w:r>
      <w:r w:rsidR="00263E7C" w:rsidRPr="005865DF">
        <w:rPr>
          <w:rFonts w:ascii="Times New Roman" w:eastAsia="新細明體" w:hAnsi="Times New Roman" w:cs="Times New Roman"/>
          <w:szCs w:val="24"/>
        </w:rPr>
        <w:t>，與</w:t>
      </w:r>
      <w:r w:rsidRPr="005865DF">
        <w:rPr>
          <w:rFonts w:ascii="Times New Roman" w:eastAsia="新細明體" w:hAnsi="Times New Roman" w:cs="Times New Roman" w:hint="eastAsia"/>
          <w:szCs w:val="24"/>
        </w:rPr>
        <w:t>《</w:t>
      </w:r>
      <w:r w:rsidR="00263E7C" w:rsidRPr="005865DF">
        <w:rPr>
          <w:rFonts w:ascii="Times New Roman" w:eastAsia="新細明體" w:hAnsi="Times New Roman" w:cs="Times New Roman"/>
          <w:szCs w:val="24"/>
        </w:rPr>
        <w:t>華嚴經</w:t>
      </w:r>
      <w:r w:rsidRPr="005865DF">
        <w:rPr>
          <w:rFonts w:ascii="Times New Roman" w:eastAsia="新細明體" w:hAnsi="Times New Roman" w:cs="Times New Roman" w:hint="eastAsia"/>
          <w:szCs w:val="24"/>
        </w:rPr>
        <w:t>》</w:t>
      </w:r>
      <w:r w:rsidR="00263E7C" w:rsidRPr="005865DF">
        <w:rPr>
          <w:rFonts w:ascii="Times New Roman" w:eastAsia="新細明體" w:hAnsi="Times New Roman" w:cs="Times New Roman"/>
          <w:szCs w:val="24"/>
        </w:rPr>
        <w:t>的「</w:t>
      </w:r>
      <w:r w:rsidR="00263E7C" w:rsidRPr="005865DF">
        <w:rPr>
          <w:rFonts w:ascii="標楷體" w:eastAsia="標楷體" w:hAnsi="標楷體" w:cs="Times New Roman"/>
          <w:szCs w:val="24"/>
        </w:rPr>
        <w:t>心佛眾生，三無差別</w:t>
      </w:r>
      <w:r w:rsidR="00263E7C" w:rsidRPr="005865DF">
        <w:rPr>
          <w:rFonts w:ascii="Times New Roman" w:eastAsia="新細明體" w:hAnsi="Times New Roman" w:cs="Times New Roman"/>
          <w:szCs w:val="24"/>
        </w:rPr>
        <w:t>」相合。菩薩修行，以發菩提心為先，而發菩提心，要從「非去來今」的菩提說起，這是與如來藏說有著共同的傾向。</w:t>
      </w:r>
    </w:p>
    <w:p w:rsidR="00E67525" w:rsidRPr="0053590B" w:rsidRDefault="00E67525" w:rsidP="000D5058">
      <w:pPr>
        <w:adjustRightInd w:val="0"/>
        <w:spacing w:beforeLines="30" w:before="108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53590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三</w:t>
      </w:r>
      <w:r w:rsidRPr="0053590B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、</w:t>
      </w:r>
      <w:r w:rsidR="0095073F" w:rsidRPr="0053590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《</w:t>
      </w:r>
      <w:r w:rsidR="0095073F" w:rsidRPr="0053590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大集經</w:t>
      </w:r>
      <w:r w:rsidR="0095073F" w:rsidRPr="0053590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》所</w:t>
      </w:r>
      <w:r w:rsidR="0095073F" w:rsidRPr="0053590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說</w:t>
      </w:r>
      <w:r w:rsidR="0095073F" w:rsidRPr="0053590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的</w:t>
      </w:r>
      <w:r w:rsidR="0095073F" w:rsidRPr="0053590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菩提、功德，眾生界及身中有寶器的譬喻，受到</w:t>
      </w:r>
      <w:r w:rsidR="0095073F" w:rsidRPr="0053590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《</w:t>
      </w:r>
      <w:r w:rsidR="0095073F" w:rsidRPr="0053590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寶性論</w:t>
      </w:r>
      <w:r w:rsidR="0095073F" w:rsidRPr="0053590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》</w:t>
      </w:r>
      <w:r w:rsidR="0095073F" w:rsidRPr="0053590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主的重視</w:t>
      </w:r>
    </w:p>
    <w:p w:rsidR="00DF30FF" w:rsidRPr="0053590B" w:rsidRDefault="00DF30FF" w:rsidP="00E961A0">
      <w:pPr>
        <w:adjustRightInd w:val="0"/>
        <w:ind w:firstLineChars="71" w:firstLine="142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53590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（一）</w:t>
      </w:r>
      <w:r w:rsidR="0095073F" w:rsidRPr="0053590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《</w:t>
      </w:r>
      <w:r w:rsidR="0095073F" w:rsidRPr="0053590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大集經</w:t>
      </w:r>
      <w:r w:rsidR="0095073F" w:rsidRPr="0053590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》</w:t>
      </w:r>
      <w:r w:rsidR="0095073F" w:rsidRPr="0053590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是</w:t>
      </w:r>
      <w:r w:rsidR="0095073F" w:rsidRPr="0053590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《</w:t>
      </w:r>
      <w:r w:rsidR="0095073F" w:rsidRPr="0053590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寶性論</w:t>
      </w:r>
      <w:r w:rsidR="0095073F" w:rsidRPr="0053590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》</w:t>
      </w:r>
      <w:r w:rsidR="0095073F" w:rsidRPr="0053590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所依的本經</w:t>
      </w:r>
    </w:p>
    <w:p w:rsidR="008748A1" w:rsidRPr="005865DF" w:rsidRDefault="00263E7C" w:rsidP="0095073F">
      <w:pPr>
        <w:adjustRightInd w:val="0"/>
        <w:ind w:leftChars="59" w:left="142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曇無讖</w:t>
      </w:r>
      <w:r w:rsidR="00AD3B39" w:rsidRPr="005865DF">
        <w:rPr>
          <w:rFonts w:ascii="Times New Roman" w:eastAsia="新細明體" w:hAnsi="Times New Roman" w:cs="Times New Roman" w:hint="eastAsia"/>
          <w:szCs w:val="24"/>
        </w:rPr>
        <w:t>（</w:t>
      </w:r>
      <w:proofErr w:type="spellStart"/>
      <w:r w:rsidRPr="005865DF">
        <w:rPr>
          <w:rFonts w:ascii="Times New Roman" w:eastAsia="新細明體" w:hAnsi="Times New Roman" w:cs="Times New Roman"/>
          <w:szCs w:val="24"/>
        </w:rPr>
        <w:t>Dharmarakṣa</w:t>
      </w:r>
      <w:proofErr w:type="spellEnd"/>
      <w:r w:rsidR="00AD3B39" w:rsidRPr="005865DF">
        <w:rPr>
          <w:rFonts w:ascii="Times New Roman" w:eastAsia="新細明體" w:hAnsi="Times New Roman" w:cs="Times New Roman" w:hint="eastAsia"/>
          <w:szCs w:val="24"/>
        </w:rPr>
        <w:t>）</w:t>
      </w:r>
      <w:r w:rsidRPr="005865DF">
        <w:rPr>
          <w:rFonts w:ascii="Times New Roman" w:eastAsia="新細明體" w:hAnsi="Times New Roman" w:cs="Times New Roman"/>
          <w:szCs w:val="24"/>
        </w:rPr>
        <w:t>所譯</w:t>
      </w:r>
      <w:r w:rsidR="00AD3B39" w:rsidRPr="005865DF">
        <w:rPr>
          <w:rFonts w:ascii="Times New Roman" w:eastAsia="新細明體" w:hAnsi="Times New Roman" w:cs="Times New Roman" w:hint="eastAsia"/>
          <w:szCs w:val="24"/>
        </w:rPr>
        <w:t>《</w:t>
      </w:r>
      <w:r w:rsidRPr="005865DF">
        <w:rPr>
          <w:rFonts w:ascii="Times New Roman" w:eastAsia="新細明體" w:hAnsi="Times New Roman" w:cs="Times New Roman"/>
          <w:szCs w:val="24"/>
        </w:rPr>
        <w:t>大集經</w:t>
      </w:r>
      <w:r w:rsidR="00AD3B39" w:rsidRPr="005865DF">
        <w:rPr>
          <w:rFonts w:ascii="Times New Roman" w:eastAsia="新細明體" w:hAnsi="Times New Roman" w:cs="Times New Roman" w:hint="eastAsia"/>
          <w:szCs w:val="24"/>
        </w:rPr>
        <w:t>》</w:t>
      </w:r>
      <w:r w:rsidRPr="005865DF">
        <w:rPr>
          <w:rFonts w:ascii="Times New Roman" w:eastAsia="新細明體" w:hAnsi="Times New Roman" w:cs="Times New Roman"/>
          <w:szCs w:val="24"/>
        </w:rPr>
        <w:t>的</w:t>
      </w:r>
      <w:r w:rsidR="00AD3B39" w:rsidRPr="005865DF">
        <w:rPr>
          <w:rFonts w:ascii="Times New Roman" w:eastAsia="新細明體" w:hAnsi="Times New Roman" w:cs="Times New Roman" w:hint="eastAsia"/>
          <w:szCs w:val="24"/>
        </w:rPr>
        <w:t>〈</w:t>
      </w:r>
      <w:r w:rsidRPr="005865DF">
        <w:rPr>
          <w:rFonts w:ascii="Times New Roman" w:eastAsia="新細明體" w:hAnsi="Times New Roman" w:cs="Times New Roman"/>
          <w:szCs w:val="24"/>
        </w:rPr>
        <w:t>序品</w:t>
      </w:r>
      <w:r w:rsidR="00AD3B39" w:rsidRPr="005865DF">
        <w:rPr>
          <w:rFonts w:ascii="Times New Roman" w:eastAsia="新細明體" w:hAnsi="Times New Roman" w:cs="Times New Roman" w:hint="eastAsia"/>
          <w:szCs w:val="24"/>
        </w:rPr>
        <w:t>〉</w:t>
      </w:r>
      <w:r w:rsidRPr="005865DF">
        <w:rPr>
          <w:rFonts w:ascii="Times New Roman" w:eastAsia="新細明體" w:hAnsi="Times New Roman" w:cs="Times New Roman"/>
          <w:szCs w:val="24"/>
        </w:rPr>
        <w:t>、</w:t>
      </w:r>
      <w:r w:rsidR="00AD3B39" w:rsidRPr="005865DF">
        <w:rPr>
          <w:rFonts w:ascii="Times New Roman" w:eastAsia="新細明體" w:hAnsi="Times New Roman" w:cs="Times New Roman" w:hint="eastAsia"/>
          <w:szCs w:val="24"/>
        </w:rPr>
        <w:t>〈</w:t>
      </w:r>
      <w:r w:rsidRPr="005865DF">
        <w:rPr>
          <w:rFonts w:ascii="Times New Roman" w:eastAsia="新細明體" w:hAnsi="Times New Roman" w:cs="Times New Roman"/>
          <w:szCs w:val="24"/>
        </w:rPr>
        <w:t>陀羅尼自在王菩薩品</w:t>
      </w:r>
      <w:r w:rsidR="00AD3B39" w:rsidRPr="005865DF">
        <w:rPr>
          <w:rFonts w:ascii="Times New Roman" w:eastAsia="新細明體" w:hAnsi="Times New Roman" w:cs="Times New Roman" w:hint="eastAsia"/>
          <w:szCs w:val="24"/>
        </w:rPr>
        <w:t>〉</w:t>
      </w:r>
      <w:r w:rsidRPr="005865DF">
        <w:rPr>
          <w:rFonts w:ascii="Times New Roman" w:eastAsia="新細明體" w:hAnsi="Times New Roman" w:cs="Times New Roman"/>
          <w:szCs w:val="24"/>
        </w:rPr>
        <w:t>，竺法護</w:t>
      </w:r>
      <w:r w:rsidR="00AD3B39" w:rsidRPr="005865DF">
        <w:rPr>
          <w:rFonts w:ascii="Times New Roman" w:eastAsia="新細明體" w:hAnsi="Times New Roman" w:cs="Times New Roman" w:hint="eastAsia"/>
          <w:szCs w:val="24"/>
        </w:rPr>
        <w:t>（</w:t>
      </w:r>
      <w:proofErr w:type="spellStart"/>
      <w:r w:rsidRPr="005865DF">
        <w:rPr>
          <w:rFonts w:ascii="Times New Roman" w:eastAsia="新細明體" w:hAnsi="Times New Roman" w:cs="Times New Roman"/>
          <w:szCs w:val="24"/>
        </w:rPr>
        <w:t>Dharmarakṣa</w:t>
      </w:r>
      <w:proofErr w:type="spellEnd"/>
      <w:r w:rsidR="00AD3B39" w:rsidRPr="005865DF">
        <w:rPr>
          <w:rFonts w:ascii="Times New Roman" w:eastAsia="新細明體" w:hAnsi="Times New Roman" w:cs="Times New Roman" w:hint="eastAsia"/>
          <w:szCs w:val="24"/>
        </w:rPr>
        <w:t>）</w:t>
      </w:r>
      <w:r w:rsidRPr="005865DF">
        <w:rPr>
          <w:rFonts w:ascii="Times New Roman" w:eastAsia="新細明體" w:hAnsi="Times New Roman" w:cs="Times New Roman"/>
          <w:szCs w:val="24"/>
        </w:rPr>
        <w:t>所譯的，名</w:t>
      </w:r>
      <w:r w:rsidR="00AD3B39" w:rsidRPr="005865DF">
        <w:rPr>
          <w:rFonts w:ascii="Times New Roman" w:eastAsia="新細明體" w:hAnsi="Times New Roman" w:cs="Times New Roman" w:hint="eastAsia"/>
          <w:szCs w:val="24"/>
        </w:rPr>
        <w:t>《</w:t>
      </w:r>
      <w:r w:rsidRPr="005865DF">
        <w:rPr>
          <w:rFonts w:ascii="Times New Roman" w:eastAsia="新細明體" w:hAnsi="Times New Roman" w:cs="Times New Roman"/>
          <w:szCs w:val="24"/>
        </w:rPr>
        <w:t>大哀經</w:t>
      </w:r>
      <w:r w:rsidR="00AD3B39" w:rsidRPr="005865DF">
        <w:rPr>
          <w:rFonts w:ascii="Times New Roman" w:eastAsia="新細明體" w:hAnsi="Times New Roman" w:cs="Times New Roman" w:hint="eastAsia"/>
          <w:szCs w:val="24"/>
        </w:rPr>
        <w:t>》</w:t>
      </w:r>
      <w:r w:rsidRPr="005865DF">
        <w:rPr>
          <w:rFonts w:ascii="Times New Roman" w:eastAsia="新細明體" w:hAnsi="Times New Roman" w:cs="Times New Roman"/>
          <w:szCs w:val="24"/>
        </w:rPr>
        <w:t>。</w:t>
      </w:r>
    </w:p>
    <w:p w:rsidR="00DC40DE" w:rsidRPr="005865DF" w:rsidRDefault="00263E7C" w:rsidP="0095073F">
      <w:pPr>
        <w:adjustRightInd w:val="0"/>
        <w:ind w:firstLineChars="50" w:firstLine="120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這是</w:t>
      </w:r>
      <w:r w:rsidR="00AD3B39" w:rsidRPr="005865DF">
        <w:rPr>
          <w:rFonts w:ascii="Times New Roman" w:eastAsia="新細明體" w:hAnsi="Times New Roman" w:cs="Times New Roman" w:hint="eastAsia"/>
          <w:szCs w:val="24"/>
        </w:rPr>
        <w:t>《</w:t>
      </w:r>
      <w:r w:rsidRPr="005865DF">
        <w:rPr>
          <w:rFonts w:ascii="Times New Roman" w:eastAsia="新細明體" w:hAnsi="Times New Roman" w:cs="Times New Roman"/>
          <w:szCs w:val="24"/>
        </w:rPr>
        <w:t>寶性論</w:t>
      </w:r>
      <w:r w:rsidR="00AD3B39" w:rsidRPr="005865DF">
        <w:rPr>
          <w:rFonts w:ascii="Times New Roman" w:eastAsia="新細明體" w:hAnsi="Times New Roman" w:cs="Times New Roman" w:hint="eastAsia"/>
          <w:szCs w:val="24"/>
        </w:rPr>
        <w:t>》</w:t>
      </w:r>
      <w:r w:rsidRPr="005865DF">
        <w:rPr>
          <w:rFonts w:ascii="Times New Roman" w:eastAsia="新細明體" w:hAnsi="Times New Roman" w:cs="Times New Roman"/>
          <w:szCs w:val="24"/>
        </w:rPr>
        <w:t>所依的本經，在古人的心目中，這至少是與如來藏說有密切關係的。</w:t>
      </w:r>
    </w:p>
    <w:p w:rsidR="00DF30FF" w:rsidRPr="005865DF" w:rsidRDefault="00AD3B39" w:rsidP="0095073F">
      <w:pPr>
        <w:adjustRightInd w:val="0"/>
        <w:ind w:leftChars="50" w:left="120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 w:hint="eastAsia"/>
          <w:szCs w:val="24"/>
        </w:rPr>
        <w:t>《</w:t>
      </w:r>
      <w:r w:rsidR="00263E7C" w:rsidRPr="005865DF">
        <w:rPr>
          <w:rFonts w:ascii="Times New Roman" w:eastAsia="新細明體" w:hAnsi="Times New Roman" w:cs="Times New Roman"/>
          <w:szCs w:val="24"/>
        </w:rPr>
        <w:t>寶性論</w:t>
      </w:r>
      <w:r w:rsidRPr="005865DF">
        <w:rPr>
          <w:rFonts w:ascii="Times New Roman" w:eastAsia="新細明體" w:hAnsi="Times New Roman" w:cs="Times New Roman" w:hint="eastAsia"/>
          <w:szCs w:val="24"/>
        </w:rPr>
        <w:t>》</w:t>
      </w:r>
      <w:r w:rsidR="00263E7C" w:rsidRPr="005865DF">
        <w:rPr>
          <w:rFonts w:ascii="Times New Roman" w:eastAsia="新細明體" w:hAnsi="Times New Roman" w:cs="Times New Roman"/>
          <w:szCs w:val="24"/>
        </w:rPr>
        <w:t>依</w:t>
      </w:r>
      <w:r w:rsidRPr="005865DF">
        <w:rPr>
          <w:rFonts w:ascii="Times New Roman" w:eastAsia="新細明體" w:hAnsi="Times New Roman" w:cs="Times New Roman" w:hint="eastAsia"/>
          <w:szCs w:val="24"/>
        </w:rPr>
        <w:t>〈</w:t>
      </w:r>
      <w:r w:rsidR="00263E7C" w:rsidRPr="005865DF">
        <w:rPr>
          <w:rFonts w:ascii="Times New Roman" w:eastAsia="新細明體" w:hAnsi="Times New Roman" w:cs="Times New Roman"/>
          <w:szCs w:val="24"/>
        </w:rPr>
        <w:t>序品</w:t>
      </w:r>
      <w:r w:rsidRPr="005865DF">
        <w:rPr>
          <w:rFonts w:ascii="Times New Roman" w:eastAsia="新細明體" w:hAnsi="Times New Roman" w:cs="Times New Roman" w:hint="eastAsia"/>
          <w:szCs w:val="24"/>
        </w:rPr>
        <w:t>〉</w:t>
      </w:r>
      <w:r w:rsidR="00263E7C" w:rsidRPr="005865DF">
        <w:rPr>
          <w:rFonts w:ascii="Times New Roman" w:eastAsia="新細明體" w:hAnsi="Times New Roman" w:cs="Times New Roman"/>
          <w:szCs w:val="24"/>
        </w:rPr>
        <w:t>，立佛寶</w:t>
      </w:r>
      <w:r w:rsidRPr="005865DF">
        <w:rPr>
          <w:rFonts w:ascii="Times New Roman" w:eastAsia="新細明體" w:hAnsi="Times New Roman" w:cs="Times New Roman" w:hint="eastAsia"/>
          <w:szCs w:val="24"/>
        </w:rPr>
        <w:t>（</w:t>
      </w:r>
      <w:proofErr w:type="spellStart"/>
      <w:r w:rsidR="00263E7C" w:rsidRPr="005865DF">
        <w:rPr>
          <w:rFonts w:ascii="Times New Roman" w:eastAsia="新細明體" w:hAnsi="Times New Roman" w:cs="Times New Roman"/>
          <w:szCs w:val="24"/>
        </w:rPr>
        <w:t>buddharatna</w:t>
      </w:r>
      <w:proofErr w:type="spellEnd"/>
      <w:r w:rsidRPr="005865DF">
        <w:rPr>
          <w:rFonts w:ascii="Times New Roman" w:eastAsia="新細明體" w:hAnsi="Times New Roman" w:cs="Times New Roman" w:hint="eastAsia"/>
          <w:szCs w:val="24"/>
        </w:rPr>
        <w:t>）</w:t>
      </w:r>
      <w:r w:rsidR="00263E7C" w:rsidRPr="005865DF">
        <w:rPr>
          <w:rFonts w:ascii="Times New Roman" w:eastAsia="新細明體" w:hAnsi="Times New Roman" w:cs="Times New Roman"/>
          <w:szCs w:val="24"/>
        </w:rPr>
        <w:t>、法寶</w:t>
      </w:r>
      <w:r w:rsidRPr="005865DF">
        <w:rPr>
          <w:rFonts w:ascii="Times New Roman" w:eastAsia="新細明體" w:hAnsi="Times New Roman" w:cs="Times New Roman" w:hint="eastAsia"/>
          <w:szCs w:val="24"/>
        </w:rPr>
        <w:t>（</w:t>
      </w:r>
      <w:proofErr w:type="spellStart"/>
      <w:r w:rsidR="00263E7C" w:rsidRPr="005865DF">
        <w:rPr>
          <w:rFonts w:ascii="Times New Roman" w:eastAsia="新細明體" w:hAnsi="Times New Roman" w:cs="Times New Roman"/>
          <w:szCs w:val="24"/>
        </w:rPr>
        <w:t>dharmaratna</w:t>
      </w:r>
      <w:proofErr w:type="spellEnd"/>
      <w:r w:rsidRPr="005865DF">
        <w:rPr>
          <w:rFonts w:ascii="Times New Roman" w:eastAsia="新細明體" w:hAnsi="Times New Roman" w:cs="Times New Roman" w:hint="eastAsia"/>
          <w:szCs w:val="24"/>
        </w:rPr>
        <w:t>）</w:t>
      </w:r>
      <w:r w:rsidR="00263E7C" w:rsidRPr="005865DF">
        <w:rPr>
          <w:rFonts w:ascii="Times New Roman" w:eastAsia="新細明體" w:hAnsi="Times New Roman" w:cs="Times New Roman"/>
          <w:szCs w:val="24"/>
        </w:rPr>
        <w:t>、僧寶</w:t>
      </w:r>
      <w:r w:rsidRPr="005865DF">
        <w:rPr>
          <w:rFonts w:ascii="Times New Roman" w:eastAsia="新細明體" w:hAnsi="Times New Roman" w:cs="Times New Roman" w:hint="eastAsia"/>
          <w:szCs w:val="24"/>
        </w:rPr>
        <w:t>（</w:t>
      </w:r>
      <w:proofErr w:type="spellStart"/>
      <w:r w:rsidR="00263E7C" w:rsidRPr="005865DF">
        <w:rPr>
          <w:rFonts w:ascii="Times New Roman" w:eastAsia="新細明體" w:hAnsi="Times New Roman" w:cs="Times New Roman"/>
          <w:szCs w:val="24"/>
        </w:rPr>
        <w:t>Saṃgharatna</w:t>
      </w:r>
      <w:proofErr w:type="spellEnd"/>
      <w:r w:rsidRPr="005865DF">
        <w:rPr>
          <w:rFonts w:ascii="Times New Roman" w:eastAsia="新細明體" w:hAnsi="Times New Roman" w:cs="Times New Roman" w:hint="eastAsia"/>
          <w:szCs w:val="24"/>
        </w:rPr>
        <w:t>）</w:t>
      </w:r>
      <w:r w:rsidR="00263E7C" w:rsidRPr="005865DF">
        <w:rPr>
          <w:rFonts w:ascii="Times New Roman" w:eastAsia="新細明體" w:hAnsi="Times New Roman" w:cs="Times New Roman"/>
          <w:szCs w:val="24"/>
        </w:rPr>
        <w:lastRenderedPageBreak/>
        <w:t>──</w:t>
      </w:r>
      <w:r w:rsidR="00263E7C" w:rsidRPr="005865DF">
        <w:rPr>
          <w:rFonts w:ascii="Times New Roman" w:eastAsia="新細明體" w:hAnsi="Times New Roman" w:cs="Times New Roman"/>
          <w:szCs w:val="24"/>
        </w:rPr>
        <w:t>三寶性</w:t>
      </w:r>
      <w:r w:rsidRPr="005865DF">
        <w:rPr>
          <w:rFonts w:ascii="Times New Roman" w:eastAsia="新細明體" w:hAnsi="Times New Roman" w:cs="Times New Roman" w:hint="eastAsia"/>
          <w:szCs w:val="24"/>
        </w:rPr>
        <w:t>（</w:t>
      </w:r>
      <w:r w:rsidR="00263E7C" w:rsidRPr="005865DF">
        <w:rPr>
          <w:rFonts w:ascii="Times New Roman" w:eastAsia="新細明體" w:hAnsi="Times New Roman" w:cs="Times New Roman"/>
          <w:szCs w:val="24"/>
        </w:rPr>
        <w:t>tri-</w:t>
      </w:r>
      <w:proofErr w:type="spellStart"/>
      <w:r w:rsidR="00263E7C" w:rsidRPr="005865DF">
        <w:rPr>
          <w:rFonts w:ascii="Times New Roman" w:eastAsia="新細明體" w:hAnsi="Times New Roman" w:cs="Times New Roman"/>
          <w:szCs w:val="24"/>
        </w:rPr>
        <w:t>ratna</w:t>
      </w:r>
      <w:proofErr w:type="spellEnd"/>
      <w:r w:rsidR="00263E7C" w:rsidRPr="005865DF">
        <w:rPr>
          <w:rFonts w:ascii="Times New Roman" w:eastAsia="新細明體" w:hAnsi="Times New Roman" w:cs="Times New Roman"/>
          <w:szCs w:val="24"/>
        </w:rPr>
        <w:t>-</w:t>
      </w:r>
      <w:proofErr w:type="spellStart"/>
      <w:r w:rsidR="00263E7C" w:rsidRPr="005865DF">
        <w:rPr>
          <w:rFonts w:ascii="Times New Roman" w:eastAsia="新細明體" w:hAnsi="Times New Roman" w:cs="Times New Roman"/>
          <w:szCs w:val="24"/>
        </w:rPr>
        <w:t>gotra</w:t>
      </w:r>
      <w:proofErr w:type="spellEnd"/>
      <w:r w:rsidRPr="005865DF">
        <w:rPr>
          <w:rFonts w:ascii="Times New Roman" w:eastAsia="新細明體" w:hAnsi="Times New Roman" w:cs="Times New Roman" w:hint="eastAsia"/>
          <w:szCs w:val="24"/>
        </w:rPr>
        <w:t>）</w:t>
      </w:r>
      <w:r w:rsidR="00263E7C" w:rsidRPr="005865DF">
        <w:rPr>
          <w:rFonts w:ascii="Times New Roman" w:eastAsia="新細明體" w:hAnsi="Times New Roman" w:cs="Times New Roman"/>
          <w:szCs w:val="24"/>
        </w:rPr>
        <w:t>，而歸於佛寶。</w:t>
      </w:r>
    </w:p>
    <w:p w:rsidR="0095073F" w:rsidRDefault="0095073F" w:rsidP="0095073F">
      <w:pPr>
        <w:adjustRightInd w:val="0"/>
        <w:ind w:leftChars="58" w:left="139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依</w:t>
      </w:r>
      <w:r w:rsidRPr="005865DF">
        <w:rPr>
          <w:rFonts w:ascii="Times New Roman" w:eastAsia="新細明體" w:hAnsi="Times New Roman" w:cs="Times New Roman" w:hint="eastAsia"/>
          <w:szCs w:val="24"/>
        </w:rPr>
        <w:t>〈</w:t>
      </w:r>
      <w:r w:rsidRPr="005865DF">
        <w:rPr>
          <w:rFonts w:ascii="Times New Roman" w:eastAsia="新細明體" w:hAnsi="Times New Roman" w:cs="Times New Roman"/>
          <w:szCs w:val="24"/>
        </w:rPr>
        <w:t>陀羅尼自在王菩薩品</w:t>
      </w:r>
      <w:r w:rsidRPr="005865DF">
        <w:rPr>
          <w:rFonts w:ascii="Times New Roman" w:eastAsia="新細明體" w:hAnsi="Times New Roman" w:cs="Times New Roman" w:hint="eastAsia"/>
          <w:szCs w:val="24"/>
        </w:rPr>
        <w:t>〉</w:t>
      </w:r>
      <w:r w:rsidRPr="005865DF">
        <w:rPr>
          <w:rFonts w:ascii="Times New Roman" w:eastAsia="新細明體" w:hAnsi="Times New Roman" w:cs="Times New Roman"/>
          <w:szCs w:val="24"/>
        </w:rPr>
        <w:t>，立如來界、菩提、如來功德</w:t>
      </w:r>
      <w:r w:rsidRPr="005865DF">
        <w:rPr>
          <w:rFonts w:ascii="Times New Roman" w:eastAsia="新細明體" w:hAnsi="Times New Roman" w:cs="Times New Roman" w:hint="eastAsia"/>
          <w:szCs w:val="24"/>
        </w:rPr>
        <w:t>（</w:t>
      </w:r>
      <w:proofErr w:type="spellStart"/>
      <w:r w:rsidRPr="005865DF">
        <w:rPr>
          <w:rFonts w:ascii="Times New Roman" w:eastAsia="新細明體" w:hAnsi="Times New Roman" w:cs="Times New Roman"/>
          <w:szCs w:val="24"/>
        </w:rPr>
        <w:t>tathāgata-guṇa</w:t>
      </w:r>
      <w:proofErr w:type="spellEnd"/>
      <w:r w:rsidRPr="005865DF">
        <w:rPr>
          <w:rFonts w:ascii="Times New Roman" w:eastAsia="新細明體" w:hAnsi="Times New Roman" w:cs="Times New Roman" w:hint="eastAsia"/>
          <w:szCs w:val="24"/>
        </w:rPr>
        <w:t>）</w:t>
      </w:r>
      <w:r w:rsidRPr="005865DF">
        <w:rPr>
          <w:rFonts w:ascii="Times New Roman" w:eastAsia="新細明體" w:hAnsi="Times New Roman" w:cs="Times New Roman"/>
          <w:szCs w:val="24"/>
        </w:rPr>
        <w:t>、如來業</w:t>
      </w:r>
      <w:r w:rsidRPr="005865DF">
        <w:rPr>
          <w:rFonts w:ascii="Times New Roman" w:eastAsia="新細明體" w:hAnsi="Times New Roman" w:cs="Times New Roman" w:hint="eastAsia"/>
          <w:szCs w:val="24"/>
        </w:rPr>
        <w:t>（</w:t>
      </w:r>
      <w:proofErr w:type="spellStart"/>
      <w:r w:rsidRPr="005865DF">
        <w:rPr>
          <w:rFonts w:ascii="Times New Roman" w:eastAsia="新細明體" w:hAnsi="Times New Roman" w:cs="Times New Roman"/>
          <w:szCs w:val="24"/>
        </w:rPr>
        <w:t>tathāgata-karman</w:t>
      </w:r>
      <w:proofErr w:type="spellEnd"/>
      <w:r w:rsidRPr="005865DF">
        <w:rPr>
          <w:rFonts w:ascii="Times New Roman" w:eastAsia="新細明體" w:hAnsi="Times New Roman" w:cs="Times New Roman" w:hint="eastAsia"/>
          <w:szCs w:val="24"/>
        </w:rPr>
        <w:t>）</w:t>
      </w:r>
      <w:r w:rsidRPr="005865DF">
        <w:rPr>
          <w:rFonts w:ascii="Times New Roman" w:eastAsia="新細明體" w:hAnsi="Times New Roman" w:cs="Times New Roman"/>
          <w:szCs w:val="24"/>
        </w:rPr>
        <w:t>。</w:t>
      </w:r>
    </w:p>
    <w:p w:rsidR="00DF30FF" w:rsidRPr="0053590B" w:rsidRDefault="00DF30FF" w:rsidP="000D5058">
      <w:pPr>
        <w:adjustRightInd w:val="0"/>
        <w:spacing w:beforeLines="30" w:before="108"/>
        <w:ind w:firstLineChars="71" w:firstLine="142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53590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（二）</w:t>
      </w:r>
      <w:r w:rsidR="001770CA" w:rsidRPr="0053590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〈</w:t>
      </w:r>
      <w:r w:rsidR="001770CA" w:rsidRPr="0053590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陀羅尼自在王菩薩品</w:t>
      </w:r>
      <w:r w:rsidR="001770CA" w:rsidRPr="0053590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〉</w:t>
      </w:r>
      <w:r w:rsidR="0095073F" w:rsidRPr="0053590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與如來藏</w:t>
      </w:r>
      <w:r w:rsidR="0095073F" w:rsidRPr="0053590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說的關係</w:t>
      </w:r>
    </w:p>
    <w:p w:rsidR="00D47CAF" w:rsidRPr="0053590B" w:rsidRDefault="008748A1" w:rsidP="00E961A0">
      <w:pPr>
        <w:adjustRightInd w:val="0"/>
        <w:ind w:leftChars="58" w:left="139"/>
        <w:rPr>
          <w:rFonts w:ascii="Times New Roman" w:eastAsia="新細明體" w:hAnsi="Times New Roman" w:cs="Times New Roman"/>
          <w:szCs w:val="24"/>
        </w:rPr>
      </w:pPr>
      <w:r w:rsidRPr="0053590B">
        <w:rPr>
          <w:rFonts w:ascii="Times New Roman" w:eastAsia="新細明體" w:hAnsi="Times New Roman" w:cs="Times New Roman"/>
          <w:szCs w:val="24"/>
        </w:rPr>
        <w:t>到底本經說些什麼？</w:t>
      </w:r>
    </w:p>
    <w:p w:rsidR="0095073F" w:rsidRPr="0095073F" w:rsidRDefault="0095073F" w:rsidP="0095073F">
      <w:pPr>
        <w:adjustRightInd w:val="0"/>
        <w:ind w:firstLineChars="142" w:firstLine="284"/>
        <w:outlineLvl w:val="0"/>
        <w:rPr>
          <w:rFonts w:ascii="Times New Roman" w:hAnsi="Times New Roman" w:cs="Times New Roman"/>
          <w:b/>
          <w:color w:val="FF0000"/>
          <w:sz w:val="20"/>
          <w:szCs w:val="20"/>
          <w:bdr w:val="single" w:sz="4" w:space="0" w:color="auto"/>
        </w:rPr>
      </w:pPr>
      <w:r w:rsidRPr="0053590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1</w:t>
      </w:r>
      <w:r w:rsidRPr="0053590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、總說</w:t>
      </w:r>
      <w:r w:rsidR="00041170" w:rsidRPr="0053590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此品的概要</w:t>
      </w:r>
    </w:p>
    <w:p w:rsidR="008748A1" w:rsidRPr="0053590B" w:rsidRDefault="008748A1" w:rsidP="00001BC9">
      <w:pPr>
        <w:adjustRightInd w:val="0"/>
        <w:ind w:leftChars="109" w:left="545" w:hangingChars="118" w:hanging="283"/>
        <w:jc w:val="both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 w:hint="eastAsia"/>
          <w:szCs w:val="24"/>
        </w:rPr>
        <w:t>◎</w:t>
      </w:r>
      <w:r w:rsidR="00AD3B39" w:rsidRPr="005865DF">
        <w:rPr>
          <w:rFonts w:ascii="Times New Roman" w:eastAsia="新細明體" w:hAnsi="Times New Roman" w:cs="Times New Roman" w:hint="eastAsia"/>
          <w:szCs w:val="24"/>
        </w:rPr>
        <w:t>〈</w:t>
      </w:r>
      <w:r w:rsidR="00263E7C" w:rsidRPr="005865DF">
        <w:rPr>
          <w:rFonts w:ascii="Times New Roman" w:eastAsia="新細明體" w:hAnsi="Times New Roman" w:cs="Times New Roman"/>
          <w:szCs w:val="24"/>
        </w:rPr>
        <w:t>陀羅尼自在王菩薩品</w:t>
      </w:r>
      <w:r w:rsidR="00AD3B39" w:rsidRPr="005865DF">
        <w:rPr>
          <w:rFonts w:ascii="Times New Roman" w:eastAsia="新細明體" w:hAnsi="Times New Roman" w:cs="Times New Roman" w:hint="eastAsia"/>
          <w:szCs w:val="24"/>
        </w:rPr>
        <w:t>〉</w:t>
      </w:r>
      <w:r w:rsidR="00263E7C" w:rsidRPr="005865DF">
        <w:rPr>
          <w:rFonts w:ascii="Times New Roman" w:eastAsia="新細明體" w:hAnsi="Times New Roman" w:cs="Times New Roman"/>
          <w:szCs w:val="24"/>
        </w:rPr>
        <w:t>中，先說菩薩大行：四菩薩瓔珞莊嚴</w:t>
      </w:r>
      <w:r w:rsidR="00645D3B" w:rsidRPr="0053590B">
        <w:rPr>
          <w:rStyle w:val="ab"/>
          <w:rFonts w:ascii="Times New Roman" w:eastAsia="新細明體" w:hAnsi="Times New Roman" w:cs="Times New Roman"/>
          <w:szCs w:val="24"/>
        </w:rPr>
        <w:footnoteReference w:id="40"/>
      </w:r>
      <w:r w:rsidR="00263E7C" w:rsidRPr="0053590B">
        <w:rPr>
          <w:rFonts w:ascii="Times New Roman" w:eastAsia="新細明體" w:hAnsi="Times New Roman" w:cs="Times New Roman"/>
          <w:szCs w:val="24"/>
        </w:rPr>
        <w:t>，八菩薩光明</w:t>
      </w:r>
      <w:r w:rsidR="00645D3B" w:rsidRPr="0053590B">
        <w:rPr>
          <w:rStyle w:val="ab"/>
          <w:rFonts w:ascii="Times New Roman" w:eastAsia="新細明體" w:hAnsi="Times New Roman" w:cs="Times New Roman"/>
          <w:szCs w:val="24"/>
        </w:rPr>
        <w:footnoteReference w:id="41"/>
      </w:r>
      <w:r w:rsidR="00263E7C" w:rsidRPr="0053590B">
        <w:rPr>
          <w:rFonts w:ascii="Times New Roman" w:eastAsia="新細明體" w:hAnsi="Times New Roman" w:cs="Times New Roman"/>
          <w:szCs w:val="24"/>
        </w:rPr>
        <w:t>，十六菩薩大悲</w:t>
      </w:r>
      <w:r w:rsidR="00001BC9" w:rsidRPr="0053590B">
        <w:rPr>
          <w:rStyle w:val="ab"/>
          <w:rFonts w:ascii="Times New Roman" w:eastAsia="新細明體" w:hAnsi="Times New Roman" w:cs="Times New Roman"/>
          <w:szCs w:val="24"/>
        </w:rPr>
        <w:footnoteReference w:id="42"/>
      </w:r>
      <w:r w:rsidR="00263E7C" w:rsidRPr="0053590B">
        <w:rPr>
          <w:rFonts w:ascii="Times New Roman" w:eastAsia="新細明體" w:hAnsi="Times New Roman" w:cs="Times New Roman"/>
          <w:szCs w:val="24"/>
        </w:rPr>
        <w:t>，三十二菩薩善業</w:t>
      </w:r>
      <w:r w:rsidR="00001BC9" w:rsidRPr="0053590B">
        <w:rPr>
          <w:rStyle w:val="ab"/>
          <w:rFonts w:ascii="Times New Roman" w:eastAsia="新細明體" w:hAnsi="Times New Roman" w:cs="Times New Roman"/>
          <w:szCs w:val="24"/>
        </w:rPr>
        <w:footnoteReference w:id="43"/>
      </w:r>
      <w:r w:rsidR="00263E7C" w:rsidRPr="0053590B">
        <w:rPr>
          <w:rFonts w:ascii="Times New Roman" w:eastAsia="新細明體" w:hAnsi="Times New Roman" w:cs="Times New Roman"/>
          <w:szCs w:val="24"/>
        </w:rPr>
        <w:t>。次說如來果德：如來十六大悲</w:t>
      </w:r>
      <w:r w:rsidR="00001BC9" w:rsidRPr="0053590B">
        <w:rPr>
          <w:rStyle w:val="ab"/>
          <w:rFonts w:ascii="Times New Roman" w:eastAsia="新細明體" w:hAnsi="Times New Roman" w:cs="Times New Roman"/>
          <w:szCs w:val="24"/>
        </w:rPr>
        <w:footnoteReference w:id="44"/>
      </w:r>
      <w:r w:rsidR="00263E7C" w:rsidRPr="0053590B">
        <w:rPr>
          <w:rFonts w:ascii="Times New Roman" w:eastAsia="新細明體" w:hAnsi="Times New Roman" w:cs="Times New Roman"/>
          <w:szCs w:val="24"/>
        </w:rPr>
        <w:t>，如來三十二業</w:t>
      </w:r>
      <w:r w:rsidR="00263E7C" w:rsidRPr="0053590B">
        <w:rPr>
          <w:rFonts w:ascii="Times New Roman" w:eastAsia="新細明體" w:hAnsi="Times New Roman" w:cs="Times New Roman"/>
          <w:szCs w:val="24"/>
        </w:rPr>
        <w:t>──</w:t>
      </w:r>
      <w:r w:rsidR="00041170" w:rsidRPr="0053590B">
        <w:rPr>
          <w:rFonts w:ascii="Times New Roman" w:eastAsia="新細明體" w:hAnsi="Times New Roman" w:cs="Times New Roman" w:hint="eastAsia"/>
          <w:szCs w:val="24"/>
        </w:rPr>
        <w:t xml:space="preserve"> </w:t>
      </w:r>
      <w:r w:rsidR="00263E7C" w:rsidRPr="0053590B">
        <w:rPr>
          <w:rFonts w:ascii="Times New Roman" w:eastAsia="新細明體" w:hAnsi="Times New Roman" w:cs="Times New Roman"/>
          <w:szCs w:val="24"/>
        </w:rPr>
        <w:t>十力，</w:t>
      </w:r>
      <w:r w:rsidR="00327172" w:rsidRPr="0053590B">
        <w:rPr>
          <w:rFonts w:ascii="Times New Roman" w:eastAsia="新細明體" w:hAnsi="Times New Roman" w:cs="Times New Roman" w:hint="eastAsia"/>
          <w:szCs w:val="24"/>
          <w:shd w:val="pct15" w:color="auto" w:fill="FFFFFF"/>
        </w:rPr>
        <w:t>（</w:t>
      </w:r>
      <w:r w:rsidR="00327172" w:rsidRPr="0053590B">
        <w:rPr>
          <w:rFonts w:ascii="Times New Roman" w:eastAsia="新細明體" w:hAnsi="Times New Roman" w:cs="Times New Roman" w:hint="eastAsia"/>
          <w:szCs w:val="24"/>
          <w:shd w:val="pct15" w:color="auto" w:fill="FFFFFF"/>
        </w:rPr>
        <w:t>p.107</w:t>
      </w:r>
      <w:r w:rsidR="00327172" w:rsidRPr="0053590B">
        <w:rPr>
          <w:rFonts w:ascii="Times New Roman" w:eastAsia="新細明體" w:hAnsi="Times New Roman" w:cs="Times New Roman" w:hint="eastAsia"/>
          <w:szCs w:val="24"/>
          <w:shd w:val="pct15" w:color="auto" w:fill="FFFFFF"/>
        </w:rPr>
        <w:t>）</w:t>
      </w:r>
      <w:r w:rsidR="00263E7C" w:rsidRPr="0053590B">
        <w:rPr>
          <w:rFonts w:ascii="Times New Roman" w:eastAsia="新細明體" w:hAnsi="Times New Roman" w:cs="Times New Roman"/>
          <w:szCs w:val="24"/>
        </w:rPr>
        <w:t>四無所畏，十八佛不共法。以不斷菩薩授記，為如來真實之業。</w:t>
      </w:r>
      <w:r w:rsidR="00137CC7" w:rsidRPr="0053590B">
        <w:rPr>
          <w:rStyle w:val="ab"/>
          <w:rFonts w:ascii="Times New Roman" w:eastAsia="新細明體" w:hAnsi="Times New Roman" w:cs="Times New Roman"/>
          <w:szCs w:val="24"/>
        </w:rPr>
        <w:footnoteReference w:id="45"/>
      </w:r>
    </w:p>
    <w:p w:rsidR="00830A14" w:rsidRPr="0053590B" w:rsidRDefault="008748A1" w:rsidP="00041170">
      <w:pPr>
        <w:adjustRightInd w:val="0"/>
        <w:ind w:firstLineChars="109" w:firstLine="262"/>
        <w:rPr>
          <w:rFonts w:ascii="Times New Roman" w:eastAsia="新細明體" w:hAnsi="Times New Roman" w:cs="Times New Roman"/>
          <w:szCs w:val="24"/>
        </w:rPr>
      </w:pPr>
      <w:r w:rsidRPr="0053590B">
        <w:rPr>
          <w:rFonts w:ascii="Times New Roman" w:eastAsia="新細明體" w:hAnsi="Times New Roman" w:cs="Times New Roman" w:hint="eastAsia"/>
          <w:szCs w:val="24"/>
        </w:rPr>
        <w:t>◎</w:t>
      </w:r>
      <w:r w:rsidR="00263E7C" w:rsidRPr="0053590B">
        <w:rPr>
          <w:rFonts w:ascii="Times New Roman" w:eastAsia="新細明體" w:hAnsi="Times New Roman" w:cs="Times New Roman"/>
          <w:szCs w:val="24"/>
        </w:rPr>
        <w:t>其次降魔</w:t>
      </w:r>
      <w:r w:rsidR="0057091F" w:rsidRPr="0053590B">
        <w:rPr>
          <w:rStyle w:val="ab"/>
          <w:rFonts w:ascii="Times New Roman" w:eastAsia="新細明體" w:hAnsi="Times New Roman" w:cs="Times New Roman"/>
          <w:szCs w:val="24"/>
        </w:rPr>
        <w:footnoteReference w:id="46"/>
      </w:r>
      <w:r w:rsidR="00263E7C" w:rsidRPr="0053590B">
        <w:rPr>
          <w:rFonts w:ascii="Times New Roman" w:eastAsia="新細明體" w:hAnsi="Times New Roman" w:cs="Times New Roman"/>
          <w:szCs w:val="24"/>
        </w:rPr>
        <w:t>；說八種陀羅尼</w:t>
      </w:r>
      <w:r w:rsidR="0057091F" w:rsidRPr="0053590B">
        <w:rPr>
          <w:rStyle w:val="ab"/>
          <w:rFonts w:ascii="Times New Roman" w:eastAsia="新細明體" w:hAnsi="Times New Roman" w:cs="Times New Roman"/>
          <w:szCs w:val="24"/>
        </w:rPr>
        <w:footnoteReference w:id="47"/>
      </w:r>
      <w:r w:rsidR="00263E7C" w:rsidRPr="0053590B">
        <w:rPr>
          <w:rFonts w:ascii="Times New Roman" w:eastAsia="新細明體" w:hAnsi="Times New Roman" w:cs="Times New Roman"/>
          <w:szCs w:val="24"/>
        </w:rPr>
        <w:t>；寶炬陀羅尼</w:t>
      </w:r>
      <w:r w:rsidR="0057091F" w:rsidRPr="0053590B">
        <w:rPr>
          <w:rStyle w:val="ab"/>
          <w:rFonts w:ascii="Times New Roman" w:eastAsia="新細明體" w:hAnsi="Times New Roman" w:cs="Times New Roman"/>
          <w:szCs w:val="24"/>
        </w:rPr>
        <w:footnoteReference w:id="48"/>
      </w:r>
      <w:r w:rsidR="00263E7C" w:rsidRPr="0053590B">
        <w:rPr>
          <w:rFonts w:ascii="Times New Roman" w:eastAsia="新細明體" w:hAnsi="Times New Roman" w:cs="Times New Roman"/>
          <w:szCs w:val="24"/>
        </w:rPr>
        <w:t>。</w:t>
      </w:r>
    </w:p>
    <w:p w:rsidR="00C41CDD" w:rsidRPr="0053590B" w:rsidRDefault="00830A14" w:rsidP="008A5649">
      <w:pPr>
        <w:adjustRightInd w:val="0"/>
        <w:ind w:leftChars="118" w:left="421" w:hanging="138"/>
        <w:rPr>
          <w:rFonts w:ascii="Times New Roman" w:eastAsia="新細明體" w:hAnsi="Times New Roman" w:cs="Times New Roman"/>
          <w:szCs w:val="24"/>
        </w:rPr>
      </w:pPr>
      <w:r w:rsidRPr="0053590B">
        <w:rPr>
          <w:rFonts w:ascii="Times New Roman" w:eastAsia="新細明體" w:hAnsi="Times New Roman" w:cs="Times New Roman" w:hint="eastAsia"/>
          <w:szCs w:val="24"/>
        </w:rPr>
        <w:t>《</w:t>
      </w:r>
      <w:r w:rsidR="00263E7C" w:rsidRPr="0053590B">
        <w:rPr>
          <w:rFonts w:ascii="Times New Roman" w:eastAsia="新細明體" w:hAnsi="Times New Roman" w:cs="Times New Roman"/>
          <w:szCs w:val="24"/>
        </w:rPr>
        <w:t>大集經</w:t>
      </w:r>
      <w:r w:rsidRPr="0053590B">
        <w:rPr>
          <w:rFonts w:ascii="Times New Roman" w:eastAsia="新細明體" w:hAnsi="Times New Roman" w:cs="Times New Roman" w:hint="eastAsia"/>
          <w:szCs w:val="24"/>
        </w:rPr>
        <w:t>》</w:t>
      </w:r>
      <w:r w:rsidR="00263E7C" w:rsidRPr="0053590B">
        <w:rPr>
          <w:rFonts w:ascii="Times New Roman" w:eastAsia="新細明體" w:hAnsi="Times New Roman" w:cs="Times New Roman"/>
          <w:szCs w:val="24"/>
        </w:rPr>
        <w:t>的這一部分，被作為如來藏說，可說是論師的方便。</w:t>
      </w:r>
    </w:p>
    <w:p w:rsidR="00041170" w:rsidRPr="0053590B" w:rsidRDefault="00041170" w:rsidP="00041170">
      <w:pPr>
        <w:adjustRightInd w:val="0"/>
        <w:ind w:firstLineChars="142" w:firstLine="284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3590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2</w:t>
      </w:r>
      <w:r w:rsidRPr="0053590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、（其他品）</w:t>
      </w:r>
      <w:r w:rsidRPr="0053590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「不斷三寶種性」</w:t>
      </w:r>
      <w:r w:rsidRPr="0053590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與〈</w:t>
      </w:r>
      <w:r w:rsidRPr="0053590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序品</w:t>
      </w:r>
      <w:r w:rsidRPr="0053590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〉</w:t>
      </w:r>
      <w:r w:rsidRPr="0053590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所說的法門</w:t>
      </w:r>
      <w:r w:rsidRPr="0053590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，</w:t>
      </w:r>
      <w:r w:rsidRPr="0053590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不能說與如來藏有什麼關聯</w:t>
      </w:r>
    </w:p>
    <w:p w:rsidR="002306B8" w:rsidRPr="0053590B" w:rsidRDefault="00263E7C" w:rsidP="00E951AE">
      <w:pPr>
        <w:adjustRightInd w:val="0"/>
        <w:ind w:leftChars="118" w:left="283"/>
        <w:rPr>
          <w:rFonts w:ascii="Times New Roman" w:eastAsia="新細明體" w:hAnsi="Times New Roman" w:cs="Times New Roman"/>
          <w:szCs w:val="24"/>
        </w:rPr>
      </w:pPr>
      <w:r w:rsidRPr="0053590B">
        <w:rPr>
          <w:rFonts w:ascii="Times New Roman" w:eastAsia="新細明體" w:hAnsi="Times New Roman" w:cs="Times New Roman"/>
          <w:szCs w:val="24"/>
        </w:rPr>
        <w:t>經上說：「</w:t>
      </w:r>
      <w:r w:rsidRPr="0053590B">
        <w:rPr>
          <w:rFonts w:ascii="標楷體" w:eastAsia="標楷體" w:hAnsi="標楷體" w:cs="Times New Roman"/>
          <w:szCs w:val="24"/>
        </w:rPr>
        <w:t>不斷三寶種性</w:t>
      </w:r>
      <w:r w:rsidRPr="0053590B">
        <w:rPr>
          <w:rFonts w:ascii="Times New Roman" w:eastAsia="新細明體" w:hAnsi="Times New Roman" w:cs="Times New Roman"/>
          <w:szCs w:val="24"/>
        </w:rPr>
        <w:t>」，</w:t>
      </w:r>
      <w:r w:rsidR="002678B6" w:rsidRPr="0053590B">
        <w:rPr>
          <w:rStyle w:val="ab"/>
          <w:rFonts w:ascii="Times New Roman" w:eastAsia="新細明體" w:hAnsi="Times New Roman" w:cs="Times New Roman"/>
          <w:szCs w:val="24"/>
        </w:rPr>
        <w:footnoteReference w:id="49"/>
      </w:r>
      <w:r w:rsidRPr="0053590B">
        <w:rPr>
          <w:rFonts w:ascii="Times New Roman" w:eastAsia="新細明體" w:hAnsi="Times New Roman" w:cs="Times New Roman"/>
          <w:szCs w:val="24"/>
        </w:rPr>
        <w:t>依之而立三寶性。其實，「</w:t>
      </w:r>
      <w:r w:rsidRPr="0053590B">
        <w:rPr>
          <w:rFonts w:ascii="標楷體" w:eastAsia="標楷體" w:hAnsi="標楷體" w:cs="Times New Roman"/>
          <w:szCs w:val="24"/>
        </w:rPr>
        <w:t>不斷三寶種性</w:t>
      </w:r>
      <w:r w:rsidRPr="0053590B">
        <w:rPr>
          <w:rFonts w:ascii="Times New Roman" w:eastAsia="新細明體" w:hAnsi="Times New Roman" w:cs="Times New Roman"/>
          <w:szCs w:val="24"/>
        </w:rPr>
        <w:t>」的話，是多種大乘經所說的；而</w:t>
      </w:r>
      <w:r w:rsidR="00AD3B39" w:rsidRPr="0053590B">
        <w:rPr>
          <w:rFonts w:ascii="Times New Roman" w:eastAsia="新細明體" w:hAnsi="Times New Roman" w:cs="Times New Roman" w:hint="eastAsia"/>
          <w:szCs w:val="24"/>
        </w:rPr>
        <w:t>〈</w:t>
      </w:r>
      <w:r w:rsidRPr="0053590B">
        <w:rPr>
          <w:rFonts w:ascii="Times New Roman" w:eastAsia="新細明體" w:hAnsi="Times New Roman" w:cs="Times New Roman"/>
          <w:szCs w:val="24"/>
        </w:rPr>
        <w:t>序品</w:t>
      </w:r>
      <w:r w:rsidR="00AD3B39" w:rsidRPr="0053590B">
        <w:rPr>
          <w:rFonts w:ascii="Times New Roman" w:eastAsia="新細明體" w:hAnsi="Times New Roman" w:cs="Times New Roman" w:hint="eastAsia"/>
          <w:szCs w:val="24"/>
        </w:rPr>
        <w:t>〉</w:t>
      </w:r>
      <w:r w:rsidRPr="0053590B">
        <w:rPr>
          <w:rFonts w:ascii="Times New Roman" w:eastAsia="新細明體" w:hAnsi="Times New Roman" w:cs="Times New Roman"/>
          <w:szCs w:val="24"/>
        </w:rPr>
        <w:t>中提到佛、菩薩眾，所說的法門</w:t>
      </w:r>
      <w:r w:rsidR="00E11F22" w:rsidRPr="0053590B">
        <w:rPr>
          <w:rFonts w:ascii="Times New Roman" w:eastAsia="新細明體" w:hAnsi="Times New Roman" w:cs="Times New Roman" w:hint="eastAsia"/>
          <w:szCs w:val="24"/>
        </w:rPr>
        <w:t>，</w:t>
      </w:r>
      <w:r w:rsidRPr="0053590B">
        <w:rPr>
          <w:rFonts w:ascii="Times New Roman" w:eastAsia="新細明體" w:hAnsi="Times New Roman" w:cs="Times New Roman"/>
          <w:szCs w:val="24"/>
        </w:rPr>
        <w:t>也是極一般的。</w:t>
      </w:r>
      <w:r w:rsidR="00C41CDD" w:rsidRPr="0053590B">
        <w:rPr>
          <w:rFonts w:ascii="Times New Roman" w:eastAsia="新細明體" w:hAnsi="Times New Roman" w:cs="Times New Roman"/>
          <w:szCs w:val="24"/>
        </w:rPr>
        <w:t>說菩薩行與佛功德，也不能說與如來藏有什麼關聯。</w:t>
      </w:r>
    </w:p>
    <w:p w:rsidR="00C41CDD" w:rsidRPr="0053590B" w:rsidRDefault="00041170" w:rsidP="000D5058">
      <w:pPr>
        <w:adjustRightInd w:val="0"/>
        <w:spacing w:beforeLines="30" w:before="108"/>
        <w:ind w:firstLineChars="142" w:firstLine="284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3590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3</w:t>
      </w:r>
      <w:r w:rsidR="00C41CDD" w:rsidRPr="0053590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</w:t>
      </w:r>
      <w:r w:rsidRPr="0053590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此品</w:t>
      </w:r>
      <w:r w:rsidRPr="0053590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與如來藏說</w:t>
      </w:r>
      <w:r w:rsidR="00C41CDD" w:rsidRPr="0053590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近似的</w:t>
      </w:r>
      <w:r w:rsidRPr="0053590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，即是</w:t>
      </w:r>
      <w:r w:rsidR="00C41CDD" w:rsidRPr="0053590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如來</w:t>
      </w:r>
      <w:r w:rsidRPr="0053590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的</w:t>
      </w:r>
      <w:r w:rsidR="00C41CDD" w:rsidRPr="0053590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十六</w:t>
      </w:r>
      <w:r w:rsidRPr="0053590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種</w:t>
      </w:r>
      <w:r w:rsidR="00C41CDD" w:rsidRPr="0053590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大悲</w:t>
      </w:r>
    </w:p>
    <w:p w:rsidR="00F14D59" w:rsidRPr="005865DF" w:rsidRDefault="00263E7C" w:rsidP="008A5649">
      <w:pPr>
        <w:adjustRightInd w:val="0"/>
        <w:ind w:leftChars="119" w:left="425" w:hangingChars="58" w:hanging="139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有些近似的，是所說的如來十六大悲。如來為眾生起大悲，是由於眾生的不知菩提。</w:t>
      </w:r>
    </w:p>
    <w:p w:rsidR="009075C1" w:rsidRPr="005865DF" w:rsidRDefault="00263E7C" w:rsidP="005F1A18">
      <w:pPr>
        <w:adjustRightInd w:val="0"/>
        <w:ind w:leftChars="117" w:left="281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經上說：菩提是</w:t>
      </w:r>
      <w:r w:rsidRPr="00041170">
        <w:rPr>
          <w:rFonts w:ascii="標楷體" w:eastAsia="標楷體" w:hAnsi="標楷體" w:cs="Times New Roman"/>
          <w:szCs w:val="24"/>
        </w:rPr>
        <w:t>「</w:t>
      </w:r>
      <w:r w:rsidR="00137CC7">
        <w:rPr>
          <w:rFonts w:ascii="標楷體" w:eastAsia="標楷體" w:hAnsi="標楷體" w:cs="Times New Roman" w:hint="eastAsia"/>
          <w:szCs w:val="24"/>
          <w:vertAlign w:val="superscript"/>
        </w:rPr>
        <w:t>(1)</w:t>
      </w:r>
      <w:r w:rsidRPr="00041170">
        <w:rPr>
          <w:rFonts w:ascii="標楷體" w:eastAsia="標楷體" w:hAnsi="標楷體" w:cs="Times New Roman"/>
          <w:szCs w:val="24"/>
        </w:rPr>
        <w:t>無根無住」，「</w:t>
      </w:r>
      <w:r w:rsidR="00137CC7">
        <w:rPr>
          <w:rFonts w:ascii="標楷體" w:eastAsia="標楷體" w:hAnsi="標楷體" w:cs="Times New Roman" w:hint="eastAsia"/>
          <w:szCs w:val="24"/>
          <w:vertAlign w:val="superscript"/>
        </w:rPr>
        <w:t>(2)</w:t>
      </w:r>
      <w:r w:rsidRPr="00041170">
        <w:rPr>
          <w:rFonts w:ascii="標楷體" w:eastAsia="標楷體" w:hAnsi="標楷體" w:cs="Times New Roman"/>
          <w:szCs w:val="24"/>
        </w:rPr>
        <w:t>清淨寂靜」，「</w:t>
      </w:r>
      <w:r w:rsidR="00137CC7">
        <w:rPr>
          <w:rFonts w:ascii="標楷體" w:eastAsia="標楷體" w:hAnsi="標楷體" w:cs="Times New Roman" w:hint="eastAsia"/>
          <w:szCs w:val="24"/>
          <w:vertAlign w:val="superscript"/>
        </w:rPr>
        <w:t>(3)</w:t>
      </w:r>
      <w:r w:rsidRPr="00041170">
        <w:rPr>
          <w:rFonts w:ascii="標楷體" w:eastAsia="標楷體" w:hAnsi="標楷體" w:cs="Times New Roman"/>
          <w:szCs w:val="24"/>
        </w:rPr>
        <w:t>心性本淨」，「</w:t>
      </w:r>
      <w:r w:rsidR="00137CC7">
        <w:rPr>
          <w:rFonts w:ascii="標楷體" w:eastAsia="標楷體" w:hAnsi="標楷體" w:cs="Times New Roman" w:hint="eastAsia"/>
          <w:szCs w:val="24"/>
          <w:vertAlign w:val="superscript"/>
        </w:rPr>
        <w:t>(4)</w:t>
      </w:r>
      <w:r w:rsidRPr="00041170">
        <w:rPr>
          <w:rFonts w:ascii="標楷體" w:eastAsia="標楷體" w:hAnsi="標楷體" w:cs="Times New Roman"/>
          <w:szCs w:val="24"/>
        </w:rPr>
        <w:t>不取不捨」，「</w:t>
      </w:r>
      <w:r w:rsidR="00137CC7">
        <w:rPr>
          <w:rFonts w:ascii="標楷體" w:eastAsia="標楷體" w:hAnsi="標楷體" w:cs="Times New Roman" w:hint="eastAsia"/>
          <w:szCs w:val="24"/>
          <w:vertAlign w:val="superscript"/>
        </w:rPr>
        <w:t>(5)</w:t>
      </w:r>
      <w:r w:rsidRPr="00041170">
        <w:rPr>
          <w:rFonts w:ascii="標楷體" w:eastAsia="標楷體" w:hAnsi="標楷體" w:cs="Times New Roman"/>
          <w:szCs w:val="24"/>
        </w:rPr>
        <w:t>無想無緣」，「</w:t>
      </w:r>
      <w:r w:rsidR="00137CC7">
        <w:rPr>
          <w:rFonts w:ascii="標楷體" w:eastAsia="標楷體" w:hAnsi="標楷體" w:cs="Times New Roman" w:hint="eastAsia"/>
          <w:szCs w:val="24"/>
          <w:vertAlign w:val="superscript"/>
        </w:rPr>
        <w:t>(6)</w:t>
      </w:r>
      <w:r w:rsidRPr="00041170">
        <w:rPr>
          <w:rFonts w:ascii="標楷體" w:eastAsia="標楷體" w:hAnsi="標楷體" w:cs="Times New Roman"/>
          <w:szCs w:val="24"/>
        </w:rPr>
        <w:t>非是三世」，「</w:t>
      </w:r>
      <w:r w:rsidR="00137CC7">
        <w:rPr>
          <w:rFonts w:ascii="標楷體" w:eastAsia="標楷體" w:hAnsi="標楷體" w:cs="Times New Roman" w:hint="eastAsia"/>
          <w:szCs w:val="24"/>
          <w:vertAlign w:val="superscript"/>
        </w:rPr>
        <w:t>(7)</w:t>
      </w:r>
      <w:r w:rsidRPr="00041170">
        <w:rPr>
          <w:rFonts w:ascii="標楷體" w:eastAsia="標楷體" w:hAnsi="標楷體" w:cs="Times New Roman"/>
          <w:szCs w:val="24"/>
        </w:rPr>
        <w:t>無身無為」，「</w:t>
      </w:r>
      <w:r w:rsidR="00137CC7">
        <w:rPr>
          <w:rFonts w:ascii="標楷體" w:eastAsia="標楷體" w:hAnsi="標楷體" w:cs="Times New Roman" w:hint="eastAsia"/>
          <w:szCs w:val="24"/>
          <w:vertAlign w:val="superscript"/>
        </w:rPr>
        <w:t>(8)</w:t>
      </w:r>
      <w:r w:rsidRPr="00041170">
        <w:rPr>
          <w:rFonts w:ascii="標楷體" w:eastAsia="標楷體" w:hAnsi="標楷體" w:cs="Times New Roman"/>
          <w:szCs w:val="24"/>
        </w:rPr>
        <w:t>無有分別，無有句義」，「</w:t>
      </w:r>
      <w:r w:rsidR="00137CC7">
        <w:rPr>
          <w:rFonts w:ascii="標楷體" w:eastAsia="標楷體" w:hAnsi="標楷體" w:cs="Times New Roman" w:hint="eastAsia"/>
          <w:szCs w:val="24"/>
          <w:vertAlign w:val="superscript"/>
        </w:rPr>
        <w:t>(9)</w:t>
      </w:r>
      <w:r w:rsidRPr="00041170">
        <w:rPr>
          <w:rFonts w:ascii="標楷體" w:eastAsia="標楷體" w:hAnsi="標楷體" w:cs="Times New Roman"/>
          <w:szCs w:val="24"/>
        </w:rPr>
        <w:t>不可以身得不可以心得」，「</w:t>
      </w:r>
      <w:r w:rsidR="00137CC7">
        <w:rPr>
          <w:rFonts w:ascii="標楷體" w:eastAsia="標楷體" w:hAnsi="標楷體" w:cs="Times New Roman" w:hint="eastAsia"/>
          <w:szCs w:val="24"/>
          <w:vertAlign w:val="superscript"/>
        </w:rPr>
        <w:t>(10)</w:t>
      </w:r>
      <w:r w:rsidRPr="00041170">
        <w:rPr>
          <w:rFonts w:ascii="標楷體" w:eastAsia="標楷體" w:hAnsi="標楷體" w:cs="Times New Roman"/>
          <w:szCs w:val="24"/>
        </w:rPr>
        <w:t>無取無緣」，「</w:t>
      </w:r>
      <w:r w:rsidR="00137CC7">
        <w:rPr>
          <w:rFonts w:ascii="標楷體" w:eastAsia="標楷體" w:hAnsi="標楷體" w:cs="Times New Roman" w:hint="eastAsia"/>
          <w:szCs w:val="24"/>
          <w:vertAlign w:val="superscript"/>
        </w:rPr>
        <w:t>(11)</w:t>
      </w:r>
      <w:r w:rsidRPr="00041170">
        <w:rPr>
          <w:rFonts w:ascii="標楷體" w:eastAsia="標楷體" w:hAnsi="標楷體" w:cs="Times New Roman"/>
          <w:szCs w:val="24"/>
        </w:rPr>
        <w:t>名之為空」，「</w:t>
      </w:r>
      <w:r w:rsidR="00137CC7">
        <w:rPr>
          <w:rFonts w:ascii="標楷體" w:eastAsia="標楷體" w:hAnsi="標楷體" w:cs="Times New Roman" w:hint="eastAsia"/>
          <w:szCs w:val="24"/>
          <w:vertAlign w:val="superscript"/>
        </w:rPr>
        <w:t>(12)</w:t>
      </w:r>
      <w:r w:rsidRPr="00041170">
        <w:rPr>
          <w:rFonts w:ascii="標楷體" w:eastAsia="標楷體" w:hAnsi="標楷體" w:cs="Times New Roman"/>
          <w:szCs w:val="24"/>
        </w:rPr>
        <w:t>同於虛空」，「</w:t>
      </w:r>
      <w:r w:rsidR="00137CC7">
        <w:rPr>
          <w:rFonts w:ascii="標楷體" w:eastAsia="標楷體" w:hAnsi="標楷體" w:cs="Times New Roman" w:hint="eastAsia"/>
          <w:szCs w:val="24"/>
          <w:vertAlign w:val="superscript"/>
        </w:rPr>
        <w:t>(13)</w:t>
      </w:r>
      <w:r w:rsidRPr="00041170">
        <w:rPr>
          <w:rFonts w:ascii="標楷體" w:eastAsia="標楷體" w:hAnsi="標楷體" w:cs="Times New Roman"/>
          <w:szCs w:val="24"/>
        </w:rPr>
        <w:t>名真實句」，「</w:t>
      </w:r>
      <w:r w:rsidR="00137CC7">
        <w:rPr>
          <w:rFonts w:ascii="標楷體" w:eastAsia="標楷體" w:hAnsi="標楷體" w:cs="Times New Roman" w:hint="eastAsia"/>
          <w:szCs w:val="24"/>
          <w:vertAlign w:val="superscript"/>
        </w:rPr>
        <w:t>(14)</w:t>
      </w:r>
      <w:r w:rsidRPr="00041170">
        <w:rPr>
          <w:rFonts w:ascii="標楷體" w:eastAsia="標楷體" w:hAnsi="標楷體" w:cs="Times New Roman"/>
          <w:szCs w:val="24"/>
        </w:rPr>
        <w:t>非內非外」，「</w:t>
      </w:r>
      <w:r w:rsidR="00137CC7">
        <w:rPr>
          <w:rFonts w:ascii="標楷體" w:eastAsia="標楷體" w:hAnsi="標楷體" w:cs="Times New Roman" w:hint="eastAsia"/>
          <w:szCs w:val="24"/>
          <w:vertAlign w:val="superscript"/>
        </w:rPr>
        <w:t>(15)</w:t>
      </w:r>
      <w:r w:rsidRPr="00041170">
        <w:rPr>
          <w:rFonts w:ascii="標楷體" w:eastAsia="標楷體" w:hAnsi="標楷體" w:cs="Times New Roman"/>
          <w:szCs w:val="24"/>
        </w:rPr>
        <w:t>無漏無取」，「</w:t>
      </w:r>
      <w:r w:rsidR="00137CC7">
        <w:rPr>
          <w:rFonts w:ascii="標楷體" w:eastAsia="標楷體" w:hAnsi="標楷體" w:cs="Times New Roman" w:hint="eastAsia"/>
          <w:szCs w:val="24"/>
          <w:vertAlign w:val="superscript"/>
        </w:rPr>
        <w:t>(16)</w:t>
      </w:r>
      <w:r w:rsidRPr="00041170">
        <w:rPr>
          <w:rFonts w:ascii="標楷體" w:eastAsia="標楷體" w:hAnsi="標楷體" w:cs="Times New Roman"/>
          <w:szCs w:val="24"/>
        </w:rPr>
        <w:t>清淨寂靜光明無諍」</w:t>
      </w:r>
      <w:r w:rsidRPr="005865DF">
        <w:rPr>
          <w:rFonts w:ascii="Times New Roman" w:eastAsia="新細明體" w:hAnsi="Times New Roman" w:cs="Times New Roman"/>
          <w:szCs w:val="24"/>
        </w:rPr>
        <w:t>。</w:t>
      </w:r>
      <w:r w:rsidR="008F685D" w:rsidRPr="005865DF">
        <w:rPr>
          <w:rStyle w:val="ab"/>
          <w:rFonts w:ascii="Times New Roman" w:eastAsia="新細明體" w:hAnsi="Times New Roman" w:cs="Times New Roman"/>
          <w:szCs w:val="24"/>
        </w:rPr>
        <w:footnoteReference w:id="50"/>
      </w:r>
    </w:p>
    <w:p w:rsidR="00263E7C" w:rsidRPr="005865DF" w:rsidRDefault="00263E7C" w:rsidP="008A5649">
      <w:pPr>
        <w:adjustRightInd w:val="0"/>
        <w:ind w:firstLineChars="118" w:firstLine="283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如</w:t>
      </w:r>
      <w:r w:rsidR="001E18A2" w:rsidRPr="005865DF">
        <w:rPr>
          <w:rFonts w:ascii="Times New Roman" w:eastAsia="新細明體" w:hAnsi="Times New Roman" w:cs="Times New Roman" w:hint="eastAsia"/>
          <w:szCs w:val="24"/>
        </w:rPr>
        <w:t>《</w:t>
      </w:r>
      <w:r w:rsidRPr="005865DF">
        <w:rPr>
          <w:rFonts w:ascii="Times New Roman" w:eastAsia="新細明體" w:hAnsi="Times New Roman" w:cs="Times New Roman"/>
          <w:szCs w:val="24"/>
        </w:rPr>
        <w:t>大方等大集經</w:t>
      </w:r>
      <w:r w:rsidR="001E18A2" w:rsidRPr="005865DF">
        <w:rPr>
          <w:rFonts w:ascii="Times New Roman" w:eastAsia="新細明體" w:hAnsi="Times New Roman" w:cs="Times New Roman" w:hint="eastAsia"/>
          <w:szCs w:val="24"/>
        </w:rPr>
        <w:t>》</w:t>
      </w:r>
      <w:r w:rsidRPr="005865DF">
        <w:rPr>
          <w:rFonts w:ascii="Times New Roman" w:eastAsia="新細明體" w:hAnsi="Times New Roman" w:cs="Times New Roman"/>
          <w:szCs w:val="24"/>
        </w:rPr>
        <w:t>卷</w:t>
      </w:r>
      <w:r w:rsidR="0039580A" w:rsidRPr="005865DF">
        <w:rPr>
          <w:rFonts w:ascii="Times New Roman" w:eastAsia="新細明體" w:hAnsi="Times New Roman" w:cs="Times New Roman" w:hint="eastAsia"/>
          <w:szCs w:val="24"/>
        </w:rPr>
        <w:t>2</w:t>
      </w:r>
      <w:r w:rsidRPr="005865DF">
        <w:rPr>
          <w:rFonts w:ascii="Times New Roman" w:eastAsia="新細明體" w:hAnsi="Times New Roman" w:cs="Times New Roman"/>
          <w:szCs w:val="24"/>
        </w:rPr>
        <w:t>（大正</w:t>
      </w:r>
      <w:r w:rsidR="000E3932" w:rsidRPr="005865DF">
        <w:rPr>
          <w:rFonts w:ascii="Times New Roman" w:eastAsia="新細明體" w:hAnsi="Times New Roman" w:cs="Times New Roman" w:hint="eastAsia"/>
          <w:szCs w:val="24"/>
        </w:rPr>
        <w:t>13</w:t>
      </w:r>
      <w:r w:rsidR="000E3932" w:rsidRPr="005865DF">
        <w:rPr>
          <w:rFonts w:ascii="Times New Roman" w:eastAsia="新細明體" w:hAnsi="Times New Roman" w:cs="Times New Roman" w:hint="eastAsia"/>
          <w:szCs w:val="24"/>
        </w:rPr>
        <w:t>，</w:t>
      </w:r>
      <w:r w:rsidR="000E3932" w:rsidRPr="005865DF">
        <w:rPr>
          <w:rFonts w:ascii="Times New Roman" w:eastAsia="新細明體" w:hAnsi="Times New Roman" w:cs="Times New Roman" w:hint="eastAsia"/>
          <w:szCs w:val="24"/>
        </w:rPr>
        <w:t>11b-13b</w:t>
      </w:r>
      <w:r w:rsidRPr="005865DF">
        <w:rPr>
          <w:rFonts w:ascii="Times New Roman" w:eastAsia="新細明體" w:hAnsi="Times New Roman" w:cs="Times New Roman"/>
          <w:szCs w:val="24"/>
        </w:rPr>
        <w:t>）說：</w:t>
      </w:r>
    </w:p>
    <w:p w:rsidR="0091557D" w:rsidRDefault="00263E7C" w:rsidP="005F1A18">
      <w:pPr>
        <w:adjustRightInd w:val="0"/>
        <w:spacing w:beforeLines="30" w:before="108"/>
        <w:ind w:leftChars="100" w:left="240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lastRenderedPageBreak/>
        <w:t>「</w:t>
      </w:r>
      <w:r w:rsidRPr="005865DF">
        <w:rPr>
          <w:rFonts w:ascii="標楷體" w:eastAsia="標楷體" w:hAnsi="標楷體" w:cs="Times New Roman"/>
          <w:szCs w:val="24"/>
        </w:rPr>
        <w:t>如來所得無上菩提，無根無住。根名我見，住名四顛倒。……一切眾生皆悉無有，無根無住。欲施眾生無根無住，起大悲心，如來於此欲令知故，演說正法」</w:t>
      </w:r>
      <w:r w:rsidRPr="005865DF">
        <w:rPr>
          <w:rFonts w:ascii="Times New Roman" w:eastAsia="新細明體" w:hAnsi="Times New Roman" w:cs="Times New Roman"/>
          <w:szCs w:val="24"/>
        </w:rPr>
        <w:t>。（其餘十五大悲，體例相同）。</w:t>
      </w:r>
      <w:r w:rsidR="00831B3E" w:rsidRPr="005865DF">
        <w:rPr>
          <w:rStyle w:val="ab"/>
          <w:rFonts w:ascii="Times New Roman" w:eastAsia="新細明體" w:hAnsi="Times New Roman" w:cs="Times New Roman"/>
          <w:szCs w:val="24"/>
        </w:rPr>
        <w:footnoteReference w:id="51"/>
      </w:r>
    </w:p>
    <w:p w:rsidR="00F73BEC" w:rsidRPr="005865DF" w:rsidRDefault="00263E7C" w:rsidP="005F1A18">
      <w:pPr>
        <w:adjustRightInd w:val="0"/>
        <w:spacing w:beforeLines="30" w:before="108"/>
        <w:ind w:leftChars="117" w:left="281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依</w:t>
      </w:r>
      <w:r w:rsidR="00327172" w:rsidRPr="005865DF">
        <w:rPr>
          <w:rFonts w:ascii="Times New Roman" w:eastAsia="新細明體" w:hAnsi="Times New Roman" w:cs="Times New Roman" w:hint="eastAsia"/>
          <w:szCs w:val="24"/>
        </w:rPr>
        <w:t>〈</w:t>
      </w:r>
      <w:r w:rsidRPr="005865DF">
        <w:rPr>
          <w:rFonts w:ascii="Times New Roman" w:eastAsia="新細明體" w:hAnsi="Times New Roman" w:cs="Times New Roman"/>
          <w:szCs w:val="24"/>
        </w:rPr>
        <w:t>陀羅尼自在王品</w:t>
      </w:r>
      <w:r w:rsidR="00327172" w:rsidRPr="005865DF">
        <w:rPr>
          <w:rFonts w:ascii="Times New Roman" w:eastAsia="新細明體" w:hAnsi="Times New Roman" w:cs="Times New Roman" w:hint="eastAsia"/>
          <w:szCs w:val="24"/>
        </w:rPr>
        <w:t>〉</w:t>
      </w:r>
      <w:r w:rsidRPr="005865DF">
        <w:rPr>
          <w:rFonts w:ascii="Times New Roman" w:eastAsia="新細明體" w:hAnsi="Times New Roman" w:cs="Times New Roman"/>
          <w:szCs w:val="24"/>
        </w:rPr>
        <w:t>，可說眾生本來就是菩提那樣的。菩提無根無住，眾生也無根無住，可是眾生不知道，如來所以起大悲心而為說法。</w:t>
      </w:r>
    </w:p>
    <w:p w:rsidR="00C41CDD" w:rsidRPr="005865DF" w:rsidRDefault="00263E7C" w:rsidP="006D188B">
      <w:pPr>
        <w:adjustRightInd w:val="0"/>
        <w:ind w:leftChars="117" w:left="281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這與</w:t>
      </w:r>
      <w:r w:rsidR="00327172" w:rsidRPr="005865DF">
        <w:rPr>
          <w:rFonts w:ascii="Times New Roman" w:eastAsia="新細明體" w:hAnsi="Times New Roman" w:cs="Times New Roman" w:hint="eastAsia"/>
          <w:szCs w:val="24"/>
        </w:rPr>
        <w:t>《</w:t>
      </w:r>
      <w:r w:rsidRPr="005865DF">
        <w:rPr>
          <w:rFonts w:ascii="Times New Roman" w:eastAsia="新細明體" w:hAnsi="Times New Roman" w:cs="Times New Roman"/>
          <w:szCs w:val="24"/>
        </w:rPr>
        <w:t>華嚴經</w:t>
      </w:r>
      <w:r w:rsidR="00327172" w:rsidRPr="005865DF">
        <w:rPr>
          <w:rFonts w:ascii="Times New Roman" w:eastAsia="新細明體" w:hAnsi="Times New Roman" w:cs="Times New Roman" w:hint="eastAsia"/>
          <w:szCs w:val="24"/>
        </w:rPr>
        <w:t>》</w:t>
      </w:r>
      <w:r w:rsidRPr="005865DF">
        <w:rPr>
          <w:rFonts w:ascii="Times New Roman" w:eastAsia="新細明體" w:hAnsi="Times New Roman" w:cs="Times New Roman"/>
          <w:szCs w:val="24"/>
        </w:rPr>
        <w:t>的慨歎：「</w:t>
      </w:r>
      <w:r w:rsidRPr="00041170">
        <w:rPr>
          <w:rFonts w:ascii="標楷體" w:eastAsia="標楷體" w:hAnsi="標楷體" w:cs="Times New Roman"/>
          <w:szCs w:val="24"/>
        </w:rPr>
        <w:t>奇哉！奇哉！云何如來具足智慧，在於身中而不知見</w:t>
      </w:r>
      <w:r w:rsidRPr="005865DF">
        <w:rPr>
          <w:rFonts w:ascii="Times New Roman" w:eastAsia="新細明體" w:hAnsi="Times New Roman" w:cs="Times New Roman"/>
          <w:szCs w:val="24"/>
        </w:rPr>
        <w:t>」，是同一意境。</w:t>
      </w:r>
    </w:p>
    <w:p w:rsidR="00041170" w:rsidRDefault="00263E7C" w:rsidP="006D188B">
      <w:pPr>
        <w:adjustRightInd w:val="0"/>
        <w:ind w:leftChars="117" w:left="281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眾生不知不得，如來為此而起大悲，有十六事</w:t>
      </w:r>
      <w:r w:rsidR="00327172" w:rsidRPr="005865DF">
        <w:rPr>
          <w:rFonts w:ascii="Times New Roman" w:eastAsia="新細明體" w:hAnsi="Times New Roman" w:cs="Times New Roman" w:hint="eastAsia"/>
          <w:szCs w:val="24"/>
          <w:shd w:val="pct15" w:color="auto" w:fill="FFFFFF"/>
        </w:rPr>
        <w:t>（</w:t>
      </w:r>
      <w:r w:rsidR="00327172" w:rsidRPr="005865DF">
        <w:rPr>
          <w:rFonts w:ascii="Times New Roman" w:eastAsia="新細明體" w:hAnsi="Times New Roman" w:cs="Times New Roman" w:hint="eastAsia"/>
          <w:szCs w:val="24"/>
          <w:shd w:val="pct15" w:color="auto" w:fill="FFFFFF"/>
        </w:rPr>
        <w:t>p.108</w:t>
      </w:r>
      <w:r w:rsidR="00327172" w:rsidRPr="005865DF">
        <w:rPr>
          <w:rFonts w:ascii="Times New Roman" w:eastAsia="新細明體" w:hAnsi="Times New Roman" w:cs="Times New Roman" w:hint="eastAsia"/>
          <w:szCs w:val="24"/>
          <w:shd w:val="pct15" w:color="auto" w:fill="FFFFFF"/>
        </w:rPr>
        <w:t>）</w:t>
      </w:r>
      <w:r w:rsidRPr="005865DF">
        <w:rPr>
          <w:rFonts w:ascii="Times New Roman" w:eastAsia="新細明體" w:hAnsi="Times New Roman" w:cs="Times New Roman"/>
          <w:szCs w:val="24"/>
        </w:rPr>
        <w:t>。</w:t>
      </w:r>
    </w:p>
    <w:p w:rsidR="0008482F" w:rsidRPr="005865DF" w:rsidRDefault="00263E7C" w:rsidP="00041170">
      <w:pPr>
        <w:adjustRightInd w:val="0"/>
        <w:spacing w:beforeLines="30" w:before="108"/>
        <w:ind w:leftChars="117" w:left="281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如菩提</w:t>
      </w:r>
      <w:r w:rsidR="009F0515" w:rsidRPr="00041170">
        <w:rPr>
          <w:rFonts w:ascii="標楷體" w:eastAsia="標楷體" w:hAnsi="標楷體" w:cs="Times New Roman"/>
          <w:szCs w:val="24"/>
        </w:rPr>
        <w:t>「</w:t>
      </w:r>
      <w:r w:rsidR="009F0515">
        <w:rPr>
          <w:rFonts w:ascii="標楷體" w:eastAsia="標楷體" w:hAnsi="標楷體" w:cs="Times New Roman" w:hint="eastAsia"/>
          <w:szCs w:val="24"/>
          <w:vertAlign w:val="superscript"/>
        </w:rPr>
        <w:t>(11)</w:t>
      </w:r>
      <w:r w:rsidR="009F0515" w:rsidRPr="00041170">
        <w:rPr>
          <w:rFonts w:ascii="標楷體" w:eastAsia="標楷體" w:hAnsi="標楷體" w:cs="Times New Roman"/>
          <w:szCs w:val="24"/>
        </w:rPr>
        <w:t>名之為空」，「</w:t>
      </w:r>
      <w:r w:rsidR="009F0515">
        <w:rPr>
          <w:rFonts w:ascii="標楷體" w:eastAsia="標楷體" w:hAnsi="標楷體" w:cs="Times New Roman" w:hint="eastAsia"/>
          <w:szCs w:val="24"/>
          <w:vertAlign w:val="superscript"/>
        </w:rPr>
        <w:t>(12)</w:t>
      </w:r>
      <w:r w:rsidR="009F0515" w:rsidRPr="00041170">
        <w:rPr>
          <w:rFonts w:ascii="標楷體" w:eastAsia="標楷體" w:hAnsi="標楷體" w:cs="Times New Roman"/>
          <w:szCs w:val="24"/>
        </w:rPr>
        <w:t>同於虛空」</w:t>
      </w:r>
      <w:r w:rsidRPr="005865DF">
        <w:rPr>
          <w:rFonts w:ascii="Times New Roman" w:eastAsia="新細明體" w:hAnsi="Times New Roman" w:cs="Times New Roman"/>
          <w:szCs w:val="24"/>
        </w:rPr>
        <w:t>，與如來藏說不同，而是近於</w:t>
      </w:r>
      <w:r w:rsidR="00327172" w:rsidRPr="005865DF">
        <w:rPr>
          <w:rFonts w:ascii="Times New Roman" w:eastAsia="新細明體" w:hAnsi="Times New Roman" w:cs="Times New Roman" w:hint="eastAsia"/>
          <w:szCs w:val="24"/>
        </w:rPr>
        <w:t>《</w:t>
      </w:r>
      <w:r w:rsidRPr="005865DF">
        <w:rPr>
          <w:rFonts w:ascii="Times New Roman" w:eastAsia="新細明體" w:hAnsi="Times New Roman" w:cs="Times New Roman"/>
          <w:szCs w:val="24"/>
        </w:rPr>
        <w:t>般若</w:t>
      </w:r>
      <w:r w:rsidR="00327172" w:rsidRPr="005865DF">
        <w:rPr>
          <w:rFonts w:ascii="Times New Roman" w:eastAsia="新細明體" w:hAnsi="Times New Roman" w:cs="Times New Roman" w:hint="eastAsia"/>
          <w:szCs w:val="24"/>
        </w:rPr>
        <w:t>》</w:t>
      </w:r>
      <w:r w:rsidRPr="005865DF">
        <w:rPr>
          <w:rFonts w:ascii="Times New Roman" w:eastAsia="新細明體" w:hAnsi="Times New Roman" w:cs="Times New Roman"/>
          <w:szCs w:val="24"/>
        </w:rPr>
        <w:t>、</w:t>
      </w:r>
      <w:r w:rsidR="00327172" w:rsidRPr="005865DF">
        <w:rPr>
          <w:rFonts w:ascii="Times New Roman" w:eastAsia="新細明體" w:hAnsi="Times New Roman" w:cs="Times New Roman" w:hint="eastAsia"/>
          <w:szCs w:val="24"/>
        </w:rPr>
        <w:t>《</w:t>
      </w:r>
      <w:r w:rsidRPr="005865DF">
        <w:rPr>
          <w:rFonts w:ascii="Times New Roman" w:eastAsia="新細明體" w:hAnsi="Times New Roman" w:cs="Times New Roman"/>
          <w:szCs w:val="24"/>
        </w:rPr>
        <w:t>華嚴</w:t>
      </w:r>
      <w:r w:rsidR="00327172" w:rsidRPr="005865DF">
        <w:rPr>
          <w:rFonts w:ascii="Times New Roman" w:eastAsia="新細明體" w:hAnsi="Times New Roman" w:cs="Times New Roman" w:hint="eastAsia"/>
          <w:szCs w:val="24"/>
        </w:rPr>
        <w:t>》</w:t>
      </w:r>
      <w:r w:rsidRPr="005865DF">
        <w:rPr>
          <w:rFonts w:ascii="Times New Roman" w:eastAsia="新細明體" w:hAnsi="Times New Roman" w:cs="Times New Roman"/>
          <w:szCs w:val="24"/>
        </w:rPr>
        <w:t>的。</w:t>
      </w:r>
    </w:p>
    <w:p w:rsidR="0008482F" w:rsidRPr="0053590B" w:rsidRDefault="0008482F" w:rsidP="0008482F">
      <w:pPr>
        <w:adjustRightInd w:val="0"/>
        <w:spacing w:beforeLines="30" w:before="108"/>
        <w:ind w:firstLineChars="142" w:firstLine="284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53590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4</w:t>
      </w:r>
      <w:r w:rsidRPr="0053590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、此品</w:t>
      </w:r>
      <w:r w:rsidRPr="0053590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與如來藏說</w:t>
      </w:r>
      <w:r w:rsidRPr="0053590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相合的寶珠喻</w:t>
      </w:r>
    </w:p>
    <w:p w:rsidR="00BF5D0E" w:rsidRPr="0053590B" w:rsidRDefault="00263E7C" w:rsidP="00A0136C">
      <w:pPr>
        <w:adjustRightInd w:val="0"/>
        <w:ind w:leftChars="110" w:left="425" w:hangingChars="67" w:hanging="161"/>
        <w:rPr>
          <w:rFonts w:ascii="Times New Roman" w:eastAsia="新細明體" w:hAnsi="Times New Roman" w:cs="Times New Roman"/>
          <w:szCs w:val="24"/>
        </w:rPr>
      </w:pPr>
      <w:r w:rsidRPr="0053590B">
        <w:rPr>
          <w:rFonts w:ascii="Times New Roman" w:eastAsia="新細明體" w:hAnsi="Times New Roman" w:cs="Times New Roman"/>
          <w:szCs w:val="24"/>
        </w:rPr>
        <w:t>在廣說如來德業以後，有寶珠譬喻，</w:t>
      </w:r>
    </w:p>
    <w:p w:rsidR="00BF7523" w:rsidRPr="0053590B" w:rsidRDefault="00BF7523" w:rsidP="00BF7523">
      <w:pPr>
        <w:spacing w:beforeLines="30" w:before="108"/>
        <w:ind w:firstLineChars="213" w:firstLine="426"/>
        <w:outlineLvl w:val="0"/>
        <w:rPr>
          <w:rFonts w:ascii="Times New Roman" w:eastAsia="新細明體" w:hAnsi="Times New Roman" w:cs="Times New Roman"/>
          <w:b/>
          <w:bCs/>
          <w:sz w:val="20"/>
          <w:szCs w:val="20"/>
          <w:bdr w:val="single" w:sz="4" w:space="0" w:color="auto"/>
        </w:rPr>
      </w:pPr>
      <w:r w:rsidRPr="0053590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53590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1</w:t>
      </w:r>
      <w:r w:rsidRPr="0053590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</w:t>
      </w:r>
      <w:r w:rsidRPr="0053590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引經證</w:t>
      </w:r>
    </w:p>
    <w:p w:rsidR="00263E7C" w:rsidRPr="0053590B" w:rsidRDefault="00263E7C" w:rsidP="00A0136C">
      <w:pPr>
        <w:adjustRightInd w:val="0"/>
        <w:ind w:leftChars="169" w:left="425" w:hangingChars="8" w:hanging="19"/>
        <w:rPr>
          <w:rFonts w:ascii="Times New Roman" w:eastAsia="新細明體" w:hAnsi="Times New Roman" w:cs="Times New Roman"/>
          <w:szCs w:val="24"/>
        </w:rPr>
      </w:pPr>
      <w:r w:rsidRPr="0053590B">
        <w:rPr>
          <w:rFonts w:ascii="Times New Roman" w:eastAsia="新細明體" w:hAnsi="Times New Roman" w:cs="Times New Roman"/>
          <w:szCs w:val="24"/>
        </w:rPr>
        <w:t>如</w:t>
      </w:r>
      <w:r w:rsidR="00327172" w:rsidRPr="0053590B">
        <w:rPr>
          <w:rFonts w:ascii="Times New Roman" w:eastAsia="新細明體" w:hAnsi="Times New Roman" w:cs="Times New Roman" w:hint="eastAsia"/>
          <w:szCs w:val="24"/>
        </w:rPr>
        <w:t>《</w:t>
      </w:r>
      <w:r w:rsidRPr="0053590B">
        <w:rPr>
          <w:rFonts w:ascii="Times New Roman" w:eastAsia="新細明體" w:hAnsi="Times New Roman" w:cs="Times New Roman"/>
          <w:szCs w:val="24"/>
        </w:rPr>
        <w:t>大方等大集經</w:t>
      </w:r>
      <w:r w:rsidR="00327172" w:rsidRPr="0053590B">
        <w:rPr>
          <w:rFonts w:ascii="Times New Roman" w:eastAsia="新細明體" w:hAnsi="Times New Roman" w:cs="Times New Roman" w:hint="eastAsia"/>
          <w:szCs w:val="24"/>
        </w:rPr>
        <w:t>》</w:t>
      </w:r>
      <w:r w:rsidRPr="0053590B">
        <w:rPr>
          <w:rFonts w:ascii="Times New Roman" w:eastAsia="新細明體" w:hAnsi="Times New Roman" w:cs="Times New Roman"/>
          <w:szCs w:val="24"/>
        </w:rPr>
        <w:t>卷</w:t>
      </w:r>
      <w:r w:rsidR="0039580A" w:rsidRPr="0053590B">
        <w:rPr>
          <w:rFonts w:ascii="Times New Roman" w:eastAsia="新細明體" w:hAnsi="Times New Roman" w:cs="Times New Roman" w:hint="eastAsia"/>
          <w:szCs w:val="24"/>
        </w:rPr>
        <w:t>3</w:t>
      </w:r>
      <w:r w:rsidRPr="0053590B">
        <w:rPr>
          <w:rFonts w:ascii="Times New Roman" w:eastAsia="新細明體" w:hAnsi="Times New Roman" w:cs="Times New Roman"/>
          <w:szCs w:val="24"/>
        </w:rPr>
        <w:t>（大正</w:t>
      </w:r>
      <w:r w:rsidR="000E3932" w:rsidRPr="0053590B">
        <w:rPr>
          <w:rFonts w:ascii="Times New Roman" w:eastAsia="新細明體" w:hAnsi="Times New Roman" w:cs="Times New Roman" w:hint="eastAsia"/>
          <w:szCs w:val="24"/>
        </w:rPr>
        <w:t>13</w:t>
      </w:r>
      <w:r w:rsidR="000E3932" w:rsidRPr="0053590B">
        <w:rPr>
          <w:rFonts w:ascii="Times New Roman" w:eastAsia="新細明體" w:hAnsi="Times New Roman" w:cs="Times New Roman" w:hint="eastAsia"/>
          <w:szCs w:val="24"/>
        </w:rPr>
        <w:t>，</w:t>
      </w:r>
      <w:r w:rsidR="000E3932" w:rsidRPr="0053590B">
        <w:rPr>
          <w:rFonts w:ascii="Times New Roman" w:eastAsia="新細明體" w:hAnsi="Times New Roman" w:cs="Times New Roman" w:hint="eastAsia"/>
          <w:szCs w:val="24"/>
        </w:rPr>
        <w:t>21c</w:t>
      </w:r>
      <w:r w:rsidRPr="0053590B">
        <w:rPr>
          <w:rFonts w:ascii="Times New Roman" w:eastAsia="新細明體" w:hAnsi="Times New Roman" w:cs="Times New Roman"/>
          <w:szCs w:val="24"/>
        </w:rPr>
        <w:t>）說：</w:t>
      </w:r>
    </w:p>
    <w:p w:rsidR="007F2861" w:rsidRPr="0053590B" w:rsidRDefault="007F2861" w:rsidP="007F2861">
      <w:pPr>
        <w:ind w:firstLineChars="283" w:firstLine="567"/>
        <w:outlineLvl w:val="0"/>
        <w:rPr>
          <w:rFonts w:ascii="Times New Roman" w:eastAsia="新細明體" w:hAnsi="Times New Roman" w:cs="Times New Roman"/>
          <w:b/>
          <w:bCs/>
          <w:sz w:val="20"/>
          <w:szCs w:val="20"/>
          <w:bdr w:val="single" w:sz="4" w:space="0" w:color="auto"/>
        </w:rPr>
      </w:pPr>
      <w:r w:rsidRPr="0053590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A</w:t>
      </w:r>
      <w:r w:rsidRPr="0053590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、凡聖、依正的平等一如</w:t>
      </w:r>
    </w:p>
    <w:p w:rsidR="00263E7C" w:rsidRPr="0053590B" w:rsidRDefault="00263E7C" w:rsidP="008D6561">
      <w:pPr>
        <w:adjustRightInd w:val="0"/>
        <w:ind w:leftChars="200" w:left="480"/>
        <w:jc w:val="both"/>
        <w:rPr>
          <w:rFonts w:ascii="標楷體" w:eastAsia="標楷體" w:hAnsi="標楷體" w:cs="Times New Roman"/>
          <w:szCs w:val="24"/>
        </w:rPr>
      </w:pPr>
      <w:r w:rsidRPr="0053590B">
        <w:rPr>
          <w:rFonts w:ascii="Times New Roman" w:eastAsia="新細明體" w:hAnsi="Times New Roman" w:cs="Times New Roman"/>
          <w:szCs w:val="24"/>
        </w:rPr>
        <w:t>「</w:t>
      </w:r>
      <w:r w:rsidRPr="0053590B">
        <w:rPr>
          <w:rFonts w:ascii="標楷體" w:eastAsia="標楷體" w:hAnsi="標楷體" w:cs="Times New Roman"/>
          <w:szCs w:val="24"/>
        </w:rPr>
        <w:t>善男子！諸佛所說，觀察眾生及佛世界，解脫涅槃，等無差別。佛觀法界皆一味已，轉不可轉正法之輪。</w:t>
      </w:r>
    </w:p>
    <w:p w:rsidR="00842CFA" w:rsidRPr="0053590B" w:rsidRDefault="00842CFA" w:rsidP="000D5058">
      <w:pPr>
        <w:spacing w:beforeLines="30" w:before="108"/>
        <w:ind w:firstLineChars="283" w:firstLine="567"/>
        <w:outlineLvl w:val="0"/>
        <w:rPr>
          <w:rFonts w:ascii="Times New Roman" w:eastAsia="新細明體" w:hAnsi="Times New Roman" w:cs="Times New Roman"/>
          <w:b/>
          <w:bCs/>
          <w:sz w:val="20"/>
          <w:szCs w:val="20"/>
          <w:bdr w:val="single" w:sz="4" w:space="0" w:color="auto"/>
        </w:rPr>
      </w:pPr>
      <w:r w:rsidRPr="0053590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B</w:t>
      </w:r>
      <w:r w:rsidRPr="0053590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</w:t>
      </w:r>
      <w:r w:rsidR="004D5685" w:rsidRPr="0053590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青琉璃珠</w:t>
      </w:r>
      <w:r w:rsidR="004D5685" w:rsidRPr="0053590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喻，合於如來藏說</w:t>
      </w:r>
    </w:p>
    <w:p w:rsidR="004D5685" w:rsidRPr="0053590B" w:rsidRDefault="004D5685" w:rsidP="004D5685">
      <w:pPr>
        <w:adjustRightInd w:val="0"/>
        <w:ind w:leftChars="200" w:left="480"/>
        <w:jc w:val="both"/>
        <w:rPr>
          <w:rFonts w:ascii="標楷體" w:eastAsia="標楷體" w:hAnsi="標楷體" w:cs="Times New Roman"/>
          <w:szCs w:val="24"/>
        </w:rPr>
      </w:pPr>
      <w:r w:rsidRPr="0053590B">
        <w:rPr>
          <w:rFonts w:ascii="標楷體" w:eastAsia="標楷體" w:hAnsi="標楷體" w:cs="Times New Roman"/>
          <w:szCs w:val="24"/>
        </w:rPr>
        <w:t>「善男子！譬如善識真寶之匠，於寶山中獲得一珠。得已，水漬；從漬出已，置醋漿中，從醋漿出已，置之豆汁；意猶不已，復置苦酒；苦酒出已，置眾藥中；從藥出已，以</w:t>
      </w:r>
      <w:r w:rsidRPr="0053590B">
        <w:rPr>
          <w:rFonts w:ascii="新細明體" w:eastAsia="新細明體" w:hAnsi="新細明體" w:cs="新細明體" w:hint="eastAsia"/>
          <w:szCs w:val="24"/>
        </w:rPr>
        <w:t>㻲</w:t>
      </w:r>
      <w:r w:rsidR="001A5ACA" w:rsidRPr="001A5ACA">
        <w:rPr>
          <w:rStyle w:val="ab"/>
          <w:rFonts w:ascii="Times New Roman" w:eastAsia="新細明體" w:hAnsi="Times New Roman" w:cs="Times New Roman"/>
          <w:szCs w:val="24"/>
        </w:rPr>
        <w:footnoteReference w:id="52"/>
      </w:r>
      <w:r w:rsidRPr="0053590B">
        <w:rPr>
          <w:rFonts w:ascii="標楷體" w:eastAsia="標楷體" w:hAnsi="標楷體" w:cs="標楷體" w:hint="eastAsia"/>
          <w:szCs w:val="24"/>
        </w:rPr>
        <w:t>褐</w:t>
      </w:r>
      <w:r w:rsidRPr="0053590B">
        <w:rPr>
          <w:rFonts w:ascii="標楷體" w:eastAsia="標楷體" w:hAnsi="標楷體" w:cs="Times New Roman"/>
          <w:szCs w:val="24"/>
        </w:rPr>
        <w:t>磨：是名真正青琉璃珠。</w:t>
      </w:r>
    </w:p>
    <w:p w:rsidR="004D5685" w:rsidRPr="0053590B" w:rsidRDefault="004D5685" w:rsidP="004D5685">
      <w:pPr>
        <w:spacing w:beforeLines="30" w:before="108"/>
        <w:ind w:firstLineChars="283" w:firstLine="567"/>
        <w:outlineLvl w:val="0"/>
        <w:rPr>
          <w:rFonts w:ascii="Times New Roman" w:eastAsia="新細明體" w:hAnsi="Times New Roman" w:cs="Times New Roman"/>
          <w:b/>
          <w:bCs/>
          <w:sz w:val="20"/>
          <w:szCs w:val="20"/>
          <w:bdr w:val="single" w:sz="4" w:space="0" w:color="auto"/>
        </w:rPr>
      </w:pPr>
      <w:r w:rsidRPr="0053590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53590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、如來的次第說法</w:t>
      </w:r>
    </w:p>
    <w:p w:rsidR="00263E7C" w:rsidRPr="0053590B" w:rsidRDefault="00263E7C" w:rsidP="008D6561">
      <w:pPr>
        <w:adjustRightInd w:val="0"/>
        <w:ind w:leftChars="200" w:left="480"/>
        <w:jc w:val="both"/>
        <w:rPr>
          <w:rFonts w:ascii="Times New Roman" w:eastAsia="新細明體" w:hAnsi="Times New Roman" w:cs="Times New Roman"/>
          <w:szCs w:val="24"/>
        </w:rPr>
      </w:pPr>
      <w:r w:rsidRPr="0053590B">
        <w:rPr>
          <w:rFonts w:ascii="標楷體" w:eastAsia="標楷體" w:hAnsi="標楷體" w:cs="Times New Roman"/>
          <w:szCs w:val="24"/>
        </w:rPr>
        <w:t>「善男子！</w:t>
      </w:r>
      <w:r w:rsidR="008D6561" w:rsidRPr="0053590B">
        <w:rPr>
          <w:rFonts w:ascii="標楷體" w:eastAsia="標楷體" w:hAnsi="標楷體" w:cs="Times New Roman" w:hint="eastAsia"/>
          <w:szCs w:val="24"/>
          <w:vertAlign w:val="superscript"/>
        </w:rPr>
        <w:t>(A)</w:t>
      </w:r>
      <w:r w:rsidRPr="0053590B">
        <w:rPr>
          <w:rFonts w:ascii="標楷體" w:eastAsia="標楷體" w:hAnsi="標楷體" w:cs="Times New Roman"/>
          <w:szCs w:val="24"/>
        </w:rPr>
        <w:t>如來亦爾。知眾生界不明淨故，說無常苦及以不淨，為壞貪樂生死之心。</w:t>
      </w:r>
      <w:r w:rsidR="008D6561" w:rsidRPr="0053590B">
        <w:rPr>
          <w:rFonts w:ascii="標楷體" w:eastAsia="標楷體" w:hAnsi="標楷體" w:cs="Times New Roman" w:hint="eastAsia"/>
          <w:szCs w:val="24"/>
          <w:vertAlign w:val="superscript"/>
        </w:rPr>
        <w:t>(B)</w:t>
      </w:r>
      <w:r w:rsidRPr="0053590B">
        <w:rPr>
          <w:rFonts w:ascii="標楷體" w:eastAsia="標楷體" w:hAnsi="標楷體" w:cs="Times New Roman"/>
          <w:szCs w:val="24"/>
        </w:rPr>
        <w:t>如來精進無有休息，復為演說空、無相、（無）願，為令了知佛之正法。</w:t>
      </w:r>
      <w:r w:rsidR="008D6561" w:rsidRPr="0053590B">
        <w:rPr>
          <w:rFonts w:ascii="標楷體" w:eastAsia="標楷體" w:hAnsi="標楷體" w:cs="Times New Roman" w:hint="eastAsia"/>
          <w:szCs w:val="24"/>
          <w:vertAlign w:val="superscript"/>
        </w:rPr>
        <w:t>(C)</w:t>
      </w:r>
      <w:r w:rsidRPr="0053590B">
        <w:rPr>
          <w:rFonts w:ascii="標楷體" w:eastAsia="標楷體" w:hAnsi="標楷體" w:cs="Times New Roman"/>
          <w:szCs w:val="24"/>
        </w:rPr>
        <w:t>如來精進猶不休息，復為說法，令其不退菩提之心，知三世法，成菩提道」</w:t>
      </w:r>
      <w:r w:rsidRPr="0053590B">
        <w:rPr>
          <w:rFonts w:ascii="Times New Roman" w:eastAsia="新細明體" w:hAnsi="Times New Roman" w:cs="Times New Roman"/>
          <w:szCs w:val="24"/>
        </w:rPr>
        <w:t>。</w:t>
      </w:r>
      <w:r w:rsidR="00A96EED" w:rsidRPr="0053590B">
        <w:rPr>
          <w:rStyle w:val="ab"/>
          <w:rFonts w:ascii="Times New Roman" w:eastAsia="新細明體" w:hAnsi="Times New Roman" w:cs="Times New Roman"/>
          <w:szCs w:val="24"/>
        </w:rPr>
        <w:footnoteReference w:id="53"/>
      </w:r>
    </w:p>
    <w:p w:rsidR="00BF7523" w:rsidRPr="0053590B" w:rsidRDefault="00BF7523" w:rsidP="00BF7523">
      <w:pPr>
        <w:spacing w:beforeLines="30" w:before="108"/>
        <w:ind w:firstLineChars="213" w:firstLine="426"/>
        <w:outlineLvl w:val="0"/>
        <w:rPr>
          <w:rFonts w:ascii="Times New Roman" w:eastAsia="新細明體" w:hAnsi="Times New Roman" w:cs="Times New Roman"/>
          <w:b/>
          <w:bCs/>
          <w:sz w:val="20"/>
          <w:szCs w:val="20"/>
          <w:bdr w:val="single" w:sz="4" w:space="0" w:color="auto"/>
        </w:rPr>
      </w:pPr>
      <w:r w:rsidRPr="0053590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lastRenderedPageBreak/>
        <w:t>（</w:t>
      </w:r>
      <w:r w:rsidRPr="0053590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53590B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</w:t>
      </w:r>
      <w:r w:rsidRPr="0053590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釋經</w:t>
      </w:r>
      <w:r w:rsidR="00232A45" w:rsidRPr="0053590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大</w:t>
      </w:r>
      <w:r w:rsidRPr="0053590B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義</w:t>
      </w:r>
    </w:p>
    <w:p w:rsidR="007F2861" w:rsidRDefault="00263E7C" w:rsidP="00232A45">
      <w:pPr>
        <w:adjustRightInd w:val="0"/>
        <w:ind w:leftChars="150" w:left="360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經中先列舉眾生、世界、解脫、涅槃的「法界一味」</w:t>
      </w:r>
      <w:r w:rsidRPr="005865DF">
        <w:rPr>
          <w:rFonts w:ascii="Times New Roman" w:eastAsia="新細明體" w:hAnsi="Times New Roman" w:cs="Times New Roman"/>
          <w:szCs w:val="24"/>
        </w:rPr>
        <w:t>──</w:t>
      </w:r>
      <w:r w:rsidRPr="005865DF">
        <w:rPr>
          <w:rFonts w:ascii="Times New Roman" w:eastAsia="新細明體" w:hAnsi="Times New Roman" w:cs="Times New Roman"/>
          <w:szCs w:val="24"/>
        </w:rPr>
        <w:t>凡聖、依正的平等一如</w:t>
      </w:r>
      <w:r w:rsidR="00EC7E93">
        <w:rPr>
          <w:rFonts w:ascii="Times New Roman" w:eastAsia="新細明體" w:hAnsi="Times New Roman" w:cs="Times New Roman" w:hint="eastAsia"/>
          <w:szCs w:val="24"/>
        </w:rPr>
        <w:t>，</w:t>
      </w:r>
      <w:r w:rsidRPr="005865DF">
        <w:rPr>
          <w:rFonts w:ascii="Times New Roman" w:eastAsia="新細明體" w:hAnsi="Times New Roman" w:cs="Times New Roman"/>
          <w:szCs w:val="24"/>
        </w:rPr>
        <w:t>作為佛法的究極意義，然後說明如來的次第說法。</w:t>
      </w:r>
    </w:p>
    <w:p w:rsidR="00232A45" w:rsidRPr="00076C34" w:rsidRDefault="00232A45" w:rsidP="00232A45">
      <w:pPr>
        <w:spacing w:beforeLines="30" w:before="108"/>
        <w:ind w:firstLineChars="213" w:firstLine="426"/>
        <w:outlineLvl w:val="0"/>
        <w:rPr>
          <w:rFonts w:ascii="Times New Roman" w:eastAsia="新細明體" w:hAnsi="Times New Roman" w:cs="Times New Roman"/>
          <w:b/>
          <w:bCs/>
          <w:sz w:val="20"/>
          <w:szCs w:val="20"/>
          <w:bdr w:val="single" w:sz="4" w:space="0" w:color="auto"/>
        </w:rPr>
      </w:pPr>
      <w:r w:rsidRPr="00076C34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076C34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076C34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）從眾生界到成菩提道，入如來境界</w:t>
      </w:r>
      <w:r w:rsidRPr="00076C34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，</w:t>
      </w:r>
      <w:r w:rsidRPr="00076C34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與如來藏說一致</w:t>
      </w:r>
    </w:p>
    <w:p w:rsidR="00AB34CD" w:rsidRPr="00076C34" w:rsidRDefault="00263E7C" w:rsidP="00232A45">
      <w:pPr>
        <w:adjustRightInd w:val="0"/>
        <w:ind w:leftChars="150" w:left="360"/>
        <w:rPr>
          <w:rFonts w:ascii="Times New Roman" w:eastAsia="新細明體" w:hAnsi="Times New Roman" w:cs="Times New Roman"/>
          <w:szCs w:val="24"/>
        </w:rPr>
      </w:pPr>
      <w:r w:rsidRPr="00076C34">
        <w:rPr>
          <w:rFonts w:ascii="Times New Roman" w:eastAsia="新細明體" w:hAnsi="Times New Roman" w:cs="Times New Roman"/>
          <w:szCs w:val="24"/>
        </w:rPr>
        <w:t>從礦中採得的寶珠，如「眾生界不明淨」；經佛法的修治，成菩提道，入佛境界，就是明淨的寶珠，眾生界的離垢清淨。</w:t>
      </w:r>
    </w:p>
    <w:p w:rsidR="00D60FBC" w:rsidRPr="00076C34" w:rsidRDefault="00263E7C" w:rsidP="00232A45">
      <w:pPr>
        <w:adjustRightInd w:val="0"/>
        <w:ind w:leftChars="150" w:left="360"/>
        <w:rPr>
          <w:rFonts w:ascii="Times New Roman" w:eastAsia="新細明體" w:hAnsi="Times New Roman" w:cs="Times New Roman"/>
          <w:szCs w:val="24"/>
        </w:rPr>
      </w:pPr>
      <w:r w:rsidRPr="00076C34">
        <w:rPr>
          <w:rFonts w:ascii="Times New Roman" w:eastAsia="新細明體" w:hAnsi="Times New Roman" w:cs="Times New Roman"/>
          <w:szCs w:val="24"/>
        </w:rPr>
        <w:t>青琉璃寶譬喻，不約菩提心說起，而是直從眾生界說起，到成菩提道，入如來境界，與如來藏說完全一樣。</w:t>
      </w:r>
    </w:p>
    <w:p w:rsidR="00232A45" w:rsidRPr="00BF7523" w:rsidRDefault="00232A45" w:rsidP="00232A45">
      <w:pPr>
        <w:spacing w:beforeLines="30" w:before="108"/>
        <w:ind w:firstLineChars="213" w:firstLine="426"/>
        <w:outlineLvl w:val="0"/>
        <w:rPr>
          <w:rFonts w:ascii="Times New Roman" w:eastAsia="新細明體" w:hAnsi="Times New Roman" w:cs="Times New Roman"/>
          <w:b/>
          <w:bCs/>
          <w:color w:val="FF0000"/>
          <w:sz w:val="20"/>
          <w:szCs w:val="20"/>
          <w:bdr w:val="single" w:sz="4" w:space="0" w:color="auto"/>
        </w:rPr>
      </w:pPr>
      <w:r w:rsidRPr="00076C34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（</w:t>
      </w:r>
      <w:r w:rsidRPr="00076C34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4</w:t>
      </w:r>
      <w:r w:rsidRPr="00076C34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）如來說法，分三階段</w:t>
      </w:r>
    </w:p>
    <w:p w:rsidR="00D60FBC" w:rsidRPr="005865DF" w:rsidRDefault="00263E7C" w:rsidP="00232A45">
      <w:pPr>
        <w:adjustRightInd w:val="0"/>
        <w:ind w:firstLineChars="150" w:firstLine="360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關於如來說法，分三階段：</w:t>
      </w:r>
    </w:p>
    <w:p w:rsidR="00D60FBC" w:rsidRPr="005865DF" w:rsidRDefault="00263E7C" w:rsidP="00232A45">
      <w:pPr>
        <w:adjustRightInd w:val="0"/>
        <w:ind w:firstLineChars="350" w:firstLine="840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初說無常、苦、無我，是聲聞法（見</w:t>
      </w:r>
      <w:r w:rsidR="004439FC" w:rsidRPr="005865DF">
        <w:rPr>
          <w:rFonts w:ascii="Times New Roman" w:eastAsia="新細明體" w:hAnsi="Times New Roman" w:cs="Times New Roman" w:hint="eastAsia"/>
          <w:szCs w:val="24"/>
        </w:rPr>
        <w:t>《</w:t>
      </w:r>
      <w:r w:rsidRPr="005865DF">
        <w:rPr>
          <w:rFonts w:ascii="Times New Roman" w:eastAsia="新細明體" w:hAnsi="Times New Roman" w:cs="Times New Roman"/>
          <w:szCs w:val="24"/>
        </w:rPr>
        <w:t>寶性論</w:t>
      </w:r>
      <w:r w:rsidR="004439FC" w:rsidRPr="005865DF">
        <w:rPr>
          <w:rFonts w:ascii="Times New Roman" w:eastAsia="新細明體" w:hAnsi="Times New Roman" w:cs="Times New Roman" w:hint="eastAsia"/>
          <w:szCs w:val="24"/>
        </w:rPr>
        <w:t>》</w:t>
      </w:r>
      <w:r w:rsidRPr="005865DF">
        <w:rPr>
          <w:rFonts w:ascii="Times New Roman" w:eastAsia="新細明體" w:hAnsi="Times New Roman" w:cs="Times New Roman"/>
          <w:szCs w:val="24"/>
        </w:rPr>
        <w:t>引文</w:t>
      </w:r>
      <w:r w:rsidR="00996A7E" w:rsidRPr="005865DF">
        <w:rPr>
          <w:rStyle w:val="ab"/>
          <w:rFonts w:ascii="Times New Roman" w:eastAsia="新細明體" w:hAnsi="Times New Roman" w:cs="Times New Roman"/>
          <w:szCs w:val="24"/>
        </w:rPr>
        <w:footnoteReference w:id="54"/>
      </w:r>
      <w:r w:rsidRPr="005865DF">
        <w:rPr>
          <w:rFonts w:ascii="Times New Roman" w:eastAsia="新細明體" w:hAnsi="Times New Roman" w:cs="Times New Roman"/>
          <w:szCs w:val="24"/>
        </w:rPr>
        <w:t>）；</w:t>
      </w:r>
    </w:p>
    <w:p w:rsidR="00D60FBC" w:rsidRPr="005865DF" w:rsidRDefault="00263E7C" w:rsidP="00232A45">
      <w:pPr>
        <w:adjustRightInd w:val="0"/>
        <w:ind w:firstLineChars="350" w:firstLine="840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次說空、無相，無願、令（菩</w:t>
      </w:r>
      <w:r w:rsidR="00010C8B" w:rsidRPr="005865DF">
        <w:rPr>
          <w:rFonts w:ascii="Times New Roman" w:eastAsia="新細明體" w:hAnsi="Times New Roman" w:cs="Times New Roman" w:hint="eastAsia"/>
          <w:szCs w:val="24"/>
          <w:shd w:val="pct15" w:color="auto" w:fill="FFFFFF"/>
        </w:rPr>
        <w:t>（</w:t>
      </w:r>
      <w:r w:rsidR="00010C8B" w:rsidRPr="005865DF">
        <w:rPr>
          <w:rFonts w:ascii="Times New Roman" w:eastAsia="新細明體" w:hAnsi="Times New Roman" w:cs="Times New Roman" w:hint="eastAsia"/>
          <w:szCs w:val="24"/>
          <w:shd w:val="pct15" w:color="auto" w:fill="FFFFFF"/>
        </w:rPr>
        <w:t>p.109</w:t>
      </w:r>
      <w:r w:rsidR="00010C8B" w:rsidRPr="005865DF">
        <w:rPr>
          <w:rFonts w:ascii="Times New Roman" w:eastAsia="新細明體" w:hAnsi="Times New Roman" w:cs="Times New Roman" w:hint="eastAsia"/>
          <w:szCs w:val="24"/>
          <w:shd w:val="pct15" w:color="auto" w:fill="FFFFFF"/>
        </w:rPr>
        <w:t>）</w:t>
      </w:r>
      <w:r w:rsidRPr="005865DF">
        <w:rPr>
          <w:rFonts w:ascii="Times New Roman" w:eastAsia="新細明體" w:hAnsi="Times New Roman" w:cs="Times New Roman"/>
          <w:szCs w:val="24"/>
        </w:rPr>
        <w:t>薩）少分的了解正法；</w:t>
      </w:r>
    </w:p>
    <w:p w:rsidR="00D60FBC" w:rsidRPr="005865DF" w:rsidRDefault="00263E7C" w:rsidP="00232A45">
      <w:pPr>
        <w:adjustRightInd w:val="0"/>
        <w:ind w:firstLineChars="350" w:firstLine="840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末說不退轉法輪，使得三事清淨，證入正法。</w:t>
      </w:r>
    </w:p>
    <w:p w:rsidR="000E1B83" w:rsidRPr="005865DF" w:rsidRDefault="00263E7C" w:rsidP="00232A45">
      <w:pPr>
        <w:adjustRightInd w:val="0"/>
        <w:ind w:leftChars="150" w:left="360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這一次第，與</w:t>
      </w:r>
      <w:r w:rsidR="00327172" w:rsidRPr="005865DF">
        <w:rPr>
          <w:rFonts w:ascii="Times New Roman" w:eastAsia="新細明體" w:hAnsi="Times New Roman" w:cs="Times New Roman" w:hint="eastAsia"/>
          <w:szCs w:val="24"/>
        </w:rPr>
        <w:t>《</w:t>
      </w:r>
      <w:r w:rsidRPr="005865DF">
        <w:rPr>
          <w:rFonts w:ascii="Times New Roman" w:eastAsia="新細明體" w:hAnsi="Times New Roman" w:cs="Times New Roman"/>
          <w:szCs w:val="24"/>
        </w:rPr>
        <w:t>解深密經</w:t>
      </w:r>
      <w:r w:rsidR="00327172" w:rsidRPr="005865DF">
        <w:rPr>
          <w:rFonts w:ascii="Times New Roman" w:eastAsia="新細明體" w:hAnsi="Times New Roman" w:cs="Times New Roman" w:hint="eastAsia"/>
          <w:szCs w:val="24"/>
        </w:rPr>
        <w:t>》〈</w:t>
      </w:r>
      <w:r w:rsidRPr="005865DF">
        <w:rPr>
          <w:rFonts w:ascii="Times New Roman" w:eastAsia="新細明體" w:hAnsi="Times New Roman" w:cs="Times New Roman"/>
          <w:szCs w:val="24"/>
        </w:rPr>
        <w:t>無自性相品</w:t>
      </w:r>
      <w:r w:rsidR="00327172" w:rsidRPr="005865DF">
        <w:rPr>
          <w:rFonts w:ascii="Times New Roman" w:eastAsia="新細明體" w:hAnsi="Times New Roman" w:cs="Times New Roman" w:hint="eastAsia"/>
          <w:szCs w:val="24"/>
        </w:rPr>
        <w:t>〉</w:t>
      </w:r>
      <w:r w:rsidRPr="005865DF">
        <w:rPr>
          <w:rFonts w:ascii="Times New Roman" w:eastAsia="新細明體" w:hAnsi="Times New Roman" w:cs="Times New Roman"/>
          <w:szCs w:val="24"/>
        </w:rPr>
        <w:t>所說的三時教，</w:t>
      </w:r>
      <w:r w:rsidR="00996A7E" w:rsidRPr="005865DF">
        <w:rPr>
          <w:rStyle w:val="ab"/>
          <w:rFonts w:ascii="Times New Roman" w:eastAsia="新細明體" w:hAnsi="Times New Roman" w:cs="Times New Roman"/>
          <w:szCs w:val="24"/>
        </w:rPr>
        <w:footnoteReference w:id="55"/>
      </w:r>
      <w:r w:rsidRPr="005865DF">
        <w:rPr>
          <w:rFonts w:ascii="Times New Roman" w:eastAsia="新細明體" w:hAnsi="Times New Roman" w:cs="Times New Roman"/>
          <w:szCs w:val="24"/>
        </w:rPr>
        <w:t>雖略有不同，而在說一切法空、無相、無願以上</w:t>
      </w:r>
      <w:r w:rsidR="00D86C76" w:rsidRPr="00076C34">
        <w:rPr>
          <w:rFonts w:ascii="Times New Roman" w:eastAsia="新細明體" w:hAnsi="Times New Roman" w:cs="Times New Roman" w:hint="eastAsia"/>
          <w:szCs w:val="24"/>
        </w:rPr>
        <w:t>，</w:t>
      </w:r>
      <w:r w:rsidRPr="005865DF">
        <w:rPr>
          <w:rFonts w:ascii="Times New Roman" w:eastAsia="新細明體" w:hAnsi="Times New Roman" w:cs="Times New Roman"/>
          <w:szCs w:val="24"/>
        </w:rPr>
        <w:t>有更深一層的教法，大體是一致的。這是三時教的又一型。</w:t>
      </w:r>
      <w:r w:rsidR="000E1B83" w:rsidRPr="005865DF">
        <w:rPr>
          <w:rStyle w:val="ab"/>
          <w:rFonts w:ascii="Times New Roman" w:eastAsia="新細明體" w:hAnsi="Times New Roman" w:cs="Times New Roman"/>
          <w:szCs w:val="24"/>
        </w:rPr>
        <w:footnoteReference w:id="56"/>
      </w:r>
    </w:p>
    <w:p w:rsidR="00743CD4" w:rsidRPr="005865DF" w:rsidRDefault="00743CD4" w:rsidP="000D5058">
      <w:pPr>
        <w:spacing w:beforeLines="30" w:before="108"/>
        <w:ind w:firstLineChars="213" w:firstLine="426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5865DF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（</w:t>
      </w:r>
      <w:r w:rsidR="00232A45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5</w:t>
      </w:r>
      <w:r w:rsidRPr="005865DF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5865DF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小結</w:t>
      </w:r>
    </w:p>
    <w:p w:rsidR="00B017E4" w:rsidRPr="005865DF" w:rsidRDefault="00263E7C" w:rsidP="00BF5D0E">
      <w:pPr>
        <w:adjustRightInd w:val="0"/>
        <w:ind w:leftChars="177" w:left="425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t>從青琉璃喻，可以看出</w:t>
      </w:r>
      <w:r w:rsidR="00327172" w:rsidRPr="005865DF">
        <w:rPr>
          <w:rFonts w:ascii="Times New Roman" w:eastAsia="新細明體" w:hAnsi="Times New Roman" w:cs="Times New Roman" w:hint="eastAsia"/>
          <w:szCs w:val="24"/>
        </w:rPr>
        <w:t>〈</w:t>
      </w:r>
      <w:r w:rsidRPr="005865DF">
        <w:rPr>
          <w:rFonts w:ascii="Times New Roman" w:eastAsia="新細明體" w:hAnsi="Times New Roman" w:cs="Times New Roman"/>
          <w:szCs w:val="24"/>
        </w:rPr>
        <w:t>陀羅尼自在王菩薩品</w:t>
      </w:r>
      <w:r w:rsidR="00327172" w:rsidRPr="005865DF">
        <w:rPr>
          <w:rFonts w:ascii="Times New Roman" w:eastAsia="新細明體" w:hAnsi="Times New Roman" w:cs="Times New Roman" w:hint="eastAsia"/>
          <w:szCs w:val="24"/>
        </w:rPr>
        <w:t>〉</w:t>
      </w:r>
      <w:r w:rsidRPr="005865DF">
        <w:rPr>
          <w:rFonts w:ascii="Times New Roman" w:eastAsia="新細明體" w:hAnsi="Times New Roman" w:cs="Times New Roman"/>
          <w:szCs w:val="24"/>
        </w:rPr>
        <w:t>的集成，是在般若法門盛行以後的。</w:t>
      </w:r>
    </w:p>
    <w:p w:rsidR="00B017E4" w:rsidRPr="00076C34" w:rsidRDefault="00B017E4" w:rsidP="00B017E4">
      <w:pPr>
        <w:adjustRightInd w:val="0"/>
        <w:spacing w:beforeLines="30" w:before="108"/>
        <w:ind w:firstLineChars="142" w:firstLine="284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076C34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5</w:t>
      </w:r>
      <w:r w:rsidRPr="00076C34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、此品的</w:t>
      </w:r>
      <w:r w:rsidRPr="00076C34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護法降魔中，</w:t>
      </w:r>
      <w:r w:rsidRPr="00076C34">
        <w:rPr>
          <w:rFonts w:ascii="Times New Roman" w:eastAsia="新細明體" w:hAnsi="Times New Roman" w:cs="Times New Roman"/>
          <w:b/>
          <w:sz w:val="20"/>
          <w:szCs w:val="20"/>
          <w:bdr w:val="single" w:sz="4" w:space="0" w:color="auto"/>
        </w:rPr>
        <w:t>有象徵如來藏法門的部分</w:t>
      </w:r>
    </w:p>
    <w:p w:rsidR="00E1002A" w:rsidRPr="00076C34" w:rsidRDefault="00263E7C" w:rsidP="00B017E4">
      <w:pPr>
        <w:adjustRightInd w:val="0"/>
        <w:ind w:leftChars="110" w:left="264"/>
        <w:rPr>
          <w:rFonts w:ascii="Times New Roman" w:eastAsia="新細明體" w:hAnsi="Times New Roman" w:cs="Times New Roman"/>
          <w:szCs w:val="24"/>
        </w:rPr>
      </w:pPr>
      <w:r w:rsidRPr="00076C34">
        <w:rPr>
          <w:rFonts w:ascii="Times New Roman" w:eastAsia="新細明體" w:hAnsi="Times New Roman" w:cs="Times New Roman"/>
          <w:szCs w:val="24"/>
        </w:rPr>
        <w:t>經文的護法降魔中，有象徵如來藏法門的部分，如</w:t>
      </w:r>
      <w:r w:rsidR="00010C8B" w:rsidRPr="00076C34">
        <w:rPr>
          <w:rFonts w:ascii="Times New Roman" w:eastAsia="新細明體" w:hAnsi="Times New Roman" w:cs="Times New Roman" w:hint="eastAsia"/>
          <w:szCs w:val="24"/>
        </w:rPr>
        <w:t>《</w:t>
      </w:r>
      <w:r w:rsidRPr="00076C34">
        <w:rPr>
          <w:rFonts w:ascii="Times New Roman" w:eastAsia="新細明體" w:hAnsi="Times New Roman" w:cs="Times New Roman"/>
          <w:szCs w:val="24"/>
        </w:rPr>
        <w:t>大方等大集經</w:t>
      </w:r>
      <w:r w:rsidR="00010C8B" w:rsidRPr="00076C34">
        <w:rPr>
          <w:rFonts w:ascii="Times New Roman" w:eastAsia="新細明體" w:hAnsi="Times New Roman" w:cs="Times New Roman" w:hint="eastAsia"/>
          <w:szCs w:val="24"/>
        </w:rPr>
        <w:t>》</w:t>
      </w:r>
      <w:r w:rsidRPr="00076C34">
        <w:rPr>
          <w:rFonts w:ascii="Times New Roman" w:eastAsia="新細明體" w:hAnsi="Times New Roman" w:cs="Times New Roman"/>
          <w:szCs w:val="24"/>
        </w:rPr>
        <w:t>卷</w:t>
      </w:r>
      <w:r w:rsidR="00645D3B" w:rsidRPr="00076C34">
        <w:rPr>
          <w:rFonts w:ascii="Times New Roman" w:eastAsia="新細明體" w:hAnsi="Times New Roman" w:cs="Times New Roman" w:hint="eastAsia"/>
          <w:szCs w:val="24"/>
        </w:rPr>
        <w:t>4</w:t>
      </w:r>
      <w:r w:rsidRPr="00076C34">
        <w:rPr>
          <w:rFonts w:ascii="Times New Roman" w:eastAsia="新細明體" w:hAnsi="Times New Roman" w:cs="Times New Roman"/>
          <w:szCs w:val="24"/>
        </w:rPr>
        <w:t>（大正</w:t>
      </w:r>
      <w:r w:rsidR="000E3932" w:rsidRPr="00076C34">
        <w:rPr>
          <w:rFonts w:ascii="Times New Roman" w:eastAsia="新細明體" w:hAnsi="Times New Roman" w:cs="Times New Roman" w:hint="eastAsia"/>
          <w:szCs w:val="24"/>
        </w:rPr>
        <w:t>13</w:t>
      </w:r>
      <w:r w:rsidR="000E3932" w:rsidRPr="00076C34">
        <w:rPr>
          <w:rFonts w:ascii="新細明體" w:eastAsia="新細明體" w:hAnsi="新細明體" w:cs="新細明體" w:hint="eastAsia"/>
          <w:szCs w:val="24"/>
        </w:rPr>
        <w:t>，</w:t>
      </w:r>
      <w:r w:rsidR="000E3932" w:rsidRPr="00076C34">
        <w:rPr>
          <w:rFonts w:ascii="Times New Roman" w:eastAsia="新細明體" w:hAnsi="Times New Roman" w:cs="Times New Roman" w:hint="eastAsia"/>
          <w:szCs w:val="24"/>
        </w:rPr>
        <w:t>22b</w:t>
      </w:r>
      <w:r w:rsidRPr="00076C34">
        <w:rPr>
          <w:rFonts w:ascii="Times New Roman" w:eastAsia="新細明體" w:hAnsi="Times New Roman" w:cs="Times New Roman"/>
          <w:szCs w:val="24"/>
        </w:rPr>
        <w:t>）說：</w:t>
      </w:r>
    </w:p>
    <w:p w:rsidR="00E1002A" w:rsidRPr="00076C34" w:rsidRDefault="00263E7C" w:rsidP="00B017E4">
      <w:pPr>
        <w:adjustRightInd w:val="0"/>
        <w:spacing w:beforeLines="30" w:before="108"/>
        <w:ind w:leftChars="100" w:left="240"/>
        <w:rPr>
          <w:rFonts w:ascii="Times New Roman" w:eastAsia="新細明體" w:hAnsi="Times New Roman" w:cs="Times New Roman"/>
          <w:szCs w:val="24"/>
        </w:rPr>
      </w:pPr>
      <w:r w:rsidRPr="00076C34">
        <w:rPr>
          <w:rFonts w:ascii="Times New Roman" w:eastAsia="新細明體" w:hAnsi="Times New Roman" w:cs="Times New Roman"/>
          <w:szCs w:val="24"/>
        </w:rPr>
        <w:t>「</w:t>
      </w:r>
      <w:r w:rsidRPr="00076C34">
        <w:rPr>
          <w:rFonts w:ascii="標楷體" w:eastAsia="標楷體" w:hAnsi="標楷體" w:cs="Times New Roman"/>
          <w:szCs w:val="24"/>
        </w:rPr>
        <w:t>魔王聞是語已，如教諦觀，見其</w:t>
      </w:r>
      <w:r w:rsidRPr="00076C34">
        <w:rPr>
          <w:rFonts w:ascii="新細明體" w:eastAsia="新細明體" w:hAnsi="新細明體" w:cs="新細明體" w:hint="eastAsia"/>
          <w:szCs w:val="24"/>
        </w:rPr>
        <w:t>䐡</w:t>
      </w:r>
      <w:r w:rsidR="00E32E55" w:rsidRPr="00076C34">
        <w:rPr>
          <w:rStyle w:val="ab"/>
          <w:rFonts w:ascii="Times New Roman" w:eastAsia="新細明體" w:hAnsi="Times New Roman" w:cs="Times New Roman"/>
          <w:szCs w:val="24"/>
        </w:rPr>
        <w:footnoteReference w:id="57"/>
      </w:r>
      <w:r w:rsidRPr="00076C34">
        <w:rPr>
          <w:rFonts w:ascii="標楷體" w:eastAsia="標楷體" w:hAnsi="標楷體" w:cs="標楷體" w:hint="eastAsia"/>
          <w:szCs w:val="24"/>
        </w:rPr>
        <w:t>中，有一世界名水王光，有佛世尊號寶優缽羅。其世</w:t>
      </w:r>
      <w:r w:rsidRPr="00076C34">
        <w:rPr>
          <w:rFonts w:ascii="標楷體" w:eastAsia="標楷體" w:hAnsi="標楷體" w:cs="Times New Roman"/>
          <w:szCs w:val="24"/>
        </w:rPr>
        <w:t>界中，有大寶山，如來處中，結加趺坐，與諸菩薩宣說正法」</w:t>
      </w:r>
      <w:r w:rsidRPr="00076C34">
        <w:rPr>
          <w:rFonts w:ascii="Times New Roman" w:eastAsia="新細明體" w:hAnsi="Times New Roman" w:cs="Times New Roman"/>
          <w:szCs w:val="24"/>
        </w:rPr>
        <w:t>。</w:t>
      </w:r>
    </w:p>
    <w:p w:rsidR="00F97923" w:rsidRPr="00076C34" w:rsidRDefault="00263E7C" w:rsidP="00B017E4">
      <w:pPr>
        <w:adjustRightInd w:val="0"/>
        <w:spacing w:beforeLines="30" w:before="108"/>
        <w:ind w:leftChars="110" w:left="264"/>
        <w:rPr>
          <w:rFonts w:ascii="Times New Roman" w:eastAsia="新細明體" w:hAnsi="Times New Roman" w:cs="Times New Roman"/>
          <w:szCs w:val="24"/>
        </w:rPr>
      </w:pPr>
      <w:r w:rsidRPr="00076C34">
        <w:rPr>
          <w:rFonts w:ascii="Times New Roman" w:eastAsia="新細明體" w:hAnsi="Times New Roman" w:cs="Times New Roman"/>
          <w:szCs w:val="24"/>
        </w:rPr>
        <w:t>諸法神通王菩薩，自稱「我此身常住無變」，在他的䐡中有世界與佛。「寶優缽羅」、晉譯作「樂蓮華首」。「有大寶山」，晉譯作「又有蓮華名寶莊嚴」</w:t>
      </w:r>
      <w:r w:rsidR="00C86FB6" w:rsidRPr="00076C34">
        <w:rPr>
          <w:rStyle w:val="ab"/>
          <w:rFonts w:ascii="Times New Roman" w:eastAsia="新細明體" w:hAnsi="Times New Roman" w:cs="Times New Roman"/>
          <w:szCs w:val="24"/>
        </w:rPr>
        <w:footnoteReference w:id="58"/>
      </w:r>
      <w:r w:rsidRPr="00076C34">
        <w:rPr>
          <w:rFonts w:ascii="Times New Roman" w:eastAsia="新細明體" w:hAnsi="Times New Roman" w:cs="Times New Roman"/>
          <w:szCs w:val="24"/>
        </w:rPr>
        <w:t>，這是佛菩薩所坐的。與印度神話有關，象徵諸法神通王身中，有此（蓮華中有佛）寶器</w:t>
      </w:r>
      <w:r w:rsidRPr="00076C34">
        <w:rPr>
          <w:rFonts w:ascii="Times New Roman" w:eastAsia="新細明體" w:hAnsi="Times New Roman" w:cs="Times New Roman"/>
          <w:szCs w:val="24"/>
        </w:rPr>
        <w:t>──</w:t>
      </w:r>
      <w:r w:rsidRPr="00076C34">
        <w:rPr>
          <w:rFonts w:ascii="Times New Roman" w:eastAsia="新細明體" w:hAnsi="Times New Roman" w:cs="Times New Roman"/>
          <w:szCs w:val="24"/>
        </w:rPr>
        <w:t>如來藏。</w:t>
      </w:r>
    </w:p>
    <w:p w:rsidR="00B017E4" w:rsidRPr="00076C34" w:rsidRDefault="00B017E4" w:rsidP="00B017E4">
      <w:pPr>
        <w:adjustRightInd w:val="0"/>
        <w:spacing w:beforeLines="30" w:before="108"/>
        <w:ind w:firstLineChars="142" w:firstLine="284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076C34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6</w:t>
      </w:r>
      <w:r w:rsidRPr="00076C34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</w:t>
      </w:r>
      <w:r w:rsidRPr="00076C34">
        <w:rPr>
          <w:rFonts w:ascii="Times New Roman" w:eastAsia="新細明體" w:hAnsi="Times New Roman" w:cs="Times New Roman" w:hint="eastAsia"/>
          <w:b/>
          <w:sz w:val="20"/>
          <w:szCs w:val="20"/>
          <w:bdr w:val="single" w:sz="4" w:space="0" w:color="auto"/>
        </w:rPr>
        <w:t>小結</w:t>
      </w:r>
    </w:p>
    <w:p w:rsidR="00263E7C" w:rsidRPr="005865DF" w:rsidRDefault="00C86FB6" w:rsidP="00B017E4">
      <w:pPr>
        <w:adjustRightInd w:val="0"/>
        <w:ind w:leftChars="110" w:left="264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 w:hint="eastAsia"/>
          <w:szCs w:val="24"/>
        </w:rPr>
        <w:t>〈</w:t>
      </w:r>
      <w:r w:rsidR="00263E7C" w:rsidRPr="005865DF">
        <w:rPr>
          <w:rFonts w:ascii="Times New Roman" w:eastAsia="新細明體" w:hAnsi="Times New Roman" w:cs="Times New Roman"/>
          <w:szCs w:val="24"/>
        </w:rPr>
        <w:t>陀羅尼自在王菩薩品</w:t>
      </w:r>
      <w:r w:rsidRPr="005865DF">
        <w:rPr>
          <w:rFonts w:ascii="Times New Roman" w:eastAsia="新細明體" w:hAnsi="Times New Roman" w:cs="Times New Roman" w:hint="eastAsia"/>
          <w:szCs w:val="24"/>
        </w:rPr>
        <w:t>〉</w:t>
      </w:r>
      <w:r w:rsidR="00263E7C" w:rsidRPr="005865DF">
        <w:rPr>
          <w:rFonts w:ascii="Times New Roman" w:eastAsia="新細明體" w:hAnsi="Times New Roman" w:cs="Times New Roman"/>
          <w:szCs w:val="24"/>
        </w:rPr>
        <w:t>，雖沒有如來藏的名詞，但說到菩提、功德，眾生界及身中有寶器的譬喻，所以受到</w:t>
      </w:r>
      <w:r w:rsidRPr="005865DF">
        <w:rPr>
          <w:rFonts w:ascii="Times New Roman" w:eastAsia="新細明體" w:hAnsi="Times New Roman" w:cs="Times New Roman" w:hint="eastAsia"/>
          <w:szCs w:val="24"/>
        </w:rPr>
        <w:t>《</w:t>
      </w:r>
      <w:r w:rsidR="00263E7C" w:rsidRPr="005865DF">
        <w:rPr>
          <w:rFonts w:ascii="Times New Roman" w:eastAsia="新細明體" w:hAnsi="Times New Roman" w:cs="Times New Roman"/>
          <w:szCs w:val="24"/>
        </w:rPr>
        <w:t>寶性論</w:t>
      </w:r>
      <w:r w:rsidRPr="005865DF">
        <w:rPr>
          <w:rFonts w:ascii="Times New Roman" w:eastAsia="新細明體" w:hAnsi="Times New Roman" w:cs="Times New Roman" w:hint="eastAsia"/>
          <w:szCs w:val="24"/>
        </w:rPr>
        <w:t>》</w:t>
      </w:r>
      <w:r w:rsidR="00263E7C" w:rsidRPr="005865DF">
        <w:rPr>
          <w:rFonts w:ascii="Times New Roman" w:eastAsia="新細明體" w:hAnsi="Times New Roman" w:cs="Times New Roman"/>
          <w:szCs w:val="24"/>
        </w:rPr>
        <w:t>主的重視。</w:t>
      </w:r>
    </w:p>
    <w:p w:rsidR="002416A0" w:rsidRPr="005865DF" w:rsidRDefault="002416A0" w:rsidP="00F36A3B">
      <w:pPr>
        <w:adjustRightInd w:val="0"/>
        <w:ind w:leftChars="60" w:left="144"/>
        <w:rPr>
          <w:rFonts w:ascii="Times New Roman" w:eastAsia="新細明體" w:hAnsi="Times New Roman" w:cs="Times New Roman"/>
          <w:szCs w:val="24"/>
        </w:rPr>
      </w:pPr>
    </w:p>
    <w:p w:rsidR="002416A0" w:rsidRPr="005865DF" w:rsidRDefault="002416A0" w:rsidP="00F36A3B">
      <w:pPr>
        <w:adjustRightInd w:val="0"/>
        <w:ind w:leftChars="60" w:left="144"/>
        <w:rPr>
          <w:rFonts w:ascii="Times New Roman" w:eastAsia="新細明體" w:hAnsi="Times New Roman" w:cs="Times New Roman"/>
          <w:szCs w:val="24"/>
        </w:rPr>
      </w:pPr>
    </w:p>
    <w:p w:rsidR="0039580A" w:rsidRPr="005865DF" w:rsidRDefault="0039580A" w:rsidP="00F36A3B">
      <w:pPr>
        <w:adjustRightInd w:val="0"/>
        <w:ind w:leftChars="60" w:left="144"/>
        <w:rPr>
          <w:rFonts w:ascii="Times New Roman" w:eastAsia="新細明體" w:hAnsi="Times New Roman" w:cs="Times New Roman"/>
          <w:szCs w:val="24"/>
        </w:rPr>
        <w:sectPr w:rsidR="0039580A" w:rsidRPr="005865DF" w:rsidSect="00625EC3">
          <w:pgSz w:w="11906" w:h="16838"/>
          <w:pgMar w:top="1418" w:right="1418" w:bottom="1418" w:left="1418" w:header="851" w:footer="680" w:gutter="0"/>
          <w:cols w:space="425"/>
          <w:docGrid w:type="lines" w:linePitch="360"/>
        </w:sectPr>
      </w:pPr>
    </w:p>
    <w:p w:rsidR="009075C1" w:rsidRPr="005865DF" w:rsidRDefault="009075C1" w:rsidP="009075C1">
      <w:pPr>
        <w:adjustRightInd w:val="0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/>
          <w:szCs w:val="24"/>
        </w:rPr>
        <w:lastRenderedPageBreak/>
        <w:t>【附錄</w:t>
      </w:r>
      <w:r w:rsidRPr="005865DF">
        <w:rPr>
          <w:rFonts w:ascii="Times New Roman" w:eastAsia="新細明體" w:hAnsi="Times New Roman" w:cs="Times New Roman"/>
          <w:szCs w:val="24"/>
        </w:rPr>
        <w:t>A</w:t>
      </w:r>
      <w:r w:rsidRPr="005865DF">
        <w:rPr>
          <w:rFonts w:ascii="Times New Roman" w:eastAsia="新細明體" w:hAnsi="Times New Roman" w:cs="Times New Roman"/>
          <w:szCs w:val="24"/>
        </w:rPr>
        <w:t>】</w:t>
      </w:r>
    </w:p>
    <w:p w:rsidR="009075C1" w:rsidRPr="005865DF" w:rsidRDefault="009075C1" w:rsidP="009075C1">
      <w:pPr>
        <w:adjustRightInd w:val="0"/>
        <w:ind w:leftChars="60" w:left="144"/>
        <w:rPr>
          <w:rFonts w:ascii="Times New Roman" w:eastAsia="新細明體" w:hAnsi="Times New Roman" w:cs="Times New Roman"/>
          <w:szCs w:val="24"/>
        </w:rPr>
      </w:pPr>
    </w:p>
    <w:p w:rsidR="009075C1" w:rsidRPr="005865DF" w:rsidRDefault="009075C1" w:rsidP="009075C1">
      <w:pPr>
        <w:adjustRightInd w:val="0"/>
        <w:ind w:left="144" w:hangingChars="60" w:hanging="144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 w:hint="eastAsia"/>
          <w:szCs w:val="24"/>
        </w:rPr>
        <w:t>（</w:t>
      </w:r>
      <w:r w:rsidRPr="005865DF">
        <w:rPr>
          <w:rFonts w:ascii="Times New Roman" w:eastAsia="新細明體" w:hAnsi="Times New Roman" w:cs="Times New Roman" w:hint="eastAsia"/>
          <w:szCs w:val="24"/>
        </w:rPr>
        <w:t>1</w:t>
      </w:r>
      <w:r w:rsidRPr="005865DF">
        <w:rPr>
          <w:rFonts w:ascii="Times New Roman" w:eastAsia="新細明體" w:hAnsi="Times New Roman" w:cs="Times New Roman" w:hint="eastAsia"/>
          <w:szCs w:val="24"/>
        </w:rPr>
        <w:t>）《佛說莊嚴菩提心經》卷</w:t>
      </w:r>
      <w:r w:rsidRPr="005865DF">
        <w:rPr>
          <w:rFonts w:ascii="Times New Roman" w:eastAsia="新細明體" w:hAnsi="Times New Roman" w:cs="Times New Roman" w:hint="eastAsia"/>
          <w:szCs w:val="24"/>
        </w:rPr>
        <w:t>1</w:t>
      </w:r>
      <w:r w:rsidRPr="005865DF">
        <w:rPr>
          <w:rFonts w:ascii="Times New Roman" w:eastAsia="新細明體" w:hAnsi="Times New Roman" w:cs="Times New Roman" w:hint="eastAsia"/>
          <w:szCs w:val="24"/>
        </w:rPr>
        <w:t>（大正</w:t>
      </w:r>
      <w:r w:rsidRPr="005865DF">
        <w:rPr>
          <w:rFonts w:ascii="Times New Roman" w:eastAsia="新細明體" w:hAnsi="Times New Roman" w:cs="Times New Roman" w:hint="eastAsia"/>
          <w:szCs w:val="24"/>
        </w:rPr>
        <w:t>10</w:t>
      </w:r>
      <w:r w:rsidRPr="005865DF">
        <w:rPr>
          <w:rFonts w:ascii="Times New Roman" w:eastAsia="新細明體" w:hAnsi="Times New Roman" w:cs="Times New Roman" w:hint="eastAsia"/>
          <w:szCs w:val="24"/>
        </w:rPr>
        <w:t>，</w:t>
      </w:r>
      <w:r w:rsidRPr="005865DF">
        <w:rPr>
          <w:rFonts w:ascii="Times New Roman" w:eastAsia="新細明體" w:hAnsi="Times New Roman" w:cs="Times New Roman" w:hint="eastAsia"/>
          <w:szCs w:val="24"/>
        </w:rPr>
        <w:t>961b6-c27)</w:t>
      </w:r>
      <w:r w:rsidRPr="005865DF">
        <w:rPr>
          <w:rFonts w:ascii="Times New Roman" w:eastAsia="新細明體" w:hAnsi="Times New Roman" w:cs="Times New Roman" w:hint="eastAsia"/>
          <w:szCs w:val="24"/>
        </w:rPr>
        <w:t>：</w:t>
      </w:r>
    </w:p>
    <w:p w:rsidR="009075C1" w:rsidRPr="005865DF" w:rsidRDefault="009075C1" w:rsidP="009075C1">
      <w:pPr>
        <w:adjustRightInd w:val="0"/>
        <w:ind w:leftChars="295" w:left="709" w:hanging="1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如是我聞：一時佛住王舍城耆闍崛山中，與大比丘眾千二百人俱，菩薩萬人——其名曰智光菩薩、法光菩薩、月光菩薩、日光菩薩、無邊光菩薩、跋陀婆羅等十六正士，如文殊師利本所修行；復有六十菩薩，如彌勒菩薩本所修行——此賢劫中菩薩摩訶薩等。爾時，世尊與無央數大眾圍繞而為說法。</w:t>
      </w:r>
    </w:p>
    <w:p w:rsidR="009075C1" w:rsidRPr="005865DF" w:rsidRDefault="009075C1" w:rsidP="009075C1">
      <w:pPr>
        <w:adjustRightInd w:val="0"/>
        <w:ind w:leftChars="295" w:left="709" w:hanging="1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爾時，會中有菩薩名思無量義，即從坐起，整衣服，偏袒右肩，右膝著地，以種種寶華而散佛上。</w:t>
      </w:r>
    </w:p>
    <w:p w:rsidR="009075C1" w:rsidRPr="005865DF" w:rsidRDefault="009075C1" w:rsidP="009075C1">
      <w:pPr>
        <w:adjustRightInd w:val="0"/>
        <w:ind w:leftChars="60" w:left="144" w:firstLineChars="235" w:firstLine="564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散佛上已，合掌白佛言：「世尊！欲有所問，唯願世尊哀愍聽許。」</w:t>
      </w:r>
    </w:p>
    <w:p w:rsidR="009075C1" w:rsidRPr="005865DF" w:rsidRDefault="009075C1" w:rsidP="009075C1">
      <w:pPr>
        <w:adjustRightInd w:val="0"/>
        <w:ind w:leftChars="60" w:left="144" w:firstLineChars="235" w:firstLine="564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佛告思無量義菩薩：「恣汝所問。」</w:t>
      </w:r>
    </w:p>
    <w:p w:rsidR="009075C1" w:rsidRPr="005865DF" w:rsidRDefault="009075C1" w:rsidP="009075C1">
      <w:pPr>
        <w:adjustRightInd w:val="0"/>
        <w:ind w:leftChars="60" w:left="144" w:firstLineChars="235" w:firstLine="564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思無量義菩薩白佛言：「世尊！云何菩薩修菩提心？何者是菩提心？」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佛告思無量義菩薩：「菩薩修菩提心者，非於眾生菩提心者不可得。此心非色、非見，法亦無有得者。何以故？眾生空故。」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思無量義菩薩白佛言：「世尊！法相如是甚深。菩薩當云何修行？」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佛告思無量義菩薩：「善男子！菩提心者，非有、非造，離於文字。菩提即是心，心即是眾生。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若能如是解，是名菩薩修菩提心。菩提非過去、未來、現在如是心，眾生亦非過去、未來、現在。能如是解，名為菩薩。然於是中實無所得，以無所得故得。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若於一切法無所得，是名得菩提。為始行眾生，故說有菩提。如阿羅漢取證，於法無所得；以世俗言辭故，說有菩提，然菩提實不可得。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若於一切法無所得，是名得菩提。然於是中亦無有心、亦無造心者，亦無有菩提、亦無造菩提者，亦無有眾生、亦無造眾生者，亦無有聲聞、亦無發聲聞者，亦無辟支佛、亦無發辟支佛者，亦無有菩薩、亦無發菩薩者，亦無有佛、亦無成佛者，亦無有為、亦無造有為者，亦無無為、亦無造無為者，是中已得、今得、當得皆不可得。」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佛告：「善男子！諦聽諦聽，善思念之。所應說者，吾今當說。」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菩薩發菩提心有十法。何等為十？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發第一心、成就眾善本，譬若須彌山以眾寶莊嚴；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發第二心、行檀波羅蜜，譬若大地長養眾善法；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發第三心、行尸波羅蜜，喻若師子王能降伏眾獸，滅除邪見故；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發第四心、行羼提波羅蜜，喻若那羅延堅固不可壞，滅除煩惱故；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發第五心、行毘梨耶波羅蜜，現行眾善法，喻若天華如意說法故；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發第六心、行禪波羅蜜，喻若日光明滅除眾闇故；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發第七心、行般若波羅蜜，諸願得滿足，喻若商賈客得離眾難故；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發第八心、行方便波羅蜜，滅除諸障礙，喻若月盛滿清淨無穢故；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發第九心、欲滿足本願，遊淨佛國土，樂聽深妙法，滅除貧窮故；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發第十心、喻若虛空其智無窮盡，譬如轉輪王成就一切種智故。</w:t>
      </w:r>
    </w:p>
    <w:p w:rsidR="009075C1" w:rsidRPr="005865DF" w:rsidRDefault="009075C1" w:rsidP="009075C1">
      <w:pPr>
        <w:adjustRightInd w:val="0"/>
        <w:ind w:leftChars="295" w:left="708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lastRenderedPageBreak/>
        <w:t>善男子！如是能發十種心名為菩薩，亦名摩訶薩、亦名無為眾生、亦名無障礙眾生、亦名已得度眾生、亦名不思議眾生。然於此中亦無有心、亦無菩提。</w:t>
      </w:r>
    </w:p>
    <w:p w:rsidR="009075C1" w:rsidRPr="005865DF" w:rsidRDefault="009075C1" w:rsidP="000D5058">
      <w:pPr>
        <w:adjustRightInd w:val="0"/>
        <w:spacing w:beforeLines="100" w:before="360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 w:hint="eastAsia"/>
          <w:szCs w:val="24"/>
        </w:rPr>
        <w:t>（</w:t>
      </w:r>
      <w:r w:rsidRPr="005865DF">
        <w:rPr>
          <w:rFonts w:ascii="Times New Roman" w:eastAsia="新細明體" w:hAnsi="Times New Roman" w:cs="Times New Roman" w:hint="eastAsia"/>
          <w:szCs w:val="24"/>
        </w:rPr>
        <w:t>2</w:t>
      </w:r>
      <w:r w:rsidRPr="005865DF">
        <w:rPr>
          <w:rFonts w:ascii="Times New Roman" w:eastAsia="新細明體" w:hAnsi="Times New Roman" w:cs="Times New Roman" w:hint="eastAsia"/>
          <w:szCs w:val="24"/>
        </w:rPr>
        <w:t>）《佛說大方廣菩薩十地經》卷</w:t>
      </w:r>
      <w:r w:rsidRPr="005865DF">
        <w:rPr>
          <w:rFonts w:ascii="Times New Roman" w:eastAsia="新細明體" w:hAnsi="Times New Roman" w:cs="Times New Roman" w:hint="eastAsia"/>
          <w:szCs w:val="24"/>
        </w:rPr>
        <w:t>1</w:t>
      </w:r>
      <w:r w:rsidRPr="005865DF">
        <w:rPr>
          <w:rFonts w:ascii="Times New Roman" w:eastAsia="新細明體" w:hAnsi="Times New Roman" w:cs="Times New Roman" w:hint="eastAsia"/>
          <w:szCs w:val="24"/>
        </w:rPr>
        <w:t>（大正</w:t>
      </w:r>
      <w:r w:rsidRPr="005865DF">
        <w:rPr>
          <w:rFonts w:ascii="Times New Roman" w:eastAsia="新細明體" w:hAnsi="Times New Roman" w:cs="Times New Roman" w:hint="eastAsia"/>
          <w:szCs w:val="24"/>
        </w:rPr>
        <w:t>10</w:t>
      </w:r>
      <w:r w:rsidRPr="005865DF">
        <w:rPr>
          <w:rFonts w:ascii="Times New Roman" w:eastAsia="新細明體" w:hAnsi="Times New Roman" w:cs="Times New Roman" w:hint="eastAsia"/>
          <w:szCs w:val="24"/>
        </w:rPr>
        <w:t>，</w:t>
      </w:r>
      <w:r w:rsidRPr="005865DF">
        <w:rPr>
          <w:rFonts w:ascii="Times New Roman" w:eastAsia="新細明體" w:hAnsi="Times New Roman" w:cs="Times New Roman" w:hint="eastAsia"/>
          <w:szCs w:val="24"/>
        </w:rPr>
        <w:t>963b10-964a1)</w:t>
      </w:r>
      <w:r w:rsidRPr="005865DF">
        <w:rPr>
          <w:rFonts w:ascii="Times New Roman" w:eastAsia="新細明體" w:hAnsi="Times New Roman" w:cs="Times New Roman" w:hint="eastAsia"/>
          <w:szCs w:val="24"/>
        </w:rPr>
        <w:t>：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如是我聞：一時佛在王舍城耆闍崛山，與大比丘眾千二百五十人俱，菩薩萬人，其名曰：智幢菩薩、法幢菩薩、月幢菩薩、日幢菩薩、無量幢菩薩、跋陀波羅等十六正士、文殊師利等六十同意、彌勒菩薩等賢劫一切菩提薩埵。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爾時無盡智菩提薩埵，從座起整衣服偏袒右肩右膝著地，以種種寶華散於佛上：白佛言：「世尊！欲有所問，唯願世尊，開示解說。」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爾時世尊告無盡智菩薩：「善哉，善哉！善男子！若有疑難恣汝所問，如來當為隨問解說令汝歡喜。」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爾時無盡智菩提薩埵白佛言：「世尊！菩提心。世尊謂菩提心，云何當知菩提薩埵成就菩提心？何等為菩提心亦無菩提心，薩埵亦不可得，亦不離菩提名曰菩提心？菩提者，亦不可說不可見無有對，薩埵亦不可得。云何於此諸法當得開解？」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世尊告曰：「善男子！菩提者，是皆言說俗數施設。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善男子！菩提者非言說非俗數非施設。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善男子！如菩提非言說，薩埵及心，至一切法，亦復如是，當作是知。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若如是心是名菩提心，菩提亦不過去當來今現在，所謂薩埵及心亦不過去當來今現在；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若如是知者，菩提薩埵不可得，彼處都無所得；於一切法得無所得，是名得菩提心。如阿羅漢阿羅漢果亦不可得，彼都無所得，但是俗數言說有耳；於一切法無所得，是名得。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菩提心亦非初業，菩提薩埵度義，義名為菩提薩埵；亦非彼心非施設心、非眾生非施設眾生、非聲聞非施設聲聞、非辟支佛非施設辟支佛、非菩提薩埵非施設菩提薩埵、非有為非施設有為法、非無為非施設無為法，可得已得當得。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但如說法隨順故，說一切善根等起；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當知初發心，彼因檀波羅蜜，猶如大地所持；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當知第二心起，彼因尸波羅蜜，猶如師子獸王勇猛；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當知第三心起，彼因羼提波羅蜜，猶如那羅延勇猛大力便；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當知第四心起，摧伏一切諸結怨敵，彼因毘梨耶波羅蜜，種種善根功德華開；當知第五心起，譬如天帝釋大會拘毘陀羅樹，彼因禪那波羅蜜，猶如日輪無量光曜；當知第六心起，悉能除滅一切闇冥，彼因般若波羅蜜，本願功德普現莊嚴；當知第七心起，如商人主將諸商人能度曠野，彼因方便波羅蜜，淨除一切過惡所欲如意；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當知第八心起，滿足明淨猶如秋月周滿所願；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當知第九心起，一切所作皆悉休息，譬如貧人得無盡寶藏，猶如虛空離垢明淨；當知第十心起，究竟一切功德彼岸，智慧辯才無盡，一切法主猶轉輪王。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如是，善男子！其成就此十種心者，是名為菩提薩埵、摩訶薩埵、第一薩埵、最</w:t>
      </w:r>
      <w:r w:rsidRPr="005865DF">
        <w:rPr>
          <w:rFonts w:ascii="標楷體" w:eastAsia="標楷體" w:hAnsi="標楷體" w:cs="Times New Roman" w:hint="eastAsia"/>
          <w:szCs w:val="24"/>
        </w:rPr>
        <w:lastRenderedPageBreak/>
        <w:t>上薩埵、離罪薩埵、最尊薩埵。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然，善男子！菩提薩埵及心，於第一義都不可得。」</w:t>
      </w:r>
    </w:p>
    <w:p w:rsidR="009075C1" w:rsidRPr="005865DF" w:rsidRDefault="009075C1" w:rsidP="000D5058">
      <w:pPr>
        <w:adjustRightInd w:val="0"/>
        <w:spacing w:beforeLines="100" w:before="360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 w:hint="eastAsia"/>
          <w:szCs w:val="24"/>
        </w:rPr>
        <w:t>（</w:t>
      </w:r>
      <w:r w:rsidRPr="005865DF">
        <w:rPr>
          <w:rFonts w:ascii="Times New Roman" w:eastAsia="新細明體" w:hAnsi="Times New Roman" w:cs="Times New Roman" w:hint="eastAsia"/>
          <w:szCs w:val="24"/>
        </w:rPr>
        <w:t>3</w:t>
      </w:r>
      <w:r w:rsidRPr="005865DF">
        <w:rPr>
          <w:rFonts w:ascii="Times New Roman" w:eastAsia="新細明體" w:hAnsi="Times New Roman" w:cs="Times New Roman" w:hint="eastAsia"/>
          <w:szCs w:val="24"/>
        </w:rPr>
        <w:t>）《大寶積經》卷</w:t>
      </w:r>
      <w:r w:rsidRPr="005865DF">
        <w:rPr>
          <w:rFonts w:ascii="Times New Roman" w:eastAsia="新細明體" w:hAnsi="Times New Roman" w:cs="Times New Roman" w:hint="eastAsia"/>
          <w:szCs w:val="24"/>
        </w:rPr>
        <w:t>115</w:t>
      </w:r>
      <w:r w:rsidRPr="005865DF">
        <w:rPr>
          <w:rFonts w:ascii="Times New Roman" w:eastAsia="新細明體" w:hAnsi="Times New Roman" w:cs="Times New Roman" w:hint="eastAsia"/>
          <w:szCs w:val="24"/>
        </w:rPr>
        <w:t>〈</w:t>
      </w:r>
      <w:r w:rsidRPr="005865DF">
        <w:rPr>
          <w:rFonts w:ascii="Times New Roman" w:eastAsia="新細明體" w:hAnsi="Times New Roman" w:cs="Times New Roman"/>
          <w:szCs w:val="24"/>
        </w:rPr>
        <w:t>無盡慧菩薩會</w:t>
      </w:r>
      <w:r w:rsidRPr="005865DF">
        <w:rPr>
          <w:rFonts w:ascii="Times New Roman" w:eastAsia="新細明體" w:hAnsi="Times New Roman" w:cs="Times New Roman" w:hint="eastAsia"/>
          <w:szCs w:val="24"/>
        </w:rPr>
        <w:t>〉（大正</w:t>
      </w:r>
      <w:r w:rsidRPr="005865DF">
        <w:rPr>
          <w:rFonts w:ascii="Times New Roman" w:eastAsia="新細明體" w:hAnsi="Times New Roman" w:cs="Times New Roman" w:hint="eastAsia"/>
          <w:szCs w:val="24"/>
        </w:rPr>
        <w:t>11</w:t>
      </w:r>
      <w:r w:rsidRPr="005865DF">
        <w:rPr>
          <w:rFonts w:ascii="Times New Roman" w:eastAsia="新細明體" w:hAnsi="Times New Roman" w:cs="Times New Roman" w:hint="eastAsia"/>
          <w:szCs w:val="24"/>
        </w:rPr>
        <w:t>，</w:t>
      </w:r>
      <w:r w:rsidRPr="005865DF">
        <w:rPr>
          <w:rFonts w:ascii="Times New Roman" w:eastAsia="新細明體" w:hAnsi="Times New Roman" w:cs="Times New Roman" w:hint="eastAsia"/>
          <w:szCs w:val="24"/>
        </w:rPr>
        <w:t>648a15-c8)</w:t>
      </w:r>
      <w:r w:rsidRPr="005865DF">
        <w:rPr>
          <w:rFonts w:ascii="Times New Roman" w:eastAsia="新細明體" w:hAnsi="Times New Roman" w:cs="Times New Roman" w:hint="eastAsia"/>
          <w:szCs w:val="24"/>
        </w:rPr>
        <w:t>：</w:t>
      </w:r>
    </w:p>
    <w:p w:rsidR="009075C1" w:rsidRPr="005865DF" w:rsidRDefault="009075C1" w:rsidP="009075C1">
      <w:pPr>
        <w:adjustRightInd w:val="0"/>
        <w:ind w:leftChars="295" w:left="709" w:hanging="1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如是我聞：一時佛在王舍城耆闍崛山，與大比丘眾千二百五十人俱。爾時復有一萬菩薩摩訶薩俱，所謂：慧幢菩薩、法幢菩薩、月幢菩薩、日幢菩薩、無邊幢菩薩。復有十六在家菩薩，跋陀婆羅而為上首。復有六十無比喻心菩薩摩訶薩，文殊師利而為上首。復有賢劫中一切菩薩摩訶薩，彌勒菩薩而為上首。復有六萬菩薩摩訶薩，無盡慧菩薩而為上首。</w:t>
      </w:r>
    </w:p>
    <w:p w:rsidR="009075C1" w:rsidRPr="005865DF" w:rsidRDefault="009075C1" w:rsidP="009075C1">
      <w:pPr>
        <w:adjustRightInd w:val="0"/>
        <w:ind w:leftChars="295" w:left="709" w:hanging="1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爾時無盡慧菩薩即從坐起，偏袒右肩右膝著地，合掌向佛頭面禮敬，以眾寶華奉散於佛，</w:t>
      </w:r>
    </w:p>
    <w:p w:rsidR="009075C1" w:rsidRPr="005865DF" w:rsidRDefault="009075C1" w:rsidP="009075C1">
      <w:pPr>
        <w:adjustRightInd w:val="0"/>
        <w:ind w:leftChars="295" w:left="709" w:hanging="1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而白佛言：「世尊！所言菩提心者，以何義故說菩提心？菩薩復以幾法成就菩提心？云何是菩提心？菩提中心不可得，心中菩提亦不可得，離菩提心不可得，離心菩提亦不可得。菩提者無色無相不可言說，心亦無色無相不可顯示，眾生亦爾皆不可得。世尊！諸法如是，當依何義而得修行？」</w:t>
      </w:r>
    </w:p>
    <w:p w:rsidR="009075C1" w:rsidRPr="005865DF" w:rsidRDefault="009075C1" w:rsidP="009075C1">
      <w:pPr>
        <w:adjustRightInd w:val="0"/>
        <w:ind w:leftChars="295" w:left="709" w:hanging="1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佛言：「善男子！汝今諦聽。我說菩提者，本無名字言說。何以故？</w:t>
      </w:r>
    </w:p>
    <w:p w:rsidR="009075C1" w:rsidRPr="005865DF" w:rsidRDefault="009075C1" w:rsidP="009075C1">
      <w:pPr>
        <w:adjustRightInd w:val="0"/>
        <w:ind w:leftChars="295" w:left="709" w:hanging="1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於菩提中名字言說不可得故，心及眾生亦復如是，若如是知名菩提心。</w:t>
      </w:r>
    </w:p>
    <w:p w:rsidR="009075C1" w:rsidRPr="005865DF" w:rsidRDefault="009075C1" w:rsidP="009075C1">
      <w:pPr>
        <w:adjustRightInd w:val="0"/>
        <w:ind w:leftChars="295" w:left="709" w:hanging="1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菩提者非過去未來現在，心及眾生亦非過去未來現在，若知此義是名菩薩。</w:t>
      </w:r>
    </w:p>
    <w:p w:rsidR="009075C1" w:rsidRPr="005865DF" w:rsidRDefault="009075C1" w:rsidP="009075C1">
      <w:pPr>
        <w:adjustRightInd w:val="0"/>
        <w:ind w:leftChars="295" w:left="709" w:hanging="1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然於其中亦不可得，於一切法都無所得，是名得菩提心。</w:t>
      </w:r>
    </w:p>
    <w:p w:rsidR="009075C1" w:rsidRPr="005865DF" w:rsidRDefault="009075C1" w:rsidP="009075C1">
      <w:pPr>
        <w:adjustRightInd w:val="0"/>
        <w:ind w:leftChars="295" w:left="709" w:hanging="1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如阿羅漢得阿羅漢果，而於此中都無所得，唯除隨俗說言得果，於一切法皆無所得；得菩提心亦復如是，為欲引攝初業菩薩故說菩提心，然於其中無心無心名、無菩提無菩提名、無眾生無眾生名、無聲聞無聲聞名、無獨覺無獨覺名、無菩薩無菩薩名、無如來無如來名、無有為無有為名、無無為無無為名、無現得無當得。</w:t>
      </w:r>
    </w:p>
    <w:p w:rsidR="009075C1" w:rsidRPr="005865DF" w:rsidRDefault="009075C1" w:rsidP="009075C1">
      <w:pPr>
        <w:adjustRightInd w:val="0"/>
        <w:ind w:leftChars="295" w:left="709" w:hanging="1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善男子！我今依言說如是敷演，</w:t>
      </w:r>
    </w:p>
    <w:p w:rsidR="009075C1" w:rsidRPr="005865DF" w:rsidRDefault="009075C1" w:rsidP="009075C1">
      <w:pPr>
        <w:adjustRightInd w:val="0"/>
        <w:ind w:leftChars="295" w:left="709" w:hanging="1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若有諸眾生善根廣大超諸眾生，如須彌山出過一切，是初發心為施波羅蜜因。</w:t>
      </w:r>
    </w:p>
    <w:p w:rsidR="009075C1" w:rsidRPr="005865DF" w:rsidRDefault="009075C1" w:rsidP="009075C1">
      <w:pPr>
        <w:adjustRightInd w:val="0"/>
        <w:ind w:leftChars="295" w:left="709" w:hanging="1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猶如大地善能安住一切事業，是第二發心為戒波羅蜜因。</w:t>
      </w:r>
    </w:p>
    <w:p w:rsidR="009075C1" w:rsidRPr="005865DF" w:rsidRDefault="009075C1" w:rsidP="009075C1">
      <w:pPr>
        <w:adjustRightInd w:val="0"/>
        <w:ind w:leftChars="295" w:left="709" w:hanging="1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志意勇猛安受煩惱，如師子王威伏眾獸身無怖畏，是第三發心為忍波羅蜜因。</w:t>
      </w:r>
    </w:p>
    <w:p w:rsidR="009075C1" w:rsidRPr="005865DF" w:rsidRDefault="009075C1" w:rsidP="009075C1">
      <w:pPr>
        <w:adjustRightInd w:val="0"/>
        <w:ind w:leftChars="295" w:left="709" w:hanging="1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勢力雄迅能伏煩惱，如那羅延摧伏異眾，是第四發心為精進波羅蜜因。</w:t>
      </w:r>
    </w:p>
    <w:p w:rsidR="009075C1" w:rsidRPr="005865DF" w:rsidRDefault="009075C1" w:rsidP="009075C1">
      <w:pPr>
        <w:adjustRightInd w:val="0"/>
        <w:ind w:leftChars="295" w:left="709" w:hanging="1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功德善根種種開發，如波利質多俱鞞陀羅樹其華開敷，是第五發心為禪波羅蜜因。除去癡暗，猶如日輪光明無邊，是第六發心為般若波羅蜜因。</w:t>
      </w:r>
    </w:p>
    <w:p w:rsidR="009075C1" w:rsidRPr="005865DF" w:rsidRDefault="009075C1" w:rsidP="009075C1">
      <w:pPr>
        <w:adjustRightInd w:val="0"/>
        <w:ind w:leftChars="295" w:left="709" w:hanging="1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功德意樂一切莊嚴皆得圓滿，如大商主豐足財物，能以巧便拔眾險難，是第七發心為方便波羅蜜因。</w:t>
      </w:r>
    </w:p>
    <w:p w:rsidR="009075C1" w:rsidRPr="005865DF" w:rsidRDefault="009075C1" w:rsidP="009075C1">
      <w:pPr>
        <w:adjustRightInd w:val="0"/>
        <w:ind w:leftChars="295" w:left="709" w:hanging="1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障礙除滅，意樂具足如淨滿月，是第八發心為力波羅蜜因。</w:t>
      </w:r>
    </w:p>
    <w:p w:rsidR="009075C1" w:rsidRPr="005865DF" w:rsidRDefault="009075C1" w:rsidP="009075C1">
      <w:pPr>
        <w:adjustRightInd w:val="0"/>
        <w:ind w:leftChars="295" w:left="709" w:hanging="1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佛土眾生皆悉嚴淨，善法備足所作成辦，譬如貧人得無盡藏所願圓滿，是第九發心為願波羅蜜因。</w:t>
      </w:r>
    </w:p>
    <w:p w:rsidR="009075C1" w:rsidRPr="005865DF" w:rsidRDefault="009075C1" w:rsidP="009075C1">
      <w:pPr>
        <w:adjustRightInd w:val="0"/>
        <w:ind w:leftChars="295" w:left="709" w:hanging="1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福智無邊猶如虛空，於法自在如轉輪王已受灌頂，是第十發心為智波羅蜜因。</w:t>
      </w:r>
    </w:p>
    <w:p w:rsidR="009075C1" w:rsidRPr="005865DF" w:rsidRDefault="009075C1" w:rsidP="009075C1">
      <w:pPr>
        <w:adjustRightInd w:val="0"/>
        <w:ind w:leftChars="295" w:left="709" w:hanging="1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善男子！若此十種發心修習成就名為菩薩，名為最勝眾生、無障礙眾生、非下劣眾生。</w:t>
      </w:r>
    </w:p>
    <w:p w:rsidR="009075C1" w:rsidRPr="005865DF" w:rsidRDefault="009075C1" w:rsidP="009075C1">
      <w:pPr>
        <w:adjustRightInd w:val="0"/>
        <w:ind w:leftChars="295" w:left="709" w:hanging="1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lastRenderedPageBreak/>
        <w:t>然以實義不可得故，故於其中無眾生、無心、無菩提。</w:t>
      </w:r>
    </w:p>
    <w:p w:rsidR="009075C1" w:rsidRPr="005865DF" w:rsidRDefault="009075C1" w:rsidP="000D5058">
      <w:pPr>
        <w:adjustRightInd w:val="0"/>
        <w:spacing w:beforeLines="100" w:before="360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 w:hint="eastAsia"/>
          <w:szCs w:val="24"/>
        </w:rPr>
        <w:t>（</w:t>
      </w:r>
      <w:r w:rsidRPr="005865DF">
        <w:rPr>
          <w:rFonts w:ascii="Times New Roman" w:eastAsia="新細明體" w:hAnsi="Times New Roman" w:cs="Times New Roman" w:hint="eastAsia"/>
          <w:szCs w:val="24"/>
        </w:rPr>
        <w:t>4</w:t>
      </w:r>
      <w:r w:rsidRPr="005865DF">
        <w:rPr>
          <w:rFonts w:ascii="Times New Roman" w:eastAsia="新細明體" w:hAnsi="Times New Roman" w:cs="Times New Roman" w:hint="eastAsia"/>
          <w:szCs w:val="24"/>
        </w:rPr>
        <w:t>）《合部金光明經》卷</w:t>
      </w:r>
      <w:r w:rsidRPr="005865DF">
        <w:rPr>
          <w:rFonts w:ascii="Times New Roman" w:eastAsia="新細明體" w:hAnsi="Times New Roman" w:cs="Times New Roman" w:hint="eastAsia"/>
          <w:szCs w:val="24"/>
        </w:rPr>
        <w:t>3</w:t>
      </w:r>
      <w:r w:rsidRPr="005865DF">
        <w:rPr>
          <w:rFonts w:ascii="Times New Roman" w:eastAsia="新細明體" w:hAnsi="Times New Roman" w:cs="Times New Roman" w:hint="eastAsia"/>
          <w:szCs w:val="24"/>
        </w:rPr>
        <w:t>〈</w:t>
      </w:r>
      <w:r w:rsidRPr="005865DF">
        <w:rPr>
          <w:rFonts w:ascii="Times New Roman" w:eastAsia="新細明體" w:hAnsi="Times New Roman" w:cs="Times New Roman" w:hint="eastAsia"/>
          <w:szCs w:val="24"/>
        </w:rPr>
        <w:t xml:space="preserve">6 </w:t>
      </w:r>
      <w:r w:rsidRPr="005865DF">
        <w:rPr>
          <w:rFonts w:ascii="Times New Roman" w:eastAsia="新細明體" w:hAnsi="Times New Roman" w:cs="Times New Roman" w:hint="eastAsia"/>
          <w:szCs w:val="24"/>
        </w:rPr>
        <w:t>陀羅尼最淨地品〉（大正</w:t>
      </w:r>
      <w:r w:rsidRPr="005865DF">
        <w:rPr>
          <w:rFonts w:ascii="Times New Roman" w:eastAsia="新細明體" w:hAnsi="Times New Roman" w:cs="Times New Roman" w:hint="eastAsia"/>
          <w:szCs w:val="24"/>
        </w:rPr>
        <w:t>16</w:t>
      </w:r>
      <w:r w:rsidRPr="005865DF">
        <w:rPr>
          <w:rFonts w:ascii="Times New Roman" w:eastAsia="新細明體" w:hAnsi="Times New Roman" w:cs="Times New Roman" w:hint="eastAsia"/>
          <w:szCs w:val="24"/>
        </w:rPr>
        <w:t>，</w:t>
      </w:r>
      <w:r w:rsidRPr="005865DF">
        <w:rPr>
          <w:rFonts w:ascii="Times New Roman" w:eastAsia="新細明體" w:hAnsi="Times New Roman" w:cs="Times New Roman" w:hint="eastAsia"/>
          <w:szCs w:val="24"/>
        </w:rPr>
        <w:t>372c7-373a21)</w:t>
      </w:r>
      <w:r w:rsidRPr="005865DF">
        <w:rPr>
          <w:rFonts w:ascii="Times New Roman" w:eastAsia="新細明體" w:hAnsi="Times New Roman" w:cs="Times New Roman" w:hint="eastAsia"/>
          <w:szCs w:val="24"/>
        </w:rPr>
        <w:t>：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是時，師子相無礙光焰菩薩與無量億眾從座俱起，偏袒右肩，右膝著地，合掌恭敬頂禮佛足，以種種華香、寶幢、幡蓋以為供養，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而作是言：「以幾因緣得菩提心？何者是菩提心？世尊！於菩提者，現在心不可得、未來心不可得、過去心不可得；離菩提者，菩提心亦不可得。菩提者，不可言說；心者，亦無色、無相，無事、無業、非可造作；眾生者，亦不可得、亦不可知。世尊！云何諸法甚深之義而可得知？」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佛言：「善男子！菩提，祕密事業造作，不可得知；離菩提，菩提心亦不可得。菩提者不可言說，心亦無相，眾生亦不可得知。何以故？如意，心亦如是；如心，菩提亦如是；如心、如菩提，眾生亦如是；如眾生，一切三世法亦如是。」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佛言：「善男子！如是，菩薩摩訶薩得名是心通一切法，是說菩提菩提心。菩提，非過去、非未來、非現在；心亦如是、眾生亦如是，於如此中亦不可得。何以故？一切法無生故，菩提不可得、菩提名不可得，眾生、眾生名不可得，聲聞、聲聞名不可得，緣覺、緣覺名不可得，菩薩、菩薩名不可得，佛、佛名不可得，行非行不可得、行非行名不可得。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於一切寂靜法中而得安住、依一切功德善根而得發出，是名初發菩提心。譬如寶須彌山王，是名檀波羅蜜因。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第二發心，譬如大地持一一法事故，是名尸波羅蜜因。譬如師子臆長毫獸王有大神力，獨步無畏，無有戰怖。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如是，第三心說羼提波羅蜜因。譬如風輪，那羅延力勇壯速疾。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如是，第四心不退轉，是名毘梨耶波羅蜜因。譬如七寶樓觀有四階道，清涼之風來吹四門。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如是，第五心上種種功德法藏猶未滿足，是名禪波羅蜜因。譬如日輪，光耀炎盛。如是，第六心能破滅生死大闇故，是名般若波羅蜜因。譬如大富商主能令一切心願滿足。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如是，第七心能令得度生死險惡道故、能令得多功德寶故，是名方便勝智波羅蜜因。譬如月淨圓滿。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如是，第八心一切境界清淨具足故，是名願波羅蜜因。譬如轉輪聖王，主兵、寶臣如意處分。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如是，第九心善能莊嚴清淨佛土，功德普洽，廣利一切故，是名力波羅蜜因。譬如虛空及轉輪聖王。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如是，第十心於一切境界皆悉通達故、於一切法自在至灌頂位故，是名智波羅蜜因。」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佛言：「善男子！如是，十種菩薩摩訶薩菩提心因。‥‥‥（略）</w:t>
      </w:r>
    </w:p>
    <w:p w:rsidR="009075C1" w:rsidRPr="005865DF" w:rsidRDefault="009075C1" w:rsidP="000D5058">
      <w:pPr>
        <w:adjustRightInd w:val="0"/>
        <w:spacing w:beforeLines="100" w:before="360"/>
        <w:rPr>
          <w:rFonts w:ascii="Times New Roman" w:eastAsia="新細明體" w:hAnsi="Times New Roman" w:cs="Times New Roman"/>
          <w:szCs w:val="24"/>
        </w:rPr>
      </w:pPr>
    </w:p>
    <w:p w:rsidR="009075C1" w:rsidRPr="005865DF" w:rsidRDefault="009075C1" w:rsidP="000D5058">
      <w:pPr>
        <w:adjustRightInd w:val="0"/>
        <w:spacing w:beforeLines="100" w:before="360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Times New Roman" w:eastAsia="新細明體" w:hAnsi="Times New Roman" w:cs="Times New Roman" w:hint="eastAsia"/>
          <w:szCs w:val="24"/>
        </w:rPr>
        <w:lastRenderedPageBreak/>
        <w:t>（</w:t>
      </w:r>
      <w:r w:rsidRPr="005865DF">
        <w:rPr>
          <w:rFonts w:ascii="Times New Roman" w:eastAsia="新細明體" w:hAnsi="Times New Roman" w:cs="Times New Roman" w:hint="eastAsia"/>
          <w:szCs w:val="24"/>
        </w:rPr>
        <w:t>5</w:t>
      </w:r>
      <w:r w:rsidRPr="005865DF">
        <w:rPr>
          <w:rFonts w:ascii="Times New Roman" w:eastAsia="新細明體" w:hAnsi="Times New Roman" w:cs="Times New Roman" w:hint="eastAsia"/>
          <w:szCs w:val="24"/>
        </w:rPr>
        <w:t>）《文殊師利問菩提經》卷</w:t>
      </w:r>
      <w:r w:rsidRPr="005865DF">
        <w:rPr>
          <w:rFonts w:ascii="Times New Roman" w:eastAsia="新細明體" w:hAnsi="Times New Roman" w:cs="Times New Roman" w:hint="eastAsia"/>
          <w:szCs w:val="24"/>
        </w:rPr>
        <w:t>1</w:t>
      </w:r>
      <w:r w:rsidRPr="005865DF">
        <w:rPr>
          <w:rFonts w:ascii="Times New Roman" w:eastAsia="新細明體" w:hAnsi="Times New Roman" w:cs="Times New Roman" w:hint="eastAsia"/>
          <w:szCs w:val="24"/>
        </w:rPr>
        <w:t>（大正</w:t>
      </w:r>
      <w:r w:rsidRPr="005865DF">
        <w:rPr>
          <w:rFonts w:ascii="Times New Roman" w:eastAsia="新細明體" w:hAnsi="Times New Roman" w:cs="Times New Roman" w:hint="eastAsia"/>
          <w:szCs w:val="24"/>
        </w:rPr>
        <w:t>14</w:t>
      </w:r>
      <w:r w:rsidRPr="005865DF">
        <w:rPr>
          <w:rFonts w:ascii="Times New Roman" w:eastAsia="新細明體" w:hAnsi="Times New Roman" w:cs="Times New Roman" w:hint="eastAsia"/>
          <w:szCs w:val="24"/>
        </w:rPr>
        <w:t>，</w:t>
      </w:r>
      <w:r w:rsidRPr="005865DF">
        <w:rPr>
          <w:rFonts w:ascii="Times New Roman" w:eastAsia="新細明體" w:hAnsi="Times New Roman" w:cs="Times New Roman" w:hint="eastAsia"/>
          <w:szCs w:val="24"/>
        </w:rPr>
        <w:t>481b29-482a15)</w:t>
      </w:r>
      <w:r w:rsidRPr="005865DF">
        <w:rPr>
          <w:rFonts w:ascii="Times New Roman" w:eastAsia="新細明體" w:hAnsi="Times New Roman" w:cs="Times New Roman" w:hint="eastAsia"/>
          <w:szCs w:val="24"/>
        </w:rPr>
        <w:t>：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如是我聞：一時佛初得道，在摩伽陀國伽耶山祠，與大比丘眾千人俱，其先悉是編髮仙人，皆阿羅漢，所作已辦，心得自在，逮得己利，盡諸有結，正智解脫。菩薩萬人，皆從十方世界來集，有大威德，皆得諸忍、諸陀羅尼、諸深三昧，具諸神通。文殊師利菩薩、觀世音菩薩、大勢至菩薩、香象菩薩、勇施菩薩、隨智行菩薩以為上首，如是等菩薩大眾，百千萬億，其數無量；并諸天、龍、夜叉、乾闥婆、阿修羅、迦樓羅、緊那羅、摩睺羅伽、人非人等大眾圍繞。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爾時世尊，入諸佛甚深三昧，如實諦觀諸法性相，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而作是念：「我得阿耨多羅三藐三菩提、得一切智慧，除諸重擔、度三有險道，滅無明、得真明，拔邪箭、斷渴愛，成法船、擊法鼓、吹法</w:t>
      </w:r>
      <w:r w:rsidRPr="005865DF">
        <w:rPr>
          <w:rFonts w:ascii="新細明體" w:eastAsia="新細明體" w:hAnsi="新細明體" w:cs="新細明體" w:hint="eastAsia"/>
          <w:szCs w:val="24"/>
        </w:rPr>
        <w:t>䗍</w:t>
      </w:r>
      <w:r w:rsidRPr="005865DF">
        <w:rPr>
          <w:rFonts w:ascii="標楷體" w:eastAsia="標楷體" w:hAnsi="標楷體" w:cs="標楷體" w:hint="eastAsia"/>
          <w:szCs w:val="24"/>
        </w:rPr>
        <w:t>、建法幢，轉生死種，示涅槃性，閉塞邪道，開於正路，離諸惡業，示于福田。我今當觀，誰得阿耨多羅三藐三菩</w:t>
      </w:r>
      <w:r w:rsidRPr="005865DF">
        <w:rPr>
          <w:rFonts w:ascii="標楷體" w:eastAsia="標楷體" w:hAnsi="標楷體" w:cs="Times New Roman" w:hint="eastAsia"/>
          <w:szCs w:val="24"/>
        </w:rPr>
        <w:t>提，為以身得？為以心得？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若以身得，身則無知、無作，如草木瓦石，四大所造從父母生，以衣服、飲食、臥具、澡浴而得存立，必歸敗壞無常磨滅。而是菩提，但有名字世俗故說，無形、無色、無定、無相、無向、無入、無道，過諸言說出於三界，無見、無聞、無覺、無知，亦無所得、亦無戲論，無問、無示、無有文字、無語言道。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若以心得，心從眾緣生，眾緣生故空如幻，無處、無相、無性，亦無所有，於是中得菩提者，所用法得阿耨多羅三藐三菩提，是法皆空但有名字，以世俗故而有言說，是皆憶想分別，實無所有，無有根本，亦無體相。無受、無著、無染、無離，一相所謂無相。是故於此法中，無有得者。無所用法，亦無菩提。如是通達，是則名為阿耨多羅三藐三菩提。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爾時文殊師利法王子，在大會中，立佛右面，執大寶蓋，以覆佛上。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時文殊師利默知世尊所念如是，即白佛言：「世尊！若菩提如是相者，善男子、善女人云何發心？」</w:t>
      </w:r>
    </w:p>
    <w:p w:rsidR="009075C1" w:rsidRPr="005865DF" w:rsidRDefault="009075C1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佛告文殊師利：「善男子、善女人，當隨菩提相，而發其心。」</w:t>
      </w:r>
    </w:p>
    <w:p w:rsidR="004E1CEA" w:rsidRDefault="004E1CEA" w:rsidP="009075C1">
      <w:pPr>
        <w:adjustRightInd w:val="0"/>
        <w:ind w:leftChars="295" w:left="708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世尊，菩提相者當云何說？</w:t>
      </w:r>
    </w:p>
    <w:p w:rsidR="009075C1" w:rsidRPr="005865DF" w:rsidRDefault="009075C1" w:rsidP="009075C1">
      <w:pPr>
        <w:adjustRightInd w:val="0"/>
        <w:ind w:leftChars="295" w:left="708"/>
        <w:rPr>
          <w:rFonts w:ascii="Times New Roman" w:eastAsia="新細明體" w:hAnsi="Times New Roman" w:cs="Times New Roman"/>
          <w:szCs w:val="24"/>
        </w:rPr>
      </w:pPr>
      <w:r w:rsidRPr="005865DF">
        <w:rPr>
          <w:rFonts w:ascii="標楷體" w:eastAsia="標楷體" w:hAnsi="標楷體" w:cs="Times New Roman" w:hint="eastAsia"/>
          <w:szCs w:val="24"/>
        </w:rPr>
        <w:t>佛告文殊師利：「菩提相者，出於三界，過世俗法，語言道斷，滅諸發、無發，是發菩提。文殊師利！是故菩薩應滅諸發，發菩提心，無發是發菩提。發菩提心者，如如法性，相如實際，無分別，不緣身心，是發菩提。不著諸法，不增、不減、不異、不一，是發菩提。如鏡中像、如熱時焰、如影、如響、如水中月，應當如是發菩提心。」</w:t>
      </w:r>
    </w:p>
    <w:p w:rsidR="009075C1" w:rsidRPr="005865DF" w:rsidRDefault="009075C1" w:rsidP="009075C1">
      <w:pPr>
        <w:adjustRightInd w:val="0"/>
        <w:rPr>
          <w:rFonts w:ascii="Times New Roman" w:eastAsia="新細明體" w:hAnsi="Times New Roman" w:cs="Times New Roman"/>
          <w:szCs w:val="24"/>
        </w:rPr>
      </w:pPr>
    </w:p>
    <w:p w:rsidR="008873EA" w:rsidRPr="005865DF" w:rsidRDefault="008873EA" w:rsidP="0039580A">
      <w:pPr>
        <w:adjustRightInd w:val="0"/>
        <w:rPr>
          <w:rFonts w:ascii="Times New Roman" w:eastAsia="新細明體" w:hAnsi="Times New Roman" w:cs="Times New Roman"/>
          <w:szCs w:val="24"/>
        </w:rPr>
        <w:sectPr w:rsidR="008873EA" w:rsidRPr="005865DF" w:rsidSect="00D3423A">
          <w:pgSz w:w="11906" w:h="16838"/>
          <w:pgMar w:top="1418" w:right="1418" w:bottom="1418" w:left="1418" w:header="851" w:footer="680" w:gutter="0"/>
          <w:cols w:space="425"/>
          <w:docGrid w:type="lines" w:linePitch="360"/>
        </w:sectPr>
      </w:pPr>
    </w:p>
    <w:p w:rsidR="00001677" w:rsidRPr="00911FA6" w:rsidRDefault="00001677" w:rsidP="00001677">
      <w:pPr>
        <w:pStyle w:val="a9"/>
        <w:jc w:val="both"/>
        <w:rPr>
          <w:rFonts w:ascii="Times New Roman" w:hAnsi="Times New Roman" w:cs="Times New Roman"/>
          <w:sz w:val="24"/>
          <w:szCs w:val="24"/>
        </w:rPr>
      </w:pPr>
      <w:r w:rsidRPr="00911FA6">
        <w:rPr>
          <w:rFonts w:ascii="Times New Roman" w:eastAsia="新細明體" w:hAnsi="Times New Roman" w:cs="Times New Roman"/>
          <w:sz w:val="24"/>
          <w:szCs w:val="24"/>
        </w:rPr>
        <w:lastRenderedPageBreak/>
        <w:t>【附錄</w:t>
      </w:r>
      <w:r w:rsidRPr="00CF6D22">
        <w:rPr>
          <w:rFonts w:ascii="Times New Roman" w:eastAsia="新細明體" w:hAnsi="Times New Roman" w:cs="Times New Roman"/>
          <w:sz w:val="24"/>
          <w:szCs w:val="24"/>
        </w:rPr>
        <w:t>B</w:t>
      </w:r>
      <w:r w:rsidRPr="00911FA6">
        <w:rPr>
          <w:rFonts w:ascii="Times New Roman" w:eastAsia="新細明體" w:hAnsi="Times New Roman" w:cs="Times New Roman"/>
          <w:sz w:val="24"/>
          <w:szCs w:val="24"/>
        </w:rPr>
        <w:t>】</w:t>
      </w:r>
    </w:p>
    <w:p w:rsidR="00001677" w:rsidRPr="00911FA6" w:rsidRDefault="00001677" w:rsidP="00001677">
      <w:pPr>
        <w:jc w:val="both"/>
        <w:rPr>
          <w:rFonts w:ascii="Times New Roman" w:hAnsi="Times New Roman" w:cs="Times New Roman"/>
          <w:szCs w:val="24"/>
        </w:rPr>
      </w:pPr>
    </w:p>
    <w:p w:rsidR="00CF6D22" w:rsidRDefault="00001677" w:rsidP="00001677">
      <w:pPr>
        <w:jc w:val="both"/>
        <w:rPr>
          <w:rFonts w:ascii="Times New Roman" w:hAnsi="Times New Roman" w:cs="Times New Roman"/>
          <w:szCs w:val="24"/>
        </w:rPr>
      </w:pPr>
      <w:r w:rsidRPr="00911FA6">
        <w:rPr>
          <w:rFonts w:ascii="Times New Roman" w:hAnsi="Times New Roman" w:cs="Times New Roman"/>
          <w:szCs w:val="24"/>
        </w:rPr>
        <w:t>《大方等大集經》卷</w:t>
      </w:r>
      <w:r w:rsidRPr="00911FA6">
        <w:rPr>
          <w:rFonts w:ascii="Times New Roman" w:hAnsi="Times New Roman" w:cs="Times New Roman"/>
          <w:szCs w:val="24"/>
        </w:rPr>
        <w:t>2</w:t>
      </w:r>
      <w:r w:rsidRPr="00911FA6">
        <w:rPr>
          <w:rFonts w:ascii="Times New Roman" w:hAnsi="Times New Roman" w:cs="Times New Roman"/>
          <w:szCs w:val="24"/>
        </w:rPr>
        <w:t>〈陀羅尼自在王菩薩品第二之一〉</w:t>
      </w:r>
      <w:r w:rsidR="00CF6D22" w:rsidRPr="00F208A0">
        <w:rPr>
          <w:rFonts w:ascii="Times New Roman" w:hAnsi="Times New Roman" w:cs="Times New Roman" w:hint="eastAsia"/>
          <w:szCs w:val="24"/>
        </w:rPr>
        <w:t>（大正</w:t>
      </w:r>
      <w:r w:rsidRPr="00F208A0">
        <w:rPr>
          <w:rFonts w:ascii="Times New Roman" w:hAnsi="Times New Roman" w:cs="Times New Roman"/>
          <w:szCs w:val="24"/>
        </w:rPr>
        <w:t>13</w:t>
      </w:r>
      <w:r w:rsidR="00CF6D22" w:rsidRPr="00F208A0">
        <w:rPr>
          <w:rFonts w:ascii="Times New Roman" w:hAnsi="Times New Roman" w:cs="Times New Roman" w:hint="eastAsia"/>
          <w:szCs w:val="24"/>
        </w:rPr>
        <w:t>，</w:t>
      </w:r>
      <w:r w:rsidRPr="00F208A0">
        <w:rPr>
          <w:rFonts w:ascii="Times New Roman" w:hAnsi="Times New Roman" w:cs="Times New Roman"/>
          <w:szCs w:val="24"/>
        </w:rPr>
        <w:t>10a2-c2</w:t>
      </w:r>
      <w:r w:rsidR="00CF6D22" w:rsidRPr="00F208A0">
        <w:rPr>
          <w:rFonts w:ascii="Times New Roman" w:hAnsi="Times New Roman" w:cs="Times New Roman" w:hint="eastAsia"/>
          <w:szCs w:val="24"/>
        </w:rPr>
        <w:t>）</w:t>
      </w:r>
      <w:r w:rsidRPr="00911FA6">
        <w:rPr>
          <w:rFonts w:ascii="Times New Roman" w:hAnsi="Times New Roman" w:cs="Times New Roman"/>
          <w:szCs w:val="24"/>
        </w:rPr>
        <w:t>：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爾時，世尊復告陀羅尼自在王菩薩：「善男子！菩薩摩訶薩修集大悲有十六事。何等十六？</w:t>
      </w:r>
    </w:p>
    <w:p w:rsidR="00001677" w:rsidRPr="005A165A" w:rsidRDefault="00001677" w:rsidP="00812847">
      <w:pPr>
        <w:ind w:left="720" w:hangingChars="300" w:hanging="720"/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一者、菩薩摩訶薩見諸眾生貪著我見，以我見故增長諸見，常為生死之所繫縛。是故菩薩為此眾生修大悲心，悲因緣故宣說法化，為壞眾生如是妄見。</w:t>
      </w:r>
    </w:p>
    <w:p w:rsidR="00001677" w:rsidRPr="005A165A" w:rsidRDefault="00001677" w:rsidP="00F208A0">
      <w:pPr>
        <w:ind w:left="708" w:hangingChars="295" w:hanging="708"/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二者、見諸眾生心懷顛倒，常見無常、無常見常、苦見於樂、樂見於苦、淨見不淨、不淨見淨、我見無我、無我見我。是故菩薩為此眾生修集悲心，悲因緣故宣說法要，為壞眾生如是四倒。</w:t>
      </w:r>
    </w:p>
    <w:p w:rsidR="00001677" w:rsidRPr="005A165A" w:rsidRDefault="00001677" w:rsidP="00F208A0">
      <w:pPr>
        <w:ind w:left="708" w:hangingChars="295" w:hanging="708"/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三者、見諸眾生心懷憍慢，實無有物而生物想，實無有事而生事想，以是因緣起七種慢，以是慢故增長惡法。是故菩薩於此眾生修集悲心，悲因緣故宣說法要，破壞眾生如是憍慢。</w:t>
      </w:r>
    </w:p>
    <w:p w:rsidR="00001677" w:rsidRPr="005A165A" w:rsidRDefault="00001677" w:rsidP="00F208A0">
      <w:pPr>
        <w:ind w:left="708" w:hangingChars="295" w:hanging="708"/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四者、見諸眾生五蓋所覆，以覆蓋故，心多生疑不解深義。是故菩薩於此眾生修集悲心，悲因緣故宣說法要，為壞眾生如是五蓋。</w:t>
      </w:r>
    </w:p>
    <w:p w:rsidR="00001677" w:rsidRPr="005A165A" w:rsidRDefault="00001677" w:rsidP="00F208A0">
      <w:pPr>
        <w:ind w:left="708" w:hangingChars="295" w:hanging="708"/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五者、見諸眾生沈六入海，眼取色相，耳取聲相，鼻取香相，舌取味相，身取觸相，意取法相，是名為沈。是故菩薩於此眾生修集悲心，悲因緣故宣說正法，為拔眾生如是沈沒。</w:t>
      </w:r>
    </w:p>
    <w:p w:rsidR="00001677" w:rsidRPr="005A165A" w:rsidRDefault="00001677" w:rsidP="00F208A0">
      <w:pPr>
        <w:ind w:left="708" w:hangingChars="295" w:hanging="708"/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六者、見諸眾生有七種慢：一者、慢；二者、大慢；三者、慢慢；四者、我慢；五者、增上慢；六者、下慢；七者、邪慢。菩薩摩訶薩，於下慢者，自言勝汝；於慢慢者，自言最勝，我色勝乃至識勝；於增上慢者，菩薩語言：</w:t>
      </w:r>
      <w:r w:rsidR="00CF6D22" w:rsidRPr="005A165A">
        <w:rPr>
          <w:rFonts w:ascii="標楷體" w:eastAsia="標楷體" w:hAnsi="標楷體" w:cs="Times New Roman" w:hint="eastAsia"/>
          <w:szCs w:val="24"/>
        </w:rPr>
        <w:t>「</w:t>
      </w:r>
      <w:r w:rsidRPr="005A165A">
        <w:rPr>
          <w:rFonts w:ascii="標楷體" w:eastAsia="標楷體" w:hAnsi="標楷體" w:cs="Times New Roman"/>
          <w:szCs w:val="24"/>
        </w:rPr>
        <w:t>汝實非聖，不應便起聖人之想。</w:t>
      </w:r>
      <w:r w:rsidR="00CF6D22" w:rsidRPr="005A165A">
        <w:rPr>
          <w:rFonts w:ascii="標楷體" w:eastAsia="標楷體" w:hAnsi="標楷體" w:cs="Times New Roman" w:hint="eastAsia"/>
          <w:szCs w:val="24"/>
        </w:rPr>
        <w:t>」</w:t>
      </w:r>
      <w:r w:rsidRPr="005A165A">
        <w:rPr>
          <w:rFonts w:ascii="標楷體" w:eastAsia="標楷體" w:hAnsi="標楷體" w:cs="Times New Roman"/>
          <w:szCs w:val="24"/>
        </w:rPr>
        <w:t>為邪慢者，宣說正見。是故菩薩於此眾生修集悲心，悲因緣故宣說正法，為斷眾生如是憍慢。</w:t>
      </w:r>
    </w:p>
    <w:p w:rsidR="00001677" w:rsidRPr="005A165A" w:rsidRDefault="00001677" w:rsidP="00F208A0">
      <w:pPr>
        <w:ind w:left="708" w:hangingChars="295" w:hanging="708"/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七者、見諸眾生離於聖道，樂行世道惡道。是故菩薩於此眾生修集悲心，悲因緣故宣說正法，為斷眾生世道惡道。</w:t>
      </w:r>
    </w:p>
    <w:p w:rsidR="00001677" w:rsidRPr="005A165A" w:rsidRDefault="00001677" w:rsidP="00F208A0">
      <w:pPr>
        <w:ind w:left="708" w:hangingChars="295" w:hanging="708"/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八者、見諸眾生造惡道行，屬無明愛妻息所繫不得自在。是故菩薩於此眾生修集悲心，悲因緣故宣說正法，為斷眾生如是繫縛，出離惡道。</w:t>
      </w:r>
    </w:p>
    <w:p w:rsidR="00001677" w:rsidRPr="005A165A" w:rsidRDefault="00001677" w:rsidP="00F208A0">
      <w:pPr>
        <w:ind w:left="708" w:hangingChars="295" w:hanging="708"/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九者、見諸眾生親近惡友遠離善友，其心甘樂造作惡業。是故菩薩於此眾生修集悲心，悲因緣故宣說正法，為斷眾生如是惡業，遠離惡友親近善友。</w:t>
      </w:r>
    </w:p>
    <w:p w:rsidR="00001677" w:rsidRPr="005A165A" w:rsidRDefault="00001677" w:rsidP="00F208A0">
      <w:pPr>
        <w:ind w:left="708" w:hangingChars="295" w:hanging="708"/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十者、見諸眾生造作慳貪，於無明愛心無厭足。為施智慧，是故菩薩於此眾生修集悲心，悲因緣故宣說正法，為斷眾生如是慳貪無明及愛，施與智慧。</w:t>
      </w:r>
    </w:p>
    <w:p w:rsidR="00001677" w:rsidRPr="005A165A" w:rsidRDefault="00001677" w:rsidP="00F208A0">
      <w:pPr>
        <w:ind w:left="991" w:hangingChars="413" w:hanging="991"/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十一者、見諸眾生我見斷見。為施眾生十二因緣真智慧故，菩薩於此而生悲心，悲因緣故宣說正法，為斷眾生我見斷見，施與十二因緣智故。</w:t>
      </w:r>
    </w:p>
    <w:p w:rsidR="00001677" w:rsidRPr="005A165A" w:rsidRDefault="00001677" w:rsidP="00F208A0">
      <w:pPr>
        <w:ind w:left="991" w:hangingChars="413" w:hanging="991"/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十二者、見諸眾生行無明闇，我見、眾生見、命見、士夫見、別異見、邪見、著見。菩薩為施智光明故，於此眾生而生悲心，悲因緣故宣說正法，為斷眾生如是所見。</w:t>
      </w:r>
    </w:p>
    <w:p w:rsidR="00001677" w:rsidRPr="005A165A" w:rsidRDefault="00001677" w:rsidP="00F208A0">
      <w:pPr>
        <w:ind w:left="991" w:hangingChars="413" w:hanging="991"/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十三者、見諸眾生樂於生死，於五聚陰而生親想。是故菩薩於此眾生修集悲心，悲因緣故宣說正法，為斷眾生如是三有。</w:t>
      </w:r>
    </w:p>
    <w:p w:rsidR="00001677" w:rsidRPr="005A165A" w:rsidRDefault="00001677" w:rsidP="00F208A0">
      <w:pPr>
        <w:ind w:left="991" w:hangingChars="413" w:hanging="991"/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十四者、見諸眾生為魔所縛。是故菩薩於此眾生修集悲心，悲因緣故宣說正法，為壞眾生如是魔網。</w:t>
      </w:r>
    </w:p>
    <w:p w:rsidR="00001677" w:rsidRPr="005A165A" w:rsidRDefault="00001677" w:rsidP="00F208A0">
      <w:pPr>
        <w:ind w:left="991" w:hangingChars="413" w:hanging="991"/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lastRenderedPageBreak/>
        <w:t>十五者、見諸眾生甘樂快樂，而不能知真實樂因。是故菩薩於此眾生修集悲心，悲因緣故宣說正法，示諸眾生真實樂因。</w:t>
      </w:r>
    </w:p>
    <w:p w:rsidR="00001677" w:rsidRPr="005A165A" w:rsidRDefault="00001677" w:rsidP="00F208A0">
      <w:pPr>
        <w:ind w:left="991" w:hangingChars="413" w:hanging="991"/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十六者、見諸眾生求涅槃門不能知處。是故菩薩於此眾生修集悲心，悲因緣故宣說正法，為此眾生開涅槃門。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善男子！菩薩修悲，悉因如是十六因緣。</w:t>
      </w:r>
    </w:p>
    <w:p w:rsidR="00001677" w:rsidRPr="00911FA6" w:rsidRDefault="00001677" w:rsidP="00001677">
      <w:pPr>
        <w:jc w:val="both"/>
        <w:rPr>
          <w:rFonts w:ascii="Times New Roman" w:hAnsi="Times New Roman" w:cs="Times New Roman"/>
          <w:szCs w:val="24"/>
        </w:rPr>
      </w:pPr>
    </w:p>
    <w:p w:rsidR="00001677" w:rsidRPr="00911FA6" w:rsidRDefault="00001677" w:rsidP="00001677">
      <w:pPr>
        <w:jc w:val="both"/>
        <w:rPr>
          <w:rFonts w:ascii="Times New Roman" w:hAnsi="Times New Roman" w:cs="Times New Roman"/>
          <w:szCs w:val="24"/>
        </w:rPr>
      </w:pPr>
      <w:r w:rsidRPr="00911FA6">
        <w:rPr>
          <w:rFonts w:ascii="Times New Roman" w:eastAsia="新細明體" w:hAnsi="Times New Roman" w:cs="Times New Roman"/>
          <w:szCs w:val="24"/>
        </w:rPr>
        <w:t>【附錄</w:t>
      </w:r>
      <w:r w:rsidRPr="00CF6D22">
        <w:rPr>
          <w:rFonts w:ascii="Times New Roman" w:eastAsia="新細明體" w:hAnsi="Times New Roman" w:cs="Times New Roman"/>
          <w:szCs w:val="24"/>
        </w:rPr>
        <w:t>C</w:t>
      </w:r>
      <w:r w:rsidRPr="00911FA6">
        <w:rPr>
          <w:rFonts w:ascii="Times New Roman" w:eastAsia="新細明體" w:hAnsi="Times New Roman" w:cs="Times New Roman"/>
          <w:szCs w:val="24"/>
        </w:rPr>
        <w:t>】</w:t>
      </w:r>
    </w:p>
    <w:p w:rsidR="00001677" w:rsidRPr="00911FA6" w:rsidRDefault="00001677" w:rsidP="00001677">
      <w:pPr>
        <w:jc w:val="both"/>
        <w:rPr>
          <w:rFonts w:ascii="Times New Roman" w:hAnsi="Times New Roman" w:cs="Times New Roman"/>
          <w:szCs w:val="24"/>
        </w:rPr>
      </w:pPr>
      <w:r w:rsidRPr="00911FA6">
        <w:rPr>
          <w:rFonts w:ascii="Times New Roman" w:hAnsi="Times New Roman" w:cs="Times New Roman"/>
          <w:szCs w:val="24"/>
        </w:rPr>
        <w:t>《大方等大集經》卷</w:t>
      </w:r>
      <w:r w:rsidRPr="00911FA6">
        <w:rPr>
          <w:rFonts w:ascii="Times New Roman" w:hAnsi="Times New Roman" w:cs="Times New Roman"/>
          <w:szCs w:val="24"/>
        </w:rPr>
        <w:t>2</w:t>
      </w:r>
      <w:r w:rsidRPr="00911FA6">
        <w:rPr>
          <w:rFonts w:ascii="Times New Roman" w:hAnsi="Times New Roman" w:cs="Times New Roman"/>
          <w:szCs w:val="24"/>
        </w:rPr>
        <w:t>〈陀羅尼自在王菩薩品第二之一〉</w:t>
      </w:r>
      <w:r w:rsidR="00CF6D22" w:rsidRPr="00F208A0">
        <w:rPr>
          <w:rFonts w:ascii="Times New Roman" w:hAnsi="Times New Roman" w:cs="Times New Roman" w:hint="eastAsia"/>
          <w:szCs w:val="24"/>
        </w:rPr>
        <w:t>（大正</w:t>
      </w:r>
      <w:r w:rsidRPr="00F208A0">
        <w:rPr>
          <w:rFonts w:ascii="Times New Roman" w:hAnsi="Times New Roman" w:cs="Times New Roman"/>
          <w:szCs w:val="24"/>
        </w:rPr>
        <w:t>13</w:t>
      </w:r>
      <w:r w:rsidR="00CF6D22" w:rsidRPr="00F208A0">
        <w:rPr>
          <w:rFonts w:ascii="Times New Roman" w:hAnsi="Times New Roman" w:cs="Times New Roman" w:hint="eastAsia"/>
          <w:szCs w:val="24"/>
        </w:rPr>
        <w:t>，</w:t>
      </w:r>
      <w:r w:rsidRPr="00F208A0">
        <w:rPr>
          <w:rFonts w:ascii="Times New Roman" w:hAnsi="Times New Roman" w:cs="Times New Roman"/>
          <w:szCs w:val="24"/>
        </w:rPr>
        <w:t>10c3-11b3</w:t>
      </w:r>
      <w:r w:rsidR="00CF6D22" w:rsidRPr="00F208A0">
        <w:rPr>
          <w:rFonts w:ascii="Times New Roman" w:hAnsi="Times New Roman" w:cs="Times New Roman" w:hint="eastAsia"/>
          <w:szCs w:val="24"/>
        </w:rPr>
        <w:t>）：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善男子！一切眾生有三十二不善之業，菩薩見已修集善業，為壞眾生如是惡業。何等三十二？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一者、有諸眾生無明睡眠，菩薩見已修集智慧，為悟眾生如是睡眠。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二者、見諸眾生下解下欲，菩薩見已修集上解上欲，為以大乘而教化之。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三者、有諸眾生樂為非法，菩薩見已修集正法，為令眾生於諸法中得大自在。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四者、有諸眾生修集邪命，菩薩見已修於正命，為壞眾生如是邪命。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五者、有諸眾生入於邪林，菩薩見已修集正見，為令眾生出邪林故。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六者、有諸眾生樂為放逸，菩薩見已修不放逸，為令眾生離放逸故。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七者、有諸眾生樂為麁穬，菩薩見已修如法住，為壞眾生如是麁穬。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八者、有諸眾生慳貪悋惜，菩薩見已修一切施，為壞眾生慳貪心故。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九者、有諸眾生毀犯禁戒，菩薩見已修持淨戒，為破眾生毀禁心故。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十者、有諸眾生心常瞋恨，菩薩見已修慈悲忍，為壞眾生如是瞋恨。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十一者、有諸眾生懶惰懈怠，菩薩見已修勤精進，為壞眾生如是懈怠。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十二、者有諸眾生其心狂亂，菩薩見已修集定心，為壞眾生如是狂亂。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十三者、有諸眾生邪智覆心，菩薩見已修集正智，為壞眾生如是邪智。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十四者、有諸眾生說義顛倒，菩薩見已思惟正義，為壞眾生如是顛倒。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十五者、有諸眾生樂造世行，菩薩見已修善方便，為壞眾生樂世行故。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十六者、有諸眾生繫屬煩惱，菩薩見已先自除斷，為壞眾生煩惱繫縛。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十七者、有諸眾生我見所縛，菩薩見已自除我見，為斷眾生如是我見。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十八者、有諸眾生諸根不調，菩薩見已自調諸根，為調眾生如是不調。</w:t>
      </w:r>
    </w:p>
    <w:p w:rsidR="00001677" w:rsidRPr="005A165A" w:rsidRDefault="00001677" w:rsidP="00CF6D22">
      <w:pPr>
        <w:ind w:left="991" w:hangingChars="413" w:hanging="991"/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十九者、有諸眾生說言無作、無有受者，菩薩見已宣說有作及有受者，為壞眾生如是邪說。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二十者、有諸眾生不知恩義，菩薩見已說知恩法，為壞眾生如是不知恩義。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二十一者、有諸眾生未得謂得，菩薩見已修集正法，為壞如是增上慢故。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二十二者、有諸眾生惡口麁穬，菩薩見已修善口語，為壞眾生如是惡口。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二十三者、有諸眾生貪無厭足，菩薩見已修集知足，為壞眾生不知足故。</w:t>
      </w:r>
    </w:p>
    <w:p w:rsidR="00001677" w:rsidRPr="005A165A" w:rsidRDefault="00001677" w:rsidP="00CF6D22">
      <w:pPr>
        <w:ind w:left="1133" w:hangingChars="472" w:hanging="1133"/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二十四者、有諸眾生不能恭敬父母師長，菩薩見已修不放逸，為令眾生供養恭敬父母師長。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二十五者、有諸眾生貧窮困苦，菩薩見已修集七財，為壞眾生如是貧窮。</w:t>
      </w:r>
    </w:p>
    <w:p w:rsidR="00001677" w:rsidRPr="005A165A" w:rsidRDefault="00001677" w:rsidP="00CF6D22">
      <w:pPr>
        <w:ind w:left="1133" w:hangingChars="472" w:hanging="1133"/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二十六者、有諸眾生常為四大毒蛇所病，菩薩見已修身念處，為令眾生遠離如是四大毒</w:t>
      </w:r>
      <w:r w:rsidRPr="005A165A">
        <w:rPr>
          <w:rFonts w:ascii="標楷體" w:eastAsia="標楷體" w:hAnsi="標楷體" w:cs="Times New Roman"/>
          <w:szCs w:val="24"/>
        </w:rPr>
        <w:lastRenderedPageBreak/>
        <w:t>病。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二十七者、有諸眾生行無明闇，菩薩見已修集智慧，為令眾生然慧燈故。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二十八者、有諸眾生樂三有獄，菩薩見已修出離道，為示眾生知出離故。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二十九者、有諸眾生常行左道，菩薩見已修集右道，為令眾生捨左道故。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三十者、有諸眾生貪著身命，菩薩見已於自身命修不貪著，為令眾生捨貪著故。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三十一者、有諸眾生不能恭敬供養三寶，菩薩見已修集信心，為令眾生信三寶故。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三十二者、有諸眾生實非世尊自謂世尊，菩薩見已修集六念，為令彼等知真實法故。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善男子！是名眾生三十二業，菩薩見已修治自業，成就具足一切善法、壞諸惡業，勸諸眾生令行善業。</w:t>
      </w:r>
    </w:p>
    <w:p w:rsidR="00001677" w:rsidRPr="00911FA6" w:rsidRDefault="00001677" w:rsidP="00001677">
      <w:pPr>
        <w:jc w:val="both"/>
        <w:rPr>
          <w:rFonts w:ascii="Times New Roman" w:hAnsi="Times New Roman" w:cs="Times New Roman"/>
          <w:szCs w:val="24"/>
        </w:rPr>
      </w:pPr>
    </w:p>
    <w:p w:rsidR="00001677" w:rsidRPr="00911FA6" w:rsidRDefault="00001677" w:rsidP="00001677">
      <w:pPr>
        <w:jc w:val="both"/>
        <w:rPr>
          <w:rFonts w:ascii="Times New Roman" w:hAnsi="Times New Roman" w:cs="Times New Roman"/>
          <w:szCs w:val="24"/>
        </w:rPr>
      </w:pPr>
      <w:r w:rsidRPr="00911FA6">
        <w:rPr>
          <w:rFonts w:ascii="Times New Roman" w:eastAsia="新細明體" w:hAnsi="Times New Roman" w:cs="Times New Roman"/>
          <w:szCs w:val="24"/>
        </w:rPr>
        <w:t>【附錄</w:t>
      </w:r>
      <w:r w:rsidRPr="00CF6D22">
        <w:rPr>
          <w:rFonts w:ascii="Times New Roman" w:eastAsia="新細明體" w:hAnsi="Times New Roman" w:cs="Times New Roman"/>
          <w:szCs w:val="24"/>
        </w:rPr>
        <w:t>D</w:t>
      </w:r>
      <w:r w:rsidRPr="00911FA6">
        <w:rPr>
          <w:rFonts w:ascii="Times New Roman" w:eastAsia="新細明體" w:hAnsi="Times New Roman" w:cs="Times New Roman"/>
          <w:szCs w:val="24"/>
        </w:rPr>
        <w:t>】</w:t>
      </w:r>
    </w:p>
    <w:p w:rsidR="00001677" w:rsidRPr="00911FA6" w:rsidRDefault="00001677" w:rsidP="00001677">
      <w:pPr>
        <w:jc w:val="both"/>
        <w:rPr>
          <w:rFonts w:ascii="Times New Roman" w:hAnsi="Times New Roman" w:cs="Times New Roman"/>
          <w:szCs w:val="24"/>
        </w:rPr>
      </w:pPr>
      <w:r w:rsidRPr="00911FA6">
        <w:rPr>
          <w:rFonts w:ascii="Times New Roman" w:hAnsi="Times New Roman" w:cs="Times New Roman"/>
          <w:szCs w:val="24"/>
        </w:rPr>
        <w:t>《大方等大集經》卷</w:t>
      </w:r>
      <w:r w:rsidRPr="00911FA6">
        <w:rPr>
          <w:rFonts w:ascii="Times New Roman" w:hAnsi="Times New Roman" w:cs="Times New Roman"/>
          <w:szCs w:val="24"/>
        </w:rPr>
        <w:t>2</w:t>
      </w:r>
      <w:r w:rsidRPr="00911FA6">
        <w:rPr>
          <w:rFonts w:ascii="Times New Roman" w:hAnsi="Times New Roman" w:cs="Times New Roman"/>
          <w:szCs w:val="24"/>
        </w:rPr>
        <w:t>〈陀羅尼自在王菩薩品第二之一〉</w:t>
      </w:r>
      <w:r w:rsidR="00CF6D22" w:rsidRPr="003E7863">
        <w:rPr>
          <w:rFonts w:ascii="Times New Roman" w:hAnsi="Times New Roman" w:cs="Times New Roman" w:hint="eastAsia"/>
          <w:szCs w:val="24"/>
        </w:rPr>
        <w:t>（大正</w:t>
      </w:r>
      <w:r w:rsidRPr="003E7863">
        <w:rPr>
          <w:rFonts w:ascii="Times New Roman" w:hAnsi="Times New Roman" w:cs="Times New Roman"/>
          <w:szCs w:val="24"/>
        </w:rPr>
        <w:t>13</w:t>
      </w:r>
      <w:r w:rsidR="00CF6D22" w:rsidRPr="003E7863">
        <w:rPr>
          <w:rFonts w:ascii="Times New Roman" w:hAnsi="Times New Roman" w:cs="Times New Roman" w:hint="eastAsia"/>
          <w:szCs w:val="24"/>
        </w:rPr>
        <w:t>，</w:t>
      </w:r>
      <w:r w:rsidRPr="003E7863">
        <w:rPr>
          <w:rFonts w:ascii="Times New Roman" w:hAnsi="Times New Roman" w:cs="Times New Roman"/>
          <w:szCs w:val="24"/>
        </w:rPr>
        <w:t>11b14-14b19</w:t>
      </w:r>
      <w:r w:rsidR="00CF6D22" w:rsidRPr="003E7863">
        <w:rPr>
          <w:rFonts w:ascii="Times New Roman" w:hAnsi="Times New Roman" w:cs="Times New Roman" w:hint="eastAsia"/>
          <w:szCs w:val="24"/>
        </w:rPr>
        <w:t>）</w:t>
      </w:r>
      <w:r w:rsidR="00CF6D22">
        <w:rPr>
          <w:rFonts w:ascii="Times New Roman" w:hAnsi="Times New Roman" w:cs="Times New Roman" w:hint="eastAsia"/>
          <w:szCs w:val="24"/>
        </w:rPr>
        <w:t>：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爾時，陀羅尼自在王菩薩聞是法已，心生歡喜踊躍無量，白佛言：「世尊！甚奇，甚特！快說如是不可思議。如來於此已說菩薩瓔珞莊嚴、菩薩光明、菩薩大悲、菩薩善業。唯願宣說，云何如來觀諸眾生起於大悲？云何名悲？悲有何行？有何相貌？何因緣起？云何名佛業？佛業有何行？有何相貌？有何因緣起？善哉！世尊！一切知見，唯願廣說如來之業。」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佛言：「善哉，善哉！善男子！汝今諦聽善思念之，吾當為汝分別解說。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善男子！一切如來所有大悲不出不行。何以故？常不變故，無量劫中修集得故，是故大悲不行不轉，不修不捨亦能為於一切眾生。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善男子！一切諸佛所有大悲，無量無邊其心平等，從久遠來無量舌力不能宣說。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善男子！如來、世尊，未甞遠離如是大悲，無上菩提及與大悲，如是二法等無差別。如來所得無上菩提無根無住，根名我見，住名四顛倒，如來、世尊知根知住，是故菩提無根無住。一切眾生皆悉無有無根無住，欲施眾生無根無住起大悲心，如來於此欲令知故演說正法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善男子！夫菩提者清淨寂靜。云何為淨？云何寂靜？淨名為內，寂靜名外；內名眼空，空名無我、無有我所。何以故？性是一故，乃至意亦如是。何以故？性是一故，知眼空已，不著於色不著色心，是名寂靜；乃至意法亦復如是。一切眾生不知菩提清淨寂靜，如來於此而起大悲，演說正法為令知故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善男子！一切眾生心性本淨，性本淨者，煩惱諸結不能染著，猶若虛空不可沾污，心性、空性等無有二。眾生不知心性淨故，為欲煩惱之所繫縛，如來於此而起大悲，演說正法欲令知故。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善男子！夫菩提者不取不捨。云何不取？如來不見一切諸法此岸、彼岸。何以故？一切諸法離此彼故。如來、世尊如實知之，是名不取。云何不捨？一切眾生不知法界，如來教令了了知故，是名不捨。如來於此而起大悲，演說正法為令眾生知是二法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善男子！夫菩提者無想無緣。云何無想？不見眼識乃至意識，不見色相乃至法相，於是法中不知不見故無取著，是名無緣。無想無緣是名聖行。云何聖行？所謂不行三界之行。善男子！如是不行名為聖行。一切聖人不行於行，眾生不行如是聖行，如來於此而起大</w:t>
      </w:r>
      <w:r w:rsidRPr="005A165A">
        <w:rPr>
          <w:rFonts w:ascii="標楷體" w:eastAsia="標楷體" w:hAnsi="標楷體" w:cs="Times New Roman"/>
          <w:szCs w:val="24"/>
        </w:rPr>
        <w:lastRenderedPageBreak/>
        <w:t>悲，演說正法欲令知故。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善男子！夫菩提者非是三世。非三世者名為三等，過去意、未來識、現在貪，是名三分。以能了了知三分故，意、識及貪無有住處。以是義故，不念過去、不求未來、不愛現在。若見三世悉平等者，是名正見。如來為令一切眾生得如是等平等正見，而起大悲演說正法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善男子！夫菩提者，無身無為。非眼識界乃至非意識界，是名無身。不生不滅、不盡不住、無有三相，是為無為。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善男子！一切法性是名無性，若無性者則無有二，是故菩提無身無為。一切眾生不知菩提無身無為，如來為令了了知故，而起大悲演說正法。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善男子！夫菩提者，無有分別、無有句義。云何分別？云何句義？無所住者名無分別，字不攝故名無句義；非有二故名無分別，不入法界名無句義；無動搖故名無分別，不變易故名無句義；不可說故名無句義，空故名無分別；無覺觀故名無分別，無相故名無句義；不發故名無分別，無願故名無句義；知眾生界同於虛空名無分別，無眾生界名無句義；不生故名無分別，無宅故名無句義；不滅故名無分別，無為故名無句義；不行故名無分別，平等故名無句義；知平等故名無分別，寂靜故名無句義。眾生不知如是等義，如來為令了了知故，而起大悲演說正法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善男子！夫菩提者，不可以身得，不可以心得。何以故？身心如幻故。若能了知身心真實，是名菩提。為流布故名為菩提，而其性相實不可說。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善男子！夫菩提者，不可說身不可說心，不可說法不可說非法，不可說有不可說無，不可說實不可說空。何以故？性不可說故。菩提者無有住處，不可宣說，猶如虛空。為真實知一切諸法不可宣說，字中無法、法中無字，為流布故故可宣說。一切凡夫不知真實，是故如來於此眾生而起大悲，演說正法為令知故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善男子！夫菩提者無取無緣。云何無取？云何無緣？知眼真實名為無取，知眼無境名為無緣；乃至知意真實名為無取，知意無境名為無緣。如來、世尊以如是義，知於菩提無取著故名為無取。無屋宅故名為無緣，眼識不住於彼色中名無屋宅，乃至意識亦復如是，一切眾生心無住處。如來、世尊如實而知心無住處，無住處者有四種：色、受、想、行。於是四法心無所住，是名心無住處，是故名為一切諸法悉無住處。如來、世尊如實知之，一切凡夫不能知故，如來於此而起大悲演說正法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善男子！夫菩提者名之為空，而菩提中無有空相，是故名空。一切法空，菩提亦爾。如來、世尊真實能知如是之空，是故如來名為知空。諸佛名覺一切諸法，而不覺知空中之空，亦能了知無上菩提，空及菩提即是一如，空與菩提是一非二。離空菩提別有法者，可得說二，以無二故名之為空。無名字故名之為空，無相貌故名之為空，無威儀故名之為空，無修行故名之為空，無言說故名之為空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善男子！第一義者謂無諸法。云何說空？善男子！譬如虛空無言無說，無言無說故，故名虛空。無言說中無有言說，是名為空。一切諸法亦復如是，無名字法說為名字，如是名字亦無住處。若名無住處，名下之法亦復如是。如來真實知如是法不生不滅，以真知故名得解脫。本無繫縛，云何說言名得解脫？是故如來無縛無解。如是等法，一切凡夫不能知見，如來於此而起大悲，演說正法為令知故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lastRenderedPageBreak/>
        <w:t>善男子！夫菩提者同於虛空，虛空之性不平不下，菩提亦爾。若法無性，不可說言有平有下。如來、世尊知一切法無平無下，乃至微塵不作平下。若法有性即如實智，如實智者，知一切法本無今有、已有還無，出時滅時無所繫屬，從緣而出、從緣而滅，以是義故名之為道。斷是道故名為菩提。凡夫眾生不知如是真實道故，如來於此而起大悲，宣說正法為令知故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善男子！夫菩提者名真實句，真實句者即是菩提，色亦如是，如是二句等無差別。受、想、行、識、地、水、火、風、眼界、色界、眼識界，乃至意界、法界、意識界，亦復如是，名法流布。真實覺知如是陰入界法無有顛倒，不顛倒者，知過去法不生不滅、未來之法不生不滅、現在之法亦不生不滅，如是知已，名不顛倒、名真實句。真實句者，如一法，一切法亦如是；如一切法，一法亦如是。是真實句凡夫不知，如來於此而起大悲，演說正法為令知故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善男子！夫菩提者非內非外。云何為內？云何為外？非內者無所造作，非外者無所覺知。內者謂作，外者謂相。菩提之體非作非相，是故名為非內非外。又非內者，非身口意業，非外者，非三業緣。非內者，無相解脫門，非外者，空解脫門。如是等義凡夫不知，如來於此而起大悲，演說正法為令知故。</w:t>
      </w:r>
    </w:p>
    <w:p w:rsidR="003B5580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善男子！夫菩提者無漏無取。云何無漏？云何無取？無漏者遠離四流。四流者：欲流、有流、無明流、見流。無取者遠離四取。四取者：欲取、有取、見取、戒取。而諸眾生無明所覆行於四取，以渴愛故作我我所。如來了知我取根本，是故我淨，我淨故能淨眾生。我淨者，則不覺知一切諸法，亦不思惟一切非法，不起無明，不起無明因緣故，不起十二因緣有。十二因緣有不起故則不生，不生故入決定聚，入決定聚者名為了義。了義者名第一義，第一義者名無眾生，無眾生義者名不可說，不可說義者即十二因緣義，十二因緣義者即是法義，法義者即是如來。以是義故我經中說：『若有得見十二因緣則為見法，見法者為見如來。』見如來者即無所見。所見是邪，夫邪見者謂想數法。如來無想亦無想數，以是義故，見如來者為無所見。若見如來無想、無作、無知、無覺，是名真實見於如來。如來亦爾，覺知一切諸法平等，如法界無取。一切凡夫不能覺知，如來於此而起大悲，演說正法為令知故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善男子！夫菩提者，清淨寂靜光明無諍。云何為淨？云何寂靜？云何光明？云何無諍？不雜煩惱名之為淨，空解脫門名之寂靜，無相、無願名為光明，無生無滅名為無諍。又無生者名之為淨，無滅者名為寂靜，無取者名光明，不出者名無諍。性名為淨，無諸煩惱名為寂靜、光明、無諍。法界名淨，真實之性名曰寂靜、光明、無諍。虛空之性名之曰淨，無分別法界名曰寂靜、光明、無諍。內外清淨名之為淨，於內外法不取不著，名為寂靜、光明、無諍。真知五陰名之為淨，真實知界名為寂靜、光明，遠離諸入名為無諍。見過去盡名之為淨，見未來不生名為寂靜，見現在法住於法界無有動轉，名光明、無諍。清淨、寂靜、光明、無諍，如是四法等入一界一法一句，如是三法即是涅槃。遠煩惱故名之為淨，畢竟淨故名曰寂靜，無闇冥故名曰光明，不可說故名為無諍，以是故言釋迦如來默無所說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善男子！夫菩提者即是虛空，虛空者名之為法。如法，眾生亦爾；如眾生，福田亦爾；如福田，涅槃亦爾。以是義故，一切諸法同於涅槃。如來能覺如是法界，是故名佛。修</w:t>
      </w:r>
      <w:r w:rsidRPr="005A165A">
        <w:rPr>
          <w:rFonts w:ascii="標楷體" w:eastAsia="標楷體" w:hAnsi="標楷體" w:cs="Times New Roman"/>
          <w:szCs w:val="24"/>
        </w:rPr>
        <w:lastRenderedPageBreak/>
        <w:t>集具足清淨、寂靜、光明、無諍如是四句，名之為佛。如來能知善方便故，初得菩提默然而住，無所宣說待梵王請。爾時，尸棄梵王與六萬八千諸梵天人來至我所，頭面作禮，合掌而言：『唯願，如來！為諸眾生轉正法輪。』而說偈曰：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『如來法離淨寂靜，大光無礙無有諍，無字無聲亦無說，真實覺知如法界。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佛為眾生無量劫，苦行受持世間戒，為悟無明睡眾生，久行放逸迷實義。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又此會中無量眾，於無量佛積善根，能解甚深真實義，唯願轉於無上輪。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此眾已調一切魔，欲令開闡甘露門，如來號為真導師，示闇眾生無上道。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如來雖有大慈悲，憐愍眾生如一子，我今勸請法應爾，願轉無上正法輪。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如往三佛轉法輪，唯願如來亦復爾，畢竟導師無退轉，示暗眾生一真道。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如雨潤長諸草木，令諸眾生除熱渴，佛施法雨於眾生，為得無上無異果。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如來初生發誓言，我當救彼苦眾生，眾生渴仰甘露味，願大施主施法雨。』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爾時，世尊既受請已，往波羅奈鹿野林中仙人住處，轉正法輪。如是法輪，諸天魔梵及餘沙門、婆羅門等所不能轉。爾時，世尊說四諦時，憍陳如比丘得法眼淨，其聲遍聞三千大千世界。」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爾時，世尊說優陀那：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「甚深之義不可說，第一實義無聲字，憍陳比丘於諸法，獲得真實之知見，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即是我往無量世，所得菩提今已得。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如來轉是正法輪時，無量眾生悉得調伏，示現如是大悲神通。眾生見已，阿僧祇人發阿耨多羅三藐三菩提心。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善男子！如來如是十六大悲，悉為眾生而修起之。如來以是悲因緣故，為一一眾生，於恒河沙劫大地獄中，受諸苦惱心不悔退，而其悲心亦無損減，以是義故，如來大悲不可思議。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善男子！聲聞人悲猶如畫皮，菩薩大悲猶如破肉，如來大悲破骨徹髓；聲聞之悲讚佛所知，菩薩大悲勸他令行，如來大悲授人阿耨多羅三藐三菩提記；聲聞悲心為慈因緣，菩薩大悲為調眾生，如來大悲為畢竟度；聲聞悲心因麁苦生，菩薩大悲因離苦生，如來大悲因斷一切因緣而生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善男子！如來修集如是大悲，若為一人住經一劫百劫千劫萬劫，至無量劫終不畢竟入於涅槃。善男子！如來大悲成就如是無量功德。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善男子！乃往過去無量無邊阿僧祇劫，時世有佛號栴檀窟，界名大香劫名上香。爾時世尊於三百三十二萬劫中，常以正法教諸聲聞。時佛身上一一毛孔所出香氣，遍滿三千大千世界。爾時此界無有臭穢名，所有草木山河之屬悉栴檀香，眾生身香亦復如是，一切無有身口意惡，諸佛弟子聞此香已即得四禪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爾時，乃有一萬諸佛次第興世，皆同一號，號栴檀窟，是故彼劫名曰上香。爾時如來作佛事已欲入涅槃，觀諸眾生誰未調者我當調之。爾時，如來以淨天眼見有一人在非有想非無想處，已於先佛種下上善根，定當因佛而得度脫，非因聲聞得解脫也。壽過八萬四千劫已，乃當下生來受五欲，當得聞於大乘經典，發阿耨多羅三藐三菩提心安住不退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爾時，世尊以大悲故起大方便，告諸比丘：『我涅槃時到。』作是言已即便入於不悔三昧，示諸眾生令知涅槃。既知如來入涅槃已，令諸大眾廣設供養，正法住世滿足六十八</w:t>
      </w:r>
      <w:r w:rsidRPr="005A165A">
        <w:rPr>
          <w:rFonts w:ascii="標楷體" w:eastAsia="標楷體" w:hAnsi="標楷體" w:cs="Times New Roman"/>
          <w:szCs w:val="24"/>
        </w:rPr>
        <w:lastRenderedPageBreak/>
        <w:t>萬四千歲。當爾之時，佛諸弟子乃至無有一人於正法所作邪法想。爾時世尊以定力故，八萬四千劫隱密此身不令眾見，過是劫已，彼人即下，生於人中大長者家。經八十年，彼佛即從三昧而起詣長者家。其家大小悉無見者，唯是童子獨得見之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爾時，世尊為令彼人於五欲中心生厭離，而為說法。彼人聞已，即得不退阿耨多羅三藐三菩提心，如來知已即為授記：『善男子！汝於來世過七萬二千阿僧祇百千劫，當得成於阿耨多羅三藐三菩提，號曰寶上。』如是音聲餘無聞者，唯有一萬二千諸天同得聞之，聞已悉發阿耨多羅三藐三菩提心，俱作是言：『願彼寶上成佛之時，我等當於是佛法中諮受正法而為弟子。』爾時，如來知是事已復與授記：『寶上如來成作佛時，汝等當作受法弟子，彼佛亦當授汝阿耨多羅三藐三菩提記。』時栴檀窟佛授彼記已，爾乃畢竟入於涅槃，一切諸天大設供養。</w:t>
      </w:r>
    </w:p>
    <w:p w:rsidR="003E7863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善男子！如來具足如是大悲，非諸聲聞緣覺所知。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善男子！爾時彼佛不斷佛種，若有眾生供養三寶，亦復如是。」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佛說如是大悲功德時，此會眾中有三恒沙等眾生發阿耨多羅三藐三菩提心，半會大眾得成於忍，半中之半得具如是十六大悲，其餘半半得佛法忍。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爾時，一切諸天世人聞法歡喜，同聲讚歎：「善哉！善哉！甚奇！甚特！快說如是大悲法門。」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</w:p>
    <w:p w:rsidR="00001677" w:rsidRPr="00911FA6" w:rsidRDefault="00001677" w:rsidP="00001677">
      <w:pPr>
        <w:jc w:val="both"/>
        <w:rPr>
          <w:rFonts w:ascii="Times New Roman" w:hAnsi="Times New Roman" w:cs="Times New Roman"/>
          <w:szCs w:val="24"/>
        </w:rPr>
      </w:pPr>
      <w:r w:rsidRPr="00911FA6">
        <w:rPr>
          <w:rFonts w:ascii="Times New Roman" w:eastAsia="新細明體" w:hAnsi="Times New Roman" w:cs="Times New Roman"/>
          <w:szCs w:val="24"/>
        </w:rPr>
        <w:t>【附錄</w:t>
      </w:r>
      <w:r w:rsidRPr="006D0E39">
        <w:rPr>
          <w:rFonts w:ascii="Times New Roman" w:eastAsia="新細明體" w:hAnsi="Times New Roman" w:cs="Times New Roman"/>
          <w:szCs w:val="24"/>
        </w:rPr>
        <w:t>E</w:t>
      </w:r>
      <w:r w:rsidRPr="00911FA6">
        <w:rPr>
          <w:rFonts w:ascii="Times New Roman" w:eastAsia="新細明體" w:hAnsi="Times New Roman" w:cs="Times New Roman"/>
          <w:szCs w:val="24"/>
        </w:rPr>
        <w:t>】</w:t>
      </w:r>
    </w:p>
    <w:p w:rsidR="00001677" w:rsidRPr="00911FA6" w:rsidRDefault="00001677" w:rsidP="00001677">
      <w:pPr>
        <w:jc w:val="both"/>
        <w:rPr>
          <w:rFonts w:ascii="Times New Roman" w:hAnsi="Times New Roman" w:cs="Times New Roman"/>
          <w:szCs w:val="24"/>
        </w:rPr>
      </w:pPr>
      <w:r w:rsidRPr="00911FA6">
        <w:rPr>
          <w:rFonts w:ascii="Times New Roman" w:hAnsi="Times New Roman" w:cs="Times New Roman"/>
          <w:szCs w:val="24"/>
        </w:rPr>
        <w:t>《大方等大集經》卷</w:t>
      </w:r>
      <w:r w:rsidRPr="00911FA6">
        <w:rPr>
          <w:rFonts w:ascii="Times New Roman" w:hAnsi="Times New Roman" w:cs="Times New Roman"/>
          <w:szCs w:val="24"/>
        </w:rPr>
        <w:t>3</w:t>
      </w:r>
      <w:r w:rsidRPr="00911FA6">
        <w:rPr>
          <w:rFonts w:ascii="Times New Roman" w:hAnsi="Times New Roman" w:cs="Times New Roman"/>
          <w:szCs w:val="24"/>
        </w:rPr>
        <w:t>〈陀羅尼自在王菩薩品第二之三〉</w:t>
      </w:r>
      <w:r w:rsidR="006D0E39" w:rsidRPr="003E7863">
        <w:rPr>
          <w:rFonts w:ascii="Times New Roman" w:hAnsi="Times New Roman" w:cs="Times New Roman"/>
          <w:szCs w:val="24"/>
        </w:rPr>
        <w:t>（大正</w:t>
      </w:r>
      <w:r w:rsidRPr="003E7863">
        <w:rPr>
          <w:rFonts w:ascii="Times New Roman" w:hAnsi="Times New Roman" w:cs="Times New Roman"/>
          <w:szCs w:val="24"/>
        </w:rPr>
        <w:t>13</w:t>
      </w:r>
      <w:r w:rsidR="006D0E39" w:rsidRPr="003E7863">
        <w:rPr>
          <w:rFonts w:ascii="Times New Roman" w:hAnsi="Times New Roman" w:cs="Times New Roman"/>
          <w:szCs w:val="24"/>
        </w:rPr>
        <w:t>，</w:t>
      </w:r>
      <w:r w:rsidRPr="003E7863">
        <w:rPr>
          <w:rFonts w:ascii="Times New Roman" w:hAnsi="Times New Roman" w:cs="Times New Roman"/>
          <w:szCs w:val="24"/>
        </w:rPr>
        <w:t>14b27-22a23)</w:t>
      </w:r>
      <w:r w:rsidR="006D0E39">
        <w:rPr>
          <w:rFonts w:ascii="Times New Roman" w:hAnsi="Times New Roman" w:cs="Times New Roman"/>
          <w:szCs w:val="24"/>
        </w:rPr>
        <w:t>：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善男子！如來復有三十二業。何等三十二？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善男子！如來能知是處非處。云何是處？云何非處？善男子！若有造作身口意惡，得受安樂，無有是處，是名非處；若有造作身口意善，受樂果者，斯有是處，是名是處。若習慳貪得大富者無有是處，修行惠施得大富者斯有是處；毀破禁戒得受天身無有是處，護持淨戒得受天身斯有是處；瞋恨之人得身端正無有是處，修集忍辱得身端正斯有是處；懈怠之人得大神通無有是處，勤修精進得大神通斯有是處；放心散亂得定地者無有是處，攝心不亂得定地者斯有是處；愚癡之人斷煩惱氣無有是處，修智之人斷煩惱氣斯有是處。若作五逆得無漏者無有是處，若無五逆得無漏者斯有是處；以女人身作轉輪王無有是處，以男子身得轉輪王斯有是處，帝釋梵王佛亦如是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若轉輪王非法治國無有是處，轉輪聖王正法治化斯有是處；欝單曰人墮三惡道無有是處，欝單曰人壽終生天斯有是處；殺生因緣得長壽者無有是處，以是因緣壽命促短斯有是處；若有邪見得聖道者無有是處，若有正見得聖道者斯有是處；須陀洹人得第八有無有是處，須陀洹人即涅槃者亦無是處；阿那含人受欲有身亦無是處，阿羅漢人受後有者無有是處；賢聖之人諮承異師無有是處，得不退忍退菩提者無有是處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菩薩坐於菩提樹下，不得菩提而起去者無有是處，如來若有煩惱習者亦無是處。諸佛、世尊知有障礙無有是處，若有能見如來頂者亦無是處；若有眾生能知如來心境界者無有是處，如來之心不常定者亦無是處；如來世尊有二語者無有是處，如來世尊有過失者亦無是處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善男子！是名如來第一之業。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lastRenderedPageBreak/>
        <w:t>爾時，世尊即說頌曰：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「大地可說動轉相，猛風可說停住相，虛空可說有色相，佛不說處為非處，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虛空可說作界像，佛不說處為非處。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如來演說處非處，下中上分悉真實，不說是處非處一，如是二處各無二。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如來亦說下中上，各各無有三種相，佛知是處非處已，故能宣說無上法。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如來了知眾生心，善能分別細微相，沙門梵志闇處行，不知是處非處因。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眾生不知處非處，是故不能得解脫，如來悉知處非處，是故稱為無上尊。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若諸眾生無法器，如來於是修捨心，設大方便待時節，為令彼得真解脫。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如來世尊智無上，是則名為第一法，如是清淨第一業，為令眾生得調伏。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如來說是第一力，甚深難測無能知，如是妙法難可宣，為破邪見憐愍說。</w:t>
      </w:r>
    </w:p>
    <w:p w:rsidR="00001677" w:rsidRPr="005A165A" w:rsidRDefault="00001677" w:rsidP="005A165A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復次，善男子！如來、世尊善知去來現在眾生所有諸業，知業知報，知恩知處。若過去業是不善因，如來知是未來之世得不善果。若未來業有退因緣，如來了知實是退因。若未來業能增長法，如來悉知以是因緣能增長法。若現在業若進若退，如來悉知以是因緣有進有退。若有作業是聲聞因、是緣覺因、是菩薩因、是如來因，如來悉知以是因緣，是聲聞因、是緣覺因、是菩薩因、是如來因，是名如來第二之業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爾時，世尊復說頌曰：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「如來獲得無上智，是故能知業因果，智知三世非三攝，能知眾生三世業，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善解眾生安樂因，亦能了知苦惱因。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如來壞邪無因果，是故修集第二業，通達進退二法因，善惡業果亦復然。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如來知見無障礙，如觀掌中菴羅果，知下中上真實相，三乘所因亦復然。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如來善知眾生業，亦知善惡諸業果，眾生業果三世攝，知見不謬名正覺。</w:t>
      </w:r>
    </w:p>
    <w:p w:rsidR="00001677" w:rsidRPr="005A165A" w:rsidRDefault="00001677" w:rsidP="005A165A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復次，善男子！如來、世尊知諸眾生種種欲解，若貪欲、若瞋恚、若愚癡，現在世貪起未來世貪恚愚癡，現在世瞋起未來世貪瞋恚癡，現在世癡起未來世貪瞋恚癡，如來悉知。現在住善欲未來惡欲，現在住惡欲未來善欲，如來悉知。現在住下欲，未來世下中上分；現在住中欲，未來世下中上分；現在住上欲，未來世下中上分；如來悉知。邪聚眾生能作正聚，不定眾生住於正定，如來悉知。欲界眾生，有色無色界欲解；知聲聞人，有緣覺欲解，有佛欲解；如來真實通達知故而為說法，是名如來第三之業。」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爾時，世尊即說頌曰：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「眾生欲解有種種，其意若干非一徒，如來真實知諸欲，故能隨意演說法。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貪欲瞋恚愚癡性，隨相而知無顛倒，下中上品亦如是，善惡業因果真實。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通達三聚無有定，一切三乘亦復然，智知三世非三攝，為諸眾生說三力。</w:t>
      </w:r>
    </w:p>
    <w:p w:rsidR="00001677" w:rsidRPr="005A165A" w:rsidRDefault="00001677" w:rsidP="005A165A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復次，善男子！如來悉知無量世界，若修善行，若行惡法，若無礙行。云何名知？內空、外空、內外空故。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復次，如來知眼、知色及知眼識。云何而知？如虛空故。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復次如來知欲色界及無色界。云何而知？如覺觀故。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復次，如來知於行界。云何而知？如行性故。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復次，如來知煩惱界。云何而知？客塵性故。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復次，如來知不污界。云何而知？一切諸法性本淨故。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lastRenderedPageBreak/>
        <w:t>復次，如來知生死界。云何而知？無明緣故。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復次，如來知涅槃界。云何而知？實思惟故。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復次，如來知世住界，知世愛界，知世瞋界，知世癡界，知世淨界，知世淨心界，以知界故能實說法，是名如來第四之業。」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爾時，世尊即說頌曰：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「如來人中師子王，能真實知眾生界，如來智慧無有邊，是故能知世無邊。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知善惡行解脫行，亦知眼色眼識行，通達一切無量法，其性本來常清淨。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內外真實無所有，五陰諸入十八界，身口意業及四大，如是諸法悉無實。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知如是等眾生界，皆悉同於虛空境，三界性相無真實，諸煩惱界亦如是。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煩惱性相無堅牢，無漏解脫亦復然，如來雖知真實界，終不言知而生慢。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虛空無量無邊際，一切眾生界亦然，如來智慧無邊際，遠離三種有為相。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佛智無上甚深奧，一切眾生不能知，如來憐愍眾生故，宣說如是第四力。</w:t>
      </w:r>
    </w:p>
    <w:p w:rsidR="00001677" w:rsidRPr="005A165A" w:rsidRDefault="00001677" w:rsidP="005A165A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復次，善男子！如來善知一切眾生諸根利鈍。云何而知？知上中下，知增知減，亦知貪欲有一億種、瞋恚愚癡各一億種。知貪欲重、知貪欲輕，知瞋恚重、知瞋恚輕，知愚癡重、知愚癡輕，知一種根能增生死，知一種根能滅生死。了知善根、知不善根、知非善非不善根，知解脫根、知六情根、男根、女根、命根、苦根、樂根、憂根、喜根、捨根、信根、進根、念根、定根、慧根、未知欲知根、知根、知已根。知眼根因乃至意根因，知耳根因作眼根緣，知鼻根因作舌根緣，知舌根因作身根緣，知戒莊嚴能修於施，知施莊嚴能修於戒。如來悉知誰可說施，誰可說戒，乃至智慧亦復如是。知誰可為說四念處，乃至八聖道分。誰可為說聲聞之乘、辟支佛乘、無上佛乘。知緣覺根學聲聞乘，知正覺根學聲聞乘、辟支佛乘。知下根人能修上根，上根之人修於下根。知眾生根未可調者，則生捨心，可調伏者為說正法。如來悉知熟不熟相、不熟熟相、不熟不熟相、熟有熟相。知生死根，知解脫根，知莊嚴根，知具足根，一切根性因緣果報，悉知悉見，是名如來第五之業。」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爾時，世尊即說頌曰：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「如來知根到彼岸，故知眾生種種解，亦了知根下中上，并及諸業亦如是，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亦知煩惱輕重相，及知諸根難易調。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知樂生死及解脫，了知眼根至意根，知根行處及滅處，了知一切三乘根，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有可轉者不可轉，知眾生根熟不熟，隨其意種為說法，善知呵責軟語調。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知有不受教誨者，則於其人修捨心，如來善知諸方便，為破煩惱莊嚴智，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為破眾生煩惱故，演說如來第五業。</w:t>
      </w:r>
    </w:p>
    <w:p w:rsidR="00001677" w:rsidRPr="005A165A" w:rsidRDefault="00001677" w:rsidP="005A165A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復次，善男子！如來真實知至處道。云何而知？知正定聚，知邪定聚及不定聚，知於因力及果報力，知過去世福德因緣，知現在世莊嚴因緣難調易調，略說廣解廣說略解。知是眾生能得解脫、不得解脫，知不定者遇善知識住正定聚，不得善友則無解脫。如來知已，隨其意趣而為說法，彼聞法已，繫念思惟獲得善果。如來出世惟為不定，終不為彼邪定說法。何以故？非是器故，不能獲得真解脫故，是名如來於是人所修集捨心。菩薩摩訶薩真實知已勤修莊嚴，為破如是邪定眾生，是故菩薩發阿耨多羅三藐三菩提心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如來善知貪有三種：一者、因見淨故；二者、受因緣故；三者、本因緣故。瞋有三種：</w:t>
      </w:r>
      <w:r w:rsidRPr="005A165A">
        <w:rPr>
          <w:rFonts w:ascii="標楷體" w:eastAsia="標楷體" w:hAnsi="標楷體" w:cs="Times New Roman"/>
          <w:szCs w:val="24"/>
        </w:rPr>
        <w:lastRenderedPageBreak/>
        <w:t>一者、瞋因緣故；二者、受因緣故；三者、本因緣故。癡亦三種：一者、無明因緣；二者、我見因緣；三者、疑網因緣。</w:t>
      </w:r>
    </w:p>
    <w:p w:rsidR="00001677" w:rsidRPr="005A165A" w:rsidRDefault="00001677" w:rsidP="005A165A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復次，如來知諸眾生苦遲得通、苦速得通，知苦遲者能得樂速，知樂速者能得苦遲，知樂遲者能得樂速。知有修力、知有智力，又知有道具足修力不具智力，有具智力不具修力，有具修力及以智力，不具修力不具智力。又知有道能作淨心不能莊嚴，有能莊嚴不能淨心，有作淨心能具莊嚴，有不具淨心不具莊嚴。又知有道能淨其身不淨口意，有淨口意不淨其身，有身口意淨，有身口意不淨，是名如來第六之業。」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爾時，世尊即說頌曰：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「如來善知所至處，亦知眾生諸因緣，亦能了知定不定，通達明曉調不調。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不為邪定演說法，亦不調伏下根者，知貪瞋癡三種說，亦知諸結輕重相，</w:t>
      </w:r>
    </w:p>
    <w:p w:rsidR="00CB631C" w:rsidRDefault="00001677" w:rsidP="00001677">
      <w:pPr>
        <w:jc w:val="both"/>
        <w:rPr>
          <w:rFonts w:ascii="標楷體" w:eastAsia="標楷體" w:hAnsi="標楷體" w:cs="Times New Roman" w:hint="eastAsia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知於四道轉不轉，是故佛知道畢竟。</w:t>
      </w:r>
    </w:p>
    <w:p w:rsidR="00001677" w:rsidRPr="005A165A" w:rsidRDefault="00001677" w:rsidP="00CB631C">
      <w:pPr>
        <w:ind w:firstLineChars="100" w:firstLine="240"/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修力智力真實知，下中上力亦如是，</w:t>
      </w:r>
      <w:r w:rsidR="00CB631C" w:rsidRPr="005A165A">
        <w:rPr>
          <w:rFonts w:ascii="標楷體" w:eastAsia="標楷體" w:hAnsi="標楷體" w:cs="Times New Roman"/>
          <w:szCs w:val="24"/>
        </w:rPr>
        <w:t>知身口意淨不淨，心及莊嚴亦復然。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眾生諸根煩惱界，如來知已為破壞，</w:t>
      </w:r>
      <w:bookmarkStart w:id="0" w:name="_GoBack"/>
      <w:bookmarkEnd w:id="0"/>
      <w:r w:rsidRPr="005A165A">
        <w:rPr>
          <w:rFonts w:ascii="標楷體" w:eastAsia="標楷體" w:hAnsi="標楷體" w:cs="Times New Roman"/>
          <w:szCs w:val="24"/>
        </w:rPr>
        <w:t>為彼無明闇眾生，宣說如來第六業。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復次，善男子！如來知禪解脫三昧煩惱解脫。云何而知？知諸眾生以因緣故貪樂生死，以因緣故貪樂涅槃。云何名因？云何名緣？若諸眾生思惟不善，是名生死因緣。因不善思惟故生長無明，是故不善為因、無明為緣。因無明故則生於行，是故無明為因、諸行為緣。因諸行故則生於識，是故行則為因、識則為緣。因識故則生名色，是故識則為因、名色為緣。因名色故則生六入，是故名色為因、六入為緣。因六入故則生於觸，是故六入為因、觸則為緣。因觸生受，是故觸則為因、受則為緣。因受生愛，是故受則為因、愛則為緣。因愛生取，是故愛則為因、取則為緣。因取生有，是故取則為因、有則為緣。因有生生，是故有則為因、生則為緣。因生則有老死等苦，是故生則為因、老死為緣。煩惱為因、諸業為緣，諸見為因、愛結為緣，煩惱為因、五蓋為緣，是名為因、是名為緣，而諸眾生以是因緣貪樂生死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何因緣故貪樂涅槃。有二因、二緣，令諸眾生樂於涅槃：一者、樂喜聽法；二者、樂正思惟。復有二種：一者、舍摩他；二者、毘婆舍那。復有二種：一者、不去智；二者、不來智。復有二種：一者、觀生死；二者、觀涅槃。復有二種：一者、如法持；二者、得證。復有二種：一者、修解脫門；二者、得解脫果。復有二種：一者、盡智；二者、無生智。復有二種：一者、諦智；二者、觀十二因緣。是名為因、是名為緣。而諸眾生以是因緣樂於涅槃，如來悉知如是等禪三昧解脫，既了知已，捨離欲惡不善之法，有觀有覺離生喜樂入於初禪，入初禪出滅定，入滅定出初禪，乃至八解脫亦復如是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一切眾生悉不能知如來、世尊出入之處，如來悉知住定平等，及以上下。眾生謂佛入一三昧，而佛實入一切三昧；眾生見佛起一切定，而佛實入一定三昧。如來三昧無有次第然非不定，一切聲聞緣覺菩薩悉不能知。如來又知說法因緣得聲聞三昧，說法因緣得緣覺三昧，說法因緣得菩薩三昧，知已隨意而為演說，是名如來第七之業。」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爾時，世尊即說頌曰：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「如來了知生死因，亦復通達解脫因，既了知已為說法，破壞生死不善因。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不善思惟無明因，無明因緣長生死，煩惱因緣受業果，諸見因緣增愛結。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若得親近善知識，至心聽受無上法，觀察內外空三昧，即能越度生死海。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lastRenderedPageBreak/>
        <w:t xml:space="preserve">　修集無上定智慧，觀法平等無去來。若能觀見無出滅，即得了了寂靜眼。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修集無上三脫門，具足盡智無生智，既自獲得無礙智，復能為諸眾生說。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入於初禪出滅定，入於滅定隨意出，如來三昧無次第，是故名為常在定。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如來所入種種定，與諸法界無差別，二乘不知佛住處，菩薩不知甚深定，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眾生常行無明闇，不知如來入出處，無上世尊憐眾生，是故宣說第七業。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復次，善男子！如來善知自身所有過去世業，若一生二生至無量生，一災二災至無量災，一劫二劫至無量劫，憶念生名、種姓、飲食、色貌形質、苦樂壽命，是諸眾生造是業因得此有身。念他有滅生於他有。如自身，他亦如是，亦知眾生所有業因，是諸眾生造是業因得他有身。知眾生心及因緣，是心滅已次第生心，如是等事恒沙眾生所不能知。佛宿命智悉知三世無有始終，如是智慧不可稱量，勸諸眾生汝今當念，過去世中所更善惡，以佛力故悉得憶念，往昔所種無量善根，若佛邊種、若於聲聞緣覺邊種。既憶念已，如來即為隨意說法令不退轉，是名如來第八之業。」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爾時，世尊即說頌曰：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「如來憶念無量世，若自若他善惡業，明見無量劫中事，猶觀掌中菴羅果。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種姓生名悉能知，色劫生滅亦如是，亦知壽命及住處，善惡業因亦復然。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知眾無量次第心，及知心因生滅處，遍知無量劫中生，亦不盡於無礙智。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佛智無量不可稱，二乘不知其境界，為令眾生念過去，隨意宣說第八業。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復次，善男子！如來天眼清淨微妙，見諸眾生生滅墮落，若受善色若受惡色，若生善有若生惡有，亦能明了知諸業因。知是眾生身口意惡，誹謗聖人增長邪見，以惡業故捨此身已即墮地獄。知是眾生身口意善，不謗聖人增長正見，以是業緣捨此身已即生善有。如來天眼能見十方諸佛世界，無有邊際猶如虛空，無有限量猶如法界。悉見眾生生時滅時，見諸世界成時壞時，亦知眾生發菩提心生時滅時，見一切佛始成正覺、轉正法輪、入涅槃時。見諸聲聞證得解脫，得解脫已取涅槃時。見諸緣覺以神通力，報諸眾生信施恩時。如是等事，一切五通聲聞緣覺及諸菩薩所不能見。如來天眼成就如是無量功德，以天眼故觀諸眾生，誰應為佛之所化度，誰復應為聲聞緣覺之所化度。若應從佛而得度者，如來即為示現其身，其餘眾生悉無見者，是名如來第九之業。」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爾時，世尊即說頌曰：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「無量劫中修善業，獲得如是淨天眼，能見十方諸眾生，具足成就善惡色。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見上中下諸眾生，亦見受於善惡有，能知身口意善業，業因所得諸果報。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亦知聲聞辟支佛，菩薩之人善法境，見十方佛破魔兵，轉正法輪入涅槃。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見諸聲聞得解脫，教化眾生取滅度，見辟支佛示神通，以報施主之恩德。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如來所說真實法，聞已能度生死海，聲聞緣覺及菩薩，不能知佛所見處。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如來覩見細微塵，亦見無量無邊界，如來教化佛所度，是故宣說第九業。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復次，善男子！如來、世尊知諸漏盡畢竟解脫，我生已盡梵行已立，所作已辦更無後有。佛漏盡智清淨微妙，言清淨者無諸習氣，聲聞之智有邊有量。何以故？有習氣故。辟支佛智亦有邊量。何以故？無大悲故。佛漏盡智無量無邊。何以故？知一切行故，具足成就一切智故，永斷一切諸習氣故，攝取大慈大悲，莊嚴四無所畏，於一切法無取相習，一切世間所不能勝，行住坐臥無諸過失。猶如虛空清淨明了不雜煙雲，佛漏盡智亦復如</w:t>
      </w:r>
      <w:r w:rsidRPr="005A165A">
        <w:rPr>
          <w:rFonts w:ascii="標楷體" w:eastAsia="標楷體" w:hAnsi="標楷體" w:cs="Times New Roman"/>
          <w:szCs w:val="24"/>
        </w:rPr>
        <w:lastRenderedPageBreak/>
        <w:t>是，不雜一切諸煩惱習。如來成就清淨具足是漏盡智，能為眾生敷揚宣說，令彼聞者斷諸煩惱，菩薩聞已發大莊嚴為斷煩惱，是名如來第十之業。」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爾時，世尊即說頌曰：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「佛漏盡智無有邊，清淨不雜煩惱習，聲聞緣覺習結氣，是故漏盡智不淨。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如來具足大慈悲，是故其智無邊際，具足成就一切行，故知眾生漏行處。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所可演說無常我，令眾生知空無樂，修善思惟得淨眼，知無眾生無士夫。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大悲憐愍諸眾生，具足十力四無畏，為斷煩惱智無礙，是故宣說第十業。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復次，善男子！如來具足四無所畏，成如來業；如來業者，悉已覺知一切諸法。若天、若人、若魔、若梵、若沙門、若婆羅門，如實而言如來不覺不知法者，無有是處。何以故？如來、世尊名為正覺，覺平等法。若凡夫法、若聖人法、若聲聞法、若緣覺法、若菩薩法、若佛法、若學法、若無學法、若世法、若出世法、若善法、若不善法、若有漏法、若無漏法、若有為法、若無為法，如是等法平等覺知，故名正覺。言平等者，見空平等，法真實故；無相平等，壞諸相故；無願平等，不著三界故；不生平等，無生性故；無行平等，無行性故；無出平等，無出性故；無至處平等，無至處性故；真實平等，無三世性故；智解脫平等，無無明性故；涅槃平等，無生死性故；見如是法皆悉平等，是故如來名為正覺。如是觀已，以大慈悲為諸眾生稱揚宣說，若非世尊作世尊想，若非正覺作正覺想，若非漏盡作漏盡想。如來具足四無所畏，能壞如是諸惡想等，是名如來第十一業。」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爾時，世尊即說頌曰：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「佛知一切法平等，是故得名一切智，凡聖菩薩及佛業，世與出世善惡業。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空無相願無生滅，一切悉見其真實，如來悉見平等故，為眾演說十一業。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復次，善男子！如來真實永盡諸漏，是故唱言我盡諸漏，我都不見人、天、魔、梵、沙門、婆羅門，真實而言佛漏未盡。云何名為如來漏盡？佛於欲漏心得解脫，有漏、無明漏，一切習氣、一切見漏，心得解脫，是故如來名為漏盡。第一義中聖人真知，無覺無斷無證無修，為流布故說言盡漏。何以故？盡者即是無生無滅，無盡者不可宣說，不可說故名之無為，夫無為者無出滅住。佛若出世不出於世法性常住，如來不覺我及我斷，如來住於大慈大悲，為眾生故宣說我斷，是名如來第十二業。」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爾時，世尊即說頌曰：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「如來永斷諸漏結，及以無邊諸習氣，是故世法不能污，如花處水泥不著。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大悲人中師子王，為眾生故說流布，真實而知無出滅，無我我所亦復然。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一切諸法無增減，隨其性相真實說，如來得大自在力，為眾故說十二業。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復次，善男子！如來真實說遮道法，我都不見人、天、魔、梵、沙門、婆羅門，說言是法不能遮。云何名遮？云何不遮？有一法能遮道，所謂放逸。復有二法：所謂無慚、無愧。復有三法：謂身、口、意惡。復有四法：所謂欲、瞋、怖、癡。復有五法：所謂殺生、偷盜、婬泆、妄語、飲酒。復有六法：所謂不敬佛、法、僧、戒、三昧、不放逸。復有七法：一者、慢；二者、大慢；三者、慢慢；四者、邪慢；五者、邪語；六者、邪命；七者、邪念。復有八法：一者、邪見；二者、邪思惟；三者、邪語；四者、邪業；五者、邪命；六者、邪方便；七者、邪念；八者、邪定。復有九法，所謂有人欲作諸惡，</w:t>
      </w:r>
      <w:r w:rsidRPr="005A165A">
        <w:rPr>
          <w:rFonts w:ascii="標楷體" w:eastAsia="標楷體" w:hAnsi="標楷體" w:cs="Times New Roman"/>
          <w:szCs w:val="24"/>
        </w:rPr>
        <w:lastRenderedPageBreak/>
        <w:t>現作、作已，加於己親，有人以善加於己怨，有人以惡加於己身，亦復如是，是名為九。復有十法，所謂十惡：一者、殺生；二者、偷盜；三者、婬泆；四者、妄語；五者、兩舌；六者、惡口；七者、無義語；八者、貪嫉；九者、瞋害；十者、邪見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若有比丘起惡思惟，以是因緣，不知有為多諸過咎，以不知故生顛倒心，顛倒因緣增長五蓋。五蓋增故令諸煩惱遮障善法，煩惱因緣身口意業造作諸惡，如來如實知如是法能遮於道，既自知已為眾演說，為壞如是遮障道法，是名如來第十三業。」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爾時，世尊即說頌曰：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「若有修集於放逸，真實不能得解脫，身口意等諸惡業，無慚無愧諸煩惱。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親近惡法能遮道，善覺對治不對治，為壞煩惱故演說，大慈大悲十三業。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復次，善男子！如來實說聖道畢竟。若有眾生親近正念必得解脫，我都不見人、天、魔、梵、沙門、婆羅門，真實記言修道者不得畢竟無上解脫。云何名為真實聖道？有一種，所謂一乘。復有二種。謂舍摩他、毘婆舍那。復有三種，謂空三昧、無相、無願。復有四種，謂四念處。復有五種，謂信等五根。復有六種，謂六念處。復有七種，謂七覺分。復有八種，謂八正道。復有九種，所謂初禪乃至滅定。復有十種，所謂十善。是名畢竟真實聖道。又畢竟道者，無有能作增減取捨、無執無放，非正非邪、非一非二，是名真實畢竟之道。如來、世尊憐愍一切，為諸眾生說如是道，是名如來第十四業。」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爾時，世尊即說頌曰：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「如來了知寂靜法，有親近者得解脫，如來無師無教者，自然而得甘露味。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有修三十七助法，煩惱結滅得解脫，思惟善知真實法，不著法性真解脫。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如來見法如虛空，猶如幻化熱時焰，具足十力無邊身，為眾故說十四業。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復次，善男子！如來身業無有過失，若愚、若智無能宣說佛有過失。何以故？如來若行、若坐、若住，著衣持鉢若受飲食，若見、若聞、若有所說，入出城邑村落舍宅，足不蹈地常行千葉蓮花之上。若有眾生遇觸佛影，七日安樂無飲食想，捨是身已生於善有。如來衣服離身四寸，暴猛風力所不能動。如來雖有如是等事，而其內心未甞不定，是故如來身無過失。善男子！如來口業亦無過失。何以故？時語、真語、實語、正語、期語、義語、不多語、如持而語、淨語、解一切語、微妙語、無異語、一音語，是故如來無口過失。如來意業亦無過失。何以故？如來常作一切佛事，而其內心初無憍慢，不役智慮而知法盡，是名如來無罣礙智，是故如來意無過失。為壞眾生如是過失，故宣說法，是名如來第十五業。」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爾時，世尊即說頌曰：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「如來身口意寂靜，是故無能說有過，實不可說為流布，是業非業說為業。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復次，善男子！如來不與天、人、魔、梵、沙門、婆羅門而生諍訟。何以故？離愛恚故。一切世間供養恭敬，心不生高亦不歡喜，一切世間毀呰輕慢不生愁惱。凡所造善事無不成，終不造作不善之業，如來實無世間諍事，亦常修集無諍三昧，如來無我無有我所，為壞眾生是非諍訟，說如是業，是名如來第十六業。」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爾時，世尊即說頌曰：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「如來修集無諍定，是故其心無瞋喜，如來為斷眾煩惱，是故宣說十六業。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復次，善男子！如來之心無有忘誤，於八解脫不失念心，常觀一切眾生意行，觀已復能</w:t>
      </w:r>
      <w:r w:rsidRPr="005A165A">
        <w:rPr>
          <w:rFonts w:ascii="標楷體" w:eastAsia="標楷體" w:hAnsi="標楷體" w:cs="Times New Roman"/>
          <w:szCs w:val="24"/>
        </w:rPr>
        <w:lastRenderedPageBreak/>
        <w:t>隨宜說法，於四無礙亦無念失。於三世中憶念不忘，既自不失憶念之心，復為眾生說是念法，是名如來第十七業。」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爾時，世尊即說頌曰：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「如來修集八解脫，故於諸法不失念，知眾生心隨意說，為令得念說是業。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復次，善男子！如來真實無不定心。若行、若住、若坐、若臥、若語、若默，常知諸法深妙之義。一切世間若有入定、若不入定，悉無能知如來心也，唯除諸佛借其道力。欲令一切無量眾生常在定故，說如是業，是名如來第十八業。」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爾時，世尊即說頌曰：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「如來、正覺常在定，所作諸事無散亂，常入三昧無知者，是故宣說十八業。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復次，善男子！如來真實無種種想，所謂無分別福田非福田想，亦無分別諸眾生想，及以法想、正覺之想及法界想。分別持戒，及毀戒想，亦無分別怨想親想、受不受想，分別正見邪見之想，是故如來無種種想。為壞眾生如是諸想，宣說是業，是名如來第十九業。」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爾時，世尊即說頌曰：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「如來永斷一切想，是故了知諸法界，為破眾生若干想，宣說如來十九業。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復次，善男子！如來從智捨心無不知捨。何以故？修身故、修戒故、修心故、修慧故、斷癡故，如來捨心出於世間，即是聖捨、是畢竟捨、轉梵輪捨、共大悲捨、為利眾生捨、知對治捨。如是等捨，無增無減、不高不下，不雜煩惱、不一不二，不觀時節、無礙無對，不住不動、不隱不顯，真實不虛。如來成就如是大捨，而能為諸眾生說法，是名如來第二十業。」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爾時，世尊即說頌曰：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「如來修身戒心慧，從於智慧修捨心，於諸眾生無愛恚，不動不住真實捨。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大慈大悲無上尊，具足如是之大捨，無礙智慧調眾生，演說清淨二十業。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復次，善男子！如來欲業無增無減。何等名欲？欲於善法，所謂大慈大悲說法度人安住寂靜，勸諸菩薩學菩提道，令三乘種相繼不絕。如是諸欲，不隨欲出隨智而生。欲令一切眾生具足阿耨多羅三藐三菩提故，演說正法，是名如來二十一業。」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爾時，世尊即說頌曰：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「如來欲者無增減，大慈大悲故說法，不斷三乘無邊身，為眾演說如是業。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復次，善男子！如來精進無有休息。云何不息？所謂調伏眾生說法化度，假使有一人能無量劫佛邊聽法，如來當為說不休息。若有一佛於無量劫演說法者，如來亦聽心無懈廢。若過無量恒沙世界，有一眾生應受化者，如來要當隨逐不捨、不食、不息、不生疲倦悔退之心，常勸眾生令勤精進，是名如來二十二業。」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爾時，世尊即說頌曰：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「具精進人師子王，於大眾中讚精進，精進說法無休息，是故進業二十二。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復次，善男子！如來念心無有增減。何以故？如來初得阿耨多羅三藐三菩提時，遍觀一切去來現在眾生之心，後說法時不失先念，念本三聚及三種根，凡所演說無不作念，是名如來二十三業。」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爾時，世尊即說頌曰：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lastRenderedPageBreak/>
        <w:t>「如來初得菩提時，遍觀眾生如實心，凡所說法不失念，二十三業佛所說。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復次，善男子！如來三昧於一切法平等無減，是故諸佛一切平等，於一億種貪欲恚癡，及一億種無貪恚癡，其心平等無有差別，有為無為、生死涅槃亦復如是。具如是等平等三昧，不雜眼耳鼻舌身意，四大三界非此非彼，亦非一切非增非減。為令眾生得是三昧，宣說正法，是名如來二十四業。」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爾時，世尊即說頌曰：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「如來等觀一切法，是故常定心無亂，不為三界之所攝，諸根四大亦如是。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一切諸法無差別，平等觀察善不善，如來所說如是業，為諸眾生得是定。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復次，善男子！如來智慧常無減少。以是智力知一切法，能隨眾生意趣說法。得無礙智，知一切義、知一切字、知一切句，於無量劫演一句法，出無量義斷一切疑，說三乘法并及八萬四千法門，亦說八萬四千法聚，是名無量無邊智慧。為令眾生得是智故，宣說正法，是名如來二十五業。」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爾時，世尊即說頌曰：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「佛智無礙無有邊，能說無礙無邊法，演一字作無量句，演一句作無量義。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說八萬四千法門，亦及爾所諸法聚，為令眾得無礙智，是故宣說如是業。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復次，善男子！如來解脫無有減少。聲聞之人從他聞故而得解脫；緣覺之人從因緣故而得解脫；如來無師自然覺悟，永斷煩惱及以習氣，過去不斷，未來不著，現在不住，亦不貪著眼色二法，乃至意法亦復如是。知心性淨，是故唱言如來一念得阿耨多羅三藐三菩提。為令眾生一念得成阿耨多羅三藐三菩提故，演說正法，是名如來二十六業。」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爾時，世尊即說頌曰：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「為諸聲聞聞解脫，亦為緣覺因緣悟，如來解脫不著有，不著三世心性淨。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凡所演說為解脫，勸諸眾生無上道，二十六業非業故，大慈大悲處眾說。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復次，善男子！如來身業隨智慧行，智所圍遶。以是業故，眾生聞見說法默然、行住坐臥飲食、出入城邑聚落，三十二相、八十種好悉得調伏。是故如來一切身業隨智慧行，是名如來二十七業。」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爾時，世尊即說頌曰：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「如來身業為眾生，故示種種妙相好，凡所舉動調眾生，大悲為眾說是業。」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復次，善男子！如來口業隨智慧行。何以故？說法淨故，無脫失故，真正語、易解語、易知語、非高語、非下語、非曲語、非麁語、非惡語、非闇語、柔軟語、非輕語、非疾語、非畏語、非不解義語、非惡聲語、非緩語、甘露語、可愛語、次第語、莊嚴語、恭敬語、樂聞語、不貪語、不垢語、清淨語、畢竟語、不誑語、不癡語、無礙語、廣語、真實語、不作語、不盡語、安樂語、身寂靜語、心寂靜語、貪寂靜語、瞋寂靜語、癡寂靜語、壞魔語、破邪論語，梵聲、迦陵頻伽聲、釋聲、大海潮聲、拘崙闍聲、秋月孔雀聲、拘枳羅聲、命命鳥聲、鵝王聲、鹿王聲、琴聲、鼓聲、貝聲、伎樂聲、人樂聞聲、耳根樂聲，增善法語、句義無盡語、合字句義語、時語略語、知足語、調諸根語、施莊嚴語、清淨戒語、共忍行語、精進神通語、遠離欲界語、具足智慧語、慈語悲語、喜語捨語、說三乘語、不斷三寶語、解三聚語、解三世語、解三解脫語、分別四諦語、修集語讚歎語、佛語、聖語、無邊語、無行語。善男子！如來成就如是等語，是故如來所有</w:t>
      </w:r>
      <w:r w:rsidRPr="005A165A">
        <w:rPr>
          <w:rFonts w:ascii="標楷體" w:eastAsia="標楷體" w:hAnsi="標楷體" w:cs="Times New Roman"/>
          <w:szCs w:val="24"/>
        </w:rPr>
        <w:lastRenderedPageBreak/>
        <w:t>口業隨智慧行，是名如來二十八業。」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爾時，世尊即說頌曰：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「如來所說如淨珠，成就無量諸功德，其聲遍滿十方界，一音能令種種解。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凡所演說不作念，更不觀眾心境界，如來音聲如響相，無說無聞亦如是。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大慈大悲清淨語，為眾生解種種法，是故宣說如來業，二十八業如先佛。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復次，善男子！如來意業隨智慧行。何以故？如來了知一切眾生心意識等，亦不隨意隨緣隨貪隨恚隨癡，遠離誑惑及我我所無明闇翳，平等清淨無有邊際猶如虛空，是故如來所修意業隨智慧行，是名如來二十九業。」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爾時，世尊即說頌曰：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「如來之心不可量，如以毫毛舉須彌，常觀眾生心所緣，遠離說魔煩惱界。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人中象王說善業，為壞眾生種種惡，為淨眾生身口意，二十九業今已說。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復次，善男子！如來智慧知過去世，其智無礙亦無障者。云何為智？知過去佛無量無數，及其世界所有草木眾生之數，其心所緣種種音聲，亦知其佛說幾所法，有幾眾生得聲聞乘、辟支佛乘及菩薩乘，亦知彼佛所有世界壽命脩短，眾數多少、名字種種、喘息飲食，眾生根界、意界、法界、心界、行界，其心次第生滅出沒，如實了知。知其數量非比智知，是名如來第三十業。」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爾時，世尊即說頌曰：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「佛智無礙無障者，故能悉知無量土，了知一切諸佛事，眾生諸根及法界。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人師子王知過去，如觀掌中阿摩勒，無邊身說三十業，為令眾生知過世。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復次，善男子！如來智慧知未來世，其智無礙亦無障者。云何為智？知未來世若出、若滅，一切世界幾劫水災、幾劫火災、幾劫風災，成壞之數。幾佛世界、幾佛出世，世界之中有幾微塵。有幾聲聞、緣覺、菩薩，亦知彼佛幾食、幾息、幾行、幾住、幾坐、幾臥、幾人獲得聲聞解脫，幾人獲得緣覺解脫，幾人獲得正覺解脫，幾人修集慈悲喜捨，亦復了知幾所眾生次第心生次第心滅。了了能知如是等事，亦非比智，是名如來三十一業。」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爾時，世尊即說頌曰：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「如來了知未來世，一切諸法之出沒，知佛世界及以佛，眾心次第生滅等，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既得知已無憍慢，名三十一如來業。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復次，善男子！如來智慧知現在世，其智無礙亦無障者。云何為智？如來悉知十方現在世界，諸佛、聲聞、緣覺、菩薩眾數，日月星宿、草木微塵，地水火風四大海渧，眾生毛髮種種形色，心意次第生滅出沒，亦知地獄、畜生、餓鬼現業果報，幾時住世、幾時解脫；亦知人天業果因緣，幾時住世、幾時解脫；知煩惱界及諸根界、意界、法界。如來雖復種種知已，不生高心，口亦不出二種之言，是名如來三十二業。」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爾時，世尊即說頌曰：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「無上如來叵思議，無有知佛所緣境，如來所知如虛空，無量無稱無邊界。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 xml:space="preserve">　所說微妙第一義，為令眾生得是業，總持自在能問佛，無上世尊隨意答。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善男子！如來、世尊具足如是三十二業，則能調伏無量眾生。善男子！如來世尊雖為眾生說是諸業，而如來業真實無量不可稱計。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lastRenderedPageBreak/>
        <w:t>善男子！如來業者，一切世間所有眾生，不能思惟、不能了知、不能宣說。如是業者，悉能等知一切國土猶如虛空。何以故？十方諸佛悉平等故。善男子！諸佛所說，觀察眾生及佛世界，解脫涅槃等無差別，佛觀法界皆一味已，轉不可轉正法之輪。</w:t>
      </w:r>
    </w:p>
    <w:p w:rsidR="003749E9" w:rsidRDefault="00001677" w:rsidP="00001677">
      <w:pPr>
        <w:jc w:val="both"/>
        <w:rPr>
          <w:rFonts w:ascii="標楷體" w:eastAsia="標楷體" w:hAnsi="標楷體" w:cs="標楷體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善男子！譬如善識真寶之匠，於寶山中獲得一珠，得以水漬從漬出已，置酢漿中從酢漿出已，置之豆汁意猶不已復置苦酒，苦酒出已置眾藥中，從藥出已以</w:t>
      </w:r>
      <w:r w:rsidRPr="005A165A">
        <w:rPr>
          <w:rFonts w:ascii="新細明體" w:eastAsia="新細明體" w:hAnsi="新細明體" w:cs="新細明體" w:hint="eastAsia"/>
          <w:szCs w:val="24"/>
        </w:rPr>
        <w:t>㻲</w:t>
      </w:r>
      <w:r w:rsidRPr="005A165A">
        <w:rPr>
          <w:rFonts w:ascii="標楷體" w:eastAsia="標楷體" w:hAnsi="標楷體" w:cs="標楷體" w:hint="eastAsia"/>
          <w:szCs w:val="24"/>
        </w:rPr>
        <w:t>褐磨，是名真正青琉璃珠。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標楷體" w:hint="eastAsia"/>
          <w:szCs w:val="24"/>
        </w:rPr>
        <w:t>善男子！如來亦爾，知眾生界不明淨故，說無常苦及以不淨，為壞貪樂生死之心。如來精進無有休息，復為演說空無相願，為令了知佛之正法。如來精進猶不休息，復為說法令其不退菩提之心，知三世法成菩提道，名大珍寶良祐福田。是故當知，如來諸業不可思惟，不可稱量，不可宣說。如來具足三十二業，雖知己身猶如虛空，而於世界示現其身，亦復宣說不可說法，永斷一切心之因緣，悉知一切眾生心界，亦知一切菩薩境界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善男子！如來世尊真實業者，終不斷絕菩薩授記，是名如來真實之業。」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爾時，世尊說是業時，十方世界六種震動，大光普照，雨於無量無邊香花。諸在此坊天人、大眾、阿修羅、迦樓羅、緊那羅、摩睺羅伽、人及非人，聞如來業心大歡喜，復以種種香花、伎樂、寶幢、幡蓋供養之具而供養佛。其中或以周羅寶頂、寶髮、手玔、雜寶、瓔珞、日珠、月珠、指環、珠帶、寶珮、髮飾，或以耳環以奉如來。謂青]琉璃，及蓮花珠、金翅鳥珠、閻浮寶珠、帝釋寶珠、火珠、光珠、無量光珠、無量色珠、柔軟淨珠、金剛寶珠及白真珠。復以雜香，所謂末香、金沙和雜栴檀之香、多伽羅香、沈水、彌佉多摩羅跋香。復散諸花，所謂曼陀羅花、摩訶曼陀羅花、曼殊沙花、摩訶曼殊沙花、拘毘陀羅花、波利質多羅花、樂花、娑羅花、大娑羅花、百葉花、千葉花、饒葉花、大光花、香葉花、樂香花、樂見花、無量色花、無定色花、水生花、優波羅花、波頭摩花、拘物頭花、分陀利花、陸生花、婆利師花、摩梨花、須曼那花、育坻花、檀內伽梨花、阿提目多伽花、瞻婆花、阿叔迦花。種種伎樂、種種幢幡蓋，十方界諸來菩薩，各昇虛空寶坊之上，放身投下供養於佛，投身散已其身不現，化七寶網遍覆其上，復現其身在珠網中。</w:t>
      </w:r>
    </w:p>
    <w:p w:rsidR="00001677" w:rsidRPr="005A165A" w:rsidRDefault="00001677" w:rsidP="00001677">
      <w:pPr>
        <w:jc w:val="both"/>
        <w:rPr>
          <w:rFonts w:ascii="標楷體" w:eastAsia="標楷體" w:hAnsi="標楷體" w:cs="Times New Roman"/>
          <w:szCs w:val="24"/>
        </w:rPr>
      </w:pPr>
      <w:r w:rsidRPr="005A165A">
        <w:rPr>
          <w:rFonts w:ascii="標楷體" w:eastAsia="標楷體" w:hAnsi="標楷體" w:cs="Times New Roman"/>
          <w:szCs w:val="24"/>
        </w:rPr>
        <w:t>爾時，十方一切諸佛，各各遣一波利之樹，以用供養釋迦如來。以佛力故，一一諸樹各至寶坊莊嚴其處。爾時，會中無量眾生發阿耨多羅三藐三菩提心，無量眾生得無生法忍。」</w:t>
      </w:r>
    </w:p>
    <w:p w:rsidR="009075C1" w:rsidRDefault="009075C1" w:rsidP="00001677">
      <w:pPr>
        <w:jc w:val="both"/>
        <w:rPr>
          <w:rFonts w:ascii="Times New Roman" w:hAnsi="Times New Roman" w:cs="Times New Roman"/>
          <w:szCs w:val="24"/>
        </w:rPr>
      </w:pPr>
    </w:p>
    <w:p w:rsidR="00020586" w:rsidRPr="005721E9" w:rsidRDefault="00020586" w:rsidP="00020586">
      <w:pPr>
        <w:jc w:val="both"/>
        <w:rPr>
          <w:rFonts w:ascii="Times New Roman" w:hAnsi="Times New Roman" w:cs="Times New Roman"/>
          <w:szCs w:val="24"/>
        </w:rPr>
      </w:pPr>
      <w:r w:rsidRPr="005721E9">
        <w:rPr>
          <w:rFonts w:ascii="Times New Roman" w:eastAsia="新細明體" w:hAnsi="Times New Roman" w:cs="Times New Roman"/>
          <w:szCs w:val="24"/>
        </w:rPr>
        <w:t>【附錄</w:t>
      </w:r>
      <w:r w:rsidRPr="00C61351">
        <w:rPr>
          <w:rFonts w:ascii="Times New Roman" w:eastAsia="新細明體" w:hAnsi="Times New Roman" w:cs="Times New Roman"/>
          <w:szCs w:val="24"/>
        </w:rPr>
        <w:t>F</w:t>
      </w:r>
      <w:r w:rsidRPr="005721E9">
        <w:rPr>
          <w:rFonts w:ascii="Times New Roman" w:eastAsia="新細明體" w:hAnsi="Times New Roman" w:cs="Times New Roman"/>
          <w:szCs w:val="24"/>
        </w:rPr>
        <w:t>】</w:t>
      </w:r>
    </w:p>
    <w:p w:rsidR="00020586" w:rsidRPr="005721E9" w:rsidRDefault="00020586" w:rsidP="00020586">
      <w:pPr>
        <w:jc w:val="both"/>
        <w:rPr>
          <w:rFonts w:ascii="Times New Roman" w:hAnsi="Times New Roman" w:cs="Times New Roman"/>
          <w:szCs w:val="24"/>
        </w:rPr>
      </w:pPr>
      <w:r w:rsidRPr="005721E9">
        <w:rPr>
          <w:rFonts w:ascii="Times New Roman" w:hAnsi="Times New Roman" w:cs="Times New Roman"/>
          <w:szCs w:val="24"/>
        </w:rPr>
        <w:t>《大方等大集經》卷</w:t>
      </w:r>
      <w:r w:rsidRPr="005721E9">
        <w:rPr>
          <w:rFonts w:ascii="Times New Roman" w:hAnsi="Times New Roman" w:cs="Times New Roman"/>
          <w:szCs w:val="24"/>
        </w:rPr>
        <w:t>4</w:t>
      </w:r>
      <w:r w:rsidRPr="005721E9">
        <w:rPr>
          <w:rFonts w:ascii="Times New Roman" w:hAnsi="Times New Roman" w:cs="Times New Roman"/>
          <w:szCs w:val="24"/>
        </w:rPr>
        <w:t>〈陀羅尼自在王菩薩品第二之四〉</w:t>
      </w:r>
      <w:r w:rsidR="00C61351" w:rsidRPr="005A165A">
        <w:rPr>
          <w:rFonts w:ascii="Times New Roman" w:hAnsi="Times New Roman" w:cs="Times New Roman"/>
          <w:szCs w:val="24"/>
        </w:rPr>
        <w:t>（大正</w:t>
      </w:r>
      <w:r w:rsidRPr="005A165A">
        <w:rPr>
          <w:rFonts w:ascii="Times New Roman" w:hAnsi="Times New Roman" w:cs="Times New Roman"/>
          <w:szCs w:val="24"/>
        </w:rPr>
        <w:t>13</w:t>
      </w:r>
      <w:r w:rsidR="00C61351" w:rsidRPr="005A165A">
        <w:rPr>
          <w:rFonts w:ascii="Times New Roman" w:hAnsi="Times New Roman" w:cs="Times New Roman"/>
          <w:szCs w:val="24"/>
        </w:rPr>
        <w:t>，</w:t>
      </w:r>
      <w:r w:rsidRPr="005A165A">
        <w:rPr>
          <w:rFonts w:ascii="Times New Roman" w:hAnsi="Times New Roman" w:cs="Times New Roman"/>
          <w:szCs w:val="24"/>
        </w:rPr>
        <w:t>22b6-c2</w:t>
      </w:r>
      <w:r w:rsidR="00C61351" w:rsidRPr="005A165A">
        <w:rPr>
          <w:rFonts w:ascii="Times New Roman" w:hAnsi="Times New Roman" w:cs="Times New Roman"/>
          <w:szCs w:val="24"/>
        </w:rPr>
        <w:t>）</w:t>
      </w:r>
      <w:r w:rsidR="00C61351">
        <w:rPr>
          <w:rFonts w:ascii="Times New Roman" w:hAnsi="Times New Roman" w:cs="Times New Roman"/>
          <w:szCs w:val="24"/>
        </w:rPr>
        <w:t>：</w:t>
      </w:r>
    </w:p>
    <w:p w:rsidR="00020586" w:rsidRPr="003749E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3749E9">
        <w:rPr>
          <w:rFonts w:ascii="標楷體" w:eastAsia="標楷體" w:hAnsi="標楷體" w:cs="Times New Roman"/>
          <w:szCs w:val="24"/>
        </w:rPr>
        <w:t>爾時，世尊舉身顧眄觀諸大眾，如象王迴而作是言：「諸善男子！誰能守護如是供具及此寶坊，令不毀壞滅沒損減，以待彌勒成正覺已，十六年後供養彼佛及賢劫中五百如來。」</w:t>
      </w:r>
    </w:p>
    <w:p w:rsidR="00020586" w:rsidRPr="003749E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3749E9">
        <w:rPr>
          <w:rFonts w:ascii="標楷體" w:eastAsia="標楷體" w:hAnsi="標楷體" w:cs="Times New Roman"/>
          <w:szCs w:val="24"/>
        </w:rPr>
        <w:t>是時，會中有一菩薩名諸法神通自在王，即從坐起，</w:t>
      </w:r>
      <w:r w:rsidRPr="003749E9">
        <w:rPr>
          <w:rFonts w:ascii="新細明體" w:eastAsia="新細明體" w:hAnsi="新細明體" w:cs="新細明體" w:hint="eastAsia"/>
          <w:szCs w:val="24"/>
        </w:rPr>
        <w:t>䠒</w:t>
      </w:r>
      <w:r w:rsidRPr="003749E9">
        <w:rPr>
          <w:rFonts w:ascii="標楷體" w:eastAsia="標楷體" w:hAnsi="標楷體" w:cs="標楷體" w:hint="eastAsia"/>
          <w:szCs w:val="24"/>
        </w:rPr>
        <w:t>跪合掌，而作是言：「世尊！我能守護如是供具及此寶坊，令不毀壞滅沒損減，以待彌勒成正覺已，十六年後供養彼佛及賢劫中五百如來。」</w:t>
      </w:r>
    </w:p>
    <w:p w:rsidR="00020586" w:rsidRPr="003749E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3749E9">
        <w:rPr>
          <w:rFonts w:ascii="標楷體" w:eastAsia="標楷體" w:hAnsi="標楷體" w:cs="Times New Roman"/>
          <w:szCs w:val="24"/>
        </w:rPr>
        <w:t>爾時，眾中有一魔王名曰神通——其所住國名四天下——語諸法神通自在王菩薩言：「善男子！汝今安置如是供具并及寶坊，置何器中而守護之令不毀壞？」</w:t>
      </w:r>
    </w:p>
    <w:p w:rsid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3749E9">
        <w:rPr>
          <w:rFonts w:ascii="標楷體" w:eastAsia="標楷體" w:hAnsi="標楷體" w:cs="Times New Roman"/>
          <w:szCs w:val="24"/>
        </w:rPr>
        <w:t>善男子！凡言器者性是無常，而我此身常住無變。</w:t>
      </w:r>
    </w:p>
    <w:p w:rsidR="00020586" w:rsidRPr="003749E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3749E9">
        <w:rPr>
          <w:rFonts w:ascii="標楷體" w:eastAsia="標楷體" w:hAnsi="標楷體" w:cs="Times New Roman"/>
          <w:szCs w:val="24"/>
        </w:rPr>
        <w:lastRenderedPageBreak/>
        <w:t>善男子！汝今應當諦觀我身。</w:t>
      </w:r>
    </w:p>
    <w:p w:rsidR="00020329" w:rsidRDefault="00020586" w:rsidP="00020586">
      <w:pPr>
        <w:jc w:val="both"/>
        <w:rPr>
          <w:rFonts w:ascii="標楷體" w:eastAsia="標楷體" w:hAnsi="標楷體" w:cs="標楷體"/>
          <w:szCs w:val="24"/>
        </w:rPr>
      </w:pPr>
      <w:r w:rsidRPr="003749E9">
        <w:rPr>
          <w:rFonts w:ascii="標楷體" w:eastAsia="標楷體" w:hAnsi="標楷體" w:cs="Times New Roman"/>
          <w:szCs w:val="24"/>
        </w:rPr>
        <w:t>爾時，魔王聞是語已，如教諦觀，見其</w:t>
      </w:r>
      <w:r w:rsidRPr="003749E9">
        <w:rPr>
          <w:rFonts w:ascii="新細明體" w:eastAsia="新細明體" w:hAnsi="新細明體" w:cs="新細明體" w:hint="eastAsia"/>
          <w:szCs w:val="24"/>
        </w:rPr>
        <w:t>䐡</w:t>
      </w:r>
      <w:r w:rsidRPr="003749E9">
        <w:rPr>
          <w:rFonts w:ascii="標楷體" w:eastAsia="標楷體" w:hAnsi="標楷體" w:cs="標楷體" w:hint="eastAsia"/>
          <w:szCs w:val="24"/>
        </w:rPr>
        <w:t>中有一世界名水王光，有佛世尊號寶優鉢羅，其世界中有大寶山。如來處中結加趺坐，與諸菩薩宣說正法。</w:t>
      </w:r>
    </w:p>
    <w:p w:rsidR="00020586" w:rsidRPr="003749E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3749E9">
        <w:rPr>
          <w:rFonts w:ascii="標楷體" w:eastAsia="標楷體" w:hAnsi="標楷體" w:cs="標楷體" w:hint="eastAsia"/>
          <w:szCs w:val="24"/>
        </w:rPr>
        <w:t>爾時，魔王見是事已，心甚奇訝，即禮諸法神通自在王菩薩，讚言：「善哉，善哉！大士！我今始知汝有妙器，堪任護持如是供具及此寶坊令不毀滅。」</w:t>
      </w:r>
    </w:p>
    <w:p w:rsidR="00020586" w:rsidRPr="003749E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3749E9">
        <w:rPr>
          <w:rFonts w:ascii="標楷體" w:eastAsia="標楷體" w:hAnsi="標楷體" w:cs="Times New Roman"/>
          <w:szCs w:val="24"/>
        </w:rPr>
        <w:t>爾時，魔王即白佛言：「世尊！我往未見如是菩薩、未聞如是微妙法時，欲學聲聞入於涅槃。我今既見諸法神通自在王菩薩威神之力，即發阿耨多羅三藐三菩提心。世尊！假使我身恒沙劫中受地獄苦，然後乃成無上道者，亦終不捨菩提之心。」</w:t>
      </w:r>
    </w:p>
    <w:p w:rsidR="00020586" w:rsidRPr="005721E9" w:rsidRDefault="00020586" w:rsidP="00020586">
      <w:pPr>
        <w:jc w:val="both"/>
        <w:rPr>
          <w:rFonts w:ascii="Times New Roman" w:hAnsi="Times New Roman" w:cs="Times New Roman"/>
          <w:szCs w:val="24"/>
        </w:rPr>
      </w:pPr>
    </w:p>
    <w:p w:rsidR="00020586" w:rsidRPr="005721E9" w:rsidRDefault="00020586" w:rsidP="00020586">
      <w:pPr>
        <w:jc w:val="both"/>
        <w:rPr>
          <w:rFonts w:ascii="Times New Roman" w:hAnsi="Times New Roman" w:cs="Times New Roman"/>
          <w:szCs w:val="24"/>
        </w:rPr>
      </w:pPr>
      <w:r w:rsidRPr="005721E9">
        <w:rPr>
          <w:rFonts w:ascii="Times New Roman" w:eastAsia="新細明體" w:hAnsi="Times New Roman" w:cs="Times New Roman"/>
          <w:szCs w:val="24"/>
        </w:rPr>
        <w:t>【附錄</w:t>
      </w:r>
      <w:r w:rsidRPr="00C61351">
        <w:rPr>
          <w:rFonts w:ascii="Times New Roman" w:eastAsia="新細明體" w:hAnsi="Times New Roman" w:cs="Times New Roman"/>
          <w:szCs w:val="24"/>
        </w:rPr>
        <w:t>G</w:t>
      </w:r>
      <w:r w:rsidRPr="005721E9">
        <w:rPr>
          <w:rFonts w:ascii="Times New Roman" w:eastAsia="新細明體" w:hAnsi="Times New Roman" w:cs="Times New Roman"/>
          <w:szCs w:val="24"/>
        </w:rPr>
        <w:t>】</w:t>
      </w:r>
    </w:p>
    <w:p w:rsidR="00C61351" w:rsidRPr="005721E9" w:rsidRDefault="00020586" w:rsidP="00020586">
      <w:pPr>
        <w:jc w:val="both"/>
        <w:rPr>
          <w:rFonts w:ascii="Times New Roman" w:hAnsi="Times New Roman" w:cs="Times New Roman"/>
          <w:szCs w:val="24"/>
        </w:rPr>
      </w:pPr>
      <w:r w:rsidRPr="005721E9">
        <w:rPr>
          <w:rFonts w:ascii="Times New Roman" w:hAnsi="Times New Roman" w:cs="Times New Roman"/>
          <w:szCs w:val="24"/>
        </w:rPr>
        <w:t>《大方等大集經》卷</w:t>
      </w:r>
      <w:r w:rsidRPr="005721E9">
        <w:rPr>
          <w:rFonts w:ascii="Times New Roman" w:hAnsi="Times New Roman" w:cs="Times New Roman"/>
          <w:szCs w:val="24"/>
        </w:rPr>
        <w:t>4</w:t>
      </w:r>
      <w:r w:rsidRPr="005721E9">
        <w:rPr>
          <w:rFonts w:ascii="Times New Roman" w:hAnsi="Times New Roman" w:cs="Times New Roman"/>
          <w:szCs w:val="24"/>
        </w:rPr>
        <w:t>〈陀羅尼自在王菩薩品第二之四〉</w:t>
      </w:r>
      <w:r w:rsidR="00C61351" w:rsidRPr="003749E9">
        <w:rPr>
          <w:rFonts w:ascii="Times New Roman" w:hAnsi="Times New Roman" w:cs="Times New Roman"/>
          <w:szCs w:val="24"/>
        </w:rPr>
        <w:t>（大正</w:t>
      </w:r>
      <w:r w:rsidRPr="003749E9">
        <w:rPr>
          <w:rFonts w:ascii="Times New Roman" w:hAnsi="Times New Roman" w:cs="Times New Roman"/>
          <w:szCs w:val="24"/>
        </w:rPr>
        <w:t>13</w:t>
      </w:r>
      <w:r w:rsidR="00C61351" w:rsidRPr="003749E9">
        <w:rPr>
          <w:rFonts w:ascii="Times New Roman" w:hAnsi="Times New Roman" w:cs="Times New Roman"/>
          <w:szCs w:val="24"/>
        </w:rPr>
        <w:t>，</w:t>
      </w:r>
      <w:r w:rsidRPr="003749E9">
        <w:rPr>
          <w:rFonts w:ascii="Times New Roman" w:hAnsi="Times New Roman" w:cs="Times New Roman"/>
          <w:szCs w:val="24"/>
        </w:rPr>
        <w:t>22c2-25b7</w:t>
      </w:r>
      <w:r w:rsidR="00C61351" w:rsidRPr="003749E9">
        <w:rPr>
          <w:rFonts w:ascii="Times New Roman" w:hAnsi="Times New Roman" w:cs="Times New Roman"/>
          <w:szCs w:val="24"/>
        </w:rPr>
        <w:t>）</w:t>
      </w:r>
      <w:r w:rsidR="00C61351">
        <w:rPr>
          <w:rFonts w:ascii="Times New Roman" w:hAnsi="Times New Roman" w:cs="Times New Roman"/>
          <w:szCs w:val="24"/>
        </w:rPr>
        <w:t>：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>佛言：「善哉，善哉！善男子！汝能善發阿耨多羅三藐三菩提心，汝亦當得如是無量神通之力。」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>是時，會中復有菩薩名師子幢，語陀羅尼自在王菩薩言：「善男子！菩薩摩訶薩獲得何等陀羅尼門，而能受持一切佛語，凡所演說字句及義無有窮盡。」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>陀羅尼自在王菩薩言：「善男子！有八陀羅尼，菩薩摩訶薩若有得者，則能受持一切佛語，凡所演說字句及義而無窮盡。何等為八？一者、淨聲光明陀羅尼；二者、無盡器陀羅尼；三者、無量際陀羅尼；四者、大海陀羅尼；五者、蓮華陀羅尼；六者、入無礙門陀羅尼；七者、四無礙智陀羅尼；八者、佛莊嚴瓔珞陀羅尼，是名為八。若有菩薩安住如是八陀羅尼，則能受持一切佛語，凡所演說字句及義而無窮盡。」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>師子幢菩薩言：「善哉！大士！唯願廣說，菩薩聞已，當得受持一切佛法。」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>陀羅尼自在王菩薩言：「善男子！諦聽！諦聽！當為汝說。淨聲光明陀羅尼者，菩薩摩訶薩若得住者，能於無量無邊佛所，具足成就無量功德、得淨四大，以是因緣其聲微妙。宣說法時，其音遍滿一佛世界、二佛世界、五佛世界、十佛世界、二十佛世界、三十佛世界、四十佛世界、五十佛世界、百佛世界、千佛世界、萬佛世界，乃至百千萬佛世界，不可稱不可數，隨所說法即得遍聞。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>其說法時，所坐法座師子之床，或一由旬、或如須彌、或如梵處坐如是處，設有十方無量諸佛講宣道化，普得聞之受持不忘，善解字句及其義味。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>自說法時，及聽佛說，於是二事各無妨礙。於一字中說一切法，一字者所謂為阿。阿者諸字之初，菩薩摩訶薩說阿字時，即能演說一切諸法。阿之言無，無者，諸法無根、諸法無生、諸法無初、諸法無邊、諸法無盡、諸法無作、諸法無來、諸法無去、諸法無住、諸法無性、諸法無出、諸法無行、諸法無增、諸法無高、諸法無減、諸法無主、諸法無用、諸法無願；諸法無戲論亦無覺觀，無說、無聽、無處、無入。諸法無我及無眾生、無淨、無命、無名、無主、無有士夫、無內、無外、無常、無相、無億、無量、無為、無跡、無句、無字、無礙、無共、無隨他、無隨己、無執、無放、無取、無捨、無數、無身、無淨、無穢、無轉、無變、無受、無聲、無相、無結、無污、無狂、無漏、無有、無覆、無濁、無對、無色、無受、無想、無行、無識、無因、無果、無陰入界、無因緣、無境界、無受、無欲、無色、無無色、無誘導、無黑、無白、無滓、無思惟、無時、無</w:t>
      </w:r>
      <w:r w:rsidRPr="00020329">
        <w:rPr>
          <w:rFonts w:ascii="標楷體" w:eastAsia="標楷體" w:hAnsi="標楷體" w:cs="Times New Roman"/>
          <w:szCs w:val="24"/>
        </w:rPr>
        <w:lastRenderedPageBreak/>
        <w:t>歸、無淨、無雜、無燒、無習、無屋、無支、無動、無住、無堅、無脆、無可見、無可觸、無光、無闇、無曲、無罪、無實、無虛、無癡、無觀、無見、無修、無見、無聞、無覺、無智、無觸、無識。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>善男子！菩薩摩訶薩獲得如是淨聲光明陀羅尼時，於此一字說一切法。菩薩於此一字之中說無量義，無有錯謬，不壞法界、不失字義。菩薩得是陀羅尼已，身口意淨，舉動進止眾生樂見，是名身淨。凡所演說眾生樂聞，是名口淨。修集慈悲喜捨之心，是名意淨。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>菩薩得是陀羅尼已，能淨二施，財施、法施；能淨於戒，見毀戒者不生惡心；能淨於忍，見害眾生不生瞋惱；能淨精進，修行善法無有休息；能淨禪定，壞憍慢故；能淨智慧，除無明故；能淨於業，壞惡因故；能淨於眼，得三眼故；能淨於耳，獲得天耳聞佛聲故；能淨於鼻，悉嗅諸佛淨戒香故；能淨於口，於甘露味不貪著故；能淨於身，得化身故；能淨於意，善思惟故；能淨於色，三十二相故；能淨於聲，說妙法故；能淨於香，戒聞施等得清淨故；能淨於味，得無上味故；能淨於觸，修集無上諸三昧故；能淨於法，觀諸法界無分別故；能淨於念，如所聞法不忘失故；能淨於意，永不繫屬諸魔黨故；能淨於行，觀察甚深諸法界故。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>善男子！菩薩住是陀羅尼已，隨說音聲所至之處，身之光明亦如是照。善男子！是陀羅尼成就如是無量功德。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>無盡器陀羅尼者，菩薩住是陀羅尼已，說色無常不可窮盡，說色是苦亦不可盡，說色無我、說色如沫如幻水月夢響影焰亦不可盡。說色無性亦不可盡，說色無相、空不可說、不可願求、不可造作、不生不滅，非是過去未來現在、非內、非外、非淨、非穢、非我我所、非去、非來、非對、非礙、非一、非二。非是眾生，亦非壽命，亦非丈夫、非貪瞋癡、非有、非無、非漏、非無漏、非有為、非無為、非盲、非聾、非跛、非躄、非狂、非亂、非草木石、非樹、非地、非水火風、非舍、非宅、非城、非郭、非大村落、非山、非圓、非方、非四大造、非作、非受、非聲、非聞、非是可說。十二因緣不可窮盡，非常、非斷、無業、無果、非陰入界、非住欲界色無色界、非同、非異，亦非煩惱、非淨、非污、非平、非曲，菩薩摩訶薩說色如是不可窮盡。善男子！是無盡器陀羅尼者，有無量無邊不可說分。分此一分以為千分，我於如是千分之中，唯說一分猶不能盡。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>無量際陀羅尼者，際者所謂常見斷見，無量者謂十二因緣；際者所謂無明行識乃至老死眾苦聚集，又無量者所謂生死。又復際者謂無始終，又復際者謂無取捨，又復際者無出無滅，又復際者無污無淨其性淨故，又復際者所謂可見，又復際者所謂名色，又復際者有為無為。又復際者，所謂三世內外業果，無業無果，善及不善，有漏無漏業及煩惱，我以無我生死涅槃。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>善男子！夫無量者所謂微塵，際者所謂地水火風，是名無量際陀羅尼。菩薩住是陀羅尼已，無量劫中為眾說法，而其所說字句義味不可窮盡，是陀羅尼成就如是無量功德。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>大海陀羅尼者，善男子！猶如大海，四天下中所有諸色，眾生卉木藥樹穀子，日月星宿雲氣雷電，國邑聚落城郭殿堂園池山河，如是一切諸種種色悉於中現。菩薩住是陀羅尼已亦復如是，一切眾生身口意業，各各於是菩薩身中一一印現，十方世界所有眾生所有口業，悉於菩薩口中印現，是故菩薩有所言說皆悉真實。印者名無所有，謂諸法無有覺觀，無說無邊、無作無貪，是名第一真實之義。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lastRenderedPageBreak/>
        <w:t>復有遮印，遮之言眼，眼即無常可淨可見。復有那印，那之言名，一切諸法流布故名，真實無名。復有邏印，邏之言世，一切世間屬愛無明。復有陀印，陀之言十，佛具十力能化眾生。復有波印，波之言五，如來遠離除滅五欲，得阿耨多羅三藐三菩提。復有殺印，殺之言六，如來真實了知六入故，能調伏一切眾生。復有殺印，殺之言六，如來具足六念處故，得大自在。復有殺印，殺之言六，如來具足六神通故，能以神通教化眾生。復有婆印，婆之言左，如來世尊離左道故，得阿耨多羅三藐三菩提。復有多印，多之言實，如來善覺真實之性，故名正覺。復有耶印，耶之言彼，如來等知此彼平等。復有婆印，婆之言結，如來遠離諸煩惱故，名阿梨呵。復有闍印，闍言生老，如來已過生老之分，故名世尊。復有曇印，曇之言法，如來說法清淨無垢。復有奢印，奢之言奢摩他，如來成就修奢摩他。復有佉印，佉之言虛空，如來知見一切諸法同於虛空。復有迦印，迦言苦行，如來遠離一切苦行。復有婆印，婆之言實，如來所說四真諦者即是真實。復有摩印，摩之言道，如來能說八正之道。復有伽印，伽之言深，如來所說其義甚深。復有羼印，羼之言忍，如來具足忍波羅蜜。復有呼印，呼之言讚，如來常讚十方諸佛。復有若印，若之言遍知，是故如來名一切智。復有婆印，婆之言有，如來已[4]解一切諸有。復有車印，車之言欲，如來欲於一切善法。復有波印，波之言前，如來常為一切眾生現前說法。復有頗印，頗之言果，如來常說四沙門果。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>善男子！因如是字演說諸法，所有諸字悉於菩薩口業印現，是名大海陀羅尼也。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>蓮花陀羅尼者，菩薩住是陀羅尼已，所說法處常出七寶淨妙蓮花以為法座，菩薩坐上宣說法化。又復多雨無量蓮花，是諸蓮花亦出種種清淨法音，其音深廣多諸方喻，十二部音、清淨之音、斷煩惱音。爾時，菩薩默然而住，是諸蓮花皆能演法，亦出種種無量光明，一切眾生皆見菩薩坐諸花臺施作佛事，是名蓮花陀羅尼也。</w:t>
      </w:r>
    </w:p>
    <w:p w:rsidR="00020586" w:rsidRPr="00020329" w:rsidRDefault="00020586" w:rsidP="00020329">
      <w:pPr>
        <w:ind w:left="2"/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>入無礙門陀羅尼者，菩薩摩訶薩說一法時無有罣礙，若說二法、三法、四法，乃至百千無量無邊恒沙等法，如四天下微塵等法，乃至三千大千世界微塵等法，乃至恒河沙等諸佛世界微塵等法，於字句義亦無罣礙，是名入無礙門陀羅尼也。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>四無礙智陀羅尼者，所謂法無礙智、義無礙智、辭無礙智、樂說無礙智。東方無量世界眾生有問法者，菩薩隨以法無礙答；南方無量世界眾生有問義者，菩薩隨以義無礙答；西方無量世界眾生有問辭者，菩薩隨以辭無礙答；北方無量世界眾生問樂說者，菩薩隨以樂說智答；是名四無礙智陀羅尼也。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>佛瓔珞莊嚴陀羅尼者，若有菩薩獲得如是七陀羅尼，其頂髻上有佛像現，其色真金有大光明，三十二相、八十種好。爾時，菩薩身口意等悉作佛業，其所思念如佛所念。菩薩具足如是佛業，能知大眾種種之心，知已隨意而為說法。若一日，若二日，乃至無量百千萬歲，不能盡其所知法門文字句義。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>又復具足四種智慧。何等為四？一者、知眾生心；二者、知諸字句；三者、知所說無盡；四者、知於真實。菩薩具足如是四智，能調眾生為阿耨多羅三藐三菩提。善男子！是名佛瓔珞莊嚴陀羅尼也。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>善男子！是八陀羅尼其分無量，於是分中分其一分以為千分，於是分中唯說一分猶不能盡，是陀羅尼成就如是無量功德。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>爾時，陀羅尼自在王菩薩即說頌曰：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lastRenderedPageBreak/>
        <w:t>「如來說八陀羅尼，若有菩薩具得者，能解諸經種種義，其辭句義不可盡，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 xml:space="preserve">　具足善業得妙聲，能令無量世間聞，眾生聞已修善法，修已獲得於解脫。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 xml:space="preserve">　無量劫中說無法，因一法根說無盡，亦因一字解多義，是名如來說際持。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 xml:space="preserve">　人中牛王斷二際，說中道義無有邊，具足智慧平等觀，雖成是持無得者。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 xml:space="preserve">　四方色等現大海，一切字印印菩薩，說法之時無障礙，成就大海陀羅尼。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 xml:space="preserve">　坐寶蓮花演說法，亦雨蓮花散大眾，蓮花亦說無量法，是名寂靜蓮花持。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 xml:space="preserve">　說於一字無障礙，無量字中亦如是，說無量義無有滯，具足如是無礙持。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 xml:space="preserve">　說法深義無有盡，辭及樂說無有邊，能破眾生疑網心，獲得無上智總持。</w:t>
      </w:r>
    </w:p>
    <w:p w:rsid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 xml:space="preserve">　頂髻常出如來像，身口意業佛無異。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 xml:space="preserve">　若具如是八持者，窮劫讚歎不可盡，具足是八陀羅尼，處世不污如蓮花。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 xml:space="preserve">　在世最高如須彌，不可稱計亦如是，世邪不動亦復然。是人具足如是持，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 xml:space="preserve">　能壞世道諸邪見，猶如師子獸中吼。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 xml:space="preserve">　若得無上陀羅尼，能達世間清淨行，能增無量諸善法，亦能教化多眾生。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 xml:space="preserve">　具足如是陀羅尼，能壞眾生無明闇，作大光明如朝日，亦能除破諸黑闇。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 xml:space="preserve">　說法無礙如虛空，為眾生行如猛風，施於法藥壞煩惱，如世良醫救病者。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 xml:space="preserve">　若得具足無上持，有讚功德不能盡，能作清涼如秋月，增長善法亦如是。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 xml:space="preserve">　菩薩成就如是持，能化無量諸眾生，若具如是陀羅尼，獲得自在如大王。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 xml:space="preserve">　能化眾生於大乘，能施法財破貧窮，能降法雨如龍王，摧滅煩惱如惡雹。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 xml:space="preserve">　若得如是陀羅尼，能化眾生於菩提，不能說過如帝釋，字義不盡如虛空。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 xml:space="preserve">　若得成就陀羅尼，一切大眾樂見聞，其意不散常在定，修集無量慈悲心，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 xml:space="preserve">　清淨梵行遊神通，是四皆如大梵天。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 xml:space="preserve">　若得成就陀羅尼，即能供養十方佛，了了觀見十方界，於其世界化眾生。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 xml:space="preserve">　若具如是陀羅尼，即得具足佛功德，常為十方佛所念，亦如父母念一子。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 xml:space="preserve">　若有菩薩得是持，能讚功德無量鬘，具足成就戒念慧，能解眾生心所行。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 xml:space="preserve">　若得成就陀羅尼，無有憍慢及慳貪，善知方便調眾生，修集慈悲壞煩惱。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 xml:space="preserve">　若得成就陀羅尼，煩惱不污如虛空，善解眾生隨意語，亦能隨意演說法。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 xml:space="preserve">　若具如是陀羅尼，悉能了知眾生根，能解眾生種種解，隨其所解而說法，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 xml:space="preserve">　隨對治門為說法，三十七品調眾生。若得如是陀羅尼，修奢摩他無有邊。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 xml:space="preserve">　若得如是陀羅尼，具足六度如諸佛，了知一切煩惱界，通達寂靜而壞之，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 xml:space="preserve">　身口意業悉寂靜，行住坐臥亦如是。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 xml:space="preserve">　若得成就如是持，無復煩惱諸習氣，得淨法身無有邊，非生所生常化生，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020329">
        <w:rPr>
          <w:rFonts w:ascii="標楷體" w:eastAsia="標楷體" w:hAnsi="標楷體" w:cs="Times New Roman"/>
          <w:szCs w:val="24"/>
        </w:rPr>
        <w:t xml:space="preserve">　身口意業隨智行，所有定念亦如是。若得成就如是持，有讚歎者不能盡。」</w:t>
      </w:r>
    </w:p>
    <w:p w:rsidR="00020586" w:rsidRPr="00020329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</w:p>
    <w:p w:rsidR="00020586" w:rsidRPr="005721E9" w:rsidRDefault="00020586" w:rsidP="00020586">
      <w:pPr>
        <w:jc w:val="both"/>
        <w:rPr>
          <w:rFonts w:ascii="Times New Roman" w:hAnsi="Times New Roman" w:cs="Times New Roman"/>
          <w:szCs w:val="24"/>
        </w:rPr>
      </w:pPr>
      <w:r w:rsidRPr="005721E9">
        <w:rPr>
          <w:rFonts w:ascii="Times New Roman" w:eastAsia="新細明體" w:hAnsi="Times New Roman" w:cs="Times New Roman"/>
          <w:szCs w:val="24"/>
        </w:rPr>
        <w:t>【附錄</w:t>
      </w:r>
      <w:r w:rsidRPr="001F0449">
        <w:rPr>
          <w:rFonts w:ascii="Times New Roman" w:eastAsia="新細明體" w:hAnsi="Times New Roman" w:cs="Times New Roman"/>
          <w:szCs w:val="24"/>
        </w:rPr>
        <w:t>H</w:t>
      </w:r>
      <w:r w:rsidRPr="005721E9">
        <w:rPr>
          <w:rFonts w:ascii="Times New Roman" w:eastAsia="新細明體" w:hAnsi="Times New Roman" w:cs="Times New Roman"/>
          <w:szCs w:val="24"/>
        </w:rPr>
        <w:t>】</w:t>
      </w:r>
    </w:p>
    <w:p w:rsidR="00020586" w:rsidRPr="005721E9" w:rsidRDefault="00020586" w:rsidP="00020586">
      <w:pPr>
        <w:jc w:val="both"/>
        <w:rPr>
          <w:rFonts w:ascii="Times New Roman" w:hAnsi="Times New Roman" w:cs="Times New Roman"/>
          <w:szCs w:val="24"/>
        </w:rPr>
      </w:pPr>
      <w:r w:rsidRPr="005721E9">
        <w:rPr>
          <w:rFonts w:ascii="Times New Roman" w:hAnsi="Times New Roman" w:cs="Times New Roman"/>
          <w:szCs w:val="24"/>
        </w:rPr>
        <w:t>《大方等大集經》卷</w:t>
      </w:r>
      <w:r w:rsidRPr="005721E9">
        <w:rPr>
          <w:rFonts w:ascii="Times New Roman" w:hAnsi="Times New Roman" w:cs="Times New Roman"/>
          <w:szCs w:val="24"/>
        </w:rPr>
        <w:t>4</w:t>
      </w:r>
      <w:r w:rsidRPr="005721E9">
        <w:rPr>
          <w:rFonts w:ascii="Times New Roman" w:hAnsi="Times New Roman" w:cs="Times New Roman"/>
          <w:szCs w:val="24"/>
        </w:rPr>
        <w:t>〈陀羅尼自在王菩薩品第二之四〉</w:t>
      </w:r>
      <w:r w:rsidR="001F0449" w:rsidRPr="00CE19A5">
        <w:rPr>
          <w:rFonts w:ascii="Times New Roman" w:hAnsi="Times New Roman" w:cs="Times New Roman"/>
          <w:szCs w:val="24"/>
        </w:rPr>
        <w:t>（大正</w:t>
      </w:r>
      <w:r w:rsidRPr="00CE19A5">
        <w:rPr>
          <w:rFonts w:ascii="Times New Roman" w:hAnsi="Times New Roman" w:cs="Times New Roman"/>
          <w:szCs w:val="24"/>
        </w:rPr>
        <w:t>13</w:t>
      </w:r>
      <w:r w:rsidR="001F0449" w:rsidRPr="00CE19A5">
        <w:rPr>
          <w:rFonts w:ascii="Times New Roman" w:hAnsi="Times New Roman" w:cs="Times New Roman"/>
          <w:szCs w:val="24"/>
        </w:rPr>
        <w:t>，</w:t>
      </w:r>
      <w:r w:rsidRPr="00CE19A5">
        <w:rPr>
          <w:rFonts w:ascii="Times New Roman" w:hAnsi="Times New Roman" w:cs="Times New Roman"/>
          <w:szCs w:val="24"/>
        </w:rPr>
        <w:t>25b8-28b21</w:t>
      </w:r>
      <w:r w:rsidR="001F0449" w:rsidRPr="00CE19A5">
        <w:rPr>
          <w:rFonts w:ascii="Times New Roman" w:hAnsi="Times New Roman" w:cs="Times New Roman"/>
          <w:szCs w:val="24"/>
        </w:rPr>
        <w:t>）</w:t>
      </w:r>
      <w:r w:rsidR="001F0449">
        <w:rPr>
          <w:rFonts w:ascii="Times New Roman" w:hAnsi="Times New Roman" w:cs="Times New Roman"/>
          <w:szCs w:val="24"/>
        </w:rPr>
        <w:t>：</w:t>
      </w:r>
      <w:r w:rsidRPr="005721E9">
        <w:rPr>
          <w:rFonts w:ascii="Times New Roman" w:hAnsi="Times New Roman" w:cs="Times New Roman"/>
          <w:szCs w:val="24"/>
        </w:rPr>
        <w:t xml:space="preserve"> 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>爾時，世尊讚陀羅尼自在王菩薩：「善哉，善哉！善男子！汝已久得是陀羅尼，是故能善分別解說所有無量功德之義。不但今日，已於過去無量佛所，亦作如是分別解說。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>善男子！過去無量阿僧祇劫。爾時，有佛號淨光明，世界名淨，劫亦名淨。純淨琉璃以</w:t>
      </w:r>
      <w:r w:rsidRPr="00CE19A5">
        <w:rPr>
          <w:rFonts w:ascii="標楷體" w:eastAsia="標楷體" w:hAnsi="標楷體" w:cs="Times New Roman"/>
          <w:szCs w:val="24"/>
        </w:rPr>
        <w:lastRenderedPageBreak/>
        <w:t>為世界猶如明鏡，地平如掌，所有林樹七寶所成，妙寶蓮花大如車輪，清淨鮮潔人所樂見。其土人民悉處七寶樓殿堂閣如天無異，貪欲恚癡漸已經微。土無日月唯有佛光，青蓮花開則知是夜，赤蓮花敷則知是晝。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>時彼佛有六萬百億大菩薩僧，出家之人不可稱計，皆悉志樂無上大乘，世界乃至無二乘名，一切皆是不退菩薩。其佛壽命具足半劫，人之與天無有差別，在地為人、處空為天，無有王者除佛法王。其土人民無有宗事諸天邪神及歸依者，亦無女身、毀戒之名。具足三戒。何等為三？一、從戒戒；二、從心戒；三、從慧戒。發菩提心厭悔生死名從戒戒；修三昧慧名從心戒；修集智慧得大智慧名從慧戒。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>爾時，眾中有一菩薩，名曰光頂，從坐而起頭面禮足，右遶恭敬長跪合掌，而白佛言：『世尊！所言陀羅尼者，云何名為陀羅尼也？菩薩住何陀羅尼中，能持一切諸佛名號，為諸眾生分別解說？』佛言：『善男子！有陀羅尼名曰寶炬，菩薩住是陀羅尼中，能持一切諸佛名號，為諸眾生分別解說，隨諸眾生種種語言。』光頂菩薩復白佛言：『唯願世尊分別廣說，我等聞已當得修持。』佛言：『善哉，善哉！善男子！至心諦聽，吾當為汝分別解說。』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>爾時世尊即說偈言：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>『遠離一切諸煩惱，清淨無垢猶真實，其心能作大光明，是名寶炬陀羅尼。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 xml:space="preserve">　身口意業悉寂靜，猶如秋月之明淨，修集大慈心平等，是名寶炬陀羅尼。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 xml:space="preserve">　其心無有諸覺觀，悉得遠離於二見，亦非有想非無想，是名寶炬陀羅尼。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 xml:space="preserve">　具足成就念意慧，能入無上大法門，清淨無垢如虛空，是名寶炬陀羅尼。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 xml:space="preserve">　遠離三種塵勞垢，成就三種清淨慧，已於三有得解脫，是名寶炬陀羅尼。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 xml:space="preserve">　能悉破壞貪恚癡，亦得遠離煩惱濁，除滅無明諸邪闇，是名寶炬陀羅尼。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 xml:space="preserve">　眾生音聲上中下，一切悉能了了知，能隨眾生意說法，是名寶炬陀羅尼。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 xml:space="preserve">　具足甚深無量義，亦復具足諸字句，遠離於我及我所，是名寶炬陀羅尼。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 xml:space="preserve">　具足成就四依法，亦復具四無礙智，其心常在於四禪，是名寶炬陀羅尼。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 xml:space="preserve">　能廣分別第一義，具足而得四梵行，修集具足五神通，是名寶炬陀羅尼。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 xml:space="preserve">　受持專憶四念處，精進獲得四正勤，莊嚴成就四如意，是名寶炬陀羅尼。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 xml:space="preserve">　成就五根及五力，一切邪風不能動，修集無上七覺分，是名寶炬陀羅尼。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 xml:space="preserve">　成就定慧二翅翼，遊翔平坦八正路，趣向無上智解脫，是名寶炬陀羅尼。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 xml:space="preserve">　能踐菩薩之道地，及住無上真解脫，永斷一切煩惱習，是名寶炬陀羅尼。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 xml:space="preserve">　能作無量大光明，猶如世間之日月，能淨三種清淨眼，是名寶炬陀羅尼。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 xml:space="preserve">　能淨一切諸煩惱，亦得遠離諸魔業，觀察五陰味過咎，是名寶炬陀羅尼。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 xml:space="preserve">　善知調伏諸眾生，永離六根之因緣，為眾說法令得念，是名寶炬陀羅尼。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 xml:space="preserve">　住於如是陀羅尼，能到十方佛世界，見佛至心聽受法，亦能廣說如是法；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 xml:space="preserve">　既聞法已至心持，能為眾生說字義，以大念力因緣故，能解諸佛微妙語；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 xml:space="preserve">　能說無常苦無我，諸法悉從緣得果，了了觀察諸法界，是名寶炬陀羅尼。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 xml:space="preserve">　成就樂說無礙智，三明三慧亦如是，若有住是總持者，乃能得八解脫義。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 xml:space="preserve">　佛說無量陀羅尼，悉來攝在此持中，若得如是陀羅尼，是名成就無量持。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 xml:space="preserve">　若入無量諸禪定，及得無量諸神通，皆由如是總持力，是故名為持中王。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lastRenderedPageBreak/>
        <w:t xml:space="preserve">　如四大海無障礙，一切河泉皆投之，諸法眾流亦如是，皆悉歸趣是持海。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 xml:space="preserve">　得身無邊意無盡，能廣分別說法界，成就無量功德者，乃能獲是陀羅尼。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 xml:space="preserve">　若得如是微妙持，即得三十二相好，其色殊勝上種性，多饒財寶得自在，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 xml:space="preserve">　於諸有中得無生，能廣分別諸法義，安住不動不退地，皆由得是陀羅尼。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 xml:space="preserve">　菩薩若欲修菩提，當修如是陀羅尼，得是持已修道易，能演說法調眾生，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 xml:space="preserve">　於無量劫說法時，字義二法不可盡，能淨眾生諸煩惱，以得如是陀羅尼。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 xml:space="preserve">　能轉無上正法輪，能令眾生脫眾苦，能進眾生無上道，以得如是陀羅尼。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 xml:space="preserve">　若有眾生千萬口，一口而有千萬舌，不能宣說成持者，所得無量之功德。』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>善男子！爾時淨光明佛說是法時，光頂菩薩及與三萬二千菩薩悉皆獲得是陀羅尼。善男子！汝知爾時光頂菩薩，豈異人乎？即汝身是。是故汝今能廣分別是陀羅尼，是大眾中得是持者汝最第一。」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>爾時，會中有一菩薩名曰慧聚，白佛言：「世尊！云何菩薩得寶炬陀羅尼，得已不失，能以此法調伏眾生？」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>善男子！若有菩薩安住慧根造作慧業，如是菩薩能得是持，得已不失，能以此法調伏眾生。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>慧聚菩薩復作是言：「善哉！世尊！唯願演說。云何慧根？云何慧業？」</w:t>
      </w:r>
    </w:p>
    <w:p w:rsid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>佛言：「善哉，善哉！善男子！至心諦聽，吾當為汝分別解說。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>善男子！若有善男子、善女人未聞智慧而得聞之是名為根，聞已廣說名之為業。始觀諸法名之為根，觀已廣說名之為業。初觀善根名之為根，轉以化人名之為業。觀不放逸名之為根，轉以化人名之為業。調伏自心名之為根，調伏他心名之為業。住於寂靜名之為根，淨身口意名之為業。知於一乘名之為根，為眾生說名之為業。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>修奢摩他名之為根，具三種慧名之為業。修三解脫名之為根，證得三慧名之為業。修四念處名之為根，不念於念名之為業。修四正勤名之為根，離煩惱性名之為業。修四如意名之為根，知無如意名之為業。修集信心名之為根，放捨一切名之為業。修無所畏名之為根，能廣說之名之為業。修集三昧名之為根，知定次第名之為業。修集智慧名之為根，知一切法名之為業。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>莊嚴菩提名之為根，得菩提時名之為業。證苦習道名之為根，證盡滅時名之為業。不依不了義名之為根，依了義經名之為業。初聽受法名之為根，依止其義名之為業。不依於人名之為根，依止於法名之為業。見法無常名之為根，法無生滅名之為業。知諸法苦名之為根，知法無作名之為業。知法無我名之為根，知法性淨名之為業。知涅槃淨名之為根，知法本淨名之為業。聞義不畏名之為根，依止於義名之為業。聞真不怖名之為根，依止真法是名為業。知字不畏名之為根，知已樂說名之為業。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>聞說如來無礙智力，不生怖畏名之為根，依止如來無礙智力名之為業。生法二緣名之為根，無緣之慈名之為業。憐愍眾生名之為根，能為壞苦名之為業。思善得喜名之為根，心不著法名之為業。無愛恚捨名之為根，無一無二名之為業。念佛名根，念於法身名之為業。念法名根，知法性淨名之為業。念僧名根，知僧無為名之為業。念戒名根，知無持者名之為業。念施名根，能捨煩惱名之為業。念天名根，獲得淨天名之為業。聞已思惟名之為根，不著世間名之為業。知本無今作名之為根，無作無受名之為業。知於涅槃</w:t>
      </w:r>
      <w:r w:rsidRPr="00CE19A5">
        <w:rPr>
          <w:rFonts w:ascii="標楷體" w:eastAsia="標楷體" w:hAnsi="標楷體" w:cs="Times New Roman"/>
          <w:szCs w:val="24"/>
        </w:rPr>
        <w:lastRenderedPageBreak/>
        <w:t>名之為根，得大解脫名之為業。自利名根，自利利他名之為業。</w:t>
      </w:r>
    </w:p>
    <w:p w:rsid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>受持八萬四千法聚名之為根，通達其義名之為業。能演說法名之為根，解無明等名之為業。勸諸眾生於菩提道名之為根，勸修智慧方便不退名之為業。不畏諸有名之為根，願生諸有名之為業。從聞得忍名之為根，思惟得者名之為業。隨意得忍名之為根，因不生得名之為業。餘一生在名之為根，最後邊身名之為業。坐菩提樹名之為根，了知諸法名之為業。說是慧根、慧業之時，一切十方諸佛世界，及此寶坊六種震動。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>爾時，慧聚菩薩摩訶薩白佛言：「世尊！何因緣故，十方世界及此虛空七寶坊庭如是震動？」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>善男子！是慧根、慧業，亦是過去諸佛所說，是故此地為大震動。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>爾時，具足四無礙智菩薩白佛言：「世尊！何四緣故，慧聚菩薩名之為聚？」</w:t>
      </w:r>
    </w:p>
    <w:p w:rsidR="001F0449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>佛言：「善男子！過去無量阿僧祇劫有佛出世，號功德藏如來、應、正遍知、明行足、善逝、世間解、無上士、調御丈夫、天人師、佛、世尊。土名善生，劫名無垢，其土眾生一切純善。</w:t>
      </w:r>
    </w:p>
    <w:p w:rsidR="001F0449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>爾時，佛有三萬二千大菩薩眾，八萬四千聲聞大眾。爾時，世尊欲試菩薩，以百億事問諸菩薩：『諸善男子！於是眾中誰能解說如是等義？』其中有言：『我當思惟，經一月日乃能解之。』或復有言：『我過半月。』復有言曰：『我過七日。』或言：『我過一日、一夜乃能解之。』</w:t>
      </w:r>
    </w:p>
    <w:p w:rsidR="001F0449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>爾時，眾中有一菩薩名曰念意，白佛言：『世尊！我今不起此坐能解是義。』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>爾時，菩薩於大眾中師子吼已，其地即時六種震動放大光明，勸諸地神乃至阿迦尼吒諸天，一切悉來詣如來所。爾時大眾所坐之處，縱廣滿足百萬由旬，念意菩薩見諸大眾悉以集會，以神通力、智慧念力、陀羅尼力、四無礙力、無所畏力、佛神力故，於是百億一一事中解百億義，不豫思惟無有停滯。說是義已，是大眾中六萬眾生發阿耨多羅三藐三菩提心，四萬眾生得無生忍，從地神諸天乃至阿迦尼吒天，一切悉聞說法之聲。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>善男子！汝知爾時念意菩薩豈異人乎？即慧聚是。以是因緣名為慧聚。」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>爾時，世尊即說頌曰：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>「聞說法故名為根，演說法故名為業；思惟諸善名為根，解說深義名為業；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 xml:space="preserve">　如法而住名為根，隨意說法名為業；修奢摩他名為根，具三種慧名為業；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 xml:space="preserve">　四種念處名為根，四正勤法名為業；信等五根名為根，信等五力名為業；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 xml:space="preserve">　七菩提分名為根，八正道分名為業；不依止字名為根，依止於義名為業；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 xml:space="preserve">　不依於人名為根，依止於法名為業；不依不了名為根，依止了義名為業；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 xml:space="preserve">　不依於識名為根，依於智慧名為業；了知無作名為根，通達無生名為業；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 xml:space="preserve">　生法二慈名為根，無緣之慈名為業；無所畏懼名為根，能宣正法名為業；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 xml:space="preserve">　六思念處名為根，六念之義名為業；能自利益名為根，自利利他名為業；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 xml:space="preserve">　受持正法名為根，能為人說名為業；餘一生在名為根，最後邊身名為業；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 xml:space="preserve">　若菩薩心得不退，即解了知慧根業；能得無生之上忍，能開無上菩提門。」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>爾時，陀羅尼自在王菩薩白佛言：「世尊！佛所說法不可思議，無上菩提亦不可思議。何以故？非字說故、非字攝故、如來所說無量無邊故、入無量無邊法門故、十二因緣深難解故、著二法者不能知故、利智之人漸漸知故、非是六情所知見故、亦非二乘智境界</w:t>
      </w:r>
      <w:r w:rsidRPr="00CE19A5">
        <w:rPr>
          <w:rFonts w:ascii="標楷體" w:eastAsia="標楷體" w:hAnsi="標楷體" w:cs="Times New Roman"/>
          <w:szCs w:val="24"/>
        </w:rPr>
        <w:lastRenderedPageBreak/>
        <w:t>故。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>世尊！如是菩提悉是一切諸法之印，不可造作猶如虛空，非是屋宅離屋宅故。知一切行一切眾生所有因果，一切智慧廣大無邊，莊嚴一切無量善法，能為善法而作應器，能以神通顯示於人。住二道者示以無二，示一切佛平等無差，無字無義，不可宣說不可聽聞，能示眾生三寶正聚，及三脫門解脫三界，示三種慧金剛定因。住於一切諸佛正法，悉聞一切諸佛智慧，利一切眾亦能宣說一切諸佛。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>世尊！若有善男子、善女人，能作如是讚歎菩提所有功德，得聞如是方等經典，受持讀誦書寫演說，是名能報諸佛之恩。」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>佛言：「如是，如是。善男子！如汝所說得無量功德。善男子！一切十方諸佛世界滿中七寶以獻如來。若有人能受持是經，書寫讀誦解說其義，所得福德無有差別。」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>爾時，世尊告諸菩薩：「善男子！於此眾中誰能於我滅度之後，護持如是無上菩提，廣說是義令法久住？」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>爾時，眾中有諸菩薩及諸天人各六萬億，同聲而言：「我等能於如來滅後，護持如是無上菩提，廣說是經令法久住，唯願如來加之願力。」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>爾時，世尊即說偈言：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>「若我實同十方佛，永渡生死大苦海，如是功德無上法，應當久住無毀滅。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 xml:space="preserve">　若我無量世修慈，真實為於諸眾生，觀眾平等無有二，是故正法得久住。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 xml:space="preserve">　若我具足二莊嚴，無量世中利眾生，以是二法化眾生，是故正法得久住。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 xml:space="preserve">　若能破壞煩惱結，并及除滅諸邪見，具足一切諸善法，故能善發是願力。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>善男子！不獨汝等一切人天、一切魔梵，於我滅後悉能護持如是正法。善男子！虛空可作色，色可同虛空，我願神通力不可得令異。」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>爾時，四天王作如是言：「若有人能於佛滅後，受持是經、讀誦書寫、解說其義，我等常當隨逐守護。」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>諸梵天言：「我等當捨禪定妙樂，守護是人。」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>兜率天言：「我等亦當守護如是持經弟子。」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>時，魔波旬復作是言：「世尊！若有人能受持是經，我於其人終不造作魔業魔事。」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>功德藏天子言：「世尊！一切諸佛所得菩提悉在是經。若有人能受持讀誦、書寫解說，當知是人即得菩提。」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>彌勒菩薩言：「世尊！我當於彼兜術天上，廣宣如是無上經典。」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>大德迦葉復作是言：「世尊！我聲聞人智慧雖微，應當任力受持讀誦宣說其義。」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>阿難復言：「世尊！我於此經真實受持，乃至不失一字一句，如佛口出無有異也。若有眾生發菩提心，我亦能為是人廣說。」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>佛言：「善哉，善哉！善男子！汝等悉能於我滅後，護持正法不令毀滅。善男子！若有眾生求於大乘，未得法忍受持是經，當知是人不過七佛便得授記。若聲聞人有受持者，彌勒成佛在初會中。若緣覺人有受持者，於我滅後得成道證。」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>說是法時，無量眾生發阿耨多羅三藐三菩提心，無量眾生成就忍辱，無量眾生得不退心，無量世界六種震動。十方世界諸來菩薩，以好香花伎樂幡蓋供養於佛，咸作是言：「我等來此七寶坊中得大善利。若我脫有少福德力，願以此力令釋迦如來久住於世，如是正</w:t>
      </w:r>
      <w:r w:rsidRPr="00CE19A5">
        <w:rPr>
          <w:rFonts w:ascii="標楷體" w:eastAsia="標楷體" w:hAnsi="標楷體" w:cs="Times New Roman"/>
          <w:szCs w:val="24"/>
        </w:rPr>
        <w:lastRenderedPageBreak/>
        <w:t>典流布遍滿十方世界無有毀滅。若有優婆塞、優婆夷等持是經者，令離一切憂愁怖畏無諸病苦。」</w:t>
      </w:r>
    </w:p>
    <w:p w:rsidR="00020586" w:rsidRPr="00CE19A5" w:rsidRDefault="00020586" w:rsidP="00020586">
      <w:pPr>
        <w:jc w:val="both"/>
        <w:rPr>
          <w:rFonts w:ascii="標楷體" w:eastAsia="標楷體" w:hAnsi="標楷體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>爾時，陀羅尼自在王菩薩言：「世尊！今所說法無量無邊不可思議，一切邪法不能傾動，乃是一切善法之本三乘根栽，復是一切諸法初門。若有眾生來問我言：『是法何名？云何受持？』當云何答？唯願說之。」</w:t>
      </w:r>
    </w:p>
    <w:p w:rsidR="00020586" w:rsidRPr="005721E9" w:rsidRDefault="00020586" w:rsidP="00020586">
      <w:pPr>
        <w:jc w:val="both"/>
        <w:rPr>
          <w:rFonts w:ascii="Times New Roman" w:hAnsi="Times New Roman" w:cs="Times New Roman"/>
          <w:szCs w:val="24"/>
        </w:rPr>
      </w:pPr>
      <w:r w:rsidRPr="00CE19A5">
        <w:rPr>
          <w:rFonts w:ascii="標楷體" w:eastAsia="標楷體" w:hAnsi="標楷體" w:cs="Times New Roman"/>
          <w:szCs w:val="24"/>
        </w:rPr>
        <w:t>佛言：「善男子！是名『大悲說大悲法』，名『如來業受菩薩記』，當如是持。」說是經已，人、天、大眾歡喜頂戴，信受奉行。」</w:t>
      </w:r>
    </w:p>
    <w:p w:rsidR="00020586" w:rsidRPr="00020586" w:rsidRDefault="00020586" w:rsidP="00001677">
      <w:pPr>
        <w:jc w:val="both"/>
        <w:rPr>
          <w:rFonts w:ascii="Times New Roman" w:hAnsi="Times New Roman" w:cs="Times New Roman"/>
          <w:szCs w:val="24"/>
        </w:rPr>
      </w:pPr>
    </w:p>
    <w:sectPr w:rsidR="00020586" w:rsidRPr="00020586" w:rsidSect="00D3423A">
      <w:pgSz w:w="11906" w:h="16838"/>
      <w:pgMar w:top="1418" w:right="1418" w:bottom="1418" w:left="1418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1AA" w:rsidRDefault="00D701AA" w:rsidP="00D41DF1">
      <w:r>
        <w:separator/>
      </w:r>
    </w:p>
  </w:endnote>
  <w:endnote w:type="continuationSeparator" w:id="0">
    <w:p w:rsidR="00D701AA" w:rsidRDefault="00D701AA" w:rsidP="00D41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0636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CD7033" w:rsidRDefault="00CD7033">
        <w:pPr>
          <w:pStyle w:val="a5"/>
          <w:jc w:val="center"/>
        </w:pPr>
        <w:r w:rsidRPr="006A29E0">
          <w:rPr>
            <w:rFonts w:ascii="Times New Roman" w:hAnsi="Times New Roman" w:cs="Times New Roman"/>
          </w:rPr>
          <w:fldChar w:fldCharType="begin"/>
        </w:r>
        <w:r w:rsidRPr="006A29E0">
          <w:rPr>
            <w:rFonts w:ascii="Times New Roman" w:hAnsi="Times New Roman" w:cs="Times New Roman"/>
          </w:rPr>
          <w:instrText>PAGE   \* MERGEFORMAT</w:instrText>
        </w:r>
        <w:r w:rsidRPr="006A29E0">
          <w:rPr>
            <w:rFonts w:ascii="Times New Roman" w:hAnsi="Times New Roman" w:cs="Times New Roman"/>
          </w:rPr>
          <w:fldChar w:fldCharType="separate"/>
        </w:r>
        <w:r w:rsidR="00CB631C" w:rsidRPr="00CB631C">
          <w:rPr>
            <w:rFonts w:ascii="Times New Roman" w:hAnsi="Times New Roman" w:cs="Times New Roman"/>
            <w:noProof/>
            <w:lang w:val="zh-TW"/>
          </w:rPr>
          <w:t>30</w:t>
        </w:r>
        <w:r w:rsidRPr="006A29E0">
          <w:rPr>
            <w:rFonts w:ascii="Times New Roman" w:hAnsi="Times New Roman" w:cs="Times New Roman"/>
          </w:rPr>
          <w:fldChar w:fldCharType="end"/>
        </w:r>
      </w:p>
    </w:sdtContent>
  </w:sdt>
  <w:p w:rsidR="00CD7033" w:rsidRDefault="00CD703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1AA" w:rsidRDefault="00D701AA" w:rsidP="00D41DF1">
      <w:r>
        <w:separator/>
      </w:r>
    </w:p>
  </w:footnote>
  <w:footnote w:type="continuationSeparator" w:id="0">
    <w:p w:rsidR="00D701AA" w:rsidRDefault="00D701AA" w:rsidP="00D41DF1">
      <w:r>
        <w:continuationSeparator/>
      </w:r>
    </w:p>
  </w:footnote>
  <w:footnote w:id="1">
    <w:p w:rsidR="00CD7033" w:rsidRPr="0095089D" w:rsidRDefault="00CD7033" w:rsidP="006F6012">
      <w:pPr>
        <w:pStyle w:val="a9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95089D">
        <w:rPr>
          <w:rStyle w:val="ab"/>
          <w:rFonts w:ascii="Times New Roman" w:eastAsia="標楷體" w:hAnsi="Times New Roman" w:cs="Times New Roman"/>
          <w:sz w:val="22"/>
          <w:szCs w:val="22"/>
        </w:rPr>
        <w:footnoteRef/>
      </w:r>
      <w:r w:rsidRPr="0095089D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印順導師著，《初期大乘佛教之起源與開展》第十三章，（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pp.999-1001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）：</w:t>
      </w:r>
    </w:p>
    <w:p w:rsidR="00CD7033" w:rsidRPr="0095089D" w:rsidRDefault="00CD7033" w:rsidP="006F6012">
      <w:pPr>
        <w:pStyle w:val="a9"/>
        <w:ind w:leftChars="59" w:left="14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5089D">
        <w:rPr>
          <w:rFonts w:ascii="Times New Roman" w:eastAsia="標楷體" w:hAnsi="Times New Roman" w:cs="Times New Roman"/>
          <w:sz w:val="22"/>
          <w:szCs w:val="22"/>
        </w:rPr>
        <w:t>關於《華嚴經》的傳譯，全部譯出的有二部：一、東晉佛陀跋陀羅（</w:t>
      </w:r>
      <w:proofErr w:type="spellStart"/>
      <w:r w:rsidRPr="0095089D">
        <w:rPr>
          <w:rFonts w:ascii="Times New Roman" w:eastAsia="標楷體" w:hAnsi="Times New Roman" w:cs="Times New Roman"/>
          <w:sz w:val="22"/>
          <w:szCs w:val="22"/>
        </w:rPr>
        <w:t>Buddhabhadra</w:t>
      </w:r>
      <w:proofErr w:type="spellEnd"/>
      <w:r w:rsidRPr="0095089D">
        <w:rPr>
          <w:rFonts w:ascii="Times New Roman" w:eastAsia="標楷體" w:hAnsi="Times New Roman" w:cs="Times New Roman"/>
          <w:sz w:val="22"/>
          <w:szCs w:val="22"/>
        </w:rPr>
        <w:t>）所譯的六十卷本（起初分為五十卷），分三十四品，名《大方廣佛華嚴經》，簡稱為「晉譯本」。</w:t>
      </w:r>
      <w:r w:rsidRPr="0095089D">
        <w:rPr>
          <w:rFonts w:ascii="Times New Roman" w:eastAsia="標楷體" w:hAnsi="Times New Roman" w:cs="Times New Roman"/>
          <w:sz w:val="22"/>
          <w:szCs w:val="22"/>
        </w:rPr>
        <w:t>……</w:t>
      </w:r>
      <w:r w:rsidRPr="0095089D">
        <w:rPr>
          <w:rFonts w:ascii="Times New Roman" w:eastAsia="標楷體" w:hAnsi="Times New Roman" w:cs="Times New Roman"/>
          <w:sz w:val="22"/>
          <w:szCs w:val="22"/>
        </w:rPr>
        <w:t>二、唐實叉難陀（</w:t>
      </w:r>
      <w:proofErr w:type="spellStart"/>
      <w:r w:rsidRPr="0095089D">
        <w:rPr>
          <w:rFonts w:ascii="Times New Roman" w:eastAsia="標楷體" w:hAnsi="Times New Roman" w:cs="Times New Roman"/>
          <w:sz w:val="22"/>
          <w:szCs w:val="22"/>
        </w:rPr>
        <w:t>Śikṣānanda</w:t>
      </w:r>
      <w:proofErr w:type="spellEnd"/>
      <w:r w:rsidRPr="0095089D">
        <w:rPr>
          <w:rFonts w:ascii="Times New Roman" w:eastAsia="標楷體" w:hAnsi="Times New Roman" w:cs="Times New Roman"/>
          <w:sz w:val="22"/>
          <w:szCs w:val="22"/>
        </w:rPr>
        <w:t>）所譯的，凡八十卷，分三十九品，也名《大方廣佛華嚴經》，簡稱「唐譯本」。譯經的情形，如《開元釋教錄》卷</w:t>
      </w:r>
      <w:r w:rsidRPr="0095089D">
        <w:rPr>
          <w:rFonts w:ascii="Times New Roman" w:eastAsia="標楷體" w:hAnsi="Times New Roman" w:cs="Times New Roman"/>
          <w:sz w:val="22"/>
          <w:szCs w:val="22"/>
        </w:rPr>
        <w:t>9</w:t>
      </w:r>
      <w:r w:rsidRPr="0095089D">
        <w:rPr>
          <w:rFonts w:ascii="Times New Roman" w:eastAsia="標楷體" w:hAnsi="Times New Roman" w:cs="Times New Roman"/>
          <w:sz w:val="22"/>
          <w:szCs w:val="22"/>
        </w:rPr>
        <w:t>（大正</w:t>
      </w:r>
      <w:r w:rsidRPr="0095089D">
        <w:rPr>
          <w:rFonts w:ascii="Times New Roman" w:eastAsia="標楷體" w:hAnsi="Times New Roman" w:cs="Times New Roman"/>
          <w:sz w:val="22"/>
          <w:szCs w:val="22"/>
        </w:rPr>
        <w:t>55</w:t>
      </w:r>
      <w:r w:rsidRPr="0095089D">
        <w:rPr>
          <w:rFonts w:ascii="Times New Roman" w:eastAsia="標楷體" w:hAnsi="Times New Roman" w:cs="Times New Roman"/>
          <w:sz w:val="22"/>
          <w:szCs w:val="22"/>
        </w:rPr>
        <w:t>，</w:t>
      </w:r>
      <w:r w:rsidRPr="0095089D">
        <w:rPr>
          <w:rFonts w:ascii="Times New Roman" w:eastAsia="標楷體" w:hAnsi="Times New Roman" w:cs="Times New Roman"/>
          <w:sz w:val="22"/>
          <w:szCs w:val="22"/>
        </w:rPr>
        <w:t>566a</w:t>
      </w:r>
      <w:r w:rsidRPr="0095089D">
        <w:rPr>
          <w:rFonts w:ascii="Times New Roman" w:eastAsia="標楷體" w:hAnsi="Times New Roman" w:cs="Times New Roman"/>
          <w:sz w:val="22"/>
          <w:szCs w:val="22"/>
        </w:rPr>
        <w:t>）說：「沙門實叉難陀，唐云喜學，于闐國人。</w:t>
      </w:r>
      <w:r w:rsidRPr="0095089D">
        <w:rPr>
          <w:rFonts w:ascii="Times New Roman" w:eastAsia="標楷體" w:hAnsi="Times New Roman" w:cs="Times New Roman"/>
          <w:sz w:val="22"/>
          <w:szCs w:val="22"/>
        </w:rPr>
        <w:t>……</w:t>
      </w:r>
      <w:r w:rsidRPr="0095089D">
        <w:rPr>
          <w:rFonts w:ascii="Times New Roman" w:eastAsia="標楷體" w:hAnsi="Times New Roman" w:cs="Times New Roman"/>
          <w:sz w:val="22"/>
          <w:szCs w:val="22"/>
        </w:rPr>
        <w:t>天后明揚佛日，敬重大乘。以華嚴舊經處會未備，遠聞于闐有斯梵本，發使求訪，并請譯人；實叉與經，同臻帝闕。以天后證聖元年乙未，於東都大內遍空寺譯華嚴經。天后親臨法座，煥發序文；自運仙毫，首題名品。南印度沙門菩提流志，沙門義淨，同宣梵文。後付沙門復禮、法藏等，於佛授記寺譯，至聖曆二年己亥功畢。</w:t>
      </w:r>
    </w:p>
  </w:footnote>
  <w:footnote w:id="2">
    <w:p w:rsidR="00CD7033" w:rsidRPr="0095089D" w:rsidRDefault="00CD7033" w:rsidP="006F6012">
      <w:pPr>
        <w:pStyle w:val="a9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95089D">
        <w:rPr>
          <w:rStyle w:val="ab"/>
          <w:rFonts w:ascii="Times New Roman" w:eastAsia="新細明體" w:hAnsi="Times New Roman" w:cs="Times New Roman"/>
          <w:sz w:val="22"/>
          <w:szCs w:val="22"/>
        </w:rPr>
        <w:footnoteRef/>
      </w:r>
      <w:r w:rsidRPr="0095089D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印順導師著，《初期大乘佛教之起源與開展》第十三章，（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p.1001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）：</w:t>
      </w:r>
    </w:p>
    <w:p w:rsidR="00CD7033" w:rsidRPr="0095089D" w:rsidRDefault="00CD7033" w:rsidP="006F6012">
      <w:pPr>
        <w:pStyle w:val="a9"/>
        <w:ind w:leftChars="59" w:left="14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5089D">
        <w:rPr>
          <w:rFonts w:ascii="Times New Roman" w:eastAsia="標楷體" w:hAnsi="Times New Roman" w:cs="Times New Roman"/>
          <w:sz w:val="22"/>
          <w:szCs w:val="22"/>
        </w:rPr>
        <w:t>「唐譯本」的梵本，也是從于闐請來；譯主實叉難陀，是于闐人而與梵經同來的。譯經的時間，為證聖元年（西元六九五）到聖曆二年（西元六九九）。據《華嚴經疏》說：「於東都佛授記寺，再譯舊文，兼補諸闕，計益九千頌，通舊總四萬五千頌，合成唐本八十卷」。比對兩種譯本，「晉譯本」的〈盧舍那佛品〉第二，「唐譯本」譯為〈如來出現品〉第二，到〈毘盧遮那品〉第六，分為五品。這一部分，「唐譯本」要詳備些。</w:t>
      </w:r>
    </w:p>
  </w:footnote>
  <w:footnote w:id="3">
    <w:p w:rsidR="00CD7033" w:rsidRPr="0095089D" w:rsidRDefault="00CD7033" w:rsidP="006F6012">
      <w:pPr>
        <w:pStyle w:val="a9"/>
        <w:ind w:left="141" w:hangingChars="64" w:hanging="141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95089D">
        <w:rPr>
          <w:rStyle w:val="ab"/>
          <w:rFonts w:ascii="Times New Roman" w:eastAsia="新細明體" w:hAnsi="Times New Roman" w:cs="Times New Roman"/>
          <w:sz w:val="22"/>
          <w:szCs w:val="22"/>
        </w:rPr>
        <w:footnoteRef/>
      </w:r>
      <w:r w:rsidRPr="0095089D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印順導師著，《無諍之辯》第一章（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p.17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）：「</w:t>
      </w:r>
      <w:r w:rsidRPr="0095089D">
        <w:rPr>
          <w:rFonts w:ascii="Times New Roman" w:eastAsia="標楷體" w:hAnsi="Times New Roman" w:cs="Times New Roman"/>
          <w:sz w:val="22"/>
          <w:szCs w:val="22"/>
        </w:rPr>
        <w:t>華嚴家據《華嚴經》的〈性起品〉，說「性起」。〈性起品〉說一切眾生皆具如來智慧德相，即如來藏說。佛家的如來藏說，除少數極端的神我化而外，大抵以如來藏為心性本淨與稱性功德</w:t>
      </w:r>
      <w:r w:rsidRPr="0095089D">
        <w:rPr>
          <w:rFonts w:ascii="Times New Roman" w:eastAsia="標楷體" w:hAnsi="Times New Roman" w:cs="Times New Roman"/>
          <w:sz w:val="22"/>
          <w:szCs w:val="22"/>
        </w:rPr>
        <w:t>──</w:t>
      </w:r>
      <w:r w:rsidRPr="0095089D">
        <w:rPr>
          <w:rFonts w:ascii="Times New Roman" w:eastAsia="標楷體" w:hAnsi="Times New Roman" w:cs="Times New Roman"/>
          <w:sz w:val="22"/>
          <w:szCs w:val="22"/>
        </w:rPr>
        <w:t>智慧德相不二，為一切淨法的根源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。」</w:t>
      </w:r>
    </w:p>
  </w:footnote>
  <w:footnote w:id="4">
    <w:p w:rsidR="00CD7033" w:rsidRPr="004312C7" w:rsidRDefault="00CD7033" w:rsidP="007A177F">
      <w:pPr>
        <w:pStyle w:val="a9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4312C7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4312C7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r w:rsidRPr="004312C7">
        <w:rPr>
          <w:rFonts w:ascii="Times New Roman" w:eastAsia="新細明體" w:hAnsi="Times New Roman" w:cs="Times New Roman"/>
          <w:sz w:val="22"/>
          <w:szCs w:val="22"/>
        </w:rPr>
        <w:t>印順導師著，</w:t>
      </w:r>
      <w:r w:rsidRPr="004312C7">
        <w:rPr>
          <w:rFonts w:ascii="Times New Roman" w:hAnsi="Times New Roman" w:cs="Times New Roman"/>
          <w:sz w:val="22"/>
          <w:szCs w:val="22"/>
        </w:rPr>
        <w:t>《華雨集第三冊》</w:t>
      </w:r>
      <w:r w:rsidRPr="004312C7">
        <w:rPr>
          <w:rFonts w:ascii="Times New Roman" w:hAnsi="Times New Roman" w:cs="Times New Roman"/>
          <w:sz w:val="22"/>
          <w:szCs w:val="22"/>
        </w:rPr>
        <w:t>(pp.169-170)</w:t>
      </w:r>
      <w:r w:rsidRPr="004312C7">
        <w:rPr>
          <w:rFonts w:ascii="Times New Roman" w:hAnsi="Times New Roman" w:cs="Times New Roman"/>
          <w:sz w:val="22"/>
          <w:szCs w:val="22"/>
        </w:rPr>
        <w:t>：</w:t>
      </w:r>
    </w:p>
    <w:p w:rsidR="00CD7033" w:rsidRPr="006057D6" w:rsidRDefault="00CD7033" w:rsidP="007A177F">
      <w:pPr>
        <w:pStyle w:val="a9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6057D6">
        <w:rPr>
          <w:rFonts w:ascii="標楷體" w:eastAsia="標楷體" w:hAnsi="標楷體" w:cs="Times New Roman"/>
          <w:sz w:val="22"/>
          <w:szCs w:val="22"/>
        </w:rPr>
        <w:t>如來是遍一切處的，那如來也應存在於眾生中了。如</w:t>
      </w:r>
      <w:r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6057D6">
        <w:rPr>
          <w:rFonts w:ascii="標楷體" w:eastAsia="標楷體" w:hAnsi="標楷體" w:cs="Times New Roman"/>
          <w:sz w:val="22"/>
          <w:szCs w:val="22"/>
        </w:rPr>
        <w:t>華嚴經</w:t>
      </w:r>
      <w:r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6057D6">
        <w:rPr>
          <w:rFonts w:ascii="標楷體" w:eastAsia="標楷體" w:hAnsi="標楷體" w:cs="Times New Roman"/>
          <w:sz w:val="22"/>
          <w:szCs w:val="22"/>
        </w:rPr>
        <w:t>說：「如來智慧，無相智慧，無礙智慧，具足在於眾生身中，但愚癡眾生顛倒想覆，不知不見，不生信心。……</w:t>
      </w:r>
      <w:r w:rsidRPr="006057D6">
        <w:rPr>
          <w:rFonts w:ascii="標楷體" w:eastAsia="標楷體" w:hAnsi="標楷體" w:cs="Times New Roman"/>
          <w:sz w:val="22"/>
          <w:szCs w:val="22"/>
        </w:rPr>
        <w:t>具見如來</w:t>
      </w:r>
      <w:r w:rsidRPr="006057D6">
        <w:rPr>
          <w:rFonts w:ascii="Times New Roman" w:eastAsia="標楷體" w:hAnsi="Times New Roman" w:cs="Times New Roman"/>
          <w:sz w:val="22"/>
          <w:szCs w:val="22"/>
        </w:rPr>
        <w:t>智慧在其身內，與佛無異」（大正</w:t>
      </w:r>
      <w:r w:rsidRPr="006057D6">
        <w:rPr>
          <w:rFonts w:ascii="Times New Roman" w:eastAsia="標楷體" w:hAnsi="Times New Roman" w:cs="Times New Roman"/>
          <w:sz w:val="22"/>
          <w:szCs w:val="22"/>
        </w:rPr>
        <w:t>9</w:t>
      </w:r>
      <w:r w:rsidRPr="006057D6">
        <w:rPr>
          <w:rFonts w:ascii="新細明體" w:eastAsia="新細明體" w:hAnsi="新細明體" w:cs="新細明體" w:hint="eastAsia"/>
          <w:sz w:val="22"/>
          <w:szCs w:val="22"/>
        </w:rPr>
        <w:t>‧</w:t>
      </w:r>
      <w:r w:rsidRPr="006057D6">
        <w:rPr>
          <w:rFonts w:ascii="Times New Roman" w:eastAsia="標楷體" w:hAnsi="Times New Roman" w:cs="Times New Roman"/>
          <w:sz w:val="22"/>
          <w:szCs w:val="22"/>
        </w:rPr>
        <w:t>624a</w:t>
      </w:r>
      <w:r w:rsidRPr="006057D6">
        <w:rPr>
          <w:rFonts w:ascii="Times New Roman" w:eastAsia="標楷體" w:hAnsi="Times New Roman" w:cs="Times New Roman"/>
          <w:sz w:val="22"/>
          <w:szCs w:val="22"/>
        </w:rPr>
        <w:t>）。「眾生身」，梵文為</w:t>
      </w:r>
      <w:proofErr w:type="spellStart"/>
      <w:r w:rsidRPr="006057D6">
        <w:rPr>
          <w:rFonts w:ascii="Times New Roman" w:eastAsia="標楷體" w:hAnsi="Times New Roman" w:cs="Times New Roman"/>
          <w:sz w:val="22"/>
          <w:szCs w:val="22"/>
        </w:rPr>
        <w:t>sattva-citta-saṃt</w:t>
      </w:r>
      <w:r w:rsidRPr="006057D6">
        <w:rPr>
          <w:rFonts w:ascii="Times New Roman" w:eastAsia="新細明體" w:hAnsi="Times New Roman" w:cs="Times New Roman"/>
          <w:sz w:val="22"/>
          <w:szCs w:val="22"/>
        </w:rPr>
        <w:t>ā</w:t>
      </w:r>
      <w:r w:rsidRPr="006057D6">
        <w:rPr>
          <w:rFonts w:ascii="Times New Roman" w:eastAsia="標楷體" w:hAnsi="Times New Roman" w:cs="Times New Roman"/>
          <w:sz w:val="22"/>
          <w:szCs w:val="22"/>
        </w:rPr>
        <w:t>na</w:t>
      </w:r>
      <w:proofErr w:type="spellEnd"/>
      <w:r w:rsidRPr="006057D6">
        <w:rPr>
          <w:rFonts w:ascii="Times New Roman" w:eastAsia="標楷體" w:hAnsi="Times New Roman" w:cs="Times New Roman"/>
          <w:sz w:val="22"/>
          <w:szCs w:val="22"/>
        </w:rPr>
        <w:t>，譯義為</w:t>
      </w:r>
      <w:r w:rsidRPr="006057D6">
        <w:rPr>
          <w:rFonts w:ascii="標楷體" w:eastAsia="標楷體" w:hAnsi="標楷體" w:cs="Times New Roman"/>
          <w:sz w:val="22"/>
          <w:szCs w:val="22"/>
        </w:rPr>
        <w:t>「眾生心相續」。這可說是（沒有說「如來藏」名字的）如來藏說的唯心型，顯然是以「心」為主的，所以說佛的智慧，在眾生心相續中。</w:t>
      </w:r>
      <w:r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6057D6">
        <w:rPr>
          <w:rFonts w:ascii="標楷體" w:eastAsia="標楷體" w:hAnsi="標楷體" w:cs="Times New Roman"/>
          <w:sz w:val="22"/>
          <w:szCs w:val="22"/>
        </w:rPr>
        <w:t>華嚴經</w:t>
      </w:r>
      <w:r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6057D6">
        <w:rPr>
          <w:rFonts w:ascii="標楷體" w:eastAsia="標楷體" w:hAnsi="標楷體" w:cs="Times New Roman"/>
          <w:sz w:val="22"/>
          <w:szCs w:val="22"/>
        </w:rPr>
        <w:t>在別處說：「如心佛亦爾，如佛眾生然。（這就是「心佛眾生三無差別」）……若人欲了知，三世一切佛，應觀法界性，一切唯心</w:t>
      </w:r>
      <w:r w:rsidRPr="006057D6">
        <w:rPr>
          <w:rFonts w:ascii="Times New Roman" w:eastAsia="標楷體" w:hAnsi="Times New Roman" w:cs="Times New Roman"/>
          <w:sz w:val="22"/>
          <w:szCs w:val="22"/>
        </w:rPr>
        <w:t>造」（大正</w:t>
      </w:r>
      <w:r w:rsidRPr="006057D6">
        <w:rPr>
          <w:rFonts w:ascii="Times New Roman" w:eastAsia="標楷體" w:hAnsi="Times New Roman" w:cs="Times New Roman"/>
          <w:sz w:val="22"/>
          <w:szCs w:val="22"/>
        </w:rPr>
        <w:t>10</w:t>
      </w:r>
      <w:r w:rsidRPr="006057D6">
        <w:rPr>
          <w:rFonts w:ascii="新細明體" w:eastAsia="新細明體" w:hAnsi="新細明體" w:cs="新細明體" w:hint="eastAsia"/>
          <w:sz w:val="22"/>
          <w:szCs w:val="22"/>
        </w:rPr>
        <w:t>‧</w:t>
      </w:r>
      <w:r w:rsidRPr="006057D6">
        <w:rPr>
          <w:rFonts w:ascii="Times New Roman" w:eastAsia="標楷體" w:hAnsi="Times New Roman" w:cs="Times New Roman"/>
          <w:sz w:val="22"/>
          <w:szCs w:val="22"/>
        </w:rPr>
        <w:t>102a-b</w:t>
      </w:r>
      <w:r w:rsidRPr="006057D6">
        <w:rPr>
          <w:rFonts w:ascii="Times New Roman" w:eastAsia="標楷體" w:hAnsi="Times New Roman" w:cs="Times New Roman"/>
          <w:sz w:val="22"/>
          <w:szCs w:val="22"/>
        </w:rPr>
        <w:t>）。《華嚴經》是從心所作，而徹了眾生與佛不二的。</w:t>
      </w:r>
    </w:p>
  </w:footnote>
  <w:footnote w:id="5">
    <w:p w:rsidR="00CD7033" w:rsidRPr="0095089D" w:rsidRDefault="00CD7033" w:rsidP="006C4D5E">
      <w:pPr>
        <w:pStyle w:val="a9"/>
        <w:ind w:left="220" w:hangingChars="100" w:hanging="220"/>
        <w:jc w:val="both"/>
        <w:rPr>
          <w:sz w:val="22"/>
          <w:szCs w:val="22"/>
        </w:rPr>
      </w:pPr>
      <w:r w:rsidRPr="004312C7">
        <w:rPr>
          <w:rStyle w:val="ab"/>
          <w:sz w:val="22"/>
          <w:szCs w:val="22"/>
        </w:rPr>
        <w:footnoteRef/>
      </w:r>
      <w:r w:rsidRPr="004312C7">
        <w:rPr>
          <w:sz w:val="22"/>
          <w:szCs w:val="22"/>
        </w:rPr>
        <w:t xml:space="preserve"> </w:t>
      </w:r>
      <w:r w:rsidRPr="004312C7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4312C7">
        <w:rPr>
          <w:rFonts w:ascii="Times New Roman" w:hAnsi="Times New Roman" w:cs="Times New Roman"/>
          <w:sz w:val="22"/>
          <w:szCs w:val="22"/>
        </w:rPr>
        <w:t>35</w:t>
      </w:r>
      <w:r w:rsidRPr="004312C7">
        <w:rPr>
          <w:rFonts w:ascii="Times New Roman" w:hAnsi="Times New Roman" w:cs="Times New Roman"/>
          <w:sz w:val="22"/>
          <w:szCs w:val="22"/>
        </w:rPr>
        <w:t>〈</w:t>
      </w:r>
      <w:r w:rsidRPr="004312C7">
        <w:rPr>
          <w:rFonts w:ascii="Times New Roman" w:hAnsi="Times New Roman" w:cs="Times New Roman"/>
          <w:sz w:val="22"/>
          <w:szCs w:val="22"/>
        </w:rPr>
        <w:t xml:space="preserve">32 </w:t>
      </w:r>
      <w:r w:rsidRPr="004312C7">
        <w:rPr>
          <w:rFonts w:ascii="Times New Roman" w:hAnsi="Times New Roman" w:cs="Times New Roman"/>
          <w:sz w:val="22"/>
          <w:szCs w:val="22"/>
        </w:rPr>
        <w:t>寶王如來性起品〉：「</w:t>
      </w:r>
      <w:r w:rsidRPr="004312C7">
        <w:rPr>
          <w:rFonts w:ascii="標楷體" w:eastAsia="標楷體" w:hAnsi="標楷體" w:cs="Times New Roman"/>
          <w:sz w:val="22"/>
          <w:szCs w:val="22"/>
        </w:rPr>
        <w:t>佛子！云何菩薩摩訶薩知、見如來、應供、等正覺心？此菩薩摩訶薩知心意識，非即如來，但知如來智無量故，心亦無量。佛子！譬如虛空悉為一切萬物所依，而彼虛空無所依止；如來智慧亦復如是，悉為一切世間智慧、離世間智之所依止，而如來智無所依止。佛子！是為菩薩摩訶薩最初勝行，知、見如來、應供、等正覺心。復次，佛子！譬如清淨法界，悉為一切聲聞、緣覺、菩薩解脫之所依止，而清淨法界無增無減；如來智慧亦復如是，為一切世間、出世間智，算數巧術一切眾智之所依止，而如來智無增無減。佛子！是為菩薩摩訶薩第二勝行，知、見如來、應供、等正覺心。復次，佛子！譬如四大海水，悉能澤潤四天下地，八十億小洲，若有眾生於彼諸處方便求水，無往不得，而彼大海不作是念：『我能資給諸眾生水。』如來智慧大海亦復如是，悉能澤潤一切眾生心，彼諸眾生各於法門修習善根，皆得智慧光明，而如來不作是念：『我能悉與眾生智慧。』佛子！是為菩薩摩訶薩第三勝行，知、見如來、應供、等正覺心。</w:t>
      </w:r>
      <w:r w:rsidRPr="004312C7">
        <w:rPr>
          <w:rFonts w:ascii="Times New Roman" w:hAnsi="Times New Roman" w:cs="Times New Roman"/>
          <w:sz w:val="22"/>
          <w:szCs w:val="22"/>
        </w:rPr>
        <w:t>」（大正</w:t>
      </w:r>
      <w:r w:rsidRPr="004312C7">
        <w:rPr>
          <w:rFonts w:ascii="Times New Roman" w:hAnsi="Times New Roman" w:cs="Times New Roman"/>
          <w:sz w:val="22"/>
          <w:szCs w:val="22"/>
        </w:rPr>
        <w:t>9</w:t>
      </w:r>
      <w:r w:rsidRPr="004312C7">
        <w:rPr>
          <w:rFonts w:ascii="Times New Roman" w:hAnsi="Times New Roman" w:cs="Times New Roman" w:hint="eastAsia"/>
          <w:sz w:val="22"/>
          <w:szCs w:val="22"/>
        </w:rPr>
        <w:t>，</w:t>
      </w:r>
      <w:r w:rsidRPr="004312C7">
        <w:rPr>
          <w:rFonts w:ascii="Times New Roman" w:hAnsi="Times New Roman" w:cs="Times New Roman"/>
          <w:sz w:val="22"/>
          <w:szCs w:val="22"/>
        </w:rPr>
        <w:t>622b12-c4</w:t>
      </w:r>
      <w:r w:rsidRPr="004312C7">
        <w:rPr>
          <w:rFonts w:ascii="Times New Roman" w:hAnsi="Times New Roman" w:cs="Times New Roman" w:hint="eastAsia"/>
          <w:sz w:val="22"/>
          <w:szCs w:val="22"/>
        </w:rPr>
        <w:t>）</w:t>
      </w:r>
    </w:p>
  </w:footnote>
  <w:footnote w:id="6">
    <w:p w:rsidR="00CD7033" w:rsidRPr="0095089D" w:rsidRDefault="00CD7033" w:rsidP="00421811">
      <w:pPr>
        <w:pStyle w:val="a9"/>
        <w:ind w:left="660" w:hangingChars="300" w:hanging="660"/>
        <w:jc w:val="both"/>
        <w:rPr>
          <w:rFonts w:ascii="Times New Roman" w:hAnsi="Times New Roman" w:cs="Times New Roman"/>
          <w:sz w:val="22"/>
          <w:szCs w:val="22"/>
        </w:rPr>
      </w:pPr>
      <w:r w:rsidRPr="0095089D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95089D">
        <w:rPr>
          <w:rFonts w:ascii="Times New Roman" w:hAnsi="Times New Roman" w:cs="Times New Roman"/>
          <w:sz w:val="22"/>
          <w:szCs w:val="22"/>
        </w:rPr>
        <w:t>（</w:t>
      </w:r>
      <w:r w:rsidRPr="0095089D">
        <w:rPr>
          <w:rFonts w:ascii="Times New Roman" w:hAnsi="Times New Roman" w:cs="Times New Roman"/>
          <w:sz w:val="22"/>
          <w:szCs w:val="22"/>
        </w:rPr>
        <w:t>1</w:t>
      </w:r>
      <w:r w:rsidRPr="0095089D">
        <w:rPr>
          <w:rFonts w:ascii="Times New Roman" w:hAnsi="Times New Roman" w:cs="Times New Roman"/>
          <w:sz w:val="22"/>
          <w:szCs w:val="22"/>
        </w:rPr>
        <w:t>）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印順導師著，</w:t>
      </w:r>
      <w:r w:rsidRPr="0095089D">
        <w:rPr>
          <w:rFonts w:ascii="Times New Roman" w:hAnsi="Times New Roman" w:cs="Times New Roman"/>
          <w:sz w:val="22"/>
          <w:szCs w:val="22"/>
        </w:rPr>
        <w:t>《如來藏之研究》第四章，第四節（</w:t>
      </w:r>
      <w:r w:rsidRPr="0095089D">
        <w:rPr>
          <w:rFonts w:ascii="Times New Roman" w:hAnsi="Times New Roman" w:cs="Times New Roman"/>
          <w:sz w:val="22"/>
          <w:szCs w:val="22"/>
        </w:rPr>
        <w:t>p.111-112</w:t>
      </w:r>
      <w:r w:rsidRPr="0095089D">
        <w:rPr>
          <w:rFonts w:ascii="Times New Roman" w:hAnsi="Times New Roman" w:cs="Times New Roman"/>
          <w:sz w:val="22"/>
          <w:szCs w:val="22"/>
        </w:rPr>
        <w:t>）：</w:t>
      </w:r>
    </w:p>
    <w:p w:rsidR="00CD7033" w:rsidRPr="0095089D" w:rsidRDefault="00CD7033" w:rsidP="00421811">
      <w:pPr>
        <w:pStyle w:val="a9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5089D">
        <w:rPr>
          <w:rFonts w:ascii="Times New Roman" w:eastAsia="標楷體" w:hAnsi="Times New Roman" w:cs="Times New Roman"/>
          <w:sz w:val="22"/>
          <w:szCs w:val="22"/>
        </w:rPr>
        <w:t>神變所現的無數蓮華，華內都有化佛。華開了，又萎謝了，一切佛都顯現出來，坐在「蓮華藏」上。這與《華嚴經》的「華藏」相同，「華藏」在唐譯本中，作「華胎」，正是蓮華沒有開以前，華內已有的蓮實。這一神變所表徵的意義，就是眾生身中有佛，經修持而顯現出來。為了開示這一神變的意義，舉九種譬喻：一、萎華有佛；二、蜂群繞蜜；三、糠糩粳糧；四、不淨處真金；五、貧家寶藏；六、穀內果種；七、弊物裹金像；八、貧女懷輪王；九、鑄模內金像。九種譬喻中，萎華有佛，是如來在「華藏」中，也就是名為「如來藏」的根本喻。</w:t>
      </w:r>
      <w:r w:rsidRPr="0095089D">
        <w:rPr>
          <w:rFonts w:ascii="Times New Roman" w:eastAsia="標楷體" w:hAnsi="Times New Roman" w:cs="Times New Roman"/>
          <w:sz w:val="22"/>
          <w:szCs w:val="22"/>
        </w:rPr>
        <w:t>……</w:t>
      </w:r>
      <w:r w:rsidRPr="0095089D">
        <w:rPr>
          <w:rFonts w:ascii="Times New Roman" w:eastAsia="標楷體" w:hAnsi="Times New Roman" w:cs="Times New Roman"/>
          <w:b/>
          <w:sz w:val="22"/>
          <w:szCs w:val="22"/>
        </w:rPr>
        <w:t>這九種譬喻，後代論師</w:t>
      </w:r>
      <w:r w:rsidRPr="0095089D">
        <w:rPr>
          <w:rFonts w:ascii="Times New Roman" w:eastAsia="標楷體" w:hAnsi="Times New Roman" w:cs="Times New Roman"/>
          <w:b/>
          <w:sz w:val="22"/>
          <w:szCs w:val="22"/>
        </w:rPr>
        <w:t>──</w:t>
      </w:r>
      <w:r w:rsidRPr="0095089D">
        <w:rPr>
          <w:rFonts w:ascii="Times New Roman" w:eastAsia="標楷體" w:hAnsi="Times New Roman" w:cs="Times New Roman"/>
          <w:b/>
          <w:sz w:val="22"/>
          <w:szCs w:val="22"/>
        </w:rPr>
        <w:t>《寶性論》主解說為如來藏為九類煩惱所染，然九喻的共同意義，是在眾生煩惱身中，有清淨如來。</w:t>
      </w:r>
    </w:p>
    <w:p w:rsidR="00CD7033" w:rsidRPr="0095089D" w:rsidRDefault="00CD7033" w:rsidP="00421811">
      <w:pPr>
        <w:pStyle w:val="a9"/>
        <w:ind w:leftChars="50" w:left="670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95089D">
        <w:rPr>
          <w:rFonts w:ascii="Times New Roman" w:hAnsi="Times New Roman" w:cs="Times New Roman"/>
          <w:sz w:val="22"/>
          <w:szCs w:val="22"/>
        </w:rPr>
        <w:t>（</w:t>
      </w:r>
      <w:r w:rsidRPr="0095089D">
        <w:rPr>
          <w:rFonts w:ascii="Times New Roman" w:hAnsi="Times New Roman" w:cs="Times New Roman"/>
          <w:sz w:val="22"/>
          <w:szCs w:val="22"/>
        </w:rPr>
        <w:t>2</w:t>
      </w:r>
      <w:r w:rsidRPr="0095089D">
        <w:rPr>
          <w:rFonts w:ascii="Times New Roman" w:hAnsi="Times New Roman" w:cs="Times New Roman"/>
          <w:sz w:val="22"/>
          <w:szCs w:val="22"/>
        </w:rPr>
        <w:t>）《究竟一乘寶性論》卷</w:t>
      </w:r>
      <w:r w:rsidRPr="0095089D">
        <w:rPr>
          <w:rFonts w:ascii="Times New Roman" w:hAnsi="Times New Roman" w:cs="Times New Roman"/>
          <w:sz w:val="22"/>
          <w:szCs w:val="22"/>
        </w:rPr>
        <w:t>2</w:t>
      </w:r>
      <w:r w:rsidRPr="0095089D">
        <w:rPr>
          <w:rFonts w:ascii="Times New Roman" w:hAnsi="Times New Roman" w:cs="Times New Roman"/>
          <w:sz w:val="22"/>
          <w:szCs w:val="22"/>
        </w:rPr>
        <w:t>〈</w:t>
      </w:r>
      <w:r w:rsidRPr="0095089D">
        <w:rPr>
          <w:rFonts w:ascii="Times New Roman" w:hAnsi="Times New Roman" w:cs="Times New Roman"/>
          <w:sz w:val="22"/>
          <w:szCs w:val="22"/>
        </w:rPr>
        <w:t xml:space="preserve">4 </w:t>
      </w:r>
      <w:r w:rsidRPr="0095089D">
        <w:rPr>
          <w:rFonts w:ascii="Times New Roman" w:hAnsi="Times New Roman" w:cs="Times New Roman"/>
          <w:sz w:val="22"/>
          <w:szCs w:val="22"/>
        </w:rPr>
        <w:t>僧寶品〉（大正</w:t>
      </w:r>
      <w:r w:rsidRPr="0095089D">
        <w:rPr>
          <w:rFonts w:ascii="Times New Roman" w:hAnsi="Times New Roman" w:cs="Times New Roman"/>
          <w:sz w:val="22"/>
          <w:szCs w:val="22"/>
        </w:rPr>
        <w:t>31</w:t>
      </w:r>
      <w:r w:rsidRPr="0095089D">
        <w:rPr>
          <w:rFonts w:ascii="Times New Roman" w:hAnsi="Times New Roman" w:cs="Times New Roman"/>
          <w:sz w:val="22"/>
          <w:szCs w:val="22"/>
        </w:rPr>
        <w:t>，</w:t>
      </w:r>
      <w:r w:rsidRPr="0095089D">
        <w:rPr>
          <w:rFonts w:ascii="Times New Roman" w:hAnsi="Times New Roman" w:cs="Times New Roman"/>
          <w:sz w:val="22"/>
          <w:szCs w:val="22"/>
        </w:rPr>
        <w:t>827b20-28</w:t>
      </w:r>
      <w:r w:rsidRPr="0095089D">
        <w:rPr>
          <w:rFonts w:ascii="Times New Roman" w:hAnsi="Times New Roman" w:cs="Times New Roman"/>
          <w:sz w:val="22"/>
          <w:szCs w:val="22"/>
        </w:rPr>
        <w:t>）：</w:t>
      </w:r>
    </w:p>
    <w:p w:rsidR="00CD7033" w:rsidRPr="0095089D" w:rsidRDefault="00CD7033" w:rsidP="004A446A">
      <w:pPr>
        <w:pStyle w:val="a9"/>
        <w:ind w:leftChars="258" w:left="619"/>
        <w:jc w:val="both"/>
        <w:rPr>
          <w:rFonts w:ascii="Times New Roman" w:hAnsi="Times New Roman" w:cs="Times New Roman"/>
          <w:sz w:val="22"/>
          <w:szCs w:val="22"/>
        </w:rPr>
      </w:pPr>
      <w:r w:rsidRPr="0095089D">
        <w:rPr>
          <w:rFonts w:ascii="Times New Roman" w:eastAsia="標楷體" w:hAnsi="Times New Roman" w:cs="Times New Roman"/>
          <w:sz w:val="22"/>
          <w:szCs w:val="22"/>
        </w:rPr>
        <w:t>爾時，彼人即作方便破壞微塵，出此經卷饒益眾生。</w:t>
      </w:r>
      <w:r w:rsidRPr="0095089D">
        <w:rPr>
          <w:rFonts w:ascii="Times New Roman" w:eastAsia="標楷體" w:hAnsi="Times New Roman" w:cs="Times New Roman"/>
          <w:b/>
          <w:sz w:val="22"/>
          <w:szCs w:val="22"/>
        </w:rPr>
        <w:t>佛子！如來智慧，無相智慧，無閡智慧，具足在於眾生身中，但愚癡眾生顛倒想覆，不知不見不生信心。爾時，如來以無障閡清淨天眼，觀察一切諸眾生身，既觀察已作如是言：奇哉！奇哉！云何如來具足智慧在於身中而不知見，我當方便教彼眾生，覺悟聖道，悉令永離一切妄想顛倒垢縛，令具足見如來智慧在其身內，與佛無異。</w:t>
      </w:r>
    </w:p>
  </w:footnote>
  <w:footnote w:id="7">
    <w:p w:rsidR="00CD7033" w:rsidRPr="0095089D" w:rsidRDefault="00CD7033" w:rsidP="006F6012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95089D">
        <w:rPr>
          <w:rStyle w:val="ab"/>
          <w:rFonts w:ascii="Times New Roman" w:eastAsia="新細明體" w:hAnsi="Times New Roman" w:cs="Times New Roman"/>
          <w:sz w:val="22"/>
          <w:szCs w:val="22"/>
        </w:rPr>
        <w:footnoteRef/>
      </w:r>
      <w:r w:rsidRPr="0095089D">
        <w:rPr>
          <w:rStyle w:val="byline1"/>
          <w:rFonts w:ascii="Times New Roman" w:eastAsia="新細明體" w:hAnsi="Times New Roman" w:cs="Times New Roman"/>
          <w:color w:val="auto"/>
          <w:sz w:val="22"/>
          <w:szCs w:val="22"/>
        </w:rPr>
        <w:t xml:space="preserve"> </w:t>
      </w:r>
      <w:r w:rsidRPr="0095089D">
        <w:rPr>
          <w:rStyle w:val="byline1"/>
          <w:rFonts w:ascii="Times New Roman" w:eastAsia="新細明體" w:hAnsi="Times New Roman" w:cs="Times New Roman"/>
          <w:color w:val="auto"/>
          <w:sz w:val="22"/>
          <w:szCs w:val="22"/>
        </w:rPr>
        <w:t>東晉</w:t>
      </w:r>
      <w:r w:rsidRPr="0095089D">
        <w:rPr>
          <w:rStyle w:val="byline1"/>
          <w:rFonts w:ascii="新細明體" w:eastAsia="新細明體" w:hAnsi="新細明體" w:cs="新細明體" w:hint="eastAsia"/>
          <w:color w:val="auto"/>
          <w:sz w:val="22"/>
          <w:szCs w:val="22"/>
        </w:rPr>
        <w:t>‧</w:t>
      </w:r>
      <w:r w:rsidRPr="0095089D">
        <w:rPr>
          <w:rStyle w:val="byline1"/>
          <w:rFonts w:ascii="Times New Roman" w:eastAsia="新細明體" w:hAnsi="Times New Roman" w:cs="Times New Roman"/>
          <w:color w:val="auto"/>
          <w:sz w:val="22"/>
          <w:szCs w:val="22"/>
        </w:rPr>
        <w:t>天竺三藏佛馱跋陀羅譯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。</w:t>
      </w:r>
    </w:p>
  </w:footnote>
  <w:footnote w:id="8">
    <w:p w:rsidR="00CD7033" w:rsidRPr="0095089D" w:rsidRDefault="00CD7033" w:rsidP="006F6012">
      <w:pPr>
        <w:adjustRightInd w:val="0"/>
        <w:snapToGrid w:val="0"/>
        <w:jc w:val="both"/>
        <w:rPr>
          <w:rFonts w:ascii="Times New Roman" w:eastAsia="新細明體" w:hAnsi="Times New Roman" w:cs="Times New Roman"/>
          <w:sz w:val="22"/>
        </w:rPr>
      </w:pPr>
      <w:r w:rsidRPr="0095089D">
        <w:rPr>
          <w:rStyle w:val="ab"/>
          <w:rFonts w:ascii="Times New Roman" w:eastAsia="新細明體" w:hAnsi="Times New Roman" w:cs="Times New Roman"/>
          <w:sz w:val="22"/>
        </w:rPr>
        <w:footnoteRef/>
      </w:r>
      <w:r w:rsidRPr="0095089D">
        <w:rPr>
          <w:rFonts w:ascii="Times New Roman" w:eastAsia="新細明體" w:hAnsi="Times New Roman" w:cs="Times New Roman"/>
          <w:sz w:val="22"/>
        </w:rPr>
        <w:t>〔原書</w:t>
      </w:r>
      <w:r w:rsidRPr="0095089D">
        <w:rPr>
          <w:rFonts w:ascii="Times New Roman" w:eastAsia="新細明體" w:hAnsi="Times New Roman" w:cs="Times New Roman"/>
          <w:sz w:val="22"/>
        </w:rPr>
        <w:t>p.99</w:t>
      </w:r>
      <w:r w:rsidRPr="0095089D">
        <w:rPr>
          <w:rFonts w:ascii="Times New Roman" w:eastAsia="新細明體" w:hAnsi="Times New Roman" w:cs="Times New Roman"/>
          <w:sz w:val="22"/>
        </w:rPr>
        <w:t>，</w:t>
      </w:r>
      <w:r w:rsidRPr="0095089D">
        <w:rPr>
          <w:rFonts w:ascii="Times New Roman" w:eastAsia="新細明體" w:hAnsi="Times New Roman" w:cs="Times New Roman"/>
          <w:sz w:val="22"/>
        </w:rPr>
        <w:t>n.1</w:t>
      </w:r>
      <w:r w:rsidRPr="0095089D">
        <w:rPr>
          <w:rFonts w:ascii="Times New Roman" w:eastAsia="新細明體" w:hAnsi="Times New Roman" w:cs="Times New Roman"/>
          <w:sz w:val="22"/>
        </w:rPr>
        <w:t>〕《大方廣佛華嚴經》卷</w:t>
      </w:r>
      <w:r w:rsidRPr="0095089D">
        <w:rPr>
          <w:rFonts w:ascii="Times New Roman" w:eastAsia="新細明體" w:hAnsi="Times New Roman" w:cs="Times New Roman"/>
          <w:sz w:val="22"/>
        </w:rPr>
        <w:t>36</w:t>
      </w:r>
      <w:r w:rsidRPr="0095089D">
        <w:rPr>
          <w:rFonts w:ascii="Times New Roman" w:eastAsia="新細明體" w:hAnsi="Times New Roman" w:cs="Times New Roman"/>
          <w:sz w:val="22"/>
        </w:rPr>
        <w:t>（大正</w:t>
      </w:r>
      <w:r w:rsidRPr="0095089D">
        <w:rPr>
          <w:rFonts w:ascii="Times New Roman" w:eastAsia="新細明體" w:hAnsi="Times New Roman" w:cs="Times New Roman"/>
          <w:sz w:val="22"/>
        </w:rPr>
        <w:t>9</w:t>
      </w:r>
      <w:r w:rsidRPr="0095089D">
        <w:rPr>
          <w:rFonts w:ascii="Times New Roman" w:eastAsia="新細明體" w:hAnsi="Times New Roman" w:cs="Times New Roman"/>
          <w:sz w:val="22"/>
        </w:rPr>
        <w:t>，</w:t>
      </w:r>
      <w:r w:rsidRPr="0095089D">
        <w:rPr>
          <w:rFonts w:ascii="Times New Roman" w:eastAsia="新細明體" w:hAnsi="Times New Roman" w:cs="Times New Roman"/>
          <w:sz w:val="22"/>
        </w:rPr>
        <w:t>631a</w:t>
      </w:r>
      <w:r w:rsidRPr="0095089D">
        <w:rPr>
          <w:rFonts w:ascii="Times New Roman" w:eastAsia="新細明體" w:hAnsi="Times New Roman" w:cs="Times New Roman"/>
          <w:sz w:val="22"/>
        </w:rPr>
        <w:t>）。</w:t>
      </w:r>
    </w:p>
  </w:footnote>
  <w:footnote w:id="9">
    <w:p w:rsidR="00CD7033" w:rsidRPr="0095089D" w:rsidRDefault="00CD7033" w:rsidP="006F6012">
      <w:pPr>
        <w:adjustRightInd w:val="0"/>
        <w:snapToGrid w:val="0"/>
        <w:jc w:val="both"/>
        <w:rPr>
          <w:rFonts w:ascii="Times New Roman" w:eastAsia="新細明體" w:hAnsi="Times New Roman" w:cs="Times New Roman"/>
          <w:sz w:val="22"/>
        </w:rPr>
      </w:pPr>
      <w:r w:rsidRPr="0095089D">
        <w:rPr>
          <w:rStyle w:val="ab"/>
          <w:rFonts w:ascii="Times New Roman" w:eastAsia="新細明體" w:hAnsi="Times New Roman" w:cs="Times New Roman"/>
          <w:sz w:val="22"/>
        </w:rPr>
        <w:footnoteRef/>
      </w:r>
      <w:r w:rsidRPr="0095089D">
        <w:rPr>
          <w:rFonts w:ascii="Times New Roman" w:eastAsia="新細明體" w:hAnsi="Times New Roman" w:cs="Times New Roman"/>
          <w:sz w:val="22"/>
        </w:rPr>
        <w:t>〔原書</w:t>
      </w:r>
      <w:r w:rsidRPr="0095089D">
        <w:rPr>
          <w:rFonts w:ascii="Times New Roman" w:eastAsia="新細明體" w:hAnsi="Times New Roman" w:cs="Times New Roman"/>
          <w:sz w:val="22"/>
        </w:rPr>
        <w:t>p.99</w:t>
      </w:r>
      <w:r w:rsidRPr="0095089D">
        <w:rPr>
          <w:rFonts w:ascii="Times New Roman" w:eastAsia="新細明體" w:hAnsi="Times New Roman" w:cs="Times New Roman"/>
          <w:sz w:val="22"/>
        </w:rPr>
        <w:t>，</w:t>
      </w:r>
      <w:r w:rsidRPr="0095089D">
        <w:rPr>
          <w:rFonts w:ascii="Times New Roman" w:eastAsia="新細明體" w:hAnsi="Times New Roman" w:cs="Times New Roman"/>
          <w:sz w:val="22"/>
        </w:rPr>
        <w:t>n.2</w:t>
      </w:r>
      <w:r w:rsidRPr="0095089D">
        <w:rPr>
          <w:rFonts w:ascii="Times New Roman" w:eastAsia="新細明體" w:hAnsi="Times New Roman" w:cs="Times New Roman"/>
          <w:sz w:val="22"/>
        </w:rPr>
        <w:t>〕《大方廣佛華嚴經》卷</w:t>
      </w:r>
      <w:r w:rsidRPr="0095089D">
        <w:rPr>
          <w:rFonts w:ascii="Times New Roman" w:eastAsia="新細明體" w:hAnsi="Times New Roman" w:cs="Times New Roman"/>
          <w:sz w:val="22"/>
        </w:rPr>
        <w:t>52</w:t>
      </w:r>
      <w:r w:rsidRPr="0095089D">
        <w:rPr>
          <w:rFonts w:ascii="Times New Roman" w:eastAsia="新細明體" w:hAnsi="Times New Roman" w:cs="Times New Roman"/>
          <w:sz w:val="22"/>
        </w:rPr>
        <w:t>（大正</w:t>
      </w:r>
      <w:r w:rsidRPr="0095089D">
        <w:rPr>
          <w:rFonts w:ascii="Times New Roman" w:eastAsia="新細明體" w:hAnsi="Times New Roman" w:cs="Times New Roman"/>
          <w:sz w:val="22"/>
        </w:rPr>
        <w:t>10</w:t>
      </w:r>
      <w:r w:rsidRPr="0095089D">
        <w:rPr>
          <w:rFonts w:ascii="Times New Roman" w:eastAsia="新細明體" w:hAnsi="Times New Roman" w:cs="Times New Roman"/>
          <w:sz w:val="22"/>
        </w:rPr>
        <w:t>，</w:t>
      </w:r>
      <w:r w:rsidRPr="0095089D">
        <w:rPr>
          <w:rFonts w:ascii="Times New Roman" w:eastAsia="新細明體" w:hAnsi="Times New Roman" w:cs="Times New Roman"/>
          <w:sz w:val="22"/>
        </w:rPr>
        <w:t>278c</w:t>
      </w:r>
      <w:r w:rsidRPr="0095089D">
        <w:rPr>
          <w:rFonts w:ascii="Times New Roman" w:eastAsia="新細明體" w:hAnsi="Times New Roman" w:cs="Times New Roman"/>
          <w:sz w:val="22"/>
        </w:rPr>
        <w:t>）。</w:t>
      </w:r>
    </w:p>
  </w:footnote>
  <w:footnote w:id="10">
    <w:p w:rsidR="00CD7033" w:rsidRPr="0095089D" w:rsidRDefault="00CD7033" w:rsidP="006F6012">
      <w:pPr>
        <w:adjustRightInd w:val="0"/>
        <w:snapToGrid w:val="0"/>
        <w:ind w:left="141" w:hangingChars="64" w:hanging="141"/>
        <w:jc w:val="both"/>
        <w:rPr>
          <w:rFonts w:ascii="Times New Roman" w:eastAsia="新細明體" w:hAnsi="Times New Roman" w:cs="Times New Roman"/>
          <w:sz w:val="22"/>
        </w:rPr>
      </w:pPr>
      <w:r w:rsidRPr="0095089D">
        <w:rPr>
          <w:rStyle w:val="ab"/>
          <w:rFonts w:ascii="Times New Roman" w:eastAsia="新細明體" w:hAnsi="Times New Roman" w:cs="Times New Roman"/>
          <w:sz w:val="22"/>
        </w:rPr>
        <w:footnoteRef/>
      </w:r>
      <w:r w:rsidRPr="0095089D">
        <w:rPr>
          <w:rFonts w:ascii="Times New Roman" w:eastAsia="新細明體" w:hAnsi="Times New Roman" w:cs="Times New Roman"/>
          <w:sz w:val="22"/>
        </w:rPr>
        <w:t>〔原書</w:t>
      </w:r>
      <w:r w:rsidRPr="0095089D">
        <w:rPr>
          <w:rFonts w:ascii="Times New Roman" w:eastAsia="新細明體" w:hAnsi="Times New Roman" w:cs="Times New Roman"/>
          <w:sz w:val="22"/>
        </w:rPr>
        <w:t>p.99</w:t>
      </w:r>
      <w:r w:rsidRPr="0095089D">
        <w:rPr>
          <w:rFonts w:ascii="Times New Roman" w:eastAsia="新細明體" w:hAnsi="Times New Roman" w:cs="Times New Roman"/>
          <w:sz w:val="22"/>
        </w:rPr>
        <w:t>，</w:t>
      </w:r>
      <w:r w:rsidRPr="0095089D">
        <w:rPr>
          <w:rFonts w:ascii="Times New Roman" w:eastAsia="新細明體" w:hAnsi="Times New Roman" w:cs="Times New Roman"/>
          <w:sz w:val="22"/>
        </w:rPr>
        <w:t>n.3</w:t>
      </w:r>
      <w:r w:rsidRPr="0095089D">
        <w:rPr>
          <w:rFonts w:ascii="Times New Roman" w:eastAsia="新細明體" w:hAnsi="Times New Roman" w:cs="Times New Roman"/>
          <w:sz w:val="22"/>
        </w:rPr>
        <w:t>〕</w:t>
      </w:r>
      <w:r w:rsidRPr="0095089D">
        <w:rPr>
          <w:rFonts w:ascii="Times New Roman" w:eastAsia="新細明體" w:hAnsi="Times New Roman" w:cs="Times New Roman"/>
          <w:sz w:val="22"/>
        </w:rPr>
        <w:t>1.</w:t>
      </w:r>
      <w:r w:rsidRPr="0095089D">
        <w:rPr>
          <w:rFonts w:ascii="Times New Roman" w:eastAsia="新細明體" w:hAnsi="Times New Roman" w:cs="Times New Roman"/>
          <w:sz w:val="22"/>
        </w:rPr>
        <w:t>《如來興顯經》卷</w:t>
      </w:r>
      <w:r w:rsidRPr="0095089D">
        <w:rPr>
          <w:rFonts w:ascii="Times New Roman" w:eastAsia="新細明體" w:hAnsi="Times New Roman" w:cs="Times New Roman"/>
          <w:sz w:val="22"/>
        </w:rPr>
        <w:t>4</w:t>
      </w:r>
      <w:r w:rsidRPr="0095089D">
        <w:rPr>
          <w:rFonts w:ascii="Times New Roman" w:eastAsia="新細明體" w:hAnsi="Times New Roman" w:cs="Times New Roman"/>
          <w:sz w:val="22"/>
        </w:rPr>
        <w:t>（大正</w:t>
      </w:r>
      <w:r w:rsidRPr="0095089D">
        <w:rPr>
          <w:rFonts w:ascii="Times New Roman" w:eastAsia="新細明體" w:hAnsi="Times New Roman" w:cs="Times New Roman"/>
          <w:sz w:val="22"/>
        </w:rPr>
        <w:t>10</w:t>
      </w:r>
      <w:r w:rsidRPr="0095089D">
        <w:rPr>
          <w:rFonts w:ascii="Times New Roman" w:eastAsia="新細明體" w:hAnsi="Times New Roman" w:cs="Times New Roman"/>
          <w:sz w:val="22"/>
        </w:rPr>
        <w:t>，</w:t>
      </w:r>
      <w:r w:rsidRPr="0095089D">
        <w:rPr>
          <w:rFonts w:ascii="Times New Roman" w:eastAsia="新細明體" w:hAnsi="Times New Roman" w:cs="Times New Roman"/>
          <w:sz w:val="22"/>
        </w:rPr>
        <w:t>613a</w:t>
      </w:r>
      <w:r w:rsidRPr="0095089D">
        <w:rPr>
          <w:rFonts w:ascii="Times New Roman" w:eastAsia="新細明體" w:hAnsi="Times New Roman" w:cs="Times New Roman"/>
          <w:sz w:val="22"/>
        </w:rPr>
        <w:t>）。</w:t>
      </w:r>
      <w:r w:rsidRPr="0095089D">
        <w:rPr>
          <w:rFonts w:ascii="Times New Roman" w:eastAsia="新細明體" w:hAnsi="Times New Roman" w:cs="Times New Roman"/>
          <w:sz w:val="22"/>
        </w:rPr>
        <w:t>2.</w:t>
      </w:r>
      <w:r w:rsidRPr="0095089D">
        <w:rPr>
          <w:rFonts w:ascii="Times New Roman" w:eastAsia="新細明體" w:hAnsi="Times New Roman" w:cs="Times New Roman"/>
          <w:sz w:val="22"/>
        </w:rPr>
        <w:t>《大方廣佛華嚴經》卷</w:t>
      </w:r>
      <w:r w:rsidRPr="0095089D">
        <w:rPr>
          <w:rFonts w:ascii="Times New Roman" w:eastAsia="新細明體" w:hAnsi="Times New Roman" w:cs="Times New Roman"/>
          <w:sz w:val="22"/>
        </w:rPr>
        <w:t>36</w:t>
      </w:r>
      <w:r w:rsidRPr="0095089D">
        <w:rPr>
          <w:rFonts w:ascii="Times New Roman" w:eastAsia="新細明體" w:hAnsi="Times New Roman" w:cs="Times New Roman"/>
          <w:sz w:val="22"/>
        </w:rPr>
        <w:t>（大正</w:t>
      </w:r>
      <w:r w:rsidRPr="0095089D">
        <w:rPr>
          <w:rFonts w:ascii="Times New Roman" w:eastAsia="新細明體" w:hAnsi="Times New Roman" w:cs="Times New Roman"/>
          <w:sz w:val="22"/>
        </w:rPr>
        <w:t>9</w:t>
      </w:r>
      <w:r w:rsidRPr="0095089D">
        <w:rPr>
          <w:rFonts w:ascii="Times New Roman" w:eastAsia="新細明體" w:hAnsi="Times New Roman" w:cs="Times New Roman"/>
          <w:sz w:val="22"/>
        </w:rPr>
        <w:t>，</w:t>
      </w:r>
      <w:r w:rsidRPr="0095089D">
        <w:rPr>
          <w:rFonts w:ascii="Times New Roman" w:eastAsia="新細明體" w:hAnsi="Times New Roman" w:cs="Times New Roman"/>
          <w:sz w:val="22"/>
        </w:rPr>
        <w:t>629c</w:t>
      </w:r>
      <w:r w:rsidRPr="0095089D">
        <w:rPr>
          <w:rFonts w:ascii="Times New Roman" w:eastAsia="新細明體" w:hAnsi="Times New Roman" w:cs="Times New Roman"/>
          <w:sz w:val="22"/>
        </w:rPr>
        <w:t>）。</w:t>
      </w:r>
      <w:r w:rsidRPr="0095089D">
        <w:rPr>
          <w:rFonts w:ascii="Times New Roman" w:eastAsia="新細明體" w:hAnsi="Times New Roman" w:cs="Times New Roman"/>
          <w:sz w:val="22"/>
        </w:rPr>
        <w:t>3.</w:t>
      </w:r>
      <w:r w:rsidRPr="0095089D">
        <w:rPr>
          <w:rFonts w:ascii="Times New Roman" w:eastAsia="新細明體" w:hAnsi="Times New Roman" w:cs="Times New Roman"/>
          <w:sz w:val="22"/>
        </w:rPr>
        <w:t>《大方廣佛華嚴經》卷</w:t>
      </w:r>
      <w:r w:rsidRPr="0095089D">
        <w:rPr>
          <w:rFonts w:ascii="Times New Roman" w:eastAsia="新細明體" w:hAnsi="Times New Roman" w:cs="Times New Roman"/>
          <w:sz w:val="22"/>
        </w:rPr>
        <w:t>52</w:t>
      </w:r>
      <w:r w:rsidRPr="0095089D">
        <w:rPr>
          <w:rFonts w:ascii="Times New Roman" w:eastAsia="新細明體" w:hAnsi="Times New Roman" w:cs="Times New Roman"/>
          <w:sz w:val="22"/>
        </w:rPr>
        <w:t>（大正</w:t>
      </w:r>
      <w:r w:rsidRPr="0095089D">
        <w:rPr>
          <w:rFonts w:ascii="Times New Roman" w:eastAsia="新細明體" w:hAnsi="Times New Roman" w:cs="Times New Roman"/>
          <w:sz w:val="22"/>
        </w:rPr>
        <w:t>10</w:t>
      </w:r>
      <w:r w:rsidRPr="0095089D">
        <w:rPr>
          <w:rFonts w:ascii="Times New Roman" w:eastAsia="新細明體" w:hAnsi="Times New Roman" w:cs="Times New Roman"/>
          <w:sz w:val="22"/>
        </w:rPr>
        <w:t>，</w:t>
      </w:r>
      <w:r w:rsidRPr="0095089D">
        <w:rPr>
          <w:rFonts w:ascii="Times New Roman" w:eastAsia="新細明體" w:hAnsi="Times New Roman" w:cs="Times New Roman"/>
          <w:sz w:val="22"/>
        </w:rPr>
        <w:t>277b</w:t>
      </w:r>
      <w:r w:rsidRPr="0095089D">
        <w:rPr>
          <w:rFonts w:ascii="Times New Roman" w:eastAsia="新細明體" w:hAnsi="Times New Roman" w:cs="Times New Roman"/>
          <w:sz w:val="22"/>
        </w:rPr>
        <w:t>）。</w:t>
      </w:r>
    </w:p>
  </w:footnote>
  <w:footnote w:id="11">
    <w:p w:rsidR="00CD7033" w:rsidRPr="004312C7" w:rsidRDefault="00CD7033">
      <w:pPr>
        <w:pStyle w:val="a9"/>
        <w:rPr>
          <w:rFonts w:ascii="Times New Roman" w:eastAsia="新細明體" w:hAnsi="Times New Roman" w:cs="Times New Roman"/>
          <w:sz w:val="22"/>
          <w:szCs w:val="22"/>
        </w:rPr>
      </w:pPr>
      <w:r w:rsidRPr="00532E4D">
        <w:rPr>
          <w:rStyle w:val="ab"/>
          <w:rFonts w:ascii="Times New Roman" w:eastAsia="新細明體" w:hAnsi="Times New Roman" w:cs="Times New Roman"/>
          <w:sz w:val="22"/>
          <w:szCs w:val="22"/>
        </w:rPr>
        <w:footnoteRef/>
      </w:r>
      <w:r w:rsidRPr="00532E4D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532E4D">
        <w:rPr>
          <w:rFonts w:ascii="Times New Roman" w:eastAsia="新細明體" w:hAnsi="Times New Roman" w:cs="Times New Roman" w:hint="eastAsia"/>
          <w:sz w:val="22"/>
          <w:szCs w:val="22"/>
        </w:rPr>
        <w:t>洪範：大法；楷模。（《漢語大辭典》（五），</w:t>
      </w:r>
      <w:r w:rsidRPr="00532E4D">
        <w:rPr>
          <w:rFonts w:ascii="Times New Roman" w:eastAsia="新細明體" w:hAnsi="Times New Roman" w:cs="Times New Roman" w:hint="eastAsia"/>
          <w:sz w:val="22"/>
          <w:szCs w:val="22"/>
        </w:rPr>
        <w:t>p.1135</w:t>
      </w:r>
      <w:r w:rsidRPr="00532E4D">
        <w:rPr>
          <w:rFonts w:ascii="Times New Roman" w:eastAsia="新細明體" w:hAnsi="Times New Roman" w:cs="Times New Roman" w:hint="eastAsia"/>
          <w:sz w:val="22"/>
          <w:szCs w:val="22"/>
        </w:rPr>
        <w:t>）</w:t>
      </w:r>
    </w:p>
  </w:footnote>
  <w:footnote w:id="12">
    <w:p w:rsidR="00CD7033" w:rsidRPr="0095089D" w:rsidRDefault="00CD7033" w:rsidP="006F6012">
      <w:pPr>
        <w:pStyle w:val="a9"/>
        <w:ind w:left="565" w:hangingChars="257" w:hanging="565"/>
        <w:jc w:val="both"/>
        <w:rPr>
          <w:rStyle w:val="foot"/>
          <w:rFonts w:ascii="Times New Roman" w:eastAsia="新細明體" w:hAnsi="Times New Roman" w:cs="Times New Roman"/>
          <w:color w:val="408080"/>
          <w:sz w:val="22"/>
          <w:szCs w:val="22"/>
        </w:rPr>
      </w:pPr>
      <w:r w:rsidRPr="0095089D">
        <w:rPr>
          <w:rStyle w:val="ab"/>
          <w:rFonts w:ascii="Times New Roman" w:eastAsia="新細明體" w:hAnsi="Times New Roman" w:cs="Times New Roman"/>
          <w:sz w:val="22"/>
          <w:szCs w:val="22"/>
        </w:rPr>
        <w:footnoteRef/>
      </w:r>
      <w:r w:rsidRPr="0095089D">
        <w:rPr>
          <w:rStyle w:val="foot"/>
          <w:rFonts w:ascii="Times New Roman" w:eastAsia="新細明體" w:hAnsi="Times New Roman" w:cs="Times New Roman"/>
          <w:sz w:val="22"/>
          <w:szCs w:val="22"/>
        </w:rPr>
        <w:t>（</w:t>
      </w:r>
      <w:r w:rsidRPr="0095089D">
        <w:rPr>
          <w:rStyle w:val="foot"/>
          <w:rFonts w:ascii="Times New Roman" w:eastAsia="新細明體" w:hAnsi="Times New Roman" w:cs="Times New Roman"/>
          <w:sz w:val="22"/>
          <w:szCs w:val="22"/>
        </w:rPr>
        <w:t>1</w:t>
      </w:r>
      <w:r w:rsidRPr="0095089D">
        <w:rPr>
          <w:rStyle w:val="foot"/>
          <w:rFonts w:ascii="Times New Roman" w:eastAsia="新細明體" w:hAnsi="Times New Roman" w:cs="Times New Roman"/>
          <w:sz w:val="22"/>
          <w:szCs w:val="22"/>
        </w:rPr>
        <w:t>）西晉</w:t>
      </w:r>
      <w:r w:rsidRPr="0095089D">
        <w:rPr>
          <w:rStyle w:val="foot"/>
          <w:rFonts w:ascii="新細明體" w:eastAsia="新細明體" w:hAnsi="新細明體" w:cs="新細明體" w:hint="eastAsia"/>
          <w:sz w:val="22"/>
          <w:szCs w:val="22"/>
        </w:rPr>
        <w:t>‧</w:t>
      </w:r>
      <w:r w:rsidRPr="0095089D">
        <w:rPr>
          <w:rStyle w:val="foot"/>
          <w:rFonts w:ascii="Times New Roman" w:eastAsia="新細明體" w:hAnsi="Times New Roman" w:cs="Times New Roman"/>
          <w:sz w:val="22"/>
          <w:szCs w:val="22"/>
        </w:rPr>
        <w:t>月氏三藏竺法護譯，《佛說如來興顯經》卷</w:t>
      </w:r>
      <w:r w:rsidRPr="0095089D">
        <w:rPr>
          <w:rStyle w:val="foot"/>
          <w:rFonts w:ascii="Times New Roman" w:eastAsia="新細明體" w:hAnsi="Times New Roman" w:cs="Times New Roman"/>
          <w:sz w:val="22"/>
          <w:szCs w:val="22"/>
        </w:rPr>
        <w:t>4</w:t>
      </w:r>
      <w:r w:rsidRPr="0095089D">
        <w:rPr>
          <w:rStyle w:val="foot"/>
          <w:rFonts w:ascii="Times New Roman" w:eastAsia="新細明體" w:hAnsi="Times New Roman" w:cs="Times New Roman"/>
          <w:sz w:val="22"/>
          <w:szCs w:val="22"/>
        </w:rPr>
        <w:t>（大正</w:t>
      </w:r>
      <w:r w:rsidRPr="0095089D">
        <w:rPr>
          <w:rStyle w:val="foot"/>
          <w:rFonts w:ascii="Times New Roman" w:eastAsia="新細明體" w:hAnsi="Times New Roman" w:cs="Times New Roman"/>
          <w:sz w:val="22"/>
          <w:szCs w:val="22"/>
        </w:rPr>
        <w:t>10</w:t>
      </w:r>
      <w:r w:rsidRPr="0095089D">
        <w:rPr>
          <w:rStyle w:val="foot"/>
          <w:rFonts w:ascii="Times New Roman" w:eastAsia="新細明體" w:hAnsi="Times New Roman" w:cs="Times New Roman"/>
          <w:sz w:val="22"/>
          <w:szCs w:val="22"/>
        </w:rPr>
        <w:t>，</w:t>
      </w:r>
      <w:r w:rsidRPr="0095089D">
        <w:rPr>
          <w:rStyle w:val="foot"/>
          <w:rFonts w:ascii="Times New Roman" w:eastAsia="新細明體" w:hAnsi="Times New Roman" w:cs="Times New Roman"/>
          <w:sz w:val="22"/>
          <w:szCs w:val="22"/>
        </w:rPr>
        <w:t>613a15-16</w:t>
      </w:r>
      <w:r w:rsidRPr="0095089D">
        <w:rPr>
          <w:rStyle w:val="foot"/>
          <w:rFonts w:ascii="Times New Roman" w:eastAsia="新細明體" w:hAnsi="Times New Roman" w:cs="Times New Roman"/>
          <w:sz w:val="22"/>
          <w:szCs w:val="22"/>
        </w:rPr>
        <w:t>）：「</w:t>
      </w:r>
      <w:r w:rsidRPr="0095089D">
        <w:rPr>
          <w:rStyle w:val="foot"/>
          <w:rFonts w:ascii="Times New Roman" w:eastAsia="標楷體" w:hAnsi="Times New Roman" w:cs="Times New Roman"/>
          <w:sz w:val="22"/>
          <w:szCs w:val="22"/>
        </w:rPr>
        <w:t>如是洪範，則是如來祕奧之藏。</w:t>
      </w:r>
      <w:r w:rsidRPr="0095089D">
        <w:rPr>
          <w:rStyle w:val="foot"/>
          <w:rFonts w:ascii="Times New Roman" w:eastAsia="新細明體" w:hAnsi="Times New Roman" w:cs="Times New Roman"/>
          <w:color w:val="408080"/>
          <w:sz w:val="22"/>
          <w:szCs w:val="22"/>
        </w:rPr>
        <w:t>」</w:t>
      </w:r>
    </w:p>
    <w:p w:rsidR="00CD7033" w:rsidRPr="0095089D" w:rsidRDefault="00CD7033" w:rsidP="006F6012">
      <w:pPr>
        <w:pStyle w:val="a9"/>
        <w:ind w:left="565" w:hangingChars="257" w:hanging="565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95089D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（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2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）東晉</w:t>
      </w:r>
      <w:r w:rsidRPr="0095089D">
        <w:rPr>
          <w:rFonts w:ascii="新細明體" w:eastAsia="新細明體" w:hAnsi="新細明體" w:cs="新細明體" w:hint="eastAsia"/>
          <w:sz w:val="22"/>
          <w:szCs w:val="22"/>
        </w:rPr>
        <w:t>‧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天竺三藏佛馱跋陀羅譯，《大方廣佛華嚴經》卷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36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〈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 xml:space="preserve">32 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寶王如來性起品〉（大正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9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629c22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）：「</w:t>
      </w:r>
      <w:r w:rsidRPr="0095089D">
        <w:rPr>
          <w:rFonts w:ascii="Times New Roman" w:eastAsia="標楷體" w:hAnsi="Times New Roman" w:cs="Times New Roman"/>
          <w:sz w:val="22"/>
          <w:szCs w:val="22"/>
        </w:rPr>
        <w:t>此經名為一切諸佛微密法藏。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」</w:t>
      </w:r>
    </w:p>
    <w:p w:rsidR="00CD7033" w:rsidRPr="0095089D" w:rsidRDefault="00CD7033" w:rsidP="00EB7E95">
      <w:pPr>
        <w:pStyle w:val="a9"/>
        <w:ind w:left="565" w:hangingChars="257" w:hanging="565"/>
        <w:jc w:val="both"/>
        <w:rPr>
          <w:rFonts w:ascii="Times New Roman" w:eastAsia="新細明體" w:hAnsi="Times New Roman" w:cs="Times New Roman"/>
          <w:color w:val="FF0000"/>
          <w:sz w:val="22"/>
          <w:szCs w:val="22"/>
        </w:rPr>
      </w:pPr>
      <w:r w:rsidRPr="0095089D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（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3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）</w:t>
      </w:r>
      <w:r w:rsidRPr="004312C7">
        <w:rPr>
          <w:rFonts w:ascii="Times New Roman" w:eastAsiaTheme="majorEastAsia" w:hAnsi="Times New Roman" w:cs="Times New Roman" w:hint="eastAsia"/>
          <w:sz w:val="22"/>
        </w:rPr>
        <w:t>唐．實叉難陀譯，</w:t>
      </w:r>
      <w:r w:rsidRPr="004312C7">
        <w:rPr>
          <w:rFonts w:ascii="Times New Roman" w:eastAsia="新細明體" w:hAnsi="Times New Roman" w:cs="Times New Roman" w:hint="eastAsia"/>
          <w:sz w:val="22"/>
          <w:szCs w:val="22"/>
        </w:rPr>
        <w:t>《大方廣佛華嚴經》卷</w:t>
      </w:r>
      <w:r w:rsidRPr="004312C7">
        <w:rPr>
          <w:rFonts w:ascii="Times New Roman" w:eastAsia="新細明體" w:hAnsi="Times New Roman" w:cs="Times New Roman" w:hint="eastAsia"/>
          <w:sz w:val="22"/>
          <w:szCs w:val="22"/>
        </w:rPr>
        <w:t>52</w:t>
      </w:r>
      <w:r w:rsidRPr="004312C7">
        <w:rPr>
          <w:rFonts w:ascii="Times New Roman" w:eastAsia="新細明體" w:hAnsi="Times New Roman" w:cs="Times New Roman" w:hint="eastAsia"/>
          <w:sz w:val="22"/>
          <w:szCs w:val="22"/>
        </w:rPr>
        <w:t>〈</w:t>
      </w:r>
      <w:r w:rsidRPr="004312C7">
        <w:rPr>
          <w:rFonts w:ascii="Times New Roman" w:eastAsia="新細明體" w:hAnsi="Times New Roman" w:cs="Times New Roman" w:hint="eastAsia"/>
          <w:sz w:val="22"/>
          <w:szCs w:val="22"/>
        </w:rPr>
        <w:t xml:space="preserve">37 </w:t>
      </w:r>
      <w:r w:rsidRPr="004312C7">
        <w:rPr>
          <w:rFonts w:ascii="Times New Roman" w:eastAsia="新細明體" w:hAnsi="Times New Roman" w:cs="Times New Roman" w:hint="eastAsia"/>
          <w:sz w:val="22"/>
          <w:szCs w:val="22"/>
        </w:rPr>
        <w:t>如來出現品〉</w:t>
      </w:r>
      <w:r w:rsidRPr="004312C7">
        <w:rPr>
          <w:rFonts w:ascii="Times New Roman" w:eastAsia="新細明體" w:hAnsi="Times New Roman" w:cs="Times New Roman"/>
          <w:sz w:val="22"/>
          <w:szCs w:val="22"/>
        </w:rPr>
        <w:t>（大正</w:t>
      </w:r>
      <w:r w:rsidRPr="004312C7">
        <w:rPr>
          <w:rFonts w:ascii="Times New Roman" w:eastAsia="新細明體" w:hAnsi="Times New Roman" w:cs="Times New Roman"/>
          <w:sz w:val="22"/>
          <w:szCs w:val="22"/>
        </w:rPr>
        <w:t>10</w:t>
      </w:r>
      <w:r w:rsidRPr="004312C7">
        <w:rPr>
          <w:rFonts w:ascii="Times New Roman" w:eastAsia="新細明體" w:hAnsi="Times New Roman" w:cs="Times New Roman"/>
          <w:sz w:val="22"/>
          <w:szCs w:val="22"/>
        </w:rPr>
        <w:t>，</w:t>
      </w:r>
      <w:r w:rsidRPr="004312C7">
        <w:rPr>
          <w:rFonts w:ascii="Times New Roman" w:eastAsia="新細明體" w:hAnsi="Times New Roman" w:cs="Times New Roman"/>
          <w:sz w:val="22"/>
          <w:szCs w:val="22"/>
        </w:rPr>
        <w:t>277b</w:t>
      </w:r>
      <w:r w:rsidRPr="004312C7">
        <w:rPr>
          <w:rFonts w:ascii="Times New Roman" w:eastAsia="新細明體" w:hAnsi="Times New Roman" w:cs="Times New Roman" w:hint="eastAsia"/>
          <w:sz w:val="22"/>
          <w:szCs w:val="22"/>
        </w:rPr>
        <w:t>23-24</w:t>
      </w:r>
      <w:r w:rsidRPr="004312C7">
        <w:rPr>
          <w:rFonts w:ascii="Times New Roman" w:eastAsia="新細明體" w:hAnsi="Times New Roman" w:cs="Times New Roman"/>
          <w:sz w:val="22"/>
          <w:szCs w:val="22"/>
        </w:rPr>
        <w:t>）</w:t>
      </w:r>
      <w:r w:rsidRPr="004312C7">
        <w:rPr>
          <w:rFonts w:ascii="Times New Roman" w:eastAsia="新細明體" w:hAnsi="Times New Roman" w:cs="Times New Roman" w:hint="eastAsia"/>
          <w:sz w:val="22"/>
          <w:szCs w:val="22"/>
        </w:rPr>
        <w:t>：「</w:t>
      </w:r>
      <w:r w:rsidRPr="004312C7">
        <w:rPr>
          <w:rFonts w:ascii="標楷體" w:eastAsia="標楷體" w:hAnsi="標楷體" w:cs="Times New Roman" w:hint="eastAsia"/>
          <w:sz w:val="22"/>
          <w:szCs w:val="22"/>
        </w:rPr>
        <w:t>佛子！此法門名為：如來祕密之處。</w:t>
      </w:r>
      <w:r w:rsidRPr="004312C7">
        <w:rPr>
          <w:rFonts w:ascii="Times New Roman" w:eastAsia="新細明體" w:hAnsi="Times New Roman" w:cs="Times New Roman" w:hint="eastAsia"/>
          <w:sz w:val="22"/>
          <w:szCs w:val="22"/>
        </w:rPr>
        <w:t>」</w:t>
      </w:r>
    </w:p>
  </w:footnote>
  <w:footnote w:id="13">
    <w:p w:rsidR="00CD7033" w:rsidRPr="0095089D" w:rsidRDefault="00CD7033" w:rsidP="006F6012">
      <w:pPr>
        <w:pStyle w:val="a9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95089D">
        <w:rPr>
          <w:rStyle w:val="ab"/>
          <w:rFonts w:ascii="Times New Roman" w:eastAsia="新細明體" w:hAnsi="Times New Roman" w:cs="Times New Roman"/>
          <w:sz w:val="22"/>
          <w:szCs w:val="22"/>
        </w:rPr>
        <w:footnoteRef/>
      </w:r>
      <w:r w:rsidRPr="0095089D">
        <w:rPr>
          <w:rFonts w:ascii="Times New Roman" w:eastAsia="新細明體" w:hAnsi="Times New Roman" w:cs="Times New Roman"/>
          <w:sz w:val="22"/>
          <w:szCs w:val="22"/>
        </w:rPr>
        <w:t>《雜阿含經》卷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47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（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1246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）（大正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2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341b26-342a2)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：</w:t>
      </w:r>
    </w:p>
    <w:p w:rsidR="00CD7033" w:rsidRPr="0095089D" w:rsidRDefault="00CD7033" w:rsidP="006F6012">
      <w:pPr>
        <w:pStyle w:val="a9"/>
        <w:ind w:leftChars="118" w:left="283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5089D">
        <w:rPr>
          <w:rFonts w:ascii="Times New Roman" w:eastAsia="標楷體" w:hAnsi="Times New Roman" w:cs="Times New Roman"/>
          <w:sz w:val="22"/>
          <w:szCs w:val="22"/>
        </w:rPr>
        <w:t>爾時，世尊告諸比丘：如鑄金者，積聚沙土，置於槽中，然後以水灌之，麁上煩惱、剛石堅塊隨水而去，猶有麁沙纏結。復以水灌，麁沙隨水流出，然後生金，猶為細沙、黑土之所纏結。復以水灌，細沙、黑土隨水流出，然後真金純淨無雜，猶有似金微垢。然後金師置於爐中，增火鼓韛，令其融液，垢穢悉除，然其生金猶故，不輕、不軟、光明不發，屈伸則斷。彼鍊金師、鍊金弟子復置爐中，增火鼓韛，轉側陶鍊，然後生金輕軟光澤，屈伸不斷，隨意所作釵、鐺、鐶、釧諸莊嚴具。</w:t>
      </w:r>
    </w:p>
    <w:p w:rsidR="00CD7033" w:rsidRPr="0095089D" w:rsidRDefault="00CD7033" w:rsidP="006F6012">
      <w:pPr>
        <w:pStyle w:val="a9"/>
        <w:ind w:leftChars="118" w:left="283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5089D">
        <w:rPr>
          <w:rFonts w:ascii="Times New Roman" w:eastAsia="標楷體" w:hAnsi="Times New Roman" w:cs="Times New Roman"/>
          <w:sz w:val="22"/>
          <w:szCs w:val="22"/>
        </w:rPr>
        <w:t>如是，淨心進向比丘麁煩惱纏、惡不善業、諸惡邪見漸斷令滅，如彼生金，淘去剛石堅塊。</w:t>
      </w:r>
    </w:p>
    <w:p w:rsidR="00CD7033" w:rsidRPr="0095089D" w:rsidRDefault="00CD7033" w:rsidP="006F6012">
      <w:pPr>
        <w:pStyle w:val="a9"/>
        <w:ind w:leftChars="118" w:left="283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5089D">
        <w:rPr>
          <w:rFonts w:ascii="Times New Roman" w:eastAsia="標楷體" w:hAnsi="Times New Roman" w:cs="Times New Roman"/>
          <w:sz w:val="22"/>
          <w:szCs w:val="22"/>
        </w:rPr>
        <w:t>復次，淨心進向比丘除次麁垢，欲覺、恚覺、害覺，如彼生金除麁沙礫。</w:t>
      </w:r>
    </w:p>
    <w:p w:rsidR="00CD7033" w:rsidRPr="0095089D" w:rsidRDefault="00CD7033" w:rsidP="006F6012">
      <w:pPr>
        <w:pStyle w:val="a9"/>
        <w:ind w:leftChars="118" w:left="283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5089D">
        <w:rPr>
          <w:rFonts w:ascii="Times New Roman" w:eastAsia="標楷體" w:hAnsi="Times New Roman" w:cs="Times New Roman"/>
          <w:sz w:val="22"/>
          <w:szCs w:val="22"/>
        </w:rPr>
        <w:t>復次，淨心進向比丘次除細垢，謂親里覺、人眾覺、生天覺，思惟除滅，如彼生金除去塵垢、細沙、黑土。</w:t>
      </w:r>
    </w:p>
    <w:p w:rsidR="00CD7033" w:rsidRPr="0095089D" w:rsidRDefault="00CD7033" w:rsidP="006F6012">
      <w:pPr>
        <w:pStyle w:val="a9"/>
        <w:ind w:leftChars="118" w:left="283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5089D">
        <w:rPr>
          <w:rFonts w:ascii="Times New Roman" w:eastAsia="標楷體" w:hAnsi="Times New Roman" w:cs="Times New Roman"/>
          <w:sz w:val="22"/>
          <w:szCs w:val="22"/>
        </w:rPr>
        <w:t>復次，淨心進向比丘有善法覺，思惟除滅，令心清淨，猶如生金除去金色相似之垢，令其純淨。</w:t>
      </w:r>
    </w:p>
    <w:p w:rsidR="00CD7033" w:rsidRPr="0095089D" w:rsidRDefault="00CD7033" w:rsidP="006F6012">
      <w:pPr>
        <w:pStyle w:val="a9"/>
        <w:ind w:leftChars="118" w:left="283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5089D">
        <w:rPr>
          <w:rFonts w:ascii="Times New Roman" w:eastAsia="標楷體" w:hAnsi="Times New Roman" w:cs="Times New Roman"/>
          <w:sz w:val="22"/>
          <w:szCs w:val="22"/>
        </w:rPr>
        <w:t>復次，比丘於諸三昧有行所持，猶如池水周匝岸持，為法所持，不得寂靜勝妙，不得息樂，盡諸有漏。如彼金師、金師弟子陶鍊生金，除諸垢穢，不輕、不軟、不發光澤，屈伸斷絕，不得隨意成莊嚴具。</w:t>
      </w:r>
    </w:p>
    <w:p w:rsidR="00CD7033" w:rsidRPr="0095089D" w:rsidRDefault="00CD7033" w:rsidP="006F6012">
      <w:pPr>
        <w:pStyle w:val="a9"/>
        <w:ind w:leftChars="118" w:left="283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5089D">
        <w:rPr>
          <w:rFonts w:ascii="Times New Roman" w:eastAsia="標楷體" w:hAnsi="Times New Roman" w:cs="Times New Roman"/>
          <w:sz w:val="22"/>
          <w:szCs w:val="22"/>
        </w:rPr>
        <w:t>復次，比丘得諸三昧，不為有行所持，得寂靜勝妙，得息樂道，一心一意，盡諸有漏。如鍊金師、鍊金師弟子陶鍊生金，令其輕軟、不斷、光澤，屈伸隨意。</w:t>
      </w:r>
    </w:p>
    <w:p w:rsidR="00CD7033" w:rsidRPr="0095089D" w:rsidRDefault="00CD7033" w:rsidP="006F6012">
      <w:pPr>
        <w:pStyle w:val="a9"/>
        <w:ind w:leftChars="118" w:left="283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5089D">
        <w:rPr>
          <w:rFonts w:ascii="Times New Roman" w:eastAsia="標楷體" w:hAnsi="Times New Roman" w:cs="Times New Roman"/>
          <w:sz w:val="22"/>
          <w:szCs w:val="22"/>
        </w:rPr>
        <w:t>復次，比丘離諸覺觀，乃至得第二、第三、第四禪。如是正受，純一清淨，離諸煩惱，柔軟真實不動。於彼彼入處，欲求作證悉能得證。如彼金師陶鍊生金，極令輕軟、光澤、不斷，任作何器，隨意所欲。如是，比丘三昧正受，乃至於諸入處悉能得證。</w:t>
      </w:r>
    </w:p>
    <w:p w:rsidR="00CD7033" w:rsidRPr="0095089D" w:rsidRDefault="00CD7033" w:rsidP="006F6012">
      <w:pPr>
        <w:pStyle w:val="a9"/>
        <w:ind w:leftChars="118" w:left="283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95089D">
        <w:rPr>
          <w:rFonts w:ascii="Times New Roman" w:eastAsia="標楷體" w:hAnsi="Times New Roman" w:cs="Times New Roman"/>
          <w:sz w:val="22"/>
          <w:szCs w:val="22"/>
        </w:rPr>
        <w:t>佛說此經已，時諸比丘聞佛所說，歡喜奉行。</w:t>
      </w:r>
    </w:p>
  </w:footnote>
  <w:footnote w:id="14">
    <w:p w:rsidR="00CD7033" w:rsidRPr="0095089D" w:rsidRDefault="00CD7033" w:rsidP="006F6012">
      <w:pPr>
        <w:adjustRightInd w:val="0"/>
        <w:snapToGrid w:val="0"/>
        <w:jc w:val="both"/>
        <w:rPr>
          <w:rFonts w:ascii="Times New Roman" w:eastAsia="新細明體" w:hAnsi="Times New Roman" w:cs="Times New Roman"/>
          <w:sz w:val="22"/>
        </w:rPr>
      </w:pPr>
      <w:r w:rsidRPr="0095089D">
        <w:rPr>
          <w:rStyle w:val="ab"/>
          <w:rFonts w:ascii="Times New Roman" w:eastAsia="新細明體" w:hAnsi="Times New Roman" w:cs="Times New Roman"/>
          <w:sz w:val="22"/>
        </w:rPr>
        <w:footnoteRef/>
      </w:r>
      <w:r w:rsidRPr="0095089D">
        <w:rPr>
          <w:rFonts w:ascii="Times New Roman" w:eastAsia="新細明體" w:hAnsi="Times New Roman" w:cs="Times New Roman"/>
          <w:sz w:val="22"/>
        </w:rPr>
        <w:t>（</w:t>
      </w:r>
      <w:r w:rsidRPr="0095089D">
        <w:rPr>
          <w:rFonts w:ascii="Times New Roman" w:eastAsia="新細明體" w:hAnsi="Times New Roman" w:cs="Times New Roman"/>
          <w:sz w:val="22"/>
        </w:rPr>
        <w:t>1</w:t>
      </w:r>
      <w:r w:rsidRPr="0095089D">
        <w:rPr>
          <w:rFonts w:ascii="Times New Roman" w:eastAsia="新細明體" w:hAnsi="Times New Roman" w:cs="Times New Roman"/>
          <w:sz w:val="22"/>
        </w:rPr>
        <w:t>）〔原書</w:t>
      </w:r>
      <w:r w:rsidRPr="0095089D">
        <w:rPr>
          <w:rFonts w:ascii="Times New Roman" w:eastAsia="新細明體" w:hAnsi="Times New Roman" w:cs="Times New Roman"/>
          <w:sz w:val="22"/>
        </w:rPr>
        <w:t>p.100</w:t>
      </w:r>
      <w:r w:rsidRPr="0095089D">
        <w:rPr>
          <w:rFonts w:ascii="Times New Roman" w:eastAsia="新細明體" w:hAnsi="Times New Roman" w:cs="Times New Roman"/>
          <w:sz w:val="22"/>
        </w:rPr>
        <w:t>，</w:t>
      </w:r>
      <w:r w:rsidRPr="0095089D">
        <w:rPr>
          <w:rFonts w:ascii="Times New Roman" w:eastAsia="新細明體" w:hAnsi="Times New Roman" w:cs="Times New Roman"/>
          <w:sz w:val="22"/>
        </w:rPr>
        <w:t>n.4</w:t>
      </w:r>
      <w:r w:rsidRPr="0095089D">
        <w:rPr>
          <w:rFonts w:ascii="Times New Roman" w:eastAsia="新細明體" w:hAnsi="Times New Roman" w:cs="Times New Roman"/>
          <w:sz w:val="22"/>
        </w:rPr>
        <w:t>〕《大方廣佛華嚴經》卷</w:t>
      </w:r>
      <w:r w:rsidRPr="0095089D">
        <w:rPr>
          <w:rFonts w:ascii="Times New Roman" w:eastAsia="新細明體" w:hAnsi="Times New Roman" w:cs="Times New Roman"/>
          <w:sz w:val="22"/>
        </w:rPr>
        <w:t>23</w:t>
      </w:r>
      <w:r w:rsidRPr="0095089D">
        <w:rPr>
          <w:rFonts w:ascii="Times New Roman" w:eastAsia="新細明體" w:hAnsi="Times New Roman" w:cs="Times New Roman"/>
          <w:sz w:val="22"/>
        </w:rPr>
        <w:t>〈</w:t>
      </w:r>
      <w:r w:rsidRPr="0095089D">
        <w:rPr>
          <w:rFonts w:ascii="Times New Roman" w:eastAsia="新細明體" w:hAnsi="Times New Roman" w:cs="Times New Roman"/>
          <w:sz w:val="22"/>
        </w:rPr>
        <w:t xml:space="preserve">22 </w:t>
      </w:r>
      <w:r w:rsidRPr="0095089D">
        <w:rPr>
          <w:rFonts w:ascii="Times New Roman" w:eastAsia="新細明體" w:hAnsi="Times New Roman" w:cs="Times New Roman"/>
          <w:sz w:val="22"/>
        </w:rPr>
        <w:t>十地品〉（大正</w:t>
      </w:r>
      <w:r w:rsidRPr="0095089D">
        <w:rPr>
          <w:rFonts w:ascii="Times New Roman" w:eastAsia="新細明體" w:hAnsi="Times New Roman" w:cs="Times New Roman"/>
          <w:sz w:val="22"/>
        </w:rPr>
        <w:t>9</w:t>
      </w:r>
      <w:r w:rsidRPr="0095089D">
        <w:rPr>
          <w:rFonts w:ascii="Times New Roman" w:eastAsia="新細明體" w:hAnsi="Times New Roman" w:cs="Times New Roman"/>
          <w:sz w:val="22"/>
        </w:rPr>
        <w:t>，</w:t>
      </w:r>
      <w:r w:rsidRPr="0095089D">
        <w:rPr>
          <w:rFonts w:ascii="Times New Roman" w:eastAsia="新細明體" w:hAnsi="Times New Roman" w:cs="Times New Roman"/>
          <w:sz w:val="22"/>
        </w:rPr>
        <w:t>546c21-547a4</w:t>
      </w:r>
      <w:r w:rsidRPr="0095089D">
        <w:rPr>
          <w:rFonts w:ascii="Times New Roman" w:eastAsia="新細明體" w:hAnsi="Times New Roman" w:cs="Times New Roman"/>
          <w:sz w:val="22"/>
        </w:rPr>
        <w:t>）：</w:t>
      </w:r>
    </w:p>
    <w:p w:rsidR="00CD7033" w:rsidRPr="0095089D" w:rsidRDefault="00CD7033" w:rsidP="006F6012">
      <w:pPr>
        <w:adjustRightInd w:val="0"/>
        <w:snapToGrid w:val="0"/>
        <w:ind w:leftChars="236" w:left="566"/>
        <w:jc w:val="both"/>
        <w:rPr>
          <w:rFonts w:ascii="Times New Roman" w:eastAsia="新細明體" w:hAnsi="Times New Roman" w:cs="Times New Roman"/>
          <w:sz w:val="22"/>
        </w:rPr>
      </w:pPr>
      <w:r w:rsidRPr="0095089D">
        <w:rPr>
          <w:rFonts w:ascii="Times New Roman" w:eastAsia="標楷體" w:hAnsi="Times New Roman" w:cs="Times New Roman"/>
          <w:sz w:val="22"/>
        </w:rPr>
        <w:t>又是菩薩住歡喜地，少見諸佛，以願力故，廣見數百千萬億那由他諸佛世尊，心大歡喜深心愛敬，以上樂具，供養諸佛及一切僧，以是福德皆迴向阿耨多羅三藐三菩提；是菩薩因供養諸佛故，生教化眾生法，多以二攝攝取眾生，所謂：布施、愛語，後二攝法，以信解力行未善通達，是菩薩隨所供養諸佛，教化眾生，皆能受行諸淨地法，如是諸功德皆迴向薩婆若，轉益明顯，堪任有用。譬如金師鍊金，隨以火力，調柔可用，增益光色，如是菩薩供養諸佛，教化眾生，行淨地法，此諸功德皆迴向薩婆若，轉益明顯隨意所用。</w:t>
      </w:r>
    </w:p>
    <w:p w:rsidR="00CD7033" w:rsidRPr="0095089D" w:rsidRDefault="00CD7033" w:rsidP="006F6012">
      <w:pPr>
        <w:adjustRightInd w:val="0"/>
        <w:snapToGrid w:val="0"/>
        <w:jc w:val="both"/>
        <w:rPr>
          <w:rFonts w:ascii="Times New Roman" w:eastAsia="新細明體" w:hAnsi="Times New Roman" w:cs="Times New Roman"/>
          <w:sz w:val="22"/>
        </w:rPr>
      </w:pPr>
      <w:r w:rsidRPr="0095089D">
        <w:rPr>
          <w:rFonts w:ascii="Times New Roman" w:eastAsia="新細明體" w:hAnsi="Times New Roman" w:cs="Times New Roman"/>
          <w:sz w:val="22"/>
        </w:rPr>
        <w:t xml:space="preserve"> </w:t>
      </w:r>
      <w:r w:rsidRPr="0095089D">
        <w:rPr>
          <w:rFonts w:ascii="Times New Roman" w:eastAsia="新細明體" w:hAnsi="Times New Roman" w:cs="Times New Roman"/>
          <w:sz w:val="22"/>
        </w:rPr>
        <w:t>（</w:t>
      </w:r>
      <w:r w:rsidRPr="0095089D">
        <w:rPr>
          <w:rFonts w:ascii="Times New Roman" w:eastAsia="新細明體" w:hAnsi="Times New Roman" w:cs="Times New Roman"/>
          <w:sz w:val="22"/>
        </w:rPr>
        <w:t>2</w:t>
      </w:r>
      <w:r w:rsidRPr="0095089D">
        <w:rPr>
          <w:rFonts w:ascii="Times New Roman" w:eastAsia="新細明體" w:hAnsi="Times New Roman" w:cs="Times New Roman"/>
          <w:sz w:val="22"/>
        </w:rPr>
        <w:t>）《大方廣佛華嚴經》卷</w:t>
      </w:r>
      <w:r w:rsidRPr="0095089D">
        <w:rPr>
          <w:rFonts w:ascii="Times New Roman" w:eastAsia="新細明體" w:hAnsi="Times New Roman" w:cs="Times New Roman"/>
          <w:sz w:val="22"/>
        </w:rPr>
        <w:t>25</w:t>
      </w:r>
      <w:r w:rsidRPr="0095089D">
        <w:rPr>
          <w:rFonts w:ascii="Times New Roman" w:eastAsia="新細明體" w:hAnsi="Times New Roman" w:cs="Times New Roman"/>
          <w:sz w:val="22"/>
        </w:rPr>
        <w:t>〈</w:t>
      </w:r>
      <w:r w:rsidRPr="0095089D">
        <w:rPr>
          <w:rFonts w:ascii="Times New Roman" w:eastAsia="新細明體" w:hAnsi="Times New Roman" w:cs="Times New Roman"/>
          <w:sz w:val="22"/>
        </w:rPr>
        <w:t xml:space="preserve">22 </w:t>
      </w:r>
      <w:r w:rsidRPr="0095089D">
        <w:rPr>
          <w:rFonts w:ascii="Times New Roman" w:eastAsia="新細明體" w:hAnsi="Times New Roman" w:cs="Times New Roman"/>
          <w:sz w:val="22"/>
        </w:rPr>
        <w:t>十地品〉（大正</w:t>
      </w:r>
      <w:r w:rsidRPr="0095089D">
        <w:rPr>
          <w:rFonts w:ascii="Times New Roman" w:eastAsia="新細明體" w:hAnsi="Times New Roman" w:cs="Times New Roman"/>
          <w:sz w:val="22"/>
        </w:rPr>
        <w:t>9</w:t>
      </w:r>
      <w:r w:rsidRPr="0095089D">
        <w:rPr>
          <w:rFonts w:ascii="Times New Roman" w:eastAsia="新細明體" w:hAnsi="Times New Roman" w:cs="Times New Roman"/>
          <w:sz w:val="22"/>
        </w:rPr>
        <w:t>，</w:t>
      </w:r>
      <w:r w:rsidRPr="0095089D">
        <w:rPr>
          <w:rFonts w:ascii="Times New Roman" w:eastAsia="新細明體" w:hAnsi="Times New Roman" w:cs="Times New Roman"/>
          <w:sz w:val="22"/>
        </w:rPr>
        <w:t>559c1-20</w:t>
      </w:r>
      <w:r w:rsidRPr="0095089D">
        <w:rPr>
          <w:rFonts w:ascii="Times New Roman" w:eastAsia="新細明體" w:hAnsi="Times New Roman" w:cs="Times New Roman"/>
          <w:sz w:val="22"/>
        </w:rPr>
        <w:t>）：</w:t>
      </w:r>
    </w:p>
    <w:p w:rsidR="00CD7033" w:rsidRPr="0095089D" w:rsidRDefault="00CD7033" w:rsidP="006F6012">
      <w:pPr>
        <w:adjustRightInd w:val="0"/>
        <w:snapToGrid w:val="0"/>
        <w:ind w:leftChars="236" w:left="566"/>
        <w:jc w:val="both"/>
        <w:rPr>
          <w:rFonts w:ascii="Times New Roman" w:eastAsia="新細明體" w:hAnsi="Times New Roman" w:cs="Times New Roman"/>
          <w:sz w:val="22"/>
        </w:rPr>
      </w:pPr>
      <w:r w:rsidRPr="0095089D">
        <w:rPr>
          <w:rFonts w:ascii="Times New Roman" w:eastAsia="標楷體" w:hAnsi="Times New Roman" w:cs="Times New Roman"/>
          <w:sz w:val="22"/>
        </w:rPr>
        <w:t>菩薩住現前地，得見數百千萬億佛，恭敬供養，尊重讚歎，衣服、飲食、臥具、醫藥，親近諸佛於諸佛所聽受正法，如說修行令佛歡喜，是人轉勝，知佛法藏，乃至無量百千萬億劫，一切善根，轉妙明淨。譬如真金，以瑠璃磨瑩，光色轉勝；菩薩住現前地，以慧方便故，一切善根轉勝明淨，餘地不及。譬如月明，能令眾生身得清涼，四種風吹，不能遏絕，菩薩住現前地，善根轉勝，能滅眾生煩惱之火，四種惡魔所不能壞。諸佛子！是名略說菩薩現前地。菩薩住是地，多作善化自在天王，智慧猛利，能破一切增上慢者、聲聞問難，不能窮盡，有所施作，布施、愛語、利益、同事皆不離念佛，不離念法，乃至不離念具足一切種智。常生是心：『我當於一切眾生為首、為勝，乃至於一切眾生為依止者。』是菩薩若欲勤行精進於須臾間，得百千億三昧，乃至能示百千億菩薩以為眷屬。若以願力能過是數若干百千萬億劫不可計知。</w:t>
      </w:r>
    </w:p>
  </w:footnote>
  <w:footnote w:id="15">
    <w:p w:rsidR="00CD7033" w:rsidRPr="0095089D" w:rsidRDefault="00CD7033" w:rsidP="006F6012">
      <w:pPr>
        <w:pStyle w:val="a9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95089D">
        <w:rPr>
          <w:rStyle w:val="ab"/>
          <w:rFonts w:ascii="Times New Roman" w:eastAsia="標楷體" w:hAnsi="Times New Roman" w:cs="Times New Roman"/>
          <w:sz w:val="22"/>
          <w:szCs w:val="22"/>
        </w:rPr>
        <w:footnoteRef/>
      </w:r>
      <w:r w:rsidRPr="0095089D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印順導師著，《初期大乘佛教之起源與開展》第十三章，（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pp.1087-1088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）：</w:t>
      </w:r>
    </w:p>
    <w:p w:rsidR="00CD7033" w:rsidRPr="0095089D" w:rsidRDefault="00CD7033" w:rsidP="006F6012">
      <w:pPr>
        <w:pStyle w:val="a9"/>
        <w:ind w:leftChars="59" w:left="14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5089D">
        <w:rPr>
          <w:rFonts w:ascii="Times New Roman" w:eastAsia="標楷體" w:hAnsi="Times New Roman" w:cs="Times New Roman"/>
          <w:sz w:val="22"/>
          <w:szCs w:val="22"/>
        </w:rPr>
        <w:t>《華嚴》〈十地品〉，竺法護所譯本，名《漸備一切智德經》，是依經說「此集一切種一切智功德菩薩行法門」，「集一切智功德法門」立名的。這一法門的名稱，表示了本品的內容，也就顯示了佛法的特質。「阿耨多羅三藐三菩提」</w:t>
      </w:r>
      <w:r w:rsidRPr="0095089D">
        <w:rPr>
          <w:rFonts w:ascii="Times New Roman" w:eastAsia="標楷體" w:hAnsi="Times New Roman" w:cs="Times New Roman"/>
          <w:sz w:val="22"/>
          <w:szCs w:val="22"/>
        </w:rPr>
        <w:t>──</w:t>
      </w:r>
      <w:r w:rsidRPr="0095089D">
        <w:rPr>
          <w:rFonts w:ascii="Times New Roman" w:eastAsia="標楷體" w:hAnsi="Times New Roman" w:cs="Times New Roman"/>
          <w:sz w:val="22"/>
          <w:szCs w:val="22"/>
        </w:rPr>
        <w:t>無上等正覺，是《阿含經》以來，用來表示圓滿究竟的佛功德。佛為「多聞聖弟子」說法，也是為了得「三菩提」。菩提，智慧的現證，是佛法的根本問題。在佛教的發展中，傾向於拘謹繁瑣的律制，嚴密分析的阿毘達磨；佛教傾向於重儀制，重思辨，還有重仰信的，失去了佛陀時代重智證的特性。「原始般若」，為了得佛的「一切智」，而實踐「般若波羅蜜」為主導的菩薩行，嚴肅的重振佛法的智證行。「一切智」，又演化出「一切智智」，「一切種智」，或合稱「佛無上智、大智、自然</w:t>
      </w:r>
      <w:r w:rsidRPr="0095089D">
        <w:rPr>
          <w:rFonts w:ascii="Times New Roman" w:eastAsia="標楷體" w:hAnsi="Times New Roman" w:cs="Times New Roman"/>
          <w:sz w:val="22"/>
          <w:szCs w:val="22"/>
        </w:rPr>
        <w:t>[</w:t>
      </w:r>
      <w:r w:rsidRPr="0095089D">
        <w:rPr>
          <w:rFonts w:ascii="Times New Roman" w:eastAsia="標楷體" w:hAnsi="Times New Roman" w:cs="Times New Roman"/>
          <w:sz w:val="22"/>
          <w:szCs w:val="22"/>
        </w:rPr>
        <w:t>無師</w:t>
      </w:r>
      <w:r w:rsidRPr="0095089D">
        <w:rPr>
          <w:rFonts w:ascii="Times New Roman" w:eastAsia="標楷體" w:hAnsi="Times New Roman" w:cs="Times New Roman"/>
          <w:sz w:val="22"/>
          <w:szCs w:val="22"/>
        </w:rPr>
        <w:t>]</w:t>
      </w:r>
      <w:r w:rsidRPr="0095089D">
        <w:rPr>
          <w:rFonts w:ascii="Times New Roman" w:eastAsia="標楷體" w:hAnsi="Times New Roman" w:cs="Times New Roman"/>
          <w:sz w:val="22"/>
          <w:szCs w:val="22"/>
        </w:rPr>
        <w:t>智，一切智，如來智」。</w:t>
      </w:r>
    </w:p>
  </w:footnote>
  <w:footnote w:id="16">
    <w:p w:rsidR="00CD7033" w:rsidRPr="008A5481" w:rsidRDefault="00CD7033" w:rsidP="0095089D">
      <w:pPr>
        <w:pStyle w:val="a9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8A5481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A5481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8A5481">
        <w:rPr>
          <w:rFonts w:ascii="Times New Roman" w:hAnsi="Times New Roman" w:cs="Times New Roman"/>
          <w:sz w:val="22"/>
          <w:szCs w:val="22"/>
        </w:rPr>
        <w:t>27</w:t>
      </w:r>
      <w:r w:rsidRPr="008A5481">
        <w:rPr>
          <w:rFonts w:ascii="Times New Roman" w:hAnsi="Times New Roman" w:cs="Times New Roman"/>
          <w:sz w:val="22"/>
          <w:szCs w:val="22"/>
        </w:rPr>
        <w:t>〈</w:t>
      </w:r>
      <w:r w:rsidRPr="008A5481">
        <w:rPr>
          <w:rFonts w:ascii="Times New Roman" w:hAnsi="Times New Roman" w:cs="Times New Roman"/>
          <w:sz w:val="22"/>
          <w:szCs w:val="22"/>
        </w:rPr>
        <w:t xml:space="preserve">22 </w:t>
      </w:r>
      <w:r w:rsidRPr="008A5481">
        <w:rPr>
          <w:rFonts w:ascii="Times New Roman" w:hAnsi="Times New Roman" w:cs="Times New Roman"/>
          <w:sz w:val="22"/>
          <w:szCs w:val="22"/>
        </w:rPr>
        <w:t>十地品〉：「</w:t>
      </w:r>
      <w:r w:rsidRPr="008A5481">
        <w:rPr>
          <w:rFonts w:ascii="標楷體" w:eastAsia="標楷體" w:hAnsi="標楷體" w:cs="Times New Roman"/>
          <w:sz w:val="22"/>
          <w:szCs w:val="22"/>
        </w:rPr>
        <w:t>菩薩發菩提心寶亦有十事，何等為十？一、初發心布施離慳；二、修持戒頭陀苦行；三、以諸禪定解脫三昧令轉精妙；四、以道行清淨；五、鍊以方便神通；六、以深因緣法莊嚴；七、以種種深方便智慧貫穿；八、置神通自在幢上；九、觀眾生行放多聞智慧光明；十、諸佛授智職，於一切眾生能為佛事，墮在佛數。</w:t>
      </w:r>
      <w:r w:rsidRPr="008A5481">
        <w:rPr>
          <w:rFonts w:ascii="Times New Roman" w:hAnsi="Times New Roman" w:cs="Times New Roman"/>
          <w:sz w:val="22"/>
          <w:szCs w:val="22"/>
        </w:rPr>
        <w:t>」</w:t>
      </w:r>
      <w:r w:rsidRPr="008A5481">
        <w:rPr>
          <w:rFonts w:ascii="Times New Roman" w:eastAsia="新細明體" w:hAnsi="Times New Roman" w:cs="Times New Roman"/>
          <w:sz w:val="22"/>
          <w:szCs w:val="22"/>
        </w:rPr>
        <w:t>（大正</w:t>
      </w:r>
      <w:r w:rsidRPr="008A5481">
        <w:rPr>
          <w:rFonts w:ascii="Times New Roman" w:hAnsi="Times New Roman" w:cs="Times New Roman"/>
          <w:sz w:val="22"/>
          <w:szCs w:val="22"/>
        </w:rPr>
        <w:t>9</w:t>
      </w:r>
      <w:r w:rsidRPr="008A5481">
        <w:rPr>
          <w:rFonts w:ascii="Times New Roman" w:hAnsi="Times New Roman" w:cs="Times New Roman" w:hint="eastAsia"/>
          <w:sz w:val="22"/>
          <w:szCs w:val="22"/>
        </w:rPr>
        <w:t>，</w:t>
      </w:r>
      <w:r w:rsidRPr="008A5481">
        <w:rPr>
          <w:rFonts w:ascii="Times New Roman" w:hAnsi="Times New Roman" w:cs="Times New Roman"/>
          <w:sz w:val="22"/>
          <w:szCs w:val="22"/>
        </w:rPr>
        <w:t>575b19-26)</w:t>
      </w:r>
    </w:p>
  </w:footnote>
  <w:footnote w:id="17">
    <w:p w:rsidR="00CD7033" w:rsidRPr="008A5481" w:rsidRDefault="00CD7033" w:rsidP="006F6012">
      <w:pPr>
        <w:pStyle w:val="a9"/>
        <w:ind w:left="284" w:hangingChars="129" w:hanging="284"/>
        <w:jc w:val="both"/>
        <w:rPr>
          <w:rFonts w:ascii="Times New Roman" w:eastAsiaTheme="majorEastAsia" w:hAnsi="Times New Roman" w:cs="Times New Roman"/>
          <w:sz w:val="22"/>
        </w:rPr>
      </w:pPr>
      <w:r w:rsidRPr="008A5481">
        <w:rPr>
          <w:rStyle w:val="ab"/>
          <w:rFonts w:ascii="Times New Roman" w:eastAsia="新細明體" w:hAnsi="Times New Roman" w:cs="Times New Roman"/>
          <w:sz w:val="22"/>
          <w:szCs w:val="22"/>
        </w:rPr>
        <w:footnoteRef/>
      </w:r>
      <w:r w:rsidRPr="008A5481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r w:rsidRPr="008A5481">
        <w:rPr>
          <w:rFonts w:ascii="Times New Roman" w:eastAsiaTheme="majorEastAsia" w:hAnsi="Times New Roman" w:cs="Times New Roman"/>
          <w:sz w:val="22"/>
        </w:rPr>
        <w:t>《六十華嚴》</w:t>
      </w:r>
      <w:r w:rsidRPr="008A5481">
        <w:rPr>
          <w:rFonts w:ascii="Times New Roman" w:eastAsiaTheme="majorEastAsia" w:hAnsi="Times New Roman" w:cs="Times New Roman" w:hint="eastAsia"/>
          <w:sz w:val="22"/>
        </w:rPr>
        <w:t>：</w:t>
      </w:r>
      <w:r w:rsidRPr="008A5481">
        <w:rPr>
          <w:rFonts w:ascii="Times New Roman" w:eastAsiaTheme="majorEastAsia" w:hAnsi="Times New Roman" w:cs="Times New Roman"/>
          <w:sz w:val="22"/>
        </w:rPr>
        <w:t>（</w:t>
      </w:r>
      <w:r w:rsidRPr="008A5481">
        <w:rPr>
          <w:rFonts w:ascii="Times New Roman" w:eastAsiaTheme="majorEastAsia" w:hAnsi="Times New Roman" w:cs="Times New Roman"/>
          <w:sz w:val="22"/>
        </w:rPr>
        <w:t>2</w:t>
      </w:r>
      <w:r w:rsidRPr="008A5481">
        <w:rPr>
          <w:rFonts w:ascii="Times New Roman" w:eastAsiaTheme="majorEastAsia" w:hAnsi="Times New Roman" w:cs="Times New Roman"/>
          <w:sz w:val="22"/>
        </w:rPr>
        <w:t>）廬舍那佛品</w:t>
      </w:r>
      <w:r w:rsidRPr="008A5481">
        <w:rPr>
          <w:rFonts w:ascii="Times New Roman" w:eastAsiaTheme="majorEastAsia" w:hAnsi="Times New Roman" w:cs="Times New Roman" w:hint="eastAsia"/>
          <w:sz w:val="22"/>
        </w:rPr>
        <w:t>。</w:t>
      </w:r>
    </w:p>
    <w:p w:rsidR="00CD7033" w:rsidRPr="008A5481" w:rsidRDefault="00CD7033" w:rsidP="00BE1D5C">
      <w:pPr>
        <w:pStyle w:val="a9"/>
        <w:ind w:leftChars="100" w:left="304" w:hangingChars="29" w:hanging="64"/>
        <w:jc w:val="both"/>
        <w:rPr>
          <w:rFonts w:ascii="Times New Roman" w:eastAsiaTheme="majorEastAsia" w:hAnsi="Times New Roman" w:cs="Times New Roman"/>
          <w:sz w:val="22"/>
        </w:rPr>
      </w:pPr>
      <w:r w:rsidRPr="008A5481">
        <w:rPr>
          <w:rFonts w:ascii="Times New Roman" w:eastAsiaTheme="majorEastAsia" w:hAnsi="Times New Roman" w:cs="Times New Roman"/>
          <w:sz w:val="22"/>
        </w:rPr>
        <w:t>《八十華嚴》</w:t>
      </w:r>
      <w:r w:rsidRPr="008A5481">
        <w:rPr>
          <w:rFonts w:ascii="Times New Roman" w:eastAsiaTheme="majorEastAsia" w:hAnsi="Times New Roman" w:cs="Times New Roman" w:hint="eastAsia"/>
          <w:sz w:val="22"/>
        </w:rPr>
        <w:t>：</w:t>
      </w:r>
      <w:r w:rsidRPr="008A5481">
        <w:rPr>
          <w:rFonts w:ascii="Times New Roman" w:eastAsiaTheme="majorEastAsia" w:hAnsi="Times New Roman" w:cs="Times New Roman"/>
          <w:sz w:val="22"/>
        </w:rPr>
        <w:t>（</w:t>
      </w:r>
      <w:r w:rsidRPr="008A5481">
        <w:rPr>
          <w:rFonts w:ascii="Times New Roman" w:eastAsiaTheme="majorEastAsia" w:hAnsi="Times New Roman" w:cs="Times New Roman"/>
          <w:sz w:val="22"/>
        </w:rPr>
        <w:t>2</w:t>
      </w:r>
      <w:r w:rsidRPr="008A5481">
        <w:rPr>
          <w:rFonts w:ascii="Times New Roman" w:eastAsiaTheme="majorEastAsia" w:hAnsi="Times New Roman" w:cs="Times New Roman"/>
          <w:sz w:val="22"/>
        </w:rPr>
        <w:t>）如來現相品（</w:t>
      </w:r>
      <w:r w:rsidRPr="008A5481">
        <w:rPr>
          <w:rFonts w:ascii="Times New Roman" w:eastAsiaTheme="majorEastAsia" w:hAnsi="Times New Roman" w:cs="Times New Roman"/>
          <w:sz w:val="22"/>
        </w:rPr>
        <w:t>3</w:t>
      </w:r>
      <w:r w:rsidRPr="008A5481">
        <w:rPr>
          <w:rFonts w:ascii="Times New Roman" w:eastAsiaTheme="majorEastAsia" w:hAnsi="Times New Roman" w:cs="Times New Roman"/>
          <w:sz w:val="22"/>
        </w:rPr>
        <w:t>）普賢三昧品（</w:t>
      </w:r>
      <w:r w:rsidRPr="008A5481">
        <w:rPr>
          <w:rFonts w:ascii="Times New Roman" w:eastAsiaTheme="majorEastAsia" w:hAnsi="Times New Roman" w:cs="Times New Roman"/>
          <w:sz w:val="22"/>
        </w:rPr>
        <w:t>4</w:t>
      </w:r>
      <w:r w:rsidRPr="008A5481">
        <w:rPr>
          <w:rFonts w:ascii="Times New Roman" w:eastAsiaTheme="majorEastAsia" w:hAnsi="Times New Roman" w:cs="Times New Roman"/>
          <w:sz w:val="22"/>
        </w:rPr>
        <w:t>）世界成就品（</w:t>
      </w:r>
      <w:r w:rsidRPr="008A5481">
        <w:rPr>
          <w:rFonts w:ascii="Times New Roman" w:eastAsiaTheme="majorEastAsia" w:hAnsi="Times New Roman" w:cs="Times New Roman"/>
          <w:sz w:val="22"/>
        </w:rPr>
        <w:t>5</w:t>
      </w:r>
      <w:r w:rsidRPr="008A5481">
        <w:rPr>
          <w:rFonts w:ascii="Times New Roman" w:eastAsiaTheme="majorEastAsia" w:hAnsi="Times New Roman" w:cs="Times New Roman"/>
          <w:sz w:val="22"/>
        </w:rPr>
        <w:t>）華藏世界品</w:t>
      </w:r>
    </w:p>
    <w:p w:rsidR="00CD7033" w:rsidRPr="0095089D" w:rsidRDefault="00CD7033" w:rsidP="00BE1D5C">
      <w:pPr>
        <w:pStyle w:val="a9"/>
        <w:ind w:leftChars="100" w:left="240" w:firstLineChars="600" w:firstLine="1320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8A5481">
        <w:rPr>
          <w:rFonts w:ascii="Times New Roman" w:eastAsiaTheme="majorEastAsia" w:hAnsi="Times New Roman" w:cs="Times New Roman"/>
          <w:sz w:val="22"/>
        </w:rPr>
        <w:t>（</w:t>
      </w:r>
      <w:r w:rsidRPr="008A5481">
        <w:rPr>
          <w:rFonts w:ascii="Times New Roman" w:eastAsiaTheme="majorEastAsia" w:hAnsi="Times New Roman" w:cs="Times New Roman"/>
          <w:sz w:val="22"/>
        </w:rPr>
        <w:t>6</w:t>
      </w:r>
      <w:r w:rsidRPr="008A5481">
        <w:rPr>
          <w:rFonts w:ascii="Times New Roman" w:eastAsiaTheme="majorEastAsia" w:hAnsi="Times New Roman" w:cs="Times New Roman"/>
          <w:sz w:val="22"/>
        </w:rPr>
        <w:t>）毘廬舍那品</w:t>
      </w:r>
      <w:r w:rsidRPr="008A5481">
        <w:rPr>
          <w:rFonts w:ascii="Times New Roman" w:eastAsiaTheme="majorEastAsia" w:hAnsi="Times New Roman" w:cs="Times New Roman" w:hint="eastAsia"/>
          <w:sz w:val="22"/>
        </w:rPr>
        <w:t>。</w:t>
      </w:r>
    </w:p>
  </w:footnote>
  <w:footnote w:id="18">
    <w:p w:rsidR="00CD7033" w:rsidRPr="0095089D" w:rsidRDefault="00CD7033" w:rsidP="006F6012">
      <w:pPr>
        <w:pStyle w:val="a9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95089D">
        <w:rPr>
          <w:rStyle w:val="ab"/>
          <w:rFonts w:ascii="Times New Roman" w:eastAsia="新細明體" w:hAnsi="Times New Roman" w:cs="Times New Roman"/>
          <w:sz w:val="22"/>
          <w:szCs w:val="22"/>
        </w:rPr>
        <w:footnoteRef/>
      </w:r>
      <w:r w:rsidRPr="0095089D">
        <w:rPr>
          <w:rFonts w:ascii="Times New Roman" w:eastAsia="新細明體" w:hAnsi="Times New Roman" w:cs="Times New Roman"/>
          <w:sz w:val="22"/>
          <w:szCs w:val="22"/>
        </w:rPr>
        <w:t>〔原書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p.101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n.5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〕《大方廣佛華嚴經》卷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8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（大正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10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39b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）。又卷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10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（大正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10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51b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）。</w:t>
      </w:r>
    </w:p>
  </w:footnote>
  <w:footnote w:id="19">
    <w:p w:rsidR="00CD7033" w:rsidRPr="008A5481" w:rsidRDefault="00CD7033" w:rsidP="00B150FB">
      <w:pPr>
        <w:pStyle w:val="a9"/>
        <w:ind w:left="550" w:hangingChars="250" w:hanging="55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8A5481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8A5481">
        <w:rPr>
          <w:rFonts w:ascii="Times New Roman" w:hAnsi="Times New Roman" w:cs="Times New Roman"/>
          <w:sz w:val="22"/>
          <w:szCs w:val="22"/>
        </w:rPr>
        <w:t>（</w:t>
      </w:r>
      <w:r w:rsidRPr="008A5481">
        <w:rPr>
          <w:rFonts w:ascii="Times New Roman" w:hAnsi="Times New Roman" w:cs="Times New Roman"/>
          <w:sz w:val="22"/>
          <w:szCs w:val="22"/>
        </w:rPr>
        <w:t>1</w:t>
      </w:r>
      <w:r w:rsidRPr="008A5481">
        <w:rPr>
          <w:rFonts w:ascii="Times New Roman" w:hAnsi="Times New Roman" w:cs="Times New Roman"/>
          <w:sz w:val="22"/>
          <w:szCs w:val="22"/>
        </w:rPr>
        <w:t>）</w:t>
      </w:r>
      <w:r w:rsidRPr="008A5481">
        <w:rPr>
          <w:rFonts w:asciiTheme="minorEastAsia" w:hAnsiTheme="minorEastAsia" w:cs="Times New Roman"/>
          <w:sz w:val="22"/>
          <w:szCs w:val="22"/>
        </w:rPr>
        <w:t>蘂</w:t>
      </w:r>
      <w:r w:rsidRPr="008A5481">
        <w:rPr>
          <w:rFonts w:ascii="標楷體" w:eastAsia="標楷體" w:hAnsi="標楷體" w:cs="Times New Roman" w:hint="eastAsia"/>
          <w:sz w:val="22"/>
          <w:szCs w:val="22"/>
        </w:rPr>
        <w:t>（</w:t>
      </w:r>
      <w:r w:rsidRPr="008A5481">
        <w:rPr>
          <w:rFonts w:ascii="標楷體" w:eastAsia="標楷體" w:hAnsi="標楷體" w:hint="eastAsia"/>
          <w:color w:val="000000"/>
          <w:sz w:val="22"/>
          <w:szCs w:val="22"/>
        </w:rPr>
        <w:t>ㄖㄨㄟˇ）：「</w:t>
      </w:r>
      <w:r w:rsidRPr="008A5481">
        <w:rPr>
          <w:rFonts w:ascii="標楷體" w:eastAsia="標楷體" w:hAnsi="標楷體" w:cs="Times New Roman"/>
          <w:sz w:val="22"/>
          <w:szCs w:val="22"/>
        </w:rPr>
        <w:t>蘂</w:t>
      </w:r>
      <w:r w:rsidRPr="008A5481">
        <w:rPr>
          <w:rFonts w:ascii="標楷體" w:eastAsia="標楷體" w:hAnsi="標楷體" w:hint="eastAsia"/>
          <w:color w:val="000000"/>
          <w:sz w:val="22"/>
          <w:szCs w:val="22"/>
        </w:rPr>
        <w:t>」為「蕊」之異體。「蕊」字不見《說文》，《廣韻．上聲．紙韻》：「蕊：草木叢生貌。」又《廣韻．上聲．旨韻》：「蕊：草木實，節生如壘。」又《廣韻．上聲． 紙韻》：「</w:t>
      </w:r>
      <w:r w:rsidRPr="008A5481">
        <w:rPr>
          <w:rFonts w:ascii="標楷體" w:eastAsia="標楷體" w:hAnsi="標楷體" w:cs="Times New Roman"/>
          <w:sz w:val="22"/>
          <w:szCs w:val="22"/>
        </w:rPr>
        <w:t>蘂</w:t>
      </w:r>
      <w:r w:rsidRPr="008A5481">
        <w:rPr>
          <w:rFonts w:ascii="標楷體" w:eastAsia="標楷體" w:hAnsi="標楷體" w:hint="eastAsia"/>
          <w:color w:val="000000"/>
          <w:sz w:val="22"/>
          <w:szCs w:val="22"/>
        </w:rPr>
        <w:t>：花外曰萼、花內曰。」後世或以「蕊」為「</w:t>
      </w:r>
      <w:r w:rsidRPr="008A5481">
        <w:rPr>
          <w:rFonts w:ascii="標楷體" w:eastAsia="標楷體" w:hAnsi="標楷體" w:cs="Times New Roman"/>
          <w:sz w:val="22"/>
          <w:szCs w:val="22"/>
        </w:rPr>
        <w:t>蘂</w:t>
      </w:r>
      <w:r w:rsidRPr="008A5481">
        <w:rPr>
          <w:rFonts w:ascii="標楷體" w:eastAsia="標楷體" w:hAnsi="標楷體" w:hint="eastAsia"/>
          <w:color w:val="000000"/>
          <w:sz w:val="22"/>
          <w:szCs w:val="22"/>
        </w:rPr>
        <w:t>」之異體，《字彙．艸部》曰：「蕊：與</w:t>
      </w:r>
      <w:r w:rsidRPr="008A5481">
        <w:rPr>
          <w:rFonts w:ascii="標楷體" w:eastAsia="標楷體" w:hAnsi="標楷體" w:cs="Times New Roman"/>
          <w:sz w:val="22"/>
          <w:szCs w:val="22"/>
        </w:rPr>
        <w:t>蘂</w:t>
      </w:r>
      <w:r w:rsidRPr="008A5481">
        <w:rPr>
          <w:rFonts w:ascii="標楷體" w:eastAsia="標楷體" w:hAnsi="標楷體" w:hint="eastAsia"/>
          <w:color w:val="000000"/>
          <w:sz w:val="22"/>
          <w:szCs w:val="22"/>
        </w:rPr>
        <w:t>同，又草木叢生貌，又聚也。」自此之後，「蕊」之亦有「花」一義矣。故俗字或又以「</w:t>
      </w:r>
      <w:r w:rsidRPr="008A5481">
        <w:rPr>
          <w:rFonts w:ascii="標楷體" w:eastAsia="標楷體" w:hAnsi="標楷體" w:cs="Times New Roman"/>
          <w:sz w:val="22"/>
          <w:szCs w:val="22"/>
        </w:rPr>
        <w:t>蘂</w:t>
      </w:r>
      <w:r w:rsidRPr="008A5481">
        <w:rPr>
          <w:rFonts w:ascii="標楷體" w:eastAsia="標楷體" w:hAnsi="標楷體" w:hint="eastAsia"/>
          <w:color w:val="000000"/>
          <w:sz w:val="22"/>
          <w:szCs w:val="22"/>
        </w:rPr>
        <w:t>」為「蕊」之異體，《正字通．艸部》：「</w:t>
      </w:r>
      <w:r w:rsidRPr="008A5481">
        <w:rPr>
          <w:rFonts w:ascii="標楷體" w:eastAsia="標楷體" w:hAnsi="標楷體" w:cs="Times New Roman"/>
          <w:sz w:val="22"/>
          <w:szCs w:val="22"/>
        </w:rPr>
        <w:t>蘂</w:t>
      </w:r>
      <w:r w:rsidRPr="008A5481">
        <w:rPr>
          <w:rFonts w:ascii="標楷體" w:eastAsia="標楷體" w:hAnsi="標楷體" w:hint="eastAsia"/>
          <w:color w:val="000000"/>
          <w:sz w:val="22"/>
          <w:szCs w:val="22"/>
        </w:rPr>
        <w:t>：俗蕊字，從艸，不必復加木。橤皆俗書增筆也。」蓋「蕊」、「</w:t>
      </w:r>
      <w:r w:rsidRPr="008A5481">
        <w:rPr>
          <w:rFonts w:ascii="標楷體" w:eastAsia="標楷體" w:hAnsi="標楷體" w:cs="Times New Roman"/>
          <w:sz w:val="22"/>
          <w:szCs w:val="22"/>
        </w:rPr>
        <w:t>蘂</w:t>
      </w:r>
      <w:r w:rsidRPr="008A5481">
        <w:rPr>
          <w:rFonts w:ascii="標楷體" w:eastAsia="標楷體" w:hAnsi="標楷體" w:hint="eastAsia"/>
          <w:color w:val="000000"/>
          <w:sz w:val="22"/>
          <w:szCs w:val="22"/>
        </w:rPr>
        <w:t>」本為不同之二字，後世合而為一耳。據此，「</w:t>
      </w:r>
      <w:r w:rsidRPr="008A5481">
        <w:rPr>
          <w:rFonts w:ascii="標楷體" w:eastAsia="標楷體" w:hAnsi="標楷體" w:cs="Times New Roman"/>
          <w:sz w:val="22"/>
          <w:szCs w:val="22"/>
        </w:rPr>
        <w:t>蘂</w:t>
      </w:r>
      <w:r w:rsidRPr="008A5481">
        <w:rPr>
          <w:rFonts w:ascii="標楷體" w:eastAsia="標楷體" w:hAnsi="標楷體" w:hint="eastAsia"/>
          <w:color w:val="000000"/>
          <w:sz w:val="22"/>
          <w:szCs w:val="22"/>
        </w:rPr>
        <w:t>」為「蕊」之異體，可從。</w:t>
      </w:r>
    </w:p>
    <w:p w:rsidR="00CD7033" w:rsidRPr="008A5481" w:rsidRDefault="00CD7033" w:rsidP="00B150FB">
      <w:pPr>
        <w:pStyle w:val="a9"/>
        <w:ind w:leftChars="63" w:left="481" w:hangingChars="150" w:hanging="330"/>
        <w:jc w:val="both"/>
        <w:rPr>
          <w:rFonts w:ascii="標楷體" w:eastAsia="標楷體" w:hAnsi="標楷體"/>
          <w:color w:val="000000"/>
          <w:sz w:val="22"/>
          <w:szCs w:val="22"/>
        </w:rPr>
      </w:pPr>
      <w:r w:rsidRPr="008A5481">
        <w:rPr>
          <w:rFonts w:ascii="Times New Roman" w:hAnsi="Times New Roman" w:cs="Times New Roman"/>
          <w:sz w:val="22"/>
          <w:szCs w:val="22"/>
        </w:rPr>
        <w:t>（</w:t>
      </w:r>
      <w:r w:rsidRPr="008A5481">
        <w:rPr>
          <w:rFonts w:ascii="Times New Roman" w:hAnsi="Times New Roman" w:cs="Times New Roman" w:hint="eastAsia"/>
          <w:sz w:val="22"/>
          <w:szCs w:val="22"/>
        </w:rPr>
        <w:t>2</w:t>
      </w:r>
      <w:r w:rsidRPr="008A5481">
        <w:rPr>
          <w:rFonts w:ascii="Times New Roman" w:hAnsi="Times New Roman" w:cs="Times New Roman"/>
          <w:sz w:val="22"/>
          <w:szCs w:val="22"/>
        </w:rPr>
        <w:t>）</w:t>
      </w:r>
      <w:r w:rsidRPr="008A5481">
        <w:rPr>
          <w:rFonts w:asciiTheme="minorEastAsia" w:hAnsiTheme="minorEastAsia" w:hint="eastAsia"/>
          <w:bCs/>
          <w:color w:val="000000"/>
          <w:sz w:val="22"/>
          <w:szCs w:val="22"/>
        </w:rPr>
        <w:t>蕊</w:t>
      </w:r>
      <w:r w:rsidRPr="008A5481">
        <w:rPr>
          <w:rFonts w:ascii="標楷體" w:eastAsia="標楷體" w:hAnsi="標楷體" w:hint="eastAsia"/>
          <w:b/>
          <w:bCs/>
          <w:color w:val="000000"/>
          <w:sz w:val="22"/>
          <w:szCs w:val="22"/>
        </w:rPr>
        <w:t>（</w:t>
      </w:r>
      <w:r w:rsidRPr="008A5481">
        <w:rPr>
          <w:rFonts w:ascii="標楷體" w:eastAsia="標楷體" w:hAnsi="標楷體" w:hint="eastAsia"/>
          <w:color w:val="000000"/>
          <w:sz w:val="22"/>
          <w:szCs w:val="22"/>
        </w:rPr>
        <w:t>ㄖㄨㄟˇ）：植物的生殖器官。有雄蕊、雌蕊之分。花苞、花。唐．杜甫．花底詩：「紫萼扶千蕊，黃鬚照萬花。」唐．黃巢．題菊花詩：「颯颯西風滿院栽，蕊寒香冷蝶難來。」</w:t>
      </w:r>
    </w:p>
    <w:p w:rsidR="00CD7033" w:rsidRPr="00B150FB" w:rsidRDefault="00CD7033" w:rsidP="00B150FB">
      <w:pPr>
        <w:pStyle w:val="a9"/>
        <w:ind w:leftChars="213" w:left="511"/>
        <w:jc w:val="both"/>
        <w:rPr>
          <w:sz w:val="22"/>
          <w:szCs w:val="22"/>
        </w:rPr>
      </w:pPr>
      <w:r w:rsidRPr="008A5481">
        <w:rPr>
          <w:rFonts w:ascii="Times New Roman" w:hAnsi="Times New Roman" w:cs="Times New Roman"/>
          <w:color w:val="000000"/>
          <w:sz w:val="22"/>
          <w:szCs w:val="22"/>
        </w:rPr>
        <w:t>（教育部異體字字典，</w:t>
      </w:r>
      <w:r w:rsidRPr="008A5481">
        <w:rPr>
          <w:rFonts w:ascii="Times New Roman" w:hAnsi="Times New Roman" w:cs="Times New Roman"/>
          <w:color w:val="000000"/>
          <w:sz w:val="22"/>
          <w:szCs w:val="22"/>
        </w:rPr>
        <w:t>http://dict.variants.moe.edu.tw/yitia/fra/fra03561.htm</w:t>
      </w:r>
      <w:r w:rsidRPr="008A5481">
        <w:rPr>
          <w:rFonts w:ascii="Times New Roman" w:hAnsi="Times New Roman" w:cs="Times New Roman"/>
          <w:color w:val="000000"/>
          <w:sz w:val="22"/>
          <w:szCs w:val="22"/>
        </w:rPr>
        <w:t>）</w:t>
      </w:r>
    </w:p>
  </w:footnote>
  <w:footnote w:id="20">
    <w:p w:rsidR="00CD7033" w:rsidRPr="0095089D" w:rsidRDefault="00CD7033" w:rsidP="006F6012">
      <w:pPr>
        <w:pStyle w:val="a9"/>
        <w:ind w:left="141" w:hangingChars="64" w:hanging="141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5089D">
        <w:rPr>
          <w:rStyle w:val="ab"/>
          <w:rFonts w:ascii="Times New Roman" w:eastAsia="標楷體" w:hAnsi="Times New Roman" w:cs="Times New Roman"/>
          <w:sz w:val="22"/>
          <w:szCs w:val="22"/>
        </w:rPr>
        <w:footnoteRef/>
      </w:r>
      <w:r w:rsidRPr="0095089D">
        <w:rPr>
          <w:rFonts w:ascii="Times New Roman" w:eastAsia="新細明體" w:hAnsi="Times New Roman" w:cs="Times New Roman"/>
          <w:sz w:val="22"/>
          <w:szCs w:val="22"/>
        </w:rPr>
        <w:t>《提婆菩薩釋楞伽經中外道小乘涅槃論》卷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1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（大正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32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157a12-13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）：</w:t>
      </w:r>
      <w:r w:rsidRPr="0095089D">
        <w:rPr>
          <w:rFonts w:ascii="Times New Roman" w:eastAsia="標楷體" w:hAnsi="Times New Roman" w:cs="Times New Roman"/>
          <w:sz w:val="22"/>
          <w:szCs w:val="22"/>
        </w:rPr>
        <w:t>「圍陀論師說：從那羅延天臍中，生大蓮華，從蓮華生梵天祖公。」</w:t>
      </w:r>
    </w:p>
  </w:footnote>
  <w:footnote w:id="21">
    <w:p w:rsidR="00CD7033" w:rsidRPr="0095089D" w:rsidRDefault="00CD7033" w:rsidP="006F6012">
      <w:pPr>
        <w:pStyle w:val="a9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95089D">
        <w:rPr>
          <w:rStyle w:val="ab"/>
          <w:rFonts w:ascii="Times New Roman" w:eastAsia="標楷體" w:hAnsi="Times New Roman" w:cs="Times New Roman"/>
          <w:sz w:val="22"/>
          <w:szCs w:val="22"/>
        </w:rPr>
        <w:footnoteRef/>
      </w:r>
      <w:r w:rsidRPr="0095089D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印順導師著，《初期大乘佛教之起源與開展》第十三章，（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p.1032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）：</w:t>
      </w:r>
    </w:p>
    <w:p w:rsidR="00CD7033" w:rsidRPr="0095089D" w:rsidRDefault="00CD7033" w:rsidP="006F6012">
      <w:pPr>
        <w:pStyle w:val="a9"/>
        <w:ind w:leftChars="118" w:left="283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5089D">
        <w:rPr>
          <w:rFonts w:ascii="Times New Roman" w:eastAsia="標楷體" w:hAnsi="Times New Roman" w:cs="Times New Roman"/>
          <w:sz w:val="22"/>
          <w:szCs w:val="22"/>
        </w:rPr>
        <w:t>人類之祖大梵天王（</w:t>
      </w:r>
      <w:proofErr w:type="spellStart"/>
      <w:r w:rsidRPr="0095089D">
        <w:rPr>
          <w:rFonts w:ascii="Times New Roman" w:eastAsia="標楷體" w:hAnsi="Times New Roman" w:cs="Times New Roman"/>
          <w:sz w:val="22"/>
          <w:szCs w:val="22"/>
        </w:rPr>
        <w:t>Mah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ā</w:t>
      </w:r>
      <w:r w:rsidRPr="0095089D">
        <w:rPr>
          <w:rFonts w:ascii="Times New Roman" w:eastAsia="標楷體" w:hAnsi="Times New Roman" w:cs="Times New Roman"/>
          <w:sz w:val="22"/>
          <w:szCs w:val="22"/>
        </w:rPr>
        <w:t>brahman</w:t>
      </w:r>
      <w:proofErr w:type="spellEnd"/>
      <w:r w:rsidRPr="0095089D">
        <w:rPr>
          <w:rFonts w:ascii="Times New Roman" w:eastAsia="標楷體" w:hAnsi="Times New Roman" w:cs="Times New Roman"/>
          <w:sz w:val="22"/>
          <w:szCs w:val="22"/>
        </w:rPr>
        <w:t>），是坐在蓮華上的，佛法適應世俗的信仰，也說佛菩薩坐蓮華上。《須摩提菩薩經》說：「云何不在母人腹中，常得化生千葉蓮華中，立法王前」？不從胎生而得蓮華化生，就不再在生死流轉中。如《大寶積經》的〈阿闍世王子會〉，〈淨信童女會〉，〈離垢施女經〉等，都提出這同樣問題。阿彌陀佛（</w:t>
      </w:r>
      <w:proofErr w:type="spellStart"/>
      <w:r w:rsidRPr="0095089D">
        <w:rPr>
          <w:rFonts w:ascii="Times New Roman" w:eastAsia="標楷體" w:hAnsi="Times New Roman" w:cs="Times New Roman"/>
          <w:sz w:val="22"/>
          <w:szCs w:val="22"/>
        </w:rPr>
        <w:t>Amit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ā</w:t>
      </w:r>
      <w:r w:rsidRPr="0095089D">
        <w:rPr>
          <w:rFonts w:ascii="Times New Roman" w:eastAsia="標楷體" w:hAnsi="Times New Roman" w:cs="Times New Roman"/>
          <w:sz w:val="22"/>
          <w:szCs w:val="22"/>
        </w:rPr>
        <w:t>bha</w:t>
      </w:r>
      <w:proofErr w:type="spellEnd"/>
      <w:r w:rsidRPr="0095089D">
        <w:rPr>
          <w:rFonts w:ascii="Times New Roman" w:eastAsia="標楷體" w:hAnsi="Times New Roman" w:cs="Times New Roman"/>
          <w:sz w:val="22"/>
          <w:szCs w:val="22"/>
        </w:rPr>
        <w:t>）與往生者，都是在蓮華中的。蓮華化生，成為大乘佛教的一般信仰。梵天王坐在蓮華中，是創造神話，世界依梵天而成立。華藏世界，就是適應這世俗信仰而形成的。</w:t>
      </w:r>
      <w:r w:rsidRPr="0095089D">
        <w:rPr>
          <w:rFonts w:ascii="Times New Roman" w:eastAsia="標楷體" w:hAnsi="Times New Roman" w:cs="Times New Roman"/>
          <w:sz w:val="22"/>
          <w:szCs w:val="22"/>
        </w:rPr>
        <w:t xml:space="preserve"> </w:t>
      </w:r>
    </w:p>
  </w:footnote>
  <w:footnote w:id="22">
    <w:p w:rsidR="00CD7033" w:rsidRPr="0095089D" w:rsidRDefault="00CD7033" w:rsidP="006F6012">
      <w:pPr>
        <w:pStyle w:val="a9"/>
        <w:ind w:left="284" w:hangingChars="129" w:hanging="284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95089D">
        <w:rPr>
          <w:rStyle w:val="ab"/>
          <w:rFonts w:ascii="Times New Roman" w:eastAsia="新細明體" w:hAnsi="Times New Roman" w:cs="Times New Roman"/>
          <w:sz w:val="22"/>
          <w:szCs w:val="22"/>
        </w:rPr>
        <w:footnoteRef/>
      </w:r>
      <w:r w:rsidRPr="0095089D">
        <w:rPr>
          <w:rFonts w:ascii="Times New Roman" w:eastAsia="新細明體" w:hAnsi="Times New Roman" w:cs="Times New Roman"/>
          <w:sz w:val="22"/>
          <w:szCs w:val="22"/>
        </w:rPr>
        <w:t>《雜阿含經》卷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25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（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641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經）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(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2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180a24-26)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：「</w:t>
      </w:r>
      <w:r w:rsidRPr="0095089D">
        <w:rPr>
          <w:rFonts w:ascii="Times New Roman" w:eastAsia="標楷體" w:hAnsi="Times New Roman" w:cs="Times New Roman"/>
          <w:sz w:val="22"/>
          <w:szCs w:val="22"/>
        </w:rPr>
        <w:t>顏貌常鮮澤，百千婇女遶，譬如諸蓮華，蜜蜂當聚集，今覩聖王顏，無有諸鮮澤。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」</w:t>
      </w:r>
    </w:p>
  </w:footnote>
  <w:footnote w:id="23">
    <w:p w:rsidR="00CD7033" w:rsidRPr="0095089D" w:rsidRDefault="00CD7033" w:rsidP="006F6012">
      <w:pPr>
        <w:pStyle w:val="a9"/>
        <w:ind w:left="284" w:hangingChars="129" w:hanging="284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95089D">
        <w:rPr>
          <w:rStyle w:val="ab"/>
          <w:rFonts w:ascii="Times New Roman" w:eastAsia="新細明體" w:hAnsi="Times New Roman" w:cs="Times New Roman"/>
          <w:sz w:val="22"/>
          <w:szCs w:val="22"/>
        </w:rPr>
        <w:footnoteRef/>
      </w:r>
      <w:r w:rsidRPr="0095089D">
        <w:rPr>
          <w:rFonts w:ascii="Times New Roman" w:eastAsia="新細明體" w:hAnsi="Times New Roman" w:cs="Times New Roman"/>
          <w:sz w:val="22"/>
          <w:szCs w:val="22"/>
        </w:rPr>
        <w:t>《大王統史》卷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34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（《</w:t>
      </w:r>
      <w:r w:rsidRPr="0095089D">
        <w:rPr>
          <w:rFonts w:ascii="Times New Roman" w:eastAsia="新細明體" w:hAnsi="Times New Roman" w:cs="Times New Roman"/>
          <w:color w:val="000000"/>
          <w:sz w:val="22"/>
          <w:szCs w:val="22"/>
        </w:rPr>
        <w:t>漢譯南傳》</w:t>
      </w:r>
      <w:r w:rsidRPr="0095089D">
        <w:rPr>
          <w:rFonts w:ascii="Times New Roman" w:eastAsia="新細明體" w:hAnsi="Times New Roman" w:cs="Times New Roman"/>
          <w:color w:val="000000"/>
          <w:sz w:val="22"/>
          <w:szCs w:val="22"/>
        </w:rPr>
        <w:t>65</w:t>
      </w:r>
      <w:r w:rsidRPr="0095089D">
        <w:rPr>
          <w:rFonts w:ascii="Times New Roman" w:eastAsia="新細明體" w:hAnsi="Times New Roman" w:cs="Times New Roman"/>
          <w:color w:val="000000"/>
          <w:sz w:val="22"/>
          <w:szCs w:val="22"/>
        </w:rPr>
        <w:t>，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345a14-346a2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）：「</w:t>
      </w:r>
      <w:r w:rsidRPr="0095089D">
        <w:rPr>
          <w:rFonts w:ascii="Times New Roman" w:eastAsia="標楷體" w:hAnsi="Times New Roman" w:cs="Times New Roman"/>
          <w:sz w:val="22"/>
          <w:szCs w:val="22"/>
        </w:rPr>
        <w:t>（五二）於瑪瑙、西羅石，如雨降落於支提耶？庭立者沒入踵並青蓮華，（五三）以一切香泥滿塔庭，以彩色敷物〔上之〕洞差以青蓮華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。」</w:t>
      </w:r>
    </w:p>
  </w:footnote>
  <w:footnote w:id="24">
    <w:p w:rsidR="00CD7033" w:rsidRPr="0095089D" w:rsidRDefault="00CD7033" w:rsidP="006F6012">
      <w:pPr>
        <w:pStyle w:val="a9"/>
        <w:ind w:left="284" w:hangingChars="129" w:hanging="284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95089D">
        <w:rPr>
          <w:rStyle w:val="ab"/>
          <w:rFonts w:ascii="Times New Roman" w:eastAsia="新細明體" w:hAnsi="Times New Roman" w:cs="Times New Roman"/>
          <w:sz w:val="22"/>
          <w:szCs w:val="22"/>
        </w:rPr>
        <w:footnoteRef/>
      </w:r>
      <w:r w:rsidRPr="0095089D">
        <w:rPr>
          <w:rFonts w:ascii="Times New Roman" w:eastAsia="新細明體" w:hAnsi="Times New Roman" w:cs="Times New Roman"/>
          <w:sz w:val="22"/>
          <w:szCs w:val="22"/>
        </w:rPr>
        <w:t>《法句譬喻經》卷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2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〈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 xml:space="preserve">12 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華香品〉（大正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4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586a2-4)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：「</w:t>
      </w:r>
      <w:r w:rsidRPr="0095089D">
        <w:rPr>
          <w:rFonts w:ascii="Times New Roman" w:eastAsia="標楷體" w:hAnsi="Times New Roman" w:cs="Times New Roman"/>
          <w:sz w:val="22"/>
          <w:szCs w:val="22"/>
        </w:rPr>
        <w:t>如作田溝，近於大道，中生蓮華，香潔可意。有生死然，凡夫處邊，智者樂出，為佛弟子。」</w:t>
      </w:r>
    </w:p>
  </w:footnote>
  <w:footnote w:id="25">
    <w:p w:rsidR="00CD7033" w:rsidRPr="0095089D" w:rsidRDefault="00CD7033" w:rsidP="006F6012">
      <w:pPr>
        <w:pStyle w:val="a9"/>
        <w:ind w:left="284" w:hangingChars="129" w:hanging="284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5089D">
        <w:rPr>
          <w:rStyle w:val="ab"/>
          <w:rFonts w:ascii="Times New Roman" w:eastAsia="標楷體" w:hAnsi="Times New Roman" w:cs="Times New Roman"/>
          <w:sz w:val="22"/>
          <w:szCs w:val="22"/>
        </w:rPr>
        <w:footnoteRef/>
      </w:r>
      <w:r w:rsidRPr="0095089D">
        <w:rPr>
          <w:rFonts w:ascii="Times New Roman" w:eastAsia="標楷體" w:hAnsi="Times New Roman" w:cs="Times New Roman"/>
          <w:sz w:val="22"/>
          <w:szCs w:val="22"/>
        </w:rPr>
        <w:t xml:space="preserve"> </w:t>
      </w:r>
      <w:hyperlink r:id="rId1" w:tgtFrame="_blank" w:history="1">
        <w:r w:rsidRPr="0095089D">
          <w:rPr>
            <w:rStyle w:val="ad"/>
            <w:rFonts w:ascii="Times New Roman" w:hAnsi="Times New Roman" w:cs="Times New Roman"/>
            <w:color w:val="auto"/>
            <w:sz w:val="22"/>
            <w:szCs w:val="22"/>
            <w:u w:val="none"/>
          </w:rPr>
          <w:t>北宋</w:t>
        </w:r>
      </w:hyperlink>
      <w:r w:rsidRPr="0095089D">
        <w:rPr>
          <w:rFonts w:ascii="Times New Roman" w:hAnsi="Times New Roman" w:cs="Times New Roman"/>
          <w:sz w:val="22"/>
          <w:szCs w:val="22"/>
        </w:rPr>
        <w:t>時期，</w:t>
      </w:r>
      <w:hyperlink r:id="rId2" w:tgtFrame="_blank" w:history="1">
        <w:r w:rsidRPr="0095089D">
          <w:rPr>
            <w:rStyle w:val="ad"/>
            <w:rFonts w:ascii="Times New Roman" w:hAnsi="Times New Roman" w:cs="Times New Roman"/>
            <w:color w:val="auto"/>
            <w:sz w:val="22"/>
            <w:szCs w:val="22"/>
            <w:u w:val="none"/>
          </w:rPr>
          <w:t>理學</w:t>
        </w:r>
      </w:hyperlink>
      <w:r w:rsidRPr="0095089D">
        <w:rPr>
          <w:rFonts w:ascii="Times New Roman" w:hAnsi="Times New Roman" w:cs="Times New Roman"/>
          <w:sz w:val="22"/>
          <w:szCs w:val="22"/>
        </w:rPr>
        <w:t>開創者周敦頤有《愛蓮說》：「</w:t>
      </w:r>
      <w:r w:rsidRPr="0095089D">
        <w:rPr>
          <w:rFonts w:ascii="Times New Roman" w:eastAsia="標楷體" w:hAnsi="Times New Roman" w:cs="Times New Roman"/>
          <w:sz w:val="22"/>
          <w:szCs w:val="22"/>
        </w:rPr>
        <w:t>予獨愛蓮之出淤泥而不染，濯清漣而不妖。</w:t>
      </w:r>
      <w:r w:rsidRPr="0095089D">
        <w:rPr>
          <w:rFonts w:ascii="Times New Roman" w:hAnsi="Times New Roman" w:cs="Times New Roman"/>
          <w:sz w:val="22"/>
          <w:szCs w:val="22"/>
        </w:rPr>
        <w:t>」（網路資訊）</w:t>
      </w:r>
    </w:p>
  </w:footnote>
  <w:footnote w:id="26">
    <w:p w:rsidR="00CD7033" w:rsidRPr="0095089D" w:rsidRDefault="00CD7033" w:rsidP="006F6012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95089D">
        <w:rPr>
          <w:rStyle w:val="ab"/>
          <w:rFonts w:ascii="Times New Roman" w:eastAsia="新細明體" w:hAnsi="Times New Roman" w:cs="Times New Roman"/>
          <w:sz w:val="22"/>
          <w:szCs w:val="22"/>
        </w:rPr>
        <w:footnoteRef/>
      </w:r>
      <w:r w:rsidRPr="0095089D">
        <w:rPr>
          <w:rFonts w:ascii="Times New Roman" w:eastAsia="新細明體" w:hAnsi="Times New Roman" w:cs="Times New Roman"/>
          <w:sz w:val="22"/>
          <w:szCs w:val="22"/>
        </w:rPr>
        <w:t>〔原書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p.102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n.6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〕《維摩詰所說經》卷中</w:t>
      </w:r>
      <w:r w:rsidRPr="0095089D">
        <w:rPr>
          <w:rFonts w:ascii="Times New Roman" w:hAnsi="Times New Roman" w:cs="Times New Roman"/>
          <w:sz w:val="22"/>
          <w:szCs w:val="22"/>
        </w:rPr>
        <w:t>〈</w:t>
      </w:r>
      <w:r w:rsidRPr="0095089D">
        <w:rPr>
          <w:rFonts w:ascii="Times New Roman" w:hAnsi="Times New Roman" w:cs="Times New Roman"/>
          <w:sz w:val="22"/>
          <w:szCs w:val="22"/>
        </w:rPr>
        <w:t xml:space="preserve">8 </w:t>
      </w:r>
      <w:r w:rsidRPr="0095089D">
        <w:rPr>
          <w:rFonts w:ascii="Times New Roman" w:hAnsi="Times New Roman" w:cs="Times New Roman"/>
          <w:sz w:val="22"/>
          <w:szCs w:val="22"/>
        </w:rPr>
        <w:t>佛道品〉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（大正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14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549b4-15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）</w:t>
      </w:r>
      <w:r w:rsidRPr="0095089D">
        <w:rPr>
          <w:rFonts w:ascii="Times New Roman" w:hAnsi="Times New Roman" w:cs="Times New Roman"/>
          <w:sz w:val="22"/>
          <w:szCs w:val="22"/>
        </w:rPr>
        <w:t>：</w:t>
      </w:r>
    </w:p>
    <w:p w:rsidR="00CD7033" w:rsidRPr="0095089D" w:rsidRDefault="00CD7033" w:rsidP="006F6012">
      <w:pPr>
        <w:pStyle w:val="a9"/>
        <w:ind w:leftChars="59" w:left="142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95089D">
        <w:rPr>
          <w:rFonts w:ascii="Times New Roman" w:eastAsia="標楷體" w:hAnsi="Times New Roman" w:cs="Times New Roman"/>
          <w:sz w:val="22"/>
          <w:szCs w:val="22"/>
        </w:rPr>
        <w:t>若見無為入正位者，不能復發阿耨多羅三藐三菩提心；譬如高原陸地，不生蓮華，卑濕淤泥乃生此華；如是見無為法入正位者，終不復能生於佛法；煩惱泥中，乃有眾生起佛法耳！又如殖種於空，終不得生！糞壤之地，乃能滋茂。如是入無為正位者，不生佛法；起於我見如須彌山，猶能發于阿耨多羅三藐三菩提心，生佛法矣！是故當知，一切煩惱，為如來種。譬如不下巨海，不能得無價寶珠。如是不入煩惱大海，則不能得一切智寶。</w:t>
      </w:r>
    </w:p>
  </w:footnote>
  <w:footnote w:id="27">
    <w:p w:rsidR="00CD7033" w:rsidRPr="0095089D" w:rsidRDefault="00CD7033" w:rsidP="006F6012">
      <w:pPr>
        <w:pStyle w:val="a9"/>
        <w:ind w:left="284" w:hangingChars="129" w:hanging="284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95089D">
        <w:rPr>
          <w:rStyle w:val="ab"/>
          <w:rFonts w:ascii="Times New Roman" w:eastAsia="新細明體" w:hAnsi="Times New Roman" w:cs="Times New Roman"/>
          <w:sz w:val="22"/>
          <w:szCs w:val="22"/>
        </w:rPr>
        <w:footnoteRef/>
      </w:r>
      <w:r w:rsidRPr="0095089D">
        <w:rPr>
          <w:rFonts w:ascii="Times New Roman" w:eastAsia="新細明體" w:hAnsi="Times New Roman" w:cs="Times New Roman"/>
          <w:sz w:val="22"/>
          <w:szCs w:val="22"/>
        </w:rPr>
        <w:t>《華嚴綱要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(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第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1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卷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-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第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44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卷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)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》卷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1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（</w:t>
      </w:r>
      <w:r w:rsidRPr="0095089D">
        <w:rPr>
          <w:rFonts w:ascii="Times New Roman" w:eastAsia="新細明體" w:hAnsi="Times New Roman" w:cs="Times New Roman"/>
          <w:color w:val="000000"/>
          <w:sz w:val="22"/>
          <w:szCs w:val="22"/>
        </w:rPr>
        <w:t>卍新續藏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8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489b19-21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）：「</w:t>
      </w:r>
      <w:r w:rsidRPr="0095089D">
        <w:rPr>
          <w:rFonts w:ascii="Times New Roman" w:eastAsia="標楷體" w:hAnsi="Times New Roman" w:cs="Times New Roman"/>
          <w:sz w:val="22"/>
          <w:szCs w:val="22"/>
        </w:rPr>
        <w:t>華喻萬行功德，言華必有果，嚴謂莊嚴，以萬行之因華，莊嚴法身之果體，是為報佛故。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」</w:t>
      </w:r>
    </w:p>
  </w:footnote>
  <w:footnote w:id="28">
    <w:p w:rsidR="00CD7033" w:rsidRPr="0095089D" w:rsidRDefault="00CD7033" w:rsidP="006F6012">
      <w:pPr>
        <w:pStyle w:val="a9"/>
        <w:ind w:left="284" w:hangingChars="129" w:hanging="284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95089D">
        <w:rPr>
          <w:rStyle w:val="ab"/>
          <w:rFonts w:ascii="Times New Roman" w:eastAsia="新細明體" w:hAnsi="Times New Roman" w:cs="Times New Roman"/>
          <w:sz w:val="22"/>
          <w:szCs w:val="22"/>
        </w:rPr>
        <w:footnoteRef/>
      </w:r>
      <w:r w:rsidRPr="0095089D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印順導師著，《印度佛教思想史》第五章，（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p.162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）：</w:t>
      </w:r>
    </w:p>
    <w:p w:rsidR="00CD7033" w:rsidRPr="0095089D" w:rsidRDefault="00CD7033" w:rsidP="000F2AF2">
      <w:pPr>
        <w:pStyle w:val="a9"/>
        <w:ind w:leftChars="100" w:left="304" w:hangingChars="29" w:hanging="64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95089D">
        <w:rPr>
          <w:rFonts w:ascii="Times New Roman" w:eastAsia="標楷體" w:hAnsi="Times New Roman" w:cs="Times New Roman"/>
          <w:sz w:val="22"/>
          <w:szCs w:val="22"/>
        </w:rPr>
        <w:t>如來藏說的興起，是「大乘佛法」的通俗化。如來，也是世俗神我的異名；而藏（</w:t>
      </w:r>
      <w:proofErr w:type="spellStart"/>
      <w:r w:rsidRPr="0095089D">
        <w:rPr>
          <w:rFonts w:ascii="Times New Roman" w:eastAsia="標楷體" w:hAnsi="Times New Roman" w:cs="Times New Roman"/>
          <w:sz w:val="22"/>
          <w:szCs w:val="22"/>
        </w:rPr>
        <w:t>garbha</w:t>
      </w:r>
      <w:proofErr w:type="spellEnd"/>
      <w:r w:rsidRPr="0095089D">
        <w:rPr>
          <w:rFonts w:ascii="Times New Roman" w:eastAsia="標楷體" w:hAnsi="Times New Roman" w:cs="Times New Roman"/>
          <w:sz w:val="22"/>
          <w:szCs w:val="22"/>
        </w:rPr>
        <w:t>）是胎藏，遠源於《梨俱吠陀》的金胎（</w:t>
      </w:r>
      <w:proofErr w:type="spellStart"/>
      <w:r w:rsidRPr="0095089D">
        <w:rPr>
          <w:rFonts w:ascii="Times New Roman" w:eastAsia="標楷體" w:hAnsi="Times New Roman" w:cs="Times New Roman"/>
          <w:sz w:val="22"/>
          <w:szCs w:val="22"/>
        </w:rPr>
        <w:t>hiraṇya-garbha</w:t>
      </w:r>
      <w:proofErr w:type="spellEnd"/>
      <w:r w:rsidRPr="0095089D">
        <w:rPr>
          <w:rFonts w:ascii="Times New Roman" w:eastAsia="標楷體" w:hAnsi="Times New Roman" w:cs="Times New Roman"/>
          <w:sz w:val="22"/>
          <w:szCs w:val="22"/>
        </w:rPr>
        <w:t>）神話。如來藏是眾生身中有如來，也可說本是如來，只是還在胎內一樣，沒有誕生而已。大乘以成佛</w:t>
      </w:r>
      <w:r w:rsidRPr="0095089D">
        <w:rPr>
          <w:rFonts w:ascii="Times New Roman" w:eastAsia="標楷體" w:hAnsi="Times New Roman" w:cs="Times New Roman"/>
          <w:sz w:val="22"/>
          <w:szCs w:val="22"/>
        </w:rPr>
        <w:t>──</w:t>
      </w:r>
      <w:r w:rsidRPr="0095089D">
        <w:rPr>
          <w:rFonts w:ascii="Times New Roman" w:eastAsia="標楷體" w:hAnsi="Times New Roman" w:cs="Times New Roman"/>
          <w:sz w:val="22"/>
          <w:szCs w:val="22"/>
        </w:rPr>
        <w:t>如來為目標的，說如來本具，依「佛法」說，不免會感到離奇。但對一般人來說，不但合於世俗常情，眾生身中有如來，這可見成佛不難，大有鼓勵人心，精勤去修持實現的妙用。稱之為「藏」，又與印度傳統神學相呼應，這是通俗而容易為人信受的。</w:t>
      </w:r>
    </w:p>
  </w:footnote>
  <w:footnote w:id="29">
    <w:p w:rsidR="00CD7033" w:rsidRPr="009C20BC" w:rsidRDefault="00CD7033" w:rsidP="006F6012">
      <w:pPr>
        <w:pStyle w:val="a9"/>
        <w:ind w:left="141" w:hangingChars="64" w:hanging="141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9C20BC">
        <w:rPr>
          <w:rStyle w:val="ab"/>
          <w:rFonts w:ascii="Times New Roman" w:eastAsia="新細明體" w:hAnsi="Times New Roman" w:cs="Times New Roman"/>
          <w:sz w:val="22"/>
          <w:szCs w:val="22"/>
        </w:rPr>
        <w:footnoteRef/>
      </w:r>
      <w:r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>
        <w:rPr>
          <w:rFonts w:ascii="Times New Roman" w:eastAsia="新細明體" w:hAnsi="Times New Roman" w:cs="Times New Roman" w:hint="eastAsia"/>
          <w:sz w:val="22"/>
          <w:szCs w:val="22"/>
        </w:rPr>
        <w:t>1</w:t>
      </w:r>
      <w:r>
        <w:rPr>
          <w:rFonts w:ascii="Times New Roman" w:eastAsia="新細明體" w:hAnsi="Times New Roman" w:cs="Times New Roman" w:hint="eastAsia"/>
          <w:sz w:val="22"/>
          <w:szCs w:val="22"/>
        </w:rPr>
        <w:t>）</w:t>
      </w:r>
      <w:r w:rsidRPr="009C20BC">
        <w:rPr>
          <w:rFonts w:ascii="Times New Roman" w:eastAsia="新細明體" w:hAnsi="Times New Roman" w:cs="Times New Roman"/>
          <w:sz w:val="22"/>
          <w:szCs w:val="22"/>
        </w:rPr>
        <w:t>〔原書</w:t>
      </w:r>
      <w:r w:rsidRPr="009C20BC">
        <w:rPr>
          <w:rFonts w:ascii="Times New Roman" w:eastAsia="新細明體" w:hAnsi="Times New Roman" w:cs="Times New Roman"/>
          <w:sz w:val="22"/>
          <w:szCs w:val="22"/>
        </w:rPr>
        <w:t>p.103</w:t>
      </w:r>
      <w:r w:rsidRPr="009C20BC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C20BC">
        <w:rPr>
          <w:rFonts w:ascii="Times New Roman" w:eastAsia="新細明體" w:hAnsi="Times New Roman" w:cs="Times New Roman"/>
          <w:sz w:val="22"/>
          <w:szCs w:val="22"/>
        </w:rPr>
        <w:t>n.7</w:t>
      </w:r>
      <w:r w:rsidRPr="009C20BC">
        <w:rPr>
          <w:rFonts w:ascii="Times New Roman" w:eastAsia="新細明體" w:hAnsi="Times New Roman" w:cs="Times New Roman"/>
          <w:sz w:val="22"/>
          <w:szCs w:val="22"/>
        </w:rPr>
        <w:t>〕《大方廣佛華嚴經隨疏演義鈔》卷</w:t>
      </w:r>
      <w:r w:rsidRPr="009C20BC">
        <w:rPr>
          <w:rFonts w:ascii="Times New Roman" w:eastAsia="新細明體" w:hAnsi="Times New Roman" w:cs="Times New Roman"/>
          <w:sz w:val="22"/>
          <w:szCs w:val="22"/>
        </w:rPr>
        <w:t>26</w:t>
      </w:r>
      <w:r w:rsidRPr="009C20BC">
        <w:rPr>
          <w:rFonts w:ascii="Times New Roman" w:eastAsia="新細明體" w:hAnsi="Times New Roman" w:cs="Times New Roman"/>
          <w:sz w:val="22"/>
          <w:szCs w:val="22"/>
        </w:rPr>
        <w:t>（大正</w:t>
      </w:r>
      <w:r w:rsidRPr="009C20BC">
        <w:rPr>
          <w:rFonts w:ascii="Times New Roman" w:eastAsia="新細明體" w:hAnsi="Times New Roman" w:cs="Times New Roman"/>
          <w:sz w:val="22"/>
          <w:szCs w:val="22"/>
        </w:rPr>
        <w:t>36</w:t>
      </w:r>
      <w:r w:rsidRPr="009C20BC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C20BC">
        <w:rPr>
          <w:rFonts w:ascii="Times New Roman" w:eastAsia="新細明體" w:hAnsi="Times New Roman" w:cs="Times New Roman"/>
          <w:sz w:val="22"/>
          <w:szCs w:val="22"/>
        </w:rPr>
        <w:t>199a</w:t>
      </w:r>
      <w:r w:rsidRPr="009C20BC">
        <w:rPr>
          <w:rFonts w:ascii="Times New Roman" w:eastAsia="新細明體" w:hAnsi="Times New Roman" w:cs="Times New Roman"/>
          <w:sz w:val="22"/>
          <w:szCs w:val="22"/>
        </w:rPr>
        <w:t>）</w:t>
      </w:r>
      <w:r w:rsidRPr="009C20BC">
        <w:rPr>
          <w:rFonts w:ascii="Times New Roman" w:eastAsia="新細明體" w:hAnsi="Times New Roman" w:cs="Times New Roman" w:hint="eastAsia"/>
          <w:sz w:val="22"/>
          <w:szCs w:val="22"/>
        </w:rPr>
        <w:t>。</w:t>
      </w:r>
    </w:p>
    <w:p w:rsidR="00CD7033" w:rsidRPr="008A5481" w:rsidRDefault="00CD7033" w:rsidP="009C20BC">
      <w:pPr>
        <w:pStyle w:val="a9"/>
        <w:ind w:leftChars="50" w:left="701" w:hangingChars="264" w:hanging="581"/>
        <w:jc w:val="both"/>
        <w:rPr>
          <w:rFonts w:ascii="Times New Roman" w:hAnsi="Times New Roman" w:cs="Times New Roman"/>
          <w:sz w:val="22"/>
          <w:szCs w:val="22"/>
        </w:rPr>
      </w:pPr>
      <w:r w:rsidRPr="008A5481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8A5481">
        <w:rPr>
          <w:rFonts w:ascii="Times New Roman" w:eastAsia="新細明體" w:hAnsi="Times New Roman" w:cs="Times New Roman" w:hint="eastAsia"/>
          <w:sz w:val="22"/>
          <w:szCs w:val="22"/>
        </w:rPr>
        <w:t>2</w:t>
      </w:r>
      <w:r w:rsidRPr="008A5481">
        <w:rPr>
          <w:rFonts w:ascii="Times New Roman" w:eastAsia="新細明體" w:hAnsi="Times New Roman" w:cs="Times New Roman" w:hint="eastAsia"/>
          <w:sz w:val="22"/>
          <w:szCs w:val="22"/>
        </w:rPr>
        <w:t>）</w:t>
      </w:r>
      <w:r w:rsidRPr="008A5481">
        <w:rPr>
          <w:rFonts w:ascii="Times New Roman" w:hAnsi="Times New Roman" w:cs="Times New Roman"/>
          <w:sz w:val="22"/>
          <w:szCs w:val="22"/>
        </w:rPr>
        <w:t>唐</w:t>
      </w:r>
      <w:r w:rsidRPr="008A5481">
        <w:rPr>
          <w:rFonts w:ascii="Times New Roman" w:hAnsi="Times New Roman" w:cs="Times New Roman" w:hint="eastAsia"/>
          <w:sz w:val="22"/>
          <w:szCs w:val="22"/>
        </w:rPr>
        <w:t>．</w:t>
      </w:r>
      <w:r w:rsidRPr="008A5481">
        <w:rPr>
          <w:rFonts w:ascii="Times New Roman" w:hAnsi="Times New Roman" w:cs="Times New Roman"/>
          <w:sz w:val="22"/>
          <w:szCs w:val="22"/>
        </w:rPr>
        <w:t>澄觀述《大方廣佛華嚴經隨疏演義鈔》卷</w:t>
      </w:r>
      <w:r w:rsidRPr="008A5481">
        <w:rPr>
          <w:rFonts w:ascii="Times New Roman" w:hAnsi="Times New Roman" w:cs="Times New Roman"/>
          <w:sz w:val="22"/>
          <w:szCs w:val="22"/>
        </w:rPr>
        <w:t>26</w:t>
      </w:r>
      <w:r w:rsidRPr="008A5481">
        <w:rPr>
          <w:rFonts w:ascii="Times New Roman" w:hAnsi="Times New Roman" w:cs="Times New Roman"/>
          <w:sz w:val="22"/>
          <w:szCs w:val="22"/>
        </w:rPr>
        <w:t>〈</w:t>
      </w:r>
      <w:r w:rsidRPr="008A5481">
        <w:rPr>
          <w:rFonts w:ascii="Times New Roman" w:hAnsi="Times New Roman" w:cs="Times New Roman"/>
          <w:sz w:val="22"/>
          <w:szCs w:val="22"/>
        </w:rPr>
        <w:t xml:space="preserve">5 </w:t>
      </w:r>
      <w:r w:rsidRPr="008A5481">
        <w:rPr>
          <w:rFonts w:ascii="Times New Roman" w:hAnsi="Times New Roman" w:cs="Times New Roman"/>
          <w:sz w:val="22"/>
          <w:szCs w:val="22"/>
        </w:rPr>
        <w:t>華藏世界品〉（</w:t>
      </w:r>
      <w:r w:rsidRPr="008A5481">
        <w:rPr>
          <w:rFonts w:ascii="Times New Roman" w:eastAsia="新細明體" w:hAnsi="Times New Roman" w:cs="Times New Roman"/>
          <w:sz w:val="22"/>
          <w:szCs w:val="22"/>
        </w:rPr>
        <w:t>大正</w:t>
      </w:r>
      <w:r w:rsidRPr="008A5481">
        <w:rPr>
          <w:rFonts w:ascii="Times New Roman" w:hAnsi="Times New Roman" w:cs="Times New Roman"/>
          <w:sz w:val="22"/>
          <w:szCs w:val="22"/>
        </w:rPr>
        <w:t>36</w:t>
      </w:r>
      <w:r w:rsidRPr="008A5481">
        <w:rPr>
          <w:rFonts w:ascii="Times New Roman" w:hAnsi="Times New Roman" w:cs="Times New Roman" w:hint="eastAsia"/>
          <w:sz w:val="22"/>
          <w:szCs w:val="22"/>
        </w:rPr>
        <w:t>，</w:t>
      </w:r>
      <w:r w:rsidRPr="008A5481">
        <w:rPr>
          <w:rFonts w:ascii="Times New Roman" w:hAnsi="Times New Roman" w:cs="Times New Roman"/>
          <w:sz w:val="22"/>
          <w:szCs w:val="22"/>
        </w:rPr>
        <w:t>199a17-22</w:t>
      </w:r>
      <w:r w:rsidRPr="008A5481">
        <w:rPr>
          <w:rFonts w:ascii="Times New Roman" w:hAnsi="Times New Roman" w:cs="Times New Roman"/>
          <w:sz w:val="22"/>
          <w:szCs w:val="22"/>
        </w:rPr>
        <w:t>）：</w:t>
      </w:r>
    </w:p>
    <w:p w:rsidR="00CD7033" w:rsidRPr="00532E4D" w:rsidRDefault="00CD7033" w:rsidP="0070110C">
      <w:pPr>
        <w:pStyle w:val="a9"/>
        <w:ind w:firstLineChars="300" w:firstLine="660"/>
        <w:jc w:val="both"/>
        <w:rPr>
          <w:rFonts w:ascii="標楷體" w:eastAsia="標楷體" w:hAnsi="標楷體" w:cs="Times New Roman"/>
          <w:sz w:val="22"/>
          <w:szCs w:val="22"/>
        </w:rPr>
      </w:pPr>
      <w:r w:rsidRPr="00532E4D">
        <w:rPr>
          <w:rFonts w:ascii="標楷體" w:eastAsia="標楷體" w:hAnsi="標楷體" w:cs="Times New Roman"/>
          <w:sz w:val="22"/>
          <w:szCs w:val="22"/>
        </w:rPr>
        <w:t>華藏世界品第五（盡第二會初如來名號品）</w:t>
      </w:r>
    </w:p>
    <w:p w:rsidR="00CD7033" w:rsidRPr="00532E4D" w:rsidRDefault="00CD7033" w:rsidP="009C20BC">
      <w:pPr>
        <w:pStyle w:val="a9"/>
        <w:ind w:leftChars="300" w:left="720"/>
        <w:jc w:val="both"/>
        <w:rPr>
          <w:rFonts w:ascii="標楷體" w:eastAsia="標楷體" w:hAnsi="標楷體" w:cs="Times New Roman"/>
          <w:sz w:val="22"/>
          <w:szCs w:val="22"/>
        </w:rPr>
      </w:pPr>
      <w:r w:rsidRPr="00532E4D">
        <w:rPr>
          <w:rFonts w:ascii="標楷體" w:eastAsia="標楷體" w:hAnsi="標楷體" w:cs="Times New Roman"/>
          <w:sz w:val="22"/>
          <w:szCs w:val="22"/>
        </w:rPr>
        <w:t>疏</w:t>
      </w:r>
      <w:r w:rsidRPr="00532E4D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532E4D">
        <w:rPr>
          <w:rFonts w:ascii="標楷體" w:eastAsia="標楷體" w:hAnsi="標楷體" w:cs="Times New Roman"/>
          <w:sz w:val="22"/>
          <w:szCs w:val="22"/>
        </w:rPr>
        <w:t>梵本具云等者</w:t>
      </w:r>
      <w:r w:rsidRPr="00532E4D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532E4D">
        <w:rPr>
          <w:rFonts w:ascii="標楷體" w:eastAsia="標楷體" w:hAnsi="標楷體" w:cs="Times New Roman"/>
          <w:sz w:val="22"/>
          <w:szCs w:val="22"/>
        </w:rPr>
        <w:t>梵云拘蘇磨（</w:t>
      </w:r>
      <w:proofErr w:type="spellStart"/>
      <w:r w:rsidRPr="00532E4D">
        <w:rPr>
          <w:rFonts w:ascii="Times New Roman" w:eastAsia="新細明體" w:hAnsi="Times New Roman" w:cs="Times New Roman"/>
          <w:sz w:val="22"/>
          <w:szCs w:val="22"/>
        </w:rPr>
        <w:t>Kusuma</w:t>
      </w:r>
      <w:proofErr w:type="spellEnd"/>
      <w:r w:rsidRPr="00532E4D">
        <w:rPr>
          <w:rFonts w:ascii="標楷體" w:eastAsia="標楷體" w:hAnsi="標楷體" w:cs="Times New Roman"/>
          <w:sz w:val="22"/>
          <w:szCs w:val="22"/>
        </w:rPr>
        <w:t>華也）</w:t>
      </w:r>
      <w:r w:rsidRPr="00532E4D">
        <w:rPr>
          <w:rFonts w:ascii="標楷體" w:eastAsia="標楷體" w:hAnsi="標楷體" w:cs="Times New Roman"/>
          <w:sz w:val="22"/>
          <w:szCs w:val="22"/>
          <w:u w:val="single"/>
        </w:rPr>
        <w:t>多羅（</w:t>
      </w:r>
      <w:proofErr w:type="spellStart"/>
      <w:r w:rsidRPr="00532E4D">
        <w:rPr>
          <w:rFonts w:ascii="Times New Roman" w:eastAsia="新細明體" w:hAnsi="Times New Roman" w:cs="Times New Roman"/>
          <w:sz w:val="22"/>
          <w:szCs w:val="22"/>
          <w:u w:val="single"/>
        </w:rPr>
        <w:t>tala-garbha</w:t>
      </w:r>
      <w:proofErr w:type="spellEnd"/>
      <w:r w:rsidRPr="00532E4D">
        <w:rPr>
          <w:rFonts w:ascii="標楷體" w:eastAsia="標楷體" w:hAnsi="標楷體" w:cs="Times New Roman"/>
          <w:sz w:val="22"/>
          <w:szCs w:val="22"/>
          <w:u w:val="single"/>
        </w:rPr>
        <w:t>藏也）</w:t>
      </w:r>
      <w:r w:rsidRPr="00532E4D">
        <w:rPr>
          <w:rFonts w:ascii="標楷體" w:eastAsia="標楷體" w:hAnsi="標楷體" w:cs="Times New Roman"/>
          <w:sz w:val="22"/>
          <w:szCs w:val="22"/>
        </w:rPr>
        <w:t>驃訶（</w:t>
      </w:r>
      <w:proofErr w:type="spellStart"/>
      <w:r w:rsidRPr="00532E4D">
        <w:rPr>
          <w:rFonts w:ascii="Times New Roman" w:eastAsia="新細明體" w:hAnsi="Times New Roman" w:cs="Times New Roman"/>
          <w:sz w:val="22"/>
          <w:szCs w:val="22"/>
        </w:rPr>
        <w:t>vyūh</w:t>
      </w:r>
      <w:r w:rsidRPr="00532E4D">
        <w:rPr>
          <w:rFonts w:ascii="Times New Roman" w:eastAsia="新細明體" w:hAnsi="Times New Roman" w:cs="Times New Roman" w:hint="eastAsia"/>
          <w:sz w:val="22"/>
          <w:szCs w:val="22"/>
        </w:rPr>
        <w:t>a</w:t>
      </w:r>
      <w:proofErr w:type="spellEnd"/>
      <w:r w:rsidRPr="00532E4D">
        <w:rPr>
          <w:rFonts w:ascii="標楷體" w:eastAsia="標楷體" w:hAnsi="標楷體" w:cs="Times New Roman"/>
          <w:sz w:val="22"/>
          <w:szCs w:val="22"/>
        </w:rPr>
        <w:t>嚴也）阿楞伽（</w:t>
      </w:r>
      <w:proofErr w:type="spellStart"/>
      <w:r w:rsidRPr="00532E4D">
        <w:rPr>
          <w:rFonts w:ascii="Times New Roman" w:eastAsia="新細明體" w:hAnsi="Times New Roman" w:cs="Times New Roman"/>
          <w:szCs w:val="24"/>
        </w:rPr>
        <w:t>alaṃkāra</w:t>
      </w:r>
      <w:proofErr w:type="spellEnd"/>
      <w:r w:rsidRPr="00532E4D">
        <w:rPr>
          <w:rFonts w:ascii="標楷體" w:eastAsia="標楷體" w:hAnsi="標楷體" w:cs="Times New Roman"/>
          <w:sz w:val="22"/>
          <w:szCs w:val="22"/>
        </w:rPr>
        <w:t>嚴具也）嚕迦馱都（</w:t>
      </w:r>
      <w:proofErr w:type="spellStart"/>
      <w:r w:rsidRPr="00532E4D">
        <w:rPr>
          <w:rFonts w:ascii="Times New Roman" w:eastAsia="新細明體" w:hAnsi="Times New Roman" w:cs="Times New Roman"/>
          <w:sz w:val="22"/>
          <w:szCs w:val="22"/>
        </w:rPr>
        <w:t>lokadhātu</w:t>
      </w:r>
      <w:proofErr w:type="spellEnd"/>
      <w:r w:rsidRPr="00532E4D">
        <w:rPr>
          <w:rFonts w:ascii="標楷體" w:eastAsia="標楷體" w:hAnsi="標楷體" w:cs="Times New Roman"/>
          <w:sz w:val="22"/>
          <w:szCs w:val="22"/>
        </w:rPr>
        <w:t>世界也）三牟達囉（</w:t>
      </w:r>
      <w:proofErr w:type="spellStart"/>
      <w:r w:rsidRPr="00532E4D">
        <w:rPr>
          <w:rFonts w:ascii="Times New Roman" w:eastAsia="新細明體" w:hAnsi="Times New Roman" w:cs="Times New Roman"/>
          <w:sz w:val="22"/>
          <w:szCs w:val="22"/>
        </w:rPr>
        <w:t>samudra</w:t>
      </w:r>
      <w:proofErr w:type="spellEnd"/>
      <w:r w:rsidRPr="00532E4D">
        <w:rPr>
          <w:rFonts w:ascii="標楷體" w:eastAsia="標楷體" w:hAnsi="標楷體" w:cs="Times New Roman"/>
          <w:sz w:val="22"/>
          <w:szCs w:val="22"/>
        </w:rPr>
        <w:t>海也）鉢履輸陀（云遍清淨也）懼曩（功德也）三牟達囉（海也）阿羅婆（上）娑（光明也）鉢履勿多（品也）。此云華藏莊嚴嚴具世界海遍清淨功德海光明品。</w:t>
      </w:r>
    </w:p>
    <w:p w:rsidR="00CD7033" w:rsidRPr="00532E4D" w:rsidRDefault="00CD7033" w:rsidP="009C20BC">
      <w:pPr>
        <w:pStyle w:val="a9"/>
        <w:ind w:leftChars="50" w:left="591" w:hangingChars="214" w:hanging="471"/>
        <w:jc w:val="both"/>
        <w:rPr>
          <w:rFonts w:ascii="Times New Roman" w:hAnsi="Times New Roman" w:cs="Times New Roman"/>
          <w:sz w:val="22"/>
          <w:szCs w:val="22"/>
        </w:rPr>
      </w:pPr>
      <w:r w:rsidRPr="00532E4D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532E4D">
        <w:rPr>
          <w:rFonts w:ascii="Times New Roman" w:eastAsia="新細明體" w:hAnsi="Times New Roman" w:cs="Times New Roman" w:hint="eastAsia"/>
          <w:sz w:val="22"/>
          <w:szCs w:val="22"/>
        </w:rPr>
        <w:t>3</w:t>
      </w:r>
      <w:r w:rsidRPr="00532E4D">
        <w:rPr>
          <w:rFonts w:ascii="Times New Roman" w:eastAsia="新細明體" w:hAnsi="Times New Roman" w:cs="Times New Roman" w:hint="eastAsia"/>
          <w:sz w:val="22"/>
          <w:szCs w:val="22"/>
        </w:rPr>
        <w:t>）</w:t>
      </w:r>
      <w:r w:rsidRPr="00532E4D">
        <w:rPr>
          <w:rFonts w:ascii="Times New Roman" w:hAnsi="Times New Roman" w:cs="Times New Roman"/>
          <w:sz w:val="22"/>
          <w:szCs w:val="22"/>
        </w:rPr>
        <w:t>唐</w:t>
      </w:r>
      <w:r w:rsidRPr="00532E4D">
        <w:rPr>
          <w:rFonts w:ascii="Times New Roman" w:hAnsi="Times New Roman" w:cs="Times New Roman" w:hint="eastAsia"/>
          <w:sz w:val="22"/>
          <w:szCs w:val="22"/>
        </w:rPr>
        <w:t>．</w:t>
      </w:r>
      <w:r w:rsidRPr="00532E4D">
        <w:rPr>
          <w:rFonts w:ascii="Times New Roman" w:hAnsi="Times New Roman" w:cs="Times New Roman"/>
          <w:sz w:val="22"/>
          <w:szCs w:val="22"/>
        </w:rPr>
        <w:t>澄觀撰述《大方廣佛華嚴經疏鈔會本》卷</w:t>
      </w:r>
      <w:r w:rsidRPr="00532E4D">
        <w:rPr>
          <w:rFonts w:ascii="Times New Roman" w:hAnsi="Times New Roman" w:cs="Times New Roman"/>
          <w:sz w:val="22"/>
          <w:szCs w:val="22"/>
        </w:rPr>
        <w:t>8</w:t>
      </w:r>
      <w:r w:rsidRPr="00532E4D">
        <w:rPr>
          <w:rFonts w:ascii="Times New Roman" w:hAnsi="Times New Roman" w:cs="Times New Roman"/>
          <w:sz w:val="22"/>
          <w:szCs w:val="22"/>
        </w:rPr>
        <w:t>（</w:t>
      </w:r>
      <w:r w:rsidRPr="00532E4D">
        <w:rPr>
          <w:rFonts w:ascii="Times New Roman" w:hAnsi="Times New Roman" w:cs="Times New Roman" w:hint="eastAsia"/>
          <w:sz w:val="22"/>
          <w:szCs w:val="22"/>
        </w:rPr>
        <w:t>《乾隆藏》</w:t>
      </w:r>
      <w:r w:rsidRPr="00532E4D">
        <w:rPr>
          <w:rFonts w:ascii="Times New Roman" w:hAnsi="Times New Roman" w:cs="Times New Roman"/>
          <w:sz w:val="22"/>
          <w:szCs w:val="22"/>
        </w:rPr>
        <w:t>130</w:t>
      </w:r>
      <w:r w:rsidRPr="00532E4D">
        <w:rPr>
          <w:rFonts w:ascii="Times New Roman" w:hAnsi="Times New Roman" w:cs="Times New Roman" w:hint="eastAsia"/>
          <w:sz w:val="22"/>
          <w:szCs w:val="22"/>
        </w:rPr>
        <w:t>，</w:t>
      </w:r>
      <w:r w:rsidRPr="00532E4D">
        <w:rPr>
          <w:rFonts w:ascii="Times New Roman" w:hAnsi="Times New Roman" w:cs="Times New Roman"/>
          <w:sz w:val="22"/>
          <w:szCs w:val="22"/>
        </w:rPr>
        <w:t>393b3-5</w:t>
      </w:r>
      <w:r w:rsidRPr="00532E4D">
        <w:rPr>
          <w:rFonts w:ascii="Times New Roman" w:hAnsi="Times New Roman" w:cs="Times New Roman"/>
          <w:sz w:val="22"/>
          <w:szCs w:val="22"/>
        </w:rPr>
        <w:t>）：</w:t>
      </w:r>
    </w:p>
    <w:p w:rsidR="00CD7033" w:rsidRPr="009C20BC" w:rsidRDefault="00CD7033" w:rsidP="0070110C">
      <w:pPr>
        <w:pStyle w:val="a9"/>
        <w:ind w:leftChars="300" w:left="720"/>
        <w:jc w:val="both"/>
        <w:rPr>
          <w:rFonts w:ascii="標楷體" w:eastAsia="標楷體" w:hAnsi="標楷體" w:cs="Times New Roman"/>
          <w:sz w:val="22"/>
          <w:szCs w:val="22"/>
        </w:rPr>
      </w:pPr>
      <w:r w:rsidRPr="00532E4D">
        <w:rPr>
          <w:rFonts w:ascii="標楷體" w:eastAsia="標楷體" w:hAnsi="標楷體" w:cs="Times New Roman"/>
          <w:sz w:val="22"/>
          <w:szCs w:val="22"/>
        </w:rPr>
        <w:t>梵本具云者</w:t>
      </w:r>
      <w:r w:rsidRPr="00532E4D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532E4D">
        <w:rPr>
          <w:rFonts w:ascii="標楷體" w:eastAsia="標楷體" w:hAnsi="標楷體" w:cs="Times New Roman"/>
          <w:sz w:val="22"/>
          <w:szCs w:val="22"/>
        </w:rPr>
        <w:t>梵云拘蘇磨（</w:t>
      </w:r>
      <w:proofErr w:type="spellStart"/>
      <w:r w:rsidRPr="00532E4D">
        <w:rPr>
          <w:rFonts w:ascii="Times New Roman" w:eastAsia="新細明體" w:hAnsi="Times New Roman" w:cs="Times New Roman"/>
          <w:sz w:val="22"/>
          <w:szCs w:val="22"/>
        </w:rPr>
        <w:t>Kusuma</w:t>
      </w:r>
      <w:proofErr w:type="spellEnd"/>
      <w:r w:rsidRPr="00532E4D">
        <w:rPr>
          <w:rFonts w:ascii="標楷體" w:eastAsia="標楷體" w:hAnsi="標楷體" w:cs="Times New Roman"/>
          <w:sz w:val="22"/>
          <w:szCs w:val="22"/>
        </w:rPr>
        <w:t>華）</w:t>
      </w:r>
      <w:r w:rsidRPr="00532E4D">
        <w:rPr>
          <w:rFonts w:ascii="標楷體" w:eastAsia="標楷體" w:hAnsi="標楷體" w:cs="Times New Roman"/>
          <w:sz w:val="22"/>
          <w:szCs w:val="22"/>
          <w:u w:val="single"/>
        </w:rPr>
        <w:t>多羅（</w:t>
      </w:r>
      <w:proofErr w:type="spellStart"/>
      <w:r w:rsidRPr="00532E4D">
        <w:rPr>
          <w:rFonts w:ascii="Times New Roman" w:eastAsia="新細明體" w:hAnsi="Times New Roman" w:cs="Times New Roman"/>
          <w:sz w:val="22"/>
          <w:szCs w:val="22"/>
          <w:u w:val="single"/>
        </w:rPr>
        <w:t>tala-garbha</w:t>
      </w:r>
      <w:proofErr w:type="spellEnd"/>
      <w:r w:rsidRPr="00532E4D">
        <w:rPr>
          <w:rFonts w:ascii="標楷體" w:eastAsia="標楷體" w:hAnsi="標楷體" w:cs="Times New Roman"/>
          <w:sz w:val="22"/>
          <w:szCs w:val="22"/>
          <w:u w:val="single"/>
        </w:rPr>
        <w:t>藏）</w:t>
      </w:r>
      <w:r w:rsidRPr="00532E4D">
        <w:rPr>
          <w:rFonts w:ascii="標楷體" w:eastAsia="標楷體" w:hAnsi="標楷體" w:cs="Times New Roman"/>
          <w:sz w:val="22"/>
          <w:szCs w:val="22"/>
        </w:rPr>
        <w:t>驃訶（</w:t>
      </w:r>
      <w:proofErr w:type="spellStart"/>
      <w:r w:rsidRPr="00532E4D">
        <w:rPr>
          <w:rFonts w:ascii="Times New Roman" w:eastAsia="新細明體" w:hAnsi="Times New Roman" w:cs="Times New Roman"/>
          <w:szCs w:val="24"/>
        </w:rPr>
        <w:t>vyūh</w:t>
      </w:r>
      <w:r w:rsidRPr="00532E4D">
        <w:rPr>
          <w:rFonts w:ascii="Times New Roman" w:eastAsia="新細明體" w:hAnsi="Times New Roman" w:cs="Times New Roman" w:hint="eastAsia"/>
          <w:szCs w:val="24"/>
        </w:rPr>
        <w:t>a</w:t>
      </w:r>
      <w:proofErr w:type="spellEnd"/>
      <w:r w:rsidRPr="00532E4D">
        <w:rPr>
          <w:rFonts w:ascii="標楷體" w:eastAsia="標楷體" w:hAnsi="標楷體" w:cs="Times New Roman"/>
          <w:sz w:val="22"/>
          <w:szCs w:val="22"/>
        </w:rPr>
        <w:t>嚴）阿楞伽（</w:t>
      </w:r>
      <w:proofErr w:type="spellStart"/>
      <w:r w:rsidRPr="00532E4D">
        <w:rPr>
          <w:rFonts w:ascii="Times New Roman" w:eastAsia="新細明體" w:hAnsi="Times New Roman" w:cs="Times New Roman"/>
          <w:szCs w:val="24"/>
        </w:rPr>
        <w:t>alaṃkāra</w:t>
      </w:r>
      <w:proofErr w:type="spellEnd"/>
      <w:r w:rsidRPr="00532E4D">
        <w:rPr>
          <w:rFonts w:ascii="標楷體" w:eastAsia="標楷體" w:hAnsi="標楷體" w:cs="Times New Roman"/>
          <w:sz w:val="22"/>
          <w:szCs w:val="22"/>
        </w:rPr>
        <w:t>嚴具）嚕迦</w:t>
      </w:r>
      <w:r w:rsidRPr="00532E4D">
        <w:rPr>
          <w:rFonts w:ascii="新細明體" w:eastAsia="新細明體" w:hAnsi="新細明體" w:cs="新細明體" w:hint="eastAsia"/>
          <w:sz w:val="22"/>
          <w:szCs w:val="22"/>
        </w:rPr>
        <w:t>䭾</w:t>
      </w:r>
      <w:r w:rsidRPr="00532E4D">
        <w:rPr>
          <w:rFonts w:ascii="標楷體" w:eastAsia="標楷體" w:hAnsi="標楷體" w:cs="標楷體" w:hint="eastAsia"/>
          <w:sz w:val="22"/>
          <w:szCs w:val="22"/>
        </w:rPr>
        <w:t>都（</w:t>
      </w:r>
      <w:proofErr w:type="spellStart"/>
      <w:r w:rsidRPr="00532E4D">
        <w:rPr>
          <w:rFonts w:ascii="Times New Roman" w:eastAsia="新細明體" w:hAnsi="Times New Roman" w:cs="Times New Roman"/>
          <w:sz w:val="22"/>
          <w:szCs w:val="22"/>
        </w:rPr>
        <w:t>lokadhātu</w:t>
      </w:r>
      <w:proofErr w:type="spellEnd"/>
      <w:r w:rsidRPr="00532E4D">
        <w:rPr>
          <w:rFonts w:ascii="標楷體" w:eastAsia="標楷體" w:hAnsi="標楷體" w:cs="標楷體" w:hint="eastAsia"/>
          <w:sz w:val="22"/>
          <w:szCs w:val="22"/>
        </w:rPr>
        <w:t>世界）三牟達囉（</w:t>
      </w:r>
      <w:proofErr w:type="spellStart"/>
      <w:r w:rsidRPr="00532E4D">
        <w:rPr>
          <w:rFonts w:ascii="Times New Roman" w:eastAsia="新細明體" w:hAnsi="Times New Roman" w:cs="Times New Roman"/>
          <w:sz w:val="22"/>
          <w:szCs w:val="22"/>
        </w:rPr>
        <w:t>samudra</w:t>
      </w:r>
      <w:proofErr w:type="spellEnd"/>
      <w:r w:rsidRPr="00532E4D">
        <w:rPr>
          <w:rFonts w:ascii="標楷體" w:eastAsia="標楷體" w:hAnsi="標楷體" w:cs="標楷體" w:hint="eastAsia"/>
          <w:sz w:val="22"/>
          <w:szCs w:val="22"/>
        </w:rPr>
        <w:t>海）鉢履輸陀（云遍清淨）懼曩（功德）三牟達囉（海）阿羅婆娑（光明）鉢履勿多（品）此云華藏莊嚴嚴具世界海遍清淨功德海光明品</w:t>
      </w:r>
      <w:r w:rsidRPr="00532E4D">
        <w:rPr>
          <w:rFonts w:ascii="標楷體" w:eastAsia="標楷體" w:hAnsi="標楷體" w:cs="Times New Roman"/>
          <w:sz w:val="22"/>
          <w:szCs w:val="22"/>
        </w:rPr>
        <w:t>）</w:t>
      </w:r>
    </w:p>
  </w:footnote>
  <w:footnote w:id="30">
    <w:p w:rsidR="00CD7033" w:rsidRPr="0095089D" w:rsidRDefault="00CD7033" w:rsidP="006F6012">
      <w:pPr>
        <w:pStyle w:val="a9"/>
        <w:ind w:left="284" w:hangingChars="129" w:hanging="284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95089D">
        <w:rPr>
          <w:rStyle w:val="ab"/>
          <w:rFonts w:ascii="Times New Roman" w:eastAsia="新細明體" w:hAnsi="Times New Roman" w:cs="Times New Roman"/>
          <w:sz w:val="22"/>
          <w:szCs w:val="22"/>
        </w:rPr>
        <w:footnoteRef/>
      </w:r>
      <w:r w:rsidRPr="0095089D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印順導師著，《印度佛教思想史》第七章，（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p.251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）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：</w:t>
      </w:r>
      <w:r w:rsidRPr="0095089D">
        <w:rPr>
          <w:rFonts w:ascii="Times New Roman" w:eastAsia="標楷體" w:hAnsi="Times New Roman" w:cs="Times New Roman"/>
          <w:sz w:val="22"/>
          <w:szCs w:val="22"/>
        </w:rPr>
        <w:t>「『大乘佛法』是在（東）南方興起的；或起於南方而大成於北方，如《華嚴》、《般若》、《涅槃》等大部。直到無著（</w:t>
      </w:r>
      <w:proofErr w:type="spellStart"/>
      <w:r w:rsidRPr="0095089D">
        <w:rPr>
          <w:rFonts w:ascii="Times New Roman" w:eastAsia="標楷體" w:hAnsi="Times New Roman" w:cs="Times New Roman"/>
          <w:sz w:val="22"/>
          <w:szCs w:val="22"/>
        </w:rPr>
        <w:t>Asaṅga</w:t>
      </w:r>
      <w:proofErr w:type="spellEnd"/>
      <w:r w:rsidRPr="0095089D">
        <w:rPr>
          <w:rFonts w:ascii="Times New Roman" w:eastAsia="標楷體" w:hAnsi="Times New Roman" w:cs="Times New Roman"/>
          <w:sz w:val="22"/>
          <w:szCs w:val="22"/>
        </w:rPr>
        <w:t>）、世親（</w:t>
      </w:r>
      <w:proofErr w:type="spellStart"/>
      <w:r w:rsidRPr="0095089D">
        <w:rPr>
          <w:rFonts w:ascii="Times New Roman" w:eastAsia="標楷體" w:hAnsi="Times New Roman" w:cs="Times New Roman"/>
          <w:sz w:val="22"/>
          <w:szCs w:val="22"/>
        </w:rPr>
        <w:t>Vasubandhu</w:t>
      </w:r>
      <w:proofErr w:type="spellEnd"/>
      <w:r w:rsidRPr="0095089D">
        <w:rPr>
          <w:rFonts w:ascii="Times New Roman" w:eastAsia="標楷體" w:hAnsi="Times New Roman" w:cs="Times New Roman"/>
          <w:sz w:val="22"/>
          <w:szCs w:val="22"/>
        </w:rPr>
        <w:t>），才有學出北方，在中印度大成的瑜伽行派（</w:t>
      </w:r>
      <w:proofErr w:type="spellStart"/>
      <w:r w:rsidRPr="0095089D">
        <w:rPr>
          <w:rFonts w:ascii="Times New Roman" w:eastAsia="標楷體" w:hAnsi="Times New Roman" w:cs="Times New Roman"/>
          <w:sz w:val="22"/>
          <w:szCs w:val="22"/>
        </w:rPr>
        <w:t>Yog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ā</w:t>
      </w:r>
      <w:r w:rsidRPr="0095089D">
        <w:rPr>
          <w:rFonts w:ascii="Times New Roman" w:eastAsia="標楷體" w:hAnsi="Times New Roman" w:cs="Times New Roman"/>
          <w:sz w:val="22"/>
          <w:szCs w:val="22"/>
        </w:rPr>
        <w:t>c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ā</w:t>
      </w:r>
      <w:r w:rsidRPr="0095089D">
        <w:rPr>
          <w:rFonts w:ascii="Times New Roman" w:eastAsia="標楷體" w:hAnsi="Times New Roman" w:cs="Times New Roman"/>
          <w:sz w:val="22"/>
          <w:szCs w:val="22"/>
        </w:rPr>
        <w:t>ra</w:t>
      </w:r>
      <w:proofErr w:type="spellEnd"/>
      <w:r w:rsidRPr="0095089D">
        <w:rPr>
          <w:rFonts w:ascii="Times New Roman" w:eastAsia="標楷體" w:hAnsi="Times New Roman" w:cs="Times New Roman"/>
          <w:sz w:val="22"/>
          <w:szCs w:val="22"/>
        </w:rPr>
        <w:t>）。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」</w:t>
      </w:r>
    </w:p>
  </w:footnote>
  <w:footnote w:id="31">
    <w:p w:rsidR="00CD7033" w:rsidRPr="0095089D" w:rsidRDefault="00CD7033" w:rsidP="006F6012">
      <w:pPr>
        <w:pStyle w:val="a9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95089D">
        <w:rPr>
          <w:rStyle w:val="ab"/>
          <w:rFonts w:ascii="Times New Roman" w:eastAsia="新細明體" w:hAnsi="Times New Roman" w:cs="Times New Roman"/>
          <w:sz w:val="22"/>
          <w:szCs w:val="22"/>
        </w:rPr>
        <w:footnoteRef/>
      </w:r>
      <w:r w:rsidRPr="0095089D">
        <w:rPr>
          <w:rFonts w:ascii="Times New Roman" w:eastAsia="新細明體" w:hAnsi="Times New Roman" w:cs="Times New Roman"/>
          <w:sz w:val="22"/>
          <w:szCs w:val="22"/>
        </w:rPr>
        <w:t>〔原書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p.104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n.1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〕《大方廣佛華嚴經》卷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19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（大正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10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102a-b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）。</w:t>
      </w:r>
    </w:p>
  </w:footnote>
  <w:footnote w:id="32">
    <w:p w:rsidR="00CD7033" w:rsidRPr="0095089D" w:rsidRDefault="00CD7033" w:rsidP="006F6012">
      <w:pPr>
        <w:pStyle w:val="a9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95089D">
        <w:rPr>
          <w:rStyle w:val="ab"/>
          <w:rFonts w:ascii="Times New Roman" w:eastAsia="新細明體" w:hAnsi="Times New Roman" w:cs="Times New Roman"/>
          <w:sz w:val="22"/>
          <w:szCs w:val="22"/>
        </w:rPr>
        <w:footnoteRef/>
      </w:r>
      <w:r w:rsidRPr="0095089D">
        <w:rPr>
          <w:rFonts w:ascii="Times New Roman" w:eastAsia="新細明體" w:hAnsi="Times New Roman" w:cs="Times New Roman"/>
          <w:sz w:val="22"/>
          <w:szCs w:val="22"/>
        </w:rPr>
        <w:t>〔原書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p.104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n.2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〕《大方廣佛華嚴經》卷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37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（大正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10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194a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）。</w:t>
      </w:r>
    </w:p>
  </w:footnote>
  <w:footnote w:id="33">
    <w:p w:rsidR="00CD7033" w:rsidRPr="0095089D" w:rsidRDefault="00CD7033" w:rsidP="006F6012">
      <w:pPr>
        <w:adjustRightInd w:val="0"/>
        <w:snapToGrid w:val="0"/>
        <w:jc w:val="both"/>
        <w:rPr>
          <w:rFonts w:ascii="Times New Roman" w:eastAsia="新細明體" w:hAnsi="Times New Roman" w:cs="Times New Roman"/>
          <w:sz w:val="22"/>
        </w:rPr>
      </w:pPr>
      <w:r w:rsidRPr="0095089D">
        <w:rPr>
          <w:rStyle w:val="ab"/>
          <w:rFonts w:ascii="Times New Roman" w:eastAsia="新細明體" w:hAnsi="Times New Roman" w:cs="Times New Roman"/>
          <w:sz w:val="22"/>
        </w:rPr>
        <w:footnoteRef/>
      </w:r>
      <w:r w:rsidRPr="0095089D">
        <w:rPr>
          <w:rFonts w:ascii="Times New Roman" w:eastAsia="新細明體" w:hAnsi="Times New Roman" w:cs="Times New Roman"/>
          <w:sz w:val="22"/>
        </w:rPr>
        <w:t>〔原書</w:t>
      </w:r>
      <w:r w:rsidRPr="0095089D">
        <w:rPr>
          <w:rFonts w:ascii="Times New Roman" w:eastAsia="新細明體" w:hAnsi="Times New Roman" w:cs="Times New Roman"/>
          <w:sz w:val="22"/>
        </w:rPr>
        <w:t>p.104</w:t>
      </w:r>
      <w:r w:rsidRPr="0095089D">
        <w:rPr>
          <w:rFonts w:ascii="Times New Roman" w:eastAsia="新細明體" w:hAnsi="Times New Roman" w:cs="Times New Roman"/>
          <w:sz w:val="22"/>
        </w:rPr>
        <w:t>，</w:t>
      </w:r>
      <w:r w:rsidRPr="0095089D">
        <w:rPr>
          <w:rFonts w:ascii="Times New Roman" w:eastAsia="新細明體" w:hAnsi="Times New Roman" w:cs="Times New Roman"/>
          <w:sz w:val="22"/>
        </w:rPr>
        <w:t>n.3</w:t>
      </w:r>
      <w:r w:rsidRPr="0095089D">
        <w:rPr>
          <w:rFonts w:ascii="Times New Roman" w:eastAsia="新細明體" w:hAnsi="Times New Roman" w:cs="Times New Roman"/>
          <w:sz w:val="22"/>
        </w:rPr>
        <w:t>〕《維摩詰所說經》卷上（大正</w:t>
      </w:r>
      <w:r w:rsidRPr="0095089D">
        <w:rPr>
          <w:rFonts w:ascii="Times New Roman" w:eastAsia="新細明體" w:hAnsi="Times New Roman" w:cs="Times New Roman"/>
          <w:sz w:val="22"/>
        </w:rPr>
        <w:t>14</w:t>
      </w:r>
      <w:r w:rsidRPr="0095089D">
        <w:rPr>
          <w:rFonts w:ascii="Times New Roman" w:eastAsia="新細明體" w:hAnsi="Times New Roman" w:cs="Times New Roman"/>
          <w:sz w:val="22"/>
        </w:rPr>
        <w:t>，</w:t>
      </w:r>
      <w:r w:rsidRPr="0095089D">
        <w:rPr>
          <w:rFonts w:ascii="Times New Roman" w:eastAsia="新細明體" w:hAnsi="Times New Roman" w:cs="Times New Roman"/>
          <w:sz w:val="22"/>
        </w:rPr>
        <w:t>542b</w:t>
      </w:r>
      <w:r w:rsidRPr="0095089D">
        <w:rPr>
          <w:rFonts w:ascii="Times New Roman" w:eastAsia="新細明體" w:hAnsi="Times New Roman" w:cs="Times New Roman"/>
          <w:sz w:val="22"/>
        </w:rPr>
        <w:t>）。又卷中（大正</w:t>
      </w:r>
      <w:r w:rsidRPr="0095089D">
        <w:rPr>
          <w:rFonts w:ascii="Times New Roman" w:eastAsia="新細明體" w:hAnsi="Times New Roman" w:cs="Times New Roman"/>
          <w:sz w:val="22"/>
        </w:rPr>
        <w:t>14</w:t>
      </w:r>
      <w:r w:rsidRPr="0095089D">
        <w:rPr>
          <w:rFonts w:ascii="Times New Roman" w:eastAsia="新細明體" w:hAnsi="Times New Roman" w:cs="Times New Roman"/>
          <w:sz w:val="22"/>
        </w:rPr>
        <w:t>，</w:t>
      </w:r>
      <w:r w:rsidRPr="0095089D">
        <w:rPr>
          <w:rFonts w:ascii="Times New Roman" w:eastAsia="新細明體" w:hAnsi="Times New Roman" w:cs="Times New Roman"/>
          <w:sz w:val="22"/>
        </w:rPr>
        <w:t>548c</w:t>
      </w:r>
      <w:r w:rsidRPr="0095089D">
        <w:rPr>
          <w:rFonts w:ascii="Times New Roman" w:eastAsia="新細明體" w:hAnsi="Times New Roman" w:cs="Times New Roman"/>
          <w:sz w:val="22"/>
        </w:rPr>
        <w:t>）。</w:t>
      </w:r>
    </w:p>
  </w:footnote>
  <w:footnote w:id="34">
    <w:p w:rsidR="00CD7033" w:rsidRPr="0053590B" w:rsidRDefault="00CD7033" w:rsidP="00147D8E">
      <w:pPr>
        <w:pStyle w:val="a9"/>
        <w:jc w:val="both"/>
        <w:rPr>
          <w:rFonts w:ascii="Times New Roman" w:hAnsi="Times New Roman" w:cs="Times New Roman"/>
          <w:sz w:val="22"/>
          <w:szCs w:val="22"/>
        </w:rPr>
      </w:pPr>
      <w:r w:rsidRPr="0053590B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53590B">
        <w:rPr>
          <w:rFonts w:ascii="Times New Roman" w:hAnsi="Times New Roman" w:cs="Times New Roman" w:hint="eastAsia"/>
          <w:sz w:val="22"/>
          <w:szCs w:val="22"/>
        </w:rPr>
        <w:t>（</w:t>
      </w:r>
      <w:r w:rsidRPr="0053590B">
        <w:rPr>
          <w:rFonts w:ascii="Times New Roman" w:hAnsi="Times New Roman" w:cs="Times New Roman" w:hint="eastAsia"/>
          <w:sz w:val="22"/>
          <w:szCs w:val="22"/>
        </w:rPr>
        <w:t>1</w:t>
      </w:r>
      <w:r w:rsidRPr="0053590B">
        <w:rPr>
          <w:rFonts w:ascii="Times New Roman" w:hAnsi="Times New Roman" w:cs="Times New Roman" w:hint="eastAsia"/>
          <w:sz w:val="22"/>
          <w:szCs w:val="22"/>
        </w:rPr>
        <w:t>）</w:t>
      </w:r>
      <w:r w:rsidRPr="0053590B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53590B">
        <w:rPr>
          <w:rFonts w:ascii="Times New Roman" w:hAnsi="Times New Roman" w:cs="Times New Roman"/>
          <w:sz w:val="22"/>
          <w:szCs w:val="22"/>
        </w:rPr>
        <w:t>8</w:t>
      </w:r>
      <w:r w:rsidRPr="0053590B">
        <w:rPr>
          <w:rFonts w:ascii="Times New Roman" w:hAnsi="Times New Roman" w:cs="Times New Roman"/>
          <w:sz w:val="22"/>
          <w:szCs w:val="22"/>
        </w:rPr>
        <w:t>〈</w:t>
      </w:r>
      <w:r w:rsidRPr="0053590B">
        <w:rPr>
          <w:rFonts w:ascii="Times New Roman" w:hAnsi="Times New Roman" w:cs="Times New Roman"/>
          <w:sz w:val="22"/>
          <w:szCs w:val="22"/>
        </w:rPr>
        <w:t xml:space="preserve">11 </w:t>
      </w:r>
      <w:r w:rsidRPr="0053590B">
        <w:rPr>
          <w:rFonts w:ascii="Times New Roman" w:hAnsi="Times New Roman" w:cs="Times New Roman"/>
          <w:sz w:val="22"/>
          <w:szCs w:val="22"/>
        </w:rPr>
        <w:t>菩薩十住品〉</w:t>
      </w:r>
      <w:r w:rsidRPr="0053590B">
        <w:rPr>
          <w:rFonts w:ascii="Times New Roman" w:eastAsia="新細明體" w:hAnsi="Times New Roman" w:cs="Times New Roman"/>
          <w:sz w:val="22"/>
        </w:rPr>
        <w:t>（大正</w:t>
      </w:r>
      <w:r w:rsidRPr="0053590B">
        <w:rPr>
          <w:rFonts w:ascii="Times New Roman" w:hAnsi="Times New Roman" w:cs="Times New Roman"/>
          <w:sz w:val="22"/>
          <w:szCs w:val="22"/>
        </w:rPr>
        <w:t>9</w:t>
      </w:r>
      <w:r w:rsidRPr="0053590B">
        <w:rPr>
          <w:rFonts w:ascii="Times New Roman" w:hAnsi="Times New Roman" w:cs="Times New Roman" w:hint="eastAsia"/>
          <w:sz w:val="22"/>
          <w:szCs w:val="22"/>
        </w:rPr>
        <w:t>，</w:t>
      </w:r>
      <w:r w:rsidRPr="0053590B">
        <w:rPr>
          <w:rFonts w:ascii="Times New Roman" w:hAnsi="Times New Roman" w:cs="Times New Roman"/>
          <w:sz w:val="22"/>
          <w:szCs w:val="22"/>
        </w:rPr>
        <w:t>446c10-447b23</w:t>
      </w:r>
      <w:r w:rsidRPr="0053590B">
        <w:rPr>
          <w:rFonts w:ascii="Times New Roman" w:hAnsi="Times New Roman" w:cs="Times New Roman" w:hint="eastAsia"/>
          <w:sz w:val="22"/>
          <w:szCs w:val="22"/>
        </w:rPr>
        <w:t>）</w:t>
      </w:r>
      <w:r w:rsidRPr="0053590B">
        <w:rPr>
          <w:rFonts w:ascii="Times New Roman" w:hAnsi="Times New Roman" w:cs="Times New Roman"/>
          <w:sz w:val="22"/>
          <w:szCs w:val="22"/>
        </w:rPr>
        <w:t>：</w:t>
      </w:r>
    </w:p>
    <w:p w:rsidR="00CD7033" w:rsidRPr="0053590B" w:rsidRDefault="00CD7033" w:rsidP="00147D8E">
      <w:pPr>
        <w:pStyle w:val="a9"/>
        <w:ind w:firstLineChars="300" w:firstLine="660"/>
        <w:jc w:val="both"/>
        <w:rPr>
          <w:rFonts w:ascii="標楷體" w:eastAsia="標楷體" w:hAnsi="標楷體" w:cs="Times New Roman"/>
          <w:sz w:val="22"/>
          <w:szCs w:val="22"/>
        </w:rPr>
      </w:pPr>
      <w:r w:rsidRPr="0053590B">
        <w:rPr>
          <w:rFonts w:ascii="標楷體" w:eastAsia="標楷體" w:hAnsi="標楷體" w:cs="Times New Roman"/>
          <w:sz w:val="22"/>
          <w:szCs w:val="22"/>
        </w:rPr>
        <w:t>爾時，法慧菩薩承佛神力，普觀十方及諸法界，以偈頌曰：</w:t>
      </w:r>
    </w:p>
    <w:p w:rsidR="00CD7033" w:rsidRPr="0053590B" w:rsidRDefault="00CD7033" w:rsidP="00147D8E">
      <w:pPr>
        <w:pStyle w:val="a9"/>
        <w:ind w:firstLineChars="300" w:firstLine="660"/>
        <w:jc w:val="both"/>
        <w:rPr>
          <w:rFonts w:ascii="標楷體" w:eastAsia="標楷體" w:hAnsi="標楷體" w:cs="Times New Roman"/>
          <w:sz w:val="22"/>
          <w:szCs w:val="22"/>
        </w:rPr>
      </w:pPr>
      <w:r w:rsidRPr="0053590B">
        <w:rPr>
          <w:rFonts w:ascii="標楷體" w:eastAsia="標楷體" w:hAnsi="標楷體" w:cs="Times New Roman"/>
          <w:sz w:val="22"/>
          <w:szCs w:val="22"/>
        </w:rPr>
        <w:t>見大智尊微妙身，相好端嚴悉具足，最勝尊重甚難遇，勇猛大士初發心。……</w:t>
      </w:r>
    </w:p>
    <w:p w:rsidR="00CD7033" w:rsidRPr="0053590B" w:rsidRDefault="00CD7033" w:rsidP="00147D8E">
      <w:pPr>
        <w:pStyle w:val="a9"/>
        <w:ind w:firstLineChars="300" w:firstLine="660"/>
        <w:jc w:val="both"/>
        <w:rPr>
          <w:rFonts w:ascii="標楷體" w:eastAsia="標楷體" w:hAnsi="標楷體" w:cs="Times New Roman"/>
          <w:sz w:val="22"/>
          <w:szCs w:val="22"/>
        </w:rPr>
      </w:pPr>
      <w:r w:rsidRPr="0053590B">
        <w:rPr>
          <w:rFonts w:ascii="標楷體" w:eastAsia="標楷體" w:hAnsi="標楷體" w:cs="Times New Roman"/>
          <w:sz w:val="22"/>
          <w:szCs w:val="22"/>
        </w:rPr>
        <w:t>隨諸眾生根利鈍，種種勤修精進力，悉欲了達分別知，菩薩因此初發心。……</w:t>
      </w:r>
    </w:p>
    <w:p w:rsidR="00CD7033" w:rsidRPr="0053590B" w:rsidRDefault="00CD7033" w:rsidP="00147D8E">
      <w:pPr>
        <w:pStyle w:val="a9"/>
        <w:ind w:firstLineChars="300" w:firstLine="660"/>
        <w:jc w:val="both"/>
        <w:rPr>
          <w:rFonts w:ascii="標楷體" w:eastAsia="標楷體" w:hAnsi="標楷體" w:cs="Times New Roman"/>
          <w:sz w:val="22"/>
          <w:szCs w:val="22"/>
        </w:rPr>
      </w:pPr>
      <w:r w:rsidRPr="0053590B">
        <w:rPr>
          <w:rFonts w:ascii="標楷體" w:eastAsia="標楷體" w:hAnsi="標楷體" w:cs="Times New Roman"/>
          <w:sz w:val="22"/>
          <w:szCs w:val="22"/>
        </w:rPr>
        <w:t>淨妙身口及意行，遊步十方無障礙，欲了三世悉空寂，菩薩因此初發心。</w:t>
      </w:r>
    </w:p>
    <w:p w:rsidR="00CD7033" w:rsidRPr="00147D8E" w:rsidRDefault="00CD7033" w:rsidP="00147D8E">
      <w:pPr>
        <w:pStyle w:val="a9"/>
        <w:ind w:firstLineChars="50" w:firstLine="110"/>
        <w:jc w:val="both"/>
        <w:rPr>
          <w:rFonts w:ascii="Times New Roman" w:hAnsi="Times New Roman" w:cs="Times New Roman"/>
          <w:sz w:val="22"/>
          <w:szCs w:val="22"/>
        </w:rPr>
      </w:pPr>
      <w:r w:rsidRPr="0053590B">
        <w:rPr>
          <w:rFonts w:ascii="Times New Roman" w:hAnsi="Times New Roman" w:cs="Times New Roman" w:hint="eastAsia"/>
          <w:sz w:val="22"/>
          <w:szCs w:val="22"/>
        </w:rPr>
        <w:t>（</w:t>
      </w:r>
      <w:r w:rsidRPr="0053590B">
        <w:rPr>
          <w:rFonts w:ascii="Times New Roman" w:hAnsi="Times New Roman" w:cs="Times New Roman" w:hint="eastAsia"/>
          <w:sz w:val="22"/>
          <w:szCs w:val="22"/>
        </w:rPr>
        <w:t>2</w:t>
      </w:r>
      <w:r w:rsidRPr="0053590B">
        <w:rPr>
          <w:rFonts w:ascii="Times New Roman" w:hAnsi="Times New Roman" w:cs="Times New Roman" w:hint="eastAsia"/>
          <w:sz w:val="22"/>
          <w:szCs w:val="22"/>
        </w:rPr>
        <w:t>）</w:t>
      </w:r>
      <w:r w:rsidRPr="0053590B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53590B">
        <w:rPr>
          <w:rFonts w:ascii="Times New Roman" w:hAnsi="Times New Roman" w:cs="Times New Roman"/>
          <w:sz w:val="22"/>
          <w:szCs w:val="22"/>
        </w:rPr>
        <w:t>16</w:t>
      </w:r>
      <w:r w:rsidRPr="0053590B">
        <w:rPr>
          <w:rFonts w:ascii="Times New Roman" w:hAnsi="Times New Roman" w:cs="Times New Roman"/>
          <w:sz w:val="22"/>
          <w:szCs w:val="22"/>
        </w:rPr>
        <w:t>〈</w:t>
      </w:r>
      <w:r w:rsidRPr="0053590B">
        <w:rPr>
          <w:rFonts w:ascii="Times New Roman" w:hAnsi="Times New Roman" w:cs="Times New Roman"/>
          <w:sz w:val="22"/>
          <w:szCs w:val="22"/>
        </w:rPr>
        <w:t xml:space="preserve">15 </w:t>
      </w:r>
      <w:r w:rsidRPr="0053590B">
        <w:rPr>
          <w:rFonts w:ascii="Times New Roman" w:hAnsi="Times New Roman" w:cs="Times New Roman"/>
          <w:sz w:val="22"/>
          <w:szCs w:val="22"/>
        </w:rPr>
        <w:t>十住品〉</w:t>
      </w:r>
      <w:r w:rsidRPr="0053590B">
        <w:rPr>
          <w:rFonts w:ascii="Times New Roman" w:eastAsia="新細明體" w:hAnsi="Times New Roman" w:cs="Times New Roman"/>
          <w:sz w:val="22"/>
        </w:rPr>
        <w:t>（大正</w:t>
      </w:r>
      <w:r w:rsidRPr="0053590B">
        <w:rPr>
          <w:rFonts w:ascii="Times New Roman" w:hAnsi="Times New Roman" w:cs="Times New Roman"/>
          <w:sz w:val="22"/>
          <w:szCs w:val="22"/>
        </w:rPr>
        <w:t>10</w:t>
      </w:r>
      <w:r w:rsidRPr="0053590B">
        <w:rPr>
          <w:rFonts w:ascii="Times New Roman" w:hAnsi="Times New Roman" w:cs="Times New Roman" w:hint="eastAsia"/>
          <w:sz w:val="22"/>
          <w:szCs w:val="22"/>
        </w:rPr>
        <w:t>，</w:t>
      </w:r>
      <w:r w:rsidRPr="0053590B">
        <w:rPr>
          <w:rFonts w:ascii="Times New Roman" w:hAnsi="Times New Roman" w:cs="Times New Roman"/>
          <w:sz w:val="22"/>
          <w:szCs w:val="22"/>
        </w:rPr>
        <w:t>85c28-86c12</w:t>
      </w:r>
      <w:r w:rsidRPr="0053590B">
        <w:rPr>
          <w:rFonts w:ascii="Times New Roman" w:hAnsi="Times New Roman" w:cs="Times New Roman" w:hint="eastAsia"/>
          <w:sz w:val="22"/>
          <w:szCs w:val="22"/>
        </w:rPr>
        <w:t>）。</w:t>
      </w:r>
    </w:p>
  </w:footnote>
  <w:footnote w:id="35">
    <w:p w:rsidR="00CD7033" w:rsidRPr="0095089D" w:rsidRDefault="00CD7033" w:rsidP="006F6012">
      <w:pPr>
        <w:pStyle w:val="a9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95089D">
        <w:rPr>
          <w:rStyle w:val="ab"/>
          <w:rFonts w:ascii="Times New Roman" w:eastAsia="新細明體" w:hAnsi="Times New Roman" w:cs="Times New Roman"/>
          <w:sz w:val="22"/>
          <w:szCs w:val="22"/>
        </w:rPr>
        <w:footnoteRef/>
      </w:r>
      <w:r w:rsidRPr="0095089D">
        <w:rPr>
          <w:rFonts w:ascii="Times New Roman" w:eastAsia="新細明體" w:hAnsi="Times New Roman" w:cs="Times New Roman"/>
          <w:sz w:val="22"/>
          <w:szCs w:val="22"/>
        </w:rPr>
        <w:t>〔原書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p.105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n.4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〕《小品般若波羅蜜經》卷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1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〈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 xml:space="preserve">1 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初品〉（大正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8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537b6-15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）：</w:t>
      </w:r>
    </w:p>
    <w:p w:rsidR="00CD7033" w:rsidRPr="0095089D" w:rsidRDefault="00CD7033" w:rsidP="006F6012">
      <w:pPr>
        <w:pStyle w:val="a9"/>
        <w:ind w:leftChars="59" w:left="14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5089D">
        <w:rPr>
          <w:rFonts w:ascii="Times New Roman" w:eastAsia="標楷體" w:hAnsi="Times New Roman" w:cs="Times New Roman"/>
          <w:sz w:val="22"/>
          <w:szCs w:val="22"/>
        </w:rPr>
        <w:t>爾時須菩提白佛言：「世尊！佛使我為諸菩薩說所應成就般若波羅蜜。</w:t>
      </w:r>
    </w:p>
    <w:p w:rsidR="00CD7033" w:rsidRPr="0095089D" w:rsidRDefault="00CD7033" w:rsidP="006F6012">
      <w:pPr>
        <w:pStyle w:val="a9"/>
        <w:ind w:leftChars="59" w:left="14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5089D">
        <w:rPr>
          <w:rFonts w:ascii="Times New Roman" w:eastAsia="標楷體" w:hAnsi="Times New Roman" w:cs="Times New Roman"/>
          <w:sz w:val="22"/>
          <w:szCs w:val="22"/>
        </w:rPr>
        <w:t>世尊！所言菩薩菩薩者，何等法義是菩薩？我不見有法名為菩薩。</w:t>
      </w:r>
    </w:p>
    <w:p w:rsidR="00CD7033" w:rsidRPr="0095089D" w:rsidRDefault="00CD7033" w:rsidP="006F6012">
      <w:pPr>
        <w:pStyle w:val="a9"/>
        <w:ind w:leftChars="59" w:left="14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5089D">
        <w:rPr>
          <w:rFonts w:ascii="Times New Roman" w:eastAsia="標楷體" w:hAnsi="Times New Roman" w:cs="Times New Roman"/>
          <w:sz w:val="22"/>
          <w:szCs w:val="22"/>
        </w:rPr>
        <w:t>世尊！我不見菩薩，不得菩薩，亦不見不得般若波羅蜜，當教何等菩薩般若波羅蜜？若菩薩聞作是說，不驚不怖，不沒不退，如所說行，是名教菩薩般若波羅蜜。</w:t>
      </w:r>
    </w:p>
    <w:p w:rsidR="00CD7033" w:rsidRPr="0095089D" w:rsidRDefault="00CD7033" w:rsidP="006F6012">
      <w:pPr>
        <w:pStyle w:val="a9"/>
        <w:ind w:leftChars="59" w:left="14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5089D">
        <w:rPr>
          <w:rFonts w:ascii="Times New Roman" w:eastAsia="標楷體" w:hAnsi="Times New Roman" w:cs="Times New Roman"/>
          <w:sz w:val="22"/>
          <w:szCs w:val="22"/>
        </w:rPr>
        <w:t>復次，世尊！菩薩行般若波羅蜜時，應如是學，不念是菩薩心。所以者何？是心非心，心相本淨故。」</w:t>
      </w:r>
    </w:p>
  </w:footnote>
  <w:footnote w:id="36">
    <w:p w:rsidR="00CD7033" w:rsidRDefault="00CD7033" w:rsidP="006F6012">
      <w:pPr>
        <w:adjustRightInd w:val="0"/>
        <w:snapToGrid w:val="0"/>
        <w:jc w:val="both"/>
        <w:rPr>
          <w:rFonts w:ascii="Times New Roman" w:eastAsia="新細明體" w:hAnsi="Times New Roman" w:cs="Times New Roman"/>
          <w:sz w:val="22"/>
        </w:rPr>
      </w:pPr>
      <w:r w:rsidRPr="0095089D">
        <w:rPr>
          <w:rStyle w:val="ab"/>
          <w:rFonts w:ascii="Times New Roman" w:eastAsia="新細明體" w:hAnsi="Times New Roman" w:cs="Times New Roman"/>
          <w:sz w:val="22"/>
        </w:rPr>
        <w:footnoteRef/>
      </w:r>
      <w:r>
        <w:rPr>
          <w:rFonts w:ascii="Times New Roman" w:eastAsia="新細明體" w:hAnsi="Times New Roman" w:cs="Times New Roman" w:hint="eastAsia"/>
          <w:sz w:val="22"/>
        </w:rPr>
        <w:t>（</w:t>
      </w:r>
      <w:r>
        <w:rPr>
          <w:rFonts w:ascii="Times New Roman" w:eastAsia="新細明體" w:hAnsi="Times New Roman" w:cs="Times New Roman" w:hint="eastAsia"/>
          <w:sz w:val="22"/>
        </w:rPr>
        <w:t>1</w:t>
      </w:r>
      <w:r>
        <w:rPr>
          <w:rFonts w:ascii="Times New Roman" w:eastAsia="新細明體" w:hAnsi="Times New Roman" w:cs="Times New Roman" w:hint="eastAsia"/>
          <w:sz w:val="22"/>
        </w:rPr>
        <w:t>）</w:t>
      </w:r>
      <w:r w:rsidRPr="0095089D">
        <w:rPr>
          <w:rFonts w:ascii="Times New Roman" w:eastAsia="新細明體" w:hAnsi="Times New Roman" w:cs="Times New Roman"/>
          <w:sz w:val="22"/>
        </w:rPr>
        <w:t>〔原書</w:t>
      </w:r>
      <w:r w:rsidRPr="0095089D">
        <w:rPr>
          <w:rFonts w:ascii="Times New Roman" w:eastAsia="新細明體" w:hAnsi="Times New Roman" w:cs="Times New Roman"/>
          <w:sz w:val="22"/>
        </w:rPr>
        <w:t>p.105</w:t>
      </w:r>
      <w:r w:rsidRPr="0095089D">
        <w:rPr>
          <w:rFonts w:ascii="Times New Roman" w:eastAsia="新細明體" w:hAnsi="Times New Roman" w:cs="Times New Roman"/>
          <w:sz w:val="22"/>
        </w:rPr>
        <w:t>，</w:t>
      </w:r>
      <w:r w:rsidRPr="0095089D">
        <w:rPr>
          <w:rFonts w:ascii="Times New Roman" w:eastAsia="新細明體" w:hAnsi="Times New Roman" w:cs="Times New Roman"/>
          <w:sz w:val="22"/>
        </w:rPr>
        <w:t>n.5</w:t>
      </w:r>
      <w:r w:rsidRPr="0095089D">
        <w:rPr>
          <w:rFonts w:ascii="Times New Roman" w:eastAsia="新細明體" w:hAnsi="Times New Roman" w:cs="Times New Roman"/>
          <w:sz w:val="22"/>
        </w:rPr>
        <w:t>〕《大般若波羅蜜多經》（第二分）卷</w:t>
      </w:r>
      <w:r w:rsidRPr="0095089D">
        <w:rPr>
          <w:rFonts w:ascii="Times New Roman" w:eastAsia="新細明體" w:hAnsi="Times New Roman" w:cs="Times New Roman"/>
          <w:sz w:val="22"/>
        </w:rPr>
        <w:t>408</w:t>
      </w:r>
      <w:r w:rsidRPr="0095089D">
        <w:rPr>
          <w:rFonts w:ascii="Times New Roman" w:eastAsia="新細明體" w:hAnsi="Times New Roman" w:cs="Times New Roman"/>
          <w:sz w:val="22"/>
        </w:rPr>
        <w:t>（大正</w:t>
      </w:r>
      <w:r w:rsidRPr="0095089D">
        <w:rPr>
          <w:rFonts w:ascii="Times New Roman" w:eastAsia="新細明體" w:hAnsi="Times New Roman" w:cs="Times New Roman"/>
          <w:sz w:val="22"/>
        </w:rPr>
        <w:t>7</w:t>
      </w:r>
      <w:r w:rsidRPr="0095089D">
        <w:rPr>
          <w:rFonts w:ascii="Times New Roman" w:eastAsia="新細明體" w:hAnsi="Times New Roman" w:cs="Times New Roman"/>
          <w:sz w:val="22"/>
        </w:rPr>
        <w:t>，</w:t>
      </w:r>
      <w:r w:rsidRPr="0095089D">
        <w:rPr>
          <w:rFonts w:ascii="Times New Roman" w:eastAsia="新細明體" w:hAnsi="Times New Roman" w:cs="Times New Roman"/>
          <w:sz w:val="22"/>
        </w:rPr>
        <w:t>44c</w:t>
      </w:r>
      <w:r w:rsidRPr="0095089D">
        <w:rPr>
          <w:rFonts w:ascii="Times New Roman" w:eastAsia="新細明體" w:hAnsi="Times New Roman" w:cs="Times New Roman"/>
          <w:sz w:val="22"/>
        </w:rPr>
        <w:t>）。</w:t>
      </w:r>
    </w:p>
    <w:p w:rsidR="00CD7033" w:rsidRPr="0053590B" w:rsidRDefault="00CD7033" w:rsidP="001B6282">
      <w:pPr>
        <w:adjustRightInd w:val="0"/>
        <w:snapToGrid w:val="0"/>
        <w:ind w:firstLineChars="50" w:firstLine="110"/>
        <w:jc w:val="both"/>
        <w:rPr>
          <w:rFonts w:ascii="Times New Roman" w:eastAsia="新細明體" w:hAnsi="Times New Roman" w:cs="Times New Roman"/>
          <w:sz w:val="22"/>
        </w:rPr>
      </w:pPr>
      <w:r w:rsidRPr="0053590B">
        <w:rPr>
          <w:rFonts w:ascii="Times New Roman" w:eastAsia="新細明體" w:hAnsi="Times New Roman" w:cs="Times New Roman" w:hint="eastAsia"/>
          <w:sz w:val="22"/>
        </w:rPr>
        <w:t>（</w:t>
      </w:r>
      <w:r w:rsidRPr="0053590B">
        <w:rPr>
          <w:rFonts w:ascii="Times New Roman" w:eastAsia="新細明體" w:hAnsi="Times New Roman" w:cs="Times New Roman" w:hint="eastAsia"/>
          <w:sz w:val="22"/>
        </w:rPr>
        <w:t>2</w:t>
      </w:r>
      <w:r w:rsidRPr="0053590B">
        <w:rPr>
          <w:rFonts w:ascii="Times New Roman" w:eastAsia="新細明體" w:hAnsi="Times New Roman" w:cs="Times New Roman" w:hint="eastAsia"/>
          <w:sz w:val="22"/>
        </w:rPr>
        <w:t>）詳參</w:t>
      </w:r>
      <w:r w:rsidRPr="0053590B">
        <w:rPr>
          <w:rFonts w:ascii="Times New Roman" w:eastAsia="新細明體" w:hAnsi="Times New Roman" w:cs="Times New Roman"/>
          <w:sz w:val="22"/>
        </w:rPr>
        <w:t>印順導師著，</w:t>
      </w:r>
      <w:r w:rsidRPr="0053590B">
        <w:rPr>
          <w:rFonts w:ascii="Times New Roman" w:hAnsi="Times New Roman" w:cs="Times New Roman"/>
          <w:sz w:val="22"/>
        </w:rPr>
        <w:t>《如來藏之研究》第</w:t>
      </w:r>
      <w:r w:rsidRPr="0053590B">
        <w:rPr>
          <w:rFonts w:ascii="Times New Roman" w:hAnsi="Times New Roman" w:cs="Times New Roman" w:hint="eastAsia"/>
          <w:sz w:val="22"/>
        </w:rPr>
        <w:t>三</w:t>
      </w:r>
      <w:r w:rsidRPr="0053590B">
        <w:rPr>
          <w:rFonts w:ascii="Times New Roman" w:hAnsi="Times New Roman" w:cs="Times New Roman"/>
          <w:sz w:val="22"/>
        </w:rPr>
        <w:t>章，第</w:t>
      </w:r>
      <w:r w:rsidRPr="0053590B">
        <w:rPr>
          <w:rFonts w:ascii="Times New Roman" w:hAnsi="Times New Roman" w:cs="Times New Roman" w:hint="eastAsia"/>
          <w:sz w:val="22"/>
        </w:rPr>
        <w:t>二</w:t>
      </w:r>
      <w:r w:rsidRPr="0053590B">
        <w:rPr>
          <w:rFonts w:ascii="Times New Roman" w:hAnsi="Times New Roman" w:cs="Times New Roman"/>
          <w:sz w:val="22"/>
        </w:rPr>
        <w:t>節（</w:t>
      </w:r>
      <w:r w:rsidRPr="0053590B">
        <w:rPr>
          <w:rFonts w:ascii="Times New Roman" w:hAnsi="Times New Roman" w:cs="Times New Roman"/>
          <w:sz w:val="22"/>
        </w:rPr>
        <w:t>p</w:t>
      </w:r>
      <w:r w:rsidRPr="0053590B">
        <w:rPr>
          <w:rFonts w:ascii="Times New Roman" w:hAnsi="Times New Roman" w:cs="Times New Roman" w:hint="eastAsia"/>
          <w:sz w:val="22"/>
        </w:rPr>
        <w:t>p</w:t>
      </w:r>
      <w:r w:rsidRPr="0053590B">
        <w:rPr>
          <w:rFonts w:ascii="Times New Roman" w:hAnsi="Times New Roman" w:cs="Times New Roman"/>
          <w:sz w:val="22"/>
        </w:rPr>
        <w:t>.</w:t>
      </w:r>
      <w:r w:rsidRPr="0053590B">
        <w:rPr>
          <w:rFonts w:ascii="Times New Roman" w:eastAsia="新細明體" w:hAnsi="Times New Roman" w:cs="Times New Roman" w:hint="eastAsia"/>
          <w:sz w:val="22"/>
        </w:rPr>
        <w:t>80-83</w:t>
      </w:r>
      <w:r w:rsidRPr="0053590B">
        <w:rPr>
          <w:rFonts w:ascii="Times New Roman" w:hAnsi="Times New Roman" w:cs="Times New Roman"/>
          <w:sz w:val="22"/>
        </w:rPr>
        <w:t>）</w:t>
      </w:r>
      <w:r w:rsidRPr="0053590B">
        <w:rPr>
          <w:rFonts w:ascii="Times New Roman" w:hAnsi="Times New Roman" w:cs="Times New Roman" w:hint="eastAsia"/>
          <w:sz w:val="22"/>
        </w:rPr>
        <w:t>。</w:t>
      </w:r>
    </w:p>
  </w:footnote>
  <w:footnote w:id="37">
    <w:p w:rsidR="00CD7033" w:rsidRPr="00B27C93" w:rsidRDefault="00CD7033" w:rsidP="00B27C93">
      <w:pPr>
        <w:pStyle w:val="a9"/>
        <w:ind w:left="691" w:hangingChars="314" w:hanging="691"/>
        <w:jc w:val="both"/>
        <w:rPr>
          <w:rFonts w:ascii="Times New Roman" w:hAnsi="Times New Roman" w:cs="Times New Roman"/>
          <w:sz w:val="22"/>
          <w:szCs w:val="22"/>
        </w:rPr>
      </w:pPr>
      <w:r w:rsidRPr="0053590B">
        <w:rPr>
          <w:rStyle w:val="ab"/>
          <w:rFonts w:ascii="Times New Roman" w:eastAsia="新細明體" w:hAnsi="Times New Roman" w:cs="Times New Roman"/>
          <w:sz w:val="22"/>
          <w:szCs w:val="22"/>
        </w:rPr>
        <w:footnoteRef/>
      </w:r>
      <w:r w:rsidRPr="0053590B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Pr="0053590B">
        <w:rPr>
          <w:rFonts w:ascii="Times New Roman" w:eastAsia="新細明體" w:hAnsi="Times New Roman" w:cs="Times New Roman" w:hint="eastAsia"/>
          <w:sz w:val="22"/>
          <w:szCs w:val="22"/>
        </w:rPr>
        <w:t>1</w:t>
      </w:r>
      <w:r w:rsidRPr="0053590B">
        <w:rPr>
          <w:rFonts w:ascii="Times New Roman" w:eastAsia="新細明體" w:hAnsi="Times New Roman" w:cs="Times New Roman" w:hint="eastAsia"/>
          <w:sz w:val="22"/>
          <w:szCs w:val="22"/>
        </w:rPr>
        <w:t>）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印順導師著，</w:t>
      </w:r>
      <w:r w:rsidRPr="0053590B">
        <w:rPr>
          <w:rFonts w:ascii="Times New Roman" w:hAnsi="Times New Roman" w:cs="Times New Roman"/>
          <w:sz w:val="22"/>
          <w:szCs w:val="22"/>
        </w:rPr>
        <w:t>《初期大乘佛教之起源與開展》</w:t>
      </w:r>
      <w:r w:rsidRPr="0053590B">
        <w:rPr>
          <w:rFonts w:ascii="Times New Roman" w:hAnsi="Times New Roman" w:cs="Times New Roman" w:hint="eastAsia"/>
          <w:sz w:val="22"/>
          <w:szCs w:val="22"/>
        </w:rPr>
        <w:t>第十三章</w:t>
      </w:r>
      <w:r w:rsidRPr="0053590B">
        <w:rPr>
          <w:rFonts w:ascii="Times New Roman" w:hAnsi="Times New Roman" w:cs="Times New Roman"/>
          <w:sz w:val="22"/>
          <w:szCs w:val="22"/>
        </w:rPr>
        <w:t>(p.1014)</w:t>
      </w:r>
      <w:r w:rsidRPr="0053590B">
        <w:rPr>
          <w:rFonts w:ascii="Times New Roman" w:hAnsi="Times New Roman" w:cs="Times New Roman"/>
          <w:sz w:val="22"/>
          <w:szCs w:val="22"/>
        </w:rPr>
        <w:t>：「</w:t>
      </w:r>
      <w:r w:rsidRPr="0053590B">
        <w:rPr>
          <w:rFonts w:ascii="標楷體" w:eastAsia="標楷體" w:hAnsi="標楷體" w:cs="Times New Roman"/>
          <w:sz w:val="22"/>
          <w:szCs w:val="22"/>
        </w:rPr>
        <w:t>〈十無盡藏品〉第二十二（十大願，在〈十地品〉中）</w:t>
      </w:r>
      <w:r w:rsidRPr="0053590B">
        <w:rPr>
          <w:rFonts w:ascii="Times New Roman" w:hAnsi="Times New Roman" w:cs="Times New Roman"/>
          <w:sz w:val="22"/>
          <w:szCs w:val="22"/>
        </w:rPr>
        <w:t>」</w:t>
      </w:r>
      <w:r w:rsidRPr="0053590B">
        <w:rPr>
          <w:rFonts w:ascii="Times New Roman" w:hAnsi="Times New Roman" w:cs="Times New Roman" w:hint="eastAsia"/>
          <w:sz w:val="22"/>
          <w:szCs w:val="22"/>
        </w:rPr>
        <w:t>。</w:t>
      </w:r>
    </w:p>
    <w:p w:rsidR="00CD7033" w:rsidRPr="0095089D" w:rsidRDefault="00CD7033" w:rsidP="00C15900">
      <w:pPr>
        <w:pStyle w:val="a9"/>
        <w:ind w:leftChars="50" w:left="591" w:hangingChars="214" w:hanging="471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95089D">
        <w:rPr>
          <w:rFonts w:ascii="Times New Roman" w:eastAsia="新細明體" w:hAnsi="Times New Roman" w:cs="Times New Roman"/>
          <w:sz w:val="22"/>
        </w:rPr>
        <w:t>（</w:t>
      </w:r>
      <w:r w:rsidRPr="0095089D">
        <w:rPr>
          <w:rFonts w:ascii="Times New Roman" w:eastAsia="新細明體" w:hAnsi="Times New Roman" w:cs="Times New Roman"/>
          <w:sz w:val="22"/>
        </w:rPr>
        <w:t>2</w:t>
      </w:r>
      <w:r w:rsidRPr="0095089D">
        <w:rPr>
          <w:rFonts w:ascii="Times New Roman" w:eastAsia="新細明體" w:hAnsi="Times New Roman" w:cs="Times New Roman"/>
          <w:sz w:val="22"/>
        </w:rPr>
        <w:t>）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《大方廣佛華嚴經》卷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12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〈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 xml:space="preserve">18 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菩薩十無盡藏品〉（大正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9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474c29- 475a2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）：「</w:t>
      </w:r>
      <w:r w:rsidRPr="0095089D">
        <w:rPr>
          <w:rFonts w:ascii="Times New Roman" w:eastAsia="標楷體" w:hAnsi="Times New Roman" w:cs="Times New Roman"/>
          <w:sz w:val="22"/>
          <w:szCs w:val="22"/>
        </w:rPr>
        <w:t>菩薩摩訶薩有十種藏，三世諸佛之所演說。何等為十？信藏、戒藏、慚藏、愧藏、聞藏、施藏、慧藏、正念藏、持藏、辯藏。是為十。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」</w:t>
      </w:r>
    </w:p>
  </w:footnote>
  <w:footnote w:id="38">
    <w:p w:rsidR="00CD7033" w:rsidRPr="0095089D" w:rsidRDefault="00CD7033" w:rsidP="006F6012">
      <w:pPr>
        <w:adjustRightInd w:val="0"/>
        <w:snapToGrid w:val="0"/>
        <w:ind w:left="565" w:hangingChars="257" w:hanging="565"/>
        <w:jc w:val="both"/>
        <w:rPr>
          <w:rFonts w:ascii="Times New Roman" w:eastAsia="新細明體" w:hAnsi="Times New Roman" w:cs="Times New Roman"/>
          <w:sz w:val="22"/>
        </w:rPr>
      </w:pPr>
      <w:r w:rsidRPr="0095089D">
        <w:rPr>
          <w:rStyle w:val="ab"/>
          <w:rFonts w:ascii="Times New Roman" w:eastAsia="新細明體" w:hAnsi="Times New Roman" w:cs="Times New Roman"/>
          <w:sz w:val="22"/>
        </w:rPr>
        <w:footnoteRef/>
      </w:r>
      <w:r w:rsidRPr="0095089D">
        <w:rPr>
          <w:rFonts w:ascii="Times New Roman" w:eastAsia="新細明體" w:hAnsi="Times New Roman" w:cs="Times New Roman"/>
          <w:sz w:val="22"/>
        </w:rPr>
        <w:t>（</w:t>
      </w:r>
      <w:r w:rsidRPr="0095089D">
        <w:rPr>
          <w:rFonts w:ascii="Times New Roman" w:eastAsia="新細明體" w:hAnsi="Times New Roman" w:cs="Times New Roman"/>
          <w:sz w:val="22"/>
        </w:rPr>
        <w:t>1</w:t>
      </w:r>
      <w:r w:rsidRPr="0095089D">
        <w:rPr>
          <w:rFonts w:ascii="Times New Roman" w:eastAsia="新細明體" w:hAnsi="Times New Roman" w:cs="Times New Roman"/>
          <w:sz w:val="22"/>
        </w:rPr>
        <w:t>）〔原書</w:t>
      </w:r>
      <w:r w:rsidRPr="0095089D">
        <w:rPr>
          <w:rFonts w:ascii="Times New Roman" w:eastAsia="新細明體" w:hAnsi="Times New Roman" w:cs="Times New Roman"/>
          <w:sz w:val="22"/>
        </w:rPr>
        <w:t>p.106</w:t>
      </w:r>
      <w:r w:rsidRPr="0095089D">
        <w:rPr>
          <w:rFonts w:ascii="Times New Roman" w:eastAsia="新細明體" w:hAnsi="Times New Roman" w:cs="Times New Roman"/>
          <w:sz w:val="22"/>
        </w:rPr>
        <w:t>，</w:t>
      </w:r>
      <w:r w:rsidRPr="0095089D">
        <w:rPr>
          <w:rFonts w:ascii="Times New Roman" w:eastAsia="新細明體" w:hAnsi="Times New Roman" w:cs="Times New Roman"/>
          <w:sz w:val="22"/>
        </w:rPr>
        <w:t>n.6</w:t>
      </w:r>
      <w:r w:rsidRPr="0095089D">
        <w:rPr>
          <w:rFonts w:ascii="Times New Roman" w:eastAsia="新細明體" w:hAnsi="Times New Roman" w:cs="Times New Roman"/>
          <w:sz w:val="22"/>
        </w:rPr>
        <w:t>〕《莊嚴菩提心經》（大正</w:t>
      </w:r>
      <w:r w:rsidRPr="0095089D">
        <w:rPr>
          <w:rFonts w:ascii="Times New Roman" w:eastAsia="新細明體" w:hAnsi="Times New Roman" w:cs="Times New Roman"/>
          <w:sz w:val="22"/>
        </w:rPr>
        <w:t>10</w:t>
      </w:r>
      <w:r w:rsidRPr="0095089D">
        <w:rPr>
          <w:rFonts w:ascii="Times New Roman" w:eastAsia="新細明體" w:hAnsi="Times New Roman" w:cs="Times New Roman"/>
          <w:sz w:val="22"/>
        </w:rPr>
        <w:t>，</w:t>
      </w:r>
      <w:r w:rsidRPr="0095089D">
        <w:rPr>
          <w:rFonts w:ascii="Times New Roman" w:eastAsia="新細明體" w:hAnsi="Times New Roman" w:cs="Times New Roman"/>
          <w:sz w:val="22"/>
        </w:rPr>
        <w:t>961b6-c27</w:t>
      </w:r>
      <w:r w:rsidRPr="0095089D">
        <w:rPr>
          <w:rFonts w:ascii="Times New Roman" w:eastAsia="新細明體" w:hAnsi="Times New Roman" w:cs="Times New Roman"/>
          <w:sz w:val="22"/>
        </w:rPr>
        <w:t>）。《大方廣菩薩十地經》（大正</w:t>
      </w:r>
      <w:r w:rsidRPr="0095089D">
        <w:rPr>
          <w:rFonts w:ascii="Times New Roman" w:eastAsia="新細明體" w:hAnsi="Times New Roman" w:cs="Times New Roman"/>
          <w:sz w:val="22"/>
        </w:rPr>
        <w:t>10</w:t>
      </w:r>
      <w:r w:rsidRPr="0095089D">
        <w:rPr>
          <w:rFonts w:ascii="Times New Roman" w:eastAsia="新細明體" w:hAnsi="Times New Roman" w:cs="Times New Roman"/>
          <w:sz w:val="22"/>
        </w:rPr>
        <w:t>，</w:t>
      </w:r>
      <w:r w:rsidRPr="0095089D">
        <w:rPr>
          <w:rFonts w:ascii="Times New Roman" w:eastAsia="新細明體" w:hAnsi="Times New Roman" w:cs="Times New Roman"/>
          <w:sz w:val="22"/>
        </w:rPr>
        <w:t>963b10-a1</w:t>
      </w:r>
      <w:r w:rsidRPr="0095089D">
        <w:rPr>
          <w:rFonts w:ascii="Times New Roman" w:eastAsia="新細明體" w:hAnsi="Times New Roman" w:cs="Times New Roman"/>
          <w:sz w:val="22"/>
        </w:rPr>
        <w:t>）。《大寶積經》卷</w:t>
      </w:r>
      <w:r w:rsidRPr="0095089D">
        <w:rPr>
          <w:rFonts w:ascii="Times New Roman" w:eastAsia="新細明體" w:hAnsi="Times New Roman" w:cs="Times New Roman"/>
          <w:sz w:val="22"/>
        </w:rPr>
        <w:t>115</w:t>
      </w:r>
      <w:r w:rsidRPr="0095089D">
        <w:rPr>
          <w:rFonts w:ascii="Times New Roman" w:eastAsia="新細明體" w:hAnsi="Times New Roman" w:cs="Times New Roman"/>
          <w:sz w:val="22"/>
        </w:rPr>
        <w:t>〈無盡慧菩薩會〉（大正</w:t>
      </w:r>
      <w:r w:rsidRPr="0095089D">
        <w:rPr>
          <w:rFonts w:ascii="Times New Roman" w:eastAsia="新細明體" w:hAnsi="Times New Roman" w:cs="Times New Roman"/>
          <w:sz w:val="22"/>
        </w:rPr>
        <w:t>11</w:t>
      </w:r>
      <w:r w:rsidRPr="0095089D">
        <w:rPr>
          <w:rFonts w:ascii="Times New Roman" w:eastAsia="新細明體" w:hAnsi="Times New Roman" w:cs="Times New Roman"/>
          <w:sz w:val="22"/>
        </w:rPr>
        <w:t>，</w:t>
      </w:r>
      <w:r w:rsidRPr="0095089D">
        <w:rPr>
          <w:rFonts w:ascii="Times New Roman" w:eastAsia="新細明體" w:hAnsi="Times New Roman" w:cs="Times New Roman"/>
          <w:sz w:val="22"/>
        </w:rPr>
        <w:t>648a15-c8</w:t>
      </w:r>
      <w:r w:rsidRPr="0095089D">
        <w:rPr>
          <w:rFonts w:ascii="Times New Roman" w:eastAsia="新細明體" w:hAnsi="Times New Roman" w:cs="Times New Roman"/>
          <w:sz w:val="22"/>
        </w:rPr>
        <w:t>）。《合部金光明經》卷</w:t>
      </w:r>
      <w:r w:rsidRPr="0095089D">
        <w:rPr>
          <w:rFonts w:ascii="Times New Roman" w:eastAsia="新細明體" w:hAnsi="Times New Roman" w:cs="Times New Roman"/>
          <w:sz w:val="22"/>
        </w:rPr>
        <w:t>3</w:t>
      </w:r>
      <w:r w:rsidRPr="0095089D">
        <w:rPr>
          <w:rFonts w:ascii="Times New Roman" w:eastAsia="新細明體" w:hAnsi="Times New Roman" w:cs="Times New Roman"/>
          <w:sz w:val="22"/>
        </w:rPr>
        <w:t>（大正</w:t>
      </w:r>
      <w:r w:rsidRPr="0095089D">
        <w:rPr>
          <w:rFonts w:ascii="Times New Roman" w:eastAsia="新細明體" w:hAnsi="Times New Roman" w:cs="Times New Roman"/>
          <w:sz w:val="22"/>
        </w:rPr>
        <w:t>16</w:t>
      </w:r>
      <w:r w:rsidRPr="0095089D">
        <w:rPr>
          <w:rFonts w:ascii="Times New Roman" w:eastAsia="新細明體" w:hAnsi="Times New Roman" w:cs="Times New Roman"/>
          <w:sz w:val="22"/>
        </w:rPr>
        <w:t>，</w:t>
      </w:r>
      <w:r w:rsidRPr="0095089D">
        <w:rPr>
          <w:rFonts w:ascii="Times New Roman" w:eastAsia="新細明體" w:hAnsi="Times New Roman" w:cs="Times New Roman"/>
          <w:sz w:val="22"/>
        </w:rPr>
        <w:t>372c7-373a21</w:t>
      </w:r>
      <w:r w:rsidRPr="0095089D">
        <w:rPr>
          <w:rFonts w:ascii="Times New Roman" w:eastAsia="新細明體" w:hAnsi="Times New Roman" w:cs="Times New Roman"/>
          <w:sz w:val="22"/>
        </w:rPr>
        <w:t>）。</w:t>
      </w:r>
    </w:p>
    <w:p w:rsidR="00CD7033" w:rsidRPr="0095089D" w:rsidRDefault="00CD7033" w:rsidP="00E377ED">
      <w:pPr>
        <w:adjustRightInd w:val="0"/>
        <w:snapToGrid w:val="0"/>
        <w:ind w:leftChars="250" w:left="615" w:hangingChars="7" w:hanging="15"/>
        <w:jc w:val="both"/>
        <w:rPr>
          <w:rFonts w:ascii="Times New Roman" w:eastAsia="新細明體" w:hAnsi="Times New Roman" w:cs="Times New Roman"/>
          <w:sz w:val="22"/>
        </w:rPr>
      </w:pPr>
      <w:r w:rsidRPr="0095089D">
        <w:rPr>
          <w:rFonts w:ascii="Times New Roman" w:eastAsia="新細明體" w:hAnsi="Times New Roman" w:cs="Times New Roman"/>
          <w:sz w:val="22"/>
        </w:rPr>
        <w:t>參考《文殊師利問菩提經》（大正</w:t>
      </w:r>
      <w:r w:rsidRPr="0095089D">
        <w:rPr>
          <w:rFonts w:ascii="Times New Roman" w:eastAsia="新細明體" w:hAnsi="Times New Roman" w:cs="Times New Roman"/>
          <w:sz w:val="22"/>
        </w:rPr>
        <w:t>14</w:t>
      </w:r>
      <w:r w:rsidRPr="0095089D">
        <w:rPr>
          <w:rFonts w:ascii="Times New Roman" w:eastAsia="新細明體" w:hAnsi="Times New Roman" w:cs="Times New Roman"/>
          <w:sz w:val="22"/>
        </w:rPr>
        <w:t>，</w:t>
      </w:r>
      <w:r w:rsidRPr="0095089D">
        <w:rPr>
          <w:rFonts w:ascii="Times New Roman" w:eastAsia="新細明體" w:hAnsi="Times New Roman" w:cs="Times New Roman"/>
          <w:sz w:val="22"/>
        </w:rPr>
        <w:t>481b29- 482a15</w:t>
      </w:r>
      <w:r w:rsidRPr="0095089D">
        <w:rPr>
          <w:rFonts w:ascii="Times New Roman" w:eastAsia="新細明體" w:hAnsi="Times New Roman" w:cs="Times New Roman"/>
          <w:sz w:val="22"/>
        </w:rPr>
        <w:t>）；異譯各本均同。</w:t>
      </w:r>
    </w:p>
    <w:p w:rsidR="00CD7033" w:rsidRPr="0095089D" w:rsidRDefault="00CD7033" w:rsidP="006F6012">
      <w:pPr>
        <w:adjustRightInd w:val="0"/>
        <w:snapToGrid w:val="0"/>
        <w:ind w:left="141" w:hangingChars="64" w:hanging="141"/>
        <w:jc w:val="both"/>
        <w:rPr>
          <w:rFonts w:ascii="Times New Roman" w:eastAsia="新細明體" w:hAnsi="Times New Roman" w:cs="Times New Roman"/>
          <w:sz w:val="22"/>
        </w:rPr>
      </w:pPr>
      <w:r w:rsidRPr="0095089D">
        <w:rPr>
          <w:rFonts w:ascii="Times New Roman" w:hAnsi="Times New Roman" w:cs="Times New Roman"/>
          <w:sz w:val="22"/>
        </w:rPr>
        <w:t xml:space="preserve"> </w:t>
      </w:r>
      <w:r w:rsidRPr="0095089D">
        <w:rPr>
          <w:rFonts w:ascii="Times New Roman" w:eastAsia="新細明體" w:hAnsi="Times New Roman" w:cs="Times New Roman"/>
          <w:sz w:val="22"/>
        </w:rPr>
        <w:t>（</w:t>
      </w:r>
      <w:r w:rsidRPr="0095089D">
        <w:rPr>
          <w:rFonts w:ascii="Times New Roman" w:eastAsia="新細明體" w:hAnsi="Times New Roman" w:cs="Times New Roman"/>
          <w:sz w:val="22"/>
        </w:rPr>
        <w:t>2</w:t>
      </w:r>
      <w:r w:rsidRPr="0095089D">
        <w:rPr>
          <w:rFonts w:ascii="Times New Roman" w:eastAsia="新細明體" w:hAnsi="Times New Roman" w:cs="Times New Roman"/>
          <w:sz w:val="22"/>
        </w:rPr>
        <w:t>）另：參考【附錄</w:t>
      </w:r>
      <w:r w:rsidRPr="0095089D">
        <w:rPr>
          <w:rFonts w:ascii="Times New Roman" w:eastAsia="新細明體" w:hAnsi="Times New Roman" w:cs="Times New Roman"/>
          <w:sz w:val="22"/>
        </w:rPr>
        <w:t>A</w:t>
      </w:r>
      <w:r w:rsidRPr="0095089D">
        <w:rPr>
          <w:rFonts w:ascii="Times New Roman" w:eastAsia="新細明體" w:hAnsi="Times New Roman" w:cs="Times New Roman"/>
          <w:sz w:val="22"/>
        </w:rPr>
        <w:t>】。</w:t>
      </w:r>
    </w:p>
  </w:footnote>
  <w:footnote w:id="39">
    <w:p w:rsidR="00CD7033" w:rsidRPr="0095089D" w:rsidRDefault="00CD7033" w:rsidP="006F6012">
      <w:pPr>
        <w:pStyle w:val="a9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95089D">
        <w:rPr>
          <w:rStyle w:val="ab"/>
          <w:rFonts w:ascii="Times New Roman" w:eastAsia="新細明體" w:hAnsi="Times New Roman" w:cs="Times New Roman"/>
          <w:sz w:val="22"/>
          <w:szCs w:val="22"/>
        </w:rPr>
        <w:footnoteRef/>
      </w:r>
      <w:r w:rsidRPr="0095089D">
        <w:rPr>
          <w:rFonts w:ascii="Times New Roman" w:eastAsia="新細明體" w:hAnsi="Times New Roman" w:cs="Times New Roman"/>
          <w:sz w:val="22"/>
          <w:szCs w:val="22"/>
        </w:rPr>
        <w:t>〔原書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p.106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n.7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〕《莊嚴菩提心經》（大正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10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961b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）。</w:t>
      </w:r>
    </w:p>
  </w:footnote>
  <w:footnote w:id="40">
    <w:p w:rsidR="00CD7033" w:rsidRPr="0053590B" w:rsidRDefault="00CD7033">
      <w:pPr>
        <w:pStyle w:val="a9"/>
        <w:rPr>
          <w:rFonts w:ascii="Times New Roman" w:hAnsi="Times New Roman" w:cs="Times New Roman"/>
          <w:sz w:val="22"/>
          <w:szCs w:val="22"/>
        </w:rPr>
      </w:pPr>
      <w:r w:rsidRPr="0053590B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53590B">
        <w:rPr>
          <w:rFonts w:ascii="Times New Roman" w:hAnsi="Times New Roman" w:cs="Times New Roman"/>
          <w:sz w:val="22"/>
          <w:szCs w:val="22"/>
        </w:rPr>
        <w:t xml:space="preserve"> </w:t>
      </w:r>
      <w:r w:rsidRPr="0053590B">
        <w:rPr>
          <w:rFonts w:ascii="Times New Roman" w:hAnsi="Times New Roman" w:cs="Times New Roman"/>
          <w:sz w:val="22"/>
          <w:szCs w:val="22"/>
        </w:rPr>
        <w:t>《大方等大集經》卷</w:t>
      </w:r>
      <w:r w:rsidRPr="0053590B">
        <w:rPr>
          <w:rFonts w:ascii="Times New Roman" w:hAnsi="Times New Roman" w:cs="Times New Roman"/>
          <w:sz w:val="22"/>
          <w:szCs w:val="22"/>
        </w:rPr>
        <w:t>1</w:t>
      </w:r>
      <w:r w:rsidRPr="0053590B">
        <w:rPr>
          <w:rFonts w:ascii="Times New Roman" w:hAnsi="Times New Roman" w:cs="Times New Roman"/>
          <w:sz w:val="22"/>
          <w:szCs w:val="22"/>
        </w:rPr>
        <w:t>〈陀羅尼自在王菩薩品第二之一〉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（大正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13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，</w:t>
      </w:r>
      <w:r w:rsidRPr="0053590B">
        <w:rPr>
          <w:rFonts w:ascii="Times New Roman" w:hAnsi="Times New Roman" w:cs="Times New Roman"/>
          <w:sz w:val="22"/>
          <w:szCs w:val="22"/>
        </w:rPr>
        <w:t>5c28-8b1</w:t>
      </w:r>
      <w:r w:rsidRPr="0053590B">
        <w:rPr>
          <w:rFonts w:ascii="Times New Roman" w:hAnsi="Times New Roman" w:cs="Times New Roman"/>
          <w:sz w:val="22"/>
          <w:szCs w:val="22"/>
        </w:rPr>
        <w:t>）</w:t>
      </w:r>
      <w:r w:rsidRPr="0053590B">
        <w:rPr>
          <w:rFonts w:ascii="Times New Roman" w:hAnsi="Times New Roman" w:cs="Times New Roman" w:hint="eastAsia"/>
          <w:sz w:val="22"/>
          <w:szCs w:val="22"/>
        </w:rPr>
        <w:t>：</w:t>
      </w:r>
    </w:p>
    <w:p w:rsidR="00CD7033" w:rsidRPr="0053590B" w:rsidRDefault="00CD7033" w:rsidP="001B5B68">
      <w:pPr>
        <w:pStyle w:val="a9"/>
        <w:ind w:firstLineChars="100" w:firstLine="220"/>
        <w:rPr>
          <w:rFonts w:ascii="標楷體" w:eastAsia="標楷體" w:hAnsi="標楷體" w:cs="Times New Roman"/>
          <w:sz w:val="22"/>
          <w:szCs w:val="22"/>
        </w:rPr>
      </w:pPr>
      <w:r w:rsidRPr="0053590B">
        <w:rPr>
          <w:rFonts w:ascii="標楷體" w:eastAsia="標楷體" w:hAnsi="標楷體" w:cs="Times New Roman"/>
          <w:sz w:val="22"/>
          <w:szCs w:val="22"/>
        </w:rPr>
        <w:t>菩薩有四瓔珞莊嚴：一者、戒瓔珞莊嚴；二者、三昧瓔珞莊嚴；三者、智慧瓔珞莊嚴；</w:t>
      </w:r>
    </w:p>
    <w:p w:rsidR="00CD7033" w:rsidRPr="0053590B" w:rsidRDefault="00CD7033" w:rsidP="001B5B68">
      <w:pPr>
        <w:pStyle w:val="a9"/>
        <w:ind w:firstLineChars="100" w:firstLine="220"/>
        <w:rPr>
          <w:rFonts w:ascii="標楷體" w:eastAsia="標楷體" w:hAnsi="標楷體" w:cs="Times New Roman"/>
          <w:sz w:val="22"/>
          <w:szCs w:val="22"/>
        </w:rPr>
      </w:pPr>
      <w:r w:rsidRPr="0053590B">
        <w:rPr>
          <w:rFonts w:ascii="標楷體" w:eastAsia="標楷體" w:hAnsi="標楷體" w:cs="Times New Roman"/>
          <w:sz w:val="22"/>
          <w:szCs w:val="22"/>
        </w:rPr>
        <w:t>四者、陀羅尼瓔珞莊嚴。</w:t>
      </w:r>
    </w:p>
  </w:footnote>
  <w:footnote w:id="41">
    <w:p w:rsidR="00CD7033" w:rsidRPr="0053590B" w:rsidRDefault="00CD7033">
      <w:pPr>
        <w:pStyle w:val="a9"/>
        <w:rPr>
          <w:rFonts w:ascii="Times New Roman" w:hAnsi="Times New Roman" w:cs="Times New Roman"/>
          <w:sz w:val="22"/>
          <w:szCs w:val="22"/>
        </w:rPr>
      </w:pPr>
      <w:r w:rsidRPr="0053590B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53590B">
        <w:rPr>
          <w:rFonts w:ascii="Times New Roman" w:hAnsi="Times New Roman" w:cs="Times New Roman"/>
          <w:sz w:val="22"/>
          <w:szCs w:val="22"/>
        </w:rPr>
        <w:t xml:space="preserve"> </w:t>
      </w:r>
      <w:r w:rsidRPr="0053590B">
        <w:rPr>
          <w:rFonts w:ascii="Times New Roman" w:hAnsi="Times New Roman" w:cs="Times New Roman"/>
          <w:sz w:val="22"/>
          <w:szCs w:val="22"/>
        </w:rPr>
        <w:t>《大方等大集經》卷</w:t>
      </w:r>
      <w:r w:rsidRPr="0053590B">
        <w:rPr>
          <w:rFonts w:ascii="Times New Roman" w:hAnsi="Times New Roman" w:cs="Times New Roman"/>
          <w:sz w:val="22"/>
          <w:szCs w:val="22"/>
        </w:rPr>
        <w:t>2</w:t>
      </w:r>
      <w:r w:rsidRPr="0053590B">
        <w:rPr>
          <w:rFonts w:ascii="Times New Roman" w:hAnsi="Times New Roman" w:cs="Times New Roman"/>
          <w:sz w:val="22"/>
          <w:szCs w:val="22"/>
        </w:rPr>
        <w:t>〈陀羅尼自在王菩薩品第二之二〉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（大正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13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，</w:t>
      </w:r>
      <w:r w:rsidRPr="0053590B">
        <w:rPr>
          <w:rFonts w:ascii="Times New Roman" w:hAnsi="Times New Roman" w:cs="Times New Roman"/>
          <w:sz w:val="22"/>
          <w:szCs w:val="22"/>
        </w:rPr>
        <w:t>9a7-10a1</w:t>
      </w:r>
      <w:r w:rsidRPr="0053590B">
        <w:rPr>
          <w:rFonts w:ascii="Times New Roman" w:hAnsi="Times New Roman" w:cs="Times New Roman"/>
          <w:sz w:val="22"/>
          <w:szCs w:val="22"/>
        </w:rPr>
        <w:t>）</w:t>
      </w:r>
      <w:r w:rsidRPr="0053590B">
        <w:rPr>
          <w:rFonts w:ascii="Times New Roman" w:hAnsi="Times New Roman" w:cs="Times New Roman" w:hint="eastAsia"/>
          <w:sz w:val="22"/>
          <w:szCs w:val="22"/>
        </w:rPr>
        <w:t>：</w:t>
      </w:r>
    </w:p>
    <w:p w:rsidR="00CD7033" w:rsidRPr="0053590B" w:rsidRDefault="00CD7033" w:rsidP="001B5B68">
      <w:pPr>
        <w:pStyle w:val="a9"/>
        <w:ind w:firstLineChars="100" w:firstLine="220"/>
        <w:rPr>
          <w:rFonts w:ascii="標楷體" w:eastAsia="標楷體" w:hAnsi="標楷體" w:cs="Times New Roman"/>
          <w:sz w:val="22"/>
          <w:szCs w:val="22"/>
        </w:rPr>
      </w:pPr>
      <w:r w:rsidRPr="0053590B">
        <w:rPr>
          <w:rFonts w:ascii="標楷體" w:eastAsia="標楷體" w:hAnsi="標楷體" w:cs="Times New Roman"/>
          <w:sz w:val="22"/>
          <w:szCs w:val="22"/>
        </w:rPr>
        <w:t>一者、念光；二者、意光；三者、行光；四者、法光；五者、智光；六者、實光；</w:t>
      </w:r>
    </w:p>
    <w:p w:rsidR="00CD7033" w:rsidRPr="0053590B" w:rsidRDefault="00CD7033" w:rsidP="001B5B68">
      <w:pPr>
        <w:pStyle w:val="a9"/>
        <w:ind w:firstLineChars="100" w:firstLine="220"/>
        <w:rPr>
          <w:rFonts w:ascii="標楷體" w:eastAsia="標楷體" w:hAnsi="標楷體" w:cs="Times New Roman"/>
          <w:sz w:val="22"/>
          <w:szCs w:val="22"/>
        </w:rPr>
      </w:pPr>
      <w:r w:rsidRPr="0053590B">
        <w:rPr>
          <w:rFonts w:ascii="標楷體" w:eastAsia="標楷體" w:hAnsi="標楷體" w:cs="Times New Roman"/>
          <w:sz w:val="22"/>
          <w:szCs w:val="22"/>
        </w:rPr>
        <w:t>七者、神通光；八者、無礙智光。</w:t>
      </w:r>
    </w:p>
  </w:footnote>
  <w:footnote w:id="42">
    <w:p w:rsidR="00CD7033" w:rsidRPr="0053590B" w:rsidRDefault="00CD7033">
      <w:pPr>
        <w:pStyle w:val="a9"/>
        <w:rPr>
          <w:rFonts w:ascii="Times New Roman" w:hAnsi="Times New Roman" w:cs="Times New Roman"/>
          <w:sz w:val="22"/>
          <w:szCs w:val="22"/>
        </w:rPr>
      </w:pPr>
      <w:r w:rsidRPr="0053590B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53590B">
        <w:rPr>
          <w:rFonts w:ascii="Times New Roman" w:hAnsi="Times New Roman" w:cs="Times New Roman"/>
          <w:sz w:val="22"/>
          <w:szCs w:val="22"/>
        </w:rPr>
        <w:t xml:space="preserve"> </w:t>
      </w:r>
      <w:r w:rsidRPr="0053590B">
        <w:rPr>
          <w:rFonts w:ascii="Times New Roman" w:hAnsi="Times New Roman" w:cs="Times New Roman"/>
          <w:sz w:val="22"/>
          <w:szCs w:val="22"/>
        </w:rPr>
        <w:t>《大方等大集經》卷</w:t>
      </w:r>
      <w:r w:rsidRPr="0053590B">
        <w:rPr>
          <w:rFonts w:ascii="Times New Roman" w:hAnsi="Times New Roman" w:cs="Times New Roman"/>
          <w:sz w:val="22"/>
          <w:szCs w:val="22"/>
        </w:rPr>
        <w:t>2</w:t>
      </w:r>
      <w:r w:rsidRPr="0053590B">
        <w:rPr>
          <w:rFonts w:ascii="Times New Roman" w:hAnsi="Times New Roman" w:cs="Times New Roman"/>
          <w:sz w:val="22"/>
          <w:szCs w:val="22"/>
        </w:rPr>
        <w:t>〈陀羅尼自在王菩薩品第二之二〉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（大正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13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，</w:t>
      </w:r>
      <w:r w:rsidRPr="0053590B">
        <w:rPr>
          <w:rFonts w:ascii="Times New Roman" w:hAnsi="Times New Roman" w:cs="Times New Roman"/>
          <w:sz w:val="22"/>
          <w:szCs w:val="22"/>
        </w:rPr>
        <w:t>10a2-c2</w:t>
      </w:r>
      <w:r w:rsidRPr="0053590B">
        <w:rPr>
          <w:rFonts w:ascii="Times New Roman" w:hAnsi="Times New Roman" w:cs="Times New Roman"/>
          <w:sz w:val="22"/>
          <w:szCs w:val="22"/>
        </w:rPr>
        <w:t>）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【附錄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B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】</w:t>
      </w:r>
    </w:p>
  </w:footnote>
  <w:footnote w:id="43">
    <w:p w:rsidR="00CD7033" w:rsidRPr="0053590B" w:rsidRDefault="00CD7033">
      <w:pPr>
        <w:pStyle w:val="a9"/>
        <w:rPr>
          <w:rFonts w:ascii="Times New Roman" w:hAnsi="Times New Roman" w:cs="Times New Roman"/>
          <w:sz w:val="22"/>
          <w:szCs w:val="22"/>
        </w:rPr>
      </w:pPr>
      <w:r w:rsidRPr="0053590B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53590B">
        <w:rPr>
          <w:rFonts w:ascii="Times New Roman" w:hAnsi="Times New Roman" w:cs="Times New Roman"/>
          <w:sz w:val="22"/>
          <w:szCs w:val="22"/>
        </w:rPr>
        <w:t xml:space="preserve"> </w:t>
      </w:r>
      <w:r w:rsidRPr="0053590B">
        <w:rPr>
          <w:rFonts w:ascii="Times New Roman" w:hAnsi="Times New Roman" w:cs="Times New Roman"/>
          <w:sz w:val="22"/>
          <w:szCs w:val="22"/>
        </w:rPr>
        <w:t>《大方等大集經》卷</w:t>
      </w:r>
      <w:r w:rsidRPr="0053590B">
        <w:rPr>
          <w:rFonts w:ascii="Times New Roman" w:hAnsi="Times New Roman" w:cs="Times New Roman"/>
          <w:sz w:val="22"/>
          <w:szCs w:val="22"/>
        </w:rPr>
        <w:t>2</w:t>
      </w:r>
      <w:r w:rsidRPr="0053590B">
        <w:rPr>
          <w:rFonts w:ascii="Times New Roman" w:hAnsi="Times New Roman" w:cs="Times New Roman"/>
          <w:sz w:val="22"/>
          <w:szCs w:val="22"/>
        </w:rPr>
        <w:t>〈陀羅尼自在王菩薩品第二之二〉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（大正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13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，</w:t>
      </w:r>
      <w:r w:rsidRPr="0053590B">
        <w:rPr>
          <w:rFonts w:ascii="Times New Roman" w:hAnsi="Times New Roman" w:cs="Times New Roman"/>
          <w:sz w:val="22"/>
          <w:szCs w:val="22"/>
        </w:rPr>
        <w:t>10c3-11b3</w:t>
      </w:r>
      <w:r w:rsidRPr="0053590B">
        <w:rPr>
          <w:rFonts w:ascii="Times New Roman" w:hAnsi="Times New Roman" w:cs="Times New Roman"/>
          <w:sz w:val="22"/>
          <w:szCs w:val="22"/>
        </w:rPr>
        <w:t>）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【附錄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C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】</w:t>
      </w:r>
    </w:p>
  </w:footnote>
  <w:footnote w:id="44">
    <w:p w:rsidR="00CD7033" w:rsidRPr="0053590B" w:rsidRDefault="00CD7033">
      <w:pPr>
        <w:pStyle w:val="a9"/>
        <w:rPr>
          <w:rFonts w:ascii="Times New Roman" w:hAnsi="Times New Roman" w:cs="Times New Roman"/>
          <w:sz w:val="22"/>
          <w:szCs w:val="22"/>
        </w:rPr>
      </w:pPr>
      <w:r w:rsidRPr="0053590B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53590B">
        <w:rPr>
          <w:rFonts w:ascii="Times New Roman" w:hAnsi="Times New Roman" w:cs="Times New Roman"/>
          <w:sz w:val="22"/>
          <w:szCs w:val="22"/>
        </w:rPr>
        <w:t xml:space="preserve"> </w:t>
      </w:r>
      <w:r w:rsidRPr="0053590B">
        <w:rPr>
          <w:rFonts w:ascii="Times New Roman" w:hAnsi="Times New Roman" w:cs="Times New Roman"/>
          <w:sz w:val="22"/>
          <w:szCs w:val="22"/>
        </w:rPr>
        <w:t>《大方等大集經》卷</w:t>
      </w:r>
      <w:r w:rsidRPr="0053590B">
        <w:rPr>
          <w:rFonts w:ascii="Times New Roman" w:hAnsi="Times New Roman" w:cs="Times New Roman"/>
          <w:sz w:val="22"/>
          <w:szCs w:val="22"/>
        </w:rPr>
        <w:t>2</w:t>
      </w:r>
      <w:r w:rsidRPr="0053590B">
        <w:rPr>
          <w:rFonts w:ascii="Times New Roman" w:hAnsi="Times New Roman" w:cs="Times New Roman"/>
          <w:sz w:val="22"/>
          <w:szCs w:val="22"/>
        </w:rPr>
        <w:t>〈陀羅尼自在王菩薩品第二之二〉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（大正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13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，</w:t>
      </w:r>
      <w:r w:rsidRPr="0053590B">
        <w:rPr>
          <w:rFonts w:ascii="Times New Roman" w:hAnsi="Times New Roman" w:cs="Times New Roman"/>
          <w:sz w:val="22"/>
          <w:szCs w:val="22"/>
        </w:rPr>
        <w:t>11b14-14b19</w:t>
      </w:r>
      <w:r w:rsidRPr="0053590B">
        <w:rPr>
          <w:rFonts w:ascii="Times New Roman" w:hAnsi="Times New Roman" w:cs="Times New Roman"/>
          <w:sz w:val="22"/>
          <w:szCs w:val="22"/>
        </w:rPr>
        <w:t>）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【附錄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D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】</w:t>
      </w:r>
    </w:p>
  </w:footnote>
  <w:footnote w:id="45">
    <w:p w:rsidR="00CD7033" w:rsidRPr="0053590B" w:rsidRDefault="00CD7033">
      <w:pPr>
        <w:pStyle w:val="a9"/>
        <w:rPr>
          <w:rFonts w:ascii="Times New Roman" w:hAnsi="Times New Roman" w:cs="Times New Roman"/>
          <w:sz w:val="22"/>
          <w:szCs w:val="22"/>
        </w:rPr>
      </w:pPr>
      <w:r w:rsidRPr="0053590B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53590B">
        <w:rPr>
          <w:rFonts w:ascii="Times New Roman" w:hAnsi="Times New Roman" w:cs="Times New Roman"/>
          <w:sz w:val="22"/>
          <w:szCs w:val="22"/>
        </w:rPr>
        <w:t xml:space="preserve"> </w:t>
      </w:r>
      <w:r w:rsidRPr="0053590B">
        <w:rPr>
          <w:rFonts w:ascii="Times New Roman" w:hAnsi="Times New Roman" w:cs="Times New Roman"/>
          <w:sz w:val="22"/>
          <w:szCs w:val="22"/>
        </w:rPr>
        <w:t>《大方等大集經》卷</w:t>
      </w:r>
      <w:r w:rsidRPr="0053590B">
        <w:rPr>
          <w:rFonts w:ascii="Times New Roman" w:hAnsi="Times New Roman" w:cs="Times New Roman"/>
          <w:sz w:val="22"/>
          <w:szCs w:val="22"/>
        </w:rPr>
        <w:t>3</w:t>
      </w:r>
      <w:r w:rsidRPr="0053590B">
        <w:rPr>
          <w:rFonts w:ascii="Times New Roman" w:hAnsi="Times New Roman" w:cs="Times New Roman"/>
          <w:sz w:val="22"/>
          <w:szCs w:val="22"/>
        </w:rPr>
        <w:t>〈陀羅尼自在王菩薩品第二之三〉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（大正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13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，</w:t>
      </w:r>
      <w:r w:rsidRPr="0053590B">
        <w:rPr>
          <w:rFonts w:ascii="Times New Roman" w:hAnsi="Times New Roman" w:cs="Times New Roman"/>
          <w:sz w:val="22"/>
          <w:szCs w:val="22"/>
        </w:rPr>
        <w:t>14b27-22a23</w:t>
      </w:r>
      <w:r w:rsidRPr="0053590B">
        <w:rPr>
          <w:rFonts w:ascii="Times New Roman" w:hAnsi="Times New Roman" w:cs="Times New Roman"/>
          <w:sz w:val="22"/>
          <w:szCs w:val="22"/>
        </w:rPr>
        <w:t>）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【附錄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E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】</w:t>
      </w:r>
    </w:p>
  </w:footnote>
  <w:footnote w:id="46">
    <w:p w:rsidR="00CD7033" w:rsidRPr="0053590B" w:rsidRDefault="00CD7033">
      <w:pPr>
        <w:pStyle w:val="a9"/>
        <w:rPr>
          <w:rFonts w:ascii="Times New Roman" w:hAnsi="Times New Roman" w:cs="Times New Roman"/>
          <w:sz w:val="22"/>
          <w:szCs w:val="22"/>
        </w:rPr>
      </w:pPr>
      <w:r w:rsidRPr="0053590B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53590B">
        <w:rPr>
          <w:rFonts w:ascii="Times New Roman" w:hAnsi="Times New Roman" w:cs="Times New Roman"/>
          <w:sz w:val="22"/>
          <w:szCs w:val="22"/>
        </w:rPr>
        <w:t xml:space="preserve"> </w:t>
      </w:r>
      <w:r w:rsidRPr="0053590B">
        <w:rPr>
          <w:rFonts w:ascii="Times New Roman" w:hAnsi="Times New Roman" w:cs="Times New Roman"/>
          <w:sz w:val="22"/>
          <w:szCs w:val="22"/>
        </w:rPr>
        <w:t>《大方等大集經》卷</w:t>
      </w:r>
      <w:r w:rsidRPr="0053590B">
        <w:rPr>
          <w:rFonts w:ascii="Times New Roman" w:hAnsi="Times New Roman" w:cs="Times New Roman"/>
          <w:sz w:val="22"/>
          <w:szCs w:val="22"/>
        </w:rPr>
        <w:t>4</w:t>
      </w:r>
      <w:r w:rsidRPr="0053590B">
        <w:rPr>
          <w:rFonts w:ascii="Times New Roman" w:hAnsi="Times New Roman" w:cs="Times New Roman"/>
          <w:sz w:val="22"/>
          <w:szCs w:val="22"/>
        </w:rPr>
        <w:t>〈陀羅尼自在王菩薩品第二之四〉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（大正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13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，</w:t>
      </w:r>
      <w:r w:rsidRPr="0053590B">
        <w:rPr>
          <w:rFonts w:ascii="Times New Roman" w:hAnsi="Times New Roman" w:cs="Times New Roman"/>
          <w:sz w:val="22"/>
          <w:szCs w:val="22"/>
        </w:rPr>
        <w:t>22b6-c2</w:t>
      </w:r>
      <w:r w:rsidRPr="0053590B">
        <w:rPr>
          <w:rFonts w:ascii="Times New Roman" w:hAnsi="Times New Roman" w:cs="Times New Roman" w:hint="eastAsia"/>
          <w:sz w:val="22"/>
          <w:szCs w:val="22"/>
        </w:rPr>
        <w:t>）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【附錄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F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】</w:t>
      </w:r>
    </w:p>
  </w:footnote>
  <w:footnote w:id="47">
    <w:p w:rsidR="00CD7033" w:rsidRPr="0053590B" w:rsidRDefault="00CD7033">
      <w:pPr>
        <w:pStyle w:val="a9"/>
        <w:rPr>
          <w:rFonts w:ascii="Times New Roman" w:hAnsi="Times New Roman" w:cs="Times New Roman"/>
          <w:sz w:val="22"/>
          <w:szCs w:val="22"/>
        </w:rPr>
      </w:pPr>
      <w:r w:rsidRPr="0053590B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53590B">
        <w:rPr>
          <w:rFonts w:ascii="Times New Roman" w:hAnsi="Times New Roman" w:cs="Times New Roman"/>
          <w:sz w:val="22"/>
          <w:szCs w:val="22"/>
        </w:rPr>
        <w:t xml:space="preserve"> </w:t>
      </w:r>
      <w:r w:rsidRPr="0053590B">
        <w:rPr>
          <w:rFonts w:ascii="Times New Roman" w:hAnsi="Times New Roman" w:cs="Times New Roman"/>
          <w:sz w:val="22"/>
          <w:szCs w:val="22"/>
        </w:rPr>
        <w:t>《大方等大集經》卷</w:t>
      </w:r>
      <w:r w:rsidRPr="0053590B">
        <w:rPr>
          <w:rFonts w:ascii="Times New Roman" w:hAnsi="Times New Roman" w:cs="Times New Roman"/>
          <w:sz w:val="22"/>
          <w:szCs w:val="22"/>
        </w:rPr>
        <w:t>4</w:t>
      </w:r>
      <w:r w:rsidRPr="0053590B">
        <w:rPr>
          <w:rFonts w:ascii="Times New Roman" w:hAnsi="Times New Roman" w:cs="Times New Roman"/>
          <w:sz w:val="22"/>
          <w:szCs w:val="22"/>
        </w:rPr>
        <w:t>〈陀羅尼自在王菩薩品第二之四〉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（大正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13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，</w:t>
      </w:r>
      <w:r w:rsidRPr="0053590B">
        <w:rPr>
          <w:rFonts w:ascii="Times New Roman" w:hAnsi="Times New Roman" w:cs="Times New Roman"/>
          <w:sz w:val="22"/>
          <w:szCs w:val="22"/>
        </w:rPr>
        <w:t>22c2-25b7</w:t>
      </w:r>
      <w:r w:rsidRPr="0053590B">
        <w:rPr>
          <w:rFonts w:ascii="Times New Roman" w:hAnsi="Times New Roman" w:cs="Times New Roman" w:hint="eastAsia"/>
          <w:sz w:val="22"/>
          <w:szCs w:val="22"/>
        </w:rPr>
        <w:t>）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【附錄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G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】</w:t>
      </w:r>
    </w:p>
  </w:footnote>
  <w:footnote w:id="48">
    <w:p w:rsidR="00CD7033" w:rsidRPr="0053590B" w:rsidRDefault="00CD7033">
      <w:pPr>
        <w:pStyle w:val="a9"/>
        <w:rPr>
          <w:rFonts w:ascii="Times New Roman" w:hAnsi="Times New Roman" w:cs="Times New Roman"/>
          <w:sz w:val="22"/>
          <w:szCs w:val="22"/>
        </w:rPr>
      </w:pPr>
      <w:r w:rsidRPr="0053590B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53590B">
        <w:rPr>
          <w:rFonts w:ascii="Times New Roman" w:hAnsi="Times New Roman" w:cs="Times New Roman"/>
          <w:sz w:val="22"/>
          <w:szCs w:val="22"/>
        </w:rPr>
        <w:t xml:space="preserve"> </w:t>
      </w:r>
      <w:r w:rsidRPr="0053590B">
        <w:rPr>
          <w:rFonts w:ascii="Times New Roman" w:hAnsi="Times New Roman" w:cs="Times New Roman"/>
          <w:sz w:val="22"/>
          <w:szCs w:val="22"/>
        </w:rPr>
        <w:t>《大方等大集經》卷</w:t>
      </w:r>
      <w:r w:rsidRPr="0053590B">
        <w:rPr>
          <w:rFonts w:ascii="Times New Roman" w:hAnsi="Times New Roman" w:cs="Times New Roman"/>
          <w:sz w:val="22"/>
          <w:szCs w:val="22"/>
        </w:rPr>
        <w:t>4</w:t>
      </w:r>
      <w:r w:rsidRPr="0053590B">
        <w:rPr>
          <w:rFonts w:ascii="Times New Roman" w:hAnsi="Times New Roman" w:cs="Times New Roman"/>
          <w:sz w:val="22"/>
          <w:szCs w:val="22"/>
        </w:rPr>
        <w:t>〈陀羅尼自在王菩薩品第二之四〉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（大正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13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，</w:t>
      </w:r>
      <w:r w:rsidRPr="0053590B">
        <w:rPr>
          <w:rFonts w:ascii="Times New Roman" w:hAnsi="Times New Roman" w:cs="Times New Roman"/>
          <w:sz w:val="22"/>
          <w:szCs w:val="22"/>
        </w:rPr>
        <w:t>25b8-28b21</w:t>
      </w:r>
      <w:r w:rsidRPr="0053590B">
        <w:rPr>
          <w:rFonts w:ascii="Times New Roman" w:hAnsi="Times New Roman" w:cs="Times New Roman" w:hint="eastAsia"/>
          <w:sz w:val="22"/>
          <w:szCs w:val="22"/>
        </w:rPr>
        <w:t>）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【附錄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H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】</w:t>
      </w:r>
    </w:p>
  </w:footnote>
  <w:footnote w:id="49">
    <w:p w:rsidR="00CD7033" w:rsidRPr="0095089D" w:rsidRDefault="00CD7033" w:rsidP="001B5B68">
      <w:pPr>
        <w:pStyle w:val="a9"/>
        <w:ind w:left="251" w:hangingChars="114" w:hanging="251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53590B">
        <w:rPr>
          <w:rStyle w:val="ab"/>
          <w:rFonts w:ascii="Times New Roman" w:eastAsia="新細明體" w:hAnsi="Times New Roman" w:cs="Times New Roman"/>
          <w:sz w:val="22"/>
          <w:szCs w:val="22"/>
        </w:rPr>
        <w:footnoteRef/>
      </w:r>
      <w:r w:rsidRPr="0053590B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《大方等大集經》卷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11</w:t>
      </w:r>
      <w:r w:rsidRPr="0053590B">
        <w:rPr>
          <w:rFonts w:ascii="Times New Roman" w:hAnsi="Times New Roman" w:cs="Times New Roman"/>
          <w:sz w:val="22"/>
          <w:szCs w:val="22"/>
        </w:rPr>
        <w:t>〈海慧菩薩品第五之四〉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（大正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13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67b26-c1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）：「</w:t>
      </w:r>
      <w:r w:rsidRPr="0095089D">
        <w:rPr>
          <w:rFonts w:ascii="Times New Roman" w:eastAsia="標楷體" w:hAnsi="Times New Roman" w:cs="Times New Roman"/>
          <w:sz w:val="22"/>
          <w:szCs w:val="22"/>
        </w:rPr>
        <w:t>菩薩摩訶薩所修善法，唯為不斷三寶種性、為淨佛土、為莊嚴身三十二相八十種好、為莊嚴口說法之時眾生樂聞、為莊嚴心觀諸眾生平等無二、為得佛法諸佛三昧。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」</w:t>
      </w:r>
    </w:p>
  </w:footnote>
  <w:footnote w:id="50">
    <w:p w:rsidR="00CD7033" w:rsidRPr="005710BA" w:rsidRDefault="00CD7033" w:rsidP="006F6012">
      <w:pPr>
        <w:pStyle w:val="a9"/>
        <w:jc w:val="both"/>
        <w:rPr>
          <w:rFonts w:ascii="Times New Roman" w:eastAsia="標楷體" w:hAnsi="Times New Roman" w:cs="Times New Roman"/>
          <w:sz w:val="22"/>
          <w:szCs w:val="22"/>
          <w:highlight w:val="green"/>
        </w:rPr>
      </w:pPr>
      <w:r w:rsidRPr="0053590B">
        <w:rPr>
          <w:rStyle w:val="ab"/>
          <w:rFonts w:ascii="Times New Roman" w:eastAsia="新細明體" w:hAnsi="Times New Roman" w:cs="Times New Roman"/>
          <w:sz w:val="22"/>
          <w:szCs w:val="22"/>
        </w:rPr>
        <w:footnoteRef/>
      </w:r>
      <w:r w:rsidRPr="0053590B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參考【附錄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D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】。</w:t>
      </w:r>
    </w:p>
  </w:footnote>
  <w:footnote w:id="51">
    <w:p w:rsidR="00CD7033" w:rsidRPr="0095089D" w:rsidRDefault="00CD7033" w:rsidP="006F6012">
      <w:pPr>
        <w:pStyle w:val="a9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53590B">
        <w:rPr>
          <w:rStyle w:val="ab"/>
          <w:rFonts w:ascii="Times New Roman" w:eastAsia="新細明體" w:hAnsi="Times New Roman" w:cs="Times New Roman"/>
          <w:sz w:val="22"/>
          <w:szCs w:val="22"/>
        </w:rPr>
        <w:footnoteRef/>
      </w:r>
      <w:r w:rsidRPr="0053590B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參考【附錄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D</w:t>
      </w:r>
      <w:r w:rsidRPr="0053590B">
        <w:rPr>
          <w:rFonts w:ascii="Times New Roman" w:eastAsia="新細明體" w:hAnsi="Times New Roman" w:cs="Times New Roman"/>
          <w:sz w:val="22"/>
          <w:szCs w:val="22"/>
        </w:rPr>
        <w:t>】。</w:t>
      </w:r>
    </w:p>
  </w:footnote>
  <w:footnote w:id="52">
    <w:p w:rsidR="001A5ACA" w:rsidRDefault="001A5ACA" w:rsidP="001A5ACA">
      <w:pPr>
        <w:pStyle w:val="a9"/>
        <w:jc w:val="both"/>
        <w:rPr>
          <w:rFonts w:ascii="Times New Roman" w:hAnsi="Times New Roman" w:cs="Times New Roman" w:hint="eastAsia"/>
          <w:sz w:val="22"/>
          <w:szCs w:val="22"/>
        </w:rPr>
      </w:pPr>
      <w:r w:rsidRPr="001A5ACA">
        <w:rPr>
          <w:rStyle w:val="ab"/>
          <w:rFonts w:ascii="Times New Roman" w:hAnsi="Times New Roman" w:cs="Times New Roman"/>
          <w:sz w:val="22"/>
          <w:szCs w:val="22"/>
        </w:rPr>
        <w:footnoteRef/>
      </w:r>
      <w:r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1A5ACA">
        <w:rPr>
          <w:rFonts w:asciiTheme="minorEastAsia" w:hAnsiTheme="minorEastAsia" w:cs="Times New Roman"/>
          <w:sz w:val="22"/>
          <w:szCs w:val="22"/>
        </w:rPr>
        <w:t>㻲褐＝</w:t>
      </w:r>
      <w:r w:rsidRPr="001A5ACA">
        <w:rPr>
          <w:rFonts w:ascii="新細明體-ExtB" w:eastAsia="新細明體-ExtB" w:hAnsi="新細明體-ExtB" w:cs="新細明體-ExtB" w:hint="eastAsia"/>
          <w:sz w:val="22"/>
          <w:szCs w:val="22"/>
        </w:rPr>
        <w:t>𣯫𣮷</w:t>
      </w:r>
      <w:r w:rsidRPr="001A5ACA">
        <w:rPr>
          <w:rFonts w:ascii="Times New Roman" w:hAnsi="Times New Roman" w:cs="Times New Roman"/>
          <w:sz w:val="22"/>
          <w:szCs w:val="22"/>
        </w:rPr>
        <w:t>【宋】【元】【明】【宮】【聖】。</w:t>
      </w:r>
    </w:p>
    <w:p w:rsidR="001A5ACA" w:rsidRDefault="001A5ACA" w:rsidP="001A5ACA">
      <w:pPr>
        <w:pStyle w:val="a9"/>
        <w:ind w:firstLineChars="100" w:firstLine="220"/>
        <w:rPr>
          <w:rFonts w:ascii="Times New Roman" w:hAnsi="Times New Roman" w:cs="Times New Roman" w:hint="eastAsia"/>
          <w:sz w:val="22"/>
          <w:szCs w:val="22"/>
        </w:rPr>
      </w:pPr>
      <w:r w:rsidRPr="001A5ACA">
        <w:rPr>
          <w:rFonts w:ascii="Times New Roman" w:hAnsi="Times New Roman" w:cs="Times New Roman"/>
          <w:sz w:val="22"/>
          <w:szCs w:val="22"/>
        </w:rPr>
        <w:t>《集韵》氀或作</w:t>
      </w:r>
      <w:r w:rsidRPr="001A5ACA">
        <w:rPr>
          <w:rFonts w:ascii="Times New Roman" w:eastAsia="新細明體-ExtB" w:hAnsi="Times New Roman" w:cs="Times New Roman"/>
          <w:sz w:val="22"/>
          <w:szCs w:val="22"/>
        </w:rPr>
        <w:t>𣯫</w:t>
      </w:r>
      <w:r w:rsidRPr="001A5ACA">
        <w:rPr>
          <w:rFonts w:ascii="Times New Roman" w:hAnsi="Times New Roman" w:cs="Times New Roman"/>
          <w:sz w:val="22"/>
          <w:szCs w:val="22"/>
        </w:rPr>
        <w:t>。</w:t>
      </w:r>
      <w:r w:rsidRPr="001A5ACA">
        <w:rPr>
          <w:rFonts w:ascii="Times New Roman" w:hAnsi="Times New Roman" w:cs="Times New Roman"/>
        </w:rPr>
        <w:t>（中國漢語言文學網，</w:t>
      </w:r>
      <w:r w:rsidRPr="001A5ACA">
        <w:rPr>
          <w:rFonts w:ascii="Times New Roman" w:hAnsi="Times New Roman" w:cs="Times New Roman"/>
        </w:rPr>
        <w:t>http://hanzi.hanwenxue.com/kangxizidian/?code=Vh5Uc0WR</w:t>
      </w:r>
      <w:r w:rsidRPr="001A5ACA">
        <w:rPr>
          <w:rFonts w:ascii="Times New Roman" w:hAnsi="Times New Roman" w:cs="Times New Roman"/>
        </w:rPr>
        <w:t>）</w:t>
      </w:r>
    </w:p>
    <w:p w:rsidR="001A5ACA" w:rsidRDefault="001A5ACA" w:rsidP="001A5ACA">
      <w:pPr>
        <w:pStyle w:val="a9"/>
        <w:ind w:firstLineChars="100" w:firstLine="220"/>
        <w:jc w:val="both"/>
        <w:rPr>
          <w:rFonts w:ascii="Times New Roman" w:hAnsi="Times New Roman" w:cs="Times New Roman" w:hint="eastAsia"/>
          <w:sz w:val="22"/>
          <w:szCs w:val="22"/>
        </w:rPr>
      </w:pPr>
      <w:r w:rsidRPr="001A5ACA">
        <w:rPr>
          <w:rFonts w:ascii="Times New Roman" w:hAnsi="Times New Roman" w:cs="Times New Roman"/>
          <w:sz w:val="22"/>
          <w:szCs w:val="22"/>
        </w:rPr>
        <w:t>氀〔</w:t>
      </w:r>
      <w:r w:rsidRPr="001A5ACA">
        <w:rPr>
          <w:rFonts w:ascii="標楷體" w:eastAsia="標楷體" w:hAnsi="標楷體" w:cs="Times New Roman"/>
          <w:sz w:val="22"/>
          <w:szCs w:val="22"/>
        </w:rPr>
        <w:t>ㄌㄩˊ</w:t>
      </w:r>
      <w:r w:rsidRPr="001A5ACA">
        <w:rPr>
          <w:rFonts w:ascii="Times New Roman" w:hAnsi="Times New Roman" w:cs="Times New Roman"/>
          <w:sz w:val="22"/>
          <w:szCs w:val="22"/>
        </w:rPr>
        <w:t>〕：見</w:t>
      </w:r>
      <w:r w:rsidRPr="001A5ACA">
        <w:rPr>
          <w:rFonts w:ascii="Times New Roman" w:hAnsi="Times New Roman" w:cs="Times New Roman"/>
          <w:sz w:val="22"/>
          <w:szCs w:val="22"/>
        </w:rPr>
        <w:t xml:space="preserve">“ </w:t>
      </w:r>
      <w:r w:rsidRPr="001A5ACA">
        <w:rPr>
          <w:rFonts w:ascii="Times New Roman" w:hAnsi="Times New Roman" w:cs="Times New Roman"/>
          <w:sz w:val="22"/>
          <w:szCs w:val="22"/>
        </w:rPr>
        <w:t>氀毼</w:t>
      </w:r>
      <w:r w:rsidRPr="001A5ACA">
        <w:rPr>
          <w:rFonts w:ascii="Times New Roman" w:hAnsi="Times New Roman" w:cs="Times New Roman"/>
          <w:sz w:val="22"/>
          <w:szCs w:val="22"/>
        </w:rPr>
        <w:t xml:space="preserve"> ”</w:t>
      </w:r>
      <w:r w:rsidRPr="001A5ACA">
        <w:rPr>
          <w:rFonts w:ascii="Times New Roman" w:hAnsi="Times New Roman" w:cs="Times New Roman"/>
          <w:sz w:val="22"/>
          <w:szCs w:val="22"/>
        </w:rPr>
        <w:t>。</w:t>
      </w:r>
    </w:p>
    <w:p w:rsidR="001A5ACA" w:rsidRPr="001A5ACA" w:rsidRDefault="001A5ACA" w:rsidP="001A5ACA">
      <w:pPr>
        <w:pStyle w:val="a9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1A5ACA">
        <w:rPr>
          <w:rFonts w:ascii="Times New Roman" w:hAnsi="Times New Roman" w:cs="Times New Roman"/>
          <w:sz w:val="22"/>
          <w:szCs w:val="22"/>
        </w:rPr>
        <w:t>【氀毼】</w:t>
      </w:r>
      <w:r>
        <w:rPr>
          <w:rFonts w:ascii="Times New Roman" w:hAnsi="Times New Roman" w:cs="Times New Roman" w:hint="eastAsia"/>
          <w:sz w:val="22"/>
          <w:szCs w:val="22"/>
        </w:rPr>
        <w:t>：</w:t>
      </w:r>
      <w:r w:rsidRPr="001A5ACA">
        <w:rPr>
          <w:rFonts w:ascii="Times New Roman" w:hAnsi="Times New Roman" w:cs="Times New Roman"/>
          <w:sz w:val="22"/>
          <w:szCs w:val="22"/>
        </w:rPr>
        <w:t>亦作</w:t>
      </w:r>
      <w:r w:rsidRPr="001A5ACA">
        <w:rPr>
          <w:rFonts w:ascii="Times New Roman" w:hAnsi="Times New Roman" w:cs="Times New Roman"/>
          <w:sz w:val="22"/>
          <w:szCs w:val="22"/>
        </w:rPr>
        <w:t>“</w:t>
      </w:r>
      <w:r w:rsidRPr="001A5ACA">
        <w:rPr>
          <w:rFonts w:ascii="Times New Roman" w:hAnsi="Times New Roman" w:cs="Times New Roman"/>
          <w:sz w:val="22"/>
          <w:szCs w:val="22"/>
        </w:rPr>
        <w:t>氀褐</w:t>
      </w:r>
      <w:r w:rsidRPr="001A5ACA">
        <w:rPr>
          <w:rFonts w:ascii="Times New Roman" w:hAnsi="Times New Roman" w:cs="Times New Roman"/>
          <w:sz w:val="22"/>
          <w:szCs w:val="22"/>
        </w:rPr>
        <w:t>”</w:t>
      </w:r>
      <w:r w:rsidRPr="001A5ACA">
        <w:rPr>
          <w:rFonts w:ascii="Times New Roman" w:hAnsi="Times New Roman" w:cs="Times New Roman"/>
          <w:sz w:val="22"/>
          <w:szCs w:val="22"/>
        </w:rPr>
        <w:t>。古代一種較粗的毛織物品。《後漢書</w:t>
      </w:r>
      <w:r w:rsidRPr="001A5ACA">
        <w:rPr>
          <w:rFonts w:ascii="新細明體" w:eastAsia="新細明體" w:hAnsi="新細明體" w:cs="新細明體" w:hint="eastAsia"/>
          <w:sz w:val="22"/>
          <w:szCs w:val="22"/>
        </w:rPr>
        <w:t>‧</w:t>
      </w:r>
      <w:r w:rsidRPr="001A5ACA">
        <w:rPr>
          <w:rFonts w:ascii="Times New Roman" w:hAnsi="Times New Roman" w:cs="Times New Roman"/>
          <w:sz w:val="22"/>
          <w:szCs w:val="22"/>
        </w:rPr>
        <w:t>烏桓傳》：</w:t>
      </w:r>
      <w:r w:rsidRPr="001A5ACA">
        <w:rPr>
          <w:rFonts w:ascii="Times New Roman" w:hAnsi="Times New Roman" w:cs="Times New Roman"/>
          <w:sz w:val="22"/>
          <w:szCs w:val="22"/>
        </w:rPr>
        <w:t>“</w:t>
      </w:r>
      <w:r w:rsidRPr="001A5ACA">
        <w:rPr>
          <w:rFonts w:ascii="Times New Roman" w:hAnsi="Times New Roman" w:cs="Times New Roman"/>
          <w:sz w:val="22"/>
          <w:szCs w:val="22"/>
        </w:rPr>
        <w:t>婦人能刺韋作文繡，織氀毼。</w:t>
      </w:r>
      <w:r w:rsidRPr="001A5ACA">
        <w:rPr>
          <w:rFonts w:ascii="Times New Roman" w:hAnsi="Times New Roman" w:cs="Times New Roman"/>
          <w:sz w:val="22"/>
          <w:szCs w:val="22"/>
        </w:rPr>
        <w:t xml:space="preserve">” </w:t>
      </w:r>
      <w:r w:rsidRPr="001A5ACA">
        <w:rPr>
          <w:rFonts w:ascii="Times New Roman" w:hAnsi="Times New Roman" w:cs="Times New Roman"/>
          <w:sz w:val="22"/>
          <w:szCs w:val="22"/>
        </w:rPr>
        <w:t>李賢</w:t>
      </w:r>
      <w:r w:rsidRPr="001A5ACA">
        <w:rPr>
          <w:rFonts w:ascii="Times New Roman" w:hAnsi="Times New Roman" w:cs="Times New Roman"/>
          <w:sz w:val="22"/>
          <w:szCs w:val="22"/>
        </w:rPr>
        <w:t xml:space="preserve"> </w:t>
      </w:r>
      <w:r w:rsidRPr="001A5ACA">
        <w:rPr>
          <w:rFonts w:ascii="Times New Roman" w:hAnsi="Times New Roman" w:cs="Times New Roman"/>
          <w:sz w:val="22"/>
          <w:szCs w:val="22"/>
        </w:rPr>
        <w:t>注引《廣雅》：</w:t>
      </w:r>
      <w:r w:rsidRPr="001A5ACA">
        <w:rPr>
          <w:rFonts w:ascii="Times New Roman" w:hAnsi="Times New Roman" w:cs="Times New Roman"/>
          <w:sz w:val="22"/>
          <w:szCs w:val="22"/>
        </w:rPr>
        <w:t>“</w:t>
      </w:r>
      <w:r w:rsidRPr="001A5ACA">
        <w:rPr>
          <w:rFonts w:ascii="Times New Roman" w:hAnsi="Times New Roman" w:cs="Times New Roman"/>
          <w:sz w:val="22"/>
          <w:szCs w:val="22"/>
        </w:rPr>
        <w:t>氀毼，罽也。</w:t>
      </w:r>
      <w:r w:rsidRPr="001A5ACA">
        <w:rPr>
          <w:rFonts w:ascii="Times New Roman" w:hAnsi="Times New Roman" w:cs="Times New Roman"/>
          <w:sz w:val="22"/>
          <w:szCs w:val="22"/>
        </w:rPr>
        <w:t>”</w:t>
      </w:r>
      <w:r w:rsidRPr="001A5ACA">
        <w:rPr>
          <w:rFonts w:ascii="Times New Roman" w:hAnsi="Times New Roman" w:cs="Times New Roman"/>
          <w:sz w:val="22"/>
          <w:szCs w:val="22"/>
        </w:rPr>
        <w:t>《百喻經</w:t>
      </w:r>
      <w:r w:rsidRPr="001A5ACA">
        <w:rPr>
          <w:rFonts w:ascii="新細明體" w:eastAsia="新細明體" w:hAnsi="新細明體" w:cs="新細明體" w:hint="eastAsia"/>
          <w:sz w:val="22"/>
          <w:szCs w:val="22"/>
        </w:rPr>
        <w:t>‧</w:t>
      </w:r>
      <w:r w:rsidRPr="001A5ACA">
        <w:rPr>
          <w:rFonts w:ascii="Times New Roman" w:hAnsi="Times New Roman" w:cs="Times New Roman"/>
          <w:sz w:val="22"/>
          <w:szCs w:val="22"/>
        </w:rPr>
        <w:t>賊偷錦繡用裹氀褐喻》：</w:t>
      </w:r>
      <w:r w:rsidRPr="001A5ACA">
        <w:rPr>
          <w:rFonts w:ascii="Times New Roman" w:hAnsi="Times New Roman" w:cs="Times New Roman"/>
          <w:sz w:val="22"/>
          <w:szCs w:val="22"/>
        </w:rPr>
        <w:t>“</w:t>
      </w:r>
      <w:r w:rsidRPr="001A5ACA">
        <w:rPr>
          <w:rFonts w:ascii="Times New Roman" w:hAnsi="Times New Roman" w:cs="Times New Roman"/>
          <w:sz w:val="22"/>
          <w:szCs w:val="22"/>
        </w:rPr>
        <w:t>昔有賊人入富家室，偷得錦繡，即持用裹故弊氀褐種種財物，為智人所笑。</w:t>
      </w:r>
      <w:r w:rsidRPr="001A5ACA">
        <w:rPr>
          <w:rFonts w:ascii="Times New Roman" w:hAnsi="Times New Roman" w:cs="Times New Roman"/>
          <w:sz w:val="22"/>
          <w:szCs w:val="22"/>
        </w:rPr>
        <w:t xml:space="preserve">” </w:t>
      </w:r>
      <w:r w:rsidRPr="001A5ACA">
        <w:rPr>
          <w:rFonts w:ascii="Times New Roman" w:eastAsia="新細明體" w:hAnsi="Times New Roman" w:cs="Times New Roman"/>
          <w:sz w:val="22"/>
          <w:szCs w:val="22"/>
        </w:rPr>
        <w:t>（《漢語大辭典》（</w:t>
      </w:r>
      <w:r w:rsidRPr="001A5ACA">
        <w:rPr>
          <w:rFonts w:ascii="Times New Roman" w:hAnsi="Times New Roman" w:cs="Times New Roman"/>
          <w:sz w:val="22"/>
          <w:szCs w:val="22"/>
        </w:rPr>
        <w:t>六</w:t>
      </w:r>
      <w:r w:rsidRPr="001A5ACA">
        <w:rPr>
          <w:rFonts w:ascii="Times New Roman" w:eastAsia="新細明體" w:hAnsi="Times New Roman" w:cs="Times New Roman"/>
          <w:sz w:val="22"/>
          <w:szCs w:val="22"/>
        </w:rPr>
        <w:t>），</w:t>
      </w:r>
      <w:r w:rsidRPr="001A5ACA">
        <w:rPr>
          <w:rFonts w:ascii="Times New Roman" w:eastAsia="新細明體" w:hAnsi="Times New Roman" w:cs="Times New Roman"/>
          <w:sz w:val="22"/>
          <w:szCs w:val="22"/>
        </w:rPr>
        <w:t>p.1</w:t>
      </w:r>
      <w:r w:rsidRPr="001A5ACA">
        <w:rPr>
          <w:rFonts w:ascii="Times New Roman" w:hAnsi="Times New Roman" w:cs="Times New Roman"/>
          <w:sz w:val="22"/>
          <w:szCs w:val="22"/>
        </w:rPr>
        <w:t>016</w:t>
      </w:r>
      <w:r w:rsidRPr="001A5ACA">
        <w:rPr>
          <w:rFonts w:ascii="Times New Roman" w:eastAsia="新細明體" w:hAnsi="Times New Roman" w:cs="Times New Roman"/>
          <w:sz w:val="22"/>
          <w:szCs w:val="22"/>
        </w:rPr>
        <w:t>）</w:t>
      </w:r>
    </w:p>
  </w:footnote>
  <w:footnote w:id="53">
    <w:p w:rsidR="00CD7033" w:rsidRPr="0095089D" w:rsidRDefault="00CD7033" w:rsidP="00A96EED">
      <w:pPr>
        <w:pStyle w:val="a9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95089D">
        <w:rPr>
          <w:rStyle w:val="ab"/>
          <w:rFonts w:ascii="Times New Roman" w:eastAsia="新細明體" w:hAnsi="Times New Roman" w:cs="Times New Roman"/>
          <w:sz w:val="22"/>
          <w:szCs w:val="22"/>
        </w:rPr>
        <w:footnoteRef/>
      </w:r>
      <w:r w:rsidRPr="0095089D">
        <w:rPr>
          <w:rFonts w:ascii="Times New Roman" w:eastAsia="新細明體" w:hAnsi="Times New Roman" w:cs="Times New Roman"/>
          <w:sz w:val="22"/>
          <w:szCs w:val="22"/>
        </w:rPr>
        <w:t>《大方等大集經》卷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3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（大正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13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21c10-26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）：</w:t>
      </w:r>
    </w:p>
    <w:p w:rsidR="00CD7033" w:rsidRPr="0095089D" w:rsidRDefault="00CD7033" w:rsidP="00A96EED">
      <w:pPr>
        <w:pStyle w:val="a9"/>
        <w:ind w:leftChars="59" w:left="14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5089D">
        <w:rPr>
          <w:rFonts w:ascii="Times New Roman" w:eastAsia="標楷體" w:hAnsi="Times New Roman" w:cs="Times New Roman"/>
          <w:sz w:val="22"/>
          <w:szCs w:val="22"/>
        </w:rPr>
        <w:t>善男子！譬如善識真寶之匠，於寶山中獲得一珠，得以水漬從漬出已，置酢漿中從酢漿出已，置之豆汁意猶不已復置苦酒，苦酒出已置眾藥中，從藥出已以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㻲</w:t>
      </w:r>
      <w:r w:rsidRPr="0095089D">
        <w:rPr>
          <w:rFonts w:ascii="Times New Roman" w:eastAsia="標楷體" w:hAnsi="Times New Roman" w:cs="Times New Roman"/>
          <w:sz w:val="22"/>
          <w:szCs w:val="22"/>
        </w:rPr>
        <w:t>褐磨，是名真正青琉璃珠。善男子！如來亦爾，知眾生界不明淨故，說無常苦及以不淨，為壞貪樂生死之心。如來精進無有休息，復為演說空無相願，為令了知佛之正法。如來精進猶不休息，復為說法令其不退菩提之心，知三世法成菩提道，名大珍寶良祐福田。是故當知，如來諸業不可思惟，不可稱量，不可宣說。如來具足三十二業，雖知己身猶如虛空，而於世界示現其身，亦復宣說不可說法，永斷一切心之因緣，悉知一切眾生心界，亦知一切菩薩境界。</w:t>
      </w:r>
    </w:p>
    <w:p w:rsidR="00CD7033" w:rsidRPr="0095089D" w:rsidRDefault="00CD7033" w:rsidP="00A96EED">
      <w:pPr>
        <w:pStyle w:val="a9"/>
        <w:ind w:leftChars="59" w:left="142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95089D">
        <w:rPr>
          <w:rFonts w:ascii="Times New Roman" w:eastAsia="標楷體" w:hAnsi="Times New Roman" w:cs="Times New Roman"/>
          <w:sz w:val="22"/>
          <w:szCs w:val="22"/>
        </w:rPr>
        <w:t>善男子！如來世尊真實業者，終不斷絕菩薩授記，是名如來真實之業。</w:t>
      </w:r>
    </w:p>
  </w:footnote>
  <w:footnote w:id="54">
    <w:p w:rsidR="00CD7033" w:rsidRPr="0095089D" w:rsidRDefault="00CD7033" w:rsidP="006F6012">
      <w:pPr>
        <w:pStyle w:val="a9"/>
        <w:ind w:left="141" w:hangingChars="64" w:hanging="141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95089D">
        <w:rPr>
          <w:rStyle w:val="ab"/>
          <w:rFonts w:ascii="Times New Roman" w:eastAsia="新細明體" w:hAnsi="Times New Roman" w:cs="Times New Roman"/>
          <w:sz w:val="22"/>
          <w:szCs w:val="22"/>
        </w:rPr>
        <w:footnoteRef/>
      </w:r>
      <w:r w:rsidRPr="0095089D">
        <w:rPr>
          <w:rFonts w:ascii="Times New Roman" w:eastAsia="新細明體" w:hAnsi="Times New Roman" w:cs="Times New Roman"/>
          <w:sz w:val="22"/>
          <w:szCs w:val="22"/>
        </w:rPr>
        <w:t>《究竟一乘寶性論》卷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1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〈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 xml:space="preserve">1 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教化品〉（大正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31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822a12-21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）：「</w:t>
      </w:r>
      <w:r w:rsidRPr="0095089D">
        <w:rPr>
          <w:rFonts w:ascii="Times New Roman" w:eastAsia="標楷體" w:hAnsi="Times New Roman" w:cs="Times New Roman"/>
          <w:sz w:val="22"/>
          <w:szCs w:val="22"/>
        </w:rPr>
        <w:t>善男子！諸佛如來亦復如是。善知不淨諸眾生性，知已乃為說無常、苦、無我、不淨，為驚怖彼樂世眾生。令厭世間，入聲聞法中，而佛如來不以為足，勤未休息；次為說空無相無願，令彼眾生少解如來所說法輪，而佛如來不以為足，勤未休息；次復為說不退法輪，次說清淨波羅蜜行，謂不見三事，令眾生入如來境界。如是依種種因、依種種性，入佛法中，入法中已故，名無上最大福田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。」</w:t>
      </w:r>
    </w:p>
  </w:footnote>
  <w:footnote w:id="55">
    <w:p w:rsidR="00CD7033" w:rsidRPr="0095089D" w:rsidRDefault="00CD7033" w:rsidP="006F6012">
      <w:pPr>
        <w:adjustRightInd w:val="0"/>
        <w:snapToGrid w:val="0"/>
        <w:jc w:val="both"/>
        <w:rPr>
          <w:rFonts w:ascii="Times New Roman" w:eastAsia="新細明體" w:hAnsi="Times New Roman" w:cs="Times New Roman"/>
          <w:sz w:val="22"/>
        </w:rPr>
      </w:pPr>
      <w:r w:rsidRPr="0095089D">
        <w:rPr>
          <w:rStyle w:val="ab"/>
          <w:rFonts w:ascii="Times New Roman" w:eastAsia="新細明體" w:hAnsi="Times New Roman" w:cs="Times New Roman"/>
          <w:sz w:val="22"/>
        </w:rPr>
        <w:footnoteRef/>
      </w:r>
      <w:r w:rsidRPr="0095089D">
        <w:rPr>
          <w:rFonts w:ascii="Times New Roman" w:eastAsia="新細明體" w:hAnsi="Times New Roman" w:cs="Times New Roman"/>
          <w:sz w:val="22"/>
        </w:rPr>
        <w:t>〔原書</w:t>
      </w:r>
      <w:r w:rsidRPr="0095089D">
        <w:rPr>
          <w:rFonts w:ascii="Times New Roman" w:eastAsia="新細明體" w:hAnsi="Times New Roman" w:cs="Times New Roman"/>
          <w:sz w:val="22"/>
        </w:rPr>
        <w:t>p.109</w:t>
      </w:r>
      <w:r w:rsidRPr="0095089D">
        <w:rPr>
          <w:rFonts w:ascii="Times New Roman" w:eastAsia="新細明體" w:hAnsi="Times New Roman" w:cs="Times New Roman"/>
          <w:sz w:val="22"/>
        </w:rPr>
        <w:t>，</w:t>
      </w:r>
      <w:r w:rsidRPr="0095089D">
        <w:rPr>
          <w:rFonts w:ascii="Times New Roman" w:eastAsia="新細明體" w:hAnsi="Times New Roman" w:cs="Times New Roman"/>
          <w:sz w:val="22"/>
        </w:rPr>
        <w:t>n.8</w:t>
      </w:r>
      <w:r w:rsidRPr="0095089D">
        <w:rPr>
          <w:rFonts w:ascii="Times New Roman" w:eastAsia="新細明體" w:hAnsi="Times New Roman" w:cs="Times New Roman"/>
          <w:sz w:val="22"/>
        </w:rPr>
        <w:t>〕《解深密經》卷</w:t>
      </w:r>
      <w:r w:rsidRPr="0095089D">
        <w:rPr>
          <w:rFonts w:ascii="Times New Roman" w:eastAsia="新細明體" w:hAnsi="Times New Roman" w:cs="Times New Roman"/>
          <w:sz w:val="22"/>
        </w:rPr>
        <w:t>2</w:t>
      </w:r>
      <w:r w:rsidRPr="0095089D">
        <w:rPr>
          <w:rFonts w:ascii="Times New Roman" w:hAnsi="Times New Roman" w:cs="Times New Roman"/>
          <w:sz w:val="22"/>
        </w:rPr>
        <w:t>〈</w:t>
      </w:r>
      <w:r w:rsidRPr="0095089D">
        <w:rPr>
          <w:rFonts w:ascii="Times New Roman" w:hAnsi="Times New Roman" w:cs="Times New Roman"/>
          <w:sz w:val="22"/>
        </w:rPr>
        <w:t xml:space="preserve">5 </w:t>
      </w:r>
      <w:r w:rsidRPr="0095089D">
        <w:rPr>
          <w:rFonts w:ascii="Times New Roman" w:hAnsi="Times New Roman" w:cs="Times New Roman"/>
          <w:sz w:val="22"/>
        </w:rPr>
        <w:t>無自性相品〉</w:t>
      </w:r>
      <w:r w:rsidRPr="0095089D">
        <w:rPr>
          <w:rFonts w:ascii="Times New Roman" w:eastAsia="新細明體" w:hAnsi="Times New Roman" w:cs="Times New Roman"/>
          <w:sz w:val="22"/>
        </w:rPr>
        <w:t>（大正</w:t>
      </w:r>
      <w:r w:rsidRPr="0095089D">
        <w:rPr>
          <w:rFonts w:ascii="Times New Roman" w:eastAsia="新細明體" w:hAnsi="Times New Roman" w:cs="Times New Roman"/>
          <w:sz w:val="22"/>
        </w:rPr>
        <w:t>16</w:t>
      </w:r>
      <w:r w:rsidRPr="0095089D">
        <w:rPr>
          <w:rFonts w:ascii="Times New Roman" w:eastAsia="新細明體" w:hAnsi="Times New Roman" w:cs="Times New Roman"/>
          <w:sz w:val="22"/>
        </w:rPr>
        <w:t>，</w:t>
      </w:r>
      <w:r w:rsidRPr="0095089D">
        <w:rPr>
          <w:rFonts w:ascii="Times New Roman" w:eastAsia="新細明體" w:hAnsi="Times New Roman" w:cs="Times New Roman"/>
          <w:sz w:val="22"/>
        </w:rPr>
        <w:t>697a23-b14</w:t>
      </w:r>
      <w:r w:rsidRPr="0095089D">
        <w:rPr>
          <w:rFonts w:ascii="Times New Roman" w:eastAsia="新細明體" w:hAnsi="Times New Roman" w:cs="Times New Roman"/>
          <w:sz w:val="22"/>
        </w:rPr>
        <w:t>）：</w:t>
      </w:r>
    </w:p>
    <w:p w:rsidR="00CD7033" w:rsidRPr="0095089D" w:rsidRDefault="00CD7033" w:rsidP="006F6012">
      <w:pPr>
        <w:adjustRightInd w:val="0"/>
        <w:snapToGrid w:val="0"/>
        <w:ind w:leftChars="59" w:left="142"/>
        <w:jc w:val="both"/>
        <w:rPr>
          <w:rFonts w:ascii="Times New Roman" w:eastAsia="標楷體" w:hAnsi="Times New Roman" w:cs="Times New Roman"/>
          <w:sz w:val="22"/>
        </w:rPr>
      </w:pPr>
      <w:r w:rsidRPr="0095089D">
        <w:rPr>
          <w:rFonts w:ascii="Times New Roman" w:eastAsia="標楷體" w:hAnsi="Times New Roman" w:cs="Times New Roman"/>
          <w:sz w:val="22"/>
        </w:rPr>
        <w:t>爾時，勝義生菩薩復白佛言：「世尊！</w:t>
      </w:r>
      <w:r w:rsidRPr="0095089D">
        <w:rPr>
          <w:rFonts w:ascii="Times New Roman" w:eastAsia="標楷體" w:hAnsi="Times New Roman" w:cs="Times New Roman"/>
          <w:b/>
          <w:sz w:val="22"/>
        </w:rPr>
        <w:t>初於一時</w:t>
      </w:r>
      <w:r w:rsidRPr="0095089D">
        <w:rPr>
          <w:rFonts w:ascii="Times New Roman" w:eastAsia="標楷體" w:hAnsi="Times New Roman" w:cs="Times New Roman"/>
          <w:sz w:val="22"/>
        </w:rPr>
        <w:t>在婆羅痆斯仙人墮處，施鹿林中，惟為發趣聲聞乘者，以四諦相轉正法輪。雖是甚奇、甚為希有，一切世間諸天、人等，先無有能如法轉者。而於彼時所轉法輪，有上、有容，是未了義，是諸諍論安足處所。</w:t>
      </w:r>
    </w:p>
    <w:p w:rsidR="00CD7033" w:rsidRPr="0095089D" w:rsidRDefault="00CD7033" w:rsidP="006F6012">
      <w:pPr>
        <w:adjustRightInd w:val="0"/>
        <w:snapToGrid w:val="0"/>
        <w:ind w:leftChars="59" w:left="142"/>
        <w:jc w:val="both"/>
        <w:rPr>
          <w:rFonts w:ascii="Times New Roman" w:eastAsia="標楷體" w:hAnsi="Times New Roman" w:cs="Times New Roman"/>
          <w:sz w:val="22"/>
        </w:rPr>
      </w:pPr>
      <w:r w:rsidRPr="0095089D">
        <w:rPr>
          <w:rFonts w:ascii="Times New Roman" w:eastAsia="標楷體" w:hAnsi="Times New Roman" w:cs="Times New Roman"/>
          <w:sz w:val="22"/>
        </w:rPr>
        <w:t>世尊！在</w:t>
      </w:r>
      <w:r w:rsidRPr="0095089D">
        <w:rPr>
          <w:rFonts w:ascii="Times New Roman" w:eastAsia="標楷體" w:hAnsi="Times New Roman" w:cs="Times New Roman"/>
          <w:b/>
          <w:sz w:val="22"/>
        </w:rPr>
        <w:t>昔第二時</w:t>
      </w:r>
      <w:r w:rsidRPr="0095089D">
        <w:rPr>
          <w:rFonts w:ascii="Times New Roman" w:eastAsia="標楷體" w:hAnsi="Times New Roman" w:cs="Times New Roman"/>
          <w:sz w:val="22"/>
        </w:rPr>
        <w:t>中，惟為發趣修大乘者，依一切法皆無自性、無生、無滅、本來寂靜、自性涅槃，以隱密相轉正法輪。雖更甚奇、甚為希有，而於彼時所轉法輪，亦是有上、有所容受，猶未了義，是諸諍論安足處所。</w:t>
      </w:r>
    </w:p>
    <w:p w:rsidR="00CD7033" w:rsidRPr="0095089D" w:rsidRDefault="00CD7033" w:rsidP="006F6012">
      <w:pPr>
        <w:adjustRightInd w:val="0"/>
        <w:snapToGrid w:val="0"/>
        <w:ind w:leftChars="59" w:left="142"/>
        <w:jc w:val="both"/>
        <w:rPr>
          <w:rFonts w:ascii="Times New Roman" w:eastAsia="標楷體" w:hAnsi="Times New Roman" w:cs="Times New Roman"/>
          <w:sz w:val="22"/>
        </w:rPr>
      </w:pPr>
      <w:r w:rsidRPr="0095089D">
        <w:rPr>
          <w:rFonts w:ascii="Times New Roman" w:eastAsia="標楷體" w:hAnsi="Times New Roman" w:cs="Times New Roman"/>
          <w:sz w:val="22"/>
        </w:rPr>
        <w:t>世尊！於</w:t>
      </w:r>
      <w:r w:rsidRPr="0095089D">
        <w:rPr>
          <w:rFonts w:ascii="Times New Roman" w:eastAsia="標楷體" w:hAnsi="Times New Roman" w:cs="Times New Roman"/>
          <w:b/>
          <w:sz w:val="22"/>
        </w:rPr>
        <w:t>今第三時</w:t>
      </w:r>
      <w:r w:rsidRPr="0095089D">
        <w:rPr>
          <w:rFonts w:ascii="Times New Roman" w:eastAsia="標楷體" w:hAnsi="Times New Roman" w:cs="Times New Roman"/>
          <w:sz w:val="22"/>
        </w:rPr>
        <w:t>中，普為發趣一切乘者，依一切法皆無自性、無生、無滅、本來寂靜、自性涅槃、無自性性，以顯了相轉正法輪。第一甚奇、最為希有。于今世尊所轉法輪無上無容，是真了義，非諸諍論安足處所。</w:t>
      </w:r>
    </w:p>
    <w:p w:rsidR="00CD7033" w:rsidRPr="0095089D" w:rsidRDefault="00CD7033" w:rsidP="006F6012">
      <w:pPr>
        <w:adjustRightInd w:val="0"/>
        <w:snapToGrid w:val="0"/>
        <w:ind w:leftChars="59" w:left="142"/>
        <w:jc w:val="both"/>
        <w:rPr>
          <w:rFonts w:ascii="Times New Roman" w:eastAsia="新細明體" w:hAnsi="Times New Roman" w:cs="Times New Roman"/>
          <w:sz w:val="22"/>
        </w:rPr>
      </w:pPr>
      <w:r w:rsidRPr="0095089D">
        <w:rPr>
          <w:rFonts w:ascii="Times New Roman" w:eastAsia="標楷體" w:hAnsi="Times New Roman" w:cs="Times New Roman"/>
          <w:sz w:val="22"/>
        </w:rPr>
        <w:t>世尊！若善男子或善女人，於此如來依一切法皆無自性、無生、無滅、本來寂靜、自性涅槃，所說甚深了義言教，聞已信解、書寫、護持、供養、流布、受誦、修習、如理思惟，以其修相發起加行，生幾所福？說是語已。</w:t>
      </w:r>
    </w:p>
  </w:footnote>
  <w:footnote w:id="56">
    <w:p w:rsidR="00CD7033" w:rsidRPr="0095089D" w:rsidRDefault="00CD7033" w:rsidP="006F6012">
      <w:pPr>
        <w:pStyle w:val="a9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95089D">
        <w:rPr>
          <w:rStyle w:val="ab"/>
          <w:rFonts w:ascii="Times New Roman" w:eastAsia="新細明體" w:hAnsi="Times New Roman" w:cs="Times New Roman"/>
          <w:sz w:val="22"/>
          <w:szCs w:val="22"/>
        </w:rPr>
        <w:footnoteRef/>
      </w:r>
      <w:r w:rsidRPr="0095089D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印順導師著，《初期大乘佛教之起源與開展》第一章，（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pp.22-23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）：</w:t>
      </w:r>
    </w:p>
    <w:p w:rsidR="00CD7033" w:rsidRPr="0095089D" w:rsidRDefault="00CD7033" w:rsidP="006F6012">
      <w:pPr>
        <w:pStyle w:val="a9"/>
        <w:ind w:leftChars="59" w:left="14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5089D">
        <w:rPr>
          <w:rFonts w:ascii="Times New Roman" w:eastAsia="標楷體" w:hAnsi="Times New Roman" w:cs="Times New Roman"/>
          <w:sz w:val="22"/>
          <w:szCs w:val="22"/>
        </w:rPr>
        <w:t>這是著名的三時教說。瑜伽學者依據這一三時教說，決定的說：第二時教說一切法無自性空，是不了義的。第三時教依三性、三無性，說明遍計所執性是空，依他起、圓成實自性是有，才是了義。初時說四諦，是聲聞法（代表原始與部派佛教）。大乘法中，初說一切無自性空，後來解說為「無其所無，有其所有」：這是大乘法分前期與後期的確證。一切經是佛說的，所以表示為世尊說法的三階段。從佛經為不斷結集而先後傳出來說，這正是佛法次第演化過程的記錄。</w:t>
      </w:r>
    </w:p>
    <w:p w:rsidR="00CD7033" w:rsidRPr="0095089D" w:rsidRDefault="00CD7033" w:rsidP="006F6012">
      <w:pPr>
        <w:pStyle w:val="a9"/>
        <w:ind w:leftChars="59" w:left="142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95089D">
        <w:rPr>
          <w:rFonts w:ascii="Times New Roman" w:eastAsia="標楷體" w:hAnsi="Times New Roman" w:cs="Times New Roman"/>
          <w:sz w:val="22"/>
          <w:szCs w:val="22"/>
        </w:rPr>
        <w:t>《究竟一乘寶性論》卷</w:t>
      </w:r>
      <w:r w:rsidRPr="0095089D">
        <w:rPr>
          <w:rFonts w:ascii="Times New Roman" w:eastAsia="標楷體" w:hAnsi="Times New Roman" w:cs="Times New Roman"/>
          <w:sz w:val="22"/>
          <w:szCs w:val="22"/>
        </w:rPr>
        <w:t>1</w:t>
      </w:r>
      <w:r w:rsidRPr="0095089D">
        <w:rPr>
          <w:rFonts w:ascii="Times New Roman" w:eastAsia="標楷體" w:hAnsi="Times New Roman" w:cs="Times New Roman"/>
          <w:sz w:val="22"/>
          <w:szCs w:val="22"/>
        </w:rPr>
        <w:t>引《大集經陀羅尼自在王經》（大正</w:t>
      </w:r>
      <w:r w:rsidRPr="0095089D">
        <w:rPr>
          <w:rFonts w:ascii="Times New Roman" w:eastAsia="標楷體" w:hAnsi="Times New Roman" w:cs="Times New Roman"/>
          <w:sz w:val="22"/>
          <w:szCs w:val="22"/>
        </w:rPr>
        <w:t>31</w:t>
      </w:r>
      <w:r w:rsidRPr="0095089D">
        <w:rPr>
          <w:rFonts w:ascii="Times New Roman" w:eastAsia="標楷體" w:hAnsi="Times New Roman" w:cs="Times New Roman"/>
          <w:sz w:val="22"/>
          <w:szCs w:val="22"/>
        </w:rPr>
        <w:t>，</w:t>
      </w:r>
      <w:r w:rsidRPr="0095089D">
        <w:rPr>
          <w:rFonts w:ascii="Times New Roman" w:eastAsia="標楷體" w:hAnsi="Times New Roman" w:cs="Times New Roman"/>
          <w:sz w:val="22"/>
          <w:szCs w:val="22"/>
        </w:rPr>
        <w:t>822a</w:t>
      </w:r>
      <w:r w:rsidRPr="0095089D">
        <w:rPr>
          <w:rFonts w:ascii="Times New Roman" w:eastAsia="標楷體" w:hAnsi="Times New Roman" w:cs="Times New Roman"/>
          <w:sz w:val="22"/>
          <w:szCs w:val="22"/>
        </w:rPr>
        <w:t>）說：「諸佛如來</w:t>
      </w:r>
      <w:r w:rsidRPr="006A755E">
        <w:rPr>
          <w:rFonts w:ascii="標楷體" w:eastAsia="標楷體" w:hAnsi="標楷體" w:cs="Times New Roman"/>
          <w:sz w:val="22"/>
          <w:szCs w:val="22"/>
        </w:rPr>
        <w:t>……</w:t>
      </w:r>
      <w:r w:rsidRPr="0095089D">
        <w:rPr>
          <w:rFonts w:ascii="Times New Roman" w:eastAsia="標楷體" w:hAnsi="Times New Roman" w:cs="Times New Roman"/>
          <w:sz w:val="22"/>
          <w:szCs w:val="22"/>
        </w:rPr>
        <w:t>善知不淨諸眾生性，知已乃為說無常、苦、無我、不淨，為驚怖彼樂世眾生，令厭世間，入聲聞法中。而佛如來不以為足，勤未休息，次為說空、無相、無願，令彼眾生少解如來所說法輪。而佛如來不以為足，勤未休息，次復為說不退法輪，次說清淨波羅蜜行，謂不見三事，令眾生入如來境界」。</w:t>
      </w:r>
    </w:p>
    <w:p w:rsidR="00CD7033" w:rsidRPr="0095089D" w:rsidRDefault="00CD7033" w:rsidP="006F6012">
      <w:pPr>
        <w:pStyle w:val="a9"/>
        <w:ind w:leftChars="59" w:left="142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95089D">
        <w:rPr>
          <w:rFonts w:ascii="Times New Roman" w:eastAsia="標楷體" w:hAnsi="Times New Roman" w:cs="Times New Roman"/>
          <w:sz w:val="22"/>
          <w:szCs w:val="22"/>
        </w:rPr>
        <w:t>這是又一型三時教說。前二時說，與《解深密經》相同；第三「轉不退法輪」，意義有些出入。第三時所說，曇無讖（</w:t>
      </w:r>
      <w:proofErr w:type="spellStart"/>
      <w:r w:rsidRPr="0095089D">
        <w:rPr>
          <w:rFonts w:ascii="Times New Roman" w:eastAsia="標楷體" w:hAnsi="Times New Roman" w:cs="Times New Roman"/>
          <w:sz w:val="22"/>
          <w:szCs w:val="22"/>
        </w:rPr>
        <w:t>Dharmarakṣa</w:t>
      </w:r>
      <w:proofErr w:type="spellEnd"/>
      <w:r w:rsidRPr="0095089D">
        <w:rPr>
          <w:rFonts w:ascii="Times New Roman" w:eastAsia="標楷體" w:hAnsi="Times New Roman" w:cs="Times New Roman"/>
          <w:sz w:val="22"/>
          <w:szCs w:val="22"/>
        </w:rPr>
        <w:t>）所譯《大方等大集經》作：「復為說法，令其不退菩提之心，知三世法，成菩提道」。竺法護（</w:t>
      </w:r>
      <w:proofErr w:type="spellStart"/>
      <w:r w:rsidRPr="0095089D">
        <w:rPr>
          <w:rFonts w:ascii="Times New Roman" w:eastAsia="標楷體" w:hAnsi="Times New Roman" w:cs="Times New Roman"/>
          <w:sz w:val="22"/>
          <w:szCs w:val="22"/>
        </w:rPr>
        <w:t>Dharmarakṣa</w:t>
      </w:r>
      <w:proofErr w:type="spellEnd"/>
      <w:r w:rsidRPr="0095089D">
        <w:rPr>
          <w:rFonts w:ascii="Times New Roman" w:eastAsia="標楷體" w:hAnsi="Times New Roman" w:cs="Times New Roman"/>
          <w:sz w:val="22"/>
          <w:szCs w:val="22"/>
        </w:rPr>
        <w:t>）異譯《大哀經》說：「斑宣經道，三場清淨，何（所？）謂佛界，而令眾生來入其境」。《解深密經》的第三時教，是對於第二時教</w:t>
      </w:r>
      <w:r w:rsidRPr="0095089D">
        <w:rPr>
          <w:rFonts w:ascii="Times New Roman" w:eastAsia="標楷體" w:hAnsi="Times New Roman" w:cs="Times New Roman"/>
          <w:sz w:val="22"/>
          <w:szCs w:val="22"/>
        </w:rPr>
        <w:t>──</w:t>
      </w:r>
      <w:r w:rsidRPr="0095089D">
        <w:rPr>
          <w:rFonts w:ascii="Times New Roman" w:eastAsia="標楷體" w:hAnsi="Times New Roman" w:cs="Times New Roman"/>
          <w:sz w:val="22"/>
          <w:szCs w:val="22"/>
        </w:rPr>
        <w:t>無自性空的不解、誤解，而再作顯了的說明。《陀羅尼自在王經》的第三時教，是對第二時教</w:t>
      </w:r>
      <w:r w:rsidRPr="0095089D">
        <w:rPr>
          <w:rFonts w:ascii="Times New Roman" w:eastAsia="標楷體" w:hAnsi="Times New Roman" w:cs="Times New Roman"/>
          <w:sz w:val="22"/>
          <w:szCs w:val="22"/>
        </w:rPr>
        <w:t>──</w:t>
      </w:r>
      <w:r w:rsidRPr="0095089D">
        <w:rPr>
          <w:rFonts w:ascii="Times New Roman" w:eastAsia="標楷體" w:hAnsi="Times New Roman" w:cs="Times New Roman"/>
          <w:sz w:val="22"/>
          <w:szCs w:val="22"/>
        </w:rPr>
        <w:t>空、無相、無願，進一層的使人悟入「如來境界」（「佛界」），也就是入「如來性」（「佛性」）。第三時教的內容，略有不同。不過，《解深密經》於一切法無自性空，顯示勝義無自性性</w:t>
      </w:r>
      <w:r w:rsidRPr="0095089D">
        <w:rPr>
          <w:rFonts w:ascii="Times New Roman" w:eastAsia="標楷體" w:hAnsi="Times New Roman" w:cs="Times New Roman"/>
          <w:sz w:val="22"/>
          <w:szCs w:val="22"/>
        </w:rPr>
        <w:t>──</w:t>
      </w:r>
      <w:r w:rsidRPr="0095089D">
        <w:rPr>
          <w:rFonts w:ascii="Times New Roman" w:eastAsia="標楷體" w:hAnsi="Times New Roman" w:cs="Times New Roman"/>
          <w:sz w:val="22"/>
          <w:szCs w:val="22"/>
        </w:rPr>
        <w:t>無自性所顯的圓成實性；《陀羅尼自在王經》，經法空而進入清淨的如來性：這都是不止於空而導入不空的。所以後期大乘，因部派的、區域的差別，有二大系不同，而在從「空」進入「不空」來說，卻是一致的。</w:t>
      </w:r>
    </w:p>
  </w:footnote>
  <w:footnote w:id="57">
    <w:p w:rsidR="00CD7033" w:rsidRPr="00076C34" w:rsidRDefault="00CD7033">
      <w:pPr>
        <w:pStyle w:val="a9"/>
        <w:rPr>
          <w:rFonts w:ascii="Times New Roman" w:hAnsi="Times New Roman" w:cs="Times New Roman"/>
          <w:sz w:val="22"/>
          <w:szCs w:val="22"/>
        </w:rPr>
      </w:pPr>
      <w:r w:rsidRPr="00076C34">
        <w:rPr>
          <w:rStyle w:val="ab"/>
          <w:rFonts w:ascii="Times New Roman" w:hAnsi="Times New Roman" w:cs="Times New Roman"/>
          <w:sz w:val="22"/>
          <w:szCs w:val="22"/>
        </w:rPr>
        <w:footnoteRef/>
      </w:r>
      <w:r w:rsidRPr="00076C34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076C34">
        <w:rPr>
          <w:rFonts w:ascii="Times New Roman" w:hAnsi="Times New Roman" w:cs="Times New Roman"/>
          <w:sz w:val="22"/>
          <w:szCs w:val="22"/>
        </w:rPr>
        <w:t>䐡</w:t>
      </w:r>
      <w:r w:rsidRPr="00076C34">
        <w:rPr>
          <w:rFonts w:ascii="Times New Roman" w:hAnsi="Times New Roman" w:cs="Times New Roman"/>
          <w:sz w:val="22"/>
          <w:szCs w:val="22"/>
        </w:rPr>
        <w:t> </w:t>
      </w:r>
      <w:r w:rsidRPr="00076C34">
        <w:rPr>
          <w:rFonts w:ascii="Times New Roman" w:hAnsi="Times New Roman" w:cs="Times New Roman"/>
          <w:noProof/>
          <w:sz w:val="22"/>
          <w:szCs w:val="22"/>
        </w:rPr>
        <w:drawing>
          <wp:inline distT="0" distB="0" distL="0" distR="0" wp14:anchorId="34C04E9A" wp14:editId="5094285C">
            <wp:extent cx="122246" cy="141806"/>
            <wp:effectExtent l="0" t="0" r="0" b="0"/>
            <wp:docPr id="1" name="圖片 1" descr="http://chardb.iis.sinica.edu.tw/fonts/mps/44SR44Sn/2/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hardb.iis.sinica.edu.tw/fonts/mps/44SR44Sn/2/18"/>
                    <pic:cNvPicPr>
                      <a:picLocks noChangeAspect="1" noChangeArrowheads="1"/>
                    </pic:cNvPicPr>
                  </pic:nvPicPr>
                  <pic:blipFill>
                    <a:blip r:embed="rId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60" cy="141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76C34">
        <w:rPr>
          <w:rFonts w:ascii="Times New Roman" w:hAnsi="Times New Roman" w:cs="Times New Roman"/>
          <w:sz w:val="22"/>
          <w:szCs w:val="22"/>
        </w:rPr>
        <w:t>：同「臍」。</w:t>
      </w:r>
      <w:r w:rsidRPr="00076C34">
        <w:rPr>
          <w:rFonts w:ascii="Times New Roman" w:hAnsi="Times New Roman" w:cs="Times New Roman"/>
          <w:sz w:val="22"/>
          <w:szCs w:val="22"/>
        </w:rPr>
        <w:t>1. </w:t>
      </w:r>
      <w:r w:rsidRPr="00076C34">
        <w:rPr>
          <w:rFonts w:ascii="Times New Roman" w:hAnsi="Times New Roman" w:cs="Times New Roman"/>
          <w:sz w:val="22"/>
          <w:szCs w:val="22"/>
        </w:rPr>
        <w:t>肚臍。腹正中臍帶脫落結疤後的凹陷。</w:t>
      </w:r>
      <w:r w:rsidRPr="00076C34">
        <w:rPr>
          <w:rFonts w:ascii="Times New Roman" w:hAnsi="Times New Roman" w:cs="Times New Roman"/>
          <w:sz w:val="22"/>
          <w:szCs w:val="22"/>
        </w:rPr>
        <w:t>2. </w:t>
      </w:r>
      <w:r w:rsidRPr="00076C34">
        <w:rPr>
          <w:rFonts w:ascii="Times New Roman" w:hAnsi="Times New Roman" w:cs="Times New Roman"/>
          <w:sz w:val="22"/>
          <w:szCs w:val="22"/>
        </w:rPr>
        <w:t>物體像人臍的部分。</w:t>
      </w:r>
    </w:p>
    <w:p w:rsidR="00CD7033" w:rsidRPr="00E32E55" w:rsidRDefault="00CD7033">
      <w:pPr>
        <w:pStyle w:val="a9"/>
        <w:rPr>
          <w:rFonts w:ascii="Times New Roman" w:hAnsi="Times New Roman" w:cs="Times New Roman"/>
          <w:sz w:val="22"/>
          <w:szCs w:val="22"/>
        </w:rPr>
      </w:pPr>
      <w:r w:rsidRPr="00076C34">
        <w:rPr>
          <w:rFonts w:ascii="Times New Roman" w:hAnsi="Times New Roman" w:cs="Times New Roman" w:hint="eastAsia"/>
          <w:sz w:val="22"/>
          <w:szCs w:val="22"/>
        </w:rPr>
        <w:t xml:space="preserve">  </w:t>
      </w:r>
      <w:r w:rsidRPr="00076C34">
        <w:rPr>
          <w:rFonts w:ascii="Times New Roman" w:hAnsi="Times New Roman" w:cs="Times New Roman" w:hint="eastAsia"/>
          <w:sz w:val="22"/>
          <w:szCs w:val="22"/>
        </w:rPr>
        <w:t>（國際電腦漢字及異體字知識庫</w:t>
      </w:r>
      <w:r w:rsidRPr="00076C34">
        <w:rPr>
          <w:rFonts w:ascii="Times New Roman" w:hAnsi="Times New Roman" w:cs="Times New Roman"/>
          <w:sz w:val="22"/>
          <w:szCs w:val="22"/>
        </w:rPr>
        <w:t>http://chardb.iis.sinica.edu.tw/char/4162</w:t>
      </w:r>
      <w:r w:rsidRPr="00076C34">
        <w:rPr>
          <w:rFonts w:ascii="Times New Roman" w:hAnsi="Times New Roman" w:cs="Times New Roman" w:hint="eastAsia"/>
          <w:sz w:val="22"/>
          <w:szCs w:val="22"/>
        </w:rPr>
        <w:t>）</w:t>
      </w:r>
    </w:p>
  </w:footnote>
  <w:footnote w:id="58">
    <w:p w:rsidR="00CD7033" w:rsidRDefault="00CD7033" w:rsidP="006F6012">
      <w:pPr>
        <w:pStyle w:val="a9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95089D">
        <w:rPr>
          <w:rStyle w:val="ab"/>
          <w:rFonts w:ascii="Times New Roman" w:eastAsia="新細明體" w:hAnsi="Times New Roman" w:cs="Times New Roman"/>
          <w:sz w:val="22"/>
          <w:szCs w:val="22"/>
        </w:rPr>
        <w:footnoteRef/>
      </w:r>
      <w:r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>
        <w:rPr>
          <w:rFonts w:ascii="Times New Roman" w:eastAsia="新細明體" w:hAnsi="Times New Roman" w:cs="Times New Roman" w:hint="eastAsia"/>
          <w:sz w:val="22"/>
          <w:szCs w:val="22"/>
        </w:rPr>
        <w:t>1</w:t>
      </w:r>
      <w:r>
        <w:rPr>
          <w:rFonts w:ascii="Times New Roman" w:eastAsia="新細明體" w:hAnsi="Times New Roman" w:cs="Times New Roman" w:hint="eastAsia"/>
          <w:sz w:val="22"/>
          <w:szCs w:val="22"/>
        </w:rPr>
        <w:t>）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〔原書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p.109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n.9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〕《大哀經》卷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6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（大正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13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，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440b-c</w:t>
      </w:r>
      <w:r w:rsidRPr="0095089D">
        <w:rPr>
          <w:rFonts w:ascii="Times New Roman" w:eastAsia="新細明體" w:hAnsi="Times New Roman" w:cs="Times New Roman"/>
          <w:sz w:val="22"/>
          <w:szCs w:val="22"/>
        </w:rPr>
        <w:t>）。</w:t>
      </w:r>
    </w:p>
    <w:p w:rsidR="00CD7033" w:rsidRPr="00076C34" w:rsidRDefault="00CD7033" w:rsidP="001C7920">
      <w:pPr>
        <w:pStyle w:val="a9"/>
        <w:ind w:firstLineChars="50" w:firstLine="11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>
        <w:rPr>
          <w:rFonts w:ascii="Times New Roman" w:eastAsia="新細明體" w:hAnsi="Times New Roman" w:cs="Times New Roman" w:hint="eastAsia"/>
          <w:sz w:val="22"/>
          <w:szCs w:val="22"/>
        </w:rPr>
        <w:t>2</w:t>
      </w:r>
      <w:r>
        <w:rPr>
          <w:rFonts w:ascii="Times New Roman" w:eastAsia="新細明體" w:hAnsi="Times New Roman" w:cs="Times New Roman" w:hint="eastAsia"/>
          <w:sz w:val="22"/>
          <w:szCs w:val="22"/>
        </w:rPr>
        <w:t>）</w:t>
      </w:r>
      <w:r w:rsidRPr="00076C34">
        <w:rPr>
          <w:rFonts w:ascii="Times New Roman" w:hAnsi="Times New Roman" w:cs="Times New Roman" w:hint="eastAsia"/>
          <w:sz w:val="22"/>
          <w:szCs w:val="22"/>
        </w:rPr>
        <w:t>西晉．竺法護譯《大哀經》卷</w:t>
      </w:r>
      <w:r w:rsidRPr="00076C34">
        <w:rPr>
          <w:rFonts w:ascii="Times New Roman" w:hAnsi="Times New Roman" w:cs="Times New Roman"/>
          <w:sz w:val="22"/>
          <w:szCs w:val="22"/>
        </w:rPr>
        <w:t>6</w:t>
      </w:r>
      <w:r w:rsidRPr="00076C34">
        <w:rPr>
          <w:rFonts w:ascii="Times New Roman" w:hAnsi="Times New Roman" w:cs="Times New Roman" w:hint="eastAsia"/>
          <w:sz w:val="22"/>
          <w:szCs w:val="22"/>
        </w:rPr>
        <w:t>〈</w:t>
      </w:r>
      <w:r w:rsidRPr="00076C34">
        <w:rPr>
          <w:rFonts w:ascii="Times New Roman" w:hAnsi="Times New Roman" w:cs="Times New Roman"/>
          <w:sz w:val="22"/>
          <w:szCs w:val="22"/>
        </w:rPr>
        <w:t xml:space="preserve">22 </w:t>
      </w:r>
      <w:r w:rsidRPr="00076C34">
        <w:rPr>
          <w:rFonts w:ascii="Times New Roman" w:hAnsi="Times New Roman" w:cs="Times New Roman" w:hint="eastAsia"/>
          <w:sz w:val="22"/>
          <w:szCs w:val="22"/>
        </w:rPr>
        <w:t>如來道品〉（大正</w:t>
      </w:r>
      <w:r w:rsidRPr="00076C34">
        <w:rPr>
          <w:rFonts w:ascii="Times New Roman" w:hAnsi="Times New Roman" w:cs="Times New Roman" w:hint="eastAsia"/>
          <w:sz w:val="22"/>
          <w:szCs w:val="22"/>
        </w:rPr>
        <w:t>13</w:t>
      </w:r>
      <w:r w:rsidRPr="00076C34">
        <w:rPr>
          <w:rFonts w:ascii="Times New Roman" w:hAnsi="Times New Roman" w:cs="Times New Roman" w:hint="eastAsia"/>
          <w:sz w:val="22"/>
          <w:szCs w:val="22"/>
        </w:rPr>
        <w:t>，</w:t>
      </w:r>
      <w:r w:rsidRPr="00076C34">
        <w:rPr>
          <w:rFonts w:ascii="Times New Roman" w:hAnsi="Times New Roman" w:cs="Times New Roman" w:hint="eastAsia"/>
          <w:sz w:val="22"/>
          <w:szCs w:val="22"/>
        </w:rPr>
        <w:t>440b25-c3</w:t>
      </w:r>
      <w:r w:rsidRPr="00076C34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CD7033" w:rsidRPr="0095089D" w:rsidRDefault="00CD7033" w:rsidP="001C7920">
      <w:pPr>
        <w:pStyle w:val="a9"/>
        <w:ind w:leftChars="300" w:left="720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076C34">
        <w:rPr>
          <w:rFonts w:ascii="標楷體" w:eastAsia="標楷體" w:hAnsi="標楷體" w:cs="Times New Roman" w:hint="eastAsia"/>
          <w:sz w:val="22"/>
          <w:szCs w:val="22"/>
        </w:rPr>
        <w:t>時所作魔觀察變動諸法王菩薩，諦視其身而目不眴，即見變動諸法王菩薩</w:t>
      </w:r>
      <w:r w:rsidRPr="00076C34">
        <w:rPr>
          <w:rFonts w:ascii="新細明體" w:eastAsia="新細明體" w:hAnsi="新細明體" w:cs="新細明體" w:hint="eastAsia"/>
          <w:sz w:val="22"/>
          <w:szCs w:val="22"/>
        </w:rPr>
        <w:t>䐡</w:t>
      </w:r>
      <w:r w:rsidRPr="00076C34">
        <w:rPr>
          <w:rFonts w:ascii="標楷體" w:eastAsia="標楷體" w:hAnsi="標楷體" w:cs="標楷體" w:hint="eastAsia"/>
          <w:sz w:val="22"/>
          <w:szCs w:val="22"/>
        </w:rPr>
        <w:t>中有水王光明世界。</w:t>
      </w:r>
      <w:r w:rsidRPr="00076C34">
        <w:rPr>
          <w:rFonts w:ascii="標楷體" w:eastAsia="標楷體" w:hAnsi="標楷體" w:cs="Times New Roman" w:hint="eastAsia"/>
          <w:sz w:val="22"/>
          <w:szCs w:val="22"/>
        </w:rPr>
        <w:t>何故名曰水王光明？其佛世界悉滿眾水周遍國土，若有遙視如一大海。彼有如來，名曰樂蓮華首至真、等正覺，於今現在，淳諸菩薩為說大乘。其水界中又有蓮華名寶莊嚴，其彼如來及諸菩薩而坐於上。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7033" w:rsidRPr="00D41DF1" w:rsidRDefault="00CD7033" w:rsidP="00F425E6">
    <w:pPr>
      <w:pStyle w:val="a3"/>
      <w:wordWrap w:val="0"/>
      <w:jc w:val="right"/>
    </w:pPr>
    <w:r>
      <w:rPr>
        <w:rFonts w:hint="eastAsia"/>
      </w:rPr>
      <w:t>《如來藏之研究》第四章，第二節</w:t>
    </w:r>
    <w:r>
      <w:rPr>
        <w:rFonts w:hint="eastAsia"/>
      </w:rPr>
      <w:t xml:space="preserve"> </w:t>
    </w:r>
    <w:r>
      <w:rPr>
        <w:rFonts w:hint="eastAsia"/>
      </w:rPr>
      <w:t>及</w:t>
    </w:r>
    <w:r>
      <w:rPr>
        <w:rFonts w:hint="eastAsia"/>
      </w:rPr>
      <w:t xml:space="preserve"> </w:t>
    </w:r>
    <w:r>
      <w:rPr>
        <w:rFonts w:hint="eastAsia"/>
      </w:rPr>
      <w:t>第三節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hideGrammaticalErrors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DF1"/>
    <w:rsid w:val="00001677"/>
    <w:rsid w:val="00001BC9"/>
    <w:rsid w:val="00002B72"/>
    <w:rsid w:val="00003A26"/>
    <w:rsid w:val="00003D17"/>
    <w:rsid w:val="0000557C"/>
    <w:rsid w:val="00006CD3"/>
    <w:rsid w:val="0001043B"/>
    <w:rsid w:val="00010AA3"/>
    <w:rsid w:val="00010C8B"/>
    <w:rsid w:val="00013EDC"/>
    <w:rsid w:val="000164A4"/>
    <w:rsid w:val="00017C38"/>
    <w:rsid w:val="00020329"/>
    <w:rsid w:val="00020586"/>
    <w:rsid w:val="00022B08"/>
    <w:rsid w:val="0003313D"/>
    <w:rsid w:val="000348CE"/>
    <w:rsid w:val="00035041"/>
    <w:rsid w:val="00036D55"/>
    <w:rsid w:val="000410FE"/>
    <w:rsid w:val="00041170"/>
    <w:rsid w:val="000413DB"/>
    <w:rsid w:val="00046C8F"/>
    <w:rsid w:val="00054981"/>
    <w:rsid w:val="00054B9C"/>
    <w:rsid w:val="00060755"/>
    <w:rsid w:val="00061F5B"/>
    <w:rsid w:val="00065379"/>
    <w:rsid w:val="00065999"/>
    <w:rsid w:val="00065A24"/>
    <w:rsid w:val="00066F44"/>
    <w:rsid w:val="0006749C"/>
    <w:rsid w:val="00070471"/>
    <w:rsid w:val="00071C01"/>
    <w:rsid w:val="00075119"/>
    <w:rsid w:val="00076915"/>
    <w:rsid w:val="00076C34"/>
    <w:rsid w:val="00080AD8"/>
    <w:rsid w:val="0008155A"/>
    <w:rsid w:val="000846FB"/>
    <w:rsid w:val="0008482F"/>
    <w:rsid w:val="0009204B"/>
    <w:rsid w:val="000939D3"/>
    <w:rsid w:val="000A1D96"/>
    <w:rsid w:val="000A43E9"/>
    <w:rsid w:val="000A5200"/>
    <w:rsid w:val="000B040A"/>
    <w:rsid w:val="000B266F"/>
    <w:rsid w:val="000B512C"/>
    <w:rsid w:val="000B5702"/>
    <w:rsid w:val="000B68F9"/>
    <w:rsid w:val="000B6C93"/>
    <w:rsid w:val="000C21C7"/>
    <w:rsid w:val="000C2B39"/>
    <w:rsid w:val="000D06BD"/>
    <w:rsid w:val="000D1ABB"/>
    <w:rsid w:val="000D5058"/>
    <w:rsid w:val="000E12A3"/>
    <w:rsid w:val="000E1B83"/>
    <w:rsid w:val="000E3932"/>
    <w:rsid w:val="000F0F02"/>
    <w:rsid w:val="000F2AF2"/>
    <w:rsid w:val="000F3169"/>
    <w:rsid w:val="000F3956"/>
    <w:rsid w:val="000F6AC0"/>
    <w:rsid w:val="000F6C5E"/>
    <w:rsid w:val="0010437B"/>
    <w:rsid w:val="0010437D"/>
    <w:rsid w:val="00104713"/>
    <w:rsid w:val="001058AB"/>
    <w:rsid w:val="00105F38"/>
    <w:rsid w:val="0010740B"/>
    <w:rsid w:val="00107D35"/>
    <w:rsid w:val="0011142B"/>
    <w:rsid w:val="00112ACD"/>
    <w:rsid w:val="00112B86"/>
    <w:rsid w:val="0011300C"/>
    <w:rsid w:val="00114567"/>
    <w:rsid w:val="00117AC6"/>
    <w:rsid w:val="00121496"/>
    <w:rsid w:val="00123E38"/>
    <w:rsid w:val="0012540A"/>
    <w:rsid w:val="0012560C"/>
    <w:rsid w:val="00126366"/>
    <w:rsid w:val="00127B64"/>
    <w:rsid w:val="00134495"/>
    <w:rsid w:val="0013450D"/>
    <w:rsid w:val="00136276"/>
    <w:rsid w:val="00136999"/>
    <w:rsid w:val="00137CC7"/>
    <w:rsid w:val="00144E34"/>
    <w:rsid w:val="00147D8E"/>
    <w:rsid w:val="00151ACF"/>
    <w:rsid w:val="00153576"/>
    <w:rsid w:val="00153841"/>
    <w:rsid w:val="001553F4"/>
    <w:rsid w:val="00155F05"/>
    <w:rsid w:val="00161796"/>
    <w:rsid w:val="00164425"/>
    <w:rsid w:val="001703D1"/>
    <w:rsid w:val="00172E28"/>
    <w:rsid w:val="0017706D"/>
    <w:rsid w:val="001770CA"/>
    <w:rsid w:val="00180FC4"/>
    <w:rsid w:val="001837C2"/>
    <w:rsid w:val="0018614E"/>
    <w:rsid w:val="00186AB3"/>
    <w:rsid w:val="001918D7"/>
    <w:rsid w:val="0019631C"/>
    <w:rsid w:val="001965E8"/>
    <w:rsid w:val="00197ED0"/>
    <w:rsid w:val="001A16BD"/>
    <w:rsid w:val="001A5ACA"/>
    <w:rsid w:val="001B25A3"/>
    <w:rsid w:val="001B261A"/>
    <w:rsid w:val="001B2EBE"/>
    <w:rsid w:val="001B57A4"/>
    <w:rsid w:val="001B57DD"/>
    <w:rsid w:val="001B5AC9"/>
    <w:rsid w:val="001B5B68"/>
    <w:rsid w:val="001B6282"/>
    <w:rsid w:val="001C0F30"/>
    <w:rsid w:val="001C6905"/>
    <w:rsid w:val="001C7920"/>
    <w:rsid w:val="001C7DCD"/>
    <w:rsid w:val="001D18BA"/>
    <w:rsid w:val="001D1D90"/>
    <w:rsid w:val="001D27FA"/>
    <w:rsid w:val="001D35B5"/>
    <w:rsid w:val="001D4CCB"/>
    <w:rsid w:val="001D55C1"/>
    <w:rsid w:val="001D7761"/>
    <w:rsid w:val="001D7D2F"/>
    <w:rsid w:val="001E18A2"/>
    <w:rsid w:val="001E46CF"/>
    <w:rsid w:val="001E4EAF"/>
    <w:rsid w:val="001E6C1E"/>
    <w:rsid w:val="001E7BD9"/>
    <w:rsid w:val="001F0449"/>
    <w:rsid w:val="001F0D82"/>
    <w:rsid w:val="001F2C68"/>
    <w:rsid w:val="001F3DEB"/>
    <w:rsid w:val="0020181E"/>
    <w:rsid w:val="0020201C"/>
    <w:rsid w:val="002036A9"/>
    <w:rsid w:val="0020508F"/>
    <w:rsid w:val="00205DEC"/>
    <w:rsid w:val="00211CC2"/>
    <w:rsid w:val="00215375"/>
    <w:rsid w:val="0021614C"/>
    <w:rsid w:val="00216F1B"/>
    <w:rsid w:val="00224052"/>
    <w:rsid w:val="00224958"/>
    <w:rsid w:val="00226FD8"/>
    <w:rsid w:val="00227144"/>
    <w:rsid w:val="002306B8"/>
    <w:rsid w:val="00232943"/>
    <w:rsid w:val="00232A45"/>
    <w:rsid w:val="00235CD2"/>
    <w:rsid w:val="002416A0"/>
    <w:rsid w:val="0024261B"/>
    <w:rsid w:val="002439BF"/>
    <w:rsid w:val="00244661"/>
    <w:rsid w:val="00250EDC"/>
    <w:rsid w:val="00256B55"/>
    <w:rsid w:val="00260245"/>
    <w:rsid w:val="00263E7C"/>
    <w:rsid w:val="00267582"/>
    <w:rsid w:val="002675B5"/>
    <w:rsid w:val="002678B6"/>
    <w:rsid w:val="0027023F"/>
    <w:rsid w:val="00276E49"/>
    <w:rsid w:val="002770C9"/>
    <w:rsid w:val="002844D7"/>
    <w:rsid w:val="00285C8C"/>
    <w:rsid w:val="00286D1A"/>
    <w:rsid w:val="00287CC8"/>
    <w:rsid w:val="00287F92"/>
    <w:rsid w:val="002920E0"/>
    <w:rsid w:val="00292D04"/>
    <w:rsid w:val="002951C7"/>
    <w:rsid w:val="002A6F8C"/>
    <w:rsid w:val="002B003F"/>
    <w:rsid w:val="002B0722"/>
    <w:rsid w:val="002B3CE1"/>
    <w:rsid w:val="002B6644"/>
    <w:rsid w:val="002C03DC"/>
    <w:rsid w:val="002C1FF5"/>
    <w:rsid w:val="002C4E0C"/>
    <w:rsid w:val="002D125B"/>
    <w:rsid w:val="002D4FFF"/>
    <w:rsid w:val="002E0080"/>
    <w:rsid w:val="002E3F2D"/>
    <w:rsid w:val="002E69A0"/>
    <w:rsid w:val="002F756A"/>
    <w:rsid w:val="003013AF"/>
    <w:rsid w:val="003057E3"/>
    <w:rsid w:val="0031100F"/>
    <w:rsid w:val="00312EBD"/>
    <w:rsid w:val="00315030"/>
    <w:rsid w:val="00315468"/>
    <w:rsid w:val="003161CA"/>
    <w:rsid w:val="003166F3"/>
    <w:rsid w:val="00316A8F"/>
    <w:rsid w:val="003244B2"/>
    <w:rsid w:val="0032477C"/>
    <w:rsid w:val="00324A09"/>
    <w:rsid w:val="0032639E"/>
    <w:rsid w:val="0032688D"/>
    <w:rsid w:val="00327172"/>
    <w:rsid w:val="00332CCB"/>
    <w:rsid w:val="00333040"/>
    <w:rsid w:val="0033749C"/>
    <w:rsid w:val="003424FE"/>
    <w:rsid w:val="0034582A"/>
    <w:rsid w:val="003464F0"/>
    <w:rsid w:val="003476D2"/>
    <w:rsid w:val="0035007E"/>
    <w:rsid w:val="00351653"/>
    <w:rsid w:val="00353396"/>
    <w:rsid w:val="00356294"/>
    <w:rsid w:val="00356402"/>
    <w:rsid w:val="00357052"/>
    <w:rsid w:val="00360D5A"/>
    <w:rsid w:val="003613BF"/>
    <w:rsid w:val="00361727"/>
    <w:rsid w:val="00361EA6"/>
    <w:rsid w:val="003621EF"/>
    <w:rsid w:val="00372355"/>
    <w:rsid w:val="00373932"/>
    <w:rsid w:val="003749E9"/>
    <w:rsid w:val="00376F00"/>
    <w:rsid w:val="00382D8D"/>
    <w:rsid w:val="003852E2"/>
    <w:rsid w:val="003876A1"/>
    <w:rsid w:val="00387A15"/>
    <w:rsid w:val="00390D53"/>
    <w:rsid w:val="003920ED"/>
    <w:rsid w:val="00394968"/>
    <w:rsid w:val="0039580A"/>
    <w:rsid w:val="0039719D"/>
    <w:rsid w:val="003A287E"/>
    <w:rsid w:val="003B08D5"/>
    <w:rsid w:val="003B39FD"/>
    <w:rsid w:val="003B5580"/>
    <w:rsid w:val="003B6084"/>
    <w:rsid w:val="003B7726"/>
    <w:rsid w:val="003C1137"/>
    <w:rsid w:val="003C270F"/>
    <w:rsid w:val="003C311B"/>
    <w:rsid w:val="003C42C4"/>
    <w:rsid w:val="003D1A30"/>
    <w:rsid w:val="003D2847"/>
    <w:rsid w:val="003D31AD"/>
    <w:rsid w:val="003D59BA"/>
    <w:rsid w:val="003D5C86"/>
    <w:rsid w:val="003D5FD7"/>
    <w:rsid w:val="003D71F1"/>
    <w:rsid w:val="003E0B70"/>
    <w:rsid w:val="003E1938"/>
    <w:rsid w:val="003E242B"/>
    <w:rsid w:val="003E37C8"/>
    <w:rsid w:val="003E530E"/>
    <w:rsid w:val="003E7863"/>
    <w:rsid w:val="003E79A2"/>
    <w:rsid w:val="003F1772"/>
    <w:rsid w:val="003F652E"/>
    <w:rsid w:val="004044D7"/>
    <w:rsid w:val="004048FC"/>
    <w:rsid w:val="004129FC"/>
    <w:rsid w:val="00412BC0"/>
    <w:rsid w:val="00413C0A"/>
    <w:rsid w:val="00414938"/>
    <w:rsid w:val="00421811"/>
    <w:rsid w:val="0043079E"/>
    <w:rsid w:val="00430C79"/>
    <w:rsid w:val="004312C7"/>
    <w:rsid w:val="00431410"/>
    <w:rsid w:val="00431BB6"/>
    <w:rsid w:val="00432D64"/>
    <w:rsid w:val="004349A4"/>
    <w:rsid w:val="004412D9"/>
    <w:rsid w:val="004439FC"/>
    <w:rsid w:val="00444C75"/>
    <w:rsid w:val="00445162"/>
    <w:rsid w:val="00447BF3"/>
    <w:rsid w:val="0045054A"/>
    <w:rsid w:val="004534E2"/>
    <w:rsid w:val="0045357C"/>
    <w:rsid w:val="00454516"/>
    <w:rsid w:val="0045609B"/>
    <w:rsid w:val="00464CBA"/>
    <w:rsid w:val="00466832"/>
    <w:rsid w:val="0046755F"/>
    <w:rsid w:val="00472062"/>
    <w:rsid w:val="00472E5D"/>
    <w:rsid w:val="004734DC"/>
    <w:rsid w:val="00475F16"/>
    <w:rsid w:val="0047659A"/>
    <w:rsid w:val="00480EF7"/>
    <w:rsid w:val="004822F2"/>
    <w:rsid w:val="004835E6"/>
    <w:rsid w:val="00485E00"/>
    <w:rsid w:val="0048725B"/>
    <w:rsid w:val="00487777"/>
    <w:rsid w:val="00490348"/>
    <w:rsid w:val="00491331"/>
    <w:rsid w:val="004916D2"/>
    <w:rsid w:val="00494F76"/>
    <w:rsid w:val="00497F8B"/>
    <w:rsid w:val="004A0746"/>
    <w:rsid w:val="004A2253"/>
    <w:rsid w:val="004A238C"/>
    <w:rsid w:val="004A446A"/>
    <w:rsid w:val="004B35B7"/>
    <w:rsid w:val="004B380B"/>
    <w:rsid w:val="004B7368"/>
    <w:rsid w:val="004C092E"/>
    <w:rsid w:val="004C1B58"/>
    <w:rsid w:val="004C1CEF"/>
    <w:rsid w:val="004C4072"/>
    <w:rsid w:val="004C5978"/>
    <w:rsid w:val="004C6AF8"/>
    <w:rsid w:val="004D2F89"/>
    <w:rsid w:val="004D4EF0"/>
    <w:rsid w:val="004D5685"/>
    <w:rsid w:val="004D72DB"/>
    <w:rsid w:val="004E037C"/>
    <w:rsid w:val="004E1CEA"/>
    <w:rsid w:val="004E2015"/>
    <w:rsid w:val="004E3F3B"/>
    <w:rsid w:val="004E470A"/>
    <w:rsid w:val="004E54CA"/>
    <w:rsid w:val="004E7855"/>
    <w:rsid w:val="004F0161"/>
    <w:rsid w:val="004F09C8"/>
    <w:rsid w:val="004F2C1E"/>
    <w:rsid w:val="004F31A9"/>
    <w:rsid w:val="004F5EB3"/>
    <w:rsid w:val="004F6F0D"/>
    <w:rsid w:val="00510C67"/>
    <w:rsid w:val="00510E5A"/>
    <w:rsid w:val="00512F31"/>
    <w:rsid w:val="00523678"/>
    <w:rsid w:val="00524F9D"/>
    <w:rsid w:val="00527121"/>
    <w:rsid w:val="0052744F"/>
    <w:rsid w:val="00532E4D"/>
    <w:rsid w:val="0053590B"/>
    <w:rsid w:val="0054224F"/>
    <w:rsid w:val="00545A9E"/>
    <w:rsid w:val="00553C7A"/>
    <w:rsid w:val="00553F70"/>
    <w:rsid w:val="00560216"/>
    <w:rsid w:val="0057091F"/>
    <w:rsid w:val="005710BA"/>
    <w:rsid w:val="00572AA7"/>
    <w:rsid w:val="005804CF"/>
    <w:rsid w:val="00581E14"/>
    <w:rsid w:val="00583DC8"/>
    <w:rsid w:val="0058534C"/>
    <w:rsid w:val="0058549F"/>
    <w:rsid w:val="005865DF"/>
    <w:rsid w:val="00586E6B"/>
    <w:rsid w:val="00591538"/>
    <w:rsid w:val="0059374B"/>
    <w:rsid w:val="005948B8"/>
    <w:rsid w:val="005A0119"/>
    <w:rsid w:val="005A165A"/>
    <w:rsid w:val="005A5E3E"/>
    <w:rsid w:val="005A60E9"/>
    <w:rsid w:val="005A7F40"/>
    <w:rsid w:val="005B102D"/>
    <w:rsid w:val="005B3BF4"/>
    <w:rsid w:val="005C2196"/>
    <w:rsid w:val="005C2732"/>
    <w:rsid w:val="005C45A6"/>
    <w:rsid w:val="005D1001"/>
    <w:rsid w:val="005D1A88"/>
    <w:rsid w:val="005D3E48"/>
    <w:rsid w:val="005D5D25"/>
    <w:rsid w:val="005E5174"/>
    <w:rsid w:val="005F1892"/>
    <w:rsid w:val="005F1A18"/>
    <w:rsid w:val="005F2F30"/>
    <w:rsid w:val="005F5045"/>
    <w:rsid w:val="005F6E11"/>
    <w:rsid w:val="006002C7"/>
    <w:rsid w:val="00601630"/>
    <w:rsid w:val="006019CB"/>
    <w:rsid w:val="006036D4"/>
    <w:rsid w:val="006057D6"/>
    <w:rsid w:val="00610928"/>
    <w:rsid w:val="00610AD3"/>
    <w:rsid w:val="006125E2"/>
    <w:rsid w:val="00612E2F"/>
    <w:rsid w:val="006168EF"/>
    <w:rsid w:val="00617388"/>
    <w:rsid w:val="00621332"/>
    <w:rsid w:val="00624637"/>
    <w:rsid w:val="006248E4"/>
    <w:rsid w:val="00625B62"/>
    <w:rsid w:val="00625EC3"/>
    <w:rsid w:val="00626B1F"/>
    <w:rsid w:val="00635D92"/>
    <w:rsid w:val="00637933"/>
    <w:rsid w:val="00637DEC"/>
    <w:rsid w:val="00642E17"/>
    <w:rsid w:val="00643388"/>
    <w:rsid w:val="00645D3B"/>
    <w:rsid w:val="00651BD4"/>
    <w:rsid w:val="00661461"/>
    <w:rsid w:val="006616D1"/>
    <w:rsid w:val="00661719"/>
    <w:rsid w:val="006710ED"/>
    <w:rsid w:val="00671D67"/>
    <w:rsid w:val="00672F61"/>
    <w:rsid w:val="00674884"/>
    <w:rsid w:val="0067682B"/>
    <w:rsid w:val="0067788C"/>
    <w:rsid w:val="00677B6F"/>
    <w:rsid w:val="00681904"/>
    <w:rsid w:val="00682891"/>
    <w:rsid w:val="006829DF"/>
    <w:rsid w:val="0068369E"/>
    <w:rsid w:val="00684DD1"/>
    <w:rsid w:val="00686A98"/>
    <w:rsid w:val="006946A7"/>
    <w:rsid w:val="00694BEC"/>
    <w:rsid w:val="00695AEA"/>
    <w:rsid w:val="00695ED4"/>
    <w:rsid w:val="0069735D"/>
    <w:rsid w:val="00697A7B"/>
    <w:rsid w:val="006A07E6"/>
    <w:rsid w:val="006A29E0"/>
    <w:rsid w:val="006A755E"/>
    <w:rsid w:val="006B45A5"/>
    <w:rsid w:val="006B6DEA"/>
    <w:rsid w:val="006C1BA3"/>
    <w:rsid w:val="006C3295"/>
    <w:rsid w:val="006C3E05"/>
    <w:rsid w:val="006C404B"/>
    <w:rsid w:val="006C4D5E"/>
    <w:rsid w:val="006C577C"/>
    <w:rsid w:val="006D0E39"/>
    <w:rsid w:val="006D1514"/>
    <w:rsid w:val="006D188B"/>
    <w:rsid w:val="006D3A38"/>
    <w:rsid w:val="006D3BD8"/>
    <w:rsid w:val="006D7933"/>
    <w:rsid w:val="006D7F37"/>
    <w:rsid w:val="006E00F9"/>
    <w:rsid w:val="006E0E85"/>
    <w:rsid w:val="006E78CE"/>
    <w:rsid w:val="006E7FCB"/>
    <w:rsid w:val="006F07F3"/>
    <w:rsid w:val="006F6012"/>
    <w:rsid w:val="006F709F"/>
    <w:rsid w:val="006F7DC0"/>
    <w:rsid w:val="007000A8"/>
    <w:rsid w:val="0070110C"/>
    <w:rsid w:val="0070498C"/>
    <w:rsid w:val="00705414"/>
    <w:rsid w:val="00705711"/>
    <w:rsid w:val="00716CD7"/>
    <w:rsid w:val="00720E38"/>
    <w:rsid w:val="00725495"/>
    <w:rsid w:val="00732C53"/>
    <w:rsid w:val="00740AA1"/>
    <w:rsid w:val="00741B9E"/>
    <w:rsid w:val="00743CD4"/>
    <w:rsid w:val="00745CA8"/>
    <w:rsid w:val="007576BE"/>
    <w:rsid w:val="00765E07"/>
    <w:rsid w:val="007735D2"/>
    <w:rsid w:val="00774C7D"/>
    <w:rsid w:val="007764EC"/>
    <w:rsid w:val="00777BA2"/>
    <w:rsid w:val="00790E14"/>
    <w:rsid w:val="007916B5"/>
    <w:rsid w:val="007A177F"/>
    <w:rsid w:val="007A3192"/>
    <w:rsid w:val="007A50A4"/>
    <w:rsid w:val="007A7124"/>
    <w:rsid w:val="007B083F"/>
    <w:rsid w:val="007B6A4B"/>
    <w:rsid w:val="007B7EAF"/>
    <w:rsid w:val="007B7ED5"/>
    <w:rsid w:val="007C0F7A"/>
    <w:rsid w:val="007D53D9"/>
    <w:rsid w:val="007D5608"/>
    <w:rsid w:val="007D6F1B"/>
    <w:rsid w:val="007D7379"/>
    <w:rsid w:val="007F088E"/>
    <w:rsid w:val="007F1684"/>
    <w:rsid w:val="007F21B9"/>
    <w:rsid w:val="007F2861"/>
    <w:rsid w:val="007F6C6F"/>
    <w:rsid w:val="007F78C3"/>
    <w:rsid w:val="00800062"/>
    <w:rsid w:val="008004E8"/>
    <w:rsid w:val="00804128"/>
    <w:rsid w:val="00805974"/>
    <w:rsid w:val="008067E5"/>
    <w:rsid w:val="008068C5"/>
    <w:rsid w:val="00810A1D"/>
    <w:rsid w:val="00810C67"/>
    <w:rsid w:val="00812847"/>
    <w:rsid w:val="008215C8"/>
    <w:rsid w:val="008228C9"/>
    <w:rsid w:val="008266A9"/>
    <w:rsid w:val="0082730A"/>
    <w:rsid w:val="00830A14"/>
    <w:rsid w:val="00830CC1"/>
    <w:rsid w:val="00831B3E"/>
    <w:rsid w:val="0083314F"/>
    <w:rsid w:val="00842CFA"/>
    <w:rsid w:val="00842FA7"/>
    <w:rsid w:val="00844656"/>
    <w:rsid w:val="00844B16"/>
    <w:rsid w:val="00845C68"/>
    <w:rsid w:val="0084646D"/>
    <w:rsid w:val="00851AEA"/>
    <w:rsid w:val="00852400"/>
    <w:rsid w:val="00857BFE"/>
    <w:rsid w:val="008604F0"/>
    <w:rsid w:val="008620A2"/>
    <w:rsid w:val="0086388C"/>
    <w:rsid w:val="00864959"/>
    <w:rsid w:val="008730A0"/>
    <w:rsid w:val="008748A1"/>
    <w:rsid w:val="00876933"/>
    <w:rsid w:val="008774C7"/>
    <w:rsid w:val="00881002"/>
    <w:rsid w:val="00881CC6"/>
    <w:rsid w:val="00882685"/>
    <w:rsid w:val="008869D9"/>
    <w:rsid w:val="008873EA"/>
    <w:rsid w:val="00893204"/>
    <w:rsid w:val="008934FE"/>
    <w:rsid w:val="0089401C"/>
    <w:rsid w:val="00897CFA"/>
    <w:rsid w:val="008A06A0"/>
    <w:rsid w:val="008A1087"/>
    <w:rsid w:val="008A21F6"/>
    <w:rsid w:val="008A2F3B"/>
    <w:rsid w:val="008A5481"/>
    <w:rsid w:val="008A5649"/>
    <w:rsid w:val="008A772A"/>
    <w:rsid w:val="008B4036"/>
    <w:rsid w:val="008B461D"/>
    <w:rsid w:val="008B504D"/>
    <w:rsid w:val="008B5393"/>
    <w:rsid w:val="008B6882"/>
    <w:rsid w:val="008C4F72"/>
    <w:rsid w:val="008C65BF"/>
    <w:rsid w:val="008D0D3B"/>
    <w:rsid w:val="008D179D"/>
    <w:rsid w:val="008D1E52"/>
    <w:rsid w:val="008D3036"/>
    <w:rsid w:val="008D6561"/>
    <w:rsid w:val="008E064D"/>
    <w:rsid w:val="008E4B4B"/>
    <w:rsid w:val="008E7FB3"/>
    <w:rsid w:val="008F0029"/>
    <w:rsid w:val="008F17F7"/>
    <w:rsid w:val="008F685D"/>
    <w:rsid w:val="00901736"/>
    <w:rsid w:val="00903FB1"/>
    <w:rsid w:val="00906D8B"/>
    <w:rsid w:val="009075C1"/>
    <w:rsid w:val="00911FA6"/>
    <w:rsid w:val="00914E1D"/>
    <w:rsid w:val="0091557D"/>
    <w:rsid w:val="00915CCD"/>
    <w:rsid w:val="00916103"/>
    <w:rsid w:val="009164FF"/>
    <w:rsid w:val="00916B13"/>
    <w:rsid w:val="00927806"/>
    <w:rsid w:val="00927E96"/>
    <w:rsid w:val="00931012"/>
    <w:rsid w:val="0093185A"/>
    <w:rsid w:val="00932C87"/>
    <w:rsid w:val="009348AB"/>
    <w:rsid w:val="0093499C"/>
    <w:rsid w:val="00935843"/>
    <w:rsid w:val="00937C51"/>
    <w:rsid w:val="00944159"/>
    <w:rsid w:val="009454F7"/>
    <w:rsid w:val="00945A88"/>
    <w:rsid w:val="00946A88"/>
    <w:rsid w:val="0095073F"/>
    <w:rsid w:val="0095089D"/>
    <w:rsid w:val="00951C22"/>
    <w:rsid w:val="009537ED"/>
    <w:rsid w:val="009547A0"/>
    <w:rsid w:val="00954D7A"/>
    <w:rsid w:val="009575CB"/>
    <w:rsid w:val="00961A0F"/>
    <w:rsid w:val="00966144"/>
    <w:rsid w:val="009668F4"/>
    <w:rsid w:val="00966BBA"/>
    <w:rsid w:val="00971BC3"/>
    <w:rsid w:val="00972609"/>
    <w:rsid w:val="00973F72"/>
    <w:rsid w:val="009753F4"/>
    <w:rsid w:val="00975A6D"/>
    <w:rsid w:val="00976F89"/>
    <w:rsid w:val="0098403A"/>
    <w:rsid w:val="00986204"/>
    <w:rsid w:val="009872E9"/>
    <w:rsid w:val="009876C6"/>
    <w:rsid w:val="00991AB6"/>
    <w:rsid w:val="0099386E"/>
    <w:rsid w:val="009951E7"/>
    <w:rsid w:val="0099523C"/>
    <w:rsid w:val="0099534B"/>
    <w:rsid w:val="009965DD"/>
    <w:rsid w:val="00996A7E"/>
    <w:rsid w:val="0099739C"/>
    <w:rsid w:val="009A21B7"/>
    <w:rsid w:val="009A3976"/>
    <w:rsid w:val="009A4F6A"/>
    <w:rsid w:val="009A677A"/>
    <w:rsid w:val="009B07D6"/>
    <w:rsid w:val="009B1852"/>
    <w:rsid w:val="009B39DF"/>
    <w:rsid w:val="009B4154"/>
    <w:rsid w:val="009B41BA"/>
    <w:rsid w:val="009C20BC"/>
    <w:rsid w:val="009C291F"/>
    <w:rsid w:val="009C3E84"/>
    <w:rsid w:val="009C5621"/>
    <w:rsid w:val="009D23BE"/>
    <w:rsid w:val="009D349C"/>
    <w:rsid w:val="009D795A"/>
    <w:rsid w:val="009E3DB1"/>
    <w:rsid w:val="009E4934"/>
    <w:rsid w:val="009E5080"/>
    <w:rsid w:val="009E6798"/>
    <w:rsid w:val="009E6FFA"/>
    <w:rsid w:val="009F0515"/>
    <w:rsid w:val="009F12B3"/>
    <w:rsid w:val="009F76D2"/>
    <w:rsid w:val="00A0136C"/>
    <w:rsid w:val="00A014C0"/>
    <w:rsid w:val="00A035F6"/>
    <w:rsid w:val="00A05118"/>
    <w:rsid w:val="00A0649F"/>
    <w:rsid w:val="00A10729"/>
    <w:rsid w:val="00A119EC"/>
    <w:rsid w:val="00A156D0"/>
    <w:rsid w:val="00A20CA0"/>
    <w:rsid w:val="00A21051"/>
    <w:rsid w:val="00A241D4"/>
    <w:rsid w:val="00A3132F"/>
    <w:rsid w:val="00A37A50"/>
    <w:rsid w:val="00A4217D"/>
    <w:rsid w:val="00A424FD"/>
    <w:rsid w:val="00A42805"/>
    <w:rsid w:val="00A46B8E"/>
    <w:rsid w:val="00A5007F"/>
    <w:rsid w:val="00A516E5"/>
    <w:rsid w:val="00A522E8"/>
    <w:rsid w:val="00A54222"/>
    <w:rsid w:val="00A607E2"/>
    <w:rsid w:val="00A612AB"/>
    <w:rsid w:val="00A65AFD"/>
    <w:rsid w:val="00A67204"/>
    <w:rsid w:val="00A718A7"/>
    <w:rsid w:val="00A72F6D"/>
    <w:rsid w:val="00A748AB"/>
    <w:rsid w:val="00A761E0"/>
    <w:rsid w:val="00A770DE"/>
    <w:rsid w:val="00A82002"/>
    <w:rsid w:val="00A82CF1"/>
    <w:rsid w:val="00A842DE"/>
    <w:rsid w:val="00A867AA"/>
    <w:rsid w:val="00A91C80"/>
    <w:rsid w:val="00A94C31"/>
    <w:rsid w:val="00A94D01"/>
    <w:rsid w:val="00A96EED"/>
    <w:rsid w:val="00AA06A5"/>
    <w:rsid w:val="00AA1CE5"/>
    <w:rsid w:val="00AA4FE7"/>
    <w:rsid w:val="00AB0C55"/>
    <w:rsid w:val="00AB0D47"/>
    <w:rsid w:val="00AB1380"/>
    <w:rsid w:val="00AB34CD"/>
    <w:rsid w:val="00AB59E5"/>
    <w:rsid w:val="00AC3900"/>
    <w:rsid w:val="00AC5245"/>
    <w:rsid w:val="00AC7968"/>
    <w:rsid w:val="00AD1B80"/>
    <w:rsid w:val="00AD23D1"/>
    <w:rsid w:val="00AD2865"/>
    <w:rsid w:val="00AD3B39"/>
    <w:rsid w:val="00AE2D33"/>
    <w:rsid w:val="00AE49F5"/>
    <w:rsid w:val="00AF064E"/>
    <w:rsid w:val="00AF3D1B"/>
    <w:rsid w:val="00AF42AB"/>
    <w:rsid w:val="00AF4C6E"/>
    <w:rsid w:val="00B017E4"/>
    <w:rsid w:val="00B02248"/>
    <w:rsid w:val="00B03593"/>
    <w:rsid w:val="00B1029C"/>
    <w:rsid w:val="00B150FB"/>
    <w:rsid w:val="00B170C5"/>
    <w:rsid w:val="00B207B9"/>
    <w:rsid w:val="00B25346"/>
    <w:rsid w:val="00B266AF"/>
    <w:rsid w:val="00B26847"/>
    <w:rsid w:val="00B27C93"/>
    <w:rsid w:val="00B3161D"/>
    <w:rsid w:val="00B3564D"/>
    <w:rsid w:val="00B366FC"/>
    <w:rsid w:val="00B375D4"/>
    <w:rsid w:val="00B43F59"/>
    <w:rsid w:val="00B51AC3"/>
    <w:rsid w:val="00B54436"/>
    <w:rsid w:val="00B57C46"/>
    <w:rsid w:val="00B668DC"/>
    <w:rsid w:val="00B672F6"/>
    <w:rsid w:val="00B67844"/>
    <w:rsid w:val="00B708F6"/>
    <w:rsid w:val="00B70FA0"/>
    <w:rsid w:val="00B774B4"/>
    <w:rsid w:val="00B80F24"/>
    <w:rsid w:val="00B82815"/>
    <w:rsid w:val="00B863E7"/>
    <w:rsid w:val="00B909EC"/>
    <w:rsid w:val="00B90A30"/>
    <w:rsid w:val="00B95973"/>
    <w:rsid w:val="00BA3221"/>
    <w:rsid w:val="00BA3BE7"/>
    <w:rsid w:val="00BA4C56"/>
    <w:rsid w:val="00BA5F61"/>
    <w:rsid w:val="00BA6FD8"/>
    <w:rsid w:val="00BA7958"/>
    <w:rsid w:val="00BB48D2"/>
    <w:rsid w:val="00BB4F25"/>
    <w:rsid w:val="00BB5F1D"/>
    <w:rsid w:val="00BB645D"/>
    <w:rsid w:val="00BB7960"/>
    <w:rsid w:val="00BC0517"/>
    <w:rsid w:val="00BC10A1"/>
    <w:rsid w:val="00BC1AFA"/>
    <w:rsid w:val="00BC2B73"/>
    <w:rsid w:val="00BC4260"/>
    <w:rsid w:val="00BD0ABD"/>
    <w:rsid w:val="00BD48C9"/>
    <w:rsid w:val="00BD6960"/>
    <w:rsid w:val="00BD6CFB"/>
    <w:rsid w:val="00BD74DD"/>
    <w:rsid w:val="00BE1D5C"/>
    <w:rsid w:val="00BE3B47"/>
    <w:rsid w:val="00BE44A5"/>
    <w:rsid w:val="00BE63DA"/>
    <w:rsid w:val="00BE67B8"/>
    <w:rsid w:val="00BE6D9E"/>
    <w:rsid w:val="00BF088F"/>
    <w:rsid w:val="00BF1987"/>
    <w:rsid w:val="00BF33B9"/>
    <w:rsid w:val="00BF5028"/>
    <w:rsid w:val="00BF5D0E"/>
    <w:rsid w:val="00BF5E33"/>
    <w:rsid w:val="00BF64DC"/>
    <w:rsid w:val="00BF683D"/>
    <w:rsid w:val="00BF7523"/>
    <w:rsid w:val="00C0038F"/>
    <w:rsid w:val="00C04164"/>
    <w:rsid w:val="00C0500B"/>
    <w:rsid w:val="00C05746"/>
    <w:rsid w:val="00C059FB"/>
    <w:rsid w:val="00C1477C"/>
    <w:rsid w:val="00C14FAE"/>
    <w:rsid w:val="00C15900"/>
    <w:rsid w:val="00C17236"/>
    <w:rsid w:val="00C179D0"/>
    <w:rsid w:val="00C2178C"/>
    <w:rsid w:val="00C21904"/>
    <w:rsid w:val="00C22FDC"/>
    <w:rsid w:val="00C23DF8"/>
    <w:rsid w:val="00C260D7"/>
    <w:rsid w:val="00C303AA"/>
    <w:rsid w:val="00C3214C"/>
    <w:rsid w:val="00C3473E"/>
    <w:rsid w:val="00C35127"/>
    <w:rsid w:val="00C36C31"/>
    <w:rsid w:val="00C4030B"/>
    <w:rsid w:val="00C41CDD"/>
    <w:rsid w:val="00C54058"/>
    <w:rsid w:val="00C540F8"/>
    <w:rsid w:val="00C5501F"/>
    <w:rsid w:val="00C571D2"/>
    <w:rsid w:val="00C57B87"/>
    <w:rsid w:val="00C61351"/>
    <w:rsid w:val="00C654EE"/>
    <w:rsid w:val="00C72A4A"/>
    <w:rsid w:val="00C73E6D"/>
    <w:rsid w:val="00C74155"/>
    <w:rsid w:val="00C74454"/>
    <w:rsid w:val="00C80FDB"/>
    <w:rsid w:val="00C81144"/>
    <w:rsid w:val="00C8135D"/>
    <w:rsid w:val="00C86685"/>
    <w:rsid w:val="00C86FB6"/>
    <w:rsid w:val="00C9171F"/>
    <w:rsid w:val="00CA3EA2"/>
    <w:rsid w:val="00CB0DE9"/>
    <w:rsid w:val="00CB398F"/>
    <w:rsid w:val="00CB3ECA"/>
    <w:rsid w:val="00CB631C"/>
    <w:rsid w:val="00CB6A44"/>
    <w:rsid w:val="00CC0752"/>
    <w:rsid w:val="00CC6023"/>
    <w:rsid w:val="00CC78BC"/>
    <w:rsid w:val="00CD104B"/>
    <w:rsid w:val="00CD1CBF"/>
    <w:rsid w:val="00CD2E2B"/>
    <w:rsid w:val="00CD7033"/>
    <w:rsid w:val="00CD7BE5"/>
    <w:rsid w:val="00CE05E4"/>
    <w:rsid w:val="00CE198C"/>
    <w:rsid w:val="00CE19A5"/>
    <w:rsid w:val="00CE2CC8"/>
    <w:rsid w:val="00CE6628"/>
    <w:rsid w:val="00CE73E6"/>
    <w:rsid w:val="00CF02B7"/>
    <w:rsid w:val="00CF0F71"/>
    <w:rsid w:val="00CF4C53"/>
    <w:rsid w:val="00CF6D22"/>
    <w:rsid w:val="00CF73DE"/>
    <w:rsid w:val="00CF7C36"/>
    <w:rsid w:val="00D02EDD"/>
    <w:rsid w:val="00D05E02"/>
    <w:rsid w:val="00D0683E"/>
    <w:rsid w:val="00D1089F"/>
    <w:rsid w:val="00D117D7"/>
    <w:rsid w:val="00D126BB"/>
    <w:rsid w:val="00D13C1C"/>
    <w:rsid w:val="00D16359"/>
    <w:rsid w:val="00D20BC1"/>
    <w:rsid w:val="00D2104A"/>
    <w:rsid w:val="00D260CA"/>
    <w:rsid w:val="00D26983"/>
    <w:rsid w:val="00D27CBB"/>
    <w:rsid w:val="00D33796"/>
    <w:rsid w:val="00D3423A"/>
    <w:rsid w:val="00D36684"/>
    <w:rsid w:val="00D410C3"/>
    <w:rsid w:val="00D41CED"/>
    <w:rsid w:val="00D41DF1"/>
    <w:rsid w:val="00D451C4"/>
    <w:rsid w:val="00D45D92"/>
    <w:rsid w:val="00D46F8D"/>
    <w:rsid w:val="00D47CAF"/>
    <w:rsid w:val="00D51B4B"/>
    <w:rsid w:val="00D55C34"/>
    <w:rsid w:val="00D60FBC"/>
    <w:rsid w:val="00D62871"/>
    <w:rsid w:val="00D64D77"/>
    <w:rsid w:val="00D701AA"/>
    <w:rsid w:val="00D713A4"/>
    <w:rsid w:val="00D83467"/>
    <w:rsid w:val="00D83B45"/>
    <w:rsid w:val="00D83BBE"/>
    <w:rsid w:val="00D84EEC"/>
    <w:rsid w:val="00D869E3"/>
    <w:rsid w:val="00D86C76"/>
    <w:rsid w:val="00D9154F"/>
    <w:rsid w:val="00D92D02"/>
    <w:rsid w:val="00DA0117"/>
    <w:rsid w:val="00DA0BEC"/>
    <w:rsid w:val="00DA168A"/>
    <w:rsid w:val="00DA1D2A"/>
    <w:rsid w:val="00DA2269"/>
    <w:rsid w:val="00DA3D71"/>
    <w:rsid w:val="00DB0034"/>
    <w:rsid w:val="00DB030E"/>
    <w:rsid w:val="00DB16D2"/>
    <w:rsid w:val="00DB596B"/>
    <w:rsid w:val="00DB6BC0"/>
    <w:rsid w:val="00DB7FD1"/>
    <w:rsid w:val="00DC0049"/>
    <w:rsid w:val="00DC1C98"/>
    <w:rsid w:val="00DC369E"/>
    <w:rsid w:val="00DC40DE"/>
    <w:rsid w:val="00DC4A30"/>
    <w:rsid w:val="00DC5E29"/>
    <w:rsid w:val="00DC7093"/>
    <w:rsid w:val="00DD384B"/>
    <w:rsid w:val="00DD7B92"/>
    <w:rsid w:val="00DF2451"/>
    <w:rsid w:val="00DF30FF"/>
    <w:rsid w:val="00DF5136"/>
    <w:rsid w:val="00E00A03"/>
    <w:rsid w:val="00E03B34"/>
    <w:rsid w:val="00E0608A"/>
    <w:rsid w:val="00E06255"/>
    <w:rsid w:val="00E07A50"/>
    <w:rsid w:val="00E1002A"/>
    <w:rsid w:val="00E105B1"/>
    <w:rsid w:val="00E11F22"/>
    <w:rsid w:val="00E13213"/>
    <w:rsid w:val="00E1368F"/>
    <w:rsid w:val="00E17695"/>
    <w:rsid w:val="00E32E55"/>
    <w:rsid w:val="00E377ED"/>
    <w:rsid w:val="00E40614"/>
    <w:rsid w:val="00E45AE9"/>
    <w:rsid w:val="00E52640"/>
    <w:rsid w:val="00E52711"/>
    <w:rsid w:val="00E54BAC"/>
    <w:rsid w:val="00E57F04"/>
    <w:rsid w:val="00E60806"/>
    <w:rsid w:val="00E63D14"/>
    <w:rsid w:val="00E65D63"/>
    <w:rsid w:val="00E66178"/>
    <w:rsid w:val="00E673B7"/>
    <w:rsid w:val="00E67525"/>
    <w:rsid w:val="00E74C0C"/>
    <w:rsid w:val="00E80959"/>
    <w:rsid w:val="00E80E68"/>
    <w:rsid w:val="00E816C2"/>
    <w:rsid w:val="00E8382B"/>
    <w:rsid w:val="00E83C99"/>
    <w:rsid w:val="00E84642"/>
    <w:rsid w:val="00E84A4A"/>
    <w:rsid w:val="00E85A86"/>
    <w:rsid w:val="00E9312D"/>
    <w:rsid w:val="00E93517"/>
    <w:rsid w:val="00E9357E"/>
    <w:rsid w:val="00E95117"/>
    <w:rsid w:val="00E951AE"/>
    <w:rsid w:val="00E961A0"/>
    <w:rsid w:val="00E96FB9"/>
    <w:rsid w:val="00EA2B1A"/>
    <w:rsid w:val="00EA7E9C"/>
    <w:rsid w:val="00EB18F5"/>
    <w:rsid w:val="00EB7E95"/>
    <w:rsid w:val="00EC7E93"/>
    <w:rsid w:val="00ED1199"/>
    <w:rsid w:val="00EE1F2C"/>
    <w:rsid w:val="00EE2EA0"/>
    <w:rsid w:val="00EE448C"/>
    <w:rsid w:val="00EE582F"/>
    <w:rsid w:val="00EE5E97"/>
    <w:rsid w:val="00EE7895"/>
    <w:rsid w:val="00EF16C3"/>
    <w:rsid w:val="00EF264F"/>
    <w:rsid w:val="00EF4A15"/>
    <w:rsid w:val="00EF6134"/>
    <w:rsid w:val="00EF6B01"/>
    <w:rsid w:val="00F02041"/>
    <w:rsid w:val="00F06CAE"/>
    <w:rsid w:val="00F10ECB"/>
    <w:rsid w:val="00F123D7"/>
    <w:rsid w:val="00F133EB"/>
    <w:rsid w:val="00F14D59"/>
    <w:rsid w:val="00F151C2"/>
    <w:rsid w:val="00F208A0"/>
    <w:rsid w:val="00F22617"/>
    <w:rsid w:val="00F260FA"/>
    <w:rsid w:val="00F26430"/>
    <w:rsid w:val="00F26DD8"/>
    <w:rsid w:val="00F27519"/>
    <w:rsid w:val="00F304AD"/>
    <w:rsid w:val="00F33612"/>
    <w:rsid w:val="00F337C9"/>
    <w:rsid w:val="00F35857"/>
    <w:rsid w:val="00F36A3B"/>
    <w:rsid w:val="00F379A1"/>
    <w:rsid w:val="00F40C74"/>
    <w:rsid w:val="00F40EC5"/>
    <w:rsid w:val="00F425E6"/>
    <w:rsid w:val="00F6451F"/>
    <w:rsid w:val="00F66206"/>
    <w:rsid w:val="00F66301"/>
    <w:rsid w:val="00F73BEC"/>
    <w:rsid w:val="00F7477F"/>
    <w:rsid w:val="00F768E8"/>
    <w:rsid w:val="00F77737"/>
    <w:rsid w:val="00F80009"/>
    <w:rsid w:val="00F802D4"/>
    <w:rsid w:val="00F83D5E"/>
    <w:rsid w:val="00F915D3"/>
    <w:rsid w:val="00F93161"/>
    <w:rsid w:val="00F951AB"/>
    <w:rsid w:val="00F97923"/>
    <w:rsid w:val="00F97B58"/>
    <w:rsid w:val="00FA265C"/>
    <w:rsid w:val="00FA536B"/>
    <w:rsid w:val="00FA5FF8"/>
    <w:rsid w:val="00FA775D"/>
    <w:rsid w:val="00FB0B4E"/>
    <w:rsid w:val="00FB2F3E"/>
    <w:rsid w:val="00FB3D2B"/>
    <w:rsid w:val="00FB70C9"/>
    <w:rsid w:val="00FC2509"/>
    <w:rsid w:val="00FC37D9"/>
    <w:rsid w:val="00FC42B3"/>
    <w:rsid w:val="00FC7168"/>
    <w:rsid w:val="00FD105A"/>
    <w:rsid w:val="00FD15EE"/>
    <w:rsid w:val="00FD3091"/>
    <w:rsid w:val="00FE18EA"/>
    <w:rsid w:val="00FE1DC6"/>
    <w:rsid w:val="00FF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35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1D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41DF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41D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41DF1"/>
    <w:rPr>
      <w:sz w:val="20"/>
      <w:szCs w:val="20"/>
    </w:rPr>
  </w:style>
  <w:style w:type="paragraph" w:styleId="a7">
    <w:name w:val="Date"/>
    <w:basedOn w:val="a"/>
    <w:next w:val="a"/>
    <w:link w:val="a8"/>
    <w:uiPriority w:val="99"/>
    <w:semiHidden/>
    <w:unhideWhenUsed/>
    <w:rsid w:val="00134495"/>
    <w:pPr>
      <w:jc w:val="right"/>
    </w:pPr>
  </w:style>
  <w:style w:type="character" w:customStyle="1" w:styleId="a8">
    <w:name w:val="日期 字元"/>
    <w:basedOn w:val="a0"/>
    <w:link w:val="a7"/>
    <w:uiPriority w:val="99"/>
    <w:semiHidden/>
    <w:rsid w:val="00134495"/>
  </w:style>
  <w:style w:type="paragraph" w:styleId="a9">
    <w:name w:val="footnote text"/>
    <w:basedOn w:val="a"/>
    <w:link w:val="aa"/>
    <w:uiPriority w:val="99"/>
    <w:unhideWhenUsed/>
    <w:rsid w:val="001D4CCB"/>
    <w:pPr>
      <w:snapToGrid w:val="0"/>
    </w:pPr>
    <w:rPr>
      <w:sz w:val="20"/>
      <w:szCs w:val="20"/>
    </w:rPr>
  </w:style>
  <w:style w:type="character" w:customStyle="1" w:styleId="aa">
    <w:name w:val="註腳文字 字元"/>
    <w:basedOn w:val="a0"/>
    <w:link w:val="a9"/>
    <w:uiPriority w:val="99"/>
    <w:rsid w:val="001D4CCB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1D4CCB"/>
    <w:rPr>
      <w:vertAlign w:val="superscript"/>
    </w:rPr>
  </w:style>
  <w:style w:type="character" w:customStyle="1" w:styleId="byline1">
    <w:name w:val="byline1"/>
    <w:basedOn w:val="a0"/>
    <w:rsid w:val="00144E34"/>
    <w:rPr>
      <w:b w:val="0"/>
      <w:bCs w:val="0"/>
      <w:color w:val="408080"/>
      <w:sz w:val="32"/>
      <w:szCs w:val="32"/>
    </w:rPr>
  </w:style>
  <w:style w:type="character" w:customStyle="1" w:styleId="foot">
    <w:name w:val="foot"/>
    <w:basedOn w:val="a0"/>
    <w:rsid w:val="008E4B4B"/>
  </w:style>
  <w:style w:type="table" w:styleId="ac">
    <w:name w:val="Table Grid"/>
    <w:basedOn w:val="a1"/>
    <w:uiPriority w:val="59"/>
    <w:rsid w:val="002416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1D55C1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E32E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E32E5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35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1D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41DF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41D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41DF1"/>
    <w:rPr>
      <w:sz w:val="20"/>
      <w:szCs w:val="20"/>
    </w:rPr>
  </w:style>
  <w:style w:type="paragraph" w:styleId="a7">
    <w:name w:val="Date"/>
    <w:basedOn w:val="a"/>
    <w:next w:val="a"/>
    <w:link w:val="a8"/>
    <w:uiPriority w:val="99"/>
    <w:semiHidden/>
    <w:unhideWhenUsed/>
    <w:rsid w:val="00134495"/>
    <w:pPr>
      <w:jc w:val="right"/>
    </w:pPr>
  </w:style>
  <w:style w:type="character" w:customStyle="1" w:styleId="a8">
    <w:name w:val="日期 字元"/>
    <w:basedOn w:val="a0"/>
    <w:link w:val="a7"/>
    <w:uiPriority w:val="99"/>
    <w:semiHidden/>
    <w:rsid w:val="00134495"/>
  </w:style>
  <w:style w:type="paragraph" w:styleId="a9">
    <w:name w:val="footnote text"/>
    <w:basedOn w:val="a"/>
    <w:link w:val="aa"/>
    <w:uiPriority w:val="99"/>
    <w:unhideWhenUsed/>
    <w:rsid w:val="001D4CCB"/>
    <w:pPr>
      <w:snapToGrid w:val="0"/>
    </w:pPr>
    <w:rPr>
      <w:sz w:val="20"/>
      <w:szCs w:val="20"/>
    </w:rPr>
  </w:style>
  <w:style w:type="character" w:customStyle="1" w:styleId="aa">
    <w:name w:val="註腳文字 字元"/>
    <w:basedOn w:val="a0"/>
    <w:link w:val="a9"/>
    <w:uiPriority w:val="99"/>
    <w:rsid w:val="001D4CCB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1D4CCB"/>
    <w:rPr>
      <w:vertAlign w:val="superscript"/>
    </w:rPr>
  </w:style>
  <w:style w:type="character" w:customStyle="1" w:styleId="byline1">
    <w:name w:val="byline1"/>
    <w:basedOn w:val="a0"/>
    <w:rsid w:val="00144E34"/>
    <w:rPr>
      <w:b w:val="0"/>
      <w:bCs w:val="0"/>
      <w:color w:val="408080"/>
      <w:sz w:val="32"/>
      <w:szCs w:val="32"/>
    </w:rPr>
  </w:style>
  <w:style w:type="character" w:customStyle="1" w:styleId="foot">
    <w:name w:val="foot"/>
    <w:basedOn w:val="a0"/>
    <w:rsid w:val="008E4B4B"/>
  </w:style>
  <w:style w:type="table" w:styleId="ac">
    <w:name w:val="Table Grid"/>
    <w:basedOn w:val="a1"/>
    <w:uiPriority w:val="59"/>
    <w:rsid w:val="002416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1D55C1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E32E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E32E5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http://www.zwbk.org/MyLemmaShow.aspx?zh=zh-tw&amp;lid=100335" TargetMode="External"/><Relationship Id="rId1" Type="http://schemas.openxmlformats.org/officeDocument/2006/relationships/hyperlink" Target="http://www.zwbk.org/MyLemmaShow.aspx?zh=zh-tw&amp;lid=3713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97D7D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1E9AD-9FB4-46B5-9385-A9AB5BA3F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46</Pages>
  <Words>6483</Words>
  <Characters>36959</Characters>
  <Application>Microsoft Office Word</Application>
  <DocSecurity>0</DocSecurity>
  <Lines>307</Lines>
  <Paragraphs>86</Paragraphs>
  <ScaleCrop>false</ScaleCrop>
  <Company/>
  <LinksUpToDate>false</LinksUpToDate>
  <CharactersWithSpaces>43356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Shikairen</cp:lastModifiedBy>
  <cp:revision>14</cp:revision>
  <dcterms:created xsi:type="dcterms:W3CDTF">2014-11-25T04:18:00Z</dcterms:created>
  <dcterms:modified xsi:type="dcterms:W3CDTF">2014-11-25T07:49:00Z</dcterms:modified>
</cp:coreProperties>
</file>