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9B5" w:rsidRPr="006B40B0" w:rsidRDefault="00DE29B5" w:rsidP="002F27E6">
      <w:pPr>
        <w:snapToGrid w:val="0"/>
        <w:jc w:val="center"/>
        <w:rPr>
          <w:rFonts w:ascii="Times New Roman" w:eastAsia="標楷體" w:hAnsi="Times New Roman"/>
          <w:b/>
          <w:kern w:val="0"/>
          <w:sz w:val="36"/>
          <w:szCs w:val="36"/>
        </w:rPr>
      </w:pPr>
      <w:r w:rsidRPr="006B40B0">
        <w:rPr>
          <w:rFonts w:ascii="Times New Roman" w:eastAsia="標楷體" w:hAnsi="Times New Roman" w:hint="eastAsia"/>
          <w:b/>
          <w:kern w:val="0"/>
          <w:sz w:val="36"/>
          <w:szCs w:val="36"/>
        </w:rPr>
        <w:t>《大乘大義章》</w:t>
      </w:r>
      <w:r w:rsidRPr="006B40B0">
        <w:rPr>
          <w:rStyle w:val="a7"/>
          <w:rFonts w:ascii="Times New Roman" w:eastAsia="標楷體" w:hAnsi="Times New Roman"/>
          <w:b/>
          <w:kern w:val="0"/>
          <w:sz w:val="36"/>
          <w:szCs w:val="36"/>
        </w:rPr>
        <w:footnoteReference w:id="1"/>
      </w:r>
      <w:r w:rsidRPr="006B40B0">
        <w:rPr>
          <w:rFonts w:ascii="Times New Roman" w:eastAsia="標楷體" w:hAnsi="Times New Roman" w:hint="eastAsia"/>
          <w:b/>
          <w:sz w:val="28"/>
          <w:szCs w:val="28"/>
        </w:rPr>
        <w:t>卷上</w:t>
      </w:r>
    </w:p>
    <w:p w:rsidR="00DE29B5" w:rsidRPr="006B40B0" w:rsidRDefault="00DE29B5" w:rsidP="00023122">
      <w:pPr>
        <w:snapToGrid w:val="0"/>
        <w:spacing w:beforeLines="30" w:before="108"/>
        <w:jc w:val="center"/>
        <w:rPr>
          <w:rFonts w:ascii="Times New Roman" w:eastAsia="標楷體" w:hAnsi="Times New Roman"/>
          <w:b/>
          <w:sz w:val="28"/>
          <w:szCs w:val="28"/>
        </w:rPr>
      </w:pPr>
      <w:r w:rsidRPr="006B40B0">
        <w:rPr>
          <w:rFonts w:ascii="Times New Roman" w:eastAsia="標楷體" w:hAnsi="Times New Roman" w:hint="eastAsia"/>
          <w:b/>
          <w:sz w:val="28"/>
          <w:szCs w:val="28"/>
        </w:rPr>
        <w:t>〈</w:t>
      </w:r>
      <w:r w:rsidRPr="006B40B0">
        <w:rPr>
          <w:rFonts w:ascii="Times New Roman" w:eastAsia="標楷體" w:hAnsi="Times New Roman"/>
          <w:b/>
          <w:sz w:val="28"/>
          <w:szCs w:val="28"/>
        </w:rPr>
        <w:t>01</w:t>
      </w:r>
      <w:r w:rsidRPr="006B40B0">
        <w:rPr>
          <w:rFonts w:ascii="Times New Roman" w:eastAsia="標楷體" w:hAnsi="Times New Roman" w:hint="eastAsia"/>
          <w:b/>
          <w:sz w:val="28"/>
          <w:szCs w:val="28"/>
        </w:rPr>
        <w:t>初問答真法身〉</w:t>
      </w:r>
    </w:p>
    <w:p w:rsidR="00DE29B5" w:rsidRPr="006B40B0" w:rsidRDefault="00DE29B5" w:rsidP="00A47C3A">
      <w:pPr>
        <w:jc w:val="center"/>
        <w:rPr>
          <w:rFonts w:ascii="Times Ext Roman" w:eastAsia="標楷體" w:hAnsi="Times Ext Roman" w:cs="Times Ext Roman"/>
          <w:b/>
          <w:szCs w:val="24"/>
        </w:rPr>
      </w:pPr>
      <w:r w:rsidRPr="006B40B0">
        <w:rPr>
          <w:rFonts w:ascii="Times Ext Roman" w:hAnsi="Times Ext Roman" w:cs="Times Ext Roman"/>
          <w:szCs w:val="24"/>
        </w:rPr>
        <w:t>(</w:t>
      </w:r>
      <w:r w:rsidRPr="006B40B0">
        <w:rPr>
          <w:rFonts w:ascii="Times Ext Roman" w:hAnsi="Times Ext Roman" w:cs="Times Ext Roman" w:hint="eastAsia"/>
          <w:szCs w:val="24"/>
        </w:rPr>
        <w:t>大正</w:t>
      </w:r>
      <w:r w:rsidRPr="006B40B0">
        <w:rPr>
          <w:rFonts w:ascii="Times Ext Roman" w:hAnsi="Times Ext Roman" w:cs="Times Ext Roman"/>
          <w:szCs w:val="24"/>
        </w:rPr>
        <w:t>45</w:t>
      </w:r>
      <w:r w:rsidRPr="006B40B0">
        <w:rPr>
          <w:rFonts w:ascii="Times Ext Roman" w:hAnsi="Times Ext Roman" w:cs="Times Ext Roman" w:hint="eastAsia"/>
          <w:szCs w:val="24"/>
        </w:rPr>
        <w:t>，</w:t>
      </w:r>
      <w:r w:rsidRPr="006B40B0">
        <w:rPr>
          <w:rFonts w:ascii="Times Ext Roman" w:hAnsi="Times Ext Roman" w:cs="Times Ext Roman"/>
          <w:szCs w:val="24"/>
        </w:rPr>
        <w:t>122b18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123"/>
          <w:attr w:name="UnitName" w:val="a"/>
        </w:smartTagPr>
        <w:r w:rsidRPr="006B40B0">
          <w:rPr>
            <w:rFonts w:ascii="Times Ext Roman" w:hAnsi="Times Ext Roman" w:cs="Times Ext Roman"/>
            <w:szCs w:val="24"/>
          </w:rPr>
          <w:t>-</w:t>
        </w: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False"/>
            <w:attr w:name="SourceValue" w:val="123"/>
            <w:attr w:name="UnitName" w:val="a"/>
          </w:smartTagPr>
          <w:r w:rsidRPr="006B40B0">
            <w:rPr>
              <w:rFonts w:ascii="Times Ext Roman" w:hAnsi="Times Ext Roman" w:cs="Times Ext Roman"/>
              <w:szCs w:val="24"/>
            </w:rPr>
            <w:t>123a</w:t>
          </w:r>
        </w:smartTag>
      </w:smartTag>
      <w:r w:rsidRPr="006B40B0">
        <w:rPr>
          <w:rFonts w:ascii="Times Ext Roman" w:hAnsi="Times Ext Roman" w:cs="Times Ext Roman"/>
          <w:szCs w:val="24"/>
        </w:rPr>
        <w:t>23)</w:t>
      </w:r>
    </w:p>
    <w:p w:rsidR="00DE29B5" w:rsidRPr="006B40B0" w:rsidRDefault="00DE29B5" w:rsidP="00A47C3A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6B40B0">
        <w:rPr>
          <w:rFonts w:ascii="Times New Roman" w:eastAsia="標楷體" w:hAnsi="Times New Roman" w:hint="eastAsia"/>
          <w:sz w:val="20"/>
          <w:szCs w:val="20"/>
          <w:vertAlign w:val="superscript"/>
        </w:rPr>
        <w:t>上</w:t>
      </w:r>
      <w:r w:rsidRPr="006B40B0">
        <w:rPr>
          <w:rFonts w:ascii="Times New Roman" w:eastAsia="標楷體" w:hAnsi="Times New Roman" w:hint="eastAsia"/>
          <w:sz w:val="20"/>
          <w:szCs w:val="20"/>
        </w:rPr>
        <w:t>厚</w:t>
      </w:r>
      <w:r w:rsidRPr="006B40B0">
        <w:rPr>
          <w:rFonts w:ascii="Times New Roman" w:eastAsia="標楷體" w:hAnsi="Times New Roman" w:hint="eastAsia"/>
          <w:sz w:val="20"/>
          <w:szCs w:val="20"/>
          <w:vertAlign w:val="superscript"/>
        </w:rPr>
        <w:t>下</w:t>
      </w:r>
      <w:r w:rsidRPr="006B40B0">
        <w:rPr>
          <w:rFonts w:ascii="Times New Roman" w:eastAsia="標楷體" w:hAnsi="Times New Roman" w:hint="eastAsia"/>
          <w:sz w:val="20"/>
          <w:szCs w:val="20"/>
        </w:rPr>
        <w:t>觀</w:t>
      </w:r>
      <w:r w:rsidRPr="006B40B0">
        <w:rPr>
          <w:rFonts w:ascii="Times New Roman" w:eastAsia="標楷體" w:hAnsi="Times New Roman"/>
          <w:sz w:val="20"/>
          <w:szCs w:val="20"/>
        </w:rPr>
        <w:t xml:space="preserve">  </w:t>
      </w:r>
      <w:r w:rsidRPr="006B40B0">
        <w:rPr>
          <w:rFonts w:ascii="Times New Roman" w:eastAsia="標楷體" w:hAnsi="Times New Roman" w:hint="eastAsia"/>
          <w:sz w:val="20"/>
          <w:szCs w:val="20"/>
        </w:rPr>
        <w:t>院長指導</w:t>
      </w:r>
    </w:p>
    <w:p w:rsidR="00DE29B5" w:rsidRPr="006B40B0" w:rsidRDefault="00DE29B5" w:rsidP="00A47C3A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 w:rsidRPr="006B40B0">
        <w:rPr>
          <w:rFonts w:ascii="Times New Roman" w:eastAsia="標楷體" w:hAnsi="Times New Roman" w:hint="eastAsia"/>
          <w:sz w:val="20"/>
          <w:szCs w:val="20"/>
        </w:rPr>
        <w:t>釋道一敬編</w:t>
      </w:r>
    </w:p>
    <w:p w:rsidR="00DE29B5" w:rsidRPr="006B40B0" w:rsidRDefault="00572128" w:rsidP="00A47C3A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/>
          <w:sz w:val="20"/>
          <w:szCs w:val="20"/>
        </w:rPr>
        <w:t>2011/</w:t>
      </w:r>
      <w:r>
        <w:rPr>
          <w:rFonts w:ascii="Times New Roman" w:eastAsia="標楷體" w:hAnsi="Times New Roman" w:hint="eastAsia"/>
          <w:sz w:val="20"/>
          <w:szCs w:val="20"/>
        </w:rPr>
        <w:t>9</w:t>
      </w:r>
      <w:r>
        <w:rPr>
          <w:rFonts w:ascii="Times New Roman" w:eastAsia="標楷體" w:hAnsi="Times New Roman"/>
          <w:sz w:val="20"/>
          <w:szCs w:val="20"/>
        </w:rPr>
        <w:t>/</w:t>
      </w:r>
      <w:r>
        <w:rPr>
          <w:rFonts w:ascii="Times New Roman" w:eastAsia="標楷體" w:hAnsi="Times New Roman" w:hint="eastAsia"/>
          <w:sz w:val="20"/>
          <w:szCs w:val="20"/>
        </w:rPr>
        <w:t>1</w:t>
      </w:r>
    </w:p>
    <w:p w:rsidR="00DE29B5" w:rsidRPr="006B40B0" w:rsidRDefault="00DE29B5" w:rsidP="00A47C3A">
      <w:pPr>
        <w:snapToGrid w:val="0"/>
        <w:jc w:val="right"/>
        <w:rPr>
          <w:rFonts w:ascii="Times New Roman" w:eastAsia="標楷體" w:hAnsi="Times New Roman"/>
          <w:sz w:val="20"/>
          <w:szCs w:val="20"/>
        </w:rPr>
      </w:pPr>
    </w:p>
    <w:p w:rsidR="00DE29B5" w:rsidRPr="005579FA" w:rsidRDefault="00DE29B5" w:rsidP="004F6C0D">
      <w:pPr>
        <w:rPr>
          <w:b/>
          <w:sz w:val="20"/>
          <w:szCs w:val="20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※「大乘大義章」緣起</w:t>
      </w:r>
    </w:p>
    <w:p w:rsidR="00DE29B5" w:rsidRPr="000E57FC" w:rsidRDefault="00DE29B5" w:rsidP="00F34E98">
      <w:pPr>
        <w:rPr>
          <w:rFonts w:ascii="Times New Roman" w:hAnsi="Times New Roman"/>
        </w:rPr>
      </w:pPr>
      <w:r w:rsidRPr="000E57FC">
        <w:rPr>
          <w:rFonts w:ascii="Times New Roman" w:hAnsi="新細明體" w:hint="eastAsia"/>
        </w:rPr>
        <w:t>宋國</w:t>
      </w:r>
      <w:r w:rsidRPr="000E57FC">
        <w:rPr>
          <w:rStyle w:val="a7"/>
          <w:rFonts w:ascii="Times New Roman" w:hAnsi="Times New Roman"/>
        </w:rPr>
        <w:footnoteReference w:id="2"/>
      </w:r>
      <w:r w:rsidRPr="000E57FC">
        <w:rPr>
          <w:rFonts w:ascii="Times New Roman" w:hAnsi="新細明體" w:hint="eastAsia"/>
        </w:rPr>
        <w:t>廬山慧遠法師，公少瞻儒道</w:t>
      </w:r>
      <w:r w:rsidRPr="000E57FC">
        <w:rPr>
          <w:rStyle w:val="a7"/>
          <w:rFonts w:ascii="Times New Roman" w:hAnsi="Times New Roman"/>
        </w:rPr>
        <w:footnoteReference w:id="3"/>
      </w:r>
      <w:r w:rsidRPr="000E57FC">
        <w:rPr>
          <w:rFonts w:ascii="Times New Roman" w:hAnsi="新細明體" w:hint="eastAsia"/>
        </w:rPr>
        <w:t>，擅堅白</w:t>
      </w:r>
      <w:r w:rsidRPr="000E57FC">
        <w:rPr>
          <w:rStyle w:val="a7"/>
          <w:rFonts w:ascii="Times New Roman" w:hAnsi="Times New Roman"/>
        </w:rPr>
        <w:footnoteReference w:id="4"/>
      </w:r>
      <w:r w:rsidRPr="000E57FC">
        <w:rPr>
          <w:rFonts w:ascii="Times New Roman" w:hAnsi="新細明體" w:hint="eastAsia"/>
        </w:rPr>
        <w:t>之名，及脫俗</w:t>
      </w:r>
      <w:r w:rsidRPr="00265130">
        <w:rPr>
          <w:rStyle w:val="a7"/>
          <w:rFonts w:ascii="Times New Roman" w:hAnsi="Times New Roman"/>
        </w:rPr>
        <w:footnoteReference w:id="5"/>
      </w:r>
      <w:r w:rsidRPr="000E57FC">
        <w:rPr>
          <w:rFonts w:ascii="Times New Roman" w:hAnsi="新細明體" w:hint="eastAsia"/>
        </w:rPr>
        <w:t>高尚</w:t>
      </w:r>
      <w:r w:rsidRPr="000E57FC">
        <w:rPr>
          <w:rStyle w:val="a7"/>
          <w:rFonts w:ascii="Times New Roman" w:hAnsi="Times New Roman"/>
        </w:rPr>
        <w:footnoteReference w:id="6"/>
      </w:r>
      <w:r w:rsidRPr="000E57FC">
        <w:rPr>
          <w:rFonts w:ascii="Times New Roman" w:hAnsi="新細明體" w:hint="eastAsia"/>
        </w:rPr>
        <w:t>，</w:t>
      </w:r>
      <w:r w:rsidRPr="00642930">
        <w:rPr>
          <w:rFonts w:ascii="Times New Roman" w:hAnsi="新細明體" w:hint="eastAsia"/>
        </w:rPr>
        <w:t>亦江左</w:t>
      </w:r>
      <w:r w:rsidRPr="00642930">
        <w:rPr>
          <w:rStyle w:val="a7"/>
          <w:rFonts w:ascii="Times New Roman" w:hAnsi="Times New Roman"/>
        </w:rPr>
        <w:footnoteReference w:id="7"/>
      </w:r>
      <w:r w:rsidRPr="00642930">
        <w:rPr>
          <w:rFonts w:ascii="Times New Roman" w:hAnsi="新細明體" w:hint="eastAsia"/>
        </w:rPr>
        <w:t>須彌</w:t>
      </w:r>
      <w:r w:rsidRPr="00265130">
        <w:rPr>
          <w:rStyle w:val="a7"/>
          <w:rFonts w:ascii="Times New Roman" w:hAnsi="Times New Roman"/>
        </w:rPr>
        <w:footnoteReference w:id="8"/>
      </w:r>
      <w:r w:rsidRPr="000E57FC">
        <w:rPr>
          <w:rFonts w:ascii="Times New Roman" w:hAnsi="新細明體" w:hint="eastAsia"/>
        </w:rPr>
        <w:t>。</w:t>
      </w:r>
    </w:p>
    <w:p w:rsidR="00DE29B5" w:rsidRDefault="00DE29B5" w:rsidP="00F34E98">
      <w:pPr>
        <w:rPr>
          <w:rFonts w:ascii="Times New Roman" w:hAnsi="Times New Roman"/>
        </w:rPr>
      </w:pPr>
      <w:r w:rsidRPr="000E57FC">
        <w:rPr>
          <w:rFonts w:ascii="Times New Roman" w:hAnsi="新細明體" w:hint="eastAsia"/>
        </w:rPr>
        <w:t>凡所述作，莫非皆是</w:t>
      </w:r>
      <w:r w:rsidRPr="00531E00">
        <w:rPr>
          <w:rFonts w:ascii="Times New Roman" w:hAnsi="新細明體" w:hint="eastAsia"/>
        </w:rPr>
        <w:t>實歸之路</w:t>
      </w:r>
      <w:r w:rsidRPr="00531E00">
        <w:rPr>
          <w:rStyle w:val="a7"/>
          <w:rFonts w:ascii="Times New Roman" w:hAnsi="Times New Roman"/>
        </w:rPr>
        <w:footnoteReference w:id="9"/>
      </w:r>
      <w:r w:rsidRPr="00531E00">
        <w:rPr>
          <w:rFonts w:ascii="Times New Roman" w:hAnsi="新細明體" w:hint="eastAsia"/>
        </w:rPr>
        <w:t>。默問</w:t>
      </w:r>
      <w:r w:rsidRPr="00531E00">
        <w:rPr>
          <w:rStyle w:val="a7"/>
          <w:rFonts w:ascii="Times New Roman" w:hAnsi="Times New Roman"/>
        </w:rPr>
        <w:footnoteReference w:id="10"/>
      </w:r>
      <w:r w:rsidRPr="00531E00">
        <w:rPr>
          <w:rFonts w:ascii="Times New Roman" w:hAnsi="新細明體" w:hint="eastAsia"/>
        </w:rPr>
        <w:t>常安草堂</w:t>
      </w:r>
      <w:r w:rsidRPr="00531E00">
        <w:rPr>
          <w:rStyle w:val="a7"/>
          <w:rFonts w:ascii="Times New Roman" w:hAnsi="Times New Roman"/>
        </w:rPr>
        <w:footnoteReference w:id="11"/>
      </w:r>
      <w:r w:rsidRPr="00531E00">
        <w:rPr>
          <w:rFonts w:ascii="Times New Roman" w:hAnsi="新細明體" w:hint="eastAsia"/>
        </w:rPr>
        <w:t>摩訶乘法師鳩摩羅什。</w:t>
      </w:r>
    </w:p>
    <w:p w:rsidR="00DE29B5" w:rsidRDefault="00DE29B5" w:rsidP="00F34E98">
      <w:pPr>
        <w:rPr>
          <w:rFonts w:ascii="Times New Roman" w:hAnsi="新細明體"/>
        </w:rPr>
      </w:pPr>
      <w:r w:rsidRPr="00642930">
        <w:rPr>
          <w:rFonts w:ascii="新細明體" w:hAnsi="新細明體" w:hint="eastAsia"/>
        </w:rPr>
        <w:lastRenderedPageBreak/>
        <w:t>苻書</w:t>
      </w:r>
      <w:r w:rsidRPr="00642930">
        <w:rPr>
          <w:rStyle w:val="a7"/>
          <w:rFonts w:ascii="Times New Roman" w:hAnsi="Times New Roman"/>
        </w:rPr>
        <w:footnoteReference w:id="12"/>
      </w:r>
      <w:r w:rsidRPr="00642930">
        <w:rPr>
          <w:rFonts w:ascii="新細明體" w:hAnsi="新細明體" w:hint="eastAsia"/>
        </w:rPr>
        <w:t>云</w:t>
      </w:r>
      <w:r w:rsidRPr="00642930">
        <w:rPr>
          <w:rFonts w:ascii="Times New Roman" w:hAnsi="新細明體" w:hint="eastAsia"/>
        </w:rPr>
        <w:t>：什</w:t>
      </w:r>
      <w:r>
        <w:rPr>
          <w:rFonts w:ascii="Times New Roman" w:hAnsi="新細明體" w:hint="eastAsia"/>
        </w:rPr>
        <w:t>是天竺大婆羅門鳩摩羅炎之子也。其母須陀洹人。什初誕生，圓光一丈。</w:t>
      </w:r>
    </w:p>
    <w:p w:rsidR="00DE29B5" w:rsidRDefault="00DE29B5" w:rsidP="00F34E98">
      <w:pPr>
        <w:rPr>
          <w:rFonts w:ascii="Times New Roman" w:hAnsi="新細明體"/>
        </w:rPr>
      </w:pPr>
      <w:r w:rsidRPr="00642930">
        <w:rPr>
          <w:rFonts w:ascii="Times New Roman" w:hAnsi="新細明體" w:hint="eastAsia"/>
        </w:rPr>
        <w:t>暨長超絕</w:t>
      </w:r>
      <w:r w:rsidRPr="00642930">
        <w:rPr>
          <w:rStyle w:val="a7"/>
          <w:rFonts w:ascii="Times New Roman" w:hAnsi="Times New Roman"/>
        </w:rPr>
        <w:footnoteReference w:id="13"/>
      </w:r>
      <w:r w:rsidRPr="00642930">
        <w:rPr>
          <w:rFonts w:ascii="Times New Roman" w:hAnsi="新細明體" w:hint="eastAsia"/>
        </w:rPr>
        <w:t>，獨步</w:t>
      </w:r>
      <w:r w:rsidRPr="00642930">
        <w:rPr>
          <w:rStyle w:val="a7"/>
          <w:rFonts w:ascii="Times New Roman" w:hAnsi="Times New Roman"/>
        </w:rPr>
        <w:footnoteReference w:id="14"/>
      </w:r>
      <w:r w:rsidRPr="00642930">
        <w:rPr>
          <w:rFonts w:ascii="Times New Roman" w:hAnsi="新細明體" w:hint="eastAsia"/>
        </w:rPr>
        <w:t>閻浮</w:t>
      </w:r>
      <w:r w:rsidRPr="00642930">
        <w:rPr>
          <w:rStyle w:val="a7"/>
          <w:rFonts w:ascii="Times New Roman" w:hAnsi="Times New Roman"/>
        </w:rPr>
        <w:footnoteReference w:id="15"/>
      </w:r>
      <w:r w:rsidRPr="00642930">
        <w:rPr>
          <w:rFonts w:ascii="Times New Roman" w:hAnsi="新細明體" w:hint="eastAsia"/>
        </w:rPr>
        <w:t>。至</w:t>
      </w:r>
      <w:r w:rsidRPr="00531E00">
        <w:rPr>
          <w:rFonts w:ascii="Times New Roman" w:hAnsi="新細明體" w:hint="eastAsia"/>
        </w:rPr>
        <w:t>乎</w:t>
      </w:r>
      <w:r w:rsidRPr="00642930">
        <w:rPr>
          <w:rFonts w:ascii="Times New Roman" w:hAnsi="新細明體" w:hint="eastAsia"/>
        </w:rPr>
        <w:t>歸伏</w:t>
      </w:r>
      <w:r w:rsidRPr="00642930">
        <w:rPr>
          <w:rStyle w:val="a7"/>
          <w:rFonts w:ascii="Times New Roman" w:hAnsi="Times New Roman"/>
        </w:rPr>
        <w:footnoteReference w:id="16"/>
      </w:r>
      <w:r w:rsidRPr="00642930">
        <w:rPr>
          <w:rFonts w:ascii="Times New Roman" w:hAnsi="新細明體" w:hint="eastAsia"/>
        </w:rPr>
        <w:t>異學</w:t>
      </w:r>
      <w:r w:rsidRPr="00642930">
        <w:rPr>
          <w:rStyle w:val="a7"/>
          <w:rFonts w:ascii="Times New Roman" w:hAnsi="Times New Roman"/>
        </w:rPr>
        <w:footnoteReference w:id="17"/>
      </w:r>
      <w:r w:rsidRPr="00642930">
        <w:rPr>
          <w:rFonts w:ascii="Times New Roman" w:hAnsi="新細明體" w:hint="eastAsia"/>
        </w:rPr>
        <w:t>，歷國</w:t>
      </w:r>
      <w:r w:rsidRPr="00642930">
        <w:rPr>
          <w:rStyle w:val="a7"/>
          <w:rFonts w:ascii="Times New Roman" w:hAnsi="Times New Roman"/>
        </w:rPr>
        <w:footnoteReference w:id="18"/>
      </w:r>
      <w:r w:rsidRPr="00642930">
        <w:rPr>
          <w:rFonts w:ascii="Times New Roman" w:hAnsi="新細明體" w:hint="eastAsia"/>
        </w:rPr>
        <w:t>風靡</w:t>
      </w:r>
      <w:r w:rsidRPr="00642930">
        <w:rPr>
          <w:rStyle w:val="a7"/>
          <w:rFonts w:ascii="Times New Roman" w:hAnsi="Times New Roman"/>
        </w:rPr>
        <w:footnoteReference w:id="19"/>
      </w:r>
      <w:r w:rsidRPr="00642930">
        <w:rPr>
          <w:rFonts w:ascii="Times New Roman" w:hAnsi="新細明體" w:hint="eastAsia"/>
        </w:rPr>
        <w:t>。法集之盛，雲萃</w:t>
      </w:r>
      <w:r w:rsidRPr="00642930">
        <w:rPr>
          <w:rStyle w:val="a7"/>
          <w:rFonts w:ascii="Times New Roman" w:hAnsi="Times New Roman"/>
        </w:rPr>
        <w:footnoteReference w:id="20"/>
      </w:r>
      <w:r>
        <w:rPr>
          <w:rFonts w:ascii="Times New Roman" w:hAnsi="新細明體" w:hint="eastAsia"/>
        </w:rPr>
        <w:t>草堂。</w:t>
      </w:r>
    </w:p>
    <w:p w:rsidR="00DE29B5" w:rsidRPr="00531E00" w:rsidRDefault="00DE29B5" w:rsidP="00F34E98">
      <w:pPr>
        <w:rPr>
          <w:rFonts w:ascii="Times New Roman" w:hAnsi="Times New Roman"/>
        </w:rPr>
      </w:pPr>
      <w:r w:rsidRPr="00642930">
        <w:rPr>
          <w:rFonts w:ascii="Times New Roman" w:hAnsi="新細明體" w:hint="eastAsia"/>
        </w:rPr>
        <w:t>其甘雨所洽</w:t>
      </w:r>
      <w:r w:rsidRPr="00642930">
        <w:rPr>
          <w:rStyle w:val="a7"/>
          <w:rFonts w:ascii="Times New Roman" w:hAnsi="Times New Roman"/>
        </w:rPr>
        <w:footnoteReference w:id="21"/>
      </w:r>
      <w:r w:rsidRPr="00642930">
        <w:rPr>
          <w:rFonts w:ascii="Times New Roman" w:hAnsi="新細明體" w:hint="eastAsia"/>
        </w:rPr>
        <w:t>者，融</w:t>
      </w:r>
      <w:r w:rsidRPr="00642930">
        <w:rPr>
          <w:rStyle w:val="a7"/>
          <w:rFonts w:ascii="Times New Roman" w:hAnsi="Times New Roman"/>
        </w:rPr>
        <w:footnoteReference w:id="22"/>
      </w:r>
      <w:r w:rsidRPr="00642930">
        <w:rPr>
          <w:rFonts w:ascii="Times New Roman" w:hAnsi="新細明體" w:hint="eastAsia"/>
        </w:rPr>
        <w:t>、倫</w:t>
      </w:r>
      <w:r w:rsidRPr="00642930">
        <w:rPr>
          <w:rStyle w:val="a7"/>
          <w:rFonts w:ascii="Times New Roman" w:hAnsi="Times New Roman"/>
        </w:rPr>
        <w:footnoteReference w:id="23"/>
      </w:r>
      <w:r w:rsidRPr="00642930">
        <w:rPr>
          <w:rFonts w:ascii="Times New Roman" w:hAnsi="新細明體" w:hint="eastAsia"/>
        </w:rPr>
        <w:t>、影</w:t>
      </w:r>
      <w:r w:rsidRPr="00642930">
        <w:rPr>
          <w:rStyle w:val="a7"/>
          <w:rFonts w:ascii="Times New Roman" w:hAnsi="Times New Roman"/>
        </w:rPr>
        <w:footnoteReference w:id="24"/>
      </w:r>
      <w:r w:rsidRPr="00642930">
        <w:rPr>
          <w:rFonts w:ascii="Times New Roman" w:hAnsi="新細明體" w:hint="eastAsia"/>
        </w:rPr>
        <w:t>、肇</w:t>
      </w:r>
      <w:r w:rsidRPr="00642930">
        <w:rPr>
          <w:rStyle w:val="a7"/>
          <w:rFonts w:ascii="Times New Roman" w:hAnsi="Times New Roman"/>
        </w:rPr>
        <w:footnoteReference w:id="25"/>
      </w:r>
      <w:r w:rsidRPr="00642930">
        <w:rPr>
          <w:rFonts w:ascii="Times New Roman" w:hAnsi="新細明體" w:hint="eastAsia"/>
        </w:rPr>
        <w:t>、淵</w:t>
      </w:r>
      <w:r w:rsidRPr="00642930">
        <w:rPr>
          <w:rStyle w:val="a7"/>
          <w:rFonts w:ascii="Times New Roman" w:hAnsi="Times New Roman"/>
        </w:rPr>
        <w:footnoteReference w:id="26"/>
      </w:r>
      <w:r w:rsidRPr="00642930">
        <w:rPr>
          <w:rFonts w:ascii="Times New Roman" w:hAnsi="新細明體" w:hint="eastAsia"/>
        </w:rPr>
        <w:t>、</w:t>
      </w:r>
      <w:r w:rsidRPr="00531E00">
        <w:rPr>
          <w:rFonts w:ascii="Times New Roman" w:hAnsi="新細明體" w:hint="eastAsia"/>
        </w:rPr>
        <w:t>生</w:t>
      </w:r>
      <w:r w:rsidRPr="00531E00">
        <w:rPr>
          <w:rStyle w:val="a7"/>
          <w:rFonts w:ascii="Times New Roman" w:hAnsi="Times New Roman"/>
        </w:rPr>
        <w:footnoteReference w:id="27"/>
      </w:r>
      <w:r w:rsidRPr="00531E00">
        <w:rPr>
          <w:rFonts w:ascii="Times New Roman" w:hAnsi="新細明體" w:hint="eastAsia"/>
        </w:rPr>
        <w:t>、成</w:t>
      </w:r>
      <w:r w:rsidRPr="00531E00">
        <w:rPr>
          <w:rStyle w:val="a7"/>
          <w:rFonts w:ascii="Times New Roman" w:hAnsi="Times New Roman"/>
        </w:rPr>
        <w:footnoteReference w:id="28"/>
      </w:r>
      <w:r w:rsidRPr="00531E00">
        <w:rPr>
          <w:rFonts w:ascii="Times New Roman" w:hAnsi="新細明體" w:hint="eastAsia"/>
        </w:rPr>
        <w:t>、叡</w:t>
      </w:r>
      <w:r w:rsidRPr="00531E00">
        <w:rPr>
          <w:rStyle w:val="a7"/>
          <w:rFonts w:ascii="Times New Roman" w:hAnsi="Times New Roman"/>
        </w:rPr>
        <w:footnoteReference w:id="29"/>
      </w:r>
      <w:r w:rsidRPr="00531E00">
        <w:rPr>
          <w:rFonts w:ascii="Times New Roman" w:hAnsi="新細明體" w:hint="eastAsia"/>
        </w:rPr>
        <w:t>八子也。</w:t>
      </w:r>
    </w:p>
    <w:p w:rsidR="00DE29B5" w:rsidRPr="00510442" w:rsidRDefault="00DE29B5" w:rsidP="00F34E98">
      <w:pPr>
        <w:rPr>
          <w:rFonts w:ascii="Times New Roman" w:hAnsi="Times New Roman"/>
        </w:rPr>
      </w:pPr>
      <w:r w:rsidRPr="00F34E98">
        <w:rPr>
          <w:rFonts w:ascii="Times New Roman" w:hAnsi="新細明體" w:hint="eastAsia"/>
        </w:rPr>
        <w:t>照明之祥</w:t>
      </w:r>
      <w:r w:rsidRPr="002A3A98">
        <w:rPr>
          <w:rStyle w:val="a7"/>
          <w:rFonts w:ascii="Times New Roman" w:hAnsi="Times New Roman"/>
        </w:rPr>
        <w:footnoteReference w:id="30"/>
      </w:r>
      <w:r w:rsidRPr="000E57FC">
        <w:rPr>
          <w:rFonts w:ascii="Times New Roman" w:hAnsi="新細明體" w:hint="eastAsia"/>
        </w:rPr>
        <w:t>，</w:t>
      </w:r>
      <w:r w:rsidRPr="00642930">
        <w:rPr>
          <w:rFonts w:ascii="Times New Roman" w:hAnsi="新細明體" w:hint="eastAsia"/>
        </w:rPr>
        <w:t>信有徵</w:t>
      </w:r>
      <w:r w:rsidRPr="00642930">
        <w:rPr>
          <w:rStyle w:val="a7"/>
          <w:rFonts w:ascii="Times New Roman" w:hAnsi="Times New Roman"/>
        </w:rPr>
        <w:footnoteReference w:id="31"/>
      </w:r>
      <w:r w:rsidRPr="00642930">
        <w:rPr>
          <w:rFonts w:ascii="Times New Roman" w:hAnsi="新細明體" w:hint="eastAsia"/>
        </w:rPr>
        <w:t>也，大乘經中深義十有八途</w:t>
      </w:r>
      <w:r w:rsidRPr="00642930">
        <w:rPr>
          <w:rStyle w:val="a7"/>
          <w:rFonts w:ascii="Times New Roman" w:hAnsi="Times New Roman"/>
        </w:rPr>
        <w:footnoteReference w:id="32"/>
      </w:r>
      <w:r w:rsidRPr="00642930">
        <w:rPr>
          <w:rFonts w:ascii="Times New Roman" w:hAnsi="新細明體" w:hint="eastAsia"/>
        </w:rPr>
        <w:t>，</w:t>
      </w:r>
      <w:r w:rsidRPr="000E57FC">
        <w:rPr>
          <w:rFonts w:ascii="Times New Roman" w:hAnsi="新細明體" w:hint="eastAsia"/>
        </w:rPr>
        <w:t>什法師一一開答。今分為上中下三卷。上卷有六事，中卷</w:t>
      </w:r>
      <w:r w:rsidRPr="000E57FC">
        <w:rPr>
          <w:rFonts w:ascii="Times New Roman" w:hAnsi="Times Ext Roman" w:hint="eastAsia"/>
          <w:sz w:val="21"/>
          <w:szCs w:val="21"/>
          <w:shd w:val="pct15" w:color="auto" w:fill="FFFFFF"/>
        </w:rPr>
        <w:t>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3"/>
          <w:attr w:name="UnitName" w:val="a"/>
        </w:smartTagPr>
        <w:r w:rsidRPr="000E57FC">
          <w:rPr>
            <w:rFonts w:ascii="Times New Roman" w:hAnsi="Times New Roman"/>
            <w:sz w:val="21"/>
            <w:szCs w:val="21"/>
            <w:shd w:val="pct15" w:color="auto" w:fill="FFFFFF"/>
          </w:rPr>
          <w:t>122c</w:t>
        </w:r>
      </w:smartTag>
      <w:r w:rsidRPr="000E57FC">
        <w:rPr>
          <w:rFonts w:ascii="Times New Roman" w:hAnsi="Times Ext Roman" w:hint="eastAsia"/>
          <w:sz w:val="21"/>
          <w:szCs w:val="21"/>
          <w:shd w:val="pct15" w:color="auto" w:fill="FFFFFF"/>
        </w:rPr>
        <w:t>）</w:t>
      </w:r>
      <w:r w:rsidRPr="000E57FC">
        <w:rPr>
          <w:rFonts w:ascii="Times New Roman" w:hAnsi="新細明體" w:hint="eastAsia"/>
        </w:rPr>
        <w:t>有七事，下卷有五事。</w:t>
      </w:r>
    </w:p>
    <w:p w:rsidR="00DE29B5" w:rsidRPr="006B40B0" w:rsidRDefault="00DE29B5" w:rsidP="00C05530">
      <w:pPr>
        <w:rPr>
          <w:rFonts w:ascii="新細明體"/>
        </w:rPr>
      </w:pPr>
      <w:r w:rsidRPr="006B40B0">
        <w:rPr>
          <w:rFonts w:ascii="新細明體" w:hAnsi="新細明體" w:hint="eastAsia"/>
        </w:rPr>
        <w:t>初問答真法身，次重問答法身，次問答法身像類，次問答法身壽量，次問答三十二相，次問答受決。</w:t>
      </w:r>
    </w:p>
    <w:p w:rsidR="00DE29B5" w:rsidRPr="005579FA" w:rsidRDefault="00DE29B5" w:rsidP="00023122">
      <w:pPr>
        <w:spacing w:beforeLines="30" w:before="108"/>
        <w:rPr>
          <w:b/>
          <w:sz w:val="20"/>
          <w:szCs w:val="20"/>
          <w:bdr w:val="single" w:sz="4" w:space="0" w:color="auto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※初問答真法身</w:t>
      </w:r>
    </w:p>
    <w:p w:rsidR="00DE29B5" w:rsidRPr="005579FA" w:rsidRDefault="00DE29B5" w:rsidP="00D50F13">
      <w:pPr>
        <w:rPr>
          <w:rFonts w:ascii="新細明體"/>
        </w:rPr>
      </w:pPr>
      <w:r w:rsidRPr="005579FA">
        <w:rPr>
          <w:rFonts w:ascii="新細明體" w:hAnsi="新細明體" w:hint="eastAsia"/>
        </w:rPr>
        <w:t>初問答真法身</w:t>
      </w:r>
    </w:p>
    <w:p w:rsidR="00DE29B5" w:rsidRPr="005579FA" w:rsidRDefault="00DE29B5" w:rsidP="00023122">
      <w:pPr>
        <w:spacing w:beforeLines="50" w:before="180"/>
        <w:rPr>
          <w:b/>
          <w:sz w:val="20"/>
          <w:szCs w:val="20"/>
          <w:bdr w:val="single" w:sz="4" w:space="0" w:color="auto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壹、慧遠問</w:t>
      </w:r>
    </w:p>
    <w:p w:rsidR="00DE29B5" w:rsidRPr="005579FA" w:rsidRDefault="00DE29B5" w:rsidP="00B766F2">
      <w:pPr>
        <w:rPr>
          <w:rFonts w:ascii="新細明體"/>
        </w:rPr>
      </w:pPr>
      <w:r w:rsidRPr="005579FA">
        <w:rPr>
          <w:rFonts w:ascii="新細明體" w:hAnsi="新細明體" w:hint="eastAsia"/>
        </w:rPr>
        <w:t>遠問曰：</w:t>
      </w:r>
    </w:p>
    <w:p w:rsidR="00DE29B5" w:rsidRPr="005579FA" w:rsidRDefault="00DE29B5" w:rsidP="00B766F2">
      <w:pPr>
        <w:ind w:leftChars="50" w:left="120"/>
        <w:rPr>
          <w:rFonts w:ascii="標楷體" w:eastAsia="標楷體" w:hAnsi="標楷體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（壹）初問：法身若可見便有四大、五根，則法身與色身有何差別</w:t>
      </w:r>
    </w:p>
    <w:p w:rsidR="00DE29B5" w:rsidRPr="005579FA" w:rsidRDefault="00DE29B5" w:rsidP="00B766F2">
      <w:pPr>
        <w:ind w:leftChars="50" w:left="120"/>
        <w:rPr>
          <w:rFonts w:ascii="新細明體"/>
        </w:rPr>
      </w:pPr>
      <w:r w:rsidRPr="005579FA">
        <w:rPr>
          <w:rFonts w:ascii="新細明體" w:hAnsi="新細明體" w:hint="eastAsia"/>
        </w:rPr>
        <w:t>佛於法身中為菩薩說經，法身菩薩乃能見之，</w:t>
      </w:r>
      <w:r w:rsidRPr="005579FA">
        <w:rPr>
          <w:rStyle w:val="a7"/>
          <w:rFonts w:ascii="Times New Roman" w:hAnsi="Times New Roman"/>
        </w:rPr>
        <w:footnoteReference w:id="33"/>
      </w:r>
      <w:r w:rsidRPr="005579FA">
        <w:rPr>
          <w:rFonts w:ascii="新細明體" w:hAnsi="新細明體" w:hint="eastAsia"/>
        </w:rPr>
        <w:t>如此則有四大、五根。若然者，與色身復何差別，而云法身耶？</w:t>
      </w:r>
    </w:p>
    <w:p w:rsidR="00DE29B5" w:rsidRPr="005579FA" w:rsidRDefault="00DE29B5" w:rsidP="00023122">
      <w:pPr>
        <w:spacing w:beforeLines="30" w:before="108"/>
        <w:ind w:leftChars="50" w:left="120"/>
        <w:rPr>
          <w:b/>
          <w:sz w:val="20"/>
          <w:szCs w:val="20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（貳）二問：法身無去無來，如涅槃，云何可見、可說法</w:t>
      </w:r>
    </w:p>
    <w:p w:rsidR="00DE29B5" w:rsidRPr="00642930" w:rsidRDefault="00DE29B5" w:rsidP="00B766F2">
      <w:pPr>
        <w:ind w:leftChars="50" w:left="120"/>
        <w:rPr>
          <w:rFonts w:ascii="標楷體" w:eastAsia="標楷體" w:hAnsi="標楷體"/>
        </w:rPr>
      </w:pPr>
      <w:r w:rsidRPr="00642930">
        <w:rPr>
          <w:rFonts w:ascii="新細明體" w:hAnsi="新細明體" w:hint="eastAsia"/>
        </w:rPr>
        <w:t>經云：「</w:t>
      </w:r>
      <w:r w:rsidRPr="00642930">
        <w:rPr>
          <w:rFonts w:ascii="標楷體" w:eastAsia="標楷體" w:hAnsi="標楷體" w:hint="eastAsia"/>
        </w:rPr>
        <w:t>法身無去無來、無有起滅，泥洹同像。</w:t>
      </w:r>
      <w:r w:rsidRPr="00642930">
        <w:rPr>
          <w:rFonts w:ascii="新細明體" w:hAnsi="新細明體" w:hint="eastAsia"/>
        </w:rPr>
        <w:t>」</w:t>
      </w:r>
      <w:r w:rsidRPr="00642930">
        <w:rPr>
          <w:rStyle w:val="a7"/>
          <w:rFonts w:ascii="Times New Roman" w:hAnsi="Times New Roman"/>
        </w:rPr>
        <w:footnoteReference w:id="34"/>
      </w:r>
      <w:r w:rsidRPr="00642930">
        <w:rPr>
          <w:rFonts w:ascii="新細明體" w:hAnsi="新細明體" w:hint="eastAsia"/>
        </w:rPr>
        <w:t>云何可見，而復講說乎？</w:t>
      </w:r>
    </w:p>
    <w:p w:rsidR="00DE29B5" w:rsidRPr="005579FA" w:rsidRDefault="00DE29B5" w:rsidP="00023122">
      <w:pPr>
        <w:spacing w:beforeLines="30" w:before="108"/>
        <w:rPr>
          <w:b/>
          <w:sz w:val="20"/>
          <w:szCs w:val="20"/>
          <w:bdr w:val="single" w:sz="4" w:space="0" w:color="auto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貳、羅什答</w:t>
      </w:r>
    </w:p>
    <w:p w:rsidR="00DE29B5" w:rsidRPr="005579FA" w:rsidRDefault="00DE29B5" w:rsidP="00B766F2">
      <w:pPr>
        <w:rPr>
          <w:rFonts w:ascii="新細明體"/>
        </w:rPr>
      </w:pPr>
      <w:r w:rsidRPr="005579FA">
        <w:rPr>
          <w:rFonts w:ascii="新細明體" w:hAnsi="新細明體" w:hint="eastAsia"/>
        </w:rPr>
        <w:t>什答曰：</w:t>
      </w:r>
    </w:p>
    <w:p w:rsidR="00DE29B5" w:rsidRPr="005579FA" w:rsidRDefault="00DE29B5" w:rsidP="00B766F2">
      <w:pPr>
        <w:ind w:leftChars="50" w:left="120"/>
        <w:rPr>
          <w:b/>
          <w:sz w:val="20"/>
          <w:szCs w:val="20"/>
          <w:bdr w:val="single" w:sz="4" w:space="0" w:color="auto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（壹）答初問</w:t>
      </w:r>
    </w:p>
    <w:p w:rsidR="00DE29B5" w:rsidRPr="005579FA" w:rsidRDefault="00DE29B5" w:rsidP="00B766F2">
      <w:pPr>
        <w:ind w:leftChars="100" w:left="240"/>
        <w:rPr>
          <w:b/>
          <w:sz w:val="20"/>
          <w:szCs w:val="20"/>
          <w:bdr w:val="single" w:sz="4" w:space="0" w:color="auto"/>
        </w:rPr>
      </w:pP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一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、「法身」同於「變化」，無四大、五根，如鏡中像、水中月</w:t>
      </w:r>
    </w:p>
    <w:p w:rsidR="00DE29B5" w:rsidRPr="005579FA" w:rsidRDefault="00DE29B5" w:rsidP="00B766F2">
      <w:pPr>
        <w:ind w:leftChars="150" w:left="360"/>
        <w:rPr>
          <w:b/>
          <w:sz w:val="20"/>
          <w:szCs w:val="20"/>
          <w:bdr w:val="single" w:sz="4" w:space="0" w:color="auto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一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）法身同化，無四大、五根</w:t>
      </w:r>
    </w:p>
    <w:p w:rsidR="00DE29B5" w:rsidRPr="005579FA" w:rsidRDefault="00DE29B5" w:rsidP="00B766F2">
      <w:pPr>
        <w:ind w:leftChars="200" w:left="480"/>
        <w:rPr>
          <w:b/>
          <w:sz w:val="20"/>
          <w:szCs w:val="20"/>
          <w:bdr w:val="single" w:sz="4" w:space="0" w:color="auto"/>
        </w:rPr>
      </w:pPr>
      <w:r w:rsidRPr="005579FA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、略明</w:t>
      </w:r>
    </w:p>
    <w:p w:rsidR="00DE29B5" w:rsidRPr="005579FA" w:rsidRDefault="00DE29B5" w:rsidP="00B766F2">
      <w:pPr>
        <w:ind w:leftChars="200" w:left="480"/>
        <w:rPr>
          <w:rFonts w:ascii="新細明體"/>
        </w:rPr>
      </w:pPr>
      <w:r w:rsidRPr="005579FA">
        <w:rPr>
          <w:rFonts w:ascii="新細明體" w:hAnsi="新細明體" w:hint="eastAsia"/>
        </w:rPr>
        <w:t>佛</w:t>
      </w:r>
      <w:r w:rsidRPr="005579FA">
        <w:rPr>
          <w:rFonts w:ascii="標楷體" w:eastAsia="標楷體" w:hAnsi="標楷體" w:hint="eastAsia"/>
        </w:rPr>
        <w:t>「法身」</w:t>
      </w:r>
      <w:r w:rsidRPr="005579FA">
        <w:rPr>
          <w:rFonts w:ascii="新細明體" w:hAnsi="新細明體" w:hint="eastAsia"/>
        </w:rPr>
        <w:t>者，同於變化。化，無四大、五根。</w:t>
      </w:r>
    </w:p>
    <w:p w:rsidR="00DE29B5" w:rsidRPr="005579FA" w:rsidRDefault="00DE29B5" w:rsidP="00B766F2">
      <w:pPr>
        <w:ind w:leftChars="200" w:left="480"/>
        <w:rPr>
          <w:b/>
          <w:sz w:val="20"/>
          <w:szCs w:val="20"/>
          <w:bdr w:val="single" w:sz="4" w:space="0" w:color="auto"/>
        </w:rPr>
      </w:pPr>
      <w:r w:rsidRPr="005579FA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、釋因由</w:t>
      </w:r>
    </w:p>
    <w:p w:rsidR="00DE29B5" w:rsidRPr="005579FA" w:rsidRDefault="00DE29B5" w:rsidP="00B766F2">
      <w:pPr>
        <w:ind w:leftChars="200" w:left="480"/>
        <w:rPr>
          <w:rFonts w:ascii="標楷體" w:eastAsia="標楷體" w:hAnsi="標楷體"/>
        </w:rPr>
      </w:pPr>
      <w:r w:rsidRPr="005579FA">
        <w:rPr>
          <w:rFonts w:ascii="新細明體" w:hAnsi="新細明體" w:hint="eastAsia"/>
        </w:rPr>
        <w:t>所以者何？造色之法</w:t>
      </w:r>
      <w:r w:rsidRPr="005579FA">
        <w:rPr>
          <w:rStyle w:val="a7"/>
          <w:rFonts w:ascii="Times New Roman" w:hAnsi="Times New Roman"/>
        </w:rPr>
        <w:footnoteReference w:id="35"/>
      </w:r>
      <w:r w:rsidRPr="005579FA">
        <w:rPr>
          <w:rFonts w:ascii="新細明體" w:hAnsi="新細明體" w:hint="eastAsia"/>
        </w:rPr>
        <w:t>，不離四大。</w:t>
      </w:r>
    </w:p>
    <w:p w:rsidR="00DE29B5" w:rsidRPr="005579FA" w:rsidRDefault="00DE29B5" w:rsidP="00B766F2">
      <w:pPr>
        <w:ind w:leftChars="250" w:left="600"/>
        <w:rPr>
          <w:b/>
          <w:sz w:val="20"/>
          <w:szCs w:val="20"/>
          <w:bdr w:val="single" w:sz="4" w:space="0" w:color="auto"/>
        </w:rPr>
      </w:pP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5579FA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約香、味、色、觸明「觸」之重要</w:t>
      </w:r>
    </w:p>
    <w:p w:rsidR="00DE29B5" w:rsidRPr="00C45336" w:rsidRDefault="00DE29B5" w:rsidP="00B766F2">
      <w:pPr>
        <w:ind w:leftChars="250" w:left="600"/>
        <w:rPr>
          <w:rFonts w:ascii="新細明體"/>
        </w:rPr>
      </w:pPr>
      <w:r w:rsidRPr="00C45336">
        <w:rPr>
          <w:rFonts w:ascii="新細明體" w:hAnsi="新細明體" w:hint="eastAsia"/>
        </w:rPr>
        <w:t>而今有「香」之物，必有四法──色、香、味、觸。</w:t>
      </w:r>
    </w:p>
    <w:p w:rsidR="00DE29B5" w:rsidRPr="00C45336" w:rsidRDefault="00DE29B5" w:rsidP="00B766F2">
      <w:pPr>
        <w:ind w:leftChars="250" w:left="600"/>
        <w:rPr>
          <w:rFonts w:ascii="新細明體"/>
        </w:rPr>
      </w:pPr>
      <w:r w:rsidRPr="00C45336">
        <w:rPr>
          <w:rFonts w:ascii="新細明體" w:hAnsi="新細明體" w:hint="eastAsia"/>
        </w:rPr>
        <w:t>有「味」之物，必有三法──色、味、觸。</w:t>
      </w:r>
    </w:p>
    <w:p w:rsidR="00DE29B5" w:rsidRPr="00C45336" w:rsidRDefault="00DE29B5" w:rsidP="00B766F2">
      <w:pPr>
        <w:ind w:leftChars="250" w:left="600"/>
        <w:rPr>
          <w:rFonts w:ascii="新細明體"/>
        </w:rPr>
      </w:pPr>
      <w:r w:rsidRPr="00C45336">
        <w:rPr>
          <w:rFonts w:ascii="新細明體" w:hAnsi="新細明體" w:hint="eastAsia"/>
        </w:rPr>
        <w:t>有「色」之物，必有二法──有色、有觸。</w:t>
      </w:r>
    </w:p>
    <w:p w:rsidR="00DE29B5" w:rsidRPr="00C45336" w:rsidRDefault="00DE29B5" w:rsidP="00B766F2">
      <w:pPr>
        <w:ind w:leftChars="250" w:left="600"/>
        <w:rPr>
          <w:rFonts w:ascii="Times New Roman" w:hAnsi="Times New Roman"/>
        </w:rPr>
      </w:pPr>
      <w:r w:rsidRPr="00C45336">
        <w:rPr>
          <w:rFonts w:ascii="新細明體" w:hAnsi="新細明體" w:hint="eastAsia"/>
        </w:rPr>
        <w:t>有「觸」之物，必有一法──即觸法也</w:t>
      </w:r>
      <w:r w:rsidRPr="00C45336">
        <w:rPr>
          <w:rFonts w:ascii="Times New Roman" w:hAnsi="新細明體" w:hint="eastAsia"/>
        </w:rPr>
        <w:t>。</w:t>
      </w:r>
      <w:r w:rsidRPr="00C45336">
        <w:rPr>
          <w:rStyle w:val="a7"/>
          <w:rFonts w:ascii="Times New Roman" w:hAnsi="Times New Roman"/>
        </w:rPr>
        <w:footnoteReference w:id="36"/>
      </w:r>
    </w:p>
    <w:p w:rsidR="00DE29B5" w:rsidRPr="006B40B0" w:rsidRDefault="00DE29B5" w:rsidP="00B766F2">
      <w:pPr>
        <w:ind w:leftChars="250" w:left="600"/>
        <w:rPr>
          <w:rFonts w:ascii="新細明體"/>
        </w:rPr>
      </w:pPr>
      <w:r w:rsidRPr="006B40B0">
        <w:rPr>
          <w:rFonts w:ascii="新細明體" w:hAnsi="新細明體" w:hint="eastAsia"/>
        </w:rPr>
        <w:t>餘者或有、或無。</w:t>
      </w:r>
    </w:p>
    <w:p w:rsidR="00DE29B5" w:rsidRPr="005579FA" w:rsidRDefault="00DE29B5" w:rsidP="00023122">
      <w:pPr>
        <w:spacing w:beforeLines="30" w:before="108"/>
        <w:ind w:leftChars="250" w:left="600"/>
        <w:rPr>
          <w:b/>
          <w:sz w:val="20"/>
          <w:szCs w:val="20"/>
          <w:bdr w:val="single" w:sz="4" w:space="0" w:color="auto"/>
        </w:rPr>
      </w:pP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</w:t>
      </w:r>
      <w:r w:rsidRPr="005579FA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）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約地、水、火、風明「觸」之重要</w:t>
      </w:r>
    </w:p>
    <w:p w:rsidR="00DE29B5" w:rsidRPr="005579FA" w:rsidRDefault="00DE29B5" w:rsidP="00B766F2">
      <w:pPr>
        <w:ind w:leftChars="250" w:left="600"/>
        <w:rPr>
          <w:rFonts w:ascii="新細明體"/>
        </w:rPr>
      </w:pPr>
      <w:r w:rsidRPr="005579FA">
        <w:rPr>
          <w:rFonts w:ascii="新細明體" w:hAnsi="新細明體" w:hint="eastAsia"/>
        </w:rPr>
        <w:t>如「地」必有色、香、味、觸。</w:t>
      </w:r>
    </w:p>
    <w:p w:rsidR="00DE29B5" w:rsidRPr="005579FA" w:rsidRDefault="00DE29B5" w:rsidP="00B766F2">
      <w:pPr>
        <w:ind w:leftChars="250" w:left="600"/>
        <w:rPr>
          <w:rFonts w:ascii="新細明體"/>
        </w:rPr>
      </w:pPr>
      <w:r w:rsidRPr="005579FA">
        <w:rPr>
          <w:rFonts w:ascii="新細明體" w:hAnsi="新細明體" w:hint="eastAsia"/>
        </w:rPr>
        <w:t>「水」有色、味、觸。若「水」有香，即是「地」香。何以知之？真金之器，用承天雨，則無香也。</w:t>
      </w:r>
    </w:p>
    <w:p w:rsidR="00DE29B5" w:rsidRPr="005579FA" w:rsidRDefault="00DE29B5" w:rsidP="00B766F2">
      <w:pPr>
        <w:ind w:leftChars="250" w:left="600"/>
        <w:rPr>
          <w:rFonts w:ascii="新細明體"/>
        </w:rPr>
      </w:pPr>
      <w:r w:rsidRPr="005579FA">
        <w:rPr>
          <w:rFonts w:ascii="新細明體" w:hAnsi="新細明體" w:hint="eastAsia"/>
        </w:rPr>
        <w:t>「火」必有觸。若有香者，即是木香。何以知之？「火」從白石出者，則無香也。</w:t>
      </w:r>
    </w:p>
    <w:p w:rsidR="00DE29B5" w:rsidRPr="005579FA" w:rsidRDefault="00DE29B5" w:rsidP="00B766F2">
      <w:pPr>
        <w:ind w:leftChars="250" w:left="600"/>
        <w:rPr>
          <w:rFonts w:ascii="新細明體"/>
        </w:rPr>
      </w:pPr>
      <w:r w:rsidRPr="005579FA">
        <w:rPr>
          <w:rFonts w:ascii="新細明體" w:hAnsi="新細明體" w:hint="eastAsia"/>
        </w:rPr>
        <w:t>「風」但有觸，而無色也。</w:t>
      </w:r>
    </w:p>
    <w:p w:rsidR="00DE29B5" w:rsidRPr="00DF20D6" w:rsidRDefault="00DE29B5" w:rsidP="00023122">
      <w:pPr>
        <w:spacing w:beforeLines="30" w:before="108"/>
        <w:ind w:leftChars="150" w:left="360"/>
        <w:rPr>
          <w:b/>
          <w:sz w:val="20"/>
          <w:szCs w:val="20"/>
          <w:bdr w:val="single" w:sz="4" w:space="0" w:color="auto"/>
        </w:rPr>
      </w:pPr>
      <w:r w:rsidRPr="00DF20D6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DF20D6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二</w:t>
      </w:r>
      <w:r w:rsidRPr="00DF20D6">
        <w:rPr>
          <w:rFonts w:hint="eastAsia"/>
          <w:b/>
          <w:sz w:val="20"/>
          <w:szCs w:val="20"/>
          <w:bdr w:val="single" w:sz="4" w:space="0" w:color="auto"/>
        </w:rPr>
        <w:t>）法身如鏡像，雖可見如有色，而無觸等</w:t>
      </w:r>
    </w:p>
    <w:p w:rsidR="00DE29B5" w:rsidRPr="006B40B0" w:rsidRDefault="00DE29B5" w:rsidP="00B766F2">
      <w:pPr>
        <w:ind w:leftChars="150" w:left="360"/>
        <w:rPr>
          <w:rFonts w:ascii="新細明體"/>
        </w:rPr>
      </w:pPr>
      <w:r w:rsidRPr="006B40B0">
        <w:rPr>
          <w:rFonts w:ascii="新細明體" w:hAnsi="新細明體" w:hint="eastAsia"/>
        </w:rPr>
        <w:t>若非色之物，則異今</w:t>
      </w:r>
      <w:r w:rsidRPr="005579FA">
        <w:rPr>
          <w:rFonts w:ascii="新細明體" w:hAnsi="新細明體" w:hint="eastAsia"/>
        </w:rPr>
        <w:t>事；如鏡中像</w:t>
      </w:r>
      <w:r w:rsidRPr="006B40B0">
        <w:rPr>
          <w:rFonts w:ascii="新細明體" w:hAnsi="新細明體" w:hint="eastAsia"/>
        </w:rPr>
        <w:t>、水中月</w:t>
      </w:r>
      <w:r w:rsidRPr="005579FA">
        <w:rPr>
          <w:rFonts w:ascii="新細明體" w:hAnsi="新細明體" w:hint="eastAsia"/>
        </w:rPr>
        <w:t>，</w:t>
      </w:r>
      <w:r w:rsidRPr="006B40B0">
        <w:rPr>
          <w:rFonts w:ascii="新細明體" w:hAnsi="新細明體" w:hint="eastAsia"/>
        </w:rPr>
        <w:t>見如有色，而無觸等，則非色也；化亦如是，法身亦然。</w:t>
      </w:r>
    </w:p>
    <w:p w:rsidR="00DE29B5" w:rsidRPr="005579FA" w:rsidRDefault="00DE29B5" w:rsidP="00023122">
      <w:pPr>
        <w:spacing w:beforeLines="30" w:before="108"/>
        <w:ind w:leftChars="100" w:left="240"/>
        <w:rPr>
          <w:b/>
          <w:sz w:val="20"/>
          <w:szCs w:val="20"/>
          <w:bdr w:val="single" w:sz="4" w:space="0" w:color="auto"/>
        </w:rPr>
      </w:pP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二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、法性生身是真法身，能久住於世，猶如日現</w:t>
      </w:r>
    </w:p>
    <w:p w:rsidR="00DE29B5" w:rsidRPr="005579FA" w:rsidRDefault="00DE29B5" w:rsidP="00B766F2">
      <w:pPr>
        <w:ind w:leftChars="150" w:left="360"/>
        <w:rPr>
          <w:b/>
          <w:sz w:val="20"/>
          <w:szCs w:val="20"/>
          <w:bdr w:val="single" w:sz="4" w:space="0" w:color="auto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（一）總說：二類法身</w:t>
      </w:r>
    </w:p>
    <w:p w:rsidR="00DE29B5" w:rsidRPr="005579FA" w:rsidRDefault="00DE29B5" w:rsidP="00B766F2">
      <w:pPr>
        <w:ind w:leftChars="150" w:left="360"/>
        <w:rPr>
          <w:rFonts w:ascii="新細明體"/>
        </w:rPr>
      </w:pPr>
      <w:r w:rsidRPr="005579FA">
        <w:rPr>
          <w:rFonts w:ascii="新細明體" w:hAnsi="新細明體" w:hint="eastAsia"/>
        </w:rPr>
        <w:t>又經言：「</w:t>
      </w:r>
      <w:r w:rsidRPr="005579FA">
        <w:rPr>
          <w:rFonts w:ascii="標楷體" w:eastAsia="標楷體" w:hAnsi="標楷體" w:hint="eastAsia"/>
        </w:rPr>
        <w:t>法身者，或說佛所化身，或說妙行法身</w:t>
      </w:r>
      <w:r w:rsidRPr="005579FA">
        <w:rPr>
          <w:rStyle w:val="a7"/>
          <w:rFonts w:ascii="Times New Roman" w:hAnsi="Times New Roman"/>
        </w:rPr>
        <w:footnoteReference w:id="37"/>
      </w:r>
      <w:r w:rsidRPr="005579FA">
        <w:rPr>
          <w:rFonts w:ascii="標楷體" w:eastAsia="標楷體" w:hAnsi="標楷體" w:hint="eastAsia"/>
        </w:rPr>
        <w:t>性生身。</w:t>
      </w:r>
      <w:r w:rsidRPr="005579FA">
        <w:rPr>
          <w:rFonts w:ascii="新細明體" w:hAnsi="新細明體" w:hint="eastAsia"/>
        </w:rPr>
        <w:t>」</w:t>
      </w:r>
      <w:r w:rsidRPr="005579FA">
        <w:rPr>
          <w:rStyle w:val="a7"/>
          <w:rFonts w:ascii="Times New Roman" w:hAnsi="Times New Roman"/>
        </w:rPr>
        <w:footnoteReference w:id="38"/>
      </w:r>
    </w:p>
    <w:p w:rsidR="00DE29B5" w:rsidRPr="005579FA" w:rsidRDefault="00DE29B5" w:rsidP="00023122">
      <w:pPr>
        <w:spacing w:beforeLines="30" w:before="108"/>
        <w:ind w:leftChars="150" w:left="360"/>
        <w:rPr>
          <w:b/>
          <w:sz w:val="20"/>
          <w:szCs w:val="20"/>
          <w:bdr w:val="single" w:sz="4" w:space="0" w:color="auto"/>
        </w:rPr>
      </w:pP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（二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）別說：妙行法性生身</w:t>
      </w:r>
    </w:p>
    <w:p w:rsidR="00DE29B5" w:rsidRPr="005579FA" w:rsidRDefault="00DE29B5" w:rsidP="00B766F2">
      <w:pPr>
        <w:ind w:leftChars="150" w:left="360"/>
        <w:rPr>
          <w:rFonts w:ascii="新細明體"/>
        </w:rPr>
      </w:pPr>
      <w:r w:rsidRPr="005579FA">
        <w:rPr>
          <w:rFonts w:ascii="標楷體" w:eastAsia="標楷體" w:hAnsi="標楷體" w:hint="eastAsia"/>
        </w:rPr>
        <w:t>「妙行法性生身」</w:t>
      </w:r>
      <w:r w:rsidRPr="005579FA">
        <w:rPr>
          <w:rFonts w:ascii="新細明體" w:hAnsi="新細明體" w:hint="eastAsia"/>
        </w:rPr>
        <w:t>者，真為法身也。</w:t>
      </w:r>
    </w:p>
    <w:p w:rsidR="00DE29B5" w:rsidRPr="005579FA" w:rsidRDefault="00DE29B5" w:rsidP="00B766F2">
      <w:pPr>
        <w:ind w:leftChars="200" w:left="480"/>
        <w:rPr>
          <w:rFonts w:ascii="新細明體"/>
        </w:rPr>
      </w:pPr>
      <w:r w:rsidRPr="005579FA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、舉「無生菩薩」為例</w:t>
      </w:r>
    </w:p>
    <w:p w:rsidR="00DE29B5" w:rsidRPr="005579FA" w:rsidRDefault="00DE29B5" w:rsidP="00B766F2">
      <w:pPr>
        <w:ind w:leftChars="200" w:left="480"/>
        <w:rPr>
          <w:rFonts w:ascii="標楷體" w:eastAsia="標楷體" w:hAnsi="標楷體"/>
        </w:rPr>
      </w:pPr>
      <w:r w:rsidRPr="005579FA">
        <w:rPr>
          <w:rFonts w:ascii="新細明體" w:hAnsi="新細明體" w:hint="eastAsia"/>
        </w:rPr>
        <w:t>如無生菩薩，捨此肉身，得清淨行身。</w:t>
      </w:r>
      <w:r w:rsidRPr="005579FA">
        <w:rPr>
          <w:rStyle w:val="a7"/>
          <w:rFonts w:ascii="Times New Roman" w:hAnsi="Times New Roman"/>
        </w:rPr>
        <w:footnoteReference w:id="39"/>
      </w:r>
    </w:p>
    <w:p w:rsidR="00DE29B5" w:rsidRPr="00DF20D6" w:rsidRDefault="00DE29B5" w:rsidP="00B766F2">
      <w:pPr>
        <w:ind w:leftChars="200" w:left="480"/>
        <w:rPr>
          <w:b/>
          <w:sz w:val="20"/>
          <w:szCs w:val="20"/>
          <w:bdr w:val="single" w:sz="4" w:space="0" w:color="auto"/>
        </w:rPr>
      </w:pPr>
      <w:r w:rsidRPr="00DF20D6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DF20D6">
        <w:rPr>
          <w:rFonts w:hint="eastAsia"/>
          <w:b/>
          <w:sz w:val="20"/>
          <w:szCs w:val="20"/>
          <w:bdr w:val="single" w:sz="4" w:space="0" w:color="auto"/>
        </w:rPr>
        <w:t>、舉「羅漢受記」、「末後之身」為例</w:t>
      </w:r>
    </w:p>
    <w:p w:rsidR="00554381" w:rsidRDefault="00DE29B5" w:rsidP="00554381">
      <w:pPr>
        <w:ind w:leftChars="150" w:left="360" w:firstLineChars="50" w:firstLine="120"/>
        <w:rPr>
          <w:rFonts w:ascii="新細明體" w:hAnsi="新細明體"/>
        </w:rPr>
      </w:pPr>
      <w:r w:rsidRPr="006B40B0">
        <w:rPr>
          <w:rFonts w:ascii="新細明體" w:hAnsi="新細明體" w:hint="eastAsia"/>
        </w:rPr>
        <w:t>又如</w:t>
      </w:r>
      <w:r w:rsidRPr="00642930">
        <w:rPr>
          <w:rFonts w:ascii="新細明體" w:hAnsi="新細明體" w:hint="eastAsia"/>
        </w:rPr>
        <w:t>《法華經》說：</w:t>
      </w:r>
      <w:r w:rsidRPr="00642930">
        <w:rPr>
          <w:rFonts w:ascii="標楷體" w:eastAsia="標楷體" w:hAnsi="標楷體" w:hint="eastAsia"/>
        </w:rPr>
        <w:t>「羅漢受記</w:t>
      </w:r>
      <w:r w:rsidRPr="00642930">
        <w:rPr>
          <w:rStyle w:val="a7"/>
          <w:rFonts w:ascii="Times New Roman" w:hAnsi="Times New Roman"/>
        </w:rPr>
        <w:footnoteReference w:id="40"/>
      </w:r>
      <w:r w:rsidRPr="00642930">
        <w:rPr>
          <w:rFonts w:ascii="標楷體" w:eastAsia="標楷體" w:hAnsi="標楷體" w:hint="eastAsia"/>
        </w:rPr>
        <w:t>為佛。</w:t>
      </w:r>
      <w:r w:rsidRPr="00642930">
        <w:rPr>
          <w:rFonts w:ascii="新細明體" w:hAnsi="新細明體" w:hint="eastAsia"/>
        </w:rPr>
        <w:t>」</w:t>
      </w:r>
      <w:r w:rsidRPr="00642930">
        <w:rPr>
          <w:rStyle w:val="a7"/>
          <w:rFonts w:ascii="Times New Roman" w:hAnsi="Times New Roman"/>
        </w:rPr>
        <w:footnoteReference w:id="41"/>
      </w:r>
      <w:r w:rsidRPr="00642930">
        <w:rPr>
          <w:rFonts w:ascii="新細明體" w:hAnsi="新細明體" w:hint="eastAsia"/>
        </w:rPr>
        <w:t>經復云：「</w:t>
      </w:r>
      <w:r w:rsidRPr="00642930">
        <w:rPr>
          <w:rFonts w:ascii="標楷體" w:eastAsia="標楷體" w:hAnsi="標楷體" w:hint="eastAsia"/>
        </w:rPr>
        <w:t>羅漢末後之身。</w:t>
      </w:r>
      <w:r w:rsidRPr="00642930">
        <w:rPr>
          <w:rFonts w:ascii="新細明體" w:hAnsi="新細明體" w:hint="eastAsia"/>
        </w:rPr>
        <w:t>」</w:t>
      </w:r>
      <w:r w:rsidRPr="00642930">
        <w:rPr>
          <w:rStyle w:val="a7"/>
          <w:rFonts w:ascii="Times New Roman" w:hAnsi="Times New Roman"/>
        </w:rPr>
        <w:footnoteReference w:id="42"/>
      </w:r>
    </w:p>
    <w:p w:rsidR="00554381" w:rsidRPr="00581B29" w:rsidRDefault="00554381" w:rsidP="00554381">
      <w:pPr>
        <w:ind w:leftChars="150" w:left="360" w:firstLineChars="50" w:firstLine="120"/>
        <w:rPr>
          <w:rFonts w:ascii="新細明體"/>
        </w:rPr>
      </w:pPr>
      <w:r w:rsidRPr="00581B29">
        <w:rPr>
          <w:rFonts w:ascii="新細明體" w:hAnsi="新細明體" w:hint="eastAsia"/>
        </w:rPr>
        <w:t>是二經者皆出佛口，可不信乎？</w:t>
      </w:r>
    </w:p>
    <w:p w:rsidR="00554381" w:rsidRPr="00581B29" w:rsidRDefault="00554381" w:rsidP="00554381">
      <w:pPr>
        <w:ind w:leftChars="150" w:left="360" w:firstLineChars="50" w:firstLine="120"/>
        <w:rPr>
          <w:rFonts w:ascii="新細明體"/>
        </w:rPr>
      </w:pPr>
      <w:r w:rsidRPr="00581B29">
        <w:rPr>
          <w:rFonts w:ascii="新細明體" w:hAnsi="新細明體" w:hint="eastAsia"/>
        </w:rPr>
        <w:t>但以羅漢，更不受結業形故，說言</w:t>
      </w:r>
      <w:r w:rsidRPr="00581B29">
        <w:rPr>
          <w:rFonts w:ascii="標楷體" w:eastAsia="標楷體" w:hAnsi="標楷體" w:hint="eastAsia"/>
        </w:rPr>
        <w:t>「後邊」</w:t>
      </w:r>
      <w:r w:rsidRPr="00581B29">
        <w:rPr>
          <w:rFonts w:ascii="新細明體" w:hAnsi="新細明體" w:hint="eastAsia"/>
        </w:rPr>
        <w:t>耳。</w:t>
      </w:r>
    </w:p>
    <w:p w:rsidR="00DE29B5" w:rsidRPr="00581B29" w:rsidRDefault="00554381" w:rsidP="00554381">
      <w:pPr>
        <w:ind w:firstLineChars="200" w:firstLine="480"/>
        <w:rPr>
          <w:rFonts w:ascii="新細明體"/>
        </w:rPr>
      </w:pPr>
      <w:r w:rsidRPr="00581B29">
        <w:rPr>
          <w:rFonts w:ascii="新細明體" w:hAnsi="新細明體" w:hint="eastAsia"/>
        </w:rPr>
        <w:t>譬如法身菩薩，淨行生故，說言</w:t>
      </w:r>
      <w:r w:rsidRPr="00581B29">
        <w:rPr>
          <w:rFonts w:ascii="標楷體" w:eastAsia="標楷體" w:hAnsi="標楷體" w:hint="eastAsia"/>
        </w:rPr>
        <w:t>「作佛」</w:t>
      </w:r>
      <w:r w:rsidRPr="00581B29">
        <w:rPr>
          <w:rFonts w:ascii="新細明體" w:hAnsi="新細明體" w:hint="eastAsia"/>
        </w:rPr>
        <w:t>。</w:t>
      </w:r>
    </w:p>
    <w:p w:rsidR="00DE29B5" w:rsidRPr="005579FA" w:rsidRDefault="00DE29B5" w:rsidP="00554381">
      <w:pPr>
        <w:ind w:leftChars="150" w:left="360"/>
        <w:rPr>
          <w:rFonts w:ascii="新細明體"/>
        </w:rPr>
      </w:pP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（三）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結說</w:t>
      </w:r>
    </w:p>
    <w:p w:rsidR="00DE29B5" w:rsidRPr="006B40B0" w:rsidRDefault="00DE29B5" w:rsidP="00B766F2">
      <w:pPr>
        <w:ind w:leftChars="150" w:left="360"/>
        <w:rPr>
          <w:rFonts w:ascii="新細明體"/>
        </w:rPr>
      </w:pPr>
      <w:r w:rsidRPr="005579FA">
        <w:rPr>
          <w:rFonts w:ascii="新細明體" w:hAnsi="新細明體" w:hint="eastAsia"/>
        </w:rPr>
        <w:t>如是佛事，雖皆是實，而有參差，有真有偽。</w:t>
      </w:r>
    </w:p>
    <w:p w:rsidR="00DE29B5" w:rsidRPr="005579FA" w:rsidRDefault="00DE29B5" w:rsidP="00023122">
      <w:pPr>
        <w:spacing w:beforeLines="30" w:before="108"/>
        <w:ind w:leftChars="100" w:left="240"/>
        <w:rPr>
          <w:b/>
          <w:sz w:val="20"/>
          <w:szCs w:val="20"/>
          <w:bdr w:val="single" w:sz="4" w:space="0" w:color="auto"/>
        </w:rPr>
      </w:pP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三、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釋「真法身」</w:t>
      </w:r>
    </w:p>
    <w:p w:rsidR="00DE29B5" w:rsidRPr="005579FA" w:rsidRDefault="00DE29B5" w:rsidP="00B766F2">
      <w:pPr>
        <w:ind w:leftChars="150" w:left="360"/>
        <w:rPr>
          <w:b/>
          <w:sz w:val="20"/>
          <w:szCs w:val="20"/>
          <w:bdr w:val="single" w:sz="4" w:space="0" w:color="auto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一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）初釋：光明色像隨眾生類若干差品，而為現形</w:t>
      </w:r>
    </w:p>
    <w:p w:rsidR="00DE29B5" w:rsidRPr="005579FA" w:rsidRDefault="00DE29B5" w:rsidP="00B766F2">
      <w:pPr>
        <w:ind w:leftChars="200" w:left="480"/>
        <w:rPr>
          <w:b/>
          <w:sz w:val="20"/>
          <w:szCs w:val="20"/>
          <w:bdr w:val="single" w:sz="4" w:space="0" w:color="auto"/>
        </w:rPr>
      </w:pPr>
      <w:r w:rsidRPr="005579FA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1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、妙行法性生身</w:t>
      </w:r>
    </w:p>
    <w:p w:rsidR="00DE29B5" w:rsidRPr="005579FA" w:rsidRDefault="00DE29B5" w:rsidP="00B766F2">
      <w:pPr>
        <w:ind w:leftChars="200" w:left="480"/>
        <w:rPr>
          <w:rFonts w:ascii="新細明體"/>
        </w:rPr>
      </w:pPr>
      <w:r w:rsidRPr="005579FA">
        <w:rPr>
          <w:rFonts w:ascii="標楷體" w:eastAsia="標楷體" w:hAnsi="標楷體" w:hint="eastAsia"/>
        </w:rPr>
        <w:t>「真</w:t>
      </w:r>
      <w:r w:rsidRPr="005579FA">
        <w:rPr>
          <w:rFonts w:ascii="Times Ext Roman" w:hAnsi="Times Ext Roman" w:cs="Times Ext Roman" w:hint="eastAsia"/>
          <w:sz w:val="21"/>
          <w:szCs w:val="21"/>
          <w:shd w:val="pct15" w:color="auto" w:fill="FFFFFF"/>
        </w:rPr>
        <w:t>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3"/>
          <w:attr w:name="UnitName" w:val="a"/>
        </w:smartTagPr>
        <w:r w:rsidRPr="005579FA">
          <w:rPr>
            <w:rFonts w:ascii="Times Ext Roman" w:hAnsi="Times Ext Roman" w:cs="Times Ext Roman"/>
            <w:sz w:val="21"/>
            <w:szCs w:val="21"/>
            <w:shd w:val="pct15" w:color="auto" w:fill="FFFFFF"/>
          </w:rPr>
          <w:t>123a</w:t>
        </w:r>
      </w:smartTag>
      <w:r w:rsidRPr="005579FA">
        <w:rPr>
          <w:rFonts w:ascii="Times Ext Roman" w:hAnsi="Times Ext Roman" w:cs="Times Ext Roman" w:hint="eastAsia"/>
          <w:sz w:val="21"/>
          <w:szCs w:val="21"/>
          <w:shd w:val="pct15" w:color="auto" w:fill="FFFFFF"/>
        </w:rPr>
        <w:t>）</w:t>
      </w:r>
      <w:r w:rsidRPr="005579FA">
        <w:rPr>
          <w:rFonts w:ascii="標楷體" w:eastAsia="標楷體" w:hAnsi="標楷體" w:hint="eastAsia"/>
        </w:rPr>
        <w:t>法身」</w:t>
      </w:r>
      <w:r w:rsidRPr="005579FA">
        <w:rPr>
          <w:rFonts w:ascii="新細明體" w:hAnsi="新細明體" w:hint="eastAsia"/>
        </w:rPr>
        <w:t>者，遍滿十方虛空法界，光明悉照無量國土，說法音聲常周十方無數之國，具足十住菩薩之眾，乃得聞法。</w:t>
      </w:r>
    </w:p>
    <w:p w:rsidR="00DE29B5" w:rsidRPr="005579FA" w:rsidRDefault="00DE29B5" w:rsidP="00B766F2">
      <w:pPr>
        <w:ind w:leftChars="200" w:left="480"/>
        <w:rPr>
          <w:rFonts w:ascii="新細明體"/>
        </w:rPr>
      </w:pPr>
      <w:r w:rsidRPr="005579FA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2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、佛所化身</w:t>
      </w:r>
    </w:p>
    <w:p w:rsidR="00DE29B5" w:rsidRPr="005579FA" w:rsidRDefault="00DE29B5" w:rsidP="00B766F2">
      <w:pPr>
        <w:ind w:leftChars="200" w:left="480"/>
        <w:rPr>
          <w:rFonts w:ascii="新細明體"/>
        </w:rPr>
      </w:pPr>
      <w:r w:rsidRPr="005579FA">
        <w:rPr>
          <w:rFonts w:ascii="新細明體" w:hAnsi="新細明體" w:hint="eastAsia"/>
        </w:rPr>
        <w:t>從是佛身方便現化，常有無量無邊化佛，遍於十方，隨眾生類若干差品</w:t>
      </w:r>
      <w:r w:rsidRPr="005579FA">
        <w:rPr>
          <w:rStyle w:val="a7"/>
          <w:rFonts w:ascii="Times New Roman" w:hAnsi="Times New Roman"/>
        </w:rPr>
        <w:footnoteReference w:id="43"/>
      </w:r>
      <w:r w:rsidRPr="005579FA">
        <w:rPr>
          <w:rFonts w:ascii="新細明體" w:hAnsi="新細明體" w:hint="eastAsia"/>
        </w:rPr>
        <w:t>，而為現形，光明色像，精麁不同。</w:t>
      </w:r>
    </w:p>
    <w:p w:rsidR="00DE29B5" w:rsidRPr="005579FA" w:rsidRDefault="00DE29B5" w:rsidP="00023122">
      <w:pPr>
        <w:spacing w:beforeLines="30" w:before="108"/>
        <w:ind w:leftChars="150" w:left="360"/>
        <w:rPr>
          <w:rFonts w:ascii="標楷體" w:eastAsia="標楷體" w:hAnsi="標楷體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二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）二釋：真法身出於三界，九住菩薩尚不能見</w:t>
      </w:r>
    </w:p>
    <w:p w:rsidR="00DE29B5" w:rsidRPr="005579FA" w:rsidRDefault="00DE29B5" w:rsidP="00B766F2">
      <w:pPr>
        <w:ind w:leftChars="150" w:left="360"/>
        <w:rPr>
          <w:rFonts w:ascii="新細明體"/>
        </w:rPr>
      </w:pPr>
      <w:r w:rsidRPr="005579FA">
        <w:rPr>
          <w:rFonts w:ascii="新細明體" w:hAnsi="新細明體" w:hint="eastAsia"/>
        </w:rPr>
        <w:t>如來真身，九住菩薩尚不能見，何況惟越致及餘眾生？</w:t>
      </w:r>
      <w:r w:rsidRPr="005579FA">
        <w:rPr>
          <w:rStyle w:val="a7"/>
          <w:rFonts w:ascii="Times New Roman" w:hAnsi="Times New Roman"/>
        </w:rPr>
        <w:footnoteReference w:id="44"/>
      </w:r>
      <w:r w:rsidRPr="005579FA">
        <w:rPr>
          <w:rFonts w:ascii="新細明體" w:hAnsi="新細明體" w:hint="eastAsia"/>
        </w:rPr>
        <w:t>所以者何？</w:t>
      </w:r>
    </w:p>
    <w:p w:rsidR="00DE29B5" w:rsidRPr="005579FA" w:rsidRDefault="00DE29B5" w:rsidP="00B766F2">
      <w:pPr>
        <w:ind w:leftChars="150" w:left="360"/>
        <w:rPr>
          <w:rFonts w:ascii="新細明體"/>
        </w:rPr>
      </w:pPr>
      <w:r w:rsidRPr="005579FA">
        <w:rPr>
          <w:rFonts w:ascii="新細明體" w:hAnsi="新細明體" w:hint="eastAsia"/>
        </w:rPr>
        <w:t>「佛法身」者，出於三界，不依身口心行；無量無漏諸淨功德本行所成，而能久住，似若泥洹。</w:t>
      </w:r>
    </w:p>
    <w:p w:rsidR="00DE29B5" w:rsidRPr="005579FA" w:rsidRDefault="00DE29B5" w:rsidP="00023122">
      <w:pPr>
        <w:spacing w:beforeLines="30" w:before="108"/>
        <w:ind w:leftChars="150" w:left="360"/>
        <w:rPr>
          <w:rFonts w:ascii="標楷體" w:eastAsia="標楷體" w:hAnsi="標楷體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三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）三釋：真法身猶如日現，所化之身同若日光</w:t>
      </w:r>
    </w:p>
    <w:p w:rsidR="00DE29B5" w:rsidRPr="005579FA" w:rsidRDefault="00DE29B5" w:rsidP="00B766F2">
      <w:pPr>
        <w:ind w:leftChars="150" w:left="360"/>
        <w:rPr>
          <w:rFonts w:ascii="新細明體"/>
        </w:rPr>
      </w:pPr>
      <w:r w:rsidRPr="005579FA">
        <w:rPr>
          <w:rFonts w:ascii="標楷體" w:eastAsia="標楷體" w:hAnsi="標楷體" w:hint="eastAsia"/>
        </w:rPr>
        <w:t>「真法身」</w:t>
      </w:r>
      <w:r w:rsidRPr="005579FA">
        <w:rPr>
          <w:rFonts w:ascii="新細明體" w:hAnsi="新細明體" w:hint="eastAsia"/>
        </w:rPr>
        <w:t>者，猶如日現，所化之身同若日光。</w:t>
      </w:r>
    </w:p>
    <w:p w:rsidR="00DE29B5" w:rsidRPr="005579FA" w:rsidRDefault="00DE29B5" w:rsidP="00B766F2">
      <w:pPr>
        <w:ind w:leftChars="150" w:left="360"/>
        <w:rPr>
          <w:rFonts w:ascii="新細明體"/>
        </w:rPr>
      </w:pPr>
      <w:r w:rsidRPr="005579FA">
        <w:rPr>
          <w:rFonts w:ascii="新細明體" w:hAnsi="新細明體" w:hint="eastAsia"/>
        </w:rPr>
        <w:t>如《首楞嚴經》：</w:t>
      </w:r>
      <w:r w:rsidRPr="005579FA">
        <w:rPr>
          <w:rFonts w:ascii="標楷體" w:eastAsia="標楷體" w:hAnsi="標楷體" w:hint="eastAsia"/>
        </w:rPr>
        <w:t>「燈明王佛壽七百阿僧祇劫，與此釋迦同。是彼一身，無有異也。」</w:t>
      </w:r>
      <w:r w:rsidRPr="005579FA">
        <w:rPr>
          <w:rStyle w:val="a7"/>
          <w:rFonts w:ascii="Times New Roman" w:hAnsi="Times New Roman"/>
        </w:rPr>
        <w:footnoteReference w:id="45"/>
      </w:r>
      <w:r w:rsidRPr="005579FA">
        <w:rPr>
          <w:rFonts w:ascii="新細明體" w:hAnsi="新細明體" w:hint="eastAsia"/>
        </w:rPr>
        <w:t>若一佛者，此應從彼而有。法性生佛</w:t>
      </w:r>
      <w:r w:rsidRPr="005579FA">
        <w:rPr>
          <w:rStyle w:val="a7"/>
          <w:rFonts w:ascii="Times Ext Roman" w:eastAsia="標楷體" w:hAnsi="Times Ext Roman" w:cs="Times Ext Roman"/>
        </w:rPr>
        <w:footnoteReference w:id="46"/>
      </w:r>
      <w:r w:rsidRPr="005579FA">
        <w:rPr>
          <w:rFonts w:ascii="新細明體" w:hAnsi="新細明體" w:hint="eastAsia"/>
        </w:rPr>
        <w:t>、所化之佛，亦復如是。</w:t>
      </w:r>
    </w:p>
    <w:p w:rsidR="00DE29B5" w:rsidRPr="005579FA" w:rsidRDefault="00DE29B5" w:rsidP="00B766F2">
      <w:pPr>
        <w:ind w:leftChars="50" w:left="120"/>
        <w:rPr>
          <w:rFonts w:ascii="標楷體" w:eastAsia="標楷體" w:hAnsi="標楷體"/>
        </w:rPr>
      </w:pPr>
      <w:r w:rsidRPr="005579FA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5579FA">
        <w:rPr>
          <w:rFonts w:ascii="Times Ext Roman" w:hAnsi="Times Ext Roman" w:cs="Times Ext Roman" w:hint="eastAsia"/>
          <w:b/>
          <w:sz w:val="20"/>
          <w:szCs w:val="20"/>
          <w:bdr w:val="single" w:sz="4" w:space="0" w:color="auto"/>
        </w:rPr>
        <w:t>貳</w:t>
      </w:r>
      <w:r w:rsidRPr="005579FA">
        <w:rPr>
          <w:rFonts w:hint="eastAsia"/>
          <w:b/>
          <w:sz w:val="20"/>
          <w:szCs w:val="20"/>
          <w:bdr w:val="single" w:sz="4" w:space="0" w:color="auto"/>
        </w:rPr>
        <w:t>）答第二問：法身「無來無去、無為無作」即「法身實相」，同於涅槃</w:t>
      </w:r>
    </w:p>
    <w:p w:rsidR="00DE29B5" w:rsidRPr="005579FA" w:rsidRDefault="00DE29B5" w:rsidP="00B766F2">
      <w:pPr>
        <w:ind w:leftChars="50" w:left="120"/>
        <w:rPr>
          <w:rFonts w:ascii="新細明體"/>
        </w:rPr>
      </w:pPr>
      <w:r w:rsidRPr="005579FA">
        <w:rPr>
          <w:rFonts w:ascii="新細明體" w:hAnsi="新細明體" w:hint="eastAsia"/>
        </w:rPr>
        <w:t>若言</w:t>
      </w:r>
      <w:r w:rsidRPr="005579FA">
        <w:rPr>
          <w:rFonts w:ascii="標楷體" w:eastAsia="標楷體" w:hAnsi="標楷體" w:hint="eastAsia"/>
        </w:rPr>
        <w:t>「法身無來無去」</w:t>
      </w:r>
      <w:r w:rsidRPr="005579FA">
        <w:rPr>
          <w:rFonts w:ascii="新細明體" w:hAnsi="新細明體" w:hint="eastAsia"/>
        </w:rPr>
        <w:t>者，即是法身實相，同於泥洹，無為無作。</w:t>
      </w:r>
    </w:p>
    <w:p w:rsidR="00DE29B5" w:rsidRPr="005579FA" w:rsidRDefault="00DE29B5" w:rsidP="00B766F2">
      <w:pPr>
        <w:ind w:leftChars="50" w:left="120"/>
        <w:rPr>
          <w:rStyle w:val="a7"/>
          <w:rFonts w:ascii="新細明體"/>
        </w:rPr>
      </w:pPr>
      <w:r w:rsidRPr="005579FA">
        <w:rPr>
          <w:rFonts w:ascii="新細明體" w:hAnsi="新細明體" w:hint="eastAsia"/>
        </w:rPr>
        <w:t>又云：「</w:t>
      </w:r>
      <w:r w:rsidRPr="005579FA">
        <w:rPr>
          <w:rFonts w:ascii="Times New Roman" w:eastAsia="標楷體" w:hAnsi="標楷體" w:hint="eastAsia"/>
        </w:rPr>
        <w:t>法身雖復久住，有為之法，終歸於無，其性空寂。」</w:t>
      </w:r>
      <w:r w:rsidRPr="005579FA">
        <w:rPr>
          <w:rStyle w:val="a7"/>
          <w:rFonts w:ascii="Times New Roman" w:hAnsi="Times New Roman"/>
        </w:rPr>
        <w:footnoteReference w:id="47"/>
      </w:r>
      <w:r w:rsidRPr="005579FA">
        <w:rPr>
          <w:rFonts w:ascii="新細明體" w:hAnsi="新細明體" w:hint="eastAsia"/>
        </w:rPr>
        <w:t>若然者，亦法身實相無來無去。</w:t>
      </w:r>
    </w:p>
    <w:p w:rsidR="00DE29B5" w:rsidRPr="005579FA" w:rsidRDefault="00DE29B5" w:rsidP="00B766F2">
      <w:pPr>
        <w:ind w:leftChars="50" w:left="120"/>
        <w:rPr>
          <w:rFonts w:ascii="新細明體"/>
        </w:rPr>
      </w:pPr>
      <w:r w:rsidRPr="005579FA">
        <w:rPr>
          <w:rFonts w:ascii="新細明體" w:hAnsi="新細明體" w:hint="eastAsia"/>
        </w:rPr>
        <w:t>如是雖云</w:t>
      </w:r>
      <w:r w:rsidRPr="005579FA">
        <w:rPr>
          <w:rFonts w:ascii="標楷體" w:eastAsia="標楷體" w:hAnsi="標楷體" w:hint="eastAsia"/>
        </w:rPr>
        <w:t>「法身說經</w:t>
      </w:r>
      <w:r w:rsidRPr="006B40B0">
        <w:rPr>
          <w:rFonts w:ascii="標楷體" w:eastAsia="標楷體" w:hAnsi="標楷體" w:hint="eastAsia"/>
        </w:rPr>
        <w:t>，其相不生不滅」</w:t>
      </w:r>
      <w:r w:rsidRPr="006B40B0">
        <w:rPr>
          <w:rFonts w:ascii="新細明體" w:hAnsi="新細明體" w:hint="eastAsia"/>
        </w:rPr>
        <w:t>，則無過也。</w:t>
      </w:r>
    </w:p>
    <w:p w:rsidR="00DE29B5" w:rsidRPr="005579FA" w:rsidRDefault="00DF20D6" w:rsidP="00023122">
      <w:pPr>
        <w:spacing w:beforeLines="30" w:before="108"/>
        <w:rPr>
          <w:b/>
          <w:sz w:val="20"/>
          <w:szCs w:val="20"/>
          <w:bdr w:val="single" w:sz="4" w:space="0" w:color="auto"/>
        </w:rPr>
      </w:pPr>
      <w:r>
        <w:rPr>
          <w:rFonts w:hint="eastAsia"/>
          <w:b/>
          <w:sz w:val="20"/>
          <w:szCs w:val="20"/>
          <w:bdr w:val="single" w:sz="4" w:space="0" w:color="auto"/>
        </w:rPr>
        <w:t>叁</w:t>
      </w:r>
      <w:r w:rsidR="00DE29B5" w:rsidRPr="005579FA">
        <w:rPr>
          <w:rFonts w:hint="eastAsia"/>
          <w:b/>
          <w:sz w:val="20"/>
          <w:szCs w:val="20"/>
          <w:bdr w:val="single" w:sz="4" w:space="0" w:color="auto"/>
        </w:rPr>
        <w:t>、慧遠領解</w:t>
      </w:r>
    </w:p>
    <w:p w:rsidR="00DE29B5" w:rsidRPr="00642930" w:rsidRDefault="00DE29B5" w:rsidP="00B766F2">
      <w:pPr>
        <w:rPr>
          <w:rFonts w:ascii="新細明體"/>
        </w:rPr>
      </w:pPr>
      <w:r w:rsidRPr="006B40B0">
        <w:rPr>
          <w:rFonts w:ascii="新細明體" w:hAnsi="新細明體" w:hint="eastAsia"/>
        </w:rPr>
        <w:t>遠領解曰</w:t>
      </w:r>
      <w:r w:rsidRPr="00642930">
        <w:rPr>
          <w:rFonts w:ascii="新細明體" w:hAnsi="新細明體" w:hint="eastAsia"/>
        </w:rPr>
        <w:t>：尋</w:t>
      </w:r>
      <w:r w:rsidRPr="00642930">
        <w:rPr>
          <w:rStyle w:val="a7"/>
          <w:rFonts w:ascii="Times New Roman" w:hAnsi="Times New Roman"/>
        </w:rPr>
        <w:footnoteReference w:id="48"/>
      </w:r>
      <w:r w:rsidRPr="00642930">
        <w:rPr>
          <w:rFonts w:ascii="新細明體" w:hAnsi="新細明體" w:hint="eastAsia"/>
        </w:rPr>
        <w:t>來答要，其義有三：</w:t>
      </w:r>
    </w:p>
    <w:p w:rsidR="00DE29B5" w:rsidRPr="00642930" w:rsidRDefault="00DE29B5" w:rsidP="00B766F2">
      <w:pPr>
        <w:rPr>
          <w:rFonts w:ascii="新細明體"/>
        </w:rPr>
      </w:pPr>
      <w:r w:rsidRPr="00642930">
        <w:rPr>
          <w:rFonts w:ascii="新細明體" w:hAnsi="新細明體" w:hint="eastAsia"/>
        </w:rPr>
        <w:t>一、謂法身實相無來無去，與泥洹同像。</w:t>
      </w:r>
    </w:p>
    <w:p w:rsidR="00DE29B5" w:rsidRPr="00642930" w:rsidRDefault="00DE29B5" w:rsidP="00B766F2">
      <w:pPr>
        <w:rPr>
          <w:rFonts w:ascii="新細明體"/>
        </w:rPr>
      </w:pPr>
      <w:r w:rsidRPr="00642930">
        <w:rPr>
          <w:rFonts w:ascii="新細明體" w:hAnsi="新細明體" w:hint="eastAsia"/>
        </w:rPr>
        <w:t>二、謂法身同化，無四大五根，如水月</w:t>
      </w:r>
      <w:r>
        <w:rPr>
          <w:rFonts w:ascii="新細明體" w:hAnsi="新細明體" w:hint="eastAsia"/>
        </w:rPr>
        <w:t>、</w:t>
      </w:r>
      <w:r w:rsidRPr="00642930">
        <w:rPr>
          <w:rFonts w:ascii="新細明體" w:hAnsi="新細明體" w:hint="eastAsia"/>
        </w:rPr>
        <w:t>鏡像之類。</w:t>
      </w:r>
    </w:p>
    <w:p w:rsidR="00DE29B5" w:rsidRPr="00642930" w:rsidRDefault="00DE29B5" w:rsidP="00B766F2">
      <w:pPr>
        <w:rPr>
          <w:rFonts w:ascii="新細明體"/>
        </w:rPr>
      </w:pPr>
      <w:r w:rsidRPr="00642930">
        <w:rPr>
          <w:rFonts w:ascii="新細明體" w:hAnsi="新細明體" w:hint="eastAsia"/>
        </w:rPr>
        <w:t>三、謂法性生身是真法身，能久住於世，猶如日現。</w:t>
      </w:r>
    </w:p>
    <w:p w:rsidR="00DE29B5" w:rsidRPr="00B766F2" w:rsidRDefault="00DE29B5" w:rsidP="0001290B">
      <w:pPr>
        <w:rPr>
          <w:rFonts w:ascii="新細明體"/>
        </w:rPr>
      </w:pPr>
      <w:r>
        <w:rPr>
          <w:rFonts w:ascii="新細明體" w:hAnsi="新細明體" w:hint="eastAsia"/>
        </w:rPr>
        <w:t>此三各異，統以一名</w:t>
      </w:r>
      <w:r w:rsidRPr="00642930">
        <w:rPr>
          <w:rFonts w:ascii="新細明體" w:hAnsi="新細明體" w:hint="eastAsia"/>
        </w:rPr>
        <w:t>故總謂</w:t>
      </w:r>
      <w:r w:rsidRPr="00642930">
        <w:rPr>
          <w:rFonts w:ascii="標楷體" w:eastAsia="標楷體" w:hAnsi="標楷體" w:hint="eastAsia"/>
        </w:rPr>
        <w:t>「法身」</w:t>
      </w:r>
      <w:r w:rsidRPr="00642930">
        <w:rPr>
          <w:rFonts w:ascii="新細明體" w:hAnsi="新細明體" w:hint="eastAsia"/>
        </w:rPr>
        <w:t>。而傳者未詳辨，徒存名而濫</w:t>
      </w:r>
      <w:r w:rsidRPr="00F27A34">
        <w:rPr>
          <w:rStyle w:val="a7"/>
          <w:rFonts w:ascii="Times New Roman" w:hAnsi="Times New Roman"/>
        </w:rPr>
        <w:footnoteReference w:id="49"/>
      </w:r>
      <w:r w:rsidRPr="00642930">
        <w:rPr>
          <w:rFonts w:ascii="新細明體" w:hAnsi="新細明體" w:hint="eastAsia"/>
        </w:rPr>
        <w:t>實，故致前問</w:t>
      </w:r>
      <w:r w:rsidRPr="005579FA">
        <w:rPr>
          <w:rFonts w:ascii="新細明體" w:hAnsi="新細明體" w:hint="eastAsia"/>
        </w:rPr>
        <w:t>耳。君</w:t>
      </w:r>
      <w:r w:rsidRPr="005579FA">
        <w:rPr>
          <w:rStyle w:val="a7"/>
          <w:rFonts w:ascii="Times New Roman" w:hAnsi="Times New Roman"/>
        </w:rPr>
        <w:footnoteReference w:id="50"/>
      </w:r>
      <w:r w:rsidRPr="005579FA">
        <w:rPr>
          <w:rFonts w:ascii="新細明體" w:hAnsi="新細明體" w:hint="eastAsia"/>
        </w:rPr>
        <w:t>位序有判</w:t>
      </w:r>
      <w:r w:rsidRPr="005579FA">
        <w:rPr>
          <w:rStyle w:val="a7"/>
          <w:rFonts w:ascii="Times New Roman" w:hAnsi="Times New Roman"/>
        </w:rPr>
        <w:footnoteReference w:id="51"/>
      </w:r>
      <w:r w:rsidRPr="005579FA">
        <w:rPr>
          <w:rFonts w:ascii="新細明體" w:hAnsi="新細明體" w:hint="eastAsia"/>
        </w:rPr>
        <w:t>，為善。</w:t>
      </w:r>
    </w:p>
    <w:sectPr w:rsidR="00DE29B5" w:rsidRPr="00B766F2" w:rsidSect="000E57FC">
      <w:headerReference w:type="default" r:id="rId8"/>
      <w:footerReference w:type="default" r:id="rId9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B6D" w:rsidRDefault="002C1B6D" w:rsidP="00C05530">
      <w:r>
        <w:separator/>
      </w:r>
    </w:p>
  </w:endnote>
  <w:endnote w:type="continuationSeparator" w:id="0">
    <w:p w:rsidR="002C1B6D" w:rsidRDefault="002C1B6D" w:rsidP="00C0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Times Ext Roman Baltic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9B5" w:rsidRDefault="0046626F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2C1B6D" w:rsidRPr="002C1B6D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DE29B5" w:rsidRDefault="00DE29B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B6D" w:rsidRDefault="002C1B6D" w:rsidP="00C05530">
      <w:r>
        <w:separator/>
      </w:r>
    </w:p>
  </w:footnote>
  <w:footnote w:type="continuationSeparator" w:id="0">
    <w:p w:rsidR="002C1B6D" w:rsidRDefault="002C1B6D" w:rsidP="00C05530">
      <w:r>
        <w:continuationSeparator/>
      </w:r>
    </w:p>
  </w:footnote>
  <w:footnote w:id="1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F27A34">
        <w:rPr>
          <w:rFonts w:ascii="Times Ext Roman" w:hAnsi="Times Ext Roman" w:cs="Times Ext Roman" w:hint="eastAsia"/>
          <w:sz w:val="22"/>
          <w:szCs w:val="22"/>
        </w:rPr>
        <w:t>《大乘大義章》又名</w:t>
      </w:r>
      <w:r w:rsidRPr="00F27A34">
        <w:rPr>
          <w:rFonts w:ascii="Times Ext Roman" w:hAnsi="Times Ext Roman" w:cs="Times Ext Roman" w:hint="eastAsia"/>
          <w:color w:val="000000"/>
          <w:sz w:val="22"/>
          <w:szCs w:val="22"/>
        </w:rPr>
        <w:t>《鳩摩羅什法師大義》，講義編輯以大正藏</w:t>
      </w:r>
      <w:r w:rsidRPr="00F27A34">
        <w:rPr>
          <w:rFonts w:ascii="Times Ext Roman" w:hAnsi="Times Ext Roman" w:cs="Times Ext Roman"/>
          <w:color w:val="000000"/>
          <w:sz w:val="22"/>
          <w:szCs w:val="22"/>
        </w:rPr>
        <w:t>45</w:t>
      </w:r>
      <w:r w:rsidRPr="00F27A34">
        <w:rPr>
          <w:rFonts w:ascii="Times Ext Roman" w:hAnsi="Times Ext Roman" w:cs="Times Ext Roman" w:hint="eastAsia"/>
          <w:color w:val="000000"/>
          <w:sz w:val="22"/>
          <w:szCs w:val="22"/>
        </w:rPr>
        <w:t>冊為底本。</w:t>
      </w:r>
    </w:p>
  </w:footnote>
  <w:footnote w:id="2">
    <w:p w:rsidR="00DE29B5" w:rsidRPr="00F27A34" w:rsidRDefault="00DE29B5" w:rsidP="000E57FC">
      <w:pPr>
        <w:pStyle w:val="a5"/>
        <w:ind w:left="770" w:hangingChars="350" w:hanging="770"/>
        <w:rPr>
          <w:rFonts w:ascii="Times Ext Roman" w:hAnsi="Times Ext Roman" w:cs="Times Ext Roman"/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F27A34">
        <w:rPr>
          <w:rFonts w:ascii="Times Ext Roman" w:hAnsi="Times Ext Roman" w:cs="Times Ext Roman"/>
          <w:sz w:val="22"/>
          <w:szCs w:val="22"/>
        </w:rPr>
        <w:t xml:space="preserve"> </w:t>
      </w:r>
      <w:r w:rsidRPr="00F27A34">
        <w:rPr>
          <w:rFonts w:ascii="Times Ext Roman" w:hAnsi="Times Ext Roman" w:cs="Times Ext Roman" w:hint="eastAsia"/>
          <w:sz w:val="22"/>
          <w:szCs w:val="22"/>
        </w:rPr>
        <w:t>（</w:t>
      </w:r>
      <w:r w:rsidRPr="00F27A34">
        <w:rPr>
          <w:rStyle w:val="a7"/>
          <w:rFonts w:ascii="Times Ext Roman" w:hAnsi="Times Ext Roman" w:cs="Times Ext Roman"/>
          <w:vertAlign w:val="baseline"/>
        </w:rPr>
        <w:t>1</w:t>
      </w:r>
      <w:r w:rsidRPr="00F27A34">
        <w:rPr>
          <w:rFonts w:ascii="Times Ext Roman" w:hAnsi="Times Ext Roman" w:cs="Times Ext Roman" w:hint="eastAsia"/>
          <w:sz w:val="22"/>
          <w:szCs w:val="22"/>
        </w:rPr>
        <w:t>）南朝的劉宋。</w:t>
      </w:r>
      <w:r w:rsidRPr="00B538D2">
        <w:rPr>
          <w:rFonts w:ascii="新細明體" w:cs="Times Ext Roman" w:hint="eastAsia"/>
          <w:sz w:val="22"/>
          <w:szCs w:val="22"/>
        </w:rPr>
        <w:t>……</w:t>
      </w:r>
      <w:r w:rsidRPr="00F27A34">
        <w:rPr>
          <w:rFonts w:ascii="Times Ext Roman" w:hAnsi="Times Ext Roman" w:cs="Times Ext Roman" w:hint="eastAsia"/>
          <w:sz w:val="22"/>
          <w:szCs w:val="22"/>
        </w:rPr>
        <w:t>「宋國盧山慧遠法師」顯然是一項錯誤。因為《高僧傳》及《出三藏記集》皆提到示寂於「義熙（即東晉）」末年。（《慧遠研究（遺文篇）》</w:t>
      </w:r>
      <w:r w:rsidRPr="00F27A34">
        <w:rPr>
          <w:rFonts w:ascii="Times Ext Roman" w:hAnsi="Times Ext Roman" w:cs="Times Ext Roman"/>
          <w:sz w:val="22"/>
          <w:szCs w:val="22"/>
        </w:rPr>
        <w:t>p.211</w:t>
      </w:r>
      <w:r w:rsidRPr="00F27A34">
        <w:rPr>
          <w:rFonts w:ascii="Times Ext Roman" w:hAnsi="Times Ext Roman" w:cs="Times Ext Roman" w:hint="eastAsia"/>
          <w:sz w:val="22"/>
          <w:szCs w:val="22"/>
        </w:rPr>
        <w:t>，</w:t>
      </w:r>
      <w:r w:rsidRPr="00F27A34">
        <w:rPr>
          <w:rFonts w:ascii="Times Ext Roman" w:hAnsi="Times Ext Roman" w:cs="Times Ext Roman"/>
          <w:sz w:val="22"/>
          <w:szCs w:val="22"/>
        </w:rPr>
        <w:t>n.1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  <w:p w:rsidR="00DE29B5" w:rsidRPr="00F27A34" w:rsidRDefault="00DE29B5" w:rsidP="000E57FC">
      <w:pPr>
        <w:pStyle w:val="a5"/>
        <w:ind w:leftChars="75" w:left="730" w:hangingChars="250" w:hanging="550"/>
        <w:rPr>
          <w:rFonts w:ascii="Times Ext Roman" w:hAnsi="Times Ext Roman" w:cs="Times Ext Roman"/>
          <w:sz w:val="22"/>
          <w:szCs w:val="22"/>
        </w:rPr>
      </w:pPr>
      <w:r w:rsidRPr="00F27A34">
        <w:rPr>
          <w:rFonts w:ascii="Times Ext Roman" w:hAnsi="Times Ext Roman" w:cs="Times Ext Roman" w:hint="eastAsia"/>
          <w:sz w:val="22"/>
          <w:szCs w:val="22"/>
        </w:rPr>
        <w:t>（</w:t>
      </w:r>
      <w:r w:rsidRPr="00F27A34">
        <w:rPr>
          <w:rFonts w:ascii="Times Ext Roman" w:hAnsi="Times Ext Roman" w:cs="Times Ext Roman"/>
          <w:sz w:val="22"/>
          <w:szCs w:val="22"/>
        </w:rPr>
        <w:t>2</w:t>
      </w:r>
      <w:r w:rsidRPr="00F27A34">
        <w:rPr>
          <w:rFonts w:ascii="Times Ext Roman" w:hAnsi="Times Ext Roman" w:cs="Times Ext Roman" w:hint="eastAsia"/>
          <w:sz w:val="22"/>
          <w:szCs w:val="22"/>
        </w:rPr>
        <w:t>）南朝：</w:t>
      </w:r>
      <w:r w:rsidRPr="00F27A34">
        <w:rPr>
          <w:rFonts w:ascii="Times Ext Roman" w:hAnsi="Times Ext Roman" w:cs="Times Ext Roman"/>
          <w:sz w:val="22"/>
          <w:szCs w:val="22"/>
        </w:rPr>
        <w:t>1.</w:t>
      </w:r>
      <w:r w:rsidRPr="00F27A34">
        <w:rPr>
          <w:rFonts w:ascii="Times Ext Roman" w:hAnsi="Times Ext Roman" w:cs="Times Ext Roman" w:hint="eastAsia"/>
          <w:sz w:val="22"/>
          <w:szCs w:val="22"/>
        </w:rPr>
        <w:t>我國南北朝時期，據有江南地區的宋、齊、梁、陳四朝的總稱。因四朝都建都於建康，即今南京市，故後人或借指南京。（《漢語大詞典（一）》</w:t>
      </w:r>
      <w:r w:rsidRPr="00F27A34">
        <w:rPr>
          <w:rFonts w:ascii="Times Ext Roman" w:hAnsi="Times Ext Roman" w:cs="Times Ext Roman"/>
          <w:sz w:val="22"/>
          <w:szCs w:val="22"/>
        </w:rPr>
        <w:t>p.900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  <w:p w:rsidR="00DE29B5" w:rsidRPr="00F27A34" w:rsidRDefault="00DE29B5" w:rsidP="000E57FC">
      <w:pPr>
        <w:pStyle w:val="a5"/>
        <w:ind w:leftChars="75" w:left="730" w:hangingChars="250" w:hanging="550"/>
        <w:rPr>
          <w:rFonts w:ascii="Times Ext Roman" w:hAnsi="Times Ext Roman" w:cs="Times Ext Roman"/>
          <w:sz w:val="22"/>
          <w:szCs w:val="22"/>
        </w:rPr>
      </w:pPr>
      <w:r w:rsidRPr="00F27A34">
        <w:rPr>
          <w:rFonts w:ascii="Times Ext Roman" w:hAnsi="Times Ext Roman" w:cs="Times Ext Roman" w:hint="eastAsia"/>
          <w:sz w:val="22"/>
          <w:szCs w:val="22"/>
        </w:rPr>
        <w:t>（</w:t>
      </w:r>
      <w:r w:rsidRPr="00F27A34">
        <w:rPr>
          <w:rFonts w:ascii="Times Ext Roman" w:hAnsi="Times Ext Roman" w:cs="Times Ext Roman"/>
          <w:sz w:val="22"/>
          <w:szCs w:val="22"/>
        </w:rPr>
        <w:t>3</w:t>
      </w:r>
      <w:r w:rsidRPr="00F27A34">
        <w:rPr>
          <w:rFonts w:ascii="Times Ext Roman" w:hAnsi="Times Ext Roman" w:cs="Times Ext Roman" w:hint="eastAsia"/>
          <w:sz w:val="22"/>
          <w:szCs w:val="22"/>
        </w:rPr>
        <w:t>）南北朝：時代名。五世紀初至六世紀末。東晉亡後，宋、齊</w:t>
      </w:r>
      <w:r w:rsidRPr="00F27A34">
        <w:rPr>
          <w:rFonts w:ascii="Times Ext Roman" w:hAnsi="Times Ext Roman" w:cs="Times Ext Roman"/>
          <w:sz w:val="22"/>
          <w:szCs w:val="22"/>
        </w:rPr>
        <w:t>(</w:t>
      </w:r>
      <w:r w:rsidRPr="00F27A34">
        <w:rPr>
          <w:rFonts w:ascii="Times Ext Roman" w:hAnsi="Times Ext Roman" w:cs="Times Ext Roman" w:hint="eastAsia"/>
          <w:sz w:val="22"/>
          <w:szCs w:val="22"/>
        </w:rPr>
        <w:t>南齊</w:t>
      </w:r>
      <w:r w:rsidRPr="00F27A34">
        <w:rPr>
          <w:rFonts w:ascii="Times Ext Roman" w:hAnsi="Times Ext Roman" w:cs="Times Ext Roman"/>
          <w:sz w:val="22"/>
          <w:szCs w:val="22"/>
        </w:rPr>
        <w:t>)</w:t>
      </w:r>
      <w:r w:rsidRPr="00F27A34">
        <w:rPr>
          <w:rFonts w:ascii="Times Ext Roman" w:hAnsi="Times Ext Roman" w:cs="Times Ext Roman" w:hint="eastAsia"/>
          <w:sz w:val="22"/>
          <w:szCs w:val="22"/>
        </w:rPr>
        <w:t>、梁、陳先後在我國南部建立政權，稱南朝</w:t>
      </w:r>
      <w:r w:rsidRPr="00F27A34">
        <w:rPr>
          <w:rFonts w:ascii="Times Ext Roman" w:hAnsi="Times Ext Roman" w:cs="Times Ext Roman"/>
          <w:sz w:val="22"/>
          <w:szCs w:val="22"/>
        </w:rPr>
        <w:t>(</w:t>
      </w:r>
      <w:r w:rsidRPr="00F27A34">
        <w:rPr>
          <w:rFonts w:ascii="Times Ext Roman" w:hAnsi="Times Ext Roman" w:cs="Times Ext Roman" w:hint="eastAsia"/>
          <w:sz w:val="22"/>
          <w:szCs w:val="22"/>
        </w:rPr>
        <w:t>公元</w:t>
      </w:r>
      <w:r w:rsidRPr="00F27A34">
        <w:rPr>
          <w:rFonts w:ascii="Times Ext Roman" w:hAnsi="Times Ext Roman" w:cs="Times Ext Roman"/>
          <w:sz w:val="22"/>
          <w:szCs w:val="22"/>
        </w:rPr>
        <w:t>420</w:t>
      </w:r>
      <w:r w:rsidRPr="00F27A34">
        <w:rPr>
          <w:rFonts w:ascii="Times Ext Roman" w:hAnsi="Times Ext Roman" w:cs="Times Ext Roman" w:hint="eastAsia"/>
          <w:sz w:val="22"/>
          <w:szCs w:val="22"/>
        </w:rPr>
        <w:t>－</w:t>
      </w:r>
      <w:r w:rsidRPr="00F27A34">
        <w:rPr>
          <w:rFonts w:ascii="Times Ext Roman" w:hAnsi="Times Ext Roman" w:cs="Times Ext Roman"/>
          <w:sz w:val="22"/>
          <w:szCs w:val="22"/>
        </w:rPr>
        <w:t>589)</w:t>
      </w:r>
      <w:r w:rsidRPr="00F27A34">
        <w:rPr>
          <w:rFonts w:ascii="Times Ext Roman" w:hAnsi="Times Ext Roman" w:cs="Times Ext Roman" w:hint="eastAsia"/>
          <w:sz w:val="22"/>
          <w:szCs w:val="22"/>
        </w:rPr>
        <w:t>。北魏</w:t>
      </w:r>
      <w:r w:rsidRPr="00F27A34">
        <w:rPr>
          <w:rFonts w:ascii="Times Ext Roman" w:hAnsi="Times Ext Roman" w:cs="Times Ext Roman"/>
          <w:sz w:val="22"/>
          <w:szCs w:val="22"/>
        </w:rPr>
        <w:t>(</w:t>
      </w:r>
      <w:r w:rsidRPr="00F27A34">
        <w:rPr>
          <w:rFonts w:ascii="Times Ext Roman" w:hAnsi="Times Ext Roman" w:cs="Times Ext Roman" w:hint="eastAsia"/>
          <w:sz w:val="22"/>
          <w:szCs w:val="22"/>
        </w:rPr>
        <w:t>後分裂為東魏和西魏</w:t>
      </w:r>
      <w:r w:rsidRPr="00F27A34">
        <w:rPr>
          <w:rFonts w:ascii="Times Ext Roman" w:hAnsi="Times Ext Roman" w:cs="Times Ext Roman"/>
          <w:sz w:val="22"/>
          <w:szCs w:val="22"/>
        </w:rPr>
        <w:t>)</w:t>
      </w:r>
      <w:r w:rsidRPr="00F27A34">
        <w:rPr>
          <w:rFonts w:ascii="Times Ext Roman" w:hAnsi="Times Ext Roman" w:cs="Times Ext Roman" w:hint="eastAsia"/>
          <w:sz w:val="22"/>
          <w:szCs w:val="22"/>
        </w:rPr>
        <w:t>、北齊、北周先後在我國北部建立政權，稱北朝</w:t>
      </w:r>
      <w:r w:rsidRPr="00F27A34">
        <w:rPr>
          <w:rFonts w:ascii="Times Ext Roman" w:hAnsi="Times Ext Roman" w:cs="Times Ext Roman"/>
          <w:sz w:val="22"/>
          <w:szCs w:val="22"/>
        </w:rPr>
        <w:t>(</w:t>
      </w:r>
      <w:r w:rsidRPr="00F27A34">
        <w:rPr>
          <w:rFonts w:ascii="Times Ext Roman" w:hAnsi="Times Ext Roman" w:cs="Times Ext Roman" w:hint="eastAsia"/>
          <w:sz w:val="22"/>
          <w:szCs w:val="22"/>
        </w:rPr>
        <w:t>公元</w:t>
      </w:r>
      <w:r w:rsidRPr="00F27A34">
        <w:rPr>
          <w:rFonts w:ascii="Times Ext Roman" w:hAnsi="Times Ext Roman" w:cs="Times Ext Roman"/>
          <w:sz w:val="22"/>
          <w:szCs w:val="22"/>
        </w:rPr>
        <w:t>439</w:t>
      </w:r>
      <w:r w:rsidRPr="00F27A34">
        <w:rPr>
          <w:rFonts w:ascii="Times Ext Roman" w:hAnsi="Times Ext Roman" w:cs="Times Ext Roman" w:hint="eastAsia"/>
          <w:sz w:val="22"/>
          <w:szCs w:val="22"/>
        </w:rPr>
        <w:t>－</w:t>
      </w:r>
      <w:r w:rsidRPr="00F27A34">
        <w:rPr>
          <w:rFonts w:ascii="Times Ext Roman" w:hAnsi="Times Ext Roman" w:cs="Times Ext Roman"/>
          <w:sz w:val="22"/>
          <w:szCs w:val="22"/>
        </w:rPr>
        <w:t>581)</w:t>
      </w:r>
      <w:r w:rsidRPr="00F27A34">
        <w:rPr>
          <w:rFonts w:ascii="Times Ext Roman" w:hAnsi="Times Ext Roman" w:cs="Times Ext Roman" w:hint="eastAsia"/>
          <w:sz w:val="22"/>
          <w:szCs w:val="22"/>
        </w:rPr>
        <w:t>。合稱南北朝。（《漢語大詞典（一）》</w:t>
      </w:r>
      <w:r w:rsidRPr="00F27A34">
        <w:rPr>
          <w:rFonts w:ascii="Times Ext Roman" w:hAnsi="Times Ext Roman" w:cs="Times Ext Roman"/>
          <w:sz w:val="22"/>
          <w:szCs w:val="22"/>
        </w:rPr>
        <w:t>p.887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  <w:p w:rsidR="00DE29B5" w:rsidRPr="00F27A34" w:rsidRDefault="00DE29B5" w:rsidP="000E57FC">
      <w:pPr>
        <w:pStyle w:val="a5"/>
        <w:ind w:leftChars="75" w:left="730" w:hangingChars="250" w:hanging="550"/>
        <w:rPr>
          <w:rFonts w:ascii="Times Ext Roman" w:hAnsi="Times Ext Roman" w:cs="Times Ext Roman"/>
          <w:sz w:val="22"/>
          <w:szCs w:val="22"/>
        </w:rPr>
      </w:pPr>
      <w:r w:rsidRPr="00F27A34">
        <w:rPr>
          <w:rFonts w:ascii="Times Ext Roman" w:hAnsi="Times Ext Roman" w:cs="Times Ext Roman" w:hint="eastAsia"/>
          <w:sz w:val="22"/>
          <w:szCs w:val="22"/>
        </w:rPr>
        <w:t>（</w:t>
      </w:r>
      <w:r w:rsidRPr="00F27A34">
        <w:rPr>
          <w:rFonts w:ascii="Times Ext Roman" w:hAnsi="Times Ext Roman" w:cs="Times Ext Roman"/>
          <w:sz w:val="22"/>
          <w:szCs w:val="22"/>
        </w:rPr>
        <w:t>4</w:t>
      </w:r>
      <w:r w:rsidRPr="00F27A34">
        <w:rPr>
          <w:rFonts w:ascii="Times Ext Roman" w:hAnsi="Times Ext Roman" w:cs="Times Ext Roman" w:hint="eastAsia"/>
          <w:sz w:val="22"/>
          <w:szCs w:val="22"/>
        </w:rPr>
        <w:t>）《高僧傳》卷</w:t>
      </w:r>
      <w:r w:rsidRPr="00F27A34">
        <w:rPr>
          <w:rFonts w:ascii="Times Ext Roman" w:hAnsi="Times Ext Roman" w:cs="Times Ext Roman"/>
          <w:sz w:val="22"/>
          <w:szCs w:val="22"/>
        </w:rPr>
        <w:t>6</w:t>
      </w:r>
      <w:r w:rsidRPr="00F27A34">
        <w:rPr>
          <w:rFonts w:ascii="Times Ext Roman" w:hAnsi="Times Ext Roman" w:cs="Times Ext Roman" w:hint="eastAsia"/>
          <w:sz w:val="22"/>
          <w:szCs w:val="22"/>
        </w:rPr>
        <w:t>：「（慧遠法師）</w:t>
      </w:r>
      <w:r w:rsidRPr="00F27A34">
        <w:rPr>
          <w:rFonts w:ascii="Times Ext Roman" w:eastAsia="標楷體" w:hAnsi="Times Ext Roman" w:cs="Times Ext Roman" w:hint="eastAsia"/>
          <w:sz w:val="22"/>
          <w:szCs w:val="22"/>
        </w:rPr>
        <w:t>以晉義熙十二年八月初動散，至六日困篤。大德耆年皆稽顙請飲豉酒，不許。又請飲米汁，不許。又請以蜜和水為漿，乃命律師令披卷尋文得飲與不。卷未半而終，春秋八十三矣。</w:t>
      </w:r>
      <w:r w:rsidRPr="00F27A34">
        <w:rPr>
          <w:rFonts w:ascii="Times Ext Roman" w:hAnsi="Times Ext Roman" w:cs="Times Ext Roman" w:hint="eastAsia"/>
          <w:sz w:val="22"/>
          <w:szCs w:val="22"/>
        </w:rPr>
        <w:t>」（大正</w:t>
      </w:r>
      <w:r w:rsidRPr="00F27A34">
        <w:rPr>
          <w:rFonts w:ascii="Times Ext Roman" w:hAnsi="Times Ext Roman" w:cs="Times Ext Roman"/>
          <w:sz w:val="22"/>
          <w:szCs w:val="22"/>
        </w:rPr>
        <w:t>50</w:t>
      </w:r>
      <w:r w:rsidRPr="00F27A34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61"/>
          <w:attr w:name="HasSpace" w:val="False"/>
          <w:attr w:name="Negative" w:val="False"/>
          <w:attr w:name="NumberType" w:val="1"/>
          <w:attr w:name="TCSC" w:val="0"/>
        </w:smartTagPr>
        <w:r w:rsidRPr="00F27A34">
          <w:rPr>
            <w:rFonts w:ascii="Times Ext Roman" w:hAnsi="Times Ext Roman" w:cs="Times Ext Roman"/>
            <w:sz w:val="22"/>
            <w:szCs w:val="22"/>
          </w:rPr>
          <w:t>361a</w:t>
        </w:r>
      </w:smartTag>
      <w:r w:rsidRPr="00F27A34">
        <w:rPr>
          <w:rFonts w:ascii="Times Ext Roman" w:hAnsi="Times Ext Roman" w:cs="Times Ext Roman"/>
          <w:sz w:val="22"/>
          <w:szCs w:val="22"/>
        </w:rPr>
        <w:t>29-b5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  <w:p w:rsidR="00DE29B5" w:rsidRDefault="00DE29B5" w:rsidP="000E57FC">
      <w:pPr>
        <w:pStyle w:val="a5"/>
        <w:ind w:leftChars="75" w:left="730" w:hangingChars="250" w:hanging="550"/>
      </w:pPr>
      <w:r w:rsidRPr="00F27A34">
        <w:rPr>
          <w:rFonts w:ascii="Times Ext Roman" w:hAnsi="Times Ext Roman" w:cs="Times Ext Roman" w:hint="eastAsia"/>
          <w:sz w:val="22"/>
          <w:szCs w:val="22"/>
        </w:rPr>
        <w:t>（</w:t>
      </w:r>
      <w:r w:rsidRPr="00F27A34">
        <w:rPr>
          <w:rFonts w:ascii="Times Ext Roman" w:hAnsi="Times Ext Roman" w:cs="Times Ext Roman"/>
          <w:sz w:val="22"/>
          <w:szCs w:val="22"/>
        </w:rPr>
        <w:t>5</w:t>
      </w:r>
      <w:r w:rsidRPr="00F27A34">
        <w:rPr>
          <w:rFonts w:ascii="Times Ext Roman" w:hAnsi="Times Ext Roman" w:cs="Times Ext Roman" w:hint="eastAsia"/>
          <w:sz w:val="22"/>
          <w:szCs w:val="22"/>
        </w:rPr>
        <w:t>）《出三藏記集》卷</w:t>
      </w:r>
      <w:r w:rsidRPr="00F27A34">
        <w:rPr>
          <w:rFonts w:ascii="Times Ext Roman" w:hAnsi="Times Ext Roman" w:cs="Times Ext Roman"/>
          <w:sz w:val="22"/>
          <w:szCs w:val="22"/>
        </w:rPr>
        <w:t>15</w:t>
      </w:r>
      <w:r w:rsidRPr="00F27A34">
        <w:rPr>
          <w:rFonts w:ascii="Times Ext Roman" w:hAnsi="Times Ext Roman" w:cs="Times Ext Roman" w:hint="eastAsia"/>
          <w:sz w:val="22"/>
          <w:szCs w:val="22"/>
        </w:rPr>
        <w:t>：「</w:t>
      </w:r>
      <w:r w:rsidRPr="00F27A34">
        <w:rPr>
          <w:rFonts w:ascii="Times Ext Roman" w:eastAsia="標楷體" w:hAnsi="Times Ext Roman" w:cs="Times Ext Roman" w:hint="eastAsia"/>
          <w:sz w:val="22"/>
          <w:szCs w:val="22"/>
        </w:rPr>
        <w:t>義熙末卒于廬山精舍，春秋八十有三。</w:t>
      </w:r>
      <w:r w:rsidRPr="00F27A34">
        <w:rPr>
          <w:rFonts w:ascii="Times Ext Roman" w:hAnsi="Times Ext Roman" w:cs="Times Ext Roman" w:hint="eastAsia"/>
          <w:sz w:val="22"/>
          <w:szCs w:val="22"/>
        </w:rPr>
        <w:t>」（大正</w:t>
      </w:r>
      <w:r w:rsidRPr="00F27A34">
        <w:rPr>
          <w:rFonts w:ascii="Times Ext Roman" w:hAnsi="Times Ext Roman" w:cs="Times Ext Roman"/>
          <w:sz w:val="22"/>
          <w:szCs w:val="22"/>
        </w:rPr>
        <w:t>55</w:t>
      </w:r>
      <w:r w:rsidRPr="00F27A34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110"/>
          <w:attr w:name="HasSpace" w:val="False"/>
          <w:attr w:name="Negative" w:val="False"/>
          <w:attr w:name="NumberType" w:val="1"/>
          <w:attr w:name="TCSC" w:val="0"/>
        </w:smartTagPr>
        <w:r w:rsidRPr="00F27A34">
          <w:rPr>
            <w:rFonts w:ascii="Times Ext Roman" w:hAnsi="Times Ext Roman" w:cs="Times Ext Roman"/>
            <w:sz w:val="22"/>
            <w:szCs w:val="22"/>
          </w:rPr>
          <w:t>110c</w:t>
        </w:r>
      </w:smartTag>
      <w:r w:rsidRPr="00F27A34">
        <w:rPr>
          <w:rFonts w:ascii="Times Ext Roman" w:hAnsi="Times Ext Roman" w:cs="Times Ext Roman"/>
          <w:sz w:val="22"/>
          <w:szCs w:val="22"/>
        </w:rPr>
        <w:t>3-4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3">
    <w:p w:rsidR="00DE29B5" w:rsidRPr="00F27A34" w:rsidRDefault="00DE29B5" w:rsidP="000E57FC">
      <w:pPr>
        <w:pStyle w:val="a5"/>
        <w:ind w:left="220" w:hangingChars="100" w:hanging="220"/>
        <w:rPr>
          <w:rFonts w:ascii="Times Ext Roman" w:hAnsi="Times Ext Roman" w:cs="Times Ext Roman"/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F27A34">
        <w:rPr>
          <w:rFonts w:ascii="Times Ext Roman" w:hAnsi="Times Ext Roman" w:cs="Times Ext Roman"/>
          <w:sz w:val="22"/>
          <w:szCs w:val="22"/>
        </w:rPr>
        <w:t xml:space="preserve"> </w:t>
      </w:r>
      <w:r w:rsidRPr="00F27A34">
        <w:rPr>
          <w:rFonts w:ascii="Times Ext Roman" w:hAnsi="Times Ext Roman" w:cs="Times Ext Roman" w:hint="eastAsia"/>
          <w:sz w:val="22"/>
          <w:szCs w:val="22"/>
        </w:rPr>
        <w:t>《高僧傳》卷</w:t>
      </w:r>
      <w:r w:rsidRPr="00F27A34">
        <w:rPr>
          <w:rFonts w:ascii="Times Ext Roman" w:hAnsi="Times Ext Roman" w:cs="Times Ext Roman"/>
          <w:sz w:val="22"/>
          <w:szCs w:val="22"/>
        </w:rPr>
        <w:t>6</w:t>
      </w:r>
      <w:r w:rsidRPr="00F27A34">
        <w:rPr>
          <w:rFonts w:ascii="Times Ext Roman" w:hAnsi="Times Ext Roman" w:cs="Times Ext Roman" w:hint="eastAsia"/>
          <w:sz w:val="22"/>
          <w:szCs w:val="22"/>
        </w:rPr>
        <w:t>：「</w:t>
      </w:r>
      <w:r w:rsidRPr="00F27A34">
        <w:rPr>
          <w:rFonts w:ascii="Times Ext Roman" w:eastAsia="標楷體" w:hAnsi="Times Ext Roman" w:cs="Times Ext Roman" w:hint="eastAsia"/>
          <w:sz w:val="22"/>
          <w:szCs w:val="22"/>
        </w:rPr>
        <w:t>年十三隨舅令狐氏遊學許洛，故少為諸生，博綜六經，尤善莊老。性度弘博</w:t>
      </w:r>
      <w:r w:rsidRPr="00F27A34">
        <w:rPr>
          <w:rFonts w:ascii="新細明體" w:hAnsi="新細明體" w:cs="新細明體" w:hint="eastAsia"/>
          <w:sz w:val="22"/>
          <w:szCs w:val="22"/>
          <w:vertAlign w:val="superscript"/>
        </w:rPr>
        <w:t>※</w:t>
      </w:r>
      <w:r w:rsidRPr="00F27A34">
        <w:rPr>
          <w:rFonts w:ascii="Times Ext Roman" w:eastAsia="標楷體" w:hAnsi="Times Ext Roman" w:cs="Times Ext Roman" w:hint="eastAsia"/>
          <w:sz w:val="22"/>
          <w:szCs w:val="22"/>
        </w:rPr>
        <w:t>，風鑒朗拔。雖宿儒英達，莫不服其深致。</w:t>
      </w:r>
      <w:r w:rsidRPr="00F27A34">
        <w:rPr>
          <w:rFonts w:ascii="Times Ext Roman" w:hAnsi="Times Ext Roman" w:cs="Times Ext Roman" w:hint="eastAsia"/>
          <w:sz w:val="22"/>
          <w:szCs w:val="22"/>
        </w:rPr>
        <w:t>」（大正</w:t>
      </w:r>
      <w:r w:rsidRPr="00F27A34">
        <w:rPr>
          <w:rFonts w:ascii="Times Ext Roman" w:hAnsi="Times Ext Roman" w:cs="Times Ext Roman"/>
          <w:sz w:val="22"/>
          <w:szCs w:val="22"/>
        </w:rPr>
        <w:t>50</w:t>
      </w:r>
      <w:r w:rsidRPr="00F27A34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357"/>
          <w:attr w:name="HasSpace" w:val="False"/>
          <w:attr w:name="Negative" w:val="False"/>
          <w:attr w:name="NumberType" w:val="1"/>
          <w:attr w:name="TCSC" w:val="0"/>
        </w:smartTagPr>
        <w:r w:rsidRPr="00F27A34">
          <w:rPr>
            <w:rFonts w:ascii="Times Ext Roman" w:hAnsi="Times Ext Roman" w:cs="Times Ext Roman"/>
            <w:sz w:val="22"/>
            <w:szCs w:val="22"/>
          </w:rPr>
          <w:t>357c</w:t>
        </w:r>
      </w:smartTag>
      <w:r w:rsidRPr="00F27A34">
        <w:rPr>
          <w:rFonts w:ascii="Times Ext Roman" w:hAnsi="Times Ext Roman" w:cs="Times Ext Roman"/>
          <w:sz w:val="22"/>
          <w:szCs w:val="22"/>
        </w:rPr>
        <w:t>24-27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  <w:p w:rsidR="00DE29B5" w:rsidRDefault="00DE29B5" w:rsidP="002F27E6">
      <w:pPr>
        <w:pStyle w:val="a5"/>
        <w:ind w:leftChars="84" w:left="202"/>
      </w:pPr>
      <w:r w:rsidRPr="00F27A34">
        <w:rPr>
          <w:rFonts w:ascii="新細明體" w:hAnsi="新細明體" w:cs="新細明體" w:hint="eastAsia"/>
          <w:sz w:val="22"/>
          <w:szCs w:val="22"/>
        </w:rPr>
        <w:t>※</w:t>
      </w:r>
      <w:r w:rsidRPr="00F27A34">
        <w:rPr>
          <w:rFonts w:ascii="Times Ext Roman" w:hAnsi="Times Ext Roman" w:cs="Times Ext Roman" w:hint="eastAsia"/>
          <w:sz w:val="22"/>
          <w:szCs w:val="22"/>
        </w:rPr>
        <w:t>博＝偉【宋】【元】【明】【宮】。（大正</w:t>
      </w:r>
      <w:r w:rsidRPr="00F27A34">
        <w:rPr>
          <w:rFonts w:ascii="Times Ext Roman" w:hAnsi="Times Ext Roman" w:cs="Times Ext Roman"/>
          <w:sz w:val="22"/>
          <w:szCs w:val="22"/>
        </w:rPr>
        <w:t>50</w:t>
      </w:r>
      <w:r w:rsidRPr="00F27A34">
        <w:rPr>
          <w:rFonts w:ascii="Times Ext Roman" w:hAnsi="Times Ext Roman" w:cs="Times Ext Roman" w:hint="eastAsia"/>
          <w:sz w:val="22"/>
          <w:szCs w:val="22"/>
        </w:rPr>
        <w:t>，</w:t>
      </w:r>
      <w:r w:rsidRPr="00F27A34">
        <w:rPr>
          <w:rFonts w:ascii="Times Ext Roman" w:hAnsi="Times Ext Roman" w:cs="Times Ext Roman"/>
          <w:sz w:val="22"/>
          <w:szCs w:val="22"/>
        </w:rPr>
        <w:t>357d</w:t>
      </w:r>
      <w:r w:rsidRPr="00F27A34">
        <w:rPr>
          <w:rFonts w:ascii="Times Ext Roman" w:hAnsi="Times Ext Roman" w:cs="Times Ext Roman" w:hint="eastAsia"/>
          <w:sz w:val="22"/>
          <w:szCs w:val="22"/>
        </w:rPr>
        <w:t>，</w:t>
      </w:r>
      <w:r w:rsidRPr="00F27A34">
        <w:rPr>
          <w:rFonts w:ascii="Times Ext Roman" w:hAnsi="Times Ext Roman" w:cs="Times Ext Roman"/>
          <w:sz w:val="22"/>
          <w:szCs w:val="22"/>
        </w:rPr>
        <w:t>n.18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4">
    <w:p w:rsidR="00DE29B5" w:rsidRPr="00F27A34" w:rsidRDefault="00DE29B5" w:rsidP="000E57FC">
      <w:pPr>
        <w:pStyle w:val="a5"/>
        <w:ind w:left="748" w:hangingChars="340" w:hanging="748"/>
        <w:rPr>
          <w:rFonts w:ascii="Times Ext Roman" w:hAnsi="Times Ext Roman" w:cs="Times Ext Roman"/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F27A34">
        <w:rPr>
          <w:rFonts w:ascii="Times Ext Roman" w:hAnsi="Times Ext Roman" w:cs="Times Ext Roman"/>
          <w:sz w:val="22"/>
          <w:szCs w:val="22"/>
        </w:rPr>
        <w:t xml:space="preserve"> </w:t>
      </w:r>
      <w:r w:rsidRPr="00F27A34">
        <w:rPr>
          <w:rFonts w:ascii="Times Ext Roman" w:hAnsi="Times Ext Roman" w:cs="Times Ext Roman" w:hint="eastAsia"/>
          <w:sz w:val="22"/>
          <w:szCs w:val="22"/>
        </w:rPr>
        <w:t>（</w:t>
      </w:r>
      <w:r w:rsidRPr="00F27A34">
        <w:rPr>
          <w:rFonts w:ascii="Times Ext Roman" w:hAnsi="Times Ext Roman" w:cs="Times Ext Roman"/>
          <w:sz w:val="22"/>
          <w:szCs w:val="22"/>
        </w:rPr>
        <w:t>1</w:t>
      </w:r>
      <w:r w:rsidRPr="00F27A34">
        <w:rPr>
          <w:rFonts w:ascii="Times Ext Roman" w:hAnsi="Times Ext Roman" w:cs="Times Ext Roman" w:hint="eastAsia"/>
          <w:sz w:val="22"/>
          <w:szCs w:val="22"/>
        </w:rPr>
        <w:t>）堅白：戰國時名家學說的一個命題。《莊子</w:t>
      </w:r>
      <w:r w:rsidRPr="00F27A34">
        <w:rPr>
          <w:rFonts w:ascii="新細明體" w:hAnsi="新細明體" w:cs="新細明體" w:hint="eastAsia"/>
          <w:sz w:val="22"/>
          <w:szCs w:val="22"/>
        </w:rPr>
        <w:t>‧</w:t>
      </w:r>
      <w:r w:rsidRPr="00F27A34">
        <w:rPr>
          <w:rFonts w:ascii="Times Ext Roman" w:hAnsi="Times Ext Roman" w:cs="Times Ext Roman" w:hint="eastAsia"/>
          <w:sz w:val="22"/>
          <w:szCs w:val="22"/>
        </w:rPr>
        <w:t>齊物論》：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非所明而明之，故以堅白之昧終。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詳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堅白同異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。（《漢語大詞典（二）》</w:t>
      </w:r>
      <w:r w:rsidRPr="00F27A34">
        <w:rPr>
          <w:rFonts w:ascii="Times Ext Roman" w:hAnsi="Times Ext Roman" w:cs="Times Ext Roman"/>
          <w:sz w:val="22"/>
          <w:szCs w:val="22"/>
        </w:rPr>
        <w:t>p.1115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  <w:p w:rsidR="00DE29B5" w:rsidRDefault="00DE29B5" w:rsidP="000E57FC">
      <w:pPr>
        <w:pStyle w:val="a5"/>
        <w:ind w:leftChars="75" w:left="675" w:hangingChars="225" w:hanging="495"/>
      </w:pPr>
      <w:r w:rsidRPr="00F27A34">
        <w:rPr>
          <w:rFonts w:ascii="Times Ext Roman" w:hAnsi="Times Ext Roman" w:cs="Times Ext Roman" w:hint="eastAsia"/>
          <w:sz w:val="22"/>
          <w:szCs w:val="22"/>
        </w:rPr>
        <w:t>（</w:t>
      </w:r>
      <w:r w:rsidRPr="00F27A34">
        <w:rPr>
          <w:rFonts w:ascii="Times Ext Roman" w:hAnsi="Times Ext Roman" w:cs="Times Ext Roman"/>
          <w:sz w:val="22"/>
          <w:szCs w:val="22"/>
        </w:rPr>
        <w:t>2</w:t>
      </w:r>
      <w:r w:rsidRPr="00F27A34">
        <w:rPr>
          <w:rFonts w:ascii="Times Ext Roman" w:hAnsi="Times Ext Roman" w:cs="Times Ext Roman" w:hint="eastAsia"/>
          <w:sz w:val="22"/>
          <w:szCs w:val="22"/>
        </w:rPr>
        <w:t>）堅白同異：指戰國時名家公孫龍的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離堅白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和惠施的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合同異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之說。對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堅白石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這一命題，公孫龍認為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堅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、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白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是脫離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石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而獨立存在的實體，從而誇大了事物之間的差別性而抹殺了其統一性；惠施看到事物間的差異和區別，但以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合同異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的同一，否定了差別的客觀存在。兩者都只強調事物的一個方面，而否定其他方面。《荀子</w:t>
      </w:r>
      <w:r w:rsidRPr="00F27A34">
        <w:rPr>
          <w:rFonts w:ascii="新細明體" w:hAnsi="新細明體" w:cs="新細明體" w:hint="eastAsia"/>
          <w:sz w:val="22"/>
          <w:szCs w:val="22"/>
        </w:rPr>
        <w:t>‧</w:t>
      </w:r>
      <w:r w:rsidRPr="00F27A34">
        <w:rPr>
          <w:rFonts w:ascii="Times Ext Roman" w:hAnsi="Times Ext Roman" w:cs="Times Ext Roman" w:hint="eastAsia"/>
          <w:sz w:val="22"/>
          <w:szCs w:val="22"/>
        </w:rPr>
        <w:t>禮論》：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禮之理誠深矣，堅白同異之察，入焉而溺。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《史記</w:t>
      </w:r>
      <w:r w:rsidRPr="00F27A34">
        <w:rPr>
          <w:rFonts w:ascii="新細明體" w:hAnsi="新細明體" w:cs="新細明體" w:hint="eastAsia"/>
          <w:sz w:val="22"/>
          <w:szCs w:val="22"/>
        </w:rPr>
        <w:t>‧</w:t>
      </w:r>
      <w:r w:rsidRPr="00F27A34">
        <w:rPr>
          <w:rFonts w:ascii="Times Ext Roman" w:hAnsi="Times Ext Roman" w:cs="Times Ext Roman" w:hint="eastAsia"/>
          <w:sz w:val="22"/>
          <w:szCs w:val="22"/>
        </w:rPr>
        <w:t>孟子荀卿列傳》：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趙亦有公孫龍為堅白同異之辯。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（《漢語大詞典（二）》</w:t>
      </w:r>
      <w:r w:rsidRPr="00F27A34">
        <w:rPr>
          <w:rFonts w:ascii="Times Ext Roman" w:hAnsi="Times Ext Roman" w:cs="Times Ext Roman"/>
          <w:sz w:val="22"/>
          <w:szCs w:val="22"/>
        </w:rPr>
        <w:t>p.1115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5">
    <w:p w:rsidR="00DE29B5" w:rsidRDefault="00DE29B5" w:rsidP="00D416F4">
      <w:pPr>
        <w:pStyle w:val="a5"/>
        <w:ind w:left="220" w:hangingChars="100" w:hanging="220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F27A34">
        <w:rPr>
          <w:rFonts w:ascii="Times Ext Roman" w:hAnsi="Times Ext Roman" w:cs="Times Ext Roman"/>
          <w:sz w:val="22"/>
          <w:szCs w:val="22"/>
        </w:rPr>
        <w:t xml:space="preserve"> </w:t>
      </w:r>
      <w:r w:rsidRPr="00F27A34">
        <w:rPr>
          <w:rFonts w:ascii="Times Ext Roman" w:hAnsi="Times Ext Roman" w:cs="Times Ext Roman" w:hint="eastAsia"/>
          <w:sz w:val="22"/>
          <w:szCs w:val="22"/>
        </w:rPr>
        <w:t>脫俗：</w:t>
      </w:r>
      <w:r w:rsidRPr="00F27A34">
        <w:rPr>
          <w:rFonts w:ascii="Times Ext Roman" w:hAnsi="Times Ext Roman" w:cs="Times Ext Roman"/>
          <w:sz w:val="22"/>
          <w:szCs w:val="22"/>
        </w:rPr>
        <w:t>1.</w:t>
      </w:r>
      <w:r w:rsidRPr="00F27A34">
        <w:rPr>
          <w:rFonts w:ascii="Times Ext Roman" w:hAnsi="Times Ext Roman" w:cs="Times Ext Roman" w:hint="eastAsia"/>
          <w:sz w:val="22"/>
          <w:szCs w:val="22"/>
        </w:rPr>
        <w:t>脫離庸俗；不沾染庸俗之氣。</w:t>
      </w:r>
      <w:r w:rsidRPr="00F27A34">
        <w:rPr>
          <w:rFonts w:ascii="Times Ext Roman" w:hAnsi="Times Ext Roman" w:cs="Times Ext Roman"/>
          <w:sz w:val="22"/>
          <w:szCs w:val="22"/>
        </w:rPr>
        <w:t>2.</w:t>
      </w:r>
      <w:r w:rsidRPr="00F27A34">
        <w:rPr>
          <w:rFonts w:ascii="Times Ext Roman" w:hAnsi="Times Ext Roman" w:cs="Times Ext Roman" w:hint="eastAsia"/>
          <w:sz w:val="22"/>
          <w:szCs w:val="22"/>
        </w:rPr>
        <w:t>猶出家。（《漢語大詞典（六）》</w:t>
      </w:r>
      <w:r w:rsidRPr="00F27A34">
        <w:rPr>
          <w:rFonts w:ascii="Times Ext Roman" w:hAnsi="Times Ext Roman" w:cs="Times Ext Roman"/>
          <w:sz w:val="22"/>
          <w:szCs w:val="22"/>
        </w:rPr>
        <w:t>p.1297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6">
    <w:p w:rsidR="00DE29B5" w:rsidRPr="00F27A34" w:rsidRDefault="00DE29B5" w:rsidP="00163AF8">
      <w:pPr>
        <w:pStyle w:val="a5"/>
        <w:ind w:left="737" w:hangingChars="335" w:hanging="737"/>
        <w:rPr>
          <w:rFonts w:ascii="Times Ext Roman" w:hAnsi="Times Ext Roman" w:cs="Times Ext Roman"/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F27A34">
        <w:rPr>
          <w:rFonts w:ascii="Times Ext Roman" w:hAnsi="Times Ext Roman" w:cs="Times Ext Roman"/>
          <w:sz w:val="22"/>
          <w:szCs w:val="22"/>
        </w:rPr>
        <w:t xml:space="preserve"> </w:t>
      </w:r>
      <w:r w:rsidRPr="00F27A34">
        <w:rPr>
          <w:rFonts w:ascii="Times Ext Roman" w:hAnsi="Times Ext Roman" w:cs="Times Ext Roman" w:hint="eastAsia"/>
          <w:sz w:val="22"/>
          <w:szCs w:val="22"/>
        </w:rPr>
        <w:t>（</w:t>
      </w:r>
      <w:r w:rsidRPr="00F27A34">
        <w:rPr>
          <w:rFonts w:ascii="Times Ext Roman" w:hAnsi="Times Ext Roman" w:cs="Times Ext Roman"/>
          <w:sz w:val="22"/>
          <w:szCs w:val="22"/>
        </w:rPr>
        <w:t>1</w:t>
      </w:r>
      <w:r w:rsidRPr="00F27A34">
        <w:rPr>
          <w:rFonts w:ascii="Times Ext Roman" w:hAnsi="Times Ext Roman" w:cs="Times Ext Roman" w:hint="eastAsia"/>
          <w:sz w:val="22"/>
          <w:szCs w:val="22"/>
        </w:rPr>
        <w:t>）高尚：</w:t>
      </w:r>
      <w:r w:rsidRPr="00F27A34">
        <w:rPr>
          <w:rFonts w:ascii="Times Ext Roman" w:hAnsi="Times Ext Roman" w:cs="Times Ext Roman"/>
          <w:sz w:val="22"/>
          <w:szCs w:val="22"/>
        </w:rPr>
        <w:t>1.</w:t>
      </w:r>
      <w:r w:rsidRPr="00F27A34">
        <w:rPr>
          <w:rFonts w:ascii="Times Ext Roman" w:hAnsi="Times Ext Roman" w:cs="Times Ext Roman" w:hint="eastAsia"/>
          <w:sz w:val="22"/>
          <w:szCs w:val="22"/>
        </w:rPr>
        <w:t>使保持高潔。</w:t>
      </w:r>
      <w:r w:rsidRPr="00F27A34">
        <w:rPr>
          <w:rFonts w:ascii="Times Ext Roman" w:hAnsi="Times Ext Roman" w:cs="Times Ext Roman"/>
          <w:sz w:val="22"/>
          <w:szCs w:val="22"/>
        </w:rPr>
        <w:t>2.</w:t>
      </w:r>
      <w:r w:rsidRPr="00F27A34">
        <w:rPr>
          <w:rFonts w:ascii="Times Ext Roman" w:hAnsi="Times Ext Roman" w:cs="Times Ext Roman" w:hint="eastAsia"/>
          <w:sz w:val="22"/>
          <w:szCs w:val="22"/>
        </w:rPr>
        <w:t>指高潔的節操。（《漢語大詞典（十二）》</w:t>
      </w:r>
      <w:r w:rsidRPr="00F27A34">
        <w:rPr>
          <w:rFonts w:ascii="Times Ext Roman" w:hAnsi="Times Ext Roman" w:cs="Times Ext Roman"/>
          <w:sz w:val="22"/>
          <w:szCs w:val="22"/>
        </w:rPr>
        <w:t>p.937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  <w:p w:rsidR="00DE29B5" w:rsidRDefault="00DE29B5" w:rsidP="00CF1A1D">
      <w:pPr>
        <w:pStyle w:val="a5"/>
        <w:ind w:leftChars="70" w:left="718" w:hangingChars="250" w:hanging="550"/>
      </w:pPr>
      <w:r w:rsidRPr="00F27A34">
        <w:rPr>
          <w:rFonts w:ascii="Times Ext Roman" w:hAnsi="Times Ext Roman" w:cs="Times Ext Roman" w:hint="eastAsia"/>
          <w:sz w:val="22"/>
          <w:szCs w:val="22"/>
        </w:rPr>
        <w:t>（</w:t>
      </w:r>
      <w:r w:rsidRPr="00F27A34">
        <w:rPr>
          <w:rFonts w:ascii="Times Ext Roman" w:hAnsi="Times Ext Roman" w:cs="Times Ext Roman"/>
          <w:sz w:val="22"/>
          <w:szCs w:val="22"/>
        </w:rPr>
        <w:t>2</w:t>
      </w:r>
      <w:r w:rsidRPr="00F27A34">
        <w:rPr>
          <w:rFonts w:ascii="Times Ext Roman" w:hAnsi="Times Ext Roman" w:cs="Times Ext Roman" w:hint="eastAsia"/>
          <w:sz w:val="22"/>
          <w:szCs w:val="22"/>
        </w:rPr>
        <w:t>）脫俗高尚：此處指脫俗為僧。所謂高尚，是君子遠離政治的領域，而生活於充滿道德與學術情操的境地。（《慧遠研究（遺文篇）》</w:t>
      </w:r>
      <w:r w:rsidRPr="00F27A34">
        <w:rPr>
          <w:rFonts w:ascii="Times Ext Roman" w:hAnsi="Times Ext Roman" w:cs="Times Ext Roman"/>
          <w:sz w:val="22"/>
          <w:szCs w:val="22"/>
        </w:rPr>
        <w:t>p.211</w:t>
      </w:r>
      <w:r w:rsidRPr="00F27A34">
        <w:rPr>
          <w:rFonts w:ascii="Times Ext Roman" w:hAnsi="Times Ext Roman" w:cs="Times Ext Roman" w:hint="eastAsia"/>
          <w:sz w:val="22"/>
          <w:szCs w:val="22"/>
        </w:rPr>
        <w:t>，</w:t>
      </w:r>
      <w:r w:rsidRPr="00F27A34">
        <w:rPr>
          <w:rFonts w:ascii="Times Ext Roman" w:hAnsi="Times Ext Roman" w:cs="Times Ext Roman"/>
          <w:sz w:val="22"/>
          <w:szCs w:val="22"/>
        </w:rPr>
        <w:t>n.4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7">
    <w:p w:rsidR="00DE29B5" w:rsidRDefault="00DE29B5" w:rsidP="00CF1A1D">
      <w:pPr>
        <w:pStyle w:val="a5"/>
        <w:ind w:left="165" w:hangingChars="75" w:hanging="16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F27A34">
        <w:rPr>
          <w:rFonts w:ascii="Times Ext Roman" w:hAnsi="Times Ext Roman" w:cs="Times Ext Roman"/>
          <w:sz w:val="22"/>
          <w:szCs w:val="22"/>
        </w:rPr>
        <w:t xml:space="preserve"> </w:t>
      </w:r>
      <w:r w:rsidRPr="00F27A34">
        <w:rPr>
          <w:rFonts w:ascii="Times Ext Roman" w:hAnsi="Times Ext Roman" w:cs="Times Ext Roman" w:hint="eastAsia"/>
          <w:sz w:val="22"/>
          <w:szCs w:val="22"/>
        </w:rPr>
        <w:t>江左：</w:t>
      </w:r>
      <w:r w:rsidRPr="00F27A34">
        <w:rPr>
          <w:rFonts w:ascii="Times Ext Roman" w:hAnsi="Times Ext Roman" w:cs="Times Ext Roman"/>
          <w:sz w:val="22"/>
          <w:szCs w:val="22"/>
        </w:rPr>
        <w:t>1.</w:t>
      </w:r>
      <w:r w:rsidRPr="00F27A34">
        <w:rPr>
          <w:rFonts w:ascii="Times Ext Roman" w:hAnsi="Times Ext Roman" w:cs="Times Ext Roman" w:hint="eastAsia"/>
          <w:sz w:val="22"/>
          <w:szCs w:val="22"/>
        </w:rPr>
        <w:t>江東。指長江下游以東地區。五代丘光庭《兼明書</w:t>
      </w:r>
      <w:r w:rsidRPr="00F27A34">
        <w:rPr>
          <w:rFonts w:ascii="新細明體" w:hAnsi="新細明體" w:cs="新細明體" w:hint="eastAsia"/>
          <w:sz w:val="22"/>
          <w:szCs w:val="22"/>
        </w:rPr>
        <w:t>‧</w:t>
      </w:r>
      <w:r w:rsidRPr="00F27A34">
        <w:rPr>
          <w:rFonts w:ascii="Times Ext Roman" w:hAnsi="Times Ext Roman" w:cs="Times Ext Roman" w:hint="eastAsia"/>
          <w:sz w:val="22"/>
          <w:szCs w:val="22"/>
        </w:rPr>
        <w:t>雜說</w:t>
      </w:r>
      <w:r w:rsidRPr="00F27A34">
        <w:rPr>
          <w:rFonts w:ascii="新細明體" w:hAnsi="新細明體" w:cs="新細明體" w:hint="eastAsia"/>
          <w:sz w:val="22"/>
          <w:szCs w:val="22"/>
        </w:rPr>
        <w:t>‧</w:t>
      </w:r>
      <w:r w:rsidRPr="00F27A34">
        <w:rPr>
          <w:rFonts w:ascii="Times Ext Roman" w:hAnsi="Times Ext Roman" w:cs="Times Ext Roman" w:hint="eastAsia"/>
          <w:sz w:val="22"/>
          <w:szCs w:val="22"/>
        </w:rPr>
        <w:t>江左》：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晉、宋、齊、梁之書，皆謂江東為江左。</w:t>
      </w:r>
      <w:r w:rsidRPr="00F27A34">
        <w:rPr>
          <w:rFonts w:ascii="Times Ext Roman" w:hAnsi="Times Ext Roman" w:cs="Times Ext Roman"/>
          <w:sz w:val="22"/>
          <w:szCs w:val="22"/>
        </w:rPr>
        <w:t>”</w:t>
      </w:r>
      <w:r w:rsidRPr="00F27A34">
        <w:rPr>
          <w:rFonts w:ascii="Times Ext Roman" w:hAnsi="Times Ext Roman" w:cs="Times Ext Roman" w:hint="eastAsia"/>
          <w:sz w:val="22"/>
          <w:szCs w:val="22"/>
        </w:rPr>
        <w:t>清魏禧《日錄</w:t>
      </w:r>
      <w:r w:rsidRPr="00F27A34">
        <w:rPr>
          <w:rFonts w:ascii="新細明體" w:hAnsi="新細明體" w:cs="新細明體" w:hint="eastAsia"/>
          <w:sz w:val="22"/>
          <w:szCs w:val="22"/>
        </w:rPr>
        <w:t>‧</w:t>
      </w:r>
      <w:r w:rsidRPr="00F27A34">
        <w:rPr>
          <w:rFonts w:ascii="Times Ext Roman" w:hAnsi="Times Ext Roman" w:cs="Times Ext Roman" w:hint="eastAsia"/>
          <w:sz w:val="22"/>
          <w:szCs w:val="22"/>
        </w:rPr>
        <w:t>雜說》：</w:t>
      </w:r>
      <w:r w:rsidRPr="00F27A34">
        <w:rPr>
          <w:rFonts w:ascii="Times Ext Roman" w:hAnsi="Times Ext Roman" w:cs="Times Ext Roman"/>
          <w:sz w:val="22"/>
          <w:szCs w:val="22"/>
        </w:rPr>
        <w:t>“</w:t>
      </w:r>
      <w:r w:rsidRPr="00F27A34">
        <w:rPr>
          <w:rFonts w:ascii="Times Ext Roman" w:hAnsi="Times Ext Roman" w:cs="Times Ext Roman" w:hint="eastAsia"/>
          <w:sz w:val="22"/>
          <w:szCs w:val="22"/>
        </w:rPr>
        <w:t>江東稱江左，江西稱江右，何也？曰：自江北視之，江東在左，江西在右耳。</w:t>
      </w:r>
      <w:r w:rsidRPr="00F27A34">
        <w:rPr>
          <w:rFonts w:ascii="Times Ext Roman" w:hAnsi="Times Ext Roman" w:cs="Times Ext Roman"/>
          <w:sz w:val="22"/>
          <w:szCs w:val="22"/>
        </w:rPr>
        <w:t>”2.</w:t>
      </w:r>
      <w:r w:rsidRPr="00F27A34">
        <w:rPr>
          <w:rFonts w:ascii="Times Ext Roman" w:hAnsi="Times Ext Roman" w:cs="Times Ext Roman" w:hint="eastAsia"/>
          <w:sz w:val="22"/>
          <w:szCs w:val="22"/>
        </w:rPr>
        <w:t>東晉及南朝宋、齊、梁、陳各代的基業都在江左，故當時人又稱這五朝及其統治下的全部地區為江左，南朝人則專稱東晉為江左。（《漢語大詞典（五）》</w:t>
      </w:r>
      <w:r w:rsidRPr="00F27A34">
        <w:rPr>
          <w:rFonts w:ascii="Times Ext Roman" w:hAnsi="Times Ext Roman" w:cs="Times Ext Roman"/>
          <w:sz w:val="22"/>
          <w:szCs w:val="22"/>
        </w:rPr>
        <w:t>p.916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8">
    <w:p w:rsidR="00DE29B5" w:rsidRDefault="00DE29B5" w:rsidP="00D416F4">
      <w:pPr>
        <w:pStyle w:val="a5"/>
        <w:ind w:left="220" w:hangingChars="100" w:hanging="220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F27A34">
        <w:rPr>
          <w:rFonts w:ascii="Times Ext Roman" w:hAnsi="Times Ext Roman" w:cs="Times Ext Roman"/>
          <w:sz w:val="22"/>
          <w:szCs w:val="22"/>
        </w:rPr>
        <w:t xml:space="preserve"> </w:t>
      </w:r>
      <w:r w:rsidRPr="00F27A34">
        <w:rPr>
          <w:rFonts w:ascii="Times Ext Roman" w:hAnsi="Times Ext Roman" w:cs="Times Ext Roman" w:hint="eastAsia"/>
          <w:sz w:val="22"/>
          <w:szCs w:val="22"/>
        </w:rPr>
        <w:t>江左須彌：這裡指長江地方中佛教界的最高峰之意。（《慧遠研究（遺文篇）》</w:t>
      </w:r>
      <w:r w:rsidRPr="00F27A34">
        <w:rPr>
          <w:rFonts w:ascii="Times Ext Roman" w:hAnsi="Times Ext Roman" w:cs="Times Ext Roman"/>
          <w:sz w:val="22"/>
          <w:szCs w:val="22"/>
        </w:rPr>
        <w:t>p.211</w:t>
      </w:r>
      <w:r w:rsidRPr="00F27A34">
        <w:rPr>
          <w:rFonts w:ascii="Times Ext Roman" w:hAnsi="Times Ext Roman" w:cs="Times Ext Roman" w:hint="eastAsia"/>
          <w:sz w:val="22"/>
          <w:szCs w:val="22"/>
        </w:rPr>
        <w:t>，</w:t>
      </w:r>
      <w:r w:rsidRPr="00F27A34">
        <w:rPr>
          <w:rFonts w:ascii="Times Ext Roman" w:hAnsi="Times Ext Roman" w:cs="Times Ext Roman"/>
          <w:sz w:val="22"/>
          <w:szCs w:val="22"/>
        </w:rPr>
        <w:t>n.5</w:t>
      </w:r>
      <w:r w:rsidRPr="00F27A34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9">
    <w:p w:rsidR="00DE29B5" w:rsidRPr="00642930" w:rsidRDefault="00DE29B5" w:rsidP="00CF1A1D">
      <w:pPr>
        <w:pStyle w:val="a5"/>
        <w:ind w:left="715" w:hangingChars="325" w:hanging="715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（</w:t>
      </w:r>
      <w:r w:rsidRPr="000B656E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虛往實歸：無所知而往，有所得而歸。語出《莊子‧德充符》：“魯有兀者王駘，從之遊者，與仲尼相若。常季問於仲尼曰：‘王駘，兀者也，從之遊者，與夫子中分魯。立不教，坐不議。虛而往，實而歸。固有不言之教，無形而心成者邪？’”（《漢語大詞典（八）》</w:t>
      </w:r>
      <w:r w:rsidRPr="000B656E">
        <w:rPr>
          <w:rFonts w:ascii="Times Ext Roman" w:hAnsi="Times Ext Roman" w:cs="Times Ext Roman"/>
          <w:sz w:val="22"/>
          <w:szCs w:val="22"/>
        </w:rPr>
        <w:t>p.821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F75AA8">
      <w:pPr>
        <w:pStyle w:val="a5"/>
        <w:ind w:leftChars="70" w:left="718" w:hangingChars="250" w:hanging="55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0B656E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）實歸之路：出自《莊子‧德充符》的「虛而往，實而歸。」此處說明慧遠的著作能令人有所受益。（《慧遠研究（遺文篇）》</w:t>
      </w:r>
      <w:r w:rsidRPr="000B656E">
        <w:rPr>
          <w:rFonts w:ascii="Times Ext Roman" w:hAnsi="Times Ext Roman" w:cs="Times Ext Roman"/>
          <w:sz w:val="22"/>
          <w:szCs w:val="22"/>
        </w:rPr>
        <w:t>p.211</w:t>
      </w:r>
      <w:r w:rsidRPr="000B656E">
        <w:rPr>
          <w:rFonts w:ascii="Times Ext Roman" w:hAnsi="Times Ext Roman" w:cs="Times Ext Roman" w:hint="eastAsia"/>
          <w:sz w:val="22"/>
          <w:szCs w:val="22"/>
        </w:rPr>
        <w:t>，</w:t>
      </w:r>
      <w:r w:rsidRPr="000B656E">
        <w:rPr>
          <w:rFonts w:ascii="Times Ext Roman" w:hAnsi="Times Ext Roman" w:cs="Times Ext Roman"/>
          <w:sz w:val="22"/>
          <w:szCs w:val="22"/>
        </w:rPr>
        <w:t>n.6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F75AA8">
      <w:pPr>
        <w:pStyle w:val="a5"/>
        <w:ind w:leftChars="70" w:left="718" w:hangingChars="250" w:hanging="550"/>
      </w:pPr>
      <w:r w:rsidRPr="00642930">
        <w:rPr>
          <w:rFonts w:hint="eastAsia"/>
          <w:sz w:val="22"/>
          <w:szCs w:val="22"/>
        </w:rPr>
        <w:t>（</w:t>
      </w:r>
      <w:r w:rsidRPr="000B656E">
        <w:rPr>
          <w:rFonts w:ascii="Times Ext Roman" w:hAnsi="Times Ext Roman" w:cs="Times Ext Roman"/>
          <w:sz w:val="22"/>
          <w:szCs w:val="22"/>
        </w:rPr>
        <w:t>3</w:t>
      </w:r>
      <w:r w:rsidRPr="000B656E">
        <w:rPr>
          <w:rFonts w:ascii="Times Ext Roman" w:hAnsi="Times Ext Roman" w:cs="Times Ext Roman" w:hint="eastAsia"/>
          <w:sz w:val="22"/>
          <w:szCs w:val="22"/>
        </w:rPr>
        <w:t>）</w:t>
      </w:r>
      <w:r w:rsidRPr="00642930">
        <w:rPr>
          <w:rFonts w:ascii="新細明體" w:hAnsi="新細明體" w:hint="eastAsia"/>
          <w:sz w:val="22"/>
          <w:szCs w:val="22"/>
        </w:rPr>
        <w:t>《高僧傳》卷</w:t>
      </w:r>
      <w:r w:rsidRPr="000B656E">
        <w:rPr>
          <w:rFonts w:ascii="Times Ext Roman" w:hAnsi="Times Ext Roman" w:cs="Times Ext Roman"/>
          <w:sz w:val="22"/>
          <w:szCs w:val="22"/>
        </w:rPr>
        <w:t>6</w:t>
      </w:r>
      <w:r w:rsidRPr="00642930">
        <w:rPr>
          <w:rFonts w:ascii="新細明體" w:hAnsi="新細明體" w:hint="eastAsia"/>
          <w:sz w:val="22"/>
          <w:szCs w:val="22"/>
        </w:rPr>
        <w:t>：「</w:t>
      </w:r>
      <w:r w:rsidRPr="00642930">
        <w:rPr>
          <w:rFonts w:ascii="標楷體" w:eastAsia="標楷體" w:hAnsi="標楷體" w:hint="eastAsia"/>
          <w:sz w:val="22"/>
          <w:szCs w:val="22"/>
        </w:rPr>
        <w:t>是惟教合之道，猶虛往實歸。</w:t>
      </w:r>
      <w:r w:rsidRPr="00642930">
        <w:rPr>
          <w:rFonts w:ascii="新細明體" w:hAnsi="新細明體" w:hint="eastAsia"/>
          <w:sz w:val="22"/>
          <w:szCs w:val="22"/>
        </w:rPr>
        <w:t>」</w:t>
      </w:r>
      <w:r w:rsidRPr="00642930">
        <w:rPr>
          <w:rFonts w:ascii="Times Ext Roman" w:hAnsi="Times Ext Roman" w:cs="Times Ext Roman" w:hint="eastAsia"/>
          <w:sz w:val="22"/>
          <w:szCs w:val="22"/>
        </w:rPr>
        <w:t>（大正</w:t>
      </w:r>
      <w:r w:rsidRPr="00642930">
        <w:rPr>
          <w:rFonts w:ascii="Times Ext Roman" w:hAnsi="Times Ext Roman" w:cs="Times Ext Roman"/>
          <w:sz w:val="22"/>
          <w:szCs w:val="22"/>
        </w:rPr>
        <w:t>50</w:t>
      </w:r>
      <w:r w:rsidRPr="00642930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359"/>
          <w:attr w:name="HasSpace" w:val="False"/>
          <w:attr w:name="Negative" w:val="False"/>
          <w:attr w:name="NumberType" w:val="1"/>
          <w:attr w:name="TCSC" w:val="0"/>
        </w:smartTagPr>
        <w:r w:rsidRPr="00642930">
          <w:rPr>
            <w:rFonts w:ascii="Times Ext Roman" w:hAnsi="Times Ext Roman" w:cs="Times Ext Roman"/>
            <w:sz w:val="22"/>
            <w:szCs w:val="22"/>
          </w:rPr>
          <w:t>359c</w:t>
        </w:r>
      </w:smartTag>
      <w:r w:rsidRPr="00642930">
        <w:rPr>
          <w:rFonts w:ascii="Times Ext Roman" w:hAnsi="Times Ext Roman" w:cs="Times Ext Roman"/>
          <w:sz w:val="22"/>
          <w:szCs w:val="22"/>
        </w:rPr>
        <w:t>6</w:t>
      </w:r>
      <w:r w:rsidRPr="00642930">
        <w:rPr>
          <w:rFonts w:ascii="Times Ext Roman" w:hAnsi="Times Ext Roman" w:cs="Times Ext Roman" w:hint="eastAsia"/>
          <w:sz w:val="22"/>
          <w:szCs w:val="22"/>
        </w:rPr>
        <w:t>）</w:t>
      </w:r>
    </w:p>
  </w:footnote>
  <w:footnote w:id="10">
    <w:p w:rsidR="00DE29B5" w:rsidRPr="00642930" w:rsidRDefault="00DE29B5" w:rsidP="00531E00">
      <w:pPr>
        <w:pStyle w:val="a5"/>
        <w:ind w:left="660" w:hangingChars="300" w:hanging="660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（</w:t>
      </w:r>
      <w:r w:rsidRPr="000B656E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）默：</w:t>
      </w:r>
      <w:r w:rsidRPr="000B656E">
        <w:rPr>
          <w:rFonts w:ascii="Times Ext Roman" w:hAnsi="Times Ext Roman" w:cs="Times Ext Roman"/>
          <w:sz w:val="22"/>
          <w:szCs w:val="22"/>
        </w:rPr>
        <w:t>2.</w:t>
      </w:r>
      <w:r w:rsidRPr="00642930">
        <w:rPr>
          <w:rFonts w:hint="eastAsia"/>
          <w:sz w:val="22"/>
          <w:szCs w:val="22"/>
        </w:rPr>
        <w:t>暗暗；私下。</w:t>
      </w:r>
      <w:r w:rsidRPr="000B656E">
        <w:rPr>
          <w:rFonts w:ascii="Times Ext Roman" w:hAnsi="Times Ext Roman" w:cs="Times Ext Roman"/>
          <w:sz w:val="22"/>
          <w:szCs w:val="22"/>
        </w:rPr>
        <w:t>6.</w:t>
      </w:r>
      <w:r w:rsidRPr="00642930">
        <w:rPr>
          <w:rFonts w:hint="eastAsia"/>
          <w:sz w:val="22"/>
          <w:szCs w:val="22"/>
        </w:rPr>
        <w:t>方言。思考。（《漢語大詞典（十二）》</w:t>
      </w:r>
      <w:r w:rsidRPr="000B656E">
        <w:rPr>
          <w:rFonts w:ascii="Times Ext Roman" w:hAnsi="Times Ext Roman" w:cs="Times Ext Roman"/>
          <w:sz w:val="22"/>
          <w:szCs w:val="22"/>
        </w:rPr>
        <w:t>p.1342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F75AA8">
      <w:pPr>
        <w:pStyle w:val="a5"/>
        <w:ind w:leftChars="100" w:left="680" w:hangingChars="200" w:hanging="440"/>
      </w:pPr>
      <w:r w:rsidRPr="00642930">
        <w:rPr>
          <w:rFonts w:hint="eastAsia"/>
          <w:sz w:val="22"/>
          <w:szCs w:val="22"/>
        </w:rPr>
        <w:t>（</w:t>
      </w:r>
      <w:r w:rsidRPr="000B656E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）默問：即請問一些難以用語言表達且含義深奧的道理。（《慧遠研究（遺文篇）》</w:t>
      </w:r>
      <w:r w:rsidRPr="000B656E">
        <w:rPr>
          <w:rFonts w:ascii="Times Ext Roman" w:hAnsi="Times Ext Roman" w:cs="Times Ext Roman"/>
          <w:sz w:val="22"/>
          <w:szCs w:val="22"/>
        </w:rPr>
        <w:t>p.211-212</w:t>
      </w:r>
      <w:r w:rsidRPr="000B656E">
        <w:rPr>
          <w:rFonts w:ascii="Times Ext Roman" w:hAnsi="Times Ext Roman" w:cs="Times Ext Roman" w:hint="eastAsia"/>
          <w:sz w:val="22"/>
          <w:szCs w:val="22"/>
        </w:rPr>
        <w:t>，</w:t>
      </w:r>
      <w:r w:rsidRPr="000B656E">
        <w:rPr>
          <w:rFonts w:ascii="Times Ext Roman" w:hAnsi="Times Ext Roman" w:cs="Times Ext Roman"/>
          <w:sz w:val="22"/>
          <w:szCs w:val="22"/>
        </w:rPr>
        <w:t>n.7</w:t>
      </w:r>
      <w:r w:rsidRPr="00642930">
        <w:rPr>
          <w:rFonts w:hint="eastAsia"/>
          <w:sz w:val="22"/>
          <w:szCs w:val="22"/>
        </w:rPr>
        <w:t>）</w:t>
      </w:r>
    </w:p>
  </w:footnote>
  <w:footnote w:id="11">
    <w:p w:rsidR="00DE29B5" w:rsidRDefault="00DE29B5" w:rsidP="00531E00">
      <w:pPr>
        <w:pStyle w:val="a5"/>
        <w:ind w:left="220" w:hangingChars="100" w:hanging="220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常安草堂：常安即長安。草堂：寺名。鳩摩羅什法師於長安之逍遙園或常安大寺從事譯經。（《慧遠研究（遺文篇）》</w:t>
      </w:r>
      <w:r w:rsidRPr="000B656E">
        <w:rPr>
          <w:rFonts w:ascii="Times Ext Roman" w:hAnsi="Times Ext Roman" w:cs="Times Ext Roman"/>
          <w:sz w:val="22"/>
          <w:szCs w:val="22"/>
        </w:rPr>
        <w:t>p.212</w:t>
      </w:r>
      <w:r w:rsidRPr="000B656E">
        <w:rPr>
          <w:rFonts w:ascii="Times Ext Roman" w:hAnsi="Times Ext Roman" w:cs="Times Ext Roman" w:hint="eastAsia"/>
          <w:sz w:val="22"/>
          <w:szCs w:val="22"/>
        </w:rPr>
        <w:t>，</w:t>
      </w:r>
      <w:r w:rsidRPr="000B656E">
        <w:rPr>
          <w:rFonts w:ascii="Times Ext Roman" w:hAnsi="Times Ext Roman" w:cs="Times Ext Roman"/>
          <w:sz w:val="22"/>
          <w:szCs w:val="22"/>
        </w:rPr>
        <w:t>n.8</w:t>
      </w:r>
      <w:r w:rsidRPr="00642930">
        <w:rPr>
          <w:rFonts w:hint="eastAsia"/>
          <w:sz w:val="22"/>
          <w:szCs w:val="22"/>
        </w:rPr>
        <w:t>）</w:t>
      </w:r>
    </w:p>
  </w:footnote>
  <w:footnote w:id="12">
    <w:p w:rsidR="00DE29B5" w:rsidRPr="00642930" w:rsidRDefault="00DE29B5">
      <w:pPr>
        <w:pStyle w:val="a5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）苻：</w:t>
      </w:r>
      <w:r w:rsidRPr="008909BF">
        <w:rPr>
          <w:rFonts w:ascii="Times Ext Roman" w:hAnsi="Times Ext Roman" w:cs="Times Ext Roman"/>
          <w:sz w:val="22"/>
          <w:szCs w:val="22"/>
        </w:rPr>
        <w:t>1.</w:t>
      </w:r>
      <w:r w:rsidRPr="00642930">
        <w:rPr>
          <w:rFonts w:hint="eastAsia"/>
          <w:sz w:val="22"/>
          <w:szCs w:val="22"/>
        </w:rPr>
        <w:t>草名。一種莖似葛的蔓草。</w:t>
      </w:r>
      <w:r w:rsidRPr="008909BF">
        <w:rPr>
          <w:rFonts w:ascii="Times Ext Roman" w:hAnsi="Times Ext Roman" w:cs="Times Ext Roman"/>
          <w:sz w:val="22"/>
          <w:szCs w:val="22"/>
        </w:rPr>
        <w:t>2.</w:t>
      </w:r>
      <w:r w:rsidRPr="00642930">
        <w:rPr>
          <w:rFonts w:hint="eastAsia"/>
          <w:sz w:val="22"/>
          <w:szCs w:val="22"/>
        </w:rPr>
        <w:t>蘆葦中的白色薄膜。（《漢語大詞典（九）》</w:t>
      </w:r>
      <w:r w:rsidRPr="008909BF">
        <w:rPr>
          <w:rFonts w:ascii="Times Ext Roman" w:hAnsi="Times Ext Roman" w:cs="Times Ext Roman"/>
          <w:sz w:val="22"/>
          <w:szCs w:val="22"/>
        </w:rPr>
        <w:t>p.349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F75AA8">
      <w:pPr>
        <w:pStyle w:val="a5"/>
        <w:ind w:leftChars="100" w:left="24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）按：苻書</w:t>
      </w:r>
      <w:r w:rsidRPr="00642930">
        <w:rPr>
          <w:sz w:val="22"/>
          <w:szCs w:val="22"/>
        </w:rPr>
        <w:t>=</w:t>
      </w:r>
      <w:r w:rsidRPr="00642930">
        <w:rPr>
          <w:rFonts w:hint="eastAsia"/>
          <w:sz w:val="22"/>
          <w:szCs w:val="22"/>
        </w:rPr>
        <w:t>符書？符書：</w:t>
      </w:r>
      <w:r w:rsidRPr="008909BF">
        <w:rPr>
          <w:rFonts w:ascii="Times Ext Roman" w:hAnsi="Times Ext Roman" w:cs="Times Ext Roman"/>
          <w:sz w:val="22"/>
          <w:szCs w:val="22"/>
        </w:rPr>
        <w:t>3.</w:t>
      </w:r>
      <w:r w:rsidRPr="00642930">
        <w:rPr>
          <w:rFonts w:hint="eastAsia"/>
          <w:sz w:val="22"/>
          <w:szCs w:val="22"/>
        </w:rPr>
        <w:t>官符文書。（《漢語大詞典（八）》</w:t>
      </w:r>
      <w:r w:rsidRPr="008909BF">
        <w:rPr>
          <w:rFonts w:ascii="Times Ext Roman" w:hAnsi="Times Ext Roman" w:cs="Times Ext Roman"/>
          <w:sz w:val="22"/>
          <w:szCs w:val="22"/>
        </w:rPr>
        <w:t>p.1124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AA3C5E">
      <w:pPr>
        <w:pStyle w:val="a5"/>
        <w:ind w:leftChars="100" w:left="24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3</w:t>
      </w:r>
      <w:r w:rsidRPr="00642930">
        <w:rPr>
          <w:rFonts w:hint="eastAsia"/>
          <w:sz w:val="22"/>
          <w:szCs w:val="22"/>
        </w:rPr>
        <w:t>）苻書：不知是何書。（《慧遠研究（遺文篇）》</w:t>
      </w:r>
      <w:r w:rsidRPr="008909BF">
        <w:rPr>
          <w:rFonts w:ascii="Times Ext Roman" w:hAnsi="Times Ext Roman" w:cs="Times Ext Roman"/>
          <w:sz w:val="22"/>
          <w:szCs w:val="22"/>
        </w:rPr>
        <w:t>p.212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n.10</w:t>
      </w:r>
      <w:r w:rsidRPr="00642930">
        <w:rPr>
          <w:rFonts w:hint="eastAsia"/>
          <w:sz w:val="22"/>
          <w:szCs w:val="22"/>
        </w:rPr>
        <w:t>）</w:t>
      </w:r>
    </w:p>
    <w:p w:rsidR="00554381" w:rsidRPr="00581B29" w:rsidRDefault="00554381" w:rsidP="0017289D">
      <w:pPr>
        <w:pStyle w:val="a5"/>
        <w:ind w:leftChars="100" w:left="790" w:hangingChars="250" w:hanging="550"/>
      </w:pPr>
      <w:r w:rsidRPr="00581B29">
        <w:rPr>
          <w:rFonts w:hint="eastAsia"/>
          <w:sz w:val="22"/>
          <w:szCs w:val="22"/>
        </w:rPr>
        <w:t>（</w:t>
      </w:r>
      <w:r w:rsidRPr="00581B29">
        <w:rPr>
          <w:rFonts w:hint="eastAsia"/>
          <w:sz w:val="22"/>
          <w:szCs w:val="22"/>
        </w:rPr>
        <w:t>4</w:t>
      </w:r>
      <w:r w:rsidRPr="00581B29">
        <w:rPr>
          <w:rFonts w:hint="eastAsia"/>
          <w:sz w:val="22"/>
          <w:szCs w:val="22"/>
        </w:rPr>
        <w:t>）</w:t>
      </w:r>
      <w:r w:rsidR="0017289D" w:rsidRPr="00581B29">
        <w:rPr>
          <w:rFonts w:hint="eastAsia"/>
          <w:sz w:val="22"/>
          <w:szCs w:val="22"/>
        </w:rPr>
        <w:t>唐</w:t>
      </w:r>
      <w:r w:rsidR="0017289D" w:rsidRPr="00581B29">
        <w:rPr>
          <w:rFonts w:hint="eastAsia"/>
          <w:sz w:val="22"/>
          <w:szCs w:val="22"/>
        </w:rPr>
        <w:t xml:space="preserve"> </w:t>
      </w:r>
      <w:r w:rsidR="0017289D" w:rsidRPr="00581B29">
        <w:rPr>
          <w:sz w:val="22"/>
          <w:szCs w:val="22"/>
        </w:rPr>
        <w:t>元康撰</w:t>
      </w:r>
      <w:r w:rsidRPr="00581B29">
        <w:rPr>
          <w:rFonts w:hint="eastAsia"/>
          <w:sz w:val="22"/>
          <w:szCs w:val="22"/>
        </w:rPr>
        <w:t>《肇論疏》卷</w:t>
      </w:r>
      <w:r w:rsidRPr="00581B29">
        <w:rPr>
          <w:rFonts w:ascii="Times New Roman" w:hAnsi="Times New Roman"/>
          <w:sz w:val="22"/>
          <w:szCs w:val="22"/>
        </w:rPr>
        <w:t>2</w:t>
      </w:r>
      <w:r w:rsidRPr="00581B29">
        <w:rPr>
          <w:rFonts w:hint="eastAsia"/>
          <w:sz w:val="22"/>
          <w:szCs w:val="22"/>
        </w:rPr>
        <w:t>：「</w:t>
      </w:r>
      <w:r w:rsidRPr="00581B29">
        <w:rPr>
          <w:rFonts w:ascii="標楷體" w:eastAsia="標楷體" w:hAnsi="標楷體" w:hint="eastAsia"/>
          <w:sz w:val="22"/>
          <w:szCs w:val="22"/>
        </w:rPr>
        <w:t>有天竺沙門鳩摩羅什者，傳云：世為國相。苻喜云：什是天竺婆羅鳩摩羅炎之子，其母須陀洹。什初誕生，圓光一尋。獨出閻浮，幼而俊□，辨惠如神。其父鳩摩羅炎棄位出家，母龜茲王女亦出家。什又隨母，生七歲入道，即誦毗曇，無幽不暢。……</w:t>
      </w:r>
      <w:r w:rsidRPr="00581B29">
        <w:rPr>
          <w:rFonts w:hint="eastAsia"/>
          <w:sz w:val="22"/>
          <w:szCs w:val="22"/>
        </w:rPr>
        <w:t>」</w:t>
      </w:r>
      <w:r w:rsidRPr="00581B29">
        <w:rPr>
          <w:rFonts w:ascii="Times New Roman" w:hAnsi="Times New Roman"/>
          <w:sz w:val="22"/>
          <w:szCs w:val="22"/>
        </w:rPr>
        <w:t>(CBETA, X54, no. 866, p. 62, c6-10 // Z 2:1, p. 436, d14-18 // R96, p. 872, b14-18)</w:t>
      </w:r>
    </w:p>
  </w:footnote>
  <w:footnote w:id="13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超絕：</w:t>
      </w:r>
      <w:r w:rsidRPr="008909BF">
        <w:rPr>
          <w:rFonts w:ascii="Times Ext Roman" w:hAnsi="Times Ext Roman" w:cs="Times Ext Roman"/>
          <w:sz w:val="22"/>
          <w:szCs w:val="22"/>
        </w:rPr>
        <w:t>2.</w:t>
      </w:r>
      <w:r w:rsidRPr="00642930">
        <w:rPr>
          <w:rFonts w:hint="eastAsia"/>
          <w:sz w:val="22"/>
          <w:szCs w:val="22"/>
        </w:rPr>
        <w:t>超群絕倫；出眾。（《漢語大詞典（九）》</w:t>
      </w:r>
      <w:r w:rsidRPr="008909BF">
        <w:rPr>
          <w:rFonts w:ascii="Times Ext Roman" w:hAnsi="Times Ext Roman" w:cs="Times Ext Roman"/>
          <w:sz w:val="22"/>
          <w:szCs w:val="22"/>
        </w:rPr>
        <w:t>p.1128</w:t>
      </w:r>
      <w:r w:rsidRPr="00642930">
        <w:rPr>
          <w:rFonts w:hint="eastAsia"/>
          <w:sz w:val="22"/>
          <w:szCs w:val="22"/>
        </w:rPr>
        <w:t>）</w:t>
      </w:r>
    </w:p>
  </w:footnote>
  <w:footnote w:id="14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獨步：</w:t>
      </w:r>
      <w:r w:rsidRPr="00642930">
        <w:rPr>
          <w:rFonts w:ascii="Times Ext Roman" w:hAnsi="Times Ext Roman" w:cs="Times Ext Roman"/>
          <w:sz w:val="22"/>
          <w:szCs w:val="22"/>
        </w:rPr>
        <w:t>2.</w:t>
      </w:r>
      <w:r w:rsidRPr="00642930">
        <w:rPr>
          <w:rFonts w:ascii="Times Ext Roman" w:hAnsi="Times Ext Roman" w:cs="Times Ext Roman" w:hint="eastAsia"/>
          <w:sz w:val="22"/>
          <w:szCs w:val="22"/>
        </w:rPr>
        <w:t>謂獨一無二；無與倫比。</w:t>
      </w:r>
      <w:r w:rsidRPr="00642930">
        <w:rPr>
          <w:rFonts w:hint="eastAsia"/>
          <w:sz w:val="22"/>
          <w:szCs w:val="22"/>
        </w:rPr>
        <w:t>（《漢語大詞典（五）》</w:t>
      </w:r>
      <w:r w:rsidRPr="008909BF">
        <w:rPr>
          <w:rFonts w:ascii="Times Ext Roman" w:hAnsi="Times Ext Roman" w:cs="Times Ext Roman"/>
          <w:sz w:val="22"/>
          <w:szCs w:val="22"/>
        </w:rPr>
        <w:t>p.116</w:t>
      </w:r>
      <w:r w:rsidRPr="00642930">
        <w:rPr>
          <w:rFonts w:hint="eastAsia"/>
          <w:sz w:val="22"/>
          <w:szCs w:val="22"/>
        </w:rPr>
        <w:t>）</w:t>
      </w:r>
    </w:p>
  </w:footnote>
  <w:footnote w:id="15">
    <w:p w:rsidR="00DE29B5" w:rsidRDefault="00DE29B5" w:rsidP="00642930">
      <w:pPr>
        <w:pStyle w:val="a5"/>
        <w:ind w:left="275" w:hangingChars="125" w:hanging="27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rFonts w:ascii="Times New Roman" w:hAnsi="新細明體"/>
          <w:color w:val="FF00FF"/>
          <w:sz w:val="22"/>
          <w:szCs w:val="22"/>
        </w:rPr>
        <w:t xml:space="preserve"> </w:t>
      </w:r>
      <w:r w:rsidRPr="00F34E98">
        <w:rPr>
          <w:rFonts w:ascii="Times New Roman" w:hAnsi="新細明體" w:hint="eastAsia"/>
          <w:sz w:val="22"/>
          <w:szCs w:val="22"/>
        </w:rPr>
        <w:t>閻浮：</w:t>
      </w:r>
      <w:r w:rsidRPr="00642930">
        <w:rPr>
          <w:rFonts w:hint="eastAsia"/>
          <w:sz w:val="22"/>
          <w:szCs w:val="22"/>
        </w:rPr>
        <w:t>梵名</w:t>
      </w:r>
      <w:r w:rsidRPr="00642930">
        <w:rPr>
          <w:rFonts w:ascii="Times Ext Roman Baltic" w:hAnsi="Times Ext Roman Baltic" w:cs="Times Ext Roman Baltic"/>
          <w:sz w:val="22"/>
          <w:szCs w:val="22"/>
        </w:rPr>
        <w:t>Jambu-dvīpa</w:t>
      </w:r>
      <w:r w:rsidRPr="00642930">
        <w:rPr>
          <w:rFonts w:hint="eastAsia"/>
          <w:sz w:val="22"/>
          <w:szCs w:val="22"/>
        </w:rPr>
        <w:t>，巴利名</w:t>
      </w:r>
      <w:r w:rsidRPr="00642930">
        <w:rPr>
          <w:rFonts w:ascii="Times Ext Roman Baltic" w:hAnsi="Times Ext Roman Baltic" w:cs="Times Ext Roman Baltic"/>
          <w:sz w:val="22"/>
          <w:szCs w:val="22"/>
        </w:rPr>
        <w:t>Jambu-dīpa</w:t>
      </w:r>
      <w:r w:rsidRPr="00642930">
        <w:rPr>
          <w:rFonts w:hint="eastAsia"/>
          <w:sz w:val="22"/>
          <w:szCs w:val="22"/>
        </w:rPr>
        <w:t>之音譯。又作閻浮利、贍部提、閻浮提鞞波。閻浮，梵語</w:t>
      </w:r>
      <w:r w:rsidRPr="00642930">
        <w:rPr>
          <w:rFonts w:ascii="Times Ext Roman" w:hAnsi="Times Ext Roman" w:cs="Times Ext Roman"/>
          <w:sz w:val="22"/>
          <w:szCs w:val="22"/>
        </w:rPr>
        <w:t>jambu</w:t>
      </w:r>
      <w:r w:rsidRPr="00642930">
        <w:rPr>
          <w:rFonts w:hint="eastAsia"/>
          <w:sz w:val="22"/>
          <w:szCs w:val="22"/>
        </w:rPr>
        <w:t>，乃樹之名；提，梵語</w:t>
      </w:r>
      <w:r w:rsidRPr="00642930">
        <w:rPr>
          <w:rFonts w:ascii="Times Ext Roman Baltic" w:hAnsi="Times Ext Roman Baltic" w:cs="Times Ext Roman Baltic"/>
          <w:sz w:val="22"/>
          <w:szCs w:val="22"/>
        </w:rPr>
        <w:t>dvīpa</w:t>
      </w:r>
      <w:r w:rsidRPr="00642930">
        <w:rPr>
          <w:rFonts w:ascii="Times Ext Roman" w:hAnsi="Times Ext Roman" w:cs="Times Ext Roman" w:hint="eastAsia"/>
          <w:sz w:val="22"/>
          <w:szCs w:val="22"/>
        </w:rPr>
        <w:t>，</w:t>
      </w:r>
      <w:r w:rsidRPr="00642930">
        <w:rPr>
          <w:rFonts w:hint="eastAsia"/>
          <w:sz w:val="22"/>
          <w:szCs w:val="22"/>
        </w:rPr>
        <w:t>洲之意。梵漢兼譯則作剡浮洲、閻浮洲、贍部洲、譫浮洲。略稱閻浮。舊譯為穢洲、穢樹城，乃盛產閻浮樹之國土。又出產閻浮檀金，故又有勝金洲、好金土之譯名。此洲為須彌山四大洲之南洲，故又稱南閻浮提（梵</w:t>
      </w:r>
      <w:r w:rsidRPr="00642930">
        <w:rPr>
          <w:rFonts w:ascii="Times Ext Roman" w:hAnsi="Times Ext Roman" w:cs="Times Ext Roman"/>
          <w:sz w:val="22"/>
          <w:szCs w:val="22"/>
        </w:rPr>
        <w:t>dakṣiṇ</w:t>
      </w:r>
      <w:r w:rsidRPr="00642930">
        <w:rPr>
          <w:rFonts w:ascii="Times Ext Roman Baltic" w:hAnsi="Times Ext Roman Baltic" w:cs="Times Ext Roman Baltic"/>
          <w:sz w:val="22"/>
          <w:szCs w:val="22"/>
        </w:rPr>
        <w:t>a-jambu-dvīpa</w:t>
      </w:r>
      <w:r w:rsidRPr="00642930">
        <w:rPr>
          <w:rFonts w:hint="eastAsia"/>
          <w:sz w:val="22"/>
          <w:szCs w:val="22"/>
        </w:rPr>
        <w:t>）、南閻浮洲、南贍部洲。（《佛光大辭典（七）》</w:t>
      </w:r>
      <w:r w:rsidRPr="008909BF">
        <w:rPr>
          <w:rFonts w:ascii="Times Ext Roman" w:hAnsi="Times Ext Roman" w:cs="Times Ext Roman"/>
          <w:sz w:val="22"/>
          <w:szCs w:val="22"/>
        </w:rPr>
        <w:t>p</w:t>
      </w:r>
      <w:smartTag w:uri="urn:schemas-microsoft-com:office:smarttags" w:element="chmetcnv">
        <w:smartTagPr>
          <w:attr w:name="UnitName" w:val="a"/>
          <w:attr w:name="SourceValue" w:val="0.6337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.6337a</w:t>
        </w:r>
      </w:smartTag>
      <w:r w:rsidRPr="00642930">
        <w:rPr>
          <w:rFonts w:hint="eastAsia"/>
          <w:sz w:val="22"/>
          <w:szCs w:val="22"/>
        </w:rPr>
        <w:t>）</w:t>
      </w:r>
    </w:p>
  </w:footnote>
  <w:footnote w:id="16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歸伏：歸順降服。（《漢語大詞典（五）》</w:t>
      </w:r>
      <w:r w:rsidRPr="008909BF">
        <w:rPr>
          <w:rFonts w:ascii="Times Ext Roman" w:hAnsi="Times Ext Roman" w:cs="Times Ext Roman"/>
          <w:sz w:val="22"/>
          <w:szCs w:val="22"/>
        </w:rPr>
        <w:t>p.370</w:t>
      </w:r>
      <w:r w:rsidRPr="00642930">
        <w:rPr>
          <w:rFonts w:hint="eastAsia"/>
          <w:sz w:val="22"/>
          <w:szCs w:val="22"/>
        </w:rPr>
        <w:t>）</w:t>
      </w:r>
    </w:p>
  </w:footnote>
  <w:footnote w:id="17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異學：</w:t>
      </w:r>
      <w:r w:rsidRPr="008909BF">
        <w:rPr>
          <w:rFonts w:ascii="Times Ext Roman" w:hAnsi="Times Ext Roman" w:cs="Times Ext Roman"/>
          <w:sz w:val="22"/>
          <w:szCs w:val="22"/>
        </w:rPr>
        <w:t>1.</w:t>
      </w:r>
      <w:r w:rsidRPr="00642930">
        <w:rPr>
          <w:rFonts w:hint="eastAsia"/>
          <w:sz w:val="22"/>
          <w:szCs w:val="22"/>
        </w:rPr>
        <w:t>指異教。</w:t>
      </w:r>
      <w:r w:rsidRPr="008909BF">
        <w:rPr>
          <w:rFonts w:ascii="Times Ext Roman" w:hAnsi="Times Ext Roman" w:cs="Times Ext Roman"/>
          <w:sz w:val="22"/>
          <w:szCs w:val="22"/>
        </w:rPr>
        <w:t>2.</w:t>
      </w:r>
      <w:r w:rsidRPr="00642930">
        <w:rPr>
          <w:rFonts w:hint="eastAsia"/>
          <w:sz w:val="22"/>
          <w:szCs w:val="22"/>
        </w:rPr>
        <w:t>指異教徒。（《漢語大詞典（七）》</w:t>
      </w:r>
      <w:r w:rsidRPr="008909BF">
        <w:rPr>
          <w:rFonts w:ascii="Times Ext Roman" w:hAnsi="Times Ext Roman" w:cs="Times Ext Roman"/>
          <w:sz w:val="22"/>
          <w:szCs w:val="22"/>
        </w:rPr>
        <w:t>p.1353</w:t>
      </w:r>
      <w:r w:rsidRPr="00642930">
        <w:rPr>
          <w:rFonts w:hint="eastAsia"/>
          <w:sz w:val="22"/>
          <w:szCs w:val="22"/>
        </w:rPr>
        <w:t>）</w:t>
      </w:r>
    </w:p>
  </w:footnote>
  <w:footnote w:id="18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歷國：游歷各國。（《漢語大詞典（五）》</w:t>
      </w:r>
      <w:r w:rsidRPr="008909BF">
        <w:rPr>
          <w:rFonts w:ascii="Times Ext Roman" w:hAnsi="Times Ext Roman" w:cs="Times Ext Roman"/>
          <w:sz w:val="22"/>
          <w:szCs w:val="22"/>
        </w:rPr>
        <w:t>p.364</w:t>
      </w:r>
      <w:r w:rsidRPr="00642930">
        <w:rPr>
          <w:rFonts w:hint="eastAsia"/>
          <w:sz w:val="22"/>
          <w:szCs w:val="22"/>
        </w:rPr>
        <w:t>）</w:t>
      </w:r>
    </w:p>
  </w:footnote>
  <w:footnote w:id="19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rFonts w:ascii="Times New Roman" w:hAnsi="新細明體"/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風靡：</w:t>
      </w:r>
      <w:r w:rsidRPr="008909BF">
        <w:rPr>
          <w:rFonts w:ascii="Times Ext Roman" w:hAnsi="Times Ext Roman" w:cs="Times Ext Roman"/>
          <w:sz w:val="22"/>
          <w:szCs w:val="22"/>
        </w:rPr>
        <w:t>2.</w:t>
      </w:r>
      <w:r w:rsidRPr="00642930">
        <w:rPr>
          <w:rFonts w:hint="eastAsia"/>
          <w:sz w:val="22"/>
          <w:szCs w:val="22"/>
        </w:rPr>
        <w:t>歸順；降伏。</w:t>
      </w:r>
      <w:r w:rsidRPr="008909BF">
        <w:rPr>
          <w:rFonts w:ascii="Times Ext Roman" w:hAnsi="Times Ext Roman" w:cs="Times Ext Roman"/>
          <w:sz w:val="22"/>
          <w:szCs w:val="22"/>
        </w:rPr>
        <w:t>3.</w:t>
      </w:r>
      <w:r w:rsidRPr="00642930">
        <w:rPr>
          <w:rFonts w:hint="eastAsia"/>
          <w:sz w:val="22"/>
          <w:szCs w:val="22"/>
        </w:rPr>
        <w:t>傾倒；傾慕。（《漢語大詞典（十二）》</w:t>
      </w:r>
      <w:r w:rsidRPr="008909BF">
        <w:rPr>
          <w:rFonts w:ascii="Times Ext Roman" w:hAnsi="Times Ext Roman" w:cs="Times Ext Roman"/>
          <w:sz w:val="22"/>
          <w:szCs w:val="22"/>
        </w:rPr>
        <w:t>p.633</w:t>
      </w:r>
      <w:r w:rsidRPr="00642930">
        <w:rPr>
          <w:rFonts w:hint="eastAsia"/>
          <w:sz w:val="22"/>
          <w:szCs w:val="22"/>
        </w:rPr>
        <w:t>）</w:t>
      </w:r>
    </w:p>
  </w:footnote>
  <w:footnote w:id="20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rFonts w:ascii="新細明體" w:hAnsi="新細明體"/>
          <w:sz w:val="22"/>
          <w:szCs w:val="22"/>
        </w:rPr>
        <w:t xml:space="preserve"> </w:t>
      </w:r>
      <w:r w:rsidRPr="00642930">
        <w:rPr>
          <w:rFonts w:ascii="新細明體" w:hAnsi="新細明體" w:hint="eastAsia"/>
          <w:sz w:val="22"/>
          <w:szCs w:val="22"/>
        </w:rPr>
        <w:t>雲萃：</w:t>
      </w:r>
      <w:r w:rsidRPr="00642930">
        <w:rPr>
          <w:rFonts w:hint="eastAsia"/>
          <w:sz w:val="22"/>
          <w:szCs w:val="22"/>
        </w:rPr>
        <w:t>從四面八方聚集在一起。（《漢語大詞典（十一）》</w:t>
      </w:r>
      <w:r w:rsidRPr="008909BF">
        <w:rPr>
          <w:rFonts w:ascii="Times Ext Roman" w:hAnsi="Times Ext Roman" w:cs="Times Ext Roman"/>
          <w:sz w:val="22"/>
          <w:szCs w:val="22"/>
        </w:rPr>
        <w:t>p.647</w:t>
      </w:r>
      <w:r w:rsidRPr="00642930">
        <w:rPr>
          <w:rFonts w:hint="eastAsia"/>
          <w:sz w:val="22"/>
          <w:szCs w:val="22"/>
        </w:rPr>
        <w:t>）</w:t>
      </w:r>
    </w:p>
  </w:footnote>
  <w:footnote w:id="21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洽：</w:t>
      </w:r>
      <w:r w:rsidRPr="008909BF">
        <w:rPr>
          <w:rFonts w:ascii="Times Ext Roman" w:hAnsi="Times Ext Roman" w:cs="Times Ext Roman"/>
          <w:sz w:val="22"/>
          <w:szCs w:val="22"/>
        </w:rPr>
        <w:t>1.</w:t>
      </w:r>
      <w:r w:rsidRPr="00642930">
        <w:rPr>
          <w:rFonts w:hint="eastAsia"/>
          <w:sz w:val="22"/>
          <w:szCs w:val="22"/>
        </w:rPr>
        <w:t>浸潤；沾濕。（《漢語大詞典（五）》</w:t>
      </w:r>
      <w:r w:rsidRPr="008909BF">
        <w:rPr>
          <w:rFonts w:ascii="Times Ext Roman" w:hAnsi="Times Ext Roman" w:cs="Times Ext Roman"/>
          <w:sz w:val="22"/>
          <w:szCs w:val="22"/>
        </w:rPr>
        <w:t>p.1171</w:t>
      </w:r>
      <w:r w:rsidRPr="00642930">
        <w:rPr>
          <w:rFonts w:hint="eastAsia"/>
          <w:sz w:val="22"/>
          <w:szCs w:val="22"/>
        </w:rPr>
        <w:t>）</w:t>
      </w:r>
    </w:p>
  </w:footnote>
  <w:footnote w:id="22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rFonts w:ascii="Times New Roman" w:hAnsi="新細明體"/>
          <w:sz w:val="22"/>
          <w:szCs w:val="22"/>
        </w:rPr>
        <w:t xml:space="preserve"> </w:t>
      </w:r>
      <w:r w:rsidRPr="00642930">
        <w:rPr>
          <w:rFonts w:ascii="Times New Roman" w:hAnsi="新細明體" w:hint="eastAsia"/>
          <w:sz w:val="22"/>
          <w:szCs w:val="22"/>
        </w:rPr>
        <w:t>融：即</w:t>
      </w:r>
      <w:r w:rsidRPr="00642930">
        <w:rPr>
          <w:rFonts w:hint="eastAsia"/>
          <w:sz w:val="22"/>
          <w:szCs w:val="22"/>
        </w:rPr>
        <w:t>釋道融，詳閱《高僧傳》卷</w:t>
      </w:r>
      <w:r w:rsidRPr="008909BF">
        <w:rPr>
          <w:rFonts w:ascii="Times Ext Roman" w:hAnsi="Times Ext Roman" w:cs="Times Ext Roman"/>
          <w:sz w:val="22"/>
          <w:szCs w:val="22"/>
        </w:rPr>
        <w:t>6</w:t>
      </w:r>
      <w:r w:rsidRPr="00642930">
        <w:rPr>
          <w:rFonts w:hint="eastAsia"/>
          <w:sz w:val="22"/>
          <w:szCs w:val="22"/>
        </w:rPr>
        <w:t>（大正</w:t>
      </w:r>
      <w:r w:rsidRPr="008909BF">
        <w:rPr>
          <w:rFonts w:ascii="Times Ext Roman" w:hAnsi="Times Ext Roman" w:cs="Times Ext Roman"/>
          <w:sz w:val="22"/>
          <w:szCs w:val="22"/>
        </w:rPr>
        <w:t>50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363b22-c29</w:t>
      </w:r>
      <w:r w:rsidRPr="00642930">
        <w:rPr>
          <w:rFonts w:hint="eastAsia"/>
          <w:sz w:val="22"/>
          <w:szCs w:val="22"/>
        </w:rPr>
        <w:t>）。</w:t>
      </w:r>
    </w:p>
  </w:footnote>
  <w:footnote w:id="23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ascii="Times New Roman" w:hAnsi="新細明體" w:hint="eastAsia"/>
          <w:sz w:val="22"/>
          <w:szCs w:val="22"/>
        </w:rPr>
        <w:t>倫：未詳。</w:t>
      </w:r>
      <w:r w:rsidRPr="00642930">
        <w:rPr>
          <w:rFonts w:hint="eastAsia"/>
          <w:sz w:val="22"/>
          <w:szCs w:val="22"/>
        </w:rPr>
        <w:t>（《慧遠研究（遺文篇）》</w:t>
      </w:r>
      <w:r w:rsidRPr="008909BF">
        <w:rPr>
          <w:rFonts w:ascii="Times Ext Roman" w:hAnsi="Times Ext Roman" w:cs="Times Ext Roman"/>
          <w:sz w:val="22"/>
          <w:szCs w:val="22"/>
        </w:rPr>
        <w:t>p.212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n.14</w:t>
      </w:r>
      <w:r w:rsidRPr="00642930">
        <w:rPr>
          <w:rFonts w:hint="eastAsia"/>
          <w:sz w:val="22"/>
          <w:szCs w:val="22"/>
        </w:rPr>
        <w:t>）</w:t>
      </w:r>
    </w:p>
  </w:footnote>
  <w:footnote w:id="24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ascii="Times New Roman" w:hAnsi="新細明體" w:hint="eastAsia"/>
          <w:sz w:val="22"/>
          <w:szCs w:val="22"/>
        </w:rPr>
        <w:t>影：即</w:t>
      </w:r>
      <w:r w:rsidRPr="00642930">
        <w:rPr>
          <w:rFonts w:hint="eastAsia"/>
          <w:sz w:val="22"/>
          <w:szCs w:val="22"/>
        </w:rPr>
        <w:t>釋曇影，詳閱《高僧傳》卷</w:t>
      </w:r>
      <w:r w:rsidRPr="008909BF">
        <w:rPr>
          <w:rFonts w:ascii="Times Ext Roman" w:hAnsi="Times Ext Roman" w:cs="Times Ext Roman"/>
          <w:sz w:val="22"/>
          <w:szCs w:val="22"/>
        </w:rPr>
        <w:t>6</w:t>
      </w:r>
      <w:r w:rsidRPr="00642930">
        <w:rPr>
          <w:rFonts w:hint="eastAsia"/>
          <w:sz w:val="22"/>
          <w:szCs w:val="22"/>
        </w:rPr>
        <w:t>（大正</w:t>
      </w:r>
      <w:r w:rsidRPr="008909BF">
        <w:rPr>
          <w:rFonts w:ascii="Times Ext Roman" w:hAnsi="Times Ext Roman" w:cs="Times Ext Roman"/>
          <w:sz w:val="22"/>
          <w:szCs w:val="22"/>
        </w:rPr>
        <w:t>50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64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364a</w:t>
        </w:r>
      </w:smartTag>
      <w:r w:rsidRPr="008909BF">
        <w:rPr>
          <w:rFonts w:ascii="Times Ext Roman" w:hAnsi="Times Ext Roman" w:cs="Times Ext Roman"/>
          <w:sz w:val="22"/>
          <w:szCs w:val="22"/>
        </w:rPr>
        <w:t>1-13</w:t>
      </w:r>
      <w:r w:rsidRPr="00642930">
        <w:rPr>
          <w:rFonts w:hint="eastAsia"/>
          <w:sz w:val="22"/>
          <w:szCs w:val="22"/>
        </w:rPr>
        <w:t>）。</w:t>
      </w:r>
    </w:p>
  </w:footnote>
  <w:footnote w:id="25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ascii="Times New Roman" w:hAnsi="新細明體" w:hint="eastAsia"/>
          <w:sz w:val="22"/>
          <w:szCs w:val="22"/>
        </w:rPr>
        <w:t>肇：即</w:t>
      </w:r>
      <w:r w:rsidRPr="00642930">
        <w:rPr>
          <w:rFonts w:hint="eastAsia"/>
          <w:sz w:val="22"/>
          <w:szCs w:val="22"/>
        </w:rPr>
        <w:t>釋僧肇，詳閱《高僧傳》卷</w:t>
      </w:r>
      <w:r w:rsidRPr="008909BF">
        <w:rPr>
          <w:rFonts w:ascii="Times Ext Roman" w:hAnsi="Times Ext Roman" w:cs="Times Ext Roman"/>
          <w:sz w:val="22"/>
          <w:szCs w:val="22"/>
        </w:rPr>
        <w:t>6</w:t>
      </w:r>
      <w:r w:rsidRPr="00642930">
        <w:rPr>
          <w:rFonts w:hint="eastAsia"/>
          <w:sz w:val="22"/>
          <w:szCs w:val="22"/>
        </w:rPr>
        <w:t>（大正</w:t>
      </w:r>
      <w:r w:rsidRPr="008909BF">
        <w:rPr>
          <w:rFonts w:ascii="Times Ext Roman" w:hAnsi="Times Ext Roman" w:cs="Times Ext Roman"/>
          <w:sz w:val="22"/>
          <w:szCs w:val="22"/>
        </w:rPr>
        <w:t>50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65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365a</w:t>
        </w:r>
      </w:smartTag>
      <w:r w:rsidRPr="008909BF">
        <w:rPr>
          <w:rFonts w:ascii="Times Ext Roman" w:hAnsi="Times Ext Roman" w:cs="Times Ext Roman"/>
          <w:sz w:val="22"/>
          <w:szCs w:val="22"/>
        </w:rPr>
        <w:t>9</w:t>
      </w:r>
      <w:smartTag w:uri="urn:schemas-microsoft-com:office:smarttags" w:element="chmetcnv">
        <w:smartTagPr>
          <w:attr w:name="UnitName" w:val="a"/>
          <w:attr w:name="SourceValue" w:val="366"/>
          <w:attr w:name="HasSpace" w:val="False"/>
          <w:attr w:name="Negative" w:val="Tru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-366a</w:t>
        </w:r>
      </w:smartTag>
      <w:r w:rsidRPr="008909BF">
        <w:rPr>
          <w:rFonts w:ascii="Times Ext Roman" w:hAnsi="Times Ext Roman" w:cs="Times Ext Roman"/>
          <w:sz w:val="22"/>
          <w:szCs w:val="22"/>
        </w:rPr>
        <w:t>29</w:t>
      </w:r>
      <w:r w:rsidRPr="00642930">
        <w:rPr>
          <w:rFonts w:hint="eastAsia"/>
          <w:sz w:val="22"/>
          <w:szCs w:val="22"/>
        </w:rPr>
        <w:t>）。</w:t>
      </w:r>
    </w:p>
  </w:footnote>
  <w:footnote w:id="26">
    <w:p w:rsidR="00DE29B5" w:rsidRPr="00642930" w:rsidRDefault="00DE29B5" w:rsidP="005B252A">
      <w:pPr>
        <w:pStyle w:val="a5"/>
        <w:ind w:left="770" w:hangingChars="350" w:hanging="770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</w:t>
      </w:r>
      <w:r w:rsidRPr="00642930">
        <w:rPr>
          <w:rFonts w:ascii="Times New Roman" w:hAnsi="新細明體" w:hint="eastAsia"/>
          <w:sz w:val="22"/>
          <w:szCs w:val="22"/>
        </w:rPr>
        <w:t>淵：不詳。《高僧傳》中有「僧淵、道淵」，但未傳參與羅什之事。</w:t>
      </w:r>
      <w:r w:rsidRPr="00642930">
        <w:rPr>
          <w:rFonts w:hint="eastAsia"/>
          <w:sz w:val="22"/>
          <w:szCs w:val="22"/>
        </w:rPr>
        <w:t>（《慧遠研究（遺文篇）》</w:t>
      </w:r>
      <w:r w:rsidRPr="008909BF">
        <w:rPr>
          <w:rFonts w:ascii="Times Ext Roman" w:hAnsi="Times Ext Roman" w:cs="Times Ext Roman"/>
          <w:sz w:val="22"/>
          <w:szCs w:val="22"/>
        </w:rPr>
        <w:t>p.212-213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n.14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242FE2">
      <w:pPr>
        <w:pStyle w:val="a5"/>
        <w:ind w:leftChars="100" w:left="24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）釋僧淵，詳閱《高僧傳》卷</w:t>
      </w:r>
      <w:r w:rsidRPr="008909BF">
        <w:rPr>
          <w:rFonts w:ascii="Times Ext Roman" w:hAnsi="Times Ext Roman" w:cs="Times Ext Roman"/>
          <w:sz w:val="22"/>
          <w:szCs w:val="22"/>
        </w:rPr>
        <w:t>8</w:t>
      </w:r>
      <w:r w:rsidRPr="00642930">
        <w:rPr>
          <w:rFonts w:hint="eastAsia"/>
          <w:sz w:val="22"/>
          <w:szCs w:val="22"/>
        </w:rPr>
        <w:t>（大正</w:t>
      </w:r>
      <w:r w:rsidRPr="008909BF">
        <w:rPr>
          <w:rFonts w:ascii="Times Ext Roman" w:hAnsi="Times Ext Roman" w:cs="Times Ext Roman"/>
          <w:sz w:val="22"/>
          <w:szCs w:val="22"/>
        </w:rPr>
        <w:t>50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75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375a</w:t>
        </w:r>
      </w:smartTag>
      <w:r w:rsidRPr="008909BF">
        <w:rPr>
          <w:rFonts w:ascii="Times Ext Roman" w:hAnsi="Times Ext Roman" w:cs="Times Ext Roman"/>
          <w:sz w:val="22"/>
          <w:szCs w:val="22"/>
        </w:rPr>
        <w:t>27-b7</w:t>
      </w:r>
      <w:r w:rsidRPr="00642930">
        <w:rPr>
          <w:rFonts w:hint="eastAsia"/>
          <w:sz w:val="22"/>
          <w:szCs w:val="22"/>
        </w:rPr>
        <w:t>）。</w:t>
      </w:r>
    </w:p>
    <w:p w:rsidR="00DE29B5" w:rsidRDefault="00DE29B5" w:rsidP="00242FE2">
      <w:pPr>
        <w:pStyle w:val="a5"/>
        <w:ind w:leftChars="100" w:left="240"/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3</w:t>
      </w:r>
      <w:r w:rsidRPr="00642930">
        <w:rPr>
          <w:rFonts w:hint="eastAsia"/>
          <w:sz w:val="22"/>
          <w:szCs w:val="22"/>
        </w:rPr>
        <w:t>）釋道淵，詳閱《高僧傳》卷</w:t>
      </w:r>
      <w:r w:rsidRPr="008909BF">
        <w:rPr>
          <w:rFonts w:ascii="Times Ext Roman" w:hAnsi="Times Ext Roman" w:cs="Times Ext Roman"/>
          <w:sz w:val="22"/>
          <w:szCs w:val="22"/>
        </w:rPr>
        <w:t>7</w:t>
      </w:r>
      <w:r w:rsidRPr="00642930">
        <w:rPr>
          <w:rFonts w:hint="eastAsia"/>
          <w:sz w:val="22"/>
          <w:szCs w:val="22"/>
        </w:rPr>
        <w:t>（大正</w:t>
      </w:r>
      <w:r w:rsidRPr="008909BF">
        <w:rPr>
          <w:rFonts w:ascii="Times Ext Roman" w:hAnsi="Times Ext Roman" w:cs="Times Ext Roman"/>
          <w:sz w:val="22"/>
          <w:szCs w:val="22"/>
        </w:rPr>
        <w:t>50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69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369a</w:t>
        </w:r>
      </w:smartTag>
      <w:r w:rsidRPr="008909BF">
        <w:rPr>
          <w:rFonts w:ascii="Times Ext Roman" w:hAnsi="Times Ext Roman" w:cs="Times Ext Roman"/>
          <w:sz w:val="22"/>
          <w:szCs w:val="22"/>
        </w:rPr>
        <w:t>5-21</w:t>
      </w:r>
      <w:r w:rsidRPr="00642930">
        <w:rPr>
          <w:rFonts w:hint="eastAsia"/>
          <w:sz w:val="22"/>
          <w:szCs w:val="22"/>
        </w:rPr>
        <w:t>）。</w:t>
      </w:r>
    </w:p>
  </w:footnote>
  <w:footnote w:id="27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ascii="Times New Roman" w:hAnsi="新細明體" w:hint="eastAsia"/>
          <w:sz w:val="22"/>
          <w:szCs w:val="22"/>
        </w:rPr>
        <w:t>生：即</w:t>
      </w:r>
      <w:r w:rsidRPr="00642930">
        <w:rPr>
          <w:rFonts w:hint="eastAsia"/>
          <w:sz w:val="22"/>
          <w:szCs w:val="22"/>
        </w:rPr>
        <w:t>竺道生，詳閱《高僧傳》卷</w:t>
      </w:r>
      <w:r w:rsidRPr="008909BF">
        <w:rPr>
          <w:rFonts w:ascii="Times Ext Roman" w:hAnsi="Times Ext Roman" w:cs="Times Ext Roman"/>
          <w:sz w:val="22"/>
          <w:szCs w:val="22"/>
        </w:rPr>
        <w:t>7</w:t>
      </w:r>
      <w:r w:rsidRPr="00642930">
        <w:rPr>
          <w:rFonts w:hint="eastAsia"/>
          <w:sz w:val="22"/>
          <w:szCs w:val="22"/>
        </w:rPr>
        <w:t>（大正</w:t>
      </w:r>
      <w:r w:rsidRPr="008909BF">
        <w:rPr>
          <w:rFonts w:ascii="Times Ext Roman" w:hAnsi="Times Ext Roman" w:cs="Times Ext Roman"/>
          <w:sz w:val="22"/>
          <w:szCs w:val="22"/>
        </w:rPr>
        <w:t>50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366b23</w:t>
      </w:r>
      <w:smartTag w:uri="urn:schemas-microsoft-com:office:smarttags" w:element="chmetcnv">
        <w:smartTagPr>
          <w:attr w:name="UnitName" w:val="a"/>
          <w:attr w:name="SourceValue" w:val="367"/>
          <w:attr w:name="HasSpace" w:val="False"/>
          <w:attr w:name="Negative" w:val="Tru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-367a</w:t>
        </w:r>
      </w:smartTag>
      <w:r w:rsidRPr="008909BF">
        <w:rPr>
          <w:rFonts w:ascii="Times Ext Roman" w:hAnsi="Times Ext Roman" w:cs="Times Ext Roman"/>
          <w:sz w:val="22"/>
          <w:szCs w:val="22"/>
        </w:rPr>
        <w:t>28</w:t>
      </w:r>
      <w:r w:rsidRPr="00642930">
        <w:rPr>
          <w:rFonts w:hint="eastAsia"/>
          <w:sz w:val="22"/>
          <w:szCs w:val="22"/>
        </w:rPr>
        <w:t>）。</w:t>
      </w:r>
    </w:p>
  </w:footnote>
  <w:footnote w:id="28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ascii="Times New Roman" w:hAnsi="新細明體" w:hint="eastAsia"/>
          <w:sz w:val="22"/>
          <w:szCs w:val="22"/>
        </w:rPr>
        <w:t>成：即</w:t>
      </w:r>
      <w:r w:rsidRPr="00642930">
        <w:rPr>
          <w:rFonts w:hint="eastAsia"/>
          <w:sz w:val="22"/>
          <w:szCs w:val="22"/>
        </w:rPr>
        <w:t>曇無成，詳閱《高僧傳》卷</w:t>
      </w:r>
      <w:r w:rsidRPr="008909BF">
        <w:rPr>
          <w:rFonts w:ascii="Times Ext Roman" w:hAnsi="Times Ext Roman" w:cs="Times Ext Roman"/>
          <w:sz w:val="22"/>
          <w:szCs w:val="22"/>
        </w:rPr>
        <w:t>7</w:t>
      </w:r>
      <w:r w:rsidRPr="00642930">
        <w:rPr>
          <w:rFonts w:hint="eastAsia"/>
          <w:sz w:val="22"/>
          <w:szCs w:val="22"/>
        </w:rPr>
        <w:t>（大正</w:t>
      </w:r>
      <w:r w:rsidRPr="008909BF">
        <w:rPr>
          <w:rFonts w:ascii="Times Ext Roman" w:hAnsi="Times Ext Roman" w:cs="Times Ext Roman"/>
          <w:sz w:val="22"/>
          <w:szCs w:val="22"/>
        </w:rPr>
        <w:t>50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70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370a</w:t>
        </w:r>
      </w:smartTag>
      <w:r w:rsidRPr="008909BF">
        <w:rPr>
          <w:rFonts w:ascii="Times Ext Roman" w:hAnsi="Times Ext Roman" w:cs="Times Ext Roman"/>
          <w:sz w:val="22"/>
          <w:szCs w:val="22"/>
        </w:rPr>
        <w:t>29-b13</w:t>
      </w:r>
      <w:r w:rsidRPr="00642930">
        <w:rPr>
          <w:rFonts w:hint="eastAsia"/>
          <w:sz w:val="22"/>
          <w:szCs w:val="22"/>
        </w:rPr>
        <w:t>）。</w:t>
      </w:r>
    </w:p>
  </w:footnote>
  <w:footnote w:id="29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ascii="Times New Roman" w:hAnsi="新細明體" w:hint="eastAsia"/>
          <w:sz w:val="22"/>
          <w:szCs w:val="22"/>
        </w:rPr>
        <w:t>叡：即</w:t>
      </w:r>
      <w:r w:rsidRPr="00642930">
        <w:rPr>
          <w:rFonts w:hint="eastAsia"/>
          <w:sz w:val="22"/>
          <w:szCs w:val="22"/>
        </w:rPr>
        <w:t>釋僧叡，詳閱《高僧傳》卷</w:t>
      </w:r>
      <w:r w:rsidRPr="008909BF">
        <w:rPr>
          <w:rFonts w:ascii="Times Ext Roman" w:hAnsi="Times Ext Roman" w:cs="Times Ext Roman"/>
          <w:sz w:val="22"/>
          <w:szCs w:val="22"/>
        </w:rPr>
        <w:t>6</w:t>
      </w:r>
      <w:r w:rsidRPr="00642930">
        <w:rPr>
          <w:rFonts w:hint="eastAsia"/>
          <w:sz w:val="22"/>
          <w:szCs w:val="22"/>
        </w:rPr>
        <w:t>（大正</w:t>
      </w:r>
      <w:r w:rsidRPr="008909BF">
        <w:rPr>
          <w:rFonts w:ascii="Times Ext Roman" w:hAnsi="Times Ext Roman" w:cs="Times Ext Roman"/>
          <w:sz w:val="22"/>
          <w:szCs w:val="22"/>
        </w:rPr>
        <w:t>50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64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364a</w:t>
        </w:r>
      </w:smartTag>
      <w:r w:rsidRPr="008909BF">
        <w:rPr>
          <w:rFonts w:ascii="Times Ext Roman" w:hAnsi="Times Ext Roman" w:cs="Times Ext Roman"/>
          <w:sz w:val="22"/>
          <w:szCs w:val="22"/>
        </w:rPr>
        <w:t>14-b22</w:t>
      </w:r>
      <w:r w:rsidRPr="00642930">
        <w:rPr>
          <w:rFonts w:hint="eastAsia"/>
          <w:sz w:val="22"/>
          <w:szCs w:val="22"/>
        </w:rPr>
        <w:t>）。</w:t>
      </w:r>
    </w:p>
  </w:footnote>
  <w:footnote w:id="30">
    <w:p w:rsidR="00DE29B5" w:rsidRPr="00F34E98" w:rsidRDefault="00DE29B5">
      <w:pPr>
        <w:pStyle w:val="a5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>
        <w:t xml:space="preserve"> </w:t>
      </w:r>
      <w:r w:rsidRPr="00F34E98">
        <w:rPr>
          <w:rFonts w:hint="eastAsia"/>
        </w:rPr>
        <w:t>（</w:t>
      </w:r>
      <w:r w:rsidRPr="00F34E98">
        <w:rPr>
          <w:rFonts w:ascii="Times Ext Roman" w:hAnsi="Times Ext Roman" w:cs="Times Ext Roman"/>
          <w:sz w:val="22"/>
          <w:szCs w:val="22"/>
        </w:rPr>
        <w:t>1</w:t>
      </w:r>
      <w:r w:rsidRPr="00F34E98">
        <w:rPr>
          <w:rFonts w:hint="eastAsia"/>
        </w:rPr>
        <w:t>）</w:t>
      </w:r>
      <w:r w:rsidRPr="00F34E98">
        <w:rPr>
          <w:rFonts w:hint="eastAsia"/>
          <w:sz w:val="22"/>
          <w:szCs w:val="22"/>
        </w:rPr>
        <w:t>祥：</w:t>
      </w:r>
      <w:r w:rsidRPr="00F34E98">
        <w:rPr>
          <w:sz w:val="22"/>
          <w:szCs w:val="22"/>
        </w:rPr>
        <w:t>5.</w:t>
      </w:r>
      <w:r w:rsidRPr="00F34E98">
        <w:rPr>
          <w:rFonts w:hint="eastAsia"/>
          <w:sz w:val="22"/>
          <w:szCs w:val="22"/>
        </w:rPr>
        <w:t>通“詳”。細密，周全。（《漢語大詞典（七）》</w:t>
      </w:r>
      <w:r w:rsidRPr="00F34E98">
        <w:rPr>
          <w:rFonts w:ascii="Times Ext Roman" w:hAnsi="Times Ext Roman" w:cs="Times Ext Roman"/>
          <w:sz w:val="22"/>
          <w:szCs w:val="22"/>
        </w:rPr>
        <w:t>p.915</w:t>
      </w:r>
      <w:r w:rsidRPr="00F34E98">
        <w:rPr>
          <w:rFonts w:hint="eastAsia"/>
          <w:sz w:val="22"/>
          <w:szCs w:val="22"/>
        </w:rPr>
        <w:t>）</w:t>
      </w:r>
    </w:p>
    <w:p w:rsidR="00DE29B5" w:rsidRDefault="00DE29B5" w:rsidP="00F27A34">
      <w:pPr>
        <w:pStyle w:val="a5"/>
        <w:ind w:leftChars="100" w:left="240"/>
      </w:pPr>
      <w:r w:rsidRPr="00F34E98">
        <w:rPr>
          <w:rFonts w:hint="eastAsia"/>
          <w:sz w:val="22"/>
          <w:szCs w:val="22"/>
        </w:rPr>
        <w:t>（</w:t>
      </w:r>
      <w:r w:rsidRPr="00F34E98">
        <w:rPr>
          <w:rFonts w:ascii="Times Ext Roman" w:hAnsi="Times Ext Roman" w:cs="Times Ext Roman"/>
          <w:sz w:val="22"/>
          <w:szCs w:val="22"/>
        </w:rPr>
        <w:t>2</w:t>
      </w:r>
      <w:r w:rsidRPr="00F34E98">
        <w:rPr>
          <w:rFonts w:hint="eastAsia"/>
          <w:sz w:val="22"/>
          <w:szCs w:val="22"/>
        </w:rPr>
        <w:t>）按：照明之詳，可理解為「周全的說明」。</w:t>
      </w:r>
    </w:p>
  </w:footnote>
  <w:footnote w:id="31">
    <w:p w:rsidR="00DE29B5" w:rsidRPr="00642930" w:rsidRDefault="00DE29B5" w:rsidP="00F27A34">
      <w:pPr>
        <w:pStyle w:val="a5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）信：</w:t>
      </w:r>
      <w:r w:rsidRPr="008909BF">
        <w:rPr>
          <w:rFonts w:ascii="Times Ext Roman" w:hAnsi="Times Ext Roman" w:cs="Times Ext Roman"/>
          <w:sz w:val="22"/>
          <w:szCs w:val="22"/>
        </w:rPr>
        <w:t>1.</w:t>
      </w:r>
      <w:r w:rsidRPr="00642930">
        <w:rPr>
          <w:rFonts w:hint="eastAsia"/>
          <w:sz w:val="22"/>
          <w:szCs w:val="22"/>
        </w:rPr>
        <w:t>誠實不欺。</w:t>
      </w:r>
      <w:r w:rsidRPr="008909BF">
        <w:rPr>
          <w:rFonts w:ascii="Times Ext Roman" w:hAnsi="Times Ext Roman" w:cs="Times Ext Roman"/>
          <w:sz w:val="22"/>
          <w:szCs w:val="22"/>
        </w:rPr>
        <w:t>5.</w:t>
      </w:r>
      <w:r w:rsidRPr="00642930">
        <w:rPr>
          <w:rFonts w:hint="eastAsia"/>
          <w:sz w:val="22"/>
          <w:szCs w:val="22"/>
        </w:rPr>
        <w:t>表明；明確。（《漢語大詞典（一）》</w:t>
      </w:r>
      <w:r w:rsidRPr="008909BF">
        <w:rPr>
          <w:rFonts w:ascii="Times Ext Roman" w:hAnsi="Times Ext Roman" w:cs="Times Ext Roman"/>
          <w:sz w:val="22"/>
          <w:szCs w:val="22"/>
        </w:rPr>
        <w:t>p.1414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F27A34">
      <w:pPr>
        <w:pStyle w:val="a5"/>
        <w:ind w:leftChars="100" w:left="24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）</w:t>
      </w:r>
      <w:r w:rsidRPr="00642930">
        <w:rPr>
          <w:rFonts w:ascii="新細明體" w:hAnsi="新細明體" w:hint="eastAsia"/>
          <w:sz w:val="22"/>
          <w:szCs w:val="22"/>
        </w:rPr>
        <w:t>徵：</w:t>
      </w:r>
      <w:r w:rsidRPr="008909BF">
        <w:rPr>
          <w:rFonts w:ascii="Times Ext Roman" w:hAnsi="Times Ext Roman" w:cs="Times Ext Roman"/>
          <w:sz w:val="22"/>
          <w:szCs w:val="22"/>
        </w:rPr>
        <w:t>1.</w:t>
      </w:r>
      <w:r w:rsidRPr="00642930">
        <w:rPr>
          <w:rFonts w:hint="eastAsia"/>
          <w:sz w:val="22"/>
          <w:szCs w:val="22"/>
        </w:rPr>
        <w:t>預兆；跡象。</w:t>
      </w:r>
      <w:r w:rsidRPr="008909BF">
        <w:rPr>
          <w:rFonts w:ascii="Times Ext Roman" w:hAnsi="Times Ext Roman" w:cs="Times Ext Roman"/>
          <w:sz w:val="22"/>
          <w:szCs w:val="22"/>
        </w:rPr>
        <w:t>3.</w:t>
      </w:r>
      <w:r w:rsidRPr="00642930">
        <w:rPr>
          <w:rFonts w:hint="eastAsia"/>
          <w:sz w:val="22"/>
          <w:szCs w:val="22"/>
        </w:rPr>
        <w:t>證明；證驗。（《漢語大詞典（三）》</w:t>
      </w:r>
      <w:r w:rsidRPr="008909BF">
        <w:rPr>
          <w:rFonts w:ascii="Times Ext Roman" w:hAnsi="Times Ext Roman" w:cs="Times Ext Roman"/>
          <w:sz w:val="22"/>
          <w:szCs w:val="22"/>
        </w:rPr>
        <w:t>p.1077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F27A34">
      <w:pPr>
        <w:pStyle w:val="a5"/>
        <w:ind w:leftChars="100" w:left="790" w:hangingChars="250" w:hanging="550"/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3</w:t>
      </w:r>
      <w:r w:rsidRPr="00642930">
        <w:rPr>
          <w:rFonts w:hint="eastAsia"/>
          <w:sz w:val="22"/>
          <w:szCs w:val="22"/>
        </w:rPr>
        <w:t>）信而有徵：真實而有依據。《左傳‧昭公八年》：“君子之言，信而有徵，故怨遠於其身。”（《漢語大詞典（一）》</w:t>
      </w:r>
      <w:r w:rsidRPr="008909BF">
        <w:rPr>
          <w:rFonts w:ascii="Times Ext Roman" w:hAnsi="Times Ext Roman" w:cs="Times Ext Roman"/>
          <w:sz w:val="22"/>
          <w:szCs w:val="22"/>
        </w:rPr>
        <w:t>p.1417</w:t>
      </w:r>
      <w:r w:rsidRPr="00642930">
        <w:rPr>
          <w:rFonts w:hint="eastAsia"/>
          <w:sz w:val="22"/>
          <w:szCs w:val="22"/>
        </w:rPr>
        <w:t>）</w:t>
      </w:r>
    </w:p>
  </w:footnote>
  <w:footnote w:id="32">
    <w:p w:rsidR="00DE29B5" w:rsidRPr="00642930" w:rsidRDefault="00DE29B5">
      <w:pPr>
        <w:pStyle w:val="a5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）途：</w:t>
      </w:r>
      <w:r w:rsidRPr="008909BF">
        <w:rPr>
          <w:rFonts w:ascii="Times Ext Roman" w:hAnsi="Times Ext Roman" w:cs="Times Ext Roman"/>
          <w:sz w:val="22"/>
          <w:szCs w:val="22"/>
        </w:rPr>
        <w:t>4.</w:t>
      </w:r>
      <w:r w:rsidRPr="00642930">
        <w:rPr>
          <w:rFonts w:hint="eastAsia"/>
          <w:sz w:val="22"/>
          <w:szCs w:val="22"/>
        </w:rPr>
        <w:t>體系；門類。（《漢語大詞典（十）》</w:t>
      </w:r>
      <w:r w:rsidRPr="008909BF">
        <w:rPr>
          <w:rFonts w:ascii="Times Ext Roman" w:hAnsi="Times Ext Roman" w:cs="Times Ext Roman"/>
          <w:sz w:val="22"/>
          <w:szCs w:val="22"/>
        </w:rPr>
        <w:t>p.912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A63156">
      <w:pPr>
        <w:pStyle w:val="a5"/>
        <w:ind w:leftChars="100" w:left="680" w:hangingChars="200" w:hanging="440"/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）</w:t>
      </w:r>
      <w:r w:rsidRPr="00642930">
        <w:rPr>
          <w:rFonts w:ascii="Times New Roman" w:hAnsi="新細明體" w:hint="eastAsia"/>
          <w:sz w:val="22"/>
          <w:szCs w:val="22"/>
        </w:rPr>
        <w:t>大乘經中深義十有八途：詳見</w:t>
      </w:r>
      <w:r w:rsidRPr="00642930">
        <w:rPr>
          <w:rFonts w:hint="eastAsia"/>
          <w:sz w:val="22"/>
          <w:szCs w:val="22"/>
        </w:rPr>
        <w:t>《出三藏記集》卷</w:t>
      </w:r>
      <w:r w:rsidRPr="00642930">
        <w:rPr>
          <w:sz w:val="22"/>
          <w:szCs w:val="22"/>
        </w:rPr>
        <w:t>12</w:t>
      </w:r>
      <w:r w:rsidRPr="00642930">
        <w:rPr>
          <w:rFonts w:ascii="Times New Roman" w:hAnsi="新細明體" w:hint="eastAsia"/>
          <w:sz w:val="22"/>
          <w:szCs w:val="22"/>
        </w:rPr>
        <w:t>陸澄的〈法論目錄〉</w:t>
      </w:r>
      <w:r w:rsidRPr="00642930">
        <w:rPr>
          <w:rFonts w:hint="eastAsia"/>
          <w:sz w:val="22"/>
          <w:szCs w:val="22"/>
        </w:rPr>
        <w:t>（大正</w:t>
      </w:r>
      <w:r w:rsidRPr="008909BF">
        <w:rPr>
          <w:rFonts w:ascii="Times Ext Roman" w:hAnsi="Times Ext Roman" w:cs="Times Ext Roman"/>
          <w:sz w:val="22"/>
          <w:szCs w:val="22"/>
        </w:rPr>
        <w:t>55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82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82c</w:t>
        </w:r>
      </w:smartTag>
      <w:r w:rsidRPr="008909BF">
        <w:rPr>
          <w:rFonts w:ascii="Times Ext Roman" w:hAnsi="Times Ext Roman" w:cs="Times Ext Roman"/>
          <w:sz w:val="22"/>
          <w:szCs w:val="22"/>
        </w:rPr>
        <w:t>22-85b1</w:t>
      </w:r>
      <w:r w:rsidRPr="00642930">
        <w:rPr>
          <w:rFonts w:hint="eastAsia"/>
          <w:sz w:val="22"/>
          <w:szCs w:val="22"/>
        </w:rPr>
        <w:t>）。</w:t>
      </w:r>
    </w:p>
  </w:footnote>
  <w:footnote w:id="33">
    <w:p w:rsidR="00DE29B5" w:rsidRDefault="00DE29B5" w:rsidP="00642930">
      <w:pPr>
        <w:pStyle w:val="a5"/>
        <w:ind w:left="275" w:hangingChars="125" w:hanging="27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《大智度論》卷</w:t>
      </w:r>
      <w:r w:rsidRPr="008909BF">
        <w:rPr>
          <w:rFonts w:ascii="Times Ext Roman" w:hAnsi="Times Ext Roman" w:cs="Times Ext Roman"/>
          <w:sz w:val="22"/>
          <w:szCs w:val="22"/>
        </w:rPr>
        <w:t>9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 xml:space="preserve">1 </w:t>
      </w:r>
      <w:r w:rsidRPr="00642930">
        <w:rPr>
          <w:rFonts w:hint="eastAsia"/>
          <w:sz w:val="22"/>
          <w:szCs w:val="22"/>
        </w:rPr>
        <w:t>序品〉：「</w:t>
      </w:r>
      <w:r w:rsidRPr="00642930">
        <w:rPr>
          <w:rFonts w:ascii="標楷體" w:eastAsia="標楷體" w:hAnsi="標楷體" w:hint="eastAsia"/>
          <w:sz w:val="22"/>
          <w:szCs w:val="22"/>
        </w:rPr>
        <w:t>問曰：若有十方無量諸佛及諸菩薩，今此眾生多墮三惡道中，何以不來？答曰：眾生罪重故，諸佛菩薩雖來不見。又法身佛常放光明、常說法，而以罪故不見、不聞。譬如日出，盲者不見；雷霆振</w:t>
      </w:r>
      <w:r w:rsidRPr="00642930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642930">
        <w:rPr>
          <w:rFonts w:ascii="標楷體" w:eastAsia="標楷體" w:hAnsi="標楷體" w:hint="eastAsia"/>
          <w:sz w:val="22"/>
          <w:szCs w:val="22"/>
        </w:rPr>
        <w:t>地，聾者不聞。如是法身常放光明、常說法，眾生有無量劫罪垢厚重不見、不聞。如明鏡淨水，照面則見；垢翳不淨，則無所見。如是</w:t>
      </w:r>
      <w:r w:rsidRPr="00642930">
        <w:rPr>
          <w:rFonts w:ascii="標楷體" w:eastAsia="標楷體" w:hAnsi="標楷體" w:hint="eastAsia"/>
          <w:sz w:val="22"/>
          <w:szCs w:val="22"/>
          <w:u w:val="single"/>
        </w:rPr>
        <w:t>眾生心清淨則見佛</w:t>
      </w:r>
      <w:r w:rsidRPr="00642930">
        <w:rPr>
          <w:rFonts w:ascii="標楷體" w:eastAsia="標楷體" w:hAnsi="標楷體" w:hint="eastAsia"/>
          <w:sz w:val="22"/>
          <w:szCs w:val="22"/>
        </w:rPr>
        <w:t>；</w:t>
      </w:r>
      <w:r w:rsidRPr="00642930">
        <w:rPr>
          <w:rFonts w:ascii="標楷體" w:eastAsia="標楷體" w:hAnsi="標楷體" w:hint="eastAsia"/>
          <w:sz w:val="22"/>
          <w:szCs w:val="22"/>
          <w:u w:val="single"/>
        </w:rPr>
        <w:t>若心不淨則不見佛</w:t>
      </w:r>
      <w:r w:rsidRPr="00642930">
        <w:rPr>
          <w:rFonts w:ascii="標楷體" w:eastAsia="標楷體" w:hAnsi="標楷體" w:hint="eastAsia"/>
          <w:sz w:val="22"/>
          <w:szCs w:val="22"/>
        </w:rPr>
        <w:t>。今雖實有十方佛及諸菩薩來度眾生，而不得見。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126b15-24</w:t>
      </w:r>
      <w:r w:rsidRPr="00642930">
        <w:rPr>
          <w:rFonts w:hint="eastAsia"/>
          <w:sz w:val="22"/>
          <w:szCs w:val="22"/>
        </w:rPr>
        <w:t>）※振＝震【明】。（大正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126d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n.8</w:t>
      </w:r>
      <w:r w:rsidRPr="00642930">
        <w:rPr>
          <w:rFonts w:hint="eastAsia"/>
          <w:sz w:val="22"/>
          <w:szCs w:val="22"/>
        </w:rPr>
        <w:t>）</w:t>
      </w:r>
    </w:p>
  </w:footnote>
  <w:footnote w:id="34">
    <w:p w:rsidR="00DE29B5" w:rsidRPr="00642930" w:rsidRDefault="00DE29B5" w:rsidP="008672B8">
      <w:pPr>
        <w:pStyle w:val="a5"/>
        <w:ind w:left="847" w:hangingChars="385" w:hanging="847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）《摩訶般若波羅蜜經》卷</w:t>
      </w:r>
      <w:r w:rsidRPr="008909BF">
        <w:rPr>
          <w:rFonts w:ascii="Times Ext Roman" w:hAnsi="Times Ext Roman" w:cs="Times Ext Roman"/>
          <w:sz w:val="22"/>
          <w:szCs w:val="22"/>
        </w:rPr>
        <w:t>27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89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法尚品〉：「</w:t>
      </w:r>
      <w:r w:rsidRPr="00642930">
        <w:rPr>
          <w:rFonts w:ascii="標楷體" w:eastAsia="標楷體" w:hAnsi="標楷體" w:hint="eastAsia"/>
          <w:sz w:val="22"/>
          <w:szCs w:val="22"/>
        </w:rPr>
        <w:t>善男子！</w:t>
      </w:r>
      <w:r w:rsidRPr="00642930">
        <w:rPr>
          <w:rFonts w:ascii="標楷體" w:eastAsia="標楷體" w:hAnsi="標楷體" w:hint="eastAsia"/>
          <w:sz w:val="22"/>
          <w:szCs w:val="22"/>
          <w:u w:val="single"/>
        </w:rPr>
        <w:t>諸佛不可以色身見，諸佛法身無來無去，諸佛來處去處亦如是。</w:t>
      </w:r>
      <w:r w:rsidRPr="00642930">
        <w:rPr>
          <w:rFonts w:ascii="標楷體" w:eastAsia="標楷體" w:hAnsi="標楷體" w:hint="eastAsia"/>
          <w:sz w:val="22"/>
          <w:szCs w:val="22"/>
        </w:rPr>
        <w:t>善男子！譬如幻師幻作種種，若象若馬、若牛若羊、若男若女如是等種種諸物。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08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421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421c</w:t>
        </w:r>
      </w:smartTag>
      <w:r w:rsidRPr="008909BF">
        <w:rPr>
          <w:rFonts w:ascii="Times Ext Roman" w:hAnsi="Times Ext Roman" w:cs="Times Ext Roman"/>
          <w:sz w:val="22"/>
          <w:szCs w:val="22"/>
        </w:rPr>
        <w:t>16-20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8672B8">
      <w:pPr>
        <w:pStyle w:val="a5"/>
        <w:ind w:leftChars="100" w:left="790" w:hangingChars="250" w:hanging="55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）《放光般若經》卷</w:t>
      </w:r>
      <w:r w:rsidRPr="008909BF">
        <w:rPr>
          <w:rFonts w:ascii="Times Ext Roman" w:hAnsi="Times Ext Roman" w:cs="Times Ext Roman"/>
          <w:sz w:val="22"/>
          <w:szCs w:val="22"/>
        </w:rPr>
        <w:t>20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87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諸法妙化品〉：「</w:t>
      </w:r>
      <w:r w:rsidRPr="00642930">
        <w:rPr>
          <w:rFonts w:ascii="標楷體" w:eastAsia="標楷體" w:hAnsi="標楷體" w:hint="eastAsia"/>
          <w:sz w:val="22"/>
          <w:szCs w:val="22"/>
        </w:rPr>
        <w:t>佛報言：『諸有所生者、滅者，皆悉如化。』復問：『世尊！何等法不如化者？』佛報言：『</w:t>
      </w:r>
      <w:r w:rsidRPr="00642930">
        <w:rPr>
          <w:rFonts w:ascii="標楷體" w:eastAsia="標楷體" w:hAnsi="標楷體" w:hint="eastAsia"/>
          <w:sz w:val="22"/>
          <w:szCs w:val="22"/>
          <w:u w:val="single"/>
        </w:rPr>
        <w:t>不起不滅是則非化。</w:t>
      </w:r>
      <w:r w:rsidRPr="00642930">
        <w:rPr>
          <w:rFonts w:ascii="標楷體" w:eastAsia="標楷體" w:hAnsi="標楷體" w:hint="eastAsia"/>
          <w:sz w:val="22"/>
          <w:szCs w:val="22"/>
        </w:rPr>
        <w:t>』復問：『世尊！何等不起，何等不滅，非是化耶？』佛報言：『</w:t>
      </w:r>
      <w:r w:rsidRPr="00642930">
        <w:rPr>
          <w:rFonts w:ascii="標楷體" w:eastAsia="標楷體" w:hAnsi="標楷體" w:hint="eastAsia"/>
          <w:sz w:val="22"/>
          <w:szCs w:val="22"/>
          <w:u w:val="single"/>
        </w:rPr>
        <w:t>泥洹非化。</w:t>
      </w:r>
      <w:r w:rsidRPr="00642930">
        <w:rPr>
          <w:rFonts w:ascii="標楷體" w:eastAsia="標楷體" w:hAnsi="標楷體" w:hint="eastAsia"/>
          <w:sz w:val="22"/>
          <w:szCs w:val="22"/>
        </w:rPr>
        <w:t>』須菩提言：『世尊！常說空不動轉，無有雙法，無不空者，是故泥洹亦復如化。』佛言：『如是，如是！一切皆空，亦非聲聞、辟支佛所作，亦非菩薩、佛之所作，審空者是泥洹。』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08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141b8-15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8672B8">
      <w:pPr>
        <w:pStyle w:val="a5"/>
        <w:ind w:leftChars="100" w:left="790" w:hangingChars="250" w:hanging="550"/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3</w:t>
      </w:r>
      <w:r w:rsidRPr="00642930">
        <w:rPr>
          <w:rFonts w:hint="eastAsia"/>
          <w:sz w:val="22"/>
          <w:szCs w:val="22"/>
        </w:rPr>
        <w:t>）《大智度論》卷</w:t>
      </w:r>
      <w:r w:rsidRPr="008909BF">
        <w:rPr>
          <w:rFonts w:ascii="Times Ext Roman" w:hAnsi="Times Ext Roman" w:cs="Times Ext Roman"/>
          <w:sz w:val="22"/>
          <w:szCs w:val="22"/>
        </w:rPr>
        <w:t>18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序品〉：「</w:t>
      </w:r>
      <w:r w:rsidRPr="00642930">
        <w:rPr>
          <w:rFonts w:ascii="標楷體" w:eastAsia="標楷體" w:hAnsi="標楷體" w:hint="eastAsia"/>
          <w:sz w:val="22"/>
          <w:szCs w:val="22"/>
        </w:rPr>
        <w:t>若如法觀佛、般若及涅槃，是三則一相，其實無有異。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190b26-27</w:t>
      </w:r>
      <w:r w:rsidRPr="00642930">
        <w:rPr>
          <w:rFonts w:hint="eastAsia"/>
          <w:sz w:val="22"/>
          <w:szCs w:val="22"/>
        </w:rPr>
        <w:t>）</w:t>
      </w:r>
    </w:p>
  </w:footnote>
  <w:footnote w:id="35">
    <w:p w:rsidR="00DE29B5" w:rsidRPr="00642930" w:rsidRDefault="00DE29B5" w:rsidP="00642930">
      <w:pPr>
        <w:pStyle w:val="a5"/>
        <w:ind w:left="770" w:hangingChars="350" w:hanging="770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）《阿毘達磨俱舍論》卷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分別界品〉：「</w:t>
      </w:r>
      <w:r w:rsidRPr="00642930">
        <w:rPr>
          <w:rFonts w:ascii="標楷體" w:eastAsia="標楷體" w:hAnsi="標楷體" w:hint="eastAsia"/>
          <w:sz w:val="22"/>
          <w:szCs w:val="22"/>
        </w:rPr>
        <w:t>『色蘊』者何？頌曰：色者唯『五根』，『五境』及『無表』。論曰：言『五根』者，所謂：眼、耳、鼻、舌、身、根。言『五境』者，即是眼等五根境界，所謂：色、聲、香、味、所觸。及『無表』者，謂：無表色。唯依此量，立『色蘊』名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29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2b6-11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4857F7">
      <w:pPr>
        <w:pStyle w:val="a5"/>
        <w:ind w:leftChars="100" w:left="790" w:hangingChars="250" w:hanging="55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）《阿毘達磨俱舍論》卷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分別界品〉：「</w:t>
      </w:r>
      <w:r w:rsidRPr="00642930">
        <w:rPr>
          <w:rFonts w:ascii="標楷體" w:eastAsia="標楷體" w:hAnsi="標楷體" w:hint="eastAsia"/>
          <w:sz w:val="22"/>
          <w:szCs w:val="22"/>
        </w:rPr>
        <w:t>言『色』二者：一顯、二形。顯色有四：青、黃、赤、白，餘顯是此四色差別。形色有八：謂：長為初，不正為後，或二十者。即此色處復說二十，謂：青、黃、赤、白、長、短、方、圓、高、下、正、不正、雲、煙、塵、霧、影、光、明、闇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29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2b24-28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4857F7">
      <w:pPr>
        <w:pStyle w:val="a5"/>
        <w:ind w:leftChars="100" w:left="790" w:hangingChars="250" w:hanging="55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3</w:t>
      </w:r>
      <w:r w:rsidRPr="00642930">
        <w:rPr>
          <w:rFonts w:hint="eastAsia"/>
          <w:sz w:val="22"/>
          <w:szCs w:val="22"/>
        </w:rPr>
        <w:t>）《阿毘達磨俱舍論》卷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 xml:space="preserve">1 </w:t>
      </w:r>
      <w:r w:rsidRPr="00642930">
        <w:rPr>
          <w:rFonts w:hint="eastAsia"/>
          <w:sz w:val="22"/>
          <w:szCs w:val="22"/>
        </w:rPr>
        <w:t>分別界品〉：「</w:t>
      </w:r>
      <w:r w:rsidRPr="00642930">
        <w:rPr>
          <w:rFonts w:ascii="標楷體" w:eastAsia="標楷體" w:hAnsi="標楷體" w:hint="eastAsia"/>
          <w:sz w:val="22"/>
          <w:szCs w:val="22"/>
        </w:rPr>
        <w:t>地、水、火、風能持自相及所造色，故名為界。如是四界，亦名大種。一切餘色所依性故，體寬廣故，或於地等增盛聚中形相大故，或起種種大事用故。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29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3b1-4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4857F7">
      <w:pPr>
        <w:pStyle w:val="a5"/>
        <w:ind w:leftChars="100" w:left="790" w:hangingChars="250" w:hanging="550"/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4</w:t>
      </w:r>
      <w:r w:rsidRPr="00642930">
        <w:rPr>
          <w:rFonts w:hint="eastAsia"/>
          <w:sz w:val="22"/>
          <w:szCs w:val="22"/>
        </w:rPr>
        <w:t>）《阿毘達磨俱舍論》卷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分別界品〉：「</w:t>
      </w:r>
      <w:r w:rsidRPr="00642930">
        <w:rPr>
          <w:rFonts w:ascii="標楷體" w:eastAsia="標楷體" w:hAnsi="標楷體" w:hint="eastAsia"/>
          <w:sz w:val="22"/>
          <w:szCs w:val="22"/>
        </w:rPr>
        <w:t>地，謂：顯、形，色處為體，隨世間想假立此名。由諸世間相示地者，以顯、形色而相示故。水、火亦然。風即風界，世間於動立風名故。或如地等隨世想名，風亦顯、形，故言亦爾。如世間說黑風、團風，此用顯、形表示風故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29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3b17-22</w:t>
      </w:r>
      <w:r w:rsidRPr="00642930">
        <w:rPr>
          <w:rFonts w:hint="eastAsia"/>
          <w:sz w:val="22"/>
          <w:szCs w:val="22"/>
        </w:rPr>
        <w:t>）</w:t>
      </w:r>
    </w:p>
  </w:footnote>
  <w:footnote w:id="36">
    <w:p w:rsidR="00DE29B5" w:rsidRDefault="00DE29B5" w:rsidP="000E57FC">
      <w:pPr>
        <w:pStyle w:val="a5"/>
        <w:ind w:left="330" w:hangingChars="150" w:hanging="330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《阿毘達磨俱舍論》卷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分別界品〉：「</w:t>
      </w:r>
      <w:r w:rsidRPr="00642930">
        <w:rPr>
          <w:rFonts w:ascii="標楷體" w:eastAsia="標楷體" w:hAnsi="標楷體" w:hint="eastAsia"/>
          <w:sz w:val="22"/>
          <w:szCs w:val="22"/>
        </w:rPr>
        <w:t>觸界通二：謂『大種』及『所造』。『大種』有四，謂：堅性等；『所造』有七，謂：滑性等。依大種生，故名『所造』。餘九色界，唯是『所造』，謂：五色根、色等四境。法界一分無表業色，亦唯『所造』。餘七心界法界一分，除無表色俱非二種。尊者覺天作如是說：『十種色處唯大種性。』彼說不然。契經唯說堅等四相為『大種』故。此四大種唯『觸』攝故，非堅濕等眼等所取，非色聲等身根所覺，是故彼說理定不然。又契經說：『苾芻當知！眼謂內處四大種所造淨色，有色無見有對；乃至身處廣說亦爾。苾芻當知！色謂外處四大種所造，有色有見有對；聲謂外處四大種所造，有色無見有對；香、味二處廣說亦爾。觸謂外處，是『四大種』及『四大種所造』，有色無見有對。如是經中唯說觸處攝四大種，分明顯示餘有色處皆非大種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29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8c</w:t>
        </w:r>
      </w:smartTag>
      <w:r w:rsidRPr="008909BF">
        <w:rPr>
          <w:rFonts w:ascii="Times Ext Roman" w:hAnsi="Times Ext Roman" w:cs="Times Ext Roman"/>
          <w:sz w:val="22"/>
          <w:szCs w:val="22"/>
        </w:rPr>
        <w:t>3-18</w:t>
      </w:r>
      <w:r w:rsidRPr="00642930">
        <w:rPr>
          <w:rFonts w:hint="eastAsia"/>
          <w:sz w:val="22"/>
          <w:szCs w:val="22"/>
        </w:rPr>
        <w:t>）</w:t>
      </w:r>
    </w:p>
  </w:footnote>
  <w:footnote w:id="37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「身」疑衍字。〔身〕－【前田本】．【丘本】。（《慧遠研究（遺文篇）》</w:t>
      </w:r>
      <w:r w:rsidRPr="008909BF">
        <w:rPr>
          <w:rFonts w:ascii="Times Ext Roman" w:hAnsi="Times Ext Roman" w:cs="Times Ext Roman"/>
          <w:sz w:val="22"/>
          <w:szCs w:val="22"/>
        </w:rPr>
        <w:t>p.6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n.1</w:t>
      </w:r>
      <w:r w:rsidRPr="00642930">
        <w:rPr>
          <w:rFonts w:hint="eastAsia"/>
          <w:sz w:val="22"/>
          <w:szCs w:val="22"/>
        </w:rPr>
        <w:t>）</w:t>
      </w:r>
    </w:p>
  </w:footnote>
  <w:footnote w:id="38">
    <w:p w:rsidR="00DE29B5" w:rsidRPr="00642930" w:rsidRDefault="00DE29B5" w:rsidP="009F5602">
      <w:pPr>
        <w:pStyle w:val="a5"/>
        <w:ind w:left="770" w:hangingChars="350" w:hanging="770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）《大智度論》卷</w:t>
      </w:r>
      <w:r w:rsidRPr="008909BF">
        <w:rPr>
          <w:rFonts w:ascii="Times Ext Roman" w:hAnsi="Times Ext Roman" w:cs="Times Ext Roman"/>
          <w:sz w:val="22"/>
          <w:szCs w:val="22"/>
        </w:rPr>
        <w:t>33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序品〉：「</w:t>
      </w:r>
      <w:r w:rsidRPr="00642930">
        <w:rPr>
          <w:rFonts w:ascii="標楷體" w:eastAsia="標楷體" w:hAnsi="標楷體" w:hint="eastAsia"/>
          <w:sz w:val="22"/>
          <w:szCs w:val="22"/>
        </w:rPr>
        <w:t>復次，佛有二種身：一者、法性生身，二者、隨世間身。世間身眷屬，如先說。法性生身者，有無量無數阿僧祇一生補處菩薩侍從。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303b21-24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9F5602">
      <w:pPr>
        <w:pStyle w:val="a5"/>
        <w:ind w:leftChars="100" w:left="790" w:hangingChars="250" w:hanging="550"/>
        <w:rPr>
          <w:sz w:val="22"/>
          <w:szCs w:val="22"/>
        </w:rPr>
      </w:pPr>
      <w:r w:rsidRPr="00642930">
        <w:rPr>
          <w:rFonts w:ascii="標楷體" w:eastAsia="標楷體" w:hAnsi="標楷體"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ascii="標楷體" w:eastAsia="標楷體" w:hAnsi="標楷體" w:hint="eastAsia"/>
          <w:sz w:val="22"/>
          <w:szCs w:val="22"/>
        </w:rPr>
        <w:t>）</w:t>
      </w:r>
      <w:r w:rsidRPr="00642930">
        <w:rPr>
          <w:rFonts w:hint="eastAsia"/>
          <w:sz w:val="22"/>
          <w:szCs w:val="22"/>
        </w:rPr>
        <w:t>「</w:t>
      </w:r>
      <w:r w:rsidRPr="00642930">
        <w:rPr>
          <w:rFonts w:ascii="標楷體" w:eastAsia="標楷體" w:hAnsi="標楷體" w:hint="eastAsia"/>
          <w:sz w:val="22"/>
          <w:szCs w:val="22"/>
        </w:rPr>
        <w:t>世間身眷屬，如先說</w:t>
      </w:r>
      <w:r w:rsidRPr="00642930">
        <w:rPr>
          <w:rFonts w:hint="eastAsia"/>
          <w:sz w:val="22"/>
          <w:szCs w:val="22"/>
        </w:rPr>
        <w:t>」</w:t>
      </w:r>
      <w:r w:rsidRPr="00507FAD">
        <w:rPr>
          <w:rFonts w:hint="eastAsia"/>
          <w:sz w:val="22"/>
          <w:szCs w:val="22"/>
        </w:rPr>
        <w:t>，</w:t>
      </w:r>
      <w:r w:rsidRPr="00642930">
        <w:rPr>
          <w:rFonts w:hint="eastAsia"/>
          <w:sz w:val="22"/>
          <w:szCs w:val="22"/>
        </w:rPr>
        <w:t>詳見《大智度論》卷</w:t>
      </w:r>
      <w:r w:rsidRPr="008909BF">
        <w:rPr>
          <w:rFonts w:ascii="Times Ext Roman" w:hAnsi="Times Ext Roman" w:cs="Times Ext Roman"/>
          <w:sz w:val="22"/>
          <w:szCs w:val="22"/>
        </w:rPr>
        <w:t>33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序品〉</w:t>
      </w:r>
      <w:r w:rsidRPr="00507FAD">
        <w:rPr>
          <w:rFonts w:hint="eastAsia"/>
          <w:sz w:val="22"/>
          <w:szCs w:val="22"/>
        </w:rPr>
        <w:t>：</w:t>
      </w:r>
      <w:r w:rsidRPr="00642930">
        <w:rPr>
          <w:rFonts w:hint="eastAsia"/>
          <w:sz w:val="22"/>
          <w:szCs w:val="22"/>
        </w:rPr>
        <w:t>「</w:t>
      </w:r>
      <w:r w:rsidRPr="00642930">
        <w:rPr>
          <w:rFonts w:ascii="標楷體" w:eastAsia="標楷體" w:hAnsi="標楷體" w:hint="eastAsia"/>
          <w:sz w:val="22"/>
          <w:szCs w:val="22"/>
        </w:rPr>
        <w:t>『欲為諸佛給使』者，如釋迦文佛未出家時，車匿給使，優陀耶戲笑；瞿毘耶、耶輸陀等諸婇女，為內眷屬。出家六年苦行時，五人給侍。得道時，彌喜、羅陀、須那剎多羅、阿難、密跡力士等，是名『內眷屬』。『大眷屬』者，舍利弗、目揵連、摩訶迦葉、須菩提、迦旃延、富樓那、阿泥盧豆等諸聖人，及彌勒、文殊師利、颰陀婆羅諸阿毘跋致一生補處菩薩等，是名大眷屬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303b13-21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9F5602">
      <w:pPr>
        <w:pStyle w:val="a5"/>
        <w:ind w:leftChars="100" w:left="790" w:hangingChars="250" w:hanging="55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3</w:t>
      </w:r>
      <w:r w:rsidRPr="00642930">
        <w:rPr>
          <w:rFonts w:hint="eastAsia"/>
          <w:sz w:val="22"/>
          <w:szCs w:val="22"/>
        </w:rPr>
        <w:t>）《大智度論》卷</w:t>
      </w:r>
      <w:r w:rsidRPr="008909BF">
        <w:rPr>
          <w:rFonts w:ascii="Times Ext Roman" w:hAnsi="Times Ext Roman" w:cs="Times Ext Roman"/>
          <w:sz w:val="22"/>
          <w:szCs w:val="22"/>
        </w:rPr>
        <w:t>34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 xml:space="preserve">1 </w:t>
      </w:r>
      <w:r w:rsidRPr="00642930">
        <w:rPr>
          <w:rFonts w:hint="eastAsia"/>
          <w:sz w:val="22"/>
          <w:szCs w:val="22"/>
        </w:rPr>
        <w:t>序品〉：「</w:t>
      </w:r>
      <w:r w:rsidRPr="00642930">
        <w:rPr>
          <w:rFonts w:ascii="標楷體" w:eastAsia="標楷體" w:hAnsi="標楷體" w:hint="eastAsia"/>
          <w:sz w:val="22"/>
          <w:szCs w:val="22"/>
        </w:rPr>
        <w:t>上已說有二種佛：一者、法性生身佛，二者、隨眾生優劣現化佛。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13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313a</w:t>
        </w:r>
      </w:smartTag>
      <w:r w:rsidRPr="008909BF">
        <w:rPr>
          <w:rFonts w:ascii="Times Ext Roman" w:hAnsi="Times Ext Roman" w:cs="Times Ext Roman"/>
          <w:sz w:val="22"/>
          <w:szCs w:val="22"/>
        </w:rPr>
        <w:t>29-b1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9F5602">
      <w:pPr>
        <w:pStyle w:val="a5"/>
        <w:ind w:leftChars="100" w:left="790" w:hangingChars="250" w:hanging="55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4</w:t>
      </w:r>
      <w:r w:rsidRPr="00642930">
        <w:rPr>
          <w:rFonts w:hint="eastAsia"/>
          <w:sz w:val="22"/>
          <w:szCs w:val="22"/>
        </w:rPr>
        <w:t>）《大智度論》卷</w:t>
      </w:r>
      <w:r w:rsidRPr="008909BF">
        <w:rPr>
          <w:rFonts w:ascii="Times Ext Roman" w:hAnsi="Times Ext Roman" w:cs="Times Ext Roman"/>
          <w:sz w:val="22"/>
          <w:szCs w:val="22"/>
        </w:rPr>
        <w:t>30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序品〉：「</w:t>
      </w:r>
      <w:r w:rsidRPr="00642930">
        <w:rPr>
          <w:rFonts w:ascii="標楷體" w:eastAsia="標楷體" w:hAnsi="標楷體" w:hint="eastAsia"/>
          <w:sz w:val="22"/>
          <w:szCs w:val="22"/>
        </w:rPr>
        <w:t>佛身有二種：一者、真身，二者、化身。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278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278a</w:t>
        </w:r>
      </w:smartTag>
      <w:r w:rsidRPr="008909BF">
        <w:rPr>
          <w:rFonts w:ascii="Times Ext Roman" w:hAnsi="Times Ext Roman" w:cs="Times Ext Roman"/>
          <w:sz w:val="22"/>
          <w:szCs w:val="22"/>
        </w:rPr>
        <w:t>18-19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9F5602">
      <w:pPr>
        <w:pStyle w:val="a5"/>
        <w:ind w:leftChars="100" w:left="790" w:hangingChars="250" w:hanging="550"/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5</w:t>
      </w:r>
      <w:r w:rsidRPr="00642930">
        <w:rPr>
          <w:rFonts w:hint="eastAsia"/>
          <w:sz w:val="22"/>
          <w:szCs w:val="22"/>
        </w:rPr>
        <w:t>）《大智度論》卷</w:t>
      </w:r>
      <w:r w:rsidRPr="008909BF">
        <w:rPr>
          <w:rFonts w:ascii="Times Ext Roman" w:hAnsi="Times Ext Roman" w:cs="Times Ext Roman"/>
          <w:sz w:val="22"/>
          <w:szCs w:val="22"/>
        </w:rPr>
        <w:t>99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89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曇無竭品〉：「</w:t>
      </w:r>
      <w:r w:rsidRPr="00642930">
        <w:rPr>
          <w:rFonts w:ascii="標楷體" w:eastAsia="標楷體" w:hAnsi="標楷體" w:hint="eastAsia"/>
          <w:sz w:val="22"/>
          <w:szCs w:val="22"/>
        </w:rPr>
        <w:t>佛有二種身：一者、法身，二者、色身。法身是真佛；色身為世諦故有。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747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747a</w:t>
        </w:r>
      </w:smartTag>
      <w:r w:rsidRPr="008909BF">
        <w:rPr>
          <w:rFonts w:ascii="Times Ext Roman" w:hAnsi="Times Ext Roman" w:cs="Times Ext Roman"/>
          <w:sz w:val="22"/>
          <w:szCs w:val="22"/>
        </w:rPr>
        <w:t>18-19</w:t>
      </w:r>
      <w:r w:rsidRPr="00642930">
        <w:rPr>
          <w:rFonts w:hint="eastAsia"/>
          <w:sz w:val="22"/>
          <w:szCs w:val="22"/>
        </w:rPr>
        <w:t>）</w:t>
      </w:r>
    </w:p>
  </w:footnote>
  <w:footnote w:id="39">
    <w:p w:rsidR="00DE29B5" w:rsidRDefault="00DE29B5" w:rsidP="006F64D0">
      <w:pPr>
        <w:pStyle w:val="a5"/>
        <w:ind w:left="275" w:hangingChars="125" w:hanging="27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《大智度論》卷</w:t>
      </w:r>
      <w:r w:rsidRPr="008909BF">
        <w:rPr>
          <w:rFonts w:ascii="Times Ext Roman" w:hAnsi="Times Ext Roman" w:cs="Times Ext Roman"/>
          <w:sz w:val="22"/>
          <w:szCs w:val="22"/>
        </w:rPr>
        <w:t>12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序品〉：「</w:t>
      </w:r>
      <w:r w:rsidRPr="00642930">
        <w:rPr>
          <w:rFonts w:ascii="標楷體" w:eastAsia="標楷體" w:hAnsi="標楷體" w:hint="eastAsia"/>
          <w:sz w:val="22"/>
          <w:szCs w:val="22"/>
        </w:rPr>
        <w:t>菩薩末後肉身得無生法忍，捨肉身得法身。於十方六道中，變身應適以化眾生，種種珍寶、衣服、飲食，給施一切。又以頭、目、髓、腦、國、財、妻、子，內、外所有，盡以布施。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146b23-27</w:t>
      </w:r>
      <w:r w:rsidRPr="00642930">
        <w:rPr>
          <w:rFonts w:hint="eastAsia"/>
          <w:sz w:val="22"/>
          <w:szCs w:val="22"/>
        </w:rPr>
        <w:t>）</w:t>
      </w:r>
    </w:p>
  </w:footnote>
  <w:footnote w:id="40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「記」，【續藏本】誤作「起」。（《慧遠研究（遺文篇）》</w:t>
      </w:r>
      <w:r w:rsidRPr="008909BF">
        <w:rPr>
          <w:rFonts w:ascii="Times Ext Roman" w:hAnsi="Times Ext Roman" w:cs="Times Ext Roman"/>
          <w:sz w:val="22"/>
          <w:szCs w:val="22"/>
        </w:rPr>
        <w:t>p.6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n.3</w:t>
      </w:r>
      <w:r w:rsidRPr="00642930">
        <w:rPr>
          <w:rFonts w:hint="eastAsia"/>
          <w:sz w:val="22"/>
          <w:szCs w:val="22"/>
        </w:rPr>
        <w:t>）</w:t>
      </w:r>
    </w:p>
  </w:footnote>
  <w:footnote w:id="41">
    <w:p w:rsidR="00DE29B5" w:rsidRPr="00642930" w:rsidRDefault="00DE29B5">
      <w:pPr>
        <w:pStyle w:val="a5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）《妙法蓮華經》卷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方便品〉：「</w:t>
      </w:r>
      <w:r w:rsidRPr="00642930">
        <w:rPr>
          <w:rFonts w:ascii="標楷體" w:eastAsia="標楷體" w:hAnsi="標楷體" w:hint="eastAsia"/>
          <w:sz w:val="22"/>
          <w:szCs w:val="22"/>
        </w:rPr>
        <w:t>千二百羅漢，悉亦當作佛。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09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10a</w:t>
        </w:r>
      </w:smartTag>
      <w:r w:rsidRPr="008909BF">
        <w:rPr>
          <w:rFonts w:ascii="Times Ext Roman" w:hAnsi="Times Ext Roman" w:cs="Times Ext Roman"/>
          <w:sz w:val="22"/>
          <w:szCs w:val="22"/>
        </w:rPr>
        <w:t>21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642930">
      <w:pPr>
        <w:pStyle w:val="a5"/>
        <w:ind w:leftChars="46" w:left="770" w:hangingChars="300" w:hanging="66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）《妙法蓮華經》卷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3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譬喻品〉：「</w:t>
      </w:r>
      <w:r w:rsidRPr="00642930">
        <w:rPr>
          <w:rFonts w:ascii="標楷體" w:eastAsia="標楷體" w:hAnsi="標楷體" w:hint="eastAsia"/>
          <w:sz w:val="22"/>
          <w:szCs w:val="22"/>
        </w:rPr>
        <w:t>舍利弗！汝於未來世，過無量無邊不可思議劫，供養若干千萬億佛，奉持正法，具足菩薩所行之道，當得作佛，號曰華光</w:t>
      </w:r>
      <w:r w:rsidRPr="00642930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642930">
        <w:rPr>
          <w:rFonts w:ascii="標楷體" w:eastAsia="標楷體" w:hAnsi="標楷體" w:hint="eastAsia"/>
          <w:sz w:val="22"/>
          <w:szCs w:val="22"/>
        </w:rPr>
        <w:t>如來、應供、正遍知、明行足、善逝世間解、無上士、調御丈夫、天人師、佛、世尊。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09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11b16-20</w:t>
      </w:r>
      <w:r w:rsidRPr="00642930">
        <w:rPr>
          <w:rFonts w:hint="eastAsia"/>
          <w:sz w:val="22"/>
          <w:szCs w:val="22"/>
        </w:rPr>
        <w:t>）※華光</w:t>
      </w:r>
      <w:r w:rsidRPr="00642930">
        <w:rPr>
          <w:rFonts w:ascii="Times Ext Roman" w:hAnsi="Times Ext Roman" w:cs="Times Ext Roman"/>
          <w:sz w:val="22"/>
          <w:szCs w:val="22"/>
        </w:rPr>
        <w:t>Padmaprabha.</w:t>
      </w:r>
      <w:r w:rsidRPr="00642930">
        <w:rPr>
          <w:rFonts w:hint="eastAsia"/>
          <w:sz w:val="22"/>
          <w:szCs w:val="22"/>
        </w:rPr>
        <w:t>。（大正</w:t>
      </w:r>
      <w:r w:rsidRPr="008909BF">
        <w:rPr>
          <w:rFonts w:ascii="Times Ext Roman" w:hAnsi="Times Ext Roman" w:cs="Times Ext Roman"/>
          <w:sz w:val="22"/>
          <w:szCs w:val="22"/>
        </w:rPr>
        <w:t>09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11d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n.6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642930">
      <w:pPr>
        <w:pStyle w:val="a5"/>
        <w:ind w:leftChars="46" w:left="770" w:hangingChars="300" w:hanging="660"/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3</w:t>
      </w:r>
      <w:r w:rsidRPr="00642930">
        <w:rPr>
          <w:rFonts w:hint="eastAsia"/>
          <w:sz w:val="22"/>
          <w:szCs w:val="22"/>
        </w:rPr>
        <w:t>）《妙法蓮華經》卷</w:t>
      </w:r>
      <w:r w:rsidRPr="008909BF">
        <w:rPr>
          <w:rFonts w:ascii="Times Ext Roman" w:hAnsi="Times Ext Roman" w:cs="Times Ext Roman"/>
          <w:sz w:val="22"/>
          <w:szCs w:val="22"/>
        </w:rPr>
        <w:t>4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8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五百弟子受記品〉：「</w:t>
      </w:r>
      <w:r w:rsidRPr="00642930">
        <w:rPr>
          <w:rFonts w:ascii="標楷體" w:eastAsia="標楷體" w:hAnsi="標楷體" w:hint="eastAsia"/>
          <w:sz w:val="22"/>
          <w:szCs w:val="22"/>
        </w:rPr>
        <w:t>佛知此等心之所念，告摩訶迦葉：『是千二百阿羅漢，我今當現前次第與授阿耨多羅三藐三菩提記。於此眾中，我大弟子憍陳如比丘，當供養六萬二千億佛，然後得成為佛，號曰普明</w:t>
      </w:r>
      <w:r w:rsidRPr="00642930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642930">
        <w:rPr>
          <w:rFonts w:ascii="標楷體" w:eastAsia="標楷體" w:hAnsi="標楷體" w:hint="eastAsia"/>
          <w:sz w:val="22"/>
          <w:szCs w:val="22"/>
        </w:rPr>
        <w:t>如來、應供、正遍知、明行足、善逝、世間解、無上士、調御丈夫、天人師、佛、世尊。其五百阿羅漢：優樓頻螺迦葉、伽耶迦葉、那提迦葉、迦留陀夷、優陀夷、阿</w:t>
      </w:r>
      <w:r w:rsidRPr="00642930">
        <w:rPr>
          <w:rFonts w:ascii="標楷體" w:eastAsia="標楷體" w:hAnsi="標楷體"/>
          <w:sz w:val="22"/>
          <w:szCs w:val="22"/>
        </w:rPr>
        <w:t>[</w:t>
      </w:r>
      <w:r w:rsidRPr="00642930">
        <w:rPr>
          <w:rFonts w:ascii="標楷體" w:eastAsia="標楷體" w:hAnsi="標楷體" w:hint="eastAsia"/>
          <w:sz w:val="22"/>
          <w:szCs w:val="22"/>
        </w:rPr>
        <w:t>少</w:t>
      </w:r>
      <w:r w:rsidRPr="00642930">
        <w:rPr>
          <w:rFonts w:ascii="標楷體" w:eastAsia="標楷體" w:hAnsi="標楷體"/>
          <w:sz w:val="22"/>
          <w:szCs w:val="22"/>
        </w:rPr>
        <w:t>/</w:t>
      </w:r>
      <w:r w:rsidRPr="00642930">
        <w:rPr>
          <w:rFonts w:ascii="標楷體" w:eastAsia="標楷體" w:hAnsi="標楷體" w:hint="eastAsia"/>
          <w:sz w:val="22"/>
          <w:szCs w:val="22"/>
        </w:rPr>
        <w:t>兔</w:t>
      </w:r>
      <w:r w:rsidRPr="00642930">
        <w:rPr>
          <w:rFonts w:ascii="標楷體" w:eastAsia="標楷體" w:hAnsi="標楷體"/>
          <w:sz w:val="22"/>
          <w:szCs w:val="22"/>
        </w:rPr>
        <w:t>]</w:t>
      </w:r>
      <w:r w:rsidRPr="00642930">
        <w:rPr>
          <w:rFonts w:ascii="標楷體" w:eastAsia="標楷體" w:hAnsi="標楷體" w:hint="eastAsia"/>
          <w:sz w:val="22"/>
          <w:szCs w:val="22"/>
        </w:rPr>
        <w:t>樓馱、離婆多、劫賓那、薄拘羅、周陀、莎伽陀等，皆當得阿耨多羅三藐三菩提，盡同一號，名曰普明。』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09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28b25-c6</w:t>
      </w:r>
      <w:r w:rsidRPr="00642930">
        <w:rPr>
          <w:rFonts w:hint="eastAsia"/>
          <w:sz w:val="22"/>
          <w:szCs w:val="22"/>
        </w:rPr>
        <w:t>）</w:t>
      </w:r>
      <w:r w:rsidRPr="00642930">
        <w:rPr>
          <w:rFonts w:ascii="細明體" w:eastAsia="細明體" w:hAnsi="細明體" w:cs="細明體" w:hint="eastAsia"/>
          <w:sz w:val="22"/>
          <w:szCs w:val="22"/>
        </w:rPr>
        <w:t>※</w:t>
      </w:r>
      <w:r w:rsidRPr="00642930">
        <w:rPr>
          <w:rFonts w:hint="eastAsia"/>
          <w:sz w:val="22"/>
          <w:szCs w:val="22"/>
        </w:rPr>
        <w:t>普明</w:t>
      </w:r>
      <w:r w:rsidRPr="00642930">
        <w:rPr>
          <w:rFonts w:ascii="Times Ext Roman Baltic" w:hAnsi="Times Ext Roman Baltic" w:cs="Times Ext Roman Baltic"/>
          <w:sz w:val="22"/>
          <w:szCs w:val="22"/>
        </w:rPr>
        <w:t>Samantaprabhāsa.</w:t>
      </w:r>
      <w:r w:rsidRPr="00642930">
        <w:rPr>
          <w:rFonts w:hint="eastAsia"/>
          <w:sz w:val="22"/>
          <w:szCs w:val="22"/>
        </w:rPr>
        <w:t>。（大正</w:t>
      </w:r>
      <w:r w:rsidRPr="008909BF">
        <w:rPr>
          <w:rFonts w:ascii="Times Ext Roman" w:hAnsi="Times Ext Roman" w:cs="Times Ext Roman"/>
          <w:sz w:val="22"/>
          <w:szCs w:val="22"/>
        </w:rPr>
        <w:t>09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28d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n.5</w:t>
      </w:r>
      <w:r w:rsidRPr="00642930">
        <w:rPr>
          <w:rFonts w:hint="eastAsia"/>
          <w:sz w:val="22"/>
          <w:szCs w:val="22"/>
        </w:rPr>
        <w:t>）</w:t>
      </w:r>
    </w:p>
  </w:footnote>
  <w:footnote w:id="42">
    <w:p w:rsidR="00DE29B5" w:rsidRDefault="00DE29B5" w:rsidP="006F64D0">
      <w:pPr>
        <w:pStyle w:val="a5"/>
        <w:ind w:left="275" w:hangingChars="125" w:hanging="27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rFonts w:hint="eastAsia"/>
          <w:sz w:val="22"/>
          <w:szCs w:val="22"/>
        </w:rPr>
        <w:t>《妙法蓮華經》卷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 xml:space="preserve">2 </w:t>
      </w:r>
      <w:r w:rsidRPr="00642930">
        <w:rPr>
          <w:rFonts w:hint="eastAsia"/>
          <w:sz w:val="22"/>
          <w:szCs w:val="22"/>
        </w:rPr>
        <w:t>方便品〉：「</w:t>
      </w:r>
      <w:r w:rsidRPr="00642930">
        <w:rPr>
          <w:rFonts w:ascii="標楷體" w:eastAsia="標楷體" w:hAnsi="標楷體" w:hint="eastAsia"/>
          <w:sz w:val="22"/>
          <w:szCs w:val="22"/>
        </w:rPr>
        <w:t>是諸比丘、比丘尼，自謂已得阿羅漢，是最後身，究竟涅槃，便不復志求阿耨多羅三藐三菩提，當知此輩皆是增上慢人。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09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7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7c</w:t>
        </w:r>
      </w:smartTag>
      <w:r w:rsidRPr="008909BF">
        <w:rPr>
          <w:rFonts w:ascii="Times Ext Roman" w:hAnsi="Times Ext Roman" w:cs="Times Ext Roman"/>
          <w:sz w:val="22"/>
          <w:szCs w:val="22"/>
        </w:rPr>
        <w:t>1-3</w:t>
      </w:r>
      <w:r w:rsidRPr="00642930">
        <w:rPr>
          <w:rFonts w:hint="eastAsia"/>
          <w:sz w:val="22"/>
          <w:szCs w:val="22"/>
        </w:rPr>
        <w:t>）</w:t>
      </w:r>
    </w:p>
  </w:footnote>
  <w:footnote w:id="43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差品：猶等級，品級。（《漢語大詞典（二）》</w:t>
      </w:r>
      <w:r w:rsidRPr="008909BF">
        <w:rPr>
          <w:rFonts w:ascii="Times Ext Roman" w:hAnsi="Times Ext Roman" w:cs="Times Ext Roman"/>
          <w:sz w:val="22"/>
          <w:szCs w:val="22"/>
        </w:rPr>
        <w:t>p.976</w:t>
      </w:r>
      <w:r w:rsidRPr="00642930">
        <w:rPr>
          <w:rFonts w:hint="eastAsia"/>
          <w:sz w:val="22"/>
          <w:szCs w:val="22"/>
        </w:rPr>
        <w:t>）</w:t>
      </w:r>
    </w:p>
  </w:footnote>
  <w:footnote w:id="44">
    <w:p w:rsidR="00DE29B5" w:rsidRPr="00642930" w:rsidRDefault="00DE29B5" w:rsidP="00642930">
      <w:pPr>
        <w:pStyle w:val="a5"/>
        <w:ind w:left="275" w:hangingChars="125" w:hanging="275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rFonts w:hint="eastAsia"/>
          <w:sz w:val="22"/>
          <w:szCs w:val="22"/>
        </w:rPr>
        <w:t>《大智度論》卷</w:t>
      </w:r>
      <w:r w:rsidRPr="008909BF">
        <w:rPr>
          <w:rFonts w:ascii="Times Ext Roman" w:hAnsi="Times Ext Roman" w:cs="Times Ext Roman"/>
          <w:sz w:val="22"/>
          <w:szCs w:val="22"/>
        </w:rPr>
        <w:t>30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 xml:space="preserve">1 </w:t>
      </w:r>
      <w:r w:rsidRPr="00642930">
        <w:rPr>
          <w:rFonts w:hint="eastAsia"/>
          <w:sz w:val="22"/>
          <w:szCs w:val="22"/>
        </w:rPr>
        <w:t>序品〉：「</w:t>
      </w:r>
      <w:r w:rsidRPr="00642930">
        <w:rPr>
          <w:rFonts w:ascii="標楷體" w:eastAsia="標楷體" w:hAnsi="標楷體" w:hint="eastAsia"/>
          <w:sz w:val="22"/>
          <w:szCs w:val="22"/>
        </w:rPr>
        <w:t>法性身佛有所說法，除十住菩薩，三乘之人皆不能持；惟</w:t>
      </w:r>
      <w:r w:rsidRPr="00642930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642930">
        <w:rPr>
          <w:rFonts w:ascii="標楷體" w:eastAsia="標楷體" w:hAnsi="標楷體" w:hint="eastAsia"/>
          <w:sz w:val="22"/>
          <w:szCs w:val="22"/>
        </w:rPr>
        <w:t>有十住菩薩不可思議方便智力，悉能聽受。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278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278a</w:t>
        </w:r>
      </w:smartTag>
      <w:r w:rsidRPr="008909BF">
        <w:rPr>
          <w:rFonts w:ascii="Times Ext Roman" w:hAnsi="Times Ext Roman" w:cs="Times Ext Roman"/>
          <w:sz w:val="22"/>
          <w:szCs w:val="22"/>
        </w:rPr>
        <w:t>26-28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642930">
      <w:pPr>
        <w:pStyle w:val="a5"/>
        <w:ind w:leftChars="115" w:left="276"/>
      </w:pPr>
      <w:r w:rsidRPr="00642930">
        <w:rPr>
          <w:rFonts w:hint="eastAsia"/>
          <w:sz w:val="22"/>
          <w:szCs w:val="22"/>
        </w:rPr>
        <w:t>※惟＝唯【宋】【元】【明】【宮】【聖】＊。（大正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278d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n.9</w:t>
      </w:r>
      <w:r w:rsidRPr="00642930">
        <w:rPr>
          <w:rFonts w:hint="eastAsia"/>
          <w:sz w:val="22"/>
          <w:szCs w:val="22"/>
        </w:rPr>
        <w:t>）</w:t>
      </w:r>
    </w:p>
  </w:footnote>
  <w:footnote w:id="45">
    <w:p w:rsidR="00DE29B5" w:rsidRPr="00642930" w:rsidRDefault="00DE29B5" w:rsidP="0009388B">
      <w:pPr>
        <w:pStyle w:val="a5"/>
        <w:ind w:left="770" w:hangingChars="350" w:hanging="770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）《佛說首楞嚴三昧經》卷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：「</w:t>
      </w:r>
      <w:r w:rsidRPr="00642930">
        <w:rPr>
          <w:rFonts w:ascii="標楷體" w:eastAsia="標楷體" w:hAnsi="標楷體" w:hint="eastAsia"/>
          <w:sz w:val="22"/>
          <w:szCs w:val="22"/>
        </w:rPr>
        <w:t>爾時堅意菩薩白佛言：『世尊！實壽幾何？幾時當入畢竟涅槃？』佛言：『堅意！東方去此世界三萬二千佛土，國名莊嚴。是中有佛，號照明莊嚴自在王如來、應供、正遍知、明行足、善逝、世間解、無上士、調御丈夫、天人師、佛世尊，今現在說法。堅意！</w:t>
      </w:r>
      <w:r w:rsidRPr="005579FA">
        <w:rPr>
          <w:rFonts w:ascii="標楷體" w:eastAsia="標楷體" w:hAnsi="標楷體" w:hint="eastAsia"/>
          <w:b/>
          <w:sz w:val="22"/>
          <w:szCs w:val="22"/>
        </w:rPr>
        <w:t>如照明莊嚴自在王佛壽命，我所壽命亦復如是</w:t>
      </w:r>
      <w:r w:rsidRPr="00642930">
        <w:rPr>
          <w:rFonts w:ascii="標楷體" w:eastAsia="標楷體" w:hAnsi="標楷體" w:hint="eastAsia"/>
          <w:sz w:val="22"/>
          <w:szCs w:val="22"/>
        </w:rPr>
        <w:t>。』『世尊！是照明莊嚴自在王佛壽命幾所？』佛告堅意：『汝自往問，自當答汝。』即時堅意承佛神力，又以首楞嚴三昧力故，及自善根神通力故，如一念頃到彼莊嚴世界，頭面禮彼佛足，右遶三匝却住一面，白佛言：『世尊！壽命幾時當入涅槃？』彼佛答言：『</w:t>
      </w:r>
      <w:r w:rsidRPr="005579FA">
        <w:rPr>
          <w:rFonts w:ascii="標楷體" w:eastAsia="標楷體" w:hAnsi="標楷體" w:hint="eastAsia"/>
          <w:b/>
          <w:sz w:val="22"/>
          <w:szCs w:val="22"/>
        </w:rPr>
        <w:t>如彼釋迦牟尼佛壽命，我所壽命亦復如是</w:t>
      </w:r>
      <w:r w:rsidRPr="00642930">
        <w:rPr>
          <w:rFonts w:ascii="標楷體" w:eastAsia="標楷體" w:hAnsi="標楷體" w:hint="eastAsia"/>
          <w:sz w:val="22"/>
          <w:szCs w:val="22"/>
        </w:rPr>
        <w:t>。堅意！汝欲知者，我壽七百阿僧祇劫，釋迦牟尼佛壽命亦爾。』爾時堅意菩薩心大歡喜，即還娑婆世界，白佛言：『世尊！</w:t>
      </w:r>
      <w:r w:rsidRPr="005579FA">
        <w:rPr>
          <w:rFonts w:ascii="標楷體" w:eastAsia="標楷體" w:hAnsi="標楷體" w:hint="eastAsia"/>
          <w:b/>
          <w:sz w:val="22"/>
          <w:szCs w:val="22"/>
        </w:rPr>
        <w:t>彼照明莊嚴自在王佛，壽七百阿僧祇劫。而告我言：如我壽命，釋迦牟尼佛壽命亦復如是</w:t>
      </w:r>
      <w:r w:rsidRPr="00642930">
        <w:rPr>
          <w:rFonts w:ascii="標楷體" w:eastAsia="標楷體" w:hAnsi="標楷體" w:hint="eastAsia"/>
          <w:sz w:val="22"/>
          <w:szCs w:val="22"/>
        </w:rPr>
        <w:t>。』爾時阿難從座而起，偏袒右肩合掌向佛，白佛言：『世尊！如我解佛所說義，我謂世尊於彼莊嚴世界，以異名字利益眾生。』爾時世尊讚阿難言：『善哉！善哉！汝以佛</w:t>
      </w:r>
      <w:r w:rsidRPr="00642930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642930">
        <w:rPr>
          <w:rFonts w:ascii="標楷體" w:eastAsia="標楷體" w:hAnsi="標楷體" w:hint="eastAsia"/>
          <w:sz w:val="22"/>
          <w:szCs w:val="22"/>
        </w:rPr>
        <w:t>力能知是事。</w:t>
      </w:r>
      <w:r w:rsidRPr="005579FA">
        <w:rPr>
          <w:rFonts w:ascii="標楷體" w:eastAsia="標楷體" w:hAnsi="標楷體" w:hint="eastAsia"/>
          <w:b/>
          <w:sz w:val="22"/>
          <w:szCs w:val="22"/>
        </w:rPr>
        <w:t>彼佛身者，即是我身。以異名字，於彼說法度脫眾生。</w:t>
      </w:r>
      <w:r w:rsidRPr="00642930">
        <w:rPr>
          <w:rFonts w:ascii="標楷體" w:eastAsia="標楷體" w:hAnsi="標楷體" w:hint="eastAsia"/>
          <w:sz w:val="22"/>
          <w:szCs w:val="22"/>
        </w:rPr>
        <w:t>』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15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644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644c</w:t>
        </w:r>
      </w:smartTag>
      <w:r w:rsidRPr="008909BF">
        <w:rPr>
          <w:rFonts w:ascii="Times Ext Roman" w:hAnsi="Times Ext Roman" w:cs="Times Ext Roman"/>
          <w:sz w:val="22"/>
          <w:szCs w:val="22"/>
        </w:rPr>
        <w:t>16</w:t>
      </w:r>
      <w:smartTag w:uri="urn:schemas-microsoft-com:office:smarttags" w:element="chmetcnv">
        <w:smartTagPr>
          <w:attr w:name="UnitName" w:val="a"/>
          <w:attr w:name="SourceValue" w:val="645"/>
          <w:attr w:name="HasSpace" w:val="False"/>
          <w:attr w:name="Negative" w:val="Tru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-645a</w:t>
        </w:r>
      </w:smartTag>
      <w:r w:rsidRPr="008909BF">
        <w:rPr>
          <w:rFonts w:ascii="Times Ext Roman" w:hAnsi="Times Ext Roman" w:cs="Times Ext Roman"/>
          <w:sz w:val="22"/>
          <w:szCs w:val="22"/>
        </w:rPr>
        <w:t>10</w:t>
      </w:r>
      <w:r w:rsidRPr="00642930">
        <w:rPr>
          <w:rFonts w:hint="eastAsia"/>
          <w:sz w:val="22"/>
          <w:szCs w:val="22"/>
        </w:rPr>
        <w:t>）※佛＋（神）【元】【明】。（大正</w:t>
      </w:r>
      <w:r w:rsidRPr="008909BF">
        <w:rPr>
          <w:rFonts w:ascii="Times Ext Roman" w:hAnsi="Times Ext Roman" w:cs="Times Ext Roman"/>
          <w:sz w:val="22"/>
          <w:szCs w:val="22"/>
        </w:rPr>
        <w:t>15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645d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n.1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09388B">
      <w:pPr>
        <w:pStyle w:val="a5"/>
        <w:ind w:leftChars="100" w:left="790" w:hangingChars="250" w:hanging="55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）《大智度論》卷</w:t>
      </w:r>
      <w:r w:rsidRPr="008909BF">
        <w:rPr>
          <w:rFonts w:ascii="Times Ext Roman" w:hAnsi="Times Ext Roman" w:cs="Times Ext Roman"/>
          <w:sz w:val="22"/>
          <w:szCs w:val="22"/>
        </w:rPr>
        <w:t>34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序品〉：「</w:t>
      </w:r>
      <w:r w:rsidRPr="00642930">
        <w:rPr>
          <w:rFonts w:ascii="標楷體" w:eastAsia="標楷體" w:hAnsi="標楷體" w:hint="eastAsia"/>
          <w:sz w:val="22"/>
          <w:szCs w:val="22"/>
        </w:rPr>
        <w:t>如《首楞嚴</w:t>
      </w:r>
      <w:r w:rsidRPr="00642930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642930">
        <w:rPr>
          <w:rFonts w:ascii="標楷體" w:eastAsia="標楷體" w:hAnsi="標楷體" w:hint="eastAsia"/>
          <w:sz w:val="22"/>
          <w:szCs w:val="22"/>
        </w:rPr>
        <w:t>經》說：「神通遍照佛，壽七百千</w:t>
      </w:r>
      <w:r w:rsidRPr="00642930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642930">
        <w:rPr>
          <w:rFonts w:ascii="標楷體" w:eastAsia="標楷體" w:hAnsi="標楷體" w:hint="eastAsia"/>
          <w:sz w:val="22"/>
          <w:szCs w:val="22"/>
        </w:rPr>
        <w:t>阿僧祇劫。佛告文殊尸利：『彼佛則是我身。』彼佛亦言：『釋迦文佛則是我身。』」以是故，知諸佛壽命，實皆無量；為度人故，現有長、短。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312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312a</w:t>
        </w:r>
      </w:smartTag>
      <w:r w:rsidRPr="008909BF">
        <w:rPr>
          <w:rFonts w:ascii="Times Ext Roman" w:hAnsi="Times Ext Roman" w:cs="Times Ext Roman"/>
          <w:sz w:val="22"/>
          <w:szCs w:val="22"/>
        </w:rPr>
        <w:t>27-b1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09388B">
      <w:pPr>
        <w:pStyle w:val="a5"/>
        <w:ind w:leftChars="330" w:left="1012" w:hangingChars="100" w:hanging="220"/>
      </w:pPr>
      <w:r w:rsidRPr="00642930">
        <w:rPr>
          <w:rFonts w:hint="eastAsia"/>
          <w:sz w:val="22"/>
          <w:szCs w:val="22"/>
        </w:rPr>
        <w:t>※嚴＋（三昧）【明】（大正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312d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n.5</w:t>
      </w:r>
      <w:r w:rsidRPr="00642930">
        <w:rPr>
          <w:rFonts w:hint="eastAsia"/>
          <w:sz w:val="22"/>
          <w:szCs w:val="22"/>
        </w:rPr>
        <w:t>）；〔千〕－【元】【明】（大正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312d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n.6</w:t>
      </w:r>
      <w:r w:rsidRPr="00642930">
        <w:rPr>
          <w:rFonts w:hint="eastAsia"/>
          <w:sz w:val="22"/>
          <w:szCs w:val="22"/>
        </w:rPr>
        <w:t>）。</w:t>
      </w:r>
    </w:p>
  </w:footnote>
  <w:footnote w:id="46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「佛」，【丘本】改作「身」。（《慧遠研究（遺文篇）》</w:t>
      </w:r>
      <w:r w:rsidRPr="008909BF">
        <w:rPr>
          <w:rFonts w:ascii="Times Ext Roman" w:hAnsi="Times Ext Roman" w:cs="Times Ext Roman"/>
          <w:sz w:val="22"/>
          <w:szCs w:val="22"/>
        </w:rPr>
        <w:t>p.6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n.4</w:t>
      </w:r>
      <w:r w:rsidRPr="00642930">
        <w:rPr>
          <w:rFonts w:hint="eastAsia"/>
          <w:sz w:val="22"/>
          <w:szCs w:val="22"/>
        </w:rPr>
        <w:t>）</w:t>
      </w:r>
    </w:p>
  </w:footnote>
  <w:footnote w:id="47">
    <w:p w:rsidR="00DE29B5" w:rsidRPr="00642930" w:rsidRDefault="00DE29B5" w:rsidP="0009388B">
      <w:pPr>
        <w:pStyle w:val="a5"/>
        <w:ind w:left="770" w:hangingChars="350" w:hanging="770"/>
        <w:rPr>
          <w:sz w:val="22"/>
          <w:szCs w:val="22"/>
        </w:rPr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1</w:t>
      </w:r>
      <w:r w:rsidRPr="00642930">
        <w:rPr>
          <w:rFonts w:hint="eastAsia"/>
          <w:sz w:val="22"/>
          <w:szCs w:val="22"/>
        </w:rPr>
        <w:t>）《大智度論》卷</w:t>
      </w:r>
      <w:r w:rsidRPr="008909BF">
        <w:rPr>
          <w:rFonts w:ascii="Times Ext Roman" w:hAnsi="Times Ext Roman" w:cs="Times Ext Roman"/>
          <w:sz w:val="22"/>
          <w:szCs w:val="22"/>
        </w:rPr>
        <w:t>50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20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發趣品〉：「</w:t>
      </w:r>
      <w:r w:rsidRPr="00642930">
        <w:rPr>
          <w:rFonts w:ascii="標楷體" w:eastAsia="標楷體" w:hAnsi="標楷體" w:hint="eastAsia"/>
          <w:sz w:val="22"/>
          <w:szCs w:val="22"/>
        </w:rPr>
        <w:t>『如實觀佛身』者，觀諸佛身如幻如化，非五眾、十二入、十八界所攝，若長若短，若干種色，隨眾生先世業因緣所見。此中佛自說：『見法身者，是為見佛。』法身者，不可得法空；不可得法空者，諸因緣邊生法，無有自性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418b7-12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09388B">
      <w:pPr>
        <w:pStyle w:val="a5"/>
        <w:ind w:leftChars="100" w:left="790" w:hangingChars="250" w:hanging="55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2</w:t>
      </w:r>
      <w:r w:rsidRPr="00642930">
        <w:rPr>
          <w:rFonts w:hint="eastAsia"/>
          <w:sz w:val="22"/>
          <w:szCs w:val="22"/>
        </w:rPr>
        <w:t>）《大智度論》卷</w:t>
      </w:r>
      <w:r w:rsidRPr="008909BF">
        <w:rPr>
          <w:rFonts w:ascii="Times Ext Roman" w:hAnsi="Times Ext Roman" w:cs="Times Ext Roman"/>
          <w:sz w:val="22"/>
          <w:szCs w:val="22"/>
        </w:rPr>
        <w:t>31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 xml:space="preserve">1 </w:t>
      </w:r>
      <w:r w:rsidRPr="00642930">
        <w:rPr>
          <w:rFonts w:hint="eastAsia"/>
          <w:sz w:val="22"/>
          <w:szCs w:val="22"/>
        </w:rPr>
        <w:t>序品〉：「</w:t>
      </w:r>
      <w:r w:rsidRPr="00642930">
        <w:rPr>
          <w:rFonts w:ascii="標楷體" w:eastAsia="標楷體" w:hAnsi="標楷體" w:hint="eastAsia"/>
          <w:sz w:val="22"/>
          <w:szCs w:val="22"/>
        </w:rPr>
        <w:t>如《般若波羅蜜》後品中說：『有三種變化：煩惱變化、業變化、法變化</w:t>
      </w:r>
      <w:r w:rsidRPr="00642930">
        <w:rPr>
          <w:rFonts w:ascii="標楷體" w:eastAsia="標楷體" w:hAnsi="標楷體"/>
          <w:sz w:val="22"/>
          <w:szCs w:val="22"/>
        </w:rPr>
        <w:t>(</w:t>
      </w:r>
      <w:r w:rsidRPr="00642930">
        <w:rPr>
          <w:rFonts w:ascii="標楷體" w:eastAsia="標楷體" w:hAnsi="標楷體" w:hint="eastAsia"/>
          <w:sz w:val="22"/>
          <w:szCs w:val="22"/>
        </w:rPr>
        <w:t>法，法身也</w:t>
      </w:r>
      <w:r w:rsidRPr="00642930">
        <w:rPr>
          <w:rFonts w:ascii="標楷體" w:eastAsia="標楷體" w:hAnsi="標楷體"/>
          <w:sz w:val="22"/>
          <w:szCs w:val="22"/>
        </w:rPr>
        <w:t>)</w:t>
      </w:r>
      <w:r w:rsidRPr="00642930">
        <w:rPr>
          <w:rFonts w:ascii="標楷體" w:eastAsia="標楷體" w:hAnsi="標楷體" w:hint="eastAsia"/>
          <w:sz w:val="22"/>
          <w:szCs w:val="22"/>
        </w:rPr>
        <w:t>。』</w:t>
      </w:r>
      <w:r w:rsidRPr="00642930">
        <w:rPr>
          <w:rFonts w:ascii="標楷體" w:eastAsia="標楷體" w:hAnsi="標楷體" w:hint="eastAsia"/>
          <w:sz w:val="22"/>
          <w:szCs w:val="22"/>
          <w:u w:val="single"/>
        </w:rPr>
        <w:t>是故知化主亦空</w:t>
      </w:r>
      <w:r w:rsidRPr="00642930">
        <w:rPr>
          <w:rFonts w:ascii="標楷體" w:eastAsia="標楷體" w:hAnsi="標楷體" w:hint="eastAsia"/>
          <w:sz w:val="22"/>
          <w:szCs w:val="22"/>
        </w:rPr>
        <w:t>。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25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290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290a</w:t>
        </w:r>
      </w:smartTag>
      <w:r w:rsidRPr="008909BF">
        <w:rPr>
          <w:rFonts w:ascii="Times Ext Roman" w:hAnsi="Times Ext Roman" w:cs="Times Ext Roman"/>
          <w:sz w:val="22"/>
          <w:szCs w:val="22"/>
        </w:rPr>
        <w:t>21-23</w:t>
      </w:r>
      <w:r w:rsidRPr="00642930">
        <w:rPr>
          <w:rFonts w:hint="eastAsia"/>
          <w:sz w:val="22"/>
          <w:szCs w:val="22"/>
        </w:rPr>
        <w:t>）</w:t>
      </w:r>
    </w:p>
    <w:p w:rsidR="00DE29B5" w:rsidRPr="00642930" w:rsidRDefault="00DE29B5" w:rsidP="0009388B">
      <w:pPr>
        <w:pStyle w:val="a5"/>
        <w:ind w:leftChars="100" w:left="790" w:hangingChars="250" w:hanging="550"/>
        <w:rPr>
          <w:sz w:val="22"/>
          <w:szCs w:val="22"/>
        </w:rPr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3</w:t>
      </w:r>
      <w:r w:rsidRPr="00642930">
        <w:rPr>
          <w:rFonts w:hint="eastAsia"/>
          <w:sz w:val="22"/>
          <w:szCs w:val="22"/>
        </w:rPr>
        <w:t>）《摩訶般若波羅蜜經》卷</w:t>
      </w:r>
      <w:r w:rsidRPr="008909BF">
        <w:rPr>
          <w:rFonts w:ascii="Times Ext Roman" w:hAnsi="Times Ext Roman" w:cs="Times Ext Roman"/>
          <w:sz w:val="22"/>
          <w:szCs w:val="22"/>
        </w:rPr>
        <w:t>26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87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如化品〉：「</w:t>
      </w:r>
      <w:r w:rsidRPr="00642930">
        <w:rPr>
          <w:rFonts w:ascii="標楷體" w:eastAsia="標楷體" w:hAnsi="標楷體" w:hint="eastAsia"/>
          <w:sz w:val="22"/>
          <w:szCs w:val="22"/>
        </w:rPr>
        <w:t>佛告須菩提：『一切法皆是化。於是法中，有聲聞法變化，有辟支佛法變化，有菩薩摩訶薩法變化，有諸佛法變化。有煩惱法變化，有業因緣法變化。以是因緣故，須菩提！一切法皆是變化。』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08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415"/>
          <w:attr w:name="HasSpace" w:val="False"/>
          <w:attr w:name="Negative" w:val="False"/>
          <w:attr w:name="NumberType" w:val="1"/>
          <w:attr w:name="TCSC" w:val="0"/>
        </w:smartTagPr>
        <w:r w:rsidRPr="008909BF">
          <w:rPr>
            <w:rFonts w:ascii="Times Ext Roman" w:hAnsi="Times Ext Roman" w:cs="Times Ext Roman"/>
            <w:sz w:val="22"/>
            <w:szCs w:val="22"/>
          </w:rPr>
          <w:t>415c</w:t>
        </w:r>
      </w:smartTag>
      <w:r w:rsidRPr="008909BF">
        <w:rPr>
          <w:rFonts w:ascii="Times Ext Roman" w:hAnsi="Times Ext Roman" w:cs="Times Ext Roman"/>
          <w:sz w:val="22"/>
          <w:szCs w:val="22"/>
        </w:rPr>
        <w:t>23-28</w:t>
      </w:r>
      <w:r w:rsidRPr="00642930">
        <w:rPr>
          <w:rFonts w:hint="eastAsia"/>
          <w:sz w:val="22"/>
          <w:szCs w:val="22"/>
        </w:rPr>
        <w:t>）</w:t>
      </w:r>
    </w:p>
    <w:p w:rsidR="00DE29B5" w:rsidRDefault="00DE29B5" w:rsidP="0009388B">
      <w:pPr>
        <w:pStyle w:val="a5"/>
        <w:ind w:leftChars="100" w:left="790" w:hangingChars="250" w:hanging="550"/>
      </w:pPr>
      <w:r w:rsidRPr="00642930">
        <w:rPr>
          <w:rFonts w:hint="eastAsia"/>
          <w:sz w:val="22"/>
          <w:szCs w:val="22"/>
        </w:rPr>
        <w:t>（</w:t>
      </w:r>
      <w:r w:rsidRPr="008909BF">
        <w:rPr>
          <w:rFonts w:ascii="Times Ext Roman" w:hAnsi="Times Ext Roman" w:cs="Times Ext Roman"/>
          <w:sz w:val="22"/>
          <w:szCs w:val="22"/>
        </w:rPr>
        <w:t>4</w:t>
      </w:r>
      <w:r w:rsidRPr="00642930">
        <w:rPr>
          <w:rFonts w:hint="eastAsia"/>
          <w:sz w:val="22"/>
          <w:szCs w:val="22"/>
        </w:rPr>
        <w:t>）《放光般若經》卷</w:t>
      </w:r>
      <w:r w:rsidRPr="008909BF">
        <w:rPr>
          <w:rFonts w:ascii="Times Ext Roman" w:hAnsi="Times Ext Roman" w:cs="Times Ext Roman"/>
          <w:sz w:val="22"/>
          <w:szCs w:val="22"/>
        </w:rPr>
        <w:t>20</w:t>
      </w:r>
      <w:r w:rsidRPr="008909BF">
        <w:rPr>
          <w:rFonts w:ascii="Times Ext Roman" w:hAnsi="Times Ext Roman" w:cs="Times Ext Roman" w:hint="eastAsia"/>
          <w:sz w:val="22"/>
          <w:szCs w:val="22"/>
        </w:rPr>
        <w:t>〈</w:t>
      </w:r>
      <w:r w:rsidRPr="008909BF">
        <w:rPr>
          <w:rFonts w:ascii="Times Ext Roman" w:hAnsi="Times Ext Roman" w:cs="Times Ext Roman"/>
          <w:sz w:val="22"/>
          <w:szCs w:val="22"/>
        </w:rPr>
        <w:t>87</w:t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諸法妙化品〉：「</w:t>
      </w:r>
      <w:r w:rsidRPr="00642930">
        <w:rPr>
          <w:rFonts w:ascii="標楷體" w:eastAsia="標楷體" w:hAnsi="標楷體" w:hint="eastAsia"/>
          <w:sz w:val="22"/>
          <w:szCs w:val="22"/>
        </w:rPr>
        <w:t>佛報言：『是諸法化誰所化，為是聲聞、辟支佛所化耶？是菩薩、</w:t>
      </w:r>
      <w:bookmarkStart w:id="0" w:name="_GoBack"/>
      <w:bookmarkEnd w:id="0"/>
      <w:r w:rsidRPr="00642930">
        <w:rPr>
          <w:rFonts w:ascii="標楷體" w:eastAsia="標楷體" w:hAnsi="標楷體" w:hint="eastAsia"/>
          <w:sz w:val="22"/>
          <w:szCs w:val="22"/>
        </w:rPr>
        <w:t>佛之所化耶？是諸習緒所化，是行所化。』對曰：『無有化者。』</w:t>
      </w:r>
      <w:r w:rsidRPr="00642930">
        <w:rPr>
          <w:rFonts w:hint="eastAsia"/>
          <w:sz w:val="22"/>
          <w:szCs w:val="22"/>
        </w:rPr>
        <w:t>」（大正</w:t>
      </w:r>
      <w:r w:rsidRPr="008909BF">
        <w:rPr>
          <w:rFonts w:ascii="Times Ext Roman" w:hAnsi="Times Ext Roman" w:cs="Times Ext Roman"/>
          <w:sz w:val="22"/>
          <w:szCs w:val="22"/>
        </w:rPr>
        <w:t>08</w:t>
      </w:r>
      <w:r w:rsidRPr="008909BF">
        <w:rPr>
          <w:rFonts w:ascii="Times Ext Roman" w:hAnsi="Times Ext Roman" w:cs="Times Ext Roman" w:hint="eastAsia"/>
          <w:sz w:val="22"/>
          <w:szCs w:val="22"/>
        </w:rPr>
        <w:t>，</w:t>
      </w:r>
      <w:r w:rsidRPr="008909BF">
        <w:rPr>
          <w:rFonts w:ascii="Times Ext Roman" w:hAnsi="Times Ext Roman" w:cs="Times Ext Roman"/>
          <w:sz w:val="22"/>
          <w:szCs w:val="22"/>
        </w:rPr>
        <w:t>141b3-5</w:t>
      </w:r>
      <w:r w:rsidRPr="00642930">
        <w:rPr>
          <w:rFonts w:hint="eastAsia"/>
          <w:sz w:val="22"/>
          <w:szCs w:val="22"/>
        </w:rPr>
        <w:t>）</w:t>
      </w:r>
    </w:p>
  </w:footnote>
  <w:footnote w:id="48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hint="eastAsia"/>
          <w:sz w:val="22"/>
          <w:szCs w:val="22"/>
        </w:rPr>
        <w:t>尋：</w:t>
      </w:r>
      <w:r w:rsidRPr="008909BF">
        <w:rPr>
          <w:rFonts w:ascii="Times Ext Roman" w:hAnsi="Times Ext Roman" w:cs="Times Ext Roman"/>
          <w:sz w:val="22"/>
          <w:szCs w:val="22"/>
        </w:rPr>
        <w:t>4.</w:t>
      </w:r>
      <w:r w:rsidRPr="00642930">
        <w:rPr>
          <w:rFonts w:hint="eastAsia"/>
          <w:sz w:val="22"/>
          <w:szCs w:val="22"/>
        </w:rPr>
        <w:t>考索；探求。</w:t>
      </w:r>
      <w:r w:rsidRPr="008909BF">
        <w:rPr>
          <w:rFonts w:ascii="Times Ext Roman" w:hAnsi="Times Ext Roman" w:cs="Times Ext Roman"/>
          <w:sz w:val="22"/>
          <w:szCs w:val="22"/>
        </w:rPr>
        <w:t>5.</w:t>
      </w:r>
      <w:r w:rsidRPr="00642930">
        <w:rPr>
          <w:rFonts w:hint="eastAsia"/>
          <w:sz w:val="22"/>
          <w:szCs w:val="22"/>
        </w:rPr>
        <w:t>重溫；重申。（《漢語大詞典（二）》</w:t>
      </w:r>
      <w:r w:rsidRPr="008909BF">
        <w:rPr>
          <w:rFonts w:ascii="Times Ext Roman" w:hAnsi="Times Ext Roman" w:cs="Times Ext Roman"/>
          <w:sz w:val="22"/>
          <w:szCs w:val="22"/>
        </w:rPr>
        <w:t>p.1288</w:t>
      </w:r>
      <w:r w:rsidRPr="00642930">
        <w:rPr>
          <w:rFonts w:hint="eastAsia"/>
          <w:sz w:val="22"/>
          <w:szCs w:val="22"/>
        </w:rPr>
        <w:t>）</w:t>
      </w:r>
    </w:p>
  </w:footnote>
  <w:footnote w:id="49">
    <w:p w:rsidR="00DE29B5" w:rsidRDefault="00DE29B5">
      <w:pPr>
        <w:pStyle w:val="a5"/>
      </w:pPr>
      <w:r w:rsidRPr="00F27A34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642930">
        <w:rPr>
          <w:sz w:val="22"/>
          <w:szCs w:val="22"/>
        </w:rPr>
        <w:t xml:space="preserve"> </w:t>
      </w:r>
      <w:r w:rsidRPr="00642930">
        <w:rPr>
          <w:rFonts w:ascii="新細明體" w:hAnsi="新細明體" w:hint="eastAsia"/>
          <w:sz w:val="22"/>
          <w:szCs w:val="22"/>
        </w:rPr>
        <w:t>濫：</w:t>
      </w:r>
      <w:r w:rsidRPr="008909BF">
        <w:rPr>
          <w:rFonts w:ascii="Times Ext Roman" w:hAnsi="Times Ext Roman" w:cs="Times Ext Roman"/>
          <w:sz w:val="22"/>
          <w:szCs w:val="22"/>
        </w:rPr>
        <w:t>2.</w:t>
      </w:r>
      <w:r w:rsidRPr="00642930">
        <w:rPr>
          <w:rFonts w:ascii="新細明體" w:hAnsi="新細明體" w:hint="eastAsia"/>
          <w:sz w:val="22"/>
          <w:szCs w:val="22"/>
        </w:rPr>
        <w:t>過度；沒有節制。</w:t>
      </w:r>
      <w:r w:rsidRPr="008909BF">
        <w:rPr>
          <w:rFonts w:ascii="Times Ext Roman" w:hAnsi="Times Ext Roman" w:cs="Times Ext Roman"/>
          <w:sz w:val="22"/>
          <w:szCs w:val="22"/>
        </w:rPr>
        <w:t>5.</w:t>
      </w:r>
      <w:r w:rsidRPr="00642930">
        <w:rPr>
          <w:rFonts w:ascii="新細明體" w:hAnsi="新細明體" w:hint="eastAsia"/>
          <w:sz w:val="22"/>
          <w:szCs w:val="22"/>
        </w:rPr>
        <w:t>浮華。</w:t>
      </w:r>
      <w:r w:rsidRPr="00642930">
        <w:rPr>
          <w:rFonts w:hint="eastAsia"/>
          <w:sz w:val="22"/>
          <w:szCs w:val="22"/>
        </w:rPr>
        <w:t>（《漢語大詞典（六）》</w:t>
      </w:r>
      <w:r w:rsidRPr="008909BF">
        <w:rPr>
          <w:rFonts w:ascii="Times Ext Roman" w:hAnsi="Times Ext Roman" w:cs="Times Ext Roman"/>
          <w:sz w:val="22"/>
          <w:szCs w:val="22"/>
        </w:rPr>
        <w:t>p.180</w:t>
      </w:r>
      <w:r w:rsidRPr="00642930">
        <w:rPr>
          <w:rFonts w:hint="eastAsia"/>
          <w:sz w:val="22"/>
          <w:szCs w:val="22"/>
        </w:rPr>
        <w:t>）</w:t>
      </w:r>
    </w:p>
  </w:footnote>
  <w:footnote w:id="50">
    <w:p w:rsidR="00DE29B5" w:rsidRDefault="00DE29B5">
      <w:pPr>
        <w:pStyle w:val="a5"/>
      </w:pPr>
      <w:r w:rsidRPr="005579FA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5579FA">
        <w:t xml:space="preserve"> </w:t>
      </w:r>
      <w:r w:rsidRPr="005579FA">
        <w:rPr>
          <w:rFonts w:hint="eastAsia"/>
          <w:sz w:val="22"/>
          <w:szCs w:val="22"/>
        </w:rPr>
        <w:t>君：</w:t>
      </w:r>
      <w:r w:rsidRPr="005579FA">
        <w:rPr>
          <w:rFonts w:ascii="Times Ext Roman" w:hAnsi="Times Ext Roman" w:cs="Times Ext Roman"/>
          <w:sz w:val="22"/>
          <w:szCs w:val="22"/>
        </w:rPr>
        <w:t>7.</w:t>
      </w:r>
      <w:r w:rsidRPr="005579FA">
        <w:rPr>
          <w:rFonts w:hint="eastAsia"/>
          <w:sz w:val="22"/>
          <w:szCs w:val="22"/>
        </w:rPr>
        <w:t>對對方的尊稱，猶言您。（《漢語大詞典（三）》</w:t>
      </w:r>
      <w:r w:rsidRPr="005579FA">
        <w:rPr>
          <w:rFonts w:ascii="Times Ext Roman" w:hAnsi="Times Ext Roman" w:cs="Times Ext Roman"/>
          <w:sz w:val="22"/>
          <w:szCs w:val="22"/>
        </w:rPr>
        <w:t>p.244</w:t>
      </w:r>
      <w:r w:rsidRPr="005579FA">
        <w:rPr>
          <w:rFonts w:hint="eastAsia"/>
          <w:sz w:val="22"/>
          <w:szCs w:val="22"/>
        </w:rPr>
        <w:t>）</w:t>
      </w:r>
    </w:p>
  </w:footnote>
  <w:footnote w:id="51">
    <w:p w:rsidR="00DE29B5" w:rsidRPr="005579FA" w:rsidRDefault="00DE29B5">
      <w:pPr>
        <w:pStyle w:val="a5"/>
        <w:rPr>
          <w:sz w:val="22"/>
          <w:szCs w:val="22"/>
        </w:rPr>
      </w:pPr>
      <w:r w:rsidRPr="005579FA">
        <w:rPr>
          <w:rStyle w:val="a7"/>
          <w:rFonts w:ascii="Times Ext Roman" w:hAnsi="Times Ext Roman" w:cs="Times Ext Roman"/>
          <w:sz w:val="22"/>
          <w:szCs w:val="22"/>
        </w:rPr>
        <w:footnoteRef/>
      </w:r>
      <w:r w:rsidRPr="005579FA">
        <w:rPr>
          <w:sz w:val="22"/>
          <w:szCs w:val="22"/>
        </w:rPr>
        <w:t xml:space="preserve"> </w:t>
      </w:r>
      <w:r w:rsidRPr="005579FA">
        <w:rPr>
          <w:rFonts w:hint="eastAsia"/>
          <w:sz w:val="22"/>
          <w:szCs w:val="22"/>
        </w:rPr>
        <w:t>（</w:t>
      </w:r>
      <w:r w:rsidRPr="005579FA">
        <w:rPr>
          <w:rFonts w:ascii="Times Ext Roman" w:hAnsi="Times Ext Roman" w:cs="Times Ext Roman"/>
          <w:sz w:val="22"/>
          <w:szCs w:val="22"/>
        </w:rPr>
        <w:t>1</w:t>
      </w:r>
      <w:r w:rsidRPr="005579FA">
        <w:rPr>
          <w:rFonts w:hint="eastAsia"/>
          <w:sz w:val="22"/>
          <w:szCs w:val="22"/>
        </w:rPr>
        <w:t>）判：</w:t>
      </w:r>
      <w:r w:rsidRPr="005579FA">
        <w:rPr>
          <w:rFonts w:ascii="Times Ext Roman" w:hAnsi="Times Ext Roman" w:cs="Times Ext Roman"/>
          <w:sz w:val="22"/>
          <w:szCs w:val="22"/>
        </w:rPr>
        <w:t>3.</w:t>
      </w:r>
      <w:r w:rsidRPr="005579FA">
        <w:rPr>
          <w:rFonts w:hint="eastAsia"/>
          <w:sz w:val="22"/>
          <w:szCs w:val="22"/>
        </w:rPr>
        <w:t>區別。（《漢語大詞典（二）》</w:t>
      </w:r>
      <w:r w:rsidRPr="005579FA">
        <w:rPr>
          <w:rFonts w:ascii="Times Ext Roman" w:hAnsi="Times Ext Roman" w:cs="Times Ext Roman"/>
          <w:sz w:val="22"/>
          <w:szCs w:val="22"/>
        </w:rPr>
        <w:t>p.644</w:t>
      </w:r>
      <w:r w:rsidRPr="005579FA">
        <w:rPr>
          <w:rFonts w:hint="eastAsia"/>
          <w:sz w:val="22"/>
          <w:szCs w:val="22"/>
        </w:rPr>
        <w:t>）</w:t>
      </w:r>
    </w:p>
    <w:p w:rsidR="00DE29B5" w:rsidRDefault="00DE29B5" w:rsidP="00B766F2">
      <w:pPr>
        <w:pStyle w:val="a5"/>
        <w:ind w:leftChars="100" w:left="790" w:hangingChars="250" w:hanging="550"/>
      </w:pPr>
      <w:r w:rsidRPr="005579FA">
        <w:rPr>
          <w:rFonts w:hint="eastAsia"/>
          <w:sz w:val="22"/>
          <w:szCs w:val="22"/>
        </w:rPr>
        <w:t>（</w:t>
      </w:r>
      <w:r w:rsidRPr="005579FA">
        <w:rPr>
          <w:rFonts w:ascii="Times Ext Roman" w:hAnsi="Times Ext Roman" w:cs="Times Ext Roman"/>
          <w:sz w:val="22"/>
          <w:szCs w:val="22"/>
        </w:rPr>
        <w:t>2</w:t>
      </w:r>
      <w:r w:rsidRPr="005579FA">
        <w:rPr>
          <w:rFonts w:hint="eastAsia"/>
          <w:sz w:val="22"/>
          <w:szCs w:val="22"/>
        </w:rPr>
        <w:t>）按：「位序有判」，或可理解作「條理分明」。慧遠法師讚歎羅什法師的回答，有條有理，清楚明了。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9B5" w:rsidRPr="00A47C3A" w:rsidRDefault="00DE29B5" w:rsidP="00A47C3A">
    <w:pPr>
      <w:jc w:val="right"/>
      <w:rPr>
        <w:rFonts w:ascii="Times New Roman" w:eastAsia="標楷體" w:hAnsi="Times New Roman"/>
        <w:kern w:val="0"/>
        <w:sz w:val="20"/>
        <w:szCs w:val="20"/>
      </w:rPr>
    </w:pPr>
    <w:r w:rsidRPr="00A47C3A">
      <w:rPr>
        <w:rFonts w:ascii="Times New Roman" w:eastAsia="標楷體" w:hAnsi="Times New Roman" w:hint="eastAsia"/>
        <w:kern w:val="0"/>
        <w:sz w:val="20"/>
        <w:szCs w:val="20"/>
      </w:rPr>
      <w:t>《大乘大義章》</w:t>
    </w:r>
  </w:p>
  <w:p w:rsidR="00DE29B5" w:rsidRDefault="00DE29B5" w:rsidP="00A47C3A">
    <w:pPr>
      <w:pStyle w:val="ab"/>
      <w:jc w:val="right"/>
    </w:pPr>
    <w:r>
      <w:rPr>
        <w:rFonts w:ascii="Times New Roman" w:eastAsia="標楷體" w:hAnsi="Times New Roman" w:hint="eastAsia"/>
      </w:rPr>
      <w:t>〈</w:t>
    </w:r>
    <w:r w:rsidRPr="002F27E6">
      <w:rPr>
        <w:rFonts w:ascii="Times New Roman" w:eastAsia="標楷體" w:hAnsi="Times New Roman"/>
      </w:rPr>
      <w:t>01</w:t>
    </w:r>
    <w:r w:rsidRPr="00A47C3A">
      <w:rPr>
        <w:rFonts w:ascii="Times New Roman" w:eastAsia="標楷體" w:hAnsi="Times New Roman" w:hint="eastAsia"/>
      </w:rPr>
      <w:t>初問答真法身</w:t>
    </w:r>
    <w:r>
      <w:rPr>
        <w:rFonts w:ascii="Times New Roman" w:eastAsia="標楷體" w:hAnsi="Times New Roman" w:hint="eastAsia"/>
      </w:rPr>
      <w:t>〉</w:t>
    </w:r>
  </w:p>
  <w:p w:rsidR="00DE29B5" w:rsidRDefault="00DE29B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207B6"/>
    <w:multiLevelType w:val="hybridMultilevel"/>
    <w:tmpl w:val="08BA4766"/>
    <w:lvl w:ilvl="0" w:tplc="E2B48E1A">
      <w:start w:val="1"/>
      <w:numFmt w:val="ideographLegalTraditional"/>
      <w:lvlText w:val="%1、"/>
      <w:lvlJc w:val="left"/>
      <w:pPr>
        <w:ind w:left="489" w:hanging="489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30"/>
    <w:rsid w:val="000016C6"/>
    <w:rsid w:val="0001290B"/>
    <w:rsid w:val="0002227B"/>
    <w:rsid w:val="00023122"/>
    <w:rsid w:val="0004085E"/>
    <w:rsid w:val="00056B18"/>
    <w:rsid w:val="00086D09"/>
    <w:rsid w:val="000906ED"/>
    <w:rsid w:val="00091EC9"/>
    <w:rsid w:val="0009388B"/>
    <w:rsid w:val="000B656E"/>
    <w:rsid w:val="000C524D"/>
    <w:rsid w:val="000D0FD9"/>
    <w:rsid w:val="000E4175"/>
    <w:rsid w:val="000E57FC"/>
    <w:rsid w:val="000E7799"/>
    <w:rsid w:val="001002B5"/>
    <w:rsid w:val="0010141C"/>
    <w:rsid w:val="00105BAA"/>
    <w:rsid w:val="00106B56"/>
    <w:rsid w:val="00122164"/>
    <w:rsid w:val="0013771F"/>
    <w:rsid w:val="00144046"/>
    <w:rsid w:val="00144A31"/>
    <w:rsid w:val="0015730D"/>
    <w:rsid w:val="00162B12"/>
    <w:rsid w:val="00163AF8"/>
    <w:rsid w:val="0017289D"/>
    <w:rsid w:val="001B59E3"/>
    <w:rsid w:val="00241B55"/>
    <w:rsid w:val="00242FE2"/>
    <w:rsid w:val="00265130"/>
    <w:rsid w:val="00265522"/>
    <w:rsid w:val="002A3A98"/>
    <w:rsid w:val="002A4DF6"/>
    <w:rsid w:val="002C1B6D"/>
    <w:rsid w:val="002D4C1F"/>
    <w:rsid w:val="002D547B"/>
    <w:rsid w:val="002D7D9E"/>
    <w:rsid w:val="002F27E6"/>
    <w:rsid w:val="00300903"/>
    <w:rsid w:val="003111C7"/>
    <w:rsid w:val="003716D7"/>
    <w:rsid w:val="00382685"/>
    <w:rsid w:val="00394E7F"/>
    <w:rsid w:val="003B06F5"/>
    <w:rsid w:val="003B0DB1"/>
    <w:rsid w:val="003B13FD"/>
    <w:rsid w:val="003C4E45"/>
    <w:rsid w:val="003C7609"/>
    <w:rsid w:val="003D43EC"/>
    <w:rsid w:val="00402DE4"/>
    <w:rsid w:val="0042474A"/>
    <w:rsid w:val="00440253"/>
    <w:rsid w:val="00441989"/>
    <w:rsid w:val="0044250E"/>
    <w:rsid w:val="0046626F"/>
    <w:rsid w:val="004857F7"/>
    <w:rsid w:val="004A00E0"/>
    <w:rsid w:val="004A19BD"/>
    <w:rsid w:val="004A6633"/>
    <w:rsid w:val="004B4C6D"/>
    <w:rsid w:val="004E582F"/>
    <w:rsid w:val="004F6C0D"/>
    <w:rsid w:val="00501C37"/>
    <w:rsid w:val="00507FAD"/>
    <w:rsid w:val="00510442"/>
    <w:rsid w:val="00515A6F"/>
    <w:rsid w:val="00531E00"/>
    <w:rsid w:val="00534C49"/>
    <w:rsid w:val="00554381"/>
    <w:rsid w:val="005579FA"/>
    <w:rsid w:val="00572128"/>
    <w:rsid w:val="00581B29"/>
    <w:rsid w:val="00584B26"/>
    <w:rsid w:val="005A4D62"/>
    <w:rsid w:val="005B252A"/>
    <w:rsid w:val="005C67B9"/>
    <w:rsid w:val="005F101E"/>
    <w:rsid w:val="005F3ED9"/>
    <w:rsid w:val="00615CCD"/>
    <w:rsid w:val="00640A7B"/>
    <w:rsid w:val="00642930"/>
    <w:rsid w:val="006451B5"/>
    <w:rsid w:val="0066173C"/>
    <w:rsid w:val="006A61F2"/>
    <w:rsid w:val="006B0153"/>
    <w:rsid w:val="006B1A75"/>
    <w:rsid w:val="006B40B0"/>
    <w:rsid w:val="006D06CC"/>
    <w:rsid w:val="006D2FD6"/>
    <w:rsid w:val="006D3ACA"/>
    <w:rsid w:val="006E7D9B"/>
    <w:rsid w:val="006F64D0"/>
    <w:rsid w:val="007123D2"/>
    <w:rsid w:val="00712932"/>
    <w:rsid w:val="00716803"/>
    <w:rsid w:val="00721B03"/>
    <w:rsid w:val="007267FD"/>
    <w:rsid w:val="00745B21"/>
    <w:rsid w:val="00794AD5"/>
    <w:rsid w:val="007A0283"/>
    <w:rsid w:val="007C5165"/>
    <w:rsid w:val="00815C56"/>
    <w:rsid w:val="00841945"/>
    <w:rsid w:val="00855197"/>
    <w:rsid w:val="00863EC9"/>
    <w:rsid w:val="008672B8"/>
    <w:rsid w:val="008874E3"/>
    <w:rsid w:val="008909BF"/>
    <w:rsid w:val="00897BB8"/>
    <w:rsid w:val="008A46DA"/>
    <w:rsid w:val="008A6983"/>
    <w:rsid w:val="008B3219"/>
    <w:rsid w:val="008C0532"/>
    <w:rsid w:val="008E12C9"/>
    <w:rsid w:val="00900B0D"/>
    <w:rsid w:val="00912F95"/>
    <w:rsid w:val="0093062A"/>
    <w:rsid w:val="0093467C"/>
    <w:rsid w:val="00952864"/>
    <w:rsid w:val="00963607"/>
    <w:rsid w:val="00967EA5"/>
    <w:rsid w:val="009D001C"/>
    <w:rsid w:val="009D17F9"/>
    <w:rsid w:val="009D1B9B"/>
    <w:rsid w:val="009F2917"/>
    <w:rsid w:val="009F5602"/>
    <w:rsid w:val="00A025C1"/>
    <w:rsid w:val="00A446F7"/>
    <w:rsid w:val="00A47C3A"/>
    <w:rsid w:val="00A572ED"/>
    <w:rsid w:val="00A63156"/>
    <w:rsid w:val="00A734E4"/>
    <w:rsid w:val="00A927A6"/>
    <w:rsid w:val="00AA3C5E"/>
    <w:rsid w:val="00AD042E"/>
    <w:rsid w:val="00AD40C0"/>
    <w:rsid w:val="00AD45F1"/>
    <w:rsid w:val="00AE5A29"/>
    <w:rsid w:val="00AF05AE"/>
    <w:rsid w:val="00B24011"/>
    <w:rsid w:val="00B538D2"/>
    <w:rsid w:val="00B603D0"/>
    <w:rsid w:val="00B606F4"/>
    <w:rsid w:val="00B6323D"/>
    <w:rsid w:val="00B6474D"/>
    <w:rsid w:val="00B6500F"/>
    <w:rsid w:val="00B766F2"/>
    <w:rsid w:val="00B95E0C"/>
    <w:rsid w:val="00B96C31"/>
    <w:rsid w:val="00BB1DC6"/>
    <w:rsid w:val="00BD1D2B"/>
    <w:rsid w:val="00BF0BEB"/>
    <w:rsid w:val="00C05530"/>
    <w:rsid w:val="00C31C16"/>
    <w:rsid w:val="00C41553"/>
    <w:rsid w:val="00C45336"/>
    <w:rsid w:val="00C70610"/>
    <w:rsid w:val="00CA6B81"/>
    <w:rsid w:val="00CB47D0"/>
    <w:rsid w:val="00CD0771"/>
    <w:rsid w:val="00CE65ED"/>
    <w:rsid w:val="00CF1A1D"/>
    <w:rsid w:val="00CF233F"/>
    <w:rsid w:val="00D416F4"/>
    <w:rsid w:val="00D50F13"/>
    <w:rsid w:val="00D62990"/>
    <w:rsid w:val="00DE29B5"/>
    <w:rsid w:val="00DF20D6"/>
    <w:rsid w:val="00E01D7F"/>
    <w:rsid w:val="00E42A02"/>
    <w:rsid w:val="00E649B2"/>
    <w:rsid w:val="00EE61B0"/>
    <w:rsid w:val="00EE7EFD"/>
    <w:rsid w:val="00EF2727"/>
    <w:rsid w:val="00F27A34"/>
    <w:rsid w:val="00F340BB"/>
    <w:rsid w:val="00F34E98"/>
    <w:rsid w:val="00F36584"/>
    <w:rsid w:val="00F428B9"/>
    <w:rsid w:val="00F5143B"/>
    <w:rsid w:val="00F717D9"/>
    <w:rsid w:val="00F73DA7"/>
    <w:rsid w:val="00F75AA8"/>
    <w:rsid w:val="00FB2908"/>
    <w:rsid w:val="00FC0AAA"/>
    <w:rsid w:val="00FC24F1"/>
    <w:rsid w:val="00FC5337"/>
    <w:rsid w:val="00FD71A2"/>
    <w:rsid w:val="00FE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B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autoRedefine/>
    <w:uiPriority w:val="99"/>
    <w:qFormat/>
    <w:rsid w:val="00144A31"/>
    <w:pPr>
      <w:adjustRightInd w:val="0"/>
      <w:spacing w:line="360" w:lineRule="atLeast"/>
      <w:ind w:leftChars="300" w:left="300" w:rightChars="300" w:right="300"/>
      <w:textAlignment w:val="baseline"/>
    </w:pPr>
    <w:rPr>
      <w:rFonts w:eastAsia="標楷體"/>
      <w:color w:val="000000"/>
      <w:kern w:val="0"/>
      <w:sz w:val="20"/>
      <w:szCs w:val="20"/>
    </w:rPr>
  </w:style>
  <w:style w:type="character" w:customStyle="1" w:styleId="a4">
    <w:name w:val="引文 字元"/>
    <w:basedOn w:val="a0"/>
    <w:link w:val="a3"/>
    <w:uiPriority w:val="99"/>
    <w:locked/>
    <w:rsid w:val="00144A31"/>
    <w:rPr>
      <w:rFonts w:eastAsia="標楷體"/>
      <w:color w:val="000000"/>
    </w:rPr>
  </w:style>
  <w:style w:type="paragraph" w:styleId="a5">
    <w:name w:val="footnote text"/>
    <w:basedOn w:val="a"/>
    <w:link w:val="a6"/>
    <w:uiPriority w:val="99"/>
    <w:semiHidden/>
    <w:rsid w:val="00C05530"/>
    <w:pPr>
      <w:snapToGrid w:val="0"/>
    </w:pPr>
    <w:rPr>
      <w:kern w:val="0"/>
      <w:sz w:val="20"/>
      <w:szCs w:val="20"/>
    </w:rPr>
  </w:style>
  <w:style w:type="character" w:customStyle="1" w:styleId="a6">
    <w:name w:val="註腳文字 字元"/>
    <w:basedOn w:val="a0"/>
    <w:link w:val="a5"/>
    <w:uiPriority w:val="99"/>
    <w:semiHidden/>
    <w:locked/>
    <w:rsid w:val="00C05530"/>
    <w:rPr>
      <w:sz w:val="20"/>
    </w:rPr>
  </w:style>
  <w:style w:type="character" w:styleId="a7">
    <w:name w:val="footnote reference"/>
    <w:basedOn w:val="a0"/>
    <w:uiPriority w:val="99"/>
    <w:semiHidden/>
    <w:rsid w:val="00C05530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265522"/>
    <w:pPr>
      <w:ind w:leftChars="200" w:left="480"/>
    </w:pPr>
  </w:style>
  <w:style w:type="paragraph" w:styleId="a9">
    <w:name w:val="Date"/>
    <w:basedOn w:val="a"/>
    <w:next w:val="a"/>
    <w:link w:val="aa"/>
    <w:uiPriority w:val="99"/>
    <w:semiHidden/>
    <w:rsid w:val="00A47C3A"/>
    <w:pPr>
      <w:jc w:val="right"/>
    </w:pPr>
    <w:rPr>
      <w:kern w:val="0"/>
      <w:sz w:val="20"/>
      <w:szCs w:val="20"/>
    </w:rPr>
  </w:style>
  <w:style w:type="character" w:customStyle="1" w:styleId="aa">
    <w:name w:val="日期 字元"/>
    <w:basedOn w:val="a0"/>
    <w:link w:val="a9"/>
    <w:uiPriority w:val="99"/>
    <w:semiHidden/>
    <w:locked/>
    <w:rsid w:val="00A47C3A"/>
    <w:rPr>
      <w:rFonts w:cs="Times New Roman"/>
    </w:rPr>
  </w:style>
  <w:style w:type="paragraph" w:styleId="ab">
    <w:name w:val="header"/>
    <w:basedOn w:val="a"/>
    <w:link w:val="ac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c">
    <w:name w:val="頁首 字元"/>
    <w:basedOn w:val="a0"/>
    <w:link w:val="ab"/>
    <w:uiPriority w:val="99"/>
    <w:locked/>
    <w:rsid w:val="00A47C3A"/>
    <w:rPr>
      <w:sz w:val="20"/>
    </w:rPr>
  </w:style>
  <w:style w:type="paragraph" w:styleId="ad">
    <w:name w:val="footer"/>
    <w:basedOn w:val="a"/>
    <w:link w:val="ae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e">
    <w:name w:val="頁尾 字元"/>
    <w:basedOn w:val="a0"/>
    <w:link w:val="ad"/>
    <w:uiPriority w:val="99"/>
    <w:locked/>
    <w:rsid w:val="00A47C3A"/>
    <w:rPr>
      <w:sz w:val="20"/>
    </w:rPr>
  </w:style>
  <w:style w:type="paragraph" w:styleId="af">
    <w:name w:val="Balloon Text"/>
    <w:basedOn w:val="a"/>
    <w:link w:val="af0"/>
    <w:uiPriority w:val="99"/>
    <w:semiHidden/>
    <w:rsid w:val="00A47C3A"/>
    <w:rPr>
      <w:rFonts w:ascii="Cambria" w:hAnsi="Cambria"/>
      <w:kern w:val="0"/>
      <w:sz w:val="18"/>
      <w:szCs w:val="20"/>
    </w:rPr>
  </w:style>
  <w:style w:type="character" w:customStyle="1" w:styleId="af0">
    <w:name w:val="註解方塊文字 字元"/>
    <w:basedOn w:val="a0"/>
    <w:link w:val="af"/>
    <w:uiPriority w:val="99"/>
    <w:semiHidden/>
    <w:locked/>
    <w:rsid w:val="00A47C3A"/>
    <w:rPr>
      <w:rFonts w:ascii="Cambria" w:eastAsia="新細明體" w:hAnsi="Cambria"/>
      <w:sz w:val="18"/>
    </w:rPr>
  </w:style>
  <w:style w:type="character" w:customStyle="1" w:styleId="apple-style-span">
    <w:name w:val="apple-style-span"/>
    <w:uiPriority w:val="99"/>
    <w:rsid w:val="004A6633"/>
  </w:style>
  <w:style w:type="character" w:customStyle="1" w:styleId="byline1">
    <w:name w:val="byline1"/>
    <w:basedOn w:val="a0"/>
    <w:rsid w:val="0017289D"/>
    <w:rPr>
      <w:b w:val="0"/>
      <w:bCs w:val="0"/>
      <w:color w:val="40808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B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autoRedefine/>
    <w:uiPriority w:val="99"/>
    <w:qFormat/>
    <w:rsid w:val="00144A31"/>
    <w:pPr>
      <w:adjustRightInd w:val="0"/>
      <w:spacing w:line="360" w:lineRule="atLeast"/>
      <w:ind w:leftChars="300" w:left="300" w:rightChars="300" w:right="300"/>
      <w:textAlignment w:val="baseline"/>
    </w:pPr>
    <w:rPr>
      <w:rFonts w:eastAsia="標楷體"/>
      <w:color w:val="000000"/>
      <w:kern w:val="0"/>
      <w:sz w:val="20"/>
      <w:szCs w:val="20"/>
    </w:rPr>
  </w:style>
  <w:style w:type="character" w:customStyle="1" w:styleId="a4">
    <w:name w:val="引文 字元"/>
    <w:basedOn w:val="a0"/>
    <w:link w:val="a3"/>
    <w:uiPriority w:val="99"/>
    <w:locked/>
    <w:rsid w:val="00144A31"/>
    <w:rPr>
      <w:rFonts w:eastAsia="標楷體"/>
      <w:color w:val="000000"/>
    </w:rPr>
  </w:style>
  <w:style w:type="paragraph" w:styleId="a5">
    <w:name w:val="footnote text"/>
    <w:basedOn w:val="a"/>
    <w:link w:val="a6"/>
    <w:uiPriority w:val="99"/>
    <w:semiHidden/>
    <w:rsid w:val="00C05530"/>
    <w:pPr>
      <w:snapToGrid w:val="0"/>
    </w:pPr>
    <w:rPr>
      <w:kern w:val="0"/>
      <w:sz w:val="20"/>
      <w:szCs w:val="20"/>
    </w:rPr>
  </w:style>
  <w:style w:type="character" w:customStyle="1" w:styleId="a6">
    <w:name w:val="註腳文字 字元"/>
    <w:basedOn w:val="a0"/>
    <w:link w:val="a5"/>
    <w:uiPriority w:val="99"/>
    <w:semiHidden/>
    <w:locked/>
    <w:rsid w:val="00C05530"/>
    <w:rPr>
      <w:sz w:val="20"/>
    </w:rPr>
  </w:style>
  <w:style w:type="character" w:styleId="a7">
    <w:name w:val="footnote reference"/>
    <w:basedOn w:val="a0"/>
    <w:uiPriority w:val="99"/>
    <w:semiHidden/>
    <w:rsid w:val="00C05530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265522"/>
    <w:pPr>
      <w:ind w:leftChars="200" w:left="480"/>
    </w:pPr>
  </w:style>
  <w:style w:type="paragraph" w:styleId="a9">
    <w:name w:val="Date"/>
    <w:basedOn w:val="a"/>
    <w:next w:val="a"/>
    <w:link w:val="aa"/>
    <w:uiPriority w:val="99"/>
    <w:semiHidden/>
    <w:rsid w:val="00A47C3A"/>
    <w:pPr>
      <w:jc w:val="right"/>
    </w:pPr>
    <w:rPr>
      <w:kern w:val="0"/>
      <w:sz w:val="20"/>
      <w:szCs w:val="20"/>
    </w:rPr>
  </w:style>
  <w:style w:type="character" w:customStyle="1" w:styleId="aa">
    <w:name w:val="日期 字元"/>
    <w:basedOn w:val="a0"/>
    <w:link w:val="a9"/>
    <w:uiPriority w:val="99"/>
    <w:semiHidden/>
    <w:locked/>
    <w:rsid w:val="00A47C3A"/>
    <w:rPr>
      <w:rFonts w:cs="Times New Roman"/>
    </w:rPr>
  </w:style>
  <w:style w:type="paragraph" w:styleId="ab">
    <w:name w:val="header"/>
    <w:basedOn w:val="a"/>
    <w:link w:val="ac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c">
    <w:name w:val="頁首 字元"/>
    <w:basedOn w:val="a0"/>
    <w:link w:val="ab"/>
    <w:uiPriority w:val="99"/>
    <w:locked/>
    <w:rsid w:val="00A47C3A"/>
    <w:rPr>
      <w:sz w:val="20"/>
    </w:rPr>
  </w:style>
  <w:style w:type="paragraph" w:styleId="ad">
    <w:name w:val="footer"/>
    <w:basedOn w:val="a"/>
    <w:link w:val="ae"/>
    <w:uiPriority w:val="99"/>
    <w:rsid w:val="00A47C3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e">
    <w:name w:val="頁尾 字元"/>
    <w:basedOn w:val="a0"/>
    <w:link w:val="ad"/>
    <w:uiPriority w:val="99"/>
    <w:locked/>
    <w:rsid w:val="00A47C3A"/>
    <w:rPr>
      <w:sz w:val="20"/>
    </w:rPr>
  </w:style>
  <w:style w:type="paragraph" w:styleId="af">
    <w:name w:val="Balloon Text"/>
    <w:basedOn w:val="a"/>
    <w:link w:val="af0"/>
    <w:uiPriority w:val="99"/>
    <w:semiHidden/>
    <w:rsid w:val="00A47C3A"/>
    <w:rPr>
      <w:rFonts w:ascii="Cambria" w:hAnsi="Cambria"/>
      <w:kern w:val="0"/>
      <w:sz w:val="18"/>
      <w:szCs w:val="20"/>
    </w:rPr>
  </w:style>
  <w:style w:type="character" w:customStyle="1" w:styleId="af0">
    <w:name w:val="註解方塊文字 字元"/>
    <w:basedOn w:val="a0"/>
    <w:link w:val="af"/>
    <w:uiPriority w:val="99"/>
    <w:semiHidden/>
    <w:locked/>
    <w:rsid w:val="00A47C3A"/>
    <w:rPr>
      <w:rFonts w:ascii="Cambria" w:eastAsia="新細明體" w:hAnsi="Cambria"/>
      <w:sz w:val="18"/>
    </w:rPr>
  </w:style>
  <w:style w:type="character" w:customStyle="1" w:styleId="apple-style-span">
    <w:name w:val="apple-style-span"/>
    <w:uiPriority w:val="99"/>
    <w:rsid w:val="004A6633"/>
  </w:style>
  <w:style w:type="character" w:customStyle="1" w:styleId="byline1">
    <w:name w:val="byline1"/>
    <w:basedOn w:val="a0"/>
    <w:rsid w:val="0017289D"/>
    <w:rPr>
      <w:b w:val="0"/>
      <w:bCs w:val="0"/>
      <w:color w:val="40808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80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279</Words>
  <Characters>1592</Characters>
  <Application>Microsoft Office Word</Application>
  <DocSecurity>0</DocSecurity>
  <Lines>13</Lines>
  <Paragraphs>3</Paragraphs>
  <ScaleCrop>false</ScaleCrop>
  <Company>Hewlett-Packard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《大乘大義章》 </dc:title>
  <dc:creator>Shidaoyi</dc:creator>
  <cp:lastModifiedBy>Administrator</cp:lastModifiedBy>
  <cp:revision>2</cp:revision>
  <dcterms:created xsi:type="dcterms:W3CDTF">2011-12-12T02:31:00Z</dcterms:created>
  <dcterms:modified xsi:type="dcterms:W3CDTF">2011-12-12T02:31:00Z</dcterms:modified>
</cp:coreProperties>
</file>