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678" w:rsidRPr="0007289F" w:rsidRDefault="00526678" w:rsidP="00931502">
      <w:pPr>
        <w:snapToGrid w:val="0"/>
        <w:jc w:val="center"/>
        <w:rPr>
          <w:rFonts w:ascii="Times New Roman" w:eastAsia="標楷體" w:hAnsi="Times New Roman"/>
          <w:b/>
          <w:kern w:val="0"/>
          <w:sz w:val="36"/>
          <w:szCs w:val="36"/>
        </w:rPr>
      </w:pPr>
      <w:r w:rsidRPr="0007289F">
        <w:rPr>
          <w:rFonts w:ascii="Times New Roman" w:eastAsia="標楷體" w:hAnsi="Times New Roman"/>
          <w:b/>
          <w:kern w:val="0"/>
          <w:sz w:val="36"/>
          <w:szCs w:val="36"/>
        </w:rPr>
        <w:t>《大乘大義章》</w:t>
      </w:r>
      <w:bookmarkStart w:id="0" w:name="_GoBack"/>
      <w:r w:rsidRPr="00007590">
        <w:rPr>
          <w:rFonts w:ascii="Times New Roman" w:eastAsia="標楷體" w:hAnsi="Times New Roman"/>
          <w:b/>
          <w:sz w:val="36"/>
          <w:szCs w:val="36"/>
        </w:rPr>
        <w:t>卷上</w:t>
      </w:r>
      <w:bookmarkEnd w:id="0"/>
    </w:p>
    <w:p w:rsidR="00526678" w:rsidRPr="00931502" w:rsidRDefault="00526678" w:rsidP="00931502">
      <w:pPr>
        <w:snapToGrid w:val="0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931502">
        <w:rPr>
          <w:rFonts w:ascii="Times New Roman" w:eastAsia="標楷體" w:hAnsi="Times New Roman"/>
          <w:b/>
          <w:sz w:val="28"/>
          <w:szCs w:val="28"/>
        </w:rPr>
        <w:t>〈</w:t>
      </w:r>
      <w:r w:rsidRPr="00931502">
        <w:rPr>
          <w:rFonts w:ascii="Times New Roman" w:eastAsia="標楷體" w:hAnsi="Times New Roman"/>
          <w:b/>
          <w:sz w:val="28"/>
          <w:szCs w:val="28"/>
        </w:rPr>
        <w:t>0</w:t>
      </w:r>
      <w:r w:rsidR="00796B84" w:rsidRPr="00931502">
        <w:rPr>
          <w:rFonts w:ascii="Times New Roman" w:eastAsia="標楷體" w:hAnsi="Times New Roman"/>
          <w:b/>
          <w:sz w:val="28"/>
          <w:szCs w:val="28"/>
        </w:rPr>
        <w:t>3</w:t>
      </w:r>
      <w:r w:rsidR="00796B84" w:rsidRPr="00931502">
        <w:rPr>
          <w:rFonts w:ascii="Times New Roman" w:eastAsia="標楷體" w:hAnsi="Times New Roman"/>
          <w:b/>
          <w:sz w:val="28"/>
          <w:szCs w:val="28"/>
        </w:rPr>
        <w:t>次問真法身像類并答</w:t>
      </w:r>
      <w:r w:rsidRPr="00931502">
        <w:rPr>
          <w:rFonts w:ascii="Times New Roman" w:eastAsia="標楷體" w:hAnsi="Times New Roman"/>
          <w:b/>
          <w:sz w:val="28"/>
          <w:szCs w:val="28"/>
        </w:rPr>
        <w:t>〉</w:t>
      </w:r>
      <w:r w:rsidR="00E852E5" w:rsidRPr="00931502">
        <w:rPr>
          <w:rStyle w:val="a5"/>
          <w:rFonts w:ascii="Times New Roman" w:eastAsia="標楷體" w:hAnsi="Times New Roman"/>
          <w:b/>
          <w:sz w:val="28"/>
          <w:szCs w:val="28"/>
        </w:rPr>
        <w:footnoteReference w:id="1"/>
      </w:r>
    </w:p>
    <w:p w:rsidR="00526678" w:rsidRPr="0007289F" w:rsidRDefault="00526678" w:rsidP="00931502">
      <w:pPr>
        <w:snapToGrid w:val="0"/>
        <w:jc w:val="center"/>
        <w:rPr>
          <w:rFonts w:ascii="Times New Roman" w:eastAsia="標楷體" w:hAnsi="Times New Roman"/>
          <w:b/>
          <w:szCs w:val="24"/>
        </w:rPr>
      </w:pPr>
      <w:r w:rsidRPr="0007289F">
        <w:rPr>
          <w:rFonts w:ascii="Times New Roman" w:eastAsia="標楷體" w:hAnsi="Times New Roman"/>
          <w:szCs w:val="24"/>
        </w:rPr>
        <w:t>(</w:t>
      </w:r>
      <w:r w:rsidRPr="0007289F">
        <w:rPr>
          <w:rFonts w:ascii="Times New Roman" w:eastAsia="標楷體" w:hAnsi="Times New Roman"/>
          <w:szCs w:val="24"/>
        </w:rPr>
        <w:t>大正</w:t>
      </w:r>
      <w:r w:rsidRPr="0007289F">
        <w:rPr>
          <w:rFonts w:ascii="Times New Roman" w:eastAsia="標楷體" w:hAnsi="Times New Roman"/>
          <w:szCs w:val="24"/>
        </w:rPr>
        <w:t>45</w:t>
      </w:r>
      <w:r w:rsidRPr="0007289F">
        <w:rPr>
          <w:rFonts w:ascii="Times New Roman" w:eastAsia="標楷體" w:hAnsi="Times New Roman"/>
          <w:szCs w:val="24"/>
        </w:rPr>
        <w:t>，</w:t>
      </w:r>
      <w:r w:rsidR="004131B0" w:rsidRPr="0007289F">
        <w:rPr>
          <w:rFonts w:ascii="Times New Roman" w:eastAsia="標楷體" w:hAnsi="Times New Roman"/>
        </w:rPr>
        <w:t>125a22-126b2</w:t>
      </w:r>
      <w:r w:rsidRPr="0007289F">
        <w:rPr>
          <w:rFonts w:ascii="Times New Roman" w:eastAsia="標楷體" w:hAnsi="Times New Roman"/>
          <w:szCs w:val="24"/>
        </w:rPr>
        <w:t>)</w:t>
      </w:r>
    </w:p>
    <w:p w:rsidR="004131B0" w:rsidRPr="0007289F" w:rsidRDefault="004131B0" w:rsidP="004131B0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07289F">
        <w:rPr>
          <w:rFonts w:ascii="Times New Roman" w:eastAsia="標楷體" w:hAnsi="Times New Roman"/>
          <w:sz w:val="20"/>
          <w:szCs w:val="20"/>
          <w:vertAlign w:val="superscript"/>
        </w:rPr>
        <w:t>上</w:t>
      </w:r>
      <w:r w:rsidRPr="0007289F">
        <w:rPr>
          <w:rFonts w:ascii="Times New Roman" w:eastAsia="標楷體" w:hAnsi="Times New Roman"/>
          <w:sz w:val="20"/>
          <w:szCs w:val="20"/>
        </w:rPr>
        <w:t>厚</w:t>
      </w:r>
      <w:r w:rsidRPr="0007289F">
        <w:rPr>
          <w:rFonts w:ascii="Times New Roman" w:eastAsia="標楷體" w:hAnsi="Times New Roman"/>
          <w:sz w:val="20"/>
          <w:szCs w:val="20"/>
          <w:vertAlign w:val="superscript"/>
        </w:rPr>
        <w:t>下</w:t>
      </w:r>
      <w:r w:rsidRPr="0007289F">
        <w:rPr>
          <w:rFonts w:ascii="Times New Roman" w:eastAsia="標楷體" w:hAnsi="Times New Roman"/>
          <w:sz w:val="20"/>
          <w:szCs w:val="20"/>
        </w:rPr>
        <w:t>觀院長指導</w:t>
      </w:r>
    </w:p>
    <w:p w:rsidR="004131B0" w:rsidRPr="0007289F" w:rsidRDefault="004131B0" w:rsidP="004131B0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07289F">
        <w:rPr>
          <w:rFonts w:ascii="Times New Roman" w:eastAsia="標楷體" w:hAnsi="Times New Roman"/>
          <w:sz w:val="20"/>
          <w:szCs w:val="20"/>
        </w:rPr>
        <w:t>釋振藥</w:t>
      </w:r>
      <w:r w:rsidR="00931502" w:rsidRPr="00463EB7">
        <w:rPr>
          <w:rFonts w:ascii="Times New Roman" w:eastAsia="標楷體" w:hAnsi="Times New Roman" w:hint="eastAsia"/>
          <w:sz w:val="20"/>
          <w:szCs w:val="20"/>
        </w:rPr>
        <w:t>、</w:t>
      </w:r>
      <w:r w:rsidR="00952111" w:rsidRPr="00463EB7">
        <w:rPr>
          <w:rFonts w:ascii="Times New Roman" w:eastAsia="標楷體" w:hAnsi="Times New Roman" w:hint="eastAsia"/>
          <w:sz w:val="20"/>
          <w:szCs w:val="20"/>
        </w:rPr>
        <w:t>釋聖調</w:t>
      </w:r>
      <w:r w:rsidR="00517B8A" w:rsidRPr="0007289F">
        <w:rPr>
          <w:rFonts w:ascii="Times New Roman" w:eastAsia="標楷體" w:hAnsi="Times New Roman"/>
          <w:sz w:val="20"/>
          <w:szCs w:val="20"/>
        </w:rPr>
        <w:t xml:space="preserve"> </w:t>
      </w:r>
      <w:r w:rsidRPr="0007289F">
        <w:rPr>
          <w:rFonts w:ascii="Times New Roman" w:eastAsia="標楷體" w:hAnsi="Times New Roman"/>
          <w:sz w:val="20"/>
          <w:szCs w:val="20"/>
        </w:rPr>
        <w:t>敬編</w:t>
      </w:r>
    </w:p>
    <w:p w:rsidR="00493E49" w:rsidRPr="0007289F" w:rsidRDefault="00CA2375" w:rsidP="00796B84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07289F">
        <w:rPr>
          <w:rFonts w:ascii="Times New Roman" w:eastAsia="標楷體" w:hAnsi="Times New Roman"/>
          <w:sz w:val="20"/>
          <w:szCs w:val="20"/>
        </w:rPr>
        <w:t>2011/</w:t>
      </w:r>
      <w:r w:rsidRPr="0007289F">
        <w:rPr>
          <w:rFonts w:ascii="Times New Roman" w:eastAsia="標楷體" w:hAnsi="Times New Roman" w:hint="eastAsia"/>
          <w:sz w:val="20"/>
          <w:szCs w:val="20"/>
        </w:rPr>
        <w:t>8</w:t>
      </w:r>
      <w:r w:rsidR="004131B0" w:rsidRPr="0007289F">
        <w:rPr>
          <w:rFonts w:ascii="Times New Roman" w:eastAsia="標楷體" w:hAnsi="Times New Roman"/>
          <w:sz w:val="20"/>
          <w:szCs w:val="20"/>
        </w:rPr>
        <w:t>/</w:t>
      </w:r>
      <w:r w:rsidRPr="0007289F">
        <w:rPr>
          <w:rFonts w:ascii="Times New Roman" w:eastAsia="標楷體" w:hAnsi="Times New Roman"/>
          <w:sz w:val="20"/>
          <w:szCs w:val="20"/>
        </w:rPr>
        <w:t>1</w:t>
      </w:r>
      <w:r w:rsidR="00D4372A" w:rsidRPr="0007289F">
        <w:rPr>
          <w:rFonts w:ascii="Times New Roman" w:eastAsia="標楷體" w:hAnsi="Times New Roman" w:hint="eastAsia"/>
          <w:sz w:val="20"/>
          <w:szCs w:val="20"/>
        </w:rPr>
        <w:t>2</w:t>
      </w:r>
    </w:p>
    <w:p w:rsidR="001B5307" w:rsidRPr="0007289F" w:rsidRDefault="000D6650" w:rsidP="00975303">
      <w:pPr>
        <w:pStyle w:val="1"/>
        <w:numPr>
          <w:ilvl w:val="0"/>
          <w:numId w:val="1"/>
        </w:numPr>
      </w:pPr>
      <w:r w:rsidRPr="0007289F">
        <w:t>慧遠問</w:t>
      </w:r>
    </w:p>
    <w:p w:rsidR="00975303" w:rsidRPr="0007289F" w:rsidRDefault="00975303" w:rsidP="00975303">
      <w:r w:rsidRPr="0007289F">
        <w:rPr>
          <w:rFonts w:ascii="Times New Roman" w:hAnsi="Times New Roman"/>
        </w:rPr>
        <w:t>遠問曰：</w:t>
      </w:r>
    </w:p>
    <w:p w:rsidR="00D52DE2" w:rsidRPr="0007289F" w:rsidRDefault="00D52DE2" w:rsidP="00975303">
      <w:pPr>
        <w:pStyle w:val="2"/>
      </w:pPr>
      <w:r w:rsidRPr="0007289F">
        <w:t>（壹）</w:t>
      </w:r>
      <w:r w:rsidR="0068292E" w:rsidRPr="0007289F">
        <w:t>佛</w:t>
      </w:r>
      <w:r w:rsidR="00975303" w:rsidRPr="0007289F">
        <w:rPr>
          <w:rFonts w:hint="eastAsia"/>
        </w:rPr>
        <w:t>為接引眾生，其變化身與轉輪聖王大同，只是精</w:t>
      </w:r>
      <w:r w:rsidR="00975303" w:rsidRPr="0007289F">
        <w:rPr>
          <w:rFonts w:ascii="Times New Roman" w:hAnsi="Times New Roman"/>
        </w:rPr>
        <w:t>麁</w:t>
      </w:r>
      <w:r w:rsidR="006260B2" w:rsidRPr="0007289F">
        <w:rPr>
          <w:rFonts w:ascii="Times New Roman" w:hAnsi="Times New Roman" w:hint="eastAsia"/>
        </w:rPr>
        <w:t>有</w:t>
      </w:r>
      <w:r w:rsidR="00975303" w:rsidRPr="0007289F">
        <w:rPr>
          <w:rFonts w:ascii="Times New Roman" w:hAnsi="Times New Roman" w:hint="eastAsia"/>
        </w:rPr>
        <w:t>別</w:t>
      </w:r>
    </w:p>
    <w:p w:rsidR="005C492B" w:rsidRPr="0007289F" w:rsidRDefault="009728E8" w:rsidP="00F1564B">
      <w:pPr>
        <w:ind w:leftChars="50" w:left="12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眾經說佛形皆云身相具足</w:t>
      </w:r>
      <w:r w:rsidR="0071026F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光明徹照</w:t>
      </w:r>
      <w:r w:rsidR="0071026F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端正無比</w:t>
      </w:r>
      <w:r w:rsidR="0071026F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披服</w:t>
      </w:r>
      <w:r w:rsidR="00042DD6" w:rsidRPr="0007289F">
        <w:rPr>
          <w:rStyle w:val="a5"/>
          <w:rFonts w:ascii="Times New Roman" w:hAnsi="Times New Roman"/>
        </w:rPr>
        <w:footnoteReference w:id="2"/>
      </w:r>
      <w:r w:rsidRPr="0007289F">
        <w:rPr>
          <w:rFonts w:ascii="Times New Roman" w:hAnsi="Times New Roman"/>
        </w:rPr>
        <w:t>德式</w:t>
      </w:r>
      <w:r w:rsidR="000A601B" w:rsidRPr="0007289F">
        <w:rPr>
          <w:rStyle w:val="a5"/>
          <w:rFonts w:ascii="Times New Roman" w:hAnsi="Times New Roman"/>
        </w:rPr>
        <w:footnoteReference w:id="3"/>
      </w:r>
      <w:r w:rsidR="0071026F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即是沙門法像</w:t>
      </w:r>
      <w:r w:rsidR="0071026F" w:rsidRPr="0007289F">
        <w:rPr>
          <w:rFonts w:ascii="Times New Roman" w:hAnsi="Times New Roman"/>
        </w:rPr>
        <w:t>；</w:t>
      </w:r>
      <w:r w:rsidRPr="0007289F">
        <w:rPr>
          <w:rFonts w:ascii="Times New Roman" w:hAnsi="Times New Roman"/>
        </w:rPr>
        <w:t>真法身者</w:t>
      </w:r>
      <w:r w:rsidR="0071026F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可類</w:t>
      </w:r>
      <w:r w:rsidR="009A3DED" w:rsidRPr="0007289F">
        <w:rPr>
          <w:rStyle w:val="a5"/>
          <w:rFonts w:ascii="Times New Roman" w:hAnsi="Times New Roman"/>
        </w:rPr>
        <w:footnoteReference w:id="4"/>
      </w:r>
      <w:r w:rsidRPr="0007289F">
        <w:rPr>
          <w:rFonts w:ascii="Times New Roman" w:hAnsi="Times New Roman"/>
        </w:rPr>
        <w:t>此乎</w:t>
      </w:r>
      <w:r w:rsidR="005B3992" w:rsidRPr="00541AB0">
        <w:rPr>
          <w:rFonts w:ascii="Times New Roman" w:hAnsi="Times New Roman"/>
        </w:rPr>
        <w:t>？若類於此，</w:t>
      </w:r>
      <w:r w:rsidRPr="00541AB0">
        <w:rPr>
          <w:rFonts w:ascii="Times New Roman" w:hAnsi="Times New Roman"/>
        </w:rPr>
        <w:t>即</w:t>
      </w:r>
      <w:r w:rsidRPr="0007289F">
        <w:rPr>
          <w:rFonts w:ascii="Times New Roman" w:hAnsi="Times New Roman"/>
        </w:rPr>
        <w:t>有所疑。何者</w:t>
      </w:r>
      <w:r w:rsidR="005C492B" w:rsidRPr="0007289F">
        <w:rPr>
          <w:rFonts w:ascii="Times New Roman" w:hAnsi="Times New Roman"/>
        </w:rPr>
        <w:t>？</w:t>
      </w:r>
    </w:p>
    <w:p w:rsidR="0068292E" w:rsidRPr="0007289F" w:rsidRDefault="009728E8" w:rsidP="00F1564B">
      <w:pPr>
        <w:ind w:leftChars="50" w:left="12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佛變化之形</w:t>
      </w:r>
      <w:r w:rsidR="0071026F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託生</w:t>
      </w:r>
      <w:r w:rsidR="009A3DED" w:rsidRPr="0007289F">
        <w:rPr>
          <w:rStyle w:val="a5"/>
          <w:rFonts w:ascii="Times New Roman" w:hAnsi="Times New Roman"/>
        </w:rPr>
        <w:footnoteReference w:id="5"/>
      </w:r>
      <w:r w:rsidRPr="0007289F">
        <w:rPr>
          <w:rFonts w:ascii="Times New Roman" w:hAnsi="Times New Roman"/>
        </w:rPr>
        <w:t>於人</w:t>
      </w:r>
      <w:r w:rsidR="0071026F" w:rsidRPr="0007289F">
        <w:rPr>
          <w:rFonts w:ascii="Times New Roman" w:hAnsi="Times New Roman"/>
        </w:rPr>
        <w:t>；</w:t>
      </w:r>
      <w:r w:rsidRPr="0007289F">
        <w:rPr>
          <w:rFonts w:ascii="Times New Roman" w:hAnsi="Times New Roman"/>
        </w:rPr>
        <w:t>於</w:t>
      </w:r>
      <w:r w:rsidR="00552429" w:rsidRPr="0007289F">
        <w:rPr>
          <w:rStyle w:val="a5"/>
          <w:rFonts w:ascii="Times New Roman" w:hAnsi="Times New Roman"/>
        </w:rPr>
        <w:footnoteReference w:id="6"/>
      </w:r>
      <w:r w:rsidRPr="0007289F">
        <w:rPr>
          <w:rFonts w:ascii="Times New Roman" w:hAnsi="Times New Roman"/>
        </w:rPr>
        <w:t>人中之上</w:t>
      </w:r>
      <w:r w:rsidR="0071026F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不過於轉輪聖王。是故世尊表出家之形殊妙之體</w:t>
      </w:r>
      <w:r w:rsidR="0071026F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以引凡俗。</w:t>
      </w:r>
      <w:r w:rsidR="00767540" w:rsidRPr="0007289F">
        <w:rPr>
          <w:rFonts w:ascii="Times New Roman" w:hAnsi="Times New Roman"/>
        </w:rPr>
        <w:t>此像類大同</w:t>
      </w:r>
      <w:r w:rsidR="00767540" w:rsidRPr="0007289F">
        <w:rPr>
          <w:rStyle w:val="a5"/>
          <w:rFonts w:ascii="Times New Roman" w:hAnsi="Times New Roman"/>
        </w:rPr>
        <w:footnoteReference w:id="7"/>
      </w:r>
      <w:r w:rsidR="00767540" w:rsidRPr="0007289F">
        <w:rPr>
          <w:rFonts w:ascii="Times New Roman" w:hAnsi="Times New Roman"/>
        </w:rPr>
        <w:t>，宜以精、麁為階</w:t>
      </w:r>
      <w:r w:rsidR="008776B1" w:rsidRPr="0007289F">
        <w:rPr>
          <w:rStyle w:val="a5"/>
          <w:rFonts w:ascii="Times New Roman" w:hAnsi="Times New Roman"/>
        </w:rPr>
        <w:footnoteReference w:id="8"/>
      </w:r>
      <w:r w:rsidR="00767540" w:rsidRPr="0007289F">
        <w:rPr>
          <w:rFonts w:ascii="Times New Roman" w:hAnsi="Times New Roman"/>
        </w:rPr>
        <w:t>差</w:t>
      </w:r>
      <w:r w:rsidR="008776B1" w:rsidRPr="0007289F">
        <w:rPr>
          <w:rStyle w:val="a5"/>
          <w:rFonts w:ascii="Times New Roman" w:hAnsi="Times New Roman"/>
        </w:rPr>
        <w:footnoteReference w:id="9"/>
      </w:r>
      <w:r w:rsidR="00767540" w:rsidRPr="0007289F">
        <w:rPr>
          <w:rFonts w:ascii="Times New Roman" w:hAnsi="Times New Roman"/>
        </w:rPr>
        <w:t>耳。</w:t>
      </w:r>
    </w:p>
    <w:p w:rsidR="0068292E" w:rsidRPr="0007289F" w:rsidRDefault="0068292E" w:rsidP="00975303">
      <w:pPr>
        <w:pStyle w:val="2"/>
      </w:pPr>
      <w:r w:rsidRPr="0007289F">
        <w:t>（貳）佛</w:t>
      </w:r>
      <w:r w:rsidR="00F86AB7" w:rsidRPr="0007289F">
        <w:rPr>
          <w:rFonts w:hint="eastAsia"/>
        </w:rPr>
        <w:t>真</w:t>
      </w:r>
      <w:r w:rsidRPr="0007289F">
        <w:t>法身唯十住所見，</w:t>
      </w:r>
      <w:r w:rsidR="009F63A4" w:rsidRPr="0007289F">
        <w:t>若十住無師，將如何引導</w:t>
      </w:r>
      <w:r w:rsidR="00767540" w:rsidRPr="0007289F">
        <w:t>？</w:t>
      </w:r>
    </w:p>
    <w:p w:rsidR="005C492B" w:rsidRPr="0007289F" w:rsidRDefault="009728E8" w:rsidP="00F1564B">
      <w:pPr>
        <w:ind w:leftChars="50" w:left="120"/>
        <w:rPr>
          <w:rFonts w:ascii="Times New Roman" w:eastAsia="標楷體" w:hAnsi="Times New Roman"/>
        </w:rPr>
      </w:pPr>
      <w:r w:rsidRPr="0007289F">
        <w:rPr>
          <w:rFonts w:ascii="Times New Roman" w:eastAsia="標楷體" w:hAnsi="Times New Roman"/>
        </w:rPr>
        <w:t>且如來真法身者唯十住之所見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與群麁隔絕</w:t>
      </w:r>
      <w:r w:rsidRPr="0007289F">
        <w:rPr>
          <w:rFonts w:ascii="Times New Roman" w:eastAsia="標楷體" w:hAnsi="Times New Roman"/>
          <w:b/>
        </w:rPr>
        <w:t>。</w:t>
      </w:r>
      <w:r w:rsidR="00F44A9F" w:rsidRPr="0007289F">
        <w:rPr>
          <w:rStyle w:val="a5"/>
          <w:rFonts w:ascii="Times New Roman" w:eastAsia="標楷體" w:hAnsi="Times New Roman"/>
        </w:rPr>
        <w:footnoteReference w:id="10"/>
      </w:r>
      <w:r w:rsidR="00D6538C" w:rsidRPr="0007289F">
        <w:rPr>
          <w:rFonts w:ascii="Times New Roman" w:eastAsia="標楷體" w:hAnsi="Times New Roman"/>
          <w:sz w:val="21"/>
          <w:szCs w:val="21"/>
          <w:shd w:val="pct15" w:color="auto" w:fill="FFFFFF"/>
        </w:rPr>
        <w:t>（</w:t>
      </w:r>
      <w:r w:rsidR="00D6538C" w:rsidRPr="0007289F">
        <w:rPr>
          <w:rFonts w:ascii="Times New Roman" w:eastAsia="標楷體" w:hAnsi="Times New Roman"/>
          <w:sz w:val="21"/>
          <w:szCs w:val="21"/>
          <w:shd w:val="pct15" w:color="auto" w:fill="FFFFFF"/>
        </w:rPr>
        <w:t>125c</w:t>
      </w:r>
      <w:r w:rsidR="00D6538C" w:rsidRPr="0007289F">
        <w:rPr>
          <w:rFonts w:ascii="Times New Roman" w:eastAsia="標楷體" w:hAnsi="Times New Roman"/>
          <w:sz w:val="21"/>
          <w:szCs w:val="21"/>
          <w:shd w:val="pct15" w:color="auto" w:fill="FFFFFF"/>
        </w:rPr>
        <w:t>）</w:t>
      </w:r>
    </w:p>
    <w:p w:rsidR="00975303" w:rsidRPr="0007289F" w:rsidRDefault="00B01EE1" w:rsidP="003F77F5">
      <w:pPr>
        <w:ind w:leftChars="50" w:left="120"/>
        <w:rPr>
          <w:rFonts w:ascii="Times New Roman" w:hAnsi="Times New Roman"/>
        </w:rPr>
      </w:pPr>
      <w:r w:rsidRPr="0007289F">
        <w:rPr>
          <w:rFonts w:ascii="Times New Roman" w:eastAsia="標楷體" w:hAnsi="Times New Roman"/>
        </w:rPr>
        <w:t>十住無師</w:t>
      </w:r>
      <w:r w:rsidR="00F44A9F" w:rsidRPr="0007289F">
        <w:rPr>
          <w:rStyle w:val="a5"/>
          <w:rFonts w:ascii="Times New Roman" w:eastAsia="標楷體" w:hAnsi="Times New Roman"/>
        </w:rPr>
        <w:footnoteReference w:id="11"/>
      </w:r>
      <w:r w:rsidR="007159CC" w:rsidRPr="0007289F">
        <w:rPr>
          <w:rFonts w:ascii="Times New Roman" w:eastAsia="標楷體" w:hAnsi="Times New Roman"/>
        </w:rPr>
        <w:t>，</w:t>
      </w:r>
      <w:r w:rsidR="009728E8" w:rsidRPr="0007289F">
        <w:rPr>
          <w:rFonts w:ascii="Times New Roman" w:hAnsi="Times New Roman"/>
        </w:rPr>
        <w:t>又非所須</w:t>
      </w:r>
      <w:r w:rsidR="007159CC" w:rsidRPr="0007289F">
        <w:rPr>
          <w:rFonts w:ascii="Times New Roman" w:hAnsi="Times New Roman"/>
        </w:rPr>
        <w:t>；</w:t>
      </w:r>
      <w:r w:rsidR="009728E8" w:rsidRPr="0007289F">
        <w:rPr>
          <w:rFonts w:ascii="Times New Roman" w:hAnsi="Times New Roman"/>
        </w:rPr>
        <w:t>縱使有</w:t>
      </w:r>
      <w:r w:rsidR="00F44A9F" w:rsidRPr="0007289F">
        <w:rPr>
          <w:rStyle w:val="a5"/>
          <w:rFonts w:ascii="Times New Roman" w:hAnsi="Times New Roman"/>
        </w:rPr>
        <w:footnoteReference w:id="12"/>
      </w:r>
      <w:r w:rsidR="00541AB0" w:rsidRPr="00463EB7">
        <w:rPr>
          <w:rFonts w:ascii="Times New Roman" w:hAnsi="Times New Roman" w:hint="eastAsia"/>
        </w:rPr>
        <w:t>待於來足</w:t>
      </w:r>
      <w:r w:rsidR="007B39CE" w:rsidRPr="0007289F">
        <w:rPr>
          <w:rFonts w:ascii="Times New Roman" w:hAnsi="Times New Roman"/>
        </w:rPr>
        <w:t>，</w:t>
      </w:r>
      <w:r w:rsidR="009728E8" w:rsidRPr="0007289F">
        <w:rPr>
          <w:rFonts w:ascii="Times New Roman" w:hAnsi="Times New Roman"/>
        </w:rPr>
        <w:t>不俟</w:t>
      </w:r>
      <w:r w:rsidR="005A7A97" w:rsidRPr="0007289F">
        <w:rPr>
          <w:rStyle w:val="a5"/>
          <w:rFonts w:ascii="Times New Roman" w:hAnsi="Times New Roman"/>
        </w:rPr>
        <w:footnoteReference w:id="13"/>
      </w:r>
      <w:r w:rsidR="009728E8" w:rsidRPr="0007289F">
        <w:rPr>
          <w:rFonts w:ascii="Times New Roman" w:hAnsi="Times New Roman"/>
        </w:rPr>
        <w:t>之以進業</w:t>
      </w:r>
      <w:r w:rsidR="007159CC" w:rsidRPr="0007289F">
        <w:rPr>
          <w:rFonts w:ascii="Times New Roman" w:hAnsi="Times New Roman"/>
        </w:rPr>
        <w:t>，</w:t>
      </w:r>
      <w:r w:rsidR="009728E8" w:rsidRPr="0007289F">
        <w:rPr>
          <w:rFonts w:ascii="Times New Roman" w:hAnsi="Times New Roman"/>
        </w:rPr>
        <w:t>將何所引</w:t>
      </w:r>
      <w:r w:rsidR="00C35F99" w:rsidRPr="0007289F">
        <w:rPr>
          <w:rStyle w:val="a5"/>
          <w:rFonts w:ascii="Times New Roman" w:hAnsi="Times New Roman"/>
        </w:rPr>
        <w:footnoteReference w:id="14"/>
      </w:r>
      <w:r w:rsidR="009728E8" w:rsidRPr="0007289F">
        <w:rPr>
          <w:rFonts w:ascii="Times New Roman" w:hAnsi="Times New Roman"/>
        </w:rPr>
        <w:t>而有斯形</w:t>
      </w:r>
      <w:r w:rsidR="003F77F5" w:rsidRPr="0007289F">
        <w:rPr>
          <w:rFonts w:ascii="Times New Roman" w:hAnsi="Times New Roman"/>
        </w:rPr>
        <w:t>？</w:t>
      </w:r>
    </w:p>
    <w:p w:rsidR="00DA4DF8" w:rsidRPr="0007289F" w:rsidRDefault="009728E8" w:rsidP="00DA4DF8">
      <w:pPr>
        <w:ind w:leftChars="50" w:left="120"/>
        <w:rPr>
          <w:rFonts w:ascii="Times New Roman" w:hAnsi="Times New Roman"/>
        </w:rPr>
      </w:pPr>
      <w:r w:rsidRPr="0007289F">
        <w:rPr>
          <w:rFonts w:ascii="Times New Roman" w:hAnsi="Times New Roman"/>
        </w:rPr>
        <w:lastRenderedPageBreak/>
        <w:t>若以功報</w:t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自然不期</w:t>
      </w:r>
      <w:r w:rsidR="00053A6A" w:rsidRPr="0007289F">
        <w:rPr>
          <w:rStyle w:val="a5"/>
          <w:rFonts w:ascii="Times New Roman" w:hAnsi="Times New Roman"/>
        </w:rPr>
        <w:footnoteReference w:id="15"/>
      </w:r>
      <w:r w:rsidRPr="0007289F">
        <w:rPr>
          <w:rFonts w:ascii="Times New Roman" w:hAnsi="Times New Roman"/>
        </w:rPr>
        <w:t>而後應</w:t>
      </w:r>
      <w:r w:rsidR="00053A6A" w:rsidRPr="0007289F">
        <w:rPr>
          <w:rStyle w:val="a5"/>
          <w:rFonts w:ascii="Times New Roman" w:hAnsi="Times New Roman"/>
        </w:rPr>
        <w:footnoteReference w:id="16"/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即菩薩不應標</w:t>
      </w:r>
      <w:hyperlink r:id="rId9" w:history="1">
        <w:r w:rsidR="0020601B">
          <w:rPr>
            <w:rFonts w:ascii="Times New Roman" w:hAnsi="Times New Roman"/>
            <w:noProof/>
            <w:color w:val="0000FF"/>
            <w:kern w:val="0"/>
            <w:sz w:val="22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圖片 1" o:spid="_x0000_i1025" type="#_x0000_t75" alt="描述: http://140.111.1.40/sword/swordc/sc04324/001.jpg" style="width:13.15pt;height:11.9pt;visibility:visible" o:button="t">
              <v:fill o:detectmouseclick="t"/>
              <v:imagedata r:id="rId10" o:title="001"/>
            </v:shape>
          </w:pict>
        </w:r>
      </w:hyperlink>
      <w:r w:rsidR="002E4128" w:rsidRPr="0007289F">
        <w:rPr>
          <w:rStyle w:val="a5"/>
          <w:rFonts w:ascii="Times New Roman" w:hAnsi="Times New Roman"/>
        </w:rPr>
        <w:footnoteReference w:id="17"/>
      </w:r>
      <w:r w:rsidRPr="0007289F">
        <w:rPr>
          <w:rFonts w:ascii="Times New Roman" w:hAnsi="Times New Roman"/>
        </w:rPr>
        <w:t>有位以立德本。</w:t>
      </w:r>
      <w:r w:rsidR="00C156DC" w:rsidRPr="0007289F">
        <w:rPr>
          <w:rStyle w:val="a5"/>
          <w:rFonts w:ascii="Times New Roman" w:eastAsia="標楷體" w:hAnsi="Times New Roman"/>
        </w:rPr>
        <w:footnoteReference w:id="18"/>
      </w:r>
    </w:p>
    <w:p w:rsidR="000D6650" w:rsidRPr="0007289F" w:rsidRDefault="000D6650" w:rsidP="0020601B">
      <w:pPr>
        <w:pStyle w:val="1"/>
        <w:spacing w:beforeLines="30" w:before="108"/>
      </w:pPr>
      <w:r w:rsidRPr="0007289F">
        <w:t>貳、羅什答</w:t>
      </w:r>
    </w:p>
    <w:p w:rsidR="00EF77C0" w:rsidRPr="0007289F" w:rsidRDefault="00EF77C0" w:rsidP="00EF77C0">
      <w:pPr>
        <w:pStyle w:val="2"/>
        <w:ind w:leftChars="0" w:left="0"/>
        <w:rPr>
          <w:sz w:val="24"/>
          <w:szCs w:val="24"/>
          <w:bdr w:val="none" w:sz="0" w:space="0" w:color="auto"/>
        </w:rPr>
      </w:pPr>
      <w:r w:rsidRPr="0007289F">
        <w:rPr>
          <w:rFonts w:ascii="Times New Roman" w:hAnsi="Times New Roman"/>
          <w:sz w:val="24"/>
          <w:szCs w:val="24"/>
          <w:bdr w:val="none" w:sz="0" w:space="0" w:color="auto"/>
        </w:rPr>
        <w:t>什答曰：</w:t>
      </w:r>
    </w:p>
    <w:p w:rsidR="000658E5" w:rsidRPr="0007289F" w:rsidRDefault="000658E5" w:rsidP="00975303">
      <w:pPr>
        <w:pStyle w:val="2"/>
      </w:pPr>
      <w:r w:rsidRPr="0007289F">
        <w:t>（</w:t>
      </w:r>
      <w:r w:rsidR="00137F34" w:rsidRPr="0007289F">
        <w:t>壹</w:t>
      </w:r>
      <w:r w:rsidRPr="0007289F">
        <w:t>）</w:t>
      </w:r>
      <w:r w:rsidR="00137F34" w:rsidRPr="0007289F">
        <w:t>佛法身、菩薩法身，名同而實異</w:t>
      </w:r>
    </w:p>
    <w:p w:rsidR="005C492B" w:rsidRPr="0007289F" w:rsidRDefault="009728E8" w:rsidP="00F1564B">
      <w:pPr>
        <w:ind w:leftChars="50" w:left="12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佛法身</w:t>
      </w:r>
      <w:r w:rsidR="001826FA" w:rsidRPr="0007289F">
        <w:rPr>
          <w:rFonts w:ascii="Times New Roman" w:hAnsi="Times New Roman"/>
        </w:rPr>
        <w:t>、</w:t>
      </w:r>
      <w:r w:rsidRPr="0007289F">
        <w:rPr>
          <w:rFonts w:ascii="Times New Roman" w:hAnsi="Times New Roman"/>
        </w:rPr>
        <w:t>菩薩法身</w:t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名同而實異。</w:t>
      </w:r>
    </w:p>
    <w:p w:rsidR="00ED1119" w:rsidRPr="0007289F" w:rsidRDefault="00ED1119" w:rsidP="00075D9A">
      <w:pPr>
        <w:pStyle w:val="3"/>
      </w:pPr>
      <w:r w:rsidRPr="0007289F">
        <w:rPr>
          <w:rFonts w:hint="eastAsia"/>
        </w:rPr>
        <w:t>一、菩薩法身</w:t>
      </w:r>
    </w:p>
    <w:p w:rsidR="00ED1119" w:rsidRPr="0007289F" w:rsidRDefault="00ED1119" w:rsidP="00ED1119">
      <w:pPr>
        <w:ind w:leftChars="100" w:left="24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菩薩法身，雖以微結如先說</w:t>
      </w:r>
      <w:r w:rsidRPr="0007289F">
        <w:rPr>
          <w:rStyle w:val="a5"/>
          <w:rFonts w:ascii="Times New Roman" w:hAnsi="Times New Roman"/>
        </w:rPr>
        <w:footnoteReference w:id="19"/>
      </w:r>
      <w:r w:rsidRPr="0007289F">
        <w:rPr>
          <w:rFonts w:ascii="Times New Roman" w:hAnsi="Times New Roman"/>
        </w:rPr>
        <w:t>；</w:t>
      </w:r>
    </w:p>
    <w:p w:rsidR="00ED1119" w:rsidRPr="0007289F" w:rsidRDefault="00ED1119" w:rsidP="00075D9A">
      <w:pPr>
        <w:pStyle w:val="3"/>
      </w:pPr>
      <w:r w:rsidRPr="0007289F">
        <w:rPr>
          <w:rFonts w:hint="eastAsia"/>
        </w:rPr>
        <w:t>二、佛法身</w:t>
      </w:r>
    </w:p>
    <w:p w:rsidR="00137F34" w:rsidRPr="0007289F" w:rsidRDefault="00ED1119" w:rsidP="00ED1119">
      <w:pPr>
        <w:pStyle w:val="4"/>
      </w:pPr>
      <w:r w:rsidRPr="0007289F">
        <w:t>（</w:t>
      </w:r>
      <w:r w:rsidRPr="0007289F">
        <w:rPr>
          <w:rFonts w:hint="eastAsia"/>
        </w:rPr>
        <w:t>一</w:t>
      </w:r>
      <w:r w:rsidR="00320D9E" w:rsidRPr="0007289F">
        <w:t>）</w:t>
      </w:r>
      <w:r w:rsidR="00137F34" w:rsidRPr="0007289F">
        <w:t>佛法身但以本願業行因緣，自然施作佛事</w:t>
      </w:r>
    </w:p>
    <w:p w:rsidR="0043199E" w:rsidRPr="0007289F" w:rsidRDefault="009728E8" w:rsidP="00ED1119">
      <w:pPr>
        <w:ind w:leftChars="150" w:left="36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佛法身即不然</w:t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但以本願業行因緣</w:t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自然施作佛事。</w:t>
      </w:r>
    </w:p>
    <w:p w:rsidR="0043199E" w:rsidRPr="0007289F" w:rsidRDefault="00ED1119" w:rsidP="00ED1119">
      <w:pPr>
        <w:pStyle w:val="4"/>
      </w:pPr>
      <w:r w:rsidRPr="0007289F">
        <w:rPr>
          <w:rFonts w:hint="eastAsia"/>
        </w:rPr>
        <w:t>（二）</w:t>
      </w:r>
      <w:r w:rsidR="0043199E" w:rsidRPr="0007289F">
        <w:t>佛身者無方之應</w:t>
      </w:r>
      <w:r w:rsidR="0043199E" w:rsidRPr="0007289F">
        <w:rPr>
          <w:rFonts w:hint="eastAsia"/>
        </w:rPr>
        <w:t>，</w:t>
      </w:r>
      <w:r w:rsidR="003636E1" w:rsidRPr="0007289F">
        <w:rPr>
          <w:rFonts w:hint="eastAsia"/>
        </w:rPr>
        <w:t>以無量無邊身</w:t>
      </w:r>
      <w:r w:rsidR="003C5785" w:rsidRPr="00541AB0">
        <w:rPr>
          <w:rFonts w:hint="eastAsia"/>
        </w:rPr>
        <w:t>形</w:t>
      </w:r>
      <w:r w:rsidR="00123F85" w:rsidRPr="00541AB0">
        <w:rPr>
          <w:rFonts w:hint="eastAsia"/>
        </w:rPr>
        <w:t>度</w:t>
      </w:r>
      <w:r w:rsidR="0043199E" w:rsidRPr="00541AB0">
        <w:t>眾</w:t>
      </w:r>
      <w:r w:rsidR="0043199E" w:rsidRPr="0007289F">
        <w:t>生</w:t>
      </w:r>
    </w:p>
    <w:p w:rsidR="005C492B" w:rsidRPr="0007289F" w:rsidRDefault="009728E8" w:rsidP="00ED1119">
      <w:pPr>
        <w:ind w:leftChars="150" w:left="360"/>
        <w:rPr>
          <w:rFonts w:ascii="Times New Roman" w:eastAsia="標楷體" w:hAnsi="Times New Roman"/>
        </w:rPr>
      </w:pPr>
      <w:r w:rsidRPr="0007289F">
        <w:rPr>
          <w:rFonts w:ascii="Times New Roman" w:hAnsi="Times New Roman"/>
        </w:rPr>
        <w:t>如</w:t>
      </w:r>
      <w:r w:rsidR="005C492B" w:rsidRPr="0007289F">
        <w:rPr>
          <w:rFonts w:ascii="Times New Roman" w:hAnsi="Times New Roman"/>
        </w:rPr>
        <w:t>《</w:t>
      </w:r>
      <w:r w:rsidRPr="0007289F">
        <w:rPr>
          <w:rFonts w:ascii="Times New Roman" w:hAnsi="Times New Roman"/>
        </w:rPr>
        <w:t>密</w:t>
      </w:r>
      <w:r w:rsidR="00E852E5" w:rsidRPr="0007289F">
        <w:rPr>
          <w:rStyle w:val="a5"/>
          <w:rFonts w:ascii="Times New Roman" w:hAnsi="Times New Roman"/>
        </w:rPr>
        <w:footnoteReference w:id="20"/>
      </w:r>
      <w:r w:rsidRPr="0007289F">
        <w:rPr>
          <w:rFonts w:ascii="Times New Roman" w:hAnsi="Times New Roman"/>
        </w:rPr>
        <w:t>迹經</w:t>
      </w:r>
      <w:r w:rsidR="005C492B" w:rsidRPr="0007289F">
        <w:rPr>
          <w:rFonts w:ascii="Times New Roman" w:hAnsi="Times New Roman"/>
        </w:rPr>
        <w:t>》</w:t>
      </w:r>
      <w:r w:rsidRPr="0007289F">
        <w:rPr>
          <w:rFonts w:ascii="Times New Roman" w:hAnsi="Times New Roman"/>
        </w:rPr>
        <w:t>說</w:t>
      </w:r>
      <w:r w:rsidR="005C492B" w:rsidRPr="0007289F">
        <w:rPr>
          <w:rFonts w:ascii="Times New Roman" w:eastAsia="標楷體" w:hAnsi="Times New Roman"/>
        </w:rPr>
        <w:t>：</w:t>
      </w:r>
      <w:r w:rsidR="007159CC" w:rsidRPr="0007289F">
        <w:rPr>
          <w:rFonts w:ascii="Times New Roman" w:eastAsia="標楷體" w:hAnsi="Times New Roman"/>
        </w:rPr>
        <w:t>「</w:t>
      </w:r>
      <w:r w:rsidRPr="0007289F">
        <w:rPr>
          <w:rFonts w:ascii="Times New Roman" w:eastAsia="標楷體" w:hAnsi="Times New Roman"/>
        </w:rPr>
        <w:t>佛身者無方之應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一會之眾生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有見佛身金色</w:t>
      </w:r>
      <w:r w:rsidR="00CA0ABA" w:rsidRPr="0007289F">
        <w:rPr>
          <w:rStyle w:val="a5"/>
          <w:rFonts w:ascii="Times New Roman" w:eastAsia="標楷體" w:hAnsi="Times New Roman"/>
        </w:rPr>
        <w:footnoteReference w:id="21"/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或見銀色</w:t>
      </w:r>
      <w:r w:rsidR="006B5F74" w:rsidRPr="00A70EC8">
        <w:rPr>
          <w:rFonts w:ascii="Times New Roman" w:eastAsia="標楷體" w:hAnsi="Times New Roman" w:hint="eastAsia"/>
        </w:rPr>
        <w:t>、</w:t>
      </w:r>
      <w:r w:rsidRPr="0007289F">
        <w:rPr>
          <w:rFonts w:ascii="Times New Roman" w:eastAsia="標楷體" w:hAnsi="Times New Roman"/>
        </w:rPr>
        <w:t>車渠</w:t>
      </w:r>
      <w:r w:rsidR="007159CC" w:rsidRPr="0007289F">
        <w:rPr>
          <w:rFonts w:ascii="Times New Roman" w:eastAsia="標楷體" w:hAnsi="Times New Roman"/>
        </w:rPr>
        <w:t>、</w:t>
      </w:r>
      <w:r w:rsidRPr="0007289F">
        <w:rPr>
          <w:rFonts w:ascii="Times New Roman" w:eastAsia="標楷體" w:hAnsi="Times New Roman"/>
        </w:rPr>
        <w:t>馬瑙等種種</w:t>
      </w:r>
      <w:r w:rsidR="005D73B0" w:rsidRPr="0007289F">
        <w:rPr>
          <w:rStyle w:val="a5"/>
          <w:rFonts w:ascii="Times New Roman" w:eastAsia="標楷體" w:hAnsi="Times New Roman"/>
        </w:rPr>
        <w:footnoteReference w:id="22"/>
      </w:r>
      <w:r w:rsidRPr="0007289F">
        <w:rPr>
          <w:rFonts w:ascii="Times New Roman" w:eastAsia="標楷體" w:hAnsi="Times New Roman"/>
        </w:rPr>
        <w:t>之色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或有眾生見佛身與人無異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或有見丈六之身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或見三丈</w:t>
      </w:r>
      <w:r w:rsidR="00552429" w:rsidRPr="0007289F">
        <w:rPr>
          <w:rStyle w:val="a5"/>
          <w:rFonts w:ascii="Times New Roman" w:eastAsia="標楷體" w:hAnsi="Times New Roman"/>
        </w:rPr>
        <w:footnoteReference w:id="23"/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或見千萬丈形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或見如須彌山等</w:t>
      </w:r>
      <w:r w:rsidR="005400F4" w:rsidRPr="0007289F">
        <w:rPr>
          <w:rFonts w:ascii="Times New Roman" w:eastAsia="標楷體" w:hAnsi="Times New Roman"/>
        </w:rPr>
        <w:t>，或見無量無邊身</w:t>
      </w:r>
      <w:r w:rsidRPr="0007289F">
        <w:rPr>
          <w:rFonts w:ascii="Times New Roman" w:eastAsia="標楷體" w:hAnsi="Times New Roman"/>
        </w:rPr>
        <w:t>。</w:t>
      </w:r>
      <w:r w:rsidR="004108B8" w:rsidRPr="0007289F">
        <w:rPr>
          <w:rFonts w:ascii="Times New Roman" w:eastAsia="標楷體" w:hAnsi="Times New Roman"/>
        </w:rPr>
        <w:t>」</w:t>
      </w:r>
    </w:p>
    <w:p w:rsidR="0043199E" w:rsidRPr="0007289F" w:rsidRDefault="00075D9A" w:rsidP="00075D9A">
      <w:pPr>
        <w:pStyle w:val="4"/>
      </w:pPr>
      <w:r w:rsidRPr="0007289F">
        <w:rPr>
          <w:rFonts w:hint="eastAsia"/>
        </w:rPr>
        <w:t>（三）佛</w:t>
      </w:r>
      <w:r w:rsidR="0043199E" w:rsidRPr="0007289F">
        <w:t>以一音</w:t>
      </w:r>
      <w:r w:rsidRPr="0007289F">
        <w:rPr>
          <w:rFonts w:hint="eastAsia"/>
        </w:rPr>
        <w:t>說法</w:t>
      </w:r>
      <w:r w:rsidRPr="0007289F">
        <w:t>，而眾生</w:t>
      </w:r>
      <w:r w:rsidR="0043199E" w:rsidRPr="0007289F">
        <w:t>所聞</w:t>
      </w:r>
      <w:r w:rsidRPr="0007289F">
        <w:rPr>
          <w:rFonts w:hint="eastAsia"/>
        </w:rPr>
        <w:t>不同</w:t>
      </w:r>
    </w:p>
    <w:p w:rsidR="00EB3A3E" w:rsidRPr="0007289F" w:rsidRDefault="009728E8" w:rsidP="00E42CE2">
      <w:pPr>
        <w:ind w:leftChars="150" w:left="360"/>
        <w:rPr>
          <w:rFonts w:ascii="Times New Roman" w:eastAsia="標楷體" w:hAnsi="Times New Roman"/>
        </w:rPr>
      </w:pPr>
      <w:r w:rsidRPr="0007289F">
        <w:rPr>
          <w:rFonts w:ascii="Times New Roman" w:eastAsia="標楷體" w:hAnsi="Times New Roman"/>
        </w:rPr>
        <w:t>如以一音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而眾生隨意所聞。或有聞佛音聲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崇濡</w:t>
      </w:r>
      <w:r w:rsidR="00250669" w:rsidRPr="0007289F">
        <w:rPr>
          <w:rStyle w:val="a5"/>
          <w:rFonts w:ascii="Times New Roman" w:eastAsia="標楷體" w:hAnsi="Times New Roman"/>
        </w:rPr>
        <w:footnoteReference w:id="24"/>
      </w:r>
      <w:r w:rsidRPr="0007289F">
        <w:rPr>
          <w:rFonts w:ascii="Times New Roman" w:eastAsia="標楷體" w:hAnsi="Times New Roman"/>
        </w:rPr>
        <w:t>微妙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如迦陵頻伽鳥</w:t>
      </w:r>
      <w:r w:rsidR="00DB000B" w:rsidRPr="0007289F">
        <w:rPr>
          <w:rStyle w:val="a5"/>
          <w:rFonts w:ascii="Times New Roman" w:eastAsia="標楷體" w:hAnsi="Times New Roman"/>
        </w:rPr>
        <w:footnoteReference w:id="25"/>
      </w:r>
      <w:r w:rsidR="007159CC" w:rsidRPr="0007289F">
        <w:rPr>
          <w:rFonts w:ascii="Times New Roman" w:eastAsia="標楷體" w:hAnsi="Times New Roman"/>
        </w:rPr>
        <w:t>、</w:t>
      </w:r>
      <w:r w:rsidRPr="0007289F">
        <w:rPr>
          <w:rFonts w:ascii="Times New Roman" w:eastAsia="標楷體" w:hAnsi="Times New Roman"/>
        </w:rPr>
        <w:t>白鵠</w:t>
      </w:r>
      <w:r w:rsidR="001618D7" w:rsidRPr="0007289F">
        <w:rPr>
          <w:rStyle w:val="a5"/>
          <w:rFonts w:ascii="Times New Roman" w:eastAsia="標楷體" w:hAnsi="Times New Roman"/>
        </w:rPr>
        <w:footnoteReference w:id="26"/>
      </w:r>
      <w:r w:rsidRPr="0007289F">
        <w:rPr>
          <w:rFonts w:ascii="Times New Roman" w:eastAsia="標楷體" w:hAnsi="Times New Roman"/>
        </w:rPr>
        <w:t>之聲</w:t>
      </w:r>
      <w:r w:rsidR="007159CC" w:rsidRPr="0007289F">
        <w:rPr>
          <w:rFonts w:ascii="Times New Roman" w:eastAsia="標楷體" w:hAnsi="Times New Roman"/>
        </w:rPr>
        <w:t>；</w:t>
      </w:r>
      <w:r w:rsidRPr="0007289F">
        <w:rPr>
          <w:rFonts w:ascii="Times New Roman" w:eastAsia="標楷體" w:hAnsi="Times New Roman"/>
        </w:rPr>
        <w:t>如獅</w:t>
      </w:r>
      <w:r w:rsidR="00DF7264" w:rsidRPr="0007289F">
        <w:rPr>
          <w:rStyle w:val="a5"/>
          <w:rFonts w:ascii="Times New Roman" w:eastAsia="標楷體" w:hAnsi="Times New Roman"/>
        </w:rPr>
        <w:footnoteReference w:id="27"/>
      </w:r>
      <w:r w:rsidRPr="0007289F">
        <w:rPr>
          <w:rFonts w:ascii="Times New Roman" w:eastAsia="標楷體" w:hAnsi="Times New Roman"/>
        </w:rPr>
        <w:t>子吼聲</w:t>
      </w:r>
      <w:r w:rsidR="007159CC" w:rsidRPr="0007289F">
        <w:rPr>
          <w:rFonts w:ascii="Times New Roman" w:eastAsia="標楷體" w:hAnsi="Times New Roman"/>
        </w:rPr>
        <w:t>、</w:t>
      </w:r>
      <w:r w:rsidRPr="0007289F">
        <w:rPr>
          <w:rFonts w:ascii="Times New Roman" w:eastAsia="標楷體" w:hAnsi="Times New Roman"/>
        </w:rPr>
        <w:t>如野牛王聲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如打大鼓之聲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如大雷聲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如梵王聲等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種種不同。</w:t>
      </w:r>
      <w:r w:rsidR="007159CC" w:rsidRPr="0007289F">
        <w:rPr>
          <w:rFonts w:ascii="Times New Roman" w:eastAsia="標楷體" w:hAnsi="Times New Roman"/>
        </w:rPr>
        <w:t>有於音聲中</w:t>
      </w:r>
      <w:r w:rsidRPr="0007289F">
        <w:rPr>
          <w:rFonts w:ascii="Times New Roman" w:eastAsia="標楷體" w:hAnsi="Times New Roman"/>
        </w:rPr>
        <w:t>或聞說布施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或聞說持戒</w:t>
      </w:r>
      <w:r w:rsidR="007159CC" w:rsidRPr="0007289F">
        <w:rPr>
          <w:rFonts w:ascii="Times New Roman" w:eastAsia="標楷體" w:hAnsi="Times New Roman"/>
        </w:rPr>
        <w:t>、</w:t>
      </w:r>
      <w:r w:rsidRPr="0007289F">
        <w:rPr>
          <w:rFonts w:ascii="Times New Roman" w:eastAsia="標楷體" w:hAnsi="Times New Roman"/>
        </w:rPr>
        <w:t>禪定</w:t>
      </w:r>
      <w:r w:rsidR="007159CC" w:rsidRPr="0007289F">
        <w:rPr>
          <w:rFonts w:ascii="Times New Roman" w:eastAsia="標楷體" w:hAnsi="Times New Roman"/>
        </w:rPr>
        <w:t>、</w:t>
      </w:r>
      <w:r w:rsidRPr="0007289F">
        <w:rPr>
          <w:rFonts w:ascii="Times New Roman" w:eastAsia="標楷體" w:hAnsi="Times New Roman"/>
        </w:rPr>
        <w:t>智慧</w:t>
      </w:r>
      <w:r w:rsidR="007159CC" w:rsidRPr="0007289F">
        <w:rPr>
          <w:rFonts w:ascii="Times New Roman" w:eastAsia="標楷體" w:hAnsi="Times New Roman"/>
        </w:rPr>
        <w:t>、</w:t>
      </w:r>
      <w:r w:rsidRPr="0007289F">
        <w:rPr>
          <w:rFonts w:ascii="Times New Roman" w:eastAsia="標楷體" w:hAnsi="Times New Roman"/>
        </w:rPr>
        <w:t>解脫大乘等</w:t>
      </w:r>
      <w:r w:rsidR="007159CC" w:rsidRPr="0007289F">
        <w:rPr>
          <w:rFonts w:ascii="Times New Roman" w:eastAsia="標楷體" w:hAnsi="Times New Roman"/>
        </w:rPr>
        <w:t>，</w:t>
      </w:r>
      <w:r w:rsidR="00EB3A3E" w:rsidRPr="0007289F">
        <w:rPr>
          <w:rFonts w:ascii="Times New Roman" w:eastAsia="標楷體" w:hAnsi="Times New Roman"/>
        </w:rPr>
        <w:t>各各自謂為我說法。</w:t>
      </w:r>
      <w:r w:rsidR="00511B65" w:rsidRPr="0007289F">
        <w:rPr>
          <w:rFonts w:ascii="Times New Roman" w:eastAsia="標楷體" w:hAnsi="Times New Roman" w:hint="eastAsia"/>
        </w:rPr>
        <w:t>」</w:t>
      </w:r>
    </w:p>
    <w:p w:rsidR="0019481F" w:rsidRPr="0007289F" w:rsidRDefault="0019481F" w:rsidP="00075D9A">
      <w:pPr>
        <w:pStyle w:val="3"/>
      </w:pPr>
      <w:r w:rsidRPr="0007289F">
        <w:t>三、</w:t>
      </w:r>
      <w:r w:rsidR="00BC55F7" w:rsidRPr="0007289F">
        <w:rPr>
          <w:rFonts w:ascii="Times New Roman" w:hAnsi="Times New Roman"/>
        </w:rPr>
        <w:t>法身神力無所不能</w:t>
      </w:r>
      <w:r w:rsidR="00BC55F7" w:rsidRPr="0007289F">
        <w:rPr>
          <w:rFonts w:ascii="Times New Roman" w:hAnsi="Times New Roman" w:hint="eastAsia"/>
        </w:rPr>
        <w:t>；</w:t>
      </w:r>
      <w:r w:rsidR="00075D9A" w:rsidRPr="0007289F">
        <w:rPr>
          <w:rFonts w:hint="eastAsia"/>
        </w:rPr>
        <w:t>白淨王宮佛身，即是法身分，不得容有像類</w:t>
      </w:r>
    </w:p>
    <w:p w:rsidR="005C492B" w:rsidRPr="0007289F" w:rsidRDefault="009728E8" w:rsidP="0019481F">
      <w:pPr>
        <w:ind w:leftChars="100" w:left="24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是法身神力無所不能。若不爾者</w:t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何得一時演布種種音聲</w:t>
      </w:r>
      <w:r w:rsidR="007159CC" w:rsidRPr="0007289F">
        <w:rPr>
          <w:rFonts w:ascii="Times New Roman" w:hAnsi="Times New Roman"/>
        </w:rPr>
        <w:t>、</w:t>
      </w:r>
      <w:r w:rsidRPr="0007289F">
        <w:rPr>
          <w:rFonts w:ascii="Times New Roman" w:hAnsi="Times New Roman"/>
        </w:rPr>
        <w:t>種種法門耶</w:t>
      </w:r>
      <w:r w:rsidR="007159CC" w:rsidRPr="0007289F">
        <w:rPr>
          <w:rFonts w:ascii="Times New Roman" w:hAnsi="Times New Roman"/>
        </w:rPr>
        <w:t>？</w:t>
      </w:r>
      <w:r w:rsidRPr="0007289F">
        <w:rPr>
          <w:rFonts w:ascii="Times New Roman" w:hAnsi="Times New Roman"/>
        </w:rPr>
        <w:t>當知可</w:t>
      </w:r>
      <w:r w:rsidR="00C11F61" w:rsidRPr="0007289F">
        <w:rPr>
          <w:rStyle w:val="a5"/>
          <w:rFonts w:ascii="Times New Roman" w:hAnsi="Times New Roman"/>
        </w:rPr>
        <w:footnoteReference w:id="28"/>
      </w:r>
      <w:r w:rsidRPr="0007289F">
        <w:rPr>
          <w:rFonts w:ascii="Times New Roman" w:hAnsi="Times New Roman"/>
        </w:rPr>
        <w:t>皆是法身分也。</w:t>
      </w:r>
    </w:p>
    <w:p w:rsidR="005C492B" w:rsidRPr="0007289F" w:rsidRDefault="009728E8" w:rsidP="0020601B">
      <w:pPr>
        <w:spacing w:beforeLines="50" w:before="180"/>
        <w:ind w:leftChars="100" w:left="24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白淨王宮佛身</w:t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即是法身分</w:t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不得容</w:t>
      </w:r>
      <w:r w:rsidR="00317914" w:rsidRPr="0007289F">
        <w:rPr>
          <w:rStyle w:val="a5"/>
          <w:rFonts w:ascii="Times New Roman" w:hAnsi="Times New Roman"/>
        </w:rPr>
        <w:footnoteReference w:id="29"/>
      </w:r>
      <w:r w:rsidRPr="0007289F">
        <w:rPr>
          <w:rFonts w:ascii="Times New Roman" w:hAnsi="Times New Roman"/>
        </w:rPr>
        <w:t>有像類</w:t>
      </w:r>
      <w:r w:rsidR="00317914" w:rsidRPr="0007289F">
        <w:rPr>
          <w:rFonts w:ascii="Times New Roman" w:hAnsi="Times New Roman"/>
        </w:rPr>
        <w:t>。</w:t>
      </w:r>
      <w:r w:rsidR="00684AE2" w:rsidRPr="0007289F">
        <w:rPr>
          <w:rStyle w:val="a5"/>
          <w:rFonts w:ascii="Times New Roman" w:hAnsi="Times New Roman"/>
        </w:rPr>
        <w:footnoteReference w:id="30"/>
      </w:r>
      <w:r w:rsidRPr="0007289F">
        <w:rPr>
          <w:rFonts w:ascii="Times New Roman" w:hAnsi="Times New Roman"/>
        </w:rPr>
        <w:t>何以故</w:t>
      </w:r>
      <w:r w:rsidR="007159CC" w:rsidRPr="0007289F">
        <w:rPr>
          <w:rFonts w:ascii="Times New Roman" w:hAnsi="Times New Roman"/>
        </w:rPr>
        <w:t>？</w:t>
      </w:r>
      <w:r w:rsidRPr="0007289F">
        <w:rPr>
          <w:rFonts w:ascii="Times New Roman" w:hAnsi="Times New Roman"/>
        </w:rPr>
        <w:t>釋迦牟尼佛身</w:t>
      </w:r>
      <w:r w:rsidR="007159CC" w:rsidRPr="0007289F">
        <w:rPr>
          <w:rFonts w:ascii="Times New Roman" w:hAnsi="Times New Roman"/>
        </w:rPr>
        <w:t>，能一時於千萬國土</w:t>
      </w:r>
      <w:r w:rsidRPr="0007289F">
        <w:rPr>
          <w:rFonts w:ascii="Times New Roman" w:hAnsi="Times New Roman"/>
        </w:rPr>
        <w:t>皆作佛事</w:t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種種名號</w:t>
      </w:r>
      <w:r w:rsidR="003F6F03">
        <w:rPr>
          <w:rFonts w:ascii="Times New Roman" w:hAnsi="Times New Roman" w:hint="eastAsia"/>
        </w:rPr>
        <w:t>、</w:t>
      </w:r>
      <w:r w:rsidRPr="0007289F">
        <w:rPr>
          <w:rFonts w:ascii="Times New Roman" w:hAnsi="Times New Roman"/>
        </w:rPr>
        <w:t>種種之身</w:t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教化眾生。</w:t>
      </w:r>
    </w:p>
    <w:p w:rsidR="00C234B1" w:rsidRPr="0007289F" w:rsidRDefault="00075D9A" w:rsidP="00975303">
      <w:pPr>
        <w:pStyle w:val="2"/>
      </w:pPr>
      <w:r w:rsidRPr="0007289F">
        <w:rPr>
          <w:rFonts w:hint="eastAsia"/>
        </w:rPr>
        <w:t>（貳）</w:t>
      </w:r>
      <w:r w:rsidR="00C234B1" w:rsidRPr="0007289F">
        <w:rPr>
          <w:rFonts w:hint="eastAsia"/>
        </w:rPr>
        <w:t>釋</w:t>
      </w:r>
      <w:r w:rsidRPr="0007289F">
        <w:rPr>
          <w:rFonts w:hint="eastAsia"/>
        </w:rPr>
        <w:t>「</w:t>
      </w:r>
      <w:r w:rsidR="00C234B1" w:rsidRPr="0007289F">
        <w:rPr>
          <w:rFonts w:hint="eastAsia"/>
        </w:rPr>
        <w:t>十住無師</w:t>
      </w:r>
      <w:r w:rsidRPr="0007289F">
        <w:rPr>
          <w:rFonts w:hint="eastAsia"/>
        </w:rPr>
        <w:t>」</w:t>
      </w:r>
      <w:r w:rsidR="00467B0C" w:rsidRPr="0007289F">
        <w:rPr>
          <w:rFonts w:hint="eastAsia"/>
        </w:rPr>
        <w:t>之意</w:t>
      </w:r>
    </w:p>
    <w:p w:rsidR="00AD5341" w:rsidRPr="0007289F" w:rsidRDefault="00AD5341" w:rsidP="00075D9A">
      <w:pPr>
        <w:pStyle w:val="3"/>
      </w:pPr>
      <w:r w:rsidRPr="0007289F">
        <w:t>一、</w:t>
      </w:r>
      <w:r w:rsidR="00467B0C" w:rsidRPr="0007289F">
        <w:t>言</w:t>
      </w:r>
      <w:r w:rsidRPr="0007289F">
        <w:t>十住無師者</w:t>
      </w:r>
      <w:r w:rsidR="00075D9A" w:rsidRPr="0007289F">
        <w:rPr>
          <w:rFonts w:hint="eastAsia"/>
        </w:rPr>
        <w:t>，</w:t>
      </w:r>
      <w:r w:rsidR="00467B0C" w:rsidRPr="0007289F">
        <w:t>為下凡夫、二乘、九住所說</w:t>
      </w:r>
    </w:p>
    <w:p w:rsidR="005C492B" w:rsidRPr="0007289F" w:rsidRDefault="009728E8" w:rsidP="00814768">
      <w:pPr>
        <w:ind w:leftChars="100" w:left="24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言</w:t>
      </w:r>
      <w:r w:rsidR="006B5F74" w:rsidRPr="00E33CC0">
        <w:rPr>
          <w:rFonts w:ascii="Times New Roman" w:hAnsi="Times New Roman" w:hint="eastAsia"/>
        </w:rPr>
        <w:t>「</w:t>
      </w:r>
      <w:r w:rsidR="00B01EE1" w:rsidRPr="00745672">
        <w:rPr>
          <w:rFonts w:ascii="Times New Roman" w:hAnsi="Times New Roman"/>
        </w:rPr>
        <w:t>十住無師</w:t>
      </w:r>
      <w:r w:rsidR="006B5F74" w:rsidRPr="00E33CC0">
        <w:rPr>
          <w:rFonts w:ascii="Times New Roman" w:hAnsi="Times New Roman" w:hint="eastAsia"/>
        </w:rPr>
        <w:t>」</w:t>
      </w:r>
      <w:r w:rsidRPr="0007289F">
        <w:rPr>
          <w:rFonts w:ascii="Times New Roman" w:hAnsi="Times New Roman"/>
        </w:rPr>
        <w:t>者</w:t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為下凡夫</w:t>
      </w:r>
      <w:r w:rsidR="00B91141" w:rsidRPr="0007289F">
        <w:rPr>
          <w:rFonts w:ascii="Times New Roman" w:hAnsi="Times New Roman"/>
        </w:rPr>
        <w:t>、</w:t>
      </w:r>
      <w:r w:rsidRPr="0007289F">
        <w:rPr>
          <w:rFonts w:ascii="Times New Roman" w:hAnsi="Times New Roman"/>
        </w:rPr>
        <w:t>二乘</w:t>
      </w:r>
      <w:r w:rsidR="00B91141" w:rsidRPr="0007289F">
        <w:rPr>
          <w:rFonts w:ascii="Times New Roman" w:hAnsi="Times New Roman"/>
        </w:rPr>
        <w:t>、</w:t>
      </w:r>
      <w:r w:rsidRPr="0007289F">
        <w:rPr>
          <w:rFonts w:ascii="Times New Roman" w:hAnsi="Times New Roman"/>
        </w:rPr>
        <w:t>九住已還</w:t>
      </w:r>
      <w:r w:rsidR="005E6868" w:rsidRPr="0007289F">
        <w:rPr>
          <w:rStyle w:val="a5"/>
          <w:rFonts w:ascii="Times New Roman" w:hAnsi="Times New Roman"/>
        </w:rPr>
        <w:footnoteReference w:id="31"/>
      </w:r>
      <w:r w:rsidRPr="0007289F">
        <w:rPr>
          <w:rFonts w:ascii="Times New Roman" w:hAnsi="Times New Roman"/>
        </w:rPr>
        <w:t>可</w:t>
      </w:r>
      <w:r w:rsidR="00A66E80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非於諸佛言無師也</w:t>
      </w:r>
      <w:r w:rsidR="00814768" w:rsidRPr="0007289F">
        <w:rPr>
          <w:rFonts w:ascii="Times New Roman" w:hAnsi="Times New Roman"/>
        </w:rPr>
        <w:t>。</w:t>
      </w:r>
      <w:r w:rsidR="00673CF6" w:rsidRPr="0007289F">
        <w:rPr>
          <w:rStyle w:val="a5"/>
          <w:rFonts w:ascii="Times New Roman" w:hAnsi="Times New Roman"/>
        </w:rPr>
        <w:footnoteReference w:id="32"/>
      </w:r>
      <w:r w:rsidRPr="0007289F">
        <w:rPr>
          <w:rFonts w:ascii="Times New Roman" w:hAnsi="Times New Roman"/>
        </w:rPr>
        <w:t>乃至坐道場菩薩</w:t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尚亦有師</w:t>
      </w:r>
      <w:r w:rsidR="007159CC" w:rsidRPr="0007289F">
        <w:rPr>
          <w:rFonts w:ascii="Times New Roman" w:hAnsi="Times New Roman"/>
        </w:rPr>
        <w:t>，</w:t>
      </w:r>
      <w:r w:rsidRPr="0007289F">
        <w:rPr>
          <w:rFonts w:ascii="Times New Roman" w:hAnsi="Times New Roman"/>
        </w:rPr>
        <w:t>何況十住</w:t>
      </w:r>
      <w:r w:rsidR="007159CC" w:rsidRPr="0007289F">
        <w:rPr>
          <w:rFonts w:ascii="Times New Roman" w:hAnsi="Times New Roman"/>
        </w:rPr>
        <w:t>？</w:t>
      </w:r>
    </w:p>
    <w:p w:rsidR="00467B0C" w:rsidRPr="0007289F" w:rsidRDefault="00467B0C" w:rsidP="00075D9A">
      <w:pPr>
        <w:pStyle w:val="3"/>
      </w:pPr>
      <w:r w:rsidRPr="0007289F">
        <w:t>二、以一心相應慧，得無礙解脫，</w:t>
      </w:r>
      <w:r w:rsidR="00075D9A" w:rsidRPr="0007289F">
        <w:rPr>
          <w:rFonts w:hint="eastAsia"/>
        </w:rPr>
        <w:t>乃</w:t>
      </w:r>
      <w:r w:rsidRPr="0007289F">
        <w:t>名之為佛</w:t>
      </w:r>
    </w:p>
    <w:p w:rsidR="005C492B" w:rsidRPr="0007289F" w:rsidRDefault="009728E8" w:rsidP="00F1564B">
      <w:pPr>
        <w:ind w:leftChars="100" w:left="240"/>
        <w:rPr>
          <w:rFonts w:ascii="Times New Roman" w:hAnsi="Times New Roman"/>
        </w:rPr>
      </w:pPr>
      <w:r w:rsidRPr="0007289F">
        <w:rPr>
          <w:rFonts w:ascii="新細明體" w:hAnsi="新細明體"/>
        </w:rPr>
        <w:t>如</w:t>
      </w:r>
      <w:r w:rsidR="005C492B" w:rsidRPr="0007289F">
        <w:rPr>
          <w:rFonts w:ascii="新細明體" w:hAnsi="新細明體"/>
        </w:rPr>
        <w:t>《</w:t>
      </w:r>
      <w:r w:rsidRPr="0007289F">
        <w:rPr>
          <w:rFonts w:ascii="新細明體" w:hAnsi="新細明體"/>
        </w:rPr>
        <w:t>十住經</w:t>
      </w:r>
      <w:r w:rsidR="005C492B" w:rsidRPr="0007289F">
        <w:rPr>
          <w:rFonts w:ascii="新細明體" w:hAnsi="新細明體"/>
        </w:rPr>
        <w:t>》</w:t>
      </w:r>
      <w:r w:rsidRPr="0007289F">
        <w:rPr>
          <w:rFonts w:ascii="新細明體" w:hAnsi="新細明體"/>
        </w:rPr>
        <w:t>中說</w:t>
      </w:r>
      <w:r w:rsidR="005C492B" w:rsidRPr="0007289F">
        <w:rPr>
          <w:rFonts w:ascii="Times New Roman" w:eastAsia="標楷體" w:hAnsi="Times New Roman"/>
        </w:rPr>
        <w:t>：「</w:t>
      </w:r>
      <w:r w:rsidRPr="0007289F">
        <w:rPr>
          <w:rFonts w:ascii="Times New Roman" w:eastAsia="標楷體" w:hAnsi="Times New Roman"/>
        </w:rPr>
        <w:t>菩薩坐道場欲作佛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爾時十方佛口中放</w:t>
      </w:r>
      <w:r w:rsidR="00C11F61" w:rsidRPr="0007289F">
        <w:rPr>
          <w:rStyle w:val="a5"/>
          <w:rFonts w:ascii="Times New Roman" w:eastAsia="標楷體" w:hAnsi="Times New Roman"/>
        </w:rPr>
        <w:footnoteReference w:id="33"/>
      </w:r>
      <w:r w:rsidRPr="0007289F">
        <w:rPr>
          <w:rFonts w:ascii="Times New Roman" w:eastAsia="標楷體" w:hAnsi="Times New Roman"/>
        </w:rPr>
        <w:t>光明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來入其頂</w:t>
      </w:r>
      <w:r w:rsidR="006D6A13" w:rsidRPr="0007289F">
        <w:rPr>
          <w:rStyle w:val="a5"/>
          <w:rFonts w:ascii="Times New Roman" w:eastAsia="標楷體" w:hAnsi="Times New Roman"/>
        </w:rPr>
        <w:footnoteReference w:id="34"/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是菩薩即時深入無量三昧</w:t>
      </w:r>
      <w:r w:rsidR="00761DA8" w:rsidRPr="0007289F">
        <w:rPr>
          <w:rFonts w:ascii="Times New Roman" w:eastAsia="標楷體" w:hAnsi="Times New Roman"/>
        </w:rPr>
        <w:t>、</w:t>
      </w:r>
      <w:r w:rsidRPr="0007289F">
        <w:rPr>
          <w:rFonts w:ascii="Times New Roman" w:eastAsia="標楷體" w:hAnsi="Times New Roman"/>
        </w:rPr>
        <w:t>諸佛三昧陀羅尼</w:t>
      </w:r>
      <w:r w:rsidR="009E2C30" w:rsidRPr="0007289F">
        <w:rPr>
          <w:rFonts w:ascii="Times New Roman" w:eastAsia="標楷體" w:hAnsi="Times New Roman"/>
        </w:rPr>
        <w:t>、</w:t>
      </w:r>
      <w:r w:rsidRPr="0007289F">
        <w:rPr>
          <w:rFonts w:ascii="Times New Roman" w:eastAsia="標楷體" w:hAnsi="Times New Roman"/>
        </w:rPr>
        <w:t>解脫等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通達過去未來劫數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無量劫為一劫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一劫為無量劫</w:t>
      </w:r>
      <w:r w:rsidR="009E2C30" w:rsidRPr="0007289F">
        <w:rPr>
          <w:rFonts w:ascii="Times New Roman" w:eastAsia="標楷體" w:hAnsi="Times New Roman" w:hint="eastAsia"/>
        </w:rPr>
        <w:t>，</w:t>
      </w:r>
      <w:r w:rsidRPr="0007289F">
        <w:rPr>
          <w:rFonts w:ascii="Times New Roman" w:eastAsia="標楷體" w:hAnsi="Times New Roman"/>
        </w:rPr>
        <w:t>一微塵為無量色</w:t>
      </w:r>
      <w:r w:rsidR="007159CC" w:rsidRPr="0007289F">
        <w:rPr>
          <w:rFonts w:ascii="Times New Roman" w:eastAsia="標楷體" w:hAnsi="Times New Roman"/>
        </w:rPr>
        <w:t>，</w:t>
      </w:r>
      <w:r w:rsidRPr="0007289F">
        <w:rPr>
          <w:rFonts w:ascii="Times New Roman" w:eastAsia="標楷體" w:hAnsi="Times New Roman"/>
        </w:rPr>
        <w:t>無量色</w:t>
      </w:r>
      <w:r w:rsidR="00D6538C" w:rsidRPr="0007289F">
        <w:rPr>
          <w:rFonts w:ascii="Times New Roman" w:eastAsia="標楷體" w:hAnsi="Times New Roman"/>
          <w:sz w:val="21"/>
          <w:szCs w:val="21"/>
          <w:shd w:val="pct15" w:color="auto" w:fill="FFFFFF"/>
        </w:rPr>
        <w:t>（</w:t>
      </w:r>
      <w:r w:rsidR="00D6538C" w:rsidRPr="0007289F">
        <w:rPr>
          <w:rFonts w:ascii="Times New Roman" w:eastAsia="標楷體" w:hAnsi="Times New Roman"/>
          <w:sz w:val="21"/>
          <w:szCs w:val="21"/>
          <w:shd w:val="pct15" w:color="auto" w:fill="FFFFFF"/>
        </w:rPr>
        <w:t>126a</w:t>
      </w:r>
      <w:r w:rsidR="00D6538C" w:rsidRPr="0007289F">
        <w:rPr>
          <w:rFonts w:ascii="Times New Roman" w:eastAsia="標楷體" w:hAnsi="Times New Roman"/>
          <w:sz w:val="21"/>
          <w:szCs w:val="21"/>
          <w:shd w:val="pct15" w:color="auto" w:fill="FFFFFF"/>
        </w:rPr>
        <w:t>）</w:t>
      </w:r>
      <w:r w:rsidRPr="0007289F">
        <w:rPr>
          <w:rFonts w:ascii="Times New Roman" w:eastAsia="標楷體" w:hAnsi="Times New Roman"/>
        </w:rPr>
        <w:t>為一微塵</w:t>
      </w:r>
      <w:r w:rsidR="007159CC" w:rsidRPr="0007289F">
        <w:rPr>
          <w:rFonts w:ascii="Times New Roman" w:eastAsia="標楷體" w:hAnsi="Times New Roman"/>
        </w:rPr>
        <w:t>；分別無量十方三世國土名號</w:t>
      </w:r>
      <w:r w:rsidRPr="0007289F">
        <w:rPr>
          <w:rFonts w:ascii="Times New Roman" w:eastAsia="標楷體" w:hAnsi="Times New Roman"/>
        </w:rPr>
        <w:t>及眾生名字</w:t>
      </w:r>
      <w:r w:rsidR="007159CC" w:rsidRPr="0007289F">
        <w:rPr>
          <w:rFonts w:ascii="Times New Roman" w:eastAsia="標楷體" w:hAnsi="Times New Roman"/>
        </w:rPr>
        <w:t>、</w:t>
      </w:r>
      <w:r w:rsidRPr="0007289F">
        <w:rPr>
          <w:rFonts w:ascii="Times New Roman" w:eastAsia="標楷體" w:hAnsi="Times New Roman"/>
        </w:rPr>
        <w:t>行業</w:t>
      </w:r>
      <w:r w:rsidR="007159CC" w:rsidRPr="0007289F">
        <w:rPr>
          <w:rFonts w:ascii="Times New Roman" w:eastAsia="標楷體" w:hAnsi="Times New Roman"/>
        </w:rPr>
        <w:t>、</w:t>
      </w:r>
      <w:r w:rsidRPr="0007289F">
        <w:rPr>
          <w:rFonts w:ascii="Times New Roman" w:eastAsia="標楷體" w:hAnsi="Times New Roman"/>
        </w:rPr>
        <w:t>因緣</w:t>
      </w:r>
      <w:r w:rsidR="007159CC" w:rsidRPr="0007289F">
        <w:rPr>
          <w:rFonts w:ascii="Times New Roman" w:eastAsia="標楷體" w:hAnsi="Times New Roman"/>
        </w:rPr>
        <w:t>、</w:t>
      </w:r>
      <w:r w:rsidRPr="0007289F">
        <w:rPr>
          <w:rFonts w:ascii="Times New Roman" w:eastAsia="標楷體" w:hAnsi="Times New Roman"/>
        </w:rPr>
        <w:t>本末種種解脫道門次第。</w:t>
      </w:r>
      <w:r w:rsidR="00761DA8" w:rsidRPr="0007289F">
        <w:rPr>
          <w:rFonts w:ascii="Times New Roman" w:hAnsi="Times New Roman" w:hint="eastAsia"/>
        </w:rPr>
        <w:t>」</w:t>
      </w:r>
      <w:r w:rsidRPr="0007289F">
        <w:rPr>
          <w:rFonts w:ascii="Times New Roman" w:hAnsi="Times New Roman"/>
        </w:rPr>
        <w:t>以</w:t>
      </w:r>
      <w:r w:rsidRPr="00E33CC0">
        <w:rPr>
          <w:rFonts w:ascii="新細明體" w:hAnsi="新細明體"/>
        </w:rPr>
        <w:t>一心</w:t>
      </w:r>
      <w:r w:rsidR="00552429" w:rsidRPr="00E33CC0">
        <w:rPr>
          <w:rStyle w:val="a5"/>
          <w:rFonts w:ascii="新細明體" w:hAnsi="新細明體"/>
        </w:rPr>
        <w:footnoteReference w:id="35"/>
      </w:r>
      <w:r w:rsidRPr="00E33CC0">
        <w:rPr>
          <w:rFonts w:ascii="新細明體" w:hAnsi="新細明體"/>
        </w:rPr>
        <w:t>相應慧</w:t>
      </w:r>
      <w:r w:rsidR="006D6A13" w:rsidRPr="00A025DE">
        <w:rPr>
          <w:rStyle w:val="a5"/>
          <w:rFonts w:ascii="新細明體" w:hAnsi="新細明體"/>
        </w:rPr>
        <w:footnoteReference w:id="36"/>
      </w:r>
      <w:r w:rsidR="007159CC" w:rsidRPr="00A025DE">
        <w:rPr>
          <w:rFonts w:ascii="新細明體" w:hAnsi="新細明體" w:hint="eastAsia"/>
        </w:rPr>
        <w:t>，</w:t>
      </w:r>
      <w:r w:rsidRPr="0007289F">
        <w:rPr>
          <w:rFonts w:ascii="Times New Roman" w:hAnsi="Times New Roman"/>
        </w:rPr>
        <w:t>通達一切法</w:t>
      </w:r>
      <w:r w:rsidR="007159CC" w:rsidRPr="0007289F">
        <w:rPr>
          <w:rFonts w:ascii="Times New Roman" w:hAnsi="Times New Roman" w:hint="eastAsia"/>
        </w:rPr>
        <w:t>，</w:t>
      </w:r>
      <w:r w:rsidRPr="0007289F">
        <w:rPr>
          <w:rFonts w:ascii="Times New Roman" w:hAnsi="Times New Roman"/>
        </w:rPr>
        <w:t>得無礙解脫</w:t>
      </w:r>
      <w:r w:rsidR="007159CC" w:rsidRPr="0007289F">
        <w:rPr>
          <w:rFonts w:ascii="Times New Roman" w:hAnsi="Times New Roman" w:hint="eastAsia"/>
        </w:rPr>
        <w:t>，</w:t>
      </w:r>
      <w:r w:rsidRPr="0007289F">
        <w:rPr>
          <w:rFonts w:ascii="Times New Roman" w:hAnsi="Times New Roman"/>
        </w:rPr>
        <w:t>名之為佛。</w:t>
      </w:r>
      <w:r w:rsidR="000A6B7F">
        <w:rPr>
          <w:rStyle w:val="a5"/>
          <w:rFonts w:ascii="Times New Roman" w:hAnsi="Times New Roman"/>
        </w:rPr>
        <w:footnoteReference w:id="37"/>
      </w:r>
    </w:p>
    <w:p w:rsidR="00467B0C" w:rsidRPr="0007289F" w:rsidRDefault="00467B0C" w:rsidP="00075D9A">
      <w:pPr>
        <w:pStyle w:val="3"/>
      </w:pPr>
      <w:r w:rsidRPr="0007289F">
        <w:rPr>
          <w:rFonts w:hint="eastAsia"/>
        </w:rPr>
        <w:t>三、釋</w:t>
      </w:r>
      <w:r w:rsidR="00075D9A" w:rsidRPr="0007289F">
        <w:rPr>
          <w:rFonts w:hint="eastAsia"/>
        </w:rPr>
        <w:t>「</w:t>
      </w:r>
      <w:r w:rsidRPr="0007289F">
        <w:t>十住菩薩當知如佛</w:t>
      </w:r>
      <w:r w:rsidR="00075D9A" w:rsidRPr="0007289F">
        <w:rPr>
          <w:rFonts w:hint="eastAsia"/>
        </w:rPr>
        <w:t>」，雖十住菩薩仍不及佛</w:t>
      </w:r>
    </w:p>
    <w:p w:rsidR="00AA0E33" w:rsidRPr="0007289F" w:rsidRDefault="009728E8" w:rsidP="00F1564B">
      <w:pPr>
        <w:ind w:leftChars="100" w:left="24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無礙解脫是佛法之根本</w:t>
      </w:r>
      <w:r w:rsidR="007159CC" w:rsidRPr="0007289F">
        <w:rPr>
          <w:rFonts w:ascii="Times New Roman" w:hAnsi="Times New Roman" w:hint="eastAsia"/>
        </w:rPr>
        <w:t>，</w:t>
      </w:r>
      <w:r w:rsidRPr="0007289F">
        <w:rPr>
          <w:rFonts w:ascii="Times New Roman" w:hAnsi="Times New Roman"/>
        </w:rPr>
        <w:t>如</w:t>
      </w:r>
      <w:r w:rsidR="005C492B" w:rsidRPr="0007289F">
        <w:rPr>
          <w:rFonts w:ascii="Times New Roman" w:hAnsi="Times New Roman"/>
        </w:rPr>
        <w:t>《</w:t>
      </w:r>
      <w:r w:rsidRPr="0007289F">
        <w:rPr>
          <w:rFonts w:ascii="Times New Roman" w:hAnsi="Times New Roman"/>
        </w:rPr>
        <w:t>經</w:t>
      </w:r>
      <w:r w:rsidR="005C492B" w:rsidRPr="0007289F">
        <w:rPr>
          <w:rFonts w:ascii="Times New Roman" w:hAnsi="Times New Roman"/>
        </w:rPr>
        <w:t>》</w:t>
      </w:r>
      <w:r w:rsidR="00257963" w:rsidRPr="0007289F">
        <w:rPr>
          <w:rStyle w:val="a5"/>
          <w:rFonts w:ascii="Times New Roman" w:hAnsi="Times New Roman"/>
        </w:rPr>
        <w:footnoteReference w:id="38"/>
      </w:r>
      <w:r w:rsidRPr="0007289F">
        <w:rPr>
          <w:rFonts w:ascii="Times New Roman" w:hAnsi="Times New Roman"/>
        </w:rPr>
        <w:t>說</w:t>
      </w:r>
      <w:r w:rsidR="007159CC" w:rsidRPr="0007289F">
        <w:rPr>
          <w:rFonts w:ascii="標楷體" w:eastAsia="標楷體" w:hAnsi="標楷體" w:hint="eastAsia"/>
        </w:rPr>
        <w:t>：「</w:t>
      </w:r>
      <w:r w:rsidRPr="0007289F">
        <w:rPr>
          <w:rFonts w:ascii="標楷體" w:eastAsia="標楷體" w:hAnsi="標楷體"/>
        </w:rPr>
        <w:t>十住菩薩當知如佛</w:t>
      </w:r>
      <w:r w:rsidR="00997702" w:rsidRPr="0007289F">
        <w:rPr>
          <w:rFonts w:ascii="標楷體" w:eastAsia="標楷體" w:hAnsi="標楷體" w:hint="eastAsia"/>
        </w:rPr>
        <w:t>」</w:t>
      </w:r>
      <w:r w:rsidR="001C6364" w:rsidRPr="0007289F">
        <w:rPr>
          <w:rStyle w:val="a5"/>
          <w:rFonts w:ascii="Times New Roman" w:hAnsi="Times New Roman"/>
        </w:rPr>
        <w:footnoteReference w:id="39"/>
      </w:r>
      <w:r w:rsidR="007159CC" w:rsidRPr="0007289F">
        <w:rPr>
          <w:rFonts w:ascii="Times New Roman" w:hAnsi="Times New Roman" w:hint="eastAsia"/>
        </w:rPr>
        <w:t>，</w:t>
      </w:r>
      <w:r w:rsidRPr="0007289F">
        <w:rPr>
          <w:rFonts w:ascii="Times New Roman" w:hAnsi="Times New Roman"/>
        </w:rPr>
        <w:t>是佛讚歎十地功德</w:t>
      </w:r>
      <w:r w:rsidR="007159CC" w:rsidRPr="0007289F">
        <w:rPr>
          <w:rFonts w:ascii="Times New Roman" w:hAnsi="Times New Roman" w:hint="eastAsia"/>
        </w:rPr>
        <w:t>，</w:t>
      </w:r>
      <w:r w:rsidRPr="0007289F">
        <w:rPr>
          <w:rFonts w:ascii="Times New Roman" w:hAnsi="Times New Roman"/>
        </w:rPr>
        <w:t>如讚</w:t>
      </w:r>
      <w:r w:rsidR="002878A0" w:rsidRPr="0007289F">
        <w:rPr>
          <w:rStyle w:val="a5"/>
          <w:rFonts w:ascii="Times New Roman" w:hAnsi="Times New Roman"/>
        </w:rPr>
        <w:footnoteReference w:id="40"/>
      </w:r>
      <w:r w:rsidRPr="0007289F">
        <w:rPr>
          <w:rFonts w:ascii="Times New Roman" w:hAnsi="Times New Roman"/>
        </w:rPr>
        <w:t>誦</w:t>
      </w:r>
      <w:r w:rsidR="005C492B" w:rsidRPr="0007289F">
        <w:rPr>
          <w:rFonts w:ascii="Times New Roman" w:hAnsi="Times New Roman"/>
        </w:rPr>
        <w:t>《</w:t>
      </w:r>
      <w:r w:rsidRPr="0007289F">
        <w:rPr>
          <w:rFonts w:ascii="Times New Roman" w:hAnsi="Times New Roman"/>
        </w:rPr>
        <w:t>法華</w:t>
      </w:r>
      <w:r w:rsidR="005C492B" w:rsidRPr="0007289F">
        <w:rPr>
          <w:rFonts w:ascii="Times New Roman" w:hAnsi="Times New Roman"/>
        </w:rPr>
        <w:t>》</w:t>
      </w:r>
      <w:r w:rsidRPr="0007289F">
        <w:rPr>
          <w:rFonts w:ascii="Times New Roman" w:hAnsi="Times New Roman"/>
        </w:rPr>
        <w:t>者即為是佛。又言</w:t>
      </w:r>
      <w:r w:rsidR="007159CC" w:rsidRPr="0007289F">
        <w:rPr>
          <w:rFonts w:ascii="Times New Roman" w:hAnsi="Times New Roman"/>
        </w:rPr>
        <w:t>：</w:t>
      </w:r>
      <w:r w:rsidR="003F04BF" w:rsidRPr="0007289F">
        <w:rPr>
          <w:rFonts w:ascii="標楷體" w:eastAsia="標楷體" w:hAnsi="標楷體" w:hint="eastAsia"/>
        </w:rPr>
        <w:t>「</w:t>
      </w:r>
      <w:r w:rsidRPr="0007289F">
        <w:rPr>
          <w:rFonts w:ascii="標楷體" w:eastAsia="標楷體" w:hAnsi="標楷體"/>
        </w:rPr>
        <w:t>我以兩肩荷負此人</w:t>
      </w:r>
      <w:r w:rsidRPr="0007289F">
        <w:rPr>
          <w:rFonts w:ascii="Times New Roman" w:hAnsi="Times New Roman"/>
        </w:rPr>
        <w:t>。</w:t>
      </w:r>
      <w:r w:rsidR="003F04BF" w:rsidRPr="0007289F">
        <w:rPr>
          <w:rFonts w:ascii="Times New Roman" w:hAnsi="Times New Roman" w:hint="eastAsia"/>
        </w:rPr>
        <w:t>」</w:t>
      </w:r>
      <w:r w:rsidR="00654A9C" w:rsidRPr="0007289F">
        <w:rPr>
          <w:rStyle w:val="a5"/>
          <w:rFonts w:ascii="Times New Roman" w:hAnsi="Times New Roman"/>
        </w:rPr>
        <w:footnoteReference w:id="41"/>
      </w:r>
    </w:p>
    <w:p w:rsidR="00E96D1D" w:rsidRPr="0007289F" w:rsidRDefault="009728E8" w:rsidP="00F1564B">
      <w:pPr>
        <w:ind w:leftChars="100" w:left="24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又如</w:t>
      </w:r>
      <w:r w:rsidR="005C492B" w:rsidRPr="0007289F">
        <w:rPr>
          <w:rFonts w:ascii="新細明體" w:hAnsi="新細明體" w:hint="eastAsia"/>
        </w:rPr>
        <w:t>《</w:t>
      </w:r>
      <w:r w:rsidRPr="0007289F">
        <w:rPr>
          <w:rFonts w:ascii="新細明體" w:hAnsi="新細明體"/>
        </w:rPr>
        <w:t>放</w:t>
      </w:r>
      <w:r w:rsidR="002878A0" w:rsidRPr="0007289F">
        <w:rPr>
          <w:rStyle w:val="a5"/>
          <w:rFonts w:ascii="Times New Roman" w:hAnsi="Times New Roman"/>
        </w:rPr>
        <w:footnoteReference w:id="42"/>
      </w:r>
      <w:r w:rsidRPr="0007289F">
        <w:rPr>
          <w:rFonts w:ascii="新細明體" w:hAnsi="新細明體"/>
        </w:rPr>
        <w:t>鉢經</w:t>
      </w:r>
      <w:r w:rsidR="005C492B" w:rsidRPr="0007289F">
        <w:rPr>
          <w:rFonts w:ascii="新細明體" w:hAnsi="新細明體" w:hint="eastAsia"/>
        </w:rPr>
        <w:t>》</w:t>
      </w:r>
      <w:r w:rsidRPr="0007289F">
        <w:rPr>
          <w:rFonts w:ascii="新細明體" w:hAnsi="新細明體"/>
        </w:rPr>
        <w:t>中</w:t>
      </w:r>
      <w:r w:rsidR="007159CC" w:rsidRPr="0007289F">
        <w:rPr>
          <w:rFonts w:ascii="新細明體" w:hAnsi="新細明體" w:hint="eastAsia"/>
        </w:rPr>
        <w:t>，</w:t>
      </w:r>
      <w:r w:rsidRPr="0007289F">
        <w:rPr>
          <w:rFonts w:ascii="新細明體" w:hAnsi="新細明體"/>
        </w:rPr>
        <w:t>文殊師利語彌勒大士</w:t>
      </w:r>
      <w:r w:rsidR="007159CC" w:rsidRPr="0007289F">
        <w:rPr>
          <w:rFonts w:ascii="標楷體" w:eastAsia="標楷體" w:hAnsi="標楷體" w:hint="eastAsia"/>
        </w:rPr>
        <w:t>：「</w:t>
      </w:r>
      <w:r w:rsidRPr="0007289F">
        <w:rPr>
          <w:rFonts w:ascii="標楷體" w:eastAsia="標楷體" w:hAnsi="標楷體"/>
        </w:rPr>
        <w:t>汝可取鉢</w:t>
      </w:r>
      <w:r w:rsidR="007159CC" w:rsidRPr="0007289F">
        <w:rPr>
          <w:rFonts w:ascii="標楷體" w:eastAsia="標楷體" w:hAnsi="標楷體" w:hint="eastAsia"/>
        </w:rPr>
        <w:t>，</w:t>
      </w:r>
      <w:r w:rsidRPr="0007289F">
        <w:rPr>
          <w:rFonts w:ascii="標楷體" w:eastAsia="標楷體" w:hAnsi="標楷體"/>
        </w:rPr>
        <w:t>彌勒不能取之</w:t>
      </w:r>
      <w:r w:rsidR="007D3B7A" w:rsidRPr="0007289F">
        <w:rPr>
          <w:rStyle w:val="a5"/>
          <w:rFonts w:ascii="Times New Roman" w:hAnsi="Times New Roman"/>
        </w:rPr>
        <w:footnoteReference w:id="43"/>
      </w:r>
      <w:r w:rsidR="007159CC" w:rsidRPr="0007289F">
        <w:rPr>
          <w:rFonts w:ascii="標楷體" w:eastAsia="標楷體" w:hAnsi="標楷體" w:hint="eastAsia"/>
        </w:rPr>
        <w:t>；</w:t>
      </w:r>
      <w:r w:rsidR="007159CC" w:rsidRPr="0007289F">
        <w:rPr>
          <w:rFonts w:ascii="標楷體" w:eastAsia="標楷體" w:hAnsi="標楷體"/>
        </w:rPr>
        <w:t>文殊師利</w:t>
      </w:r>
      <w:r w:rsidRPr="0007289F">
        <w:rPr>
          <w:rFonts w:ascii="標楷體" w:eastAsia="標楷體" w:hAnsi="標楷體"/>
        </w:rPr>
        <w:t>即申</w:t>
      </w:r>
      <w:r w:rsidR="002878A0" w:rsidRPr="0007289F">
        <w:rPr>
          <w:rStyle w:val="a5"/>
          <w:rFonts w:ascii="標楷體" w:eastAsia="標楷體" w:hAnsi="標楷體"/>
        </w:rPr>
        <w:footnoteReference w:id="44"/>
      </w:r>
      <w:r w:rsidRPr="0007289F">
        <w:rPr>
          <w:rFonts w:ascii="標楷體" w:eastAsia="標楷體" w:hAnsi="標楷體"/>
        </w:rPr>
        <w:t>其臂</w:t>
      </w:r>
      <w:r w:rsidR="007159CC" w:rsidRPr="0007289F">
        <w:rPr>
          <w:rFonts w:ascii="標楷體" w:eastAsia="標楷體" w:hAnsi="標楷體" w:hint="eastAsia"/>
        </w:rPr>
        <w:t>，</w:t>
      </w:r>
      <w:r w:rsidRPr="0007289F">
        <w:rPr>
          <w:rFonts w:ascii="標楷體" w:eastAsia="標楷體" w:hAnsi="標楷體"/>
        </w:rPr>
        <w:t>下方取鉢</w:t>
      </w:r>
      <w:r w:rsidR="007159CC" w:rsidRPr="0007289F">
        <w:rPr>
          <w:rFonts w:ascii="標楷體" w:eastAsia="標楷體" w:hAnsi="標楷體" w:hint="eastAsia"/>
        </w:rPr>
        <w:t>；</w:t>
      </w:r>
      <w:r w:rsidRPr="0007289F">
        <w:rPr>
          <w:rFonts w:ascii="標楷體" w:eastAsia="標楷體" w:hAnsi="標楷體"/>
        </w:rPr>
        <w:t>爾時彌勒</w:t>
      </w:r>
      <w:r w:rsidR="003F04BF" w:rsidRPr="0007289F">
        <w:rPr>
          <w:rFonts w:ascii="標楷體" w:eastAsia="標楷體" w:hAnsi="標楷體" w:hint="eastAsia"/>
        </w:rPr>
        <w:t>語</w:t>
      </w:r>
      <w:r w:rsidRPr="0007289F">
        <w:rPr>
          <w:rFonts w:ascii="標楷體" w:eastAsia="標楷體" w:hAnsi="標楷體"/>
        </w:rPr>
        <w:t>文殊師利</w:t>
      </w:r>
      <w:r w:rsidR="007159CC" w:rsidRPr="0007289F">
        <w:rPr>
          <w:rFonts w:ascii="標楷體" w:eastAsia="標楷體" w:hAnsi="標楷體" w:hint="eastAsia"/>
        </w:rPr>
        <w:t>：</w:t>
      </w:r>
      <w:r w:rsidRPr="0007289F">
        <w:rPr>
          <w:rFonts w:ascii="標楷體" w:eastAsia="標楷體" w:hAnsi="標楷體"/>
        </w:rPr>
        <w:t>汝今雖有如是之力</w:t>
      </w:r>
      <w:r w:rsidR="007159CC" w:rsidRPr="0007289F">
        <w:rPr>
          <w:rFonts w:ascii="標楷體" w:eastAsia="標楷體" w:hAnsi="標楷體" w:hint="eastAsia"/>
        </w:rPr>
        <w:t>，</w:t>
      </w:r>
      <w:r w:rsidRPr="0007289F">
        <w:rPr>
          <w:rFonts w:ascii="標楷體" w:eastAsia="標楷體" w:hAnsi="標楷體"/>
        </w:rPr>
        <w:t>我作佛時</w:t>
      </w:r>
      <w:r w:rsidR="007159CC" w:rsidRPr="0007289F">
        <w:rPr>
          <w:rFonts w:ascii="標楷體" w:eastAsia="標楷體" w:hAnsi="標楷體" w:hint="eastAsia"/>
        </w:rPr>
        <w:t>，</w:t>
      </w:r>
      <w:r w:rsidRPr="0007289F">
        <w:rPr>
          <w:rFonts w:ascii="標楷體" w:eastAsia="標楷體" w:hAnsi="標楷體"/>
        </w:rPr>
        <w:t>如汝之比</w:t>
      </w:r>
      <w:r w:rsidR="00E96D1D" w:rsidRPr="0007289F">
        <w:rPr>
          <w:rFonts w:ascii="標楷體" w:eastAsia="標楷體" w:hAnsi="標楷體" w:hint="eastAsia"/>
        </w:rPr>
        <w:t>，</w:t>
      </w:r>
      <w:r w:rsidRPr="0007289F">
        <w:rPr>
          <w:rFonts w:ascii="標楷體" w:eastAsia="標楷體" w:hAnsi="標楷體"/>
        </w:rPr>
        <w:t>無量無數</w:t>
      </w:r>
      <w:r w:rsidR="00E96D1D" w:rsidRPr="0007289F">
        <w:rPr>
          <w:rFonts w:ascii="標楷體" w:eastAsia="標楷體" w:hAnsi="標楷體" w:hint="eastAsia"/>
        </w:rPr>
        <w:t>，</w:t>
      </w:r>
      <w:r w:rsidRPr="0007289F">
        <w:rPr>
          <w:rFonts w:ascii="標楷體" w:eastAsia="標楷體" w:hAnsi="標楷體"/>
        </w:rPr>
        <w:t>不能知我舉足</w:t>
      </w:r>
      <w:r w:rsidR="00E96D1D" w:rsidRPr="0007289F">
        <w:rPr>
          <w:rFonts w:ascii="標楷體" w:eastAsia="標楷體" w:hAnsi="標楷體" w:hint="eastAsia"/>
        </w:rPr>
        <w:t>、</w:t>
      </w:r>
      <w:r w:rsidRPr="0007289F">
        <w:rPr>
          <w:rFonts w:ascii="標楷體" w:eastAsia="標楷體" w:hAnsi="標楷體"/>
        </w:rPr>
        <w:t>下足之事。</w:t>
      </w:r>
      <w:r w:rsidR="00E96D1D" w:rsidRPr="0007289F">
        <w:rPr>
          <w:rFonts w:ascii="Times New Roman" w:hAnsi="Times New Roman" w:hint="eastAsia"/>
        </w:rPr>
        <w:t>」</w:t>
      </w:r>
    </w:p>
    <w:p w:rsidR="00E96D1D" w:rsidRPr="0007289F" w:rsidRDefault="00E96D1D" w:rsidP="00F1564B">
      <w:pPr>
        <w:ind w:leftChars="100" w:left="24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而此大菩薩</w:t>
      </w:r>
      <w:r w:rsidR="009728E8" w:rsidRPr="0007289F">
        <w:rPr>
          <w:rFonts w:ascii="Times New Roman" w:hAnsi="Times New Roman"/>
        </w:rPr>
        <w:t>皆是十住</w:t>
      </w:r>
      <w:r w:rsidRPr="0007289F">
        <w:rPr>
          <w:rFonts w:ascii="Times New Roman" w:hAnsi="Times New Roman" w:hint="eastAsia"/>
        </w:rPr>
        <w:t>，</w:t>
      </w:r>
      <w:r w:rsidR="009728E8" w:rsidRPr="0007289F">
        <w:rPr>
          <w:rFonts w:ascii="Times New Roman" w:hAnsi="Times New Roman"/>
        </w:rPr>
        <w:t>施</w:t>
      </w:r>
      <w:r w:rsidR="002878A0" w:rsidRPr="0007289F">
        <w:rPr>
          <w:rStyle w:val="a5"/>
          <w:rFonts w:ascii="Times New Roman" w:hAnsi="Times New Roman"/>
        </w:rPr>
        <w:footnoteReference w:id="45"/>
      </w:r>
      <w:r w:rsidR="009728E8" w:rsidRPr="0007289F">
        <w:rPr>
          <w:rFonts w:ascii="Times New Roman" w:hAnsi="Times New Roman"/>
        </w:rPr>
        <w:t>佛法不可思議</w:t>
      </w:r>
      <w:r w:rsidRPr="0007289F">
        <w:rPr>
          <w:rFonts w:ascii="Times New Roman" w:hAnsi="Times New Roman" w:hint="eastAsia"/>
        </w:rPr>
        <w:t>，</w:t>
      </w:r>
      <w:r w:rsidR="009728E8" w:rsidRPr="0007289F">
        <w:rPr>
          <w:rFonts w:ascii="Times New Roman" w:hAnsi="Times New Roman"/>
        </w:rPr>
        <w:t>皆不能及。</w:t>
      </w:r>
    </w:p>
    <w:p w:rsidR="00467B0C" w:rsidRPr="0007289F" w:rsidRDefault="00467B0C" w:rsidP="00075D9A">
      <w:pPr>
        <w:pStyle w:val="3"/>
      </w:pPr>
      <w:r w:rsidRPr="0007289F">
        <w:rPr>
          <w:rFonts w:hint="eastAsia"/>
        </w:rPr>
        <w:t>四、</w:t>
      </w:r>
      <w:r w:rsidR="00352F27" w:rsidRPr="0007289F">
        <w:rPr>
          <w:rFonts w:hint="eastAsia"/>
        </w:rPr>
        <w:t>大菩薩於佛法</w:t>
      </w:r>
      <w:r w:rsidR="00352F27" w:rsidRPr="0007289F">
        <w:t>處處多有所問</w:t>
      </w:r>
      <w:r w:rsidR="00352F27" w:rsidRPr="0007289F">
        <w:rPr>
          <w:rFonts w:hint="eastAsia"/>
        </w:rPr>
        <w:t>，不能言</w:t>
      </w:r>
      <w:r w:rsidR="008658B1" w:rsidRPr="0007289F">
        <w:rPr>
          <w:rFonts w:hint="eastAsia"/>
        </w:rPr>
        <w:t>十住</w:t>
      </w:r>
      <w:r w:rsidR="00352F27" w:rsidRPr="0007289F">
        <w:rPr>
          <w:rFonts w:hint="eastAsia"/>
        </w:rPr>
        <w:t>無師</w:t>
      </w:r>
    </w:p>
    <w:p w:rsidR="005C492B" w:rsidRPr="0007289F" w:rsidRDefault="00E96D1D" w:rsidP="00F1564B">
      <w:pPr>
        <w:ind w:leftChars="100" w:left="240"/>
        <w:rPr>
          <w:rFonts w:ascii="Times New Roman" w:hAnsi="Times New Roman"/>
        </w:rPr>
      </w:pPr>
      <w:r w:rsidRPr="0007289F">
        <w:rPr>
          <w:rFonts w:ascii="標楷體" w:eastAsia="標楷體" w:hAnsi="標楷體"/>
        </w:rPr>
        <w:t>又文殊</w:t>
      </w:r>
      <w:r w:rsidR="00F42C18" w:rsidRPr="0007289F">
        <w:rPr>
          <w:rFonts w:ascii="標楷體" w:eastAsia="標楷體" w:hAnsi="標楷體" w:hint="eastAsia"/>
        </w:rPr>
        <w:t>、</w:t>
      </w:r>
      <w:r w:rsidRPr="0007289F">
        <w:rPr>
          <w:rFonts w:ascii="標楷體" w:eastAsia="標楷體" w:hAnsi="標楷體"/>
        </w:rPr>
        <w:t>彌勒等</w:t>
      </w:r>
      <w:r w:rsidR="009728E8" w:rsidRPr="0007289F">
        <w:rPr>
          <w:rFonts w:ascii="標楷體" w:eastAsia="標楷體" w:hAnsi="標楷體"/>
        </w:rPr>
        <w:t>於佛法中</w:t>
      </w:r>
      <w:r w:rsidRPr="0007289F">
        <w:rPr>
          <w:rFonts w:ascii="標楷體" w:eastAsia="標楷體" w:hAnsi="標楷體" w:hint="eastAsia"/>
        </w:rPr>
        <w:t>，</w:t>
      </w:r>
      <w:r w:rsidR="009728E8" w:rsidRPr="0007289F">
        <w:rPr>
          <w:rFonts w:ascii="標楷體" w:eastAsia="標楷體" w:hAnsi="標楷體"/>
        </w:rPr>
        <w:t>處處多有所問</w:t>
      </w:r>
      <w:r w:rsidR="007D3B7A" w:rsidRPr="0007289F">
        <w:rPr>
          <w:rStyle w:val="a5"/>
          <w:rFonts w:ascii="Times New Roman" w:hAnsi="Times New Roman"/>
        </w:rPr>
        <w:footnoteReference w:id="46"/>
      </w:r>
      <w:r w:rsidRPr="0007289F">
        <w:rPr>
          <w:rFonts w:ascii="Times New Roman" w:hAnsi="Times New Roman" w:hint="eastAsia"/>
        </w:rPr>
        <w:t>，</w:t>
      </w:r>
      <w:r w:rsidR="009728E8" w:rsidRPr="0007289F">
        <w:rPr>
          <w:rFonts w:ascii="Times New Roman" w:hAnsi="Times New Roman"/>
        </w:rPr>
        <w:t>或為利益眾生故</w:t>
      </w:r>
      <w:r w:rsidRPr="0007289F">
        <w:rPr>
          <w:rFonts w:ascii="Times New Roman" w:hAnsi="Times New Roman" w:hint="eastAsia"/>
        </w:rPr>
        <w:t>，</w:t>
      </w:r>
      <w:r w:rsidR="009728E8" w:rsidRPr="0007289F">
        <w:rPr>
          <w:rFonts w:ascii="Times New Roman" w:hAnsi="Times New Roman"/>
        </w:rPr>
        <w:t>或復自為利益</w:t>
      </w:r>
      <w:r w:rsidRPr="0007289F">
        <w:rPr>
          <w:rFonts w:ascii="Times New Roman" w:hAnsi="Times New Roman" w:hint="eastAsia"/>
        </w:rPr>
        <w:t>，</w:t>
      </w:r>
      <w:r w:rsidR="009728E8" w:rsidRPr="0007289F">
        <w:rPr>
          <w:rFonts w:ascii="Times New Roman" w:hAnsi="Times New Roman"/>
        </w:rPr>
        <w:t>使得甚深佛法故。若然者</w:t>
      </w:r>
      <w:r w:rsidRPr="0007289F">
        <w:rPr>
          <w:rFonts w:ascii="Times New Roman" w:hAnsi="Times New Roman" w:hint="eastAsia"/>
        </w:rPr>
        <w:t>，</w:t>
      </w:r>
      <w:r w:rsidR="009728E8" w:rsidRPr="0007289F">
        <w:rPr>
          <w:rFonts w:ascii="Times New Roman" w:hAnsi="Times New Roman"/>
        </w:rPr>
        <w:t>云何言</w:t>
      </w:r>
      <w:r w:rsidR="008008CB" w:rsidRPr="0007289F">
        <w:rPr>
          <w:rFonts w:ascii="Times New Roman" w:hAnsi="Times New Roman" w:hint="eastAsia"/>
        </w:rPr>
        <w:t>「</w:t>
      </w:r>
      <w:r w:rsidR="00B01EE1" w:rsidRPr="0007289F">
        <w:rPr>
          <w:rFonts w:ascii="Times New Roman" w:eastAsia="標楷體" w:hAnsi="Times New Roman"/>
        </w:rPr>
        <w:t>十住無師</w:t>
      </w:r>
      <w:r w:rsidR="008008CB" w:rsidRPr="0007289F">
        <w:rPr>
          <w:rFonts w:ascii="Times New Roman" w:eastAsia="標楷體" w:hAnsi="Times New Roman" w:hint="eastAsia"/>
        </w:rPr>
        <w:t>」</w:t>
      </w:r>
      <w:r w:rsidR="009728E8" w:rsidRPr="0007289F">
        <w:rPr>
          <w:rFonts w:ascii="Times New Roman" w:hAnsi="Times New Roman"/>
        </w:rPr>
        <w:t>耶</w:t>
      </w:r>
      <w:r w:rsidRPr="0007289F">
        <w:rPr>
          <w:rFonts w:ascii="Times New Roman" w:hAnsi="Times New Roman" w:hint="eastAsia"/>
        </w:rPr>
        <w:t>？</w:t>
      </w:r>
    </w:p>
    <w:p w:rsidR="00DC4832" w:rsidRPr="0007289F" w:rsidRDefault="00891632" w:rsidP="00975303">
      <w:pPr>
        <w:pStyle w:val="2"/>
      </w:pPr>
      <w:r w:rsidRPr="0007289F">
        <w:rPr>
          <w:rFonts w:hint="eastAsia"/>
        </w:rPr>
        <w:t>（</w:t>
      </w:r>
      <w:r w:rsidR="00241DBE" w:rsidRPr="00241DBE">
        <w:rPr>
          <w:rFonts w:hint="eastAsia"/>
        </w:rPr>
        <w:t>叁</w:t>
      </w:r>
      <w:r w:rsidR="00DC4832" w:rsidRPr="0007289F">
        <w:rPr>
          <w:rFonts w:hint="eastAsia"/>
        </w:rPr>
        <w:t>）</w:t>
      </w:r>
      <w:r w:rsidRPr="0007289F">
        <w:rPr>
          <w:rFonts w:hint="eastAsia"/>
        </w:rPr>
        <w:t>法身菩薩所行</w:t>
      </w:r>
      <w:r w:rsidR="00DC4832" w:rsidRPr="0007289F">
        <w:rPr>
          <w:rFonts w:hint="eastAsia"/>
        </w:rPr>
        <w:t>不可思議</w:t>
      </w:r>
      <w:r w:rsidR="008658B1" w:rsidRPr="0007289F">
        <w:rPr>
          <w:rFonts w:hint="eastAsia"/>
        </w:rPr>
        <w:t>，</w:t>
      </w:r>
      <w:r w:rsidR="00A32FA3" w:rsidRPr="003B60DF">
        <w:rPr>
          <w:rFonts w:hint="eastAsia"/>
        </w:rPr>
        <w:t>體</w:t>
      </w:r>
      <w:r w:rsidR="008658B1" w:rsidRPr="003B60DF">
        <w:rPr>
          <w:rFonts w:hint="eastAsia"/>
        </w:rPr>
        <w:t>悟</w:t>
      </w:r>
      <w:r w:rsidRPr="0007289F">
        <w:rPr>
          <w:rFonts w:hint="eastAsia"/>
        </w:rPr>
        <w:t>平等</w:t>
      </w:r>
      <w:r w:rsidR="00AA2AF6" w:rsidRPr="0007289F">
        <w:rPr>
          <w:rFonts w:hint="eastAsia"/>
        </w:rPr>
        <w:t>者</w:t>
      </w:r>
      <w:r w:rsidRPr="0007289F">
        <w:rPr>
          <w:rFonts w:hint="eastAsia"/>
        </w:rPr>
        <w:t>，不</w:t>
      </w:r>
      <w:r w:rsidR="008658B1" w:rsidRPr="0007289F">
        <w:rPr>
          <w:rFonts w:hint="eastAsia"/>
        </w:rPr>
        <w:t>應</w:t>
      </w:r>
      <w:r w:rsidRPr="0007289F">
        <w:rPr>
          <w:rFonts w:hint="eastAsia"/>
        </w:rPr>
        <w:t>分別身有</w:t>
      </w:r>
      <w:r w:rsidRPr="0007289F">
        <w:rPr>
          <w:rFonts w:ascii="Times New Roman" w:hAnsi="Times New Roman"/>
        </w:rPr>
        <w:t>麁細</w:t>
      </w:r>
    </w:p>
    <w:p w:rsidR="00045938" w:rsidRPr="0007289F" w:rsidRDefault="00045938" w:rsidP="00075D9A">
      <w:pPr>
        <w:pStyle w:val="3"/>
      </w:pPr>
      <w:r w:rsidRPr="0007289F">
        <w:rPr>
          <w:rFonts w:hint="eastAsia"/>
        </w:rPr>
        <w:t>一、</w:t>
      </w:r>
      <w:r w:rsidR="00A50283" w:rsidRPr="0007289F">
        <w:t>諸大菩薩</w:t>
      </w:r>
      <w:r w:rsidR="00DE409C" w:rsidRPr="0007289F">
        <w:rPr>
          <w:rFonts w:hint="eastAsia"/>
        </w:rPr>
        <w:t>不分別</w:t>
      </w:r>
      <w:r w:rsidR="00DE409C" w:rsidRPr="0007289F">
        <w:rPr>
          <w:rFonts w:ascii="Times New Roman" w:hAnsi="Times New Roman"/>
        </w:rPr>
        <w:t>麁細</w:t>
      </w:r>
      <w:r w:rsidR="00DE409C" w:rsidRPr="0007289F">
        <w:rPr>
          <w:rFonts w:ascii="Times New Roman" w:hAnsi="Times New Roman" w:hint="eastAsia"/>
        </w:rPr>
        <w:t>，</w:t>
      </w:r>
      <w:r w:rsidR="00A50283" w:rsidRPr="0007289F">
        <w:rPr>
          <w:rFonts w:hint="eastAsia"/>
        </w:rPr>
        <w:t>能</w:t>
      </w:r>
      <w:r w:rsidR="00A50283" w:rsidRPr="0007289F">
        <w:t>觀一切法皆細</w:t>
      </w:r>
      <w:r w:rsidR="00A50283" w:rsidRPr="0007289F">
        <w:rPr>
          <w:rFonts w:hint="eastAsia"/>
        </w:rPr>
        <w:t>、</w:t>
      </w:r>
      <w:r w:rsidR="00A50283" w:rsidRPr="0007289F">
        <w:t>皆麁</w:t>
      </w:r>
    </w:p>
    <w:p w:rsidR="005C492B" w:rsidRPr="0007289F" w:rsidRDefault="00E96D1D" w:rsidP="00F1564B">
      <w:pPr>
        <w:ind w:leftChars="100" w:left="24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又諸大菩薩</w:t>
      </w:r>
      <w:r w:rsidR="009728E8" w:rsidRPr="0007289F">
        <w:rPr>
          <w:rFonts w:ascii="Times New Roman" w:hAnsi="Times New Roman"/>
        </w:rPr>
        <w:t>不分別是麁是細</w:t>
      </w:r>
      <w:r w:rsidRPr="0007289F">
        <w:rPr>
          <w:rFonts w:ascii="Times New Roman" w:hAnsi="Times New Roman" w:hint="eastAsia"/>
        </w:rPr>
        <w:t>，</w:t>
      </w:r>
      <w:r w:rsidR="009728E8" w:rsidRPr="0007289F">
        <w:rPr>
          <w:rFonts w:ascii="Times New Roman" w:hAnsi="Times New Roman"/>
        </w:rPr>
        <w:t>能觀一切法皆細</w:t>
      </w:r>
      <w:r w:rsidRPr="0007289F">
        <w:rPr>
          <w:rFonts w:ascii="Times New Roman" w:hAnsi="Times New Roman" w:hint="eastAsia"/>
        </w:rPr>
        <w:t>，</w:t>
      </w:r>
      <w:r w:rsidR="009728E8" w:rsidRPr="0007289F">
        <w:rPr>
          <w:rFonts w:ascii="Times New Roman" w:hAnsi="Times New Roman"/>
        </w:rPr>
        <w:t>能觀一切法皆麁。</w:t>
      </w:r>
      <w:r w:rsidR="009728E8" w:rsidRPr="0007289F">
        <w:rPr>
          <w:rFonts w:ascii="新細明體" w:hAnsi="新細明體"/>
        </w:rPr>
        <w:t>如</w:t>
      </w:r>
      <w:r w:rsidR="005C492B" w:rsidRPr="0007289F">
        <w:rPr>
          <w:rFonts w:ascii="新細明體" w:hAnsi="新細明體" w:hint="eastAsia"/>
        </w:rPr>
        <w:t>《</w:t>
      </w:r>
      <w:r w:rsidR="009728E8" w:rsidRPr="0007289F">
        <w:rPr>
          <w:rFonts w:ascii="新細明體" w:hAnsi="新細明體"/>
        </w:rPr>
        <w:t>般若波羅蜜經</w:t>
      </w:r>
      <w:r w:rsidR="005C492B" w:rsidRPr="0007289F">
        <w:rPr>
          <w:rFonts w:ascii="新細明體" w:hAnsi="新細明體" w:hint="eastAsia"/>
        </w:rPr>
        <w:t>》</w:t>
      </w:r>
      <w:r w:rsidR="009728E8" w:rsidRPr="0007289F">
        <w:rPr>
          <w:rFonts w:ascii="新細明體" w:hAnsi="新細明體"/>
        </w:rPr>
        <w:t>中說</w:t>
      </w:r>
      <w:r w:rsidR="005C492B" w:rsidRPr="0007289F">
        <w:rPr>
          <w:rFonts w:ascii="新細明體" w:hAnsi="新細明體" w:hint="eastAsia"/>
        </w:rPr>
        <w:t>：</w:t>
      </w:r>
      <w:r w:rsidR="005C492B" w:rsidRPr="0007289F">
        <w:rPr>
          <w:rFonts w:ascii="標楷體" w:eastAsia="標楷體" w:hAnsi="標楷體" w:hint="eastAsia"/>
        </w:rPr>
        <w:t>「</w:t>
      </w:r>
      <w:r w:rsidR="009728E8" w:rsidRPr="0007289F">
        <w:rPr>
          <w:rFonts w:ascii="標楷體" w:eastAsia="標楷體" w:hAnsi="標楷體"/>
        </w:rPr>
        <w:t>須菩提言</w:t>
      </w:r>
      <w:r w:rsidR="00BF4DAA" w:rsidRPr="0007289F">
        <w:rPr>
          <w:rFonts w:ascii="標楷體" w:eastAsia="標楷體" w:hAnsi="標楷體" w:hint="eastAsia"/>
        </w:rPr>
        <w:t>：</w:t>
      </w:r>
      <w:r w:rsidR="008008CB" w:rsidRPr="0007289F">
        <w:rPr>
          <w:rFonts w:ascii="標楷體" w:eastAsia="標楷體" w:hAnsi="標楷體" w:hint="eastAsia"/>
        </w:rPr>
        <w:t>『</w:t>
      </w:r>
      <w:r w:rsidR="009728E8" w:rsidRPr="0007289F">
        <w:rPr>
          <w:rFonts w:ascii="標楷體" w:eastAsia="標楷體" w:hAnsi="標楷體"/>
        </w:rPr>
        <w:t>世尊</w:t>
      </w:r>
      <w:r w:rsidRPr="0007289F">
        <w:rPr>
          <w:rFonts w:ascii="標楷體" w:eastAsia="標楷體" w:hAnsi="標楷體" w:hint="eastAsia"/>
        </w:rPr>
        <w:t>！</w:t>
      </w:r>
      <w:r w:rsidR="009728E8" w:rsidRPr="0007289F">
        <w:rPr>
          <w:rFonts w:ascii="標楷體" w:eastAsia="標楷體" w:hAnsi="標楷體"/>
        </w:rPr>
        <w:t>般</w:t>
      </w:r>
      <w:r w:rsidR="009E5DF2" w:rsidRPr="0007289F">
        <w:rPr>
          <w:rStyle w:val="a5"/>
          <w:rFonts w:ascii="Times New Roman" w:hAnsi="Times New Roman"/>
        </w:rPr>
        <w:footnoteReference w:id="47"/>
      </w:r>
      <w:r w:rsidR="009728E8" w:rsidRPr="0007289F">
        <w:rPr>
          <w:rFonts w:ascii="標楷體" w:eastAsia="標楷體" w:hAnsi="標楷體"/>
        </w:rPr>
        <w:t>若波羅蜜甚深</w:t>
      </w:r>
      <w:r w:rsidR="008008CB" w:rsidRPr="0007289F">
        <w:rPr>
          <w:rFonts w:ascii="標楷體" w:eastAsia="標楷體" w:hAnsi="標楷體" w:hint="eastAsia"/>
        </w:rPr>
        <w:t>』</w:t>
      </w:r>
      <w:r w:rsidR="008008CB" w:rsidRPr="0007289F">
        <w:rPr>
          <w:rFonts w:ascii="Times New Roman" w:hAnsi="Times New Roman"/>
        </w:rPr>
        <w:t>。</w:t>
      </w:r>
      <w:r w:rsidR="00261684" w:rsidRPr="0007289F">
        <w:rPr>
          <w:rFonts w:ascii="標楷體" w:eastAsia="標楷體" w:hAnsi="標楷體" w:hint="eastAsia"/>
          <w:b/>
        </w:rPr>
        <w:t>」</w:t>
      </w:r>
      <w:r w:rsidR="007D3B7A" w:rsidRPr="0007289F">
        <w:rPr>
          <w:rStyle w:val="a5"/>
          <w:rFonts w:ascii="Times New Roman" w:hAnsi="Times New Roman"/>
        </w:rPr>
        <w:footnoteReference w:id="48"/>
      </w:r>
      <w:r w:rsidR="009728E8" w:rsidRPr="0007289F">
        <w:rPr>
          <w:rFonts w:ascii="標楷體" w:eastAsia="標楷體" w:hAnsi="標楷體"/>
        </w:rPr>
        <w:t>佛言</w:t>
      </w:r>
      <w:r w:rsidRPr="0007289F">
        <w:rPr>
          <w:rFonts w:ascii="Times New Roman" w:hAnsi="Times New Roman" w:hint="eastAsia"/>
        </w:rPr>
        <w:t>：</w:t>
      </w:r>
      <w:r w:rsidR="0050325F" w:rsidRPr="0007289F">
        <w:rPr>
          <w:rFonts w:ascii="Times New Roman" w:hAnsi="Times New Roman" w:hint="eastAsia"/>
        </w:rPr>
        <w:t>『</w:t>
      </w:r>
      <w:r w:rsidR="009728E8" w:rsidRPr="0007289F">
        <w:rPr>
          <w:rFonts w:ascii="標楷體" w:eastAsia="標楷體" w:hAnsi="標楷體"/>
        </w:rPr>
        <w:t>菩薩觀般若波羅蜜</w:t>
      </w:r>
      <w:r w:rsidRPr="0007289F">
        <w:rPr>
          <w:rFonts w:ascii="標楷體" w:eastAsia="標楷體" w:hAnsi="標楷體" w:hint="eastAsia"/>
        </w:rPr>
        <w:t>，</w:t>
      </w:r>
      <w:r w:rsidR="009728E8" w:rsidRPr="0007289F">
        <w:rPr>
          <w:rFonts w:ascii="標楷體" w:eastAsia="標楷體" w:hAnsi="標楷體"/>
        </w:rPr>
        <w:t>觀淺亦失</w:t>
      </w:r>
      <w:r w:rsidR="0050325F" w:rsidRPr="0007289F">
        <w:rPr>
          <w:rFonts w:ascii="標楷體" w:eastAsia="標楷體" w:hAnsi="標楷體" w:hint="eastAsia"/>
        </w:rPr>
        <w:t>。</w:t>
      </w:r>
      <w:r w:rsidR="0050325F" w:rsidRPr="0007289F">
        <w:rPr>
          <w:rFonts w:ascii="Times New Roman" w:hAnsi="Times New Roman" w:hint="eastAsia"/>
        </w:rPr>
        <w:t>』</w:t>
      </w:r>
      <w:r w:rsidR="004715A0">
        <w:rPr>
          <w:rStyle w:val="a5"/>
          <w:rFonts w:ascii="Times New Roman" w:hAnsi="Times New Roman"/>
        </w:rPr>
        <w:footnoteReference w:id="49"/>
      </w:r>
      <w:r w:rsidR="009728E8" w:rsidRPr="0007289F">
        <w:rPr>
          <w:rFonts w:ascii="Times New Roman" w:hAnsi="Times New Roman"/>
        </w:rPr>
        <w:t>是故不得說</w:t>
      </w:r>
      <w:r w:rsidR="0050325F" w:rsidRPr="0007289F">
        <w:rPr>
          <w:rFonts w:ascii="Times New Roman" w:hAnsi="Times New Roman" w:hint="eastAsia"/>
        </w:rPr>
        <w:t>：「</w:t>
      </w:r>
      <w:r w:rsidR="009728E8" w:rsidRPr="0007289F">
        <w:rPr>
          <w:rFonts w:ascii="Times New Roman" w:hAnsi="Times New Roman"/>
        </w:rPr>
        <w:t>如眼所見為麁</w:t>
      </w:r>
      <w:r w:rsidRPr="0007289F">
        <w:rPr>
          <w:rFonts w:ascii="Times New Roman" w:hAnsi="Times New Roman" w:hint="eastAsia"/>
        </w:rPr>
        <w:t>，</w:t>
      </w:r>
      <w:r w:rsidR="009728E8" w:rsidRPr="0007289F">
        <w:rPr>
          <w:rFonts w:ascii="Times New Roman" w:hAnsi="Times New Roman"/>
        </w:rPr>
        <w:t>心所見為細。</w:t>
      </w:r>
      <w:r w:rsidR="005C492B" w:rsidRPr="0007289F">
        <w:rPr>
          <w:rFonts w:ascii="Times New Roman" w:hAnsi="Times New Roman" w:hint="eastAsia"/>
        </w:rPr>
        <w:t>」</w:t>
      </w:r>
    </w:p>
    <w:p w:rsidR="00E96D1D" w:rsidRPr="0007289F" w:rsidRDefault="009728E8" w:rsidP="00A937E7">
      <w:pPr>
        <w:ind w:leftChars="100" w:left="24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大菩薩聞已</w:t>
      </w:r>
      <w:r w:rsidR="00E96D1D" w:rsidRPr="0007289F">
        <w:rPr>
          <w:rFonts w:ascii="Times New Roman" w:hAnsi="Times New Roman" w:hint="eastAsia"/>
        </w:rPr>
        <w:t>，</w:t>
      </w:r>
      <w:r w:rsidRPr="0007289F">
        <w:rPr>
          <w:rFonts w:ascii="Times New Roman" w:hAnsi="Times New Roman"/>
        </w:rPr>
        <w:t>離於眼等諸根</w:t>
      </w:r>
      <w:r w:rsidR="00E96D1D" w:rsidRPr="0007289F">
        <w:rPr>
          <w:rFonts w:ascii="Times New Roman" w:hAnsi="Times New Roman" w:hint="eastAsia"/>
        </w:rPr>
        <w:t>，</w:t>
      </w:r>
      <w:r w:rsidR="00E96D1D" w:rsidRPr="0007289F">
        <w:rPr>
          <w:rFonts w:ascii="Times New Roman" w:hAnsi="Times New Roman"/>
        </w:rPr>
        <w:t>但以法界</w:t>
      </w:r>
      <w:r w:rsidRPr="0007289F">
        <w:rPr>
          <w:rFonts w:ascii="Times New Roman" w:hAnsi="Times New Roman"/>
        </w:rPr>
        <w:t>從佛聞法。</w:t>
      </w:r>
    </w:p>
    <w:p w:rsidR="009C70A5" w:rsidRPr="0007289F" w:rsidRDefault="009C70A5" w:rsidP="009C70A5">
      <w:pPr>
        <w:pStyle w:val="3"/>
      </w:pPr>
      <w:r w:rsidRPr="0007289F">
        <w:rPr>
          <w:rFonts w:hint="eastAsia"/>
        </w:rPr>
        <w:t>二、法身菩薩所行不可思議</w:t>
      </w:r>
    </w:p>
    <w:p w:rsidR="003C4A66" w:rsidRPr="0007289F" w:rsidRDefault="009C70A5" w:rsidP="00A61630">
      <w:pPr>
        <w:pStyle w:val="4"/>
      </w:pPr>
      <w:r w:rsidRPr="0007289F">
        <w:rPr>
          <w:rFonts w:hint="eastAsia"/>
        </w:rPr>
        <w:t>（一）</w:t>
      </w:r>
      <w:r w:rsidR="003C4A66" w:rsidRPr="0007289F">
        <w:t>諸大菩薩</w:t>
      </w:r>
      <w:r w:rsidR="003C4A66" w:rsidRPr="0007289F">
        <w:rPr>
          <w:rFonts w:hint="eastAsia"/>
        </w:rPr>
        <w:t>在佛會中共坐聽法，而能有身南國遊行</w:t>
      </w:r>
    </w:p>
    <w:p w:rsidR="005C492B" w:rsidRPr="0007289F" w:rsidRDefault="009728E8" w:rsidP="00A61630">
      <w:pPr>
        <w:ind w:leftChars="150" w:left="36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如</w:t>
      </w:r>
      <w:r w:rsidR="005C492B" w:rsidRPr="0007289F">
        <w:rPr>
          <w:rFonts w:ascii="新細明體" w:hAnsi="新細明體" w:hint="eastAsia"/>
        </w:rPr>
        <w:t>《</w:t>
      </w:r>
      <w:r w:rsidRPr="0007289F">
        <w:rPr>
          <w:rFonts w:ascii="新細明體" w:hAnsi="新細明體"/>
        </w:rPr>
        <w:t>不可思議解脫經</w:t>
      </w:r>
      <w:r w:rsidR="005C492B" w:rsidRPr="0007289F">
        <w:rPr>
          <w:rFonts w:ascii="新細明體" w:hAnsi="新細明體" w:hint="eastAsia"/>
        </w:rPr>
        <w:t>》</w:t>
      </w:r>
      <w:r w:rsidRPr="0007289F">
        <w:rPr>
          <w:rFonts w:ascii="新細明體" w:hAnsi="新細明體"/>
        </w:rPr>
        <w:t>中說</w:t>
      </w:r>
      <w:r w:rsidR="00E96D1D" w:rsidRPr="0007289F">
        <w:rPr>
          <w:rFonts w:ascii="標楷體" w:eastAsia="標楷體" w:hAnsi="標楷體" w:hint="eastAsia"/>
        </w:rPr>
        <w:t>：「</w:t>
      </w:r>
      <w:bookmarkStart w:id="15" w:name="OLE_LINK1"/>
      <w:bookmarkStart w:id="16" w:name="OLE_LINK2"/>
      <w:r w:rsidR="00E96D1D" w:rsidRPr="0007289F">
        <w:rPr>
          <w:rFonts w:ascii="標楷體" w:eastAsia="標楷體" w:hAnsi="標楷體"/>
        </w:rPr>
        <w:t>文殊師利與十方</w:t>
      </w:r>
      <w:r w:rsidR="009E5DF2" w:rsidRPr="0007289F">
        <w:rPr>
          <w:rStyle w:val="a5"/>
          <w:rFonts w:ascii="Times New Roman" w:hAnsi="Times New Roman"/>
        </w:rPr>
        <w:footnoteReference w:id="50"/>
      </w:r>
      <w:r w:rsidR="00E96D1D" w:rsidRPr="0007289F">
        <w:rPr>
          <w:rFonts w:ascii="標楷體" w:eastAsia="標楷體" w:hAnsi="標楷體"/>
        </w:rPr>
        <w:t>菩薩</w:t>
      </w:r>
      <w:r w:rsidRPr="0007289F">
        <w:rPr>
          <w:rFonts w:ascii="標楷體" w:eastAsia="標楷體" w:hAnsi="標楷體"/>
        </w:rPr>
        <w:t>在佛會中共坐聽法</w:t>
      </w:r>
      <w:r w:rsidR="00E96D1D" w:rsidRPr="0007289F">
        <w:rPr>
          <w:rFonts w:ascii="標楷體" w:eastAsia="標楷體" w:hAnsi="標楷體" w:hint="eastAsia"/>
        </w:rPr>
        <w:t>，</w:t>
      </w:r>
      <w:r w:rsidRPr="0007289F">
        <w:rPr>
          <w:rFonts w:ascii="標楷體" w:eastAsia="標楷體" w:hAnsi="標楷體"/>
        </w:rPr>
        <w:t>而能有身南國遊行</w:t>
      </w:r>
      <w:r w:rsidRPr="0007289F">
        <w:rPr>
          <w:rFonts w:ascii="Times New Roman" w:hAnsi="Times New Roman"/>
        </w:rPr>
        <w:t>。</w:t>
      </w:r>
      <w:bookmarkEnd w:id="15"/>
      <w:bookmarkEnd w:id="16"/>
    </w:p>
    <w:p w:rsidR="003C4A66" w:rsidRPr="0007289F" w:rsidRDefault="009C70A5" w:rsidP="00A61630">
      <w:pPr>
        <w:pStyle w:val="4"/>
      </w:pPr>
      <w:r w:rsidRPr="0007289F">
        <w:rPr>
          <w:rFonts w:hint="eastAsia"/>
        </w:rPr>
        <w:t>（二）</w:t>
      </w:r>
      <w:r w:rsidR="003C4A66" w:rsidRPr="0007289F">
        <w:rPr>
          <w:rFonts w:hint="eastAsia"/>
        </w:rPr>
        <w:t>大菩薩常在定中，而能見佛聽法</w:t>
      </w:r>
    </w:p>
    <w:p w:rsidR="005C492B" w:rsidRPr="0007289F" w:rsidRDefault="00E96D1D" w:rsidP="00A61630">
      <w:pPr>
        <w:ind w:leftChars="150" w:left="360"/>
        <w:rPr>
          <w:rFonts w:ascii="Times New Roman" w:hAnsi="Times New Roman"/>
        </w:rPr>
      </w:pPr>
      <w:r w:rsidRPr="0007289F">
        <w:rPr>
          <w:rFonts w:ascii="標楷體" w:eastAsia="標楷體" w:hAnsi="標楷體"/>
        </w:rPr>
        <w:t>又大菩薩</w:t>
      </w:r>
      <w:r w:rsidR="009728E8" w:rsidRPr="0007289F">
        <w:rPr>
          <w:rFonts w:ascii="標楷體" w:eastAsia="標楷體" w:hAnsi="標楷體"/>
        </w:rPr>
        <w:t>常在定中</w:t>
      </w:r>
      <w:r w:rsidRPr="0007289F">
        <w:rPr>
          <w:rFonts w:ascii="標楷體" w:eastAsia="標楷體" w:hAnsi="標楷體" w:hint="eastAsia"/>
        </w:rPr>
        <w:t>，</w:t>
      </w:r>
      <w:r w:rsidR="009728E8" w:rsidRPr="0007289F">
        <w:rPr>
          <w:rFonts w:ascii="標楷體" w:eastAsia="標楷體" w:hAnsi="標楷體"/>
        </w:rPr>
        <w:t>而能見佛聽法</w:t>
      </w:r>
      <w:r w:rsidRPr="0007289F">
        <w:rPr>
          <w:rFonts w:ascii="標楷體" w:eastAsia="標楷體" w:hAnsi="標楷體" w:hint="eastAsia"/>
        </w:rPr>
        <w:t>，</w:t>
      </w:r>
      <w:r w:rsidR="009728E8" w:rsidRPr="0007289F">
        <w:rPr>
          <w:rFonts w:ascii="標楷體" w:eastAsia="標楷體" w:hAnsi="標楷體"/>
        </w:rPr>
        <w:t>聲</w:t>
      </w:r>
      <w:r w:rsidR="009E5DF2" w:rsidRPr="0007289F">
        <w:rPr>
          <w:rStyle w:val="a5"/>
          <w:rFonts w:ascii="Times New Roman" w:hAnsi="Times New Roman"/>
        </w:rPr>
        <w:footnoteReference w:id="51"/>
      </w:r>
      <w:r w:rsidR="009C70A5" w:rsidRPr="0007289F">
        <w:rPr>
          <w:rFonts w:ascii="標楷體" w:eastAsia="標楷體" w:hAnsi="標楷體" w:hint="eastAsia"/>
        </w:rPr>
        <w:t>聞</w:t>
      </w:r>
      <w:r w:rsidR="009728E8" w:rsidRPr="0007289F">
        <w:rPr>
          <w:rFonts w:ascii="標楷體" w:eastAsia="標楷體" w:hAnsi="標楷體"/>
        </w:rPr>
        <w:t>所不能及</w:t>
      </w:r>
      <w:r w:rsidR="009728E8" w:rsidRPr="0007289F">
        <w:rPr>
          <w:rFonts w:ascii="Times New Roman" w:hAnsi="Times New Roman"/>
        </w:rPr>
        <w:t>。</w:t>
      </w:r>
      <w:r w:rsidR="002D4CE6" w:rsidRPr="008B6FC9">
        <w:rPr>
          <w:rFonts w:ascii="Times New Roman" w:hAnsi="Times New Roman" w:hint="eastAsia"/>
        </w:rPr>
        <w:t>」</w:t>
      </w:r>
      <w:r w:rsidR="0059340A" w:rsidRPr="0007289F">
        <w:rPr>
          <w:rStyle w:val="a5"/>
          <w:rFonts w:ascii="新細明體" w:hAnsi="新細明體"/>
        </w:rPr>
        <w:footnoteReference w:id="52"/>
      </w:r>
      <w:r w:rsidR="009728E8" w:rsidRPr="0007289F">
        <w:rPr>
          <w:rFonts w:ascii="新細明體" w:hAnsi="新細明體"/>
        </w:rPr>
        <w:t>如</w:t>
      </w:r>
      <w:r w:rsidR="005C492B" w:rsidRPr="0007289F">
        <w:rPr>
          <w:rFonts w:ascii="新細明體" w:hAnsi="新細明體" w:hint="eastAsia"/>
        </w:rPr>
        <w:t>《</w:t>
      </w:r>
      <w:r w:rsidR="009728E8" w:rsidRPr="0007289F">
        <w:rPr>
          <w:rFonts w:ascii="新細明體" w:hAnsi="新細明體"/>
        </w:rPr>
        <w:t>思益</w:t>
      </w:r>
      <w:r w:rsidR="005C492B" w:rsidRPr="0007289F">
        <w:rPr>
          <w:rFonts w:ascii="新細明體" w:hAnsi="新細明體" w:hint="eastAsia"/>
        </w:rPr>
        <w:t>》</w:t>
      </w:r>
      <w:r w:rsidR="009728E8" w:rsidRPr="0007289F">
        <w:rPr>
          <w:rFonts w:ascii="新細明體" w:hAnsi="新細明體"/>
        </w:rPr>
        <w:t>中說</w:t>
      </w:r>
      <w:r w:rsidR="005C492B" w:rsidRPr="0007289F">
        <w:rPr>
          <w:rFonts w:ascii="新細明體" w:hAnsi="新細明體" w:hint="eastAsia"/>
        </w:rPr>
        <w:t>：</w:t>
      </w:r>
      <w:r w:rsidR="005C492B" w:rsidRPr="0007289F">
        <w:rPr>
          <w:rFonts w:ascii="標楷體" w:eastAsia="標楷體" w:hAnsi="標楷體" w:hint="eastAsia"/>
        </w:rPr>
        <w:t>「</w:t>
      </w:r>
      <w:r w:rsidRPr="0007289F">
        <w:rPr>
          <w:rFonts w:ascii="標楷體" w:eastAsia="標楷體" w:hAnsi="標楷體"/>
        </w:rPr>
        <w:t>普華菩薩</w:t>
      </w:r>
      <w:r w:rsidR="009728E8" w:rsidRPr="0007289F">
        <w:rPr>
          <w:rFonts w:ascii="標楷體" w:eastAsia="標楷體" w:hAnsi="標楷體"/>
        </w:rPr>
        <w:t>問舍利弗</w:t>
      </w:r>
      <w:r w:rsidRPr="0007289F">
        <w:rPr>
          <w:rFonts w:ascii="標楷體" w:eastAsia="標楷體" w:hAnsi="標楷體" w:hint="eastAsia"/>
        </w:rPr>
        <w:t>：</w:t>
      </w:r>
      <w:r w:rsidR="00553B50" w:rsidRPr="0007289F">
        <w:rPr>
          <w:rFonts w:ascii="標楷體" w:eastAsia="標楷體" w:hAnsi="標楷體" w:hint="eastAsia"/>
        </w:rPr>
        <w:t>『</w:t>
      </w:r>
      <w:r w:rsidR="009728E8" w:rsidRPr="0007289F">
        <w:rPr>
          <w:rFonts w:ascii="標楷體" w:eastAsia="標楷體" w:hAnsi="標楷體"/>
        </w:rPr>
        <w:t>汝入滅盡定</w:t>
      </w:r>
      <w:r w:rsidR="00553B50" w:rsidRPr="0007289F">
        <w:rPr>
          <w:rFonts w:ascii="標楷體" w:eastAsia="標楷體" w:hAnsi="標楷體" w:hint="eastAsia"/>
        </w:rPr>
        <w:t>，</w:t>
      </w:r>
      <w:r w:rsidR="009728E8" w:rsidRPr="0007289F">
        <w:rPr>
          <w:rFonts w:ascii="標楷體" w:eastAsia="標楷體" w:hAnsi="標楷體"/>
        </w:rPr>
        <w:t>能聽法不</w:t>
      </w:r>
      <w:r w:rsidRPr="0007289F">
        <w:rPr>
          <w:rFonts w:ascii="標楷體" w:eastAsia="標楷體" w:hAnsi="標楷體" w:hint="eastAsia"/>
        </w:rPr>
        <w:t>？</w:t>
      </w:r>
      <w:r w:rsidR="004B3930" w:rsidRPr="0007289F">
        <w:rPr>
          <w:rFonts w:ascii="標楷體" w:eastAsia="標楷體" w:hAnsi="標楷體" w:hint="eastAsia"/>
        </w:rPr>
        <w:t>』</w:t>
      </w:r>
      <w:r w:rsidR="009728E8" w:rsidRPr="0007289F">
        <w:rPr>
          <w:rFonts w:ascii="標楷體" w:eastAsia="標楷體" w:hAnsi="標楷體"/>
        </w:rPr>
        <w:t>答</w:t>
      </w:r>
      <w:r w:rsidRPr="0007289F">
        <w:rPr>
          <w:rFonts w:ascii="標楷體" w:eastAsia="標楷體" w:hAnsi="標楷體"/>
        </w:rPr>
        <w:t>言</w:t>
      </w:r>
      <w:r w:rsidR="004B3930" w:rsidRPr="0007289F">
        <w:rPr>
          <w:rFonts w:ascii="標楷體" w:eastAsia="標楷體" w:hAnsi="標楷體" w:hint="eastAsia"/>
        </w:rPr>
        <w:t>：『</w:t>
      </w:r>
      <w:r w:rsidRPr="0007289F">
        <w:rPr>
          <w:rFonts w:ascii="標楷體" w:eastAsia="標楷體" w:hAnsi="標楷體"/>
        </w:rPr>
        <w:t>不能</w:t>
      </w:r>
      <w:r w:rsidR="003A646B" w:rsidRPr="0007289F">
        <w:rPr>
          <w:rStyle w:val="a5"/>
          <w:rFonts w:ascii="Times New Roman" w:hAnsi="Times New Roman"/>
        </w:rPr>
        <w:footnoteReference w:id="53"/>
      </w:r>
      <w:r w:rsidRPr="0007289F">
        <w:rPr>
          <w:rFonts w:ascii="Times New Roman" w:hAnsi="Times New Roman" w:hint="eastAsia"/>
        </w:rPr>
        <w:t>，</w:t>
      </w:r>
      <w:r w:rsidR="009728E8" w:rsidRPr="0007289F">
        <w:rPr>
          <w:rFonts w:ascii="標楷體" w:eastAsia="標楷體" w:hAnsi="標楷體"/>
        </w:rPr>
        <w:t>菩薩即能</w:t>
      </w:r>
      <w:r w:rsidR="009728E8" w:rsidRPr="0007289F">
        <w:rPr>
          <w:rFonts w:ascii="Times New Roman" w:hAnsi="Times New Roman"/>
        </w:rPr>
        <w:t>。</w:t>
      </w:r>
      <w:r w:rsidR="00553B50" w:rsidRPr="0007289F">
        <w:rPr>
          <w:rFonts w:ascii="標楷體" w:eastAsia="標楷體" w:hAnsi="標楷體" w:hint="eastAsia"/>
        </w:rPr>
        <w:t>』</w:t>
      </w:r>
      <w:r w:rsidR="005C492B" w:rsidRPr="0007289F">
        <w:rPr>
          <w:rFonts w:ascii="Times New Roman" w:hAnsi="Times New Roman" w:hint="eastAsia"/>
        </w:rPr>
        <w:t>」</w:t>
      </w:r>
      <w:r w:rsidR="009728E8" w:rsidRPr="0007289F">
        <w:rPr>
          <w:rFonts w:ascii="Times New Roman" w:hAnsi="Times New Roman"/>
        </w:rPr>
        <w:t>如是法身菩薩所能行</w:t>
      </w:r>
      <w:r w:rsidRPr="0007289F">
        <w:rPr>
          <w:rFonts w:ascii="Times New Roman" w:hAnsi="Times New Roman" w:hint="eastAsia"/>
        </w:rPr>
        <w:t>，</w:t>
      </w:r>
      <w:r w:rsidR="009728E8" w:rsidRPr="0007289F">
        <w:rPr>
          <w:rFonts w:ascii="Times New Roman" w:hAnsi="Times New Roman"/>
        </w:rPr>
        <w:t>無量不可思議。</w:t>
      </w:r>
    </w:p>
    <w:p w:rsidR="00D13800" w:rsidRPr="0007289F" w:rsidRDefault="00636F34" w:rsidP="00075D9A">
      <w:pPr>
        <w:pStyle w:val="3"/>
      </w:pPr>
      <w:r w:rsidRPr="0007289F">
        <w:rPr>
          <w:rFonts w:hint="eastAsia"/>
        </w:rPr>
        <w:t>三</w:t>
      </w:r>
      <w:r w:rsidR="00D13800" w:rsidRPr="0007289F">
        <w:rPr>
          <w:rFonts w:hint="eastAsia"/>
        </w:rPr>
        <w:t>、</w:t>
      </w:r>
      <w:r w:rsidR="00D13800" w:rsidRPr="0007289F">
        <w:t>體平等者</w:t>
      </w:r>
      <w:r w:rsidR="00D13800" w:rsidRPr="0007289F">
        <w:rPr>
          <w:rFonts w:hint="eastAsia"/>
        </w:rPr>
        <w:t>，</w:t>
      </w:r>
      <w:r w:rsidR="00D13800" w:rsidRPr="0007289F">
        <w:t>身心無復差別之相</w:t>
      </w:r>
    </w:p>
    <w:p w:rsidR="00D13800" w:rsidRPr="0007289F" w:rsidRDefault="00207FE2" w:rsidP="00F1564B">
      <w:pPr>
        <w:ind w:leftChars="100" w:left="24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若有果報生身</w:t>
      </w:r>
      <w:r w:rsidRPr="0007289F">
        <w:rPr>
          <w:rFonts w:ascii="Times New Roman" w:hAnsi="Times New Roman" w:hint="eastAsia"/>
        </w:rPr>
        <w:t>五</w:t>
      </w:r>
      <w:r w:rsidR="00D13800" w:rsidRPr="0007289F">
        <w:rPr>
          <w:rStyle w:val="a5"/>
          <w:rFonts w:ascii="Times New Roman" w:hAnsi="Times New Roman"/>
        </w:rPr>
        <w:footnoteReference w:id="54"/>
      </w:r>
      <w:r w:rsidR="00D13800" w:rsidRPr="0007289F">
        <w:rPr>
          <w:rFonts w:ascii="Times New Roman" w:hAnsi="Times New Roman"/>
        </w:rPr>
        <w:t>根</w:t>
      </w:r>
      <w:r w:rsidR="006707D7" w:rsidRPr="0007289F">
        <w:rPr>
          <w:rStyle w:val="a5"/>
          <w:rFonts w:ascii="Times New Roman" w:hAnsi="Times New Roman"/>
        </w:rPr>
        <w:footnoteReference w:id="55"/>
      </w:r>
      <w:r w:rsidR="00D13800" w:rsidRPr="0007289F">
        <w:rPr>
          <w:rFonts w:ascii="Times New Roman" w:hAnsi="Times New Roman"/>
        </w:rPr>
        <w:t>者</w:t>
      </w:r>
      <w:r w:rsidR="00D13800" w:rsidRPr="0007289F">
        <w:rPr>
          <w:rFonts w:ascii="Times New Roman" w:hAnsi="Times New Roman" w:hint="eastAsia"/>
        </w:rPr>
        <w:t>，</w:t>
      </w:r>
      <w:r w:rsidR="00D13800" w:rsidRPr="0007289F">
        <w:rPr>
          <w:rFonts w:ascii="Times New Roman" w:hAnsi="Times New Roman"/>
        </w:rPr>
        <w:t>可有此難</w:t>
      </w:r>
      <w:r w:rsidR="00D13800" w:rsidRPr="0007289F">
        <w:rPr>
          <w:rFonts w:ascii="Times New Roman" w:hAnsi="Times New Roman" w:hint="eastAsia"/>
        </w:rPr>
        <w:t>，</w:t>
      </w:r>
      <w:r w:rsidR="00D13800" w:rsidRPr="0007289F">
        <w:rPr>
          <w:rFonts w:ascii="Times New Roman" w:hAnsi="Times New Roman"/>
        </w:rPr>
        <w:t>精麁不同。然體平等者</w:t>
      </w:r>
      <w:r w:rsidR="00D13800" w:rsidRPr="0007289F">
        <w:rPr>
          <w:rFonts w:ascii="Times New Roman" w:hAnsi="Times New Roman" w:hint="eastAsia"/>
        </w:rPr>
        <w:t>，</w:t>
      </w:r>
      <w:r w:rsidR="00D13800" w:rsidRPr="0007289F">
        <w:rPr>
          <w:rFonts w:ascii="Times New Roman" w:hAnsi="Times New Roman"/>
        </w:rPr>
        <w:t>身心無復差別之相。</w:t>
      </w:r>
    </w:p>
    <w:p w:rsidR="00D13800" w:rsidRPr="0007289F" w:rsidRDefault="00636F34" w:rsidP="00075D9A">
      <w:pPr>
        <w:pStyle w:val="3"/>
      </w:pPr>
      <w:r w:rsidRPr="0007289F">
        <w:rPr>
          <w:rFonts w:hint="eastAsia"/>
        </w:rPr>
        <w:t>四</w:t>
      </w:r>
      <w:r w:rsidR="00D13800" w:rsidRPr="0007289F">
        <w:rPr>
          <w:rFonts w:hint="eastAsia"/>
        </w:rPr>
        <w:t>、</w:t>
      </w:r>
      <w:r w:rsidR="00D13800" w:rsidRPr="0007289F">
        <w:t>諸大菩薩</w:t>
      </w:r>
      <w:r w:rsidR="00D13800" w:rsidRPr="0007289F">
        <w:rPr>
          <w:rFonts w:hint="eastAsia"/>
        </w:rPr>
        <w:t>見聞覺知</w:t>
      </w:r>
      <w:r w:rsidR="00440DF4" w:rsidRPr="0007289F">
        <w:rPr>
          <w:rFonts w:hint="eastAsia"/>
        </w:rPr>
        <w:t>，為</w:t>
      </w:r>
      <w:r w:rsidR="00D13800" w:rsidRPr="0007289F">
        <w:t>開引新發意菩薩</w:t>
      </w:r>
      <w:r w:rsidRPr="0007289F">
        <w:rPr>
          <w:rFonts w:hint="eastAsia"/>
        </w:rPr>
        <w:t>故</w:t>
      </w:r>
    </w:p>
    <w:p w:rsidR="00E0128C" w:rsidRPr="00F25D8C" w:rsidRDefault="009728E8" w:rsidP="00EA2822">
      <w:pPr>
        <w:ind w:leftChars="100" w:left="240"/>
        <w:rPr>
          <w:rFonts w:ascii="Times New Roman" w:hAnsi="Times New Roman"/>
        </w:rPr>
      </w:pPr>
      <w:r w:rsidRPr="0007289F">
        <w:rPr>
          <w:rFonts w:ascii="Times New Roman" w:hAnsi="Times New Roman"/>
        </w:rPr>
        <w:t>復有人言</w:t>
      </w:r>
      <w:r w:rsidR="005C492B" w:rsidRPr="0007289F">
        <w:rPr>
          <w:rFonts w:ascii="Times New Roman" w:hAnsi="Times New Roman" w:hint="eastAsia"/>
        </w:rPr>
        <w:t>：「</w:t>
      </w:r>
      <w:r w:rsidRPr="0007289F">
        <w:rPr>
          <w:rFonts w:ascii="Times New Roman" w:hAnsi="Times New Roman"/>
        </w:rPr>
        <w:t>法身菩薩利益眾生故</w:t>
      </w:r>
      <w:r w:rsidR="00080E5E" w:rsidRPr="0007289F">
        <w:rPr>
          <w:rFonts w:ascii="Times New Roman" w:hAnsi="Times New Roman" w:hint="eastAsia"/>
        </w:rPr>
        <w:t>，</w:t>
      </w:r>
      <w:r w:rsidRPr="0007289F">
        <w:rPr>
          <w:rFonts w:ascii="Times New Roman" w:hAnsi="Times New Roman"/>
        </w:rPr>
        <w:t>以眼等見佛聞</w:t>
      </w:r>
      <w:r w:rsidR="00D6538C" w:rsidRPr="0007289F">
        <w:rPr>
          <w:rFonts w:ascii="Times New Roman" w:hAnsi="Times New Roman" w:hint="eastAsia"/>
          <w:sz w:val="21"/>
          <w:szCs w:val="21"/>
          <w:shd w:val="pct15" w:color="auto" w:fill="FFFFFF"/>
        </w:rPr>
        <w:t>（</w:t>
      </w:r>
      <w:r w:rsidR="00D6538C" w:rsidRPr="0007289F">
        <w:rPr>
          <w:rFonts w:ascii="Times New Roman" w:hAnsi="Times New Roman" w:hint="eastAsia"/>
          <w:sz w:val="21"/>
          <w:szCs w:val="21"/>
          <w:shd w:val="pct15" w:color="auto" w:fill="FFFFFF"/>
        </w:rPr>
        <w:t>126b</w:t>
      </w:r>
      <w:r w:rsidR="00D6538C" w:rsidRPr="0007289F">
        <w:rPr>
          <w:rFonts w:ascii="Times New Roman" w:hAnsi="Times New Roman" w:hint="eastAsia"/>
          <w:sz w:val="21"/>
          <w:szCs w:val="21"/>
          <w:shd w:val="pct15" w:color="auto" w:fill="FFFFFF"/>
        </w:rPr>
        <w:t>）</w:t>
      </w:r>
      <w:r w:rsidRPr="0007289F">
        <w:rPr>
          <w:rFonts w:ascii="Times New Roman" w:hAnsi="Times New Roman"/>
        </w:rPr>
        <w:t>法施立</w:t>
      </w:r>
      <w:r w:rsidR="00615EE3" w:rsidRPr="0007289F">
        <w:rPr>
          <w:rStyle w:val="a5"/>
          <w:rFonts w:ascii="Times New Roman" w:hAnsi="Times New Roman"/>
        </w:rPr>
        <w:footnoteReference w:id="56"/>
      </w:r>
      <w:r w:rsidRPr="0007289F">
        <w:rPr>
          <w:rFonts w:ascii="Times New Roman" w:hAnsi="Times New Roman"/>
        </w:rPr>
        <w:t>供養</w:t>
      </w:r>
      <w:r w:rsidR="00E96D1D" w:rsidRPr="0007289F">
        <w:rPr>
          <w:rFonts w:ascii="Times New Roman" w:hAnsi="Times New Roman" w:hint="eastAsia"/>
        </w:rPr>
        <w:t>，</w:t>
      </w:r>
      <w:r w:rsidRPr="0007289F">
        <w:rPr>
          <w:rFonts w:ascii="Times New Roman" w:hAnsi="Times New Roman"/>
        </w:rPr>
        <w:t>而有所聞</w:t>
      </w:r>
      <w:r w:rsidR="00615EE3" w:rsidRPr="0007289F">
        <w:rPr>
          <w:rFonts w:ascii="Times New Roman" w:hAnsi="Times New Roman" w:hint="eastAsia"/>
        </w:rPr>
        <w:t>。</w:t>
      </w:r>
      <w:r w:rsidRPr="0007289F">
        <w:rPr>
          <w:rFonts w:ascii="Times New Roman" w:hAnsi="Times New Roman"/>
        </w:rPr>
        <w:t>所以者何</w:t>
      </w:r>
      <w:r w:rsidR="00E96D1D" w:rsidRPr="0007289F">
        <w:rPr>
          <w:rFonts w:ascii="Times New Roman" w:hAnsi="Times New Roman" w:hint="eastAsia"/>
        </w:rPr>
        <w:t>？</w:t>
      </w:r>
      <w:r w:rsidRPr="0007289F">
        <w:rPr>
          <w:rFonts w:ascii="Times New Roman" w:hAnsi="Times New Roman"/>
        </w:rPr>
        <w:t>欲為開引</w:t>
      </w:r>
      <w:r w:rsidR="00072848" w:rsidRPr="0007289F">
        <w:rPr>
          <w:rStyle w:val="a5"/>
          <w:rFonts w:ascii="Times New Roman" w:hAnsi="Times New Roman"/>
        </w:rPr>
        <w:footnoteReference w:id="57"/>
      </w:r>
      <w:r w:rsidRPr="0007289F">
        <w:rPr>
          <w:rFonts w:ascii="標楷體" w:eastAsia="標楷體" w:hAnsi="標楷體"/>
        </w:rPr>
        <w:t>新發意菩薩</w:t>
      </w:r>
      <w:r w:rsidR="003A646B" w:rsidRPr="0007289F">
        <w:rPr>
          <w:rStyle w:val="a5"/>
          <w:rFonts w:ascii="Times New Roman" w:hAnsi="Times New Roman"/>
        </w:rPr>
        <w:footnoteReference w:id="58"/>
      </w:r>
      <w:r w:rsidRPr="0007289F">
        <w:rPr>
          <w:rFonts w:ascii="Times New Roman" w:hAnsi="Times New Roman"/>
        </w:rPr>
        <w:t>故。」</w:t>
      </w:r>
    </w:p>
    <w:p w:rsidR="00603FFD" w:rsidRDefault="00603FFD" w:rsidP="00603FFD">
      <w:pPr>
        <w:ind w:leftChars="100" w:left="240"/>
        <w:rPr>
          <w:rFonts w:ascii="Times New Roman" w:hAnsi="Times New Roman"/>
        </w:rPr>
      </w:pPr>
    </w:p>
    <w:sectPr w:rsidR="00603FFD" w:rsidSect="00C11F61">
      <w:headerReference w:type="default" r:id="rId11"/>
      <w:footerReference w:type="default" r:id="rId12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28D" w:rsidRDefault="00AA128D" w:rsidP="00552429">
      <w:r>
        <w:separator/>
      </w:r>
    </w:p>
  </w:endnote>
  <w:endnote w:type="continuationSeparator" w:id="0">
    <w:p w:rsidR="00AA128D" w:rsidRDefault="00AA128D" w:rsidP="0055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5C0C1F45-49F3-47F0-BFB3-4BEBEBB514EA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2" w:subsetted="1" w:fontKey="{6015A33F-D8A7-4B99-BB6E-907E8A17FA52}"/>
    <w:embedBold r:id="rId3" w:subsetted="1" w:fontKey="{2B2B8477-3A62-44BD-A9B4-C3E3249BF644}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  <w:embedRegular r:id="rId4" w:subsetted="1" w:fontKey="{6559CADA-F207-47EA-9CC1-F9E49373C745}"/>
  </w:font>
  <w:font w:name="Times Ext Roman">
    <w:altName w:val="Arial Unicode MS"/>
    <w:panose1 w:val="02020603050405020304"/>
    <w:charset w:val="00"/>
    <w:family w:val="roman"/>
    <w:pitch w:val="variable"/>
    <w:sig w:usb0="A0002AEF" w:usb1="4000387A" w:usb2="00000028" w:usb3="00000000" w:csb0="000001FF" w:csb1="00000000"/>
    <w:embedRegular r:id="rId5" w:fontKey="{0703139F-A47C-473A-927B-2BDCC6A32E14}"/>
    <w:embedBoldItalic r:id="rId6" w:fontKey="{7FB73211-6595-45AB-ABFD-C3C1CFBD60D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CC0" w:rsidRDefault="008064AB">
    <w:pPr>
      <w:pStyle w:val="a8"/>
      <w:jc w:val="center"/>
    </w:pPr>
    <w:r>
      <w:fldChar w:fldCharType="begin"/>
    </w:r>
    <w:r w:rsidR="00E33CC0">
      <w:instrText>PAGE   \* MERGEFORMAT</w:instrText>
    </w:r>
    <w:r>
      <w:fldChar w:fldCharType="separate"/>
    </w:r>
    <w:r w:rsidR="00AA128D" w:rsidRPr="00AA128D">
      <w:rPr>
        <w:noProof/>
        <w:lang w:val="zh-TW"/>
      </w:rPr>
      <w:t>1</w:t>
    </w:r>
    <w:r>
      <w:fldChar w:fldCharType="end"/>
    </w:r>
  </w:p>
  <w:p w:rsidR="00E33CC0" w:rsidRDefault="00E33C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28D" w:rsidRDefault="00AA128D" w:rsidP="00552429">
      <w:r>
        <w:separator/>
      </w:r>
    </w:p>
  </w:footnote>
  <w:footnote w:type="continuationSeparator" w:id="0">
    <w:p w:rsidR="00AA128D" w:rsidRDefault="00AA128D" w:rsidP="00552429">
      <w:r>
        <w:continuationSeparator/>
      </w:r>
    </w:p>
  </w:footnote>
  <w:footnote w:id="1">
    <w:p w:rsidR="00E33CC0" w:rsidRPr="0007289F" w:rsidRDefault="00E33CC0" w:rsidP="00723A5F">
      <w:pPr>
        <w:autoSpaceDE w:val="0"/>
        <w:autoSpaceDN w:val="0"/>
        <w:adjustRightInd w:val="0"/>
        <w:snapToGrid w:val="0"/>
        <w:rPr>
          <w:rFonts w:ascii="Times New Roman" w:hAnsi="Times New Roman"/>
          <w:kern w:val="0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kern w:val="0"/>
          <w:sz w:val="22"/>
        </w:rPr>
        <w:t xml:space="preserve"> </w:t>
      </w:r>
      <w:r w:rsidRPr="0007289F">
        <w:rPr>
          <w:rFonts w:ascii="Times New Roman" w:hAnsi="Times New Roman"/>
          <w:kern w:val="0"/>
          <w:sz w:val="22"/>
        </w:rPr>
        <w:t>這一章標題【丘本】作〈辯法身神應〉。（《慧遠研究（遺文篇）》</w:t>
      </w:r>
      <w:r w:rsidRPr="0007289F">
        <w:rPr>
          <w:rFonts w:ascii="Times New Roman" w:hAnsi="Times New Roman"/>
          <w:kern w:val="0"/>
          <w:sz w:val="22"/>
        </w:rPr>
        <w:t>p.12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n.10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2">
    <w:p w:rsidR="00E33CC0" w:rsidRPr="0007289F" w:rsidRDefault="00E33CC0" w:rsidP="006260B2">
      <w:pPr>
        <w:snapToGrid w:val="0"/>
        <w:ind w:left="167" w:hangingChars="76" w:hanging="167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披服：披着衣服。《北史</w:t>
      </w:r>
      <w:r w:rsidRPr="0007289F">
        <w:rPr>
          <w:rFonts w:ascii="新細明體" w:hAnsi="新細明體" w:cs="新細明體" w:hint="eastAsia"/>
          <w:sz w:val="22"/>
        </w:rPr>
        <w:t>‧</w:t>
      </w:r>
      <w:r w:rsidRPr="0007289F">
        <w:rPr>
          <w:rFonts w:ascii="Times New Roman" w:hAnsi="Times New Roman"/>
          <w:sz w:val="22"/>
        </w:rPr>
        <w:t>李概傳》：「</w:t>
      </w:r>
      <w:r w:rsidRPr="0007289F">
        <w:rPr>
          <w:rFonts w:ascii="Times New Roman" w:eastAsia="標楷體" w:hAnsi="Times New Roman"/>
          <w:sz w:val="22"/>
        </w:rPr>
        <w:t>然性倨傲，每對諸兄弟，露髻披服，略無少長之禮。</w:t>
      </w:r>
      <w:r w:rsidRPr="0007289F">
        <w:rPr>
          <w:rFonts w:ascii="Times New Roman" w:hAnsi="Times New Roman"/>
          <w:sz w:val="22"/>
        </w:rPr>
        <w:t>」（《漢語大詞典（六）》，</w:t>
      </w:r>
      <w:r w:rsidRPr="0007289F">
        <w:rPr>
          <w:rFonts w:ascii="Times New Roman" w:hAnsi="Times New Roman"/>
          <w:sz w:val="22"/>
        </w:rPr>
        <w:t>p.523</w:t>
      </w:r>
      <w:r w:rsidRPr="0007289F">
        <w:rPr>
          <w:rFonts w:ascii="Times New Roman" w:hAnsi="Times New Roman"/>
          <w:sz w:val="22"/>
        </w:rPr>
        <w:t>）</w:t>
      </w:r>
    </w:p>
  </w:footnote>
  <w:footnote w:id="3">
    <w:p w:rsidR="00E33CC0" w:rsidRPr="00A01F1A" w:rsidRDefault="00E33CC0" w:rsidP="00F4480A">
      <w:pPr>
        <w:snapToGrid w:val="0"/>
        <w:ind w:left="726" w:hangingChars="330" w:hanging="726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 w:hint="eastAsia"/>
          <w:sz w:val="22"/>
        </w:rPr>
        <w:t>（</w:t>
      </w:r>
      <w:r w:rsidRPr="0007289F">
        <w:rPr>
          <w:rFonts w:ascii="Times New Roman" w:hAnsi="Times New Roman" w:hint="eastAsia"/>
          <w:sz w:val="22"/>
        </w:rPr>
        <w:t>1</w:t>
      </w:r>
      <w:r w:rsidRPr="0007289F">
        <w:rPr>
          <w:rFonts w:ascii="Times New Roman" w:hAnsi="Times New Roman" w:hint="eastAsia"/>
          <w:sz w:val="22"/>
        </w:rPr>
        <w:t>）</w:t>
      </w:r>
      <w:r w:rsidRPr="0007289F">
        <w:rPr>
          <w:rFonts w:ascii="Times New Roman" w:hAnsi="Times New Roman"/>
          <w:sz w:val="22"/>
        </w:rPr>
        <w:t>德：</w:t>
      </w:r>
      <w:r w:rsidRPr="00A01F1A">
        <w:rPr>
          <w:rFonts w:ascii="Times New Roman" w:hAnsi="Times New Roman" w:hint="eastAsia"/>
          <w:sz w:val="22"/>
        </w:rPr>
        <w:t>1.</w:t>
      </w:r>
      <w:r w:rsidRPr="00A01F1A">
        <w:rPr>
          <w:rFonts w:ascii="Times New Roman" w:hAnsi="Times New Roman" w:hint="eastAsia"/>
          <w:sz w:val="22"/>
        </w:rPr>
        <w:t>道德，品德。</w:t>
      </w:r>
      <w:r w:rsidRPr="00A01F1A">
        <w:rPr>
          <w:rFonts w:ascii="Times New Roman" w:hAnsi="Times New Roman"/>
          <w:sz w:val="22"/>
        </w:rPr>
        <w:t>12.</w:t>
      </w:r>
      <w:r w:rsidRPr="00A01F1A">
        <w:rPr>
          <w:rFonts w:ascii="Times New Roman" w:hAnsi="Times New Roman"/>
          <w:sz w:val="22"/>
        </w:rPr>
        <w:t>德教；教化。《禮記</w:t>
      </w:r>
      <w:r w:rsidRPr="00A01F1A">
        <w:rPr>
          <w:rFonts w:ascii="新細明體" w:hAnsi="新細明體" w:cs="新細明體" w:hint="eastAsia"/>
          <w:sz w:val="22"/>
        </w:rPr>
        <w:t>‧</w:t>
      </w:r>
      <w:r w:rsidRPr="00A01F1A">
        <w:rPr>
          <w:rFonts w:ascii="Times New Roman" w:hAnsi="Times New Roman"/>
          <w:sz w:val="22"/>
        </w:rPr>
        <w:t>月令》：「﹝孟春之月﹞</w:t>
      </w:r>
      <w:r w:rsidRPr="00A01F1A">
        <w:rPr>
          <w:rFonts w:ascii="Times New Roman" w:eastAsia="標楷體" w:hAnsi="Times New Roman"/>
          <w:sz w:val="22"/>
        </w:rPr>
        <w:t>命相布德和令，行慶施惠，下及兆民。</w:t>
      </w:r>
      <w:r w:rsidRPr="00A01F1A">
        <w:rPr>
          <w:rFonts w:ascii="Times New Roman" w:hAnsi="Times New Roman"/>
          <w:sz w:val="22"/>
        </w:rPr>
        <w:t>」鄭玄．注：「</w:t>
      </w:r>
      <w:r w:rsidRPr="00A01F1A">
        <w:rPr>
          <w:rFonts w:ascii="Times New Roman" w:eastAsia="標楷體" w:hAnsi="Times New Roman"/>
          <w:sz w:val="22"/>
        </w:rPr>
        <w:t>德，謂善教也</w:t>
      </w:r>
      <w:r w:rsidRPr="00A01F1A">
        <w:rPr>
          <w:rFonts w:ascii="Times New Roman" w:hAnsi="Times New Roman"/>
          <w:sz w:val="22"/>
        </w:rPr>
        <w:t>。」（《漢語大詞典（三）》，</w:t>
      </w:r>
      <w:r w:rsidRPr="00A01F1A">
        <w:rPr>
          <w:rFonts w:ascii="Times New Roman" w:hAnsi="Times New Roman"/>
          <w:sz w:val="22"/>
        </w:rPr>
        <w:t>p.1069</w:t>
      </w:r>
      <w:r w:rsidRPr="00A01F1A">
        <w:rPr>
          <w:rFonts w:ascii="Times New Roman" w:hAnsi="Times New Roman"/>
          <w:sz w:val="22"/>
        </w:rPr>
        <w:t>）</w:t>
      </w:r>
    </w:p>
    <w:p w:rsidR="00E33CC0" w:rsidRPr="0007289F" w:rsidRDefault="00E33CC0" w:rsidP="00F4480A">
      <w:pPr>
        <w:snapToGrid w:val="0"/>
        <w:ind w:leftChars="70" w:left="685" w:hangingChars="235" w:hanging="517"/>
        <w:rPr>
          <w:rFonts w:ascii="Times New Roman" w:hAnsi="Times New Roman"/>
          <w:sz w:val="22"/>
        </w:rPr>
      </w:pPr>
      <w:r w:rsidRPr="00A01F1A">
        <w:rPr>
          <w:rFonts w:ascii="Times New Roman" w:hAnsi="Times New Roman" w:hint="eastAsia"/>
          <w:sz w:val="22"/>
        </w:rPr>
        <w:t>（</w:t>
      </w:r>
      <w:r w:rsidRPr="00A01F1A">
        <w:rPr>
          <w:rFonts w:ascii="Times New Roman" w:hAnsi="Times New Roman" w:hint="eastAsia"/>
          <w:sz w:val="22"/>
        </w:rPr>
        <w:t>2</w:t>
      </w:r>
      <w:r w:rsidRPr="00A01F1A">
        <w:rPr>
          <w:rFonts w:ascii="Times New Roman" w:hAnsi="Times New Roman" w:hint="eastAsia"/>
          <w:sz w:val="22"/>
        </w:rPr>
        <w:t>）</w:t>
      </w:r>
      <w:r w:rsidRPr="00A01F1A">
        <w:rPr>
          <w:rFonts w:ascii="Times New Roman" w:hAnsi="Times New Roman"/>
          <w:sz w:val="22"/>
        </w:rPr>
        <w:t>式：</w:t>
      </w:r>
      <w:r w:rsidRPr="00A01F1A">
        <w:rPr>
          <w:rFonts w:ascii="Times New Roman" w:hAnsi="Times New Roman"/>
          <w:sz w:val="22"/>
        </w:rPr>
        <w:t>2.</w:t>
      </w:r>
      <w:r w:rsidRPr="00A01F1A">
        <w:rPr>
          <w:rFonts w:ascii="Times New Roman" w:hAnsi="Times New Roman"/>
          <w:sz w:val="22"/>
        </w:rPr>
        <w:t>楷模，榜樣。《書</w:t>
      </w:r>
      <w:r w:rsidRPr="00A01F1A">
        <w:rPr>
          <w:rFonts w:ascii="新細明體" w:hAnsi="新細明體" w:cs="新細明體" w:hint="eastAsia"/>
          <w:sz w:val="22"/>
        </w:rPr>
        <w:t>‧</w:t>
      </w:r>
      <w:r w:rsidRPr="00A01F1A">
        <w:rPr>
          <w:rFonts w:ascii="Times New Roman" w:hAnsi="Times New Roman"/>
          <w:sz w:val="22"/>
        </w:rPr>
        <w:t>微子之命》：「</w:t>
      </w:r>
      <w:r w:rsidRPr="00A01F1A">
        <w:rPr>
          <w:rFonts w:ascii="Times New Roman" w:eastAsia="標楷體" w:hAnsi="Times New Roman"/>
          <w:sz w:val="22"/>
        </w:rPr>
        <w:t>世世享德，萬邦作式</w:t>
      </w:r>
      <w:r w:rsidRPr="00A01F1A">
        <w:rPr>
          <w:rFonts w:ascii="Times New Roman" w:hAnsi="Times New Roman"/>
          <w:sz w:val="22"/>
        </w:rPr>
        <w:t>。」</w:t>
      </w:r>
      <w:r w:rsidRPr="00A01F1A">
        <w:rPr>
          <w:rFonts w:ascii="Times New Roman" w:hAnsi="Times New Roman" w:hint="eastAsia"/>
          <w:sz w:val="22"/>
        </w:rPr>
        <w:t>4.</w:t>
      </w:r>
      <w:r w:rsidRPr="00A01F1A">
        <w:rPr>
          <w:rFonts w:ascii="Times New Roman" w:hAnsi="Times New Roman" w:hint="eastAsia"/>
          <w:sz w:val="22"/>
        </w:rPr>
        <w:t>示範，作為榜樣。</w:t>
      </w:r>
      <w:r w:rsidRPr="00A01F1A">
        <w:rPr>
          <w:rFonts w:ascii="Times New Roman" w:hAnsi="Times New Roman"/>
          <w:sz w:val="22"/>
        </w:rPr>
        <w:t>（《</w:t>
      </w:r>
      <w:r w:rsidRPr="0007289F">
        <w:rPr>
          <w:rFonts w:ascii="Times New Roman" w:hAnsi="Times New Roman"/>
          <w:sz w:val="22"/>
        </w:rPr>
        <w:t>漢語大詞典（二）》，</w:t>
      </w:r>
      <w:r w:rsidRPr="0007289F">
        <w:rPr>
          <w:rFonts w:ascii="Times New Roman" w:hAnsi="Times New Roman"/>
          <w:sz w:val="22"/>
        </w:rPr>
        <w:t>p.1582</w:t>
      </w:r>
      <w:r w:rsidRPr="0007289F">
        <w:rPr>
          <w:rFonts w:ascii="Times New Roman" w:hAnsi="Times New Roman"/>
          <w:sz w:val="22"/>
        </w:rPr>
        <w:t>）</w:t>
      </w:r>
    </w:p>
  </w:footnote>
  <w:footnote w:id="4">
    <w:p w:rsidR="00E33CC0" w:rsidRPr="0007289F" w:rsidRDefault="00E33CC0" w:rsidP="00422474">
      <w:pPr>
        <w:snapToGrid w:val="0"/>
        <w:ind w:left="658" w:hangingChars="299" w:hanging="658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1</w:t>
      </w:r>
      <w:r w:rsidRPr="0007289F">
        <w:rPr>
          <w:rFonts w:ascii="Times New Roman" w:hAnsi="Times New Roman"/>
          <w:sz w:val="22"/>
        </w:rPr>
        <w:t>）類：相似；像。《易．繫辭下》：</w:t>
      </w:r>
      <w:r w:rsidRPr="0007289F">
        <w:rPr>
          <w:rFonts w:ascii="Times New Roman" w:eastAsia="標楷體" w:hAnsi="Times New Roman"/>
          <w:sz w:val="22"/>
        </w:rPr>
        <w:t>「於是始作八卦，以通神明之德，以類萬物之情</w:t>
      </w:r>
      <w:r w:rsidRPr="0007289F">
        <w:rPr>
          <w:rFonts w:ascii="Times New Roman" w:hAnsi="Times New Roman"/>
          <w:sz w:val="22"/>
        </w:rPr>
        <w:t>。」（《漢語大詞典（十二）》，</w:t>
      </w:r>
      <w:r w:rsidRPr="0007289F">
        <w:rPr>
          <w:rFonts w:ascii="Times New Roman" w:hAnsi="Times New Roman"/>
          <w:sz w:val="22"/>
        </w:rPr>
        <w:t>p.353</w:t>
      </w:r>
      <w:r w:rsidRPr="0007289F">
        <w:rPr>
          <w:rFonts w:ascii="Times New Roman" w:hAnsi="Times New Roman"/>
          <w:sz w:val="22"/>
        </w:rPr>
        <w:t>）</w:t>
      </w:r>
    </w:p>
    <w:p w:rsidR="00E33CC0" w:rsidRPr="0007289F" w:rsidRDefault="00E33CC0" w:rsidP="00407487">
      <w:pPr>
        <w:snapToGrid w:val="0"/>
        <w:ind w:leftChars="80" w:left="727" w:hangingChars="243" w:hanging="535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2</w:t>
      </w:r>
      <w:r w:rsidRPr="0007289F">
        <w:rPr>
          <w:rFonts w:ascii="Times New Roman" w:hAnsi="Times New Roman"/>
          <w:sz w:val="22"/>
        </w:rPr>
        <w:t>）類似：大致相像。《東觀漢記</w:t>
      </w:r>
      <w:r w:rsidRPr="0007289F">
        <w:rPr>
          <w:rFonts w:ascii="新細明體" w:hAnsi="新細明體" w:cs="新細明體" w:hint="eastAsia"/>
          <w:sz w:val="22"/>
        </w:rPr>
        <w:t>‧</w:t>
      </w:r>
      <w:r w:rsidRPr="0007289F">
        <w:rPr>
          <w:rFonts w:ascii="Times New Roman" w:hAnsi="Times New Roman"/>
          <w:sz w:val="22"/>
        </w:rPr>
        <w:t>明帝紀》：「</w:t>
      </w:r>
      <w:r w:rsidRPr="0007289F">
        <w:rPr>
          <w:rFonts w:ascii="Times New Roman" w:eastAsia="標楷體" w:hAnsi="Times New Roman"/>
          <w:sz w:val="22"/>
        </w:rPr>
        <w:t>臣望顏色儀容，類似先帝</w:t>
      </w:r>
      <w:r w:rsidRPr="0007289F">
        <w:rPr>
          <w:rFonts w:ascii="Times New Roman" w:hAnsi="Times New Roman"/>
          <w:sz w:val="22"/>
        </w:rPr>
        <w:t>。」（《漢語大詞典（十二）》，</w:t>
      </w:r>
      <w:r w:rsidRPr="0007289F">
        <w:rPr>
          <w:rFonts w:ascii="Times New Roman" w:hAnsi="Times New Roman"/>
          <w:sz w:val="22"/>
        </w:rPr>
        <w:t>p.354</w:t>
      </w:r>
      <w:r w:rsidRPr="0007289F">
        <w:rPr>
          <w:rFonts w:ascii="Times New Roman" w:hAnsi="Times New Roman"/>
          <w:sz w:val="22"/>
        </w:rPr>
        <w:t>）</w:t>
      </w:r>
    </w:p>
  </w:footnote>
  <w:footnote w:id="5">
    <w:p w:rsidR="00E33CC0" w:rsidRPr="0007289F" w:rsidRDefault="00E33CC0" w:rsidP="00524AE4">
      <w:pPr>
        <w:snapToGrid w:val="0"/>
        <w:ind w:left="713" w:hangingChars="324" w:hanging="713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1</w:t>
      </w:r>
      <w:r w:rsidRPr="0007289F">
        <w:rPr>
          <w:rFonts w:ascii="Times New Roman" w:hAnsi="Times New Roman"/>
          <w:sz w:val="22"/>
        </w:rPr>
        <w:t>）託：</w:t>
      </w:r>
      <w:r w:rsidRPr="0007289F">
        <w:rPr>
          <w:rFonts w:ascii="Times New Roman" w:hAnsi="Times New Roman"/>
          <w:sz w:val="22"/>
        </w:rPr>
        <w:t>1.</w:t>
      </w:r>
      <w:r w:rsidRPr="0007289F">
        <w:rPr>
          <w:rFonts w:ascii="Times New Roman" w:hAnsi="Times New Roman"/>
          <w:sz w:val="22"/>
        </w:rPr>
        <w:t>寄託。</w:t>
      </w:r>
      <w:r w:rsidRPr="0007289F">
        <w:rPr>
          <w:rFonts w:ascii="Times New Roman" w:hAnsi="Times New Roman"/>
          <w:sz w:val="22"/>
        </w:rPr>
        <w:t>2.</w:t>
      </w:r>
      <w:r w:rsidRPr="0007289F">
        <w:rPr>
          <w:rFonts w:ascii="Times New Roman" w:hAnsi="Times New Roman"/>
          <w:sz w:val="22"/>
        </w:rPr>
        <w:t>憑藉；依賴。《韓非子</w:t>
      </w:r>
      <w:r w:rsidRPr="0007289F">
        <w:rPr>
          <w:rFonts w:ascii="新細明體" w:hAnsi="新細明體" w:cs="新細明體" w:hint="eastAsia"/>
          <w:sz w:val="22"/>
        </w:rPr>
        <w:t>‧</w:t>
      </w:r>
      <w:r w:rsidRPr="0007289F">
        <w:rPr>
          <w:rFonts w:ascii="Times New Roman" w:hAnsi="Times New Roman"/>
          <w:sz w:val="22"/>
        </w:rPr>
        <w:t>外儲說右上》：「</w:t>
      </w:r>
      <w:r w:rsidRPr="0007289F">
        <w:rPr>
          <w:rFonts w:ascii="Times New Roman" w:eastAsia="標楷體" w:hAnsi="Times New Roman"/>
          <w:sz w:val="22"/>
        </w:rPr>
        <w:t>夫獵者，託車輿之安，用六馬之足，使王良佐轡，則身不勞而易及輕獸矣。</w:t>
      </w:r>
      <w:r w:rsidRPr="0007289F">
        <w:rPr>
          <w:rFonts w:ascii="Times New Roman" w:hAnsi="Times New Roman"/>
          <w:sz w:val="22"/>
        </w:rPr>
        <w:t>」（《漢語大詞典（十一）》，</w:t>
      </w:r>
      <w:r w:rsidRPr="0007289F">
        <w:rPr>
          <w:rFonts w:ascii="Times New Roman" w:hAnsi="Times New Roman"/>
          <w:sz w:val="22"/>
        </w:rPr>
        <w:t>p.39</w:t>
      </w:r>
      <w:r w:rsidRPr="0007289F">
        <w:rPr>
          <w:rFonts w:ascii="Times New Roman" w:hAnsi="Times New Roman"/>
          <w:sz w:val="22"/>
        </w:rPr>
        <w:t>）</w:t>
      </w:r>
    </w:p>
    <w:p w:rsidR="00E33CC0" w:rsidRPr="0007289F" w:rsidRDefault="00E33CC0" w:rsidP="00524AE4">
      <w:pPr>
        <w:snapToGrid w:val="0"/>
        <w:ind w:leftChars="80" w:left="727" w:hangingChars="243" w:hanging="535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2</w:t>
      </w:r>
      <w:r w:rsidRPr="0007289F">
        <w:rPr>
          <w:rFonts w:ascii="Times New Roman" w:hAnsi="Times New Roman"/>
          <w:sz w:val="22"/>
        </w:rPr>
        <w:t>）託生：</w:t>
      </w:r>
      <w:r w:rsidRPr="0007289F">
        <w:rPr>
          <w:rFonts w:ascii="Times New Roman" w:hAnsi="Times New Roman"/>
          <w:sz w:val="22"/>
        </w:rPr>
        <w:t>2.</w:t>
      </w:r>
      <w:r w:rsidRPr="0007289F">
        <w:rPr>
          <w:rFonts w:ascii="Times New Roman" w:hAnsi="Times New Roman"/>
          <w:sz w:val="22"/>
        </w:rPr>
        <w:t>釋、道謂死後投胎，轉生世間。南齊．王屮《頭陀寺碑文》：「</w:t>
      </w:r>
      <w:r w:rsidRPr="0007289F">
        <w:rPr>
          <w:rFonts w:ascii="Times New Roman" w:eastAsia="標楷體" w:hAnsi="Times New Roman"/>
          <w:sz w:val="22"/>
        </w:rPr>
        <w:t>是以如來利見迦維，託生王室。</w:t>
      </w:r>
      <w:r w:rsidRPr="0007289F">
        <w:rPr>
          <w:rFonts w:ascii="Times New Roman" w:hAnsi="Times New Roman"/>
          <w:sz w:val="22"/>
        </w:rPr>
        <w:t>」（《漢語大詞典（十一）》，</w:t>
      </w:r>
      <w:r w:rsidRPr="0007289F">
        <w:rPr>
          <w:rFonts w:ascii="Times New Roman" w:hAnsi="Times New Roman"/>
          <w:sz w:val="22"/>
        </w:rPr>
        <w:t>p.40</w:t>
      </w:r>
      <w:r w:rsidRPr="0007289F">
        <w:rPr>
          <w:rFonts w:ascii="Times New Roman" w:hAnsi="Times New Roman"/>
          <w:sz w:val="22"/>
        </w:rPr>
        <w:t>）</w:t>
      </w:r>
    </w:p>
  </w:footnote>
  <w:footnote w:id="6">
    <w:p w:rsidR="00E33CC0" w:rsidRPr="0007289F" w:rsidRDefault="00E33CC0" w:rsidP="00723A5F">
      <w:pPr>
        <w:snapToGrid w:val="0"/>
        <w:rPr>
          <w:rFonts w:ascii="Times New Roman" w:hAnsi="Times New Roman"/>
          <w:sz w:val="22"/>
          <w:lang w:eastAsia="ja-JP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  <w:lang w:eastAsia="ja-JP"/>
        </w:rPr>
        <w:t xml:space="preserve"> </w:t>
      </w:r>
      <w:r w:rsidRPr="0007289F">
        <w:rPr>
          <w:rFonts w:ascii="Times New Roman" w:hAnsi="Times New Roman"/>
          <w:sz w:val="22"/>
          <w:lang w:eastAsia="ja-JP"/>
        </w:rPr>
        <w:t>（</w:t>
      </w:r>
      <w:r w:rsidRPr="0007289F">
        <w:rPr>
          <w:rFonts w:ascii="Times New Roman" w:hAnsi="Times New Roman"/>
          <w:sz w:val="22"/>
          <w:lang w:eastAsia="ja-JP"/>
        </w:rPr>
        <w:t>1</w:t>
      </w:r>
      <w:r w:rsidRPr="0007289F">
        <w:rPr>
          <w:rFonts w:ascii="Times New Roman" w:hAnsi="Times New Roman"/>
          <w:sz w:val="22"/>
          <w:lang w:eastAsia="ja-JP"/>
        </w:rPr>
        <w:t>）〔於〕ィ－【原】。（大正</w:t>
      </w:r>
      <w:r w:rsidRPr="0007289F">
        <w:rPr>
          <w:rFonts w:ascii="Times New Roman" w:hAnsi="Times New Roman"/>
          <w:sz w:val="22"/>
          <w:lang w:eastAsia="ja-JP"/>
        </w:rPr>
        <w:t>45</w:t>
      </w:r>
      <w:r w:rsidRPr="0007289F">
        <w:rPr>
          <w:rFonts w:ascii="Times New Roman" w:hAnsi="Times New Roman"/>
          <w:sz w:val="22"/>
          <w:lang w:eastAsia="ja-JP"/>
        </w:rPr>
        <w:t>，</w:t>
      </w:r>
      <w:r w:rsidRPr="0007289F">
        <w:rPr>
          <w:rFonts w:ascii="Times New Roman" w:hAnsi="Times New Roman"/>
          <w:sz w:val="22"/>
          <w:lang w:eastAsia="ja-JP"/>
        </w:rPr>
        <w:t>125</w:t>
      </w:r>
      <w:r w:rsidRPr="0007289F">
        <w:rPr>
          <w:rFonts w:ascii="Times New Roman" w:hAnsi="Times New Roman"/>
          <w:sz w:val="22"/>
          <w:lang w:eastAsia="ja-JP"/>
        </w:rPr>
        <w:t>，</w:t>
      </w:r>
      <w:r w:rsidRPr="0007289F">
        <w:rPr>
          <w:rFonts w:ascii="Times New Roman" w:hAnsi="Times New Roman"/>
          <w:sz w:val="22"/>
          <w:lang w:eastAsia="ja-JP"/>
        </w:rPr>
        <w:t>n.4</w:t>
      </w:r>
      <w:r w:rsidRPr="0007289F">
        <w:rPr>
          <w:rFonts w:ascii="Times New Roman" w:hAnsi="Times New Roman"/>
          <w:sz w:val="22"/>
          <w:lang w:eastAsia="ja-JP"/>
        </w:rPr>
        <w:t>）</w:t>
      </w:r>
    </w:p>
    <w:p w:rsidR="00E33CC0" w:rsidRPr="0007289F" w:rsidRDefault="00E33CC0" w:rsidP="00337963">
      <w:pPr>
        <w:autoSpaceDE w:val="0"/>
        <w:autoSpaceDN w:val="0"/>
        <w:adjustRightInd w:val="0"/>
        <w:snapToGrid w:val="0"/>
        <w:ind w:leftChars="76" w:left="239" w:hangingChars="26" w:hanging="57"/>
        <w:rPr>
          <w:rFonts w:ascii="Times New Roman" w:hAnsi="Times New Roman"/>
          <w:kern w:val="0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2</w:t>
      </w:r>
      <w:r w:rsidRPr="0007289F">
        <w:rPr>
          <w:rFonts w:ascii="Times New Roman" w:hAnsi="Times New Roman"/>
          <w:sz w:val="22"/>
        </w:rPr>
        <w:t>）</w:t>
      </w:r>
      <w:r w:rsidRPr="0007289F">
        <w:rPr>
          <w:rFonts w:ascii="Times New Roman" w:hAnsi="Times New Roman"/>
          <w:kern w:val="0"/>
          <w:sz w:val="22"/>
        </w:rPr>
        <w:t>【續藏本】在「人」字上面有「於」。（《慧遠研究（遺文篇）》</w:t>
      </w:r>
      <w:r w:rsidRPr="0007289F">
        <w:rPr>
          <w:rFonts w:ascii="Times New Roman" w:hAnsi="Times New Roman"/>
          <w:kern w:val="0"/>
          <w:sz w:val="22"/>
        </w:rPr>
        <w:t>p.12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n.11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7">
    <w:p w:rsidR="00E33CC0" w:rsidRPr="0007289F" w:rsidRDefault="00E33CC0" w:rsidP="00767540">
      <w:pPr>
        <w:snapToGrid w:val="0"/>
        <w:ind w:left="167" w:hangingChars="76" w:hanging="167"/>
        <w:rPr>
          <w:rFonts w:ascii="Times New Roman" w:hAnsi="Times New Roman"/>
          <w:b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b/>
          <w:sz w:val="22"/>
        </w:rPr>
        <w:t>像類大同</w:t>
      </w:r>
      <w:r w:rsidRPr="0007289F">
        <w:rPr>
          <w:rFonts w:ascii="Times New Roman" w:hAnsi="Times New Roman"/>
          <w:sz w:val="22"/>
        </w:rPr>
        <w:t>」：佛與轉輪聖王皆三十二相。如《大智度論》卷</w:t>
      </w:r>
      <w:r w:rsidRPr="0007289F">
        <w:rPr>
          <w:rFonts w:ascii="Times New Roman" w:hAnsi="Times New Roman"/>
          <w:sz w:val="22"/>
        </w:rPr>
        <w:t>4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1 </w:t>
      </w:r>
      <w:r w:rsidRPr="0007289F">
        <w:rPr>
          <w:rFonts w:ascii="Times New Roman" w:hAnsi="Times New Roman"/>
          <w:sz w:val="22"/>
        </w:rPr>
        <w:t>序品〉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25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90a25-27)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諸相師言：『地天太子實有三十二大人相，若在家者當作轉輪王；若出家者當成佛</w:t>
      </w:r>
      <w:r w:rsidRPr="0007289F">
        <w:rPr>
          <w:rFonts w:ascii="Times New Roman" w:hAnsi="Times New Roman"/>
          <w:sz w:val="22"/>
        </w:rPr>
        <w:t>。』」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p.226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n.94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8">
    <w:p w:rsidR="00E33CC0" w:rsidRPr="0007289F" w:rsidRDefault="00E33CC0" w:rsidP="008776B1">
      <w:pPr>
        <w:snapToGrid w:val="0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階：</w:t>
      </w:r>
      <w:r w:rsidRPr="0007289F">
        <w:rPr>
          <w:rFonts w:ascii="Times New Roman" w:hAnsi="Times New Roman"/>
          <w:sz w:val="22"/>
        </w:rPr>
        <w:t>5.</w:t>
      </w:r>
      <w:r w:rsidRPr="0007289F">
        <w:rPr>
          <w:rFonts w:ascii="Times New Roman" w:hAnsi="Times New Roman"/>
          <w:sz w:val="22"/>
        </w:rPr>
        <w:t>官階，品級。（《漢語大詞典（十一）》，</w:t>
      </w:r>
      <w:r w:rsidRPr="0007289F">
        <w:rPr>
          <w:rFonts w:ascii="Times New Roman" w:hAnsi="Times New Roman"/>
          <w:sz w:val="22"/>
        </w:rPr>
        <w:t>p.1058</w:t>
      </w:r>
      <w:r w:rsidRPr="0007289F">
        <w:rPr>
          <w:rFonts w:ascii="Times New Roman" w:hAnsi="Times New Roman"/>
          <w:sz w:val="22"/>
        </w:rPr>
        <w:t>）</w:t>
      </w:r>
    </w:p>
  </w:footnote>
  <w:footnote w:id="9">
    <w:p w:rsidR="00E33CC0" w:rsidRPr="0007289F" w:rsidRDefault="00E33CC0" w:rsidP="008776B1">
      <w:pPr>
        <w:snapToGrid w:val="0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差：</w:t>
      </w:r>
      <w:r w:rsidRPr="0007289F">
        <w:rPr>
          <w:rFonts w:ascii="Times New Roman" w:hAnsi="Times New Roman"/>
          <w:sz w:val="22"/>
        </w:rPr>
        <w:t>3.</w:t>
      </w:r>
      <w:r w:rsidRPr="0007289F">
        <w:rPr>
          <w:rFonts w:ascii="Times New Roman" w:hAnsi="Times New Roman"/>
          <w:sz w:val="22"/>
        </w:rPr>
        <w:t>比較；略微。（《漢語大詞典（二）》，</w:t>
      </w:r>
      <w:r w:rsidRPr="0007289F">
        <w:rPr>
          <w:rFonts w:ascii="Times New Roman" w:hAnsi="Times New Roman"/>
          <w:sz w:val="22"/>
        </w:rPr>
        <w:t>p.973</w:t>
      </w:r>
      <w:r w:rsidRPr="0007289F">
        <w:rPr>
          <w:rFonts w:ascii="Times New Roman" w:hAnsi="Times New Roman"/>
          <w:sz w:val="22"/>
        </w:rPr>
        <w:t>）</w:t>
      </w:r>
    </w:p>
  </w:footnote>
  <w:footnote w:id="10">
    <w:p w:rsidR="00E33CC0" w:rsidRPr="0007289F" w:rsidRDefault="00E33CC0" w:rsidP="001B2E09">
      <w:pPr>
        <w:snapToGrid w:val="0"/>
        <w:ind w:left="264" w:hangingChars="120" w:hanging="264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A01F1A">
        <w:rPr>
          <w:rFonts w:ascii="Times New Roman" w:hAnsi="Times New Roman"/>
          <w:b/>
          <w:sz w:val="22"/>
        </w:rPr>
        <w:t>且如來真法身者唯十住之所見，與群麁隔絕</w:t>
      </w:r>
      <w:r w:rsidRPr="0007289F">
        <w:rPr>
          <w:rFonts w:ascii="Times New Roman" w:hAnsi="Times New Roman"/>
          <w:sz w:val="22"/>
        </w:rPr>
        <w:t>」：《大智度論》卷</w:t>
      </w:r>
      <w:r w:rsidRPr="0007289F">
        <w:rPr>
          <w:rFonts w:ascii="Times New Roman" w:hAnsi="Times New Roman"/>
          <w:sz w:val="22"/>
        </w:rPr>
        <w:t>30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1 </w:t>
      </w:r>
      <w:r w:rsidRPr="0007289F">
        <w:rPr>
          <w:rFonts w:ascii="Times New Roman" w:hAnsi="Times New Roman"/>
          <w:sz w:val="22"/>
        </w:rPr>
        <w:t>序品〉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25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278a26-28)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如是法性身佛有所說法，除十住菩薩，三乘之人皆不能持；惟有十住菩薩不可思議方便智力，悉能聽受。</w:t>
      </w:r>
      <w:r w:rsidRPr="0007289F">
        <w:rPr>
          <w:rFonts w:ascii="Times New Roman" w:hAnsi="Times New Roman"/>
          <w:sz w:val="22"/>
        </w:rPr>
        <w:t>」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p.227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n.95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11">
    <w:p w:rsidR="00E33CC0" w:rsidRPr="0007289F" w:rsidRDefault="00E33CC0" w:rsidP="006151D4">
      <w:pPr>
        <w:snapToGrid w:val="0"/>
        <w:ind w:left="264" w:hangingChars="120" w:hanging="264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b/>
          <w:sz w:val="22"/>
        </w:rPr>
        <w:t>十住無師</w:t>
      </w:r>
      <w:r w:rsidRPr="0007289F">
        <w:rPr>
          <w:rFonts w:ascii="Times New Roman" w:hAnsi="Times New Roman"/>
          <w:sz w:val="22"/>
        </w:rPr>
        <w:t>」：經並無此語；稱讚十住菩薩功德是取其文意，大概是為了扼要表顯「十住無師」！</w:t>
      </w:r>
      <w:r w:rsidRPr="0007289F">
        <w:rPr>
          <w:rFonts w:ascii="Times New Roman" w:hAnsi="Times New Roman"/>
          <w:kern w:val="0"/>
          <w:sz w:val="22"/>
        </w:rPr>
        <w:t>（《慧遠研究（</w:t>
      </w:r>
      <w:r w:rsidRPr="0007289F">
        <w:rPr>
          <w:rFonts w:ascii="Times New Roman" w:hAnsi="Times New Roman"/>
          <w:sz w:val="22"/>
        </w:rPr>
        <w:t>遺文</w:t>
      </w:r>
      <w:r w:rsidRPr="0007289F">
        <w:rPr>
          <w:rFonts w:ascii="Times New Roman" w:hAnsi="Times New Roman"/>
          <w:kern w:val="0"/>
          <w:sz w:val="22"/>
        </w:rPr>
        <w:t>篇）》</w:t>
      </w:r>
      <w:r w:rsidRPr="0007289F">
        <w:rPr>
          <w:rFonts w:ascii="Times New Roman" w:hAnsi="Times New Roman"/>
          <w:kern w:val="0"/>
          <w:sz w:val="22"/>
        </w:rPr>
        <w:t>p.227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n.96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12">
    <w:p w:rsidR="00E33CC0" w:rsidRPr="0007289F" w:rsidRDefault="00E33CC0" w:rsidP="00723A5F">
      <w:pPr>
        <w:snapToGrid w:val="0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 w:hint="eastAsia"/>
          <w:sz w:val="22"/>
        </w:rPr>
        <w:t>「</w:t>
      </w:r>
      <w:r w:rsidRPr="0007289F">
        <w:rPr>
          <w:rFonts w:ascii="Times New Roman" w:hAnsi="Times New Roman" w:hint="eastAsia"/>
          <w:b/>
          <w:sz w:val="22"/>
        </w:rPr>
        <w:t>待於</w:t>
      </w:r>
      <w:r w:rsidRPr="0007289F">
        <w:rPr>
          <w:rFonts w:ascii="Times New Roman" w:hAnsi="Times New Roman"/>
          <w:b/>
          <w:sz w:val="22"/>
        </w:rPr>
        <w:t>來足</w:t>
      </w:r>
      <w:r w:rsidRPr="0007289F">
        <w:rPr>
          <w:rFonts w:ascii="Times New Roman" w:hAnsi="Times New Roman" w:hint="eastAsia"/>
          <w:sz w:val="22"/>
        </w:rPr>
        <w:t>」：</w:t>
      </w:r>
      <w:r w:rsidRPr="0007289F">
        <w:rPr>
          <w:rFonts w:ascii="Times New Roman" w:hAnsi="Times New Roman"/>
          <w:sz w:val="22"/>
        </w:rPr>
        <w:t>「來足」雖譯作「為將來修行充足」，但真是這樣解嗎？尚有疑問。</w:t>
      </w:r>
    </w:p>
    <w:p w:rsidR="00E33CC0" w:rsidRPr="0007289F" w:rsidRDefault="00E33CC0" w:rsidP="00337963">
      <w:pPr>
        <w:snapToGrid w:val="0"/>
        <w:ind w:leftChars="80" w:left="192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「來足」或許是「未足」的誤寫。假如是這樣，則「所謂現出佛的法身，即使對未修行充足的行者而言也是必要的」，大概是這個意思吧！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p.227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n.97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13">
    <w:p w:rsidR="00E33CC0" w:rsidRPr="0007289F" w:rsidRDefault="00E33CC0" w:rsidP="005A7A97">
      <w:pPr>
        <w:snapToGrid w:val="0"/>
        <w:ind w:left="220" w:hangingChars="100" w:hanging="220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俟（</w:t>
      </w:r>
      <w:r w:rsidRPr="0007289F">
        <w:rPr>
          <w:rFonts w:ascii="Times New Roman" w:eastAsia="標楷體" w:hAnsi="Times New Roman"/>
          <w:sz w:val="22"/>
        </w:rPr>
        <w:t>ㄙ</w:t>
      </w:r>
      <w:r w:rsidRPr="0007289F">
        <w:rPr>
          <w:rFonts w:ascii="新細明體" w:hAnsi="新細明體" w:cs="新細明體" w:hint="eastAsia"/>
          <w:sz w:val="22"/>
        </w:rPr>
        <w:t>ˋ</w:t>
      </w:r>
      <w:r w:rsidRPr="0007289F">
        <w:rPr>
          <w:rFonts w:ascii="Times New Roman" w:hAnsi="Times New Roman"/>
          <w:sz w:val="22"/>
        </w:rPr>
        <w:t>）：</w:t>
      </w:r>
      <w:r w:rsidRPr="0007289F">
        <w:rPr>
          <w:rFonts w:ascii="Times New Roman" w:hAnsi="Times New Roman"/>
          <w:sz w:val="22"/>
        </w:rPr>
        <w:t xml:space="preserve"> 2.</w:t>
      </w:r>
      <w:r w:rsidRPr="0007289F">
        <w:rPr>
          <w:rFonts w:ascii="Times New Roman" w:hAnsi="Times New Roman"/>
          <w:sz w:val="22"/>
        </w:rPr>
        <w:t>等待。《書</w:t>
      </w:r>
      <w:r w:rsidRPr="0007289F">
        <w:rPr>
          <w:rFonts w:ascii="新細明體" w:hAnsi="新細明體" w:cs="新細明體" w:hint="eastAsia"/>
          <w:sz w:val="22"/>
        </w:rPr>
        <w:t>‧</w:t>
      </w:r>
      <w:r w:rsidRPr="0007289F">
        <w:rPr>
          <w:rFonts w:ascii="Times New Roman" w:hAnsi="Times New Roman"/>
          <w:sz w:val="22"/>
        </w:rPr>
        <w:t>金滕》：「</w:t>
      </w:r>
      <w:r w:rsidRPr="0007289F">
        <w:rPr>
          <w:rFonts w:ascii="Times New Roman" w:eastAsia="標楷體" w:hAnsi="Times New Roman"/>
          <w:sz w:val="22"/>
        </w:rPr>
        <w:t>爾之許我，我其以璧與珪，歸俟爾命</w:t>
      </w:r>
      <w:r w:rsidRPr="0007289F">
        <w:rPr>
          <w:rFonts w:ascii="Times New Roman" w:hAnsi="Times New Roman"/>
          <w:sz w:val="22"/>
        </w:rPr>
        <w:t>。」（《漢語大</w:t>
      </w:r>
      <w:r w:rsidRPr="0007289F">
        <w:rPr>
          <w:rFonts w:ascii="Times New Roman" w:eastAsia="標楷體" w:hAnsi="Times New Roman"/>
          <w:sz w:val="22"/>
        </w:rPr>
        <w:t>詞典</w:t>
      </w:r>
      <w:r w:rsidRPr="0007289F">
        <w:rPr>
          <w:rFonts w:ascii="Times New Roman" w:hAnsi="Times New Roman"/>
          <w:sz w:val="22"/>
        </w:rPr>
        <w:t>（一）》，</w:t>
      </w:r>
      <w:r w:rsidRPr="0007289F">
        <w:rPr>
          <w:rFonts w:ascii="Times New Roman" w:hAnsi="Times New Roman"/>
          <w:sz w:val="22"/>
        </w:rPr>
        <w:t>p.1433</w:t>
      </w:r>
      <w:r w:rsidRPr="0007289F">
        <w:rPr>
          <w:rFonts w:ascii="Times New Roman" w:hAnsi="Times New Roman"/>
          <w:sz w:val="22"/>
        </w:rPr>
        <w:t>）</w:t>
      </w:r>
    </w:p>
  </w:footnote>
  <w:footnote w:id="14">
    <w:p w:rsidR="00E33CC0" w:rsidRPr="0007289F" w:rsidRDefault="00E33CC0" w:rsidP="00C35F99">
      <w:pPr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引：</w:t>
      </w:r>
      <w:r w:rsidRPr="0007289F">
        <w:rPr>
          <w:rFonts w:ascii="Times New Roman" w:hAnsi="Times New Roman"/>
          <w:sz w:val="22"/>
        </w:rPr>
        <w:t>9.</w:t>
      </w:r>
      <w:r w:rsidRPr="0007289F">
        <w:rPr>
          <w:rFonts w:ascii="Times New Roman" w:hAnsi="Times New Roman"/>
          <w:sz w:val="22"/>
        </w:rPr>
        <w:t>引導；帶領；疏導。（《漢語大詞典（四）》，</w:t>
      </w:r>
      <w:r w:rsidRPr="0007289F">
        <w:rPr>
          <w:rFonts w:ascii="Times New Roman" w:hAnsi="Times New Roman"/>
          <w:sz w:val="22"/>
        </w:rPr>
        <w:t>p.88</w:t>
      </w:r>
      <w:r w:rsidRPr="0007289F">
        <w:rPr>
          <w:rFonts w:ascii="Times New Roman" w:hAnsi="Times New Roman"/>
          <w:sz w:val="22"/>
        </w:rPr>
        <w:t>）</w:t>
      </w:r>
    </w:p>
  </w:footnote>
  <w:footnote w:id="15">
    <w:p w:rsidR="00E33CC0" w:rsidRPr="0007289F" w:rsidRDefault="00E33CC0" w:rsidP="00053A6A">
      <w:pPr>
        <w:snapToGrid w:val="0"/>
        <w:ind w:left="220" w:hangingChars="100" w:hanging="220"/>
        <w:rPr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hint="eastAsia"/>
          <w:sz w:val="22"/>
        </w:rPr>
        <w:t xml:space="preserve"> </w:t>
      </w:r>
      <w:r w:rsidRPr="0007289F">
        <w:rPr>
          <w:rFonts w:hint="eastAsia"/>
          <w:sz w:val="22"/>
        </w:rPr>
        <w:t>期：</w:t>
      </w:r>
      <w:r w:rsidRPr="0007289F">
        <w:rPr>
          <w:rFonts w:ascii="Times New Roman" w:hAnsi="Times New Roman" w:hint="eastAsia"/>
          <w:sz w:val="22"/>
        </w:rPr>
        <w:t>3.</w:t>
      </w:r>
      <w:r w:rsidRPr="0007289F">
        <w:rPr>
          <w:rFonts w:ascii="Times New Roman" w:hAnsi="Times New Roman" w:hint="eastAsia"/>
          <w:sz w:val="22"/>
        </w:rPr>
        <w:t>希</w:t>
      </w:r>
      <w:r w:rsidRPr="0007289F">
        <w:rPr>
          <w:rFonts w:hint="eastAsia"/>
          <w:sz w:val="22"/>
        </w:rPr>
        <w:t>望；企求。（《漢語大詞典（六）》，</w:t>
      </w:r>
      <w:r w:rsidRPr="0007289F">
        <w:rPr>
          <w:rFonts w:ascii="Times New Roman" w:hAnsi="Times New Roman" w:hint="eastAsia"/>
          <w:sz w:val="22"/>
        </w:rPr>
        <w:t>p.1305</w:t>
      </w:r>
      <w:r w:rsidRPr="0007289F">
        <w:rPr>
          <w:rFonts w:hint="eastAsia"/>
          <w:sz w:val="22"/>
        </w:rPr>
        <w:t>）</w:t>
      </w:r>
    </w:p>
  </w:footnote>
  <w:footnote w:id="16">
    <w:p w:rsidR="00E33CC0" w:rsidRPr="0007289F" w:rsidRDefault="00E33CC0" w:rsidP="00053A6A">
      <w:pPr>
        <w:snapToGrid w:val="0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應</w:t>
      </w:r>
      <w:r w:rsidRPr="0007289F">
        <w:rPr>
          <w:rFonts w:ascii="Times New Roman" w:hAnsi="Times New Roman"/>
          <w:sz w:val="22"/>
        </w:rPr>
        <w:t>2</w:t>
      </w: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標楷體" w:eastAsia="標楷體" w:hAnsi="標楷體"/>
          <w:sz w:val="22"/>
        </w:rPr>
        <w:t>ㄥ</w:t>
      </w:r>
      <w:r w:rsidRPr="0007289F">
        <w:rPr>
          <w:rFonts w:ascii="標楷體" w:eastAsia="標楷體" w:hAnsi="標楷體" w:cs="新細明體" w:hint="eastAsia"/>
          <w:sz w:val="22"/>
        </w:rPr>
        <w:t>ˋ</w:t>
      </w:r>
      <w:r w:rsidRPr="0007289F">
        <w:rPr>
          <w:rFonts w:ascii="Times New Roman" w:hAnsi="Times New Roman"/>
          <w:sz w:val="22"/>
        </w:rPr>
        <w:t>）：</w:t>
      </w:r>
      <w:r w:rsidRPr="0007289F">
        <w:rPr>
          <w:rFonts w:ascii="Times New Roman" w:hAnsi="Times New Roman"/>
          <w:sz w:val="22"/>
        </w:rPr>
        <w:t>4.</w:t>
      </w:r>
      <w:r w:rsidRPr="0007289F">
        <w:rPr>
          <w:rFonts w:ascii="Times New Roman" w:hAnsi="Times New Roman"/>
          <w:sz w:val="22"/>
        </w:rPr>
        <w:t>應和。</w:t>
      </w:r>
      <w:r w:rsidRPr="0007289F">
        <w:rPr>
          <w:rFonts w:ascii="Times New Roman" w:hAnsi="Times New Roman"/>
          <w:sz w:val="22"/>
        </w:rPr>
        <w:t>10.</w:t>
      </w:r>
      <w:r w:rsidRPr="0007289F">
        <w:rPr>
          <w:rFonts w:ascii="Times New Roman" w:hAnsi="Times New Roman"/>
          <w:sz w:val="22"/>
        </w:rPr>
        <w:t>感應；應驗。（《漢語大詞典（七）》，</w:t>
      </w:r>
      <w:r w:rsidRPr="0007289F">
        <w:rPr>
          <w:rFonts w:ascii="Times New Roman" w:hAnsi="Times New Roman"/>
          <w:sz w:val="22"/>
        </w:rPr>
        <w:t>p.748</w:t>
      </w:r>
      <w:r w:rsidRPr="0007289F">
        <w:rPr>
          <w:rFonts w:ascii="Times New Roman" w:hAnsi="Times New Roman"/>
          <w:sz w:val="22"/>
        </w:rPr>
        <w:t>）</w:t>
      </w:r>
    </w:p>
  </w:footnote>
  <w:footnote w:id="17">
    <w:p w:rsidR="00E33CC0" w:rsidRPr="0007289F" w:rsidRDefault="00E33CC0" w:rsidP="00C951DB">
      <w:pPr>
        <w:snapToGrid w:val="0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hyperlink r:id="rId1" w:history="1">
        <w:r w:rsidR="0020601B">
          <w:rPr>
            <w:rFonts w:ascii="Times New Roman" w:hAnsi="Times New Roman"/>
            <w:noProof/>
            <w:color w:val="0000FF"/>
            <w:sz w:val="22"/>
          </w:rPr>
          <w:pict>
            <v:shape id="圖片 133" o:spid="_x0000_i1026" type="#_x0000_t75" alt="描述: http://140.111.1.40/sword/swordc/sc04324/001.jpg" style="width:11.25pt;height:10pt;visibility:visible" o:button="t">
              <v:fill o:detectmouseclick="t"/>
              <v:imagedata r:id="rId2" o:title="001"/>
            </v:shape>
          </w:pict>
        </w:r>
      </w:hyperlink>
      <w:r w:rsidRPr="0007289F">
        <w:rPr>
          <w:rFonts w:ascii="Times New Roman" w:hAnsi="Times New Roman"/>
          <w:sz w:val="22"/>
        </w:rPr>
        <w:t>：「</w:t>
      </w:r>
      <w:hyperlink r:id="rId3" w:history="1">
        <w:r w:rsidR="0020601B">
          <w:rPr>
            <w:rFonts w:ascii="Times New Roman" w:hAnsi="Times New Roman"/>
            <w:noProof/>
            <w:color w:val="0000FF"/>
            <w:kern w:val="0"/>
            <w:sz w:val="22"/>
          </w:rPr>
          <w:pict>
            <v:shape id="_x0000_i1027" type="#_x0000_t75" alt="描述: http://140.111.1.40/sword/swordc/sc04324/001.jpg" style="width:11.25pt;height:10pt;visibility:visible" o:button="t">
              <v:fill o:detectmouseclick="t"/>
              <v:imagedata r:id="rId2" o:title="001"/>
            </v:shape>
          </w:pict>
        </w:r>
      </w:hyperlink>
      <w:r w:rsidRPr="0007289F">
        <w:rPr>
          <w:rFonts w:ascii="Times New Roman" w:hAnsi="Times New Roman"/>
          <w:sz w:val="22"/>
        </w:rPr>
        <w:t>」是「</w:t>
      </w:r>
      <w:r w:rsidR="0020601B">
        <w:rPr>
          <w:rFonts w:ascii="Times New Roman" w:eastAsia="標楷體" w:hAnsi="Times New Roman"/>
          <w:noProof/>
          <w:kern w:val="0"/>
          <w:sz w:val="22"/>
        </w:rPr>
        <w:pict>
          <v:shape id="圖片 175" o:spid="_x0000_i1028" type="#_x0000_t75" alt="描述: http://140.111.1.40/sword/swordc/sc04324/c04324.jpg" style="width:10pt;height:10pt;visibility:visible">
            <v:imagedata r:id="rId4" o:title="c04324"/>
          </v:shape>
        </w:pict>
      </w:r>
      <w:r w:rsidRPr="0007289F">
        <w:rPr>
          <w:rFonts w:ascii="Times New Roman" w:hAnsi="Times New Roman"/>
          <w:sz w:val="22"/>
        </w:rPr>
        <w:t>」的異體字</w:t>
      </w:r>
    </w:p>
    <w:p w:rsidR="00E33CC0" w:rsidRPr="0007289F" w:rsidRDefault="00E33CC0" w:rsidP="00C951DB">
      <w:pPr>
        <w:snapToGrid w:val="0"/>
        <w:ind w:leftChars="120" w:left="288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1</w:t>
      </w:r>
      <w:r w:rsidRPr="0007289F">
        <w:rPr>
          <w:rFonts w:ascii="Times New Roman" w:hAnsi="Times New Roman"/>
          <w:sz w:val="22"/>
        </w:rPr>
        <w:t>）讀（</w:t>
      </w:r>
      <w:r w:rsidRPr="0007289F">
        <w:rPr>
          <w:rFonts w:ascii="Times New Roman" w:eastAsia="標楷體" w:hAnsi="Times New Roman"/>
          <w:sz w:val="22"/>
        </w:rPr>
        <w:t>ㄉㄨㄢ</w:t>
      </w:r>
      <w:r w:rsidRPr="0007289F">
        <w:rPr>
          <w:rFonts w:ascii="新細明體" w:hAnsi="新細明體" w:cs="新細明體" w:hint="eastAsia"/>
          <w:sz w:val="22"/>
        </w:rPr>
        <w:t>ˋ</w:t>
      </w:r>
      <w:r w:rsidRPr="0007289F">
        <w:rPr>
          <w:rFonts w:ascii="Times New Roman" w:hAnsi="Times New Roman"/>
          <w:sz w:val="22"/>
        </w:rPr>
        <w:t>）</w:t>
      </w:r>
      <w:r w:rsidRPr="0007289F">
        <w:rPr>
          <w:rFonts w:ascii="Times New Roman" w:hAnsi="Times New Roman" w:hint="eastAsia"/>
          <w:sz w:val="22"/>
        </w:rPr>
        <w:t>：</w:t>
      </w:r>
      <w:r w:rsidRPr="0007289F">
        <w:rPr>
          <w:rFonts w:ascii="新細明體" w:hAnsi="新細明體"/>
          <w:kern w:val="0"/>
          <w:sz w:val="22"/>
        </w:rPr>
        <w:t>打。</w:t>
      </w:r>
      <w:r w:rsidRPr="0007289F">
        <w:rPr>
          <w:rFonts w:ascii="新細明體" w:hAnsi="新細明體" w:hint="eastAsia"/>
          <w:kern w:val="0"/>
          <w:sz w:val="22"/>
        </w:rPr>
        <w:t>《</w:t>
      </w:r>
      <w:r w:rsidRPr="0007289F">
        <w:rPr>
          <w:rFonts w:ascii="新細明體" w:hAnsi="新細明體"/>
          <w:kern w:val="0"/>
          <w:sz w:val="22"/>
        </w:rPr>
        <w:t>見玉篇</w:t>
      </w:r>
      <w:r w:rsidRPr="0007289F">
        <w:rPr>
          <w:rFonts w:ascii="新細明體" w:hAnsi="新細明體"/>
          <w:sz w:val="22"/>
        </w:rPr>
        <w:t>．</w:t>
      </w:r>
      <w:r w:rsidRPr="0007289F">
        <w:rPr>
          <w:rFonts w:ascii="新細明體" w:hAnsi="新細明體"/>
          <w:kern w:val="0"/>
          <w:sz w:val="22"/>
        </w:rPr>
        <w:t>手部</w:t>
      </w:r>
      <w:r w:rsidRPr="0007289F">
        <w:rPr>
          <w:rFonts w:ascii="新細明體" w:hAnsi="新細明體" w:hint="eastAsia"/>
          <w:kern w:val="0"/>
          <w:sz w:val="22"/>
        </w:rPr>
        <w:t>》：</w:t>
      </w:r>
      <w:r w:rsidRPr="0007289F">
        <w:rPr>
          <w:rFonts w:ascii="新細明體" w:hAnsi="新細明體"/>
          <w:kern w:val="0"/>
          <w:sz w:val="22"/>
        </w:rPr>
        <w:t>捶衣。</w:t>
      </w:r>
    </w:p>
    <w:p w:rsidR="00E33CC0" w:rsidRPr="0007289F" w:rsidRDefault="00E33CC0" w:rsidP="00C951DB">
      <w:pPr>
        <w:snapToGrid w:val="0"/>
        <w:ind w:leftChars="120" w:left="838" w:hangingChars="250" w:hanging="55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2</w:t>
      </w:r>
      <w:r w:rsidRPr="0007289F">
        <w:rPr>
          <w:rFonts w:ascii="Times New Roman" w:hAnsi="Times New Roman"/>
          <w:sz w:val="22"/>
        </w:rPr>
        <w:t>）讀（</w:t>
      </w:r>
      <w:r w:rsidRPr="0007289F">
        <w:rPr>
          <w:rFonts w:ascii="Times New Roman" w:eastAsia="標楷體" w:hAnsi="Times New Roman"/>
          <w:sz w:val="22"/>
        </w:rPr>
        <w:t>ㄨㄢ</w:t>
      </w:r>
      <w:r w:rsidRPr="0007289F">
        <w:rPr>
          <w:rFonts w:ascii="標楷體" w:eastAsia="標楷體" w:hAnsi="標楷體"/>
          <w:sz w:val="22"/>
        </w:rPr>
        <w:t>ˇ</w:t>
      </w:r>
      <w:r w:rsidRPr="0007289F">
        <w:rPr>
          <w:rFonts w:ascii="Times New Roman" w:hAnsi="Times New Roman"/>
          <w:sz w:val="22"/>
        </w:rPr>
        <w:t>）</w:t>
      </w:r>
      <w:r w:rsidRPr="0007289F">
        <w:rPr>
          <w:rFonts w:ascii="Times New Roman" w:hAnsi="Times New Roman" w:hint="eastAsia"/>
          <w:sz w:val="22"/>
        </w:rPr>
        <w:t>：</w:t>
      </w:r>
      <w:r w:rsidRPr="0007289F">
        <w:rPr>
          <w:rFonts w:ascii="Times New Roman" w:hAnsi="Times New Roman"/>
          <w:sz w:val="22"/>
        </w:rPr>
        <w:t>手腕。</w:t>
      </w:r>
      <w:r w:rsidRPr="0007289F">
        <w:rPr>
          <w:rFonts w:ascii="Times New Roman" w:hAnsi="Times New Roman" w:hint="eastAsia"/>
          <w:sz w:val="22"/>
        </w:rPr>
        <w:t>《</w:t>
      </w:r>
      <w:r w:rsidRPr="0007289F">
        <w:rPr>
          <w:rFonts w:ascii="Times New Roman" w:hAnsi="Times New Roman"/>
          <w:sz w:val="22"/>
        </w:rPr>
        <w:t>六書統</w:t>
      </w:r>
      <w:r w:rsidRPr="0007289F">
        <w:rPr>
          <w:rFonts w:ascii="Times New Roman" w:hAnsi="Times New Roman" w:hint="eastAsia"/>
          <w:sz w:val="22"/>
        </w:rPr>
        <w:t>》</w:t>
      </w:r>
      <w:r w:rsidRPr="0007289F">
        <w:rPr>
          <w:rFonts w:ascii="Times New Roman" w:hAnsi="Times New Roman"/>
          <w:sz w:val="22"/>
        </w:rPr>
        <w:t>：</w:t>
      </w:r>
      <w:r w:rsidRPr="0007289F">
        <w:rPr>
          <w:rFonts w:ascii="標楷體" w:eastAsia="標楷體" w:hAnsi="標楷體"/>
          <w:sz w:val="22"/>
        </w:rPr>
        <w:t>「從手段聲，與掔同，手臂節也</w:t>
      </w:r>
      <w:r w:rsidRPr="0007289F">
        <w:rPr>
          <w:rFonts w:ascii="Times New Roman" w:hAnsi="Times New Roman"/>
          <w:sz w:val="22"/>
        </w:rPr>
        <w:t>。」</w:t>
      </w:r>
      <w:r w:rsidRPr="0007289F">
        <w:rPr>
          <w:rFonts w:ascii="Times New Roman" w:hAnsi="Times New Roman" w:hint="eastAsia"/>
          <w:sz w:val="22"/>
        </w:rPr>
        <w:t>（</w:t>
      </w:r>
      <w:r w:rsidRPr="0007289F">
        <w:rPr>
          <w:rFonts w:ascii="Times New Roman" w:hAnsi="Times New Roman"/>
          <w:sz w:val="22"/>
        </w:rPr>
        <w:t>參見《教育部異體字字典》</w:t>
      </w:r>
      <w:r w:rsidRPr="0007289F">
        <w:rPr>
          <w:rFonts w:ascii="Times New Roman" w:hAnsi="Times New Roman" w:hint="eastAsia"/>
          <w:sz w:val="22"/>
        </w:rPr>
        <w:t>，</w:t>
      </w:r>
      <w:r w:rsidRPr="00A01F1A">
        <w:rPr>
          <w:rFonts w:ascii="Times New Roman" w:hAnsi="Times New Roman"/>
          <w:sz w:val="22"/>
        </w:rPr>
        <w:t>http://140.111.1.40/main.htm</w:t>
      </w:r>
      <w:r w:rsidRPr="0007289F">
        <w:rPr>
          <w:rFonts w:ascii="Times New Roman" w:hAnsi="Times New Roman" w:hint="eastAsia"/>
          <w:sz w:val="22"/>
        </w:rPr>
        <w:t>）</w:t>
      </w:r>
    </w:p>
    <w:p w:rsidR="00E33CC0" w:rsidRPr="0007289F" w:rsidRDefault="00E33CC0" w:rsidP="00C951DB">
      <w:pPr>
        <w:snapToGrid w:val="0"/>
        <w:ind w:leftChars="120" w:left="838" w:hangingChars="250" w:hanging="550"/>
        <w:rPr>
          <w:rFonts w:ascii="Times New Roman" w:hAnsi="Times New Roman"/>
          <w:sz w:val="22"/>
          <w:lang w:eastAsia="ja-JP"/>
        </w:rPr>
      </w:pPr>
      <w:r w:rsidRPr="0007289F">
        <w:rPr>
          <w:rFonts w:ascii="Times New Roman" w:hAnsi="Times New Roman" w:hint="eastAsia"/>
          <w:sz w:val="22"/>
          <w:lang w:eastAsia="ja-JP"/>
        </w:rPr>
        <w:t>案：此</w:t>
      </w:r>
      <w:r w:rsidRPr="0007289F">
        <w:rPr>
          <w:rFonts w:ascii="Times New Roman" w:hAnsi="Times New Roman"/>
          <w:sz w:val="22"/>
          <w:lang w:eastAsia="ja-JP"/>
        </w:rPr>
        <w:t>「</w:t>
      </w:r>
      <w:hyperlink r:id="rId5" w:history="1">
        <w:r w:rsidR="0020601B">
          <w:rPr>
            <w:rFonts w:ascii="Times New Roman" w:hAnsi="Times New Roman"/>
            <w:noProof/>
            <w:color w:val="0000FF"/>
            <w:kern w:val="0"/>
            <w:sz w:val="22"/>
          </w:rPr>
          <w:pict>
            <v:shape id="_x0000_i1029" type="#_x0000_t75" alt="描述: http://140.111.1.40/sword/swordc/sc04324/001.jpg" style="width:11.25pt;height:10pt;visibility:visible" o:button="t">
              <v:fill o:detectmouseclick="t"/>
              <v:imagedata r:id="rId2" o:title="001"/>
            </v:shape>
          </w:pict>
        </w:r>
      </w:hyperlink>
      <w:r w:rsidRPr="0007289F">
        <w:rPr>
          <w:rFonts w:ascii="Times New Roman" w:hAnsi="Times New Roman"/>
          <w:sz w:val="22"/>
          <w:lang w:eastAsia="ja-JP"/>
        </w:rPr>
        <w:t>」</w:t>
      </w:r>
      <w:r w:rsidRPr="0007289F">
        <w:rPr>
          <w:rFonts w:ascii="Times New Roman" w:hAnsi="Times New Roman" w:hint="eastAsia"/>
          <w:sz w:val="22"/>
          <w:lang w:eastAsia="ja-JP"/>
        </w:rPr>
        <w:t>是圖形檔。</w:t>
      </w:r>
    </w:p>
  </w:footnote>
  <w:footnote w:id="18">
    <w:p w:rsidR="00E33CC0" w:rsidRPr="0007289F" w:rsidRDefault="00E33CC0" w:rsidP="00542F01">
      <w:pPr>
        <w:snapToGrid w:val="0"/>
        <w:ind w:left="255" w:hangingChars="116" w:hanging="255"/>
        <w:rPr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MS Mincho" w:hAnsi="MS Mincho" w:hint="eastAsia"/>
          <w:sz w:val="22"/>
          <w:lang w:eastAsia="ja-JP"/>
        </w:rPr>
        <w:t xml:space="preserve"> </w:t>
      </w:r>
      <w:r w:rsidRPr="0007289F">
        <w:rPr>
          <w:rFonts w:ascii="MS Mincho" w:hAnsi="MS Mincho" w:hint="eastAsia"/>
          <w:sz w:val="22"/>
          <w:lang w:eastAsia="ja-JP"/>
        </w:rPr>
        <w:t>「</w:t>
      </w:r>
      <w:r w:rsidRPr="0007289F">
        <w:rPr>
          <w:rFonts w:ascii="MS Mincho" w:hAnsi="MS Mincho" w:hint="eastAsia"/>
          <w:b/>
          <w:sz w:val="22"/>
          <w:lang w:eastAsia="ja-JP"/>
        </w:rPr>
        <w:t>十住無師……即菩薩不應標</w:t>
      </w:r>
      <w:hyperlink r:id="rId6" w:history="1">
        <w:r w:rsidR="0020601B">
          <w:rPr>
            <w:rFonts w:ascii="Times New Roman" w:hAnsi="Times New Roman"/>
            <w:noProof/>
            <w:color w:val="0000FF"/>
            <w:kern w:val="0"/>
            <w:sz w:val="22"/>
          </w:rPr>
          <w:pict>
            <v:shape id="_x0000_i1030" type="#_x0000_t75" alt="描述: http://140.111.1.40/sword/swordc/sc04324/001.jpg" style="width:11.25pt;height:10pt;visibility:visible" o:button="t">
              <v:fill o:detectmouseclick="t"/>
              <v:imagedata r:id="rId2" o:title="001"/>
            </v:shape>
          </w:pict>
        </w:r>
      </w:hyperlink>
      <w:r w:rsidRPr="0007289F">
        <w:rPr>
          <w:rFonts w:ascii="MS Mincho" w:hAnsi="MS Mincho" w:hint="eastAsia"/>
          <w:b/>
          <w:sz w:val="22"/>
          <w:lang w:eastAsia="ja-JP"/>
        </w:rPr>
        <w:t>有位以立德本</w:t>
      </w:r>
      <w:r w:rsidRPr="0007289F">
        <w:rPr>
          <w:rFonts w:ascii="MS Mincho" w:hAnsi="MS Mincho" w:hint="eastAsia"/>
          <w:sz w:val="22"/>
          <w:lang w:eastAsia="ja-JP"/>
        </w:rPr>
        <w:t>」：</w:t>
      </w:r>
      <w:r w:rsidRPr="0007289F">
        <w:rPr>
          <w:rFonts w:hint="eastAsia"/>
          <w:sz w:val="22"/>
          <w:lang w:eastAsia="ja-JP"/>
        </w:rPr>
        <w:t>十住</w:t>
      </w:r>
      <w:r w:rsidRPr="0007289F">
        <w:rPr>
          <w:rFonts w:eastAsia="MS Mincho" w:hint="eastAsia"/>
          <w:sz w:val="22"/>
          <w:lang w:eastAsia="ja-JP"/>
        </w:rPr>
        <w:t>の</w:t>
      </w:r>
      <w:r w:rsidRPr="0007289F">
        <w:rPr>
          <w:rFonts w:hint="eastAsia"/>
          <w:sz w:val="22"/>
          <w:lang w:eastAsia="ja-JP"/>
        </w:rPr>
        <w:t>菩薩</w:t>
      </w:r>
      <w:r w:rsidRPr="0007289F">
        <w:rPr>
          <w:rFonts w:eastAsia="MS Mincho" w:hint="eastAsia"/>
          <w:sz w:val="22"/>
          <w:lang w:eastAsia="ja-JP"/>
        </w:rPr>
        <w:t>には</w:t>
      </w:r>
      <w:r w:rsidRPr="0007289F">
        <w:rPr>
          <w:rFonts w:hint="eastAsia"/>
          <w:sz w:val="22"/>
          <w:lang w:eastAsia="ja-JP"/>
        </w:rPr>
        <w:t>師</w:t>
      </w:r>
      <w:r w:rsidRPr="0007289F">
        <w:rPr>
          <w:rFonts w:eastAsia="MS Mincho" w:hint="eastAsia"/>
          <w:sz w:val="22"/>
          <w:lang w:eastAsia="ja-JP"/>
        </w:rPr>
        <w:t>がなく、まに</w:t>
      </w:r>
      <w:r w:rsidRPr="0007289F">
        <w:rPr>
          <w:rFonts w:hint="eastAsia"/>
          <w:sz w:val="22"/>
          <w:lang w:eastAsia="ja-JP"/>
        </w:rPr>
        <w:t>（師</w:t>
      </w:r>
      <w:r w:rsidRPr="0007289F">
        <w:rPr>
          <w:rFonts w:eastAsia="MS Mincho" w:hint="eastAsia"/>
          <w:sz w:val="22"/>
          <w:lang w:eastAsia="ja-JP"/>
        </w:rPr>
        <w:t>は</w:t>
      </w:r>
      <w:r w:rsidRPr="0007289F">
        <w:rPr>
          <w:rFonts w:hint="eastAsia"/>
          <w:sz w:val="22"/>
          <w:lang w:eastAsia="ja-JP"/>
        </w:rPr>
        <w:t>）必要</w:t>
      </w:r>
      <w:r w:rsidRPr="0007289F">
        <w:rPr>
          <w:rFonts w:eastAsia="MS Mincho" w:hint="eastAsia"/>
          <w:sz w:val="22"/>
          <w:lang w:eastAsia="ja-JP"/>
        </w:rPr>
        <w:t>でもないのです。たとい</w:t>
      </w:r>
      <w:r w:rsidRPr="0007289F">
        <w:rPr>
          <w:rFonts w:hint="eastAsia"/>
          <w:sz w:val="22"/>
          <w:lang w:eastAsia="ja-JP"/>
        </w:rPr>
        <w:t>（佛</w:t>
      </w:r>
      <w:r w:rsidRPr="0007289F">
        <w:rPr>
          <w:rFonts w:eastAsia="MS Mincho" w:hint="eastAsia"/>
          <w:sz w:val="22"/>
          <w:lang w:eastAsia="ja-JP"/>
        </w:rPr>
        <w:t>の</w:t>
      </w:r>
      <w:r w:rsidRPr="0007289F">
        <w:rPr>
          <w:rFonts w:hint="eastAsia"/>
          <w:sz w:val="22"/>
          <w:lang w:eastAsia="ja-JP"/>
        </w:rPr>
        <w:t>法身</w:t>
      </w:r>
      <w:r w:rsidRPr="0007289F">
        <w:rPr>
          <w:rFonts w:eastAsia="MS Mincho" w:hint="eastAsia"/>
          <w:sz w:val="22"/>
          <w:lang w:eastAsia="ja-JP"/>
        </w:rPr>
        <w:t>の</w:t>
      </w:r>
      <w:r w:rsidRPr="0007289F">
        <w:rPr>
          <w:rFonts w:hint="eastAsia"/>
          <w:sz w:val="22"/>
          <w:lang w:eastAsia="ja-JP"/>
        </w:rPr>
        <w:t>現</w:t>
      </w:r>
      <w:r w:rsidRPr="0007289F">
        <w:rPr>
          <w:rFonts w:eastAsia="MS Mincho" w:hint="eastAsia"/>
          <w:sz w:val="22"/>
          <w:lang w:eastAsia="ja-JP"/>
        </w:rPr>
        <w:t>ずるということが</w:t>
      </w:r>
      <w:r w:rsidRPr="0007289F">
        <w:rPr>
          <w:rFonts w:hint="eastAsia"/>
          <w:sz w:val="22"/>
          <w:lang w:eastAsia="ja-JP"/>
        </w:rPr>
        <w:t>十住菩薩</w:t>
      </w:r>
      <w:r w:rsidRPr="0007289F">
        <w:rPr>
          <w:rFonts w:eastAsia="MS Mincho" w:hint="eastAsia"/>
          <w:sz w:val="22"/>
          <w:lang w:eastAsia="ja-JP"/>
        </w:rPr>
        <w:t>の</w:t>
      </w:r>
      <w:r w:rsidRPr="0007289F">
        <w:rPr>
          <w:rFonts w:hint="eastAsia"/>
          <w:sz w:val="22"/>
          <w:lang w:eastAsia="ja-JP"/>
        </w:rPr>
        <w:t>）將來</w:t>
      </w:r>
      <w:r w:rsidRPr="0007289F">
        <w:rPr>
          <w:rFonts w:eastAsia="MS Mincho" w:hint="eastAsia"/>
          <w:sz w:val="22"/>
          <w:lang w:eastAsia="ja-JP"/>
        </w:rPr>
        <w:t>における</w:t>
      </w:r>
      <w:r w:rsidRPr="0007289F">
        <w:rPr>
          <w:rFonts w:hint="eastAsia"/>
          <w:sz w:val="22"/>
          <w:lang w:eastAsia="ja-JP"/>
        </w:rPr>
        <w:t>行</w:t>
      </w:r>
      <w:r w:rsidRPr="0007289F">
        <w:rPr>
          <w:rFonts w:ascii="MS Mincho" w:eastAsia="MS Mincho" w:hAnsi="MS Mincho" w:hint="eastAsia"/>
          <w:sz w:val="22"/>
          <w:lang w:eastAsia="ja-JP"/>
        </w:rPr>
        <w:t>の</w:t>
      </w:r>
      <w:r w:rsidRPr="0007289F">
        <w:rPr>
          <w:rFonts w:hint="eastAsia"/>
          <w:sz w:val="22"/>
          <w:lang w:eastAsia="ja-JP"/>
        </w:rPr>
        <w:t>充足</w:t>
      </w:r>
      <w:r w:rsidRPr="0007289F">
        <w:rPr>
          <w:rFonts w:ascii="MS Mincho" w:eastAsia="MS Mincho" w:hAnsi="MS Mincho" w:hint="eastAsia"/>
          <w:sz w:val="22"/>
          <w:lang w:eastAsia="ja-JP"/>
        </w:rPr>
        <w:t>と</w:t>
      </w:r>
      <w:r w:rsidRPr="0007289F">
        <w:rPr>
          <w:rFonts w:hint="eastAsia"/>
          <w:sz w:val="22"/>
          <w:lang w:eastAsia="ja-JP"/>
        </w:rPr>
        <w:t>關聯</w:t>
      </w:r>
      <w:r w:rsidRPr="0007289F">
        <w:rPr>
          <w:rFonts w:ascii="MS Mincho" w:eastAsia="MS Mincho" w:hAnsi="MS Mincho" w:hint="eastAsia"/>
          <w:sz w:val="22"/>
          <w:lang w:eastAsia="ja-JP"/>
        </w:rPr>
        <w:t>しているとしとも、これによって</w:t>
      </w:r>
      <w:r w:rsidRPr="0007289F">
        <w:rPr>
          <w:rFonts w:hint="eastAsia"/>
          <w:sz w:val="22"/>
          <w:lang w:eastAsia="ja-JP"/>
        </w:rPr>
        <w:t>修業</w:t>
      </w:r>
      <w:r w:rsidRPr="0007289F">
        <w:rPr>
          <w:rFonts w:ascii="MS Mincho" w:eastAsia="MS Mincho" w:hAnsi="MS Mincho" w:hint="eastAsia"/>
          <w:sz w:val="22"/>
          <w:lang w:eastAsia="ja-JP"/>
        </w:rPr>
        <w:t>がすすむのではないのですから、いったい</w:t>
      </w:r>
      <w:r w:rsidRPr="0007289F">
        <w:rPr>
          <w:rFonts w:hint="eastAsia"/>
          <w:sz w:val="22"/>
          <w:lang w:eastAsia="ja-JP"/>
        </w:rPr>
        <w:t>何</w:t>
      </w:r>
      <w:r w:rsidRPr="0007289F">
        <w:rPr>
          <w:rFonts w:ascii="MS Mincho" w:eastAsia="MS Mincho" w:hAnsi="MS Mincho" w:hint="eastAsia"/>
          <w:sz w:val="22"/>
          <w:lang w:eastAsia="ja-JP"/>
        </w:rPr>
        <w:t>を</w:t>
      </w:r>
      <w:r w:rsidRPr="0007289F">
        <w:rPr>
          <w:rFonts w:hint="eastAsia"/>
          <w:sz w:val="22"/>
          <w:lang w:eastAsia="ja-JP"/>
        </w:rPr>
        <w:t>誘導</w:t>
      </w:r>
      <w:r w:rsidRPr="0007289F">
        <w:rPr>
          <w:rFonts w:ascii="MS Mincho" w:eastAsia="MS Mincho" w:hAnsi="MS Mincho" w:hint="eastAsia"/>
          <w:sz w:val="22"/>
          <w:lang w:eastAsia="ja-JP"/>
        </w:rPr>
        <w:t>するためにこの</w:t>
      </w:r>
      <w:r w:rsidRPr="0007289F">
        <w:rPr>
          <w:rFonts w:hint="eastAsia"/>
          <w:sz w:val="22"/>
          <w:lang w:eastAsia="ja-JP"/>
        </w:rPr>
        <w:t>（法</w:t>
      </w:r>
      <w:r w:rsidRPr="0007289F">
        <w:rPr>
          <w:rFonts w:ascii="MS Mincho" w:hAnsi="MS Mincho" w:hint="eastAsia"/>
          <w:sz w:val="22"/>
          <w:lang w:eastAsia="ja-JP"/>
        </w:rPr>
        <w:t>身</w:t>
      </w:r>
      <w:r w:rsidRPr="0007289F">
        <w:rPr>
          <w:rFonts w:ascii="MS Mincho" w:eastAsia="MS Mincho" w:hAnsi="MS Mincho" w:hint="eastAsia"/>
          <w:sz w:val="22"/>
          <w:lang w:eastAsia="ja-JP"/>
        </w:rPr>
        <w:t>という</w:t>
      </w:r>
      <w:r w:rsidRPr="0007289F">
        <w:rPr>
          <w:rFonts w:hint="eastAsia"/>
          <w:sz w:val="22"/>
          <w:lang w:eastAsia="ja-JP"/>
        </w:rPr>
        <w:t>）形</w:t>
      </w:r>
      <w:r w:rsidRPr="0007289F">
        <w:rPr>
          <w:rFonts w:ascii="MS Mincho" w:eastAsia="MS Mincho" w:hAnsi="MS Mincho" w:hint="eastAsia"/>
          <w:sz w:val="22"/>
          <w:lang w:eastAsia="ja-JP"/>
        </w:rPr>
        <w:t>が</w:t>
      </w:r>
      <w:r w:rsidRPr="0007289F">
        <w:rPr>
          <w:rFonts w:hint="eastAsia"/>
          <w:sz w:val="22"/>
          <w:lang w:eastAsia="ja-JP"/>
        </w:rPr>
        <w:t>出</w:t>
      </w:r>
      <w:r w:rsidRPr="0007289F">
        <w:rPr>
          <w:rFonts w:ascii="MS Mincho" w:eastAsia="MS Mincho" w:hAnsi="MS Mincho" w:hint="eastAsia"/>
          <w:sz w:val="22"/>
          <w:lang w:eastAsia="ja-JP"/>
        </w:rPr>
        <w:t>てくるのでし</w:t>
      </w:r>
      <w:r w:rsidRPr="0007289F">
        <w:rPr>
          <w:rFonts w:ascii="MS Mincho" w:eastAsia="MS Mincho" w:hAnsi="MS Mincho" w:hint="eastAsia"/>
          <w:sz w:val="22"/>
          <w:vertAlign w:val="subscript"/>
          <w:lang w:eastAsia="ja-JP"/>
        </w:rPr>
        <w:t>よ</w:t>
      </w:r>
      <w:r w:rsidRPr="0007289F">
        <w:rPr>
          <w:rFonts w:ascii="MS Mincho" w:eastAsia="MS Mincho" w:hAnsi="MS Mincho" w:hint="eastAsia"/>
          <w:sz w:val="22"/>
          <w:lang w:eastAsia="ja-JP"/>
        </w:rPr>
        <w:t>うか。もし</w:t>
      </w:r>
      <w:r w:rsidRPr="0007289F">
        <w:rPr>
          <w:rFonts w:hint="eastAsia"/>
          <w:sz w:val="22"/>
          <w:lang w:eastAsia="ja-JP"/>
        </w:rPr>
        <w:t>（法身</w:t>
      </w:r>
      <w:r w:rsidRPr="0007289F">
        <w:rPr>
          <w:rFonts w:ascii="MS Mincho" w:eastAsia="MS Mincho" w:hAnsi="MS Mincho" w:hint="eastAsia"/>
          <w:sz w:val="22"/>
          <w:lang w:eastAsia="ja-JP"/>
        </w:rPr>
        <w:t>が</w:t>
      </w:r>
      <w:r w:rsidRPr="0007289F">
        <w:rPr>
          <w:rFonts w:hint="eastAsia"/>
          <w:sz w:val="22"/>
          <w:lang w:eastAsia="ja-JP"/>
        </w:rPr>
        <w:t>）功德</w:t>
      </w:r>
      <w:r w:rsidRPr="0007289F">
        <w:rPr>
          <w:rFonts w:ascii="MS Mincho" w:eastAsia="MS Mincho" w:hAnsi="MS Mincho" w:hint="eastAsia"/>
          <w:sz w:val="22"/>
          <w:lang w:eastAsia="ja-JP"/>
        </w:rPr>
        <w:t>の</w:t>
      </w:r>
      <w:r w:rsidRPr="0007289F">
        <w:rPr>
          <w:rFonts w:hint="eastAsia"/>
          <w:sz w:val="22"/>
          <w:lang w:eastAsia="ja-JP"/>
        </w:rPr>
        <w:t>自然</w:t>
      </w:r>
      <w:r w:rsidRPr="0007289F">
        <w:rPr>
          <w:rFonts w:ascii="MS Mincho" w:eastAsia="MS Mincho" w:hAnsi="MS Mincho" w:hint="eastAsia"/>
          <w:sz w:val="22"/>
          <w:lang w:eastAsia="ja-JP"/>
        </w:rPr>
        <w:t>の</w:t>
      </w:r>
      <w:r w:rsidRPr="0007289F">
        <w:rPr>
          <w:rFonts w:hint="eastAsia"/>
          <w:sz w:val="22"/>
          <w:lang w:eastAsia="ja-JP"/>
        </w:rPr>
        <w:t>結果</w:t>
      </w:r>
      <w:r w:rsidRPr="0007289F">
        <w:rPr>
          <w:rFonts w:ascii="MS Mincho" w:eastAsia="MS Mincho" w:hAnsi="MS Mincho" w:hint="eastAsia"/>
          <w:sz w:val="22"/>
          <w:lang w:eastAsia="ja-JP"/>
        </w:rPr>
        <w:t>として、</w:t>
      </w:r>
      <w:r w:rsidRPr="0007289F">
        <w:rPr>
          <w:rFonts w:hint="eastAsia"/>
          <w:sz w:val="22"/>
          <w:lang w:eastAsia="ja-JP"/>
        </w:rPr>
        <w:t>期</w:t>
      </w:r>
      <w:r w:rsidRPr="0007289F">
        <w:rPr>
          <w:rFonts w:eastAsia="MS Mincho" w:hint="eastAsia"/>
          <w:sz w:val="22"/>
          <w:lang w:eastAsia="ja-JP"/>
        </w:rPr>
        <w:t>せずして</w:t>
      </w:r>
      <w:r w:rsidRPr="0007289F">
        <w:rPr>
          <w:rFonts w:hint="eastAsia"/>
          <w:sz w:val="22"/>
          <w:lang w:eastAsia="ja-JP"/>
        </w:rPr>
        <w:t>應現</w:t>
      </w:r>
      <w:r w:rsidRPr="0007289F">
        <w:rPr>
          <w:rFonts w:ascii="MS Mincho" w:eastAsia="MS Mincho" w:hAnsi="MS Mincho" w:hint="eastAsia"/>
          <w:sz w:val="22"/>
          <w:lang w:eastAsia="ja-JP"/>
        </w:rPr>
        <w:t>するものとすれば、</w:t>
      </w:r>
      <w:r w:rsidRPr="0007289F">
        <w:rPr>
          <w:rFonts w:hint="eastAsia"/>
          <w:sz w:val="22"/>
          <w:lang w:eastAsia="ja-JP"/>
        </w:rPr>
        <w:t>菩薩</w:t>
      </w:r>
      <w:r w:rsidRPr="0007289F">
        <w:rPr>
          <w:rFonts w:ascii="MS Mincho" w:eastAsia="MS Mincho" w:hAnsi="MS Mincho" w:hint="eastAsia"/>
          <w:sz w:val="22"/>
          <w:lang w:eastAsia="ja-JP"/>
        </w:rPr>
        <w:t>は</w:t>
      </w:r>
      <w:r w:rsidRPr="0007289F">
        <w:rPr>
          <w:rFonts w:hint="eastAsia"/>
          <w:sz w:val="22"/>
          <w:lang w:eastAsia="ja-JP"/>
        </w:rPr>
        <w:t>（</w:t>
      </w:r>
      <w:r w:rsidRPr="0007289F">
        <w:rPr>
          <w:rFonts w:ascii="MS Mincho" w:eastAsia="MS Mincho" w:hAnsi="MS Mincho" w:hint="eastAsia"/>
          <w:sz w:val="22"/>
          <w:lang w:eastAsia="ja-JP"/>
        </w:rPr>
        <w:t>わざわざ</w:t>
      </w:r>
      <w:r w:rsidRPr="0007289F">
        <w:rPr>
          <w:rFonts w:hint="eastAsia"/>
          <w:sz w:val="22"/>
          <w:lang w:eastAsia="ja-JP"/>
        </w:rPr>
        <w:t>）位階</w:t>
      </w:r>
      <w:r w:rsidRPr="0007289F">
        <w:rPr>
          <w:rFonts w:ascii="MS Mincho" w:eastAsia="MS Mincho" w:hAnsi="MS Mincho" w:hint="eastAsia"/>
          <w:sz w:val="22"/>
          <w:lang w:eastAsia="ja-JP"/>
        </w:rPr>
        <w:t>をかげ</w:t>
      </w:r>
      <w:r w:rsidRPr="0007289F">
        <w:rPr>
          <w:rFonts w:hint="eastAsia"/>
          <w:sz w:val="22"/>
          <w:lang w:eastAsia="ja-JP"/>
        </w:rPr>
        <w:t>設</w:t>
      </w:r>
      <w:r w:rsidRPr="0007289F">
        <w:rPr>
          <w:rFonts w:ascii="MS Mincho" w:eastAsia="MS Mincho" w:hAnsi="MS Mincho" w:hint="eastAsia"/>
          <w:sz w:val="22"/>
          <w:lang w:eastAsia="ja-JP"/>
        </w:rPr>
        <w:t>けて</w:t>
      </w:r>
      <w:r w:rsidRPr="0007289F">
        <w:rPr>
          <w:rFonts w:hint="eastAsia"/>
          <w:sz w:val="22"/>
          <w:lang w:eastAsia="ja-JP"/>
        </w:rPr>
        <w:t>德</w:t>
      </w:r>
      <w:r w:rsidRPr="0007289F">
        <w:rPr>
          <w:rFonts w:ascii="MS Mincho" w:eastAsia="MS Mincho" w:hAnsi="MS Mincho" w:hint="eastAsia"/>
          <w:sz w:val="22"/>
          <w:lang w:eastAsia="ja-JP"/>
        </w:rPr>
        <w:t>の</w:t>
      </w:r>
      <w:r w:rsidRPr="0007289F">
        <w:rPr>
          <w:rFonts w:hint="eastAsia"/>
          <w:sz w:val="22"/>
          <w:lang w:eastAsia="ja-JP"/>
        </w:rPr>
        <w:t>本</w:t>
      </w:r>
      <w:r w:rsidRPr="0007289F">
        <w:rPr>
          <w:rFonts w:ascii="MS Mincho" w:eastAsia="MS Mincho" w:hAnsi="MS Mincho" w:hint="eastAsia"/>
          <w:sz w:val="22"/>
          <w:lang w:eastAsia="ja-JP"/>
        </w:rPr>
        <w:t>を</w:t>
      </w:r>
      <w:r w:rsidRPr="0007289F">
        <w:rPr>
          <w:rFonts w:hint="eastAsia"/>
          <w:sz w:val="22"/>
          <w:lang w:eastAsia="ja-JP"/>
        </w:rPr>
        <w:t>立</w:t>
      </w:r>
      <w:r w:rsidRPr="0007289F">
        <w:rPr>
          <w:rFonts w:ascii="MS Mincho" w:eastAsia="MS Mincho" w:hAnsi="MS Mincho" w:hint="eastAsia"/>
          <w:sz w:val="22"/>
          <w:lang w:eastAsia="ja-JP"/>
        </w:rPr>
        <w:t>てるには</w:t>
      </w:r>
      <w:r w:rsidRPr="0007289F">
        <w:rPr>
          <w:rFonts w:hint="eastAsia"/>
          <w:sz w:val="22"/>
          <w:lang w:eastAsia="ja-JP"/>
        </w:rPr>
        <w:t>及</w:t>
      </w:r>
      <w:r w:rsidRPr="0007289F">
        <w:rPr>
          <w:rFonts w:ascii="MS Mincho" w:eastAsia="MS Mincho" w:hAnsi="MS Mincho" w:hint="eastAsia"/>
          <w:sz w:val="22"/>
          <w:lang w:eastAsia="ja-JP"/>
        </w:rPr>
        <w:t>ばないと</w:t>
      </w:r>
      <w:r w:rsidRPr="0007289F">
        <w:rPr>
          <w:rFonts w:hint="eastAsia"/>
          <w:sz w:val="22"/>
          <w:lang w:eastAsia="ja-JP"/>
        </w:rPr>
        <w:t>思</w:t>
      </w:r>
      <w:r w:rsidRPr="0007289F">
        <w:rPr>
          <w:rFonts w:ascii="MS Mincho" w:eastAsia="MS Mincho" w:hAnsi="MS Mincho" w:hint="eastAsia"/>
          <w:sz w:val="22"/>
          <w:lang w:eastAsia="ja-JP"/>
        </w:rPr>
        <w:t>います。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</w:t>
      </w:r>
      <w:r w:rsidRPr="0007289F">
        <w:rPr>
          <w:rFonts w:ascii="Times New Roman" w:hAnsi="Times New Roman" w:hint="eastAsia"/>
          <w:kern w:val="0"/>
          <w:sz w:val="22"/>
        </w:rPr>
        <w:t>124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19">
    <w:p w:rsidR="00E33CC0" w:rsidRPr="0007289F" w:rsidRDefault="00E33CC0" w:rsidP="00ED1119">
      <w:pPr>
        <w:snapToGrid w:val="0"/>
        <w:ind w:left="255" w:hangingChars="116" w:hanging="255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Style w:val="a5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《鳩摩羅什法師大義》卷</w:t>
      </w:r>
      <w:r w:rsidRPr="0007289F">
        <w:rPr>
          <w:rFonts w:ascii="Times New Roman" w:hAnsi="Times New Roman"/>
          <w:sz w:val="22"/>
        </w:rPr>
        <w:t>1(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45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125a9-14)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有三種</w:t>
      </w:r>
      <w:r w:rsidRPr="0007289F">
        <w:rPr>
          <w:rFonts w:ascii="Times New Roman" w:eastAsia="標楷體" w:hAnsi="Times New Roman"/>
          <w:sz w:val="22"/>
          <w:vertAlign w:val="superscript"/>
        </w:rPr>
        <w:t>＊</w:t>
      </w:r>
      <w:r w:rsidRPr="0007289F">
        <w:rPr>
          <w:rFonts w:ascii="Times New Roman" w:eastAsia="標楷體" w:hAnsi="Times New Roman"/>
          <w:sz w:val="22"/>
        </w:rPr>
        <w:t>障，一者、三界諸煩惱，障涅槃道。二乘菩薩結使，障於佛道，此最難斷，以其微隱故。譬如怨賊界避，內賊難識難知。得無生法忍時，世間實相，雖破凡夫結使，未除佛道結使，於佛道中，猶有錯謬；若無錯謬，得無生法忍時，即應是佛。</w:t>
      </w:r>
      <w:r w:rsidRPr="0007289F">
        <w:rPr>
          <w:rFonts w:ascii="Times New Roman" w:hAnsi="Times New Roman"/>
          <w:sz w:val="22"/>
        </w:rPr>
        <w:t>」</w:t>
      </w:r>
    </w:p>
    <w:p w:rsidR="00E33CC0" w:rsidRPr="0007289F" w:rsidRDefault="00E33CC0" w:rsidP="00ED1119">
      <w:pPr>
        <w:snapToGrid w:val="0"/>
        <w:ind w:leftChars="120" w:left="543" w:hangingChars="116" w:hanging="255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案：「三」或作「二」。</w:t>
      </w:r>
    </w:p>
  </w:footnote>
  <w:footnote w:id="20">
    <w:p w:rsidR="00E33CC0" w:rsidRPr="0007289F" w:rsidRDefault="00E33CC0" w:rsidP="00AE0618">
      <w:pPr>
        <w:snapToGrid w:val="0"/>
        <w:ind w:left="255" w:hangingChars="116" w:hanging="255"/>
        <w:rPr>
          <w:rFonts w:ascii="Times New Roman" w:hAnsi="Times New Roman"/>
          <w:kern w:val="0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密</w:t>
      </w:r>
      <w:r w:rsidRPr="0007289F">
        <w:rPr>
          <w:rFonts w:ascii="Times New Roman" w:hAnsi="Times New Roman"/>
          <w:sz w:val="22"/>
        </w:rPr>
        <w:t>」，</w:t>
      </w:r>
      <w:r w:rsidRPr="0007289F">
        <w:rPr>
          <w:rFonts w:ascii="Times New Roman" w:hAnsi="Times New Roman"/>
          <w:kern w:val="0"/>
          <w:sz w:val="22"/>
        </w:rPr>
        <w:t>在【永觀堂本】</w:t>
      </w:r>
      <w:bookmarkStart w:id="1" w:name="OLE_LINK3"/>
      <w:bookmarkStart w:id="2" w:name="OLE_LINK4"/>
      <w:r w:rsidRPr="0007289F">
        <w:rPr>
          <w:rFonts w:ascii="Times New Roman" w:hAnsi="Times New Roman"/>
          <w:kern w:val="0"/>
          <w:sz w:val="22"/>
        </w:rPr>
        <w:t>、</w:t>
      </w:r>
      <w:bookmarkEnd w:id="1"/>
      <w:bookmarkEnd w:id="2"/>
      <w:r w:rsidRPr="0007289F">
        <w:rPr>
          <w:rFonts w:ascii="Times New Roman" w:hAnsi="Times New Roman"/>
          <w:kern w:val="0"/>
          <w:sz w:val="22"/>
        </w:rPr>
        <w:t>【前田本】皆寫作「蜜」，「密」與「蜜」之異同，以下省略。（《慧遠研究（遺文篇）》</w:t>
      </w:r>
      <w:r w:rsidRPr="0007289F">
        <w:rPr>
          <w:rFonts w:ascii="Times New Roman" w:hAnsi="Times New Roman"/>
          <w:kern w:val="0"/>
          <w:sz w:val="22"/>
        </w:rPr>
        <w:t>p.13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n.1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21">
    <w:p w:rsidR="00E33CC0" w:rsidRPr="0007289F" w:rsidRDefault="00E33CC0" w:rsidP="00267AEF">
      <w:pPr>
        <w:snapToGrid w:val="0"/>
        <w:ind w:left="251" w:hangingChars="114" w:hanging="251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Style w:val="a5"/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 w:hint="eastAsia"/>
          <w:sz w:val="22"/>
        </w:rPr>
        <w:t>「</w:t>
      </w:r>
      <w:r w:rsidRPr="0007289F">
        <w:rPr>
          <w:rFonts w:ascii="Times New Roman" w:hAnsi="Times New Roman" w:hint="eastAsia"/>
          <w:b/>
          <w:sz w:val="22"/>
        </w:rPr>
        <w:t>佛身者無方之應，一會之眾生，有見佛身金色……各各自謂為我說法</w:t>
      </w:r>
      <w:r w:rsidRPr="0007289F">
        <w:rPr>
          <w:rFonts w:ascii="Times New Roman" w:hAnsi="Times New Roman" w:hint="eastAsia"/>
          <w:sz w:val="22"/>
        </w:rPr>
        <w:t>」：</w:t>
      </w:r>
      <w:r w:rsidRPr="0007289F">
        <w:rPr>
          <w:rFonts w:ascii="Times New Roman" w:hAnsi="Times New Roman"/>
          <w:sz w:val="22"/>
        </w:rPr>
        <w:t>《密迹經》又作《密跡金剛經》，見於《大智度論》卷</w:t>
      </w:r>
      <w:r w:rsidRPr="0007289F">
        <w:rPr>
          <w:rFonts w:ascii="Times New Roman" w:hAnsi="Times New Roman"/>
          <w:sz w:val="22"/>
        </w:rPr>
        <w:t>1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1 </w:t>
      </w:r>
      <w:r w:rsidRPr="0007289F">
        <w:rPr>
          <w:rFonts w:ascii="Times New Roman" w:hAnsi="Times New Roman"/>
          <w:sz w:val="22"/>
        </w:rPr>
        <w:t>序品〉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25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 xml:space="preserve">59a2-4) </w:t>
      </w:r>
      <w:r w:rsidRPr="0007289F">
        <w:rPr>
          <w:rFonts w:ascii="Times New Roman" w:hAnsi="Times New Roman"/>
          <w:sz w:val="22"/>
        </w:rPr>
        <w:t>。西晉．竺法護譯，又作《密跡金剛力士經》（</w:t>
      </w:r>
      <w:r w:rsidRPr="0007289F">
        <w:rPr>
          <w:rFonts w:ascii="Times New Roman" w:hAnsi="Times New Roman"/>
          <w:i/>
          <w:sz w:val="22"/>
        </w:rPr>
        <w:t>tathāgatācintyu-guhya-nirdeśa</w:t>
      </w:r>
      <w:r w:rsidRPr="0007289F">
        <w:rPr>
          <w:rFonts w:ascii="Times New Roman" w:hAnsi="Times New Roman"/>
          <w:sz w:val="22"/>
        </w:rPr>
        <w:t>），凡七卷，收於大正藏第十一冊。</w:t>
      </w:r>
    </w:p>
    <w:p w:rsidR="00E33CC0" w:rsidRPr="0007289F" w:rsidRDefault="00E33CC0" w:rsidP="00267AEF">
      <w:pPr>
        <w:snapToGrid w:val="0"/>
        <w:ind w:leftChars="100" w:left="24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參見《大寶積經》卷</w:t>
      </w:r>
      <w:r w:rsidRPr="0007289F">
        <w:rPr>
          <w:rFonts w:ascii="Times New Roman" w:hAnsi="Times New Roman"/>
          <w:sz w:val="22"/>
        </w:rPr>
        <w:t>10(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11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53b14-56a21)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如來祕要有三事，何謂為三？一曰身密</w:t>
      </w:r>
      <w:r>
        <w:rPr>
          <w:rFonts w:ascii="Times New Roman" w:eastAsia="標楷體" w:hAnsi="Times New Roman" w:hint="eastAsia"/>
          <w:sz w:val="22"/>
        </w:rPr>
        <w:t>，</w:t>
      </w:r>
      <w:r w:rsidRPr="0007289F">
        <w:rPr>
          <w:rFonts w:ascii="Times New Roman" w:eastAsia="標楷體" w:hAnsi="Times New Roman"/>
          <w:sz w:val="22"/>
        </w:rPr>
        <w:t>二曰口密</w:t>
      </w:r>
      <w:r>
        <w:rPr>
          <w:rFonts w:ascii="Times New Roman" w:eastAsia="標楷體" w:hAnsi="Times New Roman" w:hint="eastAsia"/>
          <w:sz w:val="22"/>
        </w:rPr>
        <w:t>，</w:t>
      </w:r>
      <w:r w:rsidRPr="0007289F">
        <w:rPr>
          <w:rFonts w:ascii="Times New Roman" w:eastAsia="標楷體" w:hAnsi="Times New Roman"/>
          <w:sz w:val="22"/>
        </w:rPr>
        <w:t>三曰意密。</w:t>
      </w:r>
      <w:r w:rsidRPr="0007289F">
        <w:rPr>
          <w:rFonts w:ascii="Times New Roman" w:eastAsia="標楷體" w:hAnsi="Times New Roman"/>
          <w:b/>
          <w:sz w:val="22"/>
        </w:rPr>
        <w:t>何謂身密</w:t>
      </w:r>
      <w:r w:rsidRPr="0007289F">
        <w:rPr>
          <w:rFonts w:ascii="Times New Roman" w:eastAsia="標楷體" w:hAnsi="Times New Roman"/>
          <w:sz w:val="22"/>
        </w:rPr>
        <w:t>？如來於斯無所思想，亦不惟念，普現一切威儀禮節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憙紫金色者，亦見紫磨金色。若諸天人民憙銀色、水精色、琉璃色、馬瑙色、硨磲、黃色真珠，正白、正赤、黃白、紅紫色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b/>
          <w:sz w:val="22"/>
        </w:rPr>
        <w:t>何謂為如來口祕要</w:t>
      </w:r>
      <w:r w:rsidRPr="0007289F">
        <w:rPr>
          <w:rFonts w:ascii="Times New Roman" w:eastAsia="標楷體" w:hAnsi="Times New Roman"/>
          <w:sz w:val="22"/>
        </w:rPr>
        <w:t>？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散一音聲，悉普周遍，眾生所想、眾生心念，是則如來從口敷演。如來言辭出六十品，各異音聲。何謂六十？吉祥音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應師子音、龍鳴音、雨好音、海雷龍王音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斯諸眾生心自念言：從如來口出，不以各各說法，隨心別異，言行應時，各各聞法而得開解，是則名曰如來口密要也。</w:t>
      </w:r>
      <w:r w:rsidRPr="0007289F">
        <w:rPr>
          <w:rFonts w:ascii="Times New Roman" w:hAnsi="Times New Roman"/>
          <w:sz w:val="22"/>
        </w:rPr>
        <w:t>」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p.227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n.98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22">
    <w:p w:rsidR="00E33CC0" w:rsidRPr="0007289F" w:rsidRDefault="00E33CC0" w:rsidP="007630FE">
      <w:pPr>
        <w:snapToGrid w:val="0"/>
        <w:ind w:left="704" w:hangingChars="320" w:hanging="704"/>
        <w:rPr>
          <w:rFonts w:ascii="Times New Roman" w:hAnsi="Times New Roman"/>
          <w:kern w:val="0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1</w:t>
      </w:r>
      <w:r w:rsidRPr="0007289F">
        <w:rPr>
          <w:rFonts w:ascii="Times New Roman" w:hAnsi="Times New Roman"/>
          <w:sz w:val="22"/>
        </w:rPr>
        <w:t>）「</w:t>
      </w:r>
      <w:r w:rsidRPr="0007289F">
        <w:rPr>
          <w:rFonts w:ascii="Times New Roman" w:hAnsi="Times New Roman"/>
          <w:kern w:val="0"/>
          <w:sz w:val="22"/>
        </w:rPr>
        <w:t>經</w:t>
      </w:r>
      <w:r w:rsidRPr="0007289F">
        <w:rPr>
          <w:rFonts w:ascii="Times New Roman" w:eastAsia="MS Mincho" w:hAnsi="Times New Roman"/>
          <w:kern w:val="0"/>
          <w:sz w:val="22"/>
        </w:rPr>
        <w:t>々</w:t>
      </w:r>
      <w:r w:rsidRPr="0007289F">
        <w:rPr>
          <w:rFonts w:ascii="Times New Roman" w:hAnsi="Times New Roman"/>
          <w:sz w:val="22"/>
        </w:rPr>
        <w:t>」，是</w:t>
      </w:r>
      <w:r w:rsidRPr="0007289F">
        <w:rPr>
          <w:rFonts w:ascii="Times New Roman" w:hAnsi="Times New Roman"/>
          <w:kern w:val="0"/>
          <w:sz w:val="22"/>
        </w:rPr>
        <w:t>【永觀堂本】之誤寫。【前田本】改作「種</w:t>
      </w:r>
      <w:r w:rsidRPr="0007289F">
        <w:rPr>
          <w:rFonts w:ascii="Times New Roman" w:eastAsia="MS Mincho" w:hAnsi="Times New Roman"/>
          <w:kern w:val="0"/>
          <w:sz w:val="22"/>
        </w:rPr>
        <w:t>々</w:t>
      </w:r>
      <w:r w:rsidRPr="0007289F">
        <w:rPr>
          <w:rFonts w:ascii="Times New Roman" w:hAnsi="Times New Roman"/>
          <w:kern w:val="0"/>
          <w:sz w:val="22"/>
        </w:rPr>
        <w:t>」，【續藏本】、【丘本】亦改作「種</w:t>
      </w:r>
      <w:r w:rsidRPr="0007289F">
        <w:rPr>
          <w:rFonts w:ascii="Times New Roman" w:eastAsia="MS Mincho" w:hAnsi="Times New Roman"/>
          <w:kern w:val="0"/>
          <w:sz w:val="22"/>
        </w:rPr>
        <w:t>々</w:t>
      </w:r>
      <w:r w:rsidRPr="0007289F">
        <w:rPr>
          <w:rFonts w:ascii="Times New Roman" w:hAnsi="Times New Roman"/>
          <w:kern w:val="0"/>
          <w:sz w:val="22"/>
        </w:rPr>
        <w:t>」。（《慧遠研究（遺文篇）》</w:t>
      </w:r>
      <w:r w:rsidRPr="0007289F">
        <w:rPr>
          <w:rFonts w:ascii="Times New Roman" w:hAnsi="Times New Roman"/>
          <w:kern w:val="0"/>
          <w:sz w:val="22"/>
        </w:rPr>
        <w:t>p. 13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n.2</w:t>
      </w:r>
      <w:r w:rsidRPr="0007289F">
        <w:rPr>
          <w:rFonts w:ascii="Times New Roman" w:hAnsi="Times New Roman"/>
          <w:kern w:val="0"/>
          <w:sz w:val="22"/>
        </w:rPr>
        <w:t>）</w:t>
      </w:r>
    </w:p>
    <w:p w:rsidR="00E33CC0" w:rsidRPr="0007289F" w:rsidRDefault="00E33CC0" w:rsidP="007630FE">
      <w:pPr>
        <w:autoSpaceDE w:val="0"/>
        <w:autoSpaceDN w:val="0"/>
        <w:adjustRightInd w:val="0"/>
        <w:snapToGrid w:val="0"/>
        <w:ind w:leftChars="100" w:left="240"/>
        <w:rPr>
          <w:rFonts w:ascii="Times New Roman" w:hAnsi="Times New Roman"/>
          <w:kern w:val="0"/>
          <w:sz w:val="22"/>
        </w:rPr>
      </w:pPr>
      <w:r w:rsidRPr="0007289F">
        <w:rPr>
          <w:rFonts w:ascii="Times New Roman" w:hAnsi="Times New Roman"/>
          <w:kern w:val="0"/>
          <w:sz w:val="22"/>
        </w:rPr>
        <w:t>（</w:t>
      </w:r>
      <w:r w:rsidRPr="0007289F">
        <w:rPr>
          <w:rFonts w:ascii="Times New Roman" w:hAnsi="Times New Roman"/>
          <w:kern w:val="0"/>
          <w:sz w:val="22"/>
        </w:rPr>
        <w:t>2</w:t>
      </w:r>
      <w:r w:rsidRPr="0007289F">
        <w:rPr>
          <w:rFonts w:ascii="Times New Roman" w:hAnsi="Times New Roman"/>
          <w:kern w:val="0"/>
          <w:sz w:val="22"/>
        </w:rPr>
        <w:t>）案：《大正藏》為「種種」，無「經</w:t>
      </w:r>
      <w:r w:rsidRPr="0007289F">
        <w:rPr>
          <w:rFonts w:ascii="Times New Roman" w:eastAsia="MS Mincho" w:hAnsi="Times New Roman"/>
          <w:kern w:val="0"/>
          <w:sz w:val="22"/>
        </w:rPr>
        <w:t>々</w:t>
      </w:r>
      <w:r w:rsidRPr="0007289F">
        <w:rPr>
          <w:rFonts w:ascii="Times New Roman" w:hAnsi="Times New Roman"/>
          <w:kern w:val="0"/>
          <w:sz w:val="22"/>
        </w:rPr>
        <w:t>」字。</w:t>
      </w:r>
    </w:p>
  </w:footnote>
  <w:footnote w:id="23">
    <w:p w:rsidR="00E33CC0" w:rsidRPr="0007289F" w:rsidRDefault="00E33CC0" w:rsidP="00723A5F">
      <w:pPr>
        <w:snapToGrid w:val="0"/>
        <w:rPr>
          <w:rFonts w:ascii="Times New Roman" w:hAnsi="Times New Roman"/>
          <w:sz w:val="22"/>
          <w:lang w:eastAsia="ja-JP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  <w:lang w:eastAsia="ja-JP"/>
        </w:rPr>
        <w:t xml:space="preserve"> </w:t>
      </w:r>
      <w:r w:rsidRPr="0007289F">
        <w:rPr>
          <w:rFonts w:ascii="Times New Roman" w:hAnsi="Times New Roman"/>
          <w:sz w:val="22"/>
          <w:lang w:eastAsia="ja-JP"/>
        </w:rPr>
        <w:t>（</w:t>
      </w:r>
      <w:r w:rsidRPr="0007289F">
        <w:rPr>
          <w:rFonts w:ascii="Times New Roman" w:hAnsi="Times New Roman"/>
          <w:sz w:val="22"/>
          <w:lang w:eastAsia="ja-JP"/>
        </w:rPr>
        <w:t>1</w:t>
      </w:r>
      <w:r w:rsidRPr="0007289F">
        <w:rPr>
          <w:rFonts w:ascii="Times New Roman" w:hAnsi="Times New Roman"/>
          <w:sz w:val="22"/>
          <w:lang w:eastAsia="ja-JP"/>
        </w:rPr>
        <w:t>）丈＝尺ヵ【原】。（大正</w:t>
      </w:r>
      <w:r w:rsidRPr="0007289F">
        <w:rPr>
          <w:rFonts w:ascii="Times New Roman" w:hAnsi="Times New Roman"/>
          <w:sz w:val="22"/>
          <w:lang w:eastAsia="ja-JP"/>
        </w:rPr>
        <w:t>45</w:t>
      </w:r>
      <w:r w:rsidRPr="0007289F">
        <w:rPr>
          <w:rFonts w:ascii="Times New Roman" w:hAnsi="Times New Roman"/>
          <w:sz w:val="22"/>
          <w:lang w:eastAsia="ja-JP"/>
        </w:rPr>
        <w:t>，</w:t>
      </w:r>
      <w:r w:rsidRPr="0007289F">
        <w:rPr>
          <w:rFonts w:ascii="Times New Roman" w:hAnsi="Times New Roman"/>
          <w:sz w:val="22"/>
          <w:lang w:eastAsia="ja-JP"/>
        </w:rPr>
        <w:t>125</w:t>
      </w:r>
      <w:r w:rsidRPr="0007289F">
        <w:rPr>
          <w:rFonts w:ascii="Times New Roman" w:hAnsi="Times New Roman"/>
          <w:sz w:val="22"/>
          <w:lang w:eastAsia="ja-JP"/>
        </w:rPr>
        <w:t>，</w:t>
      </w:r>
      <w:r w:rsidRPr="0007289F">
        <w:rPr>
          <w:rFonts w:ascii="Times New Roman" w:hAnsi="Times New Roman"/>
          <w:sz w:val="22"/>
          <w:lang w:eastAsia="ja-JP"/>
        </w:rPr>
        <w:t>n.5</w:t>
      </w:r>
      <w:r w:rsidRPr="0007289F">
        <w:rPr>
          <w:rFonts w:ascii="Times New Roman" w:hAnsi="Times New Roman"/>
          <w:sz w:val="22"/>
          <w:lang w:eastAsia="ja-JP"/>
        </w:rPr>
        <w:t>）</w:t>
      </w:r>
    </w:p>
    <w:p w:rsidR="00E33CC0" w:rsidRPr="0007289F" w:rsidRDefault="00E33CC0" w:rsidP="007630FE">
      <w:pPr>
        <w:snapToGrid w:val="0"/>
        <w:ind w:leftChars="100" w:left="24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2</w:t>
      </w:r>
      <w:r w:rsidRPr="0007289F">
        <w:rPr>
          <w:rFonts w:ascii="Times New Roman" w:hAnsi="Times New Roman"/>
          <w:sz w:val="22"/>
        </w:rPr>
        <w:t>）案：《大正藏》原作「尺」字，今依【原】本及前後文義改作「丈」字。</w:t>
      </w:r>
    </w:p>
    <w:p w:rsidR="00E33CC0" w:rsidRPr="0007289F" w:rsidRDefault="00E33CC0" w:rsidP="007630FE">
      <w:pPr>
        <w:snapToGrid w:val="0"/>
        <w:ind w:leftChars="100" w:left="680" w:hangingChars="200" w:hanging="440"/>
        <w:rPr>
          <w:rFonts w:ascii="Times New Roman" w:hAnsi="Times New Roman"/>
          <w:kern w:val="0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3</w:t>
      </w:r>
      <w:r w:rsidRPr="0007289F">
        <w:rPr>
          <w:rFonts w:ascii="Times New Roman" w:hAnsi="Times New Roman"/>
          <w:sz w:val="22"/>
        </w:rPr>
        <w:t>）「</w:t>
      </w:r>
      <w:r w:rsidRPr="0007289F">
        <w:rPr>
          <w:rFonts w:ascii="Times New Roman" w:hAnsi="Times New Roman"/>
          <w:kern w:val="0"/>
          <w:sz w:val="22"/>
        </w:rPr>
        <w:t>丈</w:t>
      </w:r>
      <w:r w:rsidRPr="0007289F">
        <w:rPr>
          <w:rFonts w:ascii="Times New Roman" w:hAnsi="Times New Roman"/>
          <w:sz w:val="22"/>
        </w:rPr>
        <w:t>」，</w:t>
      </w:r>
      <w:r w:rsidRPr="0007289F">
        <w:rPr>
          <w:rFonts w:ascii="Times New Roman" w:hAnsi="Times New Roman"/>
          <w:kern w:val="0"/>
          <w:sz w:val="22"/>
        </w:rPr>
        <w:t>【續藏本】頭注</w:t>
      </w:r>
      <w:r w:rsidRPr="0007289F">
        <w:rPr>
          <w:rFonts w:ascii="Times New Roman" w:eastAsia="標楷體" w:hAnsi="Times New Roman"/>
          <w:sz w:val="22"/>
          <w:vertAlign w:val="superscript"/>
        </w:rPr>
        <w:t>＊</w:t>
      </w:r>
      <w:r w:rsidRPr="0007289F">
        <w:rPr>
          <w:rFonts w:ascii="Times New Roman" w:hAnsi="Times New Roman"/>
          <w:kern w:val="0"/>
          <w:sz w:val="22"/>
        </w:rPr>
        <w:t>中疑為</w:t>
      </w:r>
      <w:bookmarkStart w:id="3" w:name="OLE_LINK11"/>
      <w:bookmarkStart w:id="4" w:name="OLE_LINK12"/>
      <w:r w:rsidRPr="0007289F">
        <w:rPr>
          <w:rFonts w:ascii="Times New Roman" w:hAnsi="Times New Roman"/>
          <w:kern w:val="0"/>
          <w:sz w:val="22"/>
        </w:rPr>
        <w:t>「尺」</w:t>
      </w:r>
      <w:bookmarkEnd w:id="3"/>
      <w:bookmarkEnd w:id="4"/>
      <w:r w:rsidRPr="0007289F">
        <w:rPr>
          <w:rFonts w:ascii="Times New Roman" w:hAnsi="Times New Roman"/>
          <w:kern w:val="0"/>
          <w:sz w:val="22"/>
        </w:rPr>
        <w:t>；【丘本】改作「尺」。（《慧遠研究（遺文篇）》</w:t>
      </w:r>
      <w:r w:rsidRPr="0007289F">
        <w:rPr>
          <w:rFonts w:ascii="Times New Roman" w:hAnsi="Times New Roman"/>
          <w:kern w:val="0"/>
          <w:sz w:val="22"/>
        </w:rPr>
        <w:t>p. 13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n.3</w:t>
      </w:r>
      <w:r w:rsidRPr="0007289F">
        <w:rPr>
          <w:rFonts w:ascii="Times New Roman" w:hAnsi="Times New Roman"/>
          <w:kern w:val="0"/>
          <w:sz w:val="22"/>
        </w:rPr>
        <w:t>）</w:t>
      </w:r>
    </w:p>
    <w:p w:rsidR="00E33CC0" w:rsidRPr="0007289F" w:rsidRDefault="00E33CC0" w:rsidP="005D41D7">
      <w:pPr>
        <w:snapToGrid w:val="0"/>
        <w:ind w:leftChars="100" w:left="742" w:hangingChars="228" w:hanging="502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  <w:lang w:eastAsia="ja-JP"/>
        </w:rPr>
        <w:t>（</w:t>
      </w:r>
      <w:r w:rsidRPr="0007289F">
        <w:rPr>
          <w:rFonts w:ascii="Times New Roman" w:hAnsi="Times New Roman"/>
          <w:sz w:val="22"/>
          <w:lang w:eastAsia="ja-JP"/>
        </w:rPr>
        <w:t>4</w:t>
      </w:r>
      <w:r w:rsidRPr="0007289F">
        <w:rPr>
          <w:rFonts w:ascii="Times New Roman" w:hAnsi="Times New Roman"/>
          <w:sz w:val="22"/>
          <w:lang w:eastAsia="ja-JP"/>
        </w:rPr>
        <w:t>）</w:t>
      </w:r>
      <w:r w:rsidRPr="0007289F">
        <w:rPr>
          <w:rFonts w:ascii="新細明體" w:hAnsi="新細明體" w:cs="新細明體" w:hint="eastAsia"/>
          <w:sz w:val="22"/>
          <w:lang w:eastAsia="ja-JP"/>
        </w:rPr>
        <w:t>※</w:t>
      </w:r>
      <w:r w:rsidRPr="0007289F">
        <w:rPr>
          <w:rFonts w:ascii="Times New Roman" w:hAnsi="Times New Roman"/>
          <w:sz w:val="22"/>
          <w:lang w:eastAsia="ja-JP"/>
        </w:rPr>
        <w:t>頭注（とうちゅう）：眉批。</w:t>
      </w:r>
      <w:r w:rsidRPr="0007289F">
        <w:rPr>
          <w:rFonts w:ascii="Times New Roman" w:hAnsi="Times New Roman"/>
          <w:sz w:val="22"/>
        </w:rPr>
        <w:t>眉批：書頁或文稿上端空白處的批注、評校和音注等。（《漢語大詞典（七）》，</w:t>
      </w:r>
      <w:r w:rsidRPr="0007289F">
        <w:rPr>
          <w:rFonts w:ascii="Times New Roman" w:hAnsi="Times New Roman"/>
          <w:sz w:val="22"/>
        </w:rPr>
        <w:t>p.1192</w:t>
      </w:r>
      <w:r w:rsidRPr="0007289F">
        <w:rPr>
          <w:rFonts w:ascii="Times New Roman" w:hAnsi="Times New Roman"/>
          <w:sz w:val="22"/>
        </w:rPr>
        <w:t>）</w:t>
      </w:r>
    </w:p>
  </w:footnote>
  <w:footnote w:id="24">
    <w:p w:rsidR="00E33CC0" w:rsidRPr="0007289F" w:rsidRDefault="00E33CC0" w:rsidP="00250669">
      <w:pPr>
        <w:snapToGrid w:val="0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1</w:t>
      </w:r>
      <w:r w:rsidRPr="0007289F">
        <w:rPr>
          <w:rFonts w:ascii="Times New Roman" w:hAnsi="Times New Roman"/>
          <w:sz w:val="22"/>
        </w:rPr>
        <w:t>）崇（</w:t>
      </w:r>
      <w:r w:rsidRPr="0007289F">
        <w:rPr>
          <w:rFonts w:ascii="Times New Roman" w:eastAsia="標楷體" w:hAnsi="Times New Roman"/>
          <w:sz w:val="22"/>
        </w:rPr>
        <w:t>ㄔㄨㄥ</w:t>
      </w:r>
      <w:r w:rsidRPr="0007289F">
        <w:rPr>
          <w:rFonts w:ascii="新細明體" w:hAnsi="新細明體" w:cs="新細明體" w:hint="eastAsia"/>
          <w:sz w:val="22"/>
        </w:rPr>
        <w:t>ˊ</w:t>
      </w:r>
      <w:r w:rsidRPr="0007289F">
        <w:rPr>
          <w:rFonts w:ascii="Times New Roman" w:hAnsi="Times New Roman"/>
          <w:sz w:val="22"/>
        </w:rPr>
        <w:t>）：</w:t>
      </w:r>
      <w:r w:rsidRPr="0007289F">
        <w:rPr>
          <w:rFonts w:ascii="Times New Roman" w:hAnsi="Times New Roman"/>
          <w:sz w:val="22"/>
        </w:rPr>
        <w:t>2.</w:t>
      </w:r>
      <w:r w:rsidRPr="0007289F">
        <w:rPr>
          <w:rFonts w:ascii="Times New Roman" w:hAnsi="Times New Roman"/>
          <w:sz w:val="22"/>
        </w:rPr>
        <w:t>引申指崇高；高貴。（《漢語大詞典（三）》，</w:t>
      </w:r>
      <w:r w:rsidRPr="0007289F">
        <w:rPr>
          <w:rFonts w:ascii="Times New Roman" w:hAnsi="Times New Roman"/>
          <w:sz w:val="22"/>
        </w:rPr>
        <w:t>p.842</w:t>
      </w:r>
      <w:r w:rsidRPr="0007289F">
        <w:rPr>
          <w:rFonts w:ascii="Times New Roman" w:hAnsi="Times New Roman"/>
          <w:sz w:val="22"/>
        </w:rPr>
        <w:t>）</w:t>
      </w:r>
    </w:p>
    <w:p w:rsidR="00E33CC0" w:rsidRPr="0007289F" w:rsidRDefault="00E33CC0" w:rsidP="00250669">
      <w:pPr>
        <w:snapToGrid w:val="0"/>
        <w:ind w:leftChars="100" w:left="790" w:hangingChars="250" w:hanging="55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2</w:t>
      </w:r>
      <w:r w:rsidRPr="0007289F">
        <w:rPr>
          <w:rFonts w:ascii="Times New Roman" w:hAnsi="Times New Roman"/>
          <w:sz w:val="22"/>
        </w:rPr>
        <w:t>）濡（</w:t>
      </w:r>
      <w:r w:rsidRPr="0007289F">
        <w:rPr>
          <w:rFonts w:ascii="Times New Roman" w:eastAsia="標楷體" w:hAnsi="Times New Roman"/>
          <w:sz w:val="22"/>
        </w:rPr>
        <w:t>ㄖㄨ</w:t>
      </w:r>
      <w:r w:rsidRPr="0007289F">
        <w:rPr>
          <w:rFonts w:ascii="新細明體" w:hAnsi="新細明體" w:cs="新細明體" w:hint="eastAsia"/>
          <w:sz w:val="22"/>
        </w:rPr>
        <w:t>ˊ</w:t>
      </w:r>
      <w:r w:rsidRPr="0007289F">
        <w:rPr>
          <w:rFonts w:ascii="Times New Roman" w:hAnsi="Times New Roman"/>
          <w:sz w:val="22"/>
        </w:rPr>
        <w:t>）：</w:t>
      </w:r>
      <w:r w:rsidRPr="0007289F">
        <w:rPr>
          <w:rFonts w:ascii="Times New Roman" w:hAnsi="Times New Roman"/>
          <w:sz w:val="22"/>
        </w:rPr>
        <w:t>7.</w:t>
      </w:r>
      <w:r w:rsidRPr="0007289F">
        <w:rPr>
          <w:rFonts w:ascii="Times New Roman" w:hAnsi="Times New Roman"/>
          <w:sz w:val="22"/>
        </w:rPr>
        <w:t>喻恩澤。唐．柳宗元《沛國漢原廟銘》：「區宇懷濡，黔黎輯柔。」（《漢語大詞典（六）》，</w:t>
      </w:r>
      <w:r w:rsidRPr="0007289F">
        <w:rPr>
          <w:rFonts w:ascii="Times New Roman" w:hAnsi="Times New Roman"/>
          <w:sz w:val="22"/>
        </w:rPr>
        <w:t>p.183</w:t>
      </w:r>
      <w:r w:rsidRPr="0007289F">
        <w:rPr>
          <w:rFonts w:ascii="Times New Roman" w:hAnsi="Times New Roman"/>
          <w:sz w:val="22"/>
        </w:rPr>
        <w:t>）</w:t>
      </w:r>
    </w:p>
  </w:footnote>
  <w:footnote w:id="25">
    <w:p w:rsidR="00E33CC0" w:rsidRPr="0007289F" w:rsidRDefault="00E33CC0" w:rsidP="00542F01">
      <w:pPr>
        <w:snapToGrid w:val="0"/>
        <w:ind w:left="660" w:hangingChars="300" w:hanging="660"/>
        <w:rPr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Style w:val="a5"/>
          <w:rFonts w:ascii="Times New Roman" w:hAnsi="Times New Roman"/>
          <w:sz w:val="22"/>
        </w:rPr>
        <w:t xml:space="preserve"> </w:t>
      </w:r>
      <w:r w:rsidRPr="0007289F">
        <w:rPr>
          <w:rFonts w:hint="eastAsia"/>
          <w:sz w:val="22"/>
        </w:rPr>
        <w:t>（</w:t>
      </w:r>
      <w:r w:rsidRPr="0007289F">
        <w:rPr>
          <w:rFonts w:hint="eastAsia"/>
          <w:sz w:val="22"/>
        </w:rPr>
        <w:t>1</w:t>
      </w:r>
      <w:r w:rsidRPr="0007289F">
        <w:rPr>
          <w:rFonts w:hint="eastAsia"/>
          <w:sz w:val="22"/>
        </w:rPr>
        <w:t>）《一切經音義》卷</w:t>
      </w:r>
      <w:r w:rsidRPr="00C543E7">
        <w:rPr>
          <w:rFonts w:ascii="Times New Roman" w:hAnsi="Times New Roman"/>
          <w:sz w:val="22"/>
        </w:rPr>
        <w:t>25(</w:t>
      </w:r>
      <w:r w:rsidRPr="00C543E7">
        <w:rPr>
          <w:rFonts w:ascii="Times New Roman"/>
          <w:sz w:val="22"/>
        </w:rPr>
        <w:t>大正</w:t>
      </w:r>
      <w:r w:rsidRPr="00C543E7">
        <w:rPr>
          <w:rFonts w:ascii="Times New Roman" w:eastAsia="標楷體" w:hAnsi="Times New Roman"/>
          <w:sz w:val="22"/>
        </w:rPr>
        <w:t>54</w:t>
      </w:r>
      <w:r w:rsidRPr="00C543E7">
        <w:rPr>
          <w:rFonts w:ascii="Times New Roman" w:eastAsia="標楷體" w:hAnsi="標楷體"/>
          <w:sz w:val="22"/>
        </w:rPr>
        <w:t>，</w:t>
      </w:r>
      <w:r w:rsidRPr="00C543E7">
        <w:rPr>
          <w:rFonts w:ascii="Times New Roman" w:eastAsia="標楷體" w:hAnsi="Times New Roman"/>
          <w:sz w:val="22"/>
        </w:rPr>
        <w:t>456c2</w:t>
      </w:r>
      <w:r w:rsidRPr="00C543E7">
        <w:rPr>
          <w:rFonts w:ascii="Times New Roman" w:hAnsi="Times New Roman"/>
          <w:sz w:val="22"/>
        </w:rPr>
        <w:t>)</w:t>
      </w:r>
      <w:r w:rsidRPr="0007289F">
        <w:rPr>
          <w:rFonts w:hint="eastAsia"/>
          <w:sz w:val="22"/>
        </w:rPr>
        <w:t>：「</w:t>
      </w:r>
      <w:r w:rsidRPr="0007289F">
        <w:rPr>
          <w:rFonts w:ascii="標楷體" w:eastAsia="標楷體" w:hAnsi="標楷體" w:hint="eastAsia"/>
          <w:sz w:val="22"/>
        </w:rPr>
        <w:t>迦陵頻伽鳥(此云美音鳥或曰：妙聲鳥。此鳥本出雪山，在[穀-禾+卵]中能鳴；其音和雅，聽者無厭也)。</w:t>
      </w:r>
      <w:r w:rsidRPr="0007289F">
        <w:rPr>
          <w:rFonts w:hint="eastAsia"/>
          <w:sz w:val="22"/>
        </w:rPr>
        <w:t>」</w:t>
      </w:r>
    </w:p>
    <w:p w:rsidR="00E33CC0" w:rsidRPr="0007289F" w:rsidRDefault="00E33CC0" w:rsidP="007544DF">
      <w:pPr>
        <w:snapToGrid w:val="0"/>
        <w:ind w:leftChars="100" w:left="680" w:hangingChars="200" w:hanging="440"/>
        <w:rPr>
          <w:sz w:val="22"/>
        </w:rPr>
      </w:pPr>
      <w:r w:rsidRPr="0007289F">
        <w:rPr>
          <w:rFonts w:hint="eastAsia"/>
          <w:sz w:val="22"/>
        </w:rPr>
        <w:t>（</w:t>
      </w:r>
      <w:r w:rsidRPr="0007289F">
        <w:rPr>
          <w:rFonts w:hint="eastAsia"/>
          <w:sz w:val="22"/>
        </w:rPr>
        <w:t>2</w:t>
      </w:r>
      <w:r w:rsidRPr="0007289F">
        <w:rPr>
          <w:rFonts w:hint="eastAsia"/>
          <w:sz w:val="22"/>
        </w:rPr>
        <w:t>）《翻譯名義集》卷</w:t>
      </w:r>
      <w:r w:rsidRPr="00C543E7">
        <w:rPr>
          <w:rFonts w:ascii="Times New Roman" w:hAnsi="Times New Roman"/>
          <w:sz w:val="22"/>
        </w:rPr>
        <w:t>2(</w:t>
      </w:r>
      <w:r w:rsidRPr="00C543E7">
        <w:rPr>
          <w:rFonts w:ascii="Times New Roman"/>
          <w:sz w:val="22"/>
        </w:rPr>
        <w:t>大正</w:t>
      </w:r>
      <w:r w:rsidRPr="00C543E7">
        <w:rPr>
          <w:rFonts w:ascii="Times New Roman" w:hAnsi="Times New Roman"/>
          <w:sz w:val="22"/>
        </w:rPr>
        <w:t>54</w:t>
      </w:r>
      <w:r w:rsidRPr="00C543E7">
        <w:rPr>
          <w:rFonts w:ascii="Times New Roman"/>
          <w:sz w:val="22"/>
        </w:rPr>
        <w:t>，</w:t>
      </w:r>
      <w:r w:rsidRPr="00C543E7">
        <w:rPr>
          <w:rFonts w:ascii="Times New Roman" w:hAnsi="Times New Roman"/>
          <w:sz w:val="22"/>
        </w:rPr>
        <w:t>1089c5-9)</w:t>
      </w:r>
      <w:r w:rsidRPr="0007289F">
        <w:rPr>
          <w:rFonts w:hint="eastAsia"/>
          <w:sz w:val="22"/>
        </w:rPr>
        <w:t>：「</w:t>
      </w:r>
      <w:r w:rsidRPr="0007289F">
        <w:rPr>
          <w:rFonts w:ascii="標楷體" w:eastAsia="標楷體" w:hAnsi="標楷體" w:hint="eastAsia"/>
          <w:sz w:val="22"/>
        </w:rPr>
        <w:t>迦陵頻伽，此云妙聲鳥。《大論》云：『如迦羅頻伽鳥。在[穀-禾+卵](口角)中未出，發聲微妙勝於餘鳥。《正法念經》云：山名曠野，其中多有迦陵頻伽，出妙音聲。如是美音，若天、若人、緊那羅等，無能及者，唯除如來音聲。</w:t>
      </w:r>
      <w:r w:rsidRPr="0007289F">
        <w:rPr>
          <w:rFonts w:hint="eastAsia"/>
          <w:sz w:val="22"/>
        </w:rPr>
        <w:t>」</w:t>
      </w:r>
    </w:p>
  </w:footnote>
  <w:footnote w:id="26">
    <w:p w:rsidR="00E33CC0" w:rsidRPr="0007289F" w:rsidRDefault="00E33CC0" w:rsidP="00542F01">
      <w:pPr>
        <w:snapToGrid w:val="0"/>
        <w:ind w:left="238" w:hangingChars="108" w:hanging="238"/>
        <w:rPr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hint="eastAsia"/>
          <w:sz w:val="22"/>
        </w:rPr>
        <w:t xml:space="preserve"> </w:t>
      </w:r>
      <w:r w:rsidRPr="0007289F">
        <w:rPr>
          <w:rFonts w:hint="eastAsia"/>
          <w:sz w:val="22"/>
        </w:rPr>
        <w:t>白鵠：</w:t>
      </w:r>
      <w:r w:rsidRPr="0007289F">
        <w:rPr>
          <w:rFonts w:hint="eastAsia"/>
          <w:sz w:val="22"/>
        </w:rPr>
        <w:t>1.</w:t>
      </w:r>
      <w:r w:rsidRPr="0007289F">
        <w:rPr>
          <w:rFonts w:hint="eastAsia"/>
          <w:sz w:val="22"/>
        </w:rPr>
        <w:t>鳥名。又名天鵝。全身羽毛雪白。漢．司馬相如《子虛賦》：「</w:t>
      </w:r>
      <w:r w:rsidRPr="0007289F">
        <w:rPr>
          <w:rFonts w:ascii="標楷體" w:eastAsia="標楷體" w:hAnsi="標楷體" w:hint="eastAsia"/>
          <w:sz w:val="22"/>
        </w:rPr>
        <w:t>弋白鵠，連鴐鵝。</w:t>
      </w:r>
      <w:r w:rsidRPr="0007289F">
        <w:rPr>
          <w:rFonts w:hint="eastAsia"/>
          <w:sz w:val="22"/>
        </w:rPr>
        <w:t>」（《</w:t>
      </w:r>
      <w:r w:rsidRPr="0007289F">
        <w:rPr>
          <w:rFonts w:ascii="Times New Roman" w:eastAsia="標楷體" w:hAnsi="Times New Roman" w:hint="eastAsia"/>
          <w:sz w:val="22"/>
        </w:rPr>
        <w:t>漢語</w:t>
      </w:r>
      <w:r w:rsidRPr="0007289F">
        <w:rPr>
          <w:rFonts w:hint="eastAsia"/>
          <w:sz w:val="22"/>
        </w:rPr>
        <w:t>大詞典（八）》，</w:t>
      </w:r>
      <w:r w:rsidRPr="0007289F">
        <w:rPr>
          <w:rFonts w:ascii="Times New Roman" w:hAnsi="Times New Roman"/>
          <w:sz w:val="22"/>
        </w:rPr>
        <w:t>p.</w:t>
      </w:r>
      <w:r w:rsidRPr="0007289F">
        <w:rPr>
          <w:rFonts w:ascii="Times New Roman" w:hAnsi="Times New Roman" w:hint="eastAsia"/>
          <w:sz w:val="22"/>
        </w:rPr>
        <w:t>213</w:t>
      </w:r>
      <w:r w:rsidRPr="0007289F">
        <w:rPr>
          <w:rFonts w:hint="eastAsia"/>
          <w:sz w:val="22"/>
        </w:rPr>
        <w:t>）</w:t>
      </w:r>
    </w:p>
  </w:footnote>
  <w:footnote w:id="27">
    <w:p w:rsidR="00E33CC0" w:rsidRPr="0007289F" w:rsidRDefault="00E33CC0" w:rsidP="00723A5F">
      <w:pPr>
        <w:autoSpaceDE w:val="0"/>
        <w:autoSpaceDN w:val="0"/>
        <w:adjustRightInd w:val="0"/>
        <w:snapToGrid w:val="0"/>
        <w:rPr>
          <w:rFonts w:ascii="Times New Roman" w:hAnsi="Times New Roman"/>
          <w:kern w:val="0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獅</w:t>
      </w:r>
      <w:r w:rsidRPr="0007289F">
        <w:rPr>
          <w:rFonts w:ascii="Times New Roman" w:hAnsi="Times New Roman"/>
          <w:sz w:val="22"/>
        </w:rPr>
        <w:t>」，</w:t>
      </w:r>
      <w:r w:rsidRPr="0007289F">
        <w:rPr>
          <w:rFonts w:ascii="Times New Roman" w:hAnsi="Times New Roman"/>
          <w:kern w:val="0"/>
          <w:sz w:val="22"/>
        </w:rPr>
        <w:t>【永觀堂本】、【前田本】皆誤為「師」。（《慧遠研究（遺文篇）》</w:t>
      </w:r>
      <w:r w:rsidRPr="0007289F">
        <w:rPr>
          <w:rFonts w:ascii="Times New Roman" w:hAnsi="Times New Roman"/>
          <w:kern w:val="0"/>
          <w:sz w:val="22"/>
        </w:rPr>
        <w:t>p. 13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n.4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28">
    <w:p w:rsidR="00E33CC0" w:rsidRPr="0007289F" w:rsidRDefault="00E33CC0" w:rsidP="00723A5F">
      <w:pPr>
        <w:autoSpaceDE w:val="0"/>
        <w:autoSpaceDN w:val="0"/>
        <w:adjustRightInd w:val="0"/>
        <w:snapToGrid w:val="0"/>
        <w:rPr>
          <w:rFonts w:ascii="Times New Roman" w:hAnsi="Times New Roman"/>
          <w:kern w:val="0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可</w:t>
      </w:r>
      <w:r w:rsidRPr="0007289F">
        <w:rPr>
          <w:rFonts w:ascii="Times New Roman" w:hAnsi="Times New Roman"/>
          <w:sz w:val="22"/>
        </w:rPr>
        <w:t>」，</w:t>
      </w:r>
      <w:r w:rsidRPr="0007289F">
        <w:rPr>
          <w:rFonts w:ascii="Times New Roman" w:hAnsi="Times New Roman"/>
          <w:kern w:val="0"/>
          <w:sz w:val="22"/>
        </w:rPr>
        <w:t>【永觀堂本】、【前田本】</w:t>
      </w:r>
      <w:bookmarkStart w:id="5" w:name="OLE_LINK15"/>
      <w:bookmarkStart w:id="6" w:name="OLE_LINK16"/>
      <w:r w:rsidRPr="0007289F">
        <w:rPr>
          <w:rFonts w:ascii="Times New Roman" w:hAnsi="Times New Roman"/>
          <w:kern w:val="0"/>
          <w:sz w:val="22"/>
        </w:rPr>
        <w:t>皆誤作</w:t>
      </w:r>
      <w:bookmarkEnd w:id="5"/>
      <w:bookmarkEnd w:id="6"/>
      <w:r w:rsidRPr="0007289F">
        <w:rPr>
          <w:rFonts w:ascii="Times New Roman" w:hAnsi="Times New Roman"/>
          <w:kern w:val="0"/>
          <w:sz w:val="22"/>
        </w:rPr>
        <w:t>「智」。（《慧遠研究（遺文篇）》</w:t>
      </w:r>
      <w:r w:rsidRPr="0007289F">
        <w:rPr>
          <w:rFonts w:ascii="Times New Roman" w:hAnsi="Times New Roman"/>
          <w:kern w:val="0"/>
          <w:sz w:val="22"/>
        </w:rPr>
        <w:t>p. 13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n.5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29">
    <w:p w:rsidR="00E33CC0" w:rsidRPr="0007289F" w:rsidRDefault="00E33CC0" w:rsidP="00317914">
      <w:pPr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容：</w:t>
      </w:r>
      <w:r w:rsidRPr="0007289F">
        <w:rPr>
          <w:rFonts w:ascii="Times New Roman" w:hAnsi="Times New Roman"/>
          <w:sz w:val="22"/>
        </w:rPr>
        <w:t>1.</w:t>
      </w:r>
      <w:r w:rsidRPr="0007289F">
        <w:rPr>
          <w:rFonts w:ascii="Times New Roman" w:hAnsi="Times New Roman"/>
          <w:sz w:val="22"/>
        </w:rPr>
        <w:t>容納；容受。</w:t>
      </w:r>
      <w:r w:rsidRPr="0007289F">
        <w:rPr>
          <w:rFonts w:ascii="Times New Roman" w:hAnsi="Times New Roman"/>
          <w:sz w:val="22"/>
        </w:rPr>
        <w:t>5.</w:t>
      </w:r>
      <w:r w:rsidRPr="0007289F">
        <w:rPr>
          <w:rFonts w:ascii="Times New Roman" w:hAnsi="Times New Roman"/>
          <w:sz w:val="22"/>
        </w:rPr>
        <w:t>適宜；可以；允許。（《漢語大詞典（三）》，</w:t>
      </w:r>
      <w:r w:rsidRPr="0007289F">
        <w:rPr>
          <w:rFonts w:ascii="Times New Roman" w:hAnsi="Times New Roman"/>
          <w:sz w:val="22"/>
        </w:rPr>
        <w:t>p.1488</w:t>
      </w:r>
      <w:r w:rsidRPr="0007289F">
        <w:rPr>
          <w:rFonts w:ascii="Times New Roman" w:hAnsi="Times New Roman"/>
          <w:sz w:val="22"/>
        </w:rPr>
        <w:t>）</w:t>
      </w:r>
    </w:p>
  </w:footnote>
  <w:footnote w:id="30">
    <w:p w:rsidR="00E33CC0" w:rsidRPr="0007289F" w:rsidRDefault="00E33CC0" w:rsidP="00A245EE">
      <w:pPr>
        <w:snapToGrid w:val="0"/>
        <w:ind w:left="238" w:hangingChars="108" w:hanging="238"/>
        <w:rPr>
          <w:rFonts w:eastAsia="MS Mincho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MS Mincho" w:hAnsi="MS Mincho" w:hint="eastAsia"/>
          <w:sz w:val="22"/>
        </w:rPr>
        <w:t xml:space="preserve"> </w:t>
      </w:r>
      <w:r w:rsidRPr="0007289F">
        <w:rPr>
          <w:rFonts w:ascii="MS Mincho" w:hAnsi="MS Mincho" w:hint="eastAsia"/>
          <w:sz w:val="22"/>
        </w:rPr>
        <w:t>「</w:t>
      </w:r>
      <w:r w:rsidRPr="0007289F">
        <w:rPr>
          <w:rFonts w:ascii="MS Mincho" w:hAnsi="MS Mincho" w:hint="eastAsia"/>
          <w:b/>
          <w:sz w:val="22"/>
        </w:rPr>
        <w:t>白淨王宮佛身，即是法身分，不得容有像類。</w:t>
      </w:r>
      <w:r w:rsidRPr="0007289F">
        <w:rPr>
          <w:rFonts w:ascii="MS Mincho" w:hAnsi="MS Mincho" w:hint="eastAsia"/>
          <w:sz w:val="22"/>
          <w:lang w:eastAsia="ja-JP"/>
        </w:rPr>
        <w:t>」：白淨王</w:t>
      </w:r>
      <w:r w:rsidRPr="0007289F">
        <w:rPr>
          <w:rFonts w:ascii="MS Mincho" w:eastAsia="MS Mincho" w:hAnsi="MS Mincho" w:hint="eastAsia"/>
          <w:sz w:val="22"/>
          <w:lang w:eastAsia="ja-JP"/>
        </w:rPr>
        <w:t>の</w:t>
      </w:r>
      <w:r w:rsidRPr="0007289F">
        <w:rPr>
          <w:rFonts w:ascii="MS Mincho" w:hAnsi="MS Mincho" w:hint="eastAsia"/>
          <w:sz w:val="22"/>
          <w:lang w:eastAsia="ja-JP"/>
        </w:rPr>
        <w:t>宮廷</w:t>
      </w:r>
      <w:r w:rsidRPr="0007289F">
        <w:rPr>
          <w:rFonts w:ascii="MS Mincho" w:eastAsia="MS Mincho" w:hAnsi="MS Mincho" w:hint="eastAsia"/>
          <w:sz w:val="22"/>
          <w:lang w:eastAsia="ja-JP"/>
        </w:rPr>
        <w:t>に</w:t>
      </w:r>
      <w:r w:rsidRPr="0007289F">
        <w:rPr>
          <w:rFonts w:ascii="MS Mincho" w:hAnsi="MS Mincho" w:hint="eastAsia"/>
          <w:sz w:val="22"/>
          <w:lang w:eastAsia="ja-JP"/>
        </w:rPr>
        <w:t>生</w:t>
      </w:r>
      <w:r w:rsidRPr="0007289F">
        <w:rPr>
          <w:rFonts w:ascii="MS Mincho" w:eastAsia="MS Mincho" w:hAnsi="MS Mincho" w:hint="eastAsia"/>
          <w:sz w:val="22"/>
          <w:lang w:eastAsia="ja-JP"/>
        </w:rPr>
        <w:t>まれた</w:t>
      </w:r>
      <w:r w:rsidRPr="0007289F">
        <w:rPr>
          <w:rFonts w:ascii="MS Mincho" w:hAnsi="MS Mincho" w:hint="eastAsia"/>
          <w:sz w:val="22"/>
          <w:lang w:eastAsia="ja-JP"/>
        </w:rPr>
        <w:t>釋迦佛</w:t>
      </w:r>
      <w:r w:rsidRPr="0007289F">
        <w:rPr>
          <w:rFonts w:ascii="MS Mincho" w:eastAsia="MS Mincho" w:hAnsi="MS Mincho" w:hint="eastAsia"/>
          <w:sz w:val="22"/>
          <w:lang w:eastAsia="ja-JP"/>
        </w:rPr>
        <w:t>の</w:t>
      </w:r>
      <w:r w:rsidRPr="0007289F">
        <w:rPr>
          <w:rFonts w:ascii="MS Mincho" w:hAnsi="MS Mincho" w:hint="eastAsia"/>
          <w:sz w:val="22"/>
          <w:lang w:eastAsia="ja-JP"/>
        </w:rPr>
        <w:t>身</w:t>
      </w:r>
      <w:r w:rsidRPr="0007289F">
        <w:rPr>
          <w:rFonts w:ascii="MS Mincho" w:eastAsia="MS Mincho" w:hAnsi="MS Mincho" w:hint="eastAsia"/>
          <w:sz w:val="22"/>
          <w:lang w:eastAsia="ja-JP"/>
        </w:rPr>
        <w:t>も、</w:t>
      </w:r>
      <w:r w:rsidRPr="0007289F">
        <w:rPr>
          <w:rFonts w:ascii="MS Mincho" w:hAnsi="MS Mincho" w:hint="eastAsia"/>
          <w:sz w:val="22"/>
          <w:lang w:eastAsia="ja-JP"/>
        </w:rPr>
        <w:t>法身</w:t>
      </w:r>
      <w:r w:rsidRPr="0007289F">
        <w:rPr>
          <w:rFonts w:ascii="MS Mincho" w:eastAsia="MS Mincho" w:hAnsi="MS Mincho" w:hint="eastAsia"/>
          <w:sz w:val="22"/>
          <w:lang w:eastAsia="ja-JP"/>
        </w:rPr>
        <w:t>という</w:t>
      </w:r>
      <w:r w:rsidRPr="0007289F">
        <w:rPr>
          <w:rFonts w:ascii="MS Mincho" w:hAnsi="MS Mincho" w:hint="eastAsia"/>
          <w:sz w:val="22"/>
          <w:lang w:eastAsia="ja-JP"/>
        </w:rPr>
        <w:t>領域</w:t>
      </w:r>
      <w:r w:rsidRPr="0007289F">
        <w:rPr>
          <w:rFonts w:ascii="MS Mincho" w:eastAsia="MS Mincho" w:hAnsi="MS Mincho" w:hint="eastAsia"/>
          <w:sz w:val="22"/>
          <w:lang w:eastAsia="ja-JP"/>
        </w:rPr>
        <w:t>におけるあらわれです。これが</w:t>
      </w:r>
      <w:r w:rsidRPr="0007289F">
        <w:rPr>
          <w:rFonts w:ascii="MS Mincho" w:hAnsi="MS Mincho" w:hint="eastAsia"/>
          <w:sz w:val="22"/>
          <w:lang w:eastAsia="ja-JP"/>
        </w:rPr>
        <w:t>佛</w:t>
      </w:r>
      <w:r w:rsidRPr="0007289F">
        <w:rPr>
          <w:rFonts w:ascii="MS Mincho" w:eastAsia="MS Mincho" w:hAnsi="MS Mincho" w:hint="eastAsia"/>
          <w:sz w:val="22"/>
          <w:lang w:eastAsia="ja-JP"/>
        </w:rPr>
        <w:t>の</w:t>
      </w:r>
      <w:r w:rsidRPr="0007289F">
        <w:rPr>
          <w:rFonts w:ascii="MS Mincho" w:hAnsi="MS Mincho" w:hint="eastAsia"/>
          <w:sz w:val="22"/>
          <w:lang w:eastAsia="ja-JP"/>
        </w:rPr>
        <w:t>姿</w:t>
      </w:r>
      <w:r w:rsidRPr="0007289F">
        <w:rPr>
          <w:rFonts w:ascii="MS Mincho" w:eastAsia="MS Mincho" w:hAnsi="MS Mincho" w:hint="eastAsia"/>
          <w:sz w:val="22"/>
          <w:lang w:eastAsia="ja-JP"/>
        </w:rPr>
        <w:t>と</w:t>
      </w:r>
      <w:r w:rsidRPr="0007289F">
        <w:rPr>
          <w:rFonts w:ascii="MS Mincho" w:hAnsi="MS Mincho" w:hint="eastAsia"/>
          <w:sz w:val="22"/>
          <w:lang w:eastAsia="ja-JP"/>
        </w:rPr>
        <w:t>決</w:t>
      </w:r>
      <w:r w:rsidRPr="0007289F">
        <w:rPr>
          <w:rFonts w:ascii="MS Mincho" w:eastAsia="MS Mincho" w:hAnsi="MS Mincho" w:hint="eastAsia"/>
          <w:sz w:val="22"/>
          <w:lang w:eastAsia="ja-JP"/>
        </w:rPr>
        <w:t>めてしまうことは</w:t>
      </w:r>
      <w:r w:rsidRPr="0007289F">
        <w:rPr>
          <w:rFonts w:ascii="MS Mincho" w:hAnsi="MS Mincho" w:hint="eastAsia"/>
          <w:sz w:val="22"/>
          <w:lang w:eastAsia="ja-JP"/>
        </w:rPr>
        <w:t>出來</w:t>
      </w:r>
      <w:r w:rsidRPr="0007289F">
        <w:rPr>
          <w:rFonts w:ascii="MS Mincho" w:eastAsia="MS Mincho" w:hAnsi="MS Mincho" w:hint="eastAsia"/>
          <w:sz w:val="22"/>
          <w:lang w:eastAsia="ja-JP"/>
        </w:rPr>
        <w:t>ません。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p.1</w:t>
      </w:r>
      <w:r w:rsidRPr="0007289F">
        <w:rPr>
          <w:rFonts w:ascii="Times New Roman" w:hAnsi="Times New Roman" w:hint="eastAsia"/>
          <w:kern w:val="0"/>
          <w:sz w:val="22"/>
        </w:rPr>
        <w:t>24-p.125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31">
    <w:p w:rsidR="00E33CC0" w:rsidRPr="0007289F" w:rsidRDefault="00E33CC0" w:rsidP="00421AE3">
      <w:pPr>
        <w:snapToGrid w:val="0"/>
        <w:ind w:left="238" w:hangingChars="108" w:hanging="238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Style w:val="a5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已還：以後；以來。唐．白居易《唐故虢州刺史贈禮部尚書崔公墓志銘並序》：「</w:t>
      </w:r>
      <w:r w:rsidRPr="0007289F">
        <w:rPr>
          <w:rFonts w:ascii="Times New Roman" w:eastAsia="標楷體" w:hAnsi="Times New Roman"/>
          <w:sz w:val="22"/>
        </w:rPr>
        <w:t>自天寶已還，山東士人，皆改葬兩京，利於便近</w:t>
      </w:r>
      <w:r w:rsidRPr="0007289F">
        <w:rPr>
          <w:rFonts w:ascii="Times New Roman" w:hAnsi="Times New Roman"/>
          <w:sz w:val="22"/>
        </w:rPr>
        <w:t>。」。（《漢語大詞典（四）》，</w:t>
      </w:r>
      <w:r w:rsidRPr="0007289F">
        <w:rPr>
          <w:rFonts w:ascii="Times New Roman" w:hAnsi="Times New Roman"/>
          <w:sz w:val="22"/>
        </w:rPr>
        <w:t>p.72</w:t>
      </w:r>
      <w:r w:rsidRPr="0007289F">
        <w:rPr>
          <w:rFonts w:ascii="Times New Roman" w:hAnsi="Times New Roman"/>
          <w:sz w:val="22"/>
        </w:rPr>
        <w:t>）</w:t>
      </w:r>
    </w:p>
  </w:footnote>
  <w:footnote w:id="32">
    <w:p w:rsidR="00E33CC0" w:rsidRPr="0007289F" w:rsidRDefault="00E33CC0" w:rsidP="00421AE3">
      <w:pPr>
        <w:snapToGrid w:val="0"/>
        <w:ind w:left="238" w:hangingChars="108" w:hanging="238"/>
        <w:rPr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sz w:val="22"/>
        </w:rPr>
        <w:t xml:space="preserve"> </w:t>
      </w:r>
      <w:r w:rsidRPr="0007289F">
        <w:rPr>
          <w:rFonts w:hint="eastAsia"/>
          <w:sz w:val="22"/>
        </w:rPr>
        <w:t>「</w:t>
      </w:r>
      <w:r w:rsidRPr="0007289F">
        <w:rPr>
          <w:rFonts w:hint="eastAsia"/>
          <w:b/>
          <w:sz w:val="22"/>
        </w:rPr>
        <w:t>言十住無師者，為下凡夫、二乘、九住已還可，非於諸佛言無師也</w:t>
      </w:r>
      <w:r w:rsidRPr="0007289F">
        <w:rPr>
          <w:rFonts w:hint="eastAsia"/>
          <w:sz w:val="22"/>
        </w:rPr>
        <w:t>。</w:t>
      </w:r>
      <w:r w:rsidRPr="0007289F">
        <w:rPr>
          <w:rFonts w:hint="eastAsia"/>
          <w:sz w:val="22"/>
          <w:lang w:eastAsia="ja-JP"/>
        </w:rPr>
        <w:t>」：</w:t>
      </w:r>
      <w:r w:rsidRPr="0007289F">
        <w:rPr>
          <w:rFonts w:ascii="MS Mincho" w:hAnsi="MS Mincho" w:hint="eastAsia"/>
          <w:sz w:val="22"/>
          <w:lang w:eastAsia="ja-JP"/>
        </w:rPr>
        <w:t>（</w:t>
      </w:r>
      <w:r w:rsidRPr="0007289F">
        <w:rPr>
          <w:rFonts w:ascii="MS Mincho" w:eastAsia="MS Mincho" w:hAnsi="MS Mincho" w:hint="eastAsia"/>
          <w:sz w:val="22"/>
          <w:lang w:eastAsia="ja-JP"/>
        </w:rPr>
        <w:t>おたずねの</w:t>
      </w:r>
      <w:r w:rsidRPr="0007289F">
        <w:rPr>
          <w:rFonts w:ascii="MS Mincho" w:hAnsi="MS Mincho" w:hint="eastAsia"/>
          <w:sz w:val="22"/>
          <w:lang w:eastAsia="ja-JP"/>
        </w:rPr>
        <w:t>）「</w:t>
      </w:r>
      <w:r w:rsidRPr="0007289F">
        <w:rPr>
          <w:sz w:val="22"/>
          <w:lang w:eastAsia="ja-JP"/>
        </w:rPr>
        <w:t>十住</w:t>
      </w:r>
      <w:r w:rsidRPr="0007289F">
        <w:rPr>
          <w:rFonts w:hint="eastAsia"/>
          <w:sz w:val="22"/>
          <w:lang w:eastAsia="ja-JP"/>
        </w:rPr>
        <w:t>菩薩</w:t>
      </w:r>
      <w:r w:rsidRPr="0007289F">
        <w:rPr>
          <w:rFonts w:ascii="MS Mincho" w:eastAsia="MS Mincho" w:hAnsi="MS Mincho" w:hint="eastAsia"/>
          <w:sz w:val="22"/>
          <w:lang w:eastAsia="ja-JP"/>
        </w:rPr>
        <w:t>には</w:t>
      </w:r>
      <w:r w:rsidRPr="0007289F">
        <w:rPr>
          <w:rFonts w:hint="eastAsia"/>
          <w:sz w:val="22"/>
          <w:lang w:eastAsia="ja-JP"/>
        </w:rPr>
        <w:t>師</w:t>
      </w:r>
      <w:r w:rsidRPr="0007289F">
        <w:rPr>
          <w:rFonts w:ascii="MS Mincho" w:eastAsia="MS Mincho" w:hAnsi="MS Mincho" w:hint="eastAsia"/>
          <w:sz w:val="22"/>
          <w:lang w:eastAsia="ja-JP"/>
        </w:rPr>
        <w:t>がない</w:t>
      </w:r>
      <w:r w:rsidRPr="0007289F">
        <w:rPr>
          <w:rFonts w:ascii="MS Mincho" w:hAnsi="MS Mincho" w:hint="eastAsia"/>
          <w:sz w:val="22"/>
          <w:lang w:eastAsia="ja-JP"/>
        </w:rPr>
        <w:t>」</w:t>
      </w:r>
      <w:r w:rsidRPr="0007289F">
        <w:rPr>
          <w:rFonts w:ascii="MS Mincho" w:eastAsia="MS Mincho" w:hAnsi="MS Mincho" w:hint="eastAsia"/>
          <w:sz w:val="22"/>
          <w:lang w:eastAsia="ja-JP"/>
        </w:rPr>
        <w:t>というのは、</w:t>
      </w:r>
      <w:r w:rsidRPr="0007289F">
        <w:rPr>
          <w:rFonts w:ascii="MS Mincho" w:hAnsi="MS Mincho" w:hint="eastAsia"/>
          <w:sz w:val="22"/>
          <w:lang w:eastAsia="ja-JP"/>
        </w:rPr>
        <w:t>（十住</w:t>
      </w:r>
      <w:r w:rsidRPr="0007289F">
        <w:rPr>
          <w:rFonts w:ascii="MS Mincho" w:eastAsia="MS Mincho" w:hAnsi="MS Mincho" w:hint="eastAsia"/>
          <w:sz w:val="22"/>
          <w:lang w:eastAsia="ja-JP"/>
        </w:rPr>
        <w:t>より</w:t>
      </w:r>
      <w:r w:rsidRPr="0007289F">
        <w:rPr>
          <w:rFonts w:ascii="MS Mincho" w:hAnsi="MS Mincho" w:hint="eastAsia"/>
          <w:sz w:val="22"/>
          <w:lang w:eastAsia="ja-JP"/>
        </w:rPr>
        <w:t>）下</w:t>
      </w:r>
      <w:r w:rsidRPr="0007289F">
        <w:rPr>
          <w:rFonts w:ascii="MS Mincho" w:eastAsia="MS Mincho" w:hAnsi="MS Mincho" w:hint="eastAsia"/>
          <w:sz w:val="22"/>
          <w:lang w:eastAsia="ja-JP"/>
        </w:rPr>
        <w:t>のものである</w:t>
      </w:r>
      <w:r w:rsidRPr="0007289F">
        <w:rPr>
          <w:sz w:val="22"/>
          <w:lang w:eastAsia="ja-JP"/>
        </w:rPr>
        <w:t>凡夫</w:t>
      </w:r>
      <w:r w:rsidRPr="0007289F">
        <w:rPr>
          <w:rFonts w:ascii="MS Mincho" w:eastAsia="MS Mincho" w:hAnsi="MS Mincho" w:hint="eastAsia"/>
          <w:sz w:val="22"/>
          <w:lang w:eastAsia="ja-JP"/>
        </w:rPr>
        <w:t>と</w:t>
      </w:r>
      <w:r w:rsidRPr="0007289F">
        <w:rPr>
          <w:sz w:val="22"/>
          <w:lang w:eastAsia="ja-JP"/>
        </w:rPr>
        <w:t>二乘</w:t>
      </w:r>
      <w:r w:rsidRPr="0007289F">
        <w:rPr>
          <w:rFonts w:ascii="MS Mincho" w:eastAsia="MS Mincho" w:hAnsi="MS Mincho" w:hint="eastAsia"/>
          <w:sz w:val="22"/>
          <w:lang w:eastAsia="ja-JP"/>
        </w:rPr>
        <w:t>と</w:t>
      </w:r>
      <w:r w:rsidRPr="0007289F">
        <w:rPr>
          <w:sz w:val="22"/>
          <w:lang w:eastAsia="ja-JP"/>
        </w:rPr>
        <w:t>九住</w:t>
      </w:r>
      <w:r w:rsidRPr="0007289F">
        <w:rPr>
          <w:rFonts w:hint="eastAsia"/>
          <w:sz w:val="22"/>
          <w:lang w:eastAsia="ja-JP"/>
        </w:rPr>
        <w:t>以下（</w:t>
      </w:r>
      <w:r w:rsidRPr="0007289F">
        <w:rPr>
          <w:rFonts w:ascii="MS Mincho" w:eastAsia="MS Mincho" w:hAnsi="MS Mincho" w:hint="eastAsia"/>
          <w:sz w:val="22"/>
          <w:lang w:eastAsia="ja-JP"/>
        </w:rPr>
        <w:t>の</w:t>
      </w:r>
      <w:r w:rsidRPr="0007289F">
        <w:rPr>
          <w:rFonts w:hint="eastAsia"/>
          <w:sz w:val="22"/>
          <w:lang w:eastAsia="ja-JP"/>
        </w:rPr>
        <w:t>菩薩）</w:t>
      </w:r>
      <w:r w:rsidRPr="0007289F">
        <w:rPr>
          <w:rFonts w:ascii="MS Mincho" w:eastAsia="MS Mincho" w:hAnsi="MS Mincho" w:hint="eastAsia"/>
          <w:sz w:val="22"/>
          <w:lang w:eastAsia="ja-JP"/>
        </w:rPr>
        <w:t>とに</w:t>
      </w:r>
      <w:r w:rsidRPr="0007289F">
        <w:rPr>
          <w:rFonts w:hint="eastAsia"/>
          <w:sz w:val="22"/>
          <w:lang w:eastAsia="ja-JP"/>
        </w:rPr>
        <w:t>對</w:t>
      </w:r>
      <w:r w:rsidRPr="0007289F">
        <w:rPr>
          <w:rFonts w:ascii="MS Mincho" w:eastAsia="MS Mincho" w:hAnsi="MS Mincho" w:hint="eastAsia"/>
          <w:sz w:val="22"/>
          <w:lang w:eastAsia="ja-JP"/>
        </w:rPr>
        <w:t>して</w:t>
      </w:r>
      <w:r w:rsidRPr="0007289F">
        <w:rPr>
          <w:rFonts w:hint="eastAsia"/>
          <w:sz w:val="22"/>
          <w:lang w:eastAsia="ja-JP"/>
        </w:rPr>
        <w:t>（十住</w:t>
      </w:r>
      <w:r w:rsidRPr="0007289F">
        <w:rPr>
          <w:rFonts w:ascii="MS Mincho" w:eastAsia="MS Mincho" w:hAnsi="MS Mincho" w:hint="eastAsia"/>
          <w:sz w:val="22"/>
          <w:lang w:eastAsia="ja-JP"/>
        </w:rPr>
        <w:t>に</w:t>
      </w:r>
      <w:r w:rsidRPr="0007289F">
        <w:rPr>
          <w:rFonts w:hint="eastAsia"/>
          <w:sz w:val="22"/>
          <w:lang w:eastAsia="ja-JP"/>
        </w:rPr>
        <w:t>師</w:t>
      </w:r>
      <w:r w:rsidRPr="0007289F">
        <w:rPr>
          <w:rFonts w:ascii="MS Mincho" w:eastAsia="MS Mincho" w:hAnsi="MS Mincho" w:hint="eastAsia"/>
          <w:sz w:val="22"/>
          <w:lang w:eastAsia="ja-JP"/>
        </w:rPr>
        <w:t>がないと</w:t>
      </w:r>
      <w:r w:rsidRPr="0007289F">
        <w:rPr>
          <w:rFonts w:hint="eastAsia"/>
          <w:sz w:val="22"/>
          <w:lang w:eastAsia="ja-JP"/>
        </w:rPr>
        <w:t>）</w:t>
      </w:r>
      <w:r w:rsidRPr="0007289F">
        <w:rPr>
          <w:rFonts w:ascii="MS Mincho" w:eastAsia="MS Mincho" w:hAnsi="MS Mincho" w:hint="eastAsia"/>
          <w:sz w:val="22"/>
          <w:lang w:eastAsia="ja-JP"/>
        </w:rPr>
        <w:t>いうのであり、</w:t>
      </w:r>
      <w:r w:rsidRPr="0007289F">
        <w:rPr>
          <w:rFonts w:hint="eastAsia"/>
          <w:sz w:val="22"/>
          <w:lang w:eastAsia="ja-JP"/>
        </w:rPr>
        <w:t>（十住</w:t>
      </w:r>
      <w:r w:rsidRPr="0007289F">
        <w:rPr>
          <w:rFonts w:ascii="MS Mincho" w:eastAsia="MS Mincho" w:hAnsi="MS Mincho" w:hint="eastAsia"/>
          <w:sz w:val="22"/>
          <w:lang w:eastAsia="ja-JP"/>
        </w:rPr>
        <w:t>の</w:t>
      </w:r>
      <w:r w:rsidRPr="0007289F">
        <w:rPr>
          <w:rFonts w:hint="eastAsia"/>
          <w:sz w:val="22"/>
          <w:lang w:eastAsia="ja-JP"/>
        </w:rPr>
        <w:t>菩薩自身</w:t>
      </w:r>
      <w:r w:rsidRPr="0007289F">
        <w:rPr>
          <w:rFonts w:ascii="MS Mincho" w:eastAsia="MS Mincho" w:hAnsi="MS Mincho" w:hint="eastAsia"/>
          <w:sz w:val="22"/>
          <w:lang w:eastAsia="ja-JP"/>
        </w:rPr>
        <w:t>も</w:t>
      </w:r>
      <w:r w:rsidRPr="0007289F">
        <w:rPr>
          <w:rFonts w:hint="eastAsia"/>
          <w:sz w:val="22"/>
          <w:lang w:eastAsia="ja-JP"/>
        </w:rPr>
        <w:t>）諸佛</w:t>
      </w:r>
      <w:r w:rsidRPr="0007289F">
        <w:rPr>
          <w:rFonts w:ascii="MS Mincho" w:eastAsia="MS Mincho" w:hAnsi="MS Mincho" w:hint="eastAsia"/>
          <w:sz w:val="22"/>
          <w:lang w:eastAsia="ja-JP"/>
        </w:rPr>
        <w:t>に</w:t>
      </w:r>
      <w:r w:rsidRPr="0007289F">
        <w:rPr>
          <w:rFonts w:hint="eastAsia"/>
          <w:sz w:val="22"/>
          <w:lang w:eastAsia="ja-JP"/>
        </w:rPr>
        <w:t>對</w:t>
      </w:r>
      <w:r w:rsidRPr="0007289F">
        <w:rPr>
          <w:rFonts w:ascii="MS Mincho" w:eastAsia="MS Mincho" w:hAnsi="MS Mincho" w:hint="eastAsia"/>
          <w:sz w:val="22"/>
          <w:lang w:eastAsia="ja-JP"/>
        </w:rPr>
        <w:t>して</w:t>
      </w:r>
      <w:r w:rsidRPr="0007289F">
        <w:rPr>
          <w:rFonts w:hint="eastAsia"/>
          <w:sz w:val="22"/>
          <w:lang w:eastAsia="ja-JP"/>
        </w:rPr>
        <w:t>師</w:t>
      </w:r>
      <w:r w:rsidRPr="0007289F">
        <w:rPr>
          <w:rFonts w:ascii="MS Mincho" w:eastAsia="MS Mincho" w:hAnsi="MS Mincho" w:hint="eastAsia"/>
          <w:sz w:val="22"/>
          <w:lang w:eastAsia="ja-JP"/>
        </w:rPr>
        <w:t>とすることがないというのではないでし</w:t>
      </w:r>
      <w:r w:rsidRPr="0007289F">
        <w:rPr>
          <w:rFonts w:ascii="MS Mincho" w:eastAsia="MS Mincho" w:hAnsi="MS Mincho" w:hint="eastAsia"/>
          <w:sz w:val="22"/>
          <w:vertAlign w:val="subscript"/>
          <w:lang w:eastAsia="ja-JP"/>
        </w:rPr>
        <w:t>よ</w:t>
      </w:r>
      <w:r w:rsidRPr="0007289F">
        <w:rPr>
          <w:rFonts w:ascii="MS Mincho" w:eastAsia="MS Mincho" w:hAnsi="MS Mincho" w:hint="eastAsia"/>
          <w:sz w:val="22"/>
          <w:lang w:eastAsia="ja-JP"/>
        </w:rPr>
        <w:t>う。</w:t>
      </w:r>
      <w:r w:rsidRPr="0007289F">
        <w:rPr>
          <w:rFonts w:ascii="MS Mincho" w:eastAsia="MS Mincho" w:hAnsi="MS Mincho" w:hint="eastAsia"/>
          <w:sz w:val="22"/>
        </w:rPr>
        <w:t>（《慧遠研究（遺文篇）》</w:t>
      </w:r>
      <w:r w:rsidRPr="0007289F">
        <w:rPr>
          <w:rFonts w:ascii="Times New Roman" w:hAnsi="Times New Roman" w:hint="eastAsia"/>
          <w:sz w:val="22"/>
        </w:rPr>
        <w:t>p.125</w:t>
      </w:r>
      <w:r w:rsidRPr="0007289F">
        <w:rPr>
          <w:rFonts w:ascii="MS Mincho" w:eastAsia="MS Mincho" w:hAnsi="MS Mincho" w:hint="eastAsia"/>
          <w:sz w:val="22"/>
        </w:rPr>
        <w:t>）</w:t>
      </w:r>
    </w:p>
  </w:footnote>
  <w:footnote w:id="33">
    <w:p w:rsidR="00E33CC0" w:rsidRPr="0007289F" w:rsidRDefault="00E33CC0" w:rsidP="00723A5F">
      <w:pPr>
        <w:autoSpaceDE w:val="0"/>
        <w:autoSpaceDN w:val="0"/>
        <w:adjustRightInd w:val="0"/>
        <w:snapToGrid w:val="0"/>
        <w:rPr>
          <w:rFonts w:ascii="Times New Roman" w:hAnsi="Times New Roman"/>
          <w:kern w:val="0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放</w:t>
      </w:r>
      <w:r w:rsidRPr="0007289F">
        <w:rPr>
          <w:rFonts w:ascii="Times New Roman" w:hAnsi="Times New Roman"/>
          <w:sz w:val="22"/>
        </w:rPr>
        <w:t>」，</w:t>
      </w:r>
      <w:r w:rsidRPr="0007289F">
        <w:rPr>
          <w:rFonts w:ascii="Times New Roman" w:hAnsi="Times New Roman"/>
          <w:kern w:val="0"/>
          <w:sz w:val="22"/>
        </w:rPr>
        <w:t>【永觀堂本】、【前田本】皆誤作「弛」。（《慧遠研究（遺文篇）》</w:t>
      </w:r>
      <w:r w:rsidRPr="0007289F">
        <w:rPr>
          <w:rFonts w:ascii="Times New Roman" w:hAnsi="Times New Roman"/>
          <w:kern w:val="0"/>
          <w:sz w:val="22"/>
        </w:rPr>
        <w:t>p. 13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n.6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34">
    <w:p w:rsidR="00E33CC0" w:rsidRPr="0007289F" w:rsidRDefault="00E33CC0" w:rsidP="008E5DEE">
      <w:pPr>
        <w:snapToGrid w:val="0"/>
        <w:ind w:left="264" w:hangingChars="120" w:hanging="264"/>
        <w:rPr>
          <w:rFonts w:ascii="Times New Roman" w:hAnsi="Times New Roman"/>
          <w:kern w:val="0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 w:hint="eastAsia"/>
          <w:sz w:val="22"/>
        </w:rPr>
        <w:t xml:space="preserve"> </w:t>
      </w:r>
      <w:r w:rsidRPr="0007289F">
        <w:rPr>
          <w:rFonts w:ascii="Times New Roman" w:hAnsi="Times New Roman" w:hint="eastAsia"/>
          <w:sz w:val="22"/>
        </w:rPr>
        <w:t>「</w:t>
      </w:r>
      <w:r w:rsidRPr="0007289F">
        <w:rPr>
          <w:rFonts w:ascii="Times New Roman" w:hAnsi="Times New Roman" w:hint="eastAsia"/>
          <w:b/>
          <w:sz w:val="22"/>
        </w:rPr>
        <w:t>如</w:t>
      </w:r>
      <w:r w:rsidRPr="0007289F">
        <w:rPr>
          <w:rFonts w:ascii="Times New Roman" w:hAnsi="Times New Roman"/>
          <w:b/>
          <w:sz w:val="22"/>
        </w:rPr>
        <w:t>《十住經》</w:t>
      </w:r>
      <w:r w:rsidRPr="0007289F">
        <w:rPr>
          <w:rFonts w:ascii="Times New Roman" w:hAnsi="Times New Roman" w:hint="eastAsia"/>
          <w:b/>
          <w:sz w:val="22"/>
        </w:rPr>
        <w:t>中說：菩薩坐道場欲作佛，爾時十方佛口中放光明，來入其頂</w:t>
      </w:r>
      <w:r w:rsidRPr="0007289F">
        <w:rPr>
          <w:rFonts w:ascii="Times New Roman" w:hAnsi="Times New Roman" w:hint="eastAsia"/>
          <w:sz w:val="22"/>
        </w:rPr>
        <w:t>」：</w:t>
      </w:r>
      <w:r w:rsidRPr="0007289F">
        <w:rPr>
          <w:rFonts w:ascii="Times New Roman" w:hAnsi="Times New Roman"/>
          <w:sz w:val="22"/>
        </w:rPr>
        <w:t>《十住經》卷</w:t>
      </w:r>
      <w:r w:rsidRPr="0007289F">
        <w:rPr>
          <w:rFonts w:ascii="Times New Roman" w:hAnsi="Times New Roman"/>
          <w:sz w:val="22"/>
        </w:rPr>
        <w:t>4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10 </w:t>
      </w:r>
      <w:r w:rsidRPr="0007289F">
        <w:rPr>
          <w:rFonts w:ascii="Times New Roman" w:hAnsi="Times New Roman"/>
          <w:sz w:val="22"/>
        </w:rPr>
        <w:t>法雲地〉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10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529a9-530b10)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爾時諸佛出眉間白毫相光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入是菩薩頂上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即時諸菩薩各得先所未得十千三昧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一切十方佛光明入是菩薩時，名為得職</w:t>
      </w:r>
      <w:r w:rsidRPr="0007289F">
        <w:rPr>
          <w:rFonts w:ascii="Times New Roman" w:eastAsia="標楷體" w:hAnsi="Times New Roman"/>
          <w:sz w:val="22"/>
          <w:vertAlign w:val="superscript"/>
        </w:rPr>
        <w:t>＊</w:t>
      </w:r>
      <w:r w:rsidRPr="0007289F">
        <w:rPr>
          <w:rFonts w:ascii="Times New Roman" w:eastAsia="標楷體" w:hAnsi="Times New Roman"/>
          <w:sz w:val="22"/>
        </w:rPr>
        <w:t>、名為入諸佛境界，為具佛十力、當墮在佛數。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是菩薩，諸佛所有入劫智，所謂一劫攝阿僧祇劫、阿僧祇劫攝一劫、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住是法雲地，於一世界中從兜率天上來下乃至示大涅槃，一切佛事，隨所度眾生皆現神力。」</w:t>
      </w:r>
    </w:p>
    <w:p w:rsidR="00E33CC0" w:rsidRPr="0007289F" w:rsidRDefault="00E33CC0" w:rsidP="008E5DEE">
      <w:pPr>
        <w:snapToGrid w:val="0"/>
        <w:ind w:leftChars="100" w:left="24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i/>
          <w:sz w:val="22"/>
        </w:rPr>
        <w:t>Daśa-bhūmikasūtra</w:t>
      </w:r>
      <w:r w:rsidRPr="0007289F">
        <w:rPr>
          <w:rFonts w:ascii="Times New Roman" w:hAnsi="Times New Roman"/>
          <w:sz w:val="22"/>
        </w:rPr>
        <w:t>,</w:t>
      </w:r>
      <w:r w:rsidRPr="0007289F">
        <w:rPr>
          <w:rFonts w:ascii="Times New Roman" w:hAnsi="Times New Roman" w:hint="eastAsia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ed.</w:t>
      </w:r>
      <w:r w:rsidRPr="0007289F">
        <w:rPr>
          <w:rFonts w:ascii="Times New Roman" w:hAnsi="Times New Roman" w:hint="eastAsia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J.Rahder,</w:t>
      </w:r>
      <w:r w:rsidRPr="0007289F">
        <w:rPr>
          <w:rFonts w:ascii="Times New Roman" w:hAnsi="Times New Roman" w:hint="eastAsia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p.82-p.88.</w:t>
      </w:r>
      <w:r w:rsidRPr="0007289F">
        <w:rPr>
          <w:rFonts w:ascii="Times New Roman" w:hAnsi="Times New Roman" w:hint="eastAsia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參照近藤隆昌校訂《大方廣佛華嚴經》〈十地品〉</w:t>
      </w:r>
      <w:r w:rsidRPr="0007289F">
        <w:rPr>
          <w:rFonts w:ascii="Times New Roman" w:hAnsi="Times New Roman"/>
          <w:sz w:val="22"/>
        </w:rPr>
        <w:t>p.178-p.188</w:t>
      </w:r>
    </w:p>
    <w:p w:rsidR="00E33CC0" w:rsidRPr="0007289F" w:rsidRDefault="00E33CC0" w:rsidP="008E5DEE">
      <w:pPr>
        <w:snapToGrid w:val="0"/>
        <w:ind w:leftChars="100" w:left="24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此〈十地品〉中的「</w:t>
      </w:r>
      <w:r w:rsidRPr="0007289F">
        <w:rPr>
          <w:rFonts w:ascii="Times New Roman" w:hAnsi="Times New Roman"/>
          <w:b/>
          <w:sz w:val="22"/>
        </w:rPr>
        <w:t>無礙解脫</w:t>
      </w:r>
      <w:r w:rsidRPr="0007289F">
        <w:rPr>
          <w:rFonts w:ascii="Times New Roman" w:hAnsi="Times New Roman"/>
          <w:sz w:val="22"/>
        </w:rPr>
        <w:t>」梵文為：</w:t>
      </w:r>
      <w:r w:rsidRPr="0007289F">
        <w:rPr>
          <w:rFonts w:ascii="Times Ext Roman" w:hAnsi="Times Ext Roman" w:cs="Times Ext Roman"/>
          <w:sz w:val="22"/>
        </w:rPr>
        <w:t>anāvaraṇo nāma bodhisattva-vimokṣah.</w:t>
      </w:r>
    </w:p>
    <w:p w:rsidR="00E33CC0" w:rsidRPr="0007289F" w:rsidRDefault="00E33CC0" w:rsidP="008E5DEE">
      <w:pPr>
        <w:snapToGrid w:val="0"/>
        <w:ind w:leftChars="100" w:left="24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b/>
          <w:sz w:val="22"/>
        </w:rPr>
        <w:t>一心相應慧</w:t>
      </w:r>
      <w:r w:rsidRPr="0007289F">
        <w:rPr>
          <w:rFonts w:ascii="Times New Roman" w:hAnsi="Times New Roman"/>
          <w:sz w:val="22"/>
        </w:rPr>
        <w:t>」的用語，就類似鳩摩羅什所翻譯的「於一念頃」之意。梵文為：</w:t>
      </w:r>
      <w:r w:rsidRPr="0007289F">
        <w:rPr>
          <w:rFonts w:ascii="Times Ext Roman" w:hAnsi="Times Ext Roman" w:cs="Times Ext Roman"/>
          <w:sz w:val="22"/>
        </w:rPr>
        <w:t>eka-kṣaṇa-lava-muhūrtena</w:t>
      </w:r>
      <w:r w:rsidRPr="0007289F">
        <w:rPr>
          <w:rFonts w:ascii="Times New Roman" w:hAnsi="Times New Roman"/>
          <w:sz w:val="22"/>
        </w:rPr>
        <w:t>（一剎那須臾之間）。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p.227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n.99</w:t>
      </w:r>
      <w:r w:rsidRPr="0007289F">
        <w:rPr>
          <w:rFonts w:ascii="Times New Roman" w:hAnsi="Times New Roman"/>
          <w:kern w:val="0"/>
          <w:sz w:val="22"/>
        </w:rPr>
        <w:t>）</w:t>
      </w:r>
    </w:p>
    <w:p w:rsidR="00E33CC0" w:rsidRPr="0007289F" w:rsidRDefault="00E33CC0" w:rsidP="00B32AD3">
      <w:pPr>
        <w:snapToGrid w:val="0"/>
        <w:ind w:leftChars="100" w:left="240"/>
        <w:rPr>
          <w:rFonts w:ascii="Times New Roman" w:hAnsi="Times New Roman"/>
          <w:sz w:val="22"/>
        </w:rPr>
      </w:pPr>
      <w:r w:rsidRPr="0007289F">
        <w:rPr>
          <w:rFonts w:ascii="新細明體" w:hAnsi="新細明體" w:cs="新細明體" w:hint="eastAsia"/>
          <w:sz w:val="22"/>
        </w:rPr>
        <w:t>※</w:t>
      </w:r>
      <w:r w:rsidRPr="0007289F">
        <w:rPr>
          <w:rFonts w:ascii="Times New Roman" w:hAnsi="Times New Roman"/>
          <w:sz w:val="22"/>
        </w:rPr>
        <w:t>得職：</w:t>
      </w:r>
      <w:r w:rsidRPr="0007289F">
        <w:rPr>
          <w:rFonts w:ascii="Times New Roman" w:hAnsi="Times New Roman"/>
          <w:sz w:val="22"/>
        </w:rPr>
        <w:t>1.</w:t>
      </w:r>
      <w:r w:rsidRPr="0007289F">
        <w:rPr>
          <w:rFonts w:ascii="Times New Roman" w:hAnsi="Times New Roman"/>
          <w:sz w:val="22"/>
        </w:rPr>
        <w:t>謂獲得官職。（《漢語大詞典（三）》，</w:t>
      </w:r>
      <w:r w:rsidRPr="0007289F">
        <w:rPr>
          <w:rFonts w:ascii="Times New Roman" w:hAnsi="Times New Roman"/>
          <w:sz w:val="22"/>
        </w:rPr>
        <w:t>p.1001</w:t>
      </w:r>
      <w:r w:rsidRPr="0007289F">
        <w:rPr>
          <w:rFonts w:ascii="Times New Roman" w:hAnsi="Times New Roman"/>
          <w:sz w:val="22"/>
        </w:rPr>
        <w:t>）</w:t>
      </w:r>
    </w:p>
  </w:footnote>
  <w:footnote w:id="35">
    <w:p w:rsidR="00E33CC0" w:rsidRPr="0007289F" w:rsidRDefault="00E33CC0" w:rsidP="00723A5F">
      <w:pPr>
        <w:snapToGrid w:val="0"/>
        <w:rPr>
          <w:rFonts w:ascii="Times New Roman" w:hAnsi="Times New Roman"/>
          <w:sz w:val="22"/>
          <w:lang w:eastAsia="ja-JP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  <w:lang w:eastAsia="ja-JP"/>
        </w:rPr>
        <w:t xml:space="preserve"> </w:t>
      </w:r>
      <w:r w:rsidRPr="0007289F">
        <w:rPr>
          <w:rFonts w:ascii="Times New Roman" w:hAnsi="Times New Roman"/>
          <w:sz w:val="22"/>
          <w:lang w:eastAsia="ja-JP"/>
        </w:rPr>
        <w:t>（</w:t>
      </w:r>
      <w:r w:rsidRPr="0007289F">
        <w:rPr>
          <w:rFonts w:ascii="Times New Roman" w:hAnsi="Times New Roman"/>
          <w:sz w:val="22"/>
          <w:lang w:eastAsia="ja-JP"/>
        </w:rPr>
        <w:t>1</w:t>
      </w:r>
      <w:r w:rsidRPr="0007289F">
        <w:rPr>
          <w:rFonts w:ascii="Times New Roman" w:hAnsi="Times New Roman"/>
          <w:sz w:val="22"/>
          <w:lang w:eastAsia="ja-JP"/>
        </w:rPr>
        <w:t>）心＝念ヵ【原】。（大正</w:t>
      </w:r>
      <w:r w:rsidRPr="0007289F">
        <w:rPr>
          <w:rFonts w:ascii="Times New Roman" w:hAnsi="Times New Roman"/>
          <w:sz w:val="22"/>
          <w:lang w:eastAsia="ja-JP"/>
        </w:rPr>
        <w:t>45</w:t>
      </w:r>
      <w:r w:rsidRPr="0007289F">
        <w:rPr>
          <w:rFonts w:ascii="Times New Roman" w:hAnsi="Times New Roman"/>
          <w:sz w:val="22"/>
          <w:lang w:eastAsia="ja-JP"/>
        </w:rPr>
        <w:t>，</w:t>
      </w:r>
      <w:r w:rsidRPr="0007289F">
        <w:rPr>
          <w:rFonts w:ascii="Times New Roman" w:hAnsi="Times New Roman"/>
          <w:sz w:val="22"/>
          <w:lang w:eastAsia="ja-JP"/>
        </w:rPr>
        <w:t>126</w:t>
      </w:r>
      <w:r w:rsidRPr="0007289F">
        <w:rPr>
          <w:rFonts w:ascii="Times New Roman" w:hAnsi="Times New Roman"/>
          <w:sz w:val="22"/>
          <w:lang w:eastAsia="ja-JP"/>
        </w:rPr>
        <w:t>，</w:t>
      </w:r>
      <w:r w:rsidRPr="0007289F">
        <w:rPr>
          <w:rFonts w:ascii="Times New Roman" w:hAnsi="Times New Roman"/>
          <w:sz w:val="22"/>
          <w:lang w:eastAsia="ja-JP"/>
        </w:rPr>
        <w:t>n.1</w:t>
      </w:r>
      <w:r w:rsidRPr="0007289F">
        <w:rPr>
          <w:rFonts w:ascii="Times New Roman" w:hAnsi="Times New Roman"/>
          <w:sz w:val="22"/>
          <w:lang w:eastAsia="ja-JP"/>
        </w:rPr>
        <w:t>）</w:t>
      </w:r>
    </w:p>
    <w:p w:rsidR="00E33CC0" w:rsidRPr="0007289F" w:rsidRDefault="00E33CC0" w:rsidP="00B25BC4">
      <w:pPr>
        <w:snapToGrid w:val="0"/>
        <w:ind w:leftChars="110" w:left="264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2</w:t>
      </w:r>
      <w:r w:rsidRPr="0007289F">
        <w:rPr>
          <w:rFonts w:ascii="Times New Roman" w:hAnsi="Times New Roman"/>
          <w:sz w:val="22"/>
        </w:rPr>
        <w:t>）案：《大正藏》原作「念」字，今依【原】本及前後文義改作「心」字。）</w:t>
      </w:r>
    </w:p>
    <w:p w:rsidR="00E33CC0" w:rsidRPr="0007289F" w:rsidRDefault="00E33CC0" w:rsidP="00B25BC4">
      <w:pPr>
        <w:snapToGrid w:val="0"/>
        <w:ind w:leftChars="110" w:left="704" w:hangingChars="200" w:hanging="440"/>
        <w:rPr>
          <w:rFonts w:ascii="Times New Roman" w:hAnsi="Times New Roman"/>
          <w:kern w:val="0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3</w:t>
      </w:r>
      <w:r w:rsidRPr="0007289F">
        <w:rPr>
          <w:rFonts w:ascii="Times New Roman" w:hAnsi="Times New Roman"/>
          <w:sz w:val="22"/>
        </w:rPr>
        <w:t>）「</w:t>
      </w:r>
      <w:r w:rsidRPr="0007289F">
        <w:rPr>
          <w:rFonts w:ascii="Times New Roman" w:hAnsi="Times New Roman"/>
          <w:kern w:val="0"/>
          <w:sz w:val="22"/>
        </w:rPr>
        <w:t>心</w:t>
      </w:r>
      <w:r w:rsidRPr="0007289F">
        <w:rPr>
          <w:rFonts w:ascii="Times New Roman" w:hAnsi="Times New Roman"/>
          <w:sz w:val="22"/>
        </w:rPr>
        <w:t>」，</w:t>
      </w:r>
      <w:r w:rsidRPr="0007289F">
        <w:rPr>
          <w:rFonts w:ascii="Times New Roman" w:hAnsi="Times New Roman"/>
          <w:kern w:val="0"/>
          <w:sz w:val="22"/>
        </w:rPr>
        <w:t>【續藏本】疑為「念」，【丘本】</w:t>
      </w:r>
      <w:bookmarkStart w:id="7" w:name="OLE_LINK23"/>
      <w:bookmarkStart w:id="8" w:name="OLE_LINK24"/>
      <w:r w:rsidRPr="0007289F">
        <w:rPr>
          <w:rFonts w:ascii="Times New Roman" w:hAnsi="Times New Roman"/>
          <w:kern w:val="0"/>
          <w:sz w:val="22"/>
        </w:rPr>
        <w:t>改為「念」。</w:t>
      </w:r>
      <w:bookmarkEnd w:id="7"/>
      <w:bookmarkEnd w:id="8"/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 13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n.7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36">
    <w:p w:rsidR="00E33CC0" w:rsidRPr="0007289F" w:rsidRDefault="00E33CC0" w:rsidP="005B7446">
      <w:pPr>
        <w:snapToGrid w:val="0"/>
        <w:ind w:left="238" w:hangingChars="108" w:hanging="238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b/>
          <w:sz w:val="22"/>
        </w:rPr>
        <w:t>一心相應慧</w:t>
      </w:r>
      <w:r w:rsidRPr="0007289F">
        <w:rPr>
          <w:rFonts w:ascii="Times New Roman" w:hAnsi="Times New Roman"/>
          <w:sz w:val="22"/>
        </w:rPr>
        <w:t>」：所謂「一心」就是「一念」的意思。而「一剎那」指短時間。指一剎那與智慧相應。《摩訶般若波羅蜜經》卷</w:t>
      </w:r>
      <w:r w:rsidRPr="0007289F">
        <w:rPr>
          <w:rFonts w:ascii="Times New Roman" w:hAnsi="Times New Roman"/>
          <w:sz w:val="22"/>
        </w:rPr>
        <w:t>26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82 </w:t>
      </w:r>
      <w:r w:rsidRPr="0007289F">
        <w:rPr>
          <w:rFonts w:ascii="Times New Roman" w:hAnsi="Times New Roman"/>
          <w:sz w:val="22"/>
        </w:rPr>
        <w:t>淨土品〉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8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408b19-20)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用一念相應慧得阿耨多羅三藐三菩提，是時名為佛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hAnsi="Times New Roman"/>
          <w:sz w:val="22"/>
        </w:rPr>
        <w:t>。」如同經文所言：「得到佛智，開悟的一瞬間。」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p.227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n.100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37">
    <w:p w:rsidR="00E33CC0" w:rsidRPr="006B5F74" w:rsidRDefault="00E33CC0" w:rsidP="000A6B7F">
      <w:pPr>
        <w:pStyle w:val="a3"/>
        <w:rPr>
          <w:rFonts w:ascii="Times New Roman" w:hAnsi="Times New Roman"/>
          <w:sz w:val="22"/>
          <w:szCs w:val="22"/>
        </w:rPr>
      </w:pPr>
      <w:r w:rsidRPr="006B5F74">
        <w:rPr>
          <w:rStyle w:val="a5"/>
          <w:rFonts w:ascii="Times New Roman" w:hAnsi="Times New Roman"/>
          <w:sz w:val="22"/>
          <w:szCs w:val="22"/>
        </w:rPr>
        <w:footnoteRef/>
      </w:r>
      <w:r w:rsidRPr="006B5F74">
        <w:rPr>
          <w:rFonts w:ascii="Times New Roman" w:hAnsi="Times New Roman"/>
          <w:sz w:val="22"/>
          <w:szCs w:val="22"/>
        </w:rPr>
        <w:t xml:space="preserve"> </w:t>
      </w:r>
      <w:r w:rsidRPr="006B5F74">
        <w:rPr>
          <w:rFonts w:ascii="Times New Roman" w:hAnsi="Times New Roman" w:hint="eastAsia"/>
          <w:sz w:val="22"/>
          <w:szCs w:val="22"/>
        </w:rPr>
        <w:t>《十住經》卷</w:t>
      </w:r>
      <w:r w:rsidRPr="006B5F74">
        <w:rPr>
          <w:rFonts w:ascii="Times New Roman" w:hAnsi="Times New Roman" w:hint="eastAsia"/>
          <w:sz w:val="22"/>
          <w:szCs w:val="22"/>
        </w:rPr>
        <w:t>4</w:t>
      </w:r>
      <w:r w:rsidRPr="006B5F74">
        <w:rPr>
          <w:rFonts w:ascii="Times New Roman" w:hAnsi="Times New Roman" w:hint="eastAsia"/>
          <w:sz w:val="22"/>
          <w:szCs w:val="22"/>
        </w:rPr>
        <w:t>〈</w:t>
      </w:r>
      <w:r w:rsidRPr="006B5F74">
        <w:rPr>
          <w:rFonts w:ascii="Times New Roman" w:hAnsi="Times New Roman" w:hint="eastAsia"/>
          <w:sz w:val="22"/>
          <w:szCs w:val="22"/>
        </w:rPr>
        <w:t>10</w:t>
      </w:r>
      <w:r w:rsidRPr="006B5F74">
        <w:rPr>
          <w:rFonts w:ascii="Times New Roman" w:hAnsi="Times New Roman" w:hint="eastAsia"/>
          <w:sz w:val="22"/>
          <w:szCs w:val="22"/>
        </w:rPr>
        <w:t>法雲地〉</w:t>
      </w:r>
      <w:r w:rsidRPr="006B5F74">
        <w:rPr>
          <w:rFonts w:ascii="Times New Roman" w:hAnsi="Times New Roman" w:hint="eastAsia"/>
          <w:sz w:val="22"/>
          <w:szCs w:val="22"/>
        </w:rPr>
        <w:t>(</w:t>
      </w:r>
      <w:r w:rsidRPr="006B5F74">
        <w:rPr>
          <w:rFonts w:ascii="Times New Roman" w:hAnsi="Times New Roman" w:hint="eastAsia"/>
          <w:sz w:val="22"/>
          <w:szCs w:val="22"/>
        </w:rPr>
        <w:t>大正</w:t>
      </w:r>
      <w:r w:rsidRPr="006B5F74">
        <w:rPr>
          <w:rFonts w:ascii="Times New Roman" w:hAnsi="Times New Roman" w:hint="eastAsia"/>
          <w:sz w:val="22"/>
          <w:szCs w:val="22"/>
        </w:rPr>
        <w:t>10</w:t>
      </w:r>
      <w:r w:rsidRPr="006B5F74">
        <w:rPr>
          <w:rFonts w:ascii="Times New Roman" w:hAnsi="Times New Roman"/>
          <w:sz w:val="22"/>
        </w:rPr>
        <w:t>，</w:t>
      </w:r>
      <w:r w:rsidRPr="006B5F74">
        <w:rPr>
          <w:rFonts w:ascii="Times New Roman" w:hAnsi="Times New Roman" w:hint="eastAsia"/>
          <w:sz w:val="22"/>
          <w:szCs w:val="22"/>
        </w:rPr>
        <w:t>529c13-24)</w:t>
      </w:r>
      <w:r w:rsidRPr="006B5F74">
        <w:rPr>
          <w:rFonts w:ascii="Times New Roman" w:hAnsi="Times New Roman" w:hint="eastAsia"/>
          <w:sz w:val="22"/>
          <w:szCs w:val="22"/>
        </w:rPr>
        <w:t>：</w:t>
      </w:r>
    </w:p>
    <w:p w:rsidR="00E33CC0" w:rsidRPr="000A6B7F" w:rsidRDefault="00E33CC0" w:rsidP="000A6B7F">
      <w:pPr>
        <w:pStyle w:val="a3"/>
        <w:ind w:leftChars="100" w:left="240"/>
        <w:rPr>
          <w:rFonts w:ascii="標楷體" w:eastAsia="標楷體" w:hAnsi="標楷體"/>
          <w:sz w:val="22"/>
          <w:szCs w:val="22"/>
        </w:rPr>
      </w:pPr>
      <w:r w:rsidRPr="006B5F74">
        <w:rPr>
          <w:rFonts w:ascii="標楷體" w:eastAsia="標楷體" w:hAnsi="標楷體" w:hint="eastAsia"/>
          <w:sz w:val="22"/>
          <w:szCs w:val="22"/>
        </w:rPr>
        <w:t>「諸佛子！是菩薩摩訶薩隨是地行，得菩薩不可思議解脫、得菩薩</w:t>
      </w:r>
      <w:r w:rsidRPr="006B5F74">
        <w:rPr>
          <w:rFonts w:ascii="標楷體" w:eastAsia="標楷體" w:hAnsi="標楷體" w:hint="eastAsia"/>
          <w:b/>
          <w:sz w:val="22"/>
          <w:szCs w:val="22"/>
        </w:rPr>
        <w:t>無礙解脫</w:t>
      </w:r>
      <w:r w:rsidRPr="006B5F74">
        <w:rPr>
          <w:rFonts w:ascii="標楷體" w:eastAsia="標楷體" w:hAnsi="標楷體"/>
          <w:sz w:val="22"/>
        </w:rPr>
        <w:t>……</w:t>
      </w:r>
      <w:r w:rsidRPr="006B5F74">
        <w:rPr>
          <w:rFonts w:ascii="標楷體" w:eastAsia="標楷體" w:hAnsi="標楷體" w:hint="eastAsia"/>
          <w:sz w:val="22"/>
          <w:szCs w:val="22"/>
        </w:rPr>
        <w:t>是菩薩成就如是智慧，隨順於菩提，成就無量念力，能</w:t>
      </w:r>
      <w:r w:rsidRPr="006B5F74">
        <w:rPr>
          <w:rFonts w:ascii="標楷體" w:eastAsia="標楷體" w:hAnsi="標楷體" w:hint="eastAsia"/>
          <w:b/>
          <w:sz w:val="22"/>
          <w:szCs w:val="22"/>
        </w:rPr>
        <w:t>於一念頃</w:t>
      </w:r>
      <w:r w:rsidRPr="006B5F74">
        <w:rPr>
          <w:rFonts w:ascii="標楷體" w:eastAsia="標楷體" w:hAnsi="標楷體" w:hint="eastAsia"/>
          <w:sz w:val="22"/>
          <w:szCs w:val="22"/>
        </w:rPr>
        <w:t>至十方無量佛所受無量法明、無量法雨，皆能受持。」</w:t>
      </w:r>
    </w:p>
  </w:footnote>
  <w:footnote w:id="38">
    <w:p w:rsidR="00E33CC0" w:rsidRPr="0007289F" w:rsidRDefault="00E33CC0" w:rsidP="006260B2">
      <w:pPr>
        <w:snapToGrid w:val="0"/>
        <w:ind w:left="242" w:hangingChars="110" w:hanging="242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《放光般若經》卷</w:t>
      </w:r>
      <w:r w:rsidRPr="0007289F">
        <w:rPr>
          <w:rFonts w:ascii="Times New Roman" w:hAnsi="Times New Roman"/>
          <w:sz w:val="22"/>
        </w:rPr>
        <w:t>4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21 </w:t>
      </w:r>
      <w:r w:rsidRPr="0007289F">
        <w:rPr>
          <w:rFonts w:ascii="Times New Roman" w:hAnsi="Times New Roman"/>
          <w:sz w:val="22"/>
        </w:rPr>
        <w:t>治地品〉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8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27c29-30)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須菩提！十住菩薩摩訶薩當名之為如來。</w:t>
      </w:r>
      <w:r w:rsidRPr="0007289F">
        <w:rPr>
          <w:rFonts w:ascii="Times New Roman" w:hAnsi="Times New Roman"/>
          <w:sz w:val="22"/>
        </w:rPr>
        <w:t>」</w:t>
      </w:r>
    </w:p>
  </w:footnote>
  <w:footnote w:id="39">
    <w:p w:rsidR="00E33CC0" w:rsidRPr="0007289F" w:rsidRDefault="00E33CC0" w:rsidP="001F5945">
      <w:pPr>
        <w:snapToGrid w:val="0"/>
        <w:ind w:left="251" w:hangingChars="114" w:hanging="251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 w:hint="eastAsia"/>
          <w:sz w:val="22"/>
        </w:rPr>
        <w:t>「</w:t>
      </w:r>
      <w:r w:rsidRPr="0007289F">
        <w:rPr>
          <w:rFonts w:ascii="Times New Roman" w:hAnsi="Times New Roman"/>
          <w:b/>
          <w:sz w:val="22"/>
        </w:rPr>
        <w:t>《經》說：十住菩薩當知如佛</w:t>
      </w:r>
      <w:r w:rsidRPr="0007289F">
        <w:rPr>
          <w:rFonts w:ascii="Times New Roman" w:hAnsi="Times New Roman" w:hint="eastAsia"/>
          <w:b/>
          <w:sz w:val="22"/>
        </w:rPr>
        <w:t>」</w:t>
      </w:r>
      <w:r w:rsidRPr="0007289F">
        <w:rPr>
          <w:rFonts w:ascii="Times New Roman" w:hAnsi="Times New Roman"/>
          <w:sz w:val="22"/>
        </w:rPr>
        <w:t>：《摩訶般若波羅蜜經》卷</w:t>
      </w:r>
      <w:r w:rsidRPr="0007289F">
        <w:rPr>
          <w:rFonts w:ascii="Times New Roman" w:hAnsi="Times New Roman"/>
          <w:sz w:val="22"/>
        </w:rPr>
        <w:t>6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20 </w:t>
      </w:r>
      <w:r w:rsidRPr="0007289F">
        <w:rPr>
          <w:rFonts w:ascii="Times New Roman" w:hAnsi="Times New Roman"/>
          <w:sz w:val="22"/>
        </w:rPr>
        <w:t>發趣品〉：「</w:t>
      </w:r>
      <w:r w:rsidRPr="0007289F">
        <w:rPr>
          <w:rFonts w:ascii="Times New Roman" w:eastAsia="標楷體" w:hAnsi="Times New Roman"/>
          <w:sz w:val="22"/>
        </w:rPr>
        <w:t>十地菩薩當知如佛</w:t>
      </w:r>
      <w:r w:rsidRPr="0007289F">
        <w:rPr>
          <w:rFonts w:ascii="Times New Roman" w:eastAsia="標楷體" w:hAnsi="Times New Roman" w:hint="eastAsia"/>
          <w:sz w:val="22"/>
        </w:rPr>
        <w:t>。</w:t>
      </w:r>
      <w:r w:rsidRPr="0007289F">
        <w:rPr>
          <w:rFonts w:ascii="Times New Roman" w:hAnsi="Times New Roman"/>
          <w:sz w:val="22"/>
        </w:rPr>
        <w:t>」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8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257c7)</w:t>
      </w:r>
      <w:r w:rsidRPr="0007289F">
        <w:rPr>
          <w:rFonts w:ascii="Times New Roman" w:hAnsi="Times New Roman"/>
          <w:sz w:val="22"/>
        </w:rPr>
        <w:t>；又云：《摩訶般若波羅蜜經》卷</w:t>
      </w:r>
      <w:r w:rsidRPr="0007289F">
        <w:rPr>
          <w:rFonts w:ascii="Times New Roman" w:hAnsi="Times New Roman"/>
          <w:sz w:val="22"/>
        </w:rPr>
        <w:t>6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20 </w:t>
      </w:r>
      <w:r w:rsidRPr="0007289F">
        <w:rPr>
          <w:rFonts w:ascii="Times New Roman" w:hAnsi="Times New Roman"/>
          <w:sz w:val="22"/>
        </w:rPr>
        <w:t>發趣品〉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8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259c6-10)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云何菩薩住十地中當知如佛？若菩薩摩訶薩具足六波羅蜜、四念處，乃至十八不共法、一切種智具足滿，斷一切煩惱及習，是名菩薩摩訶薩住十地中當知如佛。</w:t>
      </w:r>
      <w:r w:rsidRPr="0007289F">
        <w:rPr>
          <w:rFonts w:ascii="Times New Roman" w:hAnsi="Times New Roman"/>
          <w:sz w:val="22"/>
        </w:rPr>
        <w:t>」</w:t>
      </w:r>
    </w:p>
    <w:p w:rsidR="00E33CC0" w:rsidRPr="0007289F" w:rsidRDefault="00E33CC0" w:rsidP="001F5945">
      <w:pPr>
        <w:snapToGrid w:val="0"/>
        <w:ind w:leftChars="100" w:left="24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參照《大智度論》卷</w:t>
      </w:r>
      <w:r w:rsidRPr="0007289F">
        <w:rPr>
          <w:rFonts w:ascii="Times New Roman" w:hAnsi="Times New Roman"/>
          <w:sz w:val="22"/>
        </w:rPr>
        <w:t>50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20 </w:t>
      </w:r>
      <w:r w:rsidRPr="0007289F">
        <w:rPr>
          <w:rFonts w:ascii="Times New Roman" w:hAnsi="Times New Roman"/>
          <w:sz w:val="22"/>
        </w:rPr>
        <w:t>發趣品〉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25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417a15-19)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云何菩薩住十地中當知如佛？若菩薩摩訶薩具足六波羅蜜，四念處，乃至十八不共法，一切種智具足滿，斷一切煩惱及習，是為菩薩摩訶薩住</w:t>
      </w:r>
      <w:r w:rsidRPr="0007289F">
        <w:rPr>
          <w:rFonts w:ascii="Times New Roman" w:eastAsia="標楷體" w:hAnsi="Times New Roman"/>
          <w:sz w:val="22"/>
          <w:u w:val="single"/>
        </w:rPr>
        <w:t>十地中當知如佛</w:t>
      </w:r>
      <w:r w:rsidRPr="0007289F">
        <w:rPr>
          <w:rFonts w:ascii="Times New Roman" w:eastAsia="標楷體" w:hAnsi="Times New Roman"/>
          <w:sz w:val="22"/>
        </w:rPr>
        <w:t>。</w:t>
      </w:r>
      <w:r w:rsidRPr="0007289F">
        <w:rPr>
          <w:rFonts w:ascii="Times New Roman" w:hAnsi="Times New Roman"/>
          <w:sz w:val="22"/>
        </w:rPr>
        <w:t>」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p.227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n.101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40">
    <w:p w:rsidR="00E33CC0" w:rsidRPr="0007289F" w:rsidRDefault="00E33CC0" w:rsidP="00E0128C">
      <w:pPr>
        <w:snapToGrid w:val="0"/>
        <w:ind w:left="238" w:hangingChars="108" w:hanging="238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讚</w:t>
      </w:r>
      <w:r w:rsidRPr="0007289F">
        <w:rPr>
          <w:rFonts w:ascii="Times New Roman" w:eastAsia="MS Mincho" w:hAnsi="Times New Roman"/>
          <w:kern w:val="0"/>
          <w:sz w:val="22"/>
        </w:rPr>
        <w:t>々</w:t>
      </w:r>
      <w:r w:rsidRPr="0007289F">
        <w:rPr>
          <w:rFonts w:ascii="Times New Roman" w:hAnsi="Times New Roman"/>
          <w:sz w:val="22"/>
        </w:rPr>
        <w:t>」可能是</w:t>
      </w:r>
      <w:r w:rsidRPr="0007289F">
        <w:rPr>
          <w:rFonts w:ascii="Times New Roman" w:hAnsi="Times New Roman"/>
          <w:kern w:val="0"/>
          <w:sz w:val="22"/>
        </w:rPr>
        <w:t>誤寫，</w:t>
      </w:r>
      <w:bookmarkStart w:id="9" w:name="OLE_LINK21"/>
      <w:bookmarkStart w:id="10" w:name="OLE_LINK22"/>
      <w:r w:rsidRPr="0007289F">
        <w:rPr>
          <w:rFonts w:ascii="Times New Roman" w:hAnsi="Times New Roman"/>
          <w:kern w:val="0"/>
          <w:sz w:val="22"/>
        </w:rPr>
        <w:t>【前田本】</w:t>
      </w:r>
      <w:bookmarkEnd w:id="9"/>
      <w:bookmarkEnd w:id="10"/>
      <w:r w:rsidRPr="0007289F">
        <w:rPr>
          <w:rFonts w:ascii="Times New Roman" w:hAnsi="Times New Roman"/>
          <w:kern w:val="0"/>
          <w:sz w:val="22"/>
        </w:rPr>
        <w:t>懷疑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讚</w:t>
      </w:r>
      <w:r w:rsidRPr="0007289F">
        <w:rPr>
          <w:rFonts w:ascii="Times New Roman" w:eastAsia="MS Mincho" w:hAnsi="Times New Roman"/>
          <w:kern w:val="0"/>
          <w:sz w:val="22"/>
        </w:rPr>
        <w:t>々</w:t>
      </w:r>
      <w:r w:rsidRPr="0007289F">
        <w:rPr>
          <w:rFonts w:ascii="Times New Roman" w:hAnsi="Times New Roman"/>
          <w:sz w:val="22"/>
        </w:rPr>
        <w:t>」是</w:t>
      </w:r>
      <w:r w:rsidRPr="0007289F">
        <w:rPr>
          <w:rFonts w:ascii="Times New Roman" w:hAnsi="Times New Roman"/>
          <w:kern w:val="0"/>
          <w:sz w:val="22"/>
        </w:rPr>
        <w:t>誤寫。（《慧遠研究（遺文篇）》</w:t>
      </w:r>
      <w:r w:rsidRPr="0007289F">
        <w:rPr>
          <w:rFonts w:ascii="Times New Roman" w:hAnsi="Times New Roman"/>
          <w:kern w:val="0"/>
          <w:sz w:val="22"/>
        </w:rPr>
        <w:t>p. 13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n.8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41">
    <w:p w:rsidR="00E33CC0" w:rsidRPr="0007289F" w:rsidRDefault="00E33CC0" w:rsidP="00F30512">
      <w:pPr>
        <w:snapToGrid w:val="0"/>
        <w:ind w:left="264" w:hangingChars="120" w:hanging="264"/>
        <w:rPr>
          <w:rFonts w:ascii="Times New Roman" w:eastAsia="MS Mincho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 w:hint="eastAsia"/>
          <w:sz w:val="22"/>
        </w:rPr>
        <w:t>「</w:t>
      </w:r>
      <w:r w:rsidRPr="0007289F">
        <w:rPr>
          <w:rFonts w:ascii="Times New Roman" w:hAnsi="Times New Roman" w:hint="eastAsia"/>
          <w:b/>
          <w:sz w:val="22"/>
        </w:rPr>
        <w:t>讚誦《法華》者即為是佛。又言：「我以兩肩荷負此人。</w:t>
      </w:r>
      <w:r w:rsidRPr="0007289F">
        <w:rPr>
          <w:rFonts w:ascii="Times New Roman" w:hAnsi="Times New Roman" w:hint="eastAsia"/>
          <w:sz w:val="22"/>
        </w:rPr>
        <w:t>」：</w:t>
      </w:r>
      <w:r w:rsidRPr="0007289F">
        <w:rPr>
          <w:rFonts w:ascii="Times New Roman" w:hAnsi="Times New Roman"/>
          <w:sz w:val="22"/>
        </w:rPr>
        <w:t>《妙法蓮華經》卷</w:t>
      </w:r>
      <w:r w:rsidRPr="0007289F">
        <w:rPr>
          <w:rFonts w:ascii="Times New Roman" w:hAnsi="Times New Roman"/>
          <w:sz w:val="22"/>
        </w:rPr>
        <w:t>4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10 </w:t>
      </w:r>
      <w:r w:rsidRPr="0007289F">
        <w:rPr>
          <w:rFonts w:ascii="Times New Roman" w:hAnsi="Times New Roman"/>
          <w:sz w:val="22"/>
        </w:rPr>
        <w:t>法師品〉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9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30c26-262a5)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我滅度後，能竊為一人說《法華經》，乃至一句，當知是人則如來使，如來所遣，行如來事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其有讀誦《法華經》者，當知是人以佛莊嚴而自莊嚴，則為如來肩所荷擔。</w:t>
      </w:r>
      <w:r w:rsidRPr="0007289F">
        <w:rPr>
          <w:rFonts w:ascii="Times New Roman" w:hAnsi="Times New Roman"/>
          <w:sz w:val="22"/>
        </w:rPr>
        <w:t>」</w:t>
      </w:r>
    </w:p>
    <w:p w:rsidR="00E33CC0" w:rsidRPr="0007289F" w:rsidRDefault="00E33CC0" w:rsidP="00F30512">
      <w:pPr>
        <w:snapToGrid w:val="0"/>
        <w:ind w:leftChars="100" w:left="24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這個的後半，荻原雲來校訂梵文《法華經》作：「</w:t>
      </w:r>
      <w:r w:rsidRPr="0007289F">
        <w:rPr>
          <w:rFonts w:ascii="Times Ext Roman" w:hAnsi="Times Ext Roman" w:cs="Times Ext Roman"/>
          <w:sz w:val="22"/>
        </w:rPr>
        <w:t xml:space="preserve">tathāgatā-bharaṇa-pratimaṇḍitaḥ sa bhaisajarāja kula-putro vā  veditavyaḥ| tathāgataṃ sa bhaisajyarajâṁsena pariharati ya imaṁ dharma-paryāyaṁ likhitvā pustaka-gataṁ kṛtvā ʼṁsena pariharati. </w:t>
      </w:r>
      <w:r w:rsidRPr="0007289F">
        <w:rPr>
          <w:rFonts w:ascii="Times Ext Roman" w:hAnsi="Times New Roman" w:cs="Times Ext Roman"/>
          <w:sz w:val="22"/>
        </w:rPr>
        <w:t>（</w:t>
      </w:r>
      <w:r w:rsidRPr="0007289F">
        <w:rPr>
          <w:rFonts w:ascii="Times Ext Roman" w:hAnsi="Times Ext Roman" w:cs="Times Ext Roman"/>
          <w:sz w:val="22"/>
        </w:rPr>
        <w:t>saddharma-puụḍarika,</w:t>
      </w:r>
      <w:r w:rsidRPr="0007289F">
        <w:rPr>
          <w:rFonts w:ascii="Times New Roman" w:hAnsi="Times New Roman"/>
          <w:sz w:val="22"/>
        </w:rPr>
        <w:t xml:space="preserve"> p. 198</w:t>
      </w:r>
      <w:r w:rsidRPr="0007289F">
        <w:rPr>
          <w:rFonts w:ascii="Times New Roman" w:hAnsi="Times New Roman"/>
          <w:sz w:val="22"/>
          <w:vertAlign w:val="superscript"/>
        </w:rPr>
        <w:t>13</w:t>
      </w:r>
      <w:r w:rsidRPr="0007289F">
        <w:rPr>
          <w:rFonts w:ascii="Times New Roman" w:hAnsi="Times New Roman"/>
          <w:sz w:val="22"/>
        </w:rPr>
        <w:t xml:space="preserve"> ff.</w:t>
      </w:r>
      <w:r w:rsidRPr="0007289F">
        <w:rPr>
          <w:rFonts w:ascii="Times New Roman" w:hAnsi="Times New Roman"/>
          <w:sz w:val="22"/>
        </w:rPr>
        <w:t>）」梵文的意思是說：「書寫法門成為經卷，肩荷運載，則是肩荷如來運載。」但照字面上看，羅什所譯並沒有佛荷擔此人的意思，但接近羅什所說之文句，見同品《妙法蓮華經》卷</w:t>
      </w:r>
      <w:r w:rsidRPr="0007289F">
        <w:rPr>
          <w:rFonts w:ascii="Times New Roman" w:hAnsi="Times New Roman"/>
          <w:sz w:val="22"/>
        </w:rPr>
        <w:t>4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10 </w:t>
      </w:r>
      <w:r w:rsidRPr="0007289F">
        <w:rPr>
          <w:rFonts w:ascii="Times New Roman" w:hAnsi="Times New Roman"/>
          <w:sz w:val="22"/>
        </w:rPr>
        <w:t>法師品〉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9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30c17- c22)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若善男子、善女人，於《法華經》，乃至一句，受持、讀誦、解說、書寫，種種供養經卷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合掌恭敬；是人，一切世間所應瞻奉，應以如來供養而供養之。當知此人是大菩薩，成就阿耨多羅三藐三菩提。</w:t>
      </w:r>
      <w:r w:rsidRPr="0007289F">
        <w:rPr>
          <w:rFonts w:ascii="Times New Roman" w:hAnsi="Times New Roman"/>
          <w:sz w:val="22"/>
        </w:rPr>
        <w:t>」與此相當的梵文作：</w:t>
      </w:r>
      <w:r w:rsidRPr="0007289F">
        <w:rPr>
          <w:rFonts w:ascii="Times Ext Roman" w:hAnsi="Times Ext Roman" w:cs="Times Ext Roman"/>
          <w:sz w:val="22"/>
        </w:rPr>
        <w:t>sa hi bhaisajyarāja kula-putro vā kula-duhitā vā tathāgato veditavyaḥ sadevakena lokena tasya ca tathāga-tasyaivaṁ sat-kāraḥ kartavyo yaḥ khalv asmād dharma-paryāyād antaśa eka-gāthām api dhārayet</w:t>
      </w:r>
      <w:r w:rsidRPr="0007289F">
        <w:rPr>
          <w:rFonts w:ascii="標楷體" w:eastAsia="標楷體" w:hAnsi="標楷體"/>
          <w:sz w:val="22"/>
        </w:rPr>
        <w:t>…….</w:t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p.197</w:t>
      </w:r>
      <w:r w:rsidRPr="0007289F">
        <w:rPr>
          <w:rFonts w:ascii="Times New Roman" w:hAnsi="Times New Roman"/>
          <w:sz w:val="22"/>
          <w:vertAlign w:val="superscript"/>
        </w:rPr>
        <w:t>14</w:t>
      </w:r>
      <w:r w:rsidRPr="0007289F">
        <w:rPr>
          <w:rFonts w:ascii="Times New Roman" w:hAnsi="Times New Roman"/>
          <w:sz w:val="22"/>
        </w:rPr>
        <w:t xml:space="preserve"> ff.</w:t>
      </w:r>
      <w:r w:rsidRPr="0007289F">
        <w:rPr>
          <w:rFonts w:ascii="Times New Roman" w:hAnsi="Times New Roman"/>
          <w:sz w:val="22"/>
        </w:rPr>
        <w:t>）哪怕受持《法華經》的一偈即是如來，就等同供養如來的價值。（《慧遠研究（遺文篇）》</w:t>
      </w:r>
      <w:r w:rsidRPr="0007289F">
        <w:rPr>
          <w:rFonts w:ascii="Times New Roman" w:hAnsi="Times New Roman"/>
          <w:sz w:val="22"/>
        </w:rPr>
        <w:t>p.227-p.228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n.102</w:t>
      </w:r>
      <w:r w:rsidRPr="0007289F">
        <w:rPr>
          <w:rFonts w:ascii="Times New Roman" w:hAnsi="Times New Roman"/>
          <w:sz w:val="22"/>
        </w:rPr>
        <w:t>）</w:t>
      </w:r>
    </w:p>
  </w:footnote>
  <w:footnote w:id="42">
    <w:p w:rsidR="00E33CC0" w:rsidRPr="0007289F" w:rsidRDefault="00E33CC0" w:rsidP="00723A5F">
      <w:pPr>
        <w:autoSpaceDE w:val="0"/>
        <w:autoSpaceDN w:val="0"/>
        <w:adjustRightInd w:val="0"/>
        <w:snapToGrid w:val="0"/>
        <w:rPr>
          <w:rFonts w:ascii="Times New Roman" w:hAnsi="Times New Roman"/>
          <w:kern w:val="0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放</w:t>
      </w:r>
      <w:r w:rsidRPr="0007289F">
        <w:rPr>
          <w:rFonts w:ascii="Times New Roman" w:hAnsi="Times New Roman"/>
          <w:sz w:val="22"/>
        </w:rPr>
        <w:t>」，</w:t>
      </w:r>
      <w:r w:rsidRPr="0007289F">
        <w:rPr>
          <w:rFonts w:ascii="Times New Roman" w:hAnsi="Times New Roman"/>
          <w:kern w:val="0"/>
          <w:sz w:val="22"/>
        </w:rPr>
        <w:t>【永觀堂本】、【前田本】皆誤作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施</w:t>
      </w:r>
      <w:r w:rsidRPr="0007289F">
        <w:rPr>
          <w:rFonts w:ascii="Times New Roman" w:hAnsi="Times New Roman"/>
          <w:sz w:val="22"/>
        </w:rPr>
        <w:t>」。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 13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n.9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43">
    <w:p w:rsidR="00E33CC0" w:rsidRPr="0007289F" w:rsidRDefault="00E33CC0" w:rsidP="0061053E">
      <w:pPr>
        <w:snapToGrid w:val="0"/>
        <w:ind w:left="587" w:hangingChars="267" w:hanging="587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1</w:t>
      </w:r>
      <w:r w:rsidRPr="0007289F">
        <w:rPr>
          <w:rFonts w:ascii="Times New Roman" w:hAnsi="Times New Roman"/>
          <w:sz w:val="22"/>
        </w:rPr>
        <w:t>）</w:t>
      </w:r>
      <w:r w:rsidRPr="0007289F">
        <w:rPr>
          <w:rFonts w:ascii="Times New Roman" w:hAnsi="Times New Roman" w:hint="eastAsia"/>
          <w:b/>
          <w:sz w:val="22"/>
        </w:rPr>
        <w:t>「如《放</w:t>
      </w:r>
      <w:r w:rsidRPr="0007289F">
        <w:rPr>
          <w:rFonts w:ascii="MS Mincho" w:hAnsi="MS Mincho" w:hint="eastAsia"/>
          <w:b/>
          <w:sz w:val="22"/>
        </w:rPr>
        <w:t>鉢</w:t>
      </w:r>
      <w:r w:rsidRPr="0007289F">
        <w:rPr>
          <w:rFonts w:ascii="Times New Roman" w:hAnsi="Times New Roman" w:hint="eastAsia"/>
          <w:b/>
          <w:sz w:val="22"/>
        </w:rPr>
        <w:t>經》中，文殊師利語彌勒大士：『汝可取</w:t>
      </w:r>
      <w:r w:rsidRPr="0007289F">
        <w:rPr>
          <w:rFonts w:ascii="MS Mincho" w:hAnsi="MS Mincho" w:hint="eastAsia"/>
          <w:b/>
          <w:sz w:val="22"/>
        </w:rPr>
        <w:t>鉢</w:t>
      </w:r>
      <w:r w:rsidRPr="0007289F">
        <w:rPr>
          <w:rFonts w:ascii="Times New Roman" w:hAnsi="Times New Roman" w:hint="eastAsia"/>
          <w:b/>
          <w:sz w:val="22"/>
        </w:rPr>
        <w:t>，彌勒不能取之』。</w:t>
      </w:r>
      <w:r w:rsidRPr="0007289F">
        <w:rPr>
          <w:rFonts w:ascii="Times New Roman" w:hAnsi="Times New Roman" w:hint="eastAsia"/>
          <w:sz w:val="22"/>
        </w:rPr>
        <w:t>」：</w:t>
      </w:r>
      <w:r w:rsidRPr="0007289F">
        <w:rPr>
          <w:rFonts w:ascii="Times New Roman" w:hAnsi="Times New Roman"/>
          <w:sz w:val="22"/>
        </w:rPr>
        <w:t>《大智度論》卷</w:t>
      </w:r>
      <w:r w:rsidRPr="0007289F">
        <w:rPr>
          <w:rFonts w:ascii="Times New Roman" w:hAnsi="Times New Roman"/>
          <w:sz w:val="22"/>
        </w:rPr>
        <w:t>38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4 </w:t>
      </w:r>
      <w:r w:rsidRPr="0007289F">
        <w:rPr>
          <w:rFonts w:ascii="Times New Roman" w:hAnsi="Times New Roman"/>
          <w:sz w:val="22"/>
        </w:rPr>
        <w:t>往生品〉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25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340c16-19)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如《放鉢經》中，彌勒菩薩語文殊尸利：『如我後身作佛，如恒河沙等文殊尸利，不知我舉足下足事！』以是故，雖在十住，猶應修行。</w:t>
      </w:r>
      <w:r w:rsidRPr="0007289F">
        <w:rPr>
          <w:rFonts w:ascii="Times New Roman" w:hAnsi="Times New Roman"/>
          <w:sz w:val="22"/>
        </w:rPr>
        <w:t>」《放鉢經》一卷，西晉失譯。西晉．竺法護譯《文殊支利普超三昧經》（</w:t>
      </w:r>
      <w:r w:rsidRPr="0007289F">
        <w:rPr>
          <w:rFonts w:ascii="Times New Roman" w:hAnsi="Times New Roman"/>
          <w:b/>
          <w:i/>
          <w:sz w:val="22"/>
        </w:rPr>
        <w:t>Ajātaśatru-kauk</w:t>
      </w:r>
      <w:r w:rsidRPr="0007289F">
        <w:rPr>
          <w:rFonts w:ascii="Times Ext Roman" w:hAnsi="Times Ext Roman" w:cs="Times Ext Roman"/>
          <w:b/>
          <w:i/>
          <w:sz w:val="22"/>
        </w:rPr>
        <w:t>ṛ</w:t>
      </w:r>
      <w:r w:rsidRPr="0007289F">
        <w:rPr>
          <w:rFonts w:ascii="Times New Roman" w:hAnsi="Times New Roman"/>
          <w:b/>
          <w:i/>
          <w:sz w:val="22"/>
        </w:rPr>
        <w:t>tya-vinodana.</w:t>
      </w:r>
      <w:r w:rsidRPr="0007289F">
        <w:rPr>
          <w:rFonts w:ascii="Times New Roman" w:hAnsi="Times New Roman"/>
          <w:sz w:val="22"/>
        </w:rPr>
        <w:t>），三卷。</w:t>
      </w:r>
    </w:p>
    <w:p w:rsidR="00E33CC0" w:rsidRPr="0007289F" w:rsidRDefault="00E33CC0" w:rsidP="0061053E">
      <w:pPr>
        <w:snapToGrid w:val="0"/>
        <w:ind w:leftChars="70" w:left="718" w:hangingChars="250" w:hanging="55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2</w:t>
      </w:r>
      <w:r w:rsidRPr="0007289F">
        <w:rPr>
          <w:rFonts w:ascii="Times New Roman" w:hAnsi="Times New Roman"/>
          <w:sz w:val="22"/>
        </w:rPr>
        <w:t>）印順導師著，《初期大乘佛教之起源與開展》；</w:t>
      </w:r>
      <w:r w:rsidRPr="0007289F">
        <w:rPr>
          <w:rFonts w:ascii="Times New Roman" w:hAnsi="Times New Roman"/>
          <w:sz w:val="22"/>
        </w:rPr>
        <w:t>p.875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初期大乘經中，以文殊師利為主體的，或文殊部分參加問答的，是「文殊師利法門」的主要依據。長行說法而早期譯出的，有</w:t>
      </w:r>
      <w:r w:rsidRPr="0007289F">
        <w:rPr>
          <w:rFonts w:ascii="Times New Roman" w:eastAsia="標楷體" w:hAnsi="Times New Roman"/>
          <w:sz w:val="22"/>
        </w:rPr>
        <w:t>1.</w:t>
      </w:r>
      <w:r w:rsidRPr="0007289F">
        <w:rPr>
          <w:rFonts w:ascii="Times New Roman" w:eastAsia="標楷體" w:hAnsi="Times New Roman"/>
          <w:sz w:val="22"/>
        </w:rPr>
        <w:t>《阿闍世王經》，二卷，漢支婁迦讖譯。異譯有《文殊支利普超三昧經》，三卷，晉竺法護譯。《未曾有正法經》，六卷，趙宋法天譯。晉失譯的《放鉢經》，一卷，是全經的一品。</w:t>
      </w:r>
      <w:r w:rsidRPr="0007289F">
        <w:rPr>
          <w:rFonts w:ascii="Times New Roman" w:hAnsi="Times New Roman"/>
          <w:sz w:val="22"/>
        </w:rPr>
        <w:t>」</w:t>
      </w:r>
    </w:p>
    <w:p w:rsidR="00E33CC0" w:rsidRPr="0007289F" w:rsidRDefault="00E33CC0" w:rsidP="0061053E">
      <w:pPr>
        <w:snapToGrid w:val="0"/>
        <w:ind w:leftChars="70" w:left="608" w:hangingChars="200" w:hanging="44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3</w:t>
      </w:r>
      <w:r w:rsidRPr="0007289F">
        <w:rPr>
          <w:rFonts w:ascii="Times New Roman" w:hAnsi="Times New Roman"/>
          <w:sz w:val="22"/>
        </w:rPr>
        <w:t>）《文殊支利普超三昧經》卷</w:t>
      </w:r>
      <w:r w:rsidRPr="0007289F">
        <w:rPr>
          <w:rFonts w:ascii="Times New Roman" w:hAnsi="Times New Roman"/>
          <w:sz w:val="22"/>
        </w:rPr>
        <w:t>1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3 </w:t>
      </w:r>
      <w:r w:rsidRPr="0007289F">
        <w:rPr>
          <w:rFonts w:ascii="Times New Roman" w:hAnsi="Times New Roman"/>
          <w:sz w:val="22"/>
        </w:rPr>
        <w:t>舉鉢品〉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15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411a27-412b16)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佛即尋時捨鉢于地，鉢即下沒遊諸佛土。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慈氏菩薩報須菩提曰：『誠如所云</w:t>
      </w:r>
      <w:r w:rsidRPr="0007289F">
        <w:rPr>
          <w:rFonts w:ascii="Times New Roman" w:eastAsia="標楷體" w:hAnsi="Times New Roman"/>
          <w:sz w:val="22"/>
        </w:rPr>
        <w:t>!</w:t>
      </w:r>
      <w:r w:rsidRPr="0007289F">
        <w:rPr>
          <w:rFonts w:ascii="Times New Roman" w:eastAsia="標楷體" w:hAnsi="Times New Roman"/>
          <w:sz w:val="22"/>
        </w:rPr>
        <w:t>受如來慧當成正覺，今者軟首所興定意進止坐起，予所不及，不能曉了於斯三昧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欲知一步舉足所念不識所歸，是故仁者當請軟首，惟斯大士知鉢處所所止之土，堪任致來</w:t>
      </w:r>
      <w:r w:rsidRPr="0007289F">
        <w:rPr>
          <w:rFonts w:ascii="Times New Roman" w:eastAsia="標楷體" w:hAnsi="Times New Roman" w:hint="eastAsia"/>
          <w:sz w:val="22"/>
        </w:rPr>
        <w:t>。</w:t>
      </w:r>
      <w:r w:rsidRPr="0007289F">
        <w:rPr>
          <w:rFonts w:ascii="Times New Roman" w:eastAsia="標楷體" w:hAnsi="Times New Roman"/>
          <w:sz w:val="22"/>
        </w:rPr>
        <w:t>』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於時軟首伸其右掌而內于地過踰下方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於是軟首以右掌至照曜界彼光明王如來佛土，於虛空中即握取鉢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右手執鉢還忍世界，於大聖前跪而奉授。</w:t>
      </w:r>
      <w:r w:rsidRPr="0007289F">
        <w:rPr>
          <w:rFonts w:ascii="Times New Roman" w:hAnsi="Times New Roman"/>
          <w:sz w:val="22"/>
        </w:rPr>
        <w:t>」（《慧遠研究（遺文篇）》</w:t>
      </w:r>
      <w:r w:rsidRPr="0007289F">
        <w:rPr>
          <w:rFonts w:ascii="Times New Roman" w:hAnsi="Times New Roman"/>
          <w:sz w:val="22"/>
        </w:rPr>
        <w:t>p.229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n.103</w:t>
      </w:r>
      <w:r w:rsidRPr="0007289F">
        <w:rPr>
          <w:rFonts w:ascii="Times New Roman" w:hAnsi="Times New Roman"/>
          <w:sz w:val="22"/>
        </w:rPr>
        <w:t>）</w:t>
      </w:r>
    </w:p>
  </w:footnote>
  <w:footnote w:id="44">
    <w:p w:rsidR="00E33CC0" w:rsidRPr="0007289F" w:rsidRDefault="00E33CC0" w:rsidP="00723A5F">
      <w:pPr>
        <w:autoSpaceDE w:val="0"/>
        <w:autoSpaceDN w:val="0"/>
        <w:adjustRightInd w:val="0"/>
        <w:snapToGrid w:val="0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申</w:t>
      </w:r>
      <w:r w:rsidRPr="0007289F">
        <w:rPr>
          <w:rFonts w:ascii="Times New Roman" w:hAnsi="Times New Roman"/>
          <w:sz w:val="22"/>
        </w:rPr>
        <w:t>」，</w:t>
      </w:r>
      <w:r w:rsidRPr="0007289F">
        <w:rPr>
          <w:rFonts w:ascii="Times New Roman" w:hAnsi="Times New Roman"/>
          <w:kern w:val="0"/>
          <w:sz w:val="22"/>
        </w:rPr>
        <w:t>【永觀堂本】、</w:t>
      </w:r>
      <w:bookmarkStart w:id="11" w:name="OLE_LINK27"/>
      <w:bookmarkStart w:id="12" w:name="OLE_LINK28"/>
      <w:r w:rsidRPr="0007289F">
        <w:rPr>
          <w:rFonts w:ascii="Times New Roman" w:hAnsi="Times New Roman"/>
          <w:kern w:val="0"/>
          <w:sz w:val="22"/>
        </w:rPr>
        <w:t>【前田本】</w:t>
      </w:r>
      <w:bookmarkEnd w:id="11"/>
      <w:bookmarkEnd w:id="12"/>
      <w:r w:rsidRPr="0007289F">
        <w:rPr>
          <w:rFonts w:ascii="Times New Roman" w:hAnsi="Times New Roman"/>
          <w:kern w:val="0"/>
          <w:sz w:val="22"/>
        </w:rPr>
        <w:t>皆作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由</w:t>
      </w:r>
      <w:r w:rsidRPr="0007289F">
        <w:rPr>
          <w:rFonts w:ascii="Times New Roman" w:hAnsi="Times New Roman"/>
          <w:sz w:val="22"/>
        </w:rPr>
        <w:t>」。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p.13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n.10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45">
    <w:p w:rsidR="00E33CC0" w:rsidRPr="0007289F" w:rsidRDefault="00E33CC0" w:rsidP="00723A5F">
      <w:pPr>
        <w:snapToGrid w:val="0"/>
        <w:rPr>
          <w:rFonts w:ascii="Times New Roman" w:hAnsi="Times New Roman"/>
          <w:kern w:val="0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施</w:t>
      </w:r>
      <w:r w:rsidRPr="0007289F">
        <w:rPr>
          <w:rFonts w:ascii="Times New Roman" w:hAnsi="Times New Roman"/>
          <w:sz w:val="22"/>
        </w:rPr>
        <w:t>」</w:t>
      </w:r>
      <w:r w:rsidRPr="0007289F">
        <w:rPr>
          <w:rFonts w:ascii="Times New Roman" w:hAnsi="Times New Roman"/>
          <w:kern w:val="0"/>
          <w:sz w:val="22"/>
        </w:rPr>
        <w:t>，【丘本】改為</w:t>
      </w:r>
      <w:bookmarkStart w:id="13" w:name="OLE_LINK25"/>
      <w:bookmarkStart w:id="14" w:name="OLE_LINK26"/>
      <w:r w:rsidRPr="0007289F">
        <w:rPr>
          <w:rFonts w:ascii="Times New Roman" w:hAnsi="Times New Roman"/>
          <w:kern w:val="0"/>
          <w:sz w:val="22"/>
        </w:rPr>
        <w:t>「</w:t>
      </w:r>
      <w:bookmarkEnd w:id="13"/>
      <w:bookmarkEnd w:id="14"/>
      <w:r w:rsidRPr="0007289F">
        <w:rPr>
          <w:rFonts w:ascii="Times New Roman" w:hAnsi="Times New Roman"/>
          <w:kern w:val="0"/>
          <w:sz w:val="22"/>
        </w:rPr>
        <w:t>於」。（《慧遠研究（遺文篇）》</w:t>
      </w:r>
      <w:r w:rsidRPr="0007289F">
        <w:rPr>
          <w:rFonts w:ascii="Times New Roman" w:hAnsi="Times New Roman"/>
          <w:kern w:val="0"/>
          <w:sz w:val="22"/>
        </w:rPr>
        <w:t>p.14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n.1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46">
    <w:p w:rsidR="00E33CC0" w:rsidRPr="0007289F" w:rsidRDefault="00E33CC0" w:rsidP="00625CC5">
      <w:pPr>
        <w:snapToGrid w:val="0"/>
        <w:ind w:left="251" w:hangingChars="114" w:hanging="251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b/>
          <w:sz w:val="22"/>
        </w:rPr>
        <w:t>又文殊、彌勒等於佛法中，處處多有所問</w:t>
      </w:r>
      <w:r w:rsidRPr="0007289F">
        <w:rPr>
          <w:rFonts w:ascii="Times New Roman" w:hAnsi="Times New Roman"/>
          <w:sz w:val="22"/>
        </w:rPr>
        <w:t>」：例如彌勒菩薩在《法華經》〈從地涌出品〉問佛；在《維摩詰所說經》〈佛道品〉中文殊問維摩詰。</w:t>
      </w:r>
    </w:p>
    <w:p w:rsidR="00E33CC0" w:rsidRPr="0007289F" w:rsidRDefault="00E33CC0" w:rsidP="00625CC5">
      <w:pPr>
        <w:snapToGrid w:val="0"/>
        <w:ind w:leftChars="100" w:left="24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文殊：</w:t>
      </w:r>
      <w:r w:rsidRPr="0007289F">
        <w:rPr>
          <w:rFonts w:ascii="Times New Roman" w:hAnsi="Times New Roman"/>
          <w:sz w:val="22"/>
        </w:rPr>
        <w:t>Mañjuśrī.</w:t>
      </w:r>
      <w:r w:rsidRPr="0007289F">
        <w:rPr>
          <w:rFonts w:ascii="Times New Roman" w:hAnsi="Times New Roman"/>
          <w:sz w:val="22"/>
        </w:rPr>
        <w:t>；彌勒：</w:t>
      </w:r>
      <w:r w:rsidRPr="0007289F">
        <w:rPr>
          <w:rFonts w:ascii="Times New Roman" w:hAnsi="Times New Roman"/>
          <w:sz w:val="22"/>
        </w:rPr>
        <w:t>Maitreya.</w:t>
      </w:r>
      <w:r w:rsidRPr="0007289F">
        <w:rPr>
          <w:rFonts w:ascii="Times New Roman" w:hAnsi="Times New Roman"/>
          <w:sz w:val="22"/>
        </w:rPr>
        <w:t>（《慧遠研究（遺文篇）》</w:t>
      </w:r>
      <w:r w:rsidRPr="0007289F">
        <w:rPr>
          <w:rFonts w:ascii="Times New Roman" w:hAnsi="Times New Roman"/>
          <w:sz w:val="22"/>
        </w:rPr>
        <w:t>p.228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n.104</w:t>
      </w:r>
      <w:r w:rsidRPr="0007289F">
        <w:rPr>
          <w:rFonts w:ascii="Times New Roman" w:hAnsi="Times New Roman"/>
          <w:sz w:val="22"/>
        </w:rPr>
        <w:t>）</w:t>
      </w:r>
    </w:p>
  </w:footnote>
  <w:footnote w:id="47">
    <w:p w:rsidR="00E33CC0" w:rsidRPr="0007289F" w:rsidRDefault="00E33CC0" w:rsidP="00723A5F">
      <w:pPr>
        <w:autoSpaceDE w:val="0"/>
        <w:autoSpaceDN w:val="0"/>
        <w:adjustRightInd w:val="0"/>
        <w:snapToGrid w:val="0"/>
        <w:rPr>
          <w:rFonts w:ascii="Times New Roman" w:hAnsi="Times New Roman"/>
          <w:kern w:val="0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般</w:t>
      </w:r>
      <w:r w:rsidRPr="0007289F">
        <w:rPr>
          <w:rFonts w:ascii="Times New Roman" w:hAnsi="Times New Roman"/>
          <w:sz w:val="22"/>
        </w:rPr>
        <w:t>」，</w:t>
      </w:r>
      <w:r w:rsidRPr="0007289F">
        <w:rPr>
          <w:rFonts w:ascii="Times New Roman" w:hAnsi="Times New Roman"/>
          <w:kern w:val="0"/>
          <w:sz w:val="22"/>
        </w:rPr>
        <w:t>【永觀堂本】誤作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波</w:t>
      </w:r>
      <w:r w:rsidRPr="0007289F">
        <w:rPr>
          <w:rFonts w:ascii="Times New Roman" w:hAnsi="Times New Roman"/>
          <w:sz w:val="22"/>
        </w:rPr>
        <w:t>」。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kern w:val="0"/>
          <w:sz w:val="22"/>
        </w:rPr>
        <w:t>p. 14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n.2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48">
    <w:p w:rsidR="00E33CC0" w:rsidRDefault="00E33CC0" w:rsidP="00BB72AD">
      <w:pPr>
        <w:snapToGrid w:val="0"/>
        <w:ind w:left="251" w:hangingChars="114" w:hanging="251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b/>
          <w:sz w:val="22"/>
        </w:rPr>
        <w:t>《般若波羅蜜經》中說：「須菩提言：世尊！般若波羅蜜甚深</w:t>
      </w:r>
      <w:r w:rsidRPr="0007289F">
        <w:rPr>
          <w:rFonts w:ascii="Times New Roman" w:hAnsi="Times New Roman"/>
          <w:sz w:val="22"/>
        </w:rPr>
        <w:t>」：</w:t>
      </w:r>
    </w:p>
    <w:p w:rsidR="00E33CC0" w:rsidRDefault="00E33CC0" w:rsidP="00975059">
      <w:pPr>
        <w:snapToGrid w:val="0"/>
        <w:ind w:left="691" w:hangingChars="314" w:hanging="691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 xml:space="preserve">   (1)</w:t>
      </w:r>
      <w:r w:rsidRPr="0007289F">
        <w:rPr>
          <w:rFonts w:ascii="Times New Roman" w:hAnsi="Times New Roman"/>
          <w:sz w:val="22"/>
        </w:rPr>
        <w:t>《摩訶般若波羅蜜經》卷</w:t>
      </w:r>
      <w:r w:rsidRPr="0007289F">
        <w:rPr>
          <w:rFonts w:ascii="Times New Roman" w:hAnsi="Times New Roman"/>
          <w:sz w:val="22"/>
        </w:rPr>
        <w:t>13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45 </w:t>
      </w:r>
      <w:r w:rsidRPr="0007289F">
        <w:rPr>
          <w:rFonts w:ascii="Times New Roman" w:hAnsi="Times New Roman"/>
          <w:sz w:val="22"/>
        </w:rPr>
        <w:t>聞持品〉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8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316b25-28)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須菩提白佛言：『世尊！色甚深故，般若波羅蜜甚深，受想行識甚深乃至一切種智甚深故，般若波羅蜜甚深</w:t>
      </w:r>
      <w:r w:rsidRPr="0007289F">
        <w:rPr>
          <w:rFonts w:ascii="Times New Roman" w:hAnsi="Times New Roman"/>
          <w:sz w:val="22"/>
        </w:rPr>
        <w:t>。』」</w:t>
      </w:r>
    </w:p>
    <w:p w:rsidR="00E33CC0" w:rsidRPr="0007289F" w:rsidRDefault="00E33CC0" w:rsidP="00975059">
      <w:pPr>
        <w:snapToGrid w:val="0"/>
        <w:ind w:left="581" w:hangingChars="264" w:hanging="581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 xml:space="preserve">   (2)</w:t>
      </w:r>
      <w:r w:rsidRPr="003B60DF">
        <w:rPr>
          <w:rFonts w:ascii="Times New Roman" w:hAnsi="Times New Roman" w:hint="eastAsia"/>
          <w:sz w:val="22"/>
        </w:rPr>
        <w:t>《大智度論》卷</w:t>
      </w:r>
      <w:r w:rsidRPr="003B60DF">
        <w:rPr>
          <w:rFonts w:ascii="Times New Roman" w:hAnsi="Times New Roman" w:hint="eastAsia"/>
          <w:sz w:val="22"/>
        </w:rPr>
        <w:t>67</w:t>
      </w:r>
      <w:r w:rsidRPr="003B60DF">
        <w:rPr>
          <w:rFonts w:ascii="Times New Roman" w:hAnsi="Times New Roman" w:hint="eastAsia"/>
          <w:sz w:val="22"/>
        </w:rPr>
        <w:t>〈</w:t>
      </w:r>
      <w:r w:rsidRPr="003B60DF">
        <w:rPr>
          <w:rFonts w:ascii="Times New Roman" w:hAnsi="Times New Roman" w:hint="eastAsia"/>
          <w:sz w:val="22"/>
        </w:rPr>
        <w:t>45</w:t>
      </w:r>
      <w:r w:rsidRPr="003B60DF">
        <w:rPr>
          <w:rFonts w:ascii="Times New Roman" w:hAnsi="Times New Roman" w:hint="eastAsia"/>
          <w:sz w:val="22"/>
        </w:rPr>
        <w:t>歎信行品〉</w:t>
      </w:r>
      <w:r w:rsidRPr="003B60DF">
        <w:rPr>
          <w:rFonts w:ascii="Times New Roman" w:hAnsi="Times New Roman" w:hint="eastAsia"/>
          <w:sz w:val="22"/>
        </w:rPr>
        <w:t>(</w:t>
      </w:r>
      <w:r w:rsidRPr="003B60DF">
        <w:rPr>
          <w:rFonts w:ascii="Times New Roman" w:hAnsi="Times New Roman"/>
          <w:sz w:val="22"/>
        </w:rPr>
        <w:t>大正</w:t>
      </w:r>
      <w:r w:rsidRPr="003B60DF">
        <w:rPr>
          <w:rFonts w:ascii="Times New Roman" w:hAnsi="Times New Roman" w:hint="eastAsia"/>
          <w:sz w:val="22"/>
        </w:rPr>
        <w:t>25</w:t>
      </w:r>
      <w:r w:rsidRPr="003B60DF">
        <w:rPr>
          <w:rFonts w:ascii="Times New Roman" w:hAnsi="Times New Roman"/>
          <w:sz w:val="22"/>
        </w:rPr>
        <w:t>，</w:t>
      </w:r>
      <w:r w:rsidRPr="003B60DF">
        <w:rPr>
          <w:rFonts w:ascii="Times New Roman" w:hAnsi="Times New Roman" w:hint="eastAsia"/>
          <w:sz w:val="22"/>
        </w:rPr>
        <w:t>528c2-4)</w:t>
      </w:r>
      <w:r w:rsidRPr="003B60DF">
        <w:rPr>
          <w:rFonts w:ascii="Times New Roman" w:hAnsi="Times New Roman" w:hint="eastAsia"/>
          <w:sz w:val="22"/>
        </w:rPr>
        <w:t>：</w:t>
      </w:r>
      <w:r w:rsidRPr="003B60DF">
        <w:rPr>
          <w:rFonts w:ascii="標楷體" w:eastAsia="標楷體" w:hAnsi="標楷體" w:hint="eastAsia"/>
          <w:sz w:val="22"/>
        </w:rPr>
        <w:t>「須菩提聞般若波羅蜜，更得深利益，故白佛言：</w:t>
      </w:r>
      <w:r w:rsidRPr="003B60DF">
        <w:rPr>
          <w:rFonts w:ascii="Times New Roman" w:eastAsia="標楷體" w:hAnsi="Times New Roman"/>
          <w:sz w:val="22"/>
        </w:rPr>
        <w:t>『</w:t>
      </w:r>
      <w:r w:rsidRPr="003B60DF">
        <w:rPr>
          <w:rFonts w:ascii="標楷體" w:eastAsia="標楷體" w:hAnsi="標楷體" w:hint="eastAsia"/>
          <w:sz w:val="22"/>
        </w:rPr>
        <w:t>世尊！般若波羅蜜甚深，色等甚深故。</w:t>
      </w:r>
      <w:r w:rsidRPr="003B60DF">
        <w:rPr>
          <w:rFonts w:ascii="Times New Roman" w:hAnsi="Times New Roman"/>
          <w:sz w:val="22"/>
        </w:rPr>
        <w:t>』</w:t>
      </w:r>
      <w:r w:rsidRPr="003B60DF">
        <w:rPr>
          <w:rFonts w:ascii="標楷體" w:eastAsia="標楷體" w:hAnsi="標楷體" w:hint="eastAsia"/>
          <w:sz w:val="22"/>
        </w:rPr>
        <w:t>色等甚深相，如先說。</w:t>
      </w:r>
      <w:r w:rsidRPr="003B60DF">
        <w:rPr>
          <w:rFonts w:ascii="Times New Roman" w:hAnsi="Times New Roman" w:hint="eastAsia"/>
          <w:sz w:val="22"/>
        </w:rPr>
        <w:t>」</w:t>
      </w:r>
    </w:p>
    <w:p w:rsidR="00E33CC0" w:rsidRPr="0007289F" w:rsidRDefault="00E33CC0" w:rsidP="008B6FC9">
      <w:pPr>
        <w:snapToGrid w:val="0"/>
        <w:ind w:leftChars="150" w:left="360"/>
        <w:rPr>
          <w:rFonts w:ascii="Times New Roman" w:hAnsi="Times New Roman"/>
          <w:sz w:val="22"/>
        </w:rPr>
      </w:pPr>
      <w:r w:rsidRPr="0007289F">
        <w:rPr>
          <w:rFonts w:ascii="Times Ext Roman" w:hAnsi="Times Ext Roman" w:cs="Times Ext Roman"/>
          <w:sz w:val="22"/>
        </w:rPr>
        <w:t>cf. Aṣṭasāhasrikā, p. 479</w:t>
      </w:r>
      <w:r w:rsidRPr="0007289F">
        <w:rPr>
          <w:rFonts w:ascii="Times Ext Roman" w:hAnsi="Times Ext Roman" w:cs="Times Ext Roman"/>
          <w:sz w:val="22"/>
          <w:vertAlign w:val="superscript"/>
        </w:rPr>
        <w:t>4</w:t>
      </w:r>
      <w:r w:rsidRPr="0007289F">
        <w:rPr>
          <w:rFonts w:ascii="Times Ext Roman" w:hAnsi="Times Ext Roman" w:cs="Times Ext Roman"/>
          <w:sz w:val="22"/>
        </w:rPr>
        <w:t xml:space="preserve"> ; atha khalv āyuṣmān subhutir bhaga-vantam etad avocat |gambhīrā bhagavan prajñāpārmitā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。</w:t>
      </w:r>
      <w:r w:rsidRPr="0007289F">
        <w:rPr>
          <w:rFonts w:ascii="Times New Roman" w:hAnsi="Times New Roman"/>
          <w:sz w:val="22"/>
        </w:rPr>
        <w:t>（《慧遠研究（遺文篇）》</w:t>
      </w:r>
      <w:r w:rsidRPr="0007289F">
        <w:rPr>
          <w:rFonts w:ascii="Times New Roman" w:eastAsia="標楷體" w:hAnsi="Times New Roman"/>
          <w:sz w:val="22"/>
        </w:rPr>
        <w:t>p.228</w:t>
      </w:r>
      <w:r w:rsidRPr="0007289F">
        <w:rPr>
          <w:rFonts w:ascii="Times New Roman" w:eastAsia="標楷體" w:hAnsi="Times New Roman"/>
          <w:sz w:val="22"/>
        </w:rPr>
        <w:t>，</w:t>
      </w:r>
      <w:r w:rsidRPr="0007289F">
        <w:rPr>
          <w:rFonts w:ascii="Times New Roman" w:eastAsia="標楷體" w:hAnsi="Times New Roman"/>
          <w:sz w:val="22"/>
        </w:rPr>
        <w:t>n.105</w:t>
      </w:r>
      <w:r w:rsidRPr="0007289F">
        <w:rPr>
          <w:rFonts w:ascii="Times New Roman" w:eastAsia="標楷體" w:hAnsi="Times New Roman"/>
          <w:sz w:val="22"/>
        </w:rPr>
        <w:t>）</w:t>
      </w:r>
    </w:p>
  </w:footnote>
  <w:footnote w:id="49">
    <w:p w:rsidR="00E33CC0" w:rsidRDefault="00E33CC0" w:rsidP="00C543E7">
      <w:pPr>
        <w:pStyle w:val="a3"/>
        <w:ind w:leftChars="50" w:left="450" w:hangingChars="150" w:hanging="330"/>
        <w:rPr>
          <w:rFonts w:ascii="Times New Roman" w:hAnsi="Times New Roman"/>
          <w:sz w:val="22"/>
          <w:szCs w:val="22"/>
        </w:rPr>
      </w:pPr>
      <w:r w:rsidRPr="00C543E7">
        <w:rPr>
          <w:rStyle w:val="a5"/>
          <w:rFonts w:ascii="Times New Roman" w:hAnsi="Times New Roman"/>
          <w:sz w:val="22"/>
          <w:szCs w:val="22"/>
        </w:rPr>
        <w:footnoteRef/>
      </w:r>
      <w:r w:rsidRPr="00C543E7">
        <w:rPr>
          <w:rFonts w:ascii="Times New Roman" w:hAnsi="Times New Roman"/>
          <w:sz w:val="22"/>
          <w:szCs w:val="22"/>
        </w:rPr>
        <w:t>《大智度論》卷</w:t>
      </w:r>
      <w:r w:rsidRPr="00C543E7">
        <w:rPr>
          <w:rFonts w:ascii="Times New Roman" w:hAnsi="Times New Roman"/>
          <w:sz w:val="22"/>
          <w:szCs w:val="22"/>
        </w:rPr>
        <w:t>75</w:t>
      </w:r>
      <w:r w:rsidRPr="00C543E7">
        <w:rPr>
          <w:rFonts w:ascii="Times New Roman" w:hAnsi="Times New Roman"/>
          <w:sz w:val="22"/>
          <w:szCs w:val="22"/>
        </w:rPr>
        <w:t>〈</w:t>
      </w:r>
      <w:r w:rsidRPr="00C543E7">
        <w:rPr>
          <w:rFonts w:ascii="Times New Roman" w:hAnsi="Times New Roman"/>
          <w:sz w:val="22"/>
          <w:szCs w:val="22"/>
        </w:rPr>
        <w:t xml:space="preserve">57 </w:t>
      </w:r>
      <w:r w:rsidRPr="00C543E7">
        <w:rPr>
          <w:rFonts w:ascii="Times New Roman" w:hAnsi="Times New Roman"/>
          <w:sz w:val="22"/>
          <w:szCs w:val="22"/>
        </w:rPr>
        <w:t>燈炷品〉</w:t>
      </w:r>
      <w:r w:rsidRPr="00C543E7">
        <w:rPr>
          <w:rFonts w:ascii="Times New Roman" w:hAnsi="Times New Roman"/>
          <w:sz w:val="22"/>
          <w:szCs w:val="22"/>
        </w:rPr>
        <w:t>(</w:t>
      </w:r>
      <w:r w:rsidRPr="00C543E7">
        <w:rPr>
          <w:rFonts w:ascii="Times New Roman" w:hAnsi="Times New Roman"/>
          <w:sz w:val="22"/>
          <w:szCs w:val="22"/>
        </w:rPr>
        <w:t>大正</w:t>
      </w:r>
      <w:r w:rsidRPr="00C543E7">
        <w:rPr>
          <w:rFonts w:ascii="Times New Roman" w:hAnsi="Times New Roman"/>
          <w:sz w:val="22"/>
          <w:szCs w:val="22"/>
        </w:rPr>
        <w:t>25</w:t>
      </w:r>
      <w:r w:rsidRPr="00C543E7">
        <w:rPr>
          <w:rFonts w:ascii="Times New Roman" w:hAnsi="Times New Roman"/>
          <w:kern w:val="0"/>
          <w:sz w:val="22"/>
        </w:rPr>
        <w:t>，</w:t>
      </w:r>
      <w:r w:rsidRPr="00C543E7">
        <w:rPr>
          <w:rFonts w:ascii="Times New Roman" w:hAnsi="Times New Roman"/>
          <w:sz w:val="22"/>
          <w:szCs w:val="22"/>
        </w:rPr>
        <w:t>586</w:t>
      </w:r>
      <w:r>
        <w:rPr>
          <w:rFonts w:ascii="Times New Roman" w:hAnsi="Times New Roman"/>
          <w:sz w:val="22"/>
          <w:szCs w:val="22"/>
        </w:rPr>
        <w:t>c2</w:t>
      </w:r>
      <w:r w:rsidRPr="002D4CE6">
        <w:rPr>
          <w:rFonts w:ascii="Times New Roman" w:hAnsi="Times New Roman" w:hint="eastAsia"/>
          <w:sz w:val="22"/>
          <w:szCs w:val="22"/>
        </w:rPr>
        <w:t>4</w:t>
      </w:r>
      <w:r w:rsidRPr="00C543E7">
        <w:rPr>
          <w:rFonts w:ascii="Times New Roman" w:hAnsi="Times New Roman"/>
          <w:sz w:val="22"/>
          <w:szCs w:val="22"/>
        </w:rPr>
        <w:t>-587a5)</w:t>
      </w:r>
      <w:r w:rsidRPr="00C543E7">
        <w:rPr>
          <w:rFonts w:ascii="Times New Roman" w:hAnsi="Times New Roman"/>
          <w:sz w:val="22"/>
          <w:szCs w:val="22"/>
        </w:rPr>
        <w:t>：</w:t>
      </w:r>
    </w:p>
    <w:p w:rsidR="00E33CC0" w:rsidRDefault="00E33CC0" w:rsidP="003B60DF">
      <w:pPr>
        <w:pStyle w:val="a3"/>
        <w:ind w:leftChars="200" w:left="480"/>
        <w:rPr>
          <w:rFonts w:ascii="標楷體" w:eastAsia="標楷體" w:hAnsi="標楷體"/>
          <w:sz w:val="22"/>
          <w:szCs w:val="22"/>
        </w:rPr>
      </w:pPr>
      <w:r w:rsidRPr="002D4CE6">
        <w:rPr>
          <w:rFonts w:ascii="標楷體" w:eastAsia="標楷體" w:hAnsi="標楷體" w:hint="eastAsia"/>
          <w:sz w:val="22"/>
          <w:szCs w:val="22"/>
        </w:rPr>
        <w:t>佛問須菩提：「若如是行，能行深般若波羅蜜不？」</w:t>
      </w:r>
    </w:p>
    <w:p w:rsidR="00E33CC0" w:rsidRPr="002D4CE6" w:rsidRDefault="00E33CC0" w:rsidP="002D4CE6">
      <w:pPr>
        <w:pStyle w:val="a3"/>
        <w:ind w:leftChars="200" w:left="480"/>
        <w:rPr>
          <w:rFonts w:ascii="標楷體" w:eastAsia="標楷體" w:hAnsi="標楷體"/>
          <w:sz w:val="22"/>
          <w:szCs w:val="22"/>
        </w:rPr>
      </w:pPr>
      <w:r w:rsidRPr="00931502">
        <w:rPr>
          <w:rFonts w:ascii="標楷體" w:eastAsia="標楷體" w:hAnsi="標楷體"/>
          <w:sz w:val="22"/>
          <w:szCs w:val="22"/>
        </w:rPr>
        <w:t>須菩提自觀小乘淺薄，觀大乘法深故，答言：「如是行，是為行深般若波羅蜜。」爾時，有未得無生法忍菩薩，聞是法則心高，自謂：「出小乘，深入大乘。」佛欲破其高心故，問須菩提：「菩薩如是行，為何處行？」須菩提言：「如是行，為無處所行。」何以故？菩薩住如中，無所分別故。菩薩聞無處所行，或墮斷滅中，是故佛復問須菩提：「菩薩行般若，為何處行？」須菩提言：「第一義中行。」「第一義相」者，無有二相。</w:t>
      </w:r>
      <w:r w:rsidR="002D4CE6" w:rsidRPr="002D4CE6">
        <w:rPr>
          <w:rFonts w:ascii="標楷體" w:eastAsia="標楷體" w:hAnsi="標楷體"/>
          <w:sz w:val="22"/>
          <w:szCs w:val="22"/>
        </w:rPr>
        <w:t xml:space="preserve"> </w:t>
      </w:r>
    </w:p>
  </w:footnote>
  <w:footnote w:id="50">
    <w:p w:rsidR="00E33CC0" w:rsidRPr="0007289F" w:rsidRDefault="00E33CC0" w:rsidP="007930B3">
      <w:pPr>
        <w:snapToGrid w:val="0"/>
        <w:ind w:left="251" w:hangingChars="114" w:hanging="251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十方</w:t>
      </w:r>
      <w:r w:rsidRPr="0007289F">
        <w:rPr>
          <w:rFonts w:ascii="Times New Roman" w:hAnsi="Times New Roman"/>
          <w:sz w:val="22"/>
        </w:rPr>
        <w:t>」，</w:t>
      </w:r>
      <w:r w:rsidRPr="0007289F">
        <w:rPr>
          <w:rFonts w:ascii="Times New Roman" w:hAnsi="Times New Roman"/>
          <w:kern w:val="0"/>
          <w:sz w:val="22"/>
        </w:rPr>
        <w:t>【永觀堂本】、【前田本】皆為「十千方」，【續藏本】為「十方」。（《慧遠研究（遺文篇）》</w:t>
      </w:r>
      <w:r w:rsidRPr="0007289F">
        <w:rPr>
          <w:rFonts w:ascii="Times New Roman" w:hAnsi="Times New Roman"/>
          <w:sz w:val="22"/>
        </w:rPr>
        <w:t>p. 14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n.3</w:t>
      </w:r>
      <w:r w:rsidRPr="0007289F">
        <w:rPr>
          <w:rFonts w:ascii="Times New Roman" w:hAnsi="Times New Roman"/>
          <w:sz w:val="22"/>
        </w:rPr>
        <w:t>）</w:t>
      </w:r>
    </w:p>
  </w:footnote>
  <w:footnote w:id="51">
    <w:p w:rsidR="00E33CC0" w:rsidRPr="0007289F" w:rsidRDefault="00E33CC0" w:rsidP="00723A5F">
      <w:pPr>
        <w:snapToGrid w:val="0"/>
        <w:rPr>
          <w:rFonts w:ascii="Times New Roman" w:hAnsi="Times New Roman"/>
          <w:kern w:val="0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 w:hint="eastAsia"/>
          <w:kern w:val="0"/>
          <w:sz w:val="22"/>
        </w:rPr>
        <w:t>（</w:t>
      </w:r>
      <w:r w:rsidRPr="0007289F">
        <w:rPr>
          <w:rFonts w:ascii="Times New Roman" w:hAnsi="Times New Roman" w:hint="eastAsia"/>
          <w:kern w:val="0"/>
          <w:sz w:val="22"/>
        </w:rPr>
        <w:t>1</w:t>
      </w:r>
      <w:r w:rsidRPr="0007289F">
        <w:rPr>
          <w:rFonts w:ascii="Times New Roman" w:hAnsi="Times New Roman" w:hint="eastAsia"/>
          <w:kern w:val="0"/>
          <w:sz w:val="22"/>
        </w:rPr>
        <w:t>）</w:t>
      </w:r>
      <w:r w:rsidRPr="0007289F">
        <w:rPr>
          <w:rFonts w:ascii="Times New Roman" w:hAnsi="Times New Roman"/>
          <w:kern w:val="0"/>
          <w:sz w:val="22"/>
        </w:rPr>
        <w:t>聲</w:t>
      </w:r>
      <w:r w:rsidRPr="0007289F">
        <w:rPr>
          <w:rFonts w:ascii="Times New Roman" w:hAnsi="Times New Roman"/>
          <w:sz w:val="22"/>
        </w:rPr>
        <w:t>=</w:t>
      </w:r>
      <w:r w:rsidRPr="0007289F">
        <w:rPr>
          <w:rFonts w:ascii="Times New Roman" w:hAnsi="Times New Roman"/>
          <w:sz w:val="22"/>
        </w:rPr>
        <w:t>聲</w:t>
      </w:r>
      <w:r w:rsidRPr="0007289F">
        <w:rPr>
          <w:rFonts w:ascii="Times New Roman" w:hAnsi="Times New Roman"/>
          <w:sz w:val="22"/>
        </w:rPr>
        <w:t>+</w:t>
      </w:r>
      <w:r w:rsidRPr="0007289F">
        <w:rPr>
          <w:rFonts w:ascii="Times New Roman" w:hAnsi="Times New Roman"/>
          <w:sz w:val="22"/>
        </w:rPr>
        <w:t>（聞）</w:t>
      </w:r>
      <w:r w:rsidRPr="0007289F">
        <w:rPr>
          <w:rFonts w:ascii="Times New Roman" w:hAnsi="Times New Roman"/>
          <w:kern w:val="0"/>
          <w:sz w:val="22"/>
        </w:rPr>
        <w:t>，【丘本】。（《慧遠研究（遺文篇）》</w:t>
      </w:r>
      <w:r w:rsidRPr="0007289F">
        <w:rPr>
          <w:rFonts w:ascii="Times New Roman" w:hAnsi="Times New Roman"/>
          <w:kern w:val="0"/>
          <w:sz w:val="22"/>
        </w:rPr>
        <w:t>p. 14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n.4</w:t>
      </w:r>
      <w:r w:rsidRPr="0007289F">
        <w:rPr>
          <w:rFonts w:ascii="Times New Roman" w:hAnsi="Times New Roman"/>
          <w:kern w:val="0"/>
          <w:sz w:val="22"/>
        </w:rPr>
        <w:t>）</w:t>
      </w:r>
    </w:p>
    <w:p w:rsidR="00E33CC0" w:rsidRPr="0007289F" w:rsidRDefault="00E33CC0" w:rsidP="00636F34">
      <w:pPr>
        <w:snapToGrid w:val="0"/>
        <w:ind w:leftChars="70" w:left="168"/>
        <w:rPr>
          <w:rFonts w:ascii="Times New Roman" w:hAnsi="Times New Roman"/>
          <w:kern w:val="0"/>
          <w:sz w:val="22"/>
        </w:rPr>
      </w:pPr>
      <w:r w:rsidRPr="0007289F">
        <w:rPr>
          <w:rFonts w:ascii="Times New Roman" w:hAnsi="Times New Roman" w:hint="eastAsia"/>
          <w:kern w:val="0"/>
          <w:sz w:val="22"/>
        </w:rPr>
        <w:t>（</w:t>
      </w:r>
      <w:r w:rsidRPr="0007289F">
        <w:rPr>
          <w:rFonts w:ascii="Times New Roman" w:hAnsi="Times New Roman" w:hint="eastAsia"/>
          <w:kern w:val="0"/>
          <w:sz w:val="22"/>
        </w:rPr>
        <w:t>2</w:t>
      </w:r>
      <w:r w:rsidRPr="0007289F">
        <w:rPr>
          <w:rFonts w:ascii="Times New Roman" w:hAnsi="Times New Roman" w:hint="eastAsia"/>
          <w:kern w:val="0"/>
          <w:sz w:val="22"/>
        </w:rPr>
        <w:t>）案：《大正藏》原作「聲」，今依</w:t>
      </w:r>
      <w:r w:rsidRPr="0007289F">
        <w:rPr>
          <w:rFonts w:ascii="Times New Roman" w:hAnsi="Times New Roman"/>
          <w:kern w:val="0"/>
          <w:sz w:val="22"/>
        </w:rPr>
        <w:t>【丘本】</w:t>
      </w:r>
      <w:r w:rsidRPr="0007289F">
        <w:rPr>
          <w:rFonts w:ascii="Times New Roman" w:hAnsi="Times New Roman" w:hint="eastAsia"/>
          <w:kern w:val="0"/>
          <w:sz w:val="22"/>
        </w:rPr>
        <w:t>作「聲聞」。</w:t>
      </w:r>
    </w:p>
  </w:footnote>
  <w:footnote w:id="52">
    <w:p w:rsidR="00E33CC0" w:rsidRPr="0007289F" w:rsidRDefault="00E33CC0" w:rsidP="0007289F">
      <w:pPr>
        <w:snapToGrid w:val="0"/>
        <w:ind w:left="579" w:hangingChars="263" w:hanging="579"/>
        <w:rPr>
          <w:rFonts w:ascii="Times New Roman" w:hAnsi="Times New Roman"/>
          <w:b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1</w:t>
      </w:r>
      <w:r w:rsidRPr="0007289F">
        <w:rPr>
          <w:rFonts w:ascii="Times New Roman" w:hAnsi="Times New Roman"/>
          <w:sz w:val="22"/>
        </w:rPr>
        <w:t>）</w:t>
      </w:r>
      <w:r w:rsidRPr="0007289F">
        <w:rPr>
          <w:rFonts w:ascii="Times New Roman" w:hAnsi="Times New Roman"/>
          <w:b/>
          <w:sz w:val="22"/>
        </w:rPr>
        <w:t>「</w:t>
      </w:r>
      <w:r w:rsidRPr="0007289F">
        <w:rPr>
          <w:rFonts w:ascii="Times New Roman" w:hAnsi="Times New Roman" w:hint="eastAsia"/>
          <w:b/>
          <w:sz w:val="22"/>
        </w:rPr>
        <w:t>《不可思議解脫經》中說：「文殊師利與十方</w:t>
      </w:r>
      <w:r w:rsidRPr="0007289F">
        <w:rPr>
          <w:rFonts w:ascii="Times New Roman" w:hAnsi="Times New Roman" w:hint="eastAsia"/>
          <w:b/>
          <w:sz w:val="22"/>
        </w:rPr>
        <w:t xml:space="preserve"> </w:t>
      </w:r>
      <w:r w:rsidRPr="0007289F">
        <w:rPr>
          <w:rFonts w:ascii="Times New Roman" w:hAnsi="Times New Roman" w:hint="eastAsia"/>
          <w:b/>
          <w:sz w:val="22"/>
        </w:rPr>
        <w:t>菩薩在佛會中共坐聽法，而能有身南國遊行。</w:t>
      </w:r>
      <w:r w:rsidRPr="0007289F">
        <w:rPr>
          <w:rFonts w:ascii="Times New Roman" w:hAnsi="Times New Roman"/>
          <w:b/>
          <w:sz w:val="22"/>
        </w:rPr>
        <w:t>又大菩薩常在定中，而能見佛聽法，聲所不能及」：</w:t>
      </w:r>
      <w:r w:rsidRPr="0007289F">
        <w:rPr>
          <w:rFonts w:ascii="Times New Roman" w:hAnsi="Times New Roman"/>
          <w:sz w:val="22"/>
        </w:rPr>
        <w:t>《大智度論》卷</w:t>
      </w:r>
      <w:r w:rsidRPr="0007289F">
        <w:rPr>
          <w:rFonts w:ascii="Times New Roman" w:hAnsi="Times New Roman"/>
          <w:sz w:val="22"/>
        </w:rPr>
        <w:t>33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1 </w:t>
      </w:r>
      <w:r w:rsidRPr="0007289F">
        <w:rPr>
          <w:rFonts w:ascii="Times New Roman" w:hAnsi="Times New Roman"/>
          <w:sz w:val="22"/>
        </w:rPr>
        <w:t>序品〉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25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308b11-15)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復次，佛為諸大菩薩說《不可思議解脫經》，舍利弗、目連在佛左右而不得聞，以不種是聞大乘行法因緣故。譬如坐禪人，入一切處定中，能使一切皆水皆火，而餘人不見；如《不可思議解脫經》中廣說。</w:t>
      </w:r>
      <w:r w:rsidRPr="0007289F">
        <w:rPr>
          <w:rFonts w:ascii="Times New Roman" w:hAnsi="Times New Roman"/>
          <w:sz w:val="22"/>
        </w:rPr>
        <w:t>」《不可思議解脫經》是《華嚴經》（</w:t>
      </w:r>
      <w:r w:rsidRPr="0007289F">
        <w:rPr>
          <w:rFonts w:ascii="Times New Roman" w:hAnsi="Times New Roman"/>
          <w:i/>
          <w:sz w:val="22"/>
        </w:rPr>
        <w:t>Gaṇḍa-vyūha,buddhāvataṁsaka,</w:t>
      </w:r>
      <w:r w:rsidRPr="0007289F">
        <w:rPr>
          <w:rFonts w:ascii="Times New Roman" w:hAnsi="Times New Roman"/>
          <w:sz w:val="22"/>
        </w:rPr>
        <w:t>）〈入法界品〉的異名。</w:t>
      </w:r>
    </w:p>
    <w:p w:rsidR="00E33CC0" w:rsidRPr="0007289F" w:rsidRDefault="00E33CC0" w:rsidP="0007289F">
      <w:pPr>
        <w:snapToGrid w:val="0"/>
        <w:ind w:leftChars="30" w:left="512" w:hangingChars="200" w:hanging="440"/>
        <w:rPr>
          <w:rFonts w:ascii="Times New Roman" w:hAnsi="Times New Roman"/>
          <w:b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2</w:t>
      </w:r>
      <w:r w:rsidRPr="0007289F">
        <w:rPr>
          <w:rFonts w:ascii="Times New Roman" w:hAnsi="Times New Roman"/>
          <w:sz w:val="22"/>
        </w:rPr>
        <w:t>）《大方廣佛華嚴經》卷</w:t>
      </w:r>
      <w:r w:rsidRPr="0007289F">
        <w:rPr>
          <w:rFonts w:ascii="Times New Roman" w:hAnsi="Times New Roman"/>
          <w:sz w:val="22"/>
        </w:rPr>
        <w:t>44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34 </w:t>
      </w:r>
      <w:r w:rsidRPr="0007289F">
        <w:rPr>
          <w:rFonts w:ascii="Times New Roman" w:hAnsi="Times New Roman"/>
          <w:sz w:val="22"/>
        </w:rPr>
        <w:t>入法界品〉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9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679b1-c25)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是諸菩薩及其眷屬，皆悉具足普賢行願；成就三世諸佛清淨智眼；轉一切佛淨妙法輪；攝取諸佛勝妙音聲修多羅海；具足一切菩薩自在究竟彼岸。於念念中，悉詣一切諸如來所，現自在力，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此諸菩薩，皆悉成就如是等無量功德，滿祇洹林皆是如來威神力故。爾時，諸大聲聞舍利弗、目揵連、摩訶迦葉、離婆多、須菩提、阿泥盧豆、難陀、金毘羅、迦旃延、富樓那彌多羅尼子，如是等諸大聲聞，在祇洹林而悉不見如來自在、如來莊嚴、如來境界、如來變化、如來師子吼、如來妙功德、如來自在行、如來勢力、如來住持力，清淨佛剎，如是等事，皆悉不見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何以故？修習別異善根行故；本不修習能見如來自在善根，亦不修習淨佛土行，又不讚歎見佛自在所得功德，不於生死中教化眾生發阿耨多羅三藐三菩提心，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薩集會悉皆如夢，亦不修習菩薩離生聖行之心，不得普賢清淨智眼。</w:t>
      </w:r>
      <w:r>
        <w:rPr>
          <w:rFonts w:ascii="Times New Roman" w:hAnsi="Times New Roman"/>
          <w:sz w:val="22"/>
        </w:rPr>
        <w:t>」</w:t>
      </w:r>
    </w:p>
    <w:p w:rsidR="00E33CC0" w:rsidRPr="0007289F" w:rsidRDefault="00E33CC0" w:rsidP="00443EAA">
      <w:pPr>
        <w:snapToGrid w:val="0"/>
        <w:ind w:leftChars="30" w:left="512" w:hangingChars="200" w:hanging="440"/>
        <w:rPr>
          <w:rFonts w:ascii="Times New Roman" w:eastAsia="標楷體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3</w:t>
      </w:r>
      <w:r w:rsidRPr="0007289F">
        <w:rPr>
          <w:rFonts w:ascii="Times New Roman" w:hAnsi="Times New Roman"/>
          <w:sz w:val="22"/>
        </w:rPr>
        <w:t>）《大方廣佛華嚴經》卷</w:t>
      </w:r>
      <w:r w:rsidRPr="0007289F">
        <w:rPr>
          <w:rFonts w:ascii="Times New Roman" w:hAnsi="Times New Roman"/>
          <w:sz w:val="22"/>
        </w:rPr>
        <w:t>45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34 </w:t>
      </w:r>
      <w:r w:rsidRPr="0007289F">
        <w:rPr>
          <w:rFonts w:ascii="Times New Roman" w:hAnsi="Times New Roman"/>
          <w:sz w:val="22"/>
        </w:rPr>
        <w:t>入法界品〉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9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686c9-25)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爾時，文殊師利童子從善安住樓閣出，與一切同行諸菩薩俱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常敬禮佛諸梵天王等；俱詣佛所，頭面禮足，設諸供養已，辭遊南方。爾時，尊者舍利弗承佛神力，見文殊師利童子，以菩薩莊嚴而自莊嚴，出祇洹林，遊行南方。見已，作如是念：「我今當與文殊師利菩薩俱行。」（</w:t>
      </w:r>
      <w:r w:rsidRPr="0007289F">
        <w:rPr>
          <w:rFonts w:ascii="Times New Roman" w:hAnsi="Times New Roman"/>
          <w:sz w:val="22"/>
        </w:rPr>
        <w:t>《慧遠研究（遺文篇）</w:t>
      </w:r>
      <w:r w:rsidRPr="0007289F">
        <w:rPr>
          <w:rFonts w:ascii="Times New Roman" w:eastAsia="標楷體" w:hAnsi="Times New Roman"/>
          <w:sz w:val="22"/>
        </w:rPr>
        <w:t>》</w:t>
      </w:r>
      <w:r w:rsidRPr="0007289F">
        <w:rPr>
          <w:rFonts w:ascii="Times New Roman" w:eastAsia="標楷體" w:hAnsi="Times New Roman"/>
          <w:sz w:val="22"/>
        </w:rPr>
        <w:t>p.228</w:t>
      </w:r>
      <w:r w:rsidRPr="0007289F">
        <w:rPr>
          <w:rFonts w:ascii="Times New Roman" w:eastAsia="標楷體" w:hAnsi="Times New Roman"/>
          <w:sz w:val="22"/>
        </w:rPr>
        <w:t>，</w:t>
      </w:r>
      <w:r w:rsidRPr="0007289F">
        <w:rPr>
          <w:rFonts w:ascii="Times New Roman" w:eastAsia="標楷體" w:hAnsi="Times New Roman"/>
          <w:sz w:val="22"/>
        </w:rPr>
        <w:t>n.106</w:t>
      </w:r>
      <w:r w:rsidRPr="0007289F">
        <w:rPr>
          <w:rFonts w:ascii="Times New Roman" w:eastAsia="標楷體" w:hAnsi="Times New Roman"/>
          <w:sz w:val="22"/>
        </w:rPr>
        <w:t>）</w:t>
      </w:r>
    </w:p>
    <w:p w:rsidR="00E33CC0" w:rsidRPr="0007289F" w:rsidRDefault="00E33CC0" w:rsidP="00A95625">
      <w:pPr>
        <w:snapToGrid w:val="0"/>
        <w:ind w:leftChars="30" w:left="512" w:hangingChars="200" w:hanging="44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4</w:t>
      </w:r>
      <w:r w:rsidRPr="0007289F">
        <w:rPr>
          <w:rFonts w:ascii="Times New Roman" w:hAnsi="Times New Roman"/>
          <w:sz w:val="22"/>
        </w:rPr>
        <w:t>）（《慧遠研究（遺文篇）》</w:t>
      </w:r>
      <w:r w:rsidRPr="0007289F">
        <w:rPr>
          <w:rFonts w:ascii="Times New Roman" w:hAnsi="Times New Roman"/>
          <w:sz w:val="22"/>
        </w:rPr>
        <w:t>p.236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n.170</w:t>
      </w:r>
      <w:r w:rsidRPr="0007289F">
        <w:rPr>
          <w:rFonts w:ascii="Times New Roman" w:hAnsi="Times New Roman"/>
          <w:sz w:val="22"/>
        </w:rPr>
        <w:t>）：《鳩摩羅什法師大義》卷</w:t>
      </w:r>
      <w:r w:rsidRPr="0007289F">
        <w:rPr>
          <w:rFonts w:ascii="Times New Roman" w:hAnsi="Times New Roman"/>
          <w:sz w:val="22"/>
        </w:rPr>
        <w:t>2(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45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130a23-25)</w:t>
      </w:r>
      <w:r w:rsidRPr="0007289F">
        <w:rPr>
          <w:rFonts w:ascii="Times New Roman" w:hAnsi="Times New Roman"/>
          <w:sz w:val="22"/>
        </w:rPr>
        <w:t>：</w:t>
      </w:r>
      <w:r w:rsidRPr="0007289F">
        <w:rPr>
          <w:rFonts w:ascii="Times New Roman" w:eastAsia="標楷體" w:hAnsi="Times New Roman"/>
          <w:sz w:val="22"/>
        </w:rPr>
        <w:t>「《不可思議解脫經》說：十方大法身菩薩佛前會坐聽法。爾時，千二百五十大阿羅漢，佛左右坐，而不能見。</w:t>
      </w:r>
      <w:r w:rsidRPr="0007289F">
        <w:rPr>
          <w:rFonts w:ascii="Times New Roman" w:hAnsi="Times New Roman"/>
          <w:sz w:val="22"/>
        </w:rPr>
        <w:t>」</w:t>
      </w:r>
    </w:p>
    <w:p w:rsidR="00E33CC0" w:rsidRPr="0007289F" w:rsidRDefault="00E33CC0" w:rsidP="00A95625">
      <w:pPr>
        <w:snapToGrid w:val="0"/>
        <w:ind w:leftChars="210" w:left="504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《大智度論》卷</w:t>
      </w:r>
      <w:r w:rsidRPr="0007289F">
        <w:rPr>
          <w:rFonts w:ascii="Times New Roman" w:hAnsi="Times New Roman"/>
          <w:sz w:val="22"/>
        </w:rPr>
        <w:t>33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1 </w:t>
      </w:r>
      <w:r w:rsidRPr="0007289F">
        <w:rPr>
          <w:rFonts w:ascii="Times New Roman" w:hAnsi="Times New Roman"/>
          <w:sz w:val="22"/>
        </w:rPr>
        <w:t>序品〉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25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308b11-15)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復次，佛為諸大菩薩說《不可思議解脫經》，舍利弗、目連在佛左右而不得聞，以不種是聞大乘行法因緣故。譬如坐禪人，入一切處定中，能使一切皆水皆火，而餘人不見</w:t>
      </w:r>
      <w:r w:rsidRPr="0007289F">
        <w:rPr>
          <w:rFonts w:ascii="Times New Roman" w:hAnsi="Times New Roman"/>
          <w:sz w:val="22"/>
        </w:rPr>
        <w:t>。」</w:t>
      </w:r>
    </w:p>
    <w:p w:rsidR="00E33CC0" w:rsidRPr="0007289F" w:rsidRDefault="00E33CC0" w:rsidP="00A95625">
      <w:pPr>
        <w:snapToGrid w:val="0"/>
        <w:ind w:leftChars="210" w:left="504"/>
        <w:rPr>
          <w:rFonts w:ascii="Times New Roman" w:eastAsia="MS Mincho" w:hAnsi="Times New Roman"/>
          <w:sz w:val="22"/>
        </w:rPr>
      </w:pPr>
      <w:r w:rsidRPr="0007289F">
        <w:rPr>
          <w:rFonts w:ascii="Times New Roman" w:hAnsi="Times New Roman"/>
          <w:sz w:val="22"/>
        </w:rPr>
        <w:t>《大方廣佛華嚴經》卷</w:t>
      </w:r>
      <w:r w:rsidRPr="0007289F">
        <w:rPr>
          <w:rFonts w:ascii="Times New Roman" w:hAnsi="Times New Roman"/>
          <w:sz w:val="22"/>
        </w:rPr>
        <w:t>44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34 </w:t>
      </w:r>
      <w:r w:rsidRPr="0007289F">
        <w:rPr>
          <w:rFonts w:ascii="Times New Roman" w:hAnsi="Times New Roman"/>
          <w:sz w:val="22"/>
        </w:rPr>
        <w:t>入法界品〉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9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679b28-c6)</w:t>
      </w:r>
      <w:r w:rsidRPr="0007289F">
        <w:rPr>
          <w:rFonts w:ascii="Times New Roman" w:hAnsi="Times New Roman"/>
          <w:sz w:val="22"/>
        </w:rPr>
        <w:t>：</w:t>
      </w:r>
      <w:r w:rsidRPr="0007289F">
        <w:rPr>
          <w:rFonts w:ascii="Times New Roman" w:eastAsia="標楷體" w:hAnsi="Times New Roman"/>
          <w:sz w:val="22"/>
        </w:rPr>
        <w:t>「爾時，諸大聲聞舍利弗、目揵連、摩訶迦葉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如是等諸大聲聞，在祇洹林而悉不見如來自在、如來莊嚴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如來住持力，清淨佛剎，如是等事，皆悉不見。亦復不見不可思議菩薩大會。</w:t>
      </w:r>
      <w:r w:rsidRPr="0007289F">
        <w:rPr>
          <w:rFonts w:ascii="Times New Roman" w:hAnsi="Times New Roman"/>
          <w:sz w:val="22"/>
        </w:rPr>
        <w:t>」</w:t>
      </w:r>
    </w:p>
    <w:p w:rsidR="00E33CC0" w:rsidRPr="0007289F" w:rsidRDefault="00E33CC0" w:rsidP="0050091A">
      <w:pPr>
        <w:snapToGrid w:val="0"/>
        <w:ind w:leftChars="200" w:left="480" w:firstLineChars="10" w:firstLine="22"/>
        <w:rPr>
          <w:rFonts w:ascii="Times New Roman" w:eastAsia="標楷體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Ext Roman" w:hAnsi="Times Ext Roman" w:cs="Times Ext Roman"/>
          <w:sz w:val="22"/>
        </w:rPr>
        <w:t>cf. Gaṇḍavyūha, ed. D. T. Suzuki and H. Idzumi,p. 17-18:na ca te mah</w:t>
      </w:r>
      <w:r w:rsidRPr="0007289F">
        <w:rPr>
          <w:rFonts w:ascii="Times Ext Roman" w:hAnsi="Times Ext Roman" w:cs="Times Ext Roman"/>
          <w:sz w:val="22"/>
          <w:lang w:eastAsia="ja-JP"/>
        </w:rPr>
        <w:t>āś</w:t>
      </w:r>
      <w:r w:rsidRPr="0007289F">
        <w:rPr>
          <w:rFonts w:ascii="Times Ext Roman" w:hAnsi="Times Ext Roman" w:cs="Times Ext Roman"/>
          <w:sz w:val="22"/>
        </w:rPr>
        <w:t>r</w:t>
      </w:r>
      <w:r w:rsidRPr="0007289F">
        <w:rPr>
          <w:rFonts w:ascii="Times Ext Roman" w:hAnsi="Times Ext Roman" w:cs="Times Ext Roman"/>
          <w:kern w:val="0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kern w:val="0"/>
          <w:sz w:val="22"/>
        </w:rPr>
        <w:t>vak</w:t>
      </w:r>
      <w:r w:rsidRPr="0007289F">
        <w:rPr>
          <w:rFonts w:ascii="Times Ext Roman" w:hAnsi="Times Ext Roman" w:cs="Times Ext Roman"/>
          <w:kern w:val="0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sz w:val="22"/>
          <w:lang w:eastAsia="ja-JP"/>
        </w:rPr>
        <w:t>ḥ</w:t>
      </w:r>
      <w:r w:rsidRPr="0007289F">
        <w:rPr>
          <w:rFonts w:ascii="Times Ext Roman" w:hAnsi="Times Ext Roman" w:cs="Times Ext Roman"/>
          <w:sz w:val="22"/>
        </w:rPr>
        <w:t xml:space="preserve"> </w:t>
      </w:r>
      <w:r w:rsidRPr="0007289F">
        <w:rPr>
          <w:rFonts w:ascii="Times Ext Roman" w:hAnsi="Times Ext Roman" w:cs="Times Ext Roman"/>
          <w:sz w:val="22"/>
          <w:lang w:eastAsia="ja-JP"/>
        </w:rPr>
        <w:t>ś</w:t>
      </w:r>
      <w:r w:rsidRPr="0007289F">
        <w:rPr>
          <w:rFonts w:ascii="Times Ext Roman" w:hAnsi="Times Ext Roman" w:cs="Times Ext Roman"/>
          <w:kern w:val="0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kern w:val="0"/>
          <w:sz w:val="22"/>
        </w:rPr>
        <w:t>riputra-maud-galy</w:t>
      </w:r>
      <w:r w:rsidRPr="0007289F">
        <w:rPr>
          <w:rFonts w:ascii="Times Ext Roman" w:hAnsi="Times Ext Roman" w:cs="Times Ext Roman"/>
          <w:kern w:val="0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kern w:val="0"/>
          <w:sz w:val="22"/>
        </w:rPr>
        <w:t>yana-mah</w:t>
      </w:r>
      <w:r w:rsidRPr="0007289F">
        <w:rPr>
          <w:rFonts w:ascii="Times Ext Roman" w:hAnsi="Times Ext Roman" w:cs="Times Ext Roman"/>
          <w:kern w:val="0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kern w:val="0"/>
          <w:sz w:val="22"/>
        </w:rPr>
        <w:t>k</w:t>
      </w:r>
      <w:r w:rsidRPr="0007289F">
        <w:rPr>
          <w:rFonts w:ascii="Times Ext Roman" w:hAnsi="Times Ext Roman" w:cs="Times Ext Roman"/>
          <w:kern w:val="0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sz w:val="22"/>
          <w:lang w:eastAsia="ja-JP"/>
        </w:rPr>
        <w:t>ś</w:t>
      </w:r>
      <w:r w:rsidRPr="0007289F">
        <w:rPr>
          <w:rFonts w:ascii="Times Ext Roman" w:hAnsi="Times Ext Roman" w:cs="Times Ext Roman"/>
          <w:sz w:val="22"/>
        </w:rPr>
        <w:t>yapa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Ext Roman" w:eastAsia="標楷體" w:hAnsi="Times Ext Roman" w:cs="Times Ext Roman"/>
          <w:sz w:val="22"/>
        </w:rPr>
        <w:t>pramukh</w:t>
      </w:r>
      <w:r w:rsidRPr="0007289F">
        <w:rPr>
          <w:rFonts w:ascii="Times Ext Roman" w:hAnsi="Times Ext Roman" w:cs="Times Ext Roman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sz w:val="22"/>
        </w:rPr>
        <w:t xml:space="preserve"> jetavane tath</w:t>
      </w:r>
      <w:r w:rsidRPr="0007289F">
        <w:rPr>
          <w:rFonts w:ascii="Times Ext Roman" w:hAnsi="Times Ext Roman" w:cs="Times Ext Roman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sz w:val="22"/>
        </w:rPr>
        <w:t>gata-vikurvitam adr</w:t>
      </w:r>
      <w:r w:rsidRPr="0007289F">
        <w:rPr>
          <w:rFonts w:ascii="Times Ext Roman" w:hAnsi="Times Ext Roman" w:cs="Times Ext Roman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sz w:val="22"/>
        </w:rPr>
        <w:t>k</w:t>
      </w:r>
      <w:r w:rsidRPr="0007289F">
        <w:rPr>
          <w:rFonts w:ascii="Times Ext Roman" w:hAnsi="Times Ext Roman" w:cs="Times Ext Roman"/>
          <w:sz w:val="22"/>
          <w:lang w:eastAsia="ja-JP"/>
        </w:rPr>
        <w:t>ṣ</w:t>
      </w:r>
      <w:r w:rsidRPr="0007289F">
        <w:rPr>
          <w:rFonts w:ascii="Times Ext Roman" w:hAnsi="Times Ext Roman" w:cs="Times Ext Roman"/>
          <w:sz w:val="22"/>
        </w:rPr>
        <w:t>-u</w:t>
      </w:r>
      <w:r w:rsidRPr="0007289F">
        <w:rPr>
          <w:rFonts w:ascii="Times Ext Roman" w:hAnsi="Times Ext Roman" w:cs="Times Ext Roman"/>
          <w:sz w:val="22"/>
          <w:lang w:eastAsia="ja-JP"/>
        </w:rPr>
        <w:t>ḥ</w:t>
      </w:r>
      <w:r w:rsidRPr="0007289F">
        <w:rPr>
          <w:rFonts w:ascii="Times Ext Roman" w:hAnsi="Times Ext Roman" w:cs="Times Ext Roman"/>
          <w:sz w:val="22"/>
        </w:rPr>
        <w:t>||na ca t</w:t>
      </w:r>
      <w:r w:rsidRPr="0007289F">
        <w:rPr>
          <w:rFonts w:ascii="Times Ext Roman" w:hAnsi="Times Ext Roman" w:cs="Times Ext Roman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sz w:val="22"/>
        </w:rPr>
        <w:t xml:space="preserve">n </w:t>
      </w:r>
      <w:r w:rsidRPr="0007289F">
        <w:rPr>
          <w:rFonts w:ascii="Times Ext Roman" w:eastAsia="標楷體" w:hAnsi="Times Ext Roman" w:cs="Times Ext Roman"/>
          <w:sz w:val="22"/>
        </w:rPr>
        <w:t>buddha-vy</w:t>
      </w:r>
      <w:r w:rsidRPr="0007289F">
        <w:rPr>
          <w:rFonts w:ascii="Times Ext Roman" w:hAnsi="Times Ext Roman" w:cs="Times Ext Roman"/>
          <w:sz w:val="22"/>
          <w:lang w:eastAsia="ja-JP"/>
        </w:rPr>
        <w:t>ū</w:t>
      </w:r>
      <w:r w:rsidRPr="0007289F">
        <w:rPr>
          <w:rFonts w:ascii="Times Ext Roman" w:hAnsi="Times Ext Roman" w:cs="Times Ext Roman"/>
          <w:sz w:val="22"/>
        </w:rPr>
        <w:t>h</w:t>
      </w:r>
      <w:r w:rsidRPr="0007289F">
        <w:rPr>
          <w:rFonts w:ascii="Times Ext Roman" w:hAnsi="Times Ext Roman" w:cs="Times Ext Roman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sz w:val="22"/>
        </w:rPr>
        <w:t>n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Ext Roman" w:eastAsia="標楷體" w:hAnsi="Times Ext Roman" w:cs="Times Ext Roman"/>
          <w:sz w:val="22"/>
        </w:rPr>
        <w:t>buddha-prabh</w:t>
      </w:r>
      <w:r w:rsidRPr="0007289F">
        <w:rPr>
          <w:rFonts w:ascii="Times Ext Roman" w:hAnsi="Times Ext Roman" w:cs="Times Ext Roman"/>
          <w:kern w:val="0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kern w:val="0"/>
          <w:sz w:val="22"/>
        </w:rPr>
        <w:t>va</w:t>
      </w:r>
      <w:r w:rsidRPr="0007289F">
        <w:rPr>
          <w:rFonts w:ascii="Times Ext Roman" w:hAnsi="Times Ext Roman" w:cs="Times Ext Roman"/>
          <w:sz w:val="22"/>
        </w:rPr>
        <w:t>ṁ buddh</w:t>
      </w:r>
      <w:r w:rsidRPr="0007289F">
        <w:rPr>
          <w:rFonts w:ascii="Times Ext Roman" w:hAnsi="Times Ext Roman" w:cs="Times Ext Roman"/>
          <w:kern w:val="0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kern w:val="0"/>
          <w:sz w:val="22"/>
        </w:rPr>
        <w:t>hiṣ</w:t>
      </w:r>
      <w:r w:rsidRPr="0007289F">
        <w:rPr>
          <w:rFonts w:ascii="Times Ext Roman" w:hAnsi="Times Ext Roman" w:cs="Times Ext Roman"/>
          <w:sz w:val="22"/>
          <w:lang w:eastAsia="ja-JP"/>
        </w:rPr>
        <w:t>ṭ</w:t>
      </w:r>
      <w:r w:rsidRPr="0007289F">
        <w:rPr>
          <w:rFonts w:ascii="Times Ext Roman" w:hAnsi="Times Ext Roman" w:cs="Times Ext Roman"/>
          <w:sz w:val="22"/>
        </w:rPr>
        <w:t>h</w:t>
      </w:r>
      <w:r w:rsidRPr="0007289F">
        <w:rPr>
          <w:rFonts w:ascii="Times Ext Roman" w:hAnsi="Times Ext Roman" w:cs="Times Ext Roman"/>
          <w:kern w:val="0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kern w:val="0"/>
          <w:sz w:val="22"/>
        </w:rPr>
        <w:t>nam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Ext Roman" w:hAnsi="Times Ext Roman" w:cs="Times Ext Roman"/>
          <w:kern w:val="0"/>
          <w:sz w:val="22"/>
        </w:rPr>
        <w:t>bodhisattva-cary</w:t>
      </w:r>
      <w:r w:rsidRPr="0007289F">
        <w:rPr>
          <w:rFonts w:ascii="Times Ext Roman" w:hAnsi="Times Ext Roman" w:cs="Times Ext Roman"/>
          <w:kern w:val="0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kern w:val="0"/>
          <w:sz w:val="22"/>
        </w:rPr>
        <w:t>-ma</w:t>
      </w:r>
      <w:r w:rsidRPr="0007289F">
        <w:rPr>
          <w:rFonts w:ascii="Times Ext Roman" w:hAnsi="Times Ext Roman" w:cs="Times Ext Roman"/>
          <w:sz w:val="22"/>
          <w:lang w:eastAsia="ja-JP"/>
        </w:rPr>
        <w:t>ṇḍ</w:t>
      </w:r>
      <w:r w:rsidRPr="0007289F">
        <w:rPr>
          <w:rFonts w:ascii="Times Ext Roman" w:hAnsi="Times Ext Roman" w:cs="Times Ext Roman"/>
          <w:sz w:val="22"/>
        </w:rPr>
        <w:t>ala-vikurvitam adr</w:t>
      </w:r>
      <w:r w:rsidRPr="0007289F">
        <w:rPr>
          <w:rFonts w:ascii="Times Ext Roman" w:hAnsi="Times Ext Roman" w:cs="Times Ext Roman"/>
          <w:kern w:val="0"/>
          <w:sz w:val="22"/>
          <w:lang w:eastAsia="ja-JP"/>
        </w:rPr>
        <w:t>ā</w:t>
      </w:r>
      <w:r w:rsidRPr="0007289F">
        <w:rPr>
          <w:rFonts w:ascii="Times Ext Roman" w:hAnsi="Times Ext Roman" w:cs="Times Ext Roman"/>
          <w:kern w:val="0"/>
          <w:sz w:val="22"/>
        </w:rPr>
        <w:t>k</w:t>
      </w:r>
      <w:r w:rsidRPr="0007289F">
        <w:rPr>
          <w:rFonts w:ascii="Times Ext Roman" w:hAnsi="Times Ext Roman" w:cs="Times Ext Roman"/>
          <w:sz w:val="22"/>
          <w:lang w:eastAsia="ja-JP"/>
        </w:rPr>
        <w:t>ṣ</w:t>
      </w:r>
      <w:r w:rsidRPr="0007289F">
        <w:rPr>
          <w:rFonts w:ascii="Times Ext Roman" w:hAnsi="Times Ext Roman" w:cs="Times Ext Roman"/>
          <w:sz w:val="22"/>
        </w:rPr>
        <w:t>u</w:t>
      </w:r>
      <w:r w:rsidRPr="0007289F">
        <w:rPr>
          <w:rFonts w:ascii="Times Ext Roman" w:hAnsi="Times Ext Roman" w:cs="Times Ext Roman"/>
          <w:sz w:val="22"/>
          <w:lang w:eastAsia="ja-JP"/>
        </w:rPr>
        <w:t>ḥ</w:t>
      </w:r>
      <w:r w:rsidRPr="0007289F">
        <w:rPr>
          <w:rFonts w:ascii="Times New Roman" w:hAnsi="Times New Roman"/>
          <w:sz w:val="22"/>
        </w:rPr>
        <w:t>）</w:t>
      </w:r>
    </w:p>
    <w:p w:rsidR="00E33CC0" w:rsidRPr="0007289F" w:rsidRDefault="00E33CC0" w:rsidP="0050091A">
      <w:pPr>
        <w:snapToGrid w:val="0"/>
        <w:ind w:leftChars="205" w:left="505" w:hangingChars="6" w:hanging="13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《大方廣佛華嚴經》卷</w:t>
      </w:r>
      <w:r w:rsidRPr="0007289F">
        <w:rPr>
          <w:rFonts w:ascii="Times New Roman" w:hAnsi="Times New Roman"/>
          <w:sz w:val="22"/>
        </w:rPr>
        <w:t>45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34 </w:t>
      </w:r>
      <w:r w:rsidRPr="0007289F">
        <w:rPr>
          <w:rFonts w:ascii="Times New Roman" w:hAnsi="Times New Roman"/>
          <w:sz w:val="22"/>
        </w:rPr>
        <w:t>入法界品〉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9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686c25-26)</w:t>
      </w:r>
      <w:r w:rsidRPr="0007289F">
        <w:rPr>
          <w:rFonts w:ascii="Times New Roman" w:hAnsi="Times New Roman"/>
          <w:sz w:val="22"/>
        </w:rPr>
        <w:t>：</w:t>
      </w:r>
      <w:r w:rsidRPr="0007289F">
        <w:rPr>
          <w:rFonts w:ascii="Times New Roman" w:eastAsia="標楷體" w:hAnsi="Times New Roman"/>
          <w:sz w:val="22"/>
        </w:rPr>
        <w:t>「爾時，尊者舍利弗與六千比丘，眷屬圍遶</w:t>
      </w:r>
      <w:r w:rsidRPr="0007289F">
        <w:rPr>
          <w:rFonts w:ascii="Times New Roman" w:hAnsi="Times New Roman"/>
          <w:sz w:val="22"/>
        </w:rPr>
        <w:t>。」</w:t>
      </w:r>
      <w:r w:rsidRPr="0007289F">
        <w:rPr>
          <w:rFonts w:ascii="Times New Roman" w:hAnsi="Times New Roman"/>
          <w:kern w:val="0"/>
          <w:sz w:val="22"/>
        </w:rPr>
        <w:t>（《慧遠研究（遺文篇）》</w:t>
      </w:r>
      <w:r w:rsidRPr="0007289F">
        <w:rPr>
          <w:rFonts w:ascii="Times New Roman" w:hAnsi="Times New Roman"/>
          <w:sz w:val="22"/>
        </w:rPr>
        <w:t>p.236</w:t>
      </w:r>
      <w:r w:rsidRPr="0007289F">
        <w:rPr>
          <w:rFonts w:ascii="Times New Roman" w:hAnsi="Times New Roman"/>
          <w:sz w:val="22"/>
        </w:rPr>
        <w:t>）</w:t>
      </w:r>
    </w:p>
  </w:footnote>
  <w:footnote w:id="53">
    <w:p w:rsidR="00E33CC0" w:rsidRPr="0007289F" w:rsidRDefault="00E33CC0" w:rsidP="009D0E29">
      <w:pPr>
        <w:snapToGrid w:val="0"/>
        <w:ind w:left="251" w:hangingChars="114" w:hanging="251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b/>
          <w:sz w:val="22"/>
        </w:rPr>
        <w:t>《思益》中說：「普華菩薩問舍利弗：『汝入滅盡定，能聽法不？』</w:t>
      </w:r>
      <w:r w:rsidRPr="0007289F">
        <w:rPr>
          <w:rFonts w:ascii="Times New Roman" w:hAnsi="Times New Roman"/>
          <w:sz w:val="22"/>
        </w:rPr>
        <w:t>」：《思益梵天所問經》卷</w:t>
      </w:r>
      <w:r w:rsidRPr="0007289F">
        <w:rPr>
          <w:rFonts w:ascii="Times New Roman" w:hAnsi="Times New Roman"/>
          <w:sz w:val="22"/>
        </w:rPr>
        <w:t>2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5 </w:t>
      </w:r>
      <w:r w:rsidRPr="0007289F">
        <w:rPr>
          <w:rFonts w:ascii="Times New Roman" w:hAnsi="Times New Roman"/>
          <w:sz w:val="22"/>
        </w:rPr>
        <w:t>難問品〉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15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43a8-10)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普華言：『汝入滅盡定，能聽法耶？』舍利弗言：『入滅盡定，無有二行而聽法也</w:t>
      </w:r>
      <w:r w:rsidRPr="0007289F">
        <w:rPr>
          <w:rFonts w:ascii="Times New Roman" w:hAnsi="Times New Roman"/>
          <w:sz w:val="22"/>
        </w:rPr>
        <w:t>。』」</w:t>
      </w:r>
    </w:p>
    <w:p w:rsidR="00E33CC0" w:rsidRPr="0007289F" w:rsidRDefault="00E33CC0" w:rsidP="0050091A">
      <w:pPr>
        <w:snapToGrid w:val="0"/>
        <w:ind w:leftChars="98" w:left="237" w:hanging="2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《大智度論》卷</w:t>
      </w:r>
      <w:r w:rsidRPr="0007289F">
        <w:rPr>
          <w:rFonts w:ascii="Times New Roman" w:hAnsi="Times New Roman"/>
          <w:sz w:val="22"/>
        </w:rPr>
        <w:t>28</w:t>
      </w:r>
      <w:r w:rsidRPr="0007289F">
        <w:rPr>
          <w:rFonts w:ascii="Times New Roman" w:hAnsi="Times New Roman"/>
          <w:sz w:val="22"/>
        </w:rPr>
        <w:t>〈</w:t>
      </w:r>
      <w:r w:rsidRPr="0007289F">
        <w:rPr>
          <w:rFonts w:ascii="Times New Roman" w:hAnsi="Times New Roman"/>
          <w:sz w:val="22"/>
        </w:rPr>
        <w:t xml:space="preserve">1 </w:t>
      </w:r>
      <w:r w:rsidRPr="0007289F">
        <w:rPr>
          <w:rFonts w:ascii="Times New Roman" w:hAnsi="Times New Roman"/>
          <w:sz w:val="22"/>
        </w:rPr>
        <w:t>序品〉</w:t>
      </w:r>
      <w:r w:rsidRPr="0007289F">
        <w:rPr>
          <w:rFonts w:ascii="Times New Roman" w:hAnsi="Times New Roman"/>
          <w:sz w:val="22"/>
        </w:rPr>
        <w:t>(</w:t>
      </w:r>
      <w:r w:rsidRPr="0007289F">
        <w:rPr>
          <w:rFonts w:ascii="Times New Roman" w:hAnsi="Times New Roman"/>
          <w:sz w:val="22"/>
        </w:rPr>
        <w:t>大正</w:t>
      </w:r>
      <w:r w:rsidRPr="0007289F">
        <w:rPr>
          <w:rFonts w:ascii="Times New Roman" w:hAnsi="Times New Roman"/>
          <w:sz w:val="22"/>
        </w:rPr>
        <w:t>25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267a16-b15)</w:t>
      </w:r>
      <w:r w:rsidRPr="0007289F">
        <w:rPr>
          <w:rFonts w:ascii="Times New Roman" w:hAnsi="Times New Roman"/>
          <w:sz w:val="22"/>
        </w:rPr>
        <w:t>：「</w:t>
      </w:r>
      <w:r w:rsidRPr="0007289F">
        <w:rPr>
          <w:rFonts w:ascii="Times New Roman" w:eastAsia="標楷體" w:hAnsi="Times New Roman"/>
          <w:sz w:val="22"/>
        </w:rPr>
        <w:t>如《明網經》中說</w:t>
      </w:r>
      <w:r w:rsidRPr="0007289F">
        <w:rPr>
          <w:rFonts w:ascii="標楷體" w:eastAsia="標楷體" w:hAnsi="標楷體"/>
          <w:sz w:val="22"/>
        </w:rPr>
        <w:t>……</w:t>
      </w:r>
      <w:r w:rsidRPr="0007289F">
        <w:rPr>
          <w:rFonts w:ascii="Times New Roman" w:eastAsia="標楷體" w:hAnsi="Times New Roman"/>
          <w:sz w:val="22"/>
        </w:rPr>
        <w:t>普華言：『汝入滅盡定中能聽法不？』舍利弗言：『善男子！滅盡定中無聽法也。</w:t>
      </w:r>
      <w:r w:rsidRPr="0007289F">
        <w:rPr>
          <w:rFonts w:ascii="Times New Roman" w:hAnsi="Times New Roman"/>
          <w:sz w:val="22"/>
        </w:rPr>
        <w:t>』」</w:t>
      </w:r>
    </w:p>
    <w:p w:rsidR="00E33CC0" w:rsidRPr="0007289F" w:rsidRDefault="00E33CC0" w:rsidP="0050091A">
      <w:pPr>
        <w:snapToGrid w:val="0"/>
        <w:ind w:leftChars="98" w:left="237" w:hanging="2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滅盡定：梵文</w:t>
      </w:r>
      <w:r w:rsidRPr="0007289F">
        <w:rPr>
          <w:rFonts w:ascii="Times New Roman" w:hAnsi="Times New Roman"/>
          <w:sz w:val="22"/>
        </w:rPr>
        <w:t>nirodha-samāpatti</w:t>
      </w:r>
      <w:r w:rsidRPr="0007289F">
        <w:rPr>
          <w:rFonts w:ascii="Times New Roman" w:hAnsi="Times New Roman"/>
          <w:sz w:val="22"/>
        </w:rPr>
        <w:t>。即聖者滅盡心、心所（心之作用）而住於無心位之定，與異生凡夫所得「無想定」並稱「二無心定」。</w:t>
      </w:r>
    </w:p>
    <w:p w:rsidR="00E33CC0" w:rsidRPr="0007289F" w:rsidRDefault="00E33CC0" w:rsidP="0050091A">
      <w:pPr>
        <w:snapToGrid w:val="0"/>
        <w:ind w:leftChars="98" w:left="237" w:hanging="2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而此處引文之後至</w:t>
      </w:r>
      <w:r w:rsidRPr="0007289F">
        <w:rPr>
          <w:rFonts w:ascii="Times New Roman" w:eastAsia="MS Mincho" w:hAnsi="Times New Roman"/>
          <w:sz w:val="22"/>
        </w:rPr>
        <w:t>「</w:t>
      </w:r>
      <w:r w:rsidRPr="0007289F">
        <w:rPr>
          <w:rFonts w:ascii="Times New Roman" w:hAnsi="Times New Roman"/>
          <w:sz w:val="22"/>
        </w:rPr>
        <w:t>菩薩即能</w:t>
      </w:r>
      <w:r w:rsidRPr="0007289F">
        <w:rPr>
          <w:rFonts w:ascii="Times New Roman" w:eastAsia="MS Mincho" w:hAnsi="Times New Roman"/>
          <w:sz w:val="22"/>
        </w:rPr>
        <w:t>」</w:t>
      </w:r>
      <w:r w:rsidRPr="0007289F">
        <w:rPr>
          <w:rFonts w:ascii="Times New Roman" w:hAnsi="Times New Roman"/>
          <w:sz w:val="22"/>
        </w:rPr>
        <w:t>有可能是經文，但是在現今經文沒有這一句。（《慧遠研究（遺文篇）》</w:t>
      </w:r>
      <w:r w:rsidRPr="0007289F">
        <w:rPr>
          <w:rFonts w:ascii="Times New Roman" w:hAnsi="Times New Roman"/>
          <w:sz w:val="22"/>
        </w:rPr>
        <w:t>p.228-p.229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n.107</w:t>
      </w:r>
      <w:r w:rsidRPr="0007289F">
        <w:rPr>
          <w:rFonts w:ascii="Times New Roman" w:hAnsi="Times New Roman"/>
          <w:sz w:val="22"/>
        </w:rPr>
        <w:t>）</w:t>
      </w:r>
    </w:p>
  </w:footnote>
  <w:footnote w:id="54">
    <w:p w:rsidR="00E33CC0" w:rsidRPr="0007289F" w:rsidRDefault="00E33CC0" w:rsidP="00D13800">
      <w:pPr>
        <w:snapToGrid w:val="0"/>
        <w:rPr>
          <w:rFonts w:ascii="Times New Roman" w:hAnsi="Times New Roman"/>
          <w:sz w:val="22"/>
          <w:lang w:eastAsia="ja-JP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  <w:lang w:eastAsia="ja-JP"/>
        </w:rPr>
        <w:t xml:space="preserve"> </w:t>
      </w:r>
      <w:r w:rsidRPr="0007289F">
        <w:rPr>
          <w:rFonts w:ascii="Times New Roman" w:hAnsi="Times New Roman"/>
          <w:sz w:val="22"/>
          <w:lang w:eastAsia="ja-JP"/>
        </w:rPr>
        <w:t>（</w:t>
      </w:r>
      <w:r w:rsidRPr="0007289F">
        <w:rPr>
          <w:rFonts w:ascii="Times New Roman" w:hAnsi="Times New Roman"/>
          <w:sz w:val="22"/>
          <w:lang w:eastAsia="ja-JP"/>
        </w:rPr>
        <w:t>1</w:t>
      </w:r>
      <w:r w:rsidRPr="0007289F">
        <w:rPr>
          <w:rFonts w:ascii="Times New Roman" w:hAnsi="Times New Roman"/>
          <w:sz w:val="22"/>
          <w:lang w:eastAsia="ja-JP"/>
        </w:rPr>
        <w:t>）三＝五ィ【原】。（大正</w:t>
      </w:r>
      <w:r w:rsidRPr="0007289F">
        <w:rPr>
          <w:rFonts w:ascii="Times New Roman" w:hAnsi="Times New Roman"/>
          <w:sz w:val="22"/>
          <w:lang w:eastAsia="ja-JP"/>
        </w:rPr>
        <w:t>45</w:t>
      </w:r>
      <w:r w:rsidRPr="0007289F">
        <w:rPr>
          <w:rFonts w:ascii="Times New Roman" w:hAnsi="Times New Roman"/>
          <w:sz w:val="22"/>
          <w:lang w:eastAsia="ja-JP"/>
        </w:rPr>
        <w:t>，</w:t>
      </w:r>
      <w:r w:rsidRPr="0007289F">
        <w:rPr>
          <w:rFonts w:ascii="Times New Roman" w:hAnsi="Times New Roman"/>
          <w:sz w:val="22"/>
          <w:lang w:eastAsia="ja-JP"/>
        </w:rPr>
        <w:t>126</w:t>
      </w:r>
      <w:r w:rsidRPr="0007289F">
        <w:rPr>
          <w:rFonts w:ascii="Times New Roman" w:hAnsi="Times New Roman"/>
          <w:sz w:val="22"/>
          <w:lang w:eastAsia="ja-JP"/>
        </w:rPr>
        <w:t>，</w:t>
      </w:r>
      <w:r w:rsidRPr="0007289F">
        <w:rPr>
          <w:rFonts w:ascii="Times New Roman" w:hAnsi="Times New Roman"/>
          <w:sz w:val="22"/>
          <w:lang w:eastAsia="ja-JP"/>
        </w:rPr>
        <w:t>n.2</w:t>
      </w:r>
      <w:r w:rsidRPr="0007289F">
        <w:rPr>
          <w:rFonts w:ascii="Times New Roman" w:hAnsi="Times New Roman"/>
          <w:sz w:val="22"/>
          <w:lang w:eastAsia="ja-JP"/>
        </w:rPr>
        <w:t>）</w:t>
      </w:r>
    </w:p>
    <w:p w:rsidR="00E33CC0" w:rsidRPr="0007289F" w:rsidRDefault="00E33CC0" w:rsidP="00D13800">
      <w:pPr>
        <w:snapToGrid w:val="0"/>
        <w:ind w:leftChars="100" w:left="240"/>
        <w:rPr>
          <w:rFonts w:ascii="Times New Roman" w:hAnsi="Times New Roman"/>
          <w:sz w:val="22"/>
        </w:rPr>
      </w:pPr>
      <w:r w:rsidRPr="0007289F">
        <w:rPr>
          <w:rFonts w:ascii="Times New Roman" w:hAnsi="Times New Roman"/>
          <w:sz w:val="22"/>
        </w:rPr>
        <w:t>（</w:t>
      </w:r>
      <w:r w:rsidRPr="0007289F">
        <w:rPr>
          <w:rFonts w:ascii="Times New Roman" w:hAnsi="Times New Roman"/>
          <w:sz w:val="22"/>
        </w:rPr>
        <w:t>2</w:t>
      </w:r>
      <w:r w:rsidRPr="0007289F">
        <w:rPr>
          <w:rFonts w:ascii="Times New Roman" w:hAnsi="Times New Roman"/>
          <w:sz w:val="22"/>
        </w:rPr>
        <w:t>）案：《大正藏》原作「三」字，今依【原】本及前後文義改作「五」字。</w:t>
      </w:r>
    </w:p>
  </w:footnote>
  <w:footnote w:id="55">
    <w:p w:rsidR="00E33CC0" w:rsidRPr="0007289F" w:rsidRDefault="00E33CC0">
      <w:pPr>
        <w:pStyle w:val="a3"/>
        <w:rPr>
          <w:rFonts w:ascii="Times New Roman" w:hAnsi="Times New Roman"/>
          <w:sz w:val="22"/>
          <w:szCs w:val="22"/>
        </w:rPr>
      </w:pPr>
      <w:r w:rsidRPr="0007289F">
        <w:rPr>
          <w:rStyle w:val="a5"/>
          <w:rFonts w:ascii="Times New Roman" w:hAnsi="Times New Roman"/>
          <w:sz w:val="22"/>
          <w:szCs w:val="22"/>
        </w:rPr>
        <w:footnoteRef/>
      </w:r>
      <w:r w:rsidRPr="0007289F">
        <w:rPr>
          <w:rFonts w:ascii="Times New Roman" w:hAnsi="Times New Roman"/>
          <w:sz w:val="22"/>
          <w:szCs w:val="22"/>
        </w:rPr>
        <w:t xml:space="preserve"> </w:t>
      </w:r>
      <w:r w:rsidRPr="0007289F">
        <w:rPr>
          <w:rFonts w:ascii="Times New Roman" w:hAnsi="Times New Roman"/>
          <w:sz w:val="22"/>
          <w:szCs w:val="22"/>
        </w:rPr>
        <w:t>案：</w:t>
      </w:r>
      <w:r w:rsidRPr="0007289F">
        <w:rPr>
          <w:rFonts w:ascii="Times New Roman" w:hAnsi="Times New Roman" w:hint="eastAsia"/>
          <w:sz w:val="22"/>
          <w:szCs w:val="22"/>
        </w:rPr>
        <w:t>依</w:t>
      </w:r>
      <w:r w:rsidRPr="0007289F">
        <w:rPr>
          <w:rFonts w:ascii="Times New Roman" w:hAnsi="Times New Roman"/>
          <w:sz w:val="22"/>
          <w:szCs w:val="22"/>
        </w:rPr>
        <w:t>前後文脈，</w:t>
      </w:r>
      <w:r w:rsidRPr="0007289F">
        <w:rPr>
          <w:rFonts w:ascii="Times New Roman" w:hAnsi="Times New Roman" w:hint="eastAsia"/>
          <w:sz w:val="22"/>
          <w:szCs w:val="22"/>
        </w:rPr>
        <w:t>五根</w:t>
      </w:r>
      <w:r w:rsidRPr="0007289F">
        <w:rPr>
          <w:rFonts w:ascii="Times New Roman" w:hAnsi="Times New Roman"/>
          <w:sz w:val="22"/>
          <w:szCs w:val="22"/>
        </w:rPr>
        <w:t>可能指眼、耳、鼻、舌、身五根。</w:t>
      </w:r>
    </w:p>
  </w:footnote>
  <w:footnote w:id="56">
    <w:p w:rsidR="00E33CC0" w:rsidRPr="0007289F" w:rsidRDefault="00E33CC0" w:rsidP="00615EE3">
      <w:pPr>
        <w:snapToGrid w:val="0"/>
        <w:rPr>
          <w:rFonts w:ascii="Times New Roman" w:hAnsi="Times New Roman"/>
          <w:kern w:val="0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kern w:val="0"/>
          <w:sz w:val="22"/>
        </w:rPr>
        <w:t>施立</w:t>
      </w:r>
      <w:r w:rsidRPr="0007289F">
        <w:rPr>
          <w:rFonts w:ascii="Times New Roman" w:hAnsi="Times New Roman"/>
          <w:sz w:val="22"/>
        </w:rPr>
        <w:t>」，</w:t>
      </w:r>
      <w:r w:rsidRPr="0007289F">
        <w:rPr>
          <w:rFonts w:ascii="Times New Roman" w:hAnsi="Times New Roman"/>
          <w:kern w:val="0"/>
          <w:sz w:val="22"/>
        </w:rPr>
        <w:t>【丘本】改為「於法」。（《慧遠研究（遺文篇）》</w:t>
      </w:r>
      <w:r w:rsidRPr="0007289F">
        <w:rPr>
          <w:rFonts w:ascii="Times New Roman" w:hAnsi="Times New Roman"/>
          <w:kern w:val="0"/>
          <w:sz w:val="22"/>
        </w:rPr>
        <w:t>p. 14</w:t>
      </w:r>
      <w:r w:rsidRPr="0007289F">
        <w:rPr>
          <w:rFonts w:ascii="Times New Roman" w:hAnsi="Times New Roman"/>
          <w:kern w:val="0"/>
          <w:sz w:val="22"/>
        </w:rPr>
        <w:t>，</w:t>
      </w:r>
      <w:r w:rsidRPr="0007289F">
        <w:rPr>
          <w:rFonts w:ascii="Times New Roman" w:hAnsi="Times New Roman"/>
          <w:kern w:val="0"/>
          <w:sz w:val="22"/>
        </w:rPr>
        <w:t>n.5</w:t>
      </w:r>
      <w:r w:rsidRPr="0007289F">
        <w:rPr>
          <w:rFonts w:ascii="Times New Roman" w:hAnsi="Times New Roman"/>
          <w:kern w:val="0"/>
          <w:sz w:val="22"/>
        </w:rPr>
        <w:t>）</w:t>
      </w:r>
    </w:p>
  </w:footnote>
  <w:footnote w:id="57">
    <w:p w:rsidR="00E33CC0" w:rsidRPr="0007289F" w:rsidRDefault="00E33CC0" w:rsidP="006260B2">
      <w:pPr>
        <w:snapToGrid w:val="0"/>
        <w:ind w:left="251" w:hangingChars="114" w:hanging="251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開引：</w:t>
      </w:r>
      <w:r w:rsidRPr="0007289F">
        <w:rPr>
          <w:rFonts w:ascii="Times New Roman" w:hAnsi="Times New Roman"/>
          <w:sz w:val="22"/>
        </w:rPr>
        <w:t>2.</w:t>
      </w:r>
      <w:r w:rsidRPr="0007289F">
        <w:rPr>
          <w:rFonts w:ascii="Times New Roman" w:hAnsi="Times New Roman"/>
          <w:sz w:val="22"/>
        </w:rPr>
        <w:t>啟發，開導。《元史</w:t>
      </w:r>
      <w:r w:rsidRPr="0007289F">
        <w:rPr>
          <w:rFonts w:ascii="新細明體" w:hAnsi="新細明體" w:cs="新細明體" w:hint="eastAsia"/>
          <w:sz w:val="22"/>
        </w:rPr>
        <w:t>‧</w:t>
      </w:r>
      <w:r w:rsidRPr="0007289F">
        <w:rPr>
          <w:rFonts w:ascii="Times New Roman" w:hAnsi="Times New Roman"/>
          <w:sz w:val="22"/>
        </w:rPr>
        <w:t>郝彬傳》：「</w:t>
      </w:r>
      <w:r w:rsidRPr="0007289F">
        <w:rPr>
          <w:rFonts w:ascii="Times New Roman" w:eastAsia="標楷體" w:hAnsi="Times New Roman"/>
          <w:sz w:val="22"/>
        </w:rPr>
        <w:t>尚書省立，拜參知政事，辭不獲命。同列務生事</w:t>
      </w:r>
      <w:r w:rsidRPr="0007289F">
        <w:rPr>
          <w:rFonts w:ascii="Times New Roman" w:hAnsi="Times New Roman"/>
          <w:sz w:val="22"/>
        </w:rPr>
        <w:t>要功</w:t>
      </w:r>
      <w:r w:rsidRPr="0007289F">
        <w:rPr>
          <w:rFonts w:ascii="Times New Roman" w:eastAsia="標楷體" w:hAnsi="Times New Roman"/>
          <w:sz w:val="22"/>
        </w:rPr>
        <w:t>，殺無罪之人，彬積誠意開引，或從或違，橫不可制。</w:t>
      </w:r>
      <w:r w:rsidRPr="0007289F">
        <w:rPr>
          <w:rFonts w:ascii="Times New Roman" w:hAnsi="Times New Roman"/>
          <w:sz w:val="22"/>
        </w:rPr>
        <w:t>」（《漢語大詞典（</w:t>
      </w:r>
      <w:r w:rsidRPr="0007289F">
        <w:rPr>
          <w:rFonts w:ascii="Times New Roman" w:hAnsi="Times New Roman" w:hint="eastAsia"/>
          <w:sz w:val="22"/>
        </w:rPr>
        <w:t>十</w:t>
      </w:r>
      <w:r w:rsidRPr="0007289F">
        <w:rPr>
          <w:rFonts w:ascii="Times New Roman" w:hAnsi="Times New Roman"/>
          <w:sz w:val="22"/>
        </w:rPr>
        <w:t>二）》，</w:t>
      </w:r>
      <w:r w:rsidRPr="0007289F">
        <w:rPr>
          <w:rFonts w:ascii="Times New Roman" w:hAnsi="Times New Roman"/>
          <w:sz w:val="22"/>
        </w:rPr>
        <w:t>p.</w:t>
      </w:r>
      <w:r w:rsidRPr="0007289F">
        <w:rPr>
          <w:rFonts w:ascii="Times New Roman" w:hAnsi="Times New Roman" w:hint="eastAsia"/>
          <w:sz w:val="22"/>
        </w:rPr>
        <w:t>42</w:t>
      </w:r>
      <w:r w:rsidRPr="0007289F">
        <w:rPr>
          <w:rFonts w:ascii="Times New Roman" w:hAnsi="Times New Roman"/>
          <w:sz w:val="22"/>
        </w:rPr>
        <w:t>）</w:t>
      </w:r>
    </w:p>
  </w:footnote>
  <w:footnote w:id="58">
    <w:p w:rsidR="00E33CC0" w:rsidRPr="006260B2" w:rsidRDefault="00E33CC0" w:rsidP="00072848">
      <w:pPr>
        <w:snapToGrid w:val="0"/>
        <w:ind w:left="251" w:hangingChars="114" w:hanging="251"/>
        <w:rPr>
          <w:rFonts w:ascii="Times New Roman" w:hAnsi="Times New Roman"/>
          <w:sz w:val="22"/>
        </w:rPr>
      </w:pPr>
      <w:r w:rsidRPr="0007289F">
        <w:rPr>
          <w:rStyle w:val="a5"/>
          <w:rFonts w:ascii="Times New Roman" w:hAnsi="Times New Roman"/>
          <w:sz w:val="22"/>
        </w:rPr>
        <w:footnoteRef/>
      </w:r>
      <w:r w:rsidRPr="0007289F">
        <w:rPr>
          <w:rFonts w:ascii="Times New Roman" w:hAnsi="Times New Roman"/>
          <w:sz w:val="22"/>
        </w:rPr>
        <w:t xml:space="preserve"> </w:t>
      </w:r>
      <w:r w:rsidRPr="0007289F">
        <w:rPr>
          <w:rFonts w:ascii="Times New Roman" w:hAnsi="Times New Roman"/>
          <w:sz w:val="22"/>
        </w:rPr>
        <w:t>「</w:t>
      </w:r>
      <w:r w:rsidRPr="0007289F">
        <w:rPr>
          <w:rFonts w:ascii="Times New Roman" w:hAnsi="Times New Roman"/>
          <w:b/>
          <w:sz w:val="22"/>
        </w:rPr>
        <w:t>新發意菩薩</w:t>
      </w:r>
      <w:r w:rsidRPr="0007289F">
        <w:rPr>
          <w:rFonts w:ascii="Times New Roman" w:hAnsi="Times New Roman"/>
          <w:sz w:val="22"/>
        </w:rPr>
        <w:t>」：新發心入佛道的菩薩，其意義應該是指入佛道以來修學尚淺的發心菩薩。（《慧遠研究（遺文篇）》</w:t>
      </w:r>
      <w:r w:rsidRPr="0007289F">
        <w:rPr>
          <w:rFonts w:ascii="Times New Roman" w:hAnsi="Times New Roman"/>
          <w:sz w:val="22"/>
        </w:rPr>
        <w:t>p.229</w:t>
      </w:r>
      <w:r w:rsidRPr="0007289F">
        <w:rPr>
          <w:rFonts w:ascii="Times New Roman" w:hAnsi="Times New Roman"/>
          <w:sz w:val="22"/>
        </w:rPr>
        <w:t>，</w:t>
      </w:r>
      <w:r w:rsidRPr="0007289F">
        <w:rPr>
          <w:rFonts w:ascii="Times New Roman" w:hAnsi="Times New Roman"/>
          <w:sz w:val="22"/>
        </w:rPr>
        <w:t>n.108</w:t>
      </w:r>
      <w:r w:rsidRPr="0007289F">
        <w:rPr>
          <w:rFonts w:ascii="Times New Roman" w:hAnsi="Times New Roman"/>
          <w:sz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CC0" w:rsidRPr="00A47C3A" w:rsidRDefault="00E33CC0" w:rsidP="004131B0">
    <w:pPr>
      <w:jc w:val="right"/>
      <w:rPr>
        <w:rFonts w:ascii="Times New Roman" w:eastAsia="標楷體" w:hAnsi="Times New Roman"/>
        <w:kern w:val="0"/>
        <w:sz w:val="20"/>
        <w:szCs w:val="20"/>
      </w:rPr>
    </w:pPr>
    <w:r w:rsidRPr="00A47C3A">
      <w:rPr>
        <w:rFonts w:ascii="Times New Roman" w:eastAsia="標楷體" w:hAnsi="Times New Roman" w:hint="eastAsia"/>
        <w:kern w:val="0"/>
        <w:sz w:val="20"/>
        <w:szCs w:val="20"/>
      </w:rPr>
      <w:t>《大乘大義章》</w:t>
    </w:r>
  </w:p>
  <w:p w:rsidR="00E33CC0" w:rsidRPr="00DA26D7" w:rsidRDefault="00E33CC0" w:rsidP="004131B0">
    <w:pPr>
      <w:pStyle w:val="a6"/>
      <w:jc w:val="right"/>
      <w:rPr>
        <w:rFonts w:ascii="Times New Roman" w:hAnsi="Times New Roman"/>
      </w:rPr>
    </w:pPr>
    <w:r w:rsidRPr="00DA26D7">
      <w:rPr>
        <w:rFonts w:ascii="Times New Roman" w:eastAsia="標楷體" w:hAnsi="Times New Roman"/>
      </w:rPr>
      <w:t>〈</w:t>
    </w:r>
    <w:r w:rsidRPr="00DA26D7">
      <w:rPr>
        <w:rFonts w:ascii="Times New Roman" w:eastAsia="標楷體" w:hAnsi="Times New Roman"/>
        <w:b/>
      </w:rPr>
      <w:t>03</w:t>
    </w:r>
    <w:r w:rsidRPr="00DA26D7">
      <w:rPr>
        <w:rFonts w:ascii="Times New Roman" w:hAnsi="Times New Roman"/>
        <w:b/>
      </w:rPr>
      <w:t>次問真法身像類并答</w:t>
    </w:r>
    <w:r w:rsidRPr="00DA26D7">
      <w:rPr>
        <w:rFonts w:ascii="Times New Roman" w:eastAsia="標楷體" w:hAnsi="Times New Roman"/>
      </w:rPr>
      <w:t>〉</w:t>
    </w:r>
  </w:p>
  <w:p w:rsidR="00E33CC0" w:rsidRPr="004131B0" w:rsidRDefault="00E33C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D76E7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5BD18E7"/>
    <w:multiLevelType w:val="hybridMultilevel"/>
    <w:tmpl w:val="F8708390"/>
    <w:lvl w:ilvl="0" w:tplc="444C8514">
      <w:start w:val="1"/>
      <w:numFmt w:val="taiwaneseCountingThousand"/>
      <w:lvlText w:val="%1、"/>
      <w:lvlJc w:val="left"/>
      <w:pPr>
        <w:ind w:left="67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>
    <w:nsid w:val="654F66FB"/>
    <w:multiLevelType w:val="hybridMultilevel"/>
    <w:tmpl w:val="24E48D58"/>
    <w:lvl w:ilvl="0" w:tplc="9E7C6722">
      <w:start w:val="1"/>
      <w:numFmt w:val="ideographLegalTraditional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/>
  <w:bordersDoNotSurroundFooter/>
  <w:doNotTrackMoves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728E8"/>
    <w:rsid w:val="00001F2D"/>
    <w:rsid w:val="00007590"/>
    <w:rsid w:val="000249E4"/>
    <w:rsid w:val="000258FB"/>
    <w:rsid w:val="0003040A"/>
    <w:rsid w:val="00035F13"/>
    <w:rsid w:val="00042DD6"/>
    <w:rsid w:val="00045938"/>
    <w:rsid w:val="000512AE"/>
    <w:rsid w:val="00053A6A"/>
    <w:rsid w:val="00056AB1"/>
    <w:rsid w:val="000658E5"/>
    <w:rsid w:val="00066AF3"/>
    <w:rsid w:val="00067530"/>
    <w:rsid w:val="00072848"/>
    <w:rsid w:val="0007289F"/>
    <w:rsid w:val="00073939"/>
    <w:rsid w:val="00075D9A"/>
    <w:rsid w:val="000765D9"/>
    <w:rsid w:val="00080E5E"/>
    <w:rsid w:val="00087A85"/>
    <w:rsid w:val="000A1D7C"/>
    <w:rsid w:val="000A601B"/>
    <w:rsid w:val="000A6B7F"/>
    <w:rsid w:val="000A7DBB"/>
    <w:rsid w:val="000C2196"/>
    <w:rsid w:val="000C612D"/>
    <w:rsid w:val="000C6163"/>
    <w:rsid w:val="000D6650"/>
    <w:rsid w:val="000E30EB"/>
    <w:rsid w:val="000E37D2"/>
    <w:rsid w:val="000E564B"/>
    <w:rsid w:val="00123F85"/>
    <w:rsid w:val="001265C7"/>
    <w:rsid w:val="0012695C"/>
    <w:rsid w:val="00126B7B"/>
    <w:rsid w:val="001303F7"/>
    <w:rsid w:val="001340B4"/>
    <w:rsid w:val="00137F34"/>
    <w:rsid w:val="00142990"/>
    <w:rsid w:val="00153B55"/>
    <w:rsid w:val="001618D7"/>
    <w:rsid w:val="00174C69"/>
    <w:rsid w:val="001826FA"/>
    <w:rsid w:val="00187D25"/>
    <w:rsid w:val="0019481F"/>
    <w:rsid w:val="00195083"/>
    <w:rsid w:val="001B17FF"/>
    <w:rsid w:val="001B2E09"/>
    <w:rsid w:val="001B5307"/>
    <w:rsid w:val="001C227D"/>
    <w:rsid w:val="001C6364"/>
    <w:rsid w:val="001D2577"/>
    <w:rsid w:val="001D2E10"/>
    <w:rsid w:val="001E0C5E"/>
    <w:rsid w:val="001F0780"/>
    <w:rsid w:val="001F2A10"/>
    <w:rsid w:val="001F5945"/>
    <w:rsid w:val="001F7F7A"/>
    <w:rsid w:val="00205152"/>
    <w:rsid w:val="00205F6C"/>
    <w:rsid w:val="0020601B"/>
    <w:rsid w:val="00207FE2"/>
    <w:rsid w:val="00210BA6"/>
    <w:rsid w:val="00210BAB"/>
    <w:rsid w:val="002128BE"/>
    <w:rsid w:val="00216D5C"/>
    <w:rsid w:val="002253E0"/>
    <w:rsid w:val="00225611"/>
    <w:rsid w:val="00235B5C"/>
    <w:rsid w:val="002411F8"/>
    <w:rsid w:val="00241DBE"/>
    <w:rsid w:val="00247058"/>
    <w:rsid w:val="00250669"/>
    <w:rsid w:val="00255FDF"/>
    <w:rsid w:val="00257963"/>
    <w:rsid w:val="00261684"/>
    <w:rsid w:val="00267AEF"/>
    <w:rsid w:val="00275C94"/>
    <w:rsid w:val="00283F41"/>
    <w:rsid w:val="002878A0"/>
    <w:rsid w:val="002A0503"/>
    <w:rsid w:val="002B35A3"/>
    <w:rsid w:val="002B4C88"/>
    <w:rsid w:val="002D2AD8"/>
    <w:rsid w:val="002D4CE6"/>
    <w:rsid w:val="002E4128"/>
    <w:rsid w:val="002E41D8"/>
    <w:rsid w:val="002F4EA3"/>
    <w:rsid w:val="003043E8"/>
    <w:rsid w:val="003061B0"/>
    <w:rsid w:val="00317914"/>
    <w:rsid w:val="003201C6"/>
    <w:rsid w:val="00320D9E"/>
    <w:rsid w:val="003260FA"/>
    <w:rsid w:val="003328B7"/>
    <w:rsid w:val="00337963"/>
    <w:rsid w:val="00346FFB"/>
    <w:rsid w:val="00352F27"/>
    <w:rsid w:val="00355325"/>
    <w:rsid w:val="00356BAD"/>
    <w:rsid w:val="003636E1"/>
    <w:rsid w:val="003824EA"/>
    <w:rsid w:val="0038309E"/>
    <w:rsid w:val="003949C2"/>
    <w:rsid w:val="003A646B"/>
    <w:rsid w:val="003B0ED2"/>
    <w:rsid w:val="003B5271"/>
    <w:rsid w:val="003B60DF"/>
    <w:rsid w:val="003B64AD"/>
    <w:rsid w:val="003B76EF"/>
    <w:rsid w:val="003C0FF8"/>
    <w:rsid w:val="003C4A66"/>
    <w:rsid w:val="003C5785"/>
    <w:rsid w:val="003D4D44"/>
    <w:rsid w:val="003E47DB"/>
    <w:rsid w:val="003E717E"/>
    <w:rsid w:val="003F04BF"/>
    <w:rsid w:val="003F6F03"/>
    <w:rsid w:val="003F77F5"/>
    <w:rsid w:val="00407487"/>
    <w:rsid w:val="004108B8"/>
    <w:rsid w:val="00412890"/>
    <w:rsid w:val="004131B0"/>
    <w:rsid w:val="00421AE3"/>
    <w:rsid w:val="00422474"/>
    <w:rsid w:val="004306E1"/>
    <w:rsid w:val="0043199E"/>
    <w:rsid w:val="0043334A"/>
    <w:rsid w:val="00440DF4"/>
    <w:rsid w:val="00442BA1"/>
    <w:rsid w:val="00443EAA"/>
    <w:rsid w:val="004442F8"/>
    <w:rsid w:val="00453DE0"/>
    <w:rsid w:val="00461A3F"/>
    <w:rsid w:val="00463736"/>
    <w:rsid w:val="00463EB7"/>
    <w:rsid w:val="00466085"/>
    <w:rsid w:val="00467B0C"/>
    <w:rsid w:val="004715A0"/>
    <w:rsid w:val="00473DC2"/>
    <w:rsid w:val="00493E49"/>
    <w:rsid w:val="00497B9D"/>
    <w:rsid w:val="004A30F2"/>
    <w:rsid w:val="004B3930"/>
    <w:rsid w:val="004B7BFC"/>
    <w:rsid w:val="004D239E"/>
    <w:rsid w:val="004D536B"/>
    <w:rsid w:val="004D6E4D"/>
    <w:rsid w:val="004D75B9"/>
    <w:rsid w:val="004F2C65"/>
    <w:rsid w:val="0050091A"/>
    <w:rsid w:val="0050325F"/>
    <w:rsid w:val="00511B65"/>
    <w:rsid w:val="00511B95"/>
    <w:rsid w:val="00517B8A"/>
    <w:rsid w:val="00524AE4"/>
    <w:rsid w:val="00524CBB"/>
    <w:rsid w:val="00525466"/>
    <w:rsid w:val="00526678"/>
    <w:rsid w:val="005304AA"/>
    <w:rsid w:val="00532D96"/>
    <w:rsid w:val="005400F4"/>
    <w:rsid w:val="00541AB0"/>
    <w:rsid w:val="00542F01"/>
    <w:rsid w:val="0054391C"/>
    <w:rsid w:val="00545EAA"/>
    <w:rsid w:val="00547B1D"/>
    <w:rsid w:val="00552429"/>
    <w:rsid w:val="00553B50"/>
    <w:rsid w:val="00560A74"/>
    <w:rsid w:val="00562351"/>
    <w:rsid w:val="00571724"/>
    <w:rsid w:val="00592EFF"/>
    <w:rsid w:val="0059340A"/>
    <w:rsid w:val="00596AF2"/>
    <w:rsid w:val="005A439A"/>
    <w:rsid w:val="005A5200"/>
    <w:rsid w:val="005A7A97"/>
    <w:rsid w:val="005B076E"/>
    <w:rsid w:val="005B3992"/>
    <w:rsid w:val="005B7446"/>
    <w:rsid w:val="005C492B"/>
    <w:rsid w:val="005D41D7"/>
    <w:rsid w:val="005D73B0"/>
    <w:rsid w:val="005E0BEE"/>
    <w:rsid w:val="005E6868"/>
    <w:rsid w:val="005F7759"/>
    <w:rsid w:val="00601253"/>
    <w:rsid w:val="00603FFD"/>
    <w:rsid w:val="00605CAD"/>
    <w:rsid w:val="0061053E"/>
    <w:rsid w:val="00612207"/>
    <w:rsid w:val="006148C7"/>
    <w:rsid w:val="006151D4"/>
    <w:rsid w:val="00615EE3"/>
    <w:rsid w:val="0062494B"/>
    <w:rsid w:val="00625CC5"/>
    <w:rsid w:val="006260B2"/>
    <w:rsid w:val="00636F34"/>
    <w:rsid w:val="006507DF"/>
    <w:rsid w:val="00653E9A"/>
    <w:rsid w:val="00654A9C"/>
    <w:rsid w:val="00660121"/>
    <w:rsid w:val="00660CA0"/>
    <w:rsid w:val="006707D7"/>
    <w:rsid w:val="00673CF6"/>
    <w:rsid w:val="0068292E"/>
    <w:rsid w:val="00684AE2"/>
    <w:rsid w:val="00692ECB"/>
    <w:rsid w:val="006B1EF1"/>
    <w:rsid w:val="006B400E"/>
    <w:rsid w:val="006B4A0C"/>
    <w:rsid w:val="006B5F74"/>
    <w:rsid w:val="006B779A"/>
    <w:rsid w:val="006C0599"/>
    <w:rsid w:val="006C093F"/>
    <w:rsid w:val="006C0A82"/>
    <w:rsid w:val="006C2D6D"/>
    <w:rsid w:val="006D6A13"/>
    <w:rsid w:val="006E08A0"/>
    <w:rsid w:val="006E1B22"/>
    <w:rsid w:val="006F025C"/>
    <w:rsid w:val="00701281"/>
    <w:rsid w:val="00704299"/>
    <w:rsid w:val="0071026F"/>
    <w:rsid w:val="0071499A"/>
    <w:rsid w:val="007159CC"/>
    <w:rsid w:val="00716BA0"/>
    <w:rsid w:val="00722B37"/>
    <w:rsid w:val="00723A5F"/>
    <w:rsid w:val="0072440B"/>
    <w:rsid w:val="00727256"/>
    <w:rsid w:val="0073558D"/>
    <w:rsid w:val="00745672"/>
    <w:rsid w:val="007544DF"/>
    <w:rsid w:val="00761DA8"/>
    <w:rsid w:val="007630FE"/>
    <w:rsid w:val="00767540"/>
    <w:rsid w:val="0077245C"/>
    <w:rsid w:val="007758CA"/>
    <w:rsid w:val="00783FD1"/>
    <w:rsid w:val="00791E16"/>
    <w:rsid w:val="007930B3"/>
    <w:rsid w:val="0079372B"/>
    <w:rsid w:val="00796B84"/>
    <w:rsid w:val="007A61C1"/>
    <w:rsid w:val="007B39CE"/>
    <w:rsid w:val="007B6A6C"/>
    <w:rsid w:val="007D23FA"/>
    <w:rsid w:val="007D3B7A"/>
    <w:rsid w:val="007D783F"/>
    <w:rsid w:val="007F2963"/>
    <w:rsid w:val="008008CB"/>
    <w:rsid w:val="008064AB"/>
    <w:rsid w:val="00814768"/>
    <w:rsid w:val="00824304"/>
    <w:rsid w:val="008345AB"/>
    <w:rsid w:val="00846E49"/>
    <w:rsid w:val="008549CD"/>
    <w:rsid w:val="008602A1"/>
    <w:rsid w:val="008658B1"/>
    <w:rsid w:val="008674FE"/>
    <w:rsid w:val="008776B1"/>
    <w:rsid w:val="00877F46"/>
    <w:rsid w:val="00891632"/>
    <w:rsid w:val="008B6FC9"/>
    <w:rsid w:val="008C5EAF"/>
    <w:rsid w:val="008E5B8C"/>
    <w:rsid w:val="008E5DEE"/>
    <w:rsid w:val="008F06D5"/>
    <w:rsid w:val="00901AC4"/>
    <w:rsid w:val="00905888"/>
    <w:rsid w:val="00907E70"/>
    <w:rsid w:val="009143E6"/>
    <w:rsid w:val="009217FE"/>
    <w:rsid w:val="009311EC"/>
    <w:rsid w:val="00931502"/>
    <w:rsid w:val="00943B9E"/>
    <w:rsid w:val="00952111"/>
    <w:rsid w:val="009538B2"/>
    <w:rsid w:val="0095635A"/>
    <w:rsid w:val="009728E8"/>
    <w:rsid w:val="00975059"/>
    <w:rsid w:val="00975303"/>
    <w:rsid w:val="00997702"/>
    <w:rsid w:val="009A3762"/>
    <w:rsid w:val="009A3DED"/>
    <w:rsid w:val="009C70A5"/>
    <w:rsid w:val="009C7730"/>
    <w:rsid w:val="009D0E29"/>
    <w:rsid w:val="009D4069"/>
    <w:rsid w:val="009E2C30"/>
    <w:rsid w:val="009E5692"/>
    <w:rsid w:val="009E5DF2"/>
    <w:rsid w:val="009F63A4"/>
    <w:rsid w:val="00A01F1A"/>
    <w:rsid w:val="00A025DE"/>
    <w:rsid w:val="00A07B7A"/>
    <w:rsid w:val="00A17272"/>
    <w:rsid w:val="00A2294B"/>
    <w:rsid w:val="00A245EE"/>
    <w:rsid w:val="00A24F02"/>
    <w:rsid w:val="00A32FA3"/>
    <w:rsid w:val="00A50283"/>
    <w:rsid w:val="00A61630"/>
    <w:rsid w:val="00A647DA"/>
    <w:rsid w:val="00A66E80"/>
    <w:rsid w:val="00A70EC8"/>
    <w:rsid w:val="00A7718F"/>
    <w:rsid w:val="00A923AC"/>
    <w:rsid w:val="00A937E7"/>
    <w:rsid w:val="00A94B3B"/>
    <w:rsid w:val="00A95625"/>
    <w:rsid w:val="00A97817"/>
    <w:rsid w:val="00AA0E33"/>
    <w:rsid w:val="00AA128D"/>
    <w:rsid w:val="00AA2AF6"/>
    <w:rsid w:val="00AB1B2B"/>
    <w:rsid w:val="00AD49E9"/>
    <w:rsid w:val="00AD5341"/>
    <w:rsid w:val="00AE0618"/>
    <w:rsid w:val="00AF2CEE"/>
    <w:rsid w:val="00B01EE1"/>
    <w:rsid w:val="00B0590C"/>
    <w:rsid w:val="00B13C8A"/>
    <w:rsid w:val="00B24019"/>
    <w:rsid w:val="00B25BC4"/>
    <w:rsid w:val="00B32AD3"/>
    <w:rsid w:val="00B51CB1"/>
    <w:rsid w:val="00B82201"/>
    <w:rsid w:val="00B91141"/>
    <w:rsid w:val="00B93A53"/>
    <w:rsid w:val="00B97981"/>
    <w:rsid w:val="00BA6163"/>
    <w:rsid w:val="00BA639C"/>
    <w:rsid w:val="00BB4BFF"/>
    <w:rsid w:val="00BB72AD"/>
    <w:rsid w:val="00BC066D"/>
    <w:rsid w:val="00BC55F7"/>
    <w:rsid w:val="00BD0426"/>
    <w:rsid w:val="00BE538F"/>
    <w:rsid w:val="00BF4DAA"/>
    <w:rsid w:val="00C11F61"/>
    <w:rsid w:val="00C14931"/>
    <w:rsid w:val="00C156DC"/>
    <w:rsid w:val="00C15CA1"/>
    <w:rsid w:val="00C234B1"/>
    <w:rsid w:val="00C25F03"/>
    <w:rsid w:val="00C311FA"/>
    <w:rsid w:val="00C3180C"/>
    <w:rsid w:val="00C35F99"/>
    <w:rsid w:val="00C4546A"/>
    <w:rsid w:val="00C45C29"/>
    <w:rsid w:val="00C460A5"/>
    <w:rsid w:val="00C5285C"/>
    <w:rsid w:val="00C543E7"/>
    <w:rsid w:val="00C54EA0"/>
    <w:rsid w:val="00C74701"/>
    <w:rsid w:val="00C80547"/>
    <w:rsid w:val="00C80AFD"/>
    <w:rsid w:val="00C81DE7"/>
    <w:rsid w:val="00C8593A"/>
    <w:rsid w:val="00C916F6"/>
    <w:rsid w:val="00C91F07"/>
    <w:rsid w:val="00C951DB"/>
    <w:rsid w:val="00CA0ABA"/>
    <w:rsid w:val="00CA2375"/>
    <w:rsid w:val="00CA4CA1"/>
    <w:rsid w:val="00CC748C"/>
    <w:rsid w:val="00CE3732"/>
    <w:rsid w:val="00CF05A8"/>
    <w:rsid w:val="00CF1E17"/>
    <w:rsid w:val="00CF4536"/>
    <w:rsid w:val="00D00B6C"/>
    <w:rsid w:val="00D025B2"/>
    <w:rsid w:val="00D13800"/>
    <w:rsid w:val="00D15016"/>
    <w:rsid w:val="00D2147A"/>
    <w:rsid w:val="00D26AF1"/>
    <w:rsid w:val="00D27CE6"/>
    <w:rsid w:val="00D4372A"/>
    <w:rsid w:val="00D52DE2"/>
    <w:rsid w:val="00D62133"/>
    <w:rsid w:val="00D6538C"/>
    <w:rsid w:val="00D65A4A"/>
    <w:rsid w:val="00D716BB"/>
    <w:rsid w:val="00D77262"/>
    <w:rsid w:val="00D9352B"/>
    <w:rsid w:val="00DA26D7"/>
    <w:rsid w:val="00DA4DF8"/>
    <w:rsid w:val="00DA78DD"/>
    <w:rsid w:val="00DB000B"/>
    <w:rsid w:val="00DB2E56"/>
    <w:rsid w:val="00DB6084"/>
    <w:rsid w:val="00DC4832"/>
    <w:rsid w:val="00DD6B6E"/>
    <w:rsid w:val="00DE15E0"/>
    <w:rsid w:val="00DE409C"/>
    <w:rsid w:val="00DE67AE"/>
    <w:rsid w:val="00DF7264"/>
    <w:rsid w:val="00E0128C"/>
    <w:rsid w:val="00E10B71"/>
    <w:rsid w:val="00E1315C"/>
    <w:rsid w:val="00E14B41"/>
    <w:rsid w:val="00E27F77"/>
    <w:rsid w:val="00E33CC0"/>
    <w:rsid w:val="00E42CE2"/>
    <w:rsid w:val="00E43FA1"/>
    <w:rsid w:val="00E5322C"/>
    <w:rsid w:val="00E82B60"/>
    <w:rsid w:val="00E84291"/>
    <w:rsid w:val="00E852E5"/>
    <w:rsid w:val="00E85F32"/>
    <w:rsid w:val="00E9168C"/>
    <w:rsid w:val="00E950E6"/>
    <w:rsid w:val="00E96D1D"/>
    <w:rsid w:val="00EA2822"/>
    <w:rsid w:val="00EA2AFF"/>
    <w:rsid w:val="00EA6BB2"/>
    <w:rsid w:val="00EB1930"/>
    <w:rsid w:val="00EB2528"/>
    <w:rsid w:val="00EB3321"/>
    <w:rsid w:val="00EB3A3E"/>
    <w:rsid w:val="00EB54BF"/>
    <w:rsid w:val="00EC03AE"/>
    <w:rsid w:val="00EC12AC"/>
    <w:rsid w:val="00EC5041"/>
    <w:rsid w:val="00ED1018"/>
    <w:rsid w:val="00ED1119"/>
    <w:rsid w:val="00EF77C0"/>
    <w:rsid w:val="00F019C0"/>
    <w:rsid w:val="00F034B5"/>
    <w:rsid w:val="00F149C2"/>
    <w:rsid w:val="00F1564B"/>
    <w:rsid w:val="00F22694"/>
    <w:rsid w:val="00F25D8C"/>
    <w:rsid w:val="00F30512"/>
    <w:rsid w:val="00F36418"/>
    <w:rsid w:val="00F41D02"/>
    <w:rsid w:val="00F42C18"/>
    <w:rsid w:val="00F4480A"/>
    <w:rsid w:val="00F44A9F"/>
    <w:rsid w:val="00F70BB8"/>
    <w:rsid w:val="00F7369A"/>
    <w:rsid w:val="00F7506B"/>
    <w:rsid w:val="00F76E23"/>
    <w:rsid w:val="00F77F21"/>
    <w:rsid w:val="00F83331"/>
    <w:rsid w:val="00F857AC"/>
    <w:rsid w:val="00F86AB7"/>
    <w:rsid w:val="00F91A94"/>
    <w:rsid w:val="00F9504C"/>
    <w:rsid w:val="00FD31BF"/>
    <w:rsid w:val="00FF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E4D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975303"/>
    <w:pPr>
      <w:outlineLvl w:val="0"/>
    </w:pPr>
    <w:rPr>
      <w:b/>
      <w:sz w:val="20"/>
      <w:szCs w:val="20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qFormat/>
    <w:rsid w:val="00975303"/>
    <w:pPr>
      <w:ind w:leftChars="50" w:left="120"/>
      <w:outlineLvl w:val="1"/>
    </w:pPr>
    <w:rPr>
      <w:rFonts w:ascii="新細明體" w:hAnsi="新細明體"/>
      <w:b/>
      <w:sz w:val="20"/>
      <w:szCs w:val="20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qFormat/>
    <w:rsid w:val="00075D9A"/>
    <w:pPr>
      <w:ind w:leftChars="100" w:left="240"/>
      <w:outlineLvl w:val="2"/>
    </w:pPr>
    <w:rPr>
      <w:rFonts w:ascii="新細明體" w:hAnsi="新細明體"/>
      <w:b/>
      <w:sz w:val="20"/>
      <w:szCs w:val="21"/>
      <w:bdr w:val="single" w:sz="4" w:space="0" w:color="auto"/>
    </w:rPr>
  </w:style>
  <w:style w:type="paragraph" w:styleId="4">
    <w:name w:val="heading 4"/>
    <w:basedOn w:val="2"/>
    <w:next w:val="a"/>
    <w:link w:val="40"/>
    <w:uiPriority w:val="9"/>
    <w:qFormat/>
    <w:rsid w:val="00ED1119"/>
    <w:pPr>
      <w:ind w:leftChars="150" w:left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552429"/>
    <w:pPr>
      <w:snapToGrid w:val="0"/>
    </w:pPr>
    <w:rPr>
      <w:sz w:val="20"/>
      <w:szCs w:val="20"/>
    </w:rPr>
  </w:style>
  <w:style w:type="character" w:customStyle="1" w:styleId="a4">
    <w:name w:val="註腳文字 字元"/>
    <w:link w:val="a3"/>
    <w:rsid w:val="00552429"/>
    <w:rPr>
      <w:kern w:val="2"/>
    </w:rPr>
  </w:style>
  <w:style w:type="character" w:styleId="a5">
    <w:name w:val="footnote reference"/>
    <w:semiHidden/>
    <w:unhideWhenUsed/>
    <w:rsid w:val="0055242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131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rsid w:val="004131B0"/>
    <w:rPr>
      <w:kern w:val="2"/>
    </w:rPr>
  </w:style>
  <w:style w:type="paragraph" w:styleId="a8">
    <w:name w:val="footer"/>
    <w:basedOn w:val="a"/>
    <w:link w:val="a9"/>
    <w:uiPriority w:val="99"/>
    <w:unhideWhenUsed/>
    <w:rsid w:val="004131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4131B0"/>
    <w:rPr>
      <w:kern w:val="2"/>
    </w:rPr>
  </w:style>
  <w:style w:type="paragraph" w:styleId="aa">
    <w:name w:val="Date"/>
    <w:basedOn w:val="a"/>
    <w:next w:val="a"/>
    <w:link w:val="ab"/>
    <w:uiPriority w:val="99"/>
    <w:semiHidden/>
    <w:unhideWhenUsed/>
    <w:rsid w:val="001B5307"/>
    <w:pPr>
      <w:jc w:val="right"/>
    </w:pPr>
  </w:style>
  <w:style w:type="character" w:customStyle="1" w:styleId="ab">
    <w:name w:val="日期 字元"/>
    <w:link w:val="aa"/>
    <w:uiPriority w:val="99"/>
    <w:semiHidden/>
    <w:rsid w:val="001B5307"/>
    <w:rPr>
      <w:kern w:val="2"/>
      <w:sz w:val="24"/>
      <w:szCs w:val="22"/>
    </w:rPr>
  </w:style>
  <w:style w:type="character" w:customStyle="1" w:styleId="10">
    <w:name w:val="標題 1 字元"/>
    <w:link w:val="1"/>
    <w:uiPriority w:val="9"/>
    <w:rsid w:val="00975303"/>
    <w:rPr>
      <w:b/>
      <w:kern w:val="2"/>
      <w:bdr w:val="single" w:sz="4" w:space="0" w:color="auto"/>
    </w:rPr>
  </w:style>
  <w:style w:type="character" w:customStyle="1" w:styleId="20">
    <w:name w:val="標題 2 字元"/>
    <w:link w:val="2"/>
    <w:uiPriority w:val="9"/>
    <w:rsid w:val="00975303"/>
    <w:rPr>
      <w:rFonts w:ascii="新細明體" w:hAnsi="新細明體"/>
      <w:b/>
      <w:kern w:val="2"/>
      <w:bdr w:val="single" w:sz="4" w:space="0" w:color="auto"/>
    </w:rPr>
  </w:style>
  <w:style w:type="character" w:customStyle="1" w:styleId="30">
    <w:name w:val="標題 3 字元"/>
    <w:link w:val="3"/>
    <w:uiPriority w:val="9"/>
    <w:rsid w:val="00075D9A"/>
    <w:rPr>
      <w:rFonts w:ascii="新細明體" w:hAnsi="新細明體"/>
      <w:b/>
      <w:kern w:val="2"/>
      <w:szCs w:val="21"/>
      <w:bdr w:val="single" w:sz="4" w:space="0" w:color="auto"/>
    </w:rPr>
  </w:style>
  <w:style w:type="character" w:styleId="ac">
    <w:name w:val="Hyperlink"/>
    <w:uiPriority w:val="99"/>
    <w:unhideWhenUsed/>
    <w:rsid w:val="008E5B8C"/>
    <w:rPr>
      <w:color w:val="0000FF"/>
      <w:u w:val="single"/>
    </w:rPr>
  </w:style>
  <w:style w:type="character" w:customStyle="1" w:styleId="40">
    <w:name w:val="標題 4 字元"/>
    <w:link w:val="4"/>
    <w:uiPriority w:val="9"/>
    <w:rsid w:val="00ED1119"/>
    <w:rPr>
      <w:rFonts w:ascii="新細明體" w:hAnsi="新細明體"/>
      <w:b/>
      <w:kern w:val="2"/>
      <w:bdr w:val="single" w:sz="4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140.111.1.40/yitic/frc/frc04324.htm" TargetMode="Externa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140.111.1.40/yitic/frc/frc04324.htm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140.111.1.40/yitic/frc/frc04324.htm" TargetMode="External"/><Relationship Id="rId6" Type="http://schemas.openxmlformats.org/officeDocument/2006/relationships/hyperlink" Target="http://140.111.1.40/yitic/frc/frc04324.htm" TargetMode="External"/><Relationship Id="rId5" Type="http://schemas.openxmlformats.org/officeDocument/2006/relationships/hyperlink" Target="http://140.111.1.40/yitic/frc/frc04324.htm" TargetMode="External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C2F18-A34B-454C-8D35-CC0C8D181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301</Words>
  <Characters>1716</Characters>
  <Application>Microsoft Office Word</Application>
  <DocSecurity>0</DocSecurity>
  <Lines>14</Lines>
  <Paragraphs>4</Paragraphs>
  <ScaleCrop>false</ScaleCrop>
  <Company>new dream2011</Company>
  <LinksUpToDate>false</LinksUpToDate>
  <CharactersWithSpaces>2013</CharactersWithSpaces>
  <SharedDoc>false</SharedDoc>
  <HLinks>
    <vt:vector size="30" baseType="variant">
      <vt:variant>
        <vt:i4>3276832</vt:i4>
      </vt:variant>
      <vt:variant>
        <vt:i4>0</vt:i4>
      </vt:variant>
      <vt:variant>
        <vt:i4>0</vt:i4>
      </vt:variant>
      <vt:variant>
        <vt:i4>5</vt:i4>
      </vt:variant>
      <vt:variant>
        <vt:lpwstr>http://140.111.1.40/yitic/frc/frc04324.htm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http://140.111.1.40/yitic/frc/frc04324.htm</vt:lpwstr>
      </vt:variant>
      <vt:variant>
        <vt:lpwstr/>
      </vt:variant>
      <vt:variant>
        <vt:i4>3276832</vt:i4>
      </vt:variant>
      <vt:variant>
        <vt:i4>6</vt:i4>
      </vt:variant>
      <vt:variant>
        <vt:i4>0</vt:i4>
      </vt:variant>
      <vt:variant>
        <vt:i4>5</vt:i4>
      </vt:variant>
      <vt:variant>
        <vt:lpwstr>http://140.111.1.40/yitic/frc/frc04324.htm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http://140.111.1.40/yitic/frc/frc04324.htm</vt:lpwstr>
      </vt:variant>
      <vt:variant>
        <vt:lpwstr/>
      </vt:variant>
      <vt:variant>
        <vt:i4>3276832</vt:i4>
      </vt:variant>
      <vt:variant>
        <vt:i4>0</vt:i4>
      </vt:variant>
      <vt:variant>
        <vt:i4>0</vt:i4>
      </vt:variant>
      <vt:variant>
        <vt:i4>5</vt:i4>
      </vt:variant>
      <vt:variant>
        <vt:lpwstr>http://140.111.1.40/yitic/frc/frc04324.htm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《大乘大義章》卷上</dc:title>
  <dc:creator>snail 2011</dc:creator>
  <cp:lastModifiedBy>Administrator</cp:lastModifiedBy>
  <cp:revision>3</cp:revision>
  <dcterms:created xsi:type="dcterms:W3CDTF">2011-12-13T12:54:00Z</dcterms:created>
  <dcterms:modified xsi:type="dcterms:W3CDTF">2011-12-13T12:55:00Z</dcterms:modified>
</cp:coreProperties>
</file>