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2BEE" w14:textId="77777777" w:rsidR="00D026C3" w:rsidRPr="00D026C3" w:rsidRDefault="00D026C3" w:rsidP="00D026C3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bookmarkStart w:id="0" w:name="_Hlk136464272"/>
      <w:bookmarkStart w:id="1" w:name="_Hlk136463312"/>
      <w:r w:rsidRPr="00D026C3">
        <w:rPr>
          <w:rFonts w:ascii="Times New Roman" w:eastAsia="標楷體" w:hAnsi="Times New Roman"/>
          <w:b/>
          <w:sz w:val="36"/>
          <w:szCs w:val="36"/>
        </w:rPr>
        <w:t>《</w:t>
      </w:r>
      <w:r w:rsidRPr="00D026C3">
        <w:rPr>
          <w:rFonts w:ascii="Times New Roman" w:eastAsia="標楷體" w:hAnsi="Times New Roman"/>
          <w:b/>
          <w:bCs/>
          <w:sz w:val="36"/>
          <w:szCs w:val="36"/>
        </w:rPr>
        <w:t>百論疏</w:t>
      </w:r>
      <w:r w:rsidRPr="00D026C3">
        <w:rPr>
          <w:rFonts w:ascii="Times New Roman" w:eastAsia="標楷體" w:hAnsi="Times New Roman"/>
          <w:b/>
          <w:sz w:val="36"/>
          <w:szCs w:val="36"/>
        </w:rPr>
        <w:t>》</w:t>
      </w:r>
    </w:p>
    <w:p w14:paraId="3FC24CBC" w14:textId="193B1F6C" w:rsidR="00D026C3" w:rsidRPr="00D06CD4" w:rsidRDefault="00D026C3" w:rsidP="00D026C3">
      <w:pPr>
        <w:tabs>
          <w:tab w:val="center" w:pos="4535"/>
          <w:tab w:val="left" w:pos="6525"/>
        </w:tabs>
        <w:snapToGrid w:val="0"/>
        <w:jc w:val="center"/>
        <w:rPr>
          <w:rFonts w:ascii="Times New Roman" w:hAnsi="Times New Roman"/>
          <w:dstrike/>
          <w:szCs w:val="24"/>
        </w:rPr>
      </w:pPr>
      <w:r w:rsidRPr="00D026C3">
        <w:rPr>
          <w:rFonts w:ascii="Times New Roman" w:eastAsia="標楷體" w:hAnsi="Times New Roman"/>
          <w:b/>
          <w:bCs/>
          <w:sz w:val="32"/>
          <w:szCs w:val="32"/>
        </w:rPr>
        <w:t>〈</w:t>
      </w:r>
      <w:bookmarkStart w:id="2" w:name="_Hlk135027795"/>
      <w:r w:rsidRPr="00D026C3">
        <w:rPr>
          <w:rFonts w:ascii="Times New Roman" w:eastAsia="標楷體" w:hAnsi="Times New Roman"/>
          <w:b/>
          <w:bCs/>
          <w:sz w:val="32"/>
          <w:szCs w:val="32"/>
        </w:rPr>
        <w:t>捨罪福品第一</w:t>
      </w:r>
      <w:bookmarkEnd w:id="2"/>
      <w:r w:rsidRPr="00D026C3">
        <w:rPr>
          <w:rFonts w:ascii="Times New Roman" w:eastAsia="標楷體" w:hAnsi="Times New Roman"/>
          <w:b/>
          <w:bCs/>
          <w:sz w:val="32"/>
          <w:szCs w:val="32"/>
        </w:rPr>
        <w:t>〉</w:t>
      </w:r>
    </w:p>
    <w:p w14:paraId="1C06AB21" w14:textId="3CE74C27" w:rsidR="00D026C3" w:rsidRPr="00D026C3" w:rsidRDefault="00D026C3" w:rsidP="00D026C3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D026C3">
        <w:rPr>
          <w:rFonts w:ascii="Times New Roman" w:eastAsia="標楷體" w:hAnsi="Times New Roman"/>
          <w:b/>
          <w:bCs/>
          <w:sz w:val="28"/>
          <w:szCs w:val="28"/>
        </w:rPr>
        <w:t>（</w:t>
      </w:r>
      <w:r w:rsidRPr="002B4004">
        <w:rPr>
          <w:rFonts w:ascii="Times New Roman" w:eastAsia="標楷體" w:hAnsi="Times New Roman"/>
          <w:b/>
          <w:bCs/>
          <w:sz w:val="28"/>
          <w:szCs w:val="28"/>
        </w:rPr>
        <w:t>大正</w:t>
      </w:r>
      <w:r w:rsidR="0061548E" w:rsidRPr="002B4004">
        <w:rPr>
          <w:rFonts w:ascii="Times New Roman" w:eastAsia="標楷體" w:hAnsi="Times New Roman" w:hint="eastAsia"/>
          <w:b/>
          <w:bCs/>
          <w:sz w:val="28"/>
          <w:szCs w:val="28"/>
        </w:rPr>
        <w:t>42</w:t>
      </w:r>
      <w:r w:rsidRPr="002B4004">
        <w:rPr>
          <w:rFonts w:ascii="Times New Roman" w:eastAsia="標楷體" w:hAnsi="Times New Roman"/>
          <w:b/>
          <w:bCs/>
          <w:sz w:val="28"/>
          <w:szCs w:val="28"/>
        </w:rPr>
        <w:t>，</w:t>
      </w:r>
      <w:r w:rsidR="0061548E" w:rsidRPr="002B4004">
        <w:rPr>
          <w:rFonts w:ascii="Times New Roman" w:eastAsia="標楷體" w:hAnsi="Times New Roman" w:hint="eastAsia"/>
          <w:b/>
          <w:bCs/>
          <w:sz w:val="28"/>
          <w:szCs w:val="28"/>
        </w:rPr>
        <w:t>24</w:t>
      </w:r>
      <w:r w:rsidR="00636F37" w:rsidRPr="002B4004">
        <w:rPr>
          <w:rFonts w:ascii="Times New Roman" w:eastAsia="標楷體" w:hAnsi="Times New Roman"/>
          <w:b/>
          <w:bCs/>
          <w:sz w:val="28"/>
          <w:szCs w:val="28"/>
        </w:rPr>
        <w:t>9b8</w:t>
      </w:r>
      <w:r w:rsidRPr="002B4004">
        <w:rPr>
          <w:rFonts w:ascii="Times New Roman" w:eastAsia="標楷體" w:hAnsi="Times New Roman"/>
          <w:b/>
          <w:bCs/>
          <w:sz w:val="28"/>
          <w:szCs w:val="28"/>
        </w:rPr>
        <w:t>-</w:t>
      </w:r>
      <w:r w:rsidR="0061548E" w:rsidRPr="002B4004">
        <w:rPr>
          <w:rFonts w:ascii="Times New Roman" w:eastAsia="標楷體" w:hAnsi="Times New Roman" w:hint="eastAsia"/>
          <w:b/>
          <w:bCs/>
          <w:sz w:val="28"/>
          <w:szCs w:val="28"/>
        </w:rPr>
        <w:t>2</w:t>
      </w:r>
      <w:r w:rsidR="00636F37" w:rsidRPr="002B4004">
        <w:rPr>
          <w:rFonts w:ascii="Times New Roman" w:eastAsia="標楷體" w:hAnsi="Times New Roman"/>
          <w:b/>
          <w:bCs/>
          <w:sz w:val="28"/>
          <w:szCs w:val="28"/>
        </w:rPr>
        <w:t>50b18</w:t>
      </w:r>
      <w:r w:rsidRPr="00636F37">
        <w:rPr>
          <w:rFonts w:ascii="Times New Roman" w:eastAsia="標楷體" w:hAnsi="Times New Roman"/>
          <w:b/>
          <w:bCs/>
          <w:sz w:val="28"/>
          <w:szCs w:val="28"/>
        </w:rPr>
        <w:t>）</w:t>
      </w:r>
    </w:p>
    <w:p w14:paraId="46DFDADE" w14:textId="77777777" w:rsidR="00D026C3" w:rsidRPr="00D026C3" w:rsidRDefault="00D026C3" w:rsidP="00D026C3">
      <w:pPr>
        <w:snapToGrid w:val="0"/>
        <w:ind w:firstLine="480"/>
        <w:jc w:val="right"/>
        <w:rPr>
          <w:rFonts w:ascii="Times New Roman" w:hAnsi="Times New Roman"/>
        </w:rPr>
      </w:pPr>
      <w:r w:rsidRPr="00D026C3">
        <w:rPr>
          <w:rFonts w:ascii="Times New Roman" w:hAnsi="Times New Roman"/>
        </w:rPr>
        <w:t>厚觀法師指導</w:t>
      </w:r>
    </w:p>
    <w:p w14:paraId="14DC543D" w14:textId="5A84492F" w:rsidR="00D026C3" w:rsidRPr="00485F4A" w:rsidRDefault="00134195" w:rsidP="00D026C3">
      <w:pPr>
        <w:snapToGrid w:val="0"/>
        <w:jc w:val="right"/>
        <w:rPr>
          <w:rFonts w:ascii="Times New Roman" w:eastAsia="DengXian" w:hAnsi="Times New Roman"/>
          <w:color w:val="FF0000"/>
          <w:lang w:eastAsia="zh-CN"/>
        </w:rPr>
      </w:pPr>
      <w:r w:rsidRPr="00374564">
        <w:rPr>
          <w:rFonts w:ascii="新細明體" w:hAnsi="新細明體" w:hint="eastAsia"/>
        </w:rPr>
        <w:t>張夢陽</w:t>
      </w:r>
      <w:r w:rsidR="00D026C3" w:rsidRPr="00374564">
        <w:rPr>
          <w:rFonts w:ascii="新細明體" w:hAnsi="新細明體"/>
        </w:rPr>
        <w:t>敬</w:t>
      </w:r>
      <w:r w:rsidR="00D026C3" w:rsidRPr="004919B4">
        <w:rPr>
          <w:rFonts w:ascii="Times New Roman" w:hAnsi="Times New Roman"/>
        </w:rPr>
        <w:t>編</w:t>
      </w:r>
      <w:r w:rsidR="00537B18" w:rsidRPr="005C3248">
        <w:rPr>
          <w:rStyle w:val="af2"/>
          <w:rFonts w:ascii="Times New Roman" w:hAnsi="Times New Roman"/>
        </w:rPr>
        <w:footnoteReference w:id="1"/>
      </w:r>
      <w:r w:rsidR="00D026C3" w:rsidRPr="005C3248">
        <w:rPr>
          <w:rFonts w:ascii="Times New Roman" w:hAnsi="Times New Roman"/>
        </w:rPr>
        <w:t>，</w:t>
      </w:r>
      <w:r w:rsidR="00485F4A" w:rsidRPr="005C3248">
        <w:rPr>
          <w:rFonts w:ascii="Times New Roman" w:eastAsia="DengXian" w:hAnsi="Times New Roman" w:hint="eastAsia"/>
        </w:rPr>
        <w:t>2024</w:t>
      </w:r>
      <w:r w:rsidR="00D026C3" w:rsidRPr="005C3248">
        <w:rPr>
          <w:rFonts w:ascii="Times New Roman" w:hAnsi="Times New Roman"/>
        </w:rPr>
        <w:t>.</w:t>
      </w:r>
      <w:r w:rsidR="00485F4A" w:rsidRPr="005C3248">
        <w:rPr>
          <w:rFonts w:ascii="Times New Roman" w:eastAsia="DengXian" w:hAnsi="Times New Roman" w:hint="eastAsia"/>
        </w:rPr>
        <w:t>05</w:t>
      </w:r>
      <w:r w:rsidR="00A35DF0" w:rsidRPr="005C3248">
        <w:rPr>
          <w:rFonts w:ascii="Times New Roman" w:hAnsi="Times New Roman"/>
        </w:rPr>
        <w:t>.</w:t>
      </w:r>
      <w:r w:rsidR="00485F4A" w:rsidRPr="005C3248">
        <w:rPr>
          <w:rFonts w:ascii="Times New Roman" w:eastAsia="DengXian" w:hAnsi="Times New Roman" w:hint="eastAsia"/>
        </w:rPr>
        <w:t>2</w:t>
      </w:r>
      <w:r w:rsidR="004928FE" w:rsidRPr="005C3248">
        <w:rPr>
          <w:rFonts w:ascii="Times New Roman" w:eastAsia="DengXian" w:hAnsi="Times New Roman" w:hint="eastAsia"/>
          <w:lang w:eastAsia="zh-CN"/>
        </w:rPr>
        <w:t>6</w:t>
      </w:r>
    </w:p>
    <w:p w14:paraId="1CAE7744" w14:textId="38FAA88F" w:rsidR="00822FA3" w:rsidRDefault="00822FA3" w:rsidP="00821FA5">
      <w:pPr>
        <w:pStyle w:val="00"/>
        <w:rPr>
          <w:rFonts w:cs="Times New Roman (本文 CS 字型)"/>
          <w:b w:val="0"/>
          <w:bCs w:val="0"/>
          <w:shd w:val="clear" w:color="auto" w:fill="auto"/>
        </w:rPr>
      </w:pPr>
      <w:r w:rsidRPr="00826379">
        <w:rPr>
          <w:rFonts w:hint="eastAsia"/>
          <w:shd w:val="clear" w:color="auto" w:fill="auto"/>
        </w:rPr>
        <w:t>【壹、</w:t>
      </w:r>
      <w:r w:rsidRPr="00826379">
        <w:rPr>
          <w:shd w:val="clear" w:color="auto" w:fill="auto"/>
        </w:rPr>
        <w:t>捨罪福品</w:t>
      </w:r>
      <w:r w:rsidRPr="00826379">
        <w:rPr>
          <w:rFonts w:hint="eastAsia"/>
          <w:shd w:val="clear" w:color="auto" w:fill="auto"/>
        </w:rPr>
        <w:t>】</w:t>
      </w:r>
      <w:r w:rsidRPr="00AF1FF7">
        <w:rPr>
          <w:rFonts w:cs="Times New Roman (本文 CS 字型)"/>
          <w:b w:val="0"/>
          <w:bCs w:val="0"/>
          <w:shd w:val="clear" w:color="auto" w:fill="auto"/>
        </w:rPr>
        <w:t>（</w:t>
      </w:r>
      <w:r w:rsidRPr="00AF1FF7">
        <w:rPr>
          <w:rFonts w:cs="Times New Roman (本文 CS 字型)"/>
          <w:b w:val="0"/>
          <w:bCs w:val="0"/>
          <w:shd w:val="clear" w:color="auto" w:fill="auto"/>
        </w:rPr>
        <w:t>pp.45-245</w:t>
      </w:r>
      <w:r w:rsidRPr="00AF1FF7">
        <w:rPr>
          <w:rFonts w:cs="Times New Roman (本文 CS 字型)"/>
          <w:b w:val="0"/>
          <w:bCs w:val="0"/>
          <w:shd w:val="clear" w:color="auto" w:fill="auto"/>
        </w:rPr>
        <w:t>）</w:t>
      </w:r>
    </w:p>
    <w:p w14:paraId="533E5CE4" w14:textId="77777777" w:rsidR="00C314E6" w:rsidRPr="00D53C05" w:rsidRDefault="00C314E6" w:rsidP="00B30C3F">
      <w:pPr>
        <w:pStyle w:val="00"/>
        <w:ind w:leftChars="50" w:left="120"/>
        <w:rPr>
          <w:rFonts w:cs="Times New Roman (本文 CS 字型)"/>
          <w:bdr w:val="single" w:sz="4" w:space="0" w:color="auto"/>
        </w:rPr>
      </w:pPr>
      <w:r w:rsidRPr="0024187B">
        <w:rPr>
          <w:rFonts w:cs="Times New Roman (本文 CS 字型)" w:hint="eastAsia"/>
          <w:bdr w:val="single" w:sz="4" w:space="0" w:color="auto"/>
        </w:rPr>
        <w:t>（參）正論</w:t>
      </w:r>
    </w:p>
    <w:p w14:paraId="6C222A44" w14:textId="745108FB" w:rsidR="00822FA3" w:rsidRPr="00822FA3" w:rsidRDefault="00822FA3" w:rsidP="00B30C3F">
      <w:pPr>
        <w:pStyle w:val="00"/>
        <w:ind w:leftChars="50" w:left="120"/>
        <w:rPr>
          <w:bdr w:val="single" w:sz="4" w:space="0" w:color="auto"/>
        </w:rPr>
      </w:pPr>
      <w:r w:rsidRPr="004860F9">
        <w:rPr>
          <w:rFonts w:hint="eastAsia"/>
          <w:bdr w:val="single" w:sz="4" w:space="0" w:color="auto"/>
        </w:rPr>
        <w:t>※</w:t>
      </w:r>
      <w:r w:rsidRPr="004860F9">
        <w:rPr>
          <w:rFonts w:hint="eastAsia"/>
          <w:bdr w:val="single" w:sz="4" w:space="0" w:color="auto"/>
        </w:rPr>
        <w:t xml:space="preserve"> </w:t>
      </w:r>
      <w:r w:rsidRPr="004860F9">
        <w:rPr>
          <w:bdr w:val="single" w:sz="4" w:space="0" w:color="auto"/>
        </w:rPr>
        <w:t>序如來漸捨教門（明人空）</w:t>
      </w:r>
      <w:r w:rsidRPr="00AF1FF7">
        <w:rPr>
          <w:rFonts w:hint="eastAsia"/>
          <w:b w:val="0"/>
          <w:bCs w:val="0"/>
          <w:shd w:val="clear" w:color="auto" w:fill="auto"/>
        </w:rPr>
        <w:t>（</w:t>
      </w:r>
      <w:r w:rsidRPr="00AF1FF7">
        <w:rPr>
          <w:rFonts w:hint="eastAsia"/>
          <w:b w:val="0"/>
          <w:bCs w:val="0"/>
          <w:shd w:val="clear" w:color="auto" w:fill="auto"/>
        </w:rPr>
        <w:t>pp.</w:t>
      </w:r>
      <w:r w:rsidRPr="00AF1FF7">
        <w:rPr>
          <w:b w:val="0"/>
          <w:bCs w:val="0"/>
          <w:shd w:val="clear" w:color="auto" w:fill="auto"/>
        </w:rPr>
        <w:t>127</w:t>
      </w:r>
      <w:r w:rsidRPr="00AF1FF7">
        <w:rPr>
          <w:rFonts w:hint="eastAsia"/>
          <w:b w:val="0"/>
          <w:bCs w:val="0"/>
          <w:shd w:val="clear" w:color="auto" w:fill="auto"/>
        </w:rPr>
        <w:t>-</w:t>
      </w:r>
      <w:r w:rsidRPr="00AF1FF7">
        <w:rPr>
          <w:b w:val="0"/>
          <w:bCs w:val="0"/>
          <w:shd w:val="clear" w:color="auto" w:fill="auto"/>
        </w:rPr>
        <w:t>245</w:t>
      </w:r>
      <w:r w:rsidRPr="00AF1FF7">
        <w:rPr>
          <w:rFonts w:hint="eastAsia"/>
          <w:b w:val="0"/>
          <w:bCs w:val="0"/>
          <w:shd w:val="clear" w:color="auto" w:fill="auto"/>
        </w:rPr>
        <w:t>）</w:t>
      </w:r>
    </w:p>
    <w:bookmarkEnd w:id="0"/>
    <w:p w14:paraId="6D16498C" w14:textId="2111EAA2" w:rsidR="00E343DA" w:rsidRPr="00D95F35" w:rsidRDefault="003941ED" w:rsidP="00B30C3F">
      <w:pPr>
        <w:pStyle w:val="05"/>
        <w:ind w:leftChars="100" w:left="240"/>
        <w:rPr>
          <w:bdr w:val="none" w:sz="0" w:space="0" w:color="auto"/>
        </w:rPr>
      </w:pPr>
      <w:r w:rsidRPr="004860F9">
        <w:rPr>
          <w:rFonts w:hint="eastAsia"/>
        </w:rPr>
        <w:t>甲一</w:t>
      </w:r>
      <w:r w:rsidR="003E1BA2" w:rsidRPr="004860F9">
        <w:rPr>
          <w:rFonts w:hint="eastAsia"/>
        </w:rPr>
        <w:t xml:space="preserve"> </w:t>
      </w:r>
      <w:r w:rsidRPr="004860F9">
        <w:rPr>
          <w:rFonts w:hint="eastAsia"/>
        </w:rPr>
        <w:t>明捨罪</w:t>
      </w:r>
      <w:r w:rsidRPr="00056903">
        <w:rPr>
          <w:rFonts w:ascii="Times New Roman" w:hAnsi="Times New Roman"/>
          <w:b w:val="0"/>
          <w:bdr w:val="none" w:sz="0" w:space="0" w:color="auto"/>
        </w:rPr>
        <w:t>（</w:t>
      </w:r>
      <w:r w:rsidRPr="00056903">
        <w:rPr>
          <w:rFonts w:ascii="Times New Roman" w:hAnsi="Times New Roman"/>
          <w:b w:val="0"/>
          <w:bdr w:val="none" w:sz="0" w:space="0" w:color="auto"/>
        </w:rPr>
        <w:t>pp.127-199</w:t>
      </w:r>
      <w:r w:rsidRPr="00056903">
        <w:rPr>
          <w:rFonts w:ascii="Times New Roman" w:hAnsi="Times New Roman"/>
          <w:b w:val="0"/>
          <w:bdr w:val="none" w:sz="0" w:space="0" w:color="auto"/>
        </w:rPr>
        <w:t>）</w:t>
      </w:r>
    </w:p>
    <w:p w14:paraId="13E48BE3" w14:textId="6B4C4195" w:rsidR="003941ED" w:rsidRPr="007100A6" w:rsidRDefault="003941ED" w:rsidP="00B30C3F">
      <w:pPr>
        <w:pStyle w:val="100"/>
        <w:ind w:leftChars="150" w:left="360"/>
        <w:rPr>
          <w:rFonts w:eastAsia="DengXian"/>
        </w:rPr>
      </w:pPr>
      <w:r w:rsidRPr="007100A6">
        <w:rPr>
          <w:rFonts w:hint="eastAsia"/>
        </w:rPr>
        <w:t>乙一</w:t>
      </w:r>
      <w:r w:rsidRPr="007100A6">
        <w:rPr>
          <w:rFonts w:eastAsia="DengXian" w:hint="eastAsia"/>
        </w:rPr>
        <w:t xml:space="preserve"> </w:t>
      </w:r>
      <w:r w:rsidRPr="007100A6">
        <w:rPr>
          <w:rFonts w:hint="eastAsia"/>
        </w:rPr>
        <w:t>依福捨罪</w:t>
      </w:r>
      <w:r w:rsidRPr="00056903">
        <w:rPr>
          <w:rFonts w:ascii="Times New Roman" w:hAnsi="Times New Roman"/>
          <w:b w:val="0"/>
          <w:bCs/>
          <w:bdr w:val="none" w:sz="0" w:space="0" w:color="auto"/>
        </w:rPr>
        <w:t>（</w:t>
      </w:r>
      <w:r w:rsidRPr="00056903">
        <w:rPr>
          <w:rFonts w:ascii="Times New Roman" w:hAnsi="Times New Roman"/>
          <w:b w:val="0"/>
          <w:bCs/>
          <w:bdr w:val="none" w:sz="0" w:space="0" w:color="auto"/>
        </w:rPr>
        <w:t>pp.128-147</w:t>
      </w:r>
      <w:r w:rsidRPr="00056903">
        <w:rPr>
          <w:rFonts w:ascii="Times New Roman" w:hAnsi="Times New Roman"/>
          <w:b w:val="0"/>
          <w:bCs/>
          <w:bdr w:val="none" w:sz="0" w:space="0" w:color="auto"/>
        </w:rPr>
        <w:t>）</w:t>
      </w:r>
    </w:p>
    <w:p w14:paraId="008BD293" w14:textId="6B9EC971" w:rsidR="00A72149" w:rsidRPr="001640FB" w:rsidRDefault="001640FB" w:rsidP="00B30C3F">
      <w:pPr>
        <w:pStyle w:val="15"/>
        <w:ind w:leftChars="200" w:left="480"/>
      </w:pPr>
      <w:r w:rsidRPr="007100A6">
        <w:rPr>
          <w:rFonts w:hint="eastAsia"/>
        </w:rPr>
        <w:t>丙一</w:t>
      </w:r>
      <w:r w:rsidRPr="007100A6">
        <w:rPr>
          <w:rFonts w:hint="eastAsia"/>
        </w:rPr>
        <w:t xml:space="preserve"> </w:t>
      </w:r>
      <w:r w:rsidRPr="007100A6">
        <w:rPr>
          <w:rFonts w:hint="eastAsia"/>
        </w:rPr>
        <w:t>前問</w:t>
      </w:r>
      <w:r w:rsidRPr="00F333CF">
        <w:rPr>
          <w:rFonts w:hint="eastAsia"/>
          <w:b w:val="0"/>
          <w:bCs w:val="0"/>
          <w:bdr w:val="none" w:sz="0" w:space="0" w:color="auto"/>
        </w:rPr>
        <w:t>（</w:t>
      </w:r>
      <w:r w:rsidRPr="00F333CF">
        <w:rPr>
          <w:rFonts w:hint="eastAsia"/>
          <w:b w:val="0"/>
          <w:bCs w:val="0"/>
          <w:bdr w:val="none" w:sz="0" w:space="0" w:color="auto"/>
        </w:rPr>
        <w:t>pp.</w:t>
      </w:r>
      <w:r w:rsidRPr="00F333CF">
        <w:rPr>
          <w:b w:val="0"/>
          <w:bCs w:val="0"/>
          <w:bdr w:val="none" w:sz="0" w:space="0" w:color="auto"/>
        </w:rPr>
        <w:t>128</w:t>
      </w:r>
      <w:r w:rsidRPr="00F333CF">
        <w:rPr>
          <w:rFonts w:hint="eastAsia"/>
          <w:b w:val="0"/>
          <w:bCs w:val="0"/>
          <w:bdr w:val="none" w:sz="0" w:space="0" w:color="auto"/>
        </w:rPr>
        <w:t>-</w:t>
      </w:r>
      <w:r w:rsidRPr="00F333CF">
        <w:rPr>
          <w:b w:val="0"/>
          <w:bCs w:val="0"/>
          <w:bdr w:val="none" w:sz="0" w:space="0" w:color="auto"/>
        </w:rPr>
        <w:t>129</w:t>
      </w:r>
      <w:r w:rsidRPr="00F333CF">
        <w:rPr>
          <w:rFonts w:hint="eastAsia"/>
          <w:b w:val="0"/>
          <w:bCs w:val="0"/>
          <w:bdr w:val="none" w:sz="0" w:space="0" w:color="auto"/>
        </w:rPr>
        <w:t>）</w:t>
      </w:r>
    </w:p>
    <w:p w14:paraId="3EB0CB51" w14:textId="0AE35622" w:rsidR="00A72149" w:rsidRDefault="001640FB" w:rsidP="00B30C3F">
      <w:pPr>
        <w:pStyle w:val="15"/>
        <w:ind w:leftChars="200" w:left="480"/>
        <w:rPr>
          <w:b w:val="0"/>
          <w:bCs w:val="0"/>
          <w:bdr w:val="none" w:sz="0" w:space="0" w:color="auto"/>
        </w:rPr>
      </w:pPr>
      <w:r w:rsidRPr="007100A6">
        <w:rPr>
          <w:rFonts w:hint="eastAsia"/>
        </w:rPr>
        <w:t>丙二</w:t>
      </w:r>
      <w:r w:rsidRPr="007100A6">
        <w:rPr>
          <w:rFonts w:hint="eastAsia"/>
        </w:rPr>
        <w:t xml:space="preserve"> </w:t>
      </w:r>
      <w:r w:rsidRPr="007100A6">
        <w:rPr>
          <w:rFonts w:hint="eastAsia"/>
        </w:rPr>
        <w:t>次答</w:t>
      </w:r>
      <w:r w:rsidRPr="00056903">
        <w:rPr>
          <w:rFonts w:hint="eastAsia"/>
          <w:b w:val="0"/>
          <w:bCs w:val="0"/>
          <w:bdr w:val="none" w:sz="0" w:space="0" w:color="auto"/>
        </w:rPr>
        <w:t>（</w:t>
      </w:r>
      <w:r w:rsidRPr="00056903">
        <w:rPr>
          <w:rFonts w:hint="eastAsia"/>
          <w:b w:val="0"/>
          <w:bCs w:val="0"/>
          <w:bdr w:val="none" w:sz="0" w:space="0" w:color="auto"/>
        </w:rPr>
        <w:t>pp.</w:t>
      </w:r>
      <w:r w:rsidRPr="00056903">
        <w:rPr>
          <w:b w:val="0"/>
          <w:bCs w:val="0"/>
          <w:bdr w:val="none" w:sz="0" w:space="0" w:color="auto"/>
        </w:rPr>
        <w:t>129</w:t>
      </w:r>
      <w:r w:rsidRPr="00056903">
        <w:rPr>
          <w:rFonts w:hint="eastAsia"/>
          <w:b w:val="0"/>
          <w:bCs w:val="0"/>
          <w:bdr w:val="none" w:sz="0" w:space="0" w:color="auto"/>
        </w:rPr>
        <w:t>-</w:t>
      </w:r>
      <w:r w:rsidRPr="00056903">
        <w:rPr>
          <w:b w:val="0"/>
          <w:bCs w:val="0"/>
          <w:bdr w:val="none" w:sz="0" w:space="0" w:color="auto"/>
        </w:rPr>
        <w:t>147</w:t>
      </w:r>
      <w:r w:rsidRPr="00056903">
        <w:rPr>
          <w:rFonts w:hint="eastAsia"/>
          <w:b w:val="0"/>
          <w:bCs w:val="0"/>
          <w:bdr w:val="none" w:sz="0" w:space="0" w:color="auto"/>
        </w:rPr>
        <w:t>）</w:t>
      </w:r>
    </w:p>
    <w:p w14:paraId="344BD067" w14:textId="789E2376" w:rsidR="00333D07" w:rsidRPr="00B45C30" w:rsidRDefault="00333D07" w:rsidP="00B30C3F">
      <w:pPr>
        <w:pStyle w:val="200"/>
        <w:ind w:leftChars="250" w:left="600"/>
      </w:pPr>
      <w:r w:rsidRPr="00B45C30">
        <w:rPr>
          <w:rFonts w:hint="eastAsia"/>
        </w:rPr>
        <w:t>丁一</w:t>
      </w:r>
      <w:r w:rsidRPr="00B45C30">
        <w:rPr>
          <w:rFonts w:hint="eastAsia"/>
        </w:rPr>
        <w:t xml:space="preserve"> </w:t>
      </w:r>
      <w:r w:rsidRPr="00B45C30">
        <w:rPr>
          <w:rFonts w:hint="eastAsia"/>
        </w:rPr>
        <w:t>正答</w:t>
      </w:r>
      <w:r w:rsidR="00B30C3F" w:rsidRPr="00B45C30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B30C3F" w:rsidRPr="00B45C30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B30C3F" w:rsidRPr="00B45C30">
        <w:rPr>
          <w:b w:val="0"/>
          <w:bCs w:val="0"/>
          <w:color w:val="auto"/>
          <w:bdr w:val="none" w:sz="0" w:space="0" w:color="auto"/>
        </w:rPr>
        <w:t>129-132</w:t>
      </w:r>
      <w:r w:rsidR="00B30C3F" w:rsidRPr="00B45C30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62E5651F" w14:textId="4A438E7A" w:rsidR="000110D1" w:rsidRPr="00B45C30" w:rsidRDefault="000110D1" w:rsidP="00B30C3F">
      <w:pPr>
        <w:pStyle w:val="200"/>
        <w:ind w:leftChars="250" w:left="600"/>
        <w:rPr>
          <w:color w:val="auto"/>
        </w:rPr>
      </w:pPr>
      <w:r w:rsidRPr="00B45C30">
        <w:rPr>
          <w:rFonts w:hint="eastAsia"/>
        </w:rPr>
        <w:t>丁二</w:t>
      </w:r>
      <w:r w:rsidRPr="00B45C30">
        <w:rPr>
          <w:rFonts w:hint="eastAsia"/>
        </w:rPr>
        <w:t xml:space="preserve"> </w:t>
      </w:r>
      <w:r w:rsidRPr="00B45C30">
        <w:rPr>
          <w:rFonts w:hint="eastAsia"/>
        </w:rPr>
        <w:t>次釋</w:t>
      </w:r>
      <w:r w:rsidR="00B30C3F" w:rsidRPr="00B45C30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B30C3F" w:rsidRPr="00B45C30">
        <w:rPr>
          <w:rFonts w:cs="Times New Roman"/>
          <w:b w:val="0"/>
          <w:bCs w:val="0"/>
          <w:color w:val="auto"/>
          <w:bdr w:val="none" w:sz="0" w:space="0" w:color="auto"/>
        </w:rPr>
        <w:t>p.132-147</w:t>
      </w:r>
      <w:r w:rsidR="00B30C3F" w:rsidRPr="00B45C30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1219F0C4" w14:textId="36A1FF4F" w:rsidR="00B30C3F" w:rsidRPr="00B45C30" w:rsidRDefault="00B30C3F" w:rsidP="00B30C3F">
      <w:pPr>
        <w:pStyle w:val="200"/>
        <w:ind w:leftChars="250" w:left="600"/>
        <w:rPr>
          <w:rFonts w:ascii="新細明體" w:hAnsi="新細明體"/>
        </w:rPr>
      </w:pPr>
      <w:r w:rsidRPr="00B45C30">
        <w:rPr>
          <w:rFonts w:ascii="新細明體" w:hAnsi="新細明體" w:hint="eastAsia"/>
          <w:shd w:val="pct15" w:color="auto" w:fill="FFFFFF"/>
        </w:rPr>
        <w:t>【</w:t>
      </w:r>
      <w:r w:rsidRPr="00B45C30">
        <w:rPr>
          <w:rFonts w:hint="eastAsia"/>
          <w:shd w:val="pct15" w:color="auto" w:fill="FFFFFF"/>
        </w:rPr>
        <w:t>婆藪釋</w:t>
      </w:r>
      <w:r w:rsidRPr="00B45C30">
        <w:rPr>
          <w:rFonts w:ascii="新細明體" w:hAnsi="新細明體" w:hint="eastAsia"/>
          <w:shd w:val="pct15" w:color="auto" w:fill="FFFFFF"/>
        </w:rPr>
        <w:t>】</w:t>
      </w:r>
      <w:r w:rsidRPr="00B45C30">
        <w:rPr>
          <w:rFonts w:ascii="新細明體" w:hAnsi="新細明體" w:cs="Times New Roman"/>
          <w:b w:val="0"/>
          <w:bCs w:val="0"/>
          <w:bdr w:val="none" w:sz="0" w:space="0" w:color="auto"/>
        </w:rPr>
        <w:t>（</w:t>
      </w:r>
      <w:r w:rsidRPr="00B45C30">
        <w:rPr>
          <w:rFonts w:cs="Times New Roman"/>
          <w:b w:val="0"/>
          <w:bCs w:val="0"/>
          <w:bdr w:val="none" w:sz="0" w:space="0" w:color="auto"/>
        </w:rPr>
        <w:t>p.132-133</w:t>
      </w:r>
      <w:r w:rsidRPr="00B45C30">
        <w:rPr>
          <w:rFonts w:cs="Times New Roman"/>
          <w:b w:val="0"/>
          <w:bCs w:val="0"/>
          <w:bdr w:val="none" w:sz="0" w:space="0" w:color="auto"/>
        </w:rPr>
        <w:t>）</w:t>
      </w:r>
    </w:p>
    <w:p w14:paraId="2F82C1DA" w14:textId="404425AA" w:rsidR="00B30C3F" w:rsidRPr="00B45C30" w:rsidRDefault="00B30C3F" w:rsidP="00BB2F10">
      <w:pPr>
        <w:pStyle w:val="25"/>
        <w:ind w:leftChars="300" w:left="720"/>
        <w:rPr>
          <w:bdr w:val="none" w:sz="0" w:space="0" w:color="auto"/>
          <w:shd w:val="clear" w:color="auto" w:fill="auto"/>
        </w:rPr>
      </w:pPr>
      <w:r w:rsidRPr="00B45C30">
        <w:rPr>
          <w:rFonts w:hint="eastAsia"/>
          <w:shd w:val="clear" w:color="auto" w:fill="auto"/>
        </w:rPr>
        <w:t>戊一</w:t>
      </w:r>
      <w:r w:rsidRPr="00B45C30">
        <w:rPr>
          <w:rFonts w:hint="eastAsia"/>
          <w:shd w:val="clear" w:color="auto" w:fill="auto"/>
        </w:rPr>
        <w:t xml:space="preserve"> </w:t>
      </w:r>
      <w:r w:rsidRPr="00B45C30">
        <w:rPr>
          <w:rFonts w:hint="eastAsia"/>
          <w:shd w:val="clear" w:color="auto" w:fill="auto"/>
        </w:rPr>
        <w:t>總說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pp.132-133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7CCBBF9C" w14:textId="7E58E39F" w:rsidR="00B30C3F" w:rsidRPr="00B45C30" w:rsidRDefault="00B30C3F" w:rsidP="00BB2F10">
      <w:pPr>
        <w:pStyle w:val="25"/>
        <w:ind w:leftChars="300" w:left="720"/>
        <w:rPr>
          <w:bdr w:val="none" w:sz="0" w:space="0" w:color="auto"/>
          <w:shd w:val="clear" w:color="auto" w:fill="auto"/>
        </w:rPr>
      </w:pPr>
      <w:r w:rsidRPr="00B45C30">
        <w:rPr>
          <w:rFonts w:hint="eastAsia"/>
          <w:shd w:val="clear" w:color="auto" w:fill="auto"/>
        </w:rPr>
        <w:t>戊二</w:t>
      </w:r>
      <w:r w:rsidRPr="00B45C30">
        <w:rPr>
          <w:rFonts w:hint="eastAsia"/>
          <w:shd w:val="clear" w:color="auto" w:fill="auto"/>
        </w:rPr>
        <w:t xml:space="preserve"> </w:t>
      </w:r>
      <w:r w:rsidRPr="00B45C30">
        <w:rPr>
          <w:rFonts w:hint="eastAsia"/>
          <w:shd w:val="clear" w:color="auto" w:fill="auto"/>
        </w:rPr>
        <w:t>別釋四字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p.132-133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7B6BE210" w14:textId="78DCDCFC" w:rsidR="00B30C3F" w:rsidRPr="00B45C30" w:rsidRDefault="00B30C3F" w:rsidP="00987D45">
      <w:pPr>
        <w:pStyle w:val="200"/>
        <w:ind w:leftChars="250" w:left="600"/>
        <w:rPr>
          <w:dstrike/>
        </w:rPr>
      </w:pPr>
      <w:bookmarkStart w:id="3" w:name="_Hlk149860288"/>
      <w:r w:rsidRPr="00B45C30">
        <w:rPr>
          <w:rFonts w:ascii="新細明體" w:hAnsi="新細明體" w:hint="eastAsia"/>
          <w:shd w:val="pct15" w:color="auto" w:fill="FFFFFF"/>
        </w:rPr>
        <w:t>【</w:t>
      </w:r>
      <w:r w:rsidRPr="00B45C30">
        <w:rPr>
          <w:rFonts w:hint="eastAsia"/>
          <w:shd w:val="pct15" w:color="auto" w:fill="FFFFFF"/>
        </w:rPr>
        <w:t>吉藏</w:t>
      </w:r>
      <w:r w:rsidRPr="00B45C30">
        <w:rPr>
          <w:shd w:val="pct15" w:color="auto" w:fill="FFFFFF"/>
        </w:rPr>
        <w:t>疏</w:t>
      </w:r>
      <w:bookmarkStart w:id="4" w:name="_Hlk149857809"/>
      <w:bookmarkEnd w:id="3"/>
      <w:r w:rsidRPr="00B45C30">
        <w:rPr>
          <w:rFonts w:ascii="Calibri" w:hAnsi="Calibri" w:cs="Times New Roman" w:hint="eastAsia"/>
          <w:color w:val="auto"/>
          <w:kern w:val="2"/>
          <w:shd w:val="pct15" w:color="auto" w:fill="FFFFFF"/>
        </w:rPr>
        <w:t>】</w:t>
      </w:r>
      <w:r w:rsidRPr="00B45C30">
        <w:rPr>
          <w:rFonts w:cs="Times New Roman"/>
          <w:b w:val="0"/>
          <w:bCs w:val="0"/>
          <w:color w:val="auto"/>
          <w:kern w:val="2"/>
          <w:bdr w:val="none" w:sz="0" w:space="0" w:color="auto"/>
        </w:rPr>
        <w:t>（</w:t>
      </w:r>
      <w:r w:rsidRPr="00B45C30">
        <w:rPr>
          <w:rFonts w:cs="Times New Roman"/>
          <w:b w:val="0"/>
          <w:bCs w:val="0"/>
          <w:color w:val="auto"/>
          <w:kern w:val="2"/>
          <w:bdr w:val="none" w:sz="0" w:space="0" w:color="auto"/>
        </w:rPr>
        <w:t>pp.133-1</w:t>
      </w:r>
      <w:r w:rsidRPr="00B45C30">
        <w:rPr>
          <w:rFonts w:cs="Times New Roman" w:hint="eastAsia"/>
          <w:b w:val="0"/>
          <w:bCs w:val="0"/>
          <w:color w:val="auto"/>
          <w:kern w:val="2"/>
          <w:bdr w:val="none" w:sz="0" w:space="0" w:color="auto"/>
        </w:rPr>
        <w:t>4</w:t>
      </w:r>
      <w:r w:rsidRPr="00B45C30">
        <w:rPr>
          <w:rFonts w:cs="Times New Roman"/>
          <w:b w:val="0"/>
          <w:bCs w:val="0"/>
          <w:color w:val="auto"/>
          <w:kern w:val="2"/>
          <w:bdr w:val="none" w:sz="0" w:space="0" w:color="auto"/>
        </w:rPr>
        <w:t>7</w:t>
      </w:r>
      <w:r w:rsidRPr="00B45C30">
        <w:rPr>
          <w:rFonts w:cs="Times New Roman"/>
          <w:b w:val="0"/>
          <w:bCs w:val="0"/>
          <w:color w:val="auto"/>
          <w:kern w:val="2"/>
          <w:bdr w:val="none" w:sz="0" w:space="0" w:color="auto"/>
        </w:rPr>
        <w:t>）</w:t>
      </w:r>
      <w:bookmarkEnd w:id="4"/>
    </w:p>
    <w:p w14:paraId="6D097A8E" w14:textId="2E0B7751" w:rsidR="00A72149" w:rsidRPr="00B45C30" w:rsidRDefault="00333D07" w:rsidP="00BB2F10">
      <w:pPr>
        <w:pStyle w:val="25"/>
        <w:ind w:leftChars="300" w:left="720"/>
      </w:pPr>
      <w:r w:rsidRPr="00B45C30">
        <w:rPr>
          <w:rFonts w:hint="eastAsia"/>
          <w:shd w:val="clear" w:color="auto" w:fill="auto"/>
        </w:rPr>
        <w:t>戊</w:t>
      </w:r>
      <w:r w:rsidR="003D0708" w:rsidRPr="00B45C30">
        <w:rPr>
          <w:rFonts w:hint="eastAsia"/>
          <w:shd w:val="clear" w:color="auto" w:fill="auto"/>
        </w:rPr>
        <w:t>一</w:t>
      </w:r>
      <w:r w:rsidR="00986CE0" w:rsidRPr="00B45C30">
        <w:rPr>
          <w:rFonts w:hint="eastAsia"/>
          <w:shd w:val="clear" w:color="auto" w:fill="auto"/>
        </w:rPr>
        <w:t xml:space="preserve"> </w:t>
      </w:r>
      <w:r w:rsidR="00A72149" w:rsidRPr="00B45C30">
        <w:rPr>
          <w:rFonts w:hint="eastAsia"/>
          <w:shd w:val="clear" w:color="auto" w:fill="auto"/>
        </w:rPr>
        <w:t>總</w:t>
      </w:r>
      <w:r w:rsidR="000110D1" w:rsidRPr="00B45C30">
        <w:rPr>
          <w:rFonts w:hint="eastAsia"/>
          <w:shd w:val="clear" w:color="auto" w:fill="auto"/>
        </w:rPr>
        <w:t>說</w:t>
      </w:r>
      <w:r w:rsidR="00A23539"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A23539"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pp.132-13</w:t>
      </w:r>
      <w:r w:rsidR="00B30C3F"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7</w:t>
      </w:r>
      <w:r w:rsidR="00A23539"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1216CCC7" w14:textId="77777777" w:rsidR="00B30C3F" w:rsidRPr="00B45C30" w:rsidRDefault="00B30C3F" w:rsidP="00BB2F10">
      <w:pPr>
        <w:pStyle w:val="25"/>
        <w:ind w:leftChars="300" w:left="720"/>
        <w:rPr>
          <w:bdr w:val="none" w:sz="0" w:space="0" w:color="auto"/>
        </w:rPr>
      </w:pPr>
      <w:r w:rsidRPr="00B45C30">
        <w:rPr>
          <w:rFonts w:hint="eastAsia"/>
          <w:shd w:val="clear" w:color="auto" w:fill="auto"/>
        </w:rPr>
        <w:t>戊二</w:t>
      </w:r>
      <w:r w:rsidRPr="00B45C30">
        <w:rPr>
          <w:rFonts w:hint="eastAsia"/>
          <w:shd w:val="clear" w:color="auto" w:fill="auto"/>
        </w:rPr>
        <w:t xml:space="preserve"> </w:t>
      </w:r>
      <w:r w:rsidRPr="00B45C30">
        <w:rPr>
          <w:rFonts w:hint="eastAsia"/>
          <w:shd w:val="clear" w:color="auto" w:fill="auto"/>
        </w:rPr>
        <w:t>別釋四字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p.132-133</w:t>
      </w:r>
      <w:r w:rsidRPr="00B45C30">
        <w:rPr>
          <w:rFonts w:ascii="Times New Roman" w:hAnsi="Times New Roman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423BCE31" w14:textId="6403CAB6" w:rsidR="00333D07" w:rsidRPr="00B45C30" w:rsidRDefault="00333D07" w:rsidP="00BB2F10">
      <w:pPr>
        <w:pStyle w:val="30"/>
        <w:ind w:leftChars="350" w:left="840"/>
      </w:pPr>
      <w:r w:rsidRPr="00B45C30">
        <w:rPr>
          <w:rFonts w:hint="eastAsia"/>
          <w:shd w:val="clear" w:color="auto" w:fill="auto"/>
        </w:rPr>
        <w:t>己一</w:t>
      </w:r>
      <w:r w:rsidR="00B42971" w:rsidRPr="00B45C30">
        <w:rPr>
          <w:rFonts w:hint="eastAsia"/>
          <w:shd w:val="clear" w:color="auto" w:fill="auto"/>
        </w:rPr>
        <w:t xml:space="preserve"> </w:t>
      </w:r>
      <w:r w:rsidRPr="00B45C30">
        <w:rPr>
          <w:rFonts w:hint="eastAsia"/>
          <w:shd w:val="clear" w:color="auto" w:fill="auto"/>
        </w:rPr>
        <w:t>釋惡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3A02A1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.13</w:t>
      </w:r>
      <w:r w:rsidR="00356851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7-140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6393204" w14:textId="77777777" w:rsidR="00B30C3F" w:rsidRDefault="00333D07" w:rsidP="00BB2F10">
      <w:pPr>
        <w:pStyle w:val="35"/>
        <w:ind w:leftChars="400" w:left="960"/>
        <w:rPr>
          <w:rFonts w:ascii="Times New Roman" w:eastAsia="DengXian" w:hAnsi="Times New Roman"/>
          <w:b w:val="0"/>
          <w:bCs w:val="0"/>
          <w:bdr w:val="none" w:sz="0" w:space="0" w:color="auto"/>
        </w:rPr>
      </w:pPr>
      <w:r w:rsidRPr="00B45C30">
        <w:rPr>
          <w:rFonts w:hint="eastAsia"/>
          <w:bdr w:val="single" w:sz="4" w:space="0" w:color="auto"/>
        </w:rPr>
        <w:t>庚一</w:t>
      </w:r>
      <w:r w:rsidR="00B42971" w:rsidRPr="00B45C30">
        <w:rPr>
          <w:rFonts w:hint="eastAsia"/>
          <w:bdr w:val="single" w:sz="4" w:space="0" w:color="auto"/>
        </w:rPr>
        <w:t xml:space="preserve"> </w:t>
      </w:r>
      <w:r w:rsidRPr="00B45C30">
        <w:rPr>
          <w:rFonts w:hint="eastAsia"/>
          <w:bdr w:val="single" w:sz="4" w:space="0" w:color="auto"/>
        </w:rPr>
        <w:t>標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p.13</w:t>
      </w:r>
      <w:r w:rsidR="00F54F17" w:rsidRPr="00B45C30">
        <w:rPr>
          <w:rFonts w:ascii="Times New Roman" w:hAnsi="Times New Roman"/>
          <w:b w:val="0"/>
          <w:bCs w:val="0"/>
          <w:bdr w:val="none" w:sz="0" w:space="0" w:color="auto"/>
        </w:rPr>
        <w:t>7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）</w:t>
      </w:r>
      <w:bookmarkStart w:id="5" w:name="_Hlk140506868"/>
    </w:p>
    <w:p w14:paraId="7465FA7B" w14:textId="08A3E7C6" w:rsidR="008249A8" w:rsidRPr="003C636D" w:rsidRDefault="008249A8" w:rsidP="008249A8">
      <w:pPr>
        <w:pStyle w:val="35"/>
        <w:ind w:leftChars="400" w:left="960"/>
        <w:outlineLvl w:val="9"/>
        <w:rPr>
          <w:rFonts w:eastAsia="DengXian"/>
          <w:sz w:val="24"/>
          <w:szCs w:val="24"/>
          <w:bdr w:val="none" w:sz="0" w:space="0" w:color="auto"/>
        </w:rPr>
      </w:pP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【</w:t>
      </w:r>
      <w:r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釋</w:t>
      </w: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】</w:t>
      </w:r>
      <w:r w:rsidRPr="003C636D">
        <w:rPr>
          <w:rFonts w:ascii="標楷體" w:eastAsia="標楷體" w:hAnsi="標楷體" w:hint="eastAsia"/>
          <w:sz w:val="24"/>
          <w:szCs w:val="24"/>
          <w:bdr w:val="none" w:sz="0" w:space="0" w:color="auto"/>
        </w:rPr>
        <w:t>何等為惡？</w:t>
      </w:r>
    </w:p>
    <w:p w14:paraId="392AD8ED" w14:textId="14192875" w:rsidR="00A72149" w:rsidRPr="003C636D" w:rsidRDefault="008249A8" w:rsidP="004050B4">
      <w:pPr>
        <w:ind w:leftChars="400" w:left="1680" w:hangingChars="300" w:hanging="720"/>
        <w:rPr>
          <w:bdr w:val="single" w:sz="4" w:space="0" w:color="auto"/>
        </w:rPr>
      </w:pPr>
      <w:r w:rsidRPr="003C636D">
        <w:rPr>
          <w:rFonts w:ascii="新細明體" w:hAnsi="新細明體" w:hint="eastAsia"/>
        </w:rPr>
        <w:t>【疏】</w:t>
      </w:r>
      <w:r w:rsidR="00356851" w:rsidRPr="003C636D">
        <w:rPr>
          <w:rFonts w:ascii="新細明體" w:hAnsi="新細明體" w:hint="eastAsia"/>
        </w:rPr>
        <w:t>「</w:t>
      </w:r>
      <w:r w:rsidR="00356851" w:rsidRPr="003C636D">
        <w:rPr>
          <w:rFonts w:ascii="標楷體" w:eastAsia="標楷體" w:hAnsi="標楷體" w:hint="eastAsia"/>
          <w:b/>
          <w:bCs/>
        </w:rPr>
        <w:t>何等為惡</w:t>
      </w:r>
      <w:r w:rsidR="00356851" w:rsidRPr="003C636D">
        <w:rPr>
          <w:rFonts w:ascii="標楷體" w:eastAsia="標楷體" w:hAnsi="標楷體" w:hint="eastAsia"/>
        </w:rPr>
        <w:t>」</w:t>
      </w:r>
      <w:r w:rsidR="00356851" w:rsidRPr="003C636D">
        <w:rPr>
          <w:rFonts w:hint="eastAsia"/>
        </w:rPr>
        <w:t>下</w:t>
      </w:r>
      <w:r w:rsidR="005F0026" w:rsidRPr="003C636D">
        <w:rPr>
          <w:rFonts w:hint="eastAsia"/>
        </w:rPr>
        <w:t>，</w:t>
      </w:r>
      <w:r w:rsidR="00356851" w:rsidRPr="003C636D">
        <w:rPr>
          <w:rFonts w:hint="eastAsia"/>
        </w:rPr>
        <w:t>第二，別釋四字</w:t>
      </w:r>
      <w:r w:rsidR="009E5DEE" w:rsidRPr="003C636D">
        <w:rPr>
          <w:rStyle w:val="af2"/>
          <w:rFonts w:ascii="Times New Roman" w:hAnsi="Times New Roman"/>
        </w:rPr>
        <w:footnoteReference w:id="2"/>
      </w:r>
      <w:r w:rsidR="00EE200C" w:rsidRPr="003C636D">
        <w:rPr>
          <w:rFonts w:hint="eastAsia"/>
        </w:rPr>
        <w:t>，</w:t>
      </w:r>
      <w:r w:rsidR="00356851" w:rsidRPr="003C636D">
        <w:rPr>
          <w:rFonts w:hint="eastAsia"/>
        </w:rPr>
        <w:t>即為四別</w:t>
      </w:r>
      <w:r w:rsidR="00EE200C" w:rsidRPr="003C636D">
        <w:rPr>
          <w:rFonts w:hint="eastAsia"/>
        </w:rPr>
        <w:t>。</w:t>
      </w:r>
      <w:r w:rsidR="00356851" w:rsidRPr="003C636D">
        <w:rPr>
          <w:rFonts w:hint="eastAsia"/>
        </w:rPr>
        <w:t>一一中皆三</w:t>
      </w:r>
      <w:r w:rsidR="00134195" w:rsidRPr="003C636D">
        <w:rPr>
          <w:rFonts w:ascii="新細明體" w:hAnsi="新細明體" w:hint="eastAsia"/>
        </w:rPr>
        <w:t>：</w:t>
      </w:r>
      <w:r w:rsidR="00356851" w:rsidRPr="003C636D">
        <w:rPr>
          <w:rFonts w:hint="eastAsia"/>
        </w:rPr>
        <w:t>謂標、釋、結。今是標也。</w:t>
      </w:r>
      <w:bookmarkEnd w:id="5"/>
    </w:p>
    <w:p w14:paraId="7DCFFC30" w14:textId="2D48F3ED" w:rsidR="00333D07" w:rsidRPr="003C636D" w:rsidRDefault="00333D07" w:rsidP="00EB288B">
      <w:pPr>
        <w:pStyle w:val="35"/>
        <w:ind w:leftChars="400" w:left="960"/>
        <w:rPr>
          <w:bdr w:val="single" w:sz="4" w:space="0" w:color="auto"/>
        </w:rPr>
      </w:pPr>
      <w:r w:rsidRPr="003C636D">
        <w:rPr>
          <w:rFonts w:hint="eastAsia"/>
          <w:bdr w:val="single" w:sz="4" w:space="0" w:color="auto"/>
        </w:rPr>
        <w:t>庚二</w:t>
      </w:r>
      <w:r w:rsidR="00B42971" w:rsidRPr="003C636D">
        <w:rPr>
          <w:rFonts w:hint="eastAsia"/>
          <w:bdr w:val="single" w:sz="4" w:space="0" w:color="auto"/>
        </w:rPr>
        <w:t xml:space="preserve"> </w:t>
      </w:r>
      <w:r w:rsidRPr="003C636D">
        <w:rPr>
          <w:rFonts w:hint="eastAsia"/>
          <w:bdr w:val="single" w:sz="4" w:space="0" w:color="auto"/>
        </w:rPr>
        <w:t>釋</w:t>
      </w:r>
      <w:r w:rsidR="00D67752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D67752" w:rsidRPr="003C636D">
        <w:rPr>
          <w:rFonts w:ascii="Times New Roman" w:hAnsi="Times New Roman"/>
          <w:b w:val="0"/>
          <w:bCs w:val="0"/>
          <w:bdr w:val="none" w:sz="0" w:space="0" w:color="auto"/>
        </w:rPr>
        <w:t>p.137</w:t>
      </w:r>
      <w:r w:rsidR="00D67752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56DB0210" w14:textId="79AAD84D" w:rsidR="00356851" w:rsidRPr="003C636D" w:rsidRDefault="00333D07" w:rsidP="00BB2F10">
      <w:pPr>
        <w:pStyle w:val="400"/>
        <w:ind w:leftChars="450" w:left="1080"/>
        <w:rPr>
          <w:rFonts w:ascii="標楷體" w:eastAsia="標楷體" w:hAnsi="標楷體"/>
        </w:rPr>
      </w:pPr>
      <w:r w:rsidRPr="003C636D">
        <w:rPr>
          <w:rFonts w:hint="eastAsia"/>
        </w:rPr>
        <w:t>辛</w:t>
      </w:r>
      <w:r w:rsidR="005F158D" w:rsidRPr="003C636D">
        <w:rPr>
          <w:rFonts w:hint="eastAsia"/>
        </w:rPr>
        <w:t>一</w:t>
      </w:r>
      <w:r w:rsidR="00B42971" w:rsidRPr="003C636D">
        <w:rPr>
          <w:rFonts w:hint="eastAsia"/>
        </w:rPr>
        <w:t xml:space="preserve"> </w:t>
      </w:r>
      <w:r w:rsidR="00A72149" w:rsidRPr="003C636D">
        <w:rPr>
          <w:rFonts w:hint="eastAsia"/>
        </w:rPr>
        <w:t>明三惡</w:t>
      </w:r>
      <w:bookmarkStart w:id="6" w:name="_Hlk142150010"/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p.13</w:t>
      </w:r>
      <w:r w:rsidR="00F54F17" w:rsidRPr="003C636D">
        <w:rPr>
          <w:rFonts w:ascii="Times New Roman" w:hAnsi="Times New Roman"/>
          <w:b w:val="0"/>
          <w:bCs w:val="0"/>
          <w:bdr w:val="none" w:sz="0" w:space="0" w:color="auto"/>
        </w:rPr>
        <w:t>7</w:t>
      </w:r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  <w:bookmarkStart w:id="7" w:name="_Hlk141816166"/>
      <w:bookmarkEnd w:id="6"/>
    </w:p>
    <w:p w14:paraId="7CB08A57" w14:textId="04463031" w:rsidR="008249A8" w:rsidRPr="003C636D" w:rsidRDefault="008249A8" w:rsidP="008249A8">
      <w:pPr>
        <w:pStyle w:val="35"/>
        <w:ind w:leftChars="400" w:left="960"/>
        <w:outlineLvl w:val="9"/>
        <w:rPr>
          <w:rFonts w:ascii="標楷體" w:eastAsia="標楷體" w:hAnsi="標楷體"/>
          <w:sz w:val="24"/>
          <w:szCs w:val="24"/>
          <w:bdr w:val="none" w:sz="0" w:space="0" w:color="auto"/>
        </w:rPr>
      </w:pP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【</w:t>
      </w:r>
      <w:r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釋</w:t>
      </w: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】</w:t>
      </w:r>
      <w:r w:rsidRPr="003C636D">
        <w:rPr>
          <w:rFonts w:ascii="標楷體" w:eastAsia="標楷體" w:hAnsi="標楷體" w:hint="eastAsia"/>
          <w:sz w:val="24"/>
          <w:szCs w:val="24"/>
          <w:bdr w:val="none" w:sz="0" w:space="0" w:color="auto"/>
        </w:rPr>
        <w:t>身邪行、口邪行、意邪行。</w:t>
      </w:r>
    </w:p>
    <w:p w14:paraId="7458C901" w14:textId="645C922D" w:rsidR="00EE200C" w:rsidRPr="003C636D" w:rsidRDefault="008249A8" w:rsidP="008249A8">
      <w:pPr>
        <w:tabs>
          <w:tab w:val="left" w:pos="1418"/>
        </w:tabs>
        <w:adjustRightInd w:val="0"/>
        <w:snapToGrid w:val="0"/>
        <w:spacing w:afterLines="30" w:after="108"/>
        <w:ind w:firstLineChars="400" w:firstLine="960"/>
        <w:rPr>
          <w:rFonts w:ascii="Times New Roman" w:hAnsi="Times New Roman"/>
        </w:rPr>
      </w:pPr>
      <w:r w:rsidRPr="003C636D">
        <w:rPr>
          <w:rFonts w:ascii="新細明體" w:hAnsi="新細明體" w:hint="eastAsia"/>
        </w:rPr>
        <w:t>【疏】</w:t>
      </w:r>
      <w:r w:rsidR="00356851" w:rsidRPr="003C636D">
        <w:rPr>
          <w:rFonts w:ascii="新細明體" w:hAnsi="新細明體" w:hint="eastAsia"/>
        </w:rPr>
        <w:t>「</w:t>
      </w:r>
      <w:r w:rsidR="00356851" w:rsidRPr="003C636D">
        <w:rPr>
          <w:rFonts w:ascii="標楷體" w:eastAsia="標楷體" w:hAnsi="標楷體" w:hint="eastAsia"/>
          <w:b/>
          <w:bCs/>
        </w:rPr>
        <w:t>身邪行</w:t>
      </w:r>
      <w:r w:rsidR="00356851" w:rsidRPr="003C636D">
        <w:rPr>
          <w:rFonts w:ascii="標楷體" w:eastAsia="標楷體" w:hAnsi="標楷體" w:hint="eastAsia"/>
        </w:rPr>
        <w:t>」</w:t>
      </w:r>
      <w:r w:rsidR="00356851" w:rsidRPr="003C636D">
        <w:rPr>
          <w:rFonts w:ascii="Times New Roman" w:hAnsi="Times New Roman" w:hint="eastAsia"/>
        </w:rPr>
        <w:t>下，第二</w:t>
      </w:r>
      <w:r w:rsidR="00134195" w:rsidRPr="003C636D">
        <w:rPr>
          <w:rFonts w:ascii="新細明體" w:hAnsi="新細明體" w:hint="eastAsia"/>
        </w:rPr>
        <w:t>，</w:t>
      </w:r>
      <w:r w:rsidR="00356851" w:rsidRPr="003C636D">
        <w:rPr>
          <w:rFonts w:ascii="Times New Roman" w:hAnsi="Times New Roman" w:hint="eastAsia"/>
        </w:rPr>
        <w:t>釋</w:t>
      </w:r>
      <w:r w:rsidR="00EE200C" w:rsidRPr="003C636D">
        <w:rPr>
          <w:rFonts w:ascii="Times New Roman" w:hAnsi="Times New Roman" w:hint="eastAsia"/>
        </w:rPr>
        <w:t>。</w:t>
      </w:r>
    </w:p>
    <w:p w14:paraId="2AEAF4A2" w14:textId="08E31283" w:rsidR="00356851" w:rsidRPr="001A39FA" w:rsidRDefault="00356851" w:rsidP="006A5FA5">
      <w:pPr>
        <w:tabs>
          <w:tab w:val="left" w:pos="1418"/>
        </w:tabs>
        <w:adjustRightInd w:val="0"/>
        <w:snapToGrid w:val="0"/>
        <w:spacing w:afterLines="30" w:after="108"/>
        <w:ind w:leftChars="400" w:left="960" w:firstLineChars="300" w:firstLine="720"/>
        <w:rPr>
          <w:rFonts w:ascii="Times New Roman" w:hAnsi="Times New Roman"/>
        </w:rPr>
      </w:pPr>
      <w:r w:rsidRPr="003C636D">
        <w:rPr>
          <w:rFonts w:ascii="Times New Roman" w:hAnsi="Times New Roman" w:hint="eastAsia"/>
        </w:rPr>
        <w:t>就文為三</w:t>
      </w:r>
      <w:r w:rsidRPr="003C636D">
        <w:rPr>
          <w:rFonts w:ascii="Times New Roman" w:hAnsi="Times New Roman" w:hint="eastAsia"/>
          <w:kern w:val="0"/>
        </w:rPr>
        <w:t>：</w:t>
      </w:r>
      <w:r w:rsidRPr="003C636D">
        <w:rPr>
          <w:rFonts w:ascii="Times New Roman" w:hAnsi="Times New Roman" w:hint="eastAsia"/>
        </w:rPr>
        <w:t xml:space="preserve"> </w:t>
      </w:r>
      <w:r w:rsidRPr="003C636D">
        <w:rPr>
          <w:rFonts w:ascii="Times New Roman" w:hAnsi="Times New Roman" w:hint="eastAsia"/>
        </w:rPr>
        <w:t>一</w:t>
      </w:r>
      <w:r w:rsidRPr="001A39FA">
        <w:rPr>
          <w:rFonts w:ascii="Times New Roman" w:hAnsi="Times New Roman" w:hint="eastAsia"/>
        </w:rPr>
        <w:t>、明三惡；二、明十惡；三、明十惡外</w:t>
      </w:r>
      <w:r w:rsidRPr="001A39FA">
        <w:rPr>
          <w:rFonts w:ascii="新細明體" w:hAnsi="新細明體" w:hint="eastAsia"/>
        </w:rPr>
        <w:t>惡</w:t>
      </w:r>
      <w:r w:rsidR="00134195" w:rsidRPr="001A39FA">
        <w:rPr>
          <w:rFonts w:ascii="新細明體" w:hAnsi="新細明體" w:hint="eastAsia"/>
        </w:rPr>
        <w:t>。</w:t>
      </w:r>
      <w:r w:rsidRPr="001A39FA">
        <w:rPr>
          <w:rFonts w:ascii="Times New Roman" w:hAnsi="Times New Roman" w:hint="eastAsia"/>
        </w:rPr>
        <w:t>此從略至廣也。</w:t>
      </w:r>
    </w:p>
    <w:p w14:paraId="12B7B602" w14:textId="283CA675" w:rsidR="00356851" w:rsidRPr="001A39FA" w:rsidRDefault="002E200D" w:rsidP="00BB2F10">
      <w:pPr>
        <w:pStyle w:val="45"/>
        <w:ind w:leftChars="500" w:left="1200"/>
      </w:pPr>
      <w:bookmarkStart w:id="8" w:name="_Hlk141888313"/>
      <w:bookmarkStart w:id="9" w:name="_Hlk140507064"/>
      <w:r w:rsidRPr="001A39FA">
        <w:rPr>
          <w:rFonts w:hint="eastAsia"/>
          <w:shd w:val="pct15" w:color="auto" w:fill="FFFFFF"/>
        </w:rPr>
        <w:t>一</w:t>
      </w:r>
      <w:bookmarkEnd w:id="8"/>
      <w:r w:rsidR="00EC623F" w:rsidRPr="001A39FA">
        <w:rPr>
          <w:rFonts w:hint="eastAsia"/>
          <w:shd w:val="pct15" w:color="auto" w:fill="FFFFFF"/>
        </w:rPr>
        <w:t>、</w:t>
      </w:r>
      <w:r w:rsidR="00EE200C" w:rsidRPr="00374564">
        <w:rPr>
          <w:rFonts w:ascii="新細明體" w:hAnsi="新細明體" w:hint="eastAsia"/>
          <w:shd w:val="pct15" w:color="auto" w:fill="FFFFFF"/>
        </w:rPr>
        <w:t>據</w:t>
      </w:r>
      <w:r w:rsidR="00356851" w:rsidRPr="00374564">
        <w:rPr>
          <w:rFonts w:ascii="新細明體" w:hAnsi="新細明體" w:hint="eastAsia"/>
          <w:shd w:val="pct15" w:color="auto" w:fill="FFFFFF"/>
        </w:rPr>
        <w:t>淺說邪</w:t>
      </w:r>
      <w:r w:rsidR="00634D69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（</w:t>
      </w:r>
      <w:r w:rsidR="00634D69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p.137</w:t>
      </w:r>
      <w:r w:rsidR="00634D69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）</w:t>
      </w:r>
      <w:r w:rsidR="000F417C" w:rsidRPr="001A39FA">
        <w:rPr>
          <w:rFonts w:hint="eastAsia"/>
          <w:bdr w:val="none" w:sz="0" w:space="0" w:color="auto"/>
        </w:rPr>
        <w:t xml:space="preserve"> </w:t>
      </w:r>
    </w:p>
    <w:p w14:paraId="2CCE2552" w14:textId="666D413F" w:rsidR="00356851" w:rsidRPr="001A39FA" w:rsidRDefault="00356851" w:rsidP="00B30C3F">
      <w:pPr>
        <w:tabs>
          <w:tab w:val="left" w:pos="1418"/>
        </w:tabs>
        <w:adjustRightInd w:val="0"/>
        <w:snapToGrid w:val="0"/>
        <w:spacing w:afterLines="30" w:after="108"/>
        <w:ind w:leftChars="500" w:left="1200"/>
        <w:rPr>
          <w:rFonts w:ascii="Times New Roman" w:hAnsi="Times New Roman"/>
        </w:rPr>
      </w:pPr>
      <w:r w:rsidRPr="001A39FA">
        <w:rPr>
          <w:rFonts w:ascii="Times New Roman" w:hAnsi="Times New Roman" w:hint="eastAsia"/>
        </w:rPr>
        <w:t>初明三惡者，此義</w:t>
      </w:r>
      <w:r w:rsidRPr="00EB7AC8">
        <w:rPr>
          <w:rFonts w:ascii="Times New Roman" w:hAnsi="Times New Roman" w:hint="eastAsia"/>
        </w:rPr>
        <w:t>通於淺深</w:t>
      </w:r>
      <w:r w:rsidRPr="001A39FA">
        <w:rPr>
          <w:rFonts w:ascii="Times New Roman" w:hAnsi="Times New Roman" w:hint="eastAsia"/>
        </w:rPr>
        <w:t>。據淺而言，凡夫三業行</w:t>
      </w:r>
      <w:r w:rsidR="005C17FA" w:rsidRPr="001A39FA">
        <w:rPr>
          <w:rStyle w:val="af2"/>
          <w:rFonts w:ascii="Times New Roman" w:hAnsi="Times New Roman"/>
        </w:rPr>
        <w:footnoteReference w:id="3"/>
      </w:r>
      <w:r w:rsidR="003F49AC" w:rsidRPr="001A39FA">
        <w:rPr>
          <w:rFonts w:ascii="Times New Roman" w:hAnsi="Times New Roman" w:hint="eastAsia"/>
        </w:rPr>
        <w:t>，</w:t>
      </w:r>
      <w:r w:rsidRPr="001A39FA">
        <w:rPr>
          <w:rFonts w:ascii="Times New Roman" w:hAnsi="Times New Roman" w:hint="eastAsia"/>
        </w:rPr>
        <w:t>乖於三業之正，故名為邪；</w:t>
      </w:r>
    </w:p>
    <w:p w14:paraId="56459387" w14:textId="77777777" w:rsidR="00B30C3F" w:rsidRDefault="002E200D" w:rsidP="00BB2F10">
      <w:pPr>
        <w:pStyle w:val="45"/>
        <w:ind w:leftChars="500" w:left="1200"/>
        <w:rPr>
          <w:bdr w:val="none" w:sz="0" w:space="0" w:color="auto"/>
        </w:rPr>
      </w:pPr>
      <w:r w:rsidRPr="001A39FA">
        <w:rPr>
          <w:rFonts w:hint="eastAsia"/>
          <w:shd w:val="pct15" w:color="auto" w:fill="FFFFFF"/>
        </w:rPr>
        <w:t>二</w:t>
      </w:r>
      <w:r w:rsidR="00EC623F" w:rsidRPr="001A39FA">
        <w:rPr>
          <w:rFonts w:hint="eastAsia"/>
          <w:shd w:val="pct15" w:color="auto" w:fill="FFFFFF"/>
        </w:rPr>
        <w:t>、</w:t>
      </w:r>
      <w:r w:rsidR="00EE200C" w:rsidRPr="001A39FA">
        <w:rPr>
          <w:rFonts w:hint="eastAsia"/>
          <w:shd w:val="pct15" w:color="auto" w:fill="FFFFFF"/>
        </w:rPr>
        <w:t>據</w:t>
      </w:r>
      <w:r w:rsidR="00356851" w:rsidRPr="001A39FA">
        <w:rPr>
          <w:rFonts w:hint="eastAsia"/>
          <w:shd w:val="pct15" w:color="auto" w:fill="FFFFFF"/>
        </w:rPr>
        <w:t>深論邪</w:t>
      </w:r>
      <w:r w:rsidR="00D67752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（</w:t>
      </w:r>
      <w:r w:rsidR="00D67752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p.137</w:t>
      </w:r>
      <w:r w:rsidR="00D67752" w:rsidRPr="00BB2F10">
        <w:rPr>
          <w:rFonts w:ascii="Times New Roman" w:hAnsi="Times New Roman" w:hint="eastAsia"/>
          <w:b w:val="0"/>
          <w:bCs w:val="0"/>
          <w:bdr w:val="none" w:sz="0" w:space="0" w:color="auto"/>
        </w:rPr>
        <w:t>）</w:t>
      </w:r>
    </w:p>
    <w:p w14:paraId="28E3F351" w14:textId="161C49BD" w:rsidR="00356851" w:rsidRPr="00B30C3F" w:rsidRDefault="00356851" w:rsidP="00B30C3F">
      <w:pPr>
        <w:ind w:left="720" w:firstLine="480"/>
        <w:rPr>
          <w:shd w:val="pct15" w:color="auto" w:fill="FFFFFF"/>
        </w:rPr>
      </w:pPr>
      <w:r w:rsidRPr="001A39FA">
        <w:rPr>
          <w:rFonts w:hint="eastAsia"/>
        </w:rPr>
        <w:lastRenderedPageBreak/>
        <w:t>若深論者，凡</w:t>
      </w:r>
      <w:r w:rsidRPr="001A39FA">
        <w:rPr>
          <w:rFonts w:ascii="新細明體" w:hAnsi="新細明體" w:hint="eastAsia"/>
        </w:rPr>
        <w:t>夫</w:t>
      </w:r>
      <w:r w:rsidR="00134195" w:rsidRPr="001A39FA">
        <w:rPr>
          <w:rFonts w:ascii="新細明體" w:hAnsi="新細明體" w:hint="eastAsia"/>
        </w:rPr>
        <w:t>、</w:t>
      </w:r>
      <w:r w:rsidRPr="001A39FA">
        <w:rPr>
          <w:rFonts w:hint="eastAsia"/>
        </w:rPr>
        <w:t>二乘有所得身、口、意業</w:t>
      </w:r>
      <w:r w:rsidR="00E658D7" w:rsidRPr="00374564">
        <w:rPr>
          <w:rFonts w:ascii="新細明體" w:hAnsi="新細明體" w:hint="eastAsia"/>
        </w:rPr>
        <w:t>，</w:t>
      </w:r>
      <w:r w:rsidRPr="001A39FA">
        <w:rPr>
          <w:rFonts w:hint="eastAsia"/>
        </w:rPr>
        <w:t>悉</w:t>
      </w:r>
      <w:r w:rsidR="00537B18" w:rsidRPr="001A39FA">
        <w:rPr>
          <w:rStyle w:val="af2"/>
          <w:rFonts w:ascii="Times New Roman" w:hAnsi="Times New Roman"/>
        </w:rPr>
        <w:footnoteReference w:id="4"/>
      </w:r>
      <w:r w:rsidRPr="001A39FA">
        <w:rPr>
          <w:rFonts w:hint="eastAsia"/>
        </w:rPr>
        <w:t>違正道，故稱</w:t>
      </w:r>
      <w:r w:rsidRPr="001A39FA">
        <w:rPr>
          <w:rStyle w:val="af2"/>
          <w:rFonts w:ascii="Times New Roman" w:hAnsi="Times New Roman"/>
        </w:rPr>
        <w:footnoteReference w:id="5"/>
      </w:r>
      <w:r w:rsidRPr="001A39FA">
        <w:rPr>
          <w:rFonts w:hint="eastAsia"/>
        </w:rPr>
        <w:t>為邪。</w:t>
      </w:r>
    </w:p>
    <w:bookmarkEnd w:id="7"/>
    <w:bookmarkEnd w:id="9"/>
    <w:p w14:paraId="6C30B677" w14:textId="0959FED9" w:rsidR="00314C0B" w:rsidRPr="001A39FA" w:rsidRDefault="00333D07" w:rsidP="00B30C3F">
      <w:pPr>
        <w:pStyle w:val="45"/>
        <w:adjustRightInd w:val="0"/>
        <w:snapToGrid w:val="0"/>
        <w:spacing w:beforeLines="30" w:before="108"/>
        <w:ind w:left="1080"/>
        <w:rPr>
          <w:rFonts w:ascii="Times New Roman" w:hAnsi="Times New Roman"/>
          <w:b w:val="0"/>
          <w:bCs w:val="0"/>
          <w:bdr w:val="none" w:sz="0" w:space="0" w:color="auto"/>
        </w:rPr>
      </w:pPr>
      <w:r w:rsidRPr="001A39FA">
        <w:rPr>
          <w:rFonts w:hint="eastAsia"/>
        </w:rPr>
        <w:t>辛</w:t>
      </w:r>
      <w:r w:rsidR="005F158D" w:rsidRPr="001A39FA">
        <w:rPr>
          <w:rFonts w:hint="eastAsia"/>
        </w:rPr>
        <w:t>二</w:t>
      </w:r>
      <w:r w:rsidR="00B42971" w:rsidRPr="001A39FA">
        <w:rPr>
          <w:rFonts w:hint="eastAsia"/>
        </w:rPr>
        <w:t xml:space="preserve"> </w:t>
      </w:r>
      <w:r w:rsidR="00A72149" w:rsidRPr="001A39FA">
        <w:rPr>
          <w:rFonts w:hint="eastAsia"/>
        </w:rPr>
        <w:t>明十惡</w:t>
      </w:r>
      <w:r w:rsidR="001F44E7" w:rsidRPr="001A39FA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1F44E7" w:rsidRPr="001A39FA">
        <w:rPr>
          <w:rFonts w:ascii="Times New Roman" w:hAnsi="Times New Roman"/>
          <w:b w:val="0"/>
          <w:bCs w:val="0"/>
          <w:bdr w:val="none" w:sz="0" w:space="0" w:color="auto"/>
        </w:rPr>
        <w:t>p</w:t>
      </w:r>
      <w:r w:rsidR="005123AE" w:rsidRPr="001A39FA">
        <w:rPr>
          <w:rFonts w:ascii="Times New Roman" w:hAnsi="Times New Roman"/>
          <w:b w:val="0"/>
          <w:bCs w:val="0"/>
          <w:bdr w:val="none" w:sz="0" w:space="0" w:color="auto"/>
        </w:rPr>
        <w:t>p</w:t>
      </w:r>
      <w:r w:rsidR="001F44E7" w:rsidRPr="001A39FA">
        <w:rPr>
          <w:rFonts w:ascii="Times New Roman" w:hAnsi="Times New Roman"/>
          <w:b w:val="0"/>
          <w:bCs w:val="0"/>
          <w:bdr w:val="none" w:sz="0" w:space="0" w:color="auto"/>
        </w:rPr>
        <w:t>.13</w:t>
      </w:r>
      <w:r w:rsidR="00315264" w:rsidRPr="001A39FA">
        <w:rPr>
          <w:rFonts w:ascii="Times New Roman" w:hAnsi="Times New Roman" w:hint="eastAsia"/>
          <w:b w:val="0"/>
          <w:bCs w:val="0"/>
          <w:bdr w:val="none" w:sz="0" w:space="0" w:color="auto"/>
        </w:rPr>
        <w:t>7</w:t>
      </w:r>
      <w:r w:rsidR="00F54F17" w:rsidRPr="001A39FA">
        <w:rPr>
          <w:rFonts w:ascii="Times New Roman" w:hAnsi="Times New Roman"/>
          <w:b w:val="0"/>
          <w:bCs w:val="0"/>
          <w:bdr w:val="none" w:sz="0" w:space="0" w:color="auto"/>
        </w:rPr>
        <w:t>-13</w:t>
      </w:r>
      <w:r w:rsidR="00315264" w:rsidRPr="001A39FA">
        <w:rPr>
          <w:rFonts w:ascii="Times New Roman" w:hAnsi="Times New Roman" w:hint="eastAsia"/>
          <w:b w:val="0"/>
          <w:bCs w:val="0"/>
          <w:bdr w:val="none" w:sz="0" w:space="0" w:color="auto"/>
        </w:rPr>
        <w:t>8</w:t>
      </w:r>
      <w:r w:rsidR="001F44E7" w:rsidRPr="001A39FA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33728C72" w14:textId="2F0564E8" w:rsidR="008249A8" w:rsidRPr="003C636D" w:rsidRDefault="008249A8" w:rsidP="00B30C3F">
      <w:pPr>
        <w:tabs>
          <w:tab w:val="left" w:pos="1418"/>
        </w:tabs>
        <w:adjustRightInd w:val="0"/>
        <w:snapToGrid w:val="0"/>
        <w:spacing w:afterLines="30" w:after="108"/>
        <w:ind w:leftChars="450" w:left="1080"/>
        <w:rPr>
          <w:rFonts w:ascii="新細明體" w:eastAsia="DengXian" w:hAnsi="新細明體"/>
        </w:rPr>
      </w:pPr>
      <w:bookmarkStart w:id="10" w:name="_Hlk140507152"/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  <w:kern w:val="0"/>
        </w:rPr>
        <w:t>身殺、盜、婬，口妄言、兩舌、惡口、綺語，意貪、瞋惱、邪見。</w:t>
      </w:r>
    </w:p>
    <w:p w14:paraId="5EBD1DFB" w14:textId="57393C90" w:rsidR="00EE200C" w:rsidRDefault="004050B4" w:rsidP="004050B4">
      <w:pPr>
        <w:tabs>
          <w:tab w:val="left" w:pos="1418"/>
        </w:tabs>
        <w:adjustRightInd w:val="0"/>
        <w:snapToGrid w:val="0"/>
        <w:spacing w:afterLines="30" w:after="108"/>
        <w:ind w:leftChars="450" w:left="1080"/>
        <w:rPr>
          <w:rFonts w:ascii="Times New Roman" w:hAnsi="Times New Roman"/>
        </w:rPr>
      </w:pPr>
      <w:r w:rsidRPr="003C636D">
        <w:rPr>
          <w:rFonts w:ascii="新細明體" w:hAnsi="新細明體" w:hint="eastAsia"/>
        </w:rPr>
        <w:t>【疏】</w:t>
      </w:r>
      <w:r w:rsidR="007A1F7A" w:rsidRPr="003C636D">
        <w:rPr>
          <w:rFonts w:ascii="新細明體" w:hAnsi="新細明體" w:hint="eastAsia"/>
        </w:rPr>
        <w:t>「</w:t>
      </w:r>
      <w:r w:rsidR="007A1F7A" w:rsidRPr="003C636D">
        <w:rPr>
          <w:rFonts w:ascii="標楷體" w:eastAsia="標楷體" w:hAnsi="標楷體" w:hint="eastAsia"/>
          <w:b/>
          <w:bCs/>
        </w:rPr>
        <w:t>身殺盜</w:t>
      </w:r>
      <w:r w:rsidR="007A1F7A" w:rsidRPr="003C636D">
        <w:rPr>
          <w:rFonts w:ascii="新細明體" w:hAnsi="新細明體" w:hint="eastAsia"/>
        </w:rPr>
        <w:t>」</w:t>
      </w:r>
      <w:r w:rsidR="007A1F7A" w:rsidRPr="003C636D">
        <w:rPr>
          <w:rFonts w:ascii="Times New Roman" w:hAnsi="Times New Roman" w:hint="eastAsia"/>
        </w:rPr>
        <w:t>下，第二</w:t>
      </w:r>
      <w:r w:rsidR="009E5DEE" w:rsidRPr="003C636D">
        <w:rPr>
          <w:rFonts w:ascii="新細明體" w:hAnsi="新細明體" w:hint="eastAsia"/>
        </w:rPr>
        <w:t>，</w:t>
      </w:r>
      <w:r w:rsidR="007A1F7A" w:rsidRPr="003C636D">
        <w:rPr>
          <w:rFonts w:ascii="Times New Roman" w:hAnsi="Times New Roman" w:hint="eastAsia"/>
        </w:rPr>
        <w:t>明十惡。</w:t>
      </w:r>
    </w:p>
    <w:p w14:paraId="3286F4BF" w14:textId="1F617F2B" w:rsidR="007A1F7A" w:rsidRPr="00616562" w:rsidRDefault="007A1F7A" w:rsidP="004050B4">
      <w:pPr>
        <w:tabs>
          <w:tab w:val="left" w:pos="1418"/>
        </w:tabs>
        <w:adjustRightInd w:val="0"/>
        <w:snapToGrid w:val="0"/>
        <w:spacing w:afterLines="30" w:after="108"/>
        <w:ind w:leftChars="450" w:left="1080" w:firstLineChars="300" w:firstLine="720"/>
        <w:rPr>
          <w:rFonts w:ascii="Times New Roman" w:hAnsi="Times New Roman"/>
        </w:rPr>
      </w:pPr>
      <w:r w:rsidRPr="0006496E">
        <w:rPr>
          <w:rFonts w:ascii="Times New Roman" w:hAnsi="Times New Roman" w:hint="eastAsia"/>
        </w:rPr>
        <w:t>三惡則名略體廣</w:t>
      </w:r>
      <w:r>
        <w:rPr>
          <w:rFonts w:ascii="Times New Roman" w:hAnsi="Times New Roman" w:hint="eastAsia"/>
        </w:rPr>
        <w:t>，</w:t>
      </w:r>
      <w:r w:rsidRPr="0006496E">
        <w:rPr>
          <w:rFonts w:ascii="Times New Roman" w:hAnsi="Times New Roman" w:hint="eastAsia"/>
        </w:rPr>
        <w:t>十惡則名廣體</w:t>
      </w:r>
      <w:r w:rsidR="00FD7E46" w:rsidRPr="00AB508C">
        <w:rPr>
          <w:rStyle w:val="af2"/>
          <w:rFonts w:ascii="Times New Roman" w:hAnsi="Times New Roman"/>
        </w:rPr>
        <w:footnoteReference w:id="6"/>
      </w:r>
      <w:r w:rsidRPr="0006496E">
        <w:rPr>
          <w:rFonts w:ascii="Times New Roman" w:hAnsi="Times New Roman" w:hint="eastAsia"/>
        </w:rPr>
        <w:t>略</w:t>
      </w:r>
      <w:r>
        <w:rPr>
          <w:rFonts w:ascii="Times New Roman" w:hAnsi="Times New Roman" w:hint="eastAsia"/>
        </w:rPr>
        <w:t>，</w:t>
      </w:r>
      <w:r w:rsidRPr="0006496E">
        <w:rPr>
          <w:rFonts w:ascii="Times New Roman" w:hAnsi="Times New Roman" w:hint="eastAsia"/>
        </w:rPr>
        <w:t>但</w:t>
      </w:r>
      <w:r w:rsidR="00537B18" w:rsidRPr="00AB508C">
        <w:rPr>
          <w:rStyle w:val="af2"/>
          <w:rFonts w:ascii="Times New Roman" w:hAnsi="Times New Roman"/>
        </w:rPr>
        <w:footnoteReference w:id="7"/>
      </w:r>
      <w:r w:rsidRPr="0006496E">
        <w:rPr>
          <w:rFonts w:ascii="Times New Roman" w:hAnsi="Times New Roman" w:hint="eastAsia"/>
        </w:rPr>
        <w:t>取</w:t>
      </w:r>
      <w:r w:rsidRPr="005936B8">
        <w:rPr>
          <w:rFonts w:ascii="Times New Roman" w:hAnsi="Times New Roman" w:hint="eastAsia"/>
        </w:rPr>
        <w:t>根本業道</w:t>
      </w:r>
      <w:r w:rsidR="00325A1B" w:rsidRPr="005936B8">
        <w:rPr>
          <w:rStyle w:val="af2"/>
          <w:rFonts w:ascii="Times New Roman" w:hAnsi="Times New Roman"/>
        </w:rPr>
        <w:footnoteReference w:id="8"/>
      </w:r>
      <w:r w:rsidRPr="0006496E">
        <w:rPr>
          <w:rFonts w:ascii="Times New Roman" w:hAnsi="Times New Roman" w:hint="eastAsia"/>
        </w:rPr>
        <w:t>故也。</w:t>
      </w:r>
      <w:r w:rsidR="00B227BE">
        <w:rPr>
          <w:rStyle w:val="af2"/>
          <w:rFonts w:ascii="Times New Roman" w:hAnsi="Times New Roman"/>
        </w:rPr>
        <w:footnoteReference w:id="9"/>
      </w:r>
    </w:p>
    <w:p w14:paraId="17AA13E0" w14:textId="721FF422" w:rsidR="007A1F7A" w:rsidRPr="00B9703A" w:rsidRDefault="007A1F7A" w:rsidP="00B30C3F">
      <w:pPr>
        <w:pStyle w:val="500"/>
        <w:adjustRightInd w:val="0"/>
        <w:snapToGrid w:val="0"/>
        <w:ind w:left="1200"/>
        <w:rPr>
          <w:shd w:val="pct15" w:color="auto" w:fill="FFFFFF"/>
        </w:rPr>
      </w:pPr>
      <w:bookmarkStart w:id="11" w:name="_Hlk140507270"/>
      <w:bookmarkEnd w:id="10"/>
      <w:r>
        <w:rPr>
          <w:rFonts w:hint="eastAsia"/>
          <w:shd w:val="pct15" w:color="auto" w:fill="FFFFFF"/>
        </w:rPr>
        <w:t>一</w:t>
      </w:r>
      <w:r w:rsidRPr="00B9703A">
        <w:rPr>
          <w:rFonts w:hint="eastAsia"/>
          <w:shd w:val="pct15" w:color="auto" w:fill="FFFFFF"/>
        </w:rPr>
        <w:t>、身</w:t>
      </w:r>
      <w:r w:rsidRPr="0076228B">
        <w:rPr>
          <w:rFonts w:hint="eastAsia"/>
          <w:shd w:val="pct15" w:color="auto" w:fill="FFFFFF"/>
        </w:rPr>
        <w:t>具</w:t>
      </w:r>
      <w:r w:rsidRPr="00B9703A">
        <w:rPr>
          <w:rFonts w:hint="eastAsia"/>
          <w:shd w:val="pct15" w:color="auto" w:fill="FFFFFF"/>
        </w:rPr>
        <w:t>緣成犯</w:t>
      </w:r>
      <w:r w:rsidR="00D67752" w:rsidRPr="00D67752">
        <w:rPr>
          <w:rFonts w:hint="eastAsia"/>
          <w:b w:val="0"/>
          <w:bCs w:val="0"/>
          <w:bdr w:val="none" w:sz="0" w:space="0" w:color="auto"/>
        </w:rPr>
        <w:t>（</w:t>
      </w:r>
      <w:r w:rsidR="00D67752" w:rsidRPr="00D67752">
        <w:rPr>
          <w:rFonts w:hint="eastAsia"/>
          <w:b w:val="0"/>
          <w:bCs w:val="0"/>
          <w:bdr w:val="none" w:sz="0" w:space="0" w:color="auto"/>
        </w:rPr>
        <w:t>p.13</w:t>
      </w:r>
      <w:r w:rsidR="00D67752" w:rsidRPr="00D67752">
        <w:rPr>
          <w:b w:val="0"/>
          <w:bCs w:val="0"/>
          <w:bdr w:val="none" w:sz="0" w:space="0" w:color="auto"/>
        </w:rPr>
        <w:t>8</w:t>
      </w:r>
      <w:r w:rsidR="00D67752" w:rsidRPr="00D67752">
        <w:rPr>
          <w:rFonts w:hint="eastAsia"/>
          <w:b w:val="0"/>
          <w:bCs w:val="0"/>
          <w:bdr w:val="none" w:sz="0" w:space="0" w:color="auto"/>
        </w:rPr>
        <w:t>）</w:t>
      </w:r>
    </w:p>
    <w:p w14:paraId="72C93AD5" w14:textId="7FBCD98C" w:rsidR="007A1F7A" w:rsidRPr="001A39FA" w:rsidRDefault="007A1F7A" w:rsidP="00B30C3F">
      <w:pPr>
        <w:pStyle w:val="55"/>
        <w:ind w:left="1320"/>
        <w:rPr>
          <w:shd w:val="pct15" w:color="auto" w:fill="FFFFFF"/>
        </w:rPr>
      </w:pPr>
      <w:r>
        <w:rPr>
          <w:rFonts w:hint="eastAsia"/>
          <w:shd w:val="pct15" w:color="auto" w:fill="FFFFFF"/>
        </w:rPr>
        <w:t>（一</w:t>
      </w:r>
      <w:r w:rsidR="00B45C30" w:rsidRPr="001A39FA">
        <w:rPr>
          <w:rFonts w:hint="eastAsia"/>
          <w:shd w:val="pct15" w:color="auto" w:fill="FFFFFF"/>
        </w:rPr>
        <w:t>）</w:t>
      </w:r>
      <w:r w:rsidRPr="001A39FA">
        <w:rPr>
          <w:rFonts w:hint="eastAsia"/>
          <w:shd w:val="pct15" w:color="auto" w:fill="FFFFFF"/>
        </w:rPr>
        <w:t>殺</w:t>
      </w:r>
      <w:r w:rsidR="00EE200C" w:rsidRPr="001A39FA">
        <w:rPr>
          <w:rFonts w:hint="eastAsia"/>
          <w:shd w:val="pct15" w:color="auto" w:fill="FFFFFF"/>
        </w:rPr>
        <w:t>具</w:t>
      </w:r>
      <w:r w:rsidRPr="001A39FA">
        <w:rPr>
          <w:rFonts w:hint="eastAsia"/>
          <w:shd w:val="pct15" w:color="auto" w:fill="FFFFFF"/>
        </w:rPr>
        <w:t>四緣</w:t>
      </w:r>
      <w:r w:rsidR="00EE200C" w:rsidRPr="001A39FA">
        <w:rPr>
          <w:rFonts w:hint="eastAsia"/>
          <w:shd w:val="pct15" w:color="auto" w:fill="FFFFFF"/>
        </w:rPr>
        <w:t>成犯</w:t>
      </w:r>
      <w:r w:rsidR="00634D69" w:rsidRPr="001A39FA">
        <w:rPr>
          <w:rFonts w:hint="eastAsia"/>
          <w:b w:val="0"/>
          <w:bCs w:val="0"/>
          <w:bdr w:val="none" w:sz="0" w:space="0" w:color="auto"/>
        </w:rPr>
        <w:t>（</w:t>
      </w:r>
      <w:r w:rsidR="00634D69" w:rsidRPr="001A39FA">
        <w:rPr>
          <w:rFonts w:hint="eastAsia"/>
          <w:b w:val="0"/>
          <w:bCs w:val="0"/>
          <w:bdr w:val="none" w:sz="0" w:space="0" w:color="auto"/>
        </w:rPr>
        <w:t>p.13</w:t>
      </w:r>
      <w:r w:rsidR="00634D69" w:rsidRPr="001A39FA">
        <w:rPr>
          <w:b w:val="0"/>
          <w:bCs w:val="0"/>
          <w:bdr w:val="none" w:sz="0" w:space="0" w:color="auto"/>
        </w:rPr>
        <w:t>8</w:t>
      </w:r>
      <w:r w:rsidR="00634D69" w:rsidRPr="001A39FA">
        <w:rPr>
          <w:rFonts w:hint="eastAsia"/>
          <w:b w:val="0"/>
          <w:bCs w:val="0"/>
          <w:bdr w:val="none" w:sz="0" w:space="0" w:color="auto"/>
        </w:rPr>
        <w:t>）</w:t>
      </w:r>
    </w:p>
    <w:p w14:paraId="2CE30201" w14:textId="2239EB2B" w:rsidR="007A1F7A" w:rsidRPr="001A39FA" w:rsidRDefault="007A1F7A" w:rsidP="00B60EC1">
      <w:pPr>
        <w:tabs>
          <w:tab w:val="left" w:pos="1418"/>
        </w:tabs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1A39FA">
        <w:rPr>
          <w:rFonts w:ascii="Times New Roman" w:hAnsi="Times New Roman" w:hint="eastAsia"/>
        </w:rPr>
        <w:t>殺具四緣：</w:t>
      </w:r>
      <w:r w:rsidRPr="001A39FA">
        <w:rPr>
          <w:rFonts w:ascii="Times New Roman" w:hAnsi="Times New Roman" w:hint="eastAsia"/>
        </w:rPr>
        <w:t xml:space="preserve"> </w:t>
      </w:r>
      <w:r w:rsidRPr="001A39FA">
        <w:rPr>
          <w:rFonts w:ascii="Times New Roman" w:hAnsi="Times New Roman" w:hint="eastAsia"/>
        </w:rPr>
        <w:t>一、是眾生；二、眾生想；三、起殺心；四、命斷。</w:t>
      </w:r>
      <w:r w:rsidR="00EE200C" w:rsidRPr="001A39FA">
        <w:rPr>
          <w:rStyle w:val="af2"/>
          <w:rFonts w:ascii="Times New Roman" w:hAnsi="Times New Roman"/>
        </w:rPr>
        <w:footnoteReference w:id="10"/>
      </w:r>
    </w:p>
    <w:p w14:paraId="1BD0A753" w14:textId="5A065F20" w:rsidR="007A1F7A" w:rsidRPr="001A39FA" w:rsidRDefault="007A1F7A" w:rsidP="00B60EC1">
      <w:pPr>
        <w:pStyle w:val="55"/>
        <w:adjustRightInd w:val="0"/>
        <w:snapToGrid w:val="0"/>
        <w:ind w:left="1320"/>
        <w:rPr>
          <w:shd w:val="pct15" w:color="auto" w:fill="FFFFFF"/>
        </w:rPr>
      </w:pPr>
      <w:r w:rsidRPr="001A39FA">
        <w:rPr>
          <w:rFonts w:hint="eastAsia"/>
          <w:shd w:val="pct15" w:color="auto" w:fill="FFFFFF"/>
        </w:rPr>
        <w:lastRenderedPageBreak/>
        <w:t>（二）盜</w:t>
      </w:r>
      <w:r w:rsidR="00EE200C" w:rsidRPr="001A39FA">
        <w:rPr>
          <w:rFonts w:hint="eastAsia"/>
          <w:shd w:val="pct15" w:color="auto" w:fill="FFFFFF"/>
        </w:rPr>
        <w:t>具四緣成犯</w:t>
      </w:r>
      <w:r w:rsidR="00634D69" w:rsidRPr="001A39FA">
        <w:rPr>
          <w:b w:val="0"/>
          <w:bCs w:val="0"/>
          <w:bdr w:val="none" w:sz="0" w:space="0" w:color="auto"/>
        </w:rPr>
        <w:t>（</w:t>
      </w:r>
      <w:r w:rsidR="00634D69" w:rsidRPr="001A39FA">
        <w:rPr>
          <w:b w:val="0"/>
          <w:bCs w:val="0"/>
          <w:bdr w:val="none" w:sz="0" w:space="0" w:color="auto"/>
        </w:rPr>
        <w:t>p.138</w:t>
      </w:r>
      <w:r w:rsidR="00634D69" w:rsidRPr="001A39FA">
        <w:rPr>
          <w:b w:val="0"/>
          <w:bCs w:val="0"/>
          <w:bdr w:val="none" w:sz="0" w:space="0" w:color="auto"/>
        </w:rPr>
        <w:t>）</w:t>
      </w:r>
    </w:p>
    <w:p w14:paraId="2EAFCF27" w14:textId="08530382" w:rsidR="007A1F7A" w:rsidRDefault="007A1F7A" w:rsidP="00B30C3F">
      <w:pPr>
        <w:tabs>
          <w:tab w:val="left" w:pos="1418"/>
        </w:tabs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1A39FA">
        <w:rPr>
          <w:rFonts w:ascii="Times New Roman" w:hAnsi="Times New Roman" w:hint="eastAsia"/>
        </w:rPr>
        <w:t>盜亦四緣：</w:t>
      </w:r>
      <w:r w:rsidRPr="001A39FA">
        <w:rPr>
          <w:rFonts w:ascii="Times New Roman" w:hAnsi="Times New Roman" w:hint="eastAsia"/>
        </w:rPr>
        <w:t xml:space="preserve"> </w:t>
      </w:r>
      <w:r w:rsidRPr="001A39FA">
        <w:rPr>
          <w:rFonts w:ascii="Times New Roman" w:hAnsi="Times New Roman" w:hint="eastAsia"/>
        </w:rPr>
        <w:t>一、知前物屬他；二、作屬他想；三、欲作盜意；四、離本處。</w:t>
      </w:r>
      <w:r w:rsidR="00EE200C" w:rsidRPr="001A39FA">
        <w:rPr>
          <w:rStyle w:val="af2"/>
          <w:rFonts w:ascii="Times New Roman" w:hAnsi="Times New Roman"/>
        </w:rPr>
        <w:footnoteReference w:id="11"/>
      </w:r>
    </w:p>
    <w:p w14:paraId="29AAE742" w14:textId="1DE67050" w:rsidR="007A1F7A" w:rsidRPr="001A39FA" w:rsidRDefault="007A1F7A" w:rsidP="00B30C3F">
      <w:pPr>
        <w:pStyle w:val="55"/>
        <w:adjustRightInd w:val="0"/>
        <w:snapToGrid w:val="0"/>
        <w:ind w:left="1320"/>
        <w:rPr>
          <w:shd w:val="pct15" w:color="auto" w:fill="FFFFFF"/>
        </w:rPr>
      </w:pPr>
      <w:r w:rsidRPr="001A39FA">
        <w:rPr>
          <w:rFonts w:hint="eastAsia"/>
          <w:shd w:val="pct15" w:color="auto" w:fill="FFFFFF"/>
        </w:rPr>
        <w:t>（三）婬</w:t>
      </w:r>
      <w:r w:rsidR="00EE200C" w:rsidRPr="001A39FA">
        <w:rPr>
          <w:rFonts w:hint="eastAsia"/>
          <w:shd w:val="pct15" w:color="auto" w:fill="FFFFFF"/>
        </w:rPr>
        <w:t>具四緣成犯</w:t>
      </w:r>
      <w:r w:rsidR="00634D69" w:rsidRPr="001A39FA">
        <w:rPr>
          <w:b w:val="0"/>
          <w:bCs w:val="0"/>
          <w:bdr w:val="none" w:sz="0" w:space="0" w:color="auto"/>
        </w:rPr>
        <w:t>（</w:t>
      </w:r>
      <w:r w:rsidR="00634D69" w:rsidRPr="001A39FA">
        <w:rPr>
          <w:b w:val="0"/>
          <w:bCs w:val="0"/>
          <w:bdr w:val="none" w:sz="0" w:space="0" w:color="auto"/>
        </w:rPr>
        <w:t>p.138</w:t>
      </w:r>
      <w:r w:rsidR="00634D69" w:rsidRPr="001A39FA">
        <w:rPr>
          <w:b w:val="0"/>
          <w:bCs w:val="0"/>
          <w:bdr w:val="none" w:sz="0" w:space="0" w:color="auto"/>
        </w:rPr>
        <w:t>）</w:t>
      </w:r>
    </w:p>
    <w:p w14:paraId="1C768B85" w14:textId="58ECB2C0" w:rsidR="007A1F7A" w:rsidRPr="001A39FA" w:rsidRDefault="007A1F7A" w:rsidP="00B30C3F">
      <w:pPr>
        <w:tabs>
          <w:tab w:val="left" w:pos="1418"/>
        </w:tabs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1A39FA">
        <w:rPr>
          <w:rFonts w:ascii="Times New Roman" w:hAnsi="Times New Roman" w:hint="eastAsia"/>
        </w:rPr>
        <w:t>婬</w:t>
      </w:r>
      <w:r w:rsidR="002124FE" w:rsidRPr="001A39FA">
        <w:rPr>
          <w:rStyle w:val="af2"/>
          <w:rFonts w:ascii="Times New Roman" w:hAnsi="Times New Roman"/>
        </w:rPr>
        <w:footnoteReference w:id="12"/>
      </w:r>
      <w:r w:rsidRPr="001A39FA">
        <w:rPr>
          <w:rFonts w:ascii="Times New Roman" w:hAnsi="Times New Roman" w:hint="eastAsia"/>
        </w:rPr>
        <w:t>亦具四：一、知是前人；二、作前人想；三、作婬意；四、正行婬。</w:t>
      </w:r>
      <w:r w:rsidR="00EE200C" w:rsidRPr="001A39FA">
        <w:rPr>
          <w:rStyle w:val="af2"/>
          <w:rFonts w:ascii="Times New Roman" w:hAnsi="Times New Roman"/>
        </w:rPr>
        <w:footnoteReference w:id="13"/>
      </w:r>
    </w:p>
    <w:p w14:paraId="0AD33E2B" w14:textId="3EAB5985" w:rsidR="007A1F7A" w:rsidRPr="001A39FA" w:rsidRDefault="007A1F7A" w:rsidP="00B30C3F">
      <w:pPr>
        <w:pStyle w:val="500"/>
        <w:adjustRightInd w:val="0"/>
        <w:snapToGrid w:val="0"/>
        <w:spacing w:beforeLines="30" w:before="108"/>
        <w:ind w:left="1200"/>
        <w:rPr>
          <w:shd w:val="pct15" w:color="auto" w:fill="FFFFFF"/>
        </w:rPr>
      </w:pPr>
      <w:r w:rsidRPr="001A39FA">
        <w:rPr>
          <w:rFonts w:hint="eastAsia"/>
          <w:shd w:val="pct15" w:color="auto" w:fill="FFFFFF"/>
        </w:rPr>
        <w:t>二、口、意</w:t>
      </w:r>
      <w:r w:rsidR="00EE200C" w:rsidRPr="001A39FA">
        <w:rPr>
          <w:rFonts w:hint="eastAsia"/>
          <w:shd w:val="pct15" w:color="auto" w:fill="FFFFFF"/>
        </w:rPr>
        <w:t>不必具四緣</w:t>
      </w:r>
      <w:r w:rsidRPr="001A39FA">
        <w:rPr>
          <w:rFonts w:hint="eastAsia"/>
          <w:shd w:val="pct15" w:color="auto" w:fill="FFFFFF"/>
        </w:rPr>
        <w:t xml:space="preserve"> </w:t>
      </w:r>
      <w:r w:rsidR="00634D69" w:rsidRPr="001A39FA">
        <w:rPr>
          <w:b w:val="0"/>
          <w:bCs w:val="0"/>
          <w:bdr w:val="none" w:sz="0" w:space="0" w:color="auto"/>
        </w:rPr>
        <w:t>（</w:t>
      </w:r>
      <w:r w:rsidR="00634D69" w:rsidRPr="001A39FA">
        <w:rPr>
          <w:b w:val="0"/>
          <w:bCs w:val="0"/>
          <w:bdr w:val="none" w:sz="0" w:space="0" w:color="auto"/>
        </w:rPr>
        <w:t>p.138</w:t>
      </w:r>
      <w:r w:rsidR="00634D69" w:rsidRPr="001A39FA">
        <w:rPr>
          <w:b w:val="0"/>
          <w:bCs w:val="0"/>
          <w:bdr w:val="none" w:sz="0" w:space="0" w:color="auto"/>
        </w:rPr>
        <w:t>）</w:t>
      </w:r>
    </w:p>
    <w:p w14:paraId="6504AAB8" w14:textId="5E335AC9" w:rsidR="007A1F7A" w:rsidRPr="001A39FA" w:rsidRDefault="007A1F7A" w:rsidP="00B30C3F">
      <w:pPr>
        <w:tabs>
          <w:tab w:val="left" w:pos="1418"/>
        </w:tabs>
        <w:adjustRightInd w:val="0"/>
        <w:snapToGrid w:val="0"/>
        <w:spacing w:afterLines="30" w:after="108"/>
        <w:ind w:leftChars="500" w:left="1200"/>
        <w:rPr>
          <w:rFonts w:ascii="Times New Roman" w:hAnsi="Times New Roman"/>
        </w:rPr>
      </w:pPr>
      <w:r w:rsidRPr="001A39FA">
        <w:rPr>
          <w:rFonts w:ascii="Times New Roman" w:hAnsi="Times New Roman" w:hint="eastAsia"/>
        </w:rPr>
        <w:t>然口、意不必具四緣</w:t>
      </w:r>
      <w:r w:rsidR="00F74270" w:rsidRPr="00374564">
        <w:rPr>
          <w:rFonts w:ascii="新細明體" w:hAnsi="新細明體" w:hint="eastAsia"/>
        </w:rPr>
        <w:t>。</w:t>
      </w:r>
      <w:r w:rsidRPr="001A39FA">
        <w:rPr>
          <w:rFonts w:ascii="Times New Roman" w:hAnsi="Times New Roman" w:hint="eastAsia"/>
        </w:rPr>
        <w:t>惡口，直出惡言以罵於他；離</w:t>
      </w:r>
      <w:r w:rsidR="002D3D44" w:rsidRPr="001A39FA">
        <w:rPr>
          <w:rStyle w:val="af2"/>
          <w:rFonts w:ascii="Times New Roman" w:hAnsi="Times New Roman"/>
        </w:rPr>
        <w:footnoteReference w:id="14"/>
      </w:r>
      <w:r w:rsidRPr="001A39FA">
        <w:rPr>
          <w:rFonts w:ascii="Times New Roman" w:hAnsi="Times New Roman" w:hint="eastAsia"/>
        </w:rPr>
        <w:t>他眷屬名為兩舌。餘並</w:t>
      </w:r>
      <w:r w:rsidR="00060B2D" w:rsidRPr="001A39FA">
        <w:rPr>
          <w:rStyle w:val="af2"/>
          <w:rFonts w:ascii="Times New Roman" w:hAnsi="Times New Roman"/>
        </w:rPr>
        <w:footnoteReference w:id="15"/>
      </w:r>
      <w:r w:rsidRPr="001A39FA">
        <w:rPr>
          <w:rFonts w:ascii="Times New Roman" w:hAnsi="Times New Roman" w:hint="eastAsia"/>
        </w:rPr>
        <w:t>易知。</w:t>
      </w:r>
    </w:p>
    <w:p w14:paraId="7F165066" w14:textId="53BFC2F8" w:rsidR="007A1F7A" w:rsidRPr="001A39FA" w:rsidRDefault="00055452" w:rsidP="00B30C3F">
      <w:pPr>
        <w:pStyle w:val="500"/>
        <w:adjustRightInd w:val="0"/>
        <w:snapToGrid w:val="0"/>
        <w:spacing w:beforeLines="30" w:before="108"/>
        <w:ind w:left="1200"/>
        <w:rPr>
          <w:shd w:val="pct15" w:color="auto" w:fill="FFFFFF"/>
        </w:rPr>
      </w:pPr>
      <w:r w:rsidRPr="00374564">
        <w:rPr>
          <w:rFonts w:ascii="新細明體" w:hAnsi="新細明體" w:hint="eastAsia"/>
          <w:shd w:val="pct15" w:color="auto" w:fill="FFFFFF"/>
        </w:rPr>
        <w:t>三</w:t>
      </w:r>
      <w:r w:rsidR="007A1F7A" w:rsidRPr="00374564">
        <w:rPr>
          <w:rFonts w:ascii="新細明體" w:hAnsi="新細明體" w:hint="eastAsia"/>
          <w:shd w:val="pct15" w:color="auto" w:fill="FFFFFF"/>
        </w:rPr>
        <w:t>、</w:t>
      </w:r>
      <w:r w:rsidR="001C768E" w:rsidRPr="00374564">
        <w:rPr>
          <w:rFonts w:ascii="新細明體" w:hAnsi="新細明體" w:hint="eastAsia"/>
          <w:shd w:val="pct15" w:color="auto" w:fill="FFFFFF"/>
        </w:rPr>
        <w:t>身律儀亦有四種</w:t>
      </w:r>
      <w:r w:rsidR="00804065" w:rsidRPr="00374564">
        <w:rPr>
          <w:rFonts w:ascii="新細明體" w:hAnsi="新細明體" w:hint="eastAsia"/>
          <w:shd w:val="pct15" w:color="auto" w:fill="FFFFFF"/>
        </w:rPr>
        <w:t>：不惱害、不劫盜、不邪婬、不飲酒</w:t>
      </w:r>
      <w:r w:rsidR="00634D69" w:rsidRPr="001A39FA">
        <w:rPr>
          <w:b w:val="0"/>
          <w:bCs w:val="0"/>
          <w:bdr w:val="none" w:sz="0" w:space="0" w:color="auto"/>
        </w:rPr>
        <w:t>（</w:t>
      </w:r>
      <w:r w:rsidR="00634D69" w:rsidRPr="001A39FA">
        <w:rPr>
          <w:b w:val="0"/>
          <w:bCs w:val="0"/>
          <w:bdr w:val="none" w:sz="0" w:space="0" w:color="auto"/>
        </w:rPr>
        <w:t>p.138</w:t>
      </w:r>
      <w:r w:rsidR="00634D69" w:rsidRPr="001A39FA">
        <w:rPr>
          <w:b w:val="0"/>
          <w:bCs w:val="0"/>
          <w:bdr w:val="none" w:sz="0" w:space="0" w:color="auto"/>
        </w:rPr>
        <w:t>）</w:t>
      </w:r>
    </w:p>
    <w:p w14:paraId="1617470D" w14:textId="79357B66" w:rsidR="007A1F7A" w:rsidRPr="00B45C30" w:rsidRDefault="007A1F7A" w:rsidP="00B30C3F">
      <w:pPr>
        <w:tabs>
          <w:tab w:val="left" w:pos="1418"/>
        </w:tabs>
        <w:adjustRightInd w:val="0"/>
        <w:snapToGrid w:val="0"/>
        <w:spacing w:afterLines="30" w:after="108"/>
        <w:ind w:leftChars="500" w:left="1200"/>
        <w:rPr>
          <w:rFonts w:ascii="Times New Roman" w:hAnsi="Times New Roman"/>
        </w:rPr>
      </w:pPr>
      <w:r w:rsidRPr="00B45C30">
        <w:rPr>
          <w:rFonts w:ascii="新細明體" w:hAnsi="新細明體" w:hint="eastAsia"/>
        </w:rPr>
        <w:t>問曰</w:t>
      </w:r>
      <w:r w:rsidR="005F72C0" w:rsidRPr="00B45C30">
        <w:rPr>
          <w:rFonts w:ascii="新細明體" w:hAnsi="新細明體" w:hint="eastAsia"/>
        </w:rPr>
        <w:t>：</w:t>
      </w:r>
      <w:r w:rsidRPr="00B45C30">
        <w:rPr>
          <w:rFonts w:ascii="新細明體" w:hAnsi="新細明體" w:hint="eastAsia"/>
        </w:rPr>
        <w:t>口四，身亦四不</w:t>
      </w:r>
      <w:r w:rsidR="00EE200C" w:rsidRPr="00B45C30">
        <w:rPr>
          <w:rFonts w:ascii="新細明體" w:hAnsi="新細明體" w:hint="eastAsia"/>
        </w:rPr>
        <w:t>？</w:t>
      </w:r>
      <w:r w:rsidR="001A39FA" w:rsidRPr="00B45C30">
        <w:rPr>
          <w:rFonts w:ascii="Times New Roman" w:hAnsi="Times New Roman"/>
        </w:rPr>
        <w:t xml:space="preserve"> </w:t>
      </w:r>
    </w:p>
    <w:p w14:paraId="160D8A14" w14:textId="4D119CA7" w:rsidR="007A1F7A" w:rsidRPr="00B45C30" w:rsidRDefault="007A1F7A" w:rsidP="00B45C30">
      <w:pPr>
        <w:tabs>
          <w:tab w:val="left" w:pos="1418"/>
        </w:tabs>
        <w:adjustRightInd w:val="0"/>
        <w:snapToGrid w:val="0"/>
        <w:spacing w:afterLines="30" w:after="108"/>
        <w:ind w:leftChars="500" w:left="1680" w:hangingChars="200" w:hanging="48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="005F72C0" w:rsidRPr="00B45C30">
        <w:rPr>
          <w:rFonts w:ascii="新細明體" w:hAnsi="新細明體" w:hint="eastAsia"/>
        </w:rPr>
        <w:t>：</w:t>
      </w:r>
      <w:r w:rsidRPr="00B45C30">
        <w:rPr>
          <w:rFonts w:ascii="Times New Roman" w:hAnsi="Times New Roman" w:hint="eastAsia"/>
        </w:rPr>
        <w:t>亦具四。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智度論</w:t>
      </w:r>
      <w:r w:rsidRPr="00B45C30">
        <w:rPr>
          <w:rFonts w:ascii="新細明體" w:hAnsi="新細明體" w:hint="eastAsia"/>
        </w:rPr>
        <w:t>》</w:t>
      </w:r>
      <w:r w:rsidRPr="00B45C30">
        <w:rPr>
          <w:rFonts w:ascii="Times New Roman" w:hAnsi="Times New Roman" w:hint="eastAsia"/>
        </w:rPr>
        <w:t>云</w:t>
      </w:r>
      <w:r w:rsidRPr="00B45C30">
        <w:rPr>
          <w:rFonts w:ascii="Times New Roman" w:hAnsi="Times New Roman" w:hint="eastAsia"/>
        </w:rPr>
        <w:t xml:space="preserve">: </w:t>
      </w:r>
      <w:r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身口律儀有八種：謂不惱害、不劫盜、不邪婬</w:t>
      </w:r>
      <w:r w:rsidR="00060B2D" w:rsidRPr="00B45C30">
        <w:rPr>
          <w:rStyle w:val="af2"/>
          <w:rFonts w:ascii="Times New Roman" w:eastAsia="標楷體" w:hAnsi="Times New Roman"/>
        </w:rPr>
        <w:footnoteReference w:id="16"/>
      </w:r>
      <w:r w:rsidRPr="00B45C30">
        <w:rPr>
          <w:rFonts w:ascii="標楷體" w:eastAsia="標楷體" w:hAnsi="標楷體" w:hint="eastAsia"/>
        </w:rPr>
        <w:t>、不妄語、不兩舌、不惡口、不綺語、不飲酒。</w:t>
      </w:r>
      <w:r w:rsidRPr="00B45C30">
        <w:rPr>
          <w:rFonts w:ascii="新細明體" w:hAnsi="新細明體" w:hint="eastAsia"/>
        </w:rPr>
        <w:t>」</w:t>
      </w:r>
      <w:r w:rsidR="00804065" w:rsidRPr="00B45C30">
        <w:rPr>
          <w:rStyle w:val="af2"/>
          <w:rFonts w:ascii="Times New Roman" w:hAnsi="Times New Roman"/>
        </w:rPr>
        <w:footnoteReference w:id="17"/>
      </w:r>
      <w:r w:rsidRPr="00B45C30">
        <w:rPr>
          <w:rFonts w:ascii="新細明體" w:hAnsi="新細明體" w:hint="eastAsia"/>
        </w:rPr>
        <w:t>飲酒還屬身攝</w:t>
      </w:r>
      <w:r w:rsidRPr="00B45C30">
        <w:rPr>
          <w:rFonts w:ascii="Times New Roman" w:hAnsi="Times New Roman" w:hint="eastAsia"/>
        </w:rPr>
        <w:t>，故知身亦具四也。</w:t>
      </w:r>
      <w:bookmarkStart w:id="15" w:name="_Hlk140507325"/>
      <w:bookmarkEnd w:id="11"/>
    </w:p>
    <w:bookmarkEnd w:id="15"/>
    <w:p w14:paraId="6409FEE7" w14:textId="77E33A1F" w:rsidR="00A72149" w:rsidRPr="00B45C30" w:rsidRDefault="00333D07" w:rsidP="00E538A3">
      <w:pPr>
        <w:pStyle w:val="45"/>
        <w:adjustRightInd w:val="0"/>
        <w:snapToGrid w:val="0"/>
        <w:ind w:left="1080"/>
      </w:pPr>
      <w:r w:rsidRPr="00B45C30">
        <w:rPr>
          <w:rFonts w:hint="eastAsia"/>
        </w:rPr>
        <w:t>辛</w:t>
      </w:r>
      <w:r w:rsidR="005F158D" w:rsidRPr="00B45C30">
        <w:rPr>
          <w:rFonts w:hint="eastAsia"/>
        </w:rPr>
        <w:t>三</w:t>
      </w:r>
      <w:r w:rsidR="00B42971" w:rsidRPr="00B45C30">
        <w:rPr>
          <w:rFonts w:hint="eastAsia"/>
        </w:rPr>
        <w:t xml:space="preserve"> </w:t>
      </w:r>
      <w:r w:rsidR="00A72149" w:rsidRPr="00B45C30">
        <w:rPr>
          <w:rFonts w:hint="eastAsia"/>
        </w:rPr>
        <w:t>明十惡外惡</w:t>
      </w:r>
      <w:r w:rsidR="003A02A1" w:rsidRPr="00B45C30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3A02A1" w:rsidRPr="00B45C30">
        <w:rPr>
          <w:rFonts w:ascii="Times New Roman" w:hAnsi="Times New Roman"/>
          <w:b w:val="0"/>
          <w:bCs w:val="0"/>
          <w:bdr w:val="none" w:sz="0" w:space="0" w:color="auto"/>
        </w:rPr>
        <w:t>pp.138-</w:t>
      </w:r>
      <w:r w:rsidR="009356A0" w:rsidRPr="00B45C30">
        <w:rPr>
          <w:rFonts w:ascii="Times New Roman" w:hAnsi="Times New Roman" w:hint="eastAsia"/>
          <w:b w:val="0"/>
          <w:bCs w:val="0"/>
          <w:bdr w:val="none" w:sz="0" w:space="0" w:color="auto"/>
        </w:rPr>
        <w:t>140</w:t>
      </w:r>
      <w:r w:rsidR="003A02A1" w:rsidRPr="00B45C30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070E4266" w14:textId="16519F17" w:rsidR="006425E0" w:rsidRDefault="00804065" w:rsidP="00E538A3">
      <w:pPr>
        <w:pStyle w:val="500"/>
        <w:ind w:left="1200"/>
        <w:rPr>
          <w:rFonts w:eastAsia="DengXian"/>
          <w:b w:val="0"/>
          <w:bCs w:val="0"/>
          <w:bdr w:val="none" w:sz="0" w:space="0" w:color="auto"/>
        </w:rPr>
      </w:pPr>
      <w:bookmarkStart w:id="16" w:name="_Hlk155987129"/>
      <w:r w:rsidRPr="00B45C30">
        <w:rPr>
          <w:rFonts w:hint="eastAsia"/>
        </w:rPr>
        <w:t>壬一</w:t>
      </w:r>
      <w:r w:rsidRPr="00B45C30">
        <w:rPr>
          <w:rFonts w:eastAsia="DengXian" w:hint="eastAsia"/>
        </w:rPr>
        <w:t xml:space="preserve"> </w:t>
      </w:r>
      <w:bookmarkStart w:id="17" w:name="_Hlk155975235"/>
      <w:r w:rsidR="00195BCA" w:rsidRPr="00B45C30">
        <w:rPr>
          <w:rFonts w:ascii="新細明體" w:hAnsi="新細明體" w:hint="eastAsia"/>
        </w:rPr>
        <w:t>總標二別</w:t>
      </w:r>
      <w:bookmarkEnd w:id="17"/>
      <w:r w:rsidR="00315264" w:rsidRPr="00B45C30">
        <w:rPr>
          <w:b w:val="0"/>
          <w:bCs w:val="0"/>
          <w:bdr w:val="none" w:sz="0" w:space="0" w:color="auto"/>
        </w:rPr>
        <w:t>（</w:t>
      </w:r>
      <w:r w:rsidR="00315264" w:rsidRPr="00B45C30">
        <w:rPr>
          <w:b w:val="0"/>
          <w:bCs w:val="0"/>
          <w:bdr w:val="none" w:sz="0" w:space="0" w:color="auto"/>
        </w:rPr>
        <w:t>pp.138-139</w:t>
      </w:r>
      <w:r w:rsidR="00315264" w:rsidRPr="00B45C30">
        <w:rPr>
          <w:b w:val="0"/>
          <w:bCs w:val="0"/>
          <w:bdr w:val="none" w:sz="0" w:space="0" w:color="auto"/>
        </w:rPr>
        <w:t>）</w:t>
      </w:r>
    </w:p>
    <w:p w14:paraId="1DE0952D" w14:textId="21D4BA68" w:rsidR="004050B4" w:rsidRPr="003C636D" w:rsidRDefault="004050B4" w:rsidP="006A5FA5">
      <w:pPr>
        <w:spacing w:afterLines="30" w:after="108"/>
        <w:ind w:leftChars="500" w:left="1200"/>
        <w:rPr>
          <w:rFonts w:ascii="標楷體" w:eastAsia="DengXian" w:hAnsi="標楷體"/>
          <w:b/>
          <w:bCs/>
        </w:rPr>
      </w:pPr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</w:rPr>
        <w:t>復有十不善道所不攝，鞭杖繫閉等，及十不善道前後種種罪，</w:t>
      </w:r>
    </w:p>
    <w:p w14:paraId="100B39D6" w14:textId="77777777" w:rsidR="006A5FA5" w:rsidRPr="003C636D" w:rsidRDefault="004050B4" w:rsidP="006A5FA5">
      <w:pPr>
        <w:pStyle w:val="55"/>
        <w:ind w:leftChars="500" w:left="1921" w:hangingChars="300" w:hanging="721"/>
        <w:outlineLvl w:val="9"/>
        <w:rPr>
          <w:rFonts w:eastAsia="DengXian"/>
          <w:b w:val="0"/>
          <w:bCs w:val="0"/>
          <w:sz w:val="24"/>
          <w:szCs w:val="24"/>
          <w:bdr w:val="none" w:sz="0" w:space="0" w:color="auto"/>
        </w:rPr>
      </w:pPr>
      <w:bookmarkStart w:id="18" w:name="_Hlk140507435"/>
      <w:bookmarkEnd w:id="16"/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lastRenderedPageBreak/>
        <w:t>【</w:t>
      </w:r>
      <w:r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疏</w:t>
      </w: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】</w:t>
      </w:r>
      <w:r w:rsidR="007A1F7A" w:rsidRPr="003C636D">
        <w:rPr>
          <w:rFonts w:ascii="標楷體" w:eastAsia="標楷體" w:hAnsi="標楷體" w:hint="eastAsia"/>
          <w:b w:val="0"/>
          <w:bCs w:val="0"/>
          <w:sz w:val="24"/>
          <w:szCs w:val="24"/>
          <w:bdr w:val="none" w:sz="0" w:space="0" w:color="auto"/>
        </w:rPr>
        <w:t>「</w:t>
      </w:r>
      <w:r w:rsidR="007A1F7A" w:rsidRPr="003C636D">
        <w:rPr>
          <w:rFonts w:ascii="標楷體" w:eastAsia="標楷體" w:hAnsi="標楷體" w:hint="eastAsia"/>
          <w:sz w:val="24"/>
          <w:szCs w:val="24"/>
          <w:bdr w:val="none" w:sz="0" w:space="0" w:color="auto"/>
        </w:rPr>
        <w:t>復有十不善道</w:t>
      </w:r>
      <w:r w:rsidR="007A1F7A" w:rsidRPr="003C636D">
        <w:rPr>
          <w:rFonts w:ascii="標楷體" w:eastAsia="標楷體" w:hAnsi="標楷體" w:hint="eastAsia"/>
          <w:b w:val="0"/>
          <w:bCs w:val="0"/>
          <w:sz w:val="24"/>
          <w:szCs w:val="24"/>
          <w:bdr w:val="none" w:sz="0" w:space="0" w:color="auto"/>
        </w:rPr>
        <w:t>」</w:t>
      </w:r>
      <w:r w:rsidR="007A1F7A"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>下，第三</w:t>
      </w:r>
      <w:r w:rsidR="0021792D"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，</w:t>
      </w:r>
      <w:r w:rsidR="007A1F7A"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>明十惡外惡。</w:t>
      </w:r>
    </w:p>
    <w:p w14:paraId="27DEF2E4" w14:textId="4CCDD904" w:rsidR="00EE200C" w:rsidRPr="006A5FA5" w:rsidRDefault="007A1F7A" w:rsidP="006A5FA5">
      <w:pPr>
        <w:pStyle w:val="55"/>
        <w:ind w:leftChars="800" w:left="1920"/>
        <w:outlineLvl w:val="9"/>
        <w:rPr>
          <w:rFonts w:eastAsia="DengXian"/>
          <w:bdr w:val="none" w:sz="0" w:space="0" w:color="auto"/>
        </w:rPr>
      </w:pPr>
      <w:r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>又開二別</w:t>
      </w:r>
      <w:r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 xml:space="preserve"> : </w:t>
      </w:r>
      <w:r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>初</w:t>
      </w:r>
      <w:r w:rsidR="0021792D"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，</w:t>
      </w:r>
      <w:r w:rsidRPr="003C636D">
        <w:rPr>
          <w:rFonts w:hint="eastAsia"/>
          <w:b w:val="0"/>
          <w:bCs w:val="0"/>
          <w:sz w:val="24"/>
          <w:szCs w:val="24"/>
          <w:bdr w:val="none" w:sz="0" w:space="0" w:color="auto"/>
        </w:rPr>
        <w:t>明</w:t>
      </w:r>
      <w:r w:rsidRPr="006A5FA5">
        <w:rPr>
          <w:rFonts w:hint="eastAsia"/>
          <w:b w:val="0"/>
          <w:bCs w:val="0"/>
          <w:sz w:val="24"/>
          <w:szCs w:val="24"/>
          <w:bdr w:val="none" w:sz="0" w:space="0" w:color="auto"/>
        </w:rPr>
        <w:t>十惡所不攝惡，二</w:t>
      </w:r>
      <w:r w:rsidR="0021792D" w:rsidRPr="006A5FA5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，</w:t>
      </w:r>
      <w:r w:rsidRPr="006A5FA5">
        <w:rPr>
          <w:rFonts w:hint="eastAsia"/>
          <w:b w:val="0"/>
          <w:bCs w:val="0"/>
          <w:sz w:val="24"/>
          <w:szCs w:val="24"/>
          <w:bdr w:val="none" w:sz="0" w:space="0" w:color="auto"/>
        </w:rPr>
        <w:t>明十惡前後方便惡。</w:t>
      </w:r>
    </w:p>
    <w:p w14:paraId="033A6FAB" w14:textId="7CD2E85E" w:rsidR="00DB744B" w:rsidRPr="00B45C30" w:rsidRDefault="006425E0" w:rsidP="003C636D">
      <w:pPr>
        <w:pStyle w:val="500"/>
        <w:spacing w:beforeLines="30" w:before="108"/>
        <w:ind w:left="1200"/>
        <w:rPr>
          <w:bdr w:val="none" w:sz="0" w:space="0" w:color="auto"/>
        </w:rPr>
      </w:pPr>
      <w:bookmarkStart w:id="19" w:name="_Hlk155975245"/>
      <w:r w:rsidRPr="00B45C30">
        <w:rPr>
          <w:rFonts w:hint="eastAsia"/>
        </w:rPr>
        <w:t>壬</w:t>
      </w:r>
      <w:r w:rsidR="00804065" w:rsidRPr="00B45C30">
        <w:rPr>
          <w:rFonts w:hint="eastAsia"/>
        </w:rPr>
        <w:t>二</w:t>
      </w:r>
      <w:r w:rsidRPr="00B45C30">
        <w:rPr>
          <w:rFonts w:hint="eastAsia"/>
        </w:rPr>
        <w:t xml:space="preserve"> </w:t>
      </w:r>
      <w:r w:rsidR="00DB744B" w:rsidRPr="00B45C30">
        <w:rPr>
          <w:rFonts w:hint="eastAsia"/>
        </w:rPr>
        <w:t>別釋</w:t>
      </w:r>
    </w:p>
    <w:p w14:paraId="3272209B" w14:textId="6339B537" w:rsidR="006425E0" w:rsidRDefault="00DB744B" w:rsidP="00E538A3">
      <w:pPr>
        <w:pStyle w:val="55"/>
        <w:ind w:left="1320"/>
        <w:rPr>
          <w:rFonts w:eastAsia="DengXian"/>
          <w:b w:val="0"/>
          <w:bCs w:val="0"/>
          <w:bdr w:val="none" w:sz="0" w:space="0" w:color="auto"/>
        </w:rPr>
      </w:pPr>
      <w:r w:rsidRPr="00B45C30">
        <w:rPr>
          <w:rFonts w:ascii="新細明體" w:hAnsi="新細明體" w:hint="eastAsia"/>
        </w:rPr>
        <w:t xml:space="preserve">癸一 </w:t>
      </w:r>
      <w:r w:rsidR="00195BCA" w:rsidRPr="00B45C30">
        <w:rPr>
          <w:rFonts w:ascii="新細明體" w:hAnsi="新細明體" w:hint="eastAsia"/>
        </w:rPr>
        <w:t>初</w:t>
      </w:r>
      <w:r w:rsidR="006425E0" w:rsidRPr="00B45C30">
        <w:rPr>
          <w:rFonts w:ascii="新細明體" w:hAnsi="新細明體" w:hint="eastAsia"/>
        </w:rPr>
        <w:t>明十惡所不攝惡</w:t>
      </w:r>
      <w:r w:rsidR="006425E0" w:rsidRPr="00B45C30">
        <w:rPr>
          <w:b w:val="0"/>
          <w:bCs w:val="0"/>
          <w:bdr w:val="none" w:sz="0" w:space="0" w:color="auto"/>
        </w:rPr>
        <w:t>（</w:t>
      </w:r>
      <w:r w:rsidR="003A02A1" w:rsidRPr="00B45C30">
        <w:rPr>
          <w:b w:val="0"/>
          <w:bCs w:val="0"/>
          <w:bdr w:val="none" w:sz="0" w:space="0" w:color="auto"/>
        </w:rPr>
        <w:t>p</w:t>
      </w:r>
      <w:r w:rsidR="006425E0" w:rsidRPr="00B45C30">
        <w:rPr>
          <w:b w:val="0"/>
          <w:bCs w:val="0"/>
          <w:bdr w:val="none" w:sz="0" w:space="0" w:color="auto"/>
        </w:rPr>
        <w:t>.13</w:t>
      </w:r>
      <w:r w:rsidR="006425E0" w:rsidRPr="00E538A3">
        <w:rPr>
          <w:b w:val="0"/>
          <w:bCs w:val="0"/>
          <w:bdr w:val="none" w:sz="0" w:space="0" w:color="auto"/>
        </w:rPr>
        <w:t>9</w:t>
      </w:r>
      <w:r w:rsidR="009356A0" w:rsidRPr="00E538A3">
        <w:rPr>
          <w:b w:val="0"/>
          <w:bCs w:val="0"/>
          <w:bdr w:val="none" w:sz="0" w:space="0" w:color="auto"/>
        </w:rPr>
        <w:t>-</w:t>
      </w:r>
      <w:r w:rsidR="009356A0" w:rsidRPr="00E538A3">
        <w:rPr>
          <w:rFonts w:hint="eastAsia"/>
          <w:b w:val="0"/>
          <w:bCs w:val="0"/>
          <w:bdr w:val="none" w:sz="0" w:space="0" w:color="auto"/>
        </w:rPr>
        <w:t>140</w:t>
      </w:r>
      <w:r w:rsidR="006425E0" w:rsidRPr="00E538A3">
        <w:rPr>
          <w:b w:val="0"/>
          <w:bCs w:val="0"/>
          <w:bdr w:val="none" w:sz="0" w:space="0" w:color="auto"/>
        </w:rPr>
        <w:t>）</w:t>
      </w:r>
    </w:p>
    <w:p w14:paraId="7D4F389F" w14:textId="550804C0" w:rsidR="00270DB2" w:rsidRPr="00FC3931" w:rsidRDefault="00270DB2" w:rsidP="00E538A3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DB744B">
        <w:rPr>
          <w:rFonts w:ascii="Times New Roman" w:hAnsi="Times New Roman" w:hint="eastAsia"/>
        </w:rPr>
        <w:t>十惡所不攝</w:t>
      </w:r>
      <w:r w:rsidRPr="00032D54">
        <w:rPr>
          <w:rFonts w:ascii="Times New Roman" w:hAnsi="Times New Roman" w:hint="eastAsia"/>
        </w:rPr>
        <w:t>惡者，</w:t>
      </w:r>
      <w:r w:rsidRPr="00032D54">
        <w:rPr>
          <w:rFonts w:ascii="新細明體" w:hAnsi="新細明體" w:hint="eastAsia"/>
        </w:rPr>
        <w:t>十八部論</w:t>
      </w:r>
      <w:r w:rsidR="00962113" w:rsidRPr="00032D54">
        <w:rPr>
          <w:rStyle w:val="af2"/>
          <w:rFonts w:ascii="Times New Roman" w:hAnsi="Times New Roman"/>
        </w:rPr>
        <w:footnoteReference w:id="18"/>
      </w:r>
      <w:r w:rsidRPr="00032D54">
        <w:rPr>
          <w:rFonts w:ascii="Times New Roman" w:hAnsi="Times New Roman" w:hint="eastAsia"/>
        </w:rPr>
        <w:t>明身</w:t>
      </w:r>
      <w:r w:rsidRPr="00DB744B">
        <w:rPr>
          <w:rFonts w:ascii="Times New Roman" w:hAnsi="Times New Roman" w:hint="eastAsia"/>
        </w:rPr>
        <w:t>、口中有八。</w:t>
      </w:r>
      <w:r w:rsidR="00DB744B" w:rsidRPr="00DB744B">
        <w:rPr>
          <w:rStyle w:val="af2"/>
          <w:rFonts w:ascii="Times New Roman" w:hAnsi="Times New Roman"/>
        </w:rPr>
        <w:footnoteReference w:id="19"/>
      </w:r>
      <w:r w:rsidR="00962113" w:rsidRPr="00FC3931">
        <w:rPr>
          <w:rFonts w:ascii="Times New Roman" w:hAnsi="Times New Roman"/>
        </w:rPr>
        <w:t xml:space="preserve"> </w:t>
      </w:r>
    </w:p>
    <w:p w14:paraId="2C5B4142" w14:textId="42FBDE68" w:rsidR="003767DF" w:rsidRPr="00374564" w:rsidRDefault="00E35726" w:rsidP="00BB2F10">
      <w:pPr>
        <w:pStyle w:val="55"/>
        <w:ind w:leftChars="600" w:left="1440"/>
        <w:rPr>
          <w:shd w:val="pct15" w:color="auto" w:fill="FFFFFF"/>
        </w:rPr>
      </w:pPr>
      <w:bookmarkStart w:id="20" w:name="_Hlk140507492"/>
      <w:bookmarkEnd w:id="18"/>
      <w:r w:rsidRPr="00374564">
        <w:rPr>
          <w:rFonts w:hint="eastAsia"/>
          <w:shd w:val="pct15" w:color="auto" w:fill="FFFFFF"/>
        </w:rPr>
        <w:t>一、身中有四</w:t>
      </w:r>
      <w:r w:rsidR="00150088" w:rsidRPr="00374564">
        <w:rPr>
          <w:rFonts w:hint="eastAsia"/>
          <w:shd w:val="pct15" w:color="auto" w:fill="FFFFFF"/>
        </w:rPr>
        <w:t>，合口業為八</w:t>
      </w:r>
      <w:r w:rsidR="00315264" w:rsidRPr="00BB2F10">
        <w:rPr>
          <w:b w:val="0"/>
          <w:bCs w:val="0"/>
          <w:bdr w:val="none" w:sz="0" w:space="0" w:color="auto"/>
        </w:rPr>
        <w:t>（</w:t>
      </w:r>
      <w:r w:rsidR="00315264" w:rsidRPr="00BB2F10">
        <w:rPr>
          <w:b w:val="0"/>
          <w:bCs w:val="0"/>
          <w:bdr w:val="none" w:sz="0" w:space="0" w:color="auto"/>
        </w:rPr>
        <w:t>p.139</w:t>
      </w:r>
      <w:r w:rsidR="00315264" w:rsidRPr="00BB2F10">
        <w:rPr>
          <w:b w:val="0"/>
          <w:bCs w:val="0"/>
          <w:bdr w:val="none" w:sz="0" w:space="0" w:color="auto"/>
        </w:rPr>
        <w:t>）</w:t>
      </w:r>
    </w:p>
    <w:p w14:paraId="623BE516" w14:textId="216205CE" w:rsidR="00892C90" w:rsidRDefault="00892C90" w:rsidP="0013067C">
      <w:pPr>
        <w:adjustRightInd w:val="0"/>
        <w:snapToGrid w:val="0"/>
        <w:spacing w:afterLines="30" w:after="108"/>
        <w:ind w:leftChars="600" w:left="1440"/>
      </w:pPr>
      <w:r w:rsidRPr="00E84DA7">
        <w:rPr>
          <w:rFonts w:hint="eastAsia"/>
        </w:rPr>
        <w:t>身</w:t>
      </w:r>
      <w:r w:rsidRPr="00EB7AC8">
        <w:rPr>
          <w:rFonts w:hint="eastAsia"/>
        </w:rPr>
        <w:t>中四者</w:t>
      </w:r>
      <w:r w:rsidRPr="00EB7AC8">
        <w:rPr>
          <w:rFonts w:hint="eastAsia"/>
        </w:rPr>
        <w:t xml:space="preserve"> </w:t>
      </w:r>
      <w:r w:rsidRPr="00EB7AC8">
        <w:rPr>
          <w:rFonts w:hint="eastAsia"/>
        </w:rPr>
        <w:t>，</w:t>
      </w:r>
    </w:p>
    <w:p w14:paraId="3A7FFE22" w14:textId="29F96653" w:rsidR="003767DF" w:rsidRPr="00DB744B" w:rsidRDefault="003767DF" w:rsidP="00BB2F10">
      <w:pPr>
        <w:pStyle w:val="55"/>
        <w:ind w:leftChars="650" w:left="1560"/>
      </w:pPr>
      <w:r w:rsidRPr="00BB2F10">
        <w:rPr>
          <w:rFonts w:ascii="新細明體" w:hAnsi="新細明體" w:hint="eastAsia"/>
          <w:shd w:val="pct15" w:color="auto" w:fill="FFFFFF"/>
        </w:rPr>
        <w:t>（</w:t>
      </w:r>
      <w:r w:rsidR="00E35726" w:rsidRPr="00BB2F10">
        <w:rPr>
          <w:rFonts w:ascii="新細明體" w:hAnsi="新細明體" w:hint="eastAsia"/>
          <w:shd w:val="pct15" w:color="auto" w:fill="FFFFFF"/>
        </w:rPr>
        <w:t>一</w:t>
      </w:r>
      <w:r w:rsidRPr="00BB2F10">
        <w:rPr>
          <w:rFonts w:ascii="新細明體" w:hAnsi="新細明體" w:hint="eastAsia"/>
          <w:shd w:val="pct15" w:color="auto" w:fill="FFFFFF"/>
        </w:rPr>
        <w:t>）</w:t>
      </w:r>
      <w:r w:rsidRPr="00BB2F10">
        <w:rPr>
          <w:rFonts w:hint="eastAsia"/>
          <w:shd w:val="pct15" w:color="auto" w:fill="FFFFFF"/>
        </w:rPr>
        <w:t>非殺業攝</w:t>
      </w:r>
      <w:r w:rsidRPr="00BB2F10">
        <w:rPr>
          <w:b w:val="0"/>
          <w:bCs w:val="0"/>
          <w:bdr w:val="none" w:sz="0" w:space="0" w:color="auto"/>
        </w:rPr>
        <w:t>（</w:t>
      </w:r>
      <w:r w:rsidRPr="00BB2F10">
        <w:rPr>
          <w:b w:val="0"/>
          <w:bCs w:val="0"/>
          <w:bdr w:val="none" w:sz="0" w:space="0" w:color="auto"/>
        </w:rPr>
        <w:t>p.139</w:t>
      </w:r>
      <w:r w:rsidRPr="00BB2F10">
        <w:rPr>
          <w:b w:val="0"/>
          <w:bCs w:val="0"/>
          <w:bdr w:val="none" w:sz="0" w:space="0" w:color="auto"/>
        </w:rPr>
        <w:t>）</w:t>
      </w:r>
    </w:p>
    <w:p w14:paraId="5B4543BA" w14:textId="0D8DCD95" w:rsidR="003767DF" w:rsidRPr="00DB744B" w:rsidRDefault="003767DF" w:rsidP="0013067C">
      <w:pPr>
        <w:adjustRightInd w:val="0"/>
        <w:snapToGrid w:val="0"/>
        <w:spacing w:afterLines="30" w:after="108"/>
        <w:ind w:leftChars="650" w:left="1560"/>
        <w:rPr>
          <w:rFonts w:ascii="Times New Roman" w:hAnsi="Times New Roman"/>
        </w:rPr>
      </w:pPr>
      <w:r w:rsidRPr="00DB744B">
        <w:rPr>
          <w:rFonts w:ascii="Times New Roman" w:hAnsi="Times New Roman" w:hint="eastAsia"/>
        </w:rPr>
        <w:t>如鞭杖等不斷命，此</w:t>
      </w:r>
      <w:r w:rsidRPr="00DB744B">
        <w:rPr>
          <w:rFonts w:ascii="Times New Roman" w:hAnsi="Times New Roman" w:hint="eastAsia"/>
          <w:b/>
        </w:rPr>
        <w:t>非殺業攝</w:t>
      </w:r>
      <w:r w:rsidRPr="00DB744B">
        <w:rPr>
          <w:rFonts w:ascii="Times New Roman" w:hAnsi="Times New Roman" w:hint="eastAsia"/>
        </w:rPr>
        <w:t>；</w:t>
      </w:r>
    </w:p>
    <w:p w14:paraId="0B442D8F" w14:textId="7FCB70A9" w:rsidR="003767DF" w:rsidRPr="00DB744B" w:rsidRDefault="003767DF" w:rsidP="00BB2F10">
      <w:pPr>
        <w:pStyle w:val="55"/>
        <w:ind w:leftChars="650" w:left="1560"/>
      </w:pPr>
      <w:r w:rsidRPr="00BB2F10">
        <w:rPr>
          <w:rFonts w:ascii="新細明體" w:hAnsi="新細明體" w:hint="eastAsia"/>
          <w:shd w:val="pct15" w:color="auto" w:fill="FFFFFF"/>
        </w:rPr>
        <w:t>（</w:t>
      </w:r>
      <w:r w:rsidR="00E35726" w:rsidRPr="00BB2F10">
        <w:rPr>
          <w:rFonts w:ascii="新細明體" w:hAnsi="新細明體" w:hint="eastAsia"/>
          <w:shd w:val="pct15" w:color="auto" w:fill="FFFFFF"/>
        </w:rPr>
        <w:t>二</w:t>
      </w:r>
      <w:r w:rsidRPr="00BB2F10">
        <w:rPr>
          <w:rFonts w:ascii="新細明體" w:hAnsi="新細明體" w:hint="eastAsia"/>
          <w:shd w:val="pct15" w:color="auto" w:fill="FFFFFF"/>
        </w:rPr>
        <w:t>）非盜業攝</w:t>
      </w:r>
      <w:r w:rsidR="009356A0" w:rsidRPr="00BB2F10">
        <w:rPr>
          <w:b w:val="0"/>
          <w:bCs w:val="0"/>
          <w:bdr w:val="none" w:sz="0" w:space="0" w:color="auto"/>
        </w:rPr>
        <w:t>（</w:t>
      </w:r>
      <w:r w:rsidR="009356A0" w:rsidRPr="00BB2F10">
        <w:rPr>
          <w:b w:val="0"/>
          <w:bCs w:val="0"/>
          <w:bdr w:val="none" w:sz="0" w:space="0" w:color="auto"/>
        </w:rPr>
        <w:t>p.139</w:t>
      </w:r>
      <w:r w:rsidR="009356A0" w:rsidRPr="00BB2F10">
        <w:rPr>
          <w:b w:val="0"/>
          <w:bCs w:val="0"/>
          <w:bdr w:val="none" w:sz="0" w:space="0" w:color="auto"/>
        </w:rPr>
        <w:t>）</w:t>
      </w:r>
    </w:p>
    <w:p w14:paraId="51948B82" w14:textId="77777777" w:rsidR="003767DF" w:rsidRPr="00DB744B" w:rsidRDefault="003767DF" w:rsidP="0013067C">
      <w:pPr>
        <w:adjustRightInd w:val="0"/>
        <w:snapToGrid w:val="0"/>
        <w:spacing w:afterLines="30" w:after="108"/>
        <w:ind w:leftChars="650" w:left="1560"/>
        <w:rPr>
          <w:rFonts w:ascii="Times New Roman" w:hAnsi="Times New Roman"/>
        </w:rPr>
      </w:pPr>
      <w:r w:rsidRPr="00DB744B">
        <w:rPr>
          <w:rFonts w:ascii="Times New Roman" w:hAnsi="Times New Roman" w:hint="eastAsia"/>
        </w:rPr>
        <w:t>又如燒人屋即失財，或障他行施，令傍人不得財物，並</w:t>
      </w:r>
      <w:r w:rsidRPr="00DB744B">
        <w:rPr>
          <w:rFonts w:ascii="Times New Roman" w:hAnsi="Times New Roman" w:hint="eastAsia"/>
          <w:b/>
        </w:rPr>
        <w:t>非盜業攝</w:t>
      </w:r>
      <w:r w:rsidRPr="00DB744B">
        <w:rPr>
          <w:rFonts w:ascii="Times New Roman" w:hAnsi="Times New Roman" w:hint="eastAsia"/>
        </w:rPr>
        <w:t>；</w:t>
      </w:r>
    </w:p>
    <w:p w14:paraId="4AB8DBC8" w14:textId="4479F85F" w:rsidR="003767DF" w:rsidRPr="00DB744B" w:rsidRDefault="003767DF" w:rsidP="00BB2F10">
      <w:pPr>
        <w:pStyle w:val="55"/>
        <w:ind w:leftChars="650" w:left="1560"/>
      </w:pPr>
      <w:r w:rsidRPr="00BB2F10">
        <w:rPr>
          <w:rFonts w:ascii="新細明體" w:hAnsi="新細明體" w:hint="eastAsia"/>
          <w:shd w:val="pct15" w:color="auto" w:fill="FFFFFF"/>
        </w:rPr>
        <w:t>（</w:t>
      </w:r>
      <w:r w:rsidR="00E35726" w:rsidRPr="00BB2F10">
        <w:rPr>
          <w:rFonts w:ascii="新細明體" w:hAnsi="新細明體" w:hint="eastAsia"/>
          <w:shd w:val="pct15" w:color="auto" w:fill="FFFFFF"/>
        </w:rPr>
        <w:t>三</w:t>
      </w:r>
      <w:r w:rsidRPr="00BB2F10">
        <w:rPr>
          <w:rFonts w:ascii="新細明體" w:hAnsi="新細明體" w:hint="eastAsia"/>
          <w:shd w:val="pct15" w:color="auto" w:fill="FFFFFF"/>
        </w:rPr>
        <w:t>）</w:t>
      </w:r>
      <w:r w:rsidRPr="00BB2F10">
        <w:rPr>
          <w:rFonts w:hint="eastAsia"/>
          <w:shd w:val="pct15" w:color="auto" w:fill="FFFFFF"/>
        </w:rPr>
        <w:t>非邪婬攝</w:t>
      </w:r>
      <w:r w:rsidR="009356A0" w:rsidRPr="00BB2F10">
        <w:rPr>
          <w:b w:val="0"/>
          <w:bCs w:val="0"/>
          <w:bdr w:val="none" w:sz="0" w:space="0" w:color="auto"/>
        </w:rPr>
        <w:t>（</w:t>
      </w:r>
      <w:r w:rsidR="009356A0" w:rsidRPr="00BB2F10">
        <w:rPr>
          <w:b w:val="0"/>
          <w:bCs w:val="0"/>
          <w:bdr w:val="none" w:sz="0" w:space="0" w:color="auto"/>
        </w:rPr>
        <w:t>p.139</w:t>
      </w:r>
      <w:r w:rsidR="009356A0" w:rsidRPr="00BB2F10">
        <w:rPr>
          <w:b w:val="0"/>
          <w:bCs w:val="0"/>
          <w:bdr w:val="none" w:sz="0" w:space="0" w:color="auto"/>
        </w:rPr>
        <w:t>）</w:t>
      </w:r>
    </w:p>
    <w:p w14:paraId="3D9A9DB3" w14:textId="77777777" w:rsidR="0013067C" w:rsidRDefault="003767DF" w:rsidP="0013067C">
      <w:pPr>
        <w:adjustRightInd w:val="0"/>
        <w:snapToGrid w:val="0"/>
        <w:spacing w:afterLines="30" w:after="108"/>
        <w:ind w:leftChars="650" w:left="1560"/>
        <w:rPr>
          <w:rFonts w:ascii="Times New Roman" w:hAnsi="Times New Roman"/>
        </w:rPr>
      </w:pPr>
      <w:r w:rsidRPr="00DB744B">
        <w:rPr>
          <w:rFonts w:ascii="Times New Roman" w:hAnsi="Times New Roman" w:hint="eastAsia"/>
        </w:rPr>
        <w:t>若俗人</w:t>
      </w:r>
      <w:r w:rsidR="00E35726" w:rsidRPr="00DB744B">
        <w:rPr>
          <w:rStyle w:val="af2"/>
          <w:rFonts w:ascii="Times New Roman" w:hAnsi="Times New Roman"/>
        </w:rPr>
        <w:footnoteReference w:id="20"/>
      </w:r>
      <w:r w:rsidRPr="00DB744B">
        <w:rPr>
          <w:rFonts w:ascii="Times New Roman" w:hAnsi="Times New Roman" w:hint="eastAsia"/>
        </w:rPr>
        <w:t>非時、非處、非道行婬，名為邪婬</w:t>
      </w:r>
      <w:r w:rsidR="00D97E54" w:rsidRPr="00DB744B">
        <w:rPr>
          <w:rStyle w:val="af2"/>
          <w:rFonts w:ascii="Times New Roman" w:hAnsi="Times New Roman"/>
        </w:rPr>
        <w:footnoteReference w:id="21"/>
      </w:r>
      <w:r w:rsidRPr="00DB744B">
        <w:rPr>
          <w:rFonts w:ascii="Times New Roman" w:hAnsi="Times New Roman" w:hint="eastAsia"/>
        </w:rPr>
        <w:t>，若直爾摩觸</w:t>
      </w:r>
      <w:r w:rsidRPr="00DB744B">
        <w:rPr>
          <w:rFonts w:ascii="Times New Roman" w:hAnsi="Times New Roman" w:hint="eastAsia"/>
          <w:b/>
        </w:rPr>
        <w:t>非邪婬攝</w:t>
      </w:r>
      <w:r w:rsidRPr="00DB744B">
        <w:rPr>
          <w:rFonts w:ascii="Times New Roman" w:hAnsi="Times New Roman" w:hint="eastAsia"/>
        </w:rPr>
        <w:t>。</w:t>
      </w:r>
    </w:p>
    <w:p w14:paraId="4BE2EE95" w14:textId="1A655C82" w:rsidR="003767DF" w:rsidRPr="0013067C" w:rsidRDefault="003767DF" w:rsidP="0013067C">
      <w:pPr>
        <w:adjustRightInd w:val="0"/>
        <w:snapToGrid w:val="0"/>
        <w:spacing w:afterLines="30" w:after="108"/>
        <w:ind w:leftChars="650" w:left="1560"/>
        <w:rPr>
          <w:rFonts w:ascii="Times New Roman" w:hAnsi="Times New Roman"/>
        </w:rPr>
      </w:pPr>
      <w:r w:rsidRPr="00DB744B">
        <w:rPr>
          <w:rFonts w:ascii="Times New Roman" w:hAnsi="Times New Roman" w:hint="eastAsia"/>
        </w:rPr>
        <w:t>此三是身業攝，非十惡攝。故知身中有四</w:t>
      </w:r>
      <w:r w:rsidRPr="00DB744B">
        <w:rPr>
          <w:rStyle w:val="af2"/>
          <w:rFonts w:ascii="Times New Roman" w:hAnsi="Times New Roman"/>
        </w:rPr>
        <w:footnoteReference w:id="22"/>
      </w:r>
      <w:r w:rsidRPr="00DB744B">
        <w:rPr>
          <w:rFonts w:ascii="Times New Roman" w:hAnsi="Times New Roman" w:hint="eastAsia"/>
        </w:rPr>
        <w:t>，</w:t>
      </w:r>
      <w:r w:rsidRPr="00374564">
        <w:rPr>
          <w:rFonts w:ascii="新細明體" w:hAnsi="新細明體" w:hint="eastAsia"/>
          <w:szCs w:val="24"/>
        </w:rPr>
        <w:t>口業又四，故合有八種</w:t>
      </w:r>
      <w:r w:rsidR="00F54261" w:rsidRPr="00DB744B">
        <w:rPr>
          <w:rStyle w:val="af2"/>
          <w:rFonts w:ascii="Times New Roman" w:hAnsi="Times New Roman"/>
          <w:szCs w:val="24"/>
        </w:rPr>
        <w:footnoteReference w:id="23"/>
      </w:r>
      <w:r w:rsidRPr="00374564">
        <w:rPr>
          <w:rFonts w:ascii="新細明體" w:hAnsi="新細明體" w:hint="eastAsia"/>
          <w:szCs w:val="24"/>
        </w:rPr>
        <w:t>。</w:t>
      </w:r>
    </w:p>
    <w:p w14:paraId="1C636A0C" w14:textId="7A08F026" w:rsidR="00150088" w:rsidRPr="00374564" w:rsidRDefault="00150088" w:rsidP="00BB2F10">
      <w:pPr>
        <w:pStyle w:val="55"/>
        <w:ind w:leftChars="600" w:left="1440"/>
        <w:rPr>
          <w:shd w:val="pct15" w:color="auto" w:fill="FFFFFF"/>
        </w:rPr>
      </w:pPr>
      <w:r w:rsidRPr="00374564">
        <w:rPr>
          <w:rFonts w:hint="eastAsia"/>
          <w:shd w:val="pct15" w:color="auto" w:fill="FFFFFF"/>
        </w:rPr>
        <w:t>二、因貪、嗔、癡起身、</w:t>
      </w:r>
      <w:r w:rsidRPr="00150088">
        <w:rPr>
          <w:rFonts w:hint="eastAsia"/>
          <w:shd w:val="pct15" w:color="auto" w:fill="FFFFFF"/>
        </w:rPr>
        <w:t>口業八種</w:t>
      </w:r>
      <w:r w:rsidRPr="00374564">
        <w:rPr>
          <w:rFonts w:hint="eastAsia"/>
          <w:shd w:val="pct15" w:color="auto" w:fill="FFFFFF"/>
        </w:rPr>
        <w:t>，合為二十四邪業</w:t>
      </w:r>
      <w:r w:rsidR="009356A0" w:rsidRPr="00BB2F10">
        <w:rPr>
          <w:b w:val="0"/>
          <w:bCs w:val="0"/>
          <w:bdr w:val="none" w:sz="0" w:space="0" w:color="auto"/>
        </w:rPr>
        <w:t>（</w:t>
      </w:r>
      <w:r w:rsidR="009356A0" w:rsidRPr="00BB2F10">
        <w:rPr>
          <w:b w:val="0"/>
          <w:bCs w:val="0"/>
          <w:bdr w:val="none" w:sz="0" w:space="0" w:color="auto"/>
        </w:rPr>
        <w:t>p.139</w:t>
      </w:r>
      <w:r w:rsidR="009356A0" w:rsidRPr="00BB2F10">
        <w:rPr>
          <w:b w:val="0"/>
          <w:bCs w:val="0"/>
          <w:bdr w:val="none" w:sz="0" w:space="0" w:color="auto"/>
        </w:rPr>
        <w:t>）</w:t>
      </w:r>
    </w:p>
    <w:p w14:paraId="5BE7B01B" w14:textId="25C40935" w:rsidR="003767DF" w:rsidRPr="00183A45" w:rsidRDefault="003767DF" w:rsidP="0013067C">
      <w:pPr>
        <w:adjustRightInd w:val="0"/>
        <w:snapToGrid w:val="0"/>
        <w:spacing w:afterLines="30" w:after="108"/>
        <w:ind w:leftChars="600" w:left="1440"/>
        <w:rPr>
          <w:rFonts w:ascii="Times New Roman" w:hAnsi="Times New Roman"/>
          <w:dstrike/>
        </w:rPr>
      </w:pPr>
      <w:r w:rsidRPr="00183A45">
        <w:rPr>
          <w:rFonts w:ascii="Times New Roman" w:hAnsi="Times New Roman" w:hint="eastAsia"/>
        </w:rPr>
        <w:t>因嗔故妄語等，故有口四業。</w:t>
      </w:r>
    </w:p>
    <w:p w14:paraId="625BDDD0" w14:textId="08830CE2" w:rsidR="003767DF" w:rsidRPr="00183A45" w:rsidRDefault="003767DF" w:rsidP="0013067C">
      <w:pPr>
        <w:adjustRightInd w:val="0"/>
        <w:snapToGrid w:val="0"/>
        <w:spacing w:afterLines="30" w:after="108"/>
        <w:ind w:leftChars="600" w:left="1440"/>
        <w:rPr>
          <w:rFonts w:ascii="Times New Roman" w:hAnsi="Times New Roman"/>
        </w:rPr>
      </w:pPr>
      <w:r w:rsidRPr="00183A45">
        <w:rPr>
          <w:rFonts w:ascii="Times New Roman" w:hAnsi="Times New Roman" w:hint="eastAsia"/>
        </w:rPr>
        <w:t>因癡故起口四業，故口具八種業。</w:t>
      </w:r>
    </w:p>
    <w:p w14:paraId="795964E0" w14:textId="5D41088D" w:rsidR="003767DF" w:rsidRPr="00183A45" w:rsidRDefault="003767DF" w:rsidP="0013067C">
      <w:pPr>
        <w:adjustRightInd w:val="0"/>
        <w:snapToGrid w:val="0"/>
        <w:spacing w:afterLines="30" w:after="108"/>
        <w:ind w:leftChars="600" w:left="1440"/>
        <w:rPr>
          <w:rFonts w:ascii="Times New Roman" w:hAnsi="Times New Roman"/>
        </w:rPr>
      </w:pPr>
      <w:r w:rsidRPr="00183A45">
        <w:rPr>
          <w:rFonts w:ascii="Times New Roman" w:hAnsi="Times New Roman" w:hint="eastAsia"/>
        </w:rPr>
        <w:t>因嗔、癡起身四，復成八。</w:t>
      </w:r>
    </w:p>
    <w:p w14:paraId="48323E18" w14:textId="5498DCAC" w:rsidR="003767DF" w:rsidRDefault="003767DF" w:rsidP="0013067C">
      <w:pPr>
        <w:adjustRightInd w:val="0"/>
        <w:snapToGrid w:val="0"/>
        <w:spacing w:afterLines="30" w:after="108"/>
        <w:ind w:leftChars="600" w:left="1440"/>
        <w:rPr>
          <w:rFonts w:ascii="Times New Roman" w:hAnsi="Times New Roman"/>
        </w:rPr>
      </w:pPr>
      <w:r w:rsidRPr="00962113">
        <w:rPr>
          <w:rFonts w:ascii="Times New Roman" w:hAnsi="Times New Roman" w:hint="eastAsia"/>
        </w:rPr>
        <w:t>因貪起身、口八，合三八為</w:t>
      </w:r>
      <w:bookmarkStart w:id="21" w:name="_Hlk139951944"/>
      <w:r w:rsidRPr="00962113">
        <w:rPr>
          <w:rFonts w:ascii="Times New Roman" w:hAnsi="Times New Roman" w:hint="eastAsia"/>
        </w:rPr>
        <w:t>二十四邪業</w:t>
      </w:r>
      <w:bookmarkEnd w:id="21"/>
      <w:r w:rsidRPr="00962113">
        <w:rPr>
          <w:rFonts w:ascii="Times New Roman" w:hAnsi="Times New Roman" w:hint="eastAsia"/>
        </w:rPr>
        <w:t>。</w:t>
      </w:r>
      <w:r w:rsidR="00212D76" w:rsidRPr="00962113">
        <w:rPr>
          <w:rStyle w:val="af2"/>
          <w:rFonts w:ascii="Times New Roman" w:hAnsi="Times New Roman"/>
        </w:rPr>
        <w:footnoteReference w:id="24"/>
      </w:r>
    </w:p>
    <w:p w14:paraId="74837EAA" w14:textId="77777777" w:rsidR="0013067C" w:rsidRDefault="00E62CFB" w:rsidP="0013067C">
      <w:pPr>
        <w:pStyle w:val="55"/>
        <w:ind w:leftChars="600" w:left="1440"/>
        <w:rPr>
          <w:rFonts w:ascii="新細明體" w:hAnsi="新細明體"/>
          <w:shd w:val="pct15" w:color="auto" w:fill="FFFFFF"/>
        </w:rPr>
      </w:pPr>
      <w:bookmarkStart w:id="22" w:name="_Hlk156075899"/>
      <w:bookmarkEnd w:id="19"/>
      <w:r w:rsidRPr="00374564">
        <w:rPr>
          <w:rFonts w:ascii="新細明體" w:hAnsi="新細明體" w:hint="eastAsia"/>
          <w:shd w:val="pct15" w:color="auto" w:fill="FFFFFF"/>
        </w:rPr>
        <w:lastRenderedPageBreak/>
        <w:t>三、依信邪行、正行、教他行、見他行隨喜二十四邪業復成九十六</w:t>
      </w:r>
      <w:bookmarkStart w:id="23" w:name="_Hlk156075906"/>
      <w:bookmarkEnd w:id="22"/>
    </w:p>
    <w:p w14:paraId="4A84F842" w14:textId="5A972C18" w:rsidR="003767DF" w:rsidRPr="00B45C30" w:rsidRDefault="003767DF" w:rsidP="0013067C">
      <w:pPr>
        <w:pStyle w:val="55"/>
        <w:ind w:leftChars="600" w:left="1440"/>
      </w:pPr>
      <w:r w:rsidRPr="00B45C30">
        <w:rPr>
          <w:b w:val="0"/>
          <w:bCs w:val="0"/>
          <w:bdr w:val="none" w:sz="0" w:space="0" w:color="auto"/>
        </w:rPr>
        <w:t>（</w:t>
      </w:r>
      <w:r w:rsidRPr="00B45C30">
        <w:rPr>
          <w:b w:val="0"/>
          <w:bCs w:val="0"/>
          <w:bdr w:val="none" w:sz="0" w:space="0" w:color="auto"/>
        </w:rPr>
        <w:t>pp.139-140</w:t>
      </w:r>
      <w:r w:rsidRPr="00B45C30">
        <w:rPr>
          <w:b w:val="0"/>
          <w:bCs w:val="0"/>
          <w:bdr w:val="none" w:sz="0" w:space="0" w:color="auto"/>
        </w:rPr>
        <w:t>）</w:t>
      </w:r>
      <w:bookmarkEnd w:id="23"/>
    </w:p>
    <w:p w14:paraId="6A34D823" w14:textId="35ABE4CE" w:rsidR="003767DF" w:rsidRPr="00B45C30" w:rsidRDefault="003767DF" w:rsidP="0013067C">
      <w:pPr>
        <w:ind w:leftChars="600" w:left="1440"/>
        <w:rPr>
          <w:rFonts w:ascii="Times New Roman" w:hAnsi="Times New Roman"/>
          <w:bdr w:val="single" w:sz="4" w:space="0" w:color="auto"/>
          <w:shd w:val="pct15" w:color="auto" w:fill="FFFFFF"/>
        </w:rPr>
      </w:pPr>
      <w:r w:rsidRPr="00B45C30">
        <w:rPr>
          <w:rFonts w:ascii="Times New Roman" w:hAnsi="Times New Roman" w:hint="eastAsia"/>
        </w:rPr>
        <w:t>依此復四種</w:t>
      </w:r>
      <w:r w:rsidRPr="00B45C30">
        <w:rPr>
          <w:rFonts w:ascii="Times New Roman" w:hAnsi="Times New Roman" w:hint="eastAsia"/>
          <w:kern w:val="0"/>
        </w:rPr>
        <w:t>：</w:t>
      </w:r>
    </w:p>
    <w:p w14:paraId="0854A098" w14:textId="77777777" w:rsidR="003767DF" w:rsidRPr="00B45C30" w:rsidRDefault="003767DF" w:rsidP="0013067C">
      <w:pPr>
        <w:ind w:leftChars="600" w:left="144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一、信邪行，此二十四；</w:t>
      </w:r>
    </w:p>
    <w:p w14:paraId="31A18D95" w14:textId="77777777" w:rsidR="003767DF" w:rsidRPr="00B45C30" w:rsidRDefault="003767DF" w:rsidP="0013067C">
      <w:pPr>
        <w:ind w:leftChars="600" w:left="144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二、正行二十四；</w:t>
      </w:r>
    </w:p>
    <w:p w14:paraId="1DC166F8" w14:textId="77777777" w:rsidR="003767DF" w:rsidRPr="00B45C30" w:rsidRDefault="003767DF" w:rsidP="0013067C">
      <w:pPr>
        <w:ind w:leftChars="600" w:left="144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三、教他行二十四；</w:t>
      </w:r>
    </w:p>
    <w:p w14:paraId="0A5F6A57" w14:textId="1E757B72" w:rsidR="00AE4F20" w:rsidRPr="00B45C30" w:rsidRDefault="003767DF" w:rsidP="0013067C">
      <w:pPr>
        <w:ind w:leftChars="600" w:left="144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四、見他行隨喜，合成九十六。</w:t>
      </w:r>
      <w:r w:rsidR="000E0650" w:rsidRPr="00B45C30">
        <w:rPr>
          <w:rStyle w:val="af2"/>
          <w:rFonts w:ascii="Times New Roman" w:hAnsi="Times New Roman"/>
        </w:rPr>
        <w:footnoteReference w:id="25"/>
      </w:r>
    </w:p>
    <w:p w14:paraId="61C326AF" w14:textId="114C3624" w:rsidR="00270DB2" w:rsidRPr="00B45C30" w:rsidRDefault="003767DF" w:rsidP="0013067C">
      <w:pPr>
        <w:spacing w:afterLines="30" w:after="108"/>
        <w:ind w:leftChars="600" w:left="1440"/>
        <w:rPr>
          <w:rFonts w:ascii="新細明體" w:hAnsi="新細明體"/>
        </w:rPr>
      </w:pPr>
      <w:r w:rsidRPr="00B45C30">
        <w:rPr>
          <w:rFonts w:ascii="Times New Roman" w:hAnsi="Times New Roman" w:hint="eastAsia"/>
        </w:rPr>
        <w:t>此九十六中，有正是十惡攝，非正十惡攝。</w:t>
      </w:r>
      <w:bookmarkEnd w:id="20"/>
    </w:p>
    <w:p w14:paraId="77D7B178" w14:textId="11111567" w:rsidR="00A72149" w:rsidRPr="00B45C30" w:rsidRDefault="00183A45" w:rsidP="0013067C">
      <w:pPr>
        <w:pStyle w:val="500"/>
        <w:spacing w:beforeLines="30" w:before="108"/>
        <w:ind w:leftChars="550" w:left="1320"/>
        <w:rPr>
          <w:b w:val="0"/>
          <w:bCs w:val="0"/>
          <w:bdr w:val="none" w:sz="0" w:space="0" w:color="auto"/>
        </w:rPr>
      </w:pPr>
      <w:bookmarkStart w:id="25" w:name="_Hlk156076050"/>
      <w:r w:rsidRPr="00B45C30">
        <w:rPr>
          <w:rFonts w:ascii="新細明體" w:hAnsi="新細明體" w:hint="eastAsia"/>
        </w:rPr>
        <w:t>癸二</w:t>
      </w:r>
      <w:r w:rsidR="00804065" w:rsidRPr="00B45C30">
        <w:rPr>
          <w:rFonts w:ascii="新細明體" w:hAnsi="新細明體"/>
        </w:rPr>
        <w:t xml:space="preserve"> </w:t>
      </w:r>
      <w:r w:rsidR="00C34EF1" w:rsidRPr="00B45C30">
        <w:rPr>
          <w:rFonts w:ascii="新細明體" w:hAnsi="新細明體" w:hint="eastAsia"/>
        </w:rPr>
        <w:t>次</w:t>
      </w:r>
      <w:r w:rsidR="00A72149" w:rsidRPr="00B45C30">
        <w:rPr>
          <w:rFonts w:hint="eastAsia"/>
        </w:rPr>
        <w:t>明十惡前後方便惡</w:t>
      </w:r>
      <w:r w:rsidR="00444837" w:rsidRPr="00B45C30">
        <w:rPr>
          <w:rFonts w:hint="eastAsia"/>
          <w:b w:val="0"/>
          <w:bCs w:val="0"/>
          <w:bdr w:val="none" w:sz="0" w:space="0" w:color="auto"/>
        </w:rPr>
        <w:t>（</w:t>
      </w:r>
      <w:r w:rsidR="00444837" w:rsidRPr="00B45C30">
        <w:rPr>
          <w:rFonts w:hint="eastAsia"/>
          <w:b w:val="0"/>
          <w:bCs w:val="0"/>
          <w:bdr w:val="none" w:sz="0" w:space="0" w:color="auto"/>
        </w:rPr>
        <w:t>p.140</w:t>
      </w:r>
      <w:r w:rsidR="00444837" w:rsidRPr="00B45C30">
        <w:rPr>
          <w:rFonts w:hint="eastAsia"/>
          <w:b w:val="0"/>
          <w:bCs w:val="0"/>
          <w:bdr w:val="none" w:sz="0" w:space="0" w:color="auto"/>
        </w:rPr>
        <w:t>）</w:t>
      </w:r>
    </w:p>
    <w:p w14:paraId="08B6B94B" w14:textId="02A8F965" w:rsidR="00FD4A54" w:rsidRPr="00B45C30" w:rsidRDefault="00FD4A54" w:rsidP="0013067C">
      <w:pPr>
        <w:ind w:leftChars="500" w:left="1200" w:firstLine="120"/>
        <w:rPr>
          <w:rFonts w:ascii="Times New Roman" w:hAnsi="Times New Roman"/>
        </w:rPr>
      </w:pPr>
      <w:bookmarkStart w:id="26" w:name="_Hlk140507519"/>
      <w:bookmarkEnd w:id="25"/>
      <w:r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  <w:b/>
          <w:bCs/>
        </w:rPr>
        <w:t>及十不善道</w:t>
      </w:r>
      <w:r w:rsidRPr="00B45C30">
        <w:rPr>
          <w:rFonts w:ascii="新細明體" w:hAnsi="新細明體" w:hint="eastAsia"/>
        </w:rPr>
        <w:t>」下，</w:t>
      </w:r>
      <w:r w:rsidRPr="00B45C30">
        <w:rPr>
          <w:rFonts w:ascii="Times New Roman" w:hAnsi="Times New Roman" w:hint="eastAsia"/>
        </w:rPr>
        <w:t>第二、明十惡前後方便惡。</w:t>
      </w:r>
    </w:p>
    <w:p w14:paraId="49D34253" w14:textId="4EC578C3" w:rsidR="00333D07" w:rsidRDefault="00FD4A54" w:rsidP="0013067C">
      <w:pPr>
        <w:spacing w:afterLines="30" w:after="108"/>
        <w:ind w:leftChars="550" w:left="1320"/>
        <w:rPr>
          <w:rFonts w:ascii="Times New Roman" w:eastAsia="DengXian" w:hAnsi="Times New Roman"/>
        </w:rPr>
      </w:pPr>
      <w:r w:rsidRPr="00B45C30">
        <w:rPr>
          <w:rFonts w:ascii="Times New Roman" w:hAnsi="Times New Roman" w:hint="eastAsia"/>
        </w:rPr>
        <w:t>如行杖有二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一、為殺故行杖，此是殺家</w:t>
      </w:r>
      <w:r w:rsidRPr="00B45C30">
        <w:rPr>
          <w:rStyle w:val="af2"/>
          <w:rFonts w:ascii="Times New Roman" w:hAnsi="Times New Roman"/>
        </w:rPr>
        <w:footnoteReference w:id="26"/>
      </w:r>
      <w:r w:rsidRPr="00B45C30">
        <w:rPr>
          <w:rFonts w:ascii="Times New Roman" w:hAnsi="Times New Roman" w:hint="eastAsia"/>
        </w:rPr>
        <w:t>方便；二、直爾行杖，但是身業，謂十不善道所不攝也。</w:t>
      </w:r>
      <w:bookmarkEnd w:id="26"/>
    </w:p>
    <w:p w14:paraId="06DF0650" w14:textId="6938747C" w:rsidR="004050B4" w:rsidRPr="003C636D" w:rsidRDefault="004050B4" w:rsidP="00A02A43">
      <w:pPr>
        <w:adjustRightInd w:val="0"/>
        <w:snapToGrid w:val="0"/>
        <w:spacing w:afterLines="30" w:after="108"/>
        <w:ind w:leftChars="400" w:left="960"/>
        <w:rPr>
          <w:rFonts w:ascii="Times New Roman" w:eastAsia="DengXian" w:hAnsi="Times New Roman"/>
          <w:sz w:val="22"/>
        </w:rPr>
      </w:pPr>
      <w:r w:rsidRPr="003C636D">
        <w:rPr>
          <w:rFonts w:ascii="新細明體" w:hAnsi="新細明體" w:hint="eastAsia"/>
          <w:b/>
          <w:bCs/>
          <w:sz w:val="22"/>
          <w:bdr w:val="single" w:sz="4" w:space="0" w:color="auto"/>
        </w:rPr>
        <w:t>庚</w:t>
      </w:r>
      <w:r w:rsidR="00A02A43" w:rsidRPr="003C636D">
        <w:rPr>
          <w:rFonts w:ascii="新細明體" w:hAnsi="新細明體" w:hint="eastAsia"/>
          <w:b/>
          <w:bCs/>
          <w:sz w:val="22"/>
          <w:bdr w:val="single" w:sz="4" w:space="0" w:color="auto"/>
        </w:rPr>
        <w:t>三</w:t>
      </w:r>
      <w:r w:rsidRPr="003C636D">
        <w:rPr>
          <w:rFonts w:ascii="新細明體" w:hAnsi="新細明體" w:hint="eastAsia"/>
          <w:b/>
          <w:bCs/>
          <w:sz w:val="22"/>
          <w:bdr w:val="single" w:sz="4" w:space="0" w:color="auto"/>
        </w:rPr>
        <w:t xml:space="preserve"> </w:t>
      </w:r>
      <w:r w:rsidR="00A02A43" w:rsidRPr="003C636D">
        <w:rPr>
          <w:rFonts w:ascii="新細明體" w:hAnsi="新細明體" w:hint="eastAsia"/>
          <w:b/>
          <w:bCs/>
          <w:sz w:val="22"/>
          <w:bdr w:val="single" w:sz="4" w:space="0" w:color="auto"/>
        </w:rPr>
        <w:t>結</w:t>
      </w:r>
      <w:r w:rsidR="00A02A43" w:rsidRPr="003C636D">
        <w:rPr>
          <w:rFonts w:ascii="Times New Roman" w:hAnsi="Times New Roman"/>
          <w:sz w:val="22"/>
        </w:rPr>
        <w:t>（</w:t>
      </w:r>
      <w:r w:rsidR="00A02A43" w:rsidRPr="003C636D">
        <w:rPr>
          <w:rFonts w:ascii="Times New Roman" w:hAnsi="Times New Roman"/>
          <w:sz w:val="22"/>
        </w:rPr>
        <w:t>p.</w:t>
      </w:r>
      <w:r w:rsidR="00A02A43" w:rsidRPr="003C636D">
        <w:rPr>
          <w:rFonts w:ascii="Times New Roman" w:eastAsia="DengXian" w:hAnsi="Times New Roman" w:hint="eastAsia"/>
          <w:sz w:val="22"/>
        </w:rPr>
        <w:t>132</w:t>
      </w:r>
      <w:r w:rsidR="00A02A43" w:rsidRPr="003C636D">
        <w:rPr>
          <w:rFonts w:ascii="Times New Roman" w:hAnsi="Times New Roman"/>
          <w:sz w:val="22"/>
        </w:rPr>
        <w:t>）</w:t>
      </w:r>
    </w:p>
    <w:p w14:paraId="77497B9B" w14:textId="53368921" w:rsidR="00A02A43" w:rsidRPr="006A5FA5" w:rsidRDefault="00A02A43" w:rsidP="00A02A43">
      <w:pPr>
        <w:adjustRightInd w:val="0"/>
        <w:snapToGrid w:val="0"/>
        <w:spacing w:afterLines="30" w:after="108"/>
        <w:ind w:leftChars="400" w:left="960"/>
        <w:rPr>
          <w:rFonts w:ascii="新細明體" w:eastAsia="DengXian" w:hAnsi="新細明體"/>
          <w:b/>
          <w:bCs/>
          <w:kern w:val="0"/>
        </w:rPr>
      </w:pPr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  <w:szCs w:val="24"/>
        </w:rPr>
        <w:t>是名為惡。</w:t>
      </w:r>
    </w:p>
    <w:p w14:paraId="199551A2" w14:textId="7AD5D3A1" w:rsidR="00333D07" w:rsidRPr="00B45C30" w:rsidRDefault="00333D07" w:rsidP="00BB2F10">
      <w:pPr>
        <w:pStyle w:val="30"/>
        <w:ind w:leftChars="350" w:left="840"/>
      </w:pPr>
      <w:r w:rsidRPr="00B45C30">
        <w:rPr>
          <w:rFonts w:hint="eastAsia"/>
          <w:shd w:val="clear" w:color="auto" w:fill="auto"/>
        </w:rPr>
        <w:t>己二</w:t>
      </w:r>
      <w:r w:rsidR="00B42971" w:rsidRPr="00B45C30">
        <w:rPr>
          <w:rFonts w:hint="eastAsia"/>
          <w:shd w:val="clear" w:color="auto" w:fill="auto"/>
        </w:rPr>
        <w:t xml:space="preserve"> </w:t>
      </w:r>
      <w:r w:rsidRPr="00B45C30">
        <w:rPr>
          <w:rFonts w:hint="eastAsia"/>
          <w:shd w:val="clear" w:color="auto" w:fill="auto"/>
        </w:rPr>
        <w:t>釋止</w:t>
      </w:r>
      <w:r w:rsidR="00B26B8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B26B8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13067C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B26B8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.140</w:t>
      </w:r>
      <w:r w:rsidR="0013067C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-145</w:t>
      </w:r>
      <w:r w:rsidR="00B26B87" w:rsidRPr="00B45C30">
        <w:rPr>
          <w:rFonts w:ascii="Times New Roman" w:hAnsi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5F64B81" w14:textId="5450EE73" w:rsidR="00333D07" w:rsidRDefault="00D42770" w:rsidP="00BB2F10">
      <w:pPr>
        <w:pStyle w:val="35"/>
        <w:ind w:leftChars="400" w:left="960"/>
        <w:rPr>
          <w:rFonts w:ascii="Times New Roman" w:eastAsia="DengXian" w:hAnsi="Times New Roman"/>
          <w:b w:val="0"/>
          <w:bCs w:val="0"/>
          <w:bdr w:val="none" w:sz="0" w:space="0" w:color="auto"/>
        </w:rPr>
      </w:pPr>
      <w:r w:rsidRPr="00B45C30">
        <w:rPr>
          <w:rFonts w:hint="eastAsia"/>
          <w:bdr w:val="single" w:sz="4" w:space="0" w:color="auto"/>
        </w:rPr>
        <w:t>庚</w:t>
      </w:r>
      <w:r w:rsidR="00333D07" w:rsidRPr="00B45C30">
        <w:rPr>
          <w:rFonts w:hint="eastAsia"/>
          <w:bdr w:val="single" w:sz="4" w:space="0" w:color="auto"/>
        </w:rPr>
        <w:t>一</w:t>
      </w:r>
      <w:r w:rsidR="00B42971" w:rsidRPr="00B45C30">
        <w:rPr>
          <w:rFonts w:hint="eastAsia"/>
          <w:bdr w:val="single" w:sz="4" w:space="0" w:color="auto"/>
        </w:rPr>
        <w:t xml:space="preserve"> </w:t>
      </w:r>
      <w:r w:rsidR="00333D07" w:rsidRPr="00B45C30">
        <w:rPr>
          <w:rFonts w:hint="eastAsia"/>
          <w:bdr w:val="single" w:sz="4" w:space="0" w:color="auto"/>
        </w:rPr>
        <w:t>標</w:t>
      </w:r>
      <w:bookmarkStart w:id="28" w:name="_Hlk142157517"/>
      <w:bookmarkStart w:id="29" w:name="_Hlk142150420"/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p.1</w:t>
      </w:r>
      <w:r w:rsidR="00F54F17" w:rsidRPr="00B45C30">
        <w:rPr>
          <w:rFonts w:ascii="Times New Roman" w:hAnsi="Times New Roman"/>
          <w:b w:val="0"/>
          <w:bCs w:val="0"/>
          <w:bdr w:val="none" w:sz="0" w:space="0" w:color="auto"/>
        </w:rPr>
        <w:t>40</w:t>
      </w:r>
      <w:r w:rsidR="001F44E7" w:rsidRPr="00B45C30">
        <w:rPr>
          <w:rFonts w:ascii="Times New Roman" w:hAnsi="Times New Roman"/>
          <w:b w:val="0"/>
          <w:bCs w:val="0"/>
          <w:bdr w:val="none" w:sz="0" w:space="0" w:color="auto"/>
        </w:rPr>
        <w:t>）</w:t>
      </w:r>
      <w:bookmarkEnd w:id="28"/>
    </w:p>
    <w:p w14:paraId="03A2D25A" w14:textId="1705A3F7" w:rsidR="00A02A43" w:rsidRPr="003C636D" w:rsidRDefault="00A02A43" w:rsidP="00A02A43">
      <w:pPr>
        <w:pStyle w:val="35"/>
        <w:ind w:leftChars="400" w:left="960"/>
        <w:outlineLvl w:val="9"/>
        <w:rPr>
          <w:rFonts w:ascii="DengXian" w:eastAsia="DengXian" w:hAnsi="DengXian"/>
          <w:sz w:val="24"/>
          <w:szCs w:val="24"/>
          <w:bdr w:val="none" w:sz="0" w:space="0" w:color="auto"/>
        </w:rPr>
      </w:pP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lastRenderedPageBreak/>
        <w:t>【</w:t>
      </w:r>
      <w:r w:rsidRPr="003C636D">
        <w:rPr>
          <w:rFonts w:ascii="新細明體" w:hAnsi="新細明體" w:hint="eastAsia"/>
          <w:b w:val="0"/>
          <w:bCs w:val="0"/>
          <w:sz w:val="24"/>
          <w:szCs w:val="24"/>
          <w:bdr w:val="none" w:sz="0" w:space="0" w:color="auto"/>
        </w:rPr>
        <w:t>釋</w:t>
      </w:r>
      <w:r w:rsidRPr="003C636D">
        <w:rPr>
          <w:rFonts w:ascii="新細明體" w:hAnsi="新細明體" w:hint="eastAsia"/>
          <w:sz w:val="24"/>
          <w:szCs w:val="24"/>
          <w:bdr w:val="none" w:sz="0" w:space="0" w:color="auto"/>
        </w:rPr>
        <w:t>】</w:t>
      </w:r>
      <w:r w:rsidRPr="003C636D">
        <w:rPr>
          <w:rFonts w:ascii="標楷體" w:eastAsia="標楷體" w:hAnsi="標楷體" w:hint="eastAsia"/>
          <w:sz w:val="24"/>
          <w:szCs w:val="24"/>
          <w:bdr w:val="none" w:sz="0" w:space="0" w:color="auto"/>
        </w:rPr>
        <w:t>何等為止</w:t>
      </w:r>
      <w:r w:rsidRPr="003C636D">
        <w:rPr>
          <w:rFonts w:ascii="標楷體" w:eastAsia="標楷體" w:hAnsi="標楷體"/>
          <w:sz w:val="24"/>
          <w:szCs w:val="24"/>
          <w:bdr w:val="none" w:sz="0" w:space="0" w:color="auto"/>
        </w:rPr>
        <w:t>？</w:t>
      </w:r>
    </w:p>
    <w:bookmarkEnd w:id="29"/>
    <w:p w14:paraId="28C048CC" w14:textId="671DC71F" w:rsidR="00A72149" w:rsidRPr="003C636D" w:rsidRDefault="00A02A43" w:rsidP="0013067C">
      <w:pPr>
        <w:tabs>
          <w:tab w:val="left" w:pos="1418"/>
        </w:tabs>
        <w:spacing w:afterLines="30" w:after="108"/>
        <w:ind w:leftChars="400" w:left="960"/>
        <w:rPr>
          <w:rFonts w:ascii="新細明體" w:hAnsi="新細明體"/>
          <w:dstrike/>
          <w:shd w:val="pct15" w:color="auto" w:fill="FFFFFF"/>
        </w:rPr>
      </w:pPr>
      <w:r w:rsidRPr="003C636D">
        <w:rPr>
          <w:rFonts w:ascii="新細明體" w:hAnsi="新細明體" w:hint="eastAsia"/>
          <w:szCs w:val="24"/>
        </w:rPr>
        <w:t>【疏】</w:t>
      </w:r>
      <w:r w:rsidR="00270DB2" w:rsidRPr="003C636D">
        <w:rPr>
          <w:rFonts w:ascii="標楷體" w:eastAsia="標楷體" w:hAnsi="標楷體" w:hint="eastAsia"/>
        </w:rPr>
        <w:t>「</w:t>
      </w:r>
      <w:r w:rsidR="00270DB2" w:rsidRPr="003C636D">
        <w:rPr>
          <w:rFonts w:ascii="標楷體" w:eastAsia="標楷體" w:hAnsi="標楷體" w:hint="eastAsia"/>
          <w:b/>
          <w:bCs/>
        </w:rPr>
        <w:t>何等為止</w:t>
      </w:r>
      <w:r w:rsidR="00270DB2" w:rsidRPr="003C636D">
        <w:rPr>
          <w:rFonts w:ascii="標楷體" w:eastAsia="標楷體" w:hAnsi="標楷體" w:hint="eastAsia"/>
        </w:rPr>
        <w:t>」</w:t>
      </w:r>
      <w:r w:rsidR="00270DB2" w:rsidRPr="003C636D">
        <w:rPr>
          <w:rFonts w:ascii="Times New Roman" w:hAnsi="Times New Roman" w:hint="eastAsia"/>
        </w:rPr>
        <w:t>下</w:t>
      </w:r>
      <w:r w:rsidR="00270DB2" w:rsidRPr="003C636D">
        <w:rPr>
          <w:rFonts w:ascii="標楷體" w:eastAsia="標楷體" w:hAnsi="標楷體" w:hint="eastAsia"/>
        </w:rPr>
        <w:t>，</w:t>
      </w:r>
      <w:r w:rsidR="00270DB2" w:rsidRPr="003C636D">
        <w:rPr>
          <w:rFonts w:ascii="Times New Roman" w:hAnsi="Times New Roman" w:hint="eastAsia"/>
        </w:rPr>
        <w:t>釋止亦三</w:t>
      </w:r>
      <w:r w:rsidR="00270DB2" w:rsidRPr="003C636D">
        <w:rPr>
          <w:rFonts w:ascii="Times New Roman" w:hAnsi="Times New Roman" w:hint="eastAsia"/>
        </w:rPr>
        <w:t xml:space="preserve"> </w:t>
      </w:r>
      <w:r w:rsidR="00270DB2" w:rsidRPr="003C636D">
        <w:rPr>
          <w:rFonts w:ascii="新細明體" w:hAnsi="新細明體" w:hint="eastAsia"/>
        </w:rPr>
        <w:t xml:space="preserve">， </w:t>
      </w:r>
      <w:r w:rsidR="00270DB2" w:rsidRPr="003C636D">
        <w:rPr>
          <w:rFonts w:ascii="Times New Roman" w:hAnsi="Times New Roman" w:hint="eastAsia"/>
        </w:rPr>
        <w:t>謂標、釋、結。</w:t>
      </w:r>
    </w:p>
    <w:p w14:paraId="7F48E196" w14:textId="470B1E77" w:rsidR="00333D07" w:rsidRPr="003C636D" w:rsidRDefault="00D42770" w:rsidP="00BB2F10">
      <w:pPr>
        <w:pStyle w:val="35"/>
        <w:ind w:leftChars="400" w:left="960"/>
        <w:rPr>
          <w:bdr w:val="single" w:sz="4" w:space="0" w:color="auto"/>
        </w:rPr>
      </w:pPr>
      <w:r w:rsidRPr="003C636D">
        <w:rPr>
          <w:rFonts w:hint="eastAsia"/>
          <w:bdr w:val="single" w:sz="4" w:space="0" w:color="auto"/>
        </w:rPr>
        <w:t>庚</w:t>
      </w:r>
      <w:r w:rsidR="00333D07" w:rsidRPr="003C636D">
        <w:rPr>
          <w:rFonts w:hint="eastAsia"/>
          <w:bdr w:val="single" w:sz="4" w:space="0" w:color="auto"/>
        </w:rPr>
        <w:t>二</w:t>
      </w:r>
      <w:r w:rsidR="00B42971" w:rsidRPr="003C636D">
        <w:rPr>
          <w:rFonts w:hint="eastAsia"/>
          <w:bdr w:val="single" w:sz="4" w:space="0" w:color="auto"/>
        </w:rPr>
        <w:t xml:space="preserve"> </w:t>
      </w:r>
      <w:r w:rsidR="00333D07" w:rsidRPr="003C636D">
        <w:rPr>
          <w:rFonts w:hint="eastAsia"/>
          <w:bdr w:val="single" w:sz="4" w:space="0" w:color="auto"/>
        </w:rPr>
        <w:t>釋</w:t>
      </w:r>
      <w:r w:rsidR="0013067C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13067C" w:rsidRPr="003C636D">
        <w:rPr>
          <w:rFonts w:ascii="Times New Roman" w:hAnsi="Times New Roman"/>
          <w:b w:val="0"/>
          <w:bCs w:val="0"/>
          <w:bdr w:val="none" w:sz="0" w:space="0" w:color="auto"/>
        </w:rPr>
        <w:t>pp.140-145</w:t>
      </w:r>
      <w:r w:rsidR="0013067C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73B58BDA" w14:textId="2FA645BC" w:rsidR="00A72149" w:rsidRPr="003C636D" w:rsidRDefault="00333D07" w:rsidP="0013067C">
      <w:pPr>
        <w:pStyle w:val="45"/>
        <w:ind w:left="1080"/>
        <w:rPr>
          <w:rFonts w:ascii="Times New Roman" w:hAnsi="Times New Roman"/>
          <w:b w:val="0"/>
          <w:bCs w:val="0"/>
          <w:bdr w:val="none" w:sz="0" w:space="0" w:color="auto"/>
        </w:rPr>
      </w:pPr>
      <w:r w:rsidRPr="003C636D">
        <w:rPr>
          <w:rFonts w:hint="eastAsia"/>
        </w:rPr>
        <w:t>辛</w:t>
      </w:r>
      <w:r w:rsidR="00DE76D5" w:rsidRPr="003C636D">
        <w:rPr>
          <w:rFonts w:hint="eastAsia"/>
        </w:rPr>
        <w:t>一</w:t>
      </w:r>
      <w:r w:rsidR="00B42971" w:rsidRPr="003C636D">
        <w:rPr>
          <w:rFonts w:hint="eastAsia"/>
        </w:rPr>
        <w:t xml:space="preserve"> </w:t>
      </w:r>
      <w:r w:rsidR="00A72149" w:rsidRPr="003C636D">
        <w:rPr>
          <w:rFonts w:hint="eastAsia"/>
        </w:rPr>
        <w:t>總釋止義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p.140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5E1A1EA1" w14:textId="00448207" w:rsidR="00A02A43" w:rsidRPr="003C636D" w:rsidRDefault="00A02A43" w:rsidP="0013067C">
      <w:pPr>
        <w:adjustRightInd w:val="0"/>
        <w:snapToGrid w:val="0"/>
        <w:spacing w:afterLines="30" w:after="108"/>
        <w:ind w:leftChars="450" w:left="1080"/>
        <w:rPr>
          <w:rFonts w:ascii="新細明體" w:eastAsia="DengXian" w:hAnsi="新細明體"/>
          <w:szCs w:val="24"/>
        </w:rPr>
      </w:pPr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  <w:szCs w:val="24"/>
        </w:rPr>
        <w:t>息惡不作，</w:t>
      </w:r>
    </w:p>
    <w:p w14:paraId="16C330EB" w14:textId="1D80133F" w:rsidR="00A72149" w:rsidRPr="003C636D" w:rsidRDefault="00A02A43" w:rsidP="00A02A43">
      <w:pPr>
        <w:adjustRightInd w:val="0"/>
        <w:snapToGrid w:val="0"/>
        <w:spacing w:afterLines="30" w:after="108"/>
        <w:ind w:leftChars="450" w:left="1080"/>
        <w:rPr>
          <w:rFonts w:ascii="新細明體" w:eastAsia="DengXian" w:hAnsi="新細明體"/>
          <w:szCs w:val="24"/>
        </w:rPr>
      </w:pPr>
      <w:r w:rsidRPr="003C636D">
        <w:rPr>
          <w:rFonts w:ascii="新細明體" w:hAnsi="新細明體" w:hint="eastAsia"/>
          <w:szCs w:val="24"/>
        </w:rPr>
        <w:t>【疏】</w:t>
      </w:r>
      <w:r w:rsidR="00FD4A54" w:rsidRPr="003C636D">
        <w:rPr>
          <w:rFonts w:ascii="Times New Roman" w:hAnsi="Times New Roman" w:hint="eastAsia"/>
        </w:rPr>
        <w:t>釋中又三</w:t>
      </w:r>
      <w:r w:rsidR="00FD4A54" w:rsidRPr="003C636D">
        <w:rPr>
          <w:rFonts w:ascii="Times New Roman" w:hAnsi="Times New Roman" w:hint="eastAsia"/>
        </w:rPr>
        <w:t xml:space="preserve"> </w:t>
      </w:r>
      <w:r w:rsidR="00FD4A54" w:rsidRPr="003C636D">
        <w:rPr>
          <w:rFonts w:ascii="Times New Roman" w:hAnsi="Times New Roman" w:hint="eastAsia"/>
          <w:kern w:val="0"/>
        </w:rPr>
        <w:t>：</w:t>
      </w:r>
      <w:r w:rsidR="00270DB2" w:rsidRPr="003C636D">
        <w:rPr>
          <w:rFonts w:ascii="新細明體" w:hAnsi="新細明體" w:hint="eastAsia"/>
          <w:kern w:val="0"/>
        </w:rPr>
        <w:t>「</w:t>
      </w:r>
      <w:bookmarkStart w:id="30" w:name="_Hlk140441604"/>
      <w:r w:rsidR="00270DB2" w:rsidRPr="003C636D">
        <w:rPr>
          <w:rFonts w:ascii="標楷體" w:eastAsia="標楷體" w:hAnsi="標楷體" w:hint="eastAsia"/>
          <w:b/>
          <w:bCs/>
        </w:rPr>
        <w:t>息惡不作</w:t>
      </w:r>
      <w:bookmarkEnd w:id="30"/>
      <w:r w:rsidR="00270DB2" w:rsidRPr="003C636D">
        <w:rPr>
          <w:rFonts w:ascii="標楷體" w:eastAsia="標楷體" w:hAnsi="標楷體" w:hint="eastAsia"/>
        </w:rPr>
        <w:t>」</w:t>
      </w:r>
      <w:r w:rsidR="00270DB2" w:rsidRPr="003C636D">
        <w:rPr>
          <w:rFonts w:ascii="Times New Roman" w:hAnsi="Times New Roman" w:hint="eastAsia"/>
        </w:rPr>
        <w:t>者，此第一句總釋止義。</w:t>
      </w:r>
    </w:p>
    <w:p w14:paraId="25F4C34A" w14:textId="31C46E3E" w:rsidR="00E14BBE" w:rsidRPr="003C636D" w:rsidRDefault="00333D07" w:rsidP="0013067C">
      <w:pPr>
        <w:pStyle w:val="45"/>
        <w:spacing w:beforeLines="30" w:before="108"/>
        <w:ind w:left="1080"/>
        <w:rPr>
          <w:rFonts w:ascii="Times New Roman" w:hAnsi="Times New Roman"/>
          <w:b w:val="0"/>
          <w:bCs w:val="0"/>
          <w:bdr w:val="none" w:sz="0" w:space="0" w:color="auto"/>
        </w:rPr>
      </w:pPr>
      <w:r w:rsidRPr="003C636D">
        <w:rPr>
          <w:rFonts w:hint="eastAsia"/>
        </w:rPr>
        <w:t>辛</w:t>
      </w:r>
      <w:r w:rsidR="00A72149" w:rsidRPr="003C636D">
        <w:rPr>
          <w:rFonts w:hint="eastAsia"/>
        </w:rPr>
        <w:t>二</w:t>
      </w:r>
      <w:r w:rsidR="00B42971" w:rsidRPr="003C636D">
        <w:rPr>
          <w:rFonts w:hint="eastAsia"/>
        </w:rPr>
        <w:t xml:space="preserve"> </w:t>
      </w:r>
      <w:r w:rsidR="00A72149" w:rsidRPr="003C636D">
        <w:rPr>
          <w:rFonts w:hint="eastAsia"/>
        </w:rPr>
        <w:t>別釋受戒方法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9356A0" w:rsidRPr="003C636D">
        <w:rPr>
          <w:rFonts w:ascii="Times New Roman" w:hAnsi="Times New Roman"/>
          <w:b w:val="0"/>
          <w:bCs w:val="0"/>
          <w:bdr w:val="none" w:sz="0" w:space="0" w:color="auto"/>
        </w:rPr>
        <w:t>p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p.140</w:t>
      </w:r>
      <w:r w:rsidR="009356A0" w:rsidRPr="003C636D">
        <w:rPr>
          <w:rFonts w:ascii="Times New Roman" w:hAnsi="Times New Roman"/>
          <w:b w:val="0"/>
          <w:bCs w:val="0"/>
          <w:bdr w:val="none" w:sz="0" w:space="0" w:color="auto"/>
        </w:rPr>
        <w:t>-141</w:t>
      </w:r>
      <w:r w:rsidR="00634D69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7438AAB5" w14:textId="27B0EEE7" w:rsidR="00EB288B" w:rsidRPr="003C636D" w:rsidRDefault="00E82265" w:rsidP="00EB288B">
      <w:pPr>
        <w:pStyle w:val="500"/>
        <w:ind w:left="1200"/>
        <w:rPr>
          <w:rFonts w:eastAsia="DengXian"/>
          <w:b w:val="0"/>
          <w:bCs w:val="0"/>
          <w:bdr w:val="none" w:sz="0" w:space="0" w:color="auto"/>
        </w:rPr>
      </w:pPr>
      <w:bookmarkStart w:id="31" w:name="_Hlk156076573"/>
      <w:r w:rsidRPr="003C636D">
        <w:rPr>
          <w:rFonts w:hint="eastAsia"/>
          <w:shd w:val="pct15" w:color="auto" w:fill="FFFFFF"/>
        </w:rPr>
        <w:t>一、</w:t>
      </w:r>
      <w:r w:rsidR="00A052B8" w:rsidRPr="003C636D">
        <w:rPr>
          <w:rFonts w:hint="eastAsia"/>
          <w:shd w:val="pct15" w:color="auto" w:fill="FFFFFF"/>
        </w:rPr>
        <w:t>明</w:t>
      </w:r>
      <w:r w:rsidRPr="003C636D">
        <w:rPr>
          <w:rFonts w:hint="eastAsia"/>
          <w:shd w:val="pct15" w:color="auto" w:fill="FFFFFF"/>
        </w:rPr>
        <w:t>三業得戒</w:t>
      </w:r>
      <w:r w:rsidR="009356A0" w:rsidRPr="003C636D">
        <w:rPr>
          <w:b w:val="0"/>
          <w:bCs w:val="0"/>
          <w:bdr w:val="none" w:sz="0" w:space="0" w:color="auto"/>
        </w:rPr>
        <w:t>（</w:t>
      </w:r>
      <w:r w:rsidR="009356A0" w:rsidRPr="003C636D">
        <w:rPr>
          <w:b w:val="0"/>
          <w:bCs w:val="0"/>
          <w:bdr w:val="none" w:sz="0" w:space="0" w:color="auto"/>
        </w:rPr>
        <w:t>p.140</w:t>
      </w:r>
      <w:r w:rsidR="009356A0" w:rsidRPr="003C636D">
        <w:rPr>
          <w:b w:val="0"/>
          <w:bCs w:val="0"/>
          <w:bdr w:val="none" w:sz="0" w:space="0" w:color="auto"/>
        </w:rPr>
        <w:t>）</w:t>
      </w:r>
      <w:r w:rsidR="00EB288B" w:rsidRPr="003C636D">
        <w:rPr>
          <w:rFonts w:eastAsia="DengXian" w:hint="eastAsia"/>
          <w:b w:val="0"/>
          <w:bCs w:val="0"/>
          <w:bdr w:val="none" w:sz="0" w:space="0" w:color="auto"/>
        </w:rPr>
        <w:t xml:space="preserve"> </w:t>
      </w:r>
    </w:p>
    <w:p w14:paraId="6E48FC89" w14:textId="568AEC90" w:rsidR="00EB288B" w:rsidRPr="003C636D" w:rsidRDefault="00EB288B" w:rsidP="00EB288B">
      <w:pPr>
        <w:adjustRightInd w:val="0"/>
        <w:snapToGrid w:val="0"/>
        <w:spacing w:afterLines="30" w:after="108"/>
        <w:ind w:leftChars="500" w:left="1200"/>
        <w:rPr>
          <w:rFonts w:ascii="新細明體" w:eastAsia="DengXian" w:hAnsi="新細明體"/>
          <w:szCs w:val="24"/>
        </w:rPr>
      </w:pPr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  <w:szCs w:val="24"/>
        </w:rPr>
        <w:t>若心生，若口語，若受戒，</w:t>
      </w:r>
    </w:p>
    <w:bookmarkEnd w:id="31"/>
    <w:p w14:paraId="1B6B6ECA" w14:textId="35813368" w:rsidR="009A1689" w:rsidRPr="00B45C30" w:rsidRDefault="00EB288B" w:rsidP="00B54BF1">
      <w:pPr>
        <w:spacing w:afterLines="30" w:after="108"/>
        <w:ind w:leftChars="500" w:left="1200"/>
        <w:rPr>
          <w:rFonts w:ascii="Times New Roman" w:hAnsi="Times New Roman"/>
        </w:rPr>
      </w:pPr>
      <w:r w:rsidRPr="003C636D">
        <w:rPr>
          <w:rFonts w:ascii="新細明體" w:hAnsi="新細明體" w:hint="eastAsia"/>
          <w:szCs w:val="24"/>
        </w:rPr>
        <w:t>【疏】</w:t>
      </w:r>
      <w:r w:rsidR="00270DB2" w:rsidRPr="003C636D">
        <w:rPr>
          <w:rFonts w:ascii="新細明體" w:hAnsi="新細明體" w:hint="eastAsia"/>
        </w:rPr>
        <w:t>「</w:t>
      </w:r>
      <w:r w:rsidR="00270DB2" w:rsidRPr="003C636D">
        <w:rPr>
          <w:rFonts w:ascii="標楷體" w:eastAsia="標楷體" w:hAnsi="標楷體" w:hint="eastAsia"/>
          <w:b/>
          <w:bCs/>
        </w:rPr>
        <w:t>若心生</w:t>
      </w:r>
      <w:r w:rsidR="00270DB2" w:rsidRPr="003C636D">
        <w:rPr>
          <w:rFonts w:ascii="新細明體" w:hAnsi="新細明體" w:hint="eastAsia"/>
        </w:rPr>
        <w:t>」</w:t>
      </w:r>
      <w:r w:rsidR="00270DB2" w:rsidRPr="003C636D">
        <w:rPr>
          <w:rFonts w:ascii="Times New Roman" w:hAnsi="Times New Roman" w:hint="eastAsia"/>
        </w:rPr>
        <w:t>下，第</w:t>
      </w:r>
      <w:r w:rsidR="00270DB2" w:rsidRPr="00B45C30">
        <w:rPr>
          <w:rFonts w:ascii="Times New Roman" w:hAnsi="Times New Roman" w:hint="eastAsia"/>
        </w:rPr>
        <w:t>二</w:t>
      </w:r>
      <w:r w:rsidR="0054518E" w:rsidRPr="00B45C30">
        <w:rPr>
          <w:rFonts w:ascii="新細明體" w:hAnsi="新細明體" w:hint="eastAsia"/>
        </w:rPr>
        <w:t>，</w:t>
      </w:r>
      <w:r w:rsidR="00270DB2" w:rsidRPr="00B45C30">
        <w:rPr>
          <w:rFonts w:ascii="Times New Roman" w:hAnsi="Times New Roman" w:hint="eastAsia"/>
        </w:rPr>
        <w:t>別釋受戒方法，此中明三業得戒：</w:t>
      </w:r>
    </w:p>
    <w:p w14:paraId="66A50F07" w14:textId="0304BF0D" w:rsidR="00E82265" w:rsidRPr="00B45C30" w:rsidRDefault="00F3745E" w:rsidP="0013067C">
      <w:pPr>
        <w:pStyle w:val="55"/>
        <w:ind w:left="1320"/>
      </w:pPr>
      <w:bookmarkStart w:id="32" w:name="_Hlk156076593"/>
      <w:r w:rsidRPr="00B45C30">
        <w:rPr>
          <w:rFonts w:ascii="新細明體" w:hAnsi="新細明體" w:hint="eastAsia"/>
          <w:shd w:val="pct15" w:color="auto" w:fill="FFFFFF"/>
        </w:rPr>
        <w:t>（一）</w:t>
      </w:r>
      <w:r w:rsidR="0068239F" w:rsidRPr="00B45C30">
        <w:rPr>
          <w:rFonts w:ascii="新細明體" w:hAnsi="新細明體" w:hint="eastAsia"/>
          <w:shd w:val="pct15" w:color="auto" w:fill="FFFFFF"/>
        </w:rPr>
        <w:t>上</w:t>
      </w:r>
      <w:r w:rsidRPr="00B45C30">
        <w:rPr>
          <w:rFonts w:ascii="新細明體" w:hAnsi="新細明體" w:hint="eastAsia"/>
          <w:shd w:val="pct15" w:color="auto" w:fill="FFFFFF"/>
        </w:rPr>
        <w:t>根人：</w:t>
      </w:r>
      <w:r w:rsidR="00E82265" w:rsidRPr="00B45C30">
        <w:rPr>
          <w:rFonts w:ascii="新細明體" w:hAnsi="新細明體" w:hint="eastAsia"/>
          <w:shd w:val="pct15" w:color="auto" w:fill="FFFFFF"/>
        </w:rPr>
        <w:t>心生得戒</w:t>
      </w:r>
      <w:r w:rsidR="009356A0" w:rsidRPr="00B45C30">
        <w:rPr>
          <w:b w:val="0"/>
          <w:bCs w:val="0"/>
          <w:bdr w:val="none" w:sz="0" w:space="0" w:color="auto"/>
        </w:rPr>
        <w:t>（</w:t>
      </w:r>
      <w:r w:rsidR="009356A0" w:rsidRPr="00B45C30">
        <w:rPr>
          <w:b w:val="0"/>
          <w:bCs w:val="0"/>
          <w:bdr w:val="none" w:sz="0" w:space="0" w:color="auto"/>
        </w:rPr>
        <w:t>pp.140-141</w:t>
      </w:r>
      <w:r w:rsidR="009356A0" w:rsidRPr="00B45C30">
        <w:rPr>
          <w:b w:val="0"/>
          <w:bCs w:val="0"/>
          <w:bdr w:val="none" w:sz="0" w:space="0" w:color="auto"/>
        </w:rPr>
        <w:t>）</w:t>
      </w:r>
    </w:p>
    <w:bookmarkEnd w:id="32"/>
    <w:p w14:paraId="76AAD503" w14:textId="6689F9AE" w:rsidR="00A72149" w:rsidRPr="00B45C30" w:rsidRDefault="00270DB2" w:rsidP="00B54BF1">
      <w:pPr>
        <w:ind w:leftChars="550" w:left="1320"/>
        <w:rPr>
          <w:rFonts w:ascii="Times New Roman" w:eastAsia="DengXian" w:hAnsi="Times New Roman"/>
        </w:rPr>
      </w:pPr>
      <w:r w:rsidRPr="00B45C30">
        <w:rPr>
          <w:rFonts w:ascii="Times New Roman" w:hAnsi="Times New Roman" w:hint="eastAsia"/>
        </w:rPr>
        <w:t>一者、上根人心生得戒，隨大小乘，大乘人於佛像前，或無佛像，想念五師</w:t>
      </w:r>
      <w:r w:rsidR="00FD4A54" w:rsidRPr="00B45C30">
        <w:rPr>
          <w:rStyle w:val="af2"/>
          <w:rFonts w:ascii="Times New Roman" w:hAnsi="Times New Roman"/>
        </w:rPr>
        <w:footnoteReference w:id="27"/>
      </w:r>
      <w:r w:rsidRPr="00B45C30">
        <w:rPr>
          <w:rFonts w:ascii="Times New Roman" w:hAnsi="Times New Roman" w:hint="eastAsia"/>
        </w:rPr>
        <w:t>，從今身盡未來劫，誓息一切惡，誓修一切善，誓度一切眾生，即便得戒。故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普賢觀</w:t>
      </w:r>
      <w:r w:rsidRPr="00B45C30">
        <w:rPr>
          <w:rFonts w:ascii="新細明體" w:hAnsi="新細明體" w:hint="eastAsia"/>
        </w:rPr>
        <w:t>》</w:t>
      </w:r>
      <w:r w:rsidRPr="00B45C30">
        <w:rPr>
          <w:rFonts w:ascii="Times New Roman" w:hAnsi="Times New Roman" w:hint="eastAsia"/>
        </w:rPr>
        <w:t>云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新細明體" w:hAnsi="新細明體" w:hint="eastAsia"/>
          <w:kern w:val="0"/>
        </w:rPr>
        <w:t>「</w:t>
      </w:r>
      <w:r w:rsidRPr="00B45C30">
        <w:rPr>
          <w:rFonts w:ascii="標楷體" w:eastAsia="標楷體" w:hAnsi="標楷體" w:hint="eastAsia"/>
        </w:rPr>
        <w:t>但生心請五師，不須和上及以闍梨，即便得戒。</w:t>
      </w:r>
      <w:r w:rsidRPr="00B45C30">
        <w:rPr>
          <w:rFonts w:ascii="Times New Roman" w:hAnsi="Times New Roman"/>
        </w:rPr>
        <w:t>」</w:t>
      </w:r>
      <w:r w:rsidRPr="00B45C30">
        <w:rPr>
          <w:rStyle w:val="af2"/>
          <w:rFonts w:ascii="Times New Roman" w:hAnsi="Times New Roman"/>
        </w:rPr>
        <w:footnoteReference w:id="28"/>
      </w:r>
      <w:r w:rsidR="00D76453" w:rsidRPr="00B45C30">
        <w:rPr>
          <w:rFonts w:ascii="Times New Roman" w:hAnsi="Times New Roman"/>
        </w:rPr>
        <w:t xml:space="preserve"> </w:t>
      </w:r>
    </w:p>
    <w:p w14:paraId="676980CA" w14:textId="2EB56901" w:rsidR="00E82265" w:rsidRPr="00B45C30" w:rsidRDefault="00F3745E" w:rsidP="0013067C">
      <w:pPr>
        <w:pStyle w:val="55"/>
        <w:ind w:left="1320"/>
        <w:rPr>
          <w:shd w:val="pct15" w:color="auto" w:fill="FFFFFF"/>
        </w:rPr>
      </w:pPr>
      <w:bookmarkStart w:id="33" w:name="_Hlk156076600"/>
      <w:r w:rsidRPr="00B45C30">
        <w:rPr>
          <w:rFonts w:hint="eastAsia"/>
          <w:shd w:val="pct15" w:color="auto" w:fill="FFFFFF"/>
        </w:rPr>
        <w:t>（二）中</w:t>
      </w:r>
      <w:bookmarkStart w:id="34" w:name="_Hlk150515968"/>
      <w:r w:rsidRPr="00B45C30">
        <w:rPr>
          <w:rFonts w:hint="eastAsia"/>
          <w:shd w:val="pct15" w:color="auto" w:fill="FFFFFF"/>
        </w:rPr>
        <w:t>根人：</w:t>
      </w:r>
      <w:bookmarkEnd w:id="34"/>
      <w:r w:rsidR="00E82265" w:rsidRPr="00B45C30">
        <w:rPr>
          <w:rFonts w:hint="eastAsia"/>
          <w:shd w:val="pct15" w:color="auto" w:fill="FFFFFF"/>
        </w:rPr>
        <w:t>發語得戒</w:t>
      </w:r>
      <w:r w:rsidR="009356A0" w:rsidRPr="00B45C30">
        <w:rPr>
          <w:b w:val="0"/>
          <w:bCs w:val="0"/>
          <w:bdr w:val="none" w:sz="0" w:space="0" w:color="auto"/>
        </w:rPr>
        <w:t>（</w:t>
      </w:r>
      <w:r w:rsidR="009356A0" w:rsidRPr="00B45C30">
        <w:rPr>
          <w:b w:val="0"/>
          <w:bCs w:val="0"/>
          <w:bdr w:val="none" w:sz="0" w:space="0" w:color="auto"/>
        </w:rPr>
        <w:t>p.141</w:t>
      </w:r>
      <w:r w:rsidR="009356A0" w:rsidRPr="00B45C30">
        <w:rPr>
          <w:b w:val="0"/>
          <w:bCs w:val="0"/>
          <w:bdr w:val="none" w:sz="0" w:space="0" w:color="auto"/>
        </w:rPr>
        <w:t>）</w:t>
      </w:r>
      <w:bookmarkEnd w:id="33"/>
    </w:p>
    <w:p w14:paraId="22838909" w14:textId="1CC32406" w:rsidR="00A72149" w:rsidRPr="00B45C30" w:rsidRDefault="00270DB2" w:rsidP="00B54BF1">
      <w:pPr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次</w:t>
      </w:r>
      <w:r w:rsidR="00DC3988" w:rsidRPr="00B45C30">
        <w:rPr>
          <w:rFonts w:ascii="Times New Roman" w:hAnsi="Times New Roman" w:hint="eastAsia"/>
        </w:rPr>
        <w:t>，</w:t>
      </w:r>
      <w:r w:rsidRPr="00B45C30">
        <w:rPr>
          <w:rFonts w:ascii="Times New Roman" w:hAnsi="Times New Roman" w:hint="eastAsia"/>
        </w:rPr>
        <w:t>中根人得</w:t>
      </w:r>
      <w:r w:rsidR="00B92E91" w:rsidRPr="00B45C30">
        <w:rPr>
          <w:rFonts w:ascii="Times New Roman" w:hAnsi="Times New Roman" w:hint="eastAsia"/>
        </w:rPr>
        <w:t>，「</w:t>
      </w:r>
      <w:r w:rsidRPr="00B45C30">
        <w:rPr>
          <w:rFonts w:ascii="標楷體" w:eastAsia="標楷體" w:hAnsi="標楷體" w:hint="eastAsia"/>
        </w:rPr>
        <w:t>口語</w:t>
      </w:r>
      <w:r w:rsidR="00B92E91" w:rsidRPr="00B45C30">
        <w:rPr>
          <w:rFonts w:ascii="Times New Roman" w:hAnsi="Times New Roman" w:hint="eastAsia"/>
        </w:rPr>
        <w:t>」</w:t>
      </w:r>
      <w:r w:rsidRPr="00B45C30">
        <w:rPr>
          <w:rFonts w:ascii="Times New Roman" w:hAnsi="Times New Roman" w:hint="eastAsia"/>
        </w:rPr>
        <w:t>得，如迦葉等自誓</w:t>
      </w:r>
      <w:r w:rsidR="00B92E91" w:rsidRPr="00B45C30">
        <w:rPr>
          <w:rFonts w:ascii="Times New Roman" w:hAnsi="Times New Roman" w:hint="eastAsia"/>
        </w:rPr>
        <w:t>：「</w:t>
      </w:r>
      <w:r w:rsidRPr="00B45C30">
        <w:rPr>
          <w:rFonts w:ascii="Times New Roman" w:hAnsi="Times New Roman" w:hint="eastAsia"/>
        </w:rPr>
        <w:t>佛為我師，我為弟子</w:t>
      </w:r>
      <w:r w:rsidR="00B92E91" w:rsidRPr="00B45C30">
        <w:rPr>
          <w:rFonts w:ascii="Times New Roman" w:hAnsi="Times New Roman" w:hint="eastAsia"/>
        </w:rPr>
        <w:t>。」</w:t>
      </w:r>
      <w:r w:rsidRPr="00B45C30">
        <w:rPr>
          <w:rFonts w:ascii="Times New Roman" w:hAnsi="Times New Roman" w:hint="eastAsia"/>
        </w:rPr>
        <w:t>作是語時，即便發戒。</w:t>
      </w:r>
      <w:r w:rsidR="00B92E91" w:rsidRPr="00B45C30">
        <w:rPr>
          <w:rStyle w:val="af2"/>
          <w:rFonts w:ascii="Times New Roman" w:hAnsi="Times New Roman"/>
        </w:rPr>
        <w:footnoteReference w:id="29"/>
      </w:r>
    </w:p>
    <w:p w14:paraId="2FCE0DC1" w14:textId="313FD407" w:rsidR="003A0E25" w:rsidRPr="00B45C30" w:rsidRDefault="00F3745E" w:rsidP="0013067C">
      <w:pPr>
        <w:pStyle w:val="55"/>
        <w:ind w:left="1320"/>
        <w:rPr>
          <w:shd w:val="pct15" w:color="auto" w:fill="FFFFFF"/>
        </w:rPr>
      </w:pPr>
      <w:bookmarkStart w:id="35" w:name="_Hlk156076655"/>
      <w:r w:rsidRPr="00B45C30">
        <w:rPr>
          <w:rFonts w:hint="eastAsia"/>
          <w:shd w:val="pct15" w:color="auto" w:fill="FFFFFF"/>
        </w:rPr>
        <w:t>（三）下根人：內有求戒之心，外具人、法二緣</w:t>
      </w:r>
      <w:r w:rsidR="003A0E25" w:rsidRPr="00B45C30">
        <w:rPr>
          <w:rFonts w:hint="eastAsia"/>
          <w:shd w:val="pct15" w:color="auto" w:fill="FFFFFF"/>
        </w:rPr>
        <w:t>得戒</w:t>
      </w:r>
      <w:r w:rsidR="009356A0" w:rsidRPr="00B45C30">
        <w:rPr>
          <w:b w:val="0"/>
          <w:bCs w:val="0"/>
          <w:bdr w:val="none" w:sz="0" w:space="0" w:color="auto"/>
        </w:rPr>
        <w:t>（</w:t>
      </w:r>
      <w:r w:rsidR="009356A0" w:rsidRPr="00B45C30">
        <w:rPr>
          <w:b w:val="0"/>
          <w:bCs w:val="0"/>
          <w:bdr w:val="none" w:sz="0" w:space="0" w:color="auto"/>
        </w:rPr>
        <w:t>p.141</w:t>
      </w:r>
      <w:r w:rsidR="009356A0" w:rsidRPr="00B45C30">
        <w:rPr>
          <w:b w:val="0"/>
          <w:bCs w:val="0"/>
          <w:bdr w:val="none" w:sz="0" w:space="0" w:color="auto"/>
        </w:rPr>
        <w:t>）</w:t>
      </w:r>
    </w:p>
    <w:bookmarkEnd w:id="35"/>
    <w:p w14:paraId="73856664" w14:textId="7068103B" w:rsidR="00A72149" w:rsidRPr="00B45C30" w:rsidRDefault="006C3816" w:rsidP="00B54BF1">
      <w:pPr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新細明體" w:hAnsi="新細明體" w:hint="eastAsia"/>
        </w:rPr>
        <w:lastRenderedPageBreak/>
        <w:t>「</w:t>
      </w:r>
      <w:r w:rsidRPr="00B45C30">
        <w:rPr>
          <w:rFonts w:ascii="標楷體" w:eastAsia="標楷體" w:hAnsi="標楷體" w:hint="eastAsia"/>
          <w:b/>
          <w:bCs/>
        </w:rPr>
        <w:t>若受戒</w:t>
      </w:r>
      <w:r w:rsidRPr="00B45C30">
        <w:rPr>
          <w:rFonts w:ascii="標楷體" w:eastAsia="標楷體" w:hAnsi="標楷體" w:hint="eastAsia"/>
        </w:rPr>
        <w:t>」</w:t>
      </w:r>
      <w:r w:rsidRPr="00B45C30">
        <w:rPr>
          <w:rFonts w:ascii="Times New Roman" w:hAnsi="Times New Roman" w:hint="eastAsia"/>
        </w:rPr>
        <w:t>者，謂下根人</w:t>
      </w:r>
      <w:r w:rsidR="00DC3988" w:rsidRPr="00B45C30">
        <w:rPr>
          <w:rFonts w:ascii="Times New Roman" w:hAnsi="Times New Roman" w:hint="eastAsia"/>
        </w:rPr>
        <w:t>。</w:t>
      </w:r>
      <w:r w:rsidRPr="00B45C30">
        <w:rPr>
          <w:rFonts w:ascii="Times New Roman" w:hAnsi="Times New Roman" w:hint="eastAsia"/>
        </w:rPr>
        <w:t>內有求戒之心</w:t>
      </w:r>
      <w:bookmarkStart w:id="36" w:name="_Hlk148963545"/>
      <w:r w:rsidRPr="00B45C30">
        <w:rPr>
          <w:rFonts w:ascii="Times New Roman" w:hAnsi="Times New Roman" w:hint="eastAsia"/>
        </w:rPr>
        <w:t>，</w:t>
      </w:r>
      <w:bookmarkEnd w:id="36"/>
      <w:r w:rsidRPr="00B45C30">
        <w:rPr>
          <w:rFonts w:ascii="Times New Roman" w:hAnsi="Times New Roman" w:hint="eastAsia"/>
        </w:rPr>
        <w:t>外具人、法二緣，方乃得戒。人緣謂十師</w:t>
      </w:r>
      <w:r w:rsidR="00FB55F7" w:rsidRPr="00B45C30">
        <w:rPr>
          <w:rStyle w:val="af2"/>
          <w:rFonts w:ascii="Times New Roman" w:hAnsi="Times New Roman"/>
        </w:rPr>
        <w:footnoteReference w:id="30"/>
      </w:r>
      <w:r w:rsidRPr="00B45C30">
        <w:rPr>
          <w:rFonts w:ascii="Times New Roman" w:hAnsi="Times New Roman" w:hint="eastAsia"/>
        </w:rPr>
        <w:t>；法緣</w:t>
      </w:r>
      <w:r w:rsidR="00171FFF" w:rsidRPr="00B45C30">
        <w:rPr>
          <w:rFonts w:ascii="Times New Roman" w:hAnsi="Times New Roman" w:hint="eastAsia"/>
        </w:rPr>
        <w:t>，</w:t>
      </w:r>
      <w:r w:rsidRPr="00B45C30">
        <w:rPr>
          <w:rFonts w:ascii="Times New Roman" w:hAnsi="Times New Roman" w:hint="eastAsia"/>
        </w:rPr>
        <w:t>白四羯磨</w:t>
      </w:r>
      <w:r w:rsidR="00B92E91" w:rsidRPr="00B45C30">
        <w:rPr>
          <w:rStyle w:val="af2"/>
          <w:rFonts w:ascii="Times New Roman" w:hAnsi="Times New Roman"/>
        </w:rPr>
        <w:footnoteReference w:id="31"/>
      </w:r>
      <w:r w:rsidRPr="00B45C30">
        <w:rPr>
          <w:rFonts w:ascii="Times New Roman" w:hAnsi="Times New Roman" w:hint="eastAsia"/>
        </w:rPr>
        <w:t>。</w:t>
      </w:r>
    </w:p>
    <w:p w14:paraId="5ABFAA2E" w14:textId="043C64B5" w:rsidR="003A0E25" w:rsidRPr="00B45C30" w:rsidRDefault="006810D5" w:rsidP="00BB2F10">
      <w:pPr>
        <w:pStyle w:val="500"/>
        <w:ind w:left="1200"/>
        <w:rPr>
          <w:rFonts w:ascii="新細明體" w:hAnsi="新細明體"/>
          <w:shd w:val="pct15" w:color="auto" w:fill="FFFFFF"/>
        </w:rPr>
      </w:pPr>
      <w:bookmarkStart w:id="37" w:name="_Hlk142293314"/>
      <w:r w:rsidRPr="00B45C30">
        <w:rPr>
          <w:rFonts w:ascii="新細明體" w:hAnsi="新細明體" w:hint="eastAsia"/>
          <w:shd w:val="pct15" w:color="auto" w:fill="FFFFFF"/>
        </w:rPr>
        <w:t>二</w:t>
      </w:r>
      <w:r w:rsidR="003A0E25" w:rsidRPr="00B45C30">
        <w:rPr>
          <w:rFonts w:ascii="新細明體" w:hAnsi="新細明體" w:hint="eastAsia"/>
          <w:shd w:val="pct15" w:color="auto" w:fill="FFFFFF"/>
        </w:rPr>
        <w:t>、關於受戒之申論</w:t>
      </w:r>
      <w:r w:rsidR="009356A0" w:rsidRPr="00B45C30">
        <w:rPr>
          <w:b w:val="0"/>
          <w:bCs w:val="0"/>
          <w:bdr w:val="none" w:sz="0" w:space="0" w:color="auto"/>
        </w:rPr>
        <w:t>（</w:t>
      </w:r>
      <w:r w:rsidR="009356A0" w:rsidRPr="00B45C30">
        <w:rPr>
          <w:b w:val="0"/>
          <w:bCs w:val="0"/>
          <w:bdr w:val="none" w:sz="0" w:space="0" w:color="auto"/>
        </w:rPr>
        <w:t>pp.141</w:t>
      </w:r>
      <w:r w:rsidR="005D0EBA" w:rsidRPr="00B45C30">
        <w:rPr>
          <w:b w:val="0"/>
          <w:bCs w:val="0"/>
          <w:bdr w:val="none" w:sz="0" w:space="0" w:color="auto"/>
        </w:rPr>
        <w:t>-143</w:t>
      </w:r>
      <w:r w:rsidR="009356A0" w:rsidRPr="00B45C30">
        <w:rPr>
          <w:b w:val="0"/>
          <w:bCs w:val="0"/>
          <w:bdr w:val="none" w:sz="0" w:space="0" w:color="auto"/>
        </w:rPr>
        <w:t>）</w:t>
      </w:r>
    </w:p>
    <w:p w14:paraId="5E42954E" w14:textId="693E3DB2" w:rsidR="00FE01EB" w:rsidRPr="00B45C30" w:rsidRDefault="00E14BBE" w:rsidP="00B54BF1">
      <w:pPr>
        <w:pStyle w:val="55"/>
        <w:ind w:left="1320"/>
        <w:rPr>
          <w:b w:val="0"/>
          <w:bCs w:val="0"/>
          <w:sz w:val="24"/>
          <w:szCs w:val="24"/>
          <w:bdr w:val="none" w:sz="0" w:space="0" w:color="auto"/>
          <w:shd w:val="pct15" w:color="auto" w:fill="FFFFFF"/>
        </w:rPr>
      </w:pPr>
      <w:bookmarkStart w:id="38" w:name="_Hlk141887880"/>
      <w:bookmarkEnd w:id="37"/>
      <w:r w:rsidRPr="00B45C30">
        <w:rPr>
          <w:rFonts w:ascii="新細明體" w:hAnsi="新細明體" w:hint="eastAsia"/>
          <w:shd w:val="pct15" w:color="auto" w:fill="FFFFFF"/>
        </w:rPr>
        <w:t>（</w:t>
      </w:r>
      <w:r w:rsidR="00FE01EB" w:rsidRPr="00B45C30">
        <w:rPr>
          <w:rFonts w:hint="eastAsia"/>
          <w:shd w:val="pct15" w:color="auto" w:fill="FFFFFF"/>
        </w:rPr>
        <w:t>一</w:t>
      </w:r>
      <w:r w:rsidRPr="00B45C30">
        <w:rPr>
          <w:rFonts w:ascii="新細明體" w:hAnsi="新細明體" w:hint="eastAsia"/>
          <w:shd w:val="pct15" w:color="auto" w:fill="FFFFFF"/>
        </w:rPr>
        <w:t>）</w:t>
      </w:r>
      <w:r w:rsidR="00B131F0" w:rsidRPr="00B45C30">
        <w:rPr>
          <w:rFonts w:ascii="新細明體" w:hAnsi="新細明體" w:hint="eastAsia"/>
          <w:shd w:val="pct15" w:color="auto" w:fill="FFFFFF"/>
        </w:rPr>
        <w:t>受</w:t>
      </w:r>
      <w:r w:rsidR="00765354" w:rsidRPr="00B45C30">
        <w:rPr>
          <w:rFonts w:ascii="新細明體" w:hAnsi="新細明體" w:hint="eastAsia"/>
          <w:shd w:val="pct15" w:color="auto" w:fill="FFFFFF"/>
        </w:rPr>
        <w:t>菩薩戒</w:t>
      </w:r>
      <w:r w:rsidR="00B131F0" w:rsidRPr="00B45C30">
        <w:rPr>
          <w:rFonts w:ascii="新細明體" w:hAnsi="新細明體" w:hint="eastAsia"/>
          <w:shd w:val="pct15" w:color="auto" w:fill="FFFFFF"/>
        </w:rPr>
        <w:t>者</w:t>
      </w:r>
      <w:r w:rsidR="003A0E25" w:rsidRPr="00B45C30">
        <w:rPr>
          <w:rFonts w:ascii="新細明體" w:hAnsi="新細明體" w:hint="eastAsia"/>
          <w:shd w:val="pct15" w:color="auto" w:fill="FFFFFF"/>
        </w:rPr>
        <w:t>亦三業得戒</w:t>
      </w:r>
      <w:r w:rsidR="00634D69" w:rsidRPr="00B45C30">
        <w:rPr>
          <w:b w:val="0"/>
          <w:bCs w:val="0"/>
          <w:bdr w:val="none" w:sz="0" w:space="0" w:color="auto"/>
        </w:rPr>
        <w:t>（</w:t>
      </w:r>
      <w:r w:rsidR="00634D69" w:rsidRPr="00B45C30">
        <w:rPr>
          <w:b w:val="0"/>
          <w:bCs w:val="0"/>
          <w:bdr w:val="none" w:sz="0" w:space="0" w:color="auto"/>
        </w:rPr>
        <w:t>p.141</w:t>
      </w:r>
      <w:r w:rsidR="00634D69" w:rsidRPr="00B45C30">
        <w:rPr>
          <w:b w:val="0"/>
          <w:bCs w:val="0"/>
          <w:bdr w:val="none" w:sz="0" w:space="0" w:color="auto"/>
        </w:rPr>
        <w:t>）</w:t>
      </w:r>
    </w:p>
    <w:bookmarkEnd w:id="38"/>
    <w:p w14:paraId="275B897D" w14:textId="33A0FFFF" w:rsidR="006C3816" w:rsidRPr="00B45C30" w:rsidRDefault="006C3816" w:rsidP="00B54BF1">
      <w:pPr>
        <w:adjustRightInd w:val="0"/>
        <w:snapToGrid w:val="0"/>
        <w:spacing w:afterLines="30" w:after="108"/>
        <w:ind w:leftChars="550" w:left="1320"/>
        <w:rPr>
          <w:rFonts w:ascii="新細明體" w:eastAsia="DengXian" w:hAnsi="新細明體"/>
        </w:rPr>
      </w:pPr>
      <w:r w:rsidRPr="00B45C30">
        <w:rPr>
          <w:rFonts w:ascii="Times New Roman" w:hAnsi="Times New Roman" w:hint="eastAsia"/>
        </w:rPr>
        <w:t>問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受菩薩戒具得心生</w:t>
      </w:r>
      <w:r w:rsidR="002E200D" w:rsidRPr="00B45C30">
        <w:rPr>
          <w:rFonts w:ascii="Times New Roman" w:hAnsi="Times New Roman" w:hint="eastAsia"/>
        </w:rPr>
        <w:t>、</w:t>
      </w:r>
      <w:r w:rsidRPr="00B45C30">
        <w:rPr>
          <w:rFonts w:ascii="Times New Roman" w:hAnsi="Times New Roman" w:hint="eastAsia"/>
        </w:rPr>
        <w:t>口語、受戒三種不</w:t>
      </w:r>
      <w:r w:rsidR="002E200D" w:rsidRPr="00B45C30">
        <w:rPr>
          <w:rFonts w:ascii="新細明體" w:hAnsi="新細明體" w:hint="eastAsia"/>
        </w:rPr>
        <w:t>？</w:t>
      </w:r>
      <w:r w:rsidR="00E75B5C" w:rsidRPr="00B45C30">
        <w:rPr>
          <w:rFonts w:ascii="新細明體" w:eastAsia="DengXian" w:hAnsi="新細明體" w:hint="eastAsia"/>
        </w:rPr>
        <w:t xml:space="preserve"> </w:t>
      </w:r>
    </w:p>
    <w:p w14:paraId="271CB314" w14:textId="130EBACB" w:rsidR="00164F77" w:rsidRPr="00B45C30" w:rsidRDefault="006C3816" w:rsidP="00B54BF1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 xml:space="preserve"> </w:t>
      </w:r>
      <w:r w:rsidRPr="00B45C30">
        <w:rPr>
          <w:rFonts w:ascii="Times New Roman" w:hAnsi="Times New Roman" w:hint="eastAsia"/>
        </w:rPr>
        <w:t>得也。八戒等亦爾，但多就師受耳。</w:t>
      </w:r>
    </w:p>
    <w:p w14:paraId="7DBF5069" w14:textId="0DEAB18F" w:rsidR="00F54F17" w:rsidRPr="00B45C30" w:rsidRDefault="00164F77" w:rsidP="00BB2F10">
      <w:pPr>
        <w:pStyle w:val="55"/>
        <w:ind w:left="1320"/>
      </w:pPr>
      <w:bookmarkStart w:id="39" w:name="_Hlk156076757"/>
      <w:r w:rsidRPr="00B45C30">
        <w:rPr>
          <w:rFonts w:ascii="新細明體" w:hAnsi="新細明體" w:hint="eastAsia"/>
          <w:shd w:val="pct15" w:color="auto" w:fill="FFFFFF"/>
        </w:rPr>
        <w:t>（二）</w:t>
      </w:r>
      <w:r w:rsidR="00765354" w:rsidRPr="00B45C30">
        <w:rPr>
          <w:rFonts w:ascii="新細明體" w:hAnsi="新細明體" w:hint="eastAsia"/>
          <w:shd w:val="pct15" w:color="auto" w:fill="FFFFFF"/>
        </w:rPr>
        <w:t>菩薩戒</w:t>
      </w:r>
      <w:r w:rsidRPr="00B45C30">
        <w:rPr>
          <w:rFonts w:ascii="新細明體" w:hAnsi="新細明體" w:hint="eastAsia"/>
          <w:shd w:val="pct15" w:color="auto" w:fill="FFFFFF"/>
        </w:rPr>
        <w:t>通</w:t>
      </w:r>
      <w:r w:rsidR="002E200D" w:rsidRPr="00B45C30">
        <w:rPr>
          <w:rFonts w:ascii="新細明體" w:hAnsi="新細明體" w:hint="eastAsia"/>
          <w:shd w:val="pct15" w:color="auto" w:fill="FFFFFF"/>
        </w:rPr>
        <w:t>具</w:t>
      </w:r>
      <w:r w:rsidRPr="00B45C30">
        <w:rPr>
          <w:rFonts w:ascii="新細明體" w:hAnsi="新細明體" w:hint="eastAsia"/>
          <w:shd w:val="pct15" w:color="auto" w:fill="FFFFFF"/>
        </w:rPr>
        <w:t>三</w:t>
      </w:r>
      <w:r w:rsidR="006810D5" w:rsidRPr="00B45C30">
        <w:rPr>
          <w:rFonts w:ascii="新細明體" w:hAnsi="新細明體" w:hint="eastAsia"/>
          <w:shd w:val="pct15" w:color="auto" w:fill="FFFFFF"/>
        </w:rPr>
        <w:t>種</w:t>
      </w:r>
      <w:r w:rsidR="002E200D" w:rsidRPr="00B45C30">
        <w:rPr>
          <w:rFonts w:ascii="新細明體" w:hAnsi="新細明體" w:hint="eastAsia"/>
          <w:shd w:val="pct15" w:color="auto" w:fill="FFFFFF"/>
        </w:rPr>
        <w:t>受</w:t>
      </w:r>
      <w:r w:rsidR="00F54F17" w:rsidRPr="00B45C30">
        <w:rPr>
          <w:b w:val="0"/>
          <w:bCs w:val="0"/>
          <w:bdr w:val="none" w:sz="0" w:space="0" w:color="auto"/>
        </w:rPr>
        <w:t>（</w:t>
      </w:r>
      <w:r w:rsidR="009356A0" w:rsidRPr="00B45C30">
        <w:rPr>
          <w:b w:val="0"/>
          <w:bCs w:val="0"/>
          <w:bdr w:val="none" w:sz="0" w:space="0" w:color="auto"/>
        </w:rPr>
        <w:t>p</w:t>
      </w:r>
      <w:r w:rsidR="00BB280D" w:rsidRPr="00B45C30">
        <w:rPr>
          <w:b w:val="0"/>
          <w:bCs w:val="0"/>
          <w:bdr w:val="none" w:sz="0" w:space="0" w:color="auto"/>
        </w:rPr>
        <w:t>p</w:t>
      </w:r>
      <w:r w:rsidR="00F54F17" w:rsidRPr="00B45C30">
        <w:rPr>
          <w:b w:val="0"/>
          <w:bCs w:val="0"/>
          <w:bdr w:val="none" w:sz="0" w:space="0" w:color="auto"/>
        </w:rPr>
        <w:t>.14</w:t>
      </w:r>
      <w:r w:rsidR="00634D69" w:rsidRPr="00B45C30">
        <w:rPr>
          <w:b w:val="0"/>
          <w:bCs w:val="0"/>
          <w:bdr w:val="none" w:sz="0" w:space="0" w:color="auto"/>
        </w:rPr>
        <w:t>1</w:t>
      </w:r>
      <w:r w:rsidR="009356A0" w:rsidRPr="00B45C30">
        <w:rPr>
          <w:b w:val="0"/>
          <w:bCs w:val="0"/>
          <w:bdr w:val="none" w:sz="0" w:space="0" w:color="auto"/>
        </w:rPr>
        <w:t>-142</w:t>
      </w:r>
      <w:r w:rsidR="00F54F17" w:rsidRPr="00B45C30">
        <w:rPr>
          <w:b w:val="0"/>
          <w:bCs w:val="0"/>
          <w:bdr w:val="none" w:sz="0" w:space="0" w:color="auto"/>
        </w:rPr>
        <w:t>）</w:t>
      </w:r>
    </w:p>
    <w:bookmarkEnd w:id="39"/>
    <w:p w14:paraId="1C31FAFB" w14:textId="49FCEE03" w:rsidR="00164F77" w:rsidRPr="00B45C30" w:rsidRDefault="006C3816" w:rsidP="00B54BF1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  <w:bdr w:val="single" w:sz="4" w:space="0" w:color="auto"/>
        </w:rPr>
      </w:pPr>
      <w:r w:rsidRPr="00B45C30">
        <w:rPr>
          <w:rFonts w:ascii="Times New Roman" w:hAnsi="Times New Roman" w:hint="eastAsia"/>
        </w:rPr>
        <w:t>問</w:t>
      </w:r>
      <w:r w:rsidR="00BB280D" w:rsidRPr="00B45C30">
        <w:rPr>
          <w:rFonts w:ascii="新細明體" w:hAnsi="新細明體" w:hint="eastAsia"/>
        </w:rPr>
        <w:t>：</w:t>
      </w:r>
      <w:r w:rsidRPr="00B45C30">
        <w:rPr>
          <w:rFonts w:ascii="Times New Roman" w:hAnsi="Times New Roman" w:hint="eastAsia"/>
        </w:rPr>
        <w:t>受菩薩戒具幾種受？</w:t>
      </w:r>
    </w:p>
    <w:p w14:paraId="171E284D" w14:textId="68F3113A" w:rsidR="00164F77" w:rsidRPr="00B45C30" w:rsidRDefault="006C3816" w:rsidP="00174F26">
      <w:pPr>
        <w:adjustRightInd w:val="0"/>
        <w:snapToGrid w:val="0"/>
        <w:spacing w:afterLines="30" w:after="108"/>
        <w:ind w:leftChars="550" w:left="1800" w:hangingChars="200" w:hanging="48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答：通具三受：一、就大乘師受；二者、若千里內無師，就像前受；三、直對想十方佛受，</w:t>
      </w:r>
      <w:r w:rsidR="00894C2C" w:rsidRPr="00B45C30">
        <w:rPr>
          <w:rStyle w:val="af2"/>
          <w:rFonts w:ascii="Times New Roman" w:hAnsi="Times New Roman"/>
        </w:rPr>
        <w:footnoteReference w:id="32"/>
      </w:r>
      <w:r w:rsidRPr="00B45C30">
        <w:rPr>
          <w:rFonts w:ascii="Times New Roman" w:hAnsi="Times New Roman" w:hint="eastAsia"/>
        </w:rPr>
        <w:t>出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普賢觀經</w:t>
      </w:r>
      <w:r w:rsidRPr="00B45C30">
        <w:rPr>
          <w:rFonts w:ascii="新細明體" w:hAnsi="新細明體" w:hint="eastAsia"/>
        </w:rPr>
        <w:t>》</w:t>
      </w:r>
      <w:r w:rsidR="006128B8" w:rsidRPr="00B45C30">
        <w:rPr>
          <w:rStyle w:val="af2"/>
          <w:rFonts w:ascii="Times New Roman" w:hAnsi="Times New Roman"/>
        </w:rPr>
        <w:footnoteReference w:id="33"/>
      </w:r>
      <w:r w:rsidRPr="00B45C30">
        <w:rPr>
          <w:rFonts w:ascii="Times New Roman" w:hAnsi="Times New Roman" w:hint="eastAsia"/>
        </w:rPr>
        <w:t>，餘戒亦通方</w:t>
      </w:r>
      <w:r w:rsidR="00495DF7" w:rsidRPr="00B45C30">
        <w:rPr>
          <w:rStyle w:val="af2"/>
          <w:rFonts w:ascii="Times New Roman" w:hAnsi="Times New Roman"/>
        </w:rPr>
        <w:footnoteReference w:id="34"/>
      </w:r>
      <w:r w:rsidRPr="00B45C30">
        <w:rPr>
          <w:rFonts w:ascii="Times New Roman" w:hAnsi="Times New Roman" w:hint="eastAsia"/>
        </w:rPr>
        <w:t>例之。</w:t>
      </w:r>
    </w:p>
    <w:p w14:paraId="32ED7408" w14:textId="4F7213C5" w:rsidR="006C3816" w:rsidRPr="00B45C30" w:rsidRDefault="006C3816" w:rsidP="00174F26">
      <w:pPr>
        <w:adjustRightInd w:val="0"/>
        <w:snapToGrid w:val="0"/>
        <w:spacing w:afterLines="30" w:after="108"/>
        <w:ind w:leftChars="750" w:left="180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lastRenderedPageBreak/>
        <w:t>又釋此文，</w:t>
      </w:r>
      <w:r w:rsidRPr="00B45C30">
        <w:rPr>
          <w:rFonts w:ascii="Times New Roman" w:hAnsi="Times New Roman" w:hint="eastAsia"/>
        </w:rPr>
        <w:t xml:space="preserve"> </w:t>
      </w:r>
      <w:r w:rsidRPr="00B45C30">
        <w:rPr>
          <w:rFonts w:ascii="Times New Roman" w:hAnsi="Times New Roman" w:hint="eastAsia"/>
        </w:rPr>
        <w:t>一人受戒，必具三業，意為求戒之心，故云</w:t>
      </w:r>
      <w:r w:rsidR="00E75B5C"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若心生</w:t>
      </w:r>
      <w:r w:rsidR="00E75B5C" w:rsidRPr="00B45C30">
        <w:rPr>
          <w:rFonts w:ascii="標楷體" w:eastAsia="標楷體" w:hAnsi="標楷體" w:hint="eastAsia"/>
        </w:rPr>
        <w:t>」</w:t>
      </w:r>
      <w:r w:rsidRPr="00B45C30">
        <w:rPr>
          <w:rFonts w:ascii="Times New Roman" w:hAnsi="Times New Roman" w:hint="eastAsia"/>
        </w:rPr>
        <w:t>；口隨順師僧，故云</w:t>
      </w:r>
      <w:r w:rsidR="00E75B5C"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若口語</w:t>
      </w:r>
      <w:r w:rsidR="00E75B5C" w:rsidRPr="00B45C30">
        <w:rPr>
          <w:rFonts w:ascii="新細明體" w:hAnsi="新細明體" w:hint="eastAsia"/>
        </w:rPr>
        <w:t>」</w:t>
      </w:r>
      <w:r w:rsidRPr="00B45C30">
        <w:rPr>
          <w:rFonts w:ascii="Times New Roman" w:hAnsi="Times New Roman" w:hint="eastAsia"/>
        </w:rPr>
        <w:t>；合掌禮拜即是身業，故云</w:t>
      </w:r>
      <w:r w:rsidR="00E75B5C"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若受戒</w:t>
      </w:r>
      <w:r w:rsidR="00E75B5C" w:rsidRPr="00B45C30">
        <w:rPr>
          <w:rFonts w:ascii="標楷體" w:eastAsia="標楷體" w:hAnsi="標楷體" w:hint="eastAsia"/>
        </w:rPr>
        <w:t>」</w:t>
      </w:r>
      <w:r w:rsidRPr="00B45C30">
        <w:rPr>
          <w:rFonts w:ascii="Times New Roman" w:hAnsi="Times New Roman" w:hint="eastAsia"/>
        </w:rPr>
        <w:t>。</w:t>
      </w:r>
    </w:p>
    <w:p w14:paraId="7CF9C8AB" w14:textId="22FAC09E" w:rsidR="002E200D" w:rsidRPr="00B45C30" w:rsidRDefault="000C07BB" w:rsidP="00BB2F10">
      <w:pPr>
        <w:pStyle w:val="55"/>
        <w:ind w:left="1320"/>
      </w:pPr>
      <w:bookmarkStart w:id="41" w:name="_Hlk141888001"/>
      <w:r w:rsidRPr="00B45C30">
        <w:rPr>
          <w:rFonts w:hint="eastAsia"/>
          <w:shd w:val="pct15" w:color="auto" w:fill="FFFFFF"/>
        </w:rPr>
        <w:t>（三）</w:t>
      </w:r>
      <w:r w:rsidR="00164F77" w:rsidRPr="00B45C30">
        <w:rPr>
          <w:rFonts w:hint="eastAsia"/>
          <w:shd w:val="pct15" w:color="auto" w:fill="FFFFFF"/>
        </w:rPr>
        <w:t>三業攝</w:t>
      </w:r>
      <w:r w:rsidRPr="00B45C30">
        <w:rPr>
          <w:rFonts w:hint="eastAsia"/>
          <w:shd w:val="pct15" w:color="auto" w:fill="FFFFFF"/>
        </w:rPr>
        <w:t>盡十種得戒</w:t>
      </w:r>
      <w:r w:rsidR="000E5D16" w:rsidRPr="00B45C30">
        <w:rPr>
          <w:b w:val="0"/>
          <w:bCs w:val="0"/>
          <w:bdr w:val="none" w:sz="0" w:space="0" w:color="auto"/>
        </w:rPr>
        <w:t>（</w:t>
      </w:r>
      <w:r w:rsidR="000E5D16" w:rsidRPr="00B45C30">
        <w:rPr>
          <w:b w:val="0"/>
          <w:bCs w:val="0"/>
          <w:bdr w:val="none" w:sz="0" w:space="0" w:color="auto"/>
        </w:rPr>
        <w:t>p.142</w:t>
      </w:r>
      <w:r w:rsidR="000E5D16" w:rsidRPr="00B45C30">
        <w:rPr>
          <w:b w:val="0"/>
          <w:bCs w:val="0"/>
          <w:bdr w:val="none" w:sz="0" w:space="0" w:color="auto"/>
        </w:rPr>
        <w:t>）</w:t>
      </w:r>
    </w:p>
    <w:bookmarkEnd w:id="41"/>
    <w:p w14:paraId="5A892042" w14:textId="541BC433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問</w:t>
      </w:r>
      <w:r w:rsidR="002639E4" w:rsidRPr="00B45C30">
        <w:rPr>
          <w:rFonts w:ascii="新細明體" w:hAnsi="新細明體" w:hint="eastAsia"/>
        </w:rPr>
        <w:t>：</w:t>
      </w:r>
      <w:r w:rsidRPr="00B45C30">
        <w:rPr>
          <w:rFonts w:ascii="Times New Roman" w:hAnsi="Times New Roman" w:hint="eastAsia"/>
        </w:rPr>
        <w:t>此中三種</w:t>
      </w:r>
      <w:r w:rsidR="00694575" w:rsidRPr="00B45C30">
        <w:rPr>
          <w:rStyle w:val="af2"/>
          <w:rFonts w:ascii="Times New Roman" w:hAnsi="Times New Roman"/>
        </w:rPr>
        <w:footnoteReference w:id="35"/>
      </w:r>
      <w:r w:rsidRPr="00B45C30">
        <w:rPr>
          <w:rFonts w:ascii="Times New Roman" w:hAnsi="Times New Roman" w:hint="eastAsia"/>
        </w:rPr>
        <w:t>攝十種得戒</w:t>
      </w:r>
      <w:r w:rsidR="00C0351D" w:rsidRPr="00B45C30">
        <w:rPr>
          <w:rStyle w:val="af2"/>
          <w:rFonts w:ascii="Times New Roman" w:hAnsi="Times New Roman"/>
        </w:rPr>
        <w:footnoteReference w:id="36"/>
      </w:r>
      <w:r w:rsidRPr="00B45C30">
        <w:rPr>
          <w:rFonts w:ascii="Times New Roman" w:hAnsi="Times New Roman" w:hint="eastAsia"/>
        </w:rPr>
        <w:t>盡不？</w:t>
      </w:r>
    </w:p>
    <w:p w14:paraId="59A77D82" w14:textId="5B205403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bookmarkStart w:id="43" w:name="_Hlk140065485"/>
      <w:r w:rsidRPr="00B45C30">
        <w:rPr>
          <w:rFonts w:ascii="Times New Roman" w:hAnsi="Times New Roman" w:hint="eastAsia"/>
        </w:rPr>
        <w:t>：</w:t>
      </w:r>
      <w:bookmarkEnd w:id="43"/>
      <w:r w:rsidRPr="00B45C30">
        <w:rPr>
          <w:rFonts w:ascii="Times New Roman" w:hAnsi="Times New Roman" w:hint="eastAsia"/>
        </w:rPr>
        <w:t>十種得戒不出三根</w:t>
      </w:r>
      <w:r w:rsidR="006128B8" w:rsidRPr="00B45C30">
        <w:rPr>
          <w:rStyle w:val="af2"/>
          <w:rFonts w:ascii="Times New Roman" w:hAnsi="Times New Roman"/>
        </w:rPr>
        <w:footnoteReference w:id="37"/>
      </w:r>
      <w:r w:rsidRPr="00B45C30">
        <w:rPr>
          <w:rFonts w:ascii="Times New Roman" w:hAnsi="Times New Roman" w:hint="eastAsia"/>
        </w:rPr>
        <w:t>及以三業，今明此三，則攝十種。</w:t>
      </w:r>
    </w:p>
    <w:p w14:paraId="62742CD4" w14:textId="08BC4405" w:rsidR="002E200D" w:rsidRPr="00B45C30" w:rsidRDefault="008B7793" w:rsidP="00174F26">
      <w:pPr>
        <w:pStyle w:val="55"/>
        <w:adjustRightInd w:val="0"/>
        <w:snapToGrid w:val="0"/>
        <w:spacing w:beforeLines="30" w:before="108"/>
        <w:ind w:left="1320"/>
      </w:pPr>
      <w:bookmarkStart w:id="44" w:name="_Hlk141888054"/>
      <w:r w:rsidRPr="00B45C30">
        <w:rPr>
          <w:rFonts w:ascii="新細明體" w:hAnsi="新細明體" w:hint="eastAsia"/>
          <w:shd w:val="pct15" w:color="auto" w:fill="FFFFFF"/>
        </w:rPr>
        <w:t>（</w:t>
      </w:r>
      <w:r w:rsidR="00B131F0" w:rsidRPr="00B45C30">
        <w:rPr>
          <w:rFonts w:ascii="新細明體" w:hAnsi="新細明體" w:hint="eastAsia"/>
          <w:shd w:val="pct15" w:color="auto" w:fill="FFFFFF"/>
        </w:rPr>
        <w:t>四</w:t>
      </w:r>
      <w:r w:rsidRPr="00B45C30">
        <w:rPr>
          <w:rFonts w:ascii="新細明體" w:hAnsi="新細明體" w:hint="eastAsia"/>
          <w:shd w:val="pct15" w:color="auto" w:fill="FFFFFF"/>
        </w:rPr>
        <w:t>）</w:t>
      </w:r>
      <w:r w:rsidR="002E200D" w:rsidRPr="00B45C30">
        <w:rPr>
          <w:rFonts w:ascii="新細明體" w:hAnsi="新細明體" w:hint="eastAsia"/>
          <w:shd w:val="pct15" w:color="auto" w:fill="FFFFFF"/>
        </w:rPr>
        <w:t>辟支佛</w:t>
      </w:r>
      <w:r w:rsidR="00B131F0" w:rsidRPr="00B45C30">
        <w:rPr>
          <w:rFonts w:ascii="新細明體" w:hAnsi="新細明體" w:hint="eastAsia"/>
          <w:shd w:val="pct15" w:color="auto" w:fill="FFFFFF"/>
        </w:rPr>
        <w:t>自然得戒</w:t>
      </w:r>
      <w:r w:rsidR="000E5D16" w:rsidRPr="00B45C30">
        <w:rPr>
          <w:b w:val="0"/>
          <w:bCs w:val="0"/>
          <w:bdr w:val="none" w:sz="0" w:space="0" w:color="auto"/>
        </w:rPr>
        <w:t>（</w:t>
      </w:r>
      <w:r w:rsidR="000E5D16" w:rsidRPr="00B45C30">
        <w:rPr>
          <w:b w:val="0"/>
          <w:bCs w:val="0"/>
          <w:bdr w:val="none" w:sz="0" w:space="0" w:color="auto"/>
        </w:rPr>
        <w:t>p.142</w:t>
      </w:r>
      <w:r w:rsidR="000E5D16" w:rsidRPr="00B45C30">
        <w:rPr>
          <w:b w:val="0"/>
          <w:bCs w:val="0"/>
          <w:bdr w:val="none" w:sz="0" w:space="0" w:color="auto"/>
        </w:rPr>
        <w:t>）</w:t>
      </w:r>
    </w:p>
    <w:bookmarkEnd w:id="44"/>
    <w:p w14:paraId="0986D5E5" w14:textId="77777777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問</w:t>
      </w:r>
      <w:bookmarkStart w:id="45" w:name="_Hlk139955556"/>
      <w:r w:rsidRPr="00B45C30">
        <w:rPr>
          <w:rFonts w:ascii="Times New Roman" w:hAnsi="Times New Roman" w:hint="eastAsia"/>
        </w:rPr>
        <w:t>：</w:t>
      </w:r>
      <w:bookmarkStart w:id="46" w:name="_Hlk141888019"/>
      <w:r w:rsidRPr="00B45C30">
        <w:rPr>
          <w:rFonts w:ascii="Times New Roman" w:hAnsi="Times New Roman" w:hint="eastAsia"/>
        </w:rPr>
        <w:t>辟支佛</w:t>
      </w:r>
      <w:bookmarkEnd w:id="45"/>
      <w:bookmarkEnd w:id="46"/>
      <w:r w:rsidRPr="00B45C30">
        <w:rPr>
          <w:rFonts w:ascii="Times New Roman" w:hAnsi="Times New Roman" w:hint="eastAsia"/>
        </w:rPr>
        <w:t>於十種中是何得戒？</w:t>
      </w:r>
    </w:p>
    <w:p w14:paraId="14C87ABA" w14:textId="086B1B9D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答：依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俱舍論</w:t>
      </w:r>
      <w:r w:rsidRPr="00B45C30">
        <w:rPr>
          <w:rFonts w:ascii="新細明體" w:hAnsi="新細明體" w:hint="eastAsia"/>
        </w:rPr>
        <w:t>》，</w:t>
      </w:r>
      <w:r w:rsidRPr="00B45C30">
        <w:rPr>
          <w:rFonts w:ascii="Times New Roman" w:hAnsi="Times New Roman" w:hint="eastAsia"/>
        </w:rPr>
        <w:t>是自然得戒，與佛同。</w:t>
      </w:r>
      <w:r w:rsidR="007E682B" w:rsidRPr="00B45C30">
        <w:rPr>
          <w:rStyle w:val="af2"/>
          <w:rFonts w:ascii="Times New Roman" w:hAnsi="Times New Roman"/>
        </w:rPr>
        <w:footnoteReference w:id="38"/>
      </w:r>
    </w:p>
    <w:p w14:paraId="16BD779F" w14:textId="20407AF9" w:rsidR="00F54F17" w:rsidRPr="00B45C30" w:rsidRDefault="008B7793" w:rsidP="00174F26">
      <w:pPr>
        <w:pStyle w:val="55"/>
        <w:spacing w:beforeLines="30" w:before="108"/>
        <w:ind w:left="1320"/>
      </w:pPr>
      <w:bookmarkStart w:id="49" w:name="_Hlk156076895"/>
      <w:r w:rsidRPr="00B45C30">
        <w:rPr>
          <w:rFonts w:ascii="新細明體" w:hAnsi="新細明體" w:hint="eastAsia"/>
          <w:shd w:val="pct15" w:color="auto" w:fill="FFFFFF"/>
        </w:rPr>
        <w:lastRenderedPageBreak/>
        <w:t>（</w:t>
      </w:r>
      <w:r w:rsidR="00B131F0" w:rsidRPr="00B45C30">
        <w:rPr>
          <w:rFonts w:ascii="新細明體" w:hAnsi="新細明體" w:hint="eastAsia"/>
          <w:shd w:val="pct15" w:color="auto" w:fill="FFFFFF"/>
        </w:rPr>
        <w:t>五</w:t>
      </w:r>
      <w:r w:rsidRPr="00B45C30">
        <w:rPr>
          <w:rFonts w:ascii="新細明體" w:hAnsi="新細明體" w:hint="eastAsia"/>
          <w:shd w:val="pct15" w:color="auto" w:fill="FFFFFF"/>
        </w:rPr>
        <w:t>）</w:t>
      </w:r>
      <w:r w:rsidR="00B131F0" w:rsidRPr="00B45C30">
        <w:rPr>
          <w:rFonts w:ascii="新細明體" w:hAnsi="新細明體" w:hint="eastAsia"/>
          <w:shd w:val="pct15" w:color="auto" w:fill="FFFFFF"/>
        </w:rPr>
        <w:t>佛於種智初心時得戒</w:t>
      </w:r>
      <w:r w:rsidR="000E5D16" w:rsidRPr="00B45C30">
        <w:rPr>
          <w:b w:val="0"/>
          <w:bCs w:val="0"/>
          <w:bdr w:val="none" w:sz="0" w:space="0" w:color="auto"/>
        </w:rPr>
        <w:t>（</w:t>
      </w:r>
      <w:r w:rsidR="005D0EBA" w:rsidRPr="00B45C30">
        <w:rPr>
          <w:b w:val="0"/>
          <w:bCs w:val="0"/>
          <w:bdr w:val="none" w:sz="0" w:space="0" w:color="auto"/>
        </w:rPr>
        <w:t>p</w:t>
      </w:r>
      <w:r w:rsidR="000E5D16" w:rsidRPr="00B45C30">
        <w:rPr>
          <w:b w:val="0"/>
          <w:bCs w:val="0"/>
          <w:bdr w:val="none" w:sz="0" w:space="0" w:color="auto"/>
        </w:rPr>
        <w:t>p.142</w:t>
      </w:r>
      <w:r w:rsidR="005D0EBA" w:rsidRPr="00B45C30">
        <w:rPr>
          <w:b w:val="0"/>
          <w:bCs w:val="0"/>
          <w:bdr w:val="none" w:sz="0" w:space="0" w:color="auto"/>
        </w:rPr>
        <w:t>-143</w:t>
      </w:r>
      <w:r w:rsidR="000E5D16" w:rsidRPr="00B45C30">
        <w:rPr>
          <w:b w:val="0"/>
          <w:bCs w:val="0"/>
          <w:bdr w:val="none" w:sz="0" w:space="0" w:color="auto"/>
        </w:rPr>
        <w:t>）</w:t>
      </w:r>
    </w:p>
    <w:bookmarkEnd w:id="49"/>
    <w:p w14:paraId="6A18DE73" w14:textId="20FFF743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  <w:bdr w:val="single" w:sz="4" w:space="0" w:color="auto"/>
        </w:rPr>
      </w:pPr>
      <w:r w:rsidRPr="00B45C30">
        <w:rPr>
          <w:rFonts w:ascii="Times New Roman" w:hAnsi="Times New Roman" w:hint="eastAsia"/>
        </w:rPr>
        <w:t>問：佛定</w:t>
      </w:r>
      <w:r w:rsidRPr="00B45C30">
        <w:rPr>
          <w:rStyle w:val="af2"/>
          <w:rFonts w:ascii="Times New Roman" w:hAnsi="Times New Roman"/>
        </w:rPr>
        <w:footnoteReference w:id="39"/>
      </w:r>
      <w:r w:rsidRPr="00B45C30">
        <w:rPr>
          <w:rFonts w:ascii="Times New Roman" w:hAnsi="Times New Roman" w:hint="eastAsia"/>
        </w:rPr>
        <w:t>是何時得戒？</w:t>
      </w:r>
    </w:p>
    <w:p w14:paraId="3D43E395" w14:textId="77777777" w:rsidR="00F11D6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答：舊引二文，明兩種得戒：</w:t>
      </w:r>
    </w:p>
    <w:p w14:paraId="4706FEB2" w14:textId="0E38C042" w:rsidR="00F11D66" w:rsidRPr="00B45C30" w:rsidRDefault="006C3816" w:rsidP="00174F26">
      <w:pPr>
        <w:adjustRightInd w:val="0"/>
        <w:snapToGrid w:val="0"/>
        <w:ind w:leftChars="750" w:left="1800"/>
        <w:rPr>
          <w:rFonts w:ascii="新細明體" w:hAnsi="新細明體"/>
        </w:rPr>
      </w:pPr>
      <w:r w:rsidRPr="00B45C30">
        <w:rPr>
          <w:rFonts w:ascii="Times New Roman" w:hAnsi="Times New Roman" w:hint="eastAsia"/>
        </w:rPr>
        <w:t>一、引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彌沙塞律</w:t>
      </w:r>
      <w:r w:rsidRPr="00B45C30">
        <w:rPr>
          <w:rFonts w:ascii="新細明體" w:hAnsi="新細明體" w:hint="eastAsia"/>
        </w:rPr>
        <w:t>》</w:t>
      </w:r>
      <w:r w:rsidRPr="00B45C30">
        <w:rPr>
          <w:rFonts w:ascii="Times New Roman" w:hAnsi="Times New Roman" w:hint="eastAsia"/>
        </w:rPr>
        <w:t>十九卷云：</w:t>
      </w:r>
      <w:r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佛剃頭著出家衣時，得自然戒。</w:t>
      </w:r>
      <w:r w:rsidRPr="00B45C30">
        <w:rPr>
          <w:rFonts w:ascii="新細明體" w:hAnsi="新細明體" w:hint="eastAsia"/>
        </w:rPr>
        <w:t>」</w:t>
      </w:r>
      <w:r w:rsidR="00F11D66" w:rsidRPr="00B45C30">
        <w:rPr>
          <w:rStyle w:val="af2"/>
          <w:rFonts w:ascii="Times New Roman" w:hAnsi="Times New Roman"/>
        </w:rPr>
        <w:footnoteReference w:id="40"/>
      </w:r>
    </w:p>
    <w:p w14:paraId="454F4EF3" w14:textId="77777777" w:rsidR="00F11D66" w:rsidRPr="00B45C30" w:rsidRDefault="006C3816" w:rsidP="00174F26">
      <w:pPr>
        <w:adjustRightInd w:val="0"/>
        <w:snapToGrid w:val="0"/>
        <w:ind w:leftChars="750" w:left="1800"/>
        <w:rPr>
          <w:rFonts w:ascii="新細明體" w:hAnsi="新細明體"/>
        </w:rPr>
      </w:pPr>
      <w:r w:rsidRPr="00B45C30">
        <w:rPr>
          <w:rFonts w:ascii="Times New Roman" w:hAnsi="Times New Roman" w:hint="eastAsia"/>
        </w:rPr>
        <w:t>二、用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僧祇律</w:t>
      </w:r>
      <w:r w:rsidRPr="00B45C30">
        <w:rPr>
          <w:rFonts w:ascii="新細明體" w:hAnsi="新細明體" w:hint="eastAsia"/>
        </w:rPr>
        <w:t>》</w:t>
      </w:r>
      <w:r w:rsidRPr="00B45C30">
        <w:rPr>
          <w:rFonts w:ascii="Times New Roman" w:hAnsi="Times New Roman" w:hint="eastAsia"/>
        </w:rPr>
        <w:t>二十三卷云：</w:t>
      </w:r>
      <w:r w:rsidRPr="00B45C30">
        <w:rPr>
          <w:rFonts w:ascii="新細明體" w:hAnsi="新細明體" w:hint="eastAsia"/>
        </w:rPr>
        <w:t>「</w:t>
      </w:r>
      <w:r w:rsidRPr="00B45C30">
        <w:rPr>
          <w:rFonts w:ascii="標楷體" w:eastAsia="標楷體" w:hAnsi="標楷體" w:hint="eastAsia"/>
        </w:rPr>
        <w:t>種智初心得戒。</w:t>
      </w:r>
      <w:r w:rsidRPr="00B45C30">
        <w:rPr>
          <w:rFonts w:ascii="新細明體" w:hAnsi="新細明體" w:hint="eastAsia"/>
        </w:rPr>
        <w:t>」</w:t>
      </w:r>
      <w:r w:rsidR="00F11D66" w:rsidRPr="00B45C30">
        <w:rPr>
          <w:rStyle w:val="af2"/>
          <w:rFonts w:ascii="Times New Roman" w:hAnsi="Times New Roman"/>
        </w:rPr>
        <w:footnoteReference w:id="41"/>
      </w:r>
    </w:p>
    <w:p w14:paraId="43DB8D58" w14:textId="39E59E16" w:rsidR="0095383F" w:rsidRPr="00B45C30" w:rsidRDefault="006C3816" w:rsidP="00174F26">
      <w:pPr>
        <w:adjustRightInd w:val="0"/>
        <w:snapToGrid w:val="0"/>
        <w:spacing w:beforeLines="30" w:before="108" w:afterLines="30" w:after="108"/>
        <w:ind w:leftChars="750" w:left="180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有人會</w:t>
      </w:r>
      <w:r w:rsidR="00A60B3C" w:rsidRPr="00B45C30">
        <w:rPr>
          <w:rStyle w:val="af2"/>
          <w:rFonts w:ascii="Times New Roman" w:hAnsi="Times New Roman"/>
        </w:rPr>
        <w:footnoteReference w:id="42"/>
      </w:r>
      <w:r w:rsidRPr="00B45C30">
        <w:rPr>
          <w:rFonts w:ascii="Times New Roman" w:hAnsi="Times New Roman" w:hint="eastAsia"/>
        </w:rPr>
        <w:t>之云：依前得，是共聲聞戒；依後得，不共聲聞戒。故佛具二木叉。</w:t>
      </w:r>
    </w:p>
    <w:p w14:paraId="17118428" w14:textId="0C2F3A77" w:rsidR="006C3816" w:rsidRPr="003C636D" w:rsidRDefault="006C3816" w:rsidP="00174F26">
      <w:pPr>
        <w:adjustRightInd w:val="0"/>
        <w:snapToGrid w:val="0"/>
        <w:spacing w:beforeLines="30" w:before="108" w:afterLines="30" w:after="108"/>
        <w:ind w:leftChars="750" w:left="180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今依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俱舍論</w:t>
      </w:r>
      <w:r w:rsidRPr="00B45C30">
        <w:rPr>
          <w:rFonts w:ascii="新細明體" w:hAnsi="新細明體" w:hint="eastAsia"/>
        </w:rPr>
        <w:t>》</w:t>
      </w:r>
      <w:r w:rsidRPr="00B45C30">
        <w:rPr>
          <w:rFonts w:ascii="Times New Roman" w:hAnsi="Times New Roman" w:hint="eastAsia"/>
        </w:rPr>
        <w:t>同</w:t>
      </w:r>
      <w:r w:rsidRPr="00B45C30">
        <w:rPr>
          <w:rFonts w:ascii="新細明體" w:hAnsi="新細明體" w:hint="eastAsia"/>
        </w:rPr>
        <w:t>《</w:t>
      </w:r>
      <w:r w:rsidRPr="00B45C30">
        <w:rPr>
          <w:rFonts w:ascii="Times New Roman" w:hAnsi="Times New Roman" w:hint="eastAsia"/>
        </w:rPr>
        <w:t>僧祇</w:t>
      </w:r>
      <w:r w:rsidRPr="00B45C30">
        <w:rPr>
          <w:rFonts w:ascii="新細明體" w:hAnsi="新細明體" w:hint="eastAsia"/>
        </w:rPr>
        <w:t>》</w:t>
      </w:r>
      <w:r w:rsidR="00421C1B" w:rsidRPr="00B45C30">
        <w:rPr>
          <w:rFonts w:ascii="新細明體" w:hAnsi="新細明體" w:hint="eastAsia"/>
        </w:rPr>
        <w:t>，</w:t>
      </w:r>
      <w:r w:rsidRPr="00B45C30">
        <w:rPr>
          <w:rFonts w:ascii="Times New Roman" w:hAnsi="Times New Roman" w:hint="eastAsia"/>
        </w:rPr>
        <w:t>所以</w:t>
      </w:r>
      <w:r w:rsidR="0095383F" w:rsidRPr="00B45C30">
        <w:rPr>
          <w:rStyle w:val="af2"/>
          <w:rFonts w:ascii="Times New Roman" w:hAnsi="Times New Roman"/>
        </w:rPr>
        <w:footnoteReference w:id="43"/>
      </w:r>
      <w:r w:rsidRPr="00B45C30">
        <w:rPr>
          <w:rFonts w:ascii="Times New Roman" w:hAnsi="Times New Roman" w:hint="eastAsia"/>
        </w:rPr>
        <w:t>爾</w:t>
      </w:r>
      <w:r w:rsidR="00CC5D76" w:rsidRPr="00B45C30">
        <w:rPr>
          <w:rStyle w:val="af2"/>
          <w:rFonts w:ascii="Times New Roman" w:hAnsi="Times New Roman"/>
        </w:rPr>
        <w:footnoteReference w:id="44"/>
      </w:r>
      <w:r w:rsidRPr="00B45C30">
        <w:rPr>
          <w:rFonts w:ascii="Times New Roman" w:hAnsi="Times New Roman" w:hint="eastAsia"/>
        </w:rPr>
        <w:t>前不得戒者</w:t>
      </w:r>
      <w:r w:rsidR="006810D5" w:rsidRPr="00B45C30">
        <w:rPr>
          <w:rFonts w:ascii="新細明體" w:hAnsi="新細明體" w:hint="eastAsia"/>
        </w:rPr>
        <w:t>，</w:t>
      </w:r>
      <w:r w:rsidRPr="00B45C30">
        <w:rPr>
          <w:rFonts w:ascii="Times New Roman" w:hAnsi="Times New Roman" w:hint="eastAsia"/>
        </w:rPr>
        <w:t>若爾前得戒，佛六年苦行，受外道法，應當破</w:t>
      </w:r>
      <w:r w:rsidRPr="003C636D">
        <w:rPr>
          <w:rFonts w:ascii="Times New Roman" w:hAnsi="Times New Roman" w:hint="eastAsia"/>
        </w:rPr>
        <w:t>戒</w:t>
      </w:r>
      <w:r w:rsidR="001E0B02" w:rsidRPr="003C636D">
        <w:rPr>
          <w:rFonts w:ascii="Times New Roman" w:hAnsi="Times New Roman" w:hint="eastAsia"/>
        </w:rPr>
        <w:t>；</w:t>
      </w:r>
      <w:r w:rsidRPr="003C636D">
        <w:rPr>
          <w:rFonts w:ascii="Times New Roman" w:hAnsi="Times New Roman" w:hint="eastAsia"/>
        </w:rPr>
        <w:t>而未得戒，雖受外道法，不破戒也。</w:t>
      </w:r>
    </w:p>
    <w:p w14:paraId="5FB5F0D4" w14:textId="3E18D716" w:rsidR="00A72149" w:rsidRPr="003C636D" w:rsidRDefault="00333D07" w:rsidP="00174F26">
      <w:pPr>
        <w:pStyle w:val="45"/>
        <w:adjustRightInd w:val="0"/>
        <w:snapToGrid w:val="0"/>
        <w:spacing w:beforeLines="30" w:before="108"/>
        <w:ind w:left="1080"/>
        <w:rPr>
          <w:rFonts w:ascii="標楷體" w:eastAsia="標楷體" w:hAnsi="標楷體"/>
        </w:rPr>
      </w:pPr>
      <w:r w:rsidRPr="003C636D">
        <w:rPr>
          <w:rFonts w:hint="eastAsia"/>
        </w:rPr>
        <w:t>辛</w:t>
      </w:r>
      <w:r w:rsidR="00A72149" w:rsidRPr="003C636D">
        <w:rPr>
          <w:rFonts w:hint="eastAsia"/>
        </w:rPr>
        <w:t>三</w:t>
      </w:r>
      <w:r w:rsidR="00B42971" w:rsidRPr="003C636D">
        <w:rPr>
          <w:rFonts w:hint="eastAsia"/>
        </w:rPr>
        <w:t xml:space="preserve"> </w:t>
      </w:r>
      <w:r w:rsidR="00A72149" w:rsidRPr="003C636D">
        <w:rPr>
          <w:rFonts w:hint="eastAsia"/>
        </w:rPr>
        <w:t>明要期</w:t>
      </w:r>
      <w:r w:rsidRPr="003C636D">
        <w:rPr>
          <w:rFonts w:hint="eastAsia"/>
        </w:rPr>
        <w:t>受戒時</w:t>
      </w:r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（</w:t>
      </w:r>
      <w:r w:rsidR="005D0EBA" w:rsidRPr="003C636D">
        <w:rPr>
          <w:rFonts w:ascii="Times New Roman" w:hAnsi="Times New Roman"/>
          <w:b w:val="0"/>
          <w:bCs w:val="0"/>
          <w:bdr w:val="none" w:sz="0" w:space="0" w:color="auto"/>
        </w:rPr>
        <w:t>p</w:t>
      </w:r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p.1</w:t>
      </w:r>
      <w:r w:rsidR="00F54F17" w:rsidRPr="003C636D">
        <w:rPr>
          <w:rFonts w:ascii="Times New Roman" w:hAnsi="Times New Roman"/>
          <w:b w:val="0"/>
          <w:bCs w:val="0"/>
          <w:bdr w:val="none" w:sz="0" w:space="0" w:color="auto"/>
        </w:rPr>
        <w:t>43</w:t>
      </w:r>
      <w:r w:rsidR="005D0EBA" w:rsidRPr="003C636D">
        <w:rPr>
          <w:rFonts w:ascii="Times New Roman" w:hAnsi="Times New Roman"/>
          <w:b w:val="0"/>
          <w:bCs w:val="0"/>
          <w:bdr w:val="none" w:sz="0" w:space="0" w:color="auto"/>
        </w:rPr>
        <w:t>-145</w:t>
      </w:r>
      <w:r w:rsidR="001F44E7" w:rsidRPr="003C636D">
        <w:rPr>
          <w:rFonts w:ascii="Times New Roman" w:hAnsi="Times New Roman"/>
          <w:b w:val="0"/>
          <w:bCs w:val="0"/>
          <w:bdr w:val="none" w:sz="0" w:space="0" w:color="auto"/>
        </w:rPr>
        <w:t>）</w:t>
      </w:r>
    </w:p>
    <w:p w14:paraId="60A653CF" w14:textId="19B66FE1" w:rsidR="00EB288B" w:rsidRPr="003C636D" w:rsidRDefault="00DA32B3" w:rsidP="006A5FA5">
      <w:pPr>
        <w:pStyle w:val="500"/>
        <w:ind w:left="1200"/>
        <w:rPr>
          <w:rFonts w:eastAsia="DengXian"/>
          <w:shd w:val="pct15" w:color="auto" w:fill="FFFFFF"/>
        </w:rPr>
      </w:pPr>
      <w:bookmarkStart w:id="52" w:name="_Hlk156077085"/>
      <w:r w:rsidRPr="003C636D">
        <w:rPr>
          <w:rFonts w:hint="eastAsia"/>
          <w:shd w:val="pct15" w:color="auto" w:fill="FFFFFF"/>
        </w:rPr>
        <w:t>一、</w:t>
      </w:r>
      <w:r w:rsidR="000D0B06" w:rsidRPr="003C636D">
        <w:rPr>
          <w:rFonts w:ascii="新細明體" w:hAnsi="新細明體" w:hint="eastAsia"/>
          <w:shd w:val="pct15" w:color="auto" w:fill="FFFFFF"/>
        </w:rPr>
        <w:t>明</w:t>
      </w:r>
      <w:r w:rsidR="00F7142B" w:rsidRPr="003C636D">
        <w:rPr>
          <w:rFonts w:ascii="新細明體" w:hAnsi="新細明體" w:hint="eastAsia"/>
          <w:shd w:val="pct15" w:color="auto" w:fill="FFFFFF"/>
        </w:rPr>
        <w:t>三種</w:t>
      </w:r>
      <w:r w:rsidRPr="003C636D">
        <w:rPr>
          <w:rFonts w:ascii="新細明體" w:hAnsi="新細明體" w:hint="eastAsia"/>
          <w:shd w:val="pct15" w:color="auto" w:fill="FFFFFF"/>
        </w:rPr>
        <w:t>要</w:t>
      </w:r>
      <w:r w:rsidRPr="003C636D">
        <w:rPr>
          <w:rFonts w:hint="eastAsia"/>
          <w:shd w:val="pct15" w:color="auto" w:fill="FFFFFF"/>
        </w:rPr>
        <w:t>期受戒時</w:t>
      </w:r>
      <w:r w:rsidR="005D0EBA" w:rsidRPr="003C636D">
        <w:rPr>
          <w:b w:val="0"/>
          <w:bCs w:val="0"/>
          <w:bdr w:val="none" w:sz="0" w:space="0" w:color="auto"/>
        </w:rPr>
        <w:t>（</w:t>
      </w:r>
      <w:r w:rsidR="005D0EBA" w:rsidRPr="003C636D">
        <w:rPr>
          <w:b w:val="0"/>
          <w:bCs w:val="0"/>
          <w:bdr w:val="none" w:sz="0" w:space="0" w:color="auto"/>
        </w:rPr>
        <w:t>p.143</w:t>
      </w:r>
      <w:r w:rsidR="005D0EBA" w:rsidRPr="003C636D">
        <w:rPr>
          <w:b w:val="0"/>
          <w:bCs w:val="0"/>
          <w:bdr w:val="none" w:sz="0" w:space="0" w:color="auto"/>
        </w:rPr>
        <w:t>）</w:t>
      </w:r>
      <w:bookmarkEnd w:id="52"/>
    </w:p>
    <w:p w14:paraId="19DC4974" w14:textId="6645E259" w:rsidR="00EB288B" w:rsidRPr="003C636D" w:rsidRDefault="00EB288B" w:rsidP="00174F26">
      <w:pPr>
        <w:adjustRightInd w:val="0"/>
        <w:snapToGrid w:val="0"/>
        <w:ind w:leftChars="450" w:left="1080" w:firstLine="120"/>
        <w:rPr>
          <w:rFonts w:ascii="新細明體" w:eastAsia="DengXian" w:hAnsi="新細明體"/>
          <w:szCs w:val="24"/>
        </w:rPr>
      </w:pPr>
      <w:r w:rsidRPr="003C636D">
        <w:rPr>
          <w:rFonts w:ascii="新細明體" w:hAnsi="新細明體" w:hint="eastAsia"/>
          <w:szCs w:val="24"/>
        </w:rPr>
        <w:t>【釋】</w:t>
      </w:r>
      <w:r w:rsidRPr="003C636D">
        <w:rPr>
          <w:rFonts w:ascii="標楷體" w:eastAsia="標楷體" w:hAnsi="標楷體" w:hint="eastAsia"/>
          <w:b/>
          <w:bCs/>
        </w:rPr>
        <w:t>從今日終不復作，</w:t>
      </w:r>
    </w:p>
    <w:p w14:paraId="1C377342" w14:textId="67EA12B3" w:rsidR="006C3816" w:rsidRPr="003C636D" w:rsidRDefault="00EB288B" w:rsidP="00174F26">
      <w:pPr>
        <w:adjustRightInd w:val="0"/>
        <w:snapToGrid w:val="0"/>
        <w:ind w:leftChars="450" w:left="1080" w:firstLine="120"/>
        <w:rPr>
          <w:rFonts w:ascii="Times New Roman" w:hAnsi="Times New Roman"/>
        </w:rPr>
      </w:pPr>
      <w:r w:rsidRPr="003C636D">
        <w:rPr>
          <w:rFonts w:ascii="新細明體" w:hAnsi="新細明體" w:hint="eastAsia"/>
          <w:szCs w:val="24"/>
        </w:rPr>
        <w:t>【疏】</w:t>
      </w:r>
      <w:r w:rsidR="006C3816" w:rsidRPr="003C636D">
        <w:rPr>
          <w:rFonts w:ascii="標楷體" w:eastAsia="標楷體" w:hAnsi="標楷體" w:hint="eastAsia"/>
        </w:rPr>
        <w:t>「</w:t>
      </w:r>
      <w:r w:rsidR="006C3816" w:rsidRPr="003C636D">
        <w:rPr>
          <w:rFonts w:ascii="標楷體" w:eastAsia="標楷體" w:hAnsi="標楷體" w:hint="eastAsia"/>
          <w:b/>
          <w:bCs/>
        </w:rPr>
        <w:t>從今日終不復作</w:t>
      </w:r>
      <w:r w:rsidR="006C3816" w:rsidRPr="003C636D">
        <w:rPr>
          <w:rFonts w:ascii="標楷體" w:eastAsia="標楷體" w:hAnsi="標楷體" w:hint="eastAsia"/>
        </w:rPr>
        <w:t>」</w:t>
      </w:r>
      <w:r w:rsidR="006C3816" w:rsidRPr="003C636D">
        <w:rPr>
          <w:rFonts w:ascii="Times New Roman" w:hAnsi="Times New Roman" w:hint="eastAsia"/>
        </w:rPr>
        <w:t>下，此第三</w:t>
      </w:r>
      <w:r w:rsidR="00CD2E7A" w:rsidRPr="003C636D">
        <w:rPr>
          <w:rFonts w:ascii="新細明體" w:hAnsi="新細明體" w:hint="eastAsia"/>
        </w:rPr>
        <w:t>，</w:t>
      </w:r>
      <w:r w:rsidR="006C3816" w:rsidRPr="003C636D">
        <w:rPr>
          <w:rFonts w:ascii="Times New Roman" w:hAnsi="Times New Roman" w:hint="eastAsia"/>
        </w:rPr>
        <w:t>明要期</w:t>
      </w:r>
      <w:r w:rsidR="0095383F" w:rsidRPr="003C636D">
        <w:rPr>
          <w:rStyle w:val="af2"/>
          <w:rFonts w:ascii="Times New Roman" w:hAnsi="Times New Roman"/>
        </w:rPr>
        <w:footnoteReference w:id="45"/>
      </w:r>
      <w:r w:rsidR="005D0EBA" w:rsidRPr="003C636D">
        <w:rPr>
          <w:rFonts w:ascii="Times New Roman" w:hAnsi="Times New Roman" w:hint="eastAsia"/>
        </w:rPr>
        <w:t>，</w:t>
      </w:r>
      <w:r w:rsidR="006C3816" w:rsidRPr="003C636D">
        <w:rPr>
          <w:rFonts w:ascii="Times New Roman" w:hAnsi="Times New Roman" w:hint="eastAsia"/>
        </w:rPr>
        <w:t>受戒時有三</w:t>
      </w:r>
      <w:r w:rsidR="00BF2D06" w:rsidRPr="003C636D">
        <w:rPr>
          <w:rStyle w:val="af2"/>
          <w:rFonts w:ascii="Times New Roman" w:hAnsi="Times New Roman"/>
        </w:rPr>
        <w:footnoteReference w:id="46"/>
      </w:r>
      <w:r w:rsidR="006C3816" w:rsidRPr="003C636D">
        <w:rPr>
          <w:rFonts w:ascii="Times New Roman" w:hAnsi="Times New Roman" w:hint="eastAsia"/>
        </w:rPr>
        <w:t>：</w:t>
      </w:r>
    </w:p>
    <w:p w14:paraId="164D6C2B" w14:textId="77777777" w:rsidR="006C3816" w:rsidRPr="00B45C30" w:rsidRDefault="006C3816" w:rsidP="006A5FA5">
      <w:pPr>
        <w:adjustRightInd w:val="0"/>
        <w:snapToGrid w:val="0"/>
        <w:ind w:leftChars="800" w:left="1920"/>
        <w:rPr>
          <w:rFonts w:ascii="Times New Roman" w:hAnsi="Times New Roman"/>
        </w:rPr>
      </w:pPr>
      <w:r w:rsidRPr="003C636D">
        <w:rPr>
          <w:rFonts w:ascii="Times New Roman" w:hAnsi="Times New Roman" w:hint="eastAsia"/>
        </w:rPr>
        <w:t>一、短時，謂今旦至明旦；</w:t>
      </w:r>
    </w:p>
    <w:p w14:paraId="333B6226" w14:textId="77777777" w:rsidR="006C3816" w:rsidRPr="00B45C30" w:rsidRDefault="006C3816" w:rsidP="006A5FA5">
      <w:pPr>
        <w:adjustRightInd w:val="0"/>
        <w:snapToGrid w:val="0"/>
        <w:ind w:leftChars="800" w:left="19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二、中時，謂盡形也；</w:t>
      </w:r>
    </w:p>
    <w:p w14:paraId="6176AAC8" w14:textId="766026A0" w:rsidR="0095383F" w:rsidRPr="00B45C30" w:rsidRDefault="006C3816" w:rsidP="006A5FA5">
      <w:pPr>
        <w:adjustRightInd w:val="0"/>
        <w:snapToGrid w:val="0"/>
        <w:spacing w:afterLines="30" w:after="108"/>
        <w:ind w:leftChars="800" w:left="19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三、長時，至佛。</w:t>
      </w:r>
    </w:p>
    <w:p w14:paraId="51633DC9" w14:textId="666751FE" w:rsidR="00EB7AC8" w:rsidRPr="00B45C30" w:rsidRDefault="006C3816" w:rsidP="006A5FA5">
      <w:pPr>
        <w:spacing w:afterLines="30" w:after="108"/>
        <w:ind w:leftChars="450" w:left="1080" w:firstLineChars="300" w:firstLine="7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以初時必同，後則三種有異</w:t>
      </w:r>
      <w:r w:rsidR="00B00FE3" w:rsidRPr="00B45C30">
        <w:rPr>
          <w:rStyle w:val="af2"/>
          <w:rFonts w:ascii="Times New Roman" w:hAnsi="Times New Roman"/>
        </w:rPr>
        <w:footnoteReference w:id="47"/>
      </w:r>
      <w:r w:rsidRPr="00B45C30">
        <w:rPr>
          <w:rFonts w:ascii="Times New Roman" w:hAnsi="Times New Roman" w:hint="eastAsia"/>
        </w:rPr>
        <w:t>，是故今文但明要期前時不明後也。</w:t>
      </w:r>
    </w:p>
    <w:p w14:paraId="6F2FC961" w14:textId="19FC8988" w:rsidR="00021DE0" w:rsidRPr="00B45C30" w:rsidRDefault="00E31F28" w:rsidP="00174F26">
      <w:pPr>
        <w:pStyle w:val="500"/>
        <w:adjustRightInd w:val="0"/>
        <w:snapToGrid w:val="0"/>
        <w:spacing w:beforeLines="30" w:before="108"/>
        <w:ind w:left="1200"/>
        <w:rPr>
          <w:rFonts w:ascii="新細明體" w:hAnsi="新細明體"/>
          <w:shd w:val="pct15" w:color="auto" w:fill="FFFFFF"/>
        </w:rPr>
      </w:pPr>
      <w:r w:rsidRPr="00B45C30">
        <w:rPr>
          <w:rFonts w:ascii="新細明體" w:hAnsi="新細明體" w:hint="eastAsia"/>
          <w:shd w:val="pct15" w:color="auto" w:fill="FFFFFF"/>
        </w:rPr>
        <w:lastRenderedPageBreak/>
        <w:t>二、</w:t>
      </w:r>
      <w:bookmarkStart w:id="53" w:name="_Hlk156077128"/>
      <w:r w:rsidR="00BF2D06" w:rsidRPr="00B45C30">
        <w:rPr>
          <w:rFonts w:ascii="新細明體" w:hAnsi="新細明體" w:hint="eastAsia"/>
          <w:shd w:val="pct15" w:color="auto" w:fill="FFFFFF"/>
        </w:rPr>
        <w:t>關於</w:t>
      </w:r>
      <w:r w:rsidR="007A7A94" w:rsidRPr="00B45C30">
        <w:rPr>
          <w:rFonts w:ascii="新細明體" w:hAnsi="新細明體" w:hint="eastAsia"/>
          <w:shd w:val="pct15" w:color="auto" w:fill="FFFFFF"/>
        </w:rPr>
        <w:t>無作</w:t>
      </w:r>
      <w:r w:rsidR="00BF2D06" w:rsidRPr="00B45C30">
        <w:rPr>
          <w:rFonts w:ascii="新細明體" w:hAnsi="新細明體" w:hint="eastAsia"/>
          <w:shd w:val="pct15" w:color="auto" w:fill="FFFFFF"/>
        </w:rPr>
        <w:t>之</w:t>
      </w:r>
      <w:r w:rsidR="00021DE0" w:rsidRPr="00B45C30">
        <w:rPr>
          <w:rFonts w:ascii="新細明體" w:hAnsi="新細明體" w:hint="eastAsia"/>
          <w:shd w:val="pct15" w:color="auto" w:fill="FFFFFF"/>
        </w:rPr>
        <w:t>申</w:t>
      </w:r>
      <w:bookmarkStart w:id="54" w:name="_Hlk156077134"/>
      <w:bookmarkEnd w:id="53"/>
      <w:r w:rsidR="00021DE0" w:rsidRPr="00B45C30">
        <w:rPr>
          <w:rFonts w:ascii="新細明體" w:hAnsi="新細明體" w:hint="eastAsia"/>
          <w:shd w:val="pct15" w:color="auto" w:fill="FFFFFF"/>
        </w:rPr>
        <w:t>論</w:t>
      </w:r>
      <w:bookmarkStart w:id="55" w:name="_Hlk156077139"/>
      <w:bookmarkEnd w:id="54"/>
      <w:r w:rsidR="005D0EBA" w:rsidRPr="00B45C30">
        <w:rPr>
          <w:b w:val="0"/>
          <w:bCs w:val="0"/>
          <w:bdr w:val="none" w:sz="0" w:space="0" w:color="auto"/>
        </w:rPr>
        <w:t>（</w:t>
      </w:r>
      <w:r w:rsidR="005D0EBA" w:rsidRPr="00B45C30">
        <w:rPr>
          <w:b w:val="0"/>
          <w:bCs w:val="0"/>
          <w:bdr w:val="none" w:sz="0" w:space="0" w:color="auto"/>
        </w:rPr>
        <w:t>pp.143-145</w:t>
      </w:r>
      <w:r w:rsidR="005D0EBA" w:rsidRPr="00B45C30">
        <w:rPr>
          <w:b w:val="0"/>
          <w:bCs w:val="0"/>
          <w:bdr w:val="none" w:sz="0" w:space="0" w:color="auto"/>
        </w:rPr>
        <w:t>）</w:t>
      </w:r>
    </w:p>
    <w:bookmarkEnd w:id="55"/>
    <w:p w14:paraId="5CA408F8" w14:textId="0834EAE5" w:rsidR="006C3816" w:rsidRPr="00B45C30" w:rsidRDefault="00E31F28" w:rsidP="00174F26">
      <w:pPr>
        <w:pStyle w:val="55"/>
        <w:ind w:left="1320"/>
        <w:rPr>
          <w:shd w:val="pct15" w:color="auto" w:fill="FFFFFF"/>
        </w:rPr>
      </w:pPr>
      <w:r w:rsidRPr="00B45C30">
        <w:rPr>
          <w:rFonts w:ascii="新細明體" w:hAnsi="新細明體" w:hint="eastAsia"/>
          <w:shd w:val="pct15" w:color="auto" w:fill="FFFFFF"/>
        </w:rPr>
        <w:t>（</w:t>
      </w:r>
      <w:r w:rsidR="006C3816" w:rsidRPr="00B45C30">
        <w:rPr>
          <w:rFonts w:ascii="新細明體" w:hAnsi="新細明體" w:hint="eastAsia"/>
          <w:shd w:val="pct15" w:color="auto" w:fill="FFFFFF"/>
        </w:rPr>
        <w:t>一</w:t>
      </w:r>
      <w:r w:rsidRPr="00B45C30">
        <w:rPr>
          <w:rFonts w:ascii="新細明體" w:hAnsi="新細明體" w:hint="eastAsia"/>
          <w:shd w:val="pct15" w:color="auto" w:fill="FFFFFF"/>
        </w:rPr>
        <w:t>）</w:t>
      </w:r>
      <w:bookmarkStart w:id="56" w:name="_Hlk156077271"/>
      <w:r w:rsidR="000D0B06" w:rsidRPr="00B45C30">
        <w:rPr>
          <w:rFonts w:ascii="新細明體" w:hAnsi="新細明體" w:hint="eastAsia"/>
          <w:shd w:val="pct15" w:color="auto" w:fill="FFFFFF"/>
        </w:rPr>
        <w:t>成實論主：第二念方生無作</w:t>
      </w:r>
      <w:bookmarkEnd w:id="56"/>
      <w:r w:rsidR="000E5D16" w:rsidRPr="00B45C30">
        <w:rPr>
          <w:b w:val="0"/>
          <w:bCs w:val="0"/>
          <w:bdr w:val="none" w:sz="0" w:space="0" w:color="auto"/>
        </w:rPr>
        <w:t>（</w:t>
      </w:r>
      <w:r w:rsidR="005D0EBA" w:rsidRPr="00B45C30">
        <w:rPr>
          <w:b w:val="0"/>
          <w:bCs w:val="0"/>
          <w:bdr w:val="none" w:sz="0" w:space="0" w:color="auto"/>
        </w:rPr>
        <w:t>p</w:t>
      </w:r>
      <w:r w:rsidR="000E5D16" w:rsidRPr="00B45C30">
        <w:rPr>
          <w:b w:val="0"/>
          <w:bCs w:val="0"/>
          <w:bdr w:val="none" w:sz="0" w:space="0" w:color="auto"/>
        </w:rPr>
        <w:t>p.143</w:t>
      </w:r>
      <w:r w:rsidR="005D0EBA" w:rsidRPr="00B45C30">
        <w:rPr>
          <w:b w:val="0"/>
          <w:bCs w:val="0"/>
          <w:bdr w:val="none" w:sz="0" w:space="0" w:color="auto"/>
        </w:rPr>
        <w:t>-144</w:t>
      </w:r>
      <w:r w:rsidR="000E5D16" w:rsidRPr="00B45C30">
        <w:rPr>
          <w:b w:val="0"/>
          <w:bCs w:val="0"/>
          <w:bdr w:val="none" w:sz="0" w:space="0" w:color="auto"/>
        </w:rPr>
        <w:t>）</w:t>
      </w:r>
    </w:p>
    <w:p w14:paraId="1BF90BEE" w14:textId="302F94B5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  <w:kern w:val="0"/>
        </w:rPr>
      </w:pPr>
      <w:r w:rsidRPr="00B45C30">
        <w:rPr>
          <w:rFonts w:ascii="Times New Roman" w:hAnsi="Times New Roman" w:hint="eastAsia"/>
        </w:rPr>
        <w:t>問：無作於前，何時生</w:t>
      </w:r>
      <w:r w:rsidR="00247C43" w:rsidRPr="00B45C30">
        <w:rPr>
          <w:color w:val="000000"/>
          <w:szCs w:val="24"/>
        </w:rPr>
        <w:t>耶</w:t>
      </w:r>
      <w:r w:rsidRPr="00B45C30">
        <w:rPr>
          <w:rStyle w:val="af2"/>
          <w:rFonts w:ascii="Times New Roman" w:hAnsi="Times New Roman"/>
        </w:rPr>
        <w:footnoteReference w:id="48"/>
      </w:r>
      <w:r w:rsidRPr="00B45C30">
        <w:rPr>
          <w:rFonts w:ascii="Times New Roman" w:hAnsi="Times New Roman" w:hint="eastAsia"/>
          <w:kern w:val="0"/>
        </w:rPr>
        <w:t>？</w:t>
      </w:r>
    </w:p>
    <w:p w14:paraId="62A76AAD" w14:textId="38FB32F0" w:rsidR="0095383F" w:rsidRPr="00B45C30" w:rsidRDefault="006C3816" w:rsidP="00174F26">
      <w:pPr>
        <w:adjustRightInd w:val="0"/>
        <w:snapToGrid w:val="0"/>
        <w:spacing w:afterLines="30" w:after="108"/>
        <w:ind w:leftChars="550" w:left="1800" w:hangingChars="200" w:hanging="48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成論師云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從止惡心第二念生無作心</w:t>
      </w:r>
      <w:r w:rsidR="00BD62F0" w:rsidRPr="00B45C30">
        <w:rPr>
          <w:rStyle w:val="af2"/>
          <w:rFonts w:ascii="Times New Roman" w:hAnsi="Times New Roman"/>
        </w:rPr>
        <w:footnoteReference w:id="49"/>
      </w:r>
      <w:r w:rsidR="00BF2D06" w:rsidRPr="00B45C30">
        <w:rPr>
          <w:rFonts w:ascii="新細明體" w:hAnsi="新細明體" w:hint="eastAsia"/>
        </w:rPr>
        <w:t>。</w:t>
      </w:r>
      <w:r w:rsidRPr="00B45C30">
        <w:rPr>
          <w:rFonts w:ascii="Times New Roman" w:hAnsi="Times New Roman" w:hint="eastAsia"/>
        </w:rPr>
        <w:t>作是因，無作是習果，因果不俱生故，至第二念方生無作</w:t>
      </w:r>
      <w:r w:rsidR="001620AD" w:rsidRPr="00B45C30">
        <w:rPr>
          <w:rFonts w:ascii="Times New Roman" w:hAnsi="Times New Roman" w:hint="eastAsia"/>
        </w:rPr>
        <w:t>。</w:t>
      </w:r>
      <w:r w:rsidRPr="00B45C30">
        <w:rPr>
          <w:rFonts w:ascii="Times New Roman" w:hAnsi="Times New Roman" w:hint="eastAsia"/>
        </w:rPr>
        <w:t>道定</w:t>
      </w:r>
      <w:r w:rsidR="001620AD" w:rsidRPr="00B45C30">
        <w:rPr>
          <w:rStyle w:val="af2"/>
          <w:rFonts w:ascii="Times New Roman" w:hAnsi="Times New Roman"/>
        </w:rPr>
        <w:footnoteReference w:id="50"/>
      </w:r>
      <w:r w:rsidRPr="00B45C30">
        <w:rPr>
          <w:rFonts w:ascii="Times New Roman" w:hAnsi="Times New Roman" w:hint="eastAsia"/>
        </w:rPr>
        <w:t>無作亦爾。</w:t>
      </w:r>
    </w:p>
    <w:p w14:paraId="61BC526C" w14:textId="32025E50" w:rsidR="0095383F" w:rsidRPr="00B45C30" w:rsidRDefault="006C3816" w:rsidP="00174F26">
      <w:pPr>
        <w:adjustRightInd w:val="0"/>
        <w:snapToGrid w:val="0"/>
        <w:spacing w:afterLines="30" w:after="108"/>
        <w:ind w:leftChars="600" w:left="1440" w:firstLine="36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數人</w:t>
      </w:r>
      <w:r w:rsidR="001620AD" w:rsidRPr="00B45C30">
        <w:rPr>
          <w:rStyle w:val="af2"/>
          <w:rFonts w:ascii="Times New Roman" w:hAnsi="Times New Roman"/>
        </w:rPr>
        <w:footnoteReference w:id="51"/>
      </w:r>
      <w:r w:rsidRPr="00B45C30">
        <w:rPr>
          <w:rFonts w:ascii="Times New Roman" w:hAnsi="Times New Roman" w:hint="eastAsia"/>
        </w:rPr>
        <w:t>在道定心時有戒，出道定心即無。</w:t>
      </w:r>
      <w:r w:rsidR="001620AD" w:rsidRPr="00B45C30">
        <w:rPr>
          <w:rStyle w:val="af2"/>
          <w:rFonts w:ascii="Times New Roman" w:hAnsi="Times New Roman"/>
        </w:rPr>
        <w:footnoteReference w:id="52"/>
      </w:r>
    </w:p>
    <w:p w14:paraId="3C4B6A46" w14:textId="732C04BD" w:rsidR="006C3816" w:rsidRPr="00B45C30" w:rsidRDefault="006C3816" w:rsidP="00174F26">
      <w:pPr>
        <w:adjustRightInd w:val="0"/>
        <w:snapToGrid w:val="0"/>
        <w:spacing w:afterLines="30" w:after="108"/>
        <w:ind w:leftChars="600" w:left="1440" w:firstLine="36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論人</w:t>
      </w:r>
      <w:r w:rsidR="001620AD" w:rsidRPr="00B45C30">
        <w:rPr>
          <w:rStyle w:val="af2"/>
          <w:rFonts w:ascii="Times New Roman" w:hAnsi="Times New Roman"/>
        </w:rPr>
        <w:footnoteReference w:id="53"/>
      </w:r>
      <w:r w:rsidRPr="00B45C30">
        <w:rPr>
          <w:rFonts w:ascii="Times New Roman" w:hAnsi="Times New Roman" w:hint="eastAsia"/>
        </w:rPr>
        <w:t>出定時亦成就，屬行人故，常有無作。</w:t>
      </w:r>
      <w:r w:rsidR="00B55574" w:rsidRPr="00B45C30">
        <w:rPr>
          <w:rStyle w:val="af2"/>
          <w:rFonts w:ascii="Times New Roman" w:hAnsi="Times New Roman"/>
        </w:rPr>
        <w:footnoteReference w:id="54"/>
      </w:r>
    </w:p>
    <w:p w14:paraId="3438DDD7" w14:textId="44DDAB8A" w:rsidR="006C3816" w:rsidRPr="00B45C30" w:rsidRDefault="00345D6C" w:rsidP="00BB2F10">
      <w:pPr>
        <w:pStyle w:val="55"/>
        <w:ind w:left="1320"/>
        <w:rPr>
          <w:bdr w:val="none" w:sz="0" w:space="0" w:color="auto"/>
        </w:rPr>
      </w:pPr>
      <w:bookmarkStart w:id="58" w:name="_Hlk156077641"/>
      <w:bookmarkStart w:id="59" w:name="_Hlk139954393"/>
      <w:r w:rsidRPr="00B45C30">
        <w:rPr>
          <w:rFonts w:hint="eastAsia"/>
          <w:shd w:val="pct15" w:color="auto" w:fill="FFFFFF"/>
        </w:rPr>
        <w:lastRenderedPageBreak/>
        <w:t>（二）於</w:t>
      </w:r>
      <w:r w:rsidR="006C3816" w:rsidRPr="00B45C30">
        <w:rPr>
          <w:rFonts w:hint="eastAsia"/>
          <w:shd w:val="pct15" w:color="auto" w:fill="FFFFFF"/>
        </w:rPr>
        <w:t>眾生及草木</w:t>
      </w:r>
      <w:r w:rsidRPr="00B45C30">
        <w:rPr>
          <w:rFonts w:hint="eastAsia"/>
          <w:shd w:val="pct15" w:color="auto" w:fill="FFFFFF"/>
        </w:rPr>
        <w:t>邊發戒之</w:t>
      </w:r>
      <w:r w:rsidR="006C3816" w:rsidRPr="00B45C30">
        <w:rPr>
          <w:rFonts w:hint="eastAsia"/>
          <w:shd w:val="pct15" w:color="auto" w:fill="FFFFFF"/>
        </w:rPr>
        <w:t>異同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（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p.14</w:t>
      </w:r>
      <w:r w:rsidR="000E5D16" w:rsidRPr="00B45C30">
        <w:rPr>
          <w:b w:val="0"/>
          <w:bCs w:val="0"/>
          <w:bdr w:val="none" w:sz="0" w:space="0" w:color="auto"/>
        </w:rPr>
        <w:t>4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）</w:t>
      </w:r>
      <w:bookmarkEnd w:id="58"/>
    </w:p>
    <w:bookmarkEnd w:id="59"/>
    <w:p w14:paraId="04A355DA" w14:textId="514B7F68" w:rsidR="006C3816" w:rsidRPr="00B45C30" w:rsidRDefault="006C3816" w:rsidP="002A6F9F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  <w:kern w:val="0"/>
        </w:rPr>
      </w:pPr>
      <w:r w:rsidRPr="00B45C30">
        <w:rPr>
          <w:rFonts w:ascii="Times New Roman" w:hAnsi="Times New Roman" w:hint="eastAsia"/>
        </w:rPr>
        <w:t>問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於眾生及草木發戒云何異</w:t>
      </w:r>
      <w:r w:rsidRPr="00B45C30">
        <w:rPr>
          <w:rFonts w:ascii="Times New Roman" w:hAnsi="Times New Roman" w:hint="eastAsia"/>
          <w:kern w:val="0"/>
        </w:rPr>
        <w:t>？</w:t>
      </w:r>
    </w:p>
    <w:p w14:paraId="784AD8C3" w14:textId="2B113585" w:rsidR="001620AD" w:rsidRPr="00B45C30" w:rsidRDefault="006C3816" w:rsidP="002A6F9F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一云</w:t>
      </w:r>
      <w:r w:rsidR="00B55574" w:rsidRPr="00B45C30">
        <w:rPr>
          <w:rFonts w:ascii="新細明體" w:hAnsi="新細明體" w:hint="eastAsia"/>
        </w:rPr>
        <w:t>，</w:t>
      </w:r>
      <w:r w:rsidRPr="00B45C30">
        <w:rPr>
          <w:rFonts w:ascii="Times New Roman" w:hAnsi="Times New Roman" w:hint="eastAsia"/>
        </w:rPr>
        <w:t>於眾生邊別發多無作，於草木邊總發一無作。</w:t>
      </w:r>
    </w:p>
    <w:p w14:paraId="09215062" w14:textId="0979BBDA" w:rsidR="006C3816" w:rsidRPr="00B45C30" w:rsidRDefault="006C3816" w:rsidP="002A6F9F">
      <w:pPr>
        <w:adjustRightInd w:val="0"/>
        <w:snapToGrid w:val="0"/>
        <w:spacing w:afterLines="30" w:after="108"/>
        <w:ind w:leftChars="750" w:left="180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又釋</w:t>
      </w:r>
      <w:r w:rsidR="00B55574" w:rsidRPr="00B45C30">
        <w:rPr>
          <w:rFonts w:ascii="新細明體" w:hAnsi="新細明體" w:hint="eastAsia"/>
        </w:rPr>
        <w:t>，</w:t>
      </w:r>
      <w:r w:rsidRPr="00B45C30">
        <w:rPr>
          <w:rFonts w:ascii="Times New Roman" w:hAnsi="Times New Roman" w:hint="eastAsia"/>
        </w:rPr>
        <w:t>眾生與草木同，於眾生邊總得一不殺戒，於一一眾生邊皆得不殺戒，以殺一一眾生皆犯不殺戒故</w:t>
      </w:r>
      <w:r w:rsidR="00B55574" w:rsidRPr="00B45C30">
        <w:rPr>
          <w:rFonts w:ascii="新細明體" w:hAnsi="新細明體" w:hint="eastAsia"/>
        </w:rPr>
        <w:t>。</w:t>
      </w:r>
      <w:r w:rsidRPr="00B45C30">
        <w:rPr>
          <w:rFonts w:ascii="Times New Roman" w:hAnsi="Times New Roman" w:hint="eastAsia"/>
        </w:rPr>
        <w:t>於草木邊總得一不殺草木戒，別於一一草木得無作戒，以殺一一草木皆犯此戒故。</w:t>
      </w:r>
    </w:p>
    <w:p w14:paraId="75D5BFF5" w14:textId="6391A675" w:rsidR="00FE01EB" w:rsidRPr="00B45C30" w:rsidRDefault="00345D6C" w:rsidP="00174F26">
      <w:pPr>
        <w:pStyle w:val="500"/>
        <w:adjustRightInd w:val="0"/>
        <w:snapToGrid w:val="0"/>
        <w:ind w:leftChars="550" w:left="1320"/>
        <w:rPr>
          <w:b w:val="0"/>
          <w:bCs w:val="0"/>
          <w:bdr w:val="none" w:sz="0" w:space="0" w:color="auto"/>
        </w:rPr>
      </w:pPr>
      <w:bookmarkStart w:id="60" w:name="_Hlk156077649"/>
      <w:r w:rsidRPr="00B45C30">
        <w:rPr>
          <w:rFonts w:ascii="新細明體" w:hAnsi="新細明體" w:hint="eastAsia"/>
          <w:shd w:val="pct15" w:color="auto" w:fill="FFFFFF"/>
        </w:rPr>
        <w:t>（三）為不惱眾生故於草木邊制戒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（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p.14</w:t>
      </w:r>
      <w:r w:rsidR="000E5D16" w:rsidRPr="00B45C30">
        <w:rPr>
          <w:b w:val="0"/>
          <w:bCs w:val="0"/>
          <w:bdr w:val="none" w:sz="0" w:space="0" w:color="auto"/>
        </w:rPr>
        <w:t>4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）</w:t>
      </w:r>
    </w:p>
    <w:bookmarkEnd w:id="60"/>
    <w:p w14:paraId="5E157E51" w14:textId="77777777" w:rsidR="006C3816" w:rsidRPr="00B45C30" w:rsidRDefault="006C3816" w:rsidP="00174F26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問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制戒</w:t>
      </w:r>
      <w:bookmarkStart w:id="61" w:name="_Hlk141887398"/>
      <w:r w:rsidRPr="00B45C30">
        <w:rPr>
          <w:rFonts w:ascii="Times New Roman" w:hAnsi="Times New Roman" w:hint="eastAsia"/>
        </w:rPr>
        <w:t>意</w:t>
      </w:r>
      <w:bookmarkEnd w:id="61"/>
      <w:r w:rsidRPr="00B45C30">
        <w:rPr>
          <w:rFonts w:ascii="Times New Roman" w:hAnsi="Times New Roman" w:hint="eastAsia"/>
        </w:rPr>
        <w:t>本取不惱眾生，云何於草木發戒</w:t>
      </w:r>
      <w:r w:rsidRPr="00B45C30">
        <w:rPr>
          <w:rFonts w:ascii="Times New Roman" w:hAnsi="Times New Roman" w:hint="eastAsia"/>
          <w:kern w:val="0"/>
        </w:rPr>
        <w:t>？</w:t>
      </w:r>
    </w:p>
    <w:p w14:paraId="3073394A" w14:textId="77777777" w:rsidR="00174F26" w:rsidRPr="00B45C30" w:rsidRDefault="006C3816" w:rsidP="00174F26">
      <w:pPr>
        <w:adjustRightInd w:val="0"/>
        <w:snapToGrid w:val="0"/>
        <w:spacing w:afterLines="30" w:after="108"/>
        <w:ind w:leftChars="550" w:left="1800" w:hangingChars="200" w:hanging="48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以殺草木惱於眾生故，就草木邊制耳。</w:t>
      </w:r>
      <w:r w:rsidR="00DB6033" w:rsidRPr="00B45C30">
        <w:rPr>
          <w:rStyle w:val="af2"/>
          <w:rFonts w:ascii="Times New Roman" w:hAnsi="Times New Roman"/>
        </w:rPr>
        <w:footnoteReference w:id="55"/>
      </w:r>
    </w:p>
    <w:p w14:paraId="799BC489" w14:textId="239175AC" w:rsidR="006C3816" w:rsidRPr="00B45C30" w:rsidRDefault="006C3816" w:rsidP="00174F26">
      <w:pPr>
        <w:adjustRightInd w:val="0"/>
        <w:snapToGrid w:val="0"/>
        <w:spacing w:afterLines="30" w:after="108"/>
        <w:ind w:leftChars="750" w:left="2280" w:hangingChars="200" w:hanging="48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數人但現在發戒，以現在有眾生，去、來無眾生。</w:t>
      </w:r>
      <w:r w:rsidR="009F3A27" w:rsidRPr="00B45C30">
        <w:rPr>
          <w:rStyle w:val="af2"/>
          <w:rFonts w:ascii="Times New Roman" w:hAnsi="Times New Roman"/>
        </w:rPr>
        <w:footnoteReference w:id="56"/>
      </w:r>
    </w:p>
    <w:p w14:paraId="67CFB72D" w14:textId="4B609555" w:rsidR="006C3816" w:rsidRPr="00B45C30" w:rsidRDefault="00345D6C" w:rsidP="00174F26">
      <w:pPr>
        <w:pStyle w:val="500"/>
        <w:adjustRightInd w:val="0"/>
        <w:snapToGrid w:val="0"/>
        <w:ind w:leftChars="550" w:left="1320"/>
        <w:rPr>
          <w:b w:val="0"/>
          <w:bCs w:val="0"/>
          <w:bdr w:val="none" w:sz="0" w:space="0" w:color="auto"/>
        </w:rPr>
      </w:pPr>
      <w:r w:rsidRPr="00B45C30">
        <w:rPr>
          <w:rFonts w:ascii="新細明體" w:hAnsi="新細明體" w:hint="eastAsia"/>
          <w:shd w:val="pct15" w:color="auto" w:fill="FFFFFF"/>
        </w:rPr>
        <w:lastRenderedPageBreak/>
        <w:t>（四）</w:t>
      </w:r>
      <w:r w:rsidR="007A7A94" w:rsidRPr="00B45C30">
        <w:rPr>
          <w:rFonts w:ascii="新細明體" w:hAnsi="新細明體" w:hint="eastAsia"/>
          <w:shd w:val="pct15" w:color="auto" w:fill="FFFFFF"/>
        </w:rPr>
        <w:t>三歸</w:t>
      </w:r>
      <w:r w:rsidR="009A7C4A" w:rsidRPr="00B45C30">
        <w:rPr>
          <w:rFonts w:ascii="新細明體" w:hAnsi="新細明體" w:hint="eastAsia"/>
          <w:shd w:val="pct15" w:color="auto" w:fill="FFFFFF"/>
        </w:rPr>
        <w:t>雖</w:t>
      </w:r>
      <w:r w:rsidR="007A7A94" w:rsidRPr="00B45C30">
        <w:rPr>
          <w:rFonts w:ascii="新細明體" w:hAnsi="新細明體" w:hint="eastAsia"/>
          <w:shd w:val="pct15" w:color="auto" w:fill="FFFFFF"/>
        </w:rPr>
        <w:t>可止邪</w:t>
      </w:r>
      <w:r w:rsidR="009A7C4A" w:rsidRPr="00B45C30">
        <w:rPr>
          <w:rFonts w:ascii="新細明體" w:hAnsi="新細明體" w:hint="eastAsia"/>
          <w:shd w:val="pct15" w:color="auto" w:fill="FFFFFF"/>
        </w:rPr>
        <w:t>，</w:t>
      </w:r>
      <w:r w:rsidR="007A7A94" w:rsidRPr="00B45C30">
        <w:rPr>
          <w:rFonts w:ascii="新細明體" w:hAnsi="新細明體" w:hint="eastAsia"/>
          <w:shd w:val="pct15" w:color="auto" w:fill="FFFFFF"/>
        </w:rPr>
        <w:t>但以行善為本</w:t>
      </w:r>
      <w:r w:rsidR="000E5D16" w:rsidRPr="00B45C30">
        <w:rPr>
          <w:b w:val="0"/>
          <w:bCs w:val="0"/>
          <w:bdr w:val="none" w:sz="0" w:space="0" w:color="auto"/>
        </w:rPr>
        <w:t>（</w:t>
      </w:r>
      <w:r w:rsidR="005D0EBA" w:rsidRPr="00B45C30">
        <w:rPr>
          <w:b w:val="0"/>
          <w:bCs w:val="0"/>
          <w:bdr w:val="none" w:sz="0" w:space="0" w:color="auto"/>
        </w:rPr>
        <w:t>p</w:t>
      </w:r>
      <w:r w:rsidR="000E5D16" w:rsidRPr="00B45C30">
        <w:rPr>
          <w:b w:val="0"/>
          <w:bCs w:val="0"/>
          <w:bdr w:val="none" w:sz="0" w:space="0" w:color="auto"/>
        </w:rPr>
        <w:t>p.14</w:t>
      </w:r>
      <w:r w:rsidR="005D0EBA" w:rsidRPr="00B45C30">
        <w:rPr>
          <w:b w:val="0"/>
          <w:bCs w:val="0"/>
          <w:bdr w:val="none" w:sz="0" w:space="0" w:color="auto"/>
        </w:rPr>
        <w:t>4-145</w:t>
      </w:r>
      <w:r w:rsidR="000E5D16" w:rsidRPr="00B45C30">
        <w:rPr>
          <w:b w:val="0"/>
          <w:bCs w:val="0"/>
          <w:bdr w:val="none" w:sz="0" w:space="0" w:color="auto"/>
        </w:rPr>
        <w:t>）</w:t>
      </w:r>
    </w:p>
    <w:p w14:paraId="26B3197C" w14:textId="7CD27457" w:rsidR="006C3816" w:rsidRPr="00B45C30" w:rsidRDefault="006C3816" w:rsidP="00174F26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6A5FA5">
        <w:rPr>
          <w:rFonts w:ascii="Times New Roman" w:hAnsi="Times New Roman" w:hint="eastAsia"/>
        </w:rPr>
        <w:t>問</w:t>
      </w:r>
      <w:r w:rsidRPr="006A5FA5">
        <w:rPr>
          <w:rFonts w:ascii="Times New Roman" w:hAnsi="Times New Roman" w:hint="eastAsia"/>
          <w:kern w:val="0"/>
        </w:rPr>
        <w:t>：</w:t>
      </w:r>
      <w:bookmarkStart w:id="62" w:name="_Hlk139954426"/>
      <w:r w:rsidRPr="006A5FA5">
        <w:rPr>
          <w:rFonts w:ascii="Times New Roman" w:hAnsi="Times New Roman" w:hint="eastAsia"/>
        </w:rPr>
        <w:t>三歸</w:t>
      </w:r>
      <w:bookmarkEnd w:id="62"/>
      <w:r w:rsidRPr="006A5FA5">
        <w:rPr>
          <w:rFonts w:ascii="Times New Roman" w:hAnsi="Times New Roman" w:hint="eastAsia"/>
        </w:rPr>
        <w:t>為屬止？為屬行</w:t>
      </w:r>
      <w:bookmarkStart w:id="63" w:name="_Hlk139992976"/>
      <w:r w:rsidRPr="006A5FA5">
        <w:rPr>
          <w:rFonts w:ascii="Times New Roman" w:hAnsi="Times New Roman" w:hint="eastAsia"/>
          <w:kern w:val="0"/>
        </w:rPr>
        <w:t>？</w:t>
      </w:r>
      <w:bookmarkEnd w:id="63"/>
      <w:r w:rsidR="00454331" w:rsidRPr="006A5FA5">
        <w:rPr>
          <w:rStyle w:val="af2"/>
          <w:rFonts w:ascii="Times New Roman" w:hAnsi="Times New Roman"/>
          <w:kern w:val="0"/>
        </w:rPr>
        <w:footnoteReference w:id="57"/>
      </w:r>
    </w:p>
    <w:p w14:paraId="3FE55F3F" w14:textId="77777777" w:rsidR="006C3816" w:rsidRPr="00B45C30" w:rsidRDefault="006C3816" w:rsidP="00174F26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因三歸得戒，三歸屬行善，戒屬止</w:t>
      </w:r>
      <w:bookmarkStart w:id="64" w:name="_Hlk139981262"/>
      <w:r w:rsidRPr="00B45C30">
        <w:rPr>
          <w:rFonts w:ascii="Times New Roman" w:hAnsi="Times New Roman" w:hint="eastAsia"/>
        </w:rPr>
        <w:t>善</w:t>
      </w:r>
      <w:bookmarkEnd w:id="64"/>
      <w:r w:rsidRPr="00B45C30">
        <w:rPr>
          <w:rFonts w:ascii="Times New Roman" w:hAnsi="Times New Roman" w:hint="eastAsia"/>
        </w:rPr>
        <w:t>。</w:t>
      </w:r>
    </w:p>
    <w:p w14:paraId="5D83CC60" w14:textId="77777777" w:rsidR="006C3816" w:rsidRPr="00B45C30" w:rsidRDefault="006C3816" w:rsidP="00174F26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  <w:kern w:val="0"/>
        </w:rPr>
      </w:pPr>
      <w:r w:rsidRPr="00B45C30">
        <w:rPr>
          <w:rFonts w:ascii="Times New Roman" w:hAnsi="Times New Roman" w:hint="eastAsia"/>
        </w:rPr>
        <w:t>問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三歸止邪，云何屬行</w:t>
      </w:r>
      <w:r w:rsidRPr="00B45C30">
        <w:rPr>
          <w:rFonts w:ascii="Times New Roman" w:hAnsi="Times New Roman" w:hint="eastAsia"/>
          <w:kern w:val="0"/>
        </w:rPr>
        <w:t>？</w:t>
      </w:r>
    </w:p>
    <w:p w14:paraId="24446C92" w14:textId="77777777" w:rsidR="006C3816" w:rsidRPr="00B45C30" w:rsidRDefault="006C3816" w:rsidP="00174F26">
      <w:pPr>
        <w:adjustRightInd w:val="0"/>
        <w:snapToGrid w:val="0"/>
        <w:spacing w:afterLines="30" w:after="108"/>
        <w:ind w:leftChars="550" w:left="1320"/>
        <w:rPr>
          <w:rFonts w:ascii="Times New Rom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雖復止邪，意在歸向。如下云布施雖止慳，而善行為本。</w:t>
      </w:r>
    </w:p>
    <w:p w14:paraId="7005F3E1" w14:textId="2344F4BC" w:rsidR="006C3816" w:rsidRPr="00B45C30" w:rsidRDefault="00E31F28" w:rsidP="00174F26">
      <w:pPr>
        <w:pStyle w:val="500"/>
        <w:adjustRightInd w:val="0"/>
        <w:snapToGrid w:val="0"/>
        <w:ind w:leftChars="550" w:left="1320"/>
        <w:rPr>
          <w:b w:val="0"/>
          <w:bCs w:val="0"/>
          <w:bdr w:val="none" w:sz="0" w:space="0" w:color="auto"/>
        </w:rPr>
      </w:pPr>
      <w:r w:rsidRPr="00B45C30">
        <w:rPr>
          <w:rFonts w:ascii="新細明體" w:hAnsi="新細明體" w:hint="eastAsia"/>
          <w:shd w:val="pct15" w:color="auto" w:fill="FFFFFF"/>
        </w:rPr>
        <w:t>（</w:t>
      </w:r>
      <w:r w:rsidR="007A7A94" w:rsidRPr="00B45C30">
        <w:rPr>
          <w:rFonts w:ascii="新細明體" w:hAnsi="新細明體" w:hint="eastAsia"/>
          <w:shd w:val="pct15" w:color="auto" w:fill="FFFFFF"/>
        </w:rPr>
        <w:t>五</w:t>
      </w:r>
      <w:r w:rsidRPr="00B45C30">
        <w:rPr>
          <w:rFonts w:ascii="新細明體" w:hAnsi="新細明體" w:hint="eastAsia"/>
          <w:shd w:val="pct15" w:color="auto" w:fill="FFFFFF"/>
        </w:rPr>
        <w:t>）</w:t>
      </w:r>
      <w:r w:rsidR="00AB508C" w:rsidRPr="00B45C30">
        <w:rPr>
          <w:rFonts w:ascii="新細明體" w:hAnsi="新細明體" w:hint="eastAsia"/>
          <w:shd w:val="pct15" w:color="auto" w:fill="FFFFFF"/>
        </w:rPr>
        <w:t>在家人亦能為他人授八戒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（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p.14</w:t>
      </w:r>
      <w:r w:rsidR="000E5D16" w:rsidRPr="00B45C30">
        <w:rPr>
          <w:b w:val="0"/>
          <w:bCs w:val="0"/>
          <w:bdr w:val="none" w:sz="0" w:space="0" w:color="auto"/>
        </w:rPr>
        <w:t>5</w:t>
      </w:r>
      <w:r w:rsidR="000E5D16" w:rsidRPr="00B45C30">
        <w:rPr>
          <w:rFonts w:hint="eastAsia"/>
          <w:b w:val="0"/>
          <w:bCs w:val="0"/>
          <w:bdr w:val="none" w:sz="0" w:space="0" w:color="auto"/>
        </w:rPr>
        <w:t>）</w:t>
      </w:r>
    </w:p>
    <w:p w14:paraId="2F69EC96" w14:textId="339FE961" w:rsidR="006C3816" w:rsidRPr="00B45C30" w:rsidRDefault="006C3816" w:rsidP="00174F26">
      <w:pPr>
        <w:adjustRightInd w:val="0"/>
        <w:snapToGrid w:val="0"/>
        <w:spacing w:afterLines="30" w:after="108"/>
        <w:ind w:leftChars="500" w:left="1200" w:firstLine="120"/>
        <w:rPr>
          <w:rFonts w:ascii="Times New Roman" w:hAnsi="Times New Roman"/>
          <w:kern w:val="0"/>
        </w:rPr>
      </w:pPr>
      <w:r w:rsidRPr="00B45C30">
        <w:rPr>
          <w:rFonts w:ascii="Times New Roman" w:hAnsi="Times New Roman" w:hint="eastAsia"/>
        </w:rPr>
        <w:t>問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俗人亦得授他八戒不</w:t>
      </w:r>
      <w:r w:rsidRPr="00B45C30">
        <w:rPr>
          <w:rFonts w:ascii="Times New Roman" w:hAnsi="Times New Roman" w:hint="eastAsia"/>
          <w:kern w:val="0"/>
        </w:rPr>
        <w:t>？</w:t>
      </w:r>
    </w:p>
    <w:p w14:paraId="3ACD3953" w14:textId="4AB346B1" w:rsidR="00DB08D3" w:rsidRPr="00100B83" w:rsidRDefault="006C3816" w:rsidP="00174F26">
      <w:pPr>
        <w:adjustRightInd w:val="0"/>
        <w:snapToGrid w:val="0"/>
        <w:spacing w:afterLines="30" w:after="108"/>
        <w:ind w:leftChars="550" w:left="1800" w:hangingChars="200" w:hanging="480"/>
        <w:rPr>
          <w:rFonts w:ascii="Times New Roman" w:eastAsia="DengXian" w:hAnsi="Times New Roman"/>
        </w:rPr>
      </w:pPr>
      <w:r w:rsidRPr="00B45C30">
        <w:rPr>
          <w:rFonts w:ascii="Times New Roman" w:hAnsi="Times New Roman" w:hint="eastAsia"/>
        </w:rPr>
        <w:t>答</w:t>
      </w:r>
      <w:r w:rsidRPr="00B45C30">
        <w:rPr>
          <w:rFonts w:ascii="Times New Roman" w:hAnsi="Times New Roman" w:hint="eastAsia"/>
          <w:kern w:val="0"/>
        </w:rPr>
        <w:t>：</w:t>
      </w:r>
      <w:r w:rsidRPr="00B45C30">
        <w:rPr>
          <w:rFonts w:ascii="Times New Roman" w:hAnsi="Times New Roman" w:hint="eastAsia"/>
        </w:rPr>
        <w:t>得也。如夫前受，後為婦</w:t>
      </w:r>
      <w:r w:rsidRPr="00100B83">
        <w:rPr>
          <w:rFonts w:ascii="Times New Roman" w:hAnsi="Times New Roman" w:hint="eastAsia"/>
        </w:rPr>
        <w:t>授</w:t>
      </w:r>
      <w:r w:rsidR="00074B7A" w:rsidRPr="00100B83">
        <w:rPr>
          <w:rStyle w:val="af2"/>
          <w:rFonts w:ascii="Times New Roman" w:hAnsi="Times New Roman"/>
        </w:rPr>
        <w:footnoteReference w:id="58"/>
      </w:r>
      <w:r w:rsidR="00074B7A" w:rsidRPr="00100B83">
        <w:rPr>
          <w:rFonts w:ascii="新細明體" w:hAnsi="新細明體" w:hint="eastAsia"/>
        </w:rPr>
        <w:t>；</w:t>
      </w:r>
      <w:r w:rsidRPr="00100B83">
        <w:rPr>
          <w:rFonts w:ascii="Times New Roman" w:hAnsi="Times New Roman" w:hint="eastAsia"/>
        </w:rPr>
        <w:t>如昔有輪王授人八戒</w:t>
      </w:r>
      <w:r w:rsidR="008D5D81" w:rsidRPr="00100B83">
        <w:rPr>
          <w:rStyle w:val="af2"/>
          <w:rFonts w:ascii="Times New Roman" w:hAnsi="Times New Roman"/>
        </w:rPr>
        <w:footnoteReference w:id="59"/>
      </w:r>
      <w:r w:rsidR="00074B7A" w:rsidRPr="00100B83">
        <w:rPr>
          <w:rFonts w:ascii="新細明體" w:hAnsi="新細明體" w:hint="eastAsia"/>
        </w:rPr>
        <w:t>。</w:t>
      </w:r>
      <w:r w:rsidRPr="00100B83">
        <w:rPr>
          <w:rFonts w:ascii="Times New Roman" w:hAnsi="Times New Roman" w:hint="eastAsia"/>
        </w:rPr>
        <w:t>八戒既爾，五戒類</w:t>
      </w:r>
      <w:r w:rsidR="001620AD" w:rsidRPr="00100B83">
        <w:rPr>
          <w:rStyle w:val="af2"/>
          <w:rFonts w:ascii="Times New Roman" w:hAnsi="Times New Roman"/>
        </w:rPr>
        <w:footnoteReference w:id="60"/>
      </w:r>
      <w:r w:rsidRPr="00100B83">
        <w:rPr>
          <w:rFonts w:ascii="Times New Roman" w:hAnsi="Times New Roman" w:hint="eastAsia"/>
        </w:rPr>
        <w:t>然，但多從出家人受耳</w:t>
      </w:r>
      <w:r w:rsidR="00466D80" w:rsidRPr="00100B83">
        <w:rPr>
          <w:rStyle w:val="af2"/>
          <w:rFonts w:ascii="Times New Roman" w:hAnsi="Times New Roman"/>
        </w:rPr>
        <w:footnoteReference w:id="61"/>
      </w:r>
      <w:r w:rsidRPr="00100B83">
        <w:rPr>
          <w:rFonts w:ascii="Times New Roman" w:hAnsi="Times New Roman" w:hint="eastAsia"/>
        </w:rPr>
        <w:t>。</w:t>
      </w:r>
      <w:bookmarkEnd w:id="1"/>
    </w:p>
    <w:p w14:paraId="6643A362" w14:textId="054C2A5B" w:rsidR="00EB288B" w:rsidRPr="00100B83" w:rsidRDefault="00EB288B" w:rsidP="00EB288B">
      <w:pPr>
        <w:adjustRightInd w:val="0"/>
        <w:snapToGrid w:val="0"/>
        <w:spacing w:afterLines="30" w:after="108"/>
        <w:ind w:leftChars="400" w:left="1400" w:hangingChars="200" w:hanging="440"/>
        <w:outlineLvl w:val="7"/>
        <w:rPr>
          <w:rFonts w:ascii="Times New Roman" w:eastAsia="DengXian" w:hAnsi="Times New Roman"/>
        </w:rPr>
      </w:pPr>
      <w:r w:rsidRPr="00100B83">
        <w:rPr>
          <w:rFonts w:ascii="新細明體" w:hAnsi="新細明體" w:hint="eastAsia"/>
          <w:b/>
          <w:bCs/>
          <w:sz w:val="22"/>
          <w:bdr w:val="single" w:sz="4" w:space="0" w:color="auto"/>
        </w:rPr>
        <w:t>庚三 結</w:t>
      </w:r>
      <w:r w:rsidRPr="00100B83">
        <w:rPr>
          <w:rFonts w:ascii="Times New Roman" w:hAnsi="Times New Roman"/>
        </w:rPr>
        <w:t>（</w:t>
      </w:r>
      <w:r w:rsidRPr="00100B83">
        <w:rPr>
          <w:rFonts w:ascii="Times New Roman" w:hAnsi="Times New Roman"/>
        </w:rPr>
        <w:t>p.13</w:t>
      </w:r>
      <w:r w:rsidRPr="00100B83">
        <w:rPr>
          <w:rFonts w:ascii="Times New Roman" w:eastAsia="DengXian" w:hAnsi="Times New Roman" w:hint="eastAsia"/>
        </w:rPr>
        <w:t>2</w:t>
      </w:r>
      <w:r w:rsidRPr="00100B83">
        <w:rPr>
          <w:rFonts w:ascii="Times New Roman" w:hAnsi="Times New Roman"/>
        </w:rPr>
        <w:t>）</w:t>
      </w:r>
    </w:p>
    <w:p w14:paraId="7DE3BDAF" w14:textId="2D577E10" w:rsidR="00EB288B" w:rsidRPr="00100B83" w:rsidRDefault="00EB288B" w:rsidP="00EB288B">
      <w:pPr>
        <w:adjustRightInd w:val="0"/>
        <w:snapToGrid w:val="0"/>
        <w:ind w:leftChars="350" w:left="840"/>
        <w:rPr>
          <w:rFonts w:ascii="新細明體" w:eastAsia="DengXian" w:hAnsi="新細明體"/>
          <w:szCs w:val="24"/>
        </w:rPr>
      </w:pPr>
      <w:r w:rsidRPr="00100B83">
        <w:rPr>
          <w:rFonts w:ascii="新細明體" w:hAnsi="新細明體" w:hint="eastAsia"/>
          <w:szCs w:val="24"/>
        </w:rPr>
        <w:t>【釋】</w:t>
      </w:r>
      <w:r w:rsidRPr="00100B83">
        <w:rPr>
          <w:rFonts w:ascii="標楷體" w:eastAsia="標楷體" w:hAnsi="標楷體" w:hint="eastAsia"/>
          <w:b/>
          <w:bCs/>
        </w:rPr>
        <w:t>是名為止。</w:t>
      </w:r>
    </w:p>
    <w:p w14:paraId="149F0475" w14:textId="77777777" w:rsidR="00EB288B" w:rsidRPr="006A5FA5" w:rsidRDefault="00EB288B" w:rsidP="00EB288B">
      <w:pPr>
        <w:adjustRightInd w:val="0"/>
        <w:snapToGrid w:val="0"/>
        <w:spacing w:afterLines="30" w:after="108"/>
        <w:ind w:leftChars="400" w:left="1400" w:hangingChars="200" w:hanging="440"/>
        <w:rPr>
          <w:rFonts w:ascii="新細明體" w:eastAsia="DengXian" w:hAnsi="新細明體"/>
          <w:b/>
          <w:bCs/>
          <w:sz w:val="22"/>
        </w:rPr>
      </w:pPr>
    </w:p>
    <w:sectPr w:rsidR="00EB288B" w:rsidRPr="006A5FA5" w:rsidSect="005E4884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A0386" w14:textId="77777777" w:rsidR="00790701" w:rsidRDefault="00790701" w:rsidP="00812310">
      <w:r>
        <w:separator/>
      </w:r>
    </w:p>
    <w:p w14:paraId="481613AE" w14:textId="77777777" w:rsidR="00790701" w:rsidRDefault="00790701"/>
  </w:endnote>
  <w:endnote w:type="continuationSeparator" w:id="0">
    <w:p w14:paraId="526940A2" w14:textId="77777777" w:rsidR="00790701" w:rsidRDefault="00790701" w:rsidP="00812310">
      <w:r>
        <w:continuationSeparator/>
      </w:r>
    </w:p>
    <w:p w14:paraId="2AE17586" w14:textId="77777777" w:rsidR="00790701" w:rsidRDefault="0079070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7925B" w14:textId="688AF078" w:rsidR="0007346A" w:rsidRDefault="0007346A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94CBB1" w14:textId="77777777" w:rsidR="00790701" w:rsidRDefault="00790701" w:rsidP="004E4F58">
      <w:pPr>
        <w:adjustRightInd w:val="0"/>
        <w:snapToGrid w:val="0"/>
      </w:pPr>
      <w:r>
        <w:separator/>
      </w:r>
    </w:p>
  </w:footnote>
  <w:footnote w:type="continuationSeparator" w:id="0">
    <w:p w14:paraId="08A83358" w14:textId="77777777" w:rsidR="00790701" w:rsidRDefault="00790701">
      <w:r>
        <w:continuationSeparator/>
      </w:r>
    </w:p>
  </w:footnote>
  <w:footnote w:id="1">
    <w:p w14:paraId="5E24EFB0" w14:textId="2F0AA0AD" w:rsidR="00537B18" w:rsidRPr="00AB508C" w:rsidRDefault="00537B18" w:rsidP="00325A1B">
      <w:pPr>
        <w:pStyle w:val="af0"/>
        <w:adjustRightInd w:val="0"/>
        <w:rPr>
          <w:rFonts w:eastAsia="DengXi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新細明體" w:eastAsia="DengXian" w:hAnsi="新細明體" w:hint="eastAsia"/>
          <w:sz w:val="22"/>
          <w:szCs w:val="22"/>
        </w:rPr>
        <w:t xml:space="preserve"> </w:t>
      </w:r>
      <w:r w:rsidRPr="00AB508C">
        <w:rPr>
          <w:rFonts w:ascii="新細明體" w:hAnsi="新細明體" w:hint="eastAsia"/>
          <w:sz w:val="22"/>
          <w:szCs w:val="22"/>
        </w:rPr>
        <w:t>本講義中，凡編者所加之處（腳注的上標數字除外），皆以</w:t>
      </w:r>
      <w:r w:rsidRPr="00AB508C">
        <w:rPr>
          <w:rFonts w:ascii="新細明體" w:hAnsi="新細明體" w:hint="eastAsia"/>
          <w:sz w:val="22"/>
          <w:szCs w:val="22"/>
          <w:shd w:val="pct15" w:color="auto" w:fill="FFFFFF"/>
        </w:rPr>
        <w:t>「灰底」</w:t>
      </w:r>
      <w:r w:rsidRPr="00AB508C">
        <w:rPr>
          <w:rFonts w:ascii="新細明體" w:hAnsi="新細明體" w:hint="eastAsia"/>
          <w:sz w:val="22"/>
          <w:szCs w:val="22"/>
        </w:rPr>
        <w:t>標示。</w:t>
      </w:r>
    </w:p>
  </w:footnote>
  <w:footnote w:id="2">
    <w:p w14:paraId="6F1DEDB2" w14:textId="4EAF0F69" w:rsidR="009E5DEE" w:rsidRPr="00AB508C" w:rsidRDefault="009E5DEE" w:rsidP="00325A1B">
      <w:pPr>
        <w:pStyle w:val="af0"/>
        <w:adjustRightInd w:val="0"/>
        <w:rPr>
          <w:rFonts w:ascii="Times New Roman" w:hAnsi="Times New Roman"/>
          <w:sz w:val="22"/>
          <w:szCs w:val="22"/>
        </w:rPr>
      </w:pPr>
      <w:r w:rsidRPr="00AB508C">
        <w:rPr>
          <w:rStyle w:val="af2"/>
          <w:rFonts w:ascii="Times New Roman" w:hAnsi="Times New Roman"/>
          <w:sz w:val="22"/>
          <w:szCs w:val="22"/>
        </w:rPr>
        <w:footnoteRef/>
      </w:r>
      <w:r w:rsidRPr="00374564">
        <w:rPr>
          <w:rFonts w:ascii="新細明體" w:hAnsi="新細明體"/>
          <w:sz w:val="22"/>
          <w:szCs w:val="22"/>
        </w:rPr>
        <w:t xml:space="preserve"> </w:t>
      </w:r>
      <w:r w:rsidRPr="00374564">
        <w:rPr>
          <w:rFonts w:ascii="新細明體" w:hAnsi="新細明體" w:hint="eastAsia"/>
          <w:sz w:val="22"/>
          <w:szCs w:val="22"/>
        </w:rPr>
        <w:t>按</w:t>
      </w:r>
      <w:r w:rsidR="00834CCE" w:rsidRPr="00374564">
        <w:rPr>
          <w:rFonts w:ascii="新細明體" w:hAnsi="新細明體" w:hint="eastAsia"/>
          <w:sz w:val="22"/>
          <w:szCs w:val="22"/>
        </w:rPr>
        <w:t>：此處指下文中別別解釋</w:t>
      </w:r>
      <w:r w:rsidR="00AB508C" w:rsidRPr="00374564">
        <w:rPr>
          <w:rFonts w:ascii="新細明體" w:hAnsi="新細明體" w:hint="eastAsia"/>
          <w:sz w:val="22"/>
          <w:szCs w:val="22"/>
        </w:rPr>
        <w:t>四字，即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="00834CCE" w:rsidRPr="00374564">
        <w:rPr>
          <w:rFonts w:ascii="新細明體" w:hAnsi="新細明體" w:hint="eastAsia"/>
          <w:sz w:val="22"/>
          <w:szCs w:val="22"/>
        </w:rPr>
        <w:t>惡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」</w:t>
      </w:r>
      <w:r w:rsidR="00834CCE" w:rsidRPr="00374564">
        <w:rPr>
          <w:rFonts w:ascii="新細明體" w:hAnsi="新細明體" w:hint="eastAsia"/>
          <w:sz w:val="22"/>
          <w:szCs w:val="22"/>
        </w:rPr>
        <w:t>、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="00834CCE" w:rsidRPr="00374564">
        <w:rPr>
          <w:rFonts w:ascii="新細明體" w:hAnsi="新細明體" w:hint="eastAsia"/>
          <w:sz w:val="22"/>
          <w:szCs w:val="22"/>
        </w:rPr>
        <w:t>止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」</w:t>
      </w:r>
      <w:r w:rsidR="00834CCE" w:rsidRPr="00374564">
        <w:rPr>
          <w:rFonts w:ascii="新細明體" w:hAnsi="新細明體" w:hint="eastAsia"/>
          <w:sz w:val="22"/>
          <w:szCs w:val="22"/>
        </w:rPr>
        <w:t>、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="00834CCE" w:rsidRPr="00374564">
        <w:rPr>
          <w:rFonts w:ascii="新細明體" w:hAnsi="新細明體" w:hint="eastAsia"/>
          <w:sz w:val="22"/>
          <w:szCs w:val="22"/>
        </w:rPr>
        <w:t>善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」</w:t>
      </w:r>
      <w:r w:rsidR="00834CCE" w:rsidRPr="00374564">
        <w:rPr>
          <w:rFonts w:ascii="新細明體" w:hAnsi="新細明體" w:hint="eastAsia"/>
          <w:sz w:val="22"/>
          <w:szCs w:val="22"/>
        </w:rPr>
        <w:t>、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="00834CCE" w:rsidRPr="00374564">
        <w:rPr>
          <w:rFonts w:ascii="新細明體" w:hAnsi="新細明體" w:hint="eastAsia"/>
          <w:sz w:val="22"/>
          <w:szCs w:val="22"/>
        </w:rPr>
        <w:t>行</w:t>
      </w:r>
      <w:r w:rsidR="00834CCE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」</w:t>
      </w:r>
      <w:r w:rsidR="00834CCE" w:rsidRPr="00374564">
        <w:rPr>
          <w:rFonts w:ascii="新細明體" w:hAnsi="新細明體" w:hint="eastAsia"/>
          <w:sz w:val="22"/>
          <w:szCs w:val="22"/>
        </w:rPr>
        <w:t>。</w:t>
      </w:r>
    </w:p>
  </w:footnote>
  <w:footnote w:id="3">
    <w:p w14:paraId="29C0FFF6" w14:textId="1FE59F1D" w:rsidR="005C17FA" w:rsidRPr="00374564" w:rsidRDefault="005C17FA" w:rsidP="00325A1B">
      <w:pPr>
        <w:pStyle w:val="af0"/>
        <w:adjustRightInd w:val="0"/>
        <w:rPr>
          <w:rFonts w:ascii="新細明體" w:hAnsi="新細明體"/>
          <w:sz w:val="22"/>
          <w:szCs w:val="22"/>
        </w:rPr>
      </w:pPr>
      <w:r w:rsidRPr="00AB508C">
        <w:rPr>
          <w:rStyle w:val="af2"/>
          <w:rFonts w:ascii="Times New Roman" w:hAnsi="Times New Roman"/>
          <w:sz w:val="22"/>
          <w:szCs w:val="22"/>
        </w:rPr>
        <w:footnoteRef/>
      </w:r>
      <w:r w:rsidRPr="00AB508C">
        <w:rPr>
          <w:sz w:val="22"/>
          <w:szCs w:val="22"/>
        </w:rPr>
        <w:t xml:space="preserve"> </w:t>
      </w:r>
      <w:r w:rsidRPr="00374564">
        <w:rPr>
          <w:rFonts w:ascii="新細明體" w:hAnsi="新細明體" w:hint="eastAsia"/>
          <w:sz w:val="22"/>
          <w:szCs w:val="22"/>
        </w:rPr>
        <w:t>按：</w:t>
      </w:r>
      <w:r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Pr="00374564">
        <w:rPr>
          <w:rFonts w:ascii="新細明體" w:hAnsi="新細明體" w:hint="eastAsia"/>
          <w:sz w:val="22"/>
          <w:szCs w:val="22"/>
        </w:rPr>
        <w:t>三業行</w:t>
      </w:r>
      <w:r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」，即身、口、意三業</w:t>
      </w:r>
      <w:r w:rsidR="00AB508C" w:rsidRPr="00374564">
        <w:rPr>
          <w:rFonts w:ascii="新細明體" w:hAnsi="新細明體" w:hint="eastAsia"/>
          <w:sz w:val="22"/>
          <w:szCs w:val="22"/>
          <w:shd w:val="clear" w:color="auto" w:fill="FFFFFF"/>
        </w:rPr>
        <w:t>行</w:t>
      </w:r>
      <w:r w:rsidRPr="00374564">
        <w:rPr>
          <w:rFonts w:ascii="新細明體" w:hAnsi="新細明體" w:hint="eastAsia"/>
          <w:sz w:val="22"/>
          <w:szCs w:val="22"/>
          <w:shd w:val="clear" w:color="auto" w:fill="FFFFFF"/>
        </w:rPr>
        <w:t>。</w:t>
      </w:r>
    </w:p>
  </w:footnote>
  <w:footnote w:id="4">
    <w:p w14:paraId="0216748B" w14:textId="154EC24F" w:rsidR="00537B18" w:rsidRPr="00AB508C" w:rsidRDefault="00537B18" w:rsidP="00325A1B">
      <w:pPr>
        <w:pStyle w:val="af0"/>
        <w:adjustRightInd w:val="0"/>
        <w:rPr>
          <w:rFonts w:eastAsia="DengXian"/>
          <w:sz w:val="22"/>
          <w:szCs w:val="22"/>
        </w:rPr>
      </w:pPr>
      <w:r w:rsidRPr="00AB508C">
        <w:rPr>
          <w:rStyle w:val="af2"/>
          <w:rFonts w:ascii="Times New Roman" w:hAnsi="Times New Roman"/>
          <w:sz w:val="22"/>
          <w:szCs w:val="22"/>
        </w:rPr>
        <w:footnoteRef/>
      </w:r>
      <w:r w:rsidRPr="00AB508C">
        <w:rPr>
          <w:sz w:val="22"/>
          <w:szCs w:val="22"/>
        </w:rPr>
        <w:t xml:space="preserve"> </w:t>
      </w:r>
      <w:r w:rsidRPr="00AB508C">
        <w:rPr>
          <w:rFonts w:ascii="Times New Roman" w:hAnsi="Times New Roman" w:hint="eastAsia"/>
          <w:sz w:val="22"/>
          <w:szCs w:val="22"/>
        </w:rPr>
        <w:t>悉</w:t>
      </w:r>
      <w:r w:rsidRPr="00AB508C">
        <w:rPr>
          <w:rFonts w:hint="eastAsia"/>
          <w:sz w:val="22"/>
          <w:szCs w:val="22"/>
        </w:rPr>
        <w:t>（</w:t>
      </w:r>
      <w:r w:rsidRPr="00AB508C">
        <w:rPr>
          <w:rFonts w:ascii="Times New Roman" w:eastAsia="標楷體" w:hAnsi="Times New Roman"/>
          <w:sz w:val="22"/>
          <w:szCs w:val="22"/>
        </w:rPr>
        <w:t xml:space="preserve">xī </w:t>
      </w:r>
      <w:r w:rsidRPr="00AB508C">
        <w:rPr>
          <w:rFonts w:ascii="Times New Roman" w:eastAsia="標楷體" w:hAnsi="Times New Roman" w:hint="eastAsia"/>
          <w:sz w:val="22"/>
          <w:szCs w:val="22"/>
        </w:rPr>
        <w:t>ㄒ〡</w:t>
      </w:r>
      <w:r w:rsidRPr="00AB508C">
        <w:rPr>
          <w:rFonts w:ascii="新細明體" w:hAnsi="新細明體" w:cs="Segoe UI" w:hint="eastAsia"/>
          <w:sz w:val="22"/>
          <w:szCs w:val="22"/>
        </w:rPr>
        <w:t>）：</w:t>
      </w:r>
      <w:r w:rsidRPr="00AB508C">
        <w:rPr>
          <w:rFonts w:ascii="Times New Roman" w:hAnsi="Times New Roman" w:hint="eastAsia"/>
          <w:sz w:val="22"/>
          <w:szCs w:val="22"/>
        </w:rPr>
        <w:t>1.</w:t>
      </w:r>
      <w:r w:rsidRPr="00AB508C">
        <w:rPr>
          <w:rFonts w:ascii="Times New Roman" w:hAnsi="Times New Roman" w:hint="eastAsia"/>
          <w:sz w:val="22"/>
          <w:szCs w:val="22"/>
        </w:rPr>
        <w:t>盡、全。</w:t>
      </w:r>
      <w:r w:rsidRPr="00AB508C">
        <w:rPr>
          <w:rFonts w:hint="eastAsia"/>
          <w:sz w:val="22"/>
          <w:szCs w:val="22"/>
        </w:rPr>
        <w:t>（《漢語大詞典》</w:t>
      </w:r>
      <w:r w:rsidRPr="00AB508C">
        <w:rPr>
          <w:rFonts w:ascii="新細明體" w:hAnsi="新細明體" w:hint="eastAsia"/>
          <w:sz w:val="22"/>
          <w:szCs w:val="22"/>
        </w:rPr>
        <w:t>（</w:t>
      </w:r>
      <w:r w:rsidR="008A74D3" w:rsidRPr="00374564">
        <w:rPr>
          <w:rFonts w:ascii="新細明體" w:hAnsi="新細明體" w:hint="eastAsia"/>
          <w:sz w:val="22"/>
          <w:szCs w:val="22"/>
        </w:rPr>
        <w:t>七</w:t>
      </w:r>
      <w:r w:rsidRPr="00AB508C">
        <w:rPr>
          <w:rFonts w:ascii="新細明體" w:hAnsi="新細明體" w:hint="eastAsia"/>
          <w:sz w:val="22"/>
          <w:szCs w:val="22"/>
        </w:rPr>
        <w:t>）</w:t>
      </w:r>
      <w:r w:rsidRPr="00AB508C">
        <w:rPr>
          <w:rFonts w:hint="eastAsia"/>
          <w:sz w:val="22"/>
          <w:szCs w:val="22"/>
        </w:rPr>
        <w:t>，</w:t>
      </w:r>
      <w:r w:rsidRPr="00AB508C">
        <w:rPr>
          <w:rFonts w:ascii="Times New Roman" w:hAnsi="Times New Roman"/>
          <w:sz w:val="22"/>
          <w:szCs w:val="22"/>
        </w:rPr>
        <w:t xml:space="preserve">p. </w:t>
      </w:r>
      <w:r w:rsidR="008A74D3" w:rsidRPr="00AB508C">
        <w:rPr>
          <w:rFonts w:ascii="Times New Roman" w:hAnsi="Times New Roman"/>
          <w:sz w:val="22"/>
          <w:szCs w:val="22"/>
        </w:rPr>
        <w:t>535</w:t>
      </w:r>
      <w:r w:rsidRPr="00AB508C">
        <w:rPr>
          <w:rFonts w:hint="eastAsia"/>
          <w:sz w:val="22"/>
          <w:szCs w:val="22"/>
        </w:rPr>
        <w:t>）</w:t>
      </w:r>
    </w:p>
  </w:footnote>
  <w:footnote w:id="5">
    <w:p w14:paraId="4BFA35E1" w14:textId="72792AD8" w:rsidR="00356851" w:rsidRPr="00F9019E" w:rsidRDefault="00356851" w:rsidP="00E32340">
      <w:pPr>
        <w:pStyle w:val="af0"/>
        <w:adjustRightInd w:val="0"/>
        <w:ind w:left="110" w:hangingChars="50" w:hanging="110"/>
        <w:rPr>
          <w:rFonts w:ascii="Times New Rom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="00E86EA4" w:rsidRPr="00FA0D04">
        <w:rPr>
          <w:rFonts w:ascii="Times New Roman" w:hAnsi="Times New Roman"/>
          <w:sz w:val="22"/>
          <w:szCs w:val="22"/>
        </w:rPr>
        <w:t xml:space="preserve"> </w:t>
      </w:r>
      <w:r w:rsidR="00C268F2" w:rsidRPr="00FA0D04">
        <w:rPr>
          <w:rFonts w:ascii="新細明體" w:hAnsi="新細明體" w:hint="eastAsia"/>
          <w:sz w:val="22"/>
          <w:szCs w:val="22"/>
        </w:rPr>
        <w:t>按：《</w:t>
      </w:r>
      <w:r w:rsidR="00C268F2" w:rsidRPr="00FA0D04">
        <w:rPr>
          <w:rFonts w:ascii="新細明體" w:hAnsi="新細明體" w:hint="eastAsia"/>
          <w:sz w:val="22"/>
          <w:szCs w:val="22"/>
          <w:shd w:val="clear" w:color="auto" w:fill="FFFFFF"/>
        </w:rPr>
        <w:t>大正藏</w:t>
      </w:r>
      <w:r w:rsidR="00C268F2" w:rsidRPr="00FA0D04">
        <w:rPr>
          <w:rFonts w:ascii="新細明體" w:hAnsi="新細明體" w:hint="eastAsia"/>
          <w:sz w:val="22"/>
          <w:szCs w:val="22"/>
        </w:rPr>
        <w:t>》</w:t>
      </w:r>
      <w:r w:rsidR="00C268F2" w:rsidRPr="00FA0D04">
        <w:rPr>
          <w:rFonts w:ascii="新細明體" w:hAnsi="新細明體" w:hint="eastAsia"/>
          <w:sz w:val="22"/>
          <w:szCs w:val="22"/>
          <w:shd w:val="clear" w:color="auto" w:fill="FFFFFF"/>
        </w:rPr>
        <w:t>原作「</w:t>
      </w:r>
      <w:r w:rsidR="00C268F2" w:rsidRPr="00FA0D04">
        <w:rPr>
          <w:rFonts w:ascii="新細明體" w:hAnsi="新細明體" w:hint="eastAsia"/>
          <w:b/>
          <w:bCs/>
          <w:sz w:val="22"/>
          <w:szCs w:val="22"/>
        </w:rPr>
        <w:t>秤</w:t>
      </w:r>
      <w:r w:rsidR="00C268F2" w:rsidRPr="00FA0D04">
        <w:rPr>
          <w:rFonts w:ascii="新細明體" w:hAnsi="新細明體" w:hint="eastAsia"/>
          <w:sz w:val="22"/>
          <w:szCs w:val="22"/>
          <w:shd w:val="clear" w:color="auto" w:fill="FFFFFF"/>
        </w:rPr>
        <w:t>」，今依金陵刻經處之《百論疏》版本（佛陀教育基金會出版）作</w:t>
      </w:r>
      <w:r w:rsidR="00E32340" w:rsidRPr="00FA0D04">
        <w:rPr>
          <w:rFonts w:ascii="新細明體" w:hAnsi="新細明體" w:hint="eastAsia"/>
          <w:sz w:val="22"/>
          <w:szCs w:val="22"/>
          <w:shd w:val="clear" w:color="auto" w:fill="FFFFFF"/>
        </w:rPr>
        <w:t xml:space="preserve">  </w:t>
      </w:r>
      <w:r w:rsidR="00C268F2" w:rsidRPr="00FA0D04">
        <w:rPr>
          <w:rFonts w:ascii="新細明體" w:hAnsi="新細明體" w:hint="eastAsia"/>
          <w:sz w:val="22"/>
          <w:szCs w:val="22"/>
          <w:shd w:val="clear" w:color="auto" w:fill="FFFFFF"/>
        </w:rPr>
        <w:t>「</w:t>
      </w:r>
      <w:r w:rsidR="00C268F2" w:rsidRPr="00FA0D04">
        <w:rPr>
          <w:rFonts w:ascii="新細明體" w:hAnsi="新細明體" w:hint="eastAsia"/>
          <w:b/>
          <w:bCs/>
          <w:sz w:val="22"/>
          <w:szCs w:val="22"/>
        </w:rPr>
        <w:t>稱</w:t>
      </w:r>
      <w:r w:rsidR="00C268F2" w:rsidRPr="00FA0D04">
        <w:rPr>
          <w:rFonts w:ascii="新細明體" w:hAnsi="新細明體" w:hint="eastAsia"/>
          <w:sz w:val="22"/>
          <w:szCs w:val="22"/>
          <w:shd w:val="clear" w:color="auto" w:fill="FFFFFF"/>
        </w:rPr>
        <w:t>」。</w:t>
      </w:r>
    </w:p>
  </w:footnote>
  <w:footnote w:id="6">
    <w:p w14:paraId="6EB7D380" w14:textId="5F8684ED" w:rsidR="00FD7E46" w:rsidRPr="00F9019E" w:rsidRDefault="00FD7E46" w:rsidP="00325A1B">
      <w:pPr>
        <w:pStyle w:val="af0"/>
        <w:adjustRightInd w:val="0"/>
        <w:rPr>
          <w:rFonts w:ascii="Times New Roman" w:hAnsi="Times New Rom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 xml:space="preserve"> </w:t>
      </w:r>
      <w:r w:rsidRPr="00F9019E">
        <w:rPr>
          <w:rFonts w:hint="eastAsia"/>
          <w:sz w:val="22"/>
          <w:szCs w:val="22"/>
        </w:rPr>
        <w:t>體（</w:t>
      </w:r>
      <w:r w:rsidRPr="00F9019E">
        <w:rPr>
          <w:rFonts w:ascii="Times New Roman" w:eastAsia="標楷體" w:hAnsi="Times New Roman"/>
          <w:sz w:val="22"/>
          <w:szCs w:val="22"/>
        </w:rPr>
        <w:t xml:space="preserve">tǐ </w:t>
      </w:r>
      <w:r w:rsidRPr="00F9019E">
        <w:rPr>
          <w:rFonts w:ascii="Times New Roman" w:eastAsia="標楷體" w:hAnsi="Times New Roman" w:hint="eastAsia"/>
          <w:sz w:val="22"/>
          <w:szCs w:val="22"/>
        </w:rPr>
        <w:t>ㄊ〡ˇ</w:t>
      </w:r>
      <w:r w:rsidRPr="00F9019E">
        <w:rPr>
          <w:rFonts w:ascii="新細明體" w:hAnsi="新細明體" w:cs="Segoe UI" w:hint="eastAsia"/>
          <w:sz w:val="22"/>
          <w:szCs w:val="22"/>
        </w:rPr>
        <w:t>）：</w:t>
      </w:r>
      <w:r w:rsidRPr="00F9019E">
        <w:rPr>
          <w:rFonts w:ascii="Times New Roman" w:hAnsi="Times New Roman" w:hint="eastAsia"/>
          <w:sz w:val="22"/>
          <w:szCs w:val="22"/>
        </w:rPr>
        <w:t>15.</w:t>
      </w:r>
      <w:r w:rsidRPr="00F9019E">
        <w:rPr>
          <w:rFonts w:ascii="Times New Roman" w:hAnsi="Times New Roman" w:hint="eastAsia"/>
          <w:sz w:val="22"/>
          <w:szCs w:val="22"/>
        </w:rPr>
        <w:t>事物的主要部分；主體。</w:t>
      </w:r>
      <w:r w:rsidRPr="00F9019E">
        <w:rPr>
          <w:rFonts w:ascii="Times New Roman" w:hAnsi="Times New Roman" w:hint="eastAsia"/>
          <w:sz w:val="22"/>
          <w:szCs w:val="22"/>
        </w:rPr>
        <w:t>16.</w:t>
      </w:r>
      <w:r w:rsidRPr="00F9019E">
        <w:rPr>
          <w:rFonts w:ascii="Times New Roman" w:hAnsi="Times New Roman" w:hint="eastAsia"/>
          <w:sz w:val="22"/>
          <w:szCs w:val="22"/>
        </w:rPr>
        <w:t>指內容。</w:t>
      </w:r>
      <w:r w:rsidRPr="00F9019E">
        <w:rPr>
          <w:rFonts w:hint="eastAsia"/>
          <w:sz w:val="22"/>
          <w:szCs w:val="22"/>
        </w:rPr>
        <w:t>（《漢語大詞典》</w:t>
      </w:r>
      <w:r w:rsidRPr="00374564">
        <w:rPr>
          <w:rFonts w:ascii="新細明體" w:hAnsi="新細明體" w:hint="eastAsia"/>
          <w:sz w:val="22"/>
          <w:szCs w:val="22"/>
        </w:rPr>
        <w:t>（</w:t>
      </w:r>
      <w:r w:rsidR="008A74D3" w:rsidRPr="00374564">
        <w:rPr>
          <w:rFonts w:ascii="新細明體" w:hAnsi="新細明體" w:hint="eastAsia"/>
          <w:sz w:val="22"/>
          <w:szCs w:val="22"/>
        </w:rPr>
        <w:t>十二</w:t>
      </w:r>
      <w:r w:rsidRPr="00374564">
        <w:rPr>
          <w:rFonts w:ascii="新細明體" w:hAnsi="新細明體" w:hint="eastAsia"/>
          <w:sz w:val="22"/>
          <w:szCs w:val="22"/>
        </w:rPr>
        <w:t>），</w:t>
      </w:r>
      <w:r w:rsidRPr="00F9019E">
        <w:rPr>
          <w:rFonts w:ascii="Times New Roman" w:hAnsi="Times New Roman"/>
          <w:sz w:val="22"/>
          <w:szCs w:val="22"/>
        </w:rPr>
        <w:t xml:space="preserve">p. </w:t>
      </w:r>
      <w:r w:rsidR="008A74D3" w:rsidRPr="00F9019E">
        <w:rPr>
          <w:rFonts w:ascii="Times New Roman" w:hAnsi="Times New Roman"/>
          <w:sz w:val="22"/>
          <w:szCs w:val="22"/>
        </w:rPr>
        <w:t>410</w:t>
      </w:r>
      <w:r w:rsidRPr="00F9019E">
        <w:rPr>
          <w:rFonts w:hint="eastAsia"/>
          <w:sz w:val="22"/>
          <w:szCs w:val="22"/>
        </w:rPr>
        <w:t>）</w:t>
      </w:r>
    </w:p>
  </w:footnote>
  <w:footnote w:id="7">
    <w:p w14:paraId="6AEB15A1" w14:textId="6AE37DA5" w:rsidR="00537B18" w:rsidRPr="00F9019E" w:rsidRDefault="00537B18" w:rsidP="00325A1B">
      <w:pPr>
        <w:pStyle w:val="af0"/>
        <w:adjustRightInd w:val="0"/>
        <w:rPr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 xml:space="preserve"> </w:t>
      </w:r>
      <w:r w:rsidRPr="00F9019E">
        <w:rPr>
          <w:rFonts w:ascii="新細明體" w:hAnsi="新細明體" w:hint="eastAsia"/>
          <w:sz w:val="22"/>
          <w:szCs w:val="22"/>
        </w:rPr>
        <w:t>但</w:t>
      </w:r>
      <w:r w:rsidRPr="00F9019E">
        <w:rPr>
          <w:rFonts w:hint="eastAsia"/>
          <w:sz w:val="22"/>
          <w:szCs w:val="22"/>
        </w:rPr>
        <w:t>（</w:t>
      </w:r>
      <w:r w:rsidRPr="00F9019E">
        <w:rPr>
          <w:rFonts w:ascii="Times New Roman" w:eastAsia="標楷體" w:hAnsi="Times New Roman"/>
          <w:sz w:val="22"/>
          <w:szCs w:val="22"/>
        </w:rPr>
        <w:t xml:space="preserve">dàn </w:t>
      </w:r>
      <w:r w:rsidRPr="00F9019E">
        <w:rPr>
          <w:rFonts w:ascii="Times New Roman" w:eastAsia="標楷體" w:hAnsi="Times New Roman" w:hint="eastAsia"/>
          <w:sz w:val="22"/>
          <w:szCs w:val="22"/>
        </w:rPr>
        <w:t>ㄉㄢˋ</w:t>
      </w:r>
      <w:r w:rsidRPr="00F9019E">
        <w:rPr>
          <w:rFonts w:ascii="新細明體" w:hAnsi="新細明體" w:cs="Segoe UI" w:hint="eastAsia"/>
          <w:sz w:val="22"/>
          <w:szCs w:val="22"/>
        </w:rPr>
        <w:t>）：</w:t>
      </w:r>
      <w:r w:rsidRPr="00F9019E">
        <w:rPr>
          <w:rFonts w:ascii="Times New Roman" w:hAnsi="Times New Roman"/>
          <w:sz w:val="22"/>
          <w:szCs w:val="22"/>
        </w:rPr>
        <w:t>2.</w:t>
      </w:r>
      <w:r w:rsidRPr="00F9019E">
        <w:rPr>
          <w:rFonts w:hint="eastAsia"/>
          <w:sz w:val="22"/>
          <w:szCs w:val="22"/>
        </w:rPr>
        <w:t>只；僅。（《漢語大詞典》</w:t>
      </w:r>
      <w:r w:rsidRPr="00F9019E">
        <w:rPr>
          <w:rFonts w:ascii="新細明體" w:hAnsi="新細明體" w:hint="eastAsia"/>
          <w:sz w:val="22"/>
          <w:szCs w:val="22"/>
        </w:rPr>
        <w:t>（一）</w:t>
      </w:r>
      <w:r w:rsidRPr="00F9019E">
        <w:rPr>
          <w:rFonts w:hint="eastAsia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 xml:space="preserve">p. </w:t>
      </w:r>
      <w:r w:rsidR="008A74D3" w:rsidRPr="00F9019E">
        <w:rPr>
          <w:rFonts w:ascii="Times New Roman" w:hAnsi="Times New Roman"/>
          <w:sz w:val="22"/>
          <w:szCs w:val="22"/>
        </w:rPr>
        <w:t>1239</w:t>
      </w:r>
      <w:r w:rsidRPr="00F9019E">
        <w:rPr>
          <w:rFonts w:hint="eastAsia"/>
          <w:sz w:val="22"/>
          <w:szCs w:val="22"/>
        </w:rPr>
        <w:t>）</w:t>
      </w:r>
    </w:p>
  </w:footnote>
  <w:footnote w:id="8">
    <w:p w14:paraId="7A585894" w14:textId="1E899D9A" w:rsidR="00325A1B" w:rsidRPr="00F9019E" w:rsidRDefault="00325A1B" w:rsidP="00A052B8">
      <w:pPr>
        <w:pStyle w:val="af0"/>
        <w:adjustRightInd w:val="0"/>
        <w:ind w:left="141" w:hangingChars="64" w:hanging="141"/>
        <w:rPr>
          <w:rFonts w:ascii="新細明體" w:hAnsi="新細明體" w:cs="Segoe UI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>
        <w:rPr>
          <w:rFonts w:ascii="Times New Roman" w:eastAsia="DengXian" w:hAnsi="Times New Roman" w:hint="eastAsia"/>
          <w:sz w:val="22"/>
          <w:szCs w:val="22"/>
        </w:rPr>
        <w:t xml:space="preserve"> </w:t>
      </w:r>
      <w:r w:rsidRPr="00374564">
        <w:rPr>
          <w:rFonts w:ascii="新細明體" w:hAnsi="新細明體" w:hint="eastAsia"/>
          <w:sz w:val="22"/>
          <w:szCs w:val="22"/>
        </w:rPr>
        <w:t>根本業道</w:t>
      </w:r>
      <w:r w:rsidRPr="00F9019E">
        <w:rPr>
          <w:rFonts w:ascii="新細明體" w:hAnsi="新細明體" w:cs="Segoe UI" w:hint="eastAsia"/>
          <w:sz w:val="22"/>
          <w:szCs w:val="22"/>
        </w:rPr>
        <w:t>：無論善惡事，每一業均可分成</w:t>
      </w:r>
      <w:r w:rsidRPr="005936B8">
        <w:rPr>
          <w:rFonts w:ascii="新細明體" w:hAnsi="新細明體" w:cs="Segoe UI" w:hint="eastAsia"/>
          <w:b/>
          <w:bCs/>
          <w:sz w:val="22"/>
          <w:szCs w:val="22"/>
        </w:rPr>
        <w:t>加行、根本、後起</w:t>
      </w:r>
      <w:r w:rsidRPr="00F9019E">
        <w:rPr>
          <w:rFonts w:ascii="新細明體" w:hAnsi="新細明體" w:cs="Segoe UI" w:hint="eastAsia"/>
          <w:sz w:val="22"/>
          <w:szCs w:val="22"/>
        </w:rPr>
        <w:t>三部分。作一事時，其前之方便稱為加行；完成其事之剎那，其表業與無表業即稱根本業道；其後再有所作，稱為後起。例如殺生一事，殺之剎那，所作與所由作而薰發於身中之無表業，稱為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「</w:t>
      </w:r>
      <w:r w:rsidRPr="005936B8">
        <w:rPr>
          <w:rFonts w:ascii="新細明體" w:hAnsi="新細明體" w:cs="Segoe UI" w:hint="eastAsia"/>
          <w:b/>
          <w:bCs/>
          <w:sz w:val="22"/>
          <w:szCs w:val="22"/>
        </w:rPr>
        <w:t>根本業道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</w:t>
      </w:r>
      <w:r w:rsidRPr="00F9019E">
        <w:rPr>
          <w:rFonts w:ascii="新細明體" w:hAnsi="新細明體" w:cs="Segoe UI" w:hint="eastAsia"/>
          <w:sz w:val="22"/>
          <w:szCs w:val="22"/>
        </w:rPr>
        <w:t>。</w:t>
      </w:r>
      <w:r w:rsidRPr="00F9019E">
        <w:rPr>
          <w:rFonts w:ascii="新細明體" w:hAnsi="新細明體" w:hint="eastAsia"/>
          <w:sz w:val="22"/>
          <w:szCs w:val="22"/>
        </w:rPr>
        <w:t>（《佛光大辭典（五），</w:t>
      </w:r>
      <w:r w:rsidRPr="00F9019E">
        <w:rPr>
          <w:rFonts w:ascii="Times New Roman" w:hAnsi="Times New Roman"/>
          <w:sz w:val="22"/>
          <w:szCs w:val="22"/>
        </w:rPr>
        <w:t>p. 4135</w:t>
      </w:r>
      <w:r w:rsidRPr="00F9019E">
        <w:rPr>
          <w:rFonts w:hint="eastAsia"/>
          <w:sz w:val="22"/>
          <w:szCs w:val="22"/>
        </w:rPr>
        <w:t>）</w:t>
      </w:r>
    </w:p>
  </w:footnote>
  <w:footnote w:id="9">
    <w:p w14:paraId="30ED3D77" w14:textId="7DCF2311" w:rsidR="00B227BE" w:rsidRPr="005936B8" w:rsidRDefault="00325A1B" w:rsidP="00325A1B">
      <w:pPr>
        <w:adjustRightInd w:val="0"/>
        <w:snapToGrid w:val="0"/>
        <w:ind w:left="176" w:hangingChars="80" w:hanging="176"/>
        <w:rPr>
          <w:rFonts w:ascii="新細明體" w:hAnsi="新細明體"/>
          <w:sz w:val="22"/>
        </w:rPr>
      </w:pPr>
      <w:r w:rsidRPr="00325A1B">
        <w:rPr>
          <w:rFonts w:ascii="Times New Roman" w:eastAsia="DengXian" w:hAnsi="Times New Roman" w:hint="eastAsia"/>
          <w:sz w:val="22"/>
          <w:vertAlign w:val="superscript"/>
        </w:rPr>
        <w:t>9</w:t>
      </w:r>
      <w:r>
        <w:rPr>
          <w:rFonts w:ascii="Times New Roman" w:eastAsia="DengXian" w:hAnsi="Times New Roman" w:hint="eastAsia"/>
          <w:sz w:val="22"/>
        </w:rPr>
        <w:t xml:space="preserve"> </w:t>
      </w:r>
      <w:r w:rsidR="005936B8" w:rsidRPr="005936B8">
        <w:rPr>
          <w:rFonts w:ascii="新細明體" w:hAnsi="新細明體" w:hint="eastAsia"/>
          <w:sz w:val="22"/>
        </w:rPr>
        <w:t>五百大阿羅漢等造，</w:t>
      </w:r>
      <w:r w:rsidR="005936B8" w:rsidRPr="005936B8">
        <w:rPr>
          <w:rFonts w:ascii="新細明體" w:hAnsi="新細明體"/>
          <w:sz w:val="22"/>
        </w:rPr>
        <w:t>玄奘譯</w:t>
      </w:r>
      <w:r w:rsidR="005936B8" w:rsidRPr="005936B8">
        <w:rPr>
          <w:rFonts w:ascii="新細明體" w:hAnsi="新細明體" w:hint="eastAsia"/>
          <w:sz w:val="22"/>
        </w:rPr>
        <w:t>，</w:t>
      </w:r>
      <w:r w:rsidR="00B227BE" w:rsidRPr="005936B8">
        <w:rPr>
          <w:rFonts w:ascii="Times New Roman" w:hAnsi="Times New Roman" w:hint="eastAsia"/>
          <w:sz w:val="22"/>
        </w:rPr>
        <w:t>《阿毘達磨大毘婆沙論》卷</w:t>
      </w:r>
      <w:r w:rsidR="00B227BE" w:rsidRPr="005936B8">
        <w:rPr>
          <w:rFonts w:ascii="Times New Roman" w:hAnsi="Times New Roman" w:hint="eastAsia"/>
          <w:sz w:val="22"/>
        </w:rPr>
        <w:t>113</w:t>
      </w:r>
      <w:r w:rsidR="00B227BE" w:rsidRPr="00374564">
        <w:rPr>
          <w:rFonts w:ascii="新細明體" w:hAnsi="新細明體" w:hint="eastAsia"/>
          <w:sz w:val="22"/>
        </w:rPr>
        <w:t>，</w:t>
      </w:r>
      <w:r w:rsidR="00B227BE" w:rsidRPr="005936B8">
        <w:rPr>
          <w:rFonts w:ascii="Times New Roman" w:hAnsi="Times New Roman" w:hint="eastAsia"/>
          <w:sz w:val="22"/>
        </w:rPr>
        <w:t>(CBETA, T27, no. 1545, p. 583b4-19)</w:t>
      </w:r>
      <w:r w:rsidR="00B227BE" w:rsidRPr="005936B8">
        <w:rPr>
          <w:rFonts w:ascii="Times New Roman" w:hAnsi="Times New Roman" w:hint="eastAsia"/>
          <w:sz w:val="22"/>
        </w:rPr>
        <w:t>：</w:t>
      </w:r>
    </w:p>
    <w:p w14:paraId="342CE8AD" w14:textId="2DE3779A" w:rsidR="00B227BE" w:rsidRPr="00616562" w:rsidRDefault="00B227BE" w:rsidP="00325A1B">
      <w:pPr>
        <w:pStyle w:val="af0"/>
        <w:adjustRightInd w:val="0"/>
        <w:ind w:leftChars="80" w:left="192"/>
        <w:rPr>
          <w:rFonts w:ascii="標楷體" w:eastAsia="標楷體" w:hAnsi="標楷體"/>
          <w:sz w:val="22"/>
          <w:szCs w:val="22"/>
          <w:u w:val="single"/>
        </w:rPr>
      </w:pPr>
      <w:r w:rsidRPr="00616562">
        <w:rPr>
          <w:rFonts w:ascii="標楷體" w:eastAsia="標楷體" w:hAnsi="標楷體" w:hint="eastAsia"/>
          <w:sz w:val="22"/>
          <w:szCs w:val="22"/>
        </w:rPr>
        <w:t>此中</w:t>
      </w:r>
      <w:r w:rsidRPr="00616562">
        <w:rPr>
          <w:rFonts w:ascii="標楷體" w:eastAsia="標楷體" w:hAnsi="標楷體" w:hint="eastAsia"/>
          <w:b/>
          <w:bCs/>
          <w:sz w:val="22"/>
          <w:szCs w:val="22"/>
        </w:rPr>
        <w:t>三惡行名略事廣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b/>
          <w:bCs/>
          <w:sz w:val="22"/>
          <w:szCs w:val="22"/>
        </w:rPr>
        <w:t>十不善業道名廣事略</w:t>
      </w:r>
      <w:r w:rsidRPr="00616562">
        <w:rPr>
          <w:rFonts w:ascii="標楷體" w:eastAsia="標楷體" w:hAnsi="標楷體" w:hint="eastAsia"/>
          <w:sz w:val="22"/>
          <w:szCs w:val="22"/>
        </w:rPr>
        <w:t>。故三惡行攝十不善業道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非十不善業道攝三惡行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以諸惡行攝業道已而更有餘。譬如大器覆於小器而更有餘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是故三攝十非十攝三。不攝者何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？</w:t>
      </w:r>
      <w:r w:rsidRPr="00616562">
        <w:rPr>
          <w:rFonts w:ascii="標楷體" w:eastAsia="標楷體" w:hAnsi="標楷體" w:hint="eastAsia"/>
          <w:sz w:val="22"/>
          <w:szCs w:val="22"/>
        </w:rPr>
        <w:t>謂除業道所攝餘身語意惡行。何者是餘身語惡行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？</w:t>
      </w:r>
      <w:r w:rsidRPr="00616562">
        <w:rPr>
          <w:rFonts w:ascii="標楷體" w:eastAsia="標楷體" w:hAnsi="標楷體" w:hint="eastAsia"/>
          <w:sz w:val="22"/>
          <w:szCs w:val="22"/>
        </w:rPr>
        <w:t>謂身語業道加行後起及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《施設論》</w:t>
      </w:r>
      <w:r w:rsidRPr="00616562">
        <w:rPr>
          <w:rFonts w:ascii="標楷體" w:eastAsia="標楷體" w:hAnsi="標楷體" w:hint="eastAsia"/>
          <w:sz w:val="22"/>
          <w:szCs w:val="22"/>
        </w:rPr>
        <w:t>所說諸業并一切遮罪所攝業。何者是餘意惡行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？</w:t>
      </w:r>
      <w:r w:rsidRPr="00616562">
        <w:rPr>
          <w:rFonts w:ascii="標楷體" w:eastAsia="標楷體" w:hAnsi="標楷體" w:hint="eastAsia"/>
          <w:sz w:val="22"/>
          <w:szCs w:val="22"/>
        </w:rPr>
        <w:t>謂不善思</w:t>
      </w:r>
      <w:r w:rsidR="005936B8" w:rsidRPr="00616562">
        <w:rPr>
          <w:rFonts w:ascii="標楷體" w:eastAsia="標楷體" w:hAnsi="標楷體" w:hint="eastAsia"/>
          <w:sz w:val="22"/>
          <w:szCs w:val="22"/>
        </w:rPr>
        <w:t>。</w:t>
      </w:r>
      <w:r w:rsidRPr="003B1E29">
        <w:rPr>
          <w:rFonts w:ascii="標楷體" w:eastAsia="標楷體" w:hAnsi="標楷體" w:hint="eastAsia"/>
          <w:b/>
          <w:bCs/>
          <w:sz w:val="22"/>
          <w:szCs w:val="22"/>
        </w:rPr>
        <w:t>今當顯示十不善業</w:t>
      </w:r>
      <w:r w:rsidRPr="00962113">
        <w:rPr>
          <w:rFonts w:ascii="標楷體" w:eastAsia="標楷體" w:hAnsi="標楷體" w:hint="eastAsia"/>
          <w:b/>
          <w:bCs/>
          <w:sz w:val="22"/>
          <w:szCs w:val="22"/>
        </w:rPr>
        <w:t>道根本</w:t>
      </w:r>
      <w:r w:rsidR="003B1E29" w:rsidRPr="00962113">
        <w:rPr>
          <w:rFonts w:ascii="標楷體" w:eastAsia="標楷體" w:hAnsi="標楷體" w:hint="eastAsia"/>
          <w:b/>
          <w:bCs/>
          <w:sz w:val="22"/>
          <w:szCs w:val="22"/>
        </w:rPr>
        <w:t>、</w:t>
      </w:r>
      <w:r w:rsidRPr="00962113">
        <w:rPr>
          <w:rFonts w:ascii="標楷體" w:eastAsia="標楷體" w:hAnsi="標楷體" w:hint="eastAsia"/>
          <w:b/>
          <w:bCs/>
          <w:sz w:val="22"/>
          <w:szCs w:val="22"/>
        </w:rPr>
        <w:t>加行</w:t>
      </w:r>
      <w:r w:rsidR="003B1E29" w:rsidRPr="00962113">
        <w:rPr>
          <w:rFonts w:ascii="標楷體" w:eastAsia="標楷體" w:hAnsi="標楷體" w:hint="eastAsia"/>
          <w:b/>
          <w:bCs/>
          <w:sz w:val="22"/>
          <w:szCs w:val="22"/>
        </w:rPr>
        <w:t>、</w:t>
      </w:r>
      <w:r w:rsidRPr="00962113">
        <w:rPr>
          <w:rFonts w:ascii="標楷體" w:eastAsia="標楷體" w:hAnsi="標楷體" w:hint="eastAsia"/>
          <w:b/>
          <w:bCs/>
          <w:sz w:val="22"/>
          <w:szCs w:val="22"/>
        </w:rPr>
        <w:t>後起三種差別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：</w:t>
      </w:r>
      <w:r w:rsidRPr="00962113">
        <w:rPr>
          <w:rFonts w:ascii="標楷體" w:eastAsia="標楷體" w:hAnsi="標楷體" w:hint="eastAsia"/>
          <w:sz w:val="22"/>
          <w:szCs w:val="22"/>
        </w:rPr>
        <w:t>彼斷生命三種者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謂若屠羊者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彼先詣羊所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若買若牽若縛若打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乃至命未斷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爾時所有不善身語業是</w:t>
      </w:r>
      <w:r w:rsidRPr="00962113">
        <w:rPr>
          <w:rFonts w:ascii="標楷體" w:eastAsia="標楷體" w:hAnsi="標楷體" w:hint="eastAsia"/>
          <w:b/>
          <w:bCs/>
          <w:sz w:val="22"/>
          <w:szCs w:val="22"/>
        </w:rPr>
        <w:t>斷生命加行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；</w:t>
      </w:r>
      <w:r w:rsidRPr="00962113">
        <w:rPr>
          <w:rFonts w:ascii="標楷體" w:eastAsia="標楷體" w:hAnsi="標楷體" w:hint="eastAsia"/>
          <w:sz w:val="22"/>
          <w:szCs w:val="22"/>
        </w:rPr>
        <w:t>若以殺心正斷他命</w:t>
      </w:r>
      <w:r w:rsidR="00616562" w:rsidRPr="00962113">
        <w:rPr>
          <w:rFonts w:ascii="標楷體" w:eastAsia="標楷體" w:hAnsi="標楷體" w:hint="eastAsia"/>
          <w:sz w:val="22"/>
          <w:szCs w:val="22"/>
        </w:rPr>
        <w:t>，</w:t>
      </w:r>
      <w:r w:rsidRPr="00962113">
        <w:rPr>
          <w:rFonts w:ascii="標楷體" w:eastAsia="標楷體" w:hAnsi="標楷體" w:hint="eastAsia"/>
          <w:sz w:val="22"/>
          <w:szCs w:val="22"/>
        </w:rPr>
        <w:t>爾時所有不善身表</w:t>
      </w:r>
      <w:r w:rsidRPr="00616562">
        <w:rPr>
          <w:rFonts w:ascii="標楷體" w:eastAsia="標楷體" w:hAnsi="標楷體" w:hint="eastAsia"/>
          <w:sz w:val="22"/>
          <w:szCs w:val="22"/>
        </w:rPr>
        <w:t>及此剎那無表是</w:t>
      </w:r>
      <w:r w:rsidRPr="00616562">
        <w:rPr>
          <w:rFonts w:ascii="標楷體" w:eastAsia="標楷體" w:hAnsi="標楷體" w:hint="eastAsia"/>
          <w:b/>
          <w:bCs/>
          <w:sz w:val="22"/>
          <w:szCs w:val="22"/>
        </w:rPr>
        <w:t>斷生命根本</w:t>
      </w:r>
      <w:r w:rsidRPr="00616562">
        <w:rPr>
          <w:rFonts w:ascii="標楷體" w:eastAsia="標楷體" w:hAnsi="標楷體" w:hint="eastAsia"/>
          <w:sz w:val="22"/>
          <w:szCs w:val="22"/>
        </w:rPr>
        <w:t>。從是以後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即於是處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所有剝皮斷截支肉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或賣或食</w:t>
      </w:r>
      <w:r w:rsidR="00616562" w:rsidRPr="00616562">
        <w:rPr>
          <w:rFonts w:ascii="標楷體" w:eastAsia="標楷體" w:hAnsi="標楷體" w:hint="eastAsia"/>
          <w:sz w:val="22"/>
          <w:szCs w:val="22"/>
        </w:rPr>
        <w:t>，</w:t>
      </w:r>
      <w:r w:rsidRPr="00616562">
        <w:rPr>
          <w:rFonts w:ascii="標楷體" w:eastAsia="標楷體" w:hAnsi="標楷體" w:hint="eastAsia"/>
          <w:sz w:val="22"/>
          <w:szCs w:val="22"/>
        </w:rPr>
        <w:t>所起不善身語表無表業是</w:t>
      </w:r>
      <w:r w:rsidRPr="00616562">
        <w:rPr>
          <w:rFonts w:ascii="標楷體" w:eastAsia="標楷體" w:hAnsi="標楷體" w:hint="eastAsia"/>
          <w:b/>
          <w:bCs/>
          <w:sz w:val="22"/>
          <w:szCs w:val="22"/>
        </w:rPr>
        <w:t>斷生命後起</w:t>
      </w:r>
      <w:r w:rsidRPr="00616562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10">
    <w:p w14:paraId="3EBEC58B" w14:textId="45E6C231" w:rsidR="00A86588" w:rsidRPr="00F9019E" w:rsidRDefault="00EE200C" w:rsidP="00F9019E">
      <w:pPr>
        <w:adjustRightInd w:val="0"/>
        <w:snapToGrid w:val="0"/>
        <w:rPr>
          <w:sz w:val="22"/>
        </w:rPr>
      </w:pPr>
      <w:r w:rsidRPr="00325A1B">
        <w:rPr>
          <w:rStyle w:val="af2"/>
          <w:rFonts w:ascii="Times New Roman" w:hAnsi="Times New Roman"/>
          <w:sz w:val="22"/>
        </w:rPr>
        <w:footnoteRef/>
      </w:r>
      <w:r w:rsidR="00A86588" w:rsidRPr="00325A1B">
        <w:rPr>
          <w:rFonts w:ascii="Times New Roman" w:hAnsi="Times New Roman"/>
          <w:sz w:val="22"/>
        </w:rPr>
        <w:t>（</w:t>
      </w:r>
      <w:r w:rsidR="00A86588" w:rsidRPr="00325A1B">
        <w:rPr>
          <w:rFonts w:ascii="Times New Roman" w:hAnsi="Times New Roman"/>
          <w:sz w:val="22"/>
        </w:rPr>
        <w:t>1</w:t>
      </w:r>
      <w:r w:rsidR="00A86588" w:rsidRPr="00325A1B">
        <w:rPr>
          <w:rFonts w:ascii="Times New Roman" w:hAnsi="Times New Roman"/>
          <w:sz w:val="22"/>
        </w:rPr>
        <w:t>）</w:t>
      </w:r>
      <w:r w:rsidR="00A86588" w:rsidRPr="00F9019E">
        <w:rPr>
          <w:rFonts w:hint="eastAsia"/>
          <w:sz w:val="22"/>
        </w:rPr>
        <w:t>《大智度論》卷</w:t>
      </w:r>
      <w:r w:rsidR="00A86588" w:rsidRPr="00F9019E">
        <w:rPr>
          <w:rFonts w:ascii="Times New Roman" w:eastAsia="標楷體" w:hAnsi="Times New Roman"/>
          <w:sz w:val="22"/>
        </w:rPr>
        <w:t>13</w:t>
      </w:r>
      <w:r w:rsidR="00A86588" w:rsidRPr="00F9019E">
        <w:rPr>
          <w:sz w:val="22"/>
        </w:rPr>
        <w:t>〈</w:t>
      </w:r>
      <w:r w:rsidR="00325A1B" w:rsidRPr="00F9019E">
        <w:rPr>
          <w:rFonts w:ascii="Times New Roman" w:eastAsia="標楷體" w:hAnsi="Times New Roman"/>
          <w:sz w:val="22"/>
        </w:rPr>
        <w:t>1</w:t>
      </w:r>
      <w:r w:rsidR="00A86588" w:rsidRPr="00F9019E">
        <w:rPr>
          <w:sz w:val="22"/>
        </w:rPr>
        <w:t>序品〉</w:t>
      </w:r>
      <w:r w:rsidR="00A86588" w:rsidRPr="00F9019E">
        <w:rPr>
          <w:rFonts w:ascii="Times New Roman" w:hAnsi="Times New Roman"/>
          <w:sz w:val="22"/>
        </w:rPr>
        <w:t>(CBETA, T25, no. 1509, p. 154c8-13)</w:t>
      </w:r>
      <w:r w:rsidR="00A86588" w:rsidRPr="00F9019E">
        <w:rPr>
          <w:rFonts w:ascii="Times New Roman" w:hAnsi="Times New Roman"/>
          <w:sz w:val="22"/>
        </w:rPr>
        <w:t>：</w:t>
      </w:r>
    </w:p>
    <w:p w14:paraId="37AD2C3B" w14:textId="77777777" w:rsidR="00A86588" w:rsidRPr="00F9019E" w:rsidRDefault="00A86588" w:rsidP="004928FE">
      <w:pPr>
        <w:adjustRightInd w:val="0"/>
        <w:snapToGrid w:val="0"/>
        <w:ind w:leftChars="-200" w:left="-480" w:firstLineChars="500" w:firstLine="110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/>
          <w:sz w:val="22"/>
        </w:rPr>
        <w:t>問曰：</w:t>
      </w:r>
      <w:r w:rsidRPr="00F9019E">
        <w:rPr>
          <w:rFonts w:ascii="標楷體" w:eastAsia="標楷體" w:hAnsi="標楷體" w:hint="eastAsia"/>
          <w:sz w:val="22"/>
        </w:rPr>
        <w:t>已知如是種種功德果報，云何</w:t>
      </w:r>
      <w:r w:rsidRPr="00F9019E">
        <w:rPr>
          <w:rFonts w:ascii="標楷體" w:eastAsia="標楷體" w:hAnsi="標楷體"/>
          <w:sz w:val="22"/>
        </w:rPr>
        <w:t>名為「戒相」？</w:t>
      </w:r>
    </w:p>
    <w:p w14:paraId="098698E5" w14:textId="77777777" w:rsidR="00A86588" w:rsidRPr="00F9019E" w:rsidRDefault="00A86588" w:rsidP="004928FE">
      <w:pPr>
        <w:adjustRightInd w:val="0"/>
        <w:snapToGrid w:val="0"/>
        <w:ind w:leftChars="156" w:left="374" w:firstLineChars="100" w:firstLine="2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答曰：惡止不更</w:t>
      </w:r>
      <w:r w:rsidRPr="00F9019E">
        <w:rPr>
          <w:rFonts w:ascii="標楷體" w:eastAsia="標楷體" w:hAnsi="標楷體"/>
          <w:sz w:val="22"/>
        </w:rPr>
        <w:t>作（是名為</w:t>
      </w:r>
      <w:r w:rsidRPr="00325A1B">
        <w:rPr>
          <w:rFonts w:ascii="標楷體" w:eastAsia="標楷體" w:hAnsi="標楷體"/>
          <w:sz w:val="22"/>
        </w:rPr>
        <w:t>戒），若心生、若口言、若從他受，</w:t>
      </w:r>
      <w:r w:rsidRPr="00F9019E">
        <w:rPr>
          <w:rFonts w:ascii="標楷體" w:eastAsia="標楷體" w:hAnsi="標楷體"/>
          <w:sz w:val="22"/>
        </w:rPr>
        <w:t>息身、口惡，是為戒相。</w:t>
      </w:r>
    </w:p>
    <w:p w14:paraId="367F1F76" w14:textId="77777777" w:rsidR="00325A1B" w:rsidRDefault="00A86588" w:rsidP="00325A1B">
      <w:pPr>
        <w:adjustRightInd w:val="0"/>
        <w:snapToGrid w:val="0"/>
        <w:ind w:leftChars="300" w:left="720" w:firstLineChars="300" w:firstLine="66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云何名為「惡」？</w:t>
      </w:r>
    </w:p>
    <w:p w14:paraId="67DA1A7A" w14:textId="2F42F35E" w:rsidR="00A86588" w:rsidRPr="00F9019E" w:rsidRDefault="00A86588" w:rsidP="005F65D9">
      <w:pPr>
        <w:adjustRightInd w:val="0"/>
        <w:snapToGrid w:val="0"/>
        <w:ind w:leftChars="570" w:left="1368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若</w:t>
      </w:r>
      <w:r w:rsidRPr="00F9019E">
        <w:rPr>
          <w:rFonts w:ascii="標楷體" w:eastAsia="標楷體" w:hAnsi="標楷體" w:hint="eastAsia"/>
          <w:b/>
          <w:bCs/>
          <w:sz w:val="22"/>
        </w:rPr>
        <w:t>實是眾生</w:t>
      </w:r>
      <w:r w:rsidRPr="00F9019E">
        <w:rPr>
          <w:rFonts w:ascii="標楷體" w:eastAsia="標楷體" w:hAnsi="標楷體" w:hint="eastAsia"/>
          <w:sz w:val="22"/>
        </w:rPr>
        <w:t>，</w:t>
      </w:r>
      <w:r w:rsidRPr="00F9019E">
        <w:rPr>
          <w:rFonts w:ascii="標楷體" w:eastAsia="標楷體" w:hAnsi="標楷體" w:hint="eastAsia"/>
          <w:b/>
          <w:bCs/>
          <w:sz w:val="22"/>
        </w:rPr>
        <w:t>知是眾生</w:t>
      </w:r>
      <w:r w:rsidRPr="00F9019E">
        <w:rPr>
          <w:rFonts w:ascii="標楷體" w:eastAsia="標楷體" w:hAnsi="標楷體" w:hint="eastAsia"/>
          <w:sz w:val="22"/>
        </w:rPr>
        <w:t>，</w:t>
      </w:r>
      <w:r w:rsidRPr="00F9019E">
        <w:rPr>
          <w:rFonts w:ascii="標楷體" w:eastAsia="標楷體" w:hAnsi="標楷體" w:hint="eastAsia"/>
          <w:b/>
          <w:bCs/>
          <w:sz w:val="22"/>
        </w:rPr>
        <w:t>發心欲殺</w:t>
      </w:r>
      <w:r w:rsidRPr="00F9019E">
        <w:rPr>
          <w:rFonts w:ascii="標楷體" w:eastAsia="標楷體" w:hAnsi="標楷體" w:hint="eastAsia"/>
          <w:sz w:val="22"/>
        </w:rPr>
        <w:t>而</w:t>
      </w:r>
      <w:r w:rsidRPr="00F9019E">
        <w:rPr>
          <w:rFonts w:ascii="標楷體" w:eastAsia="標楷體" w:hAnsi="標楷體" w:hint="eastAsia"/>
          <w:b/>
          <w:bCs/>
          <w:sz w:val="22"/>
        </w:rPr>
        <w:t>奪其命</w:t>
      </w:r>
      <w:r w:rsidRPr="00F9019E">
        <w:rPr>
          <w:rFonts w:ascii="標楷體" w:eastAsia="標楷體" w:hAnsi="標楷體" w:hint="eastAsia"/>
          <w:sz w:val="22"/>
        </w:rPr>
        <w:t>，生身業有作色，是名殺生罪。其餘繫閉、鞭打等，是助殺法。</w:t>
      </w:r>
      <w:r w:rsidRPr="00F9019E">
        <w:rPr>
          <w:rFonts w:ascii="標楷體" w:eastAsia="標楷體" w:hAnsi="標楷體"/>
          <w:sz w:val="22"/>
        </w:rPr>
        <w:t xml:space="preserve"> </w:t>
      </w:r>
    </w:p>
    <w:p w14:paraId="73141502" w14:textId="54EA8AAC" w:rsidR="00753CFF" w:rsidRPr="00962113" w:rsidRDefault="00753CFF" w:rsidP="00A7073C">
      <w:pPr>
        <w:adjustRightInd w:val="0"/>
        <w:snapToGrid w:val="0"/>
        <w:ind w:leftChars="70" w:left="718" w:hangingChars="250" w:hanging="550"/>
        <w:rPr>
          <w:rFonts w:ascii="新細明體" w:hAnsi="新細明體"/>
          <w:sz w:val="22"/>
        </w:rPr>
      </w:pPr>
      <w:r w:rsidRPr="001A2ABA">
        <w:rPr>
          <w:rFonts w:ascii="Times New Roman" w:hAnsi="Times New Roman" w:hint="eastAsia"/>
          <w:sz w:val="22"/>
        </w:rPr>
        <w:t>（</w:t>
      </w:r>
      <w:r w:rsidRPr="001A2ABA">
        <w:rPr>
          <w:rFonts w:ascii="Times New Roman" w:hAnsi="Times New Roman"/>
          <w:sz w:val="22"/>
        </w:rPr>
        <w:t>2</w:t>
      </w:r>
      <w:r w:rsidRPr="001A2ABA">
        <w:rPr>
          <w:rFonts w:ascii="Times New Roman" w:hAnsi="Times New Roman" w:hint="eastAsia"/>
          <w:sz w:val="22"/>
        </w:rPr>
        <w:t>）</w:t>
      </w:r>
      <w:r w:rsidR="001A2ABA" w:rsidRPr="00374564">
        <w:rPr>
          <w:rFonts w:ascii="新細明體" w:hAnsi="新細明體"/>
          <w:sz w:val="22"/>
        </w:rPr>
        <w:t>訶梨跋摩造</w:t>
      </w:r>
      <w:r w:rsidR="001A2ABA" w:rsidRPr="00374564">
        <w:rPr>
          <w:rFonts w:ascii="新細明體" w:hAnsi="新細明體" w:hint="eastAsia"/>
          <w:sz w:val="22"/>
        </w:rPr>
        <w:t>，</w:t>
      </w:r>
      <w:bookmarkStart w:id="12" w:name="0239a06"/>
      <w:bookmarkEnd w:id="12"/>
      <w:r w:rsidR="001A2ABA" w:rsidRPr="00374564">
        <w:rPr>
          <w:rFonts w:ascii="新細明體" w:hAnsi="新細明體"/>
          <w:sz w:val="22"/>
        </w:rPr>
        <w:t>鳩摩羅什譯</w:t>
      </w:r>
      <w:r w:rsidR="001A2ABA" w:rsidRPr="00374564">
        <w:rPr>
          <w:rFonts w:ascii="新細明體" w:hAnsi="新細明體" w:hint="eastAsia"/>
          <w:sz w:val="22"/>
        </w:rPr>
        <w:t>，</w:t>
      </w:r>
      <w:r w:rsidR="00A86588" w:rsidRPr="001A2ABA">
        <w:rPr>
          <w:rFonts w:hint="eastAsia"/>
          <w:sz w:val="22"/>
        </w:rPr>
        <w:t>《成實論》卷</w:t>
      </w:r>
      <w:r w:rsidR="00A86588" w:rsidRPr="00962113">
        <w:rPr>
          <w:rFonts w:ascii="Times New Roman" w:hAnsi="Times New Roman"/>
          <w:sz w:val="22"/>
        </w:rPr>
        <w:t>8</w:t>
      </w:r>
      <w:r w:rsidR="00A86588" w:rsidRPr="00962113">
        <w:rPr>
          <w:sz w:val="22"/>
        </w:rPr>
        <w:t>〈</w:t>
      </w:r>
      <w:r w:rsidR="003B1E29" w:rsidRPr="00962113">
        <w:rPr>
          <w:rFonts w:ascii="Times New Roman" w:hAnsi="Times New Roman"/>
          <w:sz w:val="22"/>
        </w:rPr>
        <w:t>116</w:t>
      </w:r>
      <w:r w:rsidR="00A86588" w:rsidRPr="00962113">
        <w:rPr>
          <w:sz w:val="22"/>
        </w:rPr>
        <w:t>十不善道品〉</w:t>
      </w:r>
      <w:r w:rsidR="00962113" w:rsidRPr="00962113">
        <w:rPr>
          <w:rFonts w:ascii="Times New Roman" w:hAnsi="Times New Roman"/>
          <w:sz w:val="22"/>
        </w:rPr>
        <w:t xml:space="preserve"> </w:t>
      </w:r>
      <w:r w:rsidR="00A86588" w:rsidRPr="00962113">
        <w:rPr>
          <w:rFonts w:ascii="Times New Roman" w:hAnsi="Times New Roman"/>
          <w:sz w:val="22"/>
        </w:rPr>
        <w:t>(CBETA, T32, no. 1646, p. 304b26-c9)</w:t>
      </w:r>
      <w:r w:rsidR="00A86588" w:rsidRPr="00962113">
        <w:rPr>
          <w:sz w:val="22"/>
        </w:rPr>
        <w:t>：</w:t>
      </w:r>
    </w:p>
    <w:p w14:paraId="0736417F" w14:textId="77777777" w:rsidR="00E25CE5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經中佛說十不善業道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謂殺生等。五陰和合名為眾生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斷此命故名為殺生。</w:t>
      </w:r>
    </w:p>
    <w:p w14:paraId="46188308" w14:textId="77777777" w:rsidR="00E25CE5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問曰</w:t>
      </w:r>
      <w:r w:rsidR="00E25CE5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若此五陰念念常滅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以何為殺</w:t>
      </w:r>
      <w:r w:rsidR="00E25CE5" w:rsidRPr="00962113">
        <w:rPr>
          <w:rFonts w:ascii="標楷體" w:eastAsia="標楷體" w:hAnsi="標楷體" w:hint="eastAsia"/>
          <w:sz w:val="22"/>
        </w:rPr>
        <w:t>？</w:t>
      </w:r>
    </w:p>
    <w:p w14:paraId="4B9BEC1B" w14:textId="77777777" w:rsidR="00E25CE5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答曰</w:t>
      </w:r>
      <w:r w:rsidR="00E25CE5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五陰雖念念滅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還相續生。斷相續故名為殺生。又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是人以有殺心故得殺罪。</w:t>
      </w:r>
    </w:p>
    <w:p w14:paraId="571FFE34" w14:textId="77777777" w:rsidR="00E25CE5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問曰</w:t>
      </w:r>
      <w:r w:rsidR="00E25CE5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為斷現在五陰故名殺生耶</w:t>
      </w:r>
      <w:r w:rsidR="00E25CE5" w:rsidRPr="00962113">
        <w:rPr>
          <w:rFonts w:ascii="標楷體" w:eastAsia="標楷體" w:hAnsi="標楷體" w:hint="eastAsia"/>
          <w:sz w:val="22"/>
        </w:rPr>
        <w:t>？</w:t>
      </w:r>
    </w:p>
    <w:p w14:paraId="49BA2374" w14:textId="77777777" w:rsidR="00E25CE5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答曰</w:t>
      </w:r>
      <w:r w:rsidR="00E25CE5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五陰相續中有眾生名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壞此相續故名殺生</w:t>
      </w:r>
      <w:r w:rsidR="00E25CE5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不以念念滅中有眾生名。</w:t>
      </w:r>
    </w:p>
    <w:p w14:paraId="7A085F1E" w14:textId="77777777" w:rsidR="00A7073C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問曰</w:t>
      </w:r>
      <w:r w:rsidR="00E25CE5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有人依官舊法殺害眾生</w:t>
      </w:r>
      <w:r w:rsidR="00A7073C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或為強力所逼強殺眾生</w:t>
      </w:r>
      <w:r w:rsidR="00A7073C" w:rsidRPr="00962113">
        <w:rPr>
          <w:rFonts w:ascii="標楷體" w:eastAsia="標楷體" w:hAnsi="標楷體" w:hint="eastAsia"/>
          <w:sz w:val="22"/>
        </w:rPr>
        <w:t>，</w:t>
      </w:r>
      <w:r w:rsidRPr="00962113">
        <w:rPr>
          <w:rFonts w:ascii="標楷體" w:eastAsia="標楷體" w:hAnsi="標楷體"/>
          <w:sz w:val="22"/>
        </w:rPr>
        <w:t>自謂無罪。是事云何</w:t>
      </w:r>
      <w:r w:rsidR="00A7073C" w:rsidRPr="00962113">
        <w:rPr>
          <w:rFonts w:ascii="標楷體" w:eastAsia="標楷體" w:hAnsi="標楷體" w:hint="eastAsia"/>
          <w:sz w:val="22"/>
        </w:rPr>
        <w:t>？</w:t>
      </w:r>
    </w:p>
    <w:p w14:paraId="3536B042" w14:textId="44D6BB0E" w:rsidR="00A86588" w:rsidRPr="00962113" w:rsidRDefault="00A86588" w:rsidP="00A7073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962113">
        <w:rPr>
          <w:rFonts w:ascii="標楷體" w:eastAsia="標楷體" w:hAnsi="標楷體"/>
          <w:sz w:val="22"/>
        </w:rPr>
        <w:t>答曰</w:t>
      </w:r>
      <w:r w:rsidR="00A7073C" w:rsidRPr="00962113">
        <w:rPr>
          <w:rFonts w:ascii="標楷體" w:eastAsia="標楷體" w:hAnsi="標楷體" w:hint="eastAsia"/>
          <w:sz w:val="22"/>
        </w:rPr>
        <w:t>：</w:t>
      </w:r>
      <w:r w:rsidRPr="00962113">
        <w:rPr>
          <w:rFonts w:ascii="標楷體" w:eastAsia="標楷體" w:hAnsi="標楷體"/>
          <w:sz w:val="22"/>
        </w:rPr>
        <w:t>亦應得罪。所以者何</w:t>
      </w:r>
      <w:r w:rsidR="00A7073C" w:rsidRPr="00962113">
        <w:rPr>
          <w:rFonts w:ascii="標楷體" w:eastAsia="標楷體" w:hAnsi="標楷體" w:hint="eastAsia"/>
          <w:sz w:val="22"/>
        </w:rPr>
        <w:t>？</w:t>
      </w:r>
      <w:r w:rsidRPr="00962113">
        <w:rPr>
          <w:rFonts w:ascii="標楷體" w:eastAsia="標楷體" w:hAnsi="標楷體"/>
          <w:b/>
          <w:bCs/>
          <w:sz w:val="22"/>
        </w:rPr>
        <w:t>是人具足殺罪因緣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，</w:t>
      </w:r>
      <w:r w:rsidRPr="00962113">
        <w:rPr>
          <w:rFonts w:ascii="標楷體" w:eastAsia="標楷體" w:hAnsi="標楷體"/>
          <w:b/>
          <w:bCs/>
          <w:sz w:val="22"/>
        </w:rPr>
        <w:t>以四因緣得殺生罪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：</w:t>
      </w:r>
      <w:r w:rsidRPr="00962113">
        <w:rPr>
          <w:rFonts w:ascii="標楷體" w:eastAsia="標楷體" w:hAnsi="標楷體"/>
          <w:b/>
          <w:bCs/>
          <w:sz w:val="22"/>
        </w:rPr>
        <w:t>一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、</w:t>
      </w:r>
      <w:r w:rsidRPr="00962113">
        <w:rPr>
          <w:rFonts w:ascii="標楷體" w:eastAsia="標楷體" w:hAnsi="標楷體"/>
          <w:b/>
          <w:bCs/>
          <w:sz w:val="22"/>
        </w:rPr>
        <w:t>有眾生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，</w:t>
      </w:r>
      <w:r w:rsidRPr="00962113">
        <w:rPr>
          <w:rFonts w:ascii="標楷體" w:eastAsia="標楷體" w:hAnsi="標楷體"/>
          <w:b/>
          <w:bCs/>
          <w:sz w:val="22"/>
        </w:rPr>
        <w:t>二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、</w:t>
      </w:r>
      <w:r w:rsidRPr="00962113">
        <w:rPr>
          <w:rFonts w:ascii="標楷體" w:eastAsia="標楷體" w:hAnsi="標楷體"/>
          <w:b/>
          <w:bCs/>
          <w:sz w:val="22"/>
        </w:rPr>
        <w:t>知是眾生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，</w:t>
      </w:r>
      <w:r w:rsidRPr="00962113">
        <w:rPr>
          <w:rFonts w:ascii="標楷體" w:eastAsia="標楷體" w:hAnsi="標楷體"/>
          <w:b/>
          <w:bCs/>
          <w:sz w:val="22"/>
        </w:rPr>
        <w:t>三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、</w:t>
      </w:r>
      <w:r w:rsidRPr="00962113">
        <w:rPr>
          <w:rFonts w:ascii="標楷體" w:eastAsia="標楷體" w:hAnsi="標楷體"/>
          <w:b/>
          <w:bCs/>
          <w:sz w:val="22"/>
        </w:rPr>
        <w:t>有欲殺心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，</w:t>
      </w:r>
      <w:r w:rsidRPr="00962113">
        <w:rPr>
          <w:rFonts w:ascii="標楷體" w:eastAsia="標楷體" w:hAnsi="標楷體"/>
          <w:b/>
          <w:bCs/>
          <w:sz w:val="22"/>
        </w:rPr>
        <w:t>四</w:t>
      </w:r>
      <w:r w:rsidR="005C2D29" w:rsidRPr="00962113">
        <w:rPr>
          <w:rFonts w:ascii="標楷體" w:eastAsia="標楷體" w:hAnsi="標楷體" w:hint="eastAsia"/>
          <w:b/>
          <w:bCs/>
          <w:sz w:val="22"/>
        </w:rPr>
        <w:t>、</w:t>
      </w:r>
      <w:r w:rsidRPr="00962113">
        <w:rPr>
          <w:rFonts w:ascii="標楷體" w:eastAsia="標楷體" w:hAnsi="標楷體"/>
          <w:b/>
          <w:bCs/>
          <w:sz w:val="22"/>
        </w:rPr>
        <w:t>斷其命。是人備此四因。</w:t>
      </w:r>
    </w:p>
    <w:p w14:paraId="65A3A2C3" w14:textId="220CCFC2" w:rsidR="00A86588" w:rsidRPr="00A7073C" w:rsidRDefault="00753CFF" w:rsidP="00A7073C">
      <w:pPr>
        <w:ind w:leftChars="70" w:left="168"/>
        <w:rPr>
          <w:sz w:val="22"/>
        </w:rPr>
      </w:pPr>
      <w:r w:rsidRPr="00962113">
        <w:rPr>
          <w:rFonts w:ascii="Times New Roman" w:hAnsi="Times New Roman" w:hint="eastAsia"/>
          <w:sz w:val="22"/>
        </w:rPr>
        <w:t>（</w:t>
      </w:r>
      <w:r w:rsidRPr="00962113">
        <w:rPr>
          <w:rFonts w:ascii="Times New Roman" w:hAnsi="Times New Roman"/>
          <w:sz w:val="22"/>
        </w:rPr>
        <w:t>3</w:t>
      </w:r>
      <w:r w:rsidRPr="00962113">
        <w:rPr>
          <w:rFonts w:ascii="Times New Roman" w:hAnsi="Times New Roman" w:hint="eastAsia"/>
          <w:sz w:val="22"/>
        </w:rPr>
        <w:t>）</w:t>
      </w:r>
      <w:r w:rsidR="00A7073C" w:rsidRPr="00962113">
        <w:rPr>
          <w:rFonts w:hint="eastAsia"/>
          <w:sz w:val="22"/>
        </w:rPr>
        <w:t>釋道宣撰述</w:t>
      </w:r>
      <w:r w:rsidR="00A7073C" w:rsidRPr="00962113">
        <w:rPr>
          <w:rFonts w:ascii="新細明體" w:hAnsi="新細明體" w:hint="eastAsia"/>
          <w:sz w:val="22"/>
        </w:rPr>
        <w:t>，</w:t>
      </w:r>
      <w:r w:rsidR="00A86588" w:rsidRPr="00962113">
        <w:rPr>
          <w:rFonts w:hint="eastAsia"/>
          <w:sz w:val="22"/>
        </w:rPr>
        <w:t>《四分律刪繁補闕行事鈔》卷</w:t>
      </w:r>
      <w:r w:rsidR="00A86588" w:rsidRPr="00962113">
        <w:rPr>
          <w:rFonts w:ascii="Times New Roman" w:hAnsi="Times New Roman"/>
          <w:sz w:val="22"/>
        </w:rPr>
        <w:t>2</w:t>
      </w:r>
      <w:r w:rsidR="00A7073C" w:rsidRPr="00962113">
        <w:rPr>
          <w:rFonts w:ascii="Times New Roman" w:hAnsi="Times New Roman"/>
          <w:sz w:val="22"/>
        </w:rPr>
        <w:t xml:space="preserve"> </w:t>
      </w:r>
      <w:r w:rsidR="00A86588" w:rsidRPr="00962113">
        <w:rPr>
          <w:rFonts w:ascii="Times New Roman" w:hAnsi="Times New Roman"/>
          <w:sz w:val="22"/>
        </w:rPr>
        <w:t>(CBETA, T40, no. 1804, p. 60b</w:t>
      </w:r>
      <w:r w:rsidR="00A86588" w:rsidRPr="00A7073C">
        <w:rPr>
          <w:rFonts w:ascii="Times New Roman" w:hAnsi="Times New Roman"/>
          <w:sz w:val="22"/>
        </w:rPr>
        <w:t>7-9)</w:t>
      </w:r>
      <w:r w:rsidR="00A86588" w:rsidRPr="00A7073C">
        <w:rPr>
          <w:sz w:val="22"/>
        </w:rPr>
        <w:t>：</w:t>
      </w:r>
    </w:p>
    <w:p w14:paraId="1E8C6B68" w14:textId="664F4847" w:rsidR="00EE200C" w:rsidRPr="00F9019E" w:rsidRDefault="00A86588" w:rsidP="00A7073C">
      <w:pPr>
        <w:adjustRightInd w:val="0"/>
        <w:snapToGrid w:val="0"/>
        <w:ind w:leftChars="300" w:left="940" w:hangingChars="100" w:hanging="2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/>
          <w:sz w:val="22"/>
        </w:rPr>
        <w:t>第三</w:t>
      </w:r>
      <w:r w:rsidRPr="00F9019E">
        <w:rPr>
          <w:rFonts w:ascii="標楷體" w:eastAsia="標楷體" w:hAnsi="標楷體" w:hint="eastAsia"/>
          <w:sz w:val="22"/>
        </w:rPr>
        <w:t>，</w:t>
      </w:r>
      <w:r w:rsidRPr="00F9019E">
        <w:rPr>
          <w:rFonts w:ascii="標楷體" w:eastAsia="標楷體" w:hAnsi="標楷體"/>
          <w:sz w:val="22"/>
        </w:rPr>
        <w:t>殺人戒犯緣具</w:t>
      </w:r>
      <w:r w:rsidRPr="001A2ABA">
        <w:rPr>
          <w:rFonts w:ascii="標楷體" w:eastAsia="標楷體" w:hAnsi="標楷體"/>
          <w:b/>
          <w:bCs/>
          <w:sz w:val="22"/>
        </w:rPr>
        <w:t>五</w:t>
      </w:r>
      <w:r w:rsidRPr="00F9019E">
        <w:rPr>
          <w:rFonts w:ascii="標楷體" w:eastAsia="標楷體" w:hAnsi="標楷體" w:hint="eastAsia"/>
          <w:sz w:val="22"/>
        </w:rPr>
        <w:t>：</w:t>
      </w:r>
      <w:r w:rsidRPr="00F9019E">
        <w:rPr>
          <w:rFonts w:ascii="標楷體" w:eastAsia="標楷體" w:hAnsi="標楷體"/>
          <w:b/>
          <w:bCs/>
          <w:sz w:val="22"/>
        </w:rPr>
        <w:t>一是人</w:t>
      </w:r>
      <w:r w:rsidRPr="00F9019E">
        <w:rPr>
          <w:rFonts w:ascii="標楷體" w:eastAsia="標楷體" w:hAnsi="標楷體" w:hint="eastAsia"/>
          <w:b/>
          <w:bCs/>
          <w:sz w:val="22"/>
        </w:rPr>
        <w:t>、</w:t>
      </w:r>
      <w:r w:rsidRPr="00F9019E">
        <w:rPr>
          <w:rFonts w:ascii="標楷體" w:eastAsia="標楷體" w:hAnsi="標楷體"/>
          <w:b/>
          <w:bCs/>
          <w:sz w:val="22"/>
        </w:rPr>
        <w:t>二人想</w:t>
      </w:r>
      <w:r w:rsidRPr="00F9019E">
        <w:rPr>
          <w:rFonts w:ascii="標楷體" w:eastAsia="標楷體" w:hAnsi="標楷體" w:hint="eastAsia"/>
          <w:b/>
          <w:bCs/>
          <w:sz w:val="22"/>
        </w:rPr>
        <w:t>、</w:t>
      </w:r>
      <w:r w:rsidRPr="00F9019E">
        <w:rPr>
          <w:rFonts w:ascii="標楷體" w:eastAsia="標楷體" w:hAnsi="標楷體"/>
          <w:b/>
          <w:bCs/>
          <w:sz w:val="22"/>
        </w:rPr>
        <w:t>三起殺心</w:t>
      </w:r>
      <w:r w:rsidRPr="00F9019E">
        <w:rPr>
          <w:rFonts w:ascii="標楷體" w:eastAsia="標楷體" w:hAnsi="標楷體" w:hint="eastAsia"/>
          <w:b/>
          <w:bCs/>
          <w:sz w:val="22"/>
        </w:rPr>
        <w:t>、</w:t>
      </w:r>
      <w:r w:rsidRPr="00F9019E">
        <w:rPr>
          <w:rFonts w:ascii="標楷體" w:eastAsia="標楷體" w:hAnsi="標楷體"/>
          <w:b/>
          <w:bCs/>
          <w:sz w:val="22"/>
        </w:rPr>
        <w:t>四興方便</w:t>
      </w:r>
      <w:r w:rsidRPr="00F9019E">
        <w:rPr>
          <w:rFonts w:ascii="標楷體" w:eastAsia="標楷體" w:hAnsi="標楷體" w:hint="eastAsia"/>
          <w:b/>
          <w:bCs/>
          <w:sz w:val="22"/>
        </w:rPr>
        <w:t>、</w:t>
      </w:r>
      <w:r w:rsidRPr="00F9019E">
        <w:rPr>
          <w:rFonts w:ascii="標楷體" w:eastAsia="標楷體" w:hAnsi="標楷體"/>
          <w:b/>
          <w:bCs/>
          <w:sz w:val="22"/>
        </w:rPr>
        <w:t>五命斷。</w:t>
      </w:r>
    </w:p>
  </w:footnote>
  <w:footnote w:id="11">
    <w:p w14:paraId="460CD497" w14:textId="034F1554" w:rsidR="00351AE8" w:rsidRPr="001A39FA" w:rsidRDefault="00EE200C" w:rsidP="00591F46">
      <w:pPr>
        <w:adjustRightInd w:val="0"/>
        <w:snapToGrid w:val="0"/>
        <w:ind w:left="704" w:hangingChars="320" w:hanging="704"/>
        <w:rPr>
          <w:sz w:val="22"/>
        </w:rPr>
      </w:pPr>
      <w:r w:rsidRPr="001A39FA">
        <w:rPr>
          <w:rStyle w:val="af2"/>
          <w:rFonts w:ascii="Times New Roman" w:hAnsi="Times New Roman"/>
          <w:sz w:val="22"/>
        </w:rPr>
        <w:footnoteRef/>
      </w:r>
      <w:r w:rsidR="00591F46" w:rsidRPr="001A39FA">
        <w:rPr>
          <w:rFonts w:ascii="Times New Roman" w:hAnsi="Times New Roman"/>
          <w:sz w:val="22"/>
        </w:rPr>
        <w:t>（</w:t>
      </w:r>
      <w:r w:rsidR="00591F46" w:rsidRPr="001A39FA">
        <w:rPr>
          <w:rFonts w:ascii="Times New Roman" w:hAnsi="Times New Roman"/>
          <w:sz w:val="22"/>
        </w:rPr>
        <w:t>1</w:t>
      </w:r>
      <w:r w:rsidR="00591F46" w:rsidRPr="001A39FA">
        <w:rPr>
          <w:rFonts w:ascii="Times New Roman" w:hAnsi="Times New Roman"/>
          <w:sz w:val="22"/>
        </w:rPr>
        <w:t>）</w:t>
      </w:r>
      <w:r w:rsidR="00A7073C" w:rsidRPr="001A39FA">
        <w:rPr>
          <w:rFonts w:ascii="新細明體" w:hAnsi="新細明體" w:hint="eastAsia"/>
          <w:sz w:val="22"/>
        </w:rPr>
        <w:t>龍樹造，</w:t>
      </w:r>
      <w:r w:rsidR="00A7073C" w:rsidRPr="001A39FA">
        <w:rPr>
          <w:sz w:val="22"/>
          <w:lang w:val="en-MY"/>
        </w:rPr>
        <w:t>［</w:t>
      </w:r>
      <w:r w:rsidR="00A7073C" w:rsidRPr="001A39FA">
        <w:rPr>
          <w:rFonts w:ascii="新細明體" w:hAnsi="新細明體"/>
          <w:sz w:val="22"/>
        </w:rPr>
        <w:t>後秦</w:t>
      </w:r>
      <w:r w:rsidR="00A7073C" w:rsidRPr="001A39FA">
        <w:rPr>
          <w:sz w:val="22"/>
          <w:lang w:val="en-MY"/>
        </w:rPr>
        <w:t>］</w:t>
      </w:r>
      <w:r w:rsidR="00A7073C" w:rsidRPr="001A39FA">
        <w:rPr>
          <w:rFonts w:ascii="新細明體" w:hAnsi="新細明體"/>
          <w:sz w:val="22"/>
        </w:rPr>
        <w:t>鳩摩羅什譯</w:t>
      </w:r>
      <w:r w:rsidR="00A7073C" w:rsidRPr="001A39FA">
        <w:rPr>
          <w:rFonts w:ascii="新細明體" w:hAnsi="新細明體" w:hint="eastAsia"/>
          <w:sz w:val="22"/>
        </w:rPr>
        <w:t>，</w:t>
      </w:r>
      <w:r w:rsidR="00351AE8" w:rsidRPr="001A39FA">
        <w:rPr>
          <w:rFonts w:hint="eastAsia"/>
          <w:sz w:val="22"/>
        </w:rPr>
        <w:t>《大智度論》卷</w:t>
      </w:r>
      <w:r w:rsidR="00351AE8" w:rsidRPr="001A39FA">
        <w:rPr>
          <w:rFonts w:ascii="Times New Roman" w:hAnsi="Times New Roman"/>
          <w:sz w:val="22"/>
        </w:rPr>
        <w:t>13</w:t>
      </w:r>
      <w:r w:rsidR="00351AE8" w:rsidRPr="001A39FA">
        <w:rPr>
          <w:sz w:val="22"/>
        </w:rPr>
        <w:t>〈</w:t>
      </w:r>
      <w:r w:rsidR="00A7073C" w:rsidRPr="001A39FA">
        <w:rPr>
          <w:rFonts w:ascii="Times New Roman" w:hAnsi="Times New Roman"/>
          <w:sz w:val="22"/>
        </w:rPr>
        <w:t>1</w:t>
      </w:r>
      <w:r w:rsidR="00351AE8" w:rsidRPr="001A39FA">
        <w:rPr>
          <w:sz w:val="22"/>
        </w:rPr>
        <w:t>序品〉</w:t>
      </w:r>
      <w:r w:rsidR="00351AE8" w:rsidRPr="001A39FA">
        <w:rPr>
          <w:rFonts w:ascii="Times New Roman" w:hAnsi="Times New Roman"/>
          <w:sz w:val="22"/>
        </w:rPr>
        <w:t>(CBETA, T25, no. 1509, p. 156a16-24)</w:t>
      </w:r>
      <w:r w:rsidR="00351AE8" w:rsidRPr="001A39FA">
        <w:rPr>
          <w:sz w:val="22"/>
        </w:rPr>
        <w:t>：</w:t>
      </w:r>
    </w:p>
    <w:p w14:paraId="5ECBCF33" w14:textId="6CCE06B9" w:rsidR="00351AE8" w:rsidRPr="00591F46" w:rsidRDefault="006E3285" w:rsidP="006E3285">
      <w:pPr>
        <w:adjustRightInd w:val="0"/>
        <w:snapToGrid w:val="0"/>
        <w:ind w:leftChars="200" w:left="700" w:hangingChars="100" w:hanging="220"/>
        <w:rPr>
          <w:rFonts w:ascii="標楷體" w:eastAsia="DengXian" w:hAnsi="標楷體"/>
          <w:sz w:val="22"/>
        </w:rPr>
      </w:pPr>
      <w:r w:rsidRPr="001A39FA">
        <w:rPr>
          <w:rFonts w:ascii="標楷體" w:eastAsia="標楷體" w:hAnsi="標楷體" w:hint="eastAsia"/>
          <w:sz w:val="22"/>
        </w:rPr>
        <w:t xml:space="preserve">  </w:t>
      </w:r>
      <w:r w:rsidR="00351AE8" w:rsidRPr="001A39FA">
        <w:rPr>
          <w:rFonts w:ascii="標楷體" w:eastAsia="標楷體" w:hAnsi="標楷體"/>
          <w:sz w:val="22"/>
        </w:rPr>
        <w:t>不與取者，</w:t>
      </w:r>
      <w:r w:rsidR="00351AE8" w:rsidRPr="001A39FA">
        <w:rPr>
          <w:rFonts w:ascii="標楷體" w:eastAsia="標楷體" w:hAnsi="標楷體"/>
          <w:b/>
          <w:bCs/>
          <w:sz w:val="22"/>
        </w:rPr>
        <w:t>知他物，生盜心，取物去離本處，</w:t>
      </w:r>
      <w:r w:rsidR="00351AE8" w:rsidRPr="001A39FA">
        <w:rPr>
          <w:rFonts w:ascii="標楷體" w:eastAsia="標楷體" w:hAnsi="標楷體"/>
          <w:sz w:val="22"/>
        </w:rPr>
        <w:t>物屬我，是名盜。若不作，是名不盜。</w:t>
      </w:r>
      <w:r w:rsidR="00351AE8" w:rsidRPr="001A39FA">
        <w:rPr>
          <w:rFonts w:ascii="標楷體" w:eastAsia="標楷體" w:hAnsi="標楷體" w:hint="eastAsia"/>
          <w:sz w:val="22"/>
        </w:rPr>
        <w:t>其餘方便</w:t>
      </w:r>
      <w:r w:rsidR="00351AE8" w:rsidRPr="001A39FA">
        <w:rPr>
          <w:rFonts w:ascii="標楷體" w:eastAsia="標楷體" w:hAnsi="標楷體"/>
          <w:sz w:val="22"/>
        </w:rPr>
        <w:t>計挍，乃至手捉未離地者，名助盜法。</w:t>
      </w:r>
    </w:p>
    <w:p w14:paraId="4BD8B1F7" w14:textId="77777777" w:rsidR="00351AE8" w:rsidRPr="00F9019E" w:rsidRDefault="00351AE8" w:rsidP="00B45C30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財物有二種：有屬他，有不屬他。</w:t>
      </w:r>
      <w:r w:rsidRPr="00591F46">
        <w:rPr>
          <w:rFonts w:ascii="標楷體" w:eastAsia="標楷體" w:hAnsi="標楷體" w:hint="eastAsia"/>
          <w:b/>
          <w:bCs/>
          <w:sz w:val="22"/>
        </w:rPr>
        <w:t>取屬他物</w:t>
      </w:r>
      <w:r w:rsidRPr="00F9019E">
        <w:rPr>
          <w:rFonts w:ascii="標楷體" w:eastAsia="標楷體" w:hAnsi="標楷體" w:hint="eastAsia"/>
          <w:sz w:val="22"/>
        </w:rPr>
        <w:t>，是</w:t>
      </w:r>
      <w:r w:rsidRPr="00F9019E">
        <w:rPr>
          <w:rFonts w:ascii="標楷體" w:eastAsia="標楷體" w:hAnsi="標楷體"/>
          <w:sz w:val="22"/>
        </w:rPr>
        <w:t>為盜罪。屬他物亦有二種：一者、聚落中，二者、空地。此二處物，盜心取，得盜罪。若物在空地，當撿挍知是物近誰國？是物應當有屬，不應取。</w:t>
      </w:r>
    </w:p>
    <w:p w14:paraId="73BA4733" w14:textId="38125042" w:rsidR="00EE200C" w:rsidRPr="00F9019E" w:rsidRDefault="00351AE8" w:rsidP="00B45C30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如毘尼中說種種不盜，是名不盜相。</w:t>
      </w:r>
    </w:p>
    <w:p w14:paraId="37629399" w14:textId="6DC11E0F" w:rsidR="00F74270" w:rsidRPr="00374564" w:rsidRDefault="00591F46" w:rsidP="00B45C30">
      <w:pPr>
        <w:ind w:leftChars="50" w:left="120"/>
        <w:rPr>
          <w:rFonts w:ascii="新細明體" w:hAnsi="新細明體"/>
        </w:rPr>
      </w:pPr>
      <w:r w:rsidRPr="001A2ABA">
        <w:rPr>
          <w:rFonts w:ascii="Times New Roman" w:hAnsi="Times New Roman" w:hint="eastAsia"/>
          <w:sz w:val="22"/>
        </w:rPr>
        <w:t>（</w:t>
      </w:r>
      <w:r w:rsidRPr="001A2ABA">
        <w:rPr>
          <w:rFonts w:ascii="Times New Roman" w:hAnsi="Times New Roman"/>
          <w:sz w:val="22"/>
        </w:rPr>
        <w:t>2</w:t>
      </w:r>
      <w:r w:rsidRPr="001A2ABA">
        <w:rPr>
          <w:rFonts w:ascii="Times New Roman" w:hAnsi="Times New Roman" w:hint="eastAsia"/>
          <w:sz w:val="22"/>
        </w:rPr>
        <w:t>）</w:t>
      </w:r>
      <w:r w:rsidRPr="00374564">
        <w:rPr>
          <w:rFonts w:ascii="新細明體" w:hAnsi="新細明體"/>
          <w:sz w:val="22"/>
        </w:rPr>
        <w:t>彌勒菩薩說</w:t>
      </w:r>
      <w:bookmarkStart w:id="13" w:name="0279a06"/>
      <w:bookmarkEnd w:id="13"/>
      <w:r w:rsidRPr="00374564">
        <w:rPr>
          <w:rFonts w:ascii="新細明體" w:hAnsi="新細明體" w:hint="eastAsia"/>
          <w:sz w:val="22"/>
        </w:rPr>
        <w:t>，</w:t>
      </w:r>
      <w:r w:rsidRPr="00374564">
        <w:rPr>
          <w:rFonts w:ascii="新細明體" w:hAnsi="新細明體"/>
          <w:sz w:val="22"/>
        </w:rPr>
        <w:t>玄奘譯</w:t>
      </w:r>
      <w:r w:rsidRPr="00374564">
        <w:rPr>
          <w:rFonts w:ascii="新細明體" w:hAnsi="新細明體" w:hint="eastAsia"/>
          <w:sz w:val="22"/>
        </w:rPr>
        <w:t>，</w:t>
      </w:r>
      <w:r w:rsidR="00F74270" w:rsidRPr="00591F46">
        <w:rPr>
          <w:rFonts w:hint="eastAsia"/>
          <w:sz w:val="22"/>
        </w:rPr>
        <w:t>《瑜伽師地論》卷</w:t>
      </w:r>
      <w:r w:rsidR="00F74270" w:rsidRPr="00591F46">
        <w:rPr>
          <w:rFonts w:ascii="Times New Roman" w:hAnsi="Times New Roman"/>
          <w:sz w:val="22"/>
        </w:rPr>
        <w:t>59</w:t>
      </w:r>
      <w:r w:rsidRPr="00591F46">
        <w:rPr>
          <w:rFonts w:ascii="Times New Roman" w:hAnsi="Times New Roman"/>
          <w:sz w:val="22"/>
        </w:rPr>
        <w:t xml:space="preserve"> </w:t>
      </w:r>
      <w:r w:rsidR="00F74270" w:rsidRPr="00591F46">
        <w:rPr>
          <w:rFonts w:ascii="Times New Roman" w:hAnsi="Times New Roman"/>
          <w:sz w:val="22"/>
        </w:rPr>
        <w:t>(CBETA, T30, no. 1579, p. 630b21-24)</w:t>
      </w:r>
      <w:r w:rsidR="00F74270" w:rsidRPr="00591F46">
        <w:rPr>
          <w:sz w:val="22"/>
        </w:rPr>
        <w:t>：</w:t>
      </w:r>
    </w:p>
    <w:p w14:paraId="61CE8D1C" w14:textId="6AC66BBB" w:rsidR="00F74270" w:rsidRPr="00591F46" w:rsidRDefault="00F74270" w:rsidP="00B45C30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591F46">
        <w:rPr>
          <w:rFonts w:ascii="標楷體" w:eastAsia="標楷體" w:hAnsi="標楷體"/>
          <w:sz w:val="22"/>
        </w:rPr>
        <w:t>不與取業道事者</w:t>
      </w:r>
      <w:r w:rsidR="00591F46" w:rsidRPr="00591F46">
        <w:rPr>
          <w:rFonts w:ascii="標楷體" w:eastAsia="標楷體" w:hAnsi="標楷體" w:hint="eastAsia"/>
          <w:sz w:val="22"/>
        </w:rPr>
        <w:t>，</w:t>
      </w:r>
      <w:r w:rsidRPr="00591F46">
        <w:rPr>
          <w:rFonts w:ascii="標楷體" w:eastAsia="標楷體" w:hAnsi="標楷體"/>
          <w:sz w:val="22"/>
        </w:rPr>
        <w:t>謂他所攝物。想者</w:t>
      </w:r>
      <w:r w:rsidR="00591F46" w:rsidRPr="00591F46">
        <w:rPr>
          <w:rFonts w:ascii="標楷體" w:eastAsia="標楷體" w:hAnsi="標楷體"/>
          <w:sz w:val="22"/>
        </w:rPr>
        <w:t>，</w:t>
      </w:r>
      <w:r w:rsidRPr="00591F46">
        <w:rPr>
          <w:rFonts w:ascii="標楷體" w:eastAsia="標楷體" w:hAnsi="標楷體"/>
          <w:sz w:val="22"/>
        </w:rPr>
        <w:t>謂於彼彼想。欲樂者</w:t>
      </w:r>
      <w:r w:rsidR="00591F46" w:rsidRPr="00591F46">
        <w:rPr>
          <w:rFonts w:ascii="標楷體" w:eastAsia="標楷體" w:hAnsi="標楷體"/>
          <w:sz w:val="22"/>
        </w:rPr>
        <w:t>，</w:t>
      </w:r>
      <w:r w:rsidRPr="00591F46">
        <w:rPr>
          <w:rFonts w:ascii="標楷體" w:eastAsia="標楷體" w:hAnsi="標楷體"/>
          <w:sz w:val="22"/>
        </w:rPr>
        <w:t>謂劫盜欲。煩惱者</w:t>
      </w:r>
      <w:r w:rsidR="00591F46" w:rsidRPr="00591F46">
        <w:rPr>
          <w:rFonts w:ascii="標楷體" w:eastAsia="標楷體" w:hAnsi="標楷體"/>
          <w:sz w:val="22"/>
        </w:rPr>
        <w:t>，</w:t>
      </w:r>
      <w:r w:rsidRPr="00591F46">
        <w:rPr>
          <w:rFonts w:ascii="標楷體" w:eastAsia="標楷體" w:hAnsi="標楷體"/>
          <w:sz w:val="22"/>
        </w:rPr>
        <w:t>謂三毒或具不具。方便究竟者</w:t>
      </w:r>
      <w:r w:rsidR="00591F46" w:rsidRPr="00591F46">
        <w:rPr>
          <w:rFonts w:ascii="標楷體" w:eastAsia="標楷體" w:hAnsi="標楷體"/>
          <w:sz w:val="22"/>
        </w:rPr>
        <w:t>，</w:t>
      </w:r>
      <w:r w:rsidRPr="00591F46">
        <w:rPr>
          <w:rFonts w:ascii="標楷體" w:eastAsia="標楷體" w:hAnsi="標楷體"/>
          <w:sz w:val="22"/>
        </w:rPr>
        <w:t>謂起方便移離本處。</w:t>
      </w:r>
    </w:p>
  </w:footnote>
  <w:footnote w:id="12">
    <w:p w14:paraId="0B9255E1" w14:textId="0D0881B1" w:rsidR="002124FE" w:rsidRPr="00F9019E" w:rsidRDefault="002124FE" w:rsidP="005C2D29">
      <w:pPr>
        <w:pStyle w:val="af0"/>
        <w:adjustRightInd w:val="0"/>
        <w:ind w:left="660" w:hangingChars="300" w:hanging="660"/>
        <w:rPr>
          <w:rFonts w:eastAsia="DengXi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sz w:val="22"/>
          <w:szCs w:val="22"/>
        </w:rPr>
        <w:t xml:space="preserve"> </w:t>
      </w:r>
      <w:bookmarkStart w:id="14" w:name="_Hlk148855388"/>
      <w:r w:rsidRPr="00374564">
        <w:rPr>
          <w:rFonts w:ascii="新細明體" w:hAnsi="新細明體" w:hint="eastAsia"/>
          <w:sz w:val="22"/>
          <w:szCs w:val="22"/>
        </w:rPr>
        <w:t>按：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金陵刻經處之《百論疏》版本（佛陀教育基金會出版）作「</w:t>
      </w:r>
      <w:r w:rsidRPr="00374564">
        <w:rPr>
          <w:rFonts w:ascii="新細明體" w:hAnsi="新細明體" w:hint="eastAsia"/>
          <w:sz w:val="22"/>
          <w:szCs w:val="22"/>
        </w:rPr>
        <w:t>淫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」，今依</w:t>
      </w:r>
      <w:r w:rsidRPr="00374564">
        <w:rPr>
          <w:rFonts w:ascii="新細明體" w:hAnsi="新細明體" w:hint="eastAsia"/>
          <w:sz w:val="22"/>
          <w:szCs w:val="22"/>
        </w:rPr>
        <w:t>《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大正藏</w:t>
      </w:r>
      <w:r w:rsidRPr="00374564">
        <w:rPr>
          <w:rFonts w:ascii="新細明體" w:hAnsi="新細明體" w:hint="eastAsia"/>
          <w:sz w:val="22"/>
          <w:szCs w:val="22"/>
        </w:rPr>
        <w:t>》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作「</w:t>
      </w:r>
      <w:r w:rsidRPr="00374564">
        <w:rPr>
          <w:rFonts w:ascii="新細明體" w:hAnsi="新細明體" w:hint="eastAsia"/>
          <w:sz w:val="22"/>
          <w:szCs w:val="22"/>
        </w:rPr>
        <w:t>婬</w:t>
      </w:r>
      <w:r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」。</w:t>
      </w:r>
      <w:bookmarkEnd w:id="14"/>
    </w:p>
  </w:footnote>
  <w:footnote w:id="13">
    <w:p w14:paraId="605CB49F" w14:textId="416D9B63" w:rsidR="00AC52DA" w:rsidRPr="00DB744B" w:rsidRDefault="00EE200C" w:rsidP="00F9019E">
      <w:pPr>
        <w:pStyle w:val="af0"/>
        <w:adjustRightInd w:val="0"/>
        <w:rPr>
          <w:rFonts w:ascii="Times New Roman" w:hAnsi="Times New Roman"/>
          <w:sz w:val="22"/>
          <w:szCs w:val="22"/>
        </w:rPr>
      </w:pPr>
      <w:r w:rsidRPr="00DB744B">
        <w:rPr>
          <w:rStyle w:val="af2"/>
          <w:rFonts w:ascii="Times New Roman" w:hAnsi="Times New Roman"/>
          <w:sz w:val="22"/>
          <w:szCs w:val="22"/>
        </w:rPr>
        <w:footnoteRef/>
      </w:r>
      <w:r w:rsidR="00AC52DA" w:rsidRPr="00374564">
        <w:rPr>
          <w:rFonts w:ascii="新細明體" w:hAnsi="新細明體" w:hint="eastAsia"/>
          <w:sz w:val="22"/>
          <w:szCs w:val="22"/>
        </w:rPr>
        <w:t>［唐］</w:t>
      </w:r>
      <w:r w:rsidR="00AC52DA" w:rsidRPr="00DB744B">
        <w:rPr>
          <w:rFonts w:ascii="Times New Roman" w:hAnsi="Times New Roman" w:hint="eastAsia"/>
          <w:sz w:val="22"/>
          <w:szCs w:val="22"/>
        </w:rPr>
        <w:t>道宣述，《四分比丘尼鈔》卷</w:t>
      </w:r>
      <w:r w:rsidR="00AC52DA" w:rsidRPr="00DB744B">
        <w:rPr>
          <w:rFonts w:ascii="Times New Roman" w:hAnsi="Times New Roman" w:hint="eastAsia"/>
          <w:sz w:val="22"/>
          <w:szCs w:val="22"/>
        </w:rPr>
        <w:t>2</w:t>
      </w:r>
      <w:r w:rsidR="00AC52DA" w:rsidRPr="00DB744B">
        <w:rPr>
          <w:rFonts w:ascii="新細明體" w:hAnsi="新細明體" w:hint="eastAsia"/>
          <w:sz w:val="22"/>
          <w:szCs w:val="22"/>
        </w:rPr>
        <w:t>（</w:t>
      </w:r>
      <w:r w:rsidR="00AC52DA" w:rsidRPr="00DB744B">
        <w:rPr>
          <w:rFonts w:ascii="Times New Roman" w:hAnsi="Times New Roman" w:hint="eastAsia"/>
          <w:sz w:val="22"/>
          <w:szCs w:val="22"/>
        </w:rPr>
        <w:t>CBETA, X40, no. 724, p. 738c15-16</w:t>
      </w:r>
      <w:r w:rsidR="00AC52DA" w:rsidRPr="00DB744B">
        <w:rPr>
          <w:rFonts w:ascii="新細明體" w:hAnsi="新細明體" w:hint="eastAsia"/>
          <w:sz w:val="22"/>
          <w:szCs w:val="22"/>
        </w:rPr>
        <w:t>）</w:t>
      </w:r>
      <w:r w:rsidR="00AC52DA" w:rsidRPr="00DB744B">
        <w:rPr>
          <w:rFonts w:ascii="Times New Roman" w:hAnsi="Times New Roman" w:hint="eastAsia"/>
          <w:sz w:val="22"/>
          <w:szCs w:val="22"/>
        </w:rPr>
        <w:t>：</w:t>
      </w:r>
    </w:p>
    <w:p w14:paraId="38AF93A9" w14:textId="471F1732" w:rsidR="00EE200C" w:rsidRPr="00F9019E" w:rsidRDefault="00AC52DA" w:rsidP="003B1E29">
      <w:pPr>
        <w:pStyle w:val="af0"/>
        <w:adjustRightInd w:val="0"/>
        <w:ind w:leftChars="50" w:left="120" w:firstLineChars="100" w:firstLine="220"/>
        <w:rPr>
          <w:sz w:val="22"/>
          <w:szCs w:val="22"/>
        </w:rPr>
      </w:pPr>
      <w:r w:rsidRPr="00DB744B">
        <w:rPr>
          <w:rFonts w:ascii="標楷體" w:eastAsia="標楷體" w:hAnsi="標楷體" w:hint="eastAsia"/>
          <w:sz w:val="22"/>
          <w:szCs w:val="22"/>
        </w:rPr>
        <w:t>婬戒具四緣犯：一、是正道、大小便及口是。二、有染心。三、興方便。四、與境合。</w:t>
      </w:r>
    </w:p>
  </w:footnote>
  <w:footnote w:id="14">
    <w:p w14:paraId="732EB126" w14:textId="0FDBBE0A" w:rsidR="002D3D44" w:rsidRPr="002D3D44" w:rsidRDefault="002D3D44" w:rsidP="00207F67">
      <w:pPr>
        <w:pStyle w:val="af0"/>
        <w:adjustRightInd w:val="0"/>
        <w:ind w:left="198" w:hangingChars="90" w:hanging="198"/>
        <w:rPr>
          <w:sz w:val="22"/>
          <w:szCs w:val="22"/>
        </w:rPr>
      </w:pPr>
      <w:r w:rsidRPr="002D3D44">
        <w:rPr>
          <w:rStyle w:val="af2"/>
          <w:rFonts w:ascii="Times New Roman" w:hAnsi="Times New Roman"/>
          <w:sz w:val="22"/>
          <w:szCs w:val="22"/>
        </w:rPr>
        <w:footnoteRef/>
      </w:r>
      <w:r w:rsidRPr="002D3D44">
        <w:rPr>
          <w:sz w:val="22"/>
          <w:szCs w:val="22"/>
        </w:rPr>
        <w:t xml:space="preserve"> </w:t>
      </w:r>
      <w:r w:rsidRPr="002D3D44">
        <w:rPr>
          <w:rFonts w:hint="eastAsia"/>
          <w:sz w:val="22"/>
          <w:szCs w:val="22"/>
        </w:rPr>
        <w:t>離</w:t>
      </w:r>
      <w:r w:rsidRPr="00F9019E">
        <w:rPr>
          <w:rFonts w:hint="eastAsia"/>
          <w:sz w:val="22"/>
          <w:szCs w:val="22"/>
        </w:rPr>
        <w:t>（</w:t>
      </w:r>
      <w:r w:rsidRPr="002D3D44">
        <w:rPr>
          <w:rFonts w:ascii="Times New Roman" w:hAnsi="Times New Roman"/>
          <w:sz w:val="22"/>
          <w:szCs w:val="22"/>
        </w:rPr>
        <w:t xml:space="preserve">lí </w:t>
      </w:r>
      <w:r w:rsidRPr="002D3D44">
        <w:rPr>
          <w:rFonts w:ascii="標楷體" w:eastAsia="標楷體" w:hAnsi="標楷體" w:hint="eastAsia"/>
          <w:sz w:val="22"/>
          <w:szCs w:val="22"/>
        </w:rPr>
        <w:t>ㄌ〡ˊ</w:t>
      </w:r>
      <w:r w:rsidRPr="00F9019E">
        <w:rPr>
          <w:rFonts w:ascii="新細明體" w:hAnsi="新細明體" w:cs="Segoe UI" w:hint="eastAsia"/>
          <w:sz w:val="22"/>
          <w:szCs w:val="22"/>
        </w:rPr>
        <w:t>）</w:t>
      </w:r>
      <w:r w:rsidRPr="00374564">
        <w:rPr>
          <w:rFonts w:ascii="新細明體" w:hAnsi="新細明體" w:hint="eastAsia"/>
          <w:sz w:val="22"/>
          <w:szCs w:val="22"/>
        </w:rPr>
        <w:t>：</w:t>
      </w:r>
      <w:r w:rsidRPr="002D3D44">
        <w:rPr>
          <w:rFonts w:ascii="Times New Roman" w:hAnsi="Times New Roman"/>
          <w:sz w:val="22"/>
          <w:szCs w:val="22"/>
        </w:rPr>
        <w:t>3.</w:t>
      </w:r>
      <w:r w:rsidRPr="002D3D44">
        <w:rPr>
          <w:rFonts w:hint="eastAsia"/>
          <w:sz w:val="22"/>
          <w:szCs w:val="22"/>
        </w:rPr>
        <w:t>離開；分開。</w:t>
      </w:r>
      <w:r w:rsidRPr="002D3D44">
        <w:rPr>
          <w:rFonts w:ascii="Times New Roman" w:eastAsia="DengXian" w:hAnsi="Times New Roman"/>
          <w:sz w:val="22"/>
          <w:szCs w:val="22"/>
        </w:rPr>
        <w:t>5.</w:t>
      </w:r>
      <w:r w:rsidRPr="002D3D44">
        <w:rPr>
          <w:rFonts w:ascii="新細明體" w:hAnsi="新細明體" w:hint="eastAsia"/>
          <w:sz w:val="22"/>
          <w:szCs w:val="22"/>
        </w:rPr>
        <w:t>整體分成</w:t>
      </w:r>
      <w:r w:rsidRPr="002D3D44">
        <w:rPr>
          <w:rFonts w:hint="eastAsia"/>
          <w:sz w:val="22"/>
          <w:szCs w:val="22"/>
        </w:rPr>
        <w:t>若干部分；離散。</w:t>
      </w:r>
      <w:r w:rsidRPr="002D3D44">
        <w:rPr>
          <w:rFonts w:ascii="Times New Roman" w:hAnsi="Times New Roman"/>
          <w:sz w:val="22"/>
          <w:szCs w:val="22"/>
        </w:rPr>
        <w:t>7.</w:t>
      </w:r>
      <w:r w:rsidRPr="002D3D44">
        <w:rPr>
          <w:rFonts w:hint="eastAsia"/>
          <w:sz w:val="22"/>
          <w:szCs w:val="22"/>
        </w:rPr>
        <w:t>離間。</w:t>
      </w:r>
      <w:r w:rsidRPr="002D3D44">
        <w:rPr>
          <w:rFonts w:ascii="Times New Roman" w:hAnsi="Times New Roman"/>
          <w:sz w:val="22"/>
          <w:szCs w:val="22"/>
        </w:rPr>
        <w:t>11.</w:t>
      </w:r>
      <w:r w:rsidRPr="002D3D44">
        <w:rPr>
          <w:rFonts w:hint="eastAsia"/>
          <w:sz w:val="22"/>
          <w:szCs w:val="22"/>
        </w:rPr>
        <w:t>開；裂。</w:t>
      </w:r>
      <w:r w:rsidRPr="002D3D44">
        <w:rPr>
          <w:rFonts w:ascii="Times New Roman" w:hAnsi="Times New Roman"/>
          <w:sz w:val="22"/>
          <w:szCs w:val="22"/>
        </w:rPr>
        <w:t>14.</w:t>
      </w:r>
      <w:r w:rsidRPr="002D3D44">
        <w:rPr>
          <w:rFonts w:hint="eastAsia"/>
          <w:sz w:val="22"/>
          <w:szCs w:val="22"/>
        </w:rPr>
        <w:t>割；分割。</w:t>
      </w:r>
      <w:r w:rsidR="001C768E" w:rsidRPr="00F9019E">
        <w:rPr>
          <w:rFonts w:hint="eastAsia"/>
          <w:sz w:val="22"/>
          <w:szCs w:val="22"/>
        </w:rPr>
        <w:t>（《漢語大詞典》</w:t>
      </w:r>
      <w:r w:rsidR="001C768E" w:rsidRPr="00374564">
        <w:rPr>
          <w:rFonts w:ascii="新細明體" w:hAnsi="新細明體" w:hint="eastAsia"/>
          <w:sz w:val="22"/>
          <w:szCs w:val="22"/>
        </w:rPr>
        <w:t>（十一）</w:t>
      </w:r>
      <w:r w:rsidR="001C768E" w:rsidRPr="00F9019E">
        <w:rPr>
          <w:rFonts w:hint="eastAsia"/>
          <w:sz w:val="22"/>
          <w:szCs w:val="22"/>
        </w:rPr>
        <w:t>，</w:t>
      </w:r>
      <w:r w:rsidR="001C768E" w:rsidRPr="00F9019E">
        <w:rPr>
          <w:rFonts w:ascii="Times New Roman" w:hAnsi="Times New Roman"/>
          <w:sz w:val="22"/>
          <w:szCs w:val="22"/>
        </w:rPr>
        <w:t xml:space="preserve">p. </w:t>
      </w:r>
      <w:r w:rsidR="001C768E">
        <w:rPr>
          <w:rFonts w:ascii="Times New Roman" w:hAnsi="Times New Roman"/>
          <w:sz w:val="22"/>
          <w:szCs w:val="22"/>
        </w:rPr>
        <w:t>881</w:t>
      </w:r>
      <w:r w:rsidR="001C768E" w:rsidRPr="00F9019E">
        <w:rPr>
          <w:rFonts w:hint="eastAsia"/>
          <w:sz w:val="22"/>
          <w:szCs w:val="22"/>
        </w:rPr>
        <w:t>）</w:t>
      </w:r>
    </w:p>
  </w:footnote>
  <w:footnote w:id="15">
    <w:p w14:paraId="24CBA0C1" w14:textId="082E10FB" w:rsidR="00060B2D" w:rsidRPr="00F9019E" w:rsidRDefault="00060B2D" w:rsidP="00962113">
      <w:pPr>
        <w:pStyle w:val="af0"/>
        <w:adjustRightInd w:val="0"/>
        <w:ind w:left="284" w:hangingChars="129" w:hanging="284"/>
        <w:rPr>
          <w:rFonts w:eastAsia="DengXi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sz w:val="22"/>
          <w:szCs w:val="22"/>
        </w:rPr>
        <w:t xml:space="preserve"> </w:t>
      </w:r>
      <w:r w:rsidRPr="00F9019E">
        <w:rPr>
          <w:rFonts w:ascii="Times New Roman" w:hAnsi="Times New Roman" w:hint="eastAsia"/>
          <w:sz w:val="22"/>
          <w:szCs w:val="22"/>
        </w:rPr>
        <w:t>並</w:t>
      </w:r>
      <w:r w:rsidRPr="00F9019E">
        <w:rPr>
          <w:rFonts w:hint="eastAsia"/>
          <w:sz w:val="22"/>
          <w:szCs w:val="22"/>
        </w:rPr>
        <w:t>（</w:t>
      </w:r>
      <w:r w:rsidRPr="00F9019E">
        <w:rPr>
          <w:rFonts w:ascii="Times New Roman" w:hAnsi="Times New Roman"/>
          <w:sz w:val="22"/>
          <w:szCs w:val="22"/>
        </w:rPr>
        <w:t>bìng</w:t>
      </w:r>
      <w:r w:rsidRPr="00F9019E">
        <w:rPr>
          <w:rFonts w:ascii="Times New Roman" w:hAnsi="Times New Roman" w:hint="eastAsia"/>
          <w:sz w:val="22"/>
          <w:szCs w:val="22"/>
        </w:rPr>
        <w:t xml:space="preserve"> </w:t>
      </w:r>
      <w:r w:rsidRPr="00F9019E">
        <w:rPr>
          <w:rFonts w:ascii="標楷體" w:eastAsia="標楷體" w:hAnsi="標楷體" w:hint="eastAsia"/>
          <w:sz w:val="22"/>
          <w:szCs w:val="22"/>
        </w:rPr>
        <w:t>ㄅ〡ㄥˋ</w:t>
      </w:r>
      <w:r w:rsidRPr="00F9019E">
        <w:rPr>
          <w:rFonts w:ascii="新細明體" w:hAnsi="新細明體" w:cs="Segoe UI" w:hint="eastAsia"/>
          <w:sz w:val="22"/>
          <w:szCs w:val="22"/>
        </w:rPr>
        <w:t>）</w:t>
      </w:r>
      <w:r w:rsidRPr="00374564">
        <w:rPr>
          <w:rFonts w:ascii="新細明體" w:hAnsi="新細明體" w:hint="eastAsia"/>
          <w:sz w:val="22"/>
          <w:szCs w:val="22"/>
        </w:rPr>
        <w:t>：</w:t>
      </w:r>
      <w:r w:rsidRPr="00F9019E">
        <w:rPr>
          <w:rFonts w:ascii="Times New Roman" w:hAnsi="Times New Roman"/>
          <w:sz w:val="22"/>
          <w:szCs w:val="22"/>
        </w:rPr>
        <w:t>3.</w:t>
      </w:r>
      <w:r w:rsidRPr="00F9019E">
        <w:rPr>
          <w:rFonts w:hint="eastAsia"/>
          <w:sz w:val="22"/>
          <w:szCs w:val="22"/>
        </w:rPr>
        <w:t>皆是；都是。</w:t>
      </w:r>
      <w:r w:rsidRPr="00F9019E">
        <w:rPr>
          <w:rFonts w:ascii="Times New Roman" w:hAnsi="Times New Roman"/>
          <w:sz w:val="22"/>
          <w:szCs w:val="22"/>
        </w:rPr>
        <w:t>4.</w:t>
      </w:r>
      <w:r w:rsidRPr="00F9019E">
        <w:rPr>
          <w:rFonts w:hint="eastAsia"/>
          <w:sz w:val="22"/>
          <w:szCs w:val="22"/>
        </w:rPr>
        <w:t>比並；相比。</w:t>
      </w:r>
      <w:r w:rsidRPr="00F9019E">
        <w:rPr>
          <w:rFonts w:ascii="Times New Roman" w:hAnsi="Times New Roman"/>
          <w:sz w:val="22"/>
          <w:szCs w:val="22"/>
        </w:rPr>
        <w:t>9.</w:t>
      </w:r>
      <w:r w:rsidRPr="00F9019E">
        <w:rPr>
          <w:rFonts w:hint="eastAsia"/>
          <w:sz w:val="22"/>
          <w:szCs w:val="22"/>
        </w:rPr>
        <w:t>似；如。（《漢語大詞典》</w:t>
      </w:r>
      <w:r w:rsidRPr="00374564">
        <w:rPr>
          <w:rFonts w:ascii="新細明體" w:hAnsi="新細明體" w:hint="eastAsia"/>
          <w:sz w:val="22"/>
          <w:szCs w:val="22"/>
        </w:rPr>
        <w:t>（二）</w:t>
      </w:r>
      <w:r w:rsidRPr="00F9019E">
        <w:rPr>
          <w:rFonts w:hint="eastAsia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p.103</w:t>
      </w:r>
      <w:r w:rsidRPr="00F9019E">
        <w:rPr>
          <w:rFonts w:hint="eastAsia"/>
          <w:sz w:val="22"/>
          <w:szCs w:val="22"/>
        </w:rPr>
        <w:t>）</w:t>
      </w:r>
    </w:p>
  </w:footnote>
  <w:footnote w:id="16">
    <w:p w14:paraId="79CF92DE" w14:textId="63C5FB3C" w:rsidR="00060B2D" w:rsidRPr="00F9019E" w:rsidRDefault="00060B2D" w:rsidP="00E32340">
      <w:pPr>
        <w:pStyle w:val="af0"/>
        <w:adjustRightInd w:val="0"/>
        <w:ind w:left="220" w:hangingChars="100" w:hanging="220"/>
        <w:rPr>
          <w:rFonts w:eastAsia="DengXian"/>
          <w:sz w:val="22"/>
          <w:szCs w:val="22"/>
        </w:rPr>
      </w:pPr>
      <w:r w:rsidRPr="00962113">
        <w:rPr>
          <w:rStyle w:val="af2"/>
          <w:rFonts w:ascii="Times New Roman" w:hAnsi="Times New Roman"/>
          <w:sz w:val="22"/>
          <w:szCs w:val="22"/>
        </w:rPr>
        <w:footnoteRef/>
      </w:r>
      <w:r w:rsidR="005C2D29" w:rsidRPr="00962113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5C2D29" w:rsidRPr="00962113">
        <w:rPr>
          <w:rFonts w:ascii="新細明體" w:hAnsi="新細明體" w:hint="eastAsia"/>
          <w:sz w:val="22"/>
          <w:szCs w:val="22"/>
        </w:rPr>
        <w:t>按：</w:t>
      </w:r>
      <w:r w:rsidR="005C2D29" w:rsidRPr="00962113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金陵刻經處之《百論疏》版本（佛陀教育基金會出版）作「</w:t>
      </w:r>
      <w:r w:rsidR="005C2D29" w:rsidRPr="00962113">
        <w:rPr>
          <w:rFonts w:ascii="新細明體" w:hAnsi="新細明體" w:hint="eastAsia"/>
          <w:sz w:val="22"/>
          <w:szCs w:val="22"/>
        </w:rPr>
        <w:t>淫</w:t>
      </w:r>
      <w:r w:rsidR="005C2D29" w:rsidRPr="00962113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」，今依</w:t>
      </w:r>
      <w:r w:rsidR="005C2D29" w:rsidRPr="00962113">
        <w:rPr>
          <w:rFonts w:ascii="新細明體" w:hAnsi="新細明體" w:hint="eastAsia"/>
          <w:sz w:val="22"/>
          <w:szCs w:val="22"/>
        </w:rPr>
        <w:t>《</w:t>
      </w:r>
      <w:r w:rsidR="005C2D29" w:rsidRPr="00962113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大正藏</w:t>
      </w:r>
      <w:r w:rsidR="005C2D29" w:rsidRPr="00962113">
        <w:rPr>
          <w:rFonts w:ascii="新細明體" w:hAnsi="新細明體" w:hint="eastAsia"/>
          <w:sz w:val="22"/>
          <w:szCs w:val="22"/>
        </w:rPr>
        <w:t>》</w:t>
      </w:r>
      <w:r w:rsidR="005C2D29" w:rsidRPr="00962113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作「</w:t>
      </w:r>
      <w:r w:rsidR="005C2D29" w:rsidRPr="00962113">
        <w:rPr>
          <w:rFonts w:ascii="新細明體" w:hAnsi="新細明體" w:hint="eastAsia"/>
          <w:sz w:val="22"/>
          <w:szCs w:val="22"/>
        </w:rPr>
        <w:t>婬</w:t>
      </w:r>
      <w:r w:rsidR="005C2D29" w:rsidRPr="00962113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」。</w:t>
      </w:r>
    </w:p>
  </w:footnote>
  <w:footnote w:id="17">
    <w:p w14:paraId="4EBB0142" w14:textId="77777777" w:rsidR="00804065" w:rsidRPr="001C768E" w:rsidRDefault="00804065" w:rsidP="00804065">
      <w:pPr>
        <w:pStyle w:val="af0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1C768E">
        <w:rPr>
          <w:rStyle w:val="af2"/>
          <w:rFonts w:ascii="Times New Roman" w:hAnsi="Times New Roman"/>
          <w:sz w:val="22"/>
          <w:szCs w:val="22"/>
        </w:rPr>
        <w:footnoteRef/>
      </w:r>
      <w:r w:rsidRPr="001C768E">
        <w:rPr>
          <w:rFonts w:ascii="Times New Roman" w:eastAsia="DengXian" w:hAnsi="Times New Roman" w:hint="eastAsia"/>
          <w:sz w:val="22"/>
          <w:szCs w:val="22"/>
        </w:rPr>
        <w:t xml:space="preserve"> </w:t>
      </w:r>
      <w:r w:rsidRPr="001C768E">
        <w:rPr>
          <w:rFonts w:ascii="新細明體" w:hAnsi="新細明體" w:hint="eastAsia"/>
          <w:sz w:val="22"/>
          <w:szCs w:val="22"/>
        </w:rPr>
        <w:t>龍樹造，</w:t>
      </w:r>
      <w:r w:rsidRPr="001C768E">
        <w:rPr>
          <w:sz w:val="22"/>
          <w:szCs w:val="22"/>
          <w:lang w:val="en-MY"/>
        </w:rPr>
        <w:t>［</w:t>
      </w:r>
      <w:r w:rsidRPr="001C768E">
        <w:rPr>
          <w:rFonts w:ascii="新細明體" w:hAnsi="新細明體"/>
          <w:sz w:val="22"/>
          <w:szCs w:val="22"/>
        </w:rPr>
        <w:t>後秦</w:t>
      </w:r>
      <w:r w:rsidRPr="001C768E">
        <w:rPr>
          <w:sz w:val="22"/>
          <w:szCs w:val="22"/>
          <w:lang w:val="en-MY"/>
        </w:rPr>
        <w:t>］</w:t>
      </w:r>
      <w:r w:rsidRPr="001C768E">
        <w:rPr>
          <w:rFonts w:ascii="新細明體" w:hAnsi="新細明體"/>
          <w:sz w:val="22"/>
          <w:szCs w:val="22"/>
        </w:rPr>
        <w:t>鳩摩羅什譯</w:t>
      </w:r>
      <w:r w:rsidRPr="001C768E">
        <w:rPr>
          <w:rFonts w:ascii="新細明體" w:hAnsi="新細明體" w:hint="eastAsia"/>
          <w:sz w:val="22"/>
          <w:szCs w:val="22"/>
        </w:rPr>
        <w:t>，</w:t>
      </w:r>
      <w:r w:rsidRPr="001C768E">
        <w:rPr>
          <w:rFonts w:ascii="Times New Roman" w:hAnsi="Times New Roman"/>
          <w:sz w:val="22"/>
          <w:szCs w:val="22"/>
        </w:rPr>
        <w:t>《大智度論》卷</w:t>
      </w:r>
      <w:r w:rsidRPr="001C768E">
        <w:rPr>
          <w:rFonts w:ascii="Times New Roman" w:hAnsi="Times New Roman"/>
          <w:sz w:val="22"/>
          <w:szCs w:val="22"/>
        </w:rPr>
        <w:t>13</w:t>
      </w:r>
      <w:r w:rsidRPr="001C768E">
        <w:rPr>
          <w:rFonts w:ascii="Times New Roman" w:hAnsi="Times New Roman"/>
          <w:sz w:val="22"/>
          <w:szCs w:val="22"/>
        </w:rPr>
        <w:t>〈</w:t>
      </w:r>
      <w:r w:rsidRPr="001C768E">
        <w:rPr>
          <w:rFonts w:ascii="Times New Roman" w:hAnsi="Times New Roman"/>
          <w:sz w:val="22"/>
          <w:szCs w:val="22"/>
        </w:rPr>
        <w:t>1</w:t>
      </w:r>
      <w:r w:rsidRPr="001C768E">
        <w:rPr>
          <w:rFonts w:ascii="Times New Roman" w:hAnsi="Times New Roman"/>
          <w:sz w:val="22"/>
          <w:szCs w:val="22"/>
        </w:rPr>
        <w:t>序品〉</w:t>
      </w:r>
      <w:r w:rsidRPr="001C768E">
        <w:rPr>
          <w:rFonts w:ascii="Times New Roman" w:hAnsi="Times New Roman"/>
          <w:sz w:val="22"/>
          <w:szCs w:val="22"/>
        </w:rPr>
        <w:t>(CBETA, T25, no. 1509, p. 153b11-13)</w:t>
      </w:r>
      <w:r w:rsidRPr="001C768E">
        <w:rPr>
          <w:rFonts w:ascii="Times New Roman" w:hAnsi="Times New Roman"/>
          <w:sz w:val="22"/>
          <w:szCs w:val="22"/>
        </w:rPr>
        <w:t>：</w:t>
      </w:r>
    </w:p>
    <w:p w14:paraId="772C1F29" w14:textId="77777777" w:rsidR="00804065" w:rsidRPr="00F9019E" w:rsidRDefault="00804065" w:rsidP="00804065">
      <w:pPr>
        <w:pStyle w:val="af0"/>
        <w:adjustRightInd w:val="0"/>
        <w:ind w:leftChars="90" w:left="216"/>
        <w:rPr>
          <w:rFonts w:ascii="Times New Roman" w:hAnsi="Times New Roman"/>
          <w:sz w:val="22"/>
          <w:szCs w:val="22"/>
        </w:rPr>
      </w:pPr>
      <w:r w:rsidRPr="001C768E">
        <w:rPr>
          <w:rFonts w:ascii="Times New Roman" w:eastAsia="標楷體" w:hAnsi="Times New Roman"/>
          <w:sz w:val="22"/>
          <w:szCs w:val="22"/>
        </w:rPr>
        <w:t>尸羅者，略說</w:t>
      </w:r>
      <w:r w:rsidRPr="001C768E">
        <w:rPr>
          <w:rFonts w:ascii="Times New Roman" w:eastAsia="標楷體" w:hAnsi="Times New Roman"/>
          <w:b/>
          <w:bCs/>
          <w:sz w:val="22"/>
          <w:szCs w:val="22"/>
        </w:rPr>
        <w:t>身</w:t>
      </w:r>
      <w:r w:rsidRPr="001C768E">
        <w:rPr>
          <w:rFonts w:ascii="Times New Roman" w:eastAsia="標楷體" w:hAnsi="Times New Roman"/>
          <w:sz w:val="22"/>
          <w:szCs w:val="22"/>
        </w:rPr>
        <w:t>、</w:t>
      </w:r>
      <w:r w:rsidRPr="00804065">
        <w:rPr>
          <w:rFonts w:ascii="Times New Roman" w:eastAsia="標楷體" w:hAnsi="Times New Roman"/>
          <w:sz w:val="22"/>
          <w:szCs w:val="22"/>
        </w:rPr>
        <w:t>口</w:t>
      </w:r>
      <w:r w:rsidRPr="001C768E">
        <w:rPr>
          <w:rFonts w:ascii="Times New Roman" w:eastAsia="標楷體" w:hAnsi="Times New Roman"/>
          <w:sz w:val="22"/>
          <w:szCs w:val="22"/>
        </w:rPr>
        <w:t>律儀有八種：</w:t>
      </w:r>
      <w:r w:rsidRPr="001C768E">
        <w:rPr>
          <w:rFonts w:ascii="Times New Roman" w:eastAsia="標楷體" w:hAnsi="Times New Roman"/>
          <w:b/>
          <w:bCs/>
          <w:sz w:val="22"/>
          <w:szCs w:val="22"/>
        </w:rPr>
        <w:t>不惱害、不劫盜、不邪婬</w:t>
      </w:r>
      <w:r w:rsidRPr="001C768E">
        <w:rPr>
          <w:rFonts w:ascii="Times New Roman" w:eastAsia="標楷體" w:hAnsi="Times New Roman"/>
          <w:sz w:val="22"/>
          <w:szCs w:val="22"/>
        </w:rPr>
        <w:t>，</w:t>
      </w:r>
      <w:r w:rsidRPr="00804065">
        <w:rPr>
          <w:rFonts w:ascii="Times New Roman" w:eastAsia="標楷體" w:hAnsi="Times New Roman"/>
          <w:sz w:val="22"/>
          <w:szCs w:val="22"/>
        </w:rPr>
        <w:t>不妄語、不兩舌、不惡口、不綺語，</w:t>
      </w:r>
      <w:r w:rsidRPr="001C768E">
        <w:rPr>
          <w:rFonts w:ascii="Times New Roman" w:eastAsia="標楷體" w:hAnsi="Times New Roman"/>
          <w:b/>
          <w:bCs/>
          <w:sz w:val="22"/>
          <w:szCs w:val="22"/>
        </w:rPr>
        <w:t>不飲酒</w:t>
      </w:r>
      <w:r w:rsidRPr="001C768E">
        <w:rPr>
          <w:rFonts w:ascii="Times New Roman" w:eastAsia="標楷體" w:hAnsi="Times New Roman"/>
          <w:sz w:val="22"/>
          <w:szCs w:val="22"/>
        </w:rPr>
        <w:t>，及淨命，是名戒相</w:t>
      </w:r>
      <w:r w:rsidRPr="001C768E">
        <w:rPr>
          <w:rFonts w:ascii="Times New Roman" w:hAnsi="Times New Roman"/>
          <w:sz w:val="22"/>
          <w:szCs w:val="22"/>
        </w:rPr>
        <w:t>。</w:t>
      </w:r>
    </w:p>
  </w:footnote>
  <w:footnote w:id="18">
    <w:p w14:paraId="17669DCC" w14:textId="0C3BAAE1" w:rsidR="00962113" w:rsidRPr="00E32340" w:rsidRDefault="00962113" w:rsidP="00FA0D04">
      <w:pPr>
        <w:pStyle w:val="af0"/>
        <w:ind w:left="220" w:hangingChars="100" w:hanging="220"/>
        <w:rPr>
          <w:rFonts w:ascii="新細明體" w:hAnsi="新細明體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="00E32340" w:rsidRPr="00FA0D04">
        <w:rPr>
          <w:rFonts w:ascii="新細明體" w:eastAsia="DengXian" w:hAnsi="新細明體" w:hint="eastAsia"/>
          <w:sz w:val="22"/>
        </w:rPr>
        <w:t xml:space="preserve"> </w:t>
      </w:r>
      <w:r w:rsidRPr="00FA0D04">
        <w:rPr>
          <w:rFonts w:ascii="新細明體" w:hAnsi="新細明體" w:hint="eastAsia"/>
          <w:sz w:val="22"/>
        </w:rPr>
        <w:t>按：</w:t>
      </w:r>
      <w:r w:rsidRPr="00FA0D04">
        <w:rPr>
          <w:rFonts w:ascii="新細明體" w:hAnsi="新細明體" w:hint="eastAsia"/>
          <w:sz w:val="22"/>
          <w:szCs w:val="22"/>
        </w:rPr>
        <w:t>《十八部論》中未明身口八種業，此處可能泛指部派論書中的內容。請參見《</w:t>
      </w:r>
      <w:r w:rsidRPr="00FA0D04">
        <w:rPr>
          <w:rFonts w:ascii="Times New Roman" w:hAnsi="Times New Roman" w:hint="eastAsia"/>
          <w:sz w:val="22"/>
          <w:szCs w:val="22"/>
        </w:rPr>
        <w:t>律二十二明了論》卷</w:t>
      </w:r>
      <w:r w:rsidRPr="00FA0D04">
        <w:rPr>
          <w:rFonts w:ascii="Times New Roman" w:hAnsi="Times New Roman" w:hint="eastAsia"/>
          <w:sz w:val="22"/>
          <w:szCs w:val="22"/>
        </w:rPr>
        <w:t>1</w:t>
      </w:r>
      <w:r w:rsidRPr="00FA0D04">
        <w:rPr>
          <w:rFonts w:ascii="Times New Roman" w:hAnsi="Times New Roman"/>
          <w:sz w:val="22"/>
          <w:szCs w:val="22"/>
        </w:rPr>
        <w:t xml:space="preserve"> </w:t>
      </w:r>
      <w:r w:rsidRPr="00FA0D04">
        <w:rPr>
          <w:rFonts w:ascii="Times New Roman" w:hAnsi="Times New Roman" w:hint="eastAsia"/>
          <w:sz w:val="22"/>
          <w:szCs w:val="22"/>
        </w:rPr>
        <w:t>(CBETA, T24, no. 1461, p. 665c18-25)</w:t>
      </w:r>
      <w:r w:rsidRPr="00962113">
        <w:rPr>
          <w:rFonts w:ascii="Times New Roman" w:hAnsi="Times New Roman" w:hint="eastAsia"/>
          <w:sz w:val="22"/>
          <w:szCs w:val="22"/>
        </w:rPr>
        <w:t xml:space="preserve"> </w:t>
      </w:r>
    </w:p>
  </w:footnote>
  <w:footnote w:id="19">
    <w:p w14:paraId="7228C569" w14:textId="6B68FB48" w:rsidR="00FC3931" w:rsidRPr="00962113" w:rsidRDefault="00DB744B" w:rsidP="00207F67">
      <w:pPr>
        <w:pStyle w:val="af0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962113">
        <w:rPr>
          <w:rStyle w:val="af2"/>
          <w:rFonts w:ascii="Times New Roman" w:hAnsi="Times New Roman"/>
          <w:sz w:val="22"/>
          <w:szCs w:val="22"/>
        </w:rPr>
        <w:footnoteRef/>
      </w:r>
      <w:r w:rsidR="00FC3931" w:rsidRPr="00962113">
        <w:rPr>
          <w:rFonts w:eastAsia="DengXian" w:hint="eastAsia"/>
          <w:sz w:val="22"/>
        </w:rPr>
        <w:t xml:space="preserve"> </w:t>
      </w:r>
      <w:r w:rsidR="00FC3931" w:rsidRPr="00962113">
        <w:rPr>
          <w:sz w:val="22"/>
        </w:rPr>
        <w:t>正量部弗陀多羅多法師造</w:t>
      </w:r>
      <w:r w:rsidR="00FC3931" w:rsidRPr="00962113">
        <w:rPr>
          <w:rFonts w:ascii="新細明體" w:hAnsi="新細明體" w:hint="eastAsia"/>
          <w:sz w:val="22"/>
        </w:rPr>
        <w:t>，</w:t>
      </w:r>
      <w:r w:rsidR="00FC3931" w:rsidRPr="00962113">
        <w:rPr>
          <w:rFonts w:ascii="新細明體" w:hAnsi="新細明體"/>
          <w:sz w:val="22"/>
        </w:rPr>
        <w:t>真諦譯</w:t>
      </w:r>
      <w:r w:rsidR="00FC3931" w:rsidRPr="00962113">
        <w:rPr>
          <w:rFonts w:ascii="新細明體" w:hAnsi="新細明體" w:hint="eastAsia"/>
          <w:sz w:val="22"/>
        </w:rPr>
        <w:t>，</w:t>
      </w:r>
      <w:r w:rsidR="00FC3931" w:rsidRPr="00962113">
        <w:rPr>
          <w:rFonts w:ascii="Times New Roman" w:hAnsi="Times New Roman" w:hint="eastAsia"/>
          <w:sz w:val="22"/>
          <w:szCs w:val="22"/>
        </w:rPr>
        <w:t>《律二十二明了論》卷</w:t>
      </w:r>
      <w:r w:rsidR="00FC3931" w:rsidRPr="00962113">
        <w:rPr>
          <w:rFonts w:ascii="Times New Roman" w:hAnsi="Times New Roman" w:hint="eastAsia"/>
          <w:sz w:val="22"/>
          <w:szCs w:val="22"/>
        </w:rPr>
        <w:t>1</w:t>
      </w:r>
      <w:r w:rsidR="00FC3931" w:rsidRPr="00962113">
        <w:rPr>
          <w:rFonts w:ascii="Times New Roman" w:hAnsi="Times New Roman"/>
          <w:sz w:val="22"/>
          <w:szCs w:val="22"/>
        </w:rPr>
        <w:t xml:space="preserve"> </w:t>
      </w:r>
      <w:r w:rsidR="00FC3931" w:rsidRPr="00962113">
        <w:rPr>
          <w:rFonts w:ascii="Times New Roman" w:hAnsi="Times New Roman" w:hint="eastAsia"/>
          <w:sz w:val="22"/>
          <w:szCs w:val="22"/>
        </w:rPr>
        <w:t>(CBETA, T24, no. 1461, p. 665c18-25)</w:t>
      </w:r>
      <w:r w:rsidR="00FC3931" w:rsidRPr="00962113">
        <w:rPr>
          <w:rFonts w:ascii="Times New Roman" w:hAnsi="Times New Roman" w:hint="eastAsia"/>
          <w:sz w:val="22"/>
          <w:szCs w:val="22"/>
        </w:rPr>
        <w:t>：</w:t>
      </w:r>
    </w:p>
    <w:p w14:paraId="7216B9CF" w14:textId="212A3FC9" w:rsidR="00FC3931" w:rsidRPr="00962113" w:rsidRDefault="00FC3931" w:rsidP="00207F67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962113">
        <w:rPr>
          <w:rFonts w:ascii="標楷體" w:eastAsia="標楷體" w:hAnsi="標楷體" w:hint="eastAsia"/>
          <w:sz w:val="22"/>
          <w:szCs w:val="22"/>
        </w:rPr>
        <w:t>偈曰：明八戒護九十六，分別差別義相應。</w:t>
      </w:r>
    </w:p>
    <w:p w14:paraId="332AF976" w14:textId="6BCF2CA2" w:rsidR="00DB744B" w:rsidRPr="00207F67" w:rsidRDefault="00FC3931" w:rsidP="00207F67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962113">
        <w:rPr>
          <w:rFonts w:ascii="標楷體" w:eastAsia="標楷體" w:hAnsi="標楷體" w:hint="eastAsia"/>
          <w:sz w:val="22"/>
          <w:szCs w:val="22"/>
        </w:rPr>
        <w:t>釋曰：云何八？明了戒約道三分，分別為九十六。戒本有二種，謂身業、口業。</w:t>
      </w:r>
      <w:r w:rsidRPr="00962113">
        <w:rPr>
          <w:rFonts w:ascii="標楷體" w:eastAsia="標楷體" w:hAnsi="標楷體" w:hint="eastAsia"/>
          <w:b/>
          <w:bCs/>
          <w:sz w:val="22"/>
          <w:szCs w:val="22"/>
        </w:rPr>
        <w:t>云何分別此為八？此中身業有四種：一離殺生、二離偷盜、三離邪婬、四離非攝。口業有四種：一離妄語、二離破語、三離惡語、四離非應語。此八種業，由身、由口、由心。</w:t>
      </w:r>
    </w:p>
  </w:footnote>
  <w:footnote w:id="20">
    <w:p w14:paraId="161B47B7" w14:textId="1C168E62" w:rsidR="00E35726" w:rsidRPr="000042A7" w:rsidRDefault="00E35726" w:rsidP="00E35726">
      <w:pPr>
        <w:pStyle w:val="af0"/>
        <w:ind w:left="220" w:hangingChars="100" w:hanging="220"/>
        <w:rPr>
          <w:rFonts w:eastAsia="DengXian"/>
          <w:sz w:val="22"/>
          <w:szCs w:val="22"/>
        </w:rPr>
      </w:pPr>
      <w:r w:rsidRPr="000042A7">
        <w:rPr>
          <w:rStyle w:val="af2"/>
          <w:rFonts w:ascii="Times New Roman" w:hAnsi="Times New Roman"/>
          <w:sz w:val="22"/>
          <w:szCs w:val="22"/>
        </w:rPr>
        <w:footnoteRef/>
      </w:r>
      <w:r w:rsidRPr="000042A7">
        <w:rPr>
          <w:rFonts w:ascii="Times New Roman" w:hAnsi="Times New Roman"/>
          <w:sz w:val="22"/>
          <w:szCs w:val="22"/>
        </w:rPr>
        <w:t xml:space="preserve"> </w:t>
      </w:r>
      <w:r w:rsidRPr="00374564">
        <w:rPr>
          <w:rFonts w:ascii="新細明體" w:hAnsi="新細明體" w:hint="eastAsia"/>
          <w:sz w:val="22"/>
          <w:szCs w:val="22"/>
        </w:rPr>
        <w:t>俗人</w:t>
      </w:r>
      <w:r w:rsidRPr="000042A7">
        <w:rPr>
          <w:rFonts w:ascii="Times New Roman" w:hAnsi="Times New Roman" w:hint="eastAsia"/>
          <w:sz w:val="22"/>
          <w:szCs w:val="22"/>
        </w:rPr>
        <w:t>（</w:t>
      </w:r>
      <w:r w:rsidRPr="000042A7">
        <w:rPr>
          <w:rFonts w:ascii="Times New Roman" w:eastAsia="DengXian" w:hAnsi="Times New Roman"/>
          <w:sz w:val="22"/>
          <w:szCs w:val="22"/>
        </w:rPr>
        <w:t>sú ré</w:t>
      </w:r>
      <w:r w:rsidRPr="005C3248">
        <w:rPr>
          <w:rFonts w:ascii="Times New Roman" w:eastAsia="DengXian" w:hAnsi="Times New Roman"/>
          <w:sz w:val="22"/>
          <w:szCs w:val="22"/>
        </w:rPr>
        <w:t>n</w:t>
      </w:r>
      <w:r w:rsidRPr="005C3248">
        <w:rPr>
          <w:rFonts w:ascii="標楷體" w:eastAsia="標楷體" w:hAnsi="標楷體" w:hint="eastAsia"/>
          <w:sz w:val="22"/>
          <w:szCs w:val="22"/>
        </w:rPr>
        <w:t>ㄙㄨˊ</w:t>
      </w:r>
      <w:r w:rsidR="00852B90" w:rsidRPr="005C3248">
        <w:rPr>
          <w:rFonts w:ascii="標楷體" w:eastAsia="DengXian" w:hAnsi="標楷體" w:hint="eastAsia"/>
          <w:sz w:val="22"/>
          <w:szCs w:val="22"/>
        </w:rPr>
        <w:t xml:space="preserve"> </w:t>
      </w:r>
      <w:r w:rsidRPr="005C3248">
        <w:rPr>
          <w:rFonts w:ascii="標楷體" w:eastAsia="標楷體" w:hAnsi="標楷體" w:hint="eastAsia"/>
          <w:sz w:val="22"/>
          <w:szCs w:val="22"/>
        </w:rPr>
        <w:t>ㄖㄣˊ</w:t>
      </w:r>
      <w:r w:rsidRPr="005C3248">
        <w:rPr>
          <w:rFonts w:ascii="Times New Roman" w:hAnsi="Times New Roman" w:hint="eastAsia"/>
          <w:sz w:val="22"/>
          <w:szCs w:val="22"/>
        </w:rPr>
        <w:t>）</w:t>
      </w:r>
      <w:r w:rsidRPr="000042A7">
        <w:rPr>
          <w:rFonts w:ascii="新細明體" w:hAnsi="新細明體" w:hint="eastAsia"/>
          <w:sz w:val="22"/>
          <w:szCs w:val="22"/>
        </w:rPr>
        <w:t>：</w:t>
      </w:r>
      <w:r w:rsidRPr="000042A7">
        <w:rPr>
          <w:rFonts w:ascii="Times New Roman" w:eastAsia="DengXian" w:hAnsi="Times New Roman"/>
          <w:sz w:val="22"/>
          <w:szCs w:val="22"/>
        </w:rPr>
        <w:t>2.</w:t>
      </w:r>
      <w:r w:rsidRPr="000042A7">
        <w:rPr>
          <w:rFonts w:ascii="新細明體" w:hAnsi="新細明體" w:hint="eastAsia"/>
          <w:sz w:val="22"/>
          <w:szCs w:val="22"/>
        </w:rPr>
        <w:t>一般人；百姓、民眾。</w:t>
      </w:r>
      <w:r w:rsidRPr="000042A7">
        <w:rPr>
          <w:rFonts w:ascii="Times New Roman" w:eastAsia="DengXian" w:hAnsi="Times New Roman"/>
          <w:sz w:val="22"/>
          <w:szCs w:val="22"/>
        </w:rPr>
        <w:t>3.</w:t>
      </w:r>
      <w:r w:rsidRPr="00374564">
        <w:rPr>
          <w:rFonts w:ascii="新細明體" w:hAnsi="新細明體" w:hint="eastAsia"/>
          <w:sz w:val="22"/>
          <w:szCs w:val="22"/>
        </w:rPr>
        <w:t>佛教、道教指未出家的世俗之人，與出家人相對。</w:t>
      </w:r>
      <w:r w:rsidRPr="000042A7">
        <w:rPr>
          <w:rFonts w:ascii="Times New Roman" w:hAnsi="Times New Roman"/>
          <w:sz w:val="22"/>
          <w:szCs w:val="22"/>
        </w:rPr>
        <w:t>（《漢語大</w:t>
      </w:r>
      <w:r w:rsidRPr="000042A7">
        <w:rPr>
          <w:rFonts w:ascii="Times New Roman" w:hAnsi="Times New Roman" w:hint="eastAsia"/>
          <w:sz w:val="22"/>
          <w:szCs w:val="22"/>
        </w:rPr>
        <w:t>詞</w:t>
      </w:r>
      <w:r w:rsidRPr="000042A7">
        <w:rPr>
          <w:rFonts w:ascii="Times New Roman" w:hAnsi="Times New Roman"/>
          <w:sz w:val="22"/>
          <w:szCs w:val="22"/>
        </w:rPr>
        <w:t>典》</w:t>
      </w:r>
      <w:r w:rsidRPr="00374564">
        <w:rPr>
          <w:rFonts w:ascii="新細明體" w:hAnsi="新細明體"/>
          <w:sz w:val="22"/>
          <w:szCs w:val="22"/>
        </w:rPr>
        <w:t>（</w:t>
      </w:r>
      <w:r w:rsidRPr="00374564">
        <w:rPr>
          <w:rFonts w:ascii="新細明體" w:hAnsi="新細明體" w:hint="eastAsia"/>
          <w:sz w:val="22"/>
          <w:szCs w:val="22"/>
        </w:rPr>
        <w:t>一</w:t>
      </w:r>
      <w:r w:rsidRPr="00374564">
        <w:rPr>
          <w:rFonts w:ascii="新細明體" w:hAnsi="新細明體"/>
          <w:sz w:val="22"/>
          <w:szCs w:val="22"/>
        </w:rPr>
        <w:t>）</w:t>
      </w:r>
      <w:r w:rsidRPr="000042A7">
        <w:rPr>
          <w:rFonts w:ascii="Times New Roman" w:hAnsi="Times New Roman"/>
          <w:sz w:val="22"/>
          <w:szCs w:val="22"/>
        </w:rPr>
        <w:t>p. 1403</w:t>
      </w:r>
      <w:r w:rsidRPr="000042A7">
        <w:rPr>
          <w:rFonts w:ascii="Times New Roman" w:hAnsi="Times New Roman"/>
          <w:sz w:val="22"/>
          <w:szCs w:val="22"/>
        </w:rPr>
        <w:t>）</w:t>
      </w:r>
    </w:p>
  </w:footnote>
  <w:footnote w:id="21">
    <w:p w14:paraId="6D82442D" w14:textId="4EC92C6F" w:rsidR="00D97E54" w:rsidRPr="000042A7" w:rsidRDefault="00D97E54" w:rsidP="00E32340">
      <w:pPr>
        <w:pStyle w:val="af0"/>
        <w:adjustRightInd w:val="0"/>
        <w:ind w:left="220" w:hangingChars="100" w:hanging="220"/>
        <w:rPr>
          <w:rFonts w:eastAsia="DengXian"/>
          <w:sz w:val="22"/>
          <w:szCs w:val="22"/>
        </w:rPr>
      </w:pPr>
      <w:r w:rsidRPr="000042A7">
        <w:rPr>
          <w:rStyle w:val="af2"/>
          <w:rFonts w:ascii="Times New Roman" w:hAnsi="Times New Roman"/>
          <w:sz w:val="22"/>
          <w:szCs w:val="22"/>
        </w:rPr>
        <w:footnoteRef/>
      </w:r>
      <w:r w:rsidRPr="000042A7">
        <w:rPr>
          <w:rFonts w:ascii="Times New Roman" w:hAnsi="Times New Roman"/>
          <w:sz w:val="22"/>
          <w:szCs w:val="22"/>
        </w:rPr>
        <w:t xml:space="preserve"> </w:t>
      </w:r>
      <w:r w:rsidR="005C2D29" w:rsidRPr="00374564">
        <w:rPr>
          <w:rFonts w:ascii="新細明體" w:hAnsi="新細明體" w:hint="eastAsia"/>
          <w:sz w:val="22"/>
          <w:szCs w:val="22"/>
        </w:rPr>
        <w:t>按：</w:t>
      </w:r>
      <w:r w:rsidR="005C2D29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金陵刻經處之《百論疏》版本（佛陀教育基金會出版）作「</w:t>
      </w:r>
      <w:r w:rsidR="005C2D29" w:rsidRPr="00374564">
        <w:rPr>
          <w:rFonts w:ascii="新細明體" w:hAnsi="新細明體" w:hint="eastAsia"/>
          <w:sz w:val="22"/>
          <w:szCs w:val="22"/>
        </w:rPr>
        <w:t>淫</w:t>
      </w:r>
      <w:r w:rsidR="005C2D29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」，今依</w:t>
      </w:r>
      <w:r w:rsidR="005C2D29" w:rsidRPr="00374564">
        <w:rPr>
          <w:rFonts w:ascii="新細明體" w:hAnsi="新細明體" w:hint="eastAsia"/>
          <w:sz w:val="22"/>
          <w:szCs w:val="22"/>
        </w:rPr>
        <w:t>《</w:t>
      </w:r>
      <w:r w:rsidR="005C2D29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大正藏</w:t>
      </w:r>
      <w:r w:rsidR="005C2D29" w:rsidRPr="00374564">
        <w:rPr>
          <w:rFonts w:ascii="新細明體" w:hAnsi="新細明體" w:hint="eastAsia"/>
          <w:sz w:val="22"/>
          <w:szCs w:val="22"/>
        </w:rPr>
        <w:t>》</w:t>
      </w:r>
      <w:r w:rsidR="005C2D29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作「</w:t>
      </w:r>
      <w:r w:rsidR="005C2D29" w:rsidRPr="00374564">
        <w:rPr>
          <w:rFonts w:ascii="新細明體" w:hAnsi="新細明體" w:hint="eastAsia"/>
          <w:sz w:val="22"/>
          <w:szCs w:val="22"/>
        </w:rPr>
        <w:t>婬</w:t>
      </w:r>
      <w:r w:rsidR="005C2D29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」。</w:t>
      </w:r>
    </w:p>
  </w:footnote>
  <w:footnote w:id="22">
    <w:p w14:paraId="26BB7D98" w14:textId="2714D6B0" w:rsidR="003767DF" w:rsidRPr="00962113" w:rsidRDefault="003767DF" w:rsidP="00DB744B">
      <w:pPr>
        <w:pStyle w:val="af0"/>
        <w:adjustRightInd w:val="0"/>
        <w:ind w:left="220" w:hangingChars="100" w:hanging="220"/>
        <w:rPr>
          <w:sz w:val="22"/>
          <w:szCs w:val="22"/>
        </w:rPr>
      </w:pPr>
      <w:r w:rsidRPr="00962113">
        <w:rPr>
          <w:rStyle w:val="af2"/>
          <w:rFonts w:ascii="Times New Roman" w:hAnsi="Times New Roman"/>
          <w:sz w:val="22"/>
          <w:szCs w:val="22"/>
        </w:rPr>
        <w:footnoteRef/>
      </w:r>
      <w:r w:rsidRPr="00962113">
        <w:rPr>
          <w:rFonts w:ascii="Times New Roman" w:hAnsi="Times New Roman"/>
          <w:sz w:val="22"/>
          <w:szCs w:val="22"/>
        </w:rPr>
        <w:t xml:space="preserve"> </w:t>
      </w:r>
      <w:r w:rsidR="005C2D29" w:rsidRPr="00962113">
        <w:rPr>
          <w:rFonts w:ascii="新細明體" w:hAnsi="新細明體" w:hint="eastAsia"/>
          <w:sz w:val="22"/>
          <w:szCs w:val="22"/>
        </w:rPr>
        <w:t>按</w:t>
      </w:r>
      <w:r w:rsidRPr="00962113">
        <w:rPr>
          <w:rFonts w:hint="eastAsia"/>
          <w:sz w:val="22"/>
          <w:szCs w:val="22"/>
        </w:rPr>
        <w:t>：</w:t>
      </w:r>
      <w:r w:rsidR="00E32340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「</w:t>
      </w:r>
      <w:r w:rsidR="00F54261" w:rsidRPr="00962113">
        <w:rPr>
          <w:rFonts w:ascii="新細明體" w:hAnsi="新細明體" w:hint="eastAsia"/>
          <w:sz w:val="22"/>
          <w:szCs w:val="22"/>
        </w:rPr>
        <w:t>身中有四</w:t>
      </w:r>
      <w:r w:rsidR="00F54261" w:rsidRPr="00962113">
        <w:rPr>
          <w:rFonts w:hint="eastAsia"/>
          <w:sz w:val="22"/>
          <w:szCs w:val="22"/>
        </w:rPr>
        <w:t>」</w:t>
      </w:r>
      <w:r w:rsidR="00F54261" w:rsidRPr="00962113">
        <w:rPr>
          <w:rFonts w:ascii="新細明體" w:hAnsi="新細明體" w:hint="eastAsia"/>
          <w:sz w:val="22"/>
          <w:szCs w:val="22"/>
        </w:rPr>
        <w:t>，即身業所攝，十惡外惡中十惡所不攝</w:t>
      </w:r>
      <w:r w:rsidR="00E32340" w:rsidRPr="00962113">
        <w:rPr>
          <w:rFonts w:ascii="新細明體" w:hAnsi="新細明體" w:hint="eastAsia"/>
          <w:sz w:val="22"/>
          <w:szCs w:val="22"/>
        </w:rPr>
        <w:t>。</w:t>
      </w:r>
      <w:r w:rsidR="00F54261" w:rsidRPr="00962113">
        <w:rPr>
          <w:rFonts w:ascii="新細明體" w:hAnsi="新細明體" w:hint="eastAsia"/>
          <w:sz w:val="22"/>
          <w:szCs w:val="22"/>
        </w:rPr>
        <w:t>如文中舉例：一</w:t>
      </w:r>
      <w:r w:rsidR="00892C90" w:rsidRPr="00962113">
        <w:rPr>
          <w:rFonts w:ascii="新細明體" w:hAnsi="新細明體" w:hint="eastAsia"/>
          <w:sz w:val="22"/>
          <w:szCs w:val="22"/>
        </w:rPr>
        <w:t>、鞭杖等不斷命，二、</w:t>
      </w:r>
      <w:r w:rsidR="00F54261" w:rsidRPr="00962113">
        <w:rPr>
          <w:rFonts w:ascii="新細明體" w:hAnsi="新細明體" w:hint="eastAsia"/>
          <w:sz w:val="22"/>
          <w:szCs w:val="22"/>
        </w:rPr>
        <w:t>燒人屋即失財</w:t>
      </w:r>
      <w:r w:rsidR="00892C90" w:rsidRPr="00962113">
        <w:rPr>
          <w:rFonts w:ascii="新細明體" w:hAnsi="新細明體" w:hint="eastAsia"/>
          <w:sz w:val="22"/>
          <w:szCs w:val="22"/>
        </w:rPr>
        <w:t>，三、障他行施</w:t>
      </w:r>
      <w:r w:rsidR="00F54261" w:rsidRPr="00962113">
        <w:rPr>
          <w:rFonts w:ascii="新細明體" w:hAnsi="新細明體" w:hint="eastAsia"/>
          <w:sz w:val="22"/>
          <w:szCs w:val="22"/>
        </w:rPr>
        <w:t>，令傍人不得財物，</w:t>
      </w:r>
      <w:r w:rsidR="00892C90" w:rsidRPr="00962113">
        <w:rPr>
          <w:rFonts w:ascii="新細明體" w:hAnsi="新細明體" w:hint="eastAsia"/>
          <w:sz w:val="22"/>
          <w:szCs w:val="22"/>
        </w:rPr>
        <w:t>四、俗人</w:t>
      </w:r>
      <w:r w:rsidR="00F54261" w:rsidRPr="00962113">
        <w:rPr>
          <w:rFonts w:ascii="新細明體" w:hAnsi="新細明體" w:hint="eastAsia"/>
          <w:sz w:val="22"/>
          <w:szCs w:val="22"/>
        </w:rPr>
        <w:t>直爾摩觸。</w:t>
      </w:r>
    </w:p>
  </w:footnote>
  <w:footnote w:id="23">
    <w:p w14:paraId="179E4FE5" w14:textId="4AB4F435" w:rsidR="00F54261" w:rsidRPr="00962113" w:rsidRDefault="00F54261" w:rsidP="005C2D29">
      <w:pPr>
        <w:pStyle w:val="af0"/>
        <w:adjustRightInd w:val="0"/>
        <w:ind w:left="220" w:hangingChars="100" w:hanging="220"/>
        <w:rPr>
          <w:sz w:val="22"/>
          <w:szCs w:val="22"/>
        </w:rPr>
      </w:pPr>
      <w:r w:rsidRPr="00962113">
        <w:rPr>
          <w:rStyle w:val="af2"/>
          <w:rFonts w:ascii="Times New Roman" w:hAnsi="Times New Roman"/>
          <w:sz w:val="22"/>
          <w:szCs w:val="22"/>
        </w:rPr>
        <w:footnoteRef/>
      </w:r>
      <w:r w:rsidRPr="00962113">
        <w:rPr>
          <w:rFonts w:ascii="新細明體" w:hAnsi="新細明體"/>
          <w:sz w:val="22"/>
          <w:szCs w:val="22"/>
        </w:rPr>
        <w:t xml:space="preserve"> </w:t>
      </w:r>
      <w:r w:rsidR="00052260" w:rsidRPr="00962113">
        <w:rPr>
          <w:rFonts w:ascii="新細明體" w:hAnsi="新細明體" w:hint="eastAsia"/>
          <w:sz w:val="22"/>
          <w:szCs w:val="22"/>
        </w:rPr>
        <w:t>按：</w:t>
      </w:r>
      <w:r w:rsidR="00B7528B" w:rsidRPr="00962113">
        <w:rPr>
          <w:rFonts w:ascii="新細明體" w:hAnsi="新細明體" w:hint="eastAsia"/>
          <w:sz w:val="22"/>
          <w:szCs w:val="22"/>
        </w:rPr>
        <w:t>十惡外惡中十惡所不攝身、口</w:t>
      </w:r>
      <w:r w:rsidR="00052260" w:rsidRPr="00962113">
        <w:rPr>
          <w:rFonts w:ascii="新細明體" w:hAnsi="新細明體" w:hint="eastAsia"/>
          <w:sz w:val="22"/>
          <w:szCs w:val="22"/>
        </w:rPr>
        <w:t>八種</w:t>
      </w:r>
      <w:r w:rsidR="00207F67" w:rsidRPr="00962113">
        <w:rPr>
          <w:rFonts w:ascii="新細明體" w:hAnsi="新細明體" w:hint="eastAsia"/>
          <w:sz w:val="22"/>
          <w:szCs w:val="22"/>
        </w:rPr>
        <w:t>：</w:t>
      </w:r>
      <w:r w:rsidR="00B7528B" w:rsidRPr="00962113">
        <w:rPr>
          <w:rFonts w:ascii="新細明體" w:hAnsi="新細明體" w:hint="eastAsia"/>
          <w:sz w:val="22"/>
          <w:szCs w:val="22"/>
        </w:rPr>
        <w:t>即身四種</w:t>
      </w:r>
      <w:r w:rsidR="005C2D29" w:rsidRPr="00962113">
        <w:rPr>
          <w:rFonts w:ascii="新細明體" w:hAnsi="新細明體" w:hint="eastAsia"/>
          <w:sz w:val="22"/>
          <w:szCs w:val="22"/>
        </w:rPr>
        <w:t>：鞭杖等不斷命、燒人屋即失財、障他行施，令傍人不得財物、俗人直爾摩觸，以及</w:t>
      </w:r>
      <w:r w:rsidR="00B7528B" w:rsidRPr="00962113">
        <w:rPr>
          <w:rFonts w:ascii="新細明體" w:hAnsi="新細明體" w:hint="eastAsia"/>
          <w:sz w:val="22"/>
          <w:szCs w:val="22"/>
        </w:rPr>
        <w:t>語四種：妄言、兩舌、惡口、綺語，共八種。</w:t>
      </w:r>
    </w:p>
  </w:footnote>
  <w:footnote w:id="24">
    <w:p w14:paraId="07569BEA" w14:textId="63EA13E9" w:rsidR="00212D76" w:rsidRPr="00962113" w:rsidRDefault="00212D76" w:rsidP="00CA4A49">
      <w:pPr>
        <w:pStyle w:val="af0"/>
        <w:adjustRightInd w:val="0"/>
        <w:ind w:left="550" w:hangingChars="250" w:hanging="550"/>
        <w:rPr>
          <w:sz w:val="22"/>
          <w:szCs w:val="22"/>
        </w:rPr>
      </w:pPr>
      <w:r w:rsidRPr="00962113">
        <w:rPr>
          <w:rStyle w:val="af2"/>
          <w:rFonts w:ascii="Times New Roman" w:hAnsi="Times New Roman"/>
          <w:sz w:val="22"/>
          <w:szCs w:val="22"/>
        </w:rPr>
        <w:footnoteRef/>
      </w:r>
      <w:r w:rsidRPr="00962113">
        <w:rPr>
          <w:rFonts w:ascii="Times New Roman" w:hAnsi="Times New Roman"/>
          <w:sz w:val="22"/>
          <w:szCs w:val="22"/>
        </w:rPr>
        <w:t xml:space="preserve"> </w:t>
      </w:r>
      <w:r w:rsidR="005C2D29" w:rsidRPr="00962113">
        <w:rPr>
          <w:rFonts w:ascii="新細明體" w:hAnsi="新細明體" w:hint="eastAsia"/>
          <w:sz w:val="22"/>
          <w:szCs w:val="22"/>
        </w:rPr>
        <w:t>按</w:t>
      </w:r>
      <w:r w:rsidRPr="00962113">
        <w:rPr>
          <w:rFonts w:hint="eastAsia"/>
          <w:sz w:val="22"/>
          <w:szCs w:val="22"/>
        </w:rPr>
        <w:t>：</w:t>
      </w:r>
      <w:r w:rsidR="008E5BAF" w:rsidRPr="00962113">
        <w:rPr>
          <w:rFonts w:ascii="新細明體" w:hAnsi="新細明體" w:hint="eastAsia"/>
          <w:sz w:val="22"/>
          <w:szCs w:val="22"/>
        </w:rPr>
        <w:t>依文中次序計算：</w:t>
      </w:r>
      <w:r w:rsidRPr="00962113">
        <w:rPr>
          <w:rFonts w:ascii="新細明體" w:hAnsi="新細明體" w:hint="eastAsia"/>
          <w:sz w:val="22"/>
          <w:szCs w:val="22"/>
        </w:rPr>
        <w:t>因瞋而起口四（妄言、兩舌、惡口、綺語）加上</w:t>
      </w:r>
      <w:r w:rsidR="008E5BAF" w:rsidRPr="00962113">
        <w:rPr>
          <w:rFonts w:ascii="新細明體" w:hAnsi="新細明體" w:hint="eastAsia"/>
          <w:sz w:val="22"/>
          <w:szCs w:val="22"/>
        </w:rPr>
        <w:t>因癡而起的口四為口八種業</w:t>
      </w:r>
      <w:r w:rsidRPr="00962113">
        <w:rPr>
          <w:rFonts w:ascii="新細明體" w:hAnsi="新細明體" w:hint="eastAsia"/>
          <w:sz w:val="22"/>
          <w:szCs w:val="22"/>
        </w:rPr>
        <w:t>；</w:t>
      </w:r>
      <w:r w:rsidR="008E5BAF" w:rsidRPr="00962113">
        <w:rPr>
          <w:rFonts w:ascii="新細明體" w:hAnsi="新細明體" w:hint="eastAsia"/>
          <w:sz w:val="22"/>
          <w:szCs w:val="22"/>
        </w:rPr>
        <w:t>因瞋而起的身四</w:t>
      </w:r>
      <w:r w:rsidR="00962113">
        <w:rPr>
          <w:rFonts w:ascii="新細明體" w:hAnsi="新細明體" w:hint="eastAsia"/>
          <w:sz w:val="22"/>
          <w:szCs w:val="22"/>
        </w:rPr>
        <w:t>（</w:t>
      </w:r>
      <w:r w:rsidR="00E62CFB" w:rsidRPr="00962113">
        <w:rPr>
          <w:rFonts w:ascii="新細明體" w:hAnsi="新細明體" w:hint="eastAsia"/>
          <w:sz w:val="22"/>
          <w:szCs w:val="22"/>
        </w:rPr>
        <w:t>一、鞭杖等不斷命，二、燒人屋即失財，三、障他行施，令傍人不得財物，四、俗人直爾摩觸</w:t>
      </w:r>
      <w:r w:rsidR="00962113">
        <w:rPr>
          <w:rFonts w:ascii="新細明體" w:hAnsi="新細明體" w:hint="eastAsia"/>
          <w:sz w:val="22"/>
          <w:szCs w:val="22"/>
        </w:rPr>
        <w:t>）</w:t>
      </w:r>
      <w:r w:rsidR="00E62CFB" w:rsidRPr="00962113">
        <w:rPr>
          <w:rFonts w:ascii="新細明體" w:hAnsi="新細明體" w:hint="eastAsia"/>
          <w:sz w:val="22"/>
          <w:szCs w:val="22"/>
        </w:rPr>
        <w:t>。</w:t>
      </w:r>
      <w:r w:rsidR="008E5BAF" w:rsidRPr="00962113">
        <w:rPr>
          <w:rFonts w:ascii="新細明體" w:hAnsi="新細明體" w:hint="eastAsia"/>
          <w:sz w:val="22"/>
          <w:szCs w:val="22"/>
        </w:rPr>
        <w:t>以及因癡而起的</w:t>
      </w:r>
      <w:r w:rsidR="00192599" w:rsidRPr="00962113">
        <w:rPr>
          <w:rFonts w:ascii="新細明體" w:hAnsi="新細明體" w:hint="eastAsia"/>
          <w:sz w:val="22"/>
          <w:szCs w:val="22"/>
        </w:rPr>
        <w:t>身四復成八</w:t>
      </w:r>
      <w:r w:rsidRPr="00962113">
        <w:rPr>
          <w:rFonts w:ascii="新細明體" w:hAnsi="新細明體"/>
          <w:sz w:val="22"/>
          <w:szCs w:val="22"/>
        </w:rPr>
        <w:t>；</w:t>
      </w:r>
      <w:r w:rsidR="00192599" w:rsidRPr="00962113">
        <w:rPr>
          <w:rFonts w:ascii="新細明體" w:hAnsi="新細明體" w:hint="eastAsia"/>
          <w:sz w:val="22"/>
          <w:szCs w:val="22"/>
        </w:rPr>
        <w:t>因貪而起身四</w:t>
      </w:r>
      <w:r w:rsidR="00183A45" w:rsidRPr="00962113">
        <w:rPr>
          <w:rFonts w:ascii="新細明體" w:hAnsi="新細明體" w:hint="eastAsia"/>
          <w:sz w:val="22"/>
          <w:szCs w:val="22"/>
        </w:rPr>
        <w:t>、</w:t>
      </w:r>
      <w:r w:rsidR="00192599" w:rsidRPr="00962113">
        <w:rPr>
          <w:rFonts w:ascii="新細明體" w:hAnsi="新細明體" w:hint="eastAsia"/>
          <w:sz w:val="22"/>
          <w:szCs w:val="22"/>
        </w:rPr>
        <w:t>口四合為八，因此，合三八為二十四（如下表所示）。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851"/>
        <w:gridCol w:w="1276"/>
        <w:gridCol w:w="1276"/>
      </w:tblGrid>
      <w:tr w:rsidR="00F5319C" w:rsidRPr="00962113" w14:paraId="4B6A3FBE" w14:textId="307A06CF" w:rsidTr="005F65D9">
        <w:tc>
          <w:tcPr>
            <w:tcW w:w="1129" w:type="dxa"/>
            <w:shd w:val="clear" w:color="auto" w:fill="auto"/>
          </w:tcPr>
          <w:p w14:paraId="11CDC189" w14:textId="5666A64A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因瞋而起</w:t>
            </w:r>
          </w:p>
        </w:tc>
        <w:tc>
          <w:tcPr>
            <w:tcW w:w="851" w:type="dxa"/>
            <w:shd w:val="clear" w:color="auto" w:fill="auto"/>
          </w:tcPr>
          <w:p w14:paraId="1D865699" w14:textId="5C80D42D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口四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5B4FD67" w14:textId="025999CD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  <w:lang w:eastAsia="zh-CN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口具八種業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26D2DD1" w14:textId="77777777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14:paraId="12863E03" w14:textId="77777777" w:rsidR="004107C5" w:rsidRPr="00962113" w:rsidRDefault="004107C5" w:rsidP="00374564">
            <w:pPr>
              <w:pStyle w:val="af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14:paraId="5464119C" w14:textId="19DEC708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Times New Roman" w:hAnsi="Times New Roman" w:hint="eastAsia"/>
                <w:sz w:val="22"/>
                <w:szCs w:val="22"/>
              </w:rPr>
              <w:t>合三八為二十四</w:t>
            </w:r>
          </w:p>
        </w:tc>
      </w:tr>
      <w:tr w:rsidR="00F5319C" w:rsidRPr="00962113" w14:paraId="2E975300" w14:textId="1E04626B" w:rsidTr="005F65D9">
        <w:tc>
          <w:tcPr>
            <w:tcW w:w="1129" w:type="dxa"/>
            <w:shd w:val="clear" w:color="auto" w:fill="auto"/>
          </w:tcPr>
          <w:p w14:paraId="461C485F" w14:textId="33890F13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因癡而起</w:t>
            </w:r>
          </w:p>
        </w:tc>
        <w:tc>
          <w:tcPr>
            <w:tcW w:w="851" w:type="dxa"/>
            <w:shd w:val="clear" w:color="auto" w:fill="auto"/>
          </w:tcPr>
          <w:p w14:paraId="46113103" w14:textId="38FBBCC5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口四</w:t>
            </w:r>
          </w:p>
        </w:tc>
        <w:tc>
          <w:tcPr>
            <w:tcW w:w="1276" w:type="dxa"/>
            <w:vMerge/>
            <w:shd w:val="clear" w:color="auto" w:fill="auto"/>
          </w:tcPr>
          <w:p w14:paraId="1C922B64" w14:textId="3956A977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940670F" w14:textId="77777777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  <w:lang w:eastAsia="zh-CN"/>
              </w:rPr>
            </w:pPr>
          </w:p>
        </w:tc>
      </w:tr>
      <w:tr w:rsidR="00F5319C" w:rsidRPr="00962113" w14:paraId="0E82836A" w14:textId="26BE692B" w:rsidTr="005F65D9">
        <w:tc>
          <w:tcPr>
            <w:tcW w:w="1129" w:type="dxa"/>
            <w:shd w:val="clear" w:color="auto" w:fill="auto"/>
          </w:tcPr>
          <w:p w14:paraId="7E57FF43" w14:textId="6D8CD644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因瞋而起</w:t>
            </w:r>
          </w:p>
        </w:tc>
        <w:tc>
          <w:tcPr>
            <w:tcW w:w="851" w:type="dxa"/>
            <w:shd w:val="clear" w:color="auto" w:fill="auto"/>
          </w:tcPr>
          <w:p w14:paraId="10E8AC7F" w14:textId="0A4BBD0C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身四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92E410E" w14:textId="168E4F0A" w:rsidR="004107C5" w:rsidRPr="00962113" w:rsidRDefault="004107C5" w:rsidP="00374564">
            <w:pPr>
              <w:pStyle w:val="af0"/>
              <w:adjustRightInd w:val="0"/>
              <w:spacing w:beforeLines="50" w:before="180" w:line="360" w:lineRule="auto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復成八</w:t>
            </w:r>
          </w:p>
        </w:tc>
        <w:tc>
          <w:tcPr>
            <w:tcW w:w="1276" w:type="dxa"/>
            <w:vMerge/>
            <w:shd w:val="clear" w:color="auto" w:fill="auto"/>
          </w:tcPr>
          <w:p w14:paraId="71D54B5E" w14:textId="77777777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F5319C" w:rsidRPr="00374564" w14:paraId="5A07AB90" w14:textId="1EB9508F" w:rsidTr="005F65D9">
        <w:tc>
          <w:tcPr>
            <w:tcW w:w="1129" w:type="dxa"/>
            <w:shd w:val="clear" w:color="auto" w:fill="auto"/>
          </w:tcPr>
          <w:p w14:paraId="3FF83E5E" w14:textId="49541055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因癡而起</w:t>
            </w:r>
          </w:p>
        </w:tc>
        <w:tc>
          <w:tcPr>
            <w:tcW w:w="851" w:type="dxa"/>
            <w:shd w:val="clear" w:color="auto" w:fill="auto"/>
          </w:tcPr>
          <w:p w14:paraId="317D7337" w14:textId="15800ACE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身四</w:t>
            </w:r>
          </w:p>
        </w:tc>
        <w:tc>
          <w:tcPr>
            <w:tcW w:w="1276" w:type="dxa"/>
            <w:vMerge/>
            <w:shd w:val="clear" w:color="auto" w:fill="auto"/>
          </w:tcPr>
          <w:p w14:paraId="34B9E15E" w14:textId="77777777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65437B8" w14:textId="77777777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F5319C" w:rsidRPr="00374564" w14:paraId="0F6817FC" w14:textId="27EA6968" w:rsidTr="005F65D9">
        <w:tc>
          <w:tcPr>
            <w:tcW w:w="1129" w:type="dxa"/>
            <w:shd w:val="clear" w:color="auto" w:fill="auto"/>
          </w:tcPr>
          <w:p w14:paraId="734D9A09" w14:textId="16124D42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因貪而起</w:t>
            </w:r>
          </w:p>
        </w:tc>
        <w:tc>
          <w:tcPr>
            <w:tcW w:w="851" w:type="dxa"/>
            <w:shd w:val="clear" w:color="auto" w:fill="auto"/>
          </w:tcPr>
          <w:p w14:paraId="031B4C9A" w14:textId="1AAEE9A0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身四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495650D7" w14:textId="6524EECF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374564">
              <w:rPr>
                <w:rFonts w:ascii="新細明體" w:hAnsi="新細明體" w:hint="eastAsia"/>
                <w:sz w:val="22"/>
                <w:szCs w:val="22"/>
              </w:rPr>
              <w:t>八</w:t>
            </w:r>
          </w:p>
        </w:tc>
        <w:tc>
          <w:tcPr>
            <w:tcW w:w="1276" w:type="dxa"/>
            <w:vMerge/>
            <w:shd w:val="clear" w:color="auto" w:fill="auto"/>
          </w:tcPr>
          <w:p w14:paraId="66DA9345" w14:textId="77777777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</w:tr>
      <w:tr w:rsidR="00F5319C" w:rsidRPr="00374564" w14:paraId="0434AD72" w14:textId="6A50ABC2" w:rsidTr="005F65D9">
        <w:tc>
          <w:tcPr>
            <w:tcW w:w="1129" w:type="dxa"/>
            <w:shd w:val="clear" w:color="auto" w:fill="auto"/>
          </w:tcPr>
          <w:p w14:paraId="276CDACB" w14:textId="3376AF79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因貪而起</w:t>
            </w:r>
          </w:p>
        </w:tc>
        <w:tc>
          <w:tcPr>
            <w:tcW w:w="851" w:type="dxa"/>
            <w:shd w:val="clear" w:color="auto" w:fill="auto"/>
          </w:tcPr>
          <w:p w14:paraId="161252B9" w14:textId="179BA01D" w:rsidR="004107C5" w:rsidRPr="00962113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  <w:r w:rsidRPr="00962113">
              <w:rPr>
                <w:rFonts w:ascii="新細明體" w:hAnsi="新細明體" w:hint="eastAsia"/>
                <w:sz w:val="22"/>
                <w:szCs w:val="22"/>
              </w:rPr>
              <w:t>口四</w:t>
            </w:r>
          </w:p>
        </w:tc>
        <w:tc>
          <w:tcPr>
            <w:tcW w:w="1276" w:type="dxa"/>
            <w:vMerge/>
            <w:shd w:val="clear" w:color="auto" w:fill="auto"/>
          </w:tcPr>
          <w:p w14:paraId="57FC46CB" w14:textId="77777777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33DA2EAF" w14:textId="77777777" w:rsidR="004107C5" w:rsidRPr="00374564" w:rsidRDefault="004107C5" w:rsidP="00374564">
            <w:pPr>
              <w:pStyle w:val="af0"/>
              <w:adjustRightInd w:val="0"/>
              <w:jc w:val="center"/>
              <w:rPr>
                <w:rFonts w:ascii="新細明體" w:hAnsi="新細明體"/>
                <w:sz w:val="22"/>
                <w:szCs w:val="22"/>
              </w:rPr>
            </w:pPr>
          </w:p>
        </w:tc>
      </w:tr>
    </w:tbl>
    <w:p w14:paraId="1838FDC7" w14:textId="77777777" w:rsidR="00212D76" w:rsidRPr="00CA4A49" w:rsidRDefault="00212D76" w:rsidP="005C2D29">
      <w:pPr>
        <w:rPr>
          <w:rFonts w:eastAsia="DengXian"/>
          <w:lang w:eastAsia="zh-CN"/>
        </w:rPr>
      </w:pPr>
    </w:p>
  </w:footnote>
  <w:footnote w:id="25">
    <w:p w14:paraId="1C0D7844" w14:textId="572993ED" w:rsidR="000E0650" w:rsidRPr="00374564" w:rsidRDefault="000E0650" w:rsidP="005F65D9">
      <w:pPr>
        <w:adjustRightInd w:val="0"/>
        <w:snapToGrid w:val="0"/>
        <w:ind w:left="1100" w:hangingChars="500" w:hanging="1100"/>
        <w:rPr>
          <w:rFonts w:ascii="新細明體" w:hAnsi="新細明體"/>
          <w:sz w:val="22"/>
        </w:rPr>
      </w:pPr>
      <w:r w:rsidRPr="00F9019E">
        <w:rPr>
          <w:rStyle w:val="af2"/>
          <w:rFonts w:ascii="Times New Roman" w:hAnsi="Times New Roman"/>
          <w:sz w:val="22"/>
        </w:rPr>
        <w:footnoteRef/>
      </w:r>
      <w:r w:rsidRPr="00F9019E">
        <w:rPr>
          <w:rFonts w:ascii="Times New Roman" w:hAnsi="Times New Roman" w:hint="eastAsia"/>
          <w:sz w:val="22"/>
        </w:rPr>
        <w:t>（</w:t>
      </w:r>
      <w:r w:rsidRPr="00F9019E">
        <w:rPr>
          <w:rFonts w:ascii="Times New Roman" w:hAnsi="Times New Roman"/>
          <w:sz w:val="22"/>
        </w:rPr>
        <w:t>1</w:t>
      </w:r>
      <w:r w:rsidRPr="00F9019E">
        <w:rPr>
          <w:rFonts w:ascii="Times New Roman" w:hAnsi="Times New Roman" w:hint="eastAsia"/>
          <w:sz w:val="22"/>
        </w:rPr>
        <w:t>）</w:t>
      </w:r>
      <w:r w:rsidRPr="00374564">
        <w:rPr>
          <w:rFonts w:ascii="新細明體" w:hAnsi="新細明體" w:hint="eastAsia"/>
          <w:sz w:val="22"/>
        </w:rPr>
        <w:t>按：「依此復四種」，即依上文所得二十四再乘以四類（信邪行、正行、教他行、見他行隨喜），共九十六。</w:t>
      </w:r>
    </w:p>
    <w:p w14:paraId="4BCB96DA" w14:textId="1C4A6B1F" w:rsidR="000E0650" w:rsidRPr="00F9019E" w:rsidRDefault="000E0650" w:rsidP="008D5D81">
      <w:pPr>
        <w:adjustRightInd w:val="0"/>
        <w:snapToGrid w:val="0"/>
        <w:ind w:leftChars="70" w:left="718" w:hangingChars="250" w:hanging="550"/>
        <w:rPr>
          <w:rFonts w:ascii="DengXian" w:hAnsi="DengXian"/>
          <w:sz w:val="22"/>
        </w:rPr>
      </w:pPr>
      <w:r w:rsidRPr="00F9019E">
        <w:rPr>
          <w:rFonts w:ascii="Times New Roman" w:hAnsi="Times New Roman" w:hint="eastAsia"/>
          <w:sz w:val="22"/>
        </w:rPr>
        <w:t>（</w:t>
      </w:r>
      <w:r w:rsidRPr="00F9019E">
        <w:rPr>
          <w:rFonts w:ascii="Times New Roman" w:hAnsi="Times New Roman"/>
          <w:sz w:val="22"/>
        </w:rPr>
        <w:t>2</w:t>
      </w:r>
      <w:r w:rsidRPr="00F9019E">
        <w:rPr>
          <w:rFonts w:ascii="Times New Roman" w:hAnsi="Times New Roman" w:hint="eastAsia"/>
          <w:sz w:val="22"/>
        </w:rPr>
        <w:t>）</w:t>
      </w:r>
      <w:r w:rsidRPr="00F9019E">
        <w:rPr>
          <w:sz w:val="22"/>
        </w:rPr>
        <w:t>正量部弗陀多羅多法師造</w:t>
      </w:r>
      <w:bookmarkStart w:id="24" w:name="0665b16"/>
      <w:bookmarkEnd w:id="24"/>
      <w:r w:rsidRPr="00374564">
        <w:rPr>
          <w:rFonts w:ascii="新細明體" w:hAnsi="新細明體" w:hint="eastAsia"/>
          <w:sz w:val="22"/>
        </w:rPr>
        <w:t>，</w:t>
      </w:r>
      <w:r w:rsidRPr="00374564">
        <w:rPr>
          <w:rFonts w:ascii="新細明體" w:hAnsi="新細明體"/>
          <w:sz w:val="22"/>
        </w:rPr>
        <w:t>真諦譯</w:t>
      </w:r>
      <w:r w:rsidRPr="00374564">
        <w:rPr>
          <w:rFonts w:ascii="新細明體" w:hAnsi="新細明體" w:hint="eastAsia"/>
          <w:sz w:val="22"/>
        </w:rPr>
        <w:t>，</w:t>
      </w:r>
      <w:r w:rsidRPr="00F9019E">
        <w:rPr>
          <w:rFonts w:hint="eastAsia"/>
          <w:sz w:val="22"/>
        </w:rPr>
        <w:t>《律二十二明了論》卷</w:t>
      </w:r>
      <w:r w:rsidRPr="00F9019E">
        <w:rPr>
          <w:rFonts w:ascii="Times New Roman" w:hAnsi="Times New Roman"/>
          <w:sz w:val="22"/>
        </w:rPr>
        <w:t>1</w:t>
      </w:r>
      <w:r w:rsidR="00133462">
        <w:rPr>
          <w:rFonts w:ascii="Times New Roman" w:hAnsi="Times New Roman"/>
          <w:sz w:val="22"/>
        </w:rPr>
        <w:t xml:space="preserve"> </w:t>
      </w:r>
      <w:r w:rsidRPr="00F9019E">
        <w:rPr>
          <w:rFonts w:ascii="Times New Roman" w:hAnsi="Times New Roman"/>
          <w:sz w:val="22"/>
        </w:rPr>
        <w:t>(CBETA, T24, no. 1461, p. 665c18-p. 666a5)</w:t>
      </w:r>
      <w:r w:rsidRPr="00F9019E">
        <w:rPr>
          <w:sz w:val="22"/>
        </w:rPr>
        <w:t>：</w:t>
      </w:r>
    </w:p>
    <w:p w14:paraId="5C671457" w14:textId="77777777" w:rsidR="000E0650" w:rsidRPr="00F9019E" w:rsidRDefault="000E0650" w:rsidP="00133462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/>
          <w:sz w:val="22"/>
        </w:rPr>
        <w:t>偈曰：明八戒護九十六，分別差別義相應。</w:t>
      </w:r>
    </w:p>
    <w:p w14:paraId="64DDC961" w14:textId="77777777" w:rsidR="00100B83" w:rsidRPr="005C3248" w:rsidRDefault="000E0650" w:rsidP="0068239F">
      <w:pPr>
        <w:pStyle w:val="af0"/>
        <w:adjustRightInd w:val="0"/>
        <w:ind w:leftChars="300" w:left="1417" w:hangingChars="317" w:hanging="697"/>
        <w:rPr>
          <w:rFonts w:ascii="標楷體" w:eastAsia="標楷體" w:hAnsi="標楷體"/>
          <w:sz w:val="22"/>
          <w:szCs w:val="22"/>
        </w:rPr>
      </w:pPr>
      <w:r w:rsidRPr="00F9019E">
        <w:rPr>
          <w:rFonts w:ascii="標楷體" w:eastAsia="標楷體" w:hAnsi="標楷體" w:hint="eastAsia"/>
          <w:sz w:val="22"/>
          <w:szCs w:val="22"/>
        </w:rPr>
        <w:t>釋曰：云何八？明了戒約道三分，分別為九十六。戒本有二種，謂身業、口業。云何分別此為八？此中身業有四種：一離殺生、二離偷盜、三離邪婬、</w:t>
      </w:r>
      <w:r w:rsidRPr="0068239F">
        <w:rPr>
          <w:rFonts w:ascii="標楷體" w:eastAsia="標楷體" w:hAnsi="標楷體" w:hint="eastAsia"/>
          <w:sz w:val="22"/>
          <w:szCs w:val="22"/>
        </w:rPr>
        <w:t>四</w:t>
      </w:r>
      <w:r w:rsidRPr="0068239F">
        <w:rPr>
          <w:rFonts w:ascii="標楷體" w:eastAsia="標楷體" w:hAnsi="標楷體" w:hint="eastAsia"/>
          <w:b/>
          <w:bCs/>
          <w:sz w:val="22"/>
          <w:szCs w:val="22"/>
        </w:rPr>
        <w:t>離非</w:t>
      </w:r>
      <w:r w:rsidRPr="0068239F">
        <w:rPr>
          <w:rFonts w:ascii="標楷體" w:eastAsia="標楷體" w:hAnsi="標楷體"/>
          <w:b/>
          <w:bCs/>
          <w:sz w:val="22"/>
          <w:szCs w:val="22"/>
        </w:rPr>
        <w:t>攝</w:t>
      </w:r>
      <w:r w:rsidRPr="0068239F">
        <w:rPr>
          <w:rFonts w:ascii="標楷體" w:eastAsia="標楷體" w:hAnsi="標楷體"/>
          <w:sz w:val="22"/>
          <w:szCs w:val="22"/>
        </w:rPr>
        <w:t>。</w:t>
      </w:r>
      <w:r w:rsidRPr="00F9019E">
        <w:rPr>
          <w:rFonts w:ascii="標楷體" w:eastAsia="標楷體" w:hAnsi="標楷體"/>
          <w:sz w:val="22"/>
          <w:szCs w:val="22"/>
        </w:rPr>
        <w:t>口業有四種：一離妄語、二離破語、三離惡語、四離非應語。此八種業，由身、由口、由心。</w:t>
      </w:r>
      <w:r w:rsidRPr="005C3248">
        <w:rPr>
          <w:rFonts w:ascii="標楷體" w:eastAsia="標楷體" w:hAnsi="標楷體"/>
          <w:b/>
          <w:bCs/>
          <w:sz w:val="22"/>
          <w:szCs w:val="22"/>
        </w:rPr>
        <w:t>若自受有二十四；若教他受亦有二十四；若見他受行生隨喜心，亦有二十四；若自行先所受，亦有二十四。此四二十四，合成九十六。</w:t>
      </w:r>
    </w:p>
    <w:p w14:paraId="79844410" w14:textId="20B8994C" w:rsidR="000E0650" w:rsidRPr="005C3248" w:rsidRDefault="000E0650" w:rsidP="00100B83">
      <w:pPr>
        <w:pStyle w:val="af0"/>
        <w:adjustRightInd w:val="0"/>
        <w:ind w:leftChars="600" w:left="1440"/>
        <w:rPr>
          <w:rFonts w:ascii="新細明體" w:hAnsi="新細明體"/>
          <w:sz w:val="22"/>
          <w:szCs w:val="22"/>
        </w:rPr>
      </w:pPr>
      <w:r w:rsidRPr="005C3248">
        <w:rPr>
          <w:rFonts w:ascii="標楷體" w:eastAsia="標楷體" w:hAnsi="標楷體"/>
          <w:sz w:val="22"/>
          <w:szCs w:val="22"/>
        </w:rPr>
        <w:t>復次</w:t>
      </w:r>
      <w:r w:rsidR="003C636D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/>
          <w:sz w:val="22"/>
          <w:szCs w:val="22"/>
        </w:rPr>
        <w:t>身四種邪業，若由無瞋無癡善根所離成八，說名正業。口四種邪業，若由無瞋無癡所離成八，說名正語。身口八邪業，若由無貪所離成八，說名正命。若自受、令他受、見他受行生</w:t>
      </w:r>
      <w:r w:rsidRPr="005C3248">
        <w:rPr>
          <w:rFonts w:ascii="標楷體" w:eastAsia="標楷體" w:hAnsi="標楷體" w:hint="eastAsia"/>
          <w:sz w:val="22"/>
          <w:szCs w:val="22"/>
        </w:rPr>
        <w:t>隨喜、自行先所受，各二十四。約聖道分判此八，明了戒合九十六，是人與如此等戒相應。</w:t>
      </w:r>
    </w:p>
  </w:footnote>
  <w:footnote w:id="26">
    <w:p w14:paraId="638024DF" w14:textId="3A0E7C36" w:rsidR="007D34A4" w:rsidRPr="00D31AF9" w:rsidRDefault="00FD4A54" w:rsidP="007D34A4">
      <w:pPr>
        <w:pStyle w:val="af0"/>
        <w:adjustRightInd w:val="0"/>
        <w:ind w:left="880" w:hangingChars="400" w:hanging="880"/>
        <w:rPr>
          <w:rFonts w:ascii="Times New Roman" w:hAnsi="Times New Roman"/>
          <w:sz w:val="22"/>
          <w:szCs w:val="22"/>
        </w:rPr>
      </w:pPr>
      <w:r w:rsidRPr="005C3248">
        <w:rPr>
          <w:rStyle w:val="af2"/>
          <w:rFonts w:ascii="Times New Roman" w:hAnsi="Times New Roman"/>
          <w:sz w:val="22"/>
          <w:szCs w:val="22"/>
        </w:rPr>
        <w:footnoteRef/>
      </w:r>
      <w:bookmarkStart w:id="27" w:name="_Hlk140907569"/>
      <w:r w:rsidR="00F01549" w:rsidRPr="005C3248">
        <w:rPr>
          <w:rFonts w:ascii="Times New Roman" w:hAnsi="Times New Roman"/>
          <w:sz w:val="22"/>
          <w:szCs w:val="22"/>
        </w:rPr>
        <w:t xml:space="preserve"> </w:t>
      </w:r>
      <w:r w:rsidR="0068239F" w:rsidRPr="005C3248">
        <w:rPr>
          <w:rFonts w:ascii="Times New Roman" w:hAnsi="Times New Roman" w:hint="eastAsia"/>
          <w:sz w:val="22"/>
          <w:szCs w:val="22"/>
        </w:rPr>
        <w:t>（</w:t>
      </w:r>
      <w:r w:rsidR="0068239F" w:rsidRPr="005C3248">
        <w:rPr>
          <w:rFonts w:ascii="Times New Roman" w:hAnsi="Times New Roman" w:hint="eastAsia"/>
          <w:sz w:val="22"/>
          <w:szCs w:val="22"/>
        </w:rPr>
        <w:t>1</w:t>
      </w:r>
      <w:r w:rsidR="0068239F" w:rsidRPr="005C3248">
        <w:rPr>
          <w:rFonts w:ascii="Times New Roman" w:hAnsi="Times New Roman" w:hint="eastAsia"/>
          <w:sz w:val="22"/>
          <w:szCs w:val="22"/>
        </w:rPr>
        <w:t>）家</w:t>
      </w:r>
      <w:r w:rsidR="007D34A4" w:rsidRPr="005C3248">
        <w:rPr>
          <w:rFonts w:hint="eastAsia"/>
          <w:sz w:val="22"/>
          <w:szCs w:val="22"/>
        </w:rPr>
        <w:t>（</w:t>
      </w:r>
      <w:r w:rsidR="007D34A4" w:rsidRPr="005C3248">
        <w:rPr>
          <w:rFonts w:ascii="Times New Roman" w:hAnsi="Times New Roman"/>
          <w:sz w:val="22"/>
          <w:szCs w:val="22"/>
        </w:rPr>
        <w:t xml:space="preserve">jiā </w:t>
      </w:r>
      <w:r w:rsidR="007D34A4" w:rsidRPr="005C3248">
        <w:rPr>
          <w:rFonts w:ascii="標楷體" w:eastAsia="標楷體" w:hAnsi="標楷體" w:hint="eastAsia"/>
          <w:sz w:val="22"/>
          <w:szCs w:val="22"/>
        </w:rPr>
        <w:t>ㄐ〡ㄚ</w:t>
      </w:r>
      <w:r w:rsidR="007D34A4" w:rsidRPr="005C3248">
        <w:rPr>
          <w:rFonts w:ascii="新細明體" w:hAnsi="新細明體" w:cs="Segoe UI" w:hint="eastAsia"/>
          <w:sz w:val="22"/>
          <w:szCs w:val="22"/>
        </w:rPr>
        <w:t>）</w:t>
      </w:r>
      <w:r w:rsidR="007D34A4" w:rsidRPr="005C3248">
        <w:rPr>
          <w:rFonts w:ascii="Times New Roman" w:hAnsi="Times New Roman" w:hint="eastAsia"/>
          <w:sz w:val="22"/>
          <w:szCs w:val="22"/>
        </w:rPr>
        <w:t>：</w:t>
      </w:r>
      <w:r w:rsidR="007D34A4" w:rsidRPr="005C3248">
        <w:rPr>
          <w:rFonts w:ascii="Times New Roman" w:hAnsi="Times New Roman" w:hint="eastAsia"/>
          <w:sz w:val="22"/>
          <w:szCs w:val="22"/>
        </w:rPr>
        <w:t>21.</w:t>
      </w:r>
      <w:r w:rsidR="007D34A4" w:rsidRPr="005C3248">
        <w:rPr>
          <w:rFonts w:ascii="Times New Roman" w:hAnsi="Times New Roman" w:hint="eastAsia"/>
          <w:sz w:val="22"/>
          <w:szCs w:val="22"/>
        </w:rPr>
        <w:t>掌握某種專門知識或從事某種專門活動的</w:t>
      </w:r>
      <w:r w:rsidR="007D34A4" w:rsidRPr="00D31AF9">
        <w:rPr>
          <w:rFonts w:ascii="Times New Roman" w:hAnsi="Times New Roman" w:hint="eastAsia"/>
          <w:sz w:val="22"/>
          <w:szCs w:val="22"/>
        </w:rPr>
        <w:t>人。</w:t>
      </w:r>
      <w:r w:rsidR="007D34A4" w:rsidRPr="00D31AF9">
        <w:rPr>
          <w:rFonts w:ascii="Times New Roman" w:hAnsi="Times New Roman" w:hint="eastAsia"/>
          <w:sz w:val="22"/>
          <w:szCs w:val="22"/>
        </w:rPr>
        <w:t>24.</w:t>
      </w:r>
      <w:r w:rsidR="007D34A4" w:rsidRPr="00D31AF9">
        <w:rPr>
          <w:rFonts w:ascii="Times New Roman" w:hAnsi="Times New Roman" w:hint="eastAsia"/>
          <w:sz w:val="22"/>
          <w:szCs w:val="22"/>
        </w:rPr>
        <w:t>指經營某種行</w:t>
      </w:r>
    </w:p>
    <w:p w14:paraId="6B60CAC5" w14:textId="02DEFAE4" w:rsidR="00F01549" w:rsidRPr="00A06B42" w:rsidRDefault="007D34A4" w:rsidP="006F7ACF">
      <w:pPr>
        <w:pStyle w:val="af0"/>
        <w:adjustRightInd w:val="0"/>
        <w:ind w:leftChars="300" w:left="720"/>
        <w:rPr>
          <w:sz w:val="22"/>
          <w:szCs w:val="22"/>
        </w:rPr>
      </w:pPr>
      <w:r w:rsidRPr="00D31AF9">
        <w:rPr>
          <w:rFonts w:ascii="Times New Roman" w:hAnsi="Times New Roman" w:hint="eastAsia"/>
          <w:sz w:val="22"/>
          <w:szCs w:val="22"/>
        </w:rPr>
        <w:t>業的人或人家。</w:t>
      </w:r>
      <w:r w:rsidRPr="00D31AF9">
        <w:rPr>
          <w:rFonts w:hint="eastAsia"/>
          <w:sz w:val="22"/>
          <w:szCs w:val="22"/>
        </w:rPr>
        <w:t>（《漢語大詞典》</w:t>
      </w:r>
      <w:r w:rsidRPr="00D31AF9">
        <w:rPr>
          <w:rFonts w:ascii="新細明體" w:hAnsi="新細明體" w:hint="eastAsia"/>
          <w:sz w:val="22"/>
          <w:szCs w:val="22"/>
        </w:rPr>
        <w:t>（三）</w:t>
      </w:r>
      <w:r w:rsidRPr="00D31AF9">
        <w:rPr>
          <w:rFonts w:hint="eastAsia"/>
          <w:sz w:val="22"/>
          <w:szCs w:val="22"/>
        </w:rPr>
        <w:t>，</w:t>
      </w:r>
      <w:r w:rsidRPr="00D31AF9">
        <w:rPr>
          <w:rFonts w:ascii="Times New Roman" w:hAnsi="Times New Roman"/>
          <w:sz w:val="22"/>
          <w:szCs w:val="22"/>
        </w:rPr>
        <w:t>p. 1457</w:t>
      </w:r>
      <w:r w:rsidRPr="00D31AF9">
        <w:rPr>
          <w:rFonts w:hint="eastAsia"/>
          <w:sz w:val="22"/>
          <w:szCs w:val="22"/>
        </w:rPr>
        <w:t>）</w:t>
      </w:r>
    </w:p>
    <w:p w14:paraId="0E99848E" w14:textId="59A45F9F" w:rsidR="0068239F" w:rsidRPr="00962113" w:rsidRDefault="0068239F" w:rsidP="0068239F">
      <w:pPr>
        <w:pStyle w:val="af0"/>
        <w:adjustRightInd w:val="0"/>
        <w:ind w:leftChars="80" w:left="192"/>
        <w:rPr>
          <w:rFonts w:ascii="Times New Roman" w:hAnsi="Times New Roman"/>
          <w:sz w:val="22"/>
          <w:szCs w:val="22"/>
        </w:rPr>
      </w:pPr>
      <w:r w:rsidRPr="00962113">
        <w:rPr>
          <w:rFonts w:ascii="Times New Roman" w:hAnsi="Times New Roman"/>
          <w:sz w:val="22"/>
          <w:szCs w:val="22"/>
        </w:rPr>
        <w:t>（</w:t>
      </w:r>
      <w:r w:rsidRPr="00962113">
        <w:rPr>
          <w:rFonts w:ascii="Times New Roman" w:hAnsi="Times New Roman"/>
          <w:sz w:val="22"/>
          <w:szCs w:val="22"/>
        </w:rPr>
        <w:t>2</w:t>
      </w:r>
      <w:r w:rsidRPr="00962113">
        <w:rPr>
          <w:rFonts w:ascii="Times New Roman" w:hAnsi="Times New Roman"/>
          <w:sz w:val="22"/>
          <w:szCs w:val="22"/>
        </w:rPr>
        <w:t>）</w:t>
      </w:r>
      <w:r w:rsidRPr="00962113">
        <w:rPr>
          <w:rFonts w:ascii="新細明體" w:hAnsi="新細明體" w:hint="eastAsia"/>
          <w:sz w:val="22"/>
          <w:szCs w:val="22"/>
        </w:rPr>
        <w:t>按：此處所說的「殺家」，指</w:t>
      </w:r>
      <w:r w:rsidR="00A052B8" w:rsidRPr="00962113">
        <w:rPr>
          <w:rFonts w:ascii="新細明體" w:hAnsi="新細明體" w:hint="eastAsia"/>
          <w:sz w:val="22"/>
          <w:szCs w:val="22"/>
        </w:rPr>
        <w:t>「殺之類的行為」。</w:t>
      </w:r>
    </w:p>
    <w:p w14:paraId="0DBE7D4F" w14:textId="5AAD1D78" w:rsidR="00FD4A54" w:rsidRPr="007D34A4" w:rsidRDefault="0068239F" w:rsidP="007D34A4">
      <w:pPr>
        <w:pStyle w:val="af0"/>
        <w:adjustRightInd w:val="0"/>
        <w:ind w:leftChars="80" w:left="192"/>
        <w:rPr>
          <w:rFonts w:ascii="Times New Roman" w:hAnsi="Times New Roman"/>
          <w:sz w:val="22"/>
          <w:szCs w:val="22"/>
        </w:rPr>
      </w:pPr>
      <w:r w:rsidRPr="00962113">
        <w:rPr>
          <w:rFonts w:ascii="Times New Roman" w:hAnsi="Times New Roman"/>
          <w:sz w:val="22"/>
          <w:szCs w:val="22"/>
        </w:rPr>
        <w:t>（</w:t>
      </w:r>
      <w:r w:rsidRPr="00962113">
        <w:rPr>
          <w:rFonts w:ascii="Times New Roman" w:hAnsi="Times New Roman"/>
          <w:sz w:val="22"/>
          <w:szCs w:val="22"/>
        </w:rPr>
        <w:t>3</w:t>
      </w:r>
      <w:r w:rsidRPr="00962113">
        <w:rPr>
          <w:rFonts w:ascii="Times New Roman" w:hAnsi="Times New Roman"/>
          <w:sz w:val="22"/>
          <w:szCs w:val="22"/>
        </w:rPr>
        <w:t>）</w:t>
      </w:r>
      <w:r w:rsidRPr="00962113">
        <w:rPr>
          <w:rFonts w:ascii="新細明體" w:hAnsi="新細明體" w:hint="eastAsia"/>
          <w:sz w:val="22"/>
          <w:szCs w:val="22"/>
        </w:rPr>
        <w:t>按：行仗是殺法所依之處。</w:t>
      </w:r>
      <w:bookmarkEnd w:id="27"/>
    </w:p>
  </w:footnote>
  <w:footnote w:id="27">
    <w:p w14:paraId="786EC155" w14:textId="77777777" w:rsidR="00B4430C" w:rsidRPr="00374564" w:rsidRDefault="00FD4A54" w:rsidP="00A052B8">
      <w:pPr>
        <w:pStyle w:val="af0"/>
        <w:adjustRightInd w:val="0"/>
        <w:ind w:left="220" w:hangingChars="100" w:hanging="220"/>
        <w:rPr>
          <w:rFonts w:ascii="新細明體" w:hAnsi="新細明體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 xml:space="preserve"> </w:t>
      </w:r>
      <w:r w:rsidR="00DC3988" w:rsidRPr="00374564">
        <w:rPr>
          <w:rFonts w:ascii="新細明體" w:hAnsi="新細明體" w:hint="eastAsia"/>
          <w:sz w:val="22"/>
          <w:szCs w:val="22"/>
        </w:rPr>
        <w:t>按：「五師」，即釋迦牟尼佛、文殊師利、彌勒、十方諸佛、大德諸菩薩。</w:t>
      </w:r>
    </w:p>
    <w:p w14:paraId="028A31D6" w14:textId="43974D28" w:rsidR="00FD4A54" w:rsidRPr="00F9019E" w:rsidRDefault="00E51D52" w:rsidP="00B4430C">
      <w:pPr>
        <w:pStyle w:val="af0"/>
        <w:adjustRightInd w:val="0"/>
        <w:ind w:leftChars="100" w:left="240" w:firstLineChars="200" w:firstLine="440"/>
        <w:rPr>
          <w:sz w:val="22"/>
          <w:szCs w:val="22"/>
        </w:rPr>
      </w:pPr>
      <w:r w:rsidRPr="00E51D52">
        <w:rPr>
          <w:rFonts w:ascii="新細明體" w:hAnsi="新細明體" w:hint="eastAsia"/>
          <w:sz w:val="22"/>
          <w:szCs w:val="22"/>
        </w:rPr>
        <w:t>請</w:t>
      </w:r>
      <w:r w:rsidR="00A052B8" w:rsidRPr="00D31AF9">
        <w:rPr>
          <w:rFonts w:ascii="新細明體" w:hAnsi="新細明體" w:hint="eastAsia"/>
          <w:sz w:val="22"/>
          <w:szCs w:val="22"/>
        </w:rPr>
        <w:t>參見</w:t>
      </w:r>
      <w:r w:rsidR="00A052B8" w:rsidRPr="00D31AF9">
        <w:rPr>
          <w:rFonts w:ascii="Times New Roman" w:hAnsi="Times New Roman"/>
          <w:sz w:val="22"/>
          <w:szCs w:val="22"/>
        </w:rPr>
        <w:t>《佛說觀普賢菩薩行法經》卷</w:t>
      </w:r>
      <w:r w:rsidR="00A052B8" w:rsidRPr="00D31AF9">
        <w:rPr>
          <w:rFonts w:ascii="Times New Roman" w:hAnsi="Times New Roman"/>
          <w:sz w:val="22"/>
          <w:szCs w:val="22"/>
        </w:rPr>
        <w:t xml:space="preserve">1 </w:t>
      </w:r>
      <w:r w:rsidR="00A052B8" w:rsidRPr="00D31AF9">
        <w:rPr>
          <w:rFonts w:ascii="Times New Roman" w:eastAsia="標楷體" w:hAnsi="Times New Roman"/>
          <w:sz w:val="22"/>
          <w:szCs w:val="22"/>
        </w:rPr>
        <w:t>(CBETA, T09, no. 277, p. 393c4-26)</w:t>
      </w:r>
      <w:r w:rsidR="00A052B8" w:rsidRPr="00D31AF9">
        <w:rPr>
          <w:rFonts w:ascii="Times New Roman" w:eastAsia="標楷體" w:hAnsi="Times New Roman" w:hint="eastAsia"/>
          <w:sz w:val="22"/>
          <w:szCs w:val="22"/>
        </w:rPr>
        <w:t>。</w:t>
      </w:r>
    </w:p>
  </w:footnote>
  <w:footnote w:id="28">
    <w:p w14:paraId="59925455" w14:textId="2D2BE46F" w:rsidR="006C3816" w:rsidRPr="00F9019E" w:rsidRDefault="00270DB2" w:rsidP="00F9019E">
      <w:pPr>
        <w:pStyle w:val="af0"/>
        <w:adjustRightInd w:val="0"/>
        <w:rPr>
          <w:rFonts w:ascii="Times New Roman" w:hAnsi="Times New Rom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="000F417C" w:rsidRPr="00F9019E">
        <w:rPr>
          <w:rFonts w:ascii="Times New Roman" w:hAnsi="Times New Roman" w:hint="eastAsia"/>
          <w:sz w:val="22"/>
          <w:szCs w:val="22"/>
        </w:rPr>
        <w:t xml:space="preserve"> </w:t>
      </w:r>
      <w:r w:rsidR="00EC623F" w:rsidRPr="00F9019E">
        <w:rPr>
          <w:rFonts w:ascii="Times New Roman" w:hAnsi="Times New Roman" w:hint="eastAsia"/>
          <w:sz w:val="22"/>
          <w:szCs w:val="22"/>
        </w:rPr>
        <w:t>曇無蜜多譯</w:t>
      </w:r>
      <w:r w:rsidR="00703A2C" w:rsidRPr="00F9019E">
        <w:rPr>
          <w:rFonts w:ascii="Times New Roman" w:hAnsi="Times New Roman" w:hint="eastAsia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《佛說觀普賢菩薩行法經》卷</w:t>
      </w:r>
      <w:r w:rsidRPr="00F9019E">
        <w:rPr>
          <w:rFonts w:ascii="Times New Roman" w:hAnsi="Times New Roman"/>
          <w:sz w:val="22"/>
          <w:szCs w:val="22"/>
        </w:rPr>
        <w:t>1</w:t>
      </w:r>
      <w:r w:rsidR="00B332CA">
        <w:rPr>
          <w:rFonts w:ascii="Times New Roman" w:hAnsi="Times New Roman"/>
          <w:sz w:val="22"/>
          <w:szCs w:val="22"/>
        </w:rPr>
        <w:t xml:space="preserve"> </w:t>
      </w:r>
      <w:r w:rsidR="001E2C66" w:rsidRPr="00F9019E">
        <w:rPr>
          <w:rFonts w:ascii="Times New Roman" w:eastAsia="標楷體" w:hAnsi="Times New Roman"/>
          <w:sz w:val="22"/>
          <w:szCs w:val="22"/>
        </w:rPr>
        <w:t>(CBETA, T09, no. 277, p. 393c4-26)</w:t>
      </w:r>
      <w:r w:rsidRPr="00F9019E">
        <w:rPr>
          <w:rFonts w:ascii="Times New Roman" w:hAnsi="Times New Roman"/>
          <w:sz w:val="22"/>
          <w:szCs w:val="22"/>
        </w:rPr>
        <w:t>：</w:t>
      </w:r>
    </w:p>
    <w:p w14:paraId="37B73DAE" w14:textId="1CC35F8A" w:rsidR="001E2C66" w:rsidRPr="00F9019E" w:rsidRDefault="001E2C66" w:rsidP="00B332CA">
      <w:pPr>
        <w:pStyle w:val="af0"/>
        <w:adjustRightInd w:val="0"/>
        <w:ind w:leftChars="80" w:left="192"/>
        <w:rPr>
          <w:rFonts w:ascii="標楷體" w:eastAsia="標楷體" w:hAnsi="標楷體"/>
          <w:sz w:val="22"/>
          <w:szCs w:val="22"/>
        </w:rPr>
      </w:pPr>
      <w:r w:rsidRPr="00F9019E">
        <w:rPr>
          <w:rFonts w:ascii="標楷體" w:eastAsia="標楷體" w:hAnsi="標楷體"/>
          <w:color w:val="000000"/>
          <w:sz w:val="22"/>
          <w:szCs w:val="22"/>
        </w:rPr>
        <w:t>行普賢行者</w:t>
      </w:r>
      <w:r w:rsidRPr="00F9019E">
        <w:rPr>
          <w:rFonts w:ascii="標楷體" w:eastAsia="標楷體" w:hAnsi="標楷體"/>
          <w:sz w:val="22"/>
          <w:szCs w:val="22"/>
        </w:rPr>
        <w:t>……</w:t>
      </w:r>
      <w:r w:rsidRPr="00F9019E">
        <w:rPr>
          <w:rFonts w:ascii="標楷體" w:eastAsia="標楷體" w:hAnsi="標楷體" w:hint="eastAsia"/>
          <w:sz w:val="22"/>
          <w:szCs w:val="22"/>
        </w:rPr>
        <w:t>行此行者，真是佛子、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從諸佛生，十方諸佛及諸菩薩為其和上，是名具足菩薩戒者，不須羯磨自然成就</w:t>
      </w:r>
      <w:r w:rsidRPr="00F9019E">
        <w:rPr>
          <w:rFonts w:ascii="標楷體" w:eastAsia="標楷體" w:hAnsi="標楷體" w:hint="eastAsia"/>
          <w:sz w:val="22"/>
          <w:szCs w:val="22"/>
        </w:rPr>
        <w:t>，應受一切人天供養。</w:t>
      </w:r>
    </w:p>
    <w:p w14:paraId="4D1D4AAB" w14:textId="6A1410A8" w:rsidR="001E2C66" w:rsidRPr="00F9019E" w:rsidRDefault="001E2C66" w:rsidP="00B332CA">
      <w:pPr>
        <w:pStyle w:val="af0"/>
        <w:adjustRightInd w:val="0"/>
        <w:ind w:leftChars="80" w:left="192"/>
        <w:rPr>
          <w:rFonts w:ascii="標楷體" w:eastAsia="標楷體" w:hAnsi="標楷體"/>
          <w:sz w:val="22"/>
          <w:szCs w:val="22"/>
        </w:rPr>
      </w:pPr>
      <w:r w:rsidRPr="00F9019E">
        <w:rPr>
          <w:rFonts w:ascii="標楷體" w:eastAsia="標楷體" w:hAnsi="標楷體" w:hint="eastAsia"/>
          <w:sz w:val="22"/>
          <w:szCs w:val="22"/>
        </w:rPr>
        <w:t>爾時，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行者若欲具足菩薩戒者</w:t>
      </w:r>
      <w:r w:rsidRPr="00F9019E">
        <w:rPr>
          <w:rFonts w:ascii="標楷體" w:eastAsia="標楷體" w:hAnsi="標楷體" w:hint="eastAsia"/>
          <w:sz w:val="22"/>
          <w:szCs w:val="22"/>
        </w:rPr>
        <w:t>，應當合掌在空閑處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遍禮十方佛</w:t>
      </w:r>
      <w:r w:rsidRPr="00F9019E">
        <w:rPr>
          <w:rFonts w:ascii="標楷體" w:eastAsia="標楷體" w:hAnsi="標楷體" w:hint="eastAsia"/>
          <w:sz w:val="22"/>
          <w:szCs w:val="22"/>
        </w:rPr>
        <w:t>，懺悔諸罪，自說己過。然後靜處</w:t>
      </w:r>
      <w:r w:rsidRPr="00B332CA">
        <w:rPr>
          <w:rFonts w:ascii="標楷體" w:eastAsia="標楷體" w:hAnsi="標楷體" w:hint="eastAsia"/>
          <w:b/>
          <w:bCs/>
          <w:sz w:val="22"/>
          <w:szCs w:val="22"/>
        </w:rPr>
        <w:t>白十方佛</w:t>
      </w:r>
      <w:r w:rsidRPr="00F9019E">
        <w:rPr>
          <w:rFonts w:ascii="標楷體" w:eastAsia="標楷體" w:hAnsi="標楷體" w:hint="eastAsia"/>
          <w:sz w:val="22"/>
          <w:szCs w:val="22"/>
        </w:rPr>
        <w:t>而作是言：「諸佛世尊常住在世，我業障故，雖信方等見佛不了。今歸依佛，唯願</w:t>
      </w:r>
      <w:r w:rsidRPr="00B332CA">
        <w:rPr>
          <w:rFonts w:ascii="標楷體" w:eastAsia="標楷體" w:hAnsi="標楷體" w:hint="eastAsia"/>
          <w:b/>
          <w:bCs/>
          <w:sz w:val="22"/>
          <w:szCs w:val="22"/>
        </w:rPr>
        <w:t>釋迦牟尼正遍知、世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尊</w:t>
      </w:r>
      <w:r w:rsidRPr="00B332CA">
        <w:rPr>
          <w:rFonts w:ascii="標楷體" w:eastAsia="標楷體" w:hAnsi="標楷體" w:hint="eastAsia"/>
          <w:sz w:val="22"/>
          <w:szCs w:val="22"/>
        </w:rPr>
        <w:t>為我和上；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文殊師利</w:t>
      </w:r>
      <w:r w:rsidRPr="00F9019E">
        <w:rPr>
          <w:rFonts w:ascii="標楷體" w:eastAsia="標楷體" w:hAnsi="標楷體" w:hint="eastAsia"/>
          <w:sz w:val="22"/>
          <w:szCs w:val="22"/>
        </w:rPr>
        <w:t>具大慧者願以智慧授我清淨諸菩薩法；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彌勒菩薩</w:t>
      </w:r>
      <w:r w:rsidRPr="00F9019E">
        <w:rPr>
          <w:rFonts w:ascii="標楷體" w:eastAsia="標楷體" w:hAnsi="標楷體" w:hint="eastAsia"/>
          <w:sz w:val="22"/>
          <w:szCs w:val="22"/>
        </w:rPr>
        <w:t>勝大慈日憐愍我故亦應聽我受菩薩法；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十方諸佛</w:t>
      </w:r>
      <w:r w:rsidRPr="00F9019E">
        <w:rPr>
          <w:rFonts w:ascii="標楷體" w:eastAsia="標楷體" w:hAnsi="標楷體" w:hint="eastAsia"/>
          <w:sz w:val="22"/>
          <w:szCs w:val="22"/>
        </w:rPr>
        <w:t>現為我證；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諸大菩薩</w:t>
      </w:r>
      <w:r w:rsidRPr="00F9019E">
        <w:rPr>
          <w:rFonts w:ascii="標楷體" w:eastAsia="標楷體" w:hAnsi="標楷體" w:hint="eastAsia"/>
          <w:sz w:val="22"/>
          <w:szCs w:val="22"/>
        </w:rPr>
        <w:t>各稱其名，是勝大士覆護眾生，助護我等今日受持方等經典，乃至失命，設墮地獄受無量苦，終不毀謗諸佛正法。以是因緣功德力故，</w:t>
      </w:r>
      <w:r w:rsidRPr="00F9019E">
        <w:rPr>
          <w:rFonts w:ascii="標楷體" w:eastAsia="標楷體" w:hAnsi="標楷體" w:hint="eastAsia"/>
          <w:b/>
          <w:bCs/>
          <w:sz w:val="22"/>
          <w:szCs w:val="22"/>
        </w:rPr>
        <w:t>今釋迦牟尼佛為我和上、文殊師利為我阿闍黎、當來彌勒願授我法、十方諸佛願證知我、大德諸菩薩願為我伴</w:t>
      </w:r>
      <w:r w:rsidRPr="00F9019E">
        <w:rPr>
          <w:rFonts w:ascii="標楷體" w:eastAsia="標楷體" w:hAnsi="標楷體" w:hint="eastAsia"/>
          <w:sz w:val="22"/>
          <w:szCs w:val="22"/>
        </w:rPr>
        <w:t>，我今依大乘經甚深妙義，歸依佛、歸依法、歸依僧。」如是三說。</w:t>
      </w:r>
    </w:p>
  </w:footnote>
  <w:footnote w:id="29">
    <w:p w14:paraId="6F0E4F3E" w14:textId="1C5BAE0E" w:rsidR="002C7920" w:rsidRPr="00A052B8" w:rsidRDefault="00B92E91" w:rsidP="00F9019E">
      <w:pPr>
        <w:pStyle w:val="af0"/>
        <w:adjustRightInd w:val="0"/>
        <w:rPr>
          <w:rFonts w:ascii="Times New Roman" w:hAnsi="Times New Roman"/>
          <w:sz w:val="22"/>
          <w:szCs w:val="22"/>
        </w:rPr>
      </w:pPr>
      <w:r w:rsidRPr="00A052B8">
        <w:rPr>
          <w:rStyle w:val="af2"/>
          <w:rFonts w:ascii="Times New Roman" w:hAnsi="Times New Roman"/>
          <w:sz w:val="22"/>
          <w:szCs w:val="22"/>
        </w:rPr>
        <w:footnoteRef/>
      </w:r>
      <w:r w:rsidRPr="00A052B8">
        <w:rPr>
          <w:rFonts w:ascii="Times New Roman" w:hAnsi="Times New Roman" w:hint="eastAsia"/>
          <w:sz w:val="22"/>
          <w:szCs w:val="22"/>
        </w:rPr>
        <w:t>（</w:t>
      </w:r>
      <w:r w:rsidRPr="00A052B8">
        <w:rPr>
          <w:rFonts w:ascii="Times New Roman" w:hAnsi="Times New Roman" w:hint="eastAsia"/>
          <w:sz w:val="22"/>
          <w:szCs w:val="22"/>
        </w:rPr>
        <w:t>1</w:t>
      </w:r>
      <w:r w:rsidRPr="00A052B8">
        <w:rPr>
          <w:rFonts w:ascii="Times New Roman" w:hAnsi="Times New Roman" w:hint="eastAsia"/>
          <w:sz w:val="22"/>
          <w:szCs w:val="22"/>
        </w:rPr>
        <w:t>）《薩婆多毘尼毘婆沙》卷</w:t>
      </w:r>
      <w:r w:rsidRPr="00A052B8">
        <w:rPr>
          <w:rFonts w:ascii="Times New Roman" w:hAnsi="Times New Roman" w:hint="eastAsia"/>
          <w:sz w:val="22"/>
          <w:szCs w:val="22"/>
        </w:rPr>
        <w:t>2</w:t>
      </w:r>
      <w:r w:rsidR="00B332CA" w:rsidRPr="00A052B8">
        <w:rPr>
          <w:rFonts w:ascii="Times New Roman" w:hAnsi="Times New Roman"/>
          <w:sz w:val="22"/>
          <w:szCs w:val="22"/>
        </w:rPr>
        <w:t xml:space="preserve"> </w:t>
      </w:r>
      <w:r w:rsidR="002C7920" w:rsidRPr="00A052B8">
        <w:rPr>
          <w:rFonts w:ascii="Times New Roman" w:hAnsi="Times New Roman" w:hint="eastAsia"/>
          <w:sz w:val="22"/>
          <w:szCs w:val="22"/>
        </w:rPr>
        <w:t>(CBETA, T23, no. 1440, p. 511a18-20)</w:t>
      </w:r>
      <w:r w:rsidRPr="00A052B8">
        <w:rPr>
          <w:rFonts w:ascii="Times New Roman" w:hAnsi="Times New Roman" w:hint="eastAsia"/>
          <w:sz w:val="22"/>
          <w:szCs w:val="22"/>
        </w:rPr>
        <w:t>：</w:t>
      </w:r>
    </w:p>
    <w:p w14:paraId="2F238170" w14:textId="77777777" w:rsidR="00B35513" w:rsidRPr="00A052B8" w:rsidRDefault="00B92E91" w:rsidP="00F9019E">
      <w:pPr>
        <w:pStyle w:val="af0"/>
        <w:adjustRightInd w:val="0"/>
        <w:ind w:leftChars="300" w:left="720"/>
        <w:rPr>
          <w:rFonts w:ascii="DengXian" w:hAnsi="DengXian"/>
          <w:sz w:val="22"/>
          <w:szCs w:val="22"/>
        </w:rPr>
      </w:pPr>
      <w:r w:rsidRPr="00A052B8">
        <w:rPr>
          <w:rFonts w:ascii="標楷體" w:eastAsia="標楷體" w:hAnsi="標楷體" w:hint="eastAsia"/>
          <w:sz w:val="22"/>
          <w:szCs w:val="22"/>
        </w:rPr>
        <w:t>大迦葉來詣佛所言：</w:t>
      </w:r>
      <w:r w:rsidR="002C7920" w:rsidRPr="00A052B8">
        <w:rPr>
          <w:rFonts w:ascii="標楷體" w:eastAsia="標楷體" w:hAnsi="標楷體" w:hint="eastAsia"/>
          <w:sz w:val="22"/>
          <w:szCs w:val="22"/>
        </w:rPr>
        <w:t>「</w:t>
      </w:r>
      <w:r w:rsidRPr="00A052B8">
        <w:rPr>
          <w:rFonts w:ascii="標楷體" w:eastAsia="標楷體" w:hAnsi="標楷體" w:hint="eastAsia"/>
          <w:sz w:val="22"/>
          <w:szCs w:val="22"/>
        </w:rPr>
        <w:t>佛是我師，我是弟子。世尊修伽陀</w:t>
      </w:r>
      <w:r w:rsidR="00B35513" w:rsidRPr="00A052B8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Pr="00A052B8">
        <w:rPr>
          <w:rFonts w:ascii="標楷體" w:eastAsia="標楷體" w:hAnsi="標楷體" w:hint="eastAsia"/>
          <w:sz w:val="22"/>
          <w:szCs w:val="22"/>
        </w:rPr>
        <w:t>是我師，我是弟子。</w:t>
      </w:r>
      <w:r w:rsidR="002C7920" w:rsidRPr="00A052B8">
        <w:rPr>
          <w:rFonts w:ascii="標楷體" w:eastAsia="標楷體" w:hAnsi="標楷體"/>
          <w:sz w:val="22"/>
          <w:szCs w:val="22"/>
        </w:rPr>
        <w:t>」</w:t>
      </w:r>
      <w:r w:rsidRPr="00A052B8">
        <w:rPr>
          <w:rFonts w:ascii="標楷體" w:eastAsia="標楷體" w:hAnsi="標楷體" w:hint="eastAsia"/>
          <w:sz w:val="22"/>
          <w:szCs w:val="22"/>
        </w:rPr>
        <w:t>是名自誓受戒。</w:t>
      </w:r>
    </w:p>
    <w:p w14:paraId="13248EC4" w14:textId="28256769" w:rsidR="00B92E91" w:rsidRPr="00A052B8" w:rsidRDefault="00B35513" w:rsidP="00F9019E">
      <w:pPr>
        <w:pStyle w:val="af0"/>
        <w:adjustRightInd w:val="0"/>
        <w:ind w:leftChars="300" w:left="720"/>
        <w:rPr>
          <w:rFonts w:ascii="標楷體" w:eastAsia="標楷體" w:hAnsi="標楷體"/>
          <w:sz w:val="22"/>
          <w:szCs w:val="22"/>
        </w:rPr>
      </w:pPr>
      <w:r w:rsidRPr="00374564">
        <w:rPr>
          <w:rFonts w:ascii="新細明體" w:hAnsi="新細明體" w:hint="eastAsia"/>
          <w:sz w:val="22"/>
          <w:szCs w:val="22"/>
        </w:rPr>
        <w:t xml:space="preserve">※註：修伽陀：梵語 </w:t>
      </w:r>
      <w:r w:rsidRPr="00A052B8">
        <w:rPr>
          <w:rFonts w:ascii="Times New Roman" w:hAnsi="Times New Roman"/>
          <w:sz w:val="22"/>
          <w:szCs w:val="22"/>
        </w:rPr>
        <w:t>sugata</w:t>
      </w:r>
      <w:r w:rsidRPr="00374564">
        <w:rPr>
          <w:rFonts w:ascii="新細明體" w:hAnsi="新細明體" w:hint="eastAsia"/>
          <w:sz w:val="22"/>
          <w:szCs w:val="22"/>
        </w:rPr>
        <w:t>。又作修伽度。意譯好去、好說、善逝。如來十號之一。了生死而歸於涅槃，向善處去，故稱善逝、好去。好說法故，故稱好說。（</w:t>
      </w:r>
      <w:r w:rsidRPr="00A052B8">
        <w:rPr>
          <w:rFonts w:ascii="Times New Roman" w:hAnsi="Times New Roman" w:hint="eastAsia"/>
          <w:kern w:val="0"/>
          <w:sz w:val="22"/>
          <w:szCs w:val="22"/>
        </w:rPr>
        <w:t>《佛光大辭典》（五），</w:t>
      </w:r>
      <w:r w:rsidRPr="00A052B8">
        <w:rPr>
          <w:rFonts w:ascii="Times New Roman" w:hAnsi="Times New Roman"/>
          <w:sz w:val="22"/>
          <w:szCs w:val="22"/>
        </w:rPr>
        <w:t>p.4042</w:t>
      </w:r>
      <w:r w:rsidRPr="00A052B8">
        <w:rPr>
          <w:rFonts w:ascii="Times New Roman" w:hAnsi="Times New Roman" w:hint="eastAsia"/>
          <w:sz w:val="22"/>
          <w:szCs w:val="22"/>
        </w:rPr>
        <w:t>）</w:t>
      </w:r>
      <w:r w:rsidRPr="00374564">
        <w:rPr>
          <w:rFonts w:ascii="新細明體" w:hAnsi="新細明體" w:hint="eastAsia"/>
          <w:sz w:val="22"/>
          <w:szCs w:val="22"/>
        </w:rPr>
        <w:t>。</w:t>
      </w:r>
    </w:p>
    <w:p w14:paraId="11273D14" w14:textId="2127BBF8" w:rsidR="00B92E91" w:rsidRPr="00A052B8" w:rsidRDefault="00B92E91" w:rsidP="00F9019E">
      <w:pPr>
        <w:pStyle w:val="af0"/>
        <w:adjustRightInd w:val="0"/>
        <w:ind w:leftChars="59" w:left="142"/>
        <w:rPr>
          <w:rFonts w:ascii="Times New Roman" w:eastAsia="標楷體" w:hAnsi="Times New Roman"/>
          <w:sz w:val="22"/>
          <w:szCs w:val="22"/>
        </w:rPr>
      </w:pPr>
      <w:r w:rsidRPr="00A052B8">
        <w:rPr>
          <w:rFonts w:ascii="Times New Roman" w:hAnsi="Times New Roman" w:hint="eastAsia"/>
          <w:sz w:val="22"/>
          <w:szCs w:val="22"/>
        </w:rPr>
        <w:t>（</w:t>
      </w:r>
      <w:r w:rsidRPr="00A052B8">
        <w:rPr>
          <w:rFonts w:ascii="Times New Roman" w:hAnsi="Times New Roman" w:hint="eastAsia"/>
          <w:sz w:val="22"/>
          <w:szCs w:val="22"/>
        </w:rPr>
        <w:t>2</w:t>
      </w:r>
      <w:r w:rsidRPr="00A052B8">
        <w:rPr>
          <w:rFonts w:ascii="Times New Roman" w:hAnsi="Times New Roman" w:hint="eastAsia"/>
          <w:sz w:val="22"/>
          <w:szCs w:val="22"/>
        </w:rPr>
        <w:t>）</w:t>
      </w:r>
      <w:r w:rsidRPr="00A052B8">
        <w:rPr>
          <w:rFonts w:ascii="Times New Roman" w:hAnsi="Times New Roman" w:hint="eastAsia"/>
          <w:sz w:val="22"/>
          <w:szCs w:val="22"/>
        </w:rPr>
        <w:t xml:space="preserve"> </w:t>
      </w:r>
      <w:r w:rsidRPr="00374564">
        <w:rPr>
          <w:rFonts w:ascii="新細明體" w:hAnsi="新細明體"/>
          <w:sz w:val="22"/>
          <w:szCs w:val="22"/>
        </w:rPr>
        <w:t>法礪撰</w:t>
      </w:r>
      <w:r w:rsidRPr="00374564">
        <w:rPr>
          <w:rFonts w:ascii="新細明體" w:hAnsi="新細明體" w:hint="eastAsia"/>
          <w:sz w:val="22"/>
          <w:szCs w:val="22"/>
        </w:rPr>
        <w:t>，</w:t>
      </w:r>
      <w:r w:rsidRPr="00374564">
        <w:rPr>
          <w:rFonts w:ascii="新細明體" w:hAnsi="新細明體"/>
          <w:sz w:val="22"/>
          <w:szCs w:val="22"/>
        </w:rPr>
        <w:t>《四分律疏》卷</w:t>
      </w:r>
      <w:r w:rsidRPr="00A052B8">
        <w:rPr>
          <w:rFonts w:ascii="Times New Roman" w:eastAsia="標楷體" w:hAnsi="Times New Roman"/>
          <w:sz w:val="22"/>
          <w:szCs w:val="22"/>
        </w:rPr>
        <w:t>1</w:t>
      </w:r>
      <w:r w:rsidR="00B332CA" w:rsidRPr="00A052B8">
        <w:rPr>
          <w:rFonts w:ascii="Times New Roman" w:eastAsia="標楷體" w:hAnsi="Times New Roman"/>
          <w:sz w:val="22"/>
          <w:szCs w:val="22"/>
        </w:rPr>
        <w:t xml:space="preserve"> </w:t>
      </w:r>
      <w:r w:rsidRPr="00A052B8">
        <w:rPr>
          <w:rFonts w:ascii="Times New Roman" w:eastAsia="標楷體" w:hAnsi="Times New Roman"/>
          <w:sz w:val="22"/>
          <w:szCs w:val="22"/>
        </w:rPr>
        <w:t>(CBETA, X41, no. 731, p. 528c3-5)</w:t>
      </w:r>
      <w:r w:rsidRPr="00A052B8">
        <w:rPr>
          <w:rFonts w:ascii="Times New Roman" w:eastAsia="標楷體" w:hAnsi="Times New Roman"/>
          <w:sz w:val="22"/>
          <w:szCs w:val="22"/>
        </w:rPr>
        <w:t>：</w:t>
      </w:r>
    </w:p>
    <w:p w14:paraId="3C4E5B2C" w14:textId="18297F0A" w:rsidR="002639E4" w:rsidRPr="00A052B8" w:rsidRDefault="00B92E91" w:rsidP="00F9019E">
      <w:pPr>
        <w:pStyle w:val="af0"/>
        <w:adjustRightInd w:val="0"/>
        <w:ind w:leftChars="295" w:left="708"/>
        <w:rPr>
          <w:rFonts w:ascii="Times New Roman" w:eastAsia="標楷體" w:hAnsi="Times New Roman"/>
          <w:sz w:val="22"/>
          <w:szCs w:val="22"/>
        </w:rPr>
      </w:pPr>
      <w:r w:rsidRPr="00A052B8">
        <w:rPr>
          <w:rFonts w:ascii="Times New Roman" w:eastAsia="標楷體" w:hAnsi="Times New Roman"/>
          <w:sz w:val="22"/>
          <w:szCs w:val="22"/>
        </w:rPr>
        <w:t>言自誓受戒者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謂無欲迦葉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立誓要期。多論云</w:t>
      </w:r>
      <w:r w:rsidRPr="00A052B8">
        <w:rPr>
          <w:rFonts w:ascii="Times New Roman" w:eastAsia="標楷體" w:hAnsi="Times New Roman" w:hint="eastAsia"/>
          <w:sz w:val="22"/>
          <w:szCs w:val="22"/>
        </w:rPr>
        <w:t>：</w:t>
      </w:r>
      <w:r w:rsidR="009E1513" w:rsidRPr="00A052B8">
        <w:rPr>
          <w:rFonts w:ascii="標楷體" w:eastAsia="標楷體" w:hAnsi="標楷體" w:hint="eastAsia"/>
          <w:sz w:val="22"/>
          <w:szCs w:val="22"/>
        </w:rPr>
        <w:t>「</w:t>
      </w:r>
      <w:r w:rsidRPr="00A052B8">
        <w:rPr>
          <w:rFonts w:ascii="Times New Roman" w:eastAsia="標楷體" w:hAnsi="Times New Roman"/>
          <w:sz w:val="22"/>
          <w:szCs w:val="22"/>
        </w:rPr>
        <w:t>佛為我師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我是弟子。修伽陀是我師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我是弟子</w:t>
      </w:r>
      <w:r w:rsidR="009E1513" w:rsidRPr="00A052B8">
        <w:rPr>
          <w:rFonts w:ascii="Times New Roman" w:eastAsia="標楷體" w:hAnsi="Times New Roman"/>
          <w:sz w:val="22"/>
          <w:szCs w:val="22"/>
        </w:rPr>
        <w:t>。</w:t>
      </w:r>
      <w:r w:rsidR="009E1513" w:rsidRPr="00A052B8">
        <w:rPr>
          <w:rFonts w:ascii="標楷體" w:eastAsia="標楷體" w:hAnsi="標楷體" w:hint="eastAsia"/>
          <w:sz w:val="22"/>
          <w:szCs w:val="22"/>
        </w:rPr>
        <w:t>」</w:t>
      </w:r>
      <w:r w:rsidRPr="00A052B8">
        <w:rPr>
          <w:rFonts w:ascii="Times New Roman" w:eastAsia="標楷體" w:hAnsi="Times New Roman"/>
          <w:sz w:val="22"/>
          <w:szCs w:val="22"/>
        </w:rPr>
        <w:t>因斯立誓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即便修漏盡智現前</w:t>
      </w:r>
      <w:r w:rsidRPr="00A052B8">
        <w:rPr>
          <w:rFonts w:ascii="Times New Roman" w:eastAsia="標楷體" w:hAnsi="Times New Roman" w:hint="eastAsia"/>
          <w:sz w:val="22"/>
          <w:szCs w:val="22"/>
        </w:rPr>
        <w:t>，</w:t>
      </w:r>
      <w:r w:rsidRPr="00A052B8">
        <w:rPr>
          <w:rFonts w:ascii="Times New Roman" w:eastAsia="標楷體" w:hAnsi="Times New Roman"/>
          <w:sz w:val="22"/>
          <w:szCs w:val="22"/>
        </w:rPr>
        <w:t>獲得戒品。</w:t>
      </w:r>
    </w:p>
  </w:footnote>
  <w:footnote w:id="30">
    <w:p w14:paraId="0E902789" w14:textId="3E646B7D" w:rsidR="00FB55F7" w:rsidRPr="00F9019E" w:rsidRDefault="00FB55F7" w:rsidP="009E1513">
      <w:pPr>
        <w:adjustRightInd w:val="0"/>
        <w:snapToGrid w:val="0"/>
        <w:ind w:left="198" w:hangingChars="90" w:hanging="198"/>
        <w:rPr>
          <w:rFonts w:ascii="Times New Roman" w:hAnsi="Times New Roman"/>
          <w:sz w:val="22"/>
        </w:rPr>
      </w:pPr>
      <w:r w:rsidRPr="00A052B8">
        <w:rPr>
          <w:rFonts w:ascii="Times New Roman" w:hAnsi="Times New Roman"/>
          <w:sz w:val="22"/>
          <w:vertAlign w:val="superscript"/>
        </w:rPr>
        <w:footnoteRef/>
      </w:r>
      <w:r w:rsidR="009E1513" w:rsidRPr="00A052B8">
        <w:rPr>
          <w:rFonts w:eastAsia="DengXian" w:hint="eastAsia"/>
          <w:sz w:val="22"/>
          <w:lang w:eastAsia="zh-CN"/>
        </w:rPr>
        <w:t xml:space="preserve"> </w:t>
      </w:r>
      <w:r w:rsidRPr="00A052B8">
        <w:rPr>
          <w:sz w:val="22"/>
        </w:rPr>
        <w:t>元賢</w:t>
      </w:r>
      <w:r w:rsidRPr="005C3248">
        <w:rPr>
          <w:sz w:val="22"/>
        </w:rPr>
        <w:t>述</w:t>
      </w:r>
      <w:r w:rsidR="003C636D" w:rsidRPr="005C3248">
        <w:rPr>
          <w:rFonts w:hint="eastAsia"/>
          <w:sz w:val="22"/>
        </w:rPr>
        <w:t>，</w:t>
      </w:r>
      <w:r w:rsidRPr="005C3248">
        <w:rPr>
          <w:rFonts w:hint="eastAsia"/>
          <w:sz w:val="22"/>
        </w:rPr>
        <w:t>《律學發</w:t>
      </w:r>
      <w:r w:rsidRPr="00A052B8">
        <w:rPr>
          <w:rFonts w:hint="eastAsia"/>
          <w:sz w:val="22"/>
        </w:rPr>
        <w:t>軔》卷</w:t>
      </w:r>
      <w:r w:rsidRPr="00A052B8">
        <w:rPr>
          <w:rFonts w:ascii="Times New Roman" w:hAnsi="Times New Roman"/>
          <w:sz w:val="22"/>
        </w:rPr>
        <w:t>1</w:t>
      </w:r>
      <w:r w:rsidR="009E1513" w:rsidRPr="00A052B8">
        <w:rPr>
          <w:rFonts w:ascii="Times New Roman" w:hAnsi="Times New Roman"/>
          <w:sz w:val="22"/>
        </w:rPr>
        <w:t xml:space="preserve"> </w:t>
      </w:r>
      <w:r w:rsidRPr="00A052B8">
        <w:rPr>
          <w:rFonts w:ascii="Times New Roman" w:hAnsi="Times New Roman"/>
          <w:sz w:val="22"/>
        </w:rPr>
        <w:t>(CBETA, X60, no. 1125, p. 558c1-8 // Z 2:11, p. 466, d16-p. 467a5 // R106, p. 932b16-p. 933a5)</w:t>
      </w:r>
      <w:r w:rsidRPr="00A052B8">
        <w:rPr>
          <w:rFonts w:ascii="Times New Roman" w:hAnsi="Times New Roman"/>
          <w:sz w:val="22"/>
        </w:rPr>
        <w:t>：</w:t>
      </w:r>
    </w:p>
    <w:p w14:paraId="6EBC0F98" w14:textId="77777777" w:rsidR="00FB55F7" w:rsidRPr="009E1513" w:rsidRDefault="00FB55F7" w:rsidP="009E1513">
      <w:pPr>
        <w:adjustRightInd w:val="0"/>
        <w:snapToGrid w:val="0"/>
        <w:ind w:leftChars="100" w:left="240"/>
        <w:rPr>
          <w:rFonts w:ascii="標楷體" w:eastAsia="標楷體" w:hAnsi="標楷體"/>
          <w:sz w:val="22"/>
        </w:rPr>
      </w:pPr>
      <w:r w:rsidRPr="009E1513">
        <w:rPr>
          <w:rFonts w:ascii="標楷體" w:eastAsia="標楷體" w:hAnsi="標楷體" w:hint="eastAsia"/>
          <w:sz w:val="22"/>
        </w:rPr>
        <w:t>比丘，一云苾蒭，此翻乞士。謂上於諸佛乞法，以資慧命。下於眾生乞食，以養色身也。</w:t>
      </w:r>
    </w:p>
    <w:p w14:paraId="16794634" w14:textId="5587E4CC" w:rsidR="009E1513" w:rsidRPr="009E1513" w:rsidRDefault="00FB55F7" w:rsidP="009E1513">
      <w:pPr>
        <w:adjustRightInd w:val="0"/>
        <w:snapToGrid w:val="0"/>
        <w:ind w:leftChars="100" w:left="240"/>
        <w:rPr>
          <w:rFonts w:ascii="標楷體" w:eastAsia="標楷體" w:hAnsi="標楷體"/>
          <w:sz w:val="22"/>
        </w:rPr>
      </w:pPr>
      <w:r w:rsidRPr="009E1513">
        <w:rPr>
          <w:rFonts w:ascii="標楷體" w:eastAsia="標楷體" w:hAnsi="標楷體" w:hint="eastAsia"/>
          <w:sz w:val="22"/>
        </w:rPr>
        <w:t>又云，破惡。謂能破見</w:t>
      </w:r>
      <w:r w:rsidR="009E1513" w:rsidRPr="009E1513">
        <w:rPr>
          <w:rFonts w:ascii="標楷體" w:eastAsia="標楷體" w:hAnsi="標楷體" w:hint="eastAsia"/>
          <w:sz w:val="22"/>
        </w:rPr>
        <w:t>、</w:t>
      </w:r>
      <w:r w:rsidRPr="009E1513">
        <w:rPr>
          <w:rFonts w:ascii="標楷體" w:eastAsia="標楷體" w:hAnsi="標楷體" w:hint="eastAsia"/>
          <w:sz w:val="22"/>
        </w:rPr>
        <w:t>思二惑也。</w:t>
      </w:r>
    </w:p>
    <w:p w14:paraId="5EF3A783" w14:textId="77777777" w:rsidR="009E1513" w:rsidRPr="009E1513" w:rsidRDefault="00FB55F7" w:rsidP="009E1513">
      <w:pPr>
        <w:adjustRightInd w:val="0"/>
        <w:snapToGrid w:val="0"/>
        <w:ind w:leftChars="100" w:left="240"/>
        <w:rPr>
          <w:rFonts w:ascii="標楷體" w:eastAsia="標楷體" w:hAnsi="標楷體"/>
          <w:sz w:val="22"/>
        </w:rPr>
      </w:pPr>
      <w:r w:rsidRPr="009E1513">
        <w:rPr>
          <w:rFonts w:ascii="標楷體" w:eastAsia="標楷體" w:hAnsi="標楷體" w:hint="eastAsia"/>
          <w:sz w:val="22"/>
        </w:rPr>
        <w:t>又云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怖魔。謂比丘三度震動魔宮也。</w:t>
      </w:r>
    </w:p>
    <w:p w14:paraId="140D015E" w14:textId="3EF6EFA1" w:rsidR="006B1DD2" w:rsidRPr="00F9019E" w:rsidRDefault="00FB55F7" w:rsidP="009E1513">
      <w:pPr>
        <w:adjustRightInd w:val="0"/>
        <w:snapToGrid w:val="0"/>
        <w:ind w:leftChars="100" w:left="240"/>
        <w:rPr>
          <w:rFonts w:ascii="標楷體" w:eastAsia="標楷體" w:hAnsi="標楷體"/>
          <w:sz w:val="22"/>
        </w:rPr>
      </w:pPr>
      <w:r w:rsidRPr="009E1513">
        <w:rPr>
          <w:rFonts w:ascii="標楷體" w:eastAsia="標楷體" w:hAnsi="標楷體" w:hint="eastAsia"/>
          <w:sz w:val="22"/>
        </w:rPr>
        <w:t>沙彌年二十求進具足戒者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須為審問無諸遮難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乃可為備衣鉢</w:t>
      </w:r>
      <w:r w:rsidR="009E1513" w:rsidRPr="009E1513">
        <w:rPr>
          <w:rFonts w:ascii="標楷體" w:eastAsia="標楷體" w:hAnsi="標楷體" w:hint="eastAsia"/>
          <w:sz w:val="22"/>
        </w:rPr>
        <w:t>、</w:t>
      </w:r>
      <w:r w:rsidRPr="009E1513">
        <w:rPr>
          <w:rFonts w:ascii="標楷體" w:eastAsia="標楷體" w:hAnsi="標楷體" w:hint="eastAsia"/>
          <w:b/>
          <w:bCs/>
          <w:sz w:val="22"/>
        </w:rPr>
        <w:t>請十師。十師中一人為羯磨師</w:t>
      </w:r>
      <w:r w:rsidR="009E1513" w:rsidRPr="009E1513">
        <w:rPr>
          <w:rFonts w:ascii="標楷體" w:eastAsia="標楷體" w:hAnsi="標楷體" w:hint="eastAsia"/>
          <w:b/>
          <w:bCs/>
          <w:sz w:val="22"/>
        </w:rPr>
        <w:t>，</w:t>
      </w:r>
      <w:r w:rsidRPr="009E1513">
        <w:rPr>
          <w:rFonts w:ascii="標楷體" w:eastAsia="標楷體" w:hAnsi="標楷體" w:hint="eastAsia"/>
          <w:b/>
          <w:bCs/>
          <w:sz w:val="22"/>
        </w:rPr>
        <w:t>一人為教授師</w:t>
      </w:r>
      <w:r w:rsidR="009E1513" w:rsidRPr="009E1513">
        <w:rPr>
          <w:rFonts w:ascii="標楷體" w:eastAsia="標楷體" w:hAnsi="標楷體" w:hint="eastAsia"/>
          <w:b/>
          <w:bCs/>
          <w:sz w:val="22"/>
        </w:rPr>
        <w:t>，</w:t>
      </w:r>
      <w:r w:rsidRPr="009E1513">
        <w:rPr>
          <w:rFonts w:ascii="標楷體" w:eastAsia="標楷體" w:hAnsi="標楷體" w:hint="eastAsia"/>
          <w:b/>
          <w:bCs/>
          <w:sz w:val="22"/>
        </w:rPr>
        <w:t>并本師和尚</w:t>
      </w:r>
      <w:r w:rsidR="009E1513" w:rsidRPr="009E1513">
        <w:rPr>
          <w:rFonts w:ascii="標楷體" w:eastAsia="標楷體" w:hAnsi="標楷體" w:hint="eastAsia"/>
          <w:b/>
          <w:bCs/>
          <w:sz w:val="22"/>
        </w:rPr>
        <w:t>，</w:t>
      </w:r>
      <w:r w:rsidRPr="009E1513">
        <w:rPr>
          <w:rFonts w:ascii="標楷體" w:eastAsia="標楷體" w:hAnsi="標楷體" w:hint="eastAsia"/>
          <w:b/>
          <w:bCs/>
          <w:sz w:val="22"/>
        </w:rPr>
        <w:t>名三師。餘七眾為尊證師。</w:t>
      </w:r>
      <w:r w:rsidRPr="009E1513">
        <w:rPr>
          <w:rFonts w:ascii="標楷體" w:eastAsia="標楷體" w:hAnsi="標楷體" w:hint="eastAsia"/>
          <w:sz w:val="22"/>
        </w:rPr>
        <w:t>集眾登壇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審問遮難。然後為作白四羯磨與具足戒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次為說四重名相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次為說四依</w:t>
      </w:r>
      <w:r w:rsidR="009E1513" w:rsidRPr="009E1513">
        <w:rPr>
          <w:rFonts w:ascii="標楷體" w:eastAsia="標楷體" w:hAnsi="標楷體" w:hint="eastAsia"/>
          <w:sz w:val="22"/>
        </w:rPr>
        <w:t>，</w:t>
      </w:r>
      <w:r w:rsidRPr="009E1513">
        <w:rPr>
          <w:rFonts w:ascii="標楷體" w:eastAsia="標楷體" w:hAnsi="標楷體" w:hint="eastAsia"/>
          <w:sz w:val="22"/>
        </w:rPr>
        <w:t>是謂如法成就。</w:t>
      </w:r>
    </w:p>
  </w:footnote>
  <w:footnote w:id="31">
    <w:p w14:paraId="1F15AB0D" w14:textId="38ABA358" w:rsidR="00B92E91" w:rsidRPr="00F9019E" w:rsidRDefault="00B92E91" w:rsidP="00F9019E">
      <w:pPr>
        <w:pStyle w:val="af0"/>
        <w:adjustRightInd w:val="0"/>
        <w:ind w:left="682" w:hangingChars="310" w:hanging="682"/>
        <w:rPr>
          <w:rFonts w:ascii="Times New Roman" w:hAnsi="Times New Roman"/>
          <w:sz w:val="22"/>
          <w:szCs w:val="22"/>
        </w:rPr>
      </w:pPr>
      <w:r w:rsidRPr="00A052B8">
        <w:rPr>
          <w:rStyle w:val="af2"/>
          <w:rFonts w:ascii="Times New Roman" w:hAnsi="Times New Roman"/>
          <w:sz w:val="22"/>
          <w:szCs w:val="22"/>
        </w:rPr>
        <w:footnoteRef/>
      </w:r>
      <w:r w:rsidR="00965EA7" w:rsidRPr="00A052B8">
        <w:rPr>
          <w:rFonts w:ascii="Times New Roman" w:hAnsi="Times New Roman" w:hint="eastAsia"/>
          <w:sz w:val="22"/>
          <w:szCs w:val="22"/>
        </w:rPr>
        <w:t>（</w:t>
      </w:r>
      <w:r w:rsidR="00965EA7" w:rsidRPr="00A052B8">
        <w:rPr>
          <w:rFonts w:ascii="Times New Roman" w:hAnsi="Times New Roman" w:hint="eastAsia"/>
          <w:sz w:val="22"/>
          <w:szCs w:val="22"/>
        </w:rPr>
        <w:t>1</w:t>
      </w:r>
      <w:r w:rsidR="00965EA7" w:rsidRPr="00A052B8">
        <w:rPr>
          <w:rFonts w:ascii="Times New Roman" w:hAnsi="Times New Roman" w:hint="eastAsia"/>
          <w:sz w:val="22"/>
          <w:szCs w:val="22"/>
        </w:rPr>
        <w:t>）</w:t>
      </w:r>
      <w:r w:rsidR="000500FA" w:rsidRPr="00374564">
        <w:rPr>
          <w:rFonts w:ascii="新細明體" w:hAnsi="新細明體" w:hint="eastAsia"/>
          <w:sz w:val="22"/>
          <w:szCs w:val="22"/>
        </w:rPr>
        <w:t>白四羯磨</w:t>
      </w:r>
      <w:r w:rsidR="009E1513" w:rsidRPr="00374564">
        <w:rPr>
          <w:rFonts w:ascii="新細明體" w:hAnsi="新細明體" w:hint="eastAsia"/>
          <w:sz w:val="22"/>
          <w:szCs w:val="22"/>
        </w:rPr>
        <w:t>：</w:t>
      </w:r>
      <w:r w:rsidR="000500FA" w:rsidRPr="00374564">
        <w:rPr>
          <w:rFonts w:ascii="新細明體" w:hAnsi="新細明體" w:hint="eastAsia"/>
          <w:sz w:val="22"/>
          <w:szCs w:val="22"/>
        </w:rPr>
        <w:t>梵語</w:t>
      </w:r>
      <w:r w:rsidR="000500FA" w:rsidRPr="00A052B8">
        <w:rPr>
          <w:rFonts w:ascii="Times New Roman" w:hAnsi="Times New Roman"/>
          <w:sz w:val="22"/>
          <w:szCs w:val="22"/>
        </w:rPr>
        <w:t>jñapticaturtha-karman</w:t>
      </w:r>
      <w:r w:rsidR="000500FA" w:rsidRPr="00A052B8">
        <w:rPr>
          <w:rFonts w:hint="eastAsia"/>
          <w:sz w:val="22"/>
          <w:szCs w:val="22"/>
        </w:rPr>
        <w:t>，巴利語</w:t>
      </w:r>
      <w:r w:rsidR="000500FA" w:rsidRPr="00A052B8">
        <w:rPr>
          <w:rFonts w:ascii="Times New Roman" w:hAnsi="Times New Roman"/>
          <w:sz w:val="22"/>
          <w:szCs w:val="22"/>
        </w:rPr>
        <w:t>ñatti-catuttha-kamma</w:t>
      </w:r>
      <w:r w:rsidR="000500FA" w:rsidRPr="00A052B8">
        <w:rPr>
          <w:rFonts w:hint="eastAsia"/>
          <w:sz w:val="22"/>
          <w:szCs w:val="22"/>
        </w:rPr>
        <w:t>。又作白四、白四法、一白三羯磨。白（梵</w:t>
      </w:r>
      <w:r w:rsidR="000500FA" w:rsidRPr="00A052B8">
        <w:rPr>
          <w:rFonts w:ascii="Times New Roman" w:hAnsi="Times New Roman"/>
          <w:sz w:val="22"/>
          <w:szCs w:val="22"/>
        </w:rPr>
        <w:t>jñapti</w:t>
      </w:r>
      <w:r w:rsidR="000500FA" w:rsidRPr="00A052B8">
        <w:rPr>
          <w:rFonts w:hint="eastAsia"/>
          <w:sz w:val="22"/>
          <w:szCs w:val="22"/>
        </w:rPr>
        <w:t>），即告白之意；羯磨（梵</w:t>
      </w:r>
      <w:r w:rsidR="000500FA" w:rsidRPr="00A052B8">
        <w:rPr>
          <w:rFonts w:ascii="Times New Roman" w:hAnsi="Times New Roman"/>
          <w:sz w:val="22"/>
          <w:szCs w:val="22"/>
        </w:rPr>
        <w:t>karma</w:t>
      </w:r>
      <w:r w:rsidR="000500FA" w:rsidRPr="00A052B8">
        <w:rPr>
          <w:rFonts w:hint="eastAsia"/>
          <w:sz w:val="22"/>
          <w:szCs w:val="22"/>
        </w:rPr>
        <w:t>），意譯為業、作法等。白四羯磨指僧中所行事務，如授戒之作法，規定受具足戒時，三師中之羯磨師向僧眾先告白某某提出出家要求，此即為「白」（即白表文）。其次，三</w:t>
      </w:r>
      <w:r w:rsidR="000500FA" w:rsidRPr="00F9019E">
        <w:rPr>
          <w:rFonts w:hint="eastAsia"/>
          <w:sz w:val="22"/>
          <w:szCs w:val="22"/>
        </w:rPr>
        <w:t>問僧眾贊成與否，稱為三羯磨（梵</w:t>
      </w:r>
      <w:r w:rsidR="000500FA" w:rsidRPr="00F9019E">
        <w:rPr>
          <w:rFonts w:ascii="Times New Roman" w:hAnsi="Times New Roman"/>
          <w:sz w:val="22"/>
          <w:szCs w:val="22"/>
        </w:rPr>
        <w:t>tṛtīya karmavācanā</w:t>
      </w:r>
      <w:r w:rsidR="000500FA" w:rsidRPr="00F9019E">
        <w:rPr>
          <w:rFonts w:hint="eastAsia"/>
          <w:sz w:val="22"/>
          <w:szCs w:val="22"/>
        </w:rPr>
        <w:t>）。如無異議，則准予受戒為僧。合一度之白與三度之羯磨，故稱白四羯磨，係最慎重之作法。其他如懺重、治罰、訶諫、滅諍等，事通大小、情容乖舛者，皆以此法聽取僧眾之意見。</w:t>
      </w:r>
      <w:r w:rsidR="00EE28FC" w:rsidRPr="00374564">
        <w:rPr>
          <w:rFonts w:ascii="新細明體" w:hAnsi="新細明體" w:hint="eastAsia"/>
          <w:sz w:val="22"/>
          <w:szCs w:val="22"/>
        </w:rPr>
        <w:t>《羯磨疏》</w:t>
      </w:r>
      <w:r w:rsidR="000500FA" w:rsidRPr="00F9019E">
        <w:rPr>
          <w:rFonts w:hint="eastAsia"/>
          <w:sz w:val="22"/>
          <w:szCs w:val="22"/>
        </w:rPr>
        <w:t>卷一上（卍續六四‧二七○上）：「若情事殷重，和舉轉難，如受懺大儀，治擯重罰，故須一白牒陳，三羯磨量可，方能成遂，故曰白四。亦以一白三羯磨通為四也。」〔</w:t>
      </w:r>
      <w:r w:rsidR="00EE28FC" w:rsidRPr="00374564">
        <w:rPr>
          <w:rFonts w:ascii="新細明體" w:hAnsi="新細明體" w:hint="eastAsia"/>
          <w:sz w:val="22"/>
          <w:szCs w:val="22"/>
        </w:rPr>
        <w:t>《</w:t>
      </w:r>
      <w:r w:rsidR="000500FA" w:rsidRPr="00F9019E">
        <w:rPr>
          <w:rFonts w:hint="eastAsia"/>
          <w:sz w:val="22"/>
          <w:szCs w:val="22"/>
        </w:rPr>
        <w:t>四分律行事鈔資持記</w:t>
      </w:r>
      <w:r w:rsidR="00EE28FC" w:rsidRPr="00374564">
        <w:rPr>
          <w:rFonts w:ascii="新細明體" w:hAnsi="新細明體" w:hint="eastAsia"/>
          <w:sz w:val="22"/>
          <w:szCs w:val="22"/>
        </w:rPr>
        <w:t>》</w:t>
      </w:r>
      <w:r w:rsidR="000500FA" w:rsidRPr="00F9019E">
        <w:rPr>
          <w:rFonts w:hint="eastAsia"/>
          <w:sz w:val="22"/>
          <w:szCs w:val="22"/>
        </w:rPr>
        <w:t>卷上一之五〕（參閱「一白三羯磨」）</w:t>
      </w:r>
      <w:r w:rsidR="00EE28FC" w:rsidRPr="00374564">
        <w:rPr>
          <w:rFonts w:ascii="新細明體" w:hAnsi="新細明體" w:hint="eastAsia"/>
          <w:sz w:val="22"/>
          <w:szCs w:val="22"/>
        </w:rPr>
        <w:t>（</w:t>
      </w:r>
      <w:r w:rsidR="00EE28FC" w:rsidRPr="00687173">
        <w:rPr>
          <w:rFonts w:ascii="Times New Roman" w:hAnsi="Times New Roman" w:hint="eastAsia"/>
          <w:kern w:val="0"/>
          <w:sz w:val="22"/>
          <w:szCs w:val="22"/>
        </w:rPr>
        <w:t>《佛光大辭典》</w:t>
      </w:r>
      <w:r w:rsidR="00EE28FC" w:rsidRPr="00374564">
        <w:rPr>
          <w:rFonts w:ascii="新細明體" w:hAnsi="新細明體" w:hint="eastAsia"/>
          <w:kern w:val="0"/>
          <w:sz w:val="22"/>
          <w:szCs w:val="22"/>
        </w:rPr>
        <w:t>（三）</w:t>
      </w:r>
      <w:r w:rsidR="00EE28FC" w:rsidRPr="00F9019E">
        <w:rPr>
          <w:rFonts w:ascii="Times New Roman" w:hAnsi="Times New Roman" w:hint="eastAsia"/>
          <w:kern w:val="0"/>
          <w:sz w:val="22"/>
          <w:szCs w:val="22"/>
        </w:rPr>
        <w:t>，</w:t>
      </w:r>
      <w:r w:rsidR="00EE28FC" w:rsidRPr="00F9019E">
        <w:rPr>
          <w:rFonts w:ascii="Times New Roman" w:hAnsi="Times New Roman"/>
          <w:sz w:val="22"/>
          <w:szCs w:val="22"/>
        </w:rPr>
        <w:t>p.2080</w:t>
      </w:r>
      <w:r w:rsidR="00EE28FC" w:rsidRPr="00F9019E">
        <w:rPr>
          <w:rFonts w:ascii="Times New Roman" w:hAnsi="Times New Roman" w:hint="eastAsia"/>
          <w:sz w:val="22"/>
          <w:szCs w:val="22"/>
        </w:rPr>
        <w:t>）</w:t>
      </w:r>
    </w:p>
    <w:p w14:paraId="491924BF" w14:textId="6019CAF6" w:rsidR="00965EA7" w:rsidRPr="00F9019E" w:rsidRDefault="00965EA7" w:rsidP="00894C2C">
      <w:pPr>
        <w:adjustRightInd w:val="0"/>
        <w:snapToGrid w:val="0"/>
        <w:ind w:firstLineChars="100" w:firstLine="220"/>
        <w:rPr>
          <w:sz w:val="22"/>
        </w:rPr>
      </w:pPr>
      <w:r w:rsidRPr="006810D5">
        <w:rPr>
          <w:rFonts w:ascii="Times New Roman" w:hAnsi="Times New Roman" w:hint="eastAsia"/>
          <w:sz w:val="22"/>
        </w:rPr>
        <w:t>（</w:t>
      </w:r>
      <w:r w:rsidRPr="006810D5">
        <w:rPr>
          <w:rFonts w:ascii="Times New Roman" w:hAnsi="Times New Roman"/>
          <w:sz w:val="22"/>
        </w:rPr>
        <w:t>2</w:t>
      </w:r>
      <w:r w:rsidRPr="006810D5">
        <w:rPr>
          <w:rFonts w:ascii="Times New Roman" w:hAnsi="Times New Roman" w:hint="eastAsia"/>
          <w:sz w:val="22"/>
        </w:rPr>
        <w:t>）</w:t>
      </w:r>
      <w:r w:rsidRPr="006810D5">
        <w:rPr>
          <w:rFonts w:hint="eastAsia"/>
          <w:sz w:val="22"/>
        </w:rPr>
        <w:t>《薩婆多毘尼毘婆沙</w:t>
      </w:r>
      <w:r w:rsidRPr="00F9019E">
        <w:rPr>
          <w:rFonts w:hint="eastAsia"/>
          <w:sz w:val="22"/>
        </w:rPr>
        <w:t>》卷</w:t>
      </w:r>
      <w:r w:rsidRPr="00F9019E">
        <w:rPr>
          <w:rFonts w:ascii="Times New Roman" w:hAnsi="Times New Roman"/>
          <w:sz w:val="22"/>
        </w:rPr>
        <w:t>1</w:t>
      </w:r>
      <w:r w:rsidR="00687173">
        <w:rPr>
          <w:rFonts w:ascii="Times New Roman" w:hAnsi="Times New Roman"/>
          <w:sz w:val="22"/>
        </w:rPr>
        <w:t xml:space="preserve"> </w:t>
      </w:r>
      <w:r w:rsidRPr="00F9019E">
        <w:rPr>
          <w:rFonts w:ascii="Times New Roman" w:hAnsi="Times New Roman"/>
          <w:sz w:val="22"/>
        </w:rPr>
        <w:t>(CBETA, T23, no. 1440, p. 506b25-c2)</w:t>
      </w:r>
      <w:r w:rsidRPr="00F9019E">
        <w:rPr>
          <w:sz w:val="22"/>
        </w:rPr>
        <w:t>：</w:t>
      </w:r>
    </w:p>
    <w:p w14:paraId="0825080B" w14:textId="59CD4A1C" w:rsidR="00EE28FC" w:rsidRPr="00F9019E" w:rsidRDefault="00965EA7" w:rsidP="00032D54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/>
          <w:sz w:val="22"/>
        </w:rPr>
        <w:t>如白四羯磨法，若受八戒、若受十戒，如五戒說。若五戒、十戒、八戒，但受三歸便得戒。若受具戒，要白四羯磨而得具戒，不以三歸也。凡具戒者，功德深重，不以多緣多力無由致得，是故三師、十僧、白四羯磨而後得也。五戒、八戒、十戒，功德力少，是故若受三歸即便得戒，不須多緣多力。</w:t>
      </w:r>
    </w:p>
  </w:footnote>
  <w:footnote w:id="32">
    <w:p w14:paraId="3E74F4BE" w14:textId="2BB4FB42" w:rsidR="00894C2C" w:rsidRDefault="00894C2C" w:rsidP="00894C2C">
      <w:pPr>
        <w:adjustRightInd w:val="0"/>
        <w:snapToGrid w:val="0"/>
        <w:rPr>
          <w:sz w:val="22"/>
        </w:rPr>
      </w:pPr>
      <w:r w:rsidRPr="00F9019E">
        <w:rPr>
          <w:rStyle w:val="af2"/>
          <w:rFonts w:ascii="Times New Roman" w:hAnsi="Times New Roman"/>
          <w:sz w:val="22"/>
        </w:rPr>
        <w:footnoteRef/>
      </w:r>
      <w:r w:rsidRPr="00F9019E">
        <w:rPr>
          <w:rFonts w:hint="eastAsia"/>
          <w:sz w:val="22"/>
          <w:lang w:val="en-MY"/>
        </w:rPr>
        <w:t>［</w:t>
      </w:r>
      <w:r w:rsidRPr="00F9019E">
        <w:rPr>
          <w:rStyle w:val="byline1"/>
          <w:color w:val="auto"/>
          <w:sz w:val="22"/>
          <w:szCs w:val="22"/>
        </w:rPr>
        <w:t>北涼</w:t>
      </w:r>
      <w:r w:rsidRPr="00F9019E">
        <w:rPr>
          <w:rFonts w:hint="eastAsia"/>
          <w:sz w:val="22"/>
          <w:lang w:val="en-MY"/>
        </w:rPr>
        <w:t>］</w:t>
      </w:r>
      <w:bookmarkStart w:id="40" w:name="0912b16"/>
      <w:bookmarkEnd w:id="40"/>
      <w:r w:rsidRPr="00F9019E">
        <w:rPr>
          <w:rStyle w:val="byline1"/>
          <w:color w:val="auto"/>
          <w:sz w:val="22"/>
          <w:szCs w:val="22"/>
        </w:rPr>
        <w:t>曇無讖譯</w:t>
      </w:r>
      <w:r w:rsidRPr="00374564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Pr="00F9019E">
        <w:rPr>
          <w:rFonts w:hint="eastAsia"/>
          <w:sz w:val="22"/>
        </w:rPr>
        <w:t>《菩薩地持經》卷</w:t>
      </w:r>
      <w:r w:rsidRPr="00F9019E">
        <w:rPr>
          <w:rFonts w:ascii="Times New Roman" w:hAnsi="Times New Roman"/>
          <w:sz w:val="22"/>
        </w:rPr>
        <w:t>5</w:t>
      </w:r>
      <w:r w:rsidRPr="00F9019E">
        <w:rPr>
          <w:rFonts w:hint="eastAsia"/>
          <w:sz w:val="22"/>
        </w:rPr>
        <w:t>〈</w:t>
      </w:r>
      <w:r w:rsidRPr="00F9019E">
        <w:rPr>
          <w:rFonts w:ascii="Times New Roman" w:hAnsi="Times New Roman"/>
          <w:sz w:val="22"/>
        </w:rPr>
        <w:t>10</w:t>
      </w:r>
      <w:r w:rsidRPr="00F9019E">
        <w:rPr>
          <w:rFonts w:hint="eastAsia"/>
          <w:sz w:val="22"/>
        </w:rPr>
        <w:t>戒品〉</w:t>
      </w:r>
      <w:r w:rsidRPr="00F9019E">
        <w:rPr>
          <w:rFonts w:ascii="Times New Roman" w:hAnsi="Times New Roman"/>
          <w:sz w:val="22"/>
        </w:rPr>
        <w:t>(CBETA, T30, no. 1581, p. 912b18-c3)</w:t>
      </w:r>
      <w:r w:rsidRPr="00F9019E">
        <w:rPr>
          <w:rFonts w:hint="eastAsia"/>
          <w:sz w:val="22"/>
        </w:rPr>
        <w:t>：</w:t>
      </w:r>
    </w:p>
    <w:p w14:paraId="27DDEFAC" w14:textId="77777777" w:rsidR="00894C2C" w:rsidRPr="008028C0" w:rsidRDefault="00894C2C" w:rsidP="00894C2C">
      <w:pPr>
        <w:adjustRightInd w:val="0"/>
        <w:snapToGrid w:val="0"/>
        <w:ind w:leftChars="140" w:left="336"/>
        <w:rPr>
          <w:rFonts w:ascii="標楷體" w:eastAsia="標楷體" w:hAnsi="標楷體"/>
          <w:sz w:val="22"/>
        </w:rPr>
      </w:pPr>
      <w:r w:rsidRPr="008028C0">
        <w:rPr>
          <w:rFonts w:ascii="標楷體" w:eastAsia="標楷體" w:hAnsi="標楷體" w:hint="eastAsia"/>
          <w:sz w:val="22"/>
        </w:rPr>
        <w:t>菩薩欲學菩薩律義戒、攝善法戒、攝眾生戒者，若在家若出家，發無上菩提願已，於同法菩薩已發願者，有智有力，善語善義，能誦能持。如是菩薩所</w:t>
      </w:r>
      <w:r w:rsidRPr="008028C0">
        <w:rPr>
          <w:rFonts w:ascii="標楷體" w:eastAsia="標楷體" w:hAnsi="標楷體" w:hint="eastAsia"/>
          <w:b/>
          <w:bCs/>
          <w:sz w:val="22"/>
        </w:rPr>
        <w:t>先禮足已</w:t>
      </w:r>
      <w:r w:rsidRPr="008028C0">
        <w:rPr>
          <w:rFonts w:ascii="標楷體" w:eastAsia="標楷體" w:hAnsi="標楷體" w:hint="eastAsia"/>
          <w:b/>
          <w:bCs/>
          <w:sz w:val="22"/>
          <w:vertAlign w:val="superscript"/>
        </w:rPr>
        <w:t>※</w:t>
      </w:r>
      <w:r w:rsidRPr="008028C0">
        <w:rPr>
          <w:rFonts w:ascii="標楷體" w:eastAsia="標楷體" w:hAnsi="標楷體"/>
          <w:b/>
          <w:bCs/>
          <w:sz w:val="22"/>
          <w:vertAlign w:val="superscript"/>
        </w:rPr>
        <w:t>1</w:t>
      </w:r>
      <w:r w:rsidRPr="008028C0">
        <w:rPr>
          <w:rFonts w:ascii="標楷體" w:eastAsia="標楷體" w:hAnsi="標楷體" w:hint="eastAsia"/>
          <w:b/>
          <w:bCs/>
          <w:sz w:val="22"/>
        </w:rPr>
        <w:t>作是言</w:t>
      </w:r>
      <w:r w:rsidRPr="008028C0">
        <w:rPr>
          <w:rFonts w:ascii="標楷體" w:eastAsia="標楷體" w:hAnsi="標楷體" w:hint="eastAsia"/>
          <w:sz w:val="22"/>
        </w:rPr>
        <w:t>：「</w:t>
      </w:r>
      <w:r w:rsidRPr="008028C0">
        <w:rPr>
          <w:rFonts w:ascii="標楷體" w:eastAsia="標楷體" w:hAnsi="標楷體" w:hint="eastAsia"/>
          <w:b/>
          <w:bCs/>
          <w:sz w:val="22"/>
        </w:rPr>
        <w:t>我於大德乞受菩薩戒</w:t>
      </w:r>
      <w:r w:rsidRPr="008028C0">
        <w:rPr>
          <w:rFonts w:ascii="標楷體" w:eastAsia="標楷體" w:hAnsi="標楷體" w:hint="eastAsia"/>
          <w:sz w:val="22"/>
        </w:rPr>
        <w:t>，大德於我不憚勞者，哀愍聽許。」作是請已，偏袒右肩，</w:t>
      </w:r>
      <w:r w:rsidRPr="008028C0">
        <w:rPr>
          <w:rFonts w:ascii="標楷體" w:eastAsia="標楷體" w:hAnsi="標楷體" w:hint="eastAsia"/>
          <w:b/>
          <w:bCs/>
          <w:sz w:val="22"/>
        </w:rPr>
        <w:t>於三世十方佛及大地諸菩薩前</w:t>
      </w:r>
      <w:r w:rsidRPr="008028C0">
        <w:rPr>
          <w:rFonts w:ascii="標楷體" w:eastAsia="標楷體" w:hAnsi="標楷體" w:hint="eastAsia"/>
          <w:sz w:val="22"/>
        </w:rPr>
        <w:t>，恭敬作禮念其功德，起軟中上淳淨心。</w:t>
      </w:r>
      <w:r w:rsidRPr="008028C0">
        <w:rPr>
          <w:rFonts w:ascii="標楷體" w:eastAsia="標楷體" w:hAnsi="標楷體" w:hint="eastAsia"/>
          <w:b/>
          <w:bCs/>
          <w:sz w:val="22"/>
        </w:rPr>
        <w:t>於</w:t>
      </w:r>
      <w:r w:rsidRPr="000042A7">
        <w:rPr>
          <w:rFonts w:ascii="標楷體" w:eastAsia="標楷體" w:hAnsi="標楷體" w:hint="eastAsia"/>
          <w:b/>
          <w:bCs/>
          <w:sz w:val="22"/>
        </w:rPr>
        <w:t>智者</w:t>
      </w:r>
      <w:r w:rsidRPr="000042A7">
        <w:rPr>
          <w:rFonts w:ascii="標楷體" w:eastAsia="標楷體" w:hAnsi="標楷體" w:hint="eastAsia"/>
          <w:b/>
          <w:bCs/>
          <w:sz w:val="22"/>
          <w:vertAlign w:val="superscript"/>
        </w:rPr>
        <w:t>※</w:t>
      </w:r>
      <w:r w:rsidRPr="000042A7">
        <w:rPr>
          <w:rFonts w:ascii="標楷體" w:eastAsia="標楷體" w:hAnsi="標楷體"/>
          <w:b/>
          <w:bCs/>
          <w:sz w:val="22"/>
          <w:vertAlign w:val="superscript"/>
        </w:rPr>
        <w:t>2</w:t>
      </w:r>
      <w:r w:rsidRPr="000042A7">
        <w:rPr>
          <w:rFonts w:ascii="標楷體" w:eastAsia="標楷體" w:hAnsi="標楷體" w:hint="eastAsia"/>
          <w:b/>
          <w:bCs/>
          <w:sz w:val="22"/>
        </w:rPr>
        <w:t>前</w:t>
      </w:r>
      <w:r w:rsidRPr="008028C0">
        <w:rPr>
          <w:rFonts w:ascii="標楷體" w:eastAsia="標楷體" w:hAnsi="標楷體" w:hint="eastAsia"/>
          <w:b/>
          <w:bCs/>
          <w:sz w:val="22"/>
        </w:rPr>
        <w:t>謙下恭敬長跪曲身</w:t>
      </w:r>
      <w:r w:rsidRPr="008028C0">
        <w:rPr>
          <w:rFonts w:ascii="標楷體" w:eastAsia="標楷體" w:hAnsi="標楷體" w:hint="eastAsia"/>
          <w:sz w:val="22"/>
        </w:rPr>
        <w:t>，</w:t>
      </w:r>
      <w:r w:rsidRPr="008028C0">
        <w:rPr>
          <w:rFonts w:ascii="標楷體" w:eastAsia="標楷體" w:hAnsi="標楷體" w:hint="eastAsia"/>
          <w:b/>
          <w:bCs/>
          <w:sz w:val="22"/>
        </w:rPr>
        <w:t>於佛像前</w:t>
      </w:r>
      <w:r w:rsidRPr="008028C0">
        <w:rPr>
          <w:rFonts w:ascii="標楷體" w:eastAsia="標楷體" w:hAnsi="標楷體" w:hint="eastAsia"/>
          <w:b/>
          <w:bCs/>
          <w:sz w:val="22"/>
          <w:vertAlign w:val="superscript"/>
        </w:rPr>
        <w:t>※</w:t>
      </w:r>
      <w:r w:rsidRPr="008028C0">
        <w:rPr>
          <w:rFonts w:ascii="標楷體" w:eastAsia="標楷體" w:hAnsi="標楷體"/>
          <w:b/>
          <w:bCs/>
          <w:sz w:val="22"/>
          <w:vertAlign w:val="superscript"/>
        </w:rPr>
        <w:t>3</w:t>
      </w:r>
      <w:r w:rsidRPr="008028C0">
        <w:rPr>
          <w:rFonts w:ascii="標楷體" w:eastAsia="標楷體" w:hAnsi="標楷體" w:hint="eastAsia"/>
          <w:b/>
          <w:bCs/>
          <w:sz w:val="22"/>
        </w:rPr>
        <w:t>作是言</w:t>
      </w:r>
      <w:r w:rsidRPr="008028C0">
        <w:rPr>
          <w:rFonts w:ascii="標楷體" w:eastAsia="標楷體" w:hAnsi="標楷體" w:hint="eastAsia"/>
          <w:sz w:val="22"/>
        </w:rPr>
        <w:t>：「唯願大德，授我菩薩戒。」作是語已，一心念住，長養淨心。「我今不久，當得無盡無量無上大功德聚。」如是念已，默然而住。爾時智者，於彼受者不起亂心。若坐若立而作是言:「汝某甲善男子諦聽，法弟汝是菩薩不? 」答言:「是。」「發菩提願未? 」答言:「已發。」</w:t>
      </w:r>
    </w:p>
    <w:p w14:paraId="08405A60" w14:textId="77777777" w:rsidR="00894C2C" w:rsidRPr="00F9019E" w:rsidRDefault="00894C2C" w:rsidP="00894C2C">
      <w:pPr>
        <w:pStyle w:val="af0"/>
        <w:adjustRightInd w:val="0"/>
        <w:ind w:leftChars="140" w:left="336"/>
        <w:rPr>
          <w:sz w:val="22"/>
          <w:szCs w:val="22"/>
        </w:rPr>
      </w:pPr>
      <w:r w:rsidRPr="00374564">
        <w:rPr>
          <w:rFonts w:ascii="新細明體" w:hAnsi="新細明體" w:hint="eastAsia"/>
          <w:sz w:val="22"/>
          <w:szCs w:val="22"/>
        </w:rPr>
        <w:t>※</w:t>
      </w:r>
      <w:r w:rsidRPr="00F9019E">
        <w:rPr>
          <w:rFonts w:ascii="Times New Roman" w:eastAsia="標楷體" w:hAnsi="Times New Roman"/>
          <w:sz w:val="22"/>
          <w:szCs w:val="22"/>
        </w:rPr>
        <w:t>1</w:t>
      </w:r>
      <w:r w:rsidRPr="00F9019E">
        <w:rPr>
          <w:rFonts w:hint="eastAsia"/>
          <w:sz w:val="22"/>
          <w:szCs w:val="22"/>
        </w:rPr>
        <w:t>先禮足已＝</w:t>
      </w:r>
      <w:r w:rsidRPr="008028C0">
        <w:rPr>
          <w:rFonts w:hint="eastAsia"/>
          <w:sz w:val="22"/>
          <w:szCs w:val="22"/>
        </w:rPr>
        <w:t>恭敬作禮胡跪合掌</w:t>
      </w:r>
      <w:r w:rsidRPr="00F9019E">
        <w:rPr>
          <w:rFonts w:hint="eastAsia"/>
          <w:sz w:val="22"/>
          <w:szCs w:val="22"/>
        </w:rPr>
        <w:t>【宋】【元】【明】【宮】。</w:t>
      </w:r>
      <w:r w:rsidRPr="00F9019E">
        <w:rPr>
          <w:sz w:val="22"/>
          <w:szCs w:val="22"/>
        </w:rPr>
        <w:t>（大正</w:t>
      </w:r>
      <w:r>
        <w:rPr>
          <w:rFonts w:ascii="Times New Roman" w:hAnsi="Times New Roman"/>
          <w:sz w:val="22"/>
          <w:szCs w:val="22"/>
        </w:rPr>
        <w:t>30</w:t>
      </w:r>
      <w:r w:rsidRPr="00F9019E">
        <w:rPr>
          <w:rFonts w:ascii="Times New Roman" w:hAnsi="Times New Roman"/>
          <w:sz w:val="22"/>
          <w:szCs w:val="22"/>
        </w:rPr>
        <w:t>，</w:t>
      </w:r>
      <w:r>
        <w:rPr>
          <w:rFonts w:ascii="Times New Roman" w:eastAsia="DengXian" w:hAnsi="Times New Roman"/>
          <w:sz w:val="22"/>
          <w:szCs w:val="22"/>
        </w:rPr>
        <w:t>912</w:t>
      </w:r>
      <w:r w:rsidRPr="00F9019E">
        <w:rPr>
          <w:rFonts w:ascii="Times New Roman" w:hAnsi="Times New Roman"/>
          <w:sz w:val="22"/>
          <w:szCs w:val="22"/>
        </w:rPr>
        <w:t>d</w:t>
      </w:r>
      <w:r w:rsidRPr="00F9019E">
        <w:rPr>
          <w:rFonts w:ascii="Times New Roman" w:hAnsi="Times New Roman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n.2</w:t>
      </w:r>
      <w:r>
        <w:rPr>
          <w:rFonts w:ascii="Times New Roman" w:hAnsi="Times New Roman"/>
          <w:sz w:val="22"/>
          <w:szCs w:val="22"/>
        </w:rPr>
        <w:t>4</w:t>
      </w:r>
      <w:r w:rsidRPr="00F9019E">
        <w:rPr>
          <w:sz w:val="22"/>
          <w:szCs w:val="22"/>
        </w:rPr>
        <w:t>）</w:t>
      </w:r>
    </w:p>
    <w:p w14:paraId="27D7D3E4" w14:textId="77777777" w:rsidR="00894C2C" w:rsidRPr="00F9019E" w:rsidRDefault="00894C2C" w:rsidP="00894C2C">
      <w:pPr>
        <w:pStyle w:val="af0"/>
        <w:adjustRightInd w:val="0"/>
        <w:ind w:leftChars="140" w:left="336"/>
        <w:rPr>
          <w:sz w:val="22"/>
          <w:szCs w:val="22"/>
        </w:rPr>
      </w:pPr>
      <w:r w:rsidRPr="00374564">
        <w:rPr>
          <w:rFonts w:ascii="新細明體" w:hAnsi="新細明體" w:hint="eastAsia"/>
          <w:sz w:val="22"/>
          <w:szCs w:val="22"/>
        </w:rPr>
        <w:t>※</w:t>
      </w:r>
      <w:r w:rsidRPr="00F9019E">
        <w:rPr>
          <w:rFonts w:ascii="Times New Roman" w:eastAsia="DengXian" w:hAnsi="Times New Roman"/>
          <w:sz w:val="22"/>
          <w:szCs w:val="22"/>
        </w:rPr>
        <w:t>2</w:t>
      </w:r>
      <w:r w:rsidRPr="00F9019E">
        <w:rPr>
          <w:rFonts w:hint="eastAsia"/>
          <w:sz w:val="22"/>
          <w:szCs w:val="22"/>
        </w:rPr>
        <w:t>智者＝佛像【宋】【元】【明】【宮】。</w:t>
      </w:r>
      <w:r w:rsidRPr="00F9019E">
        <w:rPr>
          <w:sz w:val="22"/>
          <w:szCs w:val="22"/>
        </w:rPr>
        <w:t>（大正</w:t>
      </w:r>
      <w:r>
        <w:rPr>
          <w:rFonts w:ascii="Times New Roman" w:hAnsi="Times New Roman"/>
          <w:sz w:val="22"/>
          <w:szCs w:val="22"/>
        </w:rPr>
        <w:t>30</w:t>
      </w:r>
      <w:r w:rsidRPr="00F9019E">
        <w:rPr>
          <w:rFonts w:ascii="Times New Roman" w:hAnsi="Times New Roman"/>
          <w:sz w:val="22"/>
          <w:szCs w:val="22"/>
        </w:rPr>
        <w:t>，</w:t>
      </w:r>
      <w:r>
        <w:rPr>
          <w:rFonts w:ascii="Times New Roman" w:eastAsia="DengXian" w:hAnsi="Times New Roman"/>
          <w:sz w:val="22"/>
          <w:szCs w:val="22"/>
        </w:rPr>
        <w:t>912</w:t>
      </w:r>
      <w:r w:rsidRPr="00F9019E">
        <w:rPr>
          <w:rFonts w:ascii="Times New Roman" w:hAnsi="Times New Roman"/>
          <w:sz w:val="22"/>
          <w:szCs w:val="22"/>
        </w:rPr>
        <w:t>d</w:t>
      </w:r>
      <w:r w:rsidRPr="00F9019E">
        <w:rPr>
          <w:rFonts w:ascii="Times New Roman" w:hAnsi="Times New Roman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n.</w:t>
      </w:r>
      <w:r>
        <w:rPr>
          <w:rFonts w:ascii="Times New Roman" w:hAnsi="Times New Roman"/>
          <w:sz w:val="22"/>
          <w:szCs w:val="22"/>
        </w:rPr>
        <w:t>32</w:t>
      </w:r>
      <w:r w:rsidRPr="00F9019E">
        <w:rPr>
          <w:sz w:val="22"/>
          <w:szCs w:val="22"/>
        </w:rPr>
        <w:t>）</w:t>
      </w:r>
    </w:p>
    <w:p w14:paraId="1DE8A274" w14:textId="77777777" w:rsidR="00894C2C" w:rsidRPr="00D31AF9" w:rsidRDefault="00894C2C" w:rsidP="00894C2C">
      <w:pPr>
        <w:pStyle w:val="af0"/>
        <w:adjustRightInd w:val="0"/>
        <w:ind w:leftChars="140" w:left="336"/>
        <w:rPr>
          <w:rFonts w:eastAsia="DengXian"/>
          <w:sz w:val="22"/>
          <w:szCs w:val="22"/>
        </w:rPr>
      </w:pPr>
      <w:r w:rsidRPr="00D31AF9">
        <w:rPr>
          <w:rFonts w:ascii="新細明體" w:hAnsi="新細明體"/>
          <w:sz w:val="22"/>
          <w:szCs w:val="22"/>
        </w:rPr>
        <w:t>※</w:t>
      </w:r>
      <w:r w:rsidRPr="00D31AF9">
        <w:rPr>
          <w:rFonts w:ascii="Times New Roman" w:eastAsia="DengXian" w:hAnsi="Times New Roman"/>
          <w:sz w:val="22"/>
          <w:szCs w:val="22"/>
        </w:rPr>
        <w:t>3</w:t>
      </w:r>
      <w:r w:rsidRPr="00D31AF9">
        <w:rPr>
          <w:rFonts w:hint="eastAsia"/>
          <w:sz w:val="22"/>
          <w:szCs w:val="22"/>
        </w:rPr>
        <w:t>佛像前＝智者【宋】【元】【明】【宮】。</w:t>
      </w:r>
      <w:r w:rsidRPr="00D31AF9">
        <w:rPr>
          <w:rFonts w:hint="eastAsia"/>
          <w:sz w:val="22"/>
          <w:szCs w:val="22"/>
        </w:rPr>
        <w:t xml:space="preserve"> </w:t>
      </w:r>
      <w:r w:rsidRPr="00D31AF9">
        <w:rPr>
          <w:sz w:val="22"/>
          <w:szCs w:val="22"/>
        </w:rPr>
        <w:t>（大正</w:t>
      </w:r>
      <w:r w:rsidRPr="00D31AF9">
        <w:rPr>
          <w:rFonts w:ascii="Times New Roman" w:hAnsi="Times New Roman"/>
          <w:sz w:val="22"/>
          <w:szCs w:val="22"/>
        </w:rPr>
        <w:t>30</w:t>
      </w:r>
      <w:r w:rsidRPr="00D31AF9">
        <w:rPr>
          <w:rFonts w:ascii="Times New Roman" w:hAnsi="Times New Roman"/>
          <w:sz w:val="22"/>
          <w:szCs w:val="22"/>
        </w:rPr>
        <w:t>，</w:t>
      </w:r>
      <w:r w:rsidRPr="00D31AF9">
        <w:rPr>
          <w:rFonts w:ascii="Times New Roman" w:eastAsia="DengXian" w:hAnsi="Times New Roman"/>
          <w:sz w:val="22"/>
          <w:szCs w:val="22"/>
        </w:rPr>
        <w:t>912</w:t>
      </w:r>
      <w:r w:rsidRPr="00D31AF9">
        <w:rPr>
          <w:rFonts w:ascii="Times New Roman" w:hAnsi="Times New Roman"/>
          <w:sz w:val="22"/>
          <w:szCs w:val="22"/>
        </w:rPr>
        <w:t>d</w:t>
      </w:r>
      <w:r w:rsidRPr="00D31AF9">
        <w:rPr>
          <w:rFonts w:ascii="Times New Roman" w:hAnsi="Times New Roman"/>
          <w:sz w:val="22"/>
          <w:szCs w:val="22"/>
        </w:rPr>
        <w:t>，</w:t>
      </w:r>
      <w:r w:rsidRPr="00D31AF9">
        <w:rPr>
          <w:rFonts w:ascii="Times New Roman" w:hAnsi="Times New Roman"/>
          <w:sz w:val="22"/>
          <w:szCs w:val="22"/>
        </w:rPr>
        <w:t>n.34</w:t>
      </w:r>
      <w:r w:rsidRPr="00D31AF9">
        <w:rPr>
          <w:sz w:val="22"/>
          <w:szCs w:val="22"/>
        </w:rPr>
        <w:t>）</w:t>
      </w:r>
    </w:p>
  </w:footnote>
  <w:footnote w:id="33">
    <w:p w14:paraId="50E855D4" w14:textId="52FF1CBA" w:rsidR="00D75545" w:rsidRPr="00D31AF9" w:rsidRDefault="006128B8" w:rsidP="00D75545">
      <w:pPr>
        <w:adjustRightInd w:val="0"/>
        <w:snapToGrid w:val="0"/>
        <w:rPr>
          <w:rFonts w:ascii="新細明體" w:hAnsi="新細明體"/>
          <w:sz w:val="22"/>
        </w:rPr>
      </w:pPr>
      <w:r w:rsidRPr="00D31AF9">
        <w:rPr>
          <w:rStyle w:val="af2"/>
          <w:rFonts w:ascii="Times New Roman" w:hAnsi="Times New Roman"/>
          <w:sz w:val="22"/>
        </w:rPr>
        <w:footnoteRef/>
      </w:r>
      <w:r w:rsidRPr="00D31AF9">
        <w:rPr>
          <w:rFonts w:ascii="新細明體" w:hAnsi="新細明體"/>
          <w:sz w:val="22"/>
        </w:rPr>
        <w:t xml:space="preserve"> </w:t>
      </w:r>
      <w:r w:rsidR="00D75545" w:rsidRPr="00D31AF9">
        <w:rPr>
          <w:rStyle w:val="foot"/>
          <w:rFonts w:ascii="新細明體" w:hAnsi="新細明體"/>
          <w:sz w:val="22"/>
        </w:rPr>
        <w:t>曇無蜜多譯</w:t>
      </w:r>
      <w:r w:rsidR="00D75545" w:rsidRPr="00D31AF9">
        <w:rPr>
          <w:rFonts w:ascii="新細明體" w:hAnsi="新細明體" w:hint="eastAsia"/>
          <w:sz w:val="22"/>
        </w:rPr>
        <w:t>，《佛說觀普賢菩薩行法經》卷</w:t>
      </w:r>
      <w:r w:rsidR="00D75545" w:rsidRPr="00D31AF9">
        <w:rPr>
          <w:rFonts w:ascii="Times New Roman" w:hAnsi="Times New Roman"/>
          <w:sz w:val="22"/>
        </w:rPr>
        <w:t>1 (CBETA, T09, no. 277, p. 393c5-10)</w:t>
      </w:r>
      <w:r w:rsidR="00D75545" w:rsidRPr="00D31AF9">
        <w:rPr>
          <w:rFonts w:ascii="新細明體" w:hAnsi="新細明體" w:hint="eastAsia"/>
          <w:sz w:val="22"/>
        </w:rPr>
        <w:t>：</w:t>
      </w:r>
    </w:p>
    <w:p w14:paraId="50FB5142" w14:textId="4F03DEF6" w:rsidR="006128B8" w:rsidRPr="00D75545" w:rsidRDefault="00D75545" w:rsidP="00D31AF9">
      <w:pPr>
        <w:adjustRightInd w:val="0"/>
        <w:snapToGrid w:val="0"/>
        <w:ind w:leftChars="80" w:left="192"/>
        <w:rPr>
          <w:rFonts w:eastAsia="DengXian"/>
          <w:sz w:val="22"/>
        </w:rPr>
      </w:pPr>
      <w:r w:rsidRPr="00D31AF9">
        <w:rPr>
          <w:rFonts w:ascii="標楷體" w:eastAsia="標楷體" w:hAnsi="標楷體" w:hint="eastAsia"/>
          <w:sz w:val="22"/>
        </w:rPr>
        <w:t>其有眾生晝夜六時禮十方佛、誦大乘經、思第一義甚深空法，一彈指頃除去百萬億億阿僧祇劫生死之罪。行此行者，真是佛子、從諸佛生，</w:t>
      </w:r>
      <w:r w:rsidRPr="00D31AF9">
        <w:rPr>
          <w:rFonts w:ascii="標楷體" w:eastAsia="標楷體" w:hAnsi="標楷體" w:hint="eastAsia"/>
          <w:b/>
          <w:bCs/>
          <w:sz w:val="22"/>
        </w:rPr>
        <w:t>十方諸佛及諸菩薩為其和上，是名具足菩薩戒者</w:t>
      </w:r>
      <w:r w:rsidRPr="00D31AF9">
        <w:rPr>
          <w:rFonts w:ascii="標楷體" w:eastAsia="標楷體" w:hAnsi="標楷體" w:hint="eastAsia"/>
          <w:sz w:val="22"/>
        </w:rPr>
        <w:t>，不須羯磨自然成就，應受一切人天供養。</w:t>
      </w:r>
    </w:p>
  </w:footnote>
  <w:footnote w:id="34">
    <w:p w14:paraId="16E863BA" w14:textId="2D7C7DD7" w:rsidR="00495DF7" w:rsidRPr="00F9019E" w:rsidRDefault="00495DF7" w:rsidP="00F9019E">
      <w:pPr>
        <w:pStyle w:val="af0"/>
        <w:adjustRightInd w:val="0"/>
        <w:rPr>
          <w:rFonts w:ascii="Times New Roman" w:eastAsia="DengXian" w:hAnsi="Times New Rom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 xml:space="preserve"> </w:t>
      </w:r>
      <w:r w:rsidRPr="00374564">
        <w:rPr>
          <w:rFonts w:ascii="新細明體" w:hAnsi="新細明體" w:hint="eastAsia"/>
          <w:sz w:val="22"/>
          <w:szCs w:val="22"/>
        </w:rPr>
        <w:t>通方</w:t>
      </w:r>
      <w:r w:rsidR="00CB4C33" w:rsidRPr="00F9019E">
        <w:rPr>
          <w:rFonts w:hint="eastAsia"/>
          <w:sz w:val="22"/>
          <w:szCs w:val="22"/>
        </w:rPr>
        <w:t>（</w:t>
      </w:r>
      <w:r w:rsidR="00CB4C33" w:rsidRPr="00F9019E">
        <w:rPr>
          <w:rFonts w:ascii="Times New Roman" w:hAnsi="Times New Roman"/>
          <w:sz w:val="22"/>
          <w:szCs w:val="22"/>
        </w:rPr>
        <w:t>tōng fān</w:t>
      </w:r>
      <w:r w:rsidR="00CB4C33" w:rsidRPr="005C3248">
        <w:rPr>
          <w:rFonts w:ascii="Times New Roman" w:hAnsi="Times New Roman"/>
          <w:sz w:val="22"/>
          <w:szCs w:val="22"/>
        </w:rPr>
        <w:t>g</w:t>
      </w:r>
      <w:r w:rsidR="00CB4C33" w:rsidRPr="005C3248">
        <w:rPr>
          <w:rFonts w:ascii="標楷體" w:eastAsia="標楷體" w:hAnsi="標楷體" w:hint="eastAsia"/>
          <w:sz w:val="22"/>
          <w:szCs w:val="22"/>
        </w:rPr>
        <w:t>ㄊㄨㄥ</w:t>
      </w:r>
      <w:r w:rsidR="003C636D" w:rsidRPr="005C3248">
        <w:rPr>
          <w:rFonts w:ascii="標楷體" w:eastAsia="標楷體" w:hAnsi="標楷體" w:hint="eastAsia"/>
          <w:sz w:val="22"/>
          <w:szCs w:val="22"/>
        </w:rPr>
        <w:t xml:space="preserve"> </w:t>
      </w:r>
      <w:r w:rsidR="00CB4C33" w:rsidRPr="005C3248">
        <w:rPr>
          <w:rFonts w:ascii="標楷體" w:eastAsia="標楷體" w:hAnsi="標楷體" w:hint="eastAsia"/>
          <w:sz w:val="22"/>
          <w:szCs w:val="22"/>
        </w:rPr>
        <w:t>ㄈㄤ</w:t>
      </w:r>
      <w:r w:rsidR="00CB4C33" w:rsidRPr="005C3248">
        <w:rPr>
          <w:rFonts w:ascii="新細明體" w:hAnsi="新細明體" w:cs="Segoe UI" w:hint="eastAsia"/>
          <w:sz w:val="22"/>
          <w:szCs w:val="22"/>
        </w:rPr>
        <w:t>）</w:t>
      </w:r>
      <w:r w:rsidRPr="005C3248">
        <w:rPr>
          <w:rFonts w:ascii="新細明體" w:hAnsi="新細明體" w:hint="eastAsia"/>
          <w:sz w:val="22"/>
          <w:szCs w:val="22"/>
        </w:rPr>
        <w:t>：</w:t>
      </w:r>
      <w:r w:rsidR="002D1AF5" w:rsidRPr="005C3248">
        <w:rPr>
          <w:rFonts w:ascii="Times New Roman" w:hAnsi="Times New Roman"/>
          <w:sz w:val="22"/>
          <w:szCs w:val="22"/>
        </w:rPr>
        <w:t>3.</w:t>
      </w:r>
      <w:r w:rsidR="002D1AF5" w:rsidRPr="005C3248">
        <w:rPr>
          <w:rFonts w:ascii="新細明體" w:hAnsi="新細明體" w:hint="eastAsia"/>
          <w:sz w:val="22"/>
          <w:szCs w:val="22"/>
        </w:rPr>
        <w:t>共通</w:t>
      </w:r>
      <w:r w:rsidR="002D1AF5" w:rsidRPr="00374564">
        <w:rPr>
          <w:rFonts w:ascii="新細明體" w:hAnsi="新細明體" w:hint="eastAsia"/>
          <w:sz w:val="22"/>
          <w:szCs w:val="22"/>
        </w:rPr>
        <w:t>的道理。</w:t>
      </w:r>
      <w:r w:rsidR="00CB4C33" w:rsidRPr="00F9019E">
        <w:rPr>
          <w:rFonts w:hint="eastAsia"/>
          <w:sz w:val="22"/>
          <w:szCs w:val="22"/>
        </w:rPr>
        <w:t>（</w:t>
      </w:r>
      <w:r w:rsidR="00CB4C33" w:rsidRPr="00374564">
        <w:rPr>
          <w:rFonts w:ascii="新細明體" w:hAnsi="新細明體" w:hint="eastAsia"/>
          <w:sz w:val="22"/>
          <w:szCs w:val="22"/>
        </w:rPr>
        <w:t>《漢語大詞典》（十）</w:t>
      </w:r>
      <w:r w:rsidR="00CB4C33" w:rsidRPr="00F9019E">
        <w:rPr>
          <w:rFonts w:hint="eastAsia"/>
          <w:sz w:val="22"/>
          <w:szCs w:val="22"/>
        </w:rPr>
        <w:t>，</w:t>
      </w:r>
      <w:r w:rsidR="00CB4C33" w:rsidRPr="00F9019E">
        <w:rPr>
          <w:rFonts w:ascii="Times New Roman" w:hAnsi="Times New Roman"/>
          <w:sz w:val="22"/>
          <w:szCs w:val="22"/>
        </w:rPr>
        <w:t>p. 924</w:t>
      </w:r>
      <w:r w:rsidR="00CB4C33" w:rsidRPr="00F9019E">
        <w:rPr>
          <w:rFonts w:hint="eastAsia"/>
          <w:sz w:val="22"/>
          <w:szCs w:val="22"/>
        </w:rPr>
        <w:t>）</w:t>
      </w:r>
    </w:p>
  </w:footnote>
  <w:footnote w:id="35">
    <w:p w14:paraId="6709C46D" w14:textId="20715BA0" w:rsidR="00694575" w:rsidRPr="000C07BB" w:rsidRDefault="00694575" w:rsidP="00F9019E">
      <w:pPr>
        <w:pStyle w:val="af0"/>
        <w:adjustRightInd w:val="0"/>
        <w:rPr>
          <w:rFonts w:ascii="Times New Roman" w:eastAsia="DengXian" w:hAnsi="Times New Roman"/>
          <w:sz w:val="22"/>
          <w:szCs w:val="22"/>
        </w:rPr>
      </w:pPr>
      <w:r w:rsidRPr="000C07BB">
        <w:rPr>
          <w:rStyle w:val="af2"/>
          <w:rFonts w:ascii="Times New Roman" w:hAnsi="Times New Roman"/>
          <w:sz w:val="22"/>
          <w:szCs w:val="22"/>
        </w:rPr>
        <w:footnoteRef/>
      </w:r>
      <w:r w:rsidRPr="000C07BB">
        <w:rPr>
          <w:rFonts w:ascii="Times New Roman" w:hAnsi="Times New Roman"/>
          <w:sz w:val="22"/>
          <w:szCs w:val="22"/>
        </w:rPr>
        <w:t xml:space="preserve"> </w:t>
      </w:r>
      <w:r w:rsidRPr="000C07BB">
        <w:rPr>
          <w:rFonts w:ascii="新細明體" w:hAnsi="新細明體" w:hint="eastAsia"/>
          <w:sz w:val="22"/>
          <w:szCs w:val="22"/>
        </w:rPr>
        <w:t>按：</w:t>
      </w:r>
      <w:r w:rsidR="00693125" w:rsidRPr="00374564">
        <w:rPr>
          <w:rFonts w:ascii="新細明體" w:hAnsi="新細明體" w:hint="eastAsia"/>
          <w:sz w:val="22"/>
          <w:szCs w:val="22"/>
        </w:rPr>
        <w:t>「三種」，即心生、口語、受戒。</w:t>
      </w:r>
    </w:p>
  </w:footnote>
  <w:footnote w:id="36">
    <w:p w14:paraId="1A99E363" w14:textId="1E798081" w:rsidR="00757D85" w:rsidRPr="000C07BB" w:rsidRDefault="00C0351D" w:rsidP="00F9019E">
      <w:pPr>
        <w:adjustRightInd w:val="0"/>
        <w:snapToGrid w:val="0"/>
        <w:ind w:left="770" w:hangingChars="350" w:hanging="770"/>
        <w:rPr>
          <w:rFonts w:ascii="Times New Roman" w:hAnsi="Times New Roman"/>
          <w:sz w:val="22"/>
        </w:rPr>
      </w:pPr>
      <w:r w:rsidRPr="00894C2C">
        <w:rPr>
          <w:rFonts w:ascii="Times New Roman" w:hAnsi="Times New Roman"/>
          <w:sz w:val="22"/>
          <w:vertAlign w:val="superscript"/>
        </w:rPr>
        <w:footnoteRef/>
      </w:r>
      <w:r w:rsidR="00842869" w:rsidRPr="000C07BB">
        <w:rPr>
          <w:rFonts w:ascii="Times New Roman" w:hAnsi="Times New Roman" w:hint="eastAsia"/>
          <w:sz w:val="22"/>
        </w:rPr>
        <w:t>（</w:t>
      </w:r>
      <w:r w:rsidR="00842869" w:rsidRPr="000C07BB">
        <w:rPr>
          <w:rFonts w:ascii="Times New Roman" w:hAnsi="Times New Roman" w:hint="eastAsia"/>
          <w:sz w:val="22"/>
        </w:rPr>
        <w:t>1</w:t>
      </w:r>
      <w:r w:rsidR="00842869" w:rsidRPr="000C07BB">
        <w:rPr>
          <w:rFonts w:ascii="Times New Roman" w:hAnsi="Times New Roman" w:hint="eastAsia"/>
          <w:sz w:val="22"/>
        </w:rPr>
        <w:t>）</w:t>
      </w:r>
      <w:r w:rsidR="00B24A04" w:rsidRPr="000C07BB">
        <w:rPr>
          <w:sz w:val="22"/>
        </w:rPr>
        <w:t>世親造</w:t>
      </w:r>
      <w:bookmarkStart w:id="42" w:name="0072b05"/>
      <w:bookmarkEnd w:id="42"/>
      <w:r w:rsidR="00757D85" w:rsidRPr="00374564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="00B24A04" w:rsidRPr="000C07BB">
        <w:rPr>
          <w:sz w:val="22"/>
        </w:rPr>
        <w:t>玄奘譯</w:t>
      </w:r>
      <w:r w:rsidR="00757D85" w:rsidRPr="00374564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="00B24A04" w:rsidRPr="000C07BB">
        <w:rPr>
          <w:rFonts w:ascii="Times New Roman" w:hAnsi="Times New Roman" w:hint="eastAsia"/>
          <w:sz w:val="22"/>
        </w:rPr>
        <w:t>《阿毘達磨俱舍論》卷</w:t>
      </w:r>
      <w:r w:rsidR="00B24A04" w:rsidRPr="000C07BB">
        <w:rPr>
          <w:rFonts w:ascii="Times New Roman" w:hAnsi="Times New Roman" w:hint="eastAsia"/>
          <w:sz w:val="22"/>
        </w:rPr>
        <w:t>14</w:t>
      </w:r>
      <w:r w:rsidR="00B24A04" w:rsidRPr="000C07BB">
        <w:rPr>
          <w:rFonts w:ascii="Times New Roman" w:hAnsi="Times New Roman" w:hint="eastAsia"/>
          <w:sz w:val="22"/>
        </w:rPr>
        <w:t>〈</w:t>
      </w:r>
      <w:r w:rsidR="00B24A04" w:rsidRPr="000C07BB">
        <w:rPr>
          <w:rFonts w:ascii="Times New Roman" w:hAnsi="Times New Roman" w:hint="eastAsia"/>
          <w:sz w:val="22"/>
        </w:rPr>
        <w:t>4</w:t>
      </w:r>
      <w:r w:rsidR="00B24A04" w:rsidRPr="000C07BB">
        <w:rPr>
          <w:rFonts w:ascii="Times New Roman" w:hAnsi="Times New Roman" w:hint="eastAsia"/>
          <w:sz w:val="22"/>
        </w:rPr>
        <w:t>分別業品〉</w:t>
      </w:r>
      <w:r w:rsidR="00B24A04" w:rsidRPr="000C07BB">
        <w:rPr>
          <w:rFonts w:ascii="Times New Roman" w:hAnsi="Times New Roman" w:hint="eastAsia"/>
          <w:sz w:val="22"/>
        </w:rPr>
        <w:t>(CBETA, T29, no. 1558, p. 74</w:t>
      </w:r>
      <w:r w:rsidR="00B24A04" w:rsidRPr="000C07BB">
        <w:rPr>
          <w:rFonts w:ascii="Times New Roman" w:hAnsi="Times New Roman"/>
          <w:sz w:val="22"/>
        </w:rPr>
        <w:t>b25-c6)</w:t>
      </w:r>
      <w:r w:rsidR="00B24A04" w:rsidRPr="000C07BB">
        <w:rPr>
          <w:rFonts w:ascii="Times New Roman" w:hAnsi="Times New Roman" w:hint="eastAsia"/>
          <w:sz w:val="22"/>
        </w:rPr>
        <w:t>：</w:t>
      </w:r>
    </w:p>
    <w:p w14:paraId="46D0F002" w14:textId="46705C6C" w:rsidR="00B24A04" w:rsidRPr="000C07BB" w:rsidRDefault="00B24A04" w:rsidP="00894C2C">
      <w:pPr>
        <w:adjustRightInd w:val="0"/>
        <w:snapToGrid w:val="0"/>
        <w:ind w:leftChars="300" w:left="720"/>
        <w:rPr>
          <w:rFonts w:ascii="標楷體" w:eastAsia="標楷體" w:hAnsi="標楷體"/>
          <w:sz w:val="22"/>
        </w:rPr>
      </w:pPr>
      <w:r w:rsidRPr="000C07BB">
        <w:rPr>
          <w:rFonts w:ascii="標楷體" w:eastAsia="標楷體" w:hAnsi="標楷體" w:hint="eastAsia"/>
          <w:sz w:val="22"/>
        </w:rPr>
        <w:t>諸毘柰耶</w:t>
      </w:r>
      <w:r w:rsidR="00757D85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毘婆沙師說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有十種得具戒法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為攝彼故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復說等言。何者為</w:t>
      </w:r>
      <w:r w:rsidRPr="007E682B">
        <w:rPr>
          <w:rFonts w:ascii="標楷體" w:eastAsia="標楷體" w:hAnsi="標楷體" w:hint="eastAsia"/>
          <w:sz w:val="22"/>
        </w:rPr>
        <w:t>十</w:t>
      </w:r>
      <w:r w:rsidR="00757D85" w:rsidRPr="007E682B">
        <w:rPr>
          <w:rFonts w:ascii="標楷體" w:eastAsia="標楷體" w:hAnsi="標楷體" w:hint="eastAsia"/>
          <w:sz w:val="22"/>
        </w:rPr>
        <w:t>？</w:t>
      </w:r>
      <w:r w:rsidRPr="007E682B">
        <w:rPr>
          <w:rFonts w:ascii="標楷體" w:eastAsia="標楷體" w:hAnsi="標楷體" w:hint="eastAsia"/>
          <w:sz w:val="22"/>
        </w:rPr>
        <w:t>一</w:t>
      </w:r>
      <w:r w:rsidR="00757D85" w:rsidRPr="007E682B">
        <w:rPr>
          <w:rFonts w:ascii="標楷體" w:eastAsia="標楷體" w:hAnsi="標楷體" w:hint="eastAsia"/>
          <w:sz w:val="22"/>
        </w:rPr>
        <w:t>、</w:t>
      </w:r>
      <w:r w:rsidRPr="007E682B">
        <w:rPr>
          <w:rFonts w:ascii="標楷體" w:eastAsia="標楷體" w:hAnsi="標楷體" w:hint="eastAsia"/>
          <w:sz w:val="22"/>
        </w:rPr>
        <w:t>由自然</w:t>
      </w:r>
      <w:r w:rsidR="00757D85" w:rsidRPr="007E682B">
        <w:rPr>
          <w:rFonts w:ascii="標楷體" w:eastAsia="標楷體" w:hAnsi="標楷體" w:hint="eastAsia"/>
          <w:sz w:val="22"/>
        </w:rPr>
        <w:t>，</w:t>
      </w:r>
      <w:r w:rsidRPr="007E682B">
        <w:rPr>
          <w:rFonts w:ascii="標楷體" w:eastAsia="標楷體" w:hAnsi="標楷體" w:hint="eastAsia"/>
          <w:sz w:val="22"/>
        </w:rPr>
        <w:t>謂</w:t>
      </w:r>
      <w:r w:rsidRPr="005C3248">
        <w:rPr>
          <w:rFonts w:ascii="標楷體" w:eastAsia="標楷體" w:hAnsi="標楷體" w:hint="eastAsia"/>
          <w:sz w:val="22"/>
        </w:rPr>
        <w:t>佛</w:t>
      </w:r>
      <w:r w:rsidR="003C636D" w:rsidRPr="005C3248">
        <w:rPr>
          <w:rFonts w:ascii="標楷體" w:eastAsia="標楷體" w:hAnsi="標楷體" w:hint="eastAsia"/>
          <w:sz w:val="22"/>
        </w:rPr>
        <w:t>、</w:t>
      </w:r>
      <w:r w:rsidRPr="005C3248">
        <w:rPr>
          <w:rFonts w:ascii="標楷體" w:eastAsia="標楷體" w:hAnsi="標楷體" w:hint="eastAsia"/>
          <w:sz w:val="22"/>
        </w:rPr>
        <w:t>獨覺</w:t>
      </w:r>
      <w:r w:rsidRPr="007E682B">
        <w:rPr>
          <w:rFonts w:ascii="標楷體" w:eastAsia="標楷體" w:hAnsi="標楷體" w:hint="eastAsia"/>
          <w:sz w:val="22"/>
        </w:rPr>
        <w:t>。</w:t>
      </w:r>
      <w:r w:rsidRPr="000C07BB">
        <w:rPr>
          <w:rFonts w:ascii="標楷體" w:eastAsia="標楷體" w:hAnsi="標楷體" w:hint="eastAsia"/>
          <w:sz w:val="22"/>
        </w:rPr>
        <w:t>二</w:t>
      </w:r>
      <w:r w:rsidR="00757D85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由得入正性離生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謂五苾芻。三</w:t>
      </w:r>
      <w:r w:rsidR="00757D85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由佛命善來苾芻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謂耶舍等。四</w:t>
      </w:r>
      <w:r w:rsidR="00757D85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由信受佛為大師</w:t>
      </w:r>
      <w:r w:rsidR="00757D85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謂大迦葉。五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由善巧酬答所問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謂蘇陀夷。六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由敬受八尊重法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謂大生主。七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由遣使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謂法授尼。八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由持律為第五人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謂於邊國。九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由十眾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謂於中國。十</w:t>
      </w:r>
      <w:r w:rsidR="00842869" w:rsidRPr="000C07BB">
        <w:rPr>
          <w:rFonts w:ascii="標楷體" w:eastAsia="標楷體" w:hAnsi="標楷體" w:hint="eastAsia"/>
          <w:sz w:val="22"/>
        </w:rPr>
        <w:t>、</w:t>
      </w:r>
      <w:r w:rsidRPr="000C07BB">
        <w:rPr>
          <w:rFonts w:ascii="標楷體" w:eastAsia="標楷體" w:hAnsi="標楷體" w:hint="eastAsia"/>
          <w:sz w:val="22"/>
        </w:rPr>
        <w:t>由三說歸佛法僧</w:t>
      </w:r>
      <w:r w:rsidR="00842869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謂六十賢部共集受具戒。如是所得別解律儀</w:t>
      </w:r>
      <w:r w:rsidR="00894C2C" w:rsidRPr="000C07BB">
        <w:rPr>
          <w:rFonts w:ascii="標楷體" w:eastAsia="標楷體" w:hAnsi="標楷體" w:hint="eastAsia"/>
          <w:sz w:val="22"/>
        </w:rPr>
        <w:t>，</w:t>
      </w:r>
      <w:r w:rsidRPr="000C07BB">
        <w:rPr>
          <w:rFonts w:ascii="標楷體" w:eastAsia="標楷體" w:hAnsi="標楷體" w:hint="eastAsia"/>
          <w:sz w:val="22"/>
        </w:rPr>
        <w:t>非必定依表業而發。</w:t>
      </w:r>
    </w:p>
    <w:p w14:paraId="4842BBE2" w14:textId="453D91D7" w:rsidR="00C0351D" w:rsidRPr="00F9019E" w:rsidRDefault="00842869" w:rsidP="00894C2C">
      <w:pPr>
        <w:pStyle w:val="af0"/>
        <w:adjustRightInd w:val="0"/>
        <w:ind w:leftChars="70" w:left="718" w:hangingChars="250" w:hanging="550"/>
        <w:rPr>
          <w:rFonts w:ascii="Times New Roman" w:hAnsi="Times New Roman"/>
          <w:sz w:val="22"/>
          <w:szCs w:val="22"/>
        </w:rPr>
      </w:pPr>
      <w:r w:rsidRPr="00F9019E">
        <w:rPr>
          <w:rFonts w:ascii="Times New Roman" w:hAnsi="Times New Roman" w:hint="eastAsia"/>
          <w:sz w:val="22"/>
          <w:szCs w:val="22"/>
        </w:rPr>
        <w:t>（</w:t>
      </w:r>
      <w:r w:rsidRPr="00F9019E">
        <w:rPr>
          <w:rFonts w:ascii="Times New Roman" w:hAnsi="Times New Roman"/>
          <w:sz w:val="22"/>
          <w:szCs w:val="22"/>
        </w:rPr>
        <w:t>2</w:t>
      </w:r>
      <w:r w:rsidRPr="00F9019E">
        <w:rPr>
          <w:rFonts w:ascii="Times New Roman" w:hAnsi="Times New Roman" w:hint="eastAsia"/>
          <w:sz w:val="22"/>
          <w:szCs w:val="22"/>
        </w:rPr>
        <w:t>）</w:t>
      </w:r>
      <w:r w:rsidR="00C0351D" w:rsidRPr="00374564">
        <w:rPr>
          <w:rFonts w:ascii="新細明體" w:hAnsi="新細明體" w:hint="eastAsia"/>
          <w:sz w:val="22"/>
          <w:szCs w:val="22"/>
        </w:rPr>
        <w:t>十種得戒緣：於小乘有部，得具足戒之緣有十種</w:t>
      </w:r>
      <w:r w:rsidRPr="00374564">
        <w:rPr>
          <w:rFonts w:ascii="新細明體" w:hAnsi="新細明體" w:hint="eastAsia"/>
          <w:sz w:val="22"/>
          <w:szCs w:val="22"/>
        </w:rPr>
        <w:t>，</w:t>
      </w:r>
      <w:r w:rsidR="00C0351D" w:rsidRPr="00374564">
        <w:rPr>
          <w:rFonts w:ascii="新細明體" w:hAnsi="新細明體" w:hint="eastAsia"/>
          <w:sz w:val="22"/>
          <w:szCs w:val="22"/>
        </w:rPr>
        <w:t>即：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(一)自然得，</w:t>
      </w:r>
      <w:r w:rsidR="00C0351D" w:rsidRPr="00374564">
        <w:rPr>
          <w:rFonts w:ascii="新細明體" w:hAnsi="新細明體" w:hint="eastAsia"/>
          <w:sz w:val="22"/>
          <w:szCs w:val="22"/>
        </w:rPr>
        <w:t>自然發得具足戒之意。指佛與緣覺發盡智時，無師自然得具足戒，不通於餘人。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(二)見諦得</w:t>
      </w:r>
      <w:r w:rsidR="00C0351D" w:rsidRPr="00374564">
        <w:rPr>
          <w:rFonts w:ascii="新細明體" w:hAnsi="新細明體" w:hint="eastAsia"/>
          <w:sz w:val="22"/>
          <w:szCs w:val="22"/>
        </w:rPr>
        <w:t>，又作見道得。入見道觀四諦理時所得。即世尊成道之初，度阿若憍陳如等五比丘時，彼等聞四諦之理而自得戒。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(三)善來得</w:t>
      </w:r>
      <w:r w:rsidR="00C0351D" w:rsidRPr="00374564">
        <w:rPr>
          <w:rFonts w:ascii="新細明體" w:hAnsi="新細明體" w:hint="eastAsia"/>
          <w:sz w:val="22"/>
          <w:szCs w:val="22"/>
        </w:rPr>
        <w:t>，佛見耶舍之機已熟，稱之善來比丘，彼乃即座得戒；是唯佛獨善之。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(四)自誓得</w:t>
      </w:r>
      <w:r w:rsidR="00C0351D" w:rsidRPr="00374564">
        <w:rPr>
          <w:rFonts w:ascii="新細明體" w:hAnsi="新細明體" w:hint="eastAsia"/>
          <w:sz w:val="22"/>
          <w:szCs w:val="22"/>
        </w:rPr>
        <w:t>，自堅誓而得戒。如大迦葉信受佛為大師，自誓言而得戒；唯大迦葉能，不通於餘人。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(五)論議得</w:t>
      </w:r>
      <w:r w:rsidR="00C0351D" w:rsidRPr="00374564">
        <w:rPr>
          <w:rFonts w:ascii="新細明體" w:hAnsi="新細明體" w:hint="eastAsia"/>
          <w:sz w:val="22"/>
          <w:szCs w:val="22"/>
        </w:rPr>
        <w:t>，與佛陀問答論議而得受戒，如蘇陀夷。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(六)受重得</w:t>
      </w:r>
      <w:r w:rsidR="00C0351D" w:rsidRPr="00374564">
        <w:rPr>
          <w:rFonts w:ascii="新細明體" w:hAnsi="新細明體" w:hint="eastAsia"/>
          <w:sz w:val="22"/>
          <w:szCs w:val="22"/>
        </w:rPr>
        <w:t>，又作敬重得、八敬得。指受持八尊重法（八敬）而得戒，如佛陀之姨母大愛道比丘尼。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(七)遣信得</w:t>
      </w:r>
      <w:r w:rsidR="00C0351D" w:rsidRPr="00374564">
        <w:rPr>
          <w:rFonts w:ascii="新細明體" w:hAnsi="新細明體" w:hint="eastAsia"/>
          <w:sz w:val="22"/>
          <w:szCs w:val="22"/>
        </w:rPr>
        <w:t>，又作遣使得。由佛遣音信而得戒。如法授尼。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(八)邊五得</w:t>
      </w:r>
      <w:r w:rsidR="00C0351D" w:rsidRPr="00374564">
        <w:rPr>
          <w:rFonts w:ascii="新細明體" w:hAnsi="新細明體" w:hint="eastAsia"/>
          <w:sz w:val="22"/>
          <w:szCs w:val="22"/>
        </w:rPr>
        <w:t>，又作五人得。由五人授之作法得戒。邊地僧侶少，不能從正式儀規行三師七證之十人受時，以四僧眾與一羯磨師作法授戒。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(九)羯磨得</w:t>
      </w:r>
      <w:r w:rsidR="00C0351D" w:rsidRPr="00374564">
        <w:rPr>
          <w:rFonts w:ascii="新細明體" w:hAnsi="新細明體" w:hint="eastAsia"/>
          <w:sz w:val="22"/>
          <w:szCs w:val="22"/>
        </w:rPr>
        <w:t>，又作十眾得。即在國境內立三師七證，依規定行羯磨作法授戒。</w:t>
      </w:r>
      <w:r w:rsidR="00C0351D" w:rsidRPr="00374564">
        <w:rPr>
          <w:rFonts w:ascii="新細明體" w:hAnsi="新細明體" w:hint="eastAsia"/>
          <w:b/>
          <w:bCs/>
          <w:sz w:val="22"/>
          <w:szCs w:val="22"/>
        </w:rPr>
        <w:t>(十)三歸得</w:t>
      </w:r>
      <w:r w:rsidR="00C0351D" w:rsidRPr="00374564">
        <w:rPr>
          <w:rFonts w:ascii="新細明體" w:hAnsi="新細明體" w:hint="eastAsia"/>
          <w:sz w:val="22"/>
          <w:szCs w:val="22"/>
        </w:rPr>
        <w:t>，聞歸依佛法僧三寶即得戒，如六十賢聖三度聽聞歸依三寶而受得具足戒。上述出自</w:t>
      </w:r>
      <w:r w:rsidR="00AC062E" w:rsidRPr="00F9019E">
        <w:rPr>
          <w:rFonts w:ascii="新細明體" w:hAnsi="新細明體" w:hint="eastAsia"/>
          <w:sz w:val="22"/>
          <w:szCs w:val="22"/>
        </w:rPr>
        <w:t>《十誦律》</w:t>
      </w:r>
      <w:r w:rsidR="00C0351D" w:rsidRPr="00374564">
        <w:rPr>
          <w:rFonts w:ascii="新細明體" w:hAnsi="新細明體" w:hint="eastAsia"/>
          <w:sz w:val="22"/>
          <w:szCs w:val="22"/>
        </w:rPr>
        <w:t>卷五十六、</w:t>
      </w:r>
      <w:r w:rsidR="00AC062E" w:rsidRPr="00F9019E">
        <w:rPr>
          <w:rFonts w:ascii="新細明體" w:hAnsi="新細明體" w:hint="eastAsia"/>
          <w:sz w:val="22"/>
          <w:szCs w:val="22"/>
        </w:rPr>
        <w:t>《雜心論》</w:t>
      </w:r>
      <w:r w:rsidR="00C0351D" w:rsidRPr="00374564">
        <w:rPr>
          <w:rFonts w:ascii="新細明體" w:hAnsi="新細明體" w:hint="eastAsia"/>
          <w:sz w:val="22"/>
          <w:szCs w:val="22"/>
        </w:rPr>
        <w:t>卷三、</w:t>
      </w:r>
      <w:r w:rsidR="00AC062E" w:rsidRPr="00F9019E">
        <w:rPr>
          <w:rFonts w:ascii="新細明體" w:hAnsi="新細明體" w:hint="eastAsia"/>
          <w:sz w:val="22"/>
          <w:szCs w:val="22"/>
        </w:rPr>
        <w:t>《俱舍論》</w:t>
      </w:r>
      <w:r w:rsidR="00C0351D" w:rsidRPr="00374564">
        <w:rPr>
          <w:rFonts w:ascii="新細明體" w:hAnsi="新細明體" w:hint="eastAsia"/>
          <w:sz w:val="22"/>
          <w:szCs w:val="22"/>
        </w:rPr>
        <w:t>卷十四，但得戒之緣依諸律、論所載互有異同。〔</w:t>
      </w:r>
      <w:r w:rsidRPr="00374564">
        <w:rPr>
          <w:rFonts w:ascii="新細明體" w:hAnsi="新細明體" w:hint="eastAsia"/>
          <w:sz w:val="22"/>
          <w:szCs w:val="22"/>
        </w:rPr>
        <w:t>《順正理論》</w:t>
      </w:r>
      <w:r w:rsidR="00C0351D" w:rsidRPr="00374564">
        <w:rPr>
          <w:rFonts w:ascii="新細明體" w:hAnsi="新細明體" w:hint="eastAsia"/>
          <w:sz w:val="22"/>
          <w:szCs w:val="22"/>
        </w:rPr>
        <w:t>卷三十七、</w:t>
      </w:r>
      <w:r w:rsidRPr="00374564">
        <w:rPr>
          <w:rFonts w:ascii="新細明體" w:hAnsi="新細明體" w:hint="eastAsia"/>
          <w:sz w:val="22"/>
          <w:szCs w:val="22"/>
        </w:rPr>
        <w:t>《大乘法苑義林章》</w:t>
      </w:r>
      <w:r w:rsidR="00C0351D" w:rsidRPr="00374564">
        <w:rPr>
          <w:rFonts w:ascii="新細明體" w:hAnsi="新細明體" w:hint="eastAsia"/>
          <w:sz w:val="22"/>
          <w:szCs w:val="22"/>
        </w:rPr>
        <w:t>卷三〕</w:t>
      </w:r>
      <w:r w:rsidRPr="00374564">
        <w:rPr>
          <w:rFonts w:ascii="新細明體" w:hAnsi="新細明體" w:hint="eastAsia"/>
          <w:sz w:val="22"/>
          <w:szCs w:val="22"/>
        </w:rPr>
        <w:t>（</w:t>
      </w:r>
      <w:r w:rsidRPr="00F9019E">
        <w:rPr>
          <w:rFonts w:ascii="新細明體" w:hAnsi="新細明體" w:hint="eastAsia"/>
          <w:kern w:val="0"/>
          <w:sz w:val="22"/>
          <w:szCs w:val="22"/>
        </w:rPr>
        <w:t>《佛光大辭典》（一</w:t>
      </w:r>
      <w:r w:rsidRPr="00374564">
        <w:rPr>
          <w:rFonts w:ascii="新細明體" w:hAnsi="新細明體" w:hint="eastAsia"/>
          <w:kern w:val="0"/>
          <w:sz w:val="22"/>
          <w:szCs w:val="22"/>
        </w:rPr>
        <w:t>）</w:t>
      </w:r>
      <w:r w:rsidRPr="00F9019E">
        <w:rPr>
          <w:rFonts w:ascii="Times New Roman" w:hAnsi="Times New Roman" w:hint="eastAsia"/>
          <w:kern w:val="0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p.492</w:t>
      </w:r>
      <w:r w:rsidRPr="00F9019E">
        <w:rPr>
          <w:rFonts w:ascii="Times New Roman" w:hAnsi="Times New Roman" w:hint="eastAsia"/>
          <w:sz w:val="22"/>
          <w:szCs w:val="22"/>
        </w:rPr>
        <w:t>）</w:t>
      </w:r>
    </w:p>
  </w:footnote>
  <w:footnote w:id="37">
    <w:p w14:paraId="0243D2A8" w14:textId="5B30C699" w:rsidR="006128B8" w:rsidRPr="00F9019E" w:rsidRDefault="006128B8">
      <w:pPr>
        <w:pStyle w:val="af0"/>
        <w:rPr>
          <w:sz w:val="22"/>
          <w:szCs w:val="22"/>
        </w:rPr>
      </w:pPr>
      <w:r w:rsidRPr="006810D5">
        <w:rPr>
          <w:rStyle w:val="af2"/>
          <w:rFonts w:ascii="Times New Roman" w:hAnsi="Times New Roman"/>
          <w:sz w:val="22"/>
          <w:szCs w:val="22"/>
        </w:rPr>
        <w:footnoteRef/>
      </w:r>
      <w:r w:rsidRPr="006810D5">
        <w:rPr>
          <w:rFonts w:ascii="新細明體" w:hAnsi="新細明體"/>
          <w:sz w:val="22"/>
          <w:szCs w:val="22"/>
        </w:rPr>
        <w:t xml:space="preserve"> </w:t>
      </w:r>
      <w:r w:rsidR="000C07BB" w:rsidRPr="006810D5">
        <w:rPr>
          <w:rFonts w:ascii="新細明體" w:hAnsi="新細明體" w:hint="eastAsia"/>
          <w:sz w:val="22"/>
          <w:szCs w:val="22"/>
        </w:rPr>
        <w:t>按</w:t>
      </w:r>
      <w:r w:rsidR="00E94FB2" w:rsidRPr="006810D5">
        <w:rPr>
          <w:rFonts w:ascii="新細明體" w:hAnsi="新細明體" w:hint="eastAsia"/>
          <w:sz w:val="22"/>
          <w:szCs w:val="22"/>
        </w:rPr>
        <w:t>：</w:t>
      </w:r>
      <w:r w:rsidR="00576DF4" w:rsidRPr="006810D5">
        <w:rPr>
          <w:rFonts w:ascii="新細明體" w:hAnsi="新細明體" w:hint="eastAsia"/>
          <w:sz w:val="22"/>
          <w:szCs w:val="22"/>
        </w:rPr>
        <w:t>指上</w:t>
      </w:r>
      <w:r w:rsidR="000C07BB" w:rsidRPr="006810D5">
        <w:rPr>
          <w:rFonts w:ascii="新細明體" w:hAnsi="新細明體" w:hint="eastAsia"/>
          <w:sz w:val="22"/>
          <w:szCs w:val="22"/>
        </w:rPr>
        <w:t>文</w:t>
      </w:r>
      <w:r w:rsidR="00576DF4" w:rsidRPr="006810D5">
        <w:rPr>
          <w:rFonts w:ascii="新細明體" w:hAnsi="新細明體" w:hint="eastAsia"/>
          <w:sz w:val="22"/>
          <w:szCs w:val="22"/>
        </w:rPr>
        <w:t>所說三種根性</w:t>
      </w:r>
      <w:r w:rsidR="00694575" w:rsidRPr="006810D5">
        <w:rPr>
          <w:rFonts w:ascii="新細明體" w:hAnsi="新細明體" w:hint="eastAsia"/>
          <w:sz w:val="22"/>
          <w:szCs w:val="22"/>
        </w:rPr>
        <w:t>之</w:t>
      </w:r>
      <w:r w:rsidR="00576DF4" w:rsidRPr="006810D5">
        <w:rPr>
          <w:rFonts w:ascii="新細明體" w:hAnsi="新細明體" w:hint="eastAsia"/>
          <w:sz w:val="22"/>
          <w:szCs w:val="22"/>
        </w:rPr>
        <w:t>人，</w:t>
      </w:r>
      <w:r w:rsidR="00694575" w:rsidRPr="006810D5">
        <w:rPr>
          <w:rFonts w:ascii="新細明體" w:hAnsi="新細明體" w:hint="eastAsia"/>
          <w:sz w:val="22"/>
          <w:szCs w:val="22"/>
        </w:rPr>
        <w:t>即</w:t>
      </w:r>
      <w:r w:rsidR="00694575" w:rsidRPr="00374564">
        <w:rPr>
          <w:rFonts w:ascii="新細明體" w:hAnsi="新細明體" w:hint="eastAsia"/>
          <w:sz w:val="22"/>
          <w:szCs w:val="22"/>
        </w:rPr>
        <w:t>「</w:t>
      </w:r>
      <w:r w:rsidR="00576DF4" w:rsidRPr="00374564">
        <w:rPr>
          <w:rFonts w:ascii="新細明體" w:hAnsi="新細明體" w:hint="eastAsia"/>
          <w:sz w:val="22"/>
          <w:szCs w:val="22"/>
        </w:rPr>
        <w:t>上根</w:t>
      </w:r>
      <w:r w:rsidR="007E682B" w:rsidRPr="00374564">
        <w:rPr>
          <w:rFonts w:ascii="新細明體" w:hAnsi="新細明體" w:hint="eastAsia"/>
          <w:sz w:val="22"/>
          <w:szCs w:val="22"/>
        </w:rPr>
        <w:t>人</w:t>
      </w:r>
      <w:r w:rsidR="00694575" w:rsidRPr="00374564">
        <w:rPr>
          <w:rFonts w:ascii="新細明體" w:hAnsi="新細明體" w:hint="eastAsia"/>
          <w:sz w:val="22"/>
          <w:szCs w:val="22"/>
        </w:rPr>
        <w:t>」</w:t>
      </w:r>
      <w:r w:rsidR="00576DF4" w:rsidRPr="00374564">
        <w:rPr>
          <w:rFonts w:ascii="新細明體" w:hAnsi="新細明體" w:hint="eastAsia"/>
          <w:sz w:val="22"/>
          <w:szCs w:val="22"/>
        </w:rPr>
        <w:t>、</w:t>
      </w:r>
      <w:r w:rsidR="00694575" w:rsidRPr="00374564">
        <w:rPr>
          <w:rFonts w:ascii="新細明體" w:hAnsi="新細明體" w:hint="eastAsia"/>
          <w:sz w:val="22"/>
          <w:szCs w:val="22"/>
        </w:rPr>
        <w:t>「中根</w:t>
      </w:r>
      <w:r w:rsidR="007E682B" w:rsidRPr="00374564">
        <w:rPr>
          <w:rFonts w:ascii="新細明體" w:hAnsi="新細明體" w:hint="eastAsia"/>
          <w:sz w:val="22"/>
          <w:szCs w:val="22"/>
        </w:rPr>
        <w:t>人</w:t>
      </w:r>
      <w:r w:rsidR="00694575" w:rsidRPr="00374564">
        <w:rPr>
          <w:rFonts w:ascii="新細明體" w:hAnsi="新細明體" w:hint="eastAsia"/>
          <w:sz w:val="22"/>
          <w:szCs w:val="22"/>
        </w:rPr>
        <w:t>」、「</w:t>
      </w:r>
      <w:r w:rsidR="00576DF4" w:rsidRPr="00374564">
        <w:rPr>
          <w:rFonts w:ascii="新細明體" w:hAnsi="新細明體" w:hint="eastAsia"/>
          <w:sz w:val="22"/>
          <w:szCs w:val="22"/>
        </w:rPr>
        <w:t>下根</w:t>
      </w:r>
      <w:r w:rsidR="007E682B" w:rsidRPr="00374564">
        <w:rPr>
          <w:rFonts w:ascii="新細明體" w:hAnsi="新細明體" w:hint="eastAsia"/>
          <w:sz w:val="22"/>
          <w:szCs w:val="22"/>
        </w:rPr>
        <w:t>人</w:t>
      </w:r>
      <w:r w:rsidR="00694575" w:rsidRPr="00374564">
        <w:rPr>
          <w:rFonts w:ascii="新細明體" w:hAnsi="新細明體" w:hint="eastAsia"/>
          <w:sz w:val="22"/>
          <w:szCs w:val="22"/>
        </w:rPr>
        <w:t>」</w:t>
      </w:r>
      <w:r w:rsidR="00576DF4" w:rsidRPr="006810D5">
        <w:rPr>
          <w:rFonts w:ascii="新細明體" w:hAnsi="新細明體" w:hint="eastAsia"/>
          <w:sz w:val="22"/>
          <w:szCs w:val="22"/>
        </w:rPr>
        <w:t>。</w:t>
      </w:r>
    </w:p>
  </w:footnote>
  <w:footnote w:id="38">
    <w:p w14:paraId="100F1893" w14:textId="6234E785" w:rsidR="007E682B" w:rsidRPr="007E682B" w:rsidRDefault="007E682B" w:rsidP="007E682B">
      <w:pPr>
        <w:ind w:left="704" w:hangingChars="320" w:hanging="704"/>
        <w:rPr>
          <w:sz w:val="22"/>
        </w:rPr>
      </w:pPr>
      <w:r w:rsidRPr="00F9019E">
        <w:rPr>
          <w:rStyle w:val="af2"/>
          <w:rFonts w:ascii="Times New Roman" w:hAnsi="Times New Roman"/>
          <w:sz w:val="22"/>
        </w:rPr>
        <w:footnoteRef/>
      </w:r>
      <w:r w:rsidRPr="00F9019E">
        <w:rPr>
          <w:rFonts w:ascii="Times New Roman" w:hAnsi="Times New Roman"/>
          <w:sz w:val="22"/>
        </w:rPr>
        <w:t>（</w:t>
      </w:r>
      <w:r w:rsidRPr="00F9019E">
        <w:rPr>
          <w:rFonts w:ascii="Times New Roman" w:hAnsi="Times New Roman"/>
          <w:sz w:val="22"/>
        </w:rPr>
        <w:t>1</w:t>
      </w:r>
      <w:r w:rsidRPr="00F9019E">
        <w:rPr>
          <w:rFonts w:ascii="Times New Roman" w:hAnsi="Times New Roman"/>
          <w:sz w:val="22"/>
        </w:rPr>
        <w:t>）</w:t>
      </w:r>
      <w:r w:rsidRPr="007E682B">
        <w:rPr>
          <w:sz w:val="22"/>
        </w:rPr>
        <w:t>世親造</w:t>
      </w:r>
      <w:r w:rsidRPr="00374564">
        <w:rPr>
          <w:rFonts w:ascii="新細明體" w:hAnsi="新細明體" w:hint="eastAsia"/>
          <w:sz w:val="22"/>
        </w:rPr>
        <w:t>，</w:t>
      </w:r>
      <w:bookmarkStart w:id="47" w:name="0013b09"/>
      <w:bookmarkEnd w:id="47"/>
      <w:r w:rsidRPr="007E682B">
        <w:rPr>
          <w:sz w:val="22"/>
        </w:rPr>
        <w:t>玄奘譯</w:t>
      </w:r>
      <w:r w:rsidRPr="00374564">
        <w:rPr>
          <w:rFonts w:ascii="新細明體" w:hAnsi="新細明體" w:hint="eastAsia"/>
          <w:sz w:val="22"/>
        </w:rPr>
        <w:t>，</w:t>
      </w:r>
      <w:r w:rsidRPr="007E682B">
        <w:rPr>
          <w:rFonts w:ascii="Times New Roman" w:hAnsi="Times New Roman"/>
          <w:sz w:val="22"/>
        </w:rPr>
        <w:t>《阿毘達磨俱舍論》卷</w:t>
      </w:r>
      <w:r w:rsidRPr="007E682B">
        <w:rPr>
          <w:rFonts w:ascii="Times New Roman" w:hAnsi="Times New Roman"/>
          <w:sz w:val="22"/>
        </w:rPr>
        <w:t>14</w:t>
      </w:r>
      <w:r w:rsidRPr="007E682B">
        <w:rPr>
          <w:rFonts w:ascii="Times New Roman" w:hAnsi="Times New Roman"/>
          <w:sz w:val="22"/>
        </w:rPr>
        <w:t>〈</w:t>
      </w:r>
      <w:r w:rsidRPr="007E682B">
        <w:rPr>
          <w:rFonts w:ascii="Times New Roman" w:hAnsi="Times New Roman"/>
          <w:sz w:val="22"/>
        </w:rPr>
        <w:t>4</w:t>
      </w:r>
      <w:r w:rsidRPr="007E682B">
        <w:rPr>
          <w:rFonts w:ascii="Times New Roman" w:hAnsi="Times New Roman"/>
          <w:sz w:val="22"/>
        </w:rPr>
        <w:t>分別業品〉</w:t>
      </w:r>
      <w:r w:rsidRPr="007E682B">
        <w:rPr>
          <w:rFonts w:ascii="Times New Roman" w:hAnsi="Times New Roman"/>
          <w:sz w:val="22"/>
        </w:rPr>
        <w:t>(CBETA, T29, no. 1558, p. 74b25-27)</w:t>
      </w:r>
      <w:r w:rsidRPr="007E682B">
        <w:rPr>
          <w:rFonts w:ascii="Times New Roman" w:hAnsi="Times New Roman"/>
          <w:sz w:val="22"/>
        </w:rPr>
        <w:t>：</w:t>
      </w:r>
    </w:p>
    <w:p w14:paraId="2E2E7E45" w14:textId="3F365017" w:rsidR="007E682B" w:rsidRPr="00F9019E" w:rsidRDefault="007E682B" w:rsidP="00B4430C">
      <w:pPr>
        <w:pStyle w:val="af0"/>
        <w:ind w:leftChars="300" w:left="720"/>
        <w:rPr>
          <w:rFonts w:ascii="Times New Roman" w:hAnsi="Times New Roman"/>
          <w:sz w:val="22"/>
          <w:szCs w:val="22"/>
        </w:rPr>
      </w:pPr>
      <w:r w:rsidRPr="00F9019E">
        <w:rPr>
          <w:rFonts w:ascii="Times New Roman" w:eastAsia="標楷體" w:hAnsi="Times New Roman" w:hint="eastAsia"/>
          <w:sz w:val="22"/>
          <w:szCs w:val="22"/>
        </w:rPr>
        <w:t>諸毘柰耶</w:t>
      </w:r>
      <w:r>
        <w:rPr>
          <w:rFonts w:ascii="DengXian" w:eastAsia="DengXian" w:hAnsi="DengXian" w:hint="eastAsia"/>
          <w:sz w:val="22"/>
          <w:szCs w:val="22"/>
        </w:rPr>
        <w:t>、</w:t>
      </w:r>
      <w:r w:rsidRPr="00F9019E">
        <w:rPr>
          <w:rFonts w:ascii="Times New Roman" w:eastAsia="標楷體" w:hAnsi="Times New Roman" w:hint="eastAsia"/>
          <w:sz w:val="22"/>
          <w:szCs w:val="22"/>
        </w:rPr>
        <w:t>毘婆沙師說有十種得具戒法，為攝彼故復說等言。何者為十？一、由自然，謂佛、獨覺。</w:t>
      </w:r>
      <w:r w:rsidRPr="00F9019E">
        <w:rPr>
          <w:rFonts w:ascii="Times New Roman" w:hAnsi="Times New Roman" w:hint="eastAsia"/>
          <w:sz w:val="22"/>
          <w:szCs w:val="22"/>
          <w:highlight w:val="cyan"/>
        </w:rPr>
        <w:t xml:space="preserve"> </w:t>
      </w:r>
    </w:p>
    <w:p w14:paraId="48AEDFC1" w14:textId="18B80CFA" w:rsidR="007E682B" w:rsidRPr="00F9019E" w:rsidRDefault="007E682B" w:rsidP="006718BC">
      <w:pPr>
        <w:pStyle w:val="af0"/>
        <w:ind w:leftChars="70" w:left="168"/>
        <w:rPr>
          <w:rFonts w:ascii="Times New Roman" w:hAnsi="Times New Roman"/>
          <w:sz w:val="22"/>
          <w:szCs w:val="22"/>
        </w:rPr>
      </w:pPr>
      <w:r w:rsidRPr="00F9019E">
        <w:rPr>
          <w:rFonts w:ascii="Times New Roman" w:hAnsi="Times New Roman" w:hint="eastAsia"/>
          <w:sz w:val="22"/>
          <w:szCs w:val="22"/>
        </w:rPr>
        <w:t>（</w:t>
      </w:r>
      <w:r w:rsidRPr="00F9019E">
        <w:rPr>
          <w:rFonts w:ascii="Times New Roman" w:hAnsi="Times New Roman"/>
          <w:sz w:val="22"/>
          <w:szCs w:val="22"/>
        </w:rPr>
        <w:t>2</w:t>
      </w:r>
      <w:r w:rsidRPr="00F9019E">
        <w:rPr>
          <w:rFonts w:ascii="Times New Roman" w:hAnsi="Times New Roman" w:hint="eastAsia"/>
          <w:sz w:val="22"/>
          <w:szCs w:val="22"/>
        </w:rPr>
        <w:t>）失譯，</w:t>
      </w:r>
      <w:r w:rsidRPr="00F9019E">
        <w:rPr>
          <w:rFonts w:ascii="Times New Roman" w:hAnsi="Times New Roman"/>
          <w:sz w:val="22"/>
          <w:szCs w:val="22"/>
        </w:rPr>
        <w:t>《薩婆多毘尼毘婆沙》卷</w:t>
      </w:r>
      <w:r w:rsidRPr="00F9019E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</w:t>
      </w:r>
      <w:r w:rsidRPr="00F9019E">
        <w:rPr>
          <w:rFonts w:ascii="Times New Roman" w:hAnsi="Times New Roman"/>
          <w:sz w:val="22"/>
          <w:szCs w:val="22"/>
        </w:rPr>
        <w:t>(CBETA, T23, no. 1440, p. 511b5-6)</w:t>
      </w:r>
      <w:r w:rsidRPr="00F9019E">
        <w:rPr>
          <w:rFonts w:ascii="Times New Roman" w:hAnsi="Times New Roman"/>
          <w:sz w:val="22"/>
          <w:szCs w:val="22"/>
        </w:rPr>
        <w:t>：</w:t>
      </w:r>
    </w:p>
    <w:p w14:paraId="77CABBE9" w14:textId="77777777" w:rsidR="007E682B" w:rsidRPr="00F9019E" w:rsidRDefault="007E682B" w:rsidP="007E682B">
      <w:pPr>
        <w:pStyle w:val="af0"/>
        <w:ind w:leftChars="250" w:left="600"/>
        <w:rPr>
          <w:rFonts w:ascii="Times New Roman" w:eastAsia="標楷體" w:hAnsi="Times New Roman"/>
          <w:sz w:val="22"/>
          <w:szCs w:val="22"/>
        </w:rPr>
      </w:pPr>
      <w:r w:rsidRPr="00F9019E">
        <w:rPr>
          <w:rFonts w:ascii="Times New Roman" w:eastAsia="標楷體" w:hAnsi="Times New Roman"/>
          <w:sz w:val="22"/>
          <w:szCs w:val="22"/>
        </w:rPr>
        <w:t>問曰：「佛與辟支佛云何得戒？」</w:t>
      </w:r>
    </w:p>
    <w:p w14:paraId="3797E0D1" w14:textId="77777777" w:rsidR="007E682B" w:rsidRPr="00F9019E" w:rsidRDefault="007E682B" w:rsidP="007E682B">
      <w:pPr>
        <w:pStyle w:val="af0"/>
        <w:ind w:leftChars="250" w:left="600"/>
        <w:rPr>
          <w:rFonts w:ascii="Times New Roman" w:hAnsi="Times New Roman"/>
          <w:sz w:val="22"/>
          <w:szCs w:val="22"/>
        </w:rPr>
      </w:pPr>
      <w:r w:rsidRPr="00F9019E">
        <w:rPr>
          <w:rFonts w:ascii="Times New Roman" w:eastAsia="標楷體" w:hAnsi="Times New Roman"/>
          <w:sz w:val="22"/>
          <w:szCs w:val="22"/>
        </w:rPr>
        <w:t>答曰：「無師得戒。」</w:t>
      </w:r>
      <w:bookmarkStart w:id="48" w:name="_Hlk141368658"/>
      <w:bookmarkEnd w:id="48"/>
    </w:p>
  </w:footnote>
  <w:footnote w:id="39">
    <w:p w14:paraId="61463A28" w14:textId="2328D5F1" w:rsidR="006C3816" w:rsidRPr="00F9019E" w:rsidRDefault="006C3816" w:rsidP="006C3816">
      <w:pPr>
        <w:pStyle w:val="af0"/>
        <w:rPr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 xml:space="preserve"> </w:t>
      </w:r>
      <w:r w:rsidRPr="00F9019E">
        <w:rPr>
          <w:rFonts w:ascii="Times New Roman" w:hAnsi="Times New Roman"/>
          <w:sz w:val="22"/>
          <w:szCs w:val="22"/>
        </w:rPr>
        <w:t>定</w:t>
      </w:r>
      <w:r w:rsidR="004B24E2" w:rsidRPr="00F9019E">
        <w:rPr>
          <w:rFonts w:hint="eastAsia"/>
          <w:sz w:val="22"/>
          <w:szCs w:val="22"/>
        </w:rPr>
        <w:t>（</w:t>
      </w:r>
      <w:r w:rsidR="004B24E2" w:rsidRPr="00F9019E">
        <w:rPr>
          <w:rFonts w:ascii="Times New Roman" w:eastAsia="DengXian" w:hAnsi="Times New Roman"/>
          <w:sz w:val="22"/>
          <w:szCs w:val="22"/>
        </w:rPr>
        <w:t>dìng</w:t>
      </w:r>
      <w:r w:rsidR="004B24E2" w:rsidRPr="00F9019E">
        <w:rPr>
          <w:rFonts w:ascii="Times New Roman" w:eastAsia="DengXian" w:hAnsi="Times New Roman" w:hint="eastAsia"/>
          <w:sz w:val="22"/>
          <w:szCs w:val="22"/>
        </w:rPr>
        <w:t xml:space="preserve"> </w:t>
      </w:r>
      <w:r w:rsidR="004B24E2" w:rsidRPr="00F9019E">
        <w:rPr>
          <w:rFonts w:ascii="標楷體" w:eastAsia="標楷體" w:hAnsi="標楷體" w:hint="eastAsia"/>
          <w:sz w:val="22"/>
          <w:szCs w:val="22"/>
        </w:rPr>
        <w:t>ㄉ〡ㄥˋ</w:t>
      </w:r>
      <w:r w:rsidR="004B24E2" w:rsidRPr="00F9019E">
        <w:rPr>
          <w:rFonts w:ascii="新細明體" w:hAnsi="新細明體" w:cs="Segoe UI" w:hint="eastAsia"/>
          <w:sz w:val="22"/>
          <w:szCs w:val="22"/>
        </w:rPr>
        <w:t>）</w:t>
      </w:r>
      <w:r w:rsidRPr="00F9019E">
        <w:rPr>
          <w:rFonts w:ascii="Times New Roman" w:hAnsi="Times New Roman"/>
          <w:sz w:val="22"/>
          <w:szCs w:val="22"/>
        </w:rPr>
        <w:t>：</w:t>
      </w:r>
      <w:r w:rsidR="00A60B3C" w:rsidRPr="00F9019E">
        <w:rPr>
          <w:rFonts w:ascii="Times New Roman" w:hAnsi="Times New Roman"/>
          <w:sz w:val="22"/>
          <w:szCs w:val="22"/>
        </w:rPr>
        <w:t>1</w:t>
      </w:r>
      <w:r w:rsidRPr="00F9019E">
        <w:rPr>
          <w:rFonts w:ascii="Times New Roman" w:hAnsi="Times New Roman"/>
          <w:sz w:val="22"/>
          <w:szCs w:val="22"/>
        </w:rPr>
        <w:t>6.</w:t>
      </w:r>
      <w:r w:rsidR="00EE4C20" w:rsidRPr="00F9019E">
        <w:rPr>
          <w:rFonts w:ascii="Times New Roman" w:hAnsi="Times New Roman"/>
          <w:sz w:val="22"/>
          <w:szCs w:val="22"/>
        </w:rPr>
        <w:t xml:space="preserve"> </w:t>
      </w:r>
      <w:r w:rsidRPr="00F9019E">
        <w:rPr>
          <w:rFonts w:ascii="Times New Roman" w:hAnsi="Times New Roman"/>
          <w:sz w:val="22"/>
          <w:szCs w:val="22"/>
        </w:rPr>
        <w:t>副詞</w:t>
      </w:r>
      <w:r w:rsidR="00EE4C20" w:rsidRPr="00F9019E">
        <w:rPr>
          <w:rFonts w:ascii="Times New Roman" w:hAnsi="Times New Roman" w:hint="eastAsia"/>
          <w:sz w:val="22"/>
          <w:szCs w:val="22"/>
        </w:rPr>
        <w:t>：</w:t>
      </w:r>
      <w:r w:rsidRPr="00F9019E">
        <w:rPr>
          <w:rFonts w:ascii="Times New Roman" w:hAnsi="Times New Roman"/>
          <w:sz w:val="22"/>
          <w:szCs w:val="22"/>
        </w:rPr>
        <w:t>究竟</w:t>
      </w:r>
      <w:r w:rsidR="00EE4C20" w:rsidRPr="00F9019E">
        <w:rPr>
          <w:rFonts w:ascii="Times New Roman" w:hAnsi="Times New Roman" w:hint="eastAsia"/>
          <w:sz w:val="22"/>
          <w:szCs w:val="22"/>
        </w:rPr>
        <w:t>，</w:t>
      </w:r>
      <w:r w:rsidRPr="00F9019E">
        <w:rPr>
          <w:rFonts w:ascii="Times New Roman" w:hAnsi="Times New Roman"/>
          <w:sz w:val="22"/>
          <w:szCs w:val="22"/>
        </w:rPr>
        <w:t>到底。</w:t>
      </w:r>
      <w:bookmarkStart w:id="50" w:name="_Hlk140070130"/>
      <w:r w:rsidRPr="00F9019E">
        <w:rPr>
          <w:rFonts w:ascii="Times New Roman" w:hAnsi="Times New Roman"/>
          <w:sz w:val="22"/>
          <w:szCs w:val="22"/>
        </w:rPr>
        <w:t>（《漢語大</w:t>
      </w:r>
      <w:r w:rsidR="00B80378" w:rsidRPr="00F9019E">
        <w:rPr>
          <w:rFonts w:ascii="Times New Roman" w:hAnsi="Times New Roman" w:hint="eastAsia"/>
          <w:sz w:val="22"/>
          <w:szCs w:val="22"/>
        </w:rPr>
        <w:t>詞</w:t>
      </w:r>
      <w:r w:rsidRPr="00F9019E">
        <w:rPr>
          <w:rFonts w:ascii="Times New Roman" w:hAnsi="Times New Roman"/>
          <w:sz w:val="22"/>
          <w:szCs w:val="22"/>
        </w:rPr>
        <w:t>典》</w:t>
      </w:r>
      <w:r w:rsidRPr="00F9019E">
        <w:rPr>
          <w:rFonts w:ascii="Times New Roman" w:hAnsi="Times New Roman" w:hint="eastAsia"/>
          <w:sz w:val="22"/>
          <w:szCs w:val="22"/>
        </w:rPr>
        <w:t>（三）</w:t>
      </w:r>
      <w:r w:rsidRPr="00F9019E">
        <w:rPr>
          <w:rFonts w:ascii="Times New Roman" w:hAnsi="Times New Roman" w:hint="eastAsia"/>
          <w:sz w:val="22"/>
          <w:szCs w:val="22"/>
        </w:rPr>
        <w:t>p. 1359</w:t>
      </w:r>
      <w:r w:rsidRPr="00F9019E">
        <w:rPr>
          <w:rFonts w:ascii="Times New Roman" w:hAnsi="Times New Roman"/>
          <w:sz w:val="22"/>
          <w:szCs w:val="22"/>
        </w:rPr>
        <w:t>）</w:t>
      </w:r>
      <w:bookmarkEnd w:id="50"/>
    </w:p>
  </w:footnote>
  <w:footnote w:id="40">
    <w:p w14:paraId="5D1EAD68" w14:textId="518909EB" w:rsidR="00D559CE" w:rsidRPr="006718BC" w:rsidRDefault="00F11D66" w:rsidP="006718BC">
      <w:pPr>
        <w:pStyle w:val="af0"/>
        <w:adjustRightInd w:val="0"/>
        <w:ind w:left="330" w:hangingChars="150" w:hanging="330"/>
        <w:rPr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="00D559CE" w:rsidRPr="00FA0D04">
        <w:rPr>
          <w:rFonts w:ascii="Times New Roman" w:hAnsi="Times New Roman"/>
          <w:sz w:val="22"/>
          <w:szCs w:val="22"/>
        </w:rPr>
        <w:t>［</w:t>
      </w:r>
      <w:r w:rsidR="00032D54" w:rsidRPr="00FA0D04">
        <w:rPr>
          <w:rFonts w:ascii="Times New Roman" w:hAnsi="Times New Roman" w:hint="eastAsia"/>
          <w:sz w:val="22"/>
          <w:szCs w:val="22"/>
        </w:rPr>
        <w:t>劉</w:t>
      </w:r>
      <w:r w:rsidR="00D559CE" w:rsidRPr="00FA0D04">
        <w:rPr>
          <w:rFonts w:ascii="新細明體" w:hAnsi="新細明體"/>
          <w:sz w:val="22"/>
          <w:szCs w:val="22"/>
        </w:rPr>
        <w:t>宋</w:t>
      </w:r>
      <w:r w:rsidR="00D559CE" w:rsidRPr="00FA0D04">
        <w:rPr>
          <w:rFonts w:ascii="Times New Roman" w:hAnsi="Times New Roman"/>
          <w:sz w:val="22"/>
          <w:szCs w:val="22"/>
        </w:rPr>
        <w:t>］</w:t>
      </w:r>
      <w:r w:rsidR="00D559CE" w:rsidRPr="00F9019E">
        <w:rPr>
          <w:rFonts w:ascii="新細明體" w:hAnsi="新細明體"/>
          <w:sz w:val="22"/>
          <w:szCs w:val="22"/>
        </w:rPr>
        <w:t>佛陀什</w:t>
      </w:r>
      <w:bookmarkStart w:id="51" w:name="0101a11"/>
      <w:bookmarkEnd w:id="51"/>
      <w:r w:rsidR="00D559CE" w:rsidRPr="00F9019E">
        <w:rPr>
          <w:rFonts w:ascii="新細明體" w:hAnsi="新細明體"/>
          <w:sz w:val="22"/>
          <w:szCs w:val="22"/>
        </w:rPr>
        <w:t>共竺道生等譯</w:t>
      </w:r>
      <w:r w:rsidR="00D559CE" w:rsidRPr="00F9019E">
        <w:rPr>
          <w:rFonts w:ascii="Times New Roman" w:hAnsi="Times New Roman"/>
          <w:sz w:val="22"/>
          <w:szCs w:val="22"/>
        </w:rPr>
        <w:t>，</w:t>
      </w:r>
      <w:r w:rsidR="00D559CE" w:rsidRPr="00F9019E">
        <w:rPr>
          <w:rFonts w:hint="eastAsia"/>
          <w:sz w:val="22"/>
          <w:szCs w:val="22"/>
        </w:rPr>
        <w:t>《彌沙塞部和醯五分律》卷</w:t>
      </w:r>
      <w:r w:rsidR="00D559CE" w:rsidRPr="00F9019E">
        <w:rPr>
          <w:rFonts w:ascii="Times New Roman" w:hAnsi="Times New Roman"/>
          <w:sz w:val="22"/>
          <w:szCs w:val="22"/>
        </w:rPr>
        <w:t>15 (CBETA, T22, no. 1421, p. 102b8-13)</w:t>
      </w:r>
      <w:r w:rsidR="00D559CE" w:rsidRPr="00F9019E">
        <w:rPr>
          <w:rFonts w:hint="eastAsia"/>
          <w:sz w:val="22"/>
        </w:rPr>
        <w:t>：</w:t>
      </w:r>
    </w:p>
    <w:p w14:paraId="5C44BB75" w14:textId="2463606D" w:rsidR="00F11D66" w:rsidRPr="00F9019E" w:rsidRDefault="00D559CE" w:rsidP="006718BC">
      <w:pPr>
        <w:adjustRightInd w:val="0"/>
        <w:snapToGrid w:val="0"/>
        <w:ind w:leftChars="100" w:left="240"/>
        <w:rPr>
          <w:rFonts w:ascii="標楷體" w:eastAsia="標楷體" w:hAnsi="標楷體"/>
          <w:sz w:val="22"/>
        </w:rPr>
      </w:pPr>
      <w:r w:rsidRPr="00F9019E">
        <w:rPr>
          <w:rFonts w:ascii="標楷體" w:eastAsia="標楷體" w:hAnsi="標楷體" w:hint="eastAsia"/>
          <w:sz w:val="22"/>
        </w:rPr>
        <w:t>菩薩前行，見一獵人著袈裟衣，往至其所，以所著衣價直百千，用以貿之，得著而去。菩薩復前向須摩那樹，樹下有剃頭師，求令除髮，即為剃之。釋提桓因如屈伸臂頃至菩薩前，以衣承髮，持還天宮。剃已，作是念：「我今已為出家，自然具戒。」</w:t>
      </w:r>
    </w:p>
  </w:footnote>
  <w:footnote w:id="41">
    <w:p w14:paraId="44794831" w14:textId="76FD2E2C" w:rsidR="00F11D66" w:rsidRPr="00F9019E" w:rsidRDefault="00F11D66" w:rsidP="00F11D66">
      <w:pPr>
        <w:pStyle w:val="af0"/>
        <w:rPr>
          <w:rFonts w:ascii="Times New Roman" w:hAnsi="Times New Roman"/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Pr="00F9019E">
        <w:rPr>
          <w:rFonts w:ascii="Times New Roman" w:hAnsi="Times New Roman"/>
          <w:sz w:val="22"/>
          <w:szCs w:val="22"/>
        </w:rPr>
        <w:t>［東晉］佛陀跋陀羅共法顯譯，《摩訶僧祇律》卷</w:t>
      </w:r>
      <w:r w:rsidRPr="00F9019E">
        <w:rPr>
          <w:rFonts w:ascii="Times New Roman" w:hAnsi="Times New Roman"/>
          <w:sz w:val="22"/>
          <w:szCs w:val="22"/>
        </w:rPr>
        <w:t>23</w:t>
      </w:r>
      <w:r w:rsidR="006718BC">
        <w:rPr>
          <w:rFonts w:ascii="Times New Roman" w:hAnsi="Times New Roman"/>
          <w:sz w:val="22"/>
          <w:szCs w:val="22"/>
        </w:rPr>
        <w:t xml:space="preserve"> </w:t>
      </w:r>
      <w:r w:rsidR="00E86EA4" w:rsidRPr="00F9019E">
        <w:rPr>
          <w:rFonts w:ascii="Times New Roman" w:hAnsi="Times New Roman"/>
          <w:sz w:val="22"/>
          <w:szCs w:val="22"/>
        </w:rPr>
        <w:t>(CBETA, T22, no. 1425, p. 412b27-29)</w:t>
      </w:r>
      <w:r w:rsidRPr="00F9019E">
        <w:rPr>
          <w:rFonts w:ascii="Times New Roman" w:hAnsi="Times New Roman"/>
          <w:sz w:val="22"/>
          <w:szCs w:val="22"/>
        </w:rPr>
        <w:t>：</w:t>
      </w:r>
    </w:p>
    <w:p w14:paraId="49358982" w14:textId="42147E93" w:rsidR="00F11D66" w:rsidRPr="00F9019E" w:rsidRDefault="00F11D66" w:rsidP="006718BC">
      <w:pPr>
        <w:pStyle w:val="af0"/>
        <w:ind w:leftChars="100" w:left="240"/>
        <w:rPr>
          <w:rFonts w:ascii="Times New Roman" w:eastAsia="標楷體" w:hAnsi="Times New Roman"/>
          <w:sz w:val="22"/>
          <w:szCs w:val="22"/>
        </w:rPr>
      </w:pPr>
      <w:r w:rsidRPr="00F9019E">
        <w:rPr>
          <w:rFonts w:ascii="Times New Roman" w:eastAsia="標楷體" w:hAnsi="Times New Roman"/>
          <w:sz w:val="22"/>
          <w:szCs w:val="22"/>
        </w:rPr>
        <w:t>世尊在菩提樹下，最後心廓然大悟，自覺妙證善具足，如</w:t>
      </w:r>
      <w:r w:rsidR="006F1861" w:rsidRPr="00F9019E">
        <w:rPr>
          <w:rFonts w:ascii="標楷體" w:eastAsia="標楷體" w:hAnsi="標楷體" w:hint="eastAsia"/>
          <w:sz w:val="22"/>
          <w:szCs w:val="22"/>
        </w:rPr>
        <w:t>《</w:t>
      </w:r>
      <w:r w:rsidR="006F1861" w:rsidRPr="00F9019E">
        <w:rPr>
          <w:rFonts w:ascii="標楷體" w:eastAsia="標楷體" w:hAnsi="標楷體"/>
          <w:sz w:val="22"/>
          <w:szCs w:val="22"/>
        </w:rPr>
        <w:t>線</w:t>
      </w:r>
      <w:r w:rsidR="00CD2E7A" w:rsidRPr="00F9019E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="006F1861" w:rsidRPr="00F9019E">
        <w:rPr>
          <w:rFonts w:ascii="標楷體" w:eastAsia="標楷體" w:hAnsi="標楷體"/>
          <w:sz w:val="22"/>
          <w:szCs w:val="22"/>
        </w:rPr>
        <w:t>經</w:t>
      </w:r>
      <w:r w:rsidR="006F1861" w:rsidRPr="00F9019E">
        <w:rPr>
          <w:rFonts w:ascii="標楷體" w:eastAsia="標楷體" w:hAnsi="標楷體" w:hint="eastAsia"/>
          <w:sz w:val="22"/>
          <w:szCs w:val="22"/>
        </w:rPr>
        <w:t>》</w:t>
      </w:r>
      <w:r w:rsidRPr="00F9019E">
        <w:rPr>
          <w:rFonts w:ascii="Times New Roman" w:eastAsia="標楷體" w:hAnsi="Times New Roman"/>
          <w:sz w:val="22"/>
          <w:szCs w:val="22"/>
        </w:rPr>
        <w:t>中廣說，是名自具足。</w:t>
      </w:r>
    </w:p>
    <w:p w14:paraId="3F097382" w14:textId="13FE1E87" w:rsidR="00C509A9" w:rsidRPr="00F9019E" w:rsidRDefault="005365A4" w:rsidP="006718BC">
      <w:pPr>
        <w:pStyle w:val="af0"/>
        <w:ind w:leftChars="100" w:left="240"/>
        <w:rPr>
          <w:sz w:val="22"/>
          <w:szCs w:val="22"/>
        </w:rPr>
      </w:pPr>
      <w:r w:rsidRPr="00F9019E">
        <w:rPr>
          <w:rFonts w:ascii="標楷體" w:eastAsia="標楷體" w:hAnsi="標楷體" w:hint="eastAsia"/>
          <w:sz w:val="22"/>
          <w:szCs w:val="22"/>
        </w:rPr>
        <w:t>※</w:t>
      </w:r>
      <w:r w:rsidR="00C509A9" w:rsidRPr="00F9019E">
        <w:rPr>
          <w:rFonts w:hint="eastAsia"/>
          <w:sz w:val="22"/>
          <w:szCs w:val="22"/>
        </w:rPr>
        <w:t>線＝綖【宋】【元】【明】【宮】【聖】。</w:t>
      </w:r>
      <w:r w:rsidR="00C509A9" w:rsidRPr="00F9019E">
        <w:rPr>
          <w:sz w:val="22"/>
          <w:szCs w:val="22"/>
        </w:rPr>
        <w:t>（大正</w:t>
      </w:r>
      <w:r w:rsidR="00C509A9" w:rsidRPr="00F9019E">
        <w:rPr>
          <w:rFonts w:ascii="Times New Roman" w:hAnsi="Times New Roman"/>
          <w:sz w:val="22"/>
          <w:szCs w:val="22"/>
        </w:rPr>
        <w:t>22</w:t>
      </w:r>
      <w:r w:rsidR="00C509A9" w:rsidRPr="00F9019E">
        <w:rPr>
          <w:rFonts w:ascii="Times New Roman" w:hAnsi="Times New Roman"/>
          <w:sz w:val="22"/>
          <w:szCs w:val="22"/>
        </w:rPr>
        <w:t>，</w:t>
      </w:r>
      <w:r w:rsidR="00341676" w:rsidRPr="00F9019E">
        <w:rPr>
          <w:rFonts w:ascii="Times New Roman" w:eastAsia="DengXian" w:hAnsi="Times New Roman" w:hint="eastAsia"/>
          <w:sz w:val="22"/>
          <w:szCs w:val="22"/>
        </w:rPr>
        <w:t xml:space="preserve"> </w:t>
      </w:r>
      <w:r w:rsidR="00263D37" w:rsidRPr="00F9019E">
        <w:rPr>
          <w:rFonts w:ascii="Times New Roman" w:eastAsia="DengXian" w:hAnsi="Times New Roman" w:hint="eastAsia"/>
          <w:sz w:val="22"/>
          <w:szCs w:val="22"/>
        </w:rPr>
        <w:t>4</w:t>
      </w:r>
      <w:r w:rsidR="00263D37" w:rsidRPr="00F9019E">
        <w:rPr>
          <w:rFonts w:ascii="Times New Roman" w:eastAsia="DengXian" w:hAnsi="Times New Roman"/>
          <w:sz w:val="22"/>
          <w:szCs w:val="22"/>
        </w:rPr>
        <w:t>12</w:t>
      </w:r>
      <w:r w:rsidR="00C509A9" w:rsidRPr="00F9019E">
        <w:rPr>
          <w:rFonts w:ascii="Times New Roman" w:hAnsi="Times New Roman"/>
          <w:sz w:val="22"/>
          <w:szCs w:val="22"/>
        </w:rPr>
        <w:t>d</w:t>
      </w:r>
      <w:r w:rsidR="00C509A9" w:rsidRPr="00F9019E">
        <w:rPr>
          <w:rFonts w:ascii="Times New Roman" w:hAnsi="Times New Roman"/>
          <w:sz w:val="22"/>
          <w:szCs w:val="22"/>
        </w:rPr>
        <w:t>，</w:t>
      </w:r>
      <w:r w:rsidR="00C509A9" w:rsidRPr="00F9019E">
        <w:rPr>
          <w:rFonts w:ascii="Times New Roman" w:hAnsi="Times New Roman"/>
          <w:sz w:val="22"/>
          <w:szCs w:val="22"/>
        </w:rPr>
        <w:t>n.2</w:t>
      </w:r>
      <w:r w:rsidR="00341676" w:rsidRPr="00F9019E">
        <w:rPr>
          <w:rFonts w:ascii="Times New Roman" w:hAnsi="Times New Roman"/>
          <w:sz w:val="22"/>
          <w:szCs w:val="22"/>
        </w:rPr>
        <w:t>0</w:t>
      </w:r>
      <w:r w:rsidR="00C509A9" w:rsidRPr="00F9019E">
        <w:rPr>
          <w:sz w:val="22"/>
          <w:szCs w:val="22"/>
        </w:rPr>
        <w:t>）</w:t>
      </w:r>
    </w:p>
    <w:p w14:paraId="0F659E2D" w14:textId="5A1E44ED" w:rsidR="00C509A9" w:rsidRPr="00D31AF9" w:rsidRDefault="005365A4" w:rsidP="006718BC">
      <w:pPr>
        <w:pStyle w:val="af0"/>
        <w:ind w:leftChars="100" w:left="240"/>
        <w:rPr>
          <w:sz w:val="22"/>
          <w:szCs w:val="22"/>
        </w:rPr>
      </w:pPr>
      <w:r w:rsidRPr="00F9019E">
        <w:rPr>
          <w:rFonts w:hint="eastAsia"/>
          <w:sz w:val="22"/>
          <w:szCs w:val="22"/>
        </w:rPr>
        <w:t>綖經</w:t>
      </w:r>
      <w:r w:rsidRPr="00374564">
        <w:rPr>
          <w:rFonts w:ascii="新細明體" w:hAnsi="新細明體" w:hint="eastAsia"/>
          <w:sz w:val="22"/>
          <w:szCs w:val="22"/>
        </w:rPr>
        <w:t>：</w:t>
      </w:r>
      <w:r w:rsidRPr="00F9019E">
        <w:rPr>
          <w:rFonts w:hint="eastAsia"/>
          <w:sz w:val="22"/>
          <w:szCs w:val="22"/>
        </w:rPr>
        <w:t>綖，與線同字。梵語</w:t>
      </w:r>
      <w:r w:rsidRPr="00F9019E">
        <w:rPr>
          <w:rFonts w:ascii="Times New Roman" w:hAnsi="Times New Roman"/>
          <w:sz w:val="22"/>
          <w:szCs w:val="22"/>
        </w:rPr>
        <w:t>sūtra</w:t>
      </w:r>
      <w:r w:rsidRPr="00F9019E">
        <w:rPr>
          <w:rFonts w:hint="eastAsia"/>
          <w:sz w:val="22"/>
          <w:szCs w:val="22"/>
        </w:rPr>
        <w:t>（修多羅）之直譯即綖，意譯則作經，兩譯雙舉為綖經。文為如線之貫物，使不散逸而貫穿連綴文句與義理，故喻之為線。</w:t>
      </w:r>
      <w:r w:rsidRPr="00F9019E">
        <w:rPr>
          <w:rFonts w:ascii="DengXian" w:eastAsia="DengXian" w:hAnsi="DengXian" w:hint="eastAsia"/>
          <w:sz w:val="22"/>
          <w:szCs w:val="22"/>
        </w:rPr>
        <w:t>《</w:t>
      </w:r>
      <w:r w:rsidRPr="00F9019E">
        <w:rPr>
          <w:rFonts w:hint="eastAsia"/>
          <w:sz w:val="22"/>
          <w:szCs w:val="22"/>
        </w:rPr>
        <w:t>法華玄義</w:t>
      </w:r>
      <w:r w:rsidRPr="00F9019E">
        <w:rPr>
          <w:rFonts w:ascii="DengXian" w:eastAsia="DengXian" w:hAnsi="DengXian" w:hint="eastAsia"/>
          <w:sz w:val="22"/>
          <w:szCs w:val="22"/>
        </w:rPr>
        <w:t>》</w:t>
      </w:r>
      <w:r w:rsidRPr="00F9019E">
        <w:rPr>
          <w:rFonts w:hint="eastAsia"/>
          <w:sz w:val="22"/>
          <w:szCs w:val="22"/>
        </w:rPr>
        <w:t>卷六上（大三三‧七五三上）：</w:t>
      </w:r>
      <w:r w:rsidRPr="00D31AF9">
        <w:rPr>
          <w:rFonts w:hint="eastAsia"/>
          <w:sz w:val="22"/>
          <w:szCs w:val="22"/>
        </w:rPr>
        <w:t>「</w:t>
      </w:r>
      <w:r w:rsidRPr="00D31AF9">
        <w:rPr>
          <w:rFonts w:ascii="標楷體" w:eastAsia="標楷體" w:hAnsi="標楷體" w:hint="eastAsia"/>
          <w:sz w:val="22"/>
          <w:szCs w:val="22"/>
        </w:rPr>
        <w:t>脩多羅，此云線經。</w:t>
      </w:r>
      <w:r w:rsidRPr="00D31AF9">
        <w:rPr>
          <w:rFonts w:hint="eastAsia"/>
          <w:sz w:val="22"/>
          <w:szCs w:val="22"/>
        </w:rPr>
        <w:t>」</w:t>
      </w:r>
      <w:r w:rsidRPr="00D31AF9">
        <w:rPr>
          <w:rFonts w:ascii="新細明體" w:hAnsi="新細明體" w:hint="eastAsia"/>
          <w:sz w:val="22"/>
          <w:szCs w:val="22"/>
        </w:rPr>
        <w:t>《大日經疏》</w:t>
      </w:r>
      <w:r w:rsidRPr="00D31AF9">
        <w:rPr>
          <w:rFonts w:hint="eastAsia"/>
          <w:sz w:val="22"/>
          <w:szCs w:val="22"/>
        </w:rPr>
        <w:t>卷五（大三九‧六二七上）：「</w:t>
      </w:r>
      <w:r w:rsidRPr="00D31AF9">
        <w:rPr>
          <w:rFonts w:ascii="標楷體" w:eastAsia="標楷體" w:hAnsi="標楷體" w:hint="eastAsia"/>
          <w:sz w:val="22"/>
          <w:szCs w:val="22"/>
        </w:rPr>
        <w:t>修多羅，古譯謂之綖經。</w:t>
      </w:r>
      <w:r w:rsidRPr="00D31AF9">
        <w:rPr>
          <w:rFonts w:hint="eastAsia"/>
          <w:sz w:val="22"/>
          <w:szCs w:val="22"/>
        </w:rPr>
        <w:t>」（參閱「經」</w:t>
      </w:r>
      <w:r w:rsidRPr="00D31AF9">
        <w:rPr>
          <w:rFonts w:ascii="Times New Roman" w:hAnsi="Times New Roman"/>
          <w:sz w:val="22"/>
          <w:szCs w:val="22"/>
        </w:rPr>
        <w:t>5548</w:t>
      </w:r>
      <w:r w:rsidRPr="00D31AF9">
        <w:rPr>
          <w:rFonts w:hint="eastAsia"/>
          <w:sz w:val="22"/>
          <w:szCs w:val="22"/>
        </w:rPr>
        <w:t>）</w:t>
      </w:r>
      <w:r w:rsidRPr="00D31AF9">
        <w:rPr>
          <w:rFonts w:ascii="新細明體" w:hAnsi="新細明體" w:hint="eastAsia"/>
          <w:sz w:val="22"/>
          <w:szCs w:val="22"/>
        </w:rPr>
        <w:t>（</w:t>
      </w:r>
      <w:r w:rsidRPr="00D31AF9">
        <w:rPr>
          <w:rFonts w:ascii="新細明體" w:hAnsi="新細明體" w:hint="eastAsia"/>
          <w:kern w:val="0"/>
          <w:sz w:val="22"/>
          <w:szCs w:val="22"/>
        </w:rPr>
        <w:t>《佛光大辭典》（六）</w:t>
      </w:r>
      <w:r w:rsidRPr="00D31AF9">
        <w:rPr>
          <w:rFonts w:ascii="Times New Roman" w:hAnsi="Times New Roman" w:hint="eastAsia"/>
          <w:kern w:val="0"/>
          <w:sz w:val="22"/>
          <w:szCs w:val="22"/>
        </w:rPr>
        <w:t>，</w:t>
      </w:r>
      <w:r w:rsidRPr="00D31AF9">
        <w:rPr>
          <w:rFonts w:ascii="Times New Roman" w:hAnsi="Times New Roman"/>
          <w:sz w:val="22"/>
          <w:szCs w:val="22"/>
        </w:rPr>
        <w:t>p.5563</w:t>
      </w:r>
      <w:r w:rsidRPr="00D31AF9">
        <w:rPr>
          <w:rFonts w:ascii="Times New Roman" w:hAnsi="Times New Roman" w:hint="eastAsia"/>
          <w:sz w:val="22"/>
          <w:szCs w:val="22"/>
        </w:rPr>
        <w:t>）</w:t>
      </w:r>
    </w:p>
  </w:footnote>
  <w:footnote w:id="42">
    <w:p w14:paraId="38EE8277" w14:textId="6CD10706" w:rsidR="00A60B3C" w:rsidRPr="00D31AF9" w:rsidRDefault="00A60B3C">
      <w:pPr>
        <w:pStyle w:val="af0"/>
        <w:rPr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rFonts w:ascii="新細明體" w:hAnsi="新細明體"/>
          <w:sz w:val="22"/>
          <w:szCs w:val="22"/>
        </w:rPr>
        <w:t xml:space="preserve"> </w:t>
      </w:r>
      <w:r w:rsidR="004B24E2" w:rsidRPr="00D31AF9">
        <w:rPr>
          <w:rFonts w:ascii="新細明體" w:hAnsi="新細明體" w:hint="eastAsia"/>
          <w:sz w:val="22"/>
          <w:szCs w:val="22"/>
        </w:rPr>
        <w:t>會</w:t>
      </w:r>
      <w:r w:rsidR="004B24E2" w:rsidRPr="00D31AF9">
        <w:rPr>
          <w:rFonts w:hint="eastAsia"/>
          <w:sz w:val="22"/>
          <w:szCs w:val="22"/>
        </w:rPr>
        <w:t>（</w:t>
      </w:r>
      <w:r w:rsidR="004B24E2" w:rsidRPr="00D31AF9">
        <w:rPr>
          <w:rFonts w:ascii="Times New Roman" w:eastAsia="DengXian" w:hAnsi="Times New Roman"/>
          <w:sz w:val="22"/>
          <w:szCs w:val="22"/>
        </w:rPr>
        <w:t>huì</w:t>
      </w:r>
      <w:r w:rsidR="004B24E2" w:rsidRPr="00D31AF9">
        <w:rPr>
          <w:rFonts w:ascii="DengXian" w:eastAsia="DengXian" w:hAnsi="DengXian" w:hint="eastAsia"/>
          <w:sz w:val="22"/>
          <w:szCs w:val="22"/>
        </w:rPr>
        <w:t xml:space="preserve"> </w:t>
      </w:r>
      <w:r w:rsidR="004B24E2" w:rsidRPr="00D31AF9">
        <w:rPr>
          <w:rFonts w:ascii="標楷體" w:eastAsia="標楷體" w:hAnsi="標楷體" w:hint="eastAsia"/>
          <w:sz w:val="22"/>
          <w:szCs w:val="22"/>
        </w:rPr>
        <w:t>ㄏㄨㄟˋ</w:t>
      </w:r>
      <w:r w:rsidR="004B24E2" w:rsidRPr="00D31AF9">
        <w:rPr>
          <w:rFonts w:ascii="新細明體" w:hAnsi="新細明體" w:cs="Segoe UI" w:hint="eastAsia"/>
          <w:sz w:val="22"/>
          <w:szCs w:val="22"/>
        </w:rPr>
        <w:t>）</w:t>
      </w:r>
      <w:r w:rsidR="004B24E2" w:rsidRPr="00D31AF9">
        <w:rPr>
          <w:rFonts w:ascii="新細明體" w:hAnsi="新細明體" w:hint="eastAsia"/>
          <w:sz w:val="22"/>
          <w:szCs w:val="22"/>
        </w:rPr>
        <w:t>：</w:t>
      </w:r>
      <w:r w:rsidRPr="00D31AF9">
        <w:rPr>
          <w:rFonts w:ascii="Times New Roman" w:hAnsi="Times New Roman"/>
          <w:sz w:val="22"/>
          <w:szCs w:val="22"/>
        </w:rPr>
        <w:t>14.</w:t>
      </w:r>
      <w:r w:rsidRPr="00D31AF9">
        <w:rPr>
          <w:rFonts w:ascii="新細明體" w:hAnsi="新細明體" w:hint="eastAsia"/>
          <w:sz w:val="22"/>
          <w:szCs w:val="22"/>
        </w:rPr>
        <w:t>領悟；理解。</w:t>
      </w:r>
      <w:r w:rsidR="004B24E2" w:rsidRPr="00D31AF9">
        <w:rPr>
          <w:rFonts w:ascii="Times New Roman" w:hAnsi="Times New Roman"/>
          <w:sz w:val="22"/>
          <w:szCs w:val="22"/>
        </w:rPr>
        <w:t>（《漢語大</w:t>
      </w:r>
      <w:r w:rsidR="004B24E2" w:rsidRPr="00D31AF9">
        <w:rPr>
          <w:rFonts w:ascii="Times New Roman" w:hAnsi="Times New Roman" w:hint="eastAsia"/>
          <w:sz w:val="22"/>
          <w:szCs w:val="22"/>
        </w:rPr>
        <w:t>詞</w:t>
      </w:r>
      <w:r w:rsidR="004B24E2" w:rsidRPr="00D31AF9">
        <w:rPr>
          <w:rFonts w:ascii="Times New Roman" w:hAnsi="Times New Roman"/>
          <w:sz w:val="22"/>
          <w:szCs w:val="22"/>
        </w:rPr>
        <w:t>典》</w:t>
      </w:r>
      <w:r w:rsidR="004B24E2" w:rsidRPr="00D31AF9">
        <w:rPr>
          <w:rFonts w:ascii="新細明體" w:hAnsi="新細明體" w:hint="eastAsia"/>
          <w:sz w:val="22"/>
          <w:szCs w:val="22"/>
        </w:rPr>
        <w:t>（五）</w:t>
      </w:r>
      <w:r w:rsidR="004B24E2" w:rsidRPr="00D31AF9">
        <w:rPr>
          <w:rFonts w:ascii="Times New Roman" w:hAnsi="Times New Roman" w:hint="eastAsia"/>
          <w:sz w:val="22"/>
          <w:szCs w:val="22"/>
        </w:rPr>
        <w:t xml:space="preserve">p. </w:t>
      </w:r>
      <w:r w:rsidR="004B24E2" w:rsidRPr="00D31AF9">
        <w:rPr>
          <w:rFonts w:ascii="Times New Roman" w:hAnsi="Times New Roman"/>
          <w:sz w:val="22"/>
          <w:szCs w:val="22"/>
        </w:rPr>
        <w:t>782</w:t>
      </w:r>
      <w:r w:rsidR="004B24E2" w:rsidRPr="00D31AF9">
        <w:rPr>
          <w:rFonts w:ascii="Times New Roman" w:hAnsi="Times New Roman"/>
          <w:sz w:val="22"/>
          <w:szCs w:val="22"/>
        </w:rPr>
        <w:t>）</w:t>
      </w:r>
    </w:p>
  </w:footnote>
  <w:footnote w:id="43">
    <w:p w14:paraId="2409489B" w14:textId="763B52F4" w:rsidR="0095383F" w:rsidRPr="00D31AF9" w:rsidRDefault="0095383F" w:rsidP="00BF2D06">
      <w:pPr>
        <w:pStyle w:val="af0"/>
        <w:ind w:left="176" w:hangingChars="80" w:hanging="176"/>
        <w:rPr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sz w:val="22"/>
          <w:szCs w:val="22"/>
        </w:rPr>
        <w:t xml:space="preserve"> </w:t>
      </w:r>
      <w:r w:rsidR="00E23FFF" w:rsidRPr="00D31AF9">
        <w:rPr>
          <w:rFonts w:ascii="Times New Roman" w:hAnsi="Times New Roman" w:hint="eastAsia"/>
          <w:sz w:val="22"/>
          <w:szCs w:val="22"/>
        </w:rPr>
        <w:t>所以</w:t>
      </w:r>
      <w:r w:rsidR="006718BC" w:rsidRPr="00D31AF9">
        <w:rPr>
          <w:rFonts w:hint="eastAsia"/>
          <w:sz w:val="22"/>
          <w:szCs w:val="22"/>
        </w:rPr>
        <w:t>（</w:t>
      </w:r>
      <w:r w:rsidR="006718BC" w:rsidRPr="00D31AF9">
        <w:rPr>
          <w:rFonts w:ascii="Times New Roman" w:hAnsi="Times New Roman"/>
          <w:sz w:val="22"/>
          <w:szCs w:val="22"/>
        </w:rPr>
        <w:t>suǒ yǐ</w:t>
      </w:r>
      <w:r w:rsidR="00B00FE3" w:rsidRPr="00D31AF9">
        <w:rPr>
          <w:rFonts w:ascii="Times New Roman" w:hAnsi="Times New Roman"/>
          <w:sz w:val="22"/>
          <w:szCs w:val="22"/>
        </w:rPr>
        <w:t xml:space="preserve"> </w:t>
      </w:r>
      <w:r w:rsidR="006718BC" w:rsidRPr="00D31AF9">
        <w:rPr>
          <w:rFonts w:ascii="標楷體" w:eastAsia="標楷體" w:hAnsi="標楷體" w:hint="eastAsia"/>
          <w:sz w:val="22"/>
          <w:szCs w:val="22"/>
        </w:rPr>
        <w:t>ㄙㄨㄛˇ〡ˇ</w:t>
      </w:r>
      <w:r w:rsidR="006718BC" w:rsidRPr="00D31AF9">
        <w:rPr>
          <w:rFonts w:ascii="新細明體" w:hAnsi="新細明體" w:cs="Segoe UI" w:hint="eastAsia"/>
          <w:sz w:val="22"/>
          <w:szCs w:val="22"/>
        </w:rPr>
        <w:t>）</w:t>
      </w:r>
      <w:r w:rsidR="006718BC" w:rsidRPr="00D31AF9">
        <w:rPr>
          <w:rFonts w:ascii="新細明體" w:hAnsi="新細明體" w:hint="eastAsia"/>
          <w:sz w:val="22"/>
          <w:szCs w:val="22"/>
        </w:rPr>
        <w:t>：</w:t>
      </w:r>
      <w:r w:rsidR="009A7C4A" w:rsidRPr="00D31AF9">
        <w:rPr>
          <w:rFonts w:ascii="Times New Roman" w:hAnsi="Times New Roman"/>
          <w:sz w:val="22"/>
          <w:szCs w:val="22"/>
        </w:rPr>
        <w:t>5.</w:t>
      </w:r>
      <w:r w:rsidR="009A7C4A" w:rsidRPr="00D31AF9">
        <w:rPr>
          <w:rFonts w:ascii="新細明體" w:hAnsi="新細明體" w:hint="eastAsia"/>
          <w:sz w:val="22"/>
          <w:szCs w:val="22"/>
        </w:rPr>
        <w:t>連詞。表示因果關係。用在上半句，由果探因。《史記‧魏公子列傳》：“勝所以自附為婚姻者，以公子之高義，為能急人之困。”</w:t>
      </w:r>
      <w:r w:rsidR="00BF2D06" w:rsidRPr="00D31AF9">
        <w:rPr>
          <w:rFonts w:ascii="Times New Roman" w:hAnsi="Times New Roman"/>
          <w:sz w:val="22"/>
          <w:szCs w:val="22"/>
        </w:rPr>
        <w:t>（《漢語大詞典》（</w:t>
      </w:r>
      <w:r w:rsidR="00BF2D06" w:rsidRPr="00D31AF9">
        <w:rPr>
          <w:rFonts w:ascii="新細明體" w:hAnsi="新細明體" w:hint="eastAsia"/>
          <w:sz w:val="22"/>
          <w:szCs w:val="22"/>
        </w:rPr>
        <w:t>七</w:t>
      </w:r>
      <w:r w:rsidR="00BF2D06" w:rsidRPr="00D31AF9">
        <w:rPr>
          <w:rFonts w:ascii="新細明體" w:hAnsi="新細明體"/>
          <w:sz w:val="22"/>
          <w:szCs w:val="22"/>
        </w:rPr>
        <w:t>）</w:t>
      </w:r>
      <w:r w:rsidR="00BF2D06" w:rsidRPr="00D31AF9">
        <w:rPr>
          <w:rFonts w:ascii="Times New Roman" w:hAnsi="Times New Roman"/>
          <w:sz w:val="22"/>
          <w:szCs w:val="22"/>
        </w:rPr>
        <w:t>p. 350</w:t>
      </w:r>
      <w:r w:rsidR="00BF2D06" w:rsidRPr="00D31AF9">
        <w:rPr>
          <w:rFonts w:ascii="Times New Roman" w:hAnsi="Times New Roman"/>
          <w:sz w:val="22"/>
          <w:szCs w:val="22"/>
        </w:rPr>
        <w:t>）</w:t>
      </w:r>
      <w:r w:rsidR="006F1861" w:rsidRPr="00D31AF9">
        <w:rPr>
          <w:rFonts w:ascii="新細明體" w:hAnsi="新細明體"/>
          <w:sz w:val="22"/>
          <w:szCs w:val="22"/>
        </w:rPr>
        <w:t xml:space="preserve"> </w:t>
      </w:r>
    </w:p>
  </w:footnote>
  <w:footnote w:id="44">
    <w:p w14:paraId="4C14E25D" w14:textId="3F07398A" w:rsidR="00CC5D76" w:rsidRPr="00D31AF9" w:rsidRDefault="00CC5D76">
      <w:pPr>
        <w:pStyle w:val="af0"/>
        <w:rPr>
          <w:rFonts w:ascii="新細明體" w:hAnsi="新細明體"/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rFonts w:ascii="Times New Roman" w:hAnsi="Times New Roman"/>
          <w:sz w:val="22"/>
          <w:szCs w:val="22"/>
        </w:rPr>
        <w:t xml:space="preserve"> </w:t>
      </w:r>
      <w:r w:rsidR="00421C1B" w:rsidRPr="00D31AF9">
        <w:rPr>
          <w:rFonts w:ascii="新細明體" w:hAnsi="新細明體" w:hint="eastAsia"/>
          <w:sz w:val="22"/>
          <w:szCs w:val="22"/>
        </w:rPr>
        <w:t>爾</w:t>
      </w:r>
      <w:r w:rsidR="00421C1B" w:rsidRPr="00D31AF9">
        <w:rPr>
          <w:rFonts w:hint="eastAsia"/>
          <w:sz w:val="22"/>
          <w:szCs w:val="22"/>
        </w:rPr>
        <w:t>（</w:t>
      </w:r>
      <w:r w:rsidR="00421C1B" w:rsidRPr="00D31AF9">
        <w:rPr>
          <w:rFonts w:ascii="Times New Roman" w:hAnsi="Times New Roman" w:hint="cs"/>
          <w:sz w:val="22"/>
          <w:szCs w:val="22"/>
        </w:rPr>
        <w:t>ě</w:t>
      </w:r>
      <w:r w:rsidR="00421C1B" w:rsidRPr="00D31AF9">
        <w:rPr>
          <w:rFonts w:ascii="Times New Roman" w:hAnsi="Times New Roman"/>
          <w:sz w:val="22"/>
          <w:szCs w:val="22"/>
        </w:rPr>
        <w:t xml:space="preserve">r </w:t>
      </w:r>
      <w:r w:rsidR="00421C1B" w:rsidRPr="00D31AF9">
        <w:rPr>
          <w:rFonts w:ascii="標楷體" w:eastAsia="標楷體" w:hAnsi="標楷體" w:hint="eastAsia"/>
          <w:sz w:val="22"/>
          <w:szCs w:val="22"/>
        </w:rPr>
        <w:t>ㄦˇ</w:t>
      </w:r>
      <w:r w:rsidR="00421C1B" w:rsidRPr="00D31AF9">
        <w:rPr>
          <w:rFonts w:ascii="新細明體" w:hAnsi="新細明體" w:cs="Segoe UI" w:hint="eastAsia"/>
          <w:sz w:val="22"/>
          <w:szCs w:val="22"/>
        </w:rPr>
        <w:t>）</w:t>
      </w:r>
      <w:r w:rsidR="00421C1B" w:rsidRPr="00D31AF9">
        <w:rPr>
          <w:rFonts w:ascii="Times New Roman" w:hAnsi="Times New Roman"/>
          <w:sz w:val="22"/>
          <w:szCs w:val="22"/>
        </w:rPr>
        <w:t>：</w:t>
      </w:r>
      <w:r w:rsidRPr="00D31AF9">
        <w:rPr>
          <w:rFonts w:ascii="Times New Roman" w:hAnsi="Times New Roman"/>
          <w:sz w:val="22"/>
          <w:szCs w:val="22"/>
        </w:rPr>
        <w:t xml:space="preserve">3. </w:t>
      </w:r>
      <w:r w:rsidRPr="00D31AF9">
        <w:rPr>
          <w:rFonts w:ascii="新細明體" w:hAnsi="新細明體" w:hint="eastAsia"/>
          <w:sz w:val="22"/>
          <w:szCs w:val="22"/>
        </w:rPr>
        <w:t>代詞。彼，那個。</w:t>
      </w:r>
      <w:r w:rsidR="00421C1B" w:rsidRPr="00D31AF9">
        <w:rPr>
          <w:rFonts w:ascii="Times New Roman" w:hAnsi="Times New Roman"/>
          <w:sz w:val="22"/>
          <w:szCs w:val="22"/>
        </w:rPr>
        <w:t>（《漢語大</w:t>
      </w:r>
      <w:r w:rsidR="00421C1B" w:rsidRPr="00D31AF9">
        <w:rPr>
          <w:rFonts w:ascii="Times New Roman" w:hAnsi="Times New Roman" w:hint="eastAsia"/>
          <w:sz w:val="22"/>
          <w:szCs w:val="22"/>
        </w:rPr>
        <w:t>詞</w:t>
      </w:r>
      <w:r w:rsidR="00421C1B" w:rsidRPr="00D31AF9">
        <w:rPr>
          <w:rFonts w:ascii="Times New Roman" w:hAnsi="Times New Roman"/>
          <w:sz w:val="22"/>
          <w:szCs w:val="22"/>
        </w:rPr>
        <w:t>典》</w:t>
      </w:r>
      <w:r w:rsidR="00421C1B" w:rsidRPr="00D31AF9">
        <w:rPr>
          <w:rFonts w:ascii="新細明體" w:hAnsi="新細明體" w:hint="eastAsia"/>
          <w:sz w:val="22"/>
          <w:szCs w:val="22"/>
        </w:rPr>
        <w:t>（一）</w:t>
      </w:r>
      <w:r w:rsidR="00421C1B" w:rsidRPr="00D31AF9">
        <w:rPr>
          <w:rFonts w:ascii="Times New Roman" w:hAnsi="Times New Roman" w:hint="eastAsia"/>
          <w:sz w:val="22"/>
          <w:szCs w:val="22"/>
        </w:rPr>
        <w:t xml:space="preserve">p. </w:t>
      </w:r>
      <w:r w:rsidR="00421C1B" w:rsidRPr="00D31AF9">
        <w:rPr>
          <w:rFonts w:ascii="Times New Roman" w:hAnsi="Times New Roman"/>
          <w:sz w:val="22"/>
          <w:szCs w:val="22"/>
        </w:rPr>
        <w:t>574</w:t>
      </w:r>
      <w:r w:rsidR="00421C1B" w:rsidRPr="00D31AF9">
        <w:rPr>
          <w:rFonts w:ascii="Times New Roman" w:hAnsi="Times New Roman"/>
          <w:sz w:val="22"/>
          <w:szCs w:val="22"/>
        </w:rPr>
        <w:t>）</w:t>
      </w:r>
    </w:p>
  </w:footnote>
  <w:footnote w:id="45">
    <w:p w14:paraId="5C64140A" w14:textId="64292FE0" w:rsidR="0095383F" w:rsidRPr="00D31AF9" w:rsidRDefault="0095383F" w:rsidP="0095383F">
      <w:pPr>
        <w:pStyle w:val="af0"/>
        <w:rPr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rFonts w:ascii="Times New Roman" w:hAnsi="Times New Roman"/>
          <w:sz w:val="22"/>
          <w:szCs w:val="22"/>
        </w:rPr>
        <w:t xml:space="preserve"> </w:t>
      </w:r>
      <w:r w:rsidR="00DA32B3" w:rsidRPr="00D31AF9">
        <w:rPr>
          <w:rFonts w:ascii="Times New Roman" w:hAnsi="Times New Roman" w:hint="eastAsia"/>
          <w:sz w:val="22"/>
          <w:szCs w:val="22"/>
        </w:rPr>
        <w:t>要期</w:t>
      </w:r>
      <w:r w:rsidR="00CD2E7A" w:rsidRPr="00D31AF9">
        <w:rPr>
          <w:rFonts w:hint="eastAsia"/>
          <w:sz w:val="22"/>
          <w:szCs w:val="22"/>
        </w:rPr>
        <w:t>（</w:t>
      </w:r>
      <w:r w:rsidR="00CD2E7A" w:rsidRPr="00D31AF9">
        <w:rPr>
          <w:rFonts w:ascii="Times New Roman" w:hAnsi="Times New Roman"/>
          <w:sz w:val="22"/>
          <w:szCs w:val="22"/>
        </w:rPr>
        <w:t>yào qī</w:t>
      </w:r>
      <w:r w:rsidR="00CD2E7A" w:rsidRPr="00D31AF9">
        <w:rPr>
          <w:rFonts w:ascii="標楷體" w:eastAsia="標楷體" w:hAnsi="標楷體" w:hint="eastAsia"/>
          <w:sz w:val="22"/>
          <w:szCs w:val="22"/>
        </w:rPr>
        <w:t>〡ㄠˋㄑ〡</w:t>
      </w:r>
      <w:r w:rsidR="00CD2E7A" w:rsidRPr="00D31AF9">
        <w:rPr>
          <w:rFonts w:ascii="新細明體" w:hAnsi="新細明體" w:cs="Segoe UI" w:hint="eastAsia"/>
          <w:sz w:val="22"/>
          <w:szCs w:val="22"/>
        </w:rPr>
        <w:t>）</w:t>
      </w:r>
      <w:r w:rsidR="00DA32B3" w:rsidRPr="00D31AF9">
        <w:rPr>
          <w:rFonts w:ascii="新細明體" w:hAnsi="新細明體" w:hint="eastAsia"/>
          <w:sz w:val="22"/>
          <w:szCs w:val="22"/>
        </w:rPr>
        <w:t>：約定日期。</w:t>
      </w:r>
      <w:r w:rsidR="00DA32B3" w:rsidRPr="00D31AF9">
        <w:rPr>
          <w:rFonts w:ascii="Times New Roman" w:hAnsi="Times New Roman"/>
          <w:sz w:val="22"/>
          <w:szCs w:val="22"/>
        </w:rPr>
        <w:t>（《漢語大詞典》（</w:t>
      </w:r>
      <w:r w:rsidR="00021DE0" w:rsidRPr="00D31AF9">
        <w:rPr>
          <w:rFonts w:ascii="Times New Roman" w:hAnsi="Times New Roman" w:hint="eastAsia"/>
          <w:sz w:val="22"/>
          <w:szCs w:val="22"/>
        </w:rPr>
        <w:t>八</w:t>
      </w:r>
      <w:r w:rsidR="00DA32B3" w:rsidRPr="00D31AF9">
        <w:rPr>
          <w:rFonts w:ascii="Times New Roman" w:hAnsi="Times New Roman"/>
          <w:sz w:val="22"/>
          <w:szCs w:val="22"/>
        </w:rPr>
        <w:t>）</w:t>
      </w:r>
      <w:r w:rsidR="00DA32B3" w:rsidRPr="00D31AF9">
        <w:rPr>
          <w:rFonts w:ascii="Times New Roman" w:hAnsi="Times New Roman"/>
          <w:sz w:val="22"/>
          <w:szCs w:val="22"/>
        </w:rPr>
        <w:t xml:space="preserve">p. </w:t>
      </w:r>
      <w:r w:rsidR="00E23FFF" w:rsidRPr="00D31AF9">
        <w:rPr>
          <w:rFonts w:ascii="Times New Roman" w:hAnsi="Times New Roman" w:hint="eastAsia"/>
          <w:sz w:val="22"/>
          <w:szCs w:val="22"/>
        </w:rPr>
        <w:t>759</w:t>
      </w:r>
      <w:r w:rsidR="00DA32B3" w:rsidRPr="00D31AF9">
        <w:rPr>
          <w:rFonts w:ascii="Times New Roman" w:hAnsi="Times New Roman"/>
          <w:sz w:val="22"/>
          <w:szCs w:val="22"/>
        </w:rPr>
        <w:t>）</w:t>
      </w:r>
    </w:p>
  </w:footnote>
  <w:footnote w:id="46">
    <w:p w14:paraId="3925133C" w14:textId="456845AF" w:rsidR="00BF2D06" w:rsidRPr="00D31AF9" w:rsidRDefault="00BF2D06" w:rsidP="00BF2D06">
      <w:pPr>
        <w:pStyle w:val="af0"/>
        <w:rPr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rFonts w:ascii="Times New Roman" w:hAnsi="Times New Roman"/>
          <w:sz w:val="22"/>
          <w:szCs w:val="22"/>
        </w:rPr>
        <w:t xml:space="preserve"> </w:t>
      </w:r>
      <w:r w:rsidRPr="00D31AF9">
        <w:rPr>
          <w:rFonts w:ascii="新細明體" w:hAnsi="新細明體" w:hint="eastAsia"/>
          <w:sz w:val="22"/>
          <w:szCs w:val="22"/>
        </w:rPr>
        <w:t>遠法師撰，《大</w:t>
      </w:r>
      <w:r w:rsidRPr="00D31AF9">
        <w:rPr>
          <w:rFonts w:hint="eastAsia"/>
          <w:sz w:val="22"/>
          <w:szCs w:val="22"/>
        </w:rPr>
        <w:t>乘義章》卷</w:t>
      </w:r>
      <w:r w:rsidRPr="00D31AF9">
        <w:rPr>
          <w:rFonts w:ascii="Times New Roman" w:hAnsi="Times New Roman"/>
          <w:sz w:val="22"/>
          <w:szCs w:val="22"/>
        </w:rPr>
        <w:t>12 (CBETA, T44, no. 1851, p. 696c10-14)</w:t>
      </w:r>
      <w:r w:rsidRPr="00D31AF9">
        <w:rPr>
          <w:rFonts w:hint="eastAsia"/>
          <w:sz w:val="22"/>
          <w:szCs w:val="22"/>
        </w:rPr>
        <w:t>：</w:t>
      </w:r>
    </w:p>
    <w:p w14:paraId="5E5FC275" w14:textId="7C1D653E" w:rsidR="00BF2D06" w:rsidRPr="00D31AF9" w:rsidRDefault="00BF2D06" w:rsidP="00BF2D06">
      <w:pPr>
        <w:pStyle w:val="af0"/>
        <w:ind w:leftChars="100" w:left="240"/>
        <w:rPr>
          <w:rFonts w:ascii="標楷體" w:eastAsia="標楷體" w:hAnsi="標楷體"/>
          <w:sz w:val="22"/>
          <w:szCs w:val="22"/>
        </w:rPr>
      </w:pPr>
      <w:r w:rsidRPr="00D31AF9">
        <w:rPr>
          <w:rFonts w:ascii="標楷體" w:eastAsia="標楷體" w:hAnsi="標楷體" w:hint="eastAsia"/>
          <w:sz w:val="22"/>
          <w:szCs w:val="22"/>
        </w:rPr>
        <w:t>次辨時分。於中有二：一約要期以辨時分；二約法辨時。言約要期辨時分者，要期有三：一者要期</w:t>
      </w:r>
      <w:r w:rsidRPr="00D31AF9">
        <w:rPr>
          <w:rFonts w:ascii="標楷體" w:eastAsia="標楷體" w:hAnsi="標楷體" w:hint="eastAsia"/>
          <w:b/>
          <w:bCs/>
          <w:sz w:val="22"/>
          <w:szCs w:val="22"/>
        </w:rPr>
        <w:t>盡一日夜</w:t>
      </w:r>
      <w:r w:rsidRPr="00D31AF9">
        <w:rPr>
          <w:rFonts w:ascii="標楷體" w:eastAsia="標楷體" w:hAnsi="標楷體" w:hint="eastAsia"/>
          <w:sz w:val="22"/>
          <w:szCs w:val="22"/>
        </w:rPr>
        <w:t>，所謂八戒；二者要期</w:t>
      </w:r>
      <w:r w:rsidRPr="00D31AF9">
        <w:rPr>
          <w:rFonts w:ascii="標楷體" w:eastAsia="標楷體" w:hAnsi="標楷體" w:hint="eastAsia"/>
          <w:b/>
          <w:bCs/>
          <w:sz w:val="22"/>
          <w:szCs w:val="22"/>
        </w:rPr>
        <w:t>盡於一形</w:t>
      </w:r>
      <w:r w:rsidRPr="00D31AF9">
        <w:rPr>
          <w:rFonts w:ascii="標楷體" w:eastAsia="標楷體" w:hAnsi="標楷體" w:hint="eastAsia"/>
          <w:sz w:val="22"/>
          <w:szCs w:val="22"/>
        </w:rPr>
        <w:t>，所謂五戒出家戒等；三者要期</w:t>
      </w:r>
      <w:r w:rsidRPr="00D31AF9">
        <w:rPr>
          <w:rFonts w:ascii="標楷體" w:eastAsia="標楷體" w:hAnsi="標楷體" w:hint="eastAsia"/>
          <w:b/>
          <w:bCs/>
          <w:sz w:val="22"/>
          <w:szCs w:val="22"/>
        </w:rPr>
        <w:t>盡未來際</w:t>
      </w:r>
      <w:r w:rsidRPr="00D31AF9">
        <w:rPr>
          <w:rFonts w:ascii="標楷體" w:eastAsia="標楷體" w:hAnsi="標楷體" w:hint="eastAsia"/>
          <w:sz w:val="22"/>
          <w:szCs w:val="22"/>
        </w:rPr>
        <w:t>，謂菩薩戒。</w:t>
      </w:r>
    </w:p>
  </w:footnote>
  <w:footnote w:id="47">
    <w:p w14:paraId="24C157DD" w14:textId="5B263970" w:rsidR="00B00FE3" w:rsidRPr="00D31AF9" w:rsidRDefault="00B00FE3">
      <w:pPr>
        <w:pStyle w:val="af0"/>
        <w:rPr>
          <w:rFonts w:ascii="新細明體" w:hAnsi="新細明體"/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Pr="00D31AF9">
        <w:rPr>
          <w:rFonts w:ascii="Times New Roman" w:hAnsi="Times New Roman"/>
          <w:sz w:val="22"/>
          <w:szCs w:val="22"/>
        </w:rPr>
        <w:t xml:space="preserve"> </w:t>
      </w:r>
      <w:r w:rsidRPr="00D31AF9">
        <w:rPr>
          <w:rFonts w:ascii="新細明體" w:hAnsi="新細明體" w:hint="eastAsia"/>
          <w:sz w:val="22"/>
          <w:szCs w:val="22"/>
        </w:rPr>
        <w:t>按：此處「初時」指剛受戒的時間點，「後時」指受戒的期限到何時為止。</w:t>
      </w:r>
    </w:p>
  </w:footnote>
  <w:footnote w:id="48">
    <w:p w14:paraId="65C2DD00" w14:textId="7F4AB88E" w:rsidR="00E43D35" w:rsidRPr="00374564" w:rsidRDefault="006C3816" w:rsidP="00E51D52">
      <w:pPr>
        <w:pStyle w:val="af0"/>
        <w:adjustRightInd w:val="0"/>
        <w:ind w:left="770" w:hangingChars="350" w:hanging="770"/>
        <w:rPr>
          <w:rFonts w:ascii="新細明體" w:hAnsi="新細明體"/>
          <w:color w:val="212529"/>
          <w:sz w:val="22"/>
          <w:szCs w:val="22"/>
          <w:shd w:val="clear" w:color="auto" w:fill="FFFFFF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="00E43D35" w:rsidRPr="00D31AF9">
        <w:rPr>
          <w:rFonts w:ascii="Times New Roman" w:eastAsia="DengXian" w:hAnsi="Times New Roman"/>
          <w:sz w:val="22"/>
          <w:szCs w:val="22"/>
        </w:rPr>
        <w:t xml:space="preserve"> </w:t>
      </w:r>
      <w:r w:rsidR="009A7C4A" w:rsidRPr="00D31AF9">
        <w:rPr>
          <w:rFonts w:ascii="Times New Roman" w:hAnsi="Times New Roman"/>
          <w:sz w:val="22"/>
          <w:szCs w:val="22"/>
        </w:rPr>
        <w:t>（</w:t>
      </w:r>
      <w:r w:rsidR="009A7C4A" w:rsidRPr="00D31AF9">
        <w:rPr>
          <w:rFonts w:ascii="Times New Roman" w:hAnsi="Times New Roman"/>
          <w:sz w:val="22"/>
          <w:szCs w:val="22"/>
        </w:rPr>
        <w:t>1</w:t>
      </w:r>
      <w:r w:rsidR="009A7C4A" w:rsidRPr="00D31AF9">
        <w:rPr>
          <w:rFonts w:ascii="Times New Roman" w:hAnsi="Times New Roman"/>
          <w:sz w:val="22"/>
          <w:szCs w:val="22"/>
        </w:rPr>
        <w:t>）</w:t>
      </w:r>
      <w:r w:rsidR="00247C43" w:rsidRPr="00D31AF9">
        <w:rPr>
          <w:rFonts w:ascii="新細明體" w:hAnsi="新細明體" w:hint="eastAsia"/>
          <w:sz w:val="22"/>
          <w:szCs w:val="22"/>
        </w:rPr>
        <w:t>按：</w:t>
      </w:r>
      <w:r w:rsidR="00247C43" w:rsidRPr="00D31AF9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金陵刻經處之《百論疏》版本（佛陀教育基金會出版）作「</w:t>
      </w:r>
      <w:r w:rsidR="00247C43" w:rsidRPr="00D31AF9">
        <w:rPr>
          <w:rFonts w:ascii="新細明體" w:hAnsi="新細明體" w:hint="eastAsia"/>
          <w:sz w:val="22"/>
          <w:szCs w:val="22"/>
        </w:rPr>
        <w:t>邪</w:t>
      </w:r>
      <w:r w:rsidR="00247C43" w:rsidRPr="00D31AF9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</w:t>
      </w:r>
      <w:r w:rsidR="00E43D35" w:rsidRPr="00D31AF9">
        <w:rPr>
          <w:rFonts w:ascii="新細明體" w:hAnsi="新細明體" w:hint="eastAsia"/>
          <w:color w:val="212529"/>
          <w:sz w:val="22"/>
          <w:szCs w:val="22"/>
          <w:shd w:val="clear" w:color="auto" w:fill="FFFFFF"/>
          <w:vertAlign w:val="superscript"/>
        </w:rPr>
        <w:t>※</w:t>
      </w:r>
      <w:r w:rsidR="00247C43" w:rsidRPr="00D31AF9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，今依</w:t>
      </w:r>
      <w:r w:rsidR="00247C43" w:rsidRPr="00D31AF9">
        <w:rPr>
          <w:rFonts w:ascii="新細明體" w:hAnsi="新細明體" w:hint="eastAsia"/>
          <w:sz w:val="22"/>
          <w:szCs w:val="22"/>
        </w:rPr>
        <w:t>《</w:t>
      </w:r>
      <w:r w:rsidR="00247C43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大正藏</w:t>
      </w:r>
      <w:r w:rsidR="00247C43" w:rsidRPr="00374564">
        <w:rPr>
          <w:rFonts w:ascii="新細明體" w:hAnsi="新細明體" w:hint="eastAsia"/>
          <w:sz w:val="22"/>
          <w:szCs w:val="22"/>
        </w:rPr>
        <w:t>》</w:t>
      </w:r>
      <w:r w:rsidR="00247C43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作「</w:t>
      </w:r>
      <w:r w:rsidR="00247C43" w:rsidRPr="00374564">
        <w:rPr>
          <w:rFonts w:ascii="新細明體" w:hAnsi="新細明體" w:hint="eastAsia"/>
          <w:sz w:val="22"/>
          <w:szCs w:val="22"/>
        </w:rPr>
        <w:t>耶</w:t>
      </w:r>
      <w:r w:rsidR="00247C43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」。</w:t>
      </w:r>
    </w:p>
    <w:p w14:paraId="1B792A49" w14:textId="023C62FE" w:rsidR="00A26B3F" w:rsidRPr="00F9019E" w:rsidRDefault="009A7C4A" w:rsidP="00B00FE3">
      <w:pPr>
        <w:pStyle w:val="af0"/>
        <w:adjustRightInd w:val="0"/>
        <w:ind w:firstLineChars="100" w:firstLine="220"/>
        <w:rPr>
          <w:rFonts w:ascii="Times New Roman" w:hAnsi="Times New Roman"/>
          <w:sz w:val="22"/>
          <w:szCs w:val="22"/>
        </w:rPr>
      </w:pPr>
      <w:r w:rsidRPr="00D31AF9">
        <w:rPr>
          <w:rFonts w:ascii="Times New Roman" w:hAnsi="Times New Roman"/>
          <w:color w:val="212529"/>
          <w:sz w:val="22"/>
          <w:szCs w:val="22"/>
          <w:shd w:val="clear" w:color="auto" w:fill="FFFFFF"/>
        </w:rPr>
        <w:t>（</w:t>
      </w:r>
      <w:r w:rsidRPr="00D31AF9">
        <w:rPr>
          <w:rFonts w:ascii="Times New Roman" w:hAnsi="Times New Roman"/>
          <w:color w:val="212529"/>
          <w:sz w:val="22"/>
          <w:szCs w:val="22"/>
          <w:shd w:val="clear" w:color="auto" w:fill="FFFFFF"/>
        </w:rPr>
        <w:t>2</w:t>
      </w:r>
      <w:r w:rsidRPr="00D31AF9">
        <w:rPr>
          <w:rFonts w:ascii="Times New Roman" w:hAnsi="Times New Roman"/>
          <w:color w:val="212529"/>
          <w:sz w:val="22"/>
          <w:szCs w:val="22"/>
          <w:shd w:val="clear" w:color="auto" w:fill="FFFFFF"/>
        </w:rPr>
        <w:t>）</w:t>
      </w:r>
      <w:r w:rsidR="00E43D35" w:rsidRPr="00D31AF9">
        <w:rPr>
          <w:rFonts w:ascii="新細明體" w:hAnsi="新細明體" w:hint="eastAsia"/>
          <w:sz w:val="22"/>
          <w:szCs w:val="22"/>
        </w:rPr>
        <w:t>邪</w:t>
      </w:r>
      <w:bookmarkStart w:id="57" w:name="_Hlk150017863"/>
      <w:r w:rsidR="00E43D35" w:rsidRPr="00D31AF9">
        <w:rPr>
          <w:rFonts w:hint="eastAsia"/>
          <w:sz w:val="22"/>
          <w:szCs w:val="22"/>
        </w:rPr>
        <w:t>（</w:t>
      </w:r>
      <w:r w:rsidR="00E43D35" w:rsidRPr="00D31AF9">
        <w:rPr>
          <w:rFonts w:ascii="Times New Roman" w:hAnsi="Times New Roman"/>
          <w:sz w:val="22"/>
          <w:szCs w:val="22"/>
        </w:rPr>
        <w:t>yé</w:t>
      </w:r>
      <w:r w:rsidR="00E43D35" w:rsidRPr="00D31AF9">
        <w:rPr>
          <w:rFonts w:ascii="新細明體" w:hAnsi="新細明體" w:hint="eastAsia"/>
          <w:sz w:val="22"/>
          <w:szCs w:val="22"/>
        </w:rPr>
        <w:t xml:space="preserve"> </w:t>
      </w:r>
      <w:r w:rsidR="00E43D35" w:rsidRPr="00D31AF9">
        <w:rPr>
          <w:rFonts w:ascii="標楷體" w:eastAsia="標楷體" w:hAnsi="標楷體" w:hint="eastAsia"/>
          <w:sz w:val="22"/>
          <w:szCs w:val="22"/>
        </w:rPr>
        <w:t>〡ㄝˊ</w:t>
      </w:r>
      <w:r w:rsidR="00E43D35" w:rsidRPr="00D31AF9">
        <w:rPr>
          <w:rFonts w:ascii="新細明體" w:hAnsi="新細明體" w:cs="Segoe UI" w:hint="eastAsia"/>
          <w:sz w:val="22"/>
          <w:szCs w:val="22"/>
        </w:rPr>
        <w:t>）</w:t>
      </w:r>
      <w:bookmarkEnd w:id="57"/>
      <w:r w:rsidR="00E43D35" w:rsidRPr="00D31AF9">
        <w:rPr>
          <w:rFonts w:ascii="新細明體" w:hAnsi="新細明體" w:hint="eastAsia"/>
          <w:sz w:val="22"/>
          <w:szCs w:val="22"/>
        </w:rPr>
        <w:t>：</w:t>
      </w:r>
      <w:r w:rsidR="00E43D35" w:rsidRPr="00D31AF9">
        <w:rPr>
          <w:rFonts w:ascii="Times New Roman" w:hAnsi="Times New Roman"/>
          <w:color w:val="212529"/>
          <w:sz w:val="22"/>
          <w:szCs w:val="22"/>
          <w:shd w:val="clear" w:color="auto" w:fill="FFFFFF"/>
        </w:rPr>
        <w:t>2.</w:t>
      </w:r>
      <w:r w:rsidR="00E43D35" w:rsidRPr="00374564">
        <w:rPr>
          <w:rFonts w:ascii="新細明體" w:hAnsi="新細明體" w:hint="eastAsia"/>
          <w:color w:val="212529"/>
          <w:sz w:val="22"/>
          <w:szCs w:val="22"/>
          <w:shd w:val="clear" w:color="auto" w:fill="FFFFFF"/>
        </w:rPr>
        <w:t>語氣助詞。表疑問。</w:t>
      </w:r>
      <w:r w:rsidR="00E43D35" w:rsidRPr="00BF2D06">
        <w:rPr>
          <w:rFonts w:ascii="Times New Roman" w:hAnsi="Times New Roman"/>
          <w:sz w:val="22"/>
          <w:szCs w:val="22"/>
        </w:rPr>
        <w:t>（《漢語大詞典》</w:t>
      </w:r>
      <w:r w:rsidR="00E43D35" w:rsidRPr="00BF2D06">
        <w:rPr>
          <w:rFonts w:ascii="新細明體" w:hAnsi="新細明體"/>
          <w:sz w:val="22"/>
          <w:szCs w:val="22"/>
        </w:rPr>
        <w:t>（</w:t>
      </w:r>
      <w:r w:rsidR="00E43D35" w:rsidRPr="00BF2D06">
        <w:rPr>
          <w:rFonts w:ascii="新細明體" w:hAnsi="新細明體" w:hint="eastAsia"/>
          <w:sz w:val="22"/>
          <w:szCs w:val="22"/>
        </w:rPr>
        <w:t>十</w:t>
      </w:r>
      <w:r w:rsidR="00E43D35" w:rsidRPr="00BF2D06">
        <w:rPr>
          <w:rFonts w:ascii="新細明體" w:hAnsi="新細明體"/>
          <w:sz w:val="22"/>
          <w:szCs w:val="22"/>
        </w:rPr>
        <w:t>）</w:t>
      </w:r>
      <w:r w:rsidR="00E43D35" w:rsidRPr="00BF2D06">
        <w:rPr>
          <w:rFonts w:ascii="Times New Roman" w:hAnsi="Times New Roman"/>
          <w:sz w:val="22"/>
          <w:szCs w:val="22"/>
        </w:rPr>
        <w:t>p. 588</w:t>
      </w:r>
      <w:r w:rsidR="00E43D35" w:rsidRPr="00BF2D06">
        <w:rPr>
          <w:rFonts w:ascii="Times New Roman" w:hAnsi="Times New Roman"/>
          <w:sz w:val="22"/>
          <w:szCs w:val="22"/>
        </w:rPr>
        <w:t>）</w:t>
      </w:r>
    </w:p>
  </w:footnote>
  <w:footnote w:id="49">
    <w:p w14:paraId="531AF920" w14:textId="0ED7E679" w:rsidR="00BD62F0" w:rsidRPr="00374564" w:rsidRDefault="00BD62F0" w:rsidP="00E51D52">
      <w:pPr>
        <w:adjustRightInd w:val="0"/>
        <w:snapToGrid w:val="0"/>
        <w:ind w:left="220" w:hangingChars="100" w:hanging="220"/>
        <w:rPr>
          <w:rFonts w:ascii="新細明體" w:hAnsi="新細明體"/>
          <w:sz w:val="22"/>
        </w:rPr>
      </w:pPr>
      <w:r w:rsidRPr="00F9019E">
        <w:rPr>
          <w:rStyle w:val="af2"/>
          <w:rFonts w:ascii="Times New Roman" w:hAnsi="Times New Roman"/>
          <w:sz w:val="22"/>
        </w:rPr>
        <w:footnoteRef/>
      </w:r>
      <w:r w:rsidR="00193E4A" w:rsidRPr="00374564">
        <w:rPr>
          <w:rFonts w:ascii="新細明體" w:eastAsia="DengXian" w:hAnsi="新細明體" w:hint="eastAsia"/>
        </w:rPr>
        <w:t xml:space="preserve"> </w:t>
      </w:r>
      <w:r w:rsidR="00193E4A" w:rsidRPr="00374564">
        <w:rPr>
          <w:rFonts w:ascii="新細明體" w:hAnsi="新細明體"/>
          <w:sz w:val="22"/>
        </w:rPr>
        <w:t>訶梨跋摩造</w:t>
      </w:r>
      <w:r w:rsidR="00193E4A" w:rsidRPr="00374564">
        <w:rPr>
          <w:rFonts w:ascii="新細明體" w:hAnsi="新細明體" w:hint="eastAsia"/>
          <w:sz w:val="22"/>
        </w:rPr>
        <w:t>，</w:t>
      </w:r>
      <w:r w:rsidR="00193E4A" w:rsidRPr="00374564">
        <w:rPr>
          <w:rFonts w:ascii="新細明體" w:hAnsi="新細明體"/>
          <w:sz w:val="22"/>
        </w:rPr>
        <w:t>鳩摩羅什譯</w:t>
      </w:r>
      <w:r w:rsidR="00193E4A" w:rsidRPr="00374564">
        <w:rPr>
          <w:rFonts w:ascii="新細明體" w:hAnsi="新細明體" w:hint="eastAsia"/>
          <w:sz w:val="22"/>
        </w:rPr>
        <w:t>，</w:t>
      </w:r>
      <w:r w:rsidRPr="00193E4A">
        <w:rPr>
          <w:rFonts w:ascii="Times New Roman" w:hAnsi="Times New Roman"/>
          <w:sz w:val="22"/>
        </w:rPr>
        <w:t>《成實論》卷</w:t>
      </w:r>
      <w:r w:rsidRPr="00193E4A">
        <w:rPr>
          <w:rFonts w:ascii="Times New Roman" w:hAnsi="Times New Roman"/>
          <w:sz w:val="22"/>
        </w:rPr>
        <w:t>7</w:t>
      </w:r>
      <w:r w:rsidRPr="00193E4A">
        <w:rPr>
          <w:rFonts w:ascii="Times New Roman" w:hAnsi="Times New Roman"/>
          <w:sz w:val="22"/>
        </w:rPr>
        <w:t>〈</w:t>
      </w:r>
      <w:r w:rsidRPr="00193E4A">
        <w:rPr>
          <w:rFonts w:ascii="Times New Roman" w:hAnsi="Times New Roman"/>
          <w:sz w:val="22"/>
        </w:rPr>
        <w:t>96</w:t>
      </w:r>
      <w:r w:rsidRPr="00193E4A">
        <w:rPr>
          <w:rFonts w:ascii="Times New Roman" w:hAnsi="Times New Roman"/>
          <w:sz w:val="22"/>
        </w:rPr>
        <w:t>無作品〉</w:t>
      </w:r>
      <w:r w:rsidRPr="00193E4A">
        <w:rPr>
          <w:rFonts w:ascii="Times New Roman" w:eastAsia="標楷體" w:hAnsi="Times New Roman" w:hint="eastAsia"/>
          <w:sz w:val="22"/>
        </w:rPr>
        <w:t>(CBETA, T32, no. 1646, p. 290b17-27)</w:t>
      </w:r>
      <w:r w:rsidRPr="00193E4A">
        <w:rPr>
          <w:rFonts w:ascii="Times New Roman" w:hAnsi="Times New Roman"/>
          <w:sz w:val="22"/>
        </w:rPr>
        <w:t>：</w:t>
      </w:r>
    </w:p>
    <w:p w14:paraId="27F94370" w14:textId="0A408AD6" w:rsidR="003A1371" w:rsidRPr="00B00FE3" w:rsidRDefault="00BD62F0" w:rsidP="00193E4A">
      <w:pPr>
        <w:pStyle w:val="af0"/>
        <w:adjustRightInd w:val="0"/>
        <w:ind w:firstLineChars="100" w:firstLine="220"/>
        <w:rPr>
          <w:rFonts w:ascii="標楷體" w:eastAsia="標楷體" w:hAnsi="標楷體"/>
          <w:sz w:val="22"/>
          <w:szCs w:val="22"/>
        </w:rPr>
      </w:pPr>
      <w:r w:rsidRPr="00B00FE3">
        <w:rPr>
          <w:rFonts w:ascii="標楷體" w:eastAsia="標楷體" w:hAnsi="標楷體" w:hint="eastAsia"/>
          <w:sz w:val="22"/>
          <w:szCs w:val="22"/>
        </w:rPr>
        <w:t>問曰</w:t>
      </w:r>
      <w:r w:rsidR="00193E4A" w:rsidRPr="00B00FE3">
        <w:rPr>
          <w:rFonts w:ascii="標楷體" w:eastAsia="標楷體" w:hAnsi="標楷體" w:hint="eastAsia"/>
          <w:sz w:val="22"/>
          <w:szCs w:val="22"/>
        </w:rPr>
        <w:t>：</w:t>
      </w:r>
      <w:r w:rsidRPr="00B00FE3">
        <w:rPr>
          <w:rFonts w:ascii="標楷體" w:eastAsia="標楷體" w:hAnsi="標楷體" w:hint="eastAsia"/>
          <w:sz w:val="22"/>
          <w:szCs w:val="22"/>
        </w:rPr>
        <w:t>無作是身口業性</w:t>
      </w:r>
      <w:r w:rsidR="00193E4A" w:rsidRPr="00B00FE3">
        <w:rPr>
          <w:rFonts w:ascii="標楷體" w:eastAsia="標楷體" w:hAnsi="標楷體" w:hint="eastAsia"/>
          <w:sz w:val="22"/>
          <w:szCs w:val="22"/>
        </w:rPr>
        <w:t>，</w:t>
      </w:r>
      <w:r w:rsidRPr="00B00FE3">
        <w:rPr>
          <w:rFonts w:ascii="標楷體" w:eastAsia="標楷體" w:hAnsi="標楷體" w:hint="eastAsia"/>
          <w:sz w:val="22"/>
          <w:szCs w:val="22"/>
        </w:rPr>
        <w:t>身口業即是色。</w:t>
      </w:r>
    </w:p>
    <w:p w14:paraId="057E856E" w14:textId="77777777" w:rsidR="00193E4A" w:rsidRPr="00B00FE3" w:rsidRDefault="00BD62F0" w:rsidP="00193E4A">
      <w:pPr>
        <w:pStyle w:val="af0"/>
        <w:adjustRightInd w:val="0"/>
        <w:ind w:firstLineChars="100" w:firstLine="220"/>
        <w:rPr>
          <w:rFonts w:ascii="標楷體" w:eastAsia="標楷體" w:hAnsi="標楷體"/>
          <w:b/>
          <w:bCs/>
          <w:sz w:val="22"/>
          <w:szCs w:val="22"/>
        </w:rPr>
      </w:pPr>
      <w:r w:rsidRPr="00B00FE3">
        <w:rPr>
          <w:rFonts w:ascii="標楷體" w:eastAsia="標楷體" w:hAnsi="標楷體" w:hint="eastAsia"/>
          <w:sz w:val="22"/>
          <w:szCs w:val="22"/>
        </w:rPr>
        <w:t>答曰</w:t>
      </w:r>
      <w:r w:rsidR="00193E4A" w:rsidRPr="00B00FE3">
        <w:rPr>
          <w:rFonts w:ascii="標楷體" w:eastAsia="標楷體" w:hAnsi="標楷體" w:hint="eastAsia"/>
          <w:sz w:val="22"/>
          <w:szCs w:val="22"/>
        </w:rPr>
        <w:t>：</w:t>
      </w:r>
      <w:r w:rsidRPr="00B00FE3">
        <w:rPr>
          <w:rFonts w:ascii="標楷體" w:eastAsia="標楷體" w:hAnsi="標楷體" w:hint="eastAsia"/>
          <w:sz w:val="22"/>
          <w:szCs w:val="22"/>
        </w:rPr>
        <w:t>是無作但名為身口業</w:t>
      </w:r>
      <w:r w:rsidR="00193E4A" w:rsidRPr="00B00FE3">
        <w:rPr>
          <w:rFonts w:ascii="標楷體" w:eastAsia="標楷體" w:hAnsi="標楷體" w:hint="eastAsia"/>
          <w:sz w:val="22"/>
          <w:szCs w:val="22"/>
        </w:rPr>
        <w:t>，</w:t>
      </w:r>
      <w:r w:rsidRPr="00B00FE3">
        <w:rPr>
          <w:rFonts w:ascii="標楷體" w:eastAsia="標楷體" w:hAnsi="標楷體" w:hint="eastAsia"/>
          <w:sz w:val="22"/>
          <w:szCs w:val="22"/>
        </w:rPr>
        <w:t>實非身口所作。以因身口意業生故</w:t>
      </w:r>
      <w:r w:rsidR="00193E4A" w:rsidRPr="00B00FE3">
        <w:rPr>
          <w:rFonts w:ascii="標楷體" w:eastAsia="標楷體" w:hAnsi="標楷體" w:hint="eastAsia"/>
          <w:sz w:val="22"/>
          <w:szCs w:val="22"/>
        </w:rPr>
        <w:t>，</w:t>
      </w:r>
      <w:r w:rsidRPr="00B00FE3">
        <w:rPr>
          <w:rFonts w:ascii="標楷體" w:eastAsia="標楷體" w:hAnsi="標楷體" w:hint="eastAsia"/>
          <w:sz w:val="22"/>
          <w:szCs w:val="22"/>
        </w:rPr>
        <w:t>說身口意業性。</w:t>
      </w:r>
    </w:p>
    <w:p w14:paraId="62A22B96" w14:textId="77777777" w:rsidR="00193E4A" w:rsidRPr="00193E4A" w:rsidRDefault="00BD62F0" w:rsidP="00193E4A">
      <w:pPr>
        <w:pStyle w:val="af0"/>
        <w:adjustRightInd w:val="0"/>
        <w:ind w:firstLineChars="400" w:firstLine="880"/>
        <w:rPr>
          <w:rFonts w:ascii="標楷體" w:eastAsia="標楷體" w:hAnsi="標楷體"/>
          <w:sz w:val="22"/>
          <w:szCs w:val="22"/>
        </w:rPr>
      </w:pPr>
      <w:r w:rsidRPr="00193E4A">
        <w:rPr>
          <w:rFonts w:ascii="標楷體" w:eastAsia="標楷體" w:hAnsi="標楷體" w:hint="eastAsia"/>
          <w:sz w:val="22"/>
          <w:szCs w:val="22"/>
        </w:rPr>
        <w:t>又或但從意生無作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，</w:t>
      </w:r>
      <w:r w:rsidRPr="00193E4A">
        <w:rPr>
          <w:rFonts w:ascii="標楷體" w:eastAsia="標楷體" w:hAnsi="標楷體" w:hint="eastAsia"/>
          <w:sz w:val="22"/>
          <w:szCs w:val="22"/>
        </w:rPr>
        <w:t>是無作云何名色性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？</w:t>
      </w:r>
    </w:p>
    <w:p w14:paraId="1819CB69" w14:textId="5CAC4ED2" w:rsidR="003A1371" w:rsidRPr="00193E4A" w:rsidRDefault="00BD62F0" w:rsidP="00193E4A">
      <w:pPr>
        <w:pStyle w:val="af0"/>
        <w:adjustRightInd w:val="0"/>
        <w:ind w:firstLineChars="400" w:firstLine="880"/>
        <w:rPr>
          <w:rFonts w:ascii="標楷體" w:eastAsia="標楷體" w:hAnsi="標楷體"/>
          <w:sz w:val="22"/>
          <w:szCs w:val="22"/>
        </w:rPr>
      </w:pPr>
      <w:r w:rsidRPr="00193E4A">
        <w:rPr>
          <w:rFonts w:ascii="標楷體" w:eastAsia="標楷體" w:hAnsi="標楷體" w:hint="eastAsia"/>
          <w:sz w:val="22"/>
          <w:szCs w:val="22"/>
        </w:rPr>
        <w:t>又無色中亦有無作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，</w:t>
      </w:r>
      <w:r w:rsidRPr="00193E4A">
        <w:rPr>
          <w:rFonts w:ascii="標楷體" w:eastAsia="標楷體" w:hAnsi="標楷體" w:hint="eastAsia"/>
          <w:sz w:val="22"/>
          <w:szCs w:val="22"/>
        </w:rPr>
        <w:t>無色中云何當有色耶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？</w:t>
      </w:r>
    </w:p>
    <w:p w14:paraId="182C65C8" w14:textId="39CD15A6" w:rsidR="003A1371" w:rsidRPr="00193E4A" w:rsidRDefault="00BD62F0" w:rsidP="00193E4A">
      <w:pPr>
        <w:pStyle w:val="af0"/>
        <w:adjustRightInd w:val="0"/>
        <w:ind w:firstLineChars="100" w:firstLine="220"/>
        <w:rPr>
          <w:rFonts w:ascii="標楷體" w:eastAsia="標楷體" w:hAnsi="標楷體"/>
          <w:sz w:val="22"/>
          <w:szCs w:val="22"/>
        </w:rPr>
      </w:pPr>
      <w:r w:rsidRPr="00193E4A">
        <w:rPr>
          <w:rFonts w:ascii="標楷體" w:eastAsia="標楷體" w:hAnsi="標楷體" w:hint="eastAsia"/>
          <w:sz w:val="22"/>
          <w:szCs w:val="22"/>
        </w:rPr>
        <w:t>問曰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：</w:t>
      </w:r>
      <w:r w:rsidRPr="00193E4A">
        <w:rPr>
          <w:rFonts w:ascii="標楷體" w:eastAsia="標楷體" w:hAnsi="標楷體" w:hint="eastAsia"/>
          <w:b/>
          <w:bCs/>
          <w:sz w:val="22"/>
          <w:szCs w:val="22"/>
        </w:rPr>
        <w:t>何等作能生無作</w:t>
      </w:r>
      <w:r w:rsidR="00193E4A" w:rsidRPr="00193E4A">
        <w:rPr>
          <w:rFonts w:ascii="標楷體" w:eastAsia="標楷體" w:hAnsi="標楷體" w:hint="eastAsia"/>
          <w:b/>
          <w:bCs/>
          <w:sz w:val="22"/>
          <w:szCs w:val="22"/>
        </w:rPr>
        <w:t>？</w:t>
      </w:r>
      <w:r w:rsidRPr="00193E4A">
        <w:rPr>
          <w:rFonts w:ascii="標楷體" w:eastAsia="標楷體" w:hAnsi="標楷體" w:hint="eastAsia"/>
          <w:b/>
          <w:bCs/>
          <w:sz w:val="22"/>
          <w:szCs w:val="22"/>
        </w:rPr>
        <w:t>答曰</w:t>
      </w:r>
      <w:r w:rsidR="00193E4A" w:rsidRPr="00193E4A">
        <w:rPr>
          <w:rFonts w:ascii="標楷體" w:eastAsia="標楷體" w:hAnsi="標楷體" w:hint="eastAsia"/>
          <w:b/>
          <w:bCs/>
          <w:sz w:val="22"/>
          <w:szCs w:val="22"/>
        </w:rPr>
        <w:t>：</w:t>
      </w:r>
      <w:r w:rsidRPr="00193E4A">
        <w:rPr>
          <w:rFonts w:ascii="標楷體" w:eastAsia="標楷體" w:hAnsi="標楷體" w:hint="eastAsia"/>
          <w:b/>
          <w:bCs/>
          <w:sz w:val="22"/>
          <w:szCs w:val="22"/>
        </w:rPr>
        <w:t>從善</w:t>
      </w:r>
      <w:r w:rsidRPr="001E0B02">
        <w:rPr>
          <w:rFonts w:ascii="標楷體" w:eastAsia="標楷體" w:hAnsi="標楷體" w:hint="eastAsia"/>
          <w:b/>
          <w:bCs/>
          <w:sz w:val="22"/>
          <w:szCs w:val="22"/>
        </w:rPr>
        <w:t>不善作業</w:t>
      </w:r>
      <w:r w:rsidR="00193E4A" w:rsidRPr="001E0B02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1E0B02">
        <w:rPr>
          <w:rFonts w:ascii="標楷體" w:eastAsia="標楷體" w:hAnsi="標楷體" w:hint="eastAsia"/>
          <w:b/>
          <w:bCs/>
          <w:sz w:val="22"/>
          <w:szCs w:val="22"/>
        </w:rPr>
        <w:t>能生</w:t>
      </w:r>
      <w:r w:rsidRPr="003C636D">
        <w:rPr>
          <w:rFonts w:ascii="標楷體" w:eastAsia="標楷體" w:hAnsi="標楷體" w:hint="eastAsia"/>
          <w:b/>
          <w:bCs/>
          <w:sz w:val="22"/>
          <w:szCs w:val="22"/>
        </w:rPr>
        <w:t>無作</w:t>
      </w:r>
      <w:r w:rsidR="001E0B02" w:rsidRPr="003C636D">
        <w:rPr>
          <w:rFonts w:ascii="標楷體" w:eastAsia="標楷體" w:hAnsi="標楷體" w:hint="eastAsia"/>
          <w:b/>
          <w:bCs/>
          <w:sz w:val="22"/>
          <w:szCs w:val="22"/>
        </w:rPr>
        <w:t>；</w:t>
      </w:r>
      <w:r w:rsidRPr="003C636D">
        <w:rPr>
          <w:rFonts w:ascii="標楷體" w:eastAsia="標楷體" w:hAnsi="標楷體" w:hint="eastAsia"/>
          <w:b/>
          <w:bCs/>
          <w:sz w:val="22"/>
          <w:szCs w:val="22"/>
        </w:rPr>
        <w:t>非無記</w:t>
      </w:r>
      <w:r w:rsidR="001E0B02" w:rsidRPr="003C636D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b/>
          <w:bCs/>
          <w:sz w:val="22"/>
          <w:szCs w:val="22"/>
        </w:rPr>
        <w:t>以力劣故。</w:t>
      </w:r>
    </w:p>
    <w:p w14:paraId="7FA09D8E" w14:textId="5FB810A7" w:rsidR="00BD62F0" w:rsidRPr="00F9019E" w:rsidRDefault="00BD62F0" w:rsidP="00193E4A">
      <w:pPr>
        <w:pStyle w:val="af0"/>
        <w:adjustRightInd w:val="0"/>
        <w:ind w:leftChars="90" w:left="876" w:hangingChars="300" w:hanging="660"/>
        <w:rPr>
          <w:rFonts w:ascii="Times New Roman" w:eastAsia="標楷體" w:hAnsi="Times New Roman"/>
          <w:sz w:val="22"/>
          <w:szCs w:val="22"/>
        </w:rPr>
      </w:pPr>
      <w:r w:rsidRPr="00193E4A">
        <w:rPr>
          <w:rFonts w:ascii="標楷體" w:eastAsia="標楷體" w:hAnsi="標楷體" w:hint="eastAsia"/>
          <w:sz w:val="22"/>
          <w:szCs w:val="22"/>
        </w:rPr>
        <w:t>問曰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：</w:t>
      </w:r>
      <w:r w:rsidRPr="00B00FE3">
        <w:rPr>
          <w:rFonts w:ascii="標楷體" w:eastAsia="標楷體" w:hAnsi="標楷體" w:hint="eastAsia"/>
          <w:b/>
          <w:bCs/>
          <w:sz w:val="22"/>
          <w:szCs w:val="22"/>
        </w:rPr>
        <w:t>幾時從作生無作</w:t>
      </w:r>
      <w:r w:rsidR="00193E4A" w:rsidRPr="00B00FE3">
        <w:rPr>
          <w:rFonts w:ascii="標楷體" w:eastAsia="標楷體" w:hAnsi="標楷體" w:hint="eastAsia"/>
          <w:b/>
          <w:bCs/>
          <w:sz w:val="22"/>
          <w:szCs w:val="22"/>
        </w:rPr>
        <w:t>?</w:t>
      </w:r>
      <w:r w:rsidRPr="00B00FE3">
        <w:rPr>
          <w:rFonts w:ascii="標楷體" w:eastAsia="標楷體" w:hAnsi="標楷體" w:hint="eastAsia"/>
          <w:b/>
          <w:bCs/>
          <w:sz w:val="22"/>
          <w:szCs w:val="22"/>
        </w:rPr>
        <w:t>答曰</w:t>
      </w:r>
      <w:r w:rsidR="00193E4A" w:rsidRPr="00B00FE3">
        <w:rPr>
          <w:rFonts w:ascii="標楷體" w:eastAsia="標楷體" w:hAnsi="標楷體" w:hint="eastAsia"/>
          <w:b/>
          <w:bCs/>
          <w:sz w:val="22"/>
          <w:szCs w:val="22"/>
        </w:rPr>
        <w:t>：</w:t>
      </w:r>
      <w:r w:rsidRPr="00193E4A">
        <w:rPr>
          <w:rFonts w:ascii="標楷體" w:eastAsia="標楷體" w:hAnsi="標楷體" w:hint="eastAsia"/>
          <w:b/>
          <w:bCs/>
          <w:sz w:val="22"/>
          <w:szCs w:val="22"/>
        </w:rPr>
        <w:t>從第二心生。</w:t>
      </w:r>
      <w:r w:rsidRPr="00193E4A">
        <w:rPr>
          <w:rFonts w:ascii="標楷體" w:eastAsia="標楷體" w:hAnsi="標楷體" w:hint="eastAsia"/>
          <w:sz w:val="22"/>
          <w:szCs w:val="22"/>
        </w:rPr>
        <w:t>隨善惡心強則能久住</w:t>
      </w:r>
      <w:r w:rsidR="00193E4A" w:rsidRPr="00193E4A">
        <w:rPr>
          <w:rFonts w:ascii="標楷體" w:eastAsia="標楷體" w:hAnsi="標楷體" w:hint="eastAsia"/>
          <w:sz w:val="22"/>
          <w:szCs w:val="22"/>
        </w:rPr>
        <w:t>,</w:t>
      </w:r>
      <w:r w:rsidRPr="00193E4A">
        <w:rPr>
          <w:rFonts w:ascii="標楷體" w:eastAsia="標楷體" w:hAnsi="標楷體" w:hint="eastAsia"/>
          <w:sz w:val="22"/>
          <w:szCs w:val="22"/>
        </w:rPr>
        <w:t>若心弱則不久住。如受一日戒則住一日</w:t>
      </w:r>
      <w:r w:rsidR="00193E4A" w:rsidRPr="00193E4A">
        <w:rPr>
          <w:rFonts w:ascii="標楷體" w:eastAsia="標楷體" w:hAnsi="標楷體"/>
          <w:sz w:val="22"/>
          <w:szCs w:val="22"/>
        </w:rPr>
        <w:t xml:space="preserve">, </w:t>
      </w:r>
      <w:r w:rsidRPr="00193E4A">
        <w:rPr>
          <w:rFonts w:ascii="標楷體" w:eastAsia="標楷體" w:hAnsi="標楷體" w:hint="eastAsia"/>
          <w:sz w:val="22"/>
          <w:szCs w:val="22"/>
        </w:rPr>
        <w:t>如受盡形則盡形住。</w:t>
      </w:r>
    </w:p>
  </w:footnote>
  <w:footnote w:id="50">
    <w:p w14:paraId="3E8C5B12" w14:textId="7D4DC614" w:rsidR="001620AD" w:rsidRPr="00F9019E" w:rsidRDefault="001620AD">
      <w:pPr>
        <w:pStyle w:val="af0"/>
        <w:rPr>
          <w:rFonts w:ascii="新細明體" w:eastAsia="DengXian" w:hAnsi="新細明體"/>
          <w:sz w:val="22"/>
          <w:szCs w:val="22"/>
        </w:rPr>
      </w:pPr>
      <w:r w:rsidRPr="009A7C4A">
        <w:rPr>
          <w:rStyle w:val="af2"/>
          <w:rFonts w:ascii="Times New Roman" w:eastAsia="標楷體" w:hAnsi="Times New Roman"/>
          <w:sz w:val="22"/>
          <w:szCs w:val="22"/>
        </w:rPr>
        <w:footnoteRef/>
      </w:r>
      <w:r w:rsidR="00B00FE3" w:rsidRPr="00374564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3A1371" w:rsidRPr="00374564">
        <w:rPr>
          <w:rFonts w:ascii="新細明體" w:hAnsi="新細明體" w:hint="eastAsia"/>
          <w:sz w:val="22"/>
          <w:szCs w:val="22"/>
        </w:rPr>
        <w:t>按：「道定」，即道共</w:t>
      </w:r>
      <w:r w:rsidR="00193E4A" w:rsidRPr="00374564">
        <w:rPr>
          <w:rFonts w:ascii="新細明體" w:hAnsi="新細明體" w:hint="eastAsia"/>
          <w:sz w:val="22"/>
          <w:szCs w:val="22"/>
        </w:rPr>
        <w:t>律儀</w:t>
      </w:r>
      <w:r w:rsidR="003A1371" w:rsidRPr="00374564">
        <w:rPr>
          <w:rFonts w:ascii="新細明體" w:hAnsi="新細明體" w:hint="eastAsia"/>
          <w:sz w:val="22"/>
          <w:szCs w:val="22"/>
        </w:rPr>
        <w:t>和定共</w:t>
      </w:r>
      <w:r w:rsidR="00193E4A" w:rsidRPr="00374564">
        <w:rPr>
          <w:rFonts w:ascii="新細明體" w:hAnsi="新細明體" w:hint="eastAsia"/>
          <w:sz w:val="22"/>
          <w:szCs w:val="22"/>
        </w:rPr>
        <w:t>律儀</w:t>
      </w:r>
      <w:r w:rsidR="003A1371" w:rsidRPr="00374564">
        <w:rPr>
          <w:rFonts w:ascii="新細明體" w:hAnsi="新細明體" w:hint="eastAsia"/>
          <w:sz w:val="22"/>
          <w:szCs w:val="22"/>
        </w:rPr>
        <w:t>。</w:t>
      </w:r>
    </w:p>
  </w:footnote>
  <w:footnote w:id="51">
    <w:p w14:paraId="38FD71A5" w14:textId="77777777" w:rsidR="009A7C4A" w:rsidRPr="00374564" w:rsidRDefault="001620AD" w:rsidP="00E26268">
      <w:pPr>
        <w:pStyle w:val="af0"/>
        <w:ind w:left="220" w:rightChars="50" w:right="120" w:hangingChars="100" w:hanging="220"/>
        <w:rPr>
          <w:rFonts w:ascii="新細明體" w:hAnsi="新細明體"/>
          <w:sz w:val="22"/>
          <w:szCs w:val="22"/>
        </w:rPr>
      </w:pPr>
      <w:r w:rsidRPr="009A7C4A">
        <w:rPr>
          <w:rStyle w:val="af2"/>
          <w:rFonts w:ascii="Times New Roman" w:hAnsi="Times New Roman"/>
          <w:sz w:val="22"/>
          <w:szCs w:val="22"/>
        </w:rPr>
        <w:footnoteRef/>
      </w:r>
      <w:r w:rsidR="00BD05A4" w:rsidRPr="009A7C4A">
        <w:rPr>
          <w:rFonts w:ascii="Times New Roman" w:eastAsia="DengXian" w:hAnsi="Times New Roman" w:hint="eastAsia"/>
          <w:sz w:val="22"/>
          <w:szCs w:val="22"/>
        </w:rPr>
        <w:t xml:space="preserve"> </w:t>
      </w:r>
      <w:r w:rsidR="00BD05A4" w:rsidRPr="00374564">
        <w:rPr>
          <w:rFonts w:ascii="新細明體" w:hAnsi="新細明體" w:hint="eastAsia"/>
          <w:sz w:val="22"/>
          <w:szCs w:val="22"/>
        </w:rPr>
        <w:t>數人：</w:t>
      </w:r>
      <w:r w:rsidR="00BD05A4" w:rsidRPr="009A7C4A">
        <w:rPr>
          <w:sz w:val="22"/>
          <w:szCs w:val="22"/>
        </w:rPr>
        <w:t>（流派）薩婆多部（即一切有部）之異名也。主論法數，故曰</w:t>
      </w:r>
      <w:r w:rsidR="00BD05A4" w:rsidRPr="00374564">
        <w:rPr>
          <w:rFonts w:ascii="新細明體" w:hAnsi="新細明體" w:hint="eastAsia"/>
          <w:sz w:val="22"/>
          <w:szCs w:val="22"/>
        </w:rPr>
        <w:t>數人</w:t>
      </w:r>
      <w:r w:rsidR="00BD05A4" w:rsidRPr="009A7C4A">
        <w:rPr>
          <w:sz w:val="22"/>
          <w:szCs w:val="22"/>
        </w:rPr>
        <w:t>。</w:t>
      </w:r>
      <w:r w:rsidR="00BD05A4" w:rsidRPr="00374564">
        <w:rPr>
          <w:rFonts w:ascii="新細明體" w:hAnsi="新細明體" w:hint="eastAsia"/>
          <w:sz w:val="22"/>
          <w:szCs w:val="22"/>
        </w:rPr>
        <w:t>《</w:t>
      </w:r>
      <w:r w:rsidR="00BD05A4" w:rsidRPr="00374564">
        <w:rPr>
          <w:rFonts w:ascii="新細明體" w:hAnsi="新細明體"/>
          <w:sz w:val="22"/>
          <w:szCs w:val="22"/>
        </w:rPr>
        <w:t>止觀</w:t>
      </w:r>
      <w:r w:rsidR="00BD05A4" w:rsidRPr="00374564">
        <w:rPr>
          <w:rFonts w:ascii="新細明體" w:hAnsi="新細明體" w:hint="eastAsia"/>
          <w:sz w:val="22"/>
          <w:szCs w:val="22"/>
        </w:rPr>
        <w:t>》</w:t>
      </w:r>
      <w:r w:rsidR="001239F6" w:rsidRPr="009A7C4A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="001239F6" w:rsidRPr="009A7C4A">
        <w:rPr>
          <w:rFonts w:ascii="標楷體" w:eastAsia="標楷體" w:hAnsi="標楷體"/>
          <w:sz w:val="22"/>
          <w:szCs w:val="22"/>
          <w:vertAlign w:val="superscript"/>
        </w:rPr>
        <w:t>1</w:t>
      </w:r>
      <w:r w:rsidR="00BD05A4" w:rsidRPr="009A7C4A">
        <w:rPr>
          <w:sz w:val="22"/>
          <w:szCs w:val="22"/>
        </w:rPr>
        <w:t>五曰：「</w:t>
      </w:r>
      <w:r w:rsidR="00BD05A4" w:rsidRPr="00374564">
        <w:rPr>
          <w:rFonts w:ascii="新細明體" w:hAnsi="新細明體" w:hint="eastAsia"/>
          <w:sz w:val="22"/>
          <w:szCs w:val="22"/>
        </w:rPr>
        <w:t>數人</w:t>
      </w:r>
      <w:r w:rsidR="00BD05A4" w:rsidRPr="009A7C4A">
        <w:rPr>
          <w:sz w:val="22"/>
          <w:szCs w:val="22"/>
        </w:rPr>
        <w:t>說：五陰同時，識是心王，四陰是數。」同</w:t>
      </w:r>
      <w:r w:rsidR="00BD05A4" w:rsidRPr="00374564">
        <w:rPr>
          <w:rFonts w:ascii="新細明體" w:hAnsi="新細明體" w:hint="eastAsia"/>
          <w:sz w:val="22"/>
          <w:szCs w:val="22"/>
        </w:rPr>
        <w:t>《</w:t>
      </w:r>
      <w:r w:rsidR="00BD05A4" w:rsidRPr="00374564">
        <w:rPr>
          <w:rFonts w:ascii="新細明體" w:hAnsi="新細明體"/>
          <w:sz w:val="22"/>
          <w:szCs w:val="22"/>
        </w:rPr>
        <w:t>輔行</w:t>
      </w:r>
      <w:r w:rsidR="00BD05A4" w:rsidRPr="00374564">
        <w:rPr>
          <w:rFonts w:ascii="新細明體" w:hAnsi="新細明體" w:hint="eastAsia"/>
          <w:sz w:val="22"/>
          <w:szCs w:val="22"/>
        </w:rPr>
        <w:t>》</w:t>
      </w:r>
      <w:r w:rsidR="001239F6" w:rsidRPr="009A7C4A">
        <w:rPr>
          <w:rFonts w:ascii="標楷體" w:eastAsia="標楷體" w:hAnsi="標楷體" w:hint="eastAsia"/>
          <w:sz w:val="22"/>
          <w:szCs w:val="22"/>
          <w:vertAlign w:val="superscript"/>
        </w:rPr>
        <w:t>※</w:t>
      </w:r>
      <w:r w:rsidR="001239F6" w:rsidRPr="009A7C4A">
        <w:rPr>
          <w:rFonts w:ascii="標楷體" w:eastAsia="標楷體" w:hAnsi="標楷體"/>
          <w:sz w:val="22"/>
          <w:szCs w:val="22"/>
          <w:vertAlign w:val="superscript"/>
        </w:rPr>
        <w:t>2</w:t>
      </w:r>
      <w:r w:rsidR="00BD05A4" w:rsidRPr="009A7C4A">
        <w:rPr>
          <w:sz w:val="22"/>
          <w:szCs w:val="22"/>
        </w:rPr>
        <w:t>曰：「即是薩婆多師。」</w:t>
      </w:r>
      <w:r w:rsidR="00BD05A4" w:rsidRPr="009A7C4A">
        <w:rPr>
          <w:rFonts w:eastAsia="DengXian" w:hint="eastAsia"/>
          <w:sz w:val="22"/>
          <w:szCs w:val="22"/>
        </w:rPr>
        <w:t xml:space="preserve"> </w:t>
      </w:r>
      <w:r w:rsidR="00BD05A4" w:rsidRPr="00374564">
        <w:rPr>
          <w:rFonts w:ascii="新細明體" w:hAnsi="新細明體" w:hint="eastAsia"/>
          <w:sz w:val="22"/>
          <w:szCs w:val="22"/>
        </w:rPr>
        <w:t>（ 丁福保大辭典</w:t>
      </w:r>
      <w:r w:rsidR="001D1731" w:rsidRPr="00374564">
        <w:rPr>
          <w:rFonts w:ascii="新細明體" w:hAnsi="新細明體" w:hint="eastAsia"/>
          <w:sz w:val="22"/>
          <w:szCs w:val="22"/>
        </w:rPr>
        <w:t>，</w:t>
      </w:r>
      <w:r w:rsidR="00C631B9" w:rsidRPr="009A7C4A">
        <w:rPr>
          <w:rFonts w:ascii="Times New Roman" w:hAnsi="Times New Roman"/>
          <w:sz w:val="22"/>
          <w:szCs w:val="22"/>
        </w:rPr>
        <w:t>p. 2641</w:t>
      </w:r>
      <w:r w:rsidR="00315264" w:rsidRPr="00374564">
        <w:rPr>
          <w:rFonts w:ascii="新細明體" w:hAnsi="新細明體" w:hint="eastAsia"/>
          <w:sz w:val="22"/>
          <w:szCs w:val="22"/>
        </w:rPr>
        <w:t>卷上</w:t>
      </w:r>
      <w:r w:rsidR="00BD05A4" w:rsidRPr="00374564">
        <w:rPr>
          <w:rFonts w:ascii="新細明體" w:hAnsi="新細明體" w:hint="eastAsia"/>
          <w:sz w:val="22"/>
          <w:szCs w:val="22"/>
        </w:rPr>
        <w:t>）</w:t>
      </w:r>
    </w:p>
    <w:p w14:paraId="360B0A75" w14:textId="5F7CDB93" w:rsidR="009A7C4A" w:rsidRPr="00D31AF9" w:rsidRDefault="001239F6" w:rsidP="009A7C4A">
      <w:pPr>
        <w:pStyle w:val="af0"/>
        <w:ind w:leftChars="100" w:left="460" w:rightChars="50" w:right="120" w:hangingChars="100" w:hanging="220"/>
        <w:rPr>
          <w:rFonts w:ascii="新細明體" w:hAnsi="新細明體"/>
          <w:sz w:val="22"/>
          <w:szCs w:val="22"/>
        </w:rPr>
      </w:pPr>
      <w:r w:rsidRPr="00D31AF9">
        <w:rPr>
          <w:rFonts w:ascii="新細明體" w:hAnsi="新細明體" w:hint="eastAsia"/>
          <w:sz w:val="22"/>
          <w:szCs w:val="22"/>
        </w:rPr>
        <w:t>※</w:t>
      </w:r>
      <w:r w:rsidRPr="00D31AF9">
        <w:rPr>
          <w:rFonts w:ascii="Times New Roman" w:hAnsi="Times New Roman"/>
          <w:sz w:val="22"/>
          <w:szCs w:val="22"/>
        </w:rPr>
        <w:t>1</w:t>
      </w:r>
      <w:r w:rsidR="009A7C4A" w:rsidRPr="00D31AF9">
        <w:rPr>
          <w:rFonts w:ascii="新細明體" w:hAnsi="新細明體" w:hint="eastAsia"/>
          <w:sz w:val="22"/>
          <w:szCs w:val="22"/>
        </w:rPr>
        <w:t>《</w:t>
      </w:r>
      <w:r w:rsidR="009A7C4A" w:rsidRPr="00D31AF9">
        <w:rPr>
          <w:rFonts w:ascii="新細明體" w:hAnsi="新細明體"/>
          <w:sz w:val="22"/>
          <w:szCs w:val="22"/>
        </w:rPr>
        <w:t>止觀</w:t>
      </w:r>
      <w:r w:rsidR="009A7C4A" w:rsidRPr="00D31AF9">
        <w:rPr>
          <w:rFonts w:ascii="新細明體" w:hAnsi="新細明體" w:hint="eastAsia"/>
          <w:sz w:val="22"/>
          <w:szCs w:val="22"/>
        </w:rPr>
        <w:t>》</w:t>
      </w:r>
      <w:r w:rsidRPr="00D31AF9">
        <w:rPr>
          <w:rFonts w:ascii="新細明體" w:hAnsi="新細明體" w:hint="eastAsia"/>
          <w:sz w:val="22"/>
          <w:szCs w:val="22"/>
        </w:rPr>
        <w:t>：《摩訶止觀》</w:t>
      </w:r>
      <w:r w:rsidR="009A7C4A" w:rsidRPr="00D31AF9">
        <w:rPr>
          <w:rFonts w:ascii="新細明體" w:hAnsi="新細明體" w:hint="eastAsia"/>
          <w:sz w:val="22"/>
          <w:szCs w:val="22"/>
        </w:rPr>
        <w:t>。</w:t>
      </w:r>
    </w:p>
    <w:p w14:paraId="266ED548" w14:textId="0742E01C" w:rsidR="001620AD" w:rsidRPr="00D31AF9" w:rsidRDefault="001239F6" w:rsidP="009A7C4A">
      <w:pPr>
        <w:pStyle w:val="af0"/>
        <w:ind w:leftChars="100" w:left="460" w:rightChars="50" w:right="120" w:hangingChars="100" w:hanging="220"/>
        <w:rPr>
          <w:rFonts w:ascii="Times New Roman" w:hAnsi="Times New Roman"/>
          <w:sz w:val="22"/>
          <w:szCs w:val="22"/>
        </w:rPr>
      </w:pPr>
      <w:r w:rsidRPr="00D31AF9">
        <w:rPr>
          <w:rFonts w:ascii="標楷體" w:eastAsia="標楷體" w:hAnsi="標楷體" w:hint="eastAsia"/>
          <w:sz w:val="22"/>
          <w:szCs w:val="22"/>
        </w:rPr>
        <w:t>※</w:t>
      </w:r>
      <w:r w:rsidRPr="00D31AF9">
        <w:rPr>
          <w:rFonts w:ascii="Times New Roman" w:eastAsia="標楷體" w:hAnsi="Times New Roman"/>
          <w:sz w:val="22"/>
          <w:szCs w:val="22"/>
        </w:rPr>
        <w:t>2</w:t>
      </w:r>
      <w:r w:rsidR="009A7C4A" w:rsidRPr="00D31AF9">
        <w:rPr>
          <w:rFonts w:ascii="新細明體" w:hAnsi="新細明體" w:hint="eastAsia"/>
          <w:sz w:val="22"/>
          <w:szCs w:val="22"/>
        </w:rPr>
        <w:t>《</w:t>
      </w:r>
      <w:r w:rsidR="009A7C4A" w:rsidRPr="00D31AF9">
        <w:rPr>
          <w:rFonts w:ascii="新細明體" w:hAnsi="新細明體"/>
          <w:sz w:val="22"/>
          <w:szCs w:val="22"/>
        </w:rPr>
        <w:t>輔行</w:t>
      </w:r>
      <w:r w:rsidR="009A7C4A" w:rsidRPr="00D31AF9">
        <w:rPr>
          <w:rFonts w:ascii="新細明體" w:hAnsi="新細明體" w:hint="eastAsia"/>
          <w:sz w:val="22"/>
          <w:szCs w:val="22"/>
        </w:rPr>
        <w:t>》</w:t>
      </w:r>
      <w:r w:rsidRPr="00D31AF9">
        <w:rPr>
          <w:rFonts w:ascii="新細明體" w:hAnsi="新細明體" w:hint="eastAsia"/>
          <w:sz w:val="22"/>
          <w:szCs w:val="22"/>
        </w:rPr>
        <w:t>：《止觀輔行傳弘決》</w:t>
      </w:r>
      <w:r w:rsidR="009A7C4A" w:rsidRPr="00D31AF9">
        <w:rPr>
          <w:rFonts w:ascii="新細明體" w:hAnsi="新細明體" w:hint="eastAsia"/>
          <w:sz w:val="22"/>
          <w:szCs w:val="22"/>
        </w:rPr>
        <w:t>。</w:t>
      </w:r>
    </w:p>
  </w:footnote>
  <w:footnote w:id="52">
    <w:p w14:paraId="4619782B" w14:textId="3695211C" w:rsidR="00A449E2" w:rsidRPr="00D31AF9" w:rsidRDefault="001620AD" w:rsidP="004318A9">
      <w:pPr>
        <w:adjustRightInd w:val="0"/>
        <w:snapToGrid w:val="0"/>
        <w:ind w:left="704" w:hangingChars="320" w:hanging="704"/>
      </w:pPr>
      <w:r w:rsidRPr="00D31AF9">
        <w:rPr>
          <w:rStyle w:val="af2"/>
          <w:rFonts w:ascii="Times New Roman" w:hAnsi="Times New Roman"/>
          <w:sz w:val="22"/>
        </w:rPr>
        <w:footnoteRef/>
      </w:r>
      <w:r w:rsidR="00912500" w:rsidRPr="00D31AF9">
        <w:rPr>
          <w:rFonts w:ascii="Times New Roman" w:hAnsi="Times New Roman"/>
          <w:sz w:val="22"/>
        </w:rPr>
        <w:t>（</w:t>
      </w:r>
      <w:r w:rsidR="00912500" w:rsidRPr="00D31AF9">
        <w:rPr>
          <w:rFonts w:ascii="Times New Roman" w:hAnsi="Times New Roman"/>
          <w:sz w:val="22"/>
        </w:rPr>
        <w:t>1</w:t>
      </w:r>
      <w:r w:rsidR="00912500" w:rsidRPr="00D31AF9">
        <w:rPr>
          <w:rFonts w:ascii="Times New Roman" w:hAnsi="Times New Roman"/>
          <w:sz w:val="22"/>
        </w:rPr>
        <w:t>）</w:t>
      </w:r>
      <w:r w:rsidR="004318A9" w:rsidRPr="00D31AF9">
        <w:rPr>
          <w:sz w:val="22"/>
        </w:rPr>
        <w:t>世親造</w:t>
      </w:r>
      <w:r w:rsidR="004318A9" w:rsidRPr="00D31AF9">
        <w:rPr>
          <w:rFonts w:ascii="新細明體" w:hAnsi="新細明體" w:hint="eastAsia"/>
          <w:sz w:val="22"/>
        </w:rPr>
        <w:t>，</w:t>
      </w:r>
      <w:r w:rsidR="004318A9" w:rsidRPr="00D31AF9">
        <w:rPr>
          <w:sz w:val="22"/>
        </w:rPr>
        <w:t>玄奘譯</w:t>
      </w:r>
      <w:r w:rsidR="004318A9" w:rsidRPr="00D31AF9">
        <w:rPr>
          <w:rFonts w:ascii="新細明體" w:hAnsi="新細明體" w:hint="eastAsia"/>
          <w:sz w:val="22"/>
        </w:rPr>
        <w:t>，</w:t>
      </w:r>
      <w:r w:rsidR="00A449E2" w:rsidRPr="00D31AF9">
        <w:rPr>
          <w:rFonts w:ascii="Times New Roman" w:hAnsi="Times New Roman" w:hint="eastAsia"/>
          <w:sz w:val="22"/>
        </w:rPr>
        <w:t>《阿毘達磨俱舍論》卷</w:t>
      </w:r>
      <w:r w:rsidR="00A449E2" w:rsidRPr="00D31AF9">
        <w:rPr>
          <w:rFonts w:ascii="Times New Roman" w:hAnsi="Times New Roman" w:hint="eastAsia"/>
          <w:sz w:val="22"/>
        </w:rPr>
        <w:t>14</w:t>
      </w:r>
      <w:r w:rsidR="00A449E2" w:rsidRPr="00D31AF9">
        <w:rPr>
          <w:rFonts w:ascii="Times New Roman" w:hAnsi="Times New Roman" w:hint="eastAsia"/>
          <w:sz w:val="22"/>
        </w:rPr>
        <w:t>〈</w:t>
      </w:r>
      <w:r w:rsidR="00A449E2" w:rsidRPr="00D31AF9">
        <w:rPr>
          <w:rFonts w:ascii="Times New Roman" w:hAnsi="Times New Roman" w:hint="eastAsia"/>
          <w:sz w:val="22"/>
        </w:rPr>
        <w:t>4</w:t>
      </w:r>
      <w:r w:rsidR="00A449E2" w:rsidRPr="00D31AF9">
        <w:rPr>
          <w:rFonts w:ascii="Times New Roman" w:hAnsi="Times New Roman" w:hint="eastAsia"/>
          <w:sz w:val="22"/>
        </w:rPr>
        <w:t>分別業品〉</w:t>
      </w:r>
      <w:r w:rsidR="00A449E2" w:rsidRPr="00D31AF9">
        <w:rPr>
          <w:rFonts w:ascii="Times New Roman" w:hAnsi="Times New Roman" w:hint="eastAsia"/>
          <w:sz w:val="22"/>
        </w:rPr>
        <w:t>(CBETA, T29, no. 1558, p. 72b13-16)</w:t>
      </w:r>
      <w:r w:rsidR="00A449E2" w:rsidRPr="00D31AF9">
        <w:rPr>
          <w:rFonts w:ascii="Times New Roman" w:hAnsi="Times New Roman" w:hint="eastAsia"/>
          <w:sz w:val="22"/>
        </w:rPr>
        <w:t>：</w:t>
      </w:r>
    </w:p>
    <w:p w14:paraId="008AA725" w14:textId="3AF87B06" w:rsidR="00A449E2" w:rsidRPr="00C858DD" w:rsidRDefault="00A449E2" w:rsidP="004318A9">
      <w:pPr>
        <w:pStyle w:val="af0"/>
        <w:ind w:firstLineChars="600" w:firstLine="1321"/>
        <w:rPr>
          <w:rFonts w:ascii="新細明體" w:hAnsi="新細明體"/>
          <w:b/>
          <w:dstrike/>
          <w:sz w:val="24"/>
          <w:szCs w:val="24"/>
        </w:rPr>
      </w:pPr>
      <w:r w:rsidRPr="00D31AF9">
        <w:rPr>
          <w:rFonts w:ascii="標楷體" w:eastAsia="標楷體" w:hAnsi="標楷體" w:hint="eastAsia"/>
          <w:b/>
          <w:sz w:val="22"/>
          <w:szCs w:val="22"/>
        </w:rPr>
        <w:t>律儀別解脫</w:t>
      </w:r>
      <w:r w:rsidR="009A7C4A" w:rsidRPr="00D31AF9">
        <w:rPr>
          <w:rFonts w:ascii="標楷體" w:eastAsia="標楷體" w:hAnsi="標楷體" w:hint="eastAsia"/>
          <w:b/>
          <w:sz w:val="22"/>
          <w:szCs w:val="22"/>
        </w:rPr>
        <w:t>、</w:t>
      </w:r>
      <w:r w:rsidRPr="00D31AF9">
        <w:rPr>
          <w:rFonts w:ascii="標楷體" w:eastAsia="標楷體" w:hAnsi="標楷體" w:hint="eastAsia"/>
          <w:b/>
          <w:sz w:val="22"/>
          <w:szCs w:val="22"/>
        </w:rPr>
        <w:t>靜慮及道生</w:t>
      </w:r>
      <w:r w:rsidR="009A7C4A" w:rsidRPr="00D31AF9">
        <w:rPr>
          <w:rFonts w:ascii="標楷體" w:eastAsia="標楷體" w:hAnsi="標楷體" w:hint="eastAsia"/>
          <w:b/>
          <w:sz w:val="22"/>
          <w:szCs w:val="22"/>
        </w:rPr>
        <w:t>。</w:t>
      </w:r>
    </w:p>
    <w:p w14:paraId="390E0B74" w14:textId="52097CB8" w:rsidR="00912500" w:rsidRPr="004318A9" w:rsidRDefault="00A449E2" w:rsidP="004318A9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4318A9">
        <w:rPr>
          <w:rFonts w:ascii="標楷體" w:eastAsia="標楷體" w:hAnsi="標楷體" w:hint="eastAsia"/>
          <w:sz w:val="22"/>
          <w:szCs w:val="22"/>
        </w:rPr>
        <w:t>論曰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：</w:t>
      </w:r>
      <w:r w:rsidRPr="004318A9">
        <w:rPr>
          <w:rFonts w:ascii="標楷體" w:eastAsia="標楷體" w:hAnsi="標楷體" w:hint="eastAsia"/>
          <w:sz w:val="22"/>
          <w:szCs w:val="22"/>
        </w:rPr>
        <w:t>律儀差別略有三種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：</w:t>
      </w:r>
      <w:r w:rsidRPr="004318A9">
        <w:rPr>
          <w:rFonts w:ascii="標楷體" w:eastAsia="標楷體" w:hAnsi="標楷體" w:hint="eastAsia"/>
          <w:sz w:val="22"/>
          <w:szCs w:val="22"/>
        </w:rPr>
        <w:t>一別解脫律儀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，</w:t>
      </w:r>
      <w:r w:rsidRPr="004318A9">
        <w:rPr>
          <w:rFonts w:ascii="標楷體" w:eastAsia="標楷體" w:hAnsi="標楷體" w:hint="eastAsia"/>
          <w:sz w:val="22"/>
          <w:szCs w:val="22"/>
        </w:rPr>
        <w:t>謂欲纏戒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；</w:t>
      </w:r>
      <w:r w:rsidRPr="004318A9">
        <w:rPr>
          <w:rFonts w:ascii="標楷體" w:eastAsia="標楷體" w:hAnsi="標楷體" w:hint="eastAsia"/>
          <w:sz w:val="22"/>
          <w:szCs w:val="22"/>
        </w:rPr>
        <w:t>二</w:t>
      </w:r>
      <w:r w:rsidRPr="004318A9">
        <w:rPr>
          <w:rFonts w:ascii="標楷體" w:eastAsia="標楷體" w:hAnsi="標楷體" w:hint="eastAsia"/>
          <w:b/>
          <w:bCs/>
          <w:sz w:val="22"/>
          <w:szCs w:val="22"/>
        </w:rPr>
        <w:t>靜慮生律儀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，</w:t>
      </w:r>
      <w:r w:rsidRPr="004318A9">
        <w:rPr>
          <w:rFonts w:ascii="標楷體" w:eastAsia="標楷體" w:hAnsi="標楷體" w:hint="eastAsia"/>
          <w:sz w:val="22"/>
          <w:szCs w:val="22"/>
        </w:rPr>
        <w:t>謂色纏戒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；</w:t>
      </w:r>
      <w:r w:rsidRPr="004318A9">
        <w:rPr>
          <w:rFonts w:ascii="標楷體" w:eastAsia="標楷體" w:hAnsi="標楷體" w:hint="eastAsia"/>
          <w:sz w:val="22"/>
          <w:szCs w:val="22"/>
        </w:rPr>
        <w:t>三</w:t>
      </w:r>
      <w:r w:rsidRPr="004318A9">
        <w:rPr>
          <w:rFonts w:ascii="標楷體" w:eastAsia="標楷體" w:hAnsi="標楷體" w:hint="eastAsia"/>
          <w:b/>
          <w:bCs/>
          <w:sz w:val="22"/>
          <w:szCs w:val="22"/>
        </w:rPr>
        <w:t>道生律儀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，</w:t>
      </w:r>
      <w:r w:rsidRPr="004318A9">
        <w:rPr>
          <w:rFonts w:ascii="標楷體" w:eastAsia="標楷體" w:hAnsi="標楷體" w:hint="eastAsia"/>
          <w:sz w:val="22"/>
          <w:szCs w:val="22"/>
        </w:rPr>
        <w:t>謂無漏戒。</w:t>
      </w:r>
    </w:p>
    <w:p w14:paraId="311832BE" w14:textId="7076B40B" w:rsidR="00912500" w:rsidRPr="00F9019E" w:rsidRDefault="00912500" w:rsidP="004318A9">
      <w:pPr>
        <w:pStyle w:val="af0"/>
        <w:ind w:leftChars="70" w:left="718" w:hangingChars="250" w:hanging="550"/>
        <w:rPr>
          <w:rFonts w:ascii="Times New Roman" w:hAnsi="Times New Roman"/>
          <w:sz w:val="22"/>
          <w:szCs w:val="22"/>
        </w:rPr>
      </w:pPr>
      <w:r w:rsidRPr="00F9019E">
        <w:rPr>
          <w:rFonts w:ascii="Times New Roman" w:hAnsi="Times New Roman"/>
          <w:sz w:val="22"/>
          <w:szCs w:val="22"/>
        </w:rPr>
        <w:t>（</w:t>
      </w:r>
      <w:r w:rsidRPr="00F9019E">
        <w:rPr>
          <w:rFonts w:ascii="Times New Roman" w:hAnsi="Times New Roman"/>
          <w:sz w:val="22"/>
          <w:szCs w:val="22"/>
        </w:rPr>
        <w:t>2</w:t>
      </w:r>
      <w:r w:rsidRPr="00F9019E">
        <w:rPr>
          <w:rFonts w:ascii="Times New Roman" w:hAnsi="Times New Roman"/>
          <w:sz w:val="22"/>
          <w:szCs w:val="22"/>
        </w:rPr>
        <w:t>）</w:t>
      </w:r>
      <w:r w:rsidR="004318A9" w:rsidRPr="00F9019E">
        <w:rPr>
          <w:rFonts w:ascii="新細明體" w:hAnsi="新細明體"/>
          <w:sz w:val="22"/>
          <w:szCs w:val="22"/>
        </w:rPr>
        <w:t>圓暉</w:t>
      </w:r>
      <w:r w:rsidR="004318A9" w:rsidRPr="00F9019E">
        <w:rPr>
          <w:rFonts w:ascii="新細明體" w:hAnsi="新細明體" w:hint="eastAsia"/>
          <w:sz w:val="22"/>
          <w:szCs w:val="22"/>
        </w:rPr>
        <w:t>述，</w:t>
      </w:r>
      <w:r w:rsidRPr="00F9019E">
        <w:rPr>
          <w:rFonts w:ascii="Times New Roman" w:hAnsi="Times New Roman" w:hint="eastAsia"/>
          <w:sz w:val="22"/>
          <w:szCs w:val="22"/>
        </w:rPr>
        <w:t>《俱舍論頌疏論本》卷</w:t>
      </w:r>
      <w:r w:rsidRPr="00F9019E">
        <w:rPr>
          <w:rFonts w:ascii="Times New Roman" w:hAnsi="Times New Roman" w:hint="eastAsia"/>
          <w:sz w:val="22"/>
          <w:szCs w:val="22"/>
        </w:rPr>
        <w:t>14</w:t>
      </w:r>
      <w:r w:rsidRPr="00F9019E">
        <w:rPr>
          <w:rFonts w:ascii="Times New Roman" w:hAnsi="Times New Roman" w:hint="eastAsia"/>
          <w:sz w:val="22"/>
          <w:szCs w:val="22"/>
        </w:rPr>
        <w:t>〈分別根品二之一〉</w:t>
      </w:r>
      <w:r w:rsidRPr="00F9019E">
        <w:rPr>
          <w:rFonts w:ascii="Times New Roman" w:hAnsi="Times New Roman" w:hint="eastAsia"/>
          <w:sz w:val="22"/>
          <w:szCs w:val="22"/>
        </w:rPr>
        <w:t>(CBETA, T41, no. 1823, p</w:t>
      </w:r>
      <w:r w:rsidRPr="00F9019E">
        <w:rPr>
          <w:rFonts w:ascii="Times New Roman" w:hAnsi="Times New Roman"/>
          <w:sz w:val="22"/>
          <w:szCs w:val="22"/>
        </w:rPr>
        <w:t>. 895c3-18)</w:t>
      </w:r>
      <w:r w:rsidRPr="00F9019E">
        <w:rPr>
          <w:rFonts w:ascii="Times New Roman" w:hAnsi="Times New Roman" w:hint="eastAsia"/>
          <w:sz w:val="22"/>
          <w:szCs w:val="22"/>
        </w:rPr>
        <w:t>：</w:t>
      </w:r>
    </w:p>
    <w:p w14:paraId="77CD919E" w14:textId="77777777" w:rsidR="00E51D52" w:rsidRDefault="00912500" w:rsidP="004318A9">
      <w:pPr>
        <w:pStyle w:val="af0"/>
        <w:ind w:firstLineChars="400" w:firstLine="880"/>
        <w:rPr>
          <w:rFonts w:ascii="標楷體" w:eastAsia="標楷體" w:hAnsi="標楷體"/>
          <w:sz w:val="22"/>
          <w:szCs w:val="22"/>
        </w:rPr>
      </w:pPr>
      <w:r w:rsidRPr="004318A9">
        <w:rPr>
          <w:rFonts w:ascii="標楷體" w:eastAsia="標楷體" w:hAnsi="標楷體" w:hint="eastAsia"/>
          <w:sz w:val="22"/>
          <w:szCs w:val="22"/>
        </w:rPr>
        <w:t>論云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：</w:t>
      </w:r>
      <w:r w:rsidRPr="004318A9">
        <w:rPr>
          <w:rFonts w:ascii="標楷體" w:eastAsia="標楷體" w:hAnsi="標楷體" w:hint="eastAsia"/>
          <w:sz w:val="22"/>
          <w:szCs w:val="22"/>
        </w:rPr>
        <w:t>誰成就何律儀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？</w:t>
      </w:r>
    </w:p>
    <w:p w14:paraId="7D0BDC79" w14:textId="25B296ED" w:rsidR="00912500" w:rsidRPr="00FA0D04" w:rsidRDefault="00912500" w:rsidP="00E51D52">
      <w:pPr>
        <w:pStyle w:val="af0"/>
        <w:ind w:firstLineChars="400" w:firstLine="880"/>
        <w:rPr>
          <w:rFonts w:ascii="標楷體" w:eastAsia="標楷體" w:hAnsi="標楷體"/>
          <w:sz w:val="22"/>
          <w:szCs w:val="22"/>
        </w:rPr>
      </w:pPr>
      <w:r w:rsidRPr="004318A9">
        <w:rPr>
          <w:rFonts w:ascii="標楷體" w:eastAsia="標楷體" w:hAnsi="標楷體" w:hint="eastAsia"/>
          <w:sz w:val="22"/>
          <w:szCs w:val="22"/>
        </w:rPr>
        <w:t>頌曰</w:t>
      </w:r>
      <w:r w:rsidR="004318A9" w:rsidRPr="004318A9">
        <w:rPr>
          <w:rFonts w:ascii="標楷體" w:eastAsia="標楷體" w:hAnsi="標楷體" w:hint="eastAsia"/>
          <w:sz w:val="22"/>
          <w:szCs w:val="22"/>
        </w:rPr>
        <w:t>：</w:t>
      </w:r>
      <w:r w:rsidRPr="00E51D52">
        <w:rPr>
          <w:rFonts w:ascii="標楷體" w:eastAsia="標楷體" w:hAnsi="標楷體" w:hint="eastAsia"/>
          <w:sz w:val="22"/>
          <w:szCs w:val="22"/>
        </w:rPr>
        <w:t>八成</w:t>
      </w:r>
      <w:r w:rsidRPr="00FA0D04">
        <w:rPr>
          <w:rFonts w:ascii="標楷體" w:eastAsia="標楷體" w:hAnsi="標楷體" w:hint="eastAsia"/>
          <w:sz w:val="22"/>
          <w:szCs w:val="22"/>
        </w:rPr>
        <w:t>別解脫</w:t>
      </w:r>
      <w:r w:rsidR="00E51D52" w:rsidRPr="00FA0D04">
        <w:rPr>
          <w:rFonts w:ascii="標楷體" w:eastAsia="標楷體" w:hAnsi="標楷體" w:hint="eastAsia"/>
          <w:sz w:val="22"/>
          <w:szCs w:val="22"/>
        </w:rPr>
        <w:t>，</w:t>
      </w:r>
      <w:r w:rsidRPr="00FA0D04">
        <w:rPr>
          <w:rFonts w:ascii="標楷體" w:eastAsia="標楷體" w:hAnsi="標楷體" w:hint="eastAsia"/>
          <w:sz w:val="22"/>
          <w:szCs w:val="22"/>
        </w:rPr>
        <w:t>得靜慮聖者</w:t>
      </w:r>
      <w:r w:rsidR="00E51D52" w:rsidRPr="00FA0D04">
        <w:rPr>
          <w:rFonts w:ascii="標楷體" w:eastAsia="標楷體" w:hAnsi="標楷體" w:hint="eastAsia"/>
          <w:sz w:val="22"/>
          <w:szCs w:val="22"/>
        </w:rPr>
        <w:t>，</w:t>
      </w:r>
    </w:p>
    <w:p w14:paraId="4B160039" w14:textId="71E6B0CD" w:rsidR="00912500" w:rsidRPr="003C636D" w:rsidRDefault="00912500" w:rsidP="00912500">
      <w:pPr>
        <w:pStyle w:val="af0"/>
        <w:ind w:firstLineChars="200" w:firstLine="440"/>
        <w:rPr>
          <w:rFonts w:ascii="標楷體" w:eastAsia="標楷體" w:hAnsi="標楷體"/>
          <w:b/>
          <w:bCs/>
          <w:sz w:val="22"/>
          <w:szCs w:val="22"/>
        </w:rPr>
      </w:pPr>
      <w:r w:rsidRPr="00FA0D04">
        <w:rPr>
          <w:rFonts w:ascii="標楷體" w:eastAsia="標楷體" w:hAnsi="標楷體" w:hint="eastAsia"/>
          <w:sz w:val="22"/>
          <w:szCs w:val="22"/>
        </w:rPr>
        <w:t xml:space="preserve">　</w:t>
      </w:r>
      <w:r w:rsidR="004318A9" w:rsidRPr="00FA0D04">
        <w:rPr>
          <w:rFonts w:ascii="標楷體" w:eastAsia="標楷體" w:hAnsi="標楷體" w:hint="eastAsia"/>
          <w:sz w:val="22"/>
          <w:szCs w:val="22"/>
        </w:rPr>
        <w:t xml:space="preserve"> </w:t>
      </w:r>
      <w:r w:rsidR="004318A9" w:rsidRPr="00FA0D04">
        <w:rPr>
          <w:rFonts w:ascii="標楷體" w:eastAsia="標楷體" w:hAnsi="標楷體"/>
          <w:sz w:val="22"/>
          <w:szCs w:val="22"/>
        </w:rPr>
        <w:t xml:space="preserve"> </w:t>
      </w:r>
      <w:r w:rsidR="00E51D52" w:rsidRPr="00FA0D04">
        <w:rPr>
          <w:rFonts w:ascii="標楷體" w:eastAsia="標楷體" w:hAnsi="標楷體"/>
          <w:sz w:val="22"/>
          <w:szCs w:val="22"/>
        </w:rPr>
        <w:t xml:space="preserve">      </w:t>
      </w:r>
      <w:r w:rsidRPr="00FA0D04">
        <w:rPr>
          <w:rFonts w:ascii="標楷體" w:eastAsia="標楷體" w:hAnsi="標楷體" w:hint="eastAsia"/>
          <w:sz w:val="22"/>
          <w:szCs w:val="22"/>
        </w:rPr>
        <w:t>成</w:t>
      </w:r>
      <w:r w:rsidRPr="003C636D">
        <w:rPr>
          <w:rFonts w:ascii="標楷體" w:eastAsia="標楷體" w:hAnsi="標楷體" w:hint="eastAsia"/>
          <w:sz w:val="22"/>
          <w:szCs w:val="22"/>
        </w:rPr>
        <w:t>靜慮</w:t>
      </w:r>
      <w:r w:rsidR="001E0B02" w:rsidRPr="003C636D">
        <w:rPr>
          <w:rFonts w:ascii="標楷體" w:eastAsia="標楷體" w:hAnsi="標楷體" w:hint="eastAsia"/>
          <w:sz w:val="22"/>
          <w:szCs w:val="22"/>
        </w:rPr>
        <w:t>、</w:t>
      </w:r>
      <w:r w:rsidRPr="003C636D">
        <w:rPr>
          <w:rFonts w:ascii="標楷體" w:eastAsia="標楷體" w:hAnsi="標楷體" w:hint="eastAsia"/>
          <w:sz w:val="22"/>
          <w:szCs w:val="22"/>
        </w:rPr>
        <w:t>道生</w:t>
      </w:r>
      <w:r w:rsidR="00E51D52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b/>
          <w:bCs/>
          <w:sz w:val="22"/>
          <w:szCs w:val="22"/>
        </w:rPr>
        <w:t>後二隨心轉</w:t>
      </w:r>
      <w:r w:rsidR="00E51D52" w:rsidRPr="003C636D">
        <w:rPr>
          <w:rFonts w:ascii="標楷體" w:eastAsia="標楷體" w:hAnsi="標楷體" w:hint="eastAsia"/>
          <w:b/>
          <w:bCs/>
          <w:sz w:val="22"/>
          <w:szCs w:val="22"/>
        </w:rPr>
        <w:t>。</w:t>
      </w:r>
    </w:p>
    <w:p w14:paraId="45EF9BD7" w14:textId="107408D7" w:rsidR="00912500" w:rsidRPr="00D31AF9" w:rsidRDefault="00912500" w:rsidP="00F24AE4">
      <w:pPr>
        <w:pStyle w:val="af0"/>
        <w:adjustRightInd w:val="0"/>
        <w:ind w:leftChars="350" w:left="840"/>
        <w:rPr>
          <w:rFonts w:ascii="新細明體" w:hAnsi="新細明體"/>
          <w:sz w:val="22"/>
          <w:szCs w:val="22"/>
        </w:rPr>
      </w:pPr>
      <w:r w:rsidRPr="003C636D">
        <w:rPr>
          <w:rFonts w:ascii="標楷體" w:eastAsia="標楷體" w:hAnsi="標楷體" w:hint="eastAsia"/>
          <w:sz w:val="22"/>
          <w:szCs w:val="22"/>
        </w:rPr>
        <w:t>釋曰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：</w:t>
      </w:r>
      <w:r w:rsidRPr="003C636D">
        <w:rPr>
          <w:rFonts w:ascii="標楷體" w:eastAsia="標楷體" w:hAnsi="標楷體" w:hint="eastAsia"/>
          <w:sz w:val="22"/>
          <w:szCs w:val="22"/>
        </w:rPr>
        <w:t>初句明成別解脫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次兩句明成定道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後句明差別。八成別解脫者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始自苾芻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終於近住。此之八眾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成別解脫戒也。得靜慮者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謂得根本四靜慮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及未至</w:t>
      </w:r>
      <w:r w:rsidR="009354BC" w:rsidRPr="003C636D">
        <w:rPr>
          <w:rFonts w:ascii="標楷體" w:eastAsia="標楷體" w:hAnsi="標楷體" w:hint="eastAsia"/>
          <w:sz w:val="22"/>
          <w:szCs w:val="22"/>
        </w:rPr>
        <w:t>、</w:t>
      </w:r>
      <w:r w:rsidRPr="003C636D">
        <w:rPr>
          <w:rFonts w:ascii="標楷體" w:eastAsia="標楷體" w:hAnsi="標楷體" w:hint="eastAsia"/>
          <w:sz w:val="22"/>
          <w:szCs w:val="22"/>
        </w:rPr>
        <w:t>中間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兼上三靜慮近分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總名靜慮。諸近分地近靜慮故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得靜慮名。如近村邑得村邑名。得聖者</w:t>
      </w:r>
      <w:r w:rsidR="004318A9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謂學</w:t>
      </w:r>
      <w:r w:rsidR="009354BC" w:rsidRPr="003C636D">
        <w:rPr>
          <w:rFonts w:ascii="標楷體" w:eastAsia="標楷體" w:hAnsi="標楷體" w:hint="eastAsia"/>
          <w:sz w:val="22"/>
          <w:szCs w:val="22"/>
        </w:rPr>
        <w:t>、</w:t>
      </w:r>
      <w:r w:rsidRPr="003C636D">
        <w:rPr>
          <w:rFonts w:ascii="標楷體" w:eastAsia="標楷體" w:hAnsi="標楷體" w:hint="eastAsia"/>
          <w:sz w:val="22"/>
          <w:szCs w:val="22"/>
        </w:rPr>
        <w:t>無學也。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若得靜慮者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成靜慮生律儀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謂戒從靜慮生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或依靜慮故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名靜慮生律儀。若得聖者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成道生律儀。後二隨心轉者</w:t>
      </w:r>
      <w:r w:rsidR="004318A9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唯定道二名心隨轉。入定則有</w:t>
      </w:r>
      <w:r w:rsidR="009354BC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出定則無。與定心俱</w:t>
      </w:r>
      <w:r w:rsidR="00F24AE4" w:rsidRPr="00852B90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852B90">
        <w:rPr>
          <w:rFonts w:ascii="標楷體" w:eastAsia="標楷體" w:hAnsi="標楷體" w:hint="eastAsia"/>
          <w:b/>
          <w:bCs/>
          <w:sz w:val="22"/>
          <w:szCs w:val="22"/>
        </w:rPr>
        <w:t>名心隨轉。</w:t>
      </w:r>
      <w:r w:rsidRPr="003C636D">
        <w:rPr>
          <w:rFonts w:ascii="標楷體" w:eastAsia="標楷體" w:hAnsi="標楷體" w:hint="eastAsia"/>
          <w:sz w:val="22"/>
          <w:szCs w:val="22"/>
        </w:rPr>
        <w:t>別解脫戒</w:t>
      </w:r>
      <w:r w:rsidR="00F24AE4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非心隨轉。異心</w:t>
      </w:r>
      <w:r w:rsidR="009354BC" w:rsidRPr="003C636D">
        <w:rPr>
          <w:rFonts w:ascii="標楷體" w:eastAsia="標楷體" w:hAnsi="標楷體" w:hint="eastAsia"/>
          <w:sz w:val="22"/>
          <w:szCs w:val="22"/>
        </w:rPr>
        <w:t>、</w:t>
      </w:r>
      <w:r w:rsidRPr="003C636D">
        <w:rPr>
          <w:rFonts w:ascii="標楷體" w:eastAsia="標楷體" w:hAnsi="標楷體" w:hint="eastAsia"/>
          <w:sz w:val="22"/>
          <w:szCs w:val="22"/>
        </w:rPr>
        <w:t>無心</w:t>
      </w:r>
      <w:r w:rsidR="00F24AE4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亦恒轉故(異心者</w:t>
      </w:r>
      <w:r w:rsidR="0004546C" w:rsidRPr="003C636D">
        <w:rPr>
          <w:rFonts w:ascii="標楷體" w:eastAsia="標楷體" w:hAnsi="標楷體" w:hint="eastAsia"/>
          <w:sz w:val="22"/>
          <w:szCs w:val="22"/>
        </w:rPr>
        <w:t>，</w:t>
      </w:r>
      <w:r w:rsidRPr="003C636D">
        <w:rPr>
          <w:rFonts w:ascii="標楷體" w:eastAsia="標楷體" w:hAnsi="標楷體" w:hint="eastAsia"/>
          <w:sz w:val="22"/>
          <w:szCs w:val="22"/>
        </w:rPr>
        <w:t>惡</w:t>
      </w:r>
      <w:r w:rsidR="009354BC" w:rsidRPr="003C636D">
        <w:rPr>
          <w:rFonts w:ascii="標楷體" w:eastAsia="標楷體" w:hAnsi="標楷體" w:hint="eastAsia"/>
          <w:sz w:val="22"/>
          <w:szCs w:val="22"/>
        </w:rPr>
        <w:t>、</w:t>
      </w:r>
      <w:r w:rsidRPr="003C636D">
        <w:rPr>
          <w:rFonts w:ascii="標楷體" w:eastAsia="標楷體" w:hAnsi="標楷體" w:hint="eastAsia"/>
          <w:sz w:val="22"/>
          <w:szCs w:val="22"/>
        </w:rPr>
        <w:t>無記也</w:t>
      </w:r>
      <w:r w:rsidR="0004546C" w:rsidRPr="003C636D">
        <w:rPr>
          <w:rFonts w:ascii="標楷體" w:eastAsia="標楷體" w:hAnsi="標楷體" w:hint="eastAsia"/>
          <w:sz w:val="22"/>
          <w:szCs w:val="22"/>
        </w:rPr>
        <w:t>。</w:t>
      </w:r>
      <w:r w:rsidRPr="003C636D">
        <w:rPr>
          <w:rFonts w:ascii="標楷體" w:eastAsia="標楷體" w:hAnsi="標楷體" w:hint="eastAsia"/>
          <w:sz w:val="22"/>
          <w:szCs w:val="22"/>
        </w:rPr>
        <w:t>)。</w:t>
      </w:r>
    </w:p>
  </w:footnote>
  <w:footnote w:id="53">
    <w:p w14:paraId="234DEF65" w14:textId="7598E158" w:rsidR="001620AD" w:rsidRPr="00F24AE4" w:rsidRDefault="001620AD" w:rsidP="00F24AE4">
      <w:pPr>
        <w:pStyle w:val="af0"/>
        <w:adjustRightInd w:val="0"/>
        <w:ind w:left="220" w:hangingChars="100" w:hanging="220"/>
        <w:rPr>
          <w:rFonts w:ascii="Times New Roman" w:hAnsi="Times New Roman"/>
          <w:sz w:val="22"/>
          <w:szCs w:val="22"/>
        </w:rPr>
      </w:pPr>
      <w:r w:rsidRPr="00D31AF9">
        <w:rPr>
          <w:rStyle w:val="af2"/>
          <w:rFonts w:ascii="Times New Roman" w:hAnsi="Times New Roman"/>
          <w:sz w:val="22"/>
          <w:szCs w:val="22"/>
        </w:rPr>
        <w:footnoteRef/>
      </w:r>
      <w:r w:rsidR="00F24AE4" w:rsidRPr="00D31AF9">
        <w:rPr>
          <w:rFonts w:ascii="新細明體" w:hAnsi="新細明體"/>
          <w:sz w:val="22"/>
          <w:szCs w:val="22"/>
        </w:rPr>
        <w:t xml:space="preserve"> </w:t>
      </w:r>
      <w:r w:rsidR="00721856" w:rsidRPr="00D31AF9">
        <w:rPr>
          <w:rFonts w:ascii="新細明體" w:hAnsi="新細明體" w:hint="eastAsia"/>
          <w:sz w:val="22"/>
          <w:szCs w:val="22"/>
        </w:rPr>
        <w:t>論家：</w:t>
      </w:r>
      <w:r w:rsidR="00721856" w:rsidRPr="00D31AF9">
        <w:rPr>
          <w:rFonts w:ascii="新細明體" w:hAnsi="新細明體"/>
          <w:sz w:val="22"/>
          <w:szCs w:val="22"/>
        </w:rPr>
        <w:t>……</w:t>
      </w:r>
      <w:r w:rsidR="00721856" w:rsidRPr="00D31AF9">
        <w:rPr>
          <w:rFonts w:ascii="新細明體" w:hAnsi="新細明體" w:hint="eastAsia"/>
          <w:sz w:val="22"/>
          <w:szCs w:val="22"/>
        </w:rPr>
        <w:t>(</w:t>
      </w:r>
      <w:r w:rsidR="00721856" w:rsidRPr="00D31AF9">
        <w:rPr>
          <w:rFonts w:ascii="Times New Roman" w:hAnsi="Times New Roman" w:hint="eastAsia"/>
          <w:sz w:val="22"/>
          <w:szCs w:val="22"/>
        </w:rPr>
        <w:t>二</w:t>
      </w:r>
      <w:r w:rsidR="00721856" w:rsidRPr="00D31AF9">
        <w:rPr>
          <w:rFonts w:ascii="Times New Roman" w:hAnsi="Times New Roman" w:hint="eastAsia"/>
          <w:sz w:val="22"/>
          <w:szCs w:val="22"/>
        </w:rPr>
        <w:t>)</w:t>
      </w:r>
      <w:r w:rsidR="00721856" w:rsidRPr="00D31AF9">
        <w:rPr>
          <w:rFonts w:ascii="Times New Roman" w:hAnsi="Times New Roman" w:hint="eastAsia"/>
          <w:sz w:val="22"/>
          <w:szCs w:val="22"/>
        </w:rPr>
        <w:t>指成實宗之論師。又稱成論人、成論師、論人、論師。智顗之</w:t>
      </w:r>
      <w:r w:rsidR="00F24AE4" w:rsidRPr="00D31AF9">
        <w:rPr>
          <w:rFonts w:ascii="新細明體" w:hAnsi="新細明體" w:hint="eastAsia"/>
          <w:sz w:val="22"/>
          <w:szCs w:val="22"/>
        </w:rPr>
        <w:t>《摩訶止觀》</w:t>
      </w:r>
      <w:r w:rsidR="00721856" w:rsidRPr="00D31AF9">
        <w:rPr>
          <w:rFonts w:ascii="Times New Roman" w:hAnsi="Times New Roman" w:hint="eastAsia"/>
          <w:sz w:val="22"/>
          <w:szCs w:val="22"/>
        </w:rPr>
        <w:t>卷八下（大四六‧一一二上）：「數家明報得鴿雀身是報果，多婬是習果。論家鴿身及多</w:t>
      </w:r>
      <w:r w:rsidR="00721856" w:rsidRPr="00F9019E">
        <w:rPr>
          <w:rFonts w:ascii="Times New Roman" w:hAnsi="Times New Roman" w:hint="eastAsia"/>
          <w:sz w:val="22"/>
          <w:szCs w:val="22"/>
        </w:rPr>
        <w:t>婬俱是報果，婬由貪起，貪是習果。」日僧凝然之</w:t>
      </w:r>
      <w:r w:rsidR="00F24AE4">
        <w:rPr>
          <w:rFonts w:ascii="DengXian" w:eastAsia="DengXian" w:hAnsi="DengXian" w:hint="eastAsia"/>
          <w:sz w:val="22"/>
          <w:szCs w:val="22"/>
        </w:rPr>
        <w:t>《</w:t>
      </w:r>
      <w:r w:rsidR="00F24AE4" w:rsidRPr="00F9019E">
        <w:rPr>
          <w:rFonts w:ascii="Times New Roman" w:hAnsi="Times New Roman" w:hint="eastAsia"/>
          <w:sz w:val="22"/>
          <w:szCs w:val="22"/>
        </w:rPr>
        <w:t>維摩經疏</w:t>
      </w:r>
      <w:r w:rsidR="00F24AE4">
        <w:rPr>
          <w:rFonts w:ascii="DengXian" w:eastAsia="DengXian" w:hAnsi="DengXian" w:hint="eastAsia"/>
          <w:sz w:val="22"/>
          <w:szCs w:val="22"/>
        </w:rPr>
        <w:t>》</w:t>
      </w:r>
      <w:r w:rsidR="00F24AE4">
        <w:rPr>
          <w:rFonts w:ascii="標楷體" w:eastAsia="標楷體" w:hAnsi="標楷體" w:hint="eastAsia"/>
          <w:sz w:val="22"/>
          <w:szCs w:val="22"/>
        </w:rPr>
        <w:t>〈</w:t>
      </w:r>
      <w:r w:rsidR="00721856" w:rsidRPr="00F9019E">
        <w:rPr>
          <w:rFonts w:ascii="Times New Roman" w:hAnsi="Times New Roman" w:hint="eastAsia"/>
          <w:sz w:val="22"/>
          <w:szCs w:val="22"/>
        </w:rPr>
        <w:t>菴羅記</w:t>
      </w:r>
      <w:r w:rsidR="00F24AE4">
        <w:rPr>
          <w:rFonts w:ascii="標楷體" w:eastAsia="標楷體" w:hAnsi="標楷體" w:hint="eastAsia"/>
          <w:sz w:val="22"/>
          <w:szCs w:val="22"/>
        </w:rPr>
        <w:t>〉</w:t>
      </w:r>
      <w:r w:rsidR="00721856" w:rsidRPr="00F9019E">
        <w:rPr>
          <w:rFonts w:ascii="Times New Roman" w:hAnsi="Times New Roman" w:hint="eastAsia"/>
          <w:sz w:val="22"/>
          <w:szCs w:val="22"/>
        </w:rPr>
        <w:t>卷十六所載，天台大師智顗、嘉祥大師吉藏等宗祖於著作中，常列有數家、論家、地師、攝師等古師，其中</w:t>
      </w:r>
      <w:r w:rsidR="00721856" w:rsidRPr="00F9019E">
        <w:rPr>
          <w:rFonts w:ascii="Times New Roman" w:hAnsi="Times New Roman" w:hint="eastAsia"/>
          <w:b/>
          <w:bCs/>
          <w:sz w:val="22"/>
          <w:szCs w:val="22"/>
        </w:rPr>
        <w:t>「論家」即為成實論宗師</w:t>
      </w:r>
      <w:r w:rsidR="00721856" w:rsidRPr="00F9019E">
        <w:rPr>
          <w:rFonts w:ascii="Times New Roman" w:hAnsi="Times New Roman" w:hint="eastAsia"/>
          <w:sz w:val="22"/>
          <w:szCs w:val="22"/>
        </w:rPr>
        <w:t>。又</w:t>
      </w:r>
      <w:r w:rsidR="00A73E74" w:rsidRPr="00F9019E">
        <w:rPr>
          <w:rFonts w:ascii="新細明體" w:hAnsi="新細明體" w:hint="eastAsia"/>
          <w:sz w:val="22"/>
          <w:szCs w:val="22"/>
        </w:rPr>
        <w:t>《摩訶止觀》</w:t>
      </w:r>
      <w:r w:rsidR="00721856" w:rsidRPr="00F9019E">
        <w:rPr>
          <w:rFonts w:ascii="Times New Roman" w:hAnsi="Times New Roman" w:hint="eastAsia"/>
          <w:sz w:val="22"/>
          <w:szCs w:val="22"/>
        </w:rPr>
        <w:t>卷六上、卷八上、卷八下、卷九上、吉藏之</w:t>
      </w:r>
      <w:r w:rsidR="00A73E74" w:rsidRPr="00F9019E">
        <w:rPr>
          <w:rFonts w:ascii="新細明體" w:hAnsi="新細明體" w:hint="eastAsia"/>
          <w:sz w:val="22"/>
          <w:szCs w:val="22"/>
        </w:rPr>
        <w:t>《法華玄論》</w:t>
      </w:r>
      <w:r w:rsidR="00721856" w:rsidRPr="00F9019E">
        <w:rPr>
          <w:rFonts w:ascii="Times New Roman" w:hAnsi="Times New Roman" w:hint="eastAsia"/>
          <w:sz w:val="22"/>
          <w:szCs w:val="22"/>
        </w:rPr>
        <w:t>卷十、</w:t>
      </w:r>
      <w:r w:rsidR="00A73E74" w:rsidRPr="00F9019E">
        <w:rPr>
          <w:rFonts w:ascii="新細明體" w:hAnsi="新細明體" w:hint="eastAsia"/>
          <w:sz w:val="22"/>
          <w:szCs w:val="22"/>
        </w:rPr>
        <w:t>《法華義疏》</w:t>
      </w:r>
      <w:r w:rsidR="00721856" w:rsidRPr="00F9019E">
        <w:rPr>
          <w:rFonts w:ascii="Times New Roman" w:hAnsi="Times New Roman" w:hint="eastAsia"/>
          <w:sz w:val="22"/>
          <w:szCs w:val="22"/>
        </w:rPr>
        <w:t>卷一、卷七等有稱「成論人」之例；智顗之</w:t>
      </w:r>
      <w:r w:rsidR="00A73E74" w:rsidRPr="00F9019E">
        <w:rPr>
          <w:rFonts w:ascii="新細明體" w:hAnsi="新細明體" w:hint="eastAsia"/>
          <w:sz w:val="22"/>
          <w:szCs w:val="22"/>
        </w:rPr>
        <w:t>《法華玄義》</w:t>
      </w:r>
      <w:r w:rsidR="00721856" w:rsidRPr="00F9019E">
        <w:rPr>
          <w:rFonts w:ascii="Times New Roman" w:hAnsi="Times New Roman" w:hint="eastAsia"/>
          <w:sz w:val="22"/>
          <w:szCs w:val="22"/>
        </w:rPr>
        <w:t>卷十上、</w:t>
      </w:r>
      <w:r w:rsidR="00A73E74" w:rsidRPr="00F9019E">
        <w:rPr>
          <w:rFonts w:ascii="新細明體" w:hAnsi="新細明體" w:hint="eastAsia"/>
          <w:sz w:val="22"/>
          <w:szCs w:val="22"/>
        </w:rPr>
        <w:t>《摩訶止觀》</w:t>
      </w:r>
      <w:r w:rsidR="00721856" w:rsidRPr="00F9019E">
        <w:rPr>
          <w:rFonts w:ascii="Times New Roman" w:hAnsi="Times New Roman" w:hint="eastAsia"/>
          <w:sz w:val="22"/>
          <w:szCs w:val="22"/>
        </w:rPr>
        <w:t>卷三上、</w:t>
      </w:r>
      <w:r w:rsidR="00A73E74" w:rsidRPr="00F9019E">
        <w:rPr>
          <w:rFonts w:ascii="新細明體" w:hAnsi="新細明體" w:hint="eastAsia"/>
          <w:sz w:val="22"/>
          <w:szCs w:val="22"/>
        </w:rPr>
        <w:t>《法華義疏》</w:t>
      </w:r>
      <w:r w:rsidR="00721856" w:rsidRPr="00F9019E">
        <w:rPr>
          <w:rFonts w:ascii="Times New Roman" w:hAnsi="Times New Roman" w:hint="eastAsia"/>
          <w:sz w:val="22"/>
          <w:szCs w:val="22"/>
        </w:rPr>
        <w:t>卷四、卷六等載有「成論師」之例；</w:t>
      </w:r>
      <w:r w:rsidR="00A73E74" w:rsidRPr="00F9019E">
        <w:rPr>
          <w:rFonts w:ascii="新細明體" w:hAnsi="新細明體" w:hint="eastAsia"/>
          <w:sz w:val="22"/>
          <w:szCs w:val="22"/>
        </w:rPr>
        <w:t>《摩訶止觀》</w:t>
      </w:r>
      <w:r w:rsidR="00721856" w:rsidRPr="00F9019E">
        <w:rPr>
          <w:rFonts w:ascii="Times New Roman" w:hAnsi="Times New Roman" w:hint="eastAsia"/>
          <w:sz w:val="22"/>
          <w:szCs w:val="22"/>
        </w:rPr>
        <w:t>卷五上有「論人」、</w:t>
      </w:r>
      <w:r w:rsidR="00A73E74" w:rsidRPr="00F9019E">
        <w:rPr>
          <w:rFonts w:ascii="新細明體" w:hAnsi="新細明體" w:hint="eastAsia"/>
          <w:sz w:val="22"/>
          <w:szCs w:val="22"/>
        </w:rPr>
        <w:t>《法華玄義》</w:t>
      </w:r>
      <w:r w:rsidR="00721856" w:rsidRPr="00F9019E">
        <w:rPr>
          <w:rFonts w:ascii="Times New Roman" w:hAnsi="Times New Roman" w:hint="eastAsia"/>
          <w:sz w:val="22"/>
          <w:szCs w:val="22"/>
        </w:rPr>
        <w:t>卷十上有「論師」之用例。（參閱「成實宗」</w:t>
      </w:r>
      <w:r w:rsidR="00721856" w:rsidRPr="00F9019E">
        <w:rPr>
          <w:rFonts w:ascii="Times New Roman" w:hAnsi="Times New Roman" w:hint="eastAsia"/>
          <w:sz w:val="22"/>
          <w:szCs w:val="22"/>
        </w:rPr>
        <w:t>2932</w:t>
      </w:r>
      <w:r w:rsidR="00721856" w:rsidRPr="00F9019E">
        <w:rPr>
          <w:rFonts w:ascii="Times New Roman" w:hAnsi="Times New Roman" w:hint="eastAsia"/>
          <w:sz w:val="22"/>
          <w:szCs w:val="22"/>
        </w:rPr>
        <w:t>）</w:t>
      </w:r>
      <w:r w:rsidR="00A73E74" w:rsidRPr="00374564">
        <w:rPr>
          <w:rFonts w:ascii="新細明體" w:hAnsi="新細明體" w:hint="eastAsia"/>
          <w:sz w:val="22"/>
          <w:szCs w:val="22"/>
        </w:rPr>
        <w:t>（</w:t>
      </w:r>
      <w:r w:rsidR="00A73E74" w:rsidRPr="00F9019E">
        <w:rPr>
          <w:rFonts w:ascii="新細明體" w:hAnsi="新細明體" w:hint="eastAsia"/>
          <w:kern w:val="0"/>
          <w:sz w:val="22"/>
          <w:szCs w:val="22"/>
        </w:rPr>
        <w:t>《佛光大辭典》（七）</w:t>
      </w:r>
      <w:r w:rsidR="00A73E74" w:rsidRPr="00F9019E">
        <w:rPr>
          <w:rFonts w:ascii="Times New Roman" w:hAnsi="Times New Roman" w:hint="eastAsia"/>
          <w:kern w:val="0"/>
          <w:sz w:val="22"/>
          <w:szCs w:val="22"/>
        </w:rPr>
        <w:t>，</w:t>
      </w:r>
      <w:r w:rsidR="00A73E74" w:rsidRPr="00F9019E">
        <w:rPr>
          <w:rFonts w:ascii="Times New Roman" w:hAnsi="Times New Roman"/>
          <w:sz w:val="22"/>
          <w:szCs w:val="22"/>
        </w:rPr>
        <w:t>p.6171</w:t>
      </w:r>
      <w:r w:rsidR="00A73E74" w:rsidRPr="00F9019E">
        <w:rPr>
          <w:rFonts w:ascii="Times New Roman" w:hAnsi="Times New Roman" w:hint="eastAsia"/>
          <w:sz w:val="22"/>
          <w:szCs w:val="22"/>
        </w:rPr>
        <w:t>）</w:t>
      </w:r>
    </w:p>
  </w:footnote>
  <w:footnote w:id="54">
    <w:p w14:paraId="00B471E3" w14:textId="60431399" w:rsidR="00B55574" w:rsidRPr="00F9019E" w:rsidRDefault="00B55574" w:rsidP="00F24AE4">
      <w:pPr>
        <w:pStyle w:val="af0"/>
        <w:adjustRightInd w:val="0"/>
        <w:ind w:left="242" w:hangingChars="110" w:hanging="242"/>
        <w:rPr>
          <w:sz w:val="22"/>
          <w:szCs w:val="22"/>
        </w:rPr>
      </w:pPr>
      <w:r w:rsidRPr="00F9019E">
        <w:rPr>
          <w:rStyle w:val="af2"/>
          <w:rFonts w:ascii="Times New Roman" w:hAnsi="Times New Roman"/>
          <w:sz w:val="22"/>
          <w:szCs w:val="22"/>
        </w:rPr>
        <w:footnoteRef/>
      </w:r>
      <w:r w:rsidR="00F24AE4" w:rsidRPr="00374564">
        <w:rPr>
          <w:rFonts w:ascii="新細明體" w:eastAsia="DengXian" w:hAnsi="新細明體" w:hint="eastAsia"/>
          <w:sz w:val="22"/>
          <w:szCs w:val="22"/>
        </w:rPr>
        <w:t xml:space="preserve"> </w:t>
      </w:r>
      <w:r w:rsidR="00F24AE4" w:rsidRPr="00374564">
        <w:rPr>
          <w:rFonts w:ascii="新細明體" w:hAnsi="新細明體"/>
          <w:sz w:val="22"/>
          <w:szCs w:val="22"/>
        </w:rPr>
        <w:t>訶梨跋摩造</w:t>
      </w:r>
      <w:r w:rsidR="00F24AE4" w:rsidRPr="00374564">
        <w:rPr>
          <w:rFonts w:ascii="新細明體" w:hAnsi="新細明體" w:hint="eastAsia"/>
          <w:sz w:val="22"/>
          <w:szCs w:val="22"/>
        </w:rPr>
        <w:t>，</w:t>
      </w:r>
      <w:r w:rsidR="00F24AE4" w:rsidRPr="00374564">
        <w:rPr>
          <w:rFonts w:ascii="新細明體" w:hAnsi="新細明體"/>
          <w:sz w:val="22"/>
          <w:szCs w:val="22"/>
        </w:rPr>
        <w:t>鳩摩羅什譯</w:t>
      </w:r>
      <w:r w:rsidR="00F24AE4" w:rsidRPr="00374564">
        <w:rPr>
          <w:rFonts w:ascii="新細明體" w:hAnsi="新細明體" w:hint="eastAsia"/>
          <w:sz w:val="22"/>
          <w:szCs w:val="22"/>
        </w:rPr>
        <w:t>，</w:t>
      </w:r>
      <w:r w:rsidRPr="00F9019E">
        <w:rPr>
          <w:rFonts w:hint="eastAsia"/>
          <w:sz w:val="22"/>
          <w:szCs w:val="22"/>
        </w:rPr>
        <w:t>《成實論》卷</w:t>
      </w:r>
      <w:r w:rsidRPr="00F9019E">
        <w:rPr>
          <w:rFonts w:ascii="Times New Roman" w:hAnsi="Times New Roman"/>
          <w:sz w:val="22"/>
          <w:szCs w:val="22"/>
        </w:rPr>
        <w:t>8</w:t>
      </w:r>
      <w:r w:rsidRPr="00F9019E">
        <w:rPr>
          <w:rFonts w:hint="eastAsia"/>
          <w:sz w:val="22"/>
          <w:szCs w:val="22"/>
        </w:rPr>
        <w:t>〈</w:t>
      </w:r>
      <w:r w:rsidR="00EE3AF1" w:rsidRPr="00F9019E">
        <w:rPr>
          <w:rFonts w:ascii="Times New Roman" w:hAnsi="Times New Roman"/>
          <w:sz w:val="22"/>
          <w:szCs w:val="22"/>
        </w:rPr>
        <w:t>112</w:t>
      </w:r>
      <w:r w:rsidRPr="00F9019E">
        <w:rPr>
          <w:rFonts w:hint="eastAsia"/>
          <w:sz w:val="22"/>
          <w:szCs w:val="22"/>
        </w:rPr>
        <w:t>七善律儀品〉</w:t>
      </w:r>
      <w:r w:rsidRPr="00F9019E">
        <w:rPr>
          <w:rFonts w:ascii="Times New Roman" w:hAnsi="Times New Roman"/>
          <w:sz w:val="22"/>
          <w:szCs w:val="22"/>
        </w:rPr>
        <w:t>(CBETA, T32, no. 1646, p. 303b15-c3)</w:t>
      </w:r>
      <w:r w:rsidRPr="00F9019E">
        <w:rPr>
          <w:rFonts w:hint="eastAsia"/>
          <w:sz w:val="22"/>
          <w:szCs w:val="22"/>
        </w:rPr>
        <w:t>：</w:t>
      </w:r>
    </w:p>
    <w:p w14:paraId="4941BA87" w14:textId="77777777" w:rsidR="00F24AE4" w:rsidRPr="00F24AE4" w:rsidRDefault="00B55574" w:rsidP="00F24AE4">
      <w:pPr>
        <w:pStyle w:val="af0"/>
        <w:adjustRightInd w:val="0"/>
        <w:ind w:leftChars="100" w:left="240"/>
        <w:rPr>
          <w:rFonts w:ascii="標楷體" w:eastAsia="標楷體" w:hAnsi="標楷體"/>
          <w:b/>
          <w:bCs/>
          <w:sz w:val="22"/>
          <w:szCs w:val="22"/>
        </w:rPr>
      </w:pPr>
      <w:r w:rsidRPr="00F24AE4">
        <w:rPr>
          <w:rFonts w:ascii="標楷體" w:eastAsia="標楷體" w:hAnsi="標楷體" w:hint="eastAsia"/>
          <w:sz w:val="22"/>
          <w:szCs w:val="22"/>
        </w:rPr>
        <w:t>問曰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：</w:t>
      </w:r>
      <w:r w:rsidRPr="00F24AE4">
        <w:rPr>
          <w:rFonts w:ascii="標楷體" w:eastAsia="標楷體" w:hAnsi="標楷體" w:hint="eastAsia"/>
          <w:b/>
          <w:bCs/>
          <w:sz w:val="22"/>
          <w:szCs w:val="22"/>
        </w:rPr>
        <w:t>有人言</w:t>
      </w:r>
      <w:r w:rsidR="00F24AE4" w:rsidRPr="00F24AE4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b/>
          <w:bCs/>
          <w:sz w:val="22"/>
          <w:szCs w:val="22"/>
        </w:rPr>
        <w:t>入定時有禪律儀</w:t>
      </w:r>
      <w:r w:rsidR="00F24AE4" w:rsidRPr="00F24AE4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b/>
          <w:bCs/>
          <w:sz w:val="22"/>
          <w:szCs w:val="22"/>
        </w:rPr>
        <w:t>出定則無</w:t>
      </w:r>
      <w:r w:rsidR="00F24AE4" w:rsidRPr="00F24AE4">
        <w:rPr>
          <w:rFonts w:ascii="標楷體" w:eastAsia="標楷體" w:hAnsi="標楷體" w:hint="eastAsia"/>
          <w:b/>
          <w:bCs/>
          <w:sz w:val="22"/>
          <w:szCs w:val="22"/>
        </w:rPr>
        <w:t>。</w:t>
      </w:r>
      <w:r w:rsidRPr="00F24AE4">
        <w:rPr>
          <w:rFonts w:ascii="標楷體" w:eastAsia="標楷體" w:hAnsi="標楷體" w:hint="eastAsia"/>
          <w:b/>
          <w:bCs/>
          <w:sz w:val="22"/>
          <w:szCs w:val="22"/>
        </w:rPr>
        <w:t>是事云何</w:t>
      </w:r>
      <w:r w:rsidR="00F24AE4" w:rsidRPr="00F24AE4">
        <w:rPr>
          <w:rFonts w:ascii="標楷體" w:eastAsia="標楷體" w:hAnsi="標楷體" w:hint="eastAsia"/>
          <w:b/>
          <w:bCs/>
          <w:sz w:val="22"/>
          <w:szCs w:val="22"/>
        </w:rPr>
        <w:t>？</w:t>
      </w:r>
    </w:p>
    <w:p w14:paraId="4546DC04" w14:textId="77777777" w:rsidR="00F24AE4" w:rsidRPr="00F24AE4" w:rsidRDefault="00B55574" w:rsidP="00F24AE4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E51D52">
        <w:rPr>
          <w:rFonts w:ascii="標楷體" w:eastAsia="標楷體" w:hAnsi="標楷體" w:hint="eastAsia"/>
          <w:sz w:val="22"/>
          <w:szCs w:val="22"/>
        </w:rPr>
        <w:t>答曰</w:t>
      </w:r>
      <w:r w:rsidR="00F24AE4" w:rsidRPr="00E51D52">
        <w:rPr>
          <w:rFonts w:ascii="標楷體" w:eastAsia="標楷體" w:hAnsi="標楷體" w:hint="eastAsia"/>
          <w:sz w:val="22"/>
          <w:szCs w:val="22"/>
        </w:rPr>
        <w:t>：</w:t>
      </w:r>
      <w:r w:rsidRPr="00F24AE4">
        <w:rPr>
          <w:rFonts w:ascii="標楷體" w:eastAsia="標楷體" w:hAnsi="標楷體" w:hint="eastAsia"/>
          <w:b/>
          <w:bCs/>
          <w:sz w:val="22"/>
          <w:szCs w:val="22"/>
        </w:rPr>
        <w:t>出入常有。</w:t>
      </w:r>
      <w:r w:rsidRPr="00F24AE4">
        <w:rPr>
          <w:rFonts w:ascii="標楷體" w:eastAsia="標楷體" w:hAnsi="標楷體" w:hint="eastAsia"/>
          <w:sz w:val="22"/>
          <w:szCs w:val="22"/>
        </w:rPr>
        <w:t>是人得實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不作惡法。與破戒相違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常不為惡。善心轉勝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故應常有。</w:t>
      </w:r>
    </w:p>
    <w:p w14:paraId="53DC9CCB" w14:textId="240D56B6" w:rsidR="00F24AE4" w:rsidRPr="00F24AE4" w:rsidRDefault="00B55574" w:rsidP="00F24AE4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F24AE4">
        <w:rPr>
          <w:rFonts w:ascii="標楷體" w:eastAsia="標楷體" w:hAnsi="標楷體" w:hint="eastAsia"/>
          <w:sz w:val="22"/>
          <w:szCs w:val="22"/>
        </w:rPr>
        <w:t>問曰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：</w:t>
      </w:r>
      <w:r w:rsidRPr="00F24AE4">
        <w:rPr>
          <w:rFonts w:ascii="標楷體" w:eastAsia="標楷體" w:hAnsi="標楷體" w:hint="eastAsia"/>
          <w:sz w:val="22"/>
          <w:szCs w:val="22"/>
        </w:rPr>
        <w:t>若禪</w:t>
      </w:r>
      <w:r w:rsidR="009354BC" w:rsidRPr="00100B83">
        <w:rPr>
          <w:rFonts w:ascii="標楷體" w:eastAsia="標楷體" w:hAnsi="標楷體" w:hint="eastAsia"/>
          <w:sz w:val="22"/>
          <w:szCs w:val="22"/>
        </w:rPr>
        <w:t>、</w:t>
      </w:r>
      <w:r w:rsidRPr="00F24AE4">
        <w:rPr>
          <w:rFonts w:ascii="標楷體" w:eastAsia="標楷體" w:hAnsi="標楷體" w:hint="eastAsia"/>
          <w:sz w:val="22"/>
          <w:szCs w:val="22"/>
        </w:rPr>
        <w:t>無色中無破戒法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以何相違名善律儀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？</w:t>
      </w:r>
    </w:p>
    <w:p w14:paraId="7ABEB4BA" w14:textId="45C59489" w:rsidR="00B55574" w:rsidRPr="00F9019E" w:rsidRDefault="00B55574" w:rsidP="00F24AE4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F24AE4">
        <w:rPr>
          <w:rFonts w:ascii="標楷體" w:eastAsia="標楷體" w:hAnsi="標楷體" w:hint="eastAsia"/>
          <w:sz w:val="22"/>
          <w:szCs w:val="22"/>
        </w:rPr>
        <w:t>答曰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：</w:t>
      </w:r>
      <w:r w:rsidRPr="00F24AE4">
        <w:rPr>
          <w:rFonts w:ascii="標楷體" w:eastAsia="標楷體" w:hAnsi="標楷體" w:hint="eastAsia"/>
          <w:sz w:val="22"/>
          <w:szCs w:val="22"/>
        </w:rPr>
        <w:t>法應如是。諸仙聖人皆得善律儀。若以破戒相違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故有律儀者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則但應從可惱眾生所得善律儀。有如是咎</w:t>
      </w:r>
      <w:r w:rsidR="00F24AE4" w:rsidRPr="00F24AE4">
        <w:rPr>
          <w:rFonts w:ascii="標楷體" w:eastAsia="標楷體" w:hAnsi="標楷體" w:hint="eastAsia"/>
          <w:sz w:val="22"/>
          <w:szCs w:val="22"/>
        </w:rPr>
        <w:t>，</w:t>
      </w:r>
      <w:r w:rsidRPr="00F24AE4">
        <w:rPr>
          <w:rFonts w:ascii="標楷體" w:eastAsia="標楷體" w:hAnsi="標楷體" w:hint="eastAsia"/>
          <w:sz w:val="22"/>
          <w:szCs w:val="22"/>
        </w:rPr>
        <w:t>是故不然。</w:t>
      </w:r>
    </w:p>
  </w:footnote>
  <w:footnote w:id="55">
    <w:p w14:paraId="7DCEDD02" w14:textId="36ECDDB2" w:rsidR="00DB6033" w:rsidRPr="00FA0D04" w:rsidRDefault="00DB6033" w:rsidP="00E51D52">
      <w:pPr>
        <w:pStyle w:val="af0"/>
        <w:ind w:left="330" w:hangingChars="150" w:hanging="330"/>
        <w:rPr>
          <w:rFonts w:ascii="Times New Rom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Pr="00FA0D04">
        <w:rPr>
          <w:rFonts w:ascii="Times New Roman" w:hAnsi="Times New Roman"/>
          <w:sz w:val="22"/>
          <w:szCs w:val="22"/>
        </w:rPr>
        <w:t xml:space="preserve"> </w:t>
      </w:r>
      <w:r w:rsidR="00E51D52" w:rsidRPr="00FA0D04">
        <w:rPr>
          <w:rFonts w:ascii="Times New Roman" w:hAnsi="Times New Roman"/>
          <w:sz w:val="22"/>
          <w:szCs w:val="22"/>
        </w:rPr>
        <w:t>［</w:t>
      </w:r>
      <w:r w:rsidR="00E51D52" w:rsidRPr="00FA0D04">
        <w:rPr>
          <w:rFonts w:ascii="Times New Roman" w:hAnsi="Times New Roman" w:hint="eastAsia"/>
          <w:sz w:val="22"/>
          <w:szCs w:val="22"/>
        </w:rPr>
        <w:t>劉</w:t>
      </w:r>
      <w:r w:rsidR="00E51D52" w:rsidRPr="00FA0D04">
        <w:rPr>
          <w:rFonts w:ascii="新細明體" w:hAnsi="新細明體"/>
          <w:sz w:val="22"/>
          <w:szCs w:val="22"/>
        </w:rPr>
        <w:t>宋</w:t>
      </w:r>
      <w:r w:rsidR="00E51D52" w:rsidRPr="00FA0D04">
        <w:rPr>
          <w:rFonts w:ascii="Times New Roman" w:hAnsi="Times New Roman"/>
          <w:sz w:val="22"/>
          <w:szCs w:val="22"/>
        </w:rPr>
        <w:t>］</w:t>
      </w:r>
      <w:r w:rsidRPr="00FA0D04">
        <w:rPr>
          <w:rFonts w:ascii="Times New Roman" w:hAnsi="Times New Roman" w:hint="eastAsia"/>
          <w:sz w:val="22"/>
          <w:szCs w:val="22"/>
        </w:rPr>
        <w:t>佛陀什共竺道生等譯，</w:t>
      </w:r>
      <w:r w:rsidRPr="00FA0D04">
        <w:rPr>
          <w:rFonts w:ascii="Times New Roman" w:hAnsi="Times New Roman"/>
          <w:sz w:val="22"/>
          <w:szCs w:val="22"/>
        </w:rPr>
        <w:t>《彌沙塞部和醯五分律》卷</w:t>
      </w:r>
      <w:r w:rsidRPr="00FA0D04">
        <w:rPr>
          <w:rFonts w:ascii="Times New Roman" w:hAnsi="Times New Roman"/>
          <w:sz w:val="22"/>
          <w:szCs w:val="22"/>
        </w:rPr>
        <w:t>6</w:t>
      </w:r>
      <w:r w:rsidRPr="00FA0D04">
        <w:rPr>
          <w:rFonts w:ascii="Times New Roman" w:hAnsi="Times New Roman" w:hint="eastAsia"/>
          <w:sz w:val="22"/>
          <w:szCs w:val="22"/>
        </w:rPr>
        <w:t xml:space="preserve"> </w:t>
      </w:r>
      <w:r w:rsidRPr="00FA0D04">
        <w:rPr>
          <w:rFonts w:ascii="Times New Roman" w:hAnsi="Times New Roman"/>
          <w:sz w:val="22"/>
          <w:szCs w:val="22"/>
        </w:rPr>
        <w:t>(CBETA, T22, no. 1421, p. 41c5-17)</w:t>
      </w:r>
      <w:r w:rsidRPr="00FA0D04">
        <w:rPr>
          <w:rFonts w:ascii="Times New Roman" w:hAnsi="Times New Roman"/>
          <w:sz w:val="22"/>
          <w:szCs w:val="22"/>
        </w:rPr>
        <w:t>：</w:t>
      </w:r>
    </w:p>
    <w:p w14:paraId="0401A033" w14:textId="77777777" w:rsidR="00DB6033" w:rsidRPr="00FA0D04" w:rsidRDefault="00DB6033" w:rsidP="00DB6033">
      <w:pPr>
        <w:pStyle w:val="af0"/>
        <w:ind w:leftChars="100" w:left="240"/>
        <w:rPr>
          <w:rFonts w:ascii="Times New Roman" w:hAnsi="Times New Roman"/>
          <w:sz w:val="22"/>
          <w:szCs w:val="22"/>
        </w:rPr>
      </w:pPr>
      <w:r w:rsidRPr="00FA0D04">
        <w:rPr>
          <w:rFonts w:ascii="Times New Roman" w:eastAsia="標楷體" w:hAnsi="Times New Roman"/>
          <w:sz w:val="22"/>
          <w:szCs w:val="22"/>
        </w:rPr>
        <w:t>佛從拘薩羅國與五百比丘俱，向阿荼脾邑。時彼比丘聞佛當來，作是念：「此諸居士不信樂佛法，無大講堂，佛與大眾當於何住？」即集共議，便自斫伐草木，而營理之。時諸居士譏呵言：「我等白衣斫伐草木，出家之人何緣復爾？此等常說慈忍，護念眾生，而今斫伐，傷害無道。無沙門行，破沙門法！」佛既至已，到新講堂，就座而坐，問諸比丘：「此堂誰造？」答言：「我等所造。」又問：「草木誰所斫伐？」答言：「亦是我等。」佛種種呵責言：「汝愚癡人，不應作此！</w:t>
      </w:r>
      <w:r w:rsidRPr="00FA0D04">
        <w:rPr>
          <w:rFonts w:ascii="Times New Roman" w:eastAsia="標楷體" w:hAnsi="Times New Roman"/>
          <w:b/>
          <w:bCs/>
          <w:sz w:val="22"/>
          <w:szCs w:val="22"/>
        </w:rPr>
        <w:t>草木之中，人生命想。汝作此事，使人懷惡</w:t>
      </w:r>
      <w:r w:rsidRPr="00FA0D04">
        <w:rPr>
          <w:rFonts w:ascii="Times New Roman" w:eastAsia="標楷體" w:hAnsi="Times New Roman"/>
          <w:sz w:val="22"/>
          <w:szCs w:val="22"/>
        </w:rPr>
        <w:t>！」呵已，告諸比丘：「今為諸比丘結戒，從今是戒應如是說：</w:t>
      </w:r>
      <w:r w:rsidRPr="00FA0D04">
        <w:rPr>
          <w:rFonts w:ascii="Times New Roman" w:eastAsia="標楷體" w:hAnsi="Times New Roman" w:hint="eastAsia"/>
          <w:sz w:val="22"/>
          <w:szCs w:val="22"/>
        </w:rPr>
        <w:t>「若比丘，殺生草木，波逸提。」</w:t>
      </w:r>
    </w:p>
  </w:footnote>
  <w:footnote w:id="56">
    <w:p w14:paraId="2EF970A5" w14:textId="5E0E5A16" w:rsidR="009F3A27" w:rsidRPr="00FA0D04" w:rsidRDefault="009F3A27" w:rsidP="00E51D52">
      <w:pPr>
        <w:pStyle w:val="af0"/>
        <w:ind w:left="220" w:hangingChars="100" w:hanging="220"/>
        <w:rPr>
          <w:rFonts w:ascii="Times New Rom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Pr="00FA0D04">
        <w:rPr>
          <w:rFonts w:ascii="Times New Roman" w:hAnsi="Times New Roman"/>
          <w:sz w:val="22"/>
          <w:szCs w:val="22"/>
        </w:rPr>
        <w:t xml:space="preserve"> </w:t>
      </w:r>
      <w:r w:rsidRPr="00FA0D04">
        <w:rPr>
          <w:rFonts w:ascii="新細明體" w:hAnsi="新細明體"/>
          <w:sz w:val="22"/>
          <w:szCs w:val="22"/>
        </w:rPr>
        <w:t>圓暉</w:t>
      </w:r>
      <w:r w:rsidRPr="00FA0D04">
        <w:rPr>
          <w:rFonts w:ascii="新細明體" w:hAnsi="新細明體" w:hint="eastAsia"/>
          <w:sz w:val="22"/>
          <w:szCs w:val="22"/>
        </w:rPr>
        <w:t>述，</w:t>
      </w:r>
      <w:r w:rsidRPr="00FA0D04">
        <w:rPr>
          <w:rFonts w:ascii="Times New Roman" w:hAnsi="Times New Roman" w:hint="eastAsia"/>
          <w:sz w:val="22"/>
          <w:szCs w:val="22"/>
        </w:rPr>
        <w:t>《俱舍論頌疏論本》卷</w:t>
      </w:r>
      <w:r w:rsidRPr="00FA0D04">
        <w:rPr>
          <w:rFonts w:ascii="Times New Roman" w:hAnsi="Times New Roman" w:hint="eastAsia"/>
          <w:sz w:val="22"/>
          <w:szCs w:val="22"/>
        </w:rPr>
        <w:t>15</w:t>
      </w:r>
      <w:r w:rsidRPr="00FA0D04">
        <w:rPr>
          <w:rFonts w:ascii="Times New Roman" w:hAnsi="Times New Roman" w:hint="eastAsia"/>
          <w:sz w:val="22"/>
          <w:szCs w:val="22"/>
        </w:rPr>
        <w:t>〈分別根品二之一〉</w:t>
      </w:r>
      <w:r w:rsidRPr="00FA0D04">
        <w:rPr>
          <w:rFonts w:ascii="Times New Roman" w:hAnsi="Times New Roman" w:hint="eastAsia"/>
          <w:sz w:val="22"/>
          <w:szCs w:val="22"/>
        </w:rPr>
        <w:t>(CBETA, T41, no. 1823, p. 900a21-b8)</w:t>
      </w:r>
      <w:r w:rsidRPr="00FA0D04">
        <w:rPr>
          <w:rFonts w:ascii="Times New Roman" w:hAnsi="Times New Roman" w:hint="eastAsia"/>
          <w:sz w:val="22"/>
          <w:szCs w:val="22"/>
        </w:rPr>
        <w:t>：</w:t>
      </w:r>
    </w:p>
    <w:p w14:paraId="2C6A6D8A" w14:textId="35509DCA" w:rsidR="009F3A27" w:rsidRPr="005C3248" w:rsidRDefault="009F3A27" w:rsidP="00852B90">
      <w:pPr>
        <w:pStyle w:val="af0"/>
        <w:ind w:firstLineChars="400" w:firstLine="881"/>
        <w:rPr>
          <w:rFonts w:ascii="標楷體" w:eastAsia="標楷體" w:hAnsi="標楷體"/>
          <w:b/>
          <w:bCs/>
          <w:sz w:val="22"/>
          <w:szCs w:val="22"/>
        </w:rPr>
      </w:pP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從一切二現</w:t>
      </w:r>
      <w:r w:rsidR="00E51D52" w:rsidRPr="005C3248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得欲界律儀</w:t>
      </w:r>
      <w:r w:rsidR="00E51D52" w:rsidRPr="005C3248">
        <w:rPr>
          <w:rFonts w:ascii="標楷體" w:eastAsia="標楷體" w:hAnsi="標楷體" w:hint="eastAsia"/>
          <w:b/>
          <w:bCs/>
          <w:sz w:val="22"/>
          <w:szCs w:val="22"/>
        </w:rPr>
        <w:t>，</w:t>
      </w:r>
    </w:p>
    <w:p w14:paraId="09F91057" w14:textId="2835678D" w:rsidR="009F3A27" w:rsidRPr="005C3248" w:rsidRDefault="009F3A27" w:rsidP="009F3A27">
      <w:pPr>
        <w:pStyle w:val="af0"/>
        <w:rPr>
          <w:rFonts w:ascii="標楷體" w:eastAsia="標楷體" w:hAnsi="標楷體"/>
          <w:sz w:val="22"/>
          <w:szCs w:val="22"/>
        </w:rPr>
      </w:pP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 xml:space="preserve">　</w:t>
      </w:r>
      <w:r w:rsidR="0004546C" w:rsidRPr="005C3248">
        <w:rPr>
          <w:rFonts w:ascii="標楷體" w:eastAsia="標楷體" w:hAnsi="標楷體" w:hint="eastAsia"/>
          <w:b/>
          <w:bCs/>
          <w:sz w:val="22"/>
          <w:szCs w:val="22"/>
        </w:rPr>
        <w:t xml:space="preserve"> </w:t>
      </w:r>
      <w:r w:rsidR="0004546C" w:rsidRPr="005C3248">
        <w:rPr>
          <w:rFonts w:ascii="標楷體" w:eastAsia="標楷體" w:hAnsi="標楷體"/>
          <w:b/>
          <w:bCs/>
          <w:sz w:val="22"/>
          <w:szCs w:val="22"/>
        </w:rPr>
        <w:t xml:space="preserve"> </w:t>
      </w:r>
      <w:r w:rsidR="00852B90" w:rsidRPr="005C3248">
        <w:rPr>
          <w:rFonts w:ascii="標楷體" w:eastAsia="DengXian" w:hAnsi="標楷體" w:hint="eastAsia"/>
          <w:b/>
          <w:bCs/>
          <w:sz w:val="22"/>
          <w:szCs w:val="22"/>
        </w:rPr>
        <w:t xml:space="preserve">    </w:t>
      </w: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從根本恒時</w:t>
      </w:r>
      <w:r w:rsidR="00E51D52" w:rsidRPr="005C3248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得靜慮無漏</w:t>
      </w:r>
      <w:r w:rsidR="00E51D52" w:rsidRPr="005C3248">
        <w:rPr>
          <w:rFonts w:ascii="標楷體" w:eastAsia="標楷體" w:hAnsi="標楷體" w:hint="eastAsia"/>
          <w:b/>
          <w:bCs/>
          <w:sz w:val="22"/>
          <w:szCs w:val="22"/>
        </w:rPr>
        <w:t>。</w:t>
      </w:r>
      <w:r w:rsidRPr="005C3248">
        <w:rPr>
          <w:rFonts w:ascii="標楷體" w:eastAsia="標楷體" w:hAnsi="標楷體" w:hint="eastAsia"/>
          <w:sz w:val="22"/>
          <w:szCs w:val="22"/>
        </w:rPr>
        <w:t xml:space="preserve"> </w:t>
      </w:r>
    </w:p>
    <w:p w14:paraId="4B6F810E" w14:textId="77777777" w:rsidR="00852B90" w:rsidRPr="005C3248" w:rsidRDefault="009F3A27" w:rsidP="0004546C">
      <w:pPr>
        <w:pStyle w:val="af0"/>
        <w:ind w:leftChars="100" w:left="240"/>
        <w:rPr>
          <w:rFonts w:ascii="標楷體" w:eastAsia="DengXian" w:hAnsi="標楷體"/>
          <w:sz w:val="22"/>
          <w:szCs w:val="22"/>
          <w:lang w:eastAsia="zh-CN"/>
        </w:rPr>
      </w:pPr>
      <w:r w:rsidRPr="005C3248">
        <w:rPr>
          <w:rFonts w:ascii="標楷體" w:eastAsia="標楷體" w:hAnsi="標楷體" w:hint="eastAsia"/>
          <w:sz w:val="22"/>
          <w:szCs w:val="22"/>
        </w:rPr>
        <w:t>釋曰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：</w:t>
      </w:r>
      <w:r w:rsidRPr="005C3248">
        <w:rPr>
          <w:rFonts w:ascii="標楷體" w:eastAsia="標楷體" w:hAnsi="標楷體" w:hint="eastAsia"/>
          <w:sz w:val="22"/>
          <w:szCs w:val="22"/>
        </w:rPr>
        <w:t>上兩句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明得別解脫戒。下兩句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明得定道戒。</w:t>
      </w:r>
    </w:p>
    <w:p w14:paraId="2C82EA2F" w14:textId="7359199C" w:rsidR="00100B83" w:rsidRPr="005C3248" w:rsidRDefault="009F3A27" w:rsidP="00852B90">
      <w:pPr>
        <w:pStyle w:val="af0"/>
        <w:ind w:leftChars="400" w:left="960"/>
        <w:rPr>
          <w:rFonts w:ascii="標楷體" w:eastAsia="標楷體" w:hAnsi="標楷體"/>
          <w:sz w:val="22"/>
          <w:szCs w:val="22"/>
        </w:rPr>
      </w:pPr>
      <w:r w:rsidRPr="005C3248">
        <w:rPr>
          <w:rFonts w:ascii="標楷體" w:eastAsia="標楷體" w:hAnsi="標楷體" w:hint="eastAsia"/>
          <w:sz w:val="22"/>
          <w:szCs w:val="22"/>
        </w:rPr>
        <w:t>從一切</w:t>
      </w:r>
      <w:r w:rsidR="004928FE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二</w:t>
      </w:r>
      <w:r w:rsidR="004928FE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現得欲界律儀者</w:t>
      </w:r>
      <w:r w:rsidR="00852B90" w:rsidRPr="005C3248">
        <w:rPr>
          <w:rFonts w:ascii="標楷體" w:eastAsia="標楷體" w:hAnsi="標楷體" w:hint="eastAsia"/>
          <w:sz w:val="22"/>
          <w:szCs w:val="22"/>
        </w:rPr>
        <w:t>：</w:t>
      </w:r>
      <w:r w:rsidRPr="005C3248">
        <w:rPr>
          <w:rFonts w:ascii="標楷體" w:eastAsia="標楷體" w:hAnsi="標楷體" w:hint="eastAsia"/>
          <w:sz w:val="22"/>
          <w:szCs w:val="22"/>
        </w:rPr>
        <w:t>一</w:t>
      </w:r>
      <w:r w:rsidR="004928FE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從一切得欲律儀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；</w:t>
      </w:r>
      <w:r w:rsidRPr="005C3248">
        <w:rPr>
          <w:rFonts w:ascii="標楷體" w:eastAsia="標楷體" w:hAnsi="標楷體" w:hint="eastAsia"/>
          <w:sz w:val="22"/>
          <w:szCs w:val="22"/>
        </w:rPr>
        <w:t>二</w:t>
      </w:r>
      <w:r w:rsidR="004928FE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從二得欲界律儀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；</w:t>
      </w:r>
      <w:r w:rsidRPr="005C3248">
        <w:rPr>
          <w:rFonts w:ascii="標楷體" w:eastAsia="標楷體" w:hAnsi="標楷體" w:hint="eastAsia"/>
          <w:sz w:val="22"/>
          <w:szCs w:val="22"/>
        </w:rPr>
        <w:t>三</w:t>
      </w:r>
      <w:r w:rsidR="004928FE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從現得欲律儀。</w:t>
      </w:r>
    </w:p>
    <w:p w14:paraId="1094A14F" w14:textId="77777777" w:rsidR="00100B83" w:rsidRPr="005C3248" w:rsidRDefault="009F3A27" w:rsidP="00852B90">
      <w:pPr>
        <w:pStyle w:val="af0"/>
        <w:ind w:leftChars="400" w:left="960"/>
        <w:rPr>
          <w:rFonts w:ascii="標楷體" w:eastAsia="標楷體" w:hAnsi="標楷體"/>
          <w:sz w:val="22"/>
          <w:szCs w:val="22"/>
        </w:rPr>
      </w:pPr>
      <w:r w:rsidRPr="005C3248">
        <w:rPr>
          <w:rFonts w:ascii="標楷體" w:eastAsia="標楷體" w:hAnsi="標楷體" w:hint="eastAsia"/>
          <w:sz w:val="22"/>
          <w:szCs w:val="22"/>
        </w:rPr>
        <w:t>從一切者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謂根本業道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加行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後起。此發罪處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名為一切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謂別解脫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離根本罪及加行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後起罪故。於一切發惡處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得別解脫戒。</w:t>
      </w:r>
    </w:p>
    <w:p w14:paraId="7836C1ED" w14:textId="4083F0C5" w:rsidR="00100B83" w:rsidRDefault="009F3A27" w:rsidP="00852B90">
      <w:pPr>
        <w:pStyle w:val="af0"/>
        <w:ind w:leftChars="400" w:left="960"/>
        <w:rPr>
          <w:rFonts w:ascii="標楷體" w:eastAsia="標楷體" w:hAnsi="標楷體"/>
          <w:sz w:val="22"/>
          <w:szCs w:val="22"/>
        </w:rPr>
      </w:pPr>
      <w:r w:rsidRPr="005C3248">
        <w:rPr>
          <w:rFonts w:ascii="標楷體" w:eastAsia="標楷體" w:hAnsi="標楷體" w:hint="eastAsia"/>
          <w:sz w:val="22"/>
          <w:szCs w:val="22"/>
        </w:rPr>
        <w:t>二</w:t>
      </w:r>
      <w:r w:rsidR="00100B83" w:rsidRPr="005C3248">
        <w:rPr>
          <w:rFonts w:ascii="標楷體" w:eastAsia="標楷體" w:hAnsi="標楷體" w:hint="eastAsia"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sz w:val="22"/>
          <w:szCs w:val="22"/>
        </w:rPr>
        <w:t>從二得者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二謂二類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：</w:t>
      </w:r>
      <w:r w:rsidRPr="005C3248">
        <w:rPr>
          <w:rFonts w:ascii="標楷體" w:eastAsia="標楷體" w:hAnsi="標楷體" w:hint="eastAsia"/>
          <w:sz w:val="22"/>
          <w:szCs w:val="22"/>
        </w:rPr>
        <w:t>一有情類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性罪遮罪。性謂殺生等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遮謂女人同宿等。二非情類</w:t>
      </w:r>
      <w:r w:rsidR="0004546C" w:rsidRPr="005C3248">
        <w:rPr>
          <w:rFonts w:ascii="標楷體" w:eastAsia="標楷體" w:hAnsi="標楷體" w:hint="eastAsia"/>
          <w:sz w:val="22"/>
          <w:szCs w:val="22"/>
        </w:rPr>
        <w:t>，</w:t>
      </w:r>
      <w:r w:rsidRPr="005C3248">
        <w:rPr>
          <w:rFonts w:ascii="標楷體" w:eastAsia="標楷體" w:hAnsi="標楷體" w:hint="eastAsia"/>
          <w:sz w:val="22"/>
          <w:szCs w:val="22"/>
        </w:rPr>
        <w:t>性罪遮</w:t>
      </w:r>
      <w:r w:rsidRPr="0004546C">
        <w:rPr>
          <w:rFonts w:ascii="標楷體" w:eastAsia="標楷體" w:hAnsi="標楷體" w:hint="eastAsia"/>
          <w:sz w:val="22"/>
          <w:szCs w:val="22"/>
        </w:rPr>
        <w:t>罪。性謂盜外財</w:t>
      </w:r>
      <w:r w:rsidR="0004546C" w:rsidRPr="0004546C">
        <w:rPr>
          <w:rFonts w:ascii="標楷體" w:eastAsia="標楷體" w:hAnsi="標楷體" w:hint="eastAsia"/>
          <w:sz w:val="22"/>
          <w:szCs w:val="22"/>
        </w:rPr>
        <w:t>，</w:t>
      </w:r>
      <w:r w:rsidRPr="0004546C">
        <w:rPr>
          <w:rFonts w:ascii="標楷體" w:eastAsia="標楷體" w:hAnsi="標楷體" w:hint="eastAsia"/>
          <w:sz w:val="22"/>
          <w:szCs w:val="22"/>
        </w:rPr>
        <w:t>遮謂堀地等。今受善戒</w:t>
      </w:r>
      <w:r w:rsidR="0004546C" w:rsidRPr="0004546C">
        <w:rPr>
          <w:rFonts w:ascii="標楷體" w:eastAsia="標楷體" w:hAnsi="標楷體" w:hint="eastAsia"/>
          <w:sz w:val="22"/>
          <w:szCs w:val="22"/>
        </w:rPr>
        <w:t>，</w:t>
      </w:r>
      <w:r w:rsidRPr="0004546C">
        <w:rPr>
          <w:rFonts w:ascii="標楷體" w:eastAsia="標楷體" w:hAnsi="標楷體" w:hint="eastAsia"/>
          <w:sz w:val="22"/>
          <w:szCs w:val="22"/>
        </w:rPr>
        <w:t>能離性罪及與遮罪</w:t>
      </w:r>
      <w:r w:rsidR="0004546C" w:rsidRPr="0004546C">
        <w:rPr>
          <w:rFonts w:ascii="標楷體" w:eastAsia="標楷體" w:hAnsi="標楷體" w:hint="eastAsia"/>
          <w:sz w:val="22"/>
          <w:szCs w:val="22"/>
        </w:rPr>
        <w:t>，</w:t>
      </w:r>
      <w:r w:rsidRPr="0004546C">
        <w:rPr>
          <w:rFonts w:ascii="標楷體" w:eastAsia="標楷體" w:hAnsi="標楷體" w:hint="eastAsia"/>
          <w:sz w:val="22"/>
          <w:szCs w:val="22"/>
        </w:rPr>
        <w:t>故從二類發罪處</w:t>
      </w:r>
      <w:r w:rsidR="0004546C" w:rsidRPr="0004546C">
        <w:rPr>
          <w:rFonts w:ascii="標楷體" w:eastAsia="標楷體" w:hAnsi="標楷體" w:hint="eastAsia"/>
          <w:sz w:val="22"/>
          <w:szCs w:val="22"/>
        </w:rPr>
        <w:t>，</w:t>
      </w:r>
      <w:r w:rsidRPr="0004546C">
        <w:rPr>
          <w:rFonts w:ascii="標楷體" w:eastAsia="標楷體" w:hAnsi="標楷體" w:hint="eastAsia"/>
          <w:sz w:val="22"/>
          <w:szCs w:val="22"/>
        </w:rPr>
        <w:t>得別解脫戒。</w:t>
      </w:r>
    </w:p>
    <w:p w14:paraId="4042BCCF" w14:textId="26D05AE5" w:rsidR="009F3A27" w:rsidRPr="00100B83" w:rsidRDefault="009F3A27" w:rsidP="00852B90">
      <w:pPr>
        <w:pStyle w:val="af0"/>
        <w:ind w:leftChars="400" w:left="960"/>
        <w:rPr>
          <w:rFonts w:ascii="標楷體" w:eastAsia="標楷體" w:hAnsi="標楷體"/>
          <w:sz w:val="22"/>
          <w:szCs w:val="22"/>
        </w:rPr>
      </w:pP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三</w:t>
      </w:r>
      <w:r w:rsidR="00100B83" w:rsidRPr="005C3248">
        <w:rPr>
          <w:rFonts w:ascii="標楷體" w:eastAsia="標楷體" w:hAnsi="標楷體" w:hint="eastAsia"/>
          <w:b/>
          <w:bCs/>
          <w:sz w:val="22"/>
          <w:szCs w:val="22"/>
        </w:rPr>
        <w:t>、</w:t>
      </w:r>
      <w:r w:rsidRPr="005C3248">
        <w:rPr>
          <w:rFonts w:ascii="標楷體" w:eastAsia="標楷體" w:hAnsi="標楷體" w:hint="eastAsia"/>
          <w:b/>
          <w:bCs/>
          <w:sz w:val="22"/>
          <w:szCs w:val="22"/>
        </w:rPr>
        <w:t>從現得</w:t>
      </w:r>
      <w:r w:rsidRPr="0004546C">
        <w:rPr>
          <w:rFonts w:ascii="標楷體" w:eastAsia="標楷體" w:hAnsi="標楷體" w:hint="eastAsia"/>
          <w:b/>
          <w:bCs/>
          <w:sz w:val="22"/>
          <w:szCs w:val="22"/>
        </w:rPr>
        <w:t>者</w:t>
      </w:r>
      <w:r w:rsidR="0004546C" w:rsidRPr="0004546C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04546C">
        <w:rPr>
          <w:rFonts w:ascii="標楷體" w:eastAsia="標楷體" w:hAnsi="標楷體" w:hint="eastAsia"/>
          <w:b/>
          <w:bCs/>
          <w:sz w:val="22"/>
          <w:szCs w:val="22"/>
        </w:rPr>
        <w:t>論云</w:t>
      </w:r>
      <w:r w:rsidR="0004546C" w:rsidRPr="0004546C">
        <w:rPr>
          <w:rFonts w:ascii="標楷體" w:eastAsia="標楷體" w:hAnsi="標楷體" w:hint="eastAsia"/>
          <w:b/>
          <w:bCs/>
          <w:sz w:val="22"/>
          <w:szCs w:val="22"/>
        </w:rPr>
        <w:t>：</w:t>
      </w:r>
      <w:r w:rsidRPr="0004546C">
        <w:rPr>
          <w:rFonts w:ascii="標楷體" w:eastAsia="標楷體" w:hAnsi="標楷體" w:hint="eastAsia"/>
          <w:b/>
          <w:bCs/>
          <w:sz w:val="22"/>
          <w:szCs w:val="22"/>
        </w:rPr>
        <w:t>謂從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現世蘊處界得</w:t>
      </w:r>
      <w:r w:rsidR="0004546C" w:rsidRPr="00100B83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非從去</w:t>
      </w:r>
      <w:r w:rsidR="00074B7A" w:rsidRPr="00100B83">
        <w:rPr>
          <w:rFonts w:ascii="標楷體" w:eastAsia="標楷體" w:hAnsi="標楷體" w:hint="eastAsia"/>
          <w:b/>
          <w:bCs/>
          <w:sz w:val="22"/>
          <w:szCs w:val="22"/>
        </w:rPr>
        <w:t>、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來。謂此律儀</w:t>
      </w:r>
      <w:r w:rsidR="0004546C" w:rsidRPr="00100B83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有情處轉。去</w:t>
      </w:r>
      <w:r w:rsidR="00074B7A" w:rsidRPr="00100B83">
        <w:rPr>
          <w:rFonts w:ascii="標楷體" w:eastAsia="標楷體" w:hAnsi="標楷體" w:hint="eastAsia"/>
          <w:b/>
          <w:bCs/>
          <w:sz w:val="22"/>
          <w:szCs w:val="22"/>
        </w:rPr>
        <w:t>、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來非是有情處故</w:t>
      </w:r>
      <w:r w:rsidRPr="00100B83">
        <w:rPr>
          <w:rFonts w:ascii="標楷體" w:eastAsia="標楷體" w:hAnsi="標楷體" w:hint="eastAsia"/>
          <w:sz w:val="22"/>
          <w:szCs w:val="22"/>
        </w:rPr>
        <w:t>(解云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：</w:t>
      </w:r>
      <w:r w:rsidRPr="00100B83">
        <w:rPr>
          <w:rFonts w:ascii="標楷體" w:eastAsia="標楷體" w:hAnsi="標楷體" w:hint="eastAsia"/>
          <w:sz w:val="22"/>
          <w:szCs w:val="22"/>
        </w:rPr>
        <w:t>有情處者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一有情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二有情處。處有二種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：</w:t>
      </w:r>
      <w:r w:rsidRPr="00100B83">
        <w:rPr>
          <w:rFonts w:ascii="標楷體" w:eastAsia="標楷體" w:hAnsi="標楷體" w:hint="eastAsia"/>
          <w:sz w:val="22"/>
          <w:szCs w:val="22"/>
        </w:rPr>
        <w:t>一所依處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二所止處所。以離邪婬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於守護有情邊發戒。若離殺生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於有情所依處發戒。若不堀地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於有情所止處發戒也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。</w:t>
      </w:r>
      <w:r w:rsidRPr="00100B83">
        <w:rPr>
          <w:rFonts w:ascii="標楷體" w:eastAsia="標楷體" w:hAnsi="標楷體" w:hint="eastAsia"/>
          <w:sz w:val="22"/>
          <w:szCs w:val="22"/>
        </w:rPr>
        <w:t>)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。</w:t>
      </w:r>
    </w:p>
  </w:footnote>
  <w:footnote w:id="57">
    <w:p w14:paraId="545A673A" w14:textId="75DCD337" w:rsidR="00454331" w:rsidRPr="00100B83" w:rsidRDefault="00454331" w:rsidP="000042A7">
      <w:pPr>
        <w:adjustRightInd w:val="0"/>
        <w:snapToGrid w:val="0"/>
        <w:rPr>
          <w:rFonts w:ascii="新細明體" w:hAnsi="新細明體"/>
        </w:rPr>
      </w:pPr>
      <w:r w:rsidRPr="00100B83">
        <w:rPr>
          <w:rStyle w:val="af2"/>
          <w:rFonts w:ascii="Times New Roman" w:hAnsi="Times New Roman"/>
          <w:sz w:val="22"/>
        </w:rPr>
        <w:footnoteRef/>
      </w:r>
      <w:r w:rsidRPr="00100B83">
        <w:rPr>
          <w:sz w:val="22"/>
        </w:rPr>
        <w:t xml:space="preserve"> </w:t>
      </w:r>
      <w:r w:rsidR="0004546C" w:rsidRPr="00100B83">
        <w:rPr>
          <w:rFonts w:hint="eastAsia"/>
          <w:sz w:val="22"/>
        </w:rPr>
        <w:t>釋道宣撰述</w:t>
      </w:r>
      <w:r w:rsidR="0004546C" w:rsidRPr="00100B83">
        <w:rPr>
          <w:rFonts w:ascii="新細明體" w:hAnsi="新細明體" w:hint="eastAsia"/>
          <w:sz w:val="22"/>
        </w:rPr>
        <w:t>，</w:t>
      </w:r>
      <w:r w:rsidRPr="00100B83">
        <w:rPr>
          <w:rFonts w:hint="eastAsia"/>
          <w:sz w:val="22"/>
        </w:rPr>
        <w:t>《四分律刪繁補闕行事鈔》卷</w:t>
      </w:r>
      <w:r w:rsidRPr="00100B83">
        <w:rPr>
          <w:rFonts w:ascii="Times New Roman" w:hAnsi="Times New Roman"/>
          <w:sz w:val="22"/>
        </w:rPr>
        <w:t>2</w:t>
      </w:r>
      <w:r w:rsidR="0004546C" w:rsidRPr="00100B83">
        <w:rPr>
          <w:rFonts w:ascii="Times New Roman" w:hAnsi="Times New Roman"/>
          <w:sz w:val="22"/>
        </w:rPr>
        <w:t xml:space="preserve"> </w:t>
      </w:r>
      <w:r w:rsidRPr="00100B83">
        <w:rPr>
          <w:rFonts w:ascii="Times New Roman" w:hAnsi="Times New Roman"/>
          <w:sz w:val="22"/>
        </w:rPr>
        <w:t>(CBETA, T40, no. 1804, p. 91a17-23)</w:t>
      </w:r>
      <w:r w:rsidRPr="00100B83">
        <w:rPr>
          <w:rFonts w:hint="eastAsia"/>
          <w:sz w:val="22"/>
        </w:rPr>
        <w:t>：</w:t>
      </w:r>
    </w:p>
    <w:p w14:paraId="35408CE2" w14:textId="77777777" w:rsidR="0004546C" w:rsidRPr="00100B83" w:rsidRDefault="00454331" w:rsidP="000042A7">
      <w:pPr>
        <w:pStyle w:val="af0"/>
        <w:adjustRightInd w:val="0"/>
        <w:ind w:leftChars="100" w:left="240"/>
        <w:rPr>
          <w:rFonts w:ascii="標楷體" w:eastAsia="標楷體" w:hAnsi="標楷體"/>
          <w:sz w:val="22"/>
          <w:szCs w:val="22"/>
        </w:rPr>
      </w:pPr>
      <w:r w:rsidRPr="00100B83">
        <w:rPr>
          <w:rFonts w:ascii="標楷體" w:eastAsia="標楷體" w:hAnsi="標楷體" w:hint="eastAsia"/>
          <w:sz w:val="22"/>
          <w:szCs w:val="22"/>
        </w:rPr>
        <w:t>言止持者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方便正念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護本所受。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禁防身口</w:t>
      </w:r>
      <w:r w:rsidR="0004546C" w:rsidRPr="00100B83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不造諸惡。</w:t>
      </w:r>
      <w:r w:rsidRPr="00100B83">
        <w:rPr>
          <w:rFonts w:ascii="標楷體" w:eastAsia="標楷體" w:hAnsi="標楷體" w:hint="eastAsia"/>
          <w:sz w:val="22"/>
          <w:szCs w:val="22"/>
        </w:rPr>
        <w:t>目之曰止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止而無違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戒體光潔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順本所受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稱之曰持。持由止成號止持戒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如初篇之類。</w:t>
      </w:r>
    </w:p>
    <w:p w14:paraId="30C61F6C" w14:textId="0C2A7ECC" w:rsidR="00454331" w:rsidRPr="00100B83" w:rsidRDefault="00454331" w:rsidP="000042A7">
      <w:pPr>
        <w:pStyle w:val="af0"/>
        <w:adjustRightInd w:val="0"/>
        <w:ind w:leftChars="100" w:left="240"/>
        <w:rPr>
          <w:rFonts w:ascii="標楷體" w:eastAsia="標楷體" w:hAnsi="標楷體"/>
        </w:rPr>
      </w:pPr>
      <w:r w:rsidRPr="00100B83">
        <w:rPr>
          <w:rFonts w:ascii="標楷體" w:eastAsia="標楷體" w:hAnsi="標楷體" w:hint="eastAsia"/>
          <w:sz w:val="22"/>
          <w:szCs w:val="22"/>
        </w:rPr>
        <w:t>二明作持。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惡既已離</w:t>
      </w:r>
      <w:r w:rsidR="0004546C" w:rsidRPr="00100B83">
        <w:rPr>
          <w:rFonts w:ascii="標楷體" w:eastAsia="標楷體" w:hAnsi="標楷體" w:hint="eastAsia"/>
          <w:b/>
          <w:bCs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b/>
          <w:bCs/>
          <w:sz w:val="22"/>
          <w:szCs w:val="22"/>
        </w:rPr>
        <w:t>事須修善。</w:t>
      </w:r>
      <w:r w:rsidRPr="00100B83">
        <w:rPr>
          <w:rFonts w:ascii="標楷體" w:eastAsia="標楷體" w:hAnsi="標楷體" w:hint="eastAsia"/>
          <w:sz w:val="22"/>
          <w:szCs w:val="22"/>
        </w:rPr>
        <w:t>必以策勤三業</w:t>
      </w:r>
      <w:r w:rsidR="0004546C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修習戒行。有善起護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名之為作。持如前解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。</w:t>
      </w:r>
      <w:r w:rsidRPr="00100B83">
        <w:rPr>
          <w:rFonts w:ascii="標楷體" w:eastAsia="標楷體" w:hAnsi="標楷體" w:hint="eastAsia"/>
          <w:sz w:val="22"/>
          <w:szCs w:val="22"/>
        </w:rPr>
        <w:t>所以先後者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論云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：</w:t>
      </w:r>
      <w:r w:rsidRPr="00100B83">
        <w:rPr>
          <w:rFonts w:ascii="標楷體" w:eastAsia="標楷體" w:hAnsi="標楷體" w:hint="eastAsia"/>
          <w:sz w:val="22"/>
          <w:szCs w:val="22"/>
        </w:rPr>
        <w:t>戒相止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行相作。又云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：</w:t>
      </w:r>
      <w:r w:rsidRPr="00100B83">
        <w:rPr>
          <w:rFonts w:ascii="標楷體" w:eastAsia="標楷體" w:hAnsi="標楷體" w:hint="eastAsia"/>
          <w:sz w:val="22"/>
          <w:szCs w:val="22"/>
        </w:rPr>
        <w:t>惡止善行</w:t>
      </w:r>
      <w:r w:rsidR="000042A7" w:rsidRPr="00100B83">
        <w:rPr>
          <w:rFonts w:ascii="標楷體" w:eastAsia="標楷體" w:hAnsi="標楷體" w:hint="eastAsia"/>
          <w:sz w:val="22"/>
          <w:szCs w:val="22"/>
        </w:rPr>
        <w:t>，</w:t>
      </w:r>
      <w:r w:rsidRPr="00100B83">
        <w:rPr>
          <w:rFonts w:ascii="標楷體" w:eastAsia="標楷體" w:hAnsi="標楷體" w:hint="eastAsia"/>
          <w:sz w:val="22"/>
          <w:szCs w:val="22"/>
        </w:rPr>
        <w:t>義之次第。</w:t>
      </w:r>
    </w:p>
  </w:footnote>
  <w:footnote w:id="58">
    <w:p w14:paraId="5AABD8DA" w14:textId="4C674E22" w:rsidR="00074B7A" w:rsidRPr="00074B7A" w:rsidRDefault="00074B7A" w:rsidP="00074B7A">
      <w:pPr>
        <w:pStyle w:val="af0"/>
        <w:rPr>
          <w:rFonts w:eastAsia="DengXian"/>
        </w:rPr>
      </w:pPr>
      <w:r w:rsidRPr="00100B83">
        <w:rPr>
          <w:rStyle w:val="af2"/>
          <w:rFonts w:ascii="Times New Roman" w:hAnsi="Times New Roman"/>
          <w:sz w:val="22"/>
          <w:szCs w:val="22"/>
        </w:rPr>
        <w:footnoteRef/>
      </w:r>
      <w:r w:rsidRPr="00100B83">
        <w:rPr>
          <w:rFonts w:ascii="Times New Roman" w:hAnsi="Times New Roman"/>
          <w:sz w:val="22"/>
          <w:szCs w:val="22"/>
        </w:rPr>
        <w:t xml:space="preserve"> </w:t>
      </w:r>
      <w:r w:rsidRPr="00100B83">
        <w:rPr>
          <w:rFonts w:ascii="新細明體" w:hAnsi="新細明體" w:hint="eastAsia"/>
          <w:sz w:val="22"/>
          <w:szCs w:val="22"/>
        </w:rPr>
        <w:t>出處待考</w:t>
      </w:r>
      <w:r w:rsidRPr="00100B83">
        <w:rPr>
          <w:rFonts w:ascii="DengXian" w:eastAsia="DengXian" w:hAnsi="DengXian" w:hint="eastAsia"/>
          <w:sz w:val="22"/>
          <w:szCs w:val="22"/>
        </w:rPr>
        <w:t>。</w:t>
      </w:r>
    </w:p>
  </w:footnote>
  <w:footnote w:id="59">
    <w:p w14:paraId="41D180B8" w14:textId="3E64BECC" w:rsidR="008D5D81" w:rsidRPr="00FA0D04" w:rsidRDefault="008D5D81">
      <w:pPr>
        <w:pStyle w:val="af0"/>
        <w:rPr>
          <w:rFonts w:ascii="Times New Roman" w:eastAsia="DengXi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="00E51D52" w:rsidRPr="00FA0D04">
        <w:rPr>
          <w:rFonts w:ascii="新細明體" w:eastAsia="DengXian" w:hAnsi="新細明體" w:hint="eastAsia"/>
          <w:sz w:val="22"/>
          <w:szCs w:val="22"/>
        </w:rPr>
        <w:t xml:space="preserve"> </w:t>
      </w:r>
      <w:r w:rsidRPr="00FA0D04">
        <w:rPr>
          <w:rFonts w:ascii="新細明體" w:hAnsi="新細明體" w:hint="eastAsia"/>
          <w:sz w:val="22"/>
          <w:szCs w:val="22"/>
        </w:rPr>
        <w:t>出處</w:t>
      </w:r>
      <w:r w:rsidR="00D31AF9" w:rsidRPr="00FA0D04">
        <w:rPr>
          <w:rFonts w:ascii="新細明體" w:hAnsi="新細明體" w:hint="eastAsia"/>
          <w:sz w:val="22"/>
          <w:szCs w:val="22"/>
        </w:rPr>
        <w:t>待考</w:t>
      </w:r>
      <w:r w:rsidRPr="00FA0D04">
        <w:rPr>
          <w:rFonts w:ascii="DengXian" w:eastAsia="DengXian" w:hAnsi="DengXian" w:hint="eastAsia"/>
          <w:sz w:val="22"/>
          <w:szCs w:val="22"/>
        </w:rPr>
        <w:t>。</w:t>
      </w:r>
    </w:p>
  </w:footnote>
  <w:footnote w:id="60">
    <w:p w14:paraId="71441371" w14:textId="324D931B" w:rsidR="001620AD" w:rsidRPr="00FA0D04" w:rsidRDefault="001620AD">
      <w:pPr>
        <w:pStyle w:val="af0"/>
        <w:rPr>
          <w:rFonts w:ascii="Times New Rom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Pr="00FA0D04">
        <w:rPr>
          <w:rFonts w:ascii="Times New Roman" w:hAnsi="Times New Roman"/>
          <w:sz w:val="22"/>
          <w:szCs w:val="22"/>
        </w:rPr>
        <w:t xml:space="preserve"> </w:t>
      </w:r>
      <w:r w:rsidR="00FE3154" w:rsidRPr="00FA0D04">
        <w:rPr>
          <w:rFonts w:ascii="Times New Roman" w:hAnsi="Times New Roman" w:hint="eastAsia"/>
          <w:sz w:val="22"/>
          <w:szCs w:val="22"/>
        </w:rPr>
        <w:t>類</w:t>
      </w:r>
      <w:r w:rsidR="007B0A80" w:rsidRPr="00FA0D04">
        <w:rPr>
          <w:rFonts w:ascii="Times New Roman" w:hAnsi="Times New Roman" w:hint="eastAsia"/>
          <w:sz w:val="22"/>
          <w:szCs w:val="22"/>
        </w:rPr>
        <w:t>（</w:t>
      </w:r>
      <w:r w:rsidR="007B0A80" w:rsidRPr="00FA0D04">
        <w:rPr>
          <w:rFonts w:ascii="Times New Roman" w:hAnsi="Times New Roman"/>
          <w:sz w:val="22"/>
          <w:szCs w:val="22"/>
        </w:rPr>
        <w:t>lèi</w:t>
      </w:r>
      <w:r w:rsidR="007B0A80" w:rsidRPr="00FA0D04">
        <w:rPr>
          <w:rFonts w:ascii="Times New Roman" w:hAnsi="Times New Roman" w:hint="eastAsia"/>
          <w:sz w:val="22"/>
          <w:szCs w:val="22"/>
        </w:rPr>
        <w:t xml:space="preserve"> </w:t>
      </w:r>
      <w:r w:rsidR="007B0A80" w:rsidRPr="00FA0D04">
        <w:rPr>
          <w:rFonts w:ascii="標楷體" w:eastAsia="標楷體" w:hAnsi="標楷體" w:hint="eastAsia"/>
          <w:sz w:val="22"/>
          <w:szCs w:val="22"/>
        </w:rPr>
        <w:t>ㄌㄟˋ</w:t>
      </w:r>
      <w:r w:rsidR="007B0A80" w:rsidRPr="00FA0D04">
        <w:rPr>
          <w:rFonts w:ascii="Times New Roman" w:hAnsi="Times New Roman" w:hint="eastAsia"/>
          <w:sz w:val="22"/>
          <w:szCs w:val="22"/>
        </w:rPr>
        <w:t>）</w:t>
      </w:r>
      <w:r w:rsidR="00FE3154" w:rsidRPr="00FA0D04">
        <w:rPr>
          <w:rFonts w:ascii="新細明體" w:hAnsi="新細明體" w:hint="eastAsia"/>
          <w:sz w:val="22"/>
          <w:szCs w:val="22"/>
        </w:rPr>
        <w:t>：</w:t>
      </w:r>
      <w:r w:rsidR="00A26B3F" w:rsidRPr="00FA0D04">
        <w:rPr>
          <w:rFonts w:ascii="Times New Roman" w:hAnsi="Times New Roman"/>
          <w:sz w:val="22"/>
          <w:szCs w:val="22"/>
        </w:rPr>
        <w:t>6.</w:t>
      </w:r>
      <w:r w:rsidR="00A26B3F" w:rsidRPr="00FA0D04">
        <w:rPr>
          <w:rFonts w:ascii="Times New Roman" w:hAnsi="Times New Roman" w:hint="eastAsia"/>
          <w:sz w:val="22"/>
          <w:szCs w:val="22"/>
        </w:rPr>
        <w:t xml:space="preserve"> </w:t>
      </w:r>
      <w:r w:rsidR="00A26B3F" w:rsidRPr="00FA0D04">
        <w:rPr>
          <w:rFonts w:ascii="新細明體" w:hAnsi="新細明體" w:hint="eastAsia"/>
          <w:sz w:val="22"/>
          <w:szCs w:val="22"/>
        </w:rPr>
        <w:t>相似；像。</w:t>
      </w:r>
      <w:r w:rsidR="00A26B3F" w:rsidRPr="00FA0D04">
        <w:rPr>
          <w:rFonts w:ascii="Times New Roman" w:hAnsi="Times New Roman"/>
          <w:sz w:val="22"/>
          <w:szCs w:val="22"/>
        </w:rPr>
        <w:t>（《漢語大</w:t>
      </w:r>
      <w:r w:rsidR="00A26B3F" w:rsidRPr="00FA0D04">
        <w:rPr>
          <w:rFonts w:ascii="Times New Roman" w:hAnsi="Times New Roman" w:hint="eastAsia"/>
          <w:sz w:val="22"/>
          <w:szCs w:val="22"/>
        </w:rPr>
        <w:t>詞</w:t>
      </w:r>
      <w:r w:rsidR="00A26B3F" w:rsidRPr="00FA0D04">
        <w:rPr>
          <w:rFonts w:ascii="Times New Roman" w:hAnsi="Times New Roman"/>
          <w:sz w:val="22"/>
          <w:szCs w:val="22"/>
        </w:rPr>
        <w:t>典》（</w:t>
      </w:r>
      <w:r w:rsidR="00A26B3F" w:rsidRPr="00FA0D04">
        <w:rPr>
          <w:rFonts w:ascii="Times New Roman" w:hAnsi="Times New Roman" w:hint="eastAsia"/>
          <w:sz w:val="22"/>
          <w:szCs w:val="22"/>
        </w:rPr>
        <w:t>十二</w:t>
      </w:r>
      <w:r w:rsidR="00A26B3F" w:rsidRPr="00FA0D04">
        <w:rPr>
          <w:rFonts w:ascii="Times New Roman" w:hAnsi="Times New Roman"/>
          <w:sz w:val="22"/>
          <w:szCs w:val="22"/>
        </w:rPr>
        <w:t>）</w:t>
      </w:r>
      <w:r w:rsidR="00A26B3F" w:rsidRPr="00FA0D04">
        <w:rPr>
          <w:rFonts w:ascii="Times New Roman" w:hAnsi="Times New Roman"/>
          <w:sz w:val="22"/>
          <w:szCs w:val="22"/>
        </w:rPr>
        <w:t xml:space="preserve">p. </w:t>
      </w:r>
      <w:r w:rsidR="00A26B3F" w:rsidRPr="00FA0D04">
        <w:rPr>
          <w:rFonts w:ascii="Times New Roman" w:hAnsi="Times New Roman" w:hint="eastAsia"/>
          <w:sz w:val="22"/>
          <w:szCs w:val="22"/>
        </w:rPr>
        <w:t>353</w:t>
      </w:r>
      <w:r w:rsidR="00A26B3F" w:rsidRPr="00FA0D04">
        <w:rPr>
          <w:rFonts w:ascii="Times New Roman" w:hAnsi="Times New Roman"/>
          <w:sz w:val="22"/>
          <w:szCs w:val="22"/>
        </w:rPr>
        <w:t>）</w:t>
      </w:r>
    </w:p>
  </w:footnote>
  <w:footnote w:id="61">
    <w:p w14:paraId="0C644C4F" w14:textId="28741606" w:rsidR="00466D80" w:rsidRPr="00F9019E" w:rsidRDefault="00466D80" w:rsidP="00E51D52">
      <w:pPr>
        <w:pStyle w:val="af0"/>
        <w:ind w:left="220" w:hangingChars="100" w:hanging="220"/>
        <w:rPr>
          <w:rFonts w:ascii="Times New Roman" w:hAnsi="Times New Roman"/>
          <w:sz w:val="22"/>
          <w:szCs w:val="22"/>
        </w:rPr>
      </w:pPr>
      <w:r w:rsidRPr="00FA0D04">
        <w:rPr>
          <w:rStyle w:val="af2"/>
          <w:rFonts w:ascii="Times New Roman" w:hAnsi="Times New Roman"/>
          <w:sz w:val="22"/>
          <w:szCs w:val="22"/>
        </w:rPr>
        <w:footnoteRef/>
      </w:r>
      <w:r w:rsidR="00B80378" w:rsidRPr="00FA0D04">
        <w:rPr>
          <w:rFonts w:hint="eastAsia"/>
          <w:sz w:val="22"/>
          <w:szCs w:val="22"/>
        </w:rPr>
        <w:t xml:space="preserve"> </w:t>
      </w:r>
      <w:r w:rsidRPr="00FA0D04">
        <w:rPr>
          <w:rFonts w:hint="eastAsia"/>
          <w:sz w:val="22"/>
          <w:szCs w:val="22"/>
        </w:rPr>
        <w:t>耳</w:t>
      </w:r>
      <w:r w:rsidR="00270B57" w:rsidRPr="00FA0D04">
        <w:rPr>
          <w:rFonts w:ascii="Times New Roman" w:hAnsi="Times New Roman" w:hint="eastAsia"/>
          <w:sz w:val="22"/>
          <w:szCs w:val="22"/>
        </w:rPr>
        <w:t>（</w:t>
      </w:r>
      <w:r w:rsidR="00270B57" w:rsidRPr="00FA0D04">
        <w:rPr>
          <w:rFonts w:ascii="Times New Roman" w:hAnsi="Times New Roman"/>
          <w:sz w:val="22"/>
          <w:szCs w:val="22"/>
        </w:rPr>
        <w:t>ěr</w:t>
      </w:r>
      <w:r w:rsidR="00270B57" w:rsidRPr="00FA0D04">
        <w:rPr>
          <w:sz w:val="22"/>
          <w:szCs w:val="22"/>
        </w:rPr>
        <w:t xml:space="preserve"> </w:t>
      </w:r>
      <w:r w:rsidR="00270B57" w:rsidRPr="00FA0D04">
        <w:rPr>
          <w:rFonts w:ascii="標楷體" w:eastAsia="標楷體" w:hAnsi="標楷體" w:hint="eastAsia"/>
          <w:sz w:val="22"/>
          <w:szCs w:val="22"/>
        </w:rPr>
        <w:t>ㄦˇ</w:t>
      </w:r>
      <w:r w:rsidR="00270B57" w:rsidRPr="00FA0D04">
        <w:rPr>
          <w:rFonts w:ascii="Times New Roman" w:hAnsi="Times New Roman" w:hint="eastAsia"/>
          <w:sz w:val="22"/>
          <w:szCs w:val="22"/>
        </w:rPr>
        <w:t>）</w:t>
      </w:r>
      <w:r w:rsidRPr="00FA0D04">
        <w:rPr>
          <w:rFonts w:hint="eastAsia"/>
          <w:sz w:val="22"/>
          <w:szCs w:val="22"/>
        </w:rPr>
        <w:t>：</w:t>
      </w:r>
      <w:r w:rsidR="00270B57" w:rsidRPr="00FA0D04">
        <w:rPr>
          <w:rFonts w:ascii="Times New Roman" w:hAnsi="Times New Roman"/>
          <w:sz w:val="22"/>
          <w:szCs w:val="22"/>
        </w:rPr>
        <w:t xml:space="preserve">10. </w:t>
      </w:r>
      <w:r w:rsidR="00270B57" w:rsidRPr="00FA0D04">
        <w:rPr>
          <w:rFonts w:ascii="新細明體" w:hAnsi="新細明體" w:hint="eastAsia"/>
          <w:sz w:val="22"/>
          <w:szCs w:val="22"/>
        </w:rPr>
        <w:t>語氣詞。表示肯定語氣或語句的停頓與結束。</w:t>
      </w:r>
      <w:r w:rsidRPr="00FA0D04">
        <w:rPr>
          <w:rFonts w:ascii="Times New Roman" w:hAnsi="Times New Roman"/>
          <w:sz w:val="22"/>
          <w:szCs w:val="22"/>
        </w:rPr>
        <w:t>（《漢語大</w:t>
      </w:r>
      <w:r w:rsidR="00B80378" w:rsidRPr="00FA0D04">
        <w:rPr>
          <w:rFonts w:ascii="Times New Roman" w:hAnsi="Times New Roman" w:hint="eastAsia"/>
          <w:sz w:val="22"/>
          <w:szCs w:val="22"/>
        </w:rPr>
        <w:t>詞</w:t>
      </w:r>
      <w:r w:rsidRPr="00FA0D04">
        <w:rPr>
          <w:rFonts w:ascii="Times New Roman" w:hAnsi="Times New Roman"/>
          <w:sz w:val="22"/>
          <w:szCs w:val="22"/>
        </w:rPr>
        <w:t>典》（</w:t>
      </w:r>
      <w:r w:rsidR="00B80378" w:rsidRPr="00FA0D04">
        <w:rPr>
          <w:rFonts w:ascii="Times New Roman" w:hAnsi="Times New Roman" w:hint="eastAsia"/>
          <w:sz w:val="22"/>
          <w:szCs w:val="22"/>
        </w:rPr>
        <w:t>八</w:t>
      </w:r>
      <w:r w:rsidRPr="00FA0D04">
        <w:rPr>
          <w:rFonts w:ascii="Times New Roman" w:hAnsi="Times New Roman"/>
          <w:sz w:val="22"/>
          <w:szCs w:val="22"/>
        </w:rPr>
        <w:t>）</w:t>
      </w:r>
      <w:r w:rsidRPr="00FA0D04">
        <w:rPr>
          <w:rFonts w:ascii="Times New Roman" w:hAnsi="Times New Roman"/>
          <w:sz w:val="22"/>
          <w:szCs w:val="22"/>
        </w:rPr>
        <w:t xml:space="preserve">p. </w:t>
      </w:r>
      <w:r w:rsidR="00B80378" w:rsidRPr="00FA0D04">
        <w:rPr>
          <w:rFonts w:ascii="Times New Roman" w:hAnsi="Times New Roman" w:hint="eastAsia"/>
          <w:sz w:val="22"/>
          <w:szCs w:val="22"/>
        </w:rPr>
        <w:t>646</w:t>
      </w:r>
      <w:r w:rsidRPr="00FA0D04">
        <w:rPr>
          <w:rFonts w:ascii="Times New Roman" w:hAnsi="Times New Roman"/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1AC0C" w14:textId="77777777" w:rsidR="00D026C3" w:rsidRPr="00A479A6" w:rsidRDefault="00D026C3" w:rsidP="00D026C3">
    <w:pPr>
      <w:pStyle w:val="ac"/>
      <w:spacing w:after="72"/>
      <w:jc w:val="right"/>
    </w:pPr>
    <w:bookmarkStart w:id="65" w:name="_Hlk136714917"/>
    <w:r w:rsidRPr="00A479A6">
      <w:rPr>
        <w:rFonts w:hint="eastAsia"/>
      </w:rPr>
      <w:t>《百論疏》〈</w:t>
    </w:r>
    <w:r w:rsidRPr="00A479A6">
      <w:rPr>
        <w:rFonts w:hint="eastAsia"/>
      </w:rPr>
      <w:t xml:space="preserve">01 </w:t>
    </w:r>
    <w:r w:rsidRPr="00A479A6">
      <w:rPr>
        <w:rFonts w:hint="eastAsia"/>
      </w:rPr>
      <w:t>捨罪福品〉</w:t>
    </w:r>
  </w:p>
  <w:bookmarkEnd w:id="65"/>
  <w:p w14:paraId="0E6D297E" w14:textId="77777777" w:rsidR="00F40B13" w:rsidRPr="00D026C3" w:rsidRDefault="00F40B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bordersDoNotSurroundHeader/>
  <w:bordersDoNotSurroundFooter/>
  <w:hideGrammaticalErrors/>
  <w:doNotTrackMoves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C7B40"/>
    <w:rsid w:val="000015E4"/>
    <w:rsid w:val="0000328F"/>
    <w:rsid w:val="000042A7"/>
    <w:rsid w:val="000043DF"/>
    <w:rsid w:val="00004A78"/>
    <w:rsid w:val="000065F8"/>
    <w:rsid w:val="00007FC8"/>
    <w:rsid w:val="00010763"/>
    <w:rsid w:val="000110D1"/>
    <w:rsid w:val="00013C18"/>
    <w:rsid w:val="00015957"/>
    <w:rsid w:val="00021605"/>
    <w:rsid w:val="00021AA4"/>
    <w:rsid w:val="00021DE0"/>
    <w:rsid w:val="00022AA6"/>
    <w:rsid w:val="000264B2"/>
    <w:rsid w:val="000279F8"/>
    <w:rsid w:val="00032D54"/>
    <w:rsid w:val="0003307E"/>
    <w:rsid w:val="00034B16"/>
    <w:rsid w:val="0003577B"/>
    <w:rsid w:val="00035DD7"/>
    <w:rsid w:val="00037347"/>
    <w:rsid w:val="000432A3"/>
    <w:rsid w:val="0004371B"/>
    <w:rsid w:val="0004546C"/>
    <w:rsid w:val="000459E8"/>
    <w:rsid w:val="000500FA"/>
    <w:rsid w:val="00052260"/>
    <w:rsid w:val="00055452"/>
    <w:rsid w:val="00056903"/>
    <w:rsid w:val="00060B2D"/>
    <w:rsid w:val="00061A15"/>
    <w:rsid w:val="00062106"/>
    <w:rsid w:val="00062640"/>
    <w:rsid w:val="0006367F"/>
    <w:rsid w:val="00064970"/>
    <w:rsid w:val="000674C6"/>
    <w:rsid w:val="00070FE4"/>
    <w:rsid w:val="00071B1A"/>
    <w:rsid w:val="0007232E"/>
    <w:rsid w:val="0007346A"/>
    <w:rsid w:val="000737B5"/>
    <w:rsid w:val="00073DEF"/>
    <w:rsid w:val="00074404"/>
    <w:rsid w:val="00074B7A"/>
    <w:rsid w:val="00080AD3"/>
    <w:rsid w:val="00083C62"/>
    <w:rsid w:val="00084DCC"/>
    <w:rsid w:val="00085B0F"/>
    <w:rsid w:val="00087523"/>
    <w:rsid w:val="00090283"/>
    <w:rsid w:val="00091B3C"/>
    <w:rsid w:val="000951E5"/>
    <w:rsid w:val="0009708F"/>
    <w:rsid w:val="000973B1"/>
    <w:rsid w:val="000A1364"/>
    <w:rsid w:val="000A1CAC"/>
    <w:rsid w:val="000A67F4"/>
    <w:rsid w:val="000B4B81"/>
    <w:rsid w:val="000B7CBE"/>
    <w:rsid w:val="000C07BB"/>
    <w:rsid w:val="000C3490"/>
    <w:rsid w:val="000C4B2B"/>
    <w:rsid w:val="000C594B"/>
    <w:rsid w:val="000C665D"/>
    <w:rsid w:val="000D0B06"/>
    <w:rsid w:val="000D30FA"/>
    <w:rsid w:val="000D3CAD"/>
    <w:rsid w:val="000D3F84"/>
    <w:rsid w:val="000D5204"/>
    <w:rsid w:val="000E0650"/>
    <w:rsid w:val="000E3C99"/>
    <w:rsid w:val="000E4A62"/>
    <w:rsid w:val="000E5D16"/>
    <w:rsid w:val="000E6E24"/>
    <w:rsid w:val="000F0728"/>
    <w:rsid w:val="000F333F"/>
    <w:rsid w:val="000F417C"/>
    <w:rsid w:val="00100B83"/>
    <w:rsid w:val="001031C7"/>
    <w:rsid w:val="00103869"/>
    <w:rsid w:val="00112A80"/>
    <w:rsid w:val="00113E2C"/>
    <w:rsid w:val="00114244"/>
    <w:rsid w:val="001142DE"/>
    <w:rsid w:val="00115937"/>
    <w:rsid w:val="00117C20"/>
    <w:rsid w:val="0012038A"/>
    <w:rsid w:val="001224B2"/>
    <w:rsid w:val="001239F6"/>
    <w:rsid w:val="00127C8D"/>
    <w:rsid w:val="0013067C"/>
    <w:rsid w:val="00133462"/>
    <w:rsid w:val="00133A1A"/>
    <w:rsid w:val="00134195"/>
    <w:rsid w:val="001375E0"/>
    <w:rsid w:val="001405AE"/>
    <w:rsid w:val="00140A59"/>
    <w:rsid w:val="00140EAC"/>
    <w:rsid w:val="00143471"/>
    <w:rsid w:val="001441B3"/>
    <w:rsid w:val="00146392"/>
    <w:rsid w:val="0014658B"/>
    <w:rsid w:val="00150088"/>
    <w:rsid w:val="00151EF7"/>
    <w:rsid w:val="00153E5B"/>
    <w:rsid w:val="00154144"/>
    <w:rsid w:val="00154EA2"/>
    <w:rsid w:val="00155503"/>
    <w:rsid w:val="00156F70"/>
    <w:rsid w:val="00161B23"/>
    <w:rsid w:val="001620AD"/>
    <w:rsid w:val="001640FB"/>
    <w:rsid w:val="00164500"/>
    <w:rsid w:val="00164F77"/>
    <w:rsid w:val="00165CF9"/>
    <w:rsid w:val="00171FFF"/>
    <w:rsid w:val="00174F26"/>
    <w:rsid w:val="001753E7"/>
    <w:rsid w:val="00176386"/>
    <w:rsid w:val="00177293"/>
    <w:rsid w:val="00177D39"/>
    <w:rsid w:val="00183A45"/>
    <w:rsid w:val="00183B2E"/>
    <w:rsid w:val="00185B54"/>
    <w:rsid w:val="001910F5"/>
    <w:rsid w:val="00192599"/>
    <w:rsid w:val="001935CB"/>
    <w:rsid w:val="00193C85"/>
    <w:rsid w:val="00193E30"/>
    <w:rsid w:val="00193E4A"/>
    <w:rsid w:val="00194B23"/>
    <w:rsid w:val="00194CB1"/>
    <w:rsid w:val="001958EB"/>
    <w:rsid w:val="00195BCA"/>
    <w:rsid w:val="001965C6"/>
    <w:rsid w:val="001A01E4"/>
    <w:rsid w:val="001A22B8"/>
    <w:rsid w:val="001A2ABA"/>
    <w:rsid w:val="001A39FA"/>
    <w:rsid w:val="001A3B75"/>
    <w:rsid w:val="001A5C4F"/>
    <w:rsid w:val="001B056F"/>
    <w:rsid w:val="001B0BD6"/>
    <w:rsid w:val="001B0FED"/>
    <w:rsid w:val="001B3A10"/>
    <w:rsid w:val="001B3E4F"/>
    <w:rsid w:val="001B4EBB"/>
    <w:rsid w:val="001B561C"/>
    <w:rsid w:val="001B62BE"/>
    <w:rsid w:val="001B747D"/>
    <w:rsid w:val="001B7BAF"/>
    <w:rsid w:val="001B7FBD"/>
    <w:rsid w:val="001C1A3F"/>
    <w:rsid w:val="001C229B"/>
    <w:rsid w:val="001C25E5"/>
    <w:rsid w:val="001C373D"/>
    <w:rsid w:val="001C57B2"/>
    <w:rsid w:val="001C689E"/>
    <w:rsid w:val="001C768E"/>
    <w:rsid w:val="001D0121"/>
    <w:rsid w:val="001D1731"/>
    <w:rsid w:val="001D494F"/>
    <w:rsid w:val="001D6083"/>
    <w:rsid w:val="001D6D23"/>
    <w:rsid w:val="001E0B02"/>
    <w:rsid w:val="001E288A"/>
    <w:rsid w:val="001E2AD7"/>
    <w:rsid w:val="001E2C66"/>
    <w:rsid w:val="001E2E9F"/>
    <w:rsid w:val="001E3EC4"/>
    <w:rsid w:val="001F44E7"/>
    <w:rsid w:val="001F6BB8"/>
    <w:rsid w:val="00202375"/>
    <w:rsid w:val="002044BF"/>
    <w:rsid w:val="00207D3B"/>
    <w:rsid w:val="00207F67"/>
    <w:rsid w:val="002124FE"/>
    <w:rsid w:val="00212D76"/>
    <w:rsid w:val="00213C0F"/>
    <w:rsid w:val="0021448E"/>
    <w:rsid w:val="00215B87"/>
    <w:rsid w:val="0021792D"/>
    <w:rsid w:val="00217B8C"/>
    <w:rsid w:val="00220CF6"/>
    <w:rsid w:val="002210F8"/>
    <w:rsid w:val="00225BC2"/>
    <w:rsid w:val="002274F6"/>
    <w:rsid w:val="002275D3"/>
    <w:rsid w:val="00227924"/>
    <w:rsid w:val="0023393C"/>
    <w:rsid w:val="0023410A"/>
    <w:rsid w:val="0023642F"/>
    <w:rsid w:val="002407C7"/>
    <w:rsid w:val="0024187B"/>
    <w:rsid w:val="00242153"/>
    <w:rsid w:val="00242988"/>
    <w:rsid w:val="0024385E"/>
    <w:rsid w:val="00246CE5"/>
    <w:rsid w:val="00247C43"/>
    <w:rsid w:val="00255B1C"/>
    <w:rsid w:val="002625F4"/>
    <w:rsid w:val="002636C1"/>
    <w:rsid w:val="00263931"/>
    <w:rsid w:val="002639E4"/>
    <w:rsid w:val="00263D37"/>
    <w:rsid w:val="00270B57"/>
    <w:rsid w:val="00270DB2"/>
    <w:rsid w:val="002712C2"/>
    <w:rsid w:val="00273778"/>
    <w:rsid w:val="00275EDD"/>
    <w:rsid w:val="002777F3"/>
    <w:rsid w:val="00280996"/>
    <w:rsid w:val="00285067"/>
    <w:rsid w:val="00287708"/>
    <w:rsid w:val="00291244"/>
    <w:rsid w:val="00293975"/>
    <w:rsid w:val="00293AC2"/>
    <w:rsid w:val="00294C63"/>
    <w:rsid w:val="002A092B"/>
    <w:rsid w:val="002A200F"/>
    <w:rsid w:val="002A6F9F"/>
    <w:rsid w:val="002B0A69"/>
    <w:rsid w:val="002B35B2"/>
    <w:rsid w:val="002B4004"/>
    <w:rsid w:val="002B4092"/>
    <w:rsid w:val="002B5779"/>
    <w:rsid w:val="002B592D"/>
    <w:rsid w:val="002B5CD9"/>
    <w:rsid w:val="002B6BDA"/>
    <w:rsid w:val="002C1FFF"/>
    <w:rsid w:val="002C348F"/>
    <w:rsid w:val="002C4E8A"/>
    <w:rsid w:val="002C602A"/>
    <w:rsid w:val="002C637B"/>
    <w:rsid w:val="002C6645"/>
    <w:rsid w:val="002C718F"/>
    <w:rsid w:val="002C787D"/>
    <w:rsid w:val="002C7920"/>
    <w:rsid w:val="002D1AF5"/>
    <w:rsid w:val="002D3D44"/>
    <w:rsid w:val="002D4F95"/>
    <w:rsid w:val="002E0031"/>
    <w:rsid w:val="002E0194"/>
    <w:rsid w:val="002E0585"/>
    <w:rsid w:val="002E0665"/>
    <w:rsid w:val="002E076D"/>
    <w:rsid w:val="002E0843"/>
    <w:rsid w:val="002E0998"/>
    <w:rsid w:val="002E1D72"/>
    <w:rsid w:val="002E200D"/>
    <w:rsid w:val="002E273E"/>
    <w:rsid w:val="002E2A5D"/>
    <w:rsid w:val="002E2C27"/>
    <w:rsid w:val="002E7312"/>
    <w:rsid w:val="002F06CE"/>
    <w:rsid w:val="002F4845"/>
    <w:rsid w:val="002F78B5"/>
    <w:rsid w:val="0030040A"/>
    <w:rsid w:val="0030053D"/>
    <w:rsid w:val="003019D5"/>
    <w:rsid w:val="003033F3"/>
    <w:rsid w:val="00304489"/>
    <w:rsid w:val="0031066C"/>
    <w:rsid w:val="00311326"/>
    <w:rsid w:val="00314C0B"/>
    <w:rsid w:val="00315264"/>
    <w:rsid w:val="00320368"/>
    <w:rsid w:val="00320C32"/>
    <w:rsid w:val="003213C0"/>
    <w:rsid w:val="00321EF5"/>
    <w:rsid w:val="00323ECB"/>
    <w:rsid w:val="00325A1B"/>
    <w:rsid w:val="00325A35"/>
    <w:rsid w:val="003267D7"/>
    <w:rsid w:val="00327918"/>
    <w:rsid w:val="00327EC9"/>
    <w:rsid w:val="0033103B"/>
    <w:rsid w:val="00331E26"/>
    <w:rsid w:val="00333D07"/>
    <w:rsid w:val="0033495E"/>
    <w:rsid w:val="00334E45"/>
    <w:rsid w:val="00337F8C"/>
    <w:rsid w:val="0034090B"/>
    <w:rsid w:val="003415EE"/>
    <w:rsid w:val="00341676"/>
    <w:rsid w:val="0034301D"/>
    <w:rsid w:val="00343AF3"/>
    <w:rsid w:val="00343F6D"/>
    <w:rsid w:val="00345BC1"/>
    <w:rsid w:val="00345D6C"/>
    <w:rsid w:val="00347A41"/>
    <w:rsid w:val="00347C42"/>
    <w:rsid w:val="00351AE8"/>
    <w:rsid w:val="003535D3"/>
    <w:rsid w:val="00356851"/>
    <w:rsid w:val="0036071C"/>
    <w:rsid w:val="003609BD"/>
    <w:rsid w:val="003617F8"/>
    <w:rsid w:val="003626AF"/>
    <w:rsid w:val="00362D0F"/>
    <w:rsid w:val="00364478"/>
    <w:rsid w:val="003656AB"/>
    <w:rsid w:val="00366A9F"/>
    <w:rsid w:val="00374564"/>
    <w:rsid w:val="00375F35"/>
    <w:rsid w:val="00376734"/>
    <w:rsid w:val="003767DF"/>
    <w:rsid w:val="0037710B"/>
    <w:rsid w:val="00380343"/>
    <w:rsid w:val="0038417D"/>
    <w:rsid w:val="00385E20"/>
    <w:rsid w:val="00390061"/>
    <w:rsid w:val="00392967"/>
    <w:rsid w:val="00393558"/>
    <w:rsid w:val="00393B6E"/>
    <w:rsid w:val="003941ED"/>
    <w:rsid w:val="003958FC"/>
    <w:rsid w:val="003A02A1"/>
    <w:rsid w:val="003A0D6F"/>
    <w:rsid w:val="003A0E25"/>
    <w:rsid w:val="003A1371"/>
    <w:rsid w:val="003A206B"/>
    <w:rsid w:val="003A2670"/>
    <w:rsid w:val="003A54E5"/>
    <w:rsid w:val="003A5D99"/>
    <w:rsid w:val="003A6A0B"/>
    <w:rsid w:val="003A7921"/>
    <w:rsid w:val="003B0B91"/>
    <w:rsid w:val="003B1E29"/>
    <w:rsid w:val="003B4AB5"/>
    <w:rsid w:val="003B564B"/>
    <w:rsid w:val="003B5DBB"/>
    <w:rsid w:val="003B7D46"/>
    <w:rsid w:val="003C0BA6"/>
    <w:rsid w:val="003C14D6"/>
    <w:rsid w:val="003C26BE"/>
    <w:rsid w:val="003C506C"/>
    <w:rsid w:val="003C636D"/>
    <w:rsid w:val="003D0684"/>
    <w:rsid w:val="003D06DB"/>
    <w:rsid w:val="003D0708"/>
    <w:rsid w:val="003D1DE8"/>
    <w:rsid w:val="003D3237"/>
    <w:rsid w:val="003D47C9"/>
    <w:rsid w:val="003D4EAD"/>
    <w:rsid w:val="003D5202"/>
    <w:rsid w:val="003D6083"/>
    <w:rsid w:val="003E1B71"/>
    <w:rsid w:val="003E1BA2"/>
    <w:rsid w:val="003E2CDF"/>
    <w:rsid w:val="003E3B43"/>
    <w:rsid w:val="003E4E13"/>
    <w:rsid w:val="003E5D24"/>
    <w:rsid w:val="003F02C5"/>
    <w:rsid w:val="003F1A49"/>
    <w:rsid w:val="003F2135"/>
    <w:rsid w:val="003F273F"/>
    <w:rsid w:val="003F49AC"/>
    <w:rsid w:val="003F4E87"/>
    <w:rsid w:val="0040214B"/>
    <w:rsid w:val="00402285"/>
    <w:rsid w:val="004029EC"/>
    <w:rsid w:val="00403A67"/>
    <w:rsid w:val="00403A71"/>
    <w:rsid w:val="004050B4"/>
    <w:rsid w:val="004059EA"/>
    <w:rsid w:val="00407DC1"/>
    <w:rsid w:val="004107C5"/>
    <w:rsid w:val="00416A02"/>
    <w:rsid w:val="00420EAE"/>
    <w:rsid w:val="00421C1B"/>
    <w:rsid w:val="00424D16"/>
    <w:rsid w:val="0042720B"/>
    <w:rsid w:val="0042785A"/>
    <w:rsid w:val="004318A9"/>
    <w:rsid w:val="00435640"/>
    <w:rsid w:val="00443DF3"/>
    <w:rsid w:val="004445E4"/>
    <w:rsid w:val="00444837"/>
    <w:rsid w:val="00445943"/>
    <w:rsid w:val="0045043C"/>
    <w:rsid w:val="004512E3"/>
    <w:rsid w:val="00453437"/>
    <w:rsid w:val="00454331"/>
    <w:rsid w:val="0045594B"/>
    <w:rsid w:val="00456366"/>
    <w:rsid w:val="00460959"/>
    <w:rsid w:val="00461DEA"/>
    <w:rsid w:val="004644B1"/>
    <w:rsid w:val="00466D80"/>
    <w:rsid w:val="004713BF"/>
    <w:rsid w:val="00472066"/>
    <w:rsid w:val="00473ABC"/>
    <w:rsid w:val="00473B04"/>
    <w:rsid w:val="0047539E"/>
    <w:rsid w:val="0047697E"/>
    <w:rsid w:val="00477438"/>
    <w:rsid w:val="0048171A"/>
    <w:rsid w:val="00485F4A"/>
    <w:rsid w:val="004860F9"/>
    <w:rsid w:val="00487A7D"/>
    <w:rsid w:val="00490D01"/>
    <w:rsid w:val="004919B4"/>
    <w:rsid w:val="004928FE"/>
    <w:rsid w:val="00495DF7"/>
    <w:rsid w:val="00497722"/>
    <w:rsid w:val="004A57AF"/>
    <w:rsid w:val="004B0095"/>
    <w:rsid w:val="004B01DF"/>
    <w:rsid w:val="004B0E64"/>
    <w:rsid w:val="004B24E2"/>
    <w:rsid w:val="004B282A"/>
    <w:rsid w:val="004B473E"/>
    <w:rsid w:val="004B5227"/>
    <w:rsid w:val="004C057D"/>
    <w:rsid w:val="004C16A5"/>
    <w:rsid w:val="004C2528"/>
    <w:rsid w:val="004C462E"/>
    <w:rsid w:val="004C5498"/>
    <w:rsid w:val="004C5C8D"/>
    <w:rsid w:val="004D0BF9"/>
    <w:rsid w:val="004D2742"/>
    <w:rsid w:val="004D2F7E"/>
    <w:rsid w:val="004D6118"/>
    <w:rsid w:val="004D68A1"/>
    <w:rsid w:val="004D6917"/>
    <w:rsid w:val="004E0210"/>
    <w:rsid w:val="004E1515"/>
    <w:rsid w:val="004E4F58"/>
    <w:rsid w:val="004E4F98"/>
    <w:rsid w:val="004F2F14"/>
    <w:rsid w:val="004F5653"/>
    <w:rsid w:val="004F5B97"/>
    <w:rsid w:val="004F6455"/>
    <w:rsid w:val="004F6486"/>
    <w:rsid w:val="0050122B"/>
    <w:rsid w:val="00502356"/>
    <w:rsid w:val="00502D10"/>
    <w:rsid w:val="00503D29"/>
    <w:rsid w:val="00504E19"/>
    <w:rsid w:val="005057A2"/>
    <w:rsid w:val="00506D58"/>
    <w:rsid w:val="005123AE"/>
    <w:rsid w:val="00512906"/>
    <w:rsid w:val="005135A5"/>
    <w:rsid w:val="00515B3B"/>
    <w:rsid w:val="00526EE3"/>
    <w:rsid w:val="005300A5"/>
    <w:rsid w:val="005308B1"/>
    <w:rsid w:val="00530D30"/>
    <w:rsid w:val="00533A15"/>
    <w:rsid w:val="005365A4"/>
    <w:rsid w:val="00537B18"/>
    <w:rsid w:val="00540137"/>
    <w:rsid w:val="00540478"/>
    <w:rsid w:val="00542993"/>
    <w:rsid w:val="0054518E"/>
    <w:rsid w:val="00545FDB"/>
    <w:rsid w:val="00547BC4"/>
    <w:rsid w:val="00551ED6"/>
    <w:rsid w:val="005536FF"/>
    <w:rsid w:val="00554171"/>
    <w:rsid w:val="00565C0D"/>
    <w:rsid w:val="00571E1B"/>
    <w:rsid w:val="00571FF9"/>
    <w:rsid w:val="00576252"/>
    <w:rsid w:val="00576962"/>
    <w:rsid w:val="00576DF4"/>
    <w:rsid w:val="00580529"/>
    <w:rsid w:val="00581386"/>
    <w:rsid w:val="00581EA2"/>
    <w:rsid w:val="005842D4"/>
    <w:rsid w:val="00584C6F"/>
    <w:rsid w:val="00587C5C"/>
    <w:rsid w:val="00591F46"/>
    <w:rsid w:val="005936B8"/>
    <w:rsid w:val="00594926"/>
    <w:rsid w:val="005A213D"/>
    <w:rsid w:val="005A4F9C"/>
    <w:rsid w:val="005B3551"/>
    <w:rsid w:val="005B42B0"/>
    <w:rsid w:val="005C17FA"/>
    <w:rsid w:val="005C247E"/>
    <w:rsid w:val="005C2D29"/>
    <w:rsid w:val="005C3248"/>
    <w:rsid w:val="005C3C08"/>
    <w:rsid w:val="005C439B"/>
    <w:rsid w:val="005C6945"/>
    <w:rsid w:val="005D0EBA"/>
    <w:rsid w:val="005D6625"/>
    <w:rsid w:val="005E0929"/>
    <w:rsid w:val="005E4884"/>
    <w:rsid w:val="005F0026"/>
    <w:rsid w:val="005F158D"/>
    <w:rsid w:val="005F2051"/>
    <w:rsid w:val="005F2E30"/>
    <w:rsid w:val="005F3D79"/>
    <w:rsid w:val="005F5390"/>
    <w:rsid w:val="005F65D9"/>
    <w:rsid w:val="005F72C0"/>
    <w:rsid w:val="005F7BF9"/>
    <w:rsid w:val="006002DE"/>
    <w:rsid w:val="0060197D"/>
    <w:rsid w:val="00602A5F"/>
    <w:rsid w:val="006038B9"/>
    <w:rsid w:val="006045A5"/>
    <w:rsid w:val="00604AA3"/>
    <w:rsid w:val="00604E2F"/>
    <w:rsid w:val="00606721"/>
    <w:rsid w:val="0061068C"/>
    <w:rsid w:val="006128B8"/>
    <w:rsid w:val="006130A3"/>
    <w:rsid w:val="00613818"/>
    <w:rsid w:val="00614258"/>
    <w:rsid w:val="00614411"/>
    <w:rsid w:val="0061548E"/>
    <w:rsid w:val="00616173"/>
    <w:rsid w:val="00616562"/>
    <w:rsid w:val="006169E5"/>
    <w:rsid w:val="0062312B"/>
    <w:rsid w:val="00623AE2"/>
    <w:rsid w:val="006270A9"/>
    <w:rsid w:val="00631BE7"/>
    <w:rsid w:val="00634C66"/>
    <w:rsid w:val="00634D69"/>
    <w:rsid w:val="00636D6C"/>
    <w:rsid w:val="00636F37"/>
    <w:rsid w:val="006371D8"/>
    <w:rsid w:val="006425E0"/>
    <w:rsid w:val="006436AE"/>
    <w:rsid w:val="00646445"/>
    <w:rsid w:val="00646743"/>
    <w:rsid w:val="00652D4A"/>
    <w:rsid w:val="00655A20"/>
    <w:rsid w:val="0065708E"/>
    <w:rsid w:val="00662FDA"/>
    <w:rsid w:val="00663EAD"/>
    <w:rsid w:val="00665863"/>
    <w:rsid w:val="0066787F"/>
    <w:rsid w:val="00667A39"/>
    <w:rsid w:val="00667D63"/>
    <w:rsid w:val="00667FC8"/>
    <w:rsid w:val="006718BC"/>
    <w:rsid w:val="00672AA2"/>
    <w:rsid w:val="00672E6E"/>
    <w:rsid w:val="00675490"/>
    <w:rsid w:val="006810D5"/>
    <w:rsid w:val="006811D7"/>
    <w:rsid w:val="00681259"/>
    <w:rsid w:val="0068239F"/>
    <w:rsid w:val="00683147"/>
    <w:rsid w:val="00687173"/>
    <w:rsid w:val="00690C33"/>
    <w:rsid w:val="006919E4"/>
    <w:rsid w:val="00693125"/>
    <w:rsid w:val="00694575"/>
    <w:rsid w:val="00695266"/>
    <w:rsid w:val="006A049C"/>
    <w:rsid w:val="006A0DF9"/>
    <w:rsid w:val="006A5FA5"/>
    <w:rsid w:val="006A6261"/>
    <w:rsid w:val="006A71CA"/>
    <w:rsid w:val="006B0CBC"/>
    <w:rsid w:val="006B1642"/>
    <w:rsid w:val="006B1CEF"/>
    <w:rsid w:val="006B1DD2"/>
    <w:rsid w:val="006B7BC2"/>
    <w:rsid w:val="006C0254"/>
    <w:rsid w:val="006C306D"/>
    <w:rsid w:val="006C3816"/>
    <w:rsid w:val="006D1A62"/>
    <w:rsid w:val="006D30B9"/>
    <w:rsid w:val="006D31C1"/>
    <w:rsid w:val="006D3561"/>
    <w:rsid w:val="006D3A79"/>
    <w:rsid w:val="006D42C6"/>
    <w:rsid w:val="006E3285"/>
    <w:rsid w:val="006E4F6F"/>
    <w:rsid w:val="006E7C94"/>
    <w:rsid w:val="006F0593"/>
    <w:rsid w:val="006F1861"/>
    <w:rsid w:val="006F2C42"/>
    <w:rsid w:val="006F3D89"/>
    <w:rsid w:val="006F3E6C"/>
    <w:rsid w:val="006F594F"/>
    <w:rsid w:val="006F7ACF"/>
    <w:rsid w:val="006F7F2B"/>
    <w:rsid w:val="00702AF5"/>
    <w:rsid w:val="007037BF"/>
    <w:rsid w:val="00703A2C"/>
    <w:rsid w:val="00704D1F"/>
    <w:rsid w:val="007053D3"/>
    <w:rsid w:val="00706F8B"/>
    <w:rsid w:val="007100A6"/>
    <w:rsid w:val="0071121D"/>
    <w:rsid w:val="0071648A"/>
    <w:rsid w:val="007172AA"/>
    <w:rsid w:val="007204A3"/>
    <w:rsid w:val="00721856"/>
    <w:rsid w:val="007231F0"/>
    <w:rsid w:val="00723264"/>
    <w:rsid w:val="00724963"/>
    <w:rsid w:val="00726397"/>
    <w:rsid w:val="00726B76"/>
    <w:rsid w:val="00731331"/>
    <w:rsid w:val="007319E0"/>
    <w:rsid w:val="007323CE"/>
    <w:rsid w:val="0073534A"/>
    <w:rsid w:val="00735907"/>
    <w:rsid w:val="00735D79"/>
    <w:rsid w:val="00736C3C"/>
    <w:rsid w:val="00737551"/>
    <w:rsid w:val="007416EF"/>
    <w:rsid w:val="00742BC4"/>
    <w:rsid w:val="00743E60"/>
    <w:rsid w:val="00744C00"/>
    <w:rsid w:val="00744CAD"/>
    <w:rsid w:val="00744F9D"/>
    <w:rsid w:val="00746451"/>
    <w:rsid w:val="00746D9F"/>
    <w:rsid w:val="00746DD6"/>
    <w:rsid w:val="00752543"/>
    <w:rsid w:val="00752E95"/>
    <w:rsid w:val="00753CFF"/>
    <w:rsid w:val="007553EF"/>
    <w:rsid w:val="00756167"/>
    <w:rsid w:val="00757D85"/>
    <w:rsid w:val="00757E79"/>
    <w:rsid w:val="007609FE"/>
    <w:rsid w:val="00760AD7"/>
    <w:rsid w:val="00761E2E"/>
    <w:rsid w:val="00763A39"/>
    <w:rsid w:val="0076456D"/>
    <w:rsid w:val="00765354"/>
    <w:rsid w:val="00766F16"/>
    <w:rsid w:val="00766FE5"/>
    <w:rsid w:val="00770AC6"/>
    <w:rsid w:val="00774D71"/>
    <w:rsid w:val="00781F99"/>
    <w:rsid w:val="00782D1C"/>
    <w:rsid w:val="00783E54"/>
    <w:rsid w:val="00784287"/>
    <w:rsid w:val="00785102"/>
    <w:rsid w:val="00785E97"/>
    <w:rsid w:val="007872C7"/>
    <w:rsid w:val="00790701"/>
    <w:rsid w:val="00791DF2"/>
    <w:rsid w:val="00792D61"/>
    <w:rsid w:val="00792F5E"/>
    <w:rsid w:val="00795006"/>
    <w:rsid w:val="007959DF"/>
    <w:rsid w:val="007970F2"/>
    <w:rsid w:val="0079779C"/>
    <w:rsid w:val="00797E9D"/>
    <w:rsid w:val="007A1F7A"/>
    <w:rsid w:val="007A3B5B"/>
    <w:rsid w:val="007A44AB"/>
    <w:rsid w:val="007A5D99"/>
    <w:rsid w:val="007A7A94"/>
    <w:rsid w:val="007B0A80"/>
    <w:rsid w:val="007B1262"/>
    <w:rsid w:val="007B3677"/>
    <w:rsid w:val="007B4D22"/>
    <w:rsid w:val="007B7E09"/>
    <w:rsid w:val="007C09EB"/>
    <w:rsid w:val="007C1679"/>
    <w:rsid w:val="007D0546"/>
    <w:rsid w:val="007D082A"/>
    <w:rsid w:val="007D1E1B"/>
    <w:rsid w:val="007D269A"/>
    <w:rsid w:val="007D2FF3"/>
    <w:rsid w:val="007D33F5"/>
    <w:rsid w:val="007D34A4"/>
    <w:rsid w:val="007D3DC1"/>
    <w:rsid w:val="007E1F53"/>
    <w:rsid w:val="007E4629"/>
    <w:rsid w:val="007E4F07"/>
    <w:rsid w:val="007E526C"/>
    <w:rsid w:val="007E682B"/>
    <w:rsid w:val="007E6984"/>
    <w:rsid w:val="007F06B9"/>
    <w:rsid w:val="007F266E"/>
    <w:rsid w:val="007F3040"/>
    <w:rsid w:val="007F4326"/>
    <w:rsid w:val="007F6A5A"/>
    <w:rsid w:val="008028C0"/>
    <w:rsid w:val="00803629"/>
    <w:rsid w:val="00804065"/>
    <w:rsid w:val="00804BEB"/>
    <w:rsid w:val="00812310"/>
    <w:rsid w:val="00814392"/>
    <w:rsid w:val="008159CE"/>
    <w:rsid w:val="008161D4"/>
    <w:rsid w:val="00816560"/>
    <w:rsid w:val="008218F7"/>
    <w:rsid w:val="00821FA5"/>
    <w:rsid w:val="00822D71"/>
    <w:rsid w:val="00822FA3"/>
    <w:rsid w:val="008249A8"/>
    <w:rsid w:val="00826170"/>
    <w:rsid w:val="00826379"/>
    <w:rsid w:val="00830094"/>
    <w:rsid w:val="00833B32"/>
    <w:rsid w:val="00834CCE"/>
    <w:rsid w:val="00835133"/>
    <w:rsid w:val="00837C3B"/>
    <w:rsid w:val="008406EA"/>
    <w:rsid w:val="0084094F"/>
    <w:rsid w:val="00841B7D"/>
    <w:rsid w:val="00841C87"/>
    <w:rsid w:val="00842869"/>
    <w:rsid w:val="00844A97"/>
    <w:rsid w:val="00845AB3"/>
    <w:rsid w:val="00845FB9"/>
    <w:rsid w:val="008469A3"/>
    <w:rsid w:val="008469BC"/>
    <w:rsid w:val="00847C5B"/>
    <w:rsid w:val="00852B90"/>
    <w:rsid w:val="00854FED"/>
    <w:rsid w:val="00855B81"/>
    <w:rsid w:val="0085680F"/>
    <w:rsid w:val="008601F4"/>
    <w:rsid w:val="0086027F"/>
    <w:rsid w:val="00861510"/>
    <w:rsid w:val="0086260C"/>
    <w:rsid w:val="0086515C"/>
    <w:rsid w:val="008679A5"/>
    <w:rsid w:val="008709BD"/>
    <w:rsid w:val="00872CDB"/>
    <w:rsid w:val="008766C0"/>
    <w:rsid w:val="00884AE1"/>
    <w:rsid w:val="00886734"/>
    <w:rsid w:val="0089037F"/>
    <w:rsid w:val="00892C90"/>
    <w:rsid w:val="00894C2C"/>
    <w:rsid w:val="00896198"/>
    <w:rsid w:val="00897D19"/>
    <w:rsid w:val="008A1693"/>
    <w:rsid w:val="008A333C"/>
    <w:rsid w:val="008A3450"/>
    <w:rsid w:val="008A54ED"/>
    <w:rsid w:val="008A74D3"/>
    <w:rsid w:val="008B7793"/>
    <w:rsid w:val="008C6113"/>
    <w:rsid w:val="008D01D3"/>
    <w:rsid w:val="008D0C6F"/>
    <w:rsid w:val="008D23EC"/>
    <w:rsid w:val="008D5811"/>
    <w:rsid w:val="008D5D81"/>
    <w:rsid w:val="008D731C"/>
    <w:rsid w:val="008E17C9"/>
    <w:rsid w:val="008E3111"/>
    <w:rsid w:val="008E5BAF"/>
    <w:rsid w:val="008E6260"/>
    <w:rsid w:val="008E6DB6"/>
    <w:rsid w:val="008E73E5"/>
    <w:rsid w:val="008F065D"/>
    <w:rsid w:val="008F1376"/>
    <w:rsid w:val="008F1480"/>
    <w:rsid w:val="008F35B6"/>
    <w:rsid w:val="008F5CA5"/>
    <w:rsid w:val="008F60AF"/>
    <w:rsid w:val="008F7E06"/>
    <w:rsid w:val="00900C73"/>
    <w:rsid w:val="00907112"/>
    <w:rsid w:val="00911833"/>
    <w:rsid w:val="00912500"/>
    <w:rsid w:val="0091321B"/>
    <w:rsid w:val="009152EA"/>
    <w:rsid w:val="00915BC8"/>
    <w:rsid w:val="00917164"/>
    <w:rsid w:val="00921DA6"/>
    <w:rsid w:val="009239B1"/>
    <w:rsid w:val="00923A14"/>
    <w:rsid w:val="00926088"/>
    <w:rsid w:val="00927DEA"/>
    <w:rsid w:val="009314FA"/>
    <w:rsid w:val="00933502"/>
    <w:rsid w:val="009337D6"/>
    <w:rsid w:val="009354BC"/>
    <w:rsid w:val="009356A0"/>
    <w:rsid w:val="00935BC6"/>
    <w:rsid w:val="00937B53"/>
    <w:rsid w:val="009403D7"/>
    <w:rsid w:val="00946338"/>
    <w:rsid w:val="00946C39"/>
    <w:rsid w:val="009478F4"/>
    <w:rsid w:val="0095299D"/>
    <w:rsid w:val="0095383F"/>
    <w:rsid w:val="00953F26"/>
    <w:rsid w:val="00956142"/>
    <w:rsid w:val="00957AE9"/>
    <w:rsid w:val="009616BC"/>
    <w:rsid w:val="00962113"/>
    <w:rsid w:val="009659FD"/>
    <w:rsid w:val="00965EA7"/>
    <w:rsid w:val="00966F33"/>
    <w:rsid w:val="00973196"/>
    <w:rsid w:val="0097376A"/>
    <w:rsid w:val="00973D63"/>
    <w:rsid w:val="009764FF"/>
    <w:rsid w:val="00980290"/>
    <w:rsid w:val="009847D1"/>
    <w:rsid w:val="00984F4E"/>
    <w:rsid w:val="00986484"/>
    <w:rsid w:val="00986CE0"/>
    <w:rsid w:val="00987129"/>
    <w:rsid w:val="00987D45"/>
    <w:rsid w:val="009931A3"/>
    <w:rsid w:val="00994EE7"/>
    <w:rsid w:val="009A1689"/>
    <w:rsid w:val="009A1757"/>
    <w:rsid w:val="009A1D1C"/>
    <w:rsid w:val="009A5CCA"/>
    <w:rsid w:val="009A7C4A"/>
    <w:rsid w:val="009B13FB"/>
    <w:rsid w:val="009B1B52"/>
    <w:rsid w:val="009B2A00"/>
    <w:rsid w:val="009B2AF5"/>
    <w:rsid w:val="009B3A52"/>
    <w:rsid w:val="009B65E8"/>
    <w:rsid w:val="009C17AF"/>
    <w:rsid w:val="009C28A8"/>
    <w:rsid w:val="009C3F73"/>
    <w:rsid w:val="009C719E"/>
    <w:rsid w:val="009C7B40"/>
    <w:rsid w:val="009D3E1C"/>
    <w:rsid w:val="009E06F5"/>
    <w:rsid w:val="009E1513"/>
    <w:rsid w:val="009E1EEE"/>
    <w:rsid w:val="009E50B9"/>
    <w:rsid w:val="009E5C39"/>
    <w:rsid w:val="009E5DEE"/>
    <w:rsid w:val="009F0343"/>
    <w:rsid w:val="009F12F3"/>
    <w:rsid w:val="009F1421"/>
    <w:rsid w:val="009F25B9"/>
    <w:rsid w:val="009F2B4A"/>
    <w:rsid w:val="009F322D"/>
    <w:rsid w:val="009F3A27"/>
    <w:rsid w:val="00A02A43"/>
    <w:rsid w:val="00A03B2C"/>
    <w:rsid w:val="00A052B8"/>
    <w:rsid w:val="00A069A3"/>
    <w:rsid w:val="00A06B2B"/>
    <w:rsid w:val="00A06B42"/>
    <w:rsid w:val="00A06C17"/>
    <w:rsid w:val="00A074F6"/>
    <w:rsid w:val="00A102E5"/>
    <w:rsid w:val="00A120AD"/>
    <w:rsid w:val="00A13791"/>
    <w:rsid w:val="00A14FFF"/>
    <w:rsid w:val="00A1558A"/>
    <w:rsid w:val="00A20A83"/>
    <w:rsid w:val="00A23539"/>
    <w:rsid w:val="00A23841"/>
    <w:rsid w:val="00A26B3F"/>
    <w:rsid w:val="00A3106D"/>
    <w:rsid w:val="00A3265E"/>
    <w:rsid w:val="00A342C8"/>
    <w:rsid w:val="00A35DF0"/>
    <w:rsid w:val="00A41668"/>
    <w:rsid w:val="00A449E2"/>
    <w:rsid w:val="00A54533"/>
    <w:rsid w:val="00A56089"/>
    <w:rsid w:val="00A56550"/>
    <w:rsid w:val="00A571F0"/>
    <w:rsid w:val="00A6083A"/>
    <w:rsid w:val="00A60B3C"/>
    <w:rsid w:val="00A6230C"/>
    <w:rsid w:val="00A62E72"/>
    <w:rsid w:val="00A63DFF"/>
    <w:rsid w:val="00A6471E"/>
    <w:rsid w:val="00A70544"/>
    <w:rsid w:val="00A7073C"/>
    <w:rsid w:val="00A72149"/>
    <w:rsid w:val="00A73E74"/>
    <w:rsid w:val="00A75702"/>
    <w:rsid w:val="00A75CEF"/>
    <w:rsid w:val="00A765F7"/>
    <w:rsid w:val="00A77A5A"/>
    <w:rsid w:val="00A80E92"/>
    <w:rsid w:val="00A825C9"/>
    <w:rsid w:val="00A84630"/>
    <w:rsid w:val="00A86588"/>
    <w:rsid w:val="00A869B8"/>
    <w:rsid w:val="00A87871"/>
    <w:rsid w:val="00A907A5"/>
    <w:rsid w:val="00A96B29"/>
    <w:rsid w:val="00AA290E"/>
    <w:rsid w:val="00AA4105"/>
    <w:rsid w:val="00AA543B"/>
    <w:rsid w:val="00AB508C"/>
    <w:rsid w:val="00AC062E"/>
    <w:rsid w:val="00AC286B"/>
    <w:rsid w:val="00AC4D56"/>
    <w:rsid w:val="00AC513B"/>
    <w:rsid w:val="00AC52DA"/>
    <w:rsid w:val="00AC7189"/>
    <w:rsid w:val="00AC751C"/>
    <w:rsid w:val="00AD534C"/>
    <w:rsid w:val="00AD6870"/>
    <w:rsid w:val="00AD6D6C"/>
    <w:rsid w:val="00AD7907"/>
    <w:rsid w:val="00AE3A8B"/>
    <w:rsid w:val="00AE4F20"/>
    <w:rsid w:val="00AE7F92"/>
    <w:rsid w:val="00AF1FF7"/>
    <w:rsid w:val="00AF275D"/>
    <w:rsid w:val="00AF4842"/>
    <w:rsid w:val="00AF4EF3"/>
    <w:rsid w:val="00AF72E2"/>
    <w:rsid w:val="00B00FE3"/>
    <w:rsid w:val="00B01D92"/>
    <w:rsid w:val="00B03E95"/>
    <w:rsid w:val="00B04863"/>
    <w:rsid w:val="00B07E10"/>
    <w:rsid w:val="00B10896"/>
    <w:rsid w:val="00B1104C"/>
    <w:rsid w:val="00B12167"/>
    <w:rsid w:val="00B1281F"/>
    <w:rsid w:val="00B12D97"/>
    <w:rsid w:val="00B131F0"/>
    <w:rsid w:val="00B15CCA"/>
    <w:rsid w:val="00B2026E"/>
    <w:rsid w:val="00B21DAB"/>
    <w:rsid w:val="00B227BE"/>
    <w:rsid w:val="00B24A04"/>
    <w:rsid w:val="00B25068"/>
    <w:rsid w:val="00B255EC"/>
    <w:rsid w:val="00B25BF9"/>
    <w:rsid w:val="00B26452"/>
    <w:rsid w:val="00B26B87"/>
    <w:rsid w:val="00B2761B"/>
    <w:rsid w:val="00B30626"/>
    <w:rsid w:val="00B30C3F"/>
    <w:rsid w:val="00B324EB"/>
    <w:rsid w:val="00B332CA"/>
    <w:rsid w:val="00B334CF"/>
    <w:rsid w:val="00B33D93"/>
    <w:rsid w:val="00B35513"/>
    <w:rsid w:val="00B36C71"/>
    <w:rsid w:val="00B42971"/>
    <w:rsid w:val="00B4353F"/>
    <w:rsid w:val="00B4430C"/>
    <w:rsid w:val="00B45C30"/>
    <w:rsid w:val="00B47A43"/>
    <w:rsid w:val="00B50D87"/>
    <w:rsid w:val="00B54BF1"/>
    <w:rsid w:val="00B54BF6"/>
    <w:rsid w:val="00B554F1"/>
    <w:rsid w:val="00B55574"/>
    <w:rsid w:val="00B56673"/>
    <w:rsid w:val="00B5701B"/>
    <w:rsid w:val="00B608DB"/>
    <w:rsid w:val="00B60EC1"/>
    <w:rsid w:val="00B616C0"/>
    <w:rsid w:val="00B62A43"/>
    <w:rsid w:val="00B63511"/>
    <w:rsid w:val="00B65C8F"/>
    <w:rsid w:val="00B678FB"/>
    <w:rsid w:val="00B7410D"/>
    <w:rsid w:val="00B74C69"/>
    <w:rsid w:val="00B74CD7"/>
    <w:rsid w:val="00B7502A"/>
    <w:rsid w:val="00B7528B"/>
    <w:rsid w:val="00B75584"/>
    <w:rsid w:val="00B769E7"/>
    <w:rsid w:val="00B7767B"/>
    <w:rsid w:val="00B80378"/>
    <w:rsid w:val="00B85BDF"/>
    <w:rsid w:val="00B922A3"/>
    <w:rsid w:val="00B928E2"/>
    <w:rsid w:val="00B92E91"/>
    <w:rsid w:val="00B94A81"/>
    <w:rsid w:val="00B9722F"/>
    <w:rsid w:val="00BA002C"/>
    <w:rsid w:val="00BA117C"/>
    <w:rsid w:val="00BA2F62"/>
    <w:rsid w:val="00BA643E"/>
    <w:rsid w:val="00BB07E5"/>
    <w:rsid w:val="00BB0F95"/>
    <w:rsid w:val="00BB16A1"/>
    <w:rsid w:val="00BB185C"/>
    <w:rsid w:val="00BB1E52"/>
    <w:rsid w:val="00BB280D"/>
    <w:rsid w:val="00BB2F10"/>
    <w:rsid w:val="00BB33E3"/>
    <w:rsid w:val="00BB3FC5"/>
    <w:rsid w:val="00BC03BF"/>
    <w:rsid w:val="00BC4218"/>
    <w:rsid w:val="00BC479B"/>
    <w:rsid w:val="00BC7258"/>
    <w:rsid w:val="00BD0189"/>
    <w:rsid w:val="00BD05A4"/>
    <w:rsid w:val="00BD5851"/>
    <w:rsid w:val="00BD62F0"/>
    <w:rsid w:val="00BD7194"/>
    <w:rsid w:val="00BE06C4"/>
    <w:rsid w:val="00BE0E35"/>
    <w:rsid w:val="00BE19F7"/>
    <w:rsid w:val="00BE2B43"/>
    <w:rsid w:val="00BE34F8"/>
    <w:rsid w:val="00BE7137"/>
    <w:rsid w:val="00BE7F3B"/>
    <w:rsid w:val="00BF1E0E"/>
    <w:rsid w:val="00BF2D06"/>
    <w:rsid w:val="00BF3F46"/>
    <w:rsid w:val="00BF4291"/>
    <w:rsid w:val="00BF47A3"/>
    <w:rsid w:val="00BF60D1"/>
    <w:rsid w:val="00BF6543"/>
    <w:rsid w:val="00C02F4B"/>
    <w:rsid w:val="00C03477"/>
    <w:rsid w:val="00C0351D"/>
    <w:rsid w:val="00C037EF"/>
    <w:rsid w:val="00C03FAC"/>
    <w:rsid w:val="00C06CA1"/>
    <w:rsid w:val="00C07D94"/>
    <w:rsid w:val="00C10952"/>
    <w:rsid w:val="00C10BF2"/>
    <w:rsid w:val="00C119D2"/>
    <w:rsid w:val="00C11F28"/>
    <w:rsid w:val="00C14F8D"/>
    <w:rsid w:val="00C176C3"/>
    <w:rsid w:val="00C17714"/>
    <w:rsid w:val="00C17D2D"/>
    <w:rsid w:val="00C20C59"/>
    <w:rsid w:val="00C22D2C"/>
    <w:rsid w:val="00C2364C"/>
    <w:rsid w:val="00C23EBE"/>
    <w:rsid w:val="00C2482E"/>
    <w:rsid w:val="00C24B71"/>
    <w:rsid w:val="00C268F2"/>
    <w:rsid w:val="00C26AEE"/>
    <w:rsid w:val="00C306F4"/>
    <w:rsid w:val="00C31252"/>
    <w:rsid w:val="00C314E6"/>
    <w:rsid w:val="00C31D6E"/>
    <w:rsid w:val="00C33BC5"/>
    <w:rsid w:val="00C33BD0"/>
    <w:rsid w:val="00C34C48"/>
    <w:rsid w:val="00C34D3C"/>
    <w:rsid w:val="00C34EF1"/>
    <w:rsid w:val="00C35384"/>
    <w:rsid w:val="00C3574C"/>
    <w:rsid w:val="00C36173"/>
    <w:rsid w:val="00C405F7"/>
    <w:rsid w:val="00C412D3"/>
    <w:rsid w:val="00C45240"/>
    <w:rsid w:val="00C45C80"/>
    <w:rsid w:val="00C46CB0"/>
    <w:rsid w:val="00C509A0"/>
    <w:rsid w:val="00C509A9"/>
    <w:rsid w:val="00C51319"/>
    <w:rsid w:val="00C54D39"/>
    <w:rsid w:val="00C55051"/>
    <w:rsid w:val="00C56FD4"/>
    <w:rsid w:val="00C605EB"/>
    <w:rsid w:val="00C61D52"/>
    <w:rsid w:val="00C62994"/>
    <w:rsid w:val="00C631B9"/>
    <w:rsid w:val="00C64387"/>
    <w:rsid w:val="00C6662B"/>
    <w:rsid w:val="00C70179"/>
    <w:rsid w:val="00C717AD"/>
    <w:rsid w:val="00C735C5"/>
    <w:rsid w:val="00C755EB"/>
    <w:rsid w:val="00C7689A"/>
    <w:rsid w:val="00C81CE2"/>
    <w:rsid w:val="00C82252"/>
    <w:rsid w:val="00C84596"/>
    <w:rsid w:val="00C852BE"/>
    <w:rsid w:val="00C858DD"/>
    <w:rsid w:val="00C86F72"/>
    <w:rsid w:val="00C90746"/>
    <w:rsid w:val="00C913E1"/>
    <w:rsid w:val="00C93628"/>
    <w:rsid w:val="00CA215F"/>
    <w:rsid w:val="00CA2522"/>
    <w:rsid w:val="00CA354B"/>
    <w:rsid w:val="00CA479D"/>
    <w:rsid w:val="00CA4A49"/>
    <w:rsid w:val="00CB34F2"/>
    <w:rsid w:val="00CB3E67"/>
    <w:rsid w:val="00CB4C33"/>
    <w:rsid w:val="00CB604D"/>
    <w:rsid w:val="00CC067B"/>
    <w:rsid w:val="00CC3D16"/>
    <w:rsid w:val="00CC46B7"/>
    <w:rsid w:val="00CC5620"/>
    <w:rsid w:val="00CC5D76"/>
    <w:rsid w:val="00CC6428"/>
    <w:rsid w:val="00CD0B07"/>
    <w:rsid w:val="00CD2E7A"/>
    <w:rsid w:val="00CD3A42"/>
    <w:rsid w:val="00CD3D77"/>
    <w:rsid w:val="00CD510F"/>
    <w:rsid w:val="00CD616C"/>
    <w:rsid w:val="00CE190D"/>
    <w:rsid w:val="00CE37EF"/>
    <w:rsid w:val="00CE472D"/>
    <w:rsid w:val="00CE4987"/>
    <w:rsid w:val="00CE632C"/>
    <w:rsid w:val="00CE68D1"/>
    <w:rsid w:val="00CF3C76"/>
    <w:rsid w:val="00CF4127"/>
    <w:rsid w:val="00D00232"/>
    <w:rsid w:val="00D026C3"/>
    <w:rsid w:val="00D03BD8"/>
    <w:rsid w:val="00D05EA8"/>
    <w:rsid w:val="00D05EED"/>
    <w:rsid w:val="00D06164"/>
    <w:rsid w:val="00D06528"/>
    <w:rsid w:val="00D06CD4"/>
    <w:rsid w:val="00D11E4C"/>
    <w:rsid w:val="00D1700C"/>
    <w:rsid w:val="00D21E8D"/>
    <w:rsid w:val="00D21FAA"/>
    <w:rsid w:val="00D2290A"/>
    <w:rsid w:val="00D22D81"/>
    <w:rsid w:val="00D24353"/>
    <w:rsid w:val="00D246E8"/>
    <w:rsid w:val="00D2562F"/>
    <w:rsid w:val="00D31AF9"/>
    <w:rsid w:val="00D32B9E"/>
    <w:rsid w:val="00D32CCE"/>
    <w:rsid w:val="00D3309C"/>
    <w:rsid w:val="00D352ED"/>
    <w:rsid w:val="00D35E17"/>
    <w:rsid w:val="00D36930"/>
    <w:rsid w:val="00D40C42"/>
    <w:rsid w:val="00D42116"/>
    <w:rsid w:val="00D42770"/>
    <w:rsid w:val="00D519DA"/>
    <w:rsid w:val="00D51DF3"/>
    <w:rsid w:val="00D529E0"/>
    <w:rsid w:val="00D52C6E"/>
    <w:rsid w:val="00D559CE"/>
    <w:rsid w:val="00D61E00"/>
    <w:rsid w:val="00D6319C"/>
    <w:rsid w:val="00D64A58"/>
    <w:rsid w:val="00D6723F"/>
    <w:rsid w:val="00D67752"/>
    <w:rsid w:val="00D722DB"/>
    <w:rsid w:val="00D75545"/>
    <w:rsid w:val="00D76453"/>
    <w:rsid w:val="00D768C7"/>
    <w:rsid w:val="00D76E31"/>
    <w:rsid w:val="00D77646"/>
    <w:rsid w:val="00D809F7"/>
    <w:rsid w:val="00D80E14"/>
    <w:rsid w:val="00D84A2F"/>
    <w:rsid w:val="00D84E69"/>
    <w:rsid w:val="00D857EB"/>
    <w:rsid w:val="00D86F92"/>
    <w:rsid w:val="00D9058E"/>
    <w:rsid w:val="00D91C4B"/>
    <w:rsid w:val="00D92C68"/>
    <w:rsid w:val="00D9305E"/>
    <w:rsid w:val="00D94097"/>
    <w:rsid w:val="00D940E1"/>
    <w:rsid w:val="00D95F35"/>
    <w:rsid w:val="00D96F58"/>
    <w:rsid w:val="00D96FDD"/>
    <w:rsid w:val="00D97E54"/>
    <w:rsid w:val="00DA32B3"/>
    <w:rsid w:val="00DA5583"/>
    <w:rsid w:val="00DA6103"/>
    <w:rsid w:val="00DB08D3"/>
    <w:rsid w:val="00DB30A1"/>
    <w:rsid w:val="00DB330B"/>
    <w:rsid w:val="00DB3D5D"/>
    <w:rsid w:val="00DB576B"/>
    <w:rsid w:val="00DB578D"/>
    <w:rsid w:val="00DB6033"/>
    <w:rsid w:val="00DB6830"/>
    <w:rsid w:val="00DB7264"/>
    <w:rsid w:val="00DB744B"/>
    <w:rsid w:val="00DB746F"/>
    <w:rsid w:val="00DB7709"/>
    <w:rsid w:val="00DB7E4E"/>
    <w:rsid w:val="00DC0153"/>
    <w:rsid w:val="00DC0E04"/>
    <w:rsid w:val="00DC1595"/>
    <w:rsid w:val="00DC2ADB"/>
    <w:rsid w:val="00DC2EAC"/>
    <w:rsid w:val="00DC3988"/>
    <w:rsid w:val="00DC3CA1"/>
    <w:rsid w:val="00DC67BD"/>
    <w:rsid w:val="00DC6DB9"/>
    <w:rsid w:val="00DC73F4"/>
    <w:rsid w:val="00DC7566"/>
    <w:rsid w:val="00DD11BA"/>
    <w:rsid w:val="00DD2927"/>
    <w:rsid w:val="00DD3504"/>
    <w:rsid w:val="00DD37D5"/>
    <w:rsid w:val="00DD5A68"/>
    <w:rsid w:val="00DE2FB4"/>
    <w:rsid w:val="00DE47A2"/>
    <w:rsid w:val="00DE4A9E"/>
    <w:rsid w:val="00DE537B"/>
    <w:rsid w:val="00DE76D5"/>
    <w:rsid w:val="00DE7D97"/>
    <w:rsid w:val="00DF0FF2"/>
    <w:rsid w:val="00DF1F64"/>
    <w:rsid w:val="00DF6E2C"/>
    <w:rsid w:val="00E0319B"/>
    <w:rsid w:val="00E03FDD"/>
    <w:rsid w:val="00E04823"/>
    <w:rsid w:val="00E06220"/>
    <w:rsid w:val="00E076E9"/>
    <w:rsid w:val="00E07B71"/>
    <w:rsid w:val="00E10003"/>
    <w:rsid w:val="00E101F5"/>
    <w:rsid w:val="00E10D3B"/>
    <w:rsid w:val="00E138A5"/>
    <w:rsid w:val="00E14BBE"/>
    <w:rsid w:val="00E157AF"/>
    <w:rsid w:val="00E17D21"/>
    <w:rsid w:val="00E205FD"/>
    <w:rsid w:val="00E20F0A"/>
    <w:rsid w:val="00E2265D"/>
    <w:rsid w:val="00E23D58"/>
    <w:rsid w:val="00E23FFF"/>
    <w:rsid w:val="00E25CE5"/>
    <w:rsid w:val="00E26268"/>
    <w:rsid w:val="00E31037"/>
    <w:rsid w:val="00E31F28"/>
    <w:rsid w:val="00E32340"/>
    <w:rsid w:val="00E32BF2"/>
    <w:rsid w:val="00E33094"/>
    <w:rsid w:val="00E33C1D"/>
    <w:rsid w:val="00E343DA"/>
    <w:rsid w:val="00E351C7"/>
    <w:rsid w:val="00E3529E"/>
    <w:rsid w:val="00E35726"/>
    <w:rsid w:val="00E35D10"/>
    <w:rsid w:val="00E37F36"/>
    <w:rsid w:val="00E43D35"/>
    <w:rsid w:val="00E4485C"/>
    <w:rsid w:val="00E5182C"/>
    <w:rsid w:val="00E51D52"/>
    <w:rsid w:val="00E5211E"/>
    <w:rsid w:val="00E538A3"/>
    <w:rsid w:val="00E603AA"/>
    <w:rsid w:val="00E606CA"/>
    <w:rsid w:val="00E6158D"/>
    <w:rsid w:val="00E62CFB"/>
    <w:rsid w:val="00E63B28"/>
    <w:rsid w:val="00E658D7"/>
    <w:rsid w:val="00E6699E"/>
    <w:rsid w:val="00E66F89"/>
    <w:rsid w:val="00E70679"/>
    <w:rsid w:val="00E729C7"/>
    <w:rsid w:val="00E75B5C"/>
    <w:rsid w:val="00E82265"/>
    <w:rsid w:val="00E831B3"/>
    <w:rsid w:val="00E8385E"/>
    <w:rsid w:val="00E84DA7"/>
    <w:rsid w:val="00E86EA4"/>
    <w:rsid w:val="00E94678"/>
    <w:rsid w:val="00E94AF2"/>
    <w:rsid w:val="00E94FB2"/>
    <w:rsid w:val="00E9572E"/>
    <w:rsid w:val="00E96041"/>
    <w:rsid w:val="00EA059D"/>
    <w:rsid w:val="00EA3568"/>
    <w:rsid w:val="00EA751D"/>
    <w:rsid w:val="00EB288B"/>
    <w:rsid w:val="00EB7AC8"/>
    <w:rsid w:val="00EC0AAE"/>
    <w:rsid w:val="00EC15FE"/>
    <w:rsid w:val="00EC1C03"/>
    <w:rsid w:val="00EC322D"/>
    <w:rsid w:val="00EC3559"/>
    <w:rsid w:val="00EC3FD3"/>
    <w:rsid w:val="00EC3FFE"/>
    <w:rsid w:val="00EC623F"/>
    <w:rsid w:val="00ED152F"/>
    <w:rsid w:val="00ED2BFA"/>
    <w:rsid w:val="00ED37EA"/>
    <w:rsid w:val="00ED7541"/>
    <w:rsid w:val="00EE0A7B"/>
    <w:rsid w:val="00EE200C"/>
    <w:rsid w:val="00EE28FC"/>
    <w:rsid w:val="00EE3AF1"/>
    <w:rsid w:val="00EE4C20"/>
    <w:rsid w:val="00EE74AA"/>
    <w:rsid w:val="00EF0ABB"/>
    <w:rsid w:val="00EF21B4"/>
    <w:rsid w:val="00EF62D9"/>
    <w:rsid w:val="00EF77A4"/>
    <w:rsid w:val="00EF7F9C"/>
    <w:rsid w:val="00F00DB6"/>
    <w:rsid w:val="00F01549"/>
    <w:rsid w:val="00F05D14"/>
    <w:rsid w:val="00F07CA4"/>
    <w:rsid w:val="00F1014E"/>
    <w:rsid w:val="00F10C1D"/>
    <w:rsid w:val="00F11D66"/>
    <w:rsid w:val="00F17E00"/>
    <w:rsid w:val="00F21644"/>
    <w:rsid w:val="00F22389"/>
    <w:rsid w:val="00F236D6"/>
    <w:rsid w:val="00F24AE4"/>
    <w:rsid w:val="00F24BFA"/>
    <w:rsid w:val="00F27457"/>
    <w:rsid w:val="00F32A0A"/>
    <w:rsid w:val="00F32B96"/>
    <w:rsid w:val="00F333CF"/>
    <w:rsid w:val="00F36581"/>
    <w:rsid w:val="00F3745E"/>
    <w:rsid w:val="00F40B13"/>
    <w:rsid w:val="00F41311"/>
    <w:rsid w:val="00F44976"/>
    <w:rsid w:val="00F45131"/>
    <w:rsid w:val="00F4565E"/>
    <w:rsid w:val="00F46168"/>
    <w:rsid w:val="00F472C1"/>
    <w:rsid w:val="00F47F45"/>
    <w:rsid w:val="00F50ECD"/>
    <w:rsid w:val="00F5319C"/>
    <w:rsid w:val="00F54167"/>
    <w:rsid w:val="00F54261"/>
    <w:rsid w:val="00F54F17"/>
    <w:rsid w:val="00F55D1C"/>
    <w:rsid w:val="00F5645D"/>
    <w:rsid w:val="00F56BF6"/>
    <w:rsid w:val="00F61530"/>
    <w:rsid w:val="00F634E5"/>
    <w:rsid w:val="00F655AD"/>
    <w:rsid w:val="00F6661D"/>
    <w:rsid w:val="00F70FDD"/>
    <w:rsid w:val="00F7142B"/>
    <w:rsid w:val="00F7211F"/>
    <w:rsid w:val="00F74270"/>
    <w:rsid w:val="00F75550"/>
    <w:rsid w:val="00F77EF5"/>
    <w:rsid w:val="00F82020"/>
    <w:rsid w:val="00F82172"/>
    <w:rsid w:val="00F835C4"/>
    <w:rsid w:val="00F85F46"/>
    <w:rsid w:val="00F8799F"/>
    <w:rsid w:val="00F9019E"/>
    <w:rsid w:val="00F90F13"/>
    <w:rsid w:val="00F94AEF"/>
    <w:rsid w:val="00F96188"/>
    <w:rsid w:val="00FA0D04"/>
    <w:rsid w:val="00FA1272"/>
    <w:rsid w:val="00FB0916"/>
    <w:rsid w:val="00FB1206"/>
    <w:rsid w:val="00FB3003"/>
    <w:rsid w:val="00FB3714"/>
    <w:rsid w:val="00FB55F7"/>
    <w:rsid w:val="00FB5A75"/>
    <w:rsid w:val="00FC0D0C"/>
    <w:rsid w:val="00FC1A6F"/>
    <w:rsid w:val="00FC1AF3"/>
    <w:rsid w:val="00FC3931"/>
    <w:rsid w:val="00FC3E36"/>
    <w:rsid w:val="00FC422E"/>
    <w:rsid w:val="00FC60DD"/>
    <w:rsid w:val="00FC790F"/>
    <w:rsid w:val="00FC7E95"/>
    <w:rsid w:val="00FC7F5B"/>
    <w:rsid w:val="00FD4A54"/>
    <w:rsid w:val="00FD7E46"/>
    <w:rsid w:val="00FE01EB"/>
    <w:rsid w:val="00FE22D4"/>
    <w:rsid w:val="00FE3154"/>
    <w:rsid w:val="00FE38B4"/>
    <w:rsid w:val="00FE606D"/>
    <w:rsid w:val="00FE6B3A"/>
    <w:rsid w:val="00FE7794"/>
    <w:rsid w:val="00FF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7B63C"/>
  <w15:docId w15:val="{93ACB3F2-3120-426B-9CBA-0B9C8360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288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D3309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3309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41ED"/>
    <w:pPr>
      <w:keepNext/>
      <w:spacing w:line="720" w:lineRule="auto"/>
      <w:outlineLvl w:val="3"/>
    </w:pPr>
    <w:rPr>
      <w:rFonts w:ascii="Calibri Light" w:hAnsi="Calibri Light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4"/>
    </w:pPr>
    <w:rPr>
      <w:rFonts w:ascii="Calibri Light" w:hAnsi="Calibri Light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5"/>
    </w:pPr>
    <w:rPr>
      <w:rFonts w:ascii="Calibri Light" w:hAnsi="Calibri Light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uiPriority w:val="33"/>
    <w:qFormat/>
    <w:rsid w:val="00FC790F"/>
    <w:rPr>
      <w:b/>
      <w:bCs/>
      <w:smallCaps/>
      <w:spacing w:val="5"/>
    </w:rPr>
  </w:style>
  <w:style w:type="paragraph" w:customStyle="1" w:styleId="a4">
    <w:name w:val="甲"/>
    <w:basedOn w:val="a"/>
    <w:qFormat/>
    <w:rsid w:val="00D95F35"/>
    <w:pPr>
      <w:ind w:leftChars="150" w:left="360"/>
    </w:pPr>
    <w:rPr>
      <w:b/>
      <w:sz w:val="22"/>
      <w:bdr w:val="single" w:sz="4" w:space="0" w:color="auto"/>
    </w:rPr>
  </w:style>
  <w:style w:type="paragraph" w:customStyle="1" w:styleId="a5">
    <w:name w:val="乙"/>
    <w:basedOn w:val="a"/>
    <w:qFormat/>
    <w:rsid w:val="00D95F35"/>
    <w:pPr>
      <w:overflowPunct w:val="0"/>
      <w:ind w:leftChars="200" w:left="480"/>
      <w:outlineLvl w:val="4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6">
    <w:name w:val="丙"/>
    <w:basedOn w:val="a"/>
    <w:qFormat/>
    <w:rsid w:val="00D95F35"/>
    <w:pPr>
      <w:overflowPunct w:val="0"/>
      <w:ind w:leftChars="250" w:left="600"/>
      <w:outlineLvl w:val="5"/>
    </w:pPr>
    <w:rPr>
      <w:rFonts w:ascii="Times New Roman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7">
    <w:name w:val="丁"/>
    <w:basedOn w:val="a"/>
    <w:qFormat/>
    <w:rsid w:val="00BA2F62"/>
    <w:pPr>
      <w:ind w:leftChars="300" w:left="720"/>
    </w:pPr>
    <w:rPr>
      <w:b/>
      <w:bCs/>
      <w:sz w:val="22"/>
      <w:bdr w:val="single" w:sz="4" w:space="0" w:color="auto"/>
    </w:rPr>
  </w:style>
  <w:style w:type="paragraph" w:customStyle="1" w:styleId="a8">
    <w:name w:val="戊"/>
    <w:basedOn w:val="a"/>
    <w:qFormat/>
    <w:rsid w:val="00BA2F62"/>
    <w:pPr>
      <w:ind w:leftChars="350" w:left="840"/>
    </w:pPr>
    <w:rPr>
      <w:b/>
      <w:bCs/>
      <w:sz w:val="22"/>
      <w:bdr w:val="single" w:sz="4" w:space="0" w:color="auto"/>
    </w:rPr>
  </w:style>
  <w:style w:type="paragraph" w:customStyle="1" w:styleId="a9">
    <w:name w:val="己"/>
    <w:basedOn w:val="a"/>
    <w:qFormat/>
    <w:rsid w:val="00BA2F62"/>
    <w:pPr>
      <w:ind w:leftChars="400" w:left="960"/>
    </w:pPr>
    <w:rPr>
      <w:b/>
      <w:bCs/>
      <w:sz w:val="22"/>
      <w:bdr w:val="single" w:sz="4" w:space="0" w:color="auto" w:frame="1"/>
    </w:rPr>
  </w:style>
  <w:style w:type="paragraph" w:customStyle="1" w:styleId="aa">
    <w:name w:val="庚"/>
    <w:basedOn w:val="a"/>
    <w:qFormat/>
    <w:rsid w:val="00BA2F62"/>
    <w:pPr>
      <w:ind w:leftChars="450" w:left="1080"/>
    </w:pPr>
    <w:rPr>
      <w:b/>
      <w:bCs/>
      <w:sz w:val="22"/>
      <w:bdr w:val="single" w:sz="4" w:space="0" w:color="auto" w:frame="1"/>
    </w:rPr>
  </w:style>
  <w:style w:type="paragraph" w:customStyle="1" w:styleId="ab">
    <w:name w:val="辛"/>
    <w:basedOn w:val="a"/>
    <w:qFormat/>
    <w:rsid w:val="00BA2F62"/>
    <w:pPr>
      <w:ind w:leftChars="500" w:left="1200"/>
    </w:pPr>
    <w:rPr>
      <w:b/>
      <w:bCs/>
      <w:sz w:val="22"/>
      <w:bdr w:val="single" w:sz="4" w:space="0" w:color="auto" w:frame="1"/>
    </w:rPr>
  </w:style>
  <w:style w:type="paragraph" w:styleId="ac">
    <w:name w:val="header"/>
    <w:basedOn w:val="a"/>
    <w:link w:val="ad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link w:val="ac"/>
    <w:uiPriority w:val="99"/>
    <w:rsid w:val="00812310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link w:val="ae"/>
    <w:uiPriority w:val="99"/>
    <w:rsid w:val="00812310"/>
    <w:rPr>
      <w:sz w:val="20"/>
      <w:szCs w:val="20"/>
    </w:rPr>
  </w:style>
  <w:style w:type="paragraph" w:styleId="af0">
    <w:name w:val="footnote text"/>
    <w:aliases w:val="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f1"/>
    <w:uiPriority w:val="99"/>
    <w:unhideWhenUsed/>
    <w:qFormat/>
    <w:rsid w:val="00837C3B"/>
    <w:pPr>
      <w:snapToGrid w:val="0"/>
    </w:pPr>
    <w:rPr>
      <w:sz w:val="20"/>
      <w:szCs w:val="20"/>
    </w:rPr>
  </w:style>
  <w:style w:type="character" w:customStyle="1" w:styleId="af1">
    <w:name w:val="註腳文字 字元"/>
    <w:aliases w:val="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註腳文字註腳...Roman 字元,11 點 字元"/>
    <w:link w:val="af0"/>
    <w:uiPriority w:val="99"/>
    <w:rsid w:val="00837C3B"/>
    <w:rPr>
      <w:sz w:val="20"/>
      <w:szCs w:val="20"/>
    </w:rPr>
  </w:style>
  <w:style w:type="character" w:styleId="af2">
    <w:name w:val="footnote reference"/>
    <w:unhideWhenUsed/>
    <w:qFormat/>
    <w:rsid w:val="00837C3B"/>
    <w:rPr>
      <w:vertAlign w:val="superscript"/>
    </w:rPr>
  </w:style>
  <w:style w:type="character" w:customStyle="1" w:styleId="10">
    <w:name w:val="標題 1 字元"/>
    <w:link w:val="1"/>
    <w:rsid w:val="00D3309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D3309C"/>
    <w:rPr>
      <w:rFonts w:ascii="Arial" w:eastAsia="新細明體" w:hAnsi="Arial" w:cs="Times New Roman"/>
      <w:b/>
      <w:bCs/>
      <w:sz w:val="48"/>
      <w:szCs w:val="48"/>
    </w:rPr>
  </w:style>
  <w:style w:type="paragraph" w:customStyle="1" w:styleId="11">
    <w:name w:val="樣式1"/>
    <w:basedOn w:val="a"/>
    <w:qFormat/>
    <w:rsid w:val="00D95F35"/>
    <w:pPr>
      <w:ind w:leftChars="650" w:left="1560"/>
      <w:outlineLvl w:val="0"/>
    </w:pPr>
    <w:rPr>
      <w:rFonts w:ascii="新細明體" w:hAnsi="新細明體"/>
      <w:sz w:val="20"/>
      <w:szCs w:val="20"/>
      <w:bdr w:val="single" w:sz="4" w:space="0" w:color="auto"/>
    </w:rPr>
  </w:style>
  <w:style w:type="paragraph" w:customStyle="1" w:styleId="21">
    <w:name w:val="樣式2"/>
    <w:basedOn w:val="a"/>
    <w:qFormat/>
    <w:rsid w:val="00D95F35"/>
    <w:pPr>
      <w:ind w:leftChars="650" w:left="1560"/>
      <w:outlineLvl w:val="0"/>
    </w:pPr>
    <w:rPr>
      <w:rFonts w:ascii="新細明體" w:hAnsi="新細明體"/>
      <w:sz w:val="20"/>
      <w:szCs w:val="20"/>
      <w:bdr w:val="single" w:sz="4" w:space="0" w:color="auto"/>
    </w:rPr>
  </w:style>
  <w:style w:type="character" w:styleId="af3">
    <w:name w:val="Hyperlink"/>
    <w:rsid w:val="009314FA"/>
    <w:rPr>
      <w:color w:val="0000FF"/>
      <w:u w:val="single"/>
    </w:rPr>
  </w:style>
  <w:style w:type="character" w:customStyle="1" w:styleId="12">
    <w:name w:val="註腳文字 字元1"/>
    <w:aliases w:val="註腳文字 字元 字元"/>
    <w:rsid w:val="00FC3E36"/>
    <w:rPr>
      <w:rFonts w:eastAsia="新細明體"/>
      <w:kern w:val="2"/>
      <w:lang w:val="en-US" w:eastAsia="zh-TW" w:bidi="ar-SA"/>
    </w:rPr>
  </w:style>
  <w:style w:type="paragraph" w:styleId="af4">
    <w:name w:val="No Spacing"/>
    <w:uiPriority w:val="1"/>
    <w:qFormat/>
    <w:rsid w:val="00A96B29"/>
    <w:pPr>
      <w:widowControl w:val="0"/>
      <w:ind w:firstLineChars="100" w:firstLine="100"/>
    </w:pPr>
    <w:rPr>
      <w:rFonts w:ascii="Times New Roman" w:hAnsi="Times New Roman"/>
      <w:kern w:val="2"/>
      <w:sz w:val="24"/>
      <w:szCs w:val="22"/>
    </w:rPr>
  </w:style>
  <w:style w:type="paragraph" w:styleId="af5">
    <w:name w:val="List Paragraph"/>
    <w:basedOn w:val="a"/>
    <w:uiPriority w:val="34"/>
    <w:qFormat/>
    <w:rsid w:val="00A3265E"/>
    <w:pPr>
      <w:ind w:leftChars="200" w:left="480"/>
    </w:pPr>
  </w:style>
  <w:style w:type="character" w:styleId="af6">
    <w:name w:val="annotation reference"/>
    <w:uiPriority w:val="99"/>
    <w:semiHidden/>
    <w:unhideWhenUsed/>
    <w:rsid w:val="007A5D99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A5D99"/>
    <w:pPr>
      <w:jc w:val="left"/>
    </w:pPr>
  </w:style>
  <w:style w:type="character" w:customStyle="1" w:styleId="af8">
    <w:name w:val="註解文字 字元"/>
    <w:basedOn w:val="a0"/>
    <w:link w:val="af7"/>
    <w:uiPriority w:val="99"/>
    <w:semiHidden/>
    <w:rsid w:val="007A5D9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A5D99"/>
    <w:rPr>
      <w:b/>
      <w:bCs/>
    </w:rPr>
  </w:style>
  <w:style w:type="character" w:customStyle="1" w:styleId="afa">
    <w:name w:val="註解主旨 字元"/>
    <w:link w:val="af9"/>
    <w:uiPriority w:val="99"/>
    <w:semiHidden/>
    <w:rsid w:val="007A5D99"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7A5D99"/>
    <w:rPr>
      <w:rFonts w:ascii="Calibri Light" w:hAnsi="Calibri Light"/>
      <w:sz w:val="18"/>
      <w:szCs w:val="18"/>
    </w:rPr>
  </w:style>
  <w:style w:type="character" w:customStyle="1" w:styleId="afc">
    <w:name w:val="註解方塊文字 字元"/>
    <w:link w:val="afb"/>
    <w:uiPriority w:val="99"/>
    <w:semiHidden/>
    <w:rsid w:val="007A5D99"/>
    <w:rPr>
      <w:rFonts w:ascii="Calibri Light" w:eastAsia="新細明體" w:hAnsi="Calibri Light" w:cs="Times New Roman"/>
      <w:sz w:val="18"/>
      <w:szCs w:val="18"/>
    </w:rPr>
  </w:style>
  <w:style w:type="numbering" w:customStyle="1" w:styleId="NoList1">
    <w:name w:val="No List1"/>
    <w:next w:val="a2"/>
    <w:semiHidden/>
    <w:rsid w:val="00A84630"/>
  </w:style>
  <w:style w:type="character" w:customStyle="1" w:styleId="40">
    <w:name w:val="標題 4 字元"/>
    <w:link w:val="4"/>
    <w:uiPriority w:val="9"/>
    <w:semiHidden/>
    <w:rsid w:val="003941ED"/>
    <w:rPr>
      <w:rFonts w:ascii="Calibri Light" w:eastAsia="新細明體" w:hAnsi="Calibri Light" w:cs="Times New Roman"/>
      <w:sz w:val="36"/>
      <w:szCs w:val="36"/>
    </w:rPr>
  </w:style>
  <w:style w:type="character" w:customStyle="1" w:styleId="50">
    <w:name w:val="標題 5 字元"/>
    <w:link w:val="5"/>
    <w:uiPriority w:val="9"/>
    <w:semiHidden/>
    <w:rsid w:val="003941ED"/>
    <w:rPr>
      <w:rFonts w:ascii="Calibri Light" w:eastAsia="新細明體" w:hAnsi="Calibri Light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"/>
    <w:semiHidden/>
    <w:rsid w:val="003941ED"/>
    <w:rPr>
      <w:rFonts w:ascii="Calibri Light" w:eastAsia="新細明體" w:hAnsi="Calibri Light" w:cs="Times New Roman"/>
      <w:sz w:val="36"/>
      <w:szCs w:val="36"/>
    </w:rPr>
  </w:style>
  <w:style w:type="paragraph" w:customStyle="1" w:styleId="afd">
    <w:name w:val="壬"/>
    <w:basedOn w:val="aa"/>
    <w:qFormat/>
    <w:rsid w:val="000264B2"/>
    <w:pPr>
      <w:ind w:leftChars="550" w:left="1320"/>
    </w:pPr>
    <w:rPr>
      <w:shd w:val="pct15" w:color="auto" w:fill="FFFFFF"/>
    </w:rPr>
  </w:style>
  <w:style w:type="paragraph" w:customStyle="1" w:styleId="afe">
    <w:name w:val="癸"/>
    <w:basedOn w:val="a"/>
    <w:qFormat/>
    <w:rsid w:val="00B4353F"/>
    <w:pPr>
      <w:ind w:leftChars="600" w:left="1830" w:hangingChars="177" w:hanging="390"/>
    </w:pPr>
    <w:rPr>
      <w:rFonts w:ascii="新細明體" w:hAnsi="新細明體"/>
      <w:b/>
      <w:bCs/>
      <w:sz w:val="22"/>
      <w:bdr w:val="single" w:sz="4" w:space="0" w:color="auto"/>
      <w:shd w:val="pct15" w:color="auto" w:fill="FFFFFF"/>
    </w:rPr>
  </w:style>
  <w:style w:type="paragraph" w:customStyle="1" w:styleId="100">
    <w:name w:val="1.0"/>
    <w:basedOn w:val="a4"/>
    <w:qFormat/>
    <w:rsid w:val="00AF1FF7"/>
    <w:pPr>
      <w:ind w:leftChars="100" w:left="100"/>
      <w:outlineLvl w:val="2"/>
    </w:pPr>
  </w:style>
  <w:style w:type="paragraph" w:customStyle="1" w:styleId="15">
    <w:name w:val="1.5"/>
    <w:basedOn w:val="a5"/>
    <w:qFormat/>
    <w:rsid w:val="00AF1FF7"/>
    <w:pPr>
      <w:ind w:leftChars="150" w:left="150"/>
      <w:outlineLvl w:val="3"/>
    </w:pPr>
  </w:style>
  <w:style w:type="paragraph" w:customStyle="1" w:styleId="200">
    <w:name w:val="2.0"/>
    <w:basedOn w:val="a6"/>
    <w:qFormat/>
    <w:rsid w:val="00AF1FF7"/>
    <w:pPr>
      <w:ind w:leftChars="200" w:left="200"/>
      <w:outlineLvl w:val="4"/>
    </w:pPr>
  </w:style>
  <w:style w:type="paragraph" w:customStyle="1" w:styleId="25">
    <w:name w:val="2.5"/>
    <w:basedOn w:val="a7"/>
    <w:rsid w:val="00AF1FF7"/>
    <w:pPr>
      <w:ind w:leftChars="250" w:left="250"/>
      <w:outlineLvl w:val="5"/>
    </w:pPr>
    <w:rPr>
      <w:shd w:val="pct15" w:color="auto" w:fill="FFFFFF"/>
    </w:rPr>
  </w:style>
  <w:style w:type="paragraph" w:customStyle="1" w:styleId="30">
    <w:name w:val="3.0"/>
    <w:basedOn w:val="a8"/>
    <w:rsid w:val="00AF1FF7"/>
    <w:pPr>
      <w:ind w:leftChars="300" w:left="300"/>
      <w:outlineLvl w:val="6"/>
    </w:pPr>
    <w:rPr>
      <w:shd w:val="pct15" w:color="auto" w:fill="FFFFFF"/>
    </w:rPr>
  </w:style>
  <w:style w:type="paragraph" w:customStyle="1" w:styleId="00">
    <w:name w:val="0.0"/>
    <w:basedOn w:val="a"/>
    <w:qFormat/>
    <w:rsid w:val="00821FA5"/>
    <w:pPr>
      <w:overflowPunct w:val="0"/>
      <w:outlineLvl w:val="0"/>
    </w:pPr>
    <w:rPr>
      <w:rFonts w:ascii="Times New Roman" w:hAnsi="Times New Roman"/>
      <w:b/>
      <w:bCs/>
      <w:color w:val="000000"/>
      <w:kern w:val="0"/>
      <w:sz w:val="22"/>
      <w:shd w:val="pct15" w:color="auto" w:fill="FFFFFF"/>
    </w:rPr>
  </w:style>
  <w:style w:type="paragraph" w:customStyle="1" w:styleId="35">
    <w:name w:val="3.5"/>
    <w:basedOn w:val="a7"/>
    <w:qFormat/>
    <w:rsid w:val="00AF1FF7"/>
    <w:pPr>
      <w:ind w:leftChars="350" w:left="350"/>
      <w:outlineLvl w:val="7"/>
    </w:pPr>
    <w:rPr>
      <w:bdr w:val="single" w:sz="4" w:space="0" w:color="auto" w:frame="1"/>
    </w:rPr>
  </w:style>
  <w:style w:type="paragraph" w:customStyle="1" w:styleId="400">
    <w:name w:val="4.0"/>
    <w:basedOn w:val="aa"/>
    <w:qFormat/>
    <w:rsid w:val="00AF1FF7"/>
    <w:pPr>
      <w:ind w:leftChars="400" w:left="400"/>
      <w:outlineLvl w:val="8"/>
    </w:pPr>
  </w:style>
  <w:style w:type="paragraph" w:customStyle="1" w:styleId="45">
    <w:name w:val="4.5"/>
    <w:basedOn w:val="ab"/>
    <w:qFormat/>
    <w:rsid w:val="00133A1A"/>
    <w:pPr>
      <w:ind w:leftChars="450" w:left="450"/>
      <w:outlineLvl w:val="8"/>
    </w:pPr>
  </w:style>
  <w:style w:type="paragraph" w:customStyle="1" w:styleId="500">
    <w:name w:val="5.0"/>
    <w:basedOn w:val="45"/>
    <w:qFormat/>
    <w:rsid w:val="00A765F7"/>
    <w:pPr>
      <w:ind w:leftChars="500" w:left="500"/>
    </w:pPr>
    <w:rPr>
      <w:rFonts w:ascii="Times New Roman" w:hAnsi="Times New Roman"/>
      <w:bdr w:val="single" w:sz="4" w:space="0" w:color="auto"/>
    </w:rPr>
  </w:style>
  <w:style w:type="paragraph" w:customStyle="1" w:styleId="55">
    <w:name w:val="5.5"/>
    <w:basedOn w:val="500"/>
    <w:qFormat/>
    <w:rsid w:val="00D35E17"/>
    <w:pPr>
      <w:ind w:leftChars="550" w:left="1710"/>
    </w:pPr>
  </w:style>
  <w:style w:type="paragraph" w:customStyle="1" w:styleId="05">
    <w:name w:val="0.5"/>
    <w:basedOn w:val="100"/>
    <w:qFormat/>
    <w:rsid w:val="00056903"/>
    <w:pPr>
      <w:ind w:leftChars="50" w:left="50"/>
      <w:outlineLvl w:val="1"/>
    </w:pPr>
  </w:style>
  <w:style w:type="paragraph" w:customStyle="1" w:styleId="600">
    <w:name w:val="6.0"/>
    <w:basedOn w:val="a"/>
    <w:qFormat/>
    <w:rsid w:val="00BB280D"/>
    <w:pPr>
      <w:spacing w:afterLines="30" w:after="108"/>
      <w:ind w:leftChars="600" w:left="1440"/>
    </w:pPr>
    <w:rPr>
      <w:rFonts w:ascii="Times New Roman" w:hAnsi="Times New Roman"/>
      <w:b/>
      <w:bCs/>
      <w:sz w:val="22"/>
      <w:bdr w:val="single" w:sz="4" w:space="0" w:color="auto"/>
    </w:rPr>
  </w:style>
  <w:style w:type="paragraph" w:customStyle="1" w:styleId="65">
    <w:name w:val="6.5"/>
    <w:basedOn w:val="a"/>
    <w:qFormat/>
    <w:rsid w:val="00BB280D"/>
    <w:pPr>
      <w:ind w:leftChars="650" w:left="1560"/>
    </w:pPr>
    <w:rPr>
      <w:rFonts w:ascii="Times New Roman" w:hAnsi="Times New Roman"/>
      <w:b/>
      <w:bCs/>
      <w:sz w:val="22"/>
      <w:bdr w:val="single" w:sz="4" w:space="0" w:color="auto"/>
      <w:shd w:val="pct15" w:color="auto" w:fill="FFFFFF"/>
    </w:rPr>
  </w:style>
  <w:style w:type="paragraph" w:customStyle="1" w:styleId="70">
    <w:name w:val="7.0"/>
    <w:basedOn w:val="65"/>
    <w:qFormat/>
    <w:rsid w:val="005C247E"/>
    <w:pPr>
      <w:ind w:leftChars="700" w:left="1680"/>
    </w:pPr>
  </w:style>
  <w:style w:type="paragraph" w:customStyle="1" w:styleId="75">
    <w:name w:val="7.5"/>
    <w:basedOn w:val="70"/>
    <w:qFormat/>
    <w:rsid w:val="005C247E"/>
    <w:pPr>
      <w:ind w:leftChars="750" w:left="1800"/>
    </w:pPr>
  </w:style>
  <w:style w:type="paragraph" w:styleId="aff">
    <w:name w:val="Quote"/>
    <w:basedOn w:val="a"/>
    <w:next w:val="a"/>
    <w:link w:val="aff0"/>
    <w:uiPriority w:val="29"/>
    <w:qFormat/>
    <w:rsid w:val="007A1F7A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aff0">
    <w:name w:val="引文 字元"/>
    <w:link w:val="aff"/>
    <w:uiPriority w:val="29"/>
    <w:rsid w:val="007A1F7A"/>
    <w:rPr>
      <w:i/>
      <w:iCs/>
      <w:color w:val="404040"/>
    </w:rPr>
  </w:style>
  <w:style w:type="character" w:customStyle="1" w:styleId="linehead1">
    <w:name w:val="linehead1"/>
    <w:rsid w:val="006425E0"/>
    <w:rPr>
      <w:b w:val="0"/>
      <w:bCs w:val="0"/>
      <w:color w:val="0000A0"/>
      <w:sz w:val="28"/>
      <w:szCs w:val="28"/>
    </w:rPr>
  </w:style>
  <w:style w:type="table" w:styleId="aff1">
    <w:name w:val="Table Grid"/>
    <w:basedOn w:val="a1"/>
    <w:uiPriority w:val="39"/>
    <w:rsid w:val="00D06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B55F7"/>
    <w:pPr>
      <w:widowControl/>
      <w:spacing w:before="100" w:beforeAutospacing="1" w:after="100" w:afterAutospacing="1"/>
      <w:jc w:val="left"/>
    </w:pPr>
    <w:rPr>
      <w:rFonts w:ascii="新細明體" w:hAnsi="新細明體" w:cs="新細明體"/>
      <w:kern w:val="0"/>
      <w:szCs w:val="24"/>
    </w:rPr>
  </w:style>
  <w:style w:type="character" w:customStyle="1" w:styleId="byline1">
    <w:name w:val="byline1"/>
    <w:rsid w:val="00FB55F7"/>
    <w:rPr>
      <w:b w:val="0"/>
      <w:bCs w:val="0"/>
      <w:color w:val="408080"/>
      <w:sz w:val="32"/>
      <w:szCs w:val="32"/>
    </w:rPr>
  </w:style>
  <w:style w:type="character" w:customStyle="1" w:styleId="foot">
    <w:name w:val="foot"/>
    <w:basedOn w:val="a0"/>
    <w:rsid w:val="00D75545"/>
  </w:style>
  <w:style w:type="paragraph" w:customStyle="1" w:styleId="07">
    <w:name w:val="07庚"/>
    <w:basedOn w:val="a"/>
    <w:qFormat/>
    <w:rsid w:val="00B30C3F"/>
    <w:pPr>
      <w:ind w:leftChars="300" w:left="720"/>
      <w:jc w:val="left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0">
    <w:name w:val="11子"/>
    <w:basedOn w:val="a"/>
    <w:qFormat/>
    <w:rsid w:val="00B30C3F"/>
    <w:pPr>
      <w:ind w:leftChars="500" w:left="1200"/>
      <w:jc w:val="left"/>
      <w:outlineLvl w:val="8"/>
    </w:pPr>
    <w:rPr>
      <w:rFonts w:ascii="新細明體" w:hAnsi="新細明體"/>
      <w:b/>
      <w:sz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79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FC4A64-22E3-4A77-9460-8951CD6D9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</cp:lastModifiedBy>
  <cp:revision>3</cp:revision>
  <dcterms:created xsi:type="dcterms:W3CDTF">2024-05-26T13:33:00Z</dcterms:created>
  <dcterms:modified xsi:type="dcterms:W3CDTF">2024-05-26T13:36:00Z</dcterms:modified>
</cp:coreProperties>
</file>