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79EAB" w14:textId="77777777" w:rsidR="00A35374" w:rsidRPr="00E63FDF" w:rsidRDefault="00A35374" w:rsidP="00A35374">
      <w:pPr>
        <w:snapToGrid w:val="0"/>
        <w:jc w:val="center"/>
        <w:rPr>
          <w:rFonts w:ascii="Times New Roman" w:eastAsia="標楷體" w:hAnsi="Times New Roman"/>
          <w:sz w:val="36"/>
          <w:szCs w:val="36"/>
        </w:rPr>
      </w:pPr>
      <w:r w:rsidRPr="00E63FDF">
        <w:rPr>
          <w:rFonts w:ascii="Times New Roman" w:eastAsia="標楷體" w:hAnsi="Times New Roman"/>
          <w:b/>
          <w:sz w:val="36"/>
          <w:szCs w:val="36"/>
        </w:rPr>
        <w:t>《</w:t>
      </w:r>
      <w:r w:rsidRPr="00E63FDF">
        <w:rPr>
          <w:rFonts w:ascii="Times New Roman" w:eastAsia="標楷體" w:hAnsi="Times New Roman"/>
          <w:b/>
          <w:bCs/>
          <w:sz w:val="36"/>
          <w:szCs w:val="36"/>
        </w:rPr>
        <w:t>百論疏</w:t>
      </w:r>
      <w:r w:rsidRPr="00E63FDF">
        <w:rPr>
          <w:rFonts w:ascii="Times New Roman" w:eastAsia="標楷體" w:hAnsi="Times New Roman"/>
          <w:b/>
          <w:sz w:val="36"/>
          <w:szCs w:val="36"/>
        </w:rPr>
        <w:t>》</w:t>
      </w:r>
    </w:p>
    <w:p w14:paraId="3C5EB7A7" w14:textId="77777777" w:rsidR="00A35374" w:rsidRPr="00E63FDF" w:rsidRDefault="00A35374" w:rsidP="00A35374">
      <w:pPr>
        <w:tabs>
          <w:tab w:val="center" w:pos="4535"/>
          <w:tab w:val="left" w:pos="6525"/>
        </w:tabs>
        <w:snapToGrid w:val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E63FDF">
        <w:rPr>
          <w:rFonts w:ascii="Times New Roman" w:eastAsia="標楷體" w:hAnsi="Times New Roman"/>
          <w:b/>
          <w:bCs/>
          <w:sz w:val="32"/>
          <w:szCs w:val="32"/>
        </w:rPr>
        <w:t>〈捨罪福品第一〉</w:t>
      </w:r>
    </w:p>
    <w:p w14:paraId="18B84E9F" w14:textId="77777777" w:rsidR="00A35374" w:rsidRPr="00E63FDF" w:rsidRDefault="00A35374" w:rsidP="00A35374">
      <w:pPr>
        <w:snapToGrid w:val="0"/>
        <w:jc w:val="center"/>
        <w:rPr>
          <w:rFonts w:ascii="Times New Roman" w:eastAsia="標楷體" w:hAnsi="Times New Roman"/>
          <w:b/>
          <w:bCs/>
          <w:sz w:val="28"/>
          <w:szCs w:val="28"/>
        </w:rPr>
      </w:pPr>
      <w:r w:rsidRPr="00E63FDF">
        <w:rPr>
          <w:rFonts w:ascii="Times New Roman" w:eastAsia="標楷體" w:hAnsi="Times New Roman"/>
          <w:b/>
          <w:bCs/>
          <w:sz w:val="28"/>
          <w:szCs w:val="28"/>
        </w:rPr>
        <w:t>（大正</w:t>
      </w:r>
      <w:r w:rsidRPr="00E63FDF">
        <w:rPr>
          <w:rFonts w:ascii="Times New Roman" w:eastAsia="標楷體" w:hAnsi="Times New Roman"/>
          <w:b/>
          <w:bCs/>
          <w:sz w:val="28"/>
          <w:szCs w:val="28"/>
        </w:rPr>
        <w:t>42</w:t>
      </w:r>
      <w:r w:rsidRPr="00E63FDF">
        <w:rPr>
          <w:rFonts w:ascii="Times New Roman" w:eastAsia="標楷體" w:hAnsi="Times New Roman"/>
          <w:b/>
          <w:bCs/>
          <w:sz w:val="28"/>
          <w:szCs w:val="28"/>
        </w:rPr>
        <w:t>，</w:t>
      </w:r>
      <w:r w:rsidRPr="00E63FDF">
        <w:rPr>
          <w:rFonts w:ascii="Times New Roman" w:eastAsia="標楷體" w:hAnsi="Times New Roman"/>
          <w:b/>
          <w:bCs/>
          <w:sz w:val="28"/>
          <w:szCs w:val="28"/>
        </w:rPr>
        <w:t>238a28-240c12</w:t>
      </w:r>
      <w:r w:rsidRPr="00E63FDF">
        <w:rPr>
          <w:rFonts w:ascii="Times New Roman" w:eastAsia="標楷體" w:hAnsi="Times New Roman"/>
          <w:b/>
          <w:bCs/>
          <w:sz w:val="28"/>
          <w:szCs w:val="28"/>
        </w:rPr>
        <w:t>）</w:t>
      </w:r>
    </w:p>
    <w:p w14:paraId="71ACF224" w14:textId="77777777" w:rsidR="00A35374" w:rsidRPr="00E63FDF" w:rsidRDefault="00A35374" w:rsidP="00A35374">
      <w:pPr>
        <w:snapToGrid w:val="0"/>
        <w:jc w:val="center"/>
        <w:rPr>
          <w:rFonts w:ascii="Times New Roman" w:eastAsia="標楷體" w:hAnsi="Times New Roman"/>
          <w:b/>
          <w:bCs/>
          <w:sz w:val="28"/>
          <w:szCs w:val="28"/>
        </w:rPr>
      </w:pPr>
    </w:p>
    <w:p w14:paraId="12D23AC1" w14:textId="77777777" w:rsidR="00A35374" w:rsidRPr="00E63FDF" w:rsidRDefault="00A35374" w:rsidP="00A35374">
      <w:pPr>
        <w:snapToGrid w:val="0"/>
        <w:spacing w:after="72"/>
        <w:ind w:firstLine="480"/>
        <w:jc w:val="right"/>
        <w:rPr>
          <w:rFonts w:ascii="Times New Roman" w:hAnsi="Times New Roman"/>
        </w:rPr>
      </w:pPr>
      <w:r w:rsidRPr="00E63FDF">
        <w:rPr>
          <w:rFonts w:ascii="Times New Roman" w:hAnsi="Times New Roman"/>
        </w:rPr>
        <w:t>厚觀法師指導</w:t>
      </w:r>
    </w:p>
    <w:p w14:paraId="2624B257" w14:textId="6DDE41BB" w:rsidR="00A35374" w:rsidRPr="00E63FDF" w:rsidRDefault="00A35374" w:rsidP="00A35374">
      <w:pPr>
        <w:snapToGrid w:val="0"/>
        <w:spacing w:after="72"/>
        <w:jc w:val="right"/>
        <w:rPr>
          <w:rFonts w:eastAsia="DengXian"/>
        </w:rPr>
      </w:pPr>
      <w:r w:rsidRPr="00E63FDF">
        <w:rPr>
          <w:rFonts w:ascii="Times New Roman" w:hAnsi="Times New Roman"/>
        </w:rPr>
        <w:t>釋顯善敬編</w:t>
      </w:r>
      <w:r w:rsidRPr="00E63FDF">
        <w:rPr>
          <w:rStyle w:val="a9"/>
          <w:rFonts w:ascii="Times New Roman" w:hAnsi="Times New Roman"/>
        </w:rPr>
        <w:footnoteReference w:id="1"/>
      </w:r>
      <w:r w:rsidRPr="00E63FDF">
        <w:rPr>
          <w:rFonts w:ascii="Times New Roman" w:hAnsi="Times New Roman"/>
        </w:rPr>
        <w:t>，</w:t>
      </w:r>
      <w:r w:rsidRPr="00E63FDF">
        <w:rPr>
          <w:rFonts w:ascii="Times New Roman" w:hAnsi="Times New Roman"/>
        </w:rPr>
        <w:t>202</w:t>
      </w:r>
      <w:r w:rsidR="00231A92">
        <w:rPr>
          <w:rFonts w:ascii="Times New Roman" w:hAnsi="Times New Roman"/>
        </w:rPr>
        <w:t>4</w:t>
      </w:r>
      <w:r w:rsidRPr="00E63FDF">
        <w:rPr>
          <w:rFonts w:ascii="Times New Roman" w:hAnsi="Times New Roman"/>
        </w:rPr>
        <w:t>.</w:t>
      </w:r>
      <w:r w:rsidR="00231A92">
        <w:rPr>
          <w:rFonts w:ascii="Times New Roman" w:hAnsi="Times New Roman"/>
        </w:rPr>
        <w:t>4</w:t>
      </w:r>
      <w:r w:rsidRPr="00E63FDF">
        <w:rPr>
          <w:rFonts w:ascii="Times New Roman" w:hAnsi="Times New Roman"/>
        </w:rPr>
        <w:t>.</w:t>
      </w:r>
      <w:r w:rsidR="00231A92">
        <w:rPr>
          <w:rFonts w:ascii="Times New Roman" w:hAnsi="Times New Roman"/>
        </w:rPr>
        <w:t>2</w:t>
      </w:r>
      <w:r w:rsidR="004B385A">
        <w:rPr>
          <w:rFonts w:ascii="Times New Roman" w:hAnsi="Times New Roman"/>
        </w:rPr>
        <w:t>8</w:t>
      </w:r>
    </w:p>
    <w:p w14:paraId="0D0F88CE" w14:textId="77777777" w:rsidR="002C445B" w:rsidRPr="00E63FDF" w:rsidRDefault="002C445B" w:rsidP="002815DF">
      <w:pPr>
        <w:overflowPunct w:val="0"/>
        <w:jc w:val="both"/>
        <w:outlineLvl w:val="0"/>
        <w:rPr>
          <w:rFonts w:ascii="Times New Roman" w:hAnsi="Times New Roman" w:cs="Times New Roman (本文 CS 字型)"/>
          <w:color w:val="000000"/>
          <w:kern w:val="0"/>
          <w:sz w:val="22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</w:rPr>
        <w:t>【壹、</w:t>
      </w:r>
      <w:r w:rsidRPr="00E63FDF">
        <w:rPr>
          <w:rFonts w:ascii="Times New Roman" w:hAnsi="Times New Roman"/>
          <w:b/>
          <w:bCs/>
          <w:color w:val="000000"/>
          <w:kern w:val="0"/>
          <w:sz w:val="22"/>
        </w:rPr>
        <w:t>捨罪福品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</w:rPr>
        <w:t>】</w:t>
      </w:r>
      <w:r w:rsidRPr="00E63FDF">
        <w:rPr>
          <w:rFonts w:ascii="Times New Roman" w:hAnsi="Times New Roman" w:cs="Times New Roman (本文 CS 字型)"/>
          <w:color w:val="000000"/>
          <w:kern w:val="0"/>
          <w:sz w:val="22"/>
        </w:rPr>
        <w:t>（</w:t>
      </w:r>
      <w:r w:rsidRPr="00E63FDF">
        <w:rPr>
          <w:rFonts w:ascii="Times New Roman" w:hAnsi="Times New Roman" w:cs="Times New Roman (本文 CS 字型)"/>
          <w:color w:val="000000"/>
          <w:kern w:val="0"/>
          <w:sz w:val="22"/>
        </w:rPr>
        <w:t>pp.45-245</w:t>
      </w:r>
      <w:r w:rsidRPr="00E63FDF">
        <w:rPr>
          <w:rFonts w:ascii="Times New Roman" w:hAnsi="Times New Roman" w:cs="Times New Roman (本文 CS 字型)"/>
          <w:color w:val="000000"/>
          <w:kern w:val="0"/>
          <w:sz w:val="22"/>
        </w:rPr>
        <w:t>）</w:t>
      </w:r>
    </w:p>
    <w:p w14:paraId="28001117" w14:textId="77777777" w:rsidR="002C445B" w:rsidRPr="00E63FDF" w:rsidRDefault="002C445B" w:rsidP="002815DF">
      <w:pPr>
        <w:overflowPunct w:val="0"/>
        <w:ind w:left="120"/>
        <w:jc w:val="both"/>
        <w:outlineLvl w:val="1"/>
        <w:rPr>
          <w:rFonts w:ascii="Times New Roman" w:hAnsi="Times New Roman" w:cs="Times New Roman (本文 CS 字型)"/>
          <w:bCs/>
          <w:color w:val="000000"/>
          <w:kern w:val="0"/>
          <w:sz w:val="22"/>
        </w:rPr>
      </w:pPr>
      <w:r w:rsidRPr="00E63FDF">
        <w:rPr>
          <w:rFonts w:ascii="Times New Roman" w:hAnsi="Times New Roman" w:cs="Times New Roman (本文 CS 字型)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（壹）釋品名</w:t>
      </w:r>
      <w:r w:rsidRPr="00E63FDF">
        <w:rPr>
          <w:rFonts w:ascii="Times New Roman" w:hAnsi="Times New Roman" w:cs="Times New Roman (本文 CS 字型)" w:hint="eastAsia"/>
          <w:bCs/>
          <w:color w:val="000000"/>
          <w:kern w:val="0"/>
          <w:sz w:val="22"/>
        </w:rPr>
        <w:t>（</w:t>
      </w:r>
      <w:r w:rsidRPr="00E63FDF">
        <w:rPr>
          <w:rFonts w:ascii="Times New Roman" w:hAnsi="Times New Roman" w:cs="Times New Roman (本文 CS 字型)" w:hint="eastAsia"/>
          <w:bCs/>
          <w:color w:val="000000"/>
          <w:kern w:val="0"/>
          <w:sz w:val="22"/>
        </w:rPr>
        <w:t>pp.45-</w:t>
      </w:r>
      <w:r w:rsidRPr="00E63FDF">
        <w:rPr>
          <w:rFonts w:ascii="Times New Roman" w:hAnsi="Times New Roman" w:cs="Times New Roman (本文 CS 字型)"/>
          <w:bCs/>
          <w:color w:val="000000"/>
          <w:kern w:val="0"/>
          <w:sz w:val="22"/>
        </w:rPr>
        <w:t>63</w:t>
      </w:r>
      <w:r w:rsidRPr="00E63FDF">
        <w:rPr>
          <w:rFonts w:ascii="Times New Roman" w:hAnsi="Times New Roman" w:cs="Times New Roman (本文 CS 字型)" w:hint="eastAsia"/>
          <w:bCs/>
          <w:color w:val="000000"/>
          <w:kern w:val="0"/>
          <w:sz w:val="22"/>
        </w:rPr>
        <w:t>）</w:t>
      </w:r>
    </w:p>
    <w:p w14:paraId="259C796C" w14:textId="12BED7A9" w:rsidR="002C445B" w:rsidRPr="00231A92" w:rsidRDefault="002C445B" w:rsidP="002815DF">
      <w:pPr>
        <w:overflowPunct w:val="0"/>
        <w:ind w:leftChars="100" w:left="240"/>
        <w:jc w:val="both"/>
        <w:outlineLvl w:val="2"/>
        <w:rPr>
          <w:rFonts w:ascii="Times New Roman" w:eastAsia="DengXian" w:hAnsi="Times New Roman" w:cs="Times New Roman (本文 CS 字型)"/>
          <w:b/>
          <w:bCs/>
          <w:color w:val="000000"/>
          <w:kern w:val="0"/>
          <w:sz w:val="22"/>
        </w:rPr>
      </w:pPr>
      <w:r w:rsidRPr="00E63FDF"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一、</w:t>
      </w:r>
      <w:r w:rsidR="00CB102D"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標列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六意</w:t>
      </w:r>
      <w:r w:rsidRPr="00E63FDF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E63FDF">
        <w:rPr>
          <w:rFonts w:ascii="Times New Roman" w:hAnsi="Times New Roman" w:cs="Times New Roman (本文 CS 字型)" w:hint="eastAsia"/>
          <w:color w:val="000000"/>
          <w:kern w:val="0"/>
          <w:sz w:val="22"/>
        </w:rPr>
        <w:t>p.</w:t>
      </w:r>
      <w:r w:rsidR="00F726C6" w:rsidRPr="00E63FDF">
        <w:rPr>
          <w:rFonts w:ascii="Times New Roman" w:hAnsi="Times New Roman" w:cs="Times New Roman (本文 CS 字型)"/>
          <w:color w:val="000000"/>
          <w:kern w:val="0"/>
          <w:sz w:val="22"/>
        </w:rPr>
        <w:t>45</w:t>
      </w:r>
      <w:r w:rsidRPr="00E63FDF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  <w:bookmarkStart w:id="0" w:name="_Hlk136117923"/>
    </w:p>
    <w:bookmarkEnd w:id="0"/>
    <w:p w14:paraId="144ADCCE" w14:textId="66F20A59" w:rsidR="002C445B" w:rsidRPr="00E63FDF" w:rsidRDefault="002C445B" w:rsidP="00F65626">
      <w:pPr>
        <w:overflowPunct w:val="0"/>
        <w:spacing w:afterLines="30" w:after="108"/>
        <w:ind w:leftChars="118" w:left="283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此論玄義已入大科，今</w:t>
      </w: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釋品名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，開為六意：</w:t>
      </w: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明品偈第一、釋偈義第二、</w:t>
      </w:r>
      <w:r w:rsidR="000949D4" w:rsidRPr="00E63FDF">
        <w:rPr>
          <w:rFonts w:ascii="Times New Roman" w:hAnsi="Times New Roman" w:hint="eastAsia"/>
          <w:b/>
          <w:bCs/>
          <w:kern w:val="0"/>
          <w:szCs w:val="24"/>
        </w:rPr>
        <w:t>辨</w:t>
      </w:r>
      <w:r w:rsidR="00C64382" w:rsidRPr="00E63FDF">
        <w:rPr>
          <w:rFonts w:ascii="Times New Roman" w:eastAsia="標楷體" w:hAnsi="Times New Roman"/>
          <w:vertAlign w:val="superscript"/>
        </w:rPr>
        <w:footnoteReference w:id="2"/>
      </w: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多少第三、釋相生第四、釋品名第五、簡捨破第六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</w:p>
    <w:p w14:paraId="5E810C2D" w14:textId="5162E673" w:rsidR="00CB102D" w:rsidRPr="00E63FDF" w:rsidRDefault="00CB102D" w:rsidP="00CB102D">
      <w:pPr>
        <w:overflowPunct w:val="0"/>
        <w:ind w:leftChars="100" w:left="240"/>
        <w:jc w:val="both"/>
        <w:outlineLvl w:val="2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二</w:t>
      </w:r>
      <w:r w:rsidRPr="00E63FDF"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釋六意</w:t>
      </w:r>
      <w:r w:rsidRPr="00E63FDF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E63FDF">
        <w:rPr>
          <w:rFonts w:ascii="Times New Roman" w:hAnsi="Times New Roman" w:cs="Times New Roman (本文 CS 字型)" w:hint="eastAsia"/>
          <w:color w:val="000000"/>
          <w:kern w:val="0"/>
          <w:sz w:val="22"/>
        </w:rPr>
        <w:t>pp.</w:t>
      </w:r>
      <w:r w:rsidR="00F726C6" w:rsidRPr="00E63FDF">
        <w:rPr>
          <w:rFonts w:ascii="Times New Roman" w:hAnsi="Times New Roman" w:cs="Times New Roman (本文 CS 字型)"/>
          <w:color w:val="000000"/>
          <w:kern w:val="0"/>
          <w:sz w:val="22"/>
        </w:rPr>
        <w:t>45</w:t>
      </w:r>
      <w:r w:rsidRPr="00E63FDF">
        <w:rPr>
          <w:rFonts w:ascii="Times New Roman" w:hAnsi="Times New Roman" w:cs="Times New Roman (本文 CS 字型)" w:hint="eastAsia"/>
          <w:color w:val="000000"/>
          <w:kern w:val="0"/>
          <w:sz w:val="22"/>
        </w:rPr>
        <w:t>-</w:t>
      </w:r>
      <w:r w:rsidR="006D3033" w:rsidRPr="00E63FDF">
        <w:rPr>
          <w:rFonts w:ascii="Times New Roman" w:hAnsi="Times New Roman" w:cs="Times New Roman (本文 CS 字型)"/>
          <w:color w:val="000000"/>
          <w:kern w:val="0"/>
          <w:sz w:val="22"/>
        </w:rPr>
        <w:t>62</w:t>
      </w:r>
      <w:r w:rsidRPr="00E63FDF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14505D98" w14:textId="77777777" w:rsidR="00CB102D" w:rsidRPr="00E63FDF" w:rsidRDefault="00CB102D" w:rsidP="00CB102D">
      <w:pPr>
        <w:overflowPunct w:val="0"/>
        <w:ind w:leftChars="150" w:left="360"/>
        <w:jc w:val="both"/>
        <w:outlineLvl w:val="3"/>
        <w:rPr>
          <w:rFonts w:ascii="Times New Roman" w:hAnsi="Times New Roman" w:cs="Times New Roman (本文 CS 字型)"/>
          <w:color w:val="000000"/>
          <w:kern w:val="0"/>
          <w:sz w:val="22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甲一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明品偈</w:t>
      </w:r>
      <w:r w:rsidRPr="00E63FDF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E63FDF">
        <w:rPr>
          <w:rFonts w:ascii="Times New Roman" w:hAnsi="Times New Roman" w:cs="Times New Roman (本文 CS 字型)" w:hint="eastAsia"/>
          <w:color w:val="000000"/>
          <w:kern w:val="0"/>
          <w:sz w:val="22"/>
        </w:rPr>
        <w:t>pp.</w:t>
      </w:r>
      <w:r w:rsidRPr="00E63FDF">
        <w:rPr>
          <w:rFonts w:ascii="Times New Roman" w:hAnsi="Times New Roman" w:cs="Times New Roman (本文 CS 字型)"/>
          <w:color w:val="000000"/>
          <w:kern w:val="0"/>
          <w:sz w:val="22"/>
        </w:rPr>
        <w:t>45-46</w:t>
      </w:r>
      <w:r w:rsidRPr="00E63FDF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17059A30" w14:textId="17F358CB" w:rsidR="002C445B" w:rsidRPr="00E63FDF" w:rsidRDefault="002C445B" w:rsidP="001B0D64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此論梵本有於百偈，肇師云：</w:t>
      </w:r>
      <w:r w:rsidR="002815DF" w:rsidRPr="00E63FDF">
        <w:rPr>
          <w:rFonts w:ascii="Times New Roman" w:hAnsi="Times New Roman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後五十偈於此土無益，故闕</w:t>
      </w:r>
      <w:r w:rsidR="00310450" w:rsidRPr="00E63FDF">
        <w:rPr>
          <w:rStyle w:val="a9"/>
          <w:rFonts w:ascii="Times New Roman" w:hAnsi="Times New Roman"/>
          <w:bCs/>
        </w:rPr>
        <w:footnoteReference w:id="3"/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而不傳。</w:t>
      </w:r>
      <w:r w:rsidR="002815DF" w:rsidRPr="00E63FDF">
        <w:rPr>
          <w:rFonts w:ascii="Times New Roman" w:hAnsi="Times New Roman" w:hint="eastAsia"/>
          <w:color w:val="000000"/>
          <w:kern w:val="0"/>
          <w:szCs w:val="24"/>
        </w:rPr>
        <w:t>」</w:t>
      </w:r>
      <w:bookmarkStart w:id="1" w:name="_Hlk136198044"/>
      <w:r w:rsidR="002815DF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4"/>
      </w:r>
      <w:bookmarkEnd w:id="1"/>
      <w:r w:rsidRPr="00E63FDF">
        <w:rPr>
          <w:rFonts w:ascii="Times New Roman" w:hAnsi="Times New Roman" w:hint="eastAsia"/>
          <w:color w:val="000000"/>
          <w:kern w:val="0"/>
          <w:szCs w:val="24"/>
        </w:rPr>
        <w:t>依其本名，猶</w:t>
      </w:r>
      <w:r w:rsidR="00F748C4" w:rsidRPr="00E63FDF">
        <w:rPr>
          <w:rStyle w:val="a9"/>
          <w:rFonts w:ascii="Times New Roman" w:hAnsi="Times New Roman"/>
          <w:bCs/>
        </w:rPr>
        <w:footnoteReference w:id="5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稱百也。</w:t>
      </w:r>
      <w:r w:rsidR="00D942F8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6"/>
      </w:r>
    </w:p>
    <w:p w14:paraId="4CF8E4A0" w14:textId="77777777" w:rsidR="002C445B" w:rsidRPr="00E63FDF" w:rsidRDefault="002C445B" w:rsidP="001B0D64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問：今所存者，為是前之五十？為是後之五十？為擇其精要取五十耶？</w:t>
      </w:r>
    </w:p>
    <w:p w14:paraId="0367A904" w14:textId="294CD254" w:rsidR="002C445B" w:rsidRPr="00E63FDF" w:rsidRDefault="002C445B" w:rsidP="001B0D64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答：肇公既云後五十偈於此土無益，故知今之所翻是前五十矣。</w:t>
      </w:r>
    </w:p>
    <w:p w14:paraId="3ACBBE98" w14:textId="4806B38E" w:rsidR="002C445B" w:rsidRPr="00E63FDF" w:rsidRDefault="002C445B" w:rsidP="001B0D64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問：前之五十，明義</w:t>
      </w:r>
      <w:r w:rsidR="00300445" w:rsidRPr="00E63FDF">
        <w:rPr>
          <w:rStyle w:val="a9"/>
          <w:rFonts w:ascii="Times New Roman" w:hAnsi="Times New Roman"/>
          <w:bCs/>
        </w:rPr>
        <w:footnoteReference w:id="7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為不盡</w:t>
      </w:r>
      <w:r w:rsidR="00F904DB" w:rsidRPr="00E63FDF">
        <w:rPr>
          <w:rStyle w:val="a9"/>
          <w:rFonts w:ascii="Times New Roman" w:hAnsi="Times New Roman"/>
          <w:bCs/>
        </w:rPr>
        <w:footnoteReference w:id="8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？</w:t>
      </w:r>
    </w:p>
    <w:p w14:paraId="355B9347" w14:textId="46C2D851" w:rsidR="002C445B" w:rsidRPr="00E63FDF" w:rsidRDefault="002C445B" w:rsidP="001B0D64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答：始</w:t>
      </w:r>
      <w:r w:rsidR="00F904DB" w:rsidRPr="00E63FDF">
        <w:rPr>
          <w:rFonts w:ascii="Times New Roman" w:hAnsi="Times New Roman" w:hint="eastAsia"/>
          <w:color w:val="000000"/>
          <w:kern w:val="0"/>
          <w:szCs w:val="24"/>
        </w:rPr>
        <w:t>〈</w:t>
      </w:r>
      <w:r w:rsidR="001C3774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01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捨罪福</w:t>
      </w:r>
      <w:r w:rsidR="00F904DB" w:rsidRPr="00E63FDF">
        <w:rPr>
          <w:rFonts w:ascii="Times New Roman" w:hAnsi="Times New Roman" w:hint="eastAsia"/>
          <w:color w:val="000000"/>
          <w:kern w:val="0"/>
          <w:szCs w:val="24"/>
        </w:rPr>
        <w:t>〉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，終辨</w:t>
      </w:r>
      <w:r w:rsidR="00F904DB" w:rsidRPr="00E63FDF">
        <w:rPr>
          <w:rFonts w:ascii="Times New Roman" w:hAnsi="Times New Roman" w:hint="eastAsia"/>
          <w:color w:val="000000"/>
          <w:kern w:val="0"/>
          <w:szCs w:val="24"/>
        </w:rPr>
        <w:t>〈</w:t>
      </w:r>
      <w:r w:rsidR="001C3774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1</w:t>
      </w:r>
      <w:r w:rsidR="001C3774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0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破空</w:t>
      </w:r>
      <w:r w:rsidR="00F904DB" w:rsidRPr="00E63FDF">
        <w:rPr>
          <w:rFonts w:ascii="Times New Roman" w:hAnsi="Times New Roman" w:hint="eastAsia"/>
          <w:color w:val="000000"/>
          <w:kern w:val="0"/>
          <w:szCs w:val="24"/>
        </w:rPr>
        <w:t>〉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。邪無不破，正無不顯，則義無不備也。</w:t>
      </w:r>
    </w:p>
    <w:p w14:paraId="152DDE44" w14:textId="77777777" w:rsidR="002C445B" w:rsidRPr="00E63FDF" w:rsidRDefault="002C445B" w:rsidP="002815DF">
      <w:pPr>
        <w:overflowPunct w:val="0"/>
        <w:ind w:leftChars="150" w:left="360"/>
        <w:jc w:val="both"/>
        <w:outlineLvl w:val="3"/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甲二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釋偈義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（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pp.</w:t>
      </w:r>
      <w:r w:rsidRPr="00E63FDF">
        <w:rPr>
          <w:rFonts w:ascii="Times New Roman" w:hAnsi="Times New Roman"/>
          <w:color w:val="000000"/>
          <w:kern w:val="0"/>
          <w:sz w:val="22"/>
        </w:rPr>
        <w:t>46-48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）</w:t>
      </w:r>
    </w:p>
    <w:p w14:paraId="205FB82F" w14:textId="0F1E3D78" w:rsidR="00637E0A" w:rsidRPr="00E63FDF" w:rsidRDefault="00637E0A" w:rsidP="00637E0A">
      <w:pPr>
        <w:pStyle w:val="05"/>
        <w:rPr>
          <w:bCs/>
          <w:shd w:val="pct15" w:color="auto" w:fill="FFFFFF"/>
        </w:rPr>
      </w:pPr>
      <w:r w:rsidRPr="00E63FDF">
        <w:rPr>
          <w:rFonts w:hint="eastAsia"/>
          <w:bCs/>
          <w:shd w:val="pct15" w:color="auto" w:fill="FFFFFF"/>
        </w:rPr>
        <w:t>（一）經論體裁</w:t>
      </w:r>
      <w:r w:rsidR="00D34101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D34101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pp.</w:t>
      </w:r>
      <w:r w:rsidR="00D34101" w:rsidRPr="00E63FDF">
        <w:rPr>
          <w:rFonts w:ascii="Times New Roman" w:hAnsi="Times New Roman"/>
          <w:b w:val="0"/>
          <w:bCs/>
          <w:color w:val="000000"/>
          <w:kern w:val="0"/>
          <w:bdr w:val="none" w:sz="0" w:space="0" w:color="auto"/>
        </w:rPr>
        <w:t>46-47</w:t>
      </w:r>
      <w:r w:rsidR="00D34101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6F9770FD" w14:textId="78DE38BB" w:rsidR="00637E0A" w:rsidRPr="00E63FDF" w:rsidRDefault="00637E0A" w:rsidP="00637E0A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1</w:t>
      </w:r>
      <w:r w:rsidRPr="00E63FDF">
        <w:rPr>
          <w:rFonts w:ascii="Times New Roman" w:hAnsi="Times New Roman"/>
          <w:shd w:val="pct15" w:color="auto" w:fill="FFFFFF"/>
        </w:rPr>
        <w:t>、</w:t>
      </w:r>
      <w:r w:rsidRPr="00E63FDF">
        <w:rPr>
          <w:rFonts w:hint="eastAsia"/>
          <w:shd w:val="pct15" w:color="auto" w:fill="FFFFFF"/>
        </w:rPr>
        <w:t>三門設教</w:t>
      </w:r>
      <w:r w:rsidR="00D34101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D34101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p.</w:t>
      </w:r>
      <w:r w:rsidR="00D34101" w:rsidRPr="00E63FDF">
        <w:rPr>
          <w:rFonts w:ascii="Times New Roman" w:hAnsi="Times New Roman"/>
          <w:b w:val="0"/>
          <w:bCs/>
          <w:color w:val="000000"/>
          <w:kern w:val="0"/>
          <w:bdr w:val="none" w:sz="0" w:space="0" w:color="auto"/>
        </w:rPr>
        <w:t>46</w:t>
      </w:r>
      <w:r w:rsidR="00D34101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1164E832" w14:textId="77777777" w:rsidR="005C5156" w:rsidRPr="00E63FDF" w:rsidRDefault="002C445B" w:rsidP="008D3E78">
      <w:pPr>
        <w:overflowPunct w:val="0"/>
        <w:spacing w:afterLines="30" w:after="108"/>
        <w:ind w:leftChars="236" w:left="566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釋偈義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第二。總談設教</w:t>
      </w:r>
      <w:r w:rsidR="00637E0A" w:rsidRPr="00E63FDF">
        <w:rPr>
          <w:rStyle w:val="a9"/>
          <w:rFonts w:ascii="Times New Roman" w:hAnsi="Times New Roman"/>
          <w:bCs/>
        </w:rPr>
        <w:footnoteReference w:id="9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，凡有三門：</w:t>
      </w:r>
    </w:p>
    <w:p w14:paraId="317F8C06" w14:textId="77777777" w:rsidR="005C5156" w:rsidRPr="00E63FDF" w:rsidRDefault="002C445B" w:rsidP="008D3E78">
      <w:pPr>
        <w:overflowPunct w:val="0"/>
        <w:spacing w:afterLines="30" w:after="108"/>
        <w:ind w:leftChars="236" w:left="566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lastRenderedPageBreak/>
        <w:t>一、但有長行，無有偈頌，</w:t>
      </w:r>
      <w:r w:rsidR="00404E7B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10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如《大品》之類；</w:t>
      </w:r>
    </w:p>
    <w:p w14:paraId="760A321B" w14:textId="77777777" w:rsidR="005C5156" w:rsidRPr="00E63FDF" w:rsidRDefault="002C445B" w:rsidP="008D3E78">
      <w:pPr>
        <w:overflowPunct w:val="0"/>
        <w:spacing w:afterLines="30" w:after="108"/>
        <w:ind w:leftChars="236" w:left="566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二、但有偈頌，無有長行，如《法句》之流；</w:t>
      </w:r>
    </w:p>
    <w:p w14:paraId="4198D21B" w14:textId="052BA29E" w:rsidR="00637E0A" w:rsidRPr="00E63FDF" w:rsidRDefault="002C445B" w:rsidP="008D3E78">
      <w:pPr>
        <w:overflowPunct w:val="0"/>
        <w:spacing w:afterLines="30" w:after="108"/>
        <w:ind w:leftChars="236" w:left="566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三、具存二說，如《法華經》等。</w:t>
      </w:r>
    </w:p>
    <w:p w14:paraId="7845C19D" w14:textId="77777777" w:rsidR="005C5156" w:rsidRPr="00E63FDF" w:rsidRDefault="002C445B" w:rsidP="008D3E78">
      <w:pPr>
        <w:overflowPunct w:val="0"/>
        <w:spacing w:afterLines="30" w:after="108"/>
        <w:ind w:leftChars="236" w:left="566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在經既爾，論亦例之：</w:t>
      </w:r>
    </w:p>
    <w:p w14:paraId="4F2289AD" w14:textId="77777777" w:rsidR="005C5156" w:rsidRPr="00E63FDF" w:rsidRDefault="002C445B" w:rsidP="008D3E78">
      <w:pPr>
        <w:overflowPunct w:val="0"/>
        <w:spacing w:afterLines="30" w:after="108"/>
        <w:ind w:leftChars="236" w:left="566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一、但有偈，無有長行，如《中論》也；</w:t>
      </w:r>
    </w:p>
    <w:p w14:paraId="13FD386E" w14:textId="77777777" w:rsidR="005C5156" w:rsidRPr="00E63FDF" w:rsidRDefault="002C445B" w:rsidP="008D3E78">
      <w:pPr>
        <w:overflowPunct w:val="0"/>
        <w:spacing w:afterLines="30" w:after="108"/>
        <w:ind w:leftChars="236" w:left="566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二、但長行，無有偈頌，即是斯</w:t>
      </w:r>
      <w:r w:rsidR="00BA6067" w:rsidRPr="00E63FDF">
        <w:rPr>
          <w:rStyle w:val="a9"/>
          <w:rFonts w:ascii="Times New Roman" w:hAnsi="Times New Roman"/>
          <w:bCs/>
        </w:rPr>
        <w:footnoteReference w:id="11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文；</w:t>
      </w:r>
    </w:p>
    <w:p w14:paraId="1BB49785" w14:textId="7B0899B2" w:rsidR="002C445B" w:rsidRPr="00E63FDF" w:rsidRDefault="002C445B" w:rsidP="008D3E78">
      <w:pPr>
        <w:overflowPunct w:val="0"/>
        <w:spacing w:afterLines="30" w:after="108"/>
        <w:ind w:leftChars="236" w:left="566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 xml:space="preserve">三、具二種，如《十二門論》。　</w:t>
      </w:r>
    </w:p>
    <w:p w14:paraId="11E431B1" w14:textId="37E73B2F" w:rsidR="00637E0A" w:rsidRPr="00E63FDF" w:rsidRDefault="00637E0A" w:rsidP="00637E0A">
      <w:pPr>
        <w:pStyle w:val="06"/>
        <w:rPr>
          <w:b w:val="0"/>
          <w:bCs/>
          <w:bdr w:val="none" w:sz="0" w:space="0" w:color="auto"/>
        </w:rPr>
      </w:pPr>
      <w:r w:rsidRPr="00E63FDF">
        <w:rPr>
          <w:rFonts w:ascii="Times New Roman" w:hAnsi="Times New Roman"/>
          <w:shd w:val="pct15" w:color="auto" w:fill="FFFFFF"/>
        </w:rPr>
        <w:t>2</w:t>
      </w:r>
      <w:r w:rsidRPr="00E63FDF">
        <w:rPr>
          <w:rFonts w:ascii="Times New Roman" w:hAnsi="Times New Roman"/>
          <w:shd w:val="pct15" w:color="auto" w:fill="FFFFFF"/>
        </w:rPr>
        <w:t>、</w:t>
      </w:r>
      <w:r w:rsidRPr="00E63FDF">
        <w:rPr>
          <w:rFonts w:hint="eastAsia"/>
          <w:shd w:val="pct15" w:color="auto" w:fill="FFFFFF"/>
        </w:rPr>
        <w:t>應機設教</w:t>
      </w:r>
      <w:r w:rsidR="00D34101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D34101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pp.</w:t>
      </w:r>
      <w:r w:rsidR="00D34101" w:rsidRPr="00E63FDF">
        <w:rPr>
          <w:rFonts w:ascii="Times New Roman" w:hAnsi="Times New Roman"/>
          <w:b w:val="0"/>
          <w:bCs/>
          <w:color w:val="000000"/>
          <w:kern w:val="0"/>
          <w:bdr w:val="none" w:sz="0" w:space="0" w:color="auto"/>
        </w:rPr>
        <w:t>46-47</w:t>
      </w:r>
      <w:r w:rsidR="00D34101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7A25815C" w14:textId="77777777" w:rsidR="002C445B" w:rsidRPr="00E63FDF" w:rsidRDefault="002C445B" w:rsidP="008D3E78">
      <w:pPr>
        <w:overflowPunct w:val="0"/>
        <w:spacing w:afterLines="30" w:after="108"/>
        <w:ind w:leftChars="236" w:left="566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問：何故經論辨此三耶？</w:t>
      </w:r>
    </w:p>
    <w:p w14:paraId="0BE0A188" w14:textId="032DA8E7" w:rsidR="002C445B" w:rsidRPr="00E63FDF" w:rsidRDefault="002C445B" w:rsidP="008D3E78">
      <w:pPr>
        <w:overflowPunct w:val="0"/>
        <w:spacing w:afterLines="30" w:after="108"/>
        <w:ind w:leftChars="236" w:left="988" w:hangingChars="176" w:hanging="422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答：蓋是適化不同，應機而作，故龍樹《十住毘婆沙》云：「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或有樂長行，或有樂偈頌，或有樂雜說，莊嚴</w:t>
      </w:r>
      <w:r w:rsidR="00E61101" w:rsidRPr="00E63FDF">
        <w:rPr>
          <w:rStyle w:val="a9"/>
          <w:rFonts w:ascii="Times New Roman" w:hAnsi="Times New Roman"/>
          <w:bCs/>
        </w:rPr>
        <w:footnoteReference w:id="12"/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章句</w:t>
      </w:r>
      <w:r w:rsidR="00E61101" w:rsidRPr="00E63FDF">
        <w:rPr>
          <w:rStyle w:val="a9"/>
          <w:rFonts w:ascii="Times New Roman" w:hAnsi="Times New Roman"/>
          <w:bCs/>
        </w:rPr>
        <w:footnoteReference w:id="13"/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者，所好各不同，我隨而不捨。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」</w:t>
      </w:r>
      <w:bookmarkStart w:id="2" w:name="_Hlk136197970"/>
      <w:r w:rsidRPr="00E63FDF">
        <w:rPr>
          <w:rFonts w:ascii="Times New Roman" w:eastAsia="細明體" w:hAnsi="Times New Roman" w:cs="Times New Roman (本文 CS 字型)"/>
          <w:color w:val="000000"/>
          <w:kern w:val="0"/>
          <w:szCs w:val="24"/>
          <w:vertAlign w:val="superscript"/>
        </w:rPr>
        <w:footnoteReference w:id="14"/>
      </w:r>
      <w:bookmarkEnd w:id="2"/>
    </w:p>
    <w:p w14:paraId="1D4932C6" w14:textId="58B04C1C" w:rsidR="00637E0A" w:rsidRPr="00E63FDF" w:rsidRDefault="00637E0A" w:rsidP="00637E0A">
      <w:pPr>
        <w:pStyle w:val="05"/>
        <w:rPr>
          <w:bCs/>
        </w:rPr>
      </w:pPr>
      <w:r w:rsidRPr="00E63FDF">
        <w:rPr>
          <w:rFonts w:hint="eastAsia"/>
          <w:bCs/>
          <w:shd w:val="pct15" w:color="auto" w:fill="FFFFFF"/>
        </w:rPr>
        <w:t>（二）</w:t>
      </w:r>
      <w:r w:rsidR="00F60C64" w:rsidRPr="00E63FDF">
        <w:rPr>
          <w:rFonts w:hint="eastAsia"/>
          <w:bCs/>
          <w:shd w:val="pct15" w:color="auto" w:fill="FFFFFF"/>
        </w:rPr>
        <w:t>本論</w:t>
      </w:r>
      <w:r w:rsidR="004B020A" w:rsidRPr="00E63FDF">
        <w:rPr>
          <w:rFonts w:hint="eastAsia"/>
          <w:bCs/>
          <w:shd w:val="pct15" w:color="auto" w:fill="FFFFFF"/>
        </w:rPr>
        <w:t>從</w:t>
      </w:r>
      <w:r w:rsidR="00F60C64" w:rsidRPr="00E63FDF">
        <w:rPr>
          <w:rFonts w:hint="eastAsia"/>
          <w:bCs/>
          <w:shd w:val="pct15" w:color="auto" w:fill="FFFFFF"/>
        </w:rPr>
        <w:t>百偈</w:t>
      </w:r>
      <w:r w:rsidR="004B020A" w:rsidRPr="00E63FDF">
        <w:rPr>
          <w:rFonts w:hint="eastAsia"/>
          <w:bCs/>
          <w:shd w:val="pct15" w:color="auto" w:fill="FFFFFF"/>
        </w:rPr>
        <w:t>立名</w:t>
      </w:r>
      <w:r w:rsidR="00F60C64" w:rsidRPr="00E63FDF">
        <w:rPr>
          <w:rFonts w:hint="eastAsia"/>
          <w:bCs/>
          <w:shd w:val="pct15" w:color="auto" w:fill="FFFFFF"/>
        </w:rPr>
        <w:t>之緣由</w:t>
      </w:r>
      <w:r w:rsidR="00EA63DA" w:rsidRPr="00E63FDF">
        <w:rPr>
          <w:rFonts w:ascii="Times New Roman" w:hAnsi="Times New Roman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dr w:val="none" w:sz="0" w:space="0" w:color="auto"/>
        </w:rPr>
        <w:t>pp.</w:t>
      </w:r>
      <w:r w:rsidR="00D34101" w:rsidRPr="00E63FDF">
        <w:rPr>
          <w:rFonts w:ascii="Times New Roman" w:hAnsi="Times New Roman"/>
          <w:b w:val="0"/>
          <w:bdr w:val="none" w:sz="0" w:space="0" w:color="auto"/>
        </w:rPr>
        <w:t>47</w:t>
      </w:r>
      <w:r w:rsidR="004D644D" w:rsidRPr="00E63FDF">
        <w:rPr>
          <w:rFonts w:ascii="Times New Roman" w:hAnsi="Times New Roman"/>
          <w:b w:val="0"/>
          <w:bdr w:val="none" w:sz="0" w:space="0" w:color="auto"/>
        </w:rPr>
        <w:t>-48</w:t>
      </w:r>
      <w:r w:rsidR="00EA63DA" w:rsidRPr="00E63FDF">
        <w:rPr>
          <w:rFonts w:ascii="Times New Roman" w:hAnsi="Times New Roman"/>
          <w:b w:val="0"/>
          <w:bCs/>
          <w:color w:val="000000"/>
          <w:kern w:val="0"/>
          <w:bdr w:val="none" w:sz="0" w:space="0" w:color="auto"/>
        </w:rPr>
        <w:t>）</w:t>
      </w:r>
    </w:p>
    <w:p w14:paraId="78495E44" w14:textId="55E45CC3" w:rsidR="007D558B" w:rsidRPr="00E63FDF" w:rsidRDefault="007D558B" w:rsidP="007D558B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1</w:t>
      </w:r>
      <w:r w:rsidRPr="00E63FDF">
        <w:rPr>
          <w:rFonts w:ascii="Times New Roman" w:hAnsi="Times New Roman"/>
          <w:shd w:val="pct15" w:color="auto" w:fill="FFFFFF"/>
        </w:rPr>
        <w:t>、</w:t>
      </w:r>
      <w:r w:rsidRPr="00E63FDF">
        <w:rPr>
          <w:rFonts w:ascii="Times New Roman" w:hAnsi="Times New Roman" w:hint="eastAsia"/>
          <w:shd w:val="pct15" w:color="auto" w:fill="FFFFFF"/>
        </w:rPr>
        <w:t>設問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47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43A1A2AB" w14:textId="6076140A" w:rsidR="002C445B" w:rsidRPr="00E63FDF" w:rsidRDefault="002C445B" w:rsidP="008D3E78">
      <w:pPr>
        <w:overflowPunct w:val="0"/>
        <w:spacing w:afterLines="30" w:after="108"/>
        <w:ind w:firstLineChars="236" w:firstLine="566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問：斯論既是長行，何故云論有百偈，從偈立名？</w:t>
      </w:r>
      <w:r w:rsidR="00E42680" w:rsidRPr="00E63FDF">
        <w:rPr>
          <w:rFonts w:ascii="Times New Roman" w:hAnsi="Times New Roman" w:hint="eastAsia"/>
          <w:color w:val="000000"/>
          <w:kern w:val="0"/>
          <w:szCs w:val="24"/>
        </w:rPr>
        <w:t xml:space="preserve"> </w:t>
      </w:r>
      <w:r w:rsidR="00353C45" w:rsidRPr="00E63FDF">
        <w:rPr>
          <w:rFonts w:ascii="Times New Roman" w:hAnsi="Times New Roman"/>
          <w:color w:val="000000"/>
          <w:kern w:val="0"/>
          <w:szCs w:val="24"/>
        </w:rPr>
        <w:t xml:space="preserve"> </w:t>
      </w:r>
    </w:p>
    <w:p w14:paraId="60BDD08D" w14:textId="29B11B1C" w:rsidR="00AF47ED" w:rsidRPr="00E63FDF" w:rsidRDefault="007D558B" w:rsidP="00F60C64">
      <w:pPr>
        <w:pStyle w:val="06"/>
        <w:rPr>
          <w:rFonts w:ascii="Times New Roman" w:hAnsi="Times New Roman"/>
          <w:shd w:val="pct15" w:color="auto" w:fill="FFFFFF"/>
        </w:rPr>
      </w:pPr>
      <w:r w:rsidRPr="00E63FDF">
        <w:rPr>
          <w:rFonts w:ascii="Times New Roman" w:hAnsi="Times New Roman"/>
          <w:shd w:val="pct15" w:color="auto" w:fill="FFFFFF"/>
        </w:rPr>
        <w:t>2</w:t>
      </w:r>
      <w:r w:rsidR="00F60C64" w:rsidRPr="00E63FDF">
        <w:rPr>
          <w:rFonts w:ascii="Times New Roman" w:hAnsi="Times New Roman"/>
          <w:shd w:val="pct15" w:color="auto" w:fill="FFFFFF"/>
        </w:rPr>
        <w:t>、</w:t>
      </w:r>
      <w:r w:rsidRPr="00E63FDF">
        <w:rPr>
          <w:rFonts w:ascii="Times New Roman" w:hAnsi="Times New Roman" w:hint="eastAsia"/>
          <w:shd w:val="pct15" w:color="auto" w:fill="FFFFFF"/>
        </w:rPr>
        <w:t>答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47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7B014ABF" w14:textId="53372EFE" w:rsidR="00F60C64" w:rsidRPr="00E63FDF" w:rsidRDefault="00AF47ED" w:rsidP="00AF47ED">
      <w:pPr>
        <w:pStyle w:val="07"/>
      </w:pPr>
      <w:r w:rsidRPr="00E63FDF">
        <w:rPr>
          <w:shd w:val="pct15" w:color="auto" w:fill="FFFFFF"/>
        </w:rPr>
        <w:t>（</w:t>
      </w:r>
      <w:r w:rsidRPr="00E63FDF">
        <w:rPr>
          <w:rFonts w:ascii="Times New Roman" w:hAnsi="Times New Roman"/>
          <w:shd w:val="pct15" w:color="auto" w:fill="FFFFFF"/>
        </w:rPr>
        <w:t>1</w:t>
      </w:r>
      <w:r w:rsidRPr="00E63FDF">
        <w:rPr>
          <w:shd w:val="pct15" w:color="auto" w:fill="FFFFFF"/>
        </w:rPr>
        <w:t>）</w:t>
      </w:r>
      <w:r w:rsidR="004B020A" w:rsidRPr="00E63FDF">
        <w:rPr>
          <w:rFonts w:hint="eastAsia"/>
          <w:shd w:val="pct15" w:color="auto" w:fill="FFFFFF"/>
        </w:rPr>
        <w:t>明</w:t>
      </w:r>
      <w:r w:rsidR="00F60C64" w:rsidRPr="00E63FDF">
        <w:rPr>
          <w:rFonts w:hint="eastAsia"/>
          <w:shd w:val="pct15" w:color="auto" w:fill="FFFFFF"/>
        </w:rPr>
        <w:t>二類偈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47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5666BA41" w14:textId="0E45403B" w:rsidR="007D558B" w:rsidRPr="00E63FDF" w:rsidRDefault="00AF47ED" w:rsidP="00AF47ED">
      <w:pPr>
        <w:pStyle w:val="08"/>
      </w:pPr>
      <w:r w:rsidRPr="00E63FDF">
        <w:rPr>
          <w:rFonts w:ascii="Times New Roman" w:hAnsi="Times New Roman"/>
          <w:shd w:val="pct15" w:color="auto" w:fill="FFFFFF"/>
        </w:rPr>
        <w:t>A</w:t>
      </w:r>
      <w:r w:rsidRPr="00E63FDF">
        <w:rPr>
          <w:rFonts w:hint="eastAsia"/>
          <w:shd w:val="pct15" w:color="auto" w:fill="FFFFFF"/>
        </w:rPr>
        <w:t>、總標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47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39846AD4" w14:textId="2C4490DE" w:rsidR="00F60C64" w:rsidRPr="00E63FDF" w:rsidRDefault="002C445B" w:rsidP="008D3E78">
      <w:pPr>
        <w:overflowPunct w:val="0"/>
        <w:spacing w:afterLines="30" w:after="108"/>
        <w:ind w:firstLineChars="354" w:firstLine="85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答：偈有二種。一者、通偈；二者、別偈。</w:t>
      </w:r>
    </w:p>
    <w:p w14:paraId="0D4D4793" w14:textId="43AB30C5" w:rsidR="00F60C64" w:rsidRPr="00E63FDF" w:rsidRDefault="00AF47ED" w:rsidP="00AF47ED">
      <w:pPr>
        <w:pStyle w:val="08"/>
      </w:pPr>
      <w:r w:rsidRPr="00E63FDF">
        <w:rPr>
          <w:rFonts w:ascii="Times New Roman" w:hAnsi="Times New Roman"/>
          <w:shd w:val="pct15" w:color="auto" w:fill="FFFFFF"/>
        </w:rPr>
        <w:t>B</w:t>
      </w:r>
      <w:r w:rsidRPr="00E63FDF">
        <w:rPr>
          <w:rFonts w:hint="eastAsia"/>
          <w:shd w:val="pct15" w:color="auto" w:fill="FFFFFF"/>
        </w:rPr>
        <w:t>、</w:t>
      </w:r>
      <w:r w:rsidR="00F60C64" w:rsidRPr="00E63FDF">
        <w:rPr>
          <w:rFonts w:hint="eastAsia"/>
          <w:shd w:val="pct15" w:color="auto" w:fill="FFFFFF"/>
        </w:rPr>
        <w:t>別偈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47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21616B34" w14:textId="77777777" w:rsidR="00F60C64" w:rsidRPr="00E63FDF" w:rsidRDefault="002C445B" w:rsidP="008D3E78">
      <w:pPr>
        <w:overflowPunct w:val="0"/>
        <w:spacing w:afterLines="30" w:after="108"/>
        <w:ind w:firstLineChars="354" w:firstLine="85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言別偈者，謂四言、五言、六言、七言，皆以四句而成，目之為偈，謂別偈也。</w:t>
      </w:r>
    </w:p>
    <w:p w14:paraId="33A29E74" w14:textId="35399640" w:rsidR="00F60C64" w:rsidRPr="00E63FDF" w:rsidRDefault="00AF47ED" w:rsidP="00AF47ED">
      <w:pPr>
        <w:pStyle w:val="08"/>
      </w:pPr>
      <w:r w:rsidRPr="00E63FDF">
        <w:rPr>
          <w:rFonts w:ascii="Times New Roman" w:hAnsi="Times New Roman"/>
          <w:shd w:val="pct15" w:color="auto" w:fill="FFFFFF"/>
        </w:rPr>
        <w:t>C</w:t>
      </w:r>
      <w:r w:rsidRPr="00E63FDF">
        <w:rPr>
          <w:rFonts w:hint="eastAsia"/>
          <w:shd w:val="pct15" w:color="auto" w:fill="FFFFFF"/>
        </w:rPr>
        <w:t>、</w:t>
      </w:r>
      <w:r w:rsidR="00F60C64" w:rsidRPr="00E63FDF">
        <w:rPr>
          <w:rFonts w:hint="eastAsia"/>
          <w:shd w:val="pct15" w:color="auto" w:fill="FFFFFF"/>
        </w:rPr>
        <w:t>通偈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47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3A9879A7" w14:textId="77777777" w:rsidR="00AF47ED" w:rsidRPr="00E63FDF" w:rsidRDefault="002C445B" w:rsidP="008D3E78">
      <w:pPr>
        <w:overflowPunct w:val="0"/>
        <w:spacing w:afterLines="30" w:after="108"/>
        <w:ind w:leftChars="354" w:left="850" w:firstLine="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二者、通偈，謂首盧偈</w:t>
      </w:r>
      <w:r w:rsidR="002D461D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15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。釋道安云：</w:t>
      </w:r>
      <w:r w:rsidR="004F3DEA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蓋是胡人數經法也。</w:t>
      </w:r>
      <w:r w:rsidR="004F3DEA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」</w:t>
      </w:r>
      <w:r w:rsidR="004F3DEA" w:rsidRPr="00E63FDF">
        <w:rPr>
          <w:rStyle w:val="a9"/>
          <w:rFonts w:ascii="Times New Roman" w:hAnsi="Times New Roman" w:cs="Times New Roman (本文 CS 字型)"/>
          <w:color w:val="000000"/>
          <w:kern w:val="0"/>
          <w:szCs w:val="24"/>
        </w:rPr>
        <w:footnoteReference w:id="16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莫問長行與偈，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lastRenderedPageBreak/>
        <w:t>但令三十二字滿即便名偈，謂通偈也。</w:t>
      </w:r>
    </w:p>
    <w:p w14:paraId="57C9A173" w14:textId="010A2F8F" w:rsidR="00AF47ED" w:rsidRPr="00E63FDF" w:rsidRDefault="00AF47ED" w:rsidP="00AF47ED">
      <w:pPr>
        <w:pStyle w:val="08"/>
      </w:pPr>
      <w:r w:rsidRPr="00E63FDF">
        <w:rPr>
          <w:rFonts w:ascii="Times New Roman" w:hAnsi="Times New Roman"/>
          <w:shd w:val="pct15" w:color="auto" w:fill="FFFFFF"/>
        </w:rPr>
        <w:t>D</w:t>
      </w:r>
      <w:r w:rsidRPr="00E63FDF">
        <w:rPr>
          <w:rFonts w:hint="eastAsia"/>
          <w:shd w:val="pct15" w:color="auto" w:fill="FFFFFF"/>
        </w:rPr>
        <w:t>、舉例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47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423F2C25" w14:textId="39F9AE17" w:rsidR="00E42680" w:rsidRPr="00E63FDF" w:rsidRDefault="002C445B" w:rsidP="008D3E78">
      <w:pPr>
        <w:overflowPunct w:val="0"/>
        <w:spacing w:afterLines="30" w:after="108"/>
        <w:ind w:firstLineChars="354" w:firstLine="85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《中論》</w:t>
      </w:r>
      <w:r w:rsidR="00E42680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、</w:t>
      </w:r>
      <w:r w:rsidR="00E42680" w:rsidRPr="00E63FDF">
        <w:rPr>
          <w:rFonts w:ascii="Times New Roman" w:hAnsi="Times New Roman" w:hint="eastAsia"/>
          <w:color w:val="000000"/>
          <w:kern w:val="0"/>
          <w:szCs w:val="24"/>
        </w:rPr>
        <w:t>《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十二門</w:t>
      </w:r>
      <w:r w:rsidR="00E42680" w:rsidRPr="00E63FDF">
        <w:rPr>
          <w:rFonts w:ascii="Times New Roman" w:hAnsi="Times New Roman" w:hint="eastAsia"/>
          <w:color w:val="000000"/>
          <w:kern w:val="0"/>
          <w:szCs w:val="24"/>
        </w:rPr>
        <w:t>》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即是別偈；斯論謂通偈也。</w:t>
      </w:r>
    </w:p>
    <w:p w14:paraId="18FCEBBF" w14:textId="12E4A867" w:rsidR="00AF47ED" w:rsidRPr="00E63FDF" w:rsidRDefault="00AF47ED" w:rsidP="00AF47ED">
      <w:pPr>
        <w:pStyle w:val="07"/>
      </w:pPr>
      <w:r w:rsidRPr="00E63FDF">
        <w:rPr>
          <w:shd w:val="pct15" w:color="auto" w:fill="FFFFFF"/>
        </w:rPr>
        <w:t>（</w:t>
      </w:r>
      <w:r w:rsidRPr="00E63FDF">
        <w:rPr>
          <w:rFonts w:ascii="Times New Roman" w:hAnsi="Times New Roman"/>
          <w:shd w:val="pct15" w:color="auto" w:fill="FFFFFF"/>
        </w:rPr>
        <w:t>2</w:t>
      </w:r>
      <w:r w:rsidRPr="00E63FDF">
        <w:rPr>
          <w:shd w:val="pct15" w:color="auto" w:fill="FFFFFF"/>
        </w:rPr>
        <w:t>）</w:t>
      </w:r>
      <w:r w:rsidRPr="00E63FDF">
        <w:rPr>
          <w:rFonts w:hint="eastAsia"/>
          <w:shd w:val="pct15" w:color="auto" w:fill="FFFFFF"/>
        </w:rPr>
        <w:t>舉《婆沙》四種偈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47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-48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0D2EC58A" w14:textId="5499B914" w:rsidR="001F60E6" w:rsidRPr="00E63FDF" w:rsidRDefault="001F60E6" w:rsidP="001F60E6">
      <w:pPr>
        <w:pStyle w:val="08"/>
      </w:pPr>
      <w:r w:rsidRPr="00E63FDF">
        <w:rPr>
          <w:rFonts w:ascii="Times New Roman" w:hAnsi="Times New Roman"/>
          <w:shd w:val="pct15" w:color="auto" w:fill="FFFFFF"/>
        </w:rPr>
        <w:t>A</w:t>
      </w:r>
      <w:r w:rsidRPr="00E63FDF">
        <w:rPr>
          <w:rFonts w:hint="eastAsia"/>
          <w:shd w:val="pct15" w:color="auto" w:fill="FFFFFF"/>
        </w:rPr>
        <w:t>、標列四種偈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47-48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7CD201C1" w14:textId="09B544DE" w:rsidR="002D461D" w:rsidRPr="00E63FDF" w:rsidRDefault="002C445B" w:rsidP="008D3E78">
      <w:pPr>
        <w:overflowPunct w:val="0"/>
        <w:spacing w:afterLines="30" w:after="108"/>
        <w:ind w:leftChars="354" w:left="85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《婆沙》列四種偈：一者、以八字為一句，三十二字為一偈</w:t>
      </w:r>
      <w:r w:rsidR="00E42680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此是結偈法，名阿莬吒闡提，是經論數法，亦是計書寫數法；二者、或六字為句，名初偈；三者、二十六字為句者，是後偈，此偈名摩羅；四者、減六字為句，此偈名周利荼。</w:t>
      </w:r>
      <w:r w:rsidR="008E7DF6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17"/>
      </w:r>
    </w:p>
    <w:p w14:paraId="2DA15966" w14:textId="13285D0F" w:rsidR="001F60E6" w:rsidRPr="00E63FDF" w:rsidRDefault="001F60E6" w:rsidP="001F60E6">
      <w:pPr>
        <w:pStyle w:val="08"/>
      </w:pPr>
      <w:r w:rsidRPr="00E63FDF">
        <w:rPr>
          <w:rFonts w:ascii="Times New Roman" w:hAnsi="Times New Roman"/>
          <w:shd w:val="pct15" w:color="auto" w:fill="FFFFFF"/>
        </w:rPr>
        <w:t>B</w:t>
      </w:r>
      <w:r w:rsidRPr="00E63FDF">
        <w:rPr>
          <w:rFonts w:hint="eastAsia"/>
          <w:shd w:val="pct15" w:color="auto" w:fill="FFFFFF"/>
        </w:rPr>
        <w:t>、明本論偈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48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70CC198A" w14:textId="77777777" w:rsidR="00540637" w:rsidRPr="00E63FDF" w:rsidRDefault="002C445B" w:rsidP="008D3E78">
      <w:pPr>
        <w:overflowPunct w:val="0"/>
        <w:spacing w:afterLines="30" w:after="108"/>
        <w:ind w:firstLineChars="354" w:firstLine="85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今謂四種中，</w:t>
      </w:r>
      <w:r w:rsidR="00E42680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《百論》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偈是最初偈也。</w:t>
      </w:r>
    </w:p>
    <w:p w14:paraId="414D69D3" w14:textId="3526F128" w:rsidR="007D558B" w:rsidRPr="00E63FDF" w:rsidRDefault="001F60E6" w:rsidP="004B020A">
      <w:pPr>
        <w:pStyle w:val="07"/>
      </w:pPr>
      <w:r w:rsidRPr="00E63FDF">
        <w:rPr>
          <w:shd w:val="pct15" w:color="auto" w:fill="FFFFFF"/>
        </w:rPr>
        <w:t>（</w:t>
      </w:r>
      <w:r w:rsidR="004B020A" w:rsidRPr="00E63FDF">
        <w:rPr>
          <w:rFonts w:ascii="Times New Roman" w:hAnsi="Times New Roman"/>
          <w:shd w:val="pct15" w:color="auto" w:fill="FFFFFF"/>
        </w:rPr>
        <w:t>3</w:t>
      </w:r>
      <w:r w:rsidRPr="00E63FDF">
        <w:rPr>
          <w:shd w:val="pct15" w:color="auto" w:fill="FFFFFF"/>
        </w:rPr>
        <w:t>）</w:t>
      </w:r>
      <w:r w:rsidR="004B020A" w:rsidRPr="00E63FDF">
        <w:rPr>
          <w:rFonts w:ascii="Times New Roman" w:hAnsi="Times New Roman" w:hint="eastAsia"/>
          <w:shd w:val="pct15" w:color="auto" w:fill="FFFFFF"/>
        </w:rPr>
        <w:t>釋偈義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48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20CD812F" w14:textId="77777777" w:rsidR="007D763C" w:rsidRPr="00E63FDF" w:rsidRDefault="002C445B" w:rsidP="008D3E78">
      <w:pPr>
        <w:overflowPunct w:val="0"/>
        <w:spacing w:afterLines="30" w:after="108"/>
        <w:ind w:leftChars="295" w:left="708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所言偈者，外國稱為祇夜</w:t>
      </w:r>
      <w:r w:rsidR="004C5A93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18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，亦云竭夜，今略其煩</w:t>
      </w:r>
      <w:r w:rsidR="00E42680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故但云偈，此土翻之句也、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lastRenderedPageBreak/>
        <w:t>頌也。</w:t>
      </w:r>
    </w:p>
    <w:p w14:paraId="1A59D270" w14:textId="3767B668" w:rsidR="002C445B" w:rsidRPr="00E63FDF" w:rsidRDefault="002C445B" w:rsidP="008D3E78">
      <w:pPr>
        <w:overflowPunct w:val="0"/>
        <w:spacing w:afterLines="30" w:after="108"/>
        <w:ind w:leftChars="295" w:left="708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有人言：偈是此門之名，訓</w:t>
      </w:r>
      <w:r w:rsidR="00540637" w:rsidRPr="00E63FDF">
        <w:rPr>
          <w:rStyle w:val="a9"/>
          <w:rFonts w:ascii="Times New Roman" w:hAnsi="Times New Roman"/>
          <w:bCs/>
        </w:rPr>
        <w:footnoteReference w:id="19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之為竭</w:t>
      </w:r>
      <w:r w:rsidR="00540637" w:rsidRPr="00E63FDF">
        <w:rPr>
          <w:rStyle w:val="a9"/>
          <w:rFonts w:ascii="Times New Roman" w:hAnsi="Times New Roman"/>
          <w:bCs/>
        </w:rPr>
        <w:footnoteReference w:id="20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，以其明義竭盡</w:t>
      </w:r>
      <w:r w:rsidR="00E42680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故稱為偈。</w:t>
      </w:r>
      <w:r w:rsidR="00B77C38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21"/>
      </w:r>
    </w:p>
    <w:p w14:paraId="02EAC8DD" w14:textId="388AB092" w:rsidR="002C445B" w:rsidRPr="00E63FDF" w:rsidRDefault="002C445B" w:rsidP="002815DF">
      <w:pPr>
        <w:overflowPunct w:val="0"/>
        <w:ind w:leftChars="150" w:left="360"/>
        <w:jc w:val="both"/>
        <w:outlineLvl w:val="3"/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甲三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="005C5156"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辨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多少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（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pp.</w:t>
      </w:r>
      <w:r w:rsidRPr="00E63FDF">
        <w:rPr>
          <w:rFonts w:ascii="Times New Roman" w:hAnsi="Times New Roman"/>
          <w:color w:val="000000"/>
          <w:kern w:val="0"/>
          <w:sz w:val="22"/>
        </w:rPr>
        <w:t>48-49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）</w:t>
      </w:r>
      <w:r w:rsidR="00944BB1" w:rsidRPr="00E63FDF">
        <w:rPr>
          <w:rFonts w:ascii="Times New Roman" w:hAnsi="Times New Roman" w:hint="eastAsia"/>
          <w:color w:val="000000"/>
          <w:kern w:val="0"/>
          <w:sz w:val="22"/>
        </w:rPr>
        <w:t xml:space="preserve">　</w:t>
      </w:r>
    </w:p>
    <w:p w14:paraId="5C6BEFBD" w14:textId="31FE5377" w:rsidR="00944BB1" w:rsidRPr="00E63FDF" w:rsidRDefault="00944BB1" w:rsidP="00032430">
      <w:pPr>
        <w:pStyle w:val="05"/>
        <w:rPr>
          <w:bCs/>
          <w:shd w:val="pct15" w:color="auto" w:fill="FFFFFF"/>
        </w:rPr>
      </w:pPr>
      <w:r w:rsidRPr="00E63FDF">
        <w:rPr>
          <w:rFonts w:hint="eastAsia"/>
          <w:bCs/>
          <w:shd w:val="pct15" w:color="auto" w:fill="FFFFFF"/>
        </w:rPr>
        <w:t>（一）明品</w:t>
      </w:r>
      <w:r w:rsidR="00032430" w:rsidRPr="00E63FDF">
        <w:rPr>
          <w:rFonts w:hint="eastAsia"/>
          <w:bCs/>
          <w:shd w:val="pct15" w:color="auto" w:fill="FFFFFF"/>
        </w:rPr>
        <w:t>各五偈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48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04288647" w14:textId="3CF45773" w:rsidR="002C445B" w:rsidRPr="00E63FDF" w:rsidRDefault="002C445B" w:rsidP="007F741A">
      <w:pPr>
        <w:overflowPunct w:val="0"/>
        <w:spacing w:afterLines="30" w:after="108"/>
        <w:ind w:firstLineChars="199" w:firstLine="478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辨多</w:t>
      </w:r>
      <w:r w:rsidR="0096619C"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少</w:t>
      </w:r>
      <w:r w:rsidR="0096619C" w:rsidRPr="00E63FDF">
        <w:rPr>
          <w:rFonts w:ascii="Times New Roman" w:eastAsia="標楷體" w:hAnsi="Times New Roman"/>
          <w:vertAlign w:val="superscript"/>
        </w:rPr>
        <w:footnoteReference w:id="22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第三。什師云：</w:t>
      </w:r>
      <w:r w:rsidR="003766B3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論凡二十品，品各五偈，故合有百偈。</w:t>
      </w:r>
      <w:r w:rsidR="003766B3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」</w:t>
      </w:r>
      <w:r w:rsidR="003766B3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23"/>
      </w:r>
    </w:p>
    <w:p w14:paraId="27BE9CE7" w14:textId="7C658DFE" w:rsidR="00944BB1" w:rsidRPr="00E63FDF" w:rsidRDefault="00944BB1" w:rsidP="00944BB1">
      <w:pPr>
        <w:pStyle w:val="05"/>
        <w:rPr>
          <w:bCs/>
          <w:shd w:val="pct15" w:color="auto" w:fill="FFFFFF"/>
        </w:rPr>
      </w:pPr>
      <w:r w:rsidRPr="00E63FDF">
        <w:rPr>
          <w:rFonts w:hint="eastAsia"/>
          <w:bCs/>
          <w:shd w:val="pct15" w:color="auto" w:fill="FFFFFF"/>
        </w:rPr>
        <w:t>（</w:t>
      </w:r>
      <w:r w:rsidR="00032430" w:rsidRPr="00E63FDF">
        <w:rPr>
          <w:rFonts w:hint="eastAsia"/>
          <w:bCs/>
          <w:shd w:val="pct15" w:color="auto" w:fill="FFFFFF"/>
        </w:rPr>
        <w:t>二</w:t>
      </w:r>
      <w:r w:rsidRPr="00E63FDF">
        <w:rPr>
          <w:rFonts w:hint="eastAsia"/>
          <w:bCs/>
          <w:shd w:val="pct15" w:color="auto" w:fill="FFFFFF"/>
        </w:rPr>
        <w:t>）問</w:t>
      </w:r>
      <w:r w:rsidR="00032430" w:rsidRPr="00E63FDF">
        <w:rPr>
          <w:rFonts w:hint="eastAsia"/>
          <w:bCs/>
          <w:shd w:val="pct15" w:color="auto" w:fill="FFFFFF"/>
        </w:rPr>
        <w:t>各品論文長短</w:t>
      </w:r>
      <w:r w:rsidR="00953710" w:rsidRPr="00E63FDF">
        <w:rPr>
          <w:rFonts w:hint="eastAsia"/>
          <w:bCs/>
          <w:shd w:val="pct15" w:color="auto" w:fill="FFFFFF"/>
        </w:rPr>
        <w:t>不一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48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21B409EB" w14:textId="411718B5" w:rsidR="002C445B" w:rsidRPr="00E63FDF" w:rsidRDefault="002C445B" w:rsidP="00032430">
      <w:pPr>
        <w:overflowPunct w:val="0"/>
        <w:spacing w:afterLines="30" w:after="108"/>
        <w:ind w:leftChars="200" w:left="960" w:hangingChars="200" w:hanging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問：觀此論文長短不定，初捨罪福將及半卷，</w:t>
      </w:r>
      <w:r w:rsidR="00944BB1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一異</w:t>
      </w:r>
      <w:r w:rsidR="00944BB1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」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等章唯有數紙，若品各五偈</w:t>
      </w:r>
      <w:r w:rsidR="00287E04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則並應百六十字</w:t>
      </w:r>
      <w:r w:rsidR="003B6638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24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，云何少多不同？</w:t>
      </w:r>
      <w:r w:rsidR="00B2429C" w:rsidRPr="00E63FDF">
        <w:rPr>
          <w:rFonts w:ascii="DengXian" w:eastAsia="DengXian" w:hAnsi="DengXian" w:hint="eastAsia"/>
          <w:color w:val="000000"/>
          <w:kern w:val="0"/>
          <w:szCs w:val="24"/>
        </w:rPr>
        <w:t xml:space="preserve">　</w:t>
      </w:r>
    </w:p>
    <w:p w14:paraId="2F8B5CB4" w14:textId="244D035F" w:rsidR="00032430" w:rsidRPr="00E63FDF" w:rsidRDefault="00032430" w:rsidP="00032430">
      <w:pPr>
        <w:pStyle w:val="05"/>
        <w:rPr>
          <w:bCs/>
          <w:shd w:val="pct15" w:color="auto" w:fill="FFFFFF"/>
        </w:rPr>
      </w:pPr>
      <w:r w:rsidRPr="00E63FDF">
        <w:rPr>
          <w:rFonts w:hint="eastAsia"/>
          <w:bCs/>
          <w:shd w:val="pct15" w:color="auto" w:fill="FFFFFF"/>
        </w:rPr>
        <w:t>（三）答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48-</w:t>
      </w:r>
      <w:r w:rsidR="004D644D" w:rsidRPr="00E63FDF">
        <w:rPr>
          <w:rFonts w:ascii="Times New Roman" w:hAnsi="Times New Roman"/>
          <w:b w:val="0"/>
          <w:bCs/>
          <w:bdr w:val="none" w:sz="0" w:space="0" w:color="auto"/>
        </w:rPr>
        <w:t>49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0155B128" w14:textId="01AE70B8" w:rsidR="00032430" w:rsidRPr="00E63FDF" w:rsidRDefault="00032430" w:rsidP="00032430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1</w:t>
      </w:r>
      <w:r w:rsidRPr="00E63FDF">
        <w:rPr>
          <w:rFonts w:ascii="Times New Roman" w:hAnsi="Times New Roman"/>
          <w:shd w:val="pct15" w:color="auto" w:fill="FFFFFF"/>
        </w:rPr>
        <w:t>、</w:t>
      </w:r>
      <w:r w:rsidR="00B50FE4" w:rsidRPr="00E63FDF">
        <w:rPr>
          <w:rFonts w:ascii="Times New Roman" w:hAnsi="Times New Roman" w:hint="eastAsia"/>
          <w:shd w:val="pct15" w:color="auto" w:fill="FFFFFF"/>
        </w:rPr>
        <w:t>舉</w:t>
      </w:r>
      <w:r w:rsidRPr="00E63FDF">
        <w:rPr>
          <w:rFonts w:ascii="Times New Roman" w:hAnsi="Times New Roman" w:hint="eastAsia"/>
          <w:shd w:val="pct15" w:color="auto" w:fill="FFFFFF"/>
        </w:rPr>
        <w:t>三義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</w:t>
      </w:r>
      <w:r w:rsidR="00D34101" w:rsidRPr="00E63FDF">
        <w:rPr>
          <w:rFonts w:ascii="Times New Roman" w:hAnsi="Times New Roman"/>
          <w:b w:val="0"/>
          <w:bCs/>
          <w:bdr w:val="none" w:sz="0" w:space="0" w:color="auto"/>
        </w:rPr>
        <w:t>48-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49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4C47E56A" w14:textId="27ED2080" w:rsidR="00737E9F" w:rsidRPr="00E63FDF" w:rsidRDefault="002C445B" w:rsidP="007F741A">
      <w:pPr>
        <w:overflowPunct w:val="0"/>
        <w:spacing w:afterLines="30" w:after="108"/>
        <w:ind w:leftChars="236" w:left="566" w:firstLine="34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答：據彼梵文</w:t>
      </w:r>
      <w:r w:rsidR="00B2429C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提婆本論則品各</w:t>
      </w:r>
      <w:r w:rsidR="00252481" w:rsidRPr="00E63FDF">
        <w:rPr>
          <w:rFonts w:ascii="Times New Roman" w:hAnsi="Times New Roman" w:hint="eastAsia"/>
          <w:color w:val="000000"/>
          <w:kern w:val="0"/>
          <w:szCs w:val="24"/>
        </w:rPr>
        <w:t>五</w:t>
      </w:r>
      <w:r w:rsidR="00252481" w:rsidRPr="00E63FDF">
        <w:rPr>
          <w:rFonts w:ascii="Times New Roman" w:eastAsia="標楷體" w:hAnsi="Times New Roman"/>
          <w:vertAlign w:val="superscript"/>
        </w:rPr>
        <w:footnoteReference w:id="25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偈，字無少多</w:t>
      </w:r>
      <w:r w:rsidR="00B2429C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而今有長短者，凡有三義：</w:t>
      </w:r>
    </w:p>
    <w:p w14:paraId="0B8BE5CB" w14:textId="0A1FACCE" w:rsidR="00737E9F" w:rsidRPr="00E63FDF" w:rsidRDefault="002C445B" w:rsidP="00032430">
      <w:pPr>
        <w:overflowPunct w:val="0"/>
        <w:spacing w:afterLines="30" w:after="108"/>
        <w:ind w:leftChars="450" w:left="10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一者、天親注論有其少多，難解者則廣釋，易見者則略明，故文成豐</w:t>
      </w:r>
      <w:r w:rsidR="007D763C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26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約</w:t>
      </w:r>
      <w:r w:rsidR="000949D4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27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也</w:t>
      </w:r>
      <w:r w:rsidR="00B2429C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</w:p>
    <w:p w14:paraId="0D822134" w14:textId="0CDD1AB8" w:rsidR="00737E9F" w:rsidRPr="00E63FDF" w:rsidRDefault="002C445B" w:rsidP="00032430">
      <w:pPr>
        <w:overflowPunct w:val="0"/>
        <w:spacing w:afterLines="30" w:after="108"/>
        <w:ind w:leftChars="450" w:left="10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二者、注論之人觀品形勢</w:t>
      </w:r>
      <w:r w:rsidR="00F37FBB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28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，若起盡</w:t>
      </w:r>
      <w:r w:rsidR="003B6638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29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難明</w:t>
      </w:r>
      <w:r w:rsidR="003B6638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則義生問答</w:t>
      </w:r>
      <w:r w:rsidR="003B6638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鉤瑣</w:t>
      </w:r>
      <w:r w:rsidR="00237282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30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蟬聯</w:t>
      </w:r>
      <w:r w:rsidR="003B6638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31"/>
      </w:r>
      <w:r w:rsidR="00A55E85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故品則長</w:t>
      </w:r>
      <w:r w:rsidR="00A55E85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若始末易明</w:t>
      </w:r>
      <w:r w:rsidR="00A55E85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直釋而已，在文則短</w:t>
      </w:r>
      <w:r w:rsidR="00A55E85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</w:p>
    <w:p w14:paraId="494DD0DF" w14:textId="77777777" w:rsidR="00737E9F" w:rsidRPr="00E63FDF" w:rsidRDefault="002C445B" w:rsidP="00032430">
      <w:pPr>
        <w:overflowPunct w:val="0"/>
        <w:spacing w:afterLines="30" w:after="108"/>
        <w:ind w:leftChars="450" w:left="10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三者、羅什翻論</w:t>
      </w:r>
      <w:r w:rsidR="00A55E85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詳察機宜，有益者則廣翻，無利者則略譯，是以品文有其長短</w:t>
      </w:r>
      <w:r w:rsidR="00A55E85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</w:p>
    <w:p w14:paraId="237CEE1F" w14:textId="03BAFE27" w:rsidR="00032430" w:rsidRPr="00E63FDF" w:rsidRDefault="00032430" w:rsidP="00032430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2</w:t>
      </w:r>
      <w:r w:rsidRPr="00E63FDF">
        <w:rPr>
          <w:rFonts w:ascii="Times New Roman" w:hAnsi="Times New Roman"/>
          <w:shd w:val="pct15" w:color="auto" w:fill="FFFFFF"/>
        </w:rPr>
        <w:t>、</w:t>
      </w:r>
      <w:r w:rsidRPr="00E63FDF">
        <w:rPr>
          <w:rFonts w:ascii="Times New Roman" w:hAnsi="Times New Roman" w:hint="eastAsia"/>
          <w:shd w:val="pct15" w:color="auto" w:fill="FFFFFF"/>
        </w:rPr>
        <w:t>結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49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12ED48B7" w14:textId="2512D3E0" w:rsidR="002C445B" w:rsidRPr="00E63FDF" w:rsidRDefault="002C445B" w:rsidP="00032430">
      <w:pPr>
        <w:overflowPunct w:val="0"/>
        <w:spacing w:afterLines="30" w:after="108"/>
        <w:ind w:firstLineChars="236" w:firstLine="566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lastRenderedPageBreak/>
        <w:t>諸講匠</w:t>
      </w:r>
      <w:r w:rsidR="00A55E85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32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不體斯意，故謬釋紛綸</w:t>
      </w:r>
      <w:r w:rsidR="00A55E85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33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="00252481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34"/>
      </w:r>
    </w:p>
    <w:p w14:paraId="340B6298" w14:textId="77777777" w:rsidR="002C445B" w:rsidRPr="00E63FDF" w:rsidRDefault="002C445B" w:rsidP="002815DF">
      <w:pPr>
        <w:overflowPunct w:val="0"/>
        <w:ind w:leftChars="150" w:left="360"/>
        <w:jc w:val="both"/>
        <w:outlineLvl w:val="3"/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甲四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釋相生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（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pp.</w:t>
      </w:r>
      <w:r w:rsidRPr="00E63FDF">
        <w:rPr>
          <w:rFonts w:ascii="Times New Roman" w:hAnsi="Times New Roman"/>
          <w:color w:val="000000"/>
          <w:kern w:val="0"/>
          <w:sz w:val="22"/>
        </w:rPr>
        <w:t>49-50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）</w:t>
      </w:r>
    </w:p>
    <w:p w14:paraId="13BF3A99" w14:textId="04F8A814" w:rsidR="00953710" w:rsidRPr="00E63FDF" w:rsidRDefault="00953710" w:rsidP="00953710">
      <w:pPr>
        <w:pStyle w:val="05"/>
        <w:rPr>
          <w:bCs/>
          <w:shd w:val="pct15" w:color="auto" w:fill="FFFFFF"/>
        </w:rPr>
      </w:pPr>
      <w:r w:rsidRPr="00E63FDF">
        <w:rPr>
          <w:rFonts w:hint="eastAsia"/>
          <w:bCs/>
          <w:shd w:val="pct15" w:color="auto" w:fill="FFFFFF"/>
        </w:rPr>
        <w:t>（一）標列十品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49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33D235B4" w14:textId="708890C2" w:rsidR="002C445B" w:rsidRPr="00E63FDF" w:rsidRDefault="002C445B" w:rsidP="004C6D20">
      <w:pPr>
        <w:overflowPunct w:val="0"/>
        <w:spacing w:afterLines="30" w:after="108"/>
        <w:ind w:leftChars="200" w:left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相生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第四。言十品者：一、〈</w:t>
      </w:r>
      <w:r w:rsidR="00BD696D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01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捨罪福〉；二、〈</w:t>
      </w:r>
      <w:r w:rsidR="00BD696D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0</w:t>
      </w:r>
      <w:r w:rsidR="00BD696D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2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破神〉；三、〈</w:t>
      </w:r>
      <w:r w:rsidR="00BD696D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0</w:t>
      </w:r>
      <w:r w:rsidR="00BD696D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3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破一〉；四、〈</w:t>
      </w:r>
      <w:r w:rsidR="00BD696D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0</w:t>
      </w:r>
      <w:r w:rsidR="00BD696D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4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破異〉；五、〈</w:t>
      </w:r>
      <w:r w:rsidR="00BD696D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0</w:t>
      </w:r>
      <w:r w:rsidR="00BD696D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5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破情〉；六、〈</w:t>
      </w:r>
      <w:r w:rsidR="00BD696D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0</w:t>
      </w:r>
      <w:r w:rsidR="00BD696D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6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破塵〉；七、〈</w:t>
      </w:r>
      <w:r w:rsidR="00BD696D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0</w:t>
      </w:r>
      <w:r w:rsidR="00BD696D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7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破因中有果〉；八、〈</w:t>
      </w:r>
      <w:r w:rsidR="00BD696D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0</w:t>
      </w:r>
      <w:r w:rsidR="00BD696D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8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破因中無果〉；九、〈</w:t>
      </w:r>
      <w:r w:rsidR="00BD696D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0</w:t>
      </w:r>
      <w:r w:rsidR="001F6EE0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9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破常〉；十、〈</w:t>
      </w:r>
      <w:r w:rsidR="00BD696D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1</w:t>
      </w:r>
      <w:r w:rsidR="00BD696D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0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破空〉。</w:t>
      </w:r>
    </w:p>
    <w:p w14:paraId="3DE9D72E" w14:textId="45223336" w:rsidR="00953710" w:rsidRPr="00E63FDF" w:rsidRDefault="00953710" w:rsidP="00953710">
      <w:pPr>
        <w:pStyle w:val="05"/>
        <w:rPr>
          <w:bCs/>
          <w:shd w:val="pct15" w:color="auto" w:fill="FFFFFF"/>
        </w:rPr>
      </w:pPr>
      <w:r w:rsidRPr="00E63FDF">
        <w:rPr>
          <w:rFonts w:hint="eastAsia"/>
          <w:bCs/>
          <w:shd w:val="pct15" w:color="auto" w:fill="FFFFFF"/>
        </w:rPr>
        <w:t>（二）問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49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2262F95F" w14:textId="67BE493E" w:rsidR="002C445B" w:rsidRPr="00E63FDF" w:rsidRDefault="002C445B" w:rsidP="004C6D20">
      <w:pPr>
        <w:overflowPunct w:val="0"/>
        <w:spacing w:afterLines="30" w:after="108"/>
        <w:ind w:firstLineChars="200" w:firstLine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問：斯論十品</w:t>
      </w:r>
      <w:r w:rsidR="00BD696D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何因緣故初</w:t>
      </w:r>
      <w:r w:rsidR="00953710" w:rsidRPr="00E63FDF">
        <w:rPr>
          <w:rFonts w:ascii="Times New Roman" w:hAnsi="Times New Roman" w:hint="eastAsia"/>
          <w:color w:val="000000"/>
          <w:kern w:val="0"/>
          <w:szCs w:val="24"/>
        </w:rPr>
        <w:t>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捨罪福</w:t>
      </w:r>
      <w:r w:rsidR="00953710" w:rsidRPr="00E63FDF">
        <w:rPr>
          <w:rFonts w:ascii="Times New Roman" w:hAnsi="Times New Roman" w:hint="eastAsia"/>
          <w:color w:val="000000"/>
          <w:kern w:val="0"/>
          <w:szCs w:val="24"/>
        </w:rPr>
        <w:t>」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？</w:t>
      </w:r>
    </w:p>
    <w:p w14:paraId="6E854816" w14:textId="54772A78" w:rsidR="00953710" w:rsidRPr="00E63FDF" w:rsidRDefault="00953710" w:rsidP="00953710">
      <w:pPr>
        <w:pStyle w:val="05"/>
        <w:rPr>
          <w:bCs/>
          <w:shd w:val="pct15" w:color="auto" w:fill="FFFFFF"/>
        </w:rPr>
      </w:pPr>
      <w:r w:rsidRPr="00E63FDF">
        <w:rPr>
          <w:rFonts w:hint="eastAsia"/>
          <w:bCs/>
          <w:shd w:val="pct15" w:color="auto" w:fill="FFFFFF"/>
        </w:rPr>
        <w:t>（三）答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49-</w:t>
      </w:r>
      <w:r w:rsidR="004D644D" w:rsidRPr="00E63FDF">
        <w:rPr>
          <w:rFonts w:ascii="Times New Roman" w:hAnsi="Times New Roman"/>
          <w:b w:val="0"/>
          <w:bCs/>
          <w:bdr w:val="none" w:sz="0" w:space="0" w:color="auto"/>
        </w:rPr>
        <w:t>50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2E7501BB" w14:textId="1A61DCD0" w:rsidR="00953710" w:rsidRPr="00E63FDF" w:rsidRDefault="00953710" w:rsidP="00953710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1</w:t>
      </w:r>
      <w:r w:rsidRPr="00E63FDF">
        <w:rPr>
          <w:rFonts w:ascii="Times New Roman" w:hAnsi="Times New Roman"/>
          <w:shd w:val="pct15" w:color="auto" w:fill="FFFFFF"/>
        </w:rPr>
        <w:t>、</w:t>
      </w:r>
      <w:r w:rsidR="001F6EE0" w:rsidRPr="00E63FDF">
        <w:rPr>
          <w:rFonts w:ascii="Times New Roman" w:hAnsi="Times New Roman" w:hint="eastAsia"/>
          <w:shd w:val="pct15" w:color="auto" w:fill="FFFFFF"/>
        </w:rPr>
        <w:t>〈</w:t>
      </w:r>
      <w:r w:rsidR="001F6EE0" w:rsidRPr="00E63FDF">
        <w:rPr>
          <w:rFonts w:ascii="Times New Roman" w:hAnsi="Times New Roman" w:hint="eastAsia"/>
          <w:shd w:val="pct15" w:color="auto" w:fill="FFFFFF"/>
        </w:rPr>
        <w:t>01</w:t>
      </w:r>
      <w:r w:rsidR="001F6EE0" w:rsidRPr="00E63FDF">
        <w:rPr>
          <w:rFonts w:ascii="Times New Roman" w:hAnsi="Times New Roman" w:hint="eastAsia"/>
          <w:shd w:val="pct15" w:color="auto" w:fill="FFFFFF"/>
        </w:rPr>
        <w:t>捨罪福〉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49-</w:t>
      </w:r>
      <w:r w:rsidR="004D644D" w:rsidRPr="00E63FDF">
        <w:rPr>
          <w:rFonts w:ascii="Times New Roman" w:hAnsi="Times New Roman"/>
          <w:b w:val="0"/>
          <w:bCs/>
          <w:bdr w:val="none" w:sz="0" w:space="0" w:color="auto"/>
        </w:rPr>
        <w:t>50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101E5869" w14:textId="7C350F20" w:rsidR="00953710" w:rsidRPr="00E63FDF" w:rsidRDefault="002C445B" w:rsidP="007F741A">
      <w:pPr>
        <w:overflowPunct w:val="0"/>
        <w:spacing w:afterLines="30" w:after="108"/>
        <w:ind w:leftChars="249" w:left="1006" w:hangingChars="170" w:hanging="408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答：九十六術</w:t>
      </w:r>
      <w:r w:rsidR="002E2A67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35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但知起罪</w:t>
      </w:r>
      <w:r w:rsidR="002E2A67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感彼三塗</w:t>
      </w:r>
      <w:r w:rsidR="00422F08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36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，未悟著福迴流</w:t>
      </w:r>
      <w:r w:rsidR="001A7F1B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37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六趣，今欲示其出要之津</w:t>
      </w:r>
      <w:r w:rsidR="001A7F1B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38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，是故建篇</w:t>
      </w:r>
      <w:r w:rsidR="00AC7680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明</w:t>
      </w:r>
      <w:r w:rsidR="00953710" w:rsidRPr="00E63FDF">
        <w:rPr>
          <w:rFonts w:ascii="Times New Roman" w:hAnsi="Times New Roman" w:hint="eastAsia"/>
          <w:color w:val="000000"/>
          <w:kern w:val="0"/>
          <w:szCs w:val="24"/>
        </w:rPr>
        <w:t>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捨罪福</w:t>
      </w:r>
      <w:r w:rsidR="00953710" w:rsidRPr="00E63FDF">
        <w:rPr>
          <w:rFonts w:ascii="Times New Roman" w:hAnsi="Times New Roman" w:hint="eastAsia"/>
          <w:color w:val="000000"/>
          <w:kern w:val="0"/>
          <w:szCs w:val="24"/>
        </w:rPr>
        <w:t>」</w:t>
      </w:r>
      <w:r w:rsidR="00AC7680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="00953710" w:rsidRPr="00E63FDF">
        <w:rPr>
          <w:rFonts w:ascii="DengXian" w:eastAsia="DengXian" w:hAnsi="DengXian" w:hint="eastAsia"/>
          <w:color w:val="000000"/>
          <w:kern w:val="0"/>
          <w:szCs w:val="24"/>
        </w:rPr>
        <w:t xml:space="preserve">　　</w:t>
      </w:r>
    </w:p>
    <w:p w14:paraId="54FDE5C4" w14:textId="651F6D77" w:rsidR="001F6EE0" w:rsidRPr="00E63FDF" w:rsidRDefault="001F6EE0" w:rsidP="001F6EE0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2</w:t>
      </w:r>
      <w:r w:rsidRPr="00E63FDF">
        <w:rPr>
          <w:rFonts w:ascii="Times New Roman" w:hAnsi="Times New Roman"/>
          <w:shd w:val="pct15" w:color="auto" w:fill="FFFFFF"/>
        </w:rPr>
        <w:t>、</w:t>
      </w:r>
      <w:r w:rsidRPr="00E63FDF">
        <w:rPr>
          <w:rFonts w:ascii="Times New Roman" w:hAnsi="Times New Roman" w:hint="eastAsia"/>
          <w:shd w:val="pct15" w:color="auto" w:fill="FFFFFF"/>
        </w:rPr>
        <w:t>〈</w:t>
      </w:r>
      <w:r w:rsidRPr="00E63FDF">
        <w:rPr>
          <w:rFonts w:ascii="Times New Roman" w:hAnsi="Times New Roman" w:hint="eastAsia"/>
          <w:shd w:val="pct15" w:color="auto" w:fill="FFFFFF"/>
        </w:rPr>
        <w:t>02</w:t>
      </w:r>
      <w:r w:rsidRPr="00E63FDF">
        <w:rPr>
          <w:rFonts w:ascii="Times New Roman" w:hAnsi="Times New Roman" w:hint="eastAsia"/>
          <w:shd w:val="pct15" w:color="auto" w:fill="FFFFFF"/>
        </w:rPr>
        <w:t>破神〉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50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63BB3090" w14:textId="6F53346B" w:rsidR="00953710" w:rsidRPr="00E63FDF" w:rsidRDefault="002C445B" w:rsidP="004C6D20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捨罪福則義無不員</w:t>
      </w:r>
      <w:r w:rsidRPr="00E63FDF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39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，但外道不受三空</w:t>
      </w:r>
      <w:r w:rsidR="00971342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40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而立有神我，故第二</w:t>
      </w:r>
      <w:r w:rsidR="00953710" w:rsidRPr="00E63FDF">
        <w:rPr>
          <w:rFonts w:ascii="Times New Roman" w:hAnsi="Times New Roman" w:hint="eastAsia"/>
          <w:color w:val="000000"/>
          <w:kern w:val="0"/>
          <w:szCs w:val="24"/>
        </w:rPr>
        <w:t>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破神</w:t>
      </w:r>
      <w:r w:rsidR="00953710" w:rsidRPr="00E63FDF">
        <w:rPr>
          <w:rFonts w:ascii="Times New Roman" w:hAnsi="Times New Roman" w:hint="eastAsia"/>
          <w:color w:val="000000"/>
          <w:kern w:val="0"/>
          <w:szCs w:val="24"/>
        </w:rPr>
        <w:t>」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</w:p>
    <w:p w14:paraId="49C19DAB" w14:textId="7C94EAA3" w:rsidR="001F6EE0" w:rsidRPr="00E63FDF" w:rsidRDefault="001F6EE0" w:rsidP="001F6EE0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3</w:t>
      </w:r>
      <w:r w:rsidRPr="00E63FDF">
        <w:rPr>
          <w:rFonts w:ascii="Times New Roman" w:hAnsi="Times New Roman"/>
          <w:shd w:val="pct15" w:color="auto" w:fill="FFFFFF"/>
        </w:rPr>
        <w:t>、</w:t>
      </w:r>
      <w:r w:rsidRPr="00E63FDF">
        <w:rPr>
          <w:rFonts w:ascii="Times New Roman" w:hAnsi="Times New Roman" w:hint="eastAsia"/>
          <w:shd w:val="pct15" w:color="auto" w:fill="FFFFFF"/>
        </w:rPr>
        <w:t>〈</w:t>
      </w:r>
      <w:r w:rsidRPr="00E63FDF">
        <w:rPr>
          <w:rFonts w:ascii="Times New Roman" w:hAnsi="Times New Roman" w:hint="eastAsia"/>
          <w:shd w:val="pct15" w:color="auto" w:fill="FFFFFF"/>
        </w:rPr>
        <w:t>03</w:t>
      </w:r>
      <w:r w:rsidRPr="00E63FDF">
        <w:rPr>
          <w:rFonts w:ascii="Times New Roman" w:hAnsi="Times New Roman" w:hint="eastAsia"/>
          <w:shd w:val="pct15" w:color="auto" w:fill="FFFFFF"/>
        </w:rPr>
        <w:t>破一〉、〈</w:t>
      </w:r>
      <w:r w:rsidRPr="00E63FDF">
        <w:rPr>
          <w:rFonts w:ascii="Times New Roman" w:hAnsi="Times New Roman" w:hint="eastAsia"/>
          <w:shd w:val="pct15" w:color="auto" w:fill="FFFFFF"/>
        </w:rPr>
        <w:t>04</w:t>
      </w:r>
      <w:r w:rsidRPr="00E63FDF">
        <w:rPr>
          <w:rFonts w:ascii="Times New Roman" w:hAnsi="Times New Roman" w:hint="eastAsia"/>
          <w:shd w:val="pct15" w:color="auto" w:fill="FFFFFF"/>
        </w:rPr>
        <w:t>破異〉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50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63E1095F" w14:textId="41766854" w:rsidR="00953710" w:rsidRPr="00E63FDF" w:rsidRDefault="002C445B" w:rsidP="004C6D20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神義不立，舉法來救，但「一</w:t>
      </w:r>
      <w:r w:rsidR="00212474" w:rsidRPr="00E63FDF">
        <w:rPr>
          <w:rFonts w:ascii="Times New Roman" w:hAnsi="Times New Roman" w:hint="eastAsia"/>
          <w:color w:val="000000"/>
          <w:kern w:val="0"/>
          <w:szCs w:val="24"/>
        </w:rPr>
        <w:t>、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異」為萬化</w:t>
      </w:r>
      <w:r w:rsidR="00FE030E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41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大</w:t>
      </w:r>
      <w:r w:rsidRPr="003F310C">
        <w:rPr>
          <w:rFonts w:ascii="Times New Roman" w:hAnsi="Times New Roman" w:hint="eastAsia"/>
          <w:color w:val="000000"/>
          <w:kern w:val="0"/>
          <w:szCs w:val="24"/>
        </w:rPr>
        <w:t>宗</w:t>
      </w:r>
      <w:r w:rsidR="00231A92" w:rsidRPr="003F310C">
        <w:rPr>
          <w:rStyle w:val="a9"/>
          <w:rFonts w:ascii="Times New Roman" w:hAnsi="Times New Roman"/>
          <w:bCs/>
        </w:rPr>
        <w:footnoteReference w:id="42"/>
      </w:r>
      <w:r w:rsidRPr="003F310C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宜前破洗</w:t>
      </w:r>
      <w:r w:rsidR="00422F08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43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，故有破「一</w:t>
      </w:r>
      <w:r w:rsidR="00212474" w:rsidRPr="00E63FDF">
        <w:rPr>
          <w:rFonts w:ascii="Times New Roman" w:hAnsi="Times New Roman" w:hint="eastAsia"/>
          <w:color w:val="000000"/>
          <w:kern w:val="0"/>
          <w:szCs w:val="24"/>
        </w:rPr>
        <w:t>、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異」二品。</w:t>
      </w:r>
    </w:p>
    <w:p w14:paraId="02543805" w14:textId="5CC2AA54" w:rsidR="001F6EE0" w:rsidRPr="00E63FDF" w:rsidRDefault="001F6EE0" w:rsidP="001F6EE0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4</w:t>
      </w:r>
      <w:r w:rsidRPr="00E63FDF">
        <w:rPr>
          <w:rFonts w:ascii="Times New Roman" w:hAnsi="Times New Roman"/>
          <w:shd w:val="pct15" w:color="auto" w:fill="FFFFFF"/>
        </w:rPr>
        <w:t>、</w:t>
      </w:r>
      <w:r w:rsidRPr="00E63FDF">
        <w:rPr>
          <w:rFonts w:ascii="Times New Roman" w:hAnsi="Times New Roman" w:hint="eastAsia"/>
          <w:shd w:val="pct15" w:color="auto" w:fill="FFFFFF"/>
        </w:rPr>
        <w:t>〈</w:t>
      </w:r>
      <w:r w:rsidRPr="00E63FDF">
        <w:rPr>
          <w:rFonts w:ascii="Times New Roman" w:hAnsi="Times New Roman" w:hint="eastAsia"/>
          <w:shd w:val="pct15" w:color="auto" w:fill="FFFFFF"/>
        </w:rPr>
        <w:t>05</w:t>
      </w:r>
      <w:r w:rsidRPr="00E63FDF">
        <w:rPr>
          <w:rFonts w:ascii="Times New Roman" w:hAnsi="Times New Roman" w:hint="eastAsia"/>
          <w:shd w:val="pct15" w:color="auto" w:fill="FFFFFF"/>
        </w:rPr>
        <w:t>破情〉、〈</w:t>
      </w:r>
      <w:r w:rsidRPr="00E63FDF">
        <w:rPr>
          <w:rFonts w:ascii="Times New Roman" w:hAnsi="Times New Roman" w:hint="eastAsia"/>
          <w:shd w:val="pct15" w:color="auto" w:fill="FFFFFF"/>
        </w:rPr>
        <w:t>06</w:t>
      </w:r>
      <w:r w:rsidRPr="00E63FDF">
        <w:rPr>
          <w:rFonts w:ascii="Times New Roman" w:hAnsi="Times New Roman" w:hint="eastAsia"/>
          <w:shd w:val="pct15" w:color="auto" w:fill="FFFFFF"/>
        </w:rPr>
        <w:t>破塵〉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50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4A056B78" w14:textId="1F42E1E6" w:rsidR="002C445B" w:rsidRPr="00E63FDF" w:rsidRDefault="002C445B" w:rsidP="004C6D20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「一</w:t>
      </w:r>
      <w:r w:rsidR="004731FC" w:rsidRPr="00E63FDF">
        <w:rPr>
          <w:rFonts w:ascii="Times New Roman" w:hAnsi="Times New Roman" w:hint="eastAsia"/>
          <w:color w:val="000000"/>
          <w:kern w:val="0"/>
          <w:szCs w:val="24"/>
        </w:rPr>
        <w:t>、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異」理隱</w:t>
      </w:r>
      <w:r w:rsidR="00FE030E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容可應無，「情</w:t>
      </w:r>
      <w:r w:rsidR="004731FC" w:rsidRPr="00E63FDF">
        <w:rPr>
          <w:rFonts w:ascii="Times New Roman" w:hAnsi="Times New Roman" w:hint="eastAsia"/>
          <w:color w:val="000000"/>
          <w:kern w:val="0"/>
          <w:szCs w:val="24"/>
        </w:rPr>
        <w:t>、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塵」顯現</w:t>
      </w:r>
      <w:r w:rsidR="00FE030E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必當是有，仍復破之，故有「情</w:t>
      </w:r>
      <w:r w:rsidR="004731FC" w:rsidRPr="00E63FDF">
        <w:rPr>
          <w:rFonts w:ascii="Times New Roman" w:hAnsi="Times New Roman" w:hint="eastAsia"/>
          <w:color w:val="000000"/>
          <w:kern w:val="0"/>
          <w:szCs w:val="24"/>
        </w:rPr>
        <w:t>、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塵」二品。</w:t>
      </w:r>
    </w:p>
    <w:p w14:paraId="2E6A33FD" w14:textId="3CE679A1" w:rsidR="001F6EE0" w:rsidRPr="00E63FDF" w:rsidRDefault="001F6EE0" w:rsidP="001F6EE0">
      <w:pPr>
        <w:pStyle w:val="06"/>
      </w:pPr>
      <w:r w:rsidRPr="00E63FDF">
        <w:rPr>
          <w:rFonts w:ascii="Times New Roman" w:hAnsi="Times New Roman"/>
          <w:shd w:val="pct15" w:color="auto" w:fill="FFFFFF"/>
        </w:rPr>
        <w:lastRenderedPageBreak/>
        <w:t>5</w:t>
      </w:r>
      <w:r w:rsidRPr="00E63FDF">
        <w:rPr>
          <w:rFonts w:ascii="Times New Roman" w:hAnsi="Times New Roman"/>
          <w:shd w:val="pct15" w:color="auto" w:fill="FFFFFF"/>
        </w:rPr>
        <w:t>、</w:t>
      </w:r>
      <w:r w:rsidRPr="00E63FDF">
        <w:rPr>
          <w:rFonts w:ascii="Times New Roman" w:hAnsi="Times New Roman" w:hint="eastAsia"/>
          <w:shd w:val="pct15" w:color="auto" w:fill="FFFFFF"/>
        </w:rPr>
        <w:t>〈</w:t>
      </w:r>
      <w:r w:rsidRPr="00E63FDF">
        <w:rPr>
          <w:rFonts w:ascii="Times New Roman" w:hAnsi="Times New Roman" w:hint="eastAsia"/>
          <w:shd w:val="pct15" w:color="auto" w:fill="FFFFFF"/>
        </w:rPr>
        <w:t>07</w:t>
      </w:r>
      <w:r w:rsidRPr="00E63FDF">
        <w:rPr>
          <w:rFonts w:ascii="Times New Roman" w:hAnsi="Times New Roman" w:hint="eastAsia"/>
          <w:shd w:val="pct15" w:color="auto" w:fill="FFFFFF"/>
        </w:rPr>
        <w:t>破因中有果〉、〈</w:t>
      </w:r>
      <w:r w:rsidRPr="00E63FDF">
        <w:rPr>
          <w:rFonts w:ascii="Times New Roman" w:hAnsi="Times New Roman" w:hint="eastAsia"/>
          <w:shd w:val="pct15" w:color="auto" w:fill="FFFFFF"/>
        </w:rPr>
        <w:t>08</w:t>
      </w:r>
      <w:r w:rsidRPr="00E63FDF">
        <w:rPr>
          <w:rFonts w:ascii="Times New Roman" w:hAnsi="Times New Roman" w:hint="eastAsia"/>
          <w:shd w:val="pct15" w:color="auto" w:fill="FFFFFF"/>
        </w:rPr>
        <w:t>破因中無果〉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50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4316B480" w14:textId="77777777" w:rsidR="00953710" w:rsidRPr="00E63FDF" w:rsidRDefault="002C445B" w:rsidP="004C6D20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外云：若無「情</w:t>
      </w:r>
      <w:r w:rsidR="004731FC" w:rsidRPr="00E63FDF">
        <w:rPr>
          <w:rFonts w:ascii="Times New Roman" w:hAnsi="Times New Roman" w:hint="eastAsia"/>
          <w:color w:val="000000"/>
          <w:kern w:val="0"/>
          <w:szCs w:val="24"/>
        </w:rPr>
        <w:t>、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塵」</w:t>
      </w:r>
      <w:r w:rsidR="00FE030E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則壞因果，因果不壞則「情</w:t>
      </w:r>
      <w:r w:rsidR="004731FC" w:rsidRPr="00E63FDF">
        <w:rPr>
          <w:rFonts w:ascii="Times New Roman" w:hAnsi="Times New Roman" w:hint="eastAsia"/>
          <w:color w:val="000000"/>
          <w:kern w:val="0"/>
          <w:szCs w:val="24"/>
        </w:rPr>
        <w:t>、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塵」不無</w:t>
      </w:r>
      <w:r w:rsidR="004731FC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故次「因中有果</w:t>
      </w:r>
      <w:r w:rsidR="00A916E1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、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無果」二品。</w:t>
      </w:r>
    </w:p>
    <w:p w14:paraId="0002DD81" w14:textId="1C47D26B" w:rsidR="001F6EE0" w:rsidRPr="00E63FDF" w:rsidRDefault="001F6EE0" w:rsidP="001F6EE0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6</w:t>
      </w:r>
      <w:r w:rsidRPr="00E63FDF">
        <w:rPr>
          <w:rFonts w:ascii="Times New Roman" w:hAnsi="Times New Roman"/>
          <w:shd w:val="pct15" w:color="auto" w:fill="FFFFFF"/>
        </w:rPr>
        <w:t>、</w:t>
      </w:r>
      <w:r w:rsidRPr="00E63FDF">
        <w:rPr>
          <w:rFonts w:ascii="Times New Roman" w:hAnsi="Times New Roman" w:hint="eastAsia"/>
          <w:shd w:val="pct15" w:color="auto" w:fill="FFFFFF"/>
        </w:rPr>
        <w:t>〈</w:t>
      </w:r>
      <w:r w:rsidRPr="00E63FDF">
        <w:rPr>
          <w:rFonts w:ascii="Times New Roman" w:hAnsi="Times New Roman" w:hint="eastAsia"/>
          <w:shd w:val="pct15" w:color="auto" w:fill="FFFFFF"/>
        </w:rPr>
        <w:t>09</w:t>
      </w:r>
      <w:r w:rsidRPr="00E63FDF">
        <w:rPr>
          <w:rFonts w:ascii="Times New Roman" w:hAnsi="Times New Roman" w:hint="eastAsia"/>
          <w:shd w:val="pct15" w:color="auto" w:fill="FFFFFF"/>
        </w:rPr>
        <w:t>破常〉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50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72E3546E" w14:textId="6EA885F5" w:rsidR="00953710" w:rsidRPr="00E63FDF" w:rsidRDefault="002C445B" w:rsidP="004C6D20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自上已來並破無常，五種常法</w:t>
      </w:r>
      <w:r w:rsidR="00A916E1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44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獨未除之，故須</w:t>
      </w:r>
      <w:r w:rsidR="00953710" w:rsidRPr="00E63FDF">
        <w:rPr>
          <w:rFonts w:ascii="Times New Roman" w:hAnsi="Times New Roman" w:hint="eastAsia"/>
          <w:color w:val="000000"/>
          <w:kern w:val="0"/>
          <w:szCs w:val="24"/>
        </w:rPr>
        <w:t>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破常</w:t>
      </w:r>
      <w:r w:rsidR="00953710" w:rsidRPr="00E63FDF">
        <w:rPr>
          <w:rFonts w:ascii="Times New Roman" w:hAnsi="Times New Roman" w:hint="eastAsia"/>
          <w:color w:val="000000"/>
          <w:kern w:val="0"/>
          <w:szCs w:val="24"/>
        </w:rPr>
        <w:t>」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="00953710" w:rsidRPr="00E63FDF">
        <w:rPr>
          <w:rFonts w:ascii="DengXian" w:eastAsia="DengXian" w:hAnsi="DengXian" w:hint="eastAsia"/>
          <w:color w:val="000000"/>
          <w:kern w:val="0"/>
          <w:szCs w:val="24"/>
        </w:rPr>
        <w:t xml:space="preserve">　</w:t>
      </w:r>
    </w:p>
    <w:p w14:paraId="2655BDDE" w14:textId="1656CA8E" w:rsidR="001F6EE0" w:rsidRPr="00E63FDF" w:rsidRDefault="001F6EE0" w:rsidP="001F6EE0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7</w:t>
      </w:r>
      <w:r w:rsidRPr="00E63FDF">
        <w:rPr>
          <w:rFonts w:ascii="Times New Roman" w:hAnsi="Times New Roman"/>
          <w:shd w:val="pct15" w:color="auto" w:fill="FFFFFF"/>
        </w:rPr>
        <w:t>、</w:t>
      </w:r>
      <w:r w:rsidRPr="00E63FDF">
        <w:rPr>
          <w:rFonts w:ascii="Times New Roman" w:hAnsi="Times New Roman" w:hint="eastAsia"/>
          <w:shd w:val="pct15" w:color="auto" w:fill="FFFFFF"/>
        </w:rPr>
        <w:t>〈</w:t>
      </w:r>
      <w:r w:rsidRPr="00E63FDF">
        <w:rPr>
          <w:rFonts w:ascii="Times New Roman" w:hAnsi="Times New Roman" w:hint="eastAsia"/>
          <w:shd w:val="pct15" w:color="auto" w:fill="FFFFFF"/>
        </w:rPr>
        <w:t>10</w:t>
      </w:r>
      <w:r w:rsidRPr="00E63FDF">
        <w:rPr>
          <w:rFonts w:ascii="Times New Roman" w:hAnsi="Times New Roman" w:hint="eastAsia"/>
          <w:shd w:val="pct15" w:color="auto" w:fill="FFFFFF"/>
        </w:rPr>
        <w:t>破空〉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50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4CF8B465" w14:textId="1E5C3336" w:rsidR="002C445B" w:rsidRPr="00E63FDF" w:rsidRDefault="002C445B" w:rsidP="004C6D20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常與無常皆是有法，有法被破則墮於空，故次</w:t>
      </w:r>
      <w:r w:rsidR="00953710" w:rsidRPr="00E63FDF">
        <w:rPr>
          <w:rFonts w:ascii="Times New Roman" w:hAnsi="Times New Roman" w:hint="eastAsia"/>
          <w:color w:val="000000"/>
          <w:kern w:val="0"/>
          <w:szCs w:val="24"/>
        </w:rPr>
        <w:t>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破空</w:t>
      </w:r>
      <w:r w:rsidR="00953710" w:rsidRPr="00E63FDF">
        <w:rPr>
          <w:rFonts w:ascii="Times New Roman" w:hAnsi="Times New Roman" w:hint="eastAsia"/>
          <w:color w:val="000000"/>
          <w:kern w:val="0"/>
          <w:szCs w:val="24"/>
        </w:rPr>
        <w:t>」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也。</w:t>
      </w:r>
      <w:r w:rsidR="00A916E1" w:rsidRPr="00E63FDF">
        <w:rPr>
          <w:rFonts w:ascii="DengXian" w:eastAsia="DengXian" w:hAnsi="DengXian" w:hint="eastAsia"/>
          <w:color w:val="000000"/>
          <w:kern w:val="0"/>
          <w:szCs w:val="24"/>
        </w:rPr>
        <w:t xml:space="preserve">　</w:t>
      </w:r>
      <w:r w:rsidR="004731FC" w:rsidRPr="00E63FDF">
        <w:rPr>
          <w:rFonts w:ascii="新細明體" w:hAnsi="新細明體" w:hint="eastAsia"/>
          <w:color w:val="000000"/>
          <w:kern w:val="0"/>
          <w:szCs w:val="24"/>
        </w:rPr>
        <w:t xml:space="preserve">　　</w:t>
      </w:r>
    </w:p>
    <w:p w14:paraId="7C2D6818" w14:textId="77777777" w:rsidR="002C445B" w:rsidRPr="00E63FDF" w:rsidRDefault="002C445B" w:rsidP="002815DF">
      <w:pPr>
        <w:overflowPunct w:val="0"/>
        <w:ind w:leftChars="150" w:left="360"/>
        <w:jc w:val="both"/>
        <w:outlineLvl w:val="3"/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甲五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釋品名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（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pp.</w:t>
      </w:r>
      <w:r w:rsidRPr="00E63FDF">
        <w:rPr>
          <w:rFonts w:ascii="Times New Roman" w:hAnsi="Times New Roman"/>
          <w:color w:val="000000"/>
          <w:kern w:val="0"/>
          <w:sz w:val="22"/>
        </w:rPr>
        <w:t>50-60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）</w:t>
      </w:r>
    </w:p>
    <w:p w14:paraId="0514F954" w14:textId="02CE1160" w:rsidR="004C6D20" w:rsidRPr="00E63FDF" w:rsidRDefault="004C6D20" w:rsidP="004C6D20">
      <w:pPr>
        <w:pStyle w:val="05"/>
        <w:rPr>
          <w:bCs/>
          <w:shd w:val="pct15" w:color="auto" w:fill="FFFFFF"/>
        </w:rPr>
      </w:pPr>
      <w:r w:rsidRPr="00E63FDF">
        <w:rPr>
          <w:rFonts w:hint="eastAsia"/>
          <w:bCs/>
          <w:shd w:val="pct15" w:color="auto" w:fill="FFFFFF"/>
        </w:rPr>
        <w:t>（一）釋「捨罪福」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50-</w:t>
      </w:r>
      <w:r w:rsidR="004D644D" w:rsidRPr="00E63FDF">
        <w:rPr>
          <w:rFonts w:ascii="Times New Roman" w:hAnsi="Times New Roman"/>
          <w:b w:val="0"/>
          <w:bCs/>
          <w:bdr w:val="none" w:sz="0" w:space="0" w:color="auto"/>
        </w:rPr>
        <w:t>51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52E932B1" w14:textId="77777777" w:rsidR="004C6D20" w:rsidRPr="00E63FDF" w:rsidRDefault="002C445B" w:rsidP="004C6D20">
      <w:pPr>
        <w:overflowPunct w:val="0"/>
        <w:spacing w:afterLines="30" w:after="108"/>
        <w:ind w:leftChars="200" w:left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釋品名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第五。</w:t>
      </w:r>
    </w:p>
    <w:p w14:paraId="4B320CDC" w14:textId="1A922755" w:rsidR="004C6D20" w:rsidRPr="00E63FDF" w:rsidRDefault="002C445B" w:rsidP="004C6D20">
      <w:pPr>
        <w:overflowPunct w:val="0"/>
        <w:spacing w:afterLines="30" w:after="108"/>
        <w:ind w:leftChars="200" w:left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「罪」以摧拆為義，造不善業，感彼三塗，得於苦報，摧拆行人，目之為「罪」。</w:t>
      </w:r>
    </w:p>
    <w:p w14:paraId="36E5BB91" w14:textId="77777777" w:rsidR="004C6D20" w:rsidRPr="00E63FDF" w:rsidRDefault="002C445B" w:rsidP="004C6D20">
      <w:pPr>
        <w:overflowPunct w:val="0"/>
        <w:spacing w:afterLines="30" w:after="108"/>
        <w:ind w:leftChars="200" w:left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「福」是富饒為義，起於善業，招人、天樂果，故稱為福。</w:t>
      </w:r>
    </w:p>
    <w:p w14:paraId="74FF6603" w14:textId="5A241FD3" w:rsidR="002C445B" w:rsidRPr="00E63FDF" w:rsidRDefault="002C445B" w:rsidP="004C6D20">
      <w:pPr>
        <w:overflowPunct w:val="0"/>
        <w:spacing w:afterLines="30" w:after="108"/>
        <w:ind w:leftChars="200" w:left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「捨」者，入實相觀心無所依，故稱為「捨」。</w:t>
      </w:r>
    </w:p>
    <w:p w14:paraId="5E3B88B2" w14:textId="01B8D12E" w:rsidR="004C6D20" w:rsidRPr="00E63FDF" w:rsidRDefault="004C6D20" w:rsidP="004C6D20">
      <w:pPr>
        <w:pStyle w:val="05"/>
        <w:rPr>
          <w:bCs/>
          <w:shd w:val="pct15" w:color="auto" w:fill="FFFFFF"/>
        </w:rPr>
      </w:pPr>
      <w:r w:rsidRPr="00E63FDF">
        <w:rPr>
          <w:rFonts w:hint="eastAsia"/>
          <w:bCs/>
          <w:shd w:val="pct15" w:color="auto" w:fill="FFFFFF"/>
        </w:rPr>
        <w:t>（</w:t>
      </w:r>
      <w:r w:rsidR="00860152" w:rsidRPr="00E63FDF">
        <w:rPr>
          <w:rFonts w:hint="eastAsia"/>
          <w:bCs/>
          <w:shd w:val="pct15" w:color="auto" w:fill="FFFFFF"/>
        </w:rPr>
        <w:t>二</w:t>
      </w:r>
      <w:r w:rsidRPr="00E63FDF">
        <w:rPr>
          <w:rFonts w:hint="eastAsia"/>
          <w:bCs/>
          <w:shd w:val="pct15" w:color="auto" w:fill="FFFFFF"/>
        </w:rPr>
        <w:t>）</w:t>
      </w:r>
      <w:r w:rsidR="00C51634" w:rsidRPr="00E63FDF">
        <w:rPr>
          <w:rFonts w:hint="eastAsia"/>
          <w:bCs/>
          <w:shd w:val="pct15" w:color="auto" w:fill="FFFFFF"/>
        </w:rPr>
        <w:t>顯</w:t>
      </w:r>
      <w:r w:rsidR="00626072" w:rsidRPr="00E63FDF">
        <w:rPr>
          <w:rFonts w:hint="eastAsia"/>
          <w:bCs/>
          <w:shd w:val="pct15" w:color="auto" w:fill="FFFFFF"/>
        </w:rPr>
        <w:t>大乘兩捨論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51-</w:t>
      </w:r>
      <w:r w:rsidR="004D644D" w:rsidRPr="00E63FDF">
        <w:rPr>
          <w:rFonts w:ascii="Times New Roman" w:hAnsi="Times New Roman"/>
          <w:b w:val="0"/>
          <w:bCs/>
          <w:bdr w:val="none" w:sz="0" w:space="0" w:color="auto"/>
        </w:rPr>
        <w:t>57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63E61A6B" w14:textId="5FA0B6D8" w:rsidR="00626072" w:rsidRPr="00E63FDF" w:rsidRDefault="00626072" w:rsidP="00626072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1</w:t>
      </w:r>
      <w:r w:rsidRPr="00E63FDF">
        <w:rPr>
          <w:rFonts w:ascii="Times New Roman" w:hAnsi="Times New Roman"/>
          <w:shd w:val="pct15" w:color="auto" w:fill="FFFFFF"/>
        </w:rPr>
        <w:t>、</w:t>
      </w:r>
      <w:r w:rsidR="00C51634" w:rsidRPr="00E63FDF">
        <w:rPr>
          <w:rFonts w:ascii="Times New Roman" w:hAnsi="Times New Roman" w:hint="eastAsia"/>
          <w:shd w:val="pct15" w:color="auto" w:fill="FFFFFF"/>
        </w:rPr>
        <w:t>辨捨罪福之法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</w:t>
      </w:r>
      <w:r w:rsidR="00B87611" w:rsidRPr="00E63FDF">
        <w:rPr>
          <w:rFonts w:ascii="Times New Roman" w:hAnsi="Times New Roman"/>
          <w:b w:val="0"/>
          <w:bCs/>
          <w:bdr w:val="none" w:sz="0" w:space="0" w:color="auto"/>
        </w:rPr>
        <w:t>51-</w:t>
      </w:r>
      <w:r w:rsidR="004D644D" w:rsidRPr="00E63FDF">
        <w:rPr>
          <w:rFonts w:ascii="Times New Roman" w:hAnsi="Times New Roman"/>
          <w:b w:val="0"/>
          <w:bCs/>
          <w:bdr w:val="none" w:sz="0" w:space="0" w:color="auto"/>
        </w:rPr>
        <w:t>53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04F986B1" w14:textId="77D75A02" w:rsidR="002C445B" w:rsidRPr="00E63FDF" w:rsidRDefault="002C445B" w:rsidP="008174CA">
      <w:pPr>
        <w:overflowPunct w:val="0"/>
        <w:spacing w:afterLines="30" w:after="108"/>
        <w:ind w:leftChars="250" w:left="60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問：罪招苦報</w:t>
      </w:r>
      <w:r w:rsidR="00A26A9D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可得云捨</w:t>
      </w:r>
      <w:r w:rsidR="00A26A9D" w:rsidRPr="00E63FDF">
        <w:rPr>
          <w:rFonts w:ascii="Times New Roman" w:hAnsi="Times New Roman" w:hint="eastAsia"/>
          <w:color w:val="000000"/>
          <w:kern w:val="0"/>
          <w:szCs w:val="24"/>
        </w:rPr>
        <w:t>；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福感樂果</w:t>
      </w:r>
      <w:r w:rsidR="00A26A9D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云何亦棄？</w:t>
      </w:r>
    </w:p>
    <w:p w14:paraId="73B0E2AE" w14:textId="0735AB14" w:rsidR="002C445B" w:rsidRPr="00E63FDF" w:rsidRDefault="002C445B" w:rsidP="008174CA">
      <w:pPr>
        <w:overflowPunct w:val="0"/>
        <w:spacing w:afterLines="30" w:after="108"/>
        <w:ind w:leftChars="250" w:left="60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答：罪住時苦、福滅時苦，以二時並苦</w:t>
      </w:r>
      <w:r w:rsidR="00A26A9D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故宜須雙棄。</w:t>
      </w:r>
    </w:p>
    <w:p w14:paraId="63F517C2" w14:textId="77777777" w:rsidR="002C445B" w:rsidRPr="00E63FDF" w:rsidRDefault="002C445B" w:rsidP="008174CA">
      <w:pPr>
        <w:overflowPunct w:val="0"/>
        <w:spacing w:afterLines="30" w:after="108"/>
        <w:ind w:leftChars="250" w:left="60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問：罪福為是因名？為是果稱？</w:t>
      </w:r>
    </w:p>
    <w:p w14:paraId="4C9D52B4" w14:textId="3999DD04" w:rsidR="002C445B" w:rsidRPr="00E63FDF" w:rsidRDefault="002C445B" w:rsidP="00422F08">
      <w:pPr>
        <w:overflowPunct w:val="0"/>
        <w:spacing w:afterLines="30" w:after="108"/>
        <w:ind w:leftChars="250" w:left="1080" w:hangingChars="200" w:hanging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答：罪福是因</w:t>
      </w:r>
      <w:r w:rsidR="00A26A9D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而受</w:t>
      </w:r>
      <w:r w:rsidR="00421F34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45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果稱。所以然者，就果彰罪福</w:t>
      </w:r>
      <w:r w:rsidR="00A26A9D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其義則顯，故捨義方成。如罪報是苦故</w:t>
      </w:r>
      <w:r w:rsidR="00A26A9D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不應起罪</w:t>
      </w:r>
      <w:r w:rsidR="005B0262" w:rsidRPr="00E63FDF">
        <w:rPr>
          <w:rFonts w:ascii="DengXian" w:hAnsi="DengXian" w:hint="eastAsia"/>
          <w:color w:val="000000"/>
          <w:kern w:val="0"/>
          <w:szCs w:val="24"/>
        </w:rPr>
        <w:t>；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福報滅苦</w:t>
      </w:r>
      <w:r w:rsidR="00A26A9D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不應著福，以果既有過患</w:t>
      </w:r>
      <w:r w:rsidR="00A26A9D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故宜應捨因</w:t>
      </w:r>
      <w:r w:rsidR="009935FB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因受果名</w:t>
      </w:r>
      <w:r w:rsidR="00A26A9D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意在於此。</w:t>
      </w:r>
    </w:p>
    <w:p w14:paraId="4A7AAC71" w14:textId="77777777" w:rsidR="002C445B" w:rsidRPr="00E63FDF" w:rsidRDefault="002C445B" w:rsidP="008174CA">
      <w:pPr>
        <w:overflowPunct w:val="0"/>
        <w:spacing w:afterLines="30" w:after="108"/>
        <w:ind w:leftChars="250" w:left="60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問：福滅時苦，云何得依福捨罪？</w:t>
      </w:r>
    </w:p>
    <w:p w14:paraId="5F3637DA" w14:textId="73FB9941" w:rsidR="002C445B" w:rsidRPr="00E63FDF" w:rsidRDefault="002C445B" w:rsidP="00422F08">
      <w:pPr>
        <w:overflowPunct w:val="0"/>
        <w:spacing w:afterLines="30" w:after="108"/>
        <w:ind w:leftChars="250" w:left="1080" w:hangingChars="200" w:hanging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答：福有二時，成兩捨義。福報生時樂故</w:t>
      </w:r>
      <w:r w:rsidR="00E20B2F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依之捨罪；福報滅時苦故</w:t>
      </w:r>
      <w:r w:rsidR="00E20B2F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依空以捨福也。</w:t>
      </w:r>
    </w:p>
    <w:p w14:paraId="3E098701" w14:textId="2EB8BECE" w:rsidR="002C445B" w:rsidRPr="00E63FDF" w:rsidRDefault="002C445B" w:rsidP="008174CA">
      <w:pPr>
        <w:overflowPunct w:val="0"/>
        <w:spacing w:afterLines="30" w:after="108"/>
        <w:ind w:leftChars="250" w:left="60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問：罪若可捨</w:t>
      </w:r>
      <w:r w:rsidR="00E20B2F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故不造罪者</w:t>
      </w:r>
      <w:r w:rsidR="00E20B2F" w:rsidRPr="00E63FDF">
        <w:rPr>
          <w:rFonts w:ascii="Times New Roman" w:hAnsi="Times New Roman" w:hint="eastAsia"/>
          <w:color w:val="000000"/>
          <w:kern w:val="0"/>
          <w:szCs w:val="24"/>
        </w:rPr>
        <w:t>；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福既可捨</w:t>
      </w:r>
      <w:r w:rsidR="00E20B2F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亦應不修福耶？</w:t>
      </w:r>
    </w:p>
    <w:p w14:paraId="6F4D6C66" w14:textId="77777777" w:rsidR="00E80B12" w:rsidRPr="00E63FDF" w:rsidRDefault="002C445B" w:rsidP="008174CA">
      <w:pPr>
        <w:overflowPunct w:val="0"/>
        <w:spacing w:afterLines="30" w:after="108"/>
        <w:ind w:leftChars="250" w:left="60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答：有所得心而起罪福者，菩薩從初發心皆不起也。</w:t>
      </w:r>
    </w:p>
    <w:p w14:paraId="0E8CFEEB" w14:textId="6D6E4937" w:rsidR="002C445B" w:rsidRPr="00E63FDF" w:rsidRDefault="002C445B" w:rsidP="008174CA">
      <w:pPr>
        <w:overflowPunct w:val="0"/>
        <w:spacing w:afterLines="30" w:after="108"/>
        <w:ind w:leftChars="450" w:left="10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今為始行之人入道次第</w:t>
      </w:r>
      <w:r w:rsidR="00E20B2F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三義論之</w:t>
      </w:r>
      <w:r w:rsidR="00E80B12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罪但捨不取，空無相但取不捨，福則亦取亦捨</w:t>
      </w:r>
      <w:r w:rsidR="00E80B12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為欲依福捨罪</w:t>
      </w:r>
      <w:r w:rsidR="00E80B12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故須修福</w:t>
      </w:r>
      <w:r w:rsidR="00E80B12" w:rsidRPr="00E63FDF">
        <w:rPr>
          <w:rFonts w:ascii="Times New Roman" w:hAnsi="Times New Roman" w:hint="eastAsia"/>
          <w:color w:val="000000"/>
          <w:kern w:val="0"/>
          <w:szCs w:val="24"/>
        </w:rPr>
        <w:t>；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為欲入空</w:t>
      </w:r>
      <w:r w:rsidR="00E80B12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是以捨之。</w:t>
      </w:r>
    </w:p>
    <w:p w14:paraId="521C30C5" w14:textId="1AD64BB9" w:rsidR="002C445B" w:rsidRPr="00E63FDF" w:rsidRDefault="002C445B" w:rsidP="008174CA">
      <w:pPr>
        <w:overflowPunct w:val="0"/>
        <w:spacing w:afterLines="30" w:after="108"/>
        <w:ind w:leftChars="250" w:left="60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lastRenderedPageBreak/>
        <w:t>問：經云</w:t>
      </w:r>
      <w:r w:rsidR="0077477A" w:rsidRPr="00E63FDF">
        <w:rPr>
          <w:rFonts w:ascii="新細明體" w:hAnsi="新細明體" w:hint="eastAsia"/>
          <w:color w:val="000000"/>
          <w:kern w:val="0"/>
          <w:sz w:val="22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取捨是斷常戲論</w:t>
      </w:r>
      <w:r w:rsidR="0077477A" w:rsidRPr="00E63FDF">
        <w:rPr>
          <w:rFonts w:ascii="新細明體" w:hAnsi="新細明體" w:hint="eastAsia"/>
          <w:color w:val="000000"/>
          <w:kern w:val="0"/>
          <w:sz w:val="22"/>
        </w:rPr>
        <w:t>」</w:t>
      </w:r>
      <w:r w:rsidR="0077477A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46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，今云何明取捨義耶？</w:t>
      </w:r>
    </w:p>
    <w:p w14:paraId="1E87E6A3" w14:textId="2C081F2F" w:rsidR="002C445B" w:rsidRPr="00E63FDF" w:rsidRDefault="002C445B" w:rsidP="00422F08">
      <w:pPr>
        <w:overflowPunct w:val="0"/>
        <w:spacing w:afterLines="30" w:after="108"/>
        <w:ind w:leftChars="250" w:left="1080" w:hangingChars="200" w:hanging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答：今明「捨」者，非取捨之捨，下云捨</w:t>
      </w:r>
      <w:r w:rsidR="00E00F41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名心不著，以無得、無依故名為「捨」，即是捨除取捨</w:t>
      </w:r>
      <w:r w:rsidR="00E00F41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故名為「捨」。又為對眾生兩取</w:t>
      </w:r>
      <w:r w:rsidR="00E00F41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故明二捨，兩取病若除</w:t>
      </w:r>
      <w:r w:rsidR="00E00F41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則無所捨。</w:t>
      </w:r>
    </w:p>
    <w:p w14:paraId="5EA7B25C" w14:textId="1633475B" w:rsidR="002C445B" w:rsidRPr="00E63FDF" w:rsidRDefault="002C445B" w:rsidP="008174CA">
      <w:pPr>
        <w:overflowPunct w:val="0"/>
        <w:spacing w:afterLines="30" w:after="108"/>
        <w:ind w:leftChars="250" w:left="60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問：既罪福二捨，亦應邪正兩除，云何破邪而申於正？</w:t>
      </w:r>
    </w:p>
    <w:p w14:paraId="627267A2" w14:textId="0293DAEF" w:rsidR="002C445B" w:rsidRPr="00E63FDF" w:rsidRDefault="002C445B" w:rsidP="008174CA">
      <w:pPr>
        <w:overflowPunct w:val="0"/>
        <w:spacing w:afterLines="30" w:after="108"/>
        <w:ind w:leftChars="250" w:left="1080" w:hangingChars="200" w:hanging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答：若以罪為邪、以福為正，即是邪正兩捨。但今明二取，墮二邊故名之為邪，兩捨是中道，名之為正，故非類</w:t>
      </w:r>
      <w:r w:rsidR="00422F08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47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也。</w:t>
      </w:r>
    </w:p>
    <w:p w14:paraId="195B3448" w14:textId="6ED89382" w:rsidR="00C51634" w:rsidRPr="00E63FDF" w:rsidRDefault="00C51634" w:rsidP="00C51634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2</w:t>
      </w:r>
      <w:r w:rsidRPr="00E63FDF">
        <w:rPr>
          <w:rFonts w:ascii="Times New Roman" w:hAnsi="Times New Roman"/>
          <w:shd w:val="pct15" w:color="auto" w:fill="FFFFFF"/>
        </w:rPr>
        <w:t>、</w:t>
      </w:r>
      <w:r w:rsidRPr="00E63FDF">
        <w:rPr>
          <w:rFonts w:ascii="Times New Roman" w:hAnsi="Times New Roman" w:hint="eastAsia"/>
          <w:shd w:val="pct15" w:color="auto" w:fill="FFFFFF"/>
        </w:rPr>
        <w:t>明捨罪福之人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</w:t>
      </w:r>
      <w:r w:rsidR="004D644D" w:rsidRPr="00E63FDF">
        <w:rPr>
          <w:rFonts w:ascii="Times New Roman" w:hAnsi="Times New Roman"/>
          <w:b w:val="0"/>
          <w:bCs/>
          <w:bdr w:val="none" w:sz="0" w:space="0" w:color="auto"/>
        </w:rPr>
        <w:t>53-54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59FEA77D" w14:textId="77777777" w:rsidR="002C445B" w:rsidRPr="00E63FDF" w:rsidRDefault="002C445B" w:rsidP="001B0D64">
      <w:pPr>
        <w:overflowPunct w:val="0"/>
        <w:spacing w:afterLines="30" w:after="108"/>
        <w:ind w:firstLineChars="236" w:firstLine="566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問：捨罪福為何等人？</w:t>
      </w:r>
    </w:p>
    <w:p w14:paraId="0933B3FB" w14:textId="77777777" w:rsidR="0077477A" w:rsidRPr="00E63FDF" w:rsidRDefault="002C445B" w:rsidP="001B0D64">
      <w:pPr>
        <w:overflowPunct w:val="0"/>
        <w:spacing w:afterLines="30" w:after="108"/>
        <w:ind w:leftChars="236" w:left="991" w:hangingChars="177" w:hanging="425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答：為始行人則依福捨罪，為久行人則依空捨福</w:t>
      </w:r>
      <w:r w:rsidR="0077477A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此二人攝一切人盡，故為二人明二教也。</w:t>
      </w:r>
    </w:p>
    <w:p w14:paraId="196C46FF" w14:textId="4C6242F9" w:rsidR="002C445B" w:rsidRPr="00E63FDF" w:rsidRDefault="002C445B" w:rsidP="001B0D64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又外道有二：一者、起有見，二、起無見。修善捨惡</w:t>
      </w:r>
      <w:r w:rsidR="0077477A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破於無見</w:t>
      </w:r>
      <w:r w:rsidR="00544D15" w:rsidRPr="00E63FDF">
        <w:rPr>
          <w:rFonts w:ascii="Times New Roman" w:hAnsi="Times New Roman" w:hint="eastAsia"/>
          <w:color w:val="000000"/>
          <w:kern w:val="0"/>
          <w:szCs w:val="24"/>
        </w:rPr>
        <w:t>；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罪福俱棄</w:t>
      </w:r>
      <w:r w:rsidR="00544D15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破於有見，即是非有、非無中道之義，故明兩捨。</w:t>
      </w:r>
    </w:p>
    <w:p w14:paraId="69EC5D48" w14:textId="48452189" w:rsidR="002C445B" w:rsidRPr="00E63FDF" w:rsidRDefault="002C445B" w:rsidP="001B0D64">
      <w:pPr>
        <w:overflowPunct w:val="0"/>
        <w:spacing w:afterLines="30" w:after="108"/>
        <w:ind w:leftChars="413" w:left="991"/>
        <w:jc w:val="both"/>
        <w:rPr>
          <w:rFonts w:ascii="Times New Roman" w:eastAsia="DengXi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又為凡夫明兩捨，為二乘辨罪福。以凡夫著有</w:t>
      </w:r>
      <w:r w:rsidR="00C15191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故有六道罪福</w:t>
      </w:r>
      <w:r w:rsidR="00544D15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今明罪福性空</w:t>
      </w:r>
      <w:r w:rsidR="00C15191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不應著有。二乘滯空，證空之時不能即知罪福宛然，故明雖畢竟空而罪福宛然。兩捨即是波若，罪福即為方便</w:t>
      </w:r>
      <w:r w:rsidR="00544D15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欲令一切凡夫</w:t>
      </w:r>
      <w:r w:rsidR="00C15191" w:rsidRPr="00E63FDF">
        <w:rPr>
          <w:rFonts w:ascii="Times New Roman" w:hAnsi="Times New Roman" w:hint="eastAsia"/>
          <w:color w:val="000000"/>
          <w:kern w:val="0"/>
          <w:szCs w:val="24"/>
        </w:rPr>
        <w:t>、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二乘具波若方便，故明兩捨，即是《法華》度五百由旬義也。</w:t>
      </w:r>
      <w:r w:rsidR="00BF7CFC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48"/>
      </w:r>
    </w:p>
    <w:p w14:paraId="387929FE" w14:textId="5B0ABBE5" w:rsidR="00C51634" w:rsidRPr="00E63FDF" w:rsidRDefault="00C51634" w:rsidP="00C51634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3</w:t>
      </w:r>
      <w:r w:rsidRPr="00E63FDF">
        <w:rPr>
          <w:rFonts w:ascii="Times New Roman" w:hAnsi="Times New Roman"/>
          <w:shd w:val="pct15" w:color="auto" w:fill="FFFFFF"/>
        </w:rPr>
        <w:t>、</w:t>
      </w:r>
      <w:r w:rsidR="000529D4" w:rsidRPr="00E63FDF">
        <w:rPr>
          <w:rFonts w:ascii="Times New Roman" w:hAnsi="Times New Roman" w:hint="eastAsia"/>
          <w:shd w:val="pct15" w:color="auto" w:fill="FFFFFF"/>
        </w:rPr>
        <w:t>申</w:t>
      </w:r>
      <w:r w:rsidRPr="00E63FDF">
        <w:rPr>
          <w:rFonts w:ascii="Times New Roman" w:hAnsi="Times New Roman" w:hint="eastAsia"/>
          <w:shd w:val="pct15" w:color="auto" w:fill="FFFFFF"/>
        </w:rPr>
        <w:t>捨罪福之</w:t>
      </w:r>
      <w:r w:rsidR="000529D4" w:rsidRPr="00E63FDF">
        <w:rPr>
          <w:rFonts w:ascii="Times New Roman" w:hAnsi="Times New Roman" w:hint="eastAsia"/>
          <w:shd w:val="pct15" w:color="auto" w:fill="FFFFFF"/>
        </w:rPr>
        <w:t>教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</w:t>
      </w:r>
      <w:r w:rsidR="004D644D" w:rsidRPr="00E63FDF">
        <w:rPr>
          <w:rFonts w:ascii="Times New Roman" w:hAnsi="Times New Roman"/>
          <w:b w:val="0"/>
          <w:bCs/>
          <w:bdr w:val="none" w:sz="0" w:space="0" w:color="auto"/>
        </w:rPr>
        <w:t>54-57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4003D545" w14:textId="77777777" w:rsidR="00D6653D" w:rsidRPr="00E63FDF" w:rsidRDefault="002C445B" w:rsidP="001B0D64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又佛法有二：一、世間教，二、出世法。</w:t>
      </w:r>
    </w:p>
    <w:p w14:paraId="62BAC896" w14:textId="7000FC1B" w:rsidR="00D6653D" w:rsidRPr="00E63FDF" w:rsidRDefault="002C445B" w:rsidP="001B0D64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若明五戒招人</w:t>
      </w:r>
      <w:r w:rsidR="00C15191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十善感天，</w:t>
      </w:r>
      <w:r w:rsidR="00776F69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49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故誡</w:t>
      </w:r>
      <w:r w:rsidR="00422F08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50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惡勸善，此世間教也。</w:t>
      </w:r>
    </w:p>
    <w:p w14:paraId="2BC37949" w14:textId="1FF710FE" w:rsidR="002C445B" w:rsidRPr="00E63FDF" w:rsidRDefault="002C445B" w:rsidP="001B0D64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若明</w:t>
      </w:r>
      <w:r w:rsidR="00D6653D" w:rsidRPr="00E63FDF">
        <w:rPr>
          <w:rFonts w:ascii="Times New Roman" w:hAnsi="Times New Roman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法尚應捨，何況非法</w:t>
      </w:r>
      <w:r w:rsidR="00D6653D" w:rsidRPr="00E63FDF">
        <w:rPr>
          <w:rFonts w:ascii="Times New Roman" w:hAnsi="Times New Roman" w:hint="eastAsia"/>
          <w:color w:val="000000"/>
          <w:kern w:val="0"/>
          <w:szCs w:val="24"/>
        </w:rPr>
        <w:t>」</w:t>
      </w:r>
      <w:r w:rsidR="00D6653D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51"/>
      </w:r>
      <w:r w:rsidR="00D6653D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故依彼三空捨於二善，得三乘聖道，謂出世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lastRenderedPageBreak/>
        <w:t>教也。今明捨罪謂世間教，次明捨福辨出世教，故建篇兩捨則總攝五乘，良以外道邪言障五乘教，故偏破邪言</w:t>
      </w:r>
      <w:r w:rsidR="006811CC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遍申佛教。</w:t>
      </w:r>
      <w:r w:rsidR="006811CC" w:rsidRPr="00E63FDF">
        <w:rPr>
          <w:rFonts w:ascii="DengXian" w:eastAsia="DengXian" w:hAnsi="DengXian" w:hint="eastAsia"/>
          <w:color w:val="000000"/>
          <w:kern w:val="0"/>
          <w:szCs w:val="24"/>
        </w:rPr>
        <w:t xml:space="preserve">　</w:t>
      </w:r>
    </w:p>
    <w:p w14:paraId="0510AF1A" w14:textId="1F245672" w:rsidR="002C445B" w:rsidRPr="00E63FDF" w:rsidRDefault="002C445B" w:rsidP="001B0D64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又佛法有二：一、小乘教，二、大乘法。捨惡修善，棄生死而取涅槃，謂小乘教也。無惡可捨，無善可取，涅槃非寂靜，生死不雜亂，謂大乘教也。故明此兩捨則攝大小乘</w:t>
      </w:r>
      <w:r w:rsidR="006811CC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以外道雙障世、出世教故</w:t>
      </w:r>
      <w:r w:rsidR="006811CC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論主雙破雙申。</w:t>
      </w:r>
    </w:p>
    <w:p w14:paraId="6C1A3A28" w14:textId="43967145" w:rsidR="002C445B" w:rsidRPr="00E63FDF" w:rsidRDefault="002C445B" w:rsidP="001B0D64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又《智度論》云：</w:t>
      </w:r>
      <w:r w:rsidR="00C653D5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無生法忍有二種障：一、殺盜等名為麁障，二、取捨心行於施戒稱為細障。</w:t>
      </w:r>
      <w:r w:rsidR="00C653D5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」</w:t>
      </w:r>
      <w:r w:rsidR="009E025F" w:rsidRPr="00E63FDF">
        <w:rPr>
          <w:rStyle w:val="a9"/>
          <w:rFonts w:ascii="Times New Roman" w:hAnsi="Times New Roman" w:cs="Times New Roman (本文 CS 字型)"/>
          <w:color w:val="000000"/>
          <w:kern w:val="0"/>
          <w:szCs w:val="24"/>
        </w:rPr>
        <w:footnoteReference w:id="52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今明捨罪則除其麁，次明捨福以息其細，麁細既泯則無生觀現前</w:t>
      </w:r>
      <w:r w:rsidR="009E025F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三世佛菩薩出世大意，令離二障得無生也。</w:t>
      </w:r>
    </w:p>
    <w:p w14:paraId="4535F5D6" w14:textId="7D614D05" w:rsidR="002C445B" w:rsidRPr="00E63FDF" w:rsidRDefault="002C445B" w:rsidP="001B0D64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又佛法有二諦，為世諦故</w:t>
      </w:r>
      <w:r w:rsidR="00C653D5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明依福捨罪</w:t>
      </w:r>
      <w:r w:rsidR="00C653D5" w:rsidRPr="00E63FDF">
        <w:rPr>
          <w:rFonts w:ascii="Times New Roman" w:hAnsi="Times New Roman" w:hint="eastAsia"/>
          <w:color w:val="000000"/>
          <w:kern w:val="0"/>
          <w:szCs w:val="24"/>
        </w:rPr>
        <w:t>；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為第一義</w:t>
      </w:r>
      <w:r w:rsidR="00C653D5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則依空捨福。以諸佛說法常依二諦，今欲破邪迷</w:t>
      </w:r>
      <w:r w:rsidR="00C653D5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申乎二諦</w:t>
      </w:r>
      <w:r w:rsidR="00C653D5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故建</w:t>
      </w:r>
      <w:r w:rsidR="0033236D" w:rsidRPr="00E63FDF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53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言兩捨，亦總破眾迷，總申眾教</w:t>
      </w:r>
      <w:r w:rsidR="00C653D5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提婆一期</w:t>
      </w:r>
      <w:r w:rsidR="005327EE" w:rsidRPr="00E63FDF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54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出世</w:t>
      </w:r>
      <w:r w:rsidR="00E30D85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 xml:space="preserve">如佛不異也。　</w:t>
      </w:r>
    </w:p>
    <w:p w14:paraId="4224DC66" w14:textId="50150671" w:rsidR="002C445B" w:rsidRPr="00E63FDF" w:rsidRDefault="002C445B" w:rsidP="001B0D64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又言捨者，蓋是中道之異名</w:t>
      </w:r>
      <w:r w:rsidR="00E30D85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佛性之別目</w:t>
      </w:r>
      <w:r w:rsidR="004A5BFB" w:rsidRPr="00E63FDF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55"/>
      </w:r>
      <w:r w:rsidR="004A5BFB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如《涅槃》云：</w:t>
      </w:r>
      <w:r w:rsidR="004A5BFB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明與無明，愚者謂二</w:t>
      </w:r>
      <w:r w:rsidR="004A5BFB" w:rsidRPr="00E63FDF">
        <w:rPr>
          <w:rFonts w:ascii="標楷體" w:eastAsia="標楷體" w:hAnsi="標楷體" w:hint="eastAsia"/>
          <w:color w:val="000000"/>
          <w:kern w:val="0"/>
          <w:szCs w:val="24"/>
        </w:rPr>
        <w:t>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智者了</w:t>
      </w:r>
      <w:r w:rsidR="00422F08" w:rsidRPr="00E63FDF">
        <w:rPr>
          <w:rFonts w:ascii="標楷體" w:eastAsia="標楷體" w:hAnsi="標楷體" w:hint="eastAsia"/>
        </w:rPr>
        <w:t>達</w:t>
      </w:r>
      <w:r w:rsidR="00030ADE" w:rsidRPr="00E63FDF">
        <w:rPr>
          <w:rFonts w:ascii="Times New Roman" w:eastAsia="標楷體" w:hAnsi="Times New Roman"/>
          <w:vertAlign w:val="superscript"/>
        </w:rPr>
        <w:footnoteReference w:id="56"/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，知其無二</w:t>
      </w:r>
      <w:r w:rsidR="004A5BFB" w:rsidRPr="00E63FDF">
        <w:rPr>
          <w:rFonts w:ascii="標楷體" w:eastAsia="標楷體" w:hAnsi="標楷體" w:hint="eastAsia"/>
          <w:color w:val="000000"/>
          <w:kern w:val="0"/>
          <w:szCs w:val="24"/>
        </w:rPr>
        <w:t>。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無二之性</w:t>
      </w:r>
      <w:r w:rsidR="004A5BFB" w:rsidRPr="00E63FDF">
        <w:rPr>
          <w:rFonts w:ascii="標楷體" w:eastAsia="標楷體" w:hAnsi="標楷體" w:hint="eastAsia"/>
          <w:color w:val="000000"/>
          <w:kern w:val="0"/>
          <w:szCs w:val="24"/>
        </w:rPr>
        <w:t>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即是實性。</w:t>
      </w:r>
      <w:r w:rsidR="004A5BFB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」</w:t>
      </w:r>
      <w:r w:rsidR="004A5BFB" w:rsidRPr="00E63FDF">
        <w:rPr>
          <w:rStyle w:val="a9"/>
          <w:rFonts w:ascii="Times New Roman" w:hAnsi="Times New Roman" w:cs="Times New Roman (本文 CS 字型)"/>
          <w:color w:val="000000"/>
          <w:kern w:val="0"/>
          <w:szCs w:val="24"/>
        </w:rPr>
        <w:footnoteReference w:id="57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實性者，諸中道佛性也。</w:t>
      </w:r>
    </w:p>
    <w:p w14:paraId="1B27FDBD" w14:textId="3A48C6C7" w:rsidR="002C445B" w:rsidRPr="00E63FDF" w:rsidRDefault="002C445B" w:rsidP="001B0D64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又云：十善、十惡亦復如是，故知明於兩捨即辨中道佛性。</w:t>
      </w:r>
      <w:r w:rsidR="00044228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《淨名‧不二法門品》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明</w:t>
      </w:r>
      <w:r w:rsidR="00044228" w:rsidRPr="00E63FDF">
        <w:rPr>
          <w:rFonts w:ascii="Times New Roman" w:hAnsi="Times New Roman" w:hint="eastAsia"/>
          <w:color w:val="000000"/>
          <w:kern w:val="0"/>
          <w:szCs w:val="24"/>
        </w:rPr>
        <w:t>：</w:t>
      </w:r>
      <w:r w:rsidR="00044228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罪</w:t>
      </w:r>
      <w:r w:rsidR="00044228" w:rsidRPr="00E63FDF">
        <w:rPr>
          <w:rFonts w:ascii="標楷體" w:eastAsia="標楷體" w:hAnsi="標楷體" w:hint="eastAsia"/>
          <w:color w:val="000000"/>
          <w:kern w:val="0"/>
          <w:szCs w:val="24"/>
        </w:rPr>
        <w:t>、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福無二，為入不二法門</w:t>
      </w:r>
      <w:r w:rsidR="00044228" w:rsidRPr="00E63FDF">
        <w:rPr>
          <w:rFonts w:ascii="標楷體" w:eastAsia="標楷體" w:hAnsi="標楷體" w:hint="eastAsia"/>
          <w:color w:val="000000"/>
          <w:kern w:val="0"/>
          <w:szCs w:val="24"/>
        </w:rPr>
        <w:t>。</w:t>
      </w:r>
      <w:r w:rsidR="00044228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」</w:t>
      </w:r>
      <w:r w:rsidR="007B0C71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58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故知兩捨猶是正觀之異名</w:t>
      </w:r>
      <w:r w:rsidR="002B4B8D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 xml:space="preserve">不二之殊稱也。　</w:t>
      </w:r>
    </w:p>
    <w:p w14:paraId="2835B050" w14:textId="0C251A85" w:rsidR="00A660AD" w:rsidRPr="00E63FDF" w:rsidRDefault="002C445B" w:rsidP="001B0D64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又欲對小乘取捨之論，今建章明兩捨之論。小乘明取捨則是生滅教，故《法華》云</w:t>
      </w:r>
      <w:r w:rsidR="00044228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分別說諸法</w:t>
      </w:r>
      <w:r w:rsidR="00044228" w:rsidRPr="00E63FDF">
        <w:rPr>
          <w:rFonts w:ascii="標楷體" w:eastAsia="標楷體" w:hAnsi="標楷體" w:hint="eastAsia"/>
          <w:color w:val="000000"/>
          <w:kern w:val="0"/>
          <w:szCs w:val="24"/>
        </w:rPr>
        <w:t>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五眾之生滅</w:t>
      </w:r>
      <w:r w:rsidR="00044228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」</w:t>
      </w:r>
      <w:r w:rsidR="00153A9E" w:rsidRPr="00E63FDF">
        <w:rPr>
          <w:rStyle w:val="a9"/>
          <w:rFonts w:ascii="Times New Roman" w:hAnsi="Times New Roman" w:cs="Times New Roman (本文 CS 字型)"/>
          <w:color w:val="000000"/>
          <w:kern w:val="0"/>
          <w:szCs w:val="24"/>
        </w:rPr>
        <w:footnoteReference w:id="59"/>
      </w:r>
      <w:r w:rsidR="00A63774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申小乘生滅經即小乘生滅論</w:t>
      </w:r>
      <w:r w:rsidR="00044228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</w:p>
    <w:p w14:paraId="1FAF39C3" w14:textId="51A4EB46" w:rsidR="002B4B8D" w:rsidRPr="00E63FDF" w:rsidRDefault="002C445B" w:rsidP="001B0D64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大乘是無生滅經，故云：</w:t>
      </w:r>
      <w:r w:rsidR="00A660AD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為諸菩薩說十二因緣不生滅</w:t>
      </w:r>
      <w:r w:rsidR="00A660AD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="00A660AD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」</w:t>
      </w:r>
      <w:r w:rsidR="00A660AD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60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申無生滅經即是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lastRenderedPageBreak/>
        <w:t>無生滅論，故《中論》發旨</w:t>
      </w:r>
      <w:r w:rsidR="00A26E04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61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唱</w:t>
      </w:r>
      <w:r w:rsidR="00A63774" w:rsidRPr="00E63FDF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62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不生不滅</w:t>
      </w:r>
      <w:r w:rsidR="00044228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</w:p>
    <w:p w14:paraId="683DF67A" w14:textId="5620F0B2" w:rsidR="002C445B" w:rsidRPr="00E63FDF" w:rsidRDefault="002C445B" w:rsidP="001B0D64">
      <w:pPr>
        <w:overflowPunct w:val="0"/>
        <w:spacing w:afterLines="30" w:after="108"/>
        <w:ind w:leftChars="413" w:left="99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此論命</w:t>
      </w:r>
      <w:r w:rsidR="00131AA0" w:rsidRPr="00E63FDF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63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初標於兩捨，故知為簡異小乘取捨論，明大乘兩捨論也。</w:t>
      </w:r>
      <w:r w:rsidR="00044228" w:rsidRPr="00E63FDF">
        <w:rPr>
          <w:rFonts w:ascii="Times New Roman" w:hAnsi="Times New Roman" w:hint="eastAsia"/>
          <w:color w:val="000000"/>
          <w:kern w:val="0"/>
          <w:szCs w:val="24"/>
        </w:rPr>
        <w:t xml:space="preserve">　</w:t>
      </w:r>
    </w:p>
    <w:p w14:paraId="4AB85ED5" w14:textId="7193D4C3" w:rsidR="00131AA0" w:rsidRPr="00E63FDF" w:rsidRDefault="00626072" w:rsidP="00626072">
      <w:pPr>
        <w:pStyle w:val="05"/>
        <w:rPr>
          <w:bCs/>
          <w:shd w:val="pct15" w:color="auto" w:fill="FFFFFF"/>
        </w:rPr>
      </w:pPr>
      <w:r w:rsidRPr="00E63FDF">
        <w:rPr>
          <w:rFonts w:hint="eastAsia"/>
          <w:bCs/>
          <w:shd w:val="pct15" w:color="auto" w:fill="FFFFFF"/>
        </w:rPr>
        <w:t>（三）捨與罪福之種類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</w:t>
      </w:r>
      <w:r w:rsidR="004D644D" w:rsidRPr="00E63FDF">
        <w:rPr>
          <w:rFonts w:ascii="Times New Roman" w:hAnsi="Times New Roman"/>
          <w:b w:val="0"/>
          <w:bCs/>
          <w:bdr w:val="none" w:sz="0" w:space="0" w:color="auto"/>
        </w:rPr>
        <w:t>57-59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2C2596B7" w14:textId="12A12295" w:rsidR="002C445B" w:rsidRPr="00E63FDF" w:rsidRDefault="002C445B" w:rsidP="008174CA">
      <w:pPr>
        <w:overflowPunct w:val="0"/>
        <w:spacing w:afterLines="30" w:after="108"/>
        <w:ind w:leftChars="200" w:left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 xml:space="preserve">問：捨有幾種？　</w:t>
      </w:r>
    </w:p>
    <w:p w14:paraId="29D84640" w14:textId="77777777" w:rsidR="001059D8" w:rsidRPr="00E63FDF" w:rsidRDefault="002C445B" w:rsidP="008174CA">
      <w:pPr>
        <w:overflowPunct w:val="0"/>
        <w:spacing w:afterLines="30" w:after="108"/>
        <w:ind w:leftChars="200" w:left="960" w:hangingChars="200" w:hanging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答：略明有二。一者、為始學之人明於漸捨，故初則依福捨罪，後則依空捨福。如</w:t>
      </w:r>
      <w:r w:rsidR="00705FA6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《波若‧四攝品》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云：</w:t>
      </w:r>
      <w:r w:rsidR="000704F8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菩薩見眾生起於空倒，欲令其悟於倒空，故漸漸拔之。初於慳法拔出，令行布施；次於施拔之，教令持戒；次於戒拔之，令修禪；乃至於二乘地拔出，令住大乘</w:t>
      </w:r>
      <w:r w:rsidR="000704F8" w:rsidRPr="00E63FDF">
        <w:rPr>
          <w:rFonts w:ascii="標楷體" w:eastAsia="標楷體" w:hAnsi="標楷體" w:hint="eastAsia"/>
          <w:color w:val="000000"/>
          <w:kern w:val="0"/>
          <w:szCs w:val="24"/>
        </w:rPr>
        <w:t>。</w:t>
      </w:r>
      <w:r w:rsidR="000704F8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」</w:t>
      </w:r>
      <w:r w:rsidR="000704F8" w:rsidRPr="00E63FDF">
        <w:rPr>
          <w:rStyle w:val="a9"/>
          <w:rFonts w:ascii="Times New Roman" w:hAnsi="Times New Roman" w:cs="Times New Roman (本文 CS 字型)"/>
          <w:color w:val="000000"/>
          <w:kern w:val="0"/>
          <w:szCs w:val="24"/>
        </w:rPr>
        <w:footnoteReference w:id="64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此漸捨也。</w:t>
      </w:r>
    </w:p>
    <w:p w14:paraId="3913AFA4" w14:textId="07ECFDFB" w:rsidR="002C445B" w:rsidRPr="00E63FDF" w:rsidRDefault="002C445B" w:rsidP="008174CA">
      <w:pPr>
        <w:overflowPunct w:val="0"/>
        <w:spacing w:afterLines="30" w:after="108"/>
        <w:ind w:leftChars="400" w:left="9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次為大福德深種善根人發旨，即明頓捨，謂從初發心即習不二正觀，故不慳不施，名為檀那；乃至不智不愚，目為波若。</w:t>
      </w:r>
      <w:r w:rsidR="00292C82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65"/>
      </w:r>
    </w:p>
    <w:p w14:paraId="4345F328" w14:textId="3EE2CE8C" w:rsidR="002C445B" w:rsidRPr="00E63FDF" w:rsidRDefault="002C445B" w:rsidP="00930726">
      <w:pPr>
        <w:overflowPunct w:val="0"/>
        <w:spacing w:afterLines="30" w:after="108"/>
        <w:ind w:firstLineChars="200" w:firstLine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問：罪福有幾種？</w:t>
      </w:r>
      <w:r w:rsidR="00705FA6" w:rsidRPr="00E63FDF">
        <w:rPr>
          <w:rFonts w:ascii="Times New Roman" w:hAnsi="Times New Roman" w:hint="eastAsia"/>
          <w:color w:val="000000"/>
          <w:kern w:val="0"/>
          <w:szCs w:val="24"/>
        </w:rPr>
        <w:t xml:space="preserve"> </w:t>
      </w:r>
    </w:p>
    <w:p w14:paraId="03781533" w14:textId="77777777" w:rsidR="001059D8" w:rsidRPr="00E63FDF" w:rsidRDefault="002C445B" w:rsidP="00930726">
      <w:pPr>
        <w:overflowPunct w:val="0"/>
        <w:spacing w:afterLines="30" w:after="108"/>
        <w:ind w:firstLineChars="200" w:firstLine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答：汎論</w:t>
      </w:r>
      <w:r w:rsidR="00EF2F52" w:rsidRPr="00E63FDF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66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罪福，凡有六種</w:t>
      </w:r>
      <w:r w:rsidR="00DE78EE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</w:p>
    <w:p w14:paraId="48C1AFA8" w14:textId="688BF7FE" w:rsidR="00DE78EE" w:rsidRPr="00E63FDF" w:rsidRDefault="002C445B" w:rsidP="00930726">
      <w:pPr>
        <w:overflowPunct w:val="0"/>
        <w:spacing w:afterLines="30" w:after="108"/>
        <w:ind w:leftChars="400" w:left="9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lastRenderedPageBreak/>
        <w:t>一者、外道內有邪見，故外殺生祀天。蓋是以罪為福，判入罪門。若</w:t>
      </w:r>
      <w:r w:rsidRPr="003F310C">
        <w:rPr>
          <w:rFonts w:ascii="Times New Roman" w:hAnsi="Times New Roman" w:hint="eastAsia"/>
          <w:color w:val="000000"/>
          <w:kern w:val="0"/>
          <w:szCs w:val="24"/>
        </w:rPr>
        <w:t>不殺</w:t>
      </w:r>
      <w:r w:rsidR="00534588" w:rsidRPr="003F310C">
        <w:rPr>
          <w:rFonts w:ascii="新細明體" w:hAnsi="新細明體" w:hint="eastAsia"/>
          <w:color w:val="000000"/>
          <w:kern w:val="0"/>
          <w:szCs w:val="24"/>
        </w:rPr>
        <w:t>、</w:t>
      </w:r>
      <w:r w:rsidRPr="003F310C">
        <w:rPr>
          <w:rFonts w:ascii="Times New Roman" w:hAnsi="Times New Roman" w:hint="eastAsia"/>
          <w:color w:val="000000"/>
          <w:kern w:val="0"/>
          <w:szCs w:val="24"/>
        </w:rPr>
        <w:t>布施</w:t>
      </w:r>
      <w:r w:rsidR="00534588" w:rsidRPr="003F310C">
        <w:rPr>
          <w:rFonts w:ascii="新細明體" w:hAnsi="新細明體" w:hint="eastAsia"/>
          <w:color w:val="000000"/>
          <w:kern w:val="0"/>
          <w:szCs w:val="24"/>
        </w:rPr>
        <w:t>、</w:t>
      </w:r>
      <w:r w:rsidRPr="003F310C">
        <w:rPr>
          <w:rFonts w:ascii="Times New Roman" w:hAnsi="Times New Roman" w:hint="eastAsia"/>
          <w:color w:val="000000"/>
          <w:kern w:val="0"/>
          <w:szCs w:val="24"/>
        </w:rPr>
        <w:t>十善之法稱之為福。</w:t>
      </w:r>
    </w:p>
    <w:p w14:paraId="4CC8CA71" w14:textId="1482C4E6" w:rsidR="00DE78EE" w:rsidRPr="00E63FDF" w:rsidRDefault="002C445B" w:rsidP="00930726">
      <w:pPr>
        <w:overflowPunct w:val="0"/>
        <w:spacing w:afterLines="30" w:after="108"/>
        <w:ind w:leftChars="400" w:left="9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二者、凡夫為三有</w:t>
      </w:r>
      <w:r w:rsidR="0035531F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67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修善，名之為罪；二乘所行出離三界，謂之為福。</w:t>
      </w:r>
    </w:p>
    <w:p w14:paraId="1D510050" w14:textId="7B8CBD66" w:rsidR="00DE78EE" w:rsidRPr="00E63FDF" w:rsidRDefault="002C445B" w:rsidP="00930726">
      <w:pPr>
        <w:overflowPunct w:val="0"/>
        <w:spacing w:afterLines="30" w:after="108"/>
        <w:ind w:leftChars="400" w:left="9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三者、二乘所行，目</w:t>
      </w:r>
      <w:r w:rsidR="00AC5E5B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68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之為罪；菩薩所行，稱之為福。故《涅槃》云：</w:t>
      </w:r>
      <w:r w:rsidR="00C2348A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求二乘者，名為不善；求大乘者，名之為善。</w:t>
      </w:r>
      <w:r w:rsidR="00C2348A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」</w:t>
      </w:r>
      <w:r w:rsidR="00C2348A" w:rsidRPr="00E63FDF">
        <w:rPr>
          <w:rStyle w:val="a9"/>
          <w:rFonts w:ascii="Times New Roman" w:hAnsi="Times New Roman" w:cs="Times New Roman (本文 CS 字型)"/>
          <w:color w:val="000000"/>
          <w:kern w:val="0"/>
          <w:szCs w:val="24"/>
        </w:rPr>
        <w:footnoteReference w:id="69"/>
      </w:r>
    </w:p>
    <w:p w14:paraId="71A6CF36" w14:textId="7AA04514" w:rsidR="00DE78EE" w:rsidRPr="00E63FDF" w:rsidRDefault="002C445B" w:rsidP="00930726">
      <w:pPr>
        <w:overflowPunct w:val="0"/>
        <w:spacing w:afterLines="30" w:after="108"/>
        <w:ind w:leftChars="400" w:left="9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四者、大乘之中，行有所得，名之為罪；無所得者，目之為福。</w:t>
      </w:r>
    </w:p>
    <w:p w14:paraId="66927177" w14:textId="5CB5B06D" w:rsidR="00DE78EE" w:rsidRPr="00E63FDF" w:rsidRDefault="002C445B" w:rsidP="00930726">
      <w:pPr>
        <w:overflowPunct w:val="0"/>
        <w:spacing w:afterLines="30" w:after="108"/>
        <w:ind w:leftChars="400" w:left="9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五者</w:t>
      </w:r>
      <w:r w:rsidRPr="003F310C">
        <w:rPr>
          <w:rFonts w:ascii="Times New Roman" w:hAnsi="Times New Roman" w:hint="eastAsia"/>
          <w:color w:val="000000"/>
          <w:kern w:val="0"/>
          <w:szCs w:val="24"/>
        </w:rPr>
        <w:t>、得</w:t>
      </w:r>
      <w:r w:rsidR="00534588" w:rsidRPr="003F310C">
        <w:rPr>
          <w:rFonts w:ascii="新細明體" w:hAnsi="新細明體" w:hint="eastAsia"/>
          <w:color w:val="000000"/>
          <w:kern w:val="0"/>
          <w:szCs w:val="24"/>
        </w:rPr>
        <w:t>、</w:t>
      </w:r>
      <w:r w:rsidRPr="003F310C">
        <w:rPr>
          <w:rFonts w:ascii="Times New Roman" w:hAnsi="Times New Roman" w:hint="eastAsia"/>
          <w:color w:val="000000"/>
          <w:kern w:val="0"/>
          <w:szCs w:val="24"/>
        </w:rPr>
        <w:t>無得二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，稱之為罪；了達不二，名之為福。</w:t>
      </w:r>
    </w:p>
    <w:p w14:paraId="6D8E116E" w14:textId="1E1A9CD7" w:rsidR="002C445B" w:rsidRPr="00E63FDF" w:rsidRDefault="002C445B" w:rsidP="00930726">
      <w:pPr>
        <w:overflowPunct w:val="0"/>
        <w:spacing w:afterLines="30" w:after="108"/>
        <w:ind w:leftChars="400" w:left="9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六者、二與不二，生心動念，一豪</w:t>
      </w:r>
      <w:r w:rsidR="00161E86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70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依著，悉是乖</w:t>
      </w:r>
      <w:r w:rsidR="00096B65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71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 xml:space="preserve">道，故名之為罪。若非二、不二，無所依著，則是符理，稱之為福。　</w:t>
      </w:r>
    </w:p>
    <w:p w14:paraId="7E3FA93C" w14:textId="77777777" w:rsidR="002C445B" w:rsidRPr="00E63FDF" w:rsidRDefault="002C445B" w:rsidP="001B0D64">
      <w:pPr>
        <w:overflowPunct w:val="0"/>
        <w:spacing w:afterLines="30" w:after="108"/>
        <w:ind w:firstLineChars="200" w:firstLine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問：此六階罪福，悉捨不耶？</w:t>
      </w:r>
    </w:p>
    <w:p w14:paraId="6B4C61CC" w14:textId="4F978BD5" w:rsidR="002C445B" w:rsidRPr="00E63FDF" w:rsidRDefault="002C445B" w:rsidP="001B0D64">
      <w:pPr>
        <w:overflowPunct w:val="0"/>
        <w:spacing w:afterLines="30" w:after="108"/>
        <w:ind w:leftChars="200" w:left="960" w:hangingChars="200" w:hanging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答：一往前之五階，就罪中自開福罪，是故捨之。後之一義既符會正道，不明捨也。又此之六義猶涉名言，緣觀</w:t>
      </w:r>
      <w:r w:rsidR="00765233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72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未寂，故宜並須捨。</w:t>
      </w:r>
    </w:p>
    <w:p w14:paraId="0C9D8918" w14:textId="413E27AE" w:rsidR="00131AA0" w:rsidRPr="00E63FDF" w:rsidRDefault="00534588" w:rsidP="00626072">
      <w:pPr>
        <w:pStyle w:val="05"/>
        <w:rPr>
          <w:bCs/>
          <w:shd w:val="pct15" w:color="auto" w:fill="FFFFFF"/>
        </w:rPr>
      </w:pPr>
      <w:r w:rsidRPr="003F310C">
        <w:rPr>
          <w:rFonts w:hint="eastAsia"/>
          <w:bCs/>
          <w:shd w:val="pct15" w:color="auto" w:fill="FFFFFF"/>
        </w:rPr>
        <w:t>（四）論道生</w:t>
      </w:r>
      <w:r w:rsidRPr="003F310C">
        <w:rPr>
          <w:rFonts w:cs="Times New Roman (本文 CS 字型)" w:hint="eastAsia"/>
          <w:color w:val="000000"/>
          <w:kern w:val="0"/>
          <w:szCs w:val="24"/>
          <w:shd w:val="pct15" w:color="auto" w:fill="FFFFFF"/>
        </w:rPr>
        <w:t>「</w:t>
      </w:r>
      <w:r w:rsidRPr="003F310C">
        <w:rPr>
          <w:rFonts w:hint="eastAsia"/>
          <w:color w:val="000000"/>
          <w:kern w:val="0"/>
          <w:szCs w:val="24"/>
          <w:shd w:val="pct15" w:color="auto" w:fill="FFFFFF"/>
        </w:rPr>
        <w:t>善不受報</w:t>
      </w:r>
      <w:r w:rsidRPr="003F310C">
        <w:rPr>
          <w:rFonts w:cs="Times New Roman (本文 CS 字型)" w:hint="eastAsia"/>
          <w:color w:val="000000"/>
          <w:kern w:val="0"/>
          <w:szCs w:val="24"/>
          <w:shd w:val="pct15" w:color="auto" w:fill="FFFFFF"/>
        </w:rPr>
        <w:t>」</w:t>
      </w:r>
      <w:r w:rsidR="00EA63DA" w:rsidRPr="003F310C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3F310C">
        <w:rPr>
          <w:rFonts w:ascii="Times New Roman" w:hAnsi="Times New Roman"/>
          <w:b w:val="0"/>
          <w:bCs/>
          <w:bdr w:val="none" w:sz="0" w:space="0" w:color="auto"/>
        </w:rPr>
        <w:t>pp.</w:t>
      </w:r>
      <w:r w:rsidR="004D644D" w:rsidRPr="003F310C">
        <w:rPr>
          <w:rFonts w:ascii="Times New Roman" w:hAnsi="Times New Roman"/>
          <w:b w:val="0"/>
          <w:bCs/>
          <w:bdr w:val="none" w:sz="0" w:space="0" w:color="auto"/>
        </w:rPr>
        <w:t>59-6</w:t>
      </w:r>
      <w:r w:rsidR="004D644D" w:rsidRPr="00E63FDF">
        <w:rPr>
          <w:rFonts w:ascii="Times New Roman" w:hAnsi="Times New Roman"/>
          <w:b w:val="0"/>
          <w:bCs/>
          <w:bdr w:val="none" w:sz="0" w:space="0" w:color="auto"/>
        </w:rPr>
        <w:t>0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6C50CAD0" w14:textId="3257FDAE" w:rsidR="002C445B" w:rsidRPr="00E63FDF" w:rsidRDefault="002C445B" w:rsidP="001B0D64">
      <w:pPr>
        <w:overflowPunct w:val="0"/>
        <w:spacing w:afterLines="30" w:after="108"/>
        <w:ind w:leftChars="200" w:left="902" w:hangingChars="176" w:hanging="422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問：竺道生云：</w:t>
      </w:r>
      <w:r w:rsidR="003C21A1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善不受報，一向鍾</w:t>
      </w:r>
      <w:r w:rsidR="00A26E04" w:rsidRPr="00E63FDF">
        <w:rPr>
          <w:rStyle w:val="a9"/>
          <w:rFonts w:ascii="Times New Roman" w:eastAsia="標楷體" w:hAnsi="Times New Roman"/>
          <w:color w:val="000000"/>
          <w:kern w:val="0"/>
          <w:szCs w:val="24"/>
        </w:rPr>
        <w:footnoteReference w:id="73"/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佛。</w:t>
      </w:r>
      <w:r w:rsidR="003C21A1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」</w:t>
      </w:r>
      <w:r w:rsidR="00AB5015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74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成實師云：</w:t>
      </w:r>
      <w:r w:rsidR="003C21A1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一念之善，有於二義：一者、報因感人天之果；二者、習因相生得佛。</w:t>
      </w:r>
      <w:r w:rsidR="003C21A1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」</w:t>
      </w:r>
      <w:r w:rsidR="003C21A1" w:rsidRPr="00E63FDF">
        <w:rPr>
          <w:rStyle w:val="a9"/>
          <w:rFonts w:ascii="Times New Roman" w:hAnsi="Times New Roman" w:cs="Times New Roman (本文 CS 字型)"/>
          <w:color w:val="000000"/>
          <w:kern w:val="0"/>
          <w:szCs w:val="24"/>
        </w:rPr>
        <w:footnoteReference w:id="75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今云捨福，為同此二義？為異彼兩師？</w:t>
      </w:r>
    </w:p>
    <w:p w14:paraId="72818991" w14:textId="7DFF9E9F" w:rsidR="002C445B" w:rsidRPr="00E63FDF" w:rsidRDefault="002C445B" w:rsidP="001B0D64">
      <w:pPr>
        <w:overflowPunct w:val="0"/>
        <w:spacing w:afterLines="30" w:after="108"/>
        <w:ind w:leftChars="200" w:left="991" w:hangingChars="213" w:hanging="511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答：今所明者，有二種善：一、有所得；二、無所得。此之二善具有受報、不受報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lastRenderedPageBreak/>
        <w:t>義。若有所得善，不動不出，但受有所得報，不受無所得報；無所得善，能動能出</w:t>
      </w:r>
      <w:r w:rsidR="00A61922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76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，不受有所得報，而受無所得報也。</w:t>
      </w:r>
    </w:p>
    <w:p w14:paraId="0A4EAD00" w14:textId="30FB4D2C" w:rsidR="005C4DF0" w:rsidRPr="003F310C" w:rsidRDefault="005C4DF0" w:rsidP="005C4DF0">
      <w:pPr>
        <w:overflowPunct w:val="0"/>
        <w:ind w:firstLineChars="200" w:firstLine="440"/>
        <w:jc w:val="both"/>
        <w:rPr>
          <w:rFonts w:ascii="Times New Roman" w:hAnsi="Times New Roman"/>
          <w:b/>
          <w:dstrike/>
          <w:sz w:val="22"/>
          <w:bdr w:val="single" w:sz="4" w:space="0" w:color="auto"/>
          <w:shd w:val="pct15" w:color="auto" w:fill="FFFFFF"/>
        </w:rPr>
      </w:pPr>
      <w:r w:rsidRPr="003F310C">
        <w:rPr>
          <w:rFonts w:ascii="Times New Roman" w:hAnsi="Times New Roman"/>
          <w:b/>
          <w:sz w:val="22"/>
          <w:bdr w:val="single" w:sz="4" w:space="0" w:color="auto"/>
          <w:shd w:val="pct15" w:color="auto" w:fill="FFFFFF"/>
        </w:rPr>
        <w:t>（五）《法華經》之</w:t>
      </w:r>
      <w:r w:rsidRPr="003F310C">
        <w:rPr>
          <w:rFonts w:ascii="Times New Roman" w:hAnsi="Times New Roman"/>
          <w:b/>
          <w:color w:val="000000"/>
          <w:kern w:val="0"/>
          <w:sz w:val="22"/>
          <w:bdr w:val="single" w:sz="4" w:space="0" w:color="auto"/>
          <w:shd w:val="pct15" w:color="auto" w:fill="FFFFFF"/>
        </w:rPr>
        <w:t>「一念善根皆成佛道」</w:t>
      </w:r>
      <w:r w:rsidRPr="003F310C">
        <w:rPr>
          <w:rFonts w:ascii="Times New Roman" w:hAnsi="Times New Roman" w:hint="eastAsia"/>
          <w:bCs/>
          <w:color w:val="000000"/>
          <w:kern w:val="0"/>
          <w:sz w:val="22"/>
        </w:rPr>
        <w:t>（</w:t>
      </w:r>
      <w:r w:rsidRPr="003F310C">
        <w:rPr>
          <w:rFonts w:ascii="Times New Roman" w:hAnsi="Times New Roman"/>
          <w:bCs/>
          <w:sz w:val="22"/>
        </w:rPr>
        <w:t>p.60</w:t>
      </w:r>
      <w:r w:rsidRPr="003F310C">
        <w:rPr>
          <w:rFonts w:ascii="Times New Roman" w:hAnsi="Times New Roman" w:hint="eastAsia"/>
          <w:bCs/>
          <w:color w:val="000000"/>
          <w:kern w:val="0"/>
          <w:sz w:val="22"/>
        </w:rPr>
        <w:t>）</w:t>
      </w:r>
    </w:p>
    <w:p w14:paraId="6E877131" w14:textId="01393263" w:rsidR="002C445B" w:rsidRPr="003F310C" w:rsidRDefault="002C445B" w:rsidP="005C4DF0">
      <w:pPr>
        <w:overflowPunct w:val="0"/>
        <w:ind w:firstLineChars="200" w:firstLine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3F310C">
        <w:rPr>
          <w:rFonts w:ascii="Times New Roman" w:hAnsi="Times New Roman" w:hint="eastAsia"/>
          <w:color w:val="000000"/>
          <w:kern w:val="0"/>
          <w:szCs w:val="24"/>
        </w:rPr>
        <w:t>問：若有所得之善，不受無得報者，何得《法華》明一念善根皆成佛道？</w:t>
      </w:r>
      <w:r w:rsidR="00312BFC" w:rsidRPr="003F310C">
        <w:rPr>
          <w:rStyle w:val="a9"/>
          <w:rFonts w:ascii="Times New Roman" w:hAnsi="Times New Roman"/>
          <w:color w:val="000000"/>
          <w:kern w:val="0"/>
          <w:szCs w:val="24"/>
        </w:rPr>
        <w:footnoteReference w:id="77"/>
      </w:r>
    </w:p>
    <w:p w14:paraId="5D0E45D5" w14:textId="751F1C63" w:rsidR="002C445B" w:rsidRPr="003F310C" w:rsidRDefault="002C445B" w:rsidP="001B0D64">
      <w:pPr>
        <w:overflowPunct w:val="0"/>
        <w:spacing w:afterLines="30" w:after="108"/>
        <w:ind w:leftChars="200" w:left="960" w:hangingChars="200" w:hanging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3F310C">
        <w:rPr>
          <w:rFonts w:ascii="Times New Roman" w:hAnsi="Times New Roman" w:hint="eastAsia"/>
          <w:color w:val="000000"/>
          <w:kern w:val="0"/>
          <w:szCs w:val="24"/>
        </w:rPr>
        <w:t>答：有得之善是無得初門，因人天善根，值</w:t>
      </w:r>
      <w:r w:rsidR="000E4275" w:rsidRPr="003F310C">
        <w:rPr>
          <w:rStyle w:val="a9"/>
          <w:rFonts w:ascii="Times New Roman" w:hAnsi="Times New Roman"/>
          <w:color w:val="000000"/>
          <w:kern w:val="0"/>
          <w:szCs w:val="24"/>
        </w:rPr>
        <w:footnoteReference w:id="78"/>
      </w:r>
      <w:r w:rsidRPr="003F310C">
        <w:rPr>
          <w:rFonts w:ascii="Times New Roman" w:hAnsi="Times New Roman" w:hint="eastAsia"/>
          <w:color w:val="000000"/>
          <w:kern w:val="0"/>
          <w:szCs w:val="24"/>
        </w:rPr>
        <w:t>佛菩薩，破有得心，習無得觀，方乃成佛，非起有得之善而成佛也。</w:t>
      </w:r>
    </w:p>
    <w:p w14:paraId="3E634A28" w14:textId="43A346D9" w:rsidR="005C4DF0" w:rsidRPr="00E63FDF" w:rsidRDefault="005C4DF0" w:rsidP="005C4DF0">
      <w:pPr>
        <w:pStyle w:val="05"/>
        <w:rPr>
          <w:bCs/>
          <w:shd w:val="pct15" w:color="auto" w:fill="FFFFFF"/>
        </w:rPr>
      </w:pPr>
      <w:r w:rsidRPr="003F310C">
        <w:rPr>
          <w:rFonts w:hint="eastAsia"/>
          <w:bCs/>
          <w:shd w:val="pct15" w:color="auto" w:fill="FFFFFF"/>
        </w:rPr>
        <w:t>（六）約三性論捨罪福</w:t>
      </w:r>
      <w:r w:rsidRPr="003F310C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Pr="003F310C">
        <w:rPr>
          <w:rFonts w:ascii="Times New Roman" w:hAnsi="Times New Roman"/>
          <w:b w:val="0"/>
          <w:bCs/>
          <w:bdr w:val="none" w:sz="0" w:space="0" w:color="auto"/>
        </w:rPr>
        <w:t>p.60</w:t>
      </w:r>
      <w:r w:rsidRPr="003F310C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0799DEEA" w14:textId="77777777" w:rsidR="002C445B" w:rsidRPr="00E63FDF" w:rsidRDefault="002C445B" w:rsidP="001B0D64">
      <w:pPr>
        <w:overflowPunct w:val="0"/>
        <w:spacing w:afterLines="30" w:after="108"/>
        <w:ind w:leftChars="200" w:left="533" w:hangingChars="22" w:hanging="53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問：實有三性，何故但捨罪福？</w:t>
      </w:r>
    </w:p>
    <w:p w14:paraId="35096504" w14:textId="3DEFCC20" w:rsidR="002C445B" w:rsidRPr="00E63FDF" w:rsidRDefault="002C445B" w:rsidP="001B0D64">
      <w:pPr>
        <w:overflowPunct w:val="0"/>
        <w:spacing w:afterLines="30" w:after="108"/>
        <w:ind w:leftChars="200" w:left="960" w:hangingChars="200" w:hanging="480"/>
        <w:jc w:val="both"/>
        <w:rPr>
          <w:rFonts w:ascii="Times New Roman" w:eastAsia="DengXi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答：罪福是業，能感生死，宜應捨之。無記不爾，故不須捨。又如大眾部等明唯有善惡，無有無記，</w:t>
      </w:r>
      <w:r w:rsidR="00966D50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79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故但明捨罪福也。</w:t>
      </w:r>
    </w:p>
    <w:p w14:paraId="071103C5" w14:textId="74258DB8" w:rsidR="00B50FE4" w:rsidRPr="00E63FDF" w:rsidRDefault="002C445B" w:rsidP="002815DF">
      <w:pPr>
        <w:overflowPunct w:val="0"/>
        <w:ind w:leftChars="150" w:left="360"/>
        <w:jc w:val="both"/>
        <w:outlineLvl w:val="3"/>
        <w:rPr>
          <w:rFonts w:ascii="Times New Roman" w:hAnsi="Times New Roman"/>
          <w:color w:val="000000"/>
          <w:kern w:val="0"/>
          <w:sz w:val="22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甲六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 xml:space="preserve"> 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</w:rPr>
        <w:t>簡捨破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（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pp.</w:t>
      </w:r>
      <w:r w:rsidRPr="00E63FDF">
        <w:rPr>
          <w:rFonts w:ascii="Times New Roman" w:hAnsi="Times New Roman"/>
          <w:color w:val="000000"/>
          <w:kern w:val="0"/>
          <w:sz w:val="22"/>
        </w:rPr>
        <w:t>60-6</w:t>
      </w:r>
      <w:r w:rsidR="006D3033" w:rsidRPr="00E63FDF">
        <w:rPr>
          <w:rFonts w:ascii="Times New Roman" w:hAnsi="Times New Roman"/>
          <w:color w:val="000000"/>
          <w:kern w:val="0"/>
          <w:sz w:val="22"/>
        </w:rPr>
        <w:t>2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>）</w:t>
      </w:r>
      <w:r w:rsidRPr="00E63FDF">
        <w:rPr>
          <w:rFonts w:ascii="Times New Roman" w:hAnsi="Times New Roman" w:hint="eastAsia"/>
          <w:color w:val="000000"/>
          <w:kern w:val="0"/>
          <w:sz w:val="22"/>
        </w:rPr>
        <w:t xml:space="preserve"> </w:t>
      </w:r>
    </w:p>
    <w:p w14:paraId="3B0C33BC" w14:textId="4F6F4F85" w:rsidR="00B50FE4" w:rsidRPr="00E63FDF" w:rsidRDefault="00B50FE4" w:rsidP="00B50FE4">
      <w:pPr>
        <w:pStyle w:val="05"/>
        <w:rPr>
          <w:bCs/>
          <w:shd w:val="pct15" w:color="auto" w:fill="FFFFFF"/>
        </w:rPr>
      </w:pPr>
      <w:r w:rsidRPr="00E63FDF">
        <w:rPr>
          <w:rFonts w:hint="eastAsia"/>
          <w:bCs/>
          <w:shd w:val="pct15" w:color="auto" w:fill="FFFFFF"/>
        </w:rPr>
        <w:t>（一）立名捨破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4D644D" w:rsidRPr="00E63FDF">
        <w:rPr>
          <w:rFonts w:ascii="Times New Roman" w:hAnsi="Times New Roman"/>
          <w:b w:val="0"/>
          <w:bCs/>
          <w:bdr w:val="none" w:sz="0" w:space="0" w:color="auto"/>
        </w:rPr>
        <w:t>60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6E9CCDB1" w14:textId="77777777" w:rsidR="000F63BD" w:rsidRPr="00E63FDF" w:rsidRDefault="002C445B" w:rsidP="00631A26">
      <w:pPr>
        <w:overflowPunct w:val="0"/>
        <w:spacing w:afterLines="30" w:after="108"/>
        <w:ind w:firstLineChars="200" w:firstLine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簡捨破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第六。論雖十品，立名有二：初品云捨，九品名破。</w:t>
      </w:r>
    </w:p>
    <w:p w14:paraId="1DD3D907" w14:textId="17E18F8F" w:rsidR="000F63BD" w:rsidRPr="00E63FDF" w:rsidRDefault="003B79CA" w:rsidP="003B79CA">
      <w:pPr>
        <w:pStyle w:val="05"/>
        <w:rPr>
          <w:shd w:val="pct15" w:color="auto" w:fill="FFFFFF"/>
        </w:rPr>
      </w:pPr>
      <w:r w:rsidRPr="00E63FDF">
        <w:rPr>
          <w:rFonts w:hint="eastAsia"/>
          <w:bCs/>
          <w:shd w:val="pct15" w:color="auto" w:fill="FFFFFF"/>
        </w:rPr>
        <w:t>（二）</w:t>
      </w:r>
      <w:r w:rsidR="000F63BD" w:rsidRPr="00E63FDF">
        <w:rPr>
          <w:rFonts w:hint="eastAsia"/>
          <w:shd w:val="pct15" w:color="auto" w:fill="FFFFFF"/>
        </w:rPr>
        <w:t>通說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</w:t>
      </w:r>
      <w:r w:rsidR="004D644D" w:rsidRPr="00E63FDF">
        <w:rPr>
          <w:rFonts w:ascii="Times New Roman" w:hAnsi="Times New Roman"/>
          <w:b w:val="0"/>
          <w:bCs/>
          <w:bdr w:val="none" w:sz="0" w:space="0" w:color="auto"/>
        </w:rPr>
        <w:t>60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5DADF7D4" w14:textId="74BE6E89" w:rsidR="00B50FE4" w:rsidRPr="00E63FDF" w:rsidRDefault="002C445B" w:rsidP="00631A26">
      <w:pPr>
        <w:overflowPunct w:val="0"/>
        <w:spacing w:afterLines="30" w:after="108"/>
        <w:ind w:leftChars="200" w:left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通而言之，即破為捨，即捨名破</w:t>
      </w:r>
      <w:r w:rsidR="000F63BD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故後文云：</w:t>
      </w:r>
      <w:r w:rsidR="005000BE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如是捨我，名得解脫。</w:t>
      </w:r>
      <w:r w:rsidR="005000BE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」</w:t>
      </w:r>
      <w:r w:rsidR="005000BE" w:rsidRPr="00E63FDF">
        <w:rPr>
          <w:rStyle w:val="a9"/>
          <w:rFonts w:ascii="Times New Roman" w:hAnsi="Times New Roman" w:cs="Times New Roman (本文 CS 字型)"/>
          <w:color w:val="000000"/>
          <w:kern w:val="0"/>
          <w:szCs w:val="24"/>
        </w:rPr>
        <w:footnoteReference w:id="80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故知破猶</w:t>
      </w:r>
      <w:r w:rsidR="009010EA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81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捨矣</w:t>
      </w:r>
      <w:r w:rsidR="00B50FE4"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  <w:r w:rsidR="000F63BD" w:rsidRPr="00E63FDF">
        <w:rPr>
          <w:rFonts w:ascii="Times New Roman" w:hAnsi="Times New Roman" w:hint="eastAsia"/>
          <w:color w:val="000000"/>
          <w:kern w:val="0"/>
          <w:szCs w:val="24"/>
        </w:rPr>
        <w:t xml:space="preserve">　</w:t>
      </w:r>
    </w:p>
    <w:p w14:paraId="597647DA" w14:textId="614CCAB4" w:rsidR="000F63BD" w:rsidRPr="00E63FDF" w:rsidRDefault="003B79CA" w:rsidP="003B79CA">
      <w:pPr>
        <w:pStyle w:val="05"/>
        <w:rPr>
          <w:shd w:val="pct15" w:color="auto" w:fill="FFFFFF"/>
        </w:rPr>
      </w:pPr>
      <w:r w:rsidRPr="00E63FDF">
        <w:rPr>
          <w:rFonts w:hint="eastAsia"/>
          <w:bCs/>
          <w:shd w:val="pct15" w:color="auto" w:fill="FFFFFF"/>
        </w:rPr>
        <w:t>（三）</w:t>
      </w:r>
      <w:r w:rsidR="000F63BD" w:rsidRPr="00E63FDF">
        <w:rPr>
          <w:rFonts w:hint="eastAsia"/>
          <w:shd w:val="pct15" w:color="auto" w:fill="FFFFFF"/>
        </w:rPr>
        <w:t>別立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pp.60-62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131AAE49" w14:textId="7644D865" w:rsidR="000F63BD" w:rsidRPr="00E63FDF" w:rsidRDefault="003B79CA" w:rsidP="003B79CA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1</w:t>
      </w:r>
      <w:r w:rsidRPr="00E63FDF">
        <w:rPr>
          <w:rFonts w:ascii="Times New Roman" w:hAnsi="Times New Roman"/>
          <w:shd w:val="pct15" w:color="auto" w:fill="FFFFFF"/>
        </w:rPr>
        <w:t>、</w:t>
      </w:r>
      <w:r w:rsidR="000F63BD" w:rsidRPr="00E63FDF">
        <w:rPr>
          <w:rFonts w:hint="eastAsia"/>
          <w:shd w:val="pct15" w:color="auto" w:fill="FFFFFF"/>
        </w:rPr>
        <w:t>名</w:t>
      </w:r>
      <w:r w:rsidR="009459B9" w:rsidRPr="00E63FDF">
        <w:rPr>
          <w:rFonts w:hint="eastAsia"/>
          <w:shd w:val="pct15" w:color="auto" w:fill="FFFFFF"/>
        </w:rPr>
        <w:t>捨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pp.60-61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34B6E013" w14:textId="44510C6C" w:rsidR="009010EA" w:rsidRPr="00E63FDF" w:rsidRDefault="002C445B" w:rsidP="00631A26">
      <w:pPr>
        <w:overflowPunct w:val="0"/>
        <w:spacing w:afterLines="30" w:after="108"/>
        <w:ind w:leftChars="250" w:left="60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而立捨</w:t>
      </w:r>
      <w:r w:rsidR="009010EA" w:rsidRPr="00E63FDF">
        <w:rPr>
          <w:rFonts w:ascii="Times New Roman" w:hAnsi="Times New Roman" w:cs="Times New Roman (本文 CS 字型)" w:hint="eastAsia"/>
          <w:color w:val="000000"/>
          <w:kern w:val="0"/>
          <w:szCs w:val="24"/>
        </w:rPr>
        <w:t>、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破二名者，罪福報應，理不可差</w:t>
      </w:r>
      <w:r w:rsidR="00986E20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82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，故不得云破。但起惡報感三塗</w:t>
      </w:r>
      <w:r w:rsidR="005000BE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著福不免生死，以明其過，是故稱捨。</w:t>
      </w:r>
    </w:p>
    <w:p w14:paraId="0DEC76E9" w14:textId="6924D5BB" w:rsidR="009963DF" w:rsidRPr="00E63FDF" w:rsidRDefault="00631A26" w:rsidP="003B79CA">
      <w:pPr>
        <w:pStyle w:val="06"/>
      </w:pPr>
      <w:r w:rsidRPr="00E63FDF">
        <w:rPr>
          <w:rFonts w:ascii="Times New Roman" w:hAnsi="Times New Roman"/>
          <w:shd w:val="pct15" w:color="auto" w:fill="FFFFFF"/>
        </w:rPr>
        <w:t>2</w:t>
      </w:r>
      <w:r w:rsidRPr="00E63FDF">
        <w:rPr>
          <w:rFonts w:ascii="Times New Roman" w:hAnsi="Times New Roman"/>
          <w:shd w:val="pct15" w:color="auto" w:fill="FFFFFF"/>
        </w:rPr>
        <w:t>、</w:t>
      </w:r>
      <w:r w:rsidR="009963DF" w:rsidRPr="00E63FDF">
        <w:rPr>
          <w:rFonts w:hint="eastAsia"/>
          <w:shd w:val="pct15" w:color="auto" w:fill="FFFFFF"/>
        </w:rPr>
        <w:t>名破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p.61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5A468237" w14:textId="3C5F61F1" w:rsidR="002C445B" w:rsidRPr="00E63FDF" w:rsidRDefault="002C445B" w:rsidP="00631A26">
      <w:pPr>
        <w:overflowPunct w:val="0"/>
        <w:spacing w:afterLines="30" w:after="108"/>
        <w:ind w:leftChars="250" w:left="60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外道橫計常遍之神</w:t>
      </w:r>
      <w:r w:rsidR="005000BE" w:rsidRPr="00E63FDF">
        <w:rPr>
          <w:rFonts w:ascii="Times New Roman" w:hAnsi="Times New Roman" w:hint="eastAsia"/>
          <w:color w:val="000000"/>
          <w:kern w:val="0"/>
          <w:szCs w:val="24"/>
        </w:rPr>
        <w:t>、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一異等法，二諦不攝，但無而謂有，宜須洗之，故後章名破。</w:t>
      </w:r>
    </w:p>
    <w:p w14:paraId="35CA7264" w14:textId="6C17F807" w:rsidR="000F63BD" w:rsidRPr="00E63FDF" w:rsidRDefault="00631A26" w:rsidP="003B79CA">
      <w:pPr>
        <w:pStyle w:val="06"/>
      </w:pPr>
      <w:r w:rsidRPr="00E63FDF">
        <w:rPr>
          <w:rFonts w:ascii="Times New Roman" w:hAnsi="Times New Roman"/>
          <w:shd w:val="pct15" w:color="auto" w:fill="FFFFFF"/>
        </w:rPr>
        <w:lastRenderedPageBreak/>
        <w:t>3</w:t>
      </w:r>
      <w:r w:rsidRPr="00E63FDF">
        <w:rPr>
          <w:rFonts w:ascii="Times New Roman" w:hAnsi="Times New Roman"/>
          <w:shd w:val="pct15" w:color="auto" w:fill="FFFFFF"/>
        </w:rPr>
        <w:t>、</w:t>
      </w:r>
      <w:r w:rsidR="000F63BD" w:rsidRPr="00E63FDF">
        <w:rPr>
          <w:rFonts w:hint="eastAsia"/>
          <w:shd w:val="pct15" w:color="auto" w:fill="FFFFFF"/>
        </w:rPr>
        <w:t>約破邪顯正說</w:t>
      </w:r>
      <w:r w:rsidR="009963DF" w:rsidRPr="00E63FDF">
        <w:rPr>
          <w:rFonts w:hint="eastAsia"/>
          <w:shd w:val="pct15" w:color="auto" w:fill="FFFFFF"/>
        </w:rPr>
        <w:t>捨破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pp.61-62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7FA7949E" w14:textId="3316934E" w:rsidR="009963DF" w:rsidRPr="00E63FDF" w:rsidRDefault="002C445B" w:rsidP="00631A26">
      <w:pPr>
        <w:overflowPunct w:val="0"/>
        <w:spacing w:afterLines="30" w:after="108"/>
        <w:ind w:leftChars="250" w:left="60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又斯論雖有十品，破邪顯正，為其大宗。〈</w:t>
      </w:r>
      <w:r w:rsidR="006D3033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0</w:t>
      </w:r>
      <w:r w:rsidR="006D3033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1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捨罪福品〉申</w:t>
      </w:r>
      <w:r w:rsidR="009010EA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83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如來漸捨之教，謂顯正也。自〈</w:t>
      </w:r>
      <w:r w:rsidR="006D3033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0</w:t>
      </w:r>
      <w:r w:rsidR="006D3033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2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破神〉已下，破諸外道橫存人法，即破邪也。義宗唯二，故立名但</w:t>
      </w:r>
      <w:r w:rsidR="009010EA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84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兩。</w:t>
      </w:r>
    </w:p>
    <w:p w14:paraId="186585A2" w14:textId="77777777" w:rsidR="002C445B" w:rsidRPr="00E63FDF" w:rsidRDefault="002C445B" w:rsidP="00631A26">
      <w:pPr>
        <w:overflowPunct w:val="0"/>
        <w:spacing w:afterLines="30" w:after="108"/>
        <w:ind w:leftChars="250" w:left="60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問：若爾，則前章不破邪，後段不顯正？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 xml:space="preserve"> </w:t>
      </w:r>
    </w:p>
    <w:p w14:paraId="72632A23" w14:textId="44E03FA4" w:rsidR="009010EA" w:rsidRPr="00E63FDF" w:rsidRDefault="002C445B" w:rsidP="00631A26">
      <w:pPr>
        <w:overflowPunct w:val="0"/>
        <w:spacing w:afterLines="30" w:after="108"/>
        <w:ind w:leftChars="250" w:left="1080" w:hangingChars="200" w:hanging="4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答：初門顯正，正顯則邪破；後門破邪，邪破便正顯。但義有傍正，故開破</w:t>
      </w:r>
      <w:r w:rsidR="00920EAE" w:rsidRPr="00E63FDF">
        <w:rPr>
          <w:rFonts w:ascii="Times New Roman" w:hAnsi="Times New Roman" w:hint="eastAsia"/>
          <w:color w:val="000000"/>
          <w:kern w:val="0"/>
          <w:szCs w:val="24"/>
        </w:rPr>
        <w:t>、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顯二章。</w:t>
      </w:r>
    </w:p>
    <w:p w14:paraId="27BA5E97" w14:textId="77777777" w:rsidR="00920EAE" w:rsidRPr="00E63FDF" w:rsidRDefault="002C445B" w:rsidP="00631A26">
      <w:pPr>
        <w:overflowPunct w:val="0"/>
        <w:spacing w:afterLines="30" w:after="108"/>
        <w:ind w:leftChars="450" w:left="10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又初門申正破邪，謂對緣假；後就邪，即就緣假。</w:t>
      </w:r>
    </w:p>
    <w:p w14:paraId="23CCD643" w14:textId="75717395" w:rsidR="00920EAE" w:rsidRPr="00E63FDF" w:rsidRDefault="002C445B" w:rsidP="00631A26">
      <w:pPr>
        <w:overflowPunct w:val="0"/>
        <w:spacing w:afterLines="30" w:after="108"/>
        <w:ind w:leftChars="450" w:left="108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又初門中假正破邪，名為對緣；後門借邪破邪，亦是對緣。故《百論》多用對緣，《中論》多用就緣也。</w:t>
      </w:r>
      <w:r w:rsidR="00C64D1D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85"/>
      </w:r>
    </w:p>
    <w:p w14:paraId="261C35F5" w14:textId="158A53FA" w:rsidR="00EA4B8D" w:rsidRPr="00E63FDF" w:rsidRDefault="009963DF" w:rsidP="009963DF">
      <w:pPr>
        <w:overflowPunct w:val="0"/>
        <w:ind w:leftChars="100" w:left="240"/>
        <w:jc w:val="both"/>
        <w:outlineLvl w:val="2"/>
        <w:rPr>
          <w:rFonts w:ascii="Times New Roman" w:hAnsi="Times New Roman" w:cs="Times New Roman (本文 CS 字型)"/>
          <w:b/>
          <w:bCs/>
          <w:color w:val="000000"/>
          <w:kern w:val="0"/>
          <w:sz w:val="22"/>
        </w:rPr>
      </w:pP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三</w:t>
      </w:r>
      <w:r w:rsidRPr="00E63FDF">
        <w:rPr>
          <w:rFonts w:ascii="Times New Roman" w:hAnsi="Times New Roman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、</w:t>
      </w:r>
      <w:r w:rsidR="006A6D29"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本論</w:t>
      </w:r>
      <w:r w:rsidRPr="00E63FDF">
        <w:rPr>
          <w:rFonts w:ascii="Times New Roman" w:hAnsi="Times New Roman" w:hint="eastAsia"/>
          <w:b/>
          <w:bCs/>
          <w:color w:val="000000"/>
          <w:kern w:val="0"/>
          <w:sz w:val="22"/>
          <w:bdr w:val="single" w:sz="4" w:space="0" w:color="auto"/>
          <w:shd w:val="pct15" w:color="auto" w:fill="FFFFFF"/>
        </w:rPr>
        <w:t>架構</w:t>
      </w:r>
      <w:r w:rsidRPr="00E63FDF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（</w:t>
      </w:r>
      <w:r w:rsidRPr="00E63FDF">
        <w:rPr>
          <w:rFonts w:ascii="Times New Roman" w:hAnsi="Times New Roman" w:cs="Times New Roman (本文 CS 字型)" w:hint="eastAsia"/>
          <w:color w:val="000000"/>
          <w:kern w:val="0"/>
          <w:sz w:val="22"/>
        </w:rPr>
        <w:t>pp.</w:t>
      </w:r>
      <w:r w:rsidR="006D3033" w:rsidRPr="00E63FDF">
        <w:rPr>
          <w:rFonts w:ascii="Times New Roman" w:hAnsi="Times New Roman" w:cs="Times New Roman (本文 CS 字型)"/>
          <w:color w:val="000000"/>
          <w:kern w:val="0"/>
          <w:sz w:val="22"/>
        </w:rPr>
        <w:t>62-63</w:t>
      </w:r>
      <w:r w:rsidRPr="00E63FDF">
        <w:rPr>
          <w:rFonts w:ascii="Times New Roman" w:hAnsi="Times New Roman" w:cs="Times New Roman (本文 CS 字型)" w:hint="eastAsia"/>
          <w:color w:val="000000"/>
          <w:kern w:val="0"/>
          <w:sz w:val="22"/>
        </w:rPr>
        <w:t>）</w:t>
      </w:r>
    </w:p>
    <w:p w14:paraId="235738EA" w14:textId="7142A54C" w:rsidR="00D00F46" w:rsidRPr="00E63FDF" w:rsidRDefault="00D00F46" w:rsidP="004474E5">
      <w:pPr>
        <w:pStyle w:val="04"/>
        <w:rPr>
          <w:shd w:val="pct15" w:color="auto" w:fill="FFFFFF"/>
        </w:rPr>
      </w:pPr>
      <w:r w:rsidRPr="00E63FDF">
        <w:rPr>
          <w:rFonts w:hint="eastAsia"/>
          <w:shd w:val="pct15" w:color="auto" w:fill="FFFFFF"/>
        </w:rPr>
        <w:t>（一）古舊</w:t>
      </w:r>
      <w:r w:rsidR="006D3033" w:rsidRPr="00E63FDF">
        <w:rPr>
          <w:rFonts w:hint="eastAsia"/>
          <w:shd w:val="pct15" w:color="auto" w:fill="FFFFFF"/>
        </w:rPr>
        <w:t>之意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p.62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09C46316" w14:textId="249C9566" w:rsidR="002C445B" w:rsidRPr="00E63FDF" w:rsidRDefault="002C445B" w:rsidP="00302A26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此論二卷，文有十品，古舊但明百偈蟬聯，十章鉤鎖，偈偈顯道，章章破邪，故不別科文</w:t>
      </w:r>
      <w:r w:rsidR="009B4829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86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。斯實妙得論意，深見聖心也。</w:t>
      </w:r>
    </w:p>
    <w:p w14:paraId="7CE99095" w14:textId="4F31BFA6" w:rsidR="00D00F46" w:rsidRPr="00E63FDF" w:rsidRDefault="00D00F46" w:rsidP="004474E5">
      <w:pPr>
        <w:pStyle w:val="04"/>
        <w:rPr>
          <w:shd w:val="pct15" w:color="auto" w:fill="FFFFFF"/>
        </w:rPr>
      </w:pPr>
      <w:r w:rsidRPr="00E63FDF">
        <w:rPr>
          <w:rFonts w:hint="eastAsia"/>
          <w:shd w:val="pct15" w:color="auto" w:fill="FFFFFF"/>
        </w:rPr>
        <w:t>（二）婆藪</w:t>
      </w:r>
      <w:r w:rsidR="00064B69" w:rsidRPr="00E63FDF">
        <w:rPr>
          <w:rFonts w:hint="eastAsia"/>
          <w:shd w:val="pct15" w:color="auto" w:fill="FFFFFF"/>
        </w:rPr>
        <w:t>釋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p.62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4D633A97" w14:textId="3C98E176" w:rsidR="00D00F46" w:rsidRPr="00E63FDF" w:rsidRDefault="002C445B" w:rsidP="004474E5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但天親釋〈</w:t>
      </w:r>
      <w:r w:rsidR="006D3033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1</w:t>
      </w:r>
      <w:r w:rsidR="006D3033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0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破空品〉，大明此論凡有三門：初捨罪福，中則破神，後洗一切法。所以分此三者，初示始學之方，明生道次第，故前捨罪福；但神為眾累</w:t>
      </w:r>
      <w:r w:rsidR="00920EAE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87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之主，故次破之；法為障道之根，故後方洗也。</w:t>
      </w:r>
    </w:p>
    <w:p w14:paraId="0D9BE71B" w14:textId="6DA0BD95" w:rsidR="00D00F46" w:rsidRPr="00E63FDF" w:rsidRDefault="00D00F46" w:rsidP="004474E5">
      <w:pPr>
        <w:pStyle w:val="04"/>
        <w:rPr>
          <w:shd w:val="pct15" w:color="auto" w:fill="FFFFFF"/>
        </w:rPr>
      </w:pPr>
      <w:r w:rsidRPr="00E63FDF">
        <w:rPr>
          <w:rFonts w:hint="eastAsia"/>
          <w:shd w:val="pct15" w:color="auto" w:fill="FFFFFF"/>
        </w:rPr>
        <w:t>（三）吉藏</w:t>
      </w:r>
      <w:r w:rsidR="00064B69" w:rsidRPr="00E63FDF">
        <w:rPr>
          <w:rFonts w:hint="eastAsia"/>
          <w:shd w:val="pct15" w:color="auto" w:fill="FFFFFF"/>
        </w:rPr>
        <w:t>科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（</w:t>
      </w:r>
      <w:r w:rsidR="00EA63DA" w:rsidRPr="00E63FDF">
        <w:rPr>
          <w:rFonts w:ascii="Times New Roman" w:hAnsi="Times New Roman"/>
          <w:b w:val="0"/>
          <w:bCs/>
          <w:bdr w:val="none" w:sz="0" w:space="0" w:color="auto"/>
        </w:rPr>
        <w:t>pp.62-63</w:t>
      </w:r>
      <w:r w:rsidR="00EA63DA" w:rsidRPr="00E63FDF">
        <w:rPr>
          <w:rFonts w:ascii="Times New Roman" w:hAnsi="Times New Roman" w:hint="eastAsia"/>
          <w:b w:val="0"/>
          <w:bCs/>
          <w:color w:val="000000"/>
          <w:kern w:val="0"/>
          <w:bdr w:val="none" w:sz="0" w:space="0" w:color="auto"/>
        </w:rPr>
        <w:t>）</w:t>
      </w:r>
    </w:p>
    <w:p w14:paraId="4E19E9B1" w14:textId="1C6C0C93" w:rsidR="002C445B" w:rsidRPr="00E63FDF" w:rsidRDefault="002C445B" w:rsidP="004474E5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既是聖者自開，宜應頂受，但此三唯撮</w:t>
      </w:r>
      <w:r w:rsidR="00920EAE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88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提婆之中心，猶未領一部之始末，故今更裁</w:t>
      </w:r>
      <w:r w:rsidR="000F4CA3" w:rsidRPr="00E63FDF">
        <w:rPr>
          <w:rStyle w:val="a9"/>
          <w:rFonts w:ascii="Times New Roman" w:hAnsi="Times New Roman"/>
          <w:color w:val="000000"/>
          <w:kern w:val="0"/>
          <w:szCs w:val="24"/>
        </w:rPr>
        <w:lastRenderedPageBreak/>
        <w:footnoteReference w:id="89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 xml:space="preserve">之，分為三段：　</w:t>
      </w:r>
    </w:p>
    <w:p w14:paraId="53271151" w14:textId="18BE77E0" w:rsidR="002C445B" w:rsidRPr="00E63FDF" w:rsidRDefault="002C445B" w:rsidP="004474E5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初「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頂禮佛足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」</w:t>
      </w:r>
      <w:r w:rsidR="00302A26" w:rsidRPr="00E63FDF">
        <w:rPr>
          <w:rFonts w:ascii="Times New Roman" w:hAnsi="Times New Roman" w:hint="eastAsia"/>
          <w:color w:val="000000"/>
          <w:kern w:val="0"/>
          <w:szCs w:val="24"/>
        </w:rPr>
        <w:t>，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終竟</w:t>
      </w:r>
      <w:r w:rsidR="000F4CA3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90"/>
      </w:r>
      <w:r w:rsidR="000F4CA3" w:rsidRPr="00E63FDF">
        <w:rPr>
          <w:rFonts w:ascii="Times New Roman" w:hAnsi="Times New Roman" w:hint="eastAsia"/>
          <w:color w:val="000000"/>
          <w:kern w:val="0"/>
          <w:szCs w:val="24"/>
        </w:rPr>
        <w:t>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是皆邪見</w:t>
      </w:r>
      <w:r w:rsidR="000F4CA3" w:rsidRPr="00E63FDF">
        <w:rPr>
          <w:rFonts w:ascii="Times New Roman" w:hAnsi="Times New Roman" w:hint="eastAsia"/>
          <w:color w:val="000000"/>
          <w:kern w:val="0"/>
          <w:szCs w:val="24"/>
        </w:rPr>
        <w:t>」</w:t>
      </w:r>
      <w:r w:rsidR="00A77DE7" w:rsidRPr="00E63FDF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91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，將欲顯正破邪，故敬讚三寶，請威靈加護，發起論端，為緣起分。</w:t>
      </w:r>
    </w:p>
    <w:p w14:paraId="1CD022B3" w14:textId="63BA8A6D" w:rsidR="002C445B" w:rsidRPr="00E63FDF" w:rsidRDefault="002C445B" w:rsidP="004474E5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二、從「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外</w:t>
      </w:r>
      <w:r w:rsidR="0096619C" w:rsidRPr="00E63FDF">
        <w:rPr>
          <w:rFonts w:ascii="標楷體" w:eastAsia="標楷體" w:hAnsi="標楷體" w:hint="eastAsia"/>
          <w:color w:val="000000"/>
          <w:kern w:val="0"/>
          <w:szCs w:val="24"/>
        </w:rPr>
        <w:t>曰</w:t>
      </w:r>
      <w:r w:rsidR="00570C5E" w:rsidRPr="00E63FDF">
        <w:rPr>
          <w:rFonts w:ascii="Times New Roman" w:eastAsia="標楷體" w:hAnsi="Times New Roman"/>
          <w:vertAlign w:val="superscript"/>
        </w:rPr>
        <w:footnoteReference w:id="92"/>
      </w:r>
      <w:r w:rsidR="00A77DE7" w:rsidRPr="00E63FDF">
        <w:rPr>
          <w:rFonts w:ascii="標楷體" w:eastAsia="標楷體" w:hAnsi="標楷體" w:hint="eastAsia"/>
          <w:color w:val="000000"/>
          <w:kern w:val="0"/>
          <w:szCs w:val="24"/>
        </w:rPr>
        <w:t>：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佛說何等善法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」竟，〈</w:t>
      </w:r>
      <w:r w:rsidR="006D3033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1</w:t>
      </w:r>
      <w:r w:rsidR="006D3033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0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破空品〉來，</w:t>
      </w:r>
      <w:r w:rsidR="00A77DE7" w:rsidRPr="00E63FDF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93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與外道交言論義，顯正破邪，明於論體。</w:t>
      </w:r>
    </w:p>
    <w:p w14:paraId="537B8BD0" w14:textId="506A1504" w:rsidR="00C53499" w:rsidRPr="00E63FDF" w:rsidRDefault="002C445B" w:rsidP="004474E5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三、從「</w:t>
      </w:r>
      <w:r w:rsidRPr="00E63FDF">
        <w:rPr>
          <w:rFonts w:ascii="標楷體" w:eastAsia="標楷體" w:hAnsi="標楷體" w:hint="eastAsia"/>
          <w:color w:val="000000"/>
          <w:kern w:val="0"/>
          <w:szCs w:val="24"/>
        </w:rPr>
        <w:t>外曰：若如是破，有何等利？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」</w:t>
      </w:r>
      <w:r w:rsidRPr="00E63FDF">
        <w:rPr>
          <w:rFonts w:ascii="Times New Roman" w:hAnsi="Times New Roman"/>
          <w:color w:val="000000"/>
          <w:kern w:val="0"/>
          <w:szCs w:val="24"/>
          <w:vertAlign w:val="superscript"/>
        </w:rPr>
        <w:footnoteReference w:id="94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明論義既竟，外道理屈辭窮</w:t>
      </w:r>
      <w:r w:rsidR="00FC3168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95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，迴邪入正，請求利益，為論餘勢</w:t>
      </w:r>
      <w:r w:rsidR="00570C5E" w:rsidRPr="00E63FDF">
        <w:rPr>
          <w:rStyle w:val="a9"/>
          <w:rFonts w:ascii="Times New Roman" w:hAnsi="Times New Roman"/>
          <w:color w:val="000000"/>
          <w:kern w:val="0"/>
          <w:szCs w:val="24"/>
        </w:rPr>
        <w:footnoteReference w:id="96"/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。</w:t>
      </w:r>
    </w:p>
    <w:p w14:paraId="2C571A63" w14:textId="77777777" w:rsidR="00A26E04" w:rsidRPr="00E63FDF" w:rsidRDefault="002C445B" w:rsidP="004474E5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三文各二。</w:t>
      </w:r>
    </w:p>
    <w:p w14:paraId="359E466F" w14:textId="28FDD167" w:rsidR="00A26E04" w:rsidRPr="00E63FDF" w:rsidRDefault="002C445B" w:rsidP="004474E5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b/>
          <w:bCs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初文二者：</w:t>
      </w: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一、敬讚三寶，請威靈加護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，發起論端；</w:t>
      </w: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二、與外道交言，諍三寶真偽。</w:t>
      </w:r>
    </w:p>
    <w:p w14:paraId="02CDB74E" w14:textId="77777777" w:rsidR="00A26E04" w:rsidRPr="00E63FDF" w:rsidRDefault="002C445B" w:rsidP="004474E5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b/>
          <w:bCs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次文二者：</w:t>
      </w: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初捨罪福，</w:t>
      </w:r>
      <w:bookmarkStart w:id="5" w:name="_Hlk137753726"/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序</w:t>
      </w:r>
      <w:bookmarkEnd w:id="5"/>
      <w:r w:rsidR="00B64878" w:rsidRPr="00E63FDF">
        <w:rPr>
          <w:rStyle w:val="a9"/>
          <w:rFonts w:ascii="Times New Roman" w:hAnsi="Times New Roman"/>
          <w:b/>
          <w:bCs/>
          <w:color w:val="000000"/>
          <w:kern w:val="0"/>
          <w:szCs w:val="24"/>
        </w:rPr>
        <w:footnoteReference w:id="97"/>
      </w: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如來漸捨教門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，辨於顯正；〈</w:t>
      </w:r>
      <w:r w:rsidR="006D3033" w:rsidRPr="00E63FDF">
        <w:rPr>
          <w:rFonts w:ascii="Times New Roman" w:hAnsi="Times New Roman" w:hint="eastAsia"/>
          <w:color w:val="000000"/>
          <w:kern w:val="0"/>
          <w:szCs w:val="24"/>
          <w:shd w:val="pct15" w:color="auto" w:fill="FFFFFF"/>
        </w:rPr>
        <w:t>0</w:t>
      </w:r>
      <w:r w:rsidR="006D3033" w:rsidRPr="00E63FDF">
        <w:rPr>
          <w:rFonts w:ascii="Times New Roman" w:hAnsi="Times New Roman"/>
          <w:color w:val="000000"/>
          <w:kern w:val="0"/>
          <w:szCs w:val="24"/>
          <w:shd w:val="pct15" w:color="auto" w:fill="FFFFFF"/>
        </w:rPr>
        <w:t>2</w:t>
      </w:r>
      <w:r w:rsidRPr="00E63FDF">
        <w:rPr>
          <w:rFonts w:ascii="Times New Roman" w:hAnsi="Times New Roman" w:hint="eastAsia"/>
          <w:color w:val="000000"/>
          <w:kern w:val="0"/>
          <w:szCs w:val="24"/>
        </w:rPr>
        <w:t>破神品〉已去，</w:t>
      </w: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洗外道人法，明乎破邪。</w:t>
      </w:r>
    </w:p>
    <w:p w14:paraId="7F6E294E" w14:textId="1400EE96" w:rsidR="002C445B" w:rsidRPr="00AF4CA2" w:rsidRDefault="002C445B" w:rsidP="004474E5">
      <w:pPr>
        <w:overflowPunct w:val="0"/>
        <w:spacing w:afterLines="30" w:after="108"/>
        <w:ind w:leftChars="150" w:left="360"/>
        <w:jc w:val="both"/>
        <w:rPr>
          <w:rFonts w:ascii="Times New Roman" w:hAnsi="Times New Roman"/>
          <w:b/>
          <w:bCs/>
          <w:color w:val="000000"/>
          <w:kern w:val="0"/>
          <w:szCs w:val="24"/>
        </w:rPr>
      </w:pPr>
      <w:r w:rsidRPr="00E63FDF">
        <w:rPr>
          <w:rFonts w:ascii="Times New Roman" w:hAnsi="Times New Roman" w:hint="eastAsia"/>
          <w:color w:val="000000"/>
          <w:kern w:val="0"/>
          <w:szCs w:val="24"/>
        </w:rPr>
        <w:t>後文二者：</w:t>
      </w:r>
      <w:r w:rsidRPr="00E63FDF">
        <w:rPr>
          <w:rFonts w:ascii="Times New Roman" w:hAnsi="Times New Roman" w:hint="eastAsia"/>
          <w:b/>
          <w:bCs/>
          <w:color w:val="000000"/>
          <w:kern w:val="0"/>
          <w:szCs w:val="24"/>
        </w:rPr>
        <w:t>初、明利益，次、辨益相。</w:t>
      </w:r>
    </w:p>
    <w:p w14:paraId="40338A73" w14:textId="77777777" w:rsidR="002C445B" w:rsidRPr="002C445B" w:rsidRDefault="002C445B" w:rsidP="002815DF">
      <w:pPr>
        <w:overflowPunct w:val="0"/>
        <w:spacing w:afterLines="30" w:after="108"/>
        <w:jc w:val="both"/>
        <w:rPr>
          <w:rFonts w:ascii="Times New Roman" w:hAnsi="Times New Roman" w:cs="Times New Roman (本文 CS 字型)"/>
          <w:color w:val="000000"/>
          <w:kern w:val="0"/>
          <w:szCs w:val="24"/>
        </w:rPr>
      </w:pPr>
    </w:p>
    <w:p w14:paraId="14533406" w14:textId="77777777" w:rsidR="002C445B" w:rsidRPr="002C445B" w:rsidRDefault="002C445B" w:rsidP="002815DF">
      <w:pPr>
        <w:overflowPunct w:val="0"/>
        <w:spacing w:afterLines="30" w:after="108"/>
        <w:jc w:val="both"/>
        <w:rPr>
          <w:rFonts w:ascii="Times New Roman" w:hAnsi="Times New Roman" w:cs="Times New Roman (本文 CS 字型)"/>
          <w:color w:val="000000"/>
          <w:kern w:val="0"/>
          <w:szCs w:val="24"/>
        </w:rPr>
      </w:pPr>
    </w:p>
    <w:p w14:paraId="56FF8047" w14:textId="77777777" w:rsidR="002C445B" w:rsidRPr="002C445B" w:rsidRDefault="002C445B" w:rsidP="002815DF">
      <w:pPr>
        <w:overflowPunct w:val="0"/>
        <w:spacing w:afterLines="30" w:after="108"/>
        <w:jc w:val="both"/>
        <w:rPr>
          <w:rFonts w:ascii="Times New Roman" w:hAnsi="Times New Roman" w:cs="Times New Roman (本文 CS 字型)"/>
          <w:color w:val="000000"/>
          <w:kern w:val="0"/>
          <w:szCs w:val="24"/>
        </w:rPr>
      </w:pPr>
    </w:p>
    <w:p w14:paraId="22E9032E" w14:textId="77777777" w:rsidR="002C445B" w:rsidRPr="002C445B" w:rsidRDefault="002C445B" w:rsidP="002815DF">
      <w:pPr>
        <w:overflowPunct w:val="0"/>
        <w:spacing w:afterLines="30" w:after="108"/>
        <w:jc w:val="both"/>
        <w:rPr>
          <w:rFonts w:ascii="Times New Roman" w:hAnsi="Times New Roman" w:cs="Times New Roman (本文 CS 字型)"/>
          <w:color w:val="000000"/>
          <w:kern w:val="0"/>
          <w:szCs w:val="24"/>
        </w:rPr>
      </w:pPr>
    </w:p>
    <w:sectPr w:rsidR="002C445B" w:rsidRPr="002C445B" w:rsidSect="00C467AC">
      <w:headerReference w:type="default" r:id="rId7"/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A1502" w14:textId="77777777" w:rsidR="00C467AC" w:rsidRDefault="00C467AC" w:rsidP="003A2EAE">
      <w:r>
        <w:separator/>
      </w:r>
    </w:p>
  </w:endnote>
  <w:endnote w:type="continuationSeparator" w:id="0">
    <w:p w14:paraId="7DA78BE5" w14:textId="77777777" w:rsidR="00C467AC" w:rsidRDefault="00C467AC" w:rsidP="003A2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本文 CS 字型)">
    <w:altName w:val="新細明體"/>
    <w:panose1 w:val="00000000000000000000"/>
    <w:charset w:val="88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5CDBE" w14:textId="32FBDEA5" w:rsidR="003A2EAE" w:rsidRPr="003A5741" w:rsidRDefault="003A2EAE">
    <w:pPr>
      <w:pStyle w:val="a5"/>
      <w:jc w:val="center"/>
      <w:rPr>
        <w:rFonts w:ascii="Times New Roman" w:hAnsi="Times New Roman"/>
      </w:rPr>
    </w:pPr>
    <w:r w:rsidRPr="003A5741">
      <w:rPr>
        <w:rFonts w:ascii="Times New Roman" w:hAnsi="Times New Roman"/>
      </w:rPr>
      <w:fldChar w:fldCharType="begin"/>
    </w:r>
    <w:r w:rsidRPr="003A5741">
      <w:rPr>
        <w:rFonts w:ascii="Times New Roman" w:hAnsi="Times New Roman"/>
      </w:rPr>
      <w:instrText>PAGE   \* MERGEFORMAT</w:instrText>
    </w:r>
    <w:r w:rsidRPr="003A5741">
      <w:rPr>
        <w:rFonts w:ascii="Times New Roman" w:hAnsi="Times New Roman"/>
      </w:rPr>
      <w:fldChar w:fldCharType="separate"/>
    </w:r>
    <w:r w:rsidRPr="003A5741">
      <w:rPr>
        <w:rFonts w:ascii="Times New Roman" w:hAnsi="Times New Roman"/>
        <w:lang w:val="zh-TW"/>
      </w:rPr>
      <w:t>2</w:t>
    </w:r>
    <w:r w:rsidRPr="003A5741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3D51" w14:textId="77777777" w:rsidR="00C467AC" w:rsidRDefault="00C467AC" w:rsidP="003A2EAE">
      <w:r>
        <w:separator/>
      </w:r>
    </w:p>
  </w:footnote>
  <w:footnote w:type="continuationSeparator" w:id="0">
    <w:p w14:paraId="0BC20C63" w14:textId="77777777" w:rsidR="00C467AC" w:rsidRDefault="00C467AC" w:rsidP="003A2EAE">
      <w:r>
        <w:continuationSeparator/>
      </w:r>
    </w:p>
  </w:footnote>
  <w:footnote w:id="1">
    <w:p w14:paraId="68DA7E3B" w14:textId="77777777" w:rsidR="00A35374" w:rsidRPr="00E63FDF" w:rsidRDefault="00A35374" w:rsidP="00BF7CFC">
      <w:pPr>
        <w:pStyle w:val="a7"/>
        <w:contextualSpacing/>
        <w:jc w:val="both"/>
        <w:rPr>
          <w:color w:val="000000"/>
          <w:sz w:val="22"/>
          <w:szCs w:val="22"/>
        </w:rPr>
      </w:pPr>
      <w:r w:rsidRPr="00E63FDF">
        <w:rPr>
          <w:rStyle w:val="a9"/>
          <w:color w:val="000000"/>
          <w:sz w:val="22"/>
          <w:szCs w:val="22"/>
        </w:rPr>
        <w:footnoteRef/>
      </w:r>
      <w:r w:rsidRPr="00E63FDF">
        <w:rPr>
          <w:color w:val="000000"/>
          <w:sz w:val="22"/>
          <w:szCs w:val="22"/>
        </w:rPr>
        <w:t xml:space="preserve"> </w:t>
      </w:r>
      <w:r w:rsidRPr="00E63FDF">
        <w:rPr>
          <w:rFonts w:hint="eastAsia"/>
          <w:color w:val="000000"/>
          <w:sz w:val="22"/>
          <w:szCs w:val="22"/>
        </w:rPr>
        <w:t>本講義中，凡編者所加之處（腳注的上標數字除外），皆以</w:t>
      </w:r>
      <w:r w:rsidRPr="00E63FDF">
        <w:rPr>
          <w:rFonts w:hint="eastAsia"/>
          <w:color w:val="000000"/>
          <w:sz w:val="22"/>
          <w:szCs w:val="22"/>
          <w:shd w:val="pct15" w:color="auto" w:fill="FFFFFF"/>
        </w:rPr>
        <w:t>「灰底」</w:t>
      </w:r>
      <w:r w:rsidRPr="00E63FDF">
        <w:rPr>
          <w:rFonts w:hint="eastAsia"/>
          <w:color w:val="000000"/>
          <w:sz w:val="22"/>
          <w:szCs w:val="22"/>
        </w:rPr>
        <w:t>標示。</w:t>
      </w:r>
    </w:p>
  </w:footnote>
  <w:footnote w:id="2">
    <w:p w14:paraId="369DCA72" w14:textId="7C650763" w:rsidR="00C64382" w:rsidRPr="00E63FDF" w:rsidRDefault="00C64382" w:rsidP="00DB3C1C">
      <w:pPr>
        <w:pStyle w:val="z11s"/>
        <w:ind w:leftChars="1" w:left="222" w:hangingChars="100" w:hanging="220"/>
        <w:jc w:val="both"/>
      </w:pPr>
      <w:r w:rsidRPr="00E63FDF">
        <w:rPr>
          <w:rStyle w:val="a9"/>
        </w:rPr>
        <w:footnoteRef/>
      </w:r>
      <w:r w:rsidRPr="00E63FDF">
        <w:t xml:space="preserve"> </w:t>
      </w:r>
      <w:r w:rsidRPr="00E63FDF">
        <w:rPr>
          <w:rFonts w:hint="eastAsia"/>
        </w:rPr>
        <w:t>按：《大正藏》原作「辦」，今依《百論疏》卷</w:t>
      </w:r>
      <w:r w:rsidRPr="00E63FDF">
        <w:rPr>
          <w:rFonts w:hint="eastAsia"/>
        </w:rPr>
        <w:t>1</w:t>
      </w:r>
      <w:r w:rsidRPr="00E63FDF">
        <w:rPr>
          <w:rFonts w:hint="eastAsia"/>
        </w:rPr>
        <w:t>〈捨罪福品〉</w:t>
      </w:r>
      <w:r w:rsidRPr="00E63FDF">
        <w:rPr>
          <w:rFonts w:hint="eastAsia"/>
        </w:rPr>
        <w:t>(CBETA, T42, no. 1827, p. 23</w:t>
      </w:r>
      <w:r w:rsidRPr="00E63FDF">
        <w:t>8</w:t>
      </w:r>
      <w:r w:rsidR="00FD5D89" w:rsidRPr="00E63FDF">
        <w:t>c4</w:t>
      </w:r>
      <w:r w:rsidRPr="00E63FDF">
        <w:rPr>
          <w:rFonts w:hint="eastAsia"/>
        </w:rPr>
        <w:t>)</w:t>
      </w:r>
      <w:r w:rsidRPr="00E63FDF">
        <w:rPr>
          <w:rFonts w:hint="eastAsia"/>
        </w:rPr>
        <w:t>改作「辨」。</w:t>
      </w:r>
    </w:p>
  </w:footnote>
  <w:footnote w:id="3">
    <w:p w14:paraId="6AC8E81D" w14:textId="4C5A7294" w:rsidR="007D763C" w:rsidRPr="00E63FDF" w:rsidRDefault="00310450" w:rsidP="007D763C">
      <w:pPr>
        <w:pStyle w:val="a7"/>
        <w:ind w:left="708" w:hangingChars="322" w:hanging="708"/>
        <w:contextualSpacing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="007D763C" w:rsidRPr="00E63FDF">
        <w:rPr>
          <w:rFonts w:hint="eastAsia"/>
          <w:sz w:val="22"/>
          <w:szCs w:val="22"/>
        </w:rPr>
        <w:t>（</w:t>
      </w:r>
      <w:r w:rsidR="007D763C" w:rsidRPr="00E63FDF">
        <w:rPr>
          <w:rFonts w:hint="eastAsia"/>
          <w:sz w:val="22"/>
          <w:szCs w:val="22"/>
        </w:rPr>
        <w:t>1</w:t>
      </w:r>
      <w:r w:rsidR="007D763C" w:rsidRPr="00E63FDF">
        <w:rPr>
          <w:rFonts w:hint="eastAsia"/>
          <w:sz w:val="22"/>
          <w:szCs w:val="22"/>
        </w:rPr>
        <w:t>）闕（</w:t>
      </w:r>
      <w:r w:rsidR="00561287" w:rsidRPr="00E63FDF">
        <w:rPr>
          <w:sz w:val="22"/>
          <w:szCs w:val="22"/>
        </w:rPr>
        <w:t>quē</w:t>
      </w:r>
      <w:r w:rsidR="007D763C" w:rsidRPr="00E63FDF">
        <w:rPr>
          <w:rFonts w:hint="eastAsia"/>
          <w:sz w:val="22"/>
          <w:szCs w:val="22"/>
        </w:rPr>
        <w:t>ㄑㄩㄝ〕：</w:t>
      </w:r>
      <w:r w:rsidR="007D763C" w:rsidRPr="00E63FDF">
        <w:rPr>
          <w:rFonts w:hint="eastAsia"/>
          <w:sz w:val="22"/>
          <w:szCs w:val="22"/>
        </w:rPr>
        <w:t>4.</w:t>
      </w:r>
      <w:r w:rsidR="007D763C" w:rsidRPr="00E63FDF">
        <w:rPr>
          <w:rFonts w:hint="eastAsia"/>
          <w:sz w:val="22"/>
          <w:szCs w:val="22"/>
        </w:rPr>
        <w:t>空缺；沒有。</w:t>
      </w:r>
      <w:r w:rsidR="007D763C" w:rsidRPr="00E63FDF">
        <w:rPr>
          <w:rFonts w:hint="eastAsia"/>
          <w:sz w:val="22"/>
          <w:szCs w:val="22"/>
        </w:rPr>
        <w:t>5.</w:t>
      </w:r>
      <w:r w:rsidR="007D763C" w:rsidRPr="00E63FDF">
        <w:rPr>
          <w:rFonts w:hint="eastAsia"/>
          <w:sz w:val="22"/>
          <w:szCs w:val="22"/>
        </w:rPr>
        <w:t>缺乏。</w:t>
      </w:r>
      <w:r w:rsidR="007D763C" w:rsidRPr="00E63FDF">
        <w:rPr>
          <w:rFonts w:hint="eastAsia"/>
          <w:sz w:val="22"/>
          <w:szCs w:val="22"/>
        </w:rPr>
        <w:t>6.</w:t>
      </w:r>
      <w:r w:rsidR="007D763C" w:rsidRPr="00E63FDF">
        <w:rPr>
          <w:rFonts w:hint="eastAsia"/>
          <w:sz w:val="22"/>
          <w:szCs w:val="22"/>
        </w:rPr>
        <w:t>殘缺。</w:t>
      </w:r>
      <w:r w:rsidR="007D763C" w:rsidRPr="00E63FDF">
        <w:rPr>
          <w:sz w:val="22"/>
          <w:szCs w:val="22"/>
        </w:rPr>
        <w:t>（《漢語大詞典》（</w:t>
      </w:r>
      <w:r w:rsidR="007D763C" w:rsidRPr="00E63FDF">
        <w:rPr>
          <w:rFonts w:hint="eastAsia"/>
          <w:sz w:val="22"/>
          <w:szCs w:val="22"/>
        </w:rPr>
        <w:t>十二</w:t>
      </w:r>
      <w:r w:rsidR="007D763C" w:rsidRPr="00E63FDF">
        <w:rPr>
          <w:sz w:val="22"/>
          <w:szCs w:val="22"/>
        </w:rPr>
        <w:t>），</w:t>
      </w:r>
      <w:r w:rsidR="007D763C" w:rsidRPr="00E63FDF">
        <w:rPr>
          <w:sz w:val="22"/>
          <w:szCs w:val="22"/>
        </w:rPr>
        <w:t>p. 147</w:t>
      </w:r>
      <w:r w:rsidR="007D763C" w:rsidRPr="00E63FDF">
        <w:rPr>
          <w:sz w:val="22"/>
          <w:szCs w:val="22"/>
        </w:rPr>
        <w:t>）</w:t>
      </w:r>
    </w:p>
    <w:p w14:paraId="0C0E58A1" w14:textId="762E869B" w:rsidR="00310450" w:rsidRPr="00E63FDF" w:rsidRDefault="007D763C" w:rsidP="00BF7CFC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Fonts w:hint="eastAsia"/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（</w:t>
      </w:r>
      <w:r w:rsidRPr="00E63FDF">
        <w:rPr>
          <w:rFonts w:hint="eastAsia"/>
          <w:sz w:val="22"/>
          <w:szCs w:val="22"/>
        </w:rPr>
        <w:t>2</w:t>
      </w:r>
      <w:r w:rsidRPr="00E63FDF">
        <w:rPr>
          <w:rFonts w:hint="eastAsia"/>
          <w:sz w:val="22"/>
          <w:szCs w:val="22"/>
        </w:rPr>
        <w:t>）</w:t>
      </w:r>
      <w:r w:rsidR="00310450" w:rsidRPr="00E63FDF">
        <w:rPr>
          <w:rFonts w:hint="eastAsia"/>
          <w:sz w:val="22"/>
          <w:szCs w:val="22"/>
        </w:rPr>
        <w:t>闕</w:t>
      </w:r>
      <w:r w:rsidR="00310450" w:rsidRPr="00E63FDF">
        <w:rPr>
          <w:rFonts w:hint="eastAsia"/>
          <w:color w:val="000000"/>
          <w:sz w:val="22"/>
          <w:szCs w:val="22"/>
        </w:rPr>
        <w:t>（</w:t>
      </w:r>
      <w:r w:rsidR="00310450" w:rsidRPr="00E63FDF">
        <w:rPr>
          <w:color w:val="000000"/>
          <w:sz w:val="22"/>
          <w:szCs w:val="22"/>
        </w:rPr>
        <w:t xml:space="preserve">jué </w:t>
      </w:r>
      <w:r w:rsidR="00310450" w:rsidRPr="00E63FDF">
        <w:rPr>
          <w:rFonts w:ascii="標楷體" w:eastAsia="標楷體" w:hAnsi="標楷體" w:hint="eastAsia"/>
          <w:color w:val="000000"/>
          <w:sz w:val="22"/>
          <w:szCs w:val="22"/>
        </w:rPr>
        <w:t>ㄐㄩㄝˊ</w:t>
      </w:r>
      <w:r w:rsidR="00310450" w:rsidRPr="00E63FDF">
        <w:rPr>
          <w:rFonts w:hint="eastAsia"/>
          <w:color w:val="000000"/>
          <w:sz w:val="22"/>
          <w:szCs w:val="22"/>
        </w:rPr>
        <w:t>）</w:t>
      </w:r>
      <w:r w:rsidR="00310450" w:rsidRPr="00E63FDF">
        <w:rPr>
          <w:sz w:val="22"/>
          <w:szCs w:val="22"/>
        </w:rPr>
        <w:t>：</w:t>
      </w:r>
      <w:r w:rsidR="00B00370" w:rsidRPr="00E63FDF">
        <w:rPr>
          <w:rFonts w:hint="eastAsia"/>
          <w:sz w:val="22"/>
          <w:szCs w:val="22"/>
        </w:rPr>
        <w:t>1.</w:t>
      </w:r>
      <w:r w:rsidR="00B00370" w:rsidRPr="00E63FDF">
        <w:rPr>
          <w:rFonts w:hint="eastAsia"/>
          <w:sz w:val="22"/>
          <w:szCs w:val="22"/>
        </w:rPr>
        <w:t>除去。</w:t>
      </w:r>
      <w:r w:rsidR="00310450" w:rsidRPr="00E63FDF">
        <w:rPr>
          <w:sz w:val="22"/>
          <w:szCs w:val="22"/>
        </w:rPr>
        <w:t>（《漢語大詞典》（</w:t>
      </w:r>
      <w:r w:rsidR="00310450" w:rsidRPr="00E63FDF">
        <w:rPr>
          <w:rFonts w:hint="eastAsia"/>
          <w:sz w:val="22"/>
          <w:szCs w:val="22"/>
        </w:rPr>
        <w:t>十二</w:t>
      </w:r>
      <w:r w:rsidR="00310450" w:rsidRPr="00E63FDF">
        <w:rPr>
          <w:sz w:val="22"/>
          <w:szCs w:val="22"/>
        </w:rPr>
        <w:t>），</w:t>
      </w:r>
      <w:r w:rsidR="00310450" w:rsidRPr="00E63FDF">
        <w:rPr>
          <w:sz w:val="22"/>
          <w:szCs w:val="22"/>
        </w:rPr>
        <w:t>p. 147</w:t>
      </w:r>
      <w:r w:rsidR="00310450" w:rsidRPr="00E63FDF">
        <w:rPr>
          <w:sz w:val="22"/>
          <w:szCs w:val="22"/>
        </w:rPr>
        <w:t>）</w:t>
      </w:r>
    </w:p>
  </w:footnote>
  <w:footnote w:id="4">
    <w:p w14:paraId="2490B524" w14:textId="6E597ADB" w:rsidR="002815DF" w:rsidRPr="00E63FDF" w:rsidRDefault="002815DF" w:rsidP="00BF7CFC">
      <w:pPr>
        <w:pStyle w:val="a7"/>
        <w:ind w:left="198" w:hangingChars="90" w:hanging="198"/>
        <w:contextualSpacing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提婆菩薩造，婆藪開士釋，［姚秦］鳩摩羅什譯</w:t>
      </w:r>
      <w:r w:rsidRPr="00E63FDF">
        <w:rPr>
          <w:color w:val="000000"/>
          <w:sz w:val="22"/>
          <w:szCs w:val="22"/>
        </w:rPr>
        <w:t>，</w:t>
      </w:r>
      <w:r w:rsidR="000949D4" w:rsidRPr="00E63FDF">
        <w:rPr>
          <w:rFonts w:hint="eastAsia"/>
          <w:color w:val="000000"/>
          <w:sz w:val="22"/>
          <w:szCs w:val="22"/>
        </w:rPr>
        <w:t>僧肇作序，</w:t>
      </w:r>
      <w:r w:rsidRPr="00E63FDF">
        <w:rPr>
          <w:rFonts w:hint="eastAsia"/>
          <w:sz w:val="22"/>
          <w:szCs w:val="22"/>
        </w:rPr>
        <w:t>《百論》卷</w:t>
      </w:r>
      <w:r w:rsidRPr="00E63FDF">
        <w:rPr>
          <w:rFonts w:hint="eastAsia"/>
          <w:sz w:val="22"/>
          <w:szCs w:val="22"/>
        </w:rPr>
        <w:t>1</w:t>
      </w:r>
      <w:r w:rsidRPr="00E63FDF">
        <w:rPr>
          <w:rFonts w:ascii="新細明體" w:hAnsi="新細明體" w:hint="eastAsia"/>
          <w:sz w:val="22"/>
          <w:szCs w:val="22"/>
        </w:rPr>
        <w:t>〈</w:t>
      </w:r>
      <w:r w:rsidRPr="00E63FDF">
        <w:rPr>
          <w:rFonts w:hint="eastAsia"/>
          <w:sz w:val="22"/>
          <w:szCs w:val="22"/>
        </w:rPr>
        <w:t>百論序</w:t>
      </w:r>
      <w:r w:rsidRPr="00E63FDF">
        <w:rPr>
          <w:rFonts w:ascii="新細明體" w:hAnsi="新細明體" w:hint="eastAsia"/>
          <w:sz w:val="22"/>
          <w:szCs w:val="22"/>
        </w:rPr>
        <w:t>〉</w:t>
      </w:r>
      <w:r w:rsidRPr="00E63FDF">
        <w:rPr>
          <w:rFonts w:hint="eastAsia"/>
          <w:sz w:val="22"/>
          <w:szCs w:val="22"/>
        </w:rPr>
        <w:t>(CBETA, T30, no. 1569, p. 168a12-13)</w:t>
      </w:r>
      <w:r w:rsidRPr="00E63FDF">
        <w:rPr>
          <w:rFonts w:hint="eastAsia"/>
          <w:sz w:val="22"/>
          <w:szCs w:val="22"/>
        </w:rPr>
        <w:t>：</w:t>
      </w:r>
    </w:p>
    <w:p w14:paraId="5E81E9A9" w14:textId="77777777" w:rsidR="002815DF" w:rsidRPr="00E63FDF" w:rsidRDefault="002815DF" w:rsidP="00BF7CFC">
      <w:pPr>
        <w:pStyle w:val="a7"/>
        <w:ind w:firstLineChars="100" w:firstLine="220"/>
        <w:contextualSpacing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論凡二十品，品各五偈。後十品，其人以為無益此土，故闕而不傳。</w:t>
      </w:r>
    </w:p>
    <w:p w14:paraId="475F3ED6" w14:textId="72B757C3" w:rsidR="00F312A6" w:rsidRPr="00E63FDF" w:rsidRDefault="00F312A6" w:rsidP="00BF7CFC">
      <w:pPr>
        <w:pStyle w:val="a7"/>
        <w:ind w:firstLineChars="100" w:firstLine="220"/>
        <w:contextualSpacing/>
        <w:jc w:val="both"/>
        <w:rPr>
          <w:rFonts w:ascii="新細明體" w:hAnsi="新細明體"/>
          <w:sz w:val="22"/>
          <w:szCs w:val="22"/>
        </w:rPr>
      </w:pPr>
      <w:r w:rsidRPr="00E63FDF">
        <w:rPr>
          <w:rFonts w:ascii="新細明體" w:hAnsi="新細明體" w:hint="eastAsia"/>
          <w:sz w:val="22"/>
          <w:szCs w:val="22"/>
        </w:rPr>
        <w:t>按：〈百論序〉為僧肇法師所作</w:t>
      </w:r>
      <w:r w:rsidR="003766B3" w:rsidRPr="00E63FDF">
        <w:rPr>
          <w:rFonts w:ascii="新細明體" w:hAnsi="新細明體" w:hint="eastAsia"/>
          <w:sz w:val="22"/>
          <w:szCs w:val="22"/>
        </w:rPr>
        <w:t>；</w:t>
      </w:r>
      <w:r w:rsidR="003766B3" w:rsidRPr="00E63FDF">
        <w:rPr>
          <w:rFonts w:hint="eastAsia"/>
          <w:color w:val="000000"/>
          <w:kern w:val="0"/>
          <w:sz w:val="22"/>
          <w:szCs w:val="22"/>
        </w:rPr>
        <w:t>「</w:t>
      </w:r>
      <w:r w:rsidR="003766B3" w:rsidRPr="00E63FDF">
        <w:rPr>
          <w:rFonts w:ascii="標楷體" w:eastAsia="標楷體" w:hAnsi="標楷體" w:hint="eastAsia"/>
          <w:sz w:val="22"/>
          <w:szCs w:val="22"/>
        </w:rPr>
        <w:t>其人</w:t>
      </w:r>
      <w:r w:rsidR="003766B3" w:rsidRPr="00E63FDF">
        <w:rPr>
          <w:rFonts w:hint="eastAsia"/>
          <w:color w:val="000000"/>
          <w:kern w:val="0"/>
          <w:sz w:val="22"/>
          <w:szCs w:val="22"/>
        </w:rPr>
        <w:t>」</w:t>
      </w:r>
      <w:r w:rsidR="00F01715" w:rsidRPr="00E63FDF">
        <w:rPr>
          <w:rFonts w:hint="eastAsia"/>
          <w:color w:val="000000"/>
          <w:kern w:val="0"/>
          <w:sz w:val="22"/>
          <w:szCs w:val="22"/>
        </w:rPr>
        <w:t>指</w:t>
      </w:r>
      <w:r w:rsidR="003766B3" w:rsidRPr="00E63FDF">
        <w:rPr>
          <w:rFonts w:hint="eastAsia"/>
          <w:sz w:val="22"/>
          <w:szCs w:val="22"/>
        </w:rPr>
        <w:t>鳩摩羅什</w:t>
      </w:r>
      <w:r w:rsidRPr="00E63FDF">
        <w:rPr>
          <w:rFonts w:ascii="新細明體" w:hAnsi="新細明體" w:hint="eastAsia"/>
          <w:sz w:val="22"/>
          <w:szCs w:val="22"/>
        </w:rPr>
        <w:t>。</w:t>
      </w:r>
    </w:p>
  </w:footnote>
  <w:footnote w:id="5">
    <w:p w14:paraId="6DA23232" w14:textId="2D21455B" w:rsidR="00F748C4" w:rsidRPr="00E63FDF" w:rsidRDefault="00F748C4" w:rsidP="00BF7CFC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猶</w:t>
      </w:r>
      <w:r w:rsidRPr="00E63FDF">
        <w:rPr>
          <w:sz w:val="22"/>
          <w:szCs w:val="22"/>
        </w:rPr>
        <w:t>：</w:t>
      </w:r>
      <w:r w:rsidRPr="00E63FDF">
        <w:rPr>
          <w:rFonts w:hint="eastAsia"/>
          <w:sz w:val="22"/>
          <w:szCs w:val="22"/>
        </w:rPr>
        <w:t>10.</w:t>
      </w:r>
      <w:r w:rsidRPr="00E63FDF">
        <w:rPr>
          <w:rFonts w:hint="eastAsia"/>
          <w:sz w:val="22"/>
          <w:szCs w:val="22"/>
        </w:rPr>
        <w:t>副詞。還；仍。</w:t>
      </w:r>
      <w:r w:rsidRPr="00E63FDF">
        <w:rPr>
          <w:rFonts w:hint="eastAsia"/>
          <w:sz w:val="22"/>
          <w:szCs w:val="22"/>
        </w:rPr>
        <w:t>11.</w:t>
      </w:r>
      <w:r w:rsidRPr="00E63FDF">
        <w:rPr>
          <w:rFonts w:hint="eastAsia"/>
          <w:sz w:val="22"/>
          <w:szCs w:val="22"/>
        </w:rPr>
        <w:t>副詞。均；同樣。</w:t>
      </w:r>
      <w:r w:rsidRPr="00E63FDF">
        <w:rPr>
          <w:sz w:val="22"/>
          <w:szCs w:val="22"/>
        </w:rPr>
        <w:t>（《漢語大詞典》（</w:t>
      </w:r>
      <w:r w:rsidRPr="00E63FDF">
        <w:rPr>
          <w:rFonts w:hint="eastAsia"/>
          <w:sz w:val="22"/>
          <w:szCs w:val="22"/>
        </w:rPr>
        <w:t>五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 93</w:t>
      </w:r>
      <w:r w:rsidRPr="00E63FDF">
        <w:rPr>
          <w:sz w:val="22"/>
          <w:szCs w:val="22"/>
        </w:rPr>
        <w:t>）</w:t>
      </w:r>
    </w:p>
  </w:footnote>
  <w:footnote w:id="6">
    <w:p w14:paraId="450D098F" w14:textId="11907E43" w:rsidR="00D942F8" w:rsidRPr="00E63FDF" w:rsidRDefault="00D942F8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sz w:val="22"/>
          <w:szCs w:val="22"/>
        </w:rPr>
        <w:t>印順法師，</w:t>
      </w:r>
      <w:r w:rsidRPr="00E63FDF">
        <w:rPr>
          <w:rFonts w:hint="eastAsia"/>
          <w:sz w:val="22"/>
          <w:szCs w:val="22"/>
        </w:rPr>
        <w:t>《印度佛教思想史》第四章，第三節〈提婆的「百」論〉，</w:t>
      </w:r>
      <w:r w:rsidRPr="00E63FDF">
        <w:rPr>
          <w:rFonts w:hint="eastAsia"/>
          <w:sz w:val="22"/>
          <w:szCs w:val="22"/>
        </w:rPr>
        <w:t>p. 147</w:t>
      </w:r>
      <w:r w:rsidRPr="00E63FDF">
        <w:rPr>
          <w:rFonts w:hint="eastAsia"/>
          <w:sz w:val="22"/>
          <w:szCs w:val="22"/>
        </w:rPr>
        <w:t>：</w:t>
      </w:r>
    </w:p>
    <w:p w14:paraId="20349D20" w14:textId="516AF650" w:rsidR="00D942F8" w:rsidRPr="00E63FDF" w:rsidRDefault="00D942F8" w:rsidP="00BF7CFC">
      <w:pPr>
        <w:pStyle w:val="a7"/>
        <w:ind w:leftChars="59" w:left="142"/>
        <w:jc w:val="both"/>
        <w:rPr>
          <w:rFonts w:eastAsia="標楷體"/>
          <w:sz w:val="22"/>
          <w:szCs w:val="22"/>
        </w:rPr>
      </w:pPr>
      <w:r w:rsidRPr="00E63FDF">
        <w:rPr>
          <w:rFonts w:eastAsia="標楷體"/>
          <w:sz w:val="22"/>
          <w:szCs w:val="22"/>
        </w:rPr>
        <w:t>提婆的著作有：一、《百論》，以百偈得名。鳩摩羅什（</w:t>
      </w:r>
      <w:r w:rsidRPr="00E63FDF">
        <w:rPr>
          <w:rFonts w:eastAsia="標楷體"/>
          <w:sz w:val="22"/>
          <w:szCs w:val="22"/>
        </w:rPr>
        <w:t>Kumārajīva</w:t>
      </w:r>
      <w:r w:rsidRPr="00E63FDF">
        <w:rPr>
          <w:rFonts w:eastAsia="標楷體"/>
          <w:sz w:val="22"/>
          <w:szCs w:val="22"/>
        </w:rPr>
        <w:t>）譯，不是全譯而是有所省略的。提婆的本論，名為「修妬路」</w:t>
      </w:r>
      <w:r w:rsidR="00D41039" w:rsidRPr="00E63FDF">
        <w:rPr>
          <w:rFonts w:eastAsia="標楷體" w:hint="eastAsia"/>
          <w:sz w:val="22"/>
          <w:szCs w:val="22"/>
        </w:rPr>
        <w:t>（</w:t>
      </w:r>
      <w:r w:rsidRPr="00E63FDF">
        <w:rPr>
          <w:rFonts w:eastAsia="標楷體"/>
          <w:sz w:val="22"/>
          <w:szCs w:val="22"/>
        </w:rPr>
        <w:t>經</w:t>
      </w:r>
      <w:r w:rsidR="00D41039" w:rsidRPr="00E63FDF">
        <w:rPr>
          <w:rFonts w:eastAsia="標楷體" w:hint="eastAsia"/>
          <w:sz w:val="22"/>
          <w:szCs w:val="22"/>
        </w:rPr>
        <w:t>）</w:t>
      </w:r>
      <w:r w:rsidRPr="00E63FDF">
        <w:rPr>
          <w:rFonts w:eastAsia="標楷體"/>
          <w:sz w:val="22"/>
          <w:szCs w:val="22"/>
        </w:rPr>
        <w:t>，論釋是婆藪開士造的。有以為婆藪就是世親（</w:t>
      </w:r>
      <w:r w:rsidRPr="00E63FDF">
        <w:rPr>
          <w:rFonts w:eastAsia="標楷體"/>
          <w:sz w:val="22"/>
          <w:szCs w:val="22"/>
        </w:rPr>
        <w:t>Vasubanbhu</w:t>
      </w:r>
      <w:r w:rsidRPr="00E63FDF">
        <w:rPr>
          <w:rFonts w:eastAsia="標楷體"/>
          <w:sz w:val="22"/>
          <w:szCs w:val="22"/>
        </w:rPr>
        <w:t>），然在年代上是不可能的。</w:t>
      </w:r>
    </w:p>
  </w:footnote>
  <w:footnote w:id="7">
    <w:p w14:paraId="5F4C5F2D" w14:textId="6AA096BF" w:rsidR="00300445" w:rsidRPr="00E63FDF" w:rsidRDefault="00300445" w:rsidP="00BF7CFC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明義</w:t>
      </w:r>
      <w:r w:rsidRPr="00E63FDF">
        <w:rPr>
          <w:sz w:val="22"/>
          <w:szCs w:val="22"/>
        </w:rPr>
        <w:t>：</w:t>
      </w:r>
      <w:r w:rsidR="00D4217A" w:rsidRPr="00E63FDF">
        <w:rPr>
          <w:rFonts w:hint="eastAsia"/>
          <w:sz w:val="22"/>
          <w:szCs w:val="22"/>
        </w:rPr>
        <w:t>3.</w:t>
      </w:r>
      <w:r w:rsidR="00D4217A" w:rsidRPr="00E63FDF">
        <w:rPr>
          <w:rFonts w:hint="eastAsia"/>
          <w:sz w:val="22"/>
          <w:szCs w:val="22"/>
        </w:rPr>
        <w:t>猶要旨。</w:t>
      </w:r>
      <w:r w:rsidRPr="00E63FDF">
        <w:rPr>
          <w:sz w:val="22"/>
          <w:szCs w:val="22"/>
        </w:rPr>
        <w:t>（《漢語大詞典》（</w:t>
      </w:r>
      <w:r w:rsidR="00D4217A" w:rsidRPr="00E63FDF">
        <w:rPr>
          <w:rFonts w:hint="eastAsia"/>
          <w:sz w:val="22"/>
          <w:szCs w:val="22"/>
        </w:rPr>
        <w:t>五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 xml:space="preserve">p. </w:t>
      </w:r>
      <w:r w:rsidR="00D4217A" w:rsidRPr="00E63FDF">
        <w:rPr>
          <w:sz w:val="22"/>
          <w:szCs w:val="22"/>
        </w:rPr>
        <w:t>614</w:t>
      </w:r>
      <w:r w:rsidRPr="00E63FDF">
        <w:rPr>
          <w:sz w:val="22"/>
          <w:szCs w:val="22"/>
        </w:rPr>
        <w:t>）</w:t>
      </w:r>
    </w:p>
  </w:footnote>
  <w:footnote w:id="8">
    <w:p w14:paraId="442322A8" w14:textId="6AF1692A" w:rsidR="00F904DB" w:rsidRPr="00E63FDF" w:rsidRDefault="00F904DB" w:rsidP="00BF7CFC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盡</w:t>
      </w:r>
      <w:r w:rsidRPr="00E63FDF">
        <w:rPr>
          <w:sz w:val="22"/>
          <w:szCs w:val="22"/>
        </w:rPr>
        <w:t>：</w:t>
      </w:r>
      <w:r w:rsidRPr="00E63FDF">
        <w:rPr>
          <w:rFonts w:hint="eastAsia"/>
          <w:sz w:val="22"/>
          <w:szCs w:val="22"/>
        </w:rPr>
        <w:t>8.</w:t>
      </w:r>
      <w:r w:rsidRPr="00E63FDF">
        <w:rPr>
          <w:rFonts w:hint="eastAsia"/>
          <w:sz w:val="22"/>
          <w:szCs w:val="22"/>
        </w:rPr>
        <w:t>全部；整個。</w:t>
      </w:r>
      <w:r w:rsidRPr="00E63FDF">
        <w:rPr>
          <w:sz w:val="22"/>
          <w:szCs w:val="22"/>
        </w:rPr>
        <w:t>（《漢語大詞典》（</w:t>
      </w:r>
      <w:r w:rsidRPr="00E63FDF">
        <w:rPr>
          <w:rFonts w:hint="eastAsia"/>
          <w:sz w:val="22"/>
          <w:szCs w:val="22"/>
        </w:rPr>
        <w:t>七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p.1453</w:t>
      </w:r>
      <w:r w:rsidRPr="00E63FDF">
        <w:rPr>
          <w:sz w:val="22"/>
          <w:szCs w:val="22"/>
        </w:rPr>
        <w:t>）</w:t>
      </w:r>
    </w:p>
  </w:footnote>
  <w:footnote w:id="9">
    <w:p w14:paraId="70B3E245" w14:textId="6CBFAF6C" w:rsidR="00637E0A" w:rsidRPr="00E63FDF" w:rsidRDefault="00637E0A" w:rsidP="00637E0A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設教</w:t>
      </w:r>
      <w:r w:rsidRPr="00E63FDF">
        <w:rPr>
          <w:sz w:val="22"/>
          <w:szCs w:val="22"/>
        </w:rPr>
        <w:t>：</w:t>
      </w:r>
      <w:r w:rsidRPr="00E63FDF">
        <w:rPr>
          <w:rFonts w:hint="eastAsia"/>
          <w:sz w:val="22"/>
          <w:szCs w:val="22"/>
        </w:rPr>
        <w:t>1.</w:t>
      </w:r>
      <w:r w:rsidRPr="00E63FDF">
        <w:rPr>
          <w:rFonts w:hint="eastAsia"/>
          <w:sz w:val="22"/>
          <w:szCs w:val="22"/>
        </w:rPr>
        <w:t>實施教化。</w:t>
      </w:r>
      <w:r w:rsidRPr="00E63FDF">
        <w:rPr>
          <w:sz w:val="22"/>
          <w:szCs w:val="22"/>
        </w:rPr>
        <w:t>（《漢語大詞典》（</w:t>
      </w:r>
      <w:r w:rsidRPr="00E63FDF">
        <w:rPr>
          <w:rFonts w:hint="eastAsia"/>
          <w:sz w:val="22"/>
          <w:szCs w:val="22"/>
        </w:rPr>
        <w:t>十一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p.85</w:t>
      </w:r>
      <w:r w:rsidRPr="00E63FDF">
        <w:rPr>
          <w:sz w:val="22"/>
          <w:szCs w:val="22"/>
        </w:rPr>
        <w:t>）</w:t>
      </w:r>
    </w:p>
  </w:footnote>
  <w:footnote w:id="10">
    <w:p w14:paraId="7F4388E9" w14:textId="768DBC77" w:rsidR="00404E7B" w:rsidRPr="00E63FDF" w:rsidRDefault="00404E7B" w:rsidP="00BF7CFC">
      <w:pPr>
        <w:pStyle w:val="a7"/>
        <w:contextualSpacing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Fonts w:hint="eastAsia"/>
          <w:sz w:val="22"/>
          <w:szCs w:val="22"/>
        </w:rPr>
        <w:t xml:space="preserve"> </w:t>
      </w:r>
      <w:r w:rsidRPr="00E63FDF">
        <w:rPr>
          <w:sz w:val="22"/>
          <w:szCs w:val="22"/>
        </w:rPr>
        <w:t>印順法師，</w:t>
      </w:r>
      <w:r w:rsidRPr="00E63FDF">
        <w:rPr>
          <w:rFonts w:hint="eastAsia"/>
          <w:sz w:val="22"/>
          <w:szCs w:val="22"/>
        </w:rPr>
        <w:t>《原始佛教聖典之集成》，第一章，第四節</w:t>
      </w:r>
      <w:r w:rsidR="00515287" w:rsidRPr="00E63FDF">
        <w:rPr>
          <w:rFonts w:hint="eastAsia"/>
          <w:sz w:val="22"/>
          <w:szCs w:val="22"/>
        </w:rPr>
        <w:t>，第二項〈長行與偈頌〉</w:t>
      </w:r>
      <w:r w:rsidRPr="00E63FDF">
        <w:rPr>
          <w:rFonts w:hint="eastAsia"/>
          <w:sz w:val="22"/>
          <w:szCs w:val="22"/>
        </w:rPr>
        <w:t>，</w:t>
      </w:r>
      <w:r w:rsidRPr="00E63FDF">
        <w:rPr>
          <w:rFonts w:hint="eastAsia"/>
          <w:sz w:val="22"/>
          <w:szCs w:val="22"/>
        </w:rPr>
        <w:t>p. 50</w:t>
      </w:r>
      <w:r w:rsidRPr="00E63FDF">
        <w:rPr>
          <w:rFonts w:hint="eastAsia"/>
          <w:sz w:val="22"/>
          <w:szCs w:val="22"/>
        </w:rPr>
        <w:t>：</w:t>
      </w:r>
    </w:p>
    <w:p w14:paraId="54BE4A02" w14:textId="1B21BC22" w:rsidR="00404E7B" w:rsidRPr="00E63FDF" w:rsidRDefault="00404E7B" w:rsidP="00BF7CFC">
      <w:pPr>
        <w:pStyle w:val="a7"/>
        <w:ind w:firstLineChars="64" w:firstLine="141"/>
        <w:contextualSpacing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「長行」（散文）與「偈頌」，是聖典文學形式的兩大類。</w:t>
      </w:r>
    </w:p>
  </w:footnote>
  <w:footnote w:id="11">
    <w:p w14:paraId="460D3FE1" w14:textId="77777777" w:rsidR="00BA6067" w:rsidRPr="00E63FDF" w:rsidRDefault="00BA6067" w:rsidP="00BF7CFC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斯</w:t>
      </w:r>
      <w:r w:rsidRPr="00E63FDF">
        <w:rPr>
          <w:sz w:val="22"/>
          <w:szCs w:val="22"/>
        </w:rPr>
        <w:t>：</w:t>
      </w:r>
      <w:r w:rsidRPr="00E63FDF">
        <w:rPr>
          <w:rFonts w:hint="eastAsia"/>
          <w:sz w:val="22"/>
          <w:szCs w:val="22"/>
        </w:rPr>
        <w:t>11.</w:t>
      </w:r>
      <w:r w:rsidRPr="00E63FDF">
        <w:rPr>
          <w:rFonts w:hint="eastAsia"/>
          <w:sz w:val="22"/>
          <w:szCs w:val="22"/>
        </w:rPr>
        <w:t>指示代詞。此。</w:t>
      </w:r>
      <w:r w:rsidRPr="00E63FDF">
        <w:rPr>
          <w:sz w:val="22"/>
          <w:szCs w:val="22"/>
        </w:rPr>
        <w:t>（《漢語大詞典》（</w:t>
      </w:r>
      <w:r w:rsidRPr="00E63FDF">
        <w:rPr>
          <w:rFonts w:hint="eastAsia"/>
          <w:sz w:val="22"/>
          <w:szCs w:val="22"/>
        </w:rPr>
        <w:t>六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 1063</w:t>
      </w:r>
      <w:r w:rsidRPr="00E63FDF">
        <w:rPr>
          <w:sz w:val="22"/>
          <w:szCs w:val="22"/>
        </w:rPr>
        <w:t>）</w:t>
      </w:r>
    </w:p>
  </w:footnote>
  <w:footnote w:id="12">
    <w:p w14:paraId="50307E12" w14:textId="24CB56EA" w:rsidR="00E61101" w:rsidRPr="00E63FDF" w:rsidRDefault="00E61101" w:rsidP="00BF7CFC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莊嚴</w:t>
      </w:r>
      <w:r w:rsidRPr="00E63FDF">
        <w:rPr>
          <w:sz w:val="22"/>
          <w:szCs w:val="22"/>
        </w:rPr>
        <w:t>：</w:t>
      </w:r>
      <w:r w:rsidRPr="00E63FDF">
        <w:rPr>
          <w:rFonts w:hint="eastAsia"/>
          <w:sz w:val="22"/>
          <w:szCs w:val="22"/>
        </w:rPr>
        <w:t>3.</w:t>
      </w:r>
      <w:r w:rsidRPr="00E63FDF">
        <w:rPr>
          <w:rFonts w:hint="eastAsia"/>
          <w:sz w:val="22"/>
          <w:szCs w:val="22"/>
        </w:rPr>
        <w:t>指文辭典雅莊重。</w:t>
      </w:r>
      <w:r w:rsidRPr="00E63FDF">
        <w:rPr>
          <w:sz w:val="22"/>
          <w:szCs w:val="22"/>
        </w:rPr>
        <w:t>（《漢語大詞典》（</w:t>
      </w:r>
      <w:r w:rsidRPr="00E63FDF">
        <w:rPr>
          <w:rFonts w:hint="eastAsia"/>
          <w:sz w:val="22"/>
          <w:szCs w:val="22"/>
        </w:rPr>
        <w:t>九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 xml:space="preserve">p. </w:t>
      </w:r>
      <w:r w:rsidRPr="00E63FDF">
        <w:rPr>
          <w:rFonts w:eastAsia="DengXian"/>
          <w:sz w:val="22"/>
          <w:szCs w:val="22"/>
        </w:rPr>
        <w:t>428</w:t>
      </w:r>
      <w:r w:rsidRPr="00E63FDF">
        <w:rPr>
          <w:sz w:val="22"/>
          <w:szCs w:val="22"/>
        </w:rPr>
        <w:t>）</w:t>
      </w:r>
    </w:p>
  </w:footnote>
  <w:footnote w:id="13">
    <w:p w14:paraId="40EB6567" w14:textId="175E6B4E" w:rsidR="00E61101" w:rsidRPr="00E63FDF" w:rsidRDefault="00E61101" w:rsidP="00BF7CFC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章句</w:t>
      </w:r>
      <w:r w:rsidRPr="00E63FDF">
        <w:rPr>
          <w:sz w:val="22"/>
          <w:szCs w:val="22"/>
        </w:rPr>
        <w:t>：</w:t>
      </w:r>
      <w:r w:rsidRPr="00E63FDF">
        <w:rPr>
          <w:rFonts w:hint="eastAsia"/>
          <w:sz w:val="22"/>
          <w:szCs w:val="22"/>
        </w:rPr>
        <w:t>1.</w:t>
      </w:r>
      <w:r w:rsidRPr="00E63FDF">
        <w:rPr>
          <w:rFonts w:hint="eastAsia"/>
          <w:sz w:val="22"/>
          <w:szCs w:val="22"/>
        </w:rPr>
        <w:t>詩文的章節和句子。</w:t>
      </w:r>
      <w:r w:rsidRPr="00E63FDF">
        <w:rPr>
          <w:sz w:val="22"/>
          <w:szCs w:val="22"/>
        </w:rPr>
        <w:t>（《漢語大詞典》（</w:t>
      </w:r>
      <w:r w:rsidRPr="00E63FDF">
        <w:rPr>
          <w:rFonts w:hint="eastAsia"/>
          <w:sz w:val="22"/>
          <w:szCs w:val="22"/>
        </w:rPr>
        <w:t>八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 382</w:t>
      </w:r>
      <w:r w:rsidRPr="00E63FDF">
        <w:rPr>
          <w:sz w:val="22"/>
          <w:szCs w:val="22"/>
        </w:rPr>
        <w:t>）</w:t>
      </w:r>
    </w:p>
  </w:footnote>
  <w:footnote w:id="14">
    <w:p w14:paraId="3E43127E" w14:textId="04A75011" w:rsidR="002C445B" w:rsidRPr="00E63FDF" w:rsidRDefault="002C445B" w:rsidP="003D33B0">
      <w:pPr>
        <w:pStyle w:val="a7"/>
        <w:ind w:leftChars="10" w:left="288" w:hangingChars="120" w:hanging="264"/>
        <w:contextualSpacing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sz w:val="22"/>
          <w:szCs w:val="22"/>
        </w:rPr>
        <w:t>龍樹造，〔後秦〕鳩摩羅什譯，《十住毘婆沙論》卷</w:t>
      </w:r>
      <w:r w:rsidRPr="00E63FDF">
        <w:rPr>
          <w:sz w:val="22"/>
          <w:szCs w:val="22"/>
        </w:rPr>
        <w:t>1</w:t>
      </w:r>
      <w:r w:rsidRPr="00E63FDF">
        <w:rPr>
          <w:sz w:val="22"/>
          <w:szCs w:val="22"/>
        </w:rPr>
        <w:t>〈</w:t>
      </w:r>
      <w:r w:rsidRPr="00E63FDF">
        <w:rPr>
          <w:sz w:val="22"/>
          <w:szCs w:val="22"/>
        </w:rPr>
        <w:t>1</w:t>
      </w:r>
      <w:r w:rsidRPr="00E63FDF">
        <w:rPr>
          <w:sz w:val="22"/>
          <w:szCs w:val="22"/>
        </w:rPr>
        <w:t>序品〉</w:t>
      </w:r>
      <w:r w:rsidR="00404E7B" w:rsidRPr="00E63FDF">
        <w:rPr>
          <w:rFonts w:hint="eastAsia"/>
          <w:sz w:val="22"/>
          <w:szCs w:val="22"/>
        </w:rPr>
        <w:t>(</w:t>
      </w:r>
      <w:r w:rsidRPr="00E63FDF">
        <w:rPr>
          <w:rFonts w:eastAsia="標楷體"/>
          <w:sz w:val="22"/>
          <w:szCs w:val="22"/>
        </w:rPr>
        <w:t>CBETA, T26, no. 1521, p. 22a16-28)</w:t>
      </w:r>
      <w:r w:rsidRPr="00E63FDF">
        <w:rPr>
          <w:sz w:val="22"/>
          <w:szCs w:val="22"/>
        </w:rPr>
        <w:t>：</w:t>
      </w:r>
    </w:p>
    <w:p w14:paraId="2E294E88" w14:textId="77777777" w:rsidR="002C445B" w:rsidRPr="00E63FDF" w:rsidRDefault="002C445B" w:rsidP="003D33B0">
      <w:pPr>
        <w:pStyle w:val="a7"/>
        <w:ind w:leftChars="60" w:left="144" w:firstLineChars="50" w:firstLine="110"/>
        <w:contextualSpacing/>
        <w:jc w:val="both"/>
        <w:rPr>
          <w:rFonts w:eastAsia="標楷體"/>
          <w:sz w:val="22"/>
          <w:szCs w:val="22"/>
        </w:rPr>
      </w:pPr>
      <w:r w:rsidRPr="00E63FDF">
        <w:rPr>
          <w:rFonts w:eastAsia="標楷體"/>
          <w:sz w:val="22"/>
          <w:szCs w:val="22"/>
        </w:rPr>
        <w:t>有諸論師有慈悲心，隨佛所說，造作論議，莊嚴辭句；有人因是而得通達十地義者。如說：</w:t>
      </w:r>
    </w:p>
    <w:p w14:paraId="01B67A52" w14:textId="77777777" w:rsidR="002C445B" w:rsidRPr="00E63FDF" w:rsidRDefault="002C445B" w:rsidP="003D33B0">
      <w:pPr>
        <w:pStyle w:val="a7"/>
        <w:ind w:leftChars="60" w:left="144" w:firstLineChars="50" w:firstLine="110"/>
        <w:contextualSpacing/>
        <w:jc w:val="both"/>
        <w:rPr>
          <w:rFonts w:eastAsia="標楷體"/>
          <w:b/>
          <w:bCs/>
          <w:sz w:val="22"/>
          <w:szCs w:val="22"/>
        </w:rPr>
      </w:pPr>
      <w:r w:rsidRPr="00E63FDF">
        <w:rPr>
          <w:rFonts w:eastAsia="標楷體"/>
          <w:b/>
          <w:bCs/>
          <w:sz w:val="22"/>
          <w:szCs w:val="22"/>
        </w:rPr>
        <w:t>有人好文飾，莊嚴章句者；有好於偈頌，有好雜句者；</w:t>
      </w:r>
    </w:p>
    <w:p w14:paraId="507F5722" w14:textId="77777777" w:rsidR="002C445B" w:rsidRPr="00E63FDF" w:rsidRDefault="002C445B" w:rsidP="003D33B0">
      <w:pPr>
        <w:pStyle w:val="a7"/>
        <w:ind w:leftChars="60" w:left="144" w:firstLineChars="50" w:firstLine="110"/>
        <w:contextualSpacing/>
        <w:jc w:val="both"/>
        <w:rPr>
          <w:rFonts w:eastAsia="標楷體"/>
          <w:b/>
          <w:bCs/>
          <w:sz w:val="22"/>
          <w:szCs w:val="22"/>
        </w:rPr>
      </w:pPr>
      <w:r w:rsidRPr="00E63FDF">
        <w:rPr>
          <w:rFonts w:eastAsia="標楷體"/>
          <w:b/>
          <w:bCs/>
          <w:sz w:val="22"/>
          <w:szCs w:val="22"/>
        </w:rPr>
        <w:t>有好於譬喻、因緣而得解。所好各不同，我隨而不捨。</w:t>
      </w:r>
    </w:p>
    <w:p w14:paraId="2C1BE663" w14:textId="693931EF" w:rsidR="002C445B" w:rsidRPr="00E63FDF" w:rsidRDefault="002C445B" w:rsidP="003D33B0">
      <w:pPr>
        <w:pStyle w:val="a7"/>
        <w:ind w:leftChars="100" w:left="240"/>
        <w:contextualSpacing/>
        <w:jc w:val="both"/>
        <w:rPr>
          <w:rFonts w:eastAsia="標楷體"/>
          <w:sz w:val="22"/>
          <w:szCs w:val="22"/>
        </w:rPr>
      </w:pPr>
      <w:r w:rsidRPr="00E63FDF">
        <w:rPr>
          <w:rFonts w:eastAsia="標楷體"/>
          <w:b/>
          <w:bCs/>
          <w:sz w:val="22"/>
          <w:szCs w:val="22"/>
        </w:rPr>
        <w:t>章句</w:t>
      </w:r>
      <w:r w:rsidRPr="00E63FDF">
        <w:rPr>
          <w:rFonts w:eastAsia="標楷體"/>
          <w:sz w:val="22"/>
          <w:szCs w:val="22"/>
        </w:rPr>
        <w:t>名莊嚴句義，不為偈頌。</w:t>
      </w:r>
      <w:r w:rsidRPr="00E63FDF">
        <w:rPr>
          <w:rFonts w:eastAsia="標楷體"/>
          <w:b/>
          <w:bCs/>
          <w:sz w:val="22"/>
          <w:szCs w:val="22"/>
        </w:rPr>
        <w:t>偈</w:t>
      </w:r>
      <w:r w:rsidRPr="00E63FDF">
        <w:rPr>
          <w:rFonts w:eastAsia="標楷體"/>
          <w:sz w:val="22"/>
          <w:szCs w:val="22"/>
        </w:rPr>
        <w:t>名義趣言辭在諸句中，或四言、五言、七言等。偈有二種：一者、四句偈，名為波蔗。二者、六句偈，名祇夜。</w:t>
      </w:r>
      <w:r w:rsidRPr="00E63FDF">
        <w:rPr>
          <w:rFonts w:eastAsia="標楷體"/>
          <w:b/>
          <w:bCs/>
          <w:sz w:val="22"/>
          <w:szCs w:val="22"/>
        </w:rPr>
        <w:t>雜句</w:t>
      </w:r>
      <w:r w:rsidRPr="00E63FDF">
        <w:rPr>
          <w:rFonts w:eastAsia="標楷體"/>
          <w:sz w:val="22"/>
          <w:szCs w:val="22"/>
        </w:rPr>
        <w:t>者，名直說語言。</w:t>
      </w:r>
      <w:r w:rsidRPr="00E63FDF">
        <w:rPr>
          <w:rFonts w:eastAsia="標楷體"/>
          <w:b/>
          <w:bCs/>
          <w:sz w:val="22"/>
          <w:szCs w:val="22"/>
        </w:rPr>
        <w:t>譬喻</w:t>
      </w:r>
      <w:r w:rsidRPr="00E63FDF">
        <w:rPr>
          <w:rFonts w:eastAsia="標楷體"/>
          <w:sz w:val="22"/>
          <w:szCs w:val="22"/>
        </w:rPr>
        <w:t>者，以人不解深義故，假喻令解；喻有或實、或假。</w:t>
      </w:r>
      <w:r w:rsidRPr="00E63FDF">
        <w:rPr>
          <w:rFonts w:eastAsia="標楷體"/>
          <w:b/>
          <w:bCs/>
          <w:sz w:val="22"/>
          <w:szCs w:val="22"/>
        </w:rPr>
        <w:t>因緣</w:t>
      </w:r>
      <w:r w:rsidRPr="00E63FDF">
        <w:rPr>
          <w:rFonts w:eastAsia="標楷體"/>
          <w:sz w:val="22"/>
          <w:szCs w:val="22"/>
        </w:rPr>
        <w:t>者，推尋所由。隨其所好，而不捨之。</w:t>
      </w:r>
    </w:p>
  </w:footnote>
  <w:footnote w:id="15">
    <w:p w14:paraId="5D2D41D8" w14:textId="288D4A51" w:rsidR="002D461D" w:rsidRPr="00E63FDF" w:rsidRDefault="002D461D" w:rsidP="002D461D">
      <w:pPr>
        <w:pStyle w:val="a7"/>
        <w:ind w:leftChars="1" w:left="284" w:hangingChars="128" w:hanging="282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首盧迦：梵語</w:t>
      </w:r>
      <w:r w:rsidRPr="00E63FDF">
        <w:rPr>
          <w:rFonts w:hint="cs"/>
          <w:sz w:val="22"/>
          <w:szCs w:val="22"/>
        </w:rPr>
        <w:t>ś</w:t>
      </w:r>
      <w:r w:rsidRPr="00E63FDF">
        <w:rPr>
          <w:sz w:val="22"/>
          <w:szCs w:val="22"/>
        </w:rPr>
        <w:t>loka</w:t>
      </w:r>
      <w:r w:rsidRPr="00E63FDF">
        <w:rPr>
          <w:rFonts w:hint="eastAsia"/>
          <w:sz w:val="22"/>
          <w:szCs w:val="22"/>
        </w:rPr>
        <w:t>。印度計算經論之單位。又作阿耨窣都婆（梵</w:t>
      </w:r>
      <w:r w:rsidRPr="00E63FDF">
        <w:rPr>
          <w:sz w:val="22"/>
          <w:szCs w:val="22"/>
        </w:rPr>
        <w:t xml:space="preserve">anuṣṭubh </w:t>
      </w:r>
      <w:r w:rsidRPr="00E63FDF">
        <w:rPr>
          <w:rFonts w:hint="eastAsia"/>
          <w:sz w:val="22"/>
          <w:szCs w:val="22"/>
        </w:rPr>
        <w:t>）、</w:t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阿菟吒闡提首盧柯、室路迦、室盧迦、輸盧迦、輸盧迦波。略稱首盧。意譯作頌。經論中，不論長行或偈頌，以滿三十二字（音節）為一節（一偈），稱一首盧迦。另據</w:t>
      </w:r>
      <w:r w:rsidR="00D41039" w:rsidRPr="00E63FDF">
        <w:rPr>
          <w:sz w:val="22"/>
          <w:szCs w:val="22"/>
        </w:rPr>
        <w:t>《</w:t>
      </w:r>
      <w:r w:rsidRPr="00E63FDF">
        <w:rPr>
          <w:rFonts w:hint="eastAsia"/>
          <w:sz w:val="22"/>
          <w:szCs w:val="22"/>
        </w:rPr>
        <w:t>大毘婆沙論</w:t>
      </w:r>
      <w:r w:rsidR="00D41039" w:rsidRPr="00E63FDF">
        <w:rPr>
          <w:sz w:val="22"/>
          <w:szCs w:val="22"/>
        </w:rPr>
        <w:t>》</w:t>
      </w:r>
      <w:r w:rsidRPr="00E63FDF">
        <w:rPr>
          <w:rFonts w:hint="eastAsia"/>
          <w:sz w:val="22"/>
          <w:szCs w:val="22"/>
        </w:rPr>
        <w:t>卷十四之說，以八字為一句，三十二字為一頌；諸經論之頌多依此法，計書寫數亦依此法。</w:t>
      </w:r>
      <w:r w:rsidRPr="00E63FDF">
        <w:rPr>
          <w:sz w:val="22"/>
          <w:szCs w:val="22"/>
        </w:rPr>
        <w:t>（《佛光大辭典》（</w:t>
      </w:r>
      <w:r w:rsidRPr="00E63FDF">
        <w:rPr>
          <w:rFonts w:hint="eastAsia"/>
          <w:sz w:val="22"/>
          <w:szCs w:val="22"/>
        </w:rPr>
        <w:t>四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p.4005</w:t>
      </w:r>
      <w:r w:rsidRPr="00E63FDF">
        <w:rPr>
          <w:sz w:val="22"/>
          <w:szCs w:val="22"/>
        </w:rPr>
        <w:t>）</w:t>
      </w:r>
    </w:p>
  </w:footnote>
  <w:footnote w:id="16">
    <w:p w14:paraId="79C4E604" w14:textId="5C059D1E" w:rsidR="002A4C01" w:rsidRPr="00E63FDF" w:rsidRDefault="004F3DEA" w:rsidP="00BF7CFC">
      <w:pPr>
        <w:pStyle w:val="a7"/>
        <w:ind w:left="706" w:hangingChars="321" w:hanging="706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="00A44C2F" w:rsidRPr="00E63FDF">
        <w:rPr>
          <w:sz w:val="22"/>
          <w:szCs w:val="22"/>
        </w:rPr>
        <w:t>（</w:t>
      </w:r>
      <w:r w:rsidR="00A44C2F" w:rsidRPr="00E63FDF">
        <w:rPr>
          <w:sz w:val="22"/>
          <w:szCs w:val="22"/>
        </w:rPr>
        <w:t>1</w:t>
      </w:r>
      <w:r w:rsidR="00A44C2F" w:rsidRPr="00E63FDF">
        <w:rPr>
          <w:sz w:val="22"/>
          <w:szCs w:val="22"/>
        </w:rPr>
        <w:t>）</w:t>
      </w:r>
      <w:r w:rsidR="004C6944" w:rsidRPr="00E63FDF">
        <w:rPr>
          <w:rFonts w:hint="eastAsia"/>
          <w:sz w:val="22"/>
          <w:szCs w:val="22"/>
        </w:rPr>
        <w:t>〔梁〕僧祐撰，《出三藏記集》卷</w:t>
      </w:r>
      <w:r w:rsidR="004C6944" w:rsidRPr="00E63FDF">
        <w:rPr>
          <w:rFonts w:hint="eastAsia"/>
          <w:sz w:val="22"/>
          <w:szCs w:val="22"/>
        </w:rPr>
        <w:t>8</w:t>
      </w:r>
      <w:r w:rsidR="004C6944" w:rsidRPr="00E63FDF">
        <w:rPr>
          <w:rFonts w:hint="eastAsia"/>
          <w:sz w:val="22"/>
          <w:szCs w:val="22"/>
        </w:rPr>
        <w:t>〈</w:t>
      </w:r>
      <w:r w:rsidR="004C6944" w:rsidRPr="00E63FDF">
        <w:rPr>
          <w:rFonts w:hint="eastAsia"/>
          <w:sz w:val="22"/>
          <w:szCs w:val="22"/>
        </w:rPr>
        <w:t>1</w:t>
      </w:r>
      <w:r w:rsidR="004C6944" w:rsidRPr="00E63FDF">
        <w:rPr>
          <w:rFonts w:hint="eastAsia"/>
          <w:sz w:val="22"/>
          <w:szCs w:val="22"/>
        </w:rPr>
        <w:t>摩訶鉢羅若波羅蜜經抄序〉</w:t>
      </w:r>
      <w:r w:rsidR="000949D4" w:rsidRPr="00E63FDF">
        <w:rPr>
          <w:rFonts w:hint="eastAsia"/>
          <w:sz w:val="22"/>
          <w:szCs w:val="22"/>
        </w:rPr>
        <w:t>（〔晉〕道安法師作序）</w:t>
      </w:r>
      <w:r w:rsidR="004C6944" w:rsidRPr="00E63FDF">
        <w:rPr>
          <w:rFonts w:hint="eastAsia"/>
          <w:sz w:val="22"/>
          <w:szCs w:val="22"/>
        </w:rPr>
        <w:t>(CBETA, T55, no. 2145, p. 52b15-16)</w:t>
      </w:r>
      <w:r w:rsidR="002A4C01" w:rsidRPr="00E63FDF">
        <w:rPr>
          <w:rFonts w:hint="eastAsia"/>
          <w:sz w:val="22"/>
          <w:szCs w:val="22"/>
        </w:rPr>
        <w:t>：</w:t>
      </w:r>
    </w:p>
    <w:p w14:paraId="4E80C28C" w14:textId="1E10274F" w:rsidR="002A4C01" w:rsidRPr="00E63FDF" w:rsidRDefault="002A4C01" w:rsidP="00BF7CFC">
      <w:pPr>
        <w:pStyle w:val="a7"/>
        <w:ind w:firstLineChars="322" w:firstLine="708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失</w:t>
      </w:r>
      <w:r w:rsidRPr="00E63FDF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E63FDF">
        <w:rPr>
          <w:rFonts w:eastAsia="DengXian"/>
          <w:sz w:val="22"/>
          <w:szCs w:val="22"/>
          <w:vertAlign w:val="superscript"/>
        </w:rPr>
        <w:t>1</w:t>
      </w:r>
      <w:r w:rsidRPr="00E63FDF">
        <w:rPr>
          <w:rFonts w:ascii="標楷體" w:eastAsia="標楷體" w:hAnsi="標楷體" w:hint="eastAsia"/>
          <w:sz w:val="22"/>
          <w:szCs w:val="22"/>
        </w:rPr>
        <w:t>盧三十二字，胡</w:t>
      </w:r>
      <w:r w:rsidRPr="00E63FDF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E63FDF">
        <w:rPr>
          <w:rFonts w:eastAsia="標楷體"/>
          <w:sz w:val="22"/>
          <w:szCs w:val="22"/>
          <w:vertAlign w:val="superscript"/>
        </w:rPr>
        <w:t>2</w:t>
      </w:r>
      <w:r w:rsidRPr="00E63FDF">
        <w:rPr>
          <w:rFonts w:ascii="標楷體" w:eastAsia="標楷體" w:hAnsi="標楷體" w:hint="eastAsia"/>
          <w:sz w:val="22"/>
          <w:szCs w:val="22"/>
        </w:rPr>
        <w:t>人數經法也。</w:t>
      </w:r>
    </w:p>
    <w:p w14:paraId="05731690" w14:textId="31440605" w:rsidR="002A4C01" w:rsidRPr="00E63FDF" w:rsidRDefault="004C6944" w:rsidP="00BF7CFC">
      <w:pPr>
        <w:pStyle w:val="a7"/>
        <w:ind w:leftChars="118" w:left="283" w:firstLineChars="193" w:firstLine="425"/>
        <w:jc w:val="both"/>
        <w:rPr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※</w:t>
      </w:r>
      <w:r w:rsidRPr="00E63FDF">
        <w:rPr>
          <w:rFonts w:eastAsia="DengXian"/>
          <w:sz w:val="22"/>
          <w:szCs w:val="22"/>
        </w:rPr>
        <w:t>1</w:t>
      </w:r>
      <w:r w:rsidR="002A4C01" w:rsidRPr="00E63FDF">
        <w:rPr>
          <w:rFonts w:hint="eastAsia"/>
          <w:sz w:val="22"/>
          <w:szCs w:val="22"/>
        </w:rPr>
        <w:t>失【大】，首【宋】【元】【明】。</w:t>
      </w:r>
      <w:r w:rsidR="002A4C01" w:rsidRPr="00E63FDF">
        <w:rPr>
          <w:sz w:val="22"/>
          <w:szCs w:val="22"/>
        </w:rPr>
        <w:t>（大正</w:t>
      </w:r>
      <w:r w:rsidR="002A4C01" w:rsidRPr="00E63FDF">
        <w:rPr>
          <w:rFonts w:hint="eastAsia"/>
          <w:sz w:val="22"/>
          <w:szCs w:val="22"/>
        </w:rPr>
        <w:t>5</w:t>
      </w:r>
      <w:r w:rsidR="002A4C01" w:rsidRPr="00E63FDF">
        <w:rPr>
          <w:sz w:val="22"/>
          <w:szCs w:val="22"/>
        </w:rPr>
        <w:t>5</w:t>
      </w:r>
      <w:r w:rsidR="002A4C01" w:rsidRPr="00E63FDF">
        <w:rPr>
          <w:sz w:val="22"/>
          <w:szCs w:val="22"/>
        </w:rPr>
        <w:t>，</w:t>
      </w:r>
      <w:r w:rsidR="002A4C01" w:rsidRPr="00E63FDF">
        <w:rPr>
          <w:rFonts w:hint="eastAsia"/>
          <w:sz w:val="22"/>
          <w:szCs w:val="22"/>
        </w:rPr>
        <w:t>5</w:t>
      </w:r>
      <w:r w:rsidR="002A4C01" w:rsidRPr="00E63FDF">
        <w:rPr>
          <w:sz w:val="22"/>
          <w:szCs w:val="22"/>
        </w:rPr>
        <w:t>2d</w:t>
      </w:r>
      <w:r w:rsidR="002A4C01" w:rsidRPr="00E63FDF">
        <w:rPr>
          <w:sz w:val="22"/>
          <w:szCs w:val="22"/>
        </w:rPr>
        <w:t>，</w:t>
      </w:r>
      <w:r w:rsidR="002A4C01" w:rsidRPr="00E63FDF">
        <w:rPr>
          <w:sz w:val="22"/>
          <w:szCs w:val="22"/>
        </w:rPr>
        <w:t>n.</w:t>
      </w:r>
      <w:r w:rsidRPr="00E63FDF">
        <w:rPr>
          <w:sz w:val="22"/>
          <w:szCs w:val="22"/>
        </w:rPr>
        <w:t>12</w:t>
      </w:r>
      <w:r w:rsidR="002A4C01" w:rsidRPr="00E63FDF">
        <w:rPr>
          <w:sz w:val="22"/>
          <w:szCs w:val="22"/>
        </w:rPr>
        <w:t>）</w:t>
      </w:r>
      <w:r w:rsidR="002A4C01" w:rsidRPr="00E63FDF">
        <w:rPr>
          <w:rFonts w:hint="eastAsia"/>
          <w:sz w:val="22"/>
          <w:szCs w:val="22"/>
        </w:rPr>
        <w:t xml:space="preserve">　</w:t>
      </w:r>
    </w:p>
    <w:p w14:paraId="69D48FB3" w14:textId="77777777" w:rsidR="004C6944" w:rsidRPr="00E63FDF" w:rsidRDefault="004C6944" w:rsidP="00BF7CFC">
      <w:pPr>
        <w:pStyle w:val="a7"/>
        <w:ind w:leftChars="118" w:left="283" w:firstLineChars="193" w:firstLine="425"/>
        <w:jc w:val="both"/>
        <w:rPr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※</w:t>
      </w:r>
      <w:r w:rsidRPr="00E63FDF">
        <w:rPr>
          <w:rFonts w:eastAsia="DengXian"/>
          <w:sz w:val="22"/>
          <w:szCs w:val="22"/>
        </w:rPr>
        <w:t>2</w:t>
      </w:r>
      <w:r w:rsidR="002A4C01" w:rsidRPr="00E63FDF">
        <w:rPr>
          <w:rFonts w:hint="eastAsia"/>
          <w:sz w:val="22"/>
          <w:szCs w:val="22"/>
        </w:rPr>
        <w:t>胡【大】，梵【元】【明】。</w:t>
      </w:r>
      <w:r w:rsidR="002A4C01" w:rsidRPr="00E63FDF">
        <w:rPr>
          <w:sz w:val="22"/>
          <w:szCs w:val="22"/>
        </w:rPr>
        <w:t>（大正</w:t>
      </w:r>
      <w:r w:rsidR="002A4C01" w:rsidRPr="00E63FDF">
        <w:rPr>
          <w:rFonts w:hint="eastAsia"/>
          <w:sz w:val="22"/>
          <w:szCs w:val="22"/>
        </w:rPr>
        <w:t>5</w:t>
      </w:r>
      <w:r w:rsidR="002A4C01" w:rsidRPr="00E63FDF">
        <w:rPr>
          <w:sz w:val="22"/>
          <w:szCs w:val="22"/>
        </w:rPr>
        <w:t>5</w:t>
      </w:r>
      <w:r w:rsidR="002A4C01" w:rsidRPr="00E63FDF">
        <w:rPr>
          <w:sz w:val="22"/>
          <w:szCs w:val="22"/>
        </w:rPr>
        <w:t>，</w:t>
      </w:r>
      <w:r w:rsidR="002A4C01" w:rsidRPr="00E63FDF">
        <w:rPr>
          <w:rFonts w:hint="eastAsia"/>
          <w:sz w:val="22"/>
          <w:szCs w:val="22"/>
        </w:rPr>
        <w:t>5</w:t>
      </w:r>
      <w:r w:rsidR="002A4C01" w:rsidRPr="00E63FDF">
        <w:rPr>
          <w:sz w:val="22"/>
          <w:szCs w:val="22"/>
        </w:rPr>
        <w:t>2d</w:t>
      </w:r>
      <w:r w:rsidR="002A4C01" w:rsidRPr="00E63FDF">
        <w:rPr>
          <w:sz w:val="22"/>
          <w:szCs w:val="22"/>
        </w:rPr>
        <w:t>，</w:t>
      </w:r>
      <w:r w:rsidR="002A4C01" w:rsidRPr="00E63FDF">
        <w:rPr>
          <w:sz w:val="22"/>
          <w:szCs w:val="22"/>
        </w:rPr>
        <w:t>n.</w:t>
      </w:r>
      <w:r w:rsidRPr="00E63FDF">
        <w:rPr>
          <w:sz w:val="22"/>
          <w:szCs w:val="22"/>
        </w:rPr>
        <w:t>10</w:t>
      </w:r>
      <w:r w:rsidR="002A4C01" w:rsidRPr="00E63FDF">
        <w:rPr>
          <w:sz w:val="22"/>
          <w:szCs w:val="22"/>
        </w:rPr>
        <w:t>）</w:t>
      </w:r>
    </w:p>
    <w:p w14:paraId="0448C65F" w14:textId="61BCDB9E" w:rsidR="002A4C01" w:rsidRPr="00E63FDF" w:rsidRDefault="004C6944" w:rsidP="00BF7CFC">
      <w:pPr>
        <w:pStyle w:val="a7"/>
        <w:ind w:leftChars="118" w:left="283" w:firstLineChars="193" w:firstLine="425"/>
        <w:jc w:val="both"/>
        <w:rPr>
          <w:sz w:val="22"/>
          <w:szCs w:val="22"/>
        </w:rPr>
      </w:pPr>
      <w:r w:rsidRPr="00E63FDF">
        <w:rPr>
          <w:rFonts w:ascii="新細明體" w:hAnsi="新細明體" w:hint="eastAsia"/>
          <w:sz w:val="22"/>
          <w:szCs w:val="22"/>
        </w:rPr>
        <w:t>按：</w:t>
      </w:r>
      <w:r w:rsidRPr="00E63FDF">
        <w:rPr>
          <w:rFonts w:hint="eastAsia"/>
          <w:sz w:val="22"/>
          <w:szCs w:val="22"/>
        </w:rPr>
        <w:t>〈</w:t>
      </w:r>
      <w:r w:rsidRPr="00E63FDF">
        <w:rPr>
          <w:rFonts w:hint="eastAsia"/>
          <w:sz w:val="22"/>
          <w:szCs w:val="22"/>
        </w:rPr>
        <w:t>1</w:t>
      </w:r>
      <w:r w:rsidRPr="00E63FDF">
        <w:rPr>
          <w:rFonts w:hint="eastAsia"/>
          <w:sz w:val="22"/>
          <w:szCs w:val="22"/>
        </w:rPr>
        <w:t>摩訶鉢羅若波羅蜜經抄序〉</w:t>
      </w:r>
      <w:r w:rsidRPr="00E63FDF">
        <w:rPr>
          <w:rFonts w:ascii="新細明體" w:hAnsi="新細明體" w:hint="eastAsia"/>
          <w:sz w:val="22"/>
          <w:szCs w:val="22"/>
        </w:rPr>
        <w:t>為道安法師所撰。</w:t>
      </w:r>
      <w:r w:rsidR="002A4C01" w:rsidRPr="00E63FDF">
        <w:rPr>
          <w:rFonts w:hint="eastAsia"/>
          <w:sz w:val="22"/>
          <w:szCs w:val="22"/>
        </w:rPr>
        <w:t xml:space="preserve">　</w:t>
      </w:r>
    </w:p>
    <w:p w14:paraId="28D50484" w14:textId="544727AA" w:rsidR="004F3DEA" w:rsidRPr="00E63FDF" w:rsidRDefault="00A44C2F" w:rsidP="00BF7CFC">
      <w:pPr>
        <w:pStyle w:val="a7"/>
        <w:ind w:firstLineChars="64" w:firstLine="141"/>
        <w:jc w:val="both"/>
        <w:rPr>
          <w:sz w:val="22"/>
          <w:szCs w:val="22"/>
        </w:rPr>
      </w:pPr>
      <w:r w:rsidRPr="00E63FDF">
        <w:rPr>
          <w:sz w:val="22"/>
          <w:szCs w:val="22"/>
        </w:rPr>
        <w:t>（</w:t>
      </w:r>
      <w:r w:rsidRPr="00E63FDF">
        <w:rPr>
          <w:sz w:val="22"/>
          <w:szCs w:val="22"/>
        </w:rPr>
        <w:t>2</w:t>
      </w:r>
      <w:r w:rsidRPr="00E63FDF">
        <w:rPr>
          <w:sz w:val="22"/>
          <w:szCs w:val="22"/>
        </w:rPr>
        <w:t>）</w:t>
      </w:r>
      <w:r w:rsidR="004F3DEA" w:rsidRPr="00E63FDF">
        <w:rPr>
          <w:rFonts w:hint="eastAsia"/>
          <w:sz w:val="22"/>
          <w:szCs w:val="22"/>
        </w:rPr>
        <w:t>［隋］吉藏撰，《百論疏》卷</w:t>
      </w:r>
      <w:r w:rsidR="004F3DEA" w:rsidRPr="00E63FDF">
        <w:rPr>
          <w:sz w:val="22"/>
          <w:szCs w:val="22"/>
        </w:rPr>
        <w:t>1</w:t>
      </w:r>
      <w:r w:rsidR="004F3DEA" w:rsidRPr="00E63FDF">
        <w:rPr>
          <w:rFonts w:hint="eastAsia"/>
          <w:sz w:val="22"/>
          <w:szCs w:val="22"/>
        </w:rPr>
        <w:t>〈</w:t>
      </w:r>
      <w:r w:rsidR="0087591C" w:rsidRPr="00E63FDF">
        <w:rPr>
          <w:rFonts w:hint="eastAsia"/>
          <w:sz w:val="22"/>
          <w:szCs w:val="22"/>
        </w:rPr>
        <w:t>百論序疏</w:t>
      </w:r>
      <w:r w:rsidR="004F3DEA" w:rsidRPr="00E63FDF">
        <w:rPr>
          <w:rFonts w:hint="eastAsia"/>
          <w:sz w:val="22"/>
          <w:szCs w:val="22"/>
        </w:rPr>
        <w:t>〉</w:t>
      </w:r>
      <w:r w:rsidR="004F3DEA" w:rsidRPr="00E63FDF">
        <w:rPr>
          <w:rFonts w:hint="eastAsia"/>
          <w:sz w:val="22"/>
          <w:szCs w:val="22"/>
        </w:rPr>
        <w:t>(CBETA</w:t>
      </w:r>
      <w:r w:rsidR="004F3DEA" w:rsidRPr="00E63FDF">
        <w:rPr>
          <w:sz w:val="22"/>
          <w:szCs w:val="22"/>
        </w:rPr>
        <w:t>,</w:t>
      </w:r>
      <w:r w:rsidR="004F3DEA" w:rsidRPr="00E63FDF">
        <w:rPr>
          <w:rFonts w:hint="eastAsia"/>
          <w:sz w:val="22"/>
          <w:szCs w:val="22"/>
        </w:rPr>
        <w:t xml:space="preserve"> T42, no. 1827, p. 234b</w:t>
      </w:r>
      <w:r w:rsidR="004865A6" w:rsidRPr="00E63FDF">
        <w:rPr>
          <w:sz w:val="22"/>
          <w:szCs w:val="22"/>
        </w:rPr>
        <w:t>8</w:t>
      </w:r>
      <w:r w:rsidR="004F3DEA" w:rsidRPr="00E63FDF">
        <w:rPr>
          <w:rFonts w:hint="eastAsia"/>
          <w:sz w:val="22"/>
          <w:szCs w:val="22"/>
        </w:rPr>
        <w:t>)</w:t>
      </w:r>
      <w:r w:rsidR="004F3DEA" w:rsidRPr="00E63FDF">
        <w:rPr>
          <w:rFonts w:hint="eastAsia"/>
          <w:sz w:val="22"/>
          <w:szCs w:val="22"/>
        </w:rPr>
        <w:t>：</w:t>
      </w:r>
    </w:p>
    <w:p w14:paraId="4E8CC186" w14:textId="51D68D85" w:rsidR="004F3DEA" w:rsidRPr="00E63FDF" w:rsidRDefault="004F3DEA" w:rsidP="00BF7CFC">
      <w:pPr>
        <w:pStyle w:val="a7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釋道安云：胡人數經法也。</w:t>
      </w:r>
    </w:p>
    <w:p w14:paraId="6A1C5E87" w14:textId="58A151EA" w:rsidR="004865A6" w:rsidRPr="00E63FDF" w:rsidRDefault="004865A6" w:rsidP="00BF7CFC">
      <w:pPr>
        <w:snapToGrid w:val="0"/>
        <w:ind w:leftChars="59" w:left="857" w:hangingChars="325" w:hanging="715"/>
        <w:contextualSpacing/>
        <w:jc w:val="both"/>
        <w:rPr>
          <w:rFonts w:ascii="Times New Roman" w:hAnsi="Times New Roman"/>
          <w:sz w:val="22"/>
        </w:rPr>
      </w:pPr>
      <w:r w:rsidRPr="00E63FDF">
        <w:rPr>
          <w:rFonts w:ascii="Times New Roman" w:hAnsi="Times New Roman"/>
          <w:sz w:val="22"/>
        </w:rPr>
        <w:t>（</w:t>
      </w:r>
      <w:r w:rsidRPr="00E63FDF">
        <w:rPr>
          <w:rFonts w:ascii="Times New Roman" w:hAnsi="Times New Roman"/>
          <w:sz w:val="22"/>
        </w:rPr>
        <w:t>3</w:t>
      </w:r>
      <w:r w:rsidRPr="00E63FDF">
        <w:rPr>
          <w:rFonts w:ascii="Times New Roman" w:hAnsi="Times New Roman"/>
          <w:sz w:val="22"/>
        </w:rPr>
        <w:t>）</w:t>
      </w:r>
      <w:r w:rsidRPr="00E63FDF">
        <w:rPr>
          <w:rFonts w:ascii="Times New Roman" w:hAnsi="Times New Roman" w:hint="eastAsia"/>
          <w:sz w:val="22"/>
        </w:rPr>
        <w:t>［隋］吉藏撰，《中觀論疏》卷</w:t>
      </w:r>
      <w:r w:rsidRPr="00E63FDF">
        <w:rPr>
          <w:rFonts w:ascii="Times New Roman" w:hAnsi="Times New Roman" w:hint="eastAsia"/>
          <w:sz w:val="22"/>
        </w:rPr>
        <w:t>1</w:t>
      </w:r>
      <w:r w:rsidRPr="00E63FDF">
        <w:rPr>
          <w:rFonts w:ascii="Times New Roman" w:hAnsi="Times New Roman" w:hint="eastAsia"/>
          <w:sz w:val="22"/>
        </w:rPr>
        <w:t>〈中論序疏〉</w:t>
      </w:r>
      <w:r w:rsidRPr="00E63FDF">
        <w:rPr>
          <w:rFonts w:ascii="Times New Roman" w:hAnsi="Times New Roman" w:hint="eastAsia"/>
          <w:sz w:val="22"/>
        </w:rPr>
        <w:t>(CBETA, T42, no. 1824, p. 1b12-17)</w:t>
      </w:r>
      <w:r w:rsidRPr="00E63FDF">
        <w:rPr>
          <w:rFonts w:ascii="Times New Roman" w:hAnsi="Times New Roman" w:hint="eastAsia"/>
          <w:sz w:val="22"/>
        </w:rPr>
        <w:t>：</w:t>
      </w:r>
    </w:p>
    <w:p w14:paraId="07368536" w14:textId="5D635D6C" w:rsidR="004865A6" w:rsidRPr="00E63FDF" w:rsidRDefault="004865A6" w:rsidP="00BF7CFC">
      <w:pPr>
        <w:pStyle w:val="a7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偈有二種：一、是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首盧偈</w:t>
      </w:r>
      <w:r w:rsidRPr="00E63FDF">
        <w:rPr>
          <w:rFonts w:ascii="標楷體" w:eastAsia="標楷體" w:hAnsi="標楷體" w:hint="eastAsia"/>
          <w:sz w:val="22"/>
          <w:szCs w:val="22"/>
        </w:rPr>
        <w:t>，謂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胡人數經法也，則是通偈</w:t>
      </w:r>
      <w:r w:rsidRPr="00E63FDF">
        <w:rPr>
          <w:rFonts w:ascii="標楷體" w:eastAsia="標楷體" w:hAnsi="標楷體" w:hint="eastAsia"/>
          <w:sz w:val="22"/>
          <w:szCs w:val="22"/>
        </w:rPr>
        <w:t>。言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通偈</w:t>
      </w:r>
      <w:r w:rsidRPr="00E63FDF">
        <w:rPr>
          <w:rFonts w:ascii="標楷體" w:eastAsia="標楷體" w:hAnsi="標楷體" w:hint="eastAsia"/>
          <w:sz w:val="22"/>
          <w:szCs w:val="22"/>
        </w:rPr>
        <w:t>者，莫問長行、偈頌，但令數滿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三十二字</w:t>
      </w:r>
      <w:r w:rsidRPr="00E63FDF">
        <w:rPr>
          <w:rFonts w:ascii="標楷體" w:eastAsia="標楷體" w:hAnsi="標楷體" w:hint="eastAsia"/>
          <w:sz w:val="22"/>
          <w:szCs w:val="22"/>
        </w:rPr>
        <w:t>，則是偈也。二者、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別偈</w:t>
      </w:r>
      <w:r w:rsidRPr="00E63FDF">
        <w:rPr>
          <w:rFonts w:ascii="標楷體" w:eastAsia="標楷體" w:hAnsi="標楷體" w:hint="eastAsia"/>
          <w:sz w:val="22"/>
          <w:szCs w:val="22"/>
        </w:rPr>
        <w:t>，謂結句為偈。莫問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四言、五言、六言、七言，但令四句滿</w:t>
      </w:r>
      <w:r w:rsidRPr="00E63FDF">
        <w:rPr>
          <w:rFonts w:ascii="標楷體" w:eastAsia="標楷體" w:hAnsi="標楷體" w:hint="eastAsia"/>
          <w:sz w:val="22"/>
          <w:szCs w:val="22"/>
        </w:rPr>
        <w:t>，便是偈也。</w:t>
      </w:r>
    </w:p>
  </w:footnote>
  <w:footnote w:id="17">
    <w:p w14:paraId="3F429B6E" w14:textId="2FD22A94" w:rsidR="008E7DF6" w:rsidRPr="00E63FDF" w:rsidRDefault="008E7DF6" w:rsidP="00BF7CFC">
      <w:pPr>
        <w:pStyle w:val="a7"/>
        <w:ind w:left="706" w:hangingChars="321" w:hanging="706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="005B408F" w:rsidRPr="00E63FDF">
        <w:rPr>
          <w:sz w:val="22"/>
          <w:szCs w:val="22"/>
        </w:rPr>
        <w:t>（</w:t>
      </w:r>
      <w:r w:rsidR="005B408F" w:rsidRPr="00E63FDF">
        <w:rPr>
          <w:sz w:val="22"/>
          <w:szCs w:val="22"/>
        </w:rPr>
        <w:t>1</w:t>
      </w:r>
      <w:r w:rsidR="005B408F" w:rsidRPr="00E63FDF">
        <w:rPr>
          <w:sz w:val="22"/>
          <w:szCs w:val="22"/>
        </w:rPr>
        <w:t>）</w:t>
      </w:r>
      <w:r w:rsidR="00DE1CCA" w:rsidRPr="00E63FDF">
        <w:rPr>
          <w:rFonts w:hint="eastAsia"/>
          <w:sz w:val="22"/>
          <w:szCs w:val="22"/>
        </w:rPr>
        <w:t>迦旃延子造，［北涼］浮陀跋摩共道泰譯，《阿毘曇毘婆沙論》</w:t>
      </w:r>
      <w:r w:rsidRPr="00E63FDF">
        <w:rPr>
          <w:sz w:val="22"/>
          <w:szCs w:val="22"/>
        </w:rPr>
        <w:t>卷</w:t>
      </w:r>
      <w:r w:rsidRPr="00E63FDF">
        <w:rPr>
          <w:sz w:val="22"/>
          <w:szCs w:val="22"/>
        </w:rPr>
        <w:t>9(CBETA, T28, no. 1546, p. 58a10-15)</w:t>
      </w:r>
      <w:r w:rsidRPr="00E63FDF">
        <w:rPr>
          <w:sz w:val="22"/>
          <w:szCs w:val="22"/>
        </w:rPr>
        <w:t>：</w:t>
      </w:r>
    </w:p>
    <w:p w14:paraId="7D821518" w14:textId="4B62E732" w:rsidR="008E7DF6" w:rsidRPr="00E63FDF" w:rsidRDefault="008E7DF6" w:rsidP="00BF7CFC">
      <w:pPr>
        <w:pStyle w:val="a7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八字為一句，三十二字為一偈。此</w:t>
      </w:r>
      <w:r w:rsidRPr="00E63FDF">
        <w:rPr>
          <w:rFonts w:ascii="標楷體" w:eastAsia="標楷體" w:hAnsi="標楷體"/>
          <w:b/>
          <w:bCs/>
          <w:sz w:val="22"/>
          <w:szCs w:val="22"/>
        </w:rPr>
        <w:t>結偈法</w:t>
      </w:r>
      <w:r w:rsidRPr="00E63FDF">
        <w:rPr>
          <w:rFonts w:ascii="標楷體" w:eastAsia="標楷體" w:hAnsi="標楷體"/>
          <w:sz w:val="22"/>
          <w:szCs w:val="22"/>
        </w:rPr>
        <w:t>，名阿</w:t>
      </w:r>
      <w:r w:rsidRPr="00E63FDF">
        <w:rPr>
          <w:rFonts w:ascii="新細明體" w:hAnsi="新細明體" w:cs="新細明體" w:hint="eastAsia"/>
          <w:sz w:val="22"/>
          <w:szCs w:val="22"/>
        </w:rPr>
        <w:t>㝹</w:t>
      </w:r>
      <w:r w:rsidRPr="00E63FDF">
        <w:rPr>
          <w:rFonts w:ascii="標楷體" w:eastAsia="標楷體" w:hAnsi="標楷體" w:cs="標楷體" w:hint="eastAsia"/>
          <w:sz w:val="22"/>
          <w:szCs w:val="22"/>
        </w:rPr>
        <w:t>吒闡提，是經</w:t>
      </w:r>
      <w:r w:rsidRPr="00E63FDF">
        <w:rPr>
          <w:rFonts w:ascii="標楷體" w:eastAsia="標楷體" w:hAnsi="標楷體"/>
          <w:sz w:val="22"/>
          <w:szCs w:val="22"/>
        </w:rPr>
        <w:t>論數法，亦是計書寫數法。六字為句者，名</w:t>
      </w:r>
      <w:r w:rsidRPr="00E63FDF">
        <w:rPr>
          <w:rFonts w:ascii="標楷體" w:eastAsia="標楷體" w:hAnsi="標楷體"/>
          <w:b/>
          <w:bCs/>
          <w:sz w:val="22"/>
          <w:szCs w:val="22"/>
        </w:rPr>
        <w:t>初偈</w:t>
      </w:r>
      <w:r w:rsidRPr="00E63FDF">
        <w:rPr>
          <w:rFonts w:ascii="標楷體" w:eastAsia="標楷體" w:hAnsi="標楷體"/>
          <w:sz w:val="22"/>
          <w:szCs w:val="22"/>
        </w:rPr>
        <w:t>。二十六字為句者，是</w:t>
      </w:r>
      <w:r w:rsidRPr="00E63FDF">
        <w:rPr>
          <w:rFonts w:ascii="標楷體" w:eastAsia="標楷體" w:hAnsi="標楷體"/>
          <w:b/>
          <w:bCs/>
          <w:sz w:val="22"/>
          <w:szCs w:val="22"/>
        </w:rPr>
        <w:t>後偈</w:t>
      </w:r>
      <w:r w:rsidRPr="00E63FDF">
        <w:rPr>
          <w:rFonts w:ascii="標楷體" w:eastAsia="標楷體" w:hAnsi="標楷體"/>
          <w:sz w:val="22"/>
          <w:szCs w:val="22"/>
        </w:rPr>
        <w:t>。或有減六字為句者，此偈名</w:t>
      </w:r>
      <w:r w:rsidRPr="00E63FDF">
        <w:rPr>
          <w:rFonts w:ascii="標楷體" w:eastAsia="標楷體" w:hAnsi="標楷體"/>
          <w:b/>
          <w:bCs/>
          <w:sz w:val="22"/>
          <w:szCs w:val="22"/>
        </w:rPr>
        <w:t>周利荼</w:t>
      </w:r>
      <w:r w:rsidRPr="00E63FDF">
        <w:rPr>
          <w:rFonts w:ascii="標楷體" w:eastAsia="標楷體" w:hAnsi="標楷體"/>
          <w:sz w:val="22"/>
          <w:szCs w:val="22"/>
        </w:rPr>
        <w:t>。若過二十六字為句者，此偈名摩羅。</w:t>
      </w:r>
    </w:p>
    <w:p w14:paraId="0E9D5071" w14:textId="746A83B0" w:rsidR="005B408F" w:rsidRPr="00E63FDF" w:rsidRDefault="005B408F" w:rsidP="005C5156">
      <w:pPr>
        <w:pStyle w:val="a7"/>
        <w:ind w:leftChars="60" w:left="694" w:hangingChars="250" w:hanging="550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sz w:val="22"/>
          <w:szCs w:val="22"/>
        </w:rPr>
        <w:t>（</w:t>
      </w:r>
      <w:r w:rsidRPr="00E63FDF">
        <w:rPr>
          <w:sz w:val="22"/>
          <w:szCs w:val="22"/>
        </w:rPr>
        <w:t>2</w:t>
      </w:r>
      <w:r w:rsidRPr="00E63FDF">
        <w:rPr>
          <w:sz w:val="22"/>
          <w:szCs w:val="22"/>
        </w:rPr>
        <w:t>）</w:t>
      </w:r>
      <w:r w:rsidRPr="00E63FDF">
        <w:rPr>
          <w:rFonts w:hint="eastAsia"/>
          <w:sz w:val="22"/>
          <w:szCs w:val="22"/>
        </w:rPr>
        <w:t>四種伽陀：指四種四句偈。伽陀（梵</w:t>
      </w:r>
      <w:r w:rsidRPr="00E63FDF">
        <w:rPr>
          <w:sz w:val="22"/>
          <w:szCs w:val="22"/>
        </w:rPr>
        <w:t>gāthā</w:t>
      </w:r>
      <w:r w:rsidRPr="00E63FDF">
        <w:rPr>
          <w:rFonts w:hint="eastAsia"/>
          <w:sz w:val="22"/>
          <w:szCs w:val="22"/>
        </w:rPr>
        <w:t>），譯作偈頌、偈，為韻文體之經文。據</w:t>
      </w:r>
      <w:r w:rsidR="00DB3C1C" w:rsidRPr="00E63FDF">
        <w:rPr>
          <w:rFonts w:hint="eastAsia"/>
          <w:sz w:val="22"/>
          <w:szCs w:val="22"/>
        </w:rPr>
        <w:t>《</w:t>
      </w:r>
      <w:r w:rsidRPr="00E63FDF">
        <w:rPr>
          <w:rFonts w:hint="eastAsia"/>
          <w:sz w:val="22"/>
          <w:szCs w:val="22"/>
        </w:rPr>
        <w:t>玄應音義</w:t>
      </w:r>
      <w:r w:rsidR="00DB3C1C" w:rsidRPr="00E63FDF">
        <w:rPr>
          <w:rFonts w:hint="eastAsia"/>
          <w:sz w:val="22"/>
          <w:szCs w:val="22"/>
        </w:rPr>
        <w:t>》</w:t>
      </w:r>
      <w:r w:rsidRPr="00E63FDF">
        <w:rPr>
          <w:rFonts w:hint="eastAsia"/>
          <w:sz w:val="22"/>
          <w:szCs w:val="22"/>
        </w:rPr>
        <w:t>卷二十四載，凡四句之頌皆稱伽陀。</w:t>
      </w:r>
      <w:r w:rsidR="00DB3C1C" w:rsidRPr="00E63FDF">
        <w:rPr>
          <w:rFonts w:hint="eastAsia"/>
          <w:sz w:val="22"/>
          <w:szCs w:val="22"/>
        </w:rPr>
        <w:t>《</w:t>
      </w:r>
      <w:r w:rsidRPr="00E63FDF">
        <w:rPr>
          <w:rFonts w:hint="eastAsia"/>
          <w:sz w:val="22"/>
          <w:szCs w:val="22"/>
        </w:rPr>
        <w:t>百論疏</w:t>
      </w:r>
      <w:r w:rsidR="00DB3C1C" w:rsidRPr="00E63FDF">
        <w:rPr>
          <w:rFonts w:hint="eastAsia"/>
          <w:sz w:val="22"/>
          <w:szCs w:val="22"/>
        </w:rPr>
        <w:t>》</w:t>
      </w:r>
      <w:r w:rsidRPr="00E63FDF">
        <w:rPr>
          <w:rFonts w:hint="eastAsia"/>
          <w:sz w:val="22"/>
          <w:szCs w:val="22"/>
        </w:rPr>
        <w:t>卷一舉出四種伽陀，即：（一）八字一句之四句偈，稱為阿菟吒闡提（梵</w:t>
      </w:r>
      <w:r w:rsidRPr="00E63FDF">
        <w:rPr>
          <w:sz w:val="22"/>
          <w:szCs w:val="22"/>
        </w:rPr>
        <w:t>anuṣṭup-</w:t>
      </w:r>
      <w:r w:rsidRPr="00E63FDF">
        <w:rPr>
          <w:rFonts w:hint="eastAsia"/>
          <w:sz w:val="22"/>
          <w:szCs w:val="22"/>
        </w:rPr>
        <w:t>chandas</w:t>
      </w:r>
      <w:r w:rsidRPr="00E63FDF">
        <w:rPr>
          <w:rFonts w:hint="eastAsia"/>
          <w:sz w:val="22"/>
          <w:szCs w:val="22"/>
        </w:rPr>
        <w:t>），即處中偈。（二）六字一句之四句偈，稱為初偈。（三）二十六字一句之四句偈，稱為摩羅（梵</w:t>
      </w:r>
      <w:r w:rsidRPr="00E63FDF">
        <w:rPr>
          <w:sz w:val="22"/>
          <w:szCs w:val="22"/>
        </w:rPr>
        <w:t>māla</w:t>
      </w:r>
      <w:r w:rsidRPr="00E63FDF">
        <w:rPr>
          <w:rFonts w:hint="eastAsia"/>
          <w:sz w:val="22"/>
          <w:szCs w:val="22"/>
        </w:rPr>
        <w:t>），即後偈。</w:t>
      </w:r>
      <w:r w:rsidR="00DC637F" w:rsidRPr="00E63FDF">
        <w:rPr>
          <w:rFonts w:hint="eastAsia"/>
          <w:sz w:val="22"/>
          <w:szCs w:val="22"/>
        </w:rPr>
        <w:t>（</w:t>
      </w:r>
      <w:r w:rsidRPr="00E63FDF">
        <w:rPr>
          <w:rFonts w:hint="eastAsia"/>
          <w:sz w:val="22"/>
          <w:szCs w:val="22"/>
        </w:rPr>
        <w:t>四</w:t>
      </w:r>
      <w:r w:rsidR="00DC637F" w:rsidRPr="00E63FDF">
        <w:rPr>
          <w:rFonts w:hint="eastAsia"/>
          <w:sz w:val="22"/>
          <w:szCs w:val="22"/>
        </w:rPr>
        <w:t>）</w:t>
      </w:r>
      <w:r w:rsidRPr="00E63FDF">
        <w:rPr>
          <w:rFonts w:hint="eastAsia"/>
          <w:sz w:val="22"/>
          <w:szCs w:val="22"/>
        </w:rPr>
        <w:t>以六字以下為一句之四句偈，稱為周梨荼。</w:t>
      </w:r>
      <w:r w:rsidR="00DC637F" w:rsidRPr="00E63FDF">
        <w:rPr>
          <w:rFonts w:hint="eastAsia"/>
          <w:sz w:val="22"/>
          <w:szCs w:val="22"/>
        </w:rPr>
        <w:t>（《佛光大辭典（二），</w:t>
      </w:r>
      <w:r w:rsidR="00DC637F" w:rsidRPr="00E63FDF">
        <w:rPr>
          <w:rFonts w:hint="eastAsia"/>
          <w:sz w:val="22"/>
          <w:szCs w:val="22"/>
        </w:rPr>
        <w:t xml:space="preserve">p. </w:t>
      </w:r>
      <w:r w:rsidR="00DC637F" w:rsidRPr="00E63FDF">
        <w:rPr>
          <w:sz w:val="22"/>
          <w:szCs w:val="22"/>
        </w:rPr>
        <w:t>1802</w:t>
      </w:r>
      <w:r w:rsidR="00DC637F" w:rsidRPr="00E63FDF">
        <w:rPr>
          <w:rFonts w:hint="eastAsia"/>
          <w:sz w:val="22"/>
          <w:szCs w:val="22"/>
        </w:rPr>
        <w:t>）</w:t>
      </w:r>
    </w:p>
  </w:footnote>
  <w:footnote w:id="18">
    <w:p w14:paraId="6A101298" w14:textId="46030B2E" w:rsidR="004C5A93" w:rsidRPr="00E63FDF" w:rsidRDefault="004C5A93" w:rsidP="00EC346F">
      <w:pPr>
        <w:pStyle w:val="a7"/>
        <w:ind w:leftChars="1" w:left="284" w:hangingChars="128" w:hanging="282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="00EC346F" w:rsidRPr="00E63FDF">
        <w:rPr>
          <w:rFonts w:hint="eastAsia"/>
          <w:sz w:val="22"/>
          <w:szCs w:val="22"/>
        </w:rPr>
        <w:t>龍樹造，〔後秦〕鳩摩羅什譯，《大智度論》卷</w:t>
      </w:r>
      <w:r w:rsidR="00EC346F" w:rsidRPr="00E63FDF">
        <w:rPr>
          <w:rFonts w:hint="eastAsia"/>
          <w:sz w:val="22"/>
          <w:szCs w:val="22"/>
        </w:rPr>
        <w:t>3</w:t>
      </w:r>
      <w:r w:rsidR="00EC346F" w:rsidRPr="00E63FDF">
        <w:rPr>
          <w:sz w:val="22"/>
          <w:szCs w:val="22"/>
        </w:rPr>
        <w:t>3</w:t>
      </w:r>
      <w:r w:rsidR="00EC346F" w:rsidRPr="00E63FDF">
        <w:rPr>
          <w:rFonts w:hint="eastAsia"/>
          <w:sz w:val="22"/>
          <w:szCs w:val="22"/>
        </w:rPr>
        <w:t>〈</w:t>
      </w:r>
      <w:r w:rsidR="00EC346F" w:rsidRPr="00E63FDF">
        <w:rPr>
          <w:rFonts w:hint="eastAsia"/>
          <w:sz w:val="22"/>
          <w:szCs w:val="22"/>
        </w:rPr>
        <w:t>1</w:t>
      </w:r>
      <w:r w:rsidR="00EC346F" w:rsidRPr="00E63FDF">
        <w:rPr>
          <w:rFonts w:hint="eastAsia"/>
          <w:sz w:val="22"/>
          <w:szCs w:val="22"/>
        </w:rPr>
        <w:t>序品〉</w:t>
      </w:r>
      <w:r w:rsidRPr="00E63FDF">
        <w:rPr>
          <w:rFonts w:hint="eastAsia"/>
          <w:sz w:val="22"/>
          <w:szCs w:val="22"/>
        </w:rPr>
        <w:t>(CBETA, T25, no. 1509, pp. 306c25-307a20)</w:t>
      </w:r>
      <w:r w:rsidRPr="00E63FDF">
        <w:rPr>
          <w:rFonts w:hint="eastAsia"/>
          <w:sz w:val="22"/>
          <w:szCs w:val="22"/>
        </w:rPr>
        <w:t>：</w:t>
      </w:r>
    </w:p>
    <w:p w14:paraId="7316EC30" w14:textId="6038AB43" w:rsidR="004C5A93" w:rsidRPr="00E63FDF" w:rsidRDefault="004C5A93" w:rsidP="004C5A93">
      <w:pPr>
        <w:pStyle w:val="a7"/>
        <w:ind w:leftChars="118" w:left="283"/>
        <w:jc w:val="both"/>
        <w:rPr>
          <w:rFonts w:ascii="標楷體" w:eastAsia="標楷體" w:hAnsi="標楷體"/>
        </w:rPr>
      </w:pPr>
      <w:r w:rsidRPr="00E63FDF">
        <w:rPr>
          <w:rFonts w:ascii="標楷體" w:eastAsia="標楷體" w:hAnsi="標楷體" w:hint="eastAsia"/>
          <w:sz w:val="22"/>
          <w:szCs w:val="22"/>
        </w:rPr>
        <w:t>諸經中偈，名「祇夜」。</w:t>
      </w:r>
      <w:r w:rsidRPr="00E63FDF">
        <w:rPr>
          <w:rFonts w:ascii="標楷體" w:eastAsia="標楷體" w:hAnsi="標楷體"/>
          <w:sz w:val="22"/>
          <w:szCs w:val="22"/>
        </w:rPr>
        <w:t>……</w:t>
      </w:r>
      <w:r w:rsidRPr="00E63FDF">
        <w:rPr>
          <w:rFonts w:ascii="標楷體" w:eastAsia="標楷體" w:hAnsi="標楷體" w:hint="eastAsia"/>
          <w:sz w:val="22"/>
          <w:szCs w:val="22"/>
        </w:rPr>
        <w:t>一切偈名「祇夜」，六句、三句、五句，句多少不定，亦名祇夜，亦名「伽陀」。</w:t>
      </w:r>
    </w:p>
  </w:footnote>
  <w:footnote w:id="19">
    <w:p w14:paraId="6DBEF6FF" w14:textId="5AF606B4" w:rsidR="00540637" w:rsidRPr="00E63FDF" w:rsidRDefault="00540637" w:rsidP="00540637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訓</w:t>
      </w:r>
      <w:r w:rsidRPr="00E63FDF">
        <w:rPr>
          <w:sz w:val="22"/>
          <w:szCs w:val="22"/>
        </w:rPr>
        <w:t>：</w:t>
      </w:r>
      <w:r w:rsidRPr="00E63FDF">
        <w:rPr>
          <w:rFonts w:hint="eastAsia"/>
          <w:sz w:val="22"/>
          <w:szCs w:val="22"/>
        </w:rPr>
        <w:t>7.</w:t>
      </w:r>
      <w:r w:rsidRPr="00E63FDF">
        <w:rPr>
          <w:rFonts w:hint="eastAsia"/>
          <w:sz w:val="22"/>
          <w:szCs w:val="22"/>
        </w:rPr>
        <w:t>取名。</w:t>
      </w:r>
      <w:r w:rsidRPr="00E63FDF">
        <w:rPr>
          <w:sz w:val="22"/>
          <w:szCs w:val="22"/>
        </w:rPr>
        <w:t>（《漢語大詞典》（</w:t>
      </w:r>
      <w:r w:rsidRPr="00E63FDF">
        <w:rPr>
          <w:rFonts w:hint="eastAsia"/>
          <w:sz w:val="22"/>
          <w:szCs w:val="22"/>
        </w:rPr>
        <w:t>十一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 47</w:t>
      </w:r>
      <w:r w:rsidRPr="00E63FDF">
        <w:rPr>
          <w:sz w:val="22"/>
          <w:szCs w:val="22"/>
        </w:rPr>
        <w:t>）</w:t>
      </w:r>
    </w:p>
  </w:footnote>
  <w:footnote w:id="20">
    <w:p w14:paraId="4521B6E9" w14:textId="3F64143D" w:rsidR="00540637" w:rsidRPr="00E63FDF" w:rsidRDefault="00540637" w:rsidP="00540637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竭</w:t>
      </w:r>
      <w:r w:rsidRPr="00E63FDF">
        <w:rPr>
          <w:sz w:val="22"/>
          <w:szCs w:val="22"/>
        </w:rPr>
        <w:t>：</w:t>
      </w:r>
      <w:r w:rsidRPr="00E63FDF">
        <w:rPr>
          <w:rFonts w:hint="eastAsia"/>
          <w:sz w:val="22"/>
          <w:szCs w:val="22"/>
        </w:rPr>
        <w:t>3.</w:t>
      </w:r>
      <w:r w:rsidRPr="00E63FDF">
        <w:rPr>
          <w:rFonts w:hint="eastAsia"/>
          <w:sz w:val="22"/>
          <w:szCs w:val="22"/>
        </w:rPr>
        <w:t>窮盡。</w:t>
      </w:r>
      <w:r w:rsidRPr="00E63FDF">
        <w:rPr>
          <w:sz w:val="22"/>
          <w:szCs w:val="22"/>
        </w:rPr>
        <w:t>（《漢語大詞典》（</w:t>
      </w:r>
      <w:r w:rsidRPr="00E63FDF">
        <w:rPr>
          <w:rFonts w:hint="eastAsia"/>
          <w:sz w:val="22"/>
          <w:szCs w:val="22"/>
        </w:rPr>
        <w:t>八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 393</w:t>
      </w:r>
      <w:r w:rsidRPr="00E63FDF">
        <w:rPr>
          <w:sz w:val="22"/>
          <w:szCs w:val="22"/>
        </w:rPr>
        <w:t>）</w:t>
      </w:r>
    </w:p>
  </w:footnote>
  <w:footnote w:id="21">
    <w:p w14:paraId="6DDE399E" w14:textId="38F7A91D" w:rsidR="00B77C38" w:rsidRPr="00E63FDF" w:rsidRDefault="00B77C38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="000B669C" w:rsidRPr="00E63FDF">
        <w:rPr>
          <w:rFonts w:hint="eastAsia"/>
          <w:sz w:val="22"/>
          <w:szCs w:val="22"/>
        </w:rPr>
        <w:t>〔隋〕吉藏</w:t>
      </w:r>
      <w:r w:rsidR="00C64D1D" w:rsidRPr="00E63FDF">
        <w:rPr>
          <w:rFonts w:hint="eastAsia"/>
          <w:sz w:val="22"/>
          <w:szCs w:val="22"/>
        </w:rPr>
        <w:t>撰</w:t>
      </w:r>
      <w:r w:rsidR="000B669C" w:rsidRPr="00E63FDF">
        <w:rPr>
          <w:rFonts w:hint="eastAsia"/>
          <w:sz w:val="22"/>
          <w:szCs w:val="22"/>
        </w:rPr>
        <w:t>，《中觀論疏》卷</w:t>
      </w:r>
      <w:r w:rsidR="000B669C" w:rsidRPr="00E63FDF">
        <w:rPr>
          <w:sz w:val="22"/>
          <w:szCs w:val="22"/>
        </w:rPr>
        <w:t>1</w:t>
      </w:r>
      <w:r w:rsidR="000B669C" w:rsidRPr="00E63FDF">
        <w:rPr>
          <w:rFonts w:hint="eastAsia"/>
          <w:sz w:val="22"/>
          <w:szCs w:val="22"/>
        </w:rPr>
        <w:t>〈中論序疏〉</w:t>
      </w:r>
      <w:r w:rsidRPr="00E63FDF">
        <w:rPr>
          <w:rFonts w:hint="eastAsia"/>
          <w:sz w:val="22"/>
          <w:szCs w:val="22"/>
        </w:rPr>
        <w:t>(CBETA, T42, no. 1824, p. 1b17-20)</w:t>
      </w:r>
      <w:r w:rsidRPr="00E63FDF">
        <w:rPr>
          <w:rFonts w:hint="eastAsia"/>
          <w:sz w:val="22"/>
          <w:szCs w:val="22"/>
        </w:rPr>
        <w:t>：</w:t>
      </w:r>
    </w:p>
    <w:p w14:paraId="3BB23FF8" w14:textId="0E31382B" w:rsidR="00B77C38" w:rsidRPr="00E63FDF" w:rsidRDefault="00B77C38" w:rsidP="00BF7CFC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偈者，外國具音，應言竭夜，或秤</w:t>
      </w:r>
      <w:r w:rsidRPr="00E63FDF">
        <w:rPr>
          <w:rFonts w:ascii="標楷體" w:eastAsia="標楷體" w:hAnsi="標楷體"/>
          <w:sz w:val="22"/>
          <w:szCs w:val="22"/>
          <w:vertAlign w:val="superscript"/>
        </w:rPr>
        <w:t>※</w:t>
      </w:r>
      <w:r w:rsidRPr="00E63FDF">
        <w:rPr>
          <w:rFonts w:ascii="標楷體" w:eastAsia="標楷體" w:hAnsi="標楷體" w:hint="eastAsia"/>
          <w:sz w:val="22"/>
          <w:szCs w:val="22"/>
        </w:rPr>
        <w:t>祇夜。今示存略，但秤為偈。偈者，句也，頌也。又言偈者，此土漢書亦有此音，訓言竭義，謂明義竭盡，故秤為偈</w:t>
      </w:r>
      <w:r w:rsidR="000B669C" w:rsidRPr="00E63FDF">
        <w:rPr>
          <w:rFonts w:ascii="標楷體" w:eastAsia="標楷體" w:hAnsi="標楷體" w:hint="eastAsia"/>
          <w:sz w:val="22"/>
          <w:szCs w:val="22"/>
        </w:rPr>
        <w:t>。</w:t>
      </w:r>
    </w:p>
    <w:p w14:paraId="10C6F5AC" w14:textId="58DA74C0" w:rsidR="00B77C38" w:rsidRPr="00E63FDF" w:rsidRDefault="00B77C38" w:rsidP="00BF7CFC">
      <w:pPr>
        <w:pStyle w:val="a7"/>
        <w:ind w:leftChars="118" w:left="283"/>
        <w:jc w:val="both"/>
        <w:rPr>
          <w:rFonts w:ascii="新細明體" w:hAnsi="新細明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※</w:t>
      </w:r>
      <w:r w:rsidR="00245936" w:rsidRPr="00E63FDF">
        <w:rPr>
          <w:sz w:val="22"/>
          <w:szCs w:val="22"/>
        </w:rPr>
        <w:t>秤（</w:t>
      </w:r>
      <w:r w:rsidR="00245936" w:rsidRPr="00E63FDF">
        <w:rPr>
          <w:sz w:val="22"/>
          <w:szCs w:val="22"/>
        </w:rPr>
        <w:t xml:space="preserve">chèng </w:t>
      </w:r>
      <w:r w:rsidR="00245936" w:rsidRPr="00E63FDF">
        <w:rPr>
          <w:rFonts w:ascii="標楷體" w:eastAsia="標楷體" w:hAnsi="標楷體"/>
          <w:sz w:val="22"/>
          <w:szCs w:val="22"/>
        </w:rPr>
        <w:t>ㄔㄥˋ</w:t>
      </w:r>
      <w:r w:rsidR="00245936" w:rsidRPr="00E63FDF">
        <w:rPr>
          <w:sz w:val="22"/>
          <w:szCs w:val="22"/>
        </w:rPr>
        <w:t>）：亦作「稱」</w:t>
      </w:r>
      <w:r w:rsidR="000A6C7D" w:rsidRPr="00E63FDF">
        <w:rPr>
          <w:color w:val="000000"/>
          <w:kern w:val="0"/>
          <w:sz w:val="22"/>
          <w:szCs w:val="22"/>
        </w:rPr>
        <w:t>。</w:t>
      </w:r>
      <w:r w:rsidR="00245936" w:rsidRPr="00E63FDF">
        <w:rPr>
          <w:sz w:val="22"/>
          <w:szCs w:val="22"/>
        </w:rPr>
        <w:t>（《漢語大詞典》（八），</w:t>
      </w:r>
      <w:r w:rsidR="00245936" w:rsidRPr="00E63FDF">
        <w:rPr>
          <w:sz w:val="22"/>
          <w:szCs w:val="22"/>
        </w:rPr>
        <w:t>p. 66</w:t>
      </w:r>
      <w:r w:rsidR="00245936" w:rsidRPr="00E63FDF">
        <w:rPr>
          <w:sz w:val="22"/>
          <w:szCs w:val="22"/>
        </w:rPr>
        <w:t>）</w:t>
      </w:r>
    </w:p>
  </w:footnote>
  <w:footnote w:id="22">
    <w:p w14:paraId="04CBA741" w14:textId="2286526E" w:rsidR="0096619C" w:rsidRPr="00E63FDF" w:rsidRDefault="0096619C" w:rsidP="00BF7CFC">
      <w:pPr>
        <w:pStyle w:val="z11s"/>
        <w:ind w:leftChars="1" w:left="284" w:hangingChars="128" w:hanging="282"/>
        <w:jc w:val="both"/>
      </w:pPr>
      <w:r w:rsidRPr="00E63FDF">
        <w:rPr>
          <w:rStyle w:val="a9"/>
        </w:rPr>
        <w:footnoteRef/>
      </w:r>
      <w:r w:rsidRPr="00E63FDF">
        <w:t xml:space="preserve"> </w:t>
      </w:r>
      <w:r w:rsidRPr="00E63FDF">
        <w:rPr>
          <w:rFonts w:hint="eastAsia"/>
        </w:rPr>
        <w:t>按：《大正藏》原作「小」，今依</w:t>
      </w:r>
      <w:r w:rsidR="00C64382" w:rsidRPr="00E63FDF">
        <w:rPr>
          <w:rFonts w:hint="eastAsia"/>
        </w:rPr>
        <w:t>《百論疏》卷</w:t>
      </w:r>
      <w:r w:rsidR="00C64382" w:rsidRPr="00E63FDF">
        <w:rPr>
          <w:rFonts w:hint="eastAsia"/>
        </w:rPr>
        <w:t>1</w:t>
      </w:r>
      <w:r w:rsidR="00C64382" w:rsidRPr="00E63FDF">
        <w:rPr>
          <w:rFonts w:hint="eastAsia"/>
        </w:rPr>
        <w:t>〈捨罪福品〉</w:t>
      </w:r>
      <w:r w:rsidR="00C64382" w:rsidRPr="00E63FDF">
        <w:rPr>
          <w:rFonts w:hint="eastAsia"/>
        </w:rPr>
        <w:t>(CBETA, T42, no. 1827, p. 23</w:t>
      </w:r>
      <w:r w:rsidR="00C64382" w:rsidRPr="00E63FDF">
        <w:t>8a29</w:t>
      </w:r>
      <w:r w:rsidR="00C64382" w:rsidRPr="00E63FDF">
        <w:rPr>
          <w:rFonts w:hint="eastAsia"/>
        </w:rPr>
        <w:t>)</w:t>
      </w:r>
      <w:r w:rsidRPr="00E63FDF">
        <w:rPr>
          <w:rFonts w:hint="eastAsia"/>
        </w:rPr>
        <w:t>改作「少」。</w:t>
      </w:r>
    </w:p>
  </w:footnote>
  <w:footnote w:id="23">
    <w:p w14:paraId="2CA34C73" w14:textId="3C4F7A46" w:rsidR="003766B3" w:rsidRPr="00E63FDF" w:rsidRDefault="003766B3" w:rsidP="00BF7CFC">
      <w:pPr>
        <w:pStyle w:val="a7"/>
        <w:ind w:left="282" w:hangingChars="128" w:hanging="282"/>
        <w:contextualSpacing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Fonts w:hint="eastAsia"/>
          <w:sz w:val="22"/>
          <w:szCs w:val="22"/>
        </w:rPr>
        <w:t>《百論》卷</w:t>
      </w:r>
      <w:r w:rsidRPr="00E63FDF">
        <w:rPr>
          <w:rFonts w:hint="eastAsia"/>
          <w:sz w:val="22"/>
          <w:szCs w:val="22"/>
        </w:rPr>
        <w:t>1</w:t>
      </w:r>
      <w:r w:rsidRPr="00E63FDF">
        <w:rPr>
          <w:rFonts w:ascii="新細明體" w:hAnsi="新細明體" w:hint="eastAsia"/>
          <w:sz w:val="22"/>
          <w:szCs w:val="22"/>
        </w:rPr>
        <w:t>〈</w:t>
      </w:r>
      <w:r w:rsidRPr="00E63FDF">
        <w:rPr>
          <w:rFonts w:hint="eastAsia"/>
          <w:sz w:val="22"/>
          <w:szCs w:val="22"/>
        </w:rPr>
        <w:t>百論序</w:t>
      </w:r>
      <w:r w:rsidRPr="00E63FDF">
        <w:rPr>
          <w:rFonts w:ascii="新細明體" w:hAnsi="新細明體" w:hint="eastAsia"/>
          <w:sz w:val="22"/>
          <w:szCs w:val="22"/>
        </w:rPr>
        <w:t>〉</w:t>
      </w:r>
      <w:r w:rsidRPr="00E63FDF">
        <w:rPr>
          <w:rFonts w:hint="eastAsia"/>
          <w:sz w:val="22"/>
          <w:szCs w:val="22"/>
        </w:rPr>
        <w:t>(CBETA, T30, no. 1569, p. 168a12-13)</w:t>
      </w:r>
      <w:r w:rsidRPr="00E63FDF">
        <w:rPr>
          <w:rFonts w:hint="eastAsia"/>
          <w:sz w:val="22"/>
          <w:szCs w:val="22"/>
        </w:rPr>
        <w:t>：</w:t>
      </w:r>
    </w:p>
    <w:p w14:paraId="0FB89F43" w14:textId="77777777" w:rsidR="003766B3" w:rsidRPr="00E63FDF" w:rsidRDefault="003766B3" w:rsidP="00BF7CFC">
      <w:pPr>
        <w:pStyle w:val="a7"/>
        <w:ind w:firstLineChars="120" w:firstLine="264"/>
        <w:contextualSpacing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論凡二十品，品各五偈。後十品，其人以為無益此土，故闕而不傳。</w:t>
      </w:r>
    </w:p>
    <w:p w14:paraId="38C28BC2" w14:textId="3BA49F6A" w:rsidR="003766B3" w:rsidRPr="00E63FDF" w:rsidRDefault="003766B3" w:rsidP="00BF7CFC">
      <w:pPr>
        <w:pStyle w:val="a7"/>
        <w:ind w:firstLineChars="120" w:firstLine="264"/>
        <w:contextualSpacing/>
        <w:jc w:val="both"/>
        <w:rPr>
          <w:rFonts w:ascii="新細明體" w:hAnsi="新細明體"/>
          <w:sz w:val="22"/>
          <w:szCs w:val="22"/>
        </w:rPr>
      </w:pPr>
      <w:r w:rsidRPr="00E63FDF">
        <w:rPr>
          <w:rFonts w:ascii="新細明體" w:hAnsi="新細明體" w:hint="eastAsia"/>
          <w:sz w:val="22"/>
          <w:szCs w:val="22"/>
        </w:rPr>
        <w:t>按：〈百論序〉為僧肇法師所作；</w:t>
      </w:r>
      <w:r w:rsidRPr="00E63FDF">
        <w:rPr>
          <w:rFonts w:hint="eastAsia"/>
          <w:color w:val="000000"/>
          <w:kern w:val="0"/>
          <w:sz w:val="22"/>
          <w:szCs w:val="22"/>
        </w:rPr>
        <w:t>「</w:t>
      </w:r>
      <w:r w:rsidRPr="00E63FDF">
        <w:rPr>
          <w:rFonts w:ascii="標楷體" w:eastAsia="標楷體" w:hAnsi="標楷體" w:hint="eastAsia"/>
          <w:sz w:val="22"/>
          <w:szCs w:val="22"/>
        </w:rPr>
        <w:t>其人</w:t>
      </w:r>
      <w:r w:rsidRPr="00E63FDF">
        <w:rPr>
          <w:rFonts w:hint="eastAsia"/>
          <w:color w:val="000000"/>
          <w:kern w:val="0"/>
          <w:sz w:val="22"/>
          <w:szCs w:val="22"/>
        </w:rPr>
        <w:t>」</w:t>
      </w:r>
      <w:r w:rsidR="007D763C" w:rsidRPr="00E63FDF">
        <w:rPr>
          <w:rFonts w:hint="eastAsia"/>
          <w:color w:val="000000"/>
          <w:kern w:val="0"/>
          <w:sz w:val="22"/>
          <w:szCs w:val="22"/>
        </w:rPr>
        <w:t>指</w:t>
      </w:r>
      <w:r w:rsidRPr="00E63FDF">
        <w:rPr>
          <w:rFonts w:hint="eastAsia"/>
          <w:sz w:val="22"/>
          <w:szCs w:val="22"/>
        </w:rPr>
        <w:t>鳩摩羅什</w:t>
      </w:r>
      <w:r w:rsidRPr="00E63FDF">
        <w:rPr>
          <w:rFonts w:ascii="新細明體" w:hAnsi="新細明體" w:hint="eastAsia"/>
          <w:sz w:val="22"/>
          <w:szCs w:val="22"/>
        </w:rPr>
        <w:t>。</w:t>
      </w:r>
    </w:p>
  </w:footnote>
  <w:footnote w:id="24">
    <w:p w14:paraId="2C2361FD" w14:textId="059FE938" w:rsidR="003B6638" w:rsidRPr="00E63FDF" w:rsidRDefault="003B6638" w:rsidP="00BF7CFC">
      <w:pPr>
        <w:pStyle w:val="a7"/>
        <w:jc w:val="both"/>
        <w:rPr>
          <w:rFonts w:eastAsia="DengXian"/>
          <w:sz w:val="22"/>
          <w:szCs w:val="22"/>
          <w:lang w:eastAsia="zh-CN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ascii="細明體" w:eastAsia="細明體" w:hAnsi="細明體" w:hint="eastAsia"/>
          <w:sz w:val="22"/>
          <w:szCs w:val="22"/>
        </w:rPr>
        <w:t>按：一偈</w:t>
      </w:r>
      <w:r w:rsidRPr="00E63FDF">
        <w:rPr>
          <w:rFonts w:ascii="細明體" w:eastAsia="細明體" w:hAnsi="細明體" w:hint="eastAsia"/>
          <w:sz w:val="22"/>
          <w:szCs w:val="22"/>
          <w:lang w:eastAsia="zh-CN"/>
        </w:rPr>
        <w:t>三十二字，五</w:t>
      </w:r>
      <w:r w:rsidRPr="00E63FDF">
        <w:rPr>
          <w:rFonts w:ascii="細明體" w:eastAsia="細明體" w:hAnsi="細明體" w:hint="eastAsia"/>
          <w:sz w:val="22"/>
          <w:szCs w:val="22"/>
        </w:rPr>
        <w:t>偈一百六十字。</w:t>
      </w:r>
    </w:p>
  </w:footnote>
  <w:footnote w:id="25">
    <w:p w14:paraId="4F04A2A5" w14:textId="5773E28E" w:rsidR="00252481" w:rsidRPr="00E63FDF" w:rsidRDefault="00252481" w:rsidP="00BF7CFC">
      <w:pPr>
        <w:pStyle w:val="z11s"/>
        <w:ind w:left="284" w:hangingChars="129" w:hanging="284"/>
        <w:jc w:val="both"/>
      </w:pPr>
      <w:r w:rsidRPr="00E63FDF">
        <w:rPr>
          <w:rStyle w:val="a9"/>
        </w:rPr>
        <w:footnoteRef/>
      </w:r>
      <w:r w:rsidRPr="00E63FDF">
        <w:t xml:space="preserve"> </w:t>
      </w:r>
      <w:r w:rsidRPr="00E63FDF">
        <w:rPr>
          <w:rFonts w:hint="eastAsia"/>
        </w:rPr>
        <w:t>按：《大正藏》原作「四」，今依</w:t>
      </w:r>
      <w:r w:rsidR="00C64382" w:rsidRPr="00E63FDF">
        <w:rPr>
          <w:rFonts w:hint="eastAsia"/>
        </w:rPr>
        <w:t>《百論疏》卷</w:t>
      </w:r>
      <w:r w:rsidR="00C64382" w:rsidRPr="00E63FDF">
        <w:rPr>
          <w:rFonts w:hint="eastAsia"/>
        </w:rPr>
        <w:t>1</w:t>
      </w:r>
      <w:r w:rsidR="00C64382" w:rsidRPr="00E63FDF">
        <w:rPr>
          <w:rFonts w:hint="eastAsia"/>
        </w:rPr>
        <w:t>〈百論序疏〉</w:t>
      </w:r>
      <w:r w:rsidR="00C64382" w:rsidRPr="00E63FDF">
        <w:rPr>
          <w:rFonts w:hint="eastAsia"/>
        </w:rPr>
        <w:t>(CBETA, T42, no. 1827, p. 236b14)</w:t>
      </w:r>
      <w:r w:rsidRPr="00E63FDF">
        <w:rPr>
          <w:rFonts w:hint="eastAsia"/>
        </w:rPr>
        <w:t>改作「</w:t>
      </w:r>
      <w:r w:rsidR="00C64382" w:rsidRPr="00E63FDF">
        <w:rPr>
          <w:rFonts w:hint="eastAsia"/>
        </w:rPr>
        <w:t>五</w:t>
      </w:r>
      <w:r w:rsidRPr="00E63FDF">
        <w:rPr>
          <w:rFonts w:hint="eastAsia"/>
        </w:rPr>
        <w:t>」。</w:t>
      </w:r>
    </w:p>
  </w:footnote>
  <w:footnote w:id="26">
    <w:p w14:paraId="6181C1FE" w14:textId="059B2D59" w:rsidR="007D763C" w:rsidRPr="00E63FDF" w:rsidRDefault="007D763C">
      <w:pPr>
        <w:pStyle w:val="a7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="00561287" w:rsidRPr="00E63FDF">
        <w:rPr>
          <w:rFonts w:hint="eastAsia"/>
          <w:sz w:val="22"/>
          <w:szCs w:val="22"/>
        </w:rPr>
        <w:t>豐：多；豐富。</w:t>
      </w:r>
      <w:r w:rsidR="00A06011" w:rsidRPr="00E63FDF">
        <w:rPr>
          <w:rFonts w:hint="eastAsia"/>
          <w:sz w:val="22"/>
          <w:szCs w:val="22"/>
        </w:rPr>
        <w:t>（《漢語大字典》（六），</w:t>
      </w:r>
      <w:r w:rsidR="00A06011" w:rsidRPr="00E63FDF">
        <w:rPr>
          <w:rFonts w:hint="eastAsia"/>
          <w:sz w:val="22"/>
          <w:szCs w:val="22"/>
        </w:rPr>
        <w:t xml:space="preserve">p. </w:t>
      </w:r>
      <w:r w:rsidR="00A06011" w:rsidRPr="00E63FDF">
        <w:rPr>
          <w:sz w:val="22"/>
          <w:szCs w:val="22"/>
        </w:rPr>
        <w:t>3806</w:t>
      </w:r>
      <w:r w:rsidR="00A06011" w:rsidRPr="00E63FDF">
        <w:rPr>
          <w:rFonts w:hint="eastAsia"/>
          <w:sz w:val="22"/>
          <w:szCs w:val="22"/>
        </w:rPr>
        <w:t>）</w:t>
      </w:r>
    </w:p>
  </w:footnote>
  <w:footnote w:id="27">
    <w:p w14:paraId="0ACA334E" w14:textId="1A12CBBB" w:rsidR="000949D4" w:rsidRPr="00E63FDF" w:rsidRDefault="000949D4">
      <w:pPr>
        <w:pStyle w:val="a7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="00B5722C" w:rsidRPr="00E63FDF">
        <w:rPr>
          <w:rFonts w:hint="eastAsia"/>
          <w:sz w:val="22"/>
          <w:szCs w:val="22"/>
        </w:rPr>
        <w:t xml:space="preserve"> </w:t>
      </w:r>
      <w:r w:rsidR="00B5722C" w:rsidRPr="00E63FDF">
        <w:rPr>
          <w:rFonts w:hint="eastAsia"/>
          <w:sz w:val="22"/>
          <w:szCs w:val="22"/>
        </w:rPr>
        <w:t>約：</w:t>
      </w:r>
      <w:r w:rsidR="00B5722C" w:rsidRPr="00E63FDF">
        <w:rPr>
          <w:rFonts w:hint="eastAsia"/>
          <w:sz w:val="22"/>
          <w:szCs w:val="22"/>
        </w:rPr>
        <w:t>6.</w:t>
      </w:r>
      <w:r w:rsidR="00B5722C" w:rsidRPr="00E63FDF">
        <w:rPr>
          <w:rFonts w:hint="eastAsia"/>
          <w:sz w:val="22"/>
          <w:szCs w:val="22"/>
        </w:rPr>
        <w:t>少；省減；簡約。（《漢語大詞典》（九），</w:t>
      </w:r>
      <w:r w:rsidR="00B5722C" w:rsidRPr="00E63FDF">
        <w:rPr>
          <w:rFonts w:hint="eastAsia"/>
          <w:sz w:val="22"/>
          <w:szCs w:val="22"/>
        </w:rPr>
        <w:t xml:space="preserve">p. </w:t>
      </w:r>
      <w:r w:rsidR="00B5722C" w:rsidRPr="00E63FDF">
        <w:rPr>
          <w:sz w:val="22"/>
          <w:szCs w:val="22"/>
        </w:rPr>
        <w:t>720</w:t>
      </w:r>
      <w:r w:rsidR="00B5722C" w:rsidRPr="00E63FDF">
        <w:rPr>
          <w:rFonts w:hint="eastAsia"/>
          <w:sz w:val="22"/>
          <w:szCs w:val="22"/>
        </w:rPr>
        <w:t>）</w:t>
      </w:r>
    </w:p>
  </w:footnote>
  <w:footnote w:id="28">
    <w:p w14:paraId="09D53174" w14:textId="4CC164E1" w:rsidR="00F37FBB" w:rsidRPr="00E63FDF" w:rsidRDefault="00F37FBB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形勢：</w:t>
      </w:r>
      <w:r w:rsidRPr="00E63FDF">
        <w:rPr>
          <w:rFonts w:hint="eastAsia"/>
          <w:sz w:val="22"/>
          <w:szCs w:val="22"/>
        </w:rPr>
        <w:t>4.</w:t>
      </w:r>
      <w:r w:rsidRPr="00E63FDF">
        <w:rPr>
          <w:rFonts w:hint="eastAsia"/>
          <w:sz w:val="22"/>
          <w:szCs w:val="22"/>
        </w:rPr>
        <w:t>指文章的格局。（《漢語大詞典》（三），</w:t>
      </w:r>
      <w:r w:rsidRPr="00E63FDF">
        <w:rPr>
          <w:rFonts w:hint="eastAsia"/>
          <w:sz w:val="22"/>
          <w:szCs w:val="22"/>
        </w:rPr>
        <w:t xml:space="preserve">p. </w:t>
      </w:r>
      <w:r w:rsidRPr="00E63FDF">
        <w:rPr>
          <w:sz w:val="22"/>
          <w:szCs w:val="22"/>
        </w:rPr>
        <w:t>1117</w:t>
      </w:r>
      <w:r w:rsidRPr="00E63FDF">
        <w:rPr>
          <w:rFonts w:hint="eastAsia"/>
          <w:sz w:val="22"/>
          <w:szCs w:val="22"/>
        </w:rPr>
        <w:t>）</w:t>
      </w:r>
    </w:p>
  </w:footnote>
  <w:footnote w:id="29">
    <w:p w14:paraId="2623D24F" w14:textId="2CBBD91C" w:rsidR="003B6638" w:rsidRPr="00E63FDF" w:rsidRDefault="003B6638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起盡：起訖；始末。（《漢語大詞典》（九），</w:t>
      </w:r>
      <w:r w:rsidRPr="00E63FDF">
        <w:rPr>
          <w:rFonts w:hint="eastAsia"/>
          <w:sz w:val="22"/>
          <w:szCs w:val="22"/>
        </w:rPr>
        <w:t xml:space="preserve">p. </w:t>
      </w:r>
      <w:r w:rsidRPr="00E63FDF">
        <w:rPr>
          <w:sz w:val="22"/>
          <w:szCs w:val="22"/>
        </w:rPr>
        <w:t>1105</w:t>
      </w:r>
      <w:r w:rsidRPr="00E63FDF">
        <w:rPr>
          <w:rFonts w:hint="eastAsia"/>
          <w:sz w:val="22"/>
          <w:szCs w:val="22"/>
        </w:rPr>
        <w:t>）</w:t>
      </w:r>
    </w:p>
  </w:footnote>
  <w:footnote w:id="30">
    <w:p w14:paraId="1956CBBB" w14:textId="2916F6B8" w:rsidR="00237282" w:rsidRPr="00E63FDF" w:rsidRDefault="00237282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Fonts w:hint="eastAsia"/>
          <w:sz w:val="22"/>
          <w:szCs w:val="22"/>
        </w:rPr>
        <w:t>（</w:t>
      </w:r>
      <w:r w:rsidRPr="00E63FDF">
        <w:rPr>
          <w:rFonts w:hint="eastAsia"/>
          <w:sz w:val="22"/>
          <w:szCs w:val="22"/>
        </w:rPr>
        <w:t>1</w:t>
      </w:r>
      <w:r w:rsidRPr="00E63FDF">
        <w:rPr>
          <w:rFonts w:hint="eastAsia"/>
          <w:sz w:val="22"/>
          <w:szCs w:val="22"/>
        </w:rPr>
        <w:t>）瑣：</w:t>
      </w:r>
      <w:r w:rsidRPr="00E63FDF">
        <w:rPr>
          <w:rFonts w:hint="eastAsia"/>
          <w:sz w:val="22"/>
          <w:szCs w:val="22"/>
        </w:rPr>
        <w:t>7.</w:t>
      </w:r>
      <w:r w:rsidRPr="00E63FDF">
        <w:rPr>
          <w:rFonts w:hint="eastAsia"/>
          <w:sz w:val="22"/>
          <w:szCs w:val="22"/>
        </w:rPr>
        <w:t>通「鎖」。鎖鏈；連環。（《漢語大詞典》（四），</w:t>
      </w:r>
      <w:r w:rsidRPr="00E63FDF">
        <w:rPr>
          <w:rFonts w:hint="eastAsia"/>
          <w:sz w:val="22"/>
          <w:szCs w:val="22"/>
        </w:rPr>
        <w:t xml:space="preserve">p. </w:t>
      </w:r>
      <w:r w:rsidRPr="00E63FDF">
        <w:rPr>
          <w:sz w:val="22"/>
          <w:szCs w:val="22"/>
        </w:rPr>
        <w:t>614</w:t>
      </w:r>
      <w:r w:rsidRPr="00E63FDF">
        <w:rPr>
          <w:rFonts w:hint="eastAsia"/>
          <w:sz w:val="22"/>
          <w:szCs w:val="22"/>
        </w:rPr>
        <w:t>）</w:t>
      </w:r>
    </w:p>
    <w:p w14:paraId="2F2F0114" w14:textId="7347C197" w:rsidR="00237282" w:rsidRPr="00E63FDF" w:rsidRDefault="00237282" w:rsidP="00BF7CFC">
      <w:pPr>
        <w:pStyle w:val="a7"/>
        <w:ind w:firstLineChars="64" w:firstLine="141"/>
        <w:jc w:val="both"/>
        <w:rPr>
          <w:sz w:val="22"/>
          <w:szCs w:val="22"/>
        </w:rPr>
      </w:pPr>
      <w:r w:rsidRPr="00E63FDF">
        <w:rPr>
          <w:rFonts w:hint="eastAsia"/>
          <w:sz w:val="22"/>
          <w:szCs w:val="22"/>
        </w:rPr>
        <w:t>（</w:t>
      </w:r>
      <w:r w:rsidRPr="00E63FDF">
        <w:rPr>
          <w:rFonts w:hint="eastAsia"/>
          <w:sz w:val="22"/>
          <w:szCs w:val="22"/>
        </w:rPr>
        <w:t>2</w:t>
      </w:r>
      <w:r w:rsidRPr="00E63FDF">
        <w:rPr>
          <w:rFonts w:hint="eastAsia"/>
          <w:sz w:val="22"/>
          <w:szCs w:val="22"/>
        </w:rPr>
        <w:t>）鉤鎖：</w:t>
      </w:r>
      <w:r w:rsidRPr="00E63FDF">
        <w:rPr>
          <w:rFonts w:hint="eastAsia"/>
          <w:sz w:val="22"/>
          <w:szCs w:val="22"/>
        </w:rPr>
        <w:t>2.</w:t>
      </w:r>
      <w:r w:rsidRPr="00E63FDF">
        <w:rPr>
          <w:rFonts w:hint="eastAsia"/>
          <w:sz w:val="22"/>
          <w:szCs w:val="22"/>
        </w:rPr>
        <w:t>勾通連結。（《漢語大詞典》（十一），</w:t>
      </w:r>
      <w:r w:rsidRPr="00E63FDF">
        <w:rPr>
          <w:rFonts w:hint="eastAsia"/>
          <w:sz w:val="22"/>
          <w:szCs w:val="22"/>
        </w:rPr>
        <w:t xml:space="preserve">p. </w:t>
      </w:r>
      <w:r w:rsidRPr="00E63FDF">
        <w:rPr>
          <w:sz w:val="22"/>
          <w:szCs w:val="22"/>
        </w:rPr>
        <w:t>1246</w:t>
      </w:r>
      <w:r w:rsidRPr="00E63FDF">
        <w:rPr>
          <w:rFonts w:hint="eastAsia"/>
          <w:sz w:val="22"/>
          <w:szCs w:val="22"/>
        </w:rPr>
        <w:t>）</w:t>
      </w:r>
    </w:p>
  </w:footnote>
  <w:footnote w:id="31">
    <w:p w14:paraId="0CF523E4" w14:textId="76FAB0CC" w:rsidR="003B6638" w:rsidRPr="00E63FDF" w:rsidRDefault="003B6638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蟬聯：</w:t>
      </w:r>
      <w:r w:rsidRPr="00E63FDF">
        <w:rPr>
          <w:rFonts w:hint="eastAsia"/>
          <w:sz w:val="22"/>
          <w:szCs w:val="22"/>
        </w:rPr>
        <w:t>2.</w:t>
      </w:r>
      <w:r w:rsidRPr="00E63FDF">
        <w:rPr>
          <w:rFonts w:hint="eastAsia"/>
          <w:sz w:val="22"/>
          <w:szCs w:val="22"/>
        </w:rPr>
        <w:t>喻語言囉嗦，文詞繁瑣。（《漢語大詞典》（八），</w:t>
      </w:r>
      <w:r w:rsidRPr="00E63FDF">
        <w:rPr>
          <w:rFonts w:hint="eastAsia"/>
          <w:sz w:val="22"/>
          <w:szCs w:val="22"/>
        </w:rPr>
        <w:t xml:space="preserve">p. </w:t>
      </w:r>
      <w:r w:rsidRPr="00E63FDF">
        <w:rPr>
          <w:sz w:val="22"/>
          <w:szCs w:val="22"/>
        </w:rPr>
        <w:t>969</w:t>
      </w:r>
      <w:r w:rsidRPr="00E63FDF">
        <w:rPr>
          <w:rFonts w:hint="eastAsia"/>
          <w:sz w:val="22"/>
          <w:szCs w:val="22"/>
        </w:rPr>
        <w:t>）</w:t>
      </w:r>
    </w:p>
  </w:footnote>
  <w:footnote w:id="32">
    <w:p w14:paraId="627B39C8" w14:textId="12871107" w:rsidR="00A55E85" w:rsidRPr="00E63FDF" w:rsidRDefault="00A55E85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講匠：佛教語。指講經僧人。（《漢語大詞典》（十一），</w:t>
      </w:r>
      <w:r w:rsidRPr="00E63FDF">
        <w:rPr>
          <w:rFonts w:hint="eastAsia"/>
          <w:sz w:val="22"/>
          <w:szCs w:val="22"/>
        </w:rPr>
        <w:t>p.</w:t>
      </w:r>
      <w:r w:rsidRPr="00E63FDF">
        <w:rPr>
          <w:sz w:val="22"/>
          <w:szCs w:val="22"/>
        </w:rPr>
        <w:t>361</w:t>
      </w:r>
      <w:r w:rsidRPr="00E63FDF">
        <w:rPr>
          <w:rFonts w:hint="eastAsia"/>
          <w:sz w:val="22"/>
          <w:szCs w:val="22"/>
        </w:rPr>
        <w:t>）</w:t>
      </w:r>
    </w:p>
  </w:footnote>
  <w:footnote w:id="33">
    <w:p w14:paraId="177B4E48" w14:textId="5C5BDFBA" w:rsidR="00A55E85" w:rsidRPr="00E63FDF" w:rsidRDefault="00A55E85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sz w:val="22"/>
          <w:szCs w:val="22"/>
        </w:rPr>
        <w:t>紛綸（</w:t>
      </w:r>
      <w:r w:rsidRPr="00E63FDF">
        <w:rPr>
          <w:sz w:val="22"/>
          <w:szCs w:val="22"/>
        </w:rPr>
        <w:t xml:space="preserve">lún </w:t>
      </w:r>
      <w:r w:rsidRPr="00E63FDF">
        <w:rPr>
          <w:rFonts w:ascii="標楷體" w:eastAsia="標楷體" w:hAnsi="標楷體"/>
          <w:sz w:val="22"/>
          <w:szCs w:val="22"/>
        </w:rPr>
        <w:t>ㄌㄨㄣˊ</w:t>
      </w:r>
      <w:r w:rsidRPr="00E63FDF">
        <w:rPr>
          <w:sz w:val="22"/>
          <w:szCs w:val="22"/>
        </w:rPr>
        <w:t>）：</w:t>
      </w:r>
      <w:r w:rsidRPr="00E63FDF">
        <w:rPr>
          <w:sz w:val="22"/>
          <w:szCs w:val="22"/>
        </w:rPr>
        <w:t>1.</w:t>
      </w:r>
      <w:r w:rsidRPr="00E63FDF">
        <w:rPr>
          <w:sz w:val="22"/>
          <w:szCs w:val="22"/>
        </w:rPr>
        <w:t>雜亂貌；眾多貌。（《漢語大詞典》（九），</w:t>
      </w:r>
      <w:r w:rsidRPr="00E63FDF">
        <w:rPr>
          <w:sz w:val="22"/>
          <w:szCs w:val="22"/>
        </w:rPr>
        <w:t>p. 766</w:t>
      </w:r>
      <w:r w:rsidRPr="00E63FDF">
        <w:rPr>
          <w:sz w:val="22"/>
          <w:szCs w:val="22"/>
        </w:rPr>
        <w:t>）</w:t>
      </w:r>
    </w:p>
  </w:footnote>
  <w:footnote w:id="34">
    <w:p w14:paraId="2D4F91B3" w14:textId="478985EC" w:rsidR="00252481" w:rsidRPr="00E63FDF" w:rsidRDefault="00252481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Fonts w:hint="eastAsia"/>
          <w:sz w:val="22"/>
          <w:szCs w:val="22"/>
        </w:rPr>
        <w:t>《百論疏》卷</w:t>
      </w:r>
      <w:r w:rsidRPr="00E63FDF">
        <w:rPr>
          <w:rFonts w:hint="eastAsia"/>
          <w:sz w:val="22"/>
          <w:szCs w:val="22"/>
        </w:rPr>
        <w:t>1</w:t>
      </w:r>
      <w:r w:rsidRPr="00E63FDF">
        <w:rPr>
          <w:rFonts w:hint="eastAsia"/>
          <w:sz w:val="22"/>
          <w:szCs w:val="22"/>
        </w:rPr>
        <w:t>〈百論序疏〉</w:t>
      </w:r>
      <w:r w:rsidRPr="00E63FDF">
        <w:rPr>
          <w:rFonts w:hint="eastAsia"/>
          <w:sz w:val="22"/>
          <w:szCs w:val="22"/>
        </w:rPr>
        <w:t>(CBETA, T42, no. 1827, p. 236b14-18)</w:t>
      </w:r>
      <w:r w:rsidRPr="00E63FDF">
        <w:rPr>
          <w:rFonts w:hint="eastAsia"/>
          <w:sz w:val="22"/>
          <w:szCs w:val="22"/>
        </w:rPr>
        <w:t>：</w:t>
      </w:r>
    </w:p>
    <w:p w14:paraId="5E570D1E" w14:textId="54A1392B" w:rsidR="00252481" w:rsidRPr="00E63FDF" w:rsidRDefault="00252481" w:rsidP="00BF7CFC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依提婆梵本，品皆五偈，無多少也。而有多少者，三義：一、注人釋有廣略；二、翻論人復重增減；三、方言不同。故多少者不定也。有人不解斯意，遂不用肇公品各五偈之言，蓋是未見論意耳。</w:t>
      </w:r>
    </w:p>
  </w:footnote>
  <w:footnote w:id="35">
    <w:p w14:paraId="1CF09641" w14:textId="29D9F054" w:rsidR="002E2A67" w:rsidRPr="00E63FDF" w:rsidRDefault="002E2A67" w:rsidP="00BF7CFC">
      <w:pPr>
        <w:pStyle w:val="a7"/>
        <w:ind w:leftChars="1" w:left="284" w:hangingChars="128" w:hanging="282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sz w:val="22"/>
          <w:szCs w:val="22"/>
        </w:rPr>
        <w:t>九十六種外道</w:t>
      </w:r>
      <w:r w:rsidRPr="00E63FDF">
        <w:rPr>
          <w:rFonts w:hint="eastAsia"/>
          <w:sz w:val="22"/>
          <w:szCs w:val="22"/>
        </w:rPr>
        <w:t>：</w:t>
      </w:r>
      <w:r w:rsidRPr="00E63FDF">
        <w:rPr>
          <w:sz w:val="22"/>
          <w:szCs w:val="22"/>
        </w:rPr>
        <w:t>九十六種佛世前後出現於印度而異於佛教之流派。又作</w:t>
      </w:r>
      <w:r w:rsidRPr="00E63FDF">
        <w:rPr>
          <w:b/>
          <w:bCs/>
          <w:sz w:val="22"/>
          <w:szCs w:val="22"/>
        </w:rPr>
        <w:t>九十六術</w:t>
      </w:r>
      <w:r w:rsidRPr="00E63FDF">
        <w:rPr>
          <w:sz w:val="22"/>
          <w:szCs w:val="22"/>
        </w:rPr>
        <w:t>、九十六徑、九十六道、九十六種異道。（《佛光大辭典》（</w:t>
      </w:r>
      <w:r w:rsidRPr="00E63FDF">
        <w:rPr>
          <w:rFonts w:hint="eastAsia"/>
          <w:sz w:val="22"/>
          <w:szCs w:val="22"/>
        </w:rPr>
        <w:t>一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p.126</w:t>
      </w:r>
      <w:r w:rsidRPr="00E63FDF">
        <w:rPr>
          <w:sz w:val="22"/>
          <w:szCs w:val="22"/>
        </w:rPr>
        <w:t>）</w:t>
      </w:r>
    </w:p>
  </w:footnote>
  <w:footnote w:id="36">
    <w:p w14:paraId="1190C759" w14:textId="78F15A32" w:rsidR="00422F08" w:rsidRPr="00E63FDF" w:rsidRDefault="00422F08">
      <w:pPr>
        <w:pStyle w:val="a7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="00D51615" w:rsidRPr="00E63FDF">
        <w:rPr>
          <w:rFonts w:hint="eastAsia"/>
          <w:sz w:val="22"/>
          <w:szCs w:val="22"/>
        </w:rPr>
        <w:t>［元魏］佛陀扇多譯，《大寶積經》卷</w:t>
      </w:r>
      <w:r w:rsidR="00D51615" w:rsidRPr="00E63FDF">
        <w:rPr>
          <w:rFonts w:hint="eastAsia"/>
          <w:sz w:val="22"/>
          <w:szCs w:val="22"/>
        </w:rPr>
        <w:t>28</w:t>
      </w:r>
      <w:r w:rsidR="00D51615" w:rsidRPr="00E63FDF">
        <w:rPr>
          <w:rFonts w:hint="eastAsia"/>
          <w:sz w:val="22"/>
          <w:szCs w:val="22"/>
        </w:rPr>
        <w:t>〈</w:t>
      </w:r>
      <w:r w:rsidR="00D51615" w:rsidRPr="00E63FDF">
        <w:rPr>
          <w:sz w:val="22"/>
          <w:szCs w:val="22"/>
        </w:rPr>
        <w:t>9</w:t>
      </w:r>
      <w:r w:rsidR="00D51615" w:rsidRPr="00E63FDF">
        <w:rPr>
          <w:rFonts w:hint="eastAsia"/>
          <w:sz w:val="22"/>
          <w:szCs w:val="22"/>
        </w:rPr>
        <w:t>大乘十法會〉</w:t>
      </w:r>
      <w:r w:rsidR="00D51615" w:rsidRPr="00E63FDF">
        <w:rPr>
          <w:rFonts w:hint="eastAsia"/>
          <w:sz w:val="22"/>
          <w:szCs w:val="22"/>
        </w:rPr>
        <w:t>(CBETA, T11, no. 310, p. 155c22-23)</w:t>
      </w:r>
      <w:r w:rsidR="00D51615" w:rsidRPr="00E63FDF">
        <w:rPr>
          <w:rFonts w:hint="eastAsia"/>
          <w:sz w:val="22"/>
          <w:szCs w:val="22"/>
        </w:rPr>
        <w:t>：</w:t>
      </w:r>
      <w:r w:rsidR="00D51615" w:rsidRPr="00E63FDF">
        <w:rPr>
          <w:sz w:val="22"/>
          <w:szCs w:val="22"/>
        </w:rPr>
        <w:t xml:space="preserve"> </w:t>
      </w:r>
    </w:p>
    <w:p w14:paraId="63021E27" w14:textId="2D2757F2" w:rsidR="00D51615" w:rsidRPr="00E63FDF" w:rsidRDefault="00D51615" w:rsidP="00D51615">
      <w:pPr>
        <w:pStyle w:val="a7"/>
        <w:ind w:firstLineChars="129" w:firstLine="284"/>
        <w:rPr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墮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三塗</w:t>
      </w:r>
      <w:r w:rsidRPr="00E63FDF">
        <w:rPr>
          <w:rFonts w:ascii="標楷體" w:eastAsia="標楷體" w:hAnsi="標楷體" w:hint="eastAsia"/>
          <w:sz w:val="22"/>
          <w:szCs w:val="22"/>
        </w:rPr>
        <w:t>中，所謂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地獄、餓鬼、畜生</w:t>
      </w:r>
      <w:r w:rsidRPr="00E63FDF">
        <w:rPr>
          <w:rFonts w:ascii="標楷體" w:eastAsia="標楷體" w:hAnsi="標楷體" w:hint="eastAsia"/>
          <w:sz w:val="22"/>
          <w:szCs w:val="22"/>
        </w:rPr>
        <w:t>諸苦惱處。</w:t>
      </w:r>
    </w:p>
  </w:footnote>
  <w:footnote w:id="37">
    <w:p w14:paraId="03DA3D11" w14:textId="38AB33EB" w:rsidR="001A7F1B" w:rsidRPr="00E63FDF" w:rsidRDefault="001A7F1B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迴流：回旋或倒流的水。（《漢語大詞典》（十），</w:t>
      </w:r>
      <w:r w:rsidRPr="00E63FDF">
        <w:rPr>
          <w:rFonts w:hint="eastAsia"/>
          <w:sz w:val="22"/>
          <w:szCs w:val="22"/>
        </w:rPr>
        <w:t>p.</w:t>
      </w:r>
      <w:r w:rsidRPr="00E63FDF">
        <w:rPr>
          <w:sz w:val="22"/>
          <w:szCs w:val="22"/>
        </w:rPr>
        <w:t>774</w:t>
      </w:r>
      <w:r w:rsidRPr="00E63FDF">
        <w:rPr>
          <w:rFonts w:hint="eastAsia"/>
          <w:sz w:val="22"/>
          <w:szCs w:val="22"/>
        </w:rPr>
        <w:t>）</w:t>
      </w:r>
    </w:p>
  </w:footnote>
  <w:footnote w:id="38">
    <w:p w14:paraId="337154E3" w14:textId="43582AD7" w:rsidR="001A7F1B" w:rsidRPr="00E63FDF" w:rsidRDefault="001A7F1B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津：</w:t>
      </w:r>
      <w:r w:rsidRPr="00E63FDF">
        <w:rPr>
          <w:rFonts w:hint="eastAsia"/>
          <w:sz w:val="22"/>
          <w:szCs w:val="22"/>
        </w:rPr>
        <w:t>1.</w:t>
      </w:r>
      <w:r w:rsidRPr="00E63FDF">
        <w:rPr>
          <w:rFonts w:hint="eastAsia"/>
          <w:sz w:val="22"/>
          <w:szCs w:val="22"/>
        </w:rPr>
        <w:t>渡口。</w:t>
      </w:r>
      <w:r w:rsidRPr="00E63FDF">
        <w:rPr>
          <w:rFonts w:hint="eastAsia"/>
          <w:sz w:val="22"/>
          <w:szCs w:val="22"/>
        </w:rPr>
        <w:t>6.</w:t>
      </w:r>
      <w:r w:rsidRPr="00E63FDF">
        <w:rPr>
          <w:rFonts w:hint="eastAsia"/>
          <w:sz w:val="22"/>
          <w:szCs w:val="22"/>
        </w:rPr>
        <w:t>途徑；門徑。（《漢語大詞典》（五），</w:t>
      </w:r>
      <w:r w:rsidRPr="00E63FDF">
        <w:rPr>
          <w:rFonts w:hint="eastAsia"/>
          <w:sz w:val="22"/>
          <w:szCs w:val="22"/>
        </w:rPr>
        <w:t>p.</w:t>
      </w:r>
      <w:r w:rsidRPr="00E63FDF">
        <w:rPr>
          <w:sz w:val="22"/>
          <w:szCs w:val="22"/>
        </w:rPr>
        <w:t>1189</w:t>
      </w:r>
      <w:r w:rsidRPr="00E63FDF">
        <w:rPr>
          <w:rFonts w:hint="eastAsia"/>
          <w:sz w:val="22"/>
          <w:szCs w:val="22"/>
        </w:rPr>
        <w:t>）</w:t>
      </w:r>
    </w:p>
  </w:footnote>
  <w:footnote w:id="39">
    <w:p w14:paraId="382A822A" w14:textId="1C5AC998" w:rsidR="002C445B" w:rsidRPr="00E63FDF" w:rsidRDefault="002C445B" w:rsidP="00BF7CFC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="005F4A69" w:rsidRPr="00E63FDF">
        <w:rPr>
          <w:rFonts w:hint="eastAsia"/>
          <w:sz w:val="22"/>
          <w:szCs w:val="22"/>
        </w:rPr>
        <w:t>員：</w:t>
      </w:r>
      <w:r w:rsidR="005F4A69" w:rsidRPr="00E63FDF">
        <w:rPr>
          <w:rFonts w:hint="eastAsia"/>
          <w:sz w:val="22"/>
          <w:szCs w:val="22"/>
        </w:rPr>
        <w:t>12.</w:t>
      </w:r>
      <w:r w:rsidR="005F4A69" w:rsidRPr="00E63FDF">
        <w:rPr>
          <w:rFonts w:hint="eastAsia"/>
          <w:sz w:val="22"/>
          <w:szCs w:val="22"/>
        </w:rPr>
        <w:t>同</w:t>
      </w:r>
      <w:r w:rsidR="005F4A69" w:rsidRPr="00E63FDF">
        <w:rPr>
          <w:rFonts w:hint="eastAsia"/>
          <w:color w:val="000000"/>
          <w:kern w:val="0"/>
          <w:sz w:val="22"/>
          <w:szCs w:val="22"/>
        </w:rPr>
        <w:t>「</w:t>
      </w:r>
      <w:r w:rsidR="005F4A69" w:rsidRPr="00E63FDF">
        <w:rPr>
          <w:rFonts w:hint="eastAsia"/>
          <w:sz w:val="22"/>
          <w:szCs w:val="22"/>
        </w:rPr>
        <w:t>圓</w:t>
      </w:r>
      <w:r w:rsidR="005F4A69" w:rsidRPr="00E63FDF">
        <w:rPr>
          <w:rFonts w:hint="eastAsia"/>
          <w:color w:val="000000"/>
          <w:kern w:val="0"/>
          <w:sz w:val="22"/>
          <w:szCs w:val="22"/>
        </w:rPr>
        <w:t>」</w:t>
      </w:r>
      <w:r w:rsidR="005F4A69" w:rsidRPr="00E63FDF">
        <w:rPr>
          <w:rFonts w:hint="eastAsia"/>
          <w:sz w:val="22"/>
          <w:szCs w:val="22"/>
        </w:rPr>
        <w:t>。完備；周全。（《漢語大詞典》（三），</w:t>
      </w:r>
      <w:r w:rsidR="005F4A69" w:rsidRPr="00E63FDF">
        <w:rPr>
          <w:rFonts w:hint="eastAsia"/>
          <w:sz w:val="22"/>
          <w:szCs w:val="22"/>
        </w:rPr>
        <w:t>p.</w:t>
      </w:r>
      <w:r w:rsidR="005F4A69" w:rsidRPr="00E63FDF">
        <w:rPr>
          <w:sz w:val="22"/>
          <w:szCs w:val="22"/>
        </w:rPr>
        <w:t>360</w:t>
      </w:r>
      <w:r w:rsidR="005F4A69" w:rsidRPr="00E63FDF">
        <w:rPr>
          <w:rFonts w:hint="eastAsia"/>
          <w:sz w:val="22"/>
          <w:szCs w:val="22"/>
        </w:rPr>
        <w:t>）</w:t>
      </w:r>
    </w:p>
  </w:footnote>
  <w:footnote w:id="40">
    <w:p w14:paraId="6D2EFB63" w14:textId="24678FD7" w:rsidR="00971342" w:rsidRPr="00E63FDF" w:rsidRDefault="00971342" w:rsidP="00BF7CFC">
      <w:pPr>
        <w:pStyle w:val="a7"/>
        <w:ind w:left="198" w:hangingChars="90" w:hanging="198"/>
        <w:contextualSpacing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Fonts w:hint="eastAsia"/>
          <w:sz w:val="22"/>
          <w:szCs w:val="22"/>
        </w:rPr>
        <w:t>《百論》卷</w:t>
      </w:r>
      <w:r w:rsidRPr="00E63FDF">
        <w:rPr>
          <w:rFonts w:hint="eastAsia"/>
          <w:sz w:val="22"/>
          <w:szCs w:val="22"/>
        </w:rPr>
        <w:t>1</w:t>
      </w:r>
      <w:r w:rsidRPr="00E63FDF">
        <w:rPr>
          <w:rFonts w:ascii="新細明體" w:hAnsi="新細明體" w:hint="eastAsia"/>
          <w:sz w:val="22"/>
          <w:szCs w:val="22"/>
        </w:rPr>
        <w:t>〈</w:t>
      </w:r>
      <w:r w:rsidRPr="00E63FDF">
        <w:rPr>
          <w:sz w:val="22"/>
          <w:szCs w:val="22"/>
        </w:rPr>
        <w:t>2</w:t>
      </w:r>
      <w:r w:rsidRPr="00E63FDF">
        <w:rPr>
          <w:sz w:val="22"/>
          <w:szCs w:val="22"/>
        </w:rPr>
        <w:t>破神品〉</w:t>
      </w:r>
      <w:r w:rsidRPr="00E63FDF">
        <w:rPr>
          <w:rFonts w:hint="eastAsia"/>
          <w:sz w:val="22"/>
          <w:szCs w:val="22"/>
        </w:rPr>
        <w:t xml:space="preserve">(CBETA, T30, no. 1569, p. </w:t>
      </w:r>
      <w:r w:rsidRPr="00E63FDF">
        <w:rPr>
          <w:sz w:val="22"/>
          <w:szCs w:val="22"/>
        </w:rPr>
        <w:t>170c12-13</w:t>
      </w:r>
      <w:r w:rsidRPr="00E63FDF">
        <w:rPr>
          <w:rFonts w:hint="eastAsia"/>
          <w:sz w:val="22"/>
          <w:szCs w:val="22"/>
        </w:rPr>
        <w:t>)</w:t>
      </w:r>
      <w:r w:rsidRPr="00E63FDF">
        <w:rPr>
          <w:rFonts w:hint="eastAsia"/>
          <w:sz w:val="22"/>
          <w:szCs w:val="22"/>
        </w:rPr>
        <w:t>：</w:t>
      </w:r>
    </w:p>
    <w:p w14:paraId="3E6EE985" w14:textId="0CE73EE0" w:rsidR="00971342" w:rsidRPr="00E63FDF" w:rsidRDefault="00971342" w:rsidP="00BF7CFC">
      <w:pPr>
        <w:pStyle w:val="a7"/>
        <w:ind w:firstLineChars="100" w:firstLine="220"/>
        <w:contextualSpacing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外曰：不應言一切法空、無相，神等諸法有故</w:t>
      </w:r>
      <w:r w:rsidRPr="00E63FDF">
        <w:rPr>
          <w:rFonts w:ascii="標楷體" w:eastAsia="標楷體" w:hAnsi="標楷體"/>
          <w:sz w:val="22"/>
          <w:szCs w:val="22"/>
        </w:rPr>
        <w:t>(</w:t>
      </w:r>
      <w:r w:rsidRPr="00E63FDF">
        <w:rPr>
          <w:rFonts w:ascii="標楷體" w:eastAsia="標楷體" w:hAnsi="標楷體" w:hint="eastAsia"/>
          <w:sz w:val="22"/>
          <w:szCs w:val="22"/>
        </w:rPr>
        <w:t>修妬路</w:t>
      </w:r>
      <w:r w:rsidRPr="00E63FDF">
        <w:rPr>
          <w:rFonts w:ascii="標楷體" w:eastAsia="標楷體" w:hAnsi="標楷體"/>
          <w:sz w:val="22"/>
          <w:szCs w:val="22"/>
        </w:rPr>
        <w:t>)</w:t>
      </w:r>
      <w:r w:rsidRPr="00E63FDF">
        <w:rPr>
          <w:rFonts w:ascii="標楷體" w:eastAsia="標楷體" w:hAnsi="標楷體" w:hint="eastAsia"/>
          <w:sz w:val="22"/>
          <w:szCs w:val="22"/>
        </w:rPr>
        <w:t>。</w:t>
      </w:r>
    </w:p>
    <w:p w14:paraId="106C78BA" w14:textId="23F5A845" w:rsidR="00971342" w:rsidRPr="00E63FDF" w:rsidRDefault="00971342" w:rsidP="00BF7CFC">
      <w:pPr>
        <w:pStyle w:val="a7"/>
        <w:ind w:firstLineChars="100" w:firstLine="220"/>
        <w:contextualSpacing/>
        <w:jc w:val="both"/>
        <w:rPr>
          <w:rFonts w:ascii="新細明體" w:hAnsi="新細明體"/>
          <w:sz w:val="22"/>
          <w:szCs w:val="22"/>
        </w:rPr>
      </w:pPr>
      <w:r w:rsidRPr="00E63FDF">
        <w:rPr>
          <w:rFonts w:ascii="新細明體" w:hAnsi="新細明體" w:hint="eastAsia"/>
          <w:sz w:val="22"/>
          <w:szCs w:val="22"/>
        </w:rPr>
        <w:t>按：</w:t>
      </w:r>
      <w:r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「三空」指三解脫門</w:t>
      </w:r>
      <w:r w:rsidR="00F01715" w:rsidRPr="00E63FDF">
        <w:rPr>
          <w:rFonts w:ascii="新細明體" w:eastAsia="DengXian" w:hAnsi="新細明體" w:hint="eastAsia"/>
          <w:color w:val="000000"/>
          <w:kern w:val="0"/>
          <w:sz w:val="22"/>
          <w:szCs w:val="22"/>
        </w:rPr>
        <w:t>――</w:t>
      </w:r>
      <w:r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空、無相、無作。</w:t>
      </w:r>
    </w:p>
  </w:footnote>
  <w:footnote w:id="41">
    <w:p w14:paraId="0CC2D3E0" w14:textId="5B50B159" w:rsidR="00FE030E" w:rsidRPr="00E63FDF" w:rsidRDefault="00FE030E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萬化：</w:t>
      </w:r>
      <w:r w:rsidRPr="00E63FDF">
        <w:rPr>
          <w:rFonts w:hint="eastAsia"/>
          <w:sz w:val="22"/>
          <w:szCs w:val="22"/>
        </w:rPr>
        <w:t>1.</w:t>
      </w:r>
      <w:r w:rsidRPr="00E63FDF">
        <w:rPr>
          <w:rFonts w:hint="eastAsia"/>
          <w:sz w:val="22"/>
          <w:szCs w:val="22"/>
        </w:rPr>
        <w:t>萬事萬物；大自然。（《漢語大詞典》（</w:t>
      </w:r>
      <w:r w:rsidR="00275AEC" w:rsidRPr="00E63FDF">
        <w:rPr>
          <w:rFonts w:hint="eastAsia"/>
          <w:sz w:val="22"/>
          <w:szCs w:val="22"/>
        </w:rPr>
        <w:t>九</w:t>
      </w:r>
      <w:r w:rsidRPr="00E63FDF">
        <w:rPr>
          <w:rFonts w:hint="eastAsia"/>
          <w:sz w:val="22"/>
          <w:szCs w:val="22"/>
        </w:rPr>
        <w:t>），</w:t>
      </w:r>
      <w:r w:rsidRPr="00E63FDF">
        <w:rPr>
          <w:rFonts w:hint="eastAsia"/>
          <w:sz w:val="22"/>
          <w:szCs w:val="22"/>
        </w:rPr>
        <w:t>p.</w:t>
      </w:r>
      <w:r w:rsidR="00275AEC" w:rsidRPr="00E63FDF">
        <w:rPr>
          <w:sz w:val="22"/>
          <w:szCs w:val="22"/>
        </w:rPr>
        <w:t>461</w:t>
      </w:r>
      <w:r w:rsidRPr="00E63FDF">
        <w:rPr>
          <w:rFonts w:hint="eastAsia"/>
          <w:sz w:val="22"/>
          <w:szCs w:val="22"/>
        </w:rPr>
        <w:t>）</w:t>
      </w:r>
    </w:p>
  </w:footnote>
  <w:footnote w:id="42">
    <w:p w14:paraId="768D3EDF" w14:textId="78F5CCDB" w:rsidR="00231A92" w:rsidRDefault="00231A92" w:rsidP="00231A92">
      <w:pPr>
        <w:pStyle w:val="a7"/>
        <w:contextualSpacing/>
        <w:jc w:val="both"/>
        <w:rPr>
          <w:sz w:val="22"/>
          <w:szCs w:val="22"/>
        </w:rPr>
      </w:pPr>
      <w:r w:rsidRPr="003F310C">
        <w:rPr>
          <w:rStyle w:val="a9"/>
          <w:sz w:val="22"/>
          <w:szCs w:val="22"/>
        </w:rPr>
        <w:footnoteRef/>
      </w:r>
      <w:r w:rsidRPr="003F310C">
        <w:rPr>
          <w:sz w:val="22"/>
          <w:szCs w:val="22"/>
        </w:rPr>
        <w:t xml:space="preserve"> </w:t>
      </w:r>
      <w:r w:rsidRPr="003F310C">
        <w:rPr>
          <w:sz w:val="22"/>
          <w:szCs w:val="22"/>
        </w:rPr>
        <w:t>大宗：</w:t>
      </w:r>
      <w:r w:rsidRPr="003F310C">
        <w:rPr>
          <w:sz w:val="22"/>
          <w:szCs w:val="22"/>
          <w:lang w:val="en-GB"/>
        </w:rPr>
        <w:t>2.</w:t>
      </w:r>
      <w:r w:rsidRPr="003F310C">
        <w:rPr>
          <w:sz w:val="22"/>
          <w:szCs w:val="22"/>
        </w:rPr>
        <w:t>事物的本源。</w:t>
      </w:r>
      <w:r w:rsidRPr="003F310C">
        <w:rPr>
          <w:sz w:val="22"/>
          <w:szCs w:val="22"/>
        </w:rPr>
        <w:t>3.</w:t>
      </w:r>
      <w:r w:rsidRPr="003F310C">
        <w:rPr>
          <w:sz w:val="22"/>
          <w:szCs w:val="22"/>
        </w:rPr>
        <w:t>本原。（《漢語大詞典》（二），</w:t>
      </w:r>
      <w:r w:rsidRPr="003F310C">
        <w:rPr>
          <w:sz w:val="22"/>
          <w:szCs w:val="22"/>
        </w:rPr>
        <w:t xml:space="preserve">p. </w:t>
      </w:r>
      <w:r w:rsidRPr="003F310C">
        <w:rPr>
          <w:sz w:val="22"/>
          <w:szCs w:val="22"/>
          <w:lang w:val="en-GB"/>
        </w:rPr>
        <w:t>1351</w:t>
      </w:r>
      <w:r w:rsidRPr="003F310C">
        <w:rPr>
          <w:sz w:val="22"/>
          <w:szCs w:val="22"/>
        </w:rPr>
        <w:t>）</w:t>
      </w:r>
    </w:p>
  </w:footnote>
  <w:footnote w:id="43">
    <w:p w14:paraId="70D0E467" w14:textId="435B5F55" w:rsidR="00422F08" w:rsidRPr="00E63FDF" w:rsidRDefault="00422F08">
      <w:pPr>
        <w:pStyle w:val="a7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="00D51615" w:rsidRPr="00E63FDF">
        <w:rPr>
          <w:rFonts w:hint="eastAsia"/>
          <w:sz w:val="22"/>
          <w:szCs w:val="22"/>
        </w:rPr>
        <w:t>洗：</w:t>
      </w:r>
      <w:r w:rsidR="00D51615" w:rsidRPr="00E63FDF">
        <w:rPr>
          <w:rFonts w:hint="eastAsia"/>
          <w:sz w:val="22"/>
          <w:szCs w:val="22"/>
        </w:rPr>
        <w:t>6.</w:t>
      </w:r>
      <w:r w:rsidR="00D51615" w:rsidRPr="00E63FDF">
        <w:rPr>
          <w:rFonts w:hint="eastAsia"/>
          <w:sz w:val="22"/>
          <w:szCs w:val="22"/>
        </w:rPr>
        <w:t>除去。</w:t>
      </w:r>
      <w:r w:rsidR="00D51615" w:rsidRPr="00E63FDF">
        <w:rPr>
          <w:rFonts w:hint="eastAsia"/>
          <w:sz w:val="22"/>
          <w:szCs w:val="22"/>
        </w:rPr>
        <w:t>7.</w:t>
      </w:r>
      <w:r w:rsidR="00D51615" w:rsidRPr="00E63FDF">
        <w:rPr>
          <w:rFonts w:hint="eastAsia"/>
          <w:sz w:val="22"/>
          <w:szCs w:val="22"/>
        </w:rPr>
        <w:t>革除。（《漢語大詞典》（五），</w:t>
      </w:r>
      <w:r w:rsidR="00D51615" w:rsidRPr="00E63FDF">
        <w:rPr>
          <w:rFonts w:hint="eastAsia"/>
          <w:sz w:val="22"/>
          <w:szCs w:val="22"/>
        </w:rPr>
        <w:t>p.</w:t>
      </w:r>
      <w:r w:rsidR="00D51615" w:rsidRPr="00E63FDF">
        <w:rPr>
          <w:sz w:val="22"/>
          <w:szCs w:val="22"/>
        </w:rPr>
        <w:t>1150</w:t>
      </w:r>
      <w:r w:rsidR="00D51615" w:rsidRPr="00E63FDF">
        <w:rPr>
          <w:rFonts w:hint="eastAsia"/>
          <w:sz w:val="22"/>
          <w:szCs w:val="22"/>
        </w:rPr>
        <w:t>）</w:t>
      </w:r>
    </w:p>
  </w:footnote>
  <w:footnote w:id="44">
    <w:p w14:paraId="2ED030D2" w14:textId="3406004D" w:rsidR="0015613D" w:rsidRPr="00E63FDF" w:rsidRDefault="00A916E1" w:rsidP="00BF7CFC">
      <w:pPr>
        <w:pStyle w:val="a7"/>
        <w:ind w:leftChars="1" w:left="312" w:hangingChars="141" w:hanging="310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="0015613D" w:rsidRPr="00E63FDF">
        <w:rPr>
          <w:rFonts w:hint="eastAsia"/>
          <w:sz w:val="22"/>
          <w:szCs w:val="22"/>
        </w:rPr>
        <w:t>《百論》卷</w:t>
      </w:r>
      <w:r w:rsidR="0015613D" w:rsidRPr="00E63FDF">
        <w:rPr>
          <w:sz w:val="22"/>
          <w:szCs w:val="22"/>
        </w:rPr>
        <w:t>2</w:t>
      </w:r>
      <w:r w:rsidR="0015613D" w:rsidRPr="00E63FDF">
        <w:rPr>
          <w:rFonts w:ascii="新細明體" w:hAnsi="新細明體" w:hint="eastAsia"/>
          <w:sz w:val="22"/>
          <w:szCs w:val="22"/>
        </w:rPr>
        <w:t>〈</w:t>
      </w:r>
      <w:r w:rsidR="0015613D" w:rsidRPr="00E63FDF">
        <w:rPr>
          <w:sz w:val="22"/>
          <w:szCs w:val="22"/>
        </w:rPr>
        <w:t>9</w:t>
      </w:r>
      <w:r w:rsidR="0015613D" w:rsidRPr="00E63FDF">
        <w:rPr>
          <w:sz w:val="22"/>
          <w:szCs w:val="22"/>
          <w:lang w:eastAsia="zh-CN"/>
        </w:rPr>
        <w:t>破常品</w:t>
      </w:r>
      <w:r w:rsidR="0015613D" w:rsidRPr="00E63FDF">
        <w:rPr>
          <w:sz w:val="22"/>
          <w:szCs w:val="22"/>
        </w:rPr>
        <w:t>〉</w:t>
      </w:r>
      <w:r w:rsidR="0015613D" w:rsidRPr="00E63FDF">
        <w:rPr>
          <w:sz w:val="22"/>
          <w:szCs w:val="22"/>
        </w:rPr>
        <w:t>(CBETA, T30, no. 1569, p. 179b9-11)</w:t>
      </w:r>
      <w:r w:rsidRPr="00E63FDF">
        <w:rPr>
          <w:sz w:val="22"/>
          <w:szCs w:val="22"/>
        </w:rPr>
        <w:t>：</w:t>
      </w:r>
    </w:p>
    <w:p w14:paraId="4A858381" w14:textId="0A38B545" w:rsidR="0015613D" w:rsidRPr="00E63FDF" w:rsidRDefault="00A916E1" w:rsidP="00BF7CFC">
      <w:pPr>
        <w:pStyle w:val="a7"/>
        <w:ind w:leftChars="118" w:left="309" w:hangingChars="12" w:hanging="26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外曰：應有諸法，無因常法不破故</w:t>
      </w:r>
      <w:r w:rsidR="0015613D" w:rsidRPr="00E63FDF">
        <w:rPr>
          <w:rFonts w:ascii="標楷體" w:eastAsia="標楷體" w:hAnsi="標楷體" w:hint="eastAsia"/>
          <w:sz w:val="22"/>
          <w:szCs w:val="22"/>
        </w:rPr>
        <w:t>（</w:t>
      </w:r>
      <w:r w:rsidRPr="00E63FDF">
        <w:rPr>
          <w:rFonts w:ascii="標楷體" w:eastAsia="標楷體" w:hAnsi="標楷體" w:hint="eastAsia"/>
          <w:sz w:val="22"/>
          <w:szCs w:val="22"/>
        </w:rPr>
        <w:t>修妬路</w:t>
      </w:r>
      <w:r w:rsidR="0015613D" w:rsidRPr="00E63FDF">
        <w:rPr>
          <w:rFonts w:ascii="標楷體" w:eastAsia="標楷體" w:hAnsi="標楷體" w:hint="eastAsia"/>
          <w:sz w:val="22"/>
          <w:szCs w:val="22"/>
        </w:rPr>
        <w:t>）</w:t>
      </w:r>
      <w:r w:rsidRPr="00E63FDF">
        <w:rPr>
          <w:rFonts w:ascii="標楷體" w:eastAsia="標楷體" w:hAnsi="標楷體" w:hint="eastAsia"/>
          <w:sz w:val="22"/>
          <w:szCs w:val="22"/>
        </w:rPr>
        <w:t>。</w:t>
      </w:r>
    </w:p>
    <w:p w14:paraId="7EC14D60" w14:textId="6EB980B4" w:rsidR="00A916E1" w:rsidRPr="00E63FDF" w:rsidRDefault="00A916E1" w:rsidP="00BF7CFC">
      <w:pPr>
        <w:pStyle w:val="a7"/>
        <w:ind w:leftChars="118" w:left="309" w:hangingChars="12" w:hanging="26"/>
        <w:jc w:val="both"/>
        <w:rPr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汝雖破有因法，不破無因常法。如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虛空、時、方、微塵、涅槃</w:t>
      </w:r>
      <w:r w:rsidRPr="00E63FDF">
        <w:rPr>
          <w:rFonts w:ascii="標楷體" w:eastAsia="標楷體" w:hAnsi="標楷體" w:hint="eastAsia"/>
          <w:sz w:val="22"/>
          <w:szCs w:val="22"/>
        </w:rPr>
        <w:t>是無因法，不破故應有諸法。</w:t>
      </w:r>
    </w:p>
  </w:footnote>
  <w:footnote w:id="45">
    <w:p w14:paraId="1529AD8B" w14:textId="4FEEDA90" w:rsidR="00421F34" w:rsidRPr="00E63FDF" w:rsidRDefault="00421F34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sz w:val="22"/>
          <w:szCs w:val="22"/>
        </w:rPr>
        <w:t>受：</w:t>
      </w:r>
      <w:r w:rsidRPr="00E63FDF">
        <w:rPr>
          <w:sz w:val="22"/>
          <w:szCs w:val="22"/>
        </w:rPr>
        <w:t>16.</w:t>
      </w:r>
      <w:r w:rsidRPr="00E63FDF">
        <w:rPr>
          <w:sz w:val="22"/>
          <w:szCs w:val="22"/>
        </w:rPr>
        <w:t>付與。後作</w:t>
      </w:r>
      <w:r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「</w:t>
      </w:r>
      <w:r w:rsidRPr="00E63FDF">
        <w:rPr>
          <w:sz w:val="22"/>
          <w:szCs w:val="22"/>
        </w:rPr>
        <w:t>授</w:t>
      </w:r>
      <w:r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」</w:t>
      </w:r>
      <w:r w:rsidRPr="00E63FDF">
        <w:rPr>
          <w:sz w:val="22"/>
          <w:szCs w:val="22"/>
        </w:rPr>
        <w:t>。（《漢語大詞典》（</w:t>
      </w:r>
      <w:r w:rsidR="00275AEC" w:rsidRPr="00E63FDF">
        <w:rPr>
          <w:rFonts w:hint="eastAsia"/>
          <w:sz w:val="22"/>
          <w:szCs w:val="22"/>
        </w:rPr>
        <w:t>二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</w:t>
      </w:r>
      <w:r w:rsidR="00275AEC" w:rsidRPr="00E63FDF">
        <w:rPr>
          <w:sz w:val="22"/>
          <w:szCs w:val="22"/>
        </w:rPr>
        <w:t>880</w:t>
      </w:r>
      <w:r w:rsidRPr="00E63FDF">
        <w:rPr>
          <w:sz w:val="22"/>
          <w:szCs w:val="22"/>
        </w:rPr>
        <w:t>）</w:t>
      </w:r>
    </w:p>
  </w:footnote>
  <w:footnote w:id="46">
    <w:p w14:paraId="58A0C90E" w14:textId="2DCBD120" w:rsidR="0077477A" w:rsidRPr="00E63FDF" w:rsidRDefault="0077477A" w:rsidP="00BF7CFC">
      <w:pPr>
        <w:pStyle w:val="a7"/>
        <w:ind w:left="706" w:hangingChars="321" w:hanging="706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Fonts w:ascii="新細明體" w:hAnsi="新細明體" w:hint="eastAsia"/>
          <w:sz w:val="22"/>
          <w:szCs w:val="22"/>
        </w:rPr>
        <w:t>（</w:t>
      </w:r>
      <w:r w:rsidRPr="00E63FDF">
        <w:rPr>
          <w:sz w:val="22"/>
          <w:szCs w:val="22"/>
        </w:rPr>
        <w:t>1</w:t>
      </w:r>
      <w:r w:rsidRPr="00E63FDF">
        <w:rPr>
          <w:sz w:val="22"/>
          <w:szCs w:val="22"/>
        </w:rPr>
        <w:t>）《大智度論》卷</w:t>
      </w:r>
      <w:r w:rsidRPr="00E63FDF">
        <w:rPr>
          <w:sz w:val="22"/>
          <w:szCs w:val="22"/>
        </w:rPr>
        <w:t>31</w:t>
      </w:r>
      <w:r w:rsidRPr="00E63FDF">
        <w:rPr>
          <w:sz w:val="22"/>
          <w:szCs w:val="22"/>
        </w:rPr>
        <w:t>〈</w:t>
      </w:r>
      <w:r w:rsidRPr="00E63FDF">
        <w:rPr>
          <w:sz w:val="22"/>
          <w:szCs w:val="22"/>
        </w:rPr>
        <w:t>1</w:t>
      </w:r>
      <w:r w:rsidRPr="00E63FDF">
        <w:rPr>
          <w:sz w:val="22"/>
          <w:szCs w:val="22"/>
        </w:rPr>
        <w:t>序品〉</w:t>
      </w:r>
      <w:r w:rsidRPr="00E63FDF">
        <w:rPr>
          <w:sz w:val="22"/>
          <w:szCs w:val="22"/>
        </w:rPr>
        <w:t>(CBETA, T25, no. 1509, p. 295c1-4)</w:t>
      </w:r>
      <w:r w:rsidRPr="00E63FDF">
        <w:rPr>
          <w:sz w:val="22"/>
          <w:szCs w:val="22"/>
        </w:rPr>
        <w:t>：</w:t>
      </w:r>
    </w:p>
    <w:p w14:paraId="2B4E0BDC" w14:textId="77777777" w:rsidR="0077477A" w:rsidRPr="00E63FDF" w:rsidRDefault="0077477A" w:rsidP="00BF7CFC">
      <w:pPr>
        <w:pStyle w:val="a7"/>
        <w:ind w:leftChars="236" w:left="707" w:hangingChars="64" w:hanging="141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《波羅延經》、《利眾經》中說：「智者於一切法不受不著，若受著法則生戲論，若無所依止則無所論。諸得道聖人於諸法無取無捨，若無取捨，能離一切諸見。</w:t>
      </w:r>
    </w:p>
    <w:p w14:paraId="6C29AE5E" w14:textId="6546519A" w:rsidR="0077477A" w:rsidRPr="00E63FDF" w:rsidRDefault="0077477A" w:rsidP="00BF7CFC">
      <w:pPr>
        <w:pStyle w:val="a7"/>
        <w:ind w:leftChars="60" w:left="285" w:hangingChars="64" w:hanging="141"/>
        <w:jc w:val="both"/>
        <w:rPr>
          <w:sz w:val="22"/>
          <w:szCs w:val="22"/>
        </w:rPr>
      </w:pPr>
      <w:r w:rsidRPr="00E63FDF">
        <w:rPr>
          <w:sz w:val="22"/>
          <w:szCs w:val="22"/>
        </w:rPr>
        <w:t>（</w:t>
      </w:r>
      <w:r w:rsidRPr="00E63FDF">
        <w:rPr>
          <w:sz w:val="22"/>
          <w:szCs w:val="22"/>
        </w:rPr>
        <w:t>2</w:t>
      </w:r>
      <w:r w:rsidRPr="00E63FDF">
        <w:rPr>
          <w:sz w:val="22"/>
          <w:szCs w:val="22"/>
        </w:rPr>
        <w:t>）印順法師，《空之探究》，第二章</w:t>
      </w:r>
      <w:r w:rsidRPr="00E63FDF">
        <w:rPr>
          <w:rFonts w:hint="eastAsia"/>
          <w:sz w:val="22"/>
          <w:szCs w:val="22"/>
        </w:rPr>
        <w:t>，第四節</w:t>
      </w:r>
      <w:r w:rsidRPr="00E63FDF">
        <w:rPr>
          <w:sz w:val="22"/>
          <w:szCs w:val="22"/>
        </w:rPr>
        <w:t>〈</w:t>
      </w:r>
      <w:r w:rsidRPr="00E63FDF">
        <w:rPr>
          <w:rFonts w:hint="eastAsia"/>
          <w:sz w:val="22"/>
          <w:szCs w:val="22"/>
        </w:rPr>
        <w:t>聲聞學派之我法二空說</w:t>
      </w:r>
      <w:r w:rsidRPr="00E63FDF">
        <w:rPr>
          <w:sz w:val="22"/>
          <w:szCs w:val="22"/>
        </w:rPr>
        <w:t>〉，</w:t>
      </w:r>
      <w:r w:rsidRPr="00E63FDF">
        <w:rPr>
          <w:sz w:val="22"/>
          <w:szCs w:val="22"/>
        </w:rPr>
        <w:t>p.101</w:t>
      </w:r>
      <w:r w:rsidRPr="00E63FDF">
        <w:rPr>
          <w:sz w:val="22"/>
          <w:szCs w:val="22"/>
        </w:rPr>
        <w:t>：</w:t>
      </w:r>
    </w:p>
    <w:p w14:paraId="7A06913D" w14:textId="46977139" w:rsidR="0077477A" w:rsidRPr="00E63FDF" w:rsidRDefault="0077477A" w:rsidP="00BF7CFC">
      <w:pPr>
        <w:pStyle w:val="a7"/>
        <w:ind w:leftChars="236" w:left="707" w:hangingChars="64" w:hanging="141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《波羅延經》是《經集》的〈彼岸道品〉。《利眾經》是《經集》的〈義品〉。長行略引二經的經意，明智者於一切法不受不著，不取不捨。與〈義品〉的「第一八偈」相當。</w:t>
      </w:r>
    </w:p>
  </w:footnote>
  <w:footnote w:id="47">
    <w:p w14:paraId="7D42A836" w14:textId="2F9A8C7B" w:rsidR="00422F08" w:rsidRPr="00E63FDF" w:rsidRDefault="00422F08">
      <w:pPr>
        <w:pStyle w:val="a7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="00D51615" w:rsidRPr="00E63FDF">
        <w:rPr>
          <w:rFonts w:hint="eastAsia"/>
          <w:sz w:val="22"/>
          <w:szCs w:val="22"/>
        </w:rPr>
        <w:t>類：</w:t>
      </w:r>
      <w:r w:rsidR="00951CD6" w:rsidRPr="00E63FDF">
        <w:rPr>
          <w:rFonts w:hint="eastAsia"/>
          <w:sz w:val="22"/>
          <w:szCs w:val="22"/>
        </w:rPr>
        <w:t>6.</w:t>
      </w:r>
      <w:r w:rsidR="00951CD6" w:rsidRPr="00E63FDF">
        <w:rPr>
          <w:rFonts w:hint="eastAsia"/>
          <w:sz w:val="22"/>
          <w:szCs w:val="22"/>
        </w:rPr>
        <w:t>相似；像。</w:t>
      </w:r>
      <w:r w:rsidR="00BB0B05" w:rsidRPr="00E63FDF">
        <w:rPr>
          <w:sz w:val="22"/>
          <w:szCs w:val="22"/>
        </w:rPr>
        <w:t>（《漢語大詞典》（</w:t>
      </w:r>
      <w:r w:rsidR="00BB0B05" w:rsidRPr="00E63FDF">
        <w:rPr>
          <w:rFonts w:hint="eastAsia"/>
          <w:sz w:val="22"/>
          <w:szCs w:val="22"/>
        </w:rPr>
        <w:t>十二</w:t>
      </w:r>
      <w:r w:rsidR="00BB0B05" w:rsidRPr="00E63FDF">
        <w:rPr>
          <w:sz w:val="22"/>
          <w:szCs w:val="22"/>
        </w:rPr>
        <w:t>），</w:t>
      </w:r>
      <w:r w:rsidR="00BB0B05" w:rsidRPr="00E63FDF">
        <w:rPr>
          <w:sz w:val="22"/>
          <w:szCs w:val="22"/>
        </w:rPr>
        <w:t>p.353</w:t>
      </w:r>
      <w:r w:rsidR="00BB0B05" w:rsidRPr="00E63FDF">
        <w:rPr>
          <w:sz w:val="22"/>
          <w:szCs w:val="22"/>
        </w:rPr>
        <w:t>）</w:t>
      </w:r>
    </w:p>
  </w:footnote>
  <w:footnote w:id="48">
    <w:p w14:paraId="274FF25E" w14:textId="20B15E13" w:rsidR="00BF7CFC" w:rsidRPr="00E63FDF" w:rsidRDefault="00BF7CFC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="009E025F" w:rsidRPr="00E63FDF">
        <w:rPr>
          <w:rFonts w:hint="eastAsia"/>
          <w:sz w:val="22"/>
          <w:szCs w:val="22"/>
        </w:rPr>
        <w:t>〔姚秦〕鳩摩羅什譯，《妙法蓮華經》卷</w:t>
      </w:r>
      <w:r w:rsidR="009E025F" w:rsidRPr="00E63FDF">
        <w:rPr>
          <w:rFonts w:hint="eastAsia"/>
          <w:sz w:val="22"/>
          <w:szCs w:val="22"/>
        </w:rPr>
        <w:t>3</w:t>
      </w:r>
      <w:r w:rsidR="009E025F" w:rsidRPr="00E63FDF">
        <w:rPr>
          <w:rFonts w:hint="eastAsia"/>
          <w:sz w:val="22"/>
          <w:szCs w:val="22"/>
        </w:rPr>
        <w:t>〈</w:t>
      </w:r>
      <w:r w:rsidR="009E025F" w:rsidRPr="00E63FDF">
        <w:rPr>
          <w:rFonts w:hint="eastAsia"/>
          <w:sz w:val="22"/>
          <w:szCs w:val="22"/>
        </w:rPr>
        <w:t>7</w:t>
      </w:r>
      <w:r w:rsidR="009E025F" w:rsidRPr="00E63FDF">
        <w:rPr>
          <w:rFonts w:hint="eastAsia"/>
          <w:sz w:val="22"/>
          <w:szCs w:val="22"/>
        </w:rPr>
        <w:t>化城喻品〉</w:t>
      </w:r>
      <w:r w:rsidR="009E025F" w:rsidRPr="00E63FDF">
        <w:rPr>
          <w:rFonts w:hint="eastAsia"/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(CBETA, T09, no. 262, pp. 25c26-26a13)</w:t>
      </w:r>
      <w:r w:rsidRPr="00E63FDF">
        <w:rPr>
          <w:rFonts w:hint="eastAsia"/>
          <w:sz w:val="22"/>
          <w:szCs w:val="22"/>
        </w:rPr>
        <w:t>：</w:t>
      </w:r>
    </w:p>
    <w:p w14:paraId="2EA64D58" w14:textId="654961CE" w:rsidR="00BF7CFC" w:rsidRPr="00E63FDF" w:rsidRDefault="00BF7CFC" w:rsidP="009E025F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譬如五百由旬險難惡道，曠絕無人、怖畏之處。若有多眾，欲過此道至珍寶處。有一導師，聰慧明達，善知險道通塞之相，將導眾人欲過此難。</w:t>
      </w:r>
      <w:r w:rsidRPr="00E63FDF">
        <w:rPr>
          <w:rFonts w:ascii="標楷體" w:eastAsia="標楷體" w:hAnsi="標楷體"/>
          <w:sz w:val="22"/>
          <w:szCs w:val="22"/>
        </w:rPr>
        <w:t>……</w:t>
      </w:r>
      <w:r w:rsidRPr="00E63FDF">
        <w:rPr>
          <w:rFonts w:ascii="標楷體" w:eastAsia="標楷體" w:hAnsi="標楷體" w:hint="eastAsia"/>
          <w:sz w:val="22"/>
          <w:szCs w:val="22"/>
        </w:rPr>
        <w:t>以方便力，於險道中過三百由旬，化作一城</w:t>
      </w:r>
      <w:r w:rsidRPr="00E63FDF">
        <w:rPr>
          <w:rFonts w:ascii="標楷體" w:eastAsia="標楷體" w:hAnsi="標楷體"/>
          <w:sz w:val="22"/>
          <w:szCs w:val="22"/>
        </w:rPr>
        <w:t>……</w:t>
      </w:r>
      <w:r w:rsidRPr="00E63FDF">
        <w:rPr>
          <w:rFonts w:ascii="標楷體" w:eastAsia="標楷體" w:hAnsi="標楷體" w:hint="eastAsia"/>
          <w:sz w:val="22"/>
          <w:szCs w:val="22"/>
        </w:rPr>
        <w:t>是時疲極之眾，心大歡喜，歎未曾有</w:t>
      </w:r>
      <w:r w:rsidR="009E025F" w:rsidRPr="00E63FDF">
        <w:rPr>
          <w:rFonts w:ascii="標楷體" w:eastAsia="標楷體" w:hAnsi="標楷體"/>
          <w:sz w:val="22"/>
          <w:szCs w:val="22"/>
        </w:rPr>
        <w:t>……</w:t>
      </w:r>
      <w:r w:rsidRPr="00E63FDF">
        <w:rPr>
          <w:rFonts w:ascii="標楷體" w:eastAsia="標楷體" w:hAnsi="標楷體" w:hint="eastAsia"/>
          <w:sz w:val="22"/>
          <w:szCs w:val="22"/>
        </w:rPr>
        <w:t>。爾時導師，知此人眾既得止息，無復疲惓。即滅化城，語眾人言：「汝等去來，寶處在近。向者大城，我所化作，為止息耳。」</w:t>
      </w:r>
    </w:p>
  </w:footnote>
  <w:footnote w:id="49">
    <w:p w14:paraId="5C5AB3CE" w14:textId="624B53AC" w:rsidR="00776F69" w:rsidRPr="00E63FDF" w:rsidRDefault="00776F69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>［</w:t>
      </w:r>
      <w:r w:rsidRPr="00E63FDF">
        <w:rPr>
          <w:rFonts w:hint="eastAsia"/>
          <w:sz w:val="22"/>
          <w:szCs w:val="22"/>
        </w:rPr>
        <w:t>西晉</w:t>
      </w:r>
      <w:r w:rsidRPr="00E63FDF">
        <w:rPr>
          <w:sz w:val="22"/>
          <w:szCs w:val="22"/>
        </w:rPr>
        <w:t>］</w:t>
      </w:r>
      <w:r w:rsidRPr="00E63FDF">
        <w:rPr>
          <w:rFonts w:hint="eastAsia"/>
          <w:sz w:val="22"/>
          <w:szCs w:val="22"/>
        </w:rPr>
        <w:t>法炬</w:t>
      </w:r>
      <w:r w:rsidRPr="00E63FDF">
        <w:rPr>
          <w:sz w:val="22"/>
          <w:szCs w:val="22"/>
        </w:rPr>
        <w:t>譯，</w:t>
      </w:r>
      <w:r w:rsidRPr="00E63FDF">
        <w:rPr>
          <w:rFonts w:hint="eastAsia"/>
          <w:sz w:val="22"/>
          <w:szCs w:val="22"/>
        </w:rPr>
        <w:t>《恒水經》</w:t>
      </w:r>
      <w:r w:rsidRPr="00E63FDF">
        <w:rPr>
          <w:sz w:val="22"/>
          <w:szCs w:val="22"/>
        </w:rPr>
        <w:t>卷</w:t>
      </w:r>
      <w:r w:rsidRPr="00E63FDF">
        <w:rPr>
          <w:sz w:val="22"/>
          <w:szCs w:val="22"/>
        </w:rPr>
        <w:t>1</w:t>
      </w:r>
      <w:r w:rsidRPr="00E63FDF">
        <w:rPr>
          <w:rFonts w:hint="eastAsia"/>
          <w:sz w:val="22"/>
          <w:szCs w:val="22"/>
        </w:rPr>
        <w:t>(CBETA, T01, no. 33, p. 817b4-5)</w:t>
      </w:r>
      <w:r w:rsidRPr="00E63FDF">
        <w:rPr>
          <w:rFonts w:hint="eastAsia"/>
          <w:sz w:val="22"/>
          <w:szCs w:val="22"/>
        </w:rPr>
        <w:t>：</w:t>
      </w:r>
    </w:p>
    <w:p w14:paraId="5AC677BB" w14:textId="4D061F98" w:rsidR="00776F69" w:rsidRPr="00E63FDF" w:rsidRDefault="00776F69" w:rsidP="00BF7CFC">
      <w:pPr>
        <w:pStyle w:val="a7"/>
        <w:ind w:firstLineChars="129" w:firstLine="284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持五戒者，還生世間作人。持十善者得生天。</w:t>
      </w:r>
    </w:p>
  </w:footnote>
  <w:footnote w:id="50">
    <w:p w14:paraId="70D48C52" w14:textId="59343109" w:rsidR="00422F08" w:rsidRPr="00E63FDF" w:rsidRDefault="00422F08">
      <w:pPr>
        <w:pStyle w:val="a7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="00D51615" w:rsidRPr="00E63FDF">
        <w:rPr>
          <w:rFonts w:hint="eastAsia"/>
          <w:sz w:val="22"/>
          <w:szCs w:val="22"/>
        </w:rPr>
        <w:t>誡：</w:t>
      </w:r>
      <w:r w:rsidR="00BB0B05" w:rsidRPr="00E63FDF">
        <w:rPr>
          <w:rFonts w:hint="eastAsia"/>
          <w:sz w:val="22"/>
          <w:szCs w:val="22"/>
        </w:rPr>
        <w:t>1.</w:t>
      </w:r>
      <w:r w:rsidR="00BB0B05" w:rsidRPr="00E63FDF">
        <w:rPr>
          <w:rFonts w:hint="eastAsia"/>
          <w:sz w:val="22"/>
          <w:szCs w:val="22"/>
        </w:rPr>
        <w:t>警告；告戒。</w:t>
      </w:r>
      <w:r w:rsidR="00BB0B05" w:rsidRPr="00E63FDF">
        <w:rPr>
          <w:sz w:val="22"/>
          <w:szCs w:val="22"/>
        </w:rPr>
        <w:t>（《漢語大詞典》（</w:t>
      </w:r>
      <w:r w:rsidR="00BB0B05" w:rsidRPr="00E63FDF">
        <w:rPr>
          <w:rFonts w:hint="eastAsia"/>
          <w:sz w:val="22"/>
          <w:szCs w:val="22"/>
        </w:rPr>
        <w:t>十一</w:t>
      </w:r>
      <w:r w:rsidR="00BB0B05" w:rsidRPr="00E63FDF">
        <w:rPr>
          <w:sz w:val="22"/>
          <w:szCs w:val="22"/>
        </w:rPr>
        <w:t>），</w:t>
      </w:r>
      <w:r w:rsidR="00BB0B05" w:rsidRPr="00E63FDF">
        <w:rPr>
          <w:sz w:val="22"/>
          <w:szCs w:val="22"/>
        </w:rPr>
        <w:t>p.211</w:t>
      </w:r>
      <w:r w:rsidR="00BB0B05" w:rsidRPr="00E63FDF">
        <w:rPr>
          <w:sz w:val="22"/>
          <w:szCs w:val="22"/>
        </w:rPr>
        <w:t>）</w:t>
      </w:r>
    </w:p>
  </w:footnote>
  <w:footnote w:id="51">
    <w:p w14:paraId="0BE352E6" w14:textId="77777777" w:rsidR="00D6653D" w:rsidRPr="00E63FDF" w:rsidRDefault="00D6653D" w:rsidP="00BF7CFC">
      <w:pPr>
        <w:pStyle w:val="a7"/>
        <w:ind w:left="706" w:hangingChars="321" w:hanging="706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>（</w:t>
      </w:r>
      <w:r w:rsidRPr="00E63FDF">
        <w:rPr>
          <w:sz w:val="22"/>
          <w:szCs w:val="22"/>
        </w:rPr>
        <w:t>1</w:t>
      </w:r>
      <w:r w:rsidRPr="00E63FDF">
        <w:rPr>
          <w:sz w:val="22"/>
          <w:szCs w:val="22"/>
        </w:rPr>
        <w:t>）［東晉］瞿曇僧伽提婆譯，《中阿含經》卷</w:t>
      </w:r>
      <w:r w:rsidRPr="00E63FDF">
        <w:rPr>
          <w:sz w:val="22"/>
          <w:szCs w:val="22"/>
        </w:rPr>
        <w:t>54</w:t>
      </w:r>
      <w:r w:rsidRPr="00E63FDF">
        <w:rPr>
          <w:sz w:val="22"/>
          <w:szCs w:val="22"/>
        </w:rPr>
        <w:t>〈</w:t>
      </w:r>
      <w:r w:rsidRPr="00E63FDF">
        <w:rPr>
          <w:sz w:val="22"/>
          <w:szCs w:val="22"/>
        </w:rPr>
        <w:t xml:space="preserve">2 </w:t>
      </w:r>
      <w:r w:rsidRPr="00E63FDF">
        <w:rPr>
          <w:sz w:val="22"/>
          <w:szCs w:val="22"/>
        </w:rPr>
        <w:t>大品〉（</w:t>
      </w:r>
      <w:r w:rsidRPr="00E63FDF">
        <w:rPr>
          <w:sz w:val="22"/>
          <w:szCs w:val="22"/>
        </w:rPr>
        <w:t>200</w:t>
      </w:r>
      <w:r w:rsidRPr="00E63FDF">
        <w:rPr>
          <w:sz w:val="22"/>
          <w:szCs w:val="22"/>
        </w:rPr>
        <w:t>經）《阿梨吒經》</w:t>
      </w:r>
      <w:r w:rsidRPr="00E63FDF">
        <w:rPr>
          <w:sz w:val="22"/>
          <w:szCs w:val="22"/>
        </w:rPr>
        <w:t xml:space="preserve"> (CBETA, T01, no. 26, p. 764, c12-14)</w:t>
      </w:r>
      <w:r w:rsidRPr="00E63FDF">
        <w:rPr>
          <w:sz w:val="22"/>
          <w:szCs w:val="22"/>
        </w:rPr>
        <w:t>：</w:t>
      </w:r>
    </w:p>
    <w:p w14:paraId="2AEFF0B0" w14:textId="77777777" w:rsidR="00D6653D" w:rsidRPr="00E63FDF" w:rsidRDefault="00D6653D" w:rsidP="00BF7CFC">
      <w:pPr>
        <w:pStyle w:val="a7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我為汝等長夜說栰喻法，欲令棄捨，不欲令受。若汝等知我長夜說栰喻法者，當以捨是法，況非法耶？</w:t>
      </w:r>
    </w:p>
    <w:p w14:paraId="51F14D14" w14:textId="7F228174" w:rsidR="00D6653D" w:rsidRPr="00E63FDF" w:rsidRDefault="00D6653D" w:rsidP="00BF7CFC">
      <w:pPr>
        <w:pStyle w:val="a7"/>
        <w:ind w:leftChars="59" w:left="705" w:hangingChars="256" w:hanging="563"/>
        <w:jc w:val="both"/>
        <w:rPr>
          <w:sz w:val="22"/>
          <w:szCs w:val="22"/>
        </w:rPr>
      </w:pPr>
      <w:r w:rsidRPr="00E63FDF">
        <w:rPr>
          <w:sz w:val="22"/>
          <w:szCs w:val="22"/>
        </w:rPr>
        <w:t>（</w:t>
      </w:r>
      <w:r w:rsidRPr="00E63FDF">
        <w:rPr>
          <w:sz w:val="22"/>
          <w:szCs w:val="22"/>
        </w:rPr>
        <w:t>2</w:t>
      </w:r>
      <w:r w:rsidRPr="00E63FDF">
        <w:rPr>
          <w:sz w:val="22"/>
          <w:szCs w:val="22"/>
        </w:rPr>
        <w:t>）《大智度論》卷</w:t>
      </w:r>
      <w:r w:rsidRPr="00E63FDF">
        <w:rPr>
          <w:sz w:val="22"/>
          <w:szCs w:val="22"/>
        </w:rPr>
        <w:t>85</w:t>
      </w:r>
      <w:r w:rsidRPr="00E63FDF">
        <w:rPr>
          <w:sz w:val="22"/>
          <w:szCs w:val="22"/>
        </w:rPr>
        <w:t>〈</w:t>
      </w:r>
      <w:r w:rsidRPr="00E63FDF">
        <w:rPr>
          <w:sz w:val="22"/>
          <w:szCs w:val="22"/>
        </w:rPr>
        <w:t xml:space="preserve">72 </w:t>
      </w:r>
      <w:r w:rsidRPr="00E63FDF">
        <w:rPr>
          <w:sz w:val="22"/>
          <w:szCs w:val="22"/>
        </w:rPr>
        <w:t>菩薩行品〉</w:t>
      </w:r>
      <w:r w:rsidRPr="00E63FDF">
        <w:rPr>
          <w:sz w:val="22"/>
          <w:szCs w:val="22"/>
        </w:rPr>
        <w:t>(CBETA, T25, no. 1509, p. 657, a2-3)</w:t>
      </w:r>
    </w:p>
    <w:p w14:paraId="3126DA7F" w14:textId="77777777" w:rsidR="00D6653D" w:rsidRPr="00E63FDF" w:rsidRDefault="00D6653D" w:rsidP="00BF7CFC">
      <w:pPr>
        <w:pStyle w:val="a7"/>
        <w:ind w:firstLineChars="257" w:firstLine="565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《栰喻經》說：「善法尚應捨，何況不善法！」</w:t>
      </w:r>
    </w:p>
  </w:footnote>
  <w:footnote w:id="52">
    <w:p w14:paraId="0A34A297" w14:textId="338A6253" w:rsidR="009E025F" w:rsidRPr="00E63FDF" w:rsidRDefault="009E025F">
      <w:pPr>
        <w:pStyle w:val="a7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待考。</w:t>
      </w:r>
    </w:p>
  </w:footnote>
  <w:footnote w:id="53">
    <w:p w14:paraId="18D4A76A" w14:textId="4A8A4E7E" w:rsidR="0033236D" w:rsidRPr="00E63FDF" w:rsidRDefault="0033236D" w:rsidP="0033236D">
      <w:pPr>
        <w:pStyle w:val="a7"/>
        <w:contextualSpacing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建：</w:t>
      </w:r>
      <w:r w:rsidRPr="00E63FDF">
        <w:rPr>
          <w:rFonts w:hint="eastAsia"/>
          <w:sz w:val="22"/>
          <w:szCs w:val="22"/>
        </w:rPr>
        <w:t>8.</w:t>
      </w:r>
      <w:r w:rsidRPr="00E63FDF">
        <w:rPr>
          <w:rFonts w:hint="eastAsia"/>
          <w:sz w:val="22"/>
          <w:szCs w:val="22"/>
        </w:rPr>
        <w:t>謂陳述；論述。</w:t>
      </w:r>
      <w:r w:rsidRPr="00E63FDF">
        <w:rPr>
          <w:sz w:val="22"/>
          <w:szCs w:val="22"/>
        </w:rPr>
        <w:t>（《漢語大詞典》（</w:t>
      </w:r>
      <w:r w:rsidRPr="00E63FDF">
        <w:rPr>
          <w:rFonts w:hint="eastAsia"/>
          <w:sz w:val="22"/>
          <w:szCs w:val="22"/>
        </w:rPr>
        <w:t>二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p.905</w:t>
      </w:r>
      <w:r w:rsidRPr="00E63FDF">
        <w:rPr>
          <w:sz w:val="22"/>
          <w:szCs w:val="22"/>
        </w:rPr>
        <w:t>）</w:t>
      </w:r>
    </w:p>
  </w:footnote>
  <w:footnote w:id="54">
    <w:p w14:paraId="7A5772A0" w14:textId="5199A017" w:rsidR="005327EE" w:rsidRPr="00E63FDF" w:rsidRDefault="005327EE" w:rsidP="005327EE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一期：</w:t>
      </w:r>
      <w:r w:rsidRPr="00E63FDF">
        <w:rPr>
          <w:color w:val="000000"/>
          <w:kern w:val="0"/>
          <w:sz w:val="22"/>
          <w:szCs w:val="22"/>
        </w:rPr>
        <w:t>3.</w:t>
      </w:r>
      <w:r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佛教指一生一世。</w:t>
      </w:r>
      <w:r w:rsidRPr="00E63FDF">
        <w:rPr>
          <w:sz w:val="22"/>
          <w:szCs w:val="22"/>
        </w:rPr>
        <w:t>（《漢語大詞典》（</w:t>
      </w:r>
      <w:r w:rsidRPr="00E63FDF">
        <w:rPr>
          <w:rFonts w:hint="eastAsia"/>
          <w:sz w:val="22"/>
          <w:szCs w:val="22"/>
        </w:rPr>
        <w:t>一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p.82</w:t>
      </w:r>
      <w:r w:rsidRPr="00E63FDF">
        <w:rPr>
          <w:sz w:val="22"/>
          <w:szCs w:val="22"/>
        </w:rPr>
        <w:t>）</w:t>
      </w:r>
    </w:p>
  </w:footnote>
  <w:footnote w:id="55">
    <w:p w14:paraId="4996AED9" w14:textId="2E2E5F22" w:rsidR="004A5BFB" w:rsidRPr="00E63FDF" w:rsidRDefault="004A5BFB" w:rsidP="00BF7CFC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別目</w:t>
      </w:r>
      <w:r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：不同名目。</w:t>
      </w:r>
      <w:r w:rsidRPr="00E63FDF">
        <w:rPr>
          <w:sz w:val="22"/>
          <w:szCs w:val="22"/>
        </w:rPr>
        <w:t>（《漢語大詞典》（</w:t>
      </w:r>
      <w:r w:rsidR="00275AEC" w:rsidRPr="00E63FDF">
        <w:rPr>
          <w:rFonts w:hint="eastAsia"/>
          <w:sz w:val="22"/>
          <w:szCs w:val="22"/>
        </w:rPr>
        <w:t>二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</w:t>
      </w:r>
      <w:r w:rsidR="00275AEC" w:rsidRPr="00E63FDF">
        <w:rPr>
          <w:sz w:val="22"/>
          <w:szCs w:val="22"/>
        </w:rPr>
        <w:t>625</w:t>
      </w:r>
      <w:r w:rsidRPr="00E63FDF">
        <w:rPr>
          <w:sz w:val="22"/>
          <w:szCs w:val="22"/>
        </w:rPr>
        <w:t>）</w:t>
      </w:r>
    </w:p>
  </w:footnote>
  <w:footnote w:id="56">
    <w:p w14:paraId="197997C6" w14:textId="2E2D57FA" w:rsidR="00030ADE" w:rsidRPr="00E63FDF" w:rsidRDefault="00030ADE" w:rsidP="00BF7CFC">
      <w:pPr>
        <w:pStyle w:val="z11s"/>
        <w:jc w:val="both"/>
      </w:pPr>
      <w:r w:rsidRPr="00E63FDF">
        <w:rPr>
          <w:rStyle w:val="a9"/>
        </w:rPr>
        <w:footnoteRef/>
      </w:r>
      <w:r w:rsidRPr="00E63FDF">
        <w:t xml:space="preserve"> </w:t>
      </w:r>
      <w:r w:rsidRPr="00E63FDF">
        <w:rPr>
          <w:rFonts w:hint="eastAsia"/>
        </w:rPr>
        <w:t>按：《大正藏》原作「建」，今依</w:t>
      </w:r>
      <w:r w:rsidRPr="00E63FDF">
        <w:t>《大般涅槃經》</w:t>
      </w:r>
      <w:r w:rsidRPr="00E63FDF">
        <w:rPr>
          <w:rFonts w:hint="eastAsia"/>
        </w:rPr>
        <w:t>改作「達」。</w:t>
      </w:r>
    </w:p>
  </w:footnote>
  <w:footnote w:id="57">
    <w:p w14:paraId="15C74163" w14:textId="537E7415" w:rsidR="004A5BFB" w:rsidRPr="00E63FDF" w:rsidRDefault="004A5BFB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>［北涼］曇無讖譯，《大般涅槃經》卷</w:t>
      </w:r>
      <w:r w:rsidRPr="00E63FDF">
        <w:rPr>
          <w:sz w:val="22"/>
          <w:szCs w:val="22"/>
        </w:rPr>
        <w:t>8</w:t>
      </w:r>
      <w:r w:rsidRPr="00E63FDF">
        <w:rPr>
          <w:sz w:val="22"/>
          <w:szCs w:val="22"/>
        </w:rPr>
        <w:t>〈</w:t>
      </w:r>
      <w:r w:rsidRPr="00E63FDF">
        <w:rPr>
          <w:sz w:val="22"/>
          <w:szCs w:val="22"/>
        </w:rPr>
        <w:t>4</w:t>
      </w:r>
      <w:r w:rsidRPr="00E63FDF">
        <w:rPr>
          <w:sz w:val="22"/>
          <w:szCs w:val="22"/>
        </w:rPr>
        <w:t>如來性品〉</w:t>
      </w:r>
      <w:r w:rsidRPr="00E63FDF">
        <w:rPr>
          <w:sz w:val="22"/>
          <w:szCs w:val="22"/>
        </w:rPr>
        <w:t>(CBETA, T12, no. 374, p. 410c20-22)</w:t>
      </w:r>
      <w:r w:rsidRPr="00E63FDF">
        <w:rPr>
          <w:sz w:val="22"/>
          <w:szCs w:val="22"/>
        </w:rPr>
        <w:t>：</w:t>
      </w:r>
    </w:p>
    <w:p w14:paraId="7F50C172" w14:textId="18241D9A" w:rsidR="004A5BFB" w:rsidRPr="00E63FDF" w:rsidRDefault="004A5BFB" w:rsidP="00BF7CFC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若言無明因緣諸行，凡夫之人聞已分別，生二法想，明與無明；智者了達其性無二，無二之性即是實性。</w:t>
      </w:r>
    </w:p>
  </w:footnote>
  <w:footnote w:id="58">
    <w:p w14:paraId="7DC8866E" w14:textId="27FD6ED9" w:rsidR="007B0C71" w:rsidRPr="00E63FDF" w:rsidRDefault="007B0C71" w:rsidP="00BF7CFC">
      <w:pPr>
        <w:pStyle w:val="a7"/>
        <w:ind w:leftChars="1" w:left="284" w:hangingChars="128" w:hanging="282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Fonts w:hint="eastAsia"/>
          <w:sz w:val="22"/>
          <w:szCs w:val="22"/>
        </w:rPr>
        <w:t>［姚秦］鳩摩羅什譯，《維摩詰所說經》卷</w:t>
      </w:r>
      <w:r w:rsidRPr="00E63FDF">
        <w:rPr>
          <w:sz w:val="22"/>
          <w:szCs w:val="22"/>
        </w:rPr>
        <w:t>2</w:t>
      </w:r>
      <w:r w:rsidRPr="00E63FDF">
        <w:rPr>
          <w:rFonts w:hint="eastAsia"/>
          <w:sz w:val="22"/>
          <w:szCs w:val="22"/>
        </w:rPr>
        <w:t>〈</w:t>
      </w:r>
      <w:r w:rsidRPr="00E63FDF">
        <w:rPr>
          <w:sz w:val="22"/>
          <w:szCs w:val="22"/>
        </w:rPr>
        <w:t>9</w:t>
      </w:r>
      <w:r w:rsidRPr="00E63FDF">
        <w:rPr>
          <w:rFonts w:hint="eastAsia"/>
          <w:sz w:val="22"/>
          <w:szCs w:val="22"/>
        </w:rPr>
        <w:t>入不二法門品〉</w:t>
      </w:r>
      <w:r w:rsidRPr="00E63FDF">
        <w:rPr>
          <w:sz w:val="22"/>
          <w:szCs w:val="22"/>
        </w:rPr>
        <w:t>(CBETA, T14, no. 475, p. 550c24-26)</w:t>
      </w:r>
      <w:r w:rsidRPr="00E63FDF">
        <w:rPr>
          <w:sz w:val="22"/>
          <w:szCs w:val="22"/>
        </w:rPr>
        <w:t>：</w:t>
      </w:r>
    </w:p>
    <w:p w14:paraId="67028BC4" w14:textId="10DA15C9" w:rsidR="007B0C71" w:rsidRPr="00E63FDF" w:rsidRDefault="007B0C71" w:rsidP="00BF7CFC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師子菩薩曰：「罪、福為二。若達罪性，則與福無異，以金剛慧決了此相，無縛無解者，是為入不二法門。」</w:t>
      </w:r>
    </w:p>
  </w:footnote>
  <w:footnote w:id="59">
    <w:p w14:paraId="0AACB87F" w14:textId="7F748233" w:rsidR="00153A9E" w:rsidRPr="00E63FDF" w:rsidRDefault="00153A9E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Fonts w:hint="eastAsia"/>
          <w:sz w:val="22"/>
          <w:szCs w:val="22"/>
        </w:rPr>
        <w:t>《妙法蓮華經》卷</w:t>
      </w:r>
      <w:r w:rsidRPr="00E63FDF">
        <w:rPr>
          <w:sz w:val="22"/>
          <w:szCs w:val="22"/>
        </w:rPr>
        <w:t>2</w:t>
      </w:r>
      <w:r w:rsidRPr="00E63FDF">
        <w:rPr>
          <w:rFonts w:hint="eastAsia"/>
          <w:sz w:val="22"/>
          <w:szCs w:val="22"/>
        </w:rPr>
        <w:t>〈</w:t>
      </w:r>
      <w:r w:rsidRPr="00E63FDF">
        <w:rPr>
          <w:sz w:val="22"/>
          <w:szCs w:val="22"/>
        </w:rPr>
        <w:t>3</w:t>
      </w:r>
      <w:r w:rsidRPr="00E63FDF">
        <w:rPr>
          <w:rFonts w:hint="eastAsia"/>
          <w:sz w:val="22"/>
          <w:szCs w:val="22"/>
        </w:rPr>
        <w:t>譬喻品〉</w:t>
      </w:r>
      <w:r w:rsidRPr="00E63FDF">
        <w:rPr>
          <w:rFonts w:hint="eastAsia"/>
          <w:sz w:val="22"/>
          <w:szCs w:val="22"/>
        </w:rPr>
        <w:t>(CBETA, T09, no. 262, p. 12a17-19)</w:t>
      </w:r>
      <w:r w:rsidRPr="00E63FDF">
        <w:rPr>
          <w:rFonts w:hint="eastAsia"/>
          <w:sz w:val="22"/>
          <w:szCs w:val="22"/>
        </w:rPr>
        <w:t>：</w:t>
      </w:r>
    </w:p>
    <w:p w14:paraId="4DE5D854" w14:textId="1CBBD734" w:rsidR="00153A9E" w:rsidRPr="00E63FDF" w:rsidRDefault="00153A9E" w:rsidP="00BF7CFC">
      <w:pPr>
        <w:pStyle w:val="a7"/>
        <w:ind w:firstLineChars="142" w:firstLine="312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昔於波羅</w:t>
      </w:r>
      <w:r w:rsidRPr="00E63FDF">
        <w:rPr>
          <w:rFonts w:ascii="新細明體" w:hAnsi="新細明體" w:cs="新細明體" w:hint="eastAsia"/>
          <w:sz w:val="22"/>
          <w:szCs w:val="22"/>
        </w:rPr>
        <w:t>㮈</w:t>
      </w:r>
      <w:r w:rsidRPr="00E63FDF">
        <w:rPr>
          <w:rFonts w:ascii="標楷體" w:eastAsia="標楷體" w:hAnsi="標楷體" w:cs="標楷體" w:hint="eastAsia"/>
          <w:sz w:val="22"/>
          <w:szCs w:val="22"/>
        </w:rPr>
        <w:t>，</w:t>
      </w:r>
      <w:r w:rsidRPr="00E63FDF">
        <w:rPr>
          <w:rFonts w:ascii="標楷體" w:eastAsia="標楷體" w:hAnsi="標楷體" w:hint="eastAsia"/>
          <w:sz w:val="22"/>
          <w:szCs w:val="22"/>
        </w:rPr>
        <w:t>轉四諦法輪，分別說諸法，五眾之生滅。</w:t>
      </w:r>
    </w:p>
  </w:footnote>
  <w:footnote w:id="60">
    <w:p w14:paraId="3A46F659" w14:textId="77777777" w:rsidR="00A660AD" w:rsidRPr="00E63FDF" w:rsidRDefault="00A660AD" w:rsidP="00BF7CFC">
      <w:pPr>
        <w:pStyle w:val="a7"/>
        <w:ind w:left="284" w:hangingChars="129" w:hanging="284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龍樹造，青目釋，［姚秦］鳩摩羅什譯，《中論》卷</w:t>
      </w:r>
      <w:r w:rsidRPr="00E63FDF">
        <w:rPr>
          <w:sz w:val="22"/>
          <w:szCs w:val="22"/>
        </w:rPr>
        <w:t>1</w:t>
      </w:r>
      <w:r w:rsidRPr="00E63FDF">
        <w:rPr>
          <w:rFonts w:hint="eastAsia"/>
          <w:sz w:val="22"/>
          <w:szCs w:val="22"/>
        </w:rPr>
        <w:t>〈</w:t>
      </w:r>
      <w:r w:rsidRPr="00E63FDF">
        <w:rPr>
          <w:sz w:val="22"/>
          <w:szCs w:val="22"/>
        </w:rPr>
        <w:t>1</w:t>
      </w:r>
      <w:r w:rsidRPr="00E63FDF">
        <w:rPr>
          <w:rFonts w:hint="eastAsia"/>
          <w:sz w:val="22"/>
          <w:szCs w:val="22"/>
        </w:rPr>
        <w:t>觀因緣品〉</w:t>
      </w:r>
      <w:r w:rsidRPr="00E63FDF">
        <w:rPr>
          <w:rFonts w:hint="eastAsia"/>
          <w:sz w:val="22"/>
          <w:szCs w:val="22"/>
        </w:rPr>
        <w:t>(CBETA, T30, no. 1564, p. 1b14-</w:t>
      </w:r>
      <w:r w:rsidRPr="00E63FDF">
        <w:rPr>
          <w:sz w:val="22"/>
          <w:szCs w:val="22"/>
        </w:rPr>
        <w:t>2</w:t>
      </w:r>
      <w:r w:rsidRPr="00E63FDF">
        <w:rPr>
          <w:rFonts w:hint="eastAsia"/>
          <w:sz w:val="22"/>
          <w:szCs w:val="22"/>
        </w:rPr>
        <w:t>7)</w:t>
      </w:r>
      <w:r w:rsidRPr="00E63FDF">
        <w:rPr>
          <w:rFonts w:hint="eastAsia"/>
          <w:sz w:val="22"/>
          <w:szCs w:val="22"/>
        </w:rPr>
        <w:t>：</w:t>
      </w:r>
    </w:p>
    <w:p w14:paraId="4F6579F1" w14:textId="77777777" w:rsidR="00A660AD" w:rsidRPr="00E63FDF" w:rsidRDefault="00A660AD" w:rsidP="00BF7CFC">
      <w:pPr>
        <w:pStyle w:val="a7"/>
        <w:ind w:firstLineChars="142" w:firstLine="312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不生亦不滅，不常亦不斷，不一亦不異，不來亦不出。</w:t>
      </w:r>
    </w:p>
    <w:p w14:paraId="0303E294" w14:textId="77777777" w:rsidR="00A660AD" w:rsidRPr="00E63FDF" w:rsidRDefault="00A660AD" w:rsidP="00BF7CFC">
      <w:pPr>
        <w:pStyle w:val="a7"/>
        <w:ind w:firstLineChars="142" w:firstLine="312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 xml:space="preserve">能說是因緣，善滅諸戲論，我稽首禮佛，諸說中第一。　</w:t>
      </w:r>
    </w:p>
    <w:p w14:paraId="4717FAF1" w14:textId="77777777" w:rsidR="00A660AD" w:rsidRPr="00E63FDF" w:rsidRDefault="00A660AD" w:rsidP="00BF7CFC">
      <w:pPr>
        <w:pStyle w:val="a7"/>
        <w:ind w:firstLineChars="142" w:firstLine="312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 xml:space="preserve">問曰：何故造此論？　</w:t>
      </w:r>
    </w:p>
    <w:p w14:paraId="7E02CBB6" w14:textId="77777777" w:rsidR="00A660AD" w:rsidRPr="00E63FDF" w:rsidRDefault="00A660AD" w:rsidP="00BF7CFC">
      <w:pPr>
        <w:pStyle w:val="a7"/>
        <w:ind w:leftChars="130" w:left="992" w:hangingChars="309" w:hanging="680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答曰：有人言萬物從大自在天生、有言從韋紐天生、有言從和合生、有言從時生、有言從世性生、有言從變生、有言從自然生、有言從微塵生。有如是等謬故，墮於無因、邪因、斷常等邪見，種種說我我所，不知正法。佛欲斷如是等諸邪見令知佛法故，</w:t>
      </w:r>
      <w:r w:rsidRPr="00E63FDF">
        <w:rPr>
          <w:rFonts w:ascii="標楷體" w:eastAsia="標楷體" w:hAnsi="標楷體"/>
          <w:b/>
          <w:bCs/>
          <w:sz w:val="22"/>
          <w:szCs w:val="22"/>
        </w:rPr>
        <w:t>先於聲聞法中說十二因緣，又為已習行有大心堪受深法者以大乘法說因緣相，所謂一切法不生不滅</w:t>
      </w:r>
      <w:r w:rsidRPr="00E63FDF">
        <w:rPr>
          <w:rFonts w:ascii="標楷體" w:eastAsia="標楷體" w:hAnsi="標楷體"/>
          <w:sz w:val="22"/>
          <w:szCs w:val="22"/>
        </w:rPr>
        <w:t>、不一不異等，畢竟空、無所有。</w:t>
      </w:r>
    </w:p>
  </w:footnote>
  <w:footnote w:id="61">
    <w:p w14:paraId="0F98C5B2" w14:textId="4DE9320E" w:rsidR="00A26E04" w:rsidRPr="00E63FDF" w:rsidRDefault="00A26E04">
      <w:pPr>
        <w:pStyle w:val="a7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="00B5722C" w:rsidRPr="00E63FDF">
        <w:rPr>
          <w:rFonts w:hint="eastAsia"/>
          <w:sz w:val="22"/>
          <w:szCs w:val="22"/>
        </w:rPr>
        <w:t>旨</w:t>
      </w:r>
      <w:r w:rsidR="00B5722C"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：意圖；宗旨。</w:t>
      </w:r>
      <w:r w:rsidR="00B5722C" w:rsidRPr="00E63FDF">
        <w:rPr>
          <w:sz w:val="22"/>
          <w:szCs w:val="22"/>
        </w:rPr>
        <w:t>（《漢語大詞典》（</w:t>
      </w:r>
      <w:r w:rsidR="00B5722C" w:rsidRPr="00E63FDF">
        <w:rPr>
          <w:rFonts w:hint="eastAsia"/>
          <w:sz w:val="22"/>
          <w:szCs w:val="22"/>
        </w:rPr>
        <w:t>五</w:t>
      </w:r>
      <w:r w:rsidR="00B5722C" w:rsidRPr="00E63FDF">
        <w:rPr>
          <w:sz w:val="22"/>
          <w:szCs w:val="22"/>
        </w:rPr>
        <w:t>），</w:t>
      </w:r>
      <w:r w:rsidR="00B5722C" w:rsidRPr="00E63FDF">
        <w:rPr>
          <w:sz w:val="22"/>
          <w:szCs w:val="22"/>
        </w:rPr>
        <w:t>p.575</w:t>
      </w:r>
      <w:r w:rsidR="00B5722C" w:rsidRPr="00E63FDF">
        <w:rPr>
          <w:sz w:val="22"/>
          <w:szCs w:val="22"/>
        </w:rPr>
        <w:t>）</w:t>
      </w:r>
    </w:p>
  </w:footnote>
  <w:footnote w:id="62">
    <w:p w14:paraId="374DA18C" w14:textId="665EBA43" w:rsidR="00A63774" w:rsidRPr="00E63FDF" w:rsidRDefault="00A63774" w:rsidP="00BF7CFC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唱</w:t>
      </w:r>
      <w:r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：</w:t>
      </w:r>
      <w:r w:rsidRPr="00E63FDF">
        <w:rPr>
          <w:color w:val="000000"/>
          <w:kern w:val="0"/>
          <w:sz w:val="22"/>
          <w:szCs w:val="22"/>
        </w:rPr>
        <w:t>2.</w:t>
      </w:r>
      <w:r w:rsidRPr="00E63FDF">
        <w:rPr>
          <w:color w:val="000000"/>
          <w:kern w:val="0"/>
          <w:sz w:val="22"/>
          <w:szCs w:val="22"/>
        </w:rPr>
        <w:t>倡導；發起。後作</w:t>
      </w:r>
      <w:r w:rsidRPr="00E63FDF">
        <w:rPr>
          <w:rFonts w:hint="eastAsia"/>
          <w:sz w:val="22"/>
          <w:szCs w:val="22"/>
        </w:rPr>
        <w:t>「</w:t>
      </w:r>
      <w:r w:rsidRPr="00E63FDF">
        <w:rPr>
          <w:color w:val="000000"/>
          <w:kern w:val="0"/>
          <w:sz w:val="22"/>
          <w:szCs w:val="22"/>
        </w:rPr>
        <w:t>倡</w:t>
      </w:r>
      <w:r w:rsidRPr="00E63FDF">
        <w:rPr>
          <w:rFonts w:hint="eastAsia"/>
          <w:sz w:val="22"/>
          <w:szCs w:val="22"/>
        </w:rPr>
        <w:t>」</w:t>
      </w:r>
      <w:r w:rsidRPr="00E63FDF">
        <w:rPr>
          <w:color w:val="000000"/>
          <w:kern w:val="0"/>
          <w:sz w:val="22"/>
          <w:szCs w:val="22"/>
        </w:rPr>
        <w:t>。</w:t>
      </w:r>
      <w:r w:rsidRPr="00E63FDF">
        <w:rPr>
          <w:color w:val="000000"/>
          <w:kern w:val="0"/>
          <w:sz w:val="22"/>
          <w:szCs w:val="22"/>
        </w:rPr>
        <w:t>5.</w:t>
      </w:r>
      <w:r w:rsidRPr="00E63FDF">
        <w:rPr>
          <w:color w:val="000000"/>
          <w:kern w:val="0"/>
          <w:sz w:val="22"/>
          <w:szCs w:val="22"/>
        </w:rPr>
        <w:t>稱道；贊揚。</w:t>
      </w:r>
      <w:r w:rsidRPr="00E63FDF">
        <w:rPr>
          <w:color w:val="000000"/>
          <w:kern w:val="0"/>
          <w:sz w:val="22"/>
          <w:szCs w:val="22"/>
        </w:rPr>
        <w:t>8.</w:t>
      </w:r>
      <w:r w:rsidRPr="00E63FDF">
        <w:rPr>
          <w:color w:val="000000"/>
          <w:kern w:val="0"/>
          <w:sz w:val="22"/>
          <w:szCs w:val="22"/>
        </w:rPr>
        <w:t>揚言；宣揚。</w:t>
      </w:r>
      <w:r w:rsidRPr="00E63FDF">
        <w:rPr>
          <w:sz w:val="22"/>
          <w:szCs w:val="22"/>
        </w:rPr>
        <w:t>（《漢語大詞典》（三），</w:t>
      </w:r>
      <w:r w:rsidRPr="00E63FDF">
        <w:rPr>
          <w:sz w:val="22"/>
          <w:szCs w:val="22"/>
        </w:rPr>
        <w:t>p.3</w:t>
      </w:r>
      <w:r w:rsidR="00EF2F52" w:rsidRPr="00E63FDF">
        <w:rPr>
          <w:sz w:val="22"/>
          <w:szCs w:val="22"/>
        </w:rPr>
        <w:t>78</w:t>
      </w:r>
      <w:r w:rsidRPr="00E63FDF">
        <w:rPr>
          <w:sz w:val="22"/>
          <w:szCs w:val="22"/>
        </w:rPr>
        <w:t>）</w:t>
      </w:r>
    </w:p>
  </w:footnote>
  <w:footnote w:id="63">
    <w:p w14:paraId="48BEB9F3" w14:textId="491CAFED" w:rsidR="00131AA0" w:rsidRPr="00E63FDF" w:rsidRDefault="00131AA0" w:rsidP="00131AA0">
      <w:pPr>
        <w:pStyle w:val="a7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命</w:t>
      </w:r>
      <w:r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：</w:t>
      </w:r>
      <w:r w:rsidRPr="00E63FDF">
        <w:rPr>
          <w:color w:val="000000"/>
          <w:kern w:val="0"/>
          <w:sz w:val="22"/>
          <w:szCs w:val="22"/>
        </w:rPr>
        <w:t>11</w:t>
      </w:r>
      <w:r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.同</w:t>
      </w:r>
      <w:r w:rsidRPr="00E63FDF">
        <w:rPr>
          <w:rFonts w:hint="eastAsia"/>
          <w:sz w:val="22"/>
          <w:szCs w:val="22"/>
        </w:rPr>
        <w:t>「</w:t>
      </w:r>
      <w:r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名</w:t>
      </w:r>
      <w:r w:rsidRPr="00E63FDF">
        <w:rPr>
          <w:rFonts w:hint="eastAsia"/>
          <w:sz w:val="22"/>
          <w:szCs w:val="22"/>
        </w:rPr>
        <w:t>」</w:t>
      </w:r>
      <w:r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。命名；稱為。</w:t>
      </w:r>
      <w:r w:rsidRPr="00E63FDF">
        <w:rPr>
          <w:sz w:val="22"/>
          <w:szCs w:val="22"/>
        </w:rPr>
        <w:t>（《漢語大詞典》（三），</w:t>
      </w:r>
      <w:r w:rsidRPr="00E63FDF">
        <w:rPr>
          <w:sz w:val="22"/>
          <w:szCs w:val="22"/>
        </w:rPr>
        <w:t>p.280</w:t>
      </w:r>
      <w:r w:rsidRPr="00E63FDF">
        <w:rPr>
          <w:sz w:val="22"/>
          <w:szCs w:val="22"/>
        </w:rPr>
        <w:t>）</w:t>
      </w:r>
    </w:p>
  </w:footnote>
  <w:footnote w:id="64">
    <w:p w14:paraId="6EFFBA81" w14:textId="788F741B" w:rsidR="000704F8" w:rsidRPr="00E63FDF" w:rsidRDefault="000704F8" w:rsidP="00BF7CFC">
      <w:pPr>
        <w:pStyle w:val="a7"/>
        <w:ind w:left="284" w:hangingChars="129" w:hanging="284"/>
        <w:jc w:val="both"/>
        <w:rPr>
          <w:rStyle w:val="refandcopytitlefront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Fonts w:hint="eastAsia"/>
          <w:sz w:val="22"/>
          <w:szCs w:val="22"/>
        </w:rPr>
        <w:t>［姚秦］鳩摩羅什譯，《摩訶般若波羅蜜經》卷</w:t>
      </w:r>
      <w:r w:rsidRPr="00E63FDF">
        <w:rPr>
          <w:rFonts w:hint="eastAsia"/>
          <w:sz w:val="22"/>
          <w:szCs w:val="22"/>
        </w:rPr>
        <w:t>2</w:t>
      </w:r>
      <w:r w:rsidRPr="00E63FDF">
        <w:rPr>
          <w:sz w:val="22"/>
          <w:szCs w:val="22"/>
        </w:rPr>
        <w:t>4</w:t>
      </w:r>
      <w:r w:rsidRPr="00E63FDF">
        <w:rPr>
          <w:rStyle w:val="refandcopypin"/>
          <w:sz w:val="22"/>
          <w:szCs w:val="22"/>
        </w:rPr>
        <w:t>〈</w:t>
      </w:r>
      <w:r w:rsidRPr="00E63FDF">
        <w:rPr>
          <w:rStyle w:val="refandcopypin"/>
          <w:sz w:val="22"/>
          <w:szCs w:val="22"/>
        </w:rPr>
        <w:t xml:space="preserve">78 </w:t>
      </w:r>
      <w:r w:rsidRPr="00E63FDF">
        <w:rPr>
          <w:rStyle w:val="refandcopypin"/>
          <w:sz w:val="22"/>
          <w:szCs w:val="22"/>
        </w:rPr>
        <w:t>四攝品〉</w:t>
      </w:r>
      <w:r w:rsidR="00705FA6" w:rsidRPr="00E63FDF">
        <w:rPr>
          <w:sz w:val="22"/>
          <w:szCs w:val="22"/>
        </w:rPr>
        <w:t>(</w:t>
      </w:r>
      <w:r w:rsidR="00705FA6" w:rsidRPr="00E63FDF">
        <w:rPr>
          <w:rStyle w:val="refandcopylinebook"/>
          <w:sz w:val="22"/>
          <w:szCs w:val="22"/>
        </w:rPr>
        <w:t>CBETA, T08, no. 223, p. 392c</w:t>
      </w:r>
      <w:r w:rsidR="00B74DD0" w:rsidRPr="00E63FDF">
        <w:rPr>
          <w:rStyle w:val="refandcopylinebook"/>
          <w:sz w:val="22"/>
          <w:szCs w:val="22"/>
        </w:rPr>
        <w:t>7</w:t>
      </w:r>
      <w:r w:rsidR="00705FA6" w:rsidRPr="00E63FDF">
        <w:rPr>
          <w:rStyle w:val="refandcopylinebook"/>
          <w:sz w:val="22"/>
          <w:szCs w:val="22"/>
        </w:rPr>
        <w:t>-25</w:t>
      </w:r>
      <w:r w:rsidR="00705FA6" w:rsidRPr="00E63FDF">
        <w:rPr>
          <w:sz w:val="22"/>
          <w:szCs w:val="22"/>
        </w:rPr>
        <w:t>)</w:t>
      </w:r>
      <w:r w:rsidRPr="00E63FDF">
        <w:rPr>
          <w:rStyle w:val="refandcopytitlefront"/>
          <w:sz w:val="22"/>
          <w:szCs w:val="22"/>
        </w:rPr>
        <w:t>：</w:t>
      </w:r>
    </w:p>
    <w:p w14:paraId="3F0C561D" w14:textId="611FB2B5" w:rsidR="000704F8" w:rsidRPr="00E63FDF" w:rsidRDefault="000704F8" w:rsidP="00BF7CFC">
      <w:pPr>
        <w:pStyle w:val="a7"/>
        <w:ind w:leftChars="118" w:left="283"/>
        <w:jc w:val="both"/>
        <w:rPr>
          <w:sz w:val="22"/>
          <w:szCs w:val="22"/>
        </w:rPr>
      </w:pPr>
      <w:r w:rsidRPr="00E63FDF">
        <w:rPr>
          <w:rStyle w:val="refandcopymaintext"/>
          <w:rFonts w:ascii="標楷體" w:eastAsia="標楷體" w:hAnsi="標楷體"/>
          <w:sz w:val="22"/>
          <w:szCs w:val="22"/>
        </w:rPr>
        <w:t>是時菩薩摩訶薩行般若波羅蜜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以方便力故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於慳法中拔出眾生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教行檀那波羅蜜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持是布施功德得大福報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從大福報拔出教令持戒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持戒功德生天上尊貴處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復拔出令住初禪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初禪功德生梵天處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二禪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三禪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四禪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無邊空處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識處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無所有處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非有想非無想處亦如是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眾生行是布施及布施果報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持戒及持戒果報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禪定及禪定果報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種種因緣拔出安置無餘涅槃及涅槃道中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所謂四念處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四正勤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四如意足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五根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五力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七覺分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八聖道分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空解脫門無相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無作解脫門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八背捨九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次第定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佛十力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四無所畏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四無礙智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十八不共法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安隱眾生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令住聖無漏法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無色無形無礙法中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有可得須陀洹果者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安隱教化令住須陀洹果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可得斯陀含果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阿那含果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阿羅漢果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辟支佛道者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令住斯陀含果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阿那含果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阿羅漢果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辟支佛道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可得阿耨多羅三藐三菩提者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安隱教化令住阿耨多羅三藐三菩提中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。</w:t>
      </w:r>
      <w:r w:rsidRPr="00E63FDF">
        <w:rPr>
          <w:rStyle w:val="refandcopynote"/>
          <w:sz w:val="22"/>
          <w:szCs w:val="22"/>
        </w:rPr>
        <w:t xml:space="preserve">　</w:t>
      </w:r>
    </w:p>
  </w:footnote>
  <w:footnote w:id="65">
    <w:p w14:paraId="3AA9AF4C" w14:textId="2D22F7C2" w:rsidR="00292C82" w:rsidRPr="00E63FDF" w:rsidRDefault="00292C82" w:rsidP="00BF7CFC">
      <w:pPr>
        <w:pStyle w:val="a7"/>
        <w:ind w:left="312" w:hangingChars="142" w:hanging="312"/>
        <w:jc w:val="both"/>
        <w:rPr>
          <w:rStyle w:val="refandcopytitlefront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Style w:val="refandcopytitlefront"/>
          <w:sz w:val="22"/>
          <w:szCs w:val="22"/>
        </w:rPr>
        <w:t>《維摩詰所說經》卷</w:t>
      </w:r>
      <w:r w:rsidRPr="00E63FDF">
        <w:rPr>
          <w:rStyle w:val="refandcopytitlefront"/>
          <w:sz w:val="22"/>
          <w:szCs w:val="22"/>
        </w:rPr>
        <w:t>3</w:t>
      </w:r>
      <w:r w:rsidRPr="00E63FDF">
        <w:rPr>
          <w:rStyle w:val="refandcopypin"/>
          <w:sz w:val="22"/>
          <w:szCs w:val="22"/>
        </w:rPr>
        <w:t>〈</w:t>
      </w:r>
      <w:r w:rsidRPr="00E63FDF">
        <w:rPr>
          <w:rStyle w:val="refandcopypin"/>
          <w:sz w:val="22"/>
          <w:szCs w:val="22"/>
        </w:rPr>
        <w:t xml:space="preserve">12 </w:t>
      </w:r>
      <w:r w:rsidRPr="00E63FDF">
        <w:rPr>
          <w:rStyle w:val="refandcopypin"/>
          <w:sz w:val="22"/>
          <w:szCs w:val="22"/>
        </w:rPr>
        <w:t>見阿閦佛品〉</w:t>
      </w:r>
      <w:r w:rsidRPr="00E63FDF">
        <w:rPr>
          <w:sz w:val="22"/>
          <w:szCs w:val="22"/>
        </w:rPr>
        <w:t>(</w:t>
      </w:r>
      <w:r w:rsidRPr="00E63FDF">
        <w:rPr>
          <w:rStyle w:val="refandcopylinebook"/>
          <w:sz w:val="22"/>
          <w:szCs w:val="22"/>
        </w:rPr>
        <w:t>CBETA, T14, no. 475, pp. 554</w:t>
      </w:r>
      <w:r w:rsidR="006B7DB4" w:rsidRPr="00E63FDF">
        <w:rPr>
          <w:rStyle w:val="refandcopylinebook"/>
          <w:sz w:val="22"/>
          <w:szCs w:val="22"/>
        </w:rPr>
        <w:t>5a12</w:t>
      </w:r>
      <w:r w:rsidRPr="00E63FDF">
        <w:rPr>
          <w:rStyle w:val="refandcopylinebook"/>
          <w:sz w:val="22"/>
          <w:szCs w:val="22"/>
        </w:rPr>
        <w:t>-24</w:t>
      </w:r>
      <w:r w:rsidRPr="00E63FDF">
        <w:rPr>
          <w:sz w:val="22"/>
          <w:szCs w:val="22"/>
        </w:rPr>
        <w:t>)</w:t>
      </w:r>
      <w:r w:rsidRPr="00E63FDF">
        <w:rPr>
          <w:rStyle w:val="refandcopytitlefront"/>
          <w:sz w:val="22"/>
          <w:szCs w:val="22"/>
        </w:rPr>
        <w:t>：</w:t>
      </w:r>
    </w:p>
    <w:p w14:paraId="4B5FC9C0" w14:textId="7197670D" w:rsidR="00292C82" w:rsidRPr="00E63FDF" w:rsidRDefault="00292C82" w:rsidP="00BF7CFC">
      <w:pPr>
        <w:pStyle w:val="a7"/>
        <w:ind w:leftChars="118" w:left="283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Style w:val="refandcopymaintext"/>
          <w:rFonts w:ascii="標楷體" w:eastAsia="標楷體" w:hAnsi="標楷體"/>
          <w:b/>
          <w:bCs/>
          <w:sz w:val="22"/>
          <w:szCs w:val="22"/>
        </w:rPr>
        <w:t>不施不慳</w:t>
      </w:r>
      <w:r w:rsidRPr="00E63FDF">
        <w:rPr>
          <w:rStyle w:val="refandcopypunctuation"/>
          <w:rFonts w:ascii="標楷體" w:eastAsia="標楷體" w:hAnsi="標楷體"/>
          <w:b/>
          <w:bCs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b/>
          <w:bCs/>
          <w:sz w:val="22"/>
          <w:szCs w:val="22"/>
        </w:rPr>
        <w:t>不戒不犯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不忍不恚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不進不怠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b/>
          <w:bCs/>
          <w:sz w:val="22"/>
          <w:szCs w:val="22"/>
        </w:rPr>
        <w:t>不定不亂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b/>
          <w:bCs/>
          <w:sz w:val="22"/>
          <w:szCs w:val="22"/>
        </w:rPr>
        <w:t>不智不愚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不誠不欺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不來不去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不出不入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一切言語道斷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非福田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非不福田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非應供養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非不應供養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非取非捨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非有相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非無相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同真際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等法性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不可稱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不可量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過諸稱量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非大非小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非見非聞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非覺非知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離眾結縛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等諸智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同眾生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於諸法無分別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一切無失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無濁無惱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無作無起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無生無滅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無畏無憂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無喜無厭無著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無已有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無當有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無今有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；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不可以一切言說分別顯示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：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世尊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！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如來身為若此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作如是觀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以斯觀者</w:t>
      </w:r>
      <w:r w:rsidRPr="00E63FDF">
        <w:rPr>
          <w:rStyle w:val="refandcopypunctuation"/>
          <w:rFonts w:ascii="標楷體" w:eastAsia="標楷體" w:hAnsi="標楷體"/>
          <w:sz w:val="22"/>
          <w:szCs w:val="22"/>
        </w:rPr>
        <w:t>，</w:t>
      </w:r>
      <w:r w:rsidRPr="00E63FDF">
        <w:rPr>
          <w:rStyle w:val="refandcopymaintext"/>
          <w:rFonts w:ascii="標楷體" w:eastAsia="標楷體" w:hAnsi="標楷體"/>
          <w:sz w:val="22"/>
          <w:szCs w:val="22"/>
        </w:rPr>
        <w:t>名為正觀</w:t>
      </w:r>
      <w:r w:rsidRPr="00E63FDF">
        <w:rPr>
          <w:rStyle w:val="refandcopymaintext"/>
          <w:rFonts w:ascii="標楷體" w:eastAsia="標楷體" w:hAnsi="標楷體" w:hint="eastAsia"/>
          <w:sz w:val="22"/>
          <w:szCs w:val="22"/>
        </w:rPr>
        <w:t>。</w:t>
      </w:r>
    </w:p>
  </w:footnote>
  <w:footnote w:id="66">
    <w:p w14:paraId="37B6DF8A" w14:textId="62FF57B9" w:rsidR="00EF2F52" w:rsidRPr="00E63FDF" w:rsidRDefault="00EF2F52" w:rsidP="00BF7CFC">
      <w:pPr>
        <w:pStyle w:val="a7"/>
        <w:ind w:leftChars="1" w:left="284" w:hangingChars="128" w:hanging="282"/>
        <w:contextualSpacing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汎（</w:t>
      </w:r>
      <w:r w:rsidRPr="00E63FDF">
        <w:rPr>
          <w:rFonts w:eastAsia="標楷體"/>
          <w:sz w:val="22"/>
          <w:szCs w:val="22"/>
        </w:rPr>
        <w:t xml:space="preserve">fàn </w:t>
      </w:r>
      <w:r w:rsidRPr="00E63FDF">
        <w:rPr>
          <w:rFonts w:ascii="標楷體" w:eastAsia="標楷體" w:hAnsi="標楷體"/>
          <w:sz w:val="22"/>
          <w:szCs w:val="22"/>
        </w:rPr>
        <w:t>ㄈㄢˋ</w:t>
      </w:r>
      <w:r w:rsidRPr="00E63FDF">
        <w:rPr>
          <w:rFonts w:hint="eastAsia"/>
          <w:sz w:val="22"/>
          <w:szCs w:val="22"/>
        </w:rPr>
        <w:t>）論</w:t>
      </w:r>
      <w:r w:rsidRPr="00E63FDF">
        <w:rPr>
          <w:rFonts w:ascii="新細明體" w:hAnsi="新細明體" w:hint="eastAsia"/>
          <w:color w:val="000000"/>
          <w:kern w:val="0"/>
          <w:sz w:val="22"/>
          <w:szCs w:val="22"/>
        </w:rPr>
        <w:t>：</w:t>
      </w:r>
      <w:r w:rsidRPr="00E63FDF">
        <w:rPr>
          <w:color w:val="000000"/>
          <w:kern w:val="0"/>
          <w:sz w:val="22"/>
          <w:szCs w:val="22"/>
        </w:rPr>
        <w:t>亦作「氾論」、「泛論」。</w:t>
      </w:r>
      <w:r w:rsidRPr="00E63FDF">
        <w:rPr>
          <w:color w:val="000000"/>
          <w:kern w:val="0"/>
          <w:sz w:val="22"/>
          <w:szCs w:val="22"/>
        </w:rPr>
        <w:t>1.</w:t>
      </w:r>
      <w:r w:rsidRPr="00E63FDF">
        <w:rPr>
          <w:color w:val="000000"/>
          <w:kern w:val="0"/>
          <w:sz w:val="22"/>
          <w:szCs w:val="22"/>
        </w:rPr>
        <w:t>廣泛地論述。</w:t>
      </w:r>
      <w:r w:rsidRPr="00E63FDF">
        <w:rPr>
          <w:color w:val="000000"/>
          <w:kern w:val="0"/>
          <w:sz w:val="22"/>
          <w:szCs w:val="22"/>
        </w:rPr>
        <w:t>3.</w:t>
      </w:r>
      <w:r w:rsidRPr="00E63FDF">
        <w:rPr>
          <w:color w:val="000000"/>
          <w:kern w:val="0"/>
          <w:sz w:val="22"/>
          <w:szCs w:val="22"/>
        </w:rPr>
        <w:t>一般的論述。</w:t>
      </w:r>
      <w:r w:rsidRPr="00E63FDF">
        <w:rPr>
          <w:sz w:val="22"/>
          <w:szCs w:val="22"/>
        </w:rPr>
        <w:t>（《漢語大詞典》（</w:t>
      </w:r>
      <w:r w:rsidRPr="00E63FDF">
        <w:rPr>
          <w:rFonts w:hint="eastAsia"/>
          <w:sz w:val="22"/>
          <w:szCs w:val="22"/>
        </w:rPr>
        <w:t>五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p.931</w:t>
      </w:r>
      <w:r w:rsidRPr="00E63FDF">
        <w:rPr>
          <w:sz w:val="22"/>
          <w:szCs w:val="22"/>
        </w:rPr>
        <w:t>）</w:t>
      </w:r>
    </w:p>
  </w:footnote>
  <w:footnote w:id="67">
    <w:p w14:paraId="5D83CA33" w14:textId="7FA6F2CD" w:rsidR="0035531F" w:rsidRPr="00E63FDF" w:rsidRDefault="0035531F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Fonts w:hint="eastAsia"/>
          <w:sz w:val="22"/>
          <w:szCs w:val="22"/>
        </w:rPr>
        <w:t>［劉宋］求那跋陀羅譯，《雜阿含經》卷</w:t>
      </w:r>
      <w:r w:rsidRPr="00E63FDF">
        <w:rPr>
          <w:rFonts w:hint="eastAsia"/>
          <w:sz w:val="22"/>
          <w:szCs w:val="22"/>
        </w:rPr>
        <w:t>12</w:t>
      </w:r>
      <w:r w:rsidRPr="00E63FDF">
        <w:rPr>
          <w:rFonts w:hint="eastAsia"/>
          <w:sz w:val="22"/>
          <w:szCs w:val="22"/>
        </w:rPr>
        <w:t>（</w:t>
      </w:r>
      <w:r w:rsidRPr="00E63FDF">
        <w:rPr>
          <w:sz w:val="22"/>
          <w:szCs w:val="22"/>
        </w:rPr>
        <w:t>298</w:t>
      </w:r>
      <w:r w:rsidRPr="00E63FDF">
        <w:rPr>
          <w:rFonts w:hint="eastAsia"/>
          <w:sz w:val="22"/>
          <w:szCs w:val="22"/>
        </w:rPr>
        <w:t>經）</w:t>
      </w:r>
      <w:r w:rsidRPr="00E63FDF">
        <w:rPr>
          <w:rFonts w:hint="eastAsia"/>
          <w:sz w:val="22"/>
          <w:szCs w:val="22"/>
        </w:rPr>
        <w:t>(CBETA, T02, no. 99, p. 85b10)</w:t>
      </w:r>
      <w:r w:rsidRPr="00E63FDF">
        <w:rPr>
          <w:rFonts w:hint="eastAsia"/>
          <w:sz w:val="22"/>
          <w:szCs w:val="22"/>
        </w:rPr>
        <w:t>：</w:t>
      </w:r>
    </w:p>
    <w:p w14:paraId="77C86698" w14:textId="210CB5CB" w:rsidR="0035531F" w:rsidRPr="00E63FDF" w:rsidRDefault="0035531F" w:rsidP="00BF7CFC">
      <w:pPr>
        <w:pStyle w:val="a7"/>
        <w:ind w:firstLineChars="129" w:firstLine="284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三有――欲有、色有、無色有。</w:t>
      </w:r>
    </w:p>
  </w:footnote>
  <w:footnote w:id="68">
    <w:p w14:paraId="543D0835" w14:textId="7CBFF361" w:rsidR="00AC5E5B" w:rsidRPr="00E63FDF" w:rsidRDefault="00AC5E5B" w:rsidP="00BF7CFC">
      <w:pPr>
        <w:pStyle w:val="a7"/>
        <w:ind w:leftChars="1" w:left="284" w:hangingChars="128" w:hanging="282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目：</w:t>
      </w:r>
      <w:r w:rsidRPr="00E63FDF">
        <w:rPr>
          <w:rFonts w:hint="eastAsia"/>
          <w:sz w:val="22"/>
          <w:szCs w:val="22"/>
        </w:rPr>
        <w:t>12.</w:t>
      </w:r>
      <w:r w:rsidRPr="00E63FDF">
        <w:rPr>
          <w:rFonts w:hint="eastAsia"/>
          <w:sz w:val="22"/>
          <w:szCs w:val="22"/>
        </w:rPr>
        <w:t>名稱。</w:t>
      </w:r>
      <w:r w:rsidR="00256C27" w:rsidRPr="00E63FDF">
        <w:rPr>
          <w:rFonts w:hint="eastAsia"/>
          <w:color w:val="000000"/>
          <w:kern w:val="0"/>
          <w:sz w:val="22"/>
          <w:szCs w:val="22"/>
        </w:rPr>
        <w:t>13.</w:t>
      </w:r>
      <w:r w:rsidR="00256C27" w:rsidRPr="00E63FDF">
        <w:rPr>
          <w:rFonts w:hint="eastAsia"/>
          <w:color w:val="000000"/>
          <w:kern w:val="0"/>
          <w:sz w:val="22"/>
          <w:szCs w:val="22"/>
        </w:rPr>
        <w:t>稱。</w:t>
      </w:r>
      <w:r w:rsidRPr="00E63FDF">
        <w:rPr>
          <w:sz w:val="22"/>
          <w:szCs w:val="22"/>
        </w:rPr>
        <w:t>（《漢語大詞典》（</w:t>
      </w:r>
      <w:r w:rsidR="002B60D0" w:rsidRPr="00E63FDF">
        <w:rPr>
          <w:rFonts w:hint="eastAsia"/>
          <w:sz w:val="22"/>
          <w:szCs w:val="22"/>
        </w:rPr>
        <w:t>七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</w:t>
      </w:r>
      <w:r w:rsidR="002B60D0" w:rsidRPr="00E63FDF">
        <w:rPr>
          <w:sz w:val="22"/>
          <w:szCs w:val="22"/>
        </w:rPr>
        <w:t>1122</w:t>
      </w:r>
      <w:r w:rsidRPr="00E63FDF">
        <w:rPr>
          <w:sz w:val="22"/>
          <w:szCs w:val="22"/>
        </w:rPr>
        <w:t>）</w:t>
      </w:r>
    </w:p>
  </w:footnote>
  <w:footnote w:id="69">
    <w:p w14:paraId="74456C14" w14:textId="55B573A9" w:rsidR="00C2348A" w:rsidRPr="00E63FDF" w:rsidRDefault="00C2348A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>《大般涅槃經》卷</w:t>
      </w:r>
      <w:r w:rsidRPr="00E63FDF">
        <w:rPr>
          <w:rFonts w:hint="eastAsia"/>
          <w:sz w:val="22"/>
          <w:szCs w:val="22"/>
        </w:rPr>
        <w:t>1</w:t>
      </w:r>
      <w:r w:rsidRPr="00E63FDF">
        <w:rPr>
          <w:sz w:val="22"/>
          <w:szCs w:val="22"/>
        </w:rPr>
        <w:t>3</w:t>
      </w:r>
      <w:r w:rsidRPr="00E63FDF">
        <w:rPr>
          <w:sz w:val="22"/>
          <w:szCs w:val="22"/>
        </w:rPr>
        <w:t>〈</w:t>
      </w:r>
      <w:r w:rsidRPr="00E63FDF">
        <w:rPr>
          <w:rFonts w:ascii="新細明體" w:hAnsi="新細明體" w:hint="eastAsia"/>
          <w:sz w:val="22"/>
          <w:szCs w:val="22"/>
        </w:rPr>
        <w:t>7聖行</w:t>
      </w:r>
      <w:r w:rsidRPr="00E63FDF">
        <w:rPr>
          <w:rFonts w:ascii="新細明體" w:hAnsi="新細明體"/>
          <w:sz w:val="22"/>
          <w:szCs w:val="22"/>
        </w:rPr>
        <w:t>品</w:t>
      </w:r>
      <w:r w:rsidRPr="00E63FDF">
        <w:rPr>
          <w:sz w:val="22"/>
          <w:szCs w:val="22"/>
        </w:rPr>
        <w:t>〉</w:t>
      </w:r>
      <w:r w:rsidRPr="00E63FDF">
        <w:rPr>
          <w:rFonts w:hint="eastAsia"/>
          <w:sz w:val="22"/>
          <w:szCs w:val="22"/>
        </w:rPr>
        <w:t>(CBETA, T12, no. 374, p. 440b2-3)</w:t>
      </w:r>
      <w:r w:rsidRPr="00E63FDF">
        <w:rPr>
          <w:rFonts w:hint="eastAsia"/>
          <w:sz w:val="22"/>
          <w:szCs w:val="22"/>
        </w:rPr>
        <w:t>：</w:t>
      </w:r>
    </w:p>
    <w:p w14:paraId="614ADC9A" w14:textId="01468EB9" w:rsidR="00C2348A" w:rsidRPr="00E63FDF" w:rsidRDefault="00C2348A" w:rsidP="00BF7CFC">
      <w:pPr>
        <w:pStyle w:val="a7"/>
        <w:ind w:firstLineChars="129" w:firstLine="284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善法愛者復有二種：不善與善。求二乘者名為不善，求大乘者是名為善。</w:t>
      </w:r>
    </w:p>
  </w:footnote>
  <w:footnote w:id="70">
    <w:p w14:paraId="1034B85E" w14:textId="5FC81157" w:rsidR="00161E86" w:rsidRPr="00E63FDF" w:rsidRDefault="00161E86" w:rsidP="00BF7CFC">
      <w:pPr>
        <w:pStyle w:val="a7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豪：</w:t>
      </w:r>
      <w:r w:rsidRPr="00E63FDF">
        <w:rPr>
          <w:rFonts w:hint="eastAsia"/>
          <w:sz w:val="22"/>
          <w:szCs w:val="22"/>
        </w:rPr>
        <w:t>14.</w:t>
      </w:r>
      <w:r w:rsidRPr="00E63FDF">
        <w:rPr>
          <w:rFonts w:hint="eastAsia"/>
          <w:sz w:val="22"/>
          <w:szCs w:val="22"/>
        </w:rPr>
        <w:t>通</w:t>
      </w:r>
      <w:r w:rsidRPr="00E63FDF">
        <w:rPr>
          <w:rFonts w:cs="Times New Roman (本文 CS 字型)" w:hint="eastAsia"/>
          <w:color w:val="000000"/>
          <w:kern w:val="0"/>
          <w:sz w:val="22"/>
          <w:szCs w:val="22"/>
        </w:rPr>
        <w:t>「</w:t>
      </w:r>
      <w:r w:rsidRPr="00E63FDF">
        <w:rPr>
          <w:rFonts w:hint="eastAsia"/>
          <w:sz w:val="22"/>
          <w:szCs w:val="22"/>
        </w:rPr>
        <w:t>毫</w:t>
      </w:r>
      <w:r w:rsidRPr="00E63FDF">
        <w:rPr>
          <w:rFonts w:cs="Times New Roman (本文 CS 字型)" w:hint="eastAsia"/>
          <w:color w:val="000000"/>
          <w:kern w:val="0"/>
          <w:sz w:val="22"/>
          <w:szCs w:val="22"/>
        </w:rPr>
        <w:t>」</w:t>
      </w:r>
      <w:r w:rsidRPr="00E63FDF">
        <w:rPr>
          <w:rFonts w:hint="eastAsia"/>
          <w:sz w:val="22"/>
          <w:szCs w:val="22"/>
        </w:rPr>
        <w:t>。比喻極細微。</w:t>
      </w:r>
      <w:r w:rsidRPr="00E63FDF">
        <w:rPr>
          <w:sz w:val="22"/>
          <w:szCs w:val="22"/>
        </w:rPr>
        <w:t>（《漢語大詞典》（</w:t>
      </w:r>
      <w:r w:rsidR="002B60D0" w:rsidRPr="00E63FDF">
        <w:rPr>
          <w:rFonts w:hint="eastAsia"/>
          <w:sz w:val="22"/>
          <w:szCs w:val="22"/>
        </w:rPr>
        <w:t>十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</w:t>
      </w:r>
      <w:r w:rsidR="002B60D0" w:rsidRPr="00E63FDF">
        <w:rPr>
          <w:sz w:val="22"/>
          <w:szCs w:val="22"/>
        </w:rPr>
        <w:t>26</w:t>
      </w:r>
      <w:r w:rsidRPr="00E63FDF">
        <w:rPr>
          <w:sz w:val="22"/>
          <w:szCs w:val="22"/>
        </w:rPr>
        <w:t>）</w:t>
      </w:r>
    </w:p>
  </w:footnote>
  <w:footnote w:id="71">
    <w:p w14:paraId="7826651D" w14:textId="4FF51192" w:rsidR="00096B65" w:rsidRPr="00E63FDF" w:rsidRDefault="00096B65">
      <w:pPr>
        <w:pStyle w:val="a7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="004E72D2" w:rsidRPr="00E63FDF">
        <w:rPr>
          <w:rFonts w:hint="eastAsia"/>
          <w:sz w:val="22"/>
          <w:szCs w:val="22"/>
        </w:rPr>
        <w:t>乖：</w:t>
      </w:r>
      <w:r w:rsidR="004E72D2" w:rsidRPr="00E63FDF">
        <w:rPr>
          <w:rFonts w:hint="eastAsia"/>
          <w:sz w:val="22"/>
          <w:szCs w:val="22"/>
        </w:rPr>
        <w:t>1.</w:t>
      </w:r>
      <w:r w:rsidR="004E72D2" w:rsidRPr="00E63FDF">
        <w:rPr>
          <w:rFonts w:hint="eastAsia"/>
          <w:sz w:val="22"/>
          <w:szCs w:val="22"/>
        </w:rPr>
        <w:t>背離；違背。</w:t>
      </w:r>
      <w:r w:rsidR="004E72D2" w:rsidRPr="00E63FDF">
        <w:rPr>
          <w:sz w:val="22"/>
          <w:szCs w:val="22"/>
        </w:rPr>
        <w:t>（《</w:t>
      </w:r>
      <w:r w:rsidR="004E72D2" w:rsidRPr="00E63FDF">
        <w:rPr>
          <w:rFonts w:hint="eastAsia"/>
          <w:sz w:val="22"/>
          <w:szCs w:val="22"/>
        </w:rPr>
        <w:t>漢語</w:t>
      </w:r>
      <w:r w:rsidR="004E72D2" w:rsidRPr="00E63FDF">
        <w:rPr>
          <w:sz w:val="22"/>
          <w:szCs w:val="22"/>
        </w:rPr>
        <w:t>大</w:t>
      </w:r>
      <w:r w:rsidR="004E72D2" w:rsidRPr="00E63FDF">
        <w:rPr>
          <w:rFonts w:hint="eastAsia"/>
          <w:sz w:val="22"/>
          <w:szCs w:val="22"/>
        </w:rPr>
        <w:t>詞</w:t>
      </w:r>
      <w:r w:rsidR="004E72D2" w:rsidRPr="00E63FDF">
        <w:rPr>
          <w:sz w:val="22"/>
          <w:szCs w:val="22"/>
        </w:rPr>
        <w:t>典》（</w:t>
      </w:r>
      <w:r w:rsidR="004E72D2" w:rsidRPr="00E63FDF">
        <w:rPr>
          <w:rFonts w:hint="eastAsia"/>
          <w:sz w:val="22"/>
          <w:szCs w:val="22"/>
        </w:rPr>
        <w:t>一</w:t>
      </w:r>
      <w:r w:rsidR="004E72D2" w:rsidRPr="00E63FDF">
        <w:rPr>
          <w:sz w:val="22"/>
          <w:szCs w:val="22"/>
        </w:rPr>
        <w:t>），</w:t>
      </w:r>
      <w:r w:rsidR="004E72D2" w:rsidRPr="00E63FDF">
        <w:rPr>
          <w:sz w:val="22"/>
          <w:szCs w:val="22"/>
        </w:rPr>
        <w:t>p.658</w:t>
      </w:r>
      <w:r w:rsidR="004E72D2" w:rsidRPr="00E63FDF">
        <w:rPr>
          <w:sz w:val="22"/>
          <w:szCs w:val="22"/>
        </w:rPr>
        <w:t>）</w:t>
      </w:r>
    </w:p>
  </w:footnote>
  <w:footnote w:id="72">
    <w:p w14:paraId="03DC408D" w14:textId="389C9E8E" w:rsidR="00765233" w:rsidRPr="00E63FDF" w:rsidRDefault="00765233" w:rsidP="00765233">
      <w:pPr>
        <w:pStyle w:val="a7"/>
        <w:ind w:leftChars="1" w:left="284" w:hangingChars="128" w:hanging="282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緣觀：（一）指所緣之境與能觀之心。</w:t>
      </w:r>
      <w:r w:rsidR="00DB3C1C" w:rsidRPr="00E63FDF">
        <w:rPr>
          <w:sz w:val="22"/>
          <w:szCs w:val="22"/>
        </w:rPr>
        <w:t>《</w:t>
      </w:r>
      <w:r w:rsidRPr="00E63FDF">
        <w:rPr>
          <w:rFonts w:hint="eastAsia"/>
          <w:sz w:val="22"/>
          <w:szCs w:val="22"/>
        </w:rPr>
        <w:t>三論玄義</w:t>
      </w:r>
      <w:r w:rsidR="00DB3C1C" w:rsidRPr="00E63FDF">
        <w:rPr>
          <w:sz w:val="22"/>
          <w:szCs w:val="22"/>
        </w:rPr>
        <w:t>》</w:t>
      </w:r>
      <w:r w:rsidRPr="00E63FDF">
        <w:rPr>
          <w:rFonts w:hint="eastAsia"/>
          <w:sz w:val="22"/>
          <w:szCs w:val="22"/>
        </w:rPr>
        <w:t>（大四五‧七下）：「</w:t>
      </w:r>
      <w:r w:rsidRPr="00E63FDF">
        <w:rPr>
          <w:rFonts w:ascii="標楷體" w:eastAsia="標楷體" w:hAnsi="標楷體" w:hint="eastAsia"/>
          <w:sz w:val="22"/>
          <w:szCs w:val="22"/>
        </w:rPr>
        <w:t>內外並冥，緣觀俱寂。</w:t>
      </w:r>
      <w:r w:rsidRPr="00E63FDF">
        <w:rPr>
          <w:rFonts w:hint="eastAsia"/>
          <w:sz w:val="22"/>
          <w:szCs w:val="22"/>
        </w:rPr>
        <w:t>」</w:t>
      </w:r>
      <w:r w:rsidRPr="00E63FDF">
        <w:rPr>
          <w:sz w:val="22"/>
          <w:szCs w:val="22"/>
        </w:rPr>
        <w:t>（《佛光大辭典》（</w:t>
      </w:r>
      <w:r w:rsidRPr="00E63FDF">
        <w:rPr>
          <w:rFonts w:hint="eastAsia"/>
          <w:sz w:val="22"/>
          <w:szCs w:val="22"/>
        </w:rPr>
        <w:t>七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p.6134</w:t>
      </w:r>
      <w:r w:rsidRPr="00E63FDF">
        <w:rPr>
          <w:sz w:val="22"/>
          <w:szCs w:val="22"/>
        </w:rPr>
        <w:t>）</w:t>
      </w:r>
    </w:p>
  </w:footnote>
  <w:footnote w:id="73">
    <w:p w14:paraId="74ABC723" w14:textId="5F679D20" w:rsidR="00A26E04" w:rsidRPr="00E63FDF" w:rsidRDefault="00A26E04">
      <w:pPr>
        <w:pStyle w:val="a7"/>
        <w:rPr>
          <w:sz w:val="22"/>
          <w:szCs w:val="22"/>
        </w:rPr>
      </w:pPr>
      <w:r w:rsidRPr="003F310C">
        <w:rPr>
          <w:rStyle w:val="a9"/>
          <w:sz w:val="22"/>
          <w:szCs w:val="22"/>
        </w:rPr>
        <w:footnoteRef/>
      </w:r>
      <w:r w:rsidRPr="003F310C">
        <w:rPr>
          <w:sz w:val="22"/>
          <w:szCs w:val="22"/>
        </w:rPr>
        <w:t xml:space="preserve"> </w:t>
      </w:r>
      <w:r w:rsidR="00B5722C" w:rsidRPr="003F310C">
        <w:rPr>
          <w:rFonts w:hint="eastAsia"/>
          <w:sz w:val="22"/>
          <w:szCs w:val="22"/>
        </w:rPr>
        <w:t>鍾：</w:t>
      </w:r>
      <w:r w:rsidR="005C4DF0" w:rsidRPr="003F310C">
        <w:rPr>
          <w:rFonts w:hint="eastAsia"/>
          <w:sz w:val="22"/>
          <w:szCs w:val="22"/>
        </w:rPr>
        <w:t>4.</w:t>
      </w:r>
      <w:r w:rsidR="005C4DF0" w:rsidRPr="003F310C">
        <w:rPr>
          <w:rFonts w:hint="eastAsia"/>
          <w:sz w:val="22"/>
          <w:szCs w:val="22"/>
        </w:rPr>
        <w:t>匯聚；集中。</w:t>
      </w:r>
      <w:r w:rsidR="00B5722C" w:rsidRPr="003F310C">
        <w:rPr>
          <w:rFonts w:hint="eastAsia"/>
          <w:sz w:val="22"/>
          <w:szCs w:val="22"/>
        </w:rPr>
        <w:t>（《漢語大</w:t>
      </w:r>
      <w:r w:rsidR="00B5722C" w:rsidRPr="00E63FDF">
        <w:rPr>
          <w:rFonts w:hint="eastAsia"/>
          <w:sz w:val="22"/>
          <w:szCs w:val="22"/>
        </w:rPr>
        <w:t>詞典》（十一），</w:t>
      </w:r>
      <w:r w:rsidR="00B5722C" w:rsidRPr="00E63FDF">
        <w:rPr>
          <w:rFonts w:hint="eastAsia"/>
          <w:sz w:val="22"/>
          <w:szCs w:val="22"/>
        </w:rPr>
        <w:t>p.</w:t>
      </w:r>
      <w:r w:rsidR="00B5722C" w:rsidRPr="00E63FDF">
        <w:rPr>
          <w:sz w:val="22"/>
          <w:szCs w:val="22"/>
        </w:rPr>
        <w:t>1350</w:t>
      </w:r>
      <w:r w:rsidR="00B5722C" w:rsidRPr="00E63FDF">
        <w:rPr>
          <w:rFonts w:hint="eastAsia"/>
          <w:sz w:val="22"/>
          <w:szCs w:val="22"/>
        </w:rPr>
        <w:t>）</w:t>
      </w:r>
    </w:p>
  </w:footnote>
  <w:footnote w:id="74">
    <w:p w14:paraId="7896AC27" w14:textId="1B9A287A" w:rsidR="00AB5015" w:rsidRPr="00E63FDF" w:rsidRDefault="00AB5015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>（</w:t>
      </w:r>
      <w:r w:rsidRPr="00E63FDF">
        <w:rPr>
          <w:sz w:val="22"/>
          <w:szCs w:val="22"/>
        </w:rPr>
        <w:t>1</w:t>
      </w:r>
      <w:r w:rsidRPr="00E63FDF">
        <w:rPr>
          <w:sz w:val="22"/>
          <w:szCs w:val="22"/>
        </w:rPr>
        <w:t>）</w:t>
      </w:r>
      <w:r w:rsidRPr="00E63FDF">
        <w:rPr>
          <w:rFonts w:hint="eastAsia"/>
          <w:sz w:val="22"/>
          <w:szCs w:val="22"/>
        </w:rPr>
        <w:t>〔梁〕釋慧皎撰，</w:t>
      </w:r>
      <w:r w:rsidRPr="00E63FDF">
        <w:rPr>
          <w:sz w:val="22"/>
          <w:szCs w:val="22"/>
        </w:rPr>
        <w:t>《高僧傳》卷</w:t>
      </w:r>
      <w:r w:rsidRPr="00E63FDF">
        <w:rPr>
          <w:sz w:val="22"/>
          <w:szCs w:val="22"/>
        </w:rPr>
        <w:t>7(CBETA, T50, no. 2059, p. 366c18)</w:t>
      </w:r>
      <w:r w:rsidRPr="00E63FDF">
        <w:rPr>
          <w:sz w:val="22"/>
          <w:szCs w:val="22"/>
        </w:rPr>
        <w:t>：</w:t>
      </w:r>
    </w:p>
    <w:p w14:paraId="7C4A1120" w14:textId="79F0ED6A" w:rsidR="00AB5015" w:rsidRPr="00E63FDF" w:rsidRDefault="00AB5015" w:rsidP="00BF7CFC">
      <w:pPr>
        <w:pStyle w:val="a7"/>
        <w:ind w:leftChars="236" w:left="566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「善不受報」，「頓悟成佛」。</w:t>
      </w:r>
    </w:p>
    <w:p w14:paraId="03E89AE1" w14:textId="449E28CB" w:rsidR="00AB5015" w:rsidRPr="00E63FDF" w:rsidRDefault="00AB5015" w:rsidP="00BF7CFC">
      <w:pPr>
        <w:pStyle w:val="a7"/>
        <w:ind w:firstLineChars="64" w:firstLine="141"/>
        <w:jc w:val="both"/>
        <w:rPr>
          <w:sz w:val="22"/>
          <w:szCs w:val="22"/>
        </w:rPr>
      </w:pPr>
      <w:r w:rsidRPr="00E63FDF">
        <w:rPr>
          <w:sz w:val="22"/>
          <w:szCs w:val="22"/>
        </w:rPr>
        <w:t>（</w:t>
      </w:r>
      <w:r w:rsidRPr="00E63FDF">
        <w:rPr>
          <w:sz w:val="22"/>
          <w:szCs w:val="22"/>
        </w:rPr>
        <w:t>2</w:t>
      </w:r>
      <w:r w:rsidRPr="00E63FDF">
        <w:rPr>
          <w:sz w:val="22"/>
          <w:szCs w:val="22"/>
        </w:rPr>
        <w:t>）印順</w:t>
      </w:r>
      <w:r w:rsidR="003C21A1" w:rsidRPr="00E63FDF">
        <w:rPr>
          <w:rFonts w:ascii="DengXian" w:hAnsi="DengXian" w:hint="eastAsia"/>
          <w:sz w:val="22"/>
          <w:szCs w:val="22"/>
        </w:rPr>
        <w:t>法</w:t>
      </w:r>
      <w:r w:rsidRPr="00E63FDF">
        <w:rPr>
          <w:sz w:val="22"/>
          <w:szCs w:val="22"/>
        </w:rPr>
        <w:t>師</w:t>
      </w:r>
      <w:r w:rsidR="003C21A1" w:rsidRPr="00E63FDF">
        <w:rPr>
          <w:rFonts w:hint="eastAsia"/>
          <w:sz w:val="22"/>
          <w:szCs w:val="22"/>
        </w:rPr>
        <w:t>，</w:t>
      </w:r>
      <w:r w:rsidRPr="00E63FDF">
        <w:rPr>
          <w:sz w:val="22"/>
          <w:szCs w:val="22"/>
        </w:rPr>
        <w:t>《勝鬘經講記》，</w:t>
      </w:r>
      <w:r w:rsidRPr="00E63FDF">
        <w:rPr>
          <w:sz w:val="22"/>
          <w:szCs w:val="22"/>
        </w:rPr>
        <w:t>p.89</w:t>
      </w:r>
      <w:r w:rsidRPr="00E63FDF">
        <w:rPr>
          <w:sz w:val="22"/>
          <w:szCs w:val="22"/>
        </w:rPr>
        <w:t>：</w:t>
      </w:r>
    </w:p>
    <w:p w14:paraId="51E3A0BA" w14:textId="384B5885" w:rsidR="00AB5015" w:rsidRPr="00E63FDF" w:rsidRDefault="00AB5015" w:rsidP="00BF7CFC">
      <w:pPr>
        <w:pStyle w:val="a7"/>
        <w:ind w:leftChars="237" w:left="710" w:hangingChars="64" w:hanging="141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《菩薩本業瓔珞經》說：「一切善受佛果，無明受有為生滅之果。是故善果從善因生，惡果從惡因生。故名善不受生滅之果，唯受常佛之果」。所以道生法師說：「善不受報」。雖因善業而感人天樂果，究其實，人天善法是成佛因，一切善法從攝受正法而來。</w:t>
      </w:r>
    </w:p>
  </w:footnote>
  <w:footnote w:id="75">
    <w:p w14:paraId="4FD6C528" w14:textId="1DE42C14" w:rsidR="007A0D34" w:rsidRPr="00E63FDF" w:rsidRDefault="003C21A1" w:rsidP="00BF7CFC">
      <w:pPr>
        <w:pStyle w:val="a7"/>
        <w:ind w:left="706" w:hangingChars="321" w:hanging="706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="007A0D34" w:rsidRPr="00E63FDF">
        <w:rPr>
          <w:sz w:val="22"/>
          <w:szCs w:val="22"/>
        </w:rPr>
        <w:t>（</w:t>
      </w:r>
      <w:r w:rsidR="007A0D34" w:rsidRPr="00E63FDF">
        <w:rPr>
          <w:sz w:val="22"/>
          <w:szCs w:val="22"/>
        </w:rPr>
        <w:t>1</w:t>
      </w:r>
      <w:r w:rsidR="007A0D34" w:rsidRPr="00E63FDF">
        <w:rPr>
          <w:sz w:val="22"/>
          <w:szCs w:val="22"/>
        </w:rPr>
        <w:t>）</w:t>
      </w:r>
      <w:r w:rsidR="007A0D34" w:rsidRPr="00E63FDF">
        <w:rPr>
          <w:kern w:val="0"/>
          <w:sz w:val="22"/>
          <w:szCs w:val="22"/>
        </w:rPr>
        <w:t>訶梨跋摩造</w:t>
      </w:r>
      <w:bookmarkStart w:id="3" w:name="0239a06"/>
      <w:bookmarkEnd w:id="3"/>
      <w:r w:rsidR="007A0D34" w:rsidRPr="00E63FDF">
        <w:rPr>
          <w:sz w:val="22"/>
          <w:szCs w:val="22"/>
        </w:rPr>
        <w:t>，［姚秦］鳩摩羅什譯，《成實論》卷</w:t>
      </w:r>
      <w:r w:rsidR="007A0D34" w:rsidRPr="00E63FDF">
        <w:rPr>
          <w:rFonts w:hint="eastAsia"/>
          <w:sz w:val="22"/>
          <w:szCs w:val="22"/>
        </w:rPr>
        <w:t>2</w:t>
      </w:r>
      <w:r w:rsidR="007A0D34" w:rsidRPr="00E63FDF">
        <w:rPr>
          <w:sz w:val="22"/>
          <w:szCs w:val="22"/>
        </w:rPr>
        <w:t>〈</w:t>
      </w:r>
      <w:r w:rsidR="007A0D34" w:rsidRPr="00E63FDF">
        <w:rPr>
          <w:rFonts w:hint="eastAsia"/>
          <w:sz w:val="22"/>
          <w:szCs w:val="22"/>
        </w:rPr>
        <w:t>1</w:t>
      </w:r>
      <w:r w:rsidR="007A0D34" w:rsidRPr="00E63FDF">
        <w:rPr>
          <w:sz w:val="22"/>
          <w:szCs w:val="22"/>
        </w:rPr>
        <w:t>8</w:t>
      </w:r>
      <w:r w:rsidR="007A0D34" w:rsidRPr="00E63FDF">
        <w:rPr>
          <w:rFonts w:hint="eastAsia"/>
          <w:sz w:val="22"/>
          <w:szCs w:val="22"/>
        </w:rPr>
        <w:t>法聚</w:t>
      </w:r>
      <w:r w:rsidR="007A0D34" w:rsidRPr="00E63FDF">
        <w:rPr>
          <w:sz w:val="22"/>
          <w:szCs w:val="22"/>
        </w:rPr>
        <w:t>品〉</w:t>
      </w:r>
      <w:r w:rsidR="007A0D34" w:rsidRPr="00E63FDF">
        <w:rPr>
          <w:rFonts w:hint="eastAsia"/>
          <w:sz w:val="22"/>
          <w:szCs w:val="22"/>
        </w:rPr>
        <w:t>(CBETA, T32, no. 1646, pp. 252c28-253a2)</w:t>
      </w:r>
      <w:r w:rsidR="007A0D34" w:rsidRPr="00E63FDF">
        <w:rPr>
          <w:rFonts w:hint="eastAsia"/>
          <w:sz w:val="22"/>
          <w:szCs w:val="22"/>
        </w:rPr>
        <w:t>：</w:t>
      </w:r>
    </w:p>
    <w:p w14:paraId="5AB2ECF9" w14:textId="7D566971" w:rsidR="007A0D34" w:rsidRPr="00E63FDF" w:rsidRDefault="007A0D34" w:rsidP="00BF7CFC">
      <w:pPr>
        <w:pStyle w:val="a7"/>
        <w:ind w:leftChars="294" w:left="706" w:firstLineChars="1" w:firstLine="2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四緣，因緣者，生因、習因、依因。生因者，若法生時能與作因，如業為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報因</w:t>
      </w:r>
      <w:r w:rsidRPr="00E63FDF">
        <w:rPr>
          <w:rFonts w:ascii="標楷體" w:eastAsia="標楷體" w:hAnsi="標楷體" w:hint="eastAsia"/>
          <w:sz w:val="22"/>
          <w:szCs w:val="22"/>
        </w:rPr>
        <w:t>。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習因</w:t>
      </w:r>
      <w:r w:rsidRPr="00E63FDF">
        <w:rPr>
          <w:rFonts w:ascii="標楷體" w:eastAsia="標楷體" w:hAnsi="標楷體" w:hint="eastAsia"/>
          <w:sz w:val="22"/>
          <w:szCs w:val="22"/>
        </w:rPr>
        <w:t>者，如習貪欲，貪欲增長。依因者，如心心數法，依色香等。是名因緣。</w:t>
      </w:r>
    </w:p>
    <w:p w14:paraId="620F5CAE" w14:textId="45FF74CE" w:rsidR="003C21A1" w:rsidRPr="00E63FDF" w:rsidRDefault="007A0D34" w:rsidP="00BF7CFC">
      <w:pPr>
        <w:pStyle w:val="a7"/>
        <w:ind w:firstLineChars="64" w:firstLine="141"/>
        <w:jc w:val="both"/>
        <w:rPr>
          <w:sz w:val="22"/>
          <w:szCs w:val="22"/>
        </w:rPr>
      </w:pPr>
      <w:r w:rsidRPr="00E63FDF">
        <w:rPr>
          <w:sz w:val="22"/>
          <w:szCs w:val="22"/>
        </w:rPr>
        <w:t>（</w:t>
      </w:r>
      <w:r w:rsidRPr="00E63FDF">
        <w:rPr>
          <w:sz w:val="22"/>
          <w:szCs w:val="22"/>
        </w:rPr>
        <w:t>2</w:t>
      </w:r>
      <w:r w:rsidRPr="00E63FDF">
        <w:rPr>
          <w:sz w:val="22"/>
          <w:szCs w:val="22"/>
        </w:rPr>
        <w:t>）</w:t>
      </w:r>
      <w:r w:rsidR="003C21A1" w:rsidRPr="00E63FDF">
        <w:rPr>
          <w:sz w:val="22"/>
          <w:szCs w:val="22"/>
        </w:rPr>
        <w:t>印順</w:t>
      </w:r>
      <w:r w:rsidR="003C21A1" w:rsidRPr="00E63FDF">
        <w:rPr>
          <w:rFonts w:ascii="DengXian" w:hAnsi="DengXian" w:hint="eastAsia"/>
          <w:sz w:val="22"/>
          <w:szCs w:val="22"/>
        </w:rPr>
        <w:t>法</w:t>
      </w:r>
      <w:r w:rsidR="003C21A1" w:rsidRPr="00E63FDF">
        <w:rPr>
          <w:sz w:val="22"/>
          <w:szCs w:val="22"/>
        </w:rPr>
        <w:t>師</w:t>
      </w:r>
      <w:r w:rsidR="003C21A1" w:rsidRPr="00E63FDF">
        <w:rPr>
          <w:rFonts w:hint="eastAsia"/>
          <w:sz w:val="22"/>
          <w:szCs w:val="22"/>
        </w:rPr>
        <w:t>，《唯識學探源》，</w:t>
      </w:r>
      <w:r w:rsidR="003C21A1" w:rsidRPr="00E63FDF">
        <w:rPr>
          <w:sz w:val="22"/>
          <w:szCs w:val="22"/>
        </w:rPr>
        <w:t>p.26</w:t>
      </w:r>
      <w:r w:rsidR="003C21A1" w:rsidRPr="00E63FDF">
        <w:rPr>
          <w:rFonts w:hint="eastAsia"/>
          <w:sz w:val="22"/>
          <w:szCs w:val="22"/>
        </w:rPr>
        <w:t>：</w:t>
      </w:r>
    </w:p>
    <w:p w14:paraId="309558B2" w14:textId="02637321" w:rsidR="003C21A1" w:rsidRPr="00E63FDF" w:rsidRDefault="003C21A1" w:rsidP="00BF7CFC">
      <w:pPr>
        <w:pStyle w:val="a7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像成實論主的意見，（表）業的體性是思，思只是愛分，不過約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習因</w:t>
      </w:r>
      <w:r w:rsidRPr="00E63FDF">
        <w:rPr>
          <w:rFonts w:ascii="標楷體" w:eastAsia="標楷體" w:hAnsi="標楷體" w:hint="eastAsia"/>
          <w:sz w:val="22"/>
          <w:szCs w:val="22"/>
        </w:rPr>
        <w:t>方面叫它煩惱，從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報因</w:t>
      </w:r>
      <w:r w:rsidRPr="00E63FDF">
        <w:rPr>
          <w:rFonts w:ascii="標楷體" w:eastAsia="標楷體" w:hAnsi="標楷體" w:hint="eastAsia"/>
          <w:sz w:val="22"/>
          <w:szCs w:val="22"/>
        </w:rPr>
        <w:t>方面叫做業。</w:t>
      </w:r>
    </w:p>
  </w:footnote>
  <w:footnote w:id="76">
    <w:p w14:paraId="21352AC9" w14:textId="31878D64" w:rsidR="00A61922" w:rsidRPr="00E63FDF" w:rsidRDefault="00A61922" w:rsidP="00BF7CFC">
      <w:pPr>
        <w:pStyle w:val="a7"/>
        <w:ind w:leftChars="-1" w:left="706" w:hangingChars="322" w:hanging="708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="006019A0" w:rsidRPr="00E63FDF">
        <w:rPr>
          <w:sz w:val="22"/>
          <w:szCs w:val="22"/>
        </w:rPr>
        <w:t>（</w:t>
      </w:r>
      <w:r w:rsidR="006019A0" w:rsidRPr="00E63FDF">
        <w:rPr>
          <w:sz w:val="22"/>
          <w:szCs w:val="22"/>
        </w:rPr>
        <w:t>1</w:t>
      </w:r>
      <w:r w:rsidR="006019A0" w:rsidRPr="00E63FDF">
        <w:rPr>
          <w:sz w:val="22"/>
          <w:szCs w:val="22"/>
        </w:rPr>
        <w:t>）</w:t>
      </w:r>
      <w:r w:rsidR="00F27272" w:rsidRPr="00E63FDF">
        <w:rPr>
          <w:rFonts w:hint="eastAsia"/>
          <w:sz w:val="22"/>
          <w:szCs w:val="22"/>
        </w:rPr>
        <w:t>《摩訶般若波羅蜜經》卷</w:t>
      </w:r>
      <w:r w:rsidR="00F27272" w:rsidRPr="00E63FDF">
        <w:rPr>
          <w:rFonts w:hint="eastAsia"/>
          <w:sz w:val="22"/>
          <w:szCs w:val="22"/>
        </w:rPr>
        <w:t>7</w:t>
      </w:r>
      <w:r w:rsidR="00F27272" w:rsidRPr="00E63FDF">
        <w:rPr>
          <w:rStyle w:val="refandcopypin"/>
          <w:sz w:val="22"/>
          <w:szCs w:val="22"/>
        </w:rPr>
        <w:t>〈</w:t>
      </w:r>
      <w:r w:rsidR="00F27272" w:rsidRPr="00E63FDF">
        <w:rPr>
          <w:rStyle w:val="refandcopypin"/>
          <w:sz w:val="22"/>
          <w:szCs w:val="22"/>
        </w:rPr>
        <w:t xml:space="preserve">26 </w:t>
      </w:r>
      <w:r w:rsidR="00F27272" w:rsidRPr="00E63FDF">
        <w:rPr>
          <w:rStyle w:val="refandcopypin"/>
          <w:rFonts w:hint="eastAsia"/>
          <w:sz w:val="22"/>
          <w:szCs w:val="22"/>
        </w:rPr>
        <w:t>無生</w:t>
      </w:r>
      <w:r w:rsidR="00F27272" w:rsidRPr="00E63FDF">
        <w:rPr>
          <w:rStyle w:val="refandcopypin"/>
          <w:sz w:val="22"/>
          <w:szCs w:val="22"/>
        </w:rPr>
        <w:t>品〉</w:t>
      </w:r>
      <w:r w:rsidR="00F27272" w:rsidRPr="00E63FDF">
        <w:rPr>
          <w:rFonts w:hint="eastAsia"/>
          <w:sz w:val="22"/>
          <w:szCs w:val="22"/>
        </w:rPr>
        <w:t>(CBETA, T08, no. 223, p. 272b27-29)</w:t>
      </w:r>
      <w:r w:rsidR="00F27272" w:rsidRPr="00E63FDF">
        <w:rPr>
          <w:rFonts w:hint="eastAsia"/>
          <w:sz w:val="22"/>
          <w:szCs w:val="22"/>
        </w:rPr>
        <w:t>：</w:t>
      </w:r>
    </w:p>
    <w:p w14:paraId="023220F1" w14:textId="079212FF" w:rsidR="00A61922" w:rsidRPr="00E63FDF" w:rsidRDefault="00A61922" w:rsidP="00BF7CFC">
      <w:pPr>
        <w:pStyle w:val="a7"/>
        <w:ind w:firstLineChars="322" w:firstLine="708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於世間中能動、能出，是故名出世間檀</w:t>
      </w:r>
      <w:r w:rsidR="00F27272" w:rsidRPr="00E63FDF">
        <w:rPr>
          <w:rFonts w:ascii="標楷體" w:eastAsia="標楷體" w:hAnsi="標楷體" w:hint="eastAsia"/>
          <w:sz w:val="22"/>
          <w:szCs w:val="22"/>
        </w:rPr>
        <w:t>那</w:t>
      </w:r>
      <w:r w:rsidRPr="00E63FDF">
        <w:rPr>
          <w:rFonts w:ascii="標楷體" w:eastAsia="標楷體" w:hAnsi="標楷體" w:hint="eastAsia"/>
          <w:sz w:val="22"/>
          <w:szCs w:val="22"/>
        </w:rPr>
        <w:t>波羅蜜。</w:t>
      </w:r>
    </w:p>
    <w:p w14:paraId="006E1292" w14:textId="69CD2E42" w:rsidR="00F27272" w:rsidRPr="00E63FDF" w:rsidRDefault="00A61922" w:rsidP="00BF7CFC">
      <w:pPr>
        <w:pStyle w:val="a7"/>
        <w:ind w:leftChars="60" w:left="707" w:hangingChars="256" w:hanging="563"/>
        <w:jc w:val="both"/>
        <w:rPr>
          <w:sz w:val="22"/>
          <w:szCs w:val="22"/>
        </w:rPr>
      </w:pPr>
      <w:r w:rsidRPr="00E63FDF">
        <w:rPr>
          <w:sz w:val="22"/>
          <w:szCs w:val="22"/>
        </w:rPr>
        <w:t>（</w:t>
      </w:r>
      <w:r w:rsidRPr="00E63FDF">
        <w:rPr>
          <w:sz w:val="22"/>
          <w:szCs w:val="22"/>
        </w:rPr>
        <w:t>2</w:t>
      </w:r>
      <w:r w:rsidRPr="00E63FDF">
        <w:rPr>
          <w:sz w:val="22"/>
          <w:szCs w:val="22"/>
        </w:rPr>
        <w:t>）</w:t>
      </w:r>
      <w:r w:rsidR="00F27272" w:rsidRPr="00E63FDF">
        <w:rPr>
          <w:sz w:val="22"/>
          <w:szCs w:val="22"/>
        </w:rPr>
        <w:t>《大智度論》卷</w:t>
      </w:r>
      <w:r w:rsidR="00F27272" w:rsidRPr="00E63FDF">
        <w:rPr>
          <w:sz w:val="22"/>
          <w:szCs w:val="22"/>
        </w:rPr>
        <w:t>53</w:t>
      </w:r>
      <w:r w:rsidR="00F27272" w:rsidRPr="00E63FDF">
        <w:rPr>
          <w:sz w:val="22"/>
          <w:szCs w:val="22"/>
        </w:rPr>
        <w:t>〈</w:t>
      </w:r>
      <w:r w:rsidR="00F27272" w:rsidRPr="00E63FDF">
        <w:rPr>
          <w:sz w:val="22"/>
          <w:szCs w:val="22"/>
        </w:rPr>
        <w:t>26</w:t>
      </w:r>
      <w:r w:rsidR="00F27272" w:rsidRPr="00E63FDF">
        <w:rPr>
          <w:sz w:val="22"/>
          <w:szCs w:val="22"/>
        </w:rPr>
        <w:t>無生品〉</w:t>
      </w:r>
      <w:r w:rsidR="00F27272" w:rsidRPr="00E63FDF">
        <w:rPr>
          <w:sz w:val="22"/>
          <w:szCs w:val="22"/>
        </w:rPr>
        <w:t>(CBETA, T25, no. 1509, p. 440c10)</w:t>
      </w:r>
      <w:r w:rsidR="00F27272" w:rsidRPr="00E63FDF">
        <w:rPr>
          <w:sz w:val="22"/>
          <w:szCs w:val="22"/>
        </w:rPr>
        <w:t>：</w:t>
      </w:r>
      <w:r w:rsidR="00F27272" w:rsidRPr="00E63FDF">
        <w:rPr>
          <w:sz w:val="22"/>
          <w:szCs w:val="22"/>
        </w:rPr>
        <w:t xml:space="preserve"> </w:t>
      </w:r>
    </w:p>
    <w:p w14:paraId="5063F27E" w14:textId="385BD4EB" w:rsidR="00A61922" w:rsidRPr="00E63FDF" w:rsidRDefault="00F27272" w:rsidP="00BF7CFC">
      <w:pPr>
        <w:pStyle w:val="a7"/>
        <w:ind w:leftChars="100" w:left="240" w:firstLineChars="213" w:firstLine="469"/>
        <w:jc w:val="both"/>
        <w:rPr>
          <w:rFonts w:ascii="新細明體" w:hAnsi="新細明體" w:cs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動者，柔順忍；出者，無生法忍。</w:t>
      </w:r>
    </w:p>
  </w:footnote>
  <w:footnote w:id="77">
    <w:p w14:paraId="166A02C8" w14:textId="2822E834" w:rsidR="00312BFC" w:rsidRPr="00E63FDF" w:rsidRDefault="00312BFC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Fonts w:hint="eastAsia"/>
          <w:sz w:val="22"/>
          <w:szCs w:val="22"/>
        </w:rPr>
        <w:t>《妙法蓮華經》卷</w:t>
      </w:r>
      <w:r w:rsidRPr="00E63FDF">
        <w:rPr>
          <w:rFonts w:hint="eastAsia"/>
          <w:sz w:val="22"/>
          <w:szCs w:val="22"/>
        </w:rPr>
        <w:t>1</w:t>
      </w:r>
      <w:r w:rsidRPr="00E63FDF">
        <w:rPr>
          <w:rFonts w:hint="eastAsia"/>
          <w:sz w:val="22"/>
          <w:szCs w:val="22"/>
        </w:rPr>
        <w:t>〈</w:t>
      </w:r>
      <w:r w:rsidRPr="00E63FDF">
        <w:rPr>
          <w:sz w:val="22"/>
          <w:szCs w:val="22"/>
        </w:rPr>
        <w:t>2</w:t>
      </w:r>
      <w:r w:rsidRPr="00E63FDF">
        <w:rPr>
          <w:rFonts w:hint="eastAsia"/>
          <w:sz w:val="22"/>
          <w:szCs w:val="22"/>
        </w:rPr>
        <w:t>方便品〉</w:t>
      </w:r>
      <w:r w:rsidRPr="00E63FDF">
        <w:rPr>
          <w:rFonts w:hint="eastAsia"/>
          <w:sz w:val="22"/>
          <w:szCs w:val="22"/>
        </w:rPr>
        <w:t>(CBETA, T09, no. 262, p. 9a24-25)</w:t>
      </w:r>
      <w:r w:rsidRPr="00E63FDF">
        <w:rPr>
          <w:rFonts w:hint="eastAsia"/>
          <w:sz w:val="22"/>
          <w:szCs w:val="22"/>
        </w:rPr>
        <w:t>：</w:t>
      </w:r>
    </w:p>
    <w:p w14:paraId="1BFB5975" w14:textId="6627BD1F" w:rsidR="00312BFC" w:rsidRPr="00E63FDF" w:rsidRDefault="00312BFC" w:rsidP="00BF7CFC">
      <w:pPr>
        <w:pStyle w:val="a7"/>
        <w:ind w:firstLineChars="142" w:firstLine="312"/>
        <w:jc w:val="both"/>
        <w:rPr>
          <w:rFonts w:ascii="標楷體" w:eastAsia="標楷體" w:hAnsi="標楷體"/>
          <w:sz w:val="22"/>
          <w:szCs w:val="22"/>
          <w:lang w:eastAsia="zh-CN"/>
        </w:rPr>
      </w:pPr>
      <w:r w:rsidRPr="00E63FDF">
        <w:rPr>
          <w:rFonts w:ascii="標楷體" w:eastAsia="標楷體" w:hAnsi="標楷體" w:hint="eastAsia"/>
          <w:sz w:val="22"/>
          <w:szCs w:val="22"/>
        </w:rPr>
        <w:t>若人散亂心，入於塔廟中，一稱南無佛，皆已成佛道。</w:t>
      </w:r>
    </w:p>
  </w:footnote>
  <w:footnote w:id="78">
    <w:p w14:paraId="4590E804" w14:textId="3D5804DB" w:rsidR="000E4275" w:rsidRPr="00E63FDF" w:rsidRDefault="000E4275" w:rsidP="00BF7CFC">
      <w:pPr>
        <w:pStyle w:val="a7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值：遇到；碰上。</w:t>
      </w:r>
      <w:r w:rsidRPr="00E63FDF">
        <w:rPr>
          <w:sz w:val="22"/>
          <w:szCs w:val="22"/>
        </w:rPr>
        <w:t>（《漢語大詞典》（一），</w:t>
      </w:r>
      <w:r w:rsidRPr="00E63FDF">
        <w:rPr>
          <w:sz w:val="22"/>
          <w:szCs w:val="22"/>
        </w:rPr>
        <w:t>p.</w:t>
      </w:r>
      <w:r w:rsidR="002B60D0" w:rsidRPr="00E63FDF">
        <w:rPr>
          <w:sz w:val="22"/>
          <w:szCs w:val="22"/>
        </w:rPr>
        <w:t>1454</w:t>
      </w:r>
      <w:r w:rsidRPr="00E63FDF">
        <w:rPr>
          <w:sz w:val="22"/>
          <w:szCs w:val="22"/>
        </w:rPr>
        <w:t>）</w:t>
      </w:r>
    </w:p>
  </w:footnote>
  <w:footnote w:id="79">
    <w:p w14:paraId="62A99C90" w14:textId="32C44DA7" w:rsidR="00C47532" w:rsidRPr="00E63FDF" w:rsidRDefault="00966D50" w:rsidP="00BF7CFC">
      <w:pPr>
        <w:pStyle w:val="a7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="00C47532" w:rsidRPr="00E63FDF">
        <w:rPr>
          <w:rFonts w:hint="eastAsia"/>
          <w:sz w:val="22"/>
          <w:szCs w:val="22"/>
        </w:rPr>
        <w:t>（</w:t>
      </w:r>
      <w:r w:rsidR="00C47532" w:rsidRPr="00E63FDF">
        <w:rPr>
          <w:rFonts w:hint="eastAsia"/>
          <w:sz w:val="22"/>
          <w:szCs w:val="22"/>
        </w:rPr>
        <w:t>1</w:t>
      </w:r>
      <w:r w:rsidR="00C47532" w:rsidRPr="00E63FDF">
        <w:rPr>
          <w:rFonts w:hint="eastAsia"/>
          <w:sz w:val="22"/>
          <w:szCs w:val="22"/>
        </w:rPr>
        <w:t>）世友造，［唐］玄奘譯，《異部宗輪論》卷</w:t>
      </w:r>
      <w:r w:rsidR="00C47532" w:rsidRPr="00E63FDF">
        <w:rPr>
          <w:rFonts w:hint="eastAsia"/>
          <w:sz w:val="22"/>
          <w:szCs w:val="22"/>
        </w:rPr>
        <w:t>1(</w:t>
      </w:r>
      <w:r w:rsidR="00C47532" w:rsidRPr="00E63FDF">
        <w:rPr>
          <w:sz w:val="22"/>
          <w:szCs w:val="22"/>
        </w:rPr>
        <w:t>CBETA, T49, no. 2031, p. 15b25)</w:t>
      </w:r>
      <w:r w:rsidR="00C47532" w:rsidRPr="00E63FDF">
        <w:rPr>
          <w:rFonts w:hint="eastAsia"/>
          <w:sz w:val="22"/>
          <w:szCs w:val="22"/>
        </w:rPr>
        <w:t>：</w:t>
      </w:r>
    </w:p>
    <w:p w14:paraId="1FE82818" w14:textId="188DBFEE" w:rsidR="00C47532" w:rsidRPr="00E63FDF" w:rsidRDefault="00C47532" w:rsidP="00BF7CFC">
      <w:pPr>
        <w:pStyle w:val="a7"/>
        <w:ind w:leftChars="295" w:left="708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本宗末宗同義異義，我今當說。此中大眾部、一說部、說出世部、雞胤部，本宗同義者，謂四部同說：諸佛世尊皆是出世……無世間信根；</w:t>
      </w:r>
      <w:r w:rsidRPr="00E63FDF">
        <w:rPr>
          <w:rFonts w:ascii="標楷體" w:eastAsia="標楷體" w:hAnsi="標楷體" w:hint="eastAsia"/>
          <w:b/>
          <w:bCs/>
          <w:sz w:val="22"/>
          <w:szCs w:val="22"/>
          <w:u w:val="thick"/>
        </w:rPr>
        <w:t>無無記法</w:t>
      </w:r>
      <w:r w:rsidRPr="00E63FDF">
        <w:rPr>
          <w:rFonts w:ascii="標楷體" w:eastAsia="標楷體" w:hAnsi="標楷體" w:hint="eastAsia"/>
          <w:sz w:val="22"/>
          <w:szCs w:val="22"/>
        </w:rPr>
        <w:t>；入正性離生時，可說斷一切結……如是等是本宗同義。</w:t>
      </w:r>
    </w:p>
    <w:p w14:paraId="2856DACA" w14:textId="70CA1657" w:rsidR="00C47532" w:rsidRPr="00E63FDF" w:rsidRDefault="00C47532" w:rsidP="00BF7CFC">
      <w:pPr>
        <w:pStyle w:val="a7"/>
        <w:ind w:leftChars="60" w:left="221" w:hangingChars="35" w:hanging="77"/>
        <w:jc w:val="both"/>
        <w:rPr>
          <w:sz w:val="22"/>
          <w:szCs w:val="22"/>
        </w:rPr>
      </w:pPr>
      <w:r w:rsidRPr="00E63FDF">
        <w:rPr>
          <w:rFonts w:hint="eastAsia"/>
          <w:sz w:val="22"/>
          <w:szCs w:val="22"/>
        </w:rPr>
        <w:t>（</w:t>
      </w:r>
      <w:r w:rsidRPr="00E63FDF">
        <w:rPr>
          <w:rFonts w:hint="eastAsia"/>
          <w:sz w:val="22"/>
          <w:szCs w:val="22"/>
        </w:rPr>
        <w:t>2</w:t>
      </w:r>
      <w:r w:rsidRPr="00E63FDF">
        <w:rPr>
          <w:rFonts w:hint="eastAsia"/>
          <w:sz w:val="22"/>
          <w:szCs w:val="22"/>
        </w:rPr>
        <w:t>）印順法師，《唯識學探源》，</w:t>
      </w:r>
      <w:r w:rsidRPr="00E63FDF">
        <w:rPr>
          <w:rFonts w:hint="eastAsia"/>
          <w:sz w:val="22"/>
          <w:szCs w:val="22"/>
        </w:rPr>
        <w:t>p.100</w:t>
      </w:r>
      <w:r w:rsidRPr="00E63FDF">
        <w:rPr>
          <w:rFonts w:hint="eastAsia"/>
          <w:sz w:val="22"/>
          <w:szCs w:val="22"/>
        </w:rPr>
        <w:t>：</w:t>
      </w:r>
    </w:p>
    <w:p w14:paraId="7B705B6D" w14:textId="27144875" w:rsidR="00966D50" w:rsidRPr="00E63FDF" w:rsidRDefault="00C47532" w:rsidP="00BF7CFC">
      <w:pPr>
        <w:pStyle w:val="a7"/>
        <w:ind w:leftChars="294" w:left="706" w:firstLine="2"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大眾系不像有部那樣建立三性，它是「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無無記法</w:t>
      </w:r>
      <w:r w:rsidRPr="00E63FDF">
        <w:rPr>
          <w:rFonts w:ascii="標楷體" w:eastAsia="標楷體" w:hAnsi="標楷體" w:hint="eastAsia"/>
          <w:sz w:val="22"/>
          <w:szCs w:val="22"/>
        </w:rPr>
        <w:t>」的。它認為一切法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不是善就是惡</w:t>
      </w:r>
      <w:r w:rsidRPr="00E63FDF">
        <w:rPr>
          <w:rFonts w:ascii="標楷體" w:eastAsia="標楷體" w:hAnsi="標楷體" w:hint="eastAsia"/>
          <w:sz w:val="22"/>
          <w:szCs w:val="22"/>
        </w:rPr>
        <w:t>，只是程度上的差別，沒有中容性存在。</w:t>
      </w:r>
    </w:p>
  </w:footnote>
  <w:footnote w:id="80">
    <w:p w14:paraId="79128C59" w14:textId="15440240" w:rsidR="005000BE" w:rsidRPr="00E63FDF" w:rsidRDefault="005000BE" w:rsidP="00BF7CFC">
      <w:pPr>
        <w:pStyle w:val="a7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Fonts w:hint="eastAsia"/>
          <w:sz w:val="22"/>
          <w:szCs w:val="22"/>
        </w:rPr>
        <w:t>《百論》卷</w:t>
      </w:r>
      <w:r w:rsidRPr="00E63FDF">
        <w:rPr>
          <w:rFonts w:hint="eastAsia"/>
          <w:sz w:val="22"/>
          <w:szCs w:val="22"/>
        </w:rPr>
        <w:t>2</w:t>
      </w:r>
      <w:r w:rsidR="009010EA" w:rsidRPr="00E63FDF">
        <w:rPr>
          <w:rFonts w:ascii="新細明體" w:hAnsi="新細明體" w:hint="eastAsia"/>
          <w:sz w:val="22"/>
          <w:szCs w:val="22"/>
        </w:rPr>
        <w:t>〈</w:t>
      </w:r>
      <w:r w:rsidR="009010EA" w:rsidRPr="00E63FDF">
        <w:rPr>
          <w:sz w:val="22"/>
          <w:szCs w:val="22"/>
        </w:rPr>
        <w:t>10</w:t>
      </w:r>
      <w:r w:rsidR="009010EA" w:rsidRPr="00E63FDF">
        <w:rPr>
          <w:rFonts w:hint="eastAsia"/>
          <w:sz w:val="22"/>
          <w:szCs w:val="22"/>
        </w:rPr>
        <w:t>破空品</w:t>
      </w:r>
      <w:r w:rsidR="009010EA" w:rsidRPr="00E63FDF">
        <w:rPr>
          <w:sz w:val="22"/>
          <w:szCs w:val="22"/>
        </w:rPr>
        <w:t>〉</w:t>
      </w:r>
      <w:r w:rsidRPr="00E63FDF">
        <w:rPr>
          <w:sz w:val="22"/>
          <w:szCs w:val="22"/>
        </w:rPr>
        <w:t>(CBETA, T30, no. 1569, p. 182a9-10)</w:t>
      </w:r>
    </w:p>
  </w:footnote>
  <w:footnote w:id="81">
    <w:p w14:paraId="0B7AE1EC" w14:textId="32AD6B9F" w:rsidR="009010EA" w:rsidRPr="00E63FDF" w:rsidRDefault="009010EA" w:rsidP="00BF7CFC">
      <w:pPr>
        <w:pStyle w:val="a7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猶：</w:t>
      </w:r>
      <w:r w:rsidRPr="00E63FDF">
        <w:rPr>
          <w:rFonts w:hint="eastAsia"/>
          <w:sz w:val="22"/>
          <w:szCs w:val="22"/>
        </w:rPr>
        <w:t>2.</w:t>
      </w:r>
      <w:r w:rsidRPr="00E63FDF">
        <w:rPr>
          <w:rFonts w:hint="eastAsia"/>
          <w:sz w:val="22"/>
          <w:szCs w:val="22"/>
        </w:rPr>
        <w:t>如同；好比。</w:t>
      </w:r>
      <w:r w:rsidRPr="00E63FDF">
        <w:rPr>
          <w:sz w:val="22"/>
          <w:szCs w:val="22"/>
        </w:rPr>
        <w:t>（《漢語大詞典》（</w:t>
      </w:r>
      <w:r w:rsidR="002B60D0" w:rsidRPr="00E63FDF">
        <w:rPr>
          <w:rFonts w:hint="eastAsia"/>
          <w:sz w:val="22"/>
          <w:szCs w:val="22"/>
        </w:rPr>
        <w:t>五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</w:t>
      </w:r>
      <w:r w:rsidR="002B60D0" w:rsidRPr="00E63FDF">
        <w:rPr>
          <w:sz w:val="22"/>
          <w:szCs w:val="22"/>
        </w:rPr>
        <w:t>93</w:t>
      </w:r>
      <w:r w:rsidRPr="00E63FDF">
        <w:rPr>
          <w:sz w:val="22"/>
          <w:szCs w:val="22"/>
        </w:rPr>
        <w:t>）</w:t>
      </w:r>
    </w:p>
  </w:footnote>
  <w:footnote w:id="82">
    <w:p w14:paraId="7456599B" w14:textId="49D4266D" w:rsidR="00986E20" w:rsidRDefault="00986E20" w:rsidP="00986E20">
      <w:pPr>
        <w:pStyle w:val="a7"/>
        <w:jc w:val="both"/>
        <w:rPr>
          <w:sz w:val="22"/>
          <w:szCs w:val="22"/>
        </w:rPr>
      </w:pPr>
      <w:r w:rsidRPr="003F310C">
        <w:rPr>
          <w:rStyle w:val="a9"/>
          <w:sz w:val="22"/>
          <w:szCs w:val="22"/>
        </w:rPr>
        <w:footnoteRef/>
      </w:r>
      <w:r w:rsidRPr="003F310C">
        <w:rPr>
          <w:sz w:val="22"/>
          <w:szCs w:val="22"/>
        </w:rPr>
        <w:t xml:space="preserve"> </w:t>
      </w:r>
      <w:r w:rsidRPr="003F310C">
        <w:rPr>
          <w:sz w:val="22"/>
          <w:szCs w:val="22"/>
        </w:rPr>
        <w:t>差（</w:t>
      </w:r>
      <w:r w:rsidRPr="003F310C">
        <w:rPr>
          <w:sz w:val="22"/>
          <w:szCs w:val="22"/>
        </w:rPr>
        <w:t xml:space="preserve">chā </w:t>
      </w:r>
      <w:r w:rsidRPr="003F310C">
        <w:rPr>
          <w:rFonts w:ascii="標楷體" w:eastAsia="標楷體" w:hAnsi="標楷體"/>
          <w:sz w:val="22"/>
          <w:szCs w:val="22"/>
        </w:rPr>
        <w:t>ㄔㄚ</w:t>
      </w:r>
      <w:r w:rsidRPr="003F310C">
        <w:rPr>
          <w:sz w:val="22"/>
          <w:szCs w:val="22"/>
        </w:rPr>
        <w:t>）：</w:t>
      </w:r>
      <w:r w:rsidRPr="003F310C">
        <w:rPr>
          <w:sz w:val="22"/>
          <w:szCs w:val="22"/>
        </w:rPr>
        <w:t>1.</w:t>
      </w:r>
      <w:r w:rsidRPr="003F310C">
        <w:rPr>
          <w:sz w:val="22"/>
          <w:szCs w:val="22"/>
        </w:rPr>
        <w:t>錯；不當。</w:t>
      </w:r>
      <w:r w:rsidRPr="003F310C">
        <w:rPr>
          <w:sz w:val="22"/>
          <w:szCs w:val="22"/>
        </w:rPr>
        <w:t>2.</w:t>
      </w:r>
      <w:r w:rsidRPr="003F310C">
        <w:rPr>
          <w:sz w:val="22"/>
          <w:szCs w:val="22"/>
        </w:rPr>
        <w:t>邪，斜。（《漢語大詞典》（二），</w:t>
      </w:r>
      <w:r w:rsidRPr="003F310C">
        <w:rPr>
          <w:sz w:val="22"/>
          <w:szCs w:val="22"/>
        </w:rPr>
        <w:t>p.</w:t>
      </w:r>
      <w:r w:rsidRPr="003F310C">
        <w:rPr>
          <w:sz w:val="22"/>
          <w:szCs w:val="22"/>
          <w:lang w:val="en-GB"/>
        </w:rPr>
        <w:t>973</w:t>
      </w:r>
      <w:r w:rsidRPr="003F310C">
        <w:rPr>
          <w:sz w:val="22"/>
          <w:szCs w:val="22"/>
        </w:rPr>
        <w:t>）</w:t>
      </w:r>
    </w:p>
  </w:footnote>
  <w:footnote w:id="83">
    <w:p w14:paraId="1DF785B6" w14:textId="0C365B51" w:rsidR="009010EA" w:rsidRPr="00E63FDF" w:rsidRDefault="009010EA" w:rsidP="00BF7CFC">
      <w:pPr>
        <w:pStyle w:val="a7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申：</w:t>
      </w:r>
      <w:r w:rsidRPr="00E63FDF">
        <w:rPr>
          <w:rFonts w:hint="eastAsia"/>
          <w:sz w:val="22"/>
          <w:szCs w:val="22"/>
        </w:rPr>
        <w:t>4.</w:t>
      </w:r>
      <w:r w:rsidRPr="00E63FDF">
        <w:rPr>
          <w:rFonts w:hint="eastAsia"/>
          <w:sz w:val="22"/>
          <w:szCs w:val="22"/>
        </w:rPr>
        <w:t>表明；表達。</w:t>
      </w:r>
      <w:r w:rsidRPr="00E63FDF">
        <w:rPr>
          <w:sz w:val="22"/>
          <w:szCs w:val="22"/>
        </w:rPr>
        <w:t>（《漢語大詞典》（</w:t>
      </w:r>
      <w:r w:rsidR="002B60D0" w:rsidRPr="00E63FDF">
        <w:rPr>
          <w:rFonts w:hint="eastAsia"/>
          <w:sz w:val="22"/>
          <w:szCs w:val="22"/>
        </w:rPr>
        <w:t>七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</w:t>
      </w:r>
      <w:r w:rsidR="002B60D0" w:rsidRPr="00E63FDF">
        <w:rPr>
          <w:sz w:val="22"/>
          <w:szCs w:val="22"/>
        </w:rPr>
        <w:t>1290</w:t>
      </w:r>
      <w:r w:rsidRPr="00E63FDF">
        <w:rPr>
          <w:sz w:val="22"/>
          <w:szCs w:val="22"/>
        </w:rPr>
        <w:t>）</w:t>
      </w:r>
    </w:p>
  </w:footnote>
  <w:footnote w:id="84">
    <w:p w14:paraId="6DBE7082" w14:textId="6DC04BB6" w:rsidR="009010EA" w:rsidRPr="00E63FDF" w:rsidRDefault="009010EA" w:rsidP="00BF7CFC">
      <w:pPr>
        <w:pStyle w:val="a7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但：</w:t>
      </w:r>
      <w:r w:rsidRPr="00E63FDF">
        <w:rPr>
          <w:rFonts w:hint="eastAsia"/>
          <w:sz w:val="22"/>
          <w:szCs w:val="22"/>
        </w:rPr>
        <w:t>2.</w:t>
      </w:r>
      <w:r w:rsidRPr="00E63FDF">
        <w:rPr>
          <w:rFonts w:hint="eastAsia"/>
          <w:sz w:val="22"/>
          <w:szCs w:val="22"/>
        </w:rPr>
        <w:t>只；僅。</w:t>
      </w:r>
      <w:r w:rsidRPr="00E63FDF">
        <w:rPr>
          <w:sz w:val="22"/>
          <w:szCs w:val="22"/>
        </w:rPr>
        <w:t>（《漢語大詞典》（一），</w:t>
      </w:r>
      <w:r w:rsidRPr="00E63FDF">
        <w:rPr>
          <w:sz w:val="22"/>
          <w:szCs w:val="22"/>
        </w:rPr>
        <w:t>p.</w:t>
      </w:r>
      <w:r w:rsidR="002B60D0" w:rsidRPr="00E63FDF">
        <w:rPr>
          <w:sz w:val="22"/>
          <w:szCs w:val="22"/>
        </w:rPr>
        <w:t>1239</w:t>
      </w:r>
      <w:r w:rsidRPr="00E63FDF">
        <w:rPr>
          <w:sz w:val="22"/>
          <w:szCs w:val="22"/>
        </w:rPr>
        <w:t>）</w:t>
      </w:r>
    </w:p>
  </w:footnote>
  <w:footnote w:id="85">
    <w:p w14:paraId="28CDF0E6" w14:textId="101F8BD7" w:rsidR="00C64D1D" w:rsidRPr="00E63FDF" w:rsidRDefault="00C64D1D" w:rsidP="00C64D1D">
      <w:pPr>
        <w:pStyle w:val="a7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rFonts w:hint="eastAsia"/>
          <w:sz w:val="22"/>
          <w:szCs w:val="22"/>
        </w:rPr>
        <w:t>〔隋〕吉藏撰，《三論玄義》卷</w:t>
      </w:r>
      <w:r w:rsidRPr="00E63FDF">
        <w:rPr>
          <w:rFonts w:hint="eastAsia"/>
          <w:sz w:val="22"/>
          <w:szCs w:val="22"/>
        </w:rPr>
        <w:t>1(CBETA, T45, no. 1852, p. 13a19-b1)</w:t>
      </w:r>
      <w:r w:rsidRPr="00E63FDF">
        <w:rPr>
          <w:rFonts w:hint="eastAsia"/>
          <w:sz w:val="22"/>
          <w:szCs w:val="22"/>
        </w:rPr>
        <w:t>：</w:t>
      </w:r>
    </w:p>
    <w:p w14:paraId="113953D9" w14:textId="77777777" w:rsidR="00302A26" w:rsidRPr="00E63FDF" w:rsidRDefault="00C64D1D" w:rsidP="00C64D1D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一切諸法雖並是假，領其要用凡有四門。</w:t>
      </w:r>
      <w:r w:rsidRPr="00E63FDF">
        <w:rPr>
          <w:rFonts w:ascii="標楷體" w:eastAsia="標楷體" w:hAnsi="標楷體"/>
          <w:sz w:val="22"/>
          <w:szCs w:val="22"/>
        </w:rPr>
        <w:t>……</w:t>
      </w:r>
    </w:p>
    <w:p w14:paraId="79F35F45" w14:textId="77777777" w:rsidR="00302A26" w:rsidRPr="00E63FDF" w:rsidRDefault="00C64D1D" w:rsidP="00C64D1D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一、因緣假者，如空、有二諦，有不自有，因空故有；空不自空，因有故空。故空有是因緣假義也。</w:t>
      </w:r>
    </w:p>
    <w:p w14:paraId="3402A570" w14:textId="77777777" w:rsidR="00302A26" w:rsidRPr="00E63FDF" w:rsidRDefault="00C64D1D" w:rsidP="00C64D1D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二、隨緣假者，如隨三乘根性說三乘教門也。</w:t>
      </w:r>
    </w:p>
    <w:p w14:paraId="3E122805" w14:textId="77777777" w:rsidR="00302A26" w:rsidRPr="00E63FDF" w:rsidRDefault="00C64D1D" w:rsidP="00C64D1D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三、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對緣假</w:t>
      </w:r>
      <w:r w:rsidRPr="00E63FDF">
        <w:rPr>
          <w:rFonts w:ascii="標楷體" w:eastAsia="標楷體" w:hAnsi="標楷體" w:hint="eastAsia"/>
          <w:sz w:val="22"/>
          <w:szCs w:val="22"/>
        </w:rPr>
        <w:t>者，如對治常說於無常，對治無常是故說常。</w:t>
      </w:r>
    </w:p>
    <w:p w14:paraId="6EBE6566" w14:textId="77777777" w:rsidR="00302A26" w:rsidRPr="00E63FDF" w:rsidRDefault="00C64D1D" w:rsidP="00C64D1D">
      <w:pPr>
        <w:pStyle w:val="a7"/>
        <w:ind w:leftChars="118" w:left="283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四、</w:t>
      </w:r>
      <w:r w:rsidRPr="00E63FDF">
        <w:rPr>
          <w:rFonts w:ascii="標楷體" w:eastAsia="標楷體" w:hAnsi="標楷體" w:hint="eastAsia"/>
          <w:b/>
          <w:bCs/>
          <w:sz w:val="22"/>
          <w:szCs w:val="22"/>
        </w:rPr>
        <w:t>就緣假</w:t>
      </w:r>
      <w:r w:rsidRPr="00E63FDF">
        <w:rPr>
          <w:rFonts w:ascii="標楷體" w:eastAsia="標楷體" w:hAnsi="標楷體" w:hint="eastAsia"/>
          <w:sz w:val="22"/>
          <w:szCs w:val="22"/>
        </w:rPr>
        <w:t>者，外人執有諸法，諸佛菩薩就彼推求檢竟不得，名就緣假。</w:t>
      </w:r>
    </w:p>
    <w:p w14:paraId="4869CD23" w14:textId="59961C09" w:rsidR="00C64D1D" w:rsidRPr="00E63FDF" w:rsidRDefault="00C64D1D" w:rsidP="00C64D1D">
      <w:pPr>
        <w:pStyle w:val="a7"/>
        <w:ind w:leftChars="118" w:left="283"/>
        <w:rPr>
          <w:rFonts w:ascii="標楷體" w:eastAsia="標楷體" w:hAnsi="標楷體"/>
        </w:rPr>
      </w:pPr>
      <w:r w:rsidRPr="00E63FDF">
        <w:rPr>
          <w:rFonts w:ascii="標楷體" w:eastAsia="標楷體" w:hAnsi="標楷體" w:hint="eastAsia"/>
          <w:sz w:val="22"/>
          <w:szCs w:val="22"/>
        </w:rPr>
        <w:t>此四假總收十二部經八萬法藏。然四論具用四假</w:t>
      </w:r>
      <w:r w:rsidR="00E34ECA" w:rsidRPr="00E63FDF">
        <w:rPr>
          <w:rFonts w:ascii="標楷體" w:eastAsia="標楷體" w:hAnsi="標楷體" w:hint="eastAsia"/>
          <w:sz w:val="22"/>
          <w:szCs w:val="22"/>
        </w:rPr>
        <w:t>，</w:t>
      </w:r>
      <w:r w:rsidRPr="00E63FDF">
        <w:rPr>
          <w:rFonts w:ascii="標楷體" w:eastAsia="標楷體" w:hAnsi="標楷體" w:hint="eastAsia"/>
          <w:sz w:val="22"/>
          <w:szCs w:val="22"/>
        </w:rPr>
        <w:t>但</w:t>
      </w:r>
      <w:r w:rsidR="00E34ECA" w:rsidRPr="00E63FDF">
        <w:rPr>
          <w:rFonts w:ascii="標楷體" w:eastAsia="標楷體" w:hAnsi="標楷體" w:hint="eastAsia"/>
          <w:sz w:val="22"/>
          <w:szCs w:val="22"/>
        </w:rPr>
        <w:t>《</w:t>
      </w:r>
      <w:r w:rsidRPr="00E63FDF">
        <w:rPr>
          <w:rFonts w:ascii="標楷體" w:eastAsia="標楷體" w:hAnsi="標楷體" w:hint="eastAsia"/>
          <w:sz w:val="22"/>
          <w:szCs w:val="22"/>
        </w:rPr>
        <w:t>智度論</w:t>
      </w:r>
      <w:r w:rsidR="00E34ECA" w:rsidRPr="00E63FDF">
        <w:rPr>
          <w:rFonts w:ascii="標楷體" w:eastAsia="標楷體" w:hAnsi="標楷體" w:hint="eastAsia"/>
          <w:sz w:val="22"/>
          <w:szCs w:val="22"/>
        </w:rPr>
        <w:t>》</w:t>
      </w:r>
      <w:r w:rsidRPr="00E63FDF">
        <w:rPr>
          <w:rFonts w:ascii="標楷體" w:eastAsia="標楷體" w:hAnsi="標楷體" w:hint="eastAsia"/>
          <w:sz w:val="22"/>
          <w:szCs w:val="22"/>
        </w:rPr>
        <w:t>多用因緣假</w:t>
      </w:r>
      <w:r w:rsidR="00E34ECA" w:rsidRPr="00E63FDF">
        <w:rPr>
          <w:rFonts w:ascii="標楷體" w:eastAsia="標楷體" w:hAnsi="標楷體" w:hint="eastAsia"/>
          <w:sz w:val="22"/>
          <w:szCs w:val="22"/>
        </w:rPr>
        <w:t>，</w:t>
      </w:r>
      <w:r w:rsidRPr="00E63FDF">
        <w:rPr>
          <w:rFonts w:ascii="標楷體" w:eastAsia="標楷體" w:hAnsi="標楷體" w:hint="eastAsia"/>
          <w:sz w:val="22"/>
          <w:szCs w:val="22"/>
        </w:rPr>
        <w:t>以釋經立義門故</w:t>
      </w:r>
      <w:r w:rsidR="00E34ECA" w:rsidRPr="00E63FDF">
        <w:rPr>
          <w:rFonts w:ascii="標楷體" w:eastAsia="標楷體" w:hAnsi="標楷體" w:hint="eastAsia"/>
          <w:sz w:val="22"/>
          <w:szCs w:val="22"/>
        </w:rPr>
        <w:t>；《</w:t>
      </w:r>
      <w:r w:rsidRPr="00E63FDF">
        <w:rPr>
          <w:rFonts w:ascii="標楷體" w:eastAsia="標楷體" w:hAnsi="標楷體" w:hint="eastAsia"/>
          <w:sz w:val="22"/>
          <w:szCs w:val="22"/>
        </w:rPr>
        <w:t>中論</w:t>
      </w:r>
      <w:r w:rsidR="00E34ECA" w:rsidRPr="00E63FDF">
        <w:rPr>
          <w:rFonts w:ascii="標楷體" w:eastAsia="標楷體" w:hAnsi="標楷體" w:hint="eastAsia"/>
          <w:sz w:val="22"/>
          <w:szCs w:val="22"/>
        </w:rPr>
        <w:t>》、《</w:t>
      </w:r>
      <w:r w:rsidRPr="00E63FDF">
        <w:rPr>
          <w:rFonts w:ascii="標楷體" w:eastAsia="標楷體" w:hAnsi="標楷體" w:hint="eastAsia"/>
          <w:sz w:val="22"/>
          <w:szCs w:val="22"/>
        </w:rPr>
        <w:t>十二門</w:t>
      </w:r>
      <w:r w:rsidR="00E34ECA" w:rsidRPr="00E63FDF">
        <w:rPr>
          <w:rFonts w:ascii="標楷體" w:eastAsia="標楷體" w:hAnsi="標楷體" w:hint="eastAsia"/>
          <w:sz w:val="22"/>
          <w:szCs w:val="22"/>
        </w:rPr>
        <w:t>》</w:t>
      </w:r>
      <w:r w:rsidRPr="00E63FDF">
        <w:rPr>
          <w:rFonts w:ascii="標楷體" w:eastAsia="標楷體" w:hAnsi="標楷體" w:hint="eastAsia"/>
          <w:sz w:val="22"/>
          <w:szCs w:val="22"/>
        </w:rPr>
        <w:t>多用就緣假</w:t>
      </w:r>
      <w:r w:rsidR="00E34ECA" w:rsidRPr="00E63FDF">
        <w:rPr>
          <w:rFonts w:ascii="標楷體" w:eastAsia="標楷體" w:hAnsi="標楷體" w:hint="eastAsia"/>
          <w:sz w:val="22"/>
          <w:szCs w:val="22"/>
        </w:rPr>
        <w:t>；《</w:t>
      </w:r>
      <w:r w:rsidRPr="00E63FDF">
        <w:rPr>
          <w:rFonts w:ascii="標楷體" w:eastAsia="標楷體" w:hAnsi="標楷體" w:hint="eastAsia"/>
          <w:sz w:val="22"/>
          <w:szCs w:val="22"/>
        </w:rPr>
        <w:t>百論</w:t>
      </w:r>
      <w:r w:rsidR="00E34ECA" w:rsidRPr="00E63FDF">
        <w:rPr>
          <w:rFonts w:ascii="標楷體" w:eastAsia="標楷體" w:hAnsi="標楷體" w:hint="eastAsia"/>
          <w:sz w:val="22"/>
          <w:szCs w:val="22"/>
        </w:rPr>
        <w:t>》</w:t>
      </w:r>
      <w:r w:rsidRPr="00E63FDF">
        <w:rPr>
          <w:rFonts w:ascii="標楷體" w:eastAsia="標楷體" w:hAnsi="標楷體" w:hint="eastAsia"/>
          <w:sz w:val="22"/>
          <w:szCs w:val="22"/>
        </w:rPr>
        <w:t>多用對緣假。</w:t>
      </w:r>
    </w:p>
  </w:footnote>
  <w:footnote w:id="86">
    <w:p w14:paraId="583152D8" w14:textId="010271F5" w:rsidR="009B4829" w:rsidRPr="00E63FDF" w:rsidRDefault="009B4829" w:rsidP="009B4829">
      <w:pPr>
        <w:pStyle w:val="a7"/>
        <w:ind w:leftChars="1" w:left="284" w:hangingChars="128" w:hanging="282"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科文：為方便解釋經論而將內容分成數段，再以精簡扼要之文字標示各部分之內容，稱為科文。又作科章、科節、科段、分科等。又科目全部以圖示者，稱科圖。一般係將經典區別為序分、正宗分（本論部分）與流通分（說明該經之功德而勸人流通之部分），稱為三分科經。將一經分成三部分之作法，在印度始於</w:t>
      </w:r>
      <w:r w:rsidR="00DB3C1C" w:rsidRPr="00E63FDF">
        <w:rPr>
          <w:sz w:val="22"/>
          <w:szCs w:val="22"/>
        </w:rPr>
        <w:t>《</w:t>
      </w:r>
      <w:r w:rsidRPr="00E63FDF">
        <w:rPr>
          <w:rFonts w:hint="eastAsia"/>
          <w:sz w:val="22"/>
          <w:szCs w:val="22"/>
        </w:rPr>
        <w:t>佛地經論</w:t>
      </w:r>
      <w:r w:rsidR="00DB3C1C" w:rsidRPr="00E63FDF">
        <w:rPr>
          <w:sz w:val="22"/>
          <w:szCs w:val="22"/>
        </w:rPr>
        <w:t>》</w:t>
      </w:r>
      <w:r w:rsidRPr="00E63FDF">
        <w:rPr>
          <w:rFonts w:hint="eastAsia"/>
          <w:sz w:val="22"/>
          <w:szCs w:val="22"/>
        </w:rPr>
        <w:t>卷一，在我國則始於苻秦道安之時。</w:t>
      </w:r>
      <w:r w:rsidRPr="00E63FDF">
        <w:rPr>
          <w:sz w:val="22"/>
          <w:szCs w:val="22"/>
        </w:rPr>
        <w:t>（《佛光大辭典》（</w:t>
      </w:r>
      <w:r w:rsidRPr="00E63FDF">
        <w:rPr>
          <w:rFonts w:hint="eastAsia"/>
          <w:sz w:val="22"/>
          <w:szCs w:val="22"/>
        </w:rPr>
        <w:t>四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p.3923</w:t>
      </w:r>
      <w:r w:rsidRPr="00E63FDF">
        <w:rPr>
          <w:sz w:val="22"/>
          <w:szCs w:val="22"/>
        </w:rPr>
        <w:t>）</w:t>
      </w:r>
    </w:p>
  </w:footnote>
  <w:footnote w:id="87">
    <w:p w14:paraId="742914FE" w14:textId="3BD57185" w:rsidR="00920EAE" w:rsidRPr="00E63FDF" w:rsidRDefault="00920EAE" w:rsidP="00BF7CFC">
      <w:pPr>
        <w:pStyle w:val="a7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累：過失。</w:t>
      </w:r>
      <w:r w:rsidRPr="00E63FDF">
        <w:rPr>
          <w:sz w:val="22"/>
          <w:szCs w:val="22"/>
        </w:rPr>
        <w:t>（《漢語大詞典》（</w:t>
      </w:r>
      <w:r w:rsidR="002B60D0" w:rsidRPr="00E63FDF">
        <w:rPr>
          <w:rFonts w:hint="eastAsia"/>
          <w:sz w:val="22"/>
          <w:szCs w:val="22"/>
        </w:rPr>
        <w:t>九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</w:t>
      </w:r>
      <w:r w:rsidR="002B60D0" w:rsidRPr="00E63FDF">
        <w:rPr>
          <w:sz w:val="22"/>
          <w:szCs w:val="22"/>
        </w:rPr>
        <w:t>78</w:t>
      </w:r>
      <w:r w:rsidRPr="00E63FDF">
        <w:rPr>
          <w:sz w:val="22"/>
          <w:szCs w:val="22"/>
        </w:rPr>
        <w:t>7</w:t>
      </w:r>
      <w:r w:rsidRPr="00E63FDF">
        <w:rPr>
          <w:sz w:val="22"/>
          <w:szCs w:val="22"/>
        </w:rPr>
        <w:t>）</w:t>
      </w:r>
    </w:p>
  </w:footnote>
  <w:footnote w:id="88">
    <w:p w14:paraId="4AE2A8D9" w14:textId="636E4D99" w:rsidR="00920EAE" w:rsidRPr="00E63FDF" w:rsidRDefault="00920EAE" w:rsidP="00BF7CFC">
      <w:pPr>
        <w:pStyle w:val="a7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撮：</w:t>
      </w:r>
      <w:r w:rsidR="00472DE4" w:rsidRPr="00E63FDF">
        <w:rPr>
          <w:rFonts w:hint="eastAsia"/>
          <w:sz w:val="22"/>
          <w:szCs w:val="22"/>
        </w:rPr>
        <w:t>2.</w:t>
      </w:r>
      <w:r w:rsidR="00472DE4" w:rsidRPr="00E63FDF">
        <w:rPr>
          <w:rFonts w:hint="eastAsia"/>
          <w:sz w:val="22"/>
          <w:szCs w:val="22"/>
        </w:rPr>
        <w:t>摘取；攝取。</w:t>
      </w:r>
      <w:r w:rsidRPr="00E63FDF">
        <w:rPr>
          <w:sz w:val="22"/>
          <w:szCs w:val="22"/>
        </w:rPr>
        <w:t>（《漢語大詞典》（</w:t>
      </w:r>
      <w:r w:rsidR="00077259" w:rsidRPr="00E63FDF">
        <w:rPr>
          <w:rFonts w:hint="eastAsia"/>
          <w:sz w:val="22"/>
          <w:szCs w:val="22"/>
        </w:rPr>
        <w:t>六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</w:t>
      </w:r>
      <w:r w:rsidR="00077259" w:rsidRPr="00E63FDF">
        <w:rPr>
          <w:sz w:val="22"/>
          <w:szCs w:val="22"/>
        </w:rPr>
        <w:t>869</w:t>
      </w:r>
      <w:r w:rsidRPr="00E63FDF">
        <w:rPr>
          <w:sz w:val="22"/>
          <w:szCs w:val="22"/>
        </w:rPr>
        <w:t>）</w:t>
      </w:r>
    </w:p>
  </w:footnote>
  <w:footnote w:id="89">
    <w:p w14:paraId="2F66C8D3" w14:textId="07AFECE7" w:rsidR="000F4CA3" w:rsidRPr="00E63FDF" w:rsidRDefault="000F4CA3" w:rsidP="00BF7CFC">
      <w:pPr>
        <w:pStyle w:val="a7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裁：</w:t>
      </w:r>
      <w:r w:rsidR="00302A26" w:rsidRPr="00E63FDF">
        <w:rPr>
          <w:rFonts w:hint="eastAsia"/>
          <w:sz w:val="22"/>
          <w:szCs w:val="22"/>
        </w:rPr>
        <w:t>7.</w:t>
      </w:r>
      <w:r w:rsidR="00302A26" w:rsidRPr="00E63FDF">
        <w:rPr>
          <w:rFonts w:hint="eastAsia"/>
          <w:sz w:val="22"/>
          <w:szCs w:val="22"/>
        </w:rPr>
        <w:t>刪除，削減。</w:t>
      </w:r>
      <w:bookmarkStart w:id="4" w:name="_Hlk138062220"/>
      <w:r w:rsidRPr="00E63FDF">
        <w:rPr>
          <w:sz w:val="22"/>
          <w:szCs w:val="22"/>
        </w:rPr>
        <w:t>（《漢語大詞典》（</w:t>
      </w:r>
      <w:r w:rsidR="00077259" w:rsidRPr="00E63FDF">
        <w:rPr>
          <w:rFonts w:hint="eastAsia"/>
          <w:sz w:val="22"/>
          <w:szCs w:val="22"/>
        </w:rPr>
        <w:t>九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p.6</w:t>
      </w:r>
      <w:r w:rsidR="00077259" w:rsidRPr="00E63FDF">
        <w:rPr>
          <w:sz w:val="22"/>
          <w:szCs w:val="22"/>
        </w:rPr>
        <w:t>1</w:t>
      </w:r>
      <w:bookmarkEnd w:id="4"/>
      <w:r w:rsidRPr="00E63FDF">
        <w:rPr>
          <w:sz w:val="22"/>
          <w:szCs w:val="22"/>
        </w:rPr>
        <w:t>）</w:t>
      </w:r>
    </w:p>
  </w:footnote>
  <w:footnote w:id="90">
    <w:p w14:paraId="458D2022" w14:textId="03200BC0" w:rsidR="000F4CA3" w:rsidRPr="00E63FDF" w:rsidRDefault="000F4CA3" w:rsidP="00BF7CFC">
      <w:pPr>
        <w:pStyle w:val="a7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="00302A26" w:rsidRPr="00E63FDF">
        <w:rPr>
          <w:rFonts w:hint="eastAsia"/>
          <w:color w:val="000000"/>
          <w:kern w:val="0"/>
          <w:sz w:val="22"/>
          <w:szCs w:val="22"/>
        </w:rPr>
        <w:t>竟：</w:t>
      </w:r>
      <w:r w:rsidR="00302A26" w:rsidRPr="00E63FDF">
        <w:rPr>
          <w:rFonts w:hint="eastAsia"/>
          <w:sz w:val="22"/>
          <w:szCs w:val="22"/>
        </w:rPr>
        <w:t>2.</w:t>
      </w:r>
      <w:r w:rsidR="00302A26" w:rsidRPr="00E63FDF">
        <w:rPr>
          <w:rFonts w:hint="eastAsia"/>
          <w:sz w:val="22"/>
          <w:szCs w:val="22"/>
        </w:rPr>
        <w:t>終了；完畢。（</w:t>
      </w:r>
      <w:r w:rsidR="003F767B" w:rsidRPr="00E63FDF">
        <w:rPr>
          <w:rFonts w:hint="eastAsia"/>
          <w:sz w:val="22"/>
          <w:szCs w:val="22"/>
        </w:rPr>
        <w:t>《漢語大詞典》（八），</w:t>
      </w:r>
      <w:r w:rsidR="003F767B" w:rsidRPr="00E63FDF">
        <w:rPr>
          <w:rFonts w:hint="eastAsia"/>
          <w:sz w:val="22"/>
          <w:szCs w:val="22"/>
        </w:rPr>
        <w:t>p.</w:t>
      </w:r>
      <w:r w:rsidR="003F767B" w:rsidRPr="00E63FDF">
        <w:rPr>
          <w:sz w:val="22"/>
          <w:szCs w:val="22"/>
        </w:rPr>
        <w:t>385</w:t>
      </w:r>
      <w:r w:rsidR="00302A26" w:rsidRPr="00E63FDF">
        <w:rPr>
          <w:rFonts w:hint="eastAsia"/>
          <w:sz w:val="22"/>
          <w:szCs w:val="22"/>
        </w:rPr>
        <w:t>）</w:t>
      </w:r>
    </w:p>
  </w:footnote>
  <w:footnote w:id="91">
    <w:p w14:paraId="0A1F9E96" w14:textId="77777777" w:rsidR="00A77DE7" w:rsidRPr="00E63FDF" w:rsidRDefault="00A77DE7" w:rsidP="00BF7CFC">
      <w:pPr>
        <w:pStyle w:val="a7"/>
        <w:contextualSpacing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>《百論》卷</w:t>
      </w:r>
      <w:r w:rsidRPr="00E63FDF">
        <w:rPr>
          <w:sz w:val="22"/>
          <w:szCs w:val="22"/>
        </w:rPr>
        <w:t>1</w:t>
      </w:r>
      <w:r w:rsidRPr="00E63FDF">
        <w:rPr>
          <w:rFonts w:hint="eastAsia"/>
          <w:sz w:val="22"/>
          <w:szCs w:val="22"/>
        </w:rPr>
        <w:t>〈</w:t>
      </w:r>
      <w:r w:rsidRPr="00E63FDF">
        <w:rPr>
          <w:rFonts w:hint="eastAsia"/>
          <w:sz w:val="22"/>
          <w:szCs w:val="22"/>
        </w:rPr>
        <w:t>1</w:t>
      </w:r>
      <w:r w:rsidRPr="00E63FDF">
        <w:rPr>
          <w:rFonts w:hint="eastAsia"/>
          <w:sz w:val="22"/>
          <w:szCs w:val="22"/>
        </w:rPr>
        <w:t>捨罪福品〉</w:t>
      </w:r>
      <w:r w:rsidRPr="00E63FDF">
        <w:rPr>
          <w:sz w:val="22"/>
          <w:szCs w:val="22"/>
        </w:rPr>
        <w:t xml:space="preserve"> (CBETA, T30, no. 1569, p. 168a23-b16)</w:t>
      </w:r>
      <w:r w:rsidRPr="00E63FDF">
        <w:rPr>
          <w:rFonts w:hint="eastAsia"/>
          <w:sz w:val="22"/>
          <w:szCs w:val="22"/>
        </w:rPr>
        <w:t>：</w:t>
      </w:r>
    </w:p>
    <w:p w14:paraId="7A139949" w14:textId="77777777" w:rsidR="00A77DE7" w:rsidRPr="00E63FDF" w:rsidRDefault="00A77DE7" w:rsidP="00BF7CFC">
      <w:pPr>
        <w:pStyle w:val="a7"/>
        <w:ind w:firstLineChars="129" w:firstLine="284"/>
        <w:contextualSpacing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頂禮佛足哀世尊</w:t>
      </w:r>
      <w:r w:rsidRPr="00E63FDF">
        <w:rPr>
          <w:rFonts w:ascii="標楷體" w:eastAsia="標楷體" w:hAnsi="標楷體" w:hint="eastAsia"/>
          <w:sz w:val="22"/>
          <w:szCs w:val="22"/>
        </w:rPr>
        <w:t>，</w:t>
      </w:r>
      <w:r w:rsidRPr="00E63FDF">
        <w:rPr>
          <w:rFonts w:ascii="標楷體" w:eastAsia="標楷體" w:hAnsi="標楷體"/>
          <w:sz w:val="22"/>
          <w:szCs w:val="22"/>
        </w:rPr>
        <w:t>……</w:t>
      </w:r>
      <w:r w:rsidRPr="00E63FDF">
        <w:rPr>
          <w:rFonts w:ascii="標楷體" w:eastAsia="標楷體" w:hAnsi="標楷體" w:hint="eastAsia"/>
          <w:sz w:val="22"/>
          <w:szCs w:val="22"/>
        </w:rPr>
        <w:t>是皆邪見，覆正見故，不能說深淨法。是事後當廣說。</w:t>
      </w:r>
    </w:p>
  </w:footnote>
  <w:footnote w:id="92">
    <w:p w14:paraId="48B495E9" w14:textId="7E55E01E" w:rsidR="00570C5E" w:rsidRPr="00E63FDF" w:rsidRDefault="00570C5E" w:rsidP="00BF7CFC">
      <w:pPr>
        <w:pStyle w:val="z11s"/>
        <w:jc w:val="both"/>
      </w:pPr>
      <w:r w:rsidRPr="00E63FDF">
        <w:rPr>
          <w:rStyle w:val="a9"/>
        </w:rPr>
        <w:footnoteRef/>
      </w:r>
      <w:r w:rsidRPr="00E63FDF">
        <w:t xml:space="preserve"> </w:t>
      </w:r>
      <w:r w:rsidRPr="00E63FDF">
        <w:rPr>
          <w:rFonts w:hint="eastAsia"/>
        </w:rPr>
        <w:t>按：《大正藏》原作「白」，今依</w:t>
      </w:r>
      <w:r w:rsidRPr="00E63FDF">
        <w:t>《</w:t>
      </w:r>
      <w:r w:rsidRPr="00E63FDF">
        <w:rPr>
          <w:rFonts w:hint="eastAsia"/>
        </w:rPr>
        <w:t>百論</w:t>
      </w:r>
      <w:r w:rsidRPr="00E63FDF">
        <w:t>》</w:t>
      </w:r>
      <w:r w:rsidRPr="00E63FDF">
        <w:rPr>
          <w:rFonts w:hint="eastAsia"/>
        </w:rPr>
        <w:t>改作「曰」。</w:t>
      </w:r>
    </w:p>
  </w:footnote>
  <w:footnote w:id="93">
    <w:p w14:paraId="374BB9BA" w14:textId="77777777" w:rsidR="00A77DE7" w:rsidRPr="00E63FDF" w:rsidRDefault="00A77DE7" w:rsidP="00BF7CFC">
      <w:pPr>
        <w:pStyle w:val="a7"/>
        <w:contextualSpacing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>《百論》卷</w:t>
      </w:r>
      <w:r w:rsidRPr="00E63FDF">
        <w:rPr>
          <w:sz w:val="22"/>
          <w:szCs w:val="22"/>
        </w:rPr>
        <w:t>1</w:t>
      </w:r>
      <w:r w:rsidRPr="00E63FDF">
        <w:rPr>
          <w:rFonts w:hint="eastAsia"/>
          <w:sz w:val="22"/>
          <w:szCs w:val="22"/>
        </w:rPr>
        <w:t>〈</w:t>
      </w:r>
      <w:r w:rsidRPr="00E63FDF">
        <w:rPr>
          <w:rFonts w:hint="eastAsia"/>
          <w:sz w:val="22"/>
          <w:szCs w:val="22"/>
        </w:rPr>
        <w:t>1</w:t>
      </w:r>
      <w:r w:rsidRPr="00E63FDF">
        <w:rPr>
          <w:rFonts w:hint="eastAsia"/>
          <w:sz w:val="22"/>
          <w:szCs w:val="22"/>
        </w:rPr>
        <w:t>捨罪福品〉</w:t>
      </w:r>
      <w:r w:rsidRPr="00E63FDF">
        <w:rPr>
          <w:rFonts w:hint="eastAsia"/>
          <w:sz w:val="22"/>
          <w:szCs w:val="22"/>
        </w:rPr>
        <w:t>-</w:t>
      </w:r>
      <w:r w:rsidRPr="00E63FDF">
        <w:rPr>
          <w:rFonts w:hint="eastAsia"/>
          <w:sz w:val="22"/>
          <w:szCs w:val="22"/>
        </w:rPr>
        <w:t>〈</w:t>
      </w:r>
      <w:r w:rsidRPr="00E63FDF">
        <w:rPr>
          <w:rFonts w:hint="eastAsia"/>
          <w:sz w:val="22"/>
          <w:szCs w:val="22"/>
        </w:rPr>
        <w:t>10</w:t>
      </w:r>
      <w:r w:rsidRPr="00E63FDF">
        <w:rPr>
          <w:rFonts w:hint="eastAsia"/>
          <w:sz w:val="22"/>
          <w:szCs w:val="22"/>
        </w:rPr>
        <w:t>破空品〉</w:t>
      </w:r>
      <w:r w:rsidRPr="00E63FDF">
        <w:rPr>
          <w:sz w:val="22"/>
          <w:szCs w:val="22"/>
        </w:rPr>
        <w:t>(CBETA, T30, no. 1569, p. 168b16-</w:t>
      </w:r>
      <w:r w:rsidRPr="00E63FDF">
        <w:rPr>
          <w:rFonts w:hint="eastAsia"/>
          <w:sz w:val="22"/>
          <w:szCs w:val="22"/>
        </w:rPr>
        <w:t>182a7</w:t>
      </w:r>
      <w:r w:rsidRPr="00E63FDF">
        <w:rPr>
          <w:sz w:val="22"/>
          <w:szCs w:val="22"/>
        </w:rPr>
        <w:t>)</w:t>
      </w:r>
      <w:r w:rsidRPr="00E63FDF">
        <w:rPr>
          <w:sz w:val="22"/>
          <w:szCs w:val="22"/>
        </w:rPr>
        <w:t>：</w:t>
      </w:r>
    </w:p>
    <w:p w14:paraId="6F20F0E1" w14:textId="77777777" w:rsidR="00A77DE7" w:rsidRPr="00E63FDF" w:rsidRDefault="00A77DE7" w:rsidP="00BF7CFC">
      <w:pPr>
        <w:pStyle w:val="a7"/>
        <w:ind w:firstLineChars="129" w:firstLine="284"/>
        <w:contextualSpacing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/>
          <w:sz w:val="22"/>
          <w:szCs w:val="22"/>
        </w:rPr>
        <w:t>外曰：佛說何等善法相……</w:t>
      </w:r>
      <w:r w:rsidRPr="00E63FDF">
        <w:rPr>
          <w:rFonts w:ascii="標楷體" w:eastAsia="標楷體" w:hAnsi="標楷體" w:hint="eastAsia"/>
          <w:sz w:val="22"/>
          <w:szCs w:val="22"/>
        </w:rPr>
        <w:t>如是隨俗語故無過。</w:t>
      </w:r>
    </w:p>
  </w:footnote>
  <w:footnote w:id="94">
    <w:p w14:paraId="3D95755E" w14:textId="5EE6FE53" w:rsidR="00AA4DAF" w:rsidRPr="00E63FDF" w:rsidRDefault="002C445B" w:rsidP="00BF7CFC">
      <w:pPr>
        <w:pStyle w:val="a7"/>
        <w:contextualSpacing/>
        <w:jc w:val="both"/>
        <w:rPr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>《百論》卷</w:t>
      </w:r>
      <w:r w:rsidRPr="00E63FDF">
        <w:rPr>
          <w:sz w:val="22"/>
          <w:szCs w:val="22"/>
        </w:rPr>
        <w:t>2</w:t>
      </w:r>
      <w:r w:rsidR="008F3159" w:rsidRPr="00E63FDF">
        <w:rPr>
          <w:rFonts w:hint="eastAsia"/>
          <w:sz w:val="22"/>
          <w:szCs w:val="22"/>
        </w:rPr>
        <w:t>〈</w:t>
      </w:r>
      <w:r w:rsidR="008F3159" w:rsidRPr="00E63FDF">
        <w:rPr>
          <w:rFonts w:hint="eastAsia"/>
          <w:sz w:val="22"/>
          <w:szCs w:val="22"/>
        </w:rPr>
        <w:t>10</w:t>
      </w:r>
      <w:r w:rsidR="008F3159" w:rsidRPr="00E63FDF">
        <w:rPr>
          <w:rFonts w:hint="eastAsia"/>
          <w:sz w:val="22"/>
          <w:szCs w:val="22"/>
        </w:rPr>
        <w:t>破空品〉</w:t>
      </w:r>
      <w:r w:rsidR="00AA4DAF" w:rsidRPr="00E63FDF">
        <w:rPr>
          <w:sz w:val="22"/>
          <w:szCs w:val="22"/>
        </w:rPr>
        <w:t>(CBETA, T30, no. 1569, p. 182a7-</w:t>
      </w:r>
      <w:r w:rsidR="00570C5E" w:rsidRPr="00E63FDF">
        <w:rPr>
          <w:sz w:val="22"/>
          <w:szCs w:val="22"/>
        </w:rPr>
        <w:t>16</w:t>
      </w:r>
      <w:r w:rsidR="00AA4DAF" w:rsidRPr="00E63FDF">
        <w:rPr>
          <w:sz w:val="22"/>
          <w:szCs w:val="22"/>
        </w:rPr>
        <w:t>)</w:t>
      </w:r>
      <w:r w:rsidRPr="00E63FDF">
        <w:rPr>
          <w:sz w:val="22"/>
          <w:szCs w:val="22"/>
        </w:rPr>
        <w:t>：</w:t>
      </w:r>
    </w:p>
    <w:p w14:paraId="65BAA901" w14:textId="5EB7AE56" w:rsidR="00570C5E" w:rsidRPr="00E63FDF" w:rsidRDefault="00570C5E" w:rsidP="00BF7CFC">
      <w:pPr>
        <w:pStyle w:val="a7"/>
        <w:ind w:firstLineChars="129" w:firstLine="284"/>
        <w:contextualSpacing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外曰：知是過，得何等利</w:t>
      </w:r>
      <w:r w:rsidRPr="00E63FDF">
        <w:rPr>
          <w:rFonts w:ascii="標楷體" w:eastAsia="標楷體" w:hAnsi="標楷體"/>
          <w:sz w:val="22"/>
          <w:szCs w:val="22"/>
        </w:rPr>
        <w:t>(</w:t>
      </w:r>
      <w:r w:rsidRPr="00E63FDF">
        <w:rPr>
          <w:rFonts w:ascii="標楷體" w:eastAsia="標楷體" w:hAnsi="標楷體" w:hint="eastAsia"/>
          <w:sz w:val="22"/>
          <w:szCs w:val="22"/>
        </w:rPr>
        <w:t>修妬路</w:t>
      </w:r>
      <w:r w:rsidRPr="00E63FDF">
        <w:rPr>
          <w:rFonts w:ascii="標楷體" w:eastAsia="標楷體" w:hAnsi="標楷體"/>
          <w:sz w:val="22"/>
          <w:szCs w:val="22"/>
        </w:rPr>
        <w:t>)</w:t>
      </w:r>
      <w:r w:rsidRPr="00E63FDF">
        <w:rPr>
          <w:rFonts w:ascii="標楷體" w:eastAsia="標楷體" w:hAnsi="標楷體" w:hint="eastAsia"/>
          <w:sz w:val="22"/>
          <w:szCs w:val="22"/>
        </w:rPr>
        <w:t xml:space="preserve">。如初捨罪福乃至破空，如是諸法皆見有過，得何等利？　</w:t>
      </w:r>
    </w:p>
    <w:p w14:paraId="3751AC43" w14:textId="4504DB75" w:rsidR="00570C5E" w:rsidRPr="00E63FDF" w:rsidRDefault="00570C5E" w:rsidP="00BF7CFC">
      <w:pPr>
        <w:pStyle w:val="a7"/>
        <w:ind w:leftChars="119" w:left="992" w:hangingChars="321" w:hanging="706"/>
        <w:contextualSpacing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內曰：如是捨我，名得解脫</w:t>
      </w:r>
      <w:r w:rsidRPr="00E63FDF">
        <w:rPr>
          <w:rFonts w:ascii="標楷體" w:eastAsia="標楷體" w:hAnsi="標楷體"/>
          <w:sz w:val="22"/>
          <w:szCs w:val="22"/>
        </w:rPr>
        <w:t>(</w:t>
      </w:r>
      <w:r w:rsidRPr="00E63FDF">
        <w:rPr>
          <w:rFonts w:ascii="標楷體" w:eastAsia="標楷體" w:hAnsi="標楷體" w:hint="eastAsia"/>
          <w:sz w:val="22"/>
          <w:szCs w:val="22"/>
        </w:rPr>
        <w:t>修妬路</w:t>
      </w:r>
      <w:r w:rsidRPr="00E63FDF">
        <w:rPr>
          <w:rFonts w:ascii="標楷體" w:eastAsia="標楷體" w:hAnsi="標楷體"/>
          <w:sz w:val="22"/>
          <w:szCs w:val="22"/>
        </w:rPr>
        <w:t>)</w:t>
      </w:r>
      <w:r w:rsidRPr="00E63FDF">
        <w:rPr>
          <w:rFonts w:ascii="標楷體" w:eastAsia="標楷體" w:hAnsi="標楷體" w:hint="eastAsia"/>
          <w:sz w:val="22"/>
          <w:szCs w:val="22"/>
        </w:rPr>
        <w:t>。如是三種破諸法，初捨罪福</w:t>
      </w:r>
      <w:r w:rsidR="00384FD2" w:rsidRPr="003F310C">
        <w:rPr>
          <w:rFonts w:ascii="標楷體" w:eastAsia="標楷體" w:hAnsi="標楷體" w:hint="eastAsia"/>
          <w:sz w:val="22"/>
          <w:szCs w:val="22"/>
        </w:rPr>
        <w:t>，</w:t>
      </w:r>
      <w:r w:rsidRPr="00E63FDF">
        <w:rPr>
          <w:rFonts w:ascii="標楷體" w:eastAsia="標楷體" w:hAnsi="標楷體" w:hint="eastAsia"/>
          <w:sz w:val="22"/>
          <w:szCs w:val="22"/>
        </w:rPr>
        <w:t>中破神，後破一切法，是名無我無我所。又於諸法不受不著，聞有不喜、聞無不憂，是名解脫。</w:t>
      </w:r>
    </w:p>
    <w:p w14:paraId="591355F1" w14:textId="1DB4ACB0" w:rsidR="00570C5E" w:rsidRPr="00E63FDF" w:rsidRDefault="00570C5E" w:rsidP="00BF7CFC">
      <w:pPr>
        <w:pStyle w:val="a7"/>
        <w:ind w:firstLineChars="129" w:firstLine="284"/>
        <w:contextualSpacing/>
        <w:jc w:val="both"/>
        <w:rPr>
          <w:rFonts w:ascii="標楷體" w:eastAsia="標楷體" w:hAnsi="標楷體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 xml:space="preserve">外曰：何以言名得解脫，不實得解脫耶？　</w:t>
      </w:r>
    </w:p>
    <w:p w14:paraId="006EA685" w14:textId="49A0359A" w:rsidR="00570C5E" w:rsidRPr="00E63FDF" w:rsidRDefault="00570C5E" w:rsidP="00BF7CFC">
      <w:pPr>
        <w:pStyle w:val="a7"/>
        <w:ind w:leftChars="118" w:left="989" w:hangingChars="321" w:hanging="706"/>
        <w:contextualSpacing/>
        <w:jc w:val="both"/>
        <w:rPr>
          <w:rFonts w:eastAsia="DengXian"/>
          <w:sz w:val="22"/>
          <w:szCs w:val="22"/>
        </w:rPr>
      </w:pPr>
      <w:r w:rsidRPr="00E63FDF">
        <w:rPr>
          <w:rFonts w:ascii="標楷體" w:eastAsia="標楷體" w:hAnsi="標楷體" w:hint="eastAsia"/>
          <w:sz w:val="22"/>
          <w:szCs w:val="22"/>
        </w:rPr>
        <w:t>內曰：畢竟清淨故。破神故，無人；破涅槃故，無解脫。云何言人得解脫？於俗諦故，說名解脫。</w:t>
      </w:r>
    </w:p>
  </w:footnote>
  <w:footnote w:id="95">
    <w:p w14:paraId="10B50802" w14:textId="1D6D1B2E" w:rsidR="00FC3168" w:rsidRPr="00E63FDF" w:rsidRDefault="00FC3168" w:rsidP="00BF7CFC">
      <w:pPr>
        <w:pStyle w:val="a7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理屈詞窮：由於理虧而無話可說。</w:t>
      </w:r>
      <w:r w:rsidRPr="00E63FDF">
        <w:rPr>
          <w:sz w:val="22"/>
          <w:szCs w:val="22"/>
        </w:rPr>
        <w:t>（《漢語大詞典》（</w:t>
      </w:r>
      <w:r w:rsidR="00351366" w:rsidRPr="00E63FDF">
        <w:rPr>
          <w:rFonts w:hint="eastAsia"/>
          <w:sz w:val="22"/>
          <w:szCs w:val="22"/>
        </w:rPr>
        <w:t>四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p.5</w:t>
      </w:r>
      <w:r w:rsidR="00351366" w:rsidRPr="00E63FDF">
        <w:rPr>
          <w:sz w:val="22"/>
          <w:szCs w:val="22"/>
        </w:rPr>
        <w:t>71</w:t>
      </w:r>
      <w:r w:rsidRPr="00E63FDF">
        <w:rPr>
          <w:sz w:val="22"/>
          <w:szCs w:val="22"/>
        </w:rPr>
        <w:t>）</w:t>
      </w:r>
    </w:p>
  </w:footnote>
  <w:footnote w:id="96">
    <w:p w14:paraId="68B9575F" w14:textId="5DC27079" w:rsidR="00570C5E" w:rsidRPr="00E63FDF" w:rsidRDefault="00570C5E" w:rsidP="00BF7CFC">
      <w:pPr>
        <w:pStyle w:val="a7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餘勢：</w:t>
      </w:r>
      <w:r w:rsidRPr="00E63FDF">
        <w:rPr>
          <w:rFonts w:hint="eastAsia"/>
          <w:sz w:val="22"/>
          <w:szCs w:val="22"/>
        </w:rPr>
        <w:t>2.</w:t>
      </w:r>
      <w:r w:rsidRPr="00E63FDF">
        <w:rPr>
          <w:rFonts w:hint="eastAsia"/>
          <w:sz w:val="22"/>
          <w:szCs w:val="22"/>
        </w:rPr>
        <w:t>未完全消失的勢頭。</w:t>
      </w:r>
      <w:r w:rsidRPr="00E63FDF">
        <w:rPr>
          <w:sz w:val="22"/>
          <w:szCs w:val="22"/>
        </w:rPr>
        <w:t>（《漢語大詞典》（</w:t>
      </w:r>
      <w:r w:rsidR="00FC3168" w:rsidRPr="00E63FDF">
        <w:rPr>
          <w:rFonts w:hint="eastAsia"/>
          <w:sz w:val="22"/>
          <w:szCs w:val="22"/>
        </w:rPr>
        <w:t>十二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</w:t>
      </w:r>
      <w:r w:rsidR="00FC3168" w:rsidRPr="00E63FDF">
        <w:rPr>
          <w:sz w:val="22"/>
          <w:szCs w:val="22"/>
        </w:rPr>
        <w:t>555</w:t>
      </w:r>
      <w:r w:rsidRPr="00E63FDF">
        <w:rPr>
          <w:sz w:val="22"/>
          <w:szCs w:val="22"/>
        </w:rPr>
        <w:t>）</w:t>
      </w:r>
    </w:p>
  </w:footnote>
  <w:footnote w:id="97">
    <w:p w14:paraId="77D4ABF8" w14:textId="5CE8B941" w:rsidR="00B64878" w:rsidRPr="00EA4B8D" w:rsidRDefault="00B64878" w:rsidP="00BF7CFC">
      <w:pPr>
        <w:pStyle w:val="a7"/>
        <w:jc w:val="both"/>
        <w:rPr>
          <w:rFonts w:eastAsia="DengXian"/>
          <w:sz w:val="22"/>
          <w:szCs w:val="22"/>
        </w:rPr>
      </w:pPr>
      <w:r w:rsidRPr="00E63FDF">
        <w:rPr>
          <w:rStyle w:val="a9"/>
          <w:sz w:val="22"/>
          <w:szCs w:val="22"/>
        </w:rPr>
        <w:footnoteRef/>
      </w:r>
      <w:r w:rsidRPr="00E63FDF">
        <w:rPr>
          <w:sz w:val="22"/>
          <w:szCs w:val="22"/>
        </w:rPr>
        <w:t xml:space="preserve"> </w:t>
      </w:r>
      <w:r w:rsidRPr="00E63FDF">
        <w:rPr>
          <w:rFonts w:hint="eastAsia"/>
          <w:sz w:val="22"/>
          <w:szCs w:val="22"/>
        </w:rPr>
        <w:t>序：</w:t>
      </w:r>
      <w:r w:rsidRPr="00E63FDF">
        <w:rPr>
          <w:rFonts w:hint="eastAsia"/>
          <w:sz w:val="22"/>
          <w:szCs w:val="22"/>
        </w:rPr>
        <w:t>8.</w:t>
      </w:r>
      <w:r w:rsidRPr="00E63FDF">
        <w:rPr>
          <w:rFonts w:hint="eastAsia"/>
          <w:sz w:val="22"/>
          <w:szCs w:val="22"/>
        </w:rPr>
        <w:t>表示；敘述。</w:t>
      </w:r>
      <w:r w:rsidRPr="00E63FDF">
        <w:rPr>
          <w:sz w:val="22"/>
          <w:szCs w:val="22"/>
        </w:rPr>
        <w:t>（《漢語大詞典》（</w:t>
      </w:r>
      <w:r w:rsidRPr="00E63FDF">
        <w:rPr>
          <w:rFonts w:hint="eastAsia"/>
          <w:sz w:val="22"/>
          <w:szCs w:val="22"/>
        </w:rPr>
        <w:t>三</w:t>
      </w:r>
      <w:r w:rsidRPr="00E63FDF">
        <w:rPr>
          <w:sz w:val="22"/>
          <w:szCs w:val="22"/>
        </w:rPr>
        <w:t>），</w:t>
      </w:r>
      <w:r w:rsidRPr="00E63FDF">
        <w:rPr>
          <w:sz w:val="22"/>
          <w:szCs w:val="22"/>
        </w:rPr>
        <w:t>p.1210</w:t>
      </w:r>
      <w:r w:rsidRPr="00E63FDF">
        <w:rPr>
          <w:sz w:val="22"/>
          <w:szCs w:val="22"/>
        </w:rPr>
        <w:t>）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76E9F" w14:textId="77777777" w:rsidR="002C445B" w:rsidRPr="00A479A6" w:rsidRDefault="002C445B" w:rsidP="002C445B">
    <w:pPr>
      <w:pStyle w:val="a3"/>
      <w:spacing w:after="72"/>
      <w:jc w:val="right"/>
    </w:pPr>
    <w:r w:rsidRPr="00A479A6">
      <w:rPr>
        <w:rFonts w:hint="eastAsia"/>
      </w:rPr>
      <w:t>《百論疏》〈</w:t>
    </w:r>
    <w:r w:rsidRPr="002C445B">
      <w:rPr>
        <w:rFonts w:ascii="Times New Roman" w:hAnsi="Times New Roman"/>
      </w:rPr>
      <w:t xml:space="preserve">01 </w:t>
    </w:r>
    <w:r w:rsidRPr="00A479A6">
      <w:rPr>
        <w:rFonts w:hint="eastAsia"/>
      </w:rPr>
      <w:t>捨罪福品〉</w:t>
    </w:r>
  </w:p>
  <w:p w14:paraId="77210630" w14:textId="1A0608AC" w:rsidR="00EB7CDF" w:rsidRPr="002C445B" w:rsidRDefault="00EB7CDF" w:rsidP="002C445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178C"/>
    <w:rsid w:val="000024CB"/>
    <w:rsid w:val="00003F34"/>
    <w:rsid w:val="00007D9C"/>
    <w:rsid w:val="00026C14"/>
    <w:rsid w:val="00030ADE"/>
    <w:rsid w:val="00032430"/>
    <w:rsid w:val="00033413"/>
    <w:rsid w:val="000431BF"/>
    <w:rsid w:val="00044228"/>
    <w:rsid w:val="00044CC0"/>
    <w:rsid w:val="0004631B"/>
    <w:rsid w:val="000529D4"/>
    <w:rsid w:val="00053AB0"/>
    <w:rsid w:val="00061A73"/>
    <w:rsid w:val="00062C8B"/>
    <w:rsid w:val="00063047"/>
    <w:rsid w:val="00064B69"/>
    <w:rsid w:val="00065960"/>
    <w:rsid w:val="000704F8"/>
    <w:rsid w:val="00071AE3"/>
    <w:rsid w:val="00071F3D"/>
    <w:rsid w:val="000764C1"/>
    <w:rsid w:val="00077259"/>
    <w:rsid w:val="0008315F"/>
    <w:rsid w:val="000935FF"/>
    <w:rsid w:val="000949D4"/>
    <w:rsid w:val="00096B65"/>
    <w:rsid w:val="000A4CCB"/>
    <w:rsid w:val="000A6C7D"/>
    <w:rsid w:val="000B3784"/>
    <w:rsid w:val="000B669C"/>
    <w:rsid w:val="000D0F8B"/>
    <w:rsid w:val="000D1D78"/>
    <w:rsid w:val="000E20A3"/>
    <w:rsid w:val="000E4275"/>
    <w:rsid w:val="000F4CA3"/>
    <w:rsid w:val="000F63BD"/>
    <w:rsid w:val="001059D8"/>
    <w:rsid w:val="001124E6"/>
    <w:rsid w:val="00116CCF"/>
    <w:rsid w:val="00121349"/>
    <w:rsid w:val="00121F64"/>
    <w:rsid w:val="00121FBE"/>
    <w:rsid w:val="0012223F"/>
    <w:rsid w:val="00131AA0"/>
    <w:rsid w:val="001363D6"/>
    <w:rsid w:val="00136A4B"/>
    <w:rsid w:val="001519BA"/>
    <w:rsid w:val="00153A9E"/>
    <w:rsid w:val="0015613D"/>
    <w:rsid w:val="00161D31"/>
    <w:rsid w:val="00161E86"/>
    <w:rsid w:val="001623A4"/>
    <w:rsid w:val="0016451F"/>
    <w:rsid w:val="001657F1"/>
    <w:rsid w:val="00184425"/>
    <w:rsid w:val="0019113C"/>
    <w:rsid w:val="00191BFC"/>
    <w:rsid w:val="00196500"/>
    <w:rsid w:val="00196B65"/>
    <w:rsid w:val="001A7F1B"/>
    <w:rsid w:val="001B0D64"/>
    <w:rsid w:val="001B21E3"/>
    <w:rsid w:val="001B2C48"/>
    <w:rsid w:val="001B3F9A"/>
    <w:rsid w:val="001B462E"/>
    <w:rsid w:val="001C3774"/>
    <w:rsid w:val="001D0C71"/>
    <w:rsid w:val="001D10CE"/>
    <w:rsid w:val="001D5E0E"/>
    <w:rsid w:val="001D6391"/>
    <w:rsid w:val="001F34DE"/>
    <w:rsid w:val="001F4291"/>
    <w:rsid w:val="001F60E6"/>
    <w:rsid w:val="001F6EE0"/>
    <w:rsid w:val="001F7C5E"/>
    <w:rsid w:val="00212474"/>
    <w:rsid w:val="00216E81"/>
    <w:rsid w:val="002172DF"/>
    <w:rsid w:val="00217B31"/>
    <w:rsid w:val="00221DBD"/>
    <w:rsid w:val="0022430D"/>
    <w:rsid w:val="00231A92"/>
    <w:rsid w:val="00235B87"/>
    <w:rsid w:val="00235C5E"/>
    <w:rsid w:val="00237282"/>
    <w:rsid w:val="002420FB"/>
    <w:rsid w:val="00245936"/>
    <w:rsid w:val="00252481"/>
    <w:rsid w:val="00256C27"/>
    <w:rsid w:val="00256E56"/>
    <w:rsid w:val="00261A84"/>
    <w:rsid w:val="00272426"/>
    <w:rsid w:val="00274FF3"/>
    <w:rsid w:val="00275059"/>
    <w:rsid w:val="00275AEC"/>
    <w:rsid w:val="002815DF"/>
    <w:rsid w:val="00281628"/>
    <w:rsid w:val="00287E04"/>
    <w:rsid w:val="00290941"/>
    <w:rsid w:val="00292C82"/>
    <w:rsid w:val="002A4C01"/>
    <w:rsid w:val="002A7C31"/>
    <w:rsid w:val="002B4B8D"/>
    <w:rsid w:val="002B60D0"/>
    <w:rsid w:val="002C1DA2"/>
    <w:rsid w:val="002C24D6"/>
    <w:rsid w:val="002C445B"/>
    <w:rsid w:val="002C5F44"/>
    <w:rsid w:val="002D461D"/>
    <w:rsid w:val="002E11E8"/>
    <w:rsid w:val="002E2A67"/>
    <w:rsid w:val="002E4553"/>
    <w:rsid w:val="002F32B3"/>
    <w:rsid w:val="00300445"/>
    <w:rsid w:val="00302A26"/>
    <w:rsid w:val="00303C6F"/>
    <w:rsid w:val="00304273"/>
    <w:rsid w:val="00304A5D"/>
    <w:rsid w:val="00310450"/>
    <w:rsid w:val="00311F48"/>
    <w:rsid w:val="00312BFC"/>
    <w:rsid w:val="0032494B"/>
    <w:rsid w:val="003277C0"/>
    <w:rsid w:val="003305FD"/>
    <w:rsid w:val="0033236D"/>
    <w:rsid w:val="00334579"/>
    <w:rsid w:val="003412AB"/>
    <w:rsid w:val="00351366"/>
    <w:rsid w:val="00353C45"/>
    <w:rsid w:val="0035531F"/>
    <w:rsid w:val="00365548"/>
    <w:rsid w:val="00366372"/>
    <w:rsid w:val="003766B3"/>
    <w:rsid w:val="0037728E"/>
    <w:rsid w:val="00382EBF"/>
    <w:rsid w:val="003845EB"/>
    <w:rsid w:val="00384FD2"/>
    <w:rsid w:val="003978A2"/>
    <w:rsid w:val="003A2EAE"/>
    <w:rsid w:val="003A5741"/>
    <w:rsid w:val="003B0769"/>
    <w:rsid w:val="003B1330"/>
    <w:rsid w:val="003B1A7F"/>
    <w:rsid w:val="003B6638"/>
    <w:rsid w:val="003B79CA"/>
    <w:rsid w:val="003C1827"/>
    <w:rsid w:val="003C21A1"/>
    <w:rsid w:val="003C3435"/>
    <w:rsid w:val="003C56CB"/>
    <w:rsid w:val="003C5704"/>
    <w:rsid w:val="003C7F3E"/>
    <w:rsid w:val="003D2943"/>
    <w:rsid w:val="003D33B0"/>
    <w:rsid w:val="003E17EC"/>
    <w:rsid w:val="003E3680"/>
    <w:rsid w:val="003F110F"/>
    <w:rsid w:val="003F310C"/>
    <w:rsid w:val="003F767B"/>
    <w:rsid w:val="00404E7B"/>
    <w:rsid w:val="00421F34"/>
    <w:rsid w:val="00422F08"/>
    <w:rsid w:val="00433718"/>
    <w:rsid w:val="0044691E"/>
    <w:rsid w:val="00446EA2"/>
    <w:rsid w:val="004474E5"/>
    <w:rsid w:val="0045257B"/>
    <w:rsid w:val="004557BD"/>
    <w:rsid w:val="00470564"/>
    <w:rsid w:val="00472DE4"/>
    <w:rsid w:val="004731FC"/>
    <w:rsid w:val="00480AF0"/>
    <w:rsid w:val="00481EE6"/>
    <w:rsid w:val="0048273C"/>
    <w:rsid w:val="00484D73"/>
    <w:rsid w:val="004865A6"/>
    <w:rsid w:val="00493E5B"/>
    <w:rsid w:val="004A161C"/>
    <w:rsid w:val="004A5BFB"/>
    <w:rsid w:val="004B020A"/>
    <w:rsid w:val="004B1389"/>
    <w:rsid w:val="004B385A"/>
    <w:rsid w:val="004C4FEC"/>
    <w:rsid w:val="004C5A93"/>
    <w:rsid w:val="004C6944"/>
    <w:rsid w:val="004C6D20"/>
    <w:rsid w:val="004D644D"/>
    <w:rsid w:val="004E1ADF"/>
    <w:rsid w:val="004E72D2"/>
    <w:rsid w:val="004F0A13"/>
    <w:rsid w:val="004F3DEA"/>
    <w:rsid w:val="005000BE"/>
    <w:rsid w:val="0051091C"/>
    <w:rsid w:val="00515287"/>
    <w:rsid w:val="00531BF6"/>
    <w:rsid w:val="005327EE"/>
    <w:rsid w:val="00534588"/>
    <w:rsid w:val="0053490C"/>
    <w:rsid w:val="00540637"/>
    <w:rsid w:val="00540E72"/>
    <w:rsid w:val="00544721"/>
    <w:rsid w:val="00544D15"/>
    <w:rsid w:val="00551019"/>
    <w:rsid w:val="00561287"/>
    <w:rsid w:val="00564347"/>
    <w:rsid w:val="00570C5E"/>
    <w:rsid w:val="0059580E"/>
    <w:rsid w:val="005A79CC"/>
    <w:rsid w:val="005B0262"/>
    <w:rsid w:val="005B408F"/>
    <w:rsid w:val="005C4DF0"/>
    <w:rsid w:val="005C5156"/>
    <w:rsid w:val="005E07EC"/>
    <w:rsid w:val="005E1721"/>
    <w:rsid w:val="005F3C96"/>
    <w:rsid w:val="005F4A69"/>
    <w:rsid w:val="006019A0"/>
    <w:rsid w:val="0060477B"/>
    <w:rsid w:val="00612C7C"/>
    <w:rsid w:val="00617D4F"/>
    <w:rsid w:val="00617E7E"/>
    <w:rsid w:val="00624646"/>
    <w:rsid w:val="00626072"/>
    <w:rsid w:val="00631A26"/>
    <w:rsid w:val="0063430E"/>
    <w:rsid w:val="006375AF"/>
    <w:rsid w:val="00637E0A"/>
    <w:rsid w:val="00647D66"/>
    <w:rsid w:val="0065182C"/>
    <w:rsid w:val="00652E9E"/>
    <w:rsid w:val="00652EB1"/>
    <w:rsid w:val="0065795D"/>
    <w:rsid w:val="00660F93"/>
    <w:rsid w:val="0067615F"/>
    <w:rsid w:val="006811CC"/>
    <w:rsid w:val="0069702B"/>
    <w:rsid w:val="006A04BB"/>
    <w:rsid w:val="006A6D29"/>
    <w:rsid w:val="006B7DB4"/>
    <w:rsid w:val="006D1B61"/>
    <w:rsid w:val="006D3033"/>
    <w:rsid w:val="006D6378"/>
    <w:rsid w:val="006F30E2"/>
    <w:rsid w:val="006F77A2"/>
    <w:rsid w:val="00702F62"/>
    <w:rsid w:val="00705FA6"/>
    <w:rsid w:val="00707E62"/>
    <w:rsid w:val="00724214"/>
    <w:rsid w:val="007246E8"/>
    <w:rsid w:val="00724A7A"/>
    <w:rsid w:val="00726DA7"/>
    <w:rsid w:val="00737E9F"/>
    <w:rsid w:val="007544AA"/>
    <w:rsid w:val="00754DEB"/>
    <w:rsid w:val="00760B88"/>
    <w:rsid w:val="0076271A"/>
    <w:rsid w:val="00763052"/>
    <w:rsid w:val="00764EF6"/>
    <w:rsid w:val="00765233"/>
    <w:rsid w:val="0077477A"/>
    <w:rsid w:val="00775F0E"/>
    <w:rsid w:val="00776F69"/>
    <w:rsid w:val="00781E13"/>
    <w:rsid w:val="00782014"/>
    <w:rsid w:val="00791394"/>
    <w:rsid w:val="00796796"/>
    <w:rsid w:val="00796D87"/>
    <w:rsid w:val="007A0D34"/>
    <w:rsid w:val="007A29EB"/>
    <w:rsid w:val="007A51DD"/>
    <w:rsid w:val="007B0C71"/>
    <w:rsid w:val="007B3EEC"/>
    <w:rsid w:val="007B65F6"/>
    <w:rsid w:val="007D558B"/>
    <w:rsid w:val="007D763C"/>
    <w:rsid w:val="007E07E8"/>
    <w:rsid w:val="007E535C"/>
    <w:rsid w:val="007F0AE1"/>
    <w:rsid w:val="007F741A"/>
    <w:rsid w:val="00805050"/>
    <w:rsid w:val="00806CD2"/>
    <w:rsid w:val="008174CA"/>
    <w:rsid w:val="00824735"/>
    <w:rsid w:val="00827718"/>
    <w:rsid w:val="0083238F"/>
    <w:rsid w:val="0083352F"/>
    <w:rsid w:val="00836A78"/>
    <w:rsid w:val="00851321"/>
    <w:rsid w:val="00852312"/>
    <w:rsid w:val="00857BCB"/>
    <w:rsid w:val="00860152"/>
    <w:rsid w:val="008607CD"/>
    <w:rsid w:val="00867EC7"/>
    <w:rsid w:val="0087591C"/>
    <w:rsid w:val="00876E61"/>
    <w:rsid w:val="008823F9"/>
    <w:rsid w:val="00887E69"/>
    <w:rsid w:val="00896F8A"/>
    <w:rsid w:val="008B0E79"/>
    <w:rsid w:val="008B27D7"/>
    <w:rsid w:val="008C2218"/>
    <w:rsid w:val="008C2BFC"/>
    <w:rsid w:val="008D3E78"/>
    <w:rsid w:val="008D4198"/>
    <w:rsid w:val="008E4DA2"/>
    <w:rsid w:val="008E7DF6"/>
    <w:rsid w:val="008F3159"/>
    <w:rsid w:val="009010EA"/>
    <w:rsid w:val="009023AB"/>
    <w:rsid w:val="009140D2"/>
    <w:rsid w:val="00920EAE"/>
    <w:rsid w:val="00930726"/>
    <w:rsid w:val="00932062"/>
    <w:rsid w:val="0093791E"/>
    <w:rsid w:val="00944BB1"/>
    <w:rsid w:val="009450C0"/>
    <w:rsid w:val="009459B9"/>
    <w:rsid w:val="00951CD6"/>
    <w:rsid w:val="00952A9C"/>
    <w:rsid w:val="00953710"/>
    <w:rsid w:val="0095722B"/>
    <w:rsid w:val="0096619C"/>
    <w:rsid w:val="00966D50"/>
    <w:rsid w:val="00971342"/>
    <w:rsid w:val="0097148B"/>
    <w:rsid w:val="00986849"/>
    <w:rsid w:val="00986E20"/>
    <w:rsid w:val="009923E0"/>
    <w:rsid w:val="009935FB"/>
    <w:rsid w:val="009955C2"/>
    <w:rsid w:val="009958E0"/>
    <w:rsid w:val="009963DF"/>
    <w:rsid w:val="009A21BD"/>
    <w:rsid w:val="009B0AEA"/>
    <w:rsid w:val="009B4829"/>
    <w:rsid w:val="009C25E6"/>
    <w:rsid w:val="009D0F4B"/>
    <w:rsid w:val="009D0FC3"/>
    <w:rsid w:val="009D56B1"/>
    <w:rsid w:val="009E025F"/>
    <w:rsid w:val="009E393E"/>
    <w:rsid w:val="009F025D"/>
    <w:rsid w:val="009F286D"/>
    <w:rsid w:val="009F7233"/>
    <w:rsid w:val="00A02281"/>
    <w:rsid w:val="00A052EF"/>
    <w:rsid w:val="00A06011"/>
    <w:rsid w:val="00A15A7A"/>
    <w:rsid w:val="00A16564"/>
    <w:rsid w:val="00A17C19"/>
    <w:rsid w:val="00A2114D"/>
    <w:rsid w:val="00A24DD4"/>
    <w:rsid w:val="00A26A9D"/>
    <w:rsid w:val="00A26E04"/>
    <w:rsid w:val="00A35374"/>
    <w:rsid w:val="00A44C2F"/>
    <w:rsid w:val="00A52D97"/>
    <w:rsid w:val="00A53659"/>
    <w:rsid w:val="00A55E85"/>
    <w:rsid w:val="00A5609B"/>
    <w:rsid w:val="00A60348"/>
    <w:rsid w:val="00A61922"/>
    <w:rsid w:val="00A63774"/>
    <w:rsid w:val="00A660AD"/>
    <w:rsid w:val="00A73443"/>
    <w:rsid w:val="00A771BC"/>
    <w:rsid w:val="00A77DE7"/>
    <w:rsid w:val="00A81445"/>
    <w:rsid w:val="00A916E1"/>
    <w:rsid w:val="00A97131"/>
    <w:rsid w:val="00AA4DAF"/>
    <w:rsid w:val="00AA4F0E"/>
    <w:rsid w:val="00AA7215"/>
    <w:rsid w:val="00AB29E3"/>
    <w:rsid w:val="00AB5015"/>
    <w:rsid w:val="00AB689C"/>
    <w:rsid w:val="00AC5E5B"/>
    <w:rsid w:val="00AC7680"/>
    <w:rsid w:val="00AC7C1E"/>
    <w:rsid w:val="00AD2F27"/>
    <w:rsid w:val="00AE2E26"/>
    <w:rsid w:val="00AE6236"/>
    <w:rsid w:val="00AF47ED"/>
    <w:rsid w:val="00AF4CA2"/>
    <w:rsid w:val="00B00370"/>
    <w:rsid w:val="00B05597"/>
    <w:rsid w:val="00B11789"/>
    <w:rsid w:val="00B22193"/>
    <w:rsid w:val="00B2429C"/>
    <w:rsid w:val="00B272FB"/>
    <w:rsid w:val="00B27AB3"/>
    <w:rsid w:val="00B4397E"/>
    <w:rsid w:val="00B4712F"/>
    <w:rsid w:val="00B50FE4"/>
    <w:rsid w:val="00B51067"/>
    <w:rsid w:val="00B5722C"/>
    <w:rsid w:val="00B62DEE"/>
    <w:rsid w:val="00B64878"/>
    <w:rsid w:val="00B659DF"/>
    <w:rsid w:val="00B71C64"/>
    <w:rsid w:val="00B7293C"/>
    <w:rsid w:val="00B74DD0"/>
    <w:rsid w:val="00B77C38"/>
    <w:rsid w:val="00B874DC"/>
    <w:rsid w:val="00B87611"/>
    <w:rsid w:val="00BA150B"/>
    <w:rsid w:val="00BA6067"/>
    <w:rsid w:val="00BB0B05"/>
    <w:rsid w:val="00BC64B9"/>
    <w:rsid w:val="00BD310E"/>
    <w:rsid w:val="00BD5175"/>
    <w:rsid w:val="00BD696D"/>
    <w:rsid w:val="00BE26C5"/>
    <w:rsid w:val="00BE63E3"/>
    <w:rsid w:val="00BF1692"/>
    <w:rsid w:val="00BF7CFC"/>
    <w:rsid w:val="00C01D82"/>
    <w:rsid w:val="00C04947"/>
    <w:rsid w:val="00C10711"/>
    <w:rsid w:val="00C15191"/>
    <w:rsid w:val="00C17BA4"/>
    <w:rsid w:val="00C23157"/>
    <w:rsid w:val="00C2348A"/>
    <w:rsid w:val="00C23791"/>
    <w:rsid w:val="00C331D8"/>
    <w:rsid w:val="00C40060"/>
    <w:rsid w:val="00C446EE"/>
    <w:rsid w:val="00C467AC"/>
    <w:rsid w:val="00C47532"/>
    <w:rsid w:val="00C4770D"/>
    <w:rsid w:val="00C51634"/>
    <w:rsid w:val="00C5178C"/>
    <w:rsid w:val="00C53499"/>
    <w:rsid w:val="00C56271"/>
    <w:rsid w:val="00C57637"/>
    <w:rsid w:val="00C64382"/>
    <w:rsid w:val="00C64D1D"/>
    <w:rsid w:val="00C653D5"/>
    <w:rsid w:val="00C655C9"/>
    <w:rsid w:val="00C93558"/>
    <w:rsid w:val="00C9370E"/>
    <w:rsid w:val="00C9480A"/>
    <w:rsid w:val="00CA0364"/>
    <w:rsid w:val="00CA7708"/>
    <w:rsid w:val="00CB102D"/>
    <w:rsid w:val="00CC127E"/>
    <w:rsid w:val="00CE28A0"/>
    <w:rsid w:val="00CF12BE"/>
    <w:rsid w:val="00CF3556"/>
    <w:rsid w:val="00CF5227"/>
    <w:rsid w:val="00D00F46"/>
    <w:rsid w:val="00D139D8"/>
    <w:rsid w:val="00D22A92"/>
    <w:rsid w:val="00D231F2"/>
    <w:rsid w:val="00D34101"/>
    <w:rsid w:val="00D36104"/>
    <w:rsid w:val="00D41039"/>
    <w:rsid w:val="00D4217A"/>
    <w:rsid w:val="00D44955"/>
    <w:rsid w:val="00D51615"/>
    <w:rsid w:val="00D53A50"/>
    <w:rsid w:val="00D6653D"/>
    <w:rsid w:val="00D72A4A"/>
    <w:rsid w:val="00D75870"/>
    <w:rsid w:val="00D80221"/>
    <w:rsid w:val="00D942F8"/>
    <w:rsid w:val="00D97760"/>
    <w:rsid w:val="00DB0911"/>
    <w:rsid w:val="00DB262A"/>
    <w:rsid w:val="00DB3C1C"/>
    <w:rsid w:val="00DB5A18"/>
    <w:rsid w:val="00DC637F"/>
    <w:rsid w:val="00DD06DD"/>
    <w:rsid w:val="00DD1A50"/>
    <w:rsid w:val="00DD1D5E"/>
    <w:rsid w:val="00DE1CCA"/>
    <w:rsid w:val="00DE527A"/>
    <w:rsid w:val="00DE78EE"/>
    <w:rsid w:val="00DF2FB4"/>
    <w:rsid w:val="00DF5665"/>
    <w:rsid w:val="00E00132"/>
    <w:rsid w:val="00E00F41"/>
    <w:rsid w:val="00E01ED5"/>
    <w:rsid w:val="00E13160"/>
    <w:rsid w:val="00E158B2"/>
    <w:rsid w:val="00E20B2F"/>
    <w:rsid w:val="00E21B17"/>
    <w:rsid w:val="00E23672"/>
    <w:rsid w:val="00E27B68"/>
    <w:rsid w:val="00E30D85"/>
    <w:rsid w:val="00E34ECA"/>
    <w:rsid w:val="00E420B6"/>
    <w:rsid w:val="00E42680"/>
    <w:rsid w:val="00E61101"/>
    <w:rsid w:val="00E625CB"/>
    <w:rsid w:val="00E63FDF"/>
    <w:rsid w:val="00E753CB"/>
    <w:rsid w:val="00E7695E"/>
    <w:rsid w:val="00E80B12"/>
    <w:rsid w:val="00E93876"/>
    <w:rsid w:val="00EA1D85"/>
    <w:rsid w:val="00EA4B8D"/>
    <w:rsid w:val="00EA63DA"/>
    <w:rsid w:val="00EB56A3"/>
    <w:rsid w:val="00EB72C3"/>
    <w:rsid w:val="00EB7CDF"/>
    <w:rsid w:val="00EC346F"/>
    <w:rsid w:val="00EE40F2"/>
    <w:rsid w:val="00EE62EE"/>
    <w:rsid w:val="00EF2F52"/>
    <w:rsid w:val="00F01715"/>
    <w:rsid w:val="00F11139"/>
    <w:rsid w:val="00F20E3A"/>
    <w:rsid w:val="00F27272"/>
    <w:rsid w:val="00F312A6"/>
    <w:rsid w:val="00F37FBB"/>
    <w:rsid w:val="00F60C64"/>
    <w:rsid w:val="00F637DC"/>
    <w:rsid w:val="00F65315"/>
    <w:rsid w:val="00F65626"/>
    <w:rsid w:val="00F726C6"/>
    <w:rsid w:val="00F748C4"/>
    <w:rsid w:val="00F904DB"/>
    <w:rsid w:val="00F954C5"/>
    <w:rsid w:val="00FC08A4"/>
    <w:rsid w:val="00FC3168"/>
    <w:rsid w:val="00FC39A2"/>
    <w:rsid w:val="00FC6778"/>
    <w:rsid w:val="00FD1F59"/>
    <w:rsid w:val="00FD53CA"/>
    <w:rsid w:val="00FD5D89"/>
    <w:rsid w:val="00FE030E"/>
    <w:rsid w:val="00FF2B17"/>
    <w:rsid w:val="00FF6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FA7525"/>
  <w15:chartTrackingRefBased/>
  <w15:docId w15:val="{20DE5669-BDBB-4402-B975-E00C1894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63DF"/>
    <w:pPr>
      <w:widowControl w:val="0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56271"/>
    <w:pPr>
      <w:overflowPunct w:val="0"/>
      <w:jc w:val="both"/>
      <w:outlineLvl w:val="0"/>
    </w:pPr>
    <w:rPr>
      <w:rFonts w:ascii="Times New Roman" w:hAnsi="Times New Roman"/>
      <w:b/>
      <w:bCs/>
      <w:color w:val="000000"/>
      <w:kern w:val="0"/>
      <w:sz w:val="22"/>
      <w:szCs w:val="24"/>
      <w:bdr w:val="single" w:sz="4" w:space="0" w:color="auto"/>
    </w:rPr>
  </w:style>
  <w:style w:type="paragraph" w:styleId="2">
    <w:name w:val="heading 2"/>
    <w:basedOn w:val="a"/>
    <w:next w:val="a"/>
    <w:link w:val="20"/>
    <w:uiPriority w:val="9"/>
    <w:unhideWhenUsed/>
    <w:qFormat/>
    <w:rsid w:val="00C56271"/>
    <w:pPr>
      <w:widowControl/>
      <w:overflowPunct w:val="0"/>
      <w:ind w:leftChars="50" w:left="120"/>
      <w:jc w:val="both"/>
      <w:outlineLvl w:val="1"/>
    </w:pPr>
    <w:rPr>
      <w:rFonts w:ascii="Times New Roman" w:hAnsi="Times New Roman"/>
      <w:b/>
      <w:bCs/>
      <w:color w:val="000000"/>
      <w:kern w:val="0"/>
      <w:sz w:val="22"/>
      <w:szCs w:val="24"/>
      <w:bdr w:val="single" w:sz="4" w:space="0" w:color="auto"/>
    </w:rPr>
  </w:style>
  <w:style w:type="paragraph" w:styleId="3">
    <w:name w:val="heading 3"/>
    <w:basedOn w:val="a"/>
    <w:next w:val="a"/>
    <w:link w:val="30"/>
    <w:uiPriority w:val="9"/>
    <w:unhideWhenUsed/>
    <w:qFormat/>
    <w:rsid w:val="00C56271"/>
    <w:pPr>
      <w:widowControl/>
      <w:overflowPunct w:val="0"/>
      <w:ind w:leftChars="100" w:left="240"/>
      <w:jc w:val="both"/>
      <w:outlineLvl w:val="2"/>
    </w:pPr>
    <w:rPr>
      <w:rFonts w:ascii="Times New Roman" w:hAnsi="Times New Roman"/>
      <w:b/>
      <w:bCs/>
      <w:color w:val="000000"/>
      <w:kern w:val="0"/>
      <w:sz w:val="22"/>
      <w:szCs w:val="24"/>
      <w:bdr w:val="single" w:sz="4" w:space="0" w:color="auto"/>
    </w:rPr>
  </w:style>
  <w:style w:type="paragraph" w:styleId="4">
    <w:name w:val="heading 4"/>
    <w:basedOn w:val="a"/>
    <w:next w:val="a"/>
    <w:link w:val="40"/>
    <w:uiPriority w:val="9"/>
    <w:unhideWhenUsed/>
    <w:qFormat/>
    <w:rsid w:val="00C56271"/>
    <w:pPr>
      <w:widowControl/>
      <w:overflowPunct w:val="0"/>
      <w:ind w:leftChars="150" w:left="360"/>
      <w:jc w:val="both"/>
      <w:outlineLvl w:val="3"/>
    </w:pPr>
    <w:rPr>
      <w:rFonts w:ascii="Times New Roman" w:hAnsi="Times New Roman"/>
      <w:b/>
      <w:bCs/>
      <w:color w:val="000000"/>
      <w:kern w:val="0"/>
      <w:sz w:val="22"/>
      <w:bdr w:val="single" w:sz="4" w:space="0" w:color="auto"/>
      <w:shd w:val="pct15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3A2EA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A2E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3A2EAE"/>
    <w:rPr>
      <w:sz w:val="20"/>
      <w:szCs w:val="20"/>
    </w:rPr>
  </w:style>
  <w:style w:type="paragraph" w:styleId="a7">
    <w:name w:val="footnote text"/>
    <w:aliases w:val="註腳文字 字元 字元,註腳文字 字元 字元 字元 字元,註腳文字 字元 字元 字元 字元 字元 字元,註腳１,註腳文字 字元 字元 字元 字元1 字元,內文 + 註腳文字,註腳文字 字註腳文字,註腳文字註腳...,註腳文字 字...,註腳文字 字元 字元 字元 字元...,註腳文字 字元 字元 字元 字元 字元 字元 字元註腳文字,註腳文字 字元 字元 字元 字元 字註腳文字,註腳文,註腳文字註腳...Roman,11 點,註腳文字 字元 字元 字元 字元1,註腳文字.."/>
    <w:basedOn w:val="a"/>
    <w:link w:val="a8"/>
    <w:qFormat/>
    <w:rsid w:val="00382EBF"/>
    <w:pPr>
      <w:snapToGrid w:val="0"/>
    </w:pPr>
    <w:rPr>
      <w:rFonts w:ascii="Times New Roman" w:hAnsi="Times New Roman"/>
      <w:sz w:val="20"/>
      <w:szCs w:val="20"/>
    </w:rPr>
  </w:style>
  <w:style w:type="character" w:customStyle="1" w:styleId="a8">
    <w:name w:val="註腳文字 字元"/>
    <w:aliases w:val="註腳文字 字元 字元 字元,註腳文字 字元 字元 字元 字元 字元,註腳文字 字元 字元 字元 字元 字元 字元 字元,註腳１ 字元,註腳文字 字元 字元 字元 字元1 字元 字元,內文 + 註腳文字 字元,註腳文字 字註腳文字 字元,註腳文字註腳... 字元,註腳文字 字... 字元,註腳文字 字元 字元 字元 字元... 字元,註腳文字 字元 字元 字元 字元 字元 字元 字元註腳文字 字元,註腳文字 字元 字元 字元 字元 字註腳文字 字元,註腳文 字元,11 點 字元"/>
    <w:link w:val="a7"/>
    <w:rsid w:val="00382EBF"/>
    <w:rPr>
      <w:rFonts w:ascii="Times New Roman" w:eastAsia="新細明體" w:hAnsi="Times New Roman" w:cs="Times New Roman"/>
      <w:sz w:val="20"/>
      <w:szCs w:val="20"/>
    </w:rPr>
  </w:style>
  <w:style w:type="character" w:styleId="a9">
    <w:name w:val="footnote reference"/>
    <w:aliases w:val="註腳"/>
    <w:qFormat/>
    <w:rsid w:val="00382EBF"/>
    <w:rPr>
      <w:vertAlign w:val="superscript"/>
    </w:rPr>
  </w:style>
  <w:style w:type="paragraph" w:customStyle="1" w:styleId="01">
    <w:name w:val="01甲"/>
    <w:basedOn w:val="a"/>
    <w:qFormat/>
    <w:rsid w:val="00D75870"/>
    <w:pPr>
      <w:outlineLvl w:val="0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2">
    <w:name w:val="02乙"/>
    <w:basedOn w:val="a"/>
    <w:qFormat/>
    <w:rsid w:val="00D75870"/>
    <w:pPr>
      <w:ind w:leftChars="50" w:left="120"/>
      <w:outlineLvl w:val="1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3">
    <w:name w:val="03丙"/>
    <w:basedOn w:val="a"/>
    <w:qFormat/>
    <w:rsid w:val="00D75870"/>
    <w:pPr>
      <w:ind w:leftChars="100" w:left="240"/>
      <w:outlineLvl w:val="2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4">
    <w:name w:val="04丁"/>
    <w:basedOn w:val="a"/>
    <w:qFormat/>
    <w:rsid w:val="00D75870"/>
    <w:pPr>
      <w:ind w:leftChars="150" w:left="360"/>
      <w:outlineLvl w:val="3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5">
    <w:name w:val="05戊"/>
    <w:basedOn w:val="a"/>
    <w:qFormat/>
    <w:rsid w:val="00D75870"/>
    <w:pPr>
      <w:ind w:leftChars="200" w:left="480"/>
      <w:outlineLvl w:val="4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6">
    <w:name w:val="06己"/>
    <w:basedOn w:val="a"/>
    <w:qFormat/>
    <w:rsid w:val="00D75870"/>
    <w:pPr>
      <w:ind w:leftChars="250" w:left="600"/>
      <w:outlineLvl w:val="5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7">
    <w:name w:val="07庚"/>
    <w:basedOn w:val="a"/>
    <w:qFormat/>
    <w:rsid w:val="00D75870"/>
    <w:pPr>
      <w:ind w:leftChars="300" w:left="720"/>
      <w:outlineLvl w:val="6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8">
    <w:name w:val="08辛"/>
    <w:basedOn w:val="a"/>
    <w:link w:val="080"/>
    <w:qFormat/>
    <w:rsid w:val="00D75870"/>
    <w:pPr>
      <w:ind w:leftChars="350" w:left="840"/>
      <w:outlineLvl w:val="7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09">
    <w:name w:val="09壬"/>
    <w:basedOn w:val="a"/>
    <w:qFormat/>
    <w:rsid w:val="00D75870"/>
    <w:pPr>
      <w:ind w:leftChars="400" w:left="96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00">
    <w:name w:val="10癸"/>
    <w:basedOn w:val="a"/>
    <w:qFormat/>
    <w:rsid w:val="00D75870"/>
    <w:pPr>
      <w:ind w:leftChars="450" w:left="10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1">
    <w:name w:val="11子"/>
    <w:basedOn w:val="a"/>
    <w:qFormat/>
    <w:rsid w:val="00D75870"/>
    <w:pPr>
      <w:ind w:leftChars="500" w:left="12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2">
    <w:name w:val="12丑"/>
    <w:basedOn w:val="a"/>
    <w:qFormat/>
    <w:rsid w:val="00D75870"/>
    <w:pPr>
      <w:ind w:leftChars="550" w:left="132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3">
    <w:name w:val="13寅"/>
    <w:basedOn w:val="a"/>
    <w:qFormat/>
    <w:rsid w:val="00D75870"/>
    <w:pPr>
      <w:ind w:leftChars="600" w:left="144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4">
    <w:name w:val="14卯"/>
    <w:basedOn w:val="a"/>
    <w:qFormat/>
    <w:rsid w:val="00D75870"/>
    <w:pPr>
      <w:ind w:leftChars="650" w:left="156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5">
    <w:name w:val="15辰"/>
    <w:basedOn w:val="a"/>
    <w:qFormat/>
    <w:rsid w:val="00D75870"/>
    <w:pPr>
      <w:ind w:leftChars="700" w:left="16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6">
    <w:name w:val="16巳"/>
    <w:basedOn w:val="a"/>
    <w:qFormat/>
    <w:rsid w:val="00D75870"/>
    <w:pPr>
      <w:ind w:leftChars="750" w:left="18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7">
    <w:name w:val="17午"/>
    <w:basedOn w:val="a"/>
    <w:qFormat/>
    <w:rsid w:val="00D75870"/>
    <w:pPr>
      <w:ind w:leftChars="800" w:left="192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18">
    <w:name w:val="18未"/>
    <w:basedOn w:val="a"/>
    <w:qFormat/>
    <w:rsid w:val="00D75870"/>
    <w:pPr>
      <w:ind w:leftChars="850" w:left="204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paragraph" w:customStyle="1" w:styleId="19">
    <w:name w:val="19申"/>
    <w:basedOn w:val="a"/>
    <w:qFormat/>
    <w:rsid w:val="00D75870"/>
    <w:pPr>
      <w:ind w:leftChars="900" w:left="216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paragraph" w:customStyle="1" w:styleId="200">
    <w:name w:val="20酉"/>
    <w:basedOn w:val="a"/>
    <w:qFormat/>
    <w:rsid w:val="00D75870"/>
    <w:pPr>
      <w:ind w:leftChars="950" w:left="228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21">
    <w:name w:val="21戌"/>
    <w:basedOn w:val="a"/>
    <w:qFormat/>
    <w:rsid w:val="00D75870"/>
    <w:pPr>
      <w:ind w:leftChars="1000" w:left="2400"/>
      <w:outlineLvl w:val="8"/>
    </w:pPr>
    <w:rPr>
      <w:rFonts w:ascii="新細明體" w:hAnsi="新細明體"/>
      <w:b/>
      <w:sz w:val="22"/>
      <w:bdr w:val="single" w:sz="4" w:space="0" w:color="auto"/>
    </w:rPr>
  </w:style>
  <w:style w:type="paragraph" w:customStyle="1" w:styleId="22">
    <w:name w:val="22亥"/>
    <w:basedOn w:val="a"/>
    <w:qFormat/>
    <w:rsid w:val="00D75870"/>
    <w:pPr>
      <w:ind w:leftChars="1050" w:left="2520"/>
      <w:outlineLvl w:val="8"/>
    </w:pPr>
    <w:rPr>
      <w:rFonts w:ascii="新細明體" w:hAnsi="新細明體"/>
      <w:b/>
      <w:sz w:val="22"/>
      <w:bdr w:val="single" w:sz="4" w:space="0" w:color="auto"/>
      <w:lang w:eastAsia="zh-CN"/>
    </w:rPr>
  </w:style>
  <w:style w:type="character" w:customStyle="1" w:styleId="10">
    <w:name w:val="標題 1 字元"/>
    <w:link w:val="1"/>
    <w:uiPriority w:val="9"/>
    <w:rsid w:val="00C56271"/>
    <w:rPr>
      <w:rFonts w:ascii="Times New Roman" w:eastAsia="新細明體" w:hAnsi="Times New Roman" w:cs="Times New Roman"/>
      <w:b/>
      <w:bCs/>
      <w:color w:val="000000"/>
      <w:kern w:val="0"/>
      <w:sz w:val="22"/>
      <w:szCs w:val="24"/>
      <w:bdr w:val="single" w:sz="4" w:space="0" w:color="auto"/>
    </w:rPr>
  </w:style>
  <w:style w:type="character" w:customStyle="1" w:styleId="20">
    <w:name w:val="標題 2 字元"/>
    <w:link w:val="2"/>
    <w:uiPriority w:val="9"/>
    <w:rsid w:val="00C56271"/>
    <w:rPr>
      <w:rFonts w:ascii="Times New Roman" w:eastAsia="新細明體" w:hAnsi="Times New Roman" w:cs="Times New Roman"/>
      <w:b/>
      <w:bCs/>
      <w:color w:val="000000"/>
      <w:kern w:val="0"/>
      <w:sz w:val="22"/>
      <w:szCs w:val="24"/>
      <w:bdr w:val="single" w:sz="4" w:space="0" w:color="auto"/>
    </w:rPr>
  </w:style>
  <w:style w:type="character" w:customStyle="1" w:styleId="30">
    <w:name w:val="標題 3 字元"/>
    <w:link w:val="3"/>
    <w:uiPriority w:val="9"/>
    <w:rsid w:val="00C56271"/>
    <w:rPr>
      <w:rFonts w:ascii="Times New Roman" w:eastAsia="新細明體" w:hAnsi="Times New Roman" w:cs="Times New Roman"/>
      <w:b/>
      <w:bCs/>
      <w:color w:val="000000"/>
      <w:kern w:val="0"/>
      <w:sz w:val="22"/>
      <w:szCs w:val="24"/>
      <w:bdr w:val="single" w:sz="4" w:space="0" w:color="auto"/>
    </w:rPr>
  </w:style>
  <w:style w:type="character" w:customStyle="1" w:styleId="40">
    <w:name w:val="標題 4 字元"/>
    <w:link w:val="4"/>
    <w:uiPriority w:val="9"/>
    <w:rsid w:val="00C56271"/>
    <w:rPr>
      <w:rFonts w:ascii="Times New Roman" w:eastAsia="新細明體" w:hAnsi="Times New Roman" w:cs="Times New Roman"/>
      <w:b/>
      <w:bCs/>
      <w:color w:val="000000"/>
      <w:kern w:val="0"/>
      <w:sz w:val="22"/>
      <w:bdr w:val="single" w:sz="4" w:space="0" w:color="auto"/>
    </w:rPr>
  </w:style>
  <w:style w:type="table" w:styleId="aa">
    <w:name w:val="Table Grid"/>
    <w:basedOn w:val="a1"/>
    <w:uiPriority w:val="39"/>
    <w:rsid w:val="007242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9E393E"/>
    <w:rPr>
      <w:color w:val="0563C1"/>
      <w:u w:val="single"/>
    </w:rPr>
  </w:style>
  <w:style w:type="character" w:styleId="ac">
    <w:name w:val="Unresolved Mention"/>
    <w:uiPriority w:val="99"/>
    <w:semiHidden/>
    <w:unhideWhenUsed/>
    <w:rsid w:val="009E393E"/>
    <w:rPr>
      <w:color w:val="605E5C"/>
      <w:shd w:val="clear" w:color="auto" w:fill="E1DFDD"/>
    </w:rPr>
  </w:style>
  <w:style w:type="character" w:styleId="ad">
    <w:name w:val="Emphasis"/>
    <w:uiPriority w:val="20"/>
    <w:qFormat/>
    <w:rsid w:val="00E420B6"/>
    <w:rPr>
      <w:i/>
      <w:iCs/>
    </w:rPr>
  </w:style>
  <w:style w:type="paragraph" w:styleId="ae">
    <w:name w:val="No Spacing"/>
    <w:uiPriority w:val="1"/>
    <w:qFormat/>
    <w:rsid w:val="003978A2"/>
    <w:pPr>
      <w:widowControl w:val="0"/>
    </w:pPr>
    <w:rPr>
      <w:kern w:val="2"/>
      <w:sz w:val="24"/>
      <w:szCs w:val="22"/>
    </w:rPr>
  </w:style>
  <w:style w:type="character" w:customStyle="1" w:styleId="080">
    <w:name w:val="08辛 字元"/>
    <w:link w:val="08"/>
    <w:rsid w:val="003978A2"/>
    <w:rPr>
      <w:rFonts w:ascii="新細明體" w:eastAsia="新細明體" w:hAnsi="新細明體" w:cs="Times New Roman"/>
      <w:b/>
      <w:sz w:val="22"/>
      <w:bdr w:val="single" w:sz="4" w:space="0" w:color="auto"/>
    </w:rPr>
  </w:style>
  <w:style w:type="character" w:styleId="af">
    <w:name w:val="annotation reference"/>
    <w:uiPriority w:val="99"/>
    <w:semiHidden/>
    <w:unhideWhenUsed/>
    <w:rsid w:val="00F20E3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F20E3A"/>
  </w:style>
  <w:style w:type="character" w:customStyle="1" w:styleId="af1">
    <w:name w:val="註解文字 字元"/>
    <w:basedOn w:val="a0"/>
    <w:link w:val="af0"/>
    <w:uiPriority w:val="99"/>
    <w:semiHidden/>
    <w:rsid w:val="00F20E3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20E3A"/>
    <w:rPr>
      <w:b/>
      <w:bCs/>
    </w:rPr>
  </w:style>
  <w:style w:type="character" w:customStyle="1" w:styleId="af3">
    <w:name w:val="註解主旨 字元"/>
    <w:link w:val="af2"/>
    <w:uiPriority w:val="99"/>
    <w:semiHidden/>
    <w:rsid w:val="00F20E3A"/>
    <w:rPr>
      <w:b/>
      <w:bCs/>
    </w:rPr>
  </w:style>
  <w:style w:type="paragraph" w:customStyle="1" w:styleId="z11s">
    <w:name w:val="z11s"/>
    <w:basedOn w:val="a7"/>
    <w:qFormat/>
    <w:rsid w:val="00030ADE"/>
    <w:rPr>
      <w:sz w:val="22"/>
      <w:szCs w:val="22"/>
    </w:rPr>
  </w:style>
  <w:style w:type="character" w:customStyle="1" w:styleId="refandcopytitlefront">
    <w:name w:val="refandcopy_title_front"/>
    <w:basedOn w:val="a0"/>
    <w:rsid w:val="000704F8"/>
  </w:style>
  <w:style w:type="character" w:customStyle="1" w:styleId="refandcopypin">
    <w:name w:val="refandcopy_pin"/>
    <w:basedOn w:val="a0"/>
    <w:rsid w:val="000704F8"/>
  </w:style>
  <w:style w:type="character" w:customStyle="1" w:styleId="refandcopymaintext">
    <w:name w:val="refandcopy_main_text"/>
    <w:basedOn w:val="a0"/>
    <w:rsid w:val="000704F8"/>
  </w:style>
  <w:style w:type="character" w:customStyle="1" w:styleId="refandcopypunctuation">
    <w:name w:val="refandcopy_punctuation"/>
    <w:basedOn w:val="a0"/>
    <w:rsid w:val="000704F8"/>
  </w:style>
  <w:style w:type="character" w:customStyle="1" w:styleId="refandcopynote">
    <w:name w:val="refandcopy_note"/>
    <w:basedOn w:val="a0"/>
    <w:rsid w:val="000704F8"/>
  </w:style>
  <w:style w:type="character" w:customStyle="1" w:styleId="refandcopylinebook">
    <w:name w:val="refandcopy_line_book"/>
    <w:basedOn w:val="a0"/>
    <w:rsid w:val="000704F8"/>
  </w:style>
  <w:style w:type="paragraph" w:customStyle="1" w:styleId="Default">
    <w:name w:val="Default"/>
    <w:rsid w:val="00AB5015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3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682E7-F7CD-4038-9557-AA56E6A1C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847</Words>
  <Characters>4833</Characters>
  <Application>Microsoft Office Word</Application>
  <DocSecurity>0</DocSecurity>
  <Lines>40</Lines>
  <Paragraphs>11</Paragraphs>
  <ScaleCrop>false</ScaleCrop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MP</cp:lastModifiedBy>
  <cp:revision>2</cp:revision>
  <cp:lastPrinted>2022-04-24T01:02:00Z</cp:lastPrinted>
  <dcterms:created xsi:type="dcterms:W3CDTF">2024-04-28T04:03:00Z</dcterms:created>
  <dcterms:modified xsi:type="dcterms:W3CDTF">2024-04-28T04:03:00Z</dcterms:modified>
</cp:coreProperties>
</file>