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63657" w14:textId="77777777" w:rsidR="007F6764" w:rsidRPr="002D3073" w:rsidRDefault="00713D0D" w:rsidP="007F6764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2D3073">
        <w:rPr>
          <w:rFonts w:eastAsia="標楷體" w:cs="Times New Roman" w:hint="eastAsia"/>
          <w:b/>
          <w:bCs/>
          <w:sz w:val="36"/>
          <w:szCs w:val="36"/>
        </w:rPr>
        <w:t>《</w:t>
      </w:r>
      <w:r w:rsidR="007F6764" w:rsidRPr="002D3073">
        <w:rPr>
          <w:rFonts w:eastAsia="標楷體" w:cs="Times New Roman" w:hint="eastAsia"/>
          <w:b/>
          <w:bCs/>
          <w:sz w:val="36"/>
          <w:szCs w:val="36"/>
        </w:rPr>
        <w:t>百</w:t>
      </w:r>
      <w:r w:rsidR="007F6764" w:rsidRPr="002D3073">
        <w:rPr>
          <w:rFonts w:eastAsia="標楷體" w:cs="Times New Roman"/>
          <w:b/>
          <w:bCs/>
          <w:sz w:val="36"/>
          <w:szCs w:val="36"/>
        </w:rPr>
        <w:t>論</w:t>
      </w:r>
      <w:r w:rsidR="007F6764" w:rsidRPr="002D3073">
        <w:rPr>
          <w:rFonts w:eastAsia="標楷體" w:cs="Times New Roman" w:hint="eastAsia"/>
          <w:b/>
          <w:bCs/>
          <w:sz w:val="36"/>
          <w:szCs w:val="36"/>
        </w:rPr>
        <w:t>疏</w:t>
      </w:r>
      <w:r w:rsidR="007F6764" w:rsidRPr="002D3073">
        <w:rPr>
          <w:rFonts w:eastAsia="標楷體" w:cs="Times New Roman"/>
          <w:b/>
          <w:sz w:val="36"/>
          <w:szCs w:val="36"/>
        </w:rPr>
        <w:t>》</w:t>
      </w:r>
    </w:p>
    <w:p w14:paraId="6B5F730E" w14:textId="77777777" w:rsidR="007F6764" w:rsidRPr="002D3073" w:rsidRDefault="007F6764" w:rsidP="007F6764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cs="Times New Roman"/>
          <w:b/>
          <w:bCs/>
          <w:sz w:val="32"/>
          <w:szCs w:val="32"/>
        </w:rPr>
      </w:pPr>
      <w:r w:rsidRPr="002D3073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Pr="002D3073">
        <w:rPr>
          <w:rFonts w:eastAsia="標楷體" w:cs="Times New Roman" w:hint="eastAsia"/>
          <w:b/>
          <w:bCs/>
          <w:sz w:val="32"/>
          <w:szCs w:val="32"/>
        </w:rPr>
        <w:t>捨罪福品第一</w:t>
      </w:r>
      <w:bookmarkEnd w:id="0"/>
      <w:r w:rsidRPr="002D3073">
        <w:rPr>
          <w:rFonts w:eastAsia="標楷體" w:cs="Times New Roman"/>
          <w:b/>
          <w:bCs/>
          <w:sz w:val="32"/>
          <w:szCs w:val="32"/>
        </w:rPr>
        <w:t>〉</w:t>
      </w:r>
    </w:p>
    <w:p w14:paraId="47CDDCEB" w14:textId="77777777" w:rsidR="007F6764" w:rsidRPr="002D3073" w:rsidRDefault="007F6764" w:rsidP="007F6764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2D3073">
        <w:rPr>
          <w:rFonts w:eastAsia="標楷體" w:cs="Times New Roman"/>
          <w:b/>
          <w:bCs/>
          <w:sz w:val="28"/>
          <w:szCs w:val="28"/>
        </w:rPr>
        <w:t>（</w:t>
      </w:r>
      <w:r w:rsidRPr="002D3073">
        <w:rPr>
          <w:rFonts w:eastAsia="標楷體" w:cs="Times New Roman" w:hint="eastAsia"/>
          <w:b/>
          <w:bCs/>
          <w:sz w:val="28"/>
          <w:szCs w:val="28"/>
        </w:rPr>
        <w:t>大正</w:t>
      </w:r>
      <w:r w:rsidRPr="002D3073">
        <w:rPr>
          <w:rFonts w:eastAsia="標楷體" w:cs="Times New Roman" w:hint="eastAsia"/>
          <w:b/>
          <w:bCs/>
          <w:sz w:val="28"/>
          <w:szCs w:val="28"/>
        </w:rPr>
        <w:t>42</w:t>
      </w:r>
      <w:r w:rsidRPr="002D3073">
        <w:rPr>
          <w:rFonts w:eastAsia="標楷體" w:cs="Times New Roman" w:hint="eastAsia"/>
          <w:b/>
          <w:bCs/>
          <w:sz w:val="28"/>
          <w:szCs w:val="28"/>
        </w:rPr>
        <w:t>，</w:t>
      </w:r>
      <w:r w:rsidRPr="002D3073">
        <w:rPr>
          <w:rFonts w:eastAsia="標楷體" w:cs="Times New Roman" w:hint="eastAsia"/>
          <w:b/>
          <w:bCs/>
          <w:sz w:val="28"/>
          <w:szCs w:val="28"/>
        </w:rPr>
        <w:t>247c</w:t>
      </w:r>
      <w:r w:rsidRPr="002D3073">
        <w:rPr>
          <w:rFonts w:eastAsia="標楷體" w:cs="Times New Roman"/>
          <w:b/>
          <w:bCs/>
          <w:sz w:val="28"/>
          <w:szCs w:val="28"/>
        </w:rPr>
        <w:t>19-248a24</w:t>
      </w:r>
      <w:r w:rsidRPr="002D3073">
        <w:rPr>
          <w:rFonts w:eastAsia="標楷體" w:cs="Times New Roman"/>
          <w:b/>
          <w:bCs/>
          <w:sz w:val="28"/>
          <w:szCs w:val="28"/>
        </w:rPr>
        <w:t>）</w:t>
      </w:r>
    </w:p>
    <w:p w14:paraId="3FA0EE86" w14:textId="77777777" w:rsidR="007F6764" w:rsidRPr="002D3073" w:rsidRDefault="007F6764" w:rsidP="007F6764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2D3073">
        <w:rPr>
          <w:rFonts w:cs="Times New Roman"/>
        </w:rPr>
        <w:t>厚觀法師指導</w:t>
      </w:r>
    </w:p>
    <w:p w14:paraId="1BEB6BA4" w14:textId="5E8E70EF" w:rsidR="007F6764" w:rsidRPr="004D3C36" w:rsidRDefault="007F6764" w:rsidP="007F6764">
      <w:pPr>
        <w:snapToGrid w:val="0"/>
        <w:spacing w:afterLines="0" w:after="0" w:line="280" w:lineRule="exact"/>
        <w:jc w:val="right"/>
        <w:rPr>
          <w:rFonts w:eastAsia="DengXian" w:cs="Times New Roman"/>
        </w:rPr>
      </w:pPr>
      <w:r w:rsidRPr="00486A56">
        <w:rPr>
          <w:rFonts w:cs="Times New Roman"/>
        </w:rPr>
        <w:t>釋</w:t>
      </w:r>
      <w:r w:rsidRPr="00486A56">
        <w:rPr>
          <w:rFonts w:cs="Times New Roman" w:hint="eastAsia"/>
        </w:rPr>
        <w:t>慧瑀</w:t>
      </w:r>
      <w:r w:rsidRPr="00486A56">
        <w:rPr>
          <w:rFonts w:cs="Times New Roman"/>
        </w:rPr>
        <w:t>敬編</w:t>
      </w:r>
      <w:r w:rsidRPr="006C63F7">
        <w:rPr>
          <w:rStyle w:val="a9"/>
          <w:rFonts w:cs="Times New Roman"/>
        </w:rPr>
        <w:footnoteReference w:id="1"/>
      </w:r>
      <w:r w:rsidRPr="006C63F7">
        <w:rPr>
          <w:rFonts w:cs="Times New Roman"/>
        </w:rPr>
        <w:t>，</w:t>
      </w:r>
      <w:r w:rsidRPr="006C63F7">
        <w:rPr>
          <w:rFonts w:cs="Times New Roman"/>
        </w:rPr>
        <w:t>202</w:t>
      </w:r>
      <w:r w:rsidR="004D3C36" w:rsidRPr="006C63F7">
        <w:rPr>
          <w:rFonts w:eastAsia="DengXian" w:cs="Times New Roman" w:hint="eastAsia"/>
        </w:rPr>
        <w:t>4</w:t>
      </w:r>
      <w:r w:rsidRPr="006C63F7">
        <w:rPr>
          <w:rFonts w:cs="Times New Roman"/>
        </w:rPr>
        <w:t>.</w:t>
      </w:r>
      <w:r w:rsidR="004D3C36" w:rsidRPr="006C63F7">
        <w:rPr>
          <w:rFonts w:eastAsia="DengXian" w:cs="Times New Roman" w:hint="eastAsia"/>
        </w:rPr>
        <w:t>05</w:t>
      </w:r>
      <w:r w:rsidRPr="006C63F7">
        <w:rPr>
          <w:rFonts w:cs="Times New Roman"/>
        </w:rPr>
        <w:t>.</w:t>
      </w:r>
      <w:r w:rsidR="004D3C36" w:rsidRPr="006C63F7">
        <w:rPr>
          <w:rFonts w:eastAsia="DengXian" w:cs="Times New Roman" w:hint="eastAsia"/>
        </w:rPr>
        <w:t>1</w:t>
      </w:r>
      <w:r w:rsidR="004C6094" w:rsidRPr="006C63F7">
        <w:rPr>
          <w:rFonts w:eastAsia="DengXian" w:cs="Times New Roman" w:hint="eastAsia"/>
        </w:rPr>
        <w:t>6</w:t>
      </w:r>
    </w:p>
    <w:p w14:paraId="318D27B4" w14:textId="77777777" w:rsidR="007F6764" w:rsidRPr="002D3073" w:rsidRDefault="007F6764" w:rsidP="007F6764">
      <w:pPr>
        <w:spacing w:afterLines="0" w:after="0"/>
        <w:jc w:val="left"/>
        <w:rPr>
          <w:rFonts w:cs="Times New Roman"/>
        </w:rPr>
      </w:pPr>
      <w:r w:rsidRPr="002D3073">
        <w:rPr>
          <w:rFonts w:ascii="新細明體" w:hAnsi="新細明體" w:cs="Times New Roman" w:hint="eastAsia"/>
          <w:shd w:val="pct15" w:color="auto" w:fill="FFFFFF"/>
        </w:rPr>
        <w:t>【</w:t>
      </w:r>
      <w:r w:rsidRPr="002D3073">
        <w:rPr>
          <w:rFonts w:ascii="新細明體" w:hAnsi="新細明體" w:hint="eastAsia"/>
          <w:b/>
          <w:bCs/>
          <w:sz w:val="22"/>
          <w:shd w:val="pct15" w:color="auto" w:fill="FFFFFF"/>
        </w:rPr>
        <w:t>壹、</w:t>
      </w:r>
      <w:r w:rsidRPr="002D3073">
        <w:rPr>
          <w:rFonts w:ascii="新細明體" w:hAnsi="新細明體"/>
          <w:b/>
          <w:bCs/>
          <w:sz w:val="22"/>
          <w:shd w:val="pct15" w:color="auto" w:fill="FFFFFF"/>
        </w:rPr>
        <w:t>捨</w:t>
      </w:r>
      <w:r w:rsidRPr="002D3073">
        <w:rPr>
          <w:b/>
          <w:bCs/>
          <w:sz w:val="22"/>
          <w:shd w:val="pct15" w:color="auto" w:fill="FFFFFF"/>
        </w:rPr>
        <w:t>罪福品</w:t>
      </w:r>
      <w:r w:rsidRPr="002D3073">
        <w:rPr>
          <w:rFonts w:hint="eastAsia"/>
          <w:b/>
          <w:bCs/>
          <w:sz w:val="22"/>
          <w:shd w:val="pct15" w:color="auto" w:fill="FFFFFF"/>
        </w:rPr>
        <w:t>】</w:t>
      </w:r>
      <w:r w:rsidRPr="002D3073">
        <w:rPr>
          <w:sz w:val="22"/>
        </w:rPr>
        <w:t>（</w:t>
      </w:r>
      <w:r w:rsidRPr="002D3073">
        <w:rPr>
          <w:sz w:val="22"/>
        </w:rPr>
        <w:t>pp.45-245</w:t>
      </w:r>
      <w:r w:rsidRPr="002D3073">
        <w:rPr>
          <w:sz w:val="22"/>
        </w:rPr>
        <w:t>）</w:t>
      </w:r>
    </w:p>
    <w:p w14:paraId="0F38F5EA" w14:textId="77777777" w:rsidR="007F6764" w:rsidRPr="002D3073" w:rsidRDefault="007F6764" w:rsidP="007F6764">
      <w:pPr>
        <w:pStyle w:val="2"/>
        <w:ind w:leftChars="0"/>
      </w:pPr>
      <w:r w:rsidRPr="002D3073">
        <w:rPr>
          <w:rFonts w:hint="eastAsia"/>
          <w:shd w:val="pct15" w:color="auto" w:fill="FFFFFF"/>
        </w:rPr>
        <w:t>（壹）釋品名</w:t>
      </w:r>
      <w:r w:rsidRPr="002D3073">
        <w:rPr>
          <w:rFonts w:hint="eastAsia"/>
          <w:b w:val="0"/>
          <w:bdr w:val="none" w:sz="0" w:space="0" w:color="auto"/>
        </w:rPr>
        <w:t>（</w:t>
      </w:r>
      <w:r w:rsidRPr="002D3073">
        <w:rPr>
          <w:rFonts w:hint="eastAsia"/>
          <w:b w:val="0"/>
          <w:bdr w:val="none" w:sz="0" w:space="0" w:color="auto"/>
        </w:rPr>
        <w:t>pp.45-</w:t>
      </w:r>
      <w:r w:rsidRPr="002D3073">
        <w:rPr>
          <w:b w:val="0"/>
          <w:bdr w:val="none" w:sz="0" w:space="0" w:color="auto"/>
        </w:rPr>
        <w:t>63</w:t>
      </w:r>
      <w:r w:rsidRPr="002D3073">
        <w:rPr>
          <w:rFonts w:hint="eastAsia"/>
          <w:b w:val="0"/>
          <w:bdr w:val="none" w:sz="0" w:space="0" w:color="auto"/>
        </w:rPr>
        <w:t>）</w:t>
      </w:r>
    </w:p>
    <w:p w14:paraId="173EDD77" w14:textId="77777777" w:rsidR="007F6764" w:rsidRPr="002D3073" w:rsidRDefault="007F6764" w:rsidP="007F6764">
      <w:pPr>
        <w:pStyle w:val="2"/>
        <w:ind w:leftChars="0" w:left="119"/>
        <w:rPr>
          <w:b w:val="0"/>
          <w:bdr w:val="none" w:sz="0" w:space="0" w:color="auto"/>
        </w:rPr>
      </w:pPr>
      <w:r w:rsidRPr="002D3073">
        <w:rPr>
          <w:rFonts w:hint="eastAsia"/>
          <w:shd w:val="pct15" w:color="auto" w:fill="FFFFFF"/>
        </w:rPr>
        <w:t>（貳）歸敬三寶</w:t>
      </w:r>
      <w:r w:rsidRPr="002D3073">
        <w:rPr>
          <w:rFonts w:hint="eastAsia"/>
          <w:b w:val="0"/>
          <w:bdr w:val="none" w:sz="0" w:space="0" w:color="auto"/>
        </w:rPr>
        <w:t>（</w:t>
      </w:r>
      <w:r w:rsidRPr="002D3073">
        <w:rPr>
          <w:rFonts w:hint="eastAsia"/>
          <w:b w:val="0"/>
          <w:bdr w:val="none" w:sz="0" w:space="0" w:color="auto"/>
        </w:rPr>
        <w:t>pp.</w:t>
      </w:r>
      <w:r w:rsidRPr="002D3073">
        <w:rPr>
          <w:b w:val="0"/>
          <w:bdr w:val="none" w:sz="0" w:space="0" w:color="auto"/>
        </w:rPr>
        <w:t>64</w:t>
      </w:r>
      <w:r w:rsidRPr="002D3073">
        <w:rPr>
          <w:rFonts w:hint="eastAsia"/>
          <w:b w:val="0"/>
          <w:bdr w:val="none" w:sz="0" w:space="0" w:color="auto"/>
        </w:rPr>
        <w:t>-</w:t>
      </w:r>
      <w:r w:rsidRPr="002D3073">
        <w:rPr>
          <w:b w:val="0"/>
          <w:bdr w:val="none" w:sz="0" w:space="0" w:color="auto"/>
        </w:rPr>
        <w:t>63</w:t>
      </w:r>
      <w:r w:rsidRPr="002D3073">
        <w:rPr>
          <w:rFonts w:hint="eastAsia"/>
          <w:b w:val="0"/>
          <w:bdr w:val="none" w:sz="0" w:space="0" w:color="auto"/>
        </w:rPr>
        <w:t>）</w:t>
      </w:r>
    </w:p>
    <w:p w14:paraId="61C2CE55" w14:textId="77777777" w:rsidR="007F6764" w:rsidRPr="002D3073" w:rsidRDefault="007F6764" w:rsidP="00AE5142">
      <w:pPr>
        <w:pStyle w:val="3"/>
        <w:rPr>
          <w:bdr w:val="none" w:sz="0" w:space="0" w:color="auto"/>
        </w:rPr>
      </w:pPr>
      <w:r w:rsidRPr="002D3073">
        <w:rPr>
          <w:rFonts w:cs="Times New Roman"/>
          <w:shd w:val="pct15" w:color="auto" w:fill="FFFFFF"/>
        </w:rPr>
        <w:t>一、</w:t>
      </w:r>
      <w:bookmarkStart w:id="1" w:name="_Hlk135058081"/>
      <w:r w:rsidRPr="002D3073">
        <w:rPr>
          <w:rFonts w:cs="Times New Roman"/>
          <w:shd w:val="pct15" w:color="auto" w:fill="FFFFFF"/>
        </w:rPr>
        <w:t>敬讚三寶</w:t>
      </w:r>
      <w:r w:rsidRPr="002D3073">
        <w:rPr>
          <w:rFonts w:cs="Times New Roman" w:hint="eastAsia"/>
          <w:shd w:val="pct15" w:color="auto" w:fill="FFFFFF"/>
        </w:rPr>
        <w:t>，</w:t>
      </w:r>
      <w:r w:rsidRPr="002D3073">
        <w:rPr>
          <w:rFonts w:cs="Times New Roman"/>
          <w:shd w:val="pct15" w:color="auto" w:fill="FFFFFF"/>
        </w:rPr>
        <w:t>請威靈加護</w:t>
      </w:r>
      <w:bookmarkEnd w:id="1"/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64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83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09728440" w14:textId="77777777" w:rsidR="007F6764" w:rsidRPr="002D3073" w:rsidRDefault="007F6764" w:rsidP="00AE5142">
      <w:pPr>
        <w:pStyle w:val="3"/>
      </w:pPr>
      <w:r w:rsidRPr="002D3073">
        <w:rPr>
          <w:rFonts w:cs="Times New Roman"/>
          <w:shd w:val="pct15" w:color="auto" w:fill="FFFFFF"/>
        </w:rPr>
        <w:t>二</w:t>
      </w:r>
      <w:r w:rsidRPr="002D3073">
        <w:rPr>
          <w:shd w:val="pct15" w:color="auto" w:fill="FFFFFF"/>
        </w:rPr>
        <w:t>、與外交言諍三寶真偽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8</w:t>
      </w:r>
      <w:r w:rsidRPr="002D3073">
        <w:rPr>
          <w:rFonts w:hint="eastAsia"/>
          <w:b w:val="0"/>
          <w:bCs w:val="0"/>
          <w:bdr w:val="none" w:sz="0" w:space="0" w:color="auto"/>
        </w:rPr>
        <w:t>5-</w:t>
      </w:r>
      <w:r w:rsidRPr="002D3073">
        <w:rPr>
          <w:b w:val="0"/>
          <w:bCs w:val="0"/>
          <w:bdr w:val="none" w:sz="0" w:space="0" w:color="auto"/>
        </w:rPr>
        <w:t>126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094837E9" w14:textId="77777777" w:rsidR="007F6764" w:rsidRPr="002D3073" w:rsidRDefault="007F6764" w:rsidP="007F6764">
      <w:pPr>
        <w:pStyle w:val="4"/>
      </w:pPr>
      <w:r w:rsidRPr="002D3073">
        <w:rPr>
          <w:rFonts w:hint="eastAsia"/>
        </w:rPr>
        <w:t>甲一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領偈定尊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86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87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3295A303" w14:textId="77777777" w:rsidR="007F6764" w:rsidRPr="002D3073" w:rsidRDefault="007F6764" w:rsidP="007F6764">
      <w:pPr>
        <w:pStyle w:val="4"/>
      </w:pPr>
      <w:r w:rsidRPr="002D3073">
        <w:rPr>
          <w:rFonts w:hint="eastAsia"/>
        </w:rPr>
        <w:t>甲二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驚問反質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87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88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319B7ADD" w14:textId="77777777" w:rsidR="007F6764" w:rsidRPr="002D3073" w:rsidRDefault="007F6764" w:rsidP="007F6764">
      <w:pPr>
        <w:pStyle w:val="4"/>
      </w:pPr>
      <w:r w:rsidRPr="002D3073">
        <w:rPr>
          <w:rFonts w:hint="eastAsia"/>
        </w:rPr>
        <w:t>甲三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出疑呵内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88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98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34C542C8" w14:textId="77777777" w:rsidR="007F6764" w:rsidRPr="002D3073" w:rsidRDefault="007F6764" w:rsidP="007F6764">
      <w:pPr>
        <w:pStyle w:val="4"/>
        <w:rPr>
          <w:b w:val="0"/>
          <w:bCs w:val="0"/>
          <w:bdr w:val="none" w:sz="0" w:space="0" w:color="auto"/>
        </w:rPr>
      </w:pPr>
      <w:r w:rsidRPr="002D3073">
        <w:rPr>
          <w:rFonts w:hint="eastAsia"/>
        </w:rPr>
        <w:t>甲四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對邪顯正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98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100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0E9FCBF9" w14:textId="69D21AED" w:rsidR="007F6764" w:rsidRPr="002D3073" w:rsidRDefault="007F6764" w:rsidP="007F6764">
      <w:pPr>
        <w:pStyle w:val="4"/>
        <w:rPr>
          <w:b w:val="0"/>
          <w:bCs w:val="0"/>
          <w:bdr w:val="none" w:sz="0" w:space="0" w:color="auto"/>
        </w:rPr>
      </w:pPr>
      <w:r w:rsidRPr="002D3073">
        <w:rPr>
          <w:rFonts w:hint="eastAsia"/>
        </w:rPr>
        <w:t>甲五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敘德齊内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="0077669A" w:rsidRPr="002D3073">
        <w:rPr>
          <w:b w:val="0"/>
          <w:bCs w:val="0"/>
          <w:bdr w:val="none" w:sz="0" w:space="0" w:color="auto"/>
        </w:rPr>
        <w:t>99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125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2360D6B7" w14:textId="0C844A6B" w:rsidR="007F6764" w:rsidRPr="002D3073" w:rsidRDefault="007F6764" w:rsidP="007F6764">
      <w:pPr>
        <w:pStyle w:val="5"/>
        <w:rPr>
          <w:bdr w:val="none" w:sz="0" w:space="0" w:color="auto"/>
        </w:rPr>
      </w:pPr>
      <w:r w:rsidRPr="002D3073">
        <w:rPr>
          <w:rFonts w:hint="eastAsia"/>
        </w:rPr>
        <w:t>乙一</w:t>
      </w:r>
      <w:r w:rsidRPr="002D3073">
        <w:rPr>
          <w:rFonts w:eastAsia="DengXian" w:hint="eastAsia"/>
        </w:rPr>
        <w:t xml:space="preserve"> </w:t>
      </w:r>
      <w:r w:rsidRPr="002D3073">
        <w:t>正舉德成人</w:t>
      </w:r>
      <w:r w:rsidR="00F52523" w:rsidRPr="002D3073">
        <w:rPr>
          <w:rFonts w:hint="eastAsia"/>
          <w:b w:val="0"/>
          <w:bCs w:val="0"/>
          <w:bdr w:val="none" w:sz="0" w:space="0" w:color="auto"/>
        </w:rPr>
        <w:t>（</w:t>
      </w:r>
      <w:r w:rsidR="00F52523" w:rsidRPr="002D3073">
        <w:rPr>
          <w:rFonts w:hint="eastAsia"/>
          <w:b w:val="0"/>
          <w:bCs w:val="0"/>
          <w:bdr w:val="none" w:sz="0" w:space="0" w:color="auto"/>
        </w:rPr>
        <w:t>p.100</w:t>
      </w:r>
      <w:r w:rsidR="00F52523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680C21A4" w14:textId="77777777" w:rsidR="0077669A" w:rsidRPr="002D3073" w:rsidRDefault="0077669A" w:rsidP="0077669A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2D3073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丙一</w:t>
      </w:r>
      <w:r w:rsidRPr="002D3073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2D3073">
        <w:rPr>
          <w:rFonts w:hint="eastAsia"/>
          <w:b/>
          <w:bCs/>
          <w:sz w:val="22"/>
          <w:szCs w:val="22"/>
          <w:bdr w:val="single" w:sz="4" w:space="0" w:color="auto"/>
        </w:rPr>
        <w:t>總舉德成人</w:t>
      </w:r>
      <w:r w:rsidRPr="002D3073">
        <w:rPr>
          <w:rFonts w:hint="eastAsia"/>
          <w:sz w:val="22"/>
          <w:szCs w:val="22"/>
        </w:rPr>
        <w:t>（</w:t>
      </w:r>
      <w:r w:rsidRPr="002D3073">
        <w:rPr>
          <w:rFonts w:hint="eastAsia"/>
          <w:sz w:val="22"/>
          <w:szCs w:val="22"/>
        </w:rPr>
        <w:t>p.</w:t>
      </w:r>
      <w:r w:rsidRPr="002D3073">
        <w:rPr>
          <w:sz w:val="22"/>
          <w:szCs w:val="22"/>
        </w:rPr>
        <w:t>100</w:t>
      </w:r>
      <w:r w:rsidRPr="002D3073">
        <w:rPr>
          <w:rFonts w:hint="eastAsia"/>
          <w:sz w:val="22"/>
          <w:szCs w:val="22"/>
        </w:rPr>
        <w:t>）</w:t>
      </w:r>
    </w:p>
    <w:p w14:paraId="34736ED7" w14:textId="77777777" w:rsidR="0077669A" w:rsidRPr="002D3073" w:rsidRDefault="0077669A" w:rsidP="0077669A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2D3073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</w:t>
      </w:r>
      <w:r w:rsidRPr="002D3073">
        <w:rPr>
          <w:rFonts w:ascii="新細明體" w:hAnsi="新細明體" w:cs="Times New Roman"/>
          <w:b/>
          <w:bCs/>
          <w:color w:val="auto"/>
          <w:sz w:val="22"/>
          <w:szCs w:val="22"/>
          <w:bdr w:val="single" w:sz="4" w:space="0" w:color="auto"/>
        </w:rPr>
        <w:t>二</w:t>
      </w:r>
      <w:r w:rsidRPr="002D3073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2D3073">
        <w:rPr>
          <w:rFonts w:hint="eastAsia"/>
          <w:b/>
          <w:bCs/>
          <w:sz w:val="22"/>
          <w:szCs w:val="22"/>
          <w:bdr w:val="single" w:sz="4" w:space="0" w:color="auto"/>
        </w:rPr>
        <w:t>別明三寶化世</w:t>
      </w:r>
      <w:r w:rsidRPr="002D3073">
        <w:rPr>
          <w:rFonts w:hint="eastAsia"/>
          <w:sz w:val="22"/>
          <w:szCs w:val="22"/>
        </w:rPr>
        <w:t>（</w:t>
      </w:r>
      <w:r w:rsidRPr="002D3073">
        <w:rPr>
          <w:rFonts w:hint="eastAsia"/>
          <w:sz w:val="22"/>
          <w:szCs w:val="22"/>
        </w:rPr>
        <w:t>p.</w:t>
      </w:r>
      <w:r w:rsidRPr="002D3073">
        <w:rPr>
          <w:sz w:val="22"/>
          <w:szCs w:val="22"/>
        </w:rPr>
        <w:t>100</w:t>
      </w:r>
      <w:r w:rsidRPr="002D3073">
        <w:rPr>
          <w:rFonts w:hint="eastAsia"/>
          <w:sz w:val="22"/>
          <w:szCs w:val="22"/>
        </w:rPr>
        <w:t>）</w:t>
      </w:r>
    </w:p>
    <w:p w14:paraId="4B6FF4EA" w14:textId="77777777" w:rsidR="0077669A" w:rsidRPr="002D3073" w:rsidRDefault="0077669A" w:rsidP="0077669A">
      <w:pPr>
        <w:spacing w:afterLines="0" w:after="0"/>
        <w:ind w:leftChars="250" w:left="600"/>
        <w:outlineLvl w:val="5"/>
        <w:rPr>
          <w:sz w:val="22"/>
          <w:szCs w:val="22"/>
        </w:rPr>
      </w:pPr>
      <w:r w:rsidRPr="002D3073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丙三</w:t>
      </w:r>
      <w:r w:rsidRPr="002D3073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2D3073">
        <w:rPr>
          <w:b/>
          <w:bCs/>
          <w:sz w:val="22"/>
          <w:szCs w:val="22"/>
          <w:bdr w:val="single" w:sz="4" w:space="0" w:color="auto"/>
        </w:rPr>
        <w:t>勒沙婆</w:t>
      </w:r>
      <w:r w:rsidRPr="002D3073">
        <w:rPr>
          <w:rFonts w:hint="eastAsia"/>
          <w:b/>
          <w:bCs/>
          <w:sz w:val="22"/>
          <w:szCs w:val="22"/>
          <w:bdr w:val="single" w:sz="4" w:space="0" w:color="auto"/>
        </w:rPr>
        <w:t>部支流苦行諸師</w:t>
      </w:r>
      <w:r w:rsidRPr="002D3073">
        <w:rPr>
          <w:rFonts w:hint="eastAsia"/>
          <w:sz w:val="22"/>
          <w:szCs w:val="22"/>
        </w:rPr>
        <w:t>（</w:t>
      </w:r>
      <w:r w:rsidRPr="002D3073">
        <w:rPr>
          <w:rFonts w:hint="eastAsia"/>
          <w:sz w:val="22"/>
          <w:szCs w:val="22"/>
        </w:rPr>
        <w:t>p.</w:t>
      </w:r>
      <w:r w:rsidRPr="002D3073">
        <w:rPr>
          <w:sz w:val="22"/>
          <w:szCs w:val="22"/>
        </w:rPr>
        <w:t>100</w:t>
      </w:r>
      <w:r w:rsidRPr="002D3073">
        <w:rPr>
          <w:rFonts w:hint="eastAsia"/>
          <w:sz w:val="22"/>
          <w:szCs w:val="22"/>
        </w:rPr>
        <w:t>）</w:t>
      </w:r>
    </w:p>
    <w:p w14:paraId="03FFB63D" w14:textId="77777777" w:rsidR="007F6764" w:rsidRPr="002D3073" w:rsidRDefault="007F6764" w:rsidP="0077669A">
      <w:pPr>
        <w:pStyle w:val="5"/>
        <w:rPr>
          <w:b w:val="0"/>
          <w:bCs w:val="0"/>
          <w:bdr w:val="none" w:sz="0" w:space="0" w:color="auto"/>
        </w:rPr>
      </w:pPr>
      <w:r w:rsidRPr="002D3073">
        <w:rPr>
          <w:rFonts w:hint="eastAsia"/>
        </w:rPr>
        <w:t>乙二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呵責論主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p.</w:t>
      </w:r>
      <w:r w:rsidRPr="002D3073">
        <w:rPr>
          <w:b w:val="0"/>
          <w:bCs w:val="0"/>
          <w:bdr w:val="none" w:sz="0" w:space="0" w:color="auto"/>
        </w:rPr>
        <w:t>100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4E76432C" w14:textId="224352BD" w:rsidR="0077669A" w:rsidRPr="002D3073" w:rsidRDefault="0077669A" w:rsidP="0077669A">
      <w:pPr>
        <w:spacing w:afterLines="0" w:after="0"/>
        <w:ind w:leftChars="200" w:left="480"/>
        <w:outlineLvl w:val="4"/>
        <w:rPr>
          <w:b/>
          <w:bCs/>
          <w:sz w:val="22"/>
          <w:szCs w:val="22"/>
          <w:bdr w:val="single" w:sz="4" w:space="0" w:color="auto"/>
        </w:rPr>
      </w:pPr>
      <w:r w:rsidRPr="002D3073">
        <w:rPr>
          <w:rFonts w:hint="eastAsia"/>
          <w:b/>
          <w:bCs/>
          <w:sz w:val="22"/>
          <w:szCs w:val="22"/>
          <w:bdr w:val="single" w:sz="4" w:space="0" w:color="auto"/>
        </w:rPr>
        <w:t>【吉藏疏】</w:t>
      </w:r>
      <w:r w:rsidR="00B2638A" w:rsidRPr="002D3073">
        <w:rPr>
          <w:rFonts w:hint="eastAsia"/>
          <w:sz w:val="22"/>
          <w:szCs w:val="22"/>
        </w:rPr>
        <w:t>（</w:t>
      </w:r>
      <w:r w:rsidR="00B2638A" w:rsidRPr="002D3073">
        <w:rPr>
          <w:rFonts w:hint="eastAsia"/>
          <w:sz w:val="22"/>
          <w:szCs w:val="22"/>
        </w:rPr>
        <w:t>pp.</w:t>
      </w:r>
      <w:r w:rsidR="00B2638A" w:rsidRPr="002D3073">
        <w:rPr>
          <w:sz w:val="22"/>
          <w:szCs w:val="22"/>
        </w:rPr>
        <w:t>100</w:t>
      </w:r>
      <w:r w:rsidR="00B2638A" w:rsidRPr="002D3073">
        <w:rPr>
          <w:rFonts w:hint="eastAsia"/>
          <w:sz w:val="22"/>
          <w:szCs w:val="22"/>
        </w:rPr>
        <w:t>-</w:t>
      </w:r>
      <w:r w:rsidR="00B2638A" w:rsidRPr="002D3073">
        <w:rPr>
          <w:sz w:val="22"/>
          <w:szCs w:val="22"/>
        </w:rPr>
        <w:t>125</w:t>
      </w:r>
      <w:r w:rsidR="00B2638A" w:rsidRPr="002D3073">
        <w:rPr>
          <w:rFonts w:hint="eastAsia"/>
          <w:sz w:val="22"/>
          <w:szCs w:val="22"/>
        </w:rPr>
        <w:t>）</w:t>
      </w:r>
    </w:p>
    <w:p w14:paraId="5DA7798B" w14:textId="270014D9" w:rsidR="0077669A" w:rsidRPr="002D3073" w:rsidRDefault="0077669A" w:rsidP="0077669A">
      <w:pPr>
        <w:spacing w:afterLines="0" w:after="0"/>
        <w:ind w:leftChars="200" w:left="480"/>
        <w:outlineLvl w:val="4"/>
        <w:rPr>
          <w:b/>
          <w:bCs/>
          <w:sz w:val="22"/>
          <w:szCs w:val="22"/>
        </w:rPr>
      </w:pPr>
      <w:r w:rsidRPr="002D3073">
        <w:rPr>
          <w:rFonts w:hint="eastAsia"/>
          <w:b/>
          <w:bCs/>
          <w:sz w:val="22"/>
          <w:szCs w:val="22"/>
          <w:bdr w:val="single" w:sz="4" w:space="0" w:color="auto"/>
        </w:rPr>
        <w:t>乙一</w:t>
      </w:r>
      <w:r w:rsidRPr="002D3073">
        <w:rPr>
          <w:rFonts w:eastAsia="DengXian" w:hint="eastAsia"/>
          <w:b/>
          <w:bCs/>
          <w:sz w:val="22"/>
          <w:szCs w:val="22"/>
          <w:bdr w:val="single" w:sz="4" w:space="0" w:color="auto"/>
        </w:rPr>
        <w:t xml:space="preserve"> </w:t>
      </w:r>
      <w:r w:rsidRPr="002D3073">
        <w:rPr>
          <w:b/>
          <w:bCs/>
          <w:sz w:val="22"/>
          <w:szCs w:val="22"/>
          <w:bdr w:val="single" w:sz="4" w:space="0" w:color="auto"/>
        </w:rPr>
        <w:t>正舉德成人</w:t>
      </w:r>
      <w:r w:rsidRPr="002D3073">
        <w:rPr>
          <w:rFonts w:hint="eastAsia"/>
          <w:sz w:val="22"/>
          <w:szCs w:val="22"/>
        </w:rPr>
        <w:t>（</w:t>
      </w:r>
      <w:r w:rsidRPr="002D3073">
        <w:rPr>
          <w:rFonts w:hint="eastAsia"/>
          <w:sz w:val="22"/>
          <w:szCs w:val="22"/>
        </w:rPr>
        <w:t>pp.</w:t>
      </w:r>
      <w:r w:rsidRPr="002D3073">
        <w:rPr>
          <w:sz w:val="22"/>
          <w:szCs w:val="22"/>
        </w:rPr>
        <w:t>100</w:t>
      </w:r>
      <w:r w:rsidRPr="002D3073">
        <w:rPr>
          <w:rFonts w:hint="eastAsia"/>
          <w:sz w:val="22"/>
          <w:szCs w:val="22"/>
        </w:rPr>
        <w:t>-</w:t>
      </w:r>
      <w:r w:rsidRPr="002D3073">
        <w:rPr>
          <w:sz w:val="22"/>
          <w:szCs w:val="22"/>
        </w:rPr>
        <w:t>125</w:t>
      </w:r>
      <w:r w:rsidRPr="002D3073">
        <w:rPr>
          <w:rFonts w:hint="eastAsia"/>
          <w:sz w:val="22"/>
          <w:szCs w:val="22"/>
        </w:rPr>
        <w:t>）</w:t>
      </w:r>
    </w:p>
    <w:p w14:paraId="03FEEF92" w14:textId="77777777" w:rsidR="007F6764" w:rsidRPr="002D3073" w:rsidRDefault="007F6764" w:rsidP="007F6764">
      <w:pPr>
        <w:pStyle w:val="6"/>
        <w:rPr>
          <w:bdr w:val="none" w:sz="0" w:space="0" w:color="auto"/>
        </w:rPr>
      </w:pPr>
      <w:r w:rsidRPr="002D3073">
        <w:rPr>
          <w:rFonts w:hint="eastAsia"/>
        </w:rPr>
        <w:t>丙一</w:t>
      </w:r>
      <w:r w:rsidRPr="002D3073">
        <w:rPr>
          <w:rFonts w:eastAsia="DengXian" w:hint="eastAsia"/>
        </w:rPr>
        <w:t xml:space="preserve"> </w:t>
      </w:r>
      <w:r w:rsidRPr="002D3073">
        <w:t>總舉德成人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p.</w:t>
      </w:r>
      <w:r w:rsidRPr="002D3073">
        <w:rPr>
          <w:b w:val="0"/>
          <w:bCs w:val="0"/>
          <w:bdr w:val="none" w:sz="0" w:space="0" w:color="auto"/>
        </w:rPr>
        <w:t>100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66396A5C" w14:textId="77777777" w:rsidR="007F6764" w:rsidRPr="002D3073" w:rsidRDefault="007F6764" w:rsidP="007F6764">
      <w:pPr>
        <w:pStyle w:val="6"/>
        <w:rPr>
          <w:b w:val="0"/>
          <w:bCs w:val="0"/>
          <w:bdr w:val="none" w:sz="0" w:space="0" w:color="auto"/>
        </w:rPr>
      </w:pPr>
      <w:r w:rsidRPr="002D3073">
        <w:rPr>
          <w:rFonts w:ascii="新細明體" w:hAnsi="新細明體" w:hint="eastAsia"/>
        </w:rPr>
        <w:t>丙二</w:t>
      </w:r>
      <w:r w:rsidRPr="002D3073">
        <w:rPr>
          <w:rFonts w:ascii="新細明體" w:eastAsia="DengXian" w:hAnsi="新細明體" w:hint="eastAsia"/>
        </w:rPr>
        <w:t xml:space="preserve"> </w:t>
      </w:r>
      <w:r w:rsidRPr="002D3073">
        <w:rPr>
          <w:rFonts w:ascii="新細明體" w:hAnsi="新細明體"/>
        </w:rPr>
        <w:t>別</w:t>
      </w:r>
      <w:r w:rsidRPr="002D3073">
        <w:t>明三寶化世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p.</w:t>
      </w:r>
      <w:r w:rsidRPr="002D3073">
        <w:rPr>
          <w:b w:val="0"/>
          <w:bCs w:val="0"/>
          <w:bdr w:val="none" w:sz="0" w:space="0" w:color="auto"/>
        </w:rPr>
        <w:t>100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43B23FB6" w14:textId="2A1D61C8" w:rsidR="007F6764" w:rsidRPr="002D3073" w:rsidRDefault="0077669A" w:rsidP="007F6764">
      <w:pPr>
        <w:pStyle w:val="7"/>
        <w:rPr>
          <w:b w:val="0"/>
          <w:bCs w:val="0"/>
        </w:rPr>
      </w:pPr>
      <w:r w:rsidRPr="002D3073">
        <w:rPr>
          <w:rFonts w:hint="eastAsia"/>
          <w:shd w:val="pct15" w:color="auto" w:fill="FFFFFF"/>
        </w:rPr>
        <w:t>（一）</w:t>
      </w:r>
      <w:r w:rsidR="007F6764" w:rsidRPr="002D3073">
        <w:rPr>
          <w:rFonts w:cs="Times New Roman" w:hint="eastAsia"/>
          <w:shd w:val="pct15" w:color="auto" w:fill="FFFFFF"/>
        </w:rPr>
        <w:t>總列十師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101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2842FF5D" w14:textId="0BF58059" w:rsidR="007F6764" w:rsidRPr="002D3073" w:rsidRDefault="0077669A" w:rsidP="007F6764">
      <w:pPr>
        <w:pStyle w:val="7"/>
      </w:pPr>
      <w:r w:rsidRPr="002D3073">
        <w:rPr>
          <w:rFonts w:hint="eastAsia"/>
          <w:shd w:val="pct15" w:color="auto" w:fill="FFFFFF"/>
        </w:rPr>
        <w:t>（二）</w:t>
      </w:r>
      <w:r w:rsidR="007F6764" w:rsidRPr="002D3073">
        <w:rPr>
          <w:rFonts w:cs="Times New Roman" w:hint="eastAsia"/>
          <w:shd w:val="pct15" w:color="auto" w:fill="FFFFFF"/>
        </w:rPr>
        <w:t>別釋前三師</w:t>
      </w:r>
      <w:r w:rsidR="007F6764" w:rsidRPr="002D3073">
        <w:rPr>
          <w:rFonts w:cs="Times New Roman"/>
          <w:shd w:val="pct15" w:color="auto" w:fill="FFFFFF"/>
        </w:rPr>
        <w:t>以三寶行化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101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2D4B48E3" w14:textId="3B9CC7A7" w:rsidR="007F6764" w:rsidRPr="002D3073" w:rsidRDefault="0077669A" w:rsidP="007F6764">
      <w:pPr>
        <w:pStyle w:val="8"/>
        <w:rPr>
          <w:b w:val="0"/>
          <w:bCs w:val="0"/>
          <w:bdr w:val="none" w:sz="0" w:space="0" w:color="auto"/>
        </w:rPr>
      </w:pPr>
      <w:r w:rsidRPr="002D3073">
        <w:rPr>
          <w:rFonts w:cs="Times New Roman"/>
          <w:shd w:val="pct15" w:color="auto" w:fill="FFFFFF"/>
        </w:rPr>
        <w:t>1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rFonts w:hint="eastAsia"/>
          <w:shd w:val="pct15" w:color="auto" w:fill="FFFFFF"/>
        </w:rPr>
        <w:t>迦毘羅弟子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</w:t>
      </w:r>
      <w:r w:rsidR="000B2F69" w:rsidRPr="002D3073">
        <w:rPr>
          <w:b w:val="0"/>
          <w:bCs w:val="0"/>
          <w:bdr w:val="none" w:sz="0" w:space="0" w:color="auto"/>
        </w:rPr>
        <w:t>p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.</w:t>
      </w:r>
      <w:r w:rsidR="007F6764" w:rsidRPr="002D3073">
        <w:rPr>
          <w:b w:val="0"/>
          <w:bCs w:val="0"/>
          <w:bdr w:val="none" w:sz="0" w:space="0" w:color="auto"/>
        </w:rPr>
        <w:t>101-114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3C37E57C" w14:textId="43C21EE9" w:rsidR="007F6764" w:rsidRPr="002D3073" w:rsidRDefault="0077669A" w:rsidP="007F6764">
      <w:pPr>
        <w:pStyle w:val="8"/>
        <w:rPr>
          <w:shd w:val="pct15" w:color="auto" w:fill="FFFFFF"/>
        </w:rPr>
      </w:pPr>
      <w:r w:rsidRPr="002D3073">
        <w:rPr>
          <w:rFonts w:cs="Times New Roman"/>
          <w:shd w:val="pct15" w:color="auto" w:fill="FFFFFF"/>
        </w:rPr>
        <w:t>2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shd w:val="pct15" w:color="auto" w:fill="FFFFFF"/>
        </w:rPr>
        <w:t>優樓迦弟子</w:t>
      </w:r>
      <w:r w:rsidR="007F6764" w:rsidRPr="002D3073">
        <w:rPr>
          <w:rFonts w:cs="Times New Roman"/>
          <w:b w:val="0"/>
          <w:bdr w:val="none" w:sz="0" w:space="0" w:color="auto"/>
        </w:rPr>
        <w:t>（</w:t>
      </w:r>
      <w:r w:rsidR="000B2F69" w:rsidRPr="002D3073">
        <w:rPr>
          <w:rFonts w:eastAsia="DengXian" w:cs="Times New Roman" w:hint="eastAsia"/>
          <w:b w:val="0"/>
          <w:bdr w:val="none" w:sz="0" w:space="0" w:color="auto"/>
        </w:rPr>
        <w:t>p</w:t>
      </w:r>
      <w:r w:rsidR="007F6764" w:rsidRPr="002D3073">
        <w:rPr>
          <w:rFonts w:cs="Times New Roman"/>
          <w:b w:val="0"/>
          <w:bdr w:val="none" w:sz="0" w:space="0" w:color="auto"/>
        </w:rPr>
        <w:t>p.115-120</w:t>
      </w:r>
      <w:r w:rsidR="007F6764" w:rsidRPr="002D3073">
        <w:rPr>
          <w:rFonts w:cs="Times New Roman"/>
          <w:b w:val="0"/>
          <w:bdr w:val="none" w:sz="0" w:space="0" w:color="auto"/>
        </w:rPr>
        <w:t>）</w:t>
      </w:r>
    </w:p>
    <w:p w14:paraId="476BA8A7" w14:textId="3963862D" w:rsidR="007F6764" w:rsidRPr="002D3073" w:rsidRDefault="0077669A" w:rsidP="007F6764">
      <w:pPr>
        <w:pStyle w:val="8"/>
        <w:rPr>
          <w:rFonts w:cs="Times New Roman"/>
          <w:b w:val="0"/>
          <w:bCs w:val="0"/>
          <w:color w:val="auto"/>
          <w:bdr w:val="none" w:sz="0" w:space="0" w:color="auto"/>
        </w:rPr>
      </w:pPr>
      <w:r w:rsidRPr="002D3073">
        <w:rPr>
          <w:rFonts w:cs="Times New Roman"/>
          <w:shd w:val="pct15" w:color="auto" w:fill="FFFFFF"/>
        </w:rPr>
        <w:t>3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rFonts w:ascii="新細明體" w:hAnsi="新細明體" w:hint="eastAsia"/>
          <w:shd w:val="pct15" w:color="auto" w:fill="FFFFFF"/>
        </w:rPr>
        <w:t>勒</w:t>
      </w:r>
      <w:r w:rsidR="007F6764" w:rsidRPr="002D3073">
        <w:rPr>
          <w:rFonts w:hint="eastAsia"/>
          <w:shd w:val="pct15" w:color="auto" w:fill="FFFFFF"/>
        </w:rPr>
        <w:t>沙婆弟子</w:t>
      </w:r>
      <w:r w:rsidR="007F6764" w:rsidRPr="002D3073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7F6764" w:rsidRPr="002D3073">
        <w:rPr>
          <w:rFonts w:cs="Times New Roman"/>
          <w:b w:val="0"/>
          <w:bCs w:val="0"/>
          <w:color w:val="auto"/>
          <w:bdr w:val="none" w:sz="0" w:space="0" w:color="auto"/>
        </w:rPr>
        <w:t>p</w:t>
      </w:r>
      <w:r w:rsidR="007F6764" w:rsidRPr="002D3073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p</w:t>
      </w:r>
      <w:r w:rsidR="007F6764" w:rsidRPr="002D3073">
        <w:rPr>
          <w:rFonts w:cs="Times New Roman"/>
          <w:b w:val="0"/>
          <w:bCs w:val="0"/>
          <w:color w:val="auto"/>
          <w:bdr w:val="none" w:sz="0" w:space="0" w:color="auto"/>
        </w:rPr>
        <w:t>.121</w:t>
      </w:r>
      <w:r w:rsidR="007F6764" w:rsidRPr="002D3073">
        <w:rPr>
          <w:rFonts w:ascii="DengXian" w:eastAsia="DengXian" w:hAnsi="DengXian" w:cs="Times New Roman" w:hint="eastAsia"/>
          <w:b w:val="0"/>
          <w:bCs w:val="0"/>
          <w:color w:val="auto"/>
          <w:bdr w:val="none" w:sz="0" w:space="0" w:color="auto"/>
        </w:rPr>
        <w:t>-</w:t>
      </w:r>
      <w:r w:rsidR="007F6764" w:rsidRPr="002D3073">
        <w:rPr>
          <w:rFonts w:cs="Times New Roman"/>
          <w:b w:val="0"/>
          <w:bCs w:val="0"/>
          <w:color w:val="auto"/>
          <w:bdr w:val="none" w:sz="0" w:space="0" w:color="auto"/>
        </w:rPr>
        <w:t>123</w:t>
      </w:r>
      <w:r w:rsidR="007F6764" w:rsidRPr="002D3073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0831EA02" w14:textId="134229A1" w:rsidR="007F6764" w:rsidRPr="002D3073" w:rsidRDefault="0077669A" w:rsidP="0077669A">
      <w:pPr>
        <w:pStyle w:val="6"/>
      </w:pPr>
      <w:r w:rsidRPr="002D3073">
        <w:rPr>
          <w:rFonts w:ascii="新細明體" w:hAnsi="新細明體" w:hint="eastAsia"/>
        </w:rPr>
        <w:t xml:space="preserve">丙三 </w:t>
      </w:r>
      <w:r w:rsidR="007F6764" w:rsidRPr="002D3073">
        <w:t>勒沙婆</w:t>
      </w:r>
      <w:r w:rsidR="007F6764" w:rsidRPr="002D3073">
        <w:rPr>
          <w:rFonts w:hint="eastAsia"/>
        </w:rPr>
        <w:t>部支流苦行諸師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</w:t>
      </w:r>
      <w:r w:rsidR="007F6764" w:rsidRPr="002D3073">
        <w:rPr>
          <w:b w:val="0"/>
          <w:bCs w:val="0"/>
          <w:bdr w:val="none" w:sz="0" w:space="0" w:color="auto"/>
        </w:rPr>
        <w:t>p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.</w:t>
      </w:r>
      <w:r w:rsidR="007F6764" w:rsidRPr="002D3073">
        <w:rPr>
          <w:b w:val="0"/>
          <w:bCs w:val="0"/>
          <w:bdr w:val="none" w:sz="0" w:space="0" w:color="auto"/>
        </w:rPr>
        <w:t>123-126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7DEB124F" w14:textId="0058491A" w:rsidR="007F6764" w:rsidRPr="002D3073" w:rsidRDefault="0077669A" w:rsidP="00F625C6">
      <w:pPr>
        <w:pStyle w:val="7"/>
        <w:rPr>
          <w:shd w:val="pct15" w:color="auto" w:fill="FFFFFF"/>
        </w:rPr>
      </w:pPr>
      <w:r w:rsidRPr="002D3073">
        <w:rPr>
          <w:rFonts w:hint="eastAsia"/>
          <w:shd w:val="pct15" w:color="auto" w:fill="FFFFFF"/>
        </w:rPr>
        <w:t>（一）</w:t>
      </w:r>
      <w:r w:rsidR="00527371" w:rsidRPr="002D3073">
        <w:rPr>
          <w:rFonts w:cs="Times New Roman" w:hint="eastAsia"/>
          <w:shd w:val="pct15" w:color="auto" w:fill="FFFFFF"/>
        </w:rPr>
        <w:t>釋「</w:t>
      </w:r>
      <w:r w:rsidR="007F6764" w:rsidRPr="002D3073">
        <w:rPr>
          <w:shd w:val="pct15" w:color="auto" w:fill="FFFFFF"/>
        </w:rPr>
        <w:t>又有諸師</w:t>
      </w:r>
      <w:r w:rsidR="00527371" w:rsidRPr="002D3073">
        <w:rPr>
          <w:rFonts w:hint="eastAsia"/>
          <w:shd w:val="pct15" w:color="auto" w:fill="FFFFFF"/>
        </w:rPr>
        <w:t>」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</w:t>
      </w:r>
      <w:r w:rsidR="007F6764" w:rsidRPr="002D3073">
        <w:rPr>
          <w:b w:val="0"/>
          <w:bCs w:val="0"/>
          <w:bdr w:val="none" w:sz="0" w:space="0" w:color="auto"/>
        </w:rPr>
        <w:t>p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.</w:t>
      </w:r>
      <w:r w:rsidR="007F6764" w:rsidRPr="002D3073">
        <w:rPr>
          <w:b w:val="0"/>
          <w:bCs w:val="0"/>
          <w:bdr w:val="none" w:sz="0" w:space="0" w:color="auto"/>
        </w:rPr>
        <w:t>123</w:t>
      </w:r>
      <w:r w:rsidR="007F6764" w:rsidRPr="002D3073">
        <w:rPr>
          <w:rFonts w:cs="Times New Roman"/>
          <w:b w:val="0"/>
          <w:bCs w:val="0"/>
          <w:bdr w:val="none" w:sz="0" w:space="0" w:color="auto"/>
        </w:rPr>
        <w:t>-125</w:t>
      </w:r>
      <w:r w:rsidR="007F6764" w:rsidRPr="002D3073">
        <w:rPr>
          <w:rFonts w:cs="Times New Roman" w:hint="eastAsia"/>
          <w:b w:val="0"/>
          <w:bCs w:val="0"/>
          <w:bdr w:val="none" w:sz="0" w:space="0" w:color="auto"/>
        </w:rPr>
        <w:t>）</w:t>
      </w:r>
      <w:bookmarkStart w:id="2" w:name="_Hlk149826768"/>
    </w:p>
    <w:bookmarkEnd w:id="2"/>
    <w:p w14:paraId="3E2A5AC2" w14:textId="19411C38" w:rsidR="007F6764" w:rsidRPr="002D3073" w:rsidRDefault="007F6764" w:rsidP="0077669A">
      <w:pPr>
        <w:spacing w:after="108"/>
        <w:ind w:left="240" w:firstLine="480"/>
        <w:rPr>
          <w:color w:val="auto"/>
        </w:rPr>
      </w:pPr>
      <w:r w:rsidRPr="002D3073">
        <w:rPr>
          <w:rFonts w:ascii="新細明體" w:hAnsi="新細明體" w:hint="eastAsia"/>
          <w:color w:val="auto"/>
        </w:rPr>
        <w:t>【疏】</w:t>
      </w:r>
      <w:r w:rsidRPr="002D3073">
        <w:rPr>
          <w:rFonts w:hint="eastAsia"/>
          <w:color w:val="auto"/>
        </w:rPr>
        <w:t>「</w:t>
      </w:r>
      <w:r w:rsidRPr="002D3073">
        <w:rPr>
          <w:rFonts w:ascii="標楷體" w:eastAsia="標楷體" w:hAnsi="標楷體" w:hint="eastAsia"/>
          <w:color w:val="auto"/>
        </w:rPr>
        <w:t>又有諸師</w:t>
      </w:r>
      <w:r w:rsidRPr="002D3073">
        <w:rPr>
          <w:rFonts w:hint="eastAsia"/>
          <w:color w:val="auto"/>
        </w:rPr>
        <w:t>」下，此皆</w:t>
      </w:r>
      <w:r w:rsidRPr="002D3073">
        <w:rPr>
          <w:rFonts w:ascii="新細明體" w:hAnsi="新細明體" w:hint="eastAsia"/>
          <w:color w:val="auto"/>
        </w:rPr>
        <w:t>「</w:t>
      </w:r>
      <w:r w:rsidRPr="002D3073">
        <w:rPr>
          <w:rFonts w:hint="eastAsia"/>
          <w:color w:val="auto"/>
        </w:rPr>
        <w:t>勒沙婆</w:t>
      </w:r>
      <w:r w:rsidRPr="002D3073">
        <w:rPr>
          <w:rStyle w:val="a9"/>
          <w:rFonts w:cs="Times New Roman"/>
          <w:color w:val="auto"/>
        </w:rPr>
        <w:footnoteReference w:id="2"/>
      </w:r>
      <w:r w:rsidRPr="002D3073">
        <w:rPr>
          <w:rFonts w:hint="eastAsia"/>
          <w:color w:val="auto"/>
        </w:rPr>
        <w:t>部</w:t>
      </w:r>
      <w:r w:rsidRPr="002D3073">
        <w:rPr>
          <w:rFonts w:ascii="新細明體" w:hAnsi="新細明體" w:hint="eastAsia"/>
          <w:color w:val="auto"/>
        </w:rPr>
        <w:t>」</w:t>
      </w:r>
      <w:r w:rsidRPr="002D3073">
        <w:rPr>
          <w:rFonts w:hint="eastAsia"/>
          <w:color w:val="auto"/>
        </w:rPr>
        <w:t>中枝流出也。</w:t>
      </w:r>
    </w:p>
    <w:p w14:paraId="79E89A44" w14:textId="77777777" w:rsidR="007F6764" w:rsidRPr="002D3073" w:rsidRDefault="007A221C" w:rsidP="00F625C6">
      <w:pPr>
        <w:pStyle w:val="7"/>
        <w:rPr>
          <w:rFonts w:ascii="新細明體" w:hAnsi="新細明體"/>
        </w:rPr>
      </w:pPr>
      <w:r w:rsidRPr="002D3073">
        <w:rPr>
          <w:rFonts w:hint="eastAsia"/>
          <w:shd w:val="pct15" w:color="auto" w:fill="FFFFFF"/>
        </w:rPr>
        <w:lastRenderedPageBreak/>
        <w:t>（二）</w:t>
      </w:r>
      <w:r w:rsidR="007F6764" w:rsidRPr="002D3073">
        <w:rPr>
          <w:rFonts w:ascii="新細明體" w:hAnsi="新細明體" w:hint="eastAsia"/>
          <w:shd w:val="clear" w:color="auto" w:fill="D9D9D9"/>
        </w:rPr>
        <w:t>別列諸師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850EFC" w:rsidRPr="002D3073">
        <w:rPr>
          <w:rFonts w:hint="eastAsia"/>
          <w:b w:val="0"/>
          <w:bCs w:val="0"/>
          <w:bdr w:val="none" w:sz="0" w:space="0" w:color="auto"/>
        </w:rPr>
        <w:t>p</w:t>
      </w:r>
      <w:r w:rsidR="00850EFC" w:rsidRPr="002D3073">
        <w:rPr>
          <w:b w:val="0"/>
          <w:bCs w:val="0"/>
          <w:bdr w:val="none" w:sz="0" w:space="0" w:color="auto"/>
        </w:rPr>
        <w:t>p</w:t>
      </w:r>
      <w:r w:rsidR="00850EFC" w:rsidRPr="002D3073">
        <w:rPr>
          <w:rFonts w:hint="eastAsia"/>
          <w:b w:val="0"/>
          <w:bCs w:val="0"/>
          <w:bdr w:val="none" w:sz="0" w:space="0" w:color="auto"/>
        </w:rPr>
        <w:t>.</w:t>
      </w:r>
      <w:r w:rsidR="00850EFC" w:rsidRPr="002D3073">
        <w:rPr>
          <w:b w:val="0"/>
          <w:bCs w:val="0"/>
          <w:bdr w:val="none" w:sz="0" w:space="0" w:color="auto"/>
        </w:rPr>
        <w:t>123-12</w:t>
      </w:r>
      <w:r w:rsidR="00850EFC" w:rsidRPr="002D3073">
        <w:rPr>
          <w:rFonts w:hint="eastAsia"/>
          <w:b w:val="0"/>
          <w:bCs w:val="0"/>
          <w:bdr w:val="none" w:sz="0" w:space="0" w:color="auto"/>
        </w:rPr>
        <w:t>4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6B732214" w14:textId="640BB0D2" w:rsidR="007F6764" w:rsidRPr="002D3073" w:rsidRDefault="007A221C" w:rsidP="00F625C6">
      <w:pPr>
        <w:pStyle w:val="8"/>
        <w:rPr>
          <w:b w:val="0"/>
          <w:bCs w:val="0"/>
          <w:bdr w:val="none" w:sz="0" w:space="0" w:color="auto"/>
        </w:rPr>
      </w:pPr>
      <w:r w:rsidRPr="002D3073">
        <w:rPr>
          <w:rFonts w:cs="Times New Roman"/>
          <w:shd w:val="pct15" w:color="auto" w:fill="FFFFFF"/>
        </w:rPr>
        <w:t>1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rFonts w:hint="eastAsia"/>
          <w:shd w:val="pct15" w:color="auto" w:fill="FFFFFF"/>
        </w:rPr>
        <w:t>自餓法者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23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3AEF5160" w14:textId="77777777" w:rsidR="007F6764" w:rsidRPr="002D3073" w:rsidRDefault="007F6764" w:rsidP="0077669A">
      <w:pPr>
        <w:spacing w:after="108"/>
        <w:ind w:left="360" w:firstLine="480"/>
        <w:rPr>
          <w:color w:val="auto"/>
        </w:rPr>
      </w:pPr>
      <w:r w:rsidRPr="002D3073">
        <w:rPr>
          <w:rFonts w:hint="eastAsia"/>
          <w:color w:val="auto"/>
        </w:rPr>
        <w:t>「</w:t>
      </w:r>
      <w:r w:rsidRPr="002D3073">
        <w:rPr>
          <w:rFonts w:ascii="標楷體" w:eastAsia="標楷體" w:hAnsi="標楷體" w:hint="eastAsia"/>
          <w:color w:val="auto"/>
        </w:rPr>
        <w:t>自餓法</w:t>
      </w:r>
      <w:r w:rsidRPr="002D3073">
        <w:rPr>
          <w:rFonts w:hint="eastAsia"/>
          <w:color w:val="auto"/>
        </w:rPr>
        <w:t>」</w:t>
      </w:r>
      <w:r w:rsidRPr="002D3073">
        <w:rPr>
          <w:rStyle w:val="a9"/>
          <w:color w:val="auto"/>
        </w:rPr>
        <w:footnoteReference w:id="3"/>
      </w:r>
      <w:r w:rsidRPr="002D3073">
        <w:rPr>
          <w:rFonts w:hint="eastAsia"/>
          <w:color w:val="auto"/>
        </w:rPr>
        <w:t>者</w:t>
      </w:r>
      <w:r w:rsidR="007F4120" w:rsidRPr="002D3073">
        <w:rPr>
          <w:rFonts w:hint="eastAsia"/>
          <w:color w:val="auto"/>
        </w:rPr>
        <w:t>，</w:t>
      </w:r>
      <w:r w:rsidRPr="002D3073">
        <w:rPr>
          <w:rFonts w:hint="eastAsia"/>
          <w:color w:val="auto"/>
        </w:rPr>
        <w:t>或一日食三果，或吸風</w:t>
      </w:r>
      <w:r w:rsidRPr="002D3073">
        <w:rPr>
          <w:rStyle w:val="a9"/>
          <w:color w:val="auto"/>
        </w:rPr>
        <w:footnoteReference w:id="4"/>
      </w:r>
      <w:r w:rsidRPr="002D3073">
        <w:rPr>
          <w:rFonts w:hint="eastAsia"/>
          <w:color w:val="auto"/>
        </w:rPr>
        <w:t>服</w:t>
      </w:r>
      <w:r w:rsidRPr="002D3073">
        <w:rPr>
          <w:rStyle w:val="a9"/>
          <w:color w:val="auto"/>
        </w:rPr>
        <w:footnoteReference w:id="5"/>
      </w:r>
      <w:r w:rsidRPr="002D3073">
        <w:rPr>
          <w:rFonts w:hint="eastAsia"/>
          <w:color w:val="auto"/>
        </w:rPr>
        <w:t>蘇</w:t>
      </w:r>
      <w:r w:rsidRPr="002D3073">
        <w:rPr>
          <w:rStyle w:val="a9"/>
          <w:color w:val="auto"/>
        </w:rPr>
        <w:footnoteReference w:id="6"/>
      </w:r>
      <w:r w:rsidRPr="002D3073">
        <w:rPr>
          <w:rFonts w:hint="eastAsia"/>
          <w:color w:val="auto"/>
        </w:rPr>
        <w:t>，或服氣</w:t>
      </w:r>
      <w:r w:rsidRPr="002D3073">
        <w:rPr>
          <w:rStyle w:val="a9"/>
          <w:color w:val="auto"/>
        </w:rPr>
        <w:footnoteReference w:id="7"/>
      </w:r>
      <w:r w:rsidRPr="002D3073">
        <w:rPr>
          <w:rFonts w:hint="eastAsia"/>
          <w:color w:val="auto"/>
        </w:rPr>
        <w:t>也。</w:t>
      </w:r>
    </w:p>
    <w:p w14:paraId="0A11B050" w14:textId="77777777" w:rsidR="007F6764" w:rsidRPr="002D3073" w:rsidRDefault="007A221C" w:rsidP="00F625C6">
      <w:pPr>
        <w:pStyle w:val="8"/>
        <w:rPr>
          <w:shd w:val="pct15" w:color="auto" w:fill="FFFFFF"/>
        </w:rPr>
      </w:pPr>
      <w:r w:rsidRPr="002D3073">
        <w:rPr>
          <w:rFonts w:cs="Times New Roman"/>
          <w:shd w:val="pct15" w:color="auto" w:fill="FFFFFF"/>
        </w:rPr>
        <w:t>2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rFonts w:hint="eastAsia"/>
          <w:shd w:val="pct15" w:color="auto" w:fill="FFFFFF"/>
        </w:rPr>
        <w:t>寂默者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23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63A597C5" w14:textId="77777777" w:rsidR="00083980" w:rsidRPr="002D3073" w:rsidRDefault="007F6764" w:rsidP="0077669A">
      <w:pPr>
        <w:spacing w:after="108"/>
        <w:ind w:left="840"/>
      </w:pPr>
      <w:r w:rsidRPr="002D3073">
        <w:rPr>
          <w:rFonts w:hint="eastAsia"/>
        </w:rPr>
        <w:t>「</w:t>
      </w:r>
      <w:r w:rsidRPr="002D3073">
        <w:rPr>
          <w:rFonts w:ascii="標楷體" w:eastAsia="標楷體" w:hAnsi="標楷體" w:hint="eastAsia"/>
        </w:rPr>
        <w:t>寂默</w:t>
      </w:r>
      <w:r w:rsidRPr="002D3073">
        <w:rPr>
          <w:rFonts w:hint="eastAsia"/>
        </w:rPr>
        <w:t>」者，</w:t>
      </w:r>
      <w:r w:rsidRPr="002D3073">
        <w:rPr>
          <w:rFonts w:ascii="新細明體" w:hAnsi="新細明體" w:hint="eastAsia"/>
        </w:rPr>
        <w:t>「</w:t>
      </w:r>
      <w:r w:rsidRPr="002D3073">
        <w:rPr>
          <w:rFonts w:hint="eastAsia"/>
        </w:rPr>
        <w:t>若提子</w:t>
      </w:r>
      <w:r w:rsidRPr="002D3073">
        <w:rPr>
          <w:rStyle w:val="a9"/>
          <w:rFonts w:cs="Times New Roman"/>
        </w:rPr>
        <w:footnoteReference w:id="8"/>
      </w:r>
      <w:r w:rsidRPr="002D3073">
        <w:rPr>
          <w:rFonts w:hint="eastAsia"/>
        </w:rPr>
        <w:t>論師</w:t>
      </w:r>
      <w:r w:rsidRPr="002D3073">
        <w:rPr>
          <w:rFonts w:ascii="新細明體" w:hAnsi="新細明體" w:hint="eastAsia"/>
        </w:rPr>
        <w:t>」</w:t>
      </w:r>
      <w:r w:rsidRPr="002D3073">
        <w:rPr>
          <w:rFonts w:hint="eastAsia"/>
        </w:rPr>
        <w:t>說有六障、六自在：一、不見障；二、苦受障；</w:t>
      </w:r>
      <w:r w:rsidRPr="002D3073">
        <w:rPr>
          <w:rFonts w:hint="eastAsia"/>
        </w:rPr>
        <w:lastRenderedPageBreak/>
        <w:t>三、愚癡障；四、命盡障；五、不得好性障；六、惡名障。</w:t>
      </w:r>
      <w:r w:rsidR="0097386E" w:rsidRPr="002D3073">
        <w:rPr>
          <w:rStyle w:val="a9"/>
        </w:rPr>
        <w:footnoteReference w:id="9"/>
      </w:r>
      <w:r w:rsidRPr="002D3073">
        <w:rPr>
          <w:rFonts w:hint="eastAsia"/>
        </w:rPr>
        <w:t>若翻此六障，即六自在。</w:t>
      </w:r>
    </w:p>
    <w:p w14:paraId="62BC4EEF" w14:textId="77777777" w:rsidR="005D7CD0" w:rsidRPr="002D3073" w:rsidRDefault="007F6764" w:rsidP="0077669A">
      <w:pPr>
        <w:spacing w:after="108"/>
        <w:ind w:left="840"/>
        <w:rPr>
          <w:rFonts w:ascii="新細明體" w:hAnsi="新細明體"/>
        </w:rPr>
      </w:pPr>
      <w:r w:rsidRPr="002D3073">
        <w:rPr>
          <w:rFonts w:hint="eastAsia"/>
        </w:rPr>
        <w:t>其人立</w:t>
      </w:r>
      <w:r w:rsidRPr="002D3073">
        <w:rPr>
          <w:rFonts w:ascii="新細明體" w:hAnsi="新細明體" w:hint="eastAsia"/>
        </w:rPr>
        <w:t>「</w:t>
      </w:r>
      <w:r w:rsidRPr="002D3073">
        <w:rPr>
          <w:rFonts w:hint="eastAsia"/>
        </w:rPr>
        <w:t>非有非無</w:t>
      </w:r>
      <w:r w:rsidRPr="002D3073">
        <w:rPr>
          <w:rFonts w:ascii="新細明體" w:hAnsi="新細明體" w:hint="eastAsia"/>
        </w:rPr>
        <w:t>」</w:t>
      </w:r>
      <w:r w:rsidRPr="002D3073">
        <w:rPr>
          <w:rFonts w:hint="eastAsia"/>
        </w:rPr>
        <w:t>為宗，明一切法。若言是</w:t>
      </w:r>
      <w:r w:rsidRPr="002D3073">
        <w:rPr>
          <w:rFonts w:ascii="新細明體" w:hAnsi="新細明體" w:hint="eastAsia"/>
        </w:rPr>
        <w:t>「</w:t>
      </w:r>
      <w:r w:rsidRPr="002D3073">
        <w:rPr>
          <w:rFonts w:hint="eastAsia"/>
        </w:rPr>
        <w:t>有</w:t>
      </w:r>
      <w:r w:rsidRPr="002D3073">
        <w:rPr>
          <w:rFonts w:ascii="新細明體" w:hAnsi="新細明體" w:hint="eastAsia"/>
        </w:rPr>
        <w:t>」</w:t>
      </w:r>
      <w:r w:rsidRPr="002D3073">
        <w:rPr>
          <w:rFonts w:hint="eastAsia"/>
        </w:rPr>
        <w:t>，無一法可取；若言是</w:t>
      </w:r>
      <w:r w:rsidRPr="002D3073">
        <w:rPr>
          <w:rFonts w:ascii="新細明體" w:hAnsi="新細明體" w:hint="eastAsia"/>
        </w:rPr>
        <w:t>「</w:t>
      </w:r>
      <w:r w:rsidRPr="002D3073">
        <w:rPr>
          <w:rFonts w:hint="eastAsia"/>
        </w:rPr>
        <w:t>無</w:t>
      </w:r>
      <w:r w:rsidRPr="002D3073">
        <w:rPr>
          <w:rFonts w:ascii="新細明體" w:hAnsi="新細明體" w:hint="eastAsia"/>
        </w:rPr>
        <w:t>」</w:t>
      </w:r>
      <w:r w:rsidRPr="002D3073">
        <w:rPr>
          <w:rFonts w:hint="eastAsia"/>
        </w:rPr>
        <w:t>，而萬物歷然</w:t>
      </w:r>
      <w:r w:rsidRPr="002D3073">
        <w:rPr>
          <w:rStyle w:val="a9"/>
        </w:rPr>
        <w:footnoteReference w:id="10"/>
      </w:r>
      <w:r w:rsidRPr="002D3073">
        <w:rPr>
          <w:rFonts w:hint="eastAsia"/>
        </w:rPr>
        <w:t>。以心取境，無境稱心；以境取心，無心稱境。故云</w:t>
      </w:r>
      <w:r w:rsidRPr="002D3073">
        <w:rPr>
          <w:rFonts w:ascii="新細明體" w:hAnsi="新細明體" w:hint="eastAsia"/>
        </w:rPr>
        <w:t>「</w:t>
      </w:r>
      <w:r w:rsidRPr="002D3073">
        <w:rPr>
          <w:rFonts w:hint="eastAsia"/>
        </w:rPr>
        <w:t>非有非無，默然無言</w:t>
      </w:r>
      <w:r w:rsidRPr="002D3073">
        <w:rPr>
          <w:rFonts w:ascii="新細明體" w:hAnsi="新細明體" w:hint="eastAsia"/>
        </w:rPr>
        <w:t>」</w:t>
      </w:r>
      <w:r w:rsidR="00255029" w:rsidRPr="002D3073">
        <w:rPr>
          <w:rFonts w:ascii="新細明體" w:hAnsi="新細明體" w:hint="eastAsia"/>
        </w:rPr>
        <w:t>。</w:t>
      </w:r>
    </w:p>
    <w:p w14:paraId="6D2D1604" w14:textId="77777777" w:rsidR="007F6764" w:rsidRPr="002D3073" w:rsidRDefault="007A221C" w:rsidP="00F625C6">
      <w:pPr>
        <w:pStyle w:val="8"/>
        <w:rPr>
          <w:shd w:val="pct15" w:color="auto" w:fill="FFFFFF"/>
        </w:rPr>
      </w:pPr>
      <w:r w:rsidRPr="002D3073">
        <w:rPr>
          <w:rFonts w:cs="Times New Roman" w:hint="eastAsia"/>
          <w:shd w:val="pct15" w:color="auto" w:fill="FFFFFF"/>
        </w:rPr>
        <w:t>3</w:t>
      </w:r>
      <w:r w:rsidRPr="002D3073">
        <w:rPr>
          <w:rFonts w:cs="Times New Roman"/>
          <w:shd w:val="pct15" w:color="auto" w:fill="FFFFFF"/>
        </w:rPr>
        <w:t>、</w:t>
      </w:r>
      <w:r w:rsidR="007F6764" w:rsidRPr="002D3073">
        <w:rPr>
          <w:rFonts w:hint="eastAsia"/>
          <w:shd w:val="pct15" w:color="auto" w:fill="FFFFFF"/>
        </w:rPr>
        <w:t>持牛戒者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24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75B28692" w14:textId="77777777" w:rsidR="007F6764" w:rsidRPr="002D3073" w:rsidRDefault="007F6764" w:rsidP="0077669A">
      <w:pPr>
        <w:spacing w:after="108"/>
        <w:ind w:left="840"/>
        <w:rPr>
          <w:rFonts w:cs="Times New Roman"/>
        </w:rPr>
      </w:pPr>
      <w:r w:rsidRPr="002D3073">
        <w:rPr>
          <w:rFonts w:hint="eastAsia"/>
        </w:rPr>
        <w:t>「</w:t>
      </w:r>
      <w:r w:rsidRPr="002D3073">
        <w:rPr>
          <w:rFonts w:ascii="標楷體" w:eastAsia="標楷體" w:hAnsi="標楷體" w:hint="eastAsia"/>
        </w:rPr>
        <w:t>持牛戒</w:t>
      </w:r>
      <w:r w:rsidRPr="002D3073">
        <w:rPr>
          <w:rFonts w:hint="eastAsia"/>
        </w:rPr>
        <w:t>」</w:t>
      </w:r>
      <w:r w:rsidRPr="002D3073">
        <w:rPr>
          <w:rStyle w:val="a9"/>
        </w:rPr>
        <w:footnoteReference w:id="11"/>
      </w:r>
      <w:r w:rsidRPr="002D3073">
        <w:rPr>
          <w:rFonts w:hint="eastAsia"/>
        </w:rPr>
        <w:t>者，如</w:t>
      </w:r>
      <w:r w:rsidRPr="002D3073">
        <w:rPr>
          <w:rFonts w:hint="eastAsia"/>
          <w:color w:val="auto"/>
        </w:rPr>
        <w:t>《俱舍論》</w:t>
      </w:r>
      <w:r w:rsidRPr="002D3073">
        <w:rPr>
          <w:rFonts w:hint="eastAsia"/>
        </w:rPr>
        <w:t>說：</w:t>
      </w:r>
      <w:r w:rsidRPr="002D3073">
        <w:rPr>
          <w:rFonts w:ascii="新細明體" w:hAnsi="新細明體" w:hint="eastAsia"/>
        </w:rPr>
        <w:t>「</w:t>
      </w:r>
      <w:r w:rsidRPr="002D3073">
        <w:rPr>
          <w:rFonts w:ascii="標楷體" w:eastAsia="標楷體" w:hAnsi="標楷體" w:hint="eastAsia"/>
          <w:color w:val="auto"/>
        </w:rPr>
        <w:t>合眼低頭食草以為牛法，彼見牛死，得生天上，即尋此牛，八萬劫來猶受牛身，不達</w:t>
      </w:r>
      <w:r w:rsidRPr="002D3073">
        <w:rPr>
          <w:rStyle w:val="a9"/>
          <w:rFonts w:eastAsia="標楷體" w:cs="Times New Roman"/>
          <w:color w:val="auto"/>
        </w:rPr>
        <w:footnoteReference w:id="12"/>
      </w:r>
      <w:r w:rsidRPr="002D3073">
        <w:rPr>
          <w:rFonts w:ascii="標楷體" w:eastAsia="標楷體" w:hAnsi="標楷體" w:hint="eastAsia"/>
          <w:color w:val="auto"/>
        </w:rPr>
        <w:t>爾前有於天因，謂牛死得生天，是故相與</w:t>
      </w:r>
      <w:r w:rsidRPr="002D3073">
        <w:rPr>
          <w:rStyle w:val="a9"/>
          <w:rFonts w:eastAsia="標楷體" w:cs="Times New Roman"/>
          <w:color w:val="auto"/>
        </w:rPr>
        <w:footnoteReference w:id="13"/>
      </w:r>
      <w:r w:rsidRPr="002D3073">
        <w:rPr>
          <w:rFonts w:ascii="標楷體" w:eastAsia="標楷體" w:hAnsi="標楷體" w:hint="eastAsia"/>
          <w:color w:val="auto"/>
        </w:rPr>
        <w:t>持於牛戒。</w:t>
      </w:r>
      <w:r w:rsidRPr="002D3073">
        <w:rPr>
          <w:rFonts w:ascii="新細明體" w:hAnsi="新細明體" w:hint="eastAsia"/>
        </w:rPr>
        <w:t>」</w:t>
      </w:r>
      <w:r w:rsidRPr="002D3073">
        <w:rPr>
          <w:rStyle w:val="a9"/>
          <w:rFonts w:cs="Times New Roman"/>
        </w:rPr>
        <w:footnoteReference w:id="14"/>
      </w:r>
    </w:p>
    <w:p w14:paraId="5CE17743" w14:textId="77777777" w:rsidR="007F6764" w:rsidRPr="002D3073" w:rsidRDefault="007F6764" w:rsidP="0077669A">
      <w:pPr>
        <w:spacing w:after="108"/>
        <w:ind w:left="840"/>
      </w:pPr>
      <w:r w:rsidRPr="002D3073">
        <w:rPr>
          <w:rFonts w:hint="eastAsia"/>
          <w:color w:val="auto"/>
        </w:rPr>
        <w:t>《成論》</w:t>
      </w:r>
      <w:r w:rsidRPr="002D3073">
        <w:rPr>
          <w:rFonts w:hint="eastAsia"/>
        </w:rPr>
        <w:t>云：「</w:t>
      </w:r>
      <w:r w:rsidRPr="002D3073">
        <w:rPr>
          <w:rFonts w:ascii="標楷體" w:eastAsia="標楷體" w:hAnsi="標楷體" w:hint="eastAsia"/>
        </w:rPr>
        <w:t>持牛戒，若成，則墮牛中；如其不成，則入地獄。</w:t>
      </w:r>
      <w:r w:rsidRPr="002D3073">
        <w:rPr>
          <w:rFonts w:hint="eastAsia"/>
        </w:rPr>
        <w:t>」</w:t>
      </w:r>
      <w:r w:rsidRPr="002D3073">
        <w:rPr>
          <w:rStyle w:val="a9"/>
        </w:rPr>
        <w:footnoteReference w:id="15"/>
      </w:r>
      <w:r w:rsidRPr="002D3073">
        <w:rPr>
          <w:rFonts w:hint="eastAsia"/>
        </w:rPr>
        <w:t>然外道苦行，世人信之，如見今人精進，自言是道，又為他所信。若聞本不生滅，自不</w:t>
      </w:r>
      <w:r w:rsidRPr="002D3073">
        <w:rPr>
          <w:rFonts w:hint="eastAsia"/>
        </w:rPr>
        <w:lastRenderedPageBreak/>
        <w:t>能信，他亦不信。</w:t>
      </w:r>
    </w:p>
    <w:p w14:paraId="50A938A7" w14:textId="77777777" w:rsidR="007F6764" w:rsidRPr="002D3073" w:rsidRDefault="007F6764" w:rsidP="0077669A">
      <w:pPr>
        <w:spacing w:after="108"/>
        <w:ind w:left="840"/>
      </w:pPr>
      <w:r w:rsidRPr="002D3073">
        <w:rPr>
          <w:rFonts w:hint="eastAsia"/>
          <w:color w:val="auto"/>
        </w:rPr>
        <w:t>《智度論》</w:t>
      </w:r>
      <w:r w:rsidRPr="002D3073">
        <w:rPr>
          <w:rFonts w:hint="eastAsia"/>
        </w:rPr>
        <w:t>明巧拙度</w:t>
      </w:r>
      <w:r w:rsidRPr="002D3073">
        <w:rPr>
          <w:rStyle w:val="a9"/>
        </w:rPr>
        <w:footnoteReference w:id="16"/>
      </w:r>
      <w:r w:rsidRPr="002D3073">
        <w:rPr>
          <w:rFonts w:hint="eastAsia"/>
        </w:rPr>
        <w:t>，須深得其旨。聲聞精進尚是苦道，名為拙度，外道苦行非但是拙，亦不能度，非但不度，更增生死，故龍樹呵云：「</w:t>
      </w:r>
      <w:r w:rsidRPr="002D3073">
        <w:rPr>
          <w:rFonts w:ascii="新細明體" w:hAnsi="新細明體" w:hint="eastAsia"/>
        </w:rPr>
        <w:t>是為癡道。</w:t>
      </w:r>
      <w:r w:rsidRPr="002D3073">
        <w:rPr>
          <w:rFonts w:hint="eastAsia"/>
        </w:rPr>
        <w:t>」</w:t>
      </w:r>
      <w:r w:rsidRPr="002D3073">
        <w:rPr>
          <w:rStyle w:val="a9"/>
        </w:rPr>
        <w:footnoteReference w:id="17"/>
      </w:r>
    </w:p>
    <w:p w14:paraId="06EF4D6A" w14:textId="77777777" w:rsidR="007F6764" w:rsidRPr="002D3073" w:rsidRDefault="007F6764" w:rsidP="0077669A">
      <w:pPr>
        <w:spacing w:after="108"/>
        <w:ind w:left="360" w:firstLine="480"/>
      </w:pPr>
      <w:r w:rsidRPr="002D3073">
        <w:rPr>
          <w:rFonts w:hint="eastAsia"/>
          <w:color w:val="auto"/>
        </w:rPr>
        <w:t>《法華》明：</w:t>
      </w:r>
      <w:r w:rsidRPr="002D3073">
        <w:rPr>
          <w:rFonts w:hint="eastAsia"/>
        </w:rPr>
        <w:t>「</w:t>
      </w:r>
      <w:r w:rsidRPr="002D3073">
        <w:rPr>
          <w:rFonts w:ascii="標楷體" w:eastAsia="標楷體" w:hAnsi="標楷體" w:hint="eastAsia"/>
        </w:rPr>
        <w:t>以苦欲捨苦，為此起大悲。</w:t>
      </w:r>
      <w:r w:rsidRPr="002D3073">
        <w:rPr>
          <w:rStyle w:val="a9"/>
        </w:rPr>
        <w:footnoteReference w:id="18"/>
      </w:r>
      <w:r w:rsidRPr="002D3073">
        <w:rPr>
          <w:rFonts w:hint="eastAsia"/>
        </w:rPr>
        <w:t>」四法受</w:t>
      </w:r>
      <w:r w:rsidR="00FB276B" w:rsidRPr="002D3073">
        <w:rPr>
          <w:rStyle w:val="a9"/>
        </w:rPr>
        <w:footnoteReference w:id="19"/>
      </w:r>
      <w:r w:rsidRPr="002D3073">
        <w:rPr>
          <w:rFonts w:hint="eastAsia"/>
        </w:rPr>
        <w:t>中，即是現苦後苦也。</w:t>
      </w:r>
    </w:p>
    <w:p w14:paraId="2579A0D2" w14:textId="77777777" w:rsidR="007F6764" w:rsidRPr="002D3073" w:rsidRDefault="00FD6266" w:rsidP="00F625C6">
      <w:pPr>
        <w:pStyle w:val="5"/>
        <w:rPr>
          <w:shd w:val="pct15" w:color="auto" w:fill="FFFFFF"/>
        </w:rPr>
      </w:pPr>
      <w:r w:rsidRPr="002D3073">
        <w:rPr>
          <w:rFonts w:ascii="新細明體" w:hAnsi="新細明體" w:hint="eastAsia"/>
        </w:rPr>
        <w:t>乙二</w:t>
      </w:r>
      <w:r w:rsidR="008D5870" w:rsidRPr="002D3073">
        <w:rPr>
          <w:rFonts w:ascii="新細明體" w:hAnsi="新細明體" w:hint="eastAsia"/>
        </w:rPr>
        <w:t xml:space="preserve"> </w:t>
      </w:r>
      <w:r w:rsidR="007F6764" w:rsidRPr="002D3073">
        <w:rPr>
          <w:rFonts w:ascii="新細明體" w:hAnsi="新細明體" w:hint="eastAsia"/>
        </w:rPr>
        <w:t>呵論</w:t>
      </w:r>
      <w:r w:rsidR="007F6764" w:rsidRPr="002D3073">
        <w:rPr>
          <w:rFonts w:hint="eastAsia"/>
        </w:rPr>
        <w:t>主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25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461B4C70" w14:textId="77777777" w:rsidR="007F6764" w:rsidRPr="002D3073" w:rsidRDefault="007F4120" w:rsidP="000B2F69">
      <w:pPr>
        <w:spacing w:after="108"/>
        <w:ind w:leftChars="200" w:left="600" w:hangingChars="50" w:hanging="120"/>
        <w:rPr>
          <w:rFonts w:ascii="標楷體" w:eastAsia="標楷體" w:hAnsi="標楷體"/>
        </w:rPr>
      </w:pPr>
      <w:r w:rsidRPr="002D3073">
        <w:rPr>
          <w:rFonts w:hint="eastAsia"/>
        </w:rPr>
        <w:t>「</w:t>
      </w:r>
      <w:r w:rsidR="007F6764" w:rsidRPr="002D3073">
        <w:rPr>
          <w:rFonts w:ascii="標楷體" w:eastAsia="標楷體" w:hAnsi="標楷體" w:hint="eastAsia"/>
        </w:rPr>
        <w:t>何以言獨佛能說耶</w:t>
      </w:r>
      <w:r w:rsidRPr="002D3073">
        <w:rPr>
          <w:rFonts w:hint="eastAsia"/>
        </w:rPr>
        <w:t>」</w:t>
      </w:r>
      <w:r w:rsidRPr="002D3073">
        <w:rPr>
          <w:rFonts w:ascii="標楷體" w:eastAsia="標楷體" w:hAnsi="標楷體" w:hint="eastAsia"/>
        </w:rPr>
        <w:t>，</w:t>
      </w:r>
      <w:r w:rsidR="007F6764" w:rsidRPr="002D3073">
        <w:rPr>
          <w:rFonts w:hint="eastAsia"/>
        </w:rPr>
        <w:t>此第二</w:t>
      </w:r>
      <w:r w:rsidR="007F6764" w:rsidRPr="002D3073">
        <w:rPr>
          <w:rFonts w:ascii="新細明體" w:hAnsi="新細明體" w:hint="eastAsia"/>
        </w:rPr>
        <w:t>、</w:t>
      </w:r>
      <w:r w:rsidR="007F6764" w:rsidRPr="002D3073">
        <w:rPr>
          <w:rFonts w:hint="eastAsia"/>
        </w:rPr>
        <w:t>呵論主。</w:t>
      </w:r>
    </w:p>
    <w:p w14:paraId="20504EB7" w14:textId="77777777" w:rsidR="007F6764" w:rsidRPr="002D3073" w:rsidRDefault="007F6764" w:rsidP="00FD1E6E">
      <w:pPr>
        <w:pStyle w:val="4"/>
        <w:rPr>
          <w:b w:val="0"/>
          <w:bCs w:val="0"/>
          <w:bdr w:val="none" w:sz="0" w:space="0" w:color="auto"/>
        </w:rPr>
      </w:pPr>
      <w:r w:rsidRPr="002D3073">
        <w:rPr>
          <w:rFonts w:hint="eastAsia"/>
        </w:rPr>
        <w:t>甲六</w:t>
      </w:r>
      <w:r w:rsidRPr="002D3073">
        <w:rPr>
          <w:rFonts w:hint="eastAsia"/>
        </w:rPr>
        <w:t xml:space="preserve"> </w:t>
      </w:r>
      <w:r w:rsidRPr="002D3073">
        <w:rPr>
          <w:rFonts w:hint="eastAsia"/>
        </w:rPr>
        <w:t>懸</w:t>
      </w:r>
      <w:r w:rsidRPr="002D3073">
        <w:rPr>
          <w:rStyle w:val="a9"/>
          <w:rFonts w:cs="Times New Roman"/>
          <w:b w:val="0"/>
          <w:bCs w:val="0"/>
        </w:rPr>
        <w:footnoteReference w:id="20"/>
      </w:r>
      <w:r w:rsidRPr="002D3073">
        <w:rPr>
          <w:rFonts w:hint="eastAsia"/>
        </w:rPr>
        <w:t>非指後</w:t>
      </w:r>
      <w:r w:rsidRPr="002D3073">
        <w:rPr>
          <w:rFonts w:hint="eastAsia"/>
          <w:b w:val="0"/>
          <w:bCs w:val="0"/>
          <w:bdr w:val="none" w:sz="0" w:space="0" w:color="auto"/>
        </w:rPr>
        <w:t>（</w:t>
      </w:r>
      <w:r w:rsidRPr="002D3073">
        <w:rPr>
          <w:rFonts w:hint="eastAsia"/>
          <w:b w:val="0"/>
          <w:bCs w:val="0"/>
          <w:bdr w:val="none" w:sz="0" w:space="0" w:color="auto"/>
        </w:rPr>
        <w:t>pp.</w:t>
      </w:r>
      <w:r w:rsidRPr="002D3073">
        <w:rPr>
          <w:b w:val="0"/>
          <w:bCs w:val="0"/>
          <w:bdr w:val="none" w:sz="0" w:space="0" w:color="auto"/>
        </w:rPr>
        <w:t>125</w:t>
      </w:r>
      <w:r w:rsidRPr="002D3073">
        <w:rPr>
          <w:rFonts w:hint="eastAsia"/>
          <w:b w:val="0"/>
          <w:bCs w:val="0"/>
          <w:bdr w:val="none" w:sz="0" w:space="0" w:color="auto"/>
        </w:rPr>
        <w:t>-</w:t>
      </w:r>
      <w:r w:rsidRPr="002D3073">
        <w:rPr>
          <w:b w:val="0"/>
          <w:bCs w:val="0"/>
          <w:bdr w:val="none" w:sz="0" w:space="0" w:color="auto"/>
        </w:rPr>
        <w:t>126</w:t>
      </w:r>
      <w:r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43E876C8" w14:textId="77777777" w:rsidR="007F6764" w:rsidRPr="002D3073" w:rsidRDefault="007F6764" w:rsidP="007F6764">
      <w:pPr>
        <w:spacing w:after="108"/>
        <w:ind w:leftChars="150" w:left="360"/>
        <w:rPr>
          <w:rFonts w:ascii="標楷體" w:eastAsia="標楷體" w:hAnsi="標楷體" w:cs="Times New Roman"/>
        </w:rPr>
      </w:pPr>
      <w:r w:rsidRPr="002D3073">
        <w:rPr>
          <w:rFonts w:ascii="新細明體" w:hAnsi="新細明體" w:hint="eastAsia"/>
        </w:rPr>
        <w:t>【論】</w:t>
      </w:r>
      <w:r w:rsidRPr="002D3073">
        <w:rPr>
          <w:rFonts w:ascii="標楷體" w:eastAsia="標楷體" w:hAnsi="標楷體" w:cs="Times New Roman"/>
        </w:rPr>
        <w:t>內曰：</w:t>
      </w:r>
      <w:hyperlink r:id="rId7" w:anchor="Search_0_0" w:history="1">
        <w:r w:rsidRPr="002D3073">
          <w:rPr>
            <w:rStyle w:val="aa"/>
            <w:rFonts w:ascii="標楷體" w:eastAsia="標楷體" w:hAnsi="標楷體" w:cs="Times New Roman"/>
            <w:color w:val="auto"/>
            <w:u w:val="none"/>
          </w:rPr>
          <w:t>是</w:t>
        </w:r>
      </w:hyperlink>
      <w:hyperlink r:id="rId8" w:anchor="Search_0_0" w:history="1">
        <w:r w:rsidRPr="002D3073">
          <w:rPr>
            <w:rStyle w:val="aa"/>
            <w:rFonts w:ascii="標楷體" w:eastAsia="標楷體" w:hAnsi="標楷體" w:cs="Times New Roman"/>
            <w:color w:val="auto"/>
            <w:u w:val="none"/>
          </w:rPr>
          <w:t>皆</w:t>
        </w:r>
      </w:hyperlink>
      <w:bookmarkStart w:id="4" w:name="p0168b15"/>
      <w:bookmarkEnd w:id="4"/>
      <w:r w:rsidRPr="002D3073">
        <w:fldChar w:fldCharType="begin"/>
      </w:r>
      <w:r w:rsidRPr="002D3073">
        <w:rPr>
          <w:rFonts w:ascii="標楷體" w:eastAsia="標楷體" w:hAnsi="標楷體"/>
          <w:color w:val="auto"/>
        </w:rPr>
        <w:instrText>HYPERLINK "file:///C:\\Users\\yame%20chang\\AppData\\Local\\Temp\\CBReader\\XML_T_T30_T30n1569_001.xml.htm" \l "Search_0_0"</w:instrText>
      </w:r>
      <w:r w:rsidRPr="002D3073">
        <w:fldChar w:fldCharType="separate"/>
      </w:r>
      <w:r w:rsidRPr="002D3073">
        <w:rPr>
          <w:rStyle w:val="aa"/>
          <w:rFonts w:ascii="標楷體" w:eastAsia="標楷體" w:hAnsi="標楷體" w:cs="Times New Roman"/>
          <w:color w:val="auto"/>
          <w:u w:val="none"/>
        </w:rPr>
        <w:t>邪</w:t>
      </w:r>
      <w:r w:rsidRPr="002D3073">
        <w:rPr>
          <w:rStyle w:val="aa"/>
          <w:rFonts w:ascii="標楷體" w:eastAsia="標楷體" w:hAnsi="標楷體" w:cs="Times New Roman"/>
          <w:color w:val="auto"/>
          <w:u w:val="none"/>
        </w:rPr>
        <w:fldChar w:fldCharType="end"/>
      </w:r>
      <w:hyperlink r:id="rId9" w:anchor="Search_0_0" w:history="1">
        <w:r w:rsidRPr="002D3073">
          <w:rPr>
            <w:rStyle w:val="aa"/>
            <w:rFonts w:ascii="標楷體" w:eastAsia="標楷體" w:hAnsi="標楷體" w:cs="Times New Roman"/>
            <w:color w:val="auto"/>
            <w:u w:val="none"/>
          </w:rPr>
          <w:t>見</w:t>
        </w:r>
      </w:hyperlink>
      <w:r w:rsidRPr="002D3073">
        <w:rPr>
          <w:rFonts w:ascii="標楷體" w:eastAsia="標楷體" w:hAnsi="標楷體" w:cs="Times New Roman"/>
        </w:rPr>
        <w:t>，覆</w:t>
      </w:r>
      <w:r w:rsidR="00FB276B" w:rsidRPr="002D3073">
        <w:rPr>
          <w:rStyle w:val="a9"/>
          <w:rFonts w:eastAsia="標楷體" w:cs="Times New Roman"/>
        </w:rPr>
        <w:footnoteReference w:id="21"/>
      </w:r>
      <w:r w:rsidRPr="002D3073">
        <w:rPr>
          <w:rFonts w:ascii="標楷體" w:eastAsia="標楷體" w:hAnsi="標楷體" w:cs="Times New Roman"/>
        </w:rPr>
        <w:t>正見故，不能說深淨法。是事後</w:t>
      </w:r>
      <w:bookmarkStart w:id="5" w:name="p0168b16"/>
      <w:bookmarkEnd w:id="5"/>
      <w:r w:rsidRPr="002D3073">
        <w:rPr>
          <w:rFonts w:ascii="標楷體" w:eastAsia="標楷體" w:hAnsi="標楷體" w:cs="Times New Roman"/>
        </w:rPr>
        <w:t>當廣說。</w:t>
      </w:r>
    </w:p>
    <w:p w14:paraId="4821A841" w14:textId="77777777" w:rsidR="007F6764" w:rsidRPr="002D3073" w:rsidRDefault="007F6764" w:rsidP="007F6764">
      <w:pPr>
        <w:spacing w:after="108"/>
        <w:ind w:leftChars="150" w:left="360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【疏】</w:t>
      </w:r>
      <w:r w:rsidRPr="002D3073">
        <w:rPr>
          <w:rFonts w:ascii="新細明體" w:hAnsi="新細明體" w:hint="eastAsia"/>
          <w:b/>
          <w:bCs/>
        </w:rPr>
        <w:t>第六、懸非指後</w:t>
      </w:r>
      <w:r w:rsidRPr="002D3073">
        <w:rPr>
          <w:rFonts w:ascii="新細明體" w:hAnsi="新細明體" w:hint="eastAsia"/>
        </w:rPr>
        <w:t>。</w:t>
      </w:r>
    </w:p>
    <w:p w14:paraId="4E409809" w14:textId="692F79C5" w:rsidR="007F6764" w:rsidRPr="002D3073" w:rsidRDefault="0077669A" w:rsidP="00FD1E6E">
      <w:pPr>
        <w:pStyle w:val="5"/>
        <w:rPr>
          <w:bdr w:val="none" w:sz="0" w:space="0" w:color="auto"/>
        </w:rPr>
      </w:pPr>
      <w:r w:rsidRPr="002D3073">
        <w:rPr>
          <w:rFonts w:cs="Times New Roman"/>
          <w:color w:val="auto"/>
          <w:shd w:val="pct15" w:color="auto" w:fill="FFFFFF"/>
        </w:rPr>
        <w:t>（</w:t>
      </w:r>
      <w:r w:rsidRPr="002D3073">
        <w:rPr>
          <w:rFonts w:hint="eastAsia"/>
          <w:shd w:val="pct15" w:color="auto" w:fill="FFFFFF"/>
        </w:rPr>
        <w:t>一</w:t>
      </w:r>
      <w:r w:rsidRPr="002D3073">
        <w:rPr>
          <w:rFonts w:cs="Times New Roman"/>
          <w:color w:val="auto"/>
          <w:shd w:val="pct15" w:color="auto" w:fill="FFFFFF"/>
        </w:rPr>
        <w:t>）</w:t>
      </w:r>
      <w:r w:rsidR="007F6764" w:rsidRPr="002D3073">
        <w:rPr>
          <w:rFonts w:hint="eastAsia"/>
          <w:shd w:val="clear" w:color="auto" w:fill="D9D9D9"/>
        </w:rPr>
        <w:t>略有四意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（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p.</w:t>
      </w:r>
      <w:r w:rsidR="007F6764" w:rsidRPr="002D3073">
        <w:rPr>
          <w:b w:val="0"/>
          <w:bCs w:val="0"/>
          <w:bdr w:val="none" w:sz="0" w:space="0" w:color="auto"/>
        </w:rPr>
        <w:t>1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25</w:t>
      </w:r>
      <w:r w:rsidR="007F6764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1F15639E" w14:textId="77777777" w:rsidR="007F6764" w:rsidRPr="002D3073" w:rsidRDefault="007F6764" w:rsidP="007F6764">
      <w:pPr>
        <w:spacing w:after="108"/>
        <w:ind w:leftChars="200" w:left="1200" w:hanging="720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略有四意：</w:t>
      </w:r>
    </w:p>
    <w:p w14:paraId="129B6FC8" w14:textId="77777777" w:rsidR="007F6764" w:rsidRPr="002D3073" w:rsidRDefault="007F6764" w:rsidP="007F6764">
      <w:pPr>
        <w:spacing w:after="108"/>
        <w:ind w:leftChars="200" w:left="1200" w:hanging="720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一云、外道狂謂實無此理，如熱病</w:t>
      </w:r>
      <w:r w:rsidRPr="002D3073">
        <w:rPr>
          <w:rStyle w:val="a9"/>
          <w:rFonts w:eastAsia="標楷體" w:cs="Times New Roman"/>
        </w:rPr>
        <w:footnoteReference w:id="22"/>
      </w:r>
      <w:r w:rsidRPr="002D3073">
        <w:rPr>
          <w:rFonts w:ascii="新細明體" w:hAnsi="新細明體" w:hint="eastAsia"/>
        </w:rPr>
        <w:t>人</w:t>
      </w:r>
      <w:r w:rsidRPr="002D3073">
        <w:rPr>
          <w:rStyle w:val="a9"/>
          <w:rFonts w:cs="Times New Roman"/>
        </w:rPr>
        <w:footnoteReference w:id="23"/>
      </w:r>
      <w:r w:rsidRPr="002D3073">
        <w:rPr>
          <w:rFonts w:ascii="新細明體" w:hAnsi="新細明體" w:hint="eastAsia"/>
        </w:rPr>
        <w:t>無物見物，良醫總呵之。</w:t>
      </w:r>
    </w:p>
    <w:p w14:paraId="701BF4CA" w14:textId="77777777" w:rsidR="007F6764" w:rsidRPr="002D3073" w:rsidRDefault="007F6764" w:rsidP="007F6764">
      <w:pPr>
        <w:spacing w:after="108"/>
        <w:ind w:leftChars="200" w:left="1200" w:hanging="720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lastRenderedPageBreak/>
        <w:t>二者、自有總立別破，別立總破，即此文是也。</w:t>
      </w:r>
    </w:p>
    <w:p w14:paraId="7B8ADEDE" w14:textId="77777777" w:rsidR="00473061" w:rsidRPr="002D3073" w:rsidRDefault="007F6764" w:rsidP="00473061">
      <w:pPr>
        <w:spacing w:after="108"/>
        <w:ind w:leftChars="200" w:left="962" w:hanging="482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三者、且欲挫其立鋒，</w:t>
      </w:r>
      <w:bookmarkStart w:id="7" w:name="_Hlk142205572"/>
      <w:r w:rsidRPr="002D3073">
        <w:rPr>
          <w:rFonts w:ascii="新細明體" w:hAnsi="新細明體" w:hint="eastAsia"/>
        </w:rPr>
        <w:t>令義勢</w:t>
      </w:r>
      <w:r w:rsidRPr="002D3073">
        <w:rPr>
          <w:rStyle w:val="a9"/>
          <w:rFonts w:cs="Times New Roman"/>
        </w:rPr>
        <w:footnoteReference w:id="24"/>
      </w:r>
      <w:r w:rsidRPr="002D3073">
        <w:rPr>
          <w:rFonts w:ascii="新細明體" w:hAnsi="新細明體" w:hint="eastAsia"/>
        </w:rPr>
        <w:t>萎折</w:t>
      </w:r>
      <w:r w:rsidRPr="002D3073">
        <w:rPr>
          <w:rStyle w:val="a9"/>
          <w:rFonts w:cs="Times New Roman"/>
        </w:rPr>
        <w:footnoteReference w:id="25"/>
      </w:r>
      <w:r w:rsidRPr="002D3073">
        <w:rPr>
          <w:rFonts w:ascii="新細明體" w:hAnsi="新細明體" w:hint="eastAsia"/>
        </w:rPr>
        <w:t>。</w:t>
      </w:r>
      <w:bookmarkEnd w:id="7"/>
    </w:p>
    <w:p w14:paraId="1B19AB6D" w14:textId="77777777" w:rsidR="00B116A8" w:rsidRDefault="00473061" w:rsidP="00473061">
      <w:pPr>
        <w:spacing w:after="108"/>
        <w:ind w:leftChars="200" w:left="962" w:hanging="482"/>
        <w:rPr>
          <w:rFonts w:ascii="新細明體" w:eastAsia="DengXian" w:hAnsi="新細明體"/>
        </w:rPr>
      </w:pPr>
      <w:r w:rsidRPr="002D3073">
        <w:rPr>
          <w:rFonts w:ascii="新細明體" w:hAnsi="新細明體" w:hint="eastAsia"/>
        </w:rPr>
        <w:t>四、欲引彼令發後問。</w:t>
      </w:r>
    </w:p>
    <w:p w14:paraId="1994E3A9" w14:textId="4FCA332A" w:rsidR="00473061" w:rsidRPr="002D3073" w:rsidRDefault="00473061" w:rsidP="00473061">
      <w:pPr>
        <w:spacing w:after="108"/>
        <w:ind w:leftChars="200" w:left="962" w:hanging="482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所言皆邪見者，外道所立，於三毒中是屬癡使</w:t>
      </w:r>
      <w:r w:rsidRPr="002D3073">
        <w:rPr>
          <w:rStyle w:val="a9"/>
          <w:rFonts w:cs="Times New Roman"/>
        </w:rPr>
        <w:footnoteReference w:id="26"/>
      </w:r>
      <w:r w:rsidRPr="002D3073">
        <w:rPr>
          <w:rFonts w:ascii="新細明體" w:hAnsi="新細明體" w:hint="eastAsia"/>
        </w:rPr>
        <w:t>攝，以癡增上，故名邪見。</w:t>
      </w:r>
    </w:p>
    <w:p w14:paraId="7FEE8B5B" w14:textId="1583A5C2" w:rsidR="00473061" w:rsidRPr="002D3073" w:rsidRDefault="0077669A" w:rsidP="00FD1E6E">
      <w:pPr>
        <w:pStyle w:val="5"/>
      </w:pPr>
      <w:bookmarkStart w:id="9" w:name="_Hlk141603432"/>
      <w:r w:rsidRPr="002D3073">
        <w:rPr>
          <w:rFonts w:cs="Times New Roman"/>
          <w:color w:val="auto"/>
          <w:shd w:val="pct15" w:color="auto" w:fill="FFFFFF"/>
        </w:rPr>
        <w:t>（二）</w:t>
      </w:r>
      <w:r w:rsidR="00473061" w:rsidRPr="002D3073">
        <w:rPr>
          <w:rFonts w:ascii="新細明體" w:hAnsi="新細明體" w:hint="eastAsia"/>
          <w:shd w:val="clear" w:color="auto" w:fill="D9D9D9"/>
        </w:rPr>
        <w:t>引經證呵邪見</w:t>
      </w:r>
      <w:r w:rsidR="00473061" w:rsidRPr="002D3073">
        <w:rPr>
          <w:rFonts w:hint="eastAsia"/>
          <w:b w:val="0"/>
          <w:bCs w:val="0"/>
          <w:bdr w:val="none" w:sz="0" w:space="0" w:color="auto"/>
        </w:rPr>
        <w:t>（</w:t>
      </w:r>
      <w:r w:rsidR="00473061" w:rsidRPr="002D3073">
        <w:rPr>
          <w:rFonts w:hint="eastAsia"/>
          <w:b w:val="0"/>
          <w:bCs w:val="0"/>
          <w:bdr w:val="none" w:sz="0" w:space="0" w:color="auto"/>
        </w:rPr>
        <w:t>p.</w:t>
      </w:r>
      <w:r w:rsidR="00473061" w:rsidRPr="002D3073">
        <w:rPr>
          <w:b w:val="0"/>
          <w:bCs w:val="0"/>
          <w:bdr w:val="none" w:sz="0" w:space="0" w:color="auto"/>
        </w:rPr>
        <w:t>1</w:t>
      </w:r>
      <w:r w:rsidR="00473061" w:rsidRPr="002D3073">
        <w:rPr>
          <w:rFonts w:hint="eastAsia"/>
          <w:b w:val="0"/>
          <w:bCs w:val="0"/>
          <w:bdr w:val="none" w:sz="0" w:space="0" w:color="auto"/>
        </w:rPr>
        <w:t>26</w:t>
      </w:r>
      <w:r w:rsidR="00473061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7D650E67" w14:textId="77777777" w:rsidR="00473061" w:rsidRPr="002D3073" w:rsidRDefault="00473061" w:rsidP="00473061">
      <w:pPr>
        <w:spacing w:after="108"/>
        <w:ind w:leftChars="200" w:left="480"/>
        <w:rPr>
          <w:rFonts w:ascii="新細明體" w:hAnsi="新細明體"/>
        </w:rPr>
      </w:pPr>
      <w:r w:rsidRPr="002D3073">
        <w:rPr>
          <w:rFonts w:ascii="新細明體" w:hAnsi="新細明體" w:hint="eastAsia"/>
          <w:color w:val="auto"/>
        </w:rPr>
        <w:t>《雜阿含》云：</w:t>
      </w:r>
      <w:r w:rsidRPr="002D3073">
        <w:rPr>
          <w:rFonts w:ascii="新細明體" w:hAnsi="新細明體" w:hint="eastAsia"/>
        </w:rPr>
        <w:t>「</w:t>
      </w:r>
      <w:r w:rsidRPr="002D3073">
        <w:rPr>
          <w:rFonts w:ascii="標楷體" w:eastAsia="標楷體" w:hAnsi="標楷體" w:hint="eastAsia"/>
        </w:rPr>
        <w:t>三事覆即妙，開則不妙：一、謂愚人；二、婆羅門語；三、女人。三事開則妙，覆則不妙，謂日、月及佛語。</w:t>
      </w:r>
      <w:r w:rsidRPr="002D3073">
        <w:rPr>
          <w:rFonts w:ascii="新細明體" w:hAnsi="新細明體" w:hint="eastAsia"/>
        </w:rPr>
        <w:t>」</w:t>
      </w:r>
      <w:r w:rsidRPr="002D3073">
        <w:rPr>
          <w:rStyle w:val="a9"/>
          <w:rFonts w:cs="Times New Roman"/>
        </w:rPr>
        <w:footnoteReference w:id="27"/>
      </w:r>
      <w:r w:rsidRPr="002D3073">
        <w:rPr>
          <w:rFonts w:ascii="新細明體" w:hAnsi="新細明體" w:hint="eastAsia"/>
        </w:rPr>
        <w:t>論主今聞外人所說，知其非妙，是故呵之。</w:t>
      </w:r>
    </w:p>
    <w:bookmarkEnd w:id="9"/>
    <w:p w14:paraId="28E6786F" w14:textId="77777777" w:rsidR="00473061" w:rsidRPr="002D3073" w:rsidRDefault="00473061" w:rsidP="00473061">
      <w:pPr>
        <w:spacing w:after="108"/>
        <w:ind w:leftChars="200" w:left="480"/>
        <w:rPr>
          <w:rFonts w:ascii="新細明體" w:hAnsi="新細明體"/>
        </w:rPr>
      </w:pPr>
      <w:r w:rsidRPr="002D3073">
        <w:rPr>
          <w:rFonts w:ascii="新細明體" w:hAnsi="新細明體" w:hint="eastAsia"/>
        </w:rPr>
        <w:t>《雜阿含》云：「</w:t>
      </w:r>
      <w:r w:rsidRPr="002D3073">
        <w:rPr>
          <w:rFonts w:ascii="標楷體" w:eastAsia="標楷體" w:hAnsi="標楷體" w:hint="eastAsia"/>
        </w:rPr>
        <w:t>虛空無足迹，外道無沙門。</w:t>
      </w:r>
      <w:r w:rsidRPr="002D3073">
        <w:rPr>
          <w:rFonts w:ascii="新細明體" w:hAnsi="新細明體" w:hint="eastAsia"/>
        </w:rPr>
        <w:t>」</w:t>
      </w:r>
      <w:r w:rsidRPr="002D3073">
        <w:rPr>
          <w:rStyle w:val="a9"/>
          <w:rFonts w:cs="Times New Roman"/>
        </w:rPr>
        <w:footnoteReference w:id="28"/>
      </w:r>
      <w:r w:rsidRPr="002D3073">
        <w:rPr>
          <w:rFonts w:ascii="新細明體" w:hAnsi="新細明體" w:hint="eastAsia"/>
        </w:rPr>
        <w:t>今論主知其無有正法，是故總</w:t>
      </w:r>
      <w:bookmarkStart w:id="10" w:name="_Hlk142029649"/>
      <w:r w:rsidRPr="002D3073">
        <w:rPr>
          <w:rFonts w:ascii="新細明體" w:hAnsi="新細明體" w:hint="eastAsia"/>
        </w:rPr>
        <w:t>呵云邪見</w:t>
      </w:r>
      <w:bookmarkEnd w:id="10"/>
      <w:r w:rsidRPr="002D3073">
        <w:rPr>
          <w:rFonts w:ascii="新細明體" w:hAnsi="新細明體" w:hint="eastAsia"/>
        </w:rPr>
        <w:t>。</w:t>
      </w:r>
    </w:p>
    <w:p w14:paraId="2CA70D45" w14:textId="6BF2119B" w:rsidR="00FE10C3" w:rsidRPr="002D3073" w:rsidRDefault="0077669A" w:rsidP="00FD1E6E">
      <w:pPr>
        <w:pStyle w:val="5"/>
        <w:rPr>
          <w:rFonts w:ascii="新細明體" w:hAnsi="新細明體"/>
          <w:shd w:val="clear" w:color="auto" w:fill="D9D9D9"/>
        </w:rPr>
      </w:pPr>
      <w:r w:rsidRPr="002D3073">
        <w:rPr>
          <w:rFonts w:cs="Times New Roman"/>
          <w:color w:val="auto"/>
          <w:shd w:val="pct15" w:color="auto" w:fill="FFFFFF"/>
        </w:rPr>
        <w:t>（</w:t>
      </w:r>
      <w:r w:rsidRPr="002D3073">
        <w:rPr>
          <w:rFonts w:cs="Times New Roman" w:hint="eastAsia"/>
          <w:shd w:val="pct15" w:color="auto" w:fill="FFFFFF"/>
        </w:rPr>
        <w:t>三</w:t>
      </w:r>
      <w:r w:rsidRPr="002D3073">
        <w:rPr>
          <w:rFonts w:cs="Times New Roman"/>
          <w:color w:val="auto"/>
          <w:shd w:val="pct15" w:color="auto" w:fill="FFFFFF"/>
        </w:rPr>
        <w:t>）</w:t>
      </w:r>
      <w:r w:rsidR="00292770" w:rsidRPr="002D3073">
        <w:rPr>
          <w:rFonts w:ascii="新細明體" w:hAnsi="新細明體" w:hint="eastAsia"/>
          <w:shd w:val="clear" w:color="auto" w:fill="D9D9D9"/>
        </w:rPr>
        <w:t>總破、別破一切外道</w:t>
      </w:r>
      <w:r w:rsidR="00FE10C3" w:rsidRPr="002D3073">
        <w:rPr>
          <w:rFonts w:hint="eastAsia"/>
          <w:b w:val="0"/>
          <w:bCs w:val="0"/>
          <w:bdr w:val="none" w:sz="0" w:space="0" w:color="auto"/>
        </w:rPr>
        <w:t>（</w:t>
      </w:r>
      <w:r w:rsidR="00FE10C3" w:rsidRPr="002D3073">
        <w:rPr>
          <w:rFonts w:hint="eastAsia"/>
          <w:b w:val="0"/>
          <w:bCs w:val="0"/>
          <w:bdr w:val="none" w:sz="0" w:space="0" w:color="auto"/>
        </w:rPr>
        <w:t>p.</w:t>
      </w:r>
      <w:r w:rsidR="00FE10C3" w:rsidRPr="002D3073">
        <w:rPr>
          <w:b w:val="0"/>
          <w:bCs w:val="0"/>
          <w:bdr w:val="none" w:sz="0" w:space="0" w:color="auto"/>
        </w:rPr>
        <w:t>1</w:t>
      </w:r>
      <w:r w:rsidR="00FE10C3" w:rsidRPr="002D3073">
        <w:rPr>
          <w:rFonts w:hint="eastAsia"/>
          <w:b w:val="0"/>
          <w:bCs w:val="0"/>
          <w:bdr w:val="none" w:sz="0" w:space="0" w:color="auto"/>
        </w:rPr>
        <w:t>26</w:t>
      </w:r>
      <w:r w:rsidR="00FE10C3" w:rsidRPr="002D3073">
        <w:rPr>
          <w:rFonts w:hint="eastAsia"/>
          <w:b w:val="0"/>
          <w:bCs w:val="0"/>
          <w:bdr w:val="none" w:sz="0" w:space="0" w:color="auto"/>
        </w:rPr>
        <w:t>）</w:t>
      </w:r>
    </w:p>
    <w:p w14:paraId="1FB4ECD4" w14:textId="1438687D" w:rsidR="007F6764" w:rsidRPr="00FB276B" w:rsidRDefault="00473061" w:rsidP="007028A1">
      <w:pPr>
        <w:spacing w:after="108"/>
        <w:ind w:leftChars="200" w:left="480"/>
        <w:rPr>
          <w:rFonts w:cs="Times New Roman"/>
          <w:color w:val="auto"/>
        </w:rPr>
      </w:pPr>
      <w:r w:rsidRPr="002D3073">
        <w:rPr>
          <w:rFonts w:ascii="新細明體" w:hAnsi="新細明體" w:hint="eastAsia"/>
          <w:color w:val="auto"/>
        </w:rPr>
        <w:t>又《百論》二種破外道：一、總破一切外道，如此文也；</w:t>
      </w:r>
      <w:r w:rsidR="00062139" w:rsidRPr="002D3073">
        <w:rPr>
          <w:rStyle w:val="a9"/>
          <w:rFonts w:cs="Times New Roman"/>
          <w:color w:val="auto"/>
        </w:rPr>
        <w:footnoteReference w:id="29"/>
      </w:r>
      <w:r w:rsidRPr="002D3073">
        <w:rPr>
          <w:rFonts w:ascii="新細明體" w:hAnsi="新細明體" w:hint="eastAsia"/>
          <w:color w:val="auto"/>
        </w:rPr>
        <w:t>二、從「惡止」已去竟</w:t>
      </w:r>
      <w:r w:rsidRPr="002D3073">
        <w:rPr>
          <w:rStyle w:val="a9"/>
          <w:rFonts w:cs="Times New Roman"/>
          <w:color w:val="auto"/>
        </w:rPr>
        <w:footnoteReference w:id="30"/>
      </w:r>
      <w:r w:rsidRPr="002D3073">
        <w:rPr>
          <w:rFonts w:ascii="新細明體" w:hAnsi="新細明體" w:hint="eastAsia"/>
          <w:color w:val="auto"/>
        </w:rPr>
        <w:lastRenderedPageBreak/>
        <w:t>論，別破外道</w:t>
      </w:r>
      <w:r w:rsidR="00C27588" w:rsidRPr="002D3073">
        <w:rPr>
          <w:rFonts w:ascii="新細明體" w:hAnsi="新細明體" w:hint="eastAsia"/>
          <w:color w:val="auto"/>
        </w:rPr>
        <w:t>。</w:t>
      </w:r>
      <w:r w:rsidR="00380936" w:rsidRPr="002D3073">
        <w:rPr>
          <w:rStyle w:val="a9"/>
          <w:rFonts w:cs="Times New Roman"/>
          <w:color w:val="auto"/>
        </w:rPr>
        <w:footnoteReference w:id="31"/>
      </w:r>
      <w:r w:rsidRPr="002D3073">
        <w:rPr>
          <w:rFonts w:ascii="新細明體" w:hAnsi="新細明體" w:hint="eastAsia"/>
          <w:color w:val="auto"/>
        </w:rPr>
        <w:t>前總、後別，釋破義之方</w:t>
      </w:r>
      <w:r w:rsidR="00B116A8" w:rsidRPr="00324982">
        <w:rPr>
          <w:rStyle w:val="a9"/>
          <w:rFonts w:cs="Times New Roman"/>
          <w:color w:val="auto"/>
        </w:rPr>
        <w:footnoteReference w:id="32"/>
      </w:r>
      <w:r w:rsidRPr="002D3073">
        <w:rPr>
          <w:rFonts w:ascii="新細明體" w:hAnsi="新細明體" w:hint="eastAsia"/>
          <w:color w:val="auto"/>
        </w:rPr>
        <w:t>也。</w:t>
      </w:r>
    </w:p>
    <w:sectPr w:rsidR="007F6764" w:rsidRPr="00FB276B" w:rsidSect="0053333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00597" w14:textId="77777777" w:rsidR="00F06599" w:rsidRDefault="00F06599" w:rsidP="007F6764">
      <w:pPr>
        <w:spacing w:after="72"/>
      </w:pPr>
      <w:r>
        <w:separator/>
      </w:r>
    </w:p>
  </w:endnote>
  <w:endnote w:type="continuationSeparator" w:id="0">
    <w:p w14:paraId="5D9EDD85" w14:textId="77777777" w:rsidR="00F06599" w:rsidRDefault="00F06599" w:rsidP="007F6764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ndhari Unicode">
    <w:panose1 w:val="02000503060000020004"/>
    <w:charset w:val="00"/>
    <w:family w:val="auto"/>
    <w:pitch w:val="variable"/>
    <w:sig w:usb0="E00002FF" w:usb1="5000E0F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Ext Roman">
    <w:altName w:val="Times New Roman"/>
    <w:charset w:val="00"/>
    <w:family w:val="roman"/>
    <w:pitch w:val="variable"/>
    <w:sig w:usb0="A0002AEF" w:usb1="4000387A" w:usb2="00000028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306A6" w14:textId="77777777" w:rsidR="00AC27B1" w:rsidRDefault="00AC27B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46CC" w14:textId="77777777" w:rsidR="00AC27B1" w:rsidRPr="00101B19" w:rsidRDefault="00AC27B1" w:rsidP="00101B19">
    <w:pPr>
      <w:pStyle w:val="a5"/>
      <w:spacing w:after="72"/>
      <w:jc w:val="center"/>
      <w:rPr>
        <w:rFonts w:ascii="Times New Roman" w:hAnsi="Times New Roman"/>
      </w:rPr>
    </w:pPr>
    <w:r w:rsidRPr="00AC27B1">
      <w:rPr>
        <w:rFonts w:ascii="Times New Roman" w:hAnsi="Times New Roman"/>
      </w:rPr>
      <w:fldChar w:fldCharType="begin"/>
    </w:r>
    <w:r w:rsidRPr="00AC27B1">
      <w:rPr>
        <w:rFonts w:ascii="Times New Roman" w:hAnsi="Times New Roman"/>
      </w:rPr>
      <w:instrText>PAGE   \* MERGEFORMAT</w:instrText>
    </w:r>
    <w:r w:rsidRPr="00AC27B1">
      <w:rPr>
        <w:rFonts w:ascii="Times New Roman" w:hAnsi="Times New Roman"/>
      </w:rPr>
      <w:fldChar w:fldCharType="separate"/>
    </w:r>
    <w:r w:rsidRPr="00AC27B1">
      <w:rPr>
        <w:rFonts w:ascii="Times New Roman" w:hAnsi="Times New Roman"/>
        <w:lang w:val="zh-TW"/>
      </w:rPr>
      <w:t>2</w:t>
    </w:r>
    <w:r w:rsidRPr="00AC27B1">
      <w:rPr>
        <w:rFonts w:ascii="Times New Roman" w:hAnsi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CA57A" w14:textId="77777777" w:rsidR="00AC27B1" w:rsidRDefault="00AC27B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2707C" w14:textId="77777777" w:rsidR="00F06599" w:rsidRDefault="00F06599" w:rsidP="007F6764">
      <w:pPr>
        <w:spacing w:after="72"/>
      </w:pPr>
      <w:r>
        <w:separator/>
      </w:r>
    </w:p>
  </w:footnote>
  <w:footnote w:type="continuationSeparator" w:id="0">
    <w:p w14:paraId="4A5B58B3" w14:textId="77777777" w:rsidR="00F06599" w:rsidRDefault="00F06599" w:rsidP="007F6764">
      <w:pPr>
        <w:spacing w:after="72"/>
      </w:pPr>
      <w:r>
        <w:continuationSeparator/>
      </w:r>
    </w:p>
  </w:footnote>
  <w:footnote w:id="1">
    <w:p w14:paraId="27235053" w14:textId="77777777" w:rsidR="007F6764" w:rsidRPr="00E8295E" w:rsidRDefault="007F6764" w:rsidP="007F6764">
      <w:pPr>
        <w:pStyle w:val="a7"/>
        <w:spacing w:line="290" w:lineRule="exact"/>
        <w:rPr>
          <w:rFonts w:cs="Times New Roman"/>
        </w:rPr>
      </w:pPr>
      <w:r w:rsidRPr="00E8295E">
        <w:rPr>
          <w:rStyle w:val="a9"/>
          <w:rFonts w:cs="Times New Roman"/>
        </w:rPr>
        <w:footnoteRef/>
      </w:r>
      <w:r w:rsidRPr="00E8295E">
        <w:rPr>
          <w:rFonts w:cs="Times New Roman"/>
        </w:rPr>
        <w:t xml:space="preserve"> </w:t>
      </w:r>
      <w:r w:rsidRPr="00E8295E">
        <w:rPr>
          <w:rFonts w:cs="Times New Roman"/>
        </w:rPr>
        <w:t>本講義中，凡編者所加之處（腳注的上標數字除外），皆以</w:t>
      </w:r>
      <w:r w:rsidRPr="00E8295E">
        <w:rPr>
          <w:rFonts w:cs="Times New Roman"/>
          <w:shd w:val="pct15" w:color="auto" w:fill="FFFFFF"/>
        </w:rPr>
        <w:t>「灰底」</w:t>
      </w:r>
      <w:r w:rsidRPr="00E8295E">
        <w:rPr>
          <w:rFonts w:cs="Times New Roman"/>
        </w:rPr>
        <w:t>標示。</w:t>
      </w:r>
    </w:p>
  </w:footnote>
  <w:footnote w:id="2">
    <w:p w14:paraId="10CD44B7" w14:textId="77777777" w:rsidR="007F6764" w:rsidRPr="00890242" w:rsidRDefault="007F6764" w:rsidP="00527371">
      <w:pPr>
        <w:pStyle w:val="a7"/>
        <w:spacing w:line="290" w:lineRule="exact"/>
        <w:ind w:left="180" w:hangingChars="82" w:hanging="180"/>
        <w:rPr>
          <w:rFonts w:cs="Times New Roman"/>
        </w:rPr>
      </w:pPr>
      <w:r>
        <w:rPr>
          <w:rStyle w:val="a9"/>
        </w:rPr>
        <w:footnoteRef/>
      </w:r>
      <w:r>
        <w:t xml:space="preserve"> </w:t>
      </w:r>
      <w:r w:rsidRPr="00647224">
        <w:rPr>
          <w:rFonts w:cs="Times New Roman"/>
        </w:rPr>
        <w:t>勒沙婆</w:t>
      </w:r>
      <w:r w:rsidRPr="004E210B">
        <w:rPr>
          <w:rStyle w:val="refandcopymaintext"/>
          <w:rFonts w:cs="Times New Roman"/>
        </w:rPr>
        <w:t>：</w:t>
      </w:r>
      <w:r w:rsidRPr="00890242">
        <w:rPr>
          <w:rFonts w:cs="Times New Roman"/>
        </w:rPr>
        <w:t>梵名</w:t>
      </w:r>
      <w:r w:rsidRPr="00890242">
        <w:rPr>
          <w:rFonts w:cs="Times New Roman"/>
        </w:rPr>
        <w:t>ṛṣabha</w:t>
      </w:r>
      <w:r w:rsidRPr="00890242">
        <w:rPr>
          <w:rFonts w:cs="Times New Roman"/>
        </w:rPr>
        <w:t>或</w:t>
      </w:r>
      <w:r w:rsidRPr="00890242">
        <w:rPr>
          <w:rFonts w:cs="Times New Roman"/>
        </w:rPr>
        <w:t>ṛṣabhanātha</w:t>
      </w:r>
      <w:r w:rsidRPr="00890242">
        <w:rPr>
          <w:rFonts w:cs="Times New Roman"/>
        </w:rPr>
        <w:t>。意譯</w:t>
      </w:r>
      <w:r w:rsidRPr="006473AB">
        <w:rPr>
          <w:rFonts w:cs="Times New Roman"/>
          <w:b/>
          <w:bCs/>
        </w:rPr>
        <w:t>牛仙</w:t>
      </w:r>
      <w:r w:rsidRPr="00890242">
        <w:rPr>
          <w:rFonts w:cs="Times New Roman"/>
        </w:rPr>
        <w:t>。為中印度憍薩羅國阿踰陀王之子；為佛出世以前，盛行於</w:t>
      </w:r>
      <w:r w:rsidRPr="006A1036">
        <w:rPr>
          <w:rFonts w:cs="Times New Roman"/>
          <w:b/>
          <w:bCs/>
        </w:rPr>
        <w:t>印度之三種外道仙人之一</w:t>
      </w:r>
      <w:r w:rsidRPr="00890242">
        <w:rPr>
          <w:rFonts w:cs="Times New Roman"/>
        </w:rPr>
        <w:t>，即</w:t>
      </w:r>
      <w:r w:rsidRPr="00890242">
        <w:rPr>
          <w:rFonts w:cs="Times New Roman"/>
          <w:b/>
          <w:bCs/>
        </w:rPr>
        <w:t>尼犍子外道（耆那教）之開祖</w:t>
      </w:r>
      <w:r w:rsidRPr="00890242">
        <w:rPr>
          <w:rFonts w:cs="Times New Roman"/>
        </w:rPr>
        <w:t>。於耆那教中，多以此仙人為</w:t>
      </w:r>
      <w:r w:rsidRPr="00890242">
        <w:rPr>
          <w:rFonts w:cs="Times New Roman"/>
          <w:b/>
          <w:bCs/>
        </w:rPr>
        <w:t>過去世二十四佛之初祖</w:t>
      </w:r>
      <w:r w:rsidRPr="00890242">
        <w:rPr>
          <w:rFonts w:cs="Times New Roman"/>
        </w:rPr>
        <w:t>。</w:t>
      </w:r>
      <w:r w:rsidRPr="00DA3B39">
        <w:rPr>
          <w:rFonts w:cs="Times New Roman"/>
          <w:b/>
          <w:bCs/>
        </w:rPr>
        <w:t>主張以苦行為解脫之法</w:t>
      </w:r>
      <w:r w:rsidRPr="00890242">
        <w:rPr>
          <w:rFonts w:cs="Times New Roman"/>
        </w:rPr>
        <w:t>，</w:t>
      </w:r>
      <w:r w:rsidRPr="00DA3B39">
        <w:rPr>
          <w:rFonts w:cs="Times New Roman"/>
          <w:b/>
          <w:bCs/>
        </w:rPr>
        <w:t>謂現世之苦若受盡，樂法自生</w:t>
      </w:r>
      <w:r w:rsidRPr="00890242">
        <w:rPr>
          <w:rFonts w:cs="Times New Roman"/>
        </w:rPr>
        <w:t>。據《止觀輔行傳弘決》卷十載，勒沙婆以算術為勝法，造經十萬偈。又</w:t>
      </w:r>
      <w:r w:rsidRPr="001D3D3A">
        <w:rPr>
          <w:rFonts w:cs="Times New Roman"/>
          <w:b/>
          <w:bCs/>
        </w:rPr>
        <w:t>勒沙婆本為「牛」之義</w:t>
      </w:r>
      <w:r w:rsidRPr="00890242">
        <w:rPr>
          <w:rFonts w:cs="Times New Roman"/>
        </w:rPr>
        <w:t>，後成為</w:t>
      </w:r>
      <w:r w:rsidRPr="00890242">
        <w:rPr>
          <w:rFonts w:cs="Times New Roman"/>
          <w:b/>
          <w:bCs/>
        </w:rPr>
        <w:t>尊稱聖者</w:t>
      </w:r>
      <w:r w:rsidRPr="006A1036">
        <w:rPr>
          <w:rFonts w:cs="Times New Roman"/>
          <w:b/>
          <w:bCs/>
        </w:rPr>
        <w:t>之廣義用法</w:t>
      </w:r>
      <w:r w:rsidRPr="00890242">
        <w:rPr>
          <w:rFonts w:cs="Times New Roman"/>
        </w:rPr>
        <w:t>；如《一百五十佛讚頌》、《翻譯名義大集》等，皆以之為佛之異稱。</w:t>
      </w:r>
      <w:r w:rsidRPr="009923E0">
        <w:t>（《佛光大辭典》</w:t>
      </w:r>
      <w:r w:rsidRPr="00890242">
        <w:rPr>
          <w:rFonts w:cs="Times New Roman"/>
        </w:rPr>
        <w:t>（五），</w:t>
      </w:r>
      <w:r w:rsidRPr="006A1036">
        <w:rPr>
          <w:rFonts w:cs="Times New Roman"/>
        </w:rPr>
        <w:t>p.4390</w:t>
      </w:r>
      <w:r w:rsidRPr="00890242">
        <w:rPr>
          <w:rFonts w:cs="Times New Roman"/>
        </w:rPr>
        <w:t>）</w:t>
      </w:r>
    </w:p>
  </w:footnote>
  <w:footnote w:id="3">
    <w:p w14:paraId="2DD1DBAD" w14:textId="461BD515" w:rsidR="007F6764" w:rsidRPr="00F777D1" w:rsidRDefault="00914CA4" w:rsidP="005049AB">
      <w:pPr>
        <w:pStyle w:val="a7"/>
        <w:adjustRightInd w:val="0"/>
        <w:spacing w:line="290" w:lineRule="exact"/>
        <w:ind w:left="616" w:hangingChars="280" w:hanging="616"/>
      </w:pPr>
      <w:r>
        <w:rPr>
          <w:rStyle w:val="a9"/>
        </w:rPr>
        <w:footnoteRef/>
      </w:r>
      <w:r w:rsidR="007F6764" w:rsidRPr="00F777D1">
        <w:t>（</w:t>
      </w:r>
      <w:r w:rsidR="007F6764" w:rsidRPr="00F777D1">
        <w:t>1</w:t>
      </w:r>
      <w:r w:rsidR="007F6764" w:rsidRPr="00F777D1">
        <w:t>）</w:t>
      </w:r>
      <w:r w:rsidR="007F6764" w:rsidRPr="00F777D1">
        <w:rPr>
          <w:rFonts w:hint="eastAsia"/>
        </w:rPr>
        <w:t>苦行</w:t>
      </w:r>
      <w:r w:rsidR="007F6764" w:rsidRPr="00F777D1">
        <w:rPr>
          <w:rStyle w:val="refandcopymaintext"/>
          <w:rFonts w:cs="Times New Roman"/>
        </w:rPr>
        <w:t>：</w:t>
      </w:r>
      <w:r w:rsidR="007F6764" w:rsidRPr="00F777D1">
        <w:rPr>
          <w:rFonts w:hint="eastAsia"/>
        </w:rPr>
        <w:t>梵語</w:t>
      </w:r>
      <w:r w:rsidR="007F6764" w:rsidRPr="00F777D1">
        <w:t>duṣkara-caryā</w:t>
      </w:r>
      <w:r w:rsidR="007F6764" w:rsidRPr="00F777D1">
        <w:rPr>
          <w:rFonts w:hint="eastAsia"/>
        </w:rPr>
        <w:t>或</w:t>
      </w:r>
      <w:r w:rsidR="007F6764" w:rsidRPr="00F777D1">
        <w:rPr>
          <w:rFonts w:hint="eastAsia"/>
        </w:rPr>
        <w:t>tapas</w:t>
      </w:r>
      <w:r w:rsidR="007F6764" w:rsidRPr="00F777D1">
        <w:rPr>
          <w:rFonts w:hint="eastAsia"/>
        </w:rPr>
        <w:t>。即斷除肉體欲望，堪忍諸種難忍之苦行。主要指</w:t>
      </w:r>
      <w:r w:rsidR="007F6764" w:rsidRPr="00F777D1">
        <w:rPr>
          <w:rFonts w:hint="eastAsia"/>
          <w:b/>
          <w:bCs/>
        </w:rPr>
        <w:t>印度諸外道為求生天而行諸苦行</w:t>
      </w:r>
      <w:r w:rsidR="007F6764" w:rsidRPr="00F777D1">
        <w:rPr>
          <w:rFonts w:hint="eastAsia"/>
        </w:rPr>
        <w:t>。佛教之苦行，稱為頭陀。依北本</w:t>
      </w:r>
      <w:r w:rsidR="007F6764" w:rsidRPr="00F777D1">
        <w:rPr>
          <w:rFonts w:cs="Times New Roman"/>
        </w:rPr>
        <w:t>《</w:t>
      </w:r>
      <w:r w:rsidR="007F6764" w:rsidRPr="00F777D1">
        <w:rPr>
          <w:rFonts w:hint="eastAsia"/>
        </w:rPr>
        <w:t>大般涅槃經</w:t>
      </w:r>
      <w:r w:rsidR="007F6764" w:rsidRPr="00F777D1">
        <w:rPr>
          <w:rFonts w:cs="Times New Roman"/>
        </w:rPr>
        <w:t>》</w:t>
      </w:r>
      <w:r w:rsidR="007F6764" w:rsidRPr="00F777D1">
        <w:rPr>
          <w:rFonts w:hint="eastAsia"/>
        </w:rPr>
        <w:t>卷十六載</w:t>
      </w:r>
      <w:r w:rsidR="007F6764" w:rsidRPr="00F777D1">
        <w:t>：</w:t>
      </w:r>
      <w:r w:rsidR="007F6764" w:rsidRPr="00F777D1">
        <w:rPr>
          <w:rFonts w:hint="eastAsia"/>
        </w:rPr>
        <w:t>諸外道之苦行有</w:t>
      </w:r>
      <w:r w:rsidR="007F6764" w:rsidRPr="00F777D1">
        <w:rPr>
          <w:rFonts w:hint="eastAsia"/>
          <w:b/>
          <w:bCs/>
        </w:rPr>
        <w:t>自餓法</w:t>
      </w:r>
      <w:r w:rsidR="007F6764" w:rsidRPr="00F777D1">
        <w:rPr>
          <w:rFonts w:hint="eastAsia"/>
        </w:rPr>
        <w:t>、投淵赴火、自墜高巖、常翹一腳、五熱炙身、常臥於灰土、棘刺、編椽、樹葉、惡草、牛糞等之上；又有受持牛戒、狗雞雉戒、以灰塗身、長髮為相等諸多苦行法。而現今印度教徒猶有修此類慘痛之苦行，以期生天者。</w:t>
      </w:r>
      <w:r w:rsidR="007F6764" w:rsidRPr="00F777D1">
        <w:t>（《佛光大辭典》（</w:t>
      </w:r>
      <w:r w:rsidR="007F6764" w:rsidRPr="00F777D1">
        <w:rPr>
          <w:rFonts w:hint="eastAsia"/>
        </w:rPr>
        <w:t>四</w:t>
      </w:r>
      <w:r w:rsidR="007F6764" w:rsidRPr="00F777D1">
        <w:t>），</w:t>
      </w:r>
      <w:r w:rsidR="007F6764" w:rsidRPr="00F777D1">
        <w:t>p.394</w:t>
      </w:r>
      <w:r w:rsidR="007F6764" w:rsidRPr="00F777D1">
        <w:rPr>
          <w:rFonts w:hint="eastAsia"/>
        </w:rPr>
        <w:t>3</w:t>
      </w:r>
      <w:r w:rsidR="007F6764" w:rsidRPr="00F777D1">
        <w:t>）</w:t>
      </w:r>
    </w:p>
    <w:p w14:paraId="66E5425A" w14:textId="77777777" w:rsidR="007F6764" w:rsidRPr="00F777D1" w:rsidRDefault="007F6764" w:rsidP="007F6764">
      <w:pPr>
        <w:pStyle w:val="a7"/>
        <w:spacing w:line="290" w:lineRule="exact"/>
        <w:ind w:leftChars="15" w:left="615" w:hangingChars="263" w:hanging="579"/>
      </w:pPr>
      <w:r w:rsidRPr="00F777D1">
        <w:rPr>
          <w:rStyle w:val="a9"/>
          <w:color w:val="FFFFFF"/>
        </w:rPr>
        <w:footnoteRef/>
      </w:r>
      <w:r w:rsidRPr="00F777D1">
        <w:t>（</w:t>
      </w:r>
      <w:r w:rsidRPr="00F777D1">
        <w:t>2</w:t>
      </w:r>
      <w:r w:rsidRPr="00F777D1">
        <w:rPr>
          <w:spacing w:val="-20"/>
        </w:rPr>
        <w:t>）</w:t>
      </w:r>
      <w:r w:rsidRPr="00F777D1">
        <w:rPr>
          <w:rFonts w:hint="eastAsia"/>
        </w:rPr>
        <w:t>［</w:t>
      </w:r>
      <w:r w:rsidRPr="00F777D1">
        <w:t>北涼</w:t>
      </w:r>
      <w:r w:rsidRPr="00F777D1">
        <w:rPr>
          <w:rFonts w:hint="eastAsia"/>
        </w:rPr>
        <w:t>］</w:t>
      </w:r>
      <w:r w:rsidRPr="00F777D1">
        <w:t>曇無讖譯</w:t>
      </w:r>
      <w:r w:rsidRPr="00F777D1">
        <w:rPr>
          <w:rFonts w:hint="eastAsia"/>
          <w:spacing w:val="-20"/>
        </w:rPr>
        <w:t>，</w:t>
      </w:r>
      <w:r w:rsidRPr="00F777D1">
        <w:rPr>
          <w:rFonts w:cs="Times New Roman"/>
          <w:spacing w:val="-26"/>
        </w:rPr>
        <w:t>《</w:t>
      </w:r>
      <w:r w:rsidRPr="00F777D1">
        <w:t>大般涅槃經》卷</w:t>
      </w:r>
      <w:r w:rsidRPr="00F777D1">
        <w:t>16</w:t>
      </w:r>
      <w:r w:rsidRPr="00F777D1">
        <w:t>〈</w:t>
      </w:r>
      <w:r w:rsidRPr="00F777D1">
        <w:rPr>
          <w:rFonts w:cs="Times New Roman"/>
        </w:rPr>
        <w:t>8</w:t>
      </w:r>
      <w:r w:rsidRPr="00F777D1">
        <w:t>梵行品〉</w:t>
      </w:r>
      <w:r w:rsidRPr="00F777D1">
        <w:t>(CBETA, T12, no. 374, p.</w:t>
      </w:r>
      <w:r w:rsidR="001E7FDA">
        <w:rPr>
          <w:rFonts w:hint="eastAsia"/>
        </w:rPr>
        <w:t xml:space="preserve"> </w:t>
      </w:r>
      <w:r w:rsidRPr="00F777D1">
        <w:rPr>
          <w:rFonts w:hint="eastAsia"/>
        </w:rPr>
        <w:t>4</w:t>
      </w:r>
      <w:r w:rsidRPr="00F777D1">
        <w:t>62a10-21)</w:t>
      </w:r>
      <w:r w:rsidRPr="00F777D1">
        <w:t>：</w:t>
      </w:r>
    </w:p>
    <w:p w14:paraId="042F73FB" w14:textId="77777777" w:rsidR="007F6764" w:rsidRPr="00F777D1" w:rsidRDefault="007F6764" w:rsidP="007F6764">
      <w:pPr>
        <w:pStyle w:val="a7"/>
        <w:spacing w:line="290" w:lineRule="exact"/>
        <w:ind w:leftChars="257" w:left="617"/>
        <w:rPr>
          <w:rFonts w:ascii="標楷體" w:eastAsia="標楷體" w:hAnsi="標楷體"/>
        </w:rPr>
      </w:pPr>
      <w:r w:rsidRPr="00F777D1">
        <w:rPr>
          <w:rFonts w:ascii="標楷體" w:eastAsia="標楷體" w:hAnsi="標楷體"/>
        </w:rPr>
        <w:t>知</w:t>
      </w:r>
      <w:r w:rsidRPr="00F777D1">
        <w:rPr>
          <w:rFonts w:ascii="標楷體" w:eastAsia="標楷體" w:hAnsi="標楷體"/>
          <w:b/>
          <w:bCs/>
        </w:rPr>
        <w:t>自餓法</w:t>
      </w:r>
      <w:r w:rsidRPr="00F777D1">
        <w:rPr>
          <w:rFonts w:ascii="標楷體" w:eastAsia="標楷體" w:hAnsi="標楷體"/>
        </w:rPr>
        <w:t>、投淵赴火、自墜高巖、常翹一脚、五熱炙身、常臥灰土、棘刺編椽、樹葉惡草牛糞之上，衣麁麻衣、塚間所棄糞掃氀褐</w:t>
      </w:r>
      <w:r w:rsidRPr="00F777D1">
        <w:rPr>
          <w:rFonts w:ascii="標楷體" w:eastAsia="標楷體" w:hAnsi="標楷體"/>
          <w:vertAlign w:val="superscript"/>
        </w:rPr>
        <w:t>※</w:t>
      </w:r>
      <w:r w:rsidRPr="00F777D1">
        <w:rPr>
          <w:rFonts w:eastAsia="DengXian"/>
          <w:vertAlign w:val="superscript"/>
        </w:rPr>
        <w:t>1</w:t>
      </w:r>
      <w:r w:rsidRPr="00F777D1">
        <w:rPr>
          <w:rFonts w:ascii="標楷體" w:eastAsia="標楷體" w:hAnsi="標楷體"/>
        </w:rPr>
        <w:t>、欽婆羅衣、麞鹿皮革、芻草衣裳，茹菜、噉草</w:t>
      </w:r>
      <w:r w:rsidRPr="00F777D1">
        <w:rPr>
          <w:rFonts w:ascii="標楷體" w:eastAsia="標楷體" w:hAnsi="標楷體"/>
          <w:vertAlign w:val="superscript"/>
        </w:rPr>
        <w:t>※</w:t>
      </w:r>
      <w:r w:rsidRPr="00F777D1">
        <w:rPr>
          <w:rFonts w:eastAsia="DengXian"/>
          <w:vertAlign w:val="superscript"/>
        </w:rPr>
        <w:t>2</w:t>
      </w:r>
      <w:r w:rsidRPr="00F777D1">
        <w:rPr>
          <w:rFonts w:ascii="標楷體" w:eastAsia="標楷體" w:hAnsi="標楷體"/>
        </w:rPr>
        <w:t>、藕根、油滓、牛糞根果。若行乞食，限從一家，主若言無，即便捨去，設復還喚，終不迴顧。不食鹽肉五種牛味，常所飲服糠汁沸湯，受持牛戒、狗鷄雉戒、以灰塗身、長髮為相，以羊祠時，先呪後殺。四月事火，七日服風，百千億花，供養諸天。諸所欲願、因此成就。如是等法，能為無上解脫因者，無有是處。</w:t>
      </w:r>
    </w:p>
    <w:p w14:paraId="2B810C46" w14:textId="77777777" w:rsidR="007F6764" w:rsidRPr="00F777D1" w:rsidRDefault="007F6764" w:rsidP="005049AB">
      <w:pPr>
        <w:pStyle w:val="a7"/>
        <w:spacing w:line="280" w:lineRule="exact"/>
        <w:ind w:leftChars="257" w:left="617"/>
        <w:rPr>
          <w:rFonts w:cs="Times New Roman"/>
        </w:rPr>
      </w:pPr>
      <w:r w:rsidRPr="00F777D1">
        <w:rPr>
          <w:rFonts w:ascii="標楷體" w:eastAsia="標楷體" w:hAnsi="標楷體"/>
        </w:rPr>
        <w:t>※</w:t>
      </w:r>
      <w:r w:rsidRPr="00F777D1">
        <w:rPr>
          <w:rFonts w:eastAsia="DengXian" w:cs="Times New Roman"/>
        </w:rPr>
        <w:t>1</w:t>
      </w:r>
      <w:r w:rsidRPr="00F777D1">
        <w:rPr>
          <w:rFonts w:cs="Times New Roman"/>
        </w:rPr>
        <w:t>褐【大】，首【宋】【元】【明】。（大正</w:t>
      </w:r>
      <w:r w:rsidRPr="00F777D1">
        <w:rPr>
          <w:rFonts w:cs="Times New Roman"/>
        </w:rPr>
        <w:t>12</w:t>
      </w:r>
      <w:r w:rsidRPr="00F777D1">
        <w:rPr>
          <w:rFonts w:cs="Times New Roman"/>
        </w:rPr>
        <w:t>，</w:t>
      </w:r>
      <w:r w:rsidRPr="00F777D1">
        <w:rPr>
          <w:rFonts w:cs="Times New Roman"/>
        </w:rPr>
        <w:t>462</w:t>
      </w:r>
      <w:r w:rsidRPr="00F777D1">
        <w:rPr>
          <w:rFonts w:cs="Times New Roman" w:hint="eastAsia"/>
        </w:rPr>
        <w:t>d</w:t>
      </w:r>
      <w:r w:rsidRPr="00F777D1">
        <w:rPr>
          <w:rFonts w:cs="Times New Roman"/>
        </w:rPr>
        <w:t>，</w:t>
      </w:r>
      <w:r w:rsidRPr="00F777D1">
        <w:rPr>
          <w:rFonts w:cs="Times New Roman"/>
        </w:rPr>
        <w:t>n.2</w:t>
      </w:r>
      <w:r w:rsidRPr="00F777D1">
        <w:rPr>
          <w:rFonts w:cs="Times New Roman"/>
        </w:rPr>
        <w:t>）</w:t>
      </w:r>
    </w:p>
    <w:p w14:paraId="10C093BA" w14:textId="77777777" w:rsidR="007F6764" w:rsidRPr="00F777D1" w:rsidRDefault="007F6764" w:rsidP="005049AB">
      <w:pPr>
        <w:pStyle w:val="a7"/>
        <w:spacing w:line="280" w:lineRule="exact"/>
        <w:ind w:leftChars="257" w:left="617"/>
        <w:rPr>
          <w:rFonts w:cs="Times New Roman"/>
        </w:rPr>
      </w:pPr>
      <w:r w:rsidRPr="00F777D1">
        <w:rPr>
          <w:rFonts w:ascii="標楷體" w:eastAsia="標楷體" w:hAnsi="標楷體"/>
        </w:rPr>
        <w:t>※</w:t>
      </w:r>
      <w:r w:rsidRPr="00F777D1">
        <w:rPr>
          <w:rFonts w:eastAsia="DengXian" w:cs="Times New Roman"/>
        </w:rPr>
        <w:t>2</w:t>
      </w:r>
      <w:r w:rsidRPr="00F777D1">
        <w:rPr>
          <w:rFonts w:cs="Times New Roman"/>
        </w:rPr>
        <w:t>草【大】，果【宋】【元】【明】【宮】。（大正</w:t>
      </w:r>
      <w:r w:rsidRPr="00F777D1">
        <w:rPr>
          <w:rFonts w:cs="Times New Roman"/>
        </w:rPr>
        <w:t>12</w:t>
      </w:r>
      <w:r w:rsidRPr="00F777D1">
        <w:rPr>
          <w:rFonts w:cs="Times New Roman"/>
        </w:rPr>
        <w:t>，</w:t>
      </w:r>
      <w:r w:rsidRPr="00F777D1">
        <w:rPr>
          <w:rFonts w:cs="Times New Roman"/>
        </w:rPr>
        <w:t>462</w:t>
      </w:r>
      <w:r w:rsidRPr="00F777D1">
        <w:rPr>
          <w:rFonts w:cs="Times New Roman" w:hint="eastAsia"/>
        </w:rPr>
        <w:t>d</w:t>
      </w:r>
      <w:r w:rsidRPr="00F777D1">
        <w:rPr>
          <w:rFonts w:cs="Times New Roman"/>
        </w:rPr>
        <w:t>，</w:t>
      </w:r>
      <w:r w:rsidRPr="00F777D1">
        <w:rPr>
          <w:rFonts w:cs="Times New Roman"/>
        </w:rPr>
        <w:t>n.3</w:t>
      </w:r>
      <w:r w:rsidRPr="00F777D1">
        <w:rPr>
          <w:rFonts w:cs="Times New Roman"/>
        </w:rPr>
        <w:t>）</w:t>
      </w:r>
    </w:p>
  </w:footnote>
  <w:footnote w:id="4">
    <w:p w14:paraId="46F0062F" w14:textId="77777777" w:rsidR="007F6764" w:rsidRPr="00F777D1" w:rsidRDefault="007F6764" w:rsidP="005049AB">
      <w:pPr>
        <w:pStyle w:val="a7"/>
        <w:adjustRightInd w:val="0"/>
        <w:spacing w:line="280" w:lineRule="exact"/>
      </w:pPr>
      <w:r w:rsidRPr="00F777D1">
        <w:rPr>
          <w:rStyle w:val="a9"/>
        </w:rPr>
        <w:footnoteRef/>
      </w:r>
      <w:r w:rsidRPr="00F777D1">
        <w:rPr>
          <w:rFonts w:hint="eastAsia"/>
        </w:rPr>
        <w:t xml:space="preserve"> </w:t>
      </w:r>
      <w:r w:rsidRPr="00F777D1">
        <w:rPr>
          <w:rFonts w:hint="eastAsia"/>
        </w:rPr>
        <w:t>吸風</w:t>
      </w:r>
      <w:r w:rsidRPr="00F777D1">
        <w:t>：</w:t>
      </w:r>
      <w:r w:rsidRPr="00F777D1">
        <w:rPr>
          <w:rFonts w:hint="eastAsia"/>
        </w:rPr>
        <w:t>1.</w:t>
      </w:r>
      <w:r w:rsidRPr="00F777D1">
        <w:rPr>
          <w:rFonts w:hint="eastAsia"/>
        </w:rPr>
        <w:t>道家辟穀養生之術。謂吸食天地之精氣。</w:t>
      </w:r>
      <w:r w:rsidRPr="00F777D1">
        <w:t>（《漢語大詞典》（</w:t>
      </w:r>
      <w:r w:rsidRPr="00F777D1">
        <w:rPr>
          <w:rFonts w:hint="eastAsia"/>
        </w:rPr>
        <w:t>三</w:t>
      </w:r>
      <w:r w:rsidRPr="00F777D1">
        <w:t>），</w:t>
      </w:r>
      <w:r w:rsidRPr="00F777D1">
        <w:t>p.</w:t>
      </w:r>
      <w:r w:rsidRPr="00F777D1">
        <w:rPr>
          <w:rFonts w:hint="eastAsia"/>
        </w:rPr>
        <w:t>182</w:t>
      </w:r>
      <w:r w:rsidRPr="00F777D1">
        <w:t>）</w:t>
      </w:r>
    </w:p>
  </w:footnote>
  <w:footnote w:id="5">
    <w:p w14:paraId="012A1B16" w14:textId="77777777" w:rsidR="007F6764" w:rsidRPr="00F777D1" w:rsidRDefault="007F6764" w:rsidP="005049AB">
      <w:pPr>
        <w:pStyle w:val="a7"/>
        <w:spacing w:line="280" w:lineRule="exact"/>
        <w:ind w:left="187" w:hangingChars="85" w:hanging="187"/>
      </w:pPr>
      <w:r w:rsidRPr="00F777D1">
        <w:rPr>
          <w:rStyle w:val="a9"/>
        </w:rPr>
        <w:footnoteRef/>
      </w:r>
      <w:r w:rsidRPr="00F777D1">
        <w:rPr>
          <w:rFonts w:hint="eastAsia"/>
        </w:rPr>
        <w:t xml:space="preserve"> </w:t>
      </w:r>
      <w:r w:rsidRPr="00F777D1">
        <w:rPr>
          <w:rFonts w:hint="eastAsia"/>
        </w:rPr>
        <w:t>服</w:t>
      </w:r>
      <w:r w:rsidRPr="00F777D1">
        <w:t>（</w:t>
      </w:r>
      <w:r w:rsidRPr="00F777D1">
        <w:rPr>
          <w:rFonts w:cs="Times New Roman"/>
        </w:rPr>
        <w:t>fú</w:t>
      </w:r>
      <w:r w:rsidRPr="00F777D1">
        <w:rPr>
          <w:rFonts w:hint="eastAsia"/>
        </w:rPr>
        <w:t xml:space="preserve"> </w:t>
      </w:r>
      <w:r w:rsidRPr="00F777D1">
        <w:rPr>
          <w:rFonts w:ascii="標楷體" w:eastAsia="標楷體" w:hAnsi="標楷體" w:hint="eastAsia"/>
        </w:rPr>
        <w:t>ㄈㄨˊ</w:t>
      </w:r>
      <w:r w:rsidRPr="00F777D1">
        <w:t>）：</w:t>
      </w:r>
      <w:r w:rsidRPr="00F777D1">
        <w:rPr>
          <w:rFonts w:hint="eastAsia"/>
        </w:rPr>
        <w:t>2.</w:t>
      </w:r>
      <w:r w:rsidRPr="00F777D1">
        <w:rPr>
          <w:rFonts w:hint="eastAsia"/>
        </w:rPr>
        <w:t>飲用或食用藥物。</w:t>
      </w:r>
      <w:r w:rsidRPr="00F777D1">
        <w:rPr>
          <w:rFonts w:hint="eastAsia"/>
        </w:rPr>
        <w:t>3.</w:t>
      </w:r>
      <w:r w:rsidRPr="00F777D1">
        <w:rPr>
          <w:rFonts w:hint="eastAsia"/>
        </w:rPr>
        <w:t>泛指食用。</w:t>
      </w:r>
      <w:r w:rsidRPr="00F777D1">
        <w:t>（《漢語大詞典》（九），</w:t>
      </w:r>
      <w:r w:rsidRPr="00F777D1">
        <w:t>p.766</w:t>
      </w:r>
      <w:r w:rsidRPr="00F777D1">
        <w:t>）</w:t>
      </w:r>
    </w:p>
  </w:footnote>
  <w:footnote w:id="6">
    <w:p w14:paraId="475DBE95" w14:textId="184E7ABE" w:rsidR="007F6764" w:rsidRPr="00F777D1" w:rsidRDefault="007F6764" w:rsidP="007F6764">
      <w:pPr>
        <w:pStyle w:val="a7"/>
        <w:ind w:left="675" w:hangingChars="307" w:hanging="675"/>
      </w:pPr>
      <w:r w:rsidRPr="005049AB">
        <w:rPr>
          <w:rStyle w:val="a9"/>
        </w:rPr>
        <w:footnoteRef/>
      </w:r>
      <w:r w:rsidR="005049AB" w:rsidRPr="005049AB">
        <w:rPr>
          <w:rFonts w:ascii="新細明體" w:hAnsi="新細明體" w:hint="eastAsia"/>
          <w:spacing w:val="-30"/>
        </w:rPr>
        <w:t xml:space="preserve"> </w:t>
      </w:r>
      <w:r w:rsidRPr="00F777D1">
        <w:rPr>
          <w:rFonts w:ascii="新細明體" w:hAnsi="新細明體" w:hint="eastAsia"/>
        </w:rPr>
        <w:t>（</w:t>
      </w:r>
      <w:r w:rsidRPr="00F777D1">
        <w:rPr>
          <w:rFonts w:cs="Times New Roman"/>
        </w:rPr>
        <w:t>1</w:t>
      </w:r>
      <w:r w:rsidRPr="005049AB">
        <w:rPr>
          <w:rFonts w:ascii="新細明體" w:hAnsi="新細明體" w:hint="eastAsia"/>
          <w:spacing w:val="30"/>
        </w:rPr>
        <w:t>）</w:t>
      </w:r>
      <w:r w:rsidRPr="00F777D1">
        <w:rPr>
          <w:rFonts w:hint="eastAsia"/>
        </w:rPr>
        <w:t>［</w:t>
      </w:r>
      <w:r w:rsidRPr="00F777D1">
        <w:t>後秦</w:t>
      </w:r>
      <w:r w:rsidRPr="00F777D1">
        <w:rPr>
          <w:rFonts w:hint="eastAsia"/>
        </w:rPr>
        <w:t>］</w:t>
      </w:r>
      <w:r w:rsidRPr="00F777D1">
        <w:t>弗若多羅譯</w:t>
      </w:r>
      <w:r w:rsidRPr="00F777D1">
        <w:rPr>
          <w:rFonts w:hint="eastAsia"/>
        </w:rPr>
        <w:t>，《十誦律》卷</w:t>
      </w:r>
      <w:r w:rsidRPr="00F777D1">
        <w:t>26</w:t>
      </w:r>
      <w:r w:rsidRPr="00F777D1">
        <w:t>〈第四誦之六〉</w:t>
      </w:r>
      <w:r w:rsidRPr="00F777D1">
        <w:rPr>
          <w:rFonts w:hint="eastAsia"/>
        </w:rPr>
        <w:t>(</w:t>
      </w:r>
      <w:r w:rsidRPr="00F777D1">
        <w:t>CBETA, T23, no. 1435, p. 185b22-28)</w:t>
      </w:r>
      <w:r w:rsidRPr="00F777D1">
        <w:rPr>
          <w:rFonts w:hint="eastAsia"/>
        </w:rPr>
        <w:t>：</w:t>
      </w:r>
    </w:p>
    <w:p w14:paraId="72653EAE" w14:textId="77777777" w:rsidR="007F6764" w:rsidRPr="00F777D1" w:rsidRDefault="007F6764" w:rsidP="005049AB">
      <w:pPr>
        <w:pStyle w:val="a7"/>
        <w:ind w:leftChars="250" w:left="600"/>
      </w:pPr>
      <w:r w:rsidRPr="00F777D1">
        <w:rPr>
          <w:rFonts w:ascii="標楷體" w:eastAsia="標楷體" w:hAnsi="標楷體" w:hint="eastAsia"/>
        </w:rPr>
        <w:t>佛在舍衛國。時長老舍利弗病風冷，藥師言：「應服蘇提羅漿。」舍利弗言：「佛未聽我服蘇提羅漿。」諸比丘以是事白佛，佛言：「從今聽服蘇提羅漿。」長老優波離問佛：「用何等物作蘇提羅漿？</w:t>
      </w:r>
      <w:r w:rsidRPr="00F777D1">
        <w:rPr>
          <w:rFonts w:hint="eastAsia"/>
        </w:rPr>
        <w:t>」</w:t>
      </w:r>
      <w:r w:rsidRPr="00F777D1">
        <w:rPr>
          <w:rFonts w:ascii="標楷體" w:eastAsia="標楷體" w:hAnsi="標楷體" w:hint="eastAsia"/>
        </w:rPr>
        <w:t>佛言：「以大麥去麁皮，不破少煮，著一器中湯浸令酢。晝受晝服、夜受夜服，不應過時分服。</w:t>
      </w:r>
      <w:r w:rsidRPr="00F777D1">
        <w:rPr>
          <w:rFonts w:hint="eastAsia"/>
        </w:rPr>
        <w:t>」</w:t>
      </w:r>
    </w:p>
    <w:p w14:paraId="31229BBD" w14:textId="0A189914" w:rsidR="007F6764" w:rsidRPr="00F777D1" w:rsidRDefault="007F6764" w:rsidP="005049AB">
      <w:pPr>
        <w:pStyle w:val="a7"/>
        <w:adjustRightInd w:val="0"/>
        <w:ind w:leftChars="15" w:left="641" w:hangingChars="275" w:hanging="605"/>
      </w:pPr>
      <w:r w:rsidRPr="005049AB">
        <w:rPr>
          <w:rStyle w:val="a9"/>
          <w:color w:val="FFFFFF"/>
          <w:spacing w:val="20"/>
        </w:rPr>
        <w:footnoteRef/>
      </w:r>
      <w:r w:rsidRPr="00F777D1">
        <w:rPr>
          <w:rFonts w:ascii="新細明體" w:hAnsi="新細明體" w:hint="eastAsia"/>
        </w:rPr>
        <w:t>（</w:t>
      </w:r>
      <w:r w:rsidRPr="00F777D1">
        <w:rPr>
          <w:rFonts w:cs="Times New Roman"/>
        </w:rPr>
        <w:t>2</w:t>
      </w:r>
      <w:r w:rsidRPr="00BD2C62">
        <w:rPr>
          <w:rFonts w:ascii="新細明體" w:hAnsi="新細明體" w:hint="eastAsia"/>
          <w:spacing w:val="34"/>
        </w:rPr>
        <w:t>）</w:t>
      </w:r>
      <w:r w:rsidRPr="00F777D1">
        <w:rPr>
          <w:rFonts w:ascii="新細明體" w:hAnsi="新細明體" w:hint="eastAsia"/>
        </w:rPr>
        <w:t>蘇油</w:t>
      </w:r>
      <w:r w:rsidRPr="00F777D1">
        <w:t>：</w:t>
      </w:r>
      <w:r w:rsidRPr="00F777D1">
        <w:rPr>
          <w:rFonts w:ascii="新細明體" w:hAnsi="新細明體" w:hint="eastAsia"/>
        </w:rPr>
        <w:t>梵語</w:t>
      </w:r>
      <w:r w:rsidRPr="00F777D1">
        <w:rPr>
          <w:rFonts w:cs="Times New Roman"/>
        </w:rPr>
        <w:t>ghṛta</w:t>
      </w:r>
      <w:r w:rsidRPr="00F777D1">
        <w:rPr>
          <w:rFonts w:ascii="新細明體" w:hAnsi="新細明體" w:hint="eastAsia"/>
        </w:rPr>
        <w:t>。又作酥油。</w:t>
      </w:r>
      <w:r w:rsidRPr="00F777D1">
        <w:rPr>
          <w:rFonts w:ascii="新細明體" w:hAnsi="新細明體" w:hint="eastAsia"/>
          <w:b/>
          <w:bCs/>
        </w:rPr>
        <w:t>略稱酥</w:t>
      </w:r>
      <w:r w:rsidRPr="00F777D1">
        <w:rPr>
          <w:rFonts w:ascii="新細明體" w:hAnsi="新細明體" w:hint="eastAsia"/>
        </w:rPr>
        <w:t>，</w:t>
      </w:r>
      <w:r w:rsidRPr="00F777D1">
        <w:rPr>
          <w:rFonts w:ascii="新細明體" w:hAnsi="新細明體" w:hint="eastAsia"/>
          <w:b/>
          <w:bCs/>
        </w:rPr>
        <w:t>或蘇</w:t>
      </w:r>
      <w:r w:rsidRPr="00F777D1">
        <w:rPr>
          <w:rFonts w:ascii="新細明體" w:hAnsi="新細明體" w:hint="eastAsia"/>
        </w:rPr>
        <w:t>。係由牛乳所提煉之油，或食用，或塗身用。為藥物之一種。據</w:t>
      </w:r>
      <w:r w:rsidRPr="00F777D1">
        <w:t>《</w:t>
      </w:r>
      <w:r w:rsidRPr="00F777D1">
        <w:rPr>
          <w:rFonts w:ascii="新細明體" w:hAnsi="新細明體" w:hint="eastAsia"/>
        </w:rPr>
        <w:t>十誦律</w:t>
      </w:r>
      <w:r w:rsidRPr="00F777D1">
        <w:t>》</w:t>
      </w:r>
      <w:r w:rsidRPr="00F777D1">
        <w:rPr>
          <w:rFonts w:ascii="新細明體" w:hAnsi="新細明體" w:hint="eastAsia"/>
        </w:rPr>
        <w:t>卷二十六載</w:t>
      </w:r>
      <w:r w:rsidRPr="00A64DE2">
        <w:rPr>
          <w:rFonts w:ascii="新細明體" w:hAnsi="新細明體" w:hint="eastAsia"/>
        </w:rPr>
        <w:t>，佛</w:t>
      </w:r>
      <w:r w:rsidR="004D7E30" w:rsidRPr="00A64DE2">
        <w:rPr>
          <w:rFonts w:ascii="新細明體" w:hAnsi="新細明體" w:hint="eastAsia"/>
        </w:rPr>
        <w:t>制</w:t>
      </w:r>
      <w:r w:rsidRPr="00A64DE2">
        <w:rPr>
          <w:rFonts w:ascii="新細明體" w:hAnsi="新細明體" w:hint="eastAsia"/>
        </w:rPr>
        <w:t>染病之</w:t>
      </w:r>
      <w:r w:rsidRPr="00F777D1">
        <w:rPr>
          <w:rFonts w:ascii="新細明體" w:hAnsi="新細明體" w:hint="eastAsia"/>
        </w:rPr>
        <w:t>僧侶得飲用作為藥物之酥。密教修護摩時，以之和五穀等而焚燒。因護摩種類不同，所用之蘇油亦各異，以白牛、黃牛、黑牛之蘇油順次相應於息災、增益、降伏等三部法。</w:t>
      </w:r>
      <w:r w:rsidRPr="00F777D1">
        <w:t>（《佛光大辭典》（</w:t>
      </w:r>
      <w:r w:rsidRPr="00F777D1">
        <w:rPr>
          <w:rFonts w:hint="eastAsia"/>
        </w:rPr>
        <w:t>七</w:t>
      </w:r>
      <w:r w:rsidRPr="00F777D1">
        <w:t>），</w:t>
      </w:r>
      <w:r w:rsidRPr="00F777D1">
        <w:t>p.</w:t>
      </w:r>
      <w:r w:rsidRPr="00F777D1">
        <w:rPr>
          <w:rFonts w:hint="eastAsia"/>
        </w:rPr>
        <w:t>6781</w:t>
      </w:r>
      <w:r w:rsidRPr="00F777D1">
        <w:t>）</w:t>
      </w:r>
    </w:p>
  </w:footnote>
  <w:footnote w:id="7">
    <w:p w14:paraId="17BD6553" w14:textId="77777777" w:rsidR="007F6764" w:rsidRPr="00F777D1" w:rsidRDefault="007F6764" w:rsidP="001E7FDA">
      <w:pPr>
        <w:adjustRightInd w:val="0"/>
        <w:snapToGrid w:val="0"/>
        <w:spacing w:afterLines="0" w:after="0"/>
        <w:ind w:left="183" w:hangingChars="83" w:hanging="183"/>
        <w:rPr>
          <w:rFonts w:cs="Times New Roman"/>
          <w:sz w:val="22"/>
          <w:szCs w:val="22"/>
        </w:rPr>
      </w:pPr>
      <w:r w:rsidRPr="00F777D1">
        <w:rPr>
          <w:rStyle w:val="a9"/>
          <w:sz w:val="22"/>
          <w:szCs w:val="22"/>
        </w:rPr>
        <w:footnoteRef/>
      </w:r>
      <w:r w:rsidRPr="00F777D1">
        <w:rPr>
          <w:sz w:val="22"/>
          <w:szCs w:val="22"/>
        </w:rPr>
        <w:t xml:space="preserve"> </w:t>
      </w:r>
      <w:r w:rsidRPr="00F777D1">
        <w:rPr>
          <w:rFonts w:hint="eastAsia"/>
          <w:sz w:val="22"/>
          <w:szCs w:val="22"/>
        </w:rPr>
        <w:t>服氣</w:t>
      </w:r>
      <w:r w:rsidRPr="00F777D1">
        <w:rPr>
          <w:sz w:val="22"/>
          <w:szCs w:val="22"/>
        </w:rPr>
        <w:t>：</w:t>
      </w:r>
      <w:r w:rsidRPr="00F777D1">
        <w:rPr>
          <w:sz w:val="22"/>
          <w:szCs w:val="22"/>
        </w:rPr>
        <w:t>1.</w:t>
      </w:r>
      <w:r w:rsidRPr="00F777D1">
        <w:rPr>
          <w:sz w:val="22"/>
          <w:szCs w:val="22"/>
        </w:rPr>
        <w:t>吐納。道家養生延年之術。《晉書</w:t>
      </w:r>
      <w:r w:rsidRPr="00F777D1">
        <w:rPr>
          <w:sz w:val="22"/>
          <w:szCs w:val="22"/>
        </w:rPr>
        <w:t>·</w:t>
      </w:r>
      <w:r w:rsidRPr="00F777D1">
        <w:rPr>
          <w:sz w:val="22"/>
          <w:szCs w:val="22"/>
        </w:rPr>
        <w:t>隱逸傳</w:t>
      </w:r>
      <w:r w:rsidRPr="00F777D1">
        <w:rPr>
          <w:sz w:val="22"/>
          <w:szCs w:val="22"/>
        </w:rPr>
        <w:t>·</w:t>
      </w:r>
      <w:r w:rsidRPr="00F777D1">
        <w:rPr>
          <w:sz w:val="22"/>
          <w:szCs w:val="22"/>
        </w:rPr>
        <w:t>張忠》：恬靜寡欲，淸虛服氣，餐芝餌石，修導養之法。（《漢語大詞典》（</w:t>
      </w:r>
      <w:r w:rsidRPr="00F777D1">
        <w:rPr>
          <w:rFonts w:hint="eastAsia"/>
          <w:sz w:val="22"/>
          <w:szCs w:val="22"/>
        </w:rPr>
        <w:t>六</w:t>
      </w:r>
      <w:r w:rsidRPr="00F777D1">
        <w:rPr>
          <w:sz w:val="22"/>
          <w:szCs w:val="22"/>
        </w:rPr>
        <w:t>），</w:t>
      </w:r>
      <w:r w:rsidRPr="00F777D1">
        <w:rPr>
          <w:sz w:val="22"/>
          <w:szCs w:val="22"/>
        </w:rPr>
        <w:t xml:space="preserve">p. </w:t>
      </w:r>
      <w:r w:rsidRPr="00F777D1">
        <w:rPr>
          <w:rFonts w:hint="eastAsia"/>
          <w:sz w:val="22"/>
          <w:szCs w:val="22"/>
        </w:rPr>
        <w:t>1201</w:t>
      </w:r>
      <w:r w:rsidRPr="00F777D1">
        <w:rPr>
          <w:sz w:val="22"/>
          <w:szCs w:val="22"/>
        </w:rPr>
        <w:t>）</w:t>
      </w:r>
    </w:p>
  </w:footnote>
  <w:footnote w:id="8">
    <w:p w14:paraId="57E4D573" w14:textId="77777777" w:rsidR="007F6764" w:rsidRDefault="007F6764" w:rsidP="005049AB">
      <w:pPr>
        <w:pStyle w:val="a7"/>
        <w:adjustRightInd w:val="0"/>
        <w:ind w:left="183" w:hangingChars="83" w:hanging="183"/>
      </w:pPr>
      <w:r w:rsidRPr="00F777D1">
        <w:rPr>
          <w:rStyle w:val="a9"/>
        </w:rPr>
        <w:footnoteRef/>
      </w:r>
      <w:r w:rsidRPr="00F777D1">
        <w:t xml:space="preserve"> </w:t>
      </w:r>
      <w:r w:rsidRPr="00F777D1">
        <w:rPr>
          <w:rFonts w:hint="eastAsia"/>
          <w:b/>
          <w:bCs/>
        </w:rPr>
        <w:t>若提子</w:t>
      </w:r>
      <w:r w:rsidRPr="00F777D1">
        <w:rPr>
          <w:rStyle w:val="refandcopymaintext"/>
          <w:rFonts w:cs="Times New Roman"/>
        </w:rPr>
        <w:t>：</w:t>
      </w:r>
      <w:r w:rsidRPr="00F777D1">
        <w:rPr>
          <w:rFonts w:hint="eastAsia"/>
        </w:rPr>
        <w:t>梵名</w:t>
      </w:r>
      <w:r w:rsidRPr="00F777D1">
        <w:t>Nirgrantha-jñātaputra</w:t>
      </w:r>
      <w:r w:rsidRPr="00F777D1">
        <w:rPr>
          <w:rFonts w:hint="eastAsia"/>
        </w:rPr>
        <w:t>，巴利名</w:t>
      </w:r>
      <w:r w:rsidRPr="00F777D1">
        <w:t>ṭha-nātaputta</w:t>
      </w:r>
      <w:r w:rsidRPr="00F777D1">
        <w:rPr>
          <w:rFonts w:hint="eastAsia"/>
        </w:rPr>
        <w:t>。尼乾子外道之一，印度外道六師之一。耆那教（梵</w:t>
      </w:r>
      <w:r w:rsidRPr="00F777D1">
        <w:rPr>
          <w:rFonts w:hint="eastAsia"/>
        </w:rPr>
        <w:t>Jaina</w:t>
      </w:r>
      <w:r w:rsidRPr="00F777D1">
        <w:rPr>
          <w:rFonts w:hint="eastAsia"/>
        </w:rPr>
        <w:t>）之開祖。又稱筏馱摩那（梵</w:t>
      </w:r>
      <w:r w:rsidRPr="00F777D1">
        <w:t>Vardhamāna</w:t>
      </w:r>
      <w:r w:rsidRPr="00F777D1">
        <w:rPr>
          <w:rFonts w:hint="eastAsia"/>
        </w:rPr>
        <w:t>）、尼乾陀闍提弗多羅、暱揭爛陀慎若低子、尼揵陀若提子、尼焉若提子、尼揵親子。或單稱若提子、尼乾子（異於尼乾子外道總名）。意譯作</w:t>
      </w:r>
      <w:r w:rsidRPr="00F777D1">
        <w:rPr>
          <w:rFonts w:ascii="新細明體" w:hAnsi="新細明體" w:hint="eastAsia"/>
        </w:rPr>
        <w:t>「</w:t>
      </w:r>
      <w:r w:rsidRPr="00F777D1">
        <w:rPr>
          <w:rFonts w:hint="eastAsia"/>
        </w:rPr>
        <w:t>離繫親子</w:t>
      </w:r>
      <w:r w:rsidRPr="00F777D1">
        <w:rPr>
          <w:rFonts w:ascii="新細明體" w:hAnsi="新細明體" w:hint="eastAsia"/>
        </w:rPr>
        <w:t>」</w:t>
      </w:r>
      <w:r w:rsidRPr="00F777D1">
        <w:rPr>
          <w:rFonts w:hint="eastAsia"/>
        </w:rPr>
        <w:t>。於</w:t>
      </w:r>
      <w:r w:rsidRPr="00F777D1">
        <w:rPr>
          <w:rFonts w:hint="eastAsia"/>
          <w:b/>
          <w:bCs/>
        </w:rPr>
        <w:t>尼乾陀若提子之前</w:t>
      </w:r>
      <w:r w:rsidRPr="00F777D1">
        <w:rPr>
          <w:rFonts w:hint="eastAsia"/>
        </w:rPr>
        <w:t>，傳說</w:t>
      </w:r>
      <w:r w:rsidRPr="00F777D1">
        <w:rPr>
          <w:rFonts w:hint="eastAsia"/>
          <w:b/>
          <w:bCs/>
        </w:rPr>
        <w:t>耆那教尚有二十三位祖師</w:t>
      </w:r>
      <w:r w:rsidRPr="00F777D1">
        <w:rPr>
          <w:rFonts w:hint="eastAsia"/>
        </w:rPr>
        <w:t>，故後世又以</w:t>
      </w:r>
      <w:r w:rsidRPr="00F777D1">
        <w:rPr>
          <w:rFonts w:hint="eastAsia"/>
          <w:b/>
          <w:bCs/>
        </w:rPr>
        <w:t>尼乾陀若提子為第二十四祖</w:t>
      </w:r>
      <w:r w:rsidRPr="00F777D1">
        <w:rPr>
          <w:rFonts w:hint="eastAsia"/>
        </w:rPr>
        <w:t>，或稱之為</w:t>
      </w:r>
      <w:r w:rsidRPr="00F777D1">
        <w:rPr>
          <w:rFonts w:hint="eastAsia"/>
          <w:b/>
          <w:bCs/>
        </w:rPr>
        <w:t>耆那教中興之祖</w:t>
      </w:r>
      <w:r w:rsidRPr="00F777D1">
        <w:rPr>
          <w:rFonts w:hint="eastAsia"/>
        </w:rPr>
        <w:t>。其母名為若提（梵</w:t>
      </w:r>
      <w:r w:rsidRPr="00F777D1">
        <w:t>jñāta</w:t>
      </w:r>
      <w:r w:rsidRPr="00F777D1">
        <w:rPr>
          <w:rFonts w:hint="eastAsia"/>
        </w:rPr>
        <w:t>），故稱之為若提子。</w:t>
      </w:r>
      <w:r w:rsidRPr="00F777D1">
        <w:rPr>
          <w:rFonts w:hint="eastAsia"/>
          <w:b/>
          <w:bCs/>
        </w:rPr>
        <w:t>與佛陀為同時代人</w:t>
      </w:r>
      <w:r w:rsidRPr="00F777D1">
        <w:rPr>
          <w:rFonts w:hint="eastAsia"/>
        </w:rPr>
        <w:t>，生於中印度毘捨離城外村。原本家居，並有妻女；年三十，父母斷食而歿，忽有所悟，乃出家學波奢婆（疑即勒沙婆）之遺教，以求解脫道。經十二年獨身遊履，苦行練修，遂於第十三年大悟。被信徒尊稱為</w:t>
      </w:r>
      <w:r w:rsidRPr="00F777D1">
        <w:rPr>
          <w:rFonts w:hint="eastAsia"/>
          <w:b/>
          <w:bCs/>
        </w:rPr>
        <w:t>耆那</w:t>
      </w:r>
      <w:r w:rsidRPr="00F777D1">
        <w:rPr>
          <w:rFonts w:hint="eastAsia"/>
        </w:rPr>
        <w:t>（梵</w:t>
      </w:r>
      <w:r w:rsidRPr="00F777D1">
        <w:rPr>
          <w:rFonts w:hint="eastAsia"/>
        </w:rPr>
        <w:t>Jina</w:t>
      </w:r>
      <w:r w:rsidRPr="00F777D1">
        <w:rPr>
          <w:rFonts w:hint="eastAsia"/>
        </w:rPr>
        <w:t>，勝者）、</w:t>
      </w:r>
      <w:r w:rsidRPr="00F777D1">
        <w:rPr>
          <w:rFonts w:hint="eastAsia"/>
          <w:b/>
          <w:bCs/>
        </w:rPr>
        <w:t>大雄</w:t>
      </w:r>
      <w:r w:rsidRPr="00F777D1">
        <w:rPr>
          <w:rFonts w:hint="eastAsia"/>
        </w:rPr>
        <w:t>（梵</w:t>
      </w:r>
      <w:r w:rsidRPr="00F777D1">
        <w:t>mahāvīra</w:t>
      </w:r>
      <w:r w:rsidRPr="00F777D1">
        <w:rPr>
          <w:rFonts w:hint="eastAsia"/>
        </w:rPr>
        <w:t>）、</w:t>
      </w:r>
      <w:r w:rsidRPr="00F777D1">
        <w:rPr>
          <w:rFonts w:hint="eastAsia"/>
          <w:b/>
          <w:bCs/>
        </w:rPr>
        <w:t>完全者</w:t>
      </w:r>
      <w:r w:rsidRPr="00F777D1">
        <w:rPr>
          <w:rFonts w:hint="eastAsia"/>
        </w:rPr>
        <w:t>（梵</w:t>
      </w:r>
      <w:r w:rsidRPr="00F777D1">
        <w:rPr>
          <w:rFonts w:hint="eastAsia"/>
        </w:rPr>
        <w:t xml:space="preserve"> Kevalin</w:t>
      </w:r>
      <w:r w:rsidRPr="00F777D1">
        <w:rPr>
          <w:rFonts w:hint="eastAsia"/>
        </w:rPr>
        <w:t>），</w:t>
      </w:r>
      <w:r w:rsidRPr="00F777D1">
        <w:rPr>
          <w:rFonts w:hint="eastAsia"/>
          <w:b/>
          <w:bCs/>
        </w:rPr>
        <w:t>或佛陀</w:t>
      </w:r>
      <w:r w:rsidRPr="00F777D1">
        <w:rPr>
          <w:rFonts w:hint="eastAsia"/>
        </w:rPr>
        <w:t>。然佛教斥之為邪命，蓋若提子</w:t>
      </w:r>
      <w:r w:rsidRPr="00F777D1">
        <w:rPr>
          <w:rFonts w:hint="eastAsia"/>
          <w:b/>
          <w:bCs/>
        </w:rPr>
        <w:t>主張罪福苦樂皆是前世之定因，非行道所能息斷，一切眾生經八萬劫而在生死輪之中自然得脫，有罪無罪亦皆如是</w:t>
      </w:r>
      <w:r w:rsidRPr="00F777D1">
        <w:rPr>
          <w:rFonts w:hint="eastAsia"/>
        </w:rPr>
        <w:t>；如四大河悉入大海，無有差別，一切眾生亦復如是，得解脫時皆無差別。</w:t>
      </w:r>
      <w:r w:rsidRPr="00F777D1">
        <w:rPr>
          <w:rFonts w:hint="eastAsia"/>
          <w:b/>
          <w:bCs/>
        </w:rPr>
        <w:t>七十二歲入寂</w:t>
      </w:r>
      <w:r w:rsidRPr="00462A07">
        <w:rPr>
          <w:rFonts w:hint="eastAsia"/>
          <w:b/>
          <w:bCs/>
        </w:rPr>
        <w:t>於波婆城</w:t>
      </w:r>
      <w:r w:rsidRPr="007560AC">
        <w:rPr>
          <w:rFonts w:hint="eastAsia"/>
        </w:rPr>
        <w:t>（梵</w:t>
      </w:r>
      <w:r w:rsidRPr="00D56498">
        <w:t>Pāvā</w:t>
      </w:r>
      <w:r w:rsidRPr="007560AC">
        <w:rPr>
          <w:rFonts w:hint="eastAsia"/>
        </w:rPr>
        <w:t>），約當佛陀入滅後十年（西元前四六七，或作四八○）。</w:t>
      </w:r>
      <w:r w:rsidRPr="009923E0">
        <w:t>（《佛光大辭典</w:t>
      </w:r>
      <w:r w:rsidRPr="00255029">
        <w:t>》</w:t>
      </w:r>
      <w:r w:rsidRPr="00255029">
        <w:rPr>
          <w:rFonts w:cs="Times New Roman"/>
        </w:rPr>
        <w:t>（五），</w:t>
      </w:r>
      <w:r w:rsidRPr="00255029">
        <w:rPr>
          <w:rFonts w:hint="eastAsia"/>
        </w:rPr>
        <w:t>p</w:t>
      </w:r>
      <w:r w:rsidR="00713D0D" w:rsidRPr="00255029">
        <w:rPr>
          <w:rFonts w:hint="eastAsia"/>
        </w:rPr>
        <w:t>.</w:t>
      </w:r>
      <w:r w:rsidRPr="00255029">
        <w:rPr>
          <w:rFonts w:hint="eastAsia"/>
        </w:rPr>
        <w:t>1890</w:t>
      </w:r>
      <w:r w:rsidRPr="00255029">
        <w:rPr>
          <w:rFonts w:hint="eastAsia"/>
        </w:rPr>
        <w:t>）</w:t>
      </w:r>
    </w:p>
  </w:footnote>
  <w:footnote w:id="9">
    <w:p w14:paraId="00DD94BE" w14:textId="77777777" w:rsidR="00A31865" w:rsidRPr="00255029" w:rsidRDefault="0097386E" w:rsidP="00A31865">
      <w:pPr>
        <w:pStyle w:val="a7"/>
        <w:ind w:left="178" w:hangingChars="81" w:hanging="178"/>
      </w:pPr>
      <w:r w:rsidRPr="00255029">
        <w:rPr>
          <w:rStyle w:val="a9"/>
        </w:rPr>
        <w:footnoteRef/>
      </w:r>
      <w:r w:rsidR="00D36548" w:rsidRPr="00255029">
        <w:rPr>
          <w:rFonts w:hint="eastAsia"/>
        </w:rPr>
        <w:t>〔</w:t>
      </w:r>
      <w:r w:rsidR="00D36548" w:rsidRPr="00255029">
        <w:t>後魏</w:t>
      </w:r>
      <w:r w:rsidR="00D36548" w:rsidRPr="00255029">
        <w:rPr>
          <w:rFonts w:hint="eastAsia"/>
        </w:rPr>
        <w:t>〕</w:t>
      </w:r>
      <w:r w:rsidR="00D36548" w:rsidRPr="00255029">
        <w:t>吉迦夜譯</w:t>
      </w:r>
      <w:r w:rsidR="00D36548" w:rsidRPr="00255029">
        <w:rPr>
          <w:rFonts w:hint="eastAsia"/>
        </w:rPr>
        <w:t>，</w:t>
      </w:r>
      <w:r w:rsidRPr="00255029">
        <w:rPr>
          <w:rFonts w:hint="eastAsia"/>
        </w:rPr>
        <w:t>《方便心論》卷</w:t>
      </w:r>
      <w:r w:rsidRPr="00255029">
        <w:rPr>
          <w:rFonts w:hint="eastAsia"/>
        </w:rPr>
        <w:t>1</w:t>
      </w:r>
      <w:r w:rsidRPr="00255029">
        <w:rPr>
          <w:rFonts w:hint="eastAsia"/>
        </w:rPr>
        <w:t>〈</w:t>
      </w:r>
      <w:r w:rsidR="00E83779" w:rsidRPr="00255029">
        <w:rPr>
          <w:rFonts w:hint="eastAsia"/>
        </w:rPr>
        <w:t>1</w:t>
      </w:r>
      <w:r w:rsidRPr="00255029">
        <w:rPr>
          <w:rFonts w:hint="eastAsia"/>
        </w:rPr>
        <w:t>明造論品〉</w:t>
      </w:r>
      <w:r w:rsidR="007B5B37" w:rsidRPr="00255029">
        <w:rPr>
          <w:rFonts w:hint="eastAsia"/>
        </w:rPr>
        <w:t>(CBETA, T32, no. 1632, p. 24, a25-26)</w:t>
      </w:r>
      <w:r w:rsidRPr="00255029">
        <w:rPr>
          <w:rFonts w:hint="eastAsia"/>
        </w:rPr>
        <w:t>：</w:t>
      </w:r>
    </w:p>
    <w:p w14:paraId="4F9FE915" w14:textId="77777777" w:rsidR="0097386E" w:rsidRPr="00B44ED0" w:rsidRDefault="000123AF" w:rsidP="005049AB">
      <w:pPr>
        <w:pStyle w:val="a7"/>
        <w:ind w:leftChars="55" w:left="132"/>
      </w:pPr>
      <w:r w:rsidRPr="00255029">
        <w:rPr>
          <w:rFonts w:ascii="標楷體" w:eastAsia="標楷體" w:hAnsi="標楷體"/>
        </w:rPr>
        <w:t>六</w:t>
      </w:r>
      <w:r w:rsidRPr="00B44ED0">
        <w:rPr>
          <w:rFonts w:ascii="標楷體" w:eastAsia="標楷體" w:hAnsi="標楷體"/>
        </w:rPr>
        <w:t>障</w:t>
      </w:r>
      <w:r w:rsidR="00255029" w:rsidRPr="00B44ED0">
        <w:rPr>
          <w:rFonts w:ascii="標楷體" w:eastAsia="標楷體" w:hAnsi="標楷體" w:hint="eastAsia"/>
        </w:rPr>
        <w:t>：</w:t>
      </w:r>
      <w:r w:rsidRPr="00B44ED0">
        <w:rPr>
          <w:rFonts w:ascii="標楷體" w:eastAsia="標楷體" w:hAnsi="標楷體"/>
        </w:rPr>
        <w:t>不見障、苦受障、愚癡障、命盡障、性障、名障</w:t>
      </w:r>
      <w:r w:rsidR="00D36548" w:rsidRPr="00B44ED0">
        <w:rPr>
          <w:rFonts w:ascii="標楷體" w:eastAsia="標楷體" w:hAnsi="標楷體" w:hint="eastAsia"/>
        </w:rPr>
        <w:t>。</w:t>
      </w:r>
    </w:p>
  </w:footnote>
  <w:footnote w:id="10">
    <w:p w14:paraId="44BD9CFA" w14:textId="77777777" w:rsidR="007F6764" w:rsidRPr="00B44ED0" w:rsidRDefault="007F6764" w:rsidP="00B459C8">
      <w:pPr>
        <w:pStyle w:val="a7"/>
        <w:adjustRightInd w:val="0"/>
        <w:ind w:left="187" w:hangingChars="85" w:hanging="187"/>
      </w:pPr>
      <w:r w:rsidRPr="00B44ED0">
        <w:rPr>
          <w:rStyle w:val="a9"/>
        </w:rPr>
        <w:footnoteRef/>
      </w:r>
      <w:r w:rsidRPr="00B44ED0">
        <w:t xml:space="preserve"> </w:t>
      </w:r>
      <w:r w:rsidRPr="00B44ED0">
        <w:rPr>
          <w:rFonts w:hint="eastAsia"/>
        </w:rPr>
        <w:t>歷然</w:t>
      </w:r>
      <w:r w:rsidRPr="00B44ED0">
        <w:t>：淸晰貌。（《漢語大詞典》（</w:t>
      </w:r>
      <w:r w:rsidRPr="00B44ED0">
        <w:rPr>
          <w:rFonts w:hint="eastAsia"/>
        </w:rPr>
        <w:t>五</w:t>
      </w:r>
      <w:r w:rsidRPr="00B44ED0">
        <w:t>），</w:t>
      </w:r>
      <w:r w:rsidRPr="00B44ED0">
        <w:t>p.</w:t>
      </w:r>
      <w:r w:rsidRPr="00B44ED0">
        <w:rPr>
          <w:rFonts w:hint="eastAsia"/>
        </w:rPr>
        <w:t>3</w:t>
      </w:r>
      <w:r w:rsidRPr="00B44ED0">
        <w:t>6</w:t>
      </w:r>
      <w:r w:rsidRPr="00B44ED0">
        <w:rPr>
          <w:rFonts w:hint="eastAsia"/>
        </w:rPr>
        <w:t>5</w:t>
      </w:r>
      <w:r w:rsidRPr="00B44ED0">
        <w:t>）</w:t>
      </w:r>
    </w:p>
  </w:footnote>
  <w:footnote w:id="11">
    <w:p w14:paraId="393BF9AA" w14:textId="77777777" w:rsidR="007F6764" w:rsidRPr="00B44ED0" w:rsidRDefault="007F6764" w:rsidP="00B459C8">
      <w:pPr>
        <w:pStyle w:val="a7"/>
        <w:adjustRightInd w:val="0"/>
        <w:ind w:left="253" w:hangingChars="115" w:hanging="253"/>
      </w:pPr>
      <w:r w:rsidRPr="00B44ED0">
        <w:rPr>
          <w:rStyle w:val="a9"/>
        </w:rPr>
        <w:footnoteRef/>
      </w:r>
      <w:r w:rsidRPr="00B44ED0">
        <w:t xml:space="preserve"> </w:t>
      </w:r>
      <w:r w:rsidRPr="00B44ED0">
        <w:rPr>
          <w:rFonts w:hint="eastAsia"/>
        </w:rPr>
        <w:t>持牛戒：印度苦行外道中之牛狗外道，認為人乃由前世牛狗中而來，或以為牛狗死後可生天上，故持牛戒、狗戒，齕草噉污，唯朢生天，以執此苦行</w:t>
      </w:r>
      <w:r w:rsidRPr="00B44ED0">
        <w:rPr>
          <w:rFonts w:ascii="新細明體" w:hAnsi="新細明體" w:hint="eastAsia"/>
        </w:rPr>
        <w:t>為得果之因。《百論疏》</w:t>
      </w:r>
      <w:r w:rsidR="00284DC3" w:rsidRPr="00B44ED0">
        <w:rPr>
          <w:rFonts w:hint="eastAsia"/>
        </w:rPr>
        <w:t>卷</w:t>
      </w:r>
      <w:r w:rsidRPr="00B44ED0">
        <w:rPr>
          <w:rFonts w:hint="eastAsia"/>
        </w:rPr>
        <w:t>上（大四二·二四七下）：「</w:t>
      </w:r>
      <w:r w:rsidRPr="00B44ED0">
        <w:rPr>
          <w:rFonts w:ascii="標楷體" w:eastAsia="標楷體" w:hAnsi="標楷體" w:hint="eastAsia"/>
        </w:rPr>
        <w:t>持牛戒者，如俱舍論說，合眼低頭，食草以為牛法</w:t>
      </w:r>
      <w:r w:rsidRPr="00B44ED0">
        <w:rPr>
          <w:rFonts w:hint="eastAsia"/>
        </w:rPr>
        <w:t>。」</w:t>
      </w:r>
      <w:r w:rsidRPr="00B44ED0">
        <w:rPr>
          <w:rFonts w:cs="Times New Roman"/>
        </w:rPr>
        <w:t>（《佛光大辭典（四），</w:t>
      </w:r>
      <w:r w:rsidRPr="00B44ED0">
        <w:rPr>
          <w:rFonts w:cs="Times New Roman"/>
        </w:rPr>
        <w:t>p.3</w:t>
      </w:r>
      <w:r w:rsidRPr="00B44ED0">
        <w:rPr>
          <w:rFonts w:cs="Times New Roman" w:hint="eastAsia"/>
        </w:rPr>
        <w:t>816</w:t>
      </w:r>
      <w:r w:rsidRPr="00B44ED0">
        <w:rPr>
          <w:rFonts w:cs="Times New Roman"/>
        </w:rPr>
        <w:t>）</w:t>
      </w:r>
    </w:p>
  </w:footnote>
  <w:footnote w:id="12">
    <w:p w14:paraId="4CE5B63D" w14:textId="77777777" w:rsidR="007F6764" w:rsidRPr="00B44ED0" w:rsidRDefault="007F6764" w:rsidP="00B459C8">
      <w:pPr>
        <w:pStyle w:val="a7"/>
        <w:adjustRightInd w:val="0"/>
        <w:rPr>
          <w:rFonts w:eastAsia="DengXian"/>
        </w:rPr>
      </w:pPr>
      <w:r w:rsidRPr="00B44ED0">
        <w:rPr>
          <w:rStyle w:val="a9"/>
        </w:rPr>
        <w:footnoteRef/>
      </w:r>
      <w:r w:rsidRPr="00B44ED0">
        <w:t xml:space="preserve"> </w:t>
      </w:r>
      <w:r w:rsidRPr="00B44ED0">
        <w:rPr>
          <w:rFonts w:hint="eastAsia"/>
        </w:rPr>
        <w:t>達</w:t>
      </w:r>
      <w:r w:rsidRPr="00B44ED0">
        <w:t>（</w:t>
      </w:r>
      <w:r w:rsidRPr="00B44ED0">
        <w:rPr>
          <w:rFonts w:hint="eastAsia"/>
        </w:rPr>
        <w:t>d</w:t>
      </w:r>
      <w:r w:rsidRPr="00B44ED0">
        <w:rPr>
          <w:rFonts w:cs="Times New Roman"/>
        </w:rPr>
        <w:t>á</w:t>
      </w:r>
      <w:r w:rsidRPr="00B44ED0">
        <w:rPr>
          <w:rFonts w:hint="eastAsia"/>
        </w:rPr>
        <w:t xml:space="preserve"> </w:t>
      </w:r>
      <w:r w:rsidRPr="00B44ED0">
        <w:rPr>
          <w:rFonts w:ascii="標楷體" w:eastAsia="標楷體" w:hAnsi="標楷體" w:hint="eastAsia"/>
        </w:rPr>
        <w:t>ㄉㄚˊ</w:t>
      </w:r>
      <w:r w:rsidRPr="00B44ED0">
        <w:t>）：</w:t>
      </w:r>
      <w:r w:rsidRPr="00B44ED0">
        <w:rPr>
          <w:rFonts w:hint="eastAsia"/>
        </w:rPr>
        <w:t>3.</w:t>
      </w:r>
      <w:r w:rsidRPr="00B44ED0">
        <w:rPr>
          <w:rFonts w:hint="eastAsia"/>
        </w:rPr>
        <w:t>通曉；明白。</w:t>
      </w:r>
      <w:r w:rsidRPr="00B44ED0">
        <w:t>（《漢語大詞典》（</w:t>
      </w:r>
      <w:r w:rsidRPr="00B44ED0">
        <w:rPr>
          <w:rFonts w:hint="eastAsia"/>
        </w:rPr>
        <w:t>十</w:t>
      </w:r>
      <w:r w:rsidRPr="00B44ED0">
        <w:t>），</w:t>
      </w:r>
      <w:r w:rsidRPr="00B44ED0">
        <w:t>p.</w:t>
      </w:r>
      <w:r w:rsidRPr="00B44ED0">
        <w:rPr>
          <w:rFonts w:hint="eastAsia"/>
        </w:rPr>
        <w:t>1014</w:t>
      </w:r>
      <w:r w:rsidRPr="00B44ED0">
        <w:t>）</w:t>
      </w:r>
    </w:p>
  </w:footnote>
  <w:footnote w:id="13">
    <w:p w14:paraId="238D26F1" w14:textId="77777777" w:rsidR="007F6764" w:rsidRPr="00B44ED0" w:rsidRDefault="007F6764" w:rsidP="00B459C8">
      <w:pPr>
        <w:pStyle w:val="a7"/>
        <w:adjustRightInd w:val="0"/>
      </w:pPr>
      <w:r w:rsidRPr="00B44ED0">
        <w:rPr>
          <w:rStyle w:val="a9"/>
        </w:rPr>
        <w:footnoteRef/>
      </w:r>
      <w:r w:rsidRPr="00B44ED0">
        <w:t xml:space="preserve"> </w:t>
      </w:r>
      <w:r w:rsidRPr="00B44ED0">
        <w:rPr>
          <w:rFonts w:hint="eastAsia"/>
        </w:rPr>
        <w:t>相與</w:t>
      </w:r>
      <w:r w:rsidRPr="00B44ED0">
        <w:t>：</w:t>
      </w:r>
      <w:r w:rsidRPr="00B44ED0">
        <w:rPr>
          <w:rFonts w:hint="eastAsia"/>
        </w:rPr>
        <w:t>4.</w:t>
      </w:r>
      <w:r w:rsidRPr="00B44ED0">
        <w:rPr>
          <w:rFonts w:hint="eastAsia"/>
        </w:rPr>
        <w:t>共同；一道。</w:t>
      </w:r>
      <w:r w:rsidRPr="00B44ED0">
        <w:t>（《漢語大詞典》（</w:t>
      </w:r>
      <w:r w:rsidRPr="00B44ED0">
        <w:rPr>
          <w:rFonts w:hint="eastAsia"/>
        </w:rPr>
        <w:t>七</w:t>
      </w:r>
      <w:r w:rsidRPr="00B44ED0">
        <w:t>），</w:t>
      </w:r>
      <w:r w:rsidRPr="00B44ED0">
        <w:t>p.</w:t>
      </w:r>
      <w:r w:rsidRPr="00B44ED0">
        <w:rPr>
          <w:rFonts w:hint="eastAsia"/>
        </w:rPr>
        <w:t>1158</w:t>
      </w:r>
      <w:r w:rsidRPr="00B44ED0">
        <w:t>）</w:t>
      </w:r>
    </w:p>
  </w:footnote>
  <w:footnote w:id="14">
    <w:p w14:paraId="791BAAC9" w14:textId="77777777" w:rsidR="007F6764" w:rsidRPr="00B44ED0" w:rsidRDefault="007F6764" w:rsidP="001B318B">
      <w:pPr>
        <w:pStyle w:val="a7"/>
        <w:adjustRightInd w:val="0"/>
        <w:spacing w:line="290" w:lineRule="exact"/>
        <w:ind w:left="638" w:hangingChars="290" w:hanging="638"/>
      </w:pPr>
      <w:r w:rsidRPr="00B44ED0">
        <w:rPr>
          <w:rStyle w:val="a9"/>
        </w:rPr>
        <w:footnoteRef/>
      </w:r>
      <w:r w:rsidRPr="00B44ED0">
        <w:t>（</w:t>
      </w:r>
      <w:r w:rsidRPr="00B44ED0">
        <w:t>1</w:t>
      </w:r>
      <w:r w:rsidRPr="00B44ED0">
        <w:t>）世親造</w:t>
      </w:r>
      <w:r w:rsidRPr="00B44ED0">
        <w:rPr>
          <w:rFonts w:hint="eastAsia"/>
        </w:rPr>
        <w:t>，</w:t>
      </w:r>
      <w:r w:rsidRPr="00B44ED0">
        <w:rPr>
          <w:rFonts w:cs="Times New Roman"/>
          <w:lang w:val="en-MY"/>
        </w:rPr>
        <w:t>［</w:t>
      </w:r>
      <w:r w:rsidRPr="00B44ED0">
        <w:rPr>
          <w:rFonts w:hint="eastAsia"/>
        </w:rPr>
        <w:t>唐］</w:t>
      </w:r>
      <w:r w:rsidRPr="00B44ED0">
        <w:t>玄奘</w:t>
      </w:r>
      <w:r w:rsidRPr="00B44ED0">
        <w:rPr>
          <w:rFonts w:hint="eastAsia"/>
        </w:rPr>
        <w:t>譯，</w:t>
      </w:r>
      <w:r w:rsidRPr="00B44ED0">
        <w:t>《阿毘達磨俱舍論》卷</w:t>
      </w:r>
      <w:r w:rsidRPr="00B44ED0">
        <w:t>19</w:t>
      </w:r>
      <w:r w:rsidRPr="00B44ED0">
        <w:t>〈</w:t>
      </w:r>
      <w:r w:rsidRPr="00B44ED0">
        <w:t>5</w:t>
      </w:r>
      <w:r w:rsidRPr="00B44ED0">
        <w:t>分別隨眠品〉</w:t>
      </w:r>
      <w:r w:rsidRPr="00B44ED0">
        <w:t>(CBETA</w:t>
      </w:r>
      <w:r w:rsidRPr="00B44ED0">
        <w:rPr>
          <w:rFonts w:cs="Times New Roman"/>
        </w:rPr>
        <w:t>,</w:t>
      </w:r>
      <w:r w:rsidRPr="00B44ED0">
        <w:rPr>
          <w:rFonts w:hint="eastAsia"/>
        </w:rPr>
        <w:t xml:space="preserve"> </w:t>
      </w:r>
      <w:r w:rsidRPr="00B44ED0">
        <w:t>T29, no. 1558,</w:t>
      </w:r>
      <w:r w:rsidRPr="00B44ED0">
        <w:rPr>
          <w:rFonts w:hint="eastAsia"/>
        </w:rPr>
        <w:t xml:space="preserve"> </w:t>
      </w:r>
      <w:r w:rsidRPr="00B44ED0">
        <w:t>p.</w:t>
      </w:r>
      <w:r w:rsidRPr="00B44ED0">
        <w:rPr>
          <w:rFonts w:hint="eastAsia"/>
        </w:rPr>
        <w:t xml:space="preserve"> </w:t>
      </w:r>
      <w:r w:rsidRPr="00B44ED0">
        <w:t>100,</w:t>
      </w:r>
      <w:r w:rsidRPr="00B44ED0">
        <w:rPr>
          <w:rFonts w:hint="eastAsia"/>
        </w:rPr>
        <w:t xml:space="preserve"> </w:t>
      </w:r>
      <w:r w:rsidRPr="00B44ED0">
        <w:t>b6-11)</w:t>
      </w:r>
      <w:r w:rsidRPr="00B44ED0">
        <w:t>：</w:t>
      </w:r>
    </w:p>
    <w:p w14:paraId="3573ECE9" w14:textId="77777777" w:rsidR="007F6764" w:rsidRPr="00B44ED0" w:rsidRDefault="007F6764" w:rsidP="001B318B">
      <w:pPr>
        <w:pStyle w:val="a7"/>
        <w:adjustRightInd w:val="0"/>
        <w:spacing w:line="290" w:lineRule="exact"/>
        <w:ind w:leftChars="255" w:left="612"/>
        <w:rPr>
          <w:rFonts w:ascii="標楷體" w:eastAsia="標楷體" w:hAnsi="標楷體"/>
        </w:rPr>
      </w:pPr>
      <w:r w:rsidRPr="00B44ED0">
        <w:rPr>
          <w:rFonts w:ascii="標楷體" w:eastAsia="標楷體" w:hAnsi="標楷體"/>
        </w:rPr>
        <w:t>然本論說有諸外道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起如是見立如是論，若有士夫補特伽羅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受持牛戒</w:t>
      </w:r>
      <w:r w:rsidR="00FE10C3" w:rsidRPr="00B44ED0">
        <w:rPr>
          <w:rFonts w:ascii="標楷體" w:eastAsia="標楷體" w:hAnsi="標楷體"/>
        </w:rPr>
        <w:t>、</w:t>
      </w:r>
      <w:r w:rsidRPr="00B44ED0">
        <w:rPr>
          <w:rFonts w:ascii="標楷體" w:eastAsia="標楷體" w:hAnsi="標楷體"/>
        </w:rPr>
        <w:t>鹿戒</w:t>
      </w:r>
      <w:r w:rsidR="00FE10C3" w:rsidRPr="00B44ED0">
        <w:rPr>
          <w:rFonts w:ascii="標楷體" w:eastAsia="標楷體" w:hAnsi="標楷體"/>
        </w:rPr>
        <w:t>、</w:t>
      </w:r>
      <w:r w:rsidRPr="00B44ED0">
        <w:rPr>
          <w:rFonts w:ascii="標楷體" w:eastAsia="標楷體" w:hAnsi="標楷體"/>
        </w:rPr>
        <w:t>狗戒，便得清淨解脫出離，永超眾苦樂至超苦樂處。如是等類非因執因，一切應知。是戒禁取見苦</w:t>
      </w:r>
      <w:r w:rsidRPr="00B44ED0">
        <w:rPr>
          <w:rFonts w:ascii="標楷體" w:eastAsia="標楷體" w:hAnsi="標楷體"/>
          <w:vertAlign w:val="superscript"/>
        </w:rPr>
        <w:t>※</w:t>
      </w:r>
      <w:r w:rsidRPr="00B44ED0">
        <w:rPr>
          <w:rFonts w:ascii="標楷體" w:eastAsia="標楷體" w:hAnsi="標楷體"/>
        </w:rPr>
        <w:t>所斷，如彼廣說。</w:t>
      </w:r>
    </w:p>
    <w:p w14:paraId="3B548548" w14:textId="77777777" w:rsidR="00914CA4" w:rsidRPr="00B44ED0" w:rsidRDefault="007F6764" w:rsidP="00914CA4">
      <w:pPr>
        <w:pStyle w:val="a7"/>
        <w:adjustRightInd w:val="0"/>
        <w:ind w:leftChars="255" w:left="612"/>
      </w:pPr>
      <w:r w:rsidRPr="00B44ED0">
        <w:rPr>
          <w:rFonts w:ascii="標楷體" w:eastAsia="標楷體" w:hAnsi="標楷體"/>
        </w:rPr>
        <w:t>※</w:t>
      </w:r>
      <w:r w:rsidRPr="00B44ED0">
        <w:t>苦【大】，若【宋】【元】【明】</w:t>
      </w:r>
      <w:r w:rsidRPr="00B44ED0">
        <w:rPr>
          <w:rFonts w:cs="Times New Roman"/>
        </w:rPr>
        <w:t>。（大正</w:t>
      </w:r>
      <w:r w:rsidRPr="00B44ED0">
        <w:rPr>
          <w:rFonts w:cs="Times New Roman" w:hint="eastAsia"/>
        </w:rPr>
        <w:t>29</w:t>
      </w:r>
      <w:r w:rsidRPr="00B44ED0">
        <w:rPr>
          <w:rFonts w:cs="Times New Roman"/>
        </w:rPr>
        <w:t>，</w:t>
      </w:r>
      <w:r w:rsidRPr="00B44ED0">
        <w:rPr>
          <w:rFonts w:cs="Times New Roman" w:hint="eastAsia"/>
        </w:rPr>
        <w:t>100d</w:t>
      </w:r>
      <w:r w:rsidRPr="00B44ED0">
        <w:rPr>
          <w:rFonts w:cs="Times New Roman"/>
        </w:rPr>
        <w:t>，</w:t>
      </w:r>
      <w:r w:rsidRPr="00B44ED0">
        <w:rPr>
          <w:rFonts w:cs="Times New Roman"/>
        </w:rPr>
        <w:t>n.</w:t>
      </w:r>
      <w:r w:rsidRPr="00B44ED0">
        <w:rPr>
          <w:rFonts w:cs="Times New Roman" w:hint="eastAsia"/>
        </w:rPr>
        <w:t>3</w:t>
      </w:r>
      <w:r w:rsidRPr="00B44ED0">
        <w:rPr>
          <w:rFonts w:cs="Times New Roman"/>
        </w:rPr>
        <w:t>）</w:t>
      </w:r>
    </w:p>
    <w:p w14:paraId="3489DE71" w14:textId="77777777" w:rsidR="007F6764" w:rsidRPr="00B44ED0" w:rsidRDefault="00914CA4" w:rsidP="00914CA4">
      <w:pPr>
        <w:pStyle w:val="a7"/>
        <w:adjustRightInd w:val="0"/>
      </w:pPr>
      <w:r w:rsidRPr="00B44ED0">
        <w:rPr>
          <w:rFonts w:hint="eastAsia"/>
        </w:rPr>
        <w:t xml:space="preserve"> </w:t>
      </w:r>
      <w:r w:rsidRPr="00B44ED0">
        <w:t>（</w:t>
      </w:r>
      <w:r w:rsidR="007F6764" w:rsidRPr="00B44ED0">
        <w:t>2</w:t>
      </w:r>
      <w:r w:rsidR="007F6764" w:rsidRPr="00B44ED0">
        <w:rPr>
          <w:spacing w:val="-20"/>
        </w:rPr>
        <w:t>）</w:t>
      </w:r>
      <w:r w:rsidR="007F6764" w:rsidRPr="00B44ED0">
        <w:rPr>
          <w:rFonts w:cs="Times New Roman"/>
        </w:rPr>
        <w:t>普光述，</w:t>
      </w:r>
      <w:r w:rsidR="007F6764" w:rsidRPr="00B44ED0">
        <w:t>《俱舍論記》卷</w:t>
      </w:r>
      <w:r w:rsidR="007F6764" w:rsidRPr="00B44ED0">
        <w:t>19</w:t>
      </w:r>
      <w:r w:rsidR="007F6764" w:rsidRPr="00B44ED0">
        <w:t>〈</w:t>
      </w:r>
      <w:r w:rsidR="007F6764" w:rsidRPr="00B44ED0">
        <w:t>5</w:t>
      </w:r>
      <w:r w:rsidR="007F6764" w:rsidRPr="00B44ED0">
        <w:t>分別隨眠品〉</w:t>
      </w:r>
      <w:r w:rsidR="007F6764" w:rsidRPr="00B44ED0">
        <w:t>(</w:t>
      </w:r>
      <w:r w:rsidR="007F6764" w:rsidRPr="00B44ED0">
        <w:rPr>
          <w:rFonts w:cs="Times New Roman"/>
        </w:rPr>
        <w:t>CBETA, T41</w:t>
      </w:r>
      <w:r w:rsidR="007F6764" w:rsidRPr="00B44ED0">
        <w:t xml:space="preserve">, no. 1821, </w:t>
      </w:r>
      <w:r w:rsidR="00E805DB" w:rsidRPr="00B44ED0">
        <w:rPr>
          <w:rFonts w:hint="eastAsia"/>
        </w:rPr>
        <w:t xml:space="preserve">pp. </w:t>
      </w:r>
      <w:r w:rsidR="007F6764" w:rsidRPr="00B44ED0">
        <w:t>298c26</w:t>
      </w:r>
      <w:r w:rsidR="007F6764" w:rsidRPr="00B44ED0">
        <w:rPr>
          <w:rFonts w:hint="eastAsia"/>
        </w:rPr>
        <w:t>-</w:t>
      </w:r>
      <w:r w:rsidR="007F6764" w:rsidRPr="00B44ED0">
        <w:t>299a1)</w:t>
      </w:r>
      <w:r w:rsidR="007F6764" w:rsidRPr="00B44ED0">
        <w:t>：</w:t>
      </w:r>
    </w:p>
    <w:p w14:paraId="2827733D" w14:textId="77777777" w:rsidR="007F6764" w:rsidRPr="00B44ED0" w:rsidRDefault="007F6764" w:rsidP="00E3070A">
      <w:pPr>
        <w:pStyle w:val="a7"/>
        <w:adjustRightInd w:val="0"/>
        <w:ind w:leftChars="259" w:left="622"/>
        <w:rPr>
          <w:rFonts w:ascii="標楷體" w:eastAsia="標楷體" w:hAnsi="標楷體"/>
        </w:rPr>
      </w:pPr>
      <w:r w:rsidRPr="00B44ED0">
        <w:rPr>
          <w:rFonts w:ascii="標楷體" w:eastAsia="標楷體" w:hAnsi="標楷體"/>
        </w:rPr>
        <w:t>有諸外道受持牛戒等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便得清淨解脫涅槃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出離生死永超世間眾苦樂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至超世間眾苦樂處。處即是涅槃。如是等類非因執因</w:t>
      </w:r>
      <w:r w:rsidR="00FE10C3" w:rsidRPr="00B44ED0">
        <w:rPr>
          <w:rFonts w:ascii="標楷體" w:eastAsia="標楷體" w:hAnsi="標楷體" w:hint="eastAsia"/>
        </w:rPr>
        <w:t>，</w:t>
      </w:r>
      <w:r w:rsidRPr="00B44ED0">
        <w:rPr>
          <w:rFonts w:ascii="標楷體" w:eastAsia="標楷體" w:hAnsi="標楷體"/>
        </w:rPr>
        <w:t>一切應知是戒禁取見苦所斷。</w:t>
      </w:r>
    </w:p>
    <w:p w14:paraId="0C7CAB01" w14:textId="77777777" w:rsidR="002C0666" w:rsidRPr="00255029" w:rsidRDefault="00083980" w:rsidP="00B420F4">
      <w:pPr>
        <w:pStyle w:val="a7"/>
        <w:ind w:leftChars="50" w:left="626" w:hangingChars="230" w:hanging="506"/>
      </w:pPr>
      <w:r w:rsidRPr="00B44ED0">
        <w:rPr>
          <w:rFonts w:ascii="新細明體" w:hAnsi="新細明體" w:cs="Times New Roman"/>
        </w:rPr>
        <w:t>（</w:t>
      </w:r>
      <w:r w:rsidRPr="00B44ED0">
        <w:rPr>
          <w:rFonts w:eastAsia="標楷體" w:cs="Times New Roman"/>
        </w:rPr>
        <w:t>3</w:t>
      </w:r>
      <w:r w:rsidRPr="00B44ED0">
        <w:rPr>
          <w:rFonts w:ascii="新細明體" w:hAnsi="新細明體" w:cs="Times New Roman"/>
        </w:rPr>
        <w:t>）</w:t>
      </w:r>
      <w:r w:rsidR="00B420F4" w:rsidRPr="00B44ED0">
        <w:rPr>
          <w:rFonts w:cs="Times New Roman"/>
          <w:lang w:val="en-MY"/>
        </w:rPr>
        <w:t>［</w:t>
      </w:r>
      <w:r w:rsidR="00B420F4" w:rsidRPr="00B44ED0">
        <w:rPr>
          <w:rFonts w:ascii="新細明體" w:hAnsi="新細明體" w:cs="Times New Roman" w:hint="eastAsia"/>
        </w:rPr>
        <w:t>姚</w:t>
      </w:r>
      <w:r w:rsidR="00B420F4" w:rsidRPr="00B44ED0">
        <w:rPr>
          <w:rFonts w:ascii="新細明體" w:hAnsi="新細明體" w:cs="Times New Roman"/>
        </w:rPr>
        <w:t>秦</w:t>
      </w:r>
      <w:r w:rsidR="00B420F4" w:rsidRPr="00B44ED0">
        <w:rPr>
          <w:rFonts w:hint="eastAsia"/>
        </w:rPr>
        <w:t>］</w:t>
      </w:r>
      <w:r w:rsidR="00B420F4" w:rsidRPr="00B44ED0">
        <w:rPr>
          <w:rFonts w:ascii="新細明體" w:hAnsi="新細明體" w:cs="Times New Roman"/>
        </w:rPr>
        <w:t>佛陀耶舍共竺佛念譯</w:t>
      </w:r>
      <w:r w:rsidR="00B420F4" w:rsidRPr="00B44ED0">
        <w:rPr>
          <w:rFonts w:cs="Times New Roman"/>
        </w:rPr>
        <w:t>，</w:t>
      </w:r>
      <w:r w:rsidR="002C0666" w:rsidRPr="00B44ED0">
        <w:t>《長阿含經》卷</w:t>
      </w:r>
      <w:r w:rsidR="002C0666" w:rsidRPr="00B44ED0">
        <w:t>19</w:t>
      </w:r>
      <w:r w:rsidR="00DF65CD" w:rsidRPr="00B44ED0">
        <w:rPr>
          <w:rFonts w:cs="Times New Roman"/>
        </w:rPr>
        <w:t>（</w:t>
      </w:r>
      <w:r w:rsidR="00DF65CD" w:rsidRPr="00B44ED0">
        <w:rPr>
          <w:rFonts w:cs="Times New Roman" w:hint="eastAsia"/>
        </w:rPr>
        <w:t>30</w:t>
      </w:r>
      <w:r w:rsidR="00DF65CD" w:rsidRPr="00B44ED0">
        <w:rPr>
          <w:rFonts w:cs="Times New Roman" w:hint="eastAsia"/>
        </w:rPr>
        <w:t>經）</w:t>
      </w:r>
      <w:r w:rsidR="00255029" w:rsidRPr="00B44ED0">
        <w:rPr>
          <w:rFonts w:cs="Times New Roman" w:hint="eastAsia"/>
        </w:rPr>
        <w:t>《世記經》</w:t>
      </w:r>
      <w:r w:rsidR="00255029" w:rsidRPr="00B44ED0">
        <w:t>〈</w:t>
      </w:r>
      <w:r w:rsidR="00255029" w:rsidRPr="00B44ED0">
        <w:t>5</w:t>
      </w:r>
      <w:r w:rsidR="00255029" w:rsidRPr="00B44ED0">
        <w:t>龍鳥品〉</w:t>
      </w:r>
      <w:r w:rsidR="002C0666" w:rsidRPr="00B44ED0">
        <w:t>(CBETA, T01, no. 1, p. 128</w:t>
      </w:r>
      <w:r w:rsidR="00E805DB" w:rsidRPr="00B44ED0">
        <w:t>,</w:t>
      </w:r>
      <w:r w:rsidR="00E805DB" w:rsidRPr="00B44ED0">
        <w:rPr>
          <w:rFonts w:hint="eastAsia"/>
        </w:rPr>
        <w:t xml:space="preserve"> </w:t>
      </w:r>
      <w:r w:rsidR="002C0666" w:rsidRPr="00B44ED0">
        <w:t>a</w:t>
      </w:r>
      <w:r w:rsidR="006374B2" w:rsidRPr="00B44ED0">
        <w:rPr>
          <w:rFonts w:hint="eastAsia"/>
        </w:rPr>
        <w:t>11</w:t>
      </w:r>
      <w:r w:rsidR="002C0666" w:rsidRPr="00B44ED0">
        <w:t>-18)</w:t>
      </w:r>
      <w:r w:rsidR="002C0666" w:rsidRPr="00B44ED0">
        <w:t>：</w:t>
      </w:r>
    </w:p>
    <w:p w14:paraId="25B8EF8D" w14:textId="77777777" w:rsidR="002C0666" w:rsidRPr="00255029" w:rsidRDefault="002C0666" w:rsidP="005049AB">
      <w:pPr>
        <w:pStyle w:val="a7"/>
        <w:adjustRightInd w:val="0"/>
        <w:ind w:leftChars="255" w:left="612"/>
        <w:rPr>
          <w:rFonts w:ascii="標楷體" w:eastAsia="標楷體" w:hAnsi="標楷體"/>
        </w:rPr>
      </w:pPr>
      <w:r w:rsidRPr="00255029">
        <w:rPr>
          <w:rFonts w:ascii="標楷體" w:eastAsia="標楷體" w:hAnsi="標楷體"/>
        </w:rPr>
        <w:t>若有眾生奉持狗戒，或</w:t>
      </w:r>
      <w:r w:rsidRPr="00255029">
        <w:rPr>
          <w:rFonts w:ascii="標楷體" w:eastAsia="標楷體" w:hAnsi="標楷體"/>
          <w:b/>
          <w:bCs/>
        </w:rPr>
        <w:t>持牛戒</w:t>
      </w:r>
      <w:r w:rsidRPr="00255029">
        <w:rPr>
          <w:rFonts w:ascii="標楷體" w:eastAsia="標楷體" w:hAnsi="標楷體"/>
        </w:rPr>
        <w:t>，或持鹿戒，或持瘂戒，或持摩尼婆陀戒，或持火戒，或持月戒，或持日戒，或持水戒，或持供養火戒，或持苦行穢汙法，彼作是念：</w:t>
      </w:r>
      <w:r w:rsidR="00BC6089" w:rsidRPr="00255029">
        <w:rPr>
          <w:rFonts w:ascii="標楷體" w:eastAsia="標楷體" w:hAnsi="標楷體"/>
        </w:rPr>
        <w:t>「</w:t>
      </w:r>
      <w:r w:rsidRPr="00255029">
        <w:rPr>
          <w:rFonts w:ascii="標楷體" w:eastAsia="標楷體" w:hAnsi="標楷體"/>
        </w:rPr>
        <w:t>我持此瘂法、摩尼婆陀法、火法、日月法、水法、供養火法、諸苦行法，我持此功德，欲以生天。</w:t>
      </w:r>
      <w:r w:rsidR="00BC6089" w:rsidRPr="00255029">
        <w:rPr>
          <w:rFonts w:ascii="標楷體" w:eastAsia="標楷體" w:hAnsi="標楷體"/>
        </w:rPr>
        <w:t>」</w:t>
      </w:r>
      <w:r w:rsidRPr="00255029">
        <w:rPr>
          <w:rFonts w:ascii="標楷體" w:eastAsia="標楷體" w:hAnsi="標楷體"/>
        </w:rPr>
        <w:t>此是邪見。</w:t>
      </w:r>
    </w:p>
    <w:p w14:paraId="42CAB1D0" w14:textId="28766CBE" w:rsidR="00083980" w:rsidRPr="00D612A1" w:rsidRDefault="002C0666" w:rsidP="005049AB">
      <w:pPr>
        <w:pStyle w:val="a7"/>
        <w:adjustRightInd w:val="0"/>
        <w:ind w:leftChars="255" w:left="612"/>
        <w:rPr>
          <w:rFonts w:ascii="新細明體" w:eastAsia="DengXian" w:hAnsi="新細明體"/>
        </w:rPr>
      </w:pPr>
      <w:r w:rsidRPr="00255029">
        <w:rPr>
          <w:rFonts w:ascii="標楷體" w:eastAsia="標楷體" w:hAnsi="標楷體"/>
        </w:rPr>
        <w:t>佛言：「我說此邪見人必趣二處，若生地獄，有</w:t>
      </w:r>
      <w:r w:rsidRPr="00D612A1">
        <w:rPr>
          <w:rFonts w:ascii="標楷體" w:eastAsia="標楷體" w:hAnsi="標楷體"/>
        </w:rPr>
        <w:t>墮</w:t>
      </w:r>
      <w:r w:rsidR="006C63F7" w:rsidRPr="00D612A1">
        <w:rPr>
          <w:rFonts w:ascii="標楷體" w:eastAsia="標楷體" w:hAnsi="標楷體" w:hint="eastAsia"/>
        </w:rPr>
        <w:t>畜</w:t>
      </w:r>
      <w:r w:rsidR="002C215E" w:rsidRPr="00D612A1">
        <w:rPr>
          <w:rFonts w:ascii="標楷體" w:eastAsia="標楷體" w:hAnsi="標楷體" w:hint="eastAsia"/>
          <w:vertAlign w:val="superscript"/>
        </w:rPr>
        <w:t>※</w:t>
      </w:r>
      <w:r w:rsidRPr="00D612A1">
        <w:rPr>
          <w:rFonts w:ascii="標楷體" w:eastAsia="標楷體" w:hAnsi="標楷體"/>
        </w:rPr>
        <w:t>生。」</w:t>
      </w:r>
    </w:p>
    <w:p w14:paraId="79E66383" w14:textId="06BE645A" w:rsidR="004C6094" w:rsidRPr="00D612A1" w:rsidRDefault="004C6094" w:rsidP="005049AB">
      <w:pPr>
        <w:pStyle w:val="a7"/>
        <w:adjustRightInd w:val="0"/>
        <w:ind w:leftChars="255" w:left="612"/>
        <w:rPr>
          <w:rFonts w:ascii="新細明體" w:eastAsia="DengXian" w:hAnsi="新細明體"/>
        </w:rPr>
      </w:pPr>
      <w:r w:rsidRPr="00D612A1">
        <w:rPr>
          <w:rFonts w:hAnsi="新細明體" w:hint="eastAsia"/>
        </w:rPr>
        <w:t>※</w:t>
      </w:r>
      <w:r w:rsidRPr="00D612A1">
        <w:rPr>
          <w:rFonts w:ascii="Gandhari Unicode" w:hAnsi="Gandhari Unicode"/>
        </w:rPr>
        <w:t>四＝畜【宋】【元】【明】</w:t>
      </w:r>
      <w:r w:rsidRPr="00D612A1">
        <w:rPr>
          <w:rFonts w:ascii="新細明體" w:hAnsi="新細明體" w:hint="eastAsia"/>
        </w:rPr>
        <w:t>（大正</w:t>
      </w:r>
      <w:r w:rsidRPr="00D612A1">
        <w:rPr>
          <w:rFonts w:eastAsia="DengXian" w:cs="Times New Roman"/>
        </w:rPr>
        <w:t>0</w:t>
      </w:r>
      <w:r w:rsidRPr="00D612A1">
        <w:rPr>
          <w:rFonts w:eastAsia="SimSun" w:cs="Times New Roman"/>
        </w:rPr>
        <w:t>1</w:t>
      </w:r>
      <w:r w:rsidRPr="00D612A1">
        <w:rPr>
          <w:rFonts w:hAnsi="新細明體" w:hint="eastAsia"/>
        </w:rPr>
        <w:t>，</w:t>
      </w:r>
      <w:r w:rsidRPr="00D612A1">
        <w:rPr>
          <w:rFonts w:eastAsia="SimSun"/>
        </w:rPr>
        <w:t>12</w:t>
      </w:r>
      <w:r w:rsidRPr="00D612A1">
        <w:rPr>
          <w:rFonts w:eastAsia="SimSun" w:hint="eastAsia"/>
        </w:rPr>
        <w:t>8</w:t>
      </w:r>
      <w:r w:rsidRPr="00D612A1">
        <w:rPr>
          <w:rFonts w:hint="eastAsia"/>
        </w:rPr>
        <w:t>d</w:t>
      </w:r>
      <w:r w:rsidRPr="00D612A1">
        <w:rPr>
          <w:rFonts w:hAnsi="新細明體" w:hint="eastAsia"/>
        </w:rPr>
        <w:t>，</w:t>
      </w:r>
      <w:r w:rsidRPr="00D612A1">
        <w:rPr>
          <w:rFonts w:hint="eastAsia"/>
        </w:rPr>
        <w:t>n.</w:t>
      </w:r>
      <w:r w:rsidRPr="00D612A1">
        <w:rPr>
          <w:rFonts w:eastAsia="DengXian" w:hint="eastAsia"/>
        </w:rPr>
        <w:t>5</w:t>
      </w:r>
      <w:r w:rsidRPr="00D612A1">
        <w:rPr>
          <w:rFonts w:ascii="新細明體" w:hAnsi="新細明體" w:hint="eastAsia"/>
        </w:rPr>
        <w:t>）</w:t>
      </w:r>
    </w:p>
    <w:p w14:paraId="6631B59B" w14:textId="4A3D6318" w:rsidR="007E64D4" w:rsidRPr="006C63F7" w:rsidRDefault="00D612A1" w:rsidP="005049AB">
      <w:pPr>
        <w:pStyle w:val="a7"/>
        <w:adjustRightInd w:val="0"/>
        <w:ind w:leftChars="255" w:left="612"/>
        <w:rPr>
          <w:rFonts w:ascii="新細明體" w:hAnsi="新細明體" w:cs="Times New Roman"/>
          <w:dstrike/>
        </w:rPr>
      </w:pPr>
      <w:r w:rsidRPr="00D612A1">
        <w:rPr>
          <w:rFonts w:ascii="新細明體" w:hAnsi="新細明體" w:hint="eastAsia"/>
        </w:rPr>
        <w:t>按</w:t>
      </w:r>
      <w:r w:rsidR="007E64D4" w:rsidRPr="00D612A1">
        <w:rPr>
          <w:rFonts w:ascii="新細明體" w:hAnsi="新細明體" w:hint="eastAsia"/>
        </w:rPr>
        <w:t>：</w:t>
      </w:r>
      <w:r w:rsidR="006C63F7" w:rsidRPr="00D612A1">
        <w:rPr>
          <w:rFonts w:ascii="新細明體" w:hAnsi="新細明體" w:hint="eastAsia"/>
        </w:rPr>
        <w:t>《大正藏》原作「四生」，今依</w:t>
      </w:r>
      <w:r w:rsidR="006C63F7" w:rsidRPr="00D612A1">
        <w:rPr>
          <w:rFonts w:ascii="Gandhari Unicode" w:hAnsi="Gandhari Unicode"/>
        </w:rPr>
        <w:t>【宋】</w:t>
      </w:r>
      <w:r w:rsidR="006C63F7" w:rsidRPr="00D612A1">
        <w:rPr>
          <w:rFonts w:ascii="Gandhari Unicode" w:hAnsi="Gandhari Unicode" w:hint="eastAsia"/>
        </w:rPr>
        <w:t>等作「畜生」。</w:t>
      </w:r>
    </w:p>
  </w:footnote>
  <w:footnote w:id="15">
    <w:p w14:paraId="75145E3D" w14:textId="77777777" w:rsidR="007F6764" w:rsidRDefault="007F6764" w:rsidP="00B459C8">
      <w:pPr>
        <w:pStyle w:val="a7"/>
        <w:adjustRightInd w:val="0"/>
        <w:ind w:left="257" w:hangingChars="117" w:hanging="257"/>
      </w:pPr>
      <w:r>
        <w:rPr>
          <w:rStyle w:val="a9"/>
        </w:rPr>
        <w:footnoteRef/>
      </w:r>
      <w:r>
        <w:t xml:space="preserve"> </w:t>
      </w:r>
      <w:r w:rsidRPr="009C3DE3">
        <w:t>訶梨跋摩造</w:t>
      </w:r>
      <w:r w:rsidRPr="00EA4B8D">
        <w:rPr>
          <w:rFonts w:hint="eastAsia"/>
        </w:rPr>
        <w:t>，</w:t>
      </w:r>
      <w:r w:rsidRPr="00EC346F">
        <w:rPr>
          <w:rFonts w:hint="eastAsia"/>
        </w:rPr>
        <w:t>〔</w:t>
      </w:r>
      <w:r w:rsidRPr="00EA4B8D">
        <w:rPr>
          <w:rFonts w:hint="eastAsia"/>
        </w:rPr>
        <w:t>姚</w:t>
      </w:r>
      <w:r w:rsidRPr="00EC346F">
        <w:rPr>
          <w:rFonts w:hint="eastAsia"/>
        </w:rPr>
        <w:t>秦</w:t>
      </w:r>
      <w:r w:rsidR="00D36548" w:rsidRPr="00EC346F">
        <w:rPr>
          <w:rFonts w:hint="eastAsia"/>
        </w:rPr>
        <w:t>〕</w:t>
      </w:r>
      <w:r w:rsidRPr="00EC346F">
        <w:rPr>
          <w:rFonts w:hint="eastAsia"/>
        </w:rPr>
        <w:t>鳩摩羅什譯，</w:t>
      </w:r>
      <w:r w:rsidRPr="003A4224">
        <w:t>《成實論》卷</w:t>
      </w:r>
      <w:r w:rsidRPr="003A4224">
        <w:t>10</w:t>
      </w:r>
      <w:r w:rsidRPr="003A4224">
        <w:t>〈</w:t>
      </w:r>
      <w:r w:rsidRPr="003A4224">
        <w:t>133</w:t>
      </w:r>
      <w:r w:rsidRPr="003A4224">
        <w:t>二取品〉</w:t>
      </w:r>
      <w:r w:rsidRPr="003A4224">
        <w:t>(CBETA</w:t>
      </w:r>
      <w:r w:rsidR="00BC6089" w:rsidRPr="003A4224">
        <w:t>,</w:t>
      </w:r>
      <w:r w:rsidR="00BC6089">
        <w:rPr>
          <w:rFonts w:hint="eastAsia"/>
        </w:rPr>
        <w:t xml:space="preserve"> </w:t>
      </w:r>
      <w:r w:rsidRPr="003A4224">
        <w:t>T32, no. 1646, p. 319b1-2)</w:t>
      </w:r>
      <w:r w:rsidRPr="003A4224">
        <w:t>：</w:t>
      </w:r>
    </w:p>
    <w:p w14:paraId="297036A8" w14:textId="77777777" w:rsidR="007F6764" w:rsidRPr="009C3DE3" w:rsidRDefault="007F6764" w:rsidP="00B459C8">
      <w:pPr>
        <w:pStyle w:val="a7"/>
        <w:adjustRightInd w:val="0"/>
        <w:ind w:leftChars="106" w:left="254"/>
      </w:pPr>
      <w:r w:rsidRPr="006F2213">
        <w:rPr>
          <w:rFonts w:ascii="標楷體" w:eastAsia="標楷體" w:hAnsi="標楷體"/>
        </w:rPr>
        <w:t>持</w:t>
      </w:r>
      <w:r w:rsidRPr="00002C3B">
        <w:rPr>
          <w:rFonts w:ascii="標楷體" w:eastAsia="標楷體" w:hAnsi="標楷體"/>
        </w:rPr>
        <w:t>牛戒若成</w:t>
      </w:r>
      <w:r w:rsidRPr="00002C3B">
        <w:rPr>
          <w:rFonts w:ascii="標楷體" w:eastAsia="標楷體" w:hAnsi="標楷體" w:hint="eastAsia"/>
        </w:rPr>
        <w:t>，</w:t>
      </w:r>
      <w:r w:rsidRPr="00002C3B">
        <w:rPr>
          <w:rFonts w:ascii="標楷體" w:eastAsia="標楷體" w:hAnsi="標楷體"/>
        </w:rPr>
        <w:t>則還為牛，若不能成</w:t>
      </w:r>
      <w:r w:rsidRPr="00002C3B">
        <w:rPr>
          <w:rFonts w:ascii="標楷體" w:eastAsia="標楷體" w:hAnsi="標楷體" w:hint="eastAsia"/>
        </w:rPr>
        <w:t>，</w:t>
      </w:r>
      <w:r w:rsidRPr="00002C3B">
        <w:rPr>
          <w:rFonts w:ascii="標楷體" w:eastAsia="標楷體" w:hAnsi="標楷體"/>
        </w:rPr>
        <w:t>則墮地獄</w:t>
      </w:r>
      <w:r w:rsidRPr="00002C3B">
        <w:rPr>
          <w:rFonts w:ascii="標楷體" w:eastAsia="標楷體" w:hAnsi="標楷體" w:hint="eastAsia"/>
        </w:rPr>
        <w:t>。</w:t>
      </w:r>
    </w:p>
  </w:footnote>
  <w:footnote w:id="16">
    <w:p w14:paraId="50EDA578" w14:textId="6D188D93" w:rsidR="007F6764" w:rsidRPr="00255029" w:rsidRDefault="007F6764" w:rsidP="00B459C8">
      <w:pPr>
        <w:pStyle w:val="a7"/>
        <w:adjustRightInd w:val="0"/>
        <w:ind w:left="242" w:hangingChars="110" w:hanging="242"/>
      </w:pPr>
      <w:r w:rsidRPr="00A64DE2">
        <w:rPr>
          <w:rStyle w:val="a9"/>
        </w:rPr>
        <w:footnoteRef/>
      </w:r>
      <w:r w:rsidRPr="00A64DE2">
        <w:rPr>
          <w:spacing w:val="-20"/>
        </w:rPr>
        <w:t xml:space="preserve"> </w:t>
      </w:r>
      <w:r w:rsidR="008553C0" w:rsidRPr="00A64DE2">
        <w:rPr>
          <w:rFonts w:ascii="新細明體" w:hAnsi="新細明體" w:hint="eastAsia"/>
        </w:rPr>
        <w:t>拙度：</w:t>
      </w:r>
      <w:r w:rsidRPr="00A64DE2">
        <w:rPr>
          <w:rFonts w:ascii="新細明體" w:hAnsi="新細明體" w:hint="eastAsia"/>
        </w:rPr>
        <w:t>為</w:t>
      </w:r>
      <w:r w:rsidRPr="00A64DE2">
        <w:rPr>
          <w:rFonts w:hint="eastAsia"/>
        </w:rPr>
        <w:t>「巧度</w:t>
      </w:r>
      <w:r w:rsidRPr="00255029">
        <w:rPr>
          <w:rFonts w:hint="eastAsia"/>
        </w:rPr>
        <w:t>」之對稱。指拙鈍之濟度法，用以批判小乘之觀法。</w:t>
      </w:r>
      <w:r w:rsidRPr="00255029">
        <w:rPr>
          <w:rFonts w:cs="Times New Roman"/>
        </w:rPr>
        <w:t>（《佛光大辭典（四），</w:t>
      </w:r>
      <w:r w:rsidRPr="00255029">
        <w:rPr>
          <w:rFonts w:cs="Times New Roman"/>
        </w:rPr>
        <w:t>p.3</w:t>
      </w:r>
      <w:r w:rsidRPr="00255029">
        <w:rPr>
          <w:rFonts w:cs="Times New Roman" w:hint="eastAsia"/>
        </w:rPr>
        <w:t>266</w:t>
      </w:r>
      <w:r w:rsidRPr="00255029">
        <w:rPr>
          <w:rFonts w:cs="Times New Roman"/>
        </w:rPr>
        <w:t>）</w:t>
      </w:r>
    </w:p>
  </w:footnote>
  <w:footnote w:id="17">
    <w:p w14:paraId="47F1CFA6" w14:textId="77777777" w:rsidR="007F6764" w:rsidRPr="00B44ED0" w:rsidRDefault="007F6764" w:rsidP="00B459C8">
      <w:pPr>
        <w:pStyle w:val="a7"/>
        <w:adjustRightInd w:val="0"/>
        <w:ind w:left="255" w:hangingChars="116" w:hanging="255"/>
      </w:pPr>
      <w:r w:rsidRPr="00255029">
        <w:rPr>
          <w:rStyle w:val="a9"/>
        </w:rPr>
        <w:footnoteRef/>
      </w:r>
      <w:r w:rsidRPr="00255029">
        <w:t xml:space="preserve"> </w:t>
      </w:r>
      <w:r w:rsidRPr="00255029">
        <w:t>龍樹造，［姚秦］鳩摩羅什</w:t>
      </w:r>
      <w:r w:rsidRPr="00B44ED0">
        <w:t>譯，《大智度論》卷</w:t>
      </w:r>
      <w:r w:rsidRPr="00B44ED0">
        <w:t>6</w:t>
      </w:r>
      <w:r w:rsidRPr="00B44ED0">
        <w:rPr>
          <w:rFonts w:hint="eastAsia"/>
        </w:rPr>
        <w:t>〈</w:t>
      </w:r>
      <w:r w:rsidRPr="00B44ED0">
        <w:rPr>
          <w:rFonts w:hint="eastAsia"/>
        </w:rPr>
        <w:t>1</w:t>
      </w:r>
      <w:r w:rsidRPr="00B44ED0">
        <w:rPr>
          <w:rFonts w:hint="eastAsia"/>
        </w:rPr>
        <w:t>序品〉</w:t>
      </w:r>
      <w:r w:rsidRPr="00B44ED0">
        <w:t>(CBETA, T25, no. 1509, p. 107, a17-</w:t>
      </w:r>
      <w:r w:rsidR="00FB276B" w:rsidRPr="00B44ED0">
        <w:t>28</w:t>
      </w:r>
      <w:r w:rsidRPr="00B44ED0">
        <w:t>)</w:t>
      </w:r>
      <w:r w:rsidRPr="00B44ED0">
        <w:t>：</w:t>
      </w:r>
    </w:p>
    <w:p w14:paraId="22B7F217" w14:textId="77777777" w:rsidR="00083980" w:rsidRPr="00B44ED0" w:rsidRDefault="007F6764" w:rsidP="00083980">
      <w:pPr>
        <w:pStyle w:val="a7"/>
        <w:ind w:leftChars="100" w:left="240"/>
        <w:rPr>
          <w:rFonts w:ascii="標楷體" w:eastAsia="標楷體" w:hAnsi="標楷體"/>
        </w:rPr>
      </w:pPr>
      <w:r w:rsidRPr="00B44ED0">
        <w:rPr>
          <w:rFonts w:ascii="標楷體" w:eastAsia="標楷體" w:hAnsi="標楷體"/>
        </w:rPr>
        <w:t>有外道法，雖度眾生，不如實度。何以故？種種邪見結使殘故。二乘雖有所度，不如所應度。何以故？無一切智，方便心薄故。唯有菩薩能如實巧度</w:t>
      </w:r>
      <w:r w:rsidRPr="00B44ED0">
        <w:rPr>
          <w:rFonts w:ascii="標楷體" w:eastAsia="標楷體" w:hAnsi="標楷體" w:hint="eastAsia"/>
        </w:rPr>
        <w:t>。</w:t>
      </w:r>
    </w:p>
    <w:p w14:paraId="05CF2D95" w14:textId="77777777" w:rsidR="00083980" w:rsidRPr="00B44ED0" w:rsidRDefault="00083980" w:rsidP="00083980">
      <w:pPr>
        <w:pStyle w:val="a7"/>
        <w:ind w:leftChars="100" w:left="240"/>
        <w:rPr>
          <w:rFonts w:ascii="標楷體" w:eastAsia="標楷體" w:hAnsi="標楷體"/>
        </w:rPr>
      </w:pPr>
      <w:r w:rsidRPr="00B44ED0">
        <w:rPr>
          <w:rFonts w:ascii="標楷體" w:eastAsia="標楷體" w:hAnsi="標楷體" w:hint="eastAsia"/>
        </w:rPr>
        <w:t>譬如渡師，一人以浮囊草筏渡之，一人以方舟而渡，二渡之中相降懸殊；菩薩巧渡眾生亦如是。</w:t>
      </w:r>
    </w:p>
    <w:p w14:paraId="78145CB5" w14:textId="77777777" w:rsidR="00083980" w:rsidRPr="00B44ED0" w:rsidRDefault="00083980" w:rsidP="00083980">
      <w:pPr>
        <w:pStyle w:val="a7"/>
        <w:ind w:leftChars="100" w:left="240"/>
        <w:rPr>
          <w:rFonts w:ascii="標楷體" w:eastAsia="標楷體" w:hAnsi="標楷體"/>
        </w:rPr>
      </w:pPr>
      <w:r w:rsidRPr="00B44ED0">
        <w:rPr>
          <w:rFonts w:ascii="標楷體" w:eastAsia="標楷體" w:hAnsi="標楷體" w:hint="eastAsia"/>
        </w:rPr>
        <w:t>復次，譬如治病，苦藥針炙，痛而得差；如有妙藥名蘇陀扇陀，病人眼見，眾病皆愈。除病雖同，優劣法異。</w:t>
      </w:r>
    </w:p>
    <w:p w14:paraId="403572B5" w14:textId="77777777" w:rsidR="007F6764" w:rsidRPr="00B44ED0" w:rsidRDefault="00083980" w:rsidP="00083980">
      <w:pPr>
        <w:pStyle w:val="a7"/>
        <w:ind w:leftChars="100" w:left="240"/>
        <w:rPr>
          <w:color w:val="auto"/>
        </w:rPr>
      </w:pPr>
      <w:r w:rsidRPr="00B44ED0">
        <w:rPr>
          <w:rFonts w:ascii="標楷體" w:eastAsia="標楷體" w:hAnsi="標楷體" w:hint="eastAsia"/>
        </w:rPr>
        <w:t>聲聞、菩薩教化度人亦復如是。苦行頭陀，初、中、後夜，勤心坐禪，觀苦而得道，聲聞教也。</w:t>
      </w:r>
      <w:r w:rsidRPr="00B44ED0">
        <w:rPr>
          <w:rFonts w:ascii="標楷體" w:eastAsia="標楷體" w:hAnsi="標楷體" w:hint="eastAsia"/>
          <w:b/>
        </w:rPr>
        <w:t>觀諸法相，無縛無解，心得清淨，菩薩教也</w:t>
      </w:r>
      <w:r w:rsidRPr="00B44ED0">
        <w:rPr>
          <w:rFonts w:ascii="標楷體" w:eastAsia="標楷體" w:hAnsi="標楷體" w:hint="eastAsia"/>
        </w:rPr>
        <w:t>。</w:t>
      </w:r>
    </w:p>
  </w:footnote>
  <w:footnote w:id="18">
    <w:p w14:paraId="5D7E5368" w14:textId="77777777" w:rsidR="007F6764" w:rsidRPr="00B44ED0" w:rsidRDefault="007F6764" w:rsidP="00B459C8">
      <w:pPr>
        <w:pStyle w:val="a7"/>
        <w:adjustRightInd w:val="0"/>
        <w:ind w:left="660" w:hangingChars="300" w:hanging="660"/>
        <w:rPr>
          <w:rFonts w:cs="Times New Roman"/>
        </w:rPr>
      </w:pPr>
      <w:r w:rsidRPr="00B44ED0">
        <w:rPr>
          <w:rStyle w:val="a9"/>
        </w:rPr>
        <w:footnoteRef/>
      </w:r>
      <w:r w:rsidRPr="00B44ED0">
        <w:t>［姚秦］鳩摩羅什譯</w:t>
      </w:r>
      <w:r w:rsidR="00467A7A" w:rsidRPr="00B44ED0">
        <w:rPr>
          <w:rFonts w:hint="eastAsia"/>
        </w:rPr>
        <w:t>，</w:t>
      </w:r>
      <w:r w:rsidRPr="00B44ED0">
        <w:t>《妙法蓮華經》卷</w:t>
      </w:r>
      <w:r w:rsidRPr="00B44ED0">
        <w:t>1</w:t>
      </w:r>
      <w:r w:rsidRPr="00B44ED0">
        <w:rPr>
          <w:rFonts w:hint="eastAsia"/>
        </w:rPr>
        <w:t>〈</w:t>
      </w:r>
      <w:r w:rsidRPr="00B44ED0">
        <w:rPr>
          <w:rFonts w:hint="eastAsia"/>
        </w:rPr>
        <w:t>1</w:t>
      </w:r>
      <w:r w:rsidRPr="00B44ED0">
        <w:t>序品</w:t>
      </w:r>
      <w:r w:rsidRPr="00B44ED0">
        <w:rPr>
          <w:rFonts w:hint="eastAsia"/>
        </w:rPr>
        <w:t>〉</w:t>
      </w:r>
      <w:r w:rsidR="003460A4" w:rsidRPr="00B44ED0">
        <w:t>(</w:t>
      </w:r>
      <w:r w:rsidRPr="00B44ED0">
        <w:rPr>
          <w:rFonts w:cs="Times New Roman"/>
        </w:rPr>
        <w:t>CBETA, T09, no. 262, p. 9, c2-3)</w:t>
      </w:r>
      <w:r w:rsidRPr="00B44ED0">
        <w:t>：</w:t>
      </w:r>
    </w:p>
    <w:p w14:paraId="5252ABD3" w14:textId="77777777" w:rsidR="007F6764" w:rsidRPr="00B44ED0" w:rsidRDefault="007F6764" w:rsidP="00B459C8">
      <w:pPr>
        <w:pStyle w:val="a7"/>
        <w:adjustRightInd w:val="0"/>
        <w:ind w:leftChars="100" w:left="240"/>
      </w:pPr>
      <w:r w:rsidRPr="00B44ED0">
        <w:rPr>
          <w:rFonts w:ascii="標楷體" w:eastAsia="標楷體" w:hAnsi="標楷體"/>
        </w:rPr>
        <w:t>深入諸邪見，以苦欲捨苦，為是眾生故，而起大悲心</w:t>
      </w:r>
      <w:r w:rsidRPr="00B44ED0">
        <w:t>。</w:t>
      </w:r>
    </w:p>
  </w:footnote>
  <w:footnote w:id="19">
    <w:p w14:paraId="48969ED6" w14:textId="26CA177F" w:rsidR="007D0B2B" w:rsidRPr="00B44ED0" w:rsidRDefault="00FB276B" w:rsidP="00886473">
      <w:pPr>
        <w:pStyle w:val="a7"/>
        <w:ind w:left="565" w:hangingChars="257" w:hanging="565"/>
      </w:pPr>
      <w:r w:rsidRPr="00B44ED0">
        <w:rPr>
          <w:rStyle w:val="a9"/>
        </w:rPr>
        <w:footnoteRef/>
      </w:r>
      <w:r w:rsidR="00CF22BF" w:rsidRPr="00B44ED0">
        <w:rPr>
          <w:color w:val="auto"/>
        </w:rPr>
        <w:t>（</w:t>
      </w:r>
      <w:r w:rsidR="00CF22BF" w:rsidRPr="00B44ED0">
        <w:rPr>
          <w:color w:val="auto"/>
        </w:rPr>
        <w:t>1</w:t>
      </w:r>
      <w:r w:rsidR="00CF22BF" w:rsidRPr="00B44ED0">
        <w:rPr>
          <w:color w:val="auto"/>
        </w:rPr>
        <w:t>）</w:t>
      </w:r>
      <w:r w:rsidR="007D0B2B" w:rsidRPr="00B44ED0">
        <w:t>舍利弗造</w:t>
      </w:r>
      <w:r w:rsidR="007D0B2B" w:rsidRPr="00B44ED0">
        <w:rPr>
          <w:rFonts w:hint="eastAsia"/>
        </w:rPr>
        <w:t>，</w:t>
      </w:r>
      <w:r w:rsidR="007D0B2B" w:rsidRPr="00B44ED0">
        <w:rPr>
          <w:rFonts w:cs="Times New Roman"/>
          <w:lang w:val="en-MY"/>
        </w:rPr>
        <w:t>［</w:t>
      </w:r>
      <w:r w:rsidR="007D0B2B" w:rsidRPr="00B44ED0">
        <w:rPr>
          <w:rFonts w:hint="eastAsia"/>
        </w:rPr>
        <w:t>唐］</w:t>
      </w:r>
      <w:r w:rsidR="007D0B2B" w:rsidRPr="00B44ED0">
        <w:t>玄奘</w:t>
      </w:r>
      <w:r w:rsidR="007D0B2B" w:rsidRPr="00B44ED0">
        <w:rPr>
          <w:rFonts w:hint="eastAsia"/>
        </w:rPr>
        <w:t>譯，</w:t>
      </w:r>
      <w:r w:rsidR="007D0B2B" w:rsidRPr="00B44ED0">
        <w:t>《阿毘達磨集異門足論》卷</w:t>
      </w:r>
      <w:r w:rsidR="007D0B2B" w:rsidRPr="00B44ED0">
        <w:t>8</w:t>
      </w:r>
      <w:r w:rsidR="007D0B2B" w:rsidRPr="00B44ED0">
        <w:t>〈</w:t>
      </w:r>
      <w:r w:rsidR="007D0B2B" w:rsidRPr="00B44ED0">
        <w:rPr>
          <w:rFonts w:hint="eastAsia"/>
        </w:rPr>
        <w:t>5</w:t>
      </w:r>
      <w:r w:rsidR="007D0B2B" w:rsidRPr="00B44ED0">
        <w:rPr>
          <w:color w:val="auto"/>
        </w:rPr>
        <w:t>四法品</w:t>
      </w:r>
      <w:r w:rsidR="007D0B2B" w:rsidRPr="00B44ED0">
        <w:t>〉</w:t>
      </w:r>
      <w:r w:rsidR="007D0B2B" w:rsidRPr="00B44ED0">
        <w:t>(CBETA, T26, no. 1536, pp. 398c06-399a1)</w:t>
      </w:r>
      <w:r w:rsidR="007D0B2B" w:rsidRPr="00B44ED0">
        <w:t>：</w:t>
      </w:r>
    </w:p>
    <w:p w14:paraId="7AEC62CA" w14:textId="77777777" w:rsidR="00A64DE2" w:rsidRDefault="007D0B2B" w:rsidP="00886473">
      <w:pPr>
        <w:pStyle w:val="a7"/>
        <w:ind w:leftChars="236" w:left="566"/>
        <w:rPr>
          <w:rFonts w:ascii="標楷體" w:eastAsia="標楷體" w:hAnsi="標楷體"/>
        </w:rPr>
      </w:pPr>
      <w:r w:rsidRPr="00B44ED0">
        <w:rPr>
          <w:rFonts w:ascii="標楷體" w:eastAsia="標楷體" w:hAnsi="標楷體"/>
          <w:b/>
          <w:bCs/>
        </w:rPr>
        <w:t>四法受</w:t>
      </w:r>
      <w:r w:rsidRPr="00B44ED0">
        <w:rPr>
          <w:rFonts w:ascii="標楷體" w:eastAsia="標楷體" w:hAnsi="標楷體"/>
        </w:rPr>
        <w:t>者，一、有法受能感現樂後苦異熟；二、有法受能感現苦後樂異熟；</w:t>
      </w:r>
      <w:r w:rsidRPr="00B44ED0">
        <w:rPr>
          <w:rFonts w:ascii="標楷體" w:eastAsia="標楷體" w:hAnsi="標楷體"/>
          <w:b/>
          <w:bCs/>
        </w:rPr>
        <w:t>三、有法受能感現苦後苦異熟</w:t>
      </w:r>
      <w:r w:rsidRPr="00B44ED0">
        <w:rPr>
          <w:rFonts w:ascii="標楷體" w:eastAsia="標楷體" w:hAnsi="標楷體"/>
        </w:rPr>
        <w:t>；四、有法受能感現樂後樂異熟。……</w:t>
      </w:r>
      <w:r w:rsidRPr="00B44ED0">
        <w:rPr>
          <w:rFonts w:ascii="標楷體" w:eastAsia="標楷體" w:hAnsi="標楷體"/>
          <w:b/>
          <w:bCs/>
        </w:rPr>
        <w:t>云何法受能感現苦後苦異熟</w:t>
      </w:r>
      <w:r w:rsidRPr="00B44ED0">
        <w:rPr>
          <w:rFonts w:ascii="標楷體" w:eastAsia="標楷體" w:hAnsi="標楷體"/>
        </w:rPr>
        <w:t>？</w:t>
      </w:r>
    </w:p>
    <w:p w14:paraId="555841C5" w14:textId="01FDA695" w:rsidR="007D0B2B" w:rsidRPr="00B44ED0" w:rsidRDefault="007D0B2B" w:rsidP="00886473">
      <w:pPr>
        <w:pStyle w:val="a7"/>
        <w:ind w:leftChars="236" w:left="566"/>
        <w:rPr>
          <w:rFonts w:ascii="標楷體" w:eastAsia="標楷體" w:hAnsi="標楷體"/>
        </w:rPr>
      </w:pPr>
      <w:r w:rsidRPr="00B44ED0">
        <w:rPr>
          <w:rFonts w:ascii="標楷體" w:eastAsia="標楷體" w:hAnsi="標楷體"/>
        </w:rPr>
        <w:t>答：如世尊說：</w:t>
      </w:r>
      <w:r w:rsidRPr="00B44ED0">
        <w:rPr>
          <w:rFonts w:ascii="標楷體" w:eastAsia="標楷體" w:hAnsi="標楷體" w:hint="eastAsia"/>
        </w:rPr>
        <w:t>「</w:t>
      </w:r>
      <w:r w:rsidRPr="00B44ED0">
        <w:rPr>
          <w:rFonts w:ascii="標楷體" w:eastAsia="標楷體" w:hAnsi="標楷體"/>
        </w:rPr>
        <w:t>苾芻當知，如有一類補特伽羅，與憂苦俱，害生命、不與取、欲邪行、虛誑語、離間語、麁惡語、雜穢語、貪欲、瞋恚、邪見。彼害生命，廣說乃至邪見為緣，得憂得苦。如是種類身苦心苦是不善不善類究竟攝受，能障通慧、能障等覺、能障涅槃，</w:t>
      </w:r>
      <w:r w:rsidRPr="00B44ED0">
        <w:rPr>
          <w:rFonts w:ascii="標楷體" w:eastAsia="標楷體" w:hAnsi="標楷體"/>
          <w:b/>
          <w:bCs/>
        </w:rPr>
        <w:t>是名法受能感現苦後苦異熟</w:t>
      </w:r>
      <w:r w:rsidRPr="00B44ED0">
        <w:rPr>
          <w:rFonts w:ascii="標楷體" w:eastAsia="標楷體" w:hAnsi="標楷體"/>
        </w:rPr>
        <w:t>。</w:t>
      </w:r>
      <w:r w:rsidRPr="00B44ED0">
        <w:rPr>
          <w:rFonts w:ascii="標楷體" w:eastAsia="標楷體" w:hAnsi="標楷體" w:hint="eastAsia"/>
        </w:rPr>
        <w:t>」</w:t>
      </w:r>
    </w:p>
    <w:p w14:paraId="35E00E17" w14:textId="1149A497" w:rsidR="007D0B2B" w:rsidRPr="00B44ED0" w:rsidRDefault="00173B04" w:rsidP="007D0B2B">
      <w:pPr>
        <w:pStyle w:val="a7"/>
        <w:ind w:left="660" w:hangingChars="300" w:hanging="660"/>
        <w:rPr>
          <w:rFonts w:ascii="標楷體" w:eastAsia="標楷體" w:hAnsi="標楷體"/>
        </w:rPr>
      </w:pPr>
      <w:r w:rsidRPr="00B44ED0">
        <w:rPr>
          <w:color w:val="auto"/>
        </w:rPr>
        <w:t>（</w:t>
      </w:r>
      <w:r w:rsidR="00CF22BF" w:rsidRPr="00B44ED0">
        <w:t>2</w:t>
      </w:r>
      <w:r w:rsidR="00CF22BF" w:rsidRPr="00B44ED0">
        <w:rPr>
          <w:spacing w:val="-30"/>
        </w:rPr>
        <w:t>）</w:t>
      </w:r>
      <w:r w:rsidR="007D0B2B" w:rsidRPr="00B44ED0">
        <w:rPr>
          <w:lang w:val="en-MY"/>
        </w:rPr>
        <w:t>［</w:t>
      </w:r>
      <w:r w:rsidR="007D0B2B" w:rsidRPr="00B44ED0">
        <w:rPr>
          <w:rFonts w:hint="eastAsia"/>
        </w:rPr>
        <w:t>唐］</w:t>
      </w:r>
      <w:r w:rsidR="007D0B2B" w:rsidRPr="00B44ED0">
        <w:t>遁倫撰</w:t>
      </w:r>
      <w:r w:rsidR="007D0B2B" w:rsidRPr="00B44ED0">
        <w:rPr>
          <w:rFonts w:hint="eastAsia"/>
        </w:rPr>
        <w:t>，</w:t>
      </w:r>
      <w:r w:rsidR="007D0B2B" w:rsidRPr="00B44ED0">
        <w:t>《瑜伽論記》卷</w:t>
      </w:r>
      <w:r w:rsidR="007D0B2B" w:rsidRPr="00B44ED0">
        <w:t>8</w:t>
      </w:r>
      <w:r w:rsidR="007D0B2B" w:rsidRPr="00B44ED0">
        <w:t>〈</w:t>
      </w:r>
      <w:r w:rsidR="007D0B2B" w:rsidRPr="00B44ED0">
        <w:rPr>
          <w:rFonts w:hint="eastAsia"/>
          <w:color w:val="auto"/>
        </w:rPr>
        <w:t>8</w:t>
      </w:r>
      <w:r w:rsidR="007D0B2B" w:rsidRPr="00B44ED0">
        <w:rPr>
          <w:color w:val="auto"/>
        </w:rPr>
        <w:t>種姓品</w:t>
      </w:r>
      <w:r w:rsidR="007D0B2B" w:rsidRPr="00B44ED0">
        <w:t>〉</w:t>
      </w:r>
      <w:r w:rsidR="003460A4" w:rsidRPr="00B44ED0">
        <w:t>(</w:t>
      </w:r>
      <w:r w:rsidR="007D0B2B" w:rsidRPr="00B44ED0">
        <w:t>CBETA, T42, no. 1828, p. 490</w:t>
      </w:r>
      <w:r w:rsidR="007D0B2B" w:rsidRPr="00B44ED0">
        <w:rPr>
          <w:rFonts w:cs="Times New Roman"/>
        </w:rPr>
        <w:t xml:space="preserve">, </w:t>
      </w:r>
      <w:r w:rsidR="007D0B2B" w:rsidRPr="00B44ED0">
        <w:t>b3-7)</w:t>
      </w:r>
      <w:r w:rsidR="007D0B2B" w:rsidRPr="00B44ED0">
        <w:t>：</w:t>
      </w:r>
    </w:p>
    <w:p w14:paraId="6F8954EE" w14:textId="38F9A8C1" w:rsidR="007D0B2B" w:rsidRPr="00A14B99" w:rsidRDefault="007D0B2B" w:rsidP="00886473">
      <w:pPr>
        <w:pStyle w:val="a7"/>
        <w:ind w:leftChars="236" w:left="566" w:firstLine="1"/>
        <w:rPr>
          <w:rFonts w:ascii="標楷體" w:eastAsia="標楷體" w:hAnsi="標楷體"/>
        </w:rPr>
      </w:pPr>
      <w:r w:rsidRPr="00B44ED0">
        <w:rPr>
          <w:rFonts w:ascii="標楷體" w:eastAsia="標楷體" w:hAnsi="標楷體"/>
          <w:b/>
          <w:bCs/>
        </w:rPr>
        <w:t>四法受</w:t>
      </w:r>
      <w:r w:rsidRPr="00B44ED0">
        <w:rPr>
          <w:rFonts w:ascii="標楷體" w:eastAsia="標楷體" w:hAnsi="標楷體"/>
        </w:rPr>
        <w:t>者，受謂苦樂報受，受即是法，故云法受，如下文說：</w:t>
      </w:r>
      <w:r w:rsidRPr="00B44ED0">
        <w:rPr>
          <w:rFonts w:ascii="標楷體" w:eastAsia="標楷體" w:hAnsi="標楷體" w:hint="eastAsia"/>
        </w:rPr>
        <w:t>「</w:t>
      </w:r>
      <w:r w:rsidRPr="00A14B99">
        <w:rPr>
          <w:rFonts w:ascii="標楷體" w:eastAsia="標楷體" w:hAnsi="標楷體"/>
        </w:rPr>
        <w:t>如富貴人廣造諸惡現樂後苦，如貧賤人持戒現苦後樂；富貴人修施戒等現樂後樂，</w:t>
      </w:r>
      <w:r w:rsidRPr="00A14B99">
        <w:rPr>
          <w:rFonts w:ascii="標楷體" w:eastAsia="標楷體" w:hAnsi="標楷體"/>
          <w:b/>
          <w:bCs/>
        </w:rPr>
        <w:t>貧賤人破戒等現苦後苦</w:t>
      </w:r>
      <w:r w:rsidRPr="00A14B99">
        <w:rPr>
          <w:rFonts w:ascii="標楷體" w:eastAsia="標楷體" w:hAnsi="標楷體"/>
        </w:rPr>
        <w:t>，雖有多句總明正見。」</w:t>
      </w:r>
    </w:p>
  </w:footnote>
  <w:footnote w:id="20">
    <w:p w14:paraId="028C20BB" w14:textId="77777777" w:rsidR="007F6764" w:rsidRDefault="007F6764" w:rsidP="00B459C8">
      <w:pPr>
        <w:pStyle w:val="a7"/>
        <w:adjustRightInd w:val="0"/>
      </w:pPr>
      <w:r>
        <w:rPr>
          <w:rStyle w:val="a9"/>
        </w:rPr>
        <w:footnoteRef/>
      </w:r>
      <w:r w:rsidRPr="009923E0">
        <w:t>（</w:t>
      </w:r>
      <w:r w:rsidRPr="009923E0">
        <w:t>1</w:t>
      </w:r>
      <w:r w:rsidRPr="009923E0">
        <w:t>）</w:t>
      </w:r>
      <w:r>
        <w:rPr>
          <w:rFonts w:hint="eastAsia"/>
        </w:rPr>
        <w:t>懸</w:t>
      </w:r>
      <w:r w:rsidRPr="004E210B">
        <w:rPr>
          <w:rFonts w:cs="Times New Roman"/>
        </w:rPr>
        <w:t>（</w:t>
      </w:r>
      <w:r w:rsidRPr="00A54709">
        <w:rPr>
          <w:rFonts w:cs="Times New Roman"/>
        </w:rPr>
        <w:t>xuán</w:t>
      </w:r>
      <w:r w:rsidRPr="00A54709">
        <w:rPr>
          <w:rFonts w:hint="eastAsia"/>
        </w:rPr>
        <w:t xml:space="preserve"> </w:t>
      </w:r>
      <w:r w:rsidRPr="00A54709">
        <w:rPr>
          <w:rFonts w:ascii="標楷體" w:eastAsia="標楷體" w:hAnsi="標楷體" w:hint="eastAsia"/>
        </w:rPr>
        <w:t>ㄒㄩㄢˊ</w:t>
      </w:r>
      <w:r w:rsidRPr="004E210B">
        <w:rPr>
          <w:rFonts w:cs="Times New Roman"/>
        </w:rPr>
        <w:t>）：</w:t>
      </w:r>
      <w:r w:rsidRPr="00A54709">
        <w:rPr>
          <w:rFonts w:hint="eastAsia"/>
        </w:rPr>
        <w:t>16.</w:t>
      </w:r>
      <w:r w:rsidRPr="00A54709">
        <w:rPr>
          <w:rFonts w:hint="eastAsia"/>
        </w:rPr>
        <w:t>先。</w:t>
      </w:r>
      <w:bookmarkStart w:id="3" w:name="_Hlk141558609"/>
      <w:r w:rsidRPr="00BB68B2">
        <w:t>（《漢語大</w:t>
      </w:r>
      <w:r w:rsidR="005E34AE">
        <w:rPr>
          <w:rFonts w:hint="eastAsia"/>
        </w:rPr>
        <w:t>詞</w:t>
      </w:r>
      <w:r w:rsidRPr="00BB68B2">
        <w:t>典》（</w:t>
      </w:r>
      <w:r>
        <w:rPr>
          <w:rFonts w:hint="eastAsia"/>
        </w:rPr>
        <w:t>七</w:t>
      </w:r>
      <w:r w:rsidRPr="00BB68B2">
        <w:t>），</w:t>
      </w:r>
      <w:r w:rsidRPr="00BB68B2">
        <w:t>p.</w:t>
      </w:r>
      <w:r>
        <w:rPr>
          <w:rFonts w:hint="eastAsia"/>
        </w:rPr>
        <w:t>77</w:t>
      </w:r>
      <w:r w:rsidRPr="00BB68B2">
        <w:rPr>
          <w:rFonts w:hint="eastAsia"/>
        </w:rPr>
        <w:t>2</w:t>
      </w:r>
      <w:r w:rsidRPr="00BB68B2">
        <w:t>）</w:t>
      </w:r>
      <w:bookmarkEnd w:id="3"/>
    </w:p>
    <w:p w14:paraId="54D0598F" w14:textId="77777777" w:rsidR="007F6764" w:rsidRPr="00A54709" w:rsidRDefault="007F6764" w:rsidP="000E711A">
      <w:pPr>
        <w:pStyle w:val="a7"/>
        <w:adjustRightInd w:val="0"/>
        <w:ind w:leftChars="60" w:left="694" w:hangingChars="250" w:hanging="550"/>
      </w:pPr>
      <w:r w:rsidRPr="009923E0">
        <w:t>（</w:t>
      </w:r>
      <w:r w:rsidRPr="009923E0">
        <w:t>2</w:t>
      </w:r>
      <w:r w:rsidRPr="00596B17">
        <w:rPr>
          <w:spacing w:val="-20"/>
        </w:rPr>
        <w:t>）</w:t>
      </w:r>
      <w:r w:rsidR="009028B5" w:rsidRPr="009028B5">
        <w:rPr>
          <w:rFonts w:hint="eastAsia"/>
          <w:spacing w:val="-34"/>
        </w:rPr>
        <w:t xml:space="preserve"> </w:t>
      </w:r>
      <w:r w:rsidRPr="00A54709">
        <w:rPr>
          <w:rFonts w:hint="eastAsia"/>
        </w:rPr>
        <w:t>懸談</w:t>
      </w:r>
      <w:r w:rsidRPr="004E210B">
        <w:rPr>
          <w:rFonts w:cs="Times New Roman"/>
        </w:rPr>
        <w:t>：</w:t>
      </w:r>
      <w:r w:rsidRPr="00A54709">
        <w:rPr>
          <w:rFonts w:hint="eastAsia"/>
        </w:rPr>
        <w:t>1.</w:t>
      </w:r>
      <w:r w:rsidRPr="00A54709">
        <w:rPr>
          <w:rFonts w:hint="eastAsia"/>
        </w:rPr>
        <w:t>佛教講經者於講經前</w:t>
      </w:r>
      <w:r>
        <w:rPr>
          <w:rFonts w:hint="eastAsia"/>
        </w:rPr>
        <w:t>，</w:t>
      </w:r>
      <w:r w:rsidRPr="00A54709">
        <w:rPr>
          <w:rFonts w:hint="eastAsia"/>
        </w:rPr>
        <w:t>先概述篇章要義，稱懸談。</w:t>
      </w:r>
      <w:r w:rsidRPr="00BB68B2">
        <w:t>（《漢語大</w:t>
      </w:r>
      <w:r>
        <w:rPr>
          <w:rFonts w:hint="eastAsia"/>
        </w:rPr>
        <w:t>詞</w:t>
      </w:r>
      <w:r w:rsidRPr="00BB68B2">
        <w:t>典》（</w:t>
      </w:r>
      <w:r>
        <w:rPr>
          <w:rFonts w:hint="eastAsia"/>
        </w:rPr>
        <w:t>七</w:t>
      </w:r>
      <w:r w:rsidRPr="00BB68B2">
        <w:t>），</w:t>
      </w:r>
      <w:r w:rsidRPr="00BB68B2">
        <w:t>p.</w:t>
      </w:r>
      <w:r>
        <w:rPr>
          <w:rFonts w:hint="eastAsia"/>
        </w:rPr>
        <w:t>781</w:t>
      </w:r>
      <w:r w:rsidRPr="00BB68B2">
        <w:t>）</w:t>
      </w:r>
    </w:p>
  </w:footnote>
  <w:footnote w:id="21">
    <w:p w14:paraId="5808A28F" w14:textId="77777777" w:rsidR="00FB276B" w:rsidRDefault="00FB276B">
      <w:pPr>
        <w:pStyle w:val="a7"/>
      </w:pPr>
      <w:r w:rsidRPr="00E43DBA">
        <w:rPr>
          <w:rStyle w:val="a9"/>
        </w:rPr>
        <w:footnoteRef/>
      </w:r>
      <w:r w:rsidR="009028B5" w:rsidRPr="003A418A">
        <w:rPr>
          <w:rFonts w:ascii="新細明體" w:hAnsi="新細明體" w:hint="eastAsia"/>
        </w:rPr>
        <w:t xml:space="preserve"> </w:t>
      </w:r>
      <w:r w:rsidR="009028B5" w:rsidRPr="003A418A">
        <w:rPr>
          <w:rFonts w:ascii="新細明體" w:hAnsi="新細明體"/>
        </w:rPr>
        <w:t>覆</w:t>
      </w:r>
      <w:r w:rsidR="009028B5" w:rsidRPr="00E43DBA">
        <w:rPr>
          <w:rFonts w:cs="Times New Roman"/>
        </w:rPr>
        <w:t>（</w:t>
      </w:r>
      <w:r w:rsidR="009028B5" w:rsidRPr="00E43DBA">
        <w:t>fù</w:t>
      </w:r>
      <w:r w:rsidR="009028B5" w:rsidRPr="00E43DBA">
        <w:rPr>
          <w:rFonts w:ascii="標楷體" w:eastAsia="標楷體" w:hAnsi="標楷體"/>
        </w:rPr>
        <w:t>ㄈㄨˋ</w:t>
      </w:r>
      <w:r w:rsidR="009028B5" w:rsidRPr="00E43DBA">
        <w:rPr>
          <w:rFonts w:cs="Times New Roman"/>
        </w:rPr>
        <w:t>）：</w:t>
      </w:r>
      <w:r w:rsidR="009028B5" w:rsidRPr="003A418A">
        <w:rPr>
          <w:rFonts w:cs="Times New Roman"/>
        </w:rPr>
        <w:t>4.</w:t>
      </w:r>
      <w:r w:rsidR="009028B5" w:rsidRPr="003A418A">
        <w:rPr>
          <w:rFonts w:ascii="新細明體" w:hAnsi="新細明體"/>
        </w:rPr>
        <w:t>覆蓋；遮蔽。</w:t>
      </w:r>
      <w:r w:rsidR="009028B5" w:rsidRPr="00E43DBA">
        <w:t>（《漢語大</w:t>
      </w:r>
      <w:r w:rsidR="009028B5" w:rsidRPr="00E43DBA">
        <w:rPr>
          <w:rFonts w:hint="eastAsia"/>
        </w:rPr>
        <w:t>詞</w:t>
      </w:r>
      <w:r w:rsidR="009028B5" w:rsidRPr="00E43DBA">
        <w:t>典》（</w:t>
      </w:r>
      <w:r w:rsidR="006C31D2" w:rsidRPr="00E43DBA">
        <w:rPr>
          <w:rFonts w:hint="eastAsia"/>
        </w:rPr>
        <w:t>八</w:t>
      </w:r>
      <w:r w:rsidR="009028B5" w:rsidRPr="00E43DBA">
        <w:t>），</w:t>
      </w:r>
      <w:r w:rsidR="009028B5" w:rsidRPr="00E43DBA">
        <w:t>p.</w:t>
      </w:r>
      <w:r w:rsidR="009028B5" w:rsidRPr="00E43DBA">
        <w:rPr>
          <w:rFonts w:hint="eastAsia"/>
        </w:rPr>
        <w:t>7</w:t>
      </w:r>
      <w:r w:rsidR="006C31D2" w:rsidRPr="00E43DBA">
        <w:rPr>
          <w:rFonts w:hint="eastAsia"/>
        </w:rPr>
        <w:t>65</w:t>
      </w:r>
      <w:r w:rsidR="009028B5" w:rsidRPr="00E43DBA">
        <w:t>）</w:t>
      </w:r>
    </w:p>
  </w:footnote>
  <w:footnote w:id="22">
    <w:p w14:paraId="5E513019" w14:textId="77777777" w:rsidR="007F6764" w:rsidRPr="009E0C94" w:rsidRDefault="007F6764" w:rsidP="00273A28">
      <w:pPr>
        <w:pStyle w:val="a7"/>
        <w:adjustRightInd w:val="0"/>
        <w:ind w:left="255" w:hangingChars="116" w:hanging="255"/>
      </w:pPr>
      <w:r w:rsidRPr="009E0C94">
        <w:rPr>
          <w:rStyle w:val="a9"/>
        </w:rPr>
        <w:footnoteRef/>
      </w:r>
      <w:r w:rsidRPr="009E0C94">
        <w:t xml:space="preserve"> </w:t>
      </w:r>
      <w:r w:rsidRPr="009E0C94">
        <w:rPr>
          <w:rFonts w:hint="eastAsia"/>
        </w:rPr>
        <w:t>熱病</w:t>
      </w:r>
      <w:r w:rsidRPr="009E0C94">
        <w:rPr>
          <w:rFonts w:cs="Times New Roman"/>
        </w:rPr>
        <w:t>：</w:t>
      </w:r>
      <w:r w:rsidRPr="009E0C94">
        <w:rPr>
          <w:rFonts w:hint="eastAsia"/>
        </w:rPr>
        <w:t>1.</w:t>
      </w:r>
      <w:r w:rsidRPr="009E0C94">
        <w:rPr>
          <w:rFonts w:hint="eastAsia"/>
        </w:rPr>
        <w:t>中醫病症名。指冬天受寒，到了夏季因時令之熱而發的疾病。</w:t>
      </w:r>
      <w:r w:rsidRPr="009E0C94">
        <w:rPr>
          <w:rFonts w:hint="eastAsia"/>
        </w:rPr>
        <w:t>3.</w:t>
      </w:r>
      <w:r w:rsidRPr="009E0C94">
        <w:rPr>
          <w:rFonts w:hint="eastAsia"/>
        </w:rPr>
        <w:t>泛指一切急性發作，以體溫增高為主要症狀的疾病。</w:t>
      </w:r>
      <w:r w:rsidRPr="009E0C94">
        <w:t>（《漢語大</w:t>
      </w:r>
      <w:r w:rsidRPr="009E0C94">
        <w:rPr>
          <w:rFonts w:hint="eastAsia"/>
        </w:rPr>
        <w:t>詞</w:t>
      </w:r>
      <w:r w:rsidRPr="009E0C94">
        <w:t>典》（</w:t>
      </w:r>
      <w:r w:rsidRPr="009E0C94">
        <w:rPr>
          <w:rFonts w:hint="eastAsia"/>
        </w:rPr>
        <w:t>七</w:t>
      </w:r>
      <w:r w:rsidRPr="009E0C94">
        <w:t>），</w:t>
      </w:r>
      <w:r w:rsidRPr="009E0C94">
        <w:t>p.</w:t>
      </w:r>
      <w:r w:rsidRPr="009E0C94">
        <w:rPr>
          <w:rFonts w:hint="eastAsia"/>
        </w:rPr>
        <w:t>237</w:t>
      </w:r>
      <w:r w:rsidRPr="009E0C94">
        <w:t>）</w:t>
      </w:r>
    </w:p>
  </w:footnote>
  <w:footnote w:id="23">
    <w:p w14:paraId="6BAF1B5A" w14:textId="77777777" w:rsidR="007F6764" w:rsidRPr="009E0C94" w:rsidRDefault="007F6764" w:rsidP="00B459C8">
      <w:pPr>
        <w:pStyle w:val="a7"/>
        <w:adjustRightInd w:val="0"/>
        <w:ind w:left="990" w:hangingChars="450" w:hanging="990"/>
      </w:pPr>
      <w:r w:rsidRPr="009E0C94">
        <w:rPr>
          <w:rStyle w:val="a9"/>
          <w:rFonts w:cs="Times New Roman"/>
        </w:rPr>
        <w:footnoteRef/>
      </w:r>
      <w:r w:rsidRPr="009E0C94">
        <w:t>（</w:t>
      </w:r>
      <w:r w:rsidRPr="009E0C94">
        <w:t>1</w:t>
      </w:r>
      <w:r w:rsidRPr="000E711A">
        <w:rPr>
          <w:spacing w:val="-20"/>
        </w:rPr>
        <w:t>）</w:t>
      </w:r>
      <w:r w:rsidRPr="009E0C94">
        <w:rPr>
          <w:rFonts w:cs="Times New Roman"/>
          <w:lang w:val="en-MY"/>
        </w:rPr>
        <w:t>［</w:t>
      </w:r>
      <w:r w:rsidRPr="009E0C94">
        <w:rPr>
          <w:rFonts w:hint="eastAsia"/>
        </w:rPr>
        <w:t>隋］吉藏撰，《中</w:t>
      </w:r>
      <w:r w:rsidRPr="00B44ED0">
        <w:rPr>
          <w:rFonts w:hint="eastAsia"/>
        </w:rPr>
        <w:t>觀論疏》卷</w:t>
      </w:r>
      <w:r w:rsidRPr="00B44ED0">
        <w:rPr>
          <w:rFonts w:hint="eastAsia"/>
        </w:rPr>
        <w:t>4</w:t>
      </w:r>
      <w:r w:rsidRPr="00B44ED0">
        <w:t>〈</w:t>
      </w:r>
      <w:r w:rsidR="000E711A" w:rsidRPr="00B44ED0">
        <w:rPr>
          <w:rFonts w:hint="eastAsia"/>
        </w:rPr>
        <w:t>2</w:t>
      </w:r>
      <w:r w:rsidRPr="00B44ED0">
        <w:t>去來品〉</w:t>
      </w:r>
      <w:r w:rsidRPr="00B44ED0">
        <w:t>(</w:t>
      </w:r>
      <w:r w:rsidRPr="00B44ED0">
        <w:rPr>
          <w:rFonts w:hint="eastAsia"/>
        </w:rPr>
        <w:t>CBETA,</w:t>
      </w:r>
      <w:r w:rsidRPr="009E0C94">
        <w:rPr>
          <w:rFonts w:hint="eastAsia"/>
        </w:rPr>
        <w:t xml:space="preserve"> T42, no.</w:t>
      </w:r>
      <w:r w:rsidRPr="009E0C94">
        <w:t xml:space="preserve"> </w:t>
      </w:r>
      <w:r w:rsidRPr="009E0C94">
        <w:rPr>
          <w:rFonts w:hint="eastAsia"/>
        </w:rPr>
        <w:t>1824, p. 59b2-3)</w:t>
      </w:r>
      <w:r w:rsidRPr="009E0C94">
        <w:t xml:space="preserve"> </w:t>
      </w:r>
      <w:r w:rsidRPr="009E0C94">
        <w:t>：</w:t>
      </w:r>
    </w:p>
    <w:p w14:paraId="37B93798" w14:textId="413DBFFB" w:rsidR="007F6764" w:rsidRPr="00A64DE2" w:rsidRDefault="007F6764" w:rsidP="00B459C8">
      <w:pPr>
        <w:pStyle w:val="a7"/>
        <w:adjustRightInd w:val="0"/>
        <w:ind w:leftChars="300" w:left="720"/>
      </w:pPr>
      <w:r w:rsidRPr="009E0C94">
        <w:rPr>
          <w:rFonts w:ascii="標楷體" w:eastAsia="標楷體" w:hAnsi="標楷體" w:hint="eastAsia"/>
          <w:b/>
          <w:bCs/>
        </w:rPr>
        <w:t>熱病人</w:t>
      </w:r>
      <w:r w:rsidRPr="009E0C94">
        <w:rPr>
          <w:rFonts w:ascii="標楷體" w:eastAsia="標楷體" w:hAnsi="標楷體" w:hint="eastAsia"/>
        </w:rPr>
        <w:t>種</w:t>
      </w:r>
      <w:r w:rsidRPr="00A64DE2">
        <w:rPr>
          <w:rFonts w:ascii="標楷體" w:eastAsia="標楷體" w:hAnsi="標楷體" w:hint="eastAsia"/>
        </w:rPr>
        <w:t>種</w:t>
      </w:r>
      <w:r w:rsidR="004B0762" w:rsidRPr="00A64DE2">
        <w:rPr>
          <w:rFonts w:ascii="標楷體" w:eastAsia="標楷體" w:hAnsi="標楷體" w:hint="eastAsia"/>
        </w:rPr>
        <w:t>橫見故</w:t>
      </w:r>
      <w:r w:rsidRPr="00A64DE2">
        <w:rPr>
          <w:rFonts w:ascii="標楷體" w:eastAsia="標楷體" w:hAnsi="標楷體" w:hint="eastAsia"/>
        </w:rPr>
        <w:t>口言有物。汝無明熱病橫有所見</w:t>
      </w:r>
      <w:r w:rsidR="00273A28" w:rsidRPr="00A64DE2">
        <w:rPr>
          <w:rFonts w:ascii="標楷體" w:eastAsia="標楷體" w:hAnsi="標楷體" w:hint="eastAsia"/>
        </w:rPr>
        <w:t>，</w:t>
      </w:r>
      <w:r w:rsidRPr="00A64DE2">
        <w:rPr>
          <w:rFonts w:ascii="標楷體" w:eastAsia="標楷體" w:hAnsi="標楷體" w:hint="eastAsia"/>
        </w:rPr>
        <w:t>故言有去來</w:t>
      </w:r>
      <w:r w:rsidRPr="00A64DE2">
        <w:rPr>
          <w:rFonts w:hint="eastAsia"/>
        </w:rPr>
        <w:t>。</w:t>
      </w:r>
    </w:p>
    <w:p w14:paraId="57968B46" w14:textId="77777777" w:rsidR="007F6764" w:rsidRPr="00A64DE2" w:rsidRDefault="007F6764" w:rsidP="007A200E">
      <w:pPr>
        <w:pStyle w:val="a7"/>
        <w:adjustRightInd w:val="0"/>
        <w:ind w:leftChars="65" w:left="739" w:hangingChars="265" w:hanging="583"/>
      </w:pPr>
      <w:r w:rsidRPr="00A64DE2">
        <w:t>（</w:t>
      </w:r>
      <w:r w:rsidRPr="00A64DE2">
        <w:t>2</w:t>
      </w:r>
      <w:r w:rsidRPr="00A64DE2">
        <w:rPr>
          <w:spacing w:val="-20"/>
        </w:rPr>
        <w:t>）</w:t>
      </w:r>
      <w:r w:rsidR="000B2F69" w:rsidRPr="00A64DE2">
        <w:rPr>
          <w:spacing w:val="-20"/>
        </w:rPr>
        <w:t xml:space="preserve"> </w:t>
      </w:r>
      <w:r w:rsidRPr="00A64DE2">
        <w:t>訶梨跋摩造</w:t>
      </w:r>
      <w:r w:rsidRPr="00A64DE2">
        <w:rPr>
          <w:rFonts w:hint="eastAsia"/>
        </w:rPr>
        <w:t>，〔姚秦〕鳩摩羅什譯，</w:t>
      </w:r>
      <w:r w:rsidRPr="00A64DE2">
        <w:t>《成實論》卷</w:t>
      </w:r>
      <w:r w:rsidRPr="00A64DE2">
        <w:t>10</w:t>
      </w:r>
      <w:r w:rsidRPr="00A64DE2">
        <w:t>〈</w:t>
      </w:r>
      <w:r w:rsidRPr="00A64DE2">
        <w:t>133</w:t>
      </w:r>
      <w:r w:rsidRPr="00A64DE2">
        <w:t>二取品〉</w:t>
      </w:r>
      <w:r w:rsidRPr="00A64DE2">
        <w:rPr>
          <w:rFonts w:hint="eastAsia"/>
        </w:rPr>
        <w:t>(</w:t>
      </w:r>
      <w:r w:rsidRPr="00A64DE2">
        <w:t>CBETA T32, no. 1646, p. 271c)</w:t>
      </w:r>
      <w:r w:rsidRPr="00A64DE2">
        <w:rPr>
          <w:rFonts w:hint="eastAsia"/>
        </w:rPr>
        <w:t>：</w:t>
      </w:r>
    </w:p>
    <w:p w14:paraId="4569DA17" w14:textId="34CF8FFE" w:rsidR="007F6764" w:rsidRPr="009E0C94" w:rsidRDefault="00737B9B" w:rsidP="000E711A">
      <w:pPr>
        <w:pStyle w:val="a7"/>
        <w:adjustRightInd w:val="0"/>
        <w:ind w:leftChars="301" w:left="722"/>
      </w:pPr>
      <w:bookmarkStart w:id="6" w:name="p0053a05"/>
      <w:bookmarkEnd w:id="6"/>
      <w:r w:rsidRPr="00A64DE2">
        <w:rPr>
          <w:rFonts w:ascii="標楷體" w:eastAsia="標楷體" w:hAnsi="標楷體" w:hint="eastAsia"/>
        </w:rPr>
        <w:t>如</w:t>
      </w:r>
      <w:r w:rsidRPr="00A64DE2">
        <w:rPr>
          <w:rFonts w:ascii="標楷體" w:eastAsia="標楷體" w:hAnsi="標楷體" w:hint="eastAsia"/>
          <w:b/>
          <w:bCs/>
        </w:rPr>
        <w:t>熱病人</w:t>
      </w:r>
      <w:r w:rsidRPr="00A64DE2">
        <w:rPr>
          <w:rFonts w:ascii="標楷體" w:eastAsia="標楷體" w:hAnsi="標楷體" w:hint="eastAsia"/>
        </w:rPr>
        <w:t>火依於身，如溫室中火滅，餘熱湯中火等皆有觸無色，是故火或有色無色，應當信受。</w:t>
      </w:r>
    </w:p>
  </w:footnote>
  <w:footnote w:id="24">
    <w:p w14:paraId="08E08025" w14:textId="77777777" w:rsidR="007F6764" w:rsidRPr="009E0C94" w:rsidRDefault="007F6764" w:rsidP="00B459C8">
      <w:pPr>
        <w:pStyle w:val="a7"/>
        <w:adjustRightInd w:val="0"/>
        <w:ind w:left="260" w:hangingChars="118" w:hanging="260"/>
      </w:pPr>
      <w:r w:rsidRPr="009E0C94">
        <w:rPr>
          <w:rStyle w:val="a9"/>
        </w:rPr>
        <w:footnoteRef/>
      </w:r>
      <w:r w:rsidRPr="009E0C94">
        <w:rPr>
          <w:rFonts w:hint="eastAsia"/>
        </w:rPr>
        <w:t xml:space="preserve"> </w:t>
      </w:r>
      <w:r w:rsidRPr="009E0C94">
        <w:rPr>
          <w:rFonts w:ascii="新細明體" w:hAnsi="新細明體" w:hint="eastAsia"/>
        </w:rPr>
        <w:t>勢</w:t>
      </w:r>
      <w:r w:rsidRPr="009E0C94">
        <w:rPr>
          <w:rFonts w:cs="Times New Roman"/>
        </w:rPr>
        <w:t>（</w:t>
      </w:r>
      <w:r w:rsidRPr="009E0C94">
        <w:rPr>
          <w:rFonts w:cs="Times New Roman"/>
        </w:rPr>
        <w:t xml:space="preserve">shì </w:t>
      </w:r>
      <w:r w:rsidRPr="009E0C94">
        <w:rPr>
          <w:rFonts w:ascii="標楷體" w:eastAsia="標楷體" w:hAnsi="標楷體" w:hint="eastAsia"/>
        </w:rPr>
        <w:t>ㄕˋ</w:t>
      </w:r>
      <w:r w:rsidRPr="009E0C94">
        <w:rPr>
          <w:rFonts w:cs="Times New Roman"/>
        </w:rPr>
        <w:t>）：</w:t>
      </w:r>
      <w:r w:rsidRPr="009E0C94">
        <w:rPr>
          <w:rFonts w:cs="Times New Roman" w:hint="eastAsia"/>
        </w:rPr>
        <w:t>2.</w:t>
      </w:r>
      <w:r w:rsidRPr="009E0C94">
        <w:rPr>
          <w:rFonts w:cs="Times New Roman" w:hint="eastAsia"/>
        </w:rPr>
        <w:t>力量；氣勢。</w:t>
      </w:r>
      <w:r w:rsidRPr="009E0C94">
        <w:rPr>
          <w:rFonts w:cs="Times New Roman" w:hint="eastAsia"/>
        </w:rPr>
        <w:t>3.</w:t>
      </w:r>
      <w:r w:rsidRPr="009E0C94">
        <w:rPr>
          <w:rFonts w:cs="Times New Roman" w:hint="eastAsia"/>
        </w:rPr>
        <w:t>形勢，情勢。</w:t>
      </w:r>
      <w:r w:rsidRPr="009E0C94">
        <w:t>（《漢語大詞典》（</w:t>
      </w:r>
      <w:r w:rsidRPr="009E0C94">
        <w:rPr>
          <w:rFonts w:hint="eastAsia"/>
        </w:rPr>
        <w:t>二</w:t>
      </w:r>
      <w:r w:rsidRPr="009E0C94">
        <w:t>），</w:t>
      </w:r>
      <w:r w:rsidRPr="009E0C94">
        <w:t>p.</w:t>
      </w:r>
      <w:r w:rsidRPr="009E0C94">
        <w:rPr>
          <w:rFonts w:hint="eastAsia"/>
        </w:rPr>
        <w:t>813</w:t>
      </w:r>
      <w:r w:rsidRPr="009E0C94">
        <w:t>）</w:t>
      </w:r>
    </w:p>
  </w:footnote>
  <w:footnote w:id="25">
    <w:p w14:paraId="27A0D27A" w14:textId="77777777" w:rsidR="007F6764" w:rsidRPr="00E43DBA" w:rsidRDefault="007F6764" w:rsidP="00CC691B">
      <w:pPr>
        <w:pStyle w:val="a7"/>
        <w:adjustRightInd w:val="0"/>
        <w:ind w:left="638" w:hangingChars="290" w:hanging="638"/>
      </w:pPr>
      <w:r w:rsidRPr="00E43DBA">
        <w:rPr>
          <w:rStyle w:val="a9"/>
        </w:rPr>
        <w:footnoteRef/>
      </w:r>
      <w:r w:rsidRPr="00E43DBA">
        <w:t>（</w:t>
      </w:r>
      <w:r w:rsidRPr="00E43DBA">
        <w:t>1</w:t>
      </w:r>
      <w:r w:rsidRPr="00E43DBA">
        <w:t>）</w:t>
      </w:r>
      <w:r w:rsidRPr="00E43DBA">
        <w:rPr>
          <w:rFonts w:hint="eastAsia"/>
        </w:rPr>
        <w:t>萎</w:t>
      </w:r>
      <w:r w:rsidRPr="00E43DBA">
        <w:rPr>
          <w:rFonts w:cs="Times New Roman"/>
        </w:rPr>
        <w:t>（</w:t>
      </w:r>
      <w:r w:rsidRPr="00E43DBA">
        <w:rPr>
          <w:rFonts w:cs="Times New Roman"/>
        </w:rPr>
        <w:t>wěi</w:t>
      </w:r>
      <w:r w:rsidRPr="00E43DBA">
        <w:rPr>
          <w:rFonts w:cs="Times New Roman" w:hint="eastAsia"/>
        </w:rPr>
        <w:t xml:space="preserve"> </w:t>
      </w:r>
      <w:r w:rsidRPr="00E43DBA">
        <w:rPr>
          <w:rFonts w:ascii="標楷體" w:eastAsia="標楷體" w:hAnsi="標楷體" w:hint="eastAsia"/>
        </w:rPr>
        <w:t>ㄨㄟˇ</w:t>
      </w:r>
      <w:bookmarkStart w:id="8" w:name="_Hlk141390185"/>
      <w:r w:rsidRPr="00E43DBA">
        <w:rPr>
          <w:rFonts w:cs="Times New Roman"/>
        </w:rPr>
        <w:t>）：</w:t>
      </w:r>
      <w:bookmarkEnd w:id="8"/>
      <w:r w:rsidRPr="00E43DBA">
        <w:rPr>
          <w:rFonts w:hint="eastAsia"/>
        </w:rPr>
        <w:t>2.</w:t>
      </w:r>
      <w:r w:rsidRPr="00E43DBA">
        <w:rPr>
          <w:rFonts w:hint="eastAsia"/>
        </w:rPr>
        <w:t>引申為軟弱；虛弱；不振。</w:t>
      </w:r>
      <w:r w:rsidRPr="00E43DBA">
        <w:rPr>
          <w:rFonts w:hint="eastAsia"/>
        </w:rPr>
        <w:t>4.</w:t>
      </w:r>
      <w:r w:rsidRPr="00E43DBA">
        <w:rPr>
          <w:rFonts w:hint="eastAsia"/>
        </w:rPr>
        <w:t>衰落；衰弱</w:t>
      </w:r>
      <w:r w:rsidR="00FB276B" w:rsidRPr="00E43DBA">
        <w:rPr>
          <w:rFonts w:hint="eastAsia"/>
        </w:rPr>
        <w:t>。</w:t>
      </w:r>
      <w:r w:rsidRPr="00E43DBA">
        <w:t>（《漢語大</w:t>
      </w:r>
      <w:r w:rsidRPr="00E43DBA">
        <w:rPr>
          <w:rFonts w:hint="eastAsia"/>
        </w:rPr>
        <w:t>詞</w:t>
      </w:r>
      <w:r w:rsidRPr="00E43DBA">
        <w:t>典》（</w:t>
      </w:r>
      <w:r w:rsidRPr="00E43DBA">
        <w:rPr>
          <w:rFonts w:hint="eastAsia"/>
        </w:rPr>
        <w:t>九</w:t>
      </w:r>
      <w:r w:rsidRPr="00E43DBA">
        <w:t>），</w:t>
      </w:r>
      <w:r w:rsidRPr="00E43DBA">
        <w:t>p.</w:t>
      </w:r>
      <w:r w:rsidRPr="00E43DBA">
        <w:rPr>
          <w:rFonts w:hint="eastAsia"/>
        </w:rPr>
        <w:t>442</w:t>
      </w:r>
      <w:r w:rsidRPr="00E43DBA">
        <w:t>）</w:t>
      </w:r>
    </w:p>
    <w:p w14:paraId="5FB74D4A" w14:textId="77777777" w:rsidR="007F6764" w:rsidRPr="009E0C94" w:rsidRDefault="007F6764" w:rsidP="00654746">
      <w:pPr>
        <w:pStyle w:val="a7"/>
        <w:adjustRightInd w:val="0"/>
        <w:ind w:left="638" w:hangingChars="290" w:hanging="638"/>
      </w:pPr>
      <w:r w:rsidRPr="00E43DBA">
        <w:rPr>
          <w:rStyle w:val="a9"/>
          <w:color w:val="FFFFFF"/>
        </w:rPr>
        <w:footnoteRef/>
      </w:r>
      <w:r w:rsidRPr="00E43DBA">
        <w:t>（</w:t>
      </w:r>
      <w:r w:rsidRPr="00E43DBA">
        <w:t>2</w:t>
      </w:r>
      <w:r w:rsidRPr="00E43DBA">
        <w:rPr>
          <w:spacing w:val="-20"/>
        </w:rPr>
        <w:t>）</w:t>
      </w:r>
      <w:r w:rsidR="00654746" w:rsidRPr="00E43DBA">
        <w:rPr>
          <w:rFonts w:hint="eastAsia"/>
        </w:rPr>
        <w:t>折</w:t>
      </w:r>
      <w:r w:rsidR="00654746" w:rsidRPr="00E43DBA">
        <w:rPr>
          <w:rFonts w:cs="Times New Roman"/>
        </w:rPr>
        <w:t>（</w:t>
      </w:r>
      <w:r w:rsidR="00654746" w:rsidRPr="00E43DBA">
        <w:rPr>
          <w:rFonts w:cs="Times New Roman"/>
        </w:rPr>
        <w:t xml:space="preserve">zhé </w:t>
      </w:r>
      <w:r w:rsidR="00654746" w:rsidRPr="00E43DBA">
        <w:rPr>
          <w:rFonts w:ascii="標楷體" w:eastAsia="標楷體" w:hAnsi="標楷體" w:hint="eastAsia"/>
        </w:rPr>
        <w:t>ㄓㄜˊ</w:t>
      </w:r>
      <w:r w:rsidR="00654746" w:rsidRPr="00E43DBA">
        <w:rPr>
          <w:rFonts w:cs="Times New Roman"/>
        </w:rPr>
        <w:t>）：</w:t>
      </w:r>
      <w:r w:rsidR="00654746" w:rsidRPr="00E43DBA">
        <w:rPr>
          <w:rFonts w:hint="eastAsia"/>
        </w:rPr>
        <w:t>4.</w:t>
      </w:r>
      <w:r w:rsidR="00654746" w:rsidRPr="00E43DBA">
        <w:rPr>
          <w:rFonts w:hint="eastAsia"/>
        </w:rPr>
        <w:t>折服。</w:t>
      </w:r>
      <w:r w:rsidR="00654746" w:rsidRPr="00E43DBA">
        <w:rPr>
          <w:rFonts w:hint="eastAsia"/>
        </w:rPr>
        <w:t>7.</w:t>
      </w:r>
      <w:r w:rsidR="00654746" w:rsidRPr="00E43DBA">
        <w:rPr>
          <w:rFonts w:hint="eastAsia"/>
        </w:rPr>
        <w:t>折毀；挫敗。</w:t>
      </w:r>
      <w:r w:rsidR="00654746" w:rsidRPr="00E43DBA">
        <w:t>（《漢語大</w:t>
      </w:r>
      <w:r w:rsidR="00654746" w:rsidRPr="00E43DBA">
        <w:rPr>
          <w:rFonts w:hint="eastAsia"/>
        </w:rPr>
        <w:t>詞</w:t>
      </w:r>
      <w:r w:rsidR="00654746" w:rsidRPr="00E43DBA">
        <w:t>典》（</w:t>
      </w:r>
      <w:r w:rsidR="00441A5A" w:rsidRPr="00E43DBA">
        <w:rPr>
          <w:rFonts w:hint="eastAsia"/>
        </w:rPr>
        <w:t>六</w:t>
      </w:r>
      <w:r w:rsidR="00654746" w:rsidRPr="00E43DBA">
        <w:t>），</w:t>
      </w:r>
      <w:r w:rsidR="00654746" w:rsidRPr="00E43DBA">
        <w:t>p.</w:t>
      </w:r>
      <w:r w:rsidR="00441A5A" w:rsidRPr="00E43DBA">
        <w:rPr>
          <w:rFonts w:hint="eastAsia"/>
        </w:rPr>
        <w:t>374</w:t>
      </w:r>
      <w:r w:rsidR="00654746" w:rsidRPr="00E43DBA">
        <w:t>）</w:t>
      </w:r>
    </w:p>
  </w:footnote>
  <w:footnote w:id="26">
    <w:p w14:paraId="161CE7DA" w14:textId="77777777" w:rsidR="00473061" w:rsidRPr="000E711A" w:rsidRDefault="00473061" w:rsidP="00CA5475">
      <w:pPr>
        <w:pStyle w:val="a7"/>
        <w:adjustRightInd w:val="0"/>
        <w:ind w:left="253" w:hangingChars="115" w:hanging="253"/>
      </w:pPr>
      <w:r w:rsidRPr="009E0C94">
        <w:rPr>
          <w:rStyle w:val="a9"/>
        </w:rPr>
        <w:footnoteRef/>
      </w:r>
      <w:r w:rsidRPr="009E0C94">
        <w:rPr>
          <w:rFonts w:hint="eastAsia"/>
        </w:rPr>
        <w:t xml:space="preserve"> </w:t>
      </w:r>
      <w:r w:rsidRPr="000E711A">
        <w:rPr>
          <w:rFonts w:hint="eastAsia"/>
        </w:rPr>
        <w:t>使</w:t>
      </w:r>
      <w:r w:rsidRPr="000E711A">
        <w:rPr>
          <w:rFonts w:cs="Times New Roman"/>
        </w:rPr>
        <w:t>：</w:t>
      </w:r>
      <w:r w:rsidRPr="000E711A">
        <w:rPr>
          <w:rFonts w:hint="eastAsia"/>
        </w:rPr>
        <w:t>煩惱之異名。全稱正使。因煩惱驅使吾人流轉於迷之世界（生死），故稱煩惱為使。與隨眠同義。於十隨眠中，屬見性者為有身見、邊執見、邪見、見取見、戒禁取見等五見，其推求道理之性質較為猛利，故稱五利使；其餘之貪、瞋、癡、慢、疑之性質，則較遲鈍而難以製伏，故稱五鈍使。</w:t>
      </w:r>
      <w:r w:rsidRPr="000E711A">
        <w:t>（《佛光大辭典（四），</w:t>
      </w:r>
      <w:r w:rsidRPr="000E711A">
        <w:t>p.3</w:t>
      </w:r>
      <w:r w:rsidRPr="000E711A">
        <w:rPr>
          <w:rFonts w:hint="eastAsia"/>
        </w:rPr>
        <w:t>061</w:t>
      </w:r>
      <w:r w:rsidRPr="000E711A">
        <w:t>）</w:t>
      </w:r>
    </w:p>
  </w:footnote>
  <w:footnote w:id="27">
    <w:p w14:paraId="6DF7531C" w14:textId="77777777" w:rsidR="00644083" w:rsidRPr="009E0C94" w:rsidRDefault="00473061" w:rsidP="00644083">
      <w:pPr>
        <w:pStyle w:val="a7"/>
        <w:adjustRightInd w:val="0"/>
        <w:ind w:left="176" w:hangingChars="80" w:hanging="176"/>
        <w:rPr>
          <w:rFonts w:ascii="新細明體" w:hAnsi="新細明體"/>
        </w:rPr>
      </w:pPr>
      <w:r w:rsidRPr="009E0C94">
        <w:rPr>
          <w:rStyle w:val="a9"/>
        </w:rPr>
        <w:footnoteRef/>
      </w:r>
      <w:r w:rsidRPr="009E0C94">
        <w:rPr>
          <w:rFonts w:hint="eastAsia"/>
        </w:rPr>
        <w:t xml:space="preserve"> </w:t>
      </w:r>
      <w:r w:rsidRPr="009E0C94">
        <w:rPr>
          <w:rFonts w:hint="eastAsia"/>
        </w:rPr>
        <w:t>按：《百論疏》原文</w:t>
      </w:r>
      <w:r w:rsidRPr="009E0C94">
        <w:rPr>
          <w:rFonts w:ascii="新細明體" w:hAnsi="新細明體" w:hint="eastAsia"/>
        </w:rPr>
        <w:t>引自</w:t>
      </w:r>
      <w:r w:rsidRPr="009E0C94">
        <w:rPr>
          <w:rFonts w:ascii="新細明體" w:hAnsi="新細明體"/>
        </w:rPr>
        <w:t>《</w:t>
      </w:r>
      <w:r w:rsidRPr="009E0C94">
        <w:rPr>
          <w:rFonts w:ascii="新細明體" w:hAnsi="新細明體" w:cs="Arial" w:hint="eastAsia"/>
          <w:color w:val="222222"/>
          <w:shd w:val="clear" w:color="auto" w:fill="FFFFFF"/>
        </w:rPr>
        <w:t>雜</w:t>
      </w:r>
      <w:r w:rsidRPr="009E0C94">
        <w:rPr>
          <w:rFonts w:ascii="新細明體" w:hAnsi="新細明體"/>
        </w:rPr>
        <w:t>阿含經》</w:t>
      </w:r>
      <w:r w:rsidRPr="009E0C94">
        <w:rPr>
          <w:rFonts w:hint="eastAsia"/>
        </w:rPr>
        <w:t>，</w:t>
      </w:r>
      <w:r w:rsidR="009D6EEA" w:rsidRPr="009E0C94">
        <w:rPr>
          <w:rFonts w:hint="eastAsia"/>
        </w:rPr>
        <w:t>而</w:t>
      </w:r>
      <w:r w:rsidRPr="009E0C94">
        <w:rPr>
          <w:rFonts w:hint="eastAsia"/>
        </w:rPr>
        <w:t>現</w:t>
      </w:r>
      <w:r w:rsidR="001144DB" w:rsidRPr="009E0C94">
        <w:rPr>
          <w:rFonts w:hint="eastAsia"/>
        </w:rPr>
        <w:t>存漢譯</w:t>
      </w:r>
      <w:r w:rsidR="009D6EEA" w:rsidRPr="009E0C94">
        <w:rPr>
          <w:rFonts w:hint="eastAsia"/>
        </w:rPr>
        <w:t>經典</w:t>
      </w:r>
      <w:r w:rsidRPr="009E0C94">
        <w:rPr>
          <w:rFonts w:hint="eastAsia"/>
        </w:rPr>
        <w:t>引自：</w:t>
      </w:r>
      <w:r w:rsidRPr="009E0C94">
        <w:rPr>
          <w:rFonts w:ascii="新細明體" w:hAnsi="新細明體" w:cs="Times New Roman"/>
          <w:lang w:val="en-MY"/>
        </w:rPr>
        <w:t>［</w:t>
      </w:r>
      <w:r w:rsidRPr="009E0C94">
        <w:t>東晉</w:t>
      </w:r>
      <w:r w:rsidRPr="009E0C94">
        <w:rPr>
          <w:rFonts w:ascii="新細明體" w:hAnsi="新細明體" w:hint="eastAsia"/>
        </w:rPr>
        <w:t>］</w:t>
      </w:r>
      <w:r w:rsidRPr="009E0C94">
        <w:t>瞿曇僧伽提婆譯</w:t>
      </w:r>
      <w:r w:rsidRPr="009E0C94">
        <w:rPr>
          <w:rFonts w:ascii="新細明體" w:hAnsi="新細明體" w:hint="eastAsia"/>
        </w:rPr>
        <w:t>，</w:t>
      </w:r>
    </w:p>
    <w:p w14:paraId="443C4CDC" w14:textId="77777777" w:rsidR="00473061" w:rsidRPr="009E0C94" w:rsidRDefault="00473061" w:rsidP="00644083">
      <w:pPr>
        <w:pStyle w:val="a7"/>
        <w:adjustRightInd w:val="0"/>
        <w:ind w:leftChars="60" w:left="254" w:hangingChars="50" w:hanging="110"/>
        <w:rPr>
          <w:rFonts w:ascii="Arial" w:hAnsi="Arial" w:cs="Arial"/>
          <w:color w:val="222222"/>
          <w:shd w:val="clear" w:color="auto" w:fill="FFFFFF"/>
        </w:rPr>
      </w:pPr>
      <w:r w:rsidRPr="009E0C94">
        <w:rPr>
          <w:rFonts w:ascii="Arial" w:hAnsi="Arial" w:cs="Arial"/>
          <w:color w:val="222222"/>
          <w:shd w:val="clear" w:color="auto" w:fill="FFFFFF"/>
        </w:rPr>
        <w:t>《增壹阿含經》卷</w:t>
      </w:r>
      <w:r w:rsidRPr="00B44ED0">
        <w:rPr>
          <w:rFonts w:ascii="Times Ext Roman" w:eastAsia="標楷體" w:hAnsi="Times Ext Roman" w:cs="Times Ext Roman"/>
          <w:color w:val="222222"/>
          <w:shd w:val="clear" w:color="auto" w:fill="FFFFFF"/>
        </w:rPr>
        <w:t>12</w:t>
      </w:r>
      <w:r w:rsidRPr="00B44ED0">
        <w:rPr>
          <w:rFonts w:ascii="Arial" w:hAnsi="Arial" w:cs="Arial"/>
          <w:color w:val="222222"/>
          <w:shd w:val="clear" w:color="auto" w:fill="FFFFFF"/>
        </w:rPr>
        <w:t>〈</w:t>
      </w:r>
      <w:r w:rsidR="000E711A" w:rsidRPr="00B44ED0">
        <w:rPr>
          <w:rFonts w:ascii="Times Ext Roman" w:hAnsi="Times Ext Roman" w:cs="Times Ext Roman"/>
          <w:color w:val="222222"/>
          <w:shd w:val="clear" w:color="auto" w:fill="FFFFFF"/>
        </w:rPr>
        <w:t>22</w:t>
      </w:r>
      <w:r w:rsidRPr="00B44ED0">
        <w:rPr>
          <w:rFonts w:ascii="Arial" w:hAnsi="Arial" w:cs="Arial"/>
          <w:color w:val="222222"/>
          <w:shd w:val="clear" w:color="auto" w:fill="FFFFFF"/>
        </w:rPr>
        <w:t>三供養品〉</w:t>
      </w:r>
      <w:r w:rsidR="00CC691B" w:rsidRPr="00B44ED0">
        <w:rPr>
          <w:rFonts w:cs="Times New Roman"/>
        </w:rPr>
        <w:t>（</w:t>
      </w:r>
      <w:r w:rsidR="00CC691B" w:rsidRPr="00B44ED0">
        <w:rPr>
          <w:rFonts w:cs="Times New Roman" w:hint="eastAsia"/>
        </w:rPr>
        <w:t>4</w:t>
      </w:r>
      <w:r w:rsidR="00CC691B" w:rsidRPr="00B44ED0">
        <w:rPr>
          <w:rFonts w:cs="Times New Roman" w:hint="eastAsia"/>
        </w:rPr>
        <w:t>經</w:t>
      </w:r>
      <w:r w:rsidR="00CC691B" w:rsidRPr="009E0C94">
        <w:rPr>
          <w:rFonts w:cs="Times New Roman" w:hint="eastAsia"/>
        </w:rPr>
        <w:t>）</w:t>
      </w:r>
      <w:r w:rsidRPr="009E0C94">
        <w:rPr>
          <w:rFonts w:ascii="Times Ext Roman" w:hAnsi="Times Ext Roman" w:cs="Times Ext Roman"/>
          <w:color w:val="222222"/>
          <w:shd w:val="clear" w:color="auto" w:fill="FFFFFF"/>
        </w:rPr>
        <w:t>(CBETA, T02, no. 125, p. 607, b27-c5)</w:t>
      </w:r>
      <w:r w:rsidRPr="009E0C94">
        <w:rPr>
          <w:rFonts w:ascii="Arial" w:hAnsi="Arial" w:cs="Arial"/>
          <w:color w:val="222222"/>
          <w:shd w:val="clear" w:color="auto" w:fill="FFFFFF"/>
        </w:rPr>
        <w:t>：</w:t>
      </w:r>
    </w:p>
    <w:p w14:paraId="0EC13841" w14:textId="77777777" w:rsidR="004A1C7C" w:rsidRDefault="00473061" w:rsidP="009028B5">
      <w:pPr>
        <w:pStyle w:val="a7"/>
        <w:adjustRightInd w:val="0"/>
        <w:ind w:leftChars="97" w:left="233"/>
        <w:rPr>
          <w:rFonts w:ascii="標楷體" w:eastAsia="DengXian" w:hAnsi="標楷體" w:cs="Arial"/>
          <w:color w:val="222222"/>
          <w:shd w:val="clear" w:color="auto" w:fill="FFFFFF"/>
        </w:rPr>
      </w:pPr>
      <w:r w:rsidRPr="009E0C94">
        <w:rPr>
          <w:rFonts w:ascii="標楷體" w:eastAsia="標楷體" w:hAnsi="標楷體" w:cs="Arial"/>
          <w:color w:val="222222"/>
          <w:shd w:val="clear" w:color="auto" w:fill="FFFFFF"/>
        </w:rPr>
        <w:t>爾時，世尊告諸比丘：</w:t>
      </w:r>
      <w:r w:rsidR="00644083" w:rsidRPr="009E0C94">
        <w:rPr>
          <w:rFonts w:ascii="標楷體" w:eastAsia="標楷體" w:hAnsi="標楷體" w:cs="Arial" w:hint="eastAsia"/>
          <w:color w:val="222222"/>
          <w:shd w:val="clear" w:color="auto" w:fill="FFFFFF"/>
        </w:rPr>
        <w:t>「</w:t>
      </w:r>
      <w:r w:rsidRPr="009E0C94">
        <w:rPr>
          <w:rFonts w:ascii="標楷體" w:eastAsia="標楷體" w:hAnsi="標楷體" w:cs="Arial"/>
          <w:color w:val="222222"/>
          <w:shd w:val="clear" w:color="auto" w:fill="FFFFFF"/>
        </w:rPr>
        <w:t>有三事，覆則妙，露則不妙。云何為三</w:t>
      </w:r>
      <w:r w:rsidRPr="009E0C94">
        <w:rPr>
          <w:rFonts w:ascii="Times Ext Roman" w:eastAsia="標楷體" w:hAnsi="Times Ext Roman" w:cs="Times Ext Roman"/>
          <w:color w:val="222222"/>
          <w:shd w:val="clear" w:color="auto" w:fill="FFFFFF"/>
        </w:rPr>
        <w:t>？</w:t>
      </w:r>
      <w:r w:rsidRPr="009E0C94">
        <w:rPr>
          <w:rFonts w:ascii="標楷體" w:eastAsia="標楷體" w:hAnsi="標楷體" w:cs="Arial"/>
          <w:color w:val="222222"/>
          <w:shd w:val="clear" w:color="auto" w:fill="FFFFFF"/>
        </w:rPr>
        <w:t>一者女人，覆則妙，露則不妙；婆羅門呪術，覆則妙，露則不妙；邪見之業，覆則妙，露則不妙。是謂，比丘！有此三事，覆則妙，露則不妙。</w:t>
      </w:r>
    </w:p>
    <w:p w14:paraId="585D7F25" w14:textId="17F0DFAA" w:rsidR="00473061" w:rsidRPr="009E0C94" w:rsidRDefault="00473061" w:rsidP="009028B5">
      <w:pPr>
        <w:pStyle w:val="a7"/>
        <w:adjustRightInd w:val="0"/>
        <w:ind w:leftChars="97" w:left="233"/>
        <w:rPr>
          <w:rFonts w:eastAsia="DengXian" w:cs="Times New Roman"/>
        </w:rPr>
      </w:pPr>
      <w:r w:rsidRPr="009E0C94">
        <w:rPr>
          <w:rFonts w:ascii="標楷體" w:eastAsia="標楷體" w:hAnsi="標楷體" w:cs="Arial"/>
          <w:color w:val="222222"/>
          <w:shd w:val="clear" w:color="auto" w:fill="FFFFFF"/>
        </w:rPr>
        <w:t>復有三事，露則妙，覆則不妙。云何為三？日、月，露則妙，覆則不妙；如來法語，露則妙，覆則不妙。是謂，比丘！有此三事，露則妙，覆則不妙</w:t>
      </w:r>
      <w:r w:rsidRPr="009E0C94">
        <w:rPr>
          <w:rFonts w:ascii="標楷體" w:eastAsia="標楷體" w:hAnsi="標楷體" w:cs="Arial" w:hint="eastAsia"/>
          <w:color w:val="222222"/>
          <w:shd w:val="clear" w:color="auto" w:fill="FFFFFF"/>
        </w:rPr>
        <w:t>。</w:t>
      </w:r>
      <w:r w:rsidR="00644083" w:rsidRPr="009E0C94">
        <w:rPr>
          <w:rFonts w:ascii="標楷體" w:eastAsia="標楷體" w:hAnsi="標楷體" w:cs="Arial" w:hint="eastAsia"/>
          <w:color w:val="222222"/>
          <w:shd w:val="clear" w:color="auto" w:fill="FFFFFF"/>
        </w:rPr>
        <w:t>」</w:t>
      </w:r>
    </w:p>
  </w:footnote>
  <w:footnote w:id="28">
    <w:p w14:paraId="15E38583" w14:textId="77777777" w:rsidR="00473061" w:rsidRPr="009E0C94" w:rsidRDefault="00473061" w:rsidP="00B459C8">
      <w:pPr>
        <w:adjustRightInd w:val="0"/>
        <w:snapToGrid w:val="0"/>
        <w:spacing w:afterLines="0" w:after="0"/>
        <w:ind w:left="255" w:hangingChars="116" w:hanging="255"/>
        <w:rPr>
          <w:rFonts w:cs="Times New Roman"/>
          <w:sz w:val="22"/>
          <w:szCs w:val="22"/>
        </w:rPr>
      </w:pPr>
      <w:r w:rsidRPr="009E0C94">
        <w:rPr>
          <w:rStyle w:val="a9"/>
          <w:sz w:val="22"/>
          <w:szCs w:val="22"/>
        </w:rPr>
        <w:footnoteRef/>
      </w:r>
      <w:r w:rsidRPr="009E0C94">
        <w:rPr>
          <w:rFonts w:ascii="新細明體" w:hAnsi="新細明體" w:cs="Times New Roman"/>
          <w:sz w:val="22"/>
          <w:szCs w:val="22"/>
          <w:lang w:val="en-MY"/>
        </w:rPr>
        <w:t>［</w:t>
      </w:r>
      <w:r w:rsidRPr="009E0C94">
        <w:rPr>
          <w:rFonts w:ascii="新細明體" w:hAnsi="新細明體" w:hint="eastAsia"/>
          <w:sz w:val="22"/>
          <w:szCs w:val="22"/>
        </w:rPr>
        <w:t>劉</w:t>
      </w:r>
      <w:r w:rsidRPr="009E0C94">
        <w:rPr>
          <w:rFonts w:ascii="新細明體" w:hAnsi="新細明體"/>
          <w:sz w:val="22"/>
          <w:szCs w:val="22"/>
        </w:rPr>
        <w:t>宋</w:t>
      </w:r>
      <w:r w:rsidRPr="009E0C94">
        <w:rPr>
          <w:rFonts w:ascii="新細明體" w:hAnsi="新細明體" w:hint="eastAsia"/>
          <w:sz w:val="22"/>
          <w:szCs w:val="22"/>
        </w:rPr>
        <w:t>］</w:t>
      </w:r>
      <w:r w:rsidRPr="009E0C94">
        <w:rPr>
          <w:rFonts w:ascii="新細明體" w:hAnsi="新細明體"/>
          <w:sz w:val="22"/>
          <w:szCs w:val="22"/>
        </w:rPr>
        <w:t>求那跋陀羅譯</w:t>
      </w:r>
      <w:r w:rsidRPr="009E0C94">
        <w:rPr>
          <w:rFonts w:ascii="新細明體" w:hAnsi="新細明體" w:hint="eastAsia"/>
          <w:sz w:val="22"/>
          <w:szCs w:val="22"/>
        </w:rPr>
        <w:t>，</w:t>
      </w:r>
      <w:r w:rsidRPr="009E0C94">
        <w:rPr>
          <w:rFonts w:ascii="新細明體" w:hAnsi="新細明體"/>
          <w:sz w:val="22"/>
          <w:szCs w:val="22"/>
        </w:rPr>
        <w:t>《雜阿含經》卷</w:t>
      </w:r>
      <w:r w:rsidRPr="009E0C94">
        <w:rPr>
          <w:rFonts w:cs="Times New Roman" w:hint="eastAsia"/>
          <w:sz w:val="22"/>
          <w:szCs w:val="22"/>
        </w:rPr>
        <w:t>35</w:t>
      </w:r>
      <w:r w:rsidRPr="009E0C94">
        <w:rPr>
          <w:rFonts w:cs="Times New Roman"/>
          <w:sz w:val="22"/>
          <w:szCs w:val="22"/>
        </w:rPr>
        <w:t>（</w:t>
      </w:r>
      <w:r w:rsidRPr="009E0C94">
        <w:rPr>
          <w:rFonts w:cs="Times New Roman" w:hint="eastAsia"/>
          <w:sz w:val="22"/>
          <w:szCs w:val="22"/>
        </w:rPr>
        <w:t>979</w:t>
      </w:r>
      <w:r w:rsidRPr="009E0C94">
        <w:rPr>
          <w:rFonts w:cs="Times New Roman" w:hint="eastAsia"/>
          <w:sz w:val="22"/>
          <w:szCs w:val="22"/>
        </w:rPr>
        <w:t>經）</w:t>
      </w:r>
      <w:r w:rsidRPr="009E0C94">
        <w:rPr>
          <w:rFonts w:cs="Times New Roman"/>
          <w:sz w:val="22"/>
          <w:szCs w:val="22"/>
        </w:rPr>
        <w:t>(</w:t>
      </w:r>
      <w:r w:rsidRPr="009E0C94">
        <w:rPr>
          <w:rStyle w:val="refandcopylinebook"/>
          <w:rFonts w:cs="Times New Roman"/>
          <w:sz w:val="22"/>
          <w:szCs w:val="22"/>
        </w:rPr>
        <w:t>CBETA, T02, no. 99, p. 254, b9-</w:t>
      </w:r>
      <w:r w:rsidRPr="009E0C94">
        <w:rPr>
          <w:rStyle w:val="refandcopylinebook"/>
          <w:rFonts w:cs="Times New Roman" w:hint="eastAsia"/>
          <w:sz w:val="22"/>
          <w:szCs w:val="22"/>
        </w:rPr>
        <w:t xml:space="preserve"> </w:t>
      </w:r>
      <w:r w:rsidRPr="009E0C94">
        <w:rPr>
          <w:rStyle w:val="refandcopylinebook"/>
          <w:rFonts w:cs="Times New Roman"/>
          <w:sz w:val="22"/>
          <w:szCs w:val="22"/>
        </w:rPr>
        <w:t>14</w:t>
      </w:r>
      <w:r w:rsidRPr="009E0C94">
        <w:rPr>
          <w:rFonts w:cs="Times New Roman"/>
          <w:sz w:val="22"/>
          <w:szCs w:val="22"/>
        </w:rPr>
        <w:t>)</w:t>
      </w:r>
      <w:r w:rsidRPr="009E0C94">
        <w:rPr>
          <w:sz w:val="22"/>
          <w:szCs w:val="22"/>
        </w:rPr>
        <w:t xml:space="preserve"> </w:t>
      </w:r>
      <w:r w:rsidRPr="009E0C94">
        <w:rPr>
          <w:sz w:val="22"/>
          <w:szCs w:val="22"/>
        </w:rPr>
        <w:t>：</w:t>
      </w:r>
    </w:p>
    <w:p w14:paraId="5485A89D" w14:textId="77777777" w:rsidR="00473061" w:rsidRPr="005C34FA" w:rsidRDefault="00473061" w:rsidP="00654746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 w:cs="Times New Roman"/>
          <w:sz w:val="22"/>
          <w:szCs w:val="22"/>
        </w:rPr>
      </w:pPr>
      <w:r w:rsidRPr="009E0C94">
        <w:rPr>
          <w:rFonts w:ascii="標楷體" w:eastAsia="標楷體" w:hAnsi="標楷體" w:cs="Times New Roman"/>
          <w:sz w:val="22"/>
          <w:szCs w:val="22"/>
        </w:rPr>
        <w:t>佛告須跋陀羅：</w:t>
      </w:r>
      <w:r w:rsidR="00644083" w:rsidRPr="009E0C94">
        <w:rPr>
          <w:rFonts w:ascii="標楷體" w:eastAsia="標楷體" w:hAnsi="標楷體" w:cs="Arial" w:hint="eastAsia"/>
          <w:color w:val="222222"/>
          <w:sz w:val="22"/>
          <w:szCs w:val="22"/>
          <w:shd w:val="clear" w:color="auto" w:fill="FFFFFF"/>
        </w:rPr>
        <w:t>「</w:t>
      </w:r>
      <w:r w:rsidRPr="009E0C94">
        <w:rPr>
          <w:rFonts w:ascii="標楷體" w:eastAsia="標楷體" w:hAnsi="標楷體" w:cs="Times New Roman"/>
          <w:sz w:val="22"/>
          <w:szCs w:val="22"/>
        </w:rPr>
        <w:t>於正法、律不得八正道者，亦不得初沙門，亦不得第二、第三、第四沙門。須跋陀羅！於此法、律得八正道者，得初沙門，得第二、第三、第四沙門，除此已，於外道無沙門，斯則異道之師，空沙門、婆羅門耳。是故，我今於眾中作師子吼。</w:t>
      </w:r>
      <w:r w:rsidR="00644083" w:rsidRPr="009E0C94">
        <w:rPr>
          <w:rFonts w:ascii="標楷體" w:eastAsia="標楷體" w:hAnsi="標楷體" w:cs="Arial" w:hint="eastAsia"/>
          <w:color w:val="222222"/>
          <w:sz w:val="22"/>
          <w:szCs w:val="22"/>
          <w:shd w:val="clear" w:color="auto" w:fill="FFFFFF"/>
        </w:rPr>
        <w:t>」</w:t>
      </w:r>
    </w:p>
  </w:footnote>
  <w:footnote w:id="29">
    <w:p w14:paraId="26A26774" w14:textId="77777777" w:rsidR="00062139" w:rsidRPr="00062139" w:rsidRDefault="00062139" w:rsidP="00654746">
      <w:pPr>
        <w:pStyle w:val="a7"/>
        <w:ind w:left="264" w:hangingChars="120" w:hanging="264"/>
      </w:pPr>
      <w:r>
        <w:rPr>
          <w:rStyle w:val="a9"/>
        </w:rPr>
        <w:footnoteRef/>
      </w:r>
      <w:r>
        <w:t xml:space="preserve"> </w:t>
      </w:r>
      <w:r w:rsidRPr="005C34FA">
        <w:rPr>
          <w:rStyle w:val="byline1"/>
          <w:rFonts w:ascii="新細明體" w:hAnsi="新細明體"/>
          <w:color w:val="auto"/>
          <w:sz w:val="22"/>
          <w:szCs w:val="22"/>
        </w:rPr>
        <w:t>提婆菩薩造</w:t>
      </w:r>
      <w:r w:rsidRPr="005C34FA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Pr="005C34FA">
        <w:rPr>
          <w:rStyle w:val="byline1"/>
          <w:rFonts w:ascii="新細明體" w:hAnsi="新細明體"/>
          <w:color w:val="auto"/>
          <w:sz w:val="22"/>
          <w:szCs w:val="22"/>
        </w:rPr>
        <w:t>婆藪開士釋</w:t>
      </w:r>
      <w:bookmarkStart w:id="11" w:name="0168a21"/>
      <w:bookmarkEnd w:id="11"/>
      <w:r w:rsidRPr="005C34FA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Pr="005C34FA">
        <w:rPr>
          <w:rFonts w:ascii="新細明體" w:hAnsi="新細明體"/>
          <w:color w:val="auto"/>
        </w:rPr>
        <w:t>［姚秦］鳩摩羅什譯，</w:t>
      </w:r>
      <w:r w:rsidRPr="005C34FA">
        <w:t>《百論》卷</w:t>
      </w:r>
      <w:r w:rsidRPr="005C34FA">
        <w:t>1</w:t>
      </w:r>
      <w:r w:rsidRPr="00380936">
        <w:t>〈</w:t>
      </w:r>
      <w:r w:rsidRPr="00380936">
        <w:t>1</w:t>
      </w:r>
      <w:r w:rsidRPr="00380936">
        <w:t>捨罪福品〉</w:t>
      </w:r>
      <w:r w:rsidR="00D365B3" w:rsidRPr="00F777D1">
        <w:t>(</w:t>
      </w:r>
      <w:r w:rsidRPr="005C34FA">
        <w:t>CBETA, T30, no. 1569, p. 168,</w:t>
      </w:r>
      <w:r w:rsidRPr="001A0ACC">
        <w:t xml:space="preserve"> </w:t>
      </w:r>
      <w:r w:rsidRPr="007631EE">
        <w:t>b</w:t>
      </w:r>
      <w:r w:rsidR="002D4CB8" w:rsidRPr="00E43DBA">
        <w:rPr>
          <w:rFonts w:hint="eastAsia"/>
        </w:rPr>
        <w:t>11</w:t>
      </w:r>
      <w:r w:rsidRPr="00E43DBA">
        <w:t>-16</w:t>
      </w:r>
      <w:r w:rsidRPr="00E43DBA">
        <w:rPr>
          <w:rFonts w:cs="Times New Roman"/>
        </w:rPr>
        <w:t>)</w:t>
      </w:r>
      <w:r w:rsidR="00FB276B" w:rsidRPr="00E43DBA">
        <w:rPr>
          <w:rFonts w:cs="Times New Roman" w:hint="eastAsia"/>
        </w:rPr>
        <w:t>。</w:t>
      </w:r>
    </w:p>
  </w:footnote>
  <w:footnote w:id="30">
    <w:p w14:paraId="3F678D81" w14:textId="77777777" w:rsidR="00473061" w:rsidRPr="005C34FA" w:rsidRDefault="00473061" w:rsidP="00B459C8">
      <w:pPr>
        <w:pStyle w:val="a7"/>
        <w:adjustRightInd w:val="0"/>
        <w:ind w:left="242" w:hangingChars="110" w:hanging="242"/>
        <w:rPr>
          <w:rFonts w:cs="Times New Roman"/>
        </w:rPr>
      </w:pPr>
      <w:r w:rsidRPr="005C34FA">
        <w:rPr>
          <w:rStyle w:val="a9"/>
          <w:rFonts w:cs="Times New Roman"/>
        </w:rPr>
        <w:footnoteRef/>
      </w:r>
      <w:r w:rsidRPr="005C34FA">
        <w:rPr>
          <w:rFonts w:cs="Times New Roman" w:hint="eastAsia"/>
        </w:rPr>
        <w:t xml:space="preserve"> </w:t>
      </w:r>
      <w:r w:rsidRPr="005C34FA">
        <w:rPr>
          <w:rFonts w:cs="Times New Roman" w:hint="eastAsia"/>
        </w:rPr>
        <w:t>竟</w:t>
      </w:r>
      <w:r w:rsidRPr="005C34FA">
        <w:rPr>
          <w:rFonts w:cs="Times New Roman"/>
        </w:rPr>
        <w:t>（</w:t>
      </w:r>
      <w:r w:rsidRPr="005C34FA">
        <w:rPr>
          <w:rFonts w:cs="Times New Roman"/>
        </w:rPr>
        <w:t>jìng</w:t>
      </w:r>
      <w:r w:rsidRPr="005C34FA">
        <w:rPr>
          <w:rFonts w:cs="Times New Roman" w:hint="eastAsia"/>
        </w:rPr>
        <w:t xml:space="preserve"> </w:t>
      </w:r>
      <w:r w:rsidRPr="005C34FA">
        <w:rPr>
          <w:rFonts w:ascii="標楷體" w:eastAsia="標楷體" w:hAnsi="標楷體" w:cs="Times New Roman" w:hint="eastAsia"/>
        </w:rPr>
        <w:t>ㄐ〡ㄥˋ</w:t>
      </w:r>
      <w:r w:rsidRPr="005C34FA">
        <w:rPr>
          <w:rFonts w:cs="Times New Roman"/>
        </w:rPr>
        <w:t>）：</w:t>
      </w:r>
      <w:r w:rsidRPr="005C34FA">
        <w:rPr>
          <w:rFonts w:cs="Times New Roman" w:hint="eastAsia"/>
        </w:rPr>
        <w:t>2.</w:t>
      </w:r>
      <w:r w:rsidRPr="005C34FA">
        <w:rPr>
          <w:rFonts w:cs="Times New Roman" w:hint="eastAsia"/>
        </w:rPr>
        <w:t>終了；完畢。</w:t>
      </w:r>
      <w:r w:rsidRPr="005C34FA">
        <w:t>（《漢語大</w:t>
      </w:r>
      <w:r w:rsidRPr="005C34FA">
        <w:rPr>
          <w:rFonts w:hint="eastAsia"/>
        </w:rPr>
        <w:t>詞</w:t>
      </w:r>
      <w:r w:rsidRPr="005C34FA">
        <w:t>典》（</w:t>
      </w:r>
      <w:r w:rsidRPr="005C34FA">
        <w:rPr>
          <w:rFonts w:hint="eastAsia"/>
        </w:rPr>
        <w:t>八</w:t>
      </w:r>
      <w:r w:rsidRPr="005C34FA">
        <w:t>），</w:t>
      </w:r>
      <w:r w:rsidRPr="005C34FA">
        <w:t>p.</w:t>
      </w:r>
      <w:r w:rsidRPr="005C34FA">
        <w:rPr>
          <w:rFonts w:hint="eastAsia"/>
        </w:rPr>
        <w:t>385</w:t>
      </w:r>
      <w:r w:rsidRPr="005C34FA">
        <w:t>）</w:t>
      </w:r>
    </w:p>
  </w:footnote>
  <w:footnote w:id="31">
    <w:p w14:paraId="02AC68D5" w14:textId="77777777" w:rsidR="00B6042E" w:rsidRDefault="00380936" w:rsidP="00B6042E">
      <w:pPr>
        <w:pStyle w:val="a7"/>
        <w:adjustRightInd w:val="0"/>
        <w:ind w:left="266" w:hangingChars="121" w:hanging="266"/>
      </w:pPr>
      <w:r w:rsidRPr="005C34FA">
        <w:rPr>
          <w:rStyle w:val="a9"/>
        </w:rPr>
        <w:footnoteRef/>
      </w:r>
      <w:r w:rsidRPr="005C34FA">
        <w:t xml:space="preserve"> </w:t>
      </w:r>
      <w:r w:rsidRPr="005C34FA">
        <w:rPr>
          <w:rStyle w:val="byline1"/>
          <w:rFonts w:ascii="新細明體" w:hAnsi="新細明體"/>
          <w:color w:val="auto"/>
          <w:sz w:val="22"/>
          <w:szCs w:val="22"/>
        </w:rPr>
        <w:t>提婆菩薩造</w:t>
      </w:r>
      <w:r w:rsidRPr="005C34FA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Pr="005C34FA">
        <w:rPr>
          <w:rStyle w:val="byline1"/>
          <w:rFonts w:ascii="新細明體" w:hAnsi="新細明體"/>
          <w:color w:val="auto"/>
          <w:sz w:val="22"/>
          <w:szCs w:val="22"/>
        </w:rPr>
        <w:t>婆藪開士釋</w:t>
      </w:r>
      <w:r w:rsidRPr="005C34FA">
        <w:rPr>
          <w:rStyle w:val="byline1"/>
          <w:rFonts w:ascii="新細明體" w:hAnsi="新細明體" w:hint="eastAsia"/>
          <w:color w:val="auto"/>
          <w:sz w:val="22"/>
          <w:szCs w:val="22"/>
        </w:rPr>
        <w:t>，</w:t>
      </w:r>
      <w:r w:rsidRPr="005C34FA">
        <w:rPr>
          <w:rFonts w:ascii="新細明體" w:hAnsi="新細明體"/>
          <w:color w:val="auto"/>
        </w:rPr>
        <w:t>［姚秦］鳩摩羅什譯，</w:t>
      </w:r>
      <w:r w:rsidR="004B005C">
        <w:rPr>
          <w:rStyle w:val="refandcopytitlefront"/>
        </w:rPr>
        <w:t>卷</w:t>
      </w:r>
      <w:r w:rsidR="004B005C">
        <w:rPr>
          <w:rStyle w:val="refandcopytitlefront"/>
        </w:rPr>
        <w:t>1</w:t>
      </w:r>
      <w:r w:rsidR="004B005C">
        <w:rPr>
          <w:rStyle w:val="refandcopypin"/>
        </w:rPr>
        <w:t>〈</w:t>
      </w:r>
      <w:r w:rsidR="004B005C">
        <w:rPr>
          <w:rStyle w:val="refandcopypin"/>
        </w:rPr>
        <w:t>1</w:t>
      </w:r>
      <w:r w:rsidR="004B005C">
        <w:rPr>
          <w:rStyle w:val="refandcopypin"/>
        </w:rPr>
        <w:t>捨罪福品〉</w:t>
      </w:r>
      <w:r w:rsidRPr="00F777D1">
        <w:t>(</w:t>
      </w:r>
      <w:r w:rsidRPr="005C34FA">
        <w:t xml:space="preserve">CBETA, T30, no. 1569, p. 168, </w:t>
      </w:r>
      <w:r w:rsidR="004B005C">
        <w:rPr>
          <w:rStyle w:val="refandcopylinebook"/>
        </w:rPr>
        <w:t>b16-28</w:t>
      </w:r>
      <w:r w:rsidRPr="005C34FA">
        <w:t>)</w:t>
      </w:r>
      <w:r w:rsidR="00B6042E" w:rsidRPr="003A4224">
        <w:t>：</w:t>
      </w:r>
    </w:p>
    <w:p w14:paraId="2B3E5420" w14:textId="77777777" w:rsidR="00E43DBA" w:rsidRDefault="001F26E0" w:rsidP="001F26E0">
      <w:pPr>
        <w:pStyle w:val="a7"/>
        <w:adjustRightInd w:val="0"/>
        <w:ind w:leftChars="95" w:left="228"/>
        <w:rPr>
          <w:rFonts w:ascii="標楷體" w:eastAsia="標楷體" w:hAnsi="標楷體" w:cs="Times New Roman"/>
          <w:b/>
        </w:rPr>
      </w:pPr>
      <w:r w:rsidRPr="00E43DBA">
        <w:rPr>
          <w:rFonts w:ascii="標楷體" w:eastAsia="標楷體" w:hAnsi="標楷體" w:cs="Times New Roman" w:hint="eastAsia"/>
          <w:b/>
        </w:rPr>
        <w:t>內曰</w:t>
      </w:r>
      <w:r w:rsidRPr="00E43DBA">
        <w:rPr>
          <w:rFonts w:ascii="標楷體" w:eastAsia="標楷體" w:hAnsi="標楷體" w:cs="Times New Roman"/>
          <w:b/>
        </w:rPr>
        <w:t>：</w:t>
      </w:r>
      <w:r w:rsidR="00B6042E" w:rsidRPr="00E43DBA">
        <w:rPr>
          <w:rFonts w:ascii="標楷體" w:eastAsia="標楷體" w:hAnsi="標楷體" w:cs="Times New Roman"/>
          <w:b/>
        </w:rPr>
        <w:t>惡止</w:t>
      </w:r>
      <w:r w:rsidR="00B6042E" w:rsidRPr="00B44ED0">
        <w:rPr>
          <w:rFonts w:ascii="標楷體" w:eastAsia="標楷體" w:hAnsi="標楷體" w:cs="Times New Roman"/>
          <w:b/>
        </w:rPr>
        <w:t>善行法</w:t>
      </w:r>
      <w:r w:rsidR="00E43DBA" w:rsidRPr="00B44ED0">
        <w:rPr>
          <w:rFonts w:ascii="標楷體" w:eastAsia="標楷體" w:hAnsi="標楷體" w:cs="Times New Roman"/>
          <w:b/>
        </w:rPr>
        <w:t>(</w:t>
      </w:r>
      <w:r w:rsidR="00E43DBA" w:rsidRPr="00B44ED0">
        <w:rPr>
          <w:rFonts w:ascii="標楷體" w:eastAsia="標楷體" w:hAnsi="標楷體" w:cs="Times New Roman" w:hint="eastAsia"/>
          <w:b/>
        </w:rPr>
        <w:t>修妬路</w:t>
      </w:r>
      <w:r w:rsidR="00E43DBA" w:rsidRPr="00B44ED0">
        <w:rPr>
          <w:rFonts w:ascii="標楷體" w:eastAsia="標楷體" w:hAnsi="標楷體" w:cs="Times New Roman"/>
          <w:b/>
        </w:rPr>
        <w:t>)</w:t>
      </w:r>
      <w:r w:rsidR="00E43DBA" w:rsidRPr="00B44ED0">
        <w:rPr>
          <w:rFonts w:ascii="標楷體" w:eastAsia="標楷體" w:hAnsi="標楷體" w:cs="Times New Roman" w:hint="eastAsia"/>
          <w:b/>
        </w:rPr>
        <w:t>。</w:t>
      </w:r>
    </w:p>
    <w:p w14:paraId="112E1191" w14:textId="77777777" w:rsidR="00E43DBA" w:rsidRPr="00E43DBA" w:rsidRDefault="00B6042E" w:rsidP="001F26E0">
      <w:pPr>
        <w:pStyle w:val="a7"/>
        <w:adjustRightInd w:val="0"/>
        <w:ind w:leftChars="95" w:left="228"/>
        <w:rPr>
          <w:rFonts w:ascii="標楷體" w:eastAsia="標楷體" w:hAnsi="標楷體" w:cs="Times New Roman"/>
        </w:rPr>
      </w:pPr>
      <w:r w:rsidRPr="00E43DBA">
        <w:rPr>
          <w:rFonts w:ascii="標楷體" w:eastAsia="標楷體" w:hAnsi="標楷體" w:cs="Times New Roman"/>
        </w:rPr>
        <w:t>佛略說善法二種：止相、行相。息一切惡，是名止相；修一切善，是名行相。</w:t>
      </w:r>
    </w:p>
    <w:p w14:paraId="2F64AC29" w14:textId="77777777" w:rsidR="00E43DBA" w:rsidRPr="00E43DBA" w:rsidRDefault="00B6042E" w:rsidP="001F26E0">
      <w:pPr>
        <w:pStyle w:val="a7"/>
        <w:adjustRightInd w:val="0"/>
        <w:ind w:leftChars="95" w:left="228"/>
        <w:rPr>
          <w:rFonts w:ascii="標楷體" w:eastAsia="標楷體" w:hAnsi="標楷體" w:cs="Times New Roman"/>
        </w:rPr>
      </w:pPr>
      <w:r w:rsidRPr="00E43DBA">
        <w:rPr>
          <w:rFonts w:ascii="標楷體" w:eastAsia="標楷體" w:hAnsi="標楷體" w:cs="Times New Roman"/>
        </w:rPr>
        <w:t>何等為惡？身邪行、口邪行、意邪行。身：殺、盜、婬。口：妄言、兩舌、惡口、綺語。意：貪、瞋惱、邪見。復有十不善道所不攝鞭杖繫閉等，及十不善道前後種種罪，是名為惡。</w:t>
      </w:r>
    </w:p>
    <w:p w14:paraId="442D7B7C" w14:textId="77777777" w:rsidR="00E43DBA" w:rsidRPr="00E43DBA" w:rsidRDefault="00B6042E" w:rsidP="001F26E0">
      <w:pPr>
        <w:pStyle w:val="a7"/>
        <w:adjustRightInd w:val="0"/>
        <w:ind w:leftChars="95" w:left="228"/>
        <w:rPr>
          <w:rFonts w:ascii="標楷體" w:eastAsia="標楷體" w:hAnsi="標楷體" w:cs="Times New Roman"/>
        </w:rPr>
      </w:pPr>
      <w:r w:rsidRPr="00E43DBA">
        <w:rPr>
          <w:rFonts w:ascii="標楷體" w:eastAsia="標楷體" w:hAnsi="標楷體" w:cs="Times New Roman"/>
        </w:rPr>
        <w:t>何等為止？息惡不作。若心生、若口語、若受戒，從今日終不復作，是名為止。</w:t>
      </w:r>
    </w:p>
    <w:p w14:paraId="1FE70EAE" w14:textId="77777777" w:rsidR="00E43DBA" w:rsidRPr="00E43DBA" w:rsidRDefault="00B6042E" w:rsidP="001F26E0">
      <w:pPr>
        <w:pStyle w:val="a7"/>
        <w:adjustRightInd w:val="0"/>
        <w:ind w:leftChars="95" w:left="228"/>
        <w:rPr>
          <w:rFonts w:ascii="標楷體" w:eastAsia="標楷體" w:hAnsi="標楷體" w:cs="Times New Roman"/>
        </w:rPr>
      </w:pPr>
      <w:r w:rsidRPr="00E43DBA">
        <w:rPr>
          <w:rFonts w:ascii="標楷體" w:eastAsia="標楷體" w:hAnsi="標楷體" w:cs="Times New Roman"/>
        </w:rPr>
        <w:t>何等為善？身正行、口正行、意正行。身迎送、合掌、禮敬等。口實語、和合語、柔軟語、利益語。意慈悲、正見等。如是種種清淨法，是名善法。</w:t>
      </w:r>
    </w:p>
    <w:p w14:paraId="7E2AD963" w14:textId="77777777" w:rsidR="00B6042E" w:rsidRPr="00B6042E" w:rsidRDefault="00B6042E" w:rsidP="001F26E0">
      <w:pPr>
        <w:pStyle w:val="a7"/>
        <w:adjustRightInd w:val="0"/>
        <w:ind w:leftChars="95" w:left="228"/>
        <w:rPr>
          <w:rFonts w:ascii="新細明體" w:hAnsi="新細明體"/>
          <w:highlight w:val="yellow"/>
        </w:rPr>
      </w:pPr>
      <w:r w:rsidRPr="00E43DBA">
        <w:rPr>
          <w:rFonts w:ascii="標楷體" w:eastAsia="標楷體" w:hAnsi="標楷體" w:cs="Times New Roman"/>
        </w:rPr>
        <w:t>何等為行？於是善法中信受修習，是名為行。</w:t>
      </w:r>
    </w:p>
  </w:footnote>
  <w:footnote w:id="32">
    <w:p w14:paraId="530D4E43" w14:textId="2C4CE3FD" w:rsidR="00B116A8" w:rsidRPr="00B116A8" w:rsidRDefault="00B116A8">
      <w:pPr>
        <w:pStyle w:val="a7"/>
        <w:rPr>
          <w:rFonts w:eastAsia="DengXian"/>
        </w:rPr>
      </w:pPr>
      <w:r w:rsidRPr="00A64DE2">
        <w:rPr>
          <w:rStyle w:val="a9"/>
        </w:rPr>
        <w:footnoteRef/>
      </w:r>
      <w:r w:rsidRPr="00A64DE2">
        <w:t xml:space="preserve"> </w:t>
      </w:r>
      <w:r w:rsidRPr="00A64DE2">
        <w:rPr>
          <w:rFonts w:ascii="新細明體" w:hAnsi="新細明體" w:hint="eastAsia"/>
        </w:rPr>
        <w:t>方：</w:t>
      </w:r>
      <w:r w:rsidRPr="00A64DE2">
        <w:rPr>
          <w:rFonts w:hint="eastAsia"/>
        </w:rPr>
        <w:t>20.</w:t>
      </w:r>
      <w:r w:rsidR="00735C1F" w:rsidRPr="00A64DE2">
        <w:rPr>
          <w:rFonts w:hint="eastAsia"/>
        </w:rPr>
        <w:t>道理；常規。</w:t>
      </w:r>
      <w:r w:rsidR="00735C1F" w:rsidRPr="00A64DE2">
        <w:t>21.</w:t>
      </w:r>
      <w:r w:rsidR="00735C1F" w:rsidRPr="00A64DE2">
        <w:rPr>
          <w:rFonts w:hint="eastAsia"/>
        </w:rPr>
        <w:t>方法；方略。</w:t>
      </w:r>
      <w:r w:rsidRPr="00A64DE2">
        <w:t>（《漢語大詞典</w:t>
      </w:r>
      <w:r w:rsidRPr="00A64DE2">
        <w:rPr>
          <w:rFonts w:ascii="新細明體" w:hAnsi="新細明體"/>
        </w:rPr>
        <w:t>》（</w:t>
      </w:r>
      <w:r w:rsidRPr="00A64DE2">
        <w:rPr>
          <w:rFonts w:ascii="新細明體" w:hAnsi="新細明體" w:hint="eastAsia"/>
        </w:rPr>
        <w:t>六</w:t>
      </w:r>
      <w:r w:rsidRPr="00A64DE2">
        <w:rPr>
          <w:rFonts w:ascii="新細明體" w:hAnsi="新細明體"/>
        </w:rPr>
        <w:t>）</w:t>
      </w:r>
      <w:r w:rsidRPr="00A64DE2">
        <w:t>，</w:t>
      </w:r>
      <w:r w:rsidRPr="00A64DE2">
        <w:t>p.</w:t>
      </w:r>
      <w:r w:rsidRPr="00A64DE2">
        <w:rPr>
          <w:rFonts w:eastAsia="DengXian" w:hint="eastAsia"/>
        </w:rPr>
        <w:t>1560</w:t>
      </w:r>
      <w:r w:rsidRPr="00A64DE2"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98F405" w14:textId="77777777" w:rsidR="00AC27B1" w:rsidRDefault="00AC27B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AAC4D" w14:textId="77777777" w:rsidR="007F6764" w:rsidRPr="007F6764" w:rsidRDefault="007F6764" w:rsidP="007F6764">
    <w:pPr>
      <w:pStyle w:val="a3"/>
      <w:spacing w:after="72"/>
      <w:jc w:val="right"/>
    </w:pPr>
    <w:r w:rsidRPr="00A479A6">
      <w:rPr>
        <w:rFonts w:hint="eastAsia"/>
      </w:rPr>
      <w:t>《百論疏》〈01 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799B0" w14:textId="77777777" w:rsidR="00AC27B1" w:rsidRDefault="00AC27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C1AF4"/>
    <w:rsid w:val="000123AF"/>
    <w:rsid w:val="00024435"/>
    <w:rsid w:val="00025072"/>
    <w:rsid w:val="00062139"/>
    <w:rsid w:val="000735F2"/>
    <w:rsid w:val="00083980"/>
    <w:rsid w:val="000A61E6"/>
    <w:rsid w:val="000B0B5D"/>
    <w:rsid w:val="000B2F69"/>
    <w:rsid w:val="000E711A"/>
    <w:rsid w:val="00101B19"/>
    <w:rsid w:val="00110A64"/>
    <w:rsid w:val="001144DB"/>
    <w:rsid w:val="00121BF6"/>
    <w:rsid w:val="00125837"/>
    <w:rsid w:val="00156EEE"/>
    <w:rsid w:val="00173B04"/>
    <w:rsid w:val="00177B23"/>
    <w:rsid w:val="00192045"/>
    <w:rsid w:val="001A0ACC"/>
    <w:rsid w:val="001B318B"/>
    <w:rsid w:val="001E301C"/>
    <w:rsid w:val="001E7FDA"/>
    <w:rsid w:val="001F26E0"/>
    <w:rsid w:val="002228B2"/>
    <w:rsid w:val="00224EBB"/>
    <w:rsid w:val="00255029"/>
    <w:rsid w:val="00272EFB"/>
    <w:rsid w:val="00273A28"/>
    <w:rsid w:val="002764BE"/>
    <w:rsid w:val="00284DC3"/>
    <w:rsid w:val="00292770"/>
    <w:rsid w:val="002A37BF"/>
    <w:rsid w:val="002C0666"/>
    <w:rsid w:val="002C215E"/>
    <w:rsid w:val="002D1B27"/>
    <w:rsid w:val="002D3073"/>
    <w:rsid w:val="002D4CB8"/>
    <w:rsid w:val="002F0445"/>
    <w:rsid w:val="00311B77"/>
    <w:rsid w:val="00324982"/>
    <w:rsid w:val="003460A4"/>
    <w:rsid w:val="00354E81"/>
    <w:rsid w:val="00380936"/>
    <w:rsid w:val="00386CB2"/>
    <w:rsid w:val="003A418A"/>
    <w:rsid w:val="003B4098"/>
    <w:rsid w:val="003C6626"/>
    <w:rsid w:val="00410BF4"/>
    <w:rsid w:val="004247A0"/>
    <w:rsid w:val="00432FD0"/>
    <w:rsid w:val="00441A5A"/>
    <w:rsid w:val="004428E3"/>
    <w:rsid w:val="004655EE"/>
    <w:rsid w:val="00467A7A"/>
    <w:rsid w:val="00473061"/>
    <w:rsid w:val="00484A7D"/>
    <w:rsid w:val="00486A56"/>
    <w:rsid w:val="004947CE"/>
    <w:rsid w:val="00494BFA"/>
    <w:rsid w:val="004A1C7C"/>
    <w:rsid w:val="004B005C"/>
    <w:rsid w:val="004B0762"/>
    <w:rsid w:val="004B4BDB"/>
    <w:rsid w:val="004C3173"/>
    <w:rsid w:val="004C6094"/>
    <w:rsid w:val="004D1818"/>
    <w:rsid w:val="004D3C36"/>
    <w:rsid w:val="004D7E30"/>
    <w:rsid w:val="004F4FE6"/>
    <w:rsid w:val="00502D97"/>
    <w:rsid w:val="005049AB"/>
    <w:rsid w:val="00527371"/>
    <w:rsid w:val="0053333C"/>
    <w:rsid w:val="00556DA0"/>
    <w:rsid w:val="00571A22"/>
    <w:rsid w:val="005878C2"/>
    <w:rsid w:val="005C34FA"/>
    <w:rsid w:val="005C398F"/>
    <w:rsid w:val="005D7CD0"/>
    <w:rsid w:val="005E34AE"/>
    <w:rsid w:val="005F4BB8"/>
    <w:rsid w:val="00634739"/>
    <w:rsid w:val="006374B2"/>
    <w:rsid w:val="00644083"/>
    <w:rsid w:val="006521C4"/>
    <w:rsid w:val="00654746"/>
    <w:rsid w:val="00665579"/>
    <w:rsid w:val="006744A6"/>
    <w:rsid w:val="006A4FA3"/>
    <w:rsid w:val="006A6DD3"/>
    <w:rsid w:val="006B6718"/>
    <w:rsid w:val="006C31D2"/>
    <w:rsid w:val="006C63F7"/>
    <w:rsid w:val="007028A1"/>
    <w:rsid w:val="00713D0D"/>
    <w:rsid w:val="00730E41"/>
    <w:rsid w:val="00735C1F"/>
    <w:rsid w:val="00737B9B"/>
    <w:rsid w:val="00760301"/>
    <w:rsid w:val="007631EE"/>
    <w:rsid w:val="0077669A"/>
    <w:rsid w:val="007A200E"/>
    <w:rsid w:val="007A221C"/>
    <w:rsid w:val="007B5B37"/>
    <w:rsid w:val="007C0724"/>
    <w:rsid w:val="007C44A1"/>
    <w:rsid w:val="007D0B2B"/>
    <w:rsid w:val="007E4F08"/>
    <w:rsid w:val="007E64D4"/>
    <w:rsid w:val="007F4120"/>
    <w:rsid w:val="007F6764"/>
    <w:rsid w:val="00816A42"/>
    <w:rsid w:val="0084554E"/>
    <w:rsid w:val="00846AEB"/>
    <w:rsid w:val="00850EFC"/>
    <w:rsid w:val="00851BEC"/>
    <w:rsid w:val="008553C0"/>
    <w:rsid w:val="00861B32"/>
    <w:rsid w:val="00870914"/>
    <w:rsid w:val="00873B46"/>
    <w:rsid w:val="00873ED5"/>
    <w:rsid w:val="00886473"/>
    <w:rsid w:val="008A0A01"/>
    <w:rsid w:val="008A53F5"/>
    <w:rsid w:val="008A60C3"/>
    <w:rsid w:val="008C1366"/>
    <w:rsid w:val="008C1AF4"/>
    <w:rsid w:val="008C7191"/>
    <w:rsid w:val="008D4CB0"/>
    <w:rsid w:val="008D5870"/>
    <w:rsid w:val="008E7E7C"/>
    <w:rsid w:val="008F25D8"/>
    <w:rsid w:val="009028B5"/>
    <w:rsid w:val="00914CA4"/>
    <w:rsid w:val="009152B3"/>
    <w:rsid w:val="00917E67"/>
    <w:rsid w:val="00921117"/>
    <w:rsid w:val="0094296C"/>
    <w:rsid w:val="00954FD4"/>
    <w:rsid w:val="009728B1"/>
    <w:rsid w:val="0097386E"/>
    <w:rsid w:val="00980DD5"/>
    <w:rsid w:val="009830C2"/>
    <w:rsid w:val="009D1B2D"/>
    <w:rsid w:val="009D23BF"/>
    <w:rsid w:val="009D6EEA"/>
    <w:rsid w:val="009E0C94"/>
    <w:rsid w:val="009E18A5"/>
    <w:rsid w:val="009E414A"/>
    <w:rsid w:val="009E7F2B"/>
    <w:rsid w:val="00A0276D"/>
    <w:rsid w:val="00A100B9"/>
    <w:rsid w:val="00A14B99"/>
    <w:rsid w:val="00A31865"/>
    <w:rsid w:val="00A3348A"/>
    <w:rsid w:val="00A615BA"/>
    <w:rsid w:val="00A64DE2"/>
    <w:rsid w:val="00A8138E"/>
    <w:rsid w:val="00A9314A"/>
    <w:rsid w:val="00AA15CE"/>
    <w:rsid w:val="00AB37DC"/>
    <w:rsid w:val="00AC27B1"/>
    <w:rsid w:val="00AD6D66"/>
    <w:rsid w:val="00AE5142"/>
    <w:rsid w:val="00AF1467"/>
    <w:rsid w:val="00B04ADE"/>
    <w:rsid w:val="00B06BE6"/>
    <w:rsid w:val="00B116A8"/>
    <w:rsid w:val="00B15169"/>
    <w:rsid w:val="00B2638A"/>
    <w:rsid w:val="00B420F4"/>
    <w:rsid w:val="00B44ED0"/>
    <w:rsid w:val="00B459C8"/>
    <w:rsid w:val="00B52C55"/>
    <w:rsid w:val="00B534C6"/>
    <w:rsid w:val="00B55AF9"/>
    <w:rsid w:val="00B6042E"/>
    <w:rsid w:val="00B63587"/>
    <w:rsid w:val="00B719C1"/>
    <w:rsid w:val="00B84537"/>
    <w:rsid w:val="00B85604"/>
    <w:rsid w:val="00BB3EEC"/>
    <w:rsid w:val="00BC6089"/>
    <w:rsid w:val="00BD2C62"/>
    <w:rsid w:val="00BD5630"/>
    <w:rsid w:val="00BF44CE"/>
    <w:rsid w:val="00BF6D60"/>
    <w:rsid w:val="00C03574"/>
    <w:rsid w:val="00C26B6A"/>
    <w:rsid w:val="00C27588"/>
    <w:rsid w:val="00C46E0F"/>
    <w:rsid w:val="00CA5475"/>
    <w:rsid w:val="00CC691B"/>
    <w:rsid w:val="00CD3910"/>
    <w:rsid w:val="00CD7901"/>
    <w:rsid w:val="00CF22BF"/>
    <w:rsid w:val="00D00305"/>
    <w:rsid w:val="00D225EB"/>
    <w:rsid w:val="00D3474A"/>
    <w:rsid w:val="00D36548"/>
    <w:rsid w:val="00D365B3"/>
    <w:rsid w:val="00D461A1"/>
    <w:rsid w:val="00D612A1"/>
    <w:rsid w:val="00D80B7F"/>
    <w:rsid w:val="00D87FA8"/>
    <w:rsid w:val="00D93E18"/>
    <w:rsid w:val="00DD0882"/>
    <w:rsid w:val="00DD1E95"/>
    <w:rsid w:val="00DF65CD"/>
    <w:rsid w:val="00E05824"/>
    <w:rsid w:val="00E16820"/>
    <w:rsid w:val="00E24106"/>
    <w:rsid w:val="00E3055B"/>
    <w:rsid w:val="00E3070A"/>
    <w:rsid w:val="00E401B3"/>
    <w:rsid w:val="00E43DBA"/>
    <w:rsid w:val="00E521AE"/>
    <w:rsid w:val="00E53984"/>
    <w:rsid w:val="00E6300D"/>
    <w:rsid w:val="00E805DB"/>
    <w:rsid w:val="00E83779"/>
    <w:rsid w:val="00EA4D7A"/>
    <w:rsid w:val="00EB7F8C"/>
    <w:rsid w:val="00F03EE3"/>
    <w:rsid w:val="00F06599"/>
    <w:rsid w:val="00F15D42"/>
    <w:rsid w:val="00F20686"/>
    <w:rsid w:val="00F236B8"/>
    <w:rsid w:val="00F30416"/>
    <w:rsid w:val="00F4315A"/>
    <w:rsid w:val="00F44D12"/>
    <w:rsid w:val="00F52523"/>
    <w:rsid w:val="00F61A60"/>
    <w:rsid w:val="00F625C6"/>
    <w:rsid w:val="00F777D1"/>
    <w:rsid w:val="00FA1717"/>
    <w:rsid w:val="00FA7E51"/>
    <w:rsid w:val="00FB276B"/>
    <w:rsid w:val="00FD1E6E"/>
    <w:rsid w:val="00FD6266"/>
    <w:rsid w:val="00FE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6501DB"/>
  <w15:chartTrackingRefBased/>
  <w15:docId w15:val="{FB96E658-D26A-425C-A760-73E9CF46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新細明體" w:eastAsia="新細明體" w:hAnsi="新細明體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764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F6764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7F6764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7F6764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7F6764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7F6764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7F6764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7F6764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6764"/>
    <w:pPr>
      <w:tabs>
        <w:tab w:val="center" w:pos="4153"/>
        <w:tab w:val="right" w:pos="8306"/>
      </w:tabs>
      <w:overflowPunct/>
      <w:snapToGrid w:val="0"/>
      <w:spacing w:afterLines="0" w:after="0"/>
      <w:jc w:val="left"/>
    </w:pPr>
    <w:rPr>
      <w:rFonts w:ascii="新細明體" w:hAnsi="新細明體" w:cs="Times New Roman"/>
      <w:color w:val="auto"/>
      <w:sz w:val="20"/>
      <w:szCs w:val="20"/>
    </w:rPr>
  </w:style>
  <w:style w:type="character" w:customStyle="1" w:styleId="a4">
    <w:name w:val="頁首 字元"/>
    <w:link w:val="a3"/>
    <w:uiPriority w:val="99"/>
    <w:rsid w:val="007F676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F6764"/>
    <w:pPr>
      <w:tabs>
        <w:tab w:val="center" w:pos="4153"/>
        <w:tab w:val="right" w:pos="8306"/>
      </w:tabs>
      <w:overflowPunct/>
      <w:snapToGrid w:val="0"/>
      <w:spacing w:afterLines="0" w:after="0"/>
      <w:jc w:val="left"/>
    </w:pPr>
    <w:rPr>
      <w:rFonts w:ascii="新細明體" w:hAnsi="新細明體" w:cs="Times New Roman"/>
      <w:color w:val="auto"/>
      <w:sz w:val="20"/>
      <w:szCs w:val="20"/>
    </w:rPr>
  </w:style>
  <w:style w:type="character" w:customStyle="1" w:styleId="a6">
    <w:name w:val="頁尾 字元"/>
    <w:link w:val="a5"/>
    <w:uiPriority w:val="99"/>
    <w:rsid w:val="007F6764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,註腳文字.."/>
    <w:basedOn w:val="a"/>
    <w:link w:val="a8"/>
    <w:unhideWhenUsed/>
    <w:qFormat/>
    <w:rsid w:val="007F6764"/>
    <w:pPr>
      <w:snapToGrid w:val="0"/>
      <w:spacing w:afterLines="0" w:after="0"/>
    </w:pPr>
    <w:rPr>
      <w:sz w:val="22"/>
      <w:szCs w:val="22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rsid w:val="007F6764"/>
    <w:rPr>
      <w:rFonts w:ascii="Times New Roman" w:hAnsi="Times New Roman" w:cs="Times New Roman (本文 CS 字型)"/>
      <w:color w:val="000000"/>
      <w:sz w:val="22"/>
      <w:szCs w:val="22"/>
    </w:rPr>
  </w:style>
  <w:style w:type="character" w:styleId="a9">
    <w:name w:val="footnote reference"/>
    <w:uiPriority w:val="99"/>
    <w:unhideWhenUsed/>
    <w:qFormat/>
    <w:rsid w:val="007F6764"/>
    <w:rPr>
      <w:vertAlign w:val="superscript"/>
    </w:rPr>
  </w:style>
  <w:style w:type="character" w:customStyle="1" w:styleId="20">
    <w:name w:val="標題 2 字元"/>
    <w:link w:val="2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30">
    <w:name w:val="標題 3 字元"/>
    <w:link w:val="3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40">
    <w:name w:val="標題 4 字元"/>
    <w:link w:val="4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70">
    <w:name w:val="標題 7 字元"/>
    <w:link w:val="7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link w:val="8"/>
    <w:uiPriority w:val="9"/>
    <w:rsid w:val="007F6764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maintext">
    <w:name w:val="refandcopy_main_text"/>
    <w:basedOn w:val="a0"/>
    <w:rsid w:val="007F6764"/>
  </w:style>
  <w:style w:type="character" w:styleId="aa">
    <w:name w:val="Hyperlink"/>
    <w:uiPriority w:val="99"/>
    <w:unhideWhenUsed/>
    <w:rsid w:val="007F6764"/>
    <w:rPr>
      <w:color w:val="0563C1"/>
      <w:u w:val="single"/>
    </w:rPr>
  </w:style>
  <w:style w:type="paragraph" w:styleId="Web">
    <w:name w:val="Normal (Web)"/>
    <w:basedOn w:val="a"/>
    <w:uiPriority w:val="99"/>
    <w:unhideWhenUsed/>
    <w:rsid w:val="00473061"/>
    <w:rPr>
      <w:rFonts w:cs="Times New Roman"/>
    </w:rPr>
  </w:style>
  <w:style w:type="character" w:customStyle="1" w:styleId="refandcopylinebook">
    <w:name w:val="refandcopy_line_book"/>
    <w:basedOn w:val="a0"/>
    <w:rsid w:val="00473061"/>
  </w:style>
  <w:style w:type="character" w:customStyle="1" w:styleId="byline1">
    <w:name w:val="byline1"/>
    <w:rsid w:val="00473061"/>
    <w:rPr>
      <w:b w:val="0"/>
      <w:bCs w:val="0"/>
      <w:color w:val="408080"/>
      <w:sz w:val="32"/>
      <w:szCs w:val="32"/>
    </w:rPr>
  </w:style>
  <w:style w:type="character" w:customStyle="1" w:styleId="refandcopytitlefront">
    <w:name w:val="refandcopy_title_front"/>
    <w:basedOn w:val="a0"/>
    <w:rsid w:val="004B005C"/>
  </w:style>
  <w:style w:type="character" w:customStyle="1" w:styleId="refandcopypin">
    <w:name w:val="refandcopy_pin"/>
    <w:basedOn w:val="a0"/>
    <w:rsid w:val="004B005C"/>
  </w:style>
  <w:style w:type="character" w:customStyle="1" w:styleId="refandcopypunctuation">
    <w:name w:val="refandcopy_punctuation"/>
    <w:basedOn w:val="a0"/>
    <w:rsid w:val="004B005C"/>
  </w:style>
  <w:style w:type="character" w:customStyle="1" w:styleId="refandcopynote">
    <w:name w:val="refandcopy_note"/>
    <w:basedOn w:val="a0"/>
    <w:rsid w:val="004B005C"/>
  </w:style>
  <w:style w:type="character" w:customStyle="1" w:styleId="linehead1">
    <w:name w:val="linehead1"/>
    <w:rsid w:val="00E43DBA"/>
    <w:rPr>
      <w:b w:val="0"/>
      <w:bCs w:val="0"/>
      <w:color w:val="0000A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84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ame%20chang\AppData\Local\Temp\CBReader\XML_T_T30_T30n1569_001.xml.ht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yame%20chang\AppData\Local\Temp\CBReader\XML_T_T30_T30n1569_001.xml.htm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C:\Users\yame%20chang\AppData\Local\Temp\CBReader\XML_T_T30_T30n1569_001.xml.ht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ame%20chang\Documents\&#33258;&#35330;%20Office%20&#31684;&#26412;\&#34311;&#38464;.do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36EE0-4E58-4935-85E2-6234EE23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蘇陀.dot</Template>
  <TotalTime>1</TotalTime>
  <Pages>6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Links>
    <vt:vector size="24" baseType="variant">
      <vt:variant>
        <vt:i4>3801157</vt:i4>
      </vt:variant>
      <vt:variant>
        <vt:i4>9</vt:i4>
      </vt:variant>
      <vt:variant>
        <vt:i4>0</vt:i4>
      </vt:variant>
      <vt:variant>
        <vt:i4>5</vt:i4>
      </vt:variant>
      <vt:variant>
        <vt:lpwstr>C:\Users\yame chang\AppData\Local\Temp\CBReader\XML_T_T30_T30n1569_001.xml.htm</vt:lpwstr>
      </vt:variant>
      <vt:variant>
        <vt:lpwstr>Search_0_0</vt:lpwstr>
      </vt:variant>
      <vt:variant>
        <vt:i4>3801157</vt:i4>
      </vt:variant>
      <vt:variant>
        <vt:i4>6</vt:i4>
      </vt:variant>
      <vt:variant>
        <vt:i4>0</vt:i4>
      </vt:variant>
      <vt:variant>
        <vt:i4>5</vt:i4>
      </vt:variant>
      <vt:variant>
        <vt:lpwstr>C:\Users\yame chang\AppData\Local\Temp\CBReader\XML_T_T30_T30n1569_001.xml.htm</vt:lpwstr>
      </vt:variant>
      <vt:variant>
        <vt:lpwstr>Search_0_0</vt:lpwstr>
      </vt:variant>
      <vt:variant>
        <vt:i4>3801157</vt:i4>
      </vt:variant>
      <vt:variant>
        <vt:i4>3</vt:i4>
      </vt:variant>
      <vt:variant>
        <vt:i4>0</vt:i4>
      </vt:variant>
      <vt:variant>
        <vt:i4>5</vt:i4>
      </vt:variant>
      <vt:variant>
        <vt:lpwstr>C:\Users\yame chang\AppData\Local\Temp\CBReader\XML_T_T30_T30n1569_001.xml.htm</vt:lpwstr>
      </vt:variant>
      <vt:variant>
        <vt:lpwstr>Search_0_0</vt:lpwstr>
      </vt:variant>
      <vt:variant>
        <vt:i4>3801157</vt:i4>
      </vt:variant>
      <vt:variant>
        <vt:i4>0</vt:i4>
      </vt:variant>
      <vt:variant>
        <vt:i4>0</vt:i4>
      </vt:variant>
      <vt:variant>
        <vt:i4>5</vt:i4>
      </vt:variant>
      <vt:variant>
        <vt:lpwstr>C:\Users\yame chang\AppData\Local\Temp\CBReader\XML_T_T30_T30n1569_001.xml.htm</vt:lpwstr>
      </vt:variant>
      <vt:variant>
        <vt:lpwstr>Search_0_0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yame chang</dc:creator>
  <cp:keywords/>
  <dc:description/>
  <cp:lastModifiedBy>MP</cp:lastModifiedBy>
  <cp:revision>2</cp:revision>
  <dcterms:created xsi:type="dcterms:W3CDTF">2024-05-16T01:06:00Z</dcterms:created>
  <dcterms:modified xsi:type="dcterms:W3CDTF">2024-05-16T01:06:00Z</dcterms:modified>
</cp:coreProperties>
</file>